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587F" w14:textId="6092F87C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6C2038">
        <w:rPr>
          <w:rFonts w:ascii="Times New Roman" w:eastAsia="Times New Roman" w:hAnsi="Times New Roman" w:cs="Times New Roman"/>
          <w:lang w:eastAsia="pl-PL"/>
        </w:rPr>
        <w:t xml:space="preserve"> 3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lang w:eastAsia="pl-PL"/>
        </w:rPr>
        <w:t>ewidencji księgowej</w:t>
      </w:r>
    </w:p>
    <w:p w14:paraId="1314C6DF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378D5A70" wp14:editId="6B041F65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EB7BAD" w14:textId="77777777" w:rsidR="006C2038" w:rsidRPr="006C2038" w:rsidRDefault="006C2038" w:rsidP="006C2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038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2A1752B5" w14:textId="77777777" w:rsidR="00515548" w:rsidRPr="006C203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CB44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72E0A46" w14:textId="77777777" w:rsidR="006D5596" w:rsidRP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b/>
          <w:lang w:eastAsia="pl-PL"/>
        </w:rPr>
        <w:t>EWIDENCJI KSIĘGOWEJ</w:t>
      </w:r>
    </w:p>
    <w:p w14:paraId="1C4CF58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73E434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>na lata 2026-2030, priorytet II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Edukacja osób starszych,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że</w:t>
      </w:r>
      <w:r w:rsidR="00A32E71">
        <w:rPr>
          <w:rFonts w:ascii="Times New Roman" w:eastAsia="Times New Roman" w:hAnsi="Times New Roman" w:cs="Times New Roman"/>
          <w:lang w:eastAsia="pl-PL"/>
        </w:rPr>
        <w:t xml:space="preserve"> w 2026 r.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A32E71">
        <w:rPr>
          <w:rFonts w:ascii="Times New Roman" w:eastAsia="Times New Roman" w:hAnsi="Times New Roman" w:cs="Times New Roman"/>
          <w:lang w:eastAsia="pl-PL"/>
        </w:rPr>
        <w:t>....</w:t>
      </w:r>
    </w:p>
    <w:p w14:paraId="2B2C8295" w14:textId="77777777" w:rsidR="00A32E71" w:rsidRPr="00B2061B" w:rsidRDefault="00A32E71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w ustawie z dnia 29 września 1994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(Dz. U.</w:t>
      </w:r>
      <w:r w:rsidR="00515548">
        <w:rPr>
          <w:rFonts w:ascii="Times New Roman" w:hAnsi="Times New Roman" w:cs="Times New Roman"/>
          <w:sz w:val="24"/>
          <w:szCs w:val="24"/>
        </w:rPr>
        <w:t xml:space="preserve"> z 2026 r., poz. 522</w:t>
      </w:r>
      <w:r w:rsidRPr="00B006A1">
        <w:rPr>
          <w:rFonts w:ascii="Times New Roman" w:hAnsi="Times New Roman" w:cs="Times New Roman"/>
          <w:sz w:val="24"/>
          <w:szCs w:val="24"/>
        </w:rPr>
        <w:t>);*</w:t>
      </w:r>
    </w:p>
    <w:p w14:paraId="739D24E8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>
        <w:rPr>
          <w:rFonts w:ascii="Times New Roman" w:hAnsi="Times New Roman" w:cs="Times New Roman"/>
          <w:sz w:val="24"/>
          <w:szCs w:val="24"/>
        </w:rPr>
        <w:t>nych niż określona w ustawie z </w:t>
      </w:r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515548">
        <w:rPr>
          <w:rFonts w:ascii="Times New Roman" w:hAnsi="Times New Roman" w:cs="Times New Roman"/>
          <w:sz w:val="24"/>
          <w:szCs w:val="24"/>
        </w:rPr>
        <w:t>Dz. U. z 2026 r., poz. 522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14:paraId="6E9DDEED" w14:textId="77777777" w:rsidR="00A32E71" w:rsidRDefault="00A32E71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14:paraId="397E13AC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4C584C7" w14:textId="77777777" w:rsidR="00B2061B" w:rsidRPr="00952FD2" w:rsidRDefault="00B2061B" w:rsidP="00B2061B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8839139" w14:textId="77777777" w:rsidR="00B2061B" w:rsidRPr="007A0B98" w:rsidRDefault="00B2061B" w:rsidP="00B206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0A6703C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2D081154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98D93E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7704E07" w14:textId="77777777" w:rsidR="00A32E71" w:rsidRDefault="00A32E71" w:rsidP="00B206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E60E8F" w14:textId="77777777" w:rsidR="008B339E" w:rsidRPr="00B2061B" w:rsidRDefault="00B2061B" w:rsidP="00B2061B">
      <w:pPr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B339E" w:rsidRPr="00B2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3AC6"/>
    <w:rsid w:val="00235600"/>
    <w:rsid w:val="002B5C53"/>
    <w:rsid w:val="00316DB4"/>
    <w:rsid w:val="0033419F"/>
    <w:rsid w:val="00501E1E"/>
    <w:rsid w:val="00515548"/>
    <w:rsid w:val="006B235E"/>
    <w:rsid w:val="006C2038"/>
    <w:rsid w:val="006D5596"/>
    <w:rsid w:val="0073099B"/>
    <w:rsid w:val="00800947"/>
    <w:rsid w:val="008B339E"/>
    <w:rsid w:val="009A66CF"/>
    <w:rsid w:val="009C6667"/>
    <w:rsid w:val="00A32E71"/>
    <w:rsid w:val="00A44288"/>
    <w:rsid w:val="00B2061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2026-04-27T05:21:00Z</cp:lastPrinted>
  <dcterms:created xsi:type="dcterms:W3CDTF">2026-04-30T10:47:00Z</dcterms:created>
  <dcterms:modified xsi:type="dcterms:W3CDTF">2026-04-30T10:47:00Z</dcterms:modified>
</cp:coreProperties>
</file>