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62" w:type="dxa"/>
        <w:tblInd w:w="-1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2"/>
      </w:tblGrid>
      <w:tr w:rsidR="00154D02" w:rsidRPr="00EF3BF1" w14:paraId="3E425252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12180346" w14:textId="29D1D19C" w:rsidR="00154D02" w:rsidRPr="00EF3BF1" w:rsidRDefault="00154D02" w:rsidP="00B647CA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 w:rsidRPr="00EF3BF1">
              <w:rPr>
                <w:b/>
                <w:bCs/>
              </w:rPr>
              <w:t xml:space="preserve">Podstawa prawna </w:t>
            </w:r>
          </w:p>
        </w:tc>
      </w:tr>
      <w:tr w:rsidR="00154D02" w:rsidRPr="00EF3BF1" w14:paraId="3548C8D5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719B1C5" w14:textId="44609ECA" w:rsidR="003A7695" w:rsidRPr="00EF3BF1" w:rsidRDefault="003A7695" w:rsidP="00B647CA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154D02" w:rsidRPr="00EF3BF1">
              <w:rPr>
                <w:rFonts w:ascii="Times New Roman" w:hAnsi="Times New Roman" w:cs="Times New Roman"/>
                <w:sz w:val="24"/>
                <w:szCs w:val="24"/>
              </w:rPr>
              <w:t>iędzy Rzecząpospolitą Polską a</w:t>
            </w:r>
            <w:r w:rsidR="00C66D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752A0">
              <w:rPr>
                <w:rFonts w:ascii="Times New Roman" w:hAnsi="Times New Roman" w:cs="Times New Roman"/>
                <w:sz w:val="24"/>
                <w:szCs w:val="24"/>
              </w:rPr>
              <w:t xml:space="preserve">Federalną Republika Somalii </w:t>
            </w:r>
            <w:r w:rsidR="00154D02" w:rsidRPr="00EF3BF1">
              <w:rPr>
                <w:rFonts w:ascii="Times New Roman" w:hAnsi="Times New Roman" w:cs="Times New Roman"/>
                <w:sz w:val="24"/>
                <w:szCs w:val="24"/>
              </w:rPr>
              <w:t>nie obowiązuje żadna umowa międzynarodowa dotycząca doręcz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154D02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nia dokumentów 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w sprawach cywilnych. </w:t>
            </w:r>
          </w:p>
          <w:p w14:paraId="765930D7" w14:textId="54594301" w:rsidR="003A7695" w:rsidRPr="00EF3BF1" w:rsidRDefault="003A7695" w:rsidP="00B647CA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W </w:t>
            </w:r>
            <w:r w:rsidR="00154D02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związku z 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tym </w:t>
            </w:r>
            <w:r w:rsidR="00154D02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współpraca sądowa w tym zakresie odbywa się według zasad określonych </w:t>
            </w:r>
            <w:r w:rsidR="00537F8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154D02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w prawie krajowym. </w:t>
            </w:r>
          </w:p>
          <w:p w14:paraId="115CEEFB" w14:textId="42C43A94" w:rsidR="00F1553C" w:rsidRPr="00EF3BF1" w:rsidRDefault="00154D02" w:rsidP="00B647CA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AA3120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szczególności zastosowanie będą miały</w:t>
            </w:r>
            <w:r w:rsidR="00EF3BF1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art. 1132-1134</w:t>
            </w:r>
            <w:r w:rsidR="009F7027">
              <w:rPr>
                <w:rFonts w:ascii="Times New Roman" w:hAnsi="Times New Roman" w:cs="Times New Roman"/>
                <w:sz w:val="24"/>
                <w:szCs w:val="24"/>
              </w:rPr>
              <w:t xml:space="preserve"> i 1135</w:t>
            </w:r>
            <w:r w:rsidR="009F702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Kodeksu postępowania cywilnego i §</w:t>
            </w:r>
            <w:r w:rsidR="00F1553C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4, 10, 11, 12, 14, 15, 3</w:t>
            </w:r>
            <w:r w:rsidR="009F702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1553C" w:rsidRPr="00EF3BF1">
              <w:rPr>
                <w:rFonts w:ascii="Times New Roman" w:hAnsi="Times New Roman" w:cs="Times New Roman"/>
                <w:sz w:val="24"/>
                <w:szCs w:val="24"/>
              </w:rPr>
              <w:t>, 40,</w:t>
            </w:r>
            <w:r w:rsidR="00537F8C">
              <w:rPr>
                <w:rFonts w:ascii="Times New Roman" w:hAnsi="Times New Roman" w:cs="Times New Roman"/>
                <w:sz w:val="24"/>
                <w:szCs w:val="24"/>
              </w:rPr>
              <w:t xml:space="preserve"> 42,</w:t>
            </w:r>
            <w:r w:rsidR="00F1553C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43</w:t>
            </w:r>
            <w:r w:rsidR="00537F8C">
              <w:rPr>
                <w:rFonts w:ascii="Times New Roman" w:hAnsi="Times New Roman" w:cs="Times New Roman"/>
                <w:sz w:val="24"/>
                <w:szCs w:val="24"/>
              </w:rPr>
              <w:t>, 44</w:t>
            </w:r>
            <w:r w:rsidR="00F1553C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i 46 </w:t>
            </w:r>
            <w:bookmarkStart w:id="0" w:name="_Hlk86309735"/>
            <w:r w:rsidR="00F1553C" w:rsidRPr="00EF3BF1">
              <w:rPr>
                <w:rFonts w:ascii="Times New Roman" w:hAnsi="Times New Roman" w:cs="Times New Roman"/>
                <w:sz w:val="24"/>
                <w:szCs w:val="24"/>
              </w:rPr>
              <w:t>rozporządzenia Ministra Sprawiedliwości</w:t>
            </w:r>
            <w:r w:rsidR="009F70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F7027" w:rsidRPr="00EF3BF1">
              <w:rPr>
                <w:rFonts w:ascii="Times New Roman" w:hAnsi="Times New Roman" w:cs="Times New Roman"/>
                <w:sz w:val="24"/>
                <w:szCs w:val="24"/>
              </w:rPr>
              <w:t>w sprawie szczegółowych czynności sądów w sprawach z zakresu międzynarodowego postępowania cywilnego oraz karnego w stosunkach międzynarodowych</w:t>
            </w:r>
            <w:r w:rsidR="00F1553C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(tekst jednolity Dz. U. z 2014 r., poz. 1657 ze zm.</w:t>
            </w:r>
            <w:bookmarkEnd w:id="0"/>
            <w:r w:rsidR="00223FB4">
              <w:rPr>
                <w:rFonts w:ascii="Times New Roman" w:hAnsi="Times New Roman" w:cs="Times New Roman"/>
                <w:sz w:val="24"/>
                <w:szCs w:val="24"/>
              </w:rPr>
              <w:t xml:space="preserve">; dalej </w:t>
            </w:r>
            <w:r w:rsidR="00223FB4" w:rsidRPr="00EF3BF1">
              <w:rPr>
                <w:rFonts w:ascii="Times New Roman" w:hAnsi="Times New Roman" w:cs="Times New Roman"/>
                <w:sz w:val="24"/>
                <w:szCs w:val="24"/>
              </w:rPr>
              <w:t>rozporządzeni</w:t>
            </w:r>
            <w:r w:rsidR="00223FB4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223FB4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23FB4">
              <w:rPr>
                <w:rFonts w:ascii="Times New Roman" w:hAnsi="Times New Roman" w:cs="Times New Roman"/>
                <w:sz w:val="24"/>
                <w:szCs w:val="24"/>
              </w:rPr>
              <w:t xml:space="preserve">MS z </w:t>
            </w:r>
            <w:r w:rsidR="00223FB4" w:rsidRPr="00EF3BF1">
              <w:rPr>
                <w:rFonts w:ascii="Times New Roman" w:hAnsi="Times New Roman" w:cs="Times New Roman"/>
                <w:sz w:val="24"/>
                <w:szCs w:val="24"/>
              </w:rPr>
              <w:t>2002 r.</w:t>
            </w:r>
            <w:r w:rsidR="00537F8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154D02" w:rsidRPr="00EF3BF1" w14:paraId="69B44B64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444D6F51" w14:textId="77777777" w:rsidR="00154D02" w:rsidRPr="00EF3BF1" w:rsidRDefault="003A23DA" w:rsidP="00B647CA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 w:rsidRPr="00EF3BF1">
              <w:rPr>
                <w:b/>
                <w:bCs/>
              </w:rPr>
              <w:t xml:space="preserve">Tryb przesyłania wniosku  </w:t>
            </w:r>
          </w:p>
        </w:tc>
      </w:tr>
      <w:tr w:rsidR="00154D02" w:rsidRPr="00EF3BF1" w14:paraId="2A84E35F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3A99327" w14:textId="4B6A4D8C" w:rsidR="00537F8C" w:rsidRPr="00EF3BF1" w:rsidRDefault="003A23DA" w:rsidP="00537F8C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Zgodnie z art. 1132 § 2 Kodeksu postępowania cywilnego </w:t>
            </w:r>
            <w:r w:rsidR="00537F8C">
              <w:rPr>
                <w:rFonts w:ascii="Times New Roman" w:hAnsi="Times New Roman" w:cs="Times New Roman"/>
                <w:sz w:val="24"/>
                <w:szCs w:val="24"/>
              </w:rPr>
              <w:t xml:space="preserve">i </w:t>
            </w:r>
            <w:r w:rsidR="00537F8C" w:rsidRPr="005E36A1"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r w:rsidR="00537F8C">
              <w:rPr>
                <w:rFonts w:ascii="Times New Roman" w:hAnsi="Times New Roman" w:cs="Times New Roman"/>
                <w:sz w:val="24"/>
                <w:szCs w:val="24"/>
              </w:rPr>
              <w:t xml:space="preserve"> 18 rozporządzenia MS z 2002 r. </w:t>
            </w:r>
            <w:r w:rsidR="00537F8C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wniosek o doręczenie powinien być </w:t>
            </w:r>
            <w:r w:rsidR="00537F8C">
              <w:rPr>
                <w:rFonts w:ascii="Times New Roman" w:hAnsi="Times New Roman" w:cs="Times New Roman"/>
                <w:sz w:val="24"/>
                <w:szCs w:val="24"/>
              </w:rPr>
              <w:t xml:space="preserve">przekazany do właściwego organu państwa doręczenia </w:t>
            </w:r>
            <w:r w:rsidR="00537F8C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za pośrednictwem polskiego przedstawicielstwa dyplomatycznej lub urzędu konsularnego w tym kraju. </w:t>
            </w:r>
          </w:p>
          <w:p w14:paraId="5F95047D" w14:textId="42EAF508" w:rsidR="003A7695" w:rsidRPr="00EF3BF1" w:rsidRDefault="00215C32" w:rsidP="00B647CA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Właściwe przedstawicielstwo dyplomatyczne </w:t>
            </w:r>
            <w:r w:rsidR="00537F8C">
              <w:rPr>
                <w:rFonts w:ascii="Times New Roman" w:hAnsi="Times New Roman" w:cs="Times New Roman"/>
                <w:sz w:val="24"/>
                <w:szCs w:val="24"/>
              </w:rPr>
              <w:t>lub urząd konsularny</w:t>
            </w:r>
            <w:r w:rsidR="00537F8C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RP można ustalić </w:t>
            </w:r>
            <w:hyperlink r:id="rId6" w:history="1">
              <w:r w:rsidR="000A2050" w:rsidRPr="000A2050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tutaj.</w:t>
              </w:r>
            </w:hyperlink>
          </w:p>
          <w:p w14:paraId="44BD3AC8" w14:textId="0BE261AB" w:rsidR="003A7695" w:rsidRPr="00EF3BF1" w:rsidRDefault="003A7695" w:rsidP="00B647CA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Z uwagi na </w:t>
            </w:r>
            <w:r w:rsidR="0070487E">
              <w:rPr>
                <w:rFonts w:ascii="Times New Roman" w:hAnsi="Times New Roman" w:cs="Times New Roman"/>
                <w:sz w:val="24"/>
                <w:szCs w:val="24"/>
              </w:rPr>
              <w:t>sytuację</w:t>
            </w:r>
            <w:r w:rsidR="00BA424C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75D6F">
              <w:rPr>
                <w:rFonts w:ascii="Times New Roman" w:hAnsi="Times New Roman" w:cs="Times New Roman"/>
                <w:sz w:val="24"/>
                <w:szCs w:val="24"/>
              </w:rPr>
              <w:t xml:space="preserve">polityczną </w:t>
            </w:r>
            <w:r w:rsidR="00BA424C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w </w:t>
            </w:r>
            <w:r w:rsidR="007752A0">
              <w:rPr>
                <w:rFonts w:ascii="Times New Roman" w:hAnsi="Times New Roman" w:cs="Times New Roman"/>
                <w:sz w:val="24"/>
                <w:szCs w:val="24"/>
              </w:rPr>
              <w:t xml:space="preserve">Somalii </w:t>
            </w:r>
            <w:r w:rsidR="00BA424C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zaleca się uprzedni kontakt z </w:t>
            </w:r>
            <w:r w:rsidR="00AA3120" w:rsidRPr="00EF3BF1">
              <w:rPr>
                <w:rFonts w:ascii="Times New Roman" w:hAnsi="Times New Roman" w:cs="Times New Roman"/>
                <w:sz w:val="24"/>
                <w:szCs w:val="24"/>
              </w:rPr>
              <w:t>polskim przedstawicielstwem dyplomatyczny</w:t>
            </w:r>
            <w:r w:rsidR="00215C32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lub urzędem konsularnym</w:t>
            </w:r>
            <w:r w:rsidR="00AA3120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F3BF1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w </w:t>
            </w:r>
            <w:r w:rsidR="00BA424C" w:rsidRPr="00EF3BF1">
              <w:rPr>
                <w:rFonts w:ascii="Times New Roman" w:hAnsi="Times New Roman" w:cs="Times New Roman"/>
                <w:sz w:val="24"/>
                <w:szCs w:val="24"/>
              </w:rPr>
              <w:t>cel</w:t>
            </w:r>
            <w:r w:rsidR="00EF3BF1" w:rsidRPr="00EF3BF1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BA424C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uzyskania informacji </w:t>
            </w:r>
            <w:r w:rsidR="0067521C">
              <w:rPr>
                <w:rFonts w:ascii="Times New Roman" w:hAnsi="Times New Roman" w:cs="Times New Roman"/>
                <w:sz w:val="24"/>
                <w:szCs w:val="24"/>
              </w:rPr>
              <w:t xml:space="preserve">czy w ogóle istnieją </w:t>
            </w:r>
            <w:r w:rsidR="00BA424C" w:rsidRPr="00EF3BF1">
              <w:rPr>
                <w:rFonts w:ascii="Times New Roman" w:hAnsi="Times New Roman" w:cs="Times New Roman"/>
                <w:sz w:val="24"/>
                <w:szCs w:val="24"/>
              </w:rPr>
              <w:t>faktyczn</w:t>
            </w:r>
            <w:r w:rsidR="0067521C">
              <w:rPr>
                <w:rFonts w:ascii="Times New Roman" w:hAnsi="Times New Roman" w:cs="Times New Roman"/>
                <w:sz w:val="24"/>
                <w:szCs w:val="24"/>
              </w:rPr>
              <w:t xml:space="preserve">e </w:t>
            </w:r>
            <w:r w:rsidR="00EF3BF1" w:rsidRPr="00EF3BF1">
              <w:rPr>
                <w:rFonts w:ascii="Times New Roman" w:hAnsi="Times New Roman" w:cs="Times New Roman"/>
                <w:sz w:val="24"/>
                <w:szCs w:val="24"/>
              </w:rPr>
              <w:t>możliwości wykonania wniosku o doręczenie</w:t>
            </w:r>
            <w:r w:rsidR="005E0A3B">
              <w:rPr>
                <w:rFonts w:ascii="Times New Roman" w:hAnsi="Times New Roman" w:cs="Times New Roman"/>
                <w:sz w:val="24"/>
                <w:szCs w:val="24"/>
              </w:rPr>
              <w:t xml:space="preserve"> oraz </w:t>
            </w:r>
            <w:r w:rsidR="0067521C">
              <w:rPr>
                <w:rFonts w:ascii="Times New Roman" w:hAnsi="Times New Roman" w:cs="Times New Roman"/>
                <w:sz w:val="24"/>
                <w:szCs w:val="24"/>
              </w:rPr>
              <w:t xml:space="preserve">o </w:t>
            </w:r>
            <w:r w:rsidR="00EF3BF1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praktyce </w:t>
            </w:r>
            <w:r w:rsidR="00EB73D8">
              <w:rPr>
                <w:rFonts w:ascii="Times New Roman" w:hAnsi="Times New Roman" w:cs="Times New Roman"/>
                <w:sz w:val="24"/>
                <w:szCs w:val="24"/>
              </w:rPr>
              <w:t xml:space="preserve">organów państwa doręczenia </w:t>
            </w:r>
            <w:r w:rsidR="00EF3BF1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dotyczącej konieczności dokonywania tłumaczeń, legalizacji, czasu wykonania wniosku oraz związanych z tym kosztów. </w:t>
            </w:r>
          </w:p>
        </w:tc>
      </w:tr>
      <w:tr w:rsidR="00154D02" w:rsidRPr="00EF3BF1" w14:paraId="547E833A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47138FC0" w14:textId="77777777" w:rsidR="00154D02" w:rsidRPr="00EF3BF1" w:rsidRDefault="003A23DA" w:rsidP="00B647CA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 w:rsidRPr="00EF3BF1">
              <w:rPr>
                <w:b/>
                <w:bCs/>
              </w:rPr>
              <w:t xml:space="preserve">Formularz </w:t>
            </w:r>
          </w:p>
        </w:tc>
      </w:tr>
      <w:tr w:rsidR="00154D02" w:rsidRPr="00EF3BF1" w14:paraId="09EEFAFB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DE7CF98" w14:textId="77777777" w:rsidR="00537F8C" w:rsidRDefault="00537F8C" w:rsidP="00537F8C">
            <w:pPr>
              <w:pStyle w:val="Textbody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Wzór wniosku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 doręczenie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stanowi załącznik nr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do rozporządzeni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MS z 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2002 r.</w:t>
            </w:r>
          </w:p>
          <w:p w14:paraId="2113D57C" w14:textId="77777777" w:rsidR="00537F8C" w:rsidRPr="00EF3BF1" w:rsidRDefault="00537F8C" w:rsidP="00537F8C">
            <w:pPr>
              <w:pStyle w:val="Textbody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Wniosek należy sporządzić w dwóch egzemplarzach,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do wniosku należy dołączyć formularz potwierdzenia odbioru oraz pouczenie o treści art. 1135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Kodeksu postępowanie cywilnego. </w:t>
            </w:r>
          </w:p>
          <w:p w14:paraId="00384656" w14:textId="10F1B2AB" w:rsidR="00653C43" w:rsidRPr="00EB73D8" w:rsidRDefault="00537F8C" w:rsidP="00537F8C">
            <w:pPr>
              <w:pStyle w:val="Textbody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ormularz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 wniosku o doręczenie, wezwania na pierwszą rozprawę/posiedzenie oraz pouczenia o treści art. 1135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Kodeksu postępowanie cywilnego są dostępne </w:t>
            </w:r>
            <w:hyperlink r:id="rId7" w:history="1">
              <w:r w:rsidRPr="00803883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tutaj.</w:t>
              </w:r>
            </w:hyperlink>
            <w:r w:rsidR="00EB73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54D02" w:rsidRPr="00EF3BF1" w14:paraId="368161EF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301F2955" w14:textId="77777777" w:rsidR="00154D02" w:rsidRPr="00EF3BF1" w:rsidRDefault="00966255" w:rsidP="00B647CA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 w:rsidRPr="00EF3BF1">
              <w:rPr>
                <w:b/>
                <w:bCs/>
              </w:rPr>
              <w:t>Legalizacja</w:t>
            </w:r>
          </w:p>
        </w:tc>
      </w:tr>
      <w:tr w:rsidR="00154D02" w:rsidRPr="00EF3BF1" w14:paraId="0A689509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6D95396" w14:textId="5DAC88B1" w:rsidR="00653C43" w:rsidRPr="00EF3BF1" w:rsidRDefault="00966255" w:rsidP="00B647CA">
            <w:pPr>
              <w:pStyle w:val="PreformattedText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Brak informacji </w:t>
            </w:r>
          </w:p>
        </w:tc>
      </w:tr>
      <w:tr w:rsidR="00966255" w:rsidRPr="00EF3BF1" w14:paraId="12B3C3DB" w14:textId="77777777" w:rsidTr="00966255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692A3157" w14:textId="77777777" w:rsidR="00966255" w:rsidRPr="00EF3BF1" w:rsidRDefault="00966255" w:rsidP="00B647CA">
            <w:pPr>
              <w:tabs>
                <w:tab w:val="left" w:pos="2713"/>
                <w:tab w:val="center" w:pos="4521"/>
              </w:tabs>
              <w:suppressAutoHyphens/>
              <w:autoSpaceDN w:val="0"/>
              <w:spacing w:line="360" w:lineRule="auto"/>
              <w:rPr>
                <w:b/>
                <w:bCs/>
              </w:rPr>
            </w:pPr>
            <w:r w:rsidRPr="00EF3BF1">
              <w:rPr>
                <w:b/>
                <w:bCs/>
              </w:rPr>
              <w:tab/>
            </w:r>
            <w:r w:rsidRPr="00EF3BF1">
              <w:rPr>
                <w:b/>
                <w:bCs/>
              </w:rPr>
              <w:tab/>
              <w:t xml:space="preserve">Czas wykonania wniosku  </w:t>
            </w:r>
          </w:p>
        </w:tc>
      </w:tr>
      <w:tr w:rsidR="00966255" w:rsidRPr="00EF3BF1" w14:paraId="5CFF1E56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1B3E258" w14:textId="3F04DA46" w:rsidR="00966255" w:rsidRPr="00EF3BF1" w:rsidRDefault="00966255" w:rsidP="00B647CA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Brak informacji  </w:t>
            </w:r>
          </w:p>
        </w:tc>
      </w:tr>
      <w:tr w:rsidR="00966255" w:rsidRPr="00EF3BF1" w14:paraId="07F44B63" w14:textId="77777777" w:rsidTr="00966255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423BB750" w14:textId="77777777" w:rsidR="00966255" w:rsidRPr="00EF3BF1" w:rsidRDefault="00966255" w:rsidP="00B647CA">
            <w:pPr>
              <w:pStyle w:val="Standard"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Koszty związane z wykonaniem doręczenia</w:t>
            </w:r>
          </w:p>
        </w:tc>
      </w:tr>
      <w:tr w:rsidR="00966255" w:rsidRPr="00EF3BF1" w14:paraId="0375EC30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4650B79" w14:textId="38367F74" w:rsidR="00966255" w:rsidRPr="00EF3BF1" w:rsidRDefault="00966255" w:rsidP="00B647CA">
            <w:pPr>
              <w:pStyle w:val="Standard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Brak informacji </w:t>
            </w:r>
          </w:p>
        </w:tc>
      </w:tr>
    </w:tbl>
    <w:p w14:paraId="42306A5E" w14:textId="77777777" w:rsidR="00154D02" w:rsidRPr="00EF3BF1" w:rsidRDefault="00154D02" w:rsidP="00B647CA">
      <w:pPr>
        <w:spacing w:line="360" w:lineRule="auto"/>
      </w:pPr>
    </w:p>
    <w:p w14:paraId="566D6A0B" w14:textId="77777777" w:rsidR="006F239A" w:rsidRPr="00EF3BF1" w:rsidRDefault="00657338" w:rsidP="00B647CA">
      <w:pPr>
        <w:spacing w:line="360" w:lineRule="auto"/>
      </w:pPr>
    </w:p>
    <w:sectPr w:rsidR="006F239A" w:rsidRPr="00EF3BF1" w:rsidSect="00AD0B55">
      <w:footerReference w:type="default" r:id="rId8"/>
      <w:pgSz w:w="11906" w:h="16838"/>
      <w:pgMar w:top="1009" w:right="1417" w:bottom="1417" w:left="1417" w:header="568" w:footer="8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3B2C0E" w14:textId="77777777" w:rsidR="00657338" w:rsidRDefault="00657338">
      <w:r>
        <w:separator/>
      </w:r>
    </w:p>
  </w:endnote>
  <w:endnote w:type="continuationSeparator" w:id="0">
    <w:p w14:paraId="2C10EE07" w14:textId="77777777" w:rsidR="00657338" w:rsidRDefault="006573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9F2B8" w14:textId="77777777" w:rsidR="00EA1DA5" w:rsidRPr="00EA1DA5" w:rsidRDefault="00657338" w:rsidP="00EA1DA5">
    <w:pPr>
      <w:pStyle w:val="Stopka"/>
      <w:tabs>
        <w:tab w:val="clear" w:pos="4536"/>
        <w:tab w:val="clear" w:pos="9072"/>
        <w:tab w:val="left" w:pos="971"/>
      </w:tabs>
      <w:rPr>
        <w:rFonts w:ascii="Book Antiqua" w:hAnsi="Book Antiqu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9D59BB" w14:textId="77777777" w:rsidR="00657338" w:rsidRDefault="00657338">
      <w:r>
        <w:separator/>
      </w:r>
    </w:p>
  </w:footnote>
  <w:footnote w:type="continuationSeparator" w:id="0">
    <w:p w14:paraId="0FA36390" w14:textId="77777777" w:rsidR="00657338" w:rsidRDefault="006573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D02"/>
    <w:rsid w:val="00024780"/>
    <w:rsid w:val="000527CA"/>
    <w:rsid w:val="000A2050"/>
    <w:rsid w:val="000E51A4"/>
    <w:rsid w:val="00154D02"/>
    <w:rsid w:val="00215C32"/>
    <w:rsid w:val="002209D2"/>
    <w:rsid w:val="00223FB4"/>
    <w:rsid w:val="00363014"/>
    <w:rsid w:val="00385EDB"/>
    <w:rsid w:val="003A23DA"/>
    <w:rsid w:val="003A7695"/>
    <w:rsid w:val="00537F8C"/>
    <w:rsid w:val="00550C59"/>
    <w:rsid w:val="00563EDA"/>
    <w:rsid w:val="00595312"/>
    <w:rsid w:val="005E0A3B"/>
    <w:rsid w:val="005F12C9"/>
    <w:rsid w:val="006538BC"/>
    <w:rsid w:val="00653C43"/>
    <w:rsid w:val="00657338"/>
    <w:rsid w:val="0067521C"/>
    <w:rsid w:val="006B2996"/>
    <w:rsid w:val="0070487E"/>
    <w:rsid w:val="00716FDE"/>
    <w:rsid w:val="00724C0A"/>
    <w:rsid w:val="00774BDD"/>
    <w:rsid w:val="007752A0"/>
    <w:rsid w:val="00791EB2"/>
    <w:rsid w:val="00803883"/>
    <w:rsid w:val="008D7B36"/>
    <w:rsid w:val="00966255"/>
    <w:rsid w:val="00971C11"/>
    <w:rsid w:val="009F7027"/>
    <w:rsid w:val="00A1383F"/>
    <w:rsid w:val="00A44B69"/>
    <w:rsid w:val="00AA3120"/>
    <w:rsid w:val="00AD471F"/>
    <w:rsid w:val="00B647CA"/>
    <w:rsid w:val="00B72259"/>
    <w:rsid w:val="00B75D6F"/>
    <w:rsid w:val="00B83AB5"/>
    <w:rsid w:val="00BA424C"/>
    <w:rsid w:val="00BD4E1D"/>
    <w:rsid w:val="00C22864"/>
    <w:rsid w:val="00C66DF5"/>
    <w:rsid w:val="00C8019A"/>
    <w:rsid w:val="00CC4290"/>
    <w:rsid w:val="00D00D32"/>
    <w:rsid w:val="00D03E8F"/>
    <w:rsid w:val="00DC4877"/>
    <w:rsid w:val="00E37EF1"/>
    <w:rsid w:val="00E543F3"/>
    <w:rsid w:val="00EB73D8"/>
    <w:rsid w:val="00EF3BF1"/>
    <w:rsid w:val="00F13548"/>
    <w:rsid w:val="00F15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893B3"/>
  <w15:chartTrackingRefBased/>
  <w15:docId w15:val="{20A53251-1512-3144-8394-274746986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4D02"/>
    <w:rPr>
      <w:rFonts w:ascii="Times New Roman" w:eastAsia="Times New Roman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154D0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02"/>
    <w:rPr>
      <w:rFonts w:ascii="Times New Roman" w:eastAsia="Times New Roman" w:hAnsi="Times New Roman" w:cs="Times New Roman"/>
      <w:lang w:val="pl-PL" w:eastAsia="pl-PL"/>
    </w:rPr>
  </w:style>
  <w:style w:type="paragraph" w:customStyle="1" w:styleId="Standard">
    <w:name w:val="Standard"/>
    <w:rsid w:val="00154D02"/>
    <w:pPr>
      <w:suppressAutoHyphens/>
      <w:autoSpaceDN w:val="0"/>
      <w:spacing w:after="160" w:line="247" w:lineRule="auto"/>
    </w:pPr>
    <w:rPr>
      <w:rFonts w:ascii="Calibri" w:eastAsia="SimSun" w:hAnsi="Calibri" w:cs="Tahoma"/>
      <w:kern w:val="3"/>
      <w:sz w:val="22"/>
      <w:szCs w:val="22"/>
    </w:rPr>
  </w:style>
  <w:style w:type="paragraph" w:customStyle="1" w:styleId="Textbody">
    <w:name w:val="Text body"/>
    <w:basedOn w:val="Standard"/>
    <w:rsid w:val="00154D02"/>
    <w:pPr>
      <w:spacing w:after="120"/>
    </w:pPr>
  </w:style>
  <w:style w:type="paragraph" w:customStyle="1" w:styleId="PreformattedText">
    <w:name w:val="Preformatted Text"/>
    <w:basedOn w:val="Standard"/>
    <w:rsid w:val="00154D02"/>
    <w:pPr>
      <w:spacing w:after="0"/>
    </w:pPr>
    <w:rPr>
      <w:rFonts w:ascii="Courier New" w:eastAsia="NSimSun" w:hAnsi="Courier New" w:cs="Courier New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215C3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15C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www.gov.pl/web/sprawiedliwosc/formularze-stanowiace-zalacznik-do-rozporzadzenia-ministra-sprawiedliwosci-w-sprawie-szczegolowych-czynnosci-sadow-w-sprawach-z-zakresu-miedzynarodowego-postepowania-cywilnego-oraz-karnego-w-stosunkach-miedzynarodowyc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v.pl/web/dyplomacja/polskie-przedstawicielstwa-na-swiecie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345</Words>
  <Characters>2073</Characters>
  <Application>Microsoft Office Word</Application>
  <DocSecurity>0</DocSecurity>
  <Lines>17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Arkadiusz Semeniuk</dc:creator>
  <cp:keywords/>
  <dc:description/>
  <cp:lastModifiedBy>Semeniuk Arkadiusz  (DWMPC)</cp:lastModifiedBy>
  <cp:revision>6</cp:revision>
  <dcterms:created xsi:type="dcterms:W3CDTF">2021-11-04T13:41:00Z</dcterms:created>
  <dcterms:modified xsi:type="dcterms:W3CDTF">2021-11-05T13:09:00Z</dcterms:modified>
</cp:coreProperties>
</file>