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0CCA" w14:textId="77777777" w:rsidR="00000000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proofErr w:type="gramStart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23</w:t>
      </w:r>
      <w:proofErr w:type="gramEnd"/>
      <w:r w:rsidRPr="007A2AF9">
        <w:rPr>
          <w:rFonts w:asciiTheme="minorHAnsi" w:hAnsiTheme="minorHAnsi"/>
          <w:sz w:val="24"/>
          <w:szCs w:val="24"/>
        </w:rPr>
        <w:t xml:space="preserve"> marca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4EBC86C7" w14:textId="1162DDF7" w:rsidR="00000000" w:rsidRPr="001F58D0" w:rsidRDefault="00000000" w:rsidP="001F58D0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E00364">
        <w:rPr>
          <w:rFonts w:asciiTheme="minorHAnsi" w:hAnsiTheme="minorHAnsi"/>
          <w:b/>
          <w:bCs/>
          <w:sz w:val="24"/>
          <w:szCs w:val="24"/>
        </w:rPr>
        <w:t>NSP-III.7570.145.2023</w:t>
      </w:r>
      <w:bookmarkEnd w:id="2"/>
      <w:r w:rsidRPr="00E00364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E00364">
        <w:rPr>
          <w:rFonts w:asciiTheme="minorHAnsi" w:hAnsiTheme="minorHAnsi"/>
          <w:b/>
          <w:bCs/>
          <w:sz w:val="24"/>
          <w:szCs w:val="24"/>
        </w:rPr>
        <w:t>PM</w:t>
      </w:r>
      <w:bookmarkEnd w:id="3"/>
    </w:p>
    <w:p w14:paraId="318B70B0" w14:textId="77777777" w:rsidR="00000000" w:rsidRPr="00C13F8D" w:rsidRDefault="00000000" w:rsidP="001F58D0">
      <w:pPr>
        <w:spacing w:after="0"/>
        <w:ind w:left="5664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wg rozdzielnika</w:t>
      </w:r>
    </w:p>
    <w:p w14:paraId="2FF1ECA9" w14:textId="18E9FA70" w:rsidR="00000000" w:rsidRPr="001F58D0" w:rsidRDefault="00000000" w:rsidP="001F58D0">
      <w:pPr>
        <w:pStyle w:val="Bezodstpw"/>
        <w:spacing w:after="80" w:line="276" w:lineRule="auto"/>
        <w:jc w:val="both"/>
        <w:rPr>
          <w:rFonts w:asciiTheme="minorHAnsi" w:hAnsiTheme="minorHAnsi"/>
          <w:sz w:val="24"/>
          <w:szCs w:val="24"/>
        </w:rPr>
      </w:pPr>
      <w:r w:rsidRPr="008304BB">
        <w:rPr>
          <w:rFonts w:asciiTheme="minorHAnsi" w:hAnsiTheme="minorHAnsi"/>
          <w:sz w:val="24"/>
          <w:szCs w:val="24"/>
        </w:rPr>
        <w:t>Szanowni Państwo,</w:t>
      </w:r>
    </w:p>
    <w:p w14:paraId="6F10DB4B" w14:textId="77777777" w:rsidR="00000000" w:rsidRPr="0042708A" w:rsidRDefault="00000000" w:rsidP="001F58D0">
      <w:pPr>
        <w:autoSpaceDE w:val="0"/>
        <w:autoSpaceDN w:val="0"/>
        <w:adjustRightInd w:val="0"/>
        <w:spacing w:after="8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04BB">
        <w:rPr>
          <w:rFonts w:asciiTheme="minorHAnsi" w:hAnsiTheme="minorHAnsi"/>
          <w:sz w:val="24"/>
          <w:szCs w:val="24"/>
        </w:rPr>
        <w:t>na podstawie art. 36 ustawy z dnia 14 czerwca 1960 r. - Kodeks postępowania administracyjnego (</w:t>
      </w:r>
      <w:bookmarkStart w:id="4" w:name="_Hlk218074037"/>
      <w:r w:rsidRPr="000A766D">
        <w:rPr>
          <w:rFonts w:asciiTheme="minorHAnsi" w:hAnsiTheme="minorHAnsi" w:cstheme="minorHAnsi"/>
          <w:sz w:val="24"/>
          <w:szCs w:val="24"/>
        </w:rPr>
        <w:t>j.t. Dz. U. z 2025 r., poz. 1691</w:t>
      </w:r>
      <w:bookmarkEnd w:id="4"/>
      <w:r w:rsidRPr="008304BB">
        <w:rPr>
          <w:rFonts w:asciiTheme="minorHAnsi" w:hAnsiTheme="minorHAnsi"/>
          <w:sz w:val="24"/>
          <w:szCs w:val="24"/>
        </w:rPr>
        <w:t xml:space="preserve">) </w:t>
      </w:r>
      <w:r w:rsidRPr="008304BB">
        <w:rPr>
          <w:rFonts w:asciiTheme="minorHAnsi" w:hAnsiTheme="minorHAnsi"/>
          <w:iCs/>
          <w:sz w:val="24"/>
          <w:szCs w:val="24"/>
        </w:rPr>
        <w:t xml:space="preserve">zawiadamiam, </w:t>
      </w:r>
      <w:r>
        <w:rPr>
          <w:rFonts w:asciiTheme="minorHAnsi" w:hAnsiTheme="minorHAnsi"/>
          <w:iCs/>
          <w:sz w:val="24"/>
          <w:szCs w:val="24"/>
        </w:rPr>
        <w:t xml:space="preserve">że </w:t>
      </w:r>
      <w:r w:rsidRPr="0042708A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42708A">
        <w:rPr>
          <w:rFonts w:asciiTheme="minorHAnsi" w:eastAsia="Times New Roman" w:hAnsiTheme="minorHAnsi" w:cstheme="minorHAnsi"/>
          <w:sz w:val="24"/>
          <w:szCs w:val="24"/>
          <w:lang w:eastAsia="pl-PL"/>
        </w:rPr>
        <w:t>obowiązkiem zapewnienia wszystkim stronom postępowania możliwości realizacji podstawowych uprawnień procesowych, w tym możliwości zapoznania oraz wypowiedzenia się co do zebranych dowodów i materiałów oraz zgłoszonych żądań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a także </w:t>
      </w:r>
      <w:r>
        <w:rPr>
          <w:rFonts w:cs="Calibri"/>
          <w:sz w:val="24"/>
          <w:szCs w:val="24"/>
          <w:lang w:eastAsia="pl-PL"/>
        </w:rPr>
        <w:t>koniecznością uzyskania informacji o aktualnej wysokości świadczeń głównych wierzytelności zabezpieczonych hipotecznie na nieruchomości</w:t>
      </w:r>
      <w:r w:rsidRPr="008304BB">
        <w:rPr>
          <w:rFonts w:asciiTheme="minorHAnsi" w:hAnsiTheme="minorHAnsi"/>
          <w:iCs/>
          <w:sz w:val="24"/>
          <w:szCs w:val="24"/>
        </w:rPr>
        <w:t xml:space="preserve">, zakończenie </w:t>
      </w:r>
      <w:r w:rsidRPr="00B155E6">
        <w:rPr>
          <w:rFonts w:asciiTheme="minorHAnsi" w:hAnsiTheme="minorHAnsi"/>
          <w:iCs/>
          <w:sz w:val="24"/>
          <w:szCs w:val="24"/>
        </w:rPr>
        <w:t xml:space="preserve">ponownie prowadzonego </w:t>
      </w:r>
      <w:r w:rsidRPr="008304BB">
        <w:rPr>
          <w:rFonts w:asciiTheme="minorHAnsi" w:hAnsiTheme="minorHAnsi"/>
          <w:iCs/>
          <w:sz w:val="24"/>
          <w:szCs w:val="24"/>
        </w:rPr>
        <w:t xml:space="preserve">postępowania w sprawie ustalenia odszkodowania </w:t>
      </w:r>
      <w:r w:rsidRPr="008304BB">
        <w:rPr>
          <w:rFonts w:asciiTheme="minorHAnsi" w:hAnsiTheme="minorHAnsi"/>
          <w:sz w:val="24"/>
          <w:szCs w:val="24"/>
        </w:rPr>
        <w:t>za</w:t>
      </w:r>
      <w:r>
        <w:rPr>
          <w:rFonts w:asciiTheme="minorHAnsi" w:hAnsiTheme="minorHAnsi"/>
          <w:sz w:val="24"/>
          <w:szCs w:val="24"/>
        </w:rPr>
        <w:t xml:space="preserve"> nieruchomość 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oznaczoną jako działki 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nr 1350/1 o pow. 0,0135 ha i nr 1350/2 o pow. 0,1252 ha</w:t>
      </w:r>
      <w:r w:rsidRPr="00C13F8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C13F8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które powstały z podziału działki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nr 1350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położoną w gminie </w:t>
      </w:r>
      <w:r w:rsidRPr="00C13F8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Żukowo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obręb 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Chwaszczyno (nr 0004)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powiat kartuski,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której własność przeszła z mocy prawa na rzecz Skarbu Państwa na podstawie ostatecznej decyzji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Wojewody Pomorskiego z dnia 3 października 2022 r. nr WI-III.7820.21.2021.MKH o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zezwoleniu na realizację inwestycji drogowej pn. </w:t>
      </w:r>
      <w:r w:rsidRPr="00C13F8D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"Budowa Obwodnicy Metropolii Trójmiejskiej. Zadanie 1: węzeł Chwaszczyno (bez węzła) – węzeł Żukowo (bez węzła)"</w:t>
      </w:r>
      <w:r w:rsidRPr="008304BB">
        <w:rPr>
          <w:rFonts w:asciiTheme="minorHAnsi" w:hAnsiTheme="minorHAnsi"/>
          <w:sz w:val="24"/>
          <w:szCs w:val="24"/>
        </w:rPr>
        <w:t xml:space="preserve">, w terminie wcześniej wskazanym </w:t>
      </w:r>
      <w:r w:rsidRPr="008304BB">
        <w:rPr>
          <w:rFonts w:asciiTheme="minorHAnsi" w:hAnsiTheme="minorHAnsi"/>
          <w:iCs/>
          <w:sz w:val="24"/>
          <w:szCs w:val="24"/>
        </w:rPr>
        <w:t>nie jest możliwe</w:t>
      </w:r>
      <w:r w:rsidRPr="008304BB">
        <w:rPr>
          <w:rFonts w:asciiTheme="minorHAnsi" w:hAnsiTheme="minorHAnsi"/>
          <w:sz w:val="24"/>
          <w:szCs w:val="24"/>
        </w:rPr>
        <w:t>.</w:t>
      </w:r>
    </w:p>
    <w:p w14:paraId="74B9CC85" w14:textId="77777777" w:rsidR="00000000" w:rsidRPr="001C0007" w:rsidRDefault="00000000" w:rsidP="001F58D0">
      <w:pPr>
        <w:spacing w:after="8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związku z powyższym, wyznaczam nowy termin załatwienia sprawy do dnia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29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 maja 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202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6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 r.</w:t>
      </w:r>
    </w:p>
    <w:p w14:paraId="16E80953" w14:textId="77777777" w:rsidR="00000000" w:rsidRPr="00C13F8D" w:rsidRDefault="00000000" w:rsidP="001F58D0">
      <w:pPr>
        <w:widowControl w:val="0"/>
        <w:tabs>
          <w:tab w:val="left" w:pos="851"/>
        </w:tabs>
        <w:suppressAutoHyphens/>
        <w:spacing w:after="0"/>
        <w:jc w:val="both"/>
        <w:rPr>
          <w:rFonts w:asciiTheme="minorHAnsi" w:eastAsia="Arial Unicode MS" w:hAnsiTheme="minorHAnsi" w:cstheme="minorHAnsi"/>
          <w:kern w:val="2"/>
          <w:sz w:val="10"/>
          <w:szCs w:val="10"/>
          <w:lang w:eastAsia="ar-SA"/>
        </w:rPr>
      </w:pPr>
    </w:p>
    <w:p w14:paraId="5EBA6421" w14:textId="77777777" w:rsidR="00000000" w:rsidRPr="00C13F8D" w:rsidRDefault="00000000" w:rsidP="001F58D0">
      <w:pPr>
        <w:spacing w:after="0"/>
        <w:jc w:val="both"/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</w:pPr>
      <w:r w:rsidRPr="00C13F8D"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  <w:t>Pouczenie:</w:t>
      </w:r>
    </w:p>
    <w:p w14:paraId="2FA041EC" w14:textId="77777777" w:rsidR="00000000" w:rsidRPr="00C13F8D" w:rsidRDefault="00000000" w:rsidP="001F58D0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13F8D">
        <w:rPr>
          <w:rFonts w:asciiTheme="minorHAnsi" w:eastAsia="Times New Roman" w:hAnsiTheme="minorHAnsi" w:cstheme="minorHAnsi"/>
          <w:sz w:val="20"/>
          <w:szCs w:val="20"/>
          <w:lang w:eastAsia="pl-PL"/>
        </w:rPr>
        <w:t>Stronie służy prawo do wniesienia ponaglenia, jeżeli:</w:t>
      </w:r>
    </w:p>
    <w:p w14:paraId="320DBED8" w14:textId="77777777" w:rsidR="00000000" w:rsidRPr="00C13F8D" w:rsidRDefault="00000000" w:rsidP="001F58D0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13F8D">
        <w:rPr>
          <w:rFonts w:asciiTheme="minorHAnsi" w:eastAsia="Times New Roman" w:hAnsiTheme="minorHAnsi" w:cstheme="minorHAnsi"/>
          <w:sz w:val="20"/>
          <w:szCs w:val="20"/>
          <w:lang w:eastAsia="pl-PL"/>
        </w:rPr>
        <w:t>nie załatwiono sprawy w terminie określonym w art. 35 lub przepisach szczególnych ani w terminie wskazanym zgodnie z art. 36 § 1 (bezczynność);</w:t>
      </w:r>
    </w:p>
    <w:p w14:paraId="545F4294" w14:textId="77777777" w:rsidR="00000000" w:rsidRPr="00C13F8D" w:rsidRDefault="00000000" w:rsidP="001F58D0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13F8D">
        <w:rPr>
          <w:rFonts w:asciiTheme="minorHAnsi" w:eastAsia="Times New Roman" w:hAnsiTheme="minorHAnsi" w:cstheme="minorHAnsi"/>
          <w:sz w:val="20"/>
          <w:szCs w:val="20"/>
          <w:lang w:eastAsia="pl-PL"/>
        </w:rPr>
        <w:t>postępowanie jest prowadzone dłużej niż jest to niezbędne do załatwienia sprawy (przewlekłość).</w:t>
      </w:r>
    </w:p>
    <w:p w14:paraId="658A06FF" w14:textId="77777777" w:rsidR="00000000" w:rsidRPr="00E00364" w:rsidRDefault="00000000" w:rsidP="001F58D0">
      <w:pPr>
        <w:widowControl w:val="0"/>
        <w:suppressAutoHyphens/>
        <w:spacing w:after="0"/>
        <w:ind w:left="284"/>
        <w:jc w:val="both"/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</w:pPr>
      <w:r w:rsidRPr="00C13F8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Ponaglenie wnosi się do Ministra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Finansów i Gospodarki</w:t>
      </w:r>
      <w:r w:rsidRPr="00C13F8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za pośrednictwem Wojewody Pomorskiego. Ponaglenie powinno zawierać uzasadnienie </w:t>
      </w:r>
      <w:r w:rsidRPr="00C13F8D">
        <w:rPr>
          <w:rFonts w:asciiTheme="minorHAnsi" w:eastAsia="Bookman Old Style" w:hAnsiTheme="minorHAnsi" w:cstheme="minorHAnsi"/>
          <w:bCs/>
          <w:i/>
          <w:sz w:val="20"/>
          <w:szCs w:val="20"/>
          <w:lang w:eastAsia="pl-PL"/>
        </w:rPr>
        <w:t>(art. 37 § 1-3 ustawy z dnia 14 czerwca 1960 r. Kodeks postępowania administracyjnego</w:t>
      </w:r>
      <w:r w:rsidRPr="00AE08D6">
        <w:rPr>
          <w:rFonts w:asciiTheme="minorHAnsi" w:eastAsia="Bookman Old Style" w:hAnsiTheme="minorHAnsi" w:cstheme="minorHAnsi"/>
          <w:bCs/>
          <w:i/>
          <w:sz w:val="20"/>
          <w:szCs w:val="20"/>
          <w:lang w:eastAsia="pl-PL"/>
        </w:rPr>
        <w:t xml:space="preserve">; </w:t>
      </w:r>
      <w:r w:rsidRPr="00AE08D6">
        <w:rPr>
          <w:rFonts w:asciiTheme="minorHAnsi" w:hAnsiTheme="minorHAnsi" w:cstheme="minorHAnsi"/>
          <w:i/>
          <w:sz w:val="20"/>
          <w:szCs w:val="20"/>
        </w:rPr>
        <w:t>j.t. Dz. U. z 2025 r., poz. 1691).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36409E" w14:paraId="2757EA4E" w14:textId="77777777" w:rsidTr="007A2AF9">
        <w:trPr>
          <w:trHeight w:val="474"/>
        </w:trPr>
        <w:tc>
          <w:tcPr>
            <w:tcW w:w="4587" w:type="dxa"/>
          </w:tcPr>
          <w:p w14:paraId="7B3B5FAA" w14:textId="77777777" w:rsidR="00000000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poważaniem</w:t>
            </w:r>
          </w:p>
          <w:p w14:paraId="2FD206B4" w14:textId="77777777" w:rsidR="00000000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36409E" w14:paraId="084D7DE7" w14:textId="77777777" w:rsidTr="007A2AF9">
        <w:trPr>
          <w:trHeight w:val="1148"/>
        </w:trPr>
        <w:tc>
          <w:tcPr>
            <w:tcW w:w="4587" w:type="dxa"/>
          </w:tcPr>
          <w:p w14:paraId="72C46DAD" w14:textId="77777777" w:rsidR="00000000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5"/>
          </w:p>
          <w:p w14:paraId="74B080A7" w14:textId="77777777" w:rsidR="00000000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14:paraId="32447BC8" w14:textId="77777777" w:rsidR="00000000" w:rsidRPr="007A2AF9" w:rsidRDefault="00000000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7"/>
          </w:p>
        </w:tc>
      </w:tr>
      <w:tr w:rsidR="0036409E" w14:paraId="7ED721D5" w14:textId="77777777" w:rsidTr="007A2AF9">
        <w:trPr>
          <w:trHeight w:val="401"/>
        </w:trPr>
        <w:tc>
          <w:tcPr>
            <w:tcW w:w="4587" w:type="dxa"/>
          </w:tcPr>
          <w:p w14:paraId="1FE3BD05" w14:textId="77777777" w:rsidR="00000000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2FECBEAC" w14:textId="63396CE2" w:rsidR="00000000" w:rsidRPr="001F58D0" w:rsidRDefault="00000000" w:rsidP="001F58D0">
      <w:pPr>
        <w:suppressAutoHyphens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13F8D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Strona BIP Pomorskiego Urzędu Wojewódzkiego w Gdańsk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u</w:t>
      </w:r>
    </w:p>
    <w:sectPr w:rsidR="00886897" w:rsidRPr="001F58D0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D8D8" w14:textId="77777777" w:rsidR="00D52B82" w:rsidRDefault="00D52B82">
      <w:pPr>
        <w:spacing w:after="0" w:line="240" w:lineRule="auto"/>
      </w:pPr>
      <w:r>
        <w:separator/>
      </w:r>
    </w:p>
  </w:endnote>
  <w:endnote w:type="continuationSeparator" w:id="0">
    <w:p w14:paraId="7C960829" w14:textId="77777777" w:rsidR="00D52B82" w:rsidRDefault="00D5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AA77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CA879E7">
        <v:rect id="_x0000_i1025" style="width:0;height:1.5pt" o:hralign="center" o:bullet="t" o:hrstd="t" o:hr="t" fillcolor="#a0a0a0" stroked="f"/>
      </w:pict>
    </w:r>
  </w:p>
  <w:p w14:paraId="643D4AC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1E6AB34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E6D3FE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038695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4F2DF6E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>
      <w:fldChar w:fldCharType="begin"/>
    </w:r>
    <w:r w:rsidRPr="001F58D0">
      <w:rPr>
        <w:lang w:val="de-DE"/>
      </w:rPr>
      <w:instrText xml:space="preserve"> HYPERLINK "https://www.gov.pl/web/uw-pomorski" </w:instrText>
    </w:r>
    <w:r>
      <w:fldChar w:fldCharType="separate"/>
    </w:r>
    <w:r w:rsidRPr="00C016FC">
      <w:rPr>
        <w:rStyle w:val="Hipercze"/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  <w:p w14:paraId="31662D59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D73D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B7550C7">
        <v:rect id="_x0000_i1027" style="width:0;height:1.5pt" o:hralign="center" o:bullet="t" o:hrstd="t" o:hr="t" fillcolor="#a0a0a0" stroked="f"/>
      </w:pict>
    </w:r>
  </w:p>
  <w:p w14:paraId="6BFDFCD3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4EA8A44E" wp14:editId="36B41F26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9174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685FA72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89BAC1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72638B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205B759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5993" w14:textId="77777777" w:rsidR="00D52B82" w:rsidRDefault="00D52B82">
      <w:pPr>
        <w:spacing w:after="0" w:line="240" w:lineRule="auto"/>
      </w:pPr>
      <w:r>
        <w:separator/>
      </w:r>
    </w:p>
  </w:footnote>
  <w:footnote w:type="continuationSeparator" w:id="0">
    <w:p w14:paraId="114B3CD7" w14:textId="77777777" w:rsidR="00D52B82" w:rsidRDefault="00D52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7D51" w14:textId="77777777" w:rsidR="00000000" w:rsidRDefault="00000000">
    <w:pPr>
      <w:pStyle w:val="Nagwek"/>
    </w:pPr>
  </w:p>
  <w:p w14:paraId="0D2777F4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2662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28A356D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6595096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2062"/>
    <w:multiLevelType w:val="hybridMultilevel"/>
    <w:tmpl w:val="F8E85E48"/>
    <w:lvl w:ilvl="0" w:tplc="0F3831BC">
      <w:start w:val="1"/>
      <w:numFmt w:val="decimal"/>
      <w:lvlText w:val="%1)"/>
      <w:lvlJc w:val="left"/>
      <w:pPr>
        <w:ind w:left="720" w:hanging="360"/>
      </w:pPr>
    </w:lvl>
    <w:lvl w:ilvl="1" w:tplc="55AE80E0">
      <w:start w:val="1"/>
      <w:numFmt w:val="lowerLetter"/>
      <w:lvlText w:val="%2."/>
      <w:lvlJc w:val="left"/>
      <w:pPr>
        <w:ind w:left="1440" w:hanging="360"/>
      </w:pPr>
    </w:lvl>
    <w:lvl w:ilvl="2" w:tplc="9724CFC0">
      <w:start w:val="1"/>
      <w:numFmt w:val="lowerRoman"/>
      <w:lvlText w:val="%3."/>
      <w:lvlJc w:val="right"/>
      <w:pPr>
        <w:ind w:left="2160" w:hanging="180"/>
      </w:pPr>
    </w:lvl>
    <w:lvl w:ilvl="3" w:tplc="850CB450">
      <w:start w:val="1"/>
      <w:numFmt w:val="decimal"/>
      <w:lvlText w:val="%4."/>
      <w:lvlJc w:val="left"/>
      <w:pPr>
        <w:ind w:left="2880" w:hanging="360"/>
      </w:pPr>
    </w:lvl>
    <w:lvl w:ilvl="4" w:tplc="D2D4906C">
      <w:start w:val="1"/>
      <w:numFmt w:val="lowerLetter"/>
      <w:lvlText w:val="%5."/>
      <w:lvlJc w:val="left"/>
      <w:pPr>
        <w:ind w:left="3600" w:hanging="360"/>
      </w:pPr>
    </w:lvl>
    <w:lvl w:ilvl="5" w:tplc="27D6AFB2">
      <w:start w:val="1"/>
      <w:numFmt w:val="lowerRoman"/>
      <w:lvlText w:val="%6."/>
      <w:lvlJc w:val="right"/>
      <w:pPr>
        <w:ind w:left="4320" w:hanging="180"/>
      </w:pPr>
    </w:lvl>
    <w:lvl w:ilvl="6" w:tplc="B3A40F76">
      <w:start w:val="1"/>
      <w:numFmt w:val="decimal"/>
      <w:lvlText w:val="%7."/>
      <w:lvlJc w:val="left"/>
      <w:pPr>
        <w:ind w:left="5040" w:hanging="360"/>
      </w:pPr>
    </w:lvl>
    <w:lvl w:ilvl="7" w:tplc="96B0724A">
      <w:start w:val="1"/>
      <w:numFmt w:val="lowerLetter"/>
      <w:lvlText w:val="%8."/>
      <w:lvlJc w:val="left"/>
      <w:pPr>
        <w:ind w:left="5760" w:hanging="360"/>
      </w:pPr>
    </w:lvl>
    <w:lvl w:ilvl="8" w:tplc="D9AC3550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68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9E"/>
    <w:rsid w:val="001F58D0"/>
    <w:rsid w:val="0036409E"/>
    <w:rsid w:val="005B4FC6"/>
    <w:rsid w:val="00D5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DD7C9"/>
  <w15:docId w15:val="{F0CE15FD-06C5-4C5C-A0AB-5E6674BC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Paulina Mierzejewska</cp:lastModifiedBy>
  <cp:revision>20</cp:revision>
  <cp:lastPrinted>2012-09-10T07:00:00Z</cp:lastPrinted>
  <dcterms:created xsi:type="dcterms:W3CDTF">2022-05-12T07:37:00Z</dcterms:created>
  <dcterms:modified xsi:type="dcterms:W3CDTF">2026-03-24T06:27:00Z</dcterms:modified>
</cp:coreProperties>
</file>