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399E" w14:textId="77777777" w:rsidR="00BE53D8" w:rsidRDefault="007D5366">
      <w:pPr>
        <w:spacing w:after="20" w:line="259" w:lineRule="auto"/>
        <w:ind w:left="0" w:right="1" w:firstLine="0"/>
        <w:jc w:val="right"/>
      </w:pPr>
      <w:r>
        <w:rPr>
          <w:sz w:val="24"/>
        </w:rPr>
        <w:t xml:space="preserve">…………………………………………… </w:t>
      </w:r>
    </w:p>
    <w:p w14:paraId="07F23114" w14:textId="77777777" w:rsidR="00BE53D8" w:rsidRDefault="007D5366">
      <w:pPr>
        <w:spacing w:line="259" w:lineRule="auto"/>
        <w:ind w:left="5821" w:right="0" w:hanging="10"/>
        <w:jc w:val="left"/>
      </w:pPr>
      <w:r>
        <w:rPr>
          <w:sz w:val="24"/>
        </w:rPr>
        <w:t xml:space="preserve">(miejscowość i data) </w:t>
      </w:r>
    </w:p>
    <w:p w14:paraId="71517519" w14:textId="77777777" w:rsidR="00BE53D8" w:rsidRDefault="007D5366">
      <w:pPr>
        <w:spacing w:line="259" w:lineRule="auto"/>
        <w:ind w:left="-5" w:right="0" w:hanging="10"/>
        <w:jc w:val="left"/>
      </w:pPr>
      <w:r>
        <w:rPr>
          <w:sz w:val="24"/>
        </w:rPr>
        <w:t xml:space="preserve">…………………………………………… </w:t>
      </w:r>
    </w:p>
    <w:p w14:paraId="5D06400F" w14:textId="77777777" w:rsidR="00BE53D8" w:rsidRDefault="007D5366">
      <w:pPr>
        <w:spacing w:line="259" w:lineRule="auto"/>
        <w:ind w:left="-5" w:right="0" w:hanging="10"/>
        <w:jc w:val="left"/>
      </w:pPr>
      <w:r>
        <w:rPr>
          <w:sz w:val="24"/>
        </w:rPr>
        <w:t xml:space="preserve"> (imię i nazwisko osoby ubiegającej się o pracę) </w:t>
      </w:r>
    </w:p>
    <w:p w14:paraId="53D46294" w14:textId="77777777" w:rsidR="00BE53D8" w:rsidRDefault="007D5366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5D6AD85" w14:textId="77777777" w:rsidR="00BE53D8" w:rsidRDefault="007D5366">
      <w:pPr>
        <w:spacing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7CB946A" w14:textId="77777777" w:rsidR="00BE53D8" w:rsidRDefault="007D5366">
      <w:pPr>
        <w:spacing w:line="259" w:lineRule="auto"/>
        <w:ind w:left="1560" w:right="0" w:firstLine="0"/>
        <w:jc w:val="left"/>
      </w:pPr>
      <w:r>
        <w:rPr>
          <w:sz w:val="24"/>
        </w:rPr>
        <w:t xml:space="preserve"> </w:t>
      </w:r>
    </w:p>
    <w:p w14:paraId="0809A331" w14:textId="77777777" w:rsidR="00BE53D8" w:rsidRDefault="007D5366">
      <w:pPr>
        <w:spacing w:after="13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4C64BDD" w14:textId="0599AFE8" w:rsidR="00BE53D8" w:rsidRDefault="007D5366" w:rsidP="005B0B48">
      <w:pPr>
        <w:spacing w:after="165" w:line="259" w:lineRule="auto"/>
        <w:ind w:left="708" w:right="0" w:firstLine="0"/>
        <w:jc w:val="center"/>
      </w:pPr>
      <w:r>
        <w:rPr>
          <w:b/>
          <w:sz w:val="24"/>
        </w:rPr>
        <w:t>OŚWIADCZENIE</w:t>
      </w:r>
    </w:p>
    <w:p w14:paraId="76595EE8" w14:textId="7676490C" w:rsidR="00BE53D8" w:rsidRDefault="007D5366" w:rsidP="005B0B48">
      <w:pPr>
        <w:spacing w:after="113" w:line="259" w:lineRule="auto"/>
        <w:ind w:left="709" w:right="0" w:firstLine="0"/>
        <w:jc w:val="center"/>
      </w:pPr>
      <w:r>
        <w:rPr>
          <w:b/>
          <w:sz w:val="24"/>
        </w:rPr>
        <w:t>o zapoznaniu się z informacją dla sygnalistów</w:t>
      </w:r>
    </w:p>
    <w:p w14:paraId="5D9AF3C6" w14:textId="77777777" w:rsidR="00BE53D8" w:rsidRDefault="007D5366">
      <w:pPr>
        <w:spacing w:after="18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C86D8C2" w14:textId="03F3FDD2" w:rsidR="00BE53D8" w:rsidRDefault="007D5366">
      <w:pPr>
        <w:ind w:left="0" w:right="0" w:firstLine="708"/>
      </w:pPr>
      <w:r>
        <w:t xml:space="preserve">Ja niżej podpisany/a oświadczam, że otrzymałem/am informację o tym, </w:t>
      </w:r>
      <w:r w:rsidR="005B0B48">
        <w:t>że zgłoszenia</w:t>
      </w:r>
      <w:r>
        <w:t xml:space="preserve"> sygnalistów są przyjmowane przez Zespół do Spraw Sygnalistów  </w:t>
      </w:r>
      <w:r w:rsidR="005B0B48">
        <w:br/>
      </w:r>
      <w:r>
        <w:t xml:space="preserve">w Prokuraturze Krajowej. </w:t>
      </w:r>
    </w:p>
    <w:p w14:paraId="7374B6F7" w14:textId="77777777" w:rsidR="005B0B48" w:rsidRPr="005B0B48" w:rsidRDefault="005B0B48" w:rsidP="005B0B48">
      <w:pPr>
        <w:spacing w:after="160" w:line="360" w:lineRule="auto"/>
        <w:ind w:left="0" w:right="0" w:firstLine="708"/>
        <w:rPr>
          <w:rFonts w:eastAsiaTheme="minorHAnsi"/>
          <w:color w:val="auto"/>
          <w:kern w:val="2"/>
          <w:szCs w:val="26"/>
          <w:lang w:eastAsia="en-US"/>
          <w14:ligatures w14:val="standardContextual"/>
        </w:rPr>
      </w:pPr>
      <w:r w:rsidRPr="005B0B48">
        <w:rPr>
          <w:rFonts w:eastAsiaTheme="minorHAnsi"/>
          <w:color w:val="auto"/>
          <w:kern w:val="2"/>
          <w:szCs w:val="26"/>
          <w:lang w:eastAsia="en-US"/>
          <w14:ligatures w14:val="standardContextual"/>
        </w:rPr>
        <w:t>Potwierdzam otrzymanie informacji wskazującej adres i zawartość podstrony „Informacje dla sygnalistów”, znajdującej się na stronie internetowej Prokuratury Okręgowej w Krośnie w zakładce „Załatw sprawę” – w odnośniku (link) „Informacje dla sygnalistów - Prokuratura Krajowa - Portal Gov.pl”.</w:t>
      </w:r>
    </w:p>
    <w:p w14:paraId="1449EF79" w14:textId="77777777" w:rsidR="005B0B48" w:rsidRDefault="005B0B48">
      <w:pPr>
        <w:ind w:left="0" w:right="0" w:firstLine="708"/>
      </w:pPr>
    </w:p>
    <w:p w14:paraId="46DA43F7" w14:textId="27879409" w:rsidR="00BE53D8" w:rsidRDefault="00BE53D8">
      <w:pPr>
        <w:spacing w:after="26" w:line="259" w:lineRule="auto"/>
        <w:ind w:left="64" w:right="0" w:firstLine="0"/>
        <w:jc w:val="center"/>
      </w:pPr>
    </w:p>
    <w:p w14:paraId="3E6E3971" w14:textId="77777777" w:rsidR="00BE53D8" w:rsidRDefault="007D5366">
      <w:pPr>
        <w:spacing w:line="259" w:lineRule="auto"/>
        <w:ind w:left="0" w:right="6" w:firstLine="0"/>
        <w:jc w:val="center"/>
      </w:pPr>
      <w:r>
        <w:rPr>
          <w:b/>
        </w:rPr>
        <w:t xml:space="preserve">           Informacja o zawartości podstrony „Informacje dla sygnalistów” </w:t>
      </w:r>
    </w:p>
    <w:p w14:paraId="259E6E4F" w14:textId="77777777" w:rsidR="00BE53D8" w:rsidRDefault="007D5366">
      <w:pPr>
        <w:spacing w:after="175" w:line="259" w:lineRule="auto"/>
        <w:ind w:left="0" w:right="0" w:firstLine="0"/>
        <w:jc w:val="left"/>
      </w:pPr>
      <w:r>
        <w:t xml:space="preserve"> </w:t>
      </w:r>
    </w:p>
    <w:p w14:paraId="49FA8066" w14:textId="77777777" w:rsidR="00BE53D8" w:rsidRDefault="007D5366">
      <w:pPr>
        <w:spacing w:after="174" w:line="259" w:lineRule="auto"/>
        <w:ind w:left="0" w:right="0" w:firstLine="0"/>
      </w:pPr>
      <w:r>
        <w:t xml:space="preserve">Informacje dla sygnalistów zawiera w szczególności: </w:t>
      </w:r>
    </w:p>
    <w:p w14:paraId="2A1CAFA2" w14:textId="77777777" w:rsidR="00BE53D8" w:rsidRDefault="007D5366">
      <w:pPr>
        <w:numPr>
          <w:ilvl w:val="0"/>
          <w:numId w:val="1"/>
        </w:numPr>
        <w:spacing w:after="174" w:line="259" w:lineRule="auto"/>
        <w:ind w:right="0" w:hanging="360"/>
      </w:pPr>
      <w:r>
        <w:t xml:space="preserve">informację o numerze i dacie wydania: </w:t>
      </w:r>
    </w:p>
    <w:p w14:paraId="298AA6E1" w14:textId="77777777" w:rsidR="00BE53D8" w:rsidRDefault="007D5366">
      <w:pPr>
        <w:numPr>
          <w:ilvl w:val="1"/>
          <w:numId w:val="1"/>
        </w:numPr>
        <w:spacing w:after="178" w:line="259" w:lineRule="auto"/>
        <w:ind w:right="0" w:hanging="360"/>
      </w:pPr>
      <w:r>
        <w:t xml:space="preserve">zarządzenia w sprawie powołania Zespołu do Spraw Sygnalistów, </w:t>
      </w:r>
    </w:p>
    <w:p w14:paraId="4730D516" w14:textId="77777777" w:rsidR="00BE53D8" w:rsidRDefault="007D5366">
      <w:pPr>
        <w:numPr>
          <w:ilvl w:val="1"/>
          <w:numId w:val="1"/>
        </w:numPr>
        <w:ind w:right="0" w:hanging="360"/>
      </w:pPr>
      <w:r>
        <w:t xml:space="preserve">zarządzenia w sprawie wdrożenia Procedury zgłoszeń wewnętrznych oraz publikowania informacji dla sygnalistów, </w:t>
      </w:r>
    </w:p>
    <w:p w14:paraId="376B948B" w14:textId="77777777" w:rsidR="00BE53D8" w:rsidRDefault="007D5366">
      <w:pPr>
        <w:numPr>
          <w:ilvl w:val="1"/>
          <w:numId w:val="1"/>
        </w:numPr>
        <w:spacing w:after="128" w:line="259" w:lineRule="auto"/>
        <w:ind w:right="0" w:hanging="360"/>
      </w:pPr>
      <w:r>
        <w:t xml:space="preserve">zarządzenia w sprawie wdrożenia Procedury zgłoszeń zewnętrznych; </w:t>
      </w:r>
    </w:p>
    <w:p w14:paraId="352E7363" w14:textId="77777777" w:rsidR="00BE53D8" w:rsidRDefault="007D5366">
      <w:pPr>
        <w:numPr>
          <w:ilvl w:val="0"/>
          <w:numId w:val="1"/>
        </w:numPr>
        <w:ind w:right="0" w:hanging="360"/>
      </w:pPr>
      <w:r>
        <w:lastRenderedPageBreak/>
        <w:t xml:space="preserve">adres siedziby Prokuratury Krajowej, adres poczty elektronicznej i numery telefonów Zespołu do Spraw Sygnalistów, wraz z informacją, czy rozmowy telefoniczne mogą być nagrywane; </w:t>
      </w:r>
    </w:p>
    <w:p w14:paraId="520D5D1A" w14:textId="77777777" w:rsidR="00BE53D8" w:rsidRDefault="007D5366">
      <w:pPr>
        <w:numPr>
          <w:ilvl w:val="0"/>
          <w:numId w:val="1"/>
        </w:numPr>
        <w:ind w:right="0" w:hanging="360"/>
      </w:pPr>
      <w:r>
        <w:t xml:space="preserve">treść Procedury zgłoszeń wewnętrznych w pełnym brzmieniu lub w postaci możliwego do pobrania pliku; </w:t>
      </w:r>
    </w:p>
    <w:p w14:paraId="65B99ADD" w14:textId="77777777" w:rsidR="00BE53D8" w:rsidRDefault="007D5366">
      <w:pPr>
        <w:numPr>
          <w:ilvl w:val="0"/>
          <w:numId w:val="1"/>
        </w:numPr>
        <w:ind w:right="0" w:hanging="360"/>
      </w:pPr>
      <w:r>
        <w:t xml:space="preserve">treść Procedury zgłoszeń zewnętrznych, w pełnym brzmieniu lub w postaci możliwego do pobrania pliku; </w:t>
      </w:r>
    </w:p>
    <w:p w14:paraId="1C770A1F" w14:textId="77777777" w:rsidR="00BE53D8" w:rsidRDefault="007D5366">
      <w:pPr>
        <w:numPr>
          <w:ilvl w:val="0"/>
          <w:numId w:val="1"/>
        </w:numPr>
        <w:spacing w:after="36" w:line="372" w:lineRule="auto"/>
        <w:ind w:right="0" w:hanging="360"/>
      </w:pPr>
      <w:r>
        <w:t xml:space="preserve"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 </w:t>
      </w:r>
    </w:p>
    <w:p w14:paraId="1DCC0814" w14:textId="77777777" w:rsidR="00BE53D8" w:rsidRDefault="007D5366">
      <w:pPr>
        <w:numPr>
          <w:ilvl w:val="0"/>
          <w:numId w:val="1"/>
        </w:numPr>
        <w:ind w:right="0" w:hanging="360"/>
      </w:pPr>
      <w:r>
        <w:t xml:space="preserve">treść załączników nr 2, nr. 3 i nr. 4 do zarządzenia Prokuratora Generalnego                w sprawie wdrożenia Procedury zgłoszeń wewnętrznych oraz publikowania informacji dla sygnalistów (patrz pkt 1b); </w:t>
      </w:r>
    </w:p>
    <w:p w14:paraId="375E9F50" w14:textId="77777777" w:rsidR="00BE53D8" w:rsidRDefault="007D5366">
      <w:pPr>
        <w:numPr>
          <w:ilvl w:val="0"/>
          <w:numId w:val="1"/>
        </w:numPr>
        <w:ind w:right="0" w:hanging="360"/>
      </w:pPr>
      <w:r>
        <w:t xml:space="preserve">treść przepisów art. 11-22 i art. 55-57 ustawy z dnia 14 czerwca 2024 roku                 o ochronie sygnalistów; </w:t>
      </w:r>
    </w:p>
    <w:p w14:paraId="441294CE" w14:textId="77777777" w:rsidR="00BE53D8" w:rsidRDefault="007D5366">
      <w:pPr>
        <w:numPr>
          <w:ilvl w:val="0"/>
          <w:numId w:val="1"/>
        </w:numPr>
        <w:spacing w:after="141" w:line="259" w:lineRule="auto"/>
        <w:ind w:right="0" w:hanging="360"/>
      </w:pPr>
      <w:r>
        <w:t xml:space="preserve">dane kontaktowe Rzecznika Praw Obywatelskich; </w:t>
      </w:r>
    </w:p>
    <w:p w14:paraId="17E38D63" w14:textId="1E7B260D" w:rsidR="00BE53D8" w:rsidRDefault="007D5366">
      <w:pPr>
        <w:numPr>
          <w:ilvl w:val="0"/>
          <w:numId w:val="1"/>
        </w:numPr>
        <w:ind w:right="0" w:hanging="360"/>
      </w:pPr>
      <w:r>
        <w:t>informację, że zgodnie z art. 4</w:t>
      </w:r>
      <w:r>
        <w:rPr>
          <w:vertAlign w:val="superscript"/>
        </w:rPr>
        <w:t>1</w:t>
      </w:r>
      <w:r>
        <w:t xml:space="preserve"> ustawy z dni 5 sierpnia 2015 roku                      </w:t>
      </w:r>
      <w:r w:rsidR="00F574C1">
        <w:br/>
      </w:r>
      <w:r>
        <w:t>o</w:t>
      </w:r>
      <w:r w:rsidR="00F574C1">
        <w:t xml:space="preserve"> </w:t>
      </w:r>
      <w:r>
        <w:t xml:space="preserve">nieodpłatnej pomocy prawnej, </w:t>
      </w:r>
      <w:r w:rsidR="00003A82">
        <w:t>nieodpłatnym poradnictwie</w:t>
      </w:r>
      <w:r>
        <w:t xml:space="preserve"> obywatelskim </w:t>
      </w:r>
      <w:r w:rsidR="00003A82">
        <w:t>oraz edukacji</w:t>
      </w:r>
      <w:r>
        <w:t xml:space="preserve"> prawnej (Dz. U. z 2021 roku, poz. 945) osobie chcącej dokonać zgłoszenia naruszenia prawa w rozumieniu ustawy z dnia 14 czerwca 2024 roku o ochronie sygnalistów przysługuje nieodpłatna pomoc prawna i nieodpłatne poradnictwo obywatelskie. </w:t>
      </w:r>
    </w:p>
    <w:p w14:paraId="0FB3CDAF" w14:textId="77777777" w:rsidR="00BE53D8" w:rsidRDefault="007D5366">
      <w:pPr>
        <w:spacing w:after="103" w:line="259" w:lineRule="auto"/>
        <w:ind w:left="1080" w:right="0" w:firstLine="0"/>
        <w:jc w:val="left"/>
      </w:pPr>
      <w:r>
        <w:t xml:space="preserve"> </w:t>
      </w:r>
    </w:p>
    <w:p w14:paraId="7FE66752" w14:textId="77777777" w:rsidR="00BE53D8" w:rsidRDefault="007D5366">
      <w:pPr>
        <w:spacing w:after="11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516B032" w14:textId="77777777" w:rsidR="00BE53D8" w:rsidRDefault="007D5366">
      <w:pPr>
        <w:spacing w:after="16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2724E4D" w14:textId="77777777" w:rsidR="00BE53D8" w:rsidRDefault="007D5366">
      <w:pPr>
        <w:spacing w:line="259" w:lineRule="auto"/>
        <w:ind w:left="5003" w:right="0" w:hanging="10"/>
        <w:jc w:val="left"/>
      </w:pPr>
      <w:r>
        <w:rPr>
          <w:sz w:val="24"/>
        </w:rPr>
        <w:t xml:space="preserve">…………………………………………… </w:t>
      </w:r>
    </w:p>
    <w:p w14:paraId="2A89146A" w14:textId="72A43299" w:rsidR="00BE53D8" w:rsidRDefault="00F574C1" w:rsidP="00F574C1">
      <w:pPr>
        <w:spacing w:after="18" w:line="259" w:lineRule="auto"/>
        <w:ind w:left="5245" w:right="0" w:firstLine="0"/>
        <w:jc w:val="left"/>
      </w:pPr>
      <w:r>
        <w:rPr>
          <w:sz w:val="20"/>
        </w:rPr>
        <w:t xml:space="preserve">                              </w:t>
      </w:r>
      <w:r w:rsidR="007D5366">
        <w:rPr>
          <w:sz w:val="20"/>
        </w:rPr>
        <w:t xml:space="preserve">podpis </w:t>
      </w:r>
    </w:p>
    <w:sectPr w:rsidR="00BE53D8">
      <w:pgSz w:w="11906" w:h="16838"/>
      <w:pgMar w:top="1473" w:right="1416" w:bottom="227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44A64"/>
    <w:multiLevelType w:val="hybridMultilevel"/>
    <w:tmpl w:val="2D602A42"/>
    <w:lvl w:ilvl="0" w:tplc="6BB8E684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181268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5C2F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DA79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3A1A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22A0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987B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F8F8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E4CA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D8"/>
    <w:rsid w:val="00003A82"/>
    <w:rsid w:val="005B0B48"/>
    <w:rsid w:val="007D5366"/>
    <w:rsid w:val="00BE53D8"/>
    <w:rsid w:val="00F5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909D"/>
  <w15:docId w15:val="{1E061DDA-B659-4D40-83FE-23120383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389" w:lineRule="auto"/>
      <w:ind w:left="370" w:right="3" w:hanging="37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Bojarska Beata (PO Koszalin)</dc:creator>
  <cp:keywords/>
  <cp:lastModifiedBy>Mazan Piotr (PO Krosno)</cp:lastModifiedBy>
  <cp:revision>30</cp:revision>
  <dcterms:created xsi:type="dcterms:W3CDTF">2025-05-07T07:47:00Z</dcterms:created>
  <dcterms:modified xsi:type="dcterms:W3CDTF">2025-05-07T12:32:00Z</dcterms:modified>
</cp:coreProperties>
</file>