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CD7" w:rsidRDefault="005F0B4A" w:rsidP="00233CD7">
      <w:pPr>
        <w:spacing w:after="0" w:line="360" w:lineRule="auto"/>
        <w:ind w:left="-142"/>
        <w:contextualSpacing/>
        <w:jc w:val="center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  <w:r w:rsidRPr="00233CD7">
        <w:rPr>
          <w:rFonts w:ascii="Times New Roman" w:hAnsi="Times New Roman" w:cs="Times New Roman"/>
          <w:sz w:val="24"/>
          <w:szCs w:val="24"/>
        </w:rPr>
        <w:t xml:space="preserve">Dot. </w:t>
      </w:r>
      <w:r w:rsidR="00934AA8" w:rsidRPr="001E1BDB">
        <w:rPr>
          <w:rFonts w:ascii="Times New Roman" w:hAnsi="Times New Roman" w:cs="Times New Roman"/>
          <w:b/>
          <w:sz w:val="26"/>
          <w:szCs w:val="26"/>
          <w:u w:val="single"/>
        </w:rPr>
        <w:t>„Zakup wraz z dostawą ekspresów do kawy na potrzeby Prokuratury Okręgowej w Koninie 3 szt., Prokuratury Rejonowej w Kole 1 szt.”</w:t>
      </w:r>
    </w:p>
    <w:p w:rsidR="00233CD7" w:rsidRDefault="00233CD7" w:rsidP="00233CD7">
      <w:pPr>
        <w:spacing w:after="0" w:line="360" w:lineRule="auto"/>
        <w:ind w:left="-142"/>
        <w:contextualSpacing/>
        <w:jc w:val="center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</w:p>
    <w:p w:rsidR="00D11275" w:rsidRPr="00233CD7" w:rsidRDefault="009B71BB" w:rsidP="00233C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3CD7">
        <w:rPr>
          <w:rFonts w:ascii="Times New Roman" w:hAnsi="Times New Roman" w:cs="Times New Roman"/>
          <w:b/>
          <w:sz w:val="24"/>
          <w:szCs w:val="24"/>
        </w:rPr>
        <w:t>Opis przedmiotu zamówienia:</w:t>
      </w:r>
    </w:p>
    <w:p w:rsidR="00FE23D6" w:rsidRPr="00233CD7" w:rsidRDefault="00233CD7" w:rsidP="003052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Ilość:</w:t>
      </w:r>
    </w:p>
    <w:p w:rsidR="00FE23D6" w:rsidRDefault="00FE23D6" w:rsidP="0030528C">
      <w:pPr>
        <w:jc w:val="both"/>
        <w:rPr>
          <w:rFonts w:ascii="Times New Roman" w:hAnsi="Times New Roman" w:cs="Times New Roman"/>
          <w:sz w:val="24"/>
          <w:szCs w:val="24"/>
        </w:rPr>
      </w:pPr>
      <w:r w:rsidRPr="00233CD7">
        <w:rPr>
          <w:rFonts w:ascii="Times New Roman" w:hAnsi="Times New Roman" w:cs="Times New Roman"/>
          <w:sz w:val="24"/>
          <w:szCs w:val="24"/>
        </w:rPr>
        <w:t xml:space="preserve">Prokuratura Okręgowa w Koninie </w:t>
      </w:r>
      <w:r w:rsidR="00934AA8">
        <w:rPr>
          <w:rFonts w:ascii="Times New Roman" w:hAnsi="Times New Roman" w:cs="Times New Roman"/>
          <w:sz w:val="24"/>
          <w:szCs w:val="24"/>
        </w:rPr>
        <w:t>– 3</w:t>
      </w:r>
      <w:r w:rsidR="00150CC2" w:rsidRPr="00233CD7">
        <w:rPr>
          <w:rFonts w:ascii="Times New Roman" w:hAnsi="Times New Roman" w:cs="Times New Roman"/>
          <w:sz w:val="24"/>
          <w:szCs w:val="24"/>
        </w:rPr>
        <w:t xml:space="preserve"> szt.</w:t>
      </w:r>
    </w:p>
    <w:p w:rsidR="00233CD7" w:rsidRPr="00233CD7" w:rsidRDefault="00233CD7" w:rsidP="003052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Prokuratura Rejonowa w Ko</w:t>
      </w:r>
      <w:r w:rsidR="00460AAE">
        <w:rPr>
          <w:rFonts w:ascii="Times New Roman" w:hAnsi="Times New Roman" w:cs="Times New Roman"/>
          <w:sz w:val="24"/>
          <w:szCs w:val="24"/>
        </w:rPr>
        <w:t>ninie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34AA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szt.</w:t>
      </w:r>
    </w:p>
    <w:p w:rsidR="00FE23D6" w:rsidRPr="00233CD7" w:rsidRDefault="00FE23D6" w:rsidP="00FE23D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34AA8" w:rsidRPr="00934AA8" w:rsidRDefault="00150CC2" w:rsidP="00934AA8">
      <w:pPr>
        <w:pStyle w:val="Akapitzlist"/>
        <w:numPr>
          <w:ilvl w:val="0"/>
          <w:numId w:val="3"/>
        </w:numPr>
        <w:spacing w:after="0" w:line="36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4AA8">
        <w:rPr>
          <w:rFonts w:ascii="Times New Roman" w:hAnsi="Times New Roman" w:cs="Times New Roman"/>
          <w:b/>
          <w:sz w:val="24"/>
          <w:szCs w:val="24"/>
        </w:rPr>
        <w:t>Opis</w:t>
      </w:r>
    </w:p>
    <w:p w:rsidR="00934AA8" w:rsidRPr="00934AA8" w:rsidRDefault="00934AA8" w:rsidP="00934A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4AA8">
        <w:rPr>
          <w:rFonts w:ascii="Times New Roman" w:hAnsi="Times New Roman" w:cs="Times New Roman"/>
          <w:sz w:val="24"/>
          <w:szCs w:val="24"/>
          <w:lang w:val="en-US"/>
        </w:rPr>
        <w:t>Jura E8 Piano Black (EB)</w:t>
      </w:r>
      <w:bookmarkStart w:id="0" w:name="_GoBack"/>
      <w:bookmarkEnd w:id="0"/>
    </w:p>
    <w:p w:rsidR="00150CC2" w:rsidRPr="00934AA8" w:rsidRDefault="006067E5" w:rsidP="00934AA8">
      <w:pPr>
        <w:pStyle w:val="Akapitzlist"/>
        <w:numPr>
          <w:ilvl w:val="0"/>
          <w:numId w:val="3"/>
        </w:numPr>
        <w:spacing w:after="0" w:line="36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4AA8">
        <w:rPr>
          <w:rFonts w:ascii="Times New Roman" w:hAnsi="Times New Roman" w:cs="Times New Roman"/>
          <w:b/>
          <w:sz w:val="24"/>
          <w:szCs w:val="24"/>
        </w:rPr>
        <w:t>Dane techniczne:</w:t>
      </w:r>
    </w:p>
    <w:p w:rsidR="00934AA8" w:rsidRPr="00934AA8" w:rsidRDefault="00934AA8" w:rsidP="00934AA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34AA8">
        <w:rPr>
          <w:rFonts w:ascii="Times New Roman" w:hAnsi="Times New Roman" w:cs="Times New Roman"/>
          <w:sz w:val="24"/>
          <w:szCs w:val="24"/>
        </w:rPr>
        <w:t>Gwarancja</w:t>
      </w:r>
    </w:p>
    <w:p w:rsidR="00934AA8" w:rsidRPr="00934AA8" w:rsidRDefault="00934AA8" w:rsidP="00934AA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34AA8">
        <w:rPr>
          <w:rFonts w:ascii="Times New Roman" w:hAnsi="Times New Roman" w:cs="Times New Roman"/>
          <w:sz w:val="24"/>
          <w:szCs w:val="24"/>
        </w:rPr>
        <w:t>Liczba specjałów kawowych 17</w:t>
      </w:r>
    </w:p>
    <w:p w:rsidR="00934AA8" w:rsidRPr="00934AA8" w:rsidRDefault="00934AA8" w:rsidP="00934AA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34AA8">
        <w:rPr>
          <w:rFonts w:ascii="Times New Roman" w:hAnsi="Times New Roman" w:cs="Times New Roman"/>
          <w:sz w:val="24"/>
          <w:szCs w:val="24"/>
        </w:rPr>
        <w:t xml:space="preserve">Połączenie </w:t>
      </w:r>
      <w:proofErr w:type="spellStart"/>
      <w:r w:rsidRPr="00934AA8">
        <w:rPr>
          <w:rFonts w:ascii="Times New Roman" w:hAnsi="Times New Roman" w:cs="Times New Roman"/>
          <w:sz w:val="24"/>
          <w:szCs w:val="24"/>
        </w:rPr>
        <w:t>WiFi</w:t>
      </w:r>
      <w:proofErr w:type="spellEnd"/>
      <w:r w:rsidRPr="00934AA8">
        <w:rPr>
          <w:rFonts w:ascii="Times New Roman" w:hAnsi="Times New Roman" w:cs="Times New Roman"/>
          <w:sz w:val="24"/>
          <w:szCs w:val="24"/>
        </w:rPr>
        <w:t xml:space="preserve"> z siecią domową </w:t>
      </w:r>
    </w:p>
    <w:p w:rsidR="00934AA8" w:rsidRPr="00934AA8" w:rsidRDefault="00934AA8" w:rsidP="00934AA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34AA8">
        <w:rPr>
          <w:rFonts w:ascii="Times New Roman" w:hAnsi="Times New Roman" w:cs="Times New Roman"/>
          <w:sz w:val="24"/>
          <w:szCs w:val="24"/>
        </w:rPr>
        <w:t xml:space="preserve">JURA Cockpit z wskaźnikiem statusu konserwacji </w:t>
      </w:r>
    </w:p>
    <w:p w:rsidR="00934AA8" w:rsidRPr="00934AA8" w:rsidRDefault="00934AA8" w:rsidP="00934AA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34AA8">
        <w:rPr>
          <w:rFonts w:ascii="Times New Roman" w:hAnsi="Times New Roman" w:cs="Times New Roman"/>
          <w:sz w:val="24"/>
          <w:szCs w:val="24"/>
        </w:rPr>
        <w:t xml:space="preserve">Tryb inteligentny </w:t>
      </w:r>
    </w:p>
    <w:p w:rsidR="00934AA8" w:rsidRPr="00934AA8" w:rsidRDefault="00934AA8" w:rsidP="00934AA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34AA8">
        <w:rPr>
          <w:rFonts w:ascii="Times New Roman" w:hAnsi="Times New Roman" w:cs="Times New Roman"/>
          <w:sz w:val="24"/>
          <w:szCs w:val="24"/>
        </w:rPr>
        <w:t xml:space="preserve">Technologia parzenia 3D </w:t>
      </w:r>
    </w:p>
    <w:p w:rsidR="00934AA8" w:rsidRPr="00934AA8" w:rsidRDefault="00934AA8" w:rsidP="00934AA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34AA8">
        <w:rPr>
          <w:rFonts w:ascii="Times New Roman" w:hAnsi="Times New Roman" w:cs="Times New Roman"/>
          <w:sz w:val="24"/>
          <w:szCs w:val="24"/>
        </w:rPr>
        <w:t xml:space="preserve">Inteligentne wstępne podgrzewanie </w:t>
      </w:r>
    </w:p>
    <w:p w:rsidR="00934AA8" w:rsidRPr="00934AA8" w:rsidRDefault="00934AA8" w:rsidP="00934AA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34AA8">
        <w:rPr>
          <w:rFonts w:ascii="Times New Roman" w:hAnsi="Times New Roman" w:cs="Times New Roman"/>
          <w:sz w:val="24"/>
          <w:szCs w:val="24"/>
        </w:rPr>
        <w:t xml:space="preserve">Pokrywa chroniąca aromat </w:t>
      </w:r>
    </w:p>
    <w:p w:rsidR="00934AA8" w:rsidRPr="00934AA8" w:rsidRDefault="00934AA8" w:rsidP="00934AA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34AA8">
        <w:rPr>
          <w:rFonts w:ascii="Times New Roman" w:hAnsi="Times New Roman" w:cs="Times New Roman"/>
          <w:sz w:val="24"/>
          <w:szCs w:val="24"/>
        </w:rPr>
        <w:t xml:space="preserve">Zbiornik na kawę mieloną </w:t>
      </w:r>
    </w:p>
    <w:p w:rsidR="00934AA8" w:rsidRPr="00934AA8" w:rsidRDefault="00934AA8" w:rsidP="00934AA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34AA8">
        <w:rPr>
          <w:rFonts w:ascii="Times New Roman" w:hAnsi="Times New Roman" w:cs="Times New Roman"/>
          <w:sz w:val="24"/>
          <w:szCs w:val="24"/>
        </w:rPr>
        <w:t>System mleczny / wymienna końcówka do dyszy spieniającej HP3 / CX3</w:t>
      </w:r>
    </w:p>
    <w:p w:rsidR="00934AA8" w:rsidRPr="00934AA8" w:rsidRDefault="00934AA8" w:rsidP="00934AA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34AA8">
        <w:rPr>
          <w:rFonts w:ascii="Times New Roman" w:hAnsi="Times New Roman" w:cs="Times New Roman"/>
          <w:sz w:val="24"/>
          <w:szCs w:val="24"/>
        </w:rPr>
        <w:t>Systemy obiegu płynów 1</w:t>
      </w:r>
    </w:p>
    <w:p w:rsidR="00934AA8" w:rsidRPr="00934AA8" w:rsidRDefault="00934AA8" w:rsidP="00934AA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34AA8">
        <w:rPr>
          <w:rFonts w:ascii="Times New Roman" w:hAnsi="Times New Roman" w:cs="Times New Roman"/>
          <w:sz w:val="24"/>
          <w:szCs w:val="24"/>
        </w:rPr>
        <w:t xml:space="preserve">System grzewczy </w:t>
      </w:r>
      <w:proofErr w:type="spellStart"/>
      <w:r w:rsidRPr="00934AA8">
        <w:rPr>
          <w:rFonts w:ascii="Times New Roman" w:hAnsi="Times New Roman" w:cs="Times New Roman"/>
          <w:sz w:val="24"/>
          <w:szCs w:val="24"/>
        </w:rPr>
        <w:t>Termoblok</w:t>
      </w:r>
      <w:proofErr w:type="spellEnd"/>
      <w:r w:rsidRPr="00934AA8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934AA8" w:rsidRPr="00934AA8" w:rsidRDefault="00934AA8" w:rsidP="00934AA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34AA8">
        <w:rPr>
          <w:rFonts w:ascii="Times New Roman" w:hAnsi="Times New Roman" w:cs="Times New Roman"/>
          <w:sz w:val="24"/>
          <w:szCs w:val="24"/>
        </w:rPr>
        <w:t>Wysokowydajna pompa 1</w:t>
      </w:r>
    </w:p>
    <w:p w:rsidR="00934AA8" w:rsidRPr="00934AA8" w:rsidRDefault="00934AA8" w:rsidP="00934AA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34AA8">
        <w:rPr>
          <w:rFonts w:ascii="Times New Roman" w:hAnsi="Times New Roman" w:cs="Times New Roman"/>
          <w:sz w:val="24"/>
          <w:szCs w:val="24"/>
        </w:rPr>
        <w:t xml:space="preserve">Młynek Professional </w:t>
      </w:r>
      <w:proofErr w:type="spellStart"/>
      <w:r w:rsidRPr="00934AA8">
        <w:rPr>
          <w:rFonts w:ascii="Times New Roman" w:hAnsi="Times New Roman" w:cs="Times New Roman"/>
          <w:sz w:val="24"/>
          <w:szCs w:val="24"/>
        </w:rPr>
        <w:t>Aroma</w:t>
      </w:r>
      <w:proofErr w:type="spellEnd"/>
      <w:r w:rsidRPr="00934A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AA8">
        <w:rPr>
          <w:rFonts w:ascii="Times New Roman" w:hAnsi="Times New Roman" w:cs="Times New Roman"/>
          <w:sz w:val="24"/>
          <w:szCs w:val="24"/>
        </w:rPr>
        <w:t>Grinder</w:t>
      </w:r>
      <w:proofErr w:type="spellEnd"/>
    </w:p>
    <w:p w:rsidR="00934AA8" w:rsidRPr="00934AA8" w:rsidRDefault="00934AA8" w:rsidP="00934AA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34AA8">
        <w:rPr>
          <w:rFonts w:ascii="Times New Roman" w:hAnsi="Times New Roman" w:cs="Times New Roman"/>
          <w:sz w:val="24"/>
          <w:szCs w:val="24"/>
        </w:rPr>
        <w:t>Regulowana jednostka zaparzająca o pojemności 5 - 16 g</w:t>
      </w:r>
    </w:p>
    <w:p w:rsidR="00934AA8" w:rsidRPr="00934AA8" w:rsidRDefault="00934AA8" w:rsidP="00934AA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34AA8">
        <w:rPr>
          <w:rFonts w:ascii="Times New Roman" w:hAnsi="Times New Roman" w:cs="Times New Roman"/>
          <w:sz w:val="24"/>
          <w:szCs w:val="24"/>
        </w:rPr>
        <w:t>Funkcja One-</w:t>
      </w:r>
      <w:proofErr w:type="spellStart"/>
      <w:r w:rsidRPr="00934AA8">
        <w:rPr>
          <w:rFonts w:ascii="Times New Roman" w:hAnsi="Times New Roman" w:cs="Times New Roman"/>
          <w:sz w:val="24"/>
          <w:szCs w:val="24"/>
        </w:rPr>
        <w:t>Touch</w:t>
      </w:r>
      <w:proofErr w:type="spellEnd"/>
      <w:r w:rsidRPr="00934A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4AA8" w:rsidRPr="00934AA8" w:rsidRDefault="00934AA8" w:rsidP="00934AA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34AA8">
        <w:rPr>
          <w:rFonts w:ascii="Times New Roman" w:hAnsi="Times New Roman" w:cs="Times New Roman"/>
          <w:sz w:val="24"/>
          <w:szCs w:val="24"/>
        </w:rPr>
        <w:t>Funkcja One-</w:t>
      </w:r>
      <w:proofErr w:type="spellStart"/>
      <w:r w:rsidRPr="00934AA8">
        <w:rPr>
          <w:rFonts w:ascii="Times New Roman" w:hAnsi="Times New Roman" w:cs="Times New Roman"/>
          <w:sz w:val="24"/>
          <w:szCs w:val="24"/>
        </w:rPr>
        <w:t>Touch</w:t>
      </w:r>
      <w:proofErr w:type="spellEnd"/>
      <w:r w:rsidRPr="00934A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AA8">
        <w:rPr>
          <w:rFonts w:ascii="Times New Roman" w:hAnsi="Times New Roman" w:cs="Times New Roman"/>
          <w:sz w:val="24"/>
          <w:szCs w:val="24"/>
        </w:rPr>
        <w:t>Lungo</w:t>
      </w:r>
      <w:proofErr w:type="spellEnd"/>
      <w:r w:rsidRPr="00934A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4AA8" w:rsidRPr="00934AA8" w:rsidRDefault="00934AA8" w:rsidP="00934AA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34AA8">
        <w:rPr>
          <w:rFonts w:ascii="Times New Roman" w:hAnsi="Times New Roman" w:cs="Times New Roman"/>
          <w:sz w:val="24"/>
          <w:szCs w:val="24"/>
        </w:rPr>
        <w:t xml:space="preserve">Proces Ekstrakcji Pulsacyjnej (P.E.P.®) </w:t>
      </w:r>
    </w:p>
    <w:p w:rsidR="00934AA8" w:rsidRPr="00934AA8" w:rsidRDefault="00934AA8" w:rsidP="00934AA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34AA8">
        <w:rPr>
          <w:rFonts w:ascii="Times New Roman" w:hAnsi="Times New Roman" w:cs="Times New Roman"/>
          <w:sz w:val="24"/>
          <w:szCs w:val="24"/>
        </w:rPr>
        <w:t>Programowanie temperatury zaparzania (Stopni) 3 kroki</w:t>
      </w:r>
    </w:p>
    <w:p w:rsidR="00934AA8" w:rsidRPr="00934AA8" w:rsidRDefault="00934AA8" w:rsidP="00934AA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34AA8">
        <w:rPr>
          <w:rFonts w:ascii="Times New Roman" w:hAnsi="Times New Roman" w:cs="Times New Roman"/>
          <w:sz w:val="24"/>
          <w:szCs w:val="24"/>
        </w:rPr>
        <w:t>Programowanie temperatury zaparzania (Stopni) 3</w:t>
      </w:r>
    </w:p>
    <w:p w:rsidR="00934AA8" w:rsidRPr="00934AA8" w:rsidRDefault="00934AA8" w:rsidP="00934AA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34AA8">
        <w:rPr>
          <w:rFonts w:ascii="Times New Roman" w:hAnsi="Times New Roman" w:cs="Times New Roman"/>
          <w:sz w:val="24"/>
          <w:szCs w:val="24"/>
        </w:rPr>
        <w:t xml:space="preserve">Programowana ilość mleka/pianki mlecznej </w:t>
      </w:r>
    </w:p>
    <w:p w:rsidR="00934AA8" w:rsidRPr="00934AA8" w:rsidRDefault="00934AA8" w:rsidP="00934AA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34AA8">
        <w:rPr>
          <w:rFonts w:ascii="Times New Roman" w:hAnsi="Times New Roman" w:cs="Times New Roman"/>
          <w:sz w:val="24"/>
          <w:szCs w:val="24"/>
        </w:rPr>
        <w:lastRenderedPageBreak/>
        <w:t>Programowane i ustawiane indywidualnie moce kawy (Stopni) 10</w:t>
      </w:r>
    </w:p>
    <w:p w:rsidR="00934AA8" w:rsidRPr="00934AA8" w:rsidRDefault="00934AA8" w:rsidP="00934AA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34AA8">
        <w:rPr>
          <w:rFonts w:ascii="Times New Roman" w:hAnsi="Times New Roman" w:cs="Times New Roman"/>
          <w:sz w:val="24"/>
          <w:szCs w:val="24"/>
        </w:rPr>
        <w:t>Wyświetlacz 2,8'' kolorowy wyświetlacz</w:t>
      </w:r>
    </w:p>
    <w:p w:rsidR="00934AA8" w:rsidRPr="00934AA8" w:rsidRDefault="00934AA8" w:rsidP="00934AA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34AA8">
        <w:rPr>
          <w:rFonts w:ascii="Times New Roman" w:hAnsi="Times New Roman" w:cs="Times New Roman"/>
          <w:sz w:val="24"/>
          <w:szCs w:val="24"/>
        </w:rPr>
        <w:t xml:space="preserve">Kompatybilny z J.O.E.® </w:t>
      </w:r>
    </w:p>
    <w:p w:rsidR="00934AA8" w:rsidRPr="00934AA8" w:rsidRDefault="00934AA8" w:rsidP="00934AA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34AA8">
        <w:rPr>
          <w:rFonts w:ascii="Times New Roman" w:hAnsi="Times New Roman" w:cs="Times New Roman"/>
          <w:sz w:val="24"/>
          <w:szCs w:val="24"/>
          <w:lang w:val="en-US"/>
        </w:rPr>
        <w:t>Inteligentny</w:t>
      </w:r>
      <w:proofErr w:type="spellEnd"/>
      <w:r w:rsidRPr="00934AA8">
        <w:rPr>
          <w:rFonts w:ascii="Times New Roman" w:hAnsi="Times New Roman" w:cs="Times New Roman"/>
          <w:sz w:val="24"/>
          <w:szCs w:val="24"/>
          <w:lang w:val="en-US"/>
        </w:rPr>
        <w:t xml:space="preserve"> system </w:t>
      </w:r>
      <w:proofErr w:type="spellStart"/>
      <w:r w:rsidRPr="00934AA8">
        <w:rPr>
          <w:rFonts w:ascii="Times New Roman" w:hAnsi="Times New Roman" w:cs="Times New Roman"/>
          <w:sz w:val="24"/>
          <w:szCs w:val="24"/>
          <w:lang w:val="en-US"/>
        </w:rPr>
        <w:t>wody</w:t>
      </w:r>
      <w:proofErr w:type="spellEnd"/>
      <w:r w:rsidRPr="00934AA8">
        <w:rPr>
          <w:rFonts w:ascii="Times New Roman" w:hAnsi="Times New Roman" w:cs="Times New Roman"/>
          <w:sz w:val="24"/>
          <w:szCs w:val="24"/>
          <w:lang w:val="en-US"/>
        </w:rPr>
        <w:t xml:space="preserve"> (Intelligent Water System, I.W.S.) </w:t>
      </w:r>
    </w:p>
    <w:p w:rsidR="00934AA8" w:rsidRPr="00934AA8" w:rsidRDefault="00934AA8" w:rsidP="00934AA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34AA8">
        <w:rPr>
          <w:rFonts w:ascii="Times New Roman" w:hAnsi="Times New Roman" w:cs="Times New Roman"/>
          <w:sz w:val="24"/>
          <w:szCs w:val="24"/>
          <w:lang w:val="en-US"/>
        </w:rPr>
        <w:t>Wkład</w:t>
      </w:r>
      <w:proofErr w:type="spellEnd"/>
      <w:r w:rsidRPr="00934A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4AA8">
        <w:rPr>
          <w:rFonts w:ascii="Times New Roman" w:hAnsi="Times New Roman" w:cs="Times New Roman"/>
          <w:sz w:val="24"/>
          <w:szCs w:val="24"/>
          <w:lang w:val="en-US"/>
        </w:rPr>
        <w:t>filtra</w:t>
      </w:r>
      <w:proofErr w:type="spellEnd"/>
      <w:r w:rsidRPr="00934AA8">
        <w:rPr>
          <w:rFonts w:ascii="Times New Roman" w:hAnsi="Times New Roman" w:cs="Times New Roman"/>
          <w:sz w:val="24"/>
          <w:szCs w:val="24"/>
          <w:lang w:val="en-US"/>
        </w:rPr>
        <w:t xml:space="preserve"> CLARIS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934AA8">
        <w:rPr>
          <w:rFonts w:ascii="Times New Roman" w:hAnsi="Times New Roman" w:cs="Times New Roman"/>
          <w:sz w:val="24"/>
          <w:szCs w:val="24"/>
          <w:lang w:val="en-US"/>
        </w:rPr>
        <w:t xml:space="preserve"> CLARIS Smart</w:t>
      </w:r>
    </w:p>
    <w:p w:rsidR="00934AA8" w:rsidRPr="00934AA8" w:rsidRDefault="00934AA8" w:rsidP="00934AA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34AA8">
        <w:rPr>
          <w:rFonts w:ascii="Times New Roman" w:hAnsi="Times New Roman" w:cs="Times New Roman"/>
          <w:sz w:val="24"/>
          <w:szCs w:val="24"/>
        </w:rPr>
        <w:t>Czyszczenie systemu mlecznego za pomocą funkcji One–</w:t>
      </w:r>
      <w:proofErr w:type="spellStart"/>
      <w:r w:rsidRPr="00934AA8">
        <w:rPr>
          <w:rFonts w:ascii="Times New Roman" w:hAnsi="Times New Roman" w:cs="Times New Roman"/>
          <w:sz w:val="24"/>
          <w:szCs w:val="24"/>
        </w:rPr>
        <w:t>Touch</w:t>
      </w:r>
      <w:proofErr w:type="spellEnd"/>
      <w:r w:rsidRPr="00934AA8">
        <w:rPr>
          <w:rFonts w:ascii="Times New Roman" w:hAnsi="Times New Roman" w:cs="Times New Roman"/>
          <w:sz w:val="24"/>
          <w:szCs w:val="24"/>
        </w:rPr>
        <w:t xml:space="preserve"> (automatyczne) </w:t>
      </w:r>
    </w:p>
    <w:p w:rsidR="00934AA8" w:rsidRPr="00934AA8" w:rsidRDefault="00934AA8" w:rsidP="00934AA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34AA8">
        <w:rPr>
          <w:rFonts w:ascii="Times New Roman" w:hAnsi="Times New Roman" w:cs="Times New Roman"/>
          <w:sz w:val="24"/>
          <w:szCs w:val="24"/>
        </w:rPr>
        <w:t>Zintegrowany program płukania, czyszczenia i odkamieniania</w:t>
      </w:r>
    </w:p>
    <w:p w:rsidR="00934AA8" w:rsidRPr="00934AA8" w:rsidRDefault="00934AA8" w:rsidP="00934AA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34AA8">
        <w:rPr>
          <w:rFonts w:ascii="Times New Roman" w:hAnsi="Times New Roman" w:cs="Times New Roman"/>
          <w:sz w:val="24"/>
          <w:szCs w:val="24"/>
        </w:rPr>
        <w:t>Monitoring napełnienia tacki ociekowej</w:t>
      </w:r>
    </w:p>
    <w:p w:rsidR="00934AA8" w:rsidRPr="00934AA8" w:rsidRDefault="00934AA8" w:rsidP="00934AA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34AA8">
        <w:rPr>
          <w:rFonts w:ascii="Times New Roman" w:hAnsi="Times New Roman" w:cs="Times New Roman"/>
          <w:sz w:val="24"/>
          <w:szCs w:val="24"/>
        </w:rPr>
        <w:t>Higiena JURA: certyfikat TÜV</w:t>
      </w:r>
    </w:p>
    <w:p w:rsidR="00934AA8" w:rsidRPr="00934AA8" w:rsidRDefault="00934AA8" w:rsidP="00934AA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34AA8">
        <w:rPr>
          <w:rFonts w:ascii="Times New Roman" w:hAnsi="Times New Roman" w:cs="Times New Roman"/>
          <w:sz w:val="24"/>
          <w:szCs w:val="24"/>
          <w:lang w:val="en-US"/>
        </w:rPr>
        <w:t>Energy Save Mode (E.S.M.©)</w:t>
      </w:r>
    </w:p>
    <w:p w:rsidR="00934AA8" w:rsidRPr="00934AA8" w:rsidRDefault="00934AA8" w:rsidP="00934AA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34AA8">
        <w:rPr>
          <w:rFonts w:ascii="Times New Roman" w:hAnsi="Times New Roman" w:cs="Times New Roman"/>
          <w:sz w:val="24"/>
          <w:szCs w:val="24"/>
        </w:rPr>
        <w:t>Przełącznik Zero-Energy Switch lub włącznik główny</w:t>
      </w:r>
    </w:p>
    <w:p w:rsidR="00934AA8" w:rsidRPr="00934AA8" w:rsidRDefault="00934AA8" w:rsidP="00934AA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34AA8">
        <w:rPr>
          <w:rFonts w:ascii="Times New Roman" w:hAnsi="Times New Roman" w:cs="Times New Roman"/>
          <w:sz w:val="24"/>
          <w:szCs w:val="24"/>
        </w:rPr>
        <w:t>Programowanie godziny wyłączenia</w:t>
      </w:r>
    </w:p>
    <w:p w:rsidR="00934AA8" w:rsidRPr="00934AA8" w:rsidRDefault="00934AA8" w:rsidP="00934AA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34AA8">
        <w:rPr>
          <w:rFonts w:ascii="Times New Roman" w:hAnsi="Times New Roman" w:cs="Times New Roman"/>
          <w:sz w:val="24"/>
          <w:szCs w:val="24"/>
        </w:rPr>
        <w:t>Podświetlenie filiżanek w kolorze bursztynowym / białym</w:t>
      </w:r>
    </w:p>
    <w:p w:rsidR="00934AA8" w:rsidRPr="00934AA8" w:rsidRDefault="00934AA8" w:rsidP="00934AA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34AA8">
        <w:rPr>
          <w:rFonts w:ascii="Times New Roman" w:hAnsi="Times New Roman" w:cs="Times New Roman"/>
          <w:sz w:val="24"/>
          <w:szCs w:val="24"/>
        </w:rPr>
        <w:t>Wylewka kawy z regulacją wysokości / szerokości 65 –111 mm / –</w:t>
      </w:r>
    </w:p>
    <w:p w:rsidR="00934AA8" w:rsidRPr="00934AA8" w:rsidRDefault="00934AA8" w:rsidP="00934AA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34AA8">
        <w:rPr>
          <w:rFonts w:ascii="Times New Roman" w:hAnsi="Times New Roman" w:cs="Times New Roman"/>
          <w:sz w:val="24"/>
          <w:szCs w:val="24"/>
        </w:rPr>
        <w:t>Regulowana wysokość wylewki kawy 65 - 111 mm</w:t>
      </w:r>
    </w:p>
    <w:p w:rsidR="00934AA8" w:rsidRPr="00934AA8" w:rsidRDefault="00934AA8" w:rsidP="00934AA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34AA8">
        <w:rPr>
          <w:rFonts w:ascii="Times New Roman" w:hAnsi="Times New Roman" w:cs="Times New Roman"/>
          <w:sz w:val="24"/>
          <w:szCs w:val="24"/>
        </w:rPr>
        <w:t>Regulowana wysokość wylewki cappuccino 107 - 153 mm</w:t>
      </w:r>
    </w:p>
    <w:p w:rsidR="00934AA8" w:rsidRPr="00934AA8" w:rsidRDefault="00934AA8" w:rsidP="00934AA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34AA8">
        <w:rPr>
          <w:rFonts w:ascii="Times New Roman" w:hAnsi="Times New Roman" w:cs="Times New Roman"/>
          <w:sz w:val="24"/>
          <w:szCs w:val="24"/>
        </w:rPr>
        <w:t>Regulowana wysokość dyszy gorącej wody 65 - 111 mm</w:t>
      </w:r>
    </w:p>
    <w:p w:rsidR="00934AA8" w:rsidRPr="00934AA8" w:rsidRDefault="00934AA8" w:rsidP="00934AA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34AA8">
        <w:rPr>
          <w:rFonts w:ascii="Times New Roman" w:hAnsi="Times New Roman" w:cs="Times New Roman"/>
          <w:sz w:val="24"/>
          <w:szCs w:val="24"/>
        </w:rPr>
        <w:t>Pojemność zbiornika na wodę 1,9 l</w:t>
      </w:r>
    </w:p>
    <w:p w:rsidR="00934AA8" w:rsidRPr="00934AA8" w:rsidRDefault="00934AA8" w:rsidP="00934AA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34AA8">
        <w:rPr>
          <w:rFonts w:ascii="Times New Roman" w:hAnsi="Times New Roman" w:cs="Times New Roman"/>
          <w:sz w:val="24"/>
          <w:szCs w:val="24"/>
        </w:rPr>
        <w:t>Pojemność pojemnika na ziarna kawy 280 g</w:t>
      </w:r>
    </w:p>
    <w:p w:rsidR="00934AA8" w:rsidRPr="00934AA8" w:rsidRDefault="00934AA8" w:rsidP="00934AA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34AA8">
        <w:rPr>
          <w:rFonts w:ascii="Times New Roman" w:hAnsi="Times New Roman" w:cs="Times New Roman"/>
          <w:sz w:val="24"/>
          <w:szCs w:val="24"/>
        </w:rPr>
        <w:t>Pojemnik na fusy (maksimum ilość porcji) 16</w:t>
      </w:r>
    </w:p>
    <w:p w:rsidR="00934AA8" w:rsidRPr="00934AA8" w:rsidRDefault="00934AA8" w:rsidP="00934AA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34AA8">
        <w:rPr>
          <w:rFonts w:ascii="Times New Roman" w:hAnsi="Times New Roman" w:cs="Times New Roman"/>
          <w:sz w:val="24"/>
          <w:szCs w:val="24"/>
        </w:rPr>
        <w:t>Długość kabla zasilającego 1,1 m</w:t>
      </w:r>
    </w:p>
    <w:p w:rsidR="00934AA8" w:rsidRPr="00934AA8" w:rsidRDefault="00934AA8" w:rsidP="00934AA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34AA8">
        <w:rPr>
          <w:rFonts w:ascii="Times New Roman" w:hAnsi="Times New Roman" w:cs="Times New Roman"/>
          <w:sz w:val="24"/>
          <w:szCs w:val="24"/>
        </w:rPr>
        <w:t>Napięcie / Moc znamionowa 230 V ~ / 1450W</w:t>
      </w:r>
    </w:p>
    <w:p w:rsidR="00934AA8" w:rsidRPr="00934AA8" w:rsidRDefault="00934AA8" w:rsidP="00934AA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34AA8">
        <w:rPr>
          <w:rFonts w:ascii="Times New Roman" w:hAnsi="Times New Roman" w:cs="Times New Roman"/>
          <w:sz w:val="24"/>
          <w:szCs w:val="24"/>
        </w:rPr>
        <w:t xml:space="preserve">Natężenie prądu 10 </w:t>
      </w:r>
      <w:proofErr w:type="spellStart"/>
      <w:r w:rsidRPr="00934AA8">
        <w:rPr>
          <w:rFonts w:ascii="Times New Roman" w:hAnsi="Times New Roman" w:cs="Times New Roman"/>
          <w:sz w:val="24"/>
          <w:szCs w:val="24"/>
        </w:rPr>
        <w:t>amp</w:t>
      </w:r>
      <w:proofErr w:type="spellEnd"/>
    </w:p>
    <w:p w:rsidR="00934AA8" w:rsidRPr="00934AA8" w:rsidRDefault="00934AA8" w:rsidP="00934AA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34AA8">
        <w:rPr>
          <w:rFonts w:ascii="Times New Roman" w:hAnsi="Times New Roman" w:cs="Times New Roman"/>
          <w:sz w:val="24"/>
          <w:szCs w:val="24"/>
        </w:rPr>
        <w:t>Zużycie energii podczas czasu oczekiwania 0 wat</w:t>
      </w:r>
    </w:p>
    <w:p w:rsidR="00934AA8" w:rsidRPr="00934AA8" w:rsidRDefault="00934AA8" w:rsidP="00934AA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34AA8">
        <w:rPr>
          <w:rFonts w:ascii="Times New Roman" w:hAnsi="Times New Roman" w:cs="Times New Roman"/>
          <w:sz w:val="24"/>
          <w:szCs w:val="24"/>
        </w:rPr>
        <w:t>Waga 9,6 kg</w:t>
      </w:r>
    </w:p>
    <w:p w:rsidR="00CB4B25" w:rsidRPr="00460AAE" w:rsidRDefault="00934AA8" w:rsidP="00934AA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34AA8">
        <w:rPr>
          <w:rFonts w:ascii="Times New Roman" w:hAnsi="Times New Roman" w:cs="Times New Roman"/>
          <w:sz w:val="24"/>
          <w:szCs w:val="24"/>
        </w:rPr>
        <w:t>Wymiary (szer. </w:t>
      </w:r>
      <w:r w:rsidRPr="00460AAE">
        <w:rPr>
          <w:rFonts w:ascii="Times New Roman" w:hAnsi="Times New Roman" w:cs="Times New Roman"/>
          <w:sz w:val="24"/>
          <w:szCs w:val="24"/>
        </w:rPr>
        <w:t>× wys. × gł.) 28 × 35,1 × 44,6 cm</w:t>
      </w:r>
      <w:r w:rsidR="009B71BB" w:rsidRPr="00460AAE">
        <w:rPr>
          <w:rFonts w:ascii="Times New Roman" w:hAnsi="Times New Roman" w:cs="Times New Roman"/>
          <w:sz w:val="24"/>
          <w:szCs w:val="24"/>
        </w:rPr>
        <w:tab/>
      </w:r>
    </w:p>
    <w:sectPr w:rsidR="00CB4B25" w:rsidRPr="00460AA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B97" w:rsidRDefault="00DF6B97" w:rsidP="00321C83">
      <w:pPr>
        <w:spacing w:after="0" w:line="240" w:lineRule="auto"/>
      </w:pPr>
      <w:r>
        <w:separator/>
      </w:r>
    </w:p>
  </w:endnote>
  <w:endnote w:type="continuationSeparator" w:id="0">
    <w:p w:rsidR="00DF6B97" w:rsidRDefault="00DF6B97" w:rsidP="00321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3799541"/>
      <w:docPartObj>
        <w:docPartGallery w:val="Page Numbers (Bottom of Page)"/>
        <w:docPartUnique/>
      </w:docPartObj>
    </w:sdtPr>
    <w:sdtEndPr/>
    <w:sdtContent>
      <w:p w:rsidR="00321C83" w:rsidRDefault="00321C8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0AAE">
          <w:rPr>
            <w:noProof/>
          </w:rPr>
          <w:t>2</w:t>
        </w:r>
        <w:r>
          <w:fldChar w:fldCharType="end"/>
        </w:r>
      </w:p>
    </w:sdtContent>
  </w:sdt>
  <w:p w:rsidR="00321C83" w:rsidRDefault="00321C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B97" w:rsidRDefault="00DF6B97" w:rsidP="00321C83">
      <w:pPr>
        <w:spacing w:after="0" w:line="240" w:lineRule="auto"/>
      </w:pPr>
      <w:r>
        <w:separator/>
      </w:r>
    </w:p>
  </w:footnote>
  <w:footnote w:type="continuationSeparator" w:id="0">
    <w:p w:rsidR="00DF6B97" w:rsidRDefault="00DF6B97" w:rsidP="00321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B4A" w:rsidRDefault="00460AAE" w:rsidP="00233CD7">
    <w:pPr>
      <w:pStyle w:val="Nagwek"/>
      <w:rPr>
        <w:rFonts w:ascii="Times New Roman" w:hAnsi="Times New Roman" w:cs="Times New Roman"/>
      </w:rPr>
    </w:pPr>
    <w:r w:rsidRPr="00460AAE">
      <w:rPr>
        <w:rFonts w:ascii="Times New Roman" w:hAnsi="Times New Roman" w:cs="Times New Roman"/>
      </w:rPr>
      <w:t>3031-7.262.119</w:t>
    </w:r>
    <w:r w:rsidR="00233CD7" w:rsidRPr="00460AAE">
      <w:rPr>
        <w:rFonts w:ascii="Times New Roman" w:hAnsi="Times New Roman" w:cs="Times New Roman"/>
      </w:rPr>
      <w:t xml:space="preserve">.2022                                                                  </w:t>
    </w:r>
    <w:r w:rsidR="005F0B4A" w:rsidRPr="00233CD7">
      <w:rPr>
        <w:rFonts w:ascii="Times New Roman" w:hAnsi="Times New Roman" w:cs="Times New Roman"/>
      </w:rPr>
      <w:t>Załącznik nr 1 do Zapytania ofertowego</w:t>
    </w:r>
  </w:p>
  <w:p w:rsidR="009A3112" w:rsidRPr="00233CD7" w:rsidRDefault="009A3112" w:rsidP="00233CD7">
    <w:pPr>
      <w:pStyle w:val="Nagwek"/>
      <w:rPr>
        <w:rFonts w:ascii="Times New Roman" w:hAnsi="Times New Roman" w:cs="Times New Roman"/>
        <w:color w:val="FF0000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Załącznik nr 1 do Umowy</w:t>
    </w:r>
  </w:p>
  <w:p w:rsidR="00233CD7" w:rsidRDefault="00233CD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737B8"/>
    <w:multiLevelType w:val="hybridMultilevel"/>
    <w:tmpl w:val="229636A0"/>
    <w:lvl w:ilvl="0" w:tplc="FB4E66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D521F"/>
    <w:multiLevelType w:val="hybridMultilevel"/>
    <w:tmpl w:val="B6346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C1090"/>
    <w:multiLevelType w:val="hybridMultilevel"/>
    <w:tmpl w:val="EF5C2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1BB"/>
    <w:rsid w:val="00002906"/>
    <w:rsid w:val="0012399A"/>
    <w:rsid w:val="00150CC2"/>
    <w:rsid w:val="00193D0B"/>
    <w:rsid w:val="001E1BDB"/>
    <w:rsid w:val="00233CD7"/>
    <w:rsid w:val="002B5A72"/>
    <w:rsid w:val="002E5983"/>
    <w:rsid w:val="002F5562"/>
    <w:rsid w:val="00301980"/>
    <w:rsid w:val="0030528C"/>
    <w:rsid w:val="00321C83"/>
    <w:rsid w:val="00382CDC"/>
    <w:rsid w:val="00410404"/>
    <w:rsid w:val="00460AAE"/>
    <w:rsid w:val="00490616"/>
    <w:rsid w:val="00551BB7"/>
    <w:rsid w:val="005E3A8D"/>
    <w:rsid w:val="005F0B4A"/>
    <w:rsid w:val="006067E5"/>
    <w:rsid w:val="00644EC0"/>
    <w:rsid w:val="00680969"/>
    <w:rsid w:val="006C3740"/>
    <w:rsid w:val="00790268"/>
    <w:rsid w:val="007E4A06"/>
    <w:rsid w:val="007F372D"/>
    <w:rsid w:val="00836020"/>
    <w:rsid w:val="008D58CC"/>
    <w:rsid w:val="00934AA8"/>
    <w:rsid w:val="00975816"/>
    <w:rsid w:val="009A3112"/>
    <w:rsid w:val="009B71BB"/>
    <w:rsid w:val="009F44F2"/>
    <w:rsid w:val="00A07116"/>
    <w:rsid w:val="00A1065D"/>
    <w:rsid w:val="00B46FA6"/>
    <w:rsid w:val="00C01318"/>
    <w:rsid w:val="00CB4B25"/>
    <w:rsid w:val="00CF7694"/>
    <w:rsid w:val="00DF2B2E"/>
    <w:rsid w:val="00DF377F"/>
    <w:rsid w:val="00DF6B97"/>
    <w:rsid w:val="00DF7C97"/>
    <w:rsid w:val="00E70EAD"/>
    <w:rsid w:val="00E73201"/>
    <w:rsid w:val="00ED5415"/>
    <w:rsid w:val="00ED619E"/>
    <w:rsid w:val="00EF096D"/>
    <w:rsid w:val="00F23619"/>
    <w:rsid w:val="00F714DB"/>
    <w:rsid w:val="00F8368A"/>
    <w:rsid w:val="00FD1E88"/>
    <w:rsid w:val="00FD3364"/>
    <w:rsid w:val="00FE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2ADCF6-A1B4-4D2A-8BAC-555E2739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14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B7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21C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1C83"/>
  </w:style>
  <w:style w:type="paragraph" w:styleId="Stopka">
    <w:name w:val="footer"/>
    <w:basedOn w:val="Normalny"/>
    <w:link w:val="StopkaZnak"/>
    <w:uiPriority w:val="99"/>
    <w:unhideWhenUsed/>
    <w:rsid w:val="00321C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1C83"/>
  </w:style>
  <w:style w:type="paragraph" w:styleId="Tekstdymka">
    <w:name w:val="Balloon Text"/>
    <w:basedOn w:val="Normalny"/>
    <w:link w:val="TekstdymkaZnak"/>
    <w:uiPriority w:val="99"/>
    <w:semiHidden/>
    <w:unhideWhenUsed/>
    <w:rsid w:val="00321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1C8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21C8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01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019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4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Grzeszczak</dc:creator>
  <cp:keywords/>
  <dc:description/>
  <cp:lastModifiedBy>Rychter-Kwiatkowska Natalia (PO Konin)</cp:lastModifiedBy>
  <cp:revision>34</cp:revision>
  <cp:lastPrinted>2022-12-07T10:50:00Z</cp:lastPrinted>
  <dcterms:created xsi:type="dcterms:W3CDTF">2021-05-31T08:46:00Z</dcterms:created>
  <dcterms:modified xsi:type="dcterms:W3CDTF">2022-12-09T13:43:00Z</dcterms:modified>
</cp:coreProperties>
</file>