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AB6B" w14:textId="5136437D" w:rsidR="00B416B3" w:rsidRDefault="00B416B3" w:rsidP="00FE7A2B">
      <w:pPr>
        <w:spacing w:line="312" w:lineRule="auto"/>
        <w:rPr>
          <w:bCs/>
          <w:smallCaps/>
        </w:rPr>
      </w:pPr>
      <w:r w:rsidRPr="00007067">
        <w:rPr>
          <w:rFonts w:ascii="Garamond" w:hAnsi="Garamond"/>
          <w:sz w:val="40"/>
        </w:rPr>
        <w:object w:dxaOrig="641" w:dyaOrig="721" w14:anchorId="37262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0.2pt" o:ole="" fillcolor="window">
            <v:imagedata r:id="rId7" o:title=""/>
          </v:shape>
          <o:OLEObject Type="Embed" ProgID="Word.Picture.8" ShapeID="_x0000_i1025" DrawAspect="Content" ObjectID="_1827053435" r:id="rId8"/>
        </w:object>
      </w:r>
    </w:p>
    <w:p w14:paraId="3A1A82AD" w14:textId="1CAB5236" w:rsidR="00FE7A2B" w:rsidRPr="00613D19" w:rsidRDefault="00FE7A2B" w:rsidP="00FE7A2B">
      <w:pPr>
        <w:spacing w:line="312" w:lineRule="auto"/>
        <w:rPr>
          <w:rFonts w:ascii="Calibri" w:hAnsi="Calibri" w:cs="Calibri"/>
          <w:bCs/>
        </w:rPr>
      </w:pPr>
      <w:r w:rsidRPr="00613D19">
        <w:rPr>
          <w:rFonts w:ascii="Calibri" w:hAnsi="Calibri" w:cs="Calibri"/>
          <w:bCs/>
          <w:smallCaps/>
        </w:rPr>
        <w:t>Generalny Dyrektor Ochrony Środowiska</w:t>
      </w:r>
    </w:p>
    <w:p w14:paraId="2613F3A7" w14:textId="1689180C" w:rsidR="00FE7A2B" w:rsidRPr="00613D19" w:rsidRDefault="00FE7A2B" w:rsidP="00FE7A2B">
      <w:pPr>
        <w:spacing w:line="312" w:lineRule="auto"/>
        <w:rPr>
          <w:rFonts w:ascii="Calibri" w:hAnsi="Calibri" w:cs="Calibri"/>
          <w:bCs/>
        </w:rPr>
      </w:pPr>
      <w:r w:rsidRPr="00613D19">
        <w:rPr>
          <w:rFonts w:ascii="Calibri" w:hAnsi="Calibri" w:cs="Calibri"/>
          <w:bCs/>
        </w:rPr>
        <w:t>Warszawa,</w:t>
      </w:r>
      <w:r w:rsidR="0035322A" w:rsidRPr="00613D19">
        <w:rPr>
          <w:rFonts w:ascii="Calibri" w:hAnsi="Calibri" w:cs="Calibri"/>
          <w:bCs/>
        </w:rPr>
        <w:t xml:space="preserve"> </w:t>
      </w:r>
      <w:r w:rsidR="00613D19" w:rsidRPr="00613D19">
        <w:rPr>
          <w:rFonts w:ascii="Calibri" w:hAnsi="Calibri" w:cs="Calibri"/>
          <w:bCs/>
        </w:rPr>
        <w:t>12</w:t>
      </w:r>
      <w:r w:rsidR="0033234C" w:rsidRPr="00613D19">
        <w:rPr>
          <w:rFonts w:ascii="Calibri" w:hAnsi="Calibri" w:cs="Calibri"/>
          <w:bCs/>
        </w:rPr>
        <w:t xml:space="preserve"> </w:t>
      </w:r>
      <w:r w:rsidR="00613D19" w:rsidRPr="00613D19">
        <w:rPr>
          <w:rFonts w:ascii="Calibri" w:hAnsi="Calibri" w:cs="Calibri"/>
          <w:bCs/>
        </w:rPr>
        <w:t>grudnia</w:t>
      </w:r>
      <w:r w:rsidR="0033234C" w:rsidRPr="00613D19">
        <w:rPr>
          <w:rFonts w:ascii="Calibri" w:hAnsi="Calibri" w:cs="Calibri"/>
          <w:bCs/>
        </w:rPr>
        <w:t xml:space="preserve"> 202</w:t>
      </w:r>
      <w:r w:rsidR="004422B8" w:rsidRPr="00613D19">
        <w:rPr>
          <w:rFonts w:ascii="Calibri" w:hAnsi="Calibri" w:cs="Calibri"/>
          <w:bCs/>
        </w:rPr>
        <w:t>5</w:t>
      </w:r>
      <w:r w:rsidR="0033234C" w:rsidRPr="00613D19">
        <w:rPr>
          <w:rFonts w:ascii="Calibri" w:hAnsi="Calibri" w:cs="Calibri"/>
          <w:bCs/>
        </w:rPr>
        <w:t xml:space="preserve"> r.</w:t>
      </w:r>
    </w:p>
    <w:p w14:paraId="682E7CC1" w14:textId="6E1C060A" w:rsidR="00E94D05" w:rsidRPr="00613D19" w:rsidRDefault="00E94D05" w:rsidP="00FE7A2B">
      <w:pPr>
        <w:tabs>
          <w:tab w:val="left" w:pos="3330"/>
          <w:tab w:val="center" w:pos="4535"/>
        </w:tabs>
        <w:spacing w:line="312" w:lineRule="auto"/>
        <w:rPr>
          <w:rFonts w:ascii="Calibri" w:hAnsi="Calibri" w:cs="Calibri"/>
          <w:bCs/>
        </w:rPr>
      </w:pPr>
      <w:r w:rsidRPr="00613D19">
        <w:rPr>
          <w:rFonts w:ascii="Calibri" w:hAnsi="Calibri" w:cs="Calibri"/>
          <w:bCs/>
        </w:rPr>
        <w:t>DOOŚ-WDŚ</w:t>
      </w:r>
      <w:r w:rsidR="00613D19" w:rsidRPr="00613D19">
        <w:rPr>
          <w:rFonts w:ascii="Calibri" w:hAnsi="Calibri" w:cs="Calibri"/>
          <w:bCs/>
        </w:rPr>
        <w:t>II</w:t>
      </w:r>
      <w:r w:rsidRPr="00613D19">
        <w:rPr>
          <w:rFonts w:ascii="Calibri" w:hAnsi="Calibri" w:cs="Calibri"/>
          <w:bCs/>
        </w:rPr>
        <w:t>.420.2</w:t>
      </w:r>
      <w:r w:rsidR="00613D19" w:rsidRPr="00613D19">
        <w:rPr>
          <w:rFonts w:ascii="Calibri" w:hAnsi="Calibri" w:cs="Calibri"/>
          <w:bCs/>
        </w:rPr>
        <w:t>2</w:t>
      </w:r>
      <w:r w:rsidRPr="00613D19">
        <w:rPr>
          <w:rFonts w:ascii="Calibri" w:hAnsi="Calibri" w:cs="Calibri"/>
          <w:bCs/>
        </w:rPr>
        <w:t>.202</w:t>
      </w:r>
      <w:r w:rsidR="00613D19" w:rsidRPr="00613D19">
        <w:rPr>
          <w:rFonts w:ascii="Calibri" w:hAnsi="Calibri" w:cs="Calibri"/>
          <w:bCs/>
        </w:rPr>
        <w:t>5</w:t>
      </w:r>
      <w:r w:rsidRPr="00613D19">
        <w:rPr>
          <w:rFonts w:ascii="Calibri" w:hAnsi="Calibri" w:cs="Calibri"/>
          <w:bCs/>
        </w:rPr>
        <w:t>.MKR.</w:t>
      </w:r>
      <w:r w:rsidR="004422B8" w:rsidRPr="00613D19">
        <w:rPr>
          <w:rFonts w:ascii="Calibri" w:hAnsi="Calibri" w:cs="Calibri"/>
          <w:bCs/>
        </w:rPr>
        <w:t>3</w:t>
      </w:r>
    </w:p>
    <w:p w14:paraId="78B4D20C" w14:textId="77777777" w:rsidR="0033234C" w:rsidRPr="00613D19" w:rsidRDefault="0033234C" w:rsidP="00FE7A2B">
      <w:pPr>
        <w:tabs>
          <w:tab w:val="left" w:pos="3330"/>
          <w:tab w:val="center" w:pos="4535"/>
        </w:tabs>
        <w:spacing w:line="312" w:lineRule="auto"/>
        <w:rPr>
          <w:rFonts w:ascii="Calibri" w:hAnsi="Calibri" w:cs="Calibri"/>
          <w:bCs/>
        </w:rPr>
      </w:pPr>
    </w:p>
    <w:p w14:paraId="3D0096DB" w14:textId="77777777" w:rsidR="00F2557A" w:rsidRPr="00613D19" w:rsidRDefault="00F2557A" w:rsidP="00B20113">
      <w:pPr>
        <w:spacing w:before="240" w:after="120" w:line="312" w:lineRule="auto"/>
        <w:rPr>
          <w:rFonts w:ascii="Calibri" w:hAnsi="Calibri" w:cs="Calibri"/>
          <w:bCs/>
        </w:rPr>
      </w:pPr>
      <w:r w:rsidRPr="00613D19">
        <w:rPr>
          <w:rFonts w:ascii="Calibri" w:hAnsi="Calibri" w:cs="Calibri"/>
          <w:bCs/>
          <w:color w:val="000000"/>
        </w:rPr>
        <w:t>ZAWIADOMIENIE</w:t>
      </w:r>
    </w:p>
    <w:p w14:paraId="2CC903B8" w14:textId="28E89CC5" w:rsidR="00F2557A" w:rsidRDefault="00613D19" w:rsidP="0041448A">
      <w:pPr>
        <w:spacing w:line="312" w:lineRule="auto"/>
        <w:rPr>
          <w:rFonts w:ascii="Calibri" w:hAnsi="Calibri" w:cs="Calibri"/>
          <w:color w:val="000000"/>
        </w:rPr>
      </w:pPr>
      <w:r w:rsidRPr="00613D19">
        <w:rPr>
          <w:rFonts w:ascii="Calibri" w:hAnsi="Calibri" w:cs="Calibri"/>
          <w:color w:val="000000"/>
        </w:rPr>
        <w:t>Generalny Dyrektor Ochrony Środowiska, na podstawie art. 49 § 1 ustawy z dnia 14 czerwca 1960r. – Kodeks postępowania administracyjnego (Dz. U. z 2025 r. poz. 1691</w:t>
      </w:r>
      <w:r w:rsidR="005B22A5">
        <w:rPr>
          <w:rFonts w:ascii="Calibri" w:hAnsi="Calibri" w:cs="Calibri"/>
          <w:color w:val="000000"/>
        </w:rPr>
        <w:t>)</w:t>
      </w:r>
      <w:r w:rsidRPr="00613D19">
        <w:rPr>
          <w:rFonts w:ascii="Calibri" w:hAnsi="Calibri" w:cs="Calibri"/>
          <w:color w:val="000000"/>
        </w:rPr>
        <w:t>, dalej k.p.a., w związku z art. 74 ust. 3 ustawy z dnia 3 października 2008 r. o udostępnianiu informacji o środowisku i jego ochronie, udziale społeczeństwa w ochronie środowiska oraz o ocenach oddziaływania na środowisko (Dz. U. z 2024 r. poz. 112, ze zm.), dalej u.o.o.ś., zawiadamia strony postępowania o wydaniu postanowienia z 9 grudnia, znak: DOOŚ</w:t>
      </w:r>
      <w:r>
        <w:rPr>
          <w:rFonts w:ascii="Calibri" w:hAnsi="Calibri" w:cs="Calibri"/>
          <w:color w:val="000000"/>
        </w:rPr>
        <w:t xml:space="preserve"> </w:t>
      </w:r>
      <w:r w:rsidRPr="00613D19">
        <w:rPr>
          <w:rFonts w:ascii="Calibri" w:hAnsi="Calibri" w:cs="Calibri"/>
          <w:color w:val="000000"/>
        </w:rPr>
        <w:t>WDŚII.420.22.2025.MKR.2, stwierdzającego niedopuszczalność zażalenia na postanowienie Regionalnego Dyrektora Ochrony Środowiska w Białymstoku z 18 sierpnia 2025 r., znak: WOOŚ.4221.53.2025.AS, uzgadniające warunki realizacji przedsięwzięcia pn.: „Rozbudowa gospodarstwa rolnego o budynek inwentarski - chlewnię dla tuczników o obsadzie do 219,8 DJP wraz z zapleczem technicznym i wewnętrznym zestawem zbiorników na gnojowicę o poj. do 2 530 m3 oraz niezbędną infrastrukturą techniczną zlokalizowanego w m. Milewo Zabielne, na działce o numerze ewidencyjnym 116 obręb 0018 Milewo Zabielne, gm. Kobylin Borzymy, powiat wysokomazowiecki, województwo podlaskie”. Doręczenie postanowienia stronom postępowania uważa się za dokonane po upływie 14 dni liczonych od następnego dnia po dniu, w którym upubliczniono zawiadomienie. Z treścią postanowienia strony postępowania mogą zapoznać się w: Generalnej Dyrekcji Ochrony Środowiska oraz Regionalnej Dyrekcji Ochrony Środowiska w Białymstoku lub w sposób wskazany w art. 49b § 1 k.p.a.</w:t>
      </w:r>
    </w:p>
    <w:p w14:paraId="350A38DE" w14:textId="77777777" w:rsidR="00613D19" w:rsidRPr="00613D19" w:rsidRDefault="00613D19" w:rsidP="0041448A">
      <w:pPr>
        <w:spacing w:line="312" w:lineRule="auto"/>
        <w:rPr>
          <w:rFonts w:ascii="Calibri" w:hAnsi="Calibri" w:cs="Calibri"/>
          <w:color w:val="000000"/>
        </w:rPr>
      </w:pPr>
    </w:p>
    <w:p w14:paraId="4CA10059" w14:textId="371906EB" w:rsidR="00613D19" w:rsidRPr="00613D19" w:rsidRDefault="00613D19" w:rsidP="0041448A">
      <w:pPr>
        <w:spacing w:line="312" w:lineRule="auto"/>
        <w:rPr>
          <w:rFonts w:ascii="Calibri" w:hAnsi="Calibri" w:cs="Calibri"/>
          <w:bCs/>
        </w:rPr>
      </w:pPr>
      <w:r w:rsidRPr="00613D19">
        <w:rPr>
          <w:rFonts w:ascii="Calibri" w:hAnsi="Calibri" w:cs="Calibri"/>
          <w:bCs/>
        </w:rPr>
        <w:t>Z upoważnienia Generalnego Dyrektora Ochrony Środowiska Katarzyna Bińkowska</w:t>
      </w:r>
      <w:r w:rsidRPr="00613D19">
        <w:rPr>
          <w:rFonts w:ascii="Calibri" w:hAnsi="Calibri" w:cs="Calibri"/>
          <w:bCs/>
          <w:sz w:val="28"/>
          <w:szCs w:val="28"/>
        </w:rPr>
        <w:t xml:space="preserve"> </w:t>
      </w:r>
      <w:r w:rsidRPr="00613D19">
        <w:rPr>
          <w:rFonts w:ascii="Calibri" w:hAnsi="Calibri" w:cs="Calibri"/>
          <w:bCs/>
        </w:rPr>
        <w:t>Naczelnik Wydziału Departament Ocen Oddziaływania na Środowisko</w:t>
      </w:r>
      <w:r>
        <w:rPr>
          <w:rFonts w:ascii="Calibri" w:hAnsi="Calibri" w:cs="Calibri"/>
          <w:bCs/>
        </w:rPr>
        <w:t xml:space="preserve">, </w:t>
      </w:r>
      <w:r w:rsidRPr="00613D19">
        <w:rPr>
          <w:rFonts w:ascii="Calibri" w:hAnsi="Calibri" w:cs="Calibri"/>
          <w:bCs/>
        </w:rPr>
        <w:t>podpis elektroniczny</w:t>
      </w:r>
    </w:p>
    <w:p w14:paraId="0A3E3D05" w14:textId="77777777" w:rsidR="0033234C" w:rsidRDefault="0033234C" w:rsidP="0041448A">
      <w:pPr>
        <w:spacing w:line="312" w:lineRule="auto"/>
        <w:rPr>
          <w:rFonts w:ascii="Calibri" w:hAnsi="Calibri" w:cs="Calibri"/>
          <w:color w:val="000000"/>
        </w:rPr>
      </w:pPr>
    </w:p>
    <w:p w14:paraId="6E15EFB7" w14:textId="77777777" w:rsidR="00613D19" w:rsidRDefault="00613D19" w:rsidP="0041448A">
      <w:pPr>
        <w:spacing w:line="312" w:lineRule="auto"/>
        <w:rPr>
          <w:rFonts w:ascii="Calibri" w:hAnsi="Calibri" w:cs="Calibri"/>
          <w:bCs/>
        </w:rPr>
      </w:pPr>
      <w:r w:rsidRPr="00613D19">
        <w:rPr>
          <w:rFonts w:ascii="Calibri" w:hAnsi="Calibri" w:cs="Calibri"/>
          <w:bCs/>
        </w:rPr>
        <w:t xml:space="preserve">Zawiadomienie zostało upublicznione w terminie od ………………… do ………………… </w:t>
      </w:r>
    </w:p>
    <w:p w14:paraId="53363706" w14:textId="003AE2A8" w:rsidR="00613D19" w:rsidRPr="00613D19" w:rsidRDefault="00613D19" w:rsidP="0041448A">
      <w:pPr>
        <w:spacing w:line="312" w:lineRule="auto"/>
        <w:rPr>
          <w:rFonts w:ascii="Calibri" w:hAnsi="Calibri" w:cs="Calibri"/>
          <w:bCs/>
        </w:rPr>
      </w:pPr>
      <w:r w:rsidRPr="00613D19">
        <w:rPr>
          <w:rFonts w:ascii="Calibri" w:hAnsi="Calibri" w:cs="Calibri"/>
          <w:bCs/>
        </w:rPr>
        <w:t>Pieczęć urzędu i podpis</w:t>
      </w:r>
    </w:p>
    <w:p w14:paraId="72BE0E63" w14:textId="77777777" w:rsidR="00613D19" w:rsidRPr="00613D19" w:rsidRDefault="00613D19" w:rsidP="0041448A">
      <w:pPr>
        <w:spacing w:line="312" w:lineRule="auto"/>
        <w:rPr>
          <w:rFonts w:ascii="Calibri" w:hAnsi="Calibri" w:cs="Calibri"/>
          <w:bCs/>
        </w:rPr>
      </w:pPr>
    </w:p>
    <w:p w14:paraId="5E9A43CD" w14:textId="6C55A347" w:rsidR="00166E2C" w:rsidRPr="00613D19" w:rsidRDefault="00613D19" w:rsidP="00613D19">
      <w:pPr>
        <w:spacing w:line="312" w:lineRule="auto"/>
        <w:jc w:val="both"/>
        <w:rPr>
          <w:rFonts w:ascii="Calibri" w:hAnsi="Calibri" w:cs="Calibri"/>
          <w:bCs/>
        </w:rPr>
      </w:pPr>
      <w:r w:rsidRPr="00613D19">
        <w:rPr>
          <w:rFonts w:ascii="Calibri" w:hAnsi="Calibri" w:cs="Calibri"/>
          <w:bCs/>
          <w:color w:val="000000"/>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w:t>
      </w:r>
      <w:r w:rsidRPr="00613D19">
        <w:rPr>
          <w:rFonts w:ascii="Calibri" w:hAnsi="Calibri" w:cs="Calibri"/>
          <w:bCs/>
          <w:color w:val="000000"/>
        </w:rPr>
        <w:lastRenderedPageBreak/>
        <w:t>podmiotowej właściwego organu administracji publicznej. Art. 49b § 1 k.p.a.: W przypadku zawiadomienia strony zgodnie z art. 49 § 1 lub art. 49a o decyzji lub postanowieniu, które podlega zaskarżeniu, na wniosek strony, organ, który wydał decyzję lub postanowienie, niezwłocznie, nie później niż w terminie trzech dni od dnia otrzymania wniosku, udostępnia stronie odpis decyzji lub postanowienia w sposób i formie określonych we wniosku, chyba że środki techniczne, którymi dysponuje organ, nie umożliwiają udostępnienia w taki sposób lub takiej formie. Art. 74 ust. 3 u.o.o.ś. Jeżeli liczba stron postępowania w sprawie wydania decyzji o środowiskowych uwarunkowaniach lub innego postępowania dotyczącego tej decyzji przekracza 10, stosuje się art. 49 Kodeksu postępowania administracyjnego</w:t>
      </w:r>
    </w:p>
    <w:sectPr w:rsidR="00166E2C" w:rsidRPr="00613D19" w:rsidSect="00564A4F">
      <w:footerReference w:type="default" r:id="rId9"/>
      <w:footerReference w:type="first" r:id="rId10"/>
      <w:pgSz w:w="11906" w:h="16838"/>
      <w:pgMar w:top="1077" w:right="1418"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C575" w14:textId="77777777" w:rsidR="00B43035" w:rsidRDefault="00B43035">
      <w:r>
        <w:separator/>
      </w:r>
    </w:p>
  </w:endnote>
  <w:endnote w:type="continuationSeparator" w:id="0">
    <w:p w14:paraId="0CA6A19F" w14:textId="77777777" w:rsidR="00B43035" w:rsidRDefault="00B4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sig w:usb0="00000007" w:usb1="00000000" w:usb2="00000000" w:usb3="00000000" w:csb0="00000003" w:csb1="00000000"/>
  </w:font>
  <w:font w:name="DejaVu Sans">
    <w:panose1 w:val="020B0603030804020204"/>
    <w:charset w:val="EE"/>
    <w:family w:val="swiss"/>
    <w:pitch w:val="variable"/>
    <w:sig w:usb0="E7003EFF" w:usb1="D200FDFF" w:usb2="0A24602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14E2" w14:textId="77777777" w:rsidR="00C01CA2" w:rsidRDefault="00C01CA2">
    <w:pPr>
      <w:pStyle w:val="Stopka"/>
      <w:jc w:val="right"/>
    </w:pPr>
    <w:r>
      <w:fldChar w:fldCharType="begin"/>
    </w:r>
    <w:r>
      <w:instrText xml:space="preserve"> PAGE </w:instrText>
    </w:r>
    <w:r>
      <w:fldChar w:fldCharType="separate"/>
    </w:r>
    <w:r w:rsidR="00330EA5">
      <w:rPr>
        <w:noProof/>
      </w:rPr>
      <w:t>2</w:t>
    </w:r>
    <w:r>
      <w:fldChar w:fldCharType="end"/>
    </w:r>
  </w:p>
  <w:p w14:paraId="24FF2321" w14:textId="77777777" w:rsidR="00C01CA2" w:rsidRDefault="00C01CA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5EA8" w14:textId="77777777" w:rsidR="00C01CA2" w:rsidRDefault="00C01C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A5ADF" w14:textId="77777777" w:rsidR="00B43035" w:rsidRDefault="00B43035">
      <w:r>
        <w:separator/>
      </w:r>
    </w:p>
  </w:footnote>
  <w:footnote w:type="continuationSeparator" w:id="0">
    <w:p w14:paraId="31819341" w14:textId="77777777" w:rsidR="00B43035" w:rsidRDefault="00B43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1C224FE"/>
    <w:name w:val="WWNum1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DEC1213"/>
    <w:multiLevelType w:val="hybridMultilevel"/>
    <w:tmpl w:val="9604B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3925205">
    <w:abstractNumId w:val="0"/>
  </w:num>
  <w:num w:numId="2" w16cid:durableId="87123125">
    <w:abstractNumId w:val="1"/>
  </w:num>
  <w:num w:numId="3" w16cid:durableId="1482193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0D"/>
    <w:rsid w:val="000607C7"/>
    <w:rsid w:val="0015676C"/>
    <w:rsid w:val="00166E2C"/>
    <w:rsid w:val="001816C6"/>
    <w:rsid w:val="001B34B3"/>
    <w:rsid w:val="001B4A91"/>
    <w:rsid w:val="001C686B"/>
    <w:rsid w:val="001D4B04"/>
    <w:rsid w:val="001D50CA"/>
    <w:rsid w:val="001E7466"/>
    <w:rsid w:val="00224658"/>
    <w:rsid w:val="00282EB0"/>
    <w:rsid w:val="00293C4F"/>
    <w:rsid w:val="002E391B"/>
    <w:rsid w:val="002E49EB"/>
    <w:rsid w:val="00330EA5"/>
    <w:rsid w:val="0033234C"/>
    <w:rsid w:val="003479FA"/>
    <w:rsid w:val="0035322A"/>
    <w:rsid w:val="003B1B7B"/>
    <w:rsid w:val="004063AC"/>
    <w:rsid w:val="0041448A"/>
    <w:rsid w:val="004220F2"/>
    <w:rsid w:val="00425B54"/>
    <w:rsid w:val="004422B8"/>
    <w:rsid w:val="00457327"/>
    <w:rsid w:val="004C0C0D"/>
    <w:rsid w:val="005165D6"/>
    <w:rsid w:val="00563315"/>
    <w:rsid w:val="00564A4F"/>
    <w:rsid w:val="00564F83"/>
    <w:rsid w:val="00592363"/>
    <w:rsid w:val="005B22A5"/>
    <w:rsid w:val="005C4406"/>
    <w:rsid w:val="005F7896"/>
    <w:rsid w:val="00613D19"/>
    <w:rsid w:val="00626A7B"/>
    <w:rsid w:val="006C1A57"/>
    <w:rsid w:val="006E5BFE"/>
    <w:rsid w:val="00700B18"/>
    <w:rsid w:val="00752EC8"/>
    <w:rsid w:val="00795A9F"/>
    <w:rsid w:val="007D18FA"/>
    <w:rsid w:val="008363BF"/>
    <w:rsid w:val="008404C6"/>
    <w:rsid w:val="008635EE"/>
    <w:rsid w:val="008A6F0F"/>
    <w:rsid w:val="008F0672"/>
    <w:rsid w:val="0091012E"/>
    <w:rsid w:val="00946876"/>
    <w:rsid w:val="00953A24"/>
    <w:rsid w:val="00964459"/>
    <w:rsid w:val="00983687"/>
    <w:rsid w:val="00A17B37"/>
    <w:rsid w:val="00AA5396"/>
    <w:rsid w:val="00AA67B8"/>
    <w:rsid w:val="00AF741E"/>
    <w:rsid w:val="00B17B66"/>
    <w:rsid w:val="00B20113"/>
    <w:rsid w:val="00B2206F"/>
    <w:rsid w:val="00B416B3"/>
    <w:rsid w:val="00B42BFD"/>
    <w:rsid w:val="00B43035"/>
    <w:rsid w:val="00B47395"/>
    <w:rsid w:val="00B63C44"/>
    <w:rsid w:val="00B66F56"/>
    <w:rsid w:val="00B75037"/>
    <w:rsid w:val="00B96574"/>
    <w:rsid w:val="00BA5A4D"/>
    <w:rsid w:val="00BD5601"/>
    <w:rsid w:val="00BF17A3"/>
    <w:rsid w:val="00C01CA2"/>
    <w:rsid w:val="00C27DB3"/>
    <w:rsid w:val="00C316E5"/>
    <w:rsid w:val="00C54687"/>
    <w:rsid w:val="00CC0A7F"/>
    <w:rsid w:val="00CC30A8"/>
    <w:rsid w:val="00CE09CE"/>
    <w:rsid w:val="00CF235E"/>
    <w:rsid w:val="00D01898"/>
    <w:rsid w:val="00D071B5"/>
    <w:rsid w:val="00D6270C"/>
    <w:rsid w:val="00DB14AE"/>
    <w:rsid w:val="00DE25DA"/>
    <w:rsid w:val="00E65A02"/>
    <w:rsid w:val="00E823F0"/>
    <w:rsid w:val="00E914EA"/>
    <w:rsid w:val="00E94D05"/>
    <w:rsid w:val="00EB35FA"/>
    <w:rsid w:val="00EB51C9"/>
    <w:rsid w:val="00EB7686"/>
    <w:rsid w:val="00EE15AC"/>
    <w:rsid w:val="00EE2ED3"/>
    <w:rsid w:val="00F2557A"/>
    <w:rsid w:val="00F50EE4"/>
    <w:rsid w:val="00F63368"/>
    <w:rsid w:val="00F7015B"/>
    <w:rsid w:val="00FA7850"/>
    <w:rsid w:val="00FC7F5D"/>
    <w:rsid w:val="00FE7A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06C29C7"/>
  <w15:chartTrackingRefBased/>
  <w15:docId w15:val="{48AA747F-8CA2-48D1-B70F-F4E6EC1A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sz w:val="24"/>
      <w:szCs w:val="24"/>
    </w:rPr>
  </w:style>
  <w:style w:type="paragraph" w:styleId="Nagwek1">
    <w:name w:val="heading 1"/>
    <w:basedOn w:val="Normalny"/>
    <w:qFormat/>
    <w:pPr>
      <w:keepNext/>
      <w:jc w:val="center"/>
      <w:outlineLvl w:val="0"/>
    </w:pPr>
    <w:rPr>
      <w:b/>
      <w:sz w:val="20"/>
      <w:szCs w:val="20"/>
    </w:rPr>
  </w:style>
  <w:style w:type="paragraph" w:styleId="Nagwek3">
    <w:name w:val="heading 3"/>
    <w:basedOn w:val="Normalny"/>
    <w:next w:val="Normalny"/>
    <w:link w:val="Nagwek3Znak"/>
    <w:semiHidden/>
    <w:unhideWhenUsed/>
    <w:qFormat/>
    <w:rsid w:val="00953A24"/>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TekstpodstawowyZnak">
    <w:name w:val="Tekst podstawowy Znak"/>
    <w:rPr>
      <w:sz w:val="24"/>
      <w:lang w:val="pl-PL" w:eastAsia="pl-PL" w:bidi="ar-SA"/>
    </w:rPr>
  </w:style>
  <w:style w:type="character" w:customStyle="1" w:styleId="Numerstrony1">
    <w:name w:val="Numer strony1"/>
    <w:basedOn w:val="Domylnaczcionkaakapitu1"/>
  </w:style>
  <w:style w:type="character" w:customStyle="1" w:styleId="Pogrubienie1">
    <w:name w:val="Pogrubienie1"/>
    <w:rPr>
      <w:b/>
      <w:bCs/>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rPr>
      <w:sz w:val="24"/>
      <w:szCs w:val="24"/>
    </w:rPr>
  </w:style>
  <w:style w:type="character" w:customStyle="1" w:styleId="StopkaZnak">
    <w:name w:val="Stopka Znak"/>
    <w:basedOn w:val="Domylnaczcionkaakapitu1"/>
  </w:style>
  <w:style w:type="character" w:customStyle="1" w:styleId="FootnoteCharacters">
    <w:name w:val="Footnote Characters"/>
    <w:rPr>
      <w:vertAlign w:val="superscript"/>
    </w:rPr>
  </w:style>
  <w:style w:type="character" w:styleId="Odwoanieprzypisudolnego">
    <w:name w:val="footnote reference"/>
    <w:rPr>
      <w:vertAlign w:val="superscript"/>
    </w:rPr>
  </w:style>
  <w:style w:type="character" w:customStyle="1" w:styleId="Tekstpodstawowywcity3Znak">
    <w:name w:val="Tekst podstawowy wcięty 3 Znak"/>
    <w:rPr>
      <w:sz w:val="16"/>
      <w:szCs w:val="16"/>
    </w:rPr>
  </w:style>
  <w:style w:type="character" w:customStyle="1" w:styleId="AkapitzlistZnak">
    <w:name w:val="Akapit z listą Znak"/>
    <w:rPr>
      <w:sz w:val="24"/>
      <w:szCs w:val="24"/>
    </w:rPr>
  </w:style>
  <w:style w:type="character" w:styleId="Hipercze">
    <w:name w:val="Hyperlink"/>
    <w:rPr>
      <w:color w:val="0000FF"/>
      <w:u w:val="single"/>
    </w:rPr>
  </w:style>
  <w:style w:type="character" w:customStyle="1" w:styleId="alb">
    <w:name w:val="a_lb"/>
    <w:basedOn w:val="Domylnaczcionkaakapitu1"/>
  </w:style>
  <w:style w:type="character" w:customStyle="1" w:styleId="alb-s">
    <w:name w:val="a_lb-s"/>
    <w:basedOn w:val="Domylnaczcionkaakapitu1"/>
  </w:style>
  <w:style w:type="character" w:customStyle="1" w:styleId="ListLabel1">
    <w:name w:val="ListLabel 1"/>
    <w:rPr>
      <w:lang w:val="en-US"/>
    </w:rPr>
  </w:style>
  <w:style w:type="character" w:customStyle="1" w:styleId="ListLabel2">
    <w:name w:val="ListLabel 2"/>
    <w:rPr>
      <w:u w:val="none"/>
    </w:rPr>
  </w:style>
  <w:style w:type="character" w:customStyle="1" w:styleId="ListLabel3">
    <w:name w:val="ListLabel 3"/>
    <w:rPr>
      <w:color w:val="auto"/>
      <w:sz w:val="24"/>
      <w:szCs w:val="24"/>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color w:val="auto"/>
      <w:sz w:val="24"/>
      <w:szCs w:val="24"/>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sz w:val="20"/>
      <w:szCs w:val="20"/>
    </w:rPr>
  </w:style>
  <w:style w:type="character" w:customStyle="1" w:styleId="ListLabel21">
    <w:name w:val="ListLabel 21"/>
    <w:rPr>
      <w:sz w:val="20"/>
      <w:szCs w:val="20"/>
    </w:rPr>
  </w:style>
  <w:style w:type="character" w:customStyle="1" w:styleId="ListLabel22">
    <w:name w:val="ListLabel 22"/>
    <w:rPr>
      <w:sz w:val="20"/>
      <w:szCs w:val="20"/>
    </w:rPr>
  </w:style>
  <w:style w:type="character" w:customStyle="1" w:styleId="ListLabel23">
    <w:name w:val="ListLabel 23"/>
    <w:rPr>
      <w:sz w:val="24"/>
      <w:szCs w:val="20"/>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spacing w:val="0"/>
      <w:sz w:val="16"/>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paragraph" w:customStyle="1" w:styleId="Heading">
    <w:name w:val="Heading"/>
    <w:basedOn w:val="Normalny"/>
    <w:next w:val="Tekstpodstawowy"/>
    <w:pPr>
      <w:keepNext/>
      <w:spacing w:before="240" w:after="120"/>
    </w:pPr>
    <w:rPr>
      <w:rFonts w:ascii="Liberation Sans" w:eastAsia="DejaVu Sans" w:hAnsi="Liberation Sans" w:cs="DejaVu Sans"/>
      <w:sz w:val="28"/>
      <w:szCs w:val="28"/>
    </w:rPr>
  </w:style>
  <w:style w:type="paragraph" w:styleId="Tekstpodstawowy">
    <w:name w:val="Body Text"/>
    <w:basedOn w:val="Normalny"/>
    <w:rPr>
      <w:szCs w:val="20"/>
    </w:r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pPr>
      <w:suppressLineNumbers/>
    </w:pPr>
  </w:style>
  <w:style w:type="paragraph" w:styleId="Stopka">
    <w:name w:val="footer"/>
    <w:basedOn w:val="Normalny"/>
    <w:pPr>
      <w:tabs>
        <w:tab w:val="center" w:pos="4536"/>
        <w:tab w:val="right" w:pos="9072"/>
      </w:tabs>
    </w:pPr>
    <w:rPr>
      <w:sz w:val="20"/>
      <w:szCs w:val="20"/>
    </w:rPr>
  </w:style>
  <w:style w:type="paragraph" w:customStyle="1" w:styleId="Znak">
    <w:name w:val="Znak"/>
    <w:basedOn w:val="Normalny"/>
  </w:style>
  <w:style w:type="paragraph" w:customStyle="1" w:styleId="Tekstkomentarza1">
    <w:name w:val="Tekst komentarza1"/>
    <w:basedOn w:val="Normalny"/>
    <w:rPr>
      <w:sz w:val="20"/>
      <w:szCs w:val="20"/>
    </w:rPr>
  </w:style>
  <w:style w:type="paragraph" w:customStyle="1" w:styleId="Tematkomentarza1">
    <w:name w:val="Temat komentarza1"/>
    <w:basedOn w:val="Tekstkomentarza1"/>
    <w:rPr>
      <w:b/>
      <w:bCs/>
    </w:rPr>
  </w:style>
  <w:style w:type="paragraph" w:customStyle="1" w:styleId="Tekstdymka1">
    <w:name w:val="Tekst dymka1"/>
    <w:basedOn w:val="Normalny"/>
    <w:rPr>
      <w:rFonts w:ascii="Tahoma" w:hAnsi="Tahoma" w:cs="Tahoma"/>
      <w:sz w:val="16"/>
      <w:szCs w:val="16"/>
    </w:rPr>
  </w:style>
  <w:style w:type="paragraph" w:styleId="Nagwek">
    <w:name w:val="header"/>
    <w:basedOn w:val="Normalny"/>
    <w:pPr>
      <w:tabs>
        <w:tab w:val="center" w:pos="4536"/>
        <w:tab w:val="right" w:pos="9072"/>
      </w:tabs>
    </w:pPr>
  </w:style>
  <w:style w:type="paragraph" w:styleId="Tekstprzypisudolnego">
    <w:name w:val="footnote text"/>
    <w:basedOn w:val="Normalny"/>
    <w:rPr>
      <w:sz w:val="20"/>
      <w:szCs w:val="20"/>
    </w:rPr>
  </w:style>
  <w:style w:type="paragraph" w:customStyle="1" w:styleId="Mapadokumentu1">
    <w:name w:val="Mapa dokumentu1"/>
    <w:basedOn w:val="Normalny"/>
    <w:pPr>
      <w:shd w:val="clear" w:color="auto" w:fill="000080"/>
    </w:pPr>
    <w:rPr>
      <w:rFonts w:ascii="Tahoma" w:hAnsi="Tahoma" w:cs="Tahoma"/>
      <w:sz w:val="20"/>
      <w:szCs w:val="20"/>
    </w:rPr>
  </w:style>
  <w:style w:type="paragraph" w:customStyle="1" w:styleId="Akapitzlist1">
    <w:name w:val="Akapit z listą1"/>
    <w:basedOn w:val="Normalny"/>
    <w:pPr>
      <w:ind w:left="720"/>
      <w:contextualSpacing/>
    </w:pPr>
  </w:style>
  <w:style w:type="paragraph" w:customStyle="1" w:styleId="Bezodstpw1">
    <w:name w:val="Bez odstępów1"/>
    <w:pPr>
      <w:suppressAutoHyphens/>
    </w:pPr>
    <w:rPr>
      <w:sz w:val="24"/>
      <w:szCs w:val="24"/>
    </w:rPr>
  </w:style>
  <w:style w:type="paragraph" w:customStyle="1" w:styleId="Tekstpodstawowywcity31">
    <w:name w:val="Tekst podstawowy wcięty 31"/>
    <w:basedOn w:val="Normalny"/>
    <w:pPr>
      <w:spacing w:after="120"/>
      <w:ind w:left="283"/>
    </w:pPr>
    <w:rPr>
      <w:sz w:val="16"/>
      <w:szCs w:val="16"/>
    </w:rPr>
  </w:style>
  <w:style w:type="paragraph" w:styleId="Poprawka">
    <w:name w:val="Revision"/>
    <w:hidden/>
    <w:uiPriority w:val="99"/>
    <w:semiHidden/>
    <w:rsid w:val="00BD5601"/>
    <w:rPr>
      <w:sz w:val="24"/>
      <w:szCs w:val="24"/>
    </w:rPr>
  </w:style>
  <w:style w:type="character" w:styleId="Odwoaniedokomentarza">
    <w:name w:val="annotation reference"/>
    <w:basedOn w:val="Domylnaczcionkaakapitu"/>
    <w:rsid w:val="00BD5601"/>
    <w:rPr>
      <w:sz w:val="16"/>
      <w:szCs w:val="16"/>
    </w:rPr>
  </w:style>
  <w:style w:type="paragraph" w:styleId="Tekstkomentarza">
    <w:name w:val="annotation text"/>
    <w:basedOn w:val="Normalny"/>
    <w:link w:val="TekstkomentarzaZnak1"/>
    <w:rsid w:val="00BD5601"/>
    <w:rPr>
      <w:sz w:val="20"/>
      <w:szCs w:val="20"/>
    </w:rPr>
  </w:style>
  <w:style w:type="character" w:customStyle="1" w:styleId="TekstkomentarzaZnak1">
    <w:name w:val="Tekst komentarza Znak1"/>
    <w:basedOn w:val="Domylnaczcionkaakapitu"/>
    <w:link w:val="Tekstkomentarza"/>
    <w:rsid w:val="00BD5601"/>
  </w:style>
  <w:style w:type="paragraph" w:styleId="Tematkomentarza">
    <w:name w:val="annotation subject"/>
    <w:basedOn w:val="Tekstkomentarza"/>
    <w:next w:val="Tekstkomentarza"/>
    <w:link w:val="TematkomentarzaZnak1"/>
    <w:rsid w:val="00BD5601"/>
    <w:rPr>
      <w:b/>
      <w:bCs/>
    </w:rPr>
  </w:style>
  <w:style w:type="character" w:customStyle="1" w:styleId="TematkomentarzaZnak1">
    <w:name w:val="Temat komentarza Znak1"/>
    <w:basedOn w:val="TekstkomentarzaZnak1"/>
    <w:link w:val="Tematkomentarza"/>
    <w:rsid w:val="00BD5601"/>
    <w:rPr>
      <w:b/>
      <w:bCs/>
    </w:rPr>
  </w:style>
  <w:style w:type="character" w:customStyle="1" w:styleId="Nagwek3Znak">
    <w:name w:val="Nagłówek 3 Znak"/>
    <w:basedOn w:val="Domylnaczcionkaakapitu"/>
    <w:link w:val="Nagwek3"/>
    <w:semiHidden/>
    <w:rsid w:val="00953A24"/>
    <w:rPr>
      <w:rFonts w:asciiTheme="majorHAnsi" w:eastAsiaTheme="majorEastAsia" w:hAnsiTheme="majorHAnsi" w:cstheme="majorBidi"/>
      <w:color w:val="1F3763" w:themeColor="accent1" w:themeShade="7F"/>
      <w:sz w:val="24"/>
      <w:szCs w:val="24"/>
    </w:rPr>
  </w:style>
  <w:style w:type="character" w:styleId="Nierozpoznanawzmianka">
    <w:name w:val="Unresolved Mention"/>
    <w:basedOn w:val="Domylnaczcionkaakapitu"/>
    <w:uiPriority w:val="99"/>
    <w:semiHidden/>
    <w:unhideWhenUsed/>
    <w:rsid w:val="00FE7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9053">
      <w:bodyDiv w:val="1"/>
      <w:marLeft w:val="0"/>
      <w:marRight w:val="0"/>
      <w:marTop w:val="0"/>
      <w:marBottom w:val="0"/>
      <w:divBdr>
        <w:top w:val="none" w:sz="0" w:space="0" w:color="auto"/>
        <w:left w:val="none" w:sz="0" w:space="0" w:color="auto"/>
        <w:bottom w:val="none" w:sz="0" w:space="0" w:color="auto"/>
        <w:right w:val="none" w:sz="0" w:space="0" w:color="auto"/>
      </w:divBdr>
    </w:div>
    <w:div w:id="640577456">
      <w:bodyDiv w:val="1"/>
      <w:marLeft w:val="0"/>
      <w:marRight w:val="0"/>
      <w:marTop w:val="0"/>
      <w:marBottom w:val="0"/>
      <w:divBdr>
        <w:top w:val="none" w:sz="0" w:space="0" w:color="auto"/>
        <w:left w:val="none" w:sz="0" w:space="0" w:color="auto"/>
        <w:bottom w:val="none" w:sz="0" w:space="0" w:color="auto"/>
        <w:right w:val="none" w:sz="0" w:space="0" w:color="auto"/>
      </w:divBdr>
    </w:div>
    <w:div w:id="1012873231">
      <w:bodyDiv w:val="1"/>
      <w:marLeft w:val="0"/>
      <w:marRight w:val="0"/>
      <w:marTop w:val="0"/>
      <w:marBottom w:val="0"/>
      <w:divBdr>
        <w:top w:val="none" w:sz="0" w:space="0" w:color="auto"/>
        <w:left w:val="none" w:sz="0" w:space="0" w:color="auto"/>
        <w:bottom w:val="none" w:sz="0" w:space="0" w:color="auto"/>
        <w:right w:val="none" w:sz="0" w:space="0" w:color="auto"/>
      </w:divBdr>
    </w:div>
    <w:div w:id="1555777863">
      <w:bodyDiv w:val="1"/>
      <w:marLeft w:val="0"/>
      <w:marRight w:val="0"/>
      <w:marTop w:val="0"/>
      <w:marBottom w:val="0"/>
      <w:divBdr>
        <w:top w:val="none" w:sz="0" w:space="0" w:color="auto"/>
        <w:left w:val="none" w:sz="0" w:space="0" w:color="auto"/>
        <w:bottom w:val="none" w:sz="0" w:space="0" w:color="auto"/>
        <w:right w:val="none" w:sz="0" w:space="0" w:color="auto"/>
      </w:divBdr>
    </w:div>
    <w:div w:id="158696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441</Words>
  <Characters>2647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Chaos23</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MINISTERSTWO ŚRODOWISKA</dc:creator>
  <cp:keywords/>
  <cp:lastModifiedBy>Marta Krulikowska</cp:lastModifiedBy>
  <cp:revision>39</cp:revision>
  <cp:lastPrinted>2022-03-11T09:28:00Z</cp:lastPrinted>
  <dcterms:created xsi:type="dcterms:W3CDTF">2022-02-28T10:02:00Z</dcterms:created>
  <dcterms:modified xsi:type="dcterms:W3CDTF">2025-12-12T13:04:00Z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MŚ</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