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90AE7" w14:textId="77777777" w:rsidR="00E70638" w:rsidRPr="00F955E6" w:rsidRDefault="00F955E6" w:rsidP="00F955E6">
      <w:pPr>
        <w:jc w:val="right"/>
        <w:rPr>
          <w:b/>
        </w:rPr>
      </w:pPr>
      <w:r w:rsidRPr="00F955E6">
        <w:rPr>
          <w:b/>
        </w:rPr>
        <w:t>Załącznik nr 1</w:t>
      </w:r>
    </w:p>
    <w:p w14:paraId="3C7442E5" w14:textId="77777777" w:rsidR="00F955E6" w:rsidRDefault="00F955E6"/>
    <w:p w14:paraId="53371226" w14:textId="77777777" w:rsidR="00F955E6" w:rsidRPr="00F955E6" w:rsidRDefault="00F955E6">
      <w:pPr>
        <w:rPr>
          <w:b/>
        </w:rPr>
      </w:pPr>
      <w:r>
        <w:rPr>
          <w:b/>
        </w:rPr>
        <w:t xml:space="preserve">Opis </w:t>
      </w:r>
      <w:r w:rsidRPr="00F955E6">
        <w:rPr>
          <w:b/>
        </w:rPr>
        <w:t xml:space="preserve">usługi </w:t>
      </w:r>
      <w:r>
        <w:rPr>
          <w:b/>
        </w:rPr>
        <w:t>przeprowadzenia</w:t>
      </w:r>
      <w:r w:rsidR="00D546CE">
        <w:rPr>
          <w:b/>
        </w:rPr>
        <w:t xml:space="preserve"> audytu serwisów</w:t>
      </w:r>
      <w:r w:rsidRPr="00F955E6">
        <w:rPr>
          <w:b/>
        </w:rPr>
        <w:t xml:space="preserve"> internetowych </w:t>
      </w:r>
      <w:r>
        <w:rPr>
          <w:b/>
        </w:rPr>
        <w:t xml:space="preserve">MSZ </w:t>
      </w:r>
      <w:r w:rsidRPr="00F955E6">
        <w:rPr>
          <w:b/>
        </w:rPr>
        <w:t xml:space="preserve">pod kątem wymagań </w:t>
      </w:r>
      <w:r w:rsidRPr="004611AF">
        <w:rPr>
          <w:b/>
        </w:rPr>
        <w:t>WCAG 2.1</w:t>
      </w:r>
    </w:p>
    <w:p w14:paraId="02C0162C" w14:textId="77777777" w:rsidR="00F955E6" w:rsidRDefault="00F955E6"/>
    <w:p w14:paraId="1E1F4BB6" w14:textId="77777777" w:rsidR="00F955E6" w:rsidRPr="00933765" w:rsidRDefault="00F955E6" w:rsidP="00933765">
      <w:pPr>
        <w:pStyle w:val="Akapitzlist"/>
        <w:numPr>
          <w:ilvl w:val="0"/>
          <w:numId w:val="1"/>
        </w:numPr>
        <w:spacing w:after="120" w:line="240" w:lineRule="auto"/>
        <w:ind w:left="714" w:hanging="357"/>
        <w:rPr>
          <w:b/>
        </w:rPr>
      </w:pPr>
      <w:r w:rsidRPr="00933765">
        <w:rPr>
          <w:b/>
        </w:rPr>
        <w:t>Cel audytu</w:t>
      </w:r>
    </w:p>
    <w:p w14:paraId="31A841AA" w14:textId="77777777" w:rsidR="00DB07A5" w:rsidRDefault="00F955E6" w:rsidP="00933765">
      <w:pPr>
        <w:autoSpaceDE w:val="0"/>
        <w:autoSpaceDN w:val="0"/>
        <w:adjustRightInd w:val="0"/>
        <w:spacing w:after="0" w:line="240" w:lineRule="auto"/>
        <w:ind w:left="708" w:firstLine="426"/>
        <w:rPr>
          <w:rFonts w:cs="03cxensco"/>
          <w:color w:val="1A1A1A"/>
        </w:rPr>
      </w:pPr>
      <w:r>
        <w:t xml:space="preserve">Celem przeprowadzenia audytu jest sprawdzenie pod kątem dostępności cyfrowej </w:t>
      </w:r>
      <w:r w:rsidR="0064290D">
        <w:t>stron internetowych Ministerstwa Spraw Zagranicznych, o której mowa w</w:t>
      </w:r>
      <w:r w:rsidR="0064290D" w:rsidRPr="0064290D">
        <w:rPr>
          <w:rFonts w:cs="03cxensco"/>
          <w:color w:val="1A1A1A"/>
        </w:rPr>
        <w:t xml:space="preserve"> art. 12 pkt</w:t>
      </w:r>
      <w:r w:rsidR="0064290D">
        <w:rPr>
          <w:rFonts w:cs="03cxensco"/>
          <w:color w:val="1A1A1A"/>
        </w:rPr>
        <w:t>.</w:t>
      </w:r>
      <w:r w:rsidR="0064290D" w:rsidRPr="0064290D">
        <w:rPr>
          <w:rFonts w:cs="03cxensco"/>
          <w:color w:val="1A1A1A"/>
        </w:rPr>
        <w:t xml:space="preserve"> 2 ustawy z dnia 4</w:t>
      </w:r>
      <w:r w:rsidR="0064290D">
        <w:rPr>
          <w:rFonts w:cs="03cxensco"/>
          <w:color w:val="1A1A1A"/>
        </w:rPr>
        <w:t xml:space="preserve"> </w:t>
      </w:r>
      <w:r w:rsidR="0064290D" w:rsidRPr="0064290D">
        <w:rPr>
          <w:rFonts w:cs="03cxensco"/>
          <w:color w:val="1A1A1A"/>
        </w:rPr>
        <w:t xml:space="preserve">kwietnia 2019 o dostępności cyfrowej </w:t>
      </w:r>
      <w:r w:rsidR="0064290D">
        <w:rPr>
          <w:rFonts w:cs="03cxensco"/>
          <w:color w:val="1A1A1A"/>
        </w:rPr>
        <w:t xml:space="preserve">stron internetowych i aplikacji mobilnych podmiotów </w:t>
      </w:r>
      <w:r w:rsidR="0064290D" w:rsidRPr="0064290D">
        <w:rPr>
          <w:rFonts w:cs="03cxensco"/>
          <w:color w:val="1A1A1A"/>
        </w:rPr>
        <w:t>publicznych (Dz.</w:t>
      </w:r>
      <w:r w:rsidR="0064290D">
        <w:rPr>
          <w:rFonts w:cs="03cxensco"/>
          <w:color w:val="1A1A1A"/>
        </w:rPr>
        <w:t xml:space="preserve">U. 2019 poz. 848) (zwanej dalej </w:t>
      </w:r>
      <w:r w:rsidR="0064290D" w:rsidRPr="0064290D">
        <w:rPr>
          <w:rFonts w:cs="03cxensco"/>
          <w:color w:val="1A1A1A"/>
        </w:rPr>
        <w:t>Ustawą).</w:t>
      </w:r>
      <w:r w:rsidR="0064290D">
        <w:rPr>
          <w:rFonts w:cs="03cxensco"/>
          <w:color w:val="1A1A1A"/>
        </w:rPr>
        <w:t xml:space="preserve"> </w:t>
      </w:r>
    </w:p>
    <w:p w14:paraId="1EEBD83F" w14:textId="238C73BB" w:rsidR="00DB07A5" w:rsidRDefault="007F3866" w:rsidP="00933765">
      <w:pPr>
        <w:autoSpaceDE w:val="0"/>
        <w:autoSpaceDN w:val="0"/>
        <w:adjustRightInd w:val="0"/>
        <w:spacing w:before="120" w:after="0" w:line="240" w:lineRule="auto"/>
        <w:ind w:left="709" w:firstLine="425"/>
        <w:rPr>
          <w:rFonts w:cs="03cxensco"/>
          <w:color w:val="1A1A1A"/>
        </w:rPr>
      </w:pPr>
      <w:r>
        <w:rPr>
          <w:rFonts w:cs="03cxensco"/>
          <w:color w:val="1A1A1A"/>
        </w:rPr>
        <w:t xml:space="preserve">Audyt </w:t>
      </w:r>
      <w:r w:rsidR="0064290D">
        <w:rPr>
          <w:rFonts w:cs="03cxensco"/>
          <w:color w:val="1A1A1A"/>
        </w:rPr>
        <w:t>będzie</w:t>
      </w:r>
      <w:r>
        <w:rPr>
          <w:rFonts w:cs="03cxensco"/>
          <w:color w:val="1A1A1A"/>
        </w:rPr>
        <w:t xml:space="preserve"> polegał na  szczegółowym badaniu zgodności serwisów</w:t>
      </w:r>
      <w:r w:rsidR="0064290D">
        <w:rPr>
          <w:rFonts w:cs="03cxensco"/>
          <w:color w:val="1A1A1A"/>
        </w:rPr>
        <w:t xml:space="preserve"> internetowych z ustawą, </w:t>
      </w:r>
      <w:r w:rsidR="00B8645A">
        <w:rPr>
          <w:rFonts w:cs="03cxensco"/>
          <w:color w:val="1A1A1A"/>
        </w:rPr>
        <w:t>pozwalającym usta</w:t>
      </w:r>
      <w:r>
        <w:rPr>
          <w:rFonts w:cs="03cxensco"/>
          <w:color w:val="1A1A1A"/>
        </w:rPr>
        <w:t>lić, w jakim stopniu serwisy spełniają standardy dostępności oraz na ile są funkcjonalne dla użytkowników.</w:t>
      </w:r>
    </w:p>
    <w:p w14:paraId="217A69DE" w14:textId="6042907F" w:rsidR="00BA456A" w:rsidRDefault="00BA456A" w:rsidP="00933765">
      <w:pPr>
        <w:autoSpaceDE w:val="0"/>
        <w:autoSpaceDN w:val="0"/>
        <w:adjustRightInd w:val="0"/>
        <w:spacing w:before="120" w:after="0" w:line="240" w:lineRule="auto"/>
        <w:ind w:left="709" w:firstLine="425"/>
        <w:rPr>
          <w:rFonts w:cs="03cxensco"/>
          <w:color w:val="1A1A1A"/>
        </w:rPr>
      </w:pPr>
      <w:r>
        <w:rPr>
          <w:rFonts w:cs="03cxensco"/>
          <w:color w:val="1A1A1A"/>
        </w:rPr>
        <w:t>Badaniu podlegać będzie 2</w:t>
      </w:r>
      <w:r w:rsidR="00042F2A">
        <w:rPr>
          <w:rFonts w:cs="03cxensco"/>
          <w:color w:val="1A1A1A"/>
        </w:rPr>
        <w:t xml:space="preserve">0 </w:t>
      </w:r>
      <w:r>
        <w:rPr>
          <w:rFonts w:cs="03cxensco"/>
          <w:color w:val="1A1A1A"/>
        </w:rPr>
        <w:t xml:space="preserve">gwarantowanych </w:t>
      </w:r>
      <w:r w:rsidR="00042F2A">
        <w:rPr>
          <w:rFonts w:cs="03cxensco"/>
          <w:color w:val="1A1A1A"/>
        </w:rPr>
        <w:t xml:space="preserve">serwisów </w:t>
      </w:r>
      <w:r w:rsidR="004611AF">
        <w:rPr>
          <w:rFonts w:cs="03cxensco"/>
          <w:color w:val="1A1A1A"/>
        </w:rPr>
        <w:t>udostępnia</w:t>
      </w:r>
      <w:r w:rsidR="00042F2A">
        <w:rPr>
          <w:rFonts w:cs="03cxensco"/>
          <w:color w:val="1A1A1A"/>
        </w:rPr>
        <w:t>nych</w:t>
      </w:r>
      <w:r w:rsidR="004611AF">
        <w:rPr>
          <w:rFonts w:cs="03cxensco"/>
          <w:color w:val="1A1A1A"/>
        </w:rPr>
        <w:t xml:space="preserve"> publicznie </w:t>
      </w:r>
      <w:r>
        <w:rPr>
          <w:rFonts w:cs="03cxensco"/>
          <w:color w:val="1A1A1A"/>
        </w:rPr>
        <w:t>oraz 5 serwisów</w:t>
      </w:r>
      <w:r w:rsidR="004611AF">
        <w:rPr>
          <w:rFonts w:cs="03cxensco"/>
          <w:color w:val="1A1A1A"/>
        </w:rPr>
        <w:t xml:space="preserve"> wykorz</w:t>
      </w:r>
      <w:r w:rsidR="00042F2A">
        <w:rPr>
          <w:rFonts w:cs="03cxensco"/>
          <w:color w:val="1A1A1A"/>
        </w:rPr>
        <w:t>ystywanych wewnątrz</w:t>
      </w:r>
      <w:r w:rsidR="004611AF">
        <w:rPr>
          <w:rFonts w:cs="03cxensco"/>
          <w:color w:val="1A1A1A"/>
        </w:rPr>
        <w:t xml:space="preserve"> sieci MSZ. </w:t>
      </w:r>
      <w:r>
        <w:rPr>
          <w:rFonts w:cs="03cxensco"/>
          <w:color w:val="1A1A1A"/>
        </w:rPr>
        <w:t>Opcjonalnie zbadanych zostanie 5 serwisów zewnętrznych oraz 5 serwisów wewnętrznych.</w:t>
      </w:r>
    </w:p>
    <w:p w14:paraId="5E409B3B" w14:textId="477DA6F4" w:rsidR="004611AF" w:rsidRDefault="00BA456A" w:rsidP="00933765">
      <w:pPr>
        <w:autoSpaceDE w:val="0"/>
        <w:autoSpaceDN w:val="0"/>
        <w:adjustRightInd w:val="0"/>
        <w:spacing w:before="120" w:after="0" w:line="240" w:lineRule="auto"/>
        <w:ind w:left="709" w:firstLine="425"/>
        <w:rPr>
          <w:rFonts w:cs="03cxensco"/>
          <w:color w:val="1A1A1A"/>
        </w:rPr>
      </w:pPr>
      <w:r>
        <w:rPr>
          <w:rFonts w:cs="03cxensco"/>
          <w:color w:val="1A1A1A"/>
        </w:rPr>
        <w:t xml:space="preserve">Serwisy wewnętrzne MSZ będą </w:t>
      </w:r>
      <w:r w:rsidR="004611AF">
        <w:rPr>
          <w:rFonts w:cs="03cxensco"/>
          <w:color w:val="1A1A1A"/>
        </w:rPr>
        <w:t>badane tylko z wykorzystaniem wiedzy ek</w:t>
      </w:r>
      <w:r w:rsidR="00042F2A">
        <w:rPr>
          <w:rFonts w:cs="03cxensco"/>
          <w:color w:val="1A1A1A"/>
        </w:rPr>
        <w:t>sperckiej. Oznacza to, że nie będzie</w:t>
      </w:r>
      <w:r w:rsidR="004611AF">
        <w:rPr>
          <w:rFonts w:cs="03cxensco"/>
          <w:color w:val="1A1A1A"/>
        </w:rPr>
        <w:t xml:space="preserve"> możliwości instalacji dodatkowego oprogramowania w infrast</w:t>
      </w:r>
      <w:r w:rsidR="00042F2A">
        <w:rPr>
          <w:rFonts w:cs="03cxensco"/>
          <w:color w:val="1A1A1A"/>
        </w:rPr>
        <w:t>rukturze Zamawiającego, nie będzie również</w:t>
      </w:r>
      <w:r w:rsidR="004611AF">
        <w:rPr>
          <w:rFonts w:cs="03cxensco"/>
          <w:color w:val="1A1A1A"/>
        </w:rPr>
        <w:t xml:space="preserve"> możliwe podłączenie </w:t>
      </w:r>
      <w:r w:rsidR="00147710">
        <w:rPr>
          <w:rFonts w:cs="03cxensco"/>
          <w:color w:val="1A1A1A"/>
        </w:rPr>
        <w:t xml:space="preserve">żadnych dodatkowych </w:t>
      </w:r>
      <w:r w:rsidR="004611AF">
        <w:rPr>
          <w:rFonts w:cs="03cxensco"/>
          <w:color w:val="1A1A1A"/>
        </w:rPr>
        <w:t>u</w:t>
      </w:r>
      <w:r w:rsidR="00147710">
        <w:rPr>
          <w:rFonts w:cs="03cxensco"/>
          <w:color w:val="1A1A1A"/>
        </w:rPr>
        <w:t xml:space="preserve">rządzeń </w:t>
      </w:r>
      <w:r w:rsidR="004611AF">
        <w:rPr>
          <w:rFonts w:cs="03cxensco"/>
          <w:color w:val="1A1A1A"/>
        </w:rPr>
        <w:t>do sieci MSZ a przeprowadz</w:t>
      </w:r>
      <w:r>
        <w:rPr>
          <w:rFonts w:cs="03cxensco"/>
          <w:color w:val="1A1A1A"/>
        </w:rPr>
        <w:t>enie badania odbędzie się w siedzibie Zamawiającego</w:t>
      </w:r>
      <w:r w:rsidR="004611AF">
        <w:rPr>
          <w:rFonts w:cs="03cxensco"/>
          <w:color w:val="1A1A1A"/>
        </w:rPr>
        <w:t xml:space="preserve"> pod nadzorem pracownika MSZ.</w:t>
      </w:r>
    </w:p>
    <w:p w14:paraId="58D3B949" w14:textId="11958453" w:rsidR="00F955E6" w:rsidRDefault="007F3866" w:rsidP="00933765">
      <w:pPr>
        <w:autoSpaceDE w:val="0"/>
        <w:autoSpaceDN w:val="0"/>
        <w:adjustRightInd w:val="0"/>
        <w:spacing w:before="120" w:after="0" w:line="240" w:lineRule="auto"/>
        <w:ind w:left="709" w:firstLine="425"/>
        <w:rPr>
          <w:rFonts w:cs="03cxensco"/>
          <w:color w:val="1A1A1A"/>
        </w:rPr>
      </w:pPr>
      <w:r>
        <w:rPr>
          <w:rFonts w:cs="03cxensco"/>
          <w:color w:val="1A1A1A"/>
        </w:rPr>
        <w:t>Wynikiem</w:t>
      </w:r>
      <w:r w:rsidR="0064290D">
        <w:rPr>
          <w:rFonts w:cs="03cxensco"/>
          <w:color w:val="1A1A1A"/>
        </w:rPr>
        <w:t xml:space="preserve"> końcowym</w:t>
      </w:r>
      <w:r w:rsidR="00DB3185">
        <w:rPr>
          <w:rFonts w:cs="03cxensco"/>
          <w:color w:val="1A1A1A"/>
        </w:rPr>
        <w:t xml:space="preserve"> audytu</w:t>
      </w:r>
      <w:r w:rsidR="0064290D">
        <w:rPr>
          <w:rFonts w:cs="03cxensco"/>
          <w:color w:val="1A1A1A"/>
        </w:rPr>
        <w:t xml:space="preserve"> </w:t>
      </w:r>
      <w:r>
        <w:rPr>
          <w:rFonts w:cs="03cxensco"/>
          <w:color w:val="1A1A1A"/>
        </w:rPr>
        <w:t>będzie raport</w:t>
      </w:r>
      <w:r w:rsidR="0064290D">
        <w:rPr>
          <w:rFonts w:cs="03cxensco"/>
          <w:color w:val="1A1A1A"/>
        </w:rPr>
        <w:t xml:space="preserve"> </w:t>
      </w:r>
      <w:r w:rsidR="00DB3185">
        <w:rPr>
          <w:rFonts w:cs="03cxensco"/>
          <w:color w:val="1A1A1A"/>
        </w:rPr>
        <w:t>końcowy</w:t>
      </w:r>
      <w:r w:rsidR="00042F2A">
        <w:rPr>
          <w:rFonts w:cs="03cxensco"/>
          <w:color w:val="1A1A1A"/>
        </w:rPr>
        <w:t>,</w:t>
      </w:r>
      <w:r w:rsidR="00DB3185">
        <w:rPr>
          <w:rFonts w:cs="03cxensco"/>
          <w:color w:val="1A1A1A"/>
        </w:rPr>
        <w:t xml:space="preserve"> </w:t>
      </w:r>
      <w:r>
        <w:rPr>
          <w:rFonts w:cs="03cxensco"/>
          <w:color w:val="1A1A1A"/>
        </w:rPr>
        <w:t>wyszczególniający</w:t>
      </w:r>
      <w:r w:rsidR="0064290D">
        <w:rPr>
          <w:rFonts w:cs="03cxensco"/>
          <w:color w:val="1A1A1A"/>
        </w:rPr>
        <w:t xml:space="preserve"> elementy nie spełniające</w:t>
      </w:r>
      <w:r w:rsidR="00DB3185">
        <w:rPr>
          <w:rFonts w:cs="03cxensco"/>
          <w:color w:val="1A1A1A"/>
        </w:rPr>
        <w:t xml:space="preserve"> wymagań wraz z rekomendacjami konkretnych rozwiązań, zaleceń</w:t>
      </w:r>
      <w:r w:rsidR="004A7BE3">
        <w:rPr>
          <w:rFonts w:cs="03cxensco"/>
          <w:color w:val="1A1A1A"/>
        </w:rPr>
        <w:t xml:space="preserve"> jak również</w:t>
      </w:r>
      <w:r w:rsidR="00DB3185">
        <w:rPr>
          <w:rFonts w:cs="03cxensco"/>
          <w:color w:val="1A1A1A"/>
        </w:rPr>
        <w:t xml:space="preserve"> sposób</w:t>
      </w:r>
      <w:r w:rsidR="0064290D">
        <w:rPr>
          <w:rFonts w:cs="03cxensco"/>
          <w:color w:val="1A1A1A"/>
        </w:rPr>
        <w:t xml:space="preserve"> ich </w:t>
      </w:r>
      <w:r>
        <w:rPr>
          <w:rFonts w:cs="03cxensco"/>
          <w:color w:val="1A1A1A"/>
        </w:rPr>
        <w:t>naprawy</w:t>
      </w:r>
      <w:r w:rsidR="00DB07A5">
        <w:rPr>
          <w:rFonts w:cs="03cxensco"/>
          <w:color w:val="1A1A1A"/>
        </w:rPr>
        <w:t>.</w:t>
      </w:r>
    </w:p>
    <w:p w14:paraId="4D77FB89" w14:textId="77777777" w:rsidR="00DB07A5" w:rsidRDefault="00DB07A5" w:rsidP="0064290D">
      <w:pPr>
        <w:autoSpaceDE w:val="0"/>
        <w:autoSpaceDN w:val="0"/>
        <w:adjustRightInd w:val="0"/>
        <w:spacing w:after="0" w:line="240" w:lineRule="auto"/>
        <w:ind w:left="709"/>
        <w:rPr>
          <w:rFonts w:cs="03cxensco"/>
          <w:color w:val="1A1A1A"/>
        </w:rPr>
      </w:pPr>
    </w:p>
    <w:p w14:paraId="0EF9A4B1" w14:textId="77777777" w:rsidR="00DB3185" w:rsidRPr="00933765" w:rsidRDefault="00B8645A" w:rsidP="009337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cs="03cxensco"/>
          <w:b/>
          <w:color w:val="1A1A1A"/>
        </w:rPr>
      </w:pPr>
      <w:r w:rsidRPr="00933765">
        <w:rPr>
          <w:rFonts w:cs="03cxensco"/>
          <w:b/>
          <w:color w:val="1A1A1A"/>
        </w:rPr>
        <w:t>Wymagania dotyczące Wykonawcy</w:t>
      </w:r>
      <w:r w:rsidR="00DB07A5" w:rsidRPr="00933765">
        <w:rPr>
          <w:rFonts w:cs="03cxensco"/>
          <w:b/>
          <w:color w:val="1A1A1A"/>
        </w:rPr>
        <w:t xml:space="preserve"> (Audytora)</w:t>
      </w:r>
    </w:p>
    <w:p w14:paraId="1A2FDFB0" w14:textId="77777777" w:rsidR="0064290D" w:rsidRDefault="00454FCF" w:rsidP="00DB07A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rPr>
          <w:rFonts w:cs="03cxensco"/>
          <w:color w:val="1A1A1A"/>
        </w:rPr>
      </w:pPr>
      <w:r>
        <w:rPr>
          <w:rFonts w:cs="03cxensco"/>
          <w:color w:val="1A1A1A"/>
        </w:rPr>
        <w:t>Z</w:t>
      </w:r>
      <w:r w:rsidR="00B8645A">
        <w:rPr>
          <w:rFonts w:cs="03cxensco"/>
          <w:color w:val="1A1A1A"/>
        </w:rPr>
        <w:t>najomość zasad dostępności cyfrowej</w:t>
      </w:r>
      <w:r w:rsidR="00881759">
        <w:rPr>
          <w:rFonts w:cs="03cxensco"/>
          <w:color w:val="1A1A1A"/>
        </w:rPr>
        <w:t>,</w:t>
      </w:r>
    </w:p>
    <w:p w14:paraId="39A51E0E" w14:textId="77777777" w:rsidR="00B8645A" w:rsidRDefault="00454FCF" w:rsidP="00DB07A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rPr>
          <w:rFonts w:cs="03cxensco"/>
          <w:color w:val="1A1A1A"/>
        </w:rPr>
      </w:pPr>
      <w:r>
        <w:rPr>
          <w:rFonts w:cs="03cxensco"/>
          <w:color w:val="1A1A1A"/>
        </w:rPr>
        <w:t>U</w:t>
      </w:r>
      <w:r w:rsidR="00B8645A">
        <w:rPr>
          <w:rFonts w:cs="03cxensco"/>
          <w:color w:val="1A1A1A"/>
        </w:rPr>
        <w:t>dokumentowanie wykonania co najmniej</w:t>
      </w:r>
      <w:r w:rsidR="00DB07A5">
        <w:rPr>
          <w:rFonts w:cs="03cxensco"/>
          <w:color w:val="1A1A1A"/>
        </w:rPr>
        <w:t xml:space="preserve"> 5</w:t>
      </w:r>
      <w:r w:rsidR="00B8645A">
        <w:rPr>
          <w:rFonts w:cs="03cxensco"/>
          <w:color w:val="1A1A1A"/>
        </w:rPr>
        <w:t>0 eksperckich audytów dostępności cyfrowej w ciągu ostatnich 5 lat</w:t>
      </w:r>
      <w:r w:rsidR="00881759">
        <w:rPr>
          <w:rFonts w:cs="03cxensco"/>
          <w:color w:val="1A1A1A"/>
        </w:rPr>
        <w:t>,</w:t>
      </w:r>
    </w:p>
    <w:p w14:paraId="0E7EE4FE" w14:textId="77777777" w:rsidR="00B8645A" w:rsidRDefault="00454FCF" w:rsidP="00DB07A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rPr>
          <w:rFonts w:cs="03cxensco"/>
          <w:color w:val="1A1A1A"/>
        </w:rPr>
      </w:pPr>
      <w:r>
        <w:rPr>
          <w:rFonts w:cs="03cxensco"/>
          <w:color w:val="1A1A1A"/>
        </w:rPr>
        <w:t xml:space="preserve">Potwierdzenie jakości poprzez przedstawienie 10 rekomendacji lub protokołów odbioru dotyczących przeprowadzonych audytów </w:t>
      </w:r>
      <w:r w:rsidR="00881759">
        <w:rPr>
          <w:rFonts w:cs="03cxensco"/>
          <w:color w:val="1A1A1A"/>
        </w:rPr>
        <w:t>,</w:t>
      </w:r>
    </w:p>
    <w:p w14:paraId="352398F3" w14:textId="77777777" w:rsidR="00881759" w:rsidRDefault="00881759" w:rsidP="00DB07A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rPr>
          <w:rFonts w:cs="03cxensco"/>
          <w:color w:val="1A1A1A"/>
        </w:rPr>
      </w:pPr>
      <w:r>
        <w:rPr>
          <w:rFonts w:cs="03cxensco"/>
          <w:color w:val="1A1A1A"/>
        </w:rPr>
        <w:t>Załączenie do oferty noty metodologicznej zawierającej sposób prowadzenia analizy eksperckiej (metody, techniki, narzędzia) oraz sposób prowadzenia testów (uczestnicy testów, przygotowanie zadań, wymagania sprzętowe, miejsce przeprowadzenia badań, narzędzia do wykonania zadań),</w:t>
      </w:r>
    </w:p>
    <w:p w14:paraId="31AF705B" w14:textId="77777777" w:rsidR="00B8645A" w:rsidRDefault="00881759" w:rsidP="00DB07A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rPr>
          <w:rFonts w:cs="03cxensco"/>
          <w:color w:val="1A1A1A"/>
        </w:rPr>
      </w:pPr>
      <w:r>
        <w:rPr>
          <w:rFonts w:cs="03cxensco"/>
          <w:color w:val="1A1A1A"/>
        </w:rPr>
        <w:t>D</w:t>
      </w:r>
      <w:r w:rsidR="00B8645A">
        <w:rPr>
          <w:rFonts w:cs="03cxensco"/>
          <w:color w:val="1A1A1A"/>
        </w:rPr>
        <w:t>odatkowym atutem będzie posiadanie wykształcenia kierunkowego</w:t>
      </w:r>
      <w:r>
        <w:rPr>
          <w:rFonts w:cs="03cxensco"/>
          <w:color w:val="1A1A1A"/>
        </w:rPr>
        <w:t>.</w:t>
      </w:r>
    </w:p>
    <w:p w14:paraId="327610E0" w14:textId="77777777" w:rsidR="00881759" w:rsidRDefault="00881759" w:rsidP="00881759">
      <w:pPr>
        <w:autoSpaceDE w:val="0"/>
        <w:autoSpaceDN w:val="0"/>
        <w:adjustRightInd w:val="0"/>
        <w:spacing w:after="0" w:line="240" w:lineRule="auto"/>
        <w:rPr>
          <w:rFonts w:cs="03cxensco"/>
          <w:color w:val="1A1A1A"/>
        </w:rPr>
      </w:pPr>
    </w:p>
    <w:p w14:paraId="76723597" w14:textId="77777777" w:rsidR="00881759" w:rsidRPr="00933765" w:rsidRDefault="00881759" w:rsidP="009337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cs="03cxensco"/>
          <w:b/>
          <w:color w:val="1A1A1A"/>
        </w:rPr>
      </w:pPr>
      <w:r w:rsidRPr="00933765">
        <w:rPr>
          <w:rFonts w:cs="03cxensco"/>
          <w:b/>
          <w:color w:val="1A1A1A"/>
        </w:rPr>
        <w:t>Wymagania dotyczące sposobu przeprowadzenia szczegółowych badań dostępności cyfrowej</w:t>
      </w:r>
    </w:p>
    <w:p w14:paraId="167EE85B" w14:textId="51EEFFF7" w:rsidR="007E3966" w:rsidRDefault="00881759" w:rsidP="00933765">
      <w:pPr>
        <w:pStyle w:val="Akapitzlist"/>
        <w:autoSpaceDE w:val="0"/>
        <w:autoSpaceDN w:val="0"/>
        <w:adjustRightInd w:val="0"/>
        <w:spacing w:after="0" w:line="240" w:lineRule="auto"/>
        <w:ind w:firstLine="360"/>
        <w:rPr>
          <w:rFonts w:cs="03cxensco"/>
          <w:color w:val="1A1A1A"/>
        </w:rPr>
      </w:pPr>
      <w:r>
        <w:rPr>
          <w:rFonts w:cs="03cxensco"/>
          <w:color w:val="1A1A1A"/>
        </w:rPr>
        <w:t xml:space="preserve">Wykonawca przeprowadzi w ciągu </w:t>
      </w:r>
      <w:r w:rsidR="00BA456A">
        <w:rPr>
          <w:rFonts w:cs="03cxensco"/>
          <w:color w:val="1A1A1A"/>
        </w:rPr>
        <w:t>6 miesięcy</w:t>
      </w:r>
      <w:r w:rsidR="007E3966">
        <w:rPr>
          <w:rFonts w:cs="03cxensco"/>
          <w:color w:val="1A1A1A"/>
        </w:rPr>
        <w:t xml:space="preserve"> szczegółowe badanie wskazanych przez </w:t>
      </w:r>
      <w:r w:rsidR="00933765">
        <w:rPr>
          <w:rFonts w:cs="03cxensco"/>
          <w:color w:val="1A1A1A"/>
        </w:rPr>
        <w:t>Zamawiającego</w:t>
      </w:r>
      <w:r w:rsidR="007E3966">
        <w:rPr>
          <w:rFonts w:cs="03cxensco"/>
          <w:color w:val="1A1A1A"/>
        </w:rPr>
        <w:t xml:space="preserve"> serwisów internetowych</w:t>
      </w:r>
      <w:r w:rsidR="00717E55">
        <w:rPr>
          <w:rFonts w:cs="03cxensco"/>
          <w:color w:val="1A1A1A"/>
        </w:rPr>
        <w:t xml:space="preserve"> udostępnionych publicznie jak i </w:t>
      </w:r>
      <w:r w:rsidR="00145B48">
        <w:rPr>
          <w:rFonts w:cs="03cxensco"/>
          <w:color w:val="1A1A1A"/>
        </w:rPr>
        <w:t>wykorzystywanych wewnętrznie przez MSZ</w:t>
      </w:r>
      <w:r w:rsidR="00717E55">
        <w:rPr>
          <w:rFonts w:cs="03cxensco"/>
          <w:color w:val="1A1A1A"/>
        </w:rPr>
        <w:t>, w</w:t>
      </w:r>
      <w:r w:rsidR="007E3966">
        <w:rPr>
          <w:rFonts w:cs="03cxensco"/>
          <w:color w:val="1A1A1A"/>
        </w:rPr>
        <w:t xml:space="preserve"> szczególności usługa będzie polegała na:</w:t>
      </w:r>
    </w:p>
    <w:p w14:paraId="1DA4A056" w14:textId="2F9A255D" w:rsidR="007E3966" w:rsidRPr="00717E55" w:rsidRDefault="007E3966" w:rsidP="007E396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03cxensco"/>
        </w:rPr>
      </w:pPr>
      <w:r w:rsidRPr="00717E55">
        <w:rPr>
          <w:rFonts w:cs="03cxensco"/>
        </w:rPr>
        <w:t>Dla każdego wskazanego p</w:t>
      </w:r>
      <w:r w:rsidR="00145B48">
        <w:rPr>
          <w:rFonts w:cs="03cxensco"/>
        </w:rPr>
        <w:t>rzez Zamawiającego adresu serwisu</w:t>
      </w:r>
      <w:r w:rsidRPr="00717E55">
        <w:rPr>
          <w:rFonts w:cs="03cxensco"/>
        </w:rPr>
        <w:t xml:space="preserve"> www, wyselekcjonowaniu podstron, które będą podlegały sprawdzeniu. Liczba wyselekcjonowanych podstron do zbadania będzie uwarunkowana wielkością badanej strony internetowej oraz jej </w:t>
      </w:r>
      <w:r w:rsidRPr="00717E55">
        <w:rPr>
          <w:rFonts w:cs="03cxensco"/>
        </w:rPr>
        <w:lastRenderedPageBreak/>
        <w:t xml:space="preserve">znaczeniem </w:t>
      </w:r>
      <w:r w:rsidR="00717E55" w:rsidRPr="00717E55">
        <w:rPr>
          <w:rFonts w:cs="03cxensco"/>
        </w:rPr>
        <w:t>dla obywateli oraz pracowników MSZ</w:t>
      </w:r>
      <w:r w:rsidRPr="00717E55">
        <w:rPr>
          <w:rFonts w:cs="03cxensco"/>
        </w:rPr>
        <w:t xml:space="preserve"> ze szczególnym uwzględnieniem potrzeb osób z niepełnosprawnościami;</w:t>
      </w:r>
    </w:p>
    <w:p w14:paraId="4FA7BC56" w14:textId="77777777" w:rsidR="007E3966" w:rsidRDefault="007E3966" w:rsidP="007E396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03cxensco"/>
          <w:color w:val="1A1A1A"/>
        </w:rPr>
      </w:pPr>
      <w:r w:rsidRPr="007E3966">
        <w:rPr>
          <w:rFonts w:cs="03cxensco"/>
          <w:color w:val="1A1A1A"/>
        </w:rPr>
        <w:t>Przedstawieniu Zamawiającemu do zatwierdzenia scenariuszy badania dostępności cyfrowej procesów bądź usług oferowanych na wskazanych stronach internetowych;</w:t>
      </w:r>
    </w:p>
    <w:p w14:paraId="70F118D0" w14:textId="48FCC132" w:rsidR="007E3966" w:rsidRDefault="007E3966" w:rsidP="007E396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03cxensco"/>
          <w:color w:val="1A1A1A"/>
        </w:rPr>
      </w:pPr>
      <w:r w:rsidRPr="007E3966">
        <w:rPr>
          <w:rFonts w:cs="03cxensco"/>
          <w:color w:val="1A1A1A"/>
        </w:rPr>
        <w:t xml:space="preserve">Sprawdzeniu zgodności wszystkich elementów wyselekcjonowanych i zatwierdzonych przez Zamawiającego podstron z </w:t>
      </w:r>
      <w:r w:rsidRPr="004611AF">
        <w:rPr>
          <w:rFonts w:cs="03cxensco"/>
          <w:color w:val="1A1A1A"/>
        </w:rPr>
        <w:t>zaleceniami WCAG</w:t>
      </w:r>
      <w:r w:rsidR="004611AF" w:rsidRPr="004611AF">
        <w:rPr>
          <w:rFonts w:cs="03cxensco"/>
          <w:color w:val="1A1A1A"/>
        </w:rPr>
        <w:t xml:space="preserve"> 2.1</w:t>
      </w:r>
      <w:r w:rsidRPr="004611AF">
        <w:rPr>
          <w:rFonts w:cs="03cxensco"/>
          <w:color w:val="1A1A1A"/>
        </w:rPr>
        <w:t xml:space="preserve"> wskazanymi</w:t>
      </w:r>
      <w:r w:rsidRPr="007E3966">
        <w:rPr>
          <w:rFonts w:cs="03cxensco"/>
          <w:color w:val="1A1A1A"/>
        </w:rPr>
        <w:t xml:space="preserve"> w Załączniku do Ustawy oraz z innymi przepisami Ustawy, ze szczególnym uwzględnieniem badań prowadzonych z pomocą technologii wspomagających, które będą przeprowadzone przez doświadczonych użytkowników na co dzień posługujących się tymi technologiami;</w:t>
      </w:r>
    </w:p>
    <w:p w14:paraId="6C51E124" w14:textId="77777777" w:rsidR="007E3966" w:rsidRDefault="007E3966" w:rsidP="007E396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03cxensco"/>
          <w:color w:val="1A1A1A"/>
        </w:rPr>
      </w:pPr>
      <w:r w:rsidRPr="007E3966">
        <w:rPr>
          <w:rFonts w:cs="03cxensco"/>
          <w:color w:val="1A1A1A"/>
        </w:rPr>
        <w:t>Zrealizowaniu zatwierdzonych przez Zamawiaj</w:t>
      </w:r>
      <w:bookmarkStart w:id="0" w:name="_GoBack"/>
      <w:bookmarkEnd w:id="0"/>
      <w:r w:rsidRPr="007E3966">
        <w:rPr>
          <w:rFonts w:cs="03cxensco"/>
          <w:color w:val="1A1A1A"/>
        </w:rPr>
        <w:t>ącego scenariuszy badania dostępności cyfrowej procesów lub usług;</w:t>
      </w:r>
    </w:p>
    <w:p w14:paraId="06E39BAC" w14:textId="35377E30" w:rsidR="007E3966" w:rsidRPr="00145B48" w:rsidRDefault="00145B48" w:rsidP="00145B4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03cxensco"/>
        </w:rPr>
      </w:pPr>
      <w:r>
        <w:rPr>
          <w:rFonts w:cs="03cxensco"/>
        </w:rPr>
        <w:t>Przygotowaniu raportów zgodności</w:t>
      </w:r>
      <w:r w:rsidR="007E3966" w:rsidRPr="00145B48">
        <w:rPr>
          <w:rFonts w:cs="03cxensco"/>
        </w:rPr>
        <w:t xml:space="preserve"> z badań dostępności cyfrowej</w:t>
      </w:r>
      <w:r>
        <w:rPr>
          <w:rFonts w:cs="03cxensco"/>
        </w:rPr>
        <w:t>,</w:t>
      </w:r>
      <w:r w:rsidR="007E3966" w:rsidRPr="00145B48">
        <w:rPr>
          <w:rFonts w:cs="03cxensco"/>
        </w:rPr>
        <w:t xml:space="preserve"> zawierającego wyniki badania w f</w:t>
      </w:r>
      <w:r>
        <w:rPr>
          <w:rFonts w:cs="03cxensco"/>
        </w:rPr>
        <w:t>ormie PDF</w:t>
      </w:r>
      <w:r w:rsidRPr="00145B48">
        <w:rPr>
          <w:rFonts w:cs="03cxensco"/>
        </w:rPr>
        <w:t>.</w:t>
      </w:r>
    </w:p>
    <w:p w14:paraId="64D7B733" w14:textId="77777777" w:rsidR="007E3966" w:rsidRPr="00145B48" w:rsidRDefault="007E3966" w:rsidP="007E3966">
      <w:pPr>
        <w:autoSpaceDE w:val="0"/>
        <w:autoSpaceDN w:val="0"/>
        <w:adjustRightInd w:val="0"/>
        <w:spacing w:after="0" w:line="240" w:lineRule="auto"/>
        <w:ind w:left="720"/>
        <w:rPr>
          <w:rFonts w:cs="03cxensco"/>
        </w:rPr>
      </w:pPr>
    </w:p>
    <w:sectPr w:rsidR="007E3966" w:rsidRPr="0014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03cxensc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06D"/>
    <w:multiLevelType w:val="hybridMultilevel"/>
    <w:tmpl w:val="D006350E"/>
    <w:lvl w:ilvl="0" w:tplc="DC86A7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999"/>
    <w:multiLevelType w:val="hybridMultilevel"/>
    <w:tmpl w:val="020C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47EB8"/>
    <w:multiLevelType w:val="hybridMultilevel"/>
    <w:tmpl w:val="8494C3AC"/>
    <w:lvl w:ilvl="0" w:tplc="42BED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8E0428"/>
    <w:multiLevelType w:val="hybridMultilevel"/>
    <w:tmpl w:val="2B62DD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E6"/>
    <w:rsid w:val="00042F2A"/>
    <w:rsid w:val="00145B48"/>
    <w:rsid w:val="00147710"/>
    <w:rsid w:val="00454FCF"/>
    <w:rsid w:val="004611AF"/>
    <w:rsid w:val="004A7BE3"/>
    <w:rsid w:val="0064290D"/>
    <w:rsid w:val="00717E55"/>
    <w:rsid w:val="007E3966"/>
    <w:rsid w:val="007F3866"/>
    <w:rsid w:val="00881759"/>
    <w:rsid w:val="00933765"/>
    <w:rsid w:val="00B8645A"/>
    <w:rsid w:val="00BA456A"/>
    <w:rsid w:val="00BD70A0"/>
    <w:rsid w:val="00D546CE"/>
    <w:rsid w:val="00DB07A5"/>
    <w:rsid w:val="00DB3185"/>
    <w:rsid w:val="00E70638"/>
    <w:rsid w:val="00E93A9B"/>
    <w:rsid w:val="00F85F12"/>
    <w:rsid w:val="00F9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EBEF"/>
  <w15:docId w15:val="{AF5519A2-C2F4-4778-B629-33293E47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Górnik Marcin</dc:creator>
  <cp:lastModifiedBy>Górnik Marcin</cp:lastModifiedBy>
  <cp:revision>4</cp:revision>
  <dcterms:created xsi:type="dcterms:W3CDTF">2025-02-25T12:21:00Z</dcterms:created>
  <dcterms:modified xsi:type="dcterms:W3CDTF">2025-02-26T08:48:00Z</dcterms:modified>
</cp:coreProperties>
</file>