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61638" w14:textId="77777777" w:rsidR="00571F30" w:rsidRDefault="00571F30" w:rsidP="00571F30">
      <w:pPr>
        <w:spacing w:after="120" w:line="276" w:lineRule="auto"/>
        <w:jc w:val="right"/>
        <w:rPr>
          <w:rFonts w:ascii="Aptos" w:hAnsi="Aptos" w:cs="Arial"/>
          <w:b/>
          <w:bCs/>
          <w:sz w:val="22"/>
          <w:szCs w:val="22"/>
        </w:rPr>
      </w:pPr>
      <w:r>
        <w:rPr>
          <w:rFonts w:ascii="Aptos" w:hAnsi="Aptos" w:cs="Arial"/>
          <w:b/>
          <w:bCs/>
          <w:sz w:val="22"/>
          <w:szCs w:val="22"/>
        </w:rPr>
        <w:t>Załącznik nr 1</w:t>
      </w:r>
    </w:p>
    <w:p w14:paraId="101F53DD" w14:textId="77777777" w:rsidR="00571F30" w:rsidRDefault="00571F30" w:rsidP="00571F30">
      <w:pPr>
        <w:spacing w:after="120" w:line="276" w:lineRule="auto"/>
        <w:jc w:val="center"/>
        <w:rPr>
          <w:rFonts w:ascii="Aptos" w:hAnsi="Aptos" w:cs="Arial"/>
          <w:b/>
          <w:bCs/>
          <w:sz w:val="22"/>
          <w:szCs w:val="22"/>
        </w:rPr>
      </w:pPr>
      <w:r>
        <w:rPr>
          <w:rFonts w:ascii="Aptos" w:hAnsi="Aptos" w:cs="Arial"/>
          <w:b/>
          <w:bCs/>
          <w:sz w:val="22"/>
          <w:szCs w:val="22"/>
        </w:rPr>
        <w:t>Opis Przedmiotu Zamówienia</w:t>
      </w:r>
    </w:p>
    <w:p w14:paraId="1CE0FFE2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W ramach usługi GIF oczekuje realizacji co najmniej:</w:t>
      </w:r>
    </w:p>
    <w:p w14:paraId="7EC53639" w14:textId="77777777" w:rsidR="00571F30" w:rsidRDefault="00571F30" w:rsidP="00571F30">
      <w:pPr>
        <w:numPr>
          <w:ilvl w:val="0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Audytu zerowego (GAP Analisys) polegającego na analizie różnic pomiędzy aktualnym stanem dokumentacji i procesów z zakresu bezpieczeństwa informacji wzbogaconej o ocenę i wytyczne w zakresie stanu bezpieczeństwa sieci i systemów informatycznych oraz zgodności stosowanych zabezpieczeń teleinformatycznych z wymaganiami normy ISO 27001.</w:t>
      </w:r>
    </w:p>
    <w:p w14:paraId="6EBE2097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 xml:space="preserve">Opracowany w oparciu o ww. analizę raport poza opisem stanu faktycznego musi zawierać wskazanie wykrytych rozbieżności oraz wytyczne dotyczące ich niwelacji. </w:t>
      </w:r>
    </w:p>
    <w:p w14:paraId="0EF532AD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Efektem prac będzie przygotowanie dokumentacji będącej podstawą do podniesienia poziomu bezpieczeństwa informacji, a w szczególności Systemu Zarządzania bezpieczeństwem Informacji (dalej: SZBI) i Systemu Zarządzania Ciągłością Działania (dalej: SZCD).</w:t>
      </w:r>
    </w:p>
    <w:p w14:paraId="6FA5C706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W ramach przeprowadzanego audytu oczekujemy, że co najmniej będą przeprowadzone badania w zakresie:</w:t>
      </w:r>
    </w:p>
    <w:p w14:paraId="45D12984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 xml:space="preserve">analiza stanu gotowości względem znowelizowanej ustawy z dnia 5 lipca 2018 r. o krajowym systemie cyberbezpieczeństwa (t.j. Dz.U. 2026, poz. 20, z późn.zm.) </w:t>
      </w:r>
    </w:p>
    <w:p w14:paraId="04327C02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analiza zgodności obecnej dokumentacji, procesów i stosowanych zabezpieczeń bezpieczeństwa informacji z wymaganiami norm ISO 27001, ISO 27002 oraz ISO 27005, a także ISO 22301 w wymaganym przez ustawę zakresie,</w:t>
      </w:r>
    </w:p>
    <w:p w14:paraId="1FCBFE0B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analiza zgodności obecnej dokumentacji, procesów i stosowanych zabezpieczeń bezpieczeństwa informacji z wymaganiami rozporządzenia Rady Ministrów z dnia 21 maja 2024 r. w sprawie Krajowych Ram Interoperacyjności, minimalnych wymagań dla rejestrów publicznych i wymiany informacji w postaci elektronicznej oraz minimalnych wymagań dla systemów teleinformatycznych (§19),</w:t>
      </w:r>
    </w:p>
    <w:p w14:paraId="6FDDB101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badanie dojrzałości cyberbezpieczeństwa zgodne z NIST CSF,</w:t>
      </w:r>
    </w:p>
    <w:p w14:paraId="26DC585E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projekt SZBI oraz SZCD zgodny z ISO 27001 i ISO 22301,</w:t>
      </w:r>
    </w:p>
    <w:p w14:paraId="6E36E24A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projekt deklaracji stosowania ISO 27001,</w:t>
      </w:r>
    </w:p>
    <w:p w14:paraId="4A943069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raport z badania audytowego.</w:t>
      </w:r>
    </w:p>
    <w:p w14:paraId="32120BFB" w14:textId="77777777" w:rsidR="00571F30" w:rsidRDefault="00571F30" w:rsidP="00571F30">
      <w:pPr>
        <w:numPr>
          <w:ilvl w:val="0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Wytworzenie dokumentacji zgodnej z wymaganiami Ustawy o Krajowym Systemie Cyberbezpieczeństwa oraz przeprowadzenie szkoleń z zakresu przygotowanej dokumentacji, a w szczególności przygotowanie:</w:t>
      </w:r>
    </w:p>
    <w:p w14:paraId="79625BDF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polityki ciągłości działania w bezpieczeństwie informacji, identyfikacji kluczowych procesów biznesowych oraz analizy wpływu biznesowego zakłóceń ciągłości działania (analiza BIA),</w:t>
      </w:r>
    </w:p>
    <w:p w14:paraId="4D6B62FC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planów ciągłości działania,</w:t>
      </w:r>
    </w:p>
    <w:p w14:paraId="2BC149D2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polityki bezpieczeństwa systemów teleinformatycznych,</w:t>
      </w:r>
    </w:p>
    <w:p w14:paraId="3139C2D3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regulaminu użytkownika systemów teleinformatycznych,</w:t>
      </w:r>
    </w:p>
    <w:p w14:paraId="0FF3E1B6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lastRenderedPageBreak/>
        <w:t>polityki bezpieczeństwa informacji,</w:t>
      </w:r>
    </w:p>
    <w:p w14:paraId="1A26BA6B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zapewnienia spójności SZBI z istniejącą w GIF polityką ochrony danych osobowych,</w:t>
      </w:r>
    </w:p>
    <w:p w14:paraId="5ACA504B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analiza ryzyka naruszeń bezpieczeństwa informacji zawierająca identyfikację kluczowych zasobów informacyjnych,</w:t>
      </w:r>
    </w:p>
    <w:p w14:paraId="1E773AA5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model metodyki identyfikacji, oceny i postępowania z ryzykiem,</w:t>
      </w:r>
    </w:p>
    <w:p w14:paraId="5F1186E9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wytycznych w zakresie doboru zabezpieczeń organizacyjnych, w obszarze zasobów ludzkich, fizycznych, technicznych i technologicznych,</w:t>
      </w:r>
    </w:p>
    <w:p w14:paraId="3E71709C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dokumentów identyfikujących potrzeby GIF oraz modyfikujących projekt SZBI, a w szczególności zbiór procedur, polityk oraz instrukcji,</w:t>
      </w:r>
    </w:p>
    <w:p w14:paraId="20F9F3F4" w14:textId="77777777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cykl warsztatów stacjonarnych przeprowadzanych dla kierownictwa oraz wybranych pracowników GIF z zakresu wprowadzanych zmian wewnętrznych oraz obowiązujących regulacji dotyczących zagadnień z zakresu bezpieczeństwa informacji (ilość uczestników nie większa niż 30 osób, czas szkolenia nie krótszy niż 2 godziny i nie dłuższy niż 4 godziny), miejscem realizacji warsztatów jest siedziba GIF,</w:t>
      </w:r>
    </w:p>
    <w:p w14:paraId="3010A4F8" w14:textId="543871E9" w:rsidR="00571F30" w:rsidRDefault="00571F30" w:rsidP="00571F30">
      <w:pPr>
        <w:numPr>
          <w:ilvl w:val="1"/>
          <w:numId w:val="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cykl warsztatów online przeprowadzonych dla pracowników GIF z zakresu wprowadzanych zmian wewnętrznych oraz obowiązujących regulacji dotyczących zagadnień z zakresu bezpieczeństwa informacji (ilość uczestników nie większa niż 160 osób, grupa nie większa niż 40 osób – platforma szkoleniowa zapewniona przez oferenta, istnieje możliwość wykorzystania aplikacji Microsoft Teams, czas szkolenia nie krótszy niż 2 godziny i nie dłuższy niż 4 godziny),</w:t>
      </w:r>
      <w:r w:rsidR="00556023">
        <w:rPr>
          <w:rFonts w:ascii="Aptos" w:hAnsi="Aptos" w:cs="Arial"/>
          <w:sz w:val="22"/>
          <w:szCs w:val="22"/>
        </w:rPr>
        <w:t xml:space="preserve"> </w:t>
      </w:r>
    </w:p>
    <w:p w14:paraId="099582F5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</w:p>
    <w:p w14:paraId="47CDA1B5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Wymagania ogólne:</w:t>
      </w:r>
    </w:p>
    <w:p w14:paraId="36C17924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Całość dokumentacji musi zostać przygotowana w języku polskim oraz musi być zgodna z aktualnymi polskimi normami tj. ISO 27001, ISO 27002, ISO 27701 oraz ISO 22301. Opracowana dokumentacja musi spełniać wymagania dostępności cyfrowej dokumentów uwzględniającej potrzeby osób niepełnosprawnych.</w:t>
      </w:r>
    </w:p>
    <w:p w14:paraId="3751327F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 xml:space="preserve">Czynności związane z realizacją zadań przewidzianych niniejszym zamówieniem muszą być przeprowadzone przez co najmniej dwóch audytorów posiadających uprawnienia do przeprowadzania audytów KSC zgodnie z rozporządzeniem Ministra Cyfryzacji z dnia 12 października 2018 r. w sprawie wykazu certyfikatów uprawniających do przeprowadzania audytu. Każdy z audytorów realizujących zamówienie, w tym w szczególności przygotowujących dokumentację musi posiadać certyfikat audytora wiodącego ISO 27001. Jeden z audytorów musi posiadać certyfikat audytora wiodącego ISO 22301. Każdy z audytorów musi przedstawić ugruntowane wieloletnie doświadczenie w zakresie bezpieczeństwa informacji i bezpieczeństwa informatycznego, a w szczególności w zakresie cyberbezpieczeństwa. </w:t>
      </w:r>
    </w:p>
    <w:p w14:paraId="410AF280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Terminy realizacji:</w:t>
      </w:r>
    </w:p>
    <w:p w14:paraId="5C05F376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Realizacja wszystkich czynności przewidzianych w ramach pkt 1. Musi zostać zakończona w okresie nie przekraczającym 30 dni roboczych liczonych od momentu zawarcia Umowy.</w:t>
      </w:r>
    </w:p>
    <w:p w14:paraId="6B59E356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lastRenderedPageBreak/>
        <w:t>Realizacja wszystkich czynności przewidzianych w ramach pkt 2. Musi zostać zakończona w okresie nie przekraczającym 130 dni roboczych liczonych od momentu zawarcia Umowy.</w:t>
      </w:r>
    </w:p>
    <w:p w14:paraId="7273428A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</w:p>
    <w:p w14:paraId="4ACCA257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Sposób realizacji:</w:t>
      </w:r>
    </w:p>
    <w:p w14:paraId="277CC756" w14:textId="77777777" w:rsidR="00571F30" w:rsidRDefault="00571F30" w:rsidP="00571F30">
      <w:p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Realizacja czynności ujętych w ramach pkt. 1 i pkt. 2 odbywać się będzie zarówno w trybie stacjonarnym (w siedzibie GIF) jak i zdalnym.</w:t>
      </w:r>
    </w:p>
    <w:p w14:paraId="3C36B7AD" w14:textId="77777777" w:rsidR="007016FD" w:rsidRDefault="007016FD"/>
    <w:sectPr w:rsidR="00701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164682"/>
    <w:multiLevelType w:val="hybridMultilevel"/>
    <w:tmpl w:val="F8824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7716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30"/>
    <w:rsid w:val="000F2FBD"/>
    <w:rsid w:val="00106EFD"/>
    <w:rsid w:val="004F360C"/>
    <w:rsid w:val="00556023"/>
    <w:rsid w:val="00571F30"/>
    <w:rsid w:val="0065340C"/>
    <w:rsid w:val="007016FD"/>
    <w:rsid w:val="009D035F"/>
    <w:rsid w:val="00E5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F1078"/>
  <w15:chartTrackingRefBased/>
  <w15:docId w15:val="{94A85375-8450-48A6-8864-5B6DEE4EC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1F30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1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1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1F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1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1F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1F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1F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1F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1F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1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1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1F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1F3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1F3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1F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1F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1F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1F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1F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1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1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1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1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1F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1F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1F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1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1F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1F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766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Kulesza Dawid</dc:creator>
  <cp:keywords/>
  <dc:description/>
  <cp:lastModifiedBy>Kulesza Dawid</cp:lastModifiedBy>
  <cp:revision>3</cp:revision>
  <dcterms:created xsi:type="dcterms:W3CDTF">2026-10-01T08:17:00Z</dcterms:created>
  <dcterms:modified xsi:type="dcterms:W3CDTF">2026-10-01T08:18:00Z</dcterms:modified>
</cp:coreProperties>
</file>