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DE53A" w14:textId="77777777" w:rsidR="005C47CA" w:rsidRPr="00E2138C" w:rsidRDefault="005C47CA" w:rsidP="00E2138C">
      <w:pPr>
        <w:spacing w:before="480" w:after="480" w:line="360" w:lineRule="auto"/>
        <w:rPr>
          <w:rFonts w:ascii="Arial" w:hAnsi="Arial" w:cs="Arial"/>
          <w:b/>
          <w:caps/>
          <w:sz w:val="16"/>
          <w:szCs w:val="16"/>
        </w:rPr>
      </w:pPr>
    </w:p>
    <w:p w14:paraId="2BC90A79" w14:textId="77777777" w:rsidR="00797707" w:rsidRPr="00D15F36" w:rsidRDefault="00797707" w:rsidP="00D15F36">
      <w:pPr>
        <w:spacing w:before="480" w:after="480" w:line="360" w:lineRule="auto"/>
        <w:jc w:val="center"/>
        <w:rPr>
          <w:rFonts w:ascii="Arial" w:hAnsi="Arial" w:cs="Arial"/>
          <w:b/>
          <w:caps/>
          <w:sz w:val="40"/>
          <w:szCs w:val="40"/>
        </w:rPr>
      </w:pPr>
      <w:r w:rsidRPr="00D15F36">
        <w:rPr>
          <w:rFonts w:ascii="Arial" w:hAnsi="Arial" w:cs="Arial"/>
          <w:b/>
          <w:caps/>
          <w:sz w:val="40"/>
          <w:szCs w:val="40"/>
        </w:rPr>
        <w:t>specyfikacja warunków zamówienia</w:t>
      </w:r>
    </w:p>
    <w:p w14:paraId="03A4E9B7" w14:textId="77777777" w:rsidR="00D15F36" w:rsidRDefault="00D15F36" w:rsidP="00D15F36">
      <w:pPr>
        <w:spacing w:after="480" w:line="360" w:lineRule="auto"/>
        <w:jc w:val="center"/>
        <w:rPr>
          <w:rFonts w:ascii="Arial" w:hAnsi="Arial" w:cs="Arial"/>
          <w:caps/>
        </w:rPr>
      </w:pPr>
    </w:p>
    <w:p w14:paraId="7DE3517C" w14:textId="111F9507" w:rsidR="00512493" w:rsidRPr="00512493" w:rsidRDefault="00797707" w:rsidP="00D15F36">
      <w:pPr>
        <w:spacing w:after="48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8810188" w14:textId="7762097B" w:rsidR="00512493" w:rsidRPr="00512493" w:rsidRDefault="00512493" w:rsidP="00D15F36">
      <w:pPr>
        <w:spacing w:line="276" w:lineRule="auto"/>
        <w:jc w:val="center"/>
        <w:rPr>
          <w:rFonts w:ascii="Arial" w:hAnsi="Arial" w:cs="Arial"/>
          <w:b/>
          <w:caps/>
          <w:sz w:val="32"/>
          <w:szCs w:val="32"/>
        </w:rPr>
      </w:pPr>
      <w:bookmarkStart w:id="0" w:name="_Hlk170913011"/>
      <w:r w:rsidRPr="00512493">
        <w:rPr>
          <w:rFonts w:ascii="Arial" w:hAnsi="Arial" w:cs="Arial"/>
          <w:b/>
          <w:caps/>
          <w:sz w:val="32"/>
          <w:szCs w:val="32"/>
        </w:rPr>
        <w:t>OCHOTNICZA STRAŻ POŻARNA</w:t>
      </w:r>
    </w:p>
    <w:p w14:paraId="3B230DEE" w14:textId="04B64734" w:rsidR="00512493" w:rsidRPr="00512493" w:rsidRDefault="00512493" w:rsidP="00D15F36">
      <w:pPr>
        <w:spacing w:line="276" w:lineRule="auto"/>
        <w:jc w:val="center"/>
        <w:rPr>
          <w:rFonts w:ascii="Arial" w:hAnsi="Arial" w:cs="Arial"/>
          <w:b/>
          <w:caps/>
          <w:sz w:val="32"/>
          <w:szCs w:val="32"/>
        </w:rPr>
      </w:pPr>
      <w:r w:rsidRPr="00512493">
        <w:rPr>
          <w:rFonts w:ascii="Arial" w:hAnsi="Arial" w:cs="Arial"/>
          <w:b/>
          <w:caps/>
          <w:sz w:val="32"/>
          <w:szCs w:val="32"/>
        </w:rPr>
        <w:t xml:space="preserve">W </w:t>
      </w:r>
      <w:r w:rsidR="00D15F36">
        <w:rPr>
          <w:rFonts w:ascii="Arial" w:hAnsi="Arial" w:cs="Arial"/>
          <w:b/>
          <w:caps/>
          <w:sz w:val="32"/>
          <w:szCs w:val="32"/>
        </w:rPr>
        <w:t>Padniewie</w:t>
      </w:r>
    </w:p>
    <w:p w14:paraId="30CE7A55" w14:textId="77777777" w:rsidR="00797707" w:rsidRDefault="00797707" w:rsidP="00512493">
      <w:pPr>
        <w:spacing w:before="40" w:line="360" w:lineRule="auto"/>
        <w:rPr>
          <w:rFonts w:ascii="Arial" w:hAnsi="Arial" w:cs="Arial"/>
          <w:caps/>
        </w:rPr>
      </w:pPr>
    </w:p>
    <w:p w14:paraId="36151C21" w14:textId="77777777" w:rsidR="00797707" w:rsidRDefault="00797707" w:rsidP="0079770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62E4F055" w14:textId="77777777" w:rsidR="00797707" w:rsidRDefault="00797707" w:rsidP="0079770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3B3906E9" w14:textId="77777777" w:rsidR="00106F51" w:rsidRDefault="00106F51" w:rsidP="00106F5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0C7661">
        <w:rPr>
          <w:rFonts w:ascii="Arial" w:hAnsi="Arial" w:cs="Arial"/>
          <w:sz w:val="20"/>
          <w:szCs w:val="20"/>
        </w:rPr>
        <w:t xml:space="preserve">w trybie </w:t>
      </w:r>
      <w:r>
        <w:rPr>
          <w:rFonts w:ascii="Arial" w:hAnsi="Arial" w:cs="Arial"/>
          <w:sz w:val="20"/>
          <w:szCs w:val="20"/>
        </w:rPr>
        <w:t>przetargu nieograniczonego</w:t>
      </w:r>
      <w:r w:rsidRPr="000C7661">
        <w:rPr>
          <w:rFonts w:ascii="Arial" w:hAnsi="Arial" w:cs="Arial"/>
          <w:sz w:val="20"/>
          <w:szCs w:val="20"/>
        </w:rPr>
        <w:t xml:space="preserve"> o wartości zamówienia przekraczającej prog</w:t>
      </w:r>
      <w:r>
        <w:rPr>
          <w:rFonts w:ascii="Arial" w:hAnsi="Arial" w:cs="Arial"/>
          <w:sz w:val="20"/>
          <w:szCs w:val="20"/>
        </w:rPr>
        <w:t>i</w:t>
      </w:r>
      <w:r w:rsidRPr="000C7661">
        <w:rPr>
          <w:rFonts w:ascii="Arial" w:hAnsi="Arial" w:cs="Arial"/>
          <w:sz w:val="20"/>
          <w:szCs w:val="20"/>
        </w:rPr>
        <w:t xml:space="preserve"> unijn</w:t>
      </w:r>
      <w:r>
        <w:rPr>
          <w:rFonts w:ascii="Arial" w:hAnsi="Arial" w:cs="Arial"/>
          <w:sz w:val="20"/>
          <w:szCs w:val="20"/>
        </w:rPr>
        <w:t>e</w:t>
      </w:r>
      <w:r w:rsidRPr="000C7661">
        <w:rPr>
          <w:rFonts w:ascii="Arial" w:hAnsi="Arial" w:cs="Arial"/>
          <w:sz w:val="20"/>
          <w:szCs w:val="20"/>
        </w:rPr>
        <w:t xml:space="preserve"> </w:t>
      </w:r>
    </w:p>
    <w:p w14:paraId="15CAD9C3" w14:textId="77777777" w:rsidR="00106F51" w:rsidRDefault="00106F51" w:rsidP="00106F5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o jakich stanowi art. 3 ustawy z 11 września 2019 r. </w:t>
      </w:r>
      <w:r>
        <w:rPr>
          <w:rFonts w:ascii="Arial" w:hAnsi="Arial" w:cs="Arial"/>
          <w:sz w:val="20"/>
          <w:szCs w:val="20"/>
        </w:rPr>
        <w:t>–</w:t>
      </w:r>
      <w:r w:rsidRPr="000C7661">
        <w:rPr>
          <w:rFonts w:ascii="Arial" w:hAnsi="Arial" w:cs="Arial"/>
          <w:sz w:val="20"/>
          <w:szCs w:val="20"/>
        </w:rPr>
        <w:t xml:space="preserve"> Prawo zamówień publicznych</w:t>
      </w:r>
      <w:r>
        <w:rPr>
          <w:rFonts w:ascii="Arial" w:hAnsi="Arial" w:cs="Arial"/>
          <w:sz w:val="20"/>
          <w:szCs w:val="20"/>
        </w:rPr>
        <w:t xml:space="preserve"> </w:t>
      </w:r>
    </w:p>
    <w:p w14:paraId="2210BB66" w14:textId="5A8188E5" w:rsidR="00106F51" w:rsidRDefault="00106F51" w:rsidP="00106F51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(</w:t>
      </w:r>
      <w:bookmarkStart w:id="1" w:name="_Hlk134696059"/>
      <w:r w:rsidRPr="00A75EA9">
        <w:rPr>
          <w:rFonts w:ascii="Arial" w:hAnsi="Arial" w:cs="Arial"/>
          <w:sz w:val="20"/>
          <w:szCs w:val="20"/>
        </w:rPr>
        <w:t>Dz. U. z 202</w:t>
      </w:r>
      <w:r w:rsidR="00D15F36">
        <w:rPr>
          <w:rFonts w:ascii="Arial" w:hAnsi="Arial" w:cs="Arial"/>
          <w:sz w:val="20"/>
          <w:szCs w:val="20"/>
        </w:rPr>
        <w:t>4</w:t>
      </w:r>
      <w:r w:rsidRPr="00A75EA9">
        <w:rPr>
          <w:rFonts w:ascii="Arial" w:hAnsi="Arial" w:cs="Arial"/>
          <w:sz w:val="20"/>
          <w:szCs w:val="20"/>
        </w:rPr>
        <w:t xml:space="preserve"> r., poz. </w:t>
      </w:r>
      <w:r w:rsidR="00D15F36">
        <w:rPr>
          <w:rFonts w:ascii="Arial" w:hAnsi="Arial" w:cs="Arial"/>
          <w:sz w:val="20"/>
          <w:szCs w:val="20"/>
        </w:rPr>
        <w:t>1320</w:t>
      </w:r>
      <w:r w:rsidRPr="00A75EA9">
        <w:rPr>
          <w:rFonts w:ascii="Arial" w:hAnsi="Arial" w:cs="Arial"/>
          <w:sz w:val="20"/>
          <w:szCs w:val="20"/>
        </w:rPr>
        <w:t xml:space="preserve"> ze zm.</w:t>
      </w:r>
      <w:bookmarkEnd w:id="1"/>
      <w:r w:rsidRPr="000C7661">
        <w:rPr>
          <w:rFonts w:ascii="Arial" w:hAnsi="Arial" w:cs="Arial"/>
          <w:sz w:val="20"/>
          <w:szCs w:val="20"/>
        </w:rPr>
        <w:t xml:space="preserve">) – dalej </w:t>
      </w:r>
      <w:r>
        <w:rPr>
          <w:rFonts w:ascii="Arial" w:hAnsi="Arial" w:cs="Arial"/>
          <w:sz w:val="20"/>
          <w:szCs w:val="20"/>
        </w:rPr>
        <w:t>p.z.p. na dostawę</w:t>
      </w:r>
      <w:r w:rsidRPr="000C7661">
        <w:rPr>
          <w:rFonts w:ascii="Arial" w:hAnsi="Arial" w:cs="Arial"/>
          <w:sz w:val="20"/>
          <w:szCs w:val="20"/>
        </w:rPr>
        <w:t xml:space="preserve"> pn.</w:t>
      </w:r>
      <w:r>
        <w:rPr>
          <w:rFonts w:ascii="Arial" w:hAnsi="Arial" w:cs="Arial"/>
          <w:sz w:val="20"/>
          <w:szCs w:val="20"/>
        </w:rPr>
        <w:t>:</w:t>
      </w:r>
    </w:p>
    <w:p w14:paraId="54C7AD0F" w14:textId="77777777" w:rsidR="008F0308" w:rsidRDefault="008F0308" w:rsidP="001421FA">
      <w:pPr>
        <w:spacing w:line="360" w:lineRule="auto"/>
        <w:jc w:val="center"/>
        <w:rPr>
          <w:rFonts w:ascii="Arial" w:hAnsi="Arial" w:cs="Arial"/>
        </w:rPr>
      </w:pPr>
    </w:p>
    <w:p w14:paraId="2450B717" w14:textId="77777777" w:rsidR="00D15F36" w:rsidRDefault="008F0308" w:rsidP="00512493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„</w:t>
      </w:r>
      <w:r w:rsidR="00D15F36" w:rsidRPr="00D15F36">
        <w:rPr>
          <w:rFonts w:ascii="Arial" w:hAnsi="Arial" w:cs="Arial"/>
          <w:b/>
        </w:rPr>
        <w:t xml:space="preserve">Dostawa fabrycznie nowego, średniego samochodu ratowniczo - gaśniczego dla jednostki Ochotniczej Straży Pożarnej w Padniewie, gmina Mogilno, </w:t>
      </w:r>
    </w:p>
    <w:p w14:paraId="0B46EF98" w14:textId="45AD4C30" w:rsidR="008F0308" w:rsidRPr="008F0308" w:rsidRDefault="00D15F36" w:rsidP="00512493">
      <w:pPr>
        <w:spacing w:line="360" w:lineRule="auto"/>
        <w:jc w:val="center"/>
        <w:rPr>
          <w:rFonts w:ascii="Arial" w:hAnsi="Arial" w:cs="Arial"/>
          <w:b/>
        </w:rPr>
      </w:pPr>
      <w:r w:rsidRPr="00D15F36">
        <w:rPr>
          <w:rFonts w:ascii="Arial" w:hAnsi="Arial" w:cs="Arial"/>
          <w:b/>
        </w:rPr>
        <w:t>powiat mogileński</w:t>
      </w:r>
      <w:r w:rsidR="008F0308">
        <w:rPr>
          <w:rFonts w:ascii="Arial" w:hAnsi="Arial" w:cs="Arial"/>
          <w:b/>
        </w:rPr>
        <w:t>”</w:t>
      </w:r>
    </w:p>
    <w:p w14:paraId="3B625736" w14:textId="77777777" w:rsidR="00E84975" w:rsidRPr="008F0308" w:rsidRDefault="007D285C" w:rsidP="008F0308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A2564D">
        <w:rPr>
          <w:rFonts w:ascii="Arial" w:hAnsi="Arial" w:cs="Arial"/>
          <w:b/>
        </w:rPr>
        <w:t xml:space="preserve"> </w:t>
      </w:r>
    </w:p>
    <w:p w14:paraId="46B886E9" w14:textId="47901DCE" w:rsidR="001421FA" w:rsidRPr="00512493" w:rsidRDefault="004865D5" w:rsidP="00512493">
      <w:pPr>
        <w:tabs>
          <w:tab w:val="center" w:pos="4536"/>
          <w:tab w:val="left" w:pos="6945"/>
        </w:tabs>
        <w:spacing w:before="40" w:line="360" w:lineRule="auto"/>
        <w:jc w:val="center"/>
        <w:rPr>
          <w:rFonts w:ascii="Arial" w:hAnsi="Arial" w:cs="Arial"/>
          <w:b/>
          <w:color w:val="0070C0"/>
          <w:sz w:val="20"/>
          <w:szCs w:val="20"/>
          <w:u w:color="0070C0"/>
        </w:rPr>
      </w:pPr>
      <w:r w:rsidRPr="001421FA">
        <w:rPr>
          <w:rFonts w:ascii="Arial" w:hAnsi="Arial" w:cs="Arial"/>
          <w:b/>
          <w:sz w:val="20"/>
          <w:szCs w:val="20"/>
        </w:rPr>
        <w:t xml:space="preserve">Przedmiotowe postępowanie prowadzone jest </w:t>
      </w:r>
      <w:r w:rsidR="006204E8" w:rsidRPr="001421FA">
        <w:rPr>
          <w:rFonts w:ascii="Arial" w:hAnsi="Arial" w:cs="Arial"/>
          <w:b/>
          <w:sz w:val="20"/>
          <w:szCs w:val="20"/>
        </w:rPr>
        <w:t xml:space="preserve">przy użyciu środków komunikacji elektronicznej. Składanie ofert następuje za pośrednictwem </w:t>
      </w:r>
      <w:r w:rsidR="00512493">
        <w:rPr>
          <w:rFonts w:ascii="Arial" w:hAnsi="Arial" w:cs="Arial"/>
          <w:b/>
          <w:sz w:val="20"/>
          <w:szCs w:val="20"/>
        </w:rPr>
        <w:t>p</w:t>
      </w:r>
      <w:r w:rsidR="00512493" w:rsidRPr="00512493">
        <w:rPr>
          <w:rFonts w:ascii="Arial" w:hAnsi="Arial" w:cs="Arial"/>
          <w:b/>
          <w:sz w:val="20"/>
          <w:szCs w:val="20"/>
        </w:rPr>
        <w:t>latformy e-Zamówienia,</w:t>
      </w:r>
      <w:r w:rsidR="00512493">
        <w:rPr>
          <w:rFonts w:ascii="Arial" w:hAnsi="Arial" w:cs="Arial"/>
          <w:b/>
          <w:sz w:val="20"/>
          <w:szCs w:val="20"/>
        </w:rPr>
        <w:t xml:space="preserve"> </w:t>
      </w:r>
      <w:r w:rsidR="00512493" w:rsidRPr="00512493">
        <w:rPr>
          <w:rFonts w:ascii="Arial" w:hAnsi="Arial" w:cs="Arial"/>
          <w:b/>
          <w:sz w:val="20"/>
          <w:szCs w:val="20"/>
        </w:rPr>
        <w:t xml:space="preserve">która jest dostępna pod adresem </w:t>
      </w:r>
      <w:r w:rsidR="006204E8" w:rsidRPr="001421FA">
        <w:rPr>
          <w:rFonts w:ascii="Arial" w:hAnsi="Arial" w:cs="Arial"/>
          <w:b/>
          <w:sz w:val="20"/>
          <w:szCs w:val="20"/>
        </w:rPr>
        <w:t>internetowym</w:t>
      </w:r>
      <w:r w:rsidR="008D294F">
        <w:rPr>
          <w:rFonts w:ascii="Arial" w:hAnsi="Arial" w:cs="Arial"/>
          <w:b/>
          <w:sz w:val="20"/>
          <w:szCs w:val="20"/>
        </w:rPr>
        <w:t xml:space="preserve">: </w:t>
      </w:r>
      <w:hyperlink r:id="rId8" w:history="1">
        <w:r w:rsidR="00512493" w:rsidRPr="00512493">
          <w:rPr>
            <w:rStyle w:val="Hipercze"/>
            <w:rFonts w:ascii="Arial" w:hAnsi="Arial" w:cs="Arial"/>
            <w:b/>
            <w:color w:val="0070C0"/>
            <w:sz w:val="20"/>
            <w:szCs w:val="20"/>
            <w:u w:color="0070C0"/>
          </w:rPr>
          <w:t>https://ezamowienia.gov.pl</w:t>
        </w:r>
      </w:hyperlink>
      <w:r w:rsidR="00512493" w:rsidRPr="00512493">
        <w:rPr>
          <w:rFonts w:ascii="Arial" w:hAnsi="Arial" w:cs="Arial"/>
          <w:b/>
          <w:color w:val="0070C0"/>
          <w:sz w:val="20"/>
          <w:szCs w:val="20"/>
          <w:u w:color="0070C0"/>
        </w:rPr>
        <w:t xml:space="preserve"> </w:t>
      </w:r>
      <w:r w:rsidR="008D294F" w:rsidRPr="00512493">
        <w:rPr>
          <w:rStyle w:val="Hipercze"/>
          <w:rFonts w:ascii="Arial" w:hAnsi="Arial" w:cs="Arial"/>
          <w:color w:val="0070C0"/>
          <w:sz w:val="20"/>
          <w:szCs w:val="20"/>
          <w:u w:color="0070C0"/>
        </w:rPr>
        <w:t xml:space="preserve"> </w:t>
      </w:r>
      <w:r w:rsidR="001421FA" w:rsidRPr="00512493">
        <w:rPr>
          <w:rFonts w:ascii="Arial" w:hAnsi="Arial" w:cs="Arial"/>
          <w:color w:val="0070C0"/>
          <w:spacing w:val="-4"/>
          <w:sz w:val="20"/>
          <w:szCs w:val="20"/>
          <w:u w:val="single" w:color="0070C0"/>
        </w:rPr>
        <w:t xml:space="preserve">    </w:t>
      </w:r>
    </w:p>
    <w:bookmarkEnd w:id="0"/>
    <w:p w14:paraId="301C7FBF" w14:textId="77777777" w:rsidR="001421FA" w:rsidRDefault="001421FA" w:rsidP="001421FA">
      <w:pPr>
        <w:tabs>
          <w:tab w:val="center" w:pos="4536"/>
          <w:tab w:val="left" w:pos="6945"/>
        </w:tabs>
        <w:spacing w:before="40" w:line="360" w:lineRule="auto"/>
        <w:jc w:val="center"/>
        <w:rPr>
          <w:spacing w:val="-4"/>
        </w:rPr>
      </w:pPr>
    </w:p>
    <w:p w14:paraId="1BB71751" w14:textId="77777777" w:rsidR="00512493" w:rsidRDefault="00512493" w:rsidP="00797707">
      <w:pPr>
        <w:tabs>
          <w:tab w:val="center" w:pos="4536"/>
          <w:tab w:val="left" w:pos="6945"/>
        </w:tabs>
        <w:spacing w:before="40" w:line="360" w:lineRule="auto"/>
        <w:jc w:val="center"/>
        <w:rPr>
          <w:rFonts w:ascii="Arial" w:hAnsi="Arial" w:cs="Arial"/>
          <w:sz w:val="20"/>
          <w:szCs w:val="20"/>
        </w:rPr>
      </w:pPr>
    </w:p>
    <w:p w14:paraId="31156EFE" w14:textId="77777777" w:rsidR="00D15F36" w:rsidRDefault="00D15F36" w:rsidP="00797707">
      <w:pPr>
        <w:tabs>
          <w:tab w:val="center" w:pos="4536"/>
          <w:tab w:val="left" w:pos="6945"/>
        </w:tabs>
        <w:spacing w:before="40" w:line="360" w:lineRule="auto"/>
        <w:jc w:val="center"/>
        <w:rPr>
          <w:rFonts w:ascii="Arial" w:hAnsi="Arial" w:cs="Arial"/>
          <w:sz w:val="20"/>
          <w:szCs w:val="20"/>
        </w:rPr>
      </w:pPr>
    </w:p>
    <w:p w14:paraId="26C1443E" w14:textId="02C9A546" w:rsidR="001421FA" w:rsidRPr="00797707" w:rsidRDefault="00570717" w:rsidP="00797707">
      <w:pPr>
        <w:tabs>
          <w:tab w:val="center" w:pos="4536"/>
          <w:tab w:val="left" w:pos="6945"/>
        </w:tabs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Nr postępowania:</w:t>
      </w:r>
      <w:r w:rsidR="00887FD2">
        <w:rPr>
          <w:rFonts w:ascii="Arial" w:hAnsi="Arial" w:cs="Arial"/>
          <w:sz w:val="20"/>
          <w:szCs w:val="20"/>
        </w:rPr>
        <w:t xml:space="preserve"> </w:t>
      </w:r>
      <w:r w:rsidR="00697FCD" w:rsidRPr="00697FCD">
        <w:rPr>
          <w:rFonts w:ascii="Arial" w:hAnsi="Arial" w:cs="Arial"/>
          <w:sz w:val="20"/>
          <w:szCs w:val="20"/>
        </w:rPr>
        <w:t>1/202</w:t>
      </w:r>
      <w:r w:rsidR="00D15F36">
        <w:rPr>
          <w:rFonts w:ascii="Arial" w:hAnsi="Arial" w:cs="Arial"/>
          <w:sz w:val="20"/>
          <w:szCs w:val="20"/>
        </w:rPr>
        <w:t>5</w:t>
      </w:r>
      <w:r w:rsidR="00697FCD" w:rsidRPr="00697FCD">
        <w:rPr>
          <w:rFonts w:ascii="Arial" w:hAnsi="Arial" w:cs="Arial"/>
          <w:sz w:val="20"/>
          <w:szCs w:val="20"/>
        </w:rPr>
        <w:t>/OSP/</w:t>
      </w:r>
      <w:r w:rsidR="00D15F36">
        <w:rPr>
          <w:rFonts w:ascii="Arial" w:hAnsi="Arial" w:cs="Arial"/>
          <w:sz w:val="20"/>
          <w:szCs w:val="20"/>
        </w:rPr>
        <w:t>Padniewo</w:t>
      </w:r>
    </w:p>
    <w:p w14:paraId="5F63D1B1" w14:textId="77777777" w:rsidR="001421FA" w:rsidRDefault="001421FA" w:rsidP="001421FA">
      <w:pPr>
        <w:jc w:val="center"/>
        <w:rPr>
          <w:rFonts w:ascii="Arial" w:hAnsi="Arial" w:cs="Arial"/>
          <w:sz w:val="20"/>
          <w:szCs w:val="20"/>
        </w:rPr>
      </w:pPr>
    </w:p>
    <w:p w14:paraId="492A892F" w14:textId="77777777" w:rsidR="001421FA" w:rsidRDefault="001421FA" w:rsidP="001421FA">
      <w:pPr>
        <w:jc w:val="center"/>
        <w:rPr>
          <w:rFonts w:ascii="Arial" w:hAnsi="Arial" w:cs="Arial"/>
          <w:sz w:val="20"/>
          <w:szCs w:val="20"/>
        </w:rPr>
      </w:pPr>
    </w:p>
    <w:p w14:paraId="5CCFC771" w14:textId="77777777" w:rsidR="00106F51" w:rsidRDefault="00E005F5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336F008" w14:textId="77777777" w:rsidR="00106F51" w:rsidRDefault="00106F51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</w:p>
    <w:p w14:paraId="7A0E9A3B" w14:textId="0BF16C98" w:rsidR="00797707" w:rsidRDefault="00D15F36" w:rsidP="00BE66BC">
      <w:pPr>
        <w:tabs>
          <w:tab w:val="left" w:pos="1635"/>
          <w:tab w:val="center" w:pos="4535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Padnie</w:t>
      </w:r>
      <w:r w:rsidR="006C165F">
        <w:rPr>
          <w:rFonts w:ascii="Arial" w:hAnsi="Arial" w:cs="Arial"/>
          <w:sz w:val="20"/>
          <w:szCs w:val="20"/>
        </w:rPr>
        <w:t>wo</w:t>
      </w:r>
      <w:r w:rsidR="001421FA" w:rsidRPr="001421FA">
        <w:rPr>
          <w:rFonts w:ascii="Arial" w:hAnsi="Arial" w:cs="Arial"/>
          <w:sz w:val="20"/>
          <w:szCs w:val="20"/>
        </w:rPr>
        <w:t xml:space="preserve">, </w:t>
      </w:r>
      <w:r w:rsidR="001421FA">
        <w:rPr>
          <w:rFonts w:ascii="Arial" w:hAnsi="Arial" w:cs="Arial"/>
          <w:sz w:val="20"/>
          <w:szCs w:val="20"/>
        </w:rPr>
        <w:t xml:space="preserve">dnia </w:t>
      </w:r>
      <w:r>
        <w:rPr>
          <w:rFonts w:ascii="Arial" w:hAnsi="Arial" w:cs="Arial"/>
          <w:sz w:val="20"/>
          <w:szCs w:val="20"/>
        </w:rPr>
        <w:t>06.08.2025</w:t>
      </w:r>
      <w:r w:rsidR="001421FA" w:rsidRPr="001421FA">
        <w:rPr>
          <w:rFonts w:ascii="Arial" w:hAnsi="Arial" w:cs="Arial"/>
          <w:sz w:val="20"/>
          <w:szCs w:val="20"/>
        </w:rPr>
        <w:t xml:space="preserve"> r</w:t>
      </w:r>
      <w:r w:rsidR="003B560B">
        <w:rPr>
          <w:rFonts w:ascii="Arial" w:hAnsi="Arial" w:cs="Arial"/>
          <w:sz w:val="20"/>
          <w:szCs w:val="20"/>
        </w:rPr>
        <w:t>.</w:t>
      </w:r>
    </w:p>
    <w:bookmarkStart w:id="2" w:name="_Toc205300486" w:displacedByCustomXml="next"/>
    <w:sdt>
      <w:sdtPr>
        <w:rPr>
          <w:rFonts w:ascii="Times New Roman" w:hAnsi="Times New Roman"/>
          <w:b w:val="0"/>
          <w:sz w:val="24"/>
          <w:szCs w:val="24"/>
        </w:rPr>
        <w:id w:val="528451329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399DEDB0" w14:textId="4D052AD0" w:rsidR="00797707" w:rsidRPr="00490D4C" w:rsidRDefault="00797707" w:rsidP="00797707">
          <w:pPr>
            <w:pStyle w:val="Styl4"/>
            <w:numPr>
              <w:ilvl w:val="0"/>
              <w:numId w:val="0"/>
            </w:numPr>
            <w:ind w:left="284" w:hanging="284"/>
            <w:outlineLvl w:val="0"/>
          </w:pPr>
          <w:r>
            <w:t>SPIS TREŚCI</w:t>
          </w:r>
          <w:bookmarkEnd w:id="2"/>
        </w:p>
        <w:p w14:paraId="1B42F210" w14:textId="58ACAF94" w:rsidR="00BE66BC" w:rsidRPr="00BE66BC" w:rsidRDefault="00797707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r w:rsidRPr="00797707">
            <w:rPr>
              <w:bCs/>
              <w:sz w:val="20"/>
              <w:szCs w:val="20"/>
            </w:rPr>
            <w:fldChar w:fldCharType="begin"/>
          </w:r>
          <w:r w:rsidRPr="00797707">
            <w:rPr>
              <w:bCs/>
              <w:sz w:val="20"/>
              <w:szCs w:val="20"/>
            </w:rPr>
            <w:instrText xml:space="preserve"> TOC \o "1-3" \h \z \u </w:instrText>
          </w:r>
          <w:r w:rsidRPr="00797707">
            <w:rPr>
              <w:bCs/>
              <w:sz w:val="20"/>
              <w:szCs w:val="20"/>
            </w:rPr>
            <w:fldChar w:fldCharType="separate"/>
          </w:r>
          <w:hyperlink w:anchor="_Toc205300486" w:history="1">
            <w:r w:rsidR="00BE66BC" w:rsidRPr="00BE66BC">
              <w:rPr>
                <w:rStyle w:val="Hipercze"/>
                <w:noProof/>
                <w:sz w:val="20"/>
                <w:szCs w:val="20"/>
              </w:rPr>
              <w:t>SPIS TREŚCI</w:t>
            </w:r>
            <w:r w:rsidR="00BE66BC" w:rsidRPr="00BE66BC">
              <w:rPr>
                <w:noProof/>
                <w:webHidden/>
                <w:sz w:val="20"/>
                <w:szCs w:val="20"/>
              </w:rPr>
              <w:tab/>
            </w:r>
            <w:r w:rsidR="00BE66BC"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="00BE66BC" w:rsidRPr="00BE66BC">
              <w:rPr>
                <w:noProof/>
                <w:webHidden/>
                <w:sz w:val="20"/>
                <w:szCs w:val="20"/>
              </w:rPr>
              <w:instrText xml:space="preserve"> PAGEREF _Toc205300486 \h </w:instrText>
            </w:r>
            <w:r w:rsidR="00BE66BC" w:rsidRPr="00BE66BC">
              <w:rPr>
                <w:noProof/>
                <w:webHidden/>
                <w:sz w:val="20"/>
                <w:szCs w:val="20"/>
              </w:rPr>
            </w:r>
            <w:r w:rsidR="00BE66BC"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</w:t>
            </w:r>
            <w:r w:rsidR="00BE66BC"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4D1199" w14:textId="60175855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87" w:history="1">
            <w:r w:rsidRPr="00BE66BC">
              <w:rPr>
                <w:rStyle w:val="Hipercze"/>
                <w:noProof/>
                <w:sz w:val="20"/>
                <w:szCs w:val="20"/>
              </w:rPr>
              <w:t>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NAZWA ORAZ ADRES ZAMAWIAJĄCEGO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_Toc205300487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3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A906DB" w14:textId="17686A7B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88" w:history="1">
            <w:r w:rsidRPr="00BE66BC">
              <w:rPr>
                <w:rStyle w:val="Hipercze"/>
                <w:noProof/>
                <w:sz w:val="20"/>
                <w:szCs w:val="20"/>
              </w:rPr>
              <w:t>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OCHRONA DANYCH OSOBOW</w:t>
            </w:r>
            <w:r w:rsidRPr="00BE66BC">
              <w:rPr>
                <w:rStyle w:val="Hipercze"/>
                <w:noProof/>
                <w:sz w:val="20"/>
                <w:szCs w:val="20"/>
                <w:shd w:val="clear" w:color="auto" w:fill="D9D9D9" w:themeFill="background1" w:themeFillShade="D9"/>
                <w:lang w:eastAsia="x-none"/>
              </w:rPr>
              <w:t>Y</w:t>
            </w:r>
            <w:r w:rsidRPr="00BE66BC">
              <w:rPr>
                <w:rStyle w:val="Hipercze"/>
                <w:noProof/>
                <w:sz w:val="20"/>
                <w:szCs w:val="20"/>
              </w:rPr>
              <w:t>CH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_Toc205300488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3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78C52B" w14:textId="25885E15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89" w:history="1">
            <w:r w:rsidRPr="00BE66BC">
              <w:rPr>
                <w:rStyle w:val="Hipercze"/>
                <w:noProof/>
                <w:sz w:val="20"/>
                <w:szCs w:val="20"/>
              </w:rPr>
              <w:t>III.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TRYB UDZIELENIA ZAMÓWIENIA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_Toc205300489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4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030D2A5" w14:textId="11B43E28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0" w:history="1">
            <w:r w:rsidRPr="00BE66BC">
              <w:rPr>
                <w:rStyle w:val="Hipercze"/>
                <w:noProof/>
                <w:sz w:val="20"/>
                <w:szCs w:val="20"/>
              </w:rPr>
              <w:t>IV.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OPIS PRZEDMIOTU ZAMÓWIENIA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_Toc205300490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5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C0DDD7B" w14:textId="71DEF2C6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1" w:history="1">
            <w:r w:rsidRPr="00BE66BC">
              <w:rPr>
                <w:rStyle w:val="Hipercze"/>
                <w:noProof/>
                <w:sz w:val="20"/>
                <w:szCs w:val="20"/>
              </w:rPr>
              <w:t>V.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WIZJA LOKALNA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_Toc205300491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6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F693D8" w14:textId="5DB3A964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2" w:history="1">
            <w:r w:rsidRPr="00BE66BC">
              <w:rPr>
                <w:rStyle w:val="Hipercze"/>
                <w:noProof/>
                <w:sz w:val="20"/>
                <w:szCs w:val="20"/>
              </w:rPr>
              <w:t>VI.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PODWYKONAWSTWO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_Toc205300492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6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92AF57" w14:textId="64300220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3" w:history="1">
            <w:r w:rsidRPr="00BE66BC">
              <w:rPr>
                <w:rStyle w:val="Hipercze"/>
                <w:noProof/>
                <w:sz w:val="20"/>
                <w:szCs w:val="20"/>
              </w:rPr>
              <w:t>VII.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TERMIN WYKONANIA ZAMÓWIENIA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_Toc205300493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6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5D8FB2" w14:textId="2B6A24CA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4" w:history="1">
            <w:r w:rsidRPr="00BE66BC">
              <w:rPr>
                <w:rStyle w:val="Hipercze"/>
                <w:noProof/>
                <w:sz w:val="20"/>
                <w:szCs w:val="20"/>
              </w:rPr>
              <w:t>VIII.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WARUNKI UDZIAŁU W POSTĘPOWANIU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_Toc205300494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6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E5E7982" w14:textId="2A6CFB1F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5" w:history="1">
            <w:r w:rsidRPr="00BE66BC">
              <w:rPr>
                <w:rStyle w:val="Hipercze"/>
                <w:iCs/>
                <w:noProof/>
                <w:sz w:val="20"/>
                <w:szCs w:val="20"/>
              </w:rPr>
              <w:t>IX.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PODSTAWY WYKLUCZENIA Z POSTĘPOWANIA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_Toc205300495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7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9681B89" w14:textId="0F0CBC53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6" w:history="1">
            <w:r w:rsidRPr="00BE66BC">
              <w:rPr>
                <w:rStyle w:val="Hipercze"/>
                <w:bCs/>
                <w:noProof/>
                <w:sz w:val="20"/>
                <w:szCs w:val="20"/>
              </w:rPr>
              <w:t>X.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OŚWIADCZENIA I DOKUMENTY, JAKIE ZOBOWIĄZANI SĄ DOSTARCZYĆ WYKONAWCY W CELU POTWIERDZENIA SPEŁNIANIA WARUNKÓW UDZIAŁU W POSTĘPOWANIU ORAZ WYKAZANIA BRAKU PODSTAW WYKLUCZENIA (PODMIOTOWE ŚRODKI DOWODOWE)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_Toc205300496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11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F5302A" w14:textId="2B66981A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7" w:history="1">
            <w:r w:rsidRPr="00BE66BC">
              <w:rPr>
                <w:rStyle w:val="Hipercze"/>
                <w:noProof/>
                <w:sz w:val="20"/>
                <w:szCs w:val="20"/>
              </w:rPr>
              <w:t>XI.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POLEGANIE NA ZASOBACH INNYCH PODMIOTÓW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_Toc205300497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15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E45631F" w14:textId="215BB619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8" w:history="1">
            <w:r w:rsidRPr="00BE66BC">
              <w:rPr>
                <w:rStyle w:val="Hipercze"/>
                <w:noProof/>
                <w:sz w:val="20"/>
                <w:szCs w:val="20"/>
              </w:rPr>
              <w:t>XII.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INFORMACJA DLA WYKONAWCÓW WSPÓLNIE UBIEGAJĄCYCH SIĘ O UDZIELENIE ZAMÓWIENIA (SPÓŁKI CYWILNE/ KONSORCJA)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_Toc205300498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16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6F86803" w14:textId="12DD3ED0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499" w:history="1">
            <w:r w:rsidRPr="00BE66BC">
              <w:rPr>
                <w:rStyle w:val="Hipercze"/>
                <w:noProof/>
                <w:sz w:val="20"/>
                <w:szCs w:val="20"/>
              </w:rPr>
              <w:t>XIII.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SPOSÓB KOMUNIKACJI ORAZ WYJAŚNIENIA TREŚCI SWZ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_Toc205300499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16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2BB2D6E" w14:textId="65B680C0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0" w:history="1">
            <w:r w:rsidRPr="00BE66BC">
              <w:rPr>
                <w:rStyle w:val="Hipercze"/>
                <w:noProof/>
                <w:sz w:val="20"/>
                <w:szCs w:val="20"/>
              </w:rPr>
              <w:t>XIV.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OPIS SPOSOBU PRZYGOTOWANIA OFERT ORAZ WYMAGANIA FORMALNE DOTYCZĄCE SKŁADANYCH OŚWIADCZEŃ I DOKUMENTÓW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_Toc205300500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19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CAB5D8" w14:textId="43ABC73B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1" w:history="1">
            <w:r w:rsidRPr="00BE66BC">
              <w:rPr>
                <w:rStyle w:val="Hipercze"/>
                <w:noProof/>
                <w:sz w:val="20"/>
                <w:szCs w:val="20"/>
              </w:rPr>
              <w:t>XV.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SPOSÓB OBLICZENIA CENY OFERTY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_Toc205300501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21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8AEF3FE" w14:textId="1456FA25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2" w:history="1">
            <w:r w:rsidRPr="00BE66BC">
              <w:rPr>
                <w:rStyle w:val="Hipercze"/>
                <w:noProof/>
                <w:sz w:val="20"/>
                <w:szCs w:val="20"/>
              </w:rPr>
              <w:t>XVI.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DOTYCZĄCE WADIUM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_Toc205300502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21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AD3068F" w14:textId="598DA84D" w:rsidR="00BE66BC" w:rsidRPr="00BE66BC" w:rsidRDefault="00BE66BC">
          <w:pPr>
            <w:pStyle w:val="Spistreci1"/>
            <w:tabs>
              <w:tab w:val="left" w:pos="9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3" w:history="1">
            <w:r w:rsidRPr="00BE66BC">
              <w:rPr>
                <w:rStyle w:val="Hipercze"/>
                <w:noProof/>
                <w:sz w:val="20"/>
                <w:szCs w:val="20"/>
              </w:rPr>
              <w:t>XVII.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TERMIN ZWIĄZANIA OFERTĄ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_Toc205300503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21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AF40AA" w14:textId="52CC3043" w:rsidR="00BE66BC" w:rsidRPr="00BE66BC" w:rsidRDefault="00BE66BC">
          <w:pPr>
            <w:pStyle w:val="Spistreci1"/>
            <w:tabs>
              <w:tab w:val="left" w:pos="9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4" w:history="1">
            <w:r w:rsidRPr="00BE66BC">
              <w:rPr>
                <w:rStyle w:val="Hipercze"/>
                <w:noProof/>
                <w:sz w:val="20"/>
                <w:szCs w:val="20"/>
              </w:rPr>
              <w:t>XVIII.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SPOSÓB I TERMIN SKŁADANIA I OTWARCIA OFERT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_Toc205300504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22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5093BF" w14:textId="6CAA5B9A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5" w:history="1">
            <w:r w:rsidRPr="00BE66BC">
              <w:rPr>
                <w:rStyle w:val="Hipercze"/>
                <w:noProof/>
                <w:sz w:val="20"/>
                <w:szCs w:val="20"/>
              </w:rPr>
              <w:t>XIX.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OPIS KRYTERIÓW OCENY OFERT, WRAZ Z PODANIEM WAG TYCH KRYTERIÓW I SPOSOBU OCENY OFERT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_Toc205300505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22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040E600" w14:textId="4AC360D5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6" w:history="1">
            <w:r w:rsidRPr="00BE66BC">
              <w:rPr>
                <w:rStyle w:val="Hipercze"/>
                <w:noProof/>
                <w:sz w:val="20"/>
                <w:szCs w:val="20"/>
              </w:rPr>
              <w:t>XX.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INFORMACJE O FORMALNOŚCIACH, JAKIE POWINNY BYĆ DOPEŁNIONE PO WYBORZE OFERTY W CELU ZAWARCIA UMOWY W SPRAWIE ZAMÓWIENIA PUBLICZNEGO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_Toc205300506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23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4C438C9" w14:textId="30AC4937" w:rsidR="00BE66BC" w:rsidRPr="00BE66BC" w:rsidRDefault="00BE66BC">
          <w:pPr>
            <w:pStyle w:val="Spistreci1"/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7" w:history="1">
            <w:r w:rsidRPr="00BE66BC">
              <w:rPr>
                <w:rStyle w:val="Hipercze"/>
                <w:noProof/>
                <w:sz w:val="20"/>
                <w:szCs w:val="20"/>
              </w:rPr>
              <w:t>XXI.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WYMAGANIA DOTYCZĄCE ZABEZPIECZENIA NALEŻYTEGO WYKONANIA UMOWY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_Toc205300507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24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6C345FF" w14:textId="7258E23E" w:rsidR="00BE66BC" w:rsidRPr="00BE66BC" w:rsidRDefault="00BE66BC">
          <w:pPr>
            <w:pStyle w:val="Spistreci1"/>
            <w:tabs>
              <w:tab w:val="left" w:pos="9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8" w:history="1">
            <w:r w:rsidRPr="00BE66BC">
              <w:rPr>
                <w:rStyle w:val="Hipercze"/>
                <w:noProof/>
                <w:sz w:val="20"/>
                <w:szCs w:val="20"/>
              </w:rPr>
              <w:t>XXII.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INFORMACJE O TREŚCI ZAWIERANEJ UMOWY ORAZ MOŻLIWOŚCI JEJ ZMIANY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_Toc205300508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24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610C58" w14:textId="46FD9897" w:rsidR="00BE66BC" w:rsidRPr="00BE66BC" w:rsidRDefault="00BE66BC">
          <w:pPr>
            <w:pStyle w:val="Spistreci1"/>
            <w:tabs>
              <w:tab w:val="left" w:pos="9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0"/>
              <w:szCs w:val="20"/>
              <w14:ligatures w14:val="standardContextual"/>
            </w:rPr>
          </w:pPr>
          <w:hyperlink w:anchor="_Toc205300509" w:history="1">
            <w:r w:rsidRPr="00BE66BC">
              <w:rPr>
                <w:rStyle w:val="Hipercze"/>
                <w:noProof/>
                <w:sz w:val="20"/>
                <w:szCs w:val="20"/>
              </w:rPr>
              <w:t>XXIII.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POUCZENIE O ŚRODKACH OCHRONY PRAWNEJ PRZYSŁUGUJĄCYCH WYKONAWCY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_Toc205300509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24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2237B77" w14:textId="17DA5B17" w:rsidR="00BE66BC" w:rsidRDefault="00BE66BC">
          <w:pPr>
            <w:pStyle w:val="Spistreci1"/>
            <w:tabs>
              <w:tab w:val="left" w:pos="960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14:ligatures w14:val="standardContextual"/>
            </w:rPr>
          </w:pPr>
          <w:hyperlink w:anchor="_Toc205300510" w:history="1">
            <w:r w:rsidRPr="00BE66BC">
              <w:rPr>
                <w:rStyle w:val="Hipercze"/>
                <w:noProof/>
                <w:sz w:val="20"/>
                <w:szCs w:val="20"/>
              </w:rPr>
              <w:t>XXIV.</w:t>
            </w:r>
            <w:r w:rsidRPr="00BE66BC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0"/>
                <w:szCs w:val="20"/>
                <w14:ligatures w14:val="standardContextual"/>
              </w:rPr>
              <w:tab/>
            </w:r>
            <w:r w:rsidRPr="00BE66BC">
              <w:rPr>
                <w:rStyle w:val="Hipercze"/>
                <w:noProof/>
                <w:sz w:val="20"/>
                <w:szCs w:val="20"/>
              </w:rPr>
              <w:t>WYKAZ ZAŁĄCZNIKÓW DO SWZ</w:t>
            </w:r>
            <w:r w:rsidRPr="00BE66BC">
              <w:rPr>
                <w:noProof/>
                <w:webHidden/>
                <w:sz w:val="20"/>
                <w:szCs w:val="20"/>
              </w:rPr>
              <w:tab/>
            </w:r>
            <w:r w:rsidRPr="00BE66BC">
              <w:rPr>
                <w:noProof/>
                <w:webHidden/>
                <w:sz w:val="20"/>
                <w:szCs w:val="20"/>
              </w:rPr>
              <w:fldChar w:fldCharType="begin"/>
            </w:r>
            <w:r w:rsidRPr="00BE66BC">
              <w:rPr>
                <w:noProof/>
                <w:webHidden/>
                <w:sz w:val="20"/>
                <w:szCs w:val="20"/>
              </w:rPr>
              <w:instrText xml:space="preserve"> PAGEREF _Toc205300510 \h </w:instrText>
            </w:r>
            <w:r w:rsidRPr="00BE66BC">
              <w:rPr>
                <w:noProof/>
                <w:webHidden/>
                <w:sz w:val="20"/>
                <w:szCs w:val="20"/>
              </w:rPr>
            </w:r>
            <w:r w:rsidRPr="00BE66BC">
              <w:rPr>
                <w:noProof/>
                <w:webHidden/>
                <w:sz w:val="20"/>
                <w:szCs w:val="20"/>
              </w:rPr>
              <w:fldChar w:fldCharType="separate"/>
            </w:r>
            <w:r w:rsidR="003F758B">
              <w:rPr>
                <w:noProof/>
                <w:webHidden/>
                <w:sz w:val="20"/>
                <w:szCs w:val="20"/>
              </w:rPr>
              <w:t>26</w:t>
            </w:r>
            <w:r w:rsidRPr="00BE66BC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A541980" w14:textId="7644427E" w:rsidR="00797707" w:rsidRDefault="00797707" w:rsidP="00797707">
          <w:pPr>
            <w:spacing w:line="360" w:lineRule="auto"/>
          </w:pPr>
          <w:r w:rsidRPr="0079770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1D3FC8D0" w14:textId="77777777" w:rsidR="00797707" w:rsidRDefault="00797707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</w:p>
    <w:p w14:paraId="48763861" w14:textId="77777777" w:rsidR="000B1490" w:rsidRDefault="000B1490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</w:p>
    <w:p w14:paraId="7A5DAFAF" w14:textId="77777777" w:rsidR="000B1490" w:rsidRDefault="000B1490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</w:p>
    <w:p w14:paraId="205BA3FD" w14:textId="77777777" w:rsidR="000B1490" w:rsidRDefault="000B1490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</w:p>
    <w:p w14:paraId="76AEE996" w14:textId="77777777" w:rsidR="000B1490" w:rsidRDefault="000B1490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</w:p>
    <w:p w14:paraId="2F44270A" w14:textId="77777777" w:rsidR="000B1490" w:rsidRDefault="000B1490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</w:p>
    <w:p w14:paraId="247807D7" w14:textId="77777777" w:rsidR="000B1490" w:rsidRPr="001421FA" w:rsidRDefault="000B1490" w:rsidP="00FB304A">
      <w:pPr>
        <w:tabs>
          <w:tab w:val="left" w:pos="1635"/>
          <w:tab w:val="center" w:pos="4535"/>
        </w:tabs>
        <w:rPr>
          <w:rFonts w:ascii="Arial" w:hAnsi="Arial" w:cs="Arial"/>
          <w:sz w:val="20"/>
          <w:szCs w:val="20"/>
        </w:rPr>
      </w:pPr>
    </w:p>
    <w:p w14:paraId="751A0FB2" w14:textId="77777777" w:rsidR="00BD11A4" w:rsidRPr="00490D4C" w:rsidRDefault="00927FE7" w:rsidP="00797707">
      <w:pPr>
        <w:pStyle w:val="Styl4"/>
        <w:outlineLvl w:val="0"/>
      </w:pPr>
      <w:bookmarkStart w:id="3" w:name="_Toc205300487"/>
      <w:r w:rsidRPr="00490D4C">
        <w:lastRenderedPageBreak/>
        <w:t>NAZWA ORAZ ADRES ZAMAWIAJĄCEGO</w:t>
      </w:r>
      <w:bookmarkEnd w:id="3"/>
    </w:p>
    <w:p w14:paraId="03D91262" w14:textId="77777777" w:rsidR="006204E8" w:rsidRPr="00887FD2" w:rsidRDefault="006204E8" w:rsidP="00637338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39A2F0AD" w14:textId="2CC6B00B" w:rsidR="00887FD2" w:rsidRPr="00887FD2" w:rsidRDefault="00887FD2" w:rsidP="00887FD2">
      <w:pPr>
        <w:widowControl w:val="0"/>
        <w:tabs>
          <w:tab w:val="left" w:pos="28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FD2">
        <w:rPr>
          <w:rFonts w:ascii="Arial" w:hAnsi="Arial" w:cs="Arial"/>
          <w:sz w:val="20"/>
          <w:szCs w:val="20"/>
        </w:rPr>
        <w:t>Nazwa zamawiającego:</w:t>
      </w:r>
      <w:r w:rsidRPr="00887FD2">
        <w:rPr>
          <w:rFonts w:ascii="Arial" w:hAnsi="Arial" w:cs="Arial"/>
          <w:sz w:val="20"/>
          <w:szCs w:val="20"/>
        </w:rPr>
        <w:tab/>
      </w:r>
      <w:r w:rsidR="00512493" w:rsidRPr="0037582F">
        <w:rPr>
          <w:rFonts w:ascii="Arial" w:hAnsi="Arial" w:cs="Arial"/>
          <w:b/>
          <w:bCs/>
          <w:sz w:val="20"/>
          <w:szCs w:val="20"/>
        </w:rPr>
        <w:t xml:space="preserve">OCHOTNICZA STRAŻ POŻARNA W </w:t>
      </w:r>
      <w:r w:rsidR="00466FBF">
        <w:rPr>
          <w:rFonts w:ascii="Arial" w:hAnsi="Arial" w:cs="Arial"/>
          <w:b/>
          <w:bCs/>
          <w:sz w:val="20"/>
          <w:szCs w:val="20"/>
        </w:rPr>
        <w:t>PADNIEWIE</w:t>
      </w:r>
    </w:p>
    <w:p w14:paraId="3AF7E3BB" w14:textId="777787B7" w:rsidR="00887FD2" w:rsidRPr="00887FD2" w:rsidRDefault="00887FD2" w:rsidP="00887FD2">
      <w:pPr>
        <w:widowControl w:val="0"/>
        <w:tabs>
          <w:tab w:val="left" w:pos="28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FD2">
        <w:rPr>
          <w:rFonts w:ascii="Arial" w:hAnsi="Arial" w:cs="Arial"/>
          <w:sz w:val="20"/>
          <w:szCs w:val="20"/>
        </w:rPr>
        <w:t>Adres zamawiającego:</w:t>
      </w:r>
      <w:r w:rsidRPr="00887FD2">
        <w:rPr>
          <w:rFonts w:ascii="Arial" w:hAnsi="Arial" w:cs="Arial"/>
          <w:sz w:val="20"/>
          <w:szCs w:val="20"/>
        </w:rPr>
        <w:tab/>
      </w:r>
      <w:r w:rsidR="00466FBF">
        <w:rPr>
          <w:rFonts w:ascii="Arial" w:hAnsi="Arial" w:cs="Arial"/>
          <w:sz w:val="20"/>
          <w:szCs w:val="20"/>
        </w:rPr>
        <w:t>Padniewo 54</w:t>
      </w:r>
    </w:p>
    <w:p w14:paraId="52E85054" w14:textId="3AEA3058" w:rsidR="00887FD2" w:rsidRPr="00887FD2" w:rsidRDefault="00887FD2" w:rsidP="00887FD2">
      <w:pPr>
        <w:widowControl w:val="0"/>
        <w:tabs>
          <w:tab w:val="left" w:pos="28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FD2">
        <w:rPr>
          <w:rFonts w:ascii="Arial" w:hAnsi="Arial" w:cs="Arial"/>
          <w:sz w:val="20"/>
          <w:szCs w:val="20"/>
        </w:rPr>
        <w:t xml:space="preserve">Kod Miejscowość: </w:t>
      </w:r>
      <w:r w:rsidRPr="00887FD2">
        <w:rPr>
          <w:rFonts w:ascii="Arial" w:hAnsi="Arial" w:cs="Arial"/>
          <w:sz w:val="20"/>
          <w:szCs w:val="20"/>
        </w:rPr>
        <w:tab/>
      </w:r>
      <w:r w:rsidR="00466FBF">
        <w:rPr>
          <w:rFonts w:ascii="Arial" w:hAnsi="Arial" w:cs="Arial"/>
          <w:sz w:val="20"/>
          <w:szCs w:val="20"/>
        </w:rPr>
        <w:t>88-300 Mogilno</w:t>
      </w:r>
    </w:p>
    <w:p w14:paraId="355E86B9" w14:textId="73745079" w:rsidR="00887FD2" w:rsidRPr="00887FD2" w:rsidRDefault="00887FD2" w:rsidP="00887FD2">
      <w:pPr>
        <w:widowControl w:val="0"/>
        <w:tabs>
          <w:tab w:val="left" w:pos="284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7FD2">
        <w:rPr>
          <w:rFonts w:ascii="Arial" w:hAnsi="Arial" w:cs="Arial"/>
          <w:sz w:val="20"/>
          <w:szCs w:val="20"/>
        </w:rPr>
        <w:t xml:space="preserve">Telefon: </w:t>
      </w:r>
      <w:r w:rsidRPr="00887FD2">
        <w:rPr>
          <w:rFonts w:ascii="Arial" w:hAnsi="Arial" w:cs="Arial"/>
          <w:sz w:val="20"/>
          <w:szCs w:val="20"/>
        </w:rPr>
        <w:tab/>
      </w:r>
      <w:r w:rsidR="00512493">
        <w:rPr>
          <w:rFonts w:ascii="Arial" w:hAnsi="Arial" w:cs="Arial"/>
          <w:sz w:val="20"/>
          <w:szCs w:val="20"/>
        </w:rPr>
        <w:t>+48</w:t>
      </w:r>
      <w:r w:rsidR="003A2CA0">
        <w:rPr>
          <w:rFonts w:ascii="Arial" w:hAnsi="Arial" w:cs="Arial"/>
          <w:sz w:val="20"/>
          <w:szCs w:val="20"/>
        </w:rPr>
        <w:t> 666 464 000</w:t>
      </w:r>
    </w:p>
    <w:p w14:paraId="5CA4769C" w14:textId="785DF0BA" w:rsidR="00887FD2" w:rsidRPr="00153A51" w:rsidRDefault="00887FD2" w:rsidP="00887FD2">
      <w:pPr>
        <w:widowControl w:val="0"/>
        <w:tabs>
          <w:tab w:val="left" w:pos="2840"/>
        </w:tabs>
        <w:spacing w:line="360" w:lineRule="auto"/>
        <w:jc w:val="both"/>
        <w:rPr>
          <w:rFonts w:ascii="Arial" w:hAnsi="Arial" w:cs="Arial"/>
          <w:color w:val="0070C0"/>
          <w:sz w:val="20"/>
          <w:szCs w:val="20"/>
          <w:u w:val="single" w:color="0070C0"/>
        </w:rPr>
      </w:pPr>
      <w:r w:rsidRPr="00887FD2">
        <w:rPr>
          <w:rFonts w:ascii="Arial" w:hAnsi="Arial" w:cs="Arial"/>
          <w:sz w:val="20"/>
          <w:szCs w:val="20"/>
        </w:rPr>
        <w:t xml:space="preserve">Adres poczty elektronicznej: </w:t>
      </w:r>
      <w:r w:rsidRPr="00887FD2">
        <w:rPr>
          <w:rFonts w:ascii="Arial" w:hAnsi="Arial" w:cs="Arial"/>
          <w:sz w:val="20"/>
          <w:szCs w:val="20"/>
        </w:rPr>
        <w:tab/>
      </w:r>
      <w:hyperlink r:id="rId9" w:history="1">
        <w:r w:rsidR="003A2CA0" w:rsidRPr="003A2CA0">
          <w:rPr>
            <w:rStyle w:val="Hipercze"/>
            <w:rFonts w:ascii="Arial" w:hAnsi="Arial" w:cs="Arial"/>
            <w:color w:val="0070C0"/>
            <w:sz w:val="20"/>
            <w:szCs w:val="20"/>
            <w:u w:color="0070C0"/>
          </w:rPr>
          <w:t>lukasz-gapinski@wp.pl</w:t>
        </w:r>
      </w:hyperlink>
      <w:r w:rsidR="003A2CA0" w:rsidRPr="003A2CA0">
        <w:rPr>
          <w:rFonts w:ascii="Arial" w:hAnsi="Arial" w:cs="Arial"/>
          <w:color w:val="0070C0"/>
          <w:sz w:val="20"/>
          <w:szCs w:val="20"/>
        </w:rPr>
        <w:t xml:space="preserve"> </w:t>
      </w:r>
    </w:p>
    <w:p w14:paraId="11013456" w14:textId="77777777" w:rsidR="00887FD2" w:rsidRPr="00887FD2" w:rsidRDefault="00887FD2" w:rsidP="00887FD2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  <w:vertAlign w:val="superscript"/>
        </w:rPr>
      </w:pPr>
    </w:p>
    <w:p w14:paraId="76419278" w14:textId="44A74C98" w:rsidR="00055167" w:rsidRPr="007B1267" w:rsidRDefault="00055167" w:rsidP="00887FD2">
      <w:pPr>
        <w:tabs>
          <w:tab w:val="left" w:pos="540"/>
        </w:tabs>
        <w:spacing w:line="360" w:lineRule="auto"/>
        <w:jc w:val="both"/>
        <w:rPr>
          <w:rFonts w:ascii="Arial" w:hAnsi="Arial" w:cs="Arial"/>
          <w:color w:val="0070C0"/>
          <w:sz w:val="20"/>
          <w:szCs w:val="20"/>
          <w:u w:val="single" w:color="0070C0"/>
        </w:rPr>
      </w:pPr>
      <w:r w:rsidRPr="000C7661">
        <w:rPr>
          <w:rFonts w:ascii="Arial" w:hAnsi="Arial" w:cs="Arial"/>
          <w:b/>
          <w:sz w:val="20"/>
          <w:szCs w:val="20"/>
        </w:rPr>
        <w:t xml:space="preserve">Adres </w:t>
      </w:r>
      <w:r w:rsidR="006204E8" w:rsidRPr="000C7661">
        <w:rPr>
          <w:rFonts w:ascii="Arial" w:hAnsi="Arial" w:cs="Arial"/>
          <w:b/>
          <w:sz w:val="20"/>
          <w:szCs w:val="20"/>
        </w:rPr>
        <w:t xml:space="preserve">strony internetowej, na której jest prowadzone postępowanie i na której będą dostępne wszelkie dokumenty związane z prowadzoną procedurą: </w:t>
      </w:r>
      <w:hyperlink r:id="rId10" w:history="1">
        <w:r w:rsidR="0037582F" w:rsidRPr="00512493">
          <w:rPr>
            <w:rStyle w:val="Hipercze"/>
            <w:rFonts w:ascii="Arial" w:hAnsi="Arial" w:cs="Arial"/>
            <w:b/>
            <w:color w:val="0070C0"/>
            <w:sz w:val="20"/>
            <w:szCs w:val="20"/>
            <w:u w:color="0070C0"/>
          </w:rPr>
          <w:t>https://ezamowienia.gov.pl</w:t>
        </w:r>
      </w:hyperlink>
    </w:p>
    <w:p w14:paraId="4C9CED85" w14:textId="77777777" w:rsidR="00651132" w:rsidRPr="000C7661" w:rsidRDefault="007A3EC3" w:rsidP="00797707">
      <w:pPr>
        <w:pStyle w:val="Styl4"/>
        <w:outlineLvl w:val="0"/>
      </w:pPr>
      <w:bookmarkStart w:id="4" w:name="_Toc205300488"/>
      <w:r w:rsidRPr="000C7661">
        <w:t>OCHRONA DANYCH OSOBOW</w:t>
      </w:r>
      <w:r w:rsidRPr="00490D4C">
        <w:rPr>
          <w:rStyle w:val="Styl4Znak"/>
        </w:rPr>
        <w:t>Y</w:t>
      </w:r>
      <w:r w:rsidRPr="000C7661">
        <w:t>CH</w:t>
      </w:r>
      <w:bookmarkEnd w:id="4"/>
    </w:p>
    <w:p w14:paraId="3B50DEC2" w14:textId="77777777" w:rsidR="003D6AA5" w:rsidRPr="000C7661" w:rsidRDefault="003D6AA5" w:rsidP="009600B5">
      <w:pPr>
        <w:pStyle w:val="pkt"/>
        <w:numPr>
          <w:ilvl w:val="0"/>
          <w:numId w:val="20"/>
        </w:numPr>
        <w:tabs>
          <w:tab w:val="num" w:pos="284"/>
        </w:tabs>
        <w:spacing w:before="240" w:after="0" w:line="360" w:lineRule="auto"/>
        <w:ind w:left="284" w:hanging="284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„RODO”) informujemy, że:</w:t>
      </w:r>
    </w:p>
    <w:p w14:paraId="287E9158" w14:textId="5AE97EFD" w:rsidR="003D6AA5" w:rsidRPr="003A2CA0" w:rsidRDefault="003D6AA5" w:rsidP="001A0A4A">
      <w:pPr>
        <w:pStyle w:val="pkt"/>
        <w:numPr>
          <w:ilvl w:val="0"/>
          <w:numId w:val="26"/>
        </w:numPr>
        <w:spacing w:before="0" w:after="0" w:line="360" w:lineRule="auto"/>
        <w:ind w:left="709"/>
        <w:rPr>
          <w:rFonts w:ascii="Arial" w:hAnsi="Arial" w:cs="Arial"/>
          <w:color w:val="0070C0"/>
          <w:sz w:val="20"/>
          <w:u w:val="single" w:color="0070C0"/>
        </w:rPr>
      </w:pPr>
      <w:r w:rsidRPr="000C7661">
        <w:rPr>
          <w:rFonts w:ascii="Arial" w:hAnsi="Arial" w:cs="Arial"/>
          <w:sz w:val="20"/>
        </w:rPr>
        <w:t xml:space="preserve">administratorem Pani/Pana danych osobowych jest </w:t>
      </w:r>
      <w:r w:rsidR="00887FD2" w:rsidRPr="00887FD2">
        <w:rPr>
          <w:rFonts w:ascii="Arial" w:hAnsi="Arial" w:cs="Arial"/>
          <w:sz w:val="20"/>
        </w:rPr>
        <w:t xml:space="preserve">Zamawiający – </w:t>
      </w:r>
      <w:r w:rsidR="005A0239">
        <w:rPr>
          <w:rFonts w:ascii="Arial" w:hAnsi="Arial" w:cs="Arial"/>
          <w:sz w:val="20"/>
        </w:rPr>
        <w:t xml:space="preserve">Ochotnicza Straż Pożarna w </w:t>
      </w:r>
      <w:r w:rsidR="003A2CA0">
        <w:rPr>
          <w:rFonts w:ascii="Arial" w:hAnsi="Arial" w:cs="Arial"/>
          <w:sz w:val="20"/>
        </w:rPr>
        <w:t>Padniewie</w:t>
      </w:r>
      <w:r w:rsidR="00887FD2" w:rsidRPr="00887FD2">
        <w:rPr>
          <w:rFonts w:ascii="Arial" w:hAnsi="Arial" w:cs="Arial"/>
          <w:sz w:val="20"/>
        </w:rPr>
        <w:t xml:space="preserve">, </w:t>
      </w:r>
      <w:r w:rsidR="003A2CA0">
        <w:rPr>
          <w:rFonts w:ascii="Arial" w:hAnsi="Arial" w:cs="Arial"/>
          <w:sz w:val="20"/>
        </w:rPr>
        <w:t>Padniewo 54</w:t>
      </w:r>
      <w:r w:rsidR="00887FD2" w:rsidRPr="00887FD2">
        <w:rPr>
          <w:rFonts w:ascii="Arial" w:hAnsi="Arial" w:cs="Arial"/>
          <w:sz w:val="20"/>
        </w:rPr>
        <w:t>, 88-</w:t>
      </w:r>
      <w:r w:rsidR="003A2CA0">
        <w:rPr>
          <w:rFonts w:ascii="Arial" w:hAnsi="Arial" w:cs="Arial"/>
          <w:sz w:val="20"/>
        </w:rPr>
        <w:t>300 Mogilno</w:t>
      </w:r>
      <w:r w:rsidR="00887FD2" w:rsidRPr="00887FD2">
        <w:rPr>
          <w:rFonts w:ascii="Arial" w:hAnsi="Arial" w:cs="Arial"/>
          <w:sz w:val="20"/>
        </w:rPr>
        <w:t xml:space="preserve">, tel. </w:t>
      </w:r>
      <w:r w:rsidR="005A0239">
        <w:rPr>
          <w:rFonts w:ascii="Arial" w:hAnsi="Arial" w:cs="Arial"/>
          <w:sz w:val="20"/>
        </w:rPr>
        <w:t>+48</w:t>
      </w:r>
      <w:r w:rsidR="00F85D58">
        <w:rPr>
          <w:rFonts w:ascii="Arial" w:hAnsi="Arial" w:cs="Arial"/>
          <w:sz w:val="20"/>
        </w:rPr>
        <w:t> </w:t>
      </w:r>
      <w:r w:rsidR="003A2CA0">
        <w:rPr>
          <w:rFonts w:ascii="Arial" w:hAnsi="Arial" w:cs="Arial"/>
          <w:sz w:val="20"/>
        </w:rPr>
        <w:t>666 464 000</w:t>
      </w:r>
      <w:r w:rsidR="005A0239">
        <w:rPr>
          <w:rFonts w:ascii="Arial" w:hAnsi="Arial" w:cs="Arial"/>
          <w:sz w:val="20"/>
        </w:rPr>
        <w:t xml:space="preserve">, e-mail: </w:t>
      </w:r>
      <w:r w:rsidR="003A2CA0">
        <w:rPr>
          <w:rFonts w:ascii="Arial" w:hAnsi="Arial" w:cs="Arial"/>
          <w:sz w:val="20"/>
        </w:rPr>
        <w:t xml:space="preserve">                                              </w:t>
      </w:r>
      <w:hyperlink r:id="rId11" w:history="1">
        <w:r w:rsidR="003A2CA0" w:rsidRPr="003A2CA0">
          <w:rPr>
            <w:rStyle w:val="Hipercze"/>
            <w:rFonts w:ascii="Arial" w:hAnsi="Arial" w:cs="Arial"/>
            <w:color w:val="0070C0"/>
            <w:sz w:val="20"/>
            <w:u w:color="0070C0"/>
          </w:rPr>
          <w:t>lukasz-gapinski@wp.pl</w:t>
        </w:r>
      </w:hyperlink>
      <w:r w:rsidRPr="003A2CA0">
        <w:rPr>
          <w:rFonts w:ascii="Arial" w:hAnsi="Arial" w:cs="Arial"/>
          <w:color w:val="0070C0"/>
          <w:sz w:val="20"/>
          <w:u w:val="single" w:color="0070C0"/>
        </w:rPr>
        <w:t>;</w:t>
      </w:r>
    </w:p>
    <w:p w14:paraId="3916DAE5" w14:textId="7E5045B4" w:rsidR="00A816A6" w:rsidRPr="000C7661" w:rsidRDefault="00A816A6" w:rsidP="001A0A4A">
      <w:pPr>
        <w:pStyle w:val="pkt"/>
        <w:numPr>
          <w:ilvl w:val="0"/>
          <w:numId w:val="26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Pani/Pana dane osobowe przetwarzane będą na podstawie art. 6 ust. 1 lit. c RODO w celu związanym z przedmiotowym postępowaniem o udzielenie zamówienia publicznego, prowadzonym </w:t>
      </w:r>
      <w:r w:rsidR="005B15B3" w:rsidRPr="000C7661">
        <w:rPr>
          <w:rFonts w:ascii="Arial" w:hAnsi="Arial" w:cs="Arial"/>
          <w:sz w:val="20"/>
        </w:rPr>
        <w:t xml:space="preserve">w trybie </w:t>
      </w:r>
      <w:r w:rsidR="005B15B3" w:rsidRPr="004020C2">
        <w:rPr>
          <w:rFonts w:ascii="Arial" w:hAnsi="Arial" w:cs="Arial"/>
          <w:sz w:val="20"/>
        </w:rPr>
        <w:t xml:space="preserve">podstawowym bez negocjacji o wartości zamówienia </w:t>
      </w:r>
      <w:r w:rsidR="00F85D58" w:rsidRPr="004020C2">
        <w:rPr>
          <w:rFonts w:ascii="Arial" w:hAnsi="Arial" w:cs="Arial"/>
          <w:sz w:val="20"/>
        </w:rPr>
        <w:t>p</w:t>
      </w:r>
      <w:r w:rsidR="00F85D58">
        <w:rPr>
          <w:rFonts w:ascii="Arial" w:hAnsi="Arial" w:cs="Arial"/>
          <w:sz w:val="20"/>
        </w:rPr>
        <w:t xml:space="preserve">rzekraczającej progi unijne </w:t>
      </w:r>
      <w:r w:rsidR="00F85D58" w:rsidRPr="004020C2">
        <w:rPr>
          <w:rFonts w:ascii="Arial" w:hAnsi="Arial" w:cs="Arial"/>
          <w:sz w:val="20"/>
        </w:rPr>
        <w:t xml:space="preserve">o jakich stanowi art. 3 </w:t>
      </w:r>
      <w:r w:rsidR="00F85D58" w:rsidRPr="000C7661">
        <w:rPr>
          <w:rFonts w:ascii="Arial" w:hAnsi="Arial" w:cs="Arial"/>
          <w:sz w:val="20"/>
        </w:rPr>
        <w:t xml:space="preserve">ustawy </w:t>
      </w:r>
      <w:r w:rsidR="003A2CA0">
        <w:rPr>
          <w:rFonts w:ascii="Arial" w:hAnsi="Arial" w:cs="Arial"/>
          <w:sz w:val="20"/>
        </w:rPr>
        <w:t>p</w:t>
      </w:r>
      <w:r w:rsidR="00F85D58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>z</w:t>
      </w:r>
      <w:r w:rsidR="00F85D58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>p</w:t>
      </w:r>
      <w:r w:rsidR="00F85D58" w:rsidRPr="000C7661">
        <w:rPr>
          <w:rFonts w:ascii="Arial" w:hAnsi="Arial" w:cs="Arial"/>
          <w:sz w:val="20"/>
        </w:rPr>
        <w:t>.</w:t>
      </w:r>
    </w:p>
    <w:p w14:paraId="3CD84C8C" w14:textId="545C0BAB" w:rsidR="00800EFF" w:rsidRPr="000C7661" w:rsidRDefault="00800EFF" w:rsidP="001A0A4A">
      <w:pPr>
        <w:pStyle w:val="pkt"/>
        <w:numPr>
          <w:ilvl w:val="0"/>
          <w:numId w:val="26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</w:t>
      </w:r>
      <w:r w:rsidR="006204E8" w:rsidRPr="000C7661">
        <w:rPr>
          <w:rFonts w:ascii="Arial" w:hAnsi="Arial" w:cs="Arial"/>
          <w:sz w:val="20"/>
        </w:rPr>
        <w:t xml:space="preserve">74 </w:t>
      </w:r>
      <w:r w:rsidR="003A2CA0">
        <w:rPr>
          <w:rFonts w:ascii="Arial" w:hAnsi="Arial" w:cs="Arial"/>
          <w:sz w:val="20"/>
        </w:rPr>
        <w:t>p</w:t>
      </w:r>
      <w:r w:rsidR="003A2CA0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>z</w:t>
      </w:r>
      <w:r w:rsidR="003A2CA0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>p</w:t>
      </w:r>
      <w:r w:rsidR="003A2CA0" w:rsidRPr="000C7661">
        <w:rPr>
          <w:rFonts w:ascii="Arial" w:hAnsi="Arial" w:cs="Arial"/>
          <w:sz w:val="20"/>
        </w:rPr>
        <w:t>.</w:t>
      </w:r>
    </w:p>
    <w:p w14:paraId="50FD6A07" w14:textId="04C3D28F" w:rsidR="00800EFF" w:rsidRPr="000C7661" w:rsidRDefault="00800EFF" w:rsidP="001A0A4A">
      <w:pPr>
        <w:pStyle w:val="pkt"/>
        <w:numPr>
          <w:ilvl w:val="0"/>
          <w:numId w:val="26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Pani/Pana dane osobowe będą przechowywane, zgodnie z art. </w:t>
      </w:r>
      <w:r w:rsidR="006204E8" w:rsidRPr="000C7661">
        <w:rPr>
          <w:rFonts w:ascii="Arial" w:hAnsi="Arial" w:cs="Arial"/>
          <w:sz w:val="20"/>
        </w:rPr>
        <w:t>78</w:t>
      </w:r>
      <w:r w:rsidRPr="000C7661">
        <w:rPr>
          <w:rFonts w:ascii="Arial" w:hAnsi="Arial" w:cs="Arial"/>
          <w:sz w:val="20"/>
        </w:rPr>
        <w:t xml:space="preserve"> </w:t>
      </w:r>
      <w:r w:rsidR="003A2CA0">
        <w:rPr>
          <w:rFonts w:ascii="Arial" w:hAnsi="Arial" w:cs="Arial"/>
          <w:sz w:val="20"/>
        </w:rPr>
        <w:t>p</w:t>
      </w:r>
      <w:r w:rsidR="003A2CA0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>z</w:t>
      </w:r>
      <w:r w:rsidR="003A2CA0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>p</w:t>
      </w:r>
      <w:r w:rsidR="003A2CA0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 xml:space="preserve"> </w:t>
      </w:r>
      <w:r w:rsidRPr="000C7661">
        <w:rPr>
          <w:rFonts w:ascii="Arial" w:hAnsi="Arial" w:cs="Arial"/>
          <w:sz w:val="20"/>
        </w:rPr>
        <w:t>przez okres 4 lat od dnia zakończenia postępowania o udzielenie zamówienia, a jeżeli czas trwania umowy przekracza 4 lata, okres przechowywania obejmuje cały czas trwania umowy;</w:t>
      </w:r>
    </w:p>
    <w:p w14:paraId="24D98036" w14:textId="064419FD" w:rsidR="00800EFF" w:rsidRPr="000C7661" w:rsidRDefault="00800EFF" w:rsidP="001A0A4A">
      <w:pPr>
        <w:pStyle w:val="pkt"/>
        <w:numPr>
          <w:ilvl w:val="0"/>
          <w:numId w:val="26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 xml:space="preserve">obowiązek podania przez Panią/Pana danych osobowych bezpośrednio Pani/Pana dotyczących jest wymogiem ustawowym określonym w przepisanych ustawy </w:t>
      </w:r>
      <w:r w:rsidR="003A2CA0">
        <w:rPr>
          <w:rFonts w:ascii="Arial" w:hAnsi="Arial" w:cs="Arial"/>
          <w:sz w:val="20"/>
        </w:rPr>
        <w:t>p</w:t>
      </w:r>
      <w:r w:rsidR="003A2CA0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>z</w:t>
      </w:r>
      <w:r w:rsidR="003A2CA0" w:rsidRPr="000C7661">
        <w:rPr>
          <w:rFonts w:ascii="Arial" w:hAnsi="Arial" w:cs="Arial"/>
          <w:sz w:val="20"/>
        </w:rPr>
        <w:t>.</w:t>
      </w:r>
      <w:r w:rsidR="003A2CA0">
        <w:rPr>
          <w:rFonts w:ascii="Arial" w:hAnsi="Arial" w:cs="Arial"/>
          <w:sz w:val="20"/>
        </w:rPr>
        <w:t>p</w:t>
      </w:r>
      <w:r w:rsidR="003A2CA0" w:rsidRPr="000C7661">
        <w:rPr>
          <w:rFonts w:ascii="Arial" w:hAnsi="Arial" w:cs="Arial"/>
          <w:sz w:val="20"/>
        </w:rPr>
        <w:t>.</w:t>
      </w:r>
      <w:r w:rsidRPr="000C7661">
        <w:rPr>
          <w:rFonts w:ascii="Arial" w:hAnsi="Arial" w:cs="Arial"/>
          <w:sz w:val="20"/>
        </w:rPr>
        <w:t>, związanym z udziałem w postępowaniu o udzielenie zamówienia publicznego</w:t>
      </w:r>
      <w:r w:rsidR="006204E8" w:rsidRPr="000C7661">
        <w:rPr>
          <w:rFonts w:ascii="Arial" w:hAnsi="Arial" w:cs="Arial"/>
          <w:sz w:val="20"/>
        </w:rPr>
        <w:t>.</w:t>
      </w:r>
    </w:p>
    <w:p w14:paraId="47186026" w14:textId="77777777" w:rsidR="00800EFF" w:rsidRPr="000C7661" w:rsidRDefault="00800EFF" w:rsidP="001A0A4A">
      <w:pPr>
        <w:pStyle w:val="pkt"/>
        <w:numPr>
          <w:ilvl w:val="0"/>
          <w:numId w:val="26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w odniesieniu do Pani/Pana danych osobowych decyzje nie będą podejmowane w sposób zautomatyzowany, stosownie do art. 22 RODO</w:t>
      </w:r>
      <w:r w:rsidR="006204E8" w:rsidRPr="000C7661">
        <w:rPr>
          <w:rFonts w:ascii="Arial" w:hAnsi="Arial" w:cs="Arial"/>
          <w:sz w:val="20"/>
        </w:rPr>
        <w:t>.</w:t>
      </w:r>
    </w:p>
    <w:p w14:paraId="0D2D650E" w14:textId="77777777" w:rsidR="00800EFF" w:rsidRPr="000C7661" w:rsidRDefault="00800EFF" w:rsidP="001A0A4A">
      <w:pPr>
        <w:pStyle w:val="pkt"/>
        <w:numPr>
          <w:ilvl w:val="0"/>
          <w:numId w:val="26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posiada Pani/Pan:</w:t>
      </w:r>
    </w:p>
    <w:p w14:paraId="218A75FF" w14:textId="77777777" w:rsidR="00800EFF" w:rsidRPr="000C7661" w:rsidRDefault="007753CE" w:rsidP="001A0A4A">
      <w:pPr>
        <w:pStyle w:val="pkt"/>
        <w:numPr>
          <w:ilvl w:val="0"/>
          <w:numId w:val="27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>na podstawie art. 15 RODO prawo dostępu do danych osobowych Pani/Pana dotyczących</w:t>
      </w:r>
      <w:r w:rsidR="00BB226D" w:rsidRPr="000C7661">
        <w:rPr>
          <w:rFonts w:ascii="Arial" w:hAnsi="Arial" w:cs="Arial"/>
          <w:sz w:val="20"/>
        </w:rPr>
        <w:t xml:space="preserve"> (w </w:t>
      </w:r>
      <w:r w:rsidR="002F3C99" w:rsidRPr="000C7661">
        <w:rPr>
          <w:rFonts w:ascii="Arial" w:hAnsi="Arial" w:cs="Arial"/>
          <w:sz w:val="20"/>
        </w:rPr>
        <w:t>przypadku, gdy</w:t>
      </w:r>
      <w:r w:rsidR="00BB226D" w:rsidRPr="000C7661">
        <w:rPr>
          <w:rFonts w:ascii="Arial" w:hAnsi="Arial" w:cs="Arial"/>
          <w:sz w:val="20"/>
        </w:rPr>
        <w:t xml:space="preserve"> skorzystanie z tego prawa wymagałoby po stronie administratora niewspółmiernie dużego wysiłku może zostać Pani/Pan zobowiązana do wskazania </w:t>
      </w:r>
      <w:r w:rsidR="00BB226D" w:rsidRPr="000C7661">
        <w:rPr>
          <w:rFonts w:ascii="Arial" w:hAnsi="Arial" w:cs="Arial"/>
          <w:sz w:val="20"/>
        </w:rPr>
        <w:lastRenderedPageBreak/>
        <w:t xml:space="preserve">dodatkowych informacji mających na celu sprecyzowanie żądania, w szczególności podania nazwy lub daty postępowania o udzielenie zamówienia </w:t>
      </w:r>
      <w:r w:rsidR="002F3C99" w:rsidRPr="000C7661">
        <w:rPr>
          <w:rFonts w:ascii="Arial" w:hAnsi="Arial" w:cs="Arial"/>
          <w:sz w:val="20"/>
        </w:rPr>
        <w:t>publicznego lub</w:t>
      </w:r>
      <w:r w:rsidR="00BB226D" w:rsidRPr="000C7661">
        <w:rPr>
          <w:rFonts w:ascii="Arial" w:hAnsi="Arial" w:cs="Arial"/>
          <w:sz w:val="20"/>
        </w:rPr>
        <w:t xml:space="preserve"> konkursu albo sprecyzowanie nazwy lub daty zakończonego postępowania o udzielenie zamówienia)</w:t>
      </w:r>
      <w:r w:rsidR="00800EFF" w:rsidRPr="000C7661">
        <w:rPr>
          <w:rFonts w:ascii="Arial" w:hAnsi="Arial" w:cs="Arial"/>
          <w:sz w:val="20"/>
        </w:rPr>
        <w:t>;</w:t>
      </w:r>
    </w:p>
    <w:p w14:paraId="57DD7C0C" w14:textId="77777777" w:rsidR="00800EFF" w:rsidRPr="000C7661" w:rsidRDefault="007753CE" w:rsidP="001A0A4A">
      <w:pPr>
        <w:pStyle w:val="pkt"/>
        <w:numPr>
          <w:ilvl w:val="0"/>
          <w:numId w:val="27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800EFF" w:rsidRPr="000C7661">
        <w:rPr>
          <w:rFonts w:ascii="Arial" w:hAnsi="Arial" w:cs="Arial"/>
          <w:sz w:val="20"/>
        </w:rPr>
        <w:t xml:space="preserve">na podstawie art. 16 RODO prawo do sprostowania Pani/Pana danych osobowych </w:t>
      </w:r>
      <w:r w:rsidR="00E859D0" w:rsidRPr="000C7661">
        <w:rPr>
          <w:rFonts w:ascii="Arial" w:hAnsi="Arial" w:cs="Arial"/>
          <w:sz w:val="20"/>
        </w:rPr>
        <w:t>(</w:t>
      </w:r>
      <w:r w:rsidR="00E859D0" w:rsidRPr="000C7661"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E859D0" w:rsidRPr="000C7661">
        <w:rPr>
          <w:rFonts w:ascii="Arial" w:hAnsi="Arial" w:cs="Arial"/>
          <w:sz w:val="20"/>
        </w:rPr>
        <w:t>);</w:t>
      </w:r>
    </w:p>
    <w:p w14:paraId="66ECABFA" w14:textId="77777777" w:rsidR="00E859D0" w:rsidRPr="000C7661" w:rsidRDefault="007753CE" w:rsidP="001A0A4A">
      <w:pPr>
        <w:pStyle w:val="pkt"/>
        <w:numPr>
          <w:ilvl w:val="0"/>
          <w:numId w:val="27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>na podstawie art. 18 RODO prawo żądania od administratora ograniczenia przetwarzania danych osobowych z zastrzeżeniem</w:t>
      </w:r>
      <w:r w:rsidR="00C04F4E" w:rsidRPr="000C7661">
        <w:rPr>
          <w:rFonts w:ascii="Arial" w:hAnsi="Arial" w:cs="Arial"/>
          <w:sz w:val="20"/>
        </w:rPr>
        <w:t xml:space="preserve"> okresu trwania postępowania o udzielenie zamówienia publicznego lub konkursu oraz</w:t>
      </w:r>
      <w:r w:rsidR="00E859D0" w:rsidRPr="000C7661">
        <w:rPr>
          <w:rFonts w:ascii="Arial" w:hAnsi="Arial" w:cs="Arial"/>
          <w:sz w:val="20"/>
        </w:rPr>
        <w:t xml:space="preserve"> przypadków, o których mowa w art. 18 ust. 2 RODO (</w:t>
      </w:r>
      <w:r w:rsidR="00E859D0" w:rsidRPr="000C7661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E859D0" w:rsidRPr="000C7661">
        <w:rPr>
          <w:rFonts w:ascii="Arial" w:hAnsi="Arial" w:cs="Arial"/>
          <w:sz w:val="20"/>
        </w:rPr>
        <w:t>);</w:t>
      </w:r>
    </w:p>
    <w:p w14:paraId="208E8AEF" w14:textId="77777777" w:rsidR="00E859D0" w:rsidRPr="000C7661" w:rsidRDefault="00E04A0C" w:rsidP="001A0A4A">
      <w:pPr>
        <w:pStyle w:val="pkt"/>
        <w:numPr>
          <w:ilvl w:val="0"/>
          <w:numId w:val="27"/>
        </w:numPr>
        <w:spacing w:before="0" w:after="0" w:line="360" w:lineRule="auto"/>
        <w:ind w:left="1064" w:hanging="4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E859D0" w:rsidRPr="000C7661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="00E859D0" w:rsidRPr="000C7661">
        <w:rPr>
          <w:rFonts w:ascii="Arial" w:hAnsi="Arial" w:cs="Arial"/>
          <w:i/>
          <w:sz w:val="20"/>
        </w:rPr>
        <w:t xml:space="preserve"> </w:t>
      </w:r>
    </w:p>
    <w:p w14:paraId="1774C8FF" w14:textId="77777777" w:rsidR="00800EFF" w:rsidRPr="000C7661" w:rsidRDefault="00365896" w:rsidP="001A0A4A">
      <w:pPr>
        <w:pStyle w:val="pkt"/>
        <w:numPr>
          <w:ilvl w:val="0"/>
          <w:numId w:val="26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nie przysługuje Pani/Panu:</w:t>
      </w:r>
    </w:p>
    <w:p w14:paraId="764F8DC3" w14:textId="77777777" w:rsidR="00365896" w:rsidRPr="000C7661" w:rsidRDefault="00E04A0C" w:rsidP="001A0A4A">
      <w:pPr>
        <w:pStyle w:val="pkt"/>
        <w:numPr>
          <w:ilvl w:val="0"/>
          <w:numId w:val="28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w związku z art. 17 ust. 3 lit. b, d lub e RODO prawo do usunięcia danych osobowych;</w:t>
      </w:r>
    </w:p>
    <w:p w14:paraId="64FE7BB5" w14:textId="77777777" w:rsidR="00365896" w:rsidRPr="000C7661" w:rsidRDefault="00E04A0C" w:rsidP="001A0A4A">
      <w:pPr>
        <w:pStyle w:val="pkt"/>
        <w:numPr>
          <w:ilvl w:val="0"/>
          <w:numId w:val="28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>prawo do przenoszenia danych osobowych, o którym mowa w art. 20 RODO;</w:t>
      </w:r>
    </w:p>
    <w:p w14:paraId="11DCB0FD" w14:textId="77777777" w:rsidR="00365896" w:rsidRPr="000C7661" w:rsidRDefault="00E04A0C" w:rsidP="001A0A4A">
      <w:pPr>
        <w:pStyle w:val="pkt"/>
        <w:numPr>
          <w:ilvl w:val="0"/>
          <w:numId w:val="28"/>
        </w:numPr>
        <w:spacing w:before="0" w:after="0" w:line="360" w:lineRule="auto"/>
        <w:ind w:left="1008" w:hanging="39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65896" w:rsidRPr="000C7661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5A7E9268" w14:textId="77777777" w:rsidR="00365896" w:rsidRDefault="00365896" w:rsidP="001A0A4A">
      <w:pPr>
        <w:pStyle w:val="pkt"/>
        <w:numPr>
          <w:ilvl w:val="0"/>
          <w:numId w:val="26"/>
        </w:numPr>
        <w:spacing w:before="0" w:after="0" w:line="360" w:lineRule="auto"/>
        <w:ind w:left="709" w:hanging="401"/>
        <w:rPr>
          <w:rFonts w:ascii="Arial" w:hAnsi="Arial" w:cs="Arial"/>
          <w:sz w:val="20"/>
        </w:rPr>
      </w:pPr>
      <w:r w:rsidRPr="000C7661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</w:t>
      </w:r>
      <w:r w:rsidR="006204E8" w:rsidRPr="000C7661">
        <w:rPr>
          <w:rFonts w:ascii="Arial" w:hAnsi="Arial" w:cs="Arial"/>
          <w:sz w:val="20"/>
        </w:rPr>
        <w:t>. O</w:t>
      </w:r>
      <w:r w:rsidRPr="000C7661">
        <w:rPr>
          <w:rFonts w:ascii="Arial" w:hAnsi="Arial" w:cs="Arial"/>
          <w:sz w:val="20"/>
        </w:rPr>
        <w:t>rganem właściwym dla przedmiotowej skargi jest Urząd Ochrony Danych Osobowych, ul. Staw</w:t>
      </w:r>
      <w:r w:rsidR="00D02ED7">
        <w:rPr>
          <w:rFonts w:ascii="Arial" w:hAnsi="Arial" w:cs="Arial"/>
          <w:sz w:val="20"/>
        </w:rPr>
        <w:t>ki 2, 00-193 Warszawa;</w:t>
      </w:r>
    </w:p>
    <w:p w14:paraId="44C377F9" w14:textId="77777777" w:rsidR="00D02ED7" w:rsidRPr="000C7661" w:rsidRDefault="00D02ED7" w:rsidP="001A0A4A">
      <w:pPr>
        <w:pStyle w:val="pkt"/>
        <w:numPr>
          <w:ilvl w:val="0"/>
          <w:numId w:val="26"/>
        </w:numPr>
        <w:spacing w:before="0" w:after="0" w:line="360" w:lineRule="auto"/>
        <w:ind w:left="709"/>
        <w:rPr>
          <w:rFonts w:ascii="Arial" w:hAnsi="Arial" w:cs="Arial"/>
          <w:sz w:val="20"/>
        </w:rPr>
      </w:pPr>
      <w:r w:rsidRPr="00D02ED7">
        <w:rPr>
          <w:rFonts w:ascii="Arial" w:hAnsi="Arial" w:cs="Arial"/>
          <w:sz w:val="20"/>
        </w:rPr>
        <w:t xml:space="preserve">w przypadku udostępnienia </w:t>
      </w:r>
      <w:r w:rsidR="005B5DB0">
        <w:rPr>
          <w:rFonts w:ascii="Arial" w:hAnsi="Arial" w:cs="Arial"/>
          <w:sz w:val="20"/>
        </w:rPr>
        <w:t>Z</w:t>
      </w:r>
      <w:r w:rsidRPr="00D02ED7">
        <w:rPr>
          <w:rFonts w:ascii="Arial" w:hAnsi="Arial" w:cs="Arial"/>
          <w:sz w:val="20"/>
        </w:rPr>
        <w:t>amawiającemu przez podmiot biorący udział w postępowaniu o udzielenie zamówienia danych osobowych swoich pracowników, zleceniobiorców, pełnomocników, członków zarządu, wspólników, współpracowników, kontrahentów, dostawców, beneficjentów rzeczywistych lub innych osób Zamawiający wnosi o poinformowanie tych osób o danych administratora Zamawiającego, o danych IOD, o celach przetwarzania, kategoriach danych, odbiorcach i o przetwarzaniu danych osobowych na zasadach określonych powyżej.</w:t>
      </w:r>
    </w:p>
    <w:p w14:paraId="19DE5D48" w14:textId="77777777" w:rsidR="007B7462" w:rsidRPr="000C7661" w:rsidRDefault="007B7462" w:rsidP="00797707">
      <w:pPr>
        <w:pStyle w:val="Styl4"/>
        <w:outlineLvl w:val="0"/>
      </w:pPr>
      <w:bookmarkStart w:id="5" w:name="_Toc205300489"/>
      <w:r w:rsidRPr="000C7661">
        <w:t>TRYB UDZIELENIA ZAMÓWIENIA</w:t>
      </w:r>
      <w:bookmarkEnd w:id="5"/>
    </w:p>
    <w:p w14:paraId="02AD5420" w14:textId="546225F7" w:rsidR="00F56513" w:rsidRPr="000C7661" w:rsidRDefault="00E04A0C" w:rsidP="001A0A4A">
      <w:pPr>
        <w:pStyle w:val="pkt"/>
        <w:numPr>
          <w:ilvl w:val="0"/>
          <w:numId w:val="29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F56513" w:rsidRPr="000C7661">
        <w:rPr>
          <w:rFonts w:ascii="Arial" w:hAnsi="Arial" w:cs="Arial"/>
          <w:sz w:val="20"/>
        </w:rPr>
        <w:t xml:space="preserve">Niniejsze postępowanie prowadzone jest w trybie </w:t>
      </w:r>
      <w:r w:rsidR="006204E8" w:rsidRPr="000C7661">
        <w:rPr>
          <w:rFonts w:ascii="Arial" w:hAnsi="Arial" w:cs="Arial"/>
          <w:sz w:val="20"/>
        </w:rPr>
        <w:t xml:space="preserve">podstawowym o jakim stanowi </w:t>
      </w:r>
      <w:r w:rsidR="00F85D58" w:rsidRPr="000C7661">
        <w:rPr>
          <w:rFonts w:ascii="Arial" w:hAnsi="Arial" w:cs="Arial"/>
          <w:sz w:val="20"/>
        </w:rPr>
        <w:t xml:space="preserve">o jakim stanowi art. </w:t>
      </w:r>
      <w:r w:rsidR="00F85D58">
        <w:rPr>
          <w:rFonts w:ascii="Arial" w:hAnsi="Arial" w:cs="Arial"/>
          <w:sz w:val="20"/>
        </w:rPr>
        <w:t>132</w:t>
      </w:r>
      <w:r w:rsidR="00F85D58" w:rsidRPr="000C7661">
        <w:rPr>
          <w:rFonts w:ascii="Arial" w:hAnsi="Arial" w:cs="Arial"/>
          <w:sz w:val="20"/>
        </w:rPr>
        <w:t xml:space="preserve"> </w:t>
      </w:r>
      <w:r w:rsidR="00F85D58">
        <w:rPr>
          <w:rFonts w:ascii="Arial" w:hAnsi="Arial" w:cs="Arial"/>
          <w:sz w:val="20"/>
        </w:rPr>
        <w:t xml:space="preserve">p.z.p. </w:t>
      </w:r>
      <w:r w:rsidR="00F85D58" w:rsidRPr="000C7661">
        <w:rPr>
          <w:rFonts w:ascii="Arial" w:hAnsi="Arial" w:cs="Arial"/>
          <w:sz w:val="20"/>
        </w:rPr>
        <w:t>oraz niniejszej Specyfikacji Warunków Zamówienia, zwaną dalej „SWZ”.</w:t>
      </w:r>
    </w:p>
    <w:p w14:paraId="4E80EF3F" w14:textId="77777777" w:rsidR="006204E8" w:rsidRPr="000C7661" w:rsidRDefault="00E04A0C" w:rsidP="001A0A4A">
      <w:pPr>
        <w:pStyle w:val="pkt"/>
        <w:numPr>
          <w:ilvl w:val="0"/>
          <w:numId w:val="29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 w:rsidR="006204E8" w:rsidRPr="000C7661">
        <w:rPr>
          <w:rFonts w:ascii="Arial" w:hAnsi="Arial" w:cs="Arial"/>
          <w:sz w:val="20"/>
        </w:rPr>
        <w:t xml:space="preserve">Zamawiający nie przewiduje wyboru najkorzystniejszej oferty z możliwością prowadzenia negocjacji. </w:t>
      </w:r>
    </w:p>
    <w:p w14:paraId="63ECA843" w14:textId="54575AA2" w:rsidR="003C7684" w:rsidRPr="00887FD2" w:rsidRDefault="00E04A0C" w:rsidP="001A0A4A">
      <w:pPr>
        <w:pStyle w:val="pkt"/>
        <w:numPr>
          <w:ilvl w:val="0"/>
          <w:numId w:val="29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887FD2">
        <w:rPr>
          <w:rFonts w:ascii="Arial" w:hAnsi="Arial" w:cs="Arial"/>
          <w:sz w:val="20"/>
        </w:rPr>
        <w:tab/>
      </w:r>
      <w:r w:rsidR="003C7684" w:rsidRPr="00887FD2">
        <w:rPr>
          <w:rFonts w:ascii="Arial" w:hAnsi="Arial" w:cs="Arial"/>
          <w:sz w:val="20"/>
        </w:rPr>
        <w:t>Zamawiający nie przewiduje aukcji elektronicznej.</w:t>
      </w:r>
    </w:p>
    <w:p w14:paraId="09000DAD" w14:textId="77777777" w:rsidR="006204E8" w:rsidRPr="000C7661" w:rsidRDefault="00E04A0C" w:rsidP="001A0A4A">
      <w:pPr>
        <w:pStyle w:val="pkt"/>
        <w:numPr>
          <w:ilvl w:val="0"/>
          <w:numId w:val="29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6204E8" w:rsidRPr="000C7661">
        <w:rPr>
          <w:rFonts w:ascii="Arial" w:hAnsi="Arial" w:cs="Arial"/>
          <w:sz w:val="20"/>
        </w:rPr>
        <w:t>Zamawiający nie przewiduje złożenia oferty w postaci katalogów elektronicznych.</w:t>
      </w:r>
    </w:p>
    <w:p w14:paraId="62195893" w14:textId="77777777" w:rsidR="0022144E" w:rsidRDefault="00E04A0C" w:rsidP="001A0A4A">
      <w:pPr>
        <w:pStyle w:val="pkt"/>
        <w:numPr>
          <w:ilvl w:val="0"/>
          <w:numId w:val="29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C7684" w:rsidRPr="000C7661">
        <w:rPr>
          <w:rFonts w:ascii="Arial" w:hAnsi="Arial" w:cs="Arial"/>
          <w:sz w:val="20"/>
        </w:rPr>
        <w:t>Zamawiający nie prowadzi postępowania w celu zawarcia umowy ramowej.</w:t>
      </w:r>
    </w:p>
    <w:p w14:paraId="0167D81F" w14:textId="77777777" w:rsidR="004836E1" w:rsidRDefault="00E04A0C" w:rsidP="001A0A4A">
      <w:pPr>
        <w:pStyle w:val="pkt"/>
        <w:numPr>
          <w:ilvl w:val="0"/>
          <w:numId w:val="29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4836E1" w:rsidRPr="00941972">
        <w:rPr>
          <w:rFonts w:ascii="Arial" w:hAnsi="Arial" w:cs="Arial"/>
          <w:sz w:val="20"/>
        </w:rPr>
        <w:t xml:space="preserve">Zamawiający </w:t>
      </w:r>
      <w:r w:rsidR="00941972" w:rsidRPr="00941972">
        <w:rPr>
          <w:rFonts w:ascii="Arial" w:hAnsi="Arial" w:cs="Arial"/>
          <w:sz w:val="20"/>
        </w:rPr>
        <w:t>nie zastrzega możliwości ubiegania się o udzielenie zamówienia wyłącznie przez wykonawców, o których mowa w art. 94</w:t>
      </w:r>
      <w:r w:rsidR="00941972">
        <w:rPr>
          <w:rFonts w:ascii="Arial" w:hAnsi="Arial" w:cs="Arial"/>
          <w:sz w:val="20"/>
        </w:rPr>
        <w:t xml:space="preserve"> p.z.p. </w:t>
      </w:r>
    </w:p>
    <w:p w14:paraId="43E6E6FA" w14:textId="77777777" w:rsidR="00300304" w:rsidRDefault="00784A78" w:rsidP="001A0A4A">
      <w:pPr>
        <w:pStyle w:val="pkt"/>
        <w:numPr>
          <w:ilvl w:val="0"/>
          <w:numId w:val="29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7730E6">
        <w:rPr>
          <w:rFonts w:ascii="Arial" w:hAnsi="Arial" w:cs="Arial"/>
          <w:b/>
          <w:sz w:val="20"/>
        </w:rPr>
        <w:t>Zamawiający nie przewiduje podziału zamówienia na części</w:t>
      </w:r>
      <w:r w:rsidRPr="00295CD1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P</w:t>
      </w:r>
      <w:r w:rsidRPr="00295CD1">
        <w:rPr>
          <w:rFonts w:ascii="Arial" w:hAnsi="Arial" w:cs="Arial"/>
          <w:sz w:val="20"/>
        </w:rPr>
        <w:t>odział zamówienia groziłby nadmiernymi trudnościami technicznymi i nadmiernymi kosztami wykonania zamówienia, a potrzeba skoordynowania działań różnych wykonawców realizujących poszczególne części zamówienia w tym samym czasie mogłaby poważnie zagrozić właściwemu wykonaniu zamówienia</w:t>
      </w:r>
      <w:r w:rsidR="00300304">
        <w:rPr>
          <w:rFonts w:ascii="Arial" w:hAnsi="Arial" w:cs="Arial"/>
          <w:sz w:val="20"/>
        </w:rPr>
        <w:t>.</w:t>
      </w:r>
    </w:p>
    <w:p w14:paraId="54B269F6" w14:textId="77777777" w:rsidR="0016375D" w:rsidRDefault="00300304" w:rsidP="00300304">
      <w:pPr>
        <w:pStyle w:val="pkt"/>
        <w:numPr>
          <w:ilvl w:val="0"/>
          <w:numId w:val="29"/>
        </w:numPr>
        <w:spacing w:line="360" w:lineRule="auto"/>
        <w:ind w:left="426" w:hanging="426"/>
        <w:rPr>
          <w:rFonts w:ascii="Arial" w:hAnsi="Arial" w:cs="Arial"/>
          <w:sz w:val="20"/>
        </w:rPr>
      </w:pPr>
      <w:r w:rsidRPr="005B7BF9">
        <w:rPr>
          <w:rFonts w:ascii="Arial" w:hAnsi="Arial" w:cs="Arial"/>
          <w:sz w:val="20"/>
        </w:rPr>
        <w:t>Zamawiający nie uwzględnił w opisie przedmiotu zamówienia wymagań w zakresie dostępności dla osób niepełnosprawnych oraz projektowania z przeznaczeniem dla wszystkich użytkowników, zgodnie z art. 100 ust. 1 p.z.p., ponieważ nie jest to uzasadnione charakterem przedmiotu zamówienia.</w:t>
      </w:r>
    </w:p>
    <w:p w14:paraId="68F79B17" w14:textId="3E8B5CEF" w:rsidR="0022144E" w:rsidRPr="0016375D" w:rsidRDefault="0016375D" w:rsidP="0016375D">
      <w:pPr>
        <w:pStyle w:val="pkt"/>
        <w:numPr>
          <w:ilvl w:val="0"/>
          <w:numId w:val="29"/>
        </w:numPr>
        <w:spacing w:line="360" w:lineRule="auto"/>
        <w:ind w:left="426" w:hanging="426"/>
        <w:rPr>
          <w:rFonts w:ascii="Arial" w:hAnsi="Arial" w:cs="Arial"/>
          <w:b/>
          <w:bCs/>
          <w:spacing w:val="-6"/>
          <w:sz w:val="20"/>
        </w:rPr>
      </w:pPr>
      <w:r w:rsidRPr="00AA028E">
        <w:rPr>
          <w:rFonts w:ascii="Arial" w:hAnsi="Arial" w:cs="Arial"/>
          <w:b/>
          <w:bCs/>
          <w:spacing w:val="-6"/>
          <w:sz w:val="20"/>
        </w:rPr>
        <w:t xml:space="preserve">Zamawiający może unieważnić postępowanie o udzielenie zamówienia, jeżeli środki </w:t>
      </w:r>
      <w:r>
        <w:rPr>
          <w:rFonts w:ascii="Arial" w:hAnsi="Arial" w:cs="Arial"/>
          <w:b/>
          <w:bCs/>
          <w:spacing w:val="-6"/>
          <w:sz w:val="20"/>
        </w:rPr>
        <w:t>publiczne</w:t>
      </w:r>
      <w:r w:rsidRPr="00AA028E">
        <w:rPr>
          <w:rFonts w:ascii="Arial" w:hAnsi="Arial" w:cs="Arial"/>
          <w:b/>
          <w:bCs/>
          <w:spacing w:val="-6"/>
          <w:sz w:val="20"/>
        </w:rPr>
        <w:t>, które Zamawiający zamierzał przeznaczyć na sfinansowanie zamówienia, nie zostaną mu przyznane.</w:t>
      </w:r>
      <w:r w:rsidR="006418E5" w:rsidRPr="0016375D">
        <w:rPr>
          <w:rFonts w:ascii="Arial" w:hAnsi="Arial" w:cs="Arial"/>
          <w:sz w:val="20"/>
        </w:rPr>
        <w:t xml:space="preserve"> </w:t>
      </w:r>
    </w:p>
    <w:p w14:paraId="7E059EA3" w14:textId="77777777" w:rsidR="00F74F25" w:rsidRPr="000C7661" w:rsidRDefault="00927FE7" w:rsidP="00797707">
      <w:pPr>
        <w:pStyle w:val="Styl4"/>
        <w:outlineLvl w:val="0"/>
      </w:pPr>
      <w:bookmarkStart w:id="6" w:name="_Toc205300490"/>
      <w:r w:rsidRPr="000C7661">
        <w:t>OPIS PRZEDMIOTU ZAM</w:t>
      </w:r>
      <w:r w:rsidR="005B5095" w:rsidRPr="000C7661">
        <w:t>ÓWIENIA</w:t>
      </w:r>
      <w:bookmarkEnd w:id="6"/>
    </w:p>
    <w:p w14:paraId="455D7EBB" w14:textId="3D42B8D8" w:rsidR="005A0239" w:rsidRDefault="0069011E" w:rsidP="001A0A4A">
      <w:pPr>
        <w:pStyle w:val="Akapitzlist"/>
        <w:numPr>
          <w:ilvl w:val="0"/>
          <w:numId w:val="32"/>
        </w:numPr>
        <w:tabs>
          <w:tab w:val="left" w:pos="284"/>
        </w:tabs>
        <w:spacing w:before="240" w:after="24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69011E">
        <w:rPr>
          <w:rFonts w:ascii="Arial" w:hAnsi="Arial" w:cs="Arial"/>
          <w:sz w:val="20"/>
          <w:szCs w:val="20"/>
        </w:rPr>
        <w:t xml:space="preserve">Przedmiot zamówienia obejmuje </w:t>
      </w:r>
      <w:r w:rsidR="00E26671">
        <w:rPr>
          <w:rFonts w:ascii="Arial" w:hAnsi="Arial" w:cs="Arial"/>
          <w:sz w:val="20"/>
          <w:szCs w:val="20"/>
        </w:rPr>
        <w:t xml:space="preserve">dostawę </w:t>
      </w:r>
      <w:r w:rsidR="00F85D58" w:rsidRPr="00F85D58">
        <w:rPr>
          <w:rFonts w:ascii="Arial" w:hAnsi="Arial" w:cs="Arial"/>
          <w:sz w:val="20"/>
          <w:szCs w:val="20"/>
        </w:rPr>
        <w:t xml:space="preserve">fabrycznie nowego, średniego samochodu ratowniczo - gaśniczego dla jednostki Ochotniczej Straży Pożarnej w </w:t>
      </w:r>
      <w:r w:rsidR="003A2CA0">
        <w:rPr>
          <w:rFonts w:ascii="Arial" w:hAnsi="Arial" w:cs="Arial"/>
          <w:sz w:val="20"/>
          <w:szCs w:val="20"/>
        </w:rPr>
        <w:t>Padniewie</w:t>
      </w:r>
      <w:r w:rsidR="00F85D58">
        <w:rPr>
          <w:rFonts w:ascii="Arial" w:hAnsi="Arial" w:cs="Arial"/>
          <w:sz w:val="20"/>
          <w:szCs w:val="20"/>
        </w:rPr>
        <w:t xml:space="preserve">. </w:t>
      </w:r>
      <w:r w:rsidR="005A0239">
        <w:rPr>
          <w:rFonts w:ascii="Arial" w:hAnsi="Arial" w:cs="Arial"/>
          <w:sz w:val="20"/>
          <w:szCs w:val="20"/>
        </w:rPr>
        <w:t xml:space="preserve">Szczegółowy opis przedmiotu zamówienia zawiera Specyfikacja Techniczna samochodu, stanowiąca </w:t>
      </w:r>
      <w:r w:rsidR="00D6590D" w:rsidRPr="00D6590D">
        <w:rPr>
          <w:rFonts w:ascii="Arial" w:hAnsi="Arial" w:cs="Arial"/>
          <w:b/>
          <w:bCs/>
          <w:sz w:val="20"/>
          <w:szCs w:val="20"/>
        </w:rPr>
        <w:t>Z</w:t>
      </w:r>
      <w:r w:rsidR="005A0239" w:rsidRPr="00D6590D">
        <w:rPr>
          <w:rFonts w:ascii="Arial" w:hAnsi="Arial" w:cs="Arial"/>
          <w:b/>
          <w:bCs/>
          <w:sz w:val="20"/>
          <w:szCs w:val="20"/>
        </w:rPr>
        <w:t xml:space="preserve">ałącznik 1A </w:t>
      </w:r>
      <w:r w:rsidR="005A0239">
        <w:rPr>
          <w:rFonts w:ascii="Arial" w:hAnsi="Arial" w:cs="Arial"/>
          <w:sz w:val="20"/>
          <w:szCs w:val="20"/>
        </w:rPr>
        <w:t>do SWZ.</w:t>
      </w:r>
    </w:p>
    <w:p w14:paraId="48D79C93" w14:textId="10B2AD5A" w:rsidR="00D6590D" w:rsidRPr="00D6590D" w:rsidRDefault="00D6590D" w:rsidP="001A0A4A">
      <w:pPr>
        <w:pStyle w:val="Akapitzlist"/>
        <w:numPr>
          <w:ilvl w:val="0"/>
          <w:numId w:val="32"/>
        </w:numPr>
        <w:tabs>
          <w:tab w:val="left" w:pos="284"/>
        </w:tabs>
        <w:spacing w:before="240" w:after="24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D6590D">
        <w:rPr>
          <w:rFonts w:ascii="Arial" w:hAnsi="Arial" w:cs="Arial"/>
          <w:sz w:val="20"/>
          <w:szCs w:val="20"/>
        </w:rPr>
        <w:t>Ilekroć w opisie przedmiotu zamówienia posłużono się znakiem towarowym, patentem lub wskazano pochodzenie należy rozumieć i brać pod uwagę również rozwiązania lub produkty równoważne, czyli o parametrach nie gorszych od oryginałów, co oznacza</w:t>
      </w:r>
      <w:r w:rsidR="00F85D58">
        <w:rPr>
          <w:rFonts w:ascii="Arial" w:hAnsi="Arial" w:cs="Arial"/>
          <w:sz w:val="20"/>
          <w:szCs w:val="20"/>
        </w:rPr>
        <w:t>,</w:t>
      </w:r>
      <w:r w:rsidRPr="00D6590D">
        <w:rPr>
          <w:rFonts w:ascii="Arial" w:hAnsi="Arial" w:cs="Arial"/>
          <w:sz w:val="20"/>
          <w:szCs w:val="20"/>
        </w:rPr>
        <w:t xml:space="preserve"> że opis przedmiotu zamówienia </w:t>
      </w:r>
      <w:r w:rsidRPr="00D6590D">
        <w:rPr>
          <w:rFonts w:ascii="Arial" w:hAnsi="Arial" w:cs="Arial"/>
          <w:sz w:val="20"/>
          <w:szCs w:val="20"/>
          <w:u w:val="single"/>
        </w:rPr>
        <w:t>nie zmierza do ograniczania konkurencji</w:t>
      </w:r>
      <w:r w:rsidRPr="00D6590D">
        <w:rPr>
          <w:rFonts w:ascii="Arial" w:hAnsi="Arial" w:cs="Arial"/>
          <w:sz w:val="20"/>
          <w:szCs w:val="20"/>
        </w:rPr>
        <w:t>. Zamawiający dopuszcza możliwość złożenia oferty w oparciu o zastosowanie produktów i urządzeń równoważnych, tzn. nie gorszych niż opisane w specyfikacji technicznej, z zachowaniem tych samych standardów technicznych, technologicznych i jakościowych. Wskazane konkretne produkty mają charakter ogólny i przykładowy. Wszelkie koszty związane ze zmianą rozwiązań lub produktów w tym koszty ewentualnych opracowań i uzgodnień</w:t>
      </w:r>
      <w:r w:rsidR="00F85D58">
        <w:rPr>
          <w:rFonts w:ascii="Arial" w:hAnsi="Arial" w:cs="Arial"/>
          <w:sz w:val="20"/>
          <w:szCs w:val="20"/>
        </w:rPr>
        <w:t xml:space="preserve"> </w:t>
      </w:r>
      <w:r w:rsidRPr="00D6590D">
        <w:rPr>
          <w:rFonts w:ascii="Arial" w:hAnsi="Arial" w:cs="Arial"/>
          <w:sz w:val="20"/>
          <w:szCs w:val="20"/>
        </w:rPr>
        <w:t>ponosi jednakże wyłącznie Wykonawca.</w:t>
      </w:r>
    </w:p>
    <w:p w14:paraId="129E8EF8" w14:textId="77777777" w:rsidR="00D6590D" w:rsidRPr="00D6590D" w:rsidRDefault="00D6590D" w:rsidP="00D6590D">
      <w:pPr>
        <w:pStyle w:val="Akapitzlist"/>
        <w:tabs>
          <w:tab w:val="left" w:pos="284"/>
        </w:tabs>
        <w:spacing w:before="240" w:after="24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D6590D">
        <w:rPr>
          <w:rFonts w:ascii="Arial" w:hAnsi="Arial" w:cs="Arial"/>
          <w:sz w:val="20"/>
          <w:szCs w:val="20"/>
        </w:rPr>
        <w:t xml:space="preserve">Zamawiający oceniając ofertę za równoważne rozwiązania lub produkty uzna te, których właściwości lub parametry techniczne, użytkowe i jakościowe nie są gorsze od wskazanych w specyfikacji technicznej. </w:t>
      </w:r>
    </w:p>
    <w:p w14:paraId="2A05F562" w14:textId="722A8CCE" w:rsidR="00D6590D" w:rsidRPr="00D6590D" w:rsidRDefault="00D6590D" w:rsidP="00D6590D">
      <w:pPr>
        <w:pStyle w:val="Akapitzlist"/>
        <w:tabs>
          <w:tab w:val="left" w:pos="284"/>
        </w:tabs>
        <w:spacing w:before="240" w:after="240" w:line="360" w:lineRule="auto"/>
        <w:ind w:left="284"/>
        <w:contextualSpacing/>
        <w:jc w:val="both"/>
        <w:rPr>
          <w:rFonts w:ascii="Arial" w:hAnsi="Arial" w:cs="Arial"/>
          <w:sz w:val="20"/>
          <w:szCs w:val="20"/>
        </w:rPr>
      </w:pPr>
      <w:r w:rsidRPr="00D6590D">
        <w:rPr>
          <w:rFonts w:ascii="Arial" w:hAnsi="Arial" w:cs="Arial"/>
          <w:sz w:val="20"/>
          <w:szCs w:val="20"/>
        </w:rPr>
        <w:t>Wykonawca składając ofertę zobowiązany jest w przypadku wprowadzania zmian przedstawić przekonywujące dokumenty o równoważności tychże zmian.</w:t>
      </w:r>
    </w:p>
    <w:p w14:paraId="00C4581B" w14:textId="1D0BE49B" w:rsidR="006204E8" w:rsidRPr="003B560B" w:rsidRDefault="0051079F" w:rsidP="001A0A4A">
      <w:pPr>
        <w:pStyle w:val="Akapitzlist"/>
        <w:numPr>
          <w:ilvl w:val="0"/>
          <w:numId w:val="32"/>
        </w:numPr>
        <w:tabs>
          <w:tab w:val="left" w:pos="284"/>
        </w:tabs>
        <w:spacing w:before="240" w:line="360" w:lineRule="auto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B560B">
        <w:rPr>
          <w:rFonts w:ascii="Arial" w:hAnsi="Arial" w:cs="Arial"/>
          <w:sz w:val="20"/>
          <w:szCs w:val="20"/>
        </w:rPr>
        <w:t xml:space="preserve">Wspólny Słownik Zamówień CPV: </w:t>
      </w:r>
      <w:r w:rsidR="00385926" w:rsidRPr="00385926">
        <w:rPr>
          <w:rFonts w:ascii="Arial" w:hAnsi="Arial" w:cs="Arial"/>
          <w:b/>
          <w:bCs/>
          <w:sz w:val="20"/>
          <w:szCs w:val="20"/>
        </w:rPr>
        <w:t>34144210-3</w:t>
      </w:r>
      <w:r w:rsidR="00385926">
        <w:rPr>
          <w:rFonts w:ascii="Arial" w:hAnsi="Arial" w:cs="Arial"/>
          <w:sz w:val="20"/>
          <w:szCs w:val="20"/>
        </w:rPr>
        <w:t xml:space="preserve"> </w:t>
      </w:r>
      <w:r w:rsidR="00D6590D" w:rsidRPr="00D6590D">
        <w:rPr>
          <w:rFonts w:ascii="Arial" w:hAnsi="Arial" w:cs="Arial"/>
          <w:b/>
          <w:sz w:val="20"/>
          <w:szCs w:val="20"/>
        </w:rPr>
        <w:t>Wozy strażackie</w:t>
      </w:r>
    </w:p>
    <w:p w14:paraId="0774BCE8" w14:textId="77777777" w:rsidR="00930DD9" w:rsidRPr="000C7661" w:rsidRDefault="00C1770E" w:rsidP="001A0A4A">
      <w:pPr>
        <w:pStyle w:val="pkt"/>
        <w:numPr>
          <w:ilvl w:val="0"/>
          <w:numId w:val="32"/>
        </w:numPr>
        <w:spacing w:before="0" w:after="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ab/>
      </w:r>
      <w:r w:rsidR="00930DD9" w:rsidRPr="000C7661">
        <w:rPr>
          <w:rFonts w:ascii="Arial" w:hAnsi="Arial" w:cs="Arial"/>
          <w:sz w:val="20"/>
        </w:rPr>
        <w:t xml:space="preserve">Zamawiający </w:t>
      </w:r>
      <w:r w:rsidR="006204E8" w:rsidRPr="000C7661">
        <w:rPr>
          <w:rFonts w:ascii="Arial" w:hAnsi="Arial" w:cs="Arial"/>
          <w:sz w:val="20"/>
        </w:rPr>
        <w:t xml:space="preserve">nie </w:t>
      </w:r>
      <w:r w:rsidR="00930DD9" w:rsidRPr="000C7661">
        <w:rPr>
          <w:rFonts w:ascii="Arial" w:hAnsi="Arial" w:cs="Arial"/>
          <w:sz w:val="20"/>
        </w:rPr>
        <w:t>dopuszcza składani</w:t>
      </w:r>
      <w:r w:rsidR="006204E8" w:rsidRPr="000C7661">
        <w:rPr>
          <w:rFonts w:ascii="Arial" w:hAnsi="Arial" w:cs="Arial"/>
          <w:sz w:val="20"/>
        </w:rPr>
        <w:t>a</w:t>
      </w:r>
      <w:r w:rsidR="00930DD9" w:rsidRPr="000C7661">
        <w:rPr>
          <w:rFonts w:ascii="Arial" w:hAnsi="Arial" w:cs="Arial"/>
          <w:sz w:val="20"/>
        </w:rPr>
        <w:t xml:space="preserve"> ofert częściowych.</w:t>
      </w:r>
    </w:p>
    <w:p w14:paraId="247FD37F" w14:textId="77777777" w:rsidR="0054168E" w:rsidRPr="000C7661" w:rsidRDefault="00C1770E" w:rsidP="001A0A4A">
      <w:pPr>
        <w:pStyle w:val="pkt"/>
        <w:numPr>
          <w:ilvl w:val="0"/>
          <w:numId w:val="32"/>
        </w:numPr>
        <w:spacing w:before="0" w:after="0"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312428" w:rsidRPr="000C7661">
        <w:rPr>
          <w:rFonts w:ascii="Arial" w:hAnsi="Arial" w:cs="Arial"/>
          <w:sz w:val="20"/>
        </w:rPr>
        <w:t xml:space="preserve">Zamawiający nie dopuszcza składania ofert </w:t>
      </w:r>
      <w:r w:rsidR="00E011C2" w:rsidRPr="000C7661">
        <w:rPr>
          <w:rFonts w:ascii="Arial" w:hAnsi="Arial" w:cs="Arial"/>
          <w:sz w:val="20"/>
        </w:rPr>
        <w:t>wariantowych oraz w postaci katalogów elektronicznych.</w:t>
      </w:r>
    </w:p>
    <w:p w14:paraId="56E16B7E" w14:textId="00F77B98" w:rsidR="00FF6F4D" w:rsidRDefault="00C1770E" w:rsidP="001A0A4A">
      <w:pPr>
        <w:pStyle w:val="Akapitzlist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52ED6" w:rsidRPr="000C7661">
        <w:rPr>
          <w:rFonts w:ascii="Arial" w:hAnsi="Arial" w:cs="Arial"/>
          <w:sz w:val="20"/>
          <w:szCs w:val="20"/>
        </w:rPr>
        <w:t>Zamawiający</w:t>
      </w:r>
      <w:r w:rsidR="0087701F" w:rsidRPr="000C7661">
        <w:rPr>
          <w:rFonts w:ascii="Arial" w:hAnsi="Arial" w:cs="Arial"/>
          <w:sz w:val="20"/>
          <w:szCs w:val="20"/>
        </w:rPr>
        <w:t xml:space="preserve"> </w:t>
      </w:r>
      <w:r w:rsidR="00AC2B33" w:rsidRPr="000C7661">
        <w:rPr>
          <w:rFonts w:ascii="Arial" w:hAnsi="Arial" w:cs="Arial"/>
          <w:sz w:val="20"/>
          <w:szCs w:val="20"/>
        </w:rPr>
        <w:t xml:space="preserve">nie </w:t>
      </w:r>
      <w:r w:rsidR="0087701F" w:rsidRPr="000C7661">
        <w:rPr>
          <w:rFonts w:ascii="Arial" w:hAnsi="Arial" w:cs="Arial"/>
          <w:sz w:val="20"/>
          <w:szCs w:val="20"/>
        </w:rPr>
        <w:t>przewiduje</w:t>
      </w:r>
      <w:r w:rsidR="00BA4A71" w:rsidRPr="000C7661">
        <w:rPr>
          <w:rFonts w:ascii="Arial" w:hAnsi="Arial" w:cs="Arial"/>
          <w:sz w:val="20"/>
          <w:szCs w:val="20"/>
        </w:rPr>
        <w:t xml:space="preserve"> udziela</w:t>
      </w:r>
      <w:r w:rsidR="0087701F" w:rsidRPr="000C7661">
        <w:rPr>
          <w:rFonts w:ascii="Arial" w:hAnsi="Arial" w:cs="Arial"/>
          <w:sz w:val="20"/>
          <w:szCs w:val="20"/>
        </w:rPr>
        <w:t>nia</w:t>
      </w:r>
      <w:r w:rsidR="00A52ED6" w:rsidRPr="000C7661">
        <w:rPr>
          <w:rFonts w:ascii="Arial" w:hAnsi="Arial" w:cs="Arial"/>
          <w:sz w:val="20"/>
          <w:szCs w:val="20"/>
        </w:rPr>
        <w:t xml:space="preserve"> zamówień, o których mowa w art. </w:t>
      </w:r>
      <w:r w:rsidR="006204E8" w:rsidRPr="000C7661">
        <w:rPr>
          <w:rFonts w:ascii="Arial" w:hAnsi="Arial" w:cs="Arial"/>
          <w:sz w:val="20"/>
          <w:szCs w:val="20"/>
        </w:rPr>
        <w:t>214 ust. 1 pkt 7 i 8.</w:t>
      </w:r>
    </w:p>
    <w:p w14:paraId="52FB9B75" w14:textId="076A609B" w:rsidR="004834A0" w:rsidRPr="00FB4AA7" w:rsidRDefault="004834A0" w:rsidP="001A0A4A">
      <w:pPr>
        <w:pStyle w:val="Akapitzlist"/>
        <w:numPr>
          <w:ilvl w:val="0"/>
          <w:numId w:val="32"/>
        </w:numPr>
        <w:spacing w:line="360" w:lineRule="auto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FB4AA7">
        <w:rPr>
          <w:rFonts w:ascii="Arial" w:hAnsi="Arial" w:cs="Arial"/>
          <w:b/>
          <w:bCs/>
          <w:sz w:val="20"/>
          <w:szCs w:val="20"/>
        </w:rPr>
        <w:t>Przedmiotowe zamówienie jest współfinansowane z Budżetu Gminy Mogilno</w:t>
      </w:r>
      <w:r w:rsidR="003A2CA0">
        <w:rPr>
          <w:rFonts w:ascii="Arial" w:hAnsi="Arial" w:cs="Arial"/>
          <w:b/>
          <w:bCs/>
          <w:sz w:val="20"/>
          <w:szCs w:val="20"/>
        </w:rPr>
        <w:t xml:space="preserve"> oraz</w:t>
      </w:r>
      <w:r w:rsidRPr="00FB4AA7">
        <w:rPr>
          <w:rFonts w:ascii="Arial" w:hAnsi="Arial" w:cs="Arial"/>
          <w:b/>
          <w:bCs/>
          <w:sz w:val="20"/>
          <w:szCs w:val="20"/>
        </w:rPr>
        <w:t xml:space="preserve"> ze środków Narodowego Funduszu Ochrony Środowiska i Gospodarki Wodnej</w:t>
      </w:r>
      <w:r w:rsidR="003A2CA0">
        <w:rPr>
          <w:rFonts w:ascii="Arial" w:hAnsi="Arial" w:cs="Arial"/>
          <w:b/>
          <w:bCs/>
          <w:sz w:val="20"/>
          <w:szCs w:val="20"/>
        </w:rPr>
        <w:t>.</w:t>
      </w:r>
    </w:p>
    <w:p w14:paraId="2253E73A" w14:textId="77777777" w:rsidR="006204E8" w:rsidRPr="000C7661" w:rsidRDefault="006204E8" w:rsidP="00797707">
      <w:pPr>
        <w:pStyle w:val="Styl4"/>
        <w:outlineLvl w:val="0"/>
      </w:pPr>
      <w:bookmarkStart w:id="7" w:name="_Toc205300491"/>
      <w:r w:rsidRPr="000C7661">
        <w:t>WIZJA LOKALNA</w:t>
      </w:r>
      <w:bookmarkEnd w:id="7"/>
    </w:p>
    <w:p w14:paraId="07DA60A2" w14:textId="77777777" w:rsidR="007B5139" w:rsidRPr="000C7661" w:rsidRDefault="007B5139" w:rsidP="007B5139">
      <w:pPr>
        <w:pStyle w:val="arimr"/>
        <w:widowControl/>
        <w:suppressAutoHyphens/>
        <w:snapToGrid/>
        <w:spacing w:before="240" w:after="40"/>
        <w:jc w:val="both"/>
        <w:rPr>
          <w:rFonts w:ascii="Arial" w:hAnsi="Arial" w:cs="Arial"/>
          <w:sz w:val="20"/>
          <w:lang w:val="pl-PL"/>
        </w:rPr>
      </w:pPr>
      <w:r w:rsidRPr="005B15B3">
        <w:rPr>
          <w:rFonts w:ascii="Arial" w:hAnsi="Arial" w:cs="Arial"/>
          <w:sz w:val="20"/>
          <w:lang w:val="pl-PL"/>
        </w:rPr>
        <w:t>Nie przewiduje się przeprowadzenia wizji</w:t>
      </w:r>
      <w:r w:rsidRPr="007B5139">
        <w:rPr>
          <w:rFonts w:ascii="Arial" w:hAnsi="Arial" w:cs="Arial"/>
          <w:sz w:val="20"/>
          <w:lang w:val="pl-PL"/>
        </w:rPr>
        <w:t xml:space="preserve"> lokalnej.</w:t>
      </w:r>
    </w:p>
    <w:p w14:paraId="5FB9E20B" w14:textId="77777777" w:rsidR="00497A91" w:rsidRPr="000C7661" w:rsidRDefault="00E8086A" w:rsidP="00797707">
      <w:pPr>
        <w:pStyle w:val="Styl4"/>
        <w:outlineLvl w:val="0"/>
      </w:pPr>
      <w:bookmarkStart w:id="8" w:name="_Toc205300492"/>
      <w:r w:rsidRPr="000C7661">
        <w:t>PODWYKO</w:t>
      </w:r>
      <w:r w:rsidR="00CF6AE5" w:rsidRPr="000C7661">
        <w:t>NAWSTWO</w:t>
      </w:r>
      <w:bookmarkEnd w:id="8"/>
    </w:p>
    <w:p w14:paraId="7921ACDD" w14:textId="77777777" w:rsidR="00E8086A" w:rsidRPr="000C7661" w:rsidRDefault="007E6247" w:rsidP="001A0A4A">
      <w:pPr>
        <w:pStyle w:val="arimr"/>
        <w:widowControl/>
        <w:numPr>
          <w:ilvl w:val="0"/>
          <w:numId w:val="25"/>
        </w:numPr>
        <w:tabs>
          <w:tab w:val="clear" w:pos="453"/>
        </w:tabs>
        <w:suppressAutoHyphens/>
        <w:snapToGrid/>
        <w:spacing w:before="240"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Wykonawca może powierzyć wykonanie części zamówienia podwykonawcy (podwykonawcom). </w:t>
      </w:r>
    </w:p>
    <w:p w14:paraId="1BF19791" w14:textId="77777777" w:rsidR="00E8086A" w:rsidRPr="000C7661" w:rsidRDefault="007E6247" w:rsidP="001A0A4A">
      <w:pPr>
        <w:pStyle w:val="arimr"/>
        <w:widowControl/>
        <w:numPr>
          <w:ilvl w:val="0"/>
          <w:numId w:val="25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 xml:space="preserve">Zamawiający </w:t>
      </w:r>
      <w:r w:rsidR="00582C38" w:rsidRPr="000C7661">
        <w:rPr>
          <w:rFonts w:ascii="Arial" w:hAnsi="Arial" w:cs="Arial"/>
          <w:b/>
          <w:sz w:val="20"/>
          <w:lang w:val="pl-PL"/>
        </w:rPr>
        <w:t>nie zastrzega</w:t>
      </w:r>
      <w:r w:rsidR="00582C38" w:rsidRPr="000C7661">
        <w:rPr>
          <w:rFonts w:ascii="Arial" w:hAnsi="Arial" w:cs="Arial"/>
          <w:sz w:val="20"/>
          <w:lang w:val="pl-PL"/>
        </w:rPr>
        <w:t xml:space="preserve"> obowiązku osobistego wykonania przez Wykonawcę kluczowych części zamówienia.</w:t>
      </w:r>
    </w:p>
    <w:p w14:paraId="1E506421" w14:textId="77777777" w:rsidR="00582C38" w:rsidRPr="000C7661" w:rsidRDefault="007E6247" w:rsidP="001A0A4A">
      <w:pPr>
        <w:pStyle w:val="arimr"/>
        <w:widowControl/>
        <w:numPr>
          <w:ilvl w:val="0"/>
          <w:numId w:val="25"/>
        </w:numPr>
        <w:tabs>
          <w:tab w:val="clear" w:pos="453"/>
        </w:tabs>
        <w:suppressAutoHyphens/>
        <w:snapToGrid/>
        <w:jc w:val="both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ab/>
      </w:r>
      <w:r w:rsidR="00582C38" w:rsidRPr="000C7661">
        <w:rPr>
          <w:rFonts w:ascii="Arial" w:hAnsi="Arial" w:cs="Arial"/>
          <w:sz w:val="20"/>
          <w:lang w:val="pl-PL"/>
        </w:rPr>
        <w:t>Zamawiający wymaga, aby w przypadku powierzenia części zamówienia podwykonawcom, Wykonawca wskazał w ofercie części zamówienia, których wykonanie zamierza powierzyć po</w:t>
      </w:r>
      <w:r w:rsidR="008E59D7" w:rsidRPr="000C7661">
        <w:rPr>
          <w:rFonts w:ascii="Arial" w:hAnsi="Arial" w:cs="Arial"/>
          <w:sz w:val="20"/>
          <w:lang w:val="pl-PL"/>
        </w:rPr>
        <w:t>dwykonawcom oraz podał (o ile są</w:t>
      </w:r>
      <w:r w:rsidR="00582C38" w:rsidRPr="000C7661">
        <w:rPr>
          <w:rFonts w:ascii="Arial" w:hAnsi="Arial" w:cs="Arial"/>
          <w:sz w:val="20"/>
          <w:lang w:val="pl-PL"/>
        </w:rPr>
        <w:t xml:space="preserve"> mu wiadome na tym etapie) nazwy (firmy) tych podwykonawców</w:t>
      </w:r>
      <w:r w:rsidR="007B5139">
        <w:rPr>
          <w:rFonts w:ascii="Arial" w:hAnsi="Arial" w:cs="Arial"/>
          <w:lang w:val="pl-PL"/>
        </w:rPr>
        <w:t>.</w:t>
      </w:r>
    </w:p>
    <w:p w14:paraId="0D1E0049" w14:textId="77777777" w:rsidR="00E8086A" w:rsidRPr="000C7661" w:rsidRDefault="00E8086A" w:rsidP="00797707">
      <w:pPr>
        <w:pStyle w:val="Styl4"/>
        <w:outlineLvl w:val="0"/>
      </w:pPr>
      <w:bookmarkStart w:id="9" w:name="_Toc205300493"/>
      <w:r w:rsidRPr="000C7661">
        <w:t>TERMIN WYKONANIA ZAMÓWIENIA</w:t>
      </w:r>
      <w:bookmarkEnd w:id="9"/>
    </w:p>
    <w:p w14:paraId="5C8F91D8" w14:textId="4786D612" w:rsidR="000B1490" w:rsidRPr="00E1531A" w:rsidRDefault="007E6247" w:rsidP="001A0A4A">
      <w:pPr>
        <w:pStyle w:val="pkt"/>
        <w:numPr>
          <w:ilvl w:val="0"/>
          <w:numId w:val="31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0B1490">
        <w:rPr>
          <w:rFonts w:ascii="Arial" w:hAnsi="Arial" w:cs="Arial"/>
          <w:sz w:val="20"/>
        </w:rPr>
        <w:tab/>
      </w:r>
      <w:r w:rsidR="00CC047F" w:rsidRPr="000B1490">
        <w:rPr>
          <w:rFonts w:ascii="Arial" w:hAnsi="Arial" w:cs="Arial"/>
          <w:sz w:val="20"/>
        </w:rPr>
        <w:t xml:space="preserve">Termin </w:t>
      </w:r>
      <w:r w:rsidR="00CA06FA" w:rsidRPr="000B1490">
        <w:rPr>
          <w:rFonts w:ascii="Arial" w:hAnsi="Arial" w:cs="Arial"/>
          <w:sz w:val="20"/>
        </w:rPr>
        <w:t>realizacji</w:t>
      </w:r>
      <w:r w:rsidR="00C57980" w:rsidRPr="000B1490">
        <w:rPr>
          <w:rFonts w:ascii="Arial" w:hAnsi="Arial" w:cs="Arial"/>
          <w:sz w:val="20"/>
        </w:rPr>
        <w:t xml:space="preserve"> zamówienia</w:t>
      </w:r>
      <w:r w:rsidR="000B1490">
        <w:rPr>
          <w:rFonts w:ascii="Arial" w:hAnsi="Arial" w:cs="Arial"/>
          <w:sz w:val="20"/>
        </w:rPr>
        <w:t>:</w:t>
      </w:r>
      <w:r w:rsidR="00C57980" w:rsidRPr="000B1490">
        <w:rPr>
          <w:rFonts w:ascii="Arial" w:hAnsi="Arial" w:cs="Arial"/>
          <w:sz w:val="20"/>
        </w:rPr>
        <w:t xml:space="preserve"> </w:t>
      </w:r>
      <w:r w:rsidR="00D9087E">
        <w:rPr>
          <w:rFonts w:ascii="Arial" w:hAnsi="Arial" w:cs="Arial"/>
          <w:b/>
          <w:sz w:val="20"/>
        </w:rPr>
        <w:t>2</w:t>
      </w:r>
      <w:r w:rsidR="000B1490">
        <w:rPr>
          <w:rFonts w:ascii="Arial" w:hAnsi="Arial" w:cs="Arial"/>
          <w:b/>
          <w:sz w:val="20"/>
        </w:rPr>
        <w:t xml:space="preserve"> miesi</w:t>
      </w:r>
      <w:r w:rsidR="00D9087E">
        <w:rPr>
          <w:rFonts w:ascii="Arial" w:hAnsi="Arial" w:cs="Arial"/>
          <w:b/>
          <w:sz w:val="20"/>
        </w:rPr>
        <w:t>ące</w:t>
      </w:r>
      <w:r w:rsidR="000B1490">
        <w:rPr>
          <w:rFonts w:ascii="Arial" w:hAnsi="Arial" w:cs="Arial"/>
          <w:b/>
          <w:sz w:val="20"/>
        </w:rPr>
        <w:t xml:space="preserve"> od dnia podpisania umowy.</w:t>
      </w:r>
    </w:p>
    <w:p w14:paraId="695AEA5B" w14:textId="66DF983F" w:rsidR="006204E8" w:rsidRPr="000B1490" w:rsidRDefault="007E6247" w:rsidP="001A0A4A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0B1490">
        <w:rPr>
          <w:rFonts w:ascii="Arial" w:hAnsi="Arial" w:cs="Arial"/>
          <w:sz w:val="20"/>
        </w:rPr>
        <w:tab/>
      </w:r>
      <w:r w:rsidR="006204E8" w:rsidRPr="000B1490">
        <w:rPr>
          <w:rFonts w:ascii="Arial" w:hAnsi="Arial" w:cs="Arial"/>
          <w:sz w:val="20"/>
        </w:rPr>
        <w:t xml:space="preserve">Szczegółowe zagadnienia dotyczące realizacji umowy uregulowane są we wzorze umowy stanowiącej </w:t>
      </w:r>
      <w:r w:rsidR="006204E8" w:rsidRPr="000B1490">
        <w:rPr>
          <w:rFonts w:ascii="Arial" w:hAnsi="Arial" w:cs="Arial"/>
          <w:b/>
          <w:bCs/>
          <w:sz w:val="20"/>
        </w:rPr>
        <w:t xml:space="preserve">załącznik nr </w:t>
      </w:r>
      <w:r w:rsidR="00764DF4">
        <w:rPr>
          <w:rFonts w:ascii="Arial" w:hAnsi="Arial" w:cs="Arial"/>
          <w:b/>
          <w:bCs/>
          <w:sz w:val="20"/>
        </w:rPr>
        <w:t>6</w:t>
      </w:r>
      <w:r w:rsidR="006204E8" w:rsidRPr="000B1490">
        <w:rPr>
          <w:rFonts w:ascii="Arial" w:hAnsi="Arial" w:cs="Arial"/>
          <w:b/>
          <w:bCs/>
          <w:sz w:val="20"/>
        </w:rPr>
        <w:t xml:space="preserve"> do SWZ</w:t>
      </w:r>
      <w:r w:rsidR="006204E8" w:rsidRPr="000B1490">
        <w:rPr>
          <w:rFonts w:ascii="Arial" w:hAnsi="Arial" w:cs="Arial"/>
          <w:sz w:val="20"/>
        </w:rPr>
        <w:t>.</w:t>
      </w:r>
    </w:p>
    <w:p w14:paraId="5FDD9560" w14:textId="77777777" w:rsidR="00E37F70" w:rsidRPr="000C7661" w:rsidRDefault="005B5095" w:rsidP="00797707">
      <w:pPr>
        <w:pStyle w:val="Styl4"/>
        <w:outlineLvl w:val="0"/>
      </w:pPr>
      <w:bookmarkStart w:id="10" w:name="_Toc205300494"/>
      <w:r w:rsidRPr="000C7661">
        <w:t>WARUNKI UDZIAŁU W POSTĘPOWANIU</w:t>
      </w:r>
      <w:bookmarkEnd w:id="10"/>
    </w:p>
    <w:p w14:paraId="52B8686E" w14:textId="77777777" w:rsidR="008539CF" w:rsidRPr="000C7661" w:rsidRDefault="007E6247" w:rsidP="009600B5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jc w:val="both"/>
        <w:rPr>
          <w:rStyle w:val="TeksttreciPogrubienie"/>
          <w:rFonts w:ascii="Arial" w:hAnsi="Arial" w:cs="Arial"/>
          <w:b w:val="0"/>
          <w:sz w:val="20"/>
          <w:szCs w:val="20"/>
          <w:shd w:val="clear" w:color="auto" w:fill="auto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544E7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nie podlegają wykluczeniu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na zas</w:t>
      </w:r>
      <w:r w:rsidR="00E26154" w:rsidRPr="000C7661">
        <w:rPr>
          <w:rFonts w:ascii="Arial" w:hAnsi="Arial" w:cs="Arial"/>
          <w:sz w:val="20"/>
          <w:szCs w:val="20"/>
          <w:lang w:val="pl-PL"/>
        </w:rPr>
        <w:t>adach określonych w Rozdziale IX</w:t>
      </w:r>
      <w:r w:rsidR="00CA06FA" w:rsidRPr="000C7661">
        <w:rPr>
          <w:rFonts w:ascii="Arial" w:hAnsi="Arial" w:cs="Arial"/>
          <w:sz w:val="20"/>
          <w:szCs w:val="20"/>
          <w:lang w:val="pl-PL"/>
        </w:rPr>
        <w:t xml:space="preserve"> SWZ,</w:t>
      </w:r>
      <w:r w:rsidR="003544E7" w:rsidRPr="000C7661">
        <w:rPr>
          <w:rFonts w:ascii="Arial" w:hAnsi="Arial" w:cs="Arial"/>
          <w:sz w:val="20"/>
          <w:szCs w:val="20"/>
          <w:lang w:val="pl-PL"/>
        </w:rPr>
        <w:t xml:space="preserve"> oraz spełniają określone przez </w:t>
      </w:r>
      <w:r w:rsidR="00334FF0" w:rsidRPr="000C7661">
        <w:rPr>
          <w:rFonts w:ascii="Arial" w:hAnsi="Arial" w:cs="Arial"/>
          <w:sz w:val="20"/>
          <w:szCs w:val="20"/>
          <w:lang w:val="pl-PL"/>
        </w:rPr>
        <w:t>Z</w:t>
      </w:r>
      <w:r w:rsidR="003544E7" w:rsidRPr="000C7661">
        <w:rPr>
          <w:rFonts w:ascii="Arial" w:hAnsi="Arial" w:cs="Arial"/>
          <w:sz w:val="20"/>
          <w:szCs w:val="20"/>
          <w:lang w:val="pl-PL"/>
        </w:rPr>
        <w:t>amawiającego warunki</w:t>
      </w:r>
      <w:r w:rsidR="003544E7" w:rsidRPr="000C7661">
        <w:rPr>
          <w:rStyle w:val="TeksttreciPogrubienie"/>
          <w:rFonts w:ascii="Arial" w:hAnsi="Arial" w:cs="Arial"/>
          <w:bCs/>
          <w:sz w:val="20"/>
          <w:szCs w:val="20"/>
          <w:lang w:val="pl-PL"/>
        </w:rPr>
        <w:t xml:space="preserve"> </w:t>
      </w:r>
      <w:r w:rsidR="003544E7" w:rsidRPr="000C7661">
        <w:rPr>
          <w:rStyle w:val="TeksttreciPogrubienie"/>
          <w:rFonts w:ascii="Arial" w:hAnsi="Arial" w:cs="Arial"/>
          <w:b w:val="0"/>
          <w:bCs/>
          <w:sz w:val="20"/>
          <w:szCs w:val="20"/>
          <w:lang w:val="pl-PL"/>
        </w:rPr>
        <w:t>udziału w postępowaniu.</w:t>
      </w:r>
      <w:bookmarkStart w:id="11" w:name="bookmark3"/>
    </w:p>
    <w:p w14:paraId="078B14AA" w14:textId="77777777" w:rsidR="008539CF" w:rsidRPr="000C7661" w:rsidRDefault="007E6247" w:rsidP="009600B5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374B1F" w:rsidRPr="000C7661">
        <w:rPr>
          <w:rFonts w:ascii="Arial" w:hAnsi="Arial" w:cs="Arial"/>
          <w:sz w:val="20"/>
          <w:szCs w:val="20"/>
          <w:lang w:val="pl-PL"/>
        </w:rPr>
        <w:t>O udzielenie zamówienia mogą ubiegać się Wykonawcy, którzy spełniają warunki dotyczące:</w:t>
      </w:r>
      <w:bookmarkEnd w:id="11"/>
    </w:p>
    <w:p w14:paraId="7DA462EB" w14:textId="77777777" w:rsidR="008539CF" w:rsidRPr="000C7661" w:rsidRDefault="007E6247" w:rsidP="001A0A4A">
      <w:pPr>
        <w:pStyle w:val="Teksttreci0"/>
        <w:numPr>
          <w:ilvl w:val="0"/>
          <w:numId w:val="30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E26154" w:rsidRPr="000C7661">
        <w:rPr>
          <w:rFonts w:ascii="Arial" w:hAnsi="Arial" w:cs="Arial"/>
          <w:b/>
          <w:sz w:val="20"/>
          <w:szCs w:val="20"/>
          <w:lang w:val="pl-PL"/>
        </w:rPr>
        <w:t>zdolności do występowania w obrocie gospodarczym</w:t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:</w:t>
      </w:r>
    </w:p>
    <w:p w14:paraId="2673D52C" w14:textId="77777777" w:rsidR="008539CF" w:rsidRPr="000C7661" w:rsidRDefault="005E7E59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14:paraId="44C5BFF1" w14:textId="77777777" w:rsidR="0004244F" w:rsidRPr="000C7661" w:rsidRDefault="007E6247" w:rsidP="001A0A4A">
      <w:pPr>
        <w:pStyle w:val="Teksttreci0"/>
        <w:numPr>
          <w:ilvl w:val="0"/>
          <w:numId w:val="30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04244F" w:rsidRPr="000C7661">
        <w:rPr>
          <w:rFonts w:ascii="Arial" w:hAnsi="Arial" w:cs="Arial"/>
          <w:b/>
          <w:sz w:val="20"/>
          <w:szCs w:val="20"/>
          <w:lang w:val="pl-PL"/>
        </w:rPr>
        <w:t>uprawnień do prowadzenia określonej działalności gospodarczej lub zawodowej, o ile wynika to z odrębnych przepisów:</w:t>
      </w:r>
    </w:p>
    <w:p w14:paraId="71615AE9" w14:textId="77777777" w:rsidR="0004244F" w:rsidRPr="000C7661" w:rsidRDefault="0004244F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14:paraId="3EE99F18" w14:textId="77777777" w:rsidR="008539CF" w:rsidRPr="000C7661" w:rsidRDefault="007E6247" w:rsidP="001A0A4A">
      <w:pPr>
        <w:pStyle w:val="Teksttreci0"/>
        <w:numPr>
          <w:ilvl w:val="0"/>
          <w:numId w:val="30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sytuacji ekonomicznej lub finansowej:</w:t>
      </w:r>
    </w:p>
    <w:p w14:paraId="23893EB3" w14:textId="77777777" w:rsidR="00035151" w:rsidRPr="000C7661" w:rsidRDefault="00035151" w:rsidP="00547D88">
      <w:pPr>
        <w:pStyle w:val="Teksttreci0"/>
        <w:shd w:val="clear" w:color="auto" w:fill="auto"/>
        <w:spacing w:line="360" w:lineRule="auto"/>
        <w:ind w:left="868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0C7661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14:paraId="633730D7" w14:textId="77777777" w:rsidR="00141FCB" w:rsidRPr="000C7661" w:rsidRDefault="00547D88" w:rsidP="001A0A4A">
      <w:pPr>
        <w:pStyle w:val="Teksttreci0"/>
        <w:numPr>
          <w:ilvl w:val="0"/>
          <w:numId w:val="30"/>
        </w:numPr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lastRenderedPageBreak/>
        <w:tab/>
      </w:r>
      <w:r w:rsidR="005E7E59" w:rsidRPr="000C7661">
        <w:rPr>
          <w:rFonts w:ascii="Arial" w:hAnsi="Arial" w:cs="Arial"/>
          <w:b/>
          <w:sz w:val="20"/>
          <w:szCs w:val="20"/>
          <w:lang w:val="pl-PL"/>
        </w:rPr>
        <w:t>zdolności technicznej lub zawodowej:</w:t>
      </w:r>
    </w:p>
    <w:p w14:paraId="5759A3D0" w14:textId="3DA653B4" w:rsidR="00C2460C" w:rsidRPr="00C2460C" w:rsidRDefault="00141FCB" w:rsidP="006F1150">
      <w:pPr>
        <w:pStyle w:val="Teksttreci0"/>
        <w:shd w:val="clear" w:color="auto" w:fill="auto"/>
        <w:spacing w:line="360" w:lineRule="auto"/>
        <w:ind w:left="851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D9325C">
        <w:rPr>
          <w:rFonts w:ascii="Arial" w:hAnsi="Arial" w:cs="Arial"/>
          <w:sz w:val="20"/>
          <w:szCs w:val="20"/>
          <w:lang w:val="pl-PL"/>
        </w:rPr>
        <w:t xml:space="preserve">Wykonawca spełni warunek, jeżeli w okresie ostatnich </w:t>
      </w:r>
      <w:r w:rsidR="00996FBB">
        <w:rPr>
          <w:rFonts w:ascii="Arial" w:hAnsi="Arial" w:cs="Arial"/>
          <w:sz w:val="20"/>
          <w:szCs w:val="20"/>
          <w:lang w:val="pl-PL"/>
        </w:rPr>
        <w:t>3</w:t>
      </w:r>
      <w:r w:rsidRPr="00D9325C">
        <w:rPr>
          <w:rFonts w:ascii="Arial" w:hAnsi="Arial" w:cs="Arial"/>
          <w:sz w:val="20"/>
          <w:szCs w:val="20"/>
          <w:lang w:val="pl-PL"/>
        </w:rPr>
        <w:t xml:space="preserve"> lat przed upływem terminu składania ofert, a jeżeli okres prowadzenia działalności jest krótszy - w tym okresie, wykonał n</w:t>
      </w:r>
      <w:r w:rsidR="00183706" w:rsidRPr="00D9325C">
        <w:rPr>
          <w:rFonts w:ascii="Arial" w:hAnsi="Arial" w:cs="Arial"/>
          <w:sz w:val="20"/>
          <w:szCs w:val="20"/>
          <w:lang w:val="pl-PL"/>
        </w:rPr>
        <w:t>ależycie</w:t>
      </w:r>
      <w:r w:rsidR="007C000E" w:rsidRPr="00D9325C">
        <w:rPr>
          <w:rFonts w:ascii="Arial" w:hAnsi="Arial" w:cs="Arial"/>
          <w:sz w:val="20"/>
          <w:szCs w:val="20"/>
          <w:lang w:val="pl-PL"/>
        </w:rPr>
        <w:t xml:space="preserve"> </w:t>
      </w:r>
      <w:r w:rsidR="006F1150" w:rsidRPr="006F1150">
        <w:rPr>
          <w:rFonts w:ascii="Arial" w:hAnsi="Arial" w:cs="Arial"/>
          <w:sz w:val="20"/>
          <w:szCs w:val="20"/>
          <w:lang w:val="pl-PL"/>
        </w:rPr>
        <w:t xml:space="preserve">co najmniej </w:t>
      </w:r>
      <w:r w:rsidR="00996FBB">
        <w:rPr>
          <w:rFonts w:ascii="Arial" w:hAnsi="Arial" w:cs="Arial"/>
          <w:sz w:val="20"/>
          <w:szCs w:val="20"/>
          <w:lang w:val="pl-PL"/>
        </w:rPr>
        <w:t>dwie dostawy</w:t>
      </w:r>
      <w:r w:rsidR="00996FBB" w:rsidRPr="00996FBB">
        <w:t xml:space="preserve"> </w:t>
      </w:r>
      <w:r w:rsidR="00996FBB" w:rsidRPr="00996FBB">
        <w:rPr>
          <w:rFonts w:ascii="Arial" w:hAnsi="Arial" w:cs="Arial"/>
          <w:sz w:val="20"/>
          <w:szCs w:val="20"/>
          <w:lang w:val="pl-PL"/>
        </w:rPr>
        <w:t>samochodu strażackiego ratowniczo-gaśniczego</w:t>
      </w:r>
      <w:r w:rsidR="00996FBB">
        <w:rPr>
          <w:rFonts w:ascii="Arial" w:hAnsi="Arial" w:cs="Arial"/>
          <w:sz w:val="20"/>
          <w:szCs w:val="20"/>
          <w:lang w:val="pl-PL"/>
        </w:rPr>
        <w:t>, każdy</w:t>
      </w:r>
      <w:r w:rsidR="006F1150" w:rsidRPr="006F1150">
        <w:rPr>
          <w:rFonts w:ascii="Arial" w:hAnsi="Arial" w:cs="Arial"/>
          <w:sz w:val="20"/>
          <w:szCs w:val="20"/>
          <w:lang w:val="pl-PL"/>
        </w:rPr>
        <w:t xml:space="preserve"> </w:t>
      </w:r>
      <w:r w:rsidR="00FC0160">
        <w:rPr>
          <w:rFonts w:ascii="Arial" w:hAnsi="Arial" w:cs="Arial"/>
          <w:sz w:val="20"/>
          <w:szCs w:val="20"/>
          <w:lang w:val="pl-PL"/>
        </w:rPr>
        <w:t xml:space="preserve">samochód </w:t>
      </w:r>
      <w:r w:rsidR="006F1150" w:rsidRPr="006F1150">
        <w:rPr>
          <w:rFonts w:ascii="Arial" w:hAnsi="Arial" w:cs="Arial"/>
          <w:sz w:val="20"/>
          <w:szCs w:val="20"/>
          <w:lang w:val="pl-PL"/>
        </w:rPr>
        <w:t>o wartości</w:t>
      </w:r>
      <w:r w:rsidR="00054FDA">
        <w:rPr>
          <w:rFonts w:ascii="Arial" w:hAnsi="Arial" w:cs="Arial"/>
          <w:sz w:val="20"/>
          <w:szCs w:val="20"/>
          <w:lang w:val="pl-PL"/>
        </w:rPr>
        <w:t>,</w:t>
      </w:r>
      <w:r w:rsidR="006F1150" w:rsidRPr="006F1150">
        <w:rPr>
          <w:rFonts w:ascii="Arial" w:hAnsi="Arial" w:cs="Arial"/>
          <w:sz w:val="20"/>
          <w:szCs w:val="20"/>
          <w:lang w:val="pl-PL"/>
        </w:rPr>
        <w:t xml:space="preserve"> co najmniej </w:t>
      </w:r>
      <w:r w:rsidR="00764DF4">
        <w:rPr>
          <w:rFonts w:ascii="Arial" w:hAnsi="Arial" w:cs="Arial"/>
          <w:sz w:val="20"/>
          <w:szCs w:val="20"/>
          <w:lang w:val="pl-PL"/>
        </w:rPr>
        <w:t>8</w:t>
      </w:r>
      <w:r w:rsidR="00996FBB">
        <w:rPr>
          <w:rFonts w:ascii="Arial" w:hAnsi="Arial" w:cs="Arial"/>
          <w:sz w:val="20"/>
          <w:szCs w:val="20"/>
          <w:lang w:val="pl-PL"/>
        </w:rPr>
        <w:t>00</w:t>
      </w:r>
      <w:r w:rsidR="006F1150" w:rsidRPr="006F1150">
        <w:rPr>
          <w:rFonts w:ascii="Arial" w:hAnsi="Arial" w:cs="Arial"/>
          <w:sz w:val="20"/>
          <w:szCs w:val="20"/>
          <w:lang w:val="pl-PL"/>
        </w:rPr>
        <w:t xml:space="preserve"> 000,00 zł </w:t>
      </w:r>
      <w:r w:rsidR="00996FBB">
        <w:rPr>
          <w:rFonts w:ascii="Arial" w:hAnsi="Arial" w:cs="Arial"/>
          <w:sz w:val="20"/>
          <w:szCs w:val="20"/>
          <w:lang w:val="pl-PL"/>
        </w:rPr>
        <w:t xml:space="preserve">brutto </w:t>
      </w:r>
      <w:r w:rsidR="006F1150" w:rsidRPr="006F1150">
        <w:rPr>
          <w:rFonts w:ascii="Arial" w:hAnsi="Arial" w:cs="Arial"/>
          <w:sz w:val="20"/>
          <w:szCs w:val="20"/>
          <w:lang w:val="pl-PL"/>
        </w:rPr>
        <w:t>(słownie</w:t>
      </w:r>
      <w:r w:rsidR="00FC0160">
        <w:rPr>
          <w:rFonts w:ascii="Arial" w:hAnsi="Arial" w:cs="Arial"/>
          <w:sz w:val="20"/>
          <w:szCs w:val="20"/>
          <w:lang w:val="pl-PL"/>
        </w:rPr>
        <w:t xml:space="preserve"> brutto</w:t>
      </w:r>
      <w:r w:rsidR="006F1150">
        <w:rPr>
          <w:rFonts w:ascii="Arial" w:hAnsi="Arial" w:cs="Arial"/>
          <w:sz w:val="20"/>
          <w:szCs w:val="20"/>
          <w:lang w:val="pl-PL"/>
        </w:rPr>
        <w:t>:</w:t>
      </w:r>
      <w:r w:rsidR="006F1150" w:rsidRPr="006F1150">
        <w:rPr>
          <w:rFonts w:ascii="Arial" w:hAnsi="Arial" w:cs="Arial"/>
          <w:sz w:val="20"/>
          <w:szCs w:val="20"/>
          <w:lang w:val="pl-PL"/>
        </w:rPr>
        <w:t xml:space="preserve"> </w:t>
      </w:r>
      <w:r w:rsidR="00764DF4">
        <w:rPr>
          <w:rFonts w:ascii="Arial" w:hAnsi="Arial" w:cs="Arial"/>
          <w:sz w:val="20"/>
          <w:szCs w:val="20"/>
          <w:lang w:val="pl-PL"/>
        </w:rPr>
        <w:t>osiemset</w:t>
      </w:r>
      <w:r w:rsidR="00996FBB">
        <w:rPr>
          <w:rFonts w:ascii="Arial" w:hAnsi="Arial" w:cs="Arial"/>
          <w:sz w:val="20"/>
          <w:szCs w:val="20"/>
          <w:lang w:val="pl-PL"/>
        </w:rPr>
        <w:t xml:space="preserve"> tysięcy</w:t>
      </w:r>
      <w:r w:rsidR="006F1150" w:rsidRPr="006F1150">
        <w:rPr>
          <w:rFonts w:ascii="Arial" w:hAnsi="Arial" w:cs="Arial"/>
          <w:sz w:val="20"/>
          <w:szCs w:val="20"/>
          <w:lang w:val="pl-PL"/>
        </w:rPr>
        <w:t xml:space="preserve"> złotych 00/100)</w:t>
      </w:r>
      <w:r w:rsidR="00996FBB">
        <w:rPr>
          <w:rFonts w:ascii="Arial" w:hAnsi="Arial" w:cs="Arial"/>
          <w:sz w:val="20"/>
          <w:szCs w:val="20"/>
          <w:lang w:val="pl-PL"/>
        </w:rPr>
        <w:t>.</w:t>
      </w:r>
      <w:r w:rsidR="006F1150" w:rsidRPr="006F1150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24EE3822" w14:textId="77777777" w:rsidR="006F62DF" w:rsidRPr="000C7661" w:rsidRDefault="002240A5" w:rsidP="009600B5">
      <w:pPr>
        <w:pStyle w:val="Akapitzlist"/>
        <w:numPr>
          <w:ilvl w:val="0"/>
          <w:numId w:val="11"/>
        </w:numPr>
        <w:tabs>
          <w:tab w:val="clear" w:pos="454"/>
        </w:tabs>
        <w:spacing w:line="360" w:lineRule="auto"/>
        <w:ind w:left="448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6F62DF" w:rsidRPr="000C7661">
        <w:rPr>
          <w:rFonts w:ascii="Arial" w:hAnsi="Arial" w:cs="Arial"/>
          <w:bCs/>
          <w:sz w:val="20"/>
          <w:szCs w:val="20"/>
        </w:rPr>
        <w:t>Zamawiający, w stosunku do Wykonawców wspólnie ubiegających się o udzielenie zamówienia, w odniesieni</w:t>
      </w:r>
      <w:r w:rsidR="003F3B8D" w:rsidRPr="000C7661">
        <w:rPr>
          <w:rFonts w:ascii="Arial" w:hAnsi="Arial" w:cs="Arial"/>
          <w:bCs/>
          <w:sz w:val="20"/>
          <w:szCs w:val="20"/>
        </w:rPr>
        <w:t>u do warunku dotyczącego</w:t>
      </w:r>
      <w:r w:rsidR="00280AFD" w:rsidRPr="000C7661">
        <w:rPr>
          <w:rFonts w:ascii="Arial" w:hAnsi="Arial" w:cs="Arial"/>
          <w:bCs/>
          <w:sz w:val="20"/>
          <w:szCs w:val="20"/>
        </w:rPr>
        <w:t xml:space="preserve"> </w:t>
      </w:r>
      <w:r w:rsidR="003F3B8D" w:rsidRPr="000C7661">
        <w:rPr>
          <w:rFonts w:ascii="Arial" w:hAnsi="Arial" w:cs="Arial"/>
          <w:bCs/>
          <w:sz w:val="20"/>
          <w:szCs w:val="20"/>
        </w:rPr>
        <w:t>zdolności technicznej lub zawodowej – dopuszcza łączne spełnianie warunku przez Wykonawców.</w:t>
      </w:r>
    </w:p>
    <w:p w14:paraId="61EC3476" w14:textId="77777777" w:rsidR="00505F53" w:rsidRPr="000C7661" w:rsidRDefault="002240A5" w:rsidP="009600B5">
      <w:pPr>
        <w:pStyle w:val="Akapitzlist"/>
        <w:numPr>
          <w:ilvl w:val="0"/>
          <w:numId w:val="11"/>
        </w:numPr>
        <w:tabs>
          <w:tab w:val="clear" w:pos="454"/>
        </w:tabs>
        <w:spacing w:line="360" w:lineRule="auto"/>
        <w:ind w:left="448" w:hanging="44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47AA" w:rsidRPr="000C7661">
        <w:rPr>
          <w:rFonts w:ascii="Arial" w:hAnsi="Arial" w:cs="Arial"/>
          <w:sz w:val="20"/>
          <w:szCs w:val="20"/>
        </w:rPr>
        <w:t>Zamawiający może</w:t>
      </w:r>
      <w:r w:rsidR="00523A86" w:rsidRPr="000C7661">
        <w:rPr>
          <w:rFonts w:ascii="Arial" w:hAnsi="Arial" w:cs="Arial"/>
          <w:sz w:val="20"/>
          <w:szCs w:val="20"/>
        </w:rPr>
        <w:t xml:space="preserve"> na każdym </w:t>
      </w:r>
      <w:r w:rsidR="00751997" w:rsidRPr="000C7661">
        <w:rPr>
          <w:rFonts w:ascii="Arial" w:hAnsi="Arial" w:cs="Arial"/>
          <w:sz w:val="20"/>
          <w:szCs w:val="20"/>
        </w:rPr>
        <w:t xml:space="preserve">etapie postępowania, uznać, </w:t>
      </w:r>
      <w:r w:rsidR="00505F53" w:rsidRPr="000C7661">
        <w:rPr>
          <w:rFonts w:ascii="Arial" w:hAnsi="Arial" w:cs="Arial"/>
          <w:sz w:val="20"/>
          <w:szCs w:val="20"/>
        </w:rPr>
        <w:t>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0D3D639D" w14:textId="77777777" w:rsidR="00FC0160" w:rsidRPr="000C7661" w:rsidRDefault="00FC0160" w:rsidP="00FC0160">
      <w:pPr>
        <w:pStyle w:val="Styl4"/>
        <w:outlineLvl w:val="0"/>
        <w:rPr>
          <w:iCs/>
        </w:rPr>
      </w:pPr>
      <w:bookmarkStart w:id="12" w:name="_Toc96497991"/>
      <w:bookmarkStart w:id="13" w:name="_Toc205300495"/>
      <w:r w:rsidRPr="000C7661">
        <w:t>PODSTAWY WYKLUCZENIA Z POSTĘPOWANIA</w:t>
      </w:r>
      <w:bookmarkEnd w:id="12"/>
      <w:bookmarkEnd w:id="13"/>
    </w:p>
    <w:p w14:paraId="07233257" w14:textId="77777777" w:rsidR="00FC0160" w:rsidRPr="00FC6F8C" w:rsidRDefault="00FC0160" w:rsidP="00FC0160">
      <w:pPr>
        <w:pStyle w:val="Akapitzlist"/>
        <w:numPr>
          <w:ilvl w:val="0"/>
          <w:numId w:val="42"/>
        </w:numPr>
        <w:tabs>
          <w:tab w:val="left" w:pos="567"/>
        </w:tabs>
        <w:autoSpaceDE w:val="0"/>
        <w:autoSpaceDN w:val="0"/>
        <w:adjustRightInd w:val="0"/>
        <w:spacing w:before="240"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>Z postępowania o udzielenie zamówienia wykluczony zostanie Wykonawca w stosunku</w:t>
      </w:r>
      <w:r>
        <w:rPr>
          <w:rFonts w:ascii="Arial" w:hAnsi="Arial" w:cs="Arial"/>
          <w:bCs/>
          <w:iCs/>
          <w:sz w:val="20"/>
          <w:szCs w:val="20"/>
          <w:lang w:bidi="pl-PL"/>
        </w:rPr>
        <w:t>,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 xml:space="preserve"> do którego zachodzi którakolwiek z okoliczności</w:t>
      </w:r>
      <w:r w:rsidRPr="00C71244">
        <w:rPr>
          <w:rFonts w:ascii="Arial" w:hAnsi="Arial" w:cs="Arial"/>
          <w:bCs/>
          <w:iCs/>
          <w:sz w:val="20"/>
          <w:szCs w:val="20"/>
          <w:lang w:bidi="pl-PL"/>
        </w:rPr>
        <w:t>, o których mowa w</w:t>
      </w:r>
      <w:r w:rsidRPr="00C71244">
        <w:rPr>
          <w:rFonts w:ascii="Arial" w:hAnsi="Arial" w:cs="Arial"/>
          <w:b/>
          <w:iCs/>
          <w:sz w:val="20"/>
          <w:szCs w:val="20"/>
          <w:lang w:bidi="pl-PL"/>
        </w:rPr>
        <w:t xml:space="preserve"> art. 108 ust. 1 p.z.p.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 xml:space="preserve">, tj. </w:t>
      </w:r>
      <w:r>
        <w:rPr>
          <w:rFonts w:ascii="Arial" w:hAnsi="Arial" w:cs="Arial"/>
          <w:bCs/>
          <w:iCs/>
          <w:sz w:val="20"/>
          <w:szCs w:val="20"/>
          <w:lang w:bidi="pl-PL"/>
        </w:rPr>
        <w:t>W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>ykonawcę:</w:t>
      </w:r>
    </w:p>
    <w:p w14:paraId="6C4EDED6" w14:textId="77777777" w:rsidR="00FC0160" w:rsidRDefault="00FC0160" w:rsidP="00FC0160">
      <w:pPr>
        <w:pStyle w:val="Akapitzlist"/>
        <w:numPr>
          <w:ilvl w:val="1"/>
          <w:numId w:val="42"/>
        </w:numPr>
        <w:spacing w:line="360" w:lineRule="auto"/>
        <w:ind w:left="851" w:hanging="425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będącego osobą fizyczną, którego prawomocnie skazano za przestępstwo:</w:t>
      </w:r>
    </w:p>
    <w:p w14:paraId="28C7B087" w14:textId="77777777" w:rsidR="00FC0160" w:rsidRDefault="00FC0160" w:rsidP="00FC0160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udziału w zorganizowanej grupie przestępczej albo związku mającym na</w:t>
      </w:r>
      <w:r w:rsidRPr="00FC6F8C">
        <w:rPr>
          <w:rFonts w:ascii="Arial" w:hAnsi="Arial" w:cs="Arial"/>
          <w:sz w:val="20"/>
          <w:szCs w:val="20"/>
        </w:rPr>
        <w:br/>
      </w:r>
      <w:r w:rsidRPr="00FC6F8C">
        <w:rPr>
          <w:rStyle w:val="markedcontent"/>
          <w:rFonts w:ascii="Arial" w:hAnsi="Arial" w:cs="Arial"/>
          <w:sz w:val="20"/>
          <w:szCs w:val="20"/>
        </w:rPr>
        <w:t>celu popełnienie przestępstwa lub przestępstwa skarbowego, o którym</w:t>
      </w:r>
      <w:r w:rsidRPr="00FC6F8C"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mowa w art. 258 Kodeksu karnego,</w:t>
      </w:r>
    </w:p>
    <w:p w14:paraId="0FCBFD64" w14:textId="77777777" w:rsidR="00FC0160" w:rsidRDefault="00FC0160" w:rsidP="00FC0160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handlu ludźmi, o którym mowa w art. 189a Kodeksu karnego,</w:t>
      </w:r>
    </w:p>
    <w:p w14:paraId="1FC4B0B5" w14:textId="77777777" w:rsidR="00FC0160" w:rsidRDefault="00FC0160" w:rsidP="00FC0160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o którym mowa w art. 228–230a, art. 250a Kodeksu karnego, w art. 46–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48 ustawy z dnia 25 czerwca 2010 r. o sporcie (</w:t>
      </w:r>
      <w:r w:rsidRPr="004F32E2">
        <w:rPr>
          <w:rFonts w:ascii="Arial" w:hAnsi="Arial" w:cs="Arial"/>
          <w:sz w:val="20"/>
          <w:szCs w:val="20"/>
        </w:rPr>
        <w:t>Dz. U. z 202</w:t>
      </w:r>
      <w:r>
        <w:rPr>
          <w:rFonts w:ascii="Arial" w:hAnsi="Arial" w:cs="Arial"/>
          <w:sz w:val="20"/>
          <w:szCs w:val="20"/>
        </w:rPr>
        <w:t>4</w:t>
      </w:r>
      <w:r w:rsidRPr="004F32E2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1488</w:t>
      </w:r>
      <w:r w:rsidRPr="00FC6F8C">
        <w:rPr>
          <w:rStyle w:val="markedcontent"/>
          <w:rFonts w:ascii="Arial" w:hAnsi="Arial" w:cs="Arial"/>
          <w:sz w:val="20"/>
          <w:szCs w:val="20"/>
        </w:rPr>
        <w:t>) lub w art. 54 ust. 1–4 ustawy z dnia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12 maja 2011 r. o refundacji leków, środków spożywczych specjalnego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przeznaczenia żywieniowego oraz wyrobów medycznych (</w:t>
      </w:r>
      <w:r w:rsidRPr="004F32E2">
        <w:rPr>
          <w:rFonts w:ascii="Arial" w:hAnsi="Arial" w:cs="Arial"/>
          <w:sz w:val="20"/>
          <w:szCs w:val="20"/>
        </w:rPr>
        <w:t>Dz. U. z 202</w:t>
      </w:r>
      <w:r>
        <w:rPr>
          <w:rFonts w:ascii="Arial" w:hAnsi="Arial" w:cs="Arial"/>
          <w:sz w:val="20"/>
          <w:szCs w:val="20"/>
        </w:rPr>
        <w:t>5</w:t>
      </w:r>
      <w:r w:rsidRPr="004F32E2">
        <w:rPr>
          <w:rFonts w:ascii="Arial" w:hAnsi="Arial" w:cs="Arial"/>
          <w:sz w:val="20"/>
          <w:szCs w:val="20"/>
        </w:rPr>
        <w:t xml:space="preserve"> r. poz. </w:t>
      </w:r>
      <w:r>
        <w:rPr>
          <w:rFonts w:ascii="Arial" w:hAnsi="Arial" w:cs="Arial"/>
          <w:sz w:val="20"/>
          <w:szCs w:val="20"/>
        </w:rPr>
        <w:t>907</w:t>
      </w:r>
      <w:r w:rsidRPr="00FC6F8C">
        <w:rPr>
          <w:rStyle w:val="markedcontent"/>
          <w:rFonts w:ascii="Arial" w:hAnsi="Arial" w:cs="Arial"/>
          <w:sz w:val="20"/>
          <w:szCs w:val="20"/>
        </w:rPr>
        <w:t>),</w:t>
      </w:r>
    </w:p>
    <w:p w14:paraId="57BBDF40" w14:textId="77777777" w:rsidR="00FC0160" w:rsidRDefault="00FC0160" w:rsidP="00FC0160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finansowania przestępstwa o charakterze terrorystycznym, o którym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mowa w art. 165a Kodeksu karnego lub przestępstwo udaremniania lub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utrudniania stwierdzenia przestępnego pochodzenia pieniędzy lub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ukrywania ich pochodzenia, o którym mowa w art. 299 Kodeksu</w:t>
      </w:r>
      <w:r w:rsidRPr="00FC6F8C"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karnego,</w:t>
      </w:r>
    </w:p>
    <w:p w14:paraId="5D708FBC" w14:textId="77777777" w:rsidR="00FC0160" w:rsidRDefault="00FC0160" w:rsidP="00FC0160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o charakterze terrorystycznym, o którym mowa w art. 115 § 20 Kodeksu</w:t>
      </w:r>
      <w:r w:rsidRPr="00FC6F8C"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karnego, lub mające na celu popełnienie tego przestępstwa,</w:t>
      </w:r>
    </w:p>
    <w:p w14:paraId="4247184E" w14:textId="77777777" w:rsidR="00FC0160" w:rsidRDefault="00FC0160" w:rsidP="00FC0160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powierzenia wykonywania pracy małoletniemu cudzoziemcowi,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o którym mowa w art. 9 ust. 2 ustawy z dnia 15 czerwca 2012 r.</w:t>
      </w:r>
      <w:r w:rsidRPr="00FC6F8C"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o skutkach powierzania wykonywania pracy cudzoziemcom</w:t>
      </w:r>
      <w:r w:rsidRPr="00FC6F8C"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przebywającym wbrew przepisom na terytorium Rzeczypospolitej</w:t>
      </w:r>
      <w:r w:rsidRPr="00FC6F8C"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Polskiej (</w:t>
      </w:r>
      <w:r w:rsidRPr="004F32E2">
        <w:rPr>
          <w:rFonts w:ascii="Arial" w:hAnsi="Arial" w:cs="Arial"/>
          <w:sz w:val="20"/>
          <w:szCs w:val="20"/>
        </w:rPr>
        <w:t xml:space="preserve">Dz. U. </w:t>
      </w:r>
      <w:r>
        <w:rPr>
          <w:rFonts w:ascii="Arial" w:hAnsi="Arial" w:cs="Arial"/>
          <w:sz w:val="20"/>
          <w:szCs w:val="20"/>
        </w:rPr>
        <w:t xml:space="preserve">z 2021 r. </w:t>
      </w:r>
      <w:r w:rsidRPr="004F32E2">
        <w:rPr>
          <w:rFonts w:ascii="Arial" w:hAnsi="Arial" w:cs="Arial"/>
          <w:sz w:val="20"/>
          <w:szCs w:val="20"/>
        </w:rPr>
        <w:t xml:space="preserve">poz. </w:t>
      </w:r>
      <w:r>
        <w:rPr>
          <w:rFonts w:ascii="Arial" w:hAnsi="Arial" w:cs="Arial"/>
          <w:sz w:val="20"/>
          <w:szCs w:val="20"/>
        </w:rPr>
        <w:t>1745</w:t>
      </w:r>
      <w:r w:rsidRPr="00FC6F8C">
        <w:rPr>
          <w:rStyle w:val="markedcontent"/>
          <w:rFonts w:ascii="Arial" w:hAnsi="Arial" w:cs="Arial"/>
          <w:sz w:val="20"/>
          <w:szCs w:val="20"/>
        </w:rPr>
        <w:t>),</w:t>
      </w:r>
    </w:p>
    <w:p w14:paraId="3C7C4F96" w14:textId="77777777" w:rsidR="00FC0160" w:rsidRDefault="00FC0160" w:rsidP="00FC0160">
      <w:pPr>
        <w:pStyle w:val="Akapitzlist"/>
        <w:numPr>
          <w:ilvl w:val="0"/>
          <w:numId w:val="43"/>
        </w:numPr>
        <w:spacing w:line="360" w:lineRule="auto"/>
        <w:ind w:left="1134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przeciwko obrotowi gospodarczemu, o których mowa w art. 296–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307 Kodeksu karnego, przestępstwo oszustwa, o którym mowa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 xml:space="preserve">w art. 286 Kodeksu karnego, przestępstwo </w:t>
      </w:r>
      <w:r w:rsidRPr="00FC6F8C">
        <w:rPr>
          <w:rStyle w:val="markedcontent"/>
          <w:rFonts w:ascii="Arial" w:hAnsi="Arial" w:cs="Arial"/>
          <w:sz w:val="20"/>
          <w:szCs w:val="20"/>
        </w:rPr>
        <w:lastRenderedPageBreak/>
        <w:t>przeciwko wiarygodności dokumentów, o których mowa w art. 270–277d Kodeksu karnego, lub</w:t>
      </w:r>
      <w:r w:rsidRPr="00FC6F8C"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przestępstwo skarbowe,</w:t>
      </w:r>
    </w:p>
    <w:p w14:paraId="080612E0" w14:textId="77777777" w:rsidR="00FC0160" w:rsidRDefault="00FC0160" w:rsidP="00FC0160">
      <w:pPr>
        <w:pStyle w:val="Teksttreci0"/>
        <w:numPr>
          <w:ilvl w:val="0"/>
          <w:numId w:val="43"/>
        </w:numPr>
        <w:spacing w:line="360" w:lineRule="auto"/>
        <w:ind w:left="1134"/>
        <w:jc w:val="both"/>
        <w:rPr>
          <w:rFonts w:ascii="Arial" w:hAnsi="Arial" w:cs="Arial"/>
          <w:sz w:val="20"/>
          <w:szCs w:val="20"/>
          <w:lang w:val="pl-PL"/>
        </w:rPr>
      </w:pPr>
      <w:r w:rsidRPr="004F32E2">
        <w:rPr>
          <w:rFonts w:ascii="Arial" w:hAnsi="Arial" w:cs="Arial"/>
          <w:sz w:val="20"/>
          <w:szCs w:val="20"/>
          <w:lang w:val="pl-PL"/>
        </w:rPr>
        <w:t xml:space="preserve">o którym mowa w art. 9 ust. 1 i 3 lub art. 10 ustawy z dnia 15 czerwca 2012 r. o skutkach powierzania wykonywania pracy cudzoziemcom przebywającym wbrew przepisom na terytorium Rzeczypospolitej Polskiej (Dz. U. </w:t>
      </w:r>
      <w:r>
        <w:rPr>
          <w:rFonts w:ascii="Arial" w:hAnsi="Arial" w:cs="Arial"/>
          <w:sz w:val="20"/>
          <w:szCs w:val="20"/>
          <w:lang w:val="pl-PL"/>
        </w:rPr>
        <w:t xml:space="preserve">z 2021 r. </w:t>
      </w:r>
      <w:r w:rsidRPr="004F32E2">
        <w:rPr>
          <w:rFonts w:ascii="Arial" w:hAnsi="Arial" w:cs="Arial"/>
          <w:sz w:val="20"/>
          <w:szCs w:val="20"/>
          <w:lang w:val="pl-PL"/>
        </w:rPr>
        <w:t xml:space="preserve">poz. </w:t>
      </w:r>
      <w:r>
        <w:rPr>
          <w:rFonts w:ascii="Arial" w:hAnsi="Arial" w:cs="Arial"/>
          <w:sz w:val="20"/>
          <w:szCs w:val="20"/>
          <w:lang w:val="pl-PL"/>
        </w:rPr>
        <w:t>1745</w:t>
      </w:r>
      <w:r w:rsidRPr="004F32E2">
        <w:rPr>
          <w:rFonts w:ascii="Arial" w:hAnsi="Arial" w:cs="Arial"/>
          <w:sz w:val="20"/>
          <w:szCs w:val="20"/>
          <w:lang w:val="pl-PL"/>
        </w:rPr>
        <w:t xml:space="preserve">),  </w:t>
      </w:r>
    </w:p>
    <w:p w14:paraId="6C0EC5A2" w14:textId="77777777" w:rsidR="00FC0160" w:rsidRDefault="00FC0160" w:rsidP="00FC0160">
      <w:pPr>
        <w:pStyle w:val="Akapitzlist"/>
        <w:spacing w:line="36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– lub za odpowiedni czyn zabroniony określony w przepisach prawa obcego;</w:t>
      </w:r>
    </w:p>
    <w:p w14:paraId="0DC0C2C7" w14:textId="77777777" w:rsidR="00FC0160" w:rsidRDefault="00FC0160" w:rsidP="00FC016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rStyle w:val="markedcontent"/>
          <w:rFonts w:ascii="Arial" w:hAnsi="Arial" w:cs="Arial"/>
          <w:sz w:val="20"/>
          <w:szCs w:val="20"/>
        </w:rPr>
      </w:pPr>
      <w:r w:rsidRPr="00FC6F8C">
        <w:rPr>
          <w:rStyle w:val="markedcontent"/>
          <w:rFonts w:ascii="Arial" w:hAnsi="Arial" w:cs="Arial"/>
          <w:sz w:val="20"/>
          <w:szCs w:val="20"/>
        </w:rPr>
        <w:t>jeżeli urzędującego członka jego organu zarządzającego lub nadzorczego,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wspólnika spółki w spółce jawnej lub partnerskiej albo komplementariusza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w spółce komandytowej lub komandytowo-akcyjnej lub prokurenta</w:t>
      </w:r>
      <w:r>
        <w:rPr>
          <w:rFonts w:ascii="Arial" w:hAnsi="Arial" w:cs="Arial"/>
          <w:sz w:val="20"/>
          <w:szCs w:val="20"/>
        </w:rPr>
        <w:t xml:space="preserve"> </w:t>
      </w:r>
      <w:r w:rsidRPr="00FC6F8C">
        <w:rPr>
          <w:rStyle w:val="markedcontent"/>
          <w:rFonts w:ascii="Arial" w:hAnsi="Arial" w:cs="Arial"/>
          <w:sz w:val="20"/>
          <w:szCs w:val="20"/>
        </w:rPr>
        <w:t>prawomocnie skazano za przestępstwo, o którym mowa w pkt 1</w:t>
      </w:r>
      <w:r>
        <w:rPr>
          <w:rStyle w:val="markedcontent"/>
          <w:rFonts w:ascii="Arial" w:hAnsi="Arial" w:cs="Arial"/>
          <w:sz w:val="20"/>
          <w:szCs w:val="20"/>
        </w:rPr>
        <w:t xml:space="preserve"> powyżej</w:t>
      </w:r>
      <w:r w:rsidRPr="00FC6F8C">
        <w:rPr>
          <w:rStyle w:val="markedcontent"/>
          <w:rFonts w:ascii="Arial" w:hAnsi="Arial" w:cs="Arial"/>
          <w:sz w:val="20"/>
          <w:szCs w:val="20"/>
        </w:rPr>
        <w:t>;</w:t>
      </w:r>
    </w:p>
    <w:p w14:paraId="36FD0790" w14:textId="77777777" w:rsidR="00FC0160" w:rsidRDefault="00FC0160" w:rsidP="00FC016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rStyle w:val="markedcontent"/>
          <w:rFonts w:ascii="Arial" w:hAnsi="Arial" w:cs="Arial"/>
          <w:sz w:val="20"/>
          <w:szCs w:val="20"/>
        </w:rPr>
      </w:pPr>
      <w:r w:rsidRPr="00880ABD">
        <w:rPr>
          <w:rStyle w:val="markedcontent"/>
          <w:rFonts w:ascii="Arial" w:hAnsi="Arial" w:cs="Arial"/>
          <w:sz w:val="20"/>
          <w:szCs w:val="20"/>
        </w:rPr>
        <w:t>wobec którego wydano prawomocny wyrok sądu lub ostateczną decyzję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administracyjną o zaleganiu z uiszczeniem podatków, opłat lub składek na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ubezpieczenie społeczne lub zdrowotne, chyba że wykonawca odpowiednio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przed upływem terminu do składania wniosków o dopuszczenie do udziału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w postępowaniu albo przed upływem terminu składania ofert dokonał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płatności należnych podatków, opłat lub składek na ubezpieczenie społeczne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lub zdrowotne wraz z odsetkami lub grzywnami lub zawarł wiążące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porozumienie w sprawie spłaty tych należności;</w:t>
      </w:r>
    </w:p>
    <w:p w14:paraId="2417ECCA" w14:textId="77777777" w:rsidR="00FC0160" w:rsidRDefault="00FC0160" w:rsidP="00FC016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rStyle w:val="markedcontent"/>
          <w:rFonts w:ascii="Arial" w:hAnsi="Arial" w:cs="Arial"/>
          <w:sz w:val="20"/>
          <w:szCs w:val="20"/>
        </w:rPr>
      </w:pPr>
      <w:r w:rsidRPr="00880ABD">
        <w:rPr>
          <w:rStyle w:val="markedcontent"/>
          <w:rFonts w:ascii="Arial" w:hAnsi="Arial" w:cs="Arial"/>
          <w:sz w:val="20"/>
          <w:szCs w:val="20"/>
        </w:rPr>
        <w:t>wobec którego prawomocnie orzeczono zakaz ubiegania się o zamówienia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publiczne;</w:t>
      </w:r>
    </w:p>
    <w:p w14:paraId="44E3D42E" w14:textId="77777777" w:rsidR="00FC0160" w:rsidRDefault="00FC0160" w:rsidP="00FC016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rStyle w:val="markedcontent"/>
          <w:rFonts w:ascii="Arial" w:hAnsi="Arial" w:cs="Arial"/>
          <w:sz w:val="20"/>
          <w:szCs w:val="20"/>
        </w:rPr>
      </w:pPr>
      <w:r w:rsidRPr="00880ABD">
        <w:rPr>
          <w:rStyle w:val="markedcontent"/>
          <w:rFonts w:ascii="Arial" w:hAnsi="Arial" w:cs="Arial"/>
          <w:sz w:val="20"/>
          <w:szCs w:val="20"/>
        </w:rPr>
        <w:t xml:space="preserve">jeżeli </w:t>
      </w:r>
      <w:r>
        <w:rPr>
          <w:rStyle w:val="markedcontent"/>
          <w:rFonts w:ascii="Arial" w:hAnsi="Arial" w:cs="Arial"/>
          <w:sz w:val="20"/>
          <w:szCs w:val="20"/>
        </w:rPr>
        <w:t>Z</w:t>
      </w:r>
      <w:r w:rsidRPr="00880ABD">
        <w:rPr>
          <w:rStyle w:val="markedcontent"/>
          <w:rFonts w:ascii="Arial" w:hAnsi="Arial" w:cs="Arial"/>
          <w:sz w:val="20"/>
          <w:szCs w:val="20"/>
        </w:rPr>
        <w:t>amawiający może stwierdzić, na podstawie wiarygodnych przesłanek,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że wykonawca zawarł z innymi wykonawcami porozumienie mające na celu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zakłócenie konkurencji, w szczególności</w:t>
      </w:r>
      <w:r>
        <w:rPr>
          <w:rStyle w:val="markedcontent"/>
          <w:rFonts w:ascii="Arial" w:hAnsi="Arial" w:cs="Arial"/>
          <w:sz w:val="20"/>
          <w:szCs w:val="20"/>
        </w:rPr>
        <w:t>,</w:t>
      </w:r>
      <w:r w:rsidRPr="00880ABD">
        <w:rPr>
          <w:rStyle w:val="markedcontent"/>
          <w:rFonts w:ascii="Arial" w:hAnsi="Arial" w:cs="Arial"/>
          <w:sz w:val="20"/>
          <w:szCs w:val="20"/>
        </w:rPr>
        <w:t xml:space="preserve"> jeżeli należąc do tej samej grupy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kapitałowej w rozumieniu ustawy z dnia 16 lutego 2007 r. o ochronie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konkurencji i konsumentów, złożyli odrębne oferty, oferty częściowe lub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wnioski o dopuszczenie do udziału w postępowaniu, chyba że wykażą, że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przygotowali te oferty lub wnioski niezależnie od siebie;</w:t>
      </w:r>
    </w:p>
    <w:p w14:paraId="734FB788" w14:textId="77777777" w:rsidR="00FC0160" w:rsidRDefault="00FC0160" w:rsidP="00FC0160">
      <w:pPr>
        <w:pStyle w:val="Akapitzlist"/>
        <w:numPr>
          <w:ilvl w:val="0"/>
          <w:numId w:val="44"/>
        </w:numPr>
        <w:spacing w:line="360" w:lineRule="auto"/>
        <w:ind w:left="851"/>
        <w:jc w:val="both"/>
        <w:rPr>
          <w:bCs/>
          <w:iCs/>
          <w:lang w:bidi="pl-PL"/>
        </w:rPr>
      </w:pPr>
      <w:r w:rsidRPr="00880ABD">
        <w:rPr>
          <w:rStyle w:val="markedcontent"/>
          <w:rFonts w:ascii="Arial" w:hAnsi="Arial" w:cs="Arial"/>
          <w:sz w:val="20"/>
          <w:szCs w:val="20"/>
        </w:rPr>
        <w:t>jeżeli, w przypadkach, o których mowa w art. 85 ust. 1, doszło do zakłócenia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konkurencji wynikającego z wcześniejszego zaangażowania tego wykonawcy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lub podmiotu, który należy z</w:t>
      </w:r>
      <w:r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wykonawcą do tej samej grupy kapitałowej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w rozumieniu ustawy z dnia 16 lutego 2007 r. o ochronie konkurencji</w:t>
      </w:r>
      <w:r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i konsumentów, chyba że spowodowane tym zakłócenie konkurencji może być wyeliminowane w inny sposób niż przez wykluczenie wykonawcy</w:t>
      </w:r>
      <w:r w:rsidRPr="00880ABD">
        <w:rPr>
          <w:rFonts w:ascii="Arial" w:hAnsi="Arial" w:cs="Arial"/>
          <w:sz w:val="20"/>
          <w:szCs w:val="20"/>
        </w:rPr>
        <w:t xml:space="preserve"> </w:t>
      </w:r>
      <w:r w:rsidRPr="00880ABD">
        <w:rPr>
          <w:rStyle w:val="markedcontent"/>
          <w:rFonts w:ascii="Arial" w:hAnsi="Arial" w:cs="Arial"/>
          <w:sz w:val="20"/>
          <w:szCs w:val="20"/>
        </w:rPr>
        <w:t>z udziału w postępowaniu o udzielenie zamówienia.</w:t>
      </w:r>
    </w:p>
    <w:p w14:paraId="5440DFE8" w14:textId="77777777" w:rsidR="00FC0160" w:rsidRPr="0042316A" w:rsidRDefault="00FC0160" w:rsidP="00FC016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42316A">
        <w:rPr>
          <w:rFonts w:ascii="Arial" w:hAnsi="Arial" w:cs="Arial"/>
          <w:sz w:val="20"/>
          <w:szCs w:val="20"/>
        </w:rPr>
        <w:t>Z postępowania o udzielenie zamówienia wyklucza się Wykonawcę</w:t>
      </w:r>
      <w:r>
        <w:rPr>
          <w:rFonts w:ascii="Arial" w:hAnsi="Arial" w:cs="Arial"/>
          <w:sz w:val="20"/>
          <w:szCs w:val="20"/>
        </w:rPr>
        <w:t xml:space="preserve"> w stosunku, do którego zachodzą podstawy wykluczenia</w:t>
      </w:r>
      <w:r w:rsidRPr="0042316A">
        <w:rPr>
          <w:rFonts w:ascii="Arial" w:hAnsi="Arial" w:cs="Arial"/>
          <w:bCs/>
          <w:iCs/>
          <w:sz w:val="20"/>
          <w:szCs w:val="20"/>
          <w:lang w:bidi="pl-PL"/>
        </w:rPr>
        <w:t>:</w:t>
      </w:r>
    </w:p>
    <w:p w14:paraId="57DA98BA" w14:textId="77777777" w:rsidR="00FC0160" w:rsidRPr="00C71244" w:rsidRDefault="00FC0160" w:rsidP="00FC0160">
      <w:pPr>
        <w:pStyle w:val="Akapitzlist"/>
        <w:numPr>
          <w:ilvl w:val="1"/>
          <w:numId w:val="53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71244">
        <w:rPr>
          <w:rFonts w:ascii="Arial" w:hAnsi="Arial" w:cs="Arial"/>
          <w:sz w:val="20"/>
          <w:szCs w:val="20"/>
        </w:rPr>
        <w:t>o który</w:t>
      </w:r>
      <w:r>
        <w:rPr>
          <w:rFonts w:ascii="Arial" w:hAnsi="Arial" w:cs="Arial"/>
          <w:sz w:val="20"/>
          <w:szCs w:val="20"/>
        </w:rPr>
        <w:t>ch</w:t>
      </w:r>
      <w:r w:rsidRPr="00C71244">
        <w:rPr>
          <w:rFonts w:ascii="Arial" w:hAnsi="Arial" w:cs="Arial"/>
          <w:sz w:val="20"/>
          <w:szCs w:val="20"/>
        </w:rPr>
        <w:t xml:space="preserve"> mowa w art. 7 ust. 1 ustawy z dnia 13 kwietnia 2022 r. o szczególnych rozwiązaniach w zakresie przeciwdziałania wspieraniu agresji na Ukrainę oraz służących ochronie bezpieczeństwa narodowego.</w:t>
      </w:r>
    </w:p>
    <w:p w14:paraId="7822026A" w14:textId="77777777" w:rsidR="00FC0160" w:rsidRPr="0042316A" w:rsidRDefault="00FC0160" w:rsidP="00FC0160">
      <w:pPr>
        <w:pStyle w:val="Akapitzlist"/>
        <w:numPr>
          <w:ilvl w:val="1"/>
          <w:numId w:val="53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71244">
        <w:rPr>
          <w:rFonts w:ascii="Arial" w:hAnsi="Arial" w:cs="Arial"/>
          <w:sz w:val="20"/>
          <w:szCs w:val="20"/>
        </w:rPr>
        <w:t>o który</w:t>
      </w:r>
      <w:r>
        <w:rPr>
          <w:rFonts w:ascii="Arial" w:hAnsi="Arial" w:cs="Arial"/>
          <w:sz w:val="20"/>
          <w:szCs w:val="20"/>
        </w:rPr>
        <w:t>ch</w:t>
      </w:r>
      <w:r w:rsidRPr="00C71244">
        <w:rPr>
          <w:rFonts w:ascii="Arial" w:hAnsi="Arial" w:cs="Arial"/>
          <w:sz w:val="20"/>
          <w:szCs w:val="20"/>
        </w:rPr>
        <w:t xml:space="preserve"> mowa w art. 5k rozporządzenia Rady (UE) nr 833/2014 z dnia 31 lipca 2014 r. dotyczącego środków ograniczających w związku z działaniami Rosji destabilizującymi sytuację na Ukrainie (Dz. Urz. UE nr L 229 z 31.7.2014, str. 1) </w:t>
      </w:r>
      <w:r w:rsidRPr="00531186">
        <w:rPr>
          <w:rFonts w:ascii="Arial" w:hAnsi="Arial" w:cs="Arial"/>
          <w:sz w:val="20"/>
          <w:szCs w:val="20"/>
        </w:rPr>
        <w:t xml:space="preserve">w brzmieniu nadanym rozporządzeniem Rady (UE) </w:t>
      </w:r>
      <w:r w:rsidRPr="00475545">
        <w:rPr>
          <w:rFonts w:ascii="Arial" w:hAnsi="Arial" w:cs="Arial"/>
          <w:sz w:val="20"/>
          <w:szCs w:val="20"/>
        </w:rPr>
        <w:t xml:space="preserve">nr 2022/576 z dnia 8 kwietnia 2022 r. w sprawie zmiany </w:t>
      </w:r>
      <w:r w:rsidRPr="00475545">
        <w:rPr>
          <w:rFonts w:ascii="Arial" w:hAnsi="Arial" w:cs="Arial"/>
          <w:sz w:val="20"/>
          <w:szCs w:val="20"/>
        </w:rPr>
        <w:lastRenderedPageBreak/>
        <w:t xml:space="preserve">rozporządzenia (UE) nr 833/2014 </w:t>
      </w:r>
      <w:r w:rsidRPr="00531186">
        <w:rPr>
          <w:rFonts w:ascii="Arial" w:hAnsi="Arial" w:cs="Arial"/>
          <w:sz w:val="20"/>
          <w:szCs w:val="20"/>
        </w:rPr>
        <w:t>dotyczącego</w:t>
      </w:r>
      <w:r w:rsidRPr="00EC4C47">
        <w:rPr>
          <w:rFonts w:ascii="Arial" w:hAnsi="Arial" w:cs="Arial"/>
          <w:sz w:val="20"/>
          <w:szCs w:val="20"/>
        </w:rPr>
        <w:t xml:space="preserve"> środków ograniczających w związku z działaniami Rosji destabilizującymi sytuacje na Ukrainie</w:t>
      </w:r>
      <w:r>
        <w:rPr>
          <w:rFonts w:ascii="Arial" w:hAnsi="Arial" w:cs="Arial"/>
          <w:sz w:val="20"/>
          <w:szCs w:val="20"/>
        </w:rPr>
        <w:t>.</w:t>
      </w:r>
    </w:p>
    <w:p w14:paraId="4BC39D76" w14:textId="77777777" w:rsidR="00FC0160" w:rsidRDefault="00FC0160" w:rsidP="00FC0160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>
        <w:rPr>
          <w:rFonts w:ascii="Arial" w:hAnsi="Arial" w:cs="Arial"/>
          <w:bCs/>
          <w:iCs/>
          <w:sz w:val="20"/>
          <w:szCs w:val="20"/>
          <w:lang w:bidi="pl-PL"/>
        </w:rPr>
        <w:t xml:space="preserve">Zamawiający 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 xml:space="preserve">przewiduje wykluczenie </w:t>
      </w:r>
      <w:r>
        <w:rPr>
          <w:rFonts w:ascii="Arial" w:hAnsi="Arial" w:cs="Arial"/>
          <w:bCs/>
          <w:iCs/>
          <w:sz w:val="20"/>
          <w:szCs w:val="20"/>
          <w:lang w:bidi="pl-PL"/>
        </w:rPr>
        <w:t>W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 xml:space="preserve">ykonawcy na podstawie </w:t>
      </w:r>
      <w:r w:rsidRPr="00FC6F8C">
        <w:rPr>
          <w:rFonts w:ascii="Arial" w:hAnsi="Arial" w:cs="Arial"/>
          <w:b/>
          <w:bCs/>
          <w:iCs/>
          <w:sz w:val="20"/>
          <w:szCs w:val="20"/>
          <w:lang w:bidi="pl-PL"/>
        </w:rPr>
        <w:t xml:space="preserve">art. 109 ust. 1 </w:t>
      </w:r>
      <w:r>
        <w:rPr>
          <w:rFonts w:ascii="Arial" w:hAnsi="Arial" w:cs="Arial"/>
          <w:b/>
          <w:bCs/>
          <w:iCs/>
          <w:sz w:val="20"/>
          <w:szCs w:val="20"/>
          <w:lang w:bidi="pl-PL"/>
        </w:rPr>
        <w:t>p.z.p.</w:t>
      </w:r>
      <w:r w:rsidRPr="00FC6F8C">
        <w:rPr>
          <w:rFonts w:ascii="Arial" w:hAnsi="Arial" w:cs="Arial"/>
          <w:b/>
          <w:bCs/>
          <w:iCs/>
          <w:sz w:val="20"/>
          <w:szCs w:val="20"/>
          <w:lang w:bidi="pl-PL"/>
        </w:rPr>
        <w:t>,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 xml:space="preserve"> tj. </w:t>
      </w:r>
      <w:r>
        <w:rPr>
          <w:rFonts w:ascii="Arial" w:hAnsi="Arial" w:cs="Arial"/>
          <w:bCs/>
          <w:iCs/>
          <w:sz w:val="20"/>
          <w:szCs w:val="20"/>
          <w:lang w:bidi="pl-PL"/>
        </w:rPr>
        <w:t>W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>ykonawcy:</w:t>
      </w:r>
    </w:p>
    <w:p w14:paraId="2A7C8293" w14:textId="77777777" w:rsidR="00FC0160" w:rsidRPr="00C71244" w:rsidRDefault="00FC0160" w:rsidP="00FC016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C71244">
        <w:rPr>
          <w:rFonts w:ascii="Arial" w:hAnsi="Arial" w:cs="Arial"/>
          <w:sz w:val="20"/>
          <w:szCs w:val="20"/>
        </w:rPr>
        <w:t xml:space="preserve">który naruszył obowiązki dotyczące płatności podatków, opłat lub składek na ubezpieczenia społeczne lub zdrowotne, z wyjątkiem przypadku, o którym mowa w art. 108 ust. 1 pkt 3 ustawy </w:t>
      </w:r>
      <w:r>
        <w:rPr>
          <w:rFonts w:ascii="Arial" w:hAnsi="Arial" w:cs="Arial"/>
          <w:sz w:val="20"/>
          <w:szCs w:val="20"/>
        </w:rPr>
        <w:t>p.</w:t>
      </w:r>
      <w:r w:rsidRPr="00C71244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C7124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  <w:r w:rsidRPr="00C71244">
        <w:rPr>
          <w:rFonts w:ascii="Arial" w:hAnsi="Arial" w:cs="Arial"/>
          <w:sz w:val="20"/>
          <w:szCs w:val="20"/>
        </w:rPr>
        <w:t xml:space="preserve">, chyba że wykonawca odpowiednio przed upływem terminu do składania wniosków o dopuszczenie do udziału w postępowaniu albo przed upływem terminu składania ofert dokonał płatności należnych podatków, opłat lub składek na ubezpieczenia społeczne lub zdrowotne wraz z odsetkami lub grzywnami lub zawarł wiążące porozumienie w sprawie spłaty tych należności; </w:t>
      </w:r>
    </w:p>
    <w:p w14:paraId="05A9F88E" w14:textId="77777777" w:rsidR="00FC0160" w:rsidRPr="00C71244" w:rsidRDefault="00FC0160" w:rsidP="00FC0160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C71244">
        <w:rPr>
          <w:rFonts w:ascii="Arial" w:hAnsi="Arial" w:cs="Arial"/>
          <w:sz w:val="20"/>
          <w:szCs w:val="20"/>
        </w:rPr>
        <w:t xml:space="preserve">który naruszył obowiązki w dziedzinie ochrony środowiska, prawa socjalnego lub prawa pracy: </w:t>
      </w:r>
    </w:p>
    <w:p w14:paraId="64B10712" w14:textId="77777777" w:rsidR="00FC0160" w:rsidRDefault="00FC0160" w:rsidP="00FC0160">
      <w:pPr>
        <w:pStyle w:val="Default"/>
        <w:numPr>
          <w:ilvl w:val="1"/>
          <w:numId w:val="46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C6F8C">
        <w:rPr>
          <w:rFonts w:ascii="Arial" w:hAnsi="Arial" w:cs="Arial"/>
          <w:sz w:val="20"/>
          <w:szCs w:val="20"/>
        </w:rPr>
        <w:t>będącego osobą fizyczną skazanego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7669332C" w14:textId="77777777" w:rsidR="00FC0160" w:rsidRDefault="00FC0160" w:rsidP="00FC0160">
      <w:pPr>
        <w:pStyle w:val="Default"/>
        <w:numPr>
          <w:ilvl w:val="1"/>
          <w:numId w:val="46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FC6F8C">
        <w:rPr>
          <w:rFonts w:ascii="Arial" w:hAnsi="Arial" w:cs="Arial"/>
          <w:sz w:val="20"/>
          <w:szCs w:val="20"/>
        </w:rPr>
        <w:t xml:space="preserve"> </w:t>
      </w:r>
      <w:r w:rsidRPr="00C71244">
        <w:rPr>
          <w:rFonts w:ascii="Arial" w:hAnsi="Arial" w:cs="Arial"/>
          <w:sz w:val="20"/>
          <w:szCs w:val="20"/>
        </w:rPr>
        <w:t>będącego osobą fizyczną prawomocnie ukaranego za wykroczenie przeciwko prawom pracownika lub wykroczenie przeciwko środowisku, jeżeli za jego popełnienie wymierzono karę aresztu, ograniczenia wolności lub karę grzywny,</w:t>
      </w:r>
    </w:p>
    <w:p w14:paraId="3CDD25EE" w14:textId="77777777" w:rsidR="00FC0160" w:rsidRDefault="00FC0160" w:rsidP="00FC0160">
      <w:pPr>
        <w:pStyle w:val="Default"/>
        <w:numPr>
          <w:ilvl w:val="1"/>
          <w:numId w:val="46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C71244">
        <w:rPr>
          <w:rFonts w:ascii="Arial" w:hAnsi="Arial" w:cs="Arial"/>
          <w:sz w:val="20"/>
          <w:szCs w:val="20"/>
        </w:rPr>
        <w:t>wobec którego wydano ostateczną decyzję administracyjną o naruszeniu obowiązków wynikających z prawa ochrony środowiska, prawa pracy lub przepisów o zabezpieczeniu społecznym, jeżeli wymierzono tą decyzją karę pieniężną;</w:t>
      </w:r>
    </w:p>
    <w:p w14:paraId="0B04FA8C" w14:textId="77777777" w:rsidR="00FC0160" w:rsidRDefault="00FC0160" w:rsidP="00FC0160">
      <w:pPr>
        <w:pStyle w:val="Default"/>
        <w:numPr>
          <w:ilvl w:val="0"/>
          <w:numId w:val="4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71244">
        <w:rPr>
          <w:rFonts w:ascii="Arial" w:hAnsi="Arial" w:cs="Arial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 lub ukarano za wykroczenie, o którym mowa w pkt 2 lit. a lub b</w:t>
      </w:r>
      <w:r>
        <w:rPr>
          <w:rFonts w:ascii="Arial" w:hAnsi="Arial" w:cs="Arial"/>
          <w:sz w:val="20"/>
          <w:szCs w:val="20"/>
        </w:rPr>
        <w:t xml:space="preserve"> powyżej</w:t>
      </w:r>
      <w:r w:rsidRPr="00C71244">
        <w:rPr>
          <w:rFonts w:ascii="Arial" w:hAnsi="Arial" w:cs="Arial"/>
          <w:sz w:val="20"/>
          <w:szCs w:val="20"/>
        </w:rPr>
        <w:t>;</w:t>
      </w:r>
    </w:p>
    <w:p w14:paraId="590C9397" w14:textId="77777777" w:rsidR="00FC0160" w:rsidRDefault="00FC0160" w:rsidP="00FC0160">
      <w:pPr>
        <w:pStyle w:val="Default"/>
        <w:numPr>
          <w:ilvl w:val="0"/>
          <w:numId w:val="4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54EEA">
        <w:rPr>
          <w:rFonts w:ascii="Arial" w:hAnsi="Arial" w:cs="Arial"/>
          <w:sz w:val="20"/>
          <w:szCs w:val="20"/>
        </w:rPr>
        <w:t xml:space="preserve"> w stosunku</w:t>
      </w:r>
      <w:r>
        <w:rPr>
          <w:rFonts w:ascii="Arial" w:hAnsi="Arial" w:cs="Arial"/>
          <w:sz w:val="20"/>
          <w:szCs w:val="20"/>
        </w:rPr>
        <w:t>,</w:t>
      </w:r>
      <w:r w:rsidRPr="00854EEA">
        <w:rPr>
          <w:rFonts w:ascii="Arial" w:hAnsi="Arial" w:cs="Arial"/>
          <w:sz w:val="20"/>
          <w:szCs w:val="20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5286F3AD" w14:textId="77777777" w:rsidR="00FC0160" w:rsidRDefault="00FC0160" w:rsidP="00FC0160">
      <w:pPr>
        <w:pStyle w:val="Default"/>
        <w:numPr>
          <w:ilvl w:val="0"/>
          <w:numId w:val="4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54EEA">
        <w:rPr>
          <w:rFonts w:ascii="Arial" w:hAnsi="Arial" w:cs="Arial"/>
          <w:sz w:val="20"/>
          <w:szCs w:val="20"/>
        </w:rPr>
        <w:t>który w sposób zawiniony poważnie naruszył obowiązki zawodowe, co podważa jego uczciwość, w szczególności</w:t>
      </w:r>
      <w:r>
        <w:rPr>
          <w:rFonts w:ascii="Arial" w:hAnsi="Arial" w:cs="Arial"/>
          <w:sz w:val="20"/>
          <w:szCs w:val="20"/>
        </w:rPr>
        <w:t>,</w:t>
      </w:r>
      <w:r w:rsidRPr="00854EEA">
        <w:rPr>
          <w:rFonts w:ascii="Arial" w:hAnsi="Arial" w:cs="Arial"/>
          <w:sz w:val="20"/>
          <w:szCs w:val="20"/>
        </w:rPr>
        <w:t xml:space="preserve"> gdy wykonawca w wyniku zamierzonego działania lub rażącego niedbalstwa nie wykonał lub nienależycie wykonał zamówienie, co zamawiający jest w stanie wykazać za pomocą stosownych dowodów;</w:t>
      </w:r>
    </w:p>
    <w:p w14:paraId="1E3F1C4D" w14:textId="77777777" w:rsidR="00FC0160" w:rsidRDefault="00FC0160" w:rsidP="00FC0160">
      <w:pPr>
        <w:pStyle w:val="Default"/>
        <w:numPr>
          <w:ilvl w:val="0"/>
          <w:numId w:val="4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54EEA">
        <w:rPr>
          <w:rFonts w:ascii="Arial" w:hAnsi="Arial" w:cs="Arial"/>
          <w:sz w:val="20"/>
          <w:szCs w:val="20"/>
        </w:rPr>
        <w:t xml:space="preserve">jeżeli występuje konflikt interesów w rozumieniu art. 56 ust. 2 </w:t>
      </w:r>
      <w:r>
        <w:rPr>
          <w:rFonts w:ascii="Arial" w:hAnsi="Arial" w:cs="Arial"/>
          <w:sz w:val="20"/>
          <w:szCs w:val="20"/>
        </w:rPr>
        <w:t>p.z.p</w:t>
      </w:r>
      <w:r w:rsidRPr="00854EEA">
        <w:rPr>
          <w:rFonts w:ascii="Arial" w:hAnsi="Arial" w:cs="Arial"/>
          <w:sz w:val="20"/>
          <w:szCs w:val="20"/>
        </w:rPr>
        <w:t xml:space="preserve">, którego nie można skutecznie wyeliminować w inny sposób niż przez wykluczenie </w:t>
      </w:r>
      <w:r>
        <w:rPr>
          <w:rFonts w:ascii="Arial" w:hAnsi="Arial" w:cs="Arial"/>
          <w:sz w:val="20"/>
          <w:szCs w:val="20"/>
        </w:rPr>
        <w:t>W</w:t>
      </w:r>
      <w:r w:rsidRPr="00854EEA">
        <w:rPr>
          <w:rFonts w:ascii="Arial" w:hAnsi="Arial" w:cs="Arial"/>
          <w:sz w:val="20"/>
          <w:szCs w:val="20"/>
        </w:rPr>
        <w:t>ykonawcy;</w:t>
      </w:r>
    </w:p>
    <w:p w14:paraId="762D7163" w14:textId="77777777" w:rsidR="00FC0160" w:rsidRDefault="00FC0160" w:rsidP="00FC0160">
      <w:pPr>
        <w:pStyle w:val="Default"/>
        <w:numPr>
          <w:ilvl w:val="0"/>
          <w:numId w:val="4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1F7171">
        <w:rPr>
          <w:rFonts w:ascii="Arial" w:hAnsi="Arial" w:cs="Arial"/>
          <w:sz w:val="20"/>
          <w:szCs w:val="20"/>
        </w:rPr>
        <w:t xml:space="preserve">który, z przyczyn leżących po jego stronie, w znacznym stopniu lub zakresie nie wykonał lub nienależycie wykonał albo długotrwale nienależycie wykonywał istotne zobowiązanie </w:t>
      </w:r>
      <w:r w:rsidRPr="001F7171">
        <w:rPr>
          <w:rFonts w:ascii="Arial" w:hAnsi="Arial" w:cs="Arial"/>
          <w:sz w:val="20"/>
          <w:szCs w:val="20"/>
        </w:rPr>
        <w:lastRenderedPageBreak/>
        <w:t xml:space="preserve">wynikające z wcześniejszej umowy w sprawie zamówienia publicznego lub umowy koncesji, co doprowadziło do wypowiedzenia lub odstąpienia od umowy, odszkodowania, wykonania zastępczego lub realizacji uprawnień z tytułu rękojmi za wady; </w:t>
      </w:r>
    </w:p>
    <w:p w14:paraId="4863E4BE" w14:textId="77777777" w:rsidR="00FC0160" w:rsidRDefault="00FC0160" w:rsidP="00FC0160">
      <w:pPr>
        <w:pStyle w:val="Default"/>
        <w:numPr>
          <w:ilvl w:val="0"/>
          <w:numId w:val="4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1F7171">
        <w:rPr>
          <w:rFonts w:ascii="Arial" w:hAnsi="Arial" w:cs="Arial"/>
          <w:sz w:val="20"/>
          <w:szCs w:val="20"/>
        </w:rPr>
        <w:t>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3B4B1794" w14:textId="77777777" w:rsidR="00FC0160" w:rsidRDefault="00FC0160" w:rsidP="00FC0160">
      <w:pPr>
        <w:pStyle w:val="Default"/>
        <w:numPr>
          <w:ilvl w:val="0"/>
          <w:numId w:val="4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1F7171">
        <w:rPr>
          <w:rFonts w:ascii="Arial" w:hAnsi="Arial" w:cs="Arial"/>
          <w:sz w:val="20"/>
          <w:szCs w:val="20"/>
        </w:rPr>
        <w:t xml:space="preserve">który bezprawnie wpływał lub próbował wpływać na czynności zamawiającego lub próbował pozyskać lub pozyskał informacje poufne, mogące dać mu przewagę w postępowaniu o udzielenie zamówienia; </w:t>
      </w:r>
    </w:p>
    <w:p w14:paraId="4AD45857" w14:textId="77777777" w:rsidR="00FC0160" w:rsidRPr="006443ED" w:rsidRDefault="00FC0160" w:rsidP="00FC0160">
      <w:pPr>
        <w:pStyle w:val="Default"/>
        <w:numPr>
          <w:ilvl w:val="0"/>
          <w:numId w:val="45"/>
        </w:numPr>
        <w:spacing w:line="360" w:lineRule="auto"/>
        <w:ind w:left="851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sz w:val="20"/>
          <w:szCs w:val="20"/>
        </w:rPr>
        <w:t>który w wyniku lekkomyślności lub niedbalstwa przedstawił informacje wprowadzające w błąd, co mogło mieć istotny wpływ na decyzje podejmowane przez zamawiającego w postępowaniu o udzielenie zamówienia.</w:t>
      </w:r>
    </w:p>
    <w:p w14:paraId="4F4DD7B3" w14:textId="77777777" w:rsidR="00FC0160" w:rsidRPr="00FC6F8C" w:rsidRDefault="00FC0160" w:rsidP="00FC0160">
      <w:pPr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>Wykonawca nie podlega wykluczeniu w okolicznościach określonych w</w:t>
      </w:r>
      <w:r>
        <w:rPr>
          <w:rFonts w:ascii="Arial" w:hAnsi="Arial" w:cs="Arial"/>
          <w:bCs/>
          <w:iCs/>
          <w:sz w:val="20"/>
          <w:szCs w:val="20"/>
          <w:lang w:bidi="pl-PL"/>
        </w:rPr>
        <w:t xml:space="preserve"> 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 xml:space="preserve">art.108 ust.1pkt 1, 2 i 5 lub art. 109 ust.1 pkt 2‒5 i 7‒10 </w:t>
      </w:r>
      <w:r>
        <w:rPr>
          <w:rFonts w:ascii="Arial" w:hAnsi="Arial" w:cs="Arial"/>
          <w:bCs/>
          <w:iCs/>
          <w:sz w:val="20"/>
          <w:szCs w:val="20"/>
          <w:lang w:bidi="pl-PL"/>
        </w:rPr>
        <w:t>p.z.p.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 xml:space="preserve">, jeżeli udowodni </w:t>
      </w:r>
      <w:r>
        <w:rPr>
          <w:rFonts w:ascii="Arial" w:hAnsi="Arial" w:cs="Arial"/>
          <w:bCs/>
          <w:iCs/>
          <w:sz w:val="20"/>
          <w:szCs w:val="20"/>
          <w:lang w:bidi="pl-PL"/>
        </w:rPr>
        <w:t>Z</w:t>
      </w:r>
      <w:r w:rsidRPr="00FC6F8C">
        <w:rPr>
          <w:rFonts w:ascii="Arial" w:hAnsi="Arial" w:cs="Arial"/>
          <w:bCs/>
          <w:iCs/>
          <w:sz w:val="20"/>
          <w:szCs w:val="20"/>
          <w:lang w:bidi="pl-PL"/>
        </w:rPr>
        <w:t>amawiającemu, że spełnił łącznie następujące przesłanki:</w:t>
      </w:r>
    </w:p>
    <w:p w14:paraId="7858BC8D" w14:textId="77777777" w:rsidR="00FC0160" w:rsidRPr="001F7171" w:rsidRDefault="00FC0160" w:rsidP="00FC0160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naprawił lub zobowiązał się do naprawienia szkody wyrządzonej przestępstwem, wykroczeniem lub swoim nieprawidłowym postępowaniem, w tym poprzez zadośćuczynienie pieniężne;</w:t>
      </w:r>
    </w:p>
    <w:p w14:paraId="7F4654D8" w14:textId="77777777" w:rsidR="00FC0160" w:rsidRPr="001F7171" w:rsidRDefault="00FC0160" w:rsidP="00FC0160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wyczerpująco wyjaśnił fakty i okoliczności związane z przestępstwem, wykroczeniem lub swoim nieprawidłowym postępowaniem oraz spowodowanymi przez nie szkodami, aktywnie współpracując odpowiednio z właściwymi organami, w tym organami ścigania, lub zamawiającym;</w:t>
      </w:r>
    </w:p>
    <w:p w14:paraId="4831EAC3" w14:textId="77777777" w:rsidR="00FC0160" w:rsidRPr="001F7171" w:rsidRDefault="00FC0160" w:rsidP="00FC0160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line="360" w:lineRule="auto"/>
        <w:ind w:left="851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podjął konkretne środki techniczne, organizacyjne i kadrowe, odpowiednie dla zapobiegania</w:t>
      </w:r>
      <w:r>
        <w:rPr>
          <w:rFonts w:ascii="Arial" w:hAnsi="Arial" w:cs="Arial"/>
          <w:bCs/>
          <w:iCs/>
          <w:sz w:val="20"/>
          <w:szCs w:val="20"/>
          <w:lang w:bidi="pl-PL"/>
        </w:rPr>
        <w:t xml:space="preserve"> </w:t>
      </w: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dalszym przestępstwom, wykroczeniom lub nieprawidłowemu postępowaniu, w</w:t>
      </w:r>
      <w:r>
        <w:rPr>
          <w:rFonts w:ascii="Arial" w:hAnsi="Arial" w:cs="Arial"/>
          <w:bCs/>
          <w:iCs/>
          <w:sz w:val="20"/>
          <w:szCs w:val="20"/>
          <w:lang w:bidi="pl-PL"/>
        </w:rPr>
        <w:t xml:space="preserve"> </w:t>
      </w: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szczególności:</w:t>
      </w:r>
    </w:p>
    <w:p w14:paraId="3E082444" w14:textId="77777777" w:rsidR="00FC0160" w:rsidRPr="001F7171" w:rsidRDefault="00FC0160" w:rsidP="00FC0160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zerwał wszelkie powiązania z osobami lub podmiotami odpowiedzialnymi za nieprawidłowe   postępowanie wykonawcy,</w:t>
      </w:r>
    </w:p>
    <w:p w14:paraId="59640DFB" w14:textId="77777777" w:rsidR="00FC0160" w:rsidRPr="001F7171" w:rsidRDefault="00FC0160" w:rsidP="00FC0160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zreorganizował personel,</w:t>
      </w:r>
    </w:p>
    <w:p w14:paraId="6E7948BF" w14:textId="77777777" w:rsidR="00FC0160" w:rsidRPr="001F7171" w:rsidRDefault="00FC0160" w:rsidP="00FC0160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wdrożył system sprawozdawczości i kontroli,</w:t>
      </w:r>
    </w:p>
    <w:p w14:paraId="3DE8BD2D" w14:textId="77777777" w:rsidR="00FC0160" w:rsidRPr="001F7171" w:rsidRDefault="00FC0160" w:rsidP="00FC0160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utworzył struktury audytu wewnętrznego do monitorowania przestrzegania przepisów, wewnętrznych regulacji lub standardów,</w:t>
      </w:r>
    </w:p>
    <w:p w14:paraId="24AE2F81" w14:textId="77777777" w:rsidR="00FC0160" w:rsidRPr="001F7171" w:rsidRDefault="00FC0160" w:rsidP="00FC0160">
      <w:pPr>
        <w:pStyle w:val="Akapitzlist"/>
        <w:numPr>
          <w:ilvl w:val="1"/>
          <w:numId w:val="48"/>
        </w:numPr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wprowadził wewnętrzne regulacje dotyczące odpowiedzialności i odszkodowań za nieprzestrzeganie przepisów, wewnętrznych regulacji lub standardów.</w:t>
      </w:r>
    </w:p>
    <w:p w14:paraId="49613EA1" w14:textId="77777777" w:rsidR="00FC0160" w:rsidRPr="001F7171" w:rsidRDefault="00FC0160" w:rsidP="00FC0160">
      <w:pPr>
        <w:pStyle w:val="Akapitzlist"/>
        <w:numPr>
          <w:ilvl w:val="0"/>
          <w:numId w:val="42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 xml:space="preserve">Zamawiający ocenia, czy podjęte przez wykonawcę czynności, o których mowa w ust. </w:t>
      </w:r>
      <w:r>
        <w:rPr>
          <w:rFonts w:ascii="Arial" w:hAnsi="Arial" w:cs="Arial"/>
          <w:bCs/>
          <w:iCs/>
          <w:sz w:val="20"/>
          <w:szCs w:val="20"/>
          <w:lang w:bidi="pl-PL"/>
        </w:rPr>
        <w:t>4</w:t>
      </w: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 xml:space="preserve"> powyżej są wystarczające do wykazania jego rzetelności, uwzględniając wagę i szczególne okoliczności czynu wykonawcy. Jeżeli podjęte przez wykonawcę czynności, o których mowa w ust.</w:t>
      </w:r>
      <w:r>
        <w:rPr>
          <w:rFonts w:ascii="Arial" w:hAnsi="Arial" w:cs="Arial"/>
          <w:bCs/>
          <w:iCs/>
          <w:sz w:val="20"/>
          <w:szCs w:val="20"/>
          <w:lang w:bidi="pl-PL"/>
        </w:rPr>
        <w:t xml:space="preserve"> 4</w:t>
      </w: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 xml:space="preserve"> powyżej, nie są wystarczające do wykazania jego rzetelności, </w:t>
      </w:r>
      <w:r>
        <w:rPr>
          <w:rFonts w:ascii="Arial" w:hAnsi="Arial" w:cs="Arial"/>
          <w:bCs/>
          <w:iCs/>
          <w:sz w:val="20"/>
          <w:szCs w:val="20"/>
          <w:lang w:bidi="pl-PL"/>
        </w:rPr>
        <w:t>Z</w:t>
      </w: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 xml:space="preserve">amawiający wyklucza wykonawcę. </w:t>
      </w:r>
    </w:p>
    <w:p w14:paraId="32AC8D5E" w14:textId="77777777" w:rsidR="00FC0160" w:rsidRPr="001F7171" w:rsidRDefault="00FC0160" w:rsidP="00FC0160">
      <w:pPr>
        <w:pStyle w:val="Akapitzlist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lastRenderedPageBreak/>
        <w:t>Wykonawca może zostać wykluczony przez Zamawiającego na każdym etapie postępowania o udzielenie zamówienia</w:t>
      </w:r>
      <w:r w:rsidRPr="001F7171">
        <w:rPr>
          <w:rFonts w:ascii="Arial" w:hAnsi="Arial" w:cs="Arial"/>
          <w:b/>
          <w:bCs/>
          <w:iCs/>
          <w:sz w:val="20"/>
          <w:szCs w:val="20"/>
          <w:lang w:bidi="pl-PL"/>
        </w:rPr>
        <w:t>.</w:t>
      </w:r>
    </w:p>
    <w:p w14:paraId="20B811B0" w14:textId="77777777" w:rsidR="00FC0160" w:rsidRPr="001F7171" w:rsidRDefault="00FC0160" w:rsidP="00FC0160">
      <w:pPr>
        <w:pStyle w:val="Akapitzlist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 xml:space="preserve">Jeżeli Wykonawca polega na zdolnościach lub sytuacji podmiotów udostępniających zasoby Zamawiający zbada, czy nie zachodzą wobec tego podmiotu podstawy wykluczenia, które zostały przewidziane względem Wykonawcy. </w:t>
      </w:r>
    </w:p>
    <w:p w14:paraId="508B4BCD" w14:textId="77777777" w:rsidR="00FC0160" w:rsidRPr="001F7171" w:rsidRDefault="00FC0160" w:rsidP="00FC0160">
      <w:pPr>
        <w:pStyle w:val="Akapitzlist"/>
        <w:numPr>
          <w:ilvl w:val="0"/>
          <w:numId w:val="42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Arial" w:hAnsi="Arial" w:cs="Arial"/>
          <w:b/>
          <w:bCs/>
          <w:iCs/>
          <w:sz w:val="20"/>
          <w:szCs w:val="20"/>
          <w:lang w:bidi="pl-PL"/>
        </w:rPr>
      </w:pP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 xml:space="preserve">W przypadku wspólnego ubiegania się wykonawców o udzielenie zamówienia </w:t>
      </w:r>
      <w:r>
        <w:rPr>
          <w:rFonts w:ascii="Arial" w:hAnsi="Arial" w:cs="Arial"/>
          <w:bCs/>
          <w:iCs/>
          <w:sz w:val="20"/>
          <w:szCs w:val="20"/>
          <w:lang w:bidi="pl-PL"/>
        </w:rPr>
        <w:t>Z</w:t>
      </w:r>
      <w:r w:rsidRPr="001F7171">
        <w:rPr>
          <w:rFonts w:ascii="Arial" w:hAnsi="Arial" w:cs="Arial"/>
          <w:bCs/>
          <w:iCs/>
          <w:sz w:val="20"/>
          <w:szCs w:val="20"/>
          <w:lang w:bidi="pl-PL"/>
        </w:rPr>
        <w:t>amawiający bada, czy nie zachodzą podstawy wykluczenia wobec każdego z tych wykonawców.</w:t>
      </w:r>
    </w:p>
    <w:p w14:paraId="0AE7E087" w14:textId="77777777" w:rsidR="00FC0160" w:rsidRPr="000C7661" w:rsidRDefault="00FC0160" w:rsidP="00FC0160">
      <w:pPr>
        <w:pStyle w:val="Styl4"/>
        <w:outlineLvl w:val="0"/>
        <w:rPr>
          <w:bCs/>
        </w:rPr>
      </w:pPr>
      <w:bookmarkStart w:id="14" w:name="_Toc96497992"/>
      <w:bookmarkStart w:id="15" w:name="_Toc205300496"/>
      <w:r w:rsidRPr="000C7661">
        <w:t>OŚWIADCZENIA I DOKUMENTY, JAKIE ZOBOWIĄZANI SĄ DOSTARCZYĆ WYKONAWCY W CELU POTWIERDZENIA SPEŁNIANIA WARUNKÓW UDZIAŁU W POSTĘPOWANIU ORAZ WYKAZANIA BRAKU PODSTAW WYKLUCZENIA (PODMIOTOWE ŚRODKI DOWODOWE)</w:t>
      </w:r>
      <w:bookmarkEnd w:id="14"/>
      <w:bookmarkEnd w:id="15"/>
    </w:p>
    <w:p w14:paraId="7C9D417A" w14:textId="77777777" w:rsidR="00FC0160" w:rsidRDefault="00FC0160" w:rsidP="00FC0160">
      <w:pPr>
        <w:pStyle w:val="Akapitzlist"/>
        <w:numPr>
          <w:ilvl w:val="0"/>
          <w:numId w:val="23"/>
        </w:numPr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1C0A8F">
        <w:rPr>
          <w:rFonts w:ascii="Arial" w:hAnsi="Arial" w:cs="Arial"/>
          <w:sz w:val="20"/>
          <w:szCs w:val="20"/>
        </w:rPr>
        <w:t>Na potwierdzenie spełniania warunków udziału w postępowaniu oraz niepodlegania wykluczeniu z postępowania do oferty należy załączyć</w:t>
      </w:r>
      <w:r>
        <w:rPr>
          <w:rFonts w:ascii="Arial" w:hAnsi="Arial" w:cs="Arial"/>
          <w:sz w:val="20"/>
          <w:szCs w:val="20"/>
        </w:rPr>
        <w:t xml:space="preserve"> a</w:t>
      </w:r>
      <w:r w:rsidRPr="00020081">
        <w:rPr>
          <w:rFonts w:ascii="Arial" w:hAnsi="Arial" w:cs="Arial"/>
          <w:sz w:val="20"/>
          <w:szCs w:val="20"/>
        </w:rPr>
        <w:t xml:space="preserve">ktualne na dzień składania ofert oświadczenie stanowiące wstępne potwierdzenie, że Wykonawca: </w:t>
      </w:r>
    </w:p>
    <w:p w14:paraId="37E5EC7E" w14:textId="77777777" w:rsidR="00FC0160" w:rsidRDefault="00FC0160" w:rsidP="00FC0160">
      <w:pPr>
        <w:pStyle w:val="Akapitzlist"/>
        <w:numPr>
          <w:ilvl w:val="0"/>
          <w:numId w:val="39"/>
        </w:numPr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020081">
        <w:rPr>
          <w:rFonts w:ascii="Arial" w:hAnsi="Arial" w:cs="Arial"/>
          <w:sz w:val="20"/>
          <w:szCs w:val="20"/>
        </w:rPr>
        <w:t xml:space="preserve">nie podlega wykluczeniu z postępowania, </w:t>
      </w:r>
    </w:p>
    <w:p w14:paraId="0AAE6B54" w14:textId="77777777" w:rsidR="00FC0160" w:rsidRPr="00020081" w:rsidRDefault="00FC0160" w:rsidP="00FC0160">
      <w:pPr>
        <w:pStyle w:val="Akapitzlist"/>
        <w:numPr>
          <w:ilvl w:val="0"/>
          <w:numId w:val="39"/>
        </w:numPr>
        <w:spacing w:line="360" w:lineRule="auto"/>
        <w:ind w:left="786"/>
        <w:jc w:val="both"/>
        <w:rPr>
          <w:rFonts w:ascii="Arial" w:hAnsi="Arial" w:cs="Arial"/>
          <w:sz w:val="20"/>
          <w:szCs w:val="20"/>
        </w:rPr>
      </w:pPr>
      <w:r w:rsidRPr="00020081">
        <w:rPr>
          <w:rFonts w:ascii="Arial" w:hAnsi="Arial" w:cs="Arial"/>
          <w:sz w:val="20"/>
          <w:szCs w:val="20"/>
        </w:rPr>
        <w:t>spełnia warunki udziału w postępowaniu</w:t>
      </w:r>
      <w:r>
        <w:rPr>
          <w:rFonts w:ascii="Arial" w:hAnsi="Arial" w:cs="Arial"/>
          <w:sz w:val="20"/>
          <w:szCs w:val="20"/>
        </w:rPr>
        <w:t xml:space="preserve"> </w:t>
      </w:r>
      <w:r w:rsidRPr="00020081">
        <w:rPr>
          <w:rFonts w:ascii="Arial" w:hAnsi="Arial" w:cs="Arial"/>
          <w:sz w:val="20"/>
          <w:szCs w:val="20"/>
        </w:rPr>
        <w:t xml:space="preserve">w zakresie wskazanym przez Zamawiającego. </w:t>
      </w:r>
    </w:p>
    <w:p w14:paraId="605828EA" w14:textId="77777777" w:rsidR="00FC0160" w:rsidRPr="00020081" w:rsidRDefault="00FC0160" w:rsidP="00FC0160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0A8F">
        <w:rPr>
          <w:rFonts w:ascii="Arial" w:hAnsi="Arial" w:cs="Arial"/>
          <w:sz w:val="20"/>
          <w:szCs w:val="20"/>
        </w:rPr>
        <w:t xml:space="preserve">Oświadczenie, o którym mowa w </w:t>
      </w:r>
      <w:r>
        <w:rPr>
          <w:rFonts w:ascii="Arial" w:hAnsi="Arial" w:cs="Arial"/>
          <w:sz w:val="20"/>
          <w:szCs w:val="20"/>
        </w:rPr>
        <w:t>ust. 1 powyżej</w:t>
      </w:r>
      <w:r w:rsidRPr="001C0A8F">
        <w:rPr>
          <w:rFonts w:ascii="Arial" w:hAnsi="Arial" w:cs="Arial"/>
          <w:sz w:val="20"/>
          <w:szCs w:val="20"/>
        </w:rPr>
        <w:t xml:space="preserve">, składa się </w:t>
      </w:r>
      <w:r w:rsidRPr="00020081">
        <w:rPr>
          <w:rFonts w:ascii="Arial" w:hAnsi="Arial" w:cs="Arial"/>
          <w:b/>
          <w:bCs/>
          <w:sz w:val="20"/>
          <w:szCs w:val="20"/>
        </w:rPr>
        <w:t>na formularzu jednolitego europejskiego dokumentu zamówienia</w:t>
      </w:r>
      <w:r>
        <w:rPr>
          <w:rFonts w:ascii="Arial" w:hAnsi="Arial" w:cs="Arial"/>
          <w:b/>
          <w:bCs/>
          <w:sz w:val="20"/>
          <w:szCs w:val="20"/>
        </w:rPr>
        <w:t xml:space="preserve"> (tzw. JEDZ)</w:t>
      </w:r>
      <w:r w:rsidRPr="001C0A8F">
        <w:rPr>
          <w:rFonts w:ascii="Arial" w:hAnsi="Arial" w:cs="Arial"/>
          <w:sz w:val="20"/>
          <w:szCs w:val="20"/>
        </w:rPr>
        <w:t xml:space="preserve">, sporządzonym zgodnie ze wzorem standardowego formularza określonego w rozporządzeniu wykonawczym Komisji (UE) 2016/7 z dnia 5 stycznia 2016 r. ustanawiającym </w:t>
      </w:r>
      <w:r w:rsidRPr="00020081">
        <w:rPr>
          <w:rFonts w:ascii="Arial" w:hAnsi="Arial" w:cs="Arial"/>
          <w:sz w:val="20"/>
          <w:szCs w:val="20"/>
        </w:rPr>
        <w:t xml:space="preserve">standardowy formularz jednolitego europejskiego dokumentu zamówienia (Dz. Urz. UE L 3 z 06.01.2016, str. 16). </w:t>
      </w:r>
      <w:r>
        <w:rPr>
          <w:rFonts w:ascii="Arial" w:hAnsi="Arial" w:cs="Arial"/>
          <w:sz w:val="20"/>
          <w:szCs w:val="20"/>
        </w:rPr>
        <w:t xml:space="preserve"> </w:t>
      </w:r>
      <w:r w:rsidRPr="00020081">
        <w:rPr>
          <w:rFonts w:ascii="Arial" w:hAnsi="Arial" w:cs="Arial"/>
          <w:sz w:val="20"/>
          <w:szCs w:val="20"/>
        </w:rPr>
        <w:t>Oświadczenie</w:t>
      </w:r>
      <w:r>
        <w:rPr>
          <w:rFonts w:ascii="Arial" w:hAnsi="Arial" w:cs="Arial"/>
          <w:sz w:val="20"/>
          <w:szCs w:val="20"/>
        </w:rPr>
        <w:t xml:space="preserve"> to</w:t>
      </w:r>
      <w:r w:rsidRPr="00020081">
        <w:rPr>
          <w:rFonts w:ascii="Arial" w:hAnsi="Arial" w:cs="Arial"/>
          <w:sz w:val="20"/>
          <w:szCs w:val="20"/>
        </w:rPr>
        <w:t xml:space="preserve"> stanowi dowód potwierdzający brak podstaw wykluczenia, spełnianie warunków udziału w postępowaniu, odpowiednio na dzień składania ofert, stanowi dowód tymczasowo zastępujący wymagane przez Zamawiającego podmiotowe środki dowodowe. </w:t>
      </w:r>
    </w:p>
    <w:p w14:paraId="31268A13" w14:textId="77777777" w:rsidR="00FC0160" w:rsidRPr="00020081" w:rsidRDefault="00FC0160" w:rsidP="00FC0160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0A8F">
        <w:rPr>
          <w:rFonts w:ascii="Arial" w:hAnsi="Arial" w:cs="Arial"/>
          <w:sz w:val="20"/>
          <w:szCs w:val="20"/>
        </w:rPr>
        <w:t xml:space="preserve">W przypadku wspólnego ubiegania się o zamówienie przez Wykonawców, oświadczenie, </w:t>
      </w:r>
      <w:r w:rsidRPr="00020081">
        <w:rPr>
          <w:rFonts w:ascii="Arial" w:hAnsi="Arial" w:cs="Arial"/>
          <w:sz w:val="20"/>
          <w:szCs w:val="20"/>
        </w:rPr>
        <w:t xml:space="preserve">o którym mowa </w:t>
      </w:r>
      <w:r>
        <w:rPr>
          <w:rFonts w:ascii="Arial" w:hAnsi="Arial" w:cs="Arial"/>
          <w:sz w:val="20"/>
          <w:szCs w:val="20"/>
        </w:rPr>
        <w:t>wyżej</w:t>
      </w:r>
      <w:r w:rsidRPr="00020081">
        <w:rPr>
          <w:rFonts w:ascii="Arial" w:hAnsi="Arial" w:cs="Arial"/>
          <w:sz w:val="20"/>
          <w:szCs w:val="20"/>
        </w:rPr>
        <w:t>, składa każdy z Wykonawców. Oświadczenia te potwierdzają brak podstaw wykluczenia oraz spełnianie warunków udziału w postępowaniu w zakresie, w jakim każdy z Wykonawców wykazuje spełnianie warunków udziału w postępowaniu.</w:t>
      </w:r>
    </w:p>
    <w:p w14:paraId="2E8BD86A" w14:textId="77777777" w:rsidR="00FC0160" w:rsidRPr="001C0A8F" w:rsidRDefault="00FC0160" w:rsidP="00FC0160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0A8F">
        <w:rPr>
          <w:rFonts w:ascii="Arial" w:hAnsi="Arial" w:cs="Arial"/>
          <w:sz w:val="20"/>
          <w:szCs w:val="20"/>
        </w:rPr>
        <w:t xml:space="preserve">Wykonawca, w przypadku polegania na zdolnościach lub sytuacji podmiotów udostępniających zasoby, przedstawia, wraz z oświadczeniem, o którym mowa </w:t>
      </w:r>
      <w:r>
        <w:rPr>
          <w:rFonts w:ascii="Arial" w:hAnsi="Arial" w:cs="Arial"/>
          <w:sz w:val="20"/>
          <w:szCs w:val="20"/>
        </w:rPr>
        <w:t>w niniejszym ustępie</w:t>
      </w:r>
      <w:r w:rsidRPr="001C0A8F">
        <w:rPr>
          <w:rFonts w:ascii="Arial" w:hAnsi="Arial" w:cs="Arial"/>
          <w:sz w:val="20"/>
          <w:szCs w:val="20"/>
        </w:rPr>
        <w:t>, także oświadczenie podmiotu udostępniającego zasoby, potwierdzające brak podstaw wykluczenia tego podmiotu oraz odpowiednio spełnianie warunków udziału w postępowaniu, w zakresie, w jakim Wykonawca powołuje się na jego zasoby.</w:t>
      </w:r>
    </w:p>
    <w:p w14:paraId="45FA285C" w14:textId="77777777" w:rsidR="00FC0160" w:rsidRPr="001C0A8F" w:rsidRDefault="00FC0160" w:rsidP="00FC0160">
      <w:pPr>
        <w:pStyle w:val="Akapitzlist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1C0A8F">
        <w:rPr>
          <w:rFonts w:ascii="Arial" w:hAnsi="Arial" w:cs="Arial"/>
          <w:sz w:val="20"/>
          <w:szCs w:val="20"/>
        </w:rPr>
        <w:t xml:space="preserve">Wykonawca może wykorzystać jednolity dokument złożony w odrębnym postępowaniu o udzielenie zamówienia, jeżeli potwierdzi, że informacje w nim zawarte pozostają prawidłowe. </w:t>
      </w:r>
    </w:p>
    <w:p w14:paraId="28EB20B3" w14:textId="77777777" w:rsidR="00FC0160" w:rsidRDefault="00FC0160" w:rsidP="00FC0160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20081">
        <w:rPr>
          <w:rFonts w:ascii="Arial" w:hAnsi="Arial" w:cs="Arial"/>
          <w:sz w:val="20"/>
          <w:szCs w:val="20"/>
        </w:rPr>
        <w:t xml:space="preserve">Zamawiający przed wyborem najkorzystniejszej oferty wzywa Wykonawcę, którego oferta została najwyżej oceniona, do złożenia w wyznaczonym terminie, nie krótszym niż 10 dni, aktualnych na dzień złożenia podmiotowych środków dowodowych:  </w:t>
      </w:r>
    </w:p>
    <w:p w14:paraId="5F522D3F" w14:textId="6815ED46" w:rsidR="00FC0160" w:rsidRPr="006E1933" w:rsidRDefault="006E1933" w:rsidP="006E1933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C7419B">
        <w:rPr>
          <w:rFonts w:ascii="Arial" w:hAnsi="Arial" w:cs="Arial"/>
          <w:sz w:val="20"/>
          <w:szCs w:val="20"/>
        </w:rPr>
        <w:lastRenderedPageBreak/>
        <w:t xml:space="preserve">Wykaz </w:t>
      </w:r>
      <w:r>
        <w:rPr>
          <w:rFonts w:ascii="Arial" w:hAnsi="Arial" w:cs="Arial"/>
          <w:sz w:val="20"/>
          <w:szCs w:val="20"/>
        </w:rPr>
        <w:t>dostaw</w:t>
      </w:r>
      <w:r w:rsidRPr="00C7419B">
        <w:rPr>
          <w:rFonts w:ascii="Arial" w:hAnsi="Arial" w:cs="Arial"/>
          <w:sz w:val="20"/>
          <w:szCs w:val="20"/>
        </w:rPr>
        <w:t xml:space="preserve"> wykonanych nie wcześniej niż w okresie ostatnich 3 lat, a jeżeli okres prowadzenia działalności jest krótszy – w tym okresie, wraz z podaniem ich rodzaju, wartości, daty, miejsca wykonania i podmiotów, na rzecz których usługi te zostały wykonane oraz załączeniem dowodów określających czy te </w:t>
      </w:r>
      <w:r>
        <w:rPr>
          <w:rFonts w:ascii="Arial" w:hAnsi="Arial" w:cs="Arial"/>
          <w:sz w:val="20"/>
          <w:szCs w:val="20"/>
        </w:rPr>
        <w:t>dostawy</w:t>
      </w:r>
      <w:r w:rsidRPr="00C7419B">
        <w:rPr>
          <w:rFonts w:ascii="Arial" w:hAnsi="Arial" w:cs="Arial"/>
          <w:sz w:val="20"/>
          <w:szCs w:val="20"/>
        </w:rPr>
        <w:t xml:space="preserve"> zostały wykonane należycie, przy czym dowodami, o których mowa, są referencje bądź inne dokumenty sporządzone przez podmiot, na rzecz którego </w:t>
      </w:r>
      <w:r>
        <w:rPr>
          <w:rFonts w:ascii="Arial" w:hAnsi="Arial" w:cs="Arial"/>
          <w:sz w:val="20"/>
          <w:szCs w:val="20"/>
        </w:rPr>
        <w:t>dostawy</w:t>
      </w:r>
      <w:r w:rsidRPr="00C7419B">
        <w:rPr>
          <w:rFonts w:ascii="Arial" w:hAnsi="Arial" w:cs="Arial"/>
          <w:sz w:val="20"/>
          <w:szCs w:val="20"/>
        </w:rPr>
        <w:t xml:space="preserve"> były wykonywane, a jeżeli z uzasadnionej przyczyny o obiektywnym charakterze wykonawca nie jest w stanie uzyskać tych dokumentów – inne odpowiednie dokumenty – </w:t>
      </w:r>
      <w:r w:rsidRPr="00C7419B">
        <w:rPr>
          <w:rFonts w:ascii="Arial" w:hAnsi="Arial" w:cs="Arial"/>
          <w:b/>
          <w:b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sz w:val="20"/>
          <w:szCs w:val="20"/>
        </w:rPr>
        <w:t>7</w:t>
      </w:r>
      <w:r w:rsidRPr="00C7419B">
        <w:rPr>
          <w:rFonts w:ascii="Arial" w:hAnsi="Arial" w:cs="Arial"/>
          <w:b/>
          <w:bCs/>
          <w:sz w:val="20"/>
          <w:szCs w:val="20"/>
        </w:rPr>
        <w:t xml:space="preserve"> </w:t>
      </w:r>
      <w:r w:rsidRPr="00C7419B">
        <w:rPr>
          <w:rFonts w:ascii="Arial" w:hAnsi="Arial" w:cs="Arial"/>
          <w:bCs/>
          <w:sz w:val="20"/>
          <w:szCs w:val="20"/>
        </w:rPr>
        <w:t>do SWZ</w:t>
      </w:r>
      <w:r w:rsidR="00FC0160" w:rsidRPr="006E1933">
        <w:rPr>
          <w:rFonts w:ascii="Arial" w:hAnsi="Arial" w:cs="Arial"/>
          <w:sz w:val="20"/>
          <w:szCs w:val="20"/>
        </w:rPr>
        <w:t>;</w:t>
      </w:r>
    </w:p>
    <w:p w14:paraId="6E9EA8E5" w14:textId="47E73348" w:rsidR="00FC0160" w:rsidRDefault="00FC0160" w:rsidP="006E1933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E1933">
        <w:rPr>
          <w:rFonts w:ascii="Arial" w:hAnsi="Arial" w:cs="Arial"/>
          <w:sz w:val="20"/>
          <w:szCs w:val="20"/>
        </w:rPr>
        <w:t>informację z Krajowego Rejestru Karnego w zakresie: art. 108 ust. 1 pkt 1 i 2 p.z.p., art. 108 ust. 1 pkt 4 p.z.p., odnośnie do orzeczenia zakazu ubiegania się o zamówienie publiczne tytułem środka karnego, art. 109 ust. 1 pkt 2 lit a p.z.p., art. 109 ust. 1 pkt 2 lit b p.z.p., odnośnie do skazania za wykroczenie, za które wymierzono karę aresztu, art. 109 ust. 1 pkt 3 p.z.p., odnośnie do skazania za przestępstwo lub wykroczenie, za które wymierzona karę aresztu - sporządzoną nie wcześniej niż 6 miesięcy przed jej złożeniem</w:t>
      </w:r>
      <w:r w:rsidR="006E1933">
        <w:rPr>
          <w:rFonts w:ascii="Arial" w:hAnsi="Arial" w:cs="Arial"/>
          <w:sz w:val="20"/>
          <w:szCs w:val="20"/>
        </w:rPr>
        <w:t>;</w:t>
      </w:r>
    </w:p>
    <w:p w14:paraId="57C23F51" w14:textId="196208F8" w:rsidR="00FC0160" w:rsidRDefault="00FC0160" w:rsidP="006E1933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E1933">
        <w:rPr>
          <w:rFonts w:ascii="Arial" w:hAnsi="Arial" w:cs="Arial"/>
          <w:sz w:val="20"/>
          <w:szCs w:val="20"/>
        </w:rPr>
        <w:t xml:space="preserve">oświadczenie Wykonawcy, w zakresie art. 108 ust. 1 pkt 5 p.z.p., o braku przynależności do tej samej grupy kapitałowej, w rozumieniu ustawy z dnia 16 lutego 2007 r. o ochronie konkurencji i konsumentów (Dz. U. z 2024 r. poz. 1616), z innym Wykonawcą, który złożył odrębną ofertę lub ofertę częściową, albo oświadczenie o przynależności do tej samej grupy kapitałowej wraz z dokumentami lub informacjami potwierdzającymi przygotowanie oferty lub oferty częściowej niezależnie od innego Wykonawcy należącego do tej samej grupy kapitałowej – </w:t>
      </w:r>
      <w:r w:rsidRPr="006E1933">
        <w:rPr>
          <w:rFonts w:ascii="Arial" w:hAnsi="Arial" w:cs="Arial"/>
          <w:b/>
          <w:bCs/>
          <w:sz w:val="20"/>
          <w:szCs w:val="20"/>
        </w:rPr>
        <w:t xml:space="preserve">załącznik nr 5 </w:t>
      </w:r>
      <w:r w:rsidRPr="006E1933">
        <w:rPr>
          <w:rFonts w:ascii="Arial" w:hAnsi="Arial" w:cs="Arial"/>
          <w:sz w:val="20"/>
          <w:szCs w:val="20"/>
        </w:rPr>
        <w:t>do SWZ</w:t>
      </w:r>
      <w:r w:rsidR="006E1933">
        <w:rPr>
          <w:rFonts w:ascii="Arial" w:hAnsi="Arial" w:cs="Arial"/>
          <w:sz w:val="20"/>
          <w:szCs w:val="20"/>
        </w:rPr>
        <w:t>;</w:t>
      </w:r>
    </w:p>
    <w:p w14:paraId="5203F671" w14:textId="77777777" w:rsidR="00FC0160" w:rsidRDefault="00FC0160" w:rsidP="006E1933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E1933">
        <w:rPr>
          <w:rFonts w:ascii="Arial" w:hAnsi="Arial" w:cs="Arial"/>
          <w:sz w:val="20"/>
          <w:szCs w:val="20"/>
        </w:rPr>
        <w:t>zaświadczenia właściwego naczelnika urzędu skarbowego potwierdzającego, że wykonawca nie zalega z opłacaniem podatków i opłat, w zakresie art. 109 ust. 1 pkt 1 p.z.p., wystawionego nie wcześniej niż 3 miesiące przed jego złożeniem, a w przypadku zalegania z opłacaniem podatków lub opłat wraz z zaświadczeniem zamawiający żąda złożenia dokumentów potwierdzających, że odpowiednio przed upływem terminu składania wniosków o dopuszczenie do udziału w postępowaniu albo przed upływem terminu składania ofert wykonawca dokonał płatności należnych podatków lub opłat wraz z odsetkami lub grzywnami lub zawarł wiążące porozumienie w sprawie spłat tych należności;</w:t>
      </w:r>
    </w:p>
    <w:p w14:paraId="7D123C17" w14:textId="77777777" w:rsidR="00FC0160" w:rsidRDefault="00FC0160" w:rsidP="006E1933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E1933">
        <w:rPr>
          <w:rFonts w:ascii="Arial" w:hAnsi="Arial" w:cs="Arial"/>
          <w:sz w:val="20"/>
          <w:szCs w:val="20"/>
        </w:rPr>
        <w:t xml:space="preserve">zaświadczenia albo innego dokumentu właściwej terenowej jednostki organizacyjnej Zakładu Ubezpieczeń Społecznych lub właściwego oddziału regionalnego lub właściwej placówki terenowej Kasy Rolniczego Ubezpieczenia Społecznego potwierdzającego, że wykonawca nie zalega z opłacaniem składek na ubezpieczenia społeczne i zdrowotne, w zakresie art. 109 ust. 1 pkt 1 p.z.p., wystawionego nie wcześniej niż 3 miesiące przed jego złożeniem, a w przypadku zalegania z opłacaniem składek na ubezpieczenia społeczne lub zdrowotne wraz z zaświadczeniem albo innym dokumentem zamawiający żąda złożenia dokumentów potwierdzających, że odpowiednio przed upływem terminu składania wniosków o dopuszczenie do udziału w postępowaniu albo przed upływem terminu składania ofert wykonawca dokonał płatności należnych składek na ubezpieczenia społeczne lub zdrowotne </w:t>
      </w:r>
      <w:r w:rsidRPr="006E1933">
        <w:rPr>
          <w:rFonts w:ascii="Arial" w:hAnsi="Arial" w:cs="Arial"/>
          <w:sz w:val="20"/>
          <w:szCs w:val="20"/>
        </w:rPr>
        <w:lastRenderedPageBreak/>
        <w:t>wraz odsetkami lub grzywnami lub zawarł wiążące porozumienie w sprawie spłat tych należności;</w:t>
      </w:r>
    </w:p>
    <w:p w14:paraId="3F9845E7" w14:textId="77777777" w:rsidR="00FC0160" w:rsidRDefault="00FC0160" w:rsidP="006E1933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E1933">
        <w:rPr>
          <w:rFonts w:ascii="Arial" w:hAnsi="Arial" w:cs="Arial"/>
          <w:sz w:val="20"/>
          <w:szCs w:val="20"/>
        </w:rPr>
        <w:t>odpisu lub informacji z Krajowego Rejestru Sądowego lub z Centralnej Ewidencji i Informacji o Działalności Gospodarczej, w zakresie art. 109 ust. 1 pkt 4 p.z.p., sporządzonych nie wcześniej niż 3 miesiące przed jej złożeniem, jeżeli odrębne przepisy wymagają wpisu do rejestru lub ewidencji;</w:t>
      </w:r>
    </w:p>
    <w:p w14:paraId="4FBE7905" w14:textId="353CE0F3" w:rsidR="00FC0160" w:rsidRPr="006E1933" w:rsidRDefault="00FC0160" w:rsidP="006E1933">
      <w:pPr>
        <w:pStyle w:val="Akapitzlist"/>
        <w:numPr>
          <w:ilvl w:val="0"/>
          <w:numId w:val="55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E1933">
        <w:rPr>
          <w:rFonts w:ascii="Arial" w:hAnsi="Arial" w:cs="Arial"/>
          <w:sz w:val="20"/>
          <w:szCs w:val="20"/>
        </w:rPr>
        <w:t xml:space="preserve">oświadczenia wykonawcy o aktualności informacji zawartych w oświadczeniu, o którym mowa w art. 125 ust. 1 p.z.p. złożonym na formularzu Jednolitego Europejskiego Dokumentu Zamówienia (JEDZ), w zakresie podstaw wykluczenia z postępowania określonych w: </w:t>
      </w:r>
      <w:bookmarkStart w:id="16" w:name="_Hlk203995422"/>
      <w:r w:rsidRPr="006E1933">
        <w:rPr>
          <w:rFonts w:ascii="Arial" w:hAnsi="Arial" w:cs="Arial"/>
          <w:sz w:val="20"/>
          <w:szCs w:val="20"/>
        </w:rPr>
        <w:t xml:space="preserve">art. 108 ust. 1 pkt 3 p.z.p., art. 108 ust. 1 pkt 4 p.z.p. odnośnie do orzeczenia zakazu ubiegania się o zamówienie publiczne tytułem środka zapobiegawczego, art. 108 ust. 1 pkt 5 p.z.p. odnośnie do zawarcia z innymi wykonawcami porozumienia mającego na celu zakłócenie konkurencji, </w:t>
      </w:r>
      <w:hyperlink r:id="rId12" w:anchor="/document/18903829?unitId=art(108)ust(1)pkt(6)&amp;cm=DOCUMENT" w:history="1">
        <w:r w:rsidRPr="006E1933">
          <w:rPr>
            <w:rStyle w:val="Hipercze"/>
            <w:rFonts w:ascii="Arial" w:hAnsi="Arial" w:cs="Arial"/>
            <w:color w:val="auto"/>
            <w:sz w:val="20"/>
            <w:szCs w:val="20"/>
            <w:u w:val="none"/>
          </w:rPr>
          <w:t>art. 108 ust. 1 pkt 6</w:t>
        </w:r>
      </w:hyperlink>
      <w:r w:rsidRPr="006E1933">
        <w:rPr>
          <w:rFonts w:ascii="Arial" w:hAnsi="Arial" w:cs="Arial"/>
          <w:sz w:val="20"/>
          <w:szCs w:val="20"/>
        </w:rPr>
        <w:t xml:space="preserve"> p.z.p., art. 109 ust. 1 pkt 1 p.z.p. odnośnie do naruszenia obowiązków dotyczących płatności podatków i opłat lokalnych, o których mowa w ustawie z dnia 12 stycznia 1991 r. o podatkach i opłatach lokalnych (tekst jedn. Dz. U. z 2025r. poz. 707), art. 109 ust. 1 pkt 2 lit b) odnośnie do skazania za wykroczenie, za które wymierzono karę ograniczenia wolności lub karę grzywny, art. 109 ust. 1 pkt 2 lit c p.z.p., art. 109 ust. 1 pkt 3 p.z.p. ustawy odnośnie do skazania za wykroczenie, za które wymierzono karę ograniczenia wolności lub karę grzywny, art. 109 ust. 1 pkt 5-10 p.z.p., art. 7 ust. 1 ustawy z dnia 13 kwietnia 2022 r. o szczególnych rozwiązaniach w zakresie przeciwdziałania wspieraniu agresji na Ukrainę oraz służących ochronie bezpieczeństwa narodowego, oraz o aktualności informacji zawartych w oświadczeniu Wykonawcy dotyczącym środków ograniczających w związku ze wspieraniem agresji Rosji na Ukrainie w zakresie podstaw wykluczenia z postępowania, o których mowa w art. 5k rozporządzenia 833/2014 Rady (UE) dotyczącego środków ograniczających w związku z działaniami Rosji destabilizującymi sytuację na Ukrainie w brzmieniu nadanym rozporządzeniem Rady (UE) nr 2022/576 z dnia 8 kwietnia 2022 r. w sprawie zmiany rozporządzenia (UE) nr 833/2014  </w:t>
      </w:r>
      <w:bookmarkEnd w:id="16"/>
      <w:r w:rsidRPr="006E1933">
        <w:rPr>
          <w:rFonts w:ascii="Arial" w:hAnsi="Arial" w:cs="Arial"/>
          <w:sz w:val="20"/>
          <w:szCs w:val="20"/>
        </w:rPr>
        <w:t xml:space="preserve">– </w:t>
      </w:r>
      <w:r w:rsidRPr="006E1933">
        <w:rPr>
          <w:rFonts w:ascii="Arial" w:hAnsi="Arial" w:cs="Arial"/>
          <w:b/>
          <w:sz w:val="20"/>
          <w:szCs w:val="20"/>
        </w:rPr>
        <w:t xml:space="preserve">Załącznik nr 8 </w:t>
      </w:r>
      <w:r w:rsidRPr="006E1933">
        <w:rPr>
          <w:rFonts w:ascii="Arial" w:hAnsi="Arial" w:cs="Arial"/>
          <w:bCs/>
          <w:sz w:val="20"/>
          <w:szCs w:val="20"/>
        </w:rPr>
        <w:t>do SWZ.</w:t>
      </w:r>
    </w:p>
    <w:p w14:paraId="5935A74E" w14:textId="77777777" w:rsidR="00FC0160" w:rsidRPr="0072095B" w:rsidRDefault="00FC0160" w:rsidP="00FC0160">
      <w:pPr>
        <w:pStyle w:val="Akapitzlist"/>
        <w:numPr>
          <w:ilvl w:val="0"/>
          <w:numId w:val="49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2095B">
        <w:rPr>
          <w:rFonts w:ascii="Arial" w:hAnsi="Arial" w:cs="Arial"/>
          <w:sz w:val="20"/>
          <w:szCs w:val="20"/>
        </w:rPr>
        <w:t>Jeżeli wykonawca ma siedzibę lub miejsce zamieszkania poza granicami Rzeczypospolitej Polskiej, zamiast:</w:t>
      </w:r>
    </w:p>
    <w:p w14:paraId="7A604A27" w14:textId="77777777" w:rsidR="00FC0160" w:rsidRDefault="00FC0160" w:rsidP="00FC0160">
      <w:pPr>
        <w:pStyle w:val="Akapitzlist"/>
        <w:numPr>
          <w:ilvl w:val="0"/>
          <w:numId w:val="50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B41E8">
        <w:rPr>
          <w:rFonts w:ascii="Arial" w:hAnsi="Arial" w:cs="Arial"/>
          <w:sz w:val="20"/>
          <w:szCs w:val="20"/>
        </w:rPr>
        <w:t xml:space="preserve">informacji z Krajowego Rejestru Karnego, o której mowa w </w:t>
      </w:r>
      <w:r>
        <w:rPr>
          <w:rFonts w:ascii="Arial" w:hAnsi="Arial" w:cs="Arial"/>
          <w:sz w:val="20"/>
          <w:szCs w:val="20"/>
        </w:rPr>
        <w:t xml:space="preserve">ust. 2 </w:t>
      </w:r>
      <w:r w:rsidRPr="007B41E8">
        <w:rPr>
          <w:rFonts w:ascii="Arial" w:hAnsi="Arial" w:cs="Arial"/>
          <w:sz w:val="20"/>
          <w:szCs w:val="20"/>
        </w:rPr>
        <w:t>pkt 2</w:t>
      </w:r>
      <w:r>
        <w:rPr>
          <w:rFonts w:ascii="Arial" w:hAnsi="Arial" w:cs="Arial"/>
          <w:sz w:val="20"/>
          <w:szCs w:val="20"/>
        </w:rPr>
        <w:t>,</w:t>
      </w:r>
      <w:r w:rsidRPr="007B41E8">
        <w:rPr>
          <w:rFonts w:ascii="Arial" w:hAnsi="Arial" w:cs="Arial"/>
          <w:sz w:val="20"/>
          <w:szCs w:val="20"/>
        </w:rPr>
        <w:t xml:space="preserve"> składa informację z odpowiedniego rejestru, takiego jak rejestr sądow</w:t>
      </w:r>
      <w:r>
        <w:rPr>
          <w:rFonts w:ascii="Arial" w:hAnsi="Arial" w:cs="Arial"/>
          <w:sz w:val="20"/>
          <w:szCs w:val="20"/>
        </w:rPr>
        <w:t>y</w:t>
      </w:r>
      <w:r w:rsidRPr="007B41E8">
        <w:rPr>
          <w:rFonts w:ascii="Arial" w:hAnsi="Arial" w:cs="Arial"/>
          <w:sz w:val="20"/>
          <w:szCs w:val="20"/>
        </w:rPr>
        <w:t xml:space="preserve"> albo, w przypadku braku takiego rejestru, inny równoważny dokument wydany przez właściwy organ sądowy lub administracyjny kraju, w którym wykonawca ma siedzibę lub miejsce zamieszkania, w zakresie</w:t>
      </w:r>
      <w:r>
        <w:rPr>
          <w:rFonts w:ascii="Arial" w:hAnsi="Arial" w:cs="Arial"/>
          <w:sz w:val="20"/>
          <w:szCs w:val="20"/>
        </w:rPr>
        <w:t>,</w:t>
      </w:r>
      <w:r w:rsidRPr="007B41E8">
        <w:rPr>
          <w:rFonts w:ascii="Arial" w:hAnsi="Arial" w:cs="Arial"/>
          <w:sz w:val="20"/>
          <w:szCs w:val="20"/>
        </w:rPr>
        <w:t xml:space="preserve"> o</w:t>
      </w:r>
      <w:r>
        <w:rPr>
          <w:rFonts w:ascii="Arial" w:hAnsi="Arial" w:cs="Arial"/>
          <w:sz w:val="20"/>
          <w:szCs w:val="20"/>
        </w:rPr>
        <w:t xml:space="preserve"> którym mowa w ust. 2 pkt 2</w:t>
      </w:r>
      <w:r w:rsidRPr="007B41E8">
        <w:rPr>
          <w:rFonts w:ascii="Arial" w:hAnsi="Arial" w:cs="Arial"/>
          <w:sz w:val="20"/>
          <w:szCs w:val="20"/>
        </w:rPr>
        <w:t>,</w:t>
      </w:r>
    </w:p>
    <w:p w14:paraId="5B09ACCF" w14:textId="77777777" w:rsidR="00FC0160" w:rsidRPr="007B41E8" w:rsidRDefault="00FC0160" w:rsidP="00FC0160">
      <w:pPr>
        <w:pStyle w:val="Akapitzlist"/>
        <w:numPr>
          <w:ilvl w:val="0"/>
          <w:numId w:val="50"/>
        </w:numPr>
        <w:spacing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7B41E8">
        <w:rPr>
          <w:rFonts w:ascii="Arial" w:hAnsi="Arial" w:cs="Arial"/>
          <w:sz w:val="20"/>
          <w:szCs w:val="20"/>
        </w:rPr>
        <w:t xml:space="preserve">zaświadczenia </w:t>
      </w:r>
      <w:r w:rsidRPr="00144EC5">
        <w:rPr>
          <w:rFonts w:ascii="Arial" w:hAnsi="Arial" w:cs="Arial"/>
          <w:sz w:val="20"/>
          <w:szCs w:val="20"/>
        </w:rPr>
        <w:t>właściwego naczelnika urzędu skarbowego</w:t>
      </w:r>
      <w:r w:rsidRPr="007B41E8">
        <w:rPr>
          <w:rFonts w:ascii="Arial" w:hAnsi="Arial" w:cs="Arial"/>
          <w:sz w:val="20"/>
          <w:szCs w:val="20"/>
        </w:rPr>
        <w:t xml:space="preserve">, o którym mowa w </w:t>
      </w:r>
      <w:r>
        <w:rPr>
          <w:rFonts w:ascii="Arial" w:hAnsi="Arial" w:cs="Arial"/>
          <w:sz w:val="20"/>
          <w:szCs w:val="20"/>
        </w:rPr>
        <w:t>ust. 2 pkt 4</w:t>
      </w:r>
      <w:r w:rsidRPr="007B41E8">
        <w:rPr>
          <w:rFonts w:ascii="Arial" w:hAnsi="Arial" w:cs="Arial"/>
          <w:sz w:val="20"/>
          <w:szCs w:val="20"/>
        </w:rPr>
        <w:t xml:space="preserve"> zaświadczenia albo innego dokumentu potwierdzającego, że wykonawca nie zalega z opłacaniem składek na ubezpieczenia społeczne lub zdrowotne, o których mowa w </w:t>
      </w:r>
      <w:r>
        <w:rPr>
          <w:rFonts w:ascii="Arial" w:hAnsi="Arial" w:cs="Arial"/>
          <w:sz w:val="20"/>
          <w:szCs w:val="20"/>
        </w:rPr>
        <w:t>ust. 2 pkt 5</w:t>
      </w:r>
      <w:r w:rsidRPr="007B41E8">
        <w:rPr>
          <w:rFonts w:ascii="Arial" w:hAnsi="Arial" w:cs="Arial"/>
          <w:sz w:val="20"/>
          <w:szCs w:val="20"/>
        </w:rPr>
        <w:t xml:space="preserve">, lub odpisu albo informacji z Krajowego Rejestru Sądowego lub z Centralnej Ewidencji i Informacji o Działalności Gospodarczej, o których mowa w </w:t>
      </w:r>
      <w:r>
        <w:rPr>
          <w:rFonts w:ascii="Arial" w:hAnsi="Arial" w:cs="Arial"/>
          <w:sz w:val="20"/>
          <w:szCs w:val="20"/>
        </w:rPr>
        <w:t>ust 2 pkt 6</w:t>
      </w:r>
      <w:r w:rsidRPr="007B41E8">
        <w:rPr>
          <w:rFonts w:ascii="Arial" w:hAnsi="Arial" w:cs="Arial"/>
          <w:sz w:val="20"/>
          <w:szCs w:val="20"/>
        </w:rPr>
        <w:t xml:space="preserve"> – składa dokument lub </w:t>
      </w:r>
      <w:r w:rsidRPr="007B41E8">
        <w:rPr>
          <w:rFonts w:ascii="Arial" w:hAnsi="Arial" w:cs="Arial"/>
          <w:sz w:val="20"/>
          <w:szCs w:val="20"/>
        </w:rPr>
        <w:lastRenderedPageBreak/>
        <w:t xml:space="preserve">dokumenty wystawione w kraju, w którym wykonawca ma siedzibę lub miejsce zamieszkania, potwierdzające odpowiednio, że: </w:t>
      </w:r>
    </w:p>
    <w:p w14:paraId="1D3757BE" w14:textId="77777777" w:rsidR="00FC0160" w:rsidRPr="00144EC5" w:rsidRDefault="00FC0160" w:rsidP="00FC0160">
      <w:pPr>
        <w:pStyle w:val="Default"/>
        <w:numPr>
          <w:ilvl w:val="1"/>
          <w:numId w:val="51"/>
        </w:numPr>
        <w:spacing w:line="360" w:lineRule="auto"/>
        <w:ind w:left="1276"/>
        <w:jc w:val="both"/>
        <w:rPr>
          <w:rFonts w:ascii="Arial" w:hAnsi="Arial" w:cs="Arial"/>
          <w:sz w:val="20"/>
          <w:szCs w:val="20"/>
        </w:rPr>
      </w:pPr>
      <w:r w:rsidRPr="00144EC5">
        <w:rPr>
          <w:rFonts w:ascii="Arial" w:hAnsi="Arial" w:cs="Arial"/>
          <w:sz w:val="20"/>
          <w:szCs w:val="20"/>
        </w:rPr>
        <w:t>nie naruszył obowiązków dotyczących płatności podatków, opłat lub składek na</w:t>
      </w:r>
      <w:r>
        <w:rPr>
          <w:rFonts w:ascii="Arial" w:hAnsi="Arial" w:cs="Arial"/>
          <w:sz w:val="20"/>
          <w:szCs w:val="20"/>
        </w:rPr>
        <w:t xml:space="preserve"> </w:t>
      </w:r>
      <w:r w:rsidRPr="00144EC5">
        <w:rPr>
          <w:rFonts w:ascii="Arial" w:hAnsi="Arial" w:cs="Arial"/>
          <w:sz w:val="20"/>
          <w:szCs w:val="20"/>
        </w:rPr>
        <w:t xml:space="preserve">ubezpieczenie społeczne lub zdrowotne, </w:t>
      </w:r>
    </w:p>
    <w:p w14:paraId="6F2DE5FE" w14:textId="77777777" w:rsidR="00FC0160" w:rsidRDefault="00FC0160" w:rsidP="00FC0160">
      <w:pPr>
        <w:pStyle w:val="Akapitzlist"/>
        <w:numPr>
          <w:ilvl w:val="1"/>
          <w:numId w:val="51"/>
        </w:numPr>
        <w:spacing w:line="360" w:lineRule="auto"/>
        <w:ind w:left="1276"/>
        <w:jc w:val="both"/>
        <w:rPr>
          <w:rFonts w:ascii="Arial" w:eastAsiaTheme="majorEastAsia" w:hAnsi="Arial" w:cs="Arial"/>
          <w:color w:val="002060"/>
          <w:sz w:val="20"/>
          <w:szCs w:val="20"/>
          <w:lang w:eastAsia="en-US"/>
        </w:rPr>
      </w:pPr>
      <w:r w:rsidRPr="007B41E8">
        <w:rPr>
          <w:rFonts w:ascii="Arial" w:hAnsi="Arial" w:cs="Arial"/>
          <w:sz w:val="20"/>
          <w:szCs w:val="20"/>
        </w:rPr>
        <w:t>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14:paraId="4EDD3689" w14:textId="77777777" w:rsidR="00FC0160" w:rsidRPr="0072095B" w:rsidRDefault="00FC0160" w:rsidP="00FC0160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ascii="Arial" w:eastAsiaTheme="majorEastAsia" w:hAnsi="Arial" w:cs="Arial"/>
          <w:color w:val="002060"/>
          <w:sz w:val="20"/>
          <w:szCs w:val="20"/>
          <w:lang w:eastAsia="en-US"/>
        </w:rPr>
      </w:pPr>
      <w:r w:rsidRPr="0072095B">
        <w:rPr>
          <w:rFonts w:ascii="Arial" w:hAnsi="Arial" w:cs="Arial"/>
          <w:sz w:val="20"/>
          <w:szCs w:val="20"/>
        </w:rPr>
        <w:t>Dokument, o który</w:t>
      </w:r>
      <w:r>
        <w:rPr>
          <w:rFonts w:ascii="Arial" w:hAnsi="Arial" w:cs="Arial"/>
          <w:sz w:val="20"/>
          <w:szCs w:val="20"/>
        </w:rPr>
        <w:t>m</w:t>
      </w:r>
      <w:r w:rsidRPr="0072095B">
        <w:rPr>
          <w:rFonts w:ascii="Arial" w:hAnsi="Arial" w:cs="Arial"/>
          <w:sz w:val="20"/>
          <w:szCs w:val="20"/>
        </w:rPr>
        <w:t xml:space="preserve"> mowa w ust. </w:t>
      </w:r>
      <w:r>
        <w:rPr>
          <w:rFonts w:ascii="Arial" w:hAnsi="Arial" w:cs="Arial"/>
          <w:sz w:val="20"/>
          <w:szCs w:val="20"/>
        </w:rPr>
        <w:t>3</w:t>
      </w:r>
      <w:r w:rsidRPr="0072095B">
        <w:rPr>
          <w:rFonts w:ascii="Arial" w:hAnsi="Arial" w:cs="Arial"/>
          <w:sz w:val="20"/>
          <w:szCs w:val="20"/>
        </w:rPr>
        <w:t xml:space="preserve"> pkt </w:t>
      </w:r>
      <w:r>
        <w:rPr>
          <w:rFonts w:ascii="Arial" w:hAnsi="Arial" w:cs="Arial"/>
          <w:sz w:val="20"/>
          <w:szCs w:val="20"/>
        </w:rPr>
        <w:t>1</w:t>
      </w:r>
      <w:r w:rsidRPr="0072095B">
        <w:rPr>
          <w:rFonts w:ascii="Arial" w:hAnsi="Arial" w:cs="Arial"/>
          <w:sz w:val="20"/>
          <w:szCs w:val="20"/>
        </w:rPr>
        <w:t xml:space="preserve"> powin</w:t>
      </w:r>
      <w:r>
        <w:rPr>
          <w:rFonts w:ascii="Arial" w:hAnsi="Arial" w:cs="Arial"/>
          <w:sz w:val="20"/>
          <w:szCs w:val="20"/>
        </w:rPr>
        <w:t>ien</w:t>
      </w:r>
      <w:r w:rsidRPr="0072095B">
        <w:rPr>
          <w:rFonts w:ascii="Arial" w:hAnsi="Arial" w:cs="Arial"/>
          <w:sz w:val="20"/>
          <w:szCs w:val="20"/>
        </w:rPr>
        <w:t xml:space="preserve"> być wystawion</w:t>
      </w:r>
      <w:r>
        <w:rPr>
          <w:rFonts w:ascii="Arial" w:hAnsi="Arial" w:cs="Arial"/>
          <w:sz w:val="20"/>
          <w:szCs w:val="20"/>
        </w:rPr>
        <w:t>y</w:t>
      </w:r>
      <w:r w:rsidRPr="0072095B">
        <w:rPr>
          <w:rFonts w:ascii="Arial" w:hAnsi="Arial" w:cs="Arial"/>
          <w:sz w:val="20"/>
          <w:szCs w:val="20"/>
        </w:rPr>
        <w:t xml:space="preserve"> nie wcześniej niż </w:t>
      </w:r>
      <w:r>
        <w:rPr>
          <w:rFonts w:ascii="Arial" w:hAnsi="Arial" w:cs="Arial"/>
          <w:sz w:val="20"/>
          <w:szCs w:val="20"/>
        </w:rPr>
        <w:t>6</w:t>
      </w:r>
      <w:r w:rsidRPr="0072095B">
        <w:rPr>
          <w:rFonts w:ascii="Arial" w:hAnsi="Arial" w:cs="Arial"/>
          <w:sz w:val="20"/>
          <w:szCs w:val="20"/>
        </w:rPr>
        <w:t xml:space="preserve"> miesi</w:t>
      </w:r>
      <w:r>
        <w:rPr>
          <w:rFonts w:ascii="Arial" w:hAnsi="Arial" w:cs="Arial"/>
          <w:sz w:val="20"/>
          <w:szCs w:val="20"/>
        </w:rPr>
        <w:t>ęcy</w:t>
      </w:r>
      <w:r w:rsidRPr="0072095B">
        <w:rPr>
          <w:rFonts w:ascii="Arial" w:hAnsi="Arial" w:cs="Arial"/>
          <w:sz w:val="20"/>
          <w:szCs w:val="20"/>
        </w:rPr>
        <w:t xml:space="preserve"> przed </w:t>
      </w:r>
      <w:r>
        <w:rPr>
          <w:rFonts w:ascii="Arial" w:hAnsi="Arial" w:cs="Arial"/>
          <w:sz w:val="20"/>
          <w:szCs w:val="20"/>
        </w:rPr>
        <w:t>jego</w:t>
      </w:r>
      <w:r w:rsidRPr="0072095B">
        <w:rPr>
          <w:rFonts w:ascii="Arial" w:hAnsi="Arial" w:cs="Arial"/>
          <w:sz w:val="20"/>
          <w:szCs w:val="20"/>
        </w:rPr>
        <w:t xml:space="preserve"> złożeniem. Dokument</w:t>
      </w:r>
      <w:r>
        <w:rPr>
          <w:rFonts w:ascii="Arial" w:hAnsi="Arial" w:cs="Arial"/>
          <w:sz w:val="20"/>
          <w:szCs w:val="20"/>
        </w:rPr>
        <w:t>y</w:t>
      </w:r>
      <w:r w:rsidRPr="0072095B">
        <w:rPr>
          <w:rFonts w:ascii="Arial" w:hAnsi="Arial" w:cs="Arial"/>
          <w:sz w:val="20"/>
          <w:szCs w:val="20"/>
        </w:rPr>
        <w:t>, o który</w:t>
      </w:r>
      <w:r>
        <w:rPr>
          <w:rFonts w:ascii="Arial" w:hAnsi="Arial" w:cs="Arial"/>
          <w:sz w:val="20"/>
          <w:szCs w:val="20"/>
        </w:rPr>
        <w:t>ch</w:t>
      </w:r>
      <w:r w:rsidRPr="0072095B">
        <w:rPr>
          <w:rFonts w:ascii="Arial" w:hAnsi="Arial" w:cs="Arial"/>
          <w:sz w:val="20"/>
          <w:szCs w:val="20"/>
        </w:rPr>
        <w:t xml:space="preserve"> mowa w </w:t>
      </w:r>
      <w:r>
        <w:rPr>
          <w:rFonts w:ascii="Arial" w:hAnsi="Arial" w:cs="Arial"/>
          <w:sz w:val="20"/>
          <w:szCs w:val="20"/>
        </w:rPr>
        <w:t>ust. 3 pkt 2</w:t>
      </w:r>
      <w:r w:rsidRPr="00A14CD6">
        <w:rPr>
          <w:rFonts w:ascii="Arial" w:hAnsi="Arial" w:cs="Arial"/>
          <w:sz w:val="20"/>
          <w:szCs w:val="20"/>
        </w:rPr>
        <w:t xml:space="preserve"> powin</w:t>
      </w:r>
      <w:r>
        <w:rPr>
          <w:rFonts w:ascii="Arial" w:hAnsi="Arial" w:cs="Arial"/>
          <w:sz w:val="20"/>
          <w:szCs w:val="20"/>
        </w:rPr>
        <w:t>ny</w:t>
      </w:r>
      <w:r w:rsidRPr="00A14CD6">
        <w:rPr>
          <w:rFonts w:ascii="Arial" w:hAnsi="Arial" w:cs="Arial"/>
          <w:sz w:val="20"/>
          <w:szCs w:val="20"/>
        </w:rPr>
        <w:t xml:space="preserve"> być wystawion</w:t>
      </w:r>
      <w:r>
        <w:rPr>
          <w:rFonts w:ascii="Arial" w:hAnsi="Arial" w:cs="Arial"/>
          <w:sz w:val="20"/>
          <w:szCs w:val="20"/>
        </w:rPr>
        <w:t>e</w:t>
      </w:r>
      <w:r w:rsidRPr="00A14CD6">
        <w:rPr>
          <w:rFonts w:ascii="Arial" w:hAnsi="Arial" w:cs="Arial"/>
          <w:sz w:val="20"/>
          <w:szCs w:val="20"/>
        </w:rPr>
        <w:t xml:space="preserve"> nie wcześniej niż </w:t>
      </w:r>
      <w:r>
        <w:rPr>
          <w:rFonts w:ascii="Arial" w:hAnsi="Arial" w:cs="Arial"/>
          <w:sz w:val="20"/>
          <w:szCs w:val="20"/>
        </w:rPr>
        <w:t>3</w:t>
      </w:r>
      <w:r w:rsidRPr="00A14CD6">
        <w:rPr>
          <w:rFonts w:ascii="Arial" w:hAnsi="Arial" w:cs="Arial"/>
          <w:sz w:val="20"/>
          <w:szCs w:val="20"/>
        </w:rPr>
        <w:t xml:space="preserve"> miesięc</w:t>
      </w:r>
      <w:r>
        <w:rPr>
          <w:rFonts w:ascii="Arial" w:hAnsi="Arial" w:cs="Arial"/>
          <w:sz w:val="20"/>
          <w:szCs w:val="20"/>
        </w:rPr>
        <w:t>e</w:t>
      </w:r>
      <w:r w:rsidRPr="00A14CD6">
        <w:rPr>
          <w:rFonts w:ascii="Arial" w:hAnsi="Arial" w:cs="Arial"/>
          <w:sz w:val="20"/>
          <w:szCs w:val="20"/>
        </w:rPr>
        <w:t xml:space="preserve"> przed </w:t>
      </w:r>
      <w:r>
        <w:rPr>
          <w:rFonts w:ascii="Arial" w:hAnsi="Arial" w:cs="Arial"/>
          <w:sz w:val="20"/>
          <w:szCs w:val="20"/>
        </w:rPr>
        <w:t>ich</w:t>
      </w:r>
      <w:r w:rsidRPr="00A14CD6">
        <w:rPr>
          <w:rFonts w:ascii="Arial" w:hAnsi="Arial" w:cs="Arial"/>
          <w:sz w:val="20"/>
          <w:szCs w:val="20"/>
        </w:rPr>
        <w:t xml:space="preserve"> złożeniem</w:t>
      </w:r>
      <w:r>
        <w:rPr>
          <w:rFonts w:ascii="Arial" w:hAnsi="Arial" w:cs="Arial"/>
          <w:sz w:val="20"/>
          <w:szCs w:val="20"/>
        </w:rPr>
        <w:t>.</w:t>
      </w:r>
    </w:p>
    <w:p w14:paraId="178209F4" w14:textId="77777777" w:rsidR="00FC0160" w:rsidRPr="0072095B" w:rsidRDefault="00FC0160" w:rsidP="00FC0160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ascii="Arial" w:eastAsiaTheme="majorEastAsia" w:hAnsi="Arial" w:cs="Arial"/>
          <w:color w:val="002060"/>
          <w:sz w:val="20"/>
          <w:szCs w:val="20"/>
          <w:lang w:eastAsia="en-US"/>
        </w:rPr>
      </w:pPr>
      <w:r w:rsidRPr="0072095B">
        <w:rPr>
          <w:rFonts w:ascii="Arial" w:hAnsi="Arial" w:cs="Arial"/>
          <w:sz w:val="20"/>
          <w:szCs w:val="20"/>
        </w:rPr>
        <w:t>Jeżeli w kraju, w którym wykonawca ma siedzibę lub miejsce zamieszkania</w:t>
      </w:r>
      <w:r>
        <w:rPr>
          <w:rFonts w:ascii="Arial" w:hAnsi="Arial" w:cs="Arial"/>
          <w:sz w:val="20"/>
          <w:szCs w:val="20"/>
        </w:rPr>
        <w:t xml:space="preserve"> lub miejsce zamieszkania ma osoba, której dokument dotyczy</w:t>
      </w:r>
      <w:r w:rsidRPr="0072095B">
        <w:rPr>
          <w:rFonts w:ascii="Arial" w:hAnsi="Arial" w:cs="Arial"/>
          <w:sz w:val="20"/>
          <w:szCs w:val="20"/>
        </w:rPr>
        <w:t xml:space="preserve">, nie wydaje się dokumentów, o których mowa w </w:t>
      </w:r>
      <w:r>
        <w:rPr>
          <w:rFonts w:ascii="Arial" w:hAnsi="Arial" w:cs="Arial"/>
          <w:sz w:val="20"/>
          <w:szCs w:val="20"/>
        </w:rPr>
        <w:t>ust. 3</w:t>
      </w:r>
      <w:r w:rsidRPr="0072095B">
        <w:rPr>
          <w:rFonts w:ascii="Arial" w:hAnsi="Arial" w:cs="Arial"/>
          <w:sz w:val="20"/>
          <w:szCs w:val="20"/>
        </w:rPr>
        <w:t xml:space="preserve"> lub gdy dokumenty te nie odnoszą się do wszystkich przypadków, o których mowa w art. 108 ust. 1 pkt 1, 2 i 4 </w:t>
      </w:r>
      <w:r>
        <w:rPr>
          <w:rFonts w:ascii="Arial" w:hAnsi="Arial" w:cs="Arial"/>
          <w:sz w:val="20"/>
          <w:szCs w:val="20"/>
        </w:rPr>
        <w:t>p.z.p.</w:t>
      </w:r>
      <w:r w:rsidRPr="0072095B">
        <w:rPr>
          <w:rFonts w:ascii="Arial" w:hAnsi="Arial" w:cs="Arial"/>
          <w:sz w:val="20"/>
          <w:szCs w:val="20"/>
        </w:rPr>
        <w:t xml:space="preserve">, art. 109 ust. 1 pkt 1, 2 lit a) i b), pkt 3 </w:t>
      </w:r>
      <w:r>
        <w:rPr>
          <w:rFonts w:ascii="Arial" w:hAnsi="Arial" w:cs="Arial"/>
          <w:sz w:val="20"/>
          <w:szCs w:val="20"/>
        </w:rPr>
        <w:t>p.z.p.</w:t>
      </w:r>
      <w:r w:rsidRPr="0072095B">
        <w:rPr>
          <w:rFonts w:ascii="Arial" w:hAnsi="Arial" w:cs="Arial"/>
          <w:sz w:val="20"/>
          <w:szCs w:val="20"/>
        </w:rPr>
        <w:t xml:space="preserve">, zastępuje się je </w:t>
      </w:r>
      <w:r>
        <w:rPr>
          <w:rFonts w:ascii="Arial" w:hAnsi="Arial" w:cs="Arial"/>
          <w:sz w:val="20"/>
          <w:szCs w:val="20"/>
        </w:rPr>
        <w:t xml:space="preserve">odpowiednio </w:t>
      </w:r>
      <w:r w:rsidRPr="0072095B">
        <w:rPr>
          <w:rFonts w:ascii="Arial" w:hAnsi="Arial" w:cs="Arial"/>
          <w:sz w:val="20"/>
          <w:szCs w:val="20"/>
        </w:rPr>
        <w:t xml:space="preserve">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</w:t>
      </w:r>
      <w:r>
        <w:rPr>
          <w:rFonts w:ascii="Arial" w:hAnsi="Arial" w:cs="Arial"/>
          <w:sz w:val="20"/>
          <w:szCs w:val="20"/>
        </w:rPr>
        <w:t xml:space="preserve">lub miejsce zamieszkania ma osoba, której dokument miał dotyczyć, </w:t>
      </w:r>
      <w:r w:rsidRPr="0072095B">
        <w:rPr>
          <w:rFonts w:ascii="Arial" w:hAnsi="Arial" w:cs="Arial"/>
          <w:sz w:val="20"/>
          <w:szCs w:val="20"/>
        </w:rPr>
        <w:t>nie ma przepisów o oświadczeniu pod przysięgą, złożone przed organem sądowym lub administracyjnym, notariuszem, organem samorządu zawodowego lub gospodarczego, właściwym ze względu na siedzibę lub miejsce zamieszkania wykonawcy</w:t>
      </w:r>
      <w:r>
        <w:rPr>
          <w:rFonts w:ascii="Arial" w:hAnsi="Arial" w:cs="Arial"/>
          <w:sz w:val="20"/>
          <w:szCs w:val="20"/>
        </w:rPr>
        <w:t xml:space="preserve"> lub miejsce zamieszkania osoby, której dokument miał dotyczyć. Postanowienie ust. 4 stosuje się.</w:t>
      </w:r>
    </w:p>
    <w:p w14:paraId="72C4837E" w14:textId="77777777" w:rsidR="00FC0160" w:rsidRPr="00A14CD6" w:rsidRDefault="00FC0160" w:rsidP="00FC0160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ascii="Arial" w:eastAsiaTheme="majorEastAsia" w:hAnsi="Arial" w:cs="Arial"/>
          <w:color w:val="002060"/>
          <w:sz w:val="20"/>
          <w:szCs w:val="20"/>
          <w:lang w:eastAsia="en-US"/>
        </w:rPr>
      </w:pPr>
      <w:r w:rsidRPr="00A14CD6">
        <w:rPr>
          <w:rFonts w:ascii="Arial" w:hAnsi="Arial" w:cs="Arial"/>
          <w:sz w:val="20"/>
          <w:szCs w:val="20"/>
        </w:rPr>
        <w:t xml:space="preserve">Zamawiający </w:t>
      </w:r>
      <w:r w:rsidRPr="0072095B">
        <w:rPr>
          <w:rFonts w:ascii="Arial" w:hAnsi="Arial" w:cs="Arial"/>
          <w:sz w:val="20"/>
          <w:szCs w:val="20"/>
        </w:rPr>
        <w:t>będzie wymagał</w:t>
      </w:r>
      <w:r w:rsidRPr="00A14CD6">
        <w:rPr>
          <w:rFonts w:ascii="Arial" w:hAnsi="Arial" w:cs="Arial"/>
          <w:b/>
          <w:bCs/>
          <w:sz w:val="20"/>
          <w:szCs w:val="20"/>
        </w:rPr>
        <w:t xml:space="preserve"> </w:t>
      </w:r>
      <w:r w:rsidRPr="00A14CD6">
        <w:rPr>
          <w:rFonts w:ascii="Arial" w:hAnsi="Arial" w:cs="Arial"/>
          <w:sz w:val="20"/>
          <w:szCs w:val="20"/>
        </w:rPr>
        <w:t>wykazania braku podstaw wykluczenia w stosunku do podmiotu udostępniającego zasoby na zasadach określonych w art. 118 p</w:t>
      </w:r>
      <w:r>
        <w:rPr>
          <w:rFonts w:ascii="Arial" w:hAnsi="Arial" w:cs="Arial"/>
          <w:sz w:val="20"/>
          <w:szCs w:val="20"/>
        </w:rPr>
        <w:t>.</w:t>
      </w:r>
      <w:r w:rsidRPr="00A14CD6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>.</w:t>
      </w:r>
      <w:r w:rsidRPr="00A14CD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.</w:t>
      </w:r>
      <w:r w:rsidRPr="00A14CD6">
        <w:rPr>
          <w:rFonts w:ascii="Arial" w:hAnsi="Arial" w:cs="Arial"/>
          <w:sz w:val="20"/>
          <w:szCs w:val="20"/>
        </w:rPr>
        <w:t xml:space="preserve">, poprzez przedstawienie odpowiednich dokumentów dotyczących tego podmiotu, o których mowa w </w:t>
      </w:r>
      <w:r>
        <w:rPr>
          <w:rFonts w:ascii="Arial" w:hAnsi="Arial" w:cs="Arial"/>
          <w:sz w:val="20"/>
          <w:szCs w:val="20"/>
        </w:rPr>
        <w:t>ust. 2.</w:t>
      </w:r>
    </w:p>
    <w:p w14:paraId="77F57F44" w14:textId="77777777" w:rsidR="00FC0160" w:rsidRPr="00982B38" w:rsidRDefault="00FC0160" w:rsidP="00FC0160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ascii="Arial" w:eastAsiaTheme="majorEastAsia" w:hAnsi="Arial" w:cs="Arial"/>
          <w:color w:val="002060"/>
          <w:sz w:val="20"/>
          <w:szCs w:val="20"/>
          <w:lang w:eastAsia="en-US"/>
        </w:rPr>
      </w:pPr>
      <w:r w:rsidRPr="00982B38">
        <w:rPr>
          <w:rFonts w:ascii="Arial" w:hAnsi="Arial" w:cs="Arial"/>
          <w:sz w:val="20"/>
          <w:szCs w:val="20"/>
        </w:rPr>
        <w:t>W zakresie nieuregulowanym p.z.p. lub niniejszą SWZ do oświadczeń i dokumentów składanych przez Wykonawcę w postępowaniu zastosowanie mają w szczególności przepisy rozporządzenia Ministra Rozwoju Pracy i Technologii z dnia 23 grudnia 2020 r. w sprawie podmiotowych środków dowodowych oraz innych dokumentów lub oświadczeń, jakich może żądać zamawiający od wykonawcy, rozporządzenia Ministra Rozwoju i Technologii z dnia 3 sierpnia 2023 r. zmieniające rozporządzenie w sprawie podmiotowych środków dowodowych oraz innych dokumentów lub oświadczeń, jakich może żądać zamawiający od wykonawcy oraz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14:paraId="202055B5" w14:textId="77777777" w:rsidR="00FC0160" w:rsidRPr="00A14CD6" w:rsidRDefault="00FC0160" w:rsidP="00FC0160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ascii="Arial" w:eastAsiaTheme="majorEastAsia" w:hAnsi="Arial" w:cs="Arial"/>
          <w:color w:val="002060"/>
          <w:sz w:val="20"/>
          <w:szCs w:val="20"/>
          <w:lang w:eastAsia="en-US"/>
        </w:rPr>
      </w:pPr>
      <w:r w:rsidRPr="00A14CD6">
        <w:rPr>
          <w:rFonts w:ascii="Arial" w:hAnsi="Arial" w:cs="Arial"/>
          <w:sz w:val="20"/>
          <w:szCs w:val="20"/>
        </w:rPr>
        <w:t>Zamawiający nie wzywa do złożenia podmiotowych środków dowodowych, jeżeli</w:t>
      </w:r>
      <w:r>
        <w:rPr>
          <w:rFonts w:ascii="Arial" w:hAnsi="Arial" w:cs="Arial"/>
          <w:sz w:val="20"/>
          <w:szCs w:val="20"/>
        </w:rPr>
        <w:t xml:space="preserve"> </w:t>
      </w:r>
      <w:r w:rsidRPr="00A14CD6">
        <w:rPr>
          <w:rFonts w:ascii="Arial" w:hAnsi="Arial" w:cs="Arial"/>
          <w:sz w:val="20"/>
          <w:szCs w:val="20"/>
        </w:rPr>
        <w:t xml:space="preserve">może je uzyskać za pomocą bezpłatnych i ogólnodostępnych baz danych, w szczególności rejestrów publicznych w rozumieniu ustawy z 17 lutego 2005 r. o informatyzacji działalności podmiotów realizujących </w:t>
      </w:r>
      <w:r w:rsidRPr="00A14CD6">
        <w:rPr>
          <w:rFonts w:ascii="Arial" w:hAnsi="Arial" w:cs="Arial"/>
          <w:sz w:val="20"/>
          <w:szCs w:val="20"/>
        </w:rPr>
        <w:lastRenderedPageBreak/>
        <w:t>zadania publiczne, jeśli wykonawca wskazał w jednolitym dokumencie dane umożliwiające dostęp do tych środków.</w:t>
      </w:r>
    </w:p>
    <w:p w14:paraId="1384B9ED" w14:textId="77777777" w:rsidR="00FC0160" w:rsidRPr="00A14CD6" w:rsidRDefault="00FC0160" w:rsidP="00FC0160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ascii="Arial" w:eastAsiaTheme="majorEastAsia" w:hAnsi="Arial" w:cs="Arial"/>
          <w:color w:val="002060"/>
          <w:sz w:val="20"/>
          <w:szCs w:val="20"/>
          <w:lang w:eastAsia="en-US"/>
        </w:rPr>
      </w:pPr>
      <w:r w:rsidRPr="00A14CD6">
        <w:rPr>
          <w:rFonts w:ascii="Arial" w:hAnsi="Arial" w:cs="Arial"/>
          <w:sz w:val="20"/>
          <w:szCs w:val="20"/>
        </w:rPr>
        <w:t>Wykonawca nie jest zobowiązany do złożenia podmiotowych środków dowodowych, które zamawiający posiada, jeżeli wykonawca wskaże te środki oraz potwierdzi ich prawidłowość i aktualność.</w:t>
      </w:r>
    </w:p>
    <w:p w14:paraId="65DD8346" w14:textId="77777777" w:rsidR="00FC0160" w:rsidRPr="00A14CD6" w:rsidRDefault="00FC0160" w:rsidP="00FC0160">
      <w:pPr>
        <w:pStyle w:val="Akapitzlist"/>
        <w:numPr>
          <w:ilvl w:val="0"/>
          <w:numId w:val="52"/>
        </w:numPr>
        <w:spacing w:line="360" w:lineRule="auto"/>
        <w:ind w:left="426"/>
        <w:jc w:val="both"/>
        <w:rPr>
          <w:rFonts w:ascii="Arial" w:eastAsiaTheme="majorEastAsia" w:hAnsi="Arial" w:cs="Arial"/>
          <w:color w:val="002060"/>
          <w:sz w:val="20"/>
          <w:szCs w:val="20"/>
          <w:lang w:eastAsia="en-US"/>
        </w:rPr>
      </w:pPr>
      <w:r w:rsidRPr="00A14CD6">
        <w:rPr>
          <w:rFonts w:ascii="Arial" w:hAnsi="Arial" w:cs="Arial"/>
          <w:sz w:val="20"/>
          <w:szCs w:val="20"/>
        </w:rPr>
        <w:t>Wykonawca składa podmiotowe środki dowodowe aktualne na dzień ich złożenia.</w:t>
      </w:r>
    </w:p>
    <w:p w14:paraId="13DFA1ED" w14:textId="77777777" w:rsidR="00C135CB" w:rsidRPr="000C7661" w:rsidRDefault="0055240B" w:rsidP="00797707">
      <w:pPr>
        <w:pStyle w:val="Styl4"/>
        <w:outlineLvl w:val="0"/>
      </w:pPr>
      <w:bookmarkStart w:id="17" w:name="_Toc205300497"/>
      <w:r w:rsidRPr="000C7661">
        <w:t xml:space="preserve">POLEGANIE </w:t>
      </w:r>
      <w:r w:rsidR="002307A6" w:rsidRPr="000C7661">
        <w:t>NA ZASOBACH INNYCH PODMIOTÓW</w:t>
      </w:r>
      <w:bookmarkEnd w:id="17"/>
    </w:p>
    <w:p w14:paraId="294152BE" w14:textId="77777777" w:rsidR="001C45E4" w:rsidRPr="000C7661" w:rsidRDefault="003F7649" w:rsidP="001C45E4">
      <w:pPr>
        <w:pStyle w:val="Teksttreci40"/>
        <w:numPr>
          <w:ilvl w:val="3"/>
          <w:numId w:val="19"/>
        </w:numPr>
        <w:shd w:val="clear" w:color="auto" w:fill="auto"/>
        <w:tabs>
          <w:tab w:val="clear" w:pos="1009"/>
        </w:tabs>
        <w:spacing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="001C45E4" w:rsidRPr="000C7661">
        <w:rPr>
          <w:rFonts w:ascii="Arial" w:hAnsi="Arial" w:cs="Arial"/>
          <w:sz w:val="20"/>
          <w:szCs w:val="20"/>
          <w:lang w:val="pl-PL"/>
        </w:rPr>
        <w:t xml:space="preserve">Wykonawca może w celu potwierdzenia spełniania warunków udziału w </w:t>
      </w:r>
      <w:r w:rsidR="001C45E4">
        <w:rPr>
          <w:rFonts w:ascii="Arial" w:hAnsi="Arial" w:cs="Arial"/>
          <w:sz w:val="20"/>
          <w:szCs w:val="20"/>
          <w:lang w:val="pl-PL"/>
        </w:rPr>
        <w:t xml:space="preserve">postępowaniu </w:t>
      </w:r>
      <w:r w:rsidR="001C45E4" w:rsidRPr="000C7661">
        <w:rPr>
          <w:rFonts w:ascii="Arial" w:hAnsi="Arial" w:cs="Arial"/>
          <w:sz w:val="20"/>
          <w:szCs w:val="20"/>
          <w:lang w:val="pl-PL"/>
        </w:rPr>
        <w:t>polegać na zdolnościach technicznych lub zawodowych podmiotów udostępniających zasoby, niezależnie od charakteru prawnego łączących go z nimi stosunków prawnych.</w:t>
      </w:r>
    </w:p>
    <w:p w14:paraId="4A0FFDFE" w14:textId="77777777" w:rsidR="001C45E4" w:rsidRPr="00213CB4" w:rsidRDefault="001C45E4" w:rsidP="001C45E4">
      <w:pPr>
        <w:pStyle w:val="Teksttreci40"/>
        <w:numPr>
          <w:ilvl w:val="3"/>
          <w:numId w:val="19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Pr="000C7661">
        <w:rPr>
          <w:rFonts w:ascii="Arial" w:hAnsi="Arial" w:cs="Arial"/>
          <w:sz w:val="20"/>
          <w:szCs w:val="20"/>
          <w:lang w:val="pl-PL"/>
        </w:rPr>
        <w:t>W odniesieniu do warunków dotyczących doświadczenia, wykonawcy mogą polegać na zdolnościach podmiotów udostępniających zasoby, jeśli podmioty te wykonają świadczenie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0C7661">
        <w:rPr>
          <w:rFonts w:ascii="Arial" w:hAnsi="Arial" w:cs="Arial"/>
          <w:sz w:val="20"/>
          <w:szCs w:val="20"/>
          <w:lang w:val="pl-PL"/>
        </w:rPr>
        <w:t xml:space="preserve"> do </w:t>
      </w:r>
      <w:r w:rsidRPr="00213CB4">
        <w:rPr>
          <w:rFonts w:ascii="Arial" w:hAnsi="Arial" w:cs="Arial"/>
          <w:sz w:val="20"/>
          <w:szCs w:val="20"/>
          <w:lang w:val="pl-PL"/>
        </w:rPr>
        <w:t>realizacji którego te zdolności są wymagane.</w:t>
      </w:r>
    </w:p>
    <w:p w14:paraId="628FD13D" w14:textId="77777777" w:rsidR="001C45E4" w:rsidRPr="00E51DD4" w:rsidRDefault="001C45E4" w:rsidP="001C45E4">
      <w:pPr>
        <w:pStyle w:val="Teksttreci40"/>
        <w:numPr>
          <w:ilvl w:val="3"/>
          <w:numId w:val="19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 w:rsidRPr="00213CB4">
        <w:rPr>
          <w:rFonts w:ascii="Arial" w:hAnsi="Arial" w:cs="Arial"/>
          <w:sz w:val="20"/>
          <w:szCs w:val="20"/>
          <w:lang w:val="pl-PL"/>
        </w:rPr>
        <w:tab/>
      </w:r>
      <w:r w:rsidRPr="00E51DD4">
        <w:rPr>
          <w:rFonts w:ascii="Arial" w:hAnsi="Arial" w:cs="Arial"/>
          <w:sz w:val="20"/>
          <w:szCs w:val="20"/>
          <w:lang w:val="pl-PL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zamówienia lub inny podmiotowy środek dowodowy potwierdzający, że wykonawca realizując zamówienie</w:t>
      </w:r>
      <w:r w:rsidRPr="00213CB4">
        <w:rPr>
          <w:rFonts w:ascii="Arial" w:hAnsi="Arial" w:cs="Arial"/>
          <w:sz w:val="20"/>
          <w:szCs w:val="20"/>
          <w:lang w:val="pl-PL"/>
        </w:rPr>
        <w:t xml:space="preserve">, będzie dysponował niezbędnymi zasobami tych podmiotów. Wzór oświadczenia </w:t>
      </w:r>
      <w:r w:rsidRPr="00E51DD4">
        <w:rPr>
          <w:rFonts w:ascii="Arial" w:hAnsi="Arial" w:cs="Arial"/>
          <w:sz w:val="20"/>
          <w:szCs w:val="20"/>
          <w:lang w:val="pl-PL"/>
        </w:rPr>
        <w:t xml:space="preserve">stanowi </w:t>
      </w:r>
      <w:r>
        <w:rPr>
          <w:rFonts w:ascii="Arial" w:hAnsi="Arial" w:cs="Arial"/>
          <w:b/>
          <w:bCs/>
          <w:sz w:val="20"/>
          <w:szCs w:val="20"/>
          <w:lang w:val="pl-PL"/>
        </w:rPr>
        <w:t>Z</w:t>
      </w:r>
      <w:r w:rsidRPr="00E51DD4">
        <w:rPr>
          <w:rFonts w:ascii="Arial" w:hAnsi="Arial" w:cs="Arial"/>
          <w:b/>
          <w:bCs/>
          <w:sz w:val="20"/>
          <w:szCs w:val="20"/>
          <w:lang w:val="pl-PL"/>
        </w:rPr>
        <w:t xml:space="preserve">ałącznik nr </w:t>
      </w:r>
      <w:r>
        <w:rPr>
          <w:rFonts w:ascii="Arial" w:hAnsi="Arial" w:cs="Arial"/>
          <w:b/>
          <w:bCs/>
          <w:sz w:val="20"/>
          <w:szCs w:val="20"/>
          <w:lang w:val="pl-PL"/>
        </w:rPr>
        <w:t>4</w:t>
      </w:r>
      <w:r w:rsidRPr="00E51DD4">
        <w:rPr>
          <w:rFonts w:ascii="Arial" w:hAnsi="Arial" w:cs="Arial"/>
          <w:b/>
          <w:bCs/>
          <w:sz w:val="20"/>
          <w:szCs w:val="20"/>
          <w:lang w:val="pl-PL"/>
        </w:rPr>
        <w:t xml:space="preserve"> </w:t>
      </w:r>
      <w:r w:rsidRPr="00E51DD4">
        <w:rPr>
          <w:rFonts w:ascii="Arial" w:hAnsi="Arial" w:cs="Arial"/>
          <w:bCs/>
          <w:sz w:val="20"/>
          <w:szCs w:val="20"/>
          <w:lang w:val="pl-PL"/>
        </w:rPr>
        <w:t>do SWZ.</w:t>
      </w:r>
    </w:p>
    <w:p w14:paraId="425AF471" w14:textId="77777777" w:rsidR="001C45E4" w:rsidRPr="000C7661" w:rsidRDefault="001C45E4" w:rsidP="001C45E4">
      <w:pPr>
        <w:pStyle w:val="Teksttreci40"/>
        <w:numPr>
          <w:ilvl w:val="3"/>
          <w:numId w:val="19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Pr="000C7661">
        <w:rPr>
          <w:rFonts w:ascii="Arial" w:hAnsi="Arial" w:cs="Arial"/>
          <w:sz w:val="20"/>
          <w:szCs w:val="20"/>
          <w:lang w:val="pl-PL"/>
        </w:rPr>
        <w:t>Zamawiający ocenia, czy udostępniane wykonawcy przez podmioty udostępniające zasoby zdolności techniczne lub zawodowe, pozwalają na wykazanie przez wykonawcę spełniania warunków udziału w postępowaniu, a także bada, czy nie zachodzą wobec tego podmiotu podstawy wykluczenia, które zostały przewidziane względem wykonawcy.</w:t>
      </w:r>
    </w:p>
    <w:p w14:paraId="36606061" w14:textId="77777777" w:rsidR="001C45E4" w:rsidRPr="000C7661" w:rsidRDefault="001C45E4" w:rsidP="001C45E4">
      <w:pPr>
        <w:pStyle w:val="Teksttreci40"/>
        <w:numPr>
          <w:ilvl w:val="3"/>
          <w:numId w:val="19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Pr="000C7661">
        <w:rPr>
          <w:rFonts w:ascii="Arial" w:hAnsi="Arial" w:cs="Arial"/>
          <w:sz w:val="20"/>
          <w:szCs w:val="20"/>
          <w:lang w:val="pl-PL"/>
        </w:rPr>
        <w:t>Jeżeli zdolności techniczne lub zawodowe podmiotu udostępniającego zasoby nie potwierdzają spełniania przez wykonawcę warunków udziału w postępowaniu lub zachodzą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 w:rsidRPr="000C7661">
        <w:rPr>
          <w:rFonts w:ascii="Arial" w:hAnsi="Arial" w:cs="Arial"/>
          <w:sz w:val="20"/>
          <w:szCs w:val="20"/>
          <w:lang w:val="pl-PL"/>
        </w:rPr>
        <w:t>wobec tego podmiotu podstawy wykluczenia, zamawiający żąda, aby wykonawca w terminie określonym przez zamawiającego zastąpił ten podmiot innym podmiotem lub podmiotami albo wykazał, że samodzielnie spełnia warunki udziału w postępowaniu.</w:t>
      </w:r>
    </w:p>
    <w:p w14:paraId="2A5E2E19" w14:textId="77777777" w:rsidR="001C45E4" w:rsidRPr="00185C25" w:rsidRDefault="001C45E4" w:rsidP="001C45E4">
      <w:pPr>
        <w:pStyle w:val="Teksttreci40"/>
        <w:numPr>
          <w:ilvl w:val="3"/>
          <w:numId w:val="19"/>
        </w:numPr>
        <w:shd w:val="clear" w:color="auto" w:fill="auto"/>
        <w:tabs>
          <w:tab w:val="clear" w:pos="1009"/>
        </w:tabs>
        <w:spacing w:before="0" w:after="0" w:line="360" w:lineRule="auto"/>
        <w:ind w:left="426" w:right="20" w:hanging="426"/>
        <w:rPr>
          <w:rFonts w:ascii="Arial" w:hAnsi="Arial" w:cs="Arial"/>
          <w:b/>
          <w:sz w:val="20"/>
          <w:szCs w:val="20"/>
          <w:lang w:val="pl-PL"/>
        </w:rPr>
      </w:pPr>
      <w:r>
        <w:rPr>
          <w:rFonts w:ascii="Arial" w:hAnsi="Arial" w:cs="Arial"/>
          <w:b/>
          <w:sz w:val="20"/>
          <w:szCs w:val="20"/>
          <w:lang w:val="pl-PL"/>
        </w:rPr>
        <w:tab/>
      </w:r>
      <w:r w:rsidRPr="000C7661">
        <w:rPr>
          <w:rFonts w:ascii="Arial" w:hAnsi="Arial" w:cs="Arial"/>
          <w:b/>
          <w:sz w:val="20"/>
          <w:szCs w:val="20"/>
          <w:lang w:val="pl-PL"/>
        </w:rPr>
        <w:t xml:space="preserve">UWAGA: </w:t>
      </w:r>
      <w:r w:rsidRPr="00185C25">
        <w:rPr>
          <w:rFonts w:ascii="Arial" w:hAnsi="Arial" w:cs="Arial"/>
          <w:b/>
          <w:sz w:val="20"/>
          <w:szCs w:val="20"/>
          <w:lang w:val="pl-PL"/>
        </w:rPr>
        <w:t>Wykonawca nie może, po upływie terminu składania ofert, powoływać się na zdolności lub sytuację podmiotów udostępniających zasoby, jeżeli na etapie składania ofert nie polegał on w danym zakresie na zdolnościach lub sytuacji podmiotów udostępniających zasoby.</w:t>
      </w:r>
    </w:p>
    <w:p w14:paraId="366796AC" w14:textId="1AB2B536" w:rsidR="00F70501" w:rsidRPr="001C45E4" w:rsidRDefault="001C45E4" w:rsidP="001C45E4">
      <w:pPr>
        <w:pStyle w:val="Teksttreci0"/>
        <w:numPr>
          <w:ilvl w:val="3"/>
          <w:numId w:val="19"/>
        </w:numPr>
        <w:tabs>
          <w:tab w:val="clear" w:pos="1009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ab/>
      </w:r>
      <w:r w:rsidRPr="000C7661">
        <w:rPr>
          <w:rFonts w:ascii="Arial" w:hAnsi="Arial" w:cs="Arial"/>
          <w:sz w:val="20"/>
          <w:szCs w:val="20"/>
          <w:lang w:val="pl-PL"/>
        </w:rPr>
        <w:t>Wykonawca, w przypadku polegania na zdolnościach lub sytuacji podmiotów udostępniających zasoby, przedstawia, wraz z oświadczeniem, o którym mowa w Rozdziale X ust. 1 SWZ, także oświadczenie podmiotu udostępniającego zasoby, potwierdzające brak podstaw wykluczenia tego podmiotu oraz odpowiednio spełnianie warunków udziału w postępowaniu, w zakresie, w jakim wykonawca powołuje się na jego zasoby, zgodnie z katalogiem dokumentów określonych w Rozdziale X SWZ</w:t>
      </w:r>
      <w:r w:rsidR="00F70501" w:rsidRPr="001C45E4">
        <w:rPr>
          <w:rFonts w:ascii="Arial" w:hAnsi="Arial" w:cs="Arial"/>
          <w:sz w:val="20"/>
          <w:szCs w:val="20"/>
          <w:lang w:val="pl-PL"/>
        </w:rPr>
        <w:t>.</w:t>
      </w:r>
    </w:p>
    <w:p w14:paraId="3F0C07FF" w14:textId="7E9C9DEA" w:rsidR="005919F8" w:rsidRPr="000C7661" w:rsidRDefault="005919F8" w:rsidP="00797707">
      <w:pPr>
        <w:pStyle w:val="Styl4"/>
        <w:outlineLvl w:val="0"/>
      </w:pPr>
      <w:bookmarkStart w:id="18" w:name="_Toc205300498"/>
      <w:r w:rsidRPr="000C7661">
        <w:lastRenderedPageBreak/>
        <w:t>INFORMACJA DLA WYKONAWCÓW WSPÓLNIE UBIEGAJĄCYCH SIĘ O UDZIELENIE ZAMÓWIENIA (SPÓŁKI CYWILNE/ KONSORCJA)</w:t>
      </w:r>
      <w:bookmarkEnd w:id="18"/>
    </w:p>
    <w:p w14:paraId="4B9B8E5D" w14:textId="77777777" w:rsidR="003F6529" w:rsidRPr="00F34ED9" w:rsidRDefault="003F7649" w:rsidP="00385926">
      <w:pPr>
        <w:pStyle w:val="Akapitzlist"/>
        <w:numPr>
          <w:ilvl w:val="0"/>
          <w:numId w:val="21"/>
        </w:numPr>
        <w:tabs>
          <w:tab w:val="clear" w:pos="1009"/>
        </w:tabs>
        <w:spacing w:before="24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2248" w:rsidRPr="000C7661">
        <w:rPr>
          <w:rFonts w:ascii="Arial" w:hAnsi="Arial" w:cs="Arial"/>
          <w:sz w:val="20"/>
          <w:szCs w:val="20"/>
        </w:rPr>
        <w:t xml:space="preserve">Wykonawcy mogą wspólnie ubiegać się o udzielenie zamówienia. W takim przypadku Wykonawcy ustanawiają </w:t>
      </w:r>
      <w:r w:rsidR="00592248" w:rsidRPr="00F34ED9">
        <w:rPr>
          <w:rFonts w:ascii="Arial" w:hAnsi="Arial" w:cs="Arial"/>
          <w:sz w:val="20"/>
          <w:szCs w:val="20"/>
        </w:rPr>
        <w:t>pełnomocnika</w:t>
      </w:r>
      <w:r w:rsidR="0055240B" w:rsidRPr="00F34ED9">
        <w:rPr>
          <w:rFonts w:ascii="Arial" w:hAnsi="Arial" w:cs="Arial"/>
          <w:sz w:val="20"/>
          <w:szCs w:val="20"/>
        </w:rPr>
        <w:t xml:space="preserve"> do reprezentowania ich w </w:t>
      </w:r>
      <w:r w:rsidR="00BD1389" w:rsidRPr="00F34ED9">
        <w:rPr>
          <w:rFonts w:ascii="Arial" w:hAnsi="Arial" w:cs="Arial"/>
          <w:sz w:val="20"/>
          <w:szCs w:val="20"/>
        </w:rPr>
        <w:t>postępowaniu albo</w:t>
      </w:r>
      <w:r w:rsidR="0055240B" w:rsidRPr="00F34ED9">
        <w:rPr>
          <w:rFonts w:ascii="Arial" w:hAnsi="Arial" w:cs="Arial"/>
          <w:sz w:val="20"/>
          <w:szCs w:val="20"/>
        </w:rPr>
        <w:t xml:space="preserve"> do reprez</w:t>
      </w:r>
      <w:r w:rsidR="007C7451" w:rsidRPr="00F34ED9">
        <w:rPr>
          <w:rFonts w:ascii="Arial" w:hAnsi="Arial" w:cs="Arial"/>
          <w:sz w:val="20"/>
          <w:szCs w:val="20"/>
        </w:rPr>
        <w:t>en</w:t>
      </w:r>
      <w:r w:rsidR="0055240B" w:rsidRPr="00F34ED9">
        <w:rPr>
          <w:rFonts w:ascii="Arial" w:hAnsi="Arial" w:cs="Arial"/>
          <w:sz w:val="20"/>
          <w:szCs w:val="20"/>
        </w:rPr>
        <w:t xml:space="preserve">towania i zawarcia umowy w sprawie zamówienia </w:t>
      </w:r>
      <w:r w:rsidR="007C7451" w:rsidRPr="00F34ED9">
        <w:rPr>
          <w:rFonts w:ascii="Arial" w:hAnsi="Arial" w:cs="Arial"/>
          <w:sz w:val="20"/>
          <w:szCs w:val="20"/>
        </w:rPr>
        <w:t>publicznego. Pełnomocnictwo</w:t>
      </w:r>
      <w:r w:rsidR="00592248" w:rsidRPr="00F34ED9">
        <w:rPr>
          <w:rFonts w:ascii="Arial" w:hAnsi="Arial" w:cs="Arial"/>
          <w:b/>
          <w:sz w:val="20"/>
          <w:szCs w:val="20"/>
        </w:rPr>
        <w:t xml:space="preserve"> </w:t>
      </w:r>
      <w:r w:rsidR="00592248" w:rsidRPr="00F34ED9">
        <w:rPr>
          <w:rFonts w:ascii="Arial" w:hAnsi="Arial" w:cs="Arial"/>
          <w:sz w:val="20"/>
          <w:szCs w:val="20"/>
        </w:rPr>
        <w:t>winno być załączone</w:t>
      </w:r>
      <w:r w:rsidR="0055240B" w:rsidRPr="00F34ED9">
        <w:rPr>
          <w:rFonts w:ascii="Arial" w:hAnsi="Arial" w:cs="Arial"/>
          <w:sz w:val="20"/>
          <w:szCs w:val="20"/>
        </w:rPr>
        <w:t xml:space="preserve"> do oferty</w:t>
      </w:r>
      <w:r w:rsidR="00862DB9" w:rsidRPr="00F34ED9">
        <w:rPr>
          <w:rFonts w:ascii="Arial" w:hAnsi="Arial" w:cs="Arial"/>
          <w:sz w:val="20"/>
          <w:szCs w:val="20"/>
        </w:rPr>
        <w:t xml:space="preserve">. </w:t>
      </w:r>
    </w:p>
    <w:p w14:paraId="29B15FA0" w14:textId="77777777" w:rsidR="00BA73FC" w:rsidRPr="000C7661" w:rsidRDefault="003F7649" w:rsidP="00385926">
      <w:pPr>
        <w:pStyle w:val="Akapitzlist"/>
        <w:numPr>
          <w:ilvl w:val="0"/>
          <w:numId w:val="21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919F8" w:rsidRPr="00F34ED9">
        <w:rPr>
          <w:rFonts w:ascii="Arial" w:hAnsi="Arial" w:cs="Arial"/>
          <w:sz w:val="20"/>
          <w:szCs w:val="20"/>
        </w:rPr>
        <w:t xml:space="preserve">W przypadku Wykonawców wspólnie ubiegających się o udzielenie zamówienia, </w:t>
      </w:r>
      <w:r w:rsidR="00BD1389" w:rsidRPr="00F34ED9">
        <w:rPr>
          <w:rFonts w:ascii="Arial" w:hAnsi="Arial" w:cs="Arial"/>
          <w:sz w:val="20"/>
          <w:szCs w:val="20"/>
        </w:rPr>
        <w:t>oświadczenia, o</w:t>
      </w:r>
      <w:r w:rsidR="00D55929" w:rsidRPr="00F34ED9">
        <w:rPr>
          <w:rFonts w:ascii="Arial" w:hAnsi="Arial" w:cs="Arial"/>
          <w:sz w:val="20"/>
          <w:szCs w:val="20"/>
        </w:rPr>
        <w:t xml:space="preserve"> których mowa w Rozdziale X</w:t>
      </w:r>
      <w:r w:rsidR="007163F2" w:rsidRPr="00F34ED9">
        <w:rPr>
          <w:rFonts w:ascii="Arial" w:hAnsi="Arial" w:cs="Arial"/>
          <w:sz w:val="20"/>
          <w:szCs w:val="20"/>
        </w:rPr>
        <w:t xml:space="preserve"> ust. </w:t>
      </w:r>
      <w:r w:rsidR="00B1605F" w:rsidRPr="00F34ED9">
        <w:rPr>
          <w:rFonts w:ascii="Arial" w:hAnsi="Arial" w:cs="Arial"/>
          <w:sz w:val="20"/>
          <w:szCs w:val="20"/>
        </w:rPr>
        <w:t>1</w:t>
      </w:r>
      <w:r w:rsidR="007163F2" w:rsidRPr="00F34ED9">
        <w:rPr>
          <w:rFonts w:ascii="Arial" w:hAnsi="Arial" w:cs="Arial"/>
          <w:sz w:val="20"/>
          <w:szCs w:val="20"/>
        </w:rPr>
        <w:t xml:space="preserve"> SWZ,</w:t>
      </w:r>
      <w:r w:rsidR="00DF5E25" w:rsidRPr="00F34ED9">
        <w:rPr>
          <w:rFonts w:ascii="Arial" w:hAnsi="Arial" w:cs="Arial"/>
          <w:sz w:val="20"/>
          <w:szCs w:val="20"/>
        </w:rPr>
        <w:t xml:space="preserve"> składa każdy z wykonawców. Oświadczenia te potwierdzają brak podstaw wykluczenia oraz spełnianie warunków udziału w zakresie, w jakim każdy z wykonawców wykazuje spełnianie warunków</w:t>
      </w:r>
      <w:r w:rsidR="00DF5E25" w:rsidRPr="000C7661">
        <w:rPr>
          <w:rFonts w:ascii="Arial" w:hAnsi="Arial" w:cs="Arial"/>
          <w:sz w:val="20"/>
          <w:szCs w:val="20"/>
        </w:rPr>
        <w:t xml:space="preserve"> udziału w postępowaniu.</w:t>
      </w:r>
    </w:p>
    <w:p w14:paraId="14AE4ECD" w14:textId="77777777" w:rsidR="00DF5E25" w:rsidRPr="000C7661" w:rsidRDefault="003F7649" w:rsidP="00385926">
      <w:pPr>
        <w:pStyle w:val="Akapitzlist"/>
        <w:numPr>
          <w:ilvl w:val="0"/>
          <w:numId w:val="21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73FC" w:rsidRPr="000C7661">
        <w:rPr>
          <w:rFonts w:ascii="Arial" w:hAnsi="Arial" w:cs="Arial"/>
          <w:sz w:val="20"/>
          <w:szCs w:val="20"/>
        </w:rPr>
        <w:t>Wykonawcy wspólnie ubiegający się o udzielenie zamówienia dołączają do oferty oświadczenie, z którego wynika, które</w:t>
      </w:r>
      <w:r w:rsidR="00185C25">
        <w:rPr>
          <w:rFonts w:ascii="Arial" w:hAnsi="Arial" w:cs="Arial"/>
          <w:sz w:val="20"/>
          <w:szCs w:val="20"/>
        </w:rPr>
        <w:t xml:space="preserve"> roboty budowlane </w:t>
      </w:r>
      <w:r w:rsidR="00BA73FC" w:rsidRPr="000C7661">
        <w:rPr>
          <w:rFonts w:ascii="Arial" w:hAnsi="Arial" w:cs="Arial"/>
          <w:sz w:val="20"/>
          <w:szCs w:val="20"/>
        </w:rPr>
        <w:t>wykonają poszczególni wykonawcy.</w:t>
      </w:r>
    </w:p>
    <w:p w14:paraId="7E11C17F" w14:textId="77777777" w:rsidR="00974EE8" w:rsidRPr="000C7661" w:rsidRDefault="003F7649" w:rsidP="00385926">
      <w:pPr>
        <w:pStyle w:val="Akapitzlist"/>
        <w:numPr>
          <w:ilvl w:val="0"/>
          <w:numId w:val="21"/>
        </w:numPr>
        <w:tabs>
          <w:tab w:val="clear" w:pos="1009"/>
        </w:tabs>
        <w:spacing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163F2" w:rsidRPr="000C7661">
        <w:rPr>
          <w:rFonts w:ascii="Arial" w:hAnsi="Arial" w:cs="Arial"/>
          <w:sz w:val="20"/>
          <w:szCs w:val="20"/>
        </w:rPr>
        <w:t>Oświadczenia i dokumenty potwierdzające brak podstaw do wykluczenia z postępowania</w:t>
      </w:r>
      <w:r w:rsidR="00CF0BA5" w:rsidRPr="000C7661">
        <w:rPr>
          <w:rFonts w:ascii="Arial" w:hAnsi="Arial" w:cs="Arial"/>
          <w:sz w:val="20"/>
          <w:szCs w:val="20"/>
        </w:rPr>
        <w:t xml:space="preserve"> </w:t>
      </w:r>
      <w:r w:rsidR="007163F2" w:rsidRPr="000C7661">
        <w:rPr>
          <w:rFonts w:ascii="Arial" w:hAnsi="Arial" w:cs="Arial"/>
          <w:sz w:val="20"/>
          <w:szCs w:val="20"/>
        </w:rPr>
        <w:t>składa każdy z Wykonawców wspólnie ubiegających się o zamówienie.</w:t>
      </w:r>
      <w:bookmarkStart w:id="19" w:name="bookmark11"/>
    </w:p>
    <w:p w14:paraId="0A3919BB" w14:textId="77777777" w:rsidR="00974EE8" w:rsidRPr="000C7661" w:rsidRDefault="00974EE8" w:rsidP="00385926">
      <w:pPr>
        <w:pStyle w:val="Styl4"/>
        <w:ind w:left="426" w:hanging="426"/>
        <w:outlineLvl w:val="0"/>
      </w:pPr>
      <w:bookmarkStart w:id="20" w:name="_Toc205300499"/>
      <w:r w:rsidRPr="000C7661">
        <w:t xml:space="preserve">SPOSÓB KOMUNIKACJI ORAZ </w:t>
      </w:r>
      <w:bookmarkEnd w:id="19"/>
      <w:r w:rsidR="00D16134" w:rsidRPr="000C7661">
        <w:t>WYJAŚNIENIA TREŚCI SWZ</w:t>
      </w:r>
      <w:bookmarkEnd w:id="20"/>
    </w:p>
    <w:p w14:paraId="2B92D1B6" w14:textId="34596589" w:rsidR="00385926" w:rsidRDefault="003F7649" w:rsidP="00385926">
      <w:pPr>
        <w:pStyle w:val="Akapitzlist"/>
        <w:numPr>
          <w:ilvl w:val="1"/>
          <w:numId w:val="16"/>
        </w:numPr>
        <w:spacing w:before="240" w:line="360" w:lineRule="auto"/>
        <w:ind w:left="426" w:right="91" w:hanging="426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>
        <w:rPr>
          <w:rFonts w:ascii="Arial" w:hAnsi="Arial" w:cs="Arial"/>
          <w:bCs/>
          <w:sz w:val="20"/>
          <w:szCs w:val="20"/>
        </w:rPr>
        <w:tab/>
      </w:r>
      <w:r w:rsidR="00385926" w:rsidRPr="00385926">
        <w:rPr>
          <w:rFonts w:ascii="Arial" w:hAnsi="Arial" w:cs="Arial"/>
          <w:bCs/>
          <w:sz w:val="20"/>
          <w:szCs w:val="20"/>
        </w:rPr>
        <w:t>W postępowaniu o udzielenie zamówienia publicznego komunikacja międz</w:t>
      </w:r>
      <w:r w:rsidR="00385926">
        <w:rPr>
          <w:rFonts w:ascii="Arial" w:hAnsi="Arial" w:cs="Arial"/>
          <w:bCs/>
          <w:sz w:val="20"/>
          <w:szCs w:val="20"/>
        </w:rPr>
        <w:t xml:space="preserve">y </w:t>
      </w:r>
      <w:r w:rsidR="00385926" w:rsidRPr="00385926">
        <w:rPr>
          <w:rFonts w:ascii="Arial" w:hAnsi="Arial" w:cs="Arial"/>
          <w:bCs/>
          <w:sz w:val="20"/>
          <w:szCs w:val="20"/>
        </w:rPr>
        <w:t>Zamawiającym a wykonawcami odbywa się przy użyciu Platformy e-Zamówienia,</w:t>
      </w:r>
      <w:r w:rsidR="00385926">
        <w:rPr>
          <w:rFonts w:ascii="Arial" w:hAnsi="Arial" w:cs="Arial"/>
          <w:bCs/>
          <w:sz w:val="20"/>
          <w:szCs w:val="20"/>
        </w:rPr>
        <w:t xml:space="preserve"> </w:t>
      </w:r>
      <w:r w:rsidR="00385926" w:rsidRPr="00385926">
        <w:rPr>
          <w:rFonts w:ascii="Arial" w:hAnsi="Arial" w:cs="Arial"/>
          <w:bCs/>
          <w:sz w:val="20"/>
          <w:szCs w:val="20"/>
        </w:rPr>
        <w:t xml:space="preserve">która jest dostępna pod adresem </w:t>
      </w:r>
      <w:hyperlink r:id="rId13" w:history="1">
        <w:r w:rsidR="00385926" w:rsidRPr="00385926">
          <w:rPr>
            <w:rStyle w:val="Hipercze"/>
            <w:rFonts w:ascii="Arial" w:hAnsi="Arial" w:cs="Arial"/>
            <w:bCs/>
            <w:color w:val="0070C0"/>
            <w:sz w:val="20"/>
            <w:szCs w:val="20"/>
            <w:u w:color="0070C0"/>
          </w:rPr>
          <w:t>https://ezamowienia.gov.pl</w:t>
        </w:r>
      </w:hyperlink>
    </w:p>
    <w:p w14:paraId="3A83FE0C" w14:textId="4B21C385" w:rsidR="00385926" w:rsidRPr="00385926" w:rsidRDefault="00385926" w:rsidP="00385926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385926">
        <w:rPr>
          <w:rFonts w:ascii="Arial" w:hAnsi="Arial" w:cs="Arial"/>
          <w:bCs/>
          <w:sz w:val="20"/>
          <w:szCs w:val="20"/>
        </w:rPr>
        <w:t xml:space="preserve"> Korzystanie z Platformy e-Zamówienia jest bezpłatne.</w:t>
      </w:r>
    </w:p>
    <w:p w14:paraId="38862053" w14:textId="77777777" w:rsidR="00385926" w:rsidRPr="00385926" w:rsidRDefault="00385926" w:rsidP="00385926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385926">
        <w:rPr>
          <w:rFonts w:ascii="Arial" w:hAnsi="Arial" w:cs="Arial"/>
          <w:bCs/>
          <w:sz w:val="20"/>
          <w:szCs w:val="20"/>
        </w:rPr>
        <w:t xml:space="preserve">Zamawiający wyznacza następujące </w:t>
      </w:r>
      <w:r w:rsidRPr="00153A51">
        <w:rPr>
          <w:rFonts w:ascii="Arial" w:hAnsi="Arial" w:cs="Arial"/>
          <w:b/>
          <w:sz w:val="20"/>
          <w:szCs w:val="20"/>
        </w:rPr>
        <w:t>osoby do kontaktu z wykonawcami</w:t>
      </w:r>
      <w:r w:rsidRPr="00385926">
        <w:rPr>
          <w:rFonts w:ascii="Arial" w:hAnsi="Arial" w:cs="Arial"/>
          <w:bCs/>
          <w:sz w:val="20"/>
          <w:szCs w:val="20"/>
        </w:rPr>
        <w:t>:</w:t>
      </w:r>
    </w:p>
    <w:p w14:paraId="5A4CD88E" w14:textId="23FBCD9C" w:rsidR="00D27643" w:rsidRPr="00D27643" w:rsidRDefault="001C45E4" w:rsidP="00D27643">
      <w:pPr>
        <w:pStyle w:val="Akapitzlist"/>
        <w:spacing w:line="360" w:lineRule="auto"/>
        <w:ind w:left="426" w:right="9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Łukasz Gapiński</w:t>
      </w:r>
      <w:r w:rsidR="00D27643">
        <w:rPr>
          <w:rFonts w:ascii="Arial" w:hAnsi="Arial" w:cs="Arial"/>
          <w:bCs/>
          <w:sz w:val="20"/>
          <w:szCs w:val="20"/>
        </w:rPr>
        <w:t>, t</w:t>
      </w:r>
      <w:r w:rsidR="00D27643" w:rsidRPr="00D27643">
        <w:rPr>
          <w:rFonts w:ascii="Arial" w:hAnsi="Arial" w:cs="Arial"/>
          <w:bCs/>
          <w:sz w:val="20"/>
          <w:szCs w:val="20"/>
        </w:rPr>
        <w:t xml:space="preserve">el.: </w:t>
      </w:r>
      <w:r w:rsidRPr="00887FD2">
        <w:rPr>
          <w:rFonts w:ascii="Arial" w:hAnsi="Arial" w:cs="Arial"/>
          <w:sz w:val="20"/>
        </w:rPr>
        <w:t xml:space="preserve">tel. </w:t>
      </w:r>
      <w:r>
        <w:rPr>
          <w:rFonts w:ascii="Arial" w:hAnsi="Arial" w:cs="Arial"/>
          <w:sz w:val="20"/>
        </w:rPr>
        <w:t>+48 </w:t>
      </w:r>
      <w:r>
        <w:rPr>
          <w:rFonts w:ascii="Arial" w:hAnsi="Arial" w:cs="Arial"/>
          <w:sz w:val="20"/>
          <w:szCs w:val="20"/>
        </w:rPr>
        <w:t>666 464 000</w:t>
      </w:r>
      <w:r>
        <w:rPr>
          <w:rFonts w:ascii="Arial" w:hAnsi="Arial" w:cs="Arial"/>
          <w:sz w:val="20"/>
        </w:rPr>
        <w:t xml:space="preserve">, e-mail: </w:t>
      </w:r>
      <w:hyperlink r:id="rId14" w:history="1">
        <w:r w:rsidRPr="003A2CA0">
          <w:rPr>
            <w:rStyle w:val="Hipercze"/>
            <w:rFonts w:ascii="Arial" w:hAnsi="Arial" w:cs="Arial"/>
            <w:color w:val="0070C0"/>
            <w:sz w:val="20"/>
            <w:u w:color="0070C0"/>
          </w:rPr>
          <w:t>lukasz-gapinski@wp.pl</w:t>
        </w:r>
      </w:hyperlink>
    </w:p>
    <w:p w14:paraId="0DCC9370" w14:textId="0EFA8C42" w:rsidR="00385926" w:rsidRPr="00132FC7" w:rsidRDefault="00385926" w:rsidP="002A111A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132FC7">
        <w:rPr>
          <w:rFonts w:ascii="Arial" w:hAnsi="Arial" w:cs="Arial"/>
          <w:bCs/>
          <w:sz w:val="20"/>
          <w:szCs w:val="20"/>
        </w:rPr>
        <w:t>Postępowanie można wyszukać ze strony głównej Platformy e-Zamówienia</w:t>
      </w:r>
      <w:r w:rsidR="002A111A" w:rsidRPr="00132FC7">
        <w:rPr>
          <w:rFonts w:ascii="Arial" w:hAnsi="Arial" w:cs="Arial"/>
          <w:bCs/>
          <w:sz w:val="20"/>
          <w:szCs w:val="20"/>
        </w:rPr>
        <w:t xml:space="preserve"> </w:t>
      </w:r>
      <w:r w:rsidRPr="00132FC7">
        <w:rPr>
          <w:rFonts w:ascii="Arial" w:hAnsi="Arial" w:cs="Arial"/>
          <w:bCs/>
          <w:sz w:val="20"/>
          <w:szCs w:val="20"/>
        </w:rPr>
        <w:t>(przycisk „Przeglądaj postępowania/konkursy”).</w:t>
      </w:r>
    </w:p>
    <w:p w14:paraId="7529C20E" w14:textId="54390431" w:rsidR="003554CA" w:rsidRPr="001C45E4" w:rsidRDefault="002A111A" w:rsidP="00853EC3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/>
          <w:sz w:val="20"/>
          <w:szCs w:val="20"/>
        </w:rPr>
      </w:pPr>
      <w:bookmarkStart w:id="21" w:name="_Hlk170913637"/>
      <w:r w:rsidRPr="001C45E4">
        <w:rPr>
          <w:rFonts w:ascii="Arial" w:hAnsi="Arial" w:cs="Arial"/>
          <w:b/>
          <w:sz w:val="20"/>
          <w:szCs w:val="20"/>
        </w:rPr>
        <w:t>I</w:t>
      </w:r>
      <w:r w:rsidR="00385926" w:rsidRPr="001C45E4">
        <w:rPr>
          <w:rFonts w:ascii="Arial" w:hAnsi="Arial" w:cs="Arial"/>
          <w:b/>
          <w:sz w:val="20"/>
          <w:szCs w:val="20"/>
        </w:rPr>
        <w:t>dentyfikator (ID) postępowania na Platformie e-Zamówienia:</w:t>
      </w:r>
      <w:r w:rsidRPr="001C45E4">
        <w:rPr>
          <w:rFonts w:ascii="Arial" w:hAnsi="Arial" w:cs="Arial"/>
          <w:b/>
          <w:sz w:val="20"/>
          <w:szCs w:val="20"/>
        </w:rPr>
        <w:t xml:space="preserve"> </w:t>
      </w:r>
      <w:r w:rsidR="001C45E4" w:rsidRPr="001C45E4">
        <w:rPr>
          <w:rFonts w:ascii="Arial" w:hAnsi="Arial" w:cs="Arial"/>
          <w:b/>
          <w:sz w:val="20"/>
          <w:szCs w:val="20"/>
        </w:rPr>
        <w:t>ocds-148610-887f5186-5c5e-4bfc-b47d-7adeb6956822</w:t>
      </w:r>
    </w:p>
    <w:bookmarkEnd w:id="21"/>
    <w:p w14:paraId="18A73A34" w14:textId="018C0F0B" w:rsidR="00385926" w:rsidRPr="003554CA" w:rsidRDefault="00385926" w:rsidP="00853EC3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3554CA">
        <w:rPr>
          <w:rFonts w:ascii="Arial" w:hAnsi="Arial" w:cs="Arial"/>
          <w:bCs/>
          <w:sz w:val="20"/>
          <w:szCs w:val="20"/>
        </w:rPr>
        <w:t>Wykonawca zamierzający wziąć udział w postępowaniu o udzielenie zamówienia</w:t>
      </w:r>
      <w:r w:rsidR="002A111A" w:rsidRPr="003554CA">
        <w:rPr>
          <w:rFonts w:ascii="Arial" w:hAnsi="Arial" w:cs="Arial"/>
          <w:bCs/>
          <w:sz w:val="20"/>
          <w:szCs w:val="20"/>
        </w:rPr>
        <w:t xml:space="preserve"> </w:t>
      </w:r>
      <w:r w:rsidRPr="003554CA">
        <w:rPr>
          <w:rFonts w:ascii="Arial" w:hAnsi="Arial" w:cs="Arial"/>
          <w:bCs/>
          <w:sz w:val="20"/>
          <w:szCs w:val="20"/>
        </w:rPr>
        <w:t>publicznego musi posiadać konto podmiotu „Wykonawca” na Platformie</w:t>
      </w:r>
      <w:r w:rsidR="002A111A" w:rsidRPr="003554CA">
        <w:rPr>
          <w:rFonts w:ascii="Arial" w:hAnsi="Arial" w:cs="Arial"/>
          <w:bCs/>
          <w:sz w:val="20"/>
          <w:szCs w:val="20"/>
        </w:rPr>
        <w:t xml:space="preserve"> e-</w:t>
      </w:r>
      <w:r w:rsidRPr="003554CA">
        <w:rPr>
          <w:rFonts w:ascii="Arial" w:hAnsi="Arial" w:cs="Arial"/>
          <w:bCs/>
          <w:sz w:val="20"/>
          <w:szCs w:val="20"/>
        </w:rPr>
        <w:t>Zamówienia. Szczegółowe informacje na temat zakładania kont podmiotów</w:t>
      </w:r>
      <w:r w:rsidR="002A111A" w:rsidRPr="003554CA">
        <w:rPr>
          <w:rFonts w:ascii="Arial" w:hAnsi="Arial" w:cs="Arial"/>
          <w:bCs/>
          <w:sz w:val="20"/>
          <w:szCs w:val="20"/>
        </w:rPr>
        <w:t xml:space="preserve"> </w:t>
      </w:r>
      <w:r w:rsidRPr="003554CA">
        <w:rPr>
          <w:rFonts w:ascii="Arial" w:hAnsi="Arial" w:cs="Arial"/>
          <w:bCs/>
          <w:sz w:val="20"/>
          <w:szCs w:val="20"/>
        </w:rPr>
        <w:t>oraz zasady i warunki korzystania z Platformy e-Zamówienia określa Regulamin</w:t>
      </w:r>
      <w:r w:rsidR="002A111A" w:rsidRPr="003554CA">
        <w:rPr>
          <w:rFonts w:ascii="Arial" w:hAnsi="Arial" w:cs="Arial"/>
          <w:bCs/>
          <w:sz w:val="20"/>
          <w:szCs w:val="20"/>
        </w:rPr>
        <w:t xml:space="preserve"> </w:t>
      </w:r>
      <w:r w:rsidRPr="003554CA">
        <w:rPr>
          <w:rFonts w:ascii="Arial" w:hAnsi="Arial" w:cs="Arial"/>
          <w:bCs/>
          <w:sz w:val="20"/>
          <w:szCs w:val="20"/>
        </w:rPr>
        <w:t>Platformy e-Zamówienia, dostępny na stronie internetowej</w:t>
      </w:r>
      <w:r w:rsidR="002A111A" w:rsidRPr="003554CA">
        <w:rPr>
          <w:rFonts w:ascii="Arial" w:hAnsi="Arial" w:cs="Arial"/>
          <w:bCs/>
          <w:sz w:val="20"/>
          <w:szCs w:val="20"/>
        </w:rPr>
        <w:t xml:space="preserve"> </w:t>
      </w:r>
      <w:hyperlink r:id="rId15" w:history="1">
        <w:r w:rsidR="002A111A" w:rsidRPr="003554CA">
          <w:rPr>
            <w:rStyle w:val="Hipercze"/>
            <w:rFonts w:ascii="Arial" w:hAnsi="Arial" w:cs="Arial"/>
            <w:bCs/>
            <w:color w:val="0070C0"/>
            <w:sz w:val="20"/>
            <w:szCs w:val="20"/>
            <w:u w:color="0070C0"/>
          </w:rPr>
          <w:t>https://ezamowienia.gov.pl</w:t>
        </w:r>
      </w:hyperlink>
      <w:r w:rsidR="002A111A" w:rsidRPr="003554CA">
        <w:rPr>
          <w:rFonts w:ascii="Arial" w:hAnsi="Arial" w:cs="Arial"/>
          <w:bCs/>
          <w:sz w:val="20"/>
          <w:szCs w:val="20"/>
        </w:rPr>
        <w:t xml:space="preserve"> </w:t>
      </w:r>
      <w:r w:rsidRPr="003554CA">
        <w:rPr>
          <w:rFonts w:ascii="Arial" w:hAnsi="Arial" w:cs="Arial"/>
          <w:bCs/>
          <w:sz w:val="20"/>
          <w:szCs w:val="20"/>
        </w:rPr>
        <w:t>oraz informacje zamieszczone w zakładce „Centrum</w:t>
      </w:r>
      <w:r w:rsidR="002A111A" w:rsidRPr="003554CA">
        <w:rPr>
          <w:rFonts w:ascii="Arial" w:hAnsi="Arial" w:cs="Arial"/>
          <w:bCs/>
          <w:sz w:val="20"/>
          <w:szCs w:val="20"/>
        </w:rPr>
        <w:t xml:space="preserve"> </w:t>
      </w:r>
      <w:r w:rsidRPr="003554CA">
        <w:rPr>
          <w:rFonts w:ascii="Arial" w:hAnsi="Arial" w:cs="Arial"/>
          <w:bCs/>
          <w:sz w:val="20"/>
          <w:szCs w:val="20"/>
        </w:rPr>
        <w:t>Pomocy”.</w:t>
      </w:r>
    </w:p>
    <w:p w14:paraId="136D972D" w14:textId="0925251C" w:rsidR="00385926" w:rsidRDefault="00385926" w:rsidP="002A111A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Przeglądanie i pobieranie publicznej treści dokumentacji postępowania nie wymaga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posiadania konta na Platformie e-Zamówienia ani logowania.</w:t>
      </w:r>
    </w:p>
    <w:p w14:paraId="117CD26F" w14:textId="0D3ADDE2" w:rsidR="00385926" w:rsidRDefault="00385926" w:rsidP="002A111A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Sposób sporządzenia dokumentów elektronicznych lub dokumentów elektronicznych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będących kopią elektroniczną treści zapisanej w postaci papierowej (cyfrowe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odwzorowania) musi być zgodny z wymaganiami określonymi w rozporządzeniu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Prezesa Rady Ministrów w sprawie wymagań dla dokumentów elektronicznych.</w:t>
      </w:r>
    </w:p>
    <w:p w14:paraId="672D9D87" w14:textId="0CF1B1F9" w:rsidR="00C46992" w:rsidRPr="00C46992" w:rsidRDefault="00C46992" w:rsidP="00C46992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C46992">
        <w:rPr>
          <w:rFonts w:ascii="Arial" w:hAnsi="Arial" w:cs="Arial"/>
          <w:bCs/>
          <w:sz w:val="20"/>
          <w:szCs w:val="20"/>
        </w:rPr>
        <w:lastRenderedPageBreak/>
        <w:t>Opatrzenie podpisem zaufanym dopuszczalne jest w postępowaniach o udzielenie zamówienia o wartości mniejszej niż progi unijne.</w:t>
      </w:r>
    </w:p>
    <w:p w14:paraId="1B4A0C5C" w14:textId="73581CE5" w:rsidR="00385926" w:rsidRDefault="00385926" w:rsidP="002A111A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Dokumenty elektroniczne, o których mowa w § 2 ust. 1 rozporządzenia Prezesa Rady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Ministrów w sprawie wymagań dla dokumentów elektronicznych, sporządza się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w postaci elektronicznej, w formatach danych określonych w przepisach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rozporządzenia Rady Ministrów w sprawie Krajowych Ram Interoperacyjności,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z uwzględnieniem rodzaju przekazywanych danych i przekazuje się jako załączniki.</w:t>
      </w:r>
    </w:p>
    <w:p w14:paraId="7182DB34" w14:textId="3EF4DB50" w:rsidR="00385926" w:rsidRDefault="00385926" w:rsidP="002A111A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Wykaz poszczególnych dokumentów i oświadczeń składanych w postępowaniu oraz ich forma, sposób sporządzania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 xml:space="preserve">i przekazywania zostały określone przez Zamawiającego w </w:t>
      </w:r>
      <w:r w:rsidR="002A111A">
        <w:rPr>
          <w:rFonts w:ascii="Arial" w:hAnsi="Arial" w:cs="Arial"/>
          <w:bCs/>
          <w:sz w:val="20"/>
          <w:szCs w:val="20"/>
        </w:rPr>
        <w:t xml:space="preserve">rozdziale XIV </w:t>
      </w:r>
      <w:r w:rsidRPr="002A111A">
        <w:rPr>
          <w:rFonts w:ascii="Arial" w:hAnsi="Arial" w:cs="Arial"/>
          <w:bCs/>
          <w:sz w:val="20"/>
          <w:szCs w:val="20"/>
        </w:rPr>
        <w:t>SWZ.</w:t>
      </w:r>
    </w:p>
    <w:p w14:paraId="24C35AB6" w14:textId="7284BF68" w:rsidR="00385926" w:rsidRDefault="00385926" w:rsidP="002A111A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W przypadku formatów, o których mowa w art. 66 ust. 1 ustawy Pzp, ww. regulacje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nie będą miały bezpośredniego zastosowania.</w:t>
      </w:r>
    </w:p>
    <w:p w14:paraId="7F3EAFD0" w14:textId="16598484" w:rsidR="00385926" w:rsidRDefault="00385926" w:rsidP="002A111A">
      <w:pPr>
        <w:pStyle w:val="Akapitzlist"/>
        <w:numPr>
          <w:ilvl w:val="1"/>
          <w:numId w:val="16"/>
        </w:numPr>
        <w:spacing w:line="360" w:lineRule="auto"/>
        <w:ind w:left="426" w:right="91" w:hanging="426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Informacje, oświadczenia lub dokumenty, inne niż wymienione w § 2 ust. 1</w:t>
      </w:r>
      <w:r w:rsidR="002A111A">
        <w:rPr>
          <w:rFonts w:ascii="Arial" w:hAnsi="Arial" w:cs="Arial"/>
          <w:bCs/>
          <w:sz w:val="20"/>
          <w:szCs w:val="20"/>
        </w:rPr>
        <w:t xml:space="preserve"> r</w:t>
      </w:r>
      <w:r w:rsidRPr="002A111A">
        <w:rPr>
          <w:rFonts w:ascii="Arial" w:hAnsi="Arial" w:cs="Arial"/>
          <w:bCs/>
          <w:sz w:val="20"/>
          <w:szCs w:val="20"/>
        </w:rPr>
        <w:t>ozporządzenia Prezesa Rady Ministrów w sprawie wymagań dla dokumentów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elektronicznych, przekazywane w postępowaniu sporządza się w postaci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elektronicznej:</w:t>
      </w:r>
    </w:p>
    <w:p w14:paraId="4AF66072" w14:textId="05B32331" w:rsidR="00385926" w:rsidRDefault="00385926" w:rsidP="00FC0160">
      <w:pPr>
        <w:pStyle w:val="Akapitzlist"/>
        <w:numPr>
          <w:ilvl w:val="0"/>
          <w:numId w:val="34"/>
        </w:numPr>
        <w:spacing w:line="360" w:lineRule="auto"/>
        <w:ind w:right="91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w formatach danych określonych w przepisach rozporządzenia Rady Ministrów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w sprawie Krajowych Ram Interoperacyjności (i przekazuje się jako załącznik), lub</w:t>
      </w:r>
    </w:p>
    <w:p w14:paraId="09C74ADD" w14:textId="0DAA6920" w:rsidR="002A111A" w:rsidRDefault="00385926" w:rsidP="00FC0160">
      <w:pPr>
        <w:pStyle w:val="Akapitzlist"/>
        <w:numPr>
          <w:ilvl w:val="0"/>
          <w:numId w:val="34"/>
        </w:numPr>
        <w:spacing w:line="360" w:lineRule="auto"/>
        <w:ind w:right="91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 xml:space="preserve"> jako tekst wpisany bezpośrednio do wiadomości przekazywanej przy użyciu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środków komunikacji elektronicznej (np. w treści wiadomości e-mail lub w treści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„Formularza do komunikacji”).</w:t>
      </w:r>
    </w:p>
    <w:p w14:paraId="50DDCFE4" w14:textId="69C8669A" w:rsidR="00385926" w:rsidRDefault="00385926" w:rsidP="00FC0160">
      <w:pPr>
        <w:pStyle w:val="Akapitzlist"/>
        <w:numPr>
          <w:ilvl w:val="0"/>
          <w:numId w:val="35"/>
        </w:numPr>
        <w:tabs>
          <w:tab w:val="clear" w:pos="1239"/>
          <w:tab w:val="num" w:pos="1418"/>
        </w:tabs>
        <w:spacing w:line="360" w:lineRule="auto"/>
        <w:ind w:left="567" w:right="91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Jeżeli dokumenty elektroniczne, przekazywane przy użyciu środków komunikacji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elektronicznej, zawierają informacje stanowiące tajemnicę przedsiębiorstwa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w rozumieniu przepisów ustawy z dnia 16 kwietnia 1993 r. o zwalczaniu nieuczciwej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konkurencji (Dz. U. z 2020 r. poz. 1913 oraz z 2021 r. poz. 1655) wykonawca, w celu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utrzymania w poufności tych informacji, przekazuje je w wydzielonym i odpowiednio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oznaczonym pliku, wraz z jednoczesnym zaznaczeniem w nazwie pliku „Dokument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stanowiący tajemnicę przedsiębiorstwa”.</w:t>
      </w:r>
    </w:p>
    <w:p w14:paraId="0C476DD1" w14:textId="2C931647" w:rsidR="00385926" w:rsidRDefault="00385926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Komunikacja w postępowaniu, z wyłączeniem składania ofert/wniosków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o dopuszczenie do udziału w postępowaniu, odbywa się drogą elektroniczną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za pośrednictwem formularzy do komunikacji dostępnych w zakładce „Formularze”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(„Formularze do komunikacji”). Za pośrednictwem „Formularzy do komunikacji”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odbywa się w szczególności przekazywanie wezwań i zawiadomień, zadawanie pytań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i udzielanie odpowiedzi. Formularze do komunikacji umożliwiają również dołączenie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załącznika do przesyłanej wiadomości (przycisk „dodaj załącznik”).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W przypadku załączników, które są zgodnie z ustawą Pzp lub rozporządzeniem Prezesa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Rady Ministrów w sprawie wymagań dla dokumentów elektronicznych opatrzone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kwalifikowanym podpisem elektronicznym, podpisem zaufanym lub podpisem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osobistym, mogą być opatrzone, zgodnie z wyborem wykonawcy/wykonawcy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wspólnie ubiegającego się o udzielenie zamówienia/podmiotu udostępniającego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zasoby, podpisem zewnętrznym lub wewnętrznym. W zależności od rodzaju podpisu i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 xml:space="preserve">jego typu (zewnętrzny, wewnętrzny) dodaje się do przesyłanej </w:t>
      </w:r>
      <w:r w:rsidRPr="002A111A">
        <w:rPr>
          <w:rFonts w:ascii="Arial" w:hAnsi="Arial" w:cs="Arial"/>
          <w:bCs/>
          <w:sz w:val="20"/>
          <w:szCs w:val="20"/>
        </w:rPr>
        <w:lastRenderedPageBreak/>
        <w:t>wiadomości uprzednio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podpisane dokumenty wraz z wygenerowanym plikiem podpisu (typ zewnętrzny) lub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dokument z wszytym podpisem (typ wewnętrzny).</w:t>
      </w:r>
    </w:p>
    <w:p w14:paraId="7E7D8679" w14:textId="2E820C59" w:rsidR="00385926" w:rsidRDefault="00385926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sz w:val="20"/>
          <w:szCs w:val="20"/>
        </w:rPr>
      </w:pPr>
      <w:r w:rsidRPr="002A111A">
        <w:rPr>
          <w:rFonts w:ascii="Arial" w:hAnsi="Arial" w:cs="Arial"/>
          <w:bCs/>
          <w:sz w:val="20"/>
          <w:szCs w:val="20"/>
        </w:rPr>
        <w:t>Możliwość korzystania w postępowaniu z „Formularzy do komunikacji” w pełnym</w:t>
      </w:r>
      <w:r w:rsidR="002A111A">
        <w:rPr>
          <w:rFonts w:ascii="Arial" w:hAnsi="Arial" w:cs="Arial"/>
          <w:bCs/>
          <w:sz w:val="20"/>
          <w:szCs w:val="20"/>
        </w:rPr>
        <w:t xml:space="preserve"> </w:t>
      </w:r>
      <w:r w:rsidRPr="002A111A">
        <w:rPr>
          <w:rFonts w:ascii="Arial" w:hAnsi="Arial" w:cs="Arial"/>
          <w:bCs/>
          <w:sz w:val="20"/>
          <w:szCs w:val="20"/>
        </w:rPr>
        <w:t>zakresie wymaga posiadania konta „Wykonawcy” na Platformie e-Zamówienia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oraz zalogowania się na Platformie e-Zamówienia. Do korzystania z „Formularzy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do komunikacji” służących do zadawania pytań dotyczących treści dokumentów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zamówienia wystarczające jest posiadanie tzw. konta uproszczonego na Platformie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e-Zamówienia.</w:t>
      </w:r>
    </w:p>
    <w:p w14:paraId="0B8B7F67" w14:textId="23B20F70" w:rsidR="00385926" w:rsidRDefault="00385926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sz w:val="20"/>
          <w:szCs w:val="20"/>
        </w:rPr>
      </w:pPr>
      <w:r w:rsidRPr="00C46992">
        <w:rPr>
          <w:rFonts w:ascii="Arial" w:hAnsi="Arial" w:cs="Arial"/>
          <w:bCs/>
          <w:sz w:val="20"/>
          <w:szCs w:val="20"/>
        </w:rPr>
        <w:t>Wszystkie wysłane i odebrane w postępowaniu przez wykonawcę wiadomości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widoczne są po zalogowaniu w podglądzie postępowania w zakładce „Komunikacja”.</w:t>
      </w:r>
    </w:p>
    <w:p w14:paraId="50362C0A" w14:textId="2F79F7A0" w:rsidR="00385926" w:rsidRDefault="00385926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sz w:val="20"/>
          <w:szCs w:val="20"/>
        </w:rPr>
      </w:pPr>
      <w:r w:rsidRPr="00C46992">
        <w:rPr>
          <w:rFonts w:ascii="Arial" w:hAnsi="Arial" w:cs="Arial"/>
          <w:bCs/>
          <w:sz w:val="20"/>
          <w:szCs w:val="20"/>
        </w:rPr>
        <w:t>Maksymalny rozmiar plików przesyłanych za pośrednictwem „Formularzy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do komunikacji” wynosi 150 MB (wielkość ta dotyczy plików przesyłanych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jako załączniki do jednego formularza).</w:t>
      </w:r>
    </w:p>
    <w:p w14:paraId="1D682EC8" w14:textId="07C68449" w:rsidR="00385926" w:rsidRDefault="00385926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sz w:val="20"/>
          <w:szCs w:val="20"/>
        </w:rPr>
      </w:pPr>
      <w:r w:rsidRPr="00C46992">
        <w:rPr>
          <w:rFonts w:ascii="Arial" w:hAnsi="Arial" w:cs="Arial"/>
          <w:bCs/>
          <w:sz w:val="20"/>
          <w:szCs w:val="20"/>
        </w:rPr>
        <w:t>Minimalne wymagania techniczne dotyczące sprzętu używanego w celu korzystania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z usług Platformy e-Zamówienia oraz informacje dotyczące specyfikacji połączenia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określa Regulamin Platformy e-Zamówienia.</w:t>
      </w:r>
    </w:p>
    <w:p w14:paraId="7731D267" w14:textId="30A6D827" w:rsidR="00385926" w:rsidRPr="00C46992" w:rsidRDefault="00385926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C46992">
        <w:rPr>
          <w:rFonts w:ascii="Arial" w:hAnsi="Arial" w:cs="Arial"/>
          <w:bCs/>
          <w:sz w:val="20"/>
          <w:szCs w:val="20"/>
        </w:rPr>
        <w:t>W przypadku problemów technicznych i awarii związanych z funkcjonowaniem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Platformy e-Zamówienia użytkownicy mogą skorzystać ze wsparcia technicznego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dostępnego pod numerem telefonu (32) 77 88 999 lub drogą elektroniczną poprzez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 xml:space="preserve">formularz udostępniony na stronie internetowej </w:t>
      </w:r>
      <w:hyperlink r:id="rId16" w:history="1">
        <w:r w:rsidR="00C46992" w:rsidRPr="00C46992">
          <w:rPr>
            <w:rStyle w:val="Hipercze"/>
            <w:rFonts w:ascii="Arial" w:hAnsi="Arial" w:cs="Arial"/>
            <w:bCs/>
            <w:color w:val="0070C0"/>
            <w:sz w:val="20"/>
            <w:szCs w:val="20"/>
            <w:u w:color="0070C0"/>
          </w:rPr>
          <w:t>https://ezamowienia.gov.pl</w:t>
        </w:r>
      </w:hyperlink>
      <w:r w:rsidR="00C46992" w:rsidRPr="00C46992">
        <w:rPr>
          <w:rFonts w:ascii="Arial" w:hAnsi="Arial" w:cs="Arial"/>
          <w:bCs/>
          <w:color w:val="0070C0"/>
          <w:sz w:val="20"/>
          <w:szCs w:val="20"/>
          <w:u w:color="0070C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w zakładce „Zgłoś problem”.</w:t>
      </w:r>
    </w:p>
    <w:p w14:paraId="74A8E612" w14:textId="098BA0DF" w:rsidR="00385926" w:rsidRPr="00C46992" w:rsidRDefault="00385926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C46992">
        <w:rPr>
          <w:rFonts w:ascii="Arial" w:hAnsi="Arial" w:cs="Arial"/>
          <w:bCs/>
          <w:sz w:val="20"/>
          <w:szCs w:val="20"/>
        </w:rPr>
        <w:t>W szczególnie uzasadnionych przypadkach uniemożliwiających komunikację</w:t>
      </w:r>
      <w:r w:rsidR="00C46992" w:rsidRPr="00C46992">
        <w:rPr>
          <w:rFonts w:ascii="Arial" w:hAnsi="Arial" w:cs="Arial"/>
          <w:bCs/>
          <w:color w:val="0070C0"/>
          <w:sz w:val="20"/>
          <w:szCs w:val="20"/>
          <w:u w:color="0070C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wykonawcy i Zamawiającego za pośrednictwem Platformy e-Zamówienia,</w:t>
      </w:r>
      <w:r w:rsidR="00C46992" w:rsidRPr="00C46992">
        <w:rPr>
          <w:rFonts w:ascii="Arial" w:hAnsi="Arial" w:cs="Arial"/>
          <w:bCs/>
          <w:color w:val="0070C0"/>
          <w:sz w:val="20"/>
          <w:szCs w:val="20"/>
          <w:u w:color="0070C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Zamawiający dopuszcza komunikację za pomocą poczty elektronicznej na adres</w:t>
      </w:r>
      <w:r w:rsidR="00C46992" w:rsidRPr="00C46992">
        <w:rPr>
          <w:rFonts w:ascii="Arial" w:hAnsi="Arial" w:cs="Arial"/>
          <w:bCs/>
          <w:color w:val="0070C0"/>
          <w:sz w:val="20"/>
          <w:szCs w:val="20"/>
          <w:u w:color="0070C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e-mail:</w:t>
      </w:r>
      <w:r w:rsidR="00C46992">
        <w:rPr>
          <w:rFonts w:ascii="Arial" w:hAnsi="Arial" w:cs="Arial"/>
          <w:bCs/>
          <w:sz w:val="20"/>
          <w:szCs w:val="20"/>
        </w:rPr>
        <w:t xml:space="preserve"> </w:t>
      </w:r>
      <w:hyperlink r:id="rId17" w:history="1">
        <w:r w:rsidR="001C45E4" w:rsidRPr="003A2CA0">
          <w:rPr>
            <w:rStyle w:val="Hipercze"/>
            <w:rFonts w:ascii="Arial" w:hAnsi="Arial" w:cs="Arial"/>
            <w:color w:val="0070C0"/>
            <w:sz w:val="20"/>
            <w:u w:color="0070C0"/>
          </w:rPr>
          <w:t>lukasz-gapinski@wp.pl</w:t>
        </w:r>
      </w:hyperlink>
      <w:r w:rsidRPr="00C46992">
        <w:rPr>
          <w:rFonts w:ascii="Arial" w:hAnsi="Arial" w:cs="Arial"/>
          <w:bCs/>
          <w:sz w:val="20"/>
          <w:szCs w:val="20"/>
        </w:rPr>
        <w:t xml:space="preserve"> (nie dotyczy składania ofert/wniosków</w:t>
      </w:r>
      <w:r w:rsidR="00C46992" w:rsidRPr="00C46992">
        <w:rPr>
          <w:rFonts w:ascii="Arial" w:hAnsi="Arial" w:cs="Arial"/>
          <w:bCs/>
          <w:sz w:val="20"/>
          <w:szCs w:val="20"/>
        </w:rPr>
        <w:t xml:space="preserve"> </w:t>
      </w:r>
      <w:r w:rsidRPr="00C46992">
        <w:rPr>
          <w:rFonts w:ascii="Arial" w:hAnsi="Arial" w:cs="Arial"/>
          <w:bCs/>
          <w:sz w:val="20"/>
          <w:szCs w:val="20"/>
        </w:rPr>
        <w:t>o dopuszczenie do udziału w postępo</w:t>
      </w:r>
      <w:r w:rsidR="00C46992" w:rsidRPr="00C46992">
        <w:rPr>
          <w:rFonts w:ascii="Arial" w:hAnsi="Arial" w:cs="Arial"/>
          <w:bCs/>
          <w:sz w:val="20"/>
          <w:szCs w:val="20"/>
        </w:rPr>
        <w:t>waniu.</w:t>
      </w:r>
    </w:p>
    <w:p w14:paraId="2BF10BC1" w14:textId="0BAC75CA" w:rsidR="00974EE8" w:rsidRPr="00C46992" w:rsidRDefault="00E60549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C46992">
        <w:rPr>
          <w:rFonts w:ascii="Arial" w:hAnsi="Arial" w:cs="Arial"/>
          <w:sz w:val="20"/>
          <w:szCs w:val="20"/>
        </w:rPr>
        <w:t>W korespondencji kierowanej do Zamawiającego Wykonawcy powinni posługiwać się numerem przedmiotowego postępowania.</w:t>
      </w:r>
      <w:r w:rsidR="00DC047F" w:rsidRPr="00C46992">
        <w:rPr>
          <w:rFonts w:ascii="Arial" w:hAnsi="Arial" w:cs="Arial"/>
          <w:sz w:val="20"/>
          <w:szCs w:val="20"/>
        </w:rPr>
        <w:t xml:space="preserve"> </w:t>
      </w:r>
    </w:p>
    <w:p w14:paraId="595CB61E" w14:textId="4EBE62EF" w:rsidR="00A23336" w:rsidRPr="00C46992" w:rsidRDefault="00371F60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C46992">
        <w:rPr>
          <w:rFonts w:ascii="Arial" w:hAnsi="Arial" w:cs="Arial"/>
          <w:sz w:val="20"/>
          <w:szCs w:val="20"/>
        </w:rPr>
        <w:t>Wykonawca może zwrócić się do zamawiającego z wnioskiem o wyjaśnienie treści SWZ.</w:t>
      </w:r>
    </w:p>
    <w:p w14:paraId="54C36FEB" w14:textId="715ADD39" w:rsidR="00A23336" w:rsidRPr="00C46992" w:rsidRDefault="00371F60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C46992">
        <w:rPr>
          <w:rFonts w:ascii="Arial" w:hAnsi="Arial" w:cs="Arial"/>
          <w:sz w:val="20"/>
          <w:szCs w:val="20"/>
        </w:rPr>
        <w:t>Zamawiający jest obowiązany udzielić wyjaśnień niezwłocznie, jednak nie później niż na 2 dni przed upływem terminu składania odpowiednio ofert, pod warunkiem</w:t>
      </w:r>
      <w:r w:rsidR="00300304">
        <w:rPr>
          <w:rFonts w:ascii="Arial" w:hAnsi="Arial" w:cs="Arial"/>
          <w:sz w:val="20"/>
          <w:szCs w:val="20"/>
        </w:rPr>
        <w:t>,</w:t>
      </w:r>
      <w:r w:rsidRPr="00C46992">
        <w:rPr>
          <w:rFonts w:ascii="Arial" w:hAnsi="Arial" w:cs="Arial"/>
          <w:sz w:val="20"/>
          <w:szCs w:val="20"/>
        </w:rPr>
        <w:t xml:space="preserve"> że wniosek o wyjaśnienie treści SWZ wpłynął do zamawiającego nie później niż na 4 dni przed upływem terminu składania odpowiednio ofert</w:t>
      </w:r>
      <w:r w:rsidR="00A23336" w:rsidRPr="00C46992">
        <w:rPr>
          <w:rFonts w:ascii="Arial" w:hAnsi="Arial" w:cs="Arial"/>
          <w:sz w:val="20"/>
          <w:szCs w:val="20"/>
        </w:rPr>
        <w:t xml:space="preserve">. </w:t>
      </w:r>
    </w:p>
    <w:p w14:paraId="68A96E19" w14:textId="220245BF" w:rsidR="00920DBE" w:rsidRPr="00C46992" w:rsidRDefault="00371F60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C46992">
        <w:rPr>
          <w:rFonts w:ascii="Arial" w:hAnsi="Arial" w:cs="Arial"/>
          <w:sz w:val="20"/>
          <w:szCs w:val="20"/>
        </w:rPr>
        <w:t xml:space="preserve">Jeżeli zamawiający nie udzieli wyjaśnień w terminie, o którym mowa w ust. </w:t>
      </w:r>
      <w:r w:rsidR="00C46992">
        <w:rPr>
          <w:rFonts w:ascii="Arial" w:hAnsi="Arial" w:cs="Arial"/>
          <w:sz w:val="20"/>
          <w:szCs w:val="20"/>
        </w:rPr>
        <w:t>25</w:t>
      </w:r>
      <w:r w:rsidRPr="00C46992">
        <w:rPr>
          <w:rFonts w:ascii="Arial" w:hAnsi="Arial" w:cs="Arial"/>
          <w:sz w:val="20"/>
          <w:szCs w:val="20"/>
        </w:rPr>
        <w:t>, przedł</w:t>
      </w:r>
      <w:r w:rsidR="00A23336" w:rsidRPr="00C46992">
        <w:rPr>
          <w:rFonts w:ascii="Arial" w:hAnsi="Arial" w:cs="Arial"/>
          <w:sz w:val="20"/>
          <w:szCs w:val="20"/>
        </w:rPr>
        <w:t>uża termin składania</w:t>
      </w:r>
      <w:r w:rsidRPr="00C46992">
        <w:rPr>
          <w:rFonts w:ascii="Arial" w:hAnsi="Arial" w:cs="Arial"/>
          <w:sz w:val="20"/>
          <w:szCs w:val="20"/>
        </w:rPr>
        <w:t xml:space="preserve"> ofert o czas niezbędny do zapoznania się wszystkich zainteresowanych wykonawców z wyjaśnieniami niezbędnymi do należytego przygotowania i złożenia ofert.</w:t>
      </w:r>
      <w:r w:rsidR="00920DBE" w:rsidRPr="00C46992">
        <w:rPr>
          <w:rFonts w:ascii="Arial" w:hAnsi="Arial" w:cs="Arial"/>
          <w:sz w:val="20"/>
          <w:szCs w:val="20"/>
        </w:rPr>
        <w:t xml:space="preserve"> </w:t>
      </w:r>
      <w:r w:rsidRPr="00C46992">
        <w:rPr>
          <w:rFonts w:ascii="Arial" w:hAnsi="Arial" w:cs="Arial"/>
          <w:sz w:val="20"/>
          <w:szCs w:val="20"/>
        </w:rPr>
        <w:t xml:space="preserve">W przypadku gdy wniosek o wyjaśnienie treści SWZ nie wpłynął w terminie, o którym mowa w ust. </w:t>
      </w:r>
      <w:r w:rsidR="00E67014" w:rsidRPr="00C46992">
        <w:rPr>
          <w:rFonts w:ascii="Arial" w:hAnsi="Arial" w:cs="Arial"/>
          <w:sz w:val="20"/>
          <w:szCs w:val="20"/>
        </w:rPr>
        <w:t>9</w:t>
      </w:r>
      <w:r w:rsidRPr="00C46992">
        <w:rPr>
          <w:rFonts w:ascii="Arial" w:hAnsi="Arial" w:cs="Arial"/>
          <w:sz w:val="20"/>
          <w:szCs w:val="20"/>
        </w:rPr>
        <w:t>, zamawiający nie ma obowiązku udzielania wyjaśnień SWZ oraz obowiązku przedłużenia terminu składania ofert.</w:t>
      </w:r>
    </w:p>
    <w:p w14:paraId="46F1AC38" w14:textId="26368F03" w:rsidR="00371F60" w:rsidRPr="00C46992" w:rsidRDefault="00371F60" w:rsidP="00FC0160">
      <w:pPr>
        <w:pStyle w:val="Akapitzlist"/>
        <w:numPr>
          <w:ilvl w:val="0"/>
          <w:numId w:val="35"/>
        </w:numPr>
        <w:spacing w:line="360" w:lineRule="auto"/>
        <w:ind w:left="426" w:right="91"/>
        <w:jc w:val="both"/>
        <w:rPr>
          <w:rFonts w:ascii="Arial" w:hAnsi="Arial" w:cs="Arial"/>
          <w:bCs/>
          <w:color w:val="0070C0"/>
          <w:sz w:val="20"/>
          <w:szCs w:val="20"/>
          <w:u w:color="0070C0"/>
        </w:rPr>
      </w:pPr>
      <w:r w:rsidRPr="00C46992">
        <w:rPr>
          <w:rFonts w:ascii="Arial" w:hAnsi="Arial" w:cs="Arial"/>
          <w:sz w:val="20"/>
          <w:szCs w:val="20"/>
        </w:rPr>
        <w:t xml:space="preserve">Przedłużenie terminu składania ofert, o których mowa w ust. </w:t>
      </w:r>
      <w:r w:rsidR="00C46992">
        <w:rPr>
          <w:rFonts w:ascii="Arial" w:hAnsi="Arial" w:cs="Arial"/>
          <w:sz w:val="20"/>
          <w:szCs w:val="20"/>
        </w:rPr>
        <w:t>26</w:t>
      </w:r>
      <w:r w:rsidRPr="00C46992">
        <w:rPr>
          <w:rFonts w:ascii="Arial" w:hAnsi="Arial" w:cs="Arial"/>
          <w:sz w:val="20"/>
          <w:szCs w:val="20"/>
        </w:rPr>
        <w:t>, nie wpływa na bieg terminu składania wniosku o wyjaśnienie treści SWZ.</w:t>
      </w:r>
    </w:p>
    <w:p w14:paraId="4068B2D7" w14:textId="77777777" w:rsidR="0034764B" w:rsidRPr="000C7661" w:rsidRDefault="005B472B" w:rsidP="00797707">
      <w:pPr>
        <w:pStyle w:val="Styl4"/>
        <w:outlineLvl w:val="0"/>
      </w:pPr>
      <w:bookmarkStart w:id="22" w:name="bookmark12"/>
      <w:r>
        <w:lastRenderedPageBreak/>
        <w:tab/>
      </w:r>
      <w:bookmarkStart w:id="23" w:name="_Toc205300500"/>
      <w:r w:rsidR="0034764B" w:rsidRPr="000C7661">
        <w:t>OPIS SPOSOBU PRZYGOTOWANIA OFER</w:t>
      </w:r>
      <w:bookmarkEnd w:id="22"/>
      <w:r w:rsidR="00641EB7" w:rsidRPr="000C7661">
        <w:t>T ORAZ WYMAGANIA FORMALNE DOTYCZĄCE SKŁADANYCH OŚWIADCZEŃ I DOKUMENTÓW</w:t>
      </w:r>
      <w:bookmarkEnd w:id="23"/>
    </w:p>
    <w:p w14:paraId="3A044758" w14:textId="1D7A2137" w:rsidR="00DE0F50" w:rsidRDefault="004214EF" w:rsidP="00BA13D0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0F50" w:rsidRPr="00DE0F50">
        <w:rPr>
          <w:rFonts w:ascii="Arial" w:hAnsi="Arial" w:cs="Arial"/>
          <w:sz w:val="20"/>
          <w:szCs w:val="20"/>
        </w:rPr>
        <w:t>Wykonawca przygotowuje ofertę przy pomocy interaktywnego „Formularza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="00DE0F50" w:rsidRPr="00BA13D0">
        <w:rPr>
          <w:rFonts w:ascii="Arial" w:hAnsi="Arial" w:cs="Arial"/>
          <w:sz w:val="20"/>
          <w:szCs w:val="20"/>
        </w:rPr>
        <w:t>ofertowego” udostępnionego przez Zamawiającego na Platformie e-Zamówienia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="00DE0F50" w:rsidRPr="00BA13D0">
        <w:rPr>
          <w:rFonts w:ascii="Arial" w:hAnsi="Arial" w:cs="Arial"/>
          <w:sz w:val="20"/>
          <w:szCs w:val="20"/>
        </w:rPr>
        <w:t>i zamieszczonego w podglądzie postępowania w zakładce „Informacje podstawowe”</w:t>
      </w:r>
      <w:r w:rsidR="0038307F">
        <w:rPr>
          <w:rFonts w:ascii="Arial" w:hAnsi="Arial" w:cs="Arial"/>
          <w:sz w:val="20"/>
          <w:szCs w:val="20"/>
        </w:rPr>
        <w:t xml:space="preserve"> na </w:t>
      </w:r>
      <w:r w:rsidR="0038307F" w:rsidRPr="009621BE">
        <w:rPr>
          <w:rFonts w:ascii="Arial" w:hAnsi="Arial" w:cs="Arial"/>
          <w:sz w:val="20"/>
          <w:szCs w:val="20"/>
        </w:rPr>
        <w:t xml:space="preserve">Formularzu Ofertowym – zgodnie z </w:t>
      </w:r>
      <w:r w:rsidR="0038307F" w:rsidRPr="00495AA3">
        <w:rPr>
          <w:rFonts w:ascii="Arial" w:hAnsi="Arial" w:cs="Arial"/>
          <w:b/>
          <w:sz w:val="20"/>
          <w:szCs w:val="20"/>
        </w:rPr>
        <w:t>Załącznikiem nr 1 do SWZ</w:t>
      </w:r>
      <w:r w:rsidR="00DE0F50" w:rsidRPr="00BA13D0">
        <w:rPr>
          <w:rFonts w:ascii="Arial" w:hAnsi="Arial" w:cs="Arial"/>
          <w:sz w:val="20"/>
          <w:szCs w:val="20"/>
        </w:rPr>
        <w:t>.</w:t>
      </w:r>
    </w:p>
    <w:p w14:paraId="7E0855EB" w14:textId="77777777" w:rsidR="0038307F" w:rsidRPr="00495AA3" w:rsidRDefault="0038307F" w:rsidP="0038307F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jc w:val="both"/>
        <w:rPr>
          <w:rFonts w:ascii="Arial" w:hAnsi="Arial" w:cs="Arial"/>
          <w:b/>
          <w:sz w:val="20"/>
          <w:szCs w:val="20"/>
        </w:rPr>
      </w:pPr>
      <w:r w:rsidRPr="00495AA3">
        <w:rPr>
          <w:rFonts w:ascii="Arial" w:hAnsi="Arial" w:cs="Arial"/>
          <w:sz w:val="20"/>
          <w:szCs w:val="20"/>
        </w:rPr>
        <w:t>Wraz z ofertą Wykonawca jest zobowiązany złożyć:</w:t>
      </w:r>
    </w:p>
    <w:p w14:paraId="204D8469" w14:textId="734B36A2" w:rsidR="00F06C07" w:rsidRPr="001D0A01" w:rsidRDefault="001D0A01" w:rsidP="001A0A4A">
      <w:pPr>
        <w:pStyle w:val="Akapitzlist"/>
        <w:numPr>
          <w:ilvl w:val="0"/>
          <w:numId w:val="24"/>
        </w:numPr>
        <w:spacing w:line="360" w:lineRule="auto"/>
        <w:ind w:left="852" w:right="20" w:hanging="426"/>
        <w:jc w:val="both"/>
        <w:rPr>
          <w:rFonts w:ascii="Arial" w:hAnsi="Arial" w:cs="Arial"/>
          <w:bCs/>
          <w:sz w:val="20"/>
          <w:szCs w:val="20"/>
        </w:rPr>
      </w:pPr>
      <w:r w:rsidRPr="001D0A01">
        <w:rPr>
          <w:rFonts w:ascii="Arial" w:hAnsi="Arial" w:cs="Arial"/>
          <w:bCs/>
          <w:sz w:val="20"/>
          <w:szCs w:val="20"/>
        </w:rPr>
        <w:t>S</w:t>
      </w:r>
      <w:r w:rsidR="00F06C07" w:rsidRPr="001D0A01">
        <w:rPr>
          <w:rFonts w:ascii="Arial" w:hAnsi="Arial" w:cs="Arial"/>
          <w:bCs/>
          <w:sz w:val="20"/>
          <w:szCs w:val="20"/>
        </w:rPr>
        <w:t xml:space="preserve">pecyfikację </w:t>
      </w:r>
      <w:r w:rsidRPr="001D0A01">
        <w:rPr>
          <w:rFonts w:ascii="Arial" w:hAnsi="Arial" w:cs="Arial"/>
          <w:bCs/>
          <w:sz w:val="20"/>
          <w:szCs w:val="20"/>
        </w:rPr>
        <w:t>T</w:t>
      </w:r>
      <w:r w:rsidR="00F06C07" w:rsidRPr="001D0A01">
        <w:rPr>
          <w:rFonts w:ascii="Arial" w:hAnsi="Arial" w:cs="Arial"/>
          <w:bCs/>
          <w:sz w:val="20"/>
          <w:szCs w:val="20"/>
        </w:rPr>
        <w:t>echniczn</w:t>
      </w:r>
      <w:r w:rsidRPr="001D0A01">
        <w:rPr>
          <w:rFonts w:ascii="Arial" w:hAnsi="Arial" w:cs="Arial"/>
          <w:bCs/>
          <w:sz w:val="20"/>
          <w:szCs w:val="20"/>
        </w:rPr>
        <w:t>ą</w:t>
      </w:r>
      <w:r w:rsidR="00F06C07" w:rsidRPr="001D0A01">
        <w:rPr>
          <w:rFonts w:ascii="Arial" w:hAnsi="Arial" w:cs="Arial"/>
          <w:bCs/>
          <w:sz w:val="20"/>
          <w:szCs w:val="20"/>
        </w:rPr>
        <w:t xml:space="preserve"> wozu z naniesionymi akceptacjami/ propozycjami wykonawcy stanowiąc</w:t>
      </w:r>
      <w:r w:rsidRPr="001D0A01">
        <w:rPr>
          <w:rFonts w:ascii="Arial" w:hAnsi="Arial" w:cs="Arial"/>
          <w:bCs/>
          <w:sz w:val="20"/>
          <w:szCs w:val="20"/>
        </w:rPr>
        <w:t>ą</w:t>
      </w:r>
      <w:r w:rsidR="00F06C07" w:rsidRPr="001D0A01">
        <w:rPr>
          <w:rFonts w:ascii="Arial" w:hAnsi="Arial" w:cs="Arial"/>
          <w:bCs/>
          <w:sz w:val="20"/>
          <w:szCs w:val="20"/>
        </w:rPr>
        <w:t xml:space="preserve"> </w:t>
      </w:r>
      <w:r w:rsidR="00AA0163">
        <w:rPr>
          <w:rFonts w:ascii="Arial" w:hAnsi="Arial" w:cs="Arial"/>
          <w:bCs/>
          <w:sz w:val="20"/>
          <w:szCs w:val="20"/>
        </w:rPr>
        <w:t xml:space="preserve">przedmiotowy środek dowodowy – </w:t>
      </w:r>
      <w:r w:rsidRPr="001D0A01">
        <w:rPr>
          <w:rFonts w:ascii="Arial" w:hAnsi="Arial" w:cs="Arial"/>
          <w:b/>
          <w:sz w:val="20"/>
          <w:szCs w:val="20"/>
        </w:rPr>
        <w:t>Załącznik</w:t>
      </w:r>
      <w:r w:rsidR="00F06C07" w:rsidRPr="001D0A01">
        <w:rPr>
          <w:rFonts w:ascii="Arial" w:hAnsi="Arial" w:cs="Arial"/>
          <w:b/>
          <w:sz w:val="20"/>
          <w:szCs w:val="20"/>
        </w:rPr>
        <w:t xml:space="preserve"> nr 1A</w:t>
      </w:r>
      <w:r w:rsidR="00F06C07" w:rsidRPr="001D0A01">
        <w:rPr>
          <w:rFonts w:ascii="Arial" w:hAnsi="Arial" w:cs="Arial"/>
          <w:bCs/>
          <w:sz w:val="20"/>
          <w:szCs w:val="20"/>
        </w:rPr>
        <w:t xml:space="preserve"> do SWZ</w:t>
      </w:r>
      <w:r w:rsidR="001A0A4A">
        <w:rPr>
          <w:rFonts w:ascii="Arial" w:hAnsi="Arial" w:cs="Arial"/>
          <w:bCs/>
          <w:sz w:val="20"/>
          <w:szCs w:val="20"/>
        </w:rPr>
        <w:t>,</w:t>
      </w:r>
    </w:p>
    <w:p w14:paraId="1C12F1FC" w14:textId="77777777" w:rsidR="001A0A4A" w:rsidRPr="00B4271C" w:rsidRDefault="0038307F" w:rsidP="001A0A4A">
      <w:pPr>
        <w:pStyle w:val="Akapitzlist"/>
        <w:numPr>
          <w:ilvl w:val="0"/>
          <w:numId w:val="24"/>
        </w:numPr>
        <w:spacing w:line="360" w:lineRule="auto"/>
        <w:ind w:left="852" w:right="20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A0A4A" w:rsidRPr="00CA531E">
        <w:rPr>
          <w:rFonts w:ascii="Arial" w:hAnsi="Arial" w:cs="Arial"/>
          <w:bCs/>
          <w:sz w:val="20"/>
          <w:szCs w:val="20"/>
        </w:rPr>
        <w:t>Jednolity Europejski Dokument Zamówienia (JEDZ)</w:t>
      </w:r>
      <w:r w:rsidR="001A0A4A">
        <w:rPr>
          <w:rFonts w:ascii="Arial" w:hAnsi="Arial" w:cs="Arial"/>
          <w:bCs/>
          <w:sz w:val="20"/>
          <w:szCs w:val="20"/>
        </w:rPr>
        <w:t xml:space="preserve"> – </w:t>
      </w:r>
      <w:r w:rsidR="001A0A4A" w:rsidRPr="00E51DD4">
        <w:rPr>
          <w:rFonts w:ascii="Arial" w:hAnsi="Arial" w:cs="Arial"/>
          <w:b/>
          <w:sz w:val="20"/>
          <w:szCs w:val="20"/>
        </w:rPr>
        <w:t xml:space="preserve">Załącznik nr </w:t>
      </w:r>
      <w:r w:rsidR="001A0A4A">
        <w:rPr>
          <w:rFonts w:ascii="Arial" w:hAnsi="Arial" w:cs="Arial"/>
          <w:b/>
          <w:sz w:val="20"/>
          <w:szCs w:val="20"/>
        </w:rPr>
        <w:t>2</w:t>
      </w:r>
      <w:r w:rsidR="001A0A4A" w:rsidRPr="00E51DD4">
        <w:rPr>
          <w:rFonts w:ascii="Arial" w:hAnsi="Arial" w:cs="Arial"/>
          <w:b/>
          <w:sz w:val="20"/>
          <w:szCs w:val="20"/>
        </w:rPr>
        <w:t xml:space="preserve"> </w:t>
      </w:r>
      <w:r w:rsidR="001A0A4A" w:rsidRPr="00B4271C">
        <w:rPr>
          <w:rFonts w:ascii="Arial" w:hAnsi="Arial" w:cs="Arial"/>
          <w:bCs/>
          <w:sz w:val="20"/>
          <w:szCs w:val="20"/>
        </w:rPr>
        <w:t>do SWZ,</w:t>
      </w:r>
    </w:p>
    <w:p w14:paraId="1DDA1436" w14:textId="5677DB81" w:rsidR="001A0A4A" w:rsidRPr="00B4271C" w:rsidRDefault="001C45E4" w:rsidP="001A0A4A">
      <w:pPr>
        <w:pStyle w:val="Akapitzlist"/>
        <w:numPr>
          <w:ilvl w:val="0"/>
          <w:numId w:val="24"/>
        </w:numPr>
        <w:spacing w:line="360" w:lineRule="auto"/>
        <w:ind w:left="851" w:right="20" w:hanging="425"/>
        <w:jc w:val="both"/>
        <w:rPr>
          <w:rFonts w:ascii="Arial" w:hAnsi="Arial" w:cs="Arial"/>
          <w:bCs/>
          <w:sz w:val="20"/>
          <w:szCs w:val="20"/>
        </w:rPr>
      </w:pPr>
      <w:r w:rsidRPr="001C45E4">
        <w:rPr>
          <w:rFonts w:ascii="Arial" w:hAnsi="Arial" w:cs="Arial"/>
          <w:sz w:val="20"/>
          <w:szCs w:val="20"/>
        </w:rPr>
        <w:t>Oświadczenie Wykonawcy dotyczące środków ograniczających w związku ze wspieraniem agresji Rosji na Ukrainie</w:t>
      </w:r>
      <w:r w:rsidR="001A0A4A">
        <w:rPr>
          <w:rFonts w:ascii="Arial" w:hAnsi="Arial" w:cs="Arial"/>
          <w:sz w:val="20"/>
          <w:szCs w:val="20"/>
        </w:rPr>
        <w:t xml:space="preserve"> – </w:t>
      </w:r>
      <w:r w:rsidR="001A0A4A" w:rsidRPr="00E51DD4">
        <w:rPr>
          <w:rFonts w:ascii="Arial" w:hAnsi="Arial" w:cs="Arial"/>
          <w:b/>
          <w:sz w:val="20"/>
          <w:szCs w:val="20"/>
        </w:rPr>
        <w:t xml:space="preserve">Załącznik nr </w:t>
      </w:r>
      <w:r w:rsidR="001A0A4A">
        <w:rPr>
          <w:rFonts w:ascii="Arial" w:hAnsi="Arial" w:cs="Arial"/>
          <w:b/>
          <w:sz w:val="20"/>
          <w:szCs w:val="20"/>
        </w:rPr>
        <w:t>3</w:t>
      </w:r>
      <w:r w:rsidR="001A0A4A" w:rsidRPr="00E51DD4">
        <w:rPr>
          <w:rFonts w:ascii="Arial" w:hAnsi="Arial" w:cs="Arial"/>
          <w:b/>
          <w:sz w:val="20"/>
          <w:szCs w:val="20"/>
        </w:rPr>
        <w:t xml:space="preserve"> </w:t>
      </w:r>
      <w:r w:rsidR="001A0A4A" w:rsidRPr="00B4271C">
        <w:rPr>
          <w:rFonts w:ascii="Arial" w:hAnsi="Arial" w:cs="Arial"/>
          <w:bCs/>
          <w:sz w:val="20"/>
          <w:szCs w:val="20"/>
        </w:rPr>
        <w:t>do SWZ,</w:t>
      </w:r>
    </w:p>
    <w:p w14:paraId="52460FEB" w14:textId="77777777" w:rsidR="001A0A4A" w:rsidRPr="009621BE" w:rsidRDefault="001A0A4A" w:rsidP="001A0A4A">
      <w:pPr>
        <w:pStyle w:val="Akapitzlist"/>
        <w:numPr>
          <w:ilvl w:val="0"/>
          <w:numId w:val="24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621BE">
        <w:rPr>
          <w:rFonts w:ascii="Arial" w:hAnsi="Arial" w:cs="Arial"/>
          <w:sz w:val="20"/>
          <w:szCs w:val="20"/>
        </w:rPr>
        <w:t>zobowiązanie innego podmiotu, o którym mowa w Rozdziale X</w:t>
      </w:r>
      <w:r>
        <w:rPr>
          <w:rFonts w:ascii="Arial" w:hAnsi="Arial" w:cs="Arial"/>
          <w:sz w:val="20"/>
          <w:szCs w:val="20"/>
        </w:rPr>
        <w:t>I</w:t>
      </w:r>
      <w:r w:rsidRPr="009621BE">
        <w:rPr>
          <w:rFonts w:ascii="Arial" w:hAnsi="Arial" w:cs="Arial"/>
          <w:sz w:val="20"/>
          <w:szCs w:val="20"/>
        </w:rPr>
        <w:t xml:space="preserve"> ust. 3 SWZ (jeżeli dotyczy);</w:t>
      </w:r>
    </w:p>
    <w:p w14:paraId="20575C68" w14:textId="22E6FC3A" w:rsidR="00AA0163" w:rsidRPr="001A0A4A" w:rsidRDefault="001A0A4A" w:rsidP="001A0A4A">
      <w:pPr>
        <w:pStyle w:val="Akapitzlist"/>
        <w:numPr>
          <w:ilvl w:val="0"/>
          <w:numId w:val="24"/>
        </w:numPr>
        <w:spacing w:line="360" w:lineRule="auto"/>
        <w:ind w:left="852" w:right="20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621BE">
        <w:rPr>
          <w:rFonts w:ascii="Arial" w:hAnsi="Arial" w:cs="Arial"/>
          <w:sz w:val="20"/>
          <w:szCs w:val="20"/>
        </w:rPr>
        <w:t>dokumenty, z których wy</w:t>
      </w:r>
      <w:r>
        <w:rPr>
          <w:rFonts w:ascii="Arial" w:hAnsi="Arial" w:cs="Arial"/>
          <w:sz w:val="20"/>
          <w:szCs w:val="20"/>
        </w:rPr>
        <w:t>nika prawo do podpisania oferty,</w:t>
      </w:r>
      <w:r w:rsidRPr="009621BE">
        <w:rPr>
          <w:rFonts w:ascii="Arial" w:hAnsi="Arial" w:cs="Arial"/>
          <w:sz w:val="20"/>
          <w:szCs w:val="20"/>
        </w:rPr>
        <w:t xml:space="preserve"> odpowiednie pełnomocnictwa </w:t>
      </w:r>
      <w:r>
        <w:rPr>
          <w:rFonts w:ascii="Arial" w:hAnsi="Arial" w:cs="Arial"/>
          <w:sz w:val="20"/>
          <w:szCs w:val="20"/>
        </w:rPr>
        <w:t>(jeżeli dotyczy)</w:t>
      </w:r>
      <w:r w:rsidR="0038307F" w:rsidRPr="001A0A4A">
        <w:rPr>
          <w:rFonts w:ascii="Arial" w:hAnsi="Arial" w:cs="Arial"/>
          <w:sz w:val="20"/>
          <w:szCs w:val="20"/>
        </w:rPr>
        <w:t>.</w:t>
      </w:r>
    </w:p>
    <w:p w14:paraId="4574E622" w14:textId="1F3F89BD" w:rsidR="00AA0163" w:rsidRPr="001A0A4A" w:rsidRDefault="00AA0163" w:rsidP="00AA0163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1A0A4A">
        <w:rPr>
          <w:rFonts w:ascii="Arial" w:hAnsi="Arial" w:cs="Arial"/>
          <w:b/>
          <w:bCs/>
          <w:sz w:val="20"/>
          <w:szCs w:val="20"/>
          <w:u w:val="single"/>
        </w:rPr>
        <w:t>Zamawiający przewiduje uzupełnienie przedmiotowych środków dowodowych (Specyfikację Techniczną wozu z naniesionymi akceptacjami/ propozycjami wykonawcy) po złożeniu oferty.</w:t>
      </w:r>
    </w:p>
    <w:p w14:paraId="6283328B" w14:textId="3C7090EF" w:rsidR="00DE0F50" w:rsidRDefault="00DE0F50" w:rsidP="00BA13D0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13D0">
        <w:rPr>
          <w:rFonts w:ascii="Arial" w:hAnsi="Arial" w:cs="Arial"/>
          <w:sz w:val="20"/>
          <w:szCs w:val="20"/>
        </w:rPr>
        <w:t>Zalogowany wykonawca używając przycisku „Wypełnij” widocznego pod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Pr="00BA13D0">
        <w:rPr>
          <w:rFonts w:ascii="Arial" w:hAnsi="Arial" w:cs="Arial"/>
          <w:sz w:val="20"/>
          <w:szCs w:val="20"/>
        </w:rPr>
        <w:t>„Formularzem ofertowym” zobowiązany jest do zweryfikowania poprawności danych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Pr="00BA13D0">
        <w:rPr>
          <w:rFonts w:ascii="Arial" w:hAnsi="Arial" w:cs="Arial"/>
          <w:sz w:val="20"/>
          <w:szCs w:val="20"/>
        </w:rPr>
        <w:t>automatycznie pobranych przez system z jego konta i uzupełnienia pozostałych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Pr="00BA13D0">
        <w:rPr>
          <w:rFonts w:ascii="Arial" w:hAnsi="Arial" w:cs="Arial"/>
          <w:sz w:val="20"/>
          <w:szCs w:val="20"/>
        </w:rPr>
        <w:t>informacji dotyczących wykonawcy/wykonawców wspólnie ubiegających się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Pr="00BA13D0">
        <w:rPr>
          <w:rFonts w:ascii="Arial" w:hAnsi="Arial" w:cs="Arial"/>
          <w:sz w:val="20"/>
          <w:szCs w:val="20"/>
        </w:rPr>
        <w:t>o udzielenie zamówienia.</w:t>
      </w:r>
    </w:p>
    <w:p w14:paraId="532B7479" w14:textId="5B69042C" w:rsidR="00DE0F50" w:rsidRPr="00BA13D0" w:rsidRDefault="00DE0F50" w:rsidP="00BA13D0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BA13D0">
        <w:rPr>
          <w:rFonts w:ascii="Arial" w:hAnsi="Arial" w:cs="Arial"/>
          <w:sz w:val="20"/>
          <w:szCs w:val="20"/>
        </w:rPr>
        <w:t>Następnie wykonawca powinien pobrać „Formularz ofertowy”, zapisać go na dysku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Pr="00BA13D0">
        <w:rPr>
          <w:rFonts w:ascii="Arial" w:hAnsi="Arial" w:cs="Arial"/>
          <w:sz w:val="20"/>
          <w:szCs w:val="20"/>
        </w:rPr>
        <w:t>komputera użytkownika, uzupełnić pozostałymi danymi wymaganymi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Pr="00BA13D0">
        <w:rPr>
          <w:rFonts w:ascii="Arial" w:hAnsi="Arial" w:cs="Arial"/>
          <w:sz w:val="20"/>
          <w:szCs w:val="20"/>
        </w:rPr>
        <w:t>przez Zamawiającego i ponownie zapisać na dysku komputera użytkownika</w:t>
      </w:r>
      <w:r w:rsidR="00BA13D0">
        <w:rPr>
          <w:rFonts w:ascii="Arial" w:hAnsi="Arial" w:cs="Arial"/>
          <w:sz w:val="20"/>
          <w:szCs w:val="20"/>
        </w:rPr>
        <w:t xml:space="preserve"> </w:t>
      </w:r>
      <w:r w:rsidRPr="00BA13D0">
        <w:rPr>
          <w:rFonts w:ascii="Arial" w:hAnsi="Arial" w:cs="Arial"/>
          <w:sz w:val="20"/>
          <w:szCs w:val="20"/>
        </w:rPr>
        <w:t>oraz podpisać odpowiednim rodzajem podpisu elektronicznego, zgodnie z pkt 7.</w:t>
      </w:r>
      <w:r w:rsidRPr="00BA13D0">
        <w:rPr>
          <w:rFonts w:ascii="Arial" w:hAnsi="Arial" w:cs="Arial"/>
          <w:b/>
          <w:bCs/>
          <w:sz w:val="20"/>
          <w:szCs w:val="20"/>
        </w:rPr>
        <w:t>Uwaga! Nie należy zmieniać nazwy pliku nadanej przez Platformę e-Zamówienia.</w:t>
      </w:r>
    </w:p>
    <w:p w14:paraId="7E0E9428" w14:textId="1D10036D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A13D0">
        <w:rPr>
          <w:rFonts w:ascii="Arial" w:hAnsi="Arial" w:cs="Arial"/>
          <w:sz w:val="20"/>
          <w:szCs w:val="20"/>
        </w:rPr>
        <w:t>Zapisany „Formularz ofertowy” należy zawsze otwierać w programie Adobe Acrobat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Reader DC.</w:t>
      </w:r>
    </w:p>
    <w:p w14:paraId="40D4D970" w14:textId="07DBFEEE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Wykonawca składa ofertę za pośrednictwem zakładki „Oferty/wnioski”, widocznej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w podglądzie postępowania po zalogowaniu się na konto Wykonawcy. Po wybraniu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przycisku „Złóż ofertę” system prezentuje okno składania oferty umożliwiające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przekazanie dokumentów elektronicznych, w którym znajdują się dwa pola drag&amp;drop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(„przeciągnij” i „upuść”) służące do dodawania plików.</w:t>
      </w:r>
    </w:p>
    <w:p w14:paraId="16557353" w14:textId="4651AD1C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Wykonawca dodaje wybrany z dysku i uprzednio podpisany „Formularz oferty”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w pierwszym polu („Wypełniony formularz oferty”). W kolejnym polu („Załączniki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i inne dokumenty przedstawione w ofercie przez Wykonawcę”) wykonawca dodaje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pozostałe pliki stanowiące ofertę lub składane wraz z ofertą.</w:t>
      </w:r>
    </w:p>
    <w:p w14:paraId="148753DD" w14:textId="2595EA5D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Jeżeli wraz z ofertą składane są dokumenty zawierające tajemnicę przedsiębiorstwa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wykonawca, w celu utrzymania w poufności tych informacji, przekazuje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 xml:space="preserve">je w wydzielonym i odpowiednio </w:t>
      </w:r>
      <w:r w:rsidRPr="0038307F">
        <w:rPr>
          <w:rFonts w:ascii="Arial" w:hAnsi="Arial" w:cs="Arial"/>
          <w:sz w:val="20"/>
          <w:szCs w:val="20"/>
        </w:rPr>
        <w:lastRenderedPageBreak/>
        <w:t>oznaczonym pliku, wraz z jednoczesnym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zaznaczeniem w nazwie pliku „Dokument stanowiący tajemnicę przedsiębiorstwa”.</w:t>
      </w:r>
    </w:p>
    <w:p w14:paraId="3E77EA5B" w14:textId="52956596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Zarówno załącznik stanowiący tajemnicę przedsiębiorstwa jak i uzasadnienie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zastrzeżenia tajemnicy przedsiębiorstwa należy dodać w polu „Załączniki i inne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dokumenty przedstawione w ofercie przez Wykonawcę”.</w:t>
      </w:r>
    </w:p>
    <w:p w14:paraId="351F9A5C" w14:textId="10A0F54B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Formularz ofertowy podpisuje się kwalifikowanym podpisem elektronicznym,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podpisem zaufanym lub podpisem osobistym. Rekomendowanym wariantem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odpisu jest typ wewnętrzny. Podpis formularza ofertowego wariantem podpisu w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typie zewnętrznym również jest możliwy, tylko w tym przypadku, powstały oddzielny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plik podpisu dla tego formularza należy załączyć w polu „Załączniki i inne dokumenty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przedstawione w ofercie przez Wykonawcę”.</w:t>
      </w:r>
    </w:p>
    <w:p w14:paraId="10A8BA03" w14:textId="63162868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Pozostałe dokumenty wchodzące w skład oferty lub składane wraz z ofertą, które są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 xml:space="preserve">zgodne z ustawą </w:t>
      </w:r>
      <w:r w:rsidR="0038307F">
        <w:rPr>
          <w:rFonts w:ascii="Arial" w:hAnsi="Arial" w:cs="Arial"/>
          <w:sz w:val="20"/>
          <w:szCs w:val="20"/>
        </w:rPr>
        <w:t>p.</w:t>
      </w:r>
      <w:r w:rsidRPr="0038307F">
        <w:rPr>
          <w:rFonts w:ascii="Arial" w:hAnsi="Arial" w:cs="Arial"/>
          <w:sz w:val="20"/>
          <w:szCs w:val="20"/>
        </w:rPr>
        <w:t>z</w:t>
      </w:r>
      <w:r w:rsidR="0038307F">
        <w:rPr>
          <w:rFonts w:ascii="Arial" w:hAnsi="Arial" w:cs="Arial"/>
          <w:sz w:val="20"/>
          <w:szCs w:val="20"/>
        </w:rPr>
        <w:t>.</w:t>
      </w:r>
      <w:r w:rsidRPr="0038307F">
        <w:rPr>
          <w:rFonts w:ascii="Arial" w:hAnsi="Arial" w:cs="Arial"/>
          <w:sz w:val="20"/>
          <w:szCs w:val="20"/>
        </w:rPr>
        <w:t>p</w:t>
      </w:r>
      <w:r w:rsidR="0038307F">
        <w:rPr>
          <w:rFonts w:ascii="Arial" w:hAnsi="Arial" w:cs="Arial"/>
          <w:sz w:val="20"/>
          <w:szCs w:val="20"/>
        </w:rPr>
        <w:t>.</w:t>
      </w:r>
      <w:r w:rsidRPr="0038307F">
        <w:rPr>
          <w:rFonts w:ascii="Arial" w:hAnsi="Arial" w:cs="Arial"/>
          <w:sz w:val="20"/>
          <w:szCs w:val="20"/>
        </w:rPr>
        <w:t xml:space="preserve"> lub rozporządzeniem Prezesa Rady Ministrów w sprawie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wymagań dla dokumentów elektronicznych opatrzone kwalifikowanym podpisem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elektronicznym, podpisem zaufanym lub podpisem osobistym, mogą być zgodnie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z wyborem wykonawcy/wykonawcy wspólnie ubiegającego się o udzielenie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zamówienia/podmiotu udostępniającego zasoby opatrzone podpisem typu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zewnętrznego lub wewnętrznego. W zależności od rodzaju podpisu i jego typu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(zewnętrzny, wewnętrzny) w polu „Załączniki i inne dokumenty przedstawione w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ofercie przez Wykonawcę” dodaje się uprzednio podpisane dokumenty wraz z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wygenerowanym plikiem podpisu (typ zewnętrzny) lub dokument z wszytym podpisem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(typ wewnętrzny).</w:t>
      </w:r>
    </w:p>
    <w:p w14:paraId="4CB97057" w14:textId="712F3787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W przypadku przekazywania dokumentu elektronicznego w formacie poddającym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dane kompresji, opatrzenie pliku zawierającego skompresowane dokumenty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kwalifikowanym podpisem elektronicznym, podpisem zaufanym lub podpisem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osobistym, jest równoznaczne z opatrzeniem wszystkich dokumentów zawartych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w tym pliku odpowiednio kwalifikowanym podpisem elektronicznym, podpisem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zaufanym lub podpisem osobistym.</w:t>
      </w:r>
    </w:p>
    <w:p w14:paraId="3F0F7E18" w14:textId="6548B2FB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System sprawdza, czy złożone pliki są podpisane i automatycznie je szyfruje,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jednocześnie informując o tym wykonawcę. Potwierdzenie czasu przekazania i odbioru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oferty znajduje się w Elektronicznym Potwierdzeniu Przesłania (EPP) i Elektronicznym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Potwierdzeniu Odebrania (EPO). EPP i EPO dostępne są dla zalogowanego Wykonawcy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w zakładce „Oferty/Wnioski”.</w:t>
      </w:r>
    </w:p>
    <w:p w14:paraId="5065314A" w14:textId="47028823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Oferta może być złożona tylko do upływu terminu składania ofert.</w:t>
      </w:r>
    </w:p>
    <w:p w14:paraId="5520C42A" w14:textId="3BD88C89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Wykonawca może przed upływem terminu składania ofert wycofać ofertę.</w:t>
      </w:r>
    </w:p>
    <w:p w14:paraId="0E49AABA" w14:textId="31613E7E" w:rsidR="00DE0F50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Wykonawca wycofuje ofertę w zakładce „Oferty/wnioski” używając przycisku „Wycofaj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>ofertę”.</w:t>
      </w:r>
    </w:p>
    <w:p w14:paraId="2FF2C3A4" w14:textId="77777777" w:rsidR="0038307F" w:rsidRDefault="00DE0F50" w:rsidP="0038307F">
      <w:pPr>
        <w:pStyle w:val="Akapitzlist"/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38307F">
        <w:rPr>
          <w:rFonts w:ascii="Arial" w:hAnsi="Arial" w:cs="Arial"/>
          <w:sz w:val="20"/>
          <w:szCs w:val="20"/>
        </w:rPr>
        <w:t>Maksymalny łączny rozmiar plików stanowiących ofertę lub składanych wraz z ofertą</w:t>
      </w:r>
      <w:r w:rsidR="0038307F">
        <w:rPr>
          <w:rFonts w:ascii="Arial" w:hAnsi="Arial" w:cs="Arial"/>
          <w:sz w:val="20"/>
          <w:szCs w:val="20"/>
        </w:rPr>
        <w:t xml:space="preserve"> </w:t>
      </w:r>
      <w:r w:rsidRPr="0038307F">
        <w:rPr>
          <w:rFonts w:ascii="Arial" w:hAnsi="Arial" w:cs="Arial"/>
          <w:sz w:val="20"/>
          <w:szCs w:val="20"/>
        </w:rPr>
        <w:t xml:space="preserve">to 250 </w:t>
      </w:r>
      <w:r w:rsidR="0038307F">
        <w:rPr>
          <w:rFonts w:ascii="Arial" w:hAnsi="Arial" w:cs="Arial"/>
          <w:sz w:val="20"/>
          <w:szCs w:val="20"/>
        </w:rPr>
        <w:t>MB.</w:t>
      </w:r>
    </w:p>
    <w:p w14:paraId="6B50117D" w14:textId="77777777" w:rsidR="00A16ADB" w:rsidRPr="000C7661" w:rsidRDefault="00BF093D" w:rsidP="009600B5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A16ADB" w:rsidRPr="000C7661">
        <w:rPr>
          <w:rFonts w:ascii="Arial" w:hAnsi="Arial" w:cs="Arial"/>
          <w:sz w:val="20"/>
          <w:szCs w:val="20"/>
        </w:rPr>
        <w:t>Podmiotowe środki dowodowe lub inne dokumenty, w tym dokumenty potwierdzające umocowanie do reprezentowania, sporządzone w języku obcym przekazuje się wraz z tłumaczeniem na język polski.</w:t>
      </w:r>
    </w:p>
    <w:p w14:paraId="79BBE96F" w14:textId="77777777" w:rsidR="005851F8" w:rsidRPr="000C7661" w:rsidRDefault="00BF093D" w:rsidP="009600B5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2DE7" w:rsidRPr="000C7661">
        <w:rPr>
          <w:rFonts w:ascii="Arial" w:hAnsi="Arial" w:cs="Arial"/>
          <w:sz w:val="20"/>
          <w:szCs w:val="20"/>
        </w:rPr>
        <w:t>Wszystkie koszty związane z uczestnictwem w postępowaniu, w szczególności z przygotowaniem i złożeniem ofert</w:t>
      </w:r>
      <w:r w:rsidR="001B4C60" w:rsidRPr="000C7661">
        <w:rPr>
          <w:rFonts w:ascii="Arial" w:hAnsi="Arial" w:cs="Arial"/>
          <w:sz w:val="20"/>
          <w:szCs w:val="20"/>
        </w:rPr>
        <w:t>y</w:t>
      </w:r>
      <w:r w:rsidR="00C76D87" w:rsidRPr="000C7661">
        <w:rPr>
          <w:rFonts w:ascii="Arial" w:hAnsi="Arial" w:cs="Arial"/>
          <w:sz w:val="20"/>
          <w:szCs w:val="20"/>
        </w:rPr>
        <w:t xml:space="preserve"> </w:t>
      </w:r>
      <w:r w:rsidR="00BA2DE7" w:rsidRPr="000C7661">
        <w:rPr>
          <w:rFonts w:ascii="Arial" w:hAnsi="Arial" w:cs="Arial"/>
          <w:sz w:val="20"/>
          <w:szCs w:val="20"/>
        </w:rPr>
        <w:t>ponosi Wykonawca składający ofertę.</w:t>
      </w:r>
      <w:r w:rsidR="00215D36" w:rsidRPr="000C7661">
        <w:rPr>
          <w:rFonts w:ascii="Arial" w:hAnsi="Arial" w:cs="Arial"/>
          <w:sz w:val="20"/>
          <w:szCs w:val="20"/>
        </w:rPr>
        <w:t xml:space="preserve"> Zamawiający nie przewiduje zwrotu kosztów udziału w postępowaniu.</w:t>
      </w:r>
    </w:p>
    <w:p w14:paraId="38F73F6F" w14:textId="77777777" w:rsidR="00C80F47" w:rsidRPr="000C7661" w:rsidRDefault="00141D3A" w:rsidP="00797707">
      <w:pPr>
        <w:pStyle w:val="Styl4"/>
        <w:outlineLvl w:val="0"/>
      </w:pPr>
      <w:bookmarkStart w:id="24" w:name="_Toc205300501"/>
      <w:r w:rsidRPr="000C7661">
        <w:lastRenderedPageBreak/>
        <w:t>SPOS</w:t>
      </w:r>
      <w:r w:rsidR="006204E8" w:rsidRPr="000C7661">
        <w:t xml:space="preserve">ÓB </w:t>
      </w:r>
      <w:r w:rsidRPr="000C7661">
        <w:t>OBLICZENIA CENY OFERTY</w:t>
      </w:r>
      <w:bookmarkEnd w:id="24"/>
    </w:p>
    <w:p w14:paraId="004965C3" w14:textId="77777777" w:rsidR="009A1DE8" w:rsidRPr="000C7661" w:rsidRDefault="00BF093D" w:rsidP="009600B5">
      <w:pPr>
        <w:numPr>
          <w:ilvl w:val="0"/>
          <w:numId w:val="22"/>
        </w:numPr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4B79C1" w:rsidRPr="000C7661">
        <w:rPr>
          <w:rFonts w:ascii="Arial" w:hAnsi="Arial" w:cs="Arial"/>
          <w:sz w:val="20"/>
          <w:szCs w:val="20"/>
        </w:rPr>
        <w:t>Wykonawca podaje</w:t>
      </w:r>
      <w:r w:rsidR="00F66D30" w:rsidRPr="000C7661">
        <w:rPr>
          <w:rFonts w:ascii="Arial" w:hAnsi="Arial" w:cs="Arial"/>
          <w:sz w:val="20"/>
          <w:szCs w:val="20"/>
        </w:rPr>
        <w:t xml:space="preserve"> cenę</w:t>
      </w:r>
      <w:r w:rsidR="0043712B" w:rsidRPr="000C7661">
        <w:rPr>
          <w:rFonts w:ascii="Arial" w:hAnsi="Arial" w:cs="Arial"/>
          <w:sz w:val="20"/>
          <w:szCs w:val="20"/>
        </w:rPr>
        <w:t xml:space="preserve"> </w:t>
      </w:r>
      <w:r w:rsidR="00F66D30" w:rsidRPr="000C7661">
        <w:rPr>
          <w:rFonts w:ascii="Arial" w:hAnsi="Arial" w:cs="Arial"/>
          <w:sz w:val="20"/>
          <w:szCs w:val="20"/>
        </w:rPr>
        <w:t xml:space="preserve">za realizację przedmiotu zamówienia zgodnie ze wzorem </w:t>
      </w:r>
      <w:r w:rsidR="0043712B" w:rsidRPr="000C7661">
        <w:rPr>
          <w:rFonts w:ascii="Arial" w:hAnsi="Arial" w:cs="Arial"/>
          <w:sz w:val="20"/>
          <w:szCs w:val="20"/>
        </w:rPr>
        <w:t>Formularza Ofertowego</w:t>
      </w:r>
      <w:r w:rsidR="005851F8" w:rsidRPr="000C7661">
        <w:rPr>
          <w:rFonts w:ascii="Arial" w:hAnsi="Arial" w:cs="Arial"/>
          <w:sz w:val="20"/>
          <w:szCs w:val="20"/>
        </w:rPr>
        <w:t>, stanowiąc</w:t>
      </w:r>
      <w:r w:rsidR="0043712B" w:rsidRPr="000C7661">
        <w:rPr>
          <w:rFonts w:ascii="Arial" w:hAnsi="Arial" w:cs="Arial"/>
          <w:sz w:val="20"/>
          <w:szCs w:val="20"/>
        </w:rPr>
        <w:t xml:space="preserve">ego </w:t>
      </w:r>
      <w:r w:rsidR="005851F8" w:rsidRPr="000C7661">
        <w:rPr>
          <w:rFonts w:ascii="Arial" w:hAnsi="Arial" w:cs="Arial"/>
          <w:b/>
          <w:sz w:val="20"/>
          <w:szCs w:val="20"/>
        </w:rPr>
        <w:t>Załącznik nr 1</w:t>
      </w:r>
      <w:r w:rsidR="003B6C52" w:rsidRPr="000C7661">
        <w:rPr>
          <w:rFonts w:ascii="Arial" w:hAnsi="Arial" w:cs="Arial"/>
          <w:b/>
          <w:sz w:val="20"/>
          <w:szCs w:val="20"/>
        </w:rPr>
        <w:t xml:space="preserve"> do SWZ.</w:t>
      </w:r>
      <w:r w:rsidR="005851F8" w:rsidRPr="000C7661">
        <w:rPr>
          <w:rFonts w:ascii="Arial" w:hAnsi="Arial" w:cs="Arial"/>
          <w:b/>
          <w:sz w:val="20"/>
          <w:szCs w:val="20"/>
        </w:rPr>
        <w:t xml:space="preserve"> </w:t>
      </w:r>
    </w:p>
    <w:p w14:paraId="1AD1948D" w14:textId="77777777" w:rsidR="009A1DE8" w:rsidRPr="000C7661" w:rsidRDefault="00BF093D" w:rsidP="009600B5">
      <w:pPr>
        <w:numPr>
          <w:ilvl w:val="0"/>
          <w:numId w:val="2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="00D62767" w:rsidRPr="000C7661">
        <w:rPr>
          <w:rFonts w:ascii="Arial" w:hAnsi="Arial" w:cs="Arial"/>
          <w:sz w:val="20"/>
        </w:rPr>
        <w:t>C</w:t>
      </w:r>
      <w:r w:rsidR="009A1DE8" w:rsidRPr="000C7661">
        <w:rPr>
          <w:rFonts w:ascii="Arial" w:hAnsi="Arial" w:cs="Arial"/>
          <w:sz w:val="20"/>
        </w:rPr>
        <w:t xml:space="preserve">ena ofertowa brutto musi uwzględniać wszystkie koszty związane z realizacją przedmiotu zamówienia zgodnie z opisem przedmiotu zamówienia oraz istotnymi postanowieniami umowy </w:t>
      </w:r>
      <w:r w:rsidR="009A1DE8" w:rsidRPr="000C7661">
        <w:rPr>
          <w:rFonts w:ascii="Arial" w:hAnsi="Arial" w:cs="Arial"/>
          <w:sz w:val="20"/>
          <w:szCs w:val="20"/>
        </w:rPr>
        <w:t>określonymi w niniejsz</w:t>
      </w:r>
      <w:r w:rsidR="00F66D30" w:rsidRPr="000C7661">
        <w:rPr>
          <w:rFonts w:ascii="Arial" w:hAnsi="Arial" w:cs="Arial"/>
          <w:sz w:val="20"/>
          <w:szCs w:val="20"/>
        </w:rPr>
        <w:t>ej S</w:t>
      </w:r>
      <w:r w:rsidR="009A1DE8" w:rsidRPr="000C7661">
        <w:rPr>
          <w:rFonts w:ascii="Arial" w:hAnsi="Arial" w:cs="Arial"/>
          <w:sz w:val="20"/>
          <w:szCs w:val="20"/>
        </w:rPr>
        <w:t>WZ.</w:t>
      </w:r>
      <w:r w:rsidR="00D43A22" w:rsidRPr="000C7661">
        <w:rPr>
          <w:rFonts w:ascii="Arial" w:hAnsi="Arial" w:cs="Arial"/>
          <w:sz w:val="20"/>
          <w:szCs w:val="20"/>
        </w:rPr>
        <w:t xml:space="preserve"> Stawka podatku VAT w przedmiotowym postępowaniu wynosi </w:t>
      </w:r>
      <w:r w:rsidR="00F9777C">
        <w:rPr>
          <w:rFonts w:ascii="Arial" w:hAnsi="Arial" w:cs="Arial"/>
          <w:sz w:val="20"/>
          <w:szCs w:val="20"/>
        </w:rPr>
        <w:t>23</w:t>
      </w:r>
      <w:r w:rsidR="00D43A22" w:rsidRPr="000C7661">
        <w:rPr>
          <w:rFonts w:ascii="Arial" w:hAnsi="Arial" w:cs="Arial"/>
          <w:sz w:val="20"/>
          <w:szCs w:val="20"/>
        </w:rPr>
        <w:t>%.</w:t>
      </w:r>
    </w:p>
    <w:p w14:paraId="753CAD3A" w14:textId="77777777" w:rsidR="009B48E2" w:rsidRPr="000C7661" w:rsidRDefault="00BF093D" w:rsidP="009600B5">
      <w:pPr>
        <w:numPr>
          <w:ilvl w:val="0"/>
          <w:numId w:val="2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C38C5" w:rsidRPr="000C7661">
        <w:rPr>
          <w:rFonts w:ascii="Arial" w:hAnsi="Arial" w:cs="Arial"/>
          <w:sz w:val="20"/>
          <w:szCs w:val="20"/>
        </w:rPr>
        <w:t>Cena podana na Formularzu Ofertowym jest ceną ostateczną, niepodlegającą negocjacji i wyczerpującą wszelkie należności Wykonawcy wobec Zamawiającego związane z realizacją przedmiotu zamówienia.</w:t>
      </w:r>
    </w:p>
    <w:p w14:paraId="33CE87A7" w14:textId="77777777" w:rsidR="00C80F47" w:rsidRPr="000C7661" w:rsidRDefault="00BF093D" w:rsidP="009600B5">
      <w:pPr>
        <w:numPr>
          <w:ilvl w:val="0"/>
          <w:numId w:val="2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C80F47" w:rsidRPr="000C7661">
        <w:rPr>
          <w:rFonts w:ascii="Arial" w:hAnsi="Arial" w:cs="Arial"/>
          <w:sz w:val="20"/>
        </w:rPr>
        <w:t>Cena oferty</w:t>
      </w:r>
      <w:r w:rsidR="00045E04" w:rsidRPr="000C7661">
        <w:rPr>
          <w:rFonts w:ascii="Arial" w:hAnsi="Arial" w:cs="Arial"/>
          <w:sz w:val="20"/>
        </w:rPr>
        <w:t xml:space="preserve"> </w:t>
      </w:r>
      <w:r w:rsidR="00C80F47" w:rsidRPr="000C7661">
        <w:rPr>
          <w:rFonts w:ascii="Arial" w:hAnsi="Arial" w:cs="Arial"/>
          <w:sz w:val="20"/>
        </w:rPr>
        <w:t>powinna być wyrażona w złotych polskich (PLN) z dokładnością do dwóch miejsc po przecinku.</w:t>
      </w:r>
    </w:p>
    <w:p w14:paraId="1536D5A2" w14:textId="77777777" w:rsidR="0004303A" w:rsidRPr="000C7661" w:rsidRDefault="00BF093D" w:rsidP="009600B5">
      <w:pPr>
        <w:numPr>
          <w:ilvl w:val="0"/>
          <w:numId w:val="2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>Zamawiający nie przewiduje rozliczeń w walucie obcej.</w:t>
      </w:r>
    </w:p>
    <w:p w14:paraId="73AE51A9" w14:textId="77777777" w:rsidR="0004303A" w:rsidRPr="000C7661" w:rsidRDefault="00BF093D" w:rsidP="009600B5">
      <w:pPr>
        <w:numPr>
          <w:ilvl w:val="0"/>
          <w:numId w:val="2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04303A" w:rsidRPr="000C7661">
        <w:rPr>
          <w:rFonts w:ascii="Arial" w:hAnsi="Arial" w:cs="Arial"/>
          <w:sz w:val="20"/>
        </w:rPr>
        <w:t xml:space="preserve">Wyliczona cena oferty brutto będzie służyć do porównania złożonych </w:t>
      </w:r>
      <w:r w:rsidR="00D52F06" w:rsidRPr="000C7661">
        <w:rPr>
          <w:rFonts w:ascii="Arial" w:hAnsi="Arial" w:cs="Arial"/>
          <w:sz w:val="20"/>
        </w:rPr>
        <w:t>ofert i do rozliczenia w trakcie realizacji zamówienia.</w:t>
      </w:r>
    </w:p>
    <w:p w14:paraId="017FA7E0" w14:textId="53FA55BD" w:rsidR="00166665" w:rsidRPr="000C7661" w:rsidRDefault="00BF093D" w:rsidP="009600B5">
      <w:pPr>
        <w:numPr>
          <w:ilvl w:val="0"/>
          <w:numId w:val="22"/>
        </w:numPr>
        <w:suppressAutoHyphens/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66665" w:rsidRPr="000C7661">
        <w:rPr>
          <w:rFonts w:ascii="Arial" w:hAnsi="Arial" w:cs="Arial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</w:t>
      </w:r>
      <w:r w:rsidR="00925060" w:rsidRPr="000C7661">
        <w:rPr>
          <w:rFonts w:ascii="Arial" w:hAnsi="Arial"/>
          <w:sz w:val="20"/>
          <w:szCs w:val="20"/>
        </w:rPr>
        <w:t>Dz. U. z 20</w:t>
      </w:r>
      <w:r w:rsidR="00925060">
        <w:rPr>
          <w:rFonts w:ascii="Arial" w:hAnsi="Arial"/>
          <w:sz w:val="20"/>
          <w:szCs w:val="20"/>
        </w:rPr>
        <w:t>23</w:t>
      </w:r>
      <w:r w:rsidR="00925060" w:rsidRPr="000C7661">
        <w:rPr>
          <w:rFonts w:ascii="Arial" w:hAnsi="Arial"/>
          <w:sz w:val="20"/>
          <w:szCs w:val="20"/>
        </w:rPr>
        <w:t xml:space="preserve"> r. poz. </w:t>
      </w:r>
      <w:r w:rsidR="00925060">
        <w:rPr>
          <w:rFonts w:ascii="Arial" w:hAnsi="Arial"/>
          <w:sz w:val="20"/>
          <w:szCs w:val="20"/>
        </w:rPr>
        <w:t>1570 ze</w:t>
      </w:r>
      <w:r w:rsidR="00925060" w:rsidRPr="000C7661">
        <w:rPr>
          <w:rFonts w:ascii="Arial" w:hAnsi="Arial"/>
          <w:sz w:val="20"/>
          <w:szCs w:val="20"/>
        </w:rPr>
        <w:t xml:space="preserve"> zm.</w:t>
      </w:r>
      <w:r w:rsidR="00166665" w:rsidRPr="000C7661">
        <w:rPr>
          <w:rFonts w:ascii="Arial" w:hAnsi="Arial" w:cs="Arial"/>
          <w:sz w:val="20"/>
          <w:szCs w:val="20"/>
        </w:rPr>
        <w:t>), dla celów zastosowania kryterium ceny lub kosztu zamawiający dolicza do przedstawionej w tej ofercie ceny kwotę podatku od towarów i usług, którą miałby obowiązek rozliczyć.</w:t>
      </w:r>
      <w:r w:rsidR="0093122A" w:rsidRPr="000C7661">
        <w:rPr>
          <w:rFonts w:ascii="Arial" w:hAnsi="Arial" w:cs="Arial"/>
          <w:b/>
          <w:sz w:val="20"/>
          <w:szCs w:val="20"/>
        </w:rPr>
        <w:t xml:space="preserve"> </w:t>
      </w:r>
      <w:r w:rsidR="00166665" w:rsidRPr="000C7661">
        <w:rPr>
          <w:rFonts w:ascii="Arial" w:hAnsi="Arial" w:cs="Arial"/>
          <w:sz w:val="20"/>
          <w:szCs w:val="20"/>
        </w:rPr>
        <w:t>W ofercie, o której mowa w ust. 1, wykonawca ma obowiązek:</w:t>
      </w:r>
    </w:p>
    <w:p w14:paraId="1957EA02" w14:textId="77777777"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AA0163">
        <w:rPr>
          <w:rFonts w:ascii="Arial" w:hAnsi="Arial" w:cs="Arial"/>
          <w:b/>
          <w:bCs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14:paraId="5CB919F4" w14:textId="77777777"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AA0163">
        <w:rPr>
          <w:rFonts w:ascii="Arial" w:hAnsi="Arial" w:cs="Arial"/>
          <w:b/>
          <w:bCs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14:paraId="44259911" w14:textId="77777777" w:rsidR="00166665" w:rsidRPr="000C7661" w:rsidRDefault="00166665" w:rsidP="00F86F50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AA0163">
        <w:rPr>
          <w:rFonts w:ascii="Arial" w:hAnsi="Arial" w:cs="Arial"/>
          <w:b/>
          <w:bCs/>
          <w:sz w:val="20"/>
          <w:szCs w:val="20"/>
        </w:rPr>
        <w:t>3)</w:t>
      </w:r>
      <w:r w:rsidRPr="00AA0163">
        <w:rPr>
          <w:rFonts w:ascii="Arial" w:hAnsi="Arial" w:cs="Arial"/>
          <w:b/>
          <w:bCs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>wskazania wartości towaru lub usługi objętego obowiązkiem podatkowym zamawiającego, bez kwoty podatku;</w:t>
      </w:r>
    </w:p>
    <w:p w14:paraId="2518250C" w14:textId="63BA007F" w:rsidR="00C80F47" w:rsidRDefault="00166665" w:rsidP="005B15B3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hAnsi="Arial" w:cs="Arial"/>
          <w:sz w:val="20"/>
          <w:szCs w:val="20"/>
        </w:rPr>
      </w:pPr>
      <w:r w:rsidRPr="00AA0163">
        <w:rPr>
          <w:rFonts w:ascii="Arial" w:hAnsi="Arial" w:cs="Arial"/>
          <w:b/>
          <w:bCs/>
          <w:sz w:val="20"/>
          <w:szCs w:val="20"/>
        </w:rPr>
        <w:t>4)</w:t>
      </w:r>
      <w:r w:rsidRPr="000C7661">
        <w:rPr>
          <w:rFonts w:ascii="Arial" w:hAnsi="Arial" w:cs="Arial"/>
          <w:sz w:val="20"/>
          <w:szCs w:val="20"/>
        </w:rPr>
        <w:tab/>
        <w:t>wskazania stawki podatku od towarów i usług, która zgodnie z wiedzą wykonawcy, będzie miała zastosowanie</w:t>
      </w:r>
      <w:r w:rsidR="00B7046B" w:rsidRPr="000C7661">
        <w:rPr>
          <w:rFonts w:ascii="Arial" w:hAnsi="Arial" w:cs="Arial"/>
          <w:sz w:val="20"/>
          <w:szCs w:val="20"/>
        </w:rPr>
        <w:t xml:space="preserve">.  </w:t>
      </w:r>
    </w:p>
    <w:p w14:paraId="2A520345" w14:textId="5B9C1ECA" w:rsidR="00552FBA" w:rsidRPr="000C7661" w:rsidRDefault="00C80F47" w:rsidP="00797707">
      <w:pPr>
        <w:pStyle w:val="Styl4"/>
        <w:outlineLvl w:val="0"/>
      </w:pPr>
      <w:bookmarkStart w:id="25" w:name="_Toc205300502"/>
      <w:r w:rsidRPr="000C7661">
        <w:t>DOTYCZĄCE WADIUM</w:t>
      </w:r>
      <w:bookmarkEnd w:id="25"/>
    </w:p>
    <w:p w14:paraId="2754339A" w14:textId="77F75EE5" w:rsidR="003E42FE" w:rsidRPr="00213CB4" w:rsidRDefault="00174D47" w:rsidP="00174D47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</w:t>
      </w:r>
      <w:r w:rsidRPr="00174D47">
        <w:rPr>
          <w:rFonts w:ascii="Arial" w:hAnsi="Arial" w:cs="Arial"/>
          <w:b/>
          <w:sz w:val="20"/>
          <w:szCs w:val="20"/>
        </w:rPr>
        <w:t>nie wymaga</w:t>
      </w:r>
      <w:r>
        <w:rPr>
          <w:rFonts w:ascii="Arial" w:hAnsi="Arial" w:cs="Arial"/>
          <w:sz w:val="20"/>
          <w:szCs w:val="20"/>
        </w:rPr>
        <w:t xml:space="preserve"> wniesienia wadium.</w:t>
      </w:r>
    </w:p>
    <w:p w14:paraId="77218E12" w14:textId="77777777" w:rsidR="00552FBA" w:rsidRPr="000C7661" w:rsidRDefault="005B5095" w:rsidP="00797707">
      <w:pPr>
        <w:pStyle w:val="Styl4"/>
        <w:outlineLvl w:val="0"/>
      </w:pPr>
      <w:bookmarkStart w:id="26" w:name="_Toc205300503"/>
      <w:r w:rsidRPr="000C7661">
        <w:t>TERMIN ZWIĄZANIA OFERTĄ</w:t>
      </w:r>
      <w:bookmarkEnd w:id="26"/>
    </w:p>
    <w:p w14:paraId="5D543C27" w14:textId="325B2BEC" w:rsidR="006204E8" w:rsidRPr="000C7661" w:rsidRDefault="00710865" w:rsidP="009600B5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 xml:space="preserve">Wykonawca będzie związany ofertą przez </w:t>
      </w:r>
      <w:r w:rsidR="00552FBA" w:rsidRPr="00343B4A">
        <w:rPr>
          <w:rFonts w:ascii="Arial" w:hAnsi="Arial" w:cs="Arial"/>
          <w:sz w:val="20"/>
          <w:szCs w:val="20"/>
        </w:rPr>
        <w:t xml:space="preserve">okres </w:t>
      </w:r>
      <w:r w:rsidR="00925060" w:rsidRPr="00343B4A">
        <w:rPr>
          <w:rFonts w:ascii="Arial" w:hAnsi="Arial" w:cs="Arial"/>
          <w:b/>
          <w:sz w:val="20"/>
          <w:szCs w:val="20"/>
        </w:rPr>
        <w:t>9</w:t>
      </w:r>
      <w:r w:rsidR="006611FC" w:rsidRPr="00343B4A">
        <w:rPr>
          <w:rFonts w:ascii="Arial" w:hAnsi="Arial" w:cs="Arial"/>
          <w:b/>
          <w:sz w:val="20"/>
          <w:szCs w:val="20"/>
        </w:rPr>
        <w:t>0</w:t>
      </w:r>
      <w:r w:rsidR="00552FBA" w:rsidRPr="00343B4A">
        <w:rPr>
          <w:rFonts w:ascii="Arial" w:hAnsi="Arial" w:cs="Arial"/>
          <w:b/>
          <w:sz w:val="20"/>
          <w:szCs w:val="20"/>
        </w:rPr>
        <w:t xml:space="preserve"> dni</w:t>
      </w:r>
      <w:r w:rsidR="00C57980" w:rsidRPr="00343B4A">
        <w:rPr>
          <w:rFonts w:ascii="Arial" w:hAnsi="Arial" w:cs="Arial"/>
          <w:b/>
          <w:sz w:val="20"/>
          <w:szCs w:val="20"/>
        </w:rPr>
        <w:t xml:space="preserve">, tj. do dnia </w:t>
      </w:r>
      <w:r w:rsidR="001C45E4">
        <w:rPr>
          <w:rFonts w:ascii="Arial" w:hAnsi="Arial" w:cs="Arial"/>
          <w:b/>
          <w:sz w:val="20"/>
          <w:szCs w:val="20"/>
        </w:rPr>
        <w:t>13.12.2025</w:t>
      </w:r>
      <w:r w:rsidRPr="00343B4A">
        <w:rPr>
          <w:rFonts w:ascii="Arial" w:hAnsi="Arial" w:cs="Arial"/>
          <w:b/>
          <w:caps/>
          <w:sz w:val="20"/>
        </w:rPr>
        <w:t xml:space="preserve"> </w:t>
      </w:r>
      <w:r w:rsidR="006204E8" w:rsidRPr="00343B4A">
        <w:rPr>
          <w:rFonts w:ascii="Arial" w:hAnsi="Arial" w:cs="Arial"/>
          <w:b/>
          <w:sz w:val="20"/>
          <w:szCs w:val="20"/>
        </w:rPr>
        <w:t>r.</w:t>
      </w:r>
      <w:r w:rsidR="00552FBA" w:rsidRPr="00213CB4">
        <w:rPr>
          <w:rFonts w:ascii="Arial" w:hAnsi="Arial" w:cs="Arial"/>
          <w:sz w:val="20"/>
          <w:szCs w:val="20"/>
        </w:rPr>
        <w:t xml:space="preserve"> Bieg</w:t>
      </w:r>
      <w:r w:rsidR="00552FBA" w:rsidRPr="000C7661">
        <w:rPr>
          <w:rFonts w:ascii="Arial" w:hAnsi="Arial" w:cs="Arial"/>
          <w:sz w:val="20"/>
          <w:szCs w:val="20"/>
        </w:rPr>
        <w:t xml:space="preserve"> terminu związania ofertą rozpoczyna się wraz z up</w:t>
      </w:r>
      <w:r w:rsidR="00AF7093" w:rsidRPr="000C7661">
        <w:rPr>
          <w:rFonts w:ascii="Arial" w:hAnsi="Arial" w:cs="Arial"/>
          <w:sz w:val="20"/>
          <w:szCs w:val="20"/>
        </w:rPr>
        <w:t>ływem terminu składania ofert.</w:t>
      </w:r>
    </w:p>
    <w:p w14:paraId="03948880" w14:textId="77777777" w:rsidR="006204E8" w:rsidRPr="000C7661" w:rsidRDefault="00710865" w:rsidP="009600B5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6204E8" w:rsidRPr="000C7661">
        <w:rPr>
          <w:rFonts w:ascii="Arial" w:hAnsi="Arial" w:cs="Arial"/>
          <w:sz w:val="20"/>
          <w:szCs w:val="20"/>
        </w:rPr>
        <w:t xml:space="preserve"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</w:t>
      </w:r>
      <w:r w:rsidR="006204E8" w:rsidRPr="000C7661">
        <w:rPr>
          <w:rFonts w:ascii="Arial" w:hAnsi="Arial" w:cs="Arial"/>
          <w:sz w:val="20"/>
          <w:szCs w:val="20"/>
        </w:rPr>
        <w:lastRenderedPageBreak/>
        <w:t xml:space="preserve">przez niego okres, nie dłuższy niż 30 dni. </w:t>
      </w:r>
      <w:r w:rsidR="006204E8" w:rsidRPr="000C7661">
        <w:rPr>
          <w:rFonts w:ascii="Arial" w:hAnsi="Arial" w:cs="Arial"/>
          <w:sz w:val="20"/>
          <w:szCs w:val="20"/>
        </w:rPr>
        <w:tab/>
        <w:t>Przedłużenie terminu związania ofertą wymaga złożenia przez wykonawcę pisemnego oświadczenia o wyrażeniu zgody na przedłużenie terminu związania ofertą.</w:t>
      </w:r>
    </w:p>
    <w:p w14:paraId="7445524A" w14:textId="77777777" w:rsidR="00552FBA" w:rsidRPr="000C7661" w:rsidRDefault="00710865" w:rsidP="009600B5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52FBA" w:rsidRPr="000C7661">
        <w:rPr>
          <w:rFonts w:ascii="Arial" w:hAnsi="Arial" w:cs="Arial"/>
          <w:sz w:val="20"/>
          <w:szCs w:val="20"/>
        </w:rPr>
        <w:t>Odmowa wyrażenia zgody na przedłużenie terminu związania ofertą nie powoduje utraty wadium.</w:t>
      </w:r>
    </w:p>
    <w:p w14:paraId="2272DF24" w14:textId="77777777" w:rsidR="00552FBA" w:rsidRPr="000C7661" w:rsidRDefault="006204E8" w:rsidP="00797707">
      <w:pPr>
        <w:pStyle w:val="Styl4"/>
        <w:outlineLvl w:val="0"/>
      </w:pPr>
      <w:bookmarkStart w:id="27" w:name="_Toc205300504"/>
      <w:r w:rsidRPr="000C7661">
        <w:t>SPOSÓB I</w:t>
      </w:r>
      <w:r w:rsidR="00D8710C" w:rsidRPr="000C7661">
        <w:t xml:space="preserve"> TE</w:t>
      </w:r>
      <w:r w:rsidR="005B5095" w:rsidRPr="000C7661">
        <w:t>RMIN SKŁADANIA I OTWARCIA OFERT</w:t>
      </w:r>
      <w:bookmarkEnd w:id="27"/>
    </w:p>
    <w:p w14:paraId="2BE71E1A" w14:textId="5E87126F" w:rsidR="00B5063F" w:rsidRPr="00343B4A" w:rsidRDefault="00710865" w:rsidP="009600B5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28" w:name="_Hlk170913251"/>
      <w:r w:rsidR="00B5063F" w:rsidRPr="000C7661">
        <w:rPr>
          <w:rFonts w:ascii="Arial" w:hAnsi="Arial" w:cs="Arial"/>
          <w:sz w:val="20"/>
          <w:szCs w:val="20"/>
        </w:rPr>
        <w:t xml:space="preserve">Ofertę należy złożyć poprzez </w:t>
      </w:r>
      <w:r w:rsidR="00B5063F" w:rsidRPr="00343B4A">
        <w:rPr>
          <w:rFonts w:ascii="Arial" w:hAnsi="Arial" w:cs="Arial"/>
          <w:sz w:val="20"/>
          <w:szCs w:val="20"/>
        </w:rPr>
        <w:t xml:space="preserve">Platformę </w:t>
      </w:r>
      <w:r w:rsidR="00B5063F" w:rsidRPr="00343B4A">
        <w:rPr>
          <w:rFonts w:ascii="Arial" w:hAnsi="Arial" w:cs="Arial"/>
          <w:b/>
          <w:sz w:val="20"/>
          <w:szCs w:val="20"/>
        </w:rPr>
        <w:t xml:space="preserve">do dnia </w:t>
      </w:r>
      <w:r w:rsidR="001C45E4">
        <w:rPr>
          <w:rFonts w:ascii="Arial" w:hAnsi="Arial" w:cs="Arial"/>
          <w:b/>
          <w:sz w:val="20"/>
          <w:szCs w:val="20"/>
        </w:rPr>
        <w:t>15.09</w:t>
      </w:r>
      <w:r w:rsidR="00B51AE2" w:rsidRPr="00343B4A">
        <w:rPr>
          <w:rFonts w:ascii="Arial" w:hAnsi="Arial" w:cs="Arial"/>
          <w:b/>
          <w:sz w:val="20"/>
          <w:szCs w:val="20"/>
        </w:rPr>
        <w:t>.202</w:t>
      </w:r>
      <w:r w:rsidR="004537E0">
        <w:rPr>
          <w:rFonts w:ascii="Arial" w:hAnsi="Arial" w:cs="Arial"/>
          <w:b/>
          <w:sz w:val="20"/>
          <w:szCs w:val="20"/>
        </w:rPr>
        <w:t>5</w:t>
      </w:r>
      <w:r w:rsidR="00E60B6C" w:rsidRPr="00343B4A">
        <w:rPr>
          <w:rFonts w:ascii="Arial" w:hAnsi="Arial" w:cs="Arial"/>
          <w:b/>
          <w:sz w:val="20"/>
          <w:szCs w:val="20"/>
        </w:rPr>
        <w:t xml:space="preserve"> </w:t>
      </w:r>
      <w:r w:rsidR="00B5063F" w:rsidRPr="00343B4A">
        <w:rPr>
          <w:rFonts w:ascii="Arial" w:hAnsi="Arial" w:cs="Arial"/>
          <w:b/>
          <w:sz w:val="20"/>
          <w:szCs w:val="20"/>
        </w:rPr>
        <w:t xml:space="preserve">r. do godziny </w:t>
      </w:r>
      <w:r w:rsidR="00B51AE2" w:rsidRPr="00343B4A">
        <w:rPr>
          <w:rFonts w:ascii="Arial" w:hAnsi="Arial" w:cs="Arial"/>
          <w:b/>
          <w:bCs/>
          <w:caps/>
          <w:sz w:val="20"/>
        </w:rPr>
        <w:t>09</w:t>
      </w:r>
      <w:r w:rsidR="00B5063F" w:rsidRPr="00343B4A">
        <w:rPr>
          <w:rFonts w:ascii="Arial" w:hAnsi="Arial" w:cs="Arial"/>
          <w:b/>
          <w:sz w:val="20"/>
          <w:szCs w:val="20"/>
        </w:rPr>
        <w:t>:00</w:t>
      </w:r>
      <w:bookmarkEnd w:id="28"/>
      <w:r w:rsidR="00B5063F" w:rsidRPr="00343B4A">
        <w:rPr>
          <w:rFonts w:ascii="Arial" w:hAnsi="Arial" w:cs="Arial"/>
          <w:sz w:val="20"/>
          <w:szCs w:val="20"/>
        </w:rPr>
        <w:t>.</w:t>
      </w:r>
    </w:p>
    <w:p w14:paraId="5C7AA3DC" w14:textId="77777777" w:rsidR="00115F5C" w:rsidRPr="00343B4A" w:rsidRDefault="00710865" w:rsidP="009600B5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43B4A">
        <w:rPr>
          <w:rFonts w:ascii="Arial" w:hAnsi="Arial" w:cs="Arial"/>
          <w:sz w:val="20"/>
          <w:szCs w:val="20"/>
        </w:rPr>
        <w:tab/>
      </w:r>
      <w:r w:rsidR="00B5063F" w:rsidRPr="00343B4A">
        <w:rPr>
          <w:rFonts w:ascii="Arial" w:hAnsi="Arial" w:cs="Arial"/>
          <w:sz w:val="20"/>
          <w:szCs w:val="20"/>
        </w:rPr>
        <w:t>O terminie złożenia oferty decyduje czas pełnego przeprocesowania transakcji na Platformie.</w:t>
      </w:r>
    </w:p>
    <w:p w14:paraId="67ED15A5" w14:textId="3548CDC2" w:rsidR="00BA05B7" w:rsidRPr="00343B4A" w:rsidRDefault="00710865" w:rsidP="009600B5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43B4A">
        <w:rPr>
          <w:rFonts w:ascii="Arial" w:hAnsi="Arial" w:cs="Arial"/>
          <w:sz w:val="20"/>
          <w:szCs w:val="20"/>
        </w:rPr>
        <w:tab/>
      </w:r>
      <w:r w:rsidR="00D53DE9" w:rsidRPr="00343B4A">
        <w:rPr>
          <w:rFonts w:ascii="Arial" w:hAnsi="Arial" w:cs="Arial"/>
          <w:sz w:val="20"/>
          <w:szCs w:val="20"/>
        </w:rPr>
        <w:t>Otwarcie ofert nastą</w:t>
      </w:r>
      <w:r w:rsidR="00E60B6C" w:rsidRPr="00343B4A">
        <w:rPr>
          <w:rFonts w:ascii="Arial" w:hAnsi="Arial" w:cs="Arial"/>
          <w:sz w:val="20"/>
          <w:szCs w:val="20"/>
        </w:rPr>
        <w:t>p</w:t>
      </w:r>
      <w:r w:rsidR="00D53DE9" w:rsidRPr="00343B4A">
        <w:rPr>
          <w:rFonts w:ascii="Arial" w:hAnsi="Arial" w:cs="Arial"/>
          <w:sz w:val="20"/>
          <w:szCs w:val="20"/>
        </w:rPr>
        <w:t>i</w:t>
      </w:r>
      <w:r w:rsidR="00E60B6C" w:rsidRPr="00343B4A">
        <w:rPr>
          <w:rFonts w:ascii="Arial" w:hAnsi="Arial" w:cs="Arial"/>
          <w:sz w:val="20"/>
          <w:szCs w:val="20"/>
        </w:rPr>
        <w:t xml:space="preserve"> w dniu </w:t>
      </w:r>
      <w:r w:rsidR="001C45E4">
        <w:rPr>
          <w:rFonts w:ascii="Arial" w:hAnsi="Arial" w:cs="Arial"/>
          <w:b/>
          <w:sz w:val="20"/>
          <w:szCs w:val="20"/>
        </w:rPr>
        <w:t>15.09</w:t>
      </w:r>
      <w:r w:rsidR="00B51AE2" w:rsidRPr="00343B4A">
        <w:rPr>
          <w:rFonts w:ascii="Arial" w:hAnsi="Arial" w:cs="Arial"/>
          <w:b/>
          <w:sz w:val="20"/>
          <w:szCs w:val="20"/>
        </w:rPr>
        <w:t>.202</w:t>
      </w:r>
      <w:r w:rsidR="004537E0">
        <w:rPr>
          <w:rFonts w:ascii="Arial" w:hAnsi="Arial" w:cs="Arial"/>
          <w:b/>
          <w:sz w:val="20"/>
          <w:szCs w:val="20"/>
        </w:rPr>
        <w:t>5</w:t>
      </w:r>
      <w:r w:rsidR="00115F5C" w:rsidRPr="00343B4A">
        <w:rPr>
          <w:rFonts w:ascii="Arial" w:hAnsi="Arial" w:cs="Arial"/>
          <w:b/>
          <w:sz w:val="20"/>
          <w:szCs w:val="20"/>
        </w:rPr>
        <w:t xml:space="preserve"> r. o godzinie </w:t>
      </w:r>
      <w:r w:rsidR="00B51AE2" w:rsidRPr="00343B4A">
        <w:rPr>
          <w:rFonts w:ascii="Arial" w:hAnsi="Arial" w:cs="Arial"/>
          <w:b/>
          <w:sz w:val="20"/>
          <w:szCs w:val="20"/>
        </w:rPr>
        <w:t>09</w:t>
      </w:r>
      <w:r w:rsidR="00115F5C" w:rsidRPr="00343B4A">
        <w:rPr>
          <w:rFonts w:ascii="Arial" w:hAnsi="Arial" w:cs="Arial"/>
          <w:b/>
          <w:sz w:val="20"/>
          <w:szCs w:val="20"/>
        </w:rPr>
        <w:t>:</w:t>
      </w:r>
      <w:r w:rsidR="00807299" w:rsidRPr="00343B4A">
        <w:rPr>
          <w:rFonts w:ascii="Arial" w:hAnsi="Arial" w:cs="Arial"/>
          <w:b/>
          <w:sz w:val="20"/>
          <w:szCs w:val="20"/>
        </w:rPr>
        <w:t>30</w:t>
      </w:r>
      <w:r w:rsidR="00115F5C" w:rsidRPr="00343B4A">
        <w:rPr>
          <w:rFonts w:ascii="Arial" w:hAnsi="Arial" w:cs="Arial"/>
          <w:sz w:val="20"/>
          <w:szCs w:val="20"/>
        </w:rPr>
        <w:t xml:space="preserve">  </w:t>
      </w:r>
    </w:p>
    <w:p w14:paraId="0D645C45" w14:textId="77777777" w:rsidR="00BA05B7" w:rsidRPr="000C7661" w:rsidRDefault="00710865" w:rsidP="009600B5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343B4A">
        <w:rPr>
          <w:rFonts w:ascii="Arial" w:hAnsi="Arial" w:cs="Arial"/>
          <w:sz w:val="20"/>
          <w:szCs w:val="20"/>
        </w:rPr>
        <w:tab/>
      </w:r>
      <w:r w:rsidR="00115F5C" w:rsidRPr="00343B4A">
        <w:rPr>
          <w:rFonts w:ascii="Arial" w:hAnsi="Arial" w:cs="Arial"/>
          <w:sz w:val="20"/>
          <w:szCs w:val="20"/>
        </w:rPr>
        <w:t>Najpóźniej przed otwarciem ofert, udostępnia się na</w:t>
      </w:r>
      <w:r w:rsidR="00115F5C" w:rsidRPr="000C7661">
        <w:rPr>
          <w:rFonts w:ascii="Arial" w:hAnsi="Arial" w:cs="Arial"/>
          <w:sz w:val="20"/>
          <w:szCs w:val="20"/>
        </w:rPr>
        <w:t xml:space="preserve"> stronie internetowej prowadzonego postępowania informację o kwocie, jaką zamierza się przeznaczyć na sfinansowanie zamówienia. </w:t>
      </w:r>
    </w:p>
    <w:p w14:paraId="5E348A2C" w14:textId="77777777" w:rsidR="00115F5C" w:rsidRPr="000C7661" w:rsidRDefault="00710865" w:rsidP="009600B5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15F5C" w:rsidRPr="000C7661">
        <w:rPr>
          <w:rFonts w:ascii="Arial" w:hAnsi="Arial" w:cs="Arial"/>
          <w:sz w:val="20"/>
          <w:szCs w:val="20"/>
        </w:rPr>
        <w:t xml:space="preserve">Niezwłocznie po otwarciu ofert, udostępnia się na stronie internetowej prowadzonego postępowania informacje o: </w:t>
      </w:r>
    </w:p>
    <w:p w14:paraId="20A5A249" w14:textId="77777777"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b/>
          <w:bCs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0D4F9E5E" w14:textId="77777777" w:rsidR="00115F5C" w:rsidRPr="000C7661" w:rsidRDefault="00115F5C" w:rsidP="00710865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b/>
          <w:bCs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cenach lub kosztach zawartych w ofertach.</w:t>
      </w:r>
    </w:p>
    <w:p w14:paraId="427B3971" w14:textId="77777777" w:rsidR="00080477" w:rsidRPr="000C7661" w:rsidRDefault="00927FE7" w:rsidP="00797707">
      <w:pPr>
        <w:pStyle w:val="Styl4"/>
        <w:outlineLvl w:val="0"/>
      </w:pPr>
      <w:bookmarkStart w:id="29" w:name="_Toc205300505"/>
      <w:r w:rsidRPr="000C7661">
        <w:t>OPIS KRYTERIÓW</w:t>
      </w:r>
      <w:r w:rsidR="007660F9" w:rsidRPr="000C7661">
        <w:t xml:space="preserve"> OCENY OFERT</w:t>
      </w:r>
      <w:r w:rsidRPr="000C7661">
        <w:t xml:space="preserve">, WRAZ Z PODANIEM WAG TYCH </w:t>
      </w:r>
      <w:r w:rsidR="005B5095" w:rsidRPr="000C7661">
        <w:t>KRYTERIÓW I SPOSOBU OCENY OFERT</w:t>
      </w:r>
      <w:bookmarkEnd w:id="29"/>
    </w:p>
    <w:p w14:paraId="1CC377A0" w14:textId="613B6219" w:rsidR="00A37017" w:rsidRPr="00A37017" w:rsidRDefault="00AF2850" w:rsidP="00FC0160">
      <w:pPr>
        <w:widowControl w:val="0"/>
        <w:numPr>
          <w:ilvl w:val="0"/>
          <w:numId w:val="36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ab/>
      </w:r>
      <w:r w:rsidR="00A37017" w:rsidRPr="00A37017">
        <w:rPr>
          <w:rFonts w:ascii="Arial" w:hAnsi="Arial" w:cs="Arial"/>
          <w:sz w:val="20"/>
          <w:szCs w:val="20"/>
        </w:rPr>
        <w:t xml:space="preserve">Kryteria oceny ofert </w:t>
      </w:r>
      <w:r w:rsidR="00A37017">
        <w:rPr>
          <w:rFonts w:ascii="Arial" w:hAnsi="Arial" w:cs="Arial"/>
          <w:sz w:val="20"/>
          <w:szCs w:val="20"/>
        </w:rPr>
        <w:t>–</w:t>
      </w:r>
      <w:r w:rsidR="00A37017" w:rsidRPr="00A37017">
        <w:rPr>
          <w:rFonts w:ascii="Arial" w:hAnsi="Arial" w:cs="Arial"/>
          <w:sz w:val="20"/>
          <w:szCs w:val="20"/>
        </w:rPr>
        <w:t xml:space="preserve"> stosowanie matematycznych obliczeń przy ocenie ofert, stanowi podstawową zasadę oceny ofert, które oceniane będą w odniesieniu do najkorzystniejszych warunków przedstawionych przez Wykonawców w zakresie każdego kryterium.</w:t>
      </w:r>
    </w:p>
    <w:p w14:paraId="11D0EF92" w14:textId="68188E50" w:rsidR="00A37017" w:rsidRPr="00A37017" w:rsidRDefault="00A37017" w:rsidP="00FC0160">
      <w:pPr>
        <w:widowControl w:val="0"/>
        <w:numPr>
          <w:ilvl w:val="0"/>
          <w:numId w:val="36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Za parametry najkorzystniejsze w danym kryterium, oferta otrzyma maksymalną ilość punktów ustaloną w poniższym opisie, pozostałe będą oceniane odpowiednio</w:t>
      </w:r>
      <w:r>
        <w:rPr>
          <w:rFonts w:ascii="Arial" w:hAnsi="Arial" w:cs="Arial"/>
          <w:sz w:val="20"/>
          <w:szCs w:val="20"/>
        </w:rPr>
        <w:t xml:space="preserve"> – </w:t>
      </w:r>
      <w:r w:rsidRPr="00A37017">
        <w:rPr>
          <w:rFonts w:ascii="Arial" w:hAnsi="Arial" w:cs="Arial"/>
          <w:sz w:val="20"/>
          <w:szCs w:val="20"/>
        </w:rPr>
        <w:t>proporcjonalnie do parametru najkorzystniejszego, wybór oferty dokonany zostanie na podstawie opisanych kryteriów i ustaloną punktację: punktacja 0-100 (100%=100pkt).</w:t>
      </w:r>
    </w:p>
    <w:p w14:paraId="17838198" w14:textId="77777777" w:rsidR="00A37017" w:rsidRPr="00A37017" w:rsidRDefault="00A37017" w:rsidP="00FC0160">
      <w:pPr>
        <w:widowControl w:val="0"/>
        <w:numPr>
          <w:ilvl w:val="0"/>
          <w:numId w:val="36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Wybór ofert zostanie dokonany w oparciu o przyjęte w niniejszym postępowaniu kryteria oceny ofert przedstawione poniżej:</w:t>
      </w:r>
    </w:p>
    <w:tbl>
      <w:tblPr>
        <w:tblW w:w="5528" w:type="dxa"/>
        <w:jc w:val="center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536"/>
        <w:gridCol w:w="992"/>
      </w:tblGrid>
      <w:tr w:rsidR="00A37017" w:rsidRPr="00A37017" w14:paraId="722667BD" w14:textId="77777777" w:rsidTr="00DB2286">
        <w:trPr>
          <w:trHeight w:hRule="exact" w:val="422"/>
          <w:jc w:val="center"/>
        </w:trPr>
        <w:tc>
          <w:tcPr>
            <w:tcW w:w="4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2B0F579F" w14:textId="77777777" w:rsidR="00A37017" w:rsidRPr="00A37017" w:rsidRDefault="00A37017" w:rsidP="00CB2A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Kryterium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06A13978" w14:textId="77777777" w:rsidR="00A37017" w:rsidRPr="00A37017" w:rsidRDefault="00A37017" w:rsidP="00CB2A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76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b/>
                <w:color w:val="000000"/>
                <w:sz w:val="20"/>
                <w:szCs w:val="20"/>
                <w:lang w:eastAsia="en-US"/>
              </w:rPr>
              <w:t>Waga %</w:t>
            </w:r>
          </w:p>
        </w:tc>
      </w:tr>
      <w:tr w:rsidR="00A37017" w:rsidRPr="00A37017" w14:paraId="038F79C3" w14:textId="77777777" w:rsidTr="00DB2286">
        <w:trPr>
          <w:trHeight w:val="276"/>
          <w:jc w:val="center"/>
        </w:trPr>
        <w:tc>
          <w:tcPr>
            <w:tcW w:w="4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4666B1E0" w14:textId="77777777" w:rsidR="00A37017" w:rsidRPr="00A37017" w:rsidRDefault="00A37017" w:rsidP="00CB2A7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7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Cena brutto (C)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6CC2ADB9" w14:textId="77777777" w:rsidR="00A37017" w:rsidRPr="00A37017" w:rsidRDefault="00A37017" w:rsidP="00A370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60</w:t>
            </w:r>
          </w:p>
        </w:tc>
      </w:tr>
      <w:tr w:rsidR="00A37017" w:rsidRPr="00A37017" w14:paraId="4A61E0B9" w14:textId="77777777" w:rsidTr="00DB2286">
        <w:trPr>
          <w:trHeight w:val="325"/>
          <w:jc w:val="center"/>
        </w:trPr>
        <w:tc>
          <w:tcPr>
            <w:tcW w:w="4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323EE284" w14:textId="5D452380" w:rsidR="00A37017" w:rsidRPr="00A37017" w:rsidRDefault="00A37017" w:rsidP="00CB2A7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Okres gwarancji na </w:t>
            </w:r>
            <w:r w:rsidR="00462AE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podwozie</w:t>
            </w: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(G</w:t>
            </w:r>
            <w:r w:rsidR="00462AE9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P</w:t>
            </w: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3184B008" w14:textId="26CC801B" w:rsidR="00A37017" w:rsidRPr="00A37017" w:rsidRDefault="00153A51" w:rsidP="00A3701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 w:line="276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  <w:tr w:rsidR="00A37017" w:rsidRPr="00A37017" w14:paraId="7769DBA0" w14:textId="77777777" w:rsidTr="00DB2286">
        <w:trPr>
          <w:trHeight w:val="417"/>
          <w:jc w:val="center"/>
        </w:trPr>
        <w:tc>
          <w:tcPr>
            <w:tcW w:w="453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46FF4EBB" w14:textId="1C93012E" w:rsidR="00A37017" w:rsidRPr="00A37017" w:rsidRDefault="00462AE9" w:rsidP="00CB2A74">
            <w:pP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Okres gwarancji na zabudowę (G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Z</w:t>
            </w: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99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  <w:hideMark/>
          </w:tcPr>
          <w:p w14:paraId="4B7C377F" w14:textId="6B3EB140" w:rsidR="00A37017" w:rsidRPr="00A37017" w:rsidRDefault="00153A51" w:rsidP="00A370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20</w:t>
            </w:r>
          </w:p>
        </w:tc>
      </w:tr>
    </w:tbl>
    <w:p w14:paraId="331B76D2" w14:textId="77777777" w:rsidR="00A37017" w:rsidRPr="00DB2286" w:rsidRDefault="00A37017" w:rsidP="00A37017">
      <w:pPr>
        <w:tabs>
          <w:tab w:val="left" w:pos="426"/>
        </w:tabs>
        <w:spacing w:before="120"/>
        <w:jc w:val="both"/>
        <w:rPr>
          <w:rFonts w:ascii="Arial" w:hAnsi="Arial" w:cs="Arial"/>
          <w:color w:val="000000"/>
          <w:sz w:val="4"/>
          <w:szCs w:val="4"/>
        </w:rPr>
      </w:pPr>
    </w:p>
    <w:p w14:paraId="3FAA2D22" w14:textId="78A2CDDA" w:rsidR="00A37017" w:rsidRPr="00A37017" w:rsidRDefault="00A37017" w:rsidP="00FC0160">
      <w:pPr>
        <w:pStyle w:val="Akapitzlist"/>
        <w:numPr>
          <w:ilvl w:val="0"/>
          <w:numId w:val="37"/>
        </w:numPr>
        <w:tabs>
          <w:tab w:val="left" w:pos="426"/>
        </w:tabs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A37017">
        <w:rPr>
          <w:rFonts w:ascii="Arial" w:hAnsi="Arial" w:cs="Arial"/>
          <w:color w:val="000000"/>
          <w:sz w:val="20"/>
          <w:szCs w:val="20"/>
        </w:rPr>
        <w:t>Ocena ofert w kryterium „</w:t>
      </w:r>
      <w:r w:rsidRPr="00A37017">
        <w:rPr>
          <w:rFonts w:ascii="Arial" w:hAnsi="Arial" w:cs="Arial"/>
          <w:b/>
          <w:color w:val="000000"/>
          <w:sz w:val="20"/>
          <w:szCs w:val="20"/>
        </w:rPr>
        <w:t>Cena brutto</w:t>
      </w:r>
      <w:r w:rsidRPr="00A37017">
        <w:rPr>
          <w:rFonts w:ascii="Arial" w:hAnsi="Arial" w:cs="Arial"/>
          <w:color w:val="000000"/>
          <w:sz w:val="20"/>
          <w:szCs w:val="20"/>
        </w:rPr>
        <w:t>” zostanie dokonana według wzoru: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90"/>
        <w:gridCol w:w="3788"/>
        <w:gridCol w:w="1466"/>
      </w:tblGrid>
      <w:tr w:rsidR="00A37017" w:rsidRPr="00A37017" w14:paraId="7EFCB52F" w14:textId="77777777" w:rsidTr="00DB2286">
        <w:trPr>
          <w:trHeight w:val="795"/>
          <w:jc w:val="center"/>
        </w:trPr>
        <w:tc>
          <w:tcPr>
            <w:tcW w:w="890" w:type="dxa"/>
            <w:vMerge w:val="restart"/>
            <w:vAlign w:val="center"/>
            <w:hideMark/>
          </w:tcPr>
          <w:p w14:paraId="7E9238D4" w14:textId="77777777" w:rsidR="00A37017" w:rsidRPr="00A37017" w:rsidRDefault="00A37017" w:rsidP="00CB2A74">
            <w:pPr>
              <w:widowControl w:val="0"/>
              <w:adjustRightInd w:val="0"/>
              <w:spacing w:before="120" w:line="276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Cena =</w:t>
            </w:r>
          </w:p>
        </w:tc>
        <w:tc>
          <w:tcPr>
            <w:tcW w:w="3788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  <w:hideMark/>
          </w:tcPr>
          <w:p w14:paraId="3D606C36" w14:textId="35B932D8" w:rsidR="00A37017" w:rsidRPr="00A37017" w:rsidRDefault="00A37017" w:rsidP="00A37017">
            <w:pPr>
              <w:widowControl w:val="0"/>
              <w:adjustRightInd w:val="0"/>
              <w:spacing w:before="120" w:line="276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Najniższa cena oferty spośród ofert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niepodlegających odrzuceniu</w:t>
            </w:r>
          </w:p>
        </w:tc>
        <w:tc>
          <w:tcPr>
            <w:tcW w:w="1466" w:type="dxa"/>
            <w:vMerge w:val="restart"/>
            <w:vAlign w:val="center"/>
            <w:hideMark/>
          </w:tcPr>
          <w:p w14:paraId="372419C0" w14:textId="41503E92" w:rsidR="00A37017" w:rsidRPr="00A37017" w:rsidRDefault="00A37017" w:rsidP="00CB2A74">
            <w:pPr>
              <w:widowControl w:val="0"/>
              <w:adjustRightInd w:val="0"/>
              <w:spacing w:before="120" w:line="276" w:lineRule="auto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                    </w:t>
            </w: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x 60 pkt</w:t>
            </w:r>
          </w:p>
        </w:tc>
      </w:tr>
      <w:tr w:rsidR="00A37017" w:rsidRPr="00A37017" w14:paraId="11400DB6" w14:textId="77777777" w:rsidTr="00DB2286">
        <w:trPr>
          <w:trHeight w:val="506"/>
          <w:jc w:val="center"/>
        </w:trPr>
        <w:tc>
          <w:tcPr>
            <w:tcW w:w="0" w:type="auto"/>
            <w:vMerge/>
            <w:vAlign w:val="center"/>
            <w:hideMark/>
          </w:tcPr>
          <w:p w14:paraId="3FBFD57E" w14:textId="77777777" w:rsidR="00A37017" w:rsidRPr="00A37017" w:rsidRDefault="00A37017" w:rsidP="00CB2A7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88" w:type="dxa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  <w:hideMark/>
          </w:tcPr>
          <w:p w14:paraId="3B1E1174" w14:textId="7236C101" w:rsidR="00F7569D" w:rsidRDefault="00A37017" w:rsidP="00A37017">
            <w:pPr>
              <w:widowControl w:val="0"/>
              <w:adjustRightInd w:val="0"/>
              <w:spacing w:before="120" w:line="276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A37017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Cena oferty ocenianej</w:t>
            </w:r>
          </w:p>
          <w:p w14:paraId="3D6E21B5" w14:textId="53C996BE" w:rsidR="00A37017" w:rsidRPr="00A37017" w:rsidRDefault="00A37017" w:rsidP="00A37017">
            <w:pPr>
              <w:widowControl w:val="0"/>
              <w:adjustRightInd w:val="0"/>
              <w:spacing w:before="120" w:line="276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66" w:type="dxa"/>
            <w:vMerge/>
            <w:vAlign w:val="center"/>
            <w:hideMark/>
          </w:tcPr>
          <w:p w14:paraId="450FFBEA" w14:textId="77777777" w:rsidR="00A37017" w:rsidRPr="00A37017" w:rsidRDefault="00A37017" w:rsidP="00CB2A74">
            <w:pPr>
              <w:spacing w:line="276" w:lineRule="auto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71960AF6" w14:textId="4EA11495" w:rsidR="00A37017" w:rsidRDefault="00A37017" w:rsidP="00FC0160">
      <w:pPr>
        <w:pStyle w:val="Akapitzlist"/>
        <w:numPr>
          <w:ilvl w:val="0"/>
          <w:numId w:val="38"/>
        </w:numPr>
        <w:ind w:left="709"/>
        <w:jc w:val="both"/>
        <w:rPr>
          <w:rFonts w:ascii="Arial" w:hAnsi="Arial" w:cs="Arial"/>
          <w:color w:val="000000"/>
          <w:sz w:val="20"/>
          <w:szCs w:val="20"/>
        </w:rPr>
      </w:pPr>
      <w:bookmarkStart w:id="30" w:name="_Hlk130456125"/>
      <w:r w:rsidRPr="00A37017">
        <w:rPr>
          <w:rFonts w:ascii="Arial" w:hAnsi="Arial" w:cs="Arial"/>
          <w:color w:val="000000"/>
          <w:sz w:val="20"/>
          <w:szCs w:val="20"/>
        </w:rPr>
        <w:lastRenderedPageBreak/>
        <w:t xml:space="preserve">Ocena </w:t>
      </w:r>
      <w:bookmarkEnd w:id="30"/>
      <w:r w:rsidRPr="00A37017">
        <w:rPr>
          <w:rFonts w:ascii="Arial" w:hAnsi="Arial" w:cs="Arial"/>
          <w:color w:val="000000"/>
          <w:sz w:val="20"/>
          <w:szCs w:val="20"/>
        </w:rPr>
        <w:t xml:space="preserve">ofert w kryterium </w:t>
      </w:r>
      <w:r>
        <w:rPr>
          <w:rFonts w:ascii="Arial" w:hAnsi="Arial" w:cs="Arial"/>
          <w:b/>
          <w:color w:val="000000"/>
          <w:sz w:val="20"/>
          <w:szCs w:val="20"/>
        </w:rPr>
        <w:t>„</w:t>
      </w:r>
      <w:r w:rsidRPr="00A37017">
        <w:rPr>
          <w:rFonts w:ascii="Arial" w:hAnsi="Arial" w:cs="Arial"/>
          <w:b/>
          <w:color w:val="000000"/>
          <w:sz w:val="20"/>
          <w:szCs w:val="20"/>
        </w:rPr>
        <w:t>okres gwarancji</w:t>
      </w:r>
      <w:r w:rsidRPr="00A37017">
        <w:rPr>
          <w:rFonts w:ascii="Arial" w:hAnsi="Arial" w:cs="Arial"/>
          <w:color w:val="000000"/>
          <w:sz w:val="20"/>
          <w:szCs w:val="20"/>
        </w:rPr>
        <w:t xml:space="preserve">” zostanie </w:t>
      </w:r>
      <w:r w:rsidRPr="00AD124A">
        <w:rPr>
          <w:rFonts w:ascii="Arial" w:hAnsi="Arial" w:cs="Arial"/>
          <w:color w:val="000000"/>
          <w:sz w:val="20"/>
          <w:szCs w:val="20"/>
        </w:rPr>
        <w:t>przeprowadzona w następujący sposób:</w:t>
      </w:r>
    </w:p>
    <w:p w14:paraId="35959A71" w14:textId="77777777" w:rsidR="00462AE9" w:rsidRPr="00AD124A" w:rsidRDefault="00462AE9" w:rsidP="00462AE9">
      <w:pPr>
        <w:pStyle w:val="Akapitzlist"/>
        <w:ind w:left="709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X="695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462AE9" w:rsidRPr="00AD124A" w14:paraId="5B56CA7F" w14:textId="77777777" w:rsidTr="00462AE9">
        <w:trPr>
          <w:trHeight w:val="416"/>
        </w:trPr>
        <w:tc>
          <w:tcPr>
            <w:tcW w:w="3964" w:type="dxa"/>
            <w:vAlign w:val="center"/>
          </w:tcPr>
          <w:p w14:paraId="4348CFC0" w14:textId="35A87AA7" w:rsidR="00462AE9" w:rsidRPr="00462AE9" w:rsidRDefault="00462AE9" w:rsidP="00F7569D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2A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Okres gwarancji na podwozie (GP)</w:t>
            </w:r>
          </w:p>
        </w:tc>
      </w:tr>
      <w:tr w:rsidR="00A37017" w:rsidRPr="00AD124A" w14:paraId="47EF2C2C" w14:textId="77777777" w:rsidTr="00462AE9">
        <w:trPr>
          <w:trHeight w:val="414"/>
        </w:trPr>
        <w:tc>
          <w:tcPr>
            <w:tcW w:w="3964" w:type="dxa"/>
            <w:vAlign w:val="center"/>
          </w:tcPr>
          <w:p w14:paraId="2D4EED37" w14:textId="3DE87C2E" w:rsidR="00A37017" w:rsidRPr="00AD124A" w:rsidRDefault="00A37017" w:rsidP="00F7569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pkt – gwarancja 2</w:t>
            </w:r>
            <w:r w:rsidR="00925060"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</w:t>
            </w: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miesiące</w:t>
            </w:r>
            <w:r w:rsidR="00DA2534"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i mniej</w:t>
            </w:r>
          </w:p>
        </w:tc>
      </w:tr>
      <w:tr w:rsidR="00F7569D" w:rsidRPr="00AD124A" w14:paraId="634C46F1" w14:textId="77777777" w:rsidTr="00462AE9">
        <w:trPr>
          <w:trHeight w:val="420"/>
        </w:trPr>
        <w:tc>
          <w:tcPr>
            <w:tcW w:w="3964" w:type="dxa"/>
            <w:vAlign w:val="center"/>
          </w:tcPr>
          <w:p w14:paraId="12DA7F24" w14:textId="1E526AA4" w:rsidR="00F7569D" w:rsidRPr="00AD124A" w:rsidRDefault="00AD124A" w:rsidP="00F7569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</w:t>
            </w:r>
            <w:r w:rsidR="00F7569D"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pkt – gwarancja </w:t>
            </w: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</w:t>
            </w:r>
            <w:r w:rsidR="00F7569D"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 35 miesięcy</w:t>
            </w:r>
          </w:p>
        </w:tc>
      </w:tr>
      <w:tr w:rsidR="00AD124A" w:rsidRPr="00AD124A" w14:paraId="2410D0D5" w14:textId="77777777" w:rsidTr="00462AE9">
        <w:trPr>
          <w:trHeight w:val="409"/>
        </w:trPr>
        <w:tc>
          <w:tcPr>
            <w:tcW w:w="3964" w:type="dxa"/>
            <w:vAlign w:val="center"/>
          </w:tcPr>
          <w:p w14:paraId="781A4D35" w14:textId="026F7C6F" w:rsidR="00AD124A" w:rsidRPr="00AD124A" w:rsidRDefault="00AD124A" w:rsidP="00F7569D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 pkt – gwarancja 36 miesięcy i więcej</w:t>
            </w:r>
          </w:p>
        </w:tc>
      </w:tr>
    </w:tbl>
    <w:tbl>
      <w:tblPr>
        <w:tblpPr w:leftFromText="141" w:rightFromText="141" w:vertAnchor="text" w:horzAnchor="margin" w:tblpXSpec="right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462AE9" w:rsidRPr="00AD124A" w14:paraId="73FC0EAF" w14:textId="77777777" w:rsidTr="00462AE9">
        <w:trPr>
          <w:trHeight w:val="416"/>
        </w:trPr>
        <w:tc>
          <w:tcPr>
            <w:tcW w:w="3964" w:type="dxa"/>
            <w:vAlign w:val="center"/>
          </w:tcPr>
          <w:p w14:paraId="4B00AD10" w14:textId="77777777" w:rsidR="00462AE9" w:rsidRPr="00462AE9" w:rsidRDefault="00462AE9" w:rsidP="00462A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62A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Okres gwarancji na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zabudowę</w:t>
            </w:r>
            <w:r w:rsidRPr="00462A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(G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Z</w:t>
            </w:r>
            <w:r w:rsidRPr="00462A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)</w:t>
            </w:r>
          </w:p>
        </w:tc>
      </w:tr>
      <w:tr w:rsidR="00462AE9" w:rsidRPr="00AD124A" w14:paraId="61FB2F9C" w14:textId="77777777" w:rsidTr="00462AE9">
        <w:trPr>
          <w:trHeight w:val="414"/>
        </w:trPr>
        <w:tc>
          <w:tcPr>
            <w:tcW w:w="3964" w:type="dxa"/>
            <w:vAlign w:val="center"/>
          </w:tcPr>
          <w:p w14:paraId="27CC418B" w14:textId="77777777" w:rsidR="00462AE9" w:rsidRPr="00AD124A" w:rsidRDefault="00462AE9" w:rsidP="00462AE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 pkt – gwarancja 23 miesiące i mniej</w:t>
            </w:r>
          </w:p>
        </w:tc>
      </w:tr>
      <w:tr w:rsidR="00462AE9" w:rsidRPr="00AD124A" w14:paraId="4C2625DA" w14:textId="77777777" w:rsidTr="00462AE9">
        <w:trPr>
          <w:trHeight w:val="420"/>
        </w:trPr>
        <w:tc>
          <w:tcPr>
            <w:tcW w:w="3964" w:type="dxa"/>
            <w:vAlign w:val="center"/>
          </w:tcPr>
          <w:p w14:paraId="7C5E63C3" w14:textId="77777777" w:rsidR="00462AE9" w:rsidRPr="00AD124A" w:rsidRDefault="00462AE9" w:rsidP="00462AE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10 pkt – gwarancja 24 do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</w:t>
            </w: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miesięcy</w:t>
            </w:r>
          </w:p>
        </w:tc>
      </w:tr>
      <w:tr w:rsidR="00462AE9" w:rsidRPr="00AD124A" w14:paraId="4B180340" w14:textId="77777777" w:rsidTr="00462AE9">
        <w:trPr>
          <w:trHeight w:val="412"/>
        </w:trPr>
        <w:tc>
          <w:tcPr>
            <w:tcW w:w="3964" w:type="dxa"/>
            <w:vAlign w:val="center"/>
          </w:tcPr>
          <w:p w14:paraId="6E86F954" w14:textId="77777777" w:rsidR="00462AE9" w:rsidRPr="00AD124A" w:rsidRDefault="00462AE9" w:rsidP="00462AE9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20 pkt – gwarancja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</w:t>
            </w:r>
            <w:r w:rsidRPr="00AD124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miesięcy i więcej</w:t>
            </w:r>
          </w:p>
        </w:tc>
      </w:tr>
    </w:tbl>
    <w:p w14:paraId="67E9757E" w14:textId="77777777" w:rsidR="00A37017" w:rsidRPr="00AD124A" w:rsidRDefault="00A37017" w:rsidP="00A3701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1D550C7" w14:textId="77777777" w:rsidR="00A37017" w:rsidRPr="00AD124A" w:rsidRDefault="00A37017" w:rsidP="00A3701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3DD6BCCE" w14:textId="7ED5B3E4" w:rsidR="00A37017" w:rsidRPr="00AD124A" w:rsidRDefault="00A37017" w:rsidP="00A3701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67631E8C" w14:textId="77777777" w:rsidR="00F7569D" w:rsidRPr="00AD124A" w:rsidRDefault="00F7569D" w:rsidP="00A3701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3D546D2C" w14:textId="77777777" w:rsidR="00AD124A" w:rsidRPr="00AD124A" w:rsidRDefault="00AD124A" w:rsidP="00A3701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1D95CEE" w14:textId="77777777" w:rsidR="00AD124A" w:rsidRDefault="00AD124A" w:rsidP="00A37017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6F7074B6" w14:textId="77777777" w:rsidR="00C60D65" w:rsidRPr="00AD124A" w:rsidRDefault="00C60D65" w:rsidP="00AD124A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E12811C" w14:textId="77777777" w:rsidR="00A37017" w:rsidRPr="00AD124A" w:rsidRDefault="00A37017" w:rsidP="00FC0160">
      <w:pPr>
        <w:numPr>
          <w:ilvl w:val="0"/>
          <w:numId w:val="34"/>
        </w:numPr>
        <w:tabs>
          <w:tab w:val="left" w:pos="284"/>
        </w:tabs>
        <w:suppressAutoHyphens/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D124A">
        <w:rPr>
          <w:rFonts w:ascii="Arial" w:hAnsi="Arial" w:cs="Arial"/>
          <w:b/>
          <w:sz w:val="20"/>
          <w:szCs w:val="20"/>
        </w:rPr>
        <w:t xml:space="preserve">Ocena końcowa                            </w:t>
      </w:r>
    </w:p>
    <w:p w14:paraId="46EFCF76" w14:textId="77777777" w:rsidR="00A37017" w:rsidRPr="00A37017" w:rsidRDefault="00A37017" w:rsidP="00A37017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78F6B5DC" w14:textId="2569B304" w:rsidR="00A37017" w:rsidRPr="00A37017" w:rsidRDefault="00A37017" w:rsidP="00054FDA">
      <w:pPr>
        <w:spacing w:line="360" w:lineRule="auto"/>
        <w:ind w:left="709"/>
        <w:jc w:val="center"/>
        <w:rPr>
          <w:rFonts w:ascii="Arial" w:hAnsi="Arial" w:cs="Arial"/>
          <w:b/>
          <w:sz w:val="20"/>
          <w:szCs w:val="20"/>
        </w:rPr>
      </w:pPr>
      <w:r w:rsidRPr="00A37017">
        <w:rPr>
          <w:rFonts w:ascii="Arial" w:hAnsi="Arial" w:cs="Arial"/>
          <w:b/>
          <w:sz w:val="20"/>
          <w:szCs w:val="20"/>
        </w:rPr>
        <w:t>P= C + G</w:t>
      </w:r>
      <w:r w:rsidR="00860C1D">
        <w:rPr>
          <w:rFonts w:ascii="Arial" w:hAnsi="Arial" w:cs="Arial"/>
          <w:b/>
          <w:sz w:val="20"/>
          <w:szCs w:val="20"/>
        </w:rPr>
        <w:t>P</w:t>
      </w:r>
      <w:r w:rsidRPr="00A37017">
        <w:rPr>
          <w:rFonts w:ascii="Arial" w:hAnsi="Arial" w:cs="Arial"/>
          <w:b/>
          <w:sz w:val="20"/>
          <w:szCs w:val="20"/>
        </w:rPr>
        <w:t xml:space="preserve"> + </w:t>
      </w:r>
      <w:r w:rsidR="00860C1D">
        <w:rPr>
          <w:rFonts w:ascii="Arial" w:hAnsi="Arial" w:cs="Arial"/>
          <w:b/>
          <w:sz w:val="20"/>
          <w:szCs w:val="20"/>
        </w:rPr>
        <w:t>GZ</w:t>
      </w:r>
    </w:p>
    <w:p w14:paraId="2BABAA84" w14:textId="77777777" w:rsidR="00A37017" w:rsidRPr="00A37017" w:rsidRDefault="00A37017" w:rsidP="00A37017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 xml:space="preserve">gdzie: </w:t>
      </w:r>
    </w:p>
    <w:p w14:paraId="73B94B83" w14:textId="77777777" w:rsidR="00A37017" w:rsidRPr="00A37017" w:rsidRDefault="00A37017" w:rsidP="00A37017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P – liczba uzyskanych punktów</w:t>
      </w:r>
    </w:p>
    <w:p w14:paraId="2692DE52" w14:textId="77777777" w:rsidR="00A37017" w:rsidRPr="00A37017" w:rsidRDefault="00A37017" w:rsidP="00A37017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C – liczba uzyskanych punktów w kryterium cena brutto</w:t>
      </w:r>
    </w:p>
    <w:p w14:paraId="6B67C1D5" w14:textId="1E8D810D" w:rsidR="00A37017" w:rsidRPr="00A37017" w:rsidRDefault="00A37017" w:rsidP="00A37017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G</w:t>
      </w:r>
      <w:r w:rsidR="00860C1D">
        <w:rPr>
          <w:rFonts w:ascii="Arial" w:hAnsi="Arial" w:cs="Arial"/>
          <w:sz w:val="20"/>
          <w:szCs w:val="20"/>
        </w:rPr>
        <w:t>P</w:t>
      </w:r>
      <w:r w:rsidRPr="00A37017">
        <w:rPr>
          <w:rFonts w:ascii="Arial" w:hAnsi="Arial" w:cs="Arial"/>
          <w:sz w:val="20"/>
          <w:szCs w:val="20"/>
        </w:rPr>
        <w:t xml:space="preserve"> – liczba uzyskanych punktów w kryterium </w:t>
      </w:r>
      <w:r w:rsidRPr="00A37017">
        <w:rPr>
          <w:rFonts w:ascii="Arial" w:hAnsi="Arial" w:cs="Arial"/>
          <w:color w:val="000000"/>
          <w:sz w:val="20"/>
          <w:szCs w:val="20"/>
          <w:lang w:eastAsia="en-US"/>
        </w:rPr>
        <w:t xml:space="preserve">okres gwarancji na </w:t>
      </w:r>
      <w:r w:rsidR="00860C1D">
        <w:rPr>
          <w:rFonts w:ascii="Arial" w:hAnsi="Arial" w:cs="Arial"/>
          <w:color w:val="000000"/>
          <w:sz w:val="20"/>
          <w:szCs w:val="20"/>
          <w:lang w:eastAsia="en-US"/>
        </w:rPr>
        <w:t>podwozie</w:t>
      </w:r>
    </w:p>
    <w:p w14:paraId="63DB07D7" w14:textId="6D405EC7" w:rsidR="00860C1D" w:rsidRPr="00A37017" w:rsidRDefault="00860C1D" w:rsidP="00860C1D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Z</w:t>
      </w:r>
      <w:r w:rsidRPr="00A37017">
        <w:rPr>
          <w:rFonts w:ascii="Arial" w:hAnsi="Arial" w:cs="Arial"/>
          <w:sz w:val="20"/>
          <w:szCs w:val="20"/>
        </w:rPr>
        <w:t xml:space="preserve"> – liczba uzyskanych punktów w kryterium </w:t>
      </w:r>
      <w:r w:rsidRPr="00A37017">
        <w:rPr>
          <w:rFonts w:ascii="Arial" w:hAnsi="Arial" w:cs="Arial"/>
          <w:color w:val="000000"/>
          <w:sz w:val="20"/>
          <w:szCs w:val="20"/>
          <w:lang w:eastAsia="en-US"/>
        </w:rPr>
        <w:t xml:space="preserve">okres gwarancji na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zabudowę</w:t>
      </w:r>
    </w:p>
    <w:p w14:paraId="11B1B4CF" w14:textId="77777777" w:rsidR="00A37017" w:rsidRPr="00A37017" w:rsidRDefault="00A37017" w:rsidP="00A37017">
      <w:pPr>
        <w:spacing w:line="36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Punkty będą przyznawane do dwóch miejsc po przecinku.</w:t>
      </w:r>
    </w:p>
    <w:p w14:paraId="69721E65" w14:textId="77777777" w:rsidR="00A37017" w:rsidRPr="00A37017" w:rsidRDefault="00A37017" w:rsidP="00FC0160">
      <w:pPr>
        <w:widowControl w:val="0"/>
        <w:numPr>
          <w:ilvl w:val="0"/>
          <w:numId w:val="36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  <w:highlight w:val="white"/>
        </w:rPr>
        <w:t>Jeżeli nie można wybrać najkorzystniejszej oferty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5A05078B" w14:textId="77777777" w:rsidR="00A37017" w:rsidRPr="00A37017" w:rsidRDefault="00A37017" w:rsidP="00FC0160">
      <w:pPr>
        <w:widowControl w:val="0"/>
        <w:numPr>
          <w:ilvl w:val="0"/>
          <w:numId w:val="36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>Wykonawcy, składając oferty dodatkowe, nie mogą zaoferować cen wyższych niż zaoferowane w złożonych ofertach.</w:t>
      </w:r>
    </w:p>
    <w:p w14:paraId="0DFF4D32" w14:textId="77777777" w:rsidR="00A37017" w:rsidRPr="00A37017" w:rsidRDefault="00A37017" w:rsidP="00FC0160">
      <w:pPr>
        <w:widowControl w:val="0"/>
        <w:numPr>
          <w:ilvl w:val="0"/>
          <w:numId w:val="36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37017">
        <w:rPr>
          <w:rFonts w:ascii="Arial" w:hAnsi="Arial" w:cs="Arial"/>
          <w:sz w:val="20"/>
          <w:szCs w:val="20"/>
        </w:rPr>
        <w:t xml:space="preserve">Oferta wypełniająca w najwyższym stopniu wymagania określone w każdym kryterium otrzyma maksymalną liczbę punktów. Pozostałym Wykonawcom, wypełniającym wymagania kryterialne przypisana zostanie odpowiednio mniejsza (proporcjonalnie mniejsza) liczba punktów. Wynik będzie traktowany jako wartość punktowa oferty. </w:t>
      </w:r>
    </w:p>
    <w:p w14:paraId="67348F23" w14:textId="77777777" w:rsidR="00552FBA" w:rsidRPr="000C7661" w:rsidRDefault="00D8710C" w:rsidP="00797707">
      <w:pPr>
        <w:pStyle w:val="Styl4"/>
        <w:outlineLvl w:val="0"/>
      </w:pPr>
      <w:bookmarkStart w:id="31" w:name="_Toc205300506"/>
      <w:r w:rsidRPr="000C7661">
        <w:t>INFORMACJE O FORMALNOŚCIACH, JAKIE POWINNY BYĆ DOPEŁNIONE PO WYBORZE OFERTY W CELU ZAWARCIA UMOWY W</w:t>
      </w:r>
      <w:r w:rsidR="005B5095" w:rsidRPr="000C7661">
        <w:t> SPRAWIE ZAMÓWIENIA PUBLICZNEGO</w:t>
      </w:r>
      <w:bookmarkEnd w:id="31"/>
    </w:p>
    <w:p w14:paraId="66642853" w14:textId="5CECAEB5" w:rsidR="00EC2888" w:rsidRPr="000C7661" w:rsidRDefault="00EC2888" w:rsidP="009600B5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Zamawiający zawiera umowę w sprawie zamówienia publicznego w terminie nie krótszym niż </w:t>
      </w:r>
      <w:r w:rsidR="00C60D65">
        <w:rPr>
          <w:rFonts w:ascii="Arial" w:hAnsi="Arial" w:cs="Arial"/>
          <w:sz w:val="20"/>
          <w:szCs w:val="20"/>
        </w:rPr>
        <w:t>10</w:t>
      </w:r>
      <w:r w:rsidRPr="000C7661">
        <w:rPr>
          <w:rFonts w:ascii="Arial" w:hAnsi="Arial" w:cs="Arial"/>
          <w:sz w:val="20"/>
          <w:szCs w:val="20"/>
        </w:rPr>
        <w:t xml:space="preserve"> dni od dnia przesłania zawiadomienia o wyborze najkorzystniejszej oferty.</w:t>
      </w:r>
    </w:p>
    <w:p w14:paraId="1FAAB33D" w14:textId="455A7BCE" w:rsidR="006D6309" w:rsidRPr="00351FA7" w:rsidRDefault="00EC2888" w:rsidP="00351FA7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Zamawiający może zawrzeć umowę w sprawie zamówienia publicznego przed upływem terminu, o którym mowa w ust. 1, jeżeli </w:t>
      </w:r>
      <w:r w:rsidRPr="000C7661">
        <w:rPr>
          <w:rFonts w:ascii="Arial" w:hAnsi="Arial" w:cs="Arial"/>
          <w:sz w:val="20"/>
          <w:szCs w:val="20"/>
        </w:rPr>
        <w:tab/>
        <w:t>w postępowaniu o udzielenie zamówienia prowadzonym w trybie</w:t>
      </w:r>
      <w:r w:rsidR="002B7CF7">
        <w:rPr>
          <w:rFonts w:ascii="Arial" w:hAnsi="Arial" w:cs="Arial"/>
          <w:sz w:val="20"/>
          <w:szCs w:val="20"/>
        </w:rPr>
        <w:t xml:space="preserve"> </w:t>
      </w:r>
      <w:r w:rsidRPr="000C7661">
        <w:rPr>
          <w:rFonts w:ascii="Arial" w:hAnsi="Arial" w:cs="Arial"/>
          <w:sz w:val="20"/>
          <w:szCs w:val="20"/>
        </w:rPr>
        <w:t>podstawowym złożono tylko jedną ofertę.</w:t>
      </w:r>
    </w:p>
    <w:p w14:paraId="72AAED52" w14:textId="5C5F5F92" w:rsidR="00552FBA" w:rsidRPr="000C7661" w:rsidRDefault="00552FBA" w:rsidP="009600B5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lastRenderedPageBreak/>
        <w:t xml:space="preserve">W przypadku wyboru oferty złożonej przez Wykonawców wspólnie ubiegających się o udzielenie zamówienia Zamawiający </w:t>
      </w:r>
      <w:r w:rsidR="001D28CC" w:rsidRPr="000C7661">
        <w:rPr>
          <w:rFonts w:ascii="Arial" w:hAnsi="Arial" w:cs="Arial"/>
          <w:sz w:val="20"/>
          <w:szCs w:val="20"/>
        </w:rPr>
        <w:t>zastrzega sobie prawo żądania przed zawarciem umowy w sprawie zamówienia publicznego umowy regulującej współpracę tych Wykonawców.</w:t>
      </w:r>
    </w:p>
    <w:p w14:paraId="225F4B8A" w14:textId="14C3E6E2" w:rsidR="00552FBA" w:rsidRDefault="001E29ED" w:rsidP="009600B5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E2294" w:rsidRPr="000C7661">
        <w:rPr>
          <w:rFonts w:ascii="Arial" w:hAnsi="Arial" w:cs="Arial"/>
          <w:sz w:val="20"/>
          <w:szCs w:val="20"/>
        </w:rPr>
        <w:t xml:space="preserve">Wykonawca będzie zobowiązany do podpisania umowy w miejscu i </w:t>
      </w:r>
      <w:r w:rsidR="00C83BC8" w:rsidRPr="000C7661">
        <w:rPr>
          <w:rFonts w:ascii="Arial" w:hAnsi="Arial" w:cs="Arial"/>
          <w:sz w:val="20"/>
          <w:szCs w:val="20"/>
        </w:rPr>
        <w:t>terminie</w:t>
      </w:r>
      <w:r w:rsidR="00DE2294" w:rsidRPr="000C7661">
        <w:rPr>
          <w:rFonts w:ascii="Arial" w:hAnsi="Arial" w:cs="Arial"/>
          <w:sz w:val="20"/>
          <w:szCs w:val="20"/>
        </w:rPr>
        <w:t xml:space="preserve"> wskazanym przez Zamawiającego.</w:t>
      </w:r>
    </w:p>
    <w:p w14:paraId="3A7D2F9D" w14:textId="5D1283AE" w:rsidR="004F70FB" w:rsidRPr="00CD0B2F" w:rsidRDefault="004F70FB" w:rsidP="009600B5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jc w:val="both"/>
        <w:rPr>
          <w:rFonts w:ascii="Arial" w:hAnsi="Arial" w:cs="Arial"/>
          <w:sz w:val="20"/>
          <w:szCs w:val="20"/>
        </w:rPr>
      </w:pPr>
      <w:r w:rsidRPr="004F70FB">
        <w:rPr>
          <w:rFonts w:ascii="Arial" w:hAnsi="Arial" w:cs="Arial"/>
          <w:sz w:val="20"/>
          <w:szCs w:val="20"/>
        </w:rPr>
        <w:t>Jeżeli Wykonawca, którego oferta została wybrana jako najkorzystniejsza, uchyla się od zawarcia umowy w sprawie zamówienia publicznego Zamawiający może dokonać ponownego badania i</w:t>
      </w:r>
      <w:r>
        <w:rPr>
          <w:rFonts w:ascii="Arial" w:hAnsi="Arial" w:cs="Arial"/>
          <w:sz w:val="20"/>
          <w:szCs w:val="20"/>
        </w:rPr>
        <w:t> </w:t>
      </w:r>
      <w:r w:rsidRPr="004F70FB">
        <w:rPr>
          <w:rFonts w:ascii="Arial" w:hAnsi="Arial" w:cs="Arial"/>
          <w:sz w:val="20"/>
          <w:szCs w:val="20"/>
        </w:rPr>
        <w:t>oceny ofert spośród ofert pozostałych w postępowaniu Wykonawców albo unieważnić postępowanie.</w:t>
      </w:r>
    </w:p>
    <w:p w14:paraId="3CE1C493" w14:textId="77777777" w:rsidR="00552FBA" w:rsidRPr="000C7661" w:rsidRDefault="00D8710C" w:rsidP="00797707">
      <w:pPr>
        <w:pStyle w:val="Styl4"/>
        <w:outlineLvl w:val="0"/>
      </w:pPr>
      <w:bookmarkStart w:id="32" w:name="_Toc205300507"/>
      <w:r w:rsidRPr="000C7661">
        <w:t>WYMAGANIA DOTYCZĄCE ZABEZPIECZ</w:t>
      </w:r>
      <w:r w:rsidR="005B5095" w:rsidRPr="000C7661">
        <w:t>ENIA NALEŻYTEGO WYKONANIA UMOWY</w:t>
      </w:r>
      <w:bookmarkEnd w:id="32"/>
    </w:p>
    <w:p w14:paraId="3C3F1445" w14:textId="77777777" w:rsidR="0016416A" w:rsidRPr="000C7661" w:rsidRDefault="00FD5C82" w:rsidP="001E29ED">
      <w:pPr>
        <w:pStyle w:val="Akapitzlist"/>
        <w:spacing w:before="24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 xml:space="preserve">Zamawiający </w:t>
      </w:r>
      <w:r w:rsidRPr="000C7661">
        <w:rPr>
          <w:rFonts w:ascii="Arial" w:hAnsi="Arial" w:cs="Arial"/>
          <w:b/>
          <w:sz w:val="20"/>
          <w:szCs w:val="20"/>
        </w:rPr>
        <w:t>nie wymaga</w:t>
      </w:r>
      <w:r w:rsidRPr="000C7661">
        <w:rPr>
          <w:rFonts w:ascii="Arial" w:hAnsi="Arial" w:cs="Arial"/>
          <w:sz w:val="20"/>
          <w:szCs w:val="20"/>
        </w:rPr>
        <w:t xml:space="preserve"> wniesienia zabezpieczenia należytego wykonania umowy.</w:t>
      </w:r>
    </w:p>
    <w:p w14:paraId="5AF95EE0" w14:textId="77777777" w:rsidR="00552FBA" w:rsidRPr="000C7661" w:rsidRDefault="00541DD9" w:rsidP="00797707">
      <w:pPr>
        <w:pStyle w:val="Styl4"/>
        <w:outlineLvl w:val="0"/>
      </w:pPr>
      <w:bookmarkStart w:id="33" w:name="_Toc205300508"/>
      <w:r w:rsidRPr="000C7661">
        <w:t xml:space="preserve">INFORMACJE O </w:t>
      </w:r>
      <w:r w:rsidR="00AE3A66" w:rsidRPr="000C7661">
        <w:t>TREŚCI ZAWIERANEJ UMOWY ORAZ MOŻ</w:t>
      </w:r>
      <w:r w:rsidRPr="000C7661">
        <w:t>LIWOŚCI JEJ ZMIANY</w:t>
      </w:r>
      <w:bookmarkEnd w:id="33"/>
    </w:p>
    <w:p w14:paraId="2BB99FFA" w14:textId="5A87C77D" w:rsidR="00FA3063" w:rsidRPr="000C7661" w:rsidRDefault="001E29ED" w:rsidP="001A0A4A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Wybrany Wykonawca jest zobowiązany do zawarcia umowy w sprawie zamówienia publiczne</w:t>
      </w:r>
      <w:r w:rsidR="002E24EC" w:rsidRPr="000C7661">
        <w:rPr>
          <w:rFonts w:ascii="Arial" w:hAnsi="Arial" w:cs="Arial"/>
          <w:sz w:val="20"/>
          <w:szCs w:val="20"/>
        </w:rPr>
        <w:t>go na warunkach określonych we W</w:t>
      </w:r>
      <w:r w:rsidR="00541DD9" w:rsidRPr="000C7661">
        <w:rPr>
          <w:rFonts w:ascii="Arial" w:hAnsi="Arial" w:cs="Arial"/>
          <w:sz w:val="20"/>
          <w:szCs w:val="20"/>
        </w:rPr>
        <w:t>zo</w:t>
      </w:r>
      <w:r w:rsidR="002E24EC" w:rsidRPr="000C7661">
        <w:rPr>
          <w:rFonts w:ascii="Arial" w:hAnsi="Arial" w:cs="Arial"/>
          <w:sz w:val="20"/>
          <w:szCs w:val="20"/>
        </w:rPr>
        <w:t>rze U</w:t>
      </w:r>
      <w:r w:rsidR="00541DD9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C60D65">
        <w:rPr>
          <w:rFonts w:ascii="Arial" w:hAnsi="Arial" w:cs="Arial"/>
          <w:b/>
          <w:sz w:val="20"/>
          <w:szCs w:val="20"/>
        </w:rPr>
        <w:t>6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 do SWZ</w:t>
      </w:r>
      <w:r w:rsidR="00541DD9" w:rsidRPr="000C7661">
        <w:rPr>
          <w:rFonts w:ascii="Arial" w:hAnsi="Arial" w:cs="Arial"/>
          <w:sz w:val="20"/>
          <w:szCs w:val="20"/>
        </w:rPr>
        <w:t>.</w:t>
      </w:r>
    </w:p>
    <w:p w14:paraId="0B3B032E" w14:textId="77777777" w:rsidR="00541DD9" w:rsidRPr="000C7661" w:rsidRDefault="001E29ED" w:rsidP="001A0A4A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541DD9" w:rsidRPr="000C7661">
        <w:rPr>
          <w:rFonts w:ascii="Arial" w:hAnsi="Arial" w:cs="Arial"/>
          <w:sz w:val="20"/>
          <w:szCs w:val="20"/>
        </w:rPr>
        <w:t>Zakres świadczenia Wykonawcy wynikający z umowy jest tożsamy z jego zobowiązaniem zawartym w ofercie.</w:t>
      </w:r>
    </w:p>
    <w:p w14:paraId="71F5A884" w14:textId="3B7DC74E" w:rsidR="00FA3063" w:rsidRPr="000C7661" w:rsidRDefault="001E29ED" w:rsidP="001A0A4A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A3063" w:rsidRPr="000C7661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0C7661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0C7661">
        <w:rPr>
          <w:rFonts w:ascii="Arial" w:hAnsi="Arial" w:cs="Arial"/>
          <w:sz w:val="20"/>
          <w:szCs w:val="20"/>
        </w:rPr>
        <w:t xml:space="preserve">oferty w zakresie </w:t>
      </w:r>
      <w:r w:rsidR="00033137">
        <w:rPr>
          <w:rFonts w:ascii="Arial" w:hAnsi="Arial" w:cs="Arial"/>
          <w:sz w:val="20"/>
          <w:szCs w:val="20"/>
        </w:rPr>
        <w:t>u</w:t>
      </w:r>
      <w:r w:rsidR="00333440">
        <w:rPr>
          <w:rFonts w:ascii="Arial" w:hAnsi="Arial" w:cs="Arial"/>
          <w:sz w:val="20"/>
          <w:szCs w:val="20"/>
        </w:rPr>
        <w:t xml:space="preserve">regulowanym w art. </w:t>
      </w:r>
      <w:r w:rsidR="00033137">
        <w:rPr>
          <w:rFonts w:ascii="Arial" w:hAnsi="Arial" w:cs="Arial"/>
          <w:sz w:val="20"/>
          <w:szCs w:val="20"/>
        </w:rPr>
        <w:t xml:space="preserve">454-455 p.z.p. oraz </w:t>
      </w:r>
      <w:r w:rsidR="002E24EC" w:rsidRPr="000C7661">
        <w:rPr>
          <w:rFonts w:ascii="Arial" w:hAnsi="Arial" w:cs="Arial"/>
          <w:sz w:val="20"/>
          <w:szCs w:val="20"/>
        </w:rPr>
        <w:t>wskazanym we Wzorze U</w:t>
      </w:r>
      <w:r w:rsidR="00014473" w:rsidRPr="000C7661">
        <w:rPr>
          <w:rFonts w:ascii="Arial" w:hAnsi="Arial" w:cs="Arial"/>
          <w:sz w:val="20"/>
          <w:szCs w:val="20"/>
        </w:rPr>
        <w:t xml:space="preserve">mowy, stanowiącym 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Załącznik nr </w:t>
      </w:r>
      <w:r w:rsidR="00054FDA">
        <w:rPr>
          <w:rFonts w:ascii="Arial" w:hAnsi="Arial" w:cs="Arial"/>
          <w:b/>
          <w:sz w:val="20"/>
          <w:szCs w:val="20"/>
        </w:rPr>
        <w:t>6</w:t>
      </w:r>
      <w:r w:rsidR="00D32541" w:rsidRPr="000C7661">
        <w:rPr>
          <w:rFonts w:ascii="Arial" w:hAnsi="Arial" w:cs="Arial"/>
          <w:b/>
          <w:sz w:val="20"/>
          <w:szCs w:val="20"/>
        </w:rPr>
        <w:t xml:space="preserve"> do SWZ</w:t>
      </w:r>
      <w:r w:rsidR="00014473" w:rsidRPr="000C7661">
        <w:rPr>
          <w:rFonts w:ascii="Arial" w:hAnsi="Arial" w:cs="Arial"/>
          <w:sz w:val="20"/>
          <w:szCs w:val="20"/>
        </w:rPr>
        <w:t>.</w:t>
      </w:r>
    </w:p>
    <w:p w14:paraId="784EC19E" w14:textId="77777777" w:rsidR="00552FBA" w:rsidRPr="000C7661" w:rsidRDefault="001E29ED" w:rsidP="001A0A4A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014473" w:rsidRPr="000C7661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14:paraId="0066B95F" w14:textId="77777777" w:rsidR="00080477" w:rsidRPr="00033137" w:rsidRDefault="00927FE7" w:rsidP="00797707">
      <w:pPr>
        <w:pStyle w:val="Styl4"/>
        <w:outlineLvl w:val="0"/>
      </w:pPr>
      <w:bookmarkStart w:id="34" w:name="_Toc205300509"/>
      <w:r w:rsidRPr="00033137">
        <w:t>POUCZE</w:t>
      </w:r>
      <w:r w:rsidR="005B5095" w:rsidRPr="00033137">
        <w:t>NIE O ŚRODKACH OCHRONY PRAWNEJ</w:t>
      </w:r>
      <w:r w:rsidR="006204E8" w:rsidRPr="00033137">
        <w:t xml:space="preserve"> PRZYSŁUGUJĄCYCH WYKONAWCY</w:t>
      </w:r>
      <w:bookmarkEnd w:id="34"/>
    </w:p>
    <w:p w14:paraId="2249F9FF" w14:textId="77777777" w:rsidR="009F79A5" w:rsidRPr="00033137" w:rsidRDefault="009F79A5" w:rsidP="009F79A5">
      <w:pPr>
        <w:numPr>
          <w:ilvl w:val="0"/>
          <w:numId w:val="9"/>
        </w:numPr>
        <w:tabs>
          <w:tab w:val="clear" w:pos="360"/>
          <w:tab w:val="left" w:pos="567"/>
        </w:tabs>
        <w:suppressAutoHyphens/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33137">
        <w:rPr>
          <w:rFonts w:ascii="Arial" w:hAnsi="Arial" w:cs="Arial"/>
          <w:sz w:val="20"/>
          <w:szCs w:val="20"/>
        </w:rPr>
        <w:t xml:space="preserve">Środki ochrony prawnej określone w niniejszym dziale przysługują </w:t>
      </w:r>
      <w:r>
        <w:rPr>
          <w:rFonts w:ascii="Arial" w:hAnsi="Arial" w:cs="Arial"/>
          <w:sz w:val="20"/>
          <w:szCs w:val="20"/>
        </w:rPr>
        <w:t>W</w:t>
      </w:r>
      <w:r w:rsidRPr="00033137">
        <w:rPr>
          <w:rFonts w:ascii="Arial" w:hAnsi="Arial" w:cs="Arial"/>
          <w:sz w:val="20"/>
          <w:szCs w:val="20"/>
        </w:rPr>
        <w:t>ykonawcy</w:t>
      </w:r>
      <w:r>
        <w:rPr>
          <w:rFonts w:ascii="Arial" w:hAnsi="Arial" w:cs="Arial"/>
          <w:sz w:val="20"/>
          <w:szCs w:val="20"/>
        </w:rPr>
        <w:t xml:space="preserve"> </w:t>
      </w:r>
      <w:r w:rsidRPr="00033137">
        <w:rPr>
          <w:rFonts w:ascii="Arial" w:hAnsi="Arial" w:cs="Arial"/>
          <w:sz w:val="20"/>
          <w:szCs w:val="20"/>
        </w:rPr>
        <w:t xml:space="preserve">oraz innemu podmiotowi, jeżeli ma lub miał interes w uzyskaniu zamówienia oraz poniósł lub może ponieść szkodę w wyniku naruszenia przez </w:t>
      </w:r>
      <w:r>
        <w:rPr>
          <w:rFonts w:ascii="Arial" w:hAnsi="Arial" w:cs="Arial"/>
          <w:sz w:val="20"/>
          <w:szCs w:val="20"/>
        </w:rPr>
        <w:t>Z</w:t>
      </w:r>
      <w:r w:rsidRPr="00033137">
        <w:rPr>
          <w:rFonts w:ascii="Arial" w:hAnsi="Arial" w:cs="Arial"/>
          <w:sz w:val="20"/>
          <w:szCs w:val="20"/>
        </w:rPr>
        <w:t xml:space="preserve">amawiającego przepisów </w:t>
      </w:r>
      <w:r>
        <w:rPr>
          <w:rFonts w:ascii="Arial" w:hAnsi="Arial" w:cs="Arial"/>
          <w:sz w:val="20"/>
          <w:szCs w:val="20"/>
        </w:rPr>
        <w:t xml:space="preserve">p.z.p. </w:t>
      </w:r>
    </w:p>
    <w:p w14:paraId="0B087093" w14:textId="77777777" w:rsidR="009F79A5" w:rsidRPr="000C7661" w:rsidRDefault="009F79A5" w:rsidP="009F79A5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33137">
        <w:rPr>
          <w:rFonts w:ascii="Arial" w:hAnsi="Arial" w:cs="Arial"/>
          <w:sz w:val="20"/>
          <w:szCs w:val="20"/>
        </w:rPr>
        <w:t>Środki ochrony prawnej wobec ogłoszenia wszczynającego postępowanie o udzielenie zamówienia oraz dokumentów</w:t>
      </w:r>
      <w:r w:rsidRPr="000C7661">
        <w:rPr>
          <w:rFonts w:ascii="Arial" w:hAnsi="Arial" w:cs="Arial"/>
          <w:sz w:val="20"/>
          <w:szCs w:val="20"/>
        </w:rPr>
        <w:t xml:space="preserve"> zamówienia przysługują również organizacjom wpisanym na listę, o której mowa w art. 469 pkt 15 </w:t>
      </w:r>
      <w:r>
        <w:rPr>
          <w:rFonts w:ascii="Arial" w:hAnsi="Arial" w:cs="Arial"/>
          <w:sz w:val="20"/>
          <w:szCs w:val="20"/>
        </w:rPr>
        <w:t xml:space="preserve">p.z.p. </w:t>
      </w:r>
      <w:r w:rsidRPr="000C7661">
        <w:rPr>
          <w:rFonts w:ascii="Arial" w:hAnsi="Arial" w:cs="Arial"/>
          <w:sz w:val="20"/>
          <w:szCs w:val="20"/>
        </w:rPr>
        <w:t>oraz Rzecznikowi Małych i Średnich Przedsiębiorców.</w:t>
      </w:r>
    </w:p>
    <w:p w14:paraId="5DD36F13" w14:textId="77777777" w:rsidR="009F79A5" w:rsidRPr="000C7661" w:rsidRDefault="009F79A5" w:rsidP="009F79A5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>Odwołanie przysługuje na:</w:t>
      </w:r>
    </w:p>
    <w:p w14:paraId="1359042C" w14:textId="77777777" w:rsidR="009F79A5" w:rsidRPr="00777988" w:rsidRDefault="009F79A5" w:rsidP="009F79A5">
      <w:pPr>
        <w:pStyle w:val="Akapitzlist"/>
        <w:numPr>
          <w:ilvl w:val="1"/>
          <w:numId w:val="17"/>
        </w:numPr>
        <w:suppressAutoHyphens/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77988">
        <w:rPr>
          <w:rFonts w:ascii="Arial" w:hAnsi="Arial" w:cs="Arial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14:paraId="5901BE69" w14:textId="77777777" w:rsidR="009F79A5" w:rsidRDefault="009F79A5" w:rsidP="009F79A5">
      <w:pPr>
        <w:pStyle w:val="Akapitzlist"/>
        <w:numPr>
          <w:ilvl w:val="1"/>
          <w:numId w:val="17"/>
        </w:numPr>
        <w:suppressAutoHyphens/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77988">
        <w:rPr>
          <w:rFonts w:ascii="Arial" w:hAnsi="Arial" w:cs="Arial"/>
          <w:sz w:val="20"/>
          <w:szCs w:val="20"/>
        </w:rPr>
        <w:lastRenderedPageBreak/>
        <w:t>zaniechanie czynności w postępowaniu o udzielenie zamówienia, o zawarcie</w:t>
      </w:r>
      <w:r>
        <w:rPr>
          <w:rFonts w:ascii="Arial" w:hAnsi="Arial" w:cs="Arial"/>
          <w:sz w:val="20"/>
          <w:szCs w:val="20"/>
        </w:rPr>
        <w:t xml:space="preserve"> </w:t>
      </w:r>
      <w:r w:rsidRPr="00777988">
        <w:rPr>
          <w:rFonts w:ascii="Arial" w:hAnsi="Arial" w:cs="Arial"/>
          <w:sz w:val="20"/>
          <w:szCs w:val="20"/>
        </w:rPr>
        <w:t>umowy ramowej, dynamicznym systemie zakupów, systemie kwalifikowania</w:t>
      </w:r>
      <w:r>
        <w:rPr>
          <w:rFonts w:ascii="Arial" w:hAnsi="Arial" w:cs="Arial"/>
          <w:sz w:val="20"/>
          <w:szCs w:val="20"/>
        </w:rPr>
        <w:t xml:space="preserve"> </w:t>
      </w:r>
      <w:r w:rsidRPr="00777988">
        <w:rPr>
          <w:rFonts w:ascii="Arial" w:hAnsi="Arial" w:cs="Arial"/>
          <w:sz w:val="20"/>
          <w:szCs w:val="20"/>
        </w:rPr>
        <w:t xml:space="preserve">wykonawców lub konkursie, do której </w:t>
      </w:r>
      <w:r>
        <w:rPr>
          <w:rFonts w:ascii="Arial" w:hAnsi="Arial" w:cs="Arial"/>
          <w:sz w:val="20"/>
          <w:szCs w:val="20"/>
        </w:rPr>
        <w:t>Z</w:t>
      </w:r>
      <w:r w:rsidRPr="00777988">
        <w:rPr>
          <w:rFonts w:ascii="Arial" w:hAnsi="Arial" w:cs="Arial"/>
          <w:sz w:val="20"/>
          <w:szCs w:val="20"/>
        </w:rPr>
        <w:t>amawiający był obowiązany na</w:t>
      </w:r>
      <w:r>
        <w:rPr>
          <w:rFonts w:ascii="Arial" w:hAnsi="Arial" w:cs="Arial"/>
          <w:sz w:val="20"/>
          <w:szCs w:val="20"/>
        </w:rPr>
        <w:t xml:space="preserve"> </w:t>
      </w:r>
      <w:r w:rsidRPr="00777988">
        <w:rPr>
          <w:rFonts w:ascii="Arial" w:hAnsi="Arial" w:cs="Arial"/>
          <w:sz w:val="20"/>
          <w:szCs w:val="20"/>
        </w:rPr>
        <w:t>podstawie ustawy;</w:t>
      </w:r>
    </w:p>
    <w:p w14:paraId="32F2A55A" w14:textId="77777777" w:rsidR="009F79A5" w:rsidRPr="00777988" w:rsidRDefault="009F79A5" w:rsidP="009F79A5">
      <w:pPr>
        <w:pStyle w:val="Akapitzlist"/>
        <w:numPr>
          <w:ilvl w:val="1"/>
          <w:numId w:val="17"/>
        </w:numPr>
        <w:suppressAutoHyphens/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777988">
        <w:rPr>
          <w:rFonts w:ascii="Arial" w:hAnsi="Arial" w:cs="Arial"/>
          <w:sz w:val="20"/>
          <w:szCs w:val="20"/>
        </w:rPr>
        <w:t>zaniechanie przeprowadzenia postępowania o udzielenie zamówienia lub</w:t>
      </w:r>
      <w:r>
        <w:rPr>
          <w:rFonts w:ascii="Arial" w:hAnsi="Arial" w:cs="Arial"/>
          <w:sz w:val="20"/>
          <w:szCs w:val="20"/>
        </w:rPr>
        <w:t xml:space="preserve"> </w:t>
      </w:r>
      <w:r w:rsidRPr="00777988">
        <w:rPr>
          <w:rFonts w:ascii="Arial" w:hAnsi="Arial" w:cs="Arial"/>
          <w:sz w:val="20"/>
          <w:szCs w:val="20"/>
        </w:rPr>
        <w:t xml:space="preserve">zorganizowania konkursu na podstawie ustawy, mimo że </w:t>
      </w:r>
      <w:r>
        <w:rPr>
          <w:rFonts w:ascii="Arial" w:hAnsi="Arial" w:cs="Arial"/>
          <w:sz w:val="20"/>
          <w:szCs w:val="20"/>
        </w:rPr>
        <w:t>Z</w:t>
      </w:r>
      <w:r w:rsidRPr="00777988">
        <w:rPr>
          <w:rFonts w:ascii="Arial" w:hAnsi="Arial" w:cs="Arial"/>
          <w:sz w:val="20"/>
          <w:szCs w:val="20"/>
        </w:rPr>
        <w:t>amawiający był do</w:t>
      </w:r>
      <w:r>
        <w:rPr>
          <w:rFonts w:ascii="Arial" w:hAnsi="Arial" w:cs="Arial"/>
          <w:sz w:val="20"/>
          <w:szCs w:val="20"/>
        </w:rPr>
        <w:t xml:space="preserve"> </w:t>
      </w:r>
      <w:r w:rsidRPr="00777988">
        <w:rPr>
          <w:rFonts w:ascii="Arial" w:hAnsi="Arial" w:cs="Arial"/>
          <w:sz w:val="20"/>
          <w:szCs w:val="20"/>
        </w:rPr>
        <w:t>tego obowiązany.</w:t>
      </w:r>
    </w:p>
    <w:p w14:paraId="21BE340E" w14:textId="77777777" w:rsidR="009F79A5" w:rsidRDefault="009F79A5" w:rsidP="009F79A5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761A">
        <w:rPr>
          <w:rFonts w:ascii="Arial" w:hAnsi="Arial" w:cs="Arial"/>
          <w:sz w:val="20"/>
          <w:szCs w:val="20"/>
        </w:rPr>
        <w:t>Odwołanie wnosi się do Prezesa Izby.</w:t>
      </w:r>
      <w:r>
        <w:rPr>
          <w:rFonts w:ascii="Arial" w:hAnsi="Arial" w:cs="Arial"/>
          <w:sz w:val="20"/>
          <w:szCs w:val="20"/>
        </w:rPr>
        <w:t xml:space="preserve"> </w:t>
      </w:r>
      <w:r w:rsidRPr="0082761A">
        <w:rPr>
          <w:rFonts w:ascii="Arial" w:hAnsi="Arial" w:cs="Arial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14:paraId="18DFC612" w14:textId="77777777" w:rsidR="009F79A5" w:rsidRPr="0082761A" w:rsidRDefault="009F79A5" w:rsidP="009F79A5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2761A">
        <w:rPr>
          <w:rFonts w:ascii="Arial" w:hAnsi="Arial" w:cs="Arial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14:paraId="5BBE50DE" w14:textId="77777777" w:rsidR="009F79A5" w:rsidRPr="000C7661" w:rsidRDefault="009F79A5" w:rsidP="009F79A5">
      <w:p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b/>
          <w:bCs/>
          <w:sz w:val="20"/>
          <w:szCs w:val="20"/>
        </w:rPr>
        <w:t>6.</w:t>
      </w:r>
      <w:r w:rsidRPr="000C7661">
        <w:rPr>
          <w:rFonts w:ascii="Arial" w:hAnsi="Arial" w:cs="Arial"/>
          <w:sz w:val="20"/>
          <w:szCs w:val="20"/>
        </w:rPr>
        <w:tab/>
        <w:t>Odwołanie wnosi się w terminie:</w:t>
      </w:r>
    </w:p>
    <w:p w14:paraId="2F31348F" w14:textId="77777777" w:rsidR="009F79A5" w:rsidRPr="000C7661" w:rsidRDefault="009F79A5" w:rsidP="009F79A5">
      <w:pPr>
        <w:suppressAutoHyphens/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4B1D">
        <w:rPr>
          <w:rFonts w:ascii="Arial" w:hAnsi="Arial" w:cs="Arial"/>
          <w:b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10</w:t>
      </w:r>
      <w:r w:rsidRPr="000C7661">
        <w:rPr>
          <w:rFonts w:ascii="Arial" w:hAnsi="Arial" w:cs="Arial"/>
          <w:sz w:val="20"/>
          <w:szCs w:val="20"/>
        </w:rPr>
        <w:t xml:space="preserve"> dni od dnia przekazania informacji o czynności </w:t>
      </w:r>
      <w:r>
        <w:rPr>
          <w:rFonts w:ascii="Arial" w:hAnsi="Arial" w:cs="Arial"/>
          <w:sz w:val="20"/>
          <w:szCs w:val="20"/>
        </w:rPr>
        <w:t>Z</w:t>
      </w:r>
      <w:r w:rsidRPr="000C7661">
        <w:rPr>
          <w:rFonts w:ascii="Arial" w:hAnsi="Arial" w:cs="Arial"/>
          <w:sz w:val="20"/>
          <w:szCs w:val="20"/>
        </w:rPr>
        <w:t>amawiającego stanowiącej podstawę jego wniesienia, jeżeli informacja została przekazana przy użyciu środków komunikacji elektronicznej,</w:t>
      </w:r>
    </w:p>
    <w:p w14:paraId="0DBA189C" w14:textId="77777777" w:rsidR="009F79A5" w:rsidRDefault="009F79A5" w:rsidP="009F79A5">
      <w:pPr>
        <w:suppressAutoHyphens/>
        <w:spacing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9D4B1D">
        <w:rPr>
          <w:rFonts w:ascii="Arial" w:hAnsi="Arial" w:cs="Arial"/>
          <w:b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1</w:t>
      </w:r>
      <w:r>
        <w:rPr>
          <w:rFonts w:ascii="Arial" w:hAnsi="Arial" w:cs="Arial"/>
          <w:sz w:val="20"/>
          <w:szCs w:val="20"/>
        </w:rPr>
        <w:t>5</w:t>
      </w:r>
      <w:r w:rsidRPr="000C7661">
        <w:rPr>
          <w:rFonts w:ascii="Arial" w:hAnsi="Arial" w:cs="Arial"/>
          <w:sz w:val="20"/>
          <w:szCs w:val="20"/>
        </w:rPr>
        <w:t xml:space="preserve"> dni od dnia przekazania informacji o czynności </w:t>
      </w:r>
      <w:r>
        <w:rPr>
          <w:rFonts w:ascii="Arial" w:hAnsi="Arial" w:cs="Arial"/>
          <w:sz w:val="20"/>
          <w:szCs w:val="20"/>
        </w:rPr>
        <w:t>Z</w:t>
      </w:r>
      <w:r w:rsidRPr="000C7661">
        <w:rPr>
          <w:rFonts w:ascii="Arial" w:hAnsi="Arial" w:cs="Arial"/>
          <w:sz w:val="20"/>
          <w:szCs w:val="20"/>
        </w:rPr>
        <w:t>amawiającego stanowiącej podstawę jego wniesienia, jeżeli informacja została przekazana w sposób inny niż określony w pkt 1)</w:t>
      </w:r>
      <w:r>
        <w:rPr>
          <w:rFonts w:ascii="Arial" w:hAnsi="Arial" w:cs="Arial"/>
          <w:sz w:val="20"/>
          <w:szCs w:val="20"/>
        </w:rPr>
        <w:t xml:space="preserve"> powyżej</w:t>
      </w:r>
      <w:r w:rsidRPr="000C7661">
        <w:rPr>
          <w:rFonts w:ascii="Arial" w:hAnsi="Arial" w:cs="Arial"/>
          <w:sz w:val="20"/>
          <w:szCs w:val="20"/>
        </w:rPr>
        <w:t>.</w:t>
      </w:r>
    </w:p>
    <w:p w14:paraId="374ED72A" w14:textId="77777777" w:rsidR="009F79A5" w:rsidRPr="00227B92" w:rsidRDefault="009F79A5" w:rsidP="009F79A5">
      <w:pPr>
        <w:tabs>
          <w:tab w:val="left" w:pos="284"/>
        </w:tabs>
        <w:suppressAutoHyphens/>
        <w:spacing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7.   </w:t>
      </w:r>
      <w:r w:rsidRPr="00227B92">
        <w:rPr>
          <w:rFonts w:ascii="Arial" w:hAnsi="Arial" w:cs="Arial"/>
          <w:bCs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  <w:r>
        <w:rPr>
          <w:rFonts w:ascii="Arial" w:hAnsi="Arial" w:cs="Arial"/>
          <w:bCs/>
          <w:sz w:val="20"/>
          <w:szCs w:val="20"/>
        </w:rPr>
        <w:t>.</w:t>
      </w:r>
    </w:p>
    <w:p w14:paraId="66A12C77" w14:textId="77777777" w:rsidR="009F79A5" w:rsidRPr="000C7661" w:rsidRDefault="009F79A5" w:rsidP="009F79A5">
      <w:pPr>
        <w:suppressAutoHyphens/>
        <w:spacing w:line="360" w:lineRule="auto"/>
        <w:ind w:left="448" w:hanging="4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8</w:t>
      </w:r>
      <w:r w:rsidRPr="000C7661">
        <w:rPr>
          <w:rFonts w:ascii="Arial" w:hAnsi="Arial" w:cs="Arial"/>
          <w:b/>
          <w:bCs/>
          <w:sz w:val="20"/>
          <w:szCs w:val="20"/>
        </w:rPr>
        <w:t>.</w:t>
      </w:r>
      <w:r w:rsidRPr="000C7661">
        <w:rPr>
          <w:rFonts w:ascii="Arial" w:hAnsi="Arial" w:cs="Arial"/>
          <w:b/>
          <w:bCs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 xml:space="preserve">Odwołanie w przypadkach innych niż określone w </w:t>
      </w:r>
      <w:r>
        <w:rPr>
          <w:rFonts w:ascii="Arial" w:hAnsi="Arial" w:cs="Arial"/>
          <w:sz w:val="20"/>
          <w:szCs w:val="20"/>
        </w:rPr>
        <w:t>ustępach</w:t>
      </w:r>
      <w:r w:rsidRPr="000C7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 w:rsidRPr="000C7661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>7</w:t>
      </w:r>
      <w:r w:rsidRPr="000C76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powyżej </w:t>
      </w:r>
      <w:r w:rsidRPr="000C7661">
        <w:rPr>
          <w:rFonts w:ascii="Arial" w:hAnsi="Arial" w:cs="Arial"/>
          <w:sz w:val="20"/>
          <w:szCs w:val="20"/>
        </w:rPr>
        <w:t xml:space="preserve">wnosi się w terminie </w:t>
      </w:r>
      <w:r>
        <w:rPr>
          <w:rFonts w:ascii="Arial" w:hAnsi="Arial" w:cs="Arial"/>
          <w:sz w:val="20"/>
          <w:szCs w:val="20"/>
        </w:rPr>
        <w:t>10</w:t>
      </w:r>
      <w:r w:rsidRPr="000C7661">
        <w:rPr>
          <w:rFonts w:ascii="Arial" w:hAnsi="Arial" w:cs="Arial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</w:t>
      </w:r>
    </w:p>
    <w:p w14:paraId="5033B2A3" w14:textId="77777777" w:rsidR="009F79A5" w:rsidRPr="000C7661" w:rsidRDefault="009F79A5" w:rsidP="009F79A5">
      <w:pPr>
        <w:pStyle w:val="Akapitzlist"/>
        <w:numPr>
          <w:ilvl w:val="0"/>
          <w:numId w:val="41"/>
        </w:numPr>
        <w:suppressAutoHyphens/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 xml:space="preserve">Na orzeczenie Izby oraz postanowienie Prezesa Izby, o którym mowa w art. 519 ust. 1 ustawy </w:t>
      </w:r>
      <w:r>
        <w:rPr>
          <w:rFonts w:ascii="Arial" w:hAnsi="Arial" w:cs="Arial"/>
          <w:sz w:val="20"/>
          <w:szCs w:val="20"/>
        </w:rPr>
        <w:t>p.z.p.</w:t>
      </w:r>
      <w:r w:rsidRPr="000C7661">
        <w:rPr>
          <w:rFonts w:ascii="Arial" w:hAnsi="Arial" w:cs="Arial"/>
          <w:sz w:val="20"/>
          <w:szCs w:val="20"/>
        </w:rPr>
        <w:t>, stronom oraz uczestnikom postępowania odwoławczego przysługuje skarga do sądu.</w:t>
      </w:r>
    </w:p>
    <w:p w14:paraId="6A58F626" w14:textId="77777777" w:rsidR="009F79A5" w:rsidRPr="000C7661" w:rsidRDefault="009F79A5" w:rsidP="009F79A5">
      <w:pPr>
        <w:pStyle w:val="Akapitzlist"/>
        <w:numPr>
          <w:ilvl w:val="0"/>
          <w:numId w:val="41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>W postępowaniu toczącym się wskutek wniesienia skargi stosuje się odpowiednio przepisy ustawy z dnia 17 listopada 1964 r. - Kodeks postępowania cywilnego o apelacji, jeżeli przepisy nie stanowią inaczej</w:t>
      </w:r>
      <w:r>
        <w:rPr>
          <w:rFonts w:ascii="Arial" w:hAnsi="Arial" w:cs="Arial"/>
          <w:sz w:val="20"/>
          <w:szCs w:val="20"/>
        </w:rPr>
        <w:t>: Rozdziału 3 „Postępowanie skargowe” p.z.p</w:t>
      </w:r>
      <w:r w:rsidRPr="000C7661">
        <w:rPr>
          <w:rFonts w:ascii="Arial" w:hAnsi="Arial" w:cs="Arial"/>
          <w:sz w:val="20"/>
          <w:szCs w:val="20"/>
        </w:rPr>
        <w:t>.</w:t>
      </w:r>
    </w:p>
    <w:p w14:paraId="71E7EEF6" w14:textId="77777777" w:rsidR="009F79A5" w:rsidRPr="000C7661" w:rsidRDefault="009F79A5" w:rsidP="009F79A5">
      <w:pPr>
        <w:pStyle w:val="Akapitzlist"/>
        <w:numPr>
          <w:ilvl w:val="0"/>
          <w:numId w:val="41"/>
        </w:numPr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 xml:space="preserve">Skargę wnosi się do Sądu Okręgowego w Warszawie </w:t>
      </w:r>
      <w:r>
        <w:rPr>
          <w:rFonts w:ascii="Arial" w:hAnsi="Arial" w:cs="Arial"/>
          <w:sz w:val="20"/>
          <w:szCs w:val="20"/>
        </w:rPr>
        <w:t>–</w:t>
      </w:r>
      <w:r w:rsidRPr="000C7661">
        <w:rPr>
          <w:rFonts w:ascii="Arial" w:hAnsi="Arial" w:cs="Arial"/>
          <w:sz w:val="20"/>
          <w:szCs w:val="20"/>
        </w:rPr>
        <w:t xml:space="preserve"> sądu zamówień publicznych, zwanego dalej "sądem zamówień publicznych".</w:t>
      </w:r>
    </w:p>
    <w:p w14:paraId="69C7476E" w14:textId="77777777" w:rsidR="009F79A5" w:rsidRPr="00E12E61" w:rsidRDefault="009F79A5" w:rsidP="009F79A5">
      <w:pPr>
        <w:pStyle w:val="Akapitzlist"/>
        <w:numPr>
          <w:ilvl w:val="0"/>
          <w:numId w:val="41"/>
        </w:numPr>
        <w:suppressAutoHyphens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E12E61">
        <w:rPr>
          <w:rFonts w:ascii="Arial" w:hAnsi="Arial" w:cs="Arial"/>
          <w:sz w:val="20"/>
          <w:szCs w:val="20"/>
        </w:rPr>
        <w:t>Skargę wnosi się za pośrednictwem Prezesa Izby, w terminie 14 dni od dnia</w:t>
      </w:r>
      <w:r>
        <w:rPr>
          <w:rFonts w:ascii="Arial" w:hAnsi="Arial" w:cs="Arial"/>
          <w:sz w:val="20"/>
          <w:szCs w:val="20"/>
        </w:rPr>
        <w:t xml:space="preserve"> </w:t>
      </w:r>
      <w:r w:rsidRPr="00E12E61">
        <w:rPr>
          <w:rFonts w:ascii="Arial" w:hAnsi="Arial" w:cs="Arial"/>
          <w:sz w:val="20"/>
          <w:szCs w:val="20"/>
        </w:rPr>
        <w:t>doręczenia orzeczenia Izby lub postanowienia Prezesa Izby, o którym mowa</w:t>
      </w:r>
      <w:r>
        <w:rPr>
          <w:rFonts w:ascii="Arial" w:hAnsi="Arial" w:cs="Arial"/>
          <w:sz w:val="20"/>
          <w:szCs w:val="20"/>
        </w:rPr>
        <w:t xml:space="preserve"> </w:t>
      </w:r>
      <w:r w:rsidRPr="00E12E61">
        <w:rPr>
          <w:rFonts w:ascii="Arial" w:hAnsi="Arial" w:cs="Arial"/>
          <w:sz w:val="20"/>
          <w:szCs w:val="20"/>
        </w:rPr>
        <w:t>w art. 519 ust. 1 p.z.p, przesyłając jednocześnie jej odpis przeciwnikowi skargi. Złożenie</w:t>
      </w:r>
      <w:r>
        <w:rPr>
          <w:rFonts w:ascii="Arial" w:hAnsi="Arial" w:cs="Arial"/>
          <w:sz w:val="20"/>
          <w:szCs w:val="20"/>
        </w:rPr>
        <w:t xml:space="preserve"> </w:t>
      </w:r>
      <w:r w:rsidRPr="00E12E61">
        <w:rPr>
          <w:rFonts w:ascii="Arial" w:hAnsi="Arial" w:cs="Arial"/>
          <w:sz w:val="20"/>
          <w:szCs w:val="20"/>
        </w:rPr>
        <w:t>skargi w placówce pocztowej operatora wyznaczonego w rozumieniu ustawy</w:t>
      </w:r>
      <w:r>
        <w:rPr>
          <w:rFonts w:ascii="Arial" w:hAnsi="Arial" w:cs="Arial"/>
          <w:sz w:val="20"/>
          <w:szCs w:val="20"/>
        </w:rPr>
        <w:t xml:space="preserve"> </w:t>
      </w:r>
      <w:r w:rsidRPr="00E12E61">
        <w:rPr>
          <w:rFonts w:ascii="Arial" w:hAnsi="Arial" w:cs="Arial"/>
          <w:sz w:val="20"/>
          <w:szCs w:val="20"/>
        </w:rPr>
        <w:t>z dnia 23 listopada 2012 r. – Prawo pocztowe albo wysłanie na adres do doręczeń</w:t>
      </w:r>
      <w:r>
        <w:rPr>
          <w:rFonts w:ascii="Arial" w:hAnsi="Arial" w:cs="Arial"/>
          <w:sz w:val="20"/>
          <w:szCs w:val="20"/>
        </w:rPr>
        <w:t xml:space="preserve"> </w:t>
      </w:r>
      <w:r w:rsidRPr="00E12E61">
        <w:rPr>
          <w:rFonts w:ascii="Arial" w:hAnsi="Arial" w:cs="Arial"/>
          <w:sz w:val="20"/>
          <w:szCs w:val="20"/>
        </w:rPr>
        <w:t>elektronicznych, o którym mowa w art. 2 pkt 1 ustawy z dnia 18 listopada 2020 r.</w:t>
      </w:r>
      <w:r>
        <w:rPr>
          <w:rFonts w:ascii="Arial" w:hAnsi="Arial" w:cs="Arial"/>
          <w:sz w:val="20"/>
          <w:szCs w:val="20"/>
        </w:rPr>
        <w:t xml:space="preserve"> </w:t>
      </w:r>
      <w:r w:rsidRPr="00E12E61">
        <w:rPr>
          <w:rFonts w:ascii="Arial" w:hAnsi="Arial" w:cs="Arial"/>
          <w:sz w:val="20"/>
          <w:szCs w:val="20"/>
        </w:rPr>
        <w:t>o doręczeniach elektronicznych, jest równoznaczne z jej wniesieniem.</w:t>
      </w:r>
    </w:p>
    <w:p w14:paraId="38DEC5E9" w14:textId="391EB2FE" w:rsidR="00300304" w:rsidRPr="009F79A5" w:rsidRDefault="009F79A5" w:rsidP="009F79A5">
      <w:pPr>
        <w:pStyle w:val="Akapitzlist"/>
        <w:numPr>
          <w:ilvl w:val="0"/>
          <w:numId w:val="41"/>
        </w:numPr>
        <w:tabs>
          <w:tab w:val="num" w:pos="426"/>
        </w:tabs>
        <w:suppressAutoHyphens/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0C7661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</w:t>
      </w:r>
      <w:r w:rsidR="00525CE5" w:rsidRPr="009F79A5">
        <w:rPr>
          <w:rFonts w:ascii="Arial" w:hAnsi="Arial" w:cs="Arial"/>
          <w:sz w:val="20"/>
          <w:szCs w:val="20"/>
        </w:rPr>
        <w:t>.</w:t>
      </w:r>
    </w:p>
    <w:p w14:paraId="0C173210" w14:textId="6E55EC27" w:rsidR="00FD2CCD" w:rsidRPr="000C7661" w:rsidRDefault="005B5095" w:rsidP="00797707">
      <w:pPr>
        <w:pStyle w:val="Styl4"/>
        <w:outlineLvl w:val="0"/>
      </w:pPr>
      <w:bookmarkStart w:id="35" w:name="_Toc205300510"/>
      <w:r w:rsidRPr="00E826F8">
        <w:rPr>
          <w:szCs w:val="20"/>
        </w:rPr>
        <w:t>WYKAZ</w:t>
      </w:r>
      <w:r w:rsidRPr="000C7661">
        <w:t xml:space="preserve"> ZAŁĄCZNIKÓW DO SWZ</w:t>
      </w:r>
      <w:bookmarkEnd w:id="35"/>
    </w:p>
    <w:tbl>
      <w:tblPr>
        <w:tblStyle w:val="Siatkatabelijasn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7007"/>
      </w:tblGrid>
      <w:tr w:rsidR="00760056" w14:paraId="769BD6A8" w14:textId="77777777" w:rsidTr="00FC0160">
        <w:trPr>
          <w:trHeight w:val="435"/>
        </w:trPr>
        <w:tc>
          <w:tcPr>
            <w:tcW w:w="1955" w:type="dxa"/>
            <w:vAlign w:val="center"/>
          </w:tcPr>
          <w:p w14:paraId="70E8459C" w14:textId="77777777" w:rsidR="00760056" w:rsidRPr="00310357" w:rsidRDefault="00760056" w:rsidP="00F7569D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1</w:t>
            </w:r>
          </w:p>
        </w:tc>
        <w:tc>
          <w:tcPr>
            <w:tcW w:w="7007" w:type="dxa"/>
            <w:vAlign w:val="center"/>
          </w:tcPr>
          <w:p w14:paraId="19C35B8C" w14:textId="23EA0524" w:rsidR="00760056" w:rsidRPr="00310357" w:rsidRDefault="00760056" w:rsidP="00F7569D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 xml:space="preserve">Formularz </w:t>
            </w:r>
            <w:r w:rsidR="00581B63">
              <w:rPr>
                <w:rFonts w:ascii="Arial" w:hAnsi="Arial" w:cs="Arial"/>
                <w:sz w:val="20"/>
                <w:szCs w:val="20"/>
              </w:rPr>
              <w:t>o</w:t>
            </w:r>
            <w:r w:rsidRPr="00310357">
              <w:rPr>
                <w:rFonts w:ascii="Arial" w:hAnsi="Arial" w:cs="Arial"/>
                <w:sz w:val="20"/>
                <w:szCs w:val="20"/>
              </w:rPr>
              <w:t>fertowy</w:t>
            </w:r>
          </w:p>
        </w:tc>
      </w:tr>
      <w:tr w:rsidR="00581B63" w14:paraId="7EAFBFB2" w14:textId="77777777" w:rsidTr="00FC0160">
        <w:trPr>
          <w:trHeight w:val="274"/>
        </w:trPr>
        <w:tc>
          <w:tcPr>
            <w:tcW w:w="1955" w:type="dxa"/>
            <w:vAlign w:val="center"/>
          </w:tcPr>
          <w:p w14:paraId="3E461326" w14:textId="1719BF49" w:rsidR="00581B63" w:rsidRPr="00310357" w:rsidRDefault="00581B63" w:rsidP="00F7569D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1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7007" w:type="dxa"/>
          </w:tcPr>
          <w:p w14:paraId="21596CCD" w14:textId="30C2F17C" w:rsidR="00581B63" w:rsidRPr="00310357" w:rsidRDefault="00581B63" w:rsidP="00F7569D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Specyfikacja Techniczna </w:t>
            </w:r>
          </w:p>
        </w:tc>
      </w:tr>
      <w:tr w:rsidR="006B264F" w14:paraId="43C702D1" w14:textId="77777777" w:rsidTr="00FC0160">
        <w:tc>
          <w:tcPr>
            <w:tcW w:w="1955" w:type="dxa"/>
          </w:tcPr>
          <w:p w14:paraId="5386F233" w14:textId="77777777" w:rsidR="006B264F" w:rsidRPr="00310357" w:rsidRDefault="006B264F" w:rsidP="006B264F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2</w:t>
            </w:r>
          </w:p>
        </w:tc>
        <w:tc>
          <w:tcPr>
            <w:tcW w:w="7007" w:type="dxa"/>
          </w:tcPr>
          <w:p w14:paraId="7B068270" w14:textId="104D3727" w:rsidR="006B264F" w:rsidRPr="00310357" w:rsidRDefault="006B264F" w:rsidP="006B264F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A531E">
              <w:rPr>
                <w:rFonts w:ascii="Arial" w:hAnsi="Arial" w:cs="Arial"/>
                <w:bCs/>
                <w:sz w:val="20"/>
                <w:szCs w:val="20"/>
              </w:rPr>
              <w:t>Jednolity Europejski Dokument Zamówienia (JEDZ)</w:t>
            </w:r>
          </w:p>
        </w:tc>
      </w:tr>
      <w:tr w:rsidR="006B264F" w14:paraId="0E7EEDA3" w14:textId="77777777" w:rsidTr="00FC0160">
        <w:tc>
          <w:tcPr>
            <w:tcW w:w="1955" w:type="dxa"/>
          </w:tcPr>
          <w:p w14:paraId="44C3D6C7" w14:textId="77777777" w:rsidR="006B264F" w:rsidRPr="00310357" w:rsidRDefault="006B264F" w:rsidP="006B264F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Załącznik nr 3</w:t>
            </w:r>
          </w:p>
        </w:tc>
        <w:tc>
          <w:tcPr>
            <w:tcW w:w="7007" w:type="dxa"/>
          </w:tcPr>
          <w:p w14:paraId="28137BBE" w14:textId="075509E9" w:rsidR="006B264F" w:rsidRPr="00310357" w:rsidRDefault="006B264F" w:rsidP="00054FDA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A531E">
              <w:rPr>
                <w:rFonts w:ascii="Arial" w:hAnsi="Arial" w:cs="Arial"/>
                <w:sz w:val="20"/>
                <w:szCs w:val="20"/>
              </w:rPr>
              <w:t>świadczenie wykonawcy dotyczące przesłanek wykluczenia z art. 5k rozporządzenia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31E">
              <w:rPr>
                <w:rFonts w:ascii="Arial" w:hAnsi="Arial" w:cs="Arial"/>
                <w:sz w:val="20"/>
                <w:szCs w:val="20"/>
              </w:rPr>
              <w:t>Rady (UE) nr 833/2014 z dnia 31 lipca 2014 r. dotyczącego środków ograniczających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31E">
              <w:rPr>
                <w:rFonts w:ascii="Arial" w:hAnsi="Arial" w:cs="Arial"/>
                <w:sz w:val="20"/>
                <w:szCs w:val="20"/>
              </w:rPr>
              <w:t>w związku z działaniami Rosji destabilizującymi sytuację na Ukrainie</w:t>
            </w:r>
          </w:p>
        </w:tc>
      </w:tr>
      <w:tr w:rsidR="006B264F" w14:paraId="48EBE05F" w14:textId="77777777" w:rsidTr="00FC0160">
        <w:trPr>
          <w:trHeight w:val="649"/>
        </w:trPr>
        <w:tc>
          <w:tcPr>
            <w:tcW w:w="1955" w:type="dxa"/>
          </w:tcPr>
          <w:p w14:paraId="1B8FF5D3" w14:textId="7FDBFE8A" w:rsidR="006B264F" w:rsidRPr="00310357" w:rsidRDefault="006B264F" w:rsidP="006B264F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007" w:type="dxa"/>
          </w:tcPr>
          <w:p w14:paraId="7CD66BA0" w14:textId="503D4B46" w:rsidR="006B264F" w:rsidRPr="00310357" w:rsidRDefault="006B264F" w:rsidP="00054FDA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Zobowiązanie innego podmiotu do udostępnienia niezbędnych zasobów Wykonawcy</w:t>
            </w:r>
          </w:p>
        </w:tc>
      </w:tr>
      <w:tr w:rsidR="006B264F" w14:paraId="6AD5B71A" w14:textId="77777777" w:rsidTr="00FC0160">
        <w:trPr>
          <w:trHeight w:val="649"/>
        </w:trPr>
        <w:tc>
          <w:tcPr>
            <w:tcW w:w="1955" w:type="dxa"/>
          </w:tcPr>
          <w:p w14:paraId="15CE73EA" w14:textId="7E88E59F" w:rsidR="006B264F" w:rsidRPr="00310357" w:rsidRDefault="006B264F" w:rsidP="006B264F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007" w:type="dxa"/>
          </w:tcPr>
          <w:p w14:paraId="2C4193F4" w14:textId="5A7D9DE9" w:rsidR="006B264F" w:rsidRPr="00310357" w:rsidRDefault="006B264F" w:rsidP="00054FDA">
            <w:pPr>
              <w:suppressAutoHyphens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>Oświadczenie dotyczące przynależności lub braku przynależności do tej samej grupy kapitałowej</w:t>
            </w:r>
          </w:p>
        </w:tc>
      </w:tr>
      <w:tr w:rsidR="006B264F" w14:paraId="0BDEB000" w14:textId="77777777" w:rsidTr="00FC0160">
        <w:trPr>
          <w:trHeight w:val="349"/>
        </w:trPr>
        <w:tc>
          <w:tcPr>
            <w:tcW w:w="1955" w:type="dxa"/>
          </w:tcPr>
          <w:p w14:paraId="27342B68" w14:textId="3673D267" w:rsidR="006B264F" w:rsidRPr="00310357" w:rsidRDefault="006B264F" w:rsidP="00E826F8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07" w:type="dxa"/>
          </w:tcPr>
          <w:p w14:paraId="177202B6" w14:textId="2966F307" w:rsidR="00E826F8" w:rsidRPr="00E826F8" w:rsidRDefault="006B264F" w:rsidP="00E826F8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Wzór umow</w:t>
            </w:r>
            <w:r w:rsidR="00E826F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6B264F" w14:paraId="249292FD" w14:textId="77777777" w:rsidTr="00FC0160">
        <w:trPr>
          <w:trHeight w:val="314"/>
        </w:trPr>
        <w:tc>
          <w:tcPr>
            <w:tcW w:w="1955" w:type="dxa"/>
          </w:tcPr>
          <w:p w14:paraId="44111C3C" w14:textId="18ACE861" w:rsidR="00FC0160" w:rsidRPr="00FC0160" w:rsidRDefault="006B264F" w:rsidP="00FC0160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007" w:type="dxa"/>
          </w:tcPr>
          <w:p w14:paraId="5F74F2C7" w14:textId="483037A7" w:rsidR="00FC0160" w:rsidRPr="00FC0160" w:rsidRDefault="006B264F" w:rsidP="00FC0160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Wykaz </w:t>
            </w:r>
            <w:r w:rsidR="001103B5">
              <w:rPr>
                <w:rFonts w:ascii="Arial" w:hAnsi="Arial" w:cs="Arial"/>
                <w:sz w:val="20"/>
                <w:szCs w:val="20"/>
              </w:rPr>
              <w:t>dostaw</w:t>
            </w:r>
          </w:p>
        </w:tc>
      </w:tr>
      <w:tr w:rsidR="00FC0160" w14:paraId="0226F67F" w14:textId="77777777" w:rsidTr="00FC0160">
        <w:trPr>
          <w:trHeight w:val="649"/>
        </w:trPr>
        <w:tc>
          <w:tcPr>
            <w:tcW w:w="1955" w:type="dxa"/>
          </w:tcPr>
          <w:p w14:paraId="0D5C8FA3" w14:textId="59B6309D" w:rsidR="00FC0160" w:rsidRPr="00310357" w:rsidRDefault="00FC0160" w:rsidP="00E826F8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310357">
              <w:rPr>
                <w:rFonts w:ascii="Arial" w:hAnsi="Arial" w:cs="Arial"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007" w:type="dxa"/>
          </w:tcPr>
          <w:p w14:paraId="32FF2B25" w14:textId="2BCB27A0" w:rsidR="00FC0160" w:rsidRDefault="00FC0160" w:rsidP="00FC0160">
            <w:pPr>
              <w:suppressAutoHyphens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443ED">
              <w:rPr>
                <w:rFonts w:ascii="Arial" w:hAnsi="Arial" w:cs="Arial"/>
                <w:sz w:val="20"/>
                <w:szCs w:val="20"/>
              </w:rPr>
              <w:t>Oświadczenie Wykonawcy o aktualności informacji zawartych w oświadczeniu, o którym mowa w art. 125 ust. 1 p.z.p. i w oświadczeniu Wykonawcy dotyczącym środków ograniczających w związku ze wspieraniem agresji Rosji na Ukrainie, w zakresie podstaw wykluczenia z postępowania</w:t>
            </w:r>
          </w:p>
        </w:tc>
      </w:tr>
    </w:tbl>
    <w:p w14:paraId="6D239A3E" w14:textId="77777777" w:rsidR="00C57980" w:rsidRDefault="00C57980" w:rsidP="00F7569D">
      <w:pPr>
        <w:tabs>
          <w:tab w:val="num" w:pos="0"/>
        </w:tabs>
        <w:suppressAutoHyphens/>
        <w:spacing w:after="40" w:line="360" w:lineRule="auto"/>
        <w:rPr>
          <w:rFonts w:ascii="Arial" w:hAnsi="Arial" w:cs="Arial"/>
          <w:b/>
          <w:sz w:val="20"/>
          <w:szCs w:val="20"/>
        </w:rPr>
      </w:pPr>
    </w:p>
    <w:p w14:paraId="09E125F4" w14:textId="77777777" w:rsidR="00FD2CCD" w:rsidRPr="000C7661" w:rsidRDefault="00FD2CCD" w:rsidP="00C57980">
      <w:pPr>
        <w:tabs>
          <w:tab w:val="num" w:pos="0"/>
        </w:tabs>
        <w:suppressAutoHyphens/>
        <w:spacing w:after="40" w:line="360" w:lineRule="auto"/>
        <w:ind w:left="6237"/>
        <w:rPr>
          <w:rFonts w:ascii="Arial" w:hAnsi="Arial" w:cs="Arial"/>
          <w:b/>
          <w:sz w:val="20"/>
          <w:szCs w:val="20"/>
        </w:rPr>
      </w:pPr>
      <w:r w:rsidRPr="000C7661">
        <w:rPr>
          <w:rFonts w:ascii="Arial" w:hAnsi="Arial" w:cs="Arial"/>
          <w:b/>
          <w:sz w:val="20"/>
          <w:szCs w:val="20"/>
        </w:rPr>
        <w:t>Zatwierdzam:</w:t>
      </w:r>
    </w:p>
    <w:p w14:paraId="1E39FF5E" w14:textId="77777777" w:rsidR="004343AE" w:rsidRPr="00BE66BC" w:rsidRDefault="004343AE" w:rsidP="00C57980">
      <w:pPr>
        <w:tabs>
          <w:tab w:val="num" w:pos="0"/>
        </w:tabs>
        <w:suppressAutoHyphens/>
        <w:spacing w:before="240" w:after="40" w:line="360" w:lineRule="auto"/>
        <w:ind w:left="6237"/>
        <w:rPr>
          <w:rFonts w:ascii="Arial" w:hAnsi="Arial" w:cs="Arial"/>
          <w:sz w:val="40"/>
          <w:szCs w:val="40"/>
        </w:rPr>
      </w:pPr>
    </w:p>
    <w:p w14:paraId="7ACD9F40" w14:textId="77777777" w:rsidR="00DB2286" w:rsidRDefault="00DB2286" w:rsidP="00C57980">
      <w:pPr>
        <w:tabs>
          <w:tab w:val="num" w:pos="0"/>
        </w:tabs>
        <w:suppressAutoHyphens/>
        <w:spacing w:after="40" w:line="360" w:lineRule="auto"/>
        <w:ind w:left="6237"/>
        <w:rPr>
          <w:rFonts w:ascii="Arial" w:hAnsi="Arial" w:cs="Arial"/>
          <w:sz w:val="20"/>
          <w:szCs w:val="20"/>
        </w:rPr>
      </w:pPr>
    </w:p>
    <w:p w14:paraId="2666F357" w14:textId="77777777" w:rsidR="00DB2286" w:rsidRDefault="00DB2286" w:rsidP="00C57980">
      <w:pPr>
        <w:tabs>
          <w:tab w:val="num" w:pos="0"/>
        </w:tabs>
        <w:suppressAutoHyphens/>
        <w:spacing w:after="40" w:line="360" w:lineRule="auto"/>
        <w:ind w:left="6237"/>
        <w:rPr>
          <w:rFonts w:ascii="Arial" w:hAnsi="Arial" w:cs="Arial"/>
          <w:sz w:val="20"/>
          <w:szCs w:val="20"/>
        </w:rPr>
      </w:pPr>
    </w:p>
    <w:p w14:paraId="3CAA74AB" w14:textId="77777777" w:rsidR="00DB2286" w:rsidRDefault="00DB2286" w:rsidP="00C57980">
      <w:pPr>
        <w:tabs>
          <w:tab w:val="num" w:pos="0"/>
        </w:tabs>
        <w:suppressAutoHyphens/>
        <w:spacing w:after="40" w:line="360" w:lineRule="auto"/>
        <w:ind w:left="6237"/>
        <w:rPr>
          <w:rFonts w:ascii="Arial" w:hAnsi="Arial" w:cs="Arial"/>
          <w:sz w:val="20"/>
          <w:szCs w:val="20"/>
        </w:rPr>
      </w:pPr>
    </w:p>
    <w:p w14:paraId="47F9E77C" w14:textId="56921131" w:rsidR="00D05F80" w:rsidRDefault="00927FE7" w:rsidP="00C57980">
      <w:pPr>
        <w:tabs>
          <w:tab w:val="num" w:pos="0"/>
        </w:tabs>
        <w:suppressAutoHyphens/>
        <w:spacing w:after="40" w:line="360" w:lineRule="auto"/>
        <w:ind w:left="6237"/>
        <w:rPr>
          <w:rFonts w:ascii="Arial" w:hAnsi="Arial" w:cs="Arial"/>
          <w:bCs/>
          <w:sz w:val="20"/>
          <w:szCs w:val="20"/>
        </w:rPr>
      </w:pPr>
      <w:r w:rsidRPr="000C7661">
        <w:rPr>
          <w:rFonts w:ascii="Arial" w:hAnsi="Arial" w:cs="Arial"/>
          <w:bCs/>
          <w:sz w:val="20"/>
          <w:szCs w:val="20"/>
        </w:rPr>
        <w:t>(Kierownik Zamawiającego)</w:t>
      </w:r>
    </w:p>
    <w:sectPr w:rsidR="00D05F80" w:rsidSect="00466FBF">
      <w:headerReference w:type="default" r:id="rId18"/>
      <w:footerReference w:type="default" r:id="rId19"/>
      <w:pgSz w:w="11906" w:h="16838"/>
      <w:pgMar w:top="1701" w:right="1418" w:bottom="1560" w:left="1418" w:header="709" w:footer="1061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0BE51" w14:textId="77777777" w:rsidR="00797707" w:rsidRDefault="00797707">
      <w:r>
        <w:separator/>
      </w:r>
    </w:p>
  </w:endnote>
  <w:endnote w:type="continuationSeparator" w:id="0">
    <w:p w14:paraId="1442342A" w14:textId="77777777" w:rsidR="00797707" w:rsidRDefault="0079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2FCE" w14:textId="77777777" w:rsidR="00797707" w:rsidRPr="007B17EA" w:rsidRDefault="00797707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784A78">
      <w:rPr>
        <w:rFonts w:ascii="Arial" w:hAnsi="Arial" w:cs="Arial"/>
        <w:b/>
        <w:bCs/>
        <w:noProof/>
        <w:sz w:val="16"/>
        <w:szCs w:val="16"/>
      </w:rPr>
      <w:t>6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784A78">
      <w:rPr>
        <w:rFonts w:ascii="Arial" w:hAnsi="Arial" w:cs="Arial"/>
        <w:b/>
        <w:bCs/>
        <w:noProof/>
        <w:sz w:val="16"/>
        <w:szCs w:val="16"/>
      </w:rPr>
      <w:t>17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60019" w14:textId="77777777" w:rsidR="00797707" w:rsidRDefault="00797707">
      <w:r>
        <w:separator/>
      </w:r>
    </w:p>
  </w:footnote>
  <w:footnote w:type="continuationSeparator" w:id="0">
    <w:p w14:paraId="6366B94F" w14:textId="77777777" w:rsidR="00797707" w:rsidRDefault="0079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1DDF" w14:textId="234EE3A4" w:rsidR="00797707" w:rsidRPr="001421FA" w:rsidRDefault="00797707" w:rsidP="006F1150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B37D7C"/>
    <w:multiLevelType w:val="hybridMultilevel"/>
    <w:tmpl w:val="0FCA3F7E"/>
    <w:lvl w:ilvl="0" w:tplc="1D4A056A">
      <w:start w:val="3"/>
      <w:numFmt w:val="decimal"/>
      <w:lvlText w:val="%1."/>
      <w:lvlJc w:val="left"/>
      <w:pPr>
        <w:ind w:left="15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0A2E338F"/>
    <w:multiLevelType w:val="hybridMultilevel"/>
    <w:tmpl w:val="AC76B44C"/>
    <w:lvl w:ilvl="0" w:tplc="5FD623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E545F91"/>
    <w:multiLevelType w:val="multilevel"/>
    <w:tmpl w:val="3842C502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D730DA8"/>
    <w:multiLevelType w:val="hybridMultilevel"/>
    <w:tmpl w:val="76760942"/>
    <w:lvl w:ilvl="0" w:tplc="5FCA3D9A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1DF91F84"/>
    <w:multiLevelType w:val="hybridMultilevel"/>
    <w:tmpl w:val="C2E44952"/>
    <w:lvl w:ilvl="0" w:tplc="6918198A">
      <w:start w:val="1"/>
      <w:numFmt w:val="decimal"/>
      <w:lvlText w:val="%1)"/>
      <w:lvlJc w:val="left"/>
      <w:pPr>
        <w:ind w:left="1146" w:hanging="360"/>
      </w:pPr>
      <w:rPr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7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0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4FF0822"/>
    <w:multiLevelType w:val="hybridMultilevel"/>
    <w:tmpl w:val="9E84A222"/>
    <w:lvl w:ilvl="0" w:tplc="2C5C1CFA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2655318D"/>
    <w:multiLevelType w:val="hybridMultilevel"/>
    <w:tmpl w:val="09E61C52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8B86575"/>
    <w:multiLevelType w:val="hybridMultilevel"/>
    <w:tmpl w:val="66E6E90C"/>
    <w:lvl w:ilvl="0" w:tplc="17B601CA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9294D3E"/>
    <w:multiLevelType w:val="hybridMultilevel"/>
    <w:tmpl w:val="28FE03A0"/>
    <w:lvl w:ilvl="0" w:tplc="D1786B44">
      <w:start w:val="9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D49092D"/>
    <w:multiLevelType w:val="multilevel"/>
    <w:tmpl w:val="91584FCA"/>
    <w:lvl w:ilvl="0">
      <w:start w:val="1"/>
      <w:numFmt w:val="decimal"/>
      <w:lvlText w:val="%1."/>
      <w:lvlJc w:val="left"/>
      <w:pPr>
        <w:ind w:left="916" w:firstLine="0"/>
      </w:pPr>
      <w:rPr>
        <w:rFonts w:ascii="Arial" w:eastAsia="Trebuchet MS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1276" w:hanging="360"/>
      </w:pPr>
      <w:rPr>
        <w:b/>
        <w:bCs w:val="0"/>
        <w:sz w:val="20"/>
        <w:szCs w:val="20"/>
      </w:rPr>
    </w:lvl>
    <w:lvl w:ilvl="2">
      <w:numFmt w:val="decimal"/>
      <w:lvlText w:val=""/>
      <w:lvlJc w:val="left"/>
      <w:pPr>
        <w:ind w:left="916" w:firstLine="0"/>
      </w:pPr>
    </w:lvl>
    <w:lvl w:ilvl="3">
      <w:numFmt w:val="decimal"/>
      <w:lvlText w:val=""/>
      <w:lvlJc w:val="left"/>
      <w:pPr>
        <w:ind w:left="916" w:firstLine="0"/>
      </w:pPr>
    </w:lvl>
    <w:lvl w:ilvl="4">
      <w:numFmt w:val="decimal"/>
      <w:lvlText w:val=""/>
      <w:lvlJc w:val="left"/>
      <w:pPr>
        <w:ind w:left="916" w:firstLine="0"/>
      </w:pPr>
    </w:lvl>
    <w:lvl w:ilvl="5">
      <w:numFmt w:val="decimal"/>
      <w:lvlText w:val=""/>
      <w:lvlJc w:val="left"/>
      <w:pPr>
        <w:ind w:left="916" w:firstLine="0"/>
      </w:pPr>
    </w:lvl>
    <w:lvl w:ilvl="6">
      <w:numFmt w:val="decimal"/>
      <w:lvlText w:val=""/>
      <w:lvlJc w:val="left"/>
      <w:pPr>
        <w:ind w:left="916" w:firstLine="0"/>
      </w:pPr>
    </w:lvl>
    <w:lvl w:ilvl="7">
      <w:numFmt w:val="decimal"/>
      <w:lvlText w:val=""/>
      <w:lvlJc w:val="left"/>
      <w:pPr>
        <w:ind w:left="916" w:firstLine="0"/>
      </w:pPr>
    </w:lvl>
    <w:lvl w:ilvl="8">
      <w:numFmt w:val="decimal"/>
      <w:lvlText w:val=""/>
      <w:lvlJc w:val="left"/>
      <w:pPr>
        <w:ind w:left="916" w:firstLine="0"/>
      </w:pPr>
    </w:lvl>
  </w:abstractNum>
  <w:abstractNum w:abstractNumId="28" w15:restartNumberingAfterBreak="0">
    <w:nsid w:val="2E4D6EED"/>
    <w:multiLevelType w:val="hybridMultilevel"/>
    <w:tmpl w:val="9EC0CC2C"/>
    <w:lvl w:ilvl="0" w:tplc="51B60CA0">
      <w:start w:val="2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b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2FBE3D3A"/>
    <w:multiLevelType w:val="hybridMultilevel"/>
    <w:tmpl w:val="08DC240E"/>
    <w:lvl w:ilvl="0" w:tplc="718A400C">
      <w:start w:val="1"/>
      <w:numFmt w:val="upperRoman"/>
      <w:pStyle w:val="Styl2"/>
      <w:lvlText w:val="%1."/>
      <w:lvlJc w:val="left"/>
      <w:pPr>
        <w:ind w:left="469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C3467E8"/>
    <w:multiLevelType w:val="hybridMultilevel"/>
    <w:tmpl w:val="2B4C7FFA"/>
    <w:lvl w:ilvl="0" w:tplc="FFFFFFFF">
      <w:start w:val="1"/>
      <w:numFmt w:val="decimal"/>
      <w:lvlText w:val="%1)"/>
      <w:lvlJc w:val="left"/>
      <w:pPr>
        <w:ind w:left="1636" w:hanging="360"/>
      </w:pPr>
      <w:rPr>
        <w:rFonts w:cs="Times New Roman" w:hint="default"/>
        <w:b/>
        <w:bCs/>
      </w:rPr>
    </w:lvl>
    <w:lvl w:ilvl="1" w:tplc="2C5C1CFA">
      <w:start w:val="1"/>
      <w:numFmt w:val="decimal"/>
      <w:lvlText w:val="%2)"/>
      <w:lvlJc w:val="left"/>
      <w:pPr>
        <w:ind w:left="2356" w:hanging="360"/>
      </w:pPr>
      <w:rPr>
        <w:rFonts w:cs="Times New Roman" w:hint="default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2" w15:restartNumberingAfterBreak="0">
    <w:nsid w:val="401E75AF"/>
    <w:multiLevelType w:val="hybridMultilevel"/>
    <w:tmpl w:val="C908DA96"/>
    <w:lvl w:ilvl="0" w:tplc="2A8495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5F4C01"/>
    <w:multiLevelType w:val="hybridMultilevel"/>
    <w:tmpl w:val="E86E406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645A384C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 w:val="0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376824"/>
    <w:multiLevelType w:val="hybridMultilevel"/>
    <w:tmpl w:val="E5707FCC"/>
    <w:lvl w:ilvl="0" w:tplc="5982368C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6" w15:restartNumberingAfterBreak="0">
    <w:nsid w:val="43847236"/>
    <w:multiLevelType w:val="hybridMultilevel"/>
    <w:tmpl w:val="AF9A15CE"/>
    <w:lvl w:ilvl="0" w:tplc="0616D2E8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7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5D716D0"/>
    <w:multiLevelType w:val="hybridMultilevel"/>
    <w:tmpl w:val="1CB484C8"/>
    <w:lvl w:ilvl="0" w:tplc="6150AF18">
      <w:start w:val="4"/>
      <w:numFmt w:val="decimal"/>
      <w:lvlText w:val="%1."/>
      <w:lvlJc w:val="left"/>
      <w:pPr>
        <w:ind w:left="1996" w:hanging="360"/>
      </w:pPr>
      <w:rPr>
        <w:rFonts w:hint="default"/>
        <w:b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9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0" w15:restartNumberingAfterBreak="0">
    <w:nsid w:val="4F9D7617"/>
    <w:multiLevelType w:val="hybridMultilevel"/>
    <w:tmpl w:val="517C6AF4"/>
    <w:lvl w:ilvl="0" w:tplc="8BBC47AE">
      <w:start w:val="2"/>
      <w:numFmt w:val="decimal"/>
      <w:lvlText w:val="%1)"/>
      <w:lvlJc w:val="left"/>
      <w:pPr>
        <w:ind w:left="114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E8637B"/>
    <w:multiLevelType w:val="hybridMultilevel"/>
    <w:tmpl w:val="0F6AAF10"/>
    <w:lvl w:ilvl="0" w:tplc="71B842B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44CE8"/>
    <w:multiLevelType w:val="hybridMultilevel"/>
    <w:tmpl w:val="AC801774"/>
    <w:lvl w:ilvl="0" w:tplc="F23CAD3C">
      <w:start w:val="1"/>
      <w:numFmt w:val="decimal"/>
      <w:lvlText w:val="%1)"/>
      <w:lvlJc w:val="left"/>
      <w:pPr>
        <w:ind w:left="114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4" w15:restartNumberingAfterBreak="0">
    <w:nsid w:val="60EA3EDB"/>
    <w:multiLevelType w:val="multilevel"/>
    <w:tmpl w:val="87D2EDC4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5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65454AE0"/>
    <w:multiLevelType w:val="hybridMultilevel"/>
    <w:tmpl w:val="60B2FEB2"/>
    <w:lvl w:ilvl="0" w:tplc="6918198A">
      <w:start w:val="1"/>
      <w:numFmt w:val="decimal"/>
      <w:lvlText w:val="%1)"/>
      <w:lvlJc w:val="left"/>
      <w:pPr>
        <w:ind w:left="1146" w:hanging="360"/>
      </w:pPr>
      <w:rPr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67D2374C"/>
    <w:multiLevelType w:val="hybridMultilevel"/>
    <w:tmpl w:val="7D14D5EA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8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9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D511E2"/>
    <w:multiLevelType w:val="hybridMultilevel"/>
    <w:tmpl w:val="7D36F7A0"/>
    <w:lvl w:ilvl="0" w:tplc="C1B4AA5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58C4C35A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53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54" w15:restartNumberingAfterBreak="0">
    <w:nsid w:val="76991B30"/>
    <w:multiLevelType w:val="hybridMultilevel"/>
    <w:tmpl w:val="9C9213C6"/>
    <w:lvl w:ilvl="0" w:tplc="FFFFFFFF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D0C233F8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3500F6"/>
    <w:multiLevelType w:val="hybridMultilevel"/>
    <w:tmpl w:val="782008DC"/>
    <w:lvl w:ilvl="0" w:tplc="381E51EE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 w15:restartNumberingAfterBreak="0">
    <w:nsid w:val="7A46107C"/>
    <w:multiLevelType w:val="multilevel"/>
    <w:tmpl w:val="72CA2750"/>
    <w:lvl w:ilvl="0">
      <w:start w:val="1"/>
      <w:numFmt w:val="decimal"/>
      <w:lvlText w:val="%1."/>
      <w:lvlJc w:val="left"/>
      <w:pPr>
        <w:ind w:left="916" w:firstLine="0"/>
      </w:pPr>
      <w:rPr>
        <w:rFonts w:ascii="Arial" w:eastAsia="Trebuchet MS" w:hAnsi="Arial" w:cs="Arial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 w:eastAsia="pl-PL" w:bidi="pl-PL"/>
      </w:rPr>
    </w:lvl>
    <w:lvl w:ilvl="1">
      <w:start w:val="1"/>
      <w:numFmt w:val="decimal"/>
      <w:lvlText w:val="%2)"/>
      <w:lvlJc w:val="left"/>
      <w:pPr>
        <w:ind w:left="1276" w:hanging="360"/>
      </w:pPr>
      <w:rPr>
        <w:b/>
        <w:bCs/>
        <w:sz w:val="20"/>
        <w:szCs w:val="20"/>
      </w:rPr>
    </w:lvl>
    <w:lvl w:ilvl="2">
      <w:numFmt w:val="decimal"/>
      <w:lvlText w:val=""/>
      <w:lvlJc w:val="left"/>
      <w:pPr>
        <w:ind w:left="916" w:firstLine="0"/>
      </w:pPr>
    </w:lvl>
    <w:lvl w:ilvl="3">
      <w:numFmt w:val="decimal"/>
      <w:lvlText w:val=""/>
      <w:lvlJc w:val="left"/>
      <w:pPr>
        <w:ind w:left="916" w:firstLine="0"/>
      </w:pPr>
    </w:lvl>
    <w:lvl w:ilvl="4">
      <w:numFmt w:val="decimal"/>
      <w:lvlText w:val=""/>
      <w:lvlJc w:val="left"/>
      <w:pPr>
        <w:ind w:left="916" w:firstLine="0"/>
      </w:pPr>
    </w:lvl>
    <w:lvl w:ilvl="5">
      <w:numFmt w:val="decimal"/>
      <w:lvlText w:val=""/>
      <w:lvlJc w:val="left"/>
      <w:pPr>
        <w:ind w:left="916" w:firstLine="0"/>
      </w:pPr>
    </w:lvl>
    <w:lvl w:ilvl="6">
      <w:numFmt w:val="decimal"/>
      <w:lvlText w:val=""/>
      <w:lvlJc w:val="left"/>
      <w:pPr>
        <w:ind w:left="916" w:firstLine="0"/>
      </w:pPr>
    </w:lvl>
    <w:lvl w:ilvl="7">
      <w:numFmt w:val="decimal"/>
      <w:lvlText w:val=""/>
      <w:lvlJc w:val="left"/>
      <w:pPr>
        <w:ind w:left="916" w:firstLine="0"/>
      </w:pPr>
    </w:lvl>
    <w:lvl w:ilvl="8">
      <w:numFmt w:val="decimal"/>
      <w:lvlText w:val=""/>
      <w:lvlJc w:val="left"/>
      <w:pPr>
        <w:ind w:left="916" w:firstLine="0"/>
      </w:pPr>
    </w:lvl>
  </w:abstractNum>
  <w:abstractNum w:abstractNumId="57" w15:restartNumberingAfterBreak="0">
    <w:nsid w:val="7A711531"/>
    <w:multiLevelType w:val="hybridMultilevel"/>
    <w:tmpl w:val="3B127E72"/>
    <w:lvl w:ilvl="0" w:tplc="06C057BC">
      <w:start w:val="15"/>
      <w:numFmt w:val="decimal"/>
      <w:lvlText w:val="%1."/>
      <w:lvlJc w:val="left"/>
      <w:pPr>
        <w:tabs>
          <w:tab w:val="num" w:pos="1239"/>
        </w:tabs>
        <w:ind w:left="123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6D6847"/>
    <w:multiLevelType w:val="hybridMultilevel"/>
    <w:tmpl w:val="86480BCE"/>
    <w:lvl w:ilvl="0" w:tplc="63C039DC">
      <w:start w:val="7"/>
      <w:numFmt w:val="decimal"/>
      <w:lvlText w:val="%1)"/>
      <w:lvlJc w:val="left"/>
      <w:pPr>
        <w:ind w:left="1146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42213">
    <w:abstractNumId w:val="0"/>
  </w:num>
  <w:num w:numId="2" w16cid:durableId="272446149">
    <w:abstractNumId w:val="2"/>
  </w:num>
  <w:num w:numId="3" w16cid:durableId="193425314">
    <w:abstractNumId w:val="1"/>
  </w:num>
  <w:num w:numId="4" w16cid:durableId="1362433009">
    <w:abstractNumId w:val="51"/>
  </w:num>
  <w:num w:numId="5" w16cid:durableId="1327510829">
    <w:abstractNumId w:val="37"/>
  </w:num>
  <w:num w:numId="6" w16cid:durableId="1459643482">
    <w:abstractNumId w:val="49"/>
  </w:num>
  <w:num w:numId="7" w16cid:durableId="241989611">
    <w:abstractNumId w:val="20"/>
  </w:num>
  <w:num w:numId="8" w16cid:durableId="8266367">
    <w:abstractNumId w:val="13"/>
  </w:num>
  <w:num w:numId="9" w16cid:durableId="642004439">
    <w:abstractNumId w:val="23"/>
  </w:num>
  <w:num w:numId="10" w16cid:durableId="19597051">
    <w:abstractNumId w:val="10"/>
  </w:num>
  <w:num w:numId="11" w16cid:durableId="227109471">
    <w:abstractNumId w:val="47"/>
  </w:num>
  <w:num w:numId="12" w16cid:durableId="1967353574">
    <w:abstractNumId w:val="45"/>
  </w:num>
  <w:num w:numId="13" w16cid:durableId="655379127">
    <w:abstractNumId w:val="43"/>
    <w:lvlOverride w:ilvl="0">
      <w:startOverride w:val="1"/>
    </w:lvlOverride>
  </w:num>
  <w:num w:numId="14" w16cid:durableId="1566794696">
    <w:abstractNumId w:val="35"/>
    <w:lvlOverride w:ilvl="0">
      <w:startOverride w:val="1"/>
    </w:lvlOverride>
  </w:num>
  <w:num w:numId="15" w16cid:durableId="1004744804">
    <w:abstractNumId w:val="19"/>
  </w:num>
  <w:num w:numId="16" w16cid:durableId="1338847877">
    <w:abstractNumId w:val="11"/>
  </w:num>
  <w:num w:numId="17" w16cid:durableId="1523936104">
    <w:abstractNumId w:val="44"/>
  </w:num>
  <w:num w:numId="18" w16cid:durableId="1811173115">
    <w:abstractNumId w:val="30"/>
  </w:num>
  <w:num w:numId="19" w16cid:durableId="2027435480">
    <w:abstractNumId w:val="22"/>
  </w:num>
  <w:num w:numId="20" w16cid:durableId="763112320">
    <w:abstractNumId w:val="53"/>
  </w:num>
  <w:num w:numId="21" w16cid:durableId="1047026316">
    <w:abstractNumId w:val="55"/>
  </w:num>
  <w:num w:numId="22" w16cid:durableId="779489852">
    <w:abstractNumId w:val="26"/>
  </w:num>
  <w:num w:numId="23" w16cid:durableId="1037583329">
    <w:abstractNumId w:val="29"/>
  </w:num>
  <w:num w:numId="24" w16cid:durableId="365369293">
    <w:abstractNumId w:val="12"/>
  </w:num>
  <w:num w:numId="25" w16cid:durableId="1158378447">
    <w:abstractNumId w:val="16"/>
  </w:num>
  <w:num w:numId="26" w16cid:durableId="575554834">
    <w:abstractNumId w:val="17"/>
  </w:num>
  <w:num w:numId="27" w16cid:durableId="484858207">
    <w:abstractNumId w:val="18"/>
  </w:num>
  <w:num w:numId="28" w16cid:durableId="1491098884">
    <w:abstractNumId w:val="52"/>
  </w:num>
  <w:num w:numId="29" w16cid:durableId="715354675">
    <w:abstractNumId w:val="48"/>
  </w:num>
  <w:num w:numId="30" w16cid:durableId="1574852054">
    <w:abstractNumId w:val="39"/>
  </w:num>
  <w:num w:numId="31" w16cid:durableId="758523502">
    <w:abstractNumId w:val="36"/>
  </w:num>
  <w:num w:numId="32" w16cid:durableId="1103497015">
    <w:abstractNumId w:val="9"/>
  </w:num>
  <w:num w:numId="33" w16cid:durableId="33309121">
    <w:abstractNumId w:val="59"/>
  </w:num>
  <w:num w:numId="34" w16cid:durableId="966853530">
    <w:abstractNumId w:val="42"/>
  </w:num>
  <w:num w:numId="35" w16cid:durableId="595091058">
    <w:abstractNumId w:val="57"/>
  </w:num>
  <w:num w:numId="36" w16cid:durableId="2050688634">
    <w:abstractNumId w:val="32"/>
  </w:num>
  <w:num w:numId="37" w16cid:durableId="1272057608">
    <w:abstractNumId w:val="41"/>
  </w:num>
  <w:num w:numId="38" w16cid:durableId="1646278541">
    <w:abstractNumId w:val="40"/>
  </w:num>
  <w:num w:numId="39" w16cid:durableId="724959936">
    <w:abstractNumId w:val="21"/>
  </w:num>
  <w:num w:numId="40" w16cid:durableId="1203250639">
    <w:abstractNumId w:val="14"/>
  </w:num>
  <w:num w:numId="41" w16cid:durableId="883099518">
    <w:abstractNumId w:val="25"/>
  </w:num>
  <w:num w:numId="42" w16cid:durableId="611665699">
    <w:abstractNumId w:val="56"/>
  </w:num>
  <w:num w:numId="43" w16cid:durableId="1556619790">
    <w:abstractNumId w:val="24"/>
  </w:num>
  <w:num w:numId="44" w16cid:durableId="1917130510">
    <w:abstractNumId w:val="28"/>
  </w:num>
  <w:num w:numId="45" w16cid:durableId="406919576">
    <w:abstractNumId w:val="15"/>
  </w:num>
  <w:num w:numId="46" w16cid:durableId="1065639517">
    <w:abstractNumId w:val="50"/>
  </w:num>
  <w:num w:numId="47" w16cid:durableId="966741367">
    <w:abstractNumId w:val="27"/>
  </w:num>
  <w:num w:numId="48" w16cid:durableId="1124155512">
    <w:abstractNumId w:val="54"/>
  </w:num>
  <w:num w:numId="49" w16cid:durableId="1962229013">
    <w:abstractNumId w:val="7"/>
  </w:num>
  <w:num w:numId="50" w16cid:durableId="1092890856">
    <w:abstractNumId w:val="46"/>
  </w:num>
  <w:num w:numId="51" w16cid:durableId="309478313">
    <w:abstractNumId w:val="33"/>
  </w:num>
  <w:num w:numId="52" w16cid:durableId="848326374">
    <w:abstractNumId w:val="38"/>
  </w:num>
  <w:num w:numId="53" w16cid:durableId="183902790">
    <w:abstractNumId w:val="31"/>
  </w:num>
  <w:num w:numId="54" w16cid:durableId="245194177">
    <w:abstractNumId w:val="58"/>
  </w:num>
  <w:num w:numId="55" w16cid:durableId="2038045175">
    <w:abstractNumId w:val="3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70"/>
    <w:rsid w:val="00000087"/>
    <w:rsid w:val="00002FA6"/>
    <w:rsid w:val="0000407A"/>
    <w:rsid w:val="00006F1D"/>
    <w:rsid w:val="00007D0C"/>
    <w:rsid w:val="0001031A"/>
    <w:rsid w:val="00014473"/>
    <w:rsid w:val="00020A39"/>
    <w:rsid w:val="00021355"/>
    <w:rsid w:val="00021853"/>
    <w:rsid w:val="00022668"/>
    <w:rsid w:val="00022B9E"/>
    <w:rsid w:val="00022E8D"/>
    <w:rsid w:val="00023235"/>
    <w:rsid w:val="00024C82"/>
    <w:rsid w:val="00026EA2"/>
    <w:rsid w:val="00027DDB"/>
    <w:rsid w:val="00027FCD"/>
    <w:rsid w:val="00030A96"/>
    <w:rsid w:val="00031A67"/>
    <w:rsid w:val="00032937"/>
    <w:rsid w:val="00032FCA"/>
    <w:rsid w:val="00033137"/>
    <w:rsid w:val="00033A87"/>
    <w:rsid w:val="00033AAD"/>
    <w:rsid w:val="00034629"/>
    <w:rsid w:val="00035151"/>
    <w:rsid w:val="00036141"/>
    <w:rsid w:val="0003628A"/>
    <w:rsid w:val="000364B3"/>
    <w:rsid w:val="0003711D"/>
    <w:rsid w:val="00037668"/>
    <w:rsid w:val="00037A32"/>
    <w:rsid w:val="0004004F"/>
    <w:rsid w:val="00040703"/>
    <w:rsid w:val="00040AB2"/>
    <w:rsid w:val="00040F4D"/>
    <w:rsid w:val="00041076"/>
    <w:rsid w:val="00041364"/>
    <w:rsid w:val="00041891"/>
    <w:rsid w:val="0004244F"/>
    <w:rsid w:val="0004303A"/>
    <w:rsid w:val="00045981"/>
    <w:rsid w:val="00045E04"/>
    <w:rsid w:val="000511FC"/>
    <w:rsid w:val="000514C4"/>
    <w:rsid w:val="0005155B"/>
    <w:rsid w:val="00052E07"/>
    <w:rsid w:val="0005369C"/>
    <w:rsid w:val="00054FDA"/>
    <w:rsid w:val="00055167"/>
    <w:rsid w:val="00055CF1"/>
    <w:rsid w:val="000561DE"/>
    <w:rsid w:val="00056EE8"/>
    <w:rsid w:val="00060E1E"/>
    <w:rsid w:val="000611DC"/>
    <w:rsid w:val="00061581"/>
    <w:rsid w:val="00061611"/>
    <w:rsid w:val="00063AF1"/>
    <w:rsid w:val="00063E22"/>
    <w:rsid w:val="00064343"/>
    <w:rsid w:val="000645C5"/>
    <w:rsid w:val="000645D9"/>
    <w:rsid w:val="000651DE"/>
    <w:rsid w:val="0006614B"/>
    <w:rsid w:val="00070A7B"/>
    <w:rsid w:val="00071642"/>
    <w:rsid w:val="000731B6"/>
    <w:rsid w:val="000732E6"/>
    <w:rsid w:val="00073C72"/>
    <w:rsid w:val="00073F20"/>
    <w:rsid w:val="00073FEA"/>
    <w:rsid w:val="00074549"/>
    <w:rsid w:val="0007527C"/>
    <w:rsid w:val="00080477"/>
    <w:rsid w:val="00080702"/>
    <w:rsid w:val="00080D46"/>
    <w:rsid w:val="000814B4"/>
    <w:rsid w:val="00084848"/>
    <w:rsid w:val="00085C65"/>
    <w:rsid w:val="00085EF4"/>
    <w:rsid w:val="000861F8"/>
    <w:rsid w:val="00090D43"/>
    <w:rsid w:val="00090FBB"/>
    <w:rsid w:val="00091027"/>
    <w:rsid w:val="00096149"/>
    <w:rsid w:val="000A0A5C"/>
    <w:rsid w:val="000A1069"/>
    <w:rsid w:val="000A2336"/>
    <w:rsid w:val="000A3ECD"/>
    <w:rsid w:val="000A4D1B"/>
    <w:rsid w:val="000A52C2"/>
    <w:rsid w:val="000A5D0F"/>
    <w:rsid w:val="000A6233"/>
    <w:rsid w:val="000A7CB3"/>
    <w:rsid w:val="000B1490"/>
    <w:rsid w:val="000B2B61"/>
    <w:rsid w:val="000B2D78"/>
    <w:rsid w:val="000B3997"/>
    <w:rsid w:val="000B3BB8"/>
    <w:rsid w:val="000B6412"/>
    <w:rsid w:val="000B735C"/>
    <w:rsid w:val="000C057B"/>
    <w:rsid w:val="000C09A6"/>
    <w:rsid w:val="000C16C8"/>
    <w:rsid w:val="000C2284"/>
    <w:rsid w:val="000C2618"/>
    <w:rsid w:val="000C393D"/>
    <w:rsid w:val="000C3EB2"/>
    <w:rsid w:val="000C68CE"/>
    <w:rsid w:val="000C7661"/>
    <w:rsid w:val="000D00DF"/>
    <w:rsid w:val="000D0EDA"/>
    <w:rsid w:val="000D177F"/>
    <w:rsid w:val="000D287D"/>
    <w:rsid w:val="000D44D5"/>
    <w:rsid w:val="000D4767"/>
    <w:rsid w:val="000D510C"/>
    <w:rsid w:val="000D51FB"/>
    <w:rsid w:val="000D56F0"/>
    <w:rsid w:val="000D6D7F"/>
    <w:rsid w:val="000E1148"/>
    <w:rsid w:val="000E262C"/>
    <w:rsid w:val="000E3E7A"/>
    <w:rsid w:val="000E4619"/>
    <w:rsid w:val="000E639E"/>
    <w:rsid w:val="000E6BF2"/>
    <w:rsid w:val="000E6D8E"/>
    <w:rsid w:val="000E7A06"/>
    <w:rsid w:val="000F19B7"/>
    <w:rsid w:val="000F26EE"/>
    <w:rsid w:val="000F342B"/>
    <w:rsid w:val="000F4917"/>
    <w:rsid w:val="000F4B7D"/>
    <w:rsid w:val="000F4F5C"/>
    <w:rsid w:val="000F4FCF"/>
    <w:rsid w:val="000F5272"/>
    <w:rsid w:val="001021B2"/>
    <w:rsid w:val="00104F3B"/>
    <w:rsid w:val="00105873"/>
    <w:rsid w:val="00106ABF"/>
    <w:rsid w:val="00106CE1"/>
    <w:rsid w:val="00106F51"/>
    <w:rsid w:val="001103B5"/>
    <w:rsid w:val="001127D3"/>
    <w:rsid w:val="00115F5C"/>
    <w:rsid w:val="00115F80"/>
    <w:rsid w:val="0011769F"/>
    <w:rsid w:val="00117D6A"/>
    <w:rsid w:val="00120245"/>
    <w:rsid w:val="0012100E"/>
    <w:rsid w:val="00121581"/>
    <w:rsid w:val="001215B6"/>
    <w:rsid w:val="00121CD6"/>
    <w:rsid w:val="00122F19"/>
    <w:rsid w:val="00123018"/>
    <w:rsid w:val="0012415D"/>
    <w:rsid w:val="001241E9"/>
    <w:rsid w:val="00125258"/>
    <w:rsid w:val="00125FC0"/>
    <w:rsid w:val="00125FE6"/>
    <w:rsid w:val="001262BD"/>
    <w:rsid w:val="001276C8"/>
    <w:rsid w:val="00127FA2"/>
    <w:rsid w:val="00130A66"/>
    <w:rsid w:val="00130FA0"/>
    <w:rsid w:val="00131087"/>
    <w:rsid w:val="001321DA"/>
    <w:rsid w:val="00132FC7"/>
    <w:rsid w:val="00137624"/>
    <w:rsid w:val="00140DB0"/>
    <w:rsid w:val="00141D3A"/>
    <w:rsid w:val="00141FCB"/>
    <w:rsid w:val="001421FA"/>
    <w:rsid w:val="00142247"/>
    <w:rsid w:val="00142D70"/>
    <w:rsid w:val="001444FF"/>
    <w:rsid w:val="001447B8"/>
    <w:rsid w:val="00144904"/>
    <w:rsid w:val="00145A35"/>
    <w:rsid w:val="00146B9B"/>
    <w:rsid w:val="00146CFB"/>
    <w:rsid w:val="0014758A"/>
    <w:rsid w:val="0015002F"/>
    <w:rsid w:val="00150C4C"/>
    <w:rsid w:val="00152B93"/>
    <w:rsid w:val="00153052"/>
    <w:rsid w:val="00153325"/>
    <w:rsid w:val="00153A51"/>
    <w:rsid w:val="001555D4"/>
    <w:rsid w:val="001560B9"/>
    <w:rsid w:val="0016235D"/>
    <w:rsid w:val="0016375D"/>
    <w:rsid w:val="0016416A"/>
    <w:rsid w:val="00164E83"/>
    <w:rsid w:val="00166665"/>
    <w:rsid w:val="001667A2"/>
    <w:rsid w:val="00167270"/>
    <w:rsid w:val="001708DF"/>
    <w:rsid w:val="001735B5"/>
    <w:rsid w:val="00173B13"/>
    <w:rsid w:val="00174D47"/>
    <w:rsid w:val="001751F9"/>
    <w:rsid w:val="001763CB"/>
    <w:rsid w:val="00176662"/>
    <w:rsid w:val="00176CFD"/>
    <w:rsid w:val="001800FC"/>
    <w:rsid w:val="00180781"/>
    <w:rsid w:val="001811A8"/>
    <w:rsid w:val="001813DD"/>
    <w:rsid w:val="00181C14"/>
    <w:rsid w:val="00183706"/>
    <w:rsid w:val="001850E0"/>
    <w:rsid w:val="00185C25"/>
    <w:rsid w:val="00187706"/>
    <w:rsid w:val="001901DA"/>
    <w:rsid w:val="00193D80"/>
    <w:rsid w:val="00197611"/>
    <w:rsid w:val="00197AE7"/>
    <w:rsid w:val="00197F42"/>
    <w:rsid w:val="001A0A4A"/>
    <w:rsid w:val="001A1386"/>
    <w:rsid w:val="001A1ADA"/>
    <w:rsid w:val="001A1E23"/>
    <w:rsid w:val="001A2B2F"/>
    <w:rsid w:val="001A2C61"/>
    <w:rsid w:val="001A41AA"/>
    <w:rsid w:val="001A4607"/>
    <w:rsid w:val="001A6701"/>
    <w:rsid w:val="001B0634"/>
    <w:rsid w:val="001B1028"/>
    <w:rsid w:val="001B121C"/>
    <w:rsid w:val="001B2E05"/>
    <w:rsid w:val="001B30F8"/>
    <w:rsid w:val="001B3AA4"/>
    <w:rsid w:val="001B49D6"/>
    <w:rsid w:val="001B4C60"/>
    <w:rsid w:val="001B4E7B"/>
    <w:rsid w:val="001B505C"/>
    <w:rsid w:val="001B5E3D"/>
    <w:rsid w:val="001B602E"/>
    <w:rsid w:val="001B7766"/>
    <w:rsid w:val="001C1213"/>
    <w:rsid w:val="001C127E"/>
    <w:rsid w:val="001C17FA"/>
    <w:rsid w:val="001C37CD"/>
    <w:rsid w:val="001C45E4"/>
    <w:rsid w:val="001C51E6"/>
    <w:rsid w:val="001D0A01"/>
    <w:rsid w:val="001D1107"/>
    <w:rsid w:val="001D1310"/>
    <w:rsid w:val="001D1713"/>
    <w:rsid w:val="001D28CC"/>
    <w:rsid w:val="001D28F0"/>
    <w:rsid w:val="001D2B2E"/>
    <w:rsid w:val="001D2B44"/>
    <w:rsid w:val="001D3387"/>
    <w:rsid w:val="001E08FC"/>
    <w:rsid w:val="001E117E"/>
    <w:rsid w:val="001E1653"/>
    <w:rsid w:val="001E29ED"/>
    <w:rsid w:val="001E3F17"/>
    <w:rsid w:val="001E5246"/>
    <w:rsid w:val="001E6206"/>
    <w:rsid w:val="001E6C7C"/>
    <w:rsid w:val="001E7574"/>
    <w:rsid w:val="001E79A9"/>
    <w:rsid w:val="001F0E9D"/>
    <w:rsid w:val="001F2392"/>
    <w:rsid w:val="001F2991"/>
    <w:rsid w:val="001F2C7B"/>
    <w:rsid w:val="001F31AF"/>
    <w:rsid w:val="001F36C0"/>
    <w:rsid w:val="001F4D46"/>
    <w:rsid w:val="002005B9"/>
    <w:rsid w:val="00201637"/>
    <w:rsid w:val="00203A53"/>
    <w:rsid w:val="002054F7"/>
    <w:rsid w:val="00205D79"/>
    <w:rsid w:val="0020757B"/>
    <w:rsid w:val="002122D1"/>
    <w:rsid w:val="00213CB4"/>
    <w:rsid w:val="00213EB8"/>
    <w:rsid w:val="00215D36"/>
    <w:rsid w:val="00217753"/>
    <w:rsid w:val="00217DE2"/>
    <w:rsid w:val="0022144E"/>
    <w:rsid w:val="0022155B"/>
    <w:rsid w:val="002240A5"/>
    <w:rsid w:val="00225683"/>
    <w:rsid w:val="00225784"/>
    <w:rsid w:val="00226904"/>
    <w:rsid w:val="00226C84"/>
    <w:rsid w:val="002272B0"/>
    <w:rsid w:val="002307A6"/>
    <w:rsid w:val="00230D02"/>
    <w:rsid w:val="002316CF"/>
    <w:rsid w:val="00231D20"/>
    <w:rsid w:val="00232A15"/>
    <w:rsid w:val="002339C9"/>
    <w:rsid w:val="00233E27"/>
    <w:rsid w:val="00235C45"/>
    <w:rsid w:val="00235F23"/>
    <w:rsid w:val="002370D0"/>
    <w:rsid w:val="0024081B"/>
    <w:rsid w:val="0024142C"/>
    <w:rsid w:val="0024154A"/>
    <w:rsid w:val="0024411C"/>
    <w:rsid w:val="002443F0"/>
    <w:rsid w:val="0024596B"/>
    <w:rsid w:val="00245A99"/>
    <w:rsid w:val="00246039"/>
    <w:rsid w:val="00246692"/>
    <w:rsid w:val="00246C40"/>
    <w:rsid w:val="002477EC"/>
    <w:rsid w:val="002514F3"/>
    <w:rsid w:val="00251BA5"/>
    <w:rsid w:val="002535F8"/>
    <w:rsid w:val="0025493A"/>
    <w:rsid w:val="00255489"/>
    <w:rsid w:val="002559EF"/>
    <w:rsid w:val="00255CB2"/>
    <w:rsid w:val="00257D98"/>
    <w:rsid w:val="002636C4"/>
    <w:rsid w:val="00263AF9"/>
    <w:rsid w:val="00264560"/>
    <w:rsid w:val="0026735F"/>
    <w:rsid w:val="00270106"/>
    <w:rsid w:val="0027260C"/>
    <w:rsid w:val="00273440"/>
    <w:rsid w:val="00276478"/>
    <w:rsid w:val="00276E9A"/>
    <w:rsid w:val="0028068E"/>
    <w:rsid w:val="002806B6"/>
    <w:rsid w:val="00280AFD"/>
    <w:rsid w:val="00283291"/>
    <w:rsid w:val="00283E89"/>
    <w:rsid w:val="0029090D"/>
    <w:rsid w:val="00290AE2"/>
    <w:rsid w:val="00291857"/>
    <w:rsid w:val="00291C20"/>
    <w:rsid w:val="00292068"/>
    <w:rsid w:val="00292291"/>
    <w:rsid w:val="002932F2"/>
    <w:rsid w:val="00294FEF"/>
    <w:rsid w:val="0029658D"/>
    <w:rsid w:val="002967F6"/>
    <w:rsid w:val="002A08B0"/>
    <w:rsid w:val="002A111A"/>
    <w:rsid w:val="002A305F"/>
    <w:rsid w:val="002A3CAE"/>
    <w:rsid w:val="002A4ACB"/>
    <w:rsid w:val="002A4F11"/>
    <w:rsid w:val="002A4F33"/>
    <w:rsid w:val="002A6710"/>
    <w:rsid w:val="002A68B5"/>
    <w:rsid w:val="002A77C1"/>
    <w:rsid w:val="002B003C"/>
    <w:rsid w:val="002B17F3"/>
    <w:rsid w:val="002B5397"/>
    <w:rsid w:val="002B591B"/>
    <w:rsid w:val="002B74F7"/>
    <w:rsid w:val="002B7506"/>
    <w:rsid w:val="002B75C2"/>
    <w:rsid w:val="002B7CF7"/>
    <w:rsid w:val="002C1EB4"/>
    <w:rsid w:val="002C24F2"/>
    <w:rsid w:val="002C2D7E"/>
    <w:rsid w:val="002C6F05"/>
    <w:rsid w:val="002D0FB7"/>
    <w:rsid w:val="002D106D"/>
    <w:rsid w:val="002D145B"/>
    <w:rsid w:val="002D34DA"/>
    <w:rsid w:val="002D4D8B"/>
    <w:rsid w:val="002D4F05"/>
    <w:rsid w:val="002D537D"/>
    <w:rsid w:val="002E000B"/>
    <w:rsid w:val="002E2191"/>
    <w:rsid w:val="002E24EC"/>
    <w:rsid w:val="002E30EE"/>
    <w:rsid w:val="002E6F91"/>
    <w:rsid w:val="002E70CB"/>
    <w:rsid w:val="002E7885"/>
    <w:rsid w:val="002E7DE7"/>
    <w:rsid w:val="002F0441"/>
    <w:rsid w:val="002F04A5"/>
    <w:rsid w:val="002F24CA"/>
    <w:rsid w:val="002F2CE9"/>
    <w:rsid w:val="002F3C08"/>
    <w:rsid w:val="002F3C99"/>
    <w:rsid w:val="002F4A9B"/>
    <w:rsid w:val="002F58D9"/>
    <w:rsid w:val="002F671D"/>
    <w:rsid w:val="002F7211"/>
    <w:rsid w:val="00300304"/>
    <w:rsid w:val="0030054D"/>
    <w:rsid w:val="00302547"/>
    <w:rsid w:val="00305057"/>
    <w:rsid w:val="0030539D"/>
    <w:rsid w:val="00310297"/>
    <w:rsid w:val="00310357"/>
    <w:rsid w:val="00311B0E"/>
    <w:rsid w:val="00312428"/>
    <w:rsid w:val="00313014"/>
    <w:rsid w:val="003147EA"/>
    <w:rsid w:val="00314C57"/>
    <w:rsid w:val="00315D55"/>
    <w:rsid w:val="003162EB"/>
    <w:rsid w:val="00317510"/>
    <w:rsid w:val="00322343"/>
    <w:rsid w:val="0032722B"/>
    <w:rsid w:val="00327889"/>
    <w:rsid w:val="00330F23"/>
    <w:rsid w:val="00332FB2"/>
    <w:rsid w:val="003330F6"/>
    <w:rsid w:val="00333440"/>
    <w:rsid w:val="00334FF0"/>
    <w:rsid w:val="003360A6"/>
    <w:rsid w:val="00336DDA"/>
    <w:rsid w:val="00337E4B"/>
    <w:rsid w:val="003400B8"/>
    <w:rsid w:val="00341B4E"/>
    <w:rsid w:val="00343B4A"/>
    <w:rsid w:val="00343BEC"/>
    <w:rsid w:val="00345629"/>
    <w:rsid w:val="0034731A"/>
    <w:rsid w:val="0034764B"/>
    <w:rsid w:val="00347D9F"/>
    <w:rsid w:val="00347DD0"/>
    <w:rsid w:val="0035029F"/>
    <w:rsid w:val="00351FA7"/>
    <w:rsid w:val="003528D4"/>
    <w:rsid w:val="003529D7"/>
    <w:rsid w:val="00354081"/>
    <w:rsid w:val="003544E7"/>
    <w:rsid w:val="00354A0D"/>
    <w:rsid w:val="003554CA"/>
    <w:rsid w:val="00355515"/>
    <w:rsid w:val="00356CFB"/>
    <w:rsid w:val="00361400"/>
    <w:rsid w:val="003655FE"/>
    <w:rsid w:val="00365785"/>
    <w:rsid w:val="00365896"/>
    <w:rsid w:val="00365979"/>
    <w:rsid w:val="003665E4"/>
    <w:rsid w:val="003716A7"/>
    <w:rsid w:val="003718DC"/>
    <w:rsid w:val="00371F60"/>
    <w:rsid w:val="00373737"/>
    <w:rsid w:val="00374B1F"/>
    <w:rsid w:val="0037582F"/>
    <w:rsid w:val="00376448"/>
    <w:rsid w:val="00376E75"/>
    <w:rsid w:val="003772FC"/>
    <w:rsid w:val="00377B13"/>
    <w:rsid w:val="0038060F"/>
    <w:rsid w:val="0038307F"/>
    <w:rsid w:val="00385926"/>
    <w:rsid w:val="00385A3F"/>
    <w:rsid w:val="00385B9F"/>
    <w:rsid w:val="00390F10"/>
    <w:rsid w:val="0039221F"/>
    <w:rsid w:val="00392558"/>
    <w:rsid w:val="00392E0E"/>
    <w:rsid w:val="00393648"/>
    <w:rsid w:val="003957F7"/>
    <w:rsid w:val="00395B19"/>
    <w:rsid w:val="003962A9"/>
    <w:rsid w:val="003A1142"/>
    <w:rsid w:val="003A14B8"/>
    <w:rsid w:val="003A279E"/>
    <w:rsid w:val="003A2B58"/>
    <w:rsid w:val="003A2CA0"/>
    <w:rsid w:val="003A3096"/>
    <w:rsid w:val="003A4917"/>
    <w:rsid w:val="003A4948"/>
    <w:rsid w:val="003A6962"/>
    <w:rsid w:val="003A7A29"/>
    <w:rsid w:val="003B07CA"/>
    <w:rsid w:val="003B0F31"/>
    <w:rsid w:val="003B24DF"/>
    <w:rsid w:val="003B34FC"/>
    <w:rsid w:val="003B377F"/>
    <w:rsid w:val="003B3DD8"/>
    <w:rsid w:val="003B560B"/>
    <w:rsid w:val="003B6C52"/>
    <w:rsid w:val="003B6E62"/>
    <w:rsid w:val="003C0209"/>
    <w:rsid w:val="003C1E6B"/>
    <w:rsid w:val="003C25DC"/>
    <w:rsid w:val="003C4BD5"/>
    <w:rsid w:val="003C542C"/>
    <w:rsid w:val="003C5DBA"/>
    <w:rsid w:val="003C734B"/>
    <w:rsid w:val="003C7684"/>
    <w:rsid w:val="003D0EEF"/>
    <w:rsid w:val="003D115C"/>
    <w:rsid w:val="003D14EF"/>
    <w:rsid w:val="003D15F1"/>
    <w:rsid w:val="003D1EA9"/>
    <w:rsid w:val="003D35CE"/>
    <w:rsid w:val="003D3F74"/>
    <w:rsid w:val="003D52C8"/>
    <w:rsid w:val="003D6AA5"/>
    <w:rsid w:val="003D6C33"/>
    <w:rsid w:val="003D6DFA"/>
    <w:rsid w:val="003E05B3"/>
    <w:rsid w:val="003E0FE8"/>
    <w:rsid w:val="003E279C"/>
    <w:rsid w:val="003E2B13"/>
    <w:rsid w:val="003E37C8"/>
    <w:rsid w:val="003E42FE"/>
    <w:rsid w:val="003E4436"/>
    <w:rsid w:val="003E59D0"/>
    <w:rsid w:val="003E6D02"/>
    <w:rsid w:val="003E7400"/>
    <w:rsid w:val="003E77B0"/>
    <w:rsid w:val="003E7BE1"/>
    <w:rsid w:val="003F0443"/>
    <w:rsid w:val="003F0C13"/>
    <w:rsid w:val="003F108A"/>
    <w:rsid w:val="003F10FE"/>
    <w:rsid w:val="003F15A5"/>
    <w:rsid w:val="003F223F"/>
    <w:rsid w:val="003F3B8D"/>
    <w:rsid w:val="003F402D"/>
    <w:rsid w:val="003F4068"/>
    <w:rsid w:val="003F4E03"/>
    <w:rsid w:val="003F5150"/>
    <w:rsid w:val="003F6529"/>
    <w:rsid w:val="003F758B"/>
    <w:rsid w:val="003F7649"/>
    <w:rsid w:val="00400197"/>
    <w:rsid w:val="004002D2"/>
    <w:rsid w:val="00400360"/>
    <w:rsid w:val="004011CB"/>
    <w:rsid w:val="004011D7"/>
    <w:rsid w:val="00402176"/>
    <w:rsid w:val="004028DA"/>
    <w:rsid w:val="00404868"/>
    <w:rsid w:val="00404D7B"/>
    <w:rsid w:val="00404FD9"/>
    <w:rsid w:val="0040531D"/>
    <w:rsid w:val="00405D92"/>
    <w:rsid w:val="0040672C"/>
    <w:rsid w:val="0040693A"/>
    <w:rsid w:val="0040790B"/>
    <w:rsid w:val="00407969"/>
    <w:rsid w:val="004118E3"/>
    <w:rsid w:val="0041205D"/>
    <w:rsid w:val="004124A0"/>
    <w:rsid w:val="00413BD0"/>
    <w:rsid w:val="0041512D"/>
    <w:rsid w:val="004153D2"/>
    <w:rsid w:val="00415C7E"/>
    <w:rsid w:val="00415F17"/>
    <w:rsid w:val="00416330"/>
    <w:rsid w:val="004214EF"/>
    <w:rsid w:val="00421D20"/>
    <w:rsid w:val="00423D42"/>
    <w:rsid w:val="00425098"/>
    <w:rsid w:val="00425589"/>
    <w:rsid w:val="0042601D"/>
    <w:rsid w:val="00426081"/>
    <w:rsid w:val="00427453"/>
    <w:rsid w:val="00430844"/>
    <w:rsid w:val="004333CB"/>
    <w:rsid w:val="00433485"/>
    <w:rsid w:val="004343AE"/>
    <w:rsid w:val="00435FDE"/>
    <w:rsid w:val="00436690"/>
    <w:rsid w:val="0043712B"/>
    <w:rsid w:val="00441D40"/>
    <w:rsid w:val="004437E2"/>
    <w:rsid w:val="00443802"/>
    <w:rsid w:val="00444056"/>
    <w:rsid w:val="00444161"/>
    <w:rsid w:val="00444643"/>
    <w:rsid w:val="00445A1A"/>
    <w:rsid w:val="004463BC"/>
    <w:rsid w:val="00446780"/>
    <w:rsid w:val="004502B5"/>
    <w:rsid w:val="0045085B"/>
    <w:rsid w:val="00451615"/>
    <w:rsid w:val="00452BFA"/>
    <w:rsid w:val="004537E0"/>
    <w:rsid w:val="0045589E"/>
    <w:rsid w:val="00457068"/>
    <w:rsid w:val="00460A0B"/>
    <w:rsid w:val="00462AE9"/>
    <w:rsid w:val="00464F9F"/>
    <w:rsid w:val="004659A9"/>
    <w:rsid w:val="00465C8C"/>
    <w:rsid w:val="00466589"/>
    <w:rsid w:val="00466FBF"/>
    <w:rsid w:val="004671FF"/>
    <w:rsid w:val="00467B7A"/>
    <w:rsid w:val="00470B96"/>
    <w:rsid w:val="0047234C"/>
    <w:rsid w:val="0047236E"/>
    <w:rsid w:val="0047496E"/>
    <w:rsid w:val="00475359"/>
    <w:rsid w:val="00475743"/>
    <w:rsid w:val="00476BAA"/>
    <w:rsid w:val="00477134"/>
    <w:rsid w:val="004772B7"/>
    <w:rsid w:val="00477B9B"/>
    <w:rsid w:val="00477D23"/>
    <w:rsid w:val="00477E5F"/>
    <w:rsid w:val="00480DDF"/>
    <w:rsid w:val="0048163A"/>
    <w:rsid w:val="004819C1"/>
    <w:rsid w:val="00481C87"/>
    <w:rsid w:val="00482460"/>
    <w:rsid w:val="004834A0"/>
    <w:rsid w:val="004836E1"/>
    <w:rsid w:val="004847F3"/>
    <w:rsid w:val="0048550B"/>
    <w:rsid w:val="004865D5"/>
    <w:rsid w:val="00490D4C"/>
    <w:rsid w:val="00491F35"/>
    <w:rsid w:val="00494D6F"/>
    <w:rsid w:val="00495585"/>
    <w:rsid w:val="00495911"/>
    <w:rsid w:val="00495AA3"/>
    <w:rsid w:val="004974E3"/>
    <w:rsid w:val="00497A91"/>
    <w:rsid w:val="004A0FFA"/>
    <w:rsid w:val="004A1910"/>
    <w:rsid w:val="004A278F"/>
    <w:rsid w:val="004A28BA"/>
    <w:rsid w:val="004A28EE"/>
    <w:rsid w:val="004A3580"/>
    <w:rsid w:val="004A3CD8"/>
    <w:rsid w:val="004A4535"/>
    <w:rsid w:val="004A4A2D"/>
    <w:rsid w:val="004A6CC0"/>
    <w:rsid w:val="004A739F"/>
    <w:rsid w:val="004B06D0"/>
    <w:rsid w:val="004B121F"/>
    <w:rsid w:val="004B1A2D"/>
    <w:rsid w:val="004B46C8"/>
    <w:rsid w:val="004B5373"/>
    <w:rsid w:val="004B5982"/>
    <w:rsid w:val="004B5D34"/>
    <w:rsid w:val="004B5E33"/>
    <w:rsid w:val="004B7762"/>
    <w:rsid w:val="004B79C1"/>
    <w:rsid w:val="004C1E72"/>
    <w:rsid w:val="004C2EEB"/>
    <w:rsid w:val="004C33E9"/>
    <w:rsid w:val="004C39ED"/>
    <w:rsid w:val="004C5FBE"/>
    <w:rsid w:val="004C6EDC"/>
    <w:rsid w:val="004D03E8"/>
    <w:rsid w:val="004D179C"/>
    <w:rsid w:val="004D1E27"/>
    <w:rsid w:val="004D42B2"/>
    <w:rsid w:val="004D42CF"/>
    <w:rsid w:val="004D6053"/>
    <w:rsid w:val="004D6190"/>
    <w:rsid w:val="004D7E91"/>
    <w:rsid w:val="004E1305"/>
    <w:rsid w:val="004E2961"/>
    <w:rsid w:val="004E392C"/>
    <w:rsid w:val="004E499A"/>
    <w:rsid w:val="004E5602"/>
    <w:rsid w:val="004E6183"/>
    <w:rsid w:val="004E7D15"/>
    <w:rsid w:val="004F04FD"/>
    <w:rsid w:val="004F0D42"/>
    <w:rsid w:val="004F14B9"/>
    <w:rsid w:val="004F14E5"/>
    <w:rsid w:val="004F1E8D"/>
    <w:rsid w:val="004F2257"/>
    <w:rsid w:val="004F25A6"/>
    <w:rsid w:val="004F2AD6"/>
    <w:rsid w:val="004F3F23"/>
    <w:rsid w:val="004F4F21"/>
    <w:rsid w:val="004F5E80"/>
    <w:rsid w:val="004F70FB"/>
    <w:rsid w:val="004F78DD"/>
    <w:rsid w:val="004F7A24"/>
    <w:rsid w:val="004F7CEE"/>
    <w:rsid w:val="00502400"/>
    <w:rsid w:val="00503CCA"/>
    <w:rsid w:val="00504C3B"/>
    <w:rsid w:val="00505F53"/>
    <w:rsid w:val="00507370"/>
    <w:rsid w:val="00507771"/>
    <w:rsid w:val="0051079F"/>
    <w:rsid w:val="00511A09"/>
    <w:rsid w:val="005121FE"/>
    <w:rsid w:val="00512493"/>
    <w:rsid w:val="00512561"/>
    <w:rsid w:val="00512AA4"/>
    <w:rsid w:val="00513E9D"/>
    <w:rsid w:val="0051537A"/>
    <w:rsid w:val="00522604"/>
    <w:rsid w:val="00523540"/>
    <w:rsid w:val="00523A86"/>
    <w:rsid w:val="00525CE5"/>
    <w:rsid w:val="00527521"/>
    <w:rsid w:val="00527C53"/>
    <w:rsid w:val="00530903"/>
    <w:rsid w:val="0053121E"/>
    <w:rsid w:val="00532278"/>
    <w:rsid w:val="005328EC"/>
    <w:rsid w:val="00533D47"/>
    <w:rsid w:val="00533E48"/>
    <w:rsid w:val="00535000"/>
    <w:rsid w:val="005356AD"/>
    <w:rsid w:val="0054168E"/>
    <w:rsid w:val="00541DD9"/>
    <w:rsid w:val="00542B4C"/>
    <w:rsid w:val="00543FAE"/>
    <w:rsid w:val="005475E8"/>
    <w:rsid w:val="00547D88"/>
    <w:rsid w:val="00551F98"/>
    <w:rsid w:val="0055240B"/>
    <w:rsid w:val="00552639"/>
    <w:rsid w:val="00552FBA"/>
    <w:rsid w:val="0055387B"/>
    <w:rsid w:val="00553A4F"/>
    <w:rsid w:val="00554BC6"/>
    <w:rsid w:val="00555602"/>
    <w:rsid w:val="00556184"/>
    <w:rsid w:val="00556E93"/>
    <w:rsid w:val="005613E7"/>
    <w:rsid w:val="005626E8"/>
    <w:rsid w:val="00562913"/>
    <w:rsid w:val="005648FA"/>
    <w:rsid w:val="005668D7"/>
    <w:rsid w:val="00570081"/>
    <w:rsid w:val="00570559"/>
    <w:rsid w:val="00570717"/>
    <w:rsid w:val="00573E5B"/>
    <w:rsid w:val="00574042"/>
    <w:rsid w:val="0057488A"/>
    <w:rsid w:val="005762D9"/>
    <w:rsid w:val="00576AEC"/>
    <w:rsid w:val="00581B63"/>
    <w:rsid w:val="00581E46"/>
    <w:rsid w:val="00582C38"/>
    <w:rsid w:val="0058369C"/>
    <w:rsid w:val="00583BC6"/>
    <w:rsid w:val="00584B7F"/>
    <w:rsid w:val="00584D8B"/>
    <w:rsid w:val="005851F8"/>
    <w:rsid w:val="00587D82"/>
    <w:rsid w:val="00590C70"/>
    <w:rsid w:val="00591927"/>
    <w:rsid w:val="005919F8"/>
    <w:rsid w:val="00592248"/>
    <w:rsid w:val="00594719"/>
    <w:rsid w:val="00594C62"/>
    <w:rsid w:val="00596EBC"/>
    <w:rsid w:val="00597264"/>
    <w:rsid w:val="005A0239"/>
    <w:rsid w:val="005A3582"/>
    <w:rsid w:val="005A3AD2"/>
    <w:rsid w:val="005A4F14"/>
    <w:rsid w:val="005A73F6"/>
    <w:rsid w:val="005A7D38"/>
    <w:rsid w:val="005B15B3"/>
    <w:rsid w:val="005B1A5A"/>
    <w:rsid w:val="005B220B"/>
    <w:rsid w:val="005B230A"/>
    <w:rsid w:val="005B2854"/>
    <w:rsid w:val="005B2B74"/>
    <w:rsid w:val="005B2C58"/>
    <w:rsid w:val="005B472B"/>
    <w:rsid w:val="005B5095"/>
    <w:rsid w:val="005B53F9"/>
    <w:rsid w:val="005B5DB0"/>
    <w:rsid w:val="005B759D"/>
    <w:rsid w:val="005B7AD0"/>
    <w:rsid w:val="005C0ADD"/>
    <w:rsid w:val="005C1197"/>
    <w:rsid w:val="005C2A6C"/>
    <w:rsid w:val="005C428E"/>
    <w:rsid w:val="005C478C"/>
    <w:rsid w:val="005C47CA"/>
    <w:rsid w:val="005C51E8"/>
    <w:rsid w:val="005C5ED8"/>
    <w:rsid w:val="005C6758"/>
    <w:rsid w:val="005C6C06"/>
    <w:rsid w:val="005D0A6C"/>
    <w:rsid w:val="005D59F6"/>
    <w:rsid w:val="005D76C8"/>
    <w:rsid w:val="005D77C8"/>
    <w:rsid w:val="005D7A5F"/>
    <w:rsid w:val="005E2FE6"/>
    <w:rsid w:val="005E3059"/>
    <w:rsid w:val="005E38F1"/>
    <w:rsid w:val="005E5FE3"/>
    <w:rsid w:val="005E7E59"/>
    <w:rsid w:val="005F08A7"/>
    <w:rsid w:val="005F2AF5"/>
    <w:rsid w:val="005F44C8"/>
    <w:rsid w:val="005F5384"/>
    <w:rsid w:val="005F5EAA"/>
    <w:rsid w:val="005F6136"/>
    <w:rsid w:val="005F6BC2"/>
    <w:rsid w:val="005F7330"/>
    <w:rsid w:val="005F758C"/>
    <w:rsid w:val="005F7CF9"/>
    <w:rsid w:val="005F7DC2"/>
    <w:rsid w:val="00600373"/>
    <w:rsid w:val="00601FBC"/>
    <w:rsid w:val="00602048"/>
    <w:rsid w:val="00602324"/>
    <w:rsid w:val="00602DAA"/>
    <w:rsid w:val="0060346E"/>
    <w:rsid w:val="0060556B"/>
    <w:rsid w:val="006057A5"/>
    <w:rsid w:val="006069F7"/>
    <w:rsid w:val="006072E4"/>
    <w:rsid w:val="00607BAC"/>
    <w:rsid w:val="00610078"/>
    <w:rsid w:val="006105C3"/>
    <w:rsid w:val="00610CA2"/>
    <w:rsid w:val="0061186A"/>
    <w:rsid w:val="00611F97"/>
    <w:rsid w:val="0061221B"/>
    <w:rsid w:val="006138DF"/>
    <w:rsid w:val="00613977"/>
    <w:rsid w:val="00614013"/>
    <w:rsid w:val="006166F7"/>
    <w:rsid w:val="006166FA"/>
    <w:rsid w:val="006178C6"/>
    <w:rsid w:val="00617A8E"/>
    <w:rsid w:val="006204E8"/>
    <w:rsid w:val="00621AA5"/>
    <w:rsid w:val="00622023"/>
    <w:rsid w:val="0062247B"/>
    <w:rsid w:val="00623C5D"/>
    <w:rsid w:val="006263BF"/>
    <w:rsid w:val="00626C2A"/>
    <w:rsid w:val="00627978"/>
    <w:rsid w:val="00627C39"/>
    <w:rsid w:val="00627E16"/>
    <w:rsid w:val="00630E68"/>
    <w:rsid w:val="00631CB2"/>
    <w:rsid w:val="00633E3F"/>
    <w:rsid w:val="00633F84"/>
    <w:rsid w:val="00637338"/>
    <w:rsid w:val="00640E5A"/>
    <w:rsid w:val="006418E5"/>
    <w:rsid w:val="00641EB7"/>
    <w:rsid w:val="0064415A"/>
    <w:rsid w:val="00644944"/>
    <w:rsid w:val="00645449"/>
    <w:rsid w:val="00645D97"/>
    <w:rsid w:val="00646E5E"/>
    <w:rsid w:val="0064790D"/>
    <w:rsid w:val="00647C5B"/>
    <w:rsid w:val="00651132"/>
    <w:rsid w:val="00651CF4"/>
    <w:rsid w:val="00653685"/>
    <w:rsid w:val="006538DD"/>
    <w:rsid w:val="00657005"/>
    <w:rsid w:val="00657D08"/>
    <w:rsid w:val="00657F2B"/>
    <w:rsid w:val="00660136"/>
    <w:rsid w:val="006611FC"/>
    <w:rsid w:val="00662EA9"/>
    <w:rsid w:val="006632B4"/>
    <w:rsid w:val="00663C50"/>
    <w:rsid w:val="00663EDF"/>
    <w:rsid w:val="00664705"/>
    <w:rsid w:val="0066522E"/>
    <w:rsid w:val="00665FD1"/>
    <w:rsid w:val="00666EF9"/>
    <w:rsid w:val="00670277"/>
    <w:rsid w:val="0067037F"/>
    <w:rsid w:val="00670B57"/>
    <w:rsid w:val="00672733"/>
    <w:rsid w:val="006727A2"/>
    <w:rsid w:val="00673C92"/>
    <w:rsid w:val="00674DFF"/>
    <w:rsid w:val="006761EE"/>
    <w:rsid w:val="006763AB"/>
    <w:rsid w:val="00676CA4"/>
    <w:rsid w:val="00683535"/>
    <w:rsid w:val="0068399D"/>
    <w:rsid w:val="00684683"/>
    <w:rsid w:val="00685F35"/>
    <w:rsid w:val="00686483"/>
    <w:rsid w:val="006869D8"/>
    <w:rsid w:val="0069011E"/>
    <w:rsid w:val="006907DF"/>
    <w:rsid w:val="00690982"/>
    <w:rsid w:val="00691857"/>
    <w:rsid w:val="00692D60"/>
    <w:rsid w:val="00694D31"/>
    <w:rsid w:val="00696941"/>
    <w:rsid w:val="00696C55"/>
    <w:rsid w:val="00697FCD"/>
    <w:rsid w:val="006A06BE"/>
    <w:rsid w:val="006A0E50"/>
    <w:rsid w:val="006A1B55"/>
    <w:rsid w:val="006A1D83"/>
    <w:rsid w:val="006A1EC3"/>
    <w:rsid w:val="006A2021"/>
    <w:rsid w:val="006A3CB5"/>
    <w:rsid w:val="006A46B6"/>
    <w:rsid w:val="006A709F"/>
    <w:rsid w:val="006A717B"/>
    <w:rsid w:val="006A7D52"/>
    <w:rsid w:val="006B0D48"/>
    <w:rsid w:val="006B20F3"/>
    <w:rsid w:val="006B264F"/>
    <w:rsid w:val="006B2954"/>
    <w:rsid w:val="006B2A47"/>
    <w:rsid w:val="006B6664"/>
    <w:rsid w:val="006B7FD5"/>
    <w:rsid w:val="006C165F"/>
    <w:rsid w:val="006C1AA3"/>
    <w:rsid w:val="006C2470"/>
    <w:rsid w:val="006C45B7"/>
    <w:rsid w:val="006C67C3"/>
    <w:rsid w:val="006D054B"/>
    <w:rsid w:val="006D0E46"/>
    <w:rsid w:val="006D2C3E"/>
    <w:rsid w:val="006D3AD6"/>
    <w:rsid w:val="006D5000"/>
    <w:rsid w:val="006D5177"/>
    <w:rsid w:val="006D57BA"/>
    <w:rsid w:val="006D6309"/>
    <w:rsid w:val="006D692C"/>
    <w:rsid w:val="006D6ABA"/>
    <w:rsid w:val="006D6FB6"/>
    <w:rsid w:val="006D76C8"/>
    <w:rsid w:val="006D7C4A"/>
    <w:rsid w:val="006E1933"/>
    <w:rsid w:val="006E3494"/>
    <w:rsid w:val="006E5BCE"/>
    <w:rsid w:val="006E6745"/>
    <w:rsid w:val="006E7DCD"/>
    <w:rsid w:val="006F03FE"/>
    <w:rsid w:val="006F1150"/>
    <w:rsid w:val="006F1582"/>
    <w:rsid w:val="006F28D6"/>
    <w:rsid w:val="006F346A"/>
    <w:rsid w:val="006F41B1"/>
    <w:rsid w:val="006F442D"/>
    <w:rsid w:val="006F4C4C"/>
    <w:rsid w:val="006F62DF"/>
    <w:rsid w:val="006F6862"/>
    <w:rsid w:val="007010F1"/>
    <w:rsid w:val="00701C68"/>
    <w:rsid w:val="00702504"/>
    <w:rsid w:val="0070345D"/>
    <w:rsid w:val="00704176"/>
    <w:rsid w:val="0070502E"/>
    <w:rsid w:val="00705C6B"/>
    <w:rsid w:val="0070746D"/>
    <w:rsid w:val="00710865"/>
    <w:rsid w:val="00711310"/>
    <w:rsid w:val="007159BF"/>
    <w:rsid w:val="007163F2"/>
    <w:rsid w:val="00716A40"/>
    <w:rsid w:val="00717649"/>
    <w:rsid w:val="0072113D"/>
    <w:rsid w:val="007225D0"/>
    <w:rsid w:val="007236F7"/>
    <w:rsid w:val="007258D5"/>
    <w:rsid w:val="007259C0"/>
    <w:rsid w:val="00726AA2"/>
    <w:rsid w:val="007272ED"/>
    <w:rsid w:val="0073043F"/>
    <w:rsid w:val="00732E2B"/>
    <w:rsid w:val="00733DCB"/>
    <w:rsid w:val="007347F0"/>
    <w:rsid w:val="00736EB2"/>
    <w:rsid w:val="007371F8"/>
    <w:rsid w:val="007372CC"/>
    <w:rsid w:val="0073753E"/>
    <w:rsid w:val="00740603"/>
    <w:rsid w:val="0074168D"/>
    <w:rsid w:val="00741949"/>
    <w:rsid w:val="007420EB"/>
    <w:rsid w:val="007423E3"/>
    <w:rsid w:val="007438F8"/>
    <w:rsid w:val="00745856"/>
    <w:rsid w:val="007461D2"/>
    <w:rsid w:val="00747581"/>
    <w:rsid w:val="00750AE6"/>
    <w:rsid w:val="00750BDF"/>
    <w:rsid w:val="007511BF"/>
    <w:rsid w:val="00751997"/>
    <w:rsid w:val="00752FF9"/>
    <w:rsid w:val="007539A3"/>
    <w:rsid w:val="00755680"/>
    <w:rsid w:val="00755FAD"/>
    <w:rsid w:val="007568AF"/>
    <w:rsid w:val="00760056"/>
    <w:rsid w:val="00760AAB"/>
    <w:rsid w:val="00761760"/>
    <w:rsid w:val="00761BA8"/>
    <w:rsid w:val="007645FF"/>
    <w:rsid w:val="00764A50"/>
    <w:rsid w:val="00764D43"/>
    <w:rsid w:val="00764D94"/>
    <w:rsid w:val="00764DF4"/>
    <w:rsid w:val="007660F9"/>
    <w:rsid w:val="00766986"/>
    <w:rsid w:val="00767666"/>
    <w:rsid w:val="00767673"/>
    <w:rsid w:val="00767DBB"/>
    <w:rsid w:val="00767E21"/>
    <w:rsid w:val="00770AE1"/>
    <w:rsid w:val="0077102A"/>
    <w:rsid w:val="0077256E"/>
    <w:rsid w:val="00772851"/>
    <w:rsid w:val="00774B93"/>
    <w:rsid w:val="007753CE"/>
    <w:rsid w:val="00775B0B"/>
    <w:rsid w:val="00775CB4"/>
    <w:rsid w:val="00777DC2"/>
    <w:rsid w:val="00780B28"/>
    <w:rsid w:val="00780D94"/>
    <w:rsid w:val="00781B75"/>
    <w:rsid w:val="00783B76"/>
    <w:rsid w:val="00784A78"/>
    <w:rsid w:val="00785A83"/>
    <w:rsid w:val="00786A21"/>
    <w:rsid w:val="00790653"/>
    <w:rsid w:val="00791A4C"/>
    <w:rsid w:val="00797707"/>
    <w:rsid w:val="0079771E"/>
    <w:rsid w:val="007A262E"/>
    <w:rsid w:val="007A2C63"/>
    <w:rsid w:val="007A3385"/>
    <w:rsid w:val="007A3EC3"/>
    <w:rsid w:val="007A4362"/>
    <w:rsid w:val="007A4E10"/>
    <w:rsid w:val="007A6DC8"/>
    <w:rsid w:val="007B091C"/>
    <w:rsid w:val="007B1160"/>
    <w:rsid w:val="007B1267"/>
    <w:rsid w:val="007B17EA"/>
    <w:rsid w:val="007B42EF"/>
    <w:rsid w:val="007B5139"/>
    <w:rsid w:val="007B5CCF"/>
    <w:rsid w:val="007B6080"/>
    <w:rsid w:val="007B6766"/>
    <w:rsid w:val="007B7462"/>
    <w:rsid w:val="007B7530"/>
    <w:rsid w:val="007B7670"/>
    <w:rsid w:val="007C000E"/>
    <w:rsid w:val="007C6C35"/>
    <w:rsid w:val="007C7451"/>
    <w:rsid w:val="007D0523"/>
    <w:rsid w:val="007D10F6"/>
    <w:rsid w:val="007D17A1"/>
    <w:rsid w:val="007D19CE"/>
    <w:rsid w:val="007D285C"/>
    <w:rsid w:val="007D35ED"/>
    <w:rsid w:val="007D38CF"/>
    <w:rsid w:val="007D491E"/>
    <w:rsid w:val="007D4B86"/>
    <w:rsid w:val="007D51E4"/>
    <w:rsid w:val="007D56ED"/>
    <w:rsid w:val="007D5A18"/>
    <w:rsid w:val="007D5F05"/>
    <w:rsid w:val="007D668E"/>
    <w:rsid w:val="007D7DF0"/>
    <w:rsid w:val="007E15B8"/>
    <w:rsid w:val="007E1AF5"/>
    <w:rsid w:val="007E1F05"/>
    <w:rsid w:val="007E2AB6"/>
    <w:rsid w:val="007E3BBB"/>
    <w:rsid w:val="007E48EB"/>
    <w:rsid w:val="007E59ED"/>
    <w:rsid w:val="007E5C29"/>
    <w:rsid w:val="007E5DA6"/>
    <w:rsid w:val="007E6247"/>
    <w:rsid w:val="007E637B"/>
    <w:rsid w:val="007F329E"/>
    <w:rsid w:val="007F43F9"/>
    <w:rsid w:val="007F751D"/>
    <w:rsid w:val="007F79BD"/>
    <w:rsid w:val="00800EFF"/>
    <w:rsid w:val="00801B57"/>
    <w:rsid w:val="00801FBF"/>
    <w:rsid w:val="008026F7"/>
    <w:rsid w:val="00804A12"/>
    <w:rsid w:val="00807141"/>
    <w:rsid w:val="00807299"/>
    <w:rsid w:val="00810956"/>
    <w:rsid w:val="00812443"/>
    <w:rsid w:val="0081420D"/>
    <w:rsid w:val="00815B5E"/>
    <w:rsid w:val="00822799"/>
    <w:rsid w:val="008228F7"/>
    <w:rsid w:val="008239BD"/>
    <w:rsid w:val="008252B2"/>
    <w:rsid w:val="00825AB2"/>
    <w:rsid w:val="00831776"/>
    <w:rsid w:val="00832858"/>
    <w:rsid w:val="00834D6A"/>
    <w:rsid w:val="00835260"/>
    <w:rsid w:val="00835B2F"/>
    <w:rsid w:val="00836909"/>
    <w:rsid w:val="008376F5"/>
    <w:rsid w:val="00841485"/>
    <w:rsid w:val="00846775"/>
    <w:rsid w:val="00847898"/>
    <w:rsid w:val="0085061D"/>
    <w:rsid w:val="008516D9"/>
    <w:rsid w:val="008539CF"/>
    <w:rsid w:val="008561CD"/>
    <w:rsid w:val="00856F45"/>
    <w:rsid w:val="00857C5C"/>
    <w:rsid w:val="00860281"/>
    <w:rsid w:val="0086085B"/>
    <w:rsid w:val="00860C1D"/>
    <w:rsid w:val="008616A7"/>
    <w:rsid w:val="0086286D"/>
    <w:rsid w:val="00862DB9"/>
    <w:rsid w:val="00864A1D"/>
    <w:rsid w:val="00864B41"/>
    <w:rsid w:val="00866950"/>
    <w:rsid w:val="0086710A"/>
    <w:rsid w:val="008671C3"/>
    <w:rsid w:val="0087091C"/>
    <w:rsid w:val="00871FF7"/>
    <w:rsid w:val="008721DE"/>
    <w:rsid w:val="00872AB5"/>
    <w:rsid w:val="00873937"/>
    <w:rsid w:val="0087429D"/>
    <w:rsid w:val="00875114"/>
    <w:rsid w:val="008756CA"/>
    <w:rsid w:val="00876BEA"/>
    <w:rsid w:val="0087701F"/>
    <w:rsid w:val="00877C35"/>
    <w:rsid w:val="008804AF"/>
    <w:rsid w:val="008818CA"/>
    <w:rsid w:val="00881CE8"/>
    <w:rsid w:val="00883AC4"/>
    <w:rsid w:val="00883BF5"/>
    <w:rsid w:val="008846A9"/>
    <w:rsid w:val="008854A7"/>
    <w:rsid w:val="00887FD2"/>
    <w:rsid w:val="00890390"/>
    <w:rsid w:val="00891DBB"/>
    <w:rsid w:val="00892C4D"/>
    <w:rsid w:val="0089511D"/>
    <w:rsid w:val="008975A8"/>
    <w:rsid w:val="008A00A1"/>
    <w:rsid w:val="008A1362"/>
    <w:rsid w:val="008A3A90"/>
    <w:rsid w:val="008A5DE3"/>
    <w:rsid w:val="008A6007"/>
    <w:rsid w:val="008A6314"/>
    <w:rsid w:val="008A6BA0"/>
    <w:rsid w:val="008A755B"/>
    <w:rsid w:val="008B1B61"/>
    <w:rsid w:val="008B2178"/>
    <w:rsid w:val="008B2A03"/>
    <w:rsid w:val="008B2DB6"/>
    <w:rsid w:val="008B46D6"/>
    <w:rsid w:val="008B671E"/>
    <w:rsid w:val="008B698C"/>
    <w:rsid w:val="008B7862"/>
    <w:rsid w:val="008C2FE2"/>
    <w:rsid w:val="008C3006"/>
    <w:rsid w:val="008C374C"/>
    <w:rsid w:val="008C3BCF"/>
    <w:rsid w:val="008C4865"/>
    <w:rsid w:val="008C4E97"/>
    <w:rsid w:val="008C509F"/>
    <w:rsid w:val="008C50E6"/>
    <w:rsid w:val="008C53B7"/>
    <w:rsid w:val="008C7636"/>
    <w:rsid w:val="008D0261"/>
    <w:rsid w:val="008D0593"/>
    <w:rsid w:val="008D283A"/>
    <w:rsid w:val="008D294F"/>
    <w:rsid w:val="008D36F1"/>
    <w:rsid w:val="008D38B1"/>
    <w:rsid w:val="008D3F0E"/>
    <w:rsid w:val="008D65AC"/>
    <w:rsid w:val="008E0267"/>
    <w:rsid w:val="008E0A42"/>
    <w:rsid w:val="008E19F4"/>
    <w:rsid w:val="008E1A17"/>
    <w:rsid w:val="008E316C"/>
    <w:rsid w:val="008E393C"/>
    <w:rsid w:val="008E59D7"/>
    <w:rsid w:val="008E63FD"/>
    <w:rsid w:val="008E7F58"/>
    <w:rsid w:val="008F0294"/>
    <w:rsid w:val="008F0308"/>
    <w:rsid w:val="008F0365"/>
    <w:rsid w:val="008F1282"/>
    <w:rsid w:val="008F3E4D"/>
    <w:rsid w:val="008F62E3"/>
    <w:rsid w:val="008F76BA"/>
    <w:rsid w:val="009008F0"/>
    <w:rsid w:val="00900D3D"/>
    <w:rsid w:val="0090208B"/>
    <w:rsid w:val="009025BB"/>
    <w:rsid w:val="00902C51"/>
    <w:rsid w:val="009030A7"/>
    <w:rsid w:val="00904A26"/>
    <w:rsid w:val="009051D6"/>
    <w:rsid w:val="0090565C"/>
    <w:rsid w:val="009059C6"/>
    <w:rsid w:val="00907881"/>
    <w:rsid w:val="00910AD9"/>
    <w:rsid w:val="00910E98"/>
    <w:rsid w:val="00913AF1"/>
    <w:rsid w:val="00914A63"/>
    <w:rsid w:val="00914E89"/>
    <w:rsid w:val="00915327"/>
    <w:rsid w:val="00920DBE"/>
    <w:rsid w:val="00920F67"/>
    <w:rsid w:val="009216F9"/>
    <w:rsid w:val="00921D2A"/>
    <w:rsid w:val="00922441"/>
    <w:rsid w:val="00922802"/>
    <w:rsid w:val="00923252"/>
    <w:rsid w:val="00924C10"/>
    <w:rsid w:val="00924F4B"/>
    <w:rsid w:val="00924FFD"/>
    <w:rsid w:val="00925060"/>
    <w:rsid w:val="00927FE7"/>
    <w:rsid w:val="009300A1"/>
    <w:rsid w:val="00930500"/>
    <w:rsid w:val="00930DD9"/>
    <w:rsid w:val="00930EEB"/>
    <w:rsid w:val="0093122A"/>
    <w:rsid w:val="00931E87"/>
    <w:rsid w:val="00933EC0"/>
    <w:rsid w:val="00935B11"/>
    <w:rsid w:val="00935EC2"/>
    <w:rsid w:val="0093687C"/>
    <w:rsid w:val="0094103C"/>
    <w:rsid w:val="00941972"/>
    <w:rsid w:val="00942B7E"/>
    <w:rsid w:val="00944163"/>
    <w:rsid w:val="009451AA"/>
    <w:rsid w:val="0094542A"/>
    <w:rsid w:val="00946A3B"/>
    <w:rsid w:val="009479A1"/>
    <w:rsid w:val="00950A03"/>
    <w:rsid w:val="00951550"/>
    <w:rsid w:val="00952895"/>
    <w:rsid w:val="009538F6"/>
    <w:rsid w:val="00955A1D"/>
    <w:rsid w:val="009600B5"/>
    <w:rsid w:val="00960828"/>
    <w:rsid w:val="00961722"/>
    <w:rsid w:val="009621BE"/>
    <w:rsid w:val="00964A09"/>
    <w:rsid w:val="009667BB"/>
    <w:rsid w:val="0097023C"/>
    <w:rsid w:val="0097047C"/>
    <w:rsid w:val="0097185B"/>
    <w:rsid w:val="00971C34"/>
    <w:rsid w:val="00972413"/>
    <w:rsid w:val="009739CD"/>
    <w:rsid w:val="00974EE8"/>
    <w:rsid w:val="00975BB4"/>
    <w:rsid w:val="00975CBE"/>
    <w:rsid w:val="009766C2"/>
    <w:rsid w:val="00977ABA"/>
    <w:rsid w:val="00980049"/>
    <w:rsid w:val="00980077"/>
    <w:rsid w:val="009809D9"/>
    <w:rsid w:val="009819B7"/>
    <w:rsid w:val="009823E4"/>
    <w:rsid w:val="00982C62"/>
    <w:rsid w:val="00983932"/>
    <w:rsid w:val="009852EB"/>
    <w:rsid w:val="00986970"/>
    <w:rsid w:val="009869C4"/>
    <w:rsid w:val="00986DC3"/>
    <w:rsid w:val="00987549"/>
    <w:rsid w:val="009916D6"/>
    <w:rsid w:val="00991AE8"/>
    <w:rsid w:val="00992D88"/>
    <w:rsid w:val="00993281"/>
    <w:rsid w:val="00993D50"/>
    <w:rsid w:val="00994D3A"/>
    <w:rsid w:val="009956E0"/>
    <w:rsid w:val="0099575E"/>
    <w:rsid w:val="009958FC"/>
    <w:rsid w:val="00996FBB"/>
    <w:rsid w:val="009A0266"/>
    <w:rsid w:val="009A06F4"/>
    <w:rsid w:val="009A07B8"/>
    <w:rsid w:val="009A0E46"/>
    <w:rsid w:val="009A1DE8"/>
    <w:rsid w:val="009A4712"/>
    <w:rsid w:val="009A7AC1"/>
    <w:rsid w:val="009B2BE1"/>
    <w:rsid w:val="009B31B1"/>
    <w:rsid w:val="009B48E2"/>
    <w:rsid w:val="009B5DCB"/>
    <w:rsid w:val="009B6F33"/>
    <w:rsid w:val="009B7B93"/>
    <w:rsid w:val="009C0E0C"/>
    <w:rsid w:val="009C163D"/>
    <w:rsid w:val="009C1D67"/>
    <w:rsid w:val="009C3984"/>
    <w:rsid w:val="009C403F"/>
    <w:rsid w:val="009C428F"/>
    <w:rsid w:val="009C4B57"/>
    <w:rsid w:val="009C71D6"/>
    <w:rsid w:val="009C7B93"/>
    <w:rsid w:val="009D091E"/>
    <w:rsid w:val="009D0941"/>
    <w:rsid w:val="009D15DD"/>
    <w:rsid w:val="009D43FA"/>
    <w:rsid w:val="009D5879"/>
    <w:rsid w:val="009D6BF1"/>
    <w:rsid w:val="009D6F14"/>
    <w:rsid w:val="009E01B7"/>
    <w:rsid w:val="009E34EA"/>
    <w:rsid w:val="009E3E0E"/>
    <w:rsid w:val="009E4D2F"/>
    <w:rsid w:val="009E4EE9"/>
    <w:rsid w:val="009E66EA"/>
    <w:rsid w:val="009E73AE"/>
    <w:rsid w:val="009F11A7"/>
    <w:rsid w:val="009F140A"/>
    <w:rsid w:val="009F1678"/>
    <w:rsid w:val="009F1F1A"/>
    <w:rsid w:val="009F22D2"/>
    <w:rsid w:val="009F246C"/>
    <w:rsid w:val="009F39EC"/>
    <w:rsid w:val="009F451C"/>
    <w:rsid w:val="009F4C36"/>
    <w:rsid w:val="009F6D9F"/>
    <w:rsid w:val="009F7447"/>
    <w:rsid w:val="009F7914"/>
    <w:rsid w:val="009F79A5"/>
    <w:rsid w:val="00A017A3"/>
    <w:rsid w:val="00A02D04"/>
    <w:rsid w:val="00A04592"/>
    <w:rsid w:val="00A05264"/>
    <w:rsid w:val="00A05BBF"/>
    <w:rsid w:val="00A05F0B"/>
    <w:rsid w:val="00A072B0"/>
    <w:rsid w:val="00A075B6"/>
    <w:rsid w:val="00A07FF6"/>
    <w:rsid w:val="00A10BA7"/>
    <w:rsid w:val="00A11037"/>
    <w:rsid w:val="00A1166A"/>
    <w:rsid w:val="00A1183E"/>
    <w:rsid w:val="00A126E4"/>
    <w:rsid w:val="00A13ECF"/>
    <w:rsid w:val="00A1404E"/>
    <w:rsid w:val="00A14CEA"/>
    <w:rsid w:val="00A156E9"/>
    <w:rsid w:val="00A1696E"/>
    <w:rsid w:val="00A16ADB"/>
    <w:rsid w:val="00A179EB"/>
    <w:rsid w:val="00A209DE"/>
    <w:rsid w:val="00A222FF"/>
    <w:rsid w:val="00A23336"/>
    <w:rsid w:val="00A23CD1"/>
    <w:rsid w:val="00A244A1"/>
    <w:rsid w:val="00A2564D"/>
    <w:rsid w:val="00A25FC9"/>
    <w:rsid w:val="00A2795F"/>
    <w:rsid w:val="00A3063C"/>
    <w:rsid w:val="00A3139A"/>
    <w:rsid w:val="00A34239"/>
    <w:rsid w:val="00A34889"/>
    <w:rsid w:val="00A35ACC"/>
    <w:rsid w:val="00A37017"/>
    <w:rsid w:val="00A40145"/>
    <w:rsid w:val="00A403FC"/>
    <w:rsid w:val="00A405DE"/>
    <w:rsid w:val="00A40C98"/>
    <w:rsid w:val="00A4268A"/>
    <w:rsid w:val="00A43FF9"/>
    <w:rsid w:val="00A461DF"/>
    <w:rsid w:val="00A46A80"/>
    <w:rsid w:val="00A47B6A"/>
    <w:rsid w:val="00A47DFF"/>
    <w:rsid w:val="00A507A0"/>
    <w:rsid w:val="00A50979"/>
    <w:rsid w:val="00A50B92"/>
    <w:rsid w:val="00A510AC"/>
    <w:rsid w:val="00A51902"/>
    <w:rsid w:val="00A524F7"/>
    <w:rsid w:val="00A525AB"/>
    <w:rsid w:val="00A52DBF"/>
    <w:rsid w:val="00A52ED6"/>
    <w:rsid w:val="00A5463B"/>
    <w:rsid w:val="00A57172"/>
    <w:rsid w:val="00A6053F"/>
    <w:rsid w:val="00A611A1"/>
    <w:rsid w:val="00A61A2B"/>
    <w:rsid w:val="00A61DE0"/>
    <w:rsid w:val="00A62794"/>
    <w:rsid w:val="00A70612"/>
    <w:rsid w:val="00A70D7C"/>
    <w:rsid w:val="00A710F9"/>
    <w:rsid w:val="00A74747"/>
    <w:rsid w:val="00A752C2"/>
    <w:rsid w:val="00A75A99"/>
    <w:rsid w:val="00A768FB"/>
    <w:rsid w:val="00A76ADE"/>
    <w:rsid w:val="00A7734C"/>
    <w:rsid w:val="00A804CC"/>
    <w:rsid w:val="00A80D8B"/>
    <w:rsid w:val="00A816A6"/>
    <w:rsid w:val="00A81A75"/>
    <w:rsid w:val="00A839AD"/>
    <w:rsid w:val="00A83F59"/>
    <w:rsid w:val="00A86A13"/>
    <w:rsid w:val="00A877AA"/>
    <w:rsid w:val="00A94A99"/>
    <w:rsid w:val="00A95718"/>
    <w:rsid w:val="00A959A7"/>
    <w:rsid w:val="00AA0163"/>
    <w:rsid w:val="00AA1630"/>
    <w:rsid w:val="00AA273F"/>
    <w:rsid w:val="00AA2C42"/>
    <w:rsid w:val="00AA58E3"/>
    <w:rsid w:val="00AA63CB"/>
    <w:rsid w:val="00AA680A"/>
    <w:rsid w:val="00AA7709"/>
    <w:rsid w:val="00AB0065"/>
    <w:rsid w:val="00AB2950"/>
    <w:rsid w:val="00AB50DE"/>
    <w:rsid w:val="00AB5CD2"/>
    <w:rsid w:val="00AB5D33"/>
    <w:rsid w:val="00AB5E8C"/>
    <w:rsid w:val="00AB6C2A"/>
    <w:rsid w:val="00AB72C2"/>
    <w:rsid w:val="00AB7B2C"/>
    <w:rsid w:val="00AC077F"/>
    <w:rsid w:val="00AC0892"/>
    <w:rsid w:val="00AC2B33"/>
    <w:rsid w:val="00AC4EF0"/>
    <w:rsid w:val="00AC686F"/>
    <w:rsid w:val="00AC74AE"/>
    <w:rsid w:val="00AC7B56"/>
    <w:rsid w:val="00AD017A"/>
    <w:rsid w:val="00AD124A"/>
    <w:rsid w:val="00AD228A"/>
    <w:rsid w:val="00AD2E0C"/>
    <w:rsid w:val="00AD3F26"/>
    <w:rsid w:val="00AD4F6C"/>
    <w:rsid w:val="00AD6E06"/>
    <w:rsid w:val="00AD7AEF"/>
    <w:rsid w:val="00AE2048"/>
    <w:rsid w:val="00AE2F6A"/>
    <w:rsid w:val="00AE31F0"/>
    <w:rsid w:val="00AE32A0"/>
    <w:rsid w:val="00AE39B0"/>
    <w:rsid w:val="00AE3A66"/>
    <w:rsid w:val="00AE453A"/>
    <w:rsid w:val="00AE4AD2"/>
    <w:rsid w:val="00AE5C60"/>
    <w:rsid w:val="00AE5EEB"/>
    <w:rsid w:val="00AE6FDB"/>
    <w:rsid w:val="00AF0B54"/>
    <w:rsid w:val="00AF22CB"/>
    <w:rsid w:val="00AF2850"/>
    <w:rsid w:val="00AF42F7"/>
    <w:rsid w:val="00AF7093"/>
    <w:rsid w:val="00B00D39"/>
    <w:rsid w:val="00B010B2"/>
    <w:rsid w:val="00B011C3"/>
    <w:rsid w:val="00B0229A"/>
    <w:rsid w:val="00B02C6B"/>
    <w:rsid w:val="00B04572"/>
    <w:rsid w:val="00B07FC3"/>
    <w:rsid w:val="00B10046"/>
    <w:rsid w:val="00B11876"/>
    <w:rsid w:val="00B11FD6"/>
    <w:rsid w:val="00B1605F"/>
    <w:rsid w:val="00B17223"/>
    <w:rsid w:val="00B2041D"/>
    <w:rsid w:val="00B20A2B"/>
    <w:rsid w:val="00B20F54"/>
    <w:rsid w:val="00B20F74"/>
    <w:rsid w:val="00B21997"/>
    <w:rsid w:val="00B2217B"/>
    <w:rsid w:val="00B23F80"/>
    <w:rsid w:val="00B24A42"/>
    <w:rsid w:val="00B24EBF"/>
    <w:rsid w:val="00B25940"/>
    <w:rsid w:val="00B2614F"/>
    <w:rsid w:val="00B26BE1"/>
    <w:rsid w:val="00B32078"/>
    <w:rsid w:val="00B32B49"/>
    <w:rsid w:val="00B334D5"/>
    <w:rsid w:val="00B33797"/>
    <w:rsid w:val="00B33C8D"/>
    <w:rsid w:val="00B34C17"/>
    <w:rsid w:val="00B35271"/>
    <w:rsid w:val="00B35879"/>
    <w:rsid w:val="00B3666E"/>
    <w:rsid w:val="00B36DED"/>
    <w:rsid w:val="00B4072F"/>
    <w:rsid w:val="00B423C1"/>
    <w:rsid w:val="00B42E17"/>
    <w:rsid w:val="00B441A7"/>
    <w:rsid w:val="00B44D3F"/>
    <w:rsid w:val="00B44E07"/>
    <w:rsid w:val="00B450D6"/>
    <w:rsid w:val="00B46C29"/>
    <w:rsid w:val="00B47BFB"/>
    <w:rsid w:val="00B5063F"/>
    <w:rsid w:val="00B508A7"/>
    <w:rsid w:val="00B51865"/>
    <w:rsid w:val="00B51AE2"/>
    <w:rsid w:val="00B51D52"/>
    <w:rsid w:val="00B54B3C"/>
    <w:rsid w:val="00B56CB1"/>
    <w:rsid w:val="00B574EB"/>
    <w:rsid w:val="00B60894"/>
    <w:rsid w:val="00B61655"/>
    <w:rsid w:val="00B7046B"/>
    <w:rsid w:val="00B70B68"/>
    <w:rsid w:val="00B716F6"/>
    <w:rsid w:val="00B73CDA"/>
    <w:rsid w:val="00B73D01"/>
    <w:rsid w:val="00B75F4C"/>
    <w:rsid w:val="00B76352"/>
    <w:rsid w:val="00B80C89"/>
    <w:rsid w:val="00B81BF1"/>
    <w:rsid w:val="00B83E5E"/>
    <w:rsid w:val="00B868D3"/>
    <w:rsid w:val="00B91EC0"/>
    <w:rsid w:val="00B91EE0"/>
    <w:rsid w:val="00B940AE"/>
    <w:rsid w:val="00B96D9B"/>
    <w:rsid w:val="00B96F0B"/>
    <w:rsid w:val="00B97060"/>
    <w:rsid w:val="00B97E4A"/>
    <w:rsid w:val="00BA05B7"/>
    <w:rsid w:val="00BA0950"/>
    <w:rsid w:val="00BA13D0"/>
    <w:rsid w:val="00BA2078"/>
    <w:rsid w:val="00BA2DE7"/>
    <w:rsid w:val="00BA34E8"/>
    <w:rsid w:val="00BA3569"/>
    <w:rsid w:val="00BA459F"/>
    <w:rsid w:val="00BA4A71"/>
    <w:rsid w:val="00BA67ED"/>
    <w:rsid w:val="00BA6AFA"/>
    <w:rsid w:val="00BA73FC"/>
    <w:rsid w:val="00BB0249"/>
    <w:rsid w:val="00BB0D99"/>
    <w:rsid w:val="00BB226D"/>
    <w:rsid w:val="00BB22C0"/>
    <w:rsid w:val="00BB2FD0"/>
    <w:rsid w:val="00BB41E6"/>
    <w:rsid w:val="00BB4FC7"/>
    <w:rsid w:val="00BB6520"/>
    <w:rsid w:val="00BB699B"/>
    <w:rsid w:val="00BB6AF7"/>
    <w:rsid w:val="00BC1739"/>
    <w:rsid w:val="00BC1F66"/>
    <w:rsid w:val="00BC2F67"/>
    <w:rsid w:val="00BC4324"/>
    <w:rsid w:val="00BC47F3"/>
    <w:rsid w:val="00BC48E4"/>
    <w:rsid w:val="00BC6ADC"/>
    <w:rsid w:val="00BC70F7"/>
    <w:rsid w:val="00BD11A4"/>
    <w:rsid w:val="00BD1389"/>
    <w:rsid w:val="00BD2D6D"/>
    <w:rsid w:val="00BD3187"/>
    <w:rsid w:val="00BD394E"/>
    <w:rsid w:val="00BD5D76"/>
    <w:rsid w:val="00BD7C8A"/>
    <w:rsid w:val="00BD7E28"/>
    <w:rsid w:val="00BE0D56"/>
    <w:rsid w:val="00BE1047"/>
    <w:rsid w:val="00BE17E8"/>
    <w:rsid w:val="00BE1D44"/>
    <w:rsid w:val="00BE2431"/>
    <w:rsid w:val="00BE2AA2"/>
    <w:rsid w:val="00BE32AD"/>
    <w:rsid w:val="00BE386C"/>
    <w:rsid w:val="00BE3FBE"/>
    <w:rsid w:val="00BE553A"/>
    <w:rsid w:val="00BE66BC"/>
    <w:rsid w:val="00BE75CB"/>
    <w:rsid w:val="00BF0883"/>
    <w:rsid w:val="00BF093D"/>
    <w:rsid w:val="00BF14F1"/>
    <w:rsid w:val="00BF21BC"/>
    <w:rsid w:val="00BF5B75"/>
    <w:rsid w:val="00BF64E8"/>
    <w:rsid w:val="00BF72E9"/>
    <w:rsid w:val="00C00D9E"/>
    <w:rsid w:val="00C01278"/>
    <w:rsid w:val="00C03D69"/>
    <w:rsid w:val="00C042EC"/>
    <w:rsid w:val="00C048B0"/>
    <w:rsid w:val="00C04F4E"/>
    <w:rsid w:val="00C054E5"/>
    <w:rsid w:val="00C05FF1"/>
    <w:rsid w:val="00C068B2"/>
    <w:rsid w:val="00C07A5E"/>
    <w:rsid w:val="00C135CB"/>
    <w:rsid w:val="00C138F1"/>
    <w:rsid w:val="00C14757"/>
    <w:rsid w:val="00C14C8E"/>
    <w:rsid w:val="00C14DCC"/>
    <w:rsid w:val="00C15290"/>
    <w:rsid w:val="00C15F45"/>
    <w:rsid w:val="00C160BE"/>
    <w:rsid w:val="00C1770E"/>
    <w:rsid w:val="00C22631"/>
    <w:rsid w:val="00C22B87"/>
    <w:rsid w:val="00C23F9E"/>
    <w:rsid w:val="00C2460C"/>
    <w:rsid w:val="00C24865"/>
    <w:rsid w:val="00C270B9"/>
    <w:rsid w:val="00C27F59"/>
    <w:rsid w:val="00C30359"/>
    <w:rsid w:val="00C31ED0"/>
    <w:rsid w:val="00C4206A"/>
    <w:rsid w:val="00C42E9B"/>
    <w:rsid w:val="00C4373F"/>
    <w:rsid w:val="00C43B58"/>
    <w:rsid w:val="00C44124"/>
    <w:rsid w:val="00C46992"/>
    <w:rsid w:val="00C47375"/>
    <w:rsid w:val="00C475F7"/>
    <w:rsid w:val="00C503F6"/>
    <w:rsid w:val="00C50702"/>
    <w:rsid w:val="00C50737"/>
    <w:rsid w:val="00C54FCF"/>
    <w:rsid w:val="00C55FCD"/>
    <w:rsid w:val="00C56D44"/>
    <w:rsid w:val="00C5727F"/>
    <w:rsid w:val="00C57950"/>
    <w:rsid w:val="00C57980"/>
    <w:rsid w:val="00C57E5C"/>
    <w:rsid w:val="00C60D65"/>
    <w:rsid w:val="00C6136B"/>
    <w:rsid w:val="00C614E0"/>
    <w:rsid w:val="00C63065"/>
    <w:rsid w:val="00C630B9"/>
    <w:rsid w:val="00C631B9"/>
    <w:rsid w:val="00C660E9"/>
    <w:rsid w:val="00C66783"/>
    <w:rsid w:val="00C7083B"/>
    <w:rsid w:val="00C7419B"/>
    <w:rsid w:val="00C755FC"/>
    <w:rsid w:val="00C76864"/>
    <w:rsid w:val="00C76D87"/>
    <w:rsid w:val="00C80F47"/>
    <w:rsid w:val="00C83BC8"/>
    <w:rsid w:val="00C84485"/>
    <w:rsid w:val="00C8724A"/>
    <w:rsid w:val="00C92765"/>
    <w:rsid w:val="00C92942"/>
    <w:rsid w:val="00C92CEB"/>
    <w:rsid w:val="00C95BE3"/>
    <w:rsid w:val="00C972A5"/>
    <w:rsid w:val="00C97B43"/>
    <w:rsid w:val="00C97D8D"/>
    <w:rsid w:val="00CA0556"/>
    <w:rsid w:val="00CA06FA"/>
    <w:rsid w:val="00CA2795"/>
    <w:rsid w:val="00CA30AD"/>
    <w:rsid w:val="00CA4289"/>
    <w:rsid w:val="00CA6A2C"/>
    <w:rsid w:val="00CB06F2"/>
    <w:rsid w:val="00CB250E"/>
    <w:rsid w:val="00CB28E0"/>
    <w:rsid w:val="00CB2A26"/>
    <w:rsid w:val="00CB2C57"/>
    <w:rsid w:val="00CB4679"/>
    <w:rsid w:val="00CB46A5"/>
    <w:rsid w:val="00CB4A37"/>
    <w:rsid w:val="00CB6F08"/>
    <w:rsid w:val="00CC047F"/>
    <w:rsid w:val="00CC174F"/>
    <w:rsid w:val="00CC1C2E"/>
    <w:rsid w:val="00CC29DA"/>
    <w:rsid w:val="00CC3070"/>
    <w:rsid w:val="00CC32B4"/>
    <w:rsid w:val="00CC38C5"/>
    <w:rsid w:val="00CC3BFB"/>
    <w:rsid w:val="00CC4610"/>
    <w:rsid w:val="00CC469D"/>
    <w:rsid w:val="00CC6256"/>
    <w:rsid w:val="00CC66D0"/>
    <w:rsid w:val="00CD0B2F"/>
    <w:rsid w:val="00CD121C"/>
    <w:rsid w:val="00CD1EA3"/>
    <w:rsid w:val="00CD227A"/>
    <w:rsid w:val="00CD302E"/>
    <w:rsid w:val="00CD4BCA"/>
    <w:rsid w:val="00CE0BD1"/>
    <w:rsid w:val="00CE1871"/>
    <w:rsid w:val="00CE22F4"/>
    <w:rsid w:val="00CE245E"/>
    <w:rsid w:val="00CE39DF"/>
    <w:rsid w:val="00CE44C8"/>
    <w:rsid w:val="00CE47F1"/>
    <w:rsid w:val="00CE4A05"/>
    <w:rsid w:val="00CE7B02"/>
    <w:rsid w:val="00CF0BA5"/>
    <w:rsid w:val="00CF1026"/>
    <w:rsid w:val="00CF13B1"/>
    <w:rsid w:val="00CF17AB"/>
    <w:rsid w:val="00CF2213"/>
    <w:rsid w:val="00CF3309"/>
    <w:rsid w:val="00CF547A"/>
    <w:rsid w:val="00CF68A3"/>
    <w:rsid w:val="00CF6AE5"/>
    <w:rsid w:val="00D0033D"/>
    <w:rsid w:val="00D026A6"/>
    <w:rsid w:val="00D028AC"/>
    <w:rsid w:val="00D0299E"/>
    <w:rsid w:val="00D02E57"/>
    <w:rsid w:val="00D02ED7"/>
    <w:rsid w:val="00D0522A"/>
    <w:rsid w:val="00D05F80"/>
    <w:rsid w:val="00D07418"/>
    <w:rsid w:val="00D1038F"/>
    <w:rsid w:val="00D109E0"/>
    <w:rsid w:val="00D109F9"/>
    <w:rsid w:val="00D10E4D"/>
    <w:rsid w:val="00D1131D"/>
    <w:rsid w:val="00D120F3"/>
    <w:rsid w:val="00D13075"/>
    <w:rsid w:val="00D136F8"/>
    <w:rsid w:val="00D15F36"/>
    <w:rsid w:val="00D16134"/>
    <w:rsid w:val="00D1796A"/>
    <w:rsid w:val="00D20295"/>
    <w:rsid w:val="00D20301"/>
    <w:rsid w:val="00D20EDA"/>
    <w:rsid w:val="00D2279B"/>
    <w:rsid w:val="00D22ABF"/>
    <w:rsid w:val="00D27643"/>
    <w:rsid w:val="00D31A98"/>
    <w:rsid w:val="00D32541"/>
    <w:rsid w:val="00D33C9D"/>
    <w:rsid w:val="00D35BB2"/>
    <w:rsid w:val="00D36A2C"/>
    <w:rsid w:val="00D36AE2"/>
    <w:rsid w:val="00D3796B"/>
    <w:rsid w:val="00D415E5"/>
    <w:rsid w:val="00D41B18"/>
    <w:rsid w:val="00D43A22"/>
    <w:rsid w:val="00D46648"/>
    <w:rsid w:val="00D52F06"/>
    <w:rsid w:val="00D536B4"/>
    <w:rsid w:val="00D53DE9"/>
    <w:rsid w:val="00D54CB9"/>
    <w:rsid w:val="00D554F8"/>
    <w:rsid w:val="00D55929"/>
    <w:rsid w:val="00D56368"/>
    <w:rsid w:val="00D57F25"/>
    <w:rsid w:val="00D60108"/>
    <w:rsid w:val="00D6014F"/>
    <w:rsid w:val="00D62767"/>
    <w:rsid w:val="00D638EC"/>
    <w:rsid w:val="00D6429E"/>
    <w:rsid w:val="00D6590D"/>
    <w:rsid w:val="00D65F98"/>
    <w:rsid w:val="00D66C61"/>
    <w:rsid w:val="00D71BB9"/>
    <w:rsid w:val="00D73270"/>
    <w:rsid w:val="00D7499E"/>
    <w:rsid w:val="00D74A7A"/>
    <w:rsid w:val="00D75C30"/>
    <w:rsid w:val="00D76E00"/>
    <w:rsid w:val="00D8122E"/>
    <w:rsid w:val="00D8176F"/>
    <w:rsid w:val="00D81BFF"/>
    <w:rsid w:val="00D81F5F"/>
    <w:rsid w:val="00D83EE2"/>
    <w:rsid w:val="00D85D71"/>
    <w:rsid w:val="00D86011"/>
    <w:rsid w:val="00D8710C"/>
    <w:rsid w:val="00D9087E"/>
    <w:rsid w:val="00D91D06"/>
    <w:rsid w:val="00D9325C"/>
    <w:rsid w:val="00D94DF6"/>
    <w:rsid w:val="00D9570E"/>
    <w:rsid w:val="00D95B71"/>
    <w:rsid w:val="00D966C1"/>
    <w:rsid w:val="00DA1905"/>
    <w:rsid w:val="00DA22E2"/>
    <w:rsid w:val="00DA2534"/>
    <w:rsid w:val="00DA29EC"/>
    <w:rsid w:val="00DA3001"/>
    <w:rsid w:val="00DA4DA3"/>
    <w:rsid w:val="00DA5653"/>
    <w:rsid w:val="00DA7698"/>
    <w:rsid w:val="00DA7E76"/>
    <w:rsid w:val="00DB1655"/>
    <w:rsid w:val="00DB18B0"/>
    <w:rsid w:val="00DB1FE7"/>
    <w:rsid w:val="00DB2286"/>
    <w:rsid w:val="00DB271B"/>
    <w:rsid w:val="00DB47AA"/>
    <w:rsid w:val="00DB4870"/>
    <w:rsid w:val="00DB4B62"/>
    <w:rsid w:val="00DB5669"/>
    <w:rsid w:val="00DB7757"/>
    <w:rsid w:val="00DB77E8"/>
    <w:rsid w:val="00DB7FB0"/>
    <w:rsid w:val="00DC0262"/>
    <w:rsid w:val="00DC047F"/>
    <w:rsid w:val="00DC1D86"/>
    <w:rsid w:val="00DC35B8"/>
    <w:rsid w:val="00DC3E23"/>
    <w:rsid w:val="00DC3EC6"/>
    <w:rsid w:val="00DC41EC"/>
    <w:rsid w:val="00DC5A7B"/>
    <w:rsid w:val="00DC707E"/>
    <w:rsid w:val="00DD0C45"/>
    <w:rsid w:val="00DD47BA"/>
    <w:rsid w:val="00DD50ED"/>
    <w:rsid w:val="00DD5C3A"/>
    <w:rsid w:val="00DD68E5"/>
    <w:rsid w:val="00DD6DEE"/>
    <w:rsid w:val="00DE005C"/>
    <w:rsid w:val="00DE0782"/>
    <w:rsid w:val="00DE0F50"/>
    <w:rsid w:val="00DE2294"/>
    <w:rsid w:val="00DE22F3"/>
    <w:rsid w:val="00DE366E"/>
    <w:rsid w:val="00DE6E1B"/>
    <w:rsid w:val="00DE74DB"/>
    <w:rsid w:val="00DF0064"/>
    <w:rsid w:val="00DF0156"/>
    <w:rsid w:val="00DF20D4"/>
    <w:rsid w:val="00DF268A"/>
    <w:rsid w:val="00DF3869"/>
    <w:rsid w:val="00DF45FC"/>
    <w:rsid w:val="00DF5760"/>
    <w:rsid w:val="00DF5E23"/>
    <w:rsid w:val="00DF5E25"/>
    <w:rsid w:val="00DF7BB6"/>
    <w:rsid w:val="00E0054E"/>
    <w:rsid w:val="00E005F5"/>
    <w:rsid w:val="00E011C2"/>
    <w:rsid w:val="00E04A0C"/>
    <w:rsid w:val="00E0527F"/>
    <w:rsid w:val="00E055AC"/>
    <w:rsid w:val="00E058E8"/>
    <w:rsid w:val="00E070A9"/>
    <w:rsid w:val="00E0756A"/>
    <w:rsid w:val="00E1029A"/>
    <w:rsid w:val="00E102AA"/>
    <w:rsid w:val="00E11A44"/>
    <w:rsid w:val="00E1416E"/>
    <w:rsid w:val="00E14A75"/>
    <w:rsid w:val="00E14C83"/>
    <w:rsid w:val="00E17096"/>
    <w:rsid w:val="00E17E3C"/>
    <w:rsid w:val="00E20460"/>
    <w:rsid w:val="00E2138C"/>
    <w:rsid w:val="00E21ABB"/>
    <w:rsid w:val="00E23D63"/>
    <w:rsid w:val="00E2480E"/>
    <w:rsid w:val="00E248BB"/>
    <w:rsid w:val="00E24FC7"/>
    <w:rsid w:val="00E2502C"/>
    <w:rsid w:val="00E2595E"/>
    <w:rsid w:val="00E26154"/>
    <w:rsid w:val="00E26671"/>
    <w:rsid w:val="00E3032A"/>
    <w:rsid w:val="00E30FC2"/>
    <w:rsid w:val="00E31AF8"/>
    <w:rsid w:val="00E32012"/>
    <w:rsid w:val="00E332AE"/>
    <w:rsid w:val="00E35F27"/>
    <w:rsid w:val="00E36DB6"/>
    <w:rsid w:val="00E36FAB"/>
    <w:rsid w:val="00E3703E"/>
    <w:rsid w:val="00E379DE"/>
    <w:rsid w:val="00E37F70"/>
    <w:rsid w:val="00E41510"/>
    <w:rsid w:val="00E41D30"/>
    <w:rsid w:val="00E428F1"/>
    <w:rsid w:val="00E4361D"/>
    <w:rsid w:val="00E43B4F"/>
    <w:rsid w:val="00E4430D"/>
    <w:rsid w:val="00E45005"/>
    <w:rsid w:val="00E45B40"/>
    <w:rsid w:val="00E46EA4"/>
    <w:rsid w:val="00E47B02"/>
    <w:rsid w:val="00E52BAD"/>
    <w:rsid w:val="00E52C3B"/>
    <w:rsid w:val="00E5433E"/>
    <w:rsid w:val="00E5482A"/>
    <w:rsid w:val="00E563D7"/>
    <w:rsid w:val="00E60549"/>
    <w:rsid w:val="00E60B6C"/>
    <w:rsid w:val="00E62721"/>
    <w:rsid w:val="00E62CBB"/>
    <w:rsid w:val="00E643F1"/>
    <w:rsid w:val="00E64B87"/>
    <w:rsid w:val="00E64C76"/>
    <w:rsid w:val="00E65263"/>
    <w:rsid w:val="00E67014"/>
    <w:rsid w:val="00E67150"/>
    <w:rsid w:val="00E67D27"/>
    <w:rsid w:val="00E70E50"/>
    <w:rsid w:val="00E70FF8"/>
    <w:rsid w:val="00E714C4"/>
    <w:rsid w:val="00E71DA8"/>
    <w:rsid w:val="00E731AF"/>
    <w:rsid w:val="00E7495C"/>
    <w:rsid w:val="00E75928"/>
    <w:rsid w:val="00E768F0"/>
    <w:rsid w:val="00E80192"/>
    <w:rsid w:val="00E8086A"/>
    <w:rsid w:val="00E80BA5"/>
    <w:rsid w:val="00E81B72"/>
    <w:rsid w:val="00E826F8"/>
    <w:rsid w:val="00E836EA"/>
    <w:rsid w:val="00E84835"/>
    <w:rsid w:val="00E84975"/>
    <w:rsid w:val="00E859D0"/>
    <w:rsid w:val="00E87622"/>
    <w:rsid w:val="00E90539"/>
    <w:rsid w:val="00E9185F"/>
    <w:rsid w:val="00E93362"/>
    <w:rsid w:val="00E934BC"/>
    <w:rsid w:val="00E95D90"/>
    <w:rsid w:val="00EA0C2A"/>
    <w:rsid w:val="00EA19CD"/>
    <w:rsid w:val="00EA1A05"/>
    <w:rsid w:val="00EA3642"/>
    <w:rsid w:val="00EA5959"/>
    <w:rsid w:val="00EA6260"/>
    <w:rsid w:val="00EB0F44"/>
    <w:rsid w:val="00EB1474"/>
    <w:rsid w:val="00EB14A8"/>
    <w:rsid w:val="00EB1AA5"/>
    <w:rsid w:val="00EB2044"/>
    <w:rsid w:val="00EB3CD5"/>
    <w:rsid w:val="00EB41EE"/>
    <w:rsid w:val="00EB57DA"/>
    <w:rsid w:val="00EB58D6"/>
    <w:rsid w:val="00EB7F03"/>
    <w:rsid w:val="00EC0285"/>
    <w:rsid w:val="00EC103D"/>
    <w:rsid w:val="00EC2888"/>
    <w:rsid w:val="00EC3982"/>
    <w:rsid w:val="00EC39A7"/>
    <w:rsid w:val="00EC51AD"/>
    <w:rsid w:val="00EC6200"/>
    <w:rsid w:val="00EC736A"/>
    <w:rsid w:val="00ED1AE0"/>
    <w:rsid w:val="00ED30DD"/>
    <w:rsid w:val="00ED3E47"/>
    <w:rsid w:val="00ED42DB"/>
    <w:rsid w:val="00ED62D8"/>
    <w:rsid w:val="00ED7F4F"/>
    <w:rsid w:val="00EE0357"/>
    <w:rsid w:val="00EE03C4"/>
    <w:rsid w:val="00EE0A98"/>
    <w:rsid w:val="00EE29B0"/>
    <w:rsid w:val="00EE3283"/>
    <w:rsid w:val="00EE32A2"/>
    <w:rsid w:val="00EE4BD8"/>
    <w:rsid w:val="00EE4D5E"/>
    <w:rsid w:val="00EE59EC"/>
    <w:rsid w:val="00EE6805"/>
    <w:rsid w:val="00EE7EE7"/>
    <w:rsid w:val="00EF0518"/>
    <w:rsid w:val="00EF0C76"/>
    <w:rsid w:val="00EF2E98"/>
    <w:rsid w:val="00EF332F"/>
    <w:rsid w:val="00EF3C52"/>
    <w:rsid w:val="00EF47B2"/>
    <w:rsid w:val="00EF4D9B"/>
    <w:rsid w:val="00EF5E2F"/>
    <w:rsid w:val="00F00C08"/>
    <w:rsid w:val="00F01DCB"/>
    <w:rsid w:val="00F02F57"/>
    <w:rsid w:val="00F03E7A"/>
    <w:rsid w:val="00F0432C"/>
    <w:rsid w:val="00F056EC"/>
    <w:rsid w:val="00F057E9"/>
    <w:rsid w:val="00F06ADB"/>
    <w:rsid w:val="00F06C07"/>
    <w:rsid w:val="00F10817"/>
    <w:rsid w:val="00F11717"/>
    <w:rsid w:val="00F1295D"/>
    <w:rsid w:val="00F14D99"/>
    <w:rsid w:val="00F14ECE"/>
    <w:rsid w:val="00F17125"/>
    <w:rsid w:val="00F171C1"/>
    <w:rsid w:val="00F21617"/>
    <w:rsid w:val="00F21D3C"/>
    <w:rsid w:val="00F2474E"/>
    <w:rsid w:val="00F27540"/>
    <w:rsid w:val="00F30409"/>
    <w:rsid w:val="00F306D2"/>
    <w:rsid w:val="00F314FA"/>
    <w:rsid w:val="00F32503"/>
    <w:rsid w:val="00F32EB0"/>
    <w:rsid w:val="00F34ED9"/>
    <w:rsid w:val="00F358FA"/>
    <w:rsid w:val="00F364E9"/>
    <w:rsid w:val="00F37234"/>
    <w:rsid w:val="00F40C61"/>
    <w:rsid w:val="00F40D08"/>
    <w:rsid w:val="00F41C97"/>
    <w:rsid w:val="00F428BA"/>
    <w:rsid w:val="00F431B9"/>
    <w:rsid w:val="00F433EB"/>
    <w:rsid w:val="00F4348D"/>
    <w:rsid w:val="00F44E8E"/>
    <w:rsid w:val="00F45751"/>
    <w:rsid w:val="00F46741"/>
    <w:rsid w:val="00F4776D"/>
    <w:rsid w:val="00F52153"/>
    <w:rsid w:val="00F52CCE"/>
    <w:rsid w:val="00F5314F"/>
    <w:rsid w:val="00F5431B"/>
    <w:rsid w:val="00F55440"/>
    <w:rsid w:val="00F55714"/>
    <w:rsid w:val="00F56513"/>
    <w:rsid w:val="00F60276"/>
    <w:rsid w:val="00F639B0"/>
    <w:rsid w:val="00F645AB"/>
    <w:rsid w:val="00F64E52"/>
    <w:rsid w:val="00F65CE5"/>
    <w:rsid w:val="00F66D00"/>
    <w:rsid w:val="00F66D30"/>
    <w:rsid w:val="00F70501"/>
    <w:rsid w:val="00F7123F"/>
    <w:rsid w:val="00F71EBE"/>
    <w:rsid w:val="00F72EFC"/>
    <w:rsid w:val="00F74F25"/>
    <w:rsid w:val="00F7569D"/>
    <w:rsid w:val="00F757A9"/>
    <w:rsid w:val="00F75B00"/>
    <w:rsid w:val="00F76044"/>
    <w:rsid w:val="00F7689B"/>
    <w:rsid w:val="00F8117E"/>
    <w:rsid w:val="00F82107"/>
    <w:rsid w:val="00F83806"/>
    <w:rsid w:val="00F85D58"/>
    <w:rsid w:val="00F86F50"/>
    <w:rsid w:val="00F87442"/>
    <w:rsid w:val="00F90BE8"/>
    <w:rsid w:val="00F92ED9"/>
    <w:rsid w:val="00F93F84"/>
    <w:rsid w:val="00F95510"/>
    <w:rsid w:val="00F95F3C"/>
    <w:rsid w:val="00F96229"/>
    <w:rsid w:val="00F9777C"/>
    <w:rsid w:val="00FA0BF9"/>
    <w:rsid w:val="00FA2E83"/>
    <w:rsid w:val="00FA3063"/>
    <w:rsid w:val="00FA3840"/>
    <w:rsid w:val="00FA45F8"/>
    <w:rsid w:val="00FA4AE8"/>
    <w:rsid w:val="00FA520A"/>
    <w:rsid w:val="00FA6505"/>
    <w:rsid w:val="00FA6B63"/>
    <w:rsid w:val="00FA7F11"/>
    <w:rsid w:val="00FB05DF"/>
    <w:rsid w:val="00FB0A07"/>
    <w:rsid w:val="00FB10E3"/>
    <w:rsid w:val="00FB176C"/>
    <w:rsid w:val="00FB1B96"/>
    <w:rsid w:val="00FB1F78"/>
    <w:rsid w:val="00FB2BFB"/>
    <w:rsid w:val="00FB304A"/>
    <w:rsid w:val="00FB4332"/>
    <w:rsid w:val="00FB4AA7"/>
    <w:rsid w:val="00FB4DF7"/>
    <w:rsid w:val="00FB5045"/>
    <w:rsid w:val="00FB7037"/>
    <w:rsid w:val="00FB76A3"/>
    <w:rsid w:val="00FC0160"/>
    <w:rsid w:val="00FC087C"/>
    <w:rsid w:val="00FC1B7F"/>
    <w:rsid w:val="00FC4655"/>
    <w:rsid w:val="00FC4D05"/>
    <w:rsid w:val="00FC5DA2"/>
    <w:rsid w:val="00FC7112"/>
    <w:rsid w:val="00FC7CC5"/>
    <w:rsid w:val="00FC7DB9"/>
    <w:rsid w:val="00FD0E1C"/>
    <w:rsid w:val="00FD2CCD"/>
    <w:rsid w:val="00FD3E07"/>
    <w:rsid w:val="00FD4A38"/>
    <w:rsid w:val="00FD4D9C"/>
    <w:rsid w:val="00FD5586"/>
    <w:rsid w:val="00FD5C82"/>
    <w:rsid w:val="00FD61F2"/>
    <w:rsid w:val="00FD781A"/>
    <w:rsid w:val="00FD7D78"/>
    <w:rsid w:val="00FE00B3"/>
    <w:rsid w:val="00FE3553"/>
    <w:rsid w:val="00FE4554"/>
    <w:rsid w:val="00FE7E15"/>
    <w:rsid w:val="00FF1677"/>
    <w:rsid w:val="00FF2C63"/>
    <w:rsid w:val="00FF3B8A"/>
    <w:rsid w:val="00FF4B98"/>
    <w:rsid w:val="00FF4D1F"/>
    <w:rsid w:val="00FF6C14"/>
    <w:rsid w:val="00FF6F4D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77FCDD06"/>
  <w14:defaultImageDpi w14:val="0"/>
  <w15:docId w15:val="{C2038957-9190-49AA-BD3B-A9830263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Cambria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F70"/>
    <w:rPr>
      <w:rFonts w:ascii="Times New Roman" w:hAnsi="Times New Roman" w:cs="Times New Roman"/>
      <w:sz w:val="24"/>
      <w:szCs w:val="24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Times New Roman"/>
      <w:b/>
      <w:kern w:val="32"/>
      <w:sz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Times New Roman"/>
      <w:b/>
      <w:i/>
      <w:sz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Times New Roman"/>
      <w:b/>
      <w:sz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sz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i/>
      <w:sz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Times New Roman"/>
      <w:sz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i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 w:cs="Times New Roman"/>
      <w:sz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sz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qFormat/>
    <w:rsid w:val="00E37F7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Akapit z listą BS,sw tekst,Kolorowa lista — akcent 11,normalny tekst,CW_Lista,Obiekt,BulletC,Akapit z listą31,NOWY,Akapit z listą32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Times New Roman"/>
      <w:b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 w:cs="Times New Roman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imes New Roman"/>
      <w:sz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797707"/>
    <w:pPr>
      <w:tabs>
        <w:tab w:val="left" w:pos="480"/>
        <w:tab w:val="right" w:leader="dot" w:pos="9062"/>
      </w:tabs>
      <w:spacing w:line="360" w:lineRule="auto"/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 w:cs="Times New Roman"/>
      <w:sz w:val="24"/>
      <w:szCs w:val="24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780D9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A839AD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rsid w:val="00A839AD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3544E7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3544E7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link w:val="Teksttreci40"/>
    <w:locked/>
    <w:rsid w:val="002307A6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link w:val="Teksttreci80"/>
    <w:locked/>
    <w:rsid w:val="002307A6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sw tekst Znak,Kolorowa lista — akcent 11 Znak,normalny tekst Znak"/>
    <w:link w:val="Akapitzlist"/>
    <w:uiPriority w:val="34"/>
    <w:qFormat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6204E8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602048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490D4C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490D4C"/>
    <w:pPr>
      <w:pBdr>
        <w:bottom w:val="double" w:sz="4" w:space="1" w:color="auto"/>
      </w:pBdr>
      <w:shd w:val="clear" w:color="auto" w:fill="8DB3E2" w:themeFill="text2" w:themeFillTint="66"/>
      <w:spacing w:before="360" w:after="40" w:line="360" w:lineRule="auto"/>
      <w:ind w:left="426" w:hanging="426"/>
    </w:pPr>
    <w:rPr>
      <w:rFonts w:ascii="Arial" w:hAnsi="Arial" w:cs="Arial"/>
      <w:b/>
      <w:sz w:val="20"/>
    </w:rPr>
  </w:style>
  <w:style w:type="paragraph" w:customStyle="1" w:styleId="Styl2">
    <w:name w:val="Styl2"/>
    <w:basedOn w:val="pkt"/>
    <w:link w:val="Styl2Znak"/>
    <w:autoRedefine/>
    <w:qFormat/>
    <w:rsid w:val="00490D4C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284" w:hanging="284"/>
    </w:pPr>
  </w:style>
  <w:style w:type="character" w:customStyle="1" w:styleId="Styl1Znak">
    <w:name w:val="Styl1 Znak"/>
    <w:basedOn w:val="pktZnak"/>
    <w:link w:val="Styl1"/>
    <w:rsid w:val="00490D4C"/>
    <w:rPr>
      <w:rFonts w:ascii="Arial" w:hAnsi="Arial" w:cs="Arial"/>
      <w:b/>
      <w:sz w:val="20"/>
      <w:shd w:val="clear" w:color="auto" w:fill="8DB3E2" w:themeFill="text2" w:themeFillTint="66"/>
      <w:lang w:val="pl-PL" w:eastAsia="x-none"/>
    </w:rPr>
  </w:style>
  <w:style w:type="paragraph" w:customStyle="1" w:styleId="Styl3">
    <w:name w:val="Styl3"/>
    <w:basedOn w:val="Styl2"/>
    <w:link w:val="Styl3Znak"/>
    <w:autoRedefine/>
    <w:qFormat/>
    <w:rsid w:val="00490D4C"/>
    <w:rPr>
      <w:rFonts w:ascii="Arial" w:hAnsi="Arial"/>
      <w:b/>
      <w:sz w:val="22"/>
      <w:szCs w:val="22"/>
    </w:rPr>
  </w:style>
  <w:style w:type="character" w:customStyle="1" w:styleId="Styl2Znak">
    <w:name w:val="Styl2 Znak"/>
    <w:basedOn w:val="pktZnak"/>
    <w:link w:val="Styl2"/>
    <w:rsid w:val="00490D4C"/>
    <w:rPr>
      <w:rFonts w:ascii="Times New Roman" w:hAnsi="Times New Roman" w:cs="Times New Roman"/>
      <w:sz w:val="24"/>
      <w:shd w:val="clear" w:color="auto" w:fill="D9D9D9" w:themeFill="background1" w:themeFillShade="D9"/>
      <w:lang w:val="pl-PL" w:eastAsia="x-none"/>
    </w:rPr>
  </w:style>
  <w:style w:type="paragraph" w:customStyle="1" w:styleId="Styl4">
    <w:name w:val="Styl4"/>
    <w:basedOn w:val="Styl3"/>
    <w:link w:val="Styl4Znak"/>
    <w:qFormat/>
    <w:rsid w:val="00490D4C"/>
    <w:rPr>
      <w:sz w:val="20"/>
    </w:rPr>
  </w:style>
  <w:style w:type="character" w:customStyle="1" w:styleId="Styl3Znak">
    <w:name w:val="Styl3 Znak"/>
    <w:basedOn w:val="Styl2Znak"/>
    <w:link w:val="Styl3"/>
    <w:rsid w:val="00490D4C"/>
    <w:rPr>
      <w:rFonts w:ascii="Arial" w:hAnsi="Arial" w:cs="Times New Roman"/>
      <w:b/>
      <w:sz w:val="22"/>
      <w:szCs w:val="22"/>
      <w:shd w:val="clear" w:color="auto" w:fill="D9D9D9" w:themeFill="background1" w:themeFillShade="D9"/>
      <w:lang w:val="pl-PL" w:eastAsia="x-none"/>
    </w:rPr>
  </w:style>
  <w:style w:type="character" w:customStyle="1" w:styleId="Styl4Znak">
    <w:name w:val="Styl4 Znak"/>
    <w:basedOn w:val="Styl3Znak"/>
    <w:link w:val="Styl4"/>
    <w:rsid w:val="00490D4C"/>
    <w:rPr>
      <w:rFonts w:ascii="Arial" w:hAnsi="Arial" w:cs="Times New Roman"/>
      <w:b/>
      <w:sz w:val="22"/>
      <w:szCs w:val="22"/>
      <w:shd w:val="clear" w:color="auto" w:fill="D9D9D9" w:themeFill="background1" w:themeFillShade="D9"/>
      <w:lang w:val="pl-PL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97707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2493"/>
    <w:rPr>
      <w:color w:val="605E5C"/>
      <w:shd w:val="clear" w:color="auto" w:fill="E1DFDD"/>
    </w:rPr>
  </w:style>
  <w:style w:type="table" w:styleId="Siatkatabelijasna">
    <w:name w:val="Grid Table Light"/>
    <w:basedOn w:val="Standardowy"/>
    <w:uiPriority w:val="40"/>
    <w:rsid w:val="00581B6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edcontent">
    <w:name w:val="markedcontent"/>
    <w:basedOn w:val="Domylnaczcionkaakapitu"/>
    <w:rsid w:val="00FC01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0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09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05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08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406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12408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2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2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1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12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05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05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08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12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40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40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" TargetMode="External"/><Relationship Id="rId13" Type="http://schemas.openxmlformats.org/officeDocument/2006/relationships/hyperlink" Target="https://ezamowienia.gov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mailto:lukasz-gapinski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ukasz-gapinski@wp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" TargetMode="External"/><Relationship Id="rId10" Type="http://schemas.openxmlformats.org/officeDocument/2006/relationships/hyperlink" Target="https://ezamowienia.gov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kasz-gapinski@wp.pl" TargetMode="External"/><Relationship Id="rId14" Type="http://schemas.openxmlformats.org/officeDocument/2006/relationships/hyperlink" Target="mailto:lukasz-gapinski@wp.pl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BDE15-D26C-4B2B-8BE0-982222E4C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26</Pages>
  <Words>8911</Words>
  <Characters>58836</Characters>
  <Application>Microsoft Office Word</Application>
  <DocSecurity>0</DocSecurity>
  <Lines>490</Lines>
  <Paragraphs>135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bez negocjacji</vt:lpstr>
    </vt:vector>
  </TitlesOfParts>
  <Company/>
  <LinksUpToDate>false</LinksUpToDate>
  <CharactersWithSpaces>67612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bez negocjacji</dc:title>
  <dc:subject/>
  <dc:creator>Bartłomiej Kardas</dc:creator>
  <cp:keywords/>
  <dc:description>ZNAKI:50561</dc:description>
  <cp:lastModifiedBy>Karolina Popielarz</cp:lastModifiedBy>
  <cp:revision>59</cp:revision>
  <cp:lastPrinted>2025-08-06T08:53:00Z</cp:lastPrinted>
  <dcterms:created xsi:type="dcterms:W3CDTF">2021-02-17T07:59:00Z</dcterms:created>
  <dcterms:modified xsi:type="dcterms:W3CDTF">2025-08-07T10:26:00Z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2021-01-04 11:56:15</vt:lpwstr>
  </property>
  <property fmtid="{D5CDD505-2E9C-101B-9397-08002B2CF9AE}" pid="4" name="wk_stat:znaki:liczba">
    <vt:lpwstr>50561</vt:lpwstr>
  </property>
  <property fmtid="{D5CDD505-2E9C-101B-9397-08002B2CF9AE}" pid="5" name="ZNAKI:">
    <vt:lpwstr>50561</vt:lpwstr>
  </property>
  <property fmtid="{D5CDD505-2E9C-101B-9397-08002B2CF9AE}" pid="6" name="wk_stat:linki:liczba">
    <vt:lpwstr>0</vt:lpwstr>
  </property>
</Properties>
</file>