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D7" w:rsidRPr="004B1118" w:rsidRDefault="004E5FD7" w:rsidP="004E5FD7">
      <w:pPr>
        <w:spacing w:line="276" w:lineRule="auto"/>
        <w:jc w:val="both"/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4B1118">
        <w:rPr>
          <w:rFonts w:asciiTheme="minorHAnsi" w:hAnsiTheme="minorHAnsi"/>
          <w:b/>
          <w:u w:val="single"/>
        </w:rPr>
        <w:t>KLAUZULA RODO</w:t>
      </w:r>
    </w:p>
    <w:p w:rsidR="00D103BA" w:rsidRPr="004B1118" w:rsidRDefault="00D103BA" w:rsidP="00D103BA">
      <w:pPr>
        <w:spacing w:line="276" w:lineRule="auto"/>
        <w:jc w:val="both"/>
        <w:rPr>
          <w:rFonts w:asciiTheme="minorHAnsi" w:hAnsiTheme="minorHAnsi"/>
        </w:rPr>
      </w:pPr>
    </w:p>
    <w:p w:rsidR="004E5FD7" w:rsidRDefault="004E5FD7" w:rsidP="004E5FD7">
      <w:pPr>
        <w:pStyle w:val="Nagwek1"/>
        <w:numPr>
          <w:ilvl w:val="0"/>
          <w:numId w:val="0"/>
        </w:numPr>
        <w:ind w:left="432" w:hanging="432"/>
      </w:pPr>
      <w:r w:rsidRPr="004652A6">
        <w:t>Ochrona danych osobowych</w:t>
      </w:r>
    </w:p>
    <w:p w:rsidR="004E5FD7" w:rsidRPr="00381249" w:rsidRDefault="004E5FD7" w:rsidP="004E5FD7">
      <w:pPr>
        <w:ind w:left="360" w:hanging="360"/>
        <w:jc w:val="both"/>
        <w:outlineLvl w:val="1"/>
        <w:rPr>
          <w:b/>
          <w:bCs/>
          <w:iCs/>
          <w:color w:val="000000"/>
        </w:rPr>
      </w:pPr>
      <w:r w:rsidRPr="00381249">
        <w:t>1</w:t>
      </w:r>
      <w:r w:rsidRPr="00381249">
        <w:tab/>
      </w:r>
      <w:r w:rsidRPr="00381249">
        <w:rPr>
          <w:b/>
          <w:bCs/>
        </w:rPr>
        <w:t>Administrator danych</w:t>
      </w:r>
      <w:r w:rsidRPr="00381249">
        <w:t xml:space="preserve"> - Administratorem danych, czyli podmiotem decydującym o tym, które dane osobowe będą przetwarzane oraz w jakim celu, i jakim sposobem, jest </w:t>
      </w:r>
      <w:r w:rsidRPr="00381249">
        <w:rPr>
          <w:rStyle w:val="Pogrubienie"/>
          <w:color w:val="222222"/>
        </w:rPr>
        <w:t>Pomorski Kurator Oświaty, z którym można się skontaktować:</w:t>
      </w:r>
    </w:p>
    <w:p w:rsidR="004E5FD7" w:rsidRPr="00381249" w:rsidRDefault="004E5FD7" w:rsidP="004E5FD7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222222"/>
        </w:rPr>
      </w:pPr>
      <w:r w:rsidRPr="00381249">
        <w:rPr>
          <w:rStyle w:val="Pogrubienie"/>
          <w:rFonts w:ascii="Times New Roman" w:hAnsi="Times New Roman" w:cs="Times New Roman"/>
          <w:color w:val="222222"/>
        </w:rPr>
        <w:t>telefonując na numer telefonu (58) 322-29-00</w:t>
      </w:r>
    </w:p>
    <w:p w:rsidR="004E5FD7" w:rsidRPr="00381249" w:rsidRDefault="004E5FD7" w:rsidP="004E5FD7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222222"/>
        </w:rPr>
      </w:pPr>
      <w:r w:rsidRPr="00381249">
        <w:rPr>
          <w:rStyle w:val="Pogrubienie"/>
          <w:rFonts w:ascii="Times New Roman" w:hAnsi="Times New Roman" w:cs="Times New Roman"/>
          <w:color w:val="222222"/>
        </w:rPr>
        <w:t>faksując na numer fax (58) 322-29-01</w:t>
      </w:r>
    </w:p>
    <w:p w:rsidR="004E5FD7" w:rsidRPr="00381249" w:rsidRDefault="004E5FD7" w:rsidP="004E5FD7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222222"/>
        </w:rPr>
      </w:pPr>
      <w:r w:rsidRPr="00381249">
        <w:rPr>
          <w:rStyle w:val="Pogrubienie"/>
          <w:rFonts w:ascii="Times New Roman" w:hAnsi="Times New Roman" w:cs="Times New Roman"/>
          <w:color w:val="222222"/>
        </w:rPr>
        <w:t>pisząc na adres 80-853 Gdańsk ul. Wały Jagiellońskie 24</w:t>
      </w:r>
    </w:p>
    <w:p w:rsidR="004E5FD7" w:rsidRPr="004652A6" w:rsidRDefault="004E5FD7" w:rsidP="004E5FD7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222222"/>
        </w:rPr>
      </w:pPr>
      <w:r w:rsidRPr="00381249">
        <w:rPr>
          <w:rStyle w:val="Pogrubienie"/>
          <w:rFonts w:ascii="Times New Roman" w:hAnsi="Times New Roman" w:cs="Times New Roman"/>
          <w:color w:val="222222"/>
        </w:rPr>
        <w:t>mailując na adres e-mail: </w:t>
      </w:r>
      <w:hyperlink r:id="rId5" w:history="1">
        <w:r w:rsidRPr="004652A6">
          <w:rPr>
            <w:rStyle w:val="Hipercze"/>
            <w:rFonts w:ascii="Times New Roman" w:hAnsi="Times New Roman" w:cs="Times New Roman"/>
            <w:color w:val="4169E1"/>
          </w:rPr>
          <w:t>kuratorium@kuratorium.gda.pl</w:t>
        </w:r>
      </w:hyperlink>
    </w:p>
    <w:p w:rsidR="004E5FD7" w:rsidRPr="00381249" w:rsidRDefault="004E5FD7" w:rsidP="004E5FD7">
      <w:pPr>
        <w:pStyle w:val="Akapitzlist"/>
        <w:ind w:left="360" w:hanging="360"/>
        <w:jc w:val="both"/>
        <w:rPr>
          <w:szCs w:val="24"/>
        </w:rPr>
      </w:pPr>
      <w:r>
        <w:rPr>
          <w:szCs w:val="24"/>
          <w:lang w:val="en-US"/>
        </w:rPr>
        <w:t>2</w:t>
      </w:r>
      <w:r>
        <w:rPr>
          <w:szCs w:val="24"/>
          <w:lang w:val="en-US"/>
        </w:rPr>
        <w:tab/>
      </w:r>
      <w:r w:rsidRPr="00381249">
        <w:rPr>
          <w:b/>
          <w:bCs/>
          <w:szCs w:val="24"/>
        </w:rPr>
        <w:t xml:space="preserve">Inspektor </w:t>
      </w:r>
      <w:r>
        <w:rPr>
          <w:b/>
          <w:bCs/>
          <w:szCs w:val="24"/>
        </w:rPr>
        <w:t>o</w:t>
      </w:r>
      <w:r w:rsidRPr="00381249">
        <w:rPr>
          <w:b/>
          <w:bCs/>
          <w:szCs w:val="24"/>
        </w:rPr>
        <w:t xml:space="preserve">chrony </w:t>
      </w:r>
      <w:r>
        <w:rPr>
          <w:b/>
          <w:bCs/>
          <w:szCs w:val="24"/>
        </w:rPr>
        <w:t>d</w:t>
      </w:r>
      <w:r w:rsidRPr="00381249">
        <w:rPr>
          <w:b/>
          <w:bCs/>
          <w:szCs w:val="24"/>
        </w:rPr>
        <w:t>anych</w:t>
      </w:r>
      <w:r w:rsidRPr="00381249">
        <w:rPr>
          <w:szCs w:val="24"/>
        </w:rPr>
        <w:t xml:space="preserve"> - We wszystkich sprawach dotyczących ochrony danych osobowych, ma Pani/Pan prawo kontaktować się z Inspektorem </w:t>
      </w:r>
      <w:r>
        <w:rPr>
          <w:szCs w:val="24"/>
        </w:rPr>
        <w:t>o</w:t>
      </w:r>
      <w:r w:rsidRPr="00381249">
        <w:rPr>
          <w:szCs w:val="24"/>
        </w:rPr>
        <w:t xml:space="preserve">chrony </w:t>
      </w:r>
      <w:r>
        <w:rPr>
          <w:szCs w:val="24"/>
        </w:rPr>
        <w:t>d</w:t>
      </w:r>
      <w:r w:rsidRPr="00381249">
        <w:rPr>
          <w:szCs w:val="24"/>
        </w:rPr>
        <w:t xml:space="preserve">anych Zamawiającego drogą mailową na adres mailowy: </w:t>
      </w:r>
      <w:hyperlink r:id="rId6" w:history="1">
        <w:r w:rsidRPr="006076B3">
          <w:rPr>
            <w:rStyle w:val="Hipercze"/>
            <w:szCs w:val="24"/>
          </w:rPr>
          <w:t>iod@kuratorium.gda.pl</w:t>
        </w:r>
      </w:hyperlink>
      <w:r w:rsidRPr="00381249">
        <w:rPr>
          <w:szCs w:val="24"/>
          <w:u w:val="single"/>
        </w:rPr>
        <w:t xml:space="preserve"> </w:t>
      </w:r>
      <w:r w:rsidRPr="00381249">
        <w:rPr>
          <w:szCs w:val="24"/>
        </w:rPr>
        <w:t>lub pisemnie na adres siedziby Administratora danych.</w:t>
      </w:r>
    </w:p>
    <w:p w:rsidR="004E5FD7" w:rsidRPr="00381249" w:rsidRDefault="004E5FD7" w:rsidP="004E5FD7">
      <w:pPr>
        <w:pStyle w:val="Akapitzlist"/>
        <w:ind w:left="360" w:hanging="360"/>
        <w:contextualSpacing w:val="0"/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Pr="00381249">
        <w:rPr>
          <w:b/>
          <w:bCs/>
          <w:szCs w:val="24"/>
        </w:rPr>
        <w:t>Cel przetwarzania</w:t>
      </w:r>
      <w:r w:rsidRPr="00381249">
        <w:rPr>
          <w:szCs w:val="24"/>
        </w:rPr>
        <w:t xml:space="preserve"> - Państwa dane osobowe przetwarzane będą w celu prowadzenia przedmiotowego postępowania o udzielenie zamówienia publicznego oraz jego rozstrzygnięcia, jak również zawarcia umowy w sprawie zamówienia publicznego oraz jej realizacji, a także udokumentowania postępowania o udzi</w:t>
      </w:r>
      <w:r w:rsidR="00E66342">
        <w:rPr>
          <w:szCs w:val="24"/>
        </w:rPr>
        <w:t>elenie zamówienia publicznego i </w:t>
      </w:r>
      <w:r w:rsidRPr="00381249">
        <w:rPr>
          <w:szCs w:val="24"/>
        </w:rPr>
        <w:t>jego archiwizacji.</w:t>
      </w:r>
    </w:p>
    <w:p w:rsidR="004E5FD7" w:rsidRPr="00381249" w:rsidRDefault="004E5FD7" w:rsidP="004E5FD7">
      <w:pPr>
        <w:pStyle w:val="Akapitzlist"/>
        <w:ind w:left="360" w:hanging="360"/>
        <w:contextualSpacing w:val="0"/>
        <w:jc w:val="both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ab/>
      </w:r>
      <w:r w:rsidRPr="00381249">
        <w:rPr>
          <w:b/>
          <w:bCs/>
          <w:szCs w:val="24"/>
        </w:rPr>
        <w:t>Podstawa przetwarzania danych</w:t>
      </w:r>
      <w:r w:rsidRPr="00381249">
        <w:rPr>
          <w:szCs w:val="24"/>
        </w:rPr>
        <w:t xml:space="preserve"> - Podstawą prawną przetwarzania danych jest art. 6 ust. 1 lit. c) RODO (przetwarzanie jest niezbędne do wykonania obowiązku prawnego ciążącego na Administratorze) w związku z</w:t>
      </w:r>
      <w:r>
        <w:rPr>
          <w:szCs w:val="24"/>
        </w:rPr>
        <w:t>:</w:t>
      </w:r>
    </w:p>
    <w:p w:rsidR="004E5FD7" w:rsidRPr="00381249" w:rsidRDefault="004E5FD7" w:rsidP="004E5FD7">
      <w:pPr>
        <w:pStyle w:val="Akapitzlist"/>
        <w:widowControl/>
        <w:numPr>
          <w:ilvl w:val="0"/>
          <w:numId w:val="7"/>
        </w:numPr>
        <w:suppressAutoHyphens w:val="0"/>
        <w:contextualSpacing w:val="0"/>
        <w:jc w:val="both"/>
        <w:rPr>
          <w:szCs w:val="24"/>
        </w:rPr>
      </w:pPr>
      <w:r w:rsidRPr="00381249">
        <w:rPr>
          <w:szCs w:val="24"/>
        </w:rPr>
        <w:t xml:space="preserve">ustawą z dnia 11 września 2019 roku Prawo zamówień publicznych (ustawa </w:t>
      </w:r>
      <w:proofErr w:type="spellStart"/>
      <w:r w:rsidRPr="00381249">
        <w:rPr>
          <w:szCs w:val="24"/>
        </w:rPr>
        <w:t>Pzp</w:t>
      </w:r>
      <w:proofErr w:type="spellEnd"/>
      <w:r w:rsidRPr="00381249">
        <w:rPr>
          <w:szCs w:val="24"/>
        </w:rPr>
        <w:t xml:space="preserve">) </w:t>
      </w:r>
    </w:p>
    <w:p w:rsidR="004E5FD7" w:rsidRPr="00381249" w:rsidRDefault="004E5FD7" w:rsidP="004E5FD7">
      <w:pPr>
        <w:pStyle w:val="Akapitzlist"/>
        <w:widowControl/>
        <w:numPr>
          <w:ilvl w:val="0"/>
          <w:numId w:val="7"/>
        </w:numPr>
        <w:suppressAutoHyphens w:val="0"/>
        <w:contextualSpacing w:val="0"/>
        <w:jc w:val="both"/>
        <w:rPr>
          <w:szCs w:val="24"/>
        </w:rPr>
      </w:pPr>
      <w:r w:rsidRPr="00381249">
        <w:rPr>
          <w:szCs w:val="24"/>
        </w:rPr>
        <w:t>rozporządzeniem Ministra Rozwoju, Pracy i Technologii z dnia 23 grudnia 2020 r</w:t>
      </w:r>
      <w:r w:rsidR="00E66342">
        <w:rPr>
          <w:szCs w:val="24"/>
        </w:rPr>
        <w:t xml:space="preserve">oku </w:t>
      </w:r>
      <w:r w:rsidRPr="00381249">
        <w:rPr>
          <w:szCs w:val="24"/>
        </w:rPr>
        <w:t>w sprawie podmiotowych środków dowodo</w:t>
      </w:r>
      <w:r w:rsidR="00E66342">
        <w:rPr>
          <w:szCs w:val="24"/>
        </w:rPr>
        <w:t xml:space="preserve">wych oraz innych dokumentów lub </w:t>
      </w:r>
      <w:r w:rsidRPr="00381249">
        <w:rPr>
          <w:szCs w:val="24"/>
        </w:rPr>
        <w:t xml:space="preserve">oświadczeń, jakich może żądać zamawiający od wykonawcy, </w:t>
      </w:r>
    </w:p>
    <w:p w:rsidR="004E5FD7" w:rsidRPr="00381249" w:rsidRDefault="004E5FD7" w:rsidP="004E5FD7">
      <w:pPr>
        <w:pStyle w:val="Akapitzlist"/>
        <w:widowControl/>
        <w:numPr>
          <w:ilvl w:val="0"/>
          <w:numId w:val="7"/>
        </w:numPr>
        <w:suppressAutoHyphens w:val="0"/>
        <w:contextualSpacing w:val="0"/>
        <w:jc w:val="both"/>
        <w:rPr>
          <w:szCs w:val="24"/>
        </w:rPr>
      </w:pPr>
      <w:r w:rsidRPr="00381249">
        <w:rPr>
          <w:szCs w:val="24"/>
        </w:rPr>
        <w:t>ustawą z dnia 14 lipca 1983 roku o narodowym zasobie archiwalnym i archiwach.</w:t>
      </w:r>
    </w:p>
    <w:p w:rsidR="004E5FD7" w:rsidRPr="00381249" w:rsidRDefault="004E5FD7" w:rsidP="004E5FD7">
      <w:pPr>
        <w:pStyle w:val="Akapitzlist"/>
        <w:ind w:left="360" w:hanging="360"/>
        <w:contextualSpacing w:val="0"/>
        <w:jc w:val="both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ab/>
      </w:r>
      <w:r w:rsidRPr="00381249">
        <w:rPr>
          <w:b/>
          <w:bCs/>
          <w:szCs w:val="24"/>
        </w:rPr>
        <w:t>Obowiązek podania danych</w:t>
      </w:r>
      <w:r w:rsidRPr="00381249">
        <w:rPr>
          <w:szCs w:val="24"/>
        </w:rPr>
        <w:t xml:space="preserve"> – Obowiązek podania przez Panią/Pana danych osobowych bezpośrednio Pani/Pana dotyczących jest </w:t>
      </w:r>
      <w:r w:rsidR="00E66342">
        <w:rPr>
          <w:szCs w:val="24"/>
        </w:rPr>
        <w:t>wymogiem ustawowym określonym w </w:t>
      </w:r>
      <w:r w:rsidRPr="00381249">
        <w:rPr>
          <w:szCs w:val="24"/>
        </w:rPr>
        <w:t xml:space="preserve">przepisach ustawy </w:t>
      </w:r>
      <w:proofErr w:type="spellStart"/>
      <w:r w:rsidRPr="00381249">
        <w:rPr>
          <w:szCs w:val="24"/>
        </w:rPr>
        <w:t>Pzp</w:t>
      </w:r>
      <w:proofErr w:type="spellEnd"/>
      <w:r w:rsidRPr="00381249">
        <w:rPr>
          <w:szCs w:val="24"/>
        </w:rPr>
        <w:t>, związanym z udziałem w postępowaniu o udzielenie zamówienia publicznego; konsekwencje niepodania określony</w:t>
      </w:r>
      <w:r w:rsidR="00E66342">
        <w:rPr>
          <w:szCs w:val="24"/>
        </w:rPr>
        <w:t>ch danych wynikają z </w:t>
      </w:r>
      <w:r w:rsidRPr="00381249">
        <w:rPr>
          <w:szCs w:val="24"/>
        </w:rPr>
        <w:t xml:space="preserve">ustawy </w:t>
      </w:r>
      <w:proofErr w:type="spellStart"/>
      <w:r w:rsidRPr="00381249">
        <w:rPr>
          <w:szCs w:val="24"/>
        </w:rPr>
        <w:t>Pzp</w:t>
      </w:r>
      <w:proofErr w:type="spellEnd"/>
      <w:r w:rsidRPr="00381249">
        <w:rPr>
          <w:szCs w:val="24"/>
        </w:rPr>
        <w:t>.</w:t>
      </w:r>
    </w:p>
    <w:p w:rsidR="004E5FD7" w:rsidRPr="00381249" w:rsidRDefault="004E5FD7" w:rsidP="004E5FD7">
      <w:pPr>
        <w:pStyle w:val="Akapitzlist"/>
        <w:ind w:left="360" w:hanging="360"/>
        <w:contextualSpacing w:val="0"/>
        <w:jc w:val="both"/>
        <w:rPr>
          <w:szCs w:val="24"/>
        </w:rPr>
      </w:pPr>
      <w:r>
        <w:rPr>
          <w:szCs w:val="24"/>
        </w:rPr>
        <w:t>6</w:t>
      </w:r>
      <w:r>
        <w:rPr>
          <w:szCs w:val="24"/>
        </w:rPr>
        <w:tab/>
      </w:r>
      <w:r w:rsidRPr="00381249">
        <w:rPr>
          <w:b/>
          <w:bCs/>
          <w:szCs w:val="24"/>
        </w:rPr>
        <w:t>Okres przechowywania danych</w:t>
      </w:r>
      <w:r w:rsidRPr="00381249">
        <w:rPr>
          <w:szCs w:val="24"/>
        </w:rPr>
        <w:t xml:space="preserve"> - Państwa dane pozyskane w związku z postępowaniem o udzielenie zamówienia przetwarzane będą przez okres 5 lat liczonych od dnia zakończenia postępowania o udzielenie zamówienia. Umowy zawarte w wyniku przeprowadzenia postępowania o udzielenie zamówienia będą przechowywane przez okres 10 lat od udzielenia zamówienia, zgodnie z Jednolitym Rzeczowym Wykazem Akt. </w:t>
      </w:r>
    </w:p>
    <w:p w:rsidR="004E5FD7" w:rsidRPr="00381249" w:rsidRDefault="004E5FD7" w:rsidP="004E5FD7">
      <w:pPr>
        <w:ind w:left="360"/>
        <w:jc w:val="both"/>
      </w:pPr>
      <w:r w:rsidRPr="00381249">
        <w:t>Protokół postępowania wraz z załącznikami będzie prz</w:t>
      </w:r>
      <w:r w:rsidR="00E66342">
        <w:t>echowywany przez okres 4 lat od </w:t>
      </w:r>
      <w:r w:rsidRPr="00381249">
        <w:t>dnia zakończenia postępowania o udzielenie zamówienia, w sposób gwarantujący jego nienaruszalność. Jeżeli okres obowiązywania umowy w sprawie zamówienia publicznego przekroczy 4 lata, protokół postępowania wraz z załącznikami przechowywany będzie przez cały okres obowiązywania umowy w sprawie zamówienia publicznego.</w:t>
      </w:r>
    </w:p>
    <w:p w:rsidR="004E5FD7" w:rsidRPr="00381249" w:rsidRDefault="004E5FD7" w:rsidP="004E5FD7">
      <w:pPr>
        <w:pStyle w:val="Akapitzlist"/>
        <w:ind w:left="360" w:hanging="360"/>
        <w:contextualSpacing w:val="0"/>
        <w:jc w:val="both"/>
        <w:rPr>
          <w:szCs w:val="24"/>
        </w:rPr>
      </w:pPr>
      <w:r>
        <w:rPr>
          <w:szCs w:val="24"/>
        </w:rPr>
        <w:t>7</w:t>
      </w:r>
      <w:r>
        <w:rPr>
          <w:szCs w:val="24"/>
        </w:rPr>
        <w:tab/>
      </w:r>
      <w:r w:rsidRPr="00381249">
        <w:rPr>
          <w:b/>
          <w:bCs/>
          <w:szCs w:val="24"/>
        </w:rPr>
        <w:t>Odbiorcy danych</w:t>
      </w:r>
      <w:r w:rsidRPr="00381249">
        <w:rPr>
          <w:szCs w:val="24"/>
        </w:rPr>
        <w:t xml:space="preserve"> - odbiorcami Pani/Pana danych osobowych będą osoby lub podmioty, którym udostępniona zostanie dokumentacja postępowania w oparciu o art. 18 oraz art. 74 ustawy </w:t>
      </w:r>
      <w:proofErr w:type="spellStart"/>
      <w:r w:rsidRPr="00381249">
        <w:rPr>
          <w:szCs w:val="24"/>
        </w:rPr>
        <w:t>Pzp</w:t>
      </w:r>
      <w:proofErr w:type="spellEnd"/>
      <w:r w:rsidRPr="00381249">
        <w:rPr>
          <w:szCs w:val="24"/>
        </w:rPr>
        <w:t>. Ponadto odbiorcą danych zawar</w:t>
      </w:r>
      <w:r w:rsidR="00E66342">
        <w:rPr>
          <w:szCs w:val="24"/>
        </w:rPr>
        <w:t>tych w dokumentach związanych z </w:t>
      </w:r>
      <w:r w:rsidRPr="00381249">
        <w:rPr>
          <w:szCs w:val="24"/>
        </w:rPr>
        <w:t>postępowaniem o zamówienie publiczne mogą być podmioty, z którymi Administrator danych zawarł umowy lub porozumienia.</w:t>
      </w:r>
    </w:p>
    <w:p w:rsidR="004E5FD7" w:rsidRPr="00381249" w:rsidRDefault="004E5FD7" w:rsidP="004E5FD7">
      <w:pPr>
        <w:pStyle w:val="Akapitzlist"/>
        <w:ind w:left="360" w:hanging="360"/>
        <w:contextualSpacing w:val="0"/>
        <w:jc w:val="both"/>
        <w:rPr>
          <w:szCs w:val="24"/>
        </w:rPr>
      </w:pPr>
      <w:r>
        <w:rPr>
          <w:szCs w:val="24"/>
        </w:rPr>
        <w:t>8</w:t>
      </w:r>
      <w:r>
        <w:rPr>
          <w:szCs w:val="24"/>
        </w:rPr>
        <w:tab/>
      </w:r>
      <w:r w:rsidRPr="00381249">
        <w:rPr>
          <w:szCs w:val="24"/>
        </w:rPr>
        <w:t xml:space="preserve">Przekazywanie danych poza Europejski Obszar </w:t>
      </w:r>
      <w:r w:rsidR="00E66342">
        <w:rPr>
          <w:szCs w:val="24"/>
        </w:rPr>
        <w:t>Gospodarczy (EOG) - W związku z </w:t>
      </w:r>
      <w:r w:rsidRPr="00381249">
        <w:rPr>
          <w:szCs w:val="24"/>
        </w:rPr>
        <w:t xml:space="preserve">jawnością postępowania o udzielenie zamówienia publicznego Państwa dane  mogą być przekazywane do państw spoza EOG z zastrzeżeniem, o którym mowa w art. 18 ust. 5 pkt) </w:t>
      </w:r>
      <w:r w:rsidRPr="00381249">
        <w:rPr>
          <w:szCs w:val="24"/>
        </w:rPr>
        <w:lastRenderedPageBreak/>
        <w:t>1 i 2 ustawy z dnia 11 września 2019 r. Prawo zamówień publicznych.</w:t>
      </w:r>
    </w:p>
    <w:p w:rsidR="004E5FD7" w:rsidRPr="00381249" w:rsidRDefault="004E5FD7" w:rsidP="004E5FD7">
      <w:pPr>
        <w:pStyle w:val="Akapitzlist"/>
        <w:ind w:left="0"/>
        <w:contextualSpacing w:val="0"/>
        <w:jc w:val="both"/>
        <w:rPr>
          <w:rFonts w:eastAsia="Times New Roman"/>
          <w:szCs w:val="24"/>
        </w:rPr>
      </w:pPr>
      <w:r>
        <w:rPr>
          <w:szCs w:val="24"/>
        </w:rPr>
        <w:t>9</w:t>
      </w:r>
      <w:r>
        <w:rPr>
          <w:szCs w:val="24"/>
        </w:rPr>
        <w:tab/>
      </w:r>
      <w:r w:rsidRPr="00381249">
        <w:rPr>
          <w:b/>
          <w:bCs/>
          <w:szCs w:val="24"/>
        </w:rPr>
        <w:t xml:space="preserve">Prawa osób </w:t>
      </w:r>
      <w:r w:rsidRPr="00381249">
        <w:rPr>
          <w:szCs w:val="24"/>
        </w:rPr>
        <w:t xml:space="preserve">– </w:t>
      </w:r>
      <w:r w:rsidRPr="00381249">
        <w:rPr>
          <w:rFonts w:eastAsia="Times New Roman"/>
          <w:szCs w:val="24"/>
        </w:rPr>
        <w:t>Posiada Pan/Pani:</w:t>
      </w:r>
    </w:p>
    <w:p w:rsidR="004E5FD7" w:rsidRPr="00381249" w:rsidRDefault="004E5FD7" w:rsidP="004E5FD7">
      <w:pPr>
        <w:numPr>
          <w:ilvl w:val="0"/>
          <w:numId w:val="5"/>
        </w:numPr>
        <w:spacing w:after="100" w:afterAutospacing="1"/>
        <w:jc w:val="both"/>
        <w:rPr>
          <w:rFonts w:eastAsia="Calibri"/>
          <w:lang w:eastAsia="en-US"/>
        </w:rPr>
      </w:pPr>
      <w:r w:rsidRPr="00381249">
        <w:rPr>
          <w:rFonts w:eastAsia="Calibri"/>
          <w:lang w:eastAsia="en-US"/>
        </w:rPr>
        <w:t>na podstawie art. 15 RODO prawo dostępu do danych osobowych Pani/Pana dotyczących; </w:t>
      </w:r>
    </w:p>
    <w:p w:rsidR="004E5FD7" w:rsidRPr="00381249" w:rsidRDefault="004E5FD7" w:rsidP="004E5FD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381249">
        <w:rPr>
          <w:rFonts w:eastAsia="Calibri"/>
          <w:lang w:eastAsia="en-US"/>
        </w:rPr>
        <w:t>na podstawie art. 16 RODO prawo do sprostowania lub uzupełnienia Pani/Pana danych osobowych, przy czym skorzystanie z prawa do sp</w:t>
      </w:r>
      <w:r w:rsidR="00020CAF">
        <w:rPr>
          <w:rFonts w:eastAsia="Calibri"/>
          <w:lang w:eastAsia="en-US"/>
        </w:rPr>
        <w:t>rostowania lub uzupełnienia nie </w:t>
      </w:r>
      <w:r w:rsidRPr="00381249">
        <w:rPr>
          <w:rFonts w:eastAsia="Calibri"/>
          <w:lang w:eastAsia="en-US"/>
        </w:rPr>
        <w:t>może skutkować zmianą wyniku postępowania o udziel</w:t>
      </w:r>
      <w:r w:rsidR="00E66342">
        <w:rPr>
          <w:rFonts w:eastAsia="Calibri"/>
          <w:lang w:eastAsia="en-US"/>
        </w:rPr>
        <w:t>enie zamówienia publicznego ani </w:t>
      </w:r>
      <w:r w:rsidRPr="00381249">
        <w:rPr>
          <w:rFonts w:eastAsia="Calibri"/>
          <w:lang w:eastAsia="en-US"/>
        </w:rPr>
        <w:t xml:space="preserve">zmianą postanowień umowy w sprawie zamówienia publicznego w zakresie niezgodnym z ustawą </w:t>
      </w:r>
      <w:proofErr w:type="spellStart"/>
      <w:r w:rsidRPr="00381249">
        <w:rPr>
          <w:rFonts w:eastAsia="Calibri"/>
          <w:lang w:eastAsia="en-US"/>
        </w:rPr>
        <w:t>Pzp</w:t>
      </w:r>
      <w:proofErr w:type="spellEnd"/>
      <w:r w:rsidRPr="00381249">
        <w:rPr>
          <w:rFonts w:eastAsia="Calibri"/>
          <w:lang w:eastAsia="en-US"/>
        </w:rPr>
        <w:t xml:space="preserve"> oraz nie może naruszać integralności protokołu postępowania oraz jego załączników;</w:t>
      </w:r>
    </w:p>
    <w:p w:rsidR="004E5FD7" w:rsidRPr="00381249" w:rsidRDefault="004E5FD7" w:rsidP="004E5FD7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381249">
        <w:rPr>
          <w:rFonts w:eastAsia="Calibri"/>
          <w:lang w:eastAsia="en-US"/>
        </w:rPr>
        <w:t>na podstawie art</w:t>
      </w:r>
      <w:r w:rsidRPr="00381249">
        <w:t>. 18 RODO prawo żądania od administratora ograniczenia przetwarzania danych osobowych z zastrzeżeniem pr</w:t>
      </w:r>
      <w:r w:rsidR="00020CAF">
        <w:t>zypadków, o których mowa w art. </w:t>
      </w:r>
      <w:r w:rsidRPr="00381249">
        <w:t>18 ust. 2 RODO, przy czym prawo do ograniczenia przetwarzania nie m</w:t>
      </w:r>
      <w:r w:rsidR="00E66342">
        <w:t>a zastosowania w odniesieniu do </w:t>
      </w:r>
      <w:r w:rsidRPr="00381249">
        <w:t>przechowywania, w </w:t>
      </w:r>
      <w:r w:rsidR="00020CAF">
        <w:t>celu zapewnienia korzystania ze </w:t>
      </w:r>
      <w:r w:rsidRPr="00381249">
        <w:t>środków ochrony prawnej lub w celu ochrony praw innej osoby fizycznej lub prawnej, lub z uwagi na ważne względy interesu publicznego Unii Europejskiej lub państwa członkowskiego, a także nie ogranicza przetwarzania dan</w:t>
      </w:r>
      <w:r w:rsidR="00020CAF">
        <w:t>ych osobowych do </w:t>
      </w:r>
      <w:r w:rsidRPr="00381249">
        <w:t>czasu zakończenia postępowania o udzielenie zamówienia;</w:t>
      </w:r>
    </w:p>
    <w:p w:rsidR="004E5FD7" w:rsidRPr="00381249" w:rsidRDefault="004E5FD7" w:rsidP="004E5FD7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381249">
        <w:t>prawo do wniesienia skargi do Prezesa Urzędu Ochrony Danych Osobowych (00-193 Warszawa, ul.  Stawki 2, e-mail: kancelaria@uodo</w:t>
      </w:r>
      <w:r w:rsidR="00E66342">
        <w:t>.gov.pl), gdy uzna Pani/Pan, że </w:t>
      </w:r>
      <w:r w:rsidRPr="00381249">
        <w:t>przetwarzanie danych osobowych Pani/Pana dotyczących narusza przepisy RODO;</w:t>
      </w:r>
    </w:p>
    <w:p w:rsidR="004E5FD7" w:rsidRPr="00E66342" w:rsidRDefault="004E5FD7" w:rsidP="00E66342">
      <w:pPr>
        <w:spacing w:before="100" w:beforeAutospacing="1"/>
        <w:ind w:firstLine="708"/>
        <w:rPr>
          <w:b/>
        </w:rPr>
      </w:pPr>
      <w:r w:rsidRPr="00E66342">
        <w:rPr>
          <w:b/>
        </w:rPr>
        <w:t>nie przysługuje Pani/Panu:</w:t>
      </w:r>
    </w:p>
    <w:p w:rsidR="004E5FD7" w:rsidRPr="00381249" w:rsidRDefault="004E5FD7" w:rsidP="004E5FD7">
      <w:pPr>
        <w:numPr>
          <w:ilvl w:val="0"/>
          <w:numId w:val="6"/>
        </w:numPr>
        <w:spacing w:after="100" w:afterAutospacing="1"/>
      </w:pPr>
      <w:r w:rsidRPr="00381249">
        <w:t>w związku z art. 17 ust. 3 lit. b, d lub e RODO prawo do usunięcia danych osobowych; </w:t>
      </w:r>
    </w:p>
    <w:p w:rsidR="004E5FD7" w:rsidRPr="00381249" w:rsidRDefault="004E5FD7" w:rsidP="004E5FD7">
      <w:pPr>
        <w:numPr>
          <w:ilvl w:val="0"/>
          <w:numId w:val="6"/>
        </w:numPr>
        <w:spacing w:before="100" w:beforeAutospacing="1" w:after="100" w:afterAutospacing="1"/>
      </w:pPr>
      <w:r w:rsidRPr="00381249">
        <w:t xml:space="preserve">prawo do przenoszenia danych osobowych, o którym mowa w art. 20 RODO; </w:t>
      </w:r>
    </w:p>
    <w:p w:rsidR="004E5FD7" w:rsidRPr="00381249" w:rsidRDefault="004E5FD7" w:rsidP="004E5FD7">
      <w:pPr>
        <w:numPr>
          <w:ilvl w:val="0"/>
          <w:numId w:val="6"/>
        </w:numPr>
        <w:spacing w:before="100" w:beforeAutospacing="1" w:after="100" w:afterAutospacing="1"/>
      </w:pPr>
      <w:r w:rsidRPr="00381249">
        <w:t>na podstawie art. 21 RODO prawo sprzeciwu, wobec przetwarzania danych osobowych, gdyż podstawą prawną przetwarzania Pani/Pana danych os</w:t>
      </w:r>
      <w:r w:rsidR="00E66342">
        <w:t>obowych jest art. 6 ust. 1 lit. </w:t>
      </w:r>
      <w:r w:rsidRPr="00381249">
        <w:t>c RODO.</w:t>
      </w:r>
    </w:p>
    <w:p w:rsidR="002A7D34" w:rsidRPr="004B1118" w:rsidRDefault="002A7D34">
      <w:pPr>
        <w:rPr>
          <w:rFonts w:asciiTheme="minorHAnsi" w:hAnsiTheme="minorHAnsi"/>
        </w:rPr>
      </w:pPr>
    </w:p>
    <w:sectPr w:rsidR="002A7D34" w:rsidRPr="004B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6B78"/>
    <w:multiLevelType w:val="hybridMultilevel"/>
    <w:tmpl w:val="3B36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013"/>
    <w:multiLevelType w:val="multilevel"/>
    <w:tmpl w:val="0AE09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EE3197E"/>
    <w:multiLevelType w:val="multilevel"/>
    <w:tmpl w:val="69AE9780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B0E64D2"/>
    <w:multiLevelType w:val="hybridMultilevel"/>
    <w:tmpl w:val="1ED2C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0BED"/>
    <w:multiLevelType w:val="multilevel"/>
    <w:tmpl w:val="540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344F3"/>
    <w:multiLevelType w:val="multilevel"/>
    <w:tmpl w:val="9216E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55763"/>
    <w:multiLevelType w:val="multilevel"/>
    <w:tmpl w:val="52F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B1DAA"/>
    <w:multiLevelType w:val="multilevel"/>
    <w:tmpl w:val="50B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BA"/>
    <w:rsid w:val="00020CAF"/>
    <w:rsid w:val="000A343F"/>
    <w:rsid w:val="002A7D34"/>
    <w:rsid w:val="004B1118"/>
    <w:rsid w:val="004E5FD7"/>
    <w:rsid w:val="00D103BA"/>
    <w:rsid w:val="00E6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4D4CB-8FF8-4856-84EB-FAB7EA56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E5FD7"/>
    <w:pPr>
      <w:numPr>
        <w:numId w:val="4"/>
      </w:numPr>
      <w:spacing w:before="200" w:after="60"/>
      <w:jc w:val="both"/>
      <w:outlineLvl w:val="0"/>
    </w:pPr>
    <w:rPr>
      <w:rFonts w:ascii="Arial" w:hAnsi="Arial" w:cs="Arial"/>
      <w:b/>
      <w:bCs/>
      <w:caps/>
      <w:kern w:val="32"/>
      <w:sz w:val="22"/>
      <w:szCs w:val="22"/>
    </w:rPr>
  </w:style>
  <w:style w:type="paragraph" w:styleId="Nagwek2">
    <w:name w:val="heading 2"/>
    <w:basedOn w:val="Normalny"/>
    <w:link w:val="Nagwek2Znak"/>
    <w:autoRedefine/>
    <w:qFormat/>
    <w:rsid w:val="004E5FD7"/>
    <w:pPr>
      <w:numPr>
        <w:ilvl w:val="1"/>
        <w:numId w:val="4"/>
      </w:numPr>
      <w:tabs>
        <w:tab w:val="clear" w:pos="680"/>
        <w:tab w:val="num" w:pos="709"/>
      </w:tabs>
      <w:jc w:val="both"/>
      <w:outlineLvl w:val="1"/>
    </w:pPr>
    <w:rPr>
      <w:iCs/>
      <w:color w:val="000000"/>
    </w:rPr>
  </w:style>
  <w:style w:type="paragraph" w:styleId="Nagwek4">
    <w:name w:val="heading 4"/>
    <w:basedOn w:val="Normalny"/>
    <w:link w:val="Nagwek4Znak"/>
    <w:autoRedefine/>
    <w:qFormat/>
    <w:rsid w:val="004E5FD7"/>
    <w:pPr>
      <w:keepNext/>
      <w:numPr>
        <w:ilvl w:val="3"/>
        <w:numId w:val="4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4E5FD7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E5FD7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E5FD7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E5FD7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E5FD7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CW_Lista,Preambuła,Akapit z listą numerowaną,Podsis rysunku,List Paragraph"/>
    <w:basedOn w:val="Normalny"/>
    <w:link w:val="AkapitzlistZnak"/>
    <w:uiPriority w:val="34"/>
    <w:qFormat/>
    <w:rsid w:val="00D103BA"/>
    <w:pPr>
      <w:widowControl w:val="0"/>
      <w:suppressAutoHyphens/>
      <w:ind w:left="720"/>
      <w:contextualSpacing/>
    </w:pPr>
    <w:rPr>
      <w:rFonts w:eastAsia="Lucida Sans Unicode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D103B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E5FD7"/>
    <w:rPr>
      <w:rFonts w:ascii="Arial" w:eastAsia="Times New Roman" w:hAnsi="Arial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E5FD7"/>
    <w:rPr>
      <w:rFonts w:ascii="Times New Roman" w:eastAsia="Times New Roman" w:hAnsi="Times New Roman" w:cs="Times New Roman"/>
      <w:iCs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E5FD7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E5FD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E5FD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E5F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E5FD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E5FD7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normalny tekst Znak,L1 Znak,Numerowanie Znak,CW_Lista Znak,Preambuła Znak,Akapit z listą numerowaną Znak,Podsis rysunku Znak,List Paragraph Znak"/>
    <w:link w:val="Akapitzlist"/>
    <w:uiPriority w:val="34"/>
    <w:qFormat/>
    <w:rsid w:val="004E5FD7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4E5FD7"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character" w:styleId="Pogrubienie">
    <w:name w:val="Strong"/>
    <w:uiPriority w:val="22"/>
    <w:qFormat/>
    <w:rsid w:val="004E5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gda.pl" TargetMode="External"/><Relationship Id="rId5" Type="http://schemas.openxmlformats.org/officeDocument/2006/relationships/hyperlink" Target="mailto:kuratorium@kuratorium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</dc:title>
  <dc:creator>User</dc:creator>
  <cp:lastModifiedBy>Aneta Barbarowicz</cp:lastModifiedBy>
  <cp:revision>5</cp:revision>
  <cp:lastPrinted>2020-07-07T11:26:00Z</cp:lastPrinted>
  <dcterms:created xsi:type="dcterms:W3CDTF">2023-06-27T11:41:00Z</dcterms:created>
  <dcterms:modified xsi:type="dcterms:W3CDTF">2023-07-04T11:03:00Z</dcterms:modified>
</cp:coreProperties>
</file>