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BA765B" w14:textId="12343A55" w:rsidR="00AF0866" w:rsidRPr="00B949E6" w:rsidRDefault="00B949E6" w:rsidP="00B949E6">
      <w:pPr>
        <w:keepNext/>
        <w:keepLines/>
        <w:spacing w:after="21"/>
        <w:ind w:left="301" w:right="361" w:hanging="10"/>
        <w:jc w:val="right"/>
        <w:outlineLvl w:val="0"/>
        <w:rPr>
          <w:rFonts w:ascii="Times New Roman" w:eastAsia="Arial" w:hAnsi="Times New Roman" w:cs="Times New Roman"/>
          <w:bCs/>
          <w:color w:val="000000"/>
          <w:lang w:eastAsia="pl-PL"/>
        </w:rPr>
      </w:pPr>
      <w:r w:rsidRPr="00B949E6">
        <w:rPr>
          <w:rFonts w:ascii="Times New Roman" w:eastAsia="Arial" w:hAnsi="Times New Roman" w:cs="Times New Roman"/>
          <w:bCs/>
          <w:color w:val="000000"/>
          <w:lang w:eastAsia="pl-PL"/>
        </w:rPr>
        <w:t>Załącznik nr 3 do zapytania ofertowego</w:t>
      </w:r>
    </w:p>
    <w:p w14:paraId="1FD16A8B" w14:textId="2B454737" w:rsidR="009C163C" w:rsidRPr="000D3572" w:rsidRDefault="009E5800" w:rsidP="009C163C">
      <w:pPr>
        <w:keepNext/>
        <w:keepLines/>
        <w:spacing w:after="21"/>
        <w:ind w:left="301" w:right="361" w:hanging="10"/>
        <w:outlineLvl w:val="0"/>
        <w:rPr>
          <w:rFonts w:ascii="Times New Roman" w:eastAsia="Arial" w:hAnsi="Times New Roman" w:cs="Times New Roman"/>
          <w:bCs/>
          <w:color w:val="000000"/>
          <w:lang w:eastAsia="pl-PL"/>
        </w:rPr>
      </w:pPr>
      <w:r>
        <w:rPr>
          <w:rFonts w:ascii="Times New Roman" w:eastAsia="Arial" w:hAnsi="Times New Roman" w:cs="Times New Roman"/>
          <w:bCs/>
          <w:color w:val="000000"/>
          <w:lang w:eastAsia="pl-PL"/>
        </w:rPr>
        <w:t xml:space="preserve"> </w:t>
      </w:r>
      <w:r w:rsidR="009C163C" w:rsidRPr="000D3572">
        <w:rPr>
          <w:rFonts w:ascii="Times New Roman" w:eastAsia="Arial" w:hAnsi="Times New Roman" w:cs="Times New Roman"/>
          <w:bCs/>
          <w:color w:val="000000"/>
          <w:lang w:eastAsia="pl-PL"/>
        </w:rPr>
        <w:t>3044-7.262</w:t>
      </w:r>
      <w:r>
        <w:rPr>
          <w:rFonts w:ascii="Times New Roman" w:eastAsia="Arial" w:hAnsi="Times New Roman" w:cs="Times New Roman"/>
          <w:bCs/>
          <w:color w:val="000000"/>
          <w:lang w:eastAsia="pl-PL"/>
        </w:rPr>
        <w:t>.13.2025</w:t>
      </w:r>
    </w:p>
    <w:p w14:paraId="7A48D9F2" w14:textId="77777777" w:rsidR="00AF0866" w:rsidRDefault="00AF0866" w:rsidP="003E2F03">
      <w:pPr>
        <w:keepNext/>
        <w:keepLines/>
        <w:spacing w:after="21"/>
        <w:ind w:left="301" w:right="361" w:hanging="10"/>
        <w:jc w:val="center"/>
        <w:outlineLvl w:val="0"/>
        <w:rPr>
          <w:rFonts w:ascii="Arial" w:eastAsia="Arial" w:hAnsi="Arial" w:cs="Arial"/>
          <w:b/>
          <w:color w:val="000000"/>
          <w:sz w:val="24"/>
          <w:lang w:eastAsia="pl-PL"/>
        </w:rPr>
      </w:pPr>
    </w:p>
    <w:p w14:paraId="7EF7BFBF" w14:textId="77777777" w:rsidR="00AF0866" w:rsidRDefault="00AF0866" w:rsidP="003E2F03">
      <w:pPr>
        <w:keepNext/>
        <w:keepLines/>
        <w:spacing w:after="21"/>
        <w:ind w:left="301" w:right="361" w:hanging="10"/>
        <w:jc w:val="center"/>
        <w:outlineLvl w:val="0"/>
        <w:rPr>
          <w:rFonts w:ascii="Arial" w:eastAsia="Arial" w:hAnsi="Arial" w:cs="Arial"/>
          <w:b/>
          <w:color w:val="000000"/>
          <w:sz w:val="24"/>
          <w:lang w:eastAsia="pl-PL"/>
        </w:rPr>
      </w:pPr>
    </w:p>
    <w:p w14:paraId="381496FD" w14:textId="41474276" w:rsidR="003E2F03" w:rsidRPr="003E2F03" w:rsidRDefault="00AF0866" w:rsidP="003E2F03">
      <w:pPr>
        <w:keepNext/>
        <w:keepLines/>
        <w:spacing w:after="21"/>
        <w:ind w:left="301" w:right="361" w:hanging="10"/>
        <w:jc w:val="center"/>
        <w:outlineLvl w:val="0"/>
        <w:rPr>
          <w:rFonts w:ascii="Arial" w:eastAsia="Arial" w:hAnsi="Arial" w:cs="Arial"/>
          <w:b/>
          <w:color w:val="000000"/>
          <w:sz w:val="24"/>
          <w:lang w:eastAsia="pl-PL"/>
        </w:rPr>
      </w:pPr>
      <w:r>
        <w:rPr>
          <w:rFonts w:ascii="Arial" w:eastAsia="Arial" w:hAnsi="Arial" w:cs="Arial"/>
          <w:b/>
          <w:color w:val="000000"/>
          <w:sz w:val="24"/>
          <w:lang w:eastAsia="pl-PL"/>
        </w:rPr>
        <w:t>S</w:t>
      </w:r>
      <w:r w:rsidR="003E2F03" w:rsidRPr="003E2F03">
        <w:rPr>
          <w:rFonts w:ascii="Arial" w:eastAsia="Arial" w:hAnsi="Arial" w:cs="Arial"/>
          <w:b/>
          <w:color w:val="000000"/>
          <w:sz w:val="24"/>
          <w:lang w:eastAsia="pl-PL"/>
        </w:rPr>
        <w:t xml:space="preserve">zczegółowy opis przedmiotu zamówienia </w:t>
      </w:r>
    </w:p>
    <w:p w14:paraId="08F14281" w14:textId="77777777" w:rsidR="003E2F03" w:rsidRPr="00AF0866" w:rsidRDefault="003E2F03" w:rsidP="003E2F03">
      <w:pPr>
        <w:spacing w:after="38"/>
        <w:rPr>
          <w:rFonts w:ascii="Times New Roman" w:eastAsia="Arial" w:hAnsi="Times New Roman" w:cs="Times New Roman"/>
          <w:color w:val="000000"/>
          <w:sz w:val="24"/>
          <w:lang w:eastAsia="pl-PL"/>
        </w:rPr>
      </w:pPr>
      <w:r w:rsidRPr="003E2F03">
        <w:rPr>
          <w:rFonts w:ascii="Arial" w:eastAsia="Arial" w:hAnsi="Arial" w:cs="Arial"/>
          <w:color w:val="000000"/>
          <w:sz w:val="24"/>
          <w:lang w:eastAsia="pl-PL"/>
        </w:rPr>
        <w:t xml:space="preserve"> </w:t>
      </w:r>
    </w:p>
    <w:p w14:paraId="2A90F321" w14:textId="5F73F6FF" w:rsidR="003E2F03" w:rsidRPr="00AF0866" w:rsidRDefault="003E2F03" w:rsidP="003E2F03">
      <w:pPr>
        <w:spacing w:after="36" w:line="266" w:lineRule="auto"/>
        <w:ind w:left="-15" w:right="61" w:firstLine="708"/>
        <w:jc w:val="both"/>
        <w:rPr>
          <w:rFonts w:ascii="Times New Roman" w:eastAsia="Arial" w:hAnsi="Times New Roman" w:cs="Times New Roman"/>
          <w:color w:val="000000"/>
          <w:sz w:val="24"/>
          <w:lang w:eastAsia="pl-PL"/>
        </w:rPr>
      </w:pPr>
      <w:r w:rsidRPr="00AF0866">
        <w:rPr>
          <w:rFonts w:ascii="Times New Roman" w:eastAsia="Arial" w:hAnsi="Times New Roman" w:cs="Times New Roman"/>
          <w:color w:val="000000"/>
          <w:sz w:val="24"/>
          <w:lang w:eastAsia="pl-PL"/>
        </w:rPr>
        <w:t xml:space="preserve">Przedmiotem zamówienia </w:t>
      </w:r>
      <w:r w:rsidR="00AF0866">
        <w:rPr>
          <w:rFonts w:ascii="Times New Roman" w:eastAsia="Arial" w:hAnsi="Times New Roman" w:cs="Times New Roman"/>
          <w:color w:val="000000"/>
          <w:sz w:val="24"/>
          <w:lang w:eastAsia="pl-PL"/>
        </w:rPr>
        <w:t>jest wykonanie projektu remontu i modernizacji oświetlenia uwzględniającego zastosowanie energooszczędnych opraw</w:t>
      </w:r>
      <w:r w:rsidR="00B949E6">
        <w:rPr>
          <w:rFonts w:ascii="Times New Roman" w:eastAsia="Arial" w:hAnsi="Times New Roman" w:cs="Times New Roman"/>
          <w:color w:val="000000"/>
          <w:sz w:val="24"/>
          <w:lang w:eastAsia="pl-PL"/>
        </w:rPr>
        <w:t xml:space="preserve"> oświetleniowych </w:t>
      </w:r>
      <w:r w:rsidR="00AF0866">
        <w:rPr>
          <w:rFonts w:ascii="Times New Roman" w:eastAsia="Arial" w:hAnsi="Times New Roman" w:cs="Times New Roman"/>
          <w:color w:val="000000"/>
          <w:sz w:val="24"/>
          <w:lang w:eastAsia="pl-PL"/>
        </w:rPr>
        <w:t>w budynku Prokuratury Rejonowej w Złotoryi przy Al. Mił</w:t>
      </w:r>
      <w:r w:rsidR="00CB0A9C">
        <w:rPr>
          <w:rFonts w:ascii="Times New Roman" w:eastAsia="Arial" w:hAnsi="Times New Roman" w:cs="Times New Roman"/>
          <w:color w:val="000000"/>
          <w:sz w:val="24"/>
          <w:lang w:eastAsia="pl-PL"/>
        </w:rPr>
        <w:t>ej</w:t>
      </w:r>
      <w:r w:rsidR="00AF0866">
        <w:rPr>
          <w:rFonts w:ascii="Times New Roman" w:eastAsia="Arial" w:hAnsi="Times New Roman" w:cs="Times New Roman"/>
          <w:color w:val="000000"/>
          <w:sz w:val="24"/>
          <w:lang w:eastAsia="pl-PL"/>
        </w:rPr>
        <w:t xml:space="preserve"> 14</w:t>
      </w:r>
    </w:p>
    <w:p w14:paraId="15CC0F89" w14:textId="621EAC70" w:rsidR="003E2F03" w:rsidRPr="00AF0866" w:rsidRDefault="003E2F03" w:rsidP="00AF0866">
      <w:pPr>
        <w:spacing w:after="45" w:line="266" w:lineRule="auto"/>
        <w:ind w:left="-15" w:right="61"/>
        <w:jc w:val="both"/>
        <w:rPr>
          <w:rFonts w:ascii="Times New Roman" w:eastAsia="Arial" w:hAnsi="Times New Roman" w:cs="Times New Roman"/>
          <w:color w:val="000000"/>
          <w:sz w:val="24"/>
          <w:lang w:eastAsia="pl-PL"/>
        </w:rPr>
      </w:pPr>
      <w:r w:rsidRPr="00AF0866">
        <w:rPr>
          <w:rFonts w:ascii="Times New Roman" w:eastAsia="Arial" w:hAnsi="Times New Roman" w:cs="Times New Roman"/>
          <w:color w:val="000000"/>
          <w:sz w:val="24"/>
          <w:lang w:eastAsia="pl-PL"/>
        </w:rPr>
        <w:t xml:space="preserve">. </w:t>
      </w:r>
      <w:r w:rsidRPr="00AF0866">
        <w:rPr>
          <w:rFonts w:ascii="Times New Roman" w:eastAsia="Arial" w:hAnsi="Times New Roman" w:cs="Times New Roman"/>
          <w:b/>
          <w:color w:val="000000"/>
          <w:sz w:val="24"/>
          <w:u w:val="single" w:color="000000"/>
          <w:lang w:eastAsia="pl-PL"/>
        </w:rPr>
        <w:t>I.  Zakres prac obejmuje:</w:t>
      </w:r>
      <w:r w:rsidRPr="00AF0866">
        <w:rPr>
          <w:rFonts w:ascii="Times New Roman" w:eastAsia="Arial" w:hAnsi="Times New Roman" w:cs="Times New Roman"/>
          <w:b/>
          <w:color w:val="000000"/>
          <w:sz w:val="24"/>
          <w:lang w:eastAsia="pl-PL"/>
        </w:rPr>
        <w:t xml:space="preserve"> </w:t>
      </w:r>
    </w:p>
    <w:p w14:paraId="507CA661" w14:textId="22D2A060" w:rsidR="003E2F03" w:rsidRPr="009E5800" w:rsidRDefault="003E2F03" w:rsidP="003E2F03">
      <w:pPr>
        <w:numPr>
          <w:ilvl w:val="0"/>
          <w:numId w:val="1"/>
        </w:numPr>
        <w:spacing w:after="51" w:line="266" w:lineRule="auto"/>
        <w:ind w:right="61"/>
        <w:jc w:val="both"/>
        <w:rPr>
          <w:rFonts w:ascii="Times New Roman" w:eastAsia="Arial" w:hAnsi="Times New Roman" w:cs="Times New Roman"/>
          <w:color w:val="000000"/>
          <w:sz w:val="20"/>
          <w:szCs w:val="20"/>
          <w:lang w:eastAsia="pl-PL"/>
        </w:rPr>
      </w:pPr>
      <w:r w:rsidRPr="00AF0866">
        <w:rPr>
          <w:rFonts w:ascii="Times New Roman" w:eastAsia="Arial" w:hAnsi="Times New Roman" w:cs="Times New Roman"/>
          <w:color w:val="000000"/>
          <w:sz w:val="24"/>
          <w:lang w:eastAsia="pl-PL"/>
        </w:rPr>
        <w:t>Wykonanie projektu oświetlenia.</w:t>
      </w:r>
      <w:r w:rsidR="00AF0866">
        <w:rPr>
          <w:rFonts w:ascii="Times New Roman" w:eastAsia="Arial" w:hAnsi="Times New Roman" w:cs="Times New Roman"/>
          <w:color w:val="000000"/>
          <w:sz w:val="24"/>
          <w:lang w:eastAsia="pl-PL"/>
        </w:rPr>
        <w:t xml:space="preserve"> Projekt powinien w możliwie największym stopniu zakładać wykorzystanie istniejącej instalacji oświetleniowej i rozdzielnic</w:t>
      </w:r>
      <w:r w:rsidR="00AF0866" w:rsidRPr="009E5800">
        <w:rPr>
          <w:rFonts w:ascii="Times New Roman" w:eastAsia="Arial" w:hAnsi="Times New Roman" w:cs="Times New Roman"/>
          <w:color w:val="000000"/>
          <w:sz w:val="20"/>
          <w:szCs w:val="20"/>
          <w:lang w:eastAsia="pl-PL"/>
        </w:rPr>
        <w:t>.</w:t>
      </w:r>
    </w:p>
    <w:p w14:paraId="5907A623" w14:textId="3B086BB6" w:rsidR="003E2F03" w:rsidRPr="00AF0866" w:rsidRDefault="00B43F61" w:rsidP="003E2F03">
      <w:pPr>
        <w:numPr>
          <w:ilvl w:val="0"/>
          <w:numId w:val="1"/>
        </w:numPr>
        <w:spacing w:after="52" w:line="266" w:lineRule="auto"/>
        <w:ind w:right="61"/>
        <w:jc w:val="both"/>
        <w:rPr>
          <w:rFonts w:ascii="Times New Roman" w:eastAsia="Arial" w:hAnsi="Times New Roman" w:cs="Times New Roman"/>
          <w:color w:val="000000"/>
          <w:sz w:val="24"/>
          <w:lang w:eastAsia="pl-PL"/>
        </w:rPr>
      </w:pPr>
      <w:r>
        <w:rPr>
          <w:rFonts w:ascii="Times New Roman" w:eastAsia="Arial" w:hAnsi="Times New Roman" w:cs="Times New Roman"/>
          <w:color w:val="000000"/>
          <w:sz w:val="24"/>
          <w:lang w:eastAsia="pl-PL"/>
        </w:rPr>
        <w:t xml:space="preserve">W ramach zamówienia należy wykonać demontaż istniejących punktów świetlnych wraz z utylizacją. Wymianę oświetlenia w całym budynku na nowoczesne </w:t>
      </w:r>
      <w:r>
        <w:rPr>
          <w:rFonts w:ascii="Times New Roman" w:eastAsia="Arial" w:hAnsi="Times New Roman" w:cs="Times New Roman"/>
          <w:color w:val="000000"/>
          <w:sz w:val="24"/>
          <w:lang w:eastAsia="pl-PL"/>
        </w:rPr>
        <w:br/>
        <w:t>i energooszczędne oświetlenie.</w:t>
      </w:r>
    </w:p>
    <w:p w14:paraId="157D70D2" w14:textId="7219CB2E" w:rsidR="003E2F03" w:rsidRPr="00AF0866" w:rsidRDefault="00AF0866" w:rsidP="003E2F03">
      <w:pPr>
        <w:numPr>
          <w:ilvl w:val="0"/>
          <w:numId w:val="1"/>
        </w:numPr>
        <w:spacing w:after="5" w:line="266" w:lineRule="auto"/>
        <w:ind w:right="61"/>
        <w:jc w:val="both"/>
        <w:rPr>
          <w:rFonts w:ascii="Times New Roman" w:eastAsia="Arial" w:hAnsi="Times New Roman" w:cs="Times New Roman"/>
          <w:color w:val="000000"/>
          <w:sz w:val="24"/>
          <w:lang w:eastAsia="pl-PL"/>
        </w:rPr>
      </w:pPr>
      <w:r>
        <w:rPr>
          <w:rFonts w:ascii="Times New Roman" w:eastAsia="Arial" w:hAnsi="Times New Roman" w:cs="Times New Roman"/>
          <w:color w:val="000000"/>
          <w:sz w:val="24"/>
          <w:lang w:eastAsia="pl-PL"/>
        </w:rPr>
        <w:t>Wykonanie remontu fragmentów instalacji wskazanych w projekcie.</w:t>
      </w:r>
    </w:p>
    <w:p w14:paraId="085DF58B" w14:textId="3827E5FC" w:rsidR="003E2F03" w:rsidRPr="00AF0866" w:rsidRDefault="00AF0866" w:rsidP="003E2F03">
      <w:pPr>
        <w:numPr>
          <w:ilvl w:val="0"/>
          <w:numId w:val="1"/>
        </w:numPr>
        <w:spacing w:after="43" w:line="266" w:lineRule="auto"/>
        <w:ind w:right="61"/>
        <w:jc w:val="both"/>
        <w:rPr>
          <w:rFonts w:ascii="Times New Roman" w:eastAsia="Arial" w:hAnsi="Times New Roman" w:cs="Times New Roman"/>
          <w:color w:val="000000"/>
          <w:sz w:val="24"/>
          <w:lang w:eastAsia="pl-PL"/>
        </w:rPr>
      </w:pPr>
      <w:r>
        <w:rPr>
          <w:rFonts w:ascii="Times New Roman" w:eastAsia="Arial" w:hAnsi="Times New Roman" w:cs="Times New Roman"/>
          <w:color w:val="000000"/>
          <w:sz w:val="24"/>
          <w:lang w:eastAsia="pl-PL"/>
        </w:rPr>
        <w:t>Zakup i montaż zaprojektowanych</w:t>
      </w:r>
      <w:r w:rsidR="009408AF">
        <w:rPr>
          <w:rFonts w:ascii="Times New Roman" w:eastAsia="Arial" w:hAnsi="Times New Roman" w:cs="Times New Roman"/>
          <w:color w:val="000000"/>
          <w:sz w:val="24"/>
          <w:lang w:eastAsia="pl-PL"/>
        </w:rPr>
        <w:t xml:space="preserve"> opraw i elementów automatyki.</w:t>
      </w:r>
    </w:p>
    <w:p w14:paraId="17A19364" w14:textId="44E5F48B" w:rsidR="003E2F03" w:rsidRPr="00AF0866" w:rsidRDefault="009408AF" w:rsidP="003E2F03">
      <w:pPr>
        <w:numPr>
          <w:ilvl w:val="0"/>
          <w:numId w:val="1"/>
        </w:numPr>
        <w:spacing w:after="57" w:line="266" w:lineRule="auto"/>
        <w:ind w:right="61"/>
        <w:jc w:val="both"/>
        <w:rPr>
          <w:rFonts w:ascii="Times New Roman" w:eastAsia="Arial" w:hAnsi="Times New Roman" w:cs="Times New Roman"/>
          <w:color w:val="000000"/>
          <w:sz w:val="24"/>
          <w:lang w:eastAsia="pl-PL"/>
        </w:rPr>
      </w:pPr>
      <w:r>
        <w:rPr>
          <w:rFonts w:ascii="Times New Roman" w:eastAsia="Arial" w:hAnsi="Times New Roman" w:cs="Times New Roman"/>
          <w:color w:val="000000"/>
          <w:sz w:val="24"/>
          <w:lang w:eastAsia="pl-PL"/>
        </w:rPr>
        <w:t>Zakup i wymian</w:t>
      </w:r>
      <w:r w:rsidR="00B43F61">
        <w:rPr>
          <w:rFonts w:ascii="Times New Roman" w:eastAsia="Arial" w:hAnsi="Times New Roman" w:cs="Times New Roman"/>
          <w:color w:val="000000"/>
          <w:sz w:val="24"/>
          <w:lang w:eastAsia="pl-PL"/>
        </w:rPr>
        <w:t>a</w:t>
      </w:r>
      <w:r>
        <w:rPr>
          <w:rFonts w:ascii="Times New Roman" w:eastAsia="Arial" w:hAnsi="Times New Roman" w:cs="Times New Roman"/>
          <w:color w:val="000000"/>
          <w:sz w:val="24"/>
          <w:lang w:eastAsia="pl-PL"/>
        </w:rPr>
        <w:t xml:space="preserve"> zużytych lub niesprawnych łączników oświetleniowych.</w:t>
      </w:r>
    </w:p>
    <w:p w14:paraId="2CA01827" w14:textId="77777777" w:rsidR="003E2F03" w:rsidRPr="00AF0866" w:rsidRDefault="003E2F03" w:rsidP="003E2F03">
      <w:pPr>
        <w:numPr>
          <w:ilvl w:val="0"/>
          <w:numId w:val="1"/>
        </w:numPr>
        <w:spacing w:after="50" w:line="266" w:lineRule="auto"/>
        <w:ind w:right="61"/>
        <w:jc w:val="both"/>
        <w:rPr>
          <w:rFonts w:ascii="Times New Roman" w:eastAsia="Arial" w:hAnsi="Times New Roman" w:cs="Times New Roman"/>
          <w:color w:val="000000"/>
          <w:sz w:val="24"/>
          <w:lang w:eastAsia="pl-PL"/>
        </w:rPr>
      </w:pPr>
      <w:r w:rsidRPr="00AF0866">
        <w:rPr>
          <w:rFonts w:ascii="Times New Roman" w:eastAsia="Arial" w:hAnsi="Times New Roman" w:cs="Times New Roman"/>
          <w:color w:val="000000"/>
          <w:sz w:val="24"/>
          <w:lang w:eastAsia="pl-PL"/>
        </w:rPr>
        <w:t xml:space="preserve">Uruchomienie instalacji oraz sporządzenie niezbędnych pomiarów i przekazanie dokumentacji powykonawczej </w:t>
      </w:r>
    </w:p>
    <w:p w14:paraId="14CB6C2F" w14:textId="4FDBA4C6" w:rsidR="003E2F03" w:rsidRPr="00AF0866" w:rsidRDefault="009408AF" w:rsidP="003E2F03">
      <w:pPr>
        <w:numPr>
          <w:ilvl w:val="0"/>
          <w:numId w:val="1"/>
        </w:numPr>
        <w:spacing w:after="51" w:line="266" w:lineRule="auto"/>
        <w:ind w:right="61"/>
        <w:jc w:val="both"/>
        <w:rPr>
          <w:rFonts w:ascii="Times New Roman" w:eastAsia="Arial" w:hAnsi="Times New Roman" w:cs="Times New Roman"/>
          <w:color w:val="000000"/>
          <w:sz w:val="24"/>
          <w:lang w:eastAsia="pl-PL"/>
        </w:rPr>
      </w:pPr>
      <w:r>
        <w:rPr>
          <w:rFonts w:ascii="Times New Roman" w:eastAsia="Arial" w:hAnsi="Times New Roman" w:cs="Times New Roman"/>
          <w:color w:val="000000"/>
          <w:sz w:val="24"/>
          <w:lang w:eastAsia="pl-PL"/>
        </w:rPr>
        <w:t>Sprawdzenie działania i ewentualnie regulacja instalacji oświetleniowej.</w:t>
      </w:r>
    </w:p>
    <w:p w14:paraId="61F4F710" w14:textId="77777777" w:rsidR="003E2F03" w:rsidRPr="00AF0866" w:rsidRDefault="003E2F03" w:rsidP="003E2F03">
      <w:pPr>
        <w:spacing w:after="61"/>
        <w:ind w:left="-5" w:hanging="10"/>
        <w:rPr>
          <w:rFonts w:ascii="Times New Roman" w:eastAsia="Arial" w:hAnsi="Times New Roman" w:cs="Times New Roman"/>
          <w:color w:val="000000"/>
          <w:sz w:val="24"/>
          <w:lang w:eastAsia="pl-PL"/>
        </w:rPr>
      </w:pPr>
      <w:r w:rsidRPr="00AF0866">
        <w:rPr>
          <w:rFonts w:ascii="Times New Roman" w:eastAsia="Arial" w:hAnsi="Times New Roman" w:cs="Times New Roman"/>
          <w:b/>
          <w:color w:val="000000"/>
          <w:sz w:val="24"/>
          <w:u w:val="single" w:color="000000"/>
          <w:lang w:eastAsia="pl-PL"/>
        </w:rPr>
        <w:t>II.  Roboty muszą być wykonane zgodnie z:</w:t>
      </w:r>
      <w:r w:rsidRPr="00AF0866">
        <w:rPr>
          <w:rFonts w:ascii="Times New Roman" w:eastAsia="Arial" w:hAnsi="Times New Roman" w:cs="Times New Roman"/>
          <w:b/>
          <w:color w:val="000000"/>
          <w:sz w:val="24"/>
          <w:lang w:eastAsia="pl-PL"/>
        </w:rPr>
        <w:t xml:space="preserve"> </w:t>
      </w:r>
    </w:p>
    <w:p w14:paraId="0DB71B8C" w14:textId="6438F33D" w:rsidR="003E2F03" w:rsidRDefault="003E2F03" w:rsidP="003E2F03">
      <w:pPr>
        <w:numPr>
          <w:ilvl w:val="0"/>
          <w:numId w:val="2"/>
        </w:numPr>
        <w:spacing w:after="5" w:line="266" w:lineRule="auto"/>
        <w:ind w:right="1178"/>
        <w:jc w:val="both"/>
        <w:rPr>
          <w:rFonts w:ascii="Times New Roman" w:eastAsia="Arial" w:hAnsi="Times New Roman" w:cs="Times New Roman"/>
          <w:color w:val="000000"/>
          <w:sz w:val="24"/>
          <w:lang w:eastAsia="pl-PL"/>
        </w:rPr>
      </w:pPr>
      <w:r w:rsidRPr="00AF0866">
        <w:rPr>
          <w:rFonts w:ascii="Times New Roman" w:eastAsia="Arial" w:hAnsi="Times New Roman" w:cs="Times New Roman"/>
          <w:color w:val="000000"/>
          <w:sz w:val="24"/>
          <w:lang w:eastAsia="pl-PL"/>
        </w:rPr>
        <w:t>Przepisami z zakresu ochrony przeciwpożarowej</w:t>
      </w:r>
      <w:r w:rsidR="00473468">
        <w:rPr>
          <w:rFonts w:ascii="Times New Roman" w:eastAsia="Arial" w:hAnsi="Times New Roman" w:cs="Times New Roman"/>
          <w:color w:val="000000"/>
          <w:sz w:val="24"/>
          <w:lang w:eastAsia="pl-PL"/>
        </w:rPr>
        <w:t>.</w:t>
      </w:r>
    </w:p>
    <w:p w14:paraId="44A89191" w14:textId="6B1974EA" w:rsidR="003E2F03" w:rsidRPr="009408AF" w:rsidRDefault="00473468" w:rsidP="00473468">
      <w:pPr>
        <w:numPr>
          <w:ilvl w:val="0"/>
          <w:numId w:val="2"/>
        </w:numPr>
        <w:spacing w:after="49" w:line="266" w:lineRule="auto"/>
        <w:ind w:left="284" w:right="1178"/>
        <w:rPr>
          <w:rFonts w:ascii="Times New Roman" w:eastAsia="Arial" w:hAnsi="Times New Roman" w:cs="Times New Roman"/>
          <w:color w:val="000000"/>
          <w:sz w:val="24"/>
          <w:lang w:eastAsia="pl-PL"/>
        </w:rPr>
      </w:pPr>
      <w:r>
        <w:rPr>
          <w:rFonts w:ascii="Times New Roman" w:eastAsia="Arial" w:hAnsi="Times New Roman" w:cs="Times New Roman"/>
          <w:color w:val="000000"/>
          <w:sz w:val="24"/>
          <w:lang w:eastAsia="pl-PL"/>
        </w:rPr>
        <w:t>P</w:t>
      </w:r>
      <w:r w:rsidR="009408AF" w:rsidRPr="009408AF">
        <w:rPr>
          <w:rFonts w:ascii="Times New Roman" w:eastAsia="Arial" w:hAnsi="Times New Roman" w:cs="Times New Roman"/>
          <w:color w:val="000000"/>
          <w:sz w:val="24"/>
          <w:lang w:eastAsia="pl-PL"/>
        </w:rPr>
        <w:t>olskimi normami</w:t>
      </w:r>
      <w:r>
        <w:rPr>
          <w:rFonts w:ascii="Times New Roman" w:eastAsia="Arial" w:hAnsi="Times New Roman" w:cs="Times New Roman"/>
          <w:color w:val="000000"/>
          <w:sz w:val="24"/>
          <w:lang w:eastAsia="pl-PL"/>
        </w:rPr>
        <w:t>.</w:t>
      </w:r>
      <w:r w:rsidR="009408AF" w:rsidRPr="009408AF">
        <w:rPr>
          <w:rFonts w:ascii="Times New Roman" w:eastAsia="Arial" w:hAnsi="Times New Roman" w:cs="Times New Roman"/>
          <w:color w:val="000000"/>
          <w:sz w:val="24"/>
          <w:lang w:eastAsia="pl-PL"/>
        </w:rPr>
        <w:br/>
      </w:r>
      <w:r w:rsidR="003E2F03" w:rsidRPr="009408AF">
        <w:rPr>
          <w:rFonts w:ascii="Times New Roman" w:eastAsia="Arial" w:hAnsi="Times New Roman" w:cs="Times New Roman"/>
          <w:color w:val="000000"/>
          <w:sz w:val="24"/>
          <w:lang w:eastAsia="pl-PL"/>
        </w:rPr>
        <w:t xml:space="preserve"> 3.  </w:t>
      </w:r>
      <w:r>
        <w:rPr>
          <w:rFonts w:ascii="Times New Roman" w:eastAsia="Arial" w:hAnsi="Times New Roman" w:cs="Times New Roman"/>
          <w:color w:val="000000"/>
          <w:sz w:val="24"/>
          <w:lang w:eastAsia="pl-PL"/>
        </w:rPr>
        <w:t>Z</w:t>
      </w:r>
      <w:r w:rsidR="003E2F03" w:rsidRPr="009408AF">
        <w:rPr>
          <w:rFonts w:ascii="Times New Roman" w:eastAsia="Arial" w:hAnsi="Times New Roman" w:cs="Times New Roman"/>
          <w:color w:val="000000"/>
          <w:sz w:val="24"/>
          <w:lang w:eastAsia="pl-PL"/>
        </w:rPr>
        <w:t xml:space="preserve">aleceniami zawartymi w instrukcjach producenta urządzeń. </w:t>
      </w:r>
    </w:p>
    <w:p w14:paraId="11E53B00" w14:textId="4C1A1C63" w:rsidR="003E2F03" w:rsidRPr="00AF0866" w:rsidRDefault="003E2F03" w:rsidP="003E2F03">
      <w:pPr>
        <w:spacing w:after="61"/>
        <w:ind w:left="-5" w:hanging="10"/>
        <w:rPr>
          <w:rFonts w:ascii="Times New Roman" w:eastAsia="Arial" w:hAnsi="Times New Roman" w:cs="Times New Roman"/>
          <w:color w:val="000000"/>
          <w:sz w:val="24"/>
          <w:lang w:eastAsia="pl-PL"/>
        </w:rPr>
      </w:pPr>
      <w:r w:rsidRPr="00AF0866">
        <w:rPr>
          <w:rFonts w:ascii="Times New Roman" w:eastAsia="Arial" w:hAnsi="Times New Roman" w:cs="Times New Roman"/>
          <w:b/>
          <w:color w:val="000000"/>
          <w:sz w:val="24"/>
          <w:u w:val="single" w:color="000000"/>
          <w:lang w:eastAsia="pl-PL"/>
        </w:rPr>
        <w:t xml:space="preserve">III.  </w:t>
      </w:r>
      <w:r w:rsidR="009408AF">
        <w:rPr>
          <w:rFonts w:ascii="Times New Roman" w:eastAsia="Arial" w:hAnsi="Times New Roman" w:cs="Times New Roman"/>
          <w:b/>
          <w:color w:val="000000"/>
          <w:sz w:val="24"/>
          <w:u w:val="single" w:color="000000"/>
          <w:lang w:eastAsia="pl-PL"/>
        </w:rPr>
        <w:t>Pozostałe wymagania</w:t>
      </w:r>
      <w:r w:rsidRPr="00AF0866">
        <w:rPr>
          <w:rFonts w:ascii="Times New Roman" w:eastAsia="Arial" w:hAnsi="Times New Roman" w:cs="Times New Roman"/>
          <w:b/>
          <w:color w:val="000000"/>
          <w:sz w:val="24"/>
          <w:lang w:eastAsia="pl-PL"/>
        </w:rPr>
        <w:t xml:space="preserve"> </w:t>
      </w:r>
    </w:p>
    <w:p w14:paraId="221521E1" w14:textId="6F5AAB29" w:rsidR="003E2F03" w:rsidRDefault="009408AF" w:rsidP="003E2F03">
      <w:pPr>
        <w:numPr>
          <w:ilvl w:val="0"/>
          <w:numId w:val="3"/>
        </w:numPr>
        <w:spacing w:after="53" w:line="266" w:lineRule="auto"/>
        <w:ind w:right="61"/>
        <w:jc w:val="both"/>
        <w:rPr>
          <w:rFonts w:ascii="Times New Roman" w:eastAsia="Arial" w:hAnsi="Times New Roman" w:cs="Times New Roman"/>
          <w:color w:val="000000"/>
          <w:sz w:val="24"/>
          <w:lang w:eastAsia="pl-PL"/>
        </w:rPr>
      </w:pPr>
      <w:r>
        <w:rPr>
          <w:rFonts w:ascii="Times New Roman" w:eastAsia="Arial" w:hAnsi="Times New Roman" w:cs="Times New Roman"/>
          <w:color w:val="000000"/>
          <w:sz w:val="24"/>
          <w:lang w:eastAsia="pl-PL"/>
        </w:rPr>
        <w:t>Zamawiający zaleca, aby Wykonawca dokonał wizji lokalnej pomieszczeń w celu przeprowadzenia własnego oglądu i pomiarów.</w:t>
      </w:r>
    </w:p>
    <w:p w14:paraId="046532DE" w14:textId="5FD79F0B" w:rsidR="009408AF" w:rsidRPr="00AF0866" w:rsidRDefault="009408AF" w:rsidP="003E2F03">
      <w:pPr>
        <w:numPr>
          <w:ilvl w:val="0"/>
          <w:numId w:val="3"/>
        </w:numPr>
        <w:spacing w:after="53" w:line="266" w:lineRule="auto"/>
        <w:ind w:right="61"/>
        <w:jc w:val="both"/>
        <w:rPr>
          <w:rFonts w:ascii="Times New Roman" w:eastAsia="Arial" w:hAnsi="Times New Roman" w:cs="Times New Roman"/>
          <w:color w:val="000000"/>
          <w:sz w:val="24"/>
          <w:lang w:eastAsia="pl-PL"/>
        </w:rPr>
      </w:pPr>
      <w:r>
        <w:rPr>
          <w:rFonts w:ascii="Times New Roman" w:eastAsia="Arial" w:hAnsi="Times New Roman" w:cs="Times New Roman"/>
          <w:color w:val="000000"/>
          <w:sz w:val="24"/>
          <w:lang w:eastAsia="pl-PL"/>
        </w:rPr>
        <w:t>Powstałe odpady ( zużyte oprawy itp.)</w:t>
      </w:r>
      <w:r w:rsidR="00B43F61">
        <w:rPr>
          <w:rFonts w:ascii="Times New Roman" w:eastAsia="Arial" w:hAnsi="Times New Roman" w:cs="Times New Roman"/>
          <w:color w:val="000000"/>
          <w:sz w:val="24"/>
          <w:lang w:eastAsia="pl-PL"/>
        </w:rPr>
        <w:t xml:space="preserve"> </w:t>
      </w:r>
      <w:r>
        <w:rPr>
          <w:rFonts w:ascii="Times New Roman" w:eastAsia="Arial" w:hAnsi="Times New Roman" w:cs="Times New Roman"/>
          <w:color w:val="000000"/>
          <w:sz w:val="24"/>
          <w:lang w:eastAsia="pl-PL"/>
        </w:rPr>
        <w:t>Zagospodaruje Wykonawca.</w:t>
      </w:r>
    </w:p>
    <w:p w14:paraId="12B404C3" w14:textId="324C7336" w:rsidR="00623AA4" w:rsidRDefault="00623AA4">
      <w:pPr>
        <w:rPr>
          <w:rFonts w:ascii="Times New Roman" w:hAnsi="Times New Roman" w:cs="Times New Roman"/>
        </w:rPr>
      </w:pPr>
    </w:p>
    <w:p w14:paraId="39EC9E75" w14:textId="4587BF0D" w:rsidR="009E5800" w:rsidRDefault="009E5800">
      <w:pPr>
        <w:rPr>
          <w:rFonts w:ascii="Times New Roman" w:hAnsi="Times New Roman" w:cs="Times New Roman"/>
        </w:rPr>
      </w:pPr>
    </w:p>
    <w:p w14:paraId="03B939AE" w14:textId="73E68786" w:rsidR="009E5800" w:rsidRDefault="009E5800">
      <w:pPr>
        <w:rPr>
          <w:rFonts w:ascii="Times New Roman" w:hAnsi="Times New Roman" w:cs="Times New Roman"/>
        </w:rPr>
      </w:pPr>
    </w:p>
    <w:p w14:paraId="6DEA0C2C" w14:textId="46E1F4C9" w:rsidR="009E5800" w:rsidRDefault="009E5800">
      <w:pPr>
        <w:rPr>
          <w:rFonts w:ascii="Times New Roman" w:hAnsi="Times New Roman" w:cs="Times New Roman"/>
        </w:rPr>
      </w:pPr>
    </w:p>
    <w:p w14:paraId="6578A626" w14:textId="0135B03E" w:rsidR="009E5800" w:rsidRPr="009E5800" w:rsidRDefault="009E5800">
      <w:pPr>
        <w:rPr>
          <w:rFonts w:ascii="Times New Roman" w:hAnsi="Times New Roman" w:cs="Times New Roman"/>
          <w:sz w:val="16"/>
          <w:szCs w:val="16"/>
        </w:rPr>
      </w:pPr>
      <w:r w:rsidRPr="009E5800">
        <w:rPr>
          <w:rFonts w:ascii="Times New Roman" w:hAnsi="Times New Roman" w:cs="Times New Roman"/>
          <w:sz w:val="16"/>
          <w:szCs w:val="16"/>
        </w:rPr>
        <w:t>Sporz. M</w:t>
      </w:r>
      <w:r w:rsidR="00B43F61">
        <w:rPr>
          <w:rFonts w:ascii="Times New Roman" w:hAnsi="Times New Roman" w:cs="Times New Roman"/>
          <w:sz w:val="16"/>
          <w:szCs w:val="16"/>
        </w:rPr>
        <w:t>.</w:t>
      </w:r>
      <w:r w:rsidRPr="009E5800">
        <w:rPr>
          <w:rFonts w:ascii="Times New Roman" w:hAnsi="Times New Roman" w:cs="Times New Roman"/>
          <w:sz w:val="16"/>
          <w:szCs w:val="16"/>
        </w:rPr>
        <w:t xml:space="preserve"> Różycka</w:t>
      </w:r>
    </w:p>
    <w:sectPr w:rsidR="009E5800" w:rsidRPr="009E5800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1D7679" w14:textId="77777777" w:rsidR="00A751F8" w:rsidRDefault="00A751F8" w:rsidP="00B6018D">
      <w:pPr>
        <w:spacing w:after="0" w:line="240" w:lineRule="auto"/>
      </w:pPr>
      <w:r>
        <w:separator/>
      </w:r>
    </w:p>
  </w:endnote>
  <w:endnote w:type="continuationSeparator" w:id="0">
    <w:p w14:paraId="5359990E" w14:textId="77777777" w:rsidR="00A751F8" w:rsidRDefault="00A751F8" w:rsidP="00B601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CA3D6C" w14:textId="77777777" w:rsidR="00A751F8" w:rsidRDefault="00A751F8" w:rsidP="00B6018D">
      <w:pPr>
        <w:spacing w:after="0" w:line="240" w:lineRule="auto"/>
      </w:pPr>
      <w:r>
        <w:separator/>
      </w:r>
    </w:p>
  </w:footnote>
  <w:footnote w:type="continuationSeparator" w:id="0">
    <w:p w14:paraId="605A795C" w14:textId="77777777" w:rsidR="00A751F8" w:rsidRDefault="00A751F8" w:rsidP="00B601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B43268" w14:textId="77777777" w:rsidR="00B6018D" w:rsidRPr="00B6018D" w:rsidRDefault="00B6018D" w:rsidP="00B6018D">
    <w:pPr>
      <w:suppressAutoHyphens/>
      <w:autoSpaceDN w:val="0"/>
      <w:spacing w:after="0" w:line="240" w:lineRule="auto"/>
      <w:ind w:right="338"/>
      <w:textAlignment w:val="baseline"/>
      <w:rPr>
        <w:rFonts w:ascii="Calibri" w:eastAsia="Calibri" w:hAnsi="Calibri" w:cs="Times New Roman"/>
      </w:rPr>
    </w:pPr>
    <w:r w:rsidRPr="00B6018D">
      <w:rPr>
        <w:rFonts w:ascii="Times New Roman" w:eastAsia="Times New Roman" w:hAnsi="Times New Roman" w:cs="Times New Roman"/>
        <w:sz w:val="24"/>
        <w:szCs w:val="24"/>
      </w:rPr>
      <w:t xml:space="preserve">                            </w:t>
    </w:r>
    <w:r w:rsidRPr="00B6018D">
      <w:rPr>
        <w:rFonts w:ascii="Calibri" w:eastAsia="Calibri" w:hAnsi="Calibri" w:cs="Calibri"/>
        <w:noProof/>
        <w:color w:val="000000"/>
        <w:kern w:val="3"/>
        <w:sz w:val="26"/>
        <w:lang w:eastAsia="pl-PL"/>
      </w:rPr>
      <w:drawing>
        <wp:inline distT="0" distB="0" distL="0" distR="0" wp14:anchorId="468871EB" wp14:editId="7B873163">
          <wp:extent cx="602626" cy="594990"/>
          <wp:effectExtent l="0" t="0" r="6974" b="0"/>
          <wp:docPr id="1" name="Obraz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lum bright="12000"/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02626" cy="594990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  <a:prstDash/>
                  </a:ln>
                </pic:spPr>
              </pic:pic>
            </a:graphicData>
          </a:graphic>
        </wp:inline>
      </w:drawing>
    </w:r>
  </w:p>
  <w:p w14:paraId="5FFE81B7" w14:textId="77777777" w:rsidR="00B6018D" w:rsidRPr="00B6018D" w:rsidRDefault="00B6018D" w:rsidP="00B6018D">
    <w:pPr>
      <w:suppressAutoHyphens/>
      <w:autoSpaceDN w:val="0"/>
      <w:spacing w:after="0" w:line="240" w:lineRule="auto"/>
      <w:ind w:right="338"/>
      <w:textAlignment w:val="baseline"/>
      <w:rPr>
        <w:rFonts w:ascii="Times New Roman" w:eastAsia="Times New Roman" w:hAnsi="Times New Roman" w:cs="Times New Roman"/>
        <w:spacing w:val="20"/>
        <w:sz w:val="20"/>
        <w:szCs w:val="20"/>
      </w:rPr>
    </w:pPr>
    <w:r w:rsidRPr="00B6018D">
      <w:rPr>
        <w:rFonts w:ascii="Times New Roman" w:eastAsia="Times New Roman" w:hAnsi="Times New Roman" w:cs="Times New Roman"/>
        <w:spacing w:val="20"/>
        <w:sz w:val="20"/>
        <w:szCs w:val="20"/>
      </w:rPr>
      <w:tab/>
      <w:t>PROKURATURA OKRĘGOWA</w:t>
    </w:r>
  </w:p>
  <w:p w14:paraId="41C343B0" w14:textId="77777777" w:rsidR="00B6018D" w:rsidRPr="00B6018D" w:rsidRDefault="00B6018D" w:rsidP="00B6018D">
    <w:pPr>
      <w:suppressAutoHyphens/>
      <w:autoSpaceDN w:val="0"/>
      <w:spacing w:after="0" w:line="240" w:lineRule="auto"/>
      <w:ind w:right="338"/>
      <w:textAlignment w:val="baseline"/>
      <w:rPr>
        <w:rFonts w:ascii="Calibri" w:eastAsia="Calibri" w:hAnsi="Calibri" w:cs="Times New Roman"/>
      </w:rPr>
    </w:pPr>
    <w:r w:rsidRPr="00B6018D">
      <w:rPr>
        <w:rFonts w:ascii="Times New Roman" w:eastAsia="Times New Roman" w:hAnsi="Times New Roman" w:cs="Times New Roman"/>
        <w:b/>
        <w:sz w:val="18"/>
        <w:szCs w:val="18"/>
      </w:rPr>
      <w:t>7 WYDZIAŁ BUDŻETOWO-ADMINISTRACYJNY</w:t>
    </w:r>
  </w:p>
  <w:p w14:paraId="7B089A97" w14:textId="77777777" w:rsidR="00B6018D" w:rsidRPr="00B6018D" w:rsidRDefault="00B6018D" w:rsidP="00B6018D">
    <w:pPr>
      <w:suppressAutoHyphens/>
      <w:autoSpaceDN w:val="0"/>
      <w:spacing w:after="0" w:line="240" w:lineRule="auto"/>
      <w:ind w:right="338"/>
      <w:textAlignment w:val="baseline"/>
      <w:rPr>
        <w:rFonts w:ascii="Times New Roman" w:eastAsia="Times New Roman" w:hAnsi="Times New Roman" w:cs="Times New Roman"/>
        <w:sz w:val="18"/>
        <w:szCs w:val="18"/>
      </w:rPr>
    </w:pPr>
    <w:r w:rsidRPr="00B6018D">
      <w:rPr>
        <w:rFonts w:ascii="Times New Roman" w:eastAsia="Times New Roman" w:hAnsi="Times New Roman" w:cs="Times New Roman"/>
        <w:sz w:val="18"/>
        <w:szCs w:val="18"/>
      </w:rPr>
      <w:tab/>
      <w:t xml:space="preserve"> ul. Grunwaldzka 8, 59-220 Legnica </w:t>
    </w:r>
  </w:p>
  <w:p w14:paraId="141F8307" w14:textId="77777777" w:rsidR="00B6018D" w:rsidRPr="00B6018D" w:rsidRDefault="00B6018D" w:rsidP="00B6018D">
    <w:pPr>
      <w:suppressAutoHyphens/>
      <w:autoSpaceDN w:val="0"/>
      <w:spacing w:after="0" w:line="240" w:lineRule="auto"/>
      <w:ind w:right="338"/>
      <w:textAlignment w:val="baseline"/>
      <w:rPr>
        <w:rFonts w:ascii="Times New Roman" w:eastAsia="Times New Roman" w:hAnsi="Times New Roman" w:cs="Times New Roman"/>
        <w:sz w:val="18"/>
        <w:szCs w:val="18"/>
      </w:rPr>
    </w:pPr>
    <w:r w:rsidRPr="00B6018D">
      <w:rPr>
        <w:rFonts w:ascii="Times New Roman" w:eastAsia="Times New Roman" w:hAnsi="Times New Roman" w:cs="Times New Roman"/>
        <w:sz w:val="18"/>
        <w:szCs w:val="18"/>
      </w:rPr>
      <w:tab/>
      <w:t>tel. (76) 72-31-140, fax (76) 72-31-190</w:t>
    </w:r>
  </w:p>
  <w:p w14:paraId="17F253E0" w14:textId="77777777" w:rsidR="00B6018D" w:rsidRPr="00B6018D" w:rsidRDefault="00B6018D" w:rsidP="00B6018D">
    <w:pPr>
      <w:suppressAutoHyphens/>
      <w:autoSpaceDN w:val="0"/>
      <w:spacing w:line="240" w:lineRule="auto"/>
      <w:textAlignment w:val="baseline"/>
      <w:rPr>
        <w:rFonts w:ascii="Calibri" w:eastAsia="Calibri" w:hAnsi="Calibri" w:cs="Times New Roman"/>
      </w:rPr>
    </w:pPr>
    <w:r w:rsidRPr="00B6018D">
      <w:rPr>
        <w:rFonts w:ascii="Times New Roman" w:eastAsia="Times New Roman" w:hAnsi="Times New Roman" w:cs="Times New Roman"/>
        <w:b/>
        <w:noProof/>
        <w:sz w:val="16"/>
        <w:szCs w:val="16"/>
      </w:rPr>
      <w:drawing>
        <wp:inline distT="0" distB="0" distL="0" distR="0" wp14:anchorId="0C7EAE2F" wp14:editId="72ED076E">
          <wp:extent cx="2689863" cy="53336"/>
          <wp:effectExtent l="0" t="0" r="0" b="3814"/>
          <wp:docPr id="2" name="Obraz 1" descr="BD15155_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689863" cy="53336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inline>
      </w:drawing>
    </w:r>
  </w:p>
  <w:p w14:paraId="3C302316" w14:textId="77777777" w:rsidR="00B6018D" w:rsidRDefault="00B6018D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B8B0A1F"/>
    <w:multiLevelType w:val="hybridMultilevel"/>
    <w:tmpl w:val="5AEEB120"/>
    <w:lvl w:ilvl="0" w:tplc="A3348DD2">
      <w:start w:val="1"/>
      <w:numFmt w:val="decimal"/>
      <w:lvlText w:val="%1."/>
      <w:lvlJc w:val="left"/>
      <w:pPr>
        <w:ind w:left="335"/>
      </w:pPr>
      <w:rPr>
        <w:rFonts w:ascii="Times New Roman" w:eastAsia="Arial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4301E6C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766FA74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AD0BC22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7265572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908EA98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9D6C030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276D4D4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9D66FC2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3CE73A67"/>
    <w:multiLevelType w:val="hybridMultilevel"/>
    <w:tmpl w:val="B0A06D58"/>
    <w:lvl w:ilvl="0" w:tplc="2946E45E">
      <w:start w:val="1"/>
      <w:numFmt w:val="decimal"/>
      <w:lvlText w:val="%1."/>
      <w:lvlJc w:val="left"/>
      <w:pPr>
        <w:ind w:left="329"/>
      </w:pPr>
      <w:rPr>
        <w:rFonts w:ascii="Times New Roman" w:eastAsia="Arial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0EAEEF6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820337E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1826594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4CE3D3C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996E552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65C07EE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3E0D25A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CD6EDC4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7E7115C1"/>
    <w:multiLevelType w:val="hybridMultilevel"/>
    <w:tmpl w:val="D41EF902"/>
    <w:lvl w:ilvl="0" w:tplc="63C0347A">
      <w:start w:val="1"/>
      <w:numFmt w:val="decimal"/>
      <w:lvlText w:val="%1."/>
      <w:lvlJc w:val="left"/>
      <w:pPr>
        <w:ind w:left="336"/>
      </w:pPr>
      <w:rPr>
        <w:rFonts w:ascii="Times New Roman" w:eastAsia="Arial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D325A02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A586CC4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C566E5E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72675EA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0F269CC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8C63676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55A0214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032A6F4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46A5"/>
    <w:rsid w:val="000D3572"/>
    <w:rsid w:val="002746A5"/>
    <w:rsid w:val="003E2F03"/>
    <w:rsid w:val="00473468"/>
    <w:rsid w:val="004B19BE"/>
    <w:rsid w:val="00623AA4"/>
    <w:rsid w:val="009408AF"/>
    <w:rsid w:val="009C163C"/>
    <w:rsid w:val="009E5800"/>
    <w:rsid w:val="00A751F8"/>
    <w:rsid w:val="00AF0866"/>
    <w:rsid w:val="00B43F61"/>
    <w:rsid w:val="00B6018D"/>
    <w:rsid w:val="00B949E6"/>
    <w:rsid w:val="00BC3F87"/>
    <w:rsid w:val="00C55A60"/>
    <w:rsid w:val="00CB0A9C"/>
    <w:rsid w:val="00F117BD"/>
    <w:rsid w:val="00F774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E12CC1"/>
  <w15:chartTrackingRefBased/>
  <w15:docId w15:val="{4B07D894-398B-4BE5-A99B-7AC64E086C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B6018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6018D"/>
  </w:style>
  <w:style w:type="paragraph" w:styleId="Stopka">
    <w:name w:val="footer"/>
    <w:basedOn w:val="Normalny"/>
    <w:link w:val="StopkaZnak"/>
    <w:uiPriority w:val="99"/>
    <w:unhideWhenUsed/>
    <w:rsid w:val="00B6018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6018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207</Words>
  <Characters>1248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Różycka Monika (PO Legnica)</dc:creator>
  <cp:keywords/>
  <dc:description/>
  <cp:lastModifiedBy>Różycka Monika (PO Legnica)</cp:lastModifiedBy>
  <cp:revision>13</cp:revision>
  <cp:lastPrinted>2025-04-23T10:40:00Z</cp:lastPrinted>
  <dcterms:created xsi:type="dcterms:W3CDTF">2025-04-23T08:45:00Z</dcterms:created>
  <dcterms:modified xsi:type="dcterms:W3CDTF">2025-04-24T11:09:00Z</dcterms:modified>
</cp:coreProperties>
</file>