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7A32127A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1B4BA7" w:rsidRPr="007D467E">
        <w:rPr>
          <w:rFonts w:asciiTheme="minorHAnsi" w:hAnsiTheme="minorHAnsi" w:cstheme="minorHAnsi"/>
          <w:color w:val="auto"/>
          <w14:ligatures w14:val="none"/>
        </w:rPr>
        <w:t>2</w:t>
      </w:r>
      <w:r w:rsidR="00857C52" w:rsidRPr="007D467E">
        <w:rPr>
          <w:rFonts w:asciiTheme="minorHAnsi" w:hAnsiTheme="minorHAnsi" w:cstheme="minorHAnsi"/>
          <w:color w:val="auto"/>
          <w14:ligatures w14:val="none"/>
        </w:rPr>
        <w:t>9</w:t>
      </w:r>
      <w:r w:rsidRPr="007D467E">
        <w:rPr>
          <w:rFonts w:asciiTheme="minorHAnsi" w:hAnsiTheme="minorHAnsi" w:cstheme="minorHAnsi"/>
          <w:color w:val="auto"/>
          <w14:ligatures w14:val="none"/>
        </w:rPr>
        <w:t>.06.2023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83971D3" w14:textId="77777777" w:rsidR="001B4BA7" w:rsidRPr="007D467E" w:rsidRDefault="007448A6" w:rsidP="00F45A45">
      <w:pPr>
        <w:pStyle w:val="NormalnyWeb"/>
        <w:rPr>
          <w:rFonts w:asciiTheme="minorHAnsi" w:hAnsiTheme="minorHAnsi" w:cstheme="minorHAnsi"/>
        </w:rPr>
      </w:pPr>
      <w:r w:rsidRPr="007D467E">
        <w:rPr>
          <w:rFonts w:asciiTheme="minorHAnsi" w:hAnsiTheme="minorHAnsi" w:cstheme="minorHAnsi"/>
        </w:rPr>
        <w:t>Wprowadzone zmiany:</w:t>
      </w:r>
    </w:p>
    <w:p w14:paraId="41AA5354" w14:textId="6FC8E1A2" w:rsidR="007D467E" w:rsidRPr="007D467E" w:rsidRDefault="001B4BA7" w:rsidP="00E14D9B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  <w14:ligatures w14:val="standardContextual"/>
        </w:rPr>
      </w:pPr>
      <w:r w:rsidRPr="007D467E">
        <w:rPr>
          <w:rFonts w:cstheme="minorHAnsi"/>
          <w:sz w:val="24"/>
          <w:szCs w:val="24"/>
        </w:rPr>
        <w:t>Regulamin wyboru</w:t>
      </w:r>
      <w:r w:rsidR="007D467E" w:rsidRPr="007D467E">
        <w:rPr>
          <w:rFonts w:cstheme="minorHAnsi"/>
          <w:sz w:val="24"/>
          <w:szCs w:val="24"/>
        </w:rPr>
        <w:t>:</w:t>
      </w:r>
    </w:p>
    <w:p w14:paraId="05064731" w14:textId="7E4ACE7E" w:rsidR="007D467E" w:rsidRPr="007D467E" w:rsidRDefault="007D467E" w:rsidP="007D46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/>
          <w:sz w:val="24"/>
          <w:szCs w:val="24"/>
        </w:rPr>
      </w:pPr>
      <w:r w:rsidRPr="007D467E">
        <w:rPr>
          <w:rFonts w:cstheme="minorHAnsi"/>
          <w:sz w:val="24"/>
          <w:szCs w:val="24"/>
        </w:rPr>
        <w:t>§ 3 ust. 4 po pierwszym zdaniu dodano: „</w:t>
      </w:r>
      <w:r w:rsidRPr="007D467E">
        <w:rPr>
          <w:rFonts w:eastAsia="Trebuchet MS" w:cstheme="minorHAnsi"/>
          <w:color w:val="000000" w:themeColor="text1"/>
          <w:sz w:val="24"/>
          <w:szCs w:val="24"/>
        </w:rPr>
        <w:t>Ostatecznym Odbiorcą Wsparcia może być Przedsiębiorca Telekomunikacyjny, który posiada siedzibę w państwie członkowskim UE. Wypłata dofinansowania dla po</w:t>
      </w:r>
      <w:r w:rsidR="00120336">
        <w:rPr>
          <w:rFonts w:eastAsia="Trebuchet MS" w:cstheme="minorHAnsi"/>
          <w:color w:val="000000" w:themeColor="text1"/>
          <w:sz w:val="24"/>
          <w:szCs w:val="24"/>
        </w:rPr>
        <w:t>d</w:t>
      </w:r>
      <w:r w:rsidRPr="007D467E">
        <w:rPr>
          <w:rFonts w:eastAsia="Trebuchet MS" w:cstheme="minorHAnsi"/>
          <w:color w:val="000000" w:themeColor="text1"/>
          <w:sz w:val="24"/>
          <w:szCs w:val="24"/>
        </w:rPr>
        <w:t>miotów nieposiadających siedziby na terytorium Rzeczypospolitej Polskiej nastąpi po przedstawieniu dowodu posiadania zakładu lub oddziału w Polsce.”</w:t>
      </w:r>
      <w:r>
        <w:rPr>
          <w:rFonts w:eastAsia="Trebuchet MS" w:cstheme="minorHAnsi"/>
          <w:color w:val="000000" w:themeColor="text1"/>
          <w:sz w:val="24"/>
          <w:szCs w:val="24"/>
        </w:rPr>
        <w:t>.</w:t>
      </w:r>
    </w:p>
    <w:p w14:paraId="622D4233" w14:textId="5049FE37" w:rsidR="00993BAC" w:rsidRPr="007D467E" w:rsidRDefault="001B4BA7" w:rsidP="007D46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r w:rsidRPr="007D467E">
        <w:rPr>
          <w:rFonts w:eastAsia="Trebuchet MS" w:cstheme="minorHAnsi"/>
          <w:color w:val="000000" w:themeColor="text1"/>
          <w:sz w:val="24"/>
          <w:szCs w:val="24"/>
        </w:rPr>
        <w:t>§ 6 ust. 2 uzyskał brzmienie: „</w:t>
      </w:r>
      <w:r w:rsidR="00E14D9B" w:rsidRPr="007D467E">
        <w:rPr>
          <w:rFonts w:eastAsia="Trebuchet MS" w:cstheme="minorHAnsi"/>
          <w:color w:val="000000" w:themeColor="text1"/>
          <w:sz w:val="24"/>
          <w:szCs w:val="24"/>
        </w:rPr>
        <w:t>Nabór Wniosków rozpoczyna się 4 lipca 2023 r. i kończy się 4 sierpnia 2023 r. o godzinie 16.59</w:t>
      </w:r>
      <w:r w:rsidR="00E84039" w:rsidRPr="007D467E">
        <w:rPr>
          <w:rFonts w:eastAsia="Trebuchet MS" w:cstheme="minorHAnsi"/>
          <w:color w:val="000000" w:themeColor="text1"/>
          <w:sz w:val="24"/>
          <w:szCs w:val="24"/>
        </w:rPr>
        <w:t xml:space="preserve">”. </w:t>
      </w:r>
    </w:p>
    <w:p w14:paraId="3F574755" w14:textId="60AA7E75" w:rsidR="00F45A45" w:rsidRPr="007D467E" w:rsidRDefault="00F45A45" w:rsidP="00F45A45">
      <w:pPr>
        <w:pStyle w:val="NormalnyWeb"/>
        <w:rPr>
          <w:rFonts w:asciiTheme="minorHAnsi" w:hAnsiTheme="minorHAnsi" w:cstheme="minorHAnsi"/>
        </w:rPr>
      </w:pPr>
    </w:p>
    <w:p w14:paraId="1B22CF58" w14:textId="12584E64" w:rsidR="0066598A" w:rsidRPr="007D467E" w:rsidRDefault="0066598A" w:rsidP="007448A6">
      <w:pPr>
        <w:rPr>
          <w:rFonts w:cstheme="minorHAnsi"/>
          <w:sz w:val="24"/>
          <w:szCs w:val="24"/>
        </w:rPr>
      </w:pPr>
    </w:p>
    <w:sectPr w:rsidR="0066598A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"/>
  </w:num>
  <w:num w:numId="2" w16cid:durableId="602618335">
    <w:abstractNumId w:val="1"/>
  </w:num>
  <w:num w:numId="3" w16cid:durableId="51854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120336"/>
    <w:rsid w:val="00172574"/>
    <w:rsid w:val="001B4BA7"/>
    <w:rsid w:val="003560EE"/>
    <w:rsid w:val="0066598A"/>
    <w:rsid w:val="00690D18"/>
    <w:rsid w:val="007448A6"/>
    <w:rsid w:val="0074496E"/>
    <w:rsid w:val="00764FF4"/>
    <w:rsid w:val="007D467E"/>
    <w:rsid w:val="00816868"/>
    <w:rsid w:val="00857C52"/>
    <w:rsid w:val="00993BAC"/>
    <w:rsid w:val="00CF17B9"/>
    <w:rsid w:val="00E14D9B"/>
    <w:rsid w:val="00E84039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basedOn w:val="Normalny"/>
    <w:uiPriority w:val="34"/>
    <w:qFormat/>
    <w:rsid w:val="00E1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AZ</cp:lastModifiedBy>
  <cp:revision>14</cp:revision>
  <dcterms:created xsi:type="dcterms:W3CDTF">2023-06-07T12:22:00Z</dcterms:created>
  <dcterms:modified xsi:type="dcterms:W3CDTF">2023-06-29T12:06:00Z</dcterms:modified>
</cp:coreProperties>
</file>