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7B9" w:rsidRPr="00D15862" w:rsidRDefault="004903E6" w:rsidP="00635450">
      <w:pPr>
        <w:spacing w:after="0"/>
        <w:jc w:val="center"/>
        <w:rPr>
          <w:rFonts w:ascii="Cambria" w:eastAsiaTheme="majorEastAsia" w:hAnsi="Cambria" w:cs="Arial"/>
          <w:b/>
          <w:color w:val="17365D" w:themeColor="text2" w:themeShade="BF"/>
          <w:spacing w:val="5"/>
          <w:kern w:val="28"/>
          <w:sz w:val="44"/>
          <w:szCs w:val="44"/>
        </w:rPr>
      </w:pPr>
      <w:r>
        <w:rPr>
          <w:rFonts w:ascii="Arial" w:eastAsiaTheme="majorEastAsia" w:hAnsi="Arial" w:cs="Arial"/>
          <w:b/>
          <w:color w:val="17365D" w:themeColor="text2" w:themeShade="BF"/>
          <w:spacing w:val="5"/>
          <w:kern w:val="28"/>
          <w:sz w:val="32"/>
          <w:szCs w:val="32"/>
        </w:rPr>
        <w:t xml:space="preserve"> </w:t>
      </w:r>
      <w:r w:rsidR="008222CF">
        <w:rPr>
          <w:rFonts w:ascii="Arial" w:eastAsiaTheme="majorEastAsia" w:hAnsi="Arial" w:cs="Arial"/>
          <w:b/>
          <w:color w:val="17365D" w:themeColor="text2" w:themeShade="BF"/>
          <w:spacing w:val="5"/>
          <w:kern w:val="28"/>
          <w:sz w:val="32"/>
          <w:szCs w:val="32"/>
        </w:rPr>
        <w:t xml:space="preserve"> </w:t>
      </w:r>
      <w:r w:rsidR="00C227B9" w:rsidRPr="00D15862">
        <w:rPr>
          <w:rFonts w:ascii="Cambria" w:hAnsi="Cambria" w:cs="Arial"/>
          <w:b/>
          <w:noProof/>
          <w:sz w:val="28"/>
          <w:szCs w:val="28"/>
          <w:lang w:eastAsia="pl-PL"/>
        </w:rPr>
        <w:drawing>
          <wp:inline distT="0" distB="0" distL="0" distR="0" wp14:anchorId="560A9BDF" wp14:editId="700AAB4D">
            <wp:extent cx="2847975" cy="993445"/>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1374" cy="994631"/>
                    </a:xfrm>
                    <a:prstGeom prst="rect">
                      <a:avLst/>
                    </a:prstGeom>
                    <a:noFill/>
                  </pic:spPr>
                </pic:pic>
              </a:graphicData>
            </a:graphic>
          </wp:inline>
        </w:drawing>
      </w:r>
      <w:r w:rsidR="00F4564B" w:rsidRPr="00D15862">
        <w:rPr>
          <w:rFonts w:ascii="Cambria" w:hAnsi="Cambria" w:cs="Arial"/>
          <w:b/>
          <w:sz w:val="44"/>
          <w:szCs w:val="44"/>
        </w:rPr>
        <w:br w:type="textWrapping" w:clear="all"/>
      </w:r>
      <w:r w:rsidR="00C227B9" w:rsidRPr="00D15862">
        <w:rPr>
          <w:rFonts w:ascii="Arial" w:eastAsiaTheme="majorEastAsia" w:hAnsi="Arial" w:cs="Arial"/>
          <w:b/>
          <w:color w:val="17365D" w:themeColor="text2" w:themeShade="BF"/>
          <w:spacing w:val="5"/>
          <w:kern w:val="28"/>
          <w:sz w:val="32"/>
          <w:szCs w:val="32"/>
        </w:rPr>
        <w:t>MIN</w:t>
      </w:r>
      <w:r w:rsidR="00BB526A">
        <w:rPr>
          <w:rFonts w:ascii="Arial" w:eastAsiaTheme="majorEastAsia" w:hAnsi="Arial" w:cs="Arial"/>
          <w:b/>
          <w:color w:val="17365D" w:themeColor="text2" w:themeShade="BF"/>
          <w:spacing w:val="5"/>
          <w:kern w:val="28"/>
          <w:sz w:val="32"/>
          <w:szCs w:val="32"/>
        </w:rPr>
        <w:t>I</w:t>
      </w:r>
      <w:r w:rsidR="00C227B9" w:rsidRPr="00D15862">
        <w:rPr>
          <w:rFonts w:ascii="Arial" w:eastAsiaTheme="majorEastAsia" w:hAnsi="Arial" w:cs="Arial"/>
          <w:b/>
          <w:color w:val="17365D" w:themeColor="text2" w:themeShade="BF"/>
          <w:spacing w:val="5"/>
          <w:kern w:val="28"/>
          <w:sz w:val="32"/>
          <w:szCs w:val="32"/>
        </w:rPr>
        <w:t xml:space="preserve">STERSTWO </w:t>
      </w:r>
      <w:r w:rsidR="00C227B9" w:rsidRPr="00D15862">
        <w:rPr>
          <w:rFonts w:ascii="Arial" w:eastAsiaTheme="majorEastAsia" w:hAnsi="Arial" w:cs="Arial"/>
          <w:b/>
          <w:color w:val="17365D" w:themeColor="text2" w:themeShade="BF"/>
          <w:spacing w:val="5"/>
          <w:kern w:val="28"/>
          <w:sz w:val="32"/>
          <w:szCs w:val="32"/>
        </w:rPr>
        <w:br/>
      </w:r>
      <w:r w:rsidR="00B2068A">
        <w:rPr>
          <w:rFonts w:ascii="Arial" w:eastAsiaTheme="majorEastAsia" w:hAnsi="Arial" w:cs="Arial"/>
          <w:b/>
          <w:color w:val="17365D" w:themeColor="text2" w:themeShade="BF"/>
          <w:spacing w:val="5"/>
          <w:kern w:val="28"/>
          <w:sz w:val="32"/>
          <w:szCs w:val="32"/>
        </w:rPr>
        <w:t>ROZWOJU</w:t>
      </w:r>
      <w:r w:rsidR="00174896">
        <w:rPr>
          <w:rFonts w:ascii="Arial" w:eastAsiaTheme="majorEastAsia" w:hAnsi="Arial" w:cs="Arial"/>
          <w:b/>
          <w:color w:val="17365D" w:themeColor="text2" w:themeShade="BF"/>
          <w:spacing w:val="5"/>
          <w:kern w:val="28"/>
          <w:sz w:val="32"/>
          <w:szCs w:val="32"/>
        </w:rPr>
        <w:t xml:space="preserve"> i TECHNOLOGII</w:t>
      </w:r>
    </w:p>
    <w:p w:rsidR="00C227B9" w:rsidRPr="00D15862" w:rsidRDefault="00C227B9" w:rsidP="00C227B9">
      <w:pPr>
        <w:pBdr>
          <w:bottom w:val="single" w:sz="8" w:space="3" w:color="4F81BD" w:themeColor="accent1"/>
        </w:pBdr>
        <w:spacing w:after="300" w:line="240" w:lineRule="auto"/>
        <w:contextualSpacing/>
        <w:jc w:val="both"/>
        <w:rPr>
          <w:rFonts w:ascii="Cambria" w:eastAsiaTheme="majorEastAsia" w:hAnsi="Cambria" w:cs="Arial"/>
          <w:b/>
          <w:color w:val="17365D" w:themeColor="text2" w:themeShade="BF"/>
          <w:spacing w:val="5"/>
          <w:kern w:val="28"/>
          <w:sz w:val="20"/>
          <w:szCs w:val="52"/>
        </w:rPr>
      </w:pPr>
    </w:p>
    <w:p w:rsidR="00F35944" w:rsidRDefault="00F35944" w:rsidP="00ED6E65">
      <w:pPr>
        <w:jc w:val="center"/>
        <w:rPr>
          <w:rFonts w:ascii="Cambria" w:hAnsi="Cambria" w:cs="Arial"/>
          <w:b/>
          <w:sz w:val="44"/>
          <w:szCs w:val="44"/>
        </w:rPr>
      </w:pPr>
    </w:p>
    <w:p w:rsidR="00500C2D" w:rsidRDefault="006A52F2" w:rsidP="00787801">
      <w:pPr>
        <w:jc w:val="center"/>
        <w:rPr>
          <w:rFonts w:ascii="Franklin Gothic Demi Cond" w:hAnsi="Franklin Gothic Demi Cond" w:cs="Arial"/>
          <w:b/>
          <w:color w:val="4F6228" w:themeColor="accent3" w:themeShade="80"/>
          <w:spacing w:val="22"/>
          <w:w w:val="80"/>
          <w:sz w:val="52"/>
          <w:szCs w:val="52"/>
        </w:rPr>
      </w:pPr>
      <w:r>
        <w:rPr>
          <w:rFonts w:ascii="Cambria" w:hAnsi="Cambria" w:cs="Arial"/>
          <w:b/>
          <w:noProof/>
          <w:sz w:val="44"/>
          <w:szCs w:val="44"/>
          <w:lang w:eastAsia="pl-PL"/>
        </w:rPr>
        <w:drawing>
          <wp:inline distT="0" distB="0" distL="0" distR="0" wp14:anchorId="645A9B63" wp14:editId="03080CE5">
            <wp:extent cx="5245200" cy="3808800"/>
            <wp:effectExtent l="0" t="0" r="0" b="1270"/>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45200" cy="3808800"/>
                    </a:xfrm>
                    <a:prstGeom prst="rect">
                      <a:avLst/>
                    </a:prstGeom>
                    <a:noFill/>
                  </pic:spPr>
                </pic:pic>
              </a:graphicData>
            </a:graphic>
          </wp:inline>
        </w:drawing>
      </w:r>
    </w:p>
    <w:p w:rsidR="00787801" w:rsidRDefault="00787801" w:rsidP="00500C2D">
      <w:pPr>
        <w:spacing w:after="0" w:line="240" w:lineRule="auto"/>
        <w:ind w:left="-360" w:right="565"/>
        <w:rPr>
          <w:rFonts w:ascii="Franklin Gothic Demi Cond" w:hAnsi="Franklin Gothic Demi Cond" w:cs="Arial"/>
          <w:b/>
          <w:color w:val="17365D" w:themeColor="text2" w:themeShade="BF"/>
          <w:spacing w:val="22"/>
          <w:sz w:val="52"/>
          <w:szCs w:val="52"/>
        </w:rPr>
      </w:pPr>
    </w:p>
    <w:p w:rsidR="00771A2C" w:rsidRDefault="00787801" w:rsidP="00500C2D">
      <w:pPr>
        <w:spacing w:after="0" w:line="240" w:lineRule="auto"/>
        <w:ind w:left="-360" w:right="565"/>
        <w:rPr>
          <w:rFonts w:ascii="Franklin Gothic Demi Cond" w:hAnsi="Franklin Gothic Demi Cond" w:cs="Arial"/>
          <w:b/>
          <w:color w:val="17365D" w:themeColor="text2" w:themeShade="BF"/>
          <w:spacing w:val="22"/>
          <w:sz w:val="48"/>
          <w:szCs w:val="48"/>
        </w:rPr>
      </w:pPr>
      <w:r w:rsidRPr="00787801">
        <w:rPr>
          <w:rFonts w:ascii="Franklin Gothic Demi Cond" w:hAnsi="Franklin Gothic Demi Cond" w:cs="Arial"/>
          <w:b/>
          <w:color w:val="17365D" w:themeColor="text2" w:themeShade="BF"/>
          <w:spacing w:val="22"/>
          <w:sz w:val="48"/>
          <w:szCs w:val="48"/>
        </w:rPr>
        <w:t xml:space="preserve">Poprawa charakterystyki energetycznej </w:t>
      </w:r>
    </w:p>
    <w:p w:rsidR="00ED6E65" w:rsidRPr="00787801" w:rsidRDefault="00787801" w:rsidP="00747975">
      <w:pPr>
        <w:spacing w:after="0" w:line="240" w:lineRule="auto"/>
        <w:ind w:left="-360" w:right="565"/>
        <w:rPr>
          <w:rFonts w:ascii="Franklin Gothic Demi Cond" w:hAnsi="Franklin Gothic Demi Cond" w:cs="Arial"/>
          <w:b/>
          <w:color w:val="17365D" w:themeColor="text2" w:themeShade="BF"/>
          <w:spacing w:val="22"/>
          <w:sz w:val="48"/>
          <w:szCs w:val="48"/>
        </w:rPr>
      </w:pPr>
      <w:r w:rsidRPr="00787801">
        <w:rPr>
          <w:rFonts w:ascii="Franklin Gothic Demi Cond" w:hAnsi="Franklin Gothic Demi Cond" w:cs="Arial"/>
          <w:b/>
          <w:color w:val="17365D" w:themeColor="text2" w:themeShade="BF"/>
          <w:spacing w:val="22"/>
          <w:sz w:val="48"/>
          <w:szCs w:val="48"/>
        </w:rPr>
        <w:t>budynków.</w:t>
      </w:r>
      <w:r w:rsidR="00747975">
        <w:rPr>
          <w:rFonts w:ascii="Franklin Gothic Demi Cond" w:hAnsi="Franklin Gothic Demi Cond" w:cs="Arial"/>
          <w:b/>
          <w:color w:val="17365D" w:themeColor="text2" w:themeShade="BF"/>
          <w:spacing w:val="22"/>
          <w:sz w:val="48"/>
          <w:szCs w:val="48"/>
        </w:rPr>
        <w:t xml:space="preserve"> </w:t>
      </w:r>
      <w:r w:rsidRPr="00787801">
        <w:rPr>
          <w:rFonts w:ascii="Franklin Gothic Demi Cond" w:hAnsi="Franklin Gothic Demi Cond" w:cs="Arial"/>
          <w:b/>
          <w:color w:val="17365D" w:themeColor="text2" w:themeShade="BF"/>
          <w:spacing w:val="22"/>
          <w:sz w:val="48"/>
          <w:szCs w:val="48"/>
        </w:rPr>
        <w:t>Poradnik</w:t>
      </w:r>
      <w:r w:rsidR="00771A2C">
        <w:rPr>
          <w:rFonts w:ascii="Franklin Gothic Demi Cond" w:hAnsi="Franklin Gothic Demi Cond" w:cs="Arial"/>
          <w:b/>
          <w:color w:val="17365D" w:themeColor="text2" w:themeShade="BF"/>
          <w:spacing w:val="22"/>
          <w:sz w:val="48"/>
          <w:szCs w:val="48"/>
        </w:rPr>
        <w:t>.</w:t>
      </w:r>
    </w:p>
    <w:p w:rsidR="00F50B77" w:rsidRDefault="00F50B77" w:rsidP="00787801">
      <w:pPr>
        <w:jc w:val="center"/>
        <w:rPr>
          <w:rFonts w:ascii="Arial" w:hAnsi="Arial" w:cs="Arial"/>
          <w:b/>
          <w:color w:val="17365D" w:themeColor="text2" w:themeShade="BF"/>
          <w:szCs w:val="24"/>
        </w:rPr>
      </w:pPr>
    </w:p>
    <w:p w:rsidR="007B132E" w:rsidRDefault="007B132E" w:rsidP="00E36B91">
      <w:pPr>
        <w:jc w:val="center"/>
        <w:rPr>
          <w:rFonts w:ascii="Arial" w:hAnsi="Arial" w:cs="Arial"/>
          <w:b/>
          <w:color w:val="17365D" w:themeColor="text2" w:themeShade="BF"/>
          <w:szCs w:val="24"/>
        </w:rPr>
      </w:pPr>
    </w:p>
    <w:p w:rsidR="007B132E" w:rsidRDefault="007B132E" w:rsidP="00E36B91">
      <w:pPr>
        <w:jc w:val="center"/>
        <w:rPr>
          <w:rFonts w:ascii="Arial" w:hAnsi="Arial" w:cs="Arial"/>
          <w:b/>
          <w:color w:val="17365D" w:themeColor="text2" w:themeShade="BF"/>
          <w:szCs w:val="24"/>
        </w:rPr>
      </w:pPr>
    </w:p>
    <w:p w:rsidR="00DF1B7C" w:rsidRPr="00D15862" w:rsidRDefault="00EB63B0" w:rsidP="00E36B91">
      <w:pPr>
        <w:jc w:val="center"/>
        <w:rPr>
          <w:rFonts w:ascii="Cambria" w:hAnsi="Cambria" w:cs="Arial"/>
          <w:b/>
          <w:spacing w:val="4"/>
          <w:sz w:val="20"/>
          <w:szCs w:val="20"/>
        </w:rPr>
      </w:pPr>
      <w:r w:rsidRPr="00D15862">
        <w:rPr>
          <w:rFonts w:ascii="Arial" w:hAnsi="Arial" w:cs="Arial"/>
          <w:b/>
          <w:color w:val="17365D" w:themeColor="text2" w:themeShade="BF"/>
          <w:szCs w:val="24"/>
        </w:rPr>
        <w:t xml:space="preserve">Warszawa, </w:t>
      </w:r>
      <w:r w:rsidR="001A0420">
        <w:rPr>
          <w:rFonts w:ascii="Arial" w:hAnsi="Arial" w:cs="Arial"/>
          <w:b/>
          <w:color w:val="17365D" w:themeColor="text2" w:themeShade="BF"/>
          <w:szCs w:val="24"/>
        </w:rPr>
        <w:t>czerwiec</w:t>
      </w:r>
      <w:r w:rsidR="00F55B7D" w:rsidRPr="00D15862">
        <w:rPr>
          <w:rFonts w:ascii="Arial" w:hAnsi="Arial" w:cs="Arial"/>
          <w:b/>
          <w:color w:val="17365D" w:themeColor="text2" w:themeShade="BF"/>
          <w:szCs w:val="24"/>
        </w:rPr>
        <w:t xml:space="preserve"> 20</w:t>
      </w:r>
      <w:r w:rsidR="00F55B7D">
        <w:rPr>
          <w:rFonts w:ascii="Arial" w:hAnsi="Arial" w:cs="Arial"/>
          <w:b/>
          <w:color w:val="17365D" w:themeColor="text2" w:themeShade="BF"/>
          <w:szCs w:val="24"/>
        </w:rPr>
        <w:t xml:space="preserve">22 </w:t>
      </w:r>
      <w:r w:rsidR="00ED6E65" w:rsidRPr="00D15862">
        <w:rPr>
          <w:rFonts w:ascii="Arial" w:hAnsi="Arial" w:cs="Arial"/>
          <w:b/>
          <w:color w:val="17365D" w:themeColor="text2" w:themeShade="BF"/>
          <w:szCs w:val="24"/>
        </w:rPr>
        <w:t>r.</w:t>
      </w:r>
      <w:r w:rsidR="00644CE2" w:rsidRPr="00D15862">
        <w:rPr>
          <w:rFonts w:ascii="Cambria" w:hAnsi="Cambria" w:cs="Arial"/>
          <w:b/>
          <w:spacing w:val="4"/>
          <w:sz w:val="20"/>
          <w:szCs w:val="20"/>
        </w:rPr>
        <w:br w:type="page"/>
      </w:r>
    </w:p>
    <w:sdt>
      <w:sdtPr>
        <w:rPr>
          <w:rFonts w:ascii="Calibri" w:eastAsia="Calibri" w:hAnsi="Calibri" w:cs="Times New Roman"/>
          <w:b w:val="0"/>
          <w:bCs w:val="0"/>
          <w:noProof/>
          <w:color w:val="auto"/>
          <w:sz w:val="20"/>
          <w:szCs w:val="20"/>
          <w:lang w:eastAsia="en-US"/>
        </w:rPr>
        <w:id w:val="16724547"/>
        <w:docPartObj>
          <w:docPartGallery w:val="Table of Contents"/>
          <w:docPartUnique/>
        </w:docPartObj>
      </w:sdtPr>
      <w:sdtEndPr>
        <w:rPr>
          <w:rFonts w:asciiTheme="majorHAnsi" w:eastAsiaTheme="minorEastAsia" w:hAnsiTheme="majorHAnsi" w:cs="Arial"/>
          <w:lang w:eastAsia="pl-PL"/>
        </w:rPr>
      </w:sdtEndPr>
      <w:sdtContent>
        <w:p w:rsidR="00DF1B7C" w:rsidRDefault="005B2C34" w:rsidP="007F5AF4">
          <w:pPr>
            <w:pStyle w:val="Nagwekspisutreci"/>
            <w:tabs>
              <w:tab w:val="left" w:pos="142"/>
              <w:tab w:val="left" w:pos="567"/>
              <w:tab w:val="left" w:pos="1134"/>
              <w:tab w:val="left" w:pos="9072"/>
            </w:tabs>
            <w:spacing w:before="0"/>
            <w:ind w:right="624"/>
            <w:jc w:val="center"/>
            <w:rPr>
              <w:rFonts w:cs="Arial"/>
              <w:color w:val="auto"/>
              <w:sz w:val="24"/>
              <w:szCs w:val="24"/>
            </w:rPr>
          </w:pPr>
          <w:r w:rsidRPr="00440FD6">
            <w:rPr>
              <w:rFonts w:cs="Arial"/>
              <w:color w:val="auto"/>
              <w:sz w:val="24"/>
              <w:szCs w:val="24"/>
            </w:rPr>
            <w:t>Spis treści</w:t>
          </w:r>
        </w:p>
        <w:p w:rsidR="001A0420" w:rsidRDefault="00FF0E32" w:rsidP="007B132E">
          <w:pPr>
            <w:pStyle w:val="Spistreci1"/>
            <w:tabs>
              <w:tab w:val="clear" w:pos="142"/>
              <w:tab w:val="clear" w:pos="709"/>
            </w:tabs>
            <w:ind w:left="567" w:hanging="567"/>
            <w:rPr>
              <w:rFonts w:asciiTheme="minorHAnsi" w:hAnsiTheme="minorHAnsi" w:cstheme="minorBidi"/>
              <w:b w:val="0"/>
              <w:sz w:val="22"/>
              <w:szCs w:val="22"/>
            </w:rPr>
          </w:pPr>
          <w:r w:rsidRPr="00471F96">
            <w:fldChar w:fldCharType="begin"/>
          </w:r>
          <w:r w:rsidR="00DF1B7C" w:rsidRPr="00471F96">
            <w:instrText xml:space="preserve"> TOC \o "1-3" \h \z \u </w:instrText>
          </w:r>
          <w:r w:rsidRPr="00471F96">
            <w:fldChar w:fldCharType="separate"/>
          </w:r>
          <w:hyperlink w:anchor="_Toc105583047" w:history="1">
            <w:r w:rsidR="001A0420" w:rsidRPr="006F5793">
              <w:rPr>
                <w:rStyle w:val="Hipercze"/>
                <w:rFonts w:ascii="Cambria" w:hAnsi="Cambria"/>
              </w:rPr>
              <w:t>1.</w:t>
            </w:r>
            <w:r w:rsidR="001A0420">
              <w:rPr>
                <w:rFonts w:asciiTheme="minorHAnsi" w:hAnsiTheme="minorHAnsi" w:cstheme="minorBidi"/>
                <w:b w:val="0"/>
                <w:sz w:val="22"/>
                <w:szCs w:val="22"/>
              </w:rPr>
              <w:tab/>
            </w:r>
            <w:r w:rsidR="001A0420" w:rsidRPr="006F5793">
              <w:rPr>
                <w:rStyle w:val="Hipercze"/>
                <w:rFonts w:ascii="Cambria" w:hAnsi="Cambria"/>
              </w:rPr>
              <w:t>Wstęp</w:t>
            </w:r>
            <w:r w:rsidR="001A0420">
              <w:rPr>
                <w:webHidden/>
              </w:rPr>
              <w:tab/>
            </w:r>
            <w:r w:rsidR="001A0420">
              <w:rPr>
                <w:webHidden/>
              </w:rPr>
              <w:fldChar w:fldCharType="begin"/>
            </w:r>
            <w:r w:rsidR="001A0420">
              <w:rPr>
                <w:webHidden/>
              </w:rPr>
              <w:instrText xml:space="preserve"> PAGEREF _Toc105583047 \h </w:instrText>
            </w:r>
            <w:r w:rsidR="001A0420">
              <w:rPr>
                <w:webHidden/>
              </w:rPr>
            </w:r>
            <w:r w:rsidR="001A0420">
              <w:rPr>
                <w:webHidden/>
              </w:rPr>
              <w:fldChar w:fldCharType="separate"/>
            </w:r>
            <w:r w:rsidR="001A0420">
              <w:rPr>
                <w:webHidden/>
              </w:rPr>
              <w:t>6</w:t>
            </w:r>
            <w:r w:rsidR="001A0420">
              <w:rPr>
                <w:webHidden/>
              </w:rPr>
              <w:fldChar w:fldCharType="end"/>
            </w:r>
          </w:hyperlink>
        </w:p>
        <w:p w:rsidR="001A0420" w:rsidRDefault="007B7239" w:rsidP="007B132E">
          <w:pPr>
            <w:pStyle w:val="Spistreci1"/>
            <w:tabs>
              <w:tab w:val="clear" w:pos="142"/>
              <w:tab w:val="clear" w:pos="709"/>
            </w:tabs>
            <w:ind w:left="567" w:hanging="567"/>
            <w:rPr>
              <w:rFonts w:asciiTheme="minorHAnsi" w:hAnsiTheme="minorHAnsi" w:cstheme="minorBidi"/>
              <w:b w:val="0"/>
              <w:sz w:val="22"/>
              <w:szCs w:val="22"/>
            </w:rPr>
          </w:pPr>
          <w:hyperlink w:anchor="_Toc105583048" w:history="1">
            <w:r w:rsidR="001A0420" w:rsidRPr="006F5793">
              <w:rPr>
                <w:rStyle w:val="Hipercze"/>
                <w:rFonts w:ascii="Cambria" w:hAnsi="Cambria"/>
              </w:rPr>
              <w:t>2.</w:t>
            </w:r>
            <w:r w:rsidR="001A0420">
              <w:rPr>
                <w:rFonts w:asciiTheme="minorHAnsi" w:hAnsiTheme="minorHAnsi" w:cstheme="minorBidi"/>
                <w:b w:val="0"/>
                <w:sz w:val="22"/>
                <w:szCs w:val="22"/>
              </w:rPr>
              <w:tab/>
            </w:r>
            <w:r w:rsidR="001A0420" w:rsidRPr="006F5793">
              <w:rPr>
                <w:rStyle w:val="Hipercze"/>
                <w:rFonts w:ascii="Cambria" w:hAnsi="Cambria"/>
              </w:rPr>
              <w:t>Regulacje prawne i polityki ukierunkowane na poprawę efektywności energetycznej budynków</w:t>
            </w:r>
            <w:r w:rsidR="001A0420">
              <w:rPr>
                <w:webHidden/>
              </w:rPr>
              <w:tab/>
            </w:r>
            <w:r w:rsidR="001A0420">
              <w:rPr>
                <w:webHidden/>
              </w:rPr>
              <w:fldChar w:fldCharType="begin"/>
            </w:r>
            <w:r w:rsidR="001A0420">
              <w:rPr>
                <w:webHidden/>
              </w:rPr>
              <w:instrText xml:space="preserve"> PAGEREF _Toc105583048 \h </w:instrText>
            </w:r>
            <w:r w:rsidR="001A0420">
              <w:rPr>
                <w:webHidden/>
              </w:rPr>
            </w:r>
            <w:r w:rsidR="001A0420">
              <w:rPr>
                <w:webHidden/>
              </w:rPr>
              <w:fldChar w:fldCharType="separate"/>
            </w:r>
            <w:r w:rsidR="001A0420">
              <w:rPr>
                <w:webHidden/>
              </w:rPr>
              <w:t>7</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49" w:history="1">
            <w:r w:rsidR="001A0420" w:rsidRPr="006F5793">
              <w:rPr>
                <w:rStyle w:val="Hipercze"/>
                <w:rFonts w:ascii="Cambria" w:hAnsi="Cambria"/>
              </w:rPr>
              <w:t>2.1.</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Polityka Unii Europejskiej w zakresie poprawy efektywności energetycznej i odnawialnych źródeł energii w budynkach</w:t>
            </w:r>
            <w:r w:rsidR="001A0420">
              <w:rPr>
                <w:webHidden/>
              </w:rPr>
              <w:tab/>
            </w:r>
            <w:r w:rsidR="001A0420">
              <w:rPr>
                <w:webHidden/>
              </w:rPr>
              <w:fldChar w:fldCharType="begin"/>
            </w:r>
            <w:r w:rsidR="001A0420">
              <w:rPr>
                <w:webHidden/>
              </w:rPr>
              <w:instrText xml:space="preserve"> PAGEREF _Toc105583049 \h </w:instrText>
            </w:r>
            <w:r w:rsidR="001A0420">
              <w:rPr>
                <w:webHidden/>
              </w:rPr>
            </w:r>
            <w:r w:rsidR="001A0420">
              <w:rPr>
                <w:webHidden/>
              </w:rPr>
              <w:fldChar w:fldCharType="separate"/>
            </w:r>
            <w:r w:rsidR="001A0420">
              <w:rPr>
                <w:webHidden/>
              </w:rPr>
              <w:t>7</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50" w:history="1">
            <w:r w:rsidR="001A0420" w:rsidRPr="006F5793">
              <w:rPr>
                <w:rStyle w:val="Hipercze"/>
                <w:rFonts w:ascii="Cambria" w:hAnsi="Cambria"/>
              </w:rPr>
              <w:t>2.2.</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Ustawa o charakterystyce energetycznej budynków wraz z aktami wykonawczymi</w:t>
            </w:r>
            <w:r w:rsidR="001A0420">
              <w:rPr>
                <w:webHidden/>
              </w:rPr>
              <w:tab/>
            </w:r>
            <w:r w:rsidR="001A0420">
              <w:rPr>
                <w:webHidden/>
              </w:rPr>
              <w:fldChar w:fldCharType="begin"/>
            </w:r>
            <w:r w:rsidR="001A0420">
              <w:rPr>
                <w:webHidden/>
              </w:rPr>
              <w:instrText xml:space="preserve"> PAGEREF _Toc105583050 \h </w:instrText>
            </w:r>
            <w:r w:rsidR="001A0420">
              <w:rPr>
                <w:webHidden/>
              </w:rPr>
            </w:r>
            <w:r w:rsidR="001A0420">
              <w:rPr>
                <w:webHidden/>
              </w:rPr>
              <w:fldChar w:fldCharType="separate"/>
            </w:r>
            <w:r w:rsidR="001A0420">
              <w:rPr>
                <w:webHidden/>
              </w:rPr>
              <w:t>8</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51" w:history="1">
            <w:r w:rsidR="001A0420" w:rsidRPr="006F5793">
              <w:rPr>
                <w:rStyle w:val="Hipercze"/>
                <w:rFonts w:ascii="Cambria" w:hAnsi="Cambria"/>
              </w:rPr>
              <w:t>2.3.</w:t>
            </w:r>
            <w:r w:rsidR="001A0420">
              <w:rPr>
                <w:rFonts w:asciiTheme="minorHAnsi" w:hAnsiTheme="minorHAnsi" w:cstheme="minorBidi"/>
                <w:sz w:val="22"/>
                <w:szCs w:val="22"/>
              </w:rPr>
              <w:tab/>
            </w:r>
            <w:r w:rsidR="001A0420" w:rsidRPr="006F5793">
              <w:rPr>
                <w:rStyle w:val="Hipercze"/>
                <w:rFonts w:ascii="Cambria" w:hAnsi="Cambria"/>
              </w:rPr>
              <w:t>Ustawa o odnawialnych źródłach energii</w:t>
            </w:r>
            <w:r w:rsidR="001A0420">
              <w:rPr>
                <w:webHidden/>
              </w:rPr>
              <w:tab/>
            </w:r>
            <w:r w:rsidR="001A0420">
              <w:rPr>
                <w:webHidden/>
              </w:rPr>
              <w:fldChar w:fldCharType="begin"/>
            </w:r>
            <w:r w:rsidR="001A0420">
              <w:rPr>
                <w:webHidden/>
              </w:rPr>
              <w:instrText xml:space="preserve"> PAGEREF _Toc105583051 \h </w:instrText>
            </w:r>
            <w:r w:rsidR="001A0420">
              <w:rPr>
                <w:webHidden/>
              </w:rPr>
            </w:r>
            <w:r w:rsidR="001A0420">
              <w:rPr>
                <w:webHidden/>
              </w:rPr>
              <w:fldChar w:fldCharType="separate"/>
            </w:r>
            <w:r w:rsidR="001A0420">
              <w:rPr>
                <w:webHidden/>
              </w:rPr>
              <w:t>9</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52" w:history="1">
            <w:r w:rsidR="001A0420" w:rsidRPr="006F5793">
              <w:rPr>
                <w:rStyle w:val="Hipercze"/>
                <w:rFonts w:ascii="Cambria" w:hAnsi="Cambria"/>
              </w:rPr>
              <w:t>2.4.</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Przepisy techniczno-budowlane oraz wymagania określające standardy projektowania</w:t>
            </w:r>
            <w:r w:rsidR="001A0420">
              <w:rPr>
                <w:webHidden/>
              </w:rPr>
              <w:tab/>
            </w:r>
            <w:r w:rsidR="001A0420">
              <w:rPr>
                <w:webHidden/>
              </w:rPr>
              <w:fldChar w:fldCharType="begin"/>
            </w:r>
            <w:r w:rsidR="001A0420">
              <w:rPr>
                <w:webHidden/>
              </w:rPr>
              <w:instrText xml:space="preserve"> PAGEREF _Toc105583052 \h </w:instrText>
            </w:r>
            <w:r w:rsidR="001A0420">
              <w:rPr>
                <w:webHidden/>
              </w:rPr>
            </w:r>
            <w:r w:rsidR="001A0420">
              <w:rPr>
                <w:webHidden/>
              </w:rPr>
              <w:fldChar w:fldCharType="separate"/>
            </w:r>
            <w:r w:rsidR="001A0420">
              <w:rPr>
                <w:webHidden/>
              </w:rPr>
              <w:t>10</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53" w:history="1">
            <w:r w:rsidR="001A0420" w:rsidRPr="006F5793">
              <w:rPr>
                <w:rStyle w:val="Hipercze"/>
                <w:rFonts w:ascii="Cambria" w:hAnsi="Cambria"/>
              </w:rPr>
              <w:t>2.5.</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Przepisy rozporządzenia w sprawie metodologii wyznaczania charakterystyki energetycznej budynku oraz wzorów świadectw charakterystyki energetycznej</w:t>
            </w:r>
            <w:r w:rsidR="001A0420">
              <w:rPr>
                <w:webHidden/>
              </w:rPr>
              <w:tab/>
            </w:r>
            <w:r w:rsidR="001A0420">
              <w:rPr>
                <w:webHidden/>
              </w:rPr>
              <w:fldChar w:fldCharType="begin"/>
            </w:r>
            <w:r w:rsidR="001A0420">
              <w:rPr>
                <w:webHidden/>
              </w:rPr>
              <w:instrText xml:space="preserve"> PAGEREF _Toc105583053 \h </w:instrText>
            </w:r>
            <w:r w:rsidR="001A0420">
              <w:rPr>
                <w:webHidden/>
              </w:rPr>
            </w:r>
            <w:r w:rsidR="001A0420">
              <w:rPr>
                <w:webHidden/>
              </w:rPr>
              <w:fldChar w:fldCharType="separate"/>
            </w:r>
            <w:r w:rsidR="001A0420">
              <w:rPr>
                <w:webHidden/>
              </w:rPr>
              <w:t>11</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54" w:history="1">
            <w:r w:rsidR="001A0420" w:rsidRPr="006F5793">
              <w:rPr>
                <w:rStyle w:val="Hipercze"/>
                <w:rFonts w:ascii="Cambria" w:hAnsi="Cambria"/>
              </w:rPr>
              <w:t>2.6.</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Ustawa o wspieraniu termomodernizacji i remontów oraz o centralnej ewidencji emisyjności budynków</w:t>
            </w:r>
            <w:r w:rsidR="001A0420">
              <w:rPr>
                <w:webHidden/>
              </w:rPr>
              <w:tab/>
            </w:r>
            <w:r w:rsidR="001A0420">
              <w:rPr>
                <w:webHidden/>
              </w:rPr>
              <w:fldChar w:fldCharType="begin"/>
            </w:r>
            <w:r w:rsidR="001A0420">
              <w:rPr>
                <w:webHidden/>
              </w:rPr>
              <w:instrText xml:space="preserve"> PAGEREF _Toc105583054 \h </w:instrText>
            </w:r>
            <w:r w:rsidR="001A0420">
              <w:rPr>
                <w:webHidden/>
              </w:rPr>
            </w:r>
            <w:r w:rsidR="001A0420">
              <w:rPr>
                <w:webHidden/>
              </w:rPr>
              <w:fldChar w:fldCharType="separate"/>
            </w:r>
            <w:r w:rsidR="001A0420">
              <w:rPr>
                <w:webHidden/>
              </w:rPr>
              <w:t>11</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55" w:history="1">
            <w:r w:rsidR="001A0420" w:rsidRPr="006F5793">
              <w:rPr>
                <w:rStyle w:val="Hipercze"/>
                <w:rFonts w:ascii="Cambria" w:hAnsi="Cambria"/>
              </w:rPr>
              <w:t>2.7.</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Krajowe plany oraz strategie wspierające poprawę efektywności energetycznej budynków</w:t>
            </w:r>
            <w:r w:rsidR="001A0420">
              <w:rPr>
                <w:webHidden/>
              </w:rPr>
              <w:tab/>
            </w:r>
            <w:r w:rsidR="001A0420">
              <w:rPr>
                <w:webHidden/>
              </w:rPr>
              <w:fldChar w:fldCharType="begin"/>
            </w:r>
            <w:r w:rsidR="001A0420">
              <w:rPr>
                <w:webHidden/>
              </w:rPr>
              <w:instrText xml:space="preserve"> PAGEREF _Toc105583055 \h </w:instrText>
            </w:r>
            <w:r w:rsidR="001A0420">
              <w:rPr>
                <w:webHidden/>
              </w:rPr>
            </w:r>
            <w:r w:rsidR="001A0420">
              <w:rPr>
                <w:webHidden/>
              </w:rPr>
              <w:fldChar w:fldCharType="separate"/>
            </w:r>
            <w:r w:rsidR="001A0420">
              <w:rPr>
                <w:webHidden/>
              </w:rPr>
              <w:t>12</w:t>
            </w:r>
            <w:r w:rsidR="001A0420">
              <w:rPr>
                <w:webHidden/>
              </w:rPr>
              <w:fldChar w:fldCharType="end"/>
            </w:r>
          </w:hyperlink>
        </w:p>
        <w:p w:rsidR="001A0420" w:rsidRDefault="007B7239" w:rsidP="007B132E">
          <w:pPr>
            <w:pStyle w:val="Spistreci1"/>
            <w:tabs>
              <w:tab w:val="clear" w:pos="142"/>
              <w:tab w:val="clear" w:pos="709"/>
            </w:tabs>
            <w:ind w:left="567" w:hanging="567"/>
            <w:rPr>
              <w:rFonts w:asciiTheme="minorHAnsi" w:hAnsiTheme="minorHAnsi" w:cstheme="minorBidi"/>
              <w:b w:val="0"/>
              <w:sz w:val="22"/>
              <w:szCs w:val="22"/>
            </w:rPr>
          </w:pPr>
          <w:hyperlink w:anchor="_Toc105583056" w:history="1">
            <w:r w:rsidR="001A0420" w:rsidRPr="006F5793">
              <w:rPr>
                <w:rStyle w:val="Hipercze"/>
              </w:rPr>
              <w:t>3.</w:t>
            </w:r>
            <w:r w:rsidR="001A0420">
              <w:rPr>
                <w:rFonts w:asciiTheme="minorHAnsi" w:hAnsiTheme="minorHAnsi" w:cstheme="minorBidi"/>
                <w:b w:val="0"/>
                <w:sz w:val="22"/>
                <w:szCs w:val="22"/>
              </w:rPr>
              <w:tab/>
            </w:r>
            <w:r w:rsidR="001A0420" w:rsidRPr="006F5793">
              <w:rPr>
                <w:rStyle w:val="Hipercze"/>
              </w:rPr>
              <w:t>Cel sporządzania świadectw charakterystyki energetycznej oraz przeprowadzania kontroli systemu ogrzewania lub systemu klimatyzacji w budynkach</w:t>
            </w:r>
            <w:r w:rsidR="001A0420">
              <w:rPr>
                <w:webHidden/>
              </w:rPr>
              <w:tab/>
            </w:r>
            <w:r w:rsidR="001A0420">
              <w:rPr>
                <w:webHidden/>
              </w:rPr>
              <w:fldChar w:fldCharType="begin"/>
            </w:r>
            <w:r w:rsidR="001A0420">
              <w:rPr>
                <w:webHidden/>
              </w:rPr>
              <w:instrText xml:space="preserve"> PAGEREF _Toc105583056 \h </w:instrText>
            </w:r>
            <w:r w:rsidR="001A0420">
              <w:rPr>
                <w:webHidden/>
              </w:rPr>
            </w:r>
            <w:r w:rsidR="001A0420">
              <w:rPr>
                <w:webHidden/>
              </w:rPr>
              <w:fldChar w:fldCharType="separate"/>
            </w:r>
            <w:r w:rsidR="001A0420">
              <w:rPr>
                <w:webHidden/>
              </w:rPr>
              <w:t>15</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57" w:history="1">
            <w:r w:rsidR="001A0420" w:rsidRPr="006F5793">
              <w:rPr>
                <w:rStyle w:val="Hipercze"/>
                <w:rFonts w:ascii="Cambria" w:hAnsi="Cambria"/>
              </w:rPr>
              <w:t>3.1.</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Czemu służą i jak są sporządzane świadectwa charakterystyki energetycznej budynków?</w:t>
            </w:r>
            <w:r w:rsidR="001A0420">
              <w:rPr>
                <w:webHidden/>
              </w:rPr>
              <w:tab/>
            </w:r>
            <w:r w:rsidR="001A0420">
              <w:rPr>
                <w:webHidden/>
              </w:rPr>
              <w:fldChar w:fldCharType="begin"/>
            </w:r>
            <w:r w:rsidR="001A0420">
              <w:rPr>
                <w:webHidden/>
              </w:rPr>
              <w:instrText xml:space="preserve"> PAGEREF _Toc105583057 \h </w:instrText>
            </w:r>
            <w:r w:rsidR="001A0420">
              <w:rPr>
                <w:webHidden/>
              </w:rPr>
            </w:r>
            <w:r w:rsidR="001A0420">
              <w:rPr>
                <w:webHidden/>
              </w:rPr>
              <w:fldChar w:fldCharType="separate"/>
            </w:r>
            <w:r w:rsidR="001A0420">
              <w:rPr>
                <w:webHidden/>
              </w:rPr>
              <w:t>15</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58" w:history="1">
            <w:r w:rsidR="001A0420" w:rsidRPr="006F5793">
              <w:rPr>
                <w:rStyle w:val="Hipercze"/>
                <w:rFonts w:ascii="Cambria" w:hAnsi="Cambria"/>
              </w:rPr>
              <w:t>3.2.</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Czemu służą i jak są przeprowadzane kontrole systemu ogrzewania lub systemu klimatyzacji?</w:t>
            </w:r>
            <w:r w:rsidR="001A0420">
              <w:rPr>
                <w:webHidden/>
              </w:rPr>
              <w:tab/>
            </w:r>
            <w:r w:rsidR="001A0420">
              <w:rPr>
                <w:webHidden/>
              </w:rPr>
              <w:fldChar w:fldCharType="begin"/>
            </w:r>
            <w:r w:rsidR="001A0420">
              <w:rPr>
                <w:webHidden/>
              </w:rPr>
              <w:instrText xml:space="preserve"> PAGEREF _Toc105583058 \h </w:instrText>
            </w:r>
            <w:r w:rsidR="001A0420">
              <w:rPr>
                <w:webHidden/>
              </w:rPr>
            </w:r>
            <w:r w:rsidR="001A0420">
              <w:rPr>
                <w:webHidden/>
              </w:rPr>
              <w:fldChar w:fldCharType="separate"/>
            </w:r>
            <w:r w:rsidR="001A0420">
              <w:rPr>
                <w:webHidden/>
              </w:rPr>
              <w:t>17</w:t>
            </w:r>
            <w:r w:rsidR="001A0420">
              <w:rPr>
                <w:webHidden/>
              </w:rPr>
              <w:fldChar w:fldCharType="end"/>
            </w:r>
          </w:hyperlink>
        </w:p>
        <w:p w:rsidR="001A0420" w:rsidRDefault="007B7239" w:rsidP="007B132E">
          <w:pPr>
            <w:pStyle w:val="Spistreci1"/>
            <w:tabs>
              <w:tab w:val="clear" w:pos="142"/>
              <w:tab w:val="clear" w:pos="709"/>
            </w:tabs>
            <w:ind w:left="567" w:hanging="567"/>
            <w:rPr>
              <w:rFonts w:asciiTheme="minorHAnsi" w:hAnsiTheme="minorHAnsi" w:cstheme="minorBidi"/>
              <w:b w:val="0"/>
              <w:sz w:val="22"/>
              <w:szCs w:val="22"/>
            </w:rPr>
          </w:pPr>
          <w:hyperlink w:anchor="_Toc105583059" w:history="1">
            <w:r w:rsidR="001A0420" w:rsidRPr="006F5793">
              <w:rPr>
                <w:rStyle w:val="Hipercze"/>
                <w:rFonts w:ascii="Cambria" w:hAnsi="Cambria"/>
              </w:rPr>
              <w:t>4.</w:t>
            </w:r>
            <w:r w:rsidR="001A0420">
              <w:rPr>
                <w:rFonts w:asciiTheme="minorHAnsi" w:hAnsiTheme="minorHAnsi" w:cstheme="minorBidi"/>
                <w:b w:val="0"/>
                <w:sz w:val="22"/>
                <w:szCs w:val="22"/>
              </w:rPr>
              <w:tab/>
            </w:r>
            <w:r w:rsidR="001A0420" w:rsidRPr="006F5793">
              <w:rPr>
                <w:rStyle w:val="Hipercze"/>
                <w:rFonts w:ascii="Cambria" w:hAnsi="Cambria"/>
              </w:rPr>
              <w:t>Sposoby poprawy charakterystyki energetycznej budynków w podziale na ich rodzaj (mieszkalne jednorodzinne i wielorodzinne, użyteczności publicznej i inne)</w:t>
            </w:r>
            <w:r w:rsidR="001A0420">
              <w:rPr>
                <w:webHidden/>
              </w:rPr>
              <w:tab/>
            </w:r>
            <w:r w:rsidR="001A0420">
              <w:rPr>
                <w:webHidden/>
              </w:rPr>
              <w:fldChar w:fldCharType="begin"/>
            </w:r>
            <w:r w:rsidR="001A0420">
              <w:rPr>
                <w:webHidden/>
              </w:rPr>
              <w:instrText xml:space="preserve"> PAGEREF _Toc105583059 \h </w:instrText>
            </w:r>
            <w:r w:rsidR="001A0420">
              <w:rPr>
                <w:webHidden/>
              </w:rPr>
            </w:r>
            <w:r w:rsidR="001A0420">
              <w:rPr>
                <w:webHidden/>
              </w:rPr>
              <w:fldChar w:fldCharType="separate"/>
            </w:r>
            <w:r w:rsidR="001A0420">
              <w:rPr>
                <w:webHidden/>
              </w:rPr>
              <w:t>18</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60" w:history="1">
            <w:r w:rsidR="001A0420" w:rsidRPr="006F5793">
              <w:rPr>
                <w:rStyle w:val="Hipercze"/>
                <w:rFonts w:ascii="Cambria" w:hAnsi="Cambria"/>
              </w:rPr>
              <w:t>4.1.</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Ogólne informacje o efektywności energetycznej budynków</w:t>
            </w:r>
            <w:r w:rsidR="001A0420">
              <w:rPr>
                <w:webHidden/>
              </w:rPr>
              <w:tab/>
            </w:r>
            <w:r w:rsidR="001A0420">
              <w:rPr>
                <w:webHidden/>
              </w:rPr>
              <w:fldChar w:fldCharType="begin"/>
            </w:r>
            <w:r w:rsidR="001A0420">
              <w:rPr>
                <w:webHidden/>
              </w:rPr>
              <w:instrText xml:space="preserve"> PAGEREF _Toc105583060 \h </w:instrText>
            </w:r>
            <w:r w:rsidR="001A0420">
              <w:rPr>
                <w:webHidden/>
              </w:rPr>
            </w:r>
            <w:r w:rsidR="001A0420">
              <w:rPr>
                <w:webHidden/>
              </w:rPr>
              <w:fldChar w:fldCharType="separate"/>
            </w:r>
            <w:r w:rsidR="001A0420">
              <w:rPr>
                <w:webHidden/>
              </w:rPr>
              <w:t>18</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61" w:history="1">
            <w:r w:rsidR="001A0420" w:rsidRPr="006F5793">
              <w:rPr>
                <w:rStyle w:val="Hipercze"/>
                <w:rFonts w:ascii="Cambria" w:hAnsi="Cambria"/>
              </w:rPr>
              <w:t>4.1.1.</w:t>
            </w:r>
            <w:r w:rsidR="007B132E">
              <w:rPr>
                <w:rStyle w:val="Hipercze"/>
                <w:rFonts w:ascii="Cambria" w:hAnsi="Cambria"/>
              </w:rPr>
              <w:tab/>
            </w:r>
            <w:r w:rsidR="001A0420" w:rsidRPr="006F5793">
              <w:rPr>
                <w:rStyle w:val="Hipercze"/>
                <w:rFonts w:ascii="Cambria" w:hAnsi="Cambria"/>
              </w:rPr>
              <w:t>Budynki nowe</w:t>
            </w:r>
            <w:r w:rsidR="001A0420">
              <w:rPr>
                <w:webHidden/>
              </w:rPr>
              <w:tab/>
            </w:r>
            <w:r w:rsidR="001A0420">
              <w:rPr>
                <w:webHidden/>
              </w:rPr>
              <w:fldChar w:fldCharType="begin"/>
            </w:r>
            <w:r w:rsidR="001A0420">
              <w:rPr>
                <w:webHidden/>
              </w:rPr>
              <w:instrText xml:space="preserve"> PAGEREF _Toc105583061 \h </w:instrText>
            </w:r>
            <w:r w:rsidR="001A0420">
              <w:rPr>
                <w:webHidden/>
              </w:rPr>
            </w:r>
            <w:r w:rsidR="001A0420">
              <w:rPr>
                <w:webHidden/>
              </w:rPr>
              <w:fldChar w:fldCharType="separate"/>
            </w:r>
            <w:r w:rsidR="001A0420">
              <w:rPr>
                <w:webHidden/>
              </w:rPr>
              <w:t>19</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62" w:history="1">
            <w:r w:rsidR="001A0420" w:rsidRPr="006F5793">
              <w:rPr>
                <w:rStyle w:val="Hipercze"/>
                <w:rFonts w:ascii="Cambria" w:hAnsi="Cambria"/>
              </w:rPr>
              <w:t>4.1.2.</w:t>
            </w:r>
            <w:r w:rsidR="001A0420">
              <w:rPr>
                <w:rFonts w:asciiTheme="minorHAnsi" w:hAnsiTheme="minorHAnsi"/>
                <w:sz w:val="22"/>
                <w:szCs w:val="22"/>
              </w:rPr>
              <w:tab/>
            </w:r>
            <w:r w:rsidR="001A0420" w:rsidRPr="006F5793">
              <w:rPr>
                <w:rStyle w:val="Hipercze"/>
                <w:rFonts w:ascii="Cambria" w:hAnsi="Cambria"/>
              </w:rPr>
              <w:t>Budynki użytkowane</w:t>
            </w:r>
            <w:r w:rsidR="001A0420">
              <w:rPr>
                <w:webHidden/>
              </w:rPr>
              <w:tab/>
            </w:r>
            <w:r w:rsidR="001A0420">
              <w:rPr>
                <w:webHidden/>
              </w:rPr>
              <w:fldChar w:fldCharType="begin"/>
            </w:r>
            <w:r w:rsidR="001A0420">
              <w:rPr>
                <w:webHidden/>
              </w:rPr>
              <w:instrText xml:space="preserve"> PAGEREF _Toc105583062 \h </w:instrText>
            </w:r>
            <w:r w:rsidR="001A0420">
              <w:rPr>
                <w:webHidden/>
              </w:rPr>
            </w:r>
            <w:r w:rsidR="001A0420">
              <w:rPr>
                <w:webHidden/>
              </w:rPr>
              <w:fldChar w:fldCharType="separate"/>
            </w:r>
            <w:r w:rsidR="001A0420">
              <w:rPr>
                <w:webHidden/>
              </w:rPr>
              <w:t>20</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63" w:history="1">
            <w:r w:rsidR="001A0420" w:rsidRPr="006F5793">
              <w:rPr>
                <w:rStyle w:val="Hipercze"/>
                <w:rFonts w:ascii="Cambria" w:hAnsi="Cambria"/>
              </w:rPr>
              <w:t>4.1.3.</w:t>
            </w:r>
            <w:r w:rsidR="001A0420">
              <w:rPr>
                <w:rFonts w:asciiTheme="minorHAnsi" w:hAnsiTheme="minorHAnsi"/>
                <w:sz w:val="22"/>
                <w:szCs w:val="22"/>
              </w:rPr>
              <w:tab/>
            </w:r>
            <w:r w:rsidR="001A0420" w:rsidRPr="006F5793">
              <w:rPr>
                <w:rStyle w:val="Hipercze"/>
                <w:rFonts w:ascii="Cambria" w:hAnsi="Cambria"/>
              </w:rPr>
              <w:t>Budynki zabytkowe</w:t>
            </w:r>
            <w:r w:rsidR="001A0420">
              <w:rPr>
                <w:webHidden/>
              </w:rPr>
              <w:tab/>
            </w:r>
            <w:r w:rsidR="001A0420">
              <w:rPr>
                <w:webHidden/>
              </w:rPr>
              <w:fldChar w:fldCharType="begin"/>
            </w:r>
            <w:r w:rsidR="001A0420">
              <w:rPr>
                <w:webHidden/>
              </w:rPr>
              <w:instrText xml:space="preserve"> PAGEREF _Toc105583063 \h </w:instrText>
            </w:r>
            <w:r w:rsidR="001A0420">
              <w:rPr>
                <w:webHidden/>
              </w:rPr>
            </w:r>
            <w:r w:rsidR="001A0420">
              <w:rPr>
                <w:webHidden/>
              </w:rPr>
              <w:fldChar w:fldCharType="separate"/>
            </w:r>
            <w:r w:rsidR="001A0420">
              <w:rPr>
                <w:webHidden/>
              </w:rPr>
              <w:t>20</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64" w:history="1">
            <w:r w:rsidR="001A0420" w:rsidRPr="006F5793">
              <w:rPr>
                <w:rStyle w:val="Hipercze"/>
                <w:rFonts w:ascii="Cambria" w:hAnsi="Cambria"/>
              </w:rPr>
              <w:t>4.1.4.</w:t>
            </w:r>
            <w:r w:rsidR="001A0420">
              <w:rPr>
                <w:rFonts w:asciiTheme="minorHAnsi" w:hAnsiTheme="minorHAnsi"/>
                <w:sz w:val="22"/>
                <w:szCs w:val="22"/>
              </w:rPr>
              <w:tab/>
            </w:r>
            <w:r w:rsidR="001A0420" w:rsidRPr="006F5793">
              <w:rPr>
                <w:rStyle w:val="Hipercze"/>
                <w:rFonts w:ascii="Cambria" w:hAnsi="Cambria"/>
              </w:rPr>
              <w:t>Budynki publiczne</w:t>
            </w:r>
            <w:r w:rsidR="001A0420">
              <w:rPr>
                <w:webHidden/>
              </w:rPr>
              <w:tab/>
            </w:r>
            <w:r w:rsidR="001A0420">
              <w:rPr>
                <w:webHidden/>
              </w:rPr>
              <w:fldChar w:fldCharType="begin"/>
            </w:r>
            <w:r w:rsidR="001A0420">
              <w:rPr>
                <w:webHidden/>
              </w:rPr>
              <w:instrText xml:space="preserve"> PAGEREF _Toc105583064 \h </w:instrText>
            </w:r>
            <w:r w:rsidR="001A0420">
              <w:rPr>
                <w:webHidden/>
              </w:rPr>
            </w:r>
            <w:r w:rsidR="001A0420">
              <w:rPr>
                <w:webHidden/>
              </w:rPr>
              <w:fldChar w:fldCharType="separate"/>
            </w:r>
            <w:r w:rsidR="001A0420">
              <w:rPr>
                <w:webHidden/>
              </w:rPr>
              <w:t>21</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65" w:history="1">
            <w:r w:rsidR="001A0420" w:rsidRPr="006F5793">
              <w:rPr>
                <w:rStyle w:val="Hipercze"/>
                <w:rFonts w:ascii="Cambria" w:hAnsi="Cambria"/>
              </w:rPr>
              <w:t>4.2.</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Określenie opłacalnych sposobów poprawy efektywności energetycznej właściwych dla typów budynków</w:t>
            </w:r>
            <w:r w:rsidR="001A0420">
              <w:rPr>
                <w:webHidden/>
              </w:rPr>
              <w:tab/>
            </w:r>
            <w:r w:rsidR="001A0420">
              <w:rPr>
                <w:webHidden/>
              </w:rPr>
              <w:fldChar w:fldCharType="begin"/>
            </w:r>
            <w:r w:rsidR="001A0420">
              <w:rPr>
                <w:webHidden/>
              </w:rPr>
              <w:instrText xml:space="preserve"> PAGEREF _Toc105583065 \h </w:instrText>
            </w:r>
            <w:r w:rsidR="001A0420">
              <w:rPr>
                <w:webHidden/>
              </w:rPr>
            </w:r>
            <w:r w:rsidR="001A0420">
              <w:rPr>
                <w:webHidden/>
              </w:rPr>
              <w:fldChar w:fldCharType="separate"/>
            </w:r>
            <w:r w:rsidR="001A0420">
              <w:rPr>
                <w:webHidden/>
              </w:rPr>
              <w:t>21</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66" w:history="1">
            <w:r w:rsidR="001A0420" w:rsidRPr="006F5793">
              <w:rPr>
                <w:rStyle w:val="Hipercze"/>
                <w:rFonts w:ascii="Cambria" w:hAnsi="Cambria"/>
              </w:rPr>
              <w:t>4.2.1.</w:t>
            </w:r>
            <w:r w:rsidR="007B132E">
              <w:rPr>
                <w:rFonts w:asciiTheme="minorHAnsi" w:hAnsiTheme="minorHAnsi"/>
                <w:sz w:val="22"/>
                <w:szCs w:val="22"/>
              </w:rPr>
              <w:tab/>
            </w:r>
            <w:r w:rsidR="001A0420" w:rsidRPr="006F5793">
              <w:rPr>
                <w:rStyle w:val="Hipercze"/>
                <w:rFonts w:ascii="Cambria" w:hAnsi="Cambria"/>
              </w:rPr>
              <w:t>Kształt, orientacja i otoczenie budynku</w:t>
            </w:r>
            <w:r w:rsidR="001A0420">
              <w:rPr>
                <w:webHidden/>
              </w:rPr>
              <w:tab/>
            </w:r>
            <w:r w:rsidR="001A0420">
              <w:rPr>
                <w:webHidden/>
              </w:rPr>
              <w:fldChar w:fldCharType="begin"/>
            </w:r>
            <w:r w:rsidR="001A0420">
              <w:rPr>
                <w:webHidden/>
              </w:rPr>
              <w:instrText xml:space="preserve"> PAGEREF _Toc105583066 \h </w:instrText>
            </w:r>
            <w:r w:rsidR="001A0420">
              <w:rPr>
                <w:webHidden/>
              </w:rPr>
            </w:r>
            <w:r w:rsidR="001A0420">
              <w:rPr>
                <w:webHidden/>
              </w:rPr>
              <w:fldChar w:fldCharType="separate"/>
            </w:r>
            <w:r w:rsidR="001A0420">
              <w:rPr>
                <w:webHidden/>
              </w:rPr>
              <w:t>23</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67" w:history="1">
            <w:r w:rsidR="001A0420" w:rsidRPr="006F5793">
              <w:rPr>
                <w:rStyle w:val="Hipercze"/>
                <w:rFonts w:ascii="Cambria" w:hAnsi="Cambria"/>
              </w:rPr>
              <w:t>4.2.2.</w:t>
            </w:r>
            <w:r w:rsidR="007B132E">
              <w:rPr>
                <w:rFonts w:asciiTheme="minorHAnsi" w:hAnsiTheme="minorHAnsi"/>
                <w:sz w:val="22"/>
                <w:szCs w:val="22"/>
              </w:rPr>
              <w:tab/>
            </w:r>
            <w:r w:rsidR="001A0420" w:rsidRPr="006F5793">
              <w:rPr>
                <w:rStyle w:val="Hipercze"/>
                <w:rFonts w:ascii="Cambria" w:hAnsi="Cambria"/>
              </w:rPr>
              <w:t>Przegrody zewnętrzne nieprzezroczyste</w:t>
            </w:r>
            <w:r w:rsidR="001A0420">
              <w:rPr>
                <w:webHidden/>
              </w:rPr>
              <w:tab/>
            </w:r>
            <w:r w:rsidR="001A0420">
              <w:rPr>
                <w:webHidden/>
              </w:rPr>
              <w:fldChar w:fldCharType="begin"/>
            </w:r>
            <w:r w:rsidR="001A0420">
              <w:rPr>
                <w:webHidden/>
              </w:rPr>
              <w:instrText xml:space="preserve"> PAGEREF _Toc105583067 \h </w:instrText>
            </w:r>
            <w:r w:rsidR="001A0420">
              <w:rPr>
                <w:webHidden/>
              </w:rPr>
            </w:r>
            <w:r w:rsidR="001A0420">
              <w:rPr>
                <w:webHidden/>
              </w:rPr>
              <w:fldChar w:fldCharType="separate"/>
            </w:r>
            <w:r w:rsidR="001A0420">
              <w:rPr>
                <w:webHidden/>
              </w:rPr>
              <w:t>25</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68" w:history="1">
            <w:r w:rsidR="001A0420" w:rsidRPr="006F5793">
              <w:rPr>
                <w:rStyle w:val="Hipercze"/>
                <w:rFonts w:ascii="Cambria" w:eastAsia="Calibri" w:hAnsi="Cambria"/>
              </w:rPr>
              <w:t>4.2.3.</w:t>
            </w:r>
            <w:r w:rsidR="007B132E">
              <w:rPr>
                <w:rFonts w:asciiTheme="minorHAnsi" w:hAnsiTheme="minorHAnsi"/>
                <w:sz w:val="22"/>
                <w:szCs w:val="22"/>
              </w:rPr>
              <w:tab/>
            </w:r>
            <w:r w:rsidR="001A0420" w:rsidRPr="006F5793">
              <w:rPr>
                <w:rStyle w:val="Hipercze"/>
                <w:rFonts w:ascii="Cambria" w:eastAsia="Calibri" w:hAnsi="Cambria"/>
              </w:rPr>
              <w:t>Przegrody zewnętrzne przezroczyste</w:t>
            </w:r>
            <w:r w:rsidR="001A0420">
              <w:rPr>
                <w:webHidden/>
              </w:rPr>
              <w:tab/>
            </w:r>
            <w:r w:rsidR="001A0420">
              <w:rPr>
                <w:webHidden/>
              </w:rPr>
              <w:fldChar w:fldCharType="begin"/>
            </w:r>
            <w:r w:rsidR="001A0420">
              <w:rPr>
                <w:webHidden/>
              </w:rPr>
              <w:instrText xml:space="preserve"> PAGEREF _Toc105583068 \h </w:instrText>
            </w:r>
            <w:r w:rsidR="001A0420">
              <w:rPr>
                <w:webHidden/>
              </w:rPr>
            </w:r>
            <w:r w:rsidR="001A0420">
              <w:rPr>
                <w:webHidden/>
              </w:rPr>
              <w:fldChar w:fldCharType="separate"/>
            </w:r>
            <w:r w:rsidR="001A0420">
              <w:rPr>
                <w:webHidden/>
              </w:rPr>
              <w:t>29</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69" w:history="1">
            <w:r w:rsidR="001A0420" w:rsidRPr="006F5793">
              <w:rPr>
                <w:rStyle w:val="Hipercze"/>
                <w:rFonts w:ascii="Cambria" w:hAnsi="Cambria"/>
              </w:rPr>
              <w:t>4.2.3.1.</w:t>
            </w:r>
            <w:r w:rsidR="001A0420">
              <w:rPr>
                <w:rFonts w:asciiTheme="minorHAnsi" w:hAnsiTheme="minorHAnsi" w:cstheme="minorBidi"/>
                <w:sz w:val="22"/>
                <w:szCs w:val="22"/>
              </w:rPr>
              <w:tab/>
            </w:r>
            <w:r w:rsidR="001A0420" w:rsidRPr="006F5793">
              <w:rPr>
                <w:rStyle w:val="Hipercze"/>
                <w:rFonts w:ascii="Cambria" w:hAnsi="Cambria"/>
              </w:rPr>
              <w:t>Ramy okien</w:t>
            </w:r>
            <w:r w:rsidR="001A0420">
              <w:rPr>
                <w:webHidden/>
              </w:rPr>
              <w:tab/>
            </w:r>
            <w:r w:rsidR="001A0420">
              <w:rPr>
                <w:webHidden/>
              </w:rPr>
              <w:fldChar w:fldCharType="begin"/>
            </w:r>
            <w:r w:rsidR="001A0420">
              <w:rPr>
                <w:webHidden/>
              </w:rPr>
              <w:instrText xml:space="preserve"> PAGEREF _Toc105583069 \h </w:instrText>
            </w:r>
            <w:r w:rsidR="001A0420">
              <w:rPr>
                <w:webHidden/>
              </w:rPr>
            </w:r>
            <w:r w:rsidR="001A0420">
              <w:rPr>
                <w:webHidden/>
              </w:rPr>
              <w:fldChar w:fldCharType="separate"/>
            </w:r>
            <w:r w:rsidR="001A0420">
              <w:rPr>
                <w:webHidden/>
              </w:rPr>
              <w:t>30</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70" w:history="1">
            <w:r w:rsidR="001A0420" w:rsidRPr="006F5793">
              <w:rPr>
                <w:rStyle w:val="Hipercze"/>
                <w:rFonts w:ascii="Cambria" w:hAnsi="Cambria"/>
              </w:rPr>
              <w:t>4.2.3.2.</w:t>
            </w:r>
            <w:r w:rsidR="001A0420">
              <w:rPr>
                <w:rFonts w:asciiTheme="minorHAnsi" w:hAnsiTheme="minorHAnsi" w:cstheme="minorBidi"/>
                <w:sz w:val="22"/>
                <w:szCs w:val="22"/>
              </w:rPr>
              <w:tab/>
            </w:r>
            <w:r w:rsidR="001A0420" w:rsidRPr="006F5793">
              <w:rPr>
                <w:rStyle w:val="Hipercze"/>
                <w:rFonts w:ascii="Cambria" w:hAnsi="Cambria"/>
              </w:rPr>
              <w:t>Oszklenia</w:t>
            </w:r>
            <w:r w:rsidR="001A0420">
              <w:rPr>
                <w:webHidden/>
              </w:rPr>
              <w:tab/>
            </w:r>
            <w:r w:rsidR="001A0420">
              <w:rPr>
                <w:webHidden/>
              </w:rPr>
              <w:fldChar w:fldCharType="begin"/>
            </w:r>
            <w:r w:rsidR="001A0420">
              <w:rPr>
                <w:webHidden/>
              </w:rPr>
              <w:instrText xml:space="preserve"> PAGEREF _Toc105583070 \h </w:instrText>
            </w:r>
            <w:r w:rsidR="001A0420">
              <w:rPr>
                <w:webHidden/>
              </w:rPr>
            </w:r>
            <w:r w:rsidR="001A0420">
              <w:rPr>
                <w:webHidden/>
              </w:rPr>
              <w:fldChar w:fldCharType="separate"/>
            </w:r>
            <w:r w:rsidR="001A0420">
              <w:rPr>
                <w:webHidden/>
              </w:rPr>
              <w:t>30</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71" w:history="1">
            <w:r w:rsidR="001A0420" w:rsidRPr="006F5793">
              <w:rPr>
                <w:rStyle w:val="Hipercze"/>
                <w:rFonts w:ascii="Cambria" w:eastAsia="Calibri" w:hAnsi="Cambria"/>
              </w:rPr>
              <w:t>4.2.4.</w:t>
            </w:r>
            <w:r w:rsidR="007B132E">
              <w:rPr>
                <w:rFonts w:asciiTheme="minorHAnsi" w:hAnsiTheme="minorHAnsi"/>
                <w:sz w:val="22"/>
                <w:szCs w:val="22"/>
              </w:rPr>
              <w:tab/>
            </w:r>
            <w:r w:rsidR="001A0420" w:rsidRPr="006F5793">
              <w:rPr>
                <w:rStyle w:val="Hipercze"/>
                <w:rFonts w:ascii="Cambria" w:eastAsia="Calibri" w:hAnsi="Cambria"/>
              </w:rPr>
              <w:t>Systemy przeciwsłoneczne</w:t>
            </w:r>
            <w:r w:rsidR="001A0420">
              <w:rPr>
                <w:webHidden/>
              </w:rPr>
              <w:tab/>
            </w:r>
            <w:r w:rsidR="001A0420">
              <w:rPr>
                <w:webHidden/>
              </w:rPr>
              <w:fldChar w:fldCharType="begin"/>
            </w:r>
            <w:r w:rsidR="001A0420">
              <w:rPr>
                <w:webHidden/>
              </w:rPr>
              <w:instrText xml:space="preserve"> PAGEREF _Toc105583071 \h </w:instrText>
            </w:r>
            <w:r w:rsidR="001A0420">
              <w:rPr>
                <w:webHidden/>
              </w:rPr>
            </w:r>
            <w:r w:rsidR="001A0420">
              <w:rPr>
                <w:webHidden/>
              </w:rPr>
              <w:fldChar w:fldCharType="separate"/>
            </w:r>
            <w:r w:rsidR="001A0420">
              <w:rPr>
                <w:webHidden/>
              </w:rPr>
              <w:t>31</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72" w:history="1">
            <w:r w:rsidR="001A0420" w:rsidRPr="006F5793">
              <w:rPr>
                <w:rStyle w:val="Hipercze"/>
                <w:rFonts w:ascii="Cambria" w:hAnsi="Cambria"/>
              </w:rPr>
              <w:t>4.2.5.</w:t>
            </w:r>
            <w:r w:rsidR="007B132E">
              <w:rPr>
                <w:rFonts w:asciiTheme="minorHAnsi" w:hAnsiTheme="minorHAnsi"/>
                <w:sz w:val="22"/>
                <w:szCs w:val="22"/>
              </w:rPr>
              <w:tab/>
            </w:r>
            <w:r w:rsidR="001A0420" w:rsidRPr="006F5793">
              <w:rPr>
                <w:rStyle w:val="Hipercze"/>
                <w:rFonts w:ascii="Cambria" w:hAnsi="Cambria"/>
              </w:rPr>
              <w:t>Szczelność powietrzna</w:t>
            </w:r>
            <w:r w:rsidR="001A0420">
              <w:rPr>
                <w:webHidden/>
              </w:rPr>
              <w:tab/>
            </w:r>
            <w:r w:rsidR="001A0420">
              <w:rPr>
                <w:webHidden/>
              </w:rPr>
              <w:fldChar w:fldCharType="begin"/>
            </w:r>
            <w:r w:rsidR="001A0420">
              <w:rPr>
                <w:webHidden/>
              </w:rPr>
              <w:instrText xml:space="preserve"> PAGEREF _Toc105583072 \h </w:instrText>
            </w:r>
            <w:r w:rsidR="001A0420">
              <w:rPr>
                <w:webHidden/>
              </w:rPr>
            </w:r>
            <w:r w:rsidR="001A0420">
              <w:rPr>
                <w:webHidden/>
              </w:rPr>
              <w:fldChar w:fldCharType="separate"/>
            </w:r>
            <w:r w:rsidR="001A0420">
              <w:rPr>
                <w:webHidden/>
              </w:rPr>
              <w:t>32</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73" w:history="1">
            <w:r w:rsidR="001A0420" w:rsidRPr="006F5793">
              <w:rPr>
                <w:rStyle w:val="Hipercze"/>
                <w:rFonts w:ascii="Cambria" w:hAnsi="Cambria"/>
              </w:rPr>
              <w:t>4.2.6.</w:t>
            </w:r>
            <w:r w:rsidR="007B132E">
              <w:rPr>
                <w:rFonts w:asciiTheme="minorHAnsi" w:hAnsiTheme="minorHAnsi"/>
                <w:sz w:val="22"/>
                <w:szCs w:val="22"/>
              </w:rPr>
              <w:tab/>
            </w:r>
            <w:r w:rsidR="001A0420" w:rsidRPr="006F5793">
              <w:rPr>
                <w:rStyle w:val="Hipercze"/>
                <w:rFonts w:ascii="Cambria" w:hAnsi="Cambria"/>
              </w:rPr>
              <w:t>Szczelność dyfuzyjna</w:t>
            </w:r>
            <w:r w:rsidR="001A0420">
              <w:rPr>
                <w:webHidden/>
              </w:rPr>
              <w:tab/>
            </w:r>
            <w:r w:rsidR="001A0420">
              <w:rPr>
                <w:webHidden/>
              </w:rPr>
              <w:fldChar w:fldCharType="begin"/>
            </w:r>
            <w:r w:rsidR="001A0420">
              <w:rPr>
                <w:webHidden/>
              </w:rPr>
              <w:instrText xml:space="preserve"> PAGEREF _Toc105583073 \h </w:instrText>
            </w:r>
            <w:r w:rsidR="001A0420">
              <w:rPr>
                <w:webHidden/>
              </w:rPr>
            </w:r>
            <w:r w:rsidR="001A0420">
              <w:rPr>
                <w:webHidden/>
              </w:rPr>
              <w:fldChar w:fldCharType="separate"/>
            </w:r>
            <w:r w:rsidR="001A0420">
              <w:rPr>
                <w:webHidden/>
              </w:rPr>
              <w:t>33</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74" w:history="1">
            <w:r w:rsidR="001A0420" w:rsidRPr="006F5793">
              <w:rPr>
                <w:rStyle w:val="Hipercze"/>
                <w:rFonts w:ascii="Cambria" w:hAnsi="Cambria"/>
              </w:rPr>
              <w:t>4.2.7.</w:t>
            </w:r>
            <w:r w:rsidR="007B132E">
              <w:rPr>
                <w:rStyle w:val="Hipercze"/>
                <w:rFonts w:ascii="Cambria" w:hAnsi="Cambria"/>
              </w:rPr>
              <w:tab/>
            </w:r>
            <w:r w:rsidR="001A0420" w:rsidRPr="006F5793">
              <w:rPr>
                <w:rStyle w:val="Hipercze"/>
                <w:rFonts w:ascii="Cambria" w:hAnsi="Cambria"/>
              </w:rPr>
              <w:t>Instalacje ogrzewania, wentylacji mechanicznej i ciepłej wody użytkowej</w:t>
            </w:r>
            <w:r w:rsidR="001A0420">
              <w:rPr>
                <w:webHidden/>
              </w:rPr>
              <w:tab/>
            </w:r>
            <w:r w:rsidR="001A0420">
              <w:rPr>
                <w:webHidden/>
              </w:rPr>
              <w:fldChar w:fldCharType="begin"/>
            </w:r>
            <w:r w:rsidR="001A0420">
              <w:rPr>
                <w:webHidden/>
              </w:rPr>
              <w:instrText xml:space="preserve"> PAGEREF _Toc105583074 \h </w:instrText>
            </w:r>
            <w:r w:rsidR="001A0420">
              <w:rPr>
                <w:webHidden/>
              </w:rPr>
            </w:r>
            <w:r w:rsidR="001A0420">
              <w:rPr>
                <w:webHidden/>
              </w:rPr>
              <w:fldChar w:fldCharType="separate"/>
            </w:r>
            <w:r w:rsidR="001A0420">
              <w:rPr>
                <w:webHidden/>
              </w:rPr>
              <w:t>34</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75" w:history="1">
            <w:r w:rsidR="001A0420" w:rsidRPr="006F5793">
              <w:rPr>
                <w:rStyle w:val="Hipercze"/>
                <w:rFonts w:ascii="Cambria" w:hAnsi="Cambria"/>
              </w:rPr>
              <w:t>4.2.7.1.</w:t>
            </w:r>
            <w:r w:rsidR="001A0420">
              <w:rPr>
                <w:rFonts w:asciiTheme="minorHAnsi" w:hAnsiTheme="minorHAnsi" w:cstheme="minorBidi"/>
                <w:sz w:val="22"/>
                <w:szCs w:val="22"/>
              </w:rPr>
              <w:tab/>
            </w:r>
            <w:r w:rsidR="001A0420" w:rsidRPr="006F5793">
              <w:rPr>
                <w:rStyle w:val="Hipercze"/>
                <w:rFonts w:ascii="Cambria" w:hAnsi="Cambria"/>
              </w:rPr>
              <w:t>Budynki mieszkalne jednorodzinne (bez opcji chłodzenia)</w:t>
            </w:r>
            <w:r w:rsidR="001A0420">
              <w:rPr>
                <w:webHidden/>
              </w:rPr>
              <w:tab/>
            </w:r>
            <w:r w:rsidR="001A0420">
              <w:rPr>
                <w:webHidden/>
              </w:rPr>
              <w:fldChar w:fldCharType="begin"/>
            </w:r>
            <w:r w:rsidR="001A0420">
              <w:rPr>
                <w:webHidden/>
              </w:rPr>
              <w:instrText xml:space="preserve"> PAGEREF _Toc105583075 \h </w:instrText>
            </w:r>
            <w:r w:rsidR="001A0420">
              <w:rPr>
                <w:webHidden/>
              </w:rPr>
            </w:r>
            <w:r w:rsidR="001A0420">
              <w:rPr>
                <w:webHidden/>
              </w:rPr>
              <w:fldChar w:fldCharType="separate"/>
            </w:r>
            <w:r w:rsidR="001A0420">
              <w:rPr>
                <w:webHidden/>
              </w:rPr>
              <w:t>38</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76" w:history="1">
            <w:r w:rsidR="001A0420" w:rsidRPr="006F5793">
              <w:rPr>
                <w:rStyle w:val="Hipercze"/>
                <w:rFonts w:ascii="Cambria" w:hAnsi="Cambria"/>
              </w:rPr>
              <w:t>4.2.7.2.</w:t>
            </w:r>
            <w:r w:rsidR="001A0420">
              <w:rPr>
                <w:rFonts w:asciiTheme="minorHAnsi" w:hAnsiTheme="minorHAnsi" w:cstheme="minorBidi"/>
                <w:sz w:val="22"/>
                <w:szCs w:val="22"/>
              </w:rPr>
              <w:tab/>
            </w:r>
            <w:r w:rsidR="001A0420" w:rsidRPr="006F5793">
              <w:rPr>
                <w:rStyle w:val="Hipercze"/>
                <w:rFonts w:ascii="Cambria" w:hAnsi="Cambria"/>
              </w:rPr>
              <w:t>Budynki mieszkalne wielorodzinne (bez opcji chłodzenia)</w:t>
            </w:r>
            <w:r w:rsidR="001A0420">
              <w:rPr>
                <w:webHidden/>
              </w:rPr>
              <w:tab/>
            </w:r>
            <w:r w:rsidR="001A0420">
              <w:rPr>
                <w:webHidden/>
              </w:rPr>
              <w:fldChar w:fldCharType="begin"/>
            </w:r>
            <w:r w:rsidR="001A0420">
              <w:rPr>
                <w:webHidden/>
              </w:rPr>
              <w:instrText xml:space="preserve"> PAGEREF _Toc105583076 \h </w:instrText>
            </w:r>
            <w:r w:rsidR="001A0420">
              <w:rPr>
                <w:webHidden/>
              </w:rPr>
            </w:r>
            <w:r w:rsidR="001A0420">
              <w:rPr>
                <w:webHidden/>
              </w:rPr>
              <w:fldChar w:fldCharType="separate"/>
            </w:r>
            <w:r w:rsidR="001A0420">
              <w:rPr>
                <w:webHidden/>
              </w:rPr>
              <w:t>39</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77" w:history="1">
            <w:r w:rsidR="001A0420" w:rsidRPr="006F5793">
              <w:rPr>
                <w:rStyle w:val="Hipercze"/>
                <w:rFonts w:ascii="Cambria" w:hAnsi="Cambria"/>
              </w:rPr>
              <w:t>4.2.7.3.</w:t>
            </w:r>
            <w:r w:rsidR="001A0420">
              <w:rPr>
                <w:rFonts w:asciiTheme="minorHAnsi" w:hAnsiTheme="minorHAnsi" w:cstheme="minorBidi"/>
                <w:sz w:val="22"/>
                <w:szCs w:val="22"/>
              </w:rPr>
              <w:tab/>
            </w:r>
            <w:r w:rsidR="001A0420" w:rsidRPr="006F5793">
              <w:rPr>
                <w:rStyle w:val="Hipercze"/>
                <w:rFonts w:ascii="Cambria" w:hAnsi="Cambria"/>
              </w:rPr>
              <w:t>Budynki użyteczności publicznej (bez opcji chłodzenia)</w:t>
            </w:r>
            <w:r w:rsidR="001A0420">
              <w:rPr>
                <w:webHidden/>
              </w:rPr>
              <w:tab/>
            </w:r>
            <w:r w:rsidR="001A0420">
              <w:rPr>
                <w:webHidden/>
              </w:rPr>
              <w:fldChar w:fldCharType="begin"/>
            </w:r>
            <w:r w:rsidR="001A0420">
              <w:rPr>
                <w:webHidden/>
              </w:rPr>
              <w:instrText xml:space="preserve"> PAGEREF _Toc105583077 \h </w:instrText>
            </w:r>
            <w:r w:rsidR="001A0420">
              <w:rPr>
                <w:webHidden/>
              </w:rPr>
            </w:r>
            <w:r w:rsidR="001A0420">
              <w:rPr>
                <w:webHidden/>
              </w:rPr>
              <w:fldChar w:fldCharType="separate"/>
            </w:r>
            <w:r w:rsidR="001A0420">
              <w:rPr>
                <w:webHidden/>
              </w:rPr>
              <w:t>39</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78" w:history="1">
            <w:r w:rsidR="001A0420" w:rsidRPr="006F5793">
              <w:rPr>
                <w:rStyle w:val="Hipercze"/>
                <w:rFonts w:ascii="Cambria" w:hAnsi="Cambria"/>
              </w:rPr>
              <w:t>4.2.8.</w:t>
            </w:r>
            <w:r w:rsidR="007B132E">
              <w:rPr>
                <w:rStyle w:val="Hipercze"/>
                <w:rFonts w:ascii="Cambria" w:hAnsi="Cambria"/>
              </w:rPr>
              <w:tab/>
            </w:r>
            <w:r w:rsidR="001A0420" w:rsidRPr="006F5793">
              <w:rPr>
                <w:rStyle w:val="Hipercze"/>
                <w:rFonts w:ascii="Cambria" w:hAnsi="Cambria"/>
              </w:rPr>
              <w:t>Instalacja klimatyzacji</w:t>
            </w:r>
            <w:r w:rsidR="001A0420">
              <w:rPr>
                <w:webHidden/>
              </w:rPr>
              <w:tab/>
            </w:r>
            <w:r w:rsidR="001A0420">
              <w:rPr>
                <w:webHidden/>
              </w:rPr>
              <w:fldChar w:fldCharType="begin"/>
            </w:r>
            <w:r w:rsidR="001A0420">
              <w:rPr>
                <w:webHidden/>
              </w:rPr>
              <w:instrText xml:space="preserve"> PAGEREF _Toc105583078 \h </w:instrText>
            </w:r>
            <w:r w:rsidR="001A0420">
              <w:rPr>
                <w:webHidden/>
              </w:rPr>
            </w:r>
            <w:r w:rsidR="001A0420">
              <w:rPr>
                <w:webHidden/>
              </w:rPr>
              <w:fldChar w:fldCharType="separate"/>
            </w:r>
            <w:r w:rsidR="001A0420">
              <w:rPr>
                <w:webHidden/>
              </w:rPr>
              <w:t>40</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79" w:history="1">
            <w:r w:rsidR="001A0420" w:rsidRPr="006F5793">
              <w:rPr>
                <w:rStyle w:val="Hipercze"/>
                <w:rFonts w:ascii="Cambria" w:hAnsi="Cambria"/>
              </w:rPr>
              <w:t>4.2.9.</w:t>
            </w:r>
            <w:r w:rsidR="001A0420">
              <w:rPr>
                <w:rFonts w:asciiTheme="minorHAnsi" w:hAnsiTheme="minorHAnsi"/>
                <w:sz w:val="22"/>
                <w:szCs w:val="22"/>
              </w:rPr>
              <w:tab/>
            </w:r>
            <w:r w:rsidR="001A0420" w:rsidRPr="006F5793">
              <w:rPr>
                <w:rStyle w:val="Hipercze"/>
                <w:rFonts w:ascii="Cambria" w:hAnsi="Cambria"/>
              </w:rPr>
              <w:t>Instalacja oświetlenia</w:t>
            </w:r>
            <w:r w:rsidR="001A0420">
              <w:rPr>
                <w:webHidden/>
              </w:rPr>
              <w:tab/>
            </w:r>
            <w:r w:rsidR="001A0420">
              <w:rPr>
                <w:webHidden/>
              </w:rPr>
              <w:fldChar w:fldCharType="begin"/>
            </w:r>
            <w:r w:rsidR="001A0420">
              <w:rPr>
                <w:webHidden/>
              </w:rPr>
              <w:instrText xml:space="preserve"> PAGEREF _Toc105583079 \h </w:instrText>
            </w:r>
            <w:r w:rsidR="001A0420">
              <w:rPr>
                <w:webHidden/>
              </w:rPr>
            </w:r>
            <w:r w:rsidR="001A0420">
              <w:rPr>
                <w:webHidden/>
              </w:rPr>
              <w:fldChar w:fldCharType="separate"/>
            </w:r>
            <w:r w:rsidR="001A0420">
              <w:rPr>
                <w:webHidden/>
              </w:rPr>
              <w:t>41</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80" w:history="1">
            <w:r w:rsidR="001A0420" w:rsidRPr="006F5793">
              <w:rPr>
                <w:rStyle w:val="Hipercze"/>
                <w:rFonts w:ascii="Cambria" w:hAnsi="Cambria"/>
              </w:rPr>
              <w:t>4.2.10.</w:t>
            </w:r>
            <w:r w:rsidR="001A0420">
              <w:rPr>
                <w:rFonts w:asciiTheme="minorHAnsi" w:hAnsiTheme="minorHAnsi"/>
                <w:sz w:val="22"/>
                <w:szCs w:val="22"/>
              </w:rPr>
              <w:tab/>
            </w:r>
            <w:r w:rsidR="001A0420" w:rsidRPr="006F5793">
              <w:rPr>
                <w:rStyle w:val="Hipercze"/>
                <w:rFonts w:ascii="Cambria" w:hAnsi="Cambria"/>
              </w:rPr>
              <w:t>Systemy automatycznej regulacji dla instalacji</w:t>
            </w:r>
            <w:r w:rsidR="001A0420">
              <w:rPr>
                <w:webHidden/>
              </w:rPr>
              <w:tab/>
            </w:r>
            <w:r w:rsidR="001A0420">
              <w:rPr>
                <w:webHidden/>
              </w:rPr>
              <w:fldChar w:fldCharType="begin"/>
            </w:r>
            <w:r w:rsidR="001A0420">
              <w:rPr>
                <w:webHidden/>
              </w:rPr>
              <w:instrText xml:space="preserve"> PAGEREF _Toc105583080 \h </w:instrText>
            </w:r>
            <w:r w:rsidR="001A0420">
              <w:rPr>
                <w:webHidden/>
              </w:rPr>
            </w:r>
            <w:r w:rsidR="001A0420">
              <w:rPr>
                <w:webHidden/>
              </w:rPr>
              <w:fldChar w:fldCharType="separate"/>
            </w:r>
            <w:r w:rsidR="001A0420">
              <w:rPr>
                <w:webHidden/>
              </w:rPr>
              <w:t>42</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81" w:history="1">
            <w:r w:rsidR="001A0420" w:rsidRPr="006F5793">
              <w:rPr>
                <w:rStyle w:val="Hipercze"/>
                <w:rFonts w:ascii="Cambria" w:hAnsi="Cambria"/>
              </w:rPr>
              <w:t>4.2.11.</w:t>
            </w:r>
            <w:r w:rsidR="001A0420">
              <w:rPr>
                <w:rFonts w:asciiTheme="minorHAnsi" w:hAnsiTheme="minorHAnsi"/>
                <w:sz w:val="22"/>
                <w:szCs w:val="22"/>
              </w:rPr>
              <w:tab/>
            </w:r>
            <w:r w:rsidR="001A0420" w:rsidRPr="006F5793">
              <w:rPr>
                <w:rStyle w:val="Hipercze"/>
                <w:rFonts w:ascii="Cambria" w:hAnsi="Cambria"/>
              </w:rPr>
              <w:t>Akumulatory cieplne</w:t>
            </w:r>
            <w:r w:rsidR="001A0420">
              <w:rPr>
                <w:webHidden/>
              </w:rPr>
              <w:tab/>
            </w:r>
            <w:r w:rsidR="001A0420">
              <w:rPr>
                <w:webHidden/>
              </w:rPr>
              <w:fldChar w:fldCharType="begin"/>
            </w:r>
            <w:r w:rsidR="001A0420">
              <w:rPr>
                <w:webHidden/>
              </w:rPr>
              <w:instrText xml:space="preserve"> PAGEREF _Toc105583081 \h </w:instrText>
            </w:r>
            <w:r w:rsidR="001A0420">
              <w:rPr>
                <w:webHidden/>
              </w:rPr>
            </w:r>
            <w:r w:rsidR="001A0420">
              <w:rPr>
                <w:webHidden/>
              </w:rPr>
              <w:fldChar w:fldCharType="separate"/>
            </w:r>
            <w:r w:rsidR="001A0420">
              <w:rPr>
                <w:webHidden/>
              </w:rPr>
              <w:t>42</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82" w:history="1">
            <w:r w:rsidR="001A0420" w:rsidRPr="006F5793">
              <w:rPr>
                <w:rStyle w:val="Hipercze"/>
                <w:rFonts w:ascii="Cambria" w:hAnsi="Cambria"/>
              </w:rPr>
              <w:t>4.2.12.</w:t>
            </w:r>
            <w:r w:rsidR="001A0420">
              <w:rPr>
                <w:rFonts w:asciiTheme="minorHAnsi" w:hAnsiTheme="minorHAnsi"/>
                <w:sz w:val="22"/>
                <w:szCs w:val="22"/>
              </w:rPr>
              <w:tab/>
            </w:r>
            <w:r w:rsidR="001A0420" w:rsidRPr="006F5793">
              <w:rPr>
                <w:rStyle w:val="Hipercze"/>
                <w:rFonts w:ascii="Cambria" w:hAnsi="Cambria"/>
              </w:rPr>
              <w:t>Wykorzystanie odnawialnych źródeł energii</w:t>
            </w:r>
            <w:r w:rsidR="001A0420">
              <w:rPr>
                <w:webHidden/>
              </w:rPr>
              <w:tab/>
            </w:r>
            <w:r w:rsidR="001A0420">
              <w:rPr>
                <w:webHidden/>
              </w:rPr>
              <w:fldChar w:fldCharType="begin"/>
            </w:r>
            <w:r w:rsidR="001A0420">
              <w:rPr>
                <w:webHidden/>
              </w:rPr>
              <w:instrText xml:space="preserve"> PAGEREF _Toc105583082 \h </w:instrText>
            </w:r>
            <w:r w:rsidR="001A0420">
              <w:rPr>
                <w:webHidden/>
              </w:rPr>
            </w:r>
            <w:r w:rsidR="001A0420">
              <w:rPr>
                <w:webHidden/>
              </w:rPr>
              <w:fldChar w:fldCharType="separate"/>
            </w:r>
            <w:r w:rsidR="001A0420">
              <w:rPr>
                <w:webHidden/>
              </w:rPr>
              <w:t>45</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83" w:history="1">
            <w:r w:rsidR="001A0420" w:rsidRPr="006F5793">
              <w:rPr>
                <w:rStyle w:val="Hipercze"/>
                <w:rFonts w:ascii="Cambria" w:hAnsi="Cambria"/>
              </w:rPr>
              <w:t>4.2.12.1.Energia słoneczna</w:t>
            </w:r>
            <w:r w:rsidR="001A0420">
              <w:rPr>
                <w:webHidden/>
              </w:rPr>
              <w:tab/>
            </w:r>
            <w:r w:rsidR="001A0420">
              <w:rPr>
                <w:webHidden/>
              </w:rPr>
              <w:fldChar w:fldCharType="begin"/>
            </w:r>
            <w:r w:rsidR="001A0420">
              <w:rPr>
                <w:webHidden/>
              </w:rPr>
              <w:instrText xml:space="preserve"> PAGEREF _Toc105583083 \h </w:instrText>
            </w:r>
            <w:r w:rsidR="001A0420">
              <w:rPr>
                <w:webHidden/>
              </w:rPr>
            </w:r>
            <w:r w:rsidR="001A0420">
              <w:rPr>
                <w:webHidden/>
              </w:rPr>
              <w:fldChar w:fldCharType="separate"/>
            </w:r>
            <w:r w:rsidR="001A0420">
              <w:rPr>
                <w:webHidden/>
              </w:rPr>
              <w:t>45</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84" w:history="1">
            <w:r w:rsidR="001A0420" w:rsidRPr="006F5793">
              <w:rPr>
                <w:rStyle w:val="Hipercze"/>
                <w:rFonts w:ascii="Cambria" w:hAnsi="Cambria"/>
              </w:rPr>
              <w:t>4.2.12.2.Energia geotermalna</w:t>
            </w:r>
            <w:r w:rsidR="001A0420">
              <w:rPr>
                <w:webHidden/>
              </w:rPr>
              <w:tab/>
            </w:r>
            <w:r w:rsidR="001A0420">
              <w:rPr>
                <w:webHidden/>
              </w:rPr>
              <w:fldChar w:fldCharType="begin"/>
            </w:r>
            <w:r w:rsidR="001A0420">
              <w:rPr>
                <w:webHidden/>
              </w:rPr>
              <w:instrText xml:space="preserve"> PAGEREF _Toc105583084 \h </w:instrText>
            </w:r>
            <w:r w:rsidR="001A0420">
              <w:rPr>
                <w:webHidden/>
              </w:rPr>
            </w:r>
            <w:r w:rsidR="001A0420">
              <w:rPr>
                <w:webHidden/>
              </w:rPr>
              <w:fldChar w:fldCharType="separate"/>
            </w:r>
            <w:r w:rsidR="001A0420">
              <w:rPr>
                <w:webHidden/>
              </w:rPr>
              <w:t>47</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85" w:history="1">
            <w:r w:rsidR="001A0420" w:rsidRPr="006F5793">
              <w:rPr>
                <w:rStyle w:val="Hipercze"/>
                <w:rFonts w:ascii="Cambria" w:hAnsi="Cambria"/>
              </w:rPr>
              <w:t>4.2.12.3.Energia ze spalania biomasy</w:t>
            </w:r>
            <w:r w:rsidR="001A0420">
              <w:rPr>
                <w:webHidden/>
              </w:rPr>
              <w:tab/>
            </w:r>
            <w:r w:rsidR="001A0420">
              <w:rPr>
                <w:webHidden/>
              </w:rPr>
              <w:fldChar w:fldCharType="begin"/>
            </w:r>
            <w:r w:rsidR="001A0420">
              <w:rPr>
                <w:webHidden/>
              </w:rPr>
              <w:instrText xml:space="preserve"> PAGEREF _Toc105583085 \h </w:instrText>
            </w:r>
            <w:r w:rsidR="001A0420">
              <w:rPr>
                <w:webHidden/>
              </w:rPr>
            </w:r>
            <w:r w:rsidR="001A0420">
              <w:rPr>
                <w:webHidden/>
              </w:rPr>
              <w:fldChar w:fldCharType="separate"/>
            </w:r>
            <w:r w:rsidR="001A0420">
              <w:rPr>
                <w:webHidden/>
              </w:rPr>
              <w:t>48</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86" w:history="1">
            <w:r w:rsidR="001A0420" w:rsidRPr="006F5793">
              <w:rPr>
                <w:rStyle w:val="Hipercze"/>
                <w:rFonts w:ascii="Cambria" w:hAnsi="Cambria"/>
              </w:rPr>
              <w:t>4.2.13.</w:t>
            </w:r>
            <w:r w:rsidR="001A0420">
              <w:rPr>
                <w:rFonts w:asciiTheme="minorHAnsi" w:hAnsiTheme="minorHAnsi"/>
                <w:sz w:val="22"/>
                <w:szCs w:val="22"/>
              </w:rPr>
              <w:tab/>
            </w:r>
            <w:r w:rsidR="001A0420" w:rsidRPr="006F5793">
              <w:rPr>
                <w:rStyle w:val="Hipercze"/>
                <w:rFonts w:ascii="Cambria" w:hAnsi="Cambria"/>
              </w:rPr>
              <w:t>Inne środki dotyczące ograniczenia zużycia energii elektrycznej</w:t>
            </w:r>
            <w:r w:rsidR="001A0420">
              <w:rPr>
                <w:webHidden/>
              </w:rPr>
              <w:tab/>
            </w:r>
            <w:r w:rsidR="001A0420">
              <w:rPr>
                <w:webHidden/>
              </w:rPr>
              <w:fldChar w:fldCharType="begin"/>
            </w:r>
            <w:r w:rsidR="001A0420">
              <w:rPr>
                <w:webHidden/>
              </w:rPr>
              <w:instrText xml:space="preserve"> PAGEREF _Toc105583086 \h </w:instrText>
            </w:r>
            <w:r w:rsidR="001A0420">
              <w:rPr>
                <w:webHidden/>
              </w:rPr>
            </w:r>
            <w:r w:rsidR="001A0420">
              <w:rPr>
                <w:webHidden/>
              </w:rPr>
              <w:fldChar w:fldCharType="separate"/>
            </w:r>
            <w:r w:rsidR="001A0420">
              <w:rPr>
                <w:webHidden/>
              </w:rPr>
              <w:t>48</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87" w:history="1">
            <w:r w:rsidR="001A0420" w:rsidRPr="006F5793">
              <w:rPr>
                <w:rStyle w:val="Hipercze"/>
                <w:rFonts w:ascii="Cambria" w:hAnsi="Cambria"/>
              </w:rPr>
              <w:t>4.2.14.</w:t>
            </w:r>
            <w:r w:rsidR="001A0420">
              <w:rPr>
                <w:rFonts w:asciiTheme="minorHAnsi" w:hAnsiTheme="minorHAnsi"/>
                <w:sz w:val="22"/>
                <w:szCs w:val="22"/>
              </w:rPr>
              <w:tab/>
            </w:r>
            <w:r w:rsidR="001A0420" w:rsidRPr="006F5793">
              <w:rPr>
                <w:rStyle w:val="Hipercze"/>
                <w:rFonts w:ascii="Cambria" w:hAnsi="Cambria"/>
              </w:rPr>
              <w:t>Budynki pasywne</w:t>
            </w:r>
            <w:r w:rsidR="001A0420">
              <w:rPr>
                <w:webHidden/>
              </w:rPr>
              <w:tab/>
            </w:r>
            <w:r w:rsidR="001A0420">
              <w:rPr>
                <w:webHidden/>
              </w:rPr>
              <w:fldChar w:fldCharType="begin"/>
            </w:r>
            <w:r w:rsidR="001A0420">
              <w:rPr>
                <w:webHidden/>
              </w:rPr>
              <w:instrText xml:space="preserve"> PAGEREF _Toc105583087 \h </w:instrText>
            </w:r>
            <w:r w:rsidR="001A0420">
              <w:rPr>
                <w:webHidden/>
              </w:rPr>
            </w:r>
            <w:r w:rsidR="001A0420">
              <w:rPr>
                <w:webHidden/>
              </w:rPr>
              <w:fldChar w:fldCharType="separate"/>
            </w:r>
            <w:r w:rsidR="001A0420">
              <w:rPr>
                <w:webHidden/>
              </w:rPr>
              <w:t>48</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88" w:history="1">
            <w:r w:rsidR="001A0420" w:rsidRPr="006F5793">
              <w:rPr>
                <w:rStyle w:val="Hipercze"/>
                <w:rFonts w:ascii="Cambria" w:hAnsi="Cambria"/>
              </w:rPr>
              <w:t>4.2.15.</w:t>
            </w:r>
            <w:r w:rsidR="001A0420">
              <w:rPr>
                <w:rFonts w:asciiTheme="minorHAnsi" w:hAnsiTheme="minorHAnsi"/>
                <w:sz w:val="22"/>
                <w:szCs w:val="22"/>
              </w:rPr>
              <w:tab/>
            </w:r>
            <w:r w:rsidR="001A0420" w:rsidRPr="006F5793">
              <w:rPr>
                <w:rStyle w:val="Hipercze"/>
                <w:rFonts w:ascii="Cambria" w:hAnsi="Cambria"/>
              </w:rPr>
              <w:t>Budownictwo naturalne</w:t>
            </w:r>
            <w:r w:rsidR="001A0420">
              <w:rPr>
                <w:webHidden/>
              </w:rPr>
              <w:tab/>
            </w:r>
            <w:r w:rsidR="001A0420">
              <w:rPr>
                <w:webHidden/>
              </w:rPr>
              <w:fldChar w:fldCharType="begin"/>
            </w:r>
            <w:r w:rsidR="001A0420">
              <w:rPr>
                <w:webHidden/>
              </w:rPr>
              <w:instrText xml:space="preserve"> PAGEREF _Toc105583088 \h </w:instrText>
            </w:r>
            <w:r w:rsidR="001A0420">
              <w:rPr>
                <w:webHidden/>
              </w:rPr>
            </w:r>
            <w:r w:rsidR="001A0420">
              <w:rPr>
                <w:webHidden/>
              </w:rPr>
              <w:fldChar w:fldCharType="separate"/>
            </w:r>
            <w:r w:rsidR="001A0420">
              <w:rPr>
                <w:webHidden/>
              </w:rPr>
              <w:t>49</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89" w:history="1">
            <w:r w:rsidR="001A0420" w:rsidRPr="006F5793">
              <w:rPr>
                <w:rStyle w:val="Hipercze"/>
                <w:rFonts w:ascii="Cambria" w:hAnsi="Cambria"/>
              </w:rPr>
              <w:t>4.3.</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 xml:space="preserve">Wskazówki dla jednostek samorządu terytorialnego w zakresie kształtowania i prowadzenia polityki przestrzennej w taki sposób, aby możliwe było projektowanie budynków efektywnych energetycznie </w:t>
            </w:r>
            <w:r w:rsidR="007B132E">
              <w:rPr>
                <w:rStyle w:val="Hipercze"/>
                <w:rFonts w:ascii="Cambria" w:hAnsi="Cambria"/>
              </w:rPr>
              <w:br/>
            </w:r>
            <w:r w:rsidR="001A0420" w:rsidRPr="006F5793">
              <w:rPr>
                <w:rStyle w:val="Hipercze"/>
                <w:rFonts w:ascii="Cambria" w:hAnsi="Cambria"/>
              </w:rPr>
              <w:t>i wykorzystanie w budynkach ciepła sieciowego lub OZE</w:t>
            </w:r>
            <w:r w:rsidR="001A0420">
              <w:rPr>
                <w:webHidden/>
              </w:rPr>
              <w:tab/>
            </w:r>
            <w:r w:rsidR="001A0420">
              <w:rPr>
                <w:webHidden/>
              </w:rPr>
              <w:fldChar w:fldCharType="begin"/>
            </w:r>
            <w:r w:rsidR="001A0420">
              <w:rPr>
                <w:webHidden/>
              </w:rPr>
              <w:instrText xml:space="preserve"> PAGEREF _Toc105583089 \h </w:instrText>
            </w:r>
            <w:r w:rsidR="001A0420">
              <w:rPr>
                <w:webHidden/>
              </w:rPr>
            </w:r>
            <w:r w:rsidR="001A0420">
              <w:rPr>
                <w:webHidden/>
              </w:rPr>
              <w:fldChar w:fldCharType="separate"/>
            </w:r>
            <w:r w:rsidR="001A0420">
              <w:rPr>
                <w:webHidden/>
              </w:rPr>
              <w:t>51</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90" w:history="1">
            <w:r w:rsidR="001A0420" w:rsidRPr="006F5793">
              <w:rPr>
                <w:rStyle w:val="Hipercze"/>
                <w:rFonts w:ascii="Cambria" w:hAnsi="Cambria"/>
              </w:rPr>
              <w:t>4.3.1.</w:t>
            </w:r>
            <w:r w:rsidR="001A0420">
              <w:rPr>
                <w:rFonts w:asciiTheme="minorHAnsi" w:hAnsiTheme="minorHAnsi"/>
                <w:sz w:val="22"/>
                <w:szCs w:val="22"/>
              </w:rPr>
              <w:tab/>
            </w:r>
            <w:r w:rsidR="001A0420" w:rsidRPr="006F5793">
              <w:rPr>
                <w:rStyle w:val="Hipercze"/>
                <w:rFonts w:ascii="Cambria" w:hAnsi="Cambria"/>
              </w:rPr>
              <w:t>Plan zagospodarowania przestrzennego albo decyzja o warunkach zabudowy i zagospodarowania terenu</w:t>
            </w:r>
            <w:r w:rsidR="001A0420">
              <w:rPr>
                <w:webHidden/>
              </w:rPr>
              <w:tab/>
            </w:r>
            <w:r w:rsidR="001A0420">
              <w:rPr>
                <w:webHidden/>
              </w:rPr>
              <w:fldChar w:fldCharType="begin"/>
            </w:r>
            <w:r w:rsidR="001A0420">
              <w:rPr>
                <w:webHidden/>
              </w:rPr>
              <w:instrText xml:space="preserve"> PAGEREF _Toc105583090 \h </w:instrText>
            </w:r>
            <w:r w:rsidR="001A0420">
              <w:rPr>
                <w:webHidden/>
              </w:rPr>
            </w:r>
            <w:r w:rsidR="001A0420">
              <w:rPr>
                <w:webHidden/>
              </w:rPr>
              <w:fldChar w:fldCharType="separate"/>
            </w:r>
            <w:r w:rsidR="001A0420">
              <w:rPr>
                <w:webHidden/>
              </w:rPr>
              <w:t>51</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91" w:history="1">
            <w:r w:rsidR="001A0420" w:rsidRPr="006F5793">
              <w:rPr>
                <w:rStyle w:val="Hipercze"/>
                <w:rFonts w:ascii="Cambria" w:eastAsia="Times New Roman" w:hAnsi="Cambria"/>
              </w:rPr>
              <w:t>4.3.2.</w:t>
            </w:r>
            <w:r w:rsidR="001A0420">
              <w:rPr>
                <w:rFonts w:asciiTheme="minorHAnsi" w:hAnsiTheme="minorHAnsi"/>
                <w:sz w:val="22"/>
                <w:szCs w:val="22"/>
              </w:rPr>
              <w:tab/>
            </w:r>
            <w:r w:rsidR="001A0420" w:rsidRPr="006F5793">
              <w:rPr>
                <w:rStyle w:val="Hipercze"/>
                <w:rFonts w:ascii="Cambria" w:hAnsi="Cambria"/>
              </w:rPr>
              <w:t>Plan działań na rzecz zrównoważonej energii (SEAP)</w:t>
            </w:r>
            <w:r w:rsidR="001A0420">
              <w:rPr>
                <w:webHidden/>
              </w:rPr>
              <w:tab/>
            </w:r>
            <w:r w:rsidR="001A0420">
              <w:rPr>
                <w:webHidden/>
              </w:rPr>
              <w:fldChar w:fldCharType="begin"/>
            </w:r>
            <w:r w:rsidR="001A0420">
              <w:rPr>
                <w:webHidden/>
              </w:rPr>
              <w:instrText xml:space="preserve"> PAGEREF _Toc105583091 \h </w:instrText>
            </w:r>
            <w:r w:rsidR="001A0420">
              <w:rPr>
                <w:webHidden/>
              </w:rPr>
            </w:r>
            <w:r w:rsidR="001A0420">
              <w:rPr>
                <w:webHidden/>
              </w:rPr>
              <w:fldChar w:fldCharType="separate"/>
            </w:r>
            <w:r w:rsidR="001A0420">
              <w:rPr>
                <w:webHidden/>
              </w:rPr>
              <w:t>52</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92" w:history="1">
            <w:r w:rsidR="001A0420" w:rsidRPr="006F5793">
              <w:rPr>
                <w:rStyle w:val="Hipercze"/>
                <w:rFonts w:ascii="Cambria" w:hAnsi="Cambria"/>
              </w:rPr>
              <w:t>4.3.3.</w:t>
            </w:r>
            <w:r w:rsidR="001A0420">
              <w:rPr>
                <w:rFonts w:asciiTheme="minorHAnsi" w:hAnsiTheme="minorHAnsi"/>
                <w:sz w:val="22"/>
                <w:szCs w:val="22"/>
              </w:rPr>
              <w:tab/>
            </w:r>
            <w:r w:rsidR="001A0420" w:rsidRPr="006F5793">
              <w:rPr>
                <w:rStyle w:val="Hipercze"/>
                <w:rFonts w:ascii="Cambria" w:hAnsi="Cambria"/>
              </w:rPr>
              <w:t>Plan gospodarki niskoemisyjnej</w:t>
            </w:r>
            <w:r w:rsidR="001A0420">
              <w:rPr>
                <w:webHidden/>
              </w:rPr>
              <w:tab/>
            </w:r>
            <w:r w:rsidR="001A0420">
              <w:rPr>
                <w:webHidden/>
              </w:rPr>
              <w:fldChar w:fldCharType="begin"/>
            </w:r>
            <w:r w:rsidR="001A0420">
              <w:rPr>
                <w:webHidden/>
              </w:rPr>
              <w:instrText xml:space="preserve"> PAGEREF _Toc105583092 \h </w:instrText>
            </w:r>
            <w:r w:rsidR="001A0420">
              <w:rPr>
                <w:webHidden/>
              </w:rPr>
            </w:r>
            <w:r w:rsidR="001A0420">
              <w:rPr>
                <w:webHidden/>
              </w:rPr>
              <w:fldChar w:fldCharType="separate"/>
            </w:r>
            <w:r w:rsidR="001A0420">
              <w:rPr>
                <w:webHidden/>
              </w:rPr>
              <w:t>52</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93" w:history="1">
            <w:r w:rsidR="001A0420" w:rsidRPr="006F5793">
              <w:rPr>
                <w:rStyle w:val="Hipercze"/>
                <w:rFonts w:ascii="Cambria" w:hAnsi="Cambria"/>
              </w:rPr>
              <w:t>4.4.</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Wskazówki dla inwestorów, właścicieli, zarządców użytkowników budynków lub ich części m.in. w zakresie: termomodernizacji, wykorzystania OZE lub ciepła sieciowego, zmiany zachowań</w:t>
            </w:r>
            <w:r w:rsidR="001A0420">
              <w:rPr>
                <w:webHidden/>
              </w:rPr>
              <w:tab/>
            </w:r>
            <w:r w:rsidR="001A0420">
              <w:rPr>
                <w:webHidden/>
              </w:rPr>
              <w:fldChar w:fldCharType="begin"/>
            </w:r>
            <w:r w:rsidR="001A0420">
              <w:rPr>
                <w:webHidden/>
              </w:rPr>
              <w:instrText xml:space="preserve"> PAGEREF _Toc105583093 \h </w:instrText>
            </w:r>
            <w:r w:rsidR="001A0420">
              <w:rPr>
                <w:webHidden/>
              </w:rPr>
            </w:r>
            <w:r w:rsidR="001A0420">
              <w:rPr>
                <w:webHidden/>
              </w:rPr>
              <w:fldChar w:fldCharType="separate"/>
            </w:r>
            <w:r w:rsidR="001A0420">
              <w:rPr>
                <w:webHidden/>
              </w:rPr>
              <w:t>53</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94" w:history="1">
            <w:r w:rsidR="001A0420" w:rsidRPr="006F5793">
              <w:rPr>
                <w:rStyle w:val="Hipercze"/>
                <w:rFonts w:ascii="Cambria" w:hAnsi="Cambria"/>
              </w:rPr>
              <w:t>4.5.</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Wskazówki dla projektantów i wykonawców w zakresie: projektowania i budowy budynków efektywnych energetycznie, termomodernizacji, wykorzystania OZE lub ciepła sieciowego, zmiany zachowań</w:t>
            </w:r>
            <w:r w:rsidR="001A0420">
              <w:rPr>
                <w:webHidden/>
              </w:rPr>
              <w:tab/>
            </w:r>
            <w:r w:rsidR="001A0420">
              <w:rPr>
                <w:webHidden/>
              </w:rPr>
              <w:fldChar w:fldCharType="begin"/>
            </w:r>
            <w:r w:rsidR="001A0420">
              <w:rPr>
                <w:webHidden/>
              </w:rPr>
              <w:instrText xml:space="preserve"> PAGEREF _Toc105583094 \h </w:instrText>
            </w:r>
            <w:r w:rsidR="001A0420">
              <w:rPr>
                <w:webHidden/>
              </w:rPr>
            </w:r>
            <w:r w:rsidR="001A0420">
              <w:rPr>
                <w:webHidden/>
              </w:rPr>
              <w:fldChar w:fldCharType="separate"/>
            </w:r>
            <w:r w:rsidR="001A0420">
              <w:rPr>
                <w:webHidden/>
              </w:rPr>
              <w:t>54</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95" w:history="1">
            <w:r w:rsidR="001A0420" w:rsidRPr="006F5793">
              <w:rPr>
                <w:rStyle w:val="Hipercze"/>
              </w:rPr>
              <w:t>4.6.</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Pr>
              <w:t>Budynki o niskim zużyciu energii</w:t>
            </w:r>
            <w:r w:rsidR="001A0420">
              <w:rPr>
                <w:webHidden/>
              </w:rPr>
              <w:tab/>
            </w:r>
            <w:r w:rsidR="001A0420">
              <w:rPr>
                <w:webHidden/>
              </w:rPr>
              <w:fldChar w:fldCharType="begin"/>
            </w:r>
            <w:r w:rsidR="001A0420">
              <w:rPr>
                <w:webHidden/>
              </w:rPr>
              <w:instrText xml:space="preserve"> PAGEREF _Toc105583095 \h </w:instrText>
            </w:r>
            <w:r w:rsidR="001A0420">
              <w:rPr>
                <w:webHidden/>
              </w:rPr>
            </w:r>
            <w:r w:rsidR="001A0420">
              <w:rPr>
                <w:webHidden/>
              </w:rPr>
              <w:fldChar w:fldCharType="separate"/>
            </w:r>
            <w:r w:rsidR="001A0420">
              <w:rPr>
                <w:webHidden/>
              </w:rPr>
              <w:t>55</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096" w:history="1">
            <w:r w:rsidR="001A0420" w:rsidRPr="006F5793">
              <w:rPr>
                <w:rStyle w:val="Hipercze"/>
                <w:rFonts w:ascii="Cambria" w:hAnsi="Cambria"/>
              </w:rPr>
              <w:t>4.7.</w:t>
            </w:r>
            <w:r w:rsidR="001A0420">
              <w:rPr>
                <w:rFonts w:asciiTheme="minorHAnsi" w:hAnsiTheme="minorHAnsi" w:cstheme="minorBidi"/>
                <w:sz w:val="22"/>
                <w:szCs w:val="22"/>
              </w:rPr>
              <w:tab/>
            </w:r>
            <w:r w:rsidR="007B132E">
              <w:rPr>
                <w:rFonts w:asciiTheme="minorHAnsi" w:hAnsiTheme="minorHAnsi" w:cstheme="minorBidi"/>
                <w:sz w:val="22"/>
                <w:szCs w:val="22"/>
              </w:rPr>
              <w:tab/>
            </w:r>
            <w:r w:rsidR="001A0420" w:rsidRPr="006F5793">
              <w:rPr>
                <w:rStyle w:val="Hipercze"/>
                <w:rFonts w:ascii="Cambria" w:hAnsi="Cambria"/>
              </w:rPr>
              <w:t>Zasady wprowadzania do obrotu lub udostępniania na rynku wyrobów budowlanych</w:t>
            </w:r>
            <w:r w:rsidR="001A0420">
              <w:rPr>
                <w:webHidden/>
              </w:rPr>
              <w:tab/>
            </w:r>
            <w:r w:rsidR="001A0420">
              <w:rPr>
                <w:webHidden/>
              </w:rPr>
              <w:fldChar w:fldCharType="begin"/>
            </w:r>
            <w:r w:rsidR="001A0420">
              <w:rPr>
                <w:webHidden/>
              </w:rPr>
              <w:instrText xml:space="preserve"> PAGEREF _Toc105583096 \h </w:instrText>
            </w:r>
            <w:r w:rsidR="001A0420">
              <w:rPr>
                <w:webHidden/>
              </w:rPr>
            </w:r>
            <w:r w:rsidR="001A0420">
              <w:rPr>
                <w:webHidden/>
              </w:rPr>
              <w:fldChar w:fldCharType="separate"/>
            </w:r>
            <w:r w:rsidR="001A0420">
              <w:rPr>
                <w:webHidden/>
              </w:rPr>
              <w:t>56</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97" w:history="1">
            <w:r w:rsidR="001A0420" w:rsidRPr="006F5793">
              <w:rPr>
                <w:rStyle w:val="Hipercze"/>
                <w:rFonts w:ascii="Cambria" w:hAnsi="Cambria"/>
              </w:rPr>
              <w:t>4.7.1.</w:t>
            </w:r>
            <w:r w:rsidR="001A0420">
              <w:rPr>
                <w:rFonts w:asciiTheme="minorHAnsi" w:hAnsiTheme="minorHAnsi"/>
                <w:sz w:val="22"/>
                <w:szCs w:val="22"/>
              </w:rPr>
              <w:tab/>
            </w:r>
            <w:r w:rsidR="001A0420" w:rsidRPr="006F5793">
              <w:rPr>
                <w:rStyle w:val="Hipercze"/>
                <w:rFonts w:ascii="Cambria" w:hAnsi="Cambria"/>
              </w:rPr>
              <w:t>System europejski – wyroby z oznakowaniem CE</w:t>
            </w:r>
            <w:r w:rsidR="001A0420">
              <w:rPr>
                <w:webHidden/>
              </w:rPr>
              <w:tab/>
            </w:r>
            <w:r w:rsidR="001A0420">
              <w:rPr>
                <w:webHidden/>
              </w:rPr>
              <w:fldChar w:fldCharType="begin"/>
            </w:r>
            <w:r w:rsidR="001A0420">
              <w:rPr>
                <w:webHidden/>
              </w:rPr>
              <w:instrText xml:space="preserve"> PAGEREF _Toc105583097 \h </w:instrText>
            </w:r>
            <w:r w:rsidR="001A0420">
              <w:rPr>
                <w:webHidden/>
              </w:rPr>
            </w:r>
            <w:r w:rsidR="001A0420">
              <w:rPr>
                <w:webHidden/>
              </w:rPr>
              <w:fldChar w:fldCharType="separate"/>
            </w:r>
            <w:r w:rsidR="001A0420">
              <w:rPr>
                <w:webHidden/>
              </w:rPr>
              <w:t>57</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98" w:history="1">
            <w:r w:rsidR="001A0420" w:rsidRPr="006F5793">
              <w:rPr>
                <w:rStyle w:val="Hipercze"/>
                <w:rFonts w:ascii="Cambria" w:hAnsi="Cambria"/>
              </w:rPr>
              <w:t>4.7.2.</w:t>
            </w:r>
            <w:r w:rsidR="001A0420">
              <w:rPr>
                <w:rFonts w:asciiTheme="minorHAnsi" w:hAnsiTheme="minorHAnsi"/>
                <w:sz w:val="22"/>
                <w:szCs w:val="22"/>
              </w:rPr>
              <w:tab/>
            </w:r>
            <w:r w:rsidR="001A0420" w:rsidRPr="006F5793">
              <w:rPr>
                <w:rStyle w:val="Hipercze"/>
                <w:rFonts w:ascii="Cambria" w:hAnsi="Cambria"/>
              </w:rPr>
              <w:t>System krajowy – wyroby oznakowane znakiem budowlanym</w:t>
            </w:r>
            <w:r w:rsidR="001A0420">
              <w:rPr>
                <w:webHidden/>
              </w:rPr>
              <w:tab/>
            </w:r>
            <w:r w:rsidR="001A0420">
              <w:rPr>
                <w:webHidden/>
              </w:rPr>
              <w:fldChar w:fldCharType="begin"/>
            </w:r>
            <w:r w:rsidR="001A0420">
              <w:rPr>
                <w:webHidden/>
              </w:rPr>
              <w:instrText xml:space="preserve"> PAGEREF _Toc105583098 \h </w:instrText>
            </w:r>
            <w:r w:rsidR="001A0420">
              <w:rPr>
                <w:webHidden/>
              </w:rPr>
            </w:r>
            <w:r w:rsidR="001A0420">
              <w:rPr>
                <w:webHidden/>
              </w:rPr>
              <w:fldChar w:fldCharType="separate"/>
            </w:r>
            <w:r w:rsidR="001A0420">
              <w:rPr>
                <w:webHidden/>
              </w:rPr>
              <w:t>57</w:t>
            </w:r>
            <w:r w:rsidR="001A0420">
              <w:rPr>
                <w:webHidden/>
              </w:rPr>
              <w:fldChar w:fldCharType="end"/>
            </w:r>
          </w:hyperlink>
        </w:p>
        <w:p w:rsidR="001A0420" w:rsidRDefault="007B7239" w:rsidP="007B132E">
          <w:pPr>
            <w:pStyle w:val="Spistreci3"/>
            <w:ind w:left="567" w:hanging="567"/>
            <w:rPr>
              <w:rFonts w:asciiTheme="minorHAnsi" w:hAnsiTheme="minorHAnsi"/>
              <w:sz w:val="22"/>
              <w:szCs w:val="22"/>
            </w:rPr>
          </w:pPr>
          <w:hyperlink w:anchor="_Toc105583099" w:history="1">
            <w:r w:rsidR="001A0420" w:rsidRPr="006F5793">
              <w:rPr>
                <w:rStyle w:val="Hipercze"/>
                <w:rFonts w:ascii="Cambria" w:hAnsi="Cambria"/>
              </w:rPr>
              <w:t>4.7.3.</w:t>
            </w:r>
            <w:r w:rsidR="001A0420">
              <w:rPr>
                <w:rFonts w:asciiTheme="minorHAnsi" w:hAnsiTheme="minorHAnsi"/>
                <w:sz w:val="22"/>
                <w:szCs w:val="22"/>
              </w:rPr>
              <w:tab/>
            </w:r>
            <w:r w:rsidR="001A0420" w:rsidRPr="006F5793">
              <w:rPr>
                <w:rStyle w:val="Hipercze"/>
                <w:rFonts w:ascii="Cambria" w:hAnsi="Cambria"/>
              </w:rPr>
              <w:t>Wyroby budowlane wprowadzone do obrotu na podstawie tzw. „zasady wzajemnego uznawania”</w:t>
            </w:r>
            <w:r w:rsidR="001A0420">
              <w:rPr>
                <w:webHidden/>
              </w:rPr>
              <w:tab/>
            </w:r>
            <w:r w:rsidR="001A0420">
              <w:rPr>
                <w:webHidden/>
              </w:rPr>
              <w:fldChar w:fldCharType="begin"/>
            </w:r>
            <w:r w:rsidR="001A0420">
              <w:rPr>
                <w:webHidden/>
              </w:rPr>
              <w:instrText xml:space="preserve"> PAGEREF _Toc105583099 \h </w:instrText>
            </w:r>
            <w:r w:rsidR="001A0420">
              <w:rPr>
                <w:webHidden/>
              </w:rPr>
            </w:r>
            <w:r w:rsidR="001A0420">
              <w:rPr>
                <w:webHidden/>
              </w:rPr>
              <w:fldChar w:fldCharType="separate"/>
            </w:r>
            <w:r w:rsidR="001A0420">
              <w:rPr>
                <w:webHidden/>
              </w:rPr>
              <w:t>58</w:t>
            </w:r>
            <w:r w:rsidR="001A0420">
              <w:rPr>
                <w:webHidden/>
              </w:rPr>
              <w:fldChar w:fldCharType="end"/>
            </w:r>
          </w:hyperlink>
        </w:p>
        <w:p w:rsidR="001A0420" w:rsidRDefault="007B7239" w:rsidP="007B132E">
          <w:pPr>
            <w:pStyle w:val="Spistreci1"/>
            <w:tabs>
              <w:tab w:val="clear" w:pos="142"/>
              <w:tab w:val="clear" w:pos="709"/>
            </w:tabs>
            <w:ind w:left="567" w:hanging="567"/>
            <w:rPr>
              <w:rFonts w:asciiTheme="minorHAnsi" w:hAnsiTheme="minorHAnsi" w:cstheme="minorBidi"/>
              <w:b w:val="0"/>
              <w:sz w:val="22"/>
              <w:szCs w:val="22"/>
            </w:rPr>
          </w:pPr>
          <w:hyperlink w:anchor="_Toc105583100" w:history="1">
            <w:r w:rsidR="001A0420" w:rsidRPr="006F5793">
              <w:rPr>
                <w:rStyle w:val="Hipercze"/>
                <w:rFonts w:ascii="Cambria" w:hAnsi="Cambria"/>
              </w:rPr>
              <w:t>5.</w:t>
            </w:r>
            <w:r w:rsidR="001A0420">
              <w:rPr>
                <w:rFonts w:asciiTheme="minorHAnsi" w:hAnsiTheme="minorHAnsi" w:cstheme="minorBidi"/>
                <w:b w:val="0"/>
                <w:sz w:val="22"/>
                <w:szCs w:val="22"/>
              </w:rPr>
              <w:tab/>
            </w:r>
            <w:r w:rsidR="001A0420" w:rsidRPr="006F5793">
              <w:rPr>
                <w:rStyle w:val="Hipercze"/>
                <w:rFonts w:ascii="Cambria" w:hAnsi="Cambria"/>
              </w:rPr>
              <w:t>Finansowe środki wsparcia w zakresie inwestycji wspierających rozwój budownictwa efektywnego energetycznie oraz wykorzystania odnawialnych źródeł energii</w:t>
            </w:r>
            <w:r w:rsidR="001A0420">
              <w:rPr>
                <w:webHidden/>
              </w:rPr>
              <w:tab/>
            </w:r>
            <w:r w:rsidR="001A0420">
              <w:rPr>
                <w:webHidden/>
              </w:rPr>
              <w:fldChar w:fldCharType="begin"/>
            </w:r>
            <w:r w:rsidR="001A0420">
              <w:rPr>
                <w:webHidden/>
              </w:rPr>
              <w:instrText xml:space="preserve"> PAGEREF _Toc105583100 \h </w:instrText>
            </w:r>
            <w:r w:rsidR="001A0420">
              <w:rPr>
                <w:webHidden/>
              </w:rPr>
            </w:r>
            <w:r w:rsidR="001A0420">
              <w:rPr>
                <w:webHidden/>
              </w:rPr>
              <w:fldChar w:fldCharType="separate"/>
            </w:r>
            <w:r w:rsidR="001A0420">
              <w:rPr>
                <w:webHidden/>
              </w:rPr>
              <w:t>58</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101" w:history="1">
            <w:r w:rsidR="001A0420" w:rsidRPr="006F5793">
              <w:rPr>
                <w:rStyle w:val="Hipercze"/>
              </w:rPr>
              <w:t>5.1.</w:t>
            </w:r>
            <w:r w:rsidR="001A0420">
              <w:rPr>
                <w:rFonts w:asciiTheme="minorHAnsi" w:hAnsiTheme="minorHAnsi" w:cstheme="minorBidi"/>
                <w:sz w:val="22"/>
                <w:szCs w:val="22"/>
              </w:rPr>
              <w:tab/>
            </w:r>
            <w:r w:rsidR="001A0420" w:rsidRPr="006F5793">
              <w:rPr>
                <w:rStyle w:val="Hipercze"/>
              </w:rPr>
              <w:t>Program Priorytetowy Narodowego Funduszu Ochrony Środowiska i Gospodarki Wodnej „Czyste Powietrze”</w:t>
            </w:r>
            <w:r w:rsidR="001A0420">
              <w:rPr>
                <w:webHidden/>
              </w:rPr>
              <w:tab/>
            </w:r>
            <w:r w:rsidR="001A0420">
              <w:rPr>
                <w:webHidden/>
              </w:rPr>
              <w:fldChar w:fldCharType="begin"/>
            </w:r>
            <w:r w:rsidR="001A0420">
              <w:rPr>
                <w:webHidden/>
              </w:rPr>
              <w:instrText xml:space="preserve"> PAGEREF _Toc105583101 \h </w:instrText>
            </w:r>
            <w:r w:rsidR="001A0420">
              <w:rPr>
                <w:webHidden/>
              </w:rPr>
            </w:r>
            <w:r w:rsidR="001A0420">
              <w:rPr>
                <w:webHidden/>
              </w:rPr>
              <w:fldChar w:fldCharType="separate"/>
            </w:r>
            <w:r w:rsidR="001A0420">
              <w:rPr>
                <w:webHidden/>
              </w:rPr>
              <w:t>58</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102" w:history="1">
            <w:r w:rsidR="001A0420" w:rsidRPr="006F5793">
              <w:rPr>
                <w:rStyle w:val="Hipercze"/>
              </w:rPr>
              <w:t>5.2.</w:t>
            </w:r>
            <w:r w:rsidR="001A0420">
              <w:rPr>
                <w:rFonts w:asciiTheme="minorHAnsi" w:hAnsiTheme="minorHAnsi" w:cstheme="minorBidi"/>
                <w:sz w:val="22"/>
                <w:szCs w:val="22"/>
              </w:rPr>
              <w:tab/>
            </w:r>
            <w:r w:rsidR="001A0420" w:rsidRPr="006F5793">
              <w:rPr>
                <w:rStyle w:val="Hipercze"/>
              </w:rPr>
              <w:t>Program Priorytetowy NFOŚiGW „Mój Prąd”</w:t>
            </w:r>
            <w:r w:rsidR="001A0420">
              <w:rPr>
                <w:webHidden/>
              </w:rPr>
              <w:tab/>
            </w:r>
            <w:r w:rsidR="001A0420">
              <w:rPr>
                <w:webHidden/>
              </w:rPr>
              <w:fldChar w:fldCharType="begin"/>
            </w:r>
            <w:r w:rsidR="001A0420">
              <w:rPr>
                <w:webHidden/>
              </w:rPr>
              <w:instrText xml:space="preserve"> PAGEREF _Toc105583102 \h </w:instrText>
            </w:r>
            <w:r w:rsidR="001A0420">
              <w:rPr>
                <w:webHidden/>
              </w:rPr>
            </w:r>
            <w:r w:rsidR="001A0420">
              <w:rPr>
                <w:webHidden/>
              </w:rPr>
              <w:fldChar w:fldCharType="separate"/>
            </w:r>
            <w:r w:rsidR="001A0420">
              <w:rPr>
                <w:webHidden/>
              </w:rPr>
              <w:t>59</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103" w:history="1">
            <w:r w:rsidR="001A0420" w:rsidRPr="006F5793">
              <w:rPr>
                <w:rStyle w:val="Hipercze"/>
                <w:rFonts w:ascii="Cambria" w:hAnsi="Cambria"/>
              </w:rPr>
              <w:t>5.3.</w:t>
            </w:r>
            <w:r w:rsidR="001A0420">
              <w:rPr>
                <w:rFonts w:asciiTheme="minorHAnsi" w:hAnsiTheme="minorHAnsi" w:cstheme="minorBidi"/>
                <w:sz w:val="22"/>
                <w:szCs w:val="22"/>
              </w:rPr>
              <w:tab/>
            </w:r>
            <w:r w:rsidR="001A0420" w:rsidRPr="006F5793">
              <w:rPr>
                <w:rStyle w:val="Hipercze"/>
                <w:rFonts w:ascii="Cambria" w:hAnsi="Cambria"/>
              </w:rPr>
              <w:t>Fundusz Termomodernizacji i Remontów</w:t>
            </w:r>
            <w:r w:rsidR="001A0420">
              <w:rPr>
                <w:webHidden/>
              </w:rPr>
              <w:tab/>
            </w:r>
            <w:r w:rsidR="001A0420">
              <w:rPr>
                <w:webHidden/>
              </w:rPr>
              <w:fldChar w:fldCharType="begin"/>
            </w:r>
            <w:r w:rsidR="001A0420">
              <w:rPr>
                <w:webHidden/>
              </w:rPr>
              <w:instrText xml:space="preserve"> PAGEREF _Toc105583103 \h </w:instrText>
            </w:r>
            <w:r w:rsidR="001A0420">
              <w:rPr>
                <w:webHidden/>
              </w:rPr>
            </w:r>
            <w:r w:rsidR="001A0420">
              <w:rPr>
                <w:webHidden/>
              </w:rPr>
              <w:fldChar w:fldCharType="separate"/>
            </w:r>
            <w:r w:rsidR="001A0420">
              <w:rPr>
                <w:webHidden/>
              </w:rPr>
              <w:t>60</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104" w:history="1">
            <w:r w:rsidR="001A0420" w:rsidRPr="006F5793">
              <w:rPr>
                <w:rStyle w:val="Hipercze"/>
              </w:rPr>
              <w:t>5.4.</w:t>
            </w:r>
            <w:r w:rsidR="001A0420">
              <w:rPr>
                <w:rFonts w:asciiTheme="minorHAnsi" w:hAnsiTheme="minorHAnsi" w:cstheme="minorBidi"/>
                <w:sz w:val="22"/>
                <w:szCs w:val="22"/>
              </w:rPr>
              <w:tab/>
            </w:r>
            <w:r w:rsidR="001A0420" w:rsidRPr="006F5793">
              <w:rPr>
                <w:rStyle w:val="Hipercze"/>
              </w:rPr>
              <w:t>Ulga termomodernizacyjna</w:t>
            </w:r>
            <w:r w:rsidR="001A0420">
              <w:rPr>
                <w:webHidden/>
              </w:rPr>
              <w:tab/>
            </w:r>
            <w:r w:rsidR="001A0420">
              <w:rPr>
                <w:webHidden/>
              </w:rPr>
              <w:fldChar w:fldCharType="begin"/>
            </w:r>
            <w:r w:rsidR="001A0420">
              <w:rPr>
                <w:webHidden/>
              </w:rPr>
              <w:instrText xml:space="preserve"> PAGEREF _Toc105583104 \h </w:instrText>
            </w:r>
            <w:r w:rsidR="001A0420">
              <w:rPr>
                <w:webHidden/>
              </w:rPr>
            </w:r>
            <w:r w:rsidR="001A0420">
              <w:rPr>
                <w:webHidden/>
              </w:rPr>
              <w:fldChar w:fldCharType="separate"/>
            </w:r>
            <w:r w:rsidR="001A0420">
              <w:rPr>
                <w:webHidden/>
              </w:rPr>
              <w:t>60</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105" w:history="1">
            <w:r w:rsidR="001A0420" w:rsidRPr="006F5793">
              <w:rPr>
                <w:rStyle w:val="Hipercze"/>
              </w:rPr>
              <w:t>5.5.</w:t>
            </w:r>
            <w:r w:rsidR="001A0420">
              <w:rPr>
                <w:rFonts w:asciiTheme="minorHAnsi" w:hAnsiTheme="minorHAnsi" w:cstheme="minorBidi"/>
                <w:sz w:val="22"/>
                <w:szCs w:val="22"/>
              </w:rPr>
              <w:tab/>
            </w:r>
            <w:r w:rsidR="001A0420" w:rsidRPr="006F5793">
              <w:rPr>
                <w:rStyle w:val="Hipercze"/>
              </w:rPr>
              <w:t>Programy ograniczenia niskiej emisji</w:t>
            </w:r>
            <w:r w:rsidR="001A0420">
              <w:rPr>
                <w:webHidden/>
              </w:rPr>
              <w:tab/>
            </w:r>
            <w:r w:rsidR="001A0420">
              <w:rPr>
                <w:webHidden/>
              </w:rPr>
              <w:fldChar w:fldCharType="begin"/>
            </w:r>
            <w:r w:rsidR="001A0420">
              <w:rPr>
                <w:webHidden/>
              </w:rPr>
              <w:instrText xml:space="preserve"> PAGEREF _Toc105583105 \h </w:instrText>
            </w:r>
            <w:r w:rsidR="001A0420">
              <w:rPr>
                <w:webHidden/>
              </w:rPr>
            </w:r>
            <w:r w:rsidR="001A0420">
              <w:rPr>
                <w:webHidden/>
              </w:rPr>
              <w:fldChar w:fldCharType="separate"/>
            </w:r>
            <w:r w:rsidR="001A0420">
              <w:rPr>
                <w:webHidden/>
              </w:rPr>
              <w:t>61</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106" w:history="1">
            <w:r w:rsidR="001A0420" w:rsidRPr="006F5793">
              <w:rPr>
                <w:rStyle w:val="Hipercze"/>
              </w:rPr>
              <w:t>5.6.</w:t>
            </w:r>
            <w:r w:rsidR="001A0420">
              <w:rPr>
                <w:rFonts w:asciiTheme="minorHAnsi" w:hAnsiTheme="minorHAnsi" w:cstheme="minorBidi"/>
                <w:sz w:val="22"/>
                <w:szCs w:val="22"/>
              </w:rPr>
              <w:tab/>
            </w:r>
            <w:r w:rsidR="001A0420" w:rsidRPr="006F5793">
              <w:rPr>
                <w:rStyle w:val="Hipercze"/>
              </w:rPr>
              <w:t>Program „Stop Smog”</w:t>
            </w:r>
            <w:r w:rsidR="001A0420">
              <w:rPr>
                <w:webHidden/>
              </w:rPr>
              <w:tab/>
            </w:r>
            <w:r w:rsidR="001A0420">
              <w:rPr>
                <w:webHidden/>
              </w:rPr>
              <w:fldChar w:fldCharType="begin"/>
            </w:r>
            <w:r w:rsidR="001A0420">
              <w:rPr>
                <w:webHidden/>
              </w:rPr>
              <w:instrText xml:space="preserve"> PAGEREF _Toc105583106 \h </w:instrText>
            </w:r>
            <w:r w:rsidR="001A0420">
              <w:rPr>
                <w:webHidden/>
              </w:rPr>
            </w:r>
            <w:r w:rsidR="001A0420">
              <w:rPr>
                <w:webHidden/>
              </w:rPr>
              <w:fldChar w:fldCharType="separate"/>
            </w:r>
            <w:r w:rsidR="001A0420">
              <w:rPr>
                <w:webHidden/>
              </w:rPr>
              <w:t>61</w:t>
            </w:r>
            <w:r w:rsidR="001A0420">
              <w:rPr>
                <w:webHidden/>
              </w:rPr>
              <w:fldChar w:fldCharType="end"/>
            </w:r>
          </w:hyperlink>
        </w:p>
        <w:p w:rsidR="001A0420" w:rsidRDefault="007B7239" w:rsidP="007B132E">
          <w:pPr>
            <w:pStyle w:val="Spistreci2"/>
            <w:rPr>
              <w:rFonts w:asciiTheme="minorHAnsi" w:hAnsiTheme="minorHAnsi" w:cstheme="minorBidi"/>
              <w:sz w:val="22"/>
              <w:szCs w:val="22"/>
            </w:rPr>
          </w:pPr>
          <w:hyperlink w:anchor="_Toc105583113" w:history="1">
            <w:r w:rsidR="001A0420" w:rsidRPr="006F5793">
              <w:rPr>
                <w:rStyle w:val="Hipercze"/>
              </w:rPr>
              <w:t>5.7.</w:t>
            </w:r>
            <w:r w:rsidR="001A0420">
              <w:rPr>
                <w:rFonts w:asciiTheme="minorHAnsi" w:hAnsiTheme="minorHAnsi" w:cstheme="minorBidi"/>
                <w:sz w:val="22"/>
                <w:szCs w:val="22"/>
              </w:rPr>
              <w:tab/>
            </w:r>
            <w:r w:rsidR="001A0420" w:rsidRPr="006F5793">
              <w:rPr>
                <w:rStyle w:val="Hipercze"/>
              </w:rPr>
              <w:t>Fundusze europejskie</w:t>
            </w:r>
            <w:r w:rsidR="001A0420">
              <w:rPr>
                <w:webHidden/>
              </w:rPr>
              <w:tab/>
            </w:r>
            <w:r w:rsidR="001A0420">
              <w:rPr>
                <w:webHidden/>
              </w:rPr>
              <w:fldChar w:fldCharType="begin"/>
            </w:r>
            <w:r w:rsidR="001A0420">
              <w:rPr>
                <w:webHidden/>
              </w:rPr>
              <w:instrText xml:space="preserve"> PAGEREF _Toc105583113 \h </w:instrText>
            </w:r>
            <w:r w:rsidR="001A0420">
              <w:rPr>
                <w:webHidden/>
              </w:rPr>
            </w:r>
            <w:r w:rsidR="001A0420">
              <w:rPr>
                <w:webHidden/>
              </w:rPr>
              <w:fldChar w:fldCharType="separate"/>
            </w:r>
            <w:r w:rsidR="001A0420">
              <w:rPr>
                <w:webHidden/>
              </w:rPr>
              <w:t>62</w:t>
            </w:r>
            <w:r w:rsidR="001A0420">
              <w:rPr>
                <w:webHidden/>
              </w:rPr>
              <w:fldChar w:fldCharType="end"/>
            </w:r>
          </w:hyperlink>
        </w:p>
        <w:p w:rsidR="001A0420" w:rsidRDefault="007B7239" w:rsidP="007B132E">
          <w:pPr>
            <w:pStyle w:val="Spistreci2"/>
            <w:tabs>
              <w:tab w:val="clear" w:pos="426"/>
              <w:tab w:val="clear" w:pos="567"/>
            </w:tabs>
            <w:ind w:left="426" w:hanging="426"/>
            <w:rPr>
              <w:rFonts w:asciiTheme="minorHAnsi" w:hAnsiTheme="minorHAnsi" w:cstheme="minorBidi"/>
              <w:sz w:val="22"/>
              <w:szCs w:val="22"/>
            </w:rPr>
          </w:pPr>
          <w:hyperlink w:anchor="_Toc105583120" w:history="1">
            <w:r w:rsidR="001A0420" w:rsidRPr="006F5793">
              <w:rPr>
                <w:rStyle w:val="Hipercze"/>
                <w:rFonts w:ascii="Cambria" w:hAnsi="Cambria"/>
              </w:rPr>
              <w:t>5.8.</w:t>
            </w:r>
            <w:r w:rsidR="001A0420">
              <w:rPr>
                <w:rFonts w:asciiTheme="minorHAnsi" w:hAnsiTheme="minorHAnsi" w:cstheme="minorBidi"/>
                <w:sz w:val="22"/>
                <w:szCs w:val="22"/>
              </w:rPr>
              <w:tab/>
            </w:r>
            <w:r w:rsidR="001A0420" w:rsidRPr="006F5793">
              <w:rPr>
                <w:rStyle w:val="Hipercze"/>
                <w:rFonts w:ascii="Cambria" w:hAnsi="Cambria"/>
              </w:rPr>
              <w:t>Łączne zestawienie źródeł finansowania inwestycji wspierających rozwój budo</w:t>
            </w:r>
            <w:r w:rsidR="007B132E">
              <w:rPr>
                <w:rStyle w:val="Hipercze"/>
                <w:rFonts w:ascii="Cambria" w:hAnsi="Cambria"/>
              </w:rPr>
              <w:t xml:space="preserve">wnictwa efektywnego </w:t>
            </w:r>
            <w:r w:rsidR="001A0420" w:rsidRPr="006F5793">
              <w:rPr>
                <w:rStyle w:val="Hipercze"/>
                <w:rFonts w:ascii="Cambria" w:hAnsi="Cambria"/>
              </w:rPr>
              <w:t>energetycznie oraz wykorzystania odnawialnych źródeł energii</w:t>
            </w:r>
            <w:r w:rsidR="001A0420">
              <w:rPr>
                <w:webHidden/>
              </w:rPr>
              <w:tab/>
            </w:r>
            <w:r w:rsidR="001A0420">
              <w:rPr>
                <w:webHidden/>
              </w:rPr>
              <w:fldChar w:fldCharType="begin"/>
            </w:r>
            <w:r w:rsidR="001A0420">
              <w:rPr>
                <w:webHidden/>
              </w:rPr>
              <w:instrText xml:space="preserve"> PAGEREF _Toc105583120 \h </w:instrText>
            </w:r>
            <w:r w:rsidR="001A0420">
              <w:rPr>
                <w:webHidden/>
              </w:rPr>
            </w:r>
            <w:r w:rsidR="001A0420">
              <w:rPr>
                <w:webHidden/>
              </w:rPr>
              <w:fldChar w:fldCharType="separate"/>
            </w:r>
            <w:r w:rsidR="001A0420">
              <w:rPr>
                <w:webHidden/>
              </w:rPr>
              <w:t>63</w:t>
            </w:r>
            <w:r w:rsidR="001A0420">
              <w:rPr>
                <w:webHidden/>
              </w:rPr>
              <w:fldChar w:fldCharType="end"/>
            </w:r>
          </w:hyperlink>
        </w:p>
        <w:p w:rsidR="00DF1B7C" w:rsidRPr="00D15862" w:rsidRDefault="00FF0E32" w:rsidP="007B132E">
          <w:pPr>
            <w:pStyle w:val="Spistreci2"/>
            <w:rPr>
              <w:rFonts w:ascii="Cambria" w:hAnsi="Cambria"/>
            </w:rPr>
          </w:pPr>
          <w:r w:rsidRPr="00471F96">
            <w:fldChar w:fldCharType="end"/>
          </w:r>
        </w:p>
      </w:sdtContent>
    </w:sdt>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571C71" w:rsidRDefault="00571C71">
      <w:pPr>
        <w:rPr>
          <w:rFonts w:ascii="Cambria" w:hAnsi="Cambria" w:cs="Arial"/>
          <w:spacing w:val="4"/>
          <w:sz w:val="16"/>
          <w:szCs w:val="16"/>
        </w:rPr>
      </w:pPr>
    </w:p>
    <w:p w:rsidR="003E2EB9" w:rsidRPr="00D15862" w:rsidRDefault="003E2EB9" w:rsidP="00581484">
      <w:pPr>
        <w:pStyle w:val="Poziom1"/>
        <w:pageBreakBefore/>
        <w:rPr>
          <w:rFonts w:ascii="Cambria" w:hAnsi="Cambria"/>
        </w:rPr>
      </w:pPr>
      <w:bookmarkStart w:id="0" w:name="_Toc105583047"/>
      <w:r w:rsidRPr="00D15862">
        <w:rPr>
          <w:rFonts w:ascii="Cambria" w:hAnsi="Cambria"/>
        </w:rPr>
        <w:lastRenderedPageBreak/>
        <w:t>Wstęp</w:t>
      </w:r>
      <w:bookmarkEnd w:id="0"/>
    </w:p>
    <w:p w:rsidR="003E2EB9" w:rsidRPr="00D15862" w:rsidRDefault="003E2EB9" w:rsidP="0099115C">
      <w:pPr>
        <w:spacing w:before="240" w:after="240" w:line="240" w:lineRule="exact"/>
        <w:ind w:right="-1"/>
        <w:jc w:val="both"/>
        <w:rPr>
          <w:rFonts w:ascii="Cambria" w:hAnsi="Cambria" w:cs="Arial"/>
          <w:spacing w:val="4"/>
          <w:sz w:val="20"/>
          <w:szCs w:val="20"/>
          <w:lang w:eastAsia="pl-PL"/>
        </w:rPr>
      </w:pPr>
      <w:r w:rsidRPr="00D15862">
        <w:rPr>
          <w:rFonts w:ascii="Cambria" w:hAnsi="Cambria" w:cs="Arial"/>
          <w:spacing w:val="4"/>
          <w:sz w:val="20"/>
          <w:szCs w:val="20"/>
          <w:lang w:eastAsia="pl-PL"/>
        </w:rPr>
        <w:t>Niniejszy poradnik stanowi zbiór informacji na temat efektywności energetycznej budynków, przydatnych na etapie projektowania, budowy, jak również podczas użytkowania budynków</w:t>
      </w:r>
      <w:r w:rsidR="00A66D1F" w:rsidRPr="00D15862">
        <w:rPr>
          <w:rFonts w:ascii="Cambria" w:hAnsi="Cambria" w:cs="Arial"/>
          <w:spacing w:val="4"/>
          <w:sz w:val="20"/>
          <w:szCs w:val="20"/>
          <w:lang w:eastAsia="pl-PL"/>
        </w:rPr>
        <w:t xml:space="preserve"> </w:t>
      </w:r>
      <w:r w:rsidRPr="00D15862">
        <w:rPr>
          <w:rFonts w:ascii="Cambria" w:hAnsi="Cambria" w:cs="Arial"/>
          <w:spacing w:val="4"/>
          <w:sz w:val="20"/>
          <w:szCs w:val="20"/>
          <w:lang w:eastAsia="pl-PL"/>
        </w:rPr>
        <w:t>lub ich części</w:t>
      </w:r>
      <w:r w:rsidR="00850D62">
        <w:rPr>
          <w:rFonts w:ascii="Cambria" w:hAnsi="Cambria" w:cs="Arial"/>
          <w:spacing w:val="4"/>
          <w:sz w:val="20"/>
          <w:szCs w:val="20"/>
          <w:lang w:eastAsia="pl-PL"/>
        </w:rPr>
        <w:t xml:space="preserve"> </w:t>
      </w:r>
      <w:r w:rsidR="00802346" w:rsidRPr="00802346">
        <w:rPr>
          <w:rFonts w:ascii="Cambria" w:hAnsi="Cambria" w:cs="Arial"/>
          <w:spacing w:val="4"/>
          <w:sz w:val="20"/>
          <w:szCs w:val="20"/>
          <w:lang w:eastAsia="pl-PL"/>
        </w:rPr>
        <w:t>(lokali mies</w:t>
      </w:r>
      <w:r w:rsidR="00802346" w:rsidRPr="00802346">
        <w:rPr>
          <w:rFonts w:ascii="Cambria" w:hAnsi="Cambria" w:cs="Arial"/>
          <w:spacing w:val="4"/>
          <w:sz w:val="20"/>
          <w:szCs w:val="20"/>
          <w:lang w:eastAsia="pl-PL"/>
        </w:rPr>
        <w:t>z</w:t>
      </w:r>
      <w:r w:rsidR="00802346" w:rsidRPr="00802346">
        <w:rPr>
          <w:rFonts w:ascii="Cambria" w:hAnsi="Cambria" w:cs="Arial"/>
          <w:spacing w:val="4"/>
          <w:sz w:val="20"/>
          <w:szCs w:val="20"/>
          <w:lang w:eastAsia="pl-PL"/>
        </w:rPr>
        <w:t>kalnych lub lokali użytkowych)</w:t>
      </w:r>
      <w:r w:rsidR="000213DD">
        <w:rPr>
          <w:rFonts w:ascii="Cambria" w:hAnsi="Cambria" w:cs="Arial"/>
          <w:spacing w:val="4"/>
          <w:sz w:val="20"/>
          <w:szCs w:val="20"/>
          <w:lang w:eastAsia="pl-PL"/>
        </w:rPr>
        <w:t xml:space="preserve">. </w:t>
      </w:r>
      <w:r w:rsidRPr="00D15862">
        <w:rPr>
          <w:rFonts w:ascii="Cambria" w:hAnsi="Cambria" w:cs="Arial"/>
          <w:spacing w:val="4"/>
          <w:sz w:val="20"/>
          <w:szCs w:val="20"/>
          <w:lang w:eastAsia="pl-PL"/>
        </w:rPr>
        <w:t>W</w:t>
      </w:r>
      <w:r w:rsidR="00A23141">
        <w:rPr>
          <w:rFonts w:ascii="Cambria" w:hAnsi="Cambria" w:cs="Arial"/>
          <w:spacing w:val="4"/>
          <w:sz w:val="20"/>
          <w:szCs w:val="20"/>
          <w:lang w:eastAsia="pl-PL"/>
        </w:rPr>
        <w:t xml:space="preserve"> </w:t>
      </w:r>
      <w:r w:rsidRPr="00D15862">
        <w:rPr>
          <w:rFonts w:ascii="Cambria" w:hAnsi="Cambria" w:cs="Arial"/>
          <w:spacing w:val="4"/>
          <w:sz w:val="20"/>
          <w:szCs w:val="20"/>
          <w:lang w:eastAsia="pl-PL"/>
        </w:rPr>
        <w:t>dokumencie omówion</w:t>
      </w:r>
      <w:r w:rsidR="004C5D97" w:rsidRPr="00D15862">
        <w:rPr>
          <w:rFonts w:ascii="Cambria" w:hAnsi="Cambria" w:cs="Arial"/>
          <w:spacing w:val="4"/>
          <w:sz w:val="20"/>
          <w:szCs w:val="20"/>
          <w:lang w:eastAsia="pl-PL"/>
        </w:rPr>
        <w:t>o</w:t>
      </w:r>
      <w:r w:rsidRPr="00D15862">
        <w:rPr>
          <w:rFonts w:ascii="Cambria" w:hAnsi="Cambria" w:cs="Arial"/>
          <w:spacing w:val="4"/>
          <w:sz w:val="20"/>
          <w:szCs w:val="20"/>
          <w:lang w:eastAsia="pl-PL"/>
        </w:rPr>
        <w:t xml:space="preserve"> środki mające na celu poprawę charakterystyki energetycznej budynków oraz regulacje prawne w tym zakresie. </w:t>
      </w:r>
    </w:p>
    <w:p w:rsidR="003E2EB9" w:rsidRPr="00D15862" w:rsidRDefault="00802346" w:rsidP="00721424">
      <w:pPr>
        <w:spacing w:before="240" w:after="240" w:line="240" w:lineRule="exact"/>
        <w:jc w:val="both"/>
        <w:rPr>
          <w:rFonts w:ascii="Cambria" w:hAnsi="Cambria" w:cs="Arial"/>
          <w:spacing w:val="4"/>
          <w:sz w:val="20"/>
          <w:szCs w:val="20"/>
          <w:lang w:eastAsia="pl-PL"/>
        </w:rPr>
      </w:pPr>
      <w:r w:rsidRPr="00802346">
        <w:rPr>
          <w:rFonts w:ascii="Cambria" w:hAnsi="Cambria" w:cs="Arial"/>
          <w:spacing w:val="4"/>
          <w:sz w:val="20"/>
          <w:szCs w:val="20"/>
          <w:lang w:eastAsia="pl-PL"/>
        </w:rPr>
        <w:t>Opracowanie ma na celu podsumowanie informacji o dostępnych środkach poprawy charakterystyki ene</w:t>
      </w:r>
      <w:r w:rsidRPr="00802346">
        <w:rPr>
          <w:rFonts w:ascii="Cambria" w:hAnsi="Cambria" w:cs="Arial"/>
          <w:spacing w:val="4"/>
          <w:sz w:val="20"/>
          <w:szCs w:val="20"/>
          <w:lang w:eastAsia="pl-PL"/>
        </w:rPr>
        <w:t>r</w:t>
      </w:r>
      <w:r w:rsidRPr="00802346">
        <w:rPr>
          <w:rFonts w:ascii="Cambria" w:hAnsi="Cambria" w:cs="Arial"/>
          <w:spacing w:val="4"/>
          <w:sz w:val="20"/>
          <w:szCs w:val="20"/>
          <w:lang w:eastAsia="pl-PL"/>
        </w:rPr>
        <w:t xml:space="preserve">getycznej budynków wraz z podziałem na ich rodzaj, jak również upowszechnienie wiedzy </w:t>
      </w:r>
      <w:r w:rsidR="00D70F57">
        <w:rPr>
          <w:rFonts w:ascii="Cambria" w:hAnsi="Cambria" w:cs="Arial"/>
          <w:spacing w:val="4"/>
          <w:sz w:val="20"/>
          <w:szCs w:val="20"/>
          <w:lang w:eastAsia="pl-PL"/>
        </w:rPr>
        <w:br/>
      </w:r>
      <w:r w:rsidRPr="00802346">
        <w:rPr>
          <w:rFonts w:ascii="Cambria" w:hAnsi="Cambria" w:cs="Arial"/>
          <w:spacing w:val="4"/>
          <w:sz w:val="20"/>
          <w:szCs w:val="20"/>
          <w:lang w:eastAsia="pl-PL"/>
        </w:rPr>
        <w:t>w zakresie efektywności energetycznej budynków.</w:t>
      </w:r>
      <w:r>
        <w:rPr>
          <w:rFonts w:ascii="Cambria" w:hAnsi="Cambria" w:cs="Arial"/>
          <w:spacing w:val="4"/>
          <w:sz w:val="20"/>
          <w:szCs w:val="20"/>
          <w:lang w:eastAsia="pl-PL"/>
        </w:rPr>
        <w:t xml:space="preserve">  </w:t>
      </w:r>
      <w:r w:rsidR="003E2EB9" w:rsidRPr="00D15862">
        <w:rPr>
          <w:rFonts w:ascii="Cambria" w:hAnsi="Cambria" w:cs="Arial"/>
          <w:spacing w:val="4"/>
          <w:sz w:val="20"/>
          <w:szCs w:val="20"/>
          <w:lang w:eastAsia="pl-PL"/>
        </w:rPr>
        <w:t>Poradnik jest kierowany do szerokiego grona odbio</w:t>
      </w:r>
      <w:r w:rsidR="003E2EB9" w:rsidRPr="00D15862">
        <w:rPr>
          <w:rFonts w:ascii="Cambria" w:hAnsi="Cambria" w:cs="Arial"/>
          <w:spacing w:val="4"/>
          <w:sz w:val="20"/>
          <w:szCs w:val="20"/>
          <w:lang w:eastAsia="pl-PL"/>
        </w:rPr>
        <w:t>r</w:t>
      </w:r>
      <w:r w:rsidR="003E2EB9" w:rsidRPr="00D15862">
        <w:rPr>
          <w:rFonts w:ascii="Cambria" w:hAnsi="Cambria" w:cs="Arial"/>
          <w:spacing w:val="4"/>
          <w:sz w:val="20"/>
          <w:szCs w:val="20"/>
          <w:lang w:eastAsia="pl-PL"/>
        </w:rPr>
        <w:t xml:space="preserve">ców, </w:t>
      </w:r>
      <w:r w:rsidR="00A8325D">
        <w:rPr>
          <w:rFonts w:ascii="Cambria" w:hAnsi="Cambria" w:cs="Arial"/>
          <w:spacing w:val="4"/>
          <w:sz w:val="20"/>
          <w:szCs w:val="20"/>
          <w:lang w:eastAsia="pl-PL"/>
        </w:rPr>
        <w:t>m.in.</w:t>
      </w:r>
      <w:r w:rsidR="003E2EB9" w:rsidRPr="00D15862">
        <w:rPr>
          <w:rFonts w:ascii="Cambria" w:hAnsi="Cambria" w:cs="Arial"/>
          <w:spacing w:val="4"/>
          <w:sz w:val="20"/>
          <w:szCs w:val="20"/>
          <w:lang w:eastAsia="pl-PL"/>
        </w:rPr>
        <w:t xml:space="preserve">: właścicieli i użytkowników budynków lub ich części, inwestorów, zarządców budynków, </w:t>
      </w:r>
      <w:r w:rsidR="003E2EB9" w:rsidRPr="00D15862">
        <w:rPr>
          <w:rFonts w:ascii="Cambria" w:hAnsi="Cambria" w:cs="Arial"/>
          <w:spacing w:val="4"/>
          <w:sz w:val="20"/>
          <w:szCs w:val="20"/>
        </w:rPr>
        <w:t>jedn</w:t>
      </w:r>
      <w:r w:rsidR="003E2EB9" w:rsidRPr="00D15862">
        <w:rPr>
          <w:rFonts w:ascii="Cambria" w:hAnsi="Cambria" w:cs="Arial"/>
          <w:spacing w:val="4"/>
          <w:sz w:val="20"/>
          <w:szCs w:val="20"/>
        </w:rPr>
        <w:t>o</w:t>
      </w:r>
      <w:r w:rsidR="003E2EB9" w:rsidRPr="00D15862">
        <w:rPr>
          <w:rFonts w:ascii="Cambria" w:hAnsi="Cambria" w:cs="Arial"/>
          <w:spacing w:val="4"/>
          <w:sz w:val="20"/>
          <w:szCs w:val="20"/>
        </w:rPr>
        <w:t xml:space="preserve">stek samorządu terytorialnego, </w:t>
      </w:r>
      <w:r w:rsidR="003E2EB9" w:rsidRPr="00D15862">
        <w:rPr>
          <w:rFonts w:ascii="Cambria" w:hAnsi="Cambria" w:cs="Arial"/>
          <w:spacing w:val="4"/>
          <w:sz w:val="20"/>
          <w:szCs w:val="20"/>
          <w:lang w:eastAsia="pl-PL"/>
        </w:rPr>
        <w:t>przedsiębiorców budowlanych, architektów, inżynierów</w:t>
      </w:r>
      <w:r w:rsidR="00573E4B">
        <w:rPr>
          <w:rFonts w:ascii="Cambria" w:hAnsi="Cambria" w:cs="Arial"/>
          <w:spacing w:val="4"/>
          <w:sz w:val="20"/>
          <w:szCs w:val="20"/>
          <w:lang w:eastAsia="pl-PL"/>
        </w:rPr>
        <w:t xml:space="preserve"> budownictwa</w:t>
      </w:r>
      <w:r w:rsidR="003E2EB9" w:rsidRPr="00D15862">
        <w:rPr>
          <w:rFonts w:ascii="Cambria" w:hAnsi="Cambria" w:cs="Arial"/>
          <w:spacing w:val="4"/>
          <w:sz w:val="20"/>
          <w:szCs w:val="20"/>
          <w:lang w:eastAsia="pl-PL"/>
        </w:rPr>
        <w:t>, osób uprawnionych do sporządzania świadectw charakterystyki energetycznej</w:t>
      </w:r>
      <w:r w:rsidR="00D70F57">
        <w:rPr>
          <w:rFonts w:ascii="Cambria" w:hAnsi="Cambria" w:cs="Arial"/>
          <w:spacing w:val="4"/>
          <w:sz w:val="20"/>
          <w:szCs w:val="20"/>
          <w:lang w:eastAsia="pl-PL"/>
        </w:rPr>
        <w:t xml:space="preserve"> budynków</w:t>
      </w:r>
      <w:r w:rsidR="003E2EB9" w:rsidRPr="00D15862">
        <w:rPr>
          <w:rFonts w:ascii="Cambria" w:hAnsi="Cambria" w:cs="Arial"/>
          <w:spacing w:val="4"/>
          <w:sz w:val="20"/>
          <w:szCs w:val="20"/>
          <w:lang w:eastAsia="pl-PL"/>
        </w:rPr>
        <w:t xml:space="preserve">, osób uprawnionych do kontroli systemu ogrzewania lub systemu klimatyzacji </w:t>
      </w:r>
      <w:r w:rsidR="00D70F57">
        <w:rPr>
          <w:rFonts w:ascii="Cambria" w:hAnsi="Cambria" w:cs="Arial"/>
          <w:spacing w:val="4"/>
          <w:sz w:val="20"/>
          <w:szCs w:val="20"/>
          <w:lang w:eastAsia="pl-PL"/>
        </w:rPr>
        <w:t xml:space="preserve">w budynkach </w:t>
      </w:r>
      <w:r w:rsidR="003E2EB9" w:rsidRPr="00D15862">
        <w:rPr>
          <w:rFonts w:ascii="Cambria" w:hAnsi="Cambria" w:cs="Arial"/>
          <w:spacing w:val="4"/>
          <w:sz w:val="20"/>
          <w:szCs w:val="20"/>
          <w:lang w:eastAsia="pl-PL"/>
        </w:rPr>
        <w:t xml:space="preserve">oraz audytorów energetycznych. </w:t>
      </w:r>
    </w:p>
    <w:p w:rsidR="003E2EB9" w:rsidRPr="00D15862" w:rsidRDefault="003E2EB9" w:rsidP="00721424">
      <w:pPr>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Dla inwestorów, właścicieli, zarządców oraz użytkowników budynków lub ich części umieszczono i</w:t>
      </w:r>
      <w:r w:rsidR="00857D9D">
        <w:rPr>
          <w:rFonts w:ascii="Cambria" w:hAnsi="Cambria" w:cs="Arial"/>
          <w:spacing w:val="4"/>
          <w:sz w:val="20"/>
          <w:szCs w:val="20"/>
        </w:rPr>
        <w:t>nform</w:t>
      </w:r>
      <w:r w:rsidR="00857D9D">
        <w:rPr>
          <w:rFonts w:ascii="Cambria" w:hAnsi="Cambria" w:cs="Arial"/>
          <w:spacing w:val="4"/>
          <w:sz w:val="20"/>
          <w:szCs w:val="20"/>
        </w:rPr>
        <w:t>a</w:t>
      </w:r>
      <w:r w:rsidR="00857D9D">
        <w:rPr>
          <w:rFonts w:ascii="Cambria" w:hAnsi="Cambria" w:cs="Arial"/>
          <w:spacing w:val="4"/>
          <w:sz w:val="20"/>
          <w:szCs w:val="20"/>
        </w:rPr>
        <w:t>cje dotyczące m.</w:t>
      </w:r>
      <w:r w:rsidRPr="00D15862">
        <w:rPr>
          <w:rFonts w:ascii="Cambria" w:hAnsi="Cambria" w:cs="Arial"/>
          <w:spacing w:val="4"/>
          <w:sz w:val="20"/>
          <w:szCs w:val="20"/>
        </w:rPr>
        <w:t>in. wznoszenia, zakupu lub najmu budynków o</w:t>
      </w:r>
      <w:r w:rsidR="00A23141">
        <w:rPr>
          <w:rFonts w:ascii="Cambria" w:hAnsi="Cambria" w:cs="Arial"/>
          <w:spacing w:val="4"/>
          <w:sz w:val="20"/>
          <w:szCs w:val="20"/>
        </w:rPr>
        <w:t xml:space="preserve"> </w:t>
      </w:r>
      <w:r w:rsidRPr="00D15862">
        <w:rPr>
          <w:rFonts w:ascii="Cambria" w:hAnsi="Cambria" w:cs="Arial"/>
          <w:spacing w:val="4"/>
          <w:sz w:val="20"/>
          <w:szCs w:val="20"/>
        </w:rPr>
        <w:t>wysokiej charakterystyce energetycznej, termomodernizacji, wykorzystania odnawialnych źródeł energii lub ciepła sieciowego, z</w:t>
      </w:r>
      <w:r w:rsidR="00857D9D">
        <w:rPr>
          <w:rFonts w:ascii="Cambria" w:hAnsi="Cambria" w:cs="Arial"/>
          <w:spacing w:val="4"/>
          <w:sz w:val="20"/>
          <w:szCs w:val="20"/>
        </w:rPr>
        <w:t>miany zachowań</w:t>
      </w:r>
      <w:r w:rsidR="00D26DEC">
        <w:rPr>
          <w:rFonts w:ascii="Cambria" w:hAnsi="Cambria" w:cs="Arial"/>
          <w:spacing w:val="4"/>
          <w:sz w:val="20"/>
          <w:szCs w:val="20"/>
        </w:rPr>
        <w:t>,</w:t>
      </w:r>
      <w:r w:rsidR="00857D9D">
        <w:rPr>
          <w:rFonts w:ascii="Cambria" w:hAnsi="Cambria" w:cs="Arial"/>
          <w:spacing w:val="4"/>
          <w:sz w:val="20"/>
          <w:szCs w:val="20"/>
        </w:rPr>
        <w:t xml:space="preserve"> na</w:t>
      </w:r>
      <w:r w:rsidR="00D26DEC">
        <w:rPr>
          <w:rFonts w:ascii="Cambria" w:hAnsi="Cambria" w:cs="Arial"/>
          <w:spacing w:val="4"/>
          <w:sz w:val="20"/>
          <w:szCs w:val="20"/>
        </w:rPr>
        <w:t xml:space="preserve"> rzecz poprawy</w:t>
      </w:r>
      <w:r w:rsidR="00857D9D">
        <w:rPr>
          <w:rFonts w:ascii="Cambria" w:hAnsi="Cambria" w:cs="Arial"/>
          <w:spacing w:val="4"/>
          <w:sz w:val="20"/>
          <w:szCs w:val="20"/>
        </w:rPr>
        <w:t xml:space="preserve"> efe</w:t>
      </w:r>
      <w:r w:rsidR="009E0621">
        <w:rPr>
          <w:rFonts w:ascii="Cambria" w:hAnsi="Cambria" w:cs="Arial"/>
          <w:spacing w:val="4"/>
          <w:sz w:val="20"/>
          <w:szCs w:val="20"/>
        </w:rPr>
        <w:t>ktywności energetycznej budynku</w:t>
      </w:r>
      <w:r w:rsidR="005560D3">
        <w:rPr>
          <w:rFonts w:ascii="Cambria" w:hAnsi="Cambria" w:cs="Arial"/>
          <w:spacing w:val="4"/>
          <w:sz w:val="20"/>
          <w:szCs w:val="20"/>
        </w:rPr>
        <w:t xml:space="preserve"> (podrozdział 4.4)</w:t>
      </w:r>
      <w:r w:rsidR="009E0621">
        <w:rPr>
          <w:rFonts w:ascii="Cambria" w:hAnsi="Cambria" w:cs="Arial"/>
          <w:spacing w:val="4"/>
          <w:sz w:val="20"/>
          <w:szCs w:val="20"/>
        </w:rPr>
        <w:t>.</w:t>
      </w:r>
    </w:p>
    <w:p w:rsidR="003E2EB9" w:rsidRPr="00D15862" w:rsidRDefault="003E2EB9" w:rsidP="00721424">
      <w:pPr>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Dla projektantów i wykonawców skierowano wskazówki w zakresie: projektowania i</w:t>
      </w:r>
      <w:r w:rsidR="00A23141">
        <w:rPr>
          <w:rFonts w:ascii="Cambria" w:hAnsi="Cambria" w:cs="Arial"/>
          <w:spacing w:val="4"/>
          <w:sz w:val="20"/>
          <w:szCs w:val="20"/>
        </w:rPr>
        <w:t xml:space="preserve"> </w:t>
      </w:r>
      <w:r w:rsidRPr="00D15862">
        <w:rPr>
          <w:rFonts w:ascii="Cambria" w:hAnsi="Cambria" w:cs="Arial"/>
          <w:spacing w:val="4"/>
          <w:sz w:val="20"/>
          <w:szCs w:val="20"/>
        </w:rPr>
        <w:t>budowy budynków efektywnych energetycznie, termomodernizacji, wykorzystania odnawialnych źródeł energii lub ciepła si</w:t>
      </w:r>
      <w:r w:rsidRPr="00D15862">
        <w:rPr>
          <w:rFonts w:ascii="Cambria" w:hAnsi="Cambria" w:cs="Arial"/>
          <w:spacing w:val="4"/>
          <w:sz w:val="20"/>
          <w:szCs w:val="20"/>
        </w:rPr>
        <w:t>e</w:t>
      </w:r>
      <w:r w:rsidRPr="00D15862">
        <w:rPr>
          <w:rFonts w:ascii="Cambria" w:hAnsi="Cambria" w:cs="Arial"/>
          <w:spacing w:val="4"/>
          <w:sz w:val="20"/>
          <w:szCs w:val="20"/>
        </w:rPr>
        <w:t>ciowego, szerzenia idei zmiany zachowań</w:t>
      </w:r>
      <w:r w:rsidR="00D12A7B">
        <w:rPr>
          <w:rFonts w:ascii="Cambria" w:hAnsi="Cambria" w:cs="Arial"/>
          <w:spacing w:val="4"/>
          <w:sz w:val="20"/>
          <w:szCs w:val="20"/>
        </w:rPr>
        <w:t xml:space="preserve"> </w:t>
      </w:r>
      <w:r w:rsidR="006327F6">
        <w:rPr>
          <w:rFonts w:ascii="Cambria" w:hAnsi="Cambria" w:cs="Arial"/>
          <w:spacing w:val="4"/>
          <w:sz w:val="20"/>
          <w:szCs w:val="20"/>
        </w:rPr>
        <w:t xml:space="preserve">wśród </w:t>
      </w:r>
      <w:r w:rsidR="00D12A7B">
        <w:rPr>
          <w:rFonts w:ascii="Cambria" w:hAnsi="Cambria" w:cs="Arial"/>
          <w:spacing w:val="4"/>
          <w:sz w:val="20"/>
          <w:szCs w:val="20"/>
        </w:rPr>
        <w:t xml:space="preserve">właścicieli, </w:t>
      </w:r>
      <w:r w:rsidR="00B7488F">
        <w:rPr>
          <w:rFonts w:ascii="Cambria" w:hAnsi="Cambria" w:cs="Arial"/>
          <w:spacing w:val="4"/>
          <w:sz w:val="20"/>
          <w:szCs w:val="20"/>
        </w:rPr>
        <w:t xml:space="preserve">zarządców, </w:t>
      </w:r>
      <w:r w:rsidR="00D12A7B">
        <w:rPr>
          <w:rFonts w:ascii="Cambria" w:hAnsi="Cambria" w:cs="Arial"/>
          <w:spacing w:val="4"/>
          <w:sz w:val="20"/>
          <w:szCs w:val="20"/>
        </w:rPr>
        <w:t xml:space="preserve">mieszkańców </w:t>
      </w:r>
      <w:r w:rsidR="00D70F57">
        <w:rPr>
          <w:rFonts w:ascii="Cambria" w:hAnsi="Cambria" w:cs="Arial"/>
          <w:spacing w:val="4"/>
          <w:sz w:val="20"/>
          <w:szCs w:val="20"/>
        </w:rPr>
        <w:br/>
      </w:r>
      <w:r w:rsidR="00D12A7B">
        <w:rPr>
          <w:rFonts w:ascii="Cambria" w:hAnsi="Cambria" w:cs="Arial"/>
          <w:spacing w:val="4"/>
          <w:sz w:val="20"/>
          <w:szCs w:val="20"/>
        </w:rPr>
        <w:t>i użytkowników budynków</w:t>
      </w:r>
      <w:r w:rsidR="005560D3">
        <w:rPr>
          <w:rFonts w:ascii="Cambria" w:hAnsi="Cambria" w:cs="Arial"/>
          <w:spacing w:val="4"/>
          <w:sz w:val="20"/>
          <w:szCs w:val="20"/>
        </w:rPr>
        <w:t xml:space="preserve"> (podrozdział 4.5)</w:t>
      </w:r>
      <w:r w:rsidRPr="00D15862">
        <w:rPr>
          <w:rFonts w:ascii="Cambria" w:hAnsi="Cambria" w:cs="Arial"/>
          <w:spacing w:val="4"/>
          <w:sz w:val="20"/>
          <w:szCs w:val="20"/>
        </w:rPr>
        <w:t>.</w:t>
      </w:r>
    </w:p>
    <w:p w:rsidR="003E2EB9" w:rsidRPr="00D15862" w:rsidRDefault="003E2EB9" w:rsidP="00721424">
      <w:pPr>
        <w:spacing w:before="240" w:after="240" w:line="240" w:lineRule="exact"/>
        <w:jc w:val="both"/>
        <w:rPr>
          <w:rFonts w:ascii="Cambria" w:hAnsi="Cambria" w:cs="Arial"/>
          <w:spacing w:val="4"/>
          <w:sz w:val="20"/>
          <w:szCs w:val="20"/>
        </w:rPr>
      </w:pPr>
      <w:r w:rsidRPr="00D15862">
        <w:rPr>
          <w:rFonts w:ascii="Cambria" w:hAnsi="Cambria" w:cs="Arial"/>
          <w:spacing w:val="4"/>
          <w:sz w:val="20"/>
          <w:szCs w:val="20"/>
          <w:lang w:eastAsia="pl-PL"/>
        </w:rPr>
        <w:t xml:space="preserve">W dokumencie zawarto również </w:t>
      </w:r>
      <w:r w:rsidRPr="00D15862">
        <w:rPr>
          <w:rFonts w:ascii="Cambria" w:hAnsi="Cambria" w:cs="Arial"/>
          <w:spacing w:val="4"/>
          <w:sz w:val="20"/>
          <w:szCs w:val="20"/>
        </w:rPr>
        <w:t>wskazówki dla jednostek samorządu terytorialnego dotyczące kształtow</w:t>
      </w:r>
      <w:r w:rsidRPr="00D15862">
        <w:rPr>
          <w:rFonts w:ascii="Cambria" w:hAnsi="Cambria" w:cs="Arial"/>
          <w:spacing w:val="4"/>
          <w:sz w:val="20"/>
          <w:szCs w:val="20"/>
        </w:rPr>
        <w:t>a</w:t>
      </w:r>
      <w:r w:rsidRPr="00D15862">
        <w:rPr>
          <w:rFonts w:ascii="Cambria" w:hAnsi="Cambria" w:cs="Arial"/>
          <w:spacing w:val="4"/>
          <w:sz w:val="20"/>
          <w:szCs w:val="20"/>
        </w:rPr>
        <w:t xml:space="preserve">nia i prowadzenia polityki przestrzennej </w:t>
      </w:r>
      <w:r w:rsidR="00981E8A" w:rsidRPr="00D15862">
        <w:rPr>
          <w:rFonts w:ascii="Cambria" w:hAnsi="Cambria" w:cs="Arial"/>
          <w:spacing w:val="4"/>
          <w:sz w:val="20"/>
          <w:szCs w:val="20"/>
        </w:rPr>
        <w:t>w</w:t>
      </w:r>
      <w:r w:rsidR="00A23141">
        <w:rPr>
          <w:rFonts w:ascii="Cambria" w:hAnsi="Cambria" w:cs="Arial"/>
          <w:spacing w:val="4"/>
          <w:sz w:val="20"/>
          <w:szCs w:val="20"/>
        </w:rPr>
        <w:t xml:space="preserve"> </w:t>
      </w:r>
      <w:r w:rsidR="00981E8A" w:rsidRPr="00D15862">
        <w:rPr>
          <w:rFonts w:ascii="Cambria" w:hAnsi="Cambria" w:cs="Arial"/>
          <w:spacing w:val="4"/>
          <w:sz w:val="20"/>
          <w:szCs w:val="20"/>
        </w:rPr>
        <w:t xml:space="preserve">celu umożliwienia </w:t>
      </w:r>
      <w:r w:rsidRPr="00D15862">
        <w:rPr>
          <w:rFonts w:ascii="Cambria" w:hAnsi="Cambria" w:cs="Arial"/>
          <w:spacing w:val="4"/>
          <w:sz w:val="20"/>
          <w:szCs w:val="20"/>
        </w:rPr>
        <w:t>wykorzystani</w:t>
      </w:r>
      <w:r w:rsidR="00981E8A" w:rsidRPr="00D15862">
        <w:rPr>
          <w:rFonts w:ascii="Cambria" w:hAnsi="Cambria" w:cs="Arial"/>
          <w:spacing w:val="4"/>
          <w:sz w:val="20"/>
          <w:szCs w:val="20"/>
        </w:rPr>
        <w:t>a</w:t>
      </w:r>
      <w:r w:rsidRPr="00D15862">
        <w:rPr>
          <w:rFonts w:ascii="Cambria" w:hAnsi="Cambria" w:cs="Arial"/>
          <w:spacing w:val="4"/>
          <w:sz w:val="20"/>
          <w:szCs w:val="20"/>
        </w:rPr>
        <w:t xml:space="preserve"> w budynkach ciepła sieciow</w:t>
      </w:r>
      <w:r w:rsidRPr="00D15862">
        <w:rPr>
          <w:rFonts w:ascii="Cambria" w:hAnsi="Cambria" w:cs="Arial"/>
          <w:spacing w:val="4"/>
          <w:sz w:val="20"/>
          <w:szCs w:val="20"/>
        </w:rPr>
        <w:t>e</w:t>
      </w:r>
      <w:r w:rsidRPr="00D15862">
        <w:rPr>
          <w:rFonts w:ascii="Cambria" w:hAnsi="Cambria" w:cs="Arial"/>
          <w:spacing w:val="4"/>
          <w:sz w:val="20"/>
          <w:szCs w:val="20"/>
        </w:rPr>
        <w:t xml:space="preserve">go lub odnawialnych źródeł energii oraz </w:t>
      </w:r>
      <w:r w:rsidR="00981E8A" w:rsidRPr="00D15862">
        <w:rPr>
          <w:rFonts w:ascii="Cambria" w:hAnsi="Cambria" w:cs="Arial"/>
          <w:spacing w:val="4"/>
          <w:sz w:val="20"/>
          <w:szCs w:val="20"/>
        </w:rPr>
        <w:t xml:space="preserve">odpowiedniego </w:t>
      </w:r>
      <w:r w:rsidRPr="00D15862">
        <w:rPr>
          <w:rFonts w:ascii="Cambria" w:hAnsi="Cambria" w:cs="Arial"/>
          <w:spacing w:val="4"/>
          <w:sz w:val="20"/>
          <w:szCs w:val="20"/>
        </w:rPr>
        <w:t>sytuowani</w:t>
      </w:r>
      <w:r w:rsidR="00981E8A" w:rsidRPr="00D15862">
        <w:rPr>
          <w:rFonts w:ascii="Cambria" w:hAnsi="Cambria" w:cs="Arial"/>
          <w:spacing w:val="4"/>
          <w:sz w:val="20"/>
          <w:szCs w:val="20"/>
        </w:rPr>
        <w:t>a</w:t>
      </w:r>
      <w:r w:rsidRPr="00D15862">
        <w:rPr>
          <w:rFonts w:ascii="Cambria" w:hAnsi="Cambria" w:cs="Arial"/>
          <w:spacing w:val="4"/>
          <w:sz w:val="20"/>
          <w:szCs w:val="20"/>
        </w:rPr>
        <w:t xml:space="preserve"> budynków na</w:t>
      </w:r>
      <w:r w:rsidR="007D6861">
        <w:rPr>
          <w:rFonts w:ascii="Cambria" w:hAnsi="Cambria" w:cs="Arial"/>
          <w:spacing w:val="4"/>
          <w:sz w:val="20"/>
          <w:szCs w:val="20"/>
        </w:rPr>
        <w:t> </w:t>
      </w:r>
      <w:r w:rsidRPr="00D15862">
        <w:rPr>
          <w:rFonts w:ascii="Cambria" w:hAnsi="Cambria" w:cs="Arial"/>
          <w:spacing w:val="4"/>
          <w:sz w:val="20"/>
          <w:szCs w:val="20"/>
        </w:rPr>
        <w:t>działkach w sposób p</w:t>
      </w:r>
      <w:r w:rsidRPr="00D15862">
        <w:rPr>
          <w:rFonts w:ascii="Cambria" w:hAnsi="Cambria" w:cs="Arial"/>
          <w:spacing w:val="4"/>
          <w:sz w:val="20"/>
          <w:szCs w:val="20"/>
        </w:rPr>
        <w:t>o</w:t>
      </w:r>
      <w:r w:rsidRPr="00D15862">
        <w:rPr>
          <w:rFonts w:ascii="Cambria" w:hAnsi="Cambria" w:cs="Arial"/>
          <w:spacing w:val="4"/>
          <w:sz w:val="20"/>
          <w:szCs w:val="20"/>
        </w:rPr>
        <w:t>zwalający na</w:t>
      </w:r>
      <w:r w:rsidR="00A23141">
        <w:rPr>
          <w:rFonts w:ascii="Cambria" w:hAnsi="Cambria" w:cs="Arial"/>
          <w:spacing w:val="4"/>
          <w:sz w:val="20"/>
          <w:szCs w:val="20"/>
        </w:rPr>
        <w:t xml:space="preserve"> </w:t>
      </w:r>
      <w:r w:rsidRPr="00D15862">
        <w:rPr>
          <w:rFonts w:ascii="Cambria" w:hAnsi="Cambria" w:cs="Arial"/>
          <w:spacing w:val="4"/>
          <w:sz w:val="20"/>
          <w:szCs w:val="20"/>
        </w:rPr>
        <w:t xml:space="preserve">maksymalne wykorzystanie </w:t>
      </w:r>
      <w:r w:rsidR="00981E8A" w:rsidRPr="00D15862">
        <w:rPr>
          <w:rFonts w:ascii="Cambria" w:hAnsi="Cambria" w:cs="Arial"/>
          <w:spacing w:val="4"/>
          <w:sz w:val="20"/>
          <w:szCs w:val="20"/>
        </w:rPr>
        <w:t>zysków słonecznych</w:t>
      </w:r>
      <w:r w:rsidR="005560D3">
        <w:rPr>
          <w:rFonts w:ascii="Cambria" w:hAnsi="Cambria" w:cs="Arial"/>
          <w:spacing w:val="4"/>
          <w:sz w:val="20"/>
          <w:szCs w:val="20"/>
        </w:rPr>
        <w:t xml:space="preserve"> (podrozdział 4.3)</w:t>
      </w:r>
      <w:r w:rsidR="00981E8A" w:rsidRPr="00D15862">
        <w:rPr>
          <w:rFonts w:ascii="Cambria" w:hAnsi="Cambria" w:cs="Arial"/>
          <w:spacing w:val="4"/>
          <w:sz w:val="20"/>
          <w:szCs w:val="20"/>
        </w:rPr>
        <w:t>.</w:t>
      </w:r>
    </w:p>
    <w:p w:rsidR="003E2EB9" w:rsidRPr="00D15862" w:rsidRDefault="003E2EB9" w:rsidP="00721424">
      <w:pPr>
        <w:autoSpaceDE w:val="0"/>
        <w:autoSpaceDN w:val="0"/>
        <w:adjustRightInd w:val="0"/>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Dokument </w:t>
      </w:r>
      <w:r w:rsidR="00777380">
        <w:rPr>
          <w:rFonts w:ascii="Cambria" w:hAnsi="Cambria" w:cs="Arial"/>
          <w:spacing w:val="4"/>
          <w:sz w:val="20"/>
          <w:szCs w:val="20"/>
        </w:rPr>
        <w:t>przyczynia się do</w:t>
      </w:r>
      <w:r w:rsidR="00777380" w:rsidRPr="00D15862">
        <w:rPr>
          <w:rFonts w:ascii="Cambria" w:hAnsi="Cambria" w:cs="Arial"/>
          <w:spacing w:val="4"/>
          <w:sz w:val="20"/>
          <w:szCs w:val="20"/>
        </w:rPr>
        <w:t xml:space="preserve"> </w:t>
      </w:r>
      <w:r w:rsidRPr="00D15862">
        <w:rPr>
          <w:rFonts w:ascii="Cambria" w:hAnsi="Cambria" w:cs="Arial"/>
          <w:spacing w:val="4"/>
          <w:sz w:val="20"/>
          <w:szCs w:val="20"/>
        </w:rPr>
        <w:t>wypełnieni</w:t>
      </w:r>
      <w:r w:rsidR="00777380">
        <w:rPr>
          <w:rFonts w:ascii="Cambria" w:hAnsi="Cambria" w:cs="Arial"/>
          <w:spacing w:val="4"/>
          <w:sz w:val="20"/>
          <w:szCs w:val="20"/>
        </w:rPr>
        <w:t>a</w:t>
      </w:r>
      <w:r w:rsidRPr="00D15862">
        <w:rPr>
          <w:rFonts w:ascii="Cambria" w:hAnsi="Cambria" w:cs="Arial"/>
          <w:spacing w:val="4"/>
          <w:sz w:val="20"/>
          <w:szCs w:val="20"/>
        </w:rPr>
        <w:t xml:space="preserve"> postanowień art. 20 </w:t>
      </w:r>
      <w:r w:rsidR="00336C46" w:rsidRPr="00D15862">
        <w:rPr>
          <w:rFonts w:ascii="Cambria" w:hAnsi="Cambria" w:cs="Arial"/>
          <w:b/>
          <w:i/>
          <w:color w:val="17365D" w:themeColor="text2" w:themeShade="BF"/>
          <w:spacing w:val="4"/>
          <w:sz w:val="20"/>
          <w:szCs w:val="20"/>
        </w:rPr>
        <w:t>dyrektywy 2010/31/UE w</w:t>
      </w:r>
      <w:r w:rsidR="00A23141">
        <w:rPr>
          <w:rFonts w:ascii="Cambria" w:hAnsi="Cambria" w:cs="Arial"/>
          <w:b/>
          <w:i/>
          <w:color w:val="17365D" w:themeColor="text2" w:themeShade="BF"/>
          <w:spacing w:val="4"/>
          <w:sz w:val="20"/>
          <w:szCs w:val="20"/>
        </w:rPr>
        <w:t xml:space="preserve"> </w:t>
      </w:r>
      <w:r w:rsidR="00336C46" w:rsidRPr="00D15862">
        <w:rPr>
          <w:rFonts w:ascii="Cambria" w:hAnsi="Cambria" w:cs="Arial"/>
          <w:b/>
          <w:i/>
          <w:color w:val="17365D" w:themeColor="text2" w:themeShade="BF"/>
          <w:spacing w:val="4"/>
          <w:sz w:val="20"/>
          <w:szCs w:val="20"/>
        </w:rPr>
        <w:t>sprawie chara</w:t>
      </w:r>
      <w:r w:rsidR="00336C46" w:rsidRPr="00D15862">
        <w:rPr>
          <w:rFonts w:ascii="Cambria" w:hAnsi="Cambria" w:cs="Arial"/>
          <w:b/>
          <w:i/>
          <w:color w:val="17365D" w:themeColor="text2" w:themeShade="BF"/>
          <w:spacing w:val="4"/>
          <w:sz w:val="20"/>
          <w:szCs w:val="20"/>
        </w:rPr>
        <w:t>k</w:t>
      </w:r>
      <w:r w:rsidR="00336C46" w:rsidRPr="00D15862">
        <w:rPr>
          <w:rFonts w:ascii="Cambria" w:hAnsi="Cambria" w:cs="Arial"/>
          <w:b/>
          <w:i/>
          <w:color w:val="17365D" w:themeColor="text2" w:themeShade="BF"/>
          <w:spacing w:val="4"/>
          <w:sz w:val="20"/>
          <w:szCs w:val="20"/>
        </w:rPr>
        <w:t>terystyki energetycznej budynków</w:t>
      </w:r>
      <w:r w:rsidR="00A4387E" w:rsidRPr="00D15862">
        <w:rPr>
          <w:rFonts w:ascii="Cambria" w:hAnsi="Cambria" w:cs="Arial"/>
          <w:spacing w:val="4"/>
          <w:sz w:val="20"/>
          <w:szCs w:val="20"/>
        </w:rPr>
        <w:t xml:space="preserve"> </w:t>
      </w:r>
      <w:r w:rsidR="003C6BAE" w:rsidRPr="00D15862">
        <w:rPr>
          <w:rFonts w:ascii="Cambria" w:hAnsi="Cambria" w:cs="Arial"/>
          <w:spacing w:val="4"/>
          <w:sz w:val="20"/>
          <w:szCs w:val="20"/>
        </w:rPr>
        <w:t>[1]</w:t>
      </w:r>
      <w:r w:rsidRPr="00D15862">
        <w:rPr>
          <w:rFonts w:ascii="Cambria" w:hAnsi="Cambria" w:cs="Arial"/>
          <w:spacing w:val="4"/>
          <w:sz w:val="20"/>
          <w:szCs w:val="20"/>
        </w:rPr>
        <w:t xml:space="preserve">, zgodnie z którym </w:t>
      </w:r>
      <w:r w:rsidR="003032EB" w:rsidRPr="00D15862">
        <w:rPr>
          <w:rFonts w:ascii="Cambria" w:hAnsi="Cambria" w:cs="Arial"/>
          <w:spacing w:val="4"/>
          <w:sz w:val="20"/>
          <w:szCs w:val="20"/>
        </w:rPr>
        <w:t>p</w:t>
      </w:r>
      <w:r w:rsidRPr="00D15862">
        <w:rPr>
          <w:rFonts w:ascii="Cambria" w:hAnsi="Cambria" w:cs="Arial"/>
          <w:spacing w:val="4"/>
          <w:sz w:val="20"/>
          <w:szCs w:val="20"/>
        </w:rPr>
        <w:t>aństwa członkowskie U</w:t>
      </w:r>
      <w:r w:rsidR="003032EB" w:rsidRPr="00D15862">
        <w:rPr>
          <w:rFonts w:ascii="Cambria" w:hAnsi="Cambria" w:cs="Arial"/>
          <w:spacing w:val="4"/>
          <w:sz w:val="20"/>
          <w:szCs w:val="20"/>
        </w:rPr>
        <w:t xml:space="preserve">nii </w:t>
      </w:r>
      <w:r w:rsidRPr="00D15862">
        <w:rPr>
          <w:rFonts w:ascii="Cambria" w:hAnsi="Cambria" w:cs="Arial"/>
          <w:spacing w:val="4"/>
          <w:sz w:val="20"/>
          <w:szCs w:val="20"/>
        </w:rPr>
        <w:t>E</w:t>
      </w:r>
      <w:r w:rsidR="003032EB" w:rsidRPr="00D15862">
        <w:rPr>
          <w:rFonts w:ascii="Cambria" w:hAnsi="Cambria" w:cs="Arial"/>
          <w:spacing w:val="4"/>
          <w:sz w:val="20"/>
          <w:szCs w:val="20"/>
        </w:rPr>
        <w:t>uropejskiej</w:t>
      </w:r>
      <w:r w:rsidRPr="00D15862">
        <w:rPr>
          <w:rFonts w:ascii="Cambria" w:hAnsi="Cambria" w:cs="Arial"/>
          <w:spacing w:val="4"/>
          <w:sz w:val="20"/>
          <w:szCs w:val="20"/>
        </w:rPr>
        <w:t xml:space="preserve"> pode</w:t>
      </w:r>
      <w:r w:rsidRPr="00D15862">
        <w:rPr>
          <w:rFonts w:ascii="Cambria" w:hAnsi="Cambria" w:cs="Arial"/>
          <w:spacing w:val="4"/>
          <w:sz w:val="20"/>
          <w:szCs w:val="20"/>
        </w:rPr>
        <w:t>j</w:t>
      </w:r>
      <w:r w:rsidRPr="00D15862">
        <w:rPr>
          <w:rFonts w:ascii="Cambria" w:hAnsi="Cambria" w:cs="Arial"/>
          <w:spacing w:val="4"/>
          <w:sz w:val="20"/>
          <w:szCs w:val="20"/>
        </w:rPr>
        <w:t>mują środki w celu zapewnienia wszystkim uczestnikom procesu budowlanego szerokiego zakresu info</w:t>
      </w:r>
      <w:r w:rsidRPr="00D15862">
        <w:rPr>
          <w:rFonts w:ascii="Cambria" w:hAnsi="Cambria" w:cs="Arial"/>
          <w:spacing w:val="4"/>
          <w:sz w:val="20"/>
          <w:szCs w:val="20"/>
        </w:rPr>
        <w:t>r</w:t>
      </w:r>
      <w:r w:rsidRPr="00D15862">
        <w:rPr>
          <w:rFonts w:ascii="Cambria" w:hAnsi="Cambria" w:cs="Arial"/>
          <w:spacing w:val="4"/>
          <w:sz w:val="20"/>
          <w:szCs w:val="20"/>
        </w:rPr>
        <w:t>macji na</w:t>
      </w:r>
      <w:r w:rsidR="00A23141">
        <w:rPr>
          <w:rFonts w:ascii="Cambria" w:hAnsi="Cambria" w:cs="Arial"/>
          <w:spacing w:val="4"/>
          <w:sz w:val="20"/>
          <w:szCs w:val="20"/>
        </w:rPr>
        <w:t xml:space="preserve"> </w:t>
      </w:r>
      <w:r w:rsidRPr="00D15862">
        <w:rPr>
          <w:rFonts w:ascii="Cambria" w:hAnsi="Cambria" w:cs="Arial"/>
          <w:spacing w:val="4"/>
          <w:sz w:val="20"/>
          <w:szCs w:val="20"/>
        </w:rPr>
        <w:t>temat różnych metod i praktyk służących poprawie charakterystyki energetycznej budynków. D</w:t>
      </w:r>
      <w:r w:rsidRPr="00D15862">
        <w:rPr>
          <w:rFonts w:ascii="Cambria" w:hAnsi="Cambria" w:cs="Arial"/>
          <w:spacing w:val="4"/>
          <w:sz w:val="20"/>
          <w:szCs w:val="20"/>
        </w:rPr>
        <w:t>o</w:t>
      </w:r>
      <w:r w:rsidRPr="00D15862">
        <w:rPr>
          <w:rFonts w:ascii="Cambria" w:hAnsi="Cambria" w:cs="Arial"/>
          <w:spacing w:val="4"/>
          <w:sz w:val="20"/>
          <w:szCs w:val="20"/>
        </w:rPr>
        <w:t>kument ten stanowi ponadto odpowiedź na</w:t>
      </w:r>
      <w:r w:rsidR="00A23141">
        <w:rPr>
          <w:rFonts w:ascii="Cambria" w:hAnsi="Cambria" w:cs="Arial"/>
          <w:spacing w:val="4"/>
          <w:sz w:val="20"/>
          <w:szCs w:val="20"/>
        </w:rPr>
        <w:t xml:space="preserve"> </w:t>
      </w:r>
      <w:r w:rsidRPr="00D15862">
        <w:rPr>
          <w:rFonts w:ascii="Cambria" w:hAnsi="Cambria" w:cs="Arial"/>
          <w:spacing w:val="4"/>
          <w:sz w:val="20"/>
          <w:szCs w:val="20"/>
        </w:rPr>
        <w:t xml:space="preserve">wymaganie płynące z art. 12 </w:t>
      </w:r>
      <w:r w:rsidR="00336C46" w:rsidRPr="00D15862">
        <w:rPr>
          <w:rFonts w:ascii="Cambria" w:hAnsi="Cambria" w:cs="Arial"/>
          <w:b/>
          <w:i/>
          <w:color w:val="17365D" w:themeColor="text2" w:themeShade="BF"/>
          <w:spacing w:val="4"/>
          <w:sz w:val="20"/>
          <w:szCs w:val="20"/>
        </w:rPr>
        <w:t>dyrektywy 2012/27/UE w spr</w:t>
      </w:r>
      <w:r w:rsidR="00336C46" w:rsidRPr="00D15862">
        <w:rPr>
          <w:rFonts w:ascii="Cambria" w:hAnsi="Cambria" w:cs="Arial"/>
          <w:b/>
          <w:i/>
          <w:color w:val="17365D" w:themeColor="text2" w:themeShade="BF"/>
          <w:spacing w:val="4"/>
          <w:sz w:val="20"/>
          <w:szCs w:val="20"/>
        </w:rPr>
        <w:t>a</w:t>
      </w:r>
      <w:r w:rsidR="00336C46" w:rsidRPr="00D15862">
        <w:rPr>
          <w:rFonts w:ascii="Cambria" w:hAnsi="Cambria" w:cs="Arial"/>
          <w:b/>
          <w:i/>
          <w:color w:val="17365D" w:themeColor="text2" w:themeShade="BF"/>
          <w:spacing w:val="4"/>
          <w:sz w:val="20"/>
          <w:szCs w:val="20"/>
        </w:rPr>
        <w:t>wie efektywności energetycznej</w:t>
      </w:r>
      <w:r w:rsidR="00A4387E" w:rsidRPr="00D15862">
        <w:rPr>
          <w:rFonts w:ascii="Cambria" w:hAnsi="Cambria" w:cs="Arial"/>
          <w:spacing w:val="4"/>
          <w:sz w:val="20"/>
          <w:szCs w:val="20"/>
        </w:rPr>
        <w:t xml:space="preserve"> </w:t>
      </w:r>
      <w:r w:rsidR="003C6BAE" w:rsidRPr="00D15862">
        <w:rPr>
          <w:rFonts w:ascii="Cambria" w:hAnsi="Cambria" w:cs="Arial"/>
          <w:spacing w:val="4"/>
          <w:sz w:val="20"/>
          <w:szCs w:val="20"/>
        </w:rPr>
        <w:t>[2]</w:t>
      </w:r>
      <w:r w:rsidR="003032EB" w:rsidRPr="00D15862">
        <w:rPr>
          <w:rFonts w:ascii="Cambria" w:hAnsi="Cambria" w:cs="Arial"/>
          <w:spacing w:val="4"/>
          <w:sz w:val="20"/>
          <w:szCs w:val="20"/>
        </w:rPr>
        <w:t>,</w:t>
      </w:r>
      <w:r w:rsidRPr="00D15862">
        <w:rPr>
          <w:rFonts w:ascii="Cambria" w:hAnsi="Cambria" w:cs="Arial"/>
          <w:spacing w:val="4"/>
          <w:sz w:val="20"/>
          <w:szCs w:val="20"/>
        </w:rPr>
        <w:t xml:space="preserve"> obligującego </w:t>
      </w:r>
      <w:r w:rsidR="003032EB" w:rsidRPr="00D15862">
        <w:rPr>
          <w:rFonts w:ascii="Cambria" w:hAnsi="Cambria" w:cs="Arial"/>
          <w:spacing w:val="4"/>
          <w:sz w:val="20"/>
          <w:szCs w:val="20"/>
        </w:rPr>
        <w:t>p</w:t>
      </w:r>
      <w:r w:rsidRPr="00D15862">
        <w:rPr>
          <w:rFonts w:ascii="Cambria" w:hAnsi="Cambria" w:cs="Arial"/>
          <w:spacing w:val="4"/>
          <w:sz w:val="20"/>
          <w:szCs w:val="20"/>
        </w:rPr>
        <w:t>aństwa członkowskie UE do</w:t>
      </w:r>
      <w:r w:rsidR="00A23141">
        <w:rPr>
          <w:rFonts w:ascii="Cambria" w:hAnsi="Cambria" w:cs="Arial"/>
          <w:spacing w:val="4"/>
          <w:sz w:val="20"/>
          <w:szCs w:val="20"/>
        </w:rPr>
        <w:t xml:space="preserve"> </w:t>
      </w:r>
      <w:r w:rsidRPr="00D15862">
        <w:rPr>
          <w:rFonts w:ascii="Cambria" w:hAnsi="Cambria" w:cs="Arial"/>
          <w:spacing w:val="4"/>
          <w:sz w:val="20"/>
          <w:szCs w:val="20"/>
        </w:rPr>
        <w:t>podejmowania stosownych działań (w tym informacyjnych) promujących i</w:t>
      </w:r>
      <w:r w:rsidR="00A23141">
        <w:rPr>
          <w:rFonts w:ascii="Cambria" w:hAnsi="Cambria" w:cs="Arial"/>
          <w:spacing w:val="4"/>
          <w:sz w:val="20"/>
          <w:szCs w:val="20"/>
        </w:rPr>
        <w:t xml:space="preserve"> </w:t>
      </w:r>
      <w:r w:rsidRPr="00D15862">
        <w:rPr>
          <w:rFonts w:ascii="Cambria" w:hAnsi="Cambria" w:cs="Arial"/>
          <w:spacing w:val="4"/>
          <w:sz w:val="20"/>
          <w:szCs w:val="20"/>
        </w:rPr>
        <w:t>umożliwiających efektywne wykorzystanie energii przez małych odbiorców energii.</w:t>
      </w:r>
    </w:p>
    <w:p w:rsidR="00D70F57" w:rsidRDefault="00281A50" w:rsidP="00721424">
      <w:pPr>
        <w:spacing w:before="240" w:after="240" w:line="240" w:lineRule="exact"/>
        <w:jc w:val="both"/>
        <w:rPr>
          <w:rFonts w:ascii="Cambria" w:hAnsi="Cambria" w:cs="Arial"/>
          <w:spacing w:val="4"/>
          <w:sz w:val="20"/>
          <w:szCs w:val="20"/>
        </w:rPr>
      </w:pPr>
      <w:r>
        <w:rPr>
          <w:rFonts w:ascii="Cambria" w:hAnsi="Cambria" w:cs="Arial"/>
          <w:spacing w:val="4"/>
          <w:sz w:val="20"/>
          <w:szCs w:val="20"/>
        </w:rPr>
        <w:t xml:space="preserve">Postanowienia </w:t>
      </w:r>
      <w:r w:rsidR="00777380">
        <w:rPr>
          <w:rFonts w:ascii="Cambria" w:hAnsi="Cambria" w:cs="Arial"/>
          <w:spacing w:val="4"/>
          <w:sz w:val="20"/>
          <w:szCs w:val="20"/>
        </w:rPr>
        <w:t xml:space="preserve">ww. </w:t>
      </w:r>
      <w:r>
        <w:rPr>
          <w:rFonts w:ascii="Cambria" w:hAnsi="Cambria" w:cs="Arial"/>
          <w:spacing w:val="4"/>
          <w:sz w:val="20"/>
          <w:szCs w:val="20"/>
        </w:rPr>
        <w:t xml:space="preserve">dyrektyw zostały wdrożone do polskiego porządku prawnego poprzez </w:t>
      </w:r>
      <w:r w:rsidR="003E2EB9" w:rsidRPr="00D15862">
        <w:rPr>
          <w:rFonts w:ascii="Cambria" w:hAnsi="Cambria" w:cs="Arial"/>
          <w:spacing w:val="4"/>
          <w:sz w:val="20"/>
          <w:szCs w:val="20"/>
        </w:rPr>
        <w:t xml:space="preserve">art. </w:t>
      </w:r>
      <w:r w:rsidR="00777380">
        <w:rPr>
          <w:rFonts w:ascii="Cambria" w:hAnsi="Cambria" w:cs="Arial"/>
          <w:spacing w:val="4"/>
          <w:sz w:val="20"/>
          <w:szCs w:val="20"/>
        </w:rPr>
        <w:t>9</w:t>
      </w:r>
      <w:r w:rsidR="00777380" w:rsidRPr="00D15862">
        <w:rPr>
          <w:rFonts w:ascii="Cambria" w:hAnsi="Cambria" w:cs="Arial"/>
          <w:spacing w:val="4"/>
          <w:sz w:val="20"/>
          <w:szCs w:val="20"/>
        </w:rPr>
        <w:t xml:space="preserve"> </w:t>
      </w:r>
      <w:r w:rsidR="003E2EB9" w:rsidRPr="00D15862">
        <w:rPr>
          <w:rFonts w:ascii="Cambria" w:hAnsi="Cambria" w:cs="Arial"/>
          <w:spacing w:val="4"/>
          <w:sz w:val="20"/>
          <w:szCs w:val="20"/>
        </w:rPr>
        <w:t xml:space="preserve">ust. 1 </w:t>
      </w:r>
      <w:r w:rsidR="00777380">
        <w:rPr>
          <w:rFonts w:ascii="Cambria" w:hAnsi="Cambria" w:cs="Arial"/>
          <w:spacing w:val="4"/>
          <w:sz w:val="20"/>
          <w:szCs w:val="20"/>
        </w:rPr>
        <w:t xml:space="preserve">pkt. 2 </w:t>
      </w:r>
      <w:r w:rsidR="00336C46" w:rsidRPr="00D15862">
        <w:rPr>
          <w:rFonts w:ascii="Cambria" w:hAnsi="Cambria" w:cs="Arial"/>
          <w:b/>
          <w:i/>
          <w:color w:val="17365D" w:themeColor="text2" w:themeShade="BF"/>
          <w:spacing w:val="4"/>
          <w:sz w:val="20"/>
          <w:szCs w:val="20"/>
        </w:rPr>
        <w:t>ustawy z dnia 15 kwietnia 2011 r. o efektywności energetycznej</w:t>
      </w:r>
      <w:r w:rsidR="00A4387E" w:rsidRPr="00D15862">
        <w:rPr>
          <w:rFonts w:ascii="Cambria" w:hAnsi="Cambria" w:cs="Arial"/>
          <w:spacing w:val="4"/>
          <w:sz w:val="20"/>
          <w:szCs w:val="20"/>
        </w:rPr>
        <w:t xml:space="preserve"> </w:t>
      </w:r>
      <w:r w:rsidR="00FE23CD" w:rsidRPr="00D15862">
        <w:rPr>
          <w:rFonts w:ascii="Cambria" w:hAnsi="Cambria" w:cs="Arial"/>
          <w:spacing w:val="4"/>
          <w:sz w:val="20"/>
          <w:szCs w:val="20"/>
        </w:rPr>
        <w:t xml:space="preserve">[3] </w:t>
      </w:r>
      <w:r w:rsidR="00157C8F" w:rsidRPr="00D15862">
        <w:rPr>
          <w:rFonts w:ascii="Cambria" w:hAnsi="Cambria" w:cs="Arial"/>
          <w:spacing w:val="4"/>
          <w:sz w:val="20"/>
          <w:szCs w:val="20"/>
        </w:rPr>
        <w:t>o</w:t>
      </w:r>
      <w:r w:rsidR="003E2EB9" w:rsidRPr="00D15862">
        <w:rPr>
          <w:rFonts w:ascii="Cambria" w:hAnsi="Cambria" w:cs="Arial"/>
          <w:spacing w:val="4"/>
          <w:sz w:val="20"/>
          <w:szCs w:val="20"/>
        </w:rPr>
        <w:t xml:space="preserve">raz art. 40 </w:t>
      </w:r>
      <w:r w:rsidR="00336C46" w:rsidRPr="00D15862">
        <w:rPr>
          <w:rFonts w:ascii="Cambria" w:hAnsi="Cambria" w:cs="Arial"/>
          <w:b/>
          <w:i/>
          <w:color w:val="17365D" w:themeColor="text2" w:themeShade="BF"/>
          <w:spacing w:val="4"/>
          <w:sz w:val="20"/>
          <w:szCs w:val="20"/>
        </w:rPr>
        <w:t>ustawy</w:t>
      </w:r>
      <w:r w:rsidR="008854FC" w:rsidRPr="00D15862">
        <w:rPr>
          <w:rFonts w:ascii="Cambria" w:hAnsi="Cambria" w:cs="Arial"/>
          <w:b/>
          <w:i/>
          <w:color w:val="17365D" w:themeColor="text2" w:themeShade="BF"/>
          <w:spacing w:val="4"/>
          <w:sz w:val="20"/>
          <w:szCs w:val="20"/>
        </w:rPr>
        <w:t xml:space="preserve"> </w:t>
      </w:r>
      <w:r w:rsidR="00336C46" w:rsidRPr="00D15862">
        <w:rPr>
          <w:rFonts w:ascii="Cambria" w:hAnsi="Cambria" w:cs="Arial"/>
          <w:b/>
          <w:i/>
          <w:color w:val="17365D" w:themeColor="text2" w:themeShade="BF"/>
          <w:spacing w:val="4"/>
          <w:sz w:val="20"/>
          <w:szCs w:val="20"/>
        </w:rPr>
        <w:t>z dnia 29 sier</w:t>
      </w:r>
      <w:r w:rsidR="00336C46" w:rsidRPr="00D15862">
        <w:rPr>
          <w:rFonts w:ascii="Cambria" w:hAnsi="Cambria" w:cs="Arial"/>
          <w:b/>
          <w:i/>
          <w:color w:val="17365D" w:themeColor="text2" w:themeShade="BF"/>
          <w:spacing w:val="4"/>
          <w:sz w:val="20"/>
          <w:szCs w:val="20"/>
        </w:rPr>
        <w:t>p</w:t>
      </w:r>
      <w:r w:rsidR="00336C46" w:rsidRPr="00D15862">
        <w:rPr>
          <w:rFonts w:ascii="Cambria" w:hAnsi="Cambria" w:cs="Arial"/>
          <w:b/>
          <w:i/>
          <w:color w:val="17365D" w:themeColor="text2" w:themeShade="BF"/>
          <w:spacing w:val="4"/>
          <w:sz w:val="20"/>
          <w:szCs w:val="20"/>
        </w:rPr>
        <w:t>nia 2014 r. o charakterystyce energetycznej budynków</w:t>
      </w:r>
      <w:r w:rsidR="00A4387E" w:rsidRPr="00D15862">
        <w:rPr>
          <w:rFonts w:ascii="Cambria" w:hAnsi="Cambria" w:cs="Arial"/>
          <w:spacing w:val="4"/>
          <w:sz w:val="20"/>
          <w:szCs w:val="20"/>
        </w:rPr>
        <w:t xml:space="preserve"> </w:t>
      </w:r>
      <w:r w:rsidR="008350C8" w:rsidRPr="00D15862">
        <w:rPr>
          <w:rFonts w:ascii="Cambria" w:hAnsi="Cambria" w:cs="Arial"/>
          <w:spacing w:val="4"/>
          <w:sz w:val="20"/>
          <w:szCs w:val="20"/>
        </w:rPr>
        <w:t>[4]</w:t>
      </w:r>
      <w:r w:rsidR="003E2EB9" w:rsidRPr="00D15862">
        <w:rPr>
          <w:rFonts w:ascii="Cambria" w:hAnsi="Cambria" w:cs="Arial"/>
          <w:spacing w:val="4"/>
          <w:sz w:val="20"/>
          <w:szCs w:val="20"/>
        </w:rPr>
        <w:t xml:space="preserve">. </w:t>
      </w:r>
      <w:r w:rsidR="00EB63B0" w:rsidRPr="00D15862">
        <w:rPr>
          <w:rFonts w:ascii="Cambria" w:hAnsi="Cambria" w:cs="Arial"/>
          <w:spacing w:val="4"/>
          <w:sz w:val="20"/>
          <w:szCs w:val="20"/>
        </w:rPr>
        <w:t>Przepisy</w:t>
      </w:r>
      <w:r w:rsidR="003E2EB9" w:rsidRPr="00D15862">
        <w:rPr>
          <w:rFonts w:ascii="Cambria" w:hAnsi="Cambria" w:cs="Arial"/>
          <w:spacing w:val="4"/>
          <w:sz w:val="20"/>
          <w:szCs w:val="20"/>
        </w:rPr>
        <w:t xml:space="preserve"> te zobowiązują ministra właściwego do spraw budownictwa, planowania i</w:t>
      </w:r>
      <w:r w:rsidR="00A23141">
        <w:rPr>
          <w:rFonts w:ascii="Cambria" w:hAnsi="Cambria" w:cs="Arial"/>
          <w:spacing w:val="4"/>
          <w:sz w:val="20"/>
          <w:szCs w:val="20"/>
        </w:rPr>
        <w:t xml:space="preserve"> </w:t>
      </w:r>
      <w:r w:rsidR="003E2EB9" w:rsidRPr="00D15862">
        <w:rPr>
          <w:rFonts w:ascii="Cambria" w:hAnsi="Cambria" w:cs="Arial"/>
          <w:spacing w:val="4"/>
          <w:sz w:val="20"/>
          <w:szCs w:val="20"/>
        </w:rPr>
        <w:t>zagospodarowania przestrzennego oraz mieszkalnictwa do prow</w:t>
      </w:r>
      <w:r w:rsidR="003E2EB9" w:rsidRPr="00D15862">
        <w:rPr>
          <w:rFonts w:ascii="Cambria" w:hAnsi="Cambria" w:cs="Arial"/>
          <w:spacing w:val="4"/>
          <w:sz w:val="20"/>
          <w:szCs w:val="20"/>
        </w:rPr>
        <w:t>a</w:t>
      </w:r>
      <w:r w:rsidR="003E2EB9" w:rsidRPr="00D15862">
        <w:rPr>
          <w:rFonts w:ascii="Cambria" w:hAnsi="Cambria" w:cs="Arial"/>
          <w:spacing w:val="4"/>
          <w:sz w:val="20"/>
          <w:szCs w:val="20"/>
        </w:rPr>
        <w:t>dzenia działań informacyjno</w:t>
      </w:r>
      <w:r w:rsidR="003032EB" w:rsidRPr="00D15862">
        <w:rPr>
          <w:rFonts w:ascii="Cambria" w:hAnsi="Cambria" w:cs="Arial"/>
          <w:spacing w:val="4"/>
          <w:sz w:val="20"/>
          <w:szCs w:val="20"/>
        </w:rPr>
        <w:t>-</w:t>
      </w:r>
      <w:r w:rsidR="003E2EB9" w:rsidRPr="00D15862">
        <w:rPr>
          <w:rFonts w:ascii="Cambria" w:hAnsi="Cambria" w:cs="Arial"/>
          <w:spacing w:val="4"/>
          <w:sz w:val="20"/>
          <w:szCs w:val="20"/>
        </w:rPr>
        <w:t xml:space="preserve">edukacyjnych oraz szkoleniowych </w:t>
      </w:r>
      <w:r>
        <w:rPr>
          <w:rFonts w:ascii="Cambria" w:hAnsi="Cambria" w:cs="Arial"/>
          <w:spacing w:val="4"/>
          <w:sz w:val="20"/>
          <w:szCs w:val="20"/>
        </w:rPr>
        <w:t>dotyczących</w:t>
      </w:r>
      <w:r w:rsidRPr="00D15862">
        <w:rPr>
          <w:rFonts w:ascii="Cambria" w:hAnsi="Cambria" w:cs="Arial"/>
          <w:spacing w:val="4"/>
          <w:sz w:val="20"/>
          <w:szCs w:val="20"/>
        </w:rPr>
        <w:t xml:space="preserve"> </w:t>
      </w:r>
      <w:r w:rsidR="003E2EB9" w:rsidRPr="00D15862">
        <w:rPr>
          <w:rFonts w:ascii="Cambria" w:hAnsi="Cambria" w:cs="Arial"/>
          <w:spacing w:val="4"/>
          <w:sz w:val="20"/>
          <w:szCs w:val="20"/>
        </w:rPr>
        <w:t xml:space="preserve">dostępnych </w:t>
      </w:r>
      <w:r w:rsidRPr="00D15862">
        <w:rPr>
          <w:rFonts w:ascii="Cambria" w:hAnsi="Cambria" w:cs="Arial"/>
          <w:spacing w:val="4"/>
          <w:sz w:val="20"/>
          <w:szCs w:val="20"/>
        </w:rPr>
        <w:t>środk</w:t>
      </w:r>
      <w:r>
        <w:rPr>
          <w:rFonts w:ascii="Cambria" w:hAnsi="Cambria" w:cs="Arial"/>
          <w:spacing w:val="4"/>
          <w:sz w:val="20"/>
          <w:szCs w:val="20"/>
        </w:rPr>
        <w:t>ów</w:t>
      </w:r>
      <w:r w:rsidRPr="00D15862">
        <w:rPr>
          <w:rFonts w:ascii="Cambria" w:hAnsi="Cambria" w:cs="Arial"/>
          <w:spacing w:val="4"/>
          <w:sz w:val="20"/>
          <w:szCs w:val="20"/>
        </w:rPr>
        <w:t xml:space="preserve"> </w:t>
      </w:r>
      <w:r w:rsidR="003E2EB9" w:rsidRPr="00D15862">
        <w:rPr>
          <w:rFonts w:ascii="Cambria" w:hAnsi="Cambria" w:cs="Arial"/>
          <w:spacing w:val="4"/>
          <w:sz w:val="20"/>
          <w:szCs w:val="20"/>
        </w:rPr>
        <w:t>poprawy efektywności energetycznej, jak również do prowadzenia kampanii informacyjnej służącej poprawie ch</w:t>
      </w:r>
      <w:r w:rsidR="003E2EB9" w:rsidRPr="00D15862">
        <w:rPr>
          <w:rFonts w:ascii="Cambria" w:hAnsi="Cambria" w:cs="Arial"/>
          <w:spacing w:val="4"/>
          <w:sz w:val="20"/>
          <w:szCs w:val="20"/>
        </w:rPr>
        <w:t>a</w:t>
      </w:r>
      <w:r w:rsidR="003E2EB9" w:rsidRPr="00D15862">
        <w:rPr>
          <w:rFonts w:ascii="Cambria" w:hAnsi="Cambria" w:cs="Arial"/>
          <w:spacing w:val="4"/>
          <w:sz w:val="20"/>
          <w:szCs w:val="20"/>
        </w:rPr>
        <w:t>rakterystyki energetycznej budynków.</w:t>
      </w:r>
    </w:p>
    <w:p w:rsidR="00216858" w:rsidRDefault="00216858" w:rsidP="00721424">
      <w:pPr>
        <w:spacing w:before="240" w:after="240" w:line="240" w:lineRule="exact"/>
        <w:jc w:val="both"/>
        <w:rPr>
          <w:rFonts w:ascii="Cambria" w:hAnsi="Cambria" w:cs="Arial"/>
          <w:spacing w:val="4"/>
          <w:sz w:val="20"/>
          <w:szCs w:val="20"/>
        </w:rPr>
      </w:pPr>
    </w:p>
    <w:p w:rsidR="00216858" w:rsidRDefault="00216858" w:rsidP="00721424">
      <w:pPr>
        <w:spacing w:before="240" w:after="240" w:line="240" w:lineRule="exact"/>
        <w:jc w:val="both"/>
        <w:rPr>
          <w:rFonts w:ascii="Cambria" w:hAnsi="Cambria" w:cs="Arial"/>
          <w:spacing w:val="4"/>
          <w:sz w:val="20"/>
          <w:szCs w:val="20"/>
        </w:rPr>
      </w:pPr>
    </w:p>
    <w:p w:rsidR="00216858" w:rsidRDefault="00216858" w:rsidP="00721424">
      <w:pPr>
        <w:spacing w:before="240" w:after="240" w:line="240" w:lineRule="exact"/>
        <w:jc w:val="both"/>
        <w:rPr>
          <w:rFonts w:ascii="Cambria" w:hAnsi="Cambria" w:cs="Arial"/>
          <w:spacing w:val="4"/>
          <w:sz w:val="20"/>
          <w:szCs w:val="20"/>
        </w:rPr>
      </w:pPr>
    </w:p>
    <w:p w:rsidR="00216858" w:rsidRDefault="00216858" w:rsidP="00721424">
      <w:pPr>
        <w:spacing w:before="240" w:after="240" w:line="240" w:lineRule="exact"/>
        <w:jc w:val="both"/>
        <w:rPr>
          <w:rFonts w:ascii="Cambria" w:hAnsi="Cambria" w:cs="Arial"/>
          <w:spacing w:val="4"/>
          <w:sz w:val="20"/>
          <w:szCs w:val="20"/>
        </w:rPr>
      </w:pPr>
    </w:p>
    <w:p w:rsidR="00216858" w:rsidRPr="00D15862" w:rsidRDefault="00216858" w:rsidP="00721424">
      <w:pPr>
        <w:spacing w:before="240" w:after="240" w:line="240" w:lineRule="exact"/>
        <w:jc w:val="both"/>
        <w:rPr>
          <w:rFonts w:ascii="Cambria" w:hAnsi="Cambria" w:cs="Arial"/>
          <w:spacing w:val="4"/>
          <w:sz w:val="20"/>
          <w:szCs w:val="20"/>
        </w:rPr>
      </w:pPr>
    </w:p>
    <w:p w:rsidR="00CA78EC" w:rsidRPr="00D15862" w:rsidRDefault="00CA78EC" w:rsidP="00581484">
      <w:pPr>
        <w:pStyle w:val="Poziom1"/>
        <w:rPr>
          <w:rFonts w:ascii="Cambria" w:hAnsi="Cambria"/>
        </w:rPr>
      </w:pPr>
      <w:bookmarkStart w:id="1" w:name="_Toc105583048"/>
      <w:r w:rsidRPr="00D15862">
        <w:rPr>
          <w:rFonts w:ascii="Cambria" w:hAnsi="Cambria"/>
        </w:rPr>
        <w:lastRenderedPageBreak/>
        <w:t>Regulacje prawne i polityki ukierunkowane na poprawę efektywności energetycznej budynków</w:t>
      </w:r>
      <w:bookmarkEnd w:id="1"/>
    </w:p>
    <w:p w:rsidR="00CA78EC" w:rsidRPr="00D15862" w:rsidRDefault="00CA78EC" w:rsidP="00425713">
      <w:pPr>
        <w:pStyle w:val="Poziom2"/>
        <w:rPr>
          <w:rFonts w:ascii="Cambria" w:hAnsi="Cambria"/>
        </w:rPr>
      </w:pPr>
      <w:bookmarkStart w:id="2" w:name="_Toc105583049"/>
      <w:r w:rsidRPr="00D15862">
        <w:rPr>
          <w:rFonts w:ascii="Cambria" w:hAnsi="Cambria"/>
        </w:rPr>
        <w:t>Polityka Unii Europejskiej w zakresie poprawy efektywności energetycznej i</w:t>
      </w:r>
      <w:r w:rsidR="007D6861">
        <w:rPr>
          <w:rFonts w:ascii="Cambria" w:hAnsi="Cambria"/>
        </w:rPr>
        <w:t> </w:t>
      </w:r>
      <w:r w:rsidRPr="00D15862">
        <w:rPr>
          <w:rFonts w:ascii="Cambria" w:hAnsi="Cambria"/>
        </w:rPr>
        <w:t>odnawialnych źródeł energii w budynkach</w:t>
      </w:r>
      <w:bookmarkEnd w:id="2"/>
    </w:p>
    <w:p w:rsidR="00CA78EC" w:rsidRPr="00D15862" w:rsidRDefault="00CA78EC" w:rsidP="006E6C23">
      <w:pPr>
        <w:pStyle w:val="Akapitzlist"/>
        <w:spacing w:before="240" w:after="120" w:line="240" w:lineRule="exact"/>
        <w:ind w:left="0"/>
        <w:contextualSpacing w:val="0"/>
        <w:rPr>
          <w:rFonts w:ascii="Cambria" w:hAnsi="Cambria"/>
          <w:spacing w:val="4"/>
          <w:sz w:val="20"/>
          <w:szCs w:val="20"/>
        </w:rPr>
      </w:pPr>
      <w:r w:rsidRPr="00D15862">
        <w:rPr>
          <w:rFonts w:ascii="Cambria" w:hAnsi="Cambria"/>
          <w:spacing w:val="4"/>
          <w:sz w:val="20"/>
          <w:szCs w:val="20"/>
        </w:rPr>
        <w:t xml:space="preserve">Właściwe kształtowanie polityki klimatyczno-energetycznej, zapewniającej między innymi redukcję emisji gazów cieplarnianych,  </w:t>
      </w:r>
      <w:r w:rsidR="00ED1861">
        <w:rPr>
          <w:rFonts w:ascii="Cambria" w:hAnsi="Cambria"/>
          <w:spacing w:val="4"/>
          <w:sz w:val="20"/>
          <w:szCs w:val="20"/>
        </w:rPr>
        <w:t>wspieranie</w:t>
      </w:r>
      <w:r w:rsidR="00B401D9">
        <w:rPr>
          <w:rFonts w:ascii="Cambria" w:hAnsi="Cambria"/>
          <w:spacing w:val="4"/>
          <w:sz w:val="20"/>
          <w:szCs w:val="20"/>
        </w:rPr>
        <w:t xml:space="preserve"> </w:t>
      </w:r>
      <w:r w:rsidR="00B401D9" w:rsidRPr="00D15862">
        <w:rPr>
          <w:rFonts w:ascii="Cambria" w:hAnsi="Cambria"/>
          <w:spacing w:val="4"/>
          <w:sz w:val="20"/>
          <w:szCs w:val="20"/>
        </w:rPr>
        <w:t>zwiększ</w:t>
      </w:r>
      <w:r w:rsidR="00B401D9">
        <w:rPr>
          <w:rFonts w:ascii="Cambria" w:hAnsi="Cambria"/>
          <w:spacing w:val="4"/>
          <w:sz w:val="20"/>
          <w:szCs w:val="20"/>
        </w:rPr>
        <w:t>eni</w:t>
      </w:r>
      <w:r w:rsidR="00ED1861">
        <w:rPr>
          <w:rFonts w:ascii="Cambria" w:hAnsi="Cambria"/>
          <w:spacing w:val="4"/>
          <w:sz w:val="20"/>
          <w:szCs w:val="20"/>
        </w:rPr>
        <w:t>a</w:t>
      </w:r>
      <w:r w:rsidR="00B401D9">
        <w:rPr>
          <w:rFonts w:ascii="Cambria" w:hAnsi="Cambria"/>
          <w:spacing w:val="4"/>
          <w:sz w:val="20"/>
          <w:szCs w:val="20"/>
        </w:rPr>
        <w:t xml:space="preserve"> wykorzystania energii </w:t>
      </w:r>
      <w:r w:rsidR="00ED1861">
        <w:rPr>
          <w:rFonts w:ascii="Cambria" w:hAnsi="Cambria"/>
          <w:spacing w:val="4"/>
          <w:sz w:val="20"/>
          <w:szCs w:val="20"/>
        </w:rPr>
        <w:t>ze źródeł odnawialnych</w:t>
      </w:r>
      <w:r w:rsidR="00B401D9" w:rsidRPr="00D15862">
        <w:rPr>
          <w:rFonts w:ascii="Cambria" w:hAnsi="Cambria"/>
          <w:spacing w:val="4"/>
          <w:sz w:val="20"/>
          <w:szCs w:val="20"/>
        </w:rPr>
        <w:t xml:space="preserve"> oraz wzrost e</w:t>
      </w:r>
      <w:r w:rsidR="00B401D9">
        <w:rPr>
          <w:rFonts w:ascii="Cambria" w:hAnsi="Cambria"/>
          <w:spacing w:val="4"/>
          <w:sz w:val="20"/>
          <w:szCs w:val="20"/>
        </w:rPr>
        <w:t xml:space="preserve">fektywności energetycznej </w:t>
      </w:r>
      <w:r w:rsidR="00ED1861">
        <w:rPr>
          <w:rFonts w:ascii="Cambria" w:hAnsi="Cambria"/>
          <w:spacing w:val="4"/>
          <w:sz w:val="20"/>
          <w:szCs w:val="20"/>
        </w:rPr>
        <w:t>są</w:t>
      </w:r>
      <w:r w:rsidRPr="00D15862">
        <w:rPr>
          <w:rFonts w:ascii="Cambria" w:hAnsi="Cambria"/>
          <w:spacing w:val="4"/>
          <w:sz w:val="20"/>
          <w:szCs w:val="20"/>
        </w:rPr>
        <w:t xml:space="preserve"> jednym</w:t>
      </w:r>
      <w:r w:rsidR="00ED1861">
        <w:rPr>
          <w:rFonts w:ascii="Cambria" w:hAnsi="Cambria"/>
          <w:spacing w:val="4"/>
          <w:sz w:val="20"/>
          <w:szCs w:val="20"/>
        </w:rPr>
        <w:t>i</w:t>
      </w:r>
      <w:r w:rsidR="00E870E6" w:rsidRPr="00D15862">
        <w:rPr>
          <w:rFonts w:ascii="Cambria" w:hAnsi="Cambria"/>
          <w:spacing w:val="4"/>
          <w:sz w:val="20"/>
          <w:szCs w:val="20"/>
        </w:rPr>
        <w:t xml:space="preserve"> </w:t>
      </w:r>
      <w:r w:rsidRPr="00D15862">
        <w:rPr>
          <w:rFonts w:ascii="Cambria" w:hAnsi="Cambria"/>
          <w:spacing w:val="4"/>
          <w:sz w:val="20"/>
          <w:szCs w:val="20"/>
        </w:rPr>
        <w:t>z</w:t>
      </w:r>
      <w:r w:rsidR="007D6861">
        <w:rPr>
          <w:rFonts w:ascii="Cambria" w:hAnsi="Cambria"/>
          <w:spacing w:val="4"/>
          <w:sz w:val="20"/>
          <w:szCs w:val="20"/>
        </w:rPr>
        <w:t> </w:t>
      </w:r>
      <w:r w:rsidRPr="00D15862">
        <w:rPr>
          <w:rFonts w:ascii="Cambria" w:hAnsi="Cambria"/>
          <w:spacing w:val="4"/>
          <w:sz w:val="20"/>
          <w:szCs w:val="20"/>
        </w:rPr>
        <w:t>istotn</w:t>
      </w:r>
      <w:r w:rsidR="00573E4B">
        <w:rPr>
          <w:rFonts w:ascii="Cambria" w:hAnsi="Cambria"/>
          <w:spacing w:val="4"/>
          <w:sz w:val="20"/>
          <w:szCs w:val="20"/>
        </w:rPr>
        <w:t>iejszych</w:t>
      </w:r>
      <w:r w:rsidRPr="00D15862">
        <w:rPr>
          <w:rFonts w:ascii="Cambria" w:hAnsi="Cambria"/>
          <w:spacing w:val="4"/>
          <w:sz w:val="20"/>
          <w:szCs w:val="20"/>
        </w:rPr>
        <w:t xml:space="preserve"> wyzwań wynikających z </w:t>
      </w:r>
      <w:r w:rsidR="00EB63B0" w:rsidRPr="00D15862">
        <w:rPr>
          <w:rFonts w:ascii="Cambria" w:hAnsi="Cambria"/>
          <w:spacing w:val="4"/>
          <w:sz w:val="20"/>
          <w:szCs w:val="20"/>
        </w:rPr>
        <w:t xml:space="preserve">członkostwa w </w:t>
      </w:r>
      <w:r w:rsidRPr="00D15862">
        <w:rPr>
          <w:rFonts w:ascii="Cambria" w:hAnsi="Cambria"/>
          <w:spacing w:val="4"/>
          <w:sz w:val="20"/>
          <w:szCs w:val="20"/>
        </w:rPr>
        <w:t>Unii Eur</w:t>
      </w:r>
      <w:r w:rsidRPr="00D15862">
        <w:rPr>
          <w:rFonts w:ascii="Cambria" w:hAnsi="Cambria"/>
          <w:spacing w:val="4"/>
          <w:sz w:val="20"/>
          <w:szCs w:val="20"/>
        </w:rPr>
        <w:t>o</w:t>
      </w:r>
      <w:r w:rsidRPr="00D15862">
        <w:rPr>
          <w:rFonts w:ascii="Cambria" w:hAnsi="Cambria"/>
          <w:spacing w:val="4"/>
          <w:sz w:val="20"/>
          <w:szCs w:val="20"/>
        </w:rPr>
        <w:t>pejskiej</w:t>
      </w:r>
      <w:r w:rsidR="00991984">
        <w:rPr>
          <w:rFonts w:ascii="Cambria" w:hAnsi="Cambria"/>
          <w:spacing w:val="4"/>
          <w:sz w:val="20"/>
          <w:szCs w:val="20"/>
        </w:rPr>
        <w:t>, a także sposobem na niezależność energetyczną</w:t>
      </w:r>
      <w:r w:rsidR="00166E2C">
        <w:rPr>
          <w:rFonts w:ascii="Cambria" w:hAnsi="Cambria"/>
          <w:spacing w:val="4"/>
          <w:sz w:val="20"/>
          <w:szCs w:val="20"/>
        </w:rPr>
        <w:t xml:space="preserve"> kraju</w:t>
      </w:r>
      <w:r w:rsidR="00991984">
        <w:rPr>
          <w:rFonts w:ascii="Cambria" w:hAnsi="Cambria"/>
          <w:spacing w:val="4"/>
          <w:sz w:val="20"/>
          <w:szCs w:val="20"/>
        </w:rPr>
        <w:t xml:space="preserve"> oraz zmniejszenie emisji</w:t>
      </w:r>
      <w:r w:rsidR="00D70F57">
        <w:rPr>
          <w:rFonts w:ascii="Cambria" w:hAnsi="Cambria"/>
          <w:spacing w:val="4"/>
          <w:sz w:val="20"/>
          <w:szCs w:val="20"/>
        </w:rPr>
        <w:t xml:space="preserve"> dwutlenku węgla</w:t>
      </w:r>
      <w:r w:rsidR="00054B1F">
        <w:rPr>
          <w:rFonts w:ascii="Cambria" w:hAnsi="Cambria"/>
          <w:spacing w:val="4"/>
          <w:sz w:val="20"/>
          <w:szCs w:val="20"/>
        </w:rPr>
        <w:t xml:space="preserve">. </w:t>
      </w:r>
      <w:r w:rsidR="00573E4B">
        <w:rPr>
          <w:rFonts w:ascii="Cambria" w:hAnsi="Cambria"/>
          <w:spacing w:val="4"/>
          <w:sz w:val="20"/>
          <w:szCs w:val="20"/>
        </w:rPr>
        <w:t>W tą politykę wpisują się działania w obszarze poprawy efektywności energetycznej budynków.</w:t>
      </w:r>
      <w:r w:rsidR="00882F5C">
        <w:rPr>
          <w:rFonts w:ascii="Cambria" w:hAnsi="Cambria"/>
          <w:spacing w:val="4"/>
          <w:sz w:val="20"/>
          <w:szCs w:val="20"/>
        </w:rPr>
        <w:t xml:space="preserve"> </w:t>
      </w:r>
    </w:p>
    <w:p w:rsidR="00CA78EC" w:rsidRPr="00D15862" w:rsidRDefault="00ED1861" w:rsidP="000424F4">
      <w:pPr>
        <w:autoSpaceDE w:val="0"/>
        <w:autoSpaceDN w:val="0"/>
        <w:adjustRightInd w:val="0"/>
        <w:spacing w:before="240" w:after="240" w:line="240" w:lineRule="exact"/>
        <w:jc w:val="both"/>
        <w:rPr>
          <w:rFonts w:ascii="Cambria" w:hAnsi="Cambria" w:cs="Arial"/>
          <w:spacing w:val="4"/>
          <w:sz w:val="20"/>
          <w:szCs w:val="20"/>
        </w:rPr>
      </w:pPr>
      <w:r>
        <w:rPr>
          <w:rFonts w:ascii="Cambria" w:hAnsi="Cambria" w:cs="Arial"/>
          <w:spacing w:val="4"/>
          <w:sz w:val="20"/>
          <w:szCs w:val="20"/>
        </w:rPr>
        <w:t xml:space="preserve">Działania realizowane w obszarze </w:t>
      </w:r>
      <w:r w:rsidR="00CA78EC" w:rsidRPr="00D15862">
        <w:rPr>
          <w:rFonts w:ascii="Cambria" w:hAnsi="Cambria" w:cs="Arial"/>
          <w:spacing w:val="4"/>
          <w:sz w:val="20"/>
          <w:szCs w:val="20"/>
        </w:rPr>
        <w:t>tej polityki powinny jednocześnie przy</w:t>
      </w:r>
      <w:r w:rsidR="007A5BCB">
        <w:rPr>
          <w:rFonts w:ascii="Cambria" w:hAnsi="Cambria" w:cs="Arial"/>
          <w:spacing w:val="4"/>
          <w:sz w:val="20"/>
          <w:szCs w:val="20"/>
        </w:rPr>
        <w:t>czynić</w:t>
      </w:r>
      <w:r w:rsidR="00B73BE4" w:rsidRPr="00D15862">
        <w:rPr>
          <w:rFonts w:ascii="Cambria" w:hAnsi="Cambria" w:cs="Arial"/>
          <w:spacing w:val="4"/>
          <w:sz w:val="20"/>
          <w:szCs w:val="20"/>
        </w:rPr>
        <w:t xml:space="preserve"> </w:t>
      </w:r>
      <w:r w:rsidR="00B56AB6">
        <w:rPr>
          <w:rFonts w:ascii="Cambria" w:hAnsi="Cambria" w:cs="Arial"/>
          <w:spacing w:val="4"/>
          <w:sz w:val="20"/>
          <w:szCs w:val="20"/>
        </w:rPr>
        <w:t xml:space="preserve">się do </w:t>
      </w:r>
      <w:r w:rsidR="00B73BE4" w:rsidRPr="00D15862">
        <w:rPr>
          <w:rFonts w:ascii="Cambria" w:hAnsi="Cambria" w:cs="Arial"/>
          <w:spacing w:val="4"/>
          <w:sz w:val="20"/>
          <w:szCs w:val="20"/>
        </w:rPr>
        <w:t>wzrost</w:t>
      </w:r>
      <w:r w:rsidR="00B56AB6">
        <w:rPr>
          <w:rFonts w:ascii="Cambria" w:hAnsi="Cambria" w:cs="Arial"/>
          <w:spacing w:val="4"/>
          <w:sz w:val="20"/>
          <w:szCs w:val="20"/>
        </w:rPr>
        <w:t>u</w:t>
      </w:r>
      <w:r w:rsidR="00B73BE4" w:rsidRPr="00D15862">
        <w:rPr>
          <w:rFonts w:ascii="Cambria" w:hAnsi="Cambria" w:cs="Arial"/>
          <w:spacing w:val="4"/>
          <w:sz w:val="20"/>
          <w:szCs w:val="20"/>
        </w:rPr>
        <w:t xml:space="preserve"> innowacy</w:t>
      </w:r>
      <w:r w:rsidR="00B73BE4" w:rsidRPr="00D15862">
        <w:rPr>
          <w:rFonts w:ascii="Cambria" w:hAnsi="Cambria" w:cs="Arial"/>
          <w:spacing w:val="4"/>
          <w:sz w:val="20"/>
          <w:szCs w:val="20"/>
        </w:rPr>
        <w:t>j</w:t>
      </w:r>
      <w:r w:rsidR="00B73BE4" w:rsidRPr="00D15862">
        <w:rPr>
          <w:rFonts w:ascii="Cambria" w:hAnsi="Cambria" w:cs="Arial"/>
          <w:spacing w:val="4"/>
          <w:sz w:val="20"/>
          <w:szCs w:val="20"/>
        </w:rPr>
        <w:t xml:space="preserve">ności, </w:t>
      </w:r>
      <w:r w:rsidR="00CA78EC" w:rsidRPr="00D15862">
        <w:rPr>
          <w:rFonts w:ascii="Cambria" w:hAnsi="Cambria" w:cs="Arial"/>
          <w:spacing w:val="4"/>
          <w:sz w:val="20"/>
          <w:szCs w:val="20"/>
        </w:rPr>
        <w:t>wdrożeni</w:t>
      </w:r>
      <w:r w:rsidR="00B56AB6">
        <w:rPr>
          <w:rFonts w:ascii="Cambria" w:hAnsi="Cambria" w:cs="Arial"/>
          <w:spacing w:val="4"/>
          <w:sz w:val="20"/>
          <w:szCs w:val="20"/>
        </w:rPr>
        <w:t>a</w:t>
      </w:r>
      <w:r w:rsidR="00CA78EC" w:rsidRPr="00D15862">
        <w:rPr>
          <w:rFonts w:ascii="Cambria" w:hAnsi="Cambria" w:cs="Arial"/>
          <w:spacing w:val="4"/>
          <w:sz w:val="20"/>
          <w:szCs w:val="20"/>
        </w:rPr>
        <w:t xml:space="preserve"> nowych technologii w budownictwie</w:t>
      </w:r>
      <w:r w:rsidR="00B73BE4" w:rsidRPr="00D15862">
        <w:rPr>
          <w:rFonts w:ascii="Cambria" w:hAnsi="Cambria" w:cs="Arial"/>
          <w:spacing w:val="4"/>
          <w:sz w:val="20"/>
          <w:szCs w:val="20"/>
        </w:rPr>
        <w:t xml:space="preserve"> </w:t>
      </w:r>
      <w:r w:rsidR="00CA78EC" w:rsidRPr="00D15862">
        <w:rPr>
          <w:rFonts w:ascii="Cambria" w:hAnsi="Cambria" w:cs="Arial"/>
          <w:spacing w:val="4"/>
          <w:sz w:val="20"/>
          <w:szCs w:val="20"/>
        </w:rPr>
        <w:t>i</w:t>
      </w:r>
      <w:r w:rsidR="00A23141">
        <w:rPr>
          <w:rFonts w:ascii="Cambria" w:hAnsi="Cambria" w:cs="Arial"/>
          <w:spacing w:val="4"/>
          <w:sz w:val="20"/>
          <w:szCs w:val="20"/>
        </w:rPr>
        <w:t xml:space="preserve"> </w:t>
      </w:r>
      <w:r w:rsidR="00CA78EC" w:rsidRPr="00D15862">
        <w:rPr>
          <w:rFonts w:ascii="Cambria" w:hAnsi="Cambria" w:cs="Arial"/>
          <w:spacing w:val="4"/>
          <w:sz w:val="20"/>
          <w:szCs w:val="20"/>
        </w:rPr>
        <w:t>technice</w:t>
      </w:r>
      <w:r w:rsidR="00E870E6" w:rsidRPr="00D15862">
        <w:rPr>
          <w:rFonts w:ascii="Cambria" w:hAnsi="Cambria" w:cs="Arial"/>
          <w:spacing w:val="4"/>
          <w:sz w:val="20"/>
          <w:szCs w:val="20"/>
        </w:rPr>
        <w:t xml:space="preserve"> </w:t>
      </w:r>
      <w:r w:rsidR="00CA78EC" w:rsidRPr="00D15862">
        <w:rPr>
          <w:rFonts w:ascii="Cambria" w:hAnsi="Cambria" w:cs="Arial"/>
          <w:spacing w:val="4"/>
          <w:sz w:val="20"/>
          <w:szCs w:val="20"/>
        </w:rPr>
        <w:t>instalacyjnej</w:t>
      </w:r>
      <w:r w:rsidR="00472341">
        <w:rPr>
          <w:rFonts w:ascii="Cambria" w:hAnsi="Cambria" w:cs="Arial"/>
          <w:spacing w:val="4"/>
          <w:sz w:val="20"/>
          <w:szCs w:val="20"/>
        </w:rPr>
        <w:t xml:space="preserve">, </w:t>
      </w:r>
      <w:r w:rsidR="00CA78EC" w:rsidRPr="00D15862">
        <w:rPr>
          <w:rFonts w:ascii="Cambria" w:hAnsi="Cambria" w:cs="Arial"/>
          <w:spacing w:val="4"/>
          <w:sz w:val="20"/>
          <w:szCs w:val="20"/>
        </w:rPr>
        <w:t>zmniejszeni</w:t>
      </w:r>
      <w:r w:rsidR="00B56AB6">
        <w:rPr>
          <w:rFonts w:ascii="Cambria" w:hAnsi="Cambria" w:cs="Arial"/>
          <w:spacing w:val="4"/>
          <w:sz w:val="20"/>
          <w:szCs w:val="20"/>
        </w:rPr>
        <w:t>a</w:t>
      </w:r>
      <w:r w:rsidR="00CA78EC" w:rsidRPr="00D15862">
        <w:rPr>
          <w:rFonts w:ascii="Cambria" w:hAnsi="Cambria" w:cs="Arial"/>
          <w:spacing w:val="4"/>
          <w:sz w:val="20"/>
          <w:szCs w:val="20"/>
        </w:rPr>
        <w:t xml:space="preserve"> energochłonn</w:t>
      </w:r>
      <w:r w:rsidR="00CA78EC" w:rsidRPr="00D15862">
        <w:rPr>
          <w:rFonts w:ascii="Cambria" w:hAnsi="Cambria" w:cs="Arial"/>
          <w:spacing w:val="4"/>
          <w:sz w:val="20"/>
          <w:szCs w:val="20"/>
        </w:rPr>
        <w:t>o</w:t>
      </w:r>
      <w:r w:rsidR="00CA78EC" w:rsidRPr="00D15862">
        <w:rPr>
          <w:rFonts w:ascii="Cambria" w:hAnsi="Cambria" w:cs="Arial"/>
          <w:spacing w:val="4"/>
          <w:sz w:val="20"/>
          <w:szCs w:val="20"/>
        </w:rPr>
        <w:t>ści,</w:t>
      </w:r>
      <w:r w:rsidR="00E870E6" w:rsidRPr="00D15862">
        <w:rPr>
          <w:rFonts w:ascii="Cambria" w:hAnsi="Cambria" w:cs="Arial"/>
          <w:spacing w:val="4"/>
          <w:sz w:val="20"/>
          <w:szCs w:val="20"/>
        </w:rPr>
        <w:t xml:space="preserve"> </w:t>
      </w:r>
      <w:r w:rsidR="00CA78EC" w:rsidRPr="00D15862">
        <w:rPr>
          <w:rFonts w:ascii="Cambria" w:hAnsi="Cambria" w:cs="Arial"/>
          <w:spacing w:val="4"/>
          <w:sz w:val="20"/>
          <w:szCs w:val="20"/>
        </w:rPr>
        <w:t xml:space="preserve"> </w:t>
      </w:r>
      <w:r w:rsidR="00472341">
        <w:rPr>
          <w:rFonts w:ascii="Cambria" w:hAnsi="Cambria" w:cs="Arial"/>
          <w:spacing w:val="4"/>
          <w:sz w:val="20"/>
          <w:szCs w:val="20"/>
        </w:rPr>
        <w:t>g</w:t>
      </w:r>
      <w:r w:rsidR="00CA78EC" w:rsidRPr="00D15862">
        <w:rPr>
          <w:rFonts w:ascii="Cambria" w:hAnsi="Cambria" w:cs="Arial"/>
          <w:spacing w:val="4"/>
          <w:sz w:val="20"/>
          <w:szCs w:val="20"/>
        </w:rPr>
        <w:t>enerowani</w:t>
      </w:r>
      <w:r w:rsidR="00B56AB6">
        <w:rPr>
          <w:rFonts w:ascii="Cambria" w:hAnsi="Cambria" w:cs="Arial"/>
          <w:spacing w:val="4"/>
          <w:sz w:val="20"/>
          <w:szCs w:val="20"/>
        </w:rPr>
        <w:t>a</w:t>
      </w:r>
      <w:r w:rsidR="00CA78EC" w:rsidRPr="00D15862">
        <w:rPr>
          <w:rFonts w:ascii="Cambria" w:hAnsi="Cambria" w:cs="Arial"/>
          <w:spacing w:val="4"/>
          <w:sz w:val="20"/>
          <w:szCs w:val="20"/>
        </w:rPr>
        <w:t xml:space="preserve"> nowych miejsc pracy, </w:t>
      </w:r>
      <w:r w:rsidR="00B56AB6">
        <w:rPr>
          <w:rFonts w:ascii="Cambria" w:hAnsi="Cambria" w:cs="Arial"/>
          <w:spacing w:val="4"/>
          <w:sz w:val="20"/>
          <w:szCs w:val="20"/>
        </w:rPr>
        <w:t>a</w:t>
      </w:r>
      <w:r w:rsidR="00160228" w:rsidRPr="00D15862">
        <w:rPr>
          <w:rFonts w:ascii="Cambria" w:hAnsi="Cambria" w:cs="Arial"/>
          <w:spacing w:val="4"/>
          <w:sz w:val="20"/>
          <w:szCs w:val="20"/>
        </w:rPr>
        <w:t xml:space="preserve"> w konsekwencji </w:t>
      </w:r>
      <w:r w:rsidR="006738A2">
        <w:rPr>
          <w:rFonts w:ascii="Cambria" w:hAnsi="Cambria" w:cs="Arial"/>
          <w:spacing w:val="4"/>
          <w:sz w:val="20"/>
          <w:szCs w:val="20"/>
        </w:rPr>
        <w:t>przyczynić się</w:t>
      </w:r>
      <w:r w:rsidR="00160228">
        <w:rPr>
          <w:rFonts w:ascii="Cambria" w:hAnsi="Cambria" w:cs="Arial"/>
          <w:spacing w:val="4"/>
          <w:sz w:val="20"/>
          <w:szCs w:val="20"/>
        </w:rPr>
        <w:t xml:space="preserve"> do </w:t>
      </w:r>
      <w:r w:rsidR="00160228" w:rsidRPr="00D15862">
        <w:rPr>
          <w:rFonts w:ascii="Cambria" w:hAnsi="Cambria" w:cs="Arial"/>
          <w:spacing w:val="4"/>
          <w:sz w:val="20"/>
          <w:szCs w:val="20"/>
        </w:rPr>
        <w:t>wzrost</w:t>
      </w:r>
      <w:r w:rsidR="00160228">
        <w:rPr>
          <w:rFonts w:ascii="Cambria" w:hAnsi="Cambria" w:cs="Arial"/>
          <w:spacing w:val="4"/>
          <w:sz w:val="20"/>
          <w:szCs w:val="20"/>
        </w:rPr>
        <w:t>u</w:t>
      </w:r>
      <w:r w:rsidR="00160228" w:rsidRPr="00D15862">
        <w:rPr>
          <w:rFonts w:ascii="Cambria" w:hAnsi="Cambria" w:cs="Arial"/>
          <w:spacing w:val="4"/>
          <w:sz w:val="20"/>
          <w:szCs w:val="20"/>
        </w:rPr>
        <w:t xml:space="preserve"> konkurencyjności g</w:t>
      </w:r>
      <w:r w:rsidR="00160228" w:rsidRPr="00D15862">
        <w:rPr>
          <w:rFonts w:ascii="Cambria" w:hAnsi="Cambria" w:cs="Arial"/>
          <w:spacing w:val="4"/>
          <w:sz w:val="20"/>
          <w:szCs w:val="20"/>
        </w:rPr>
        <w:t>o</w:t>
      </w:r>
      <w:r w:rsidR="00160228" w:rsidRPr="00D15862">
        <w:rPr>
          <w:rFonts w:ascii="Cambria" w:hAnsi="Cambria" w:cs="Arial"/>
          <w:spacing w:val="4"/>
          <w:sz w:val="20"/>
          <w:szCs w:val="20"/>
        </w:rPr>
        <w:t>spodarki</w:t>
      </w:r>
      <w:r w:rsidR="00B56AB6">
        <w:rPr>
          <w:rFonts w:ascii="Cambria" w:hAnsi="Cambria" w:cs="Arial"/>
          <w:spacing w:val="4"/>
          <w:sz w:val="20"/>
          <w:szCs w:val="20"/>
        </w:rPr>
        <w:t>,</w:t>
      </w:r>
      <w:r w:rsidR="00160228">
        <w:rPr>
          <w:rFonts w:ascii="Cambria" w:hAnsi="Cambria" w:cs="Arial"/>
          <w:spacing w:val="4"/>
          <w:sz w:val="20"/>
          <w:szCs w:val="20"/>
        </w:rPr>
        <w:t xml:space="preserve"> </w:t>
      </w:r>
      <w:r w:rsidR="00160228" w:rsidRPr="00D15862">
        <w:rPr>
          <w:rFonts w:ascii="Cambria" w:hAnsi="Cambria" w:cs="Arial"/>
          <w:spacing w:val="4"/>
          <w:sz w:val="20"/>
          <w:szCs w:val="20"/>
        </w:rPr>
        <w:t>zamożności obywateli</w:t>
      </w:r>
      <w:r w:rsidR="00882F5C">
        <w:rPr>
          <w:rFonts w:ascii="Cambria" w:hAnsi="Cambria" w:cs="Arial"/>
          <w:spacing w:val="4"/>
          <w:sz w:val="20"/>
          <w:szCs w:val="20"/>
        </w:rPr>
        <w:t xml:space="preserve"> oraz poprawy warunków mieszkaniowych.</w:t>
      </w:r>
    </w:p>
    <w:p w:rsidR="00CA78EC" w:rsidRPr="00D15862" w:rsidRDefault="00336C46" w:rsidP="000424F4">
      <w:pPr>
        <w:pStyle w:val="Akapitzlist"/>
        <w:spacing w:before="240" w:after="240" w:line="240" w:lineRule="exact"/>
        <w:ind w:left="0"/>
        <w:contextualSpacing w:val="0"/>
        <w:rPr>
          <w:rFonts w:ascii="Cambria" w:hAnsi="Cambria"/>
          <w:color w:val="000000" w:themeColor="text1"/>
          <w:spacing w:val="4"/>
          <w:sz w:val="20"/>
          <w:szCs w:val="20"/>
        </w:rPr>
      </w:pPr>
      <w:r w:rsidRPr="00D15862">
        <w:rPr>
          <w:rFonts w:ascii="Cambria" w:hAnsi="Cambria"/>
          <w:color w:val="000000" w:themeColor="text1"/>
          <w:spacing w:val="4"/>
          <w:sz w:val="20"/>
          <w:szCs w:val="20"/>
        </w:rPr>
        <w:t xml:space="preserve">Obecnie głównym instrumentem prawa europejskiego, który reguluje obszar efektywnego wykorzystania energii w budynkach, jest dyrektywa </w:t>
      </w:r>
      <w:r w:rsidR="00A4387E" w:rsidRPr="00D15862">
        <w:rPr>
          <w:rFonts w:ascii="Cambria" w:hAnsi="Cambria"/>
          <w:color w:val="000000" w:themeColor="text1"/>
          <w:spacing w:val="4"/>
          <w:sz w:val="20"/>
          <w:szCs w:val="20"/>
        </w:rPr>
        <w:t xml:space="preserve">2010/31/UE </w:t>
      </w:r>
      <w:r w:rsidR="005E4CD5" w:rsidRPr="00D15862">
        <w:rPr>
          <w:rFonts w:ascii="Cambria" w:hAnsi="Cambria"/>
          <w:color w:val="000000" w:themeColor="text1"/>
          <w:spacing w:val="4"/>
          <w:sz w:val="20"/>
          <w:szCs w:val="20"/>
        </w:rPr>
        <w:t>[1]</w:t>
      </w:r>
      <w:r w:rsidRPr="00D15862">
        <w:rPr>
          <w:rFonts w:ascii="Cambria" w:hAnsi="Cambria"/>
          <w:color w:val="000000" w:themeColor="text1"/>
          <w:spacing w:val="4"/>
          <w:sz w:val="20"/>
          <w:szCs w:val="20"/>
        </w:rPr>
        <w:t xml:space="preserve">. Dyrektywa ta zastąpiła </w:t>
      </w:r>
      <w:r w:rsidR="00CA78EC" w:rsidRPr="00D15862">
        <w:rPr>
          <w:rFonts w:ascii="Cambria" w:hAnsi="Cambria"/>
          <w:b/>
          <w:i/>
          <w:color w:val="17365D" w:themeColor="text2" w:themeShade="BF"/>
          <w:spacing w:val="4"/>
          <w:sz w:val="20"/>
          <w:szCs w:val="20"/>
        </w:rPr>
        <w:t>dyrektywę 2002/91/WE</w:t>
      </w:r>
      <w:r w:rsidR="00CC03A7" w:rsidRPr="00D15862">
        <w:rPr>
          <w:rFonts w:ascii="Cambria" w:hAnsi="Cambria"/>
          <w:b/>
          <w:i/>
          <w:color w:val="17365D" w:themeColor="text2" w:themeShade="BF"/>
          <w:spacing w:val="4"/>
          <w:sz w:val="20"/>
          <w:szCs w:val="20"/>
        </w:rPr>
        <w:t xml:space="preserve"> </w:t>
      </w:r>
      <w:r w:rsidR="00216858">
        <w:rPr>
          <w:rFonts w:ascii="Cambria" w:hAnsi="Cambria"/>
          <w:b/>
          <w:i/>
          <w:color w:val="17365D" w:themeColor="text2" w:themeShade="BF"/>
          <w:spacing w:val="4"/>
          <w:sz w:val="20"/>
          <w:szCs w:val="20"/>
        </w:rPr>
        <w:br/>
      </w:r>
      <w:r w:rsidR="00CA78EC" w:rsidRPr="00D15862">
        <w:rPr>
          <w:rFonts w:ascii="Cambria" w:hAnsi="Cambria"/>
          <w:b/>
          <w:i/>
          <w:color w:val="17365D" w:themeColor="text2" w:themeShade="BF"/>
          <w:spacing w:val="4"/>
          <w:sz w:val="20"/>
          <w:szCs w:val="20"/>
        </w:rPr>
        <w:t>w sprawie charakterystyki energetycznej budynków</w:t>
      </w:r>
      <w:r w:rsidR="00545B40" w:rsidRPr="00D15862">
        <w:rPr>
          <w:rFonts w:ascii="Cambria" w:hAnsi="Cambria"/>
          <w:color w:val="000000" w:themeColor="text1"/>
          <w:spacing w:val="4"/>
          <w:sz w:val="20"/>
          <w:szCs w:val="20"/>
        </w:rPr>
        <w:t xml:space="preserve"> </w:t>
      </w:r>
      <w:r w:rsidR="000C1906" w:rsidRPr="00D15862">
        <w:rPr>
          <w:rFonts w:ascii="Cambria" w:hAnsi="Cambria"/>
          <w:color w:val="000000" w:themeColor="text1"/>
          <w:spacing w:val="4"/>
          <w:sz w:val="20"/>
          <w:szCs w:val="20"/>
        </w:rPr>
        <w:t>[5]</w:t>
      </w:r>
      <w:r w:rsidR="000572EC" w:rsidRPr="00D15862">
        <w:rPr>
          <w:rFonts w:ascii="Cambria" w:hAnsi="Cambria"/>
          <w:color w:val="000000" w:themeColor="text1"/>
          <w:spacing w:val="4"/>
          <w:sz w:val="20"/>
          <w:szCs w:val="20"/>
        </w:rPr>
        <w:t>.</w:t>
      </w:r>
    </w:p>
    <w:p w:rsidR="00CA78EC" w:rsidRPr="00D15862" w:rsidRDefault="00991984" w:rsidP="000424F4">
      <w:pPr>
        <w:pStyle w:val="Akapitzlist"/>
        <w:spacing w:before="240" w:after="240" w:line="240" w:lineRule="exact"/>
        <w:ind w:left="0"/>
        <w:contextualSpacing w:val="0"/>
        <w:rPr>
          <w:rFonts w:ascii="Cambria" w:hAnsi="Cambria"/>
          <w:spacing w:val="4"/>
          <w:sz w:val="20"/>
          <w:szCs w:val="20"/>
        </w:rPr>
      </w:pPr>
      <w:r>
        <w:rPr>
          <w:rFonts w:ascii="Cambria" w:hAnsi="Cambria"/>
          <w:spacing w:val="4"/>
          <w:sz w:val="20"/>
          <w:szCs w:val="20"/>
        </w:rPr>
        <w:t>Wymienione wyżej regulacje</w:t>
      </w:r>
      <w:r w:rsidR="00CA78EC" w:rsidRPr="00D15862">
        <w:rPr>
          <w:rFonts w:ascii="Cambria" w:hAnsi="Cambria"/>
          <w:spacing w:val="4"/>
          <w:sz w:val="20"/>
          <w:szCs w:val="20"/>
        </w:rPr>
        <w:t xml:space="preserve"> mają charakter ramowy, co oznacza, że nie ustanowiono w nich poziomów wymagań obowiązujących jednolicie we wszystkich krajach UE, a </w:t>
      </w:r>
      <w:r w:rsidRPr="00D15862">
        <w:rPr>
          <w:rFonts w:ascii="Cambria" w:hAnsi="Cambria"/>
          <w:spacing w:val="4"/>
          <w:sz w:val="20"/>
          <w:szCs w:val="20"/>
        </w:rPr>
        <w:t xml:space="preserve">jedynie </w:t>
      </w:r>
      <w:r w:rsidR="00CA78EC" w:rsidRPr="00D15862">
        <w:rPr>
          <w:rFonts w:ascii="Cambria" w:hAnsi="Cambria"/>
          <w:spacing w:val="4"/>
          <w:sz w:val="20"/>
          <w:szCs w:val="20"/>
        </w:rPr>
        <w:t>zobowiązano państwa członko</w:t>
      </w:r>
      <w:r w:rsidR="00CA78EC" w:rsidRPr="00D15862">
        <w:rPr>
          <w:rFonts w:ascii="Cambria" w:hAnsi="Cambria"/>
          <w:spacing w:val="4"/>
          <w:sz w:val="20"/>
          <w:szCs w:val="20"/>
        </w:rPr>
        <w:t>w</w:t>
      </w:r>
      <w:r w:rsidR="00CA78EC" w:rsidRPr="00D15862">
        <w:rPr>
          <w:rFonts w:ascii="Cambria" w:hAnsi="Cambria"/>
          <w:spacing w:val="4"/>
          <w:sz w:val="20"/>
          <w:szCs w:val="20"/>
        </w:rPr>
        <w:t>skie do ustalenia konkretnych wymagań i wprowadzenia odpowiednich mechanizmów</w:t>
      </w:r>
      <w:r>
        <w:rPr>
          <w:rFonts w:ascii="Cambria" w:hAnsi="Cambria"/>
          <w:spacing w:val="4"/>
          <w:sz w:val="20"/>
          <w:szCs w:val="20"/>
        </w:rPr>
        <w:t xml:space="preserve"> w</w:t>
      </w:r>
      <w:r w:rsidR="007D6861">
        <w:rPr>
          <w:rFonts w:ascii="Cambria" w:hAnsi="Cambria"/>
          <w:spacing w:val="4"/>
          <w:sz w:val="20"/>
          <w:szCs w:val="20"/>
        </w:rPr>
        <w:t> </w:t>
      </w:r>
      <w:r>
        <w:rPr>
          <w:rFonts w:ascii="Cambria" w:hAnsi="Cambria"/>
          <w:spacing w:val="4"/>
          <w:sz w:val="20"/>
          <w:szCs w:val="20"/>
        </w:rPr>
        <w:t xml:space="preserve">odniesieniu </w:t>
      </w:r>
      <w:r w:rsidR="00E105DD">
        <w:rPr>
          <w:rFonts w:ascii="Cambria" w:hAnsi="Cambria"/>
          <w:spacing w:val="4"/>
          <w:sz w:val="20"/>
          <w:szCs w:val="20"/>
        </w:rPr>
        <w:br/>
      </w:r>
      <w:r>
        <w:rPr>
          <w:rFonts w:ascii="Cambria" w:hAnsi="Cambria"/>
          <w:spacing w:val="4"/>
          <w:sz w:val="20"/>
          <w:szCs w:val="20"/>
        </w:rPr>
        <w:t>do charakterystyki energetycznej budynków, które będą miały zastosowanie na ich terytorium</w:t>
      </w:r>
      <w:r w:rsidR="00CA78EC" w:rsidRPr="00D15862">
        <w:rPr>
          <w:rFonts w:ascii="Cambria" w:hAnsi="Cambria"/>
          <w:spacing w:val="4"/>
          <w:sz w:val="20"/>
          <w:szCs w:val="20"/>
        </w:rPr>
        <w:t xml:space="preserve">. W ocenie </w:t>
      </w:r>
      <w:r>
        <w:rPr>
          <w:rFonts w:ascii="Cambria" w:hAnsi="Cambria"/>
          <w:spacing w:val="4"/>
          <w:sz w:val="20"/>
          <w:szCs w:val="20"/>
        </w:rPr>
        <w:t>Parlamentu Europejskiego i Rady Unii Europejskiej, które przyjęły te dyrektywy,</w:t>
      </w:r>
      <w:r w:rsidR="00CA78EC" w:rsidRPr="00D15862">
        <w:rPr>
          <w:rFonts w:ascii="Cambria" w:hAnsi="Cambria"/>
          <w:spacing w:val="4"/>
          <w:sz w:val="20"/>
          <w:szCs w:val="20"/>
        </w:rPr>
        <w:t xml:space="preserve"> elementy takie</w:t>
      </w:r>
      <w:r w:rsidR="00165FB9" w:rsidRPr="00D15862">
        <w:rPr>
          <w:rFonts w:ascii="Cambria" w:hAnsi="Cambria"/>
          <w:spacing w:val="4"/>
          <w:sz w:val="20"/>
          <w:szCs w:val="20"/>
        </w:rPr>
        <w:t>,</w:t>
      </w:r>
      <w:r w:rsidR="00CA78EC" w:rsidRPr="00D15862">
        <w:rPr>
          <w:rFonts w:ascii="Cambria" w:hAnsi="Cambria"/>
          <w:spacing w:val="4"/>
          <w:sz w:val="20"/>
          <w:szCs w:val="20"/>
        </w:rPr>
        <w:t xml:space="preserve"> jak cert</w:t>
      </w:r>
      <w:r w:rsidR="00CA78EC" w:rsidRPr="00D15862">
        <w:rPr>
          <w:rFonts w:ascii="Cambria" w:hAnsi="Cambria"/>
          <w:spacing w:val="4"/>
          <w:sz w:val="20"/>
          <w:szCs w:val="20"/>
        </w:rPr>
        <w:t>y</w:t>
      </w:r>
      <w:r w:rsidR="00CA78EC" w:rsidRPr="00D15862">
        <w:rPr>
          <w:rFonts w:ascii="Cambria" w:hAnsi="Cambria"/>
          <w:spacing w:val="4"/>
          <w:sz w:val="20"/>
          <w:szCs w:val="20"/>
        </w:rPr>
        <w:t xml:space="preserve">fikacja energetyczna budynków lub ich części, podlegających obrotowi, zwiększenie wymagań dotyczących </w:t>
      </w:r>
      <w:r w:rsidR="00ED1861">
        <w:rPr>
          <w:rFonts w:ascii="Cambria" w:hAnsi="Cambria"/>
          <w:spacing w:val="4"/>
          <w:sz w:val="20"/>
          <w:szCs w:val="20"/>
        </w:rPr>
        <w:t xml:space="preserve">energooszczędności i </w:t>
      </w:r>
      <w:r w:rsidR="00CA78EC" w:rsidRPr="00D15862">
        <w:rPr>
          <w:rFonts w:ascii="Cambria" w:hAnsi="Cambria"/>
          <w:spacing w:val="4"/>
          <w:sz w:val="20"/>
          <w:szCs w:val="20"/>
        </w:rPr>
        <w:t xml:space="preserve">ochrony cieplnej budynków oraz regularna kontrola systemów ogrzewania i </w:t>
      </w:r>
      <w:r w:rsidR="00ED1861">
        <w:rPr>
          <w:rFonts w:ascii="Cambria" w:hAnsi="Cambria"/>
          <w:spacing w:val="4"/>
          <w:sz w:val="20"/>
          <w:szCs w:val="20"/>
        </w:rPr>
        <w:t>syst</w:t>
      </w:r>
      <w:r w:rsidR="00ED1861">
        <w:rPr>
          <w:rFonts w:ascii="Cambria" w:hAnsi="Cambria"/>
          <w:spacing w:val="4"/>
          <w:sz w:val="20"/>
          <w:szCs w:val="20"/>
        </w:rPr>
        <w:t>e</w:t>
      </w:r>
      <w:r w:rsidR="00ED1861">
        <w:rPr>
          <w:rFonts w:ascii="Cambria" w:hAnsi="Cambria"/>
          <w:spacing w:val="4"/>
          <w:sz w:val="20"/>
          <w:szCs w:val="20"/>
        </w:rPr>
        <w:t xml:space="preserve">mów </w:t>
      </w:r>
      <w:r w:rsidR="00CA78EC" w:rsidRPr="00D15862">
        <w:rPr>
          <w:rFonts w:ascii="Cambria" w:hAnsi="Cambria"/>
          <w:spacing w:val="4"/>
          <w:sz w:val="20"/>
          <w:szCs w:val="20"/>
        </w:rPr>
        <w:t>klimatyzacji przyczyniają się do poprawy charakterystyki całego sektora budynków, z</w:t>
      </w:r>
      <w:r w:rsidR="007D6861">
        <w:rPr>
          <w:rFonts w:ascii="Cambria" w:hAnsi="Cambria"/>
          <w:spacing w:val="4"/>
          <w:sz w:val="20"/>
          <w:szCs w:val="20"/>
        </w:rPr>
        <w:t> </w:t>
      </w:r>
      <w:r w:rsidR="00CA78EC" w:rsidRPr="00D15862">
        <w:rPr>
          <w:rFonts w:ascii="Cambria" w:hAnsi="Cambria"/>
          <w:spacing w:val="4"/>
          <w:sz w:val="20"/>
          <w:szCs w:val="20"/>
        </w:rPr>
        <w:t>punktu widz</w:t>
      </w:r>
      <w:r w:rsidR="00CA78EC" w:rsidRPr="00D15862">
        <w:rPr>
          <w:rFonts w:ascii="Cambria" w:hAnsi="Cambria"/>
          <w:spacing w:val="4"/>
          <w:sz w:val="20"/>
          <w:szCs w:val="20"/>
        </w:rPr>
        <w:t>e</w:t>
      </w:r>
      <w:r w:rsidR="00CA78EC" w:rsidRPr="00D15862">
        <w:rPr>
          <w:rFonts w:ascii="Cambria" w:hAnsi="Cambria"/>
          <w:spacing w:val="4"/>
          <w:sz w:val="20"/>
          <w:szCs w:val="20"/>
        </w:rPr>
        <w:t>nia redukcji zużycia paliw nieodnawialnych, ochrony środowiska</w:t>
      </w:r>
      <w:r w:rsidR="00ED1861">
        <w:rPr>
          <w:rFonts w:ascii="Cambria" w:hAnsi="Cambria"/>
          <w:spacing w:val="4"/>
          <w:sz w:val="20"/>
          <w:szCs w:val="20"/>
        </w:rPr>
        <w:t xml:space="preserve"> naturalnego</w:t>
      </w:r>
      <w:r w:rsidR="00CA78EC" w:rsidRPr="00D15862">
        <w:rPr>
          <w:rFonts w:ascii="Cambria" w:hAnsi="Cambria"/>
          <w:spacing w:val="4"/>
          <w:sz w:val="20"/>
          <w:szCs w:val="20"/>
        </w:rPr>
        <w:t>, bezpieczeństwa i</w:t>
      </w:r>
      <w:r w:rsidR="007D6861">
        <w:rPr>
          <w:rFonts w:ascii="Cambria" w:hAnsi="Cambria"/>
          <w:spacing w:val="4"/>
          <w:sz w:val="20"/>
          <w:szCs w:val="20"/>
        </w:rPr>
        <w:t> </w:t>
      </w:r>
      <w:r w:rsidR="00CA78EC" w:rsidRPr="00D15862">
        <w:rPr>
          <w:rFonts w:ascii="Cambria" w:hAnsi="Cambria"/>
          <w:spacing w:val="4"/>
          <w:sz w:val="20"/>
          <w:szCs w:val="20"/>
        </w:rPr>
        <w:t xml:space="preserve">zapewnienia komfortu cieplnego </w:t>
      </w:r>
      <w:r w:rsidR="00427A3B">
        <w:rPr>
          <w:rFonts w:ascii="Cambria" w:hAnsi="Cambria"/>
          <w:spacing w:val="4"/>
          <w:sz w:val="20"/>
          <w:szCs w:val="20"/>
        </w:rPr>
        <w:t xml:space="preserve">ich </w:t>
      </w:r>
      <w:r w:rsidR="00CA78EC" w:rsidRPr="00D15862">
        <w:rPr>
          <w:rFonts w:ascii="Cambria" w:hAnsi="Cambria"/>
          <w:spacing w:val="4"/>
          <w:sz w:val="20"/>
          <w:szCs w:val="20"/>
        </w:rPr>
        <w:t>użytkownikom.</w:t>
      </w:r>
    </w:p>
    <w:p w:rsidR="00CA78EC" w:rsidRPr="00D15862" w:rsidRDefault="00CA78EC" w:rsidP="000424F4">
      <w:pPr>
        <w:pStyle w:val="Akapitzlist"/>
        <w:spacing w:before="240" w:after="240" w:line="240" w:lineRule="exact"/>
        <w:ind w:left="0"/>
        <w:contextualSpacing w:val="0"/>
        <w:rPr>
          <w:rFonts w:ascii="Cambria" w:hAnsi="Cambria"/>
          <w:spacing w:val="4"/>
          <w:sz w:val="20"/>
          <w:szCs w:val="20"/>
        </w:rPr>
      </w:pPr>
      <w:r w:rsidRPr="00D15862">
        <w:rPr>
          <w:rFonts w:ascii="Cambria" w:hAnsi="Cambria"/>
          <w:spacing w:val="4"/>
          <w:sz w:val="20"/>
          <w:szCs w:val="20"/>
        </w:rPr>
        <w:t xml:space="preserve">Oprócz </w:t>
      </w:r>
      <w:r w:rsidR="0056055E">
        <w:rPr>
          <w:rFonts w:ascii="Cambria" w:hAnsi="Cambria"/>
          <w:spacing w:val="4"/>
          <w:sz w:val="20"/>
          <w:szCs w:val="20"/>
        </w:rPr>
        <w:t xml:space="preserve">tego </w:t>
      </w:r>
      <w:r w:rsidR="00ED1861">
        <w:rPr>
          <w:rFonts w:ascii="Cambria" w:hAnsi="Cambria"/>
          <w:spacing w:val="4"/>
          <w:sz w:val="20"/>
          <w:szCs w:val="20"/>
        </w:rPr>
        <w:t>w aktach prawa UE [1], [2] i [5]</w:t>
      </w:r>
      <w:r w:rsidRPr="00D15862">
        <w:rPr>
          <w:rFonts w:ascii="Cambria" w:hAnsi="Cambria"/>
          <w:spacing w:val="4"/>
          <w:sz w:val="20"/>
          <w:szCs w:val="20"/>
        </w:rPr>
        <w:t xml:space="preserve"> podkreślona została szczególna rola sektora publicznego, jako tego, który powinien dawać przykład i wskazywać nowe kierunki w obszarze efektywności energetycznej, szczególnie mając na</w:t>
      </w:r>
      <w:r w:rsidR="007D6861">
        <w:rPr>
          <w:rFonts w:ascii="Cambria" w:hAnsi="Cambria"/>
          <w:spacing w:val="4"/>
          <w:sz w:val="20"/>
          <w:szCs w:val="20"/>
        </w:rPr>
        <w:t> </w:t>
      </w:r>
      <w:r w:rsidRPr="00D15862">
        <w:rPr>
          <w:rFonts w:ascii="Cambria" w:hAnsi="Cambria"/>
          <w:spacing w:val="4"/>
          <w:sz w:val="20"/>
          <w:szCs w:val="20"/>
        </w:rPr>
        <w:t>uwadze fakt, że powierzchnia budynków będących własnością publiczną lub zajm</w:t>
      </w:r>
      <w:r w:rsidRPr="00D15862">
        <w:rPr>
          <w:rFonts w:ascii="Cambria" w:hAnsi="Cambria"/>
          <w:spacing w:val="4"/>
          <w:sz w:val="20"/>
          <w:szCs w:val="20"/>
        </w:rPr>
        <w:t>o</w:t>
      </w:r>
      <w:r w:rsidRPr="00D15862">
        <w:rPr>
          <w:rFonts w:ascii="Cambria" w:hAnsi="Cambria"/>
          <w:spacing w:val="4"/>
          <w:sz w:val="20"/>
          <w:szCs w:val="20"/>
        </w:rPr>
        <w:t>wanych przez instytucje publiczne stanowi około 12% całkowitej powierzchni budynków w UE.</w:t>
      </w:r>
      <w:r w:rsidR="00427A3B">
        <w:rPr>
          <w:rFonts w:ascii="Cambria" w:hAnsi="Cambria"/>
          <w:spacing w:val="4"/>
          <w:sz w:val="20"/>
          <w:szCs w:val="20"/>
        </w:rPr>
        <w:t xml:space="preserve"> </w:t>
      </w:r>
    </w:p>
    <w:p w:rsidR="0074066A" w:rsidRDefault="00CA78EC" w:rsidP="000424F4">
      <w:pPr>
        <w:pStyle w:val="Akapitzlist"/>
        <w:spacing w:before="240" w:after="240" w:line="240" w:lineRule="exact"/>
        <w:ind w:left="0"/>
        <w:contextualSpacing w:val="0"/>
        <w:rPr>
          <w:rFonts w:ascii="Cambria" w:hAnsi="Cambria"/>
          <w:color w:val="000000"/>
          <w:spacing w:val="4"/>
          <w:sz w:val="20"/>
          <w:szCs w:val="20"/>
        </w:rPr>
      </w:pPr>
      <w:r w:rsidRPr="00D15862">
        <w:rPr>
          <w:rFonts w:ascii="Cambria" w:hAnsi="Cambria"/>
          <w:color w:val="000000"/>
          <w:spacing w:val="4"/>
          <w:sz w:val="20"/>
          <w:szCs w:val="20"/>
        </w:rPr>
        <w:t xml:space="preserve">Postanowienia </w:t>
      </w:r>
      <w:r w:rsidR="00EB63B0" w:rsidRPr="00D15862">
        <w:rPr>
          <w:rFonts w:ascii="Cambria" w:hAnsi="Cambria"/>
          <w:color w:val="000000"/>
          <w:spacing w:val="4"/>
          <w:sz w:val="20"/>
          <w:szCs w:val="20"/>
        </w:rPr>
        <w:t xml:space="preserve">ww. </w:t>
      </w:r>
      <w:r w:rsidRPr="00D15862">
        <w:rPr>
          <w:rFonts w:ascii="Cambria" w:hAnsi="Cambria"/>
          <w:color w:val="000000"/>
          <w:spacing w:val="4"/>
          <w:sz w:val="20"/>
          <w:szCs w:val="20"/>
        </w:rPr>
        <w:t xml:space="preserve">dyrektyw obejmują kwestie związane z ograniczeniem zapotrzebowania na energię przez nowo wznoszone oraz użytkowane budynki poprzez wprowadzenie zróżnicowanych instrumentów regulacyjnych. </w:t>
      </w:r>
      <w:r w:rsidR="0074066A" w:rsidRPr="00D15862">
        <w:rPr>
          <w:rFonts w:ascii="Cambria" w:hAnsi="Cambria"/>
          <w:color w:val="000000"/>
          <w:spacing w:val="4"/>
          <w:sz w:val="20"/>
          <w:szCs w:val="20"/>
        </w:rPr>
        <w:t>Należ</w:t>
      </w:r>
      <w:r w:rsidR="0074066A">
        <w:rPr>
          <w:rFonts w:ascii="Cambria" w:hAnsi="Cambria"/>
          <w:color w:val="000000"/>
          <w:spacing w:val="4"/>
          <w:sz w:val="20"/>
          <w:szCs w:val="20"/>
        </w:rPr>
        <w:t>ą</w:t>
      </w:r>
      <w:r w:rsidR="0074066A" w:rsidRPr="00D15862">
        <w:rPr>
          <w:rFonts w:ascii="Cambria" w:hAnsi="Cambria"/>
          <w:color w:val="000000"/>
          <w:spacing w:val="4"/>
          <w:sz w:val="20"/>
          <w:szCs w:val="20"/>
        </w:rPr>
        <w:t xml:space="preserve"> </w:t>
      </w:r>
      <w:r w:rsidRPr="00D15862">
        <w:rPr>
          <w:rFonts w:ascii="Cambria" w:hAnsi="Cambria"/>
          <w:color w:val="000000"/>
          <w:spacing w:val="4"/>
          <w:sz w:val="20"/>
          <w:szCs w:val="20"/>
        </w:rPr>
        <w:t xml:space="preserve">do nich </w:t>
      </w:r>
      <w:r w:rsidR="0074066A">
        <w:rPr>
          <w:rFonts w:ascii="Cambria" w:hAnsi="Cambria"/>
          <w:color w:val="000000"/>
          <w:spacing w:val="4"/>
          <w:sz w:val="20"/>
          <w:szCs w:val="20"/>
        </w:rPr>
        <w:t>między innymi:</w:t>
      </w:r>
    </w:p>
    <w:p w:rsidR="0074066A" w:rsidRDefault="00CA78EC" w:rsidP="005E6BC3">
      <w:pPr>
        <w:pStyle w:val="Akapitzlist"/>
        <w:numPr>
          <w:ilvl w:val="0"/>
          <w:numId w:val="40"/>
        </w:numPr>
        <w:spacing w:before="240" w:after="240" w:line="240" w:lineRule="exact"/>
        <w:ind w:hanging="720"/>
        <w:contextualSpacing w:val="0"/>
        <w:rPr>
          <w:rFonts w:ascii="Cambria" w:hAnsi="Cambria"/>
          <w:color w:val="000000"/>
          <w:spacing w:val="4"/>
          <w:sz w:val="20"/>
          <w:szCs w:val="20"/>
        </w:rPr>
      </w:pPr>
      <w:r w:rsidRPr="00D15862">
        <w:rPr>
          <w:rFonts w:ascii="Cambria" w:hAnsi="Cambria"/>
          <w:color w:val="000000"/>
          <w:spacing w:val="4"/>
          <w:sz w:val="20"/>
          <w:szCs w:val="20"/>
        </w:rPr>
        <w:t>wymóg ustanowienia optymalnych kosztowo wymagań minimalnych dotyczących charakterystyki energetycznej dla nowo wznoszonych oraz użytkowanych budynków</w:t>
      </w:r>
      <w:r w:rsidR="004235F6">
        <w:rPr>
          <w:rFonts w:ascii="Cambria" w:hAnsi="Cambria"/>
          <w:color w:val="000000"/>
          <w:spacing w:val="4"/>
          <w:sz w:val="20"/>
          <w:szCs w:val="20"/>
        </w:rPr>
        <w:t>,</w:t>
      </w:r>
      <w:r w:rsidR="0074066A" w:rsidRPr="00D15862">
        <w:rPr>
          <w:rFonts w:ascii="Cambria" w:hAnsi="Cambria"/>
          <w:color w:val="000000"/>
          <w:spacing w:val="4"/>
          <w:sz w:val="20"/>
          <w:szCs w:val="20"/>
        </w:rPr>
        <w:t xml:space="preserve"> </w:t>
      </w:r>
    </w:p>
    <w:p w:rsidR="0074066A" w:rsidRDefault="00CA78EC" w:rsidP="005E6BC3">
      <w:pPr>
        <w:pStyle w:val="Akapitzlist"/>
        <w:numPr>
          <w:ilvl w:val="0"/>
          <w:numId w:val="40"/>
        </w:numPr>
        <w:spacing w:before="240" w:after="240" w:line="240" w:lineRule="exact"/>
        <w:ind w:hanging="720"/>
        <w:contextualSpacing w:val="0"/>
        <w:rPr>
          <w:rFonts w:ascii="Cambria" w:hAnsi="Cambria"/>
          <w:color w:val="000000"/>
          <w:spacing w:val="4"/>
          <w:sz w:val="20"/>
          <w:szCs w:val="20"/>
        </w:rPr>
      </w:pPr>
      <w:r w:rsidRPr="00D15862">
        <w:rPr>
          <w:rFonts w:ascii="Cambria" w:hAnsi="Cambria"/>
          <w:color w:val="000000"/>
          <w:spacing w:val="4"/>
          <w:sz w:val="20"/>
          <w:szCs w:val="20"/>
        </w:rPr>
        <w:t xml:space="preserve">wymóg rozpatrzenia, </w:t>
      </w:r>
      <w:r w:rsidRPr="00D15862">
        <w:rPr>
          <w:rFonts w:ascii="Cambria" w:hAnsi="Cambria"/>
          <w:color w:val="000000"/>
          <w:spacing w:val="4"/>
          <w:sz w:val="20"/>
          <w:szCs w:val="19"/>
        </w:rPr>
        <w:t>o ile są dostępne, techniczne, środowiskowe i</w:t>
      </w:r>
      <w:r w:rsidR="00A23141">
        <w:rPr>
          <w:rFonts w:ascii="Cambria" w:hAnsi="Cambria"/>
          <w:color w:val="000000"/>
          <w:spacing w:val="4"/>
          <w:sz w:val="20"/>
          <w:szCs w:val="19"/>
        </w:rPr>
        <w:t xml:space="preserve"> </w:t>
      </w:r>
      <w:r w:rsidR="00ED1861">
        <w:rPr>
          <w:rFonts w:ascii="Cambria" w:hAnsi="Cambria"/>
          <w:color w:val="000000"/>
          <w:spacing w:val="4"/>
          <w:sz w:val="20"/>
          <w:szCs w:val="19"/>
        </w:rPr>
        <w:t>ekonomiczne możliwości st</w:t>
      </w:r>
      <w:r w:rsidR="00ED1861">
        <w:rPr>
          <w:rFonts w:ascii="Cambria" w:hAnsi="Cambria"/>
          <w:color w:val="000000"/>
          <w:spacing w:val="4"/>
          <w:sz w:val="20"/>
          <w:szCs w:val="19"/>
        </w:rPr>
        <w:t>o</w:t>
      </w:r>
      <w:r w:rsidR="00ED1861">
        <w:rPr>
          <w:rFonts w:ascii="Cambria" w:hAnsi="Cambria"/>
          <w:color w:val="000000"/>
          <w:spacing w:val="4"/>
          <w:sz w:val="20"/>
          <w:szCs w:val="19"/>
        </w:rPr>
        <w:t>sowania</w:t>
      </w:r>
      <w:r w:rsidRPr="00D15862">
        <w:rPr>
          <w:rFonts w:ascii="Cambria" w:hAnsi="Cambria"/>
          <w:color w:val="000000"/>
          <w:spacing w:val="4"/>
          <w:sz w:val="20"/>
          <w:szCs w:val="19"/>
        </w:rPr>
        <w:t xml:space="preserve"> wysoko efektywnych </w:t>
      </w:r>
      <w:r w:rsidR="00ED1861" w:rsidRPr="00ED1861">
        <w:rPr>
          <w:rFonts w:ascii="Cambria" w:hAnsi="Cambria"/>
          <w:color w:val="000000"/>
          <w:spacing w:val="4"/>
          <w:sz w:val="20"/>
          <w:szCs w:val="19"/>
        </w:rPr>
        <w:t xml:space="preserve">alternatywnych </w:t>
      </w:r>
      <w:r w:rsidRPr="00D15862">
        <w:rPr>
          <w:rFonts w:ascii="Cambria" w:hAnsi="Cambria"/>
          <w:color w:val="000000"/>
          <w:spacing w:val="4"/>
          <w:sz w:val="20"/>
          <w:szCs w:val="19"/>
        </w:rPr>
        <w:t>systemów</w:t>
      </w:r>
      <w:r w:rsidR="00ED1861">
        <w:rPr>
          <w:rFonts w:ascii="Cambria" w:hAnsi="Cambria"/>
          <w:color w:val="000000"/>
          <w:spacing w:val="4"/>
          <w:sz w:val="20"/>
          <w:szCs w:val="20"/>
        </w:rPr>
        <w:t xml:space="preserve"> zaopatrzenia w energię,</w:t>
      </w:r>
    </w:p>
    <w:p w:rsidR="0074066A" w:rsidRDefault="0074066A" w:rsidP="005E6BC3">
      <w:pPr>
        <w:pStyle w:val="Akapitzlist"/>
        <w:numPr>
          <w:ilvl w:val="0"/>
          <w:numId w:val="40"/>
        </w:numPr>
        <w:spacing w:before="240" w:after="240" w:line="240" w:lineRule="exact"/>
        <w:ind w:hanging="720"/>
        <w:contextualSpacing w:val="0"/>
        <w:rPr>
          <w:rFonts w:ascii="Cambria" w:hAnsi="Cambria"/>
          <w:color w:val="000000"/>
          <w:spacing w:val="4"/>
          <w:sz w:val="20"/>
          <w:szCs w:val="20"/>
        </w:rPr>
      </w:pPr>
      <w:r>
        <w:rPr>
          <w:rFonts w:ascii="Cambria" w:hAnsi="Cambria"/>
          <w:color w:val="000000"/>
          <w:spacing w:val="4"/>
          <w:sz w:val="20"/>
          <w:szCs w:val="20"/>
        </w:rPr>
        <w:t xml:space="preserve">wymóg określenia </w:t>
      </w:r>
      <w:r w:rsidR="00CA78EC" w:rsidRPr="00D15862">
        <w:rPr>
          <w:rFonts w:ascii="Cambria" w:hAnsi="Cambria"/>
          <w:color w:val="000000"/>
          <w:spacing w:val="4"/>
          <w:sz w:val="20"/>
          <w:szCs w:val="20"/>
        </w:rPr>
        <w:t xml:space="preserve">wymagań skutkujących </w:t>
      </w:r>
      <w:r w:rsidR="00ED1861">
        <w:rPr>
          <w:rFonts w:ascii="Cambria" w:hAnsi="Cambria"/>
          <w:color w:val="000000"/>
          <w:spacing w:val="4"/>
          <w:sz w:val="20"/>
          <w:szCs w:val="20"/>
        </w:rPr>
        <w:t>bardzo niskim (</w:t>
      </w:r>
      <w:r w:rsidR="00CA78EC" w:rsidRPr="00D15862">
        <w:rPr>
          <w:rFonts w:ascii="Cambria" w:hAnsi="Cambria"/>
          <w:color w:val="000000"/>
          <w:spacing w:val="4"/>
          <w:sz w:val="20"/>
          <w:szCs w:val="20"/>
        </w:rPr>
        <w:t>niemal zerowym</w:t>
      </w:r>
      <w:r w:rsidR="00ED1861">
        <w:rPr>
          <w:rFonts w:ascii="Cambria" w:hAnsi="Cambria"/>
          <w:color w:val="000000"/>
          <w:spacing w:val="4"/>
          <w:sz w:val="20"/>
          <w:szCs w:val="20"/>
        </w:rPr>
        <w:t>)</w:t>
      </w:r>
      <w:r w:rsidR="00CA78EC" w:rsidRPr="00D15862">
        <w:rPr>
          <w:rFonts w:ascii="Cambria" w:hAnsi="Cambria"/>
          <w:color w:val="000000"/>
          <w:spacing w:val="4"/>
          <w:sz w:val="20"/>
          <w:szCs w:val="20"/>
        </w:rPr>
        <w:t xml:space="preserve"> zużyciem energii przez nowo wznoszone budynki. </w:t>
      </w:r>
    </w:p>
    <w:p w:rsidR="00CA78EC" w:rsidRPr="0074066A" w:rsidRDefault="00CA78EC" w:rsidP="0074066A">
      <w:pPr>
        <w:pStyle w:val="Akapitzlist"/>
        <w:spacing w:before="240" w:after="240" w:line="240" w:lineRule="exact"/>
        <w:ind w:left="0"/>
        <w:contextualSpacing w:val="0"/>
        <w:rPr>
          <w:rFonts w:ascii="Cambria" w:hAnsi="Cambria"/>
          <w:color w:val="000000"/>
          <w:spacing w:val="4"/>
          <w:sz w:val="20"/>
          <w:szCs w:val="20"/>
        </w:rPr>
      </w:pPr>
      <w:r w:rsidRPr="0074066A">
        <w:rPr>
          <w:rFonts w:ascii="Cambria" w:hAnsi="Cambria"/>
          <w:color w:val="000000"/>
          <w:spacing w:val="4"/>
          <w:sz w:val="20"/>
          <w:szCs w:val="20"/>
        </w:rPr>
        <w:t xml:space="preserve">Postanowienia dyrektyw wprowadzają też instrumenty oparte na informacji (świadectwa charakterystyki energetycznej oraz </w:t>
      </w:r>
      <w:r w:rsidR="00ED1861">
        <w:rPr>
          <w:rFonts w:ascii="Cambria" w:hAnsi="Cambria"/>
          <w:color w:val="000000"/>
          <w:spacing w:val="4"/>
          <w:sz w:val="20"/>
          <w:szCs w:val="20"/>
        </w:rPr>
        <w:t xml:space="preserve">protokoły z </w:t>
      </w:r>
      <w:r w:rsidRPr="0074066A">
        <w:rPr>
          <w:rFonts w:ascii="Cambria" w:hAnsi="Cambria"/>
          <w:color w:val="000000"/>
          <w:spacing w:val="4"/>
          <w:sz w:val="20"/>
          <w:szCs w:val="20"/>
        </w:rPr>
        <w:t>przegląd</w:t>
      </w:r>
      <w:r w:rsidR="00ED1861">
        <w:rPr>
          <w:rFonts w:ascii="Cambria" w:hAnsi="Cambria"/>
          <w:color w:val="000000"/>
          <w:spacing w:val="4"/>
          <w:sz w:val="20"/>
          <w:szCs w:val="20"/>
        </w:rPr>
        <w:t>ów</w:t>
      </w:r>
      <w:r w:rsidRPr="0074066A">
        <w:rPr>
          <w:rFonts w:ascii="Cambria" w:hAnsi="Cambria"/>
          <w:color w:val="000000"/>
          <w:spacing w:val="4"/>
          <w:sz w:val="20"/>
          <w:szCs w:val="20"/>
        </w:rPr>
        <w:t xml:space="preserve"> systemów ogrzewania i</w:t>
      </w:r>
      <w:r w:rsidR="00A23141">
        <w:rPr>
          <w:rFonts w:ascii="Cambria" w:hAnsi="Cambria"/>
          <w:color w:val="000000"/>
          <w:spacing w:val="4"/>
          <w:sz w:val="20"/>
          <w:szCs w:val="20"/>
        </w:rPr>
        <w:t xml:space="preserve"> </w:t>
      </w:r>
      <w:r w:rsidRPr="0074066A">
        <w:rPr>
          <w:rFonts w:ascii="Cambria" w:hAnsi="Cambria"/>
          <w:color w:val="000000"/>
          <w:spacing w:val="4"/>
          <w:sz w:val="20"/>
          <w:szCs w:val="20"/>
        </w:rPr>
        <w:t>systemów klimatyzacji, kampanie i</w:t>
      </w:r>
      <w:r w:rsidRPr="0074066A">
        <w:rPr>
          <w:rFonts w:ascii="Cambria" w:hAnsi="Cambria"/>
          <w:color w:val="000000"/>
          <w:spacing w:val="4"/>
          <w:sz w:val="20"/>
          <w:szCs w:val="20"/>
        </w:rPr>
        <w:t>n</w:t>
      </w:r>
      <w:r w:rsidRPr="0074066A">
        <w:rPr>
          <w:rFonts w:ascii="Cambria" w:hAnsi="Cambria"/>
          <w:color w:val="000000"/>
          <w:spacing w:val="4"/>
          <w:sz w:val="20"/>
          <w:szCs w:val="20"/>
        </w:rPr>
        <w:t xml:space="preserve">formacyjne w zakresie poprawy charakterystyki energetycznej budynków). </w:t>
      </w:r>
    </w:p>
    <w:p w:rsidR="00CA78EC" w:rsidRPr="00D15862" w:rsidRDefault="00336C46" w:rsidP="000424F4">
      <w:pPr>
        <w:pStyle w:val="Akapitzlist"/>
        <w:spacing w:before="240" w:after="240" w:line="240" w:lineRule="exact"/>
        <w:ind w:left="0"/>
        <w:contextualSpacing w:val="0"/>
        <w:rPr>
          <w:rFonts w:ascii="Cambria" w:hAnsi="Cambria"/>
          <w:color w:val="000000" w:themeColor="text1"/>
          <w:spacing w:val="4"/>
          <w:sz w:val="20"/>
          <w:szCs w:val="20"/>
        </w:rPr>
      </w:pPr>
      <w:r w:rsidRPr="00D15862">
        <w:rPr>
          <w:rFonts w:ascii="Cambria" w:hAnsi="Cambria"/>
          <w:color w:val="000000" w:themeColor="text1"/>
          <w:spacing w:val="4"/>
          <w:sz w:val="20"/>
          <w:szCs w:val="20"/>
        </w:rPr>
        <w:t xml:space="preserve">Dodatkowo należy wskazać dwie dyrektywy, które odnoszą się do kwestii energochłonności budynków: dyrektywę 2012/27/UE </w:t>
      </w:r>
      <w:r w:rsidR="00E518ED" w:rsidRPr="00D15862">
        <w:rPr>
          <w:rFonts w:ascii="Cambria" w:hAnsi="Cambria"/>
          <w:color w:val="000000" w:themeColor="text1"/>
          <w:spacing w:val="4"/>
          <w:sz w:val="20"/>
          <w:szCs w:val="20"/>
        </w:rPr>
        <w:t>[2]</w:t>
      </w:r>
      <w:r w:rsidRPr="00D15862">
        <w:rPr>
          <w:rFonts w:ascii="Cambria" w:hAnsi="Cambria"/>
          <w:color w:val="000000" w:themeColor="text1"/>
          <w:spacing w:val="4"/>
          <w:sz w:val="20"/>
          <w:szCs w:val="20"/>
        </w:rPr>
        <w:t xml:space="preserve"> oraz </w:t>
      </w:r>
      <w:r w:rsidR="00CA78EC" w:rsidRPr="00D15862">
        <w:rPr>
          <w:rFonts w:ascii="Cambria" w:hAnsi="Cambria"/>
          <w:b/>
          <w:i/>
          <w:color w:val="17365D" w:themeColor="text2" w:themeShade="BF"/>
          <w:spacing w:val="4"/>
          <w:sz w:val="20"/>
          <w:szCs w:val="20"/>
        </w:rPr>
        <w:t xml:space="preserve">dyrektywę </w:t>
      </w:r>
      <w:r w:rsidR="00B440A5" w:rsidRPr="00B440A5">
        <w:rPr>
          <w:rFonts w:ascii="Cambria" w:hAnsi="Cambria"/>
          <w:b/>
          <w:i/>
          <w:color w:val="17365D" w:themeColor="text2" w:themeShade="BF"/>
          <w:spacing w:val="4"/>
          <w:sz w:val="20"/>
          <w:szCs w:val="20"/>
        </w:rPr>
        <w:t>2018/2001</w:t>
      </w:r>
      <w:r w:rsidR="00B440A5" w:rsidRPr="00B440A5" w:rsidDel="00B440A5">
        <w:rPr>
          <w:rFonts w:ascii="Cambria" w:hAnsi="Cambria"/>
          <w:b/>
          <w:i/>
          <w:color w:val="17365D" w:themeColor="text2" w:themeShade="BF"/>
          <w:spacing w:val="4"/>
          <w:sz w:val="20"/>
          <w:szCs w:val="20"/>
        </w:rPr>
        <w:t xml:space="preserve"> </w:t>
      </w:r>
      <w:r w:rsidR="00CA78EC" w:rsidRPr="00D15862">
        <w:rPr>
          <w:rFonts w:ascii="Cambria" w:hAnsi="Cambria"/>
          <w:b/>
          <w:i/>
          <w:color w:val="17365D" w:themeColor="text2" w:themeShade="BF"/>
          <w:spacing w:val="4"/>
          <w:sz w:val="20"/>
          <w:szCs w:val="20"/>
        </w:rPr>
        <w:t xml:space="preserve">w sprawie promowania stosowania energii </w:t>
      </w:r>
      <w:r w:rsidR="003B012E">
        <w:rPr>
          <w:rFonts w:ascii="Cambria" w:hAnsi="Cambria"/>
          <w:b/>
          <w:i/>
          <w:color w:val="17365D" w:themeColor="text2" w:themeShade="BF"/>
          <w:spacing w:val="4"/>
          <w:sz w:val="20"/>
          <w:szCs w:val="20"/>
        </w:rPr>
        <w:br/>
      </w:r>
      <w:r w:rsidR="00CA78EC" w:rsidRPr="00D15862">
        <w:rPr>
          <w:rFonts w:ascii="Cambria" w:hAnsi="Cambria"/>
          <w:b/>
          <w:i/>
          <w:color w:val="17365D" w:themeColor="text2" w:themeShade="BF"/>
          <w:spacing w:val="4"/>
          <w:sz w:val="20"/>
          <w:szCs w:val="20"/>
        </w:rPr>
        <w:t>ze źródeł odnawialnych</w:t>
      </w:r>
      <w:r w:rsidRPr="00D15862">
        <w:rPr>
          <w:rFonts w:ascii="Cambria" w:hAnsi="Cambria"/>
          <w:color w:val="17365D" w:themeColor="text2" w:themeShade="BF"/>
          <w:spacing w:val="4"/>
          <w:sz w:val="20"/>
          <w:szCs w:val="20"/>
        </w:rPr>
        <w:t xml:space="preserve"> </w:t>
      </w:r>
      <w:r w:rsidR="00A4387E" w:rsidRPr="00D15862">
        <w:rPr>
          <w:rFonts w:ascii="Cambria" w:hAnsi="Cambria"/>
          <w:color w:val="000000" w:themeColor="text1"/>
          <w:spacing w:val="4"/>
          <w:sz w:val="20"/>
          <w:szCs w:val="20"/>
        </w:rPr>
        <w:t>[6].</w:t>
      </w:r>
      <w:r w:rsidRPr="00D15862">
        <w:rPr>
          <w:rFonts w:ascii="Cambria" w:hAnsi="Cambria"/>
          <w:color w:val="000000" w:themeColor="text1"/>
          <w:spacing w:val="4"/>
          <w:sz w:val="20"/>
          <w:szCs w:val="20"/>
        </w:rPr>
        <w:t xml:space="preserve"> </w:t>
      </w:r>
    </w:p>
    <w:p w:rsidR="00CA78EC" w:rsidRPr="00D15862" w:rsidRDefault="00B24EE2" w:rsidP="000424F4">
      <w:pPr>
        <w:autoSpaceDE w:val="0"/>
        <w:autoSpaceDN w:val="0"/>
        <w:adjustRightInd w:val="0"/>
        <w:spacing w:before="240" w:after="240" w:line="240" w:lineRule="exact"/>
        <w:jc w:val="both"/>
        <w:rPr>
          <w:rFonts w:ascii="Cambria" w:hAnsi="Cambria" w:cs="Arial"/>
          <w:color w:val="000000"/>
          <w:spacing w:val="4"/>
          <w:sz w:val="20"/>
          <w:szCs w:val="20"/>
        </w:rPr>
      </w:pPr>
      <w:r>
        <w:rPr>
          <w:rFonts w:ascii="Cambria" w:hAnsi="Cambria" w:cs="Arial"/>
          <w:color w:val="000000"/>
          <w:spacing w:val="4"/>
          <w:sz w:val="20"/>
          <w:szCs w:val="20"/>
        </w:rPr>
        <w:lastRenderedPageBreak/>
        <w:t>W d</w:t>
      </w:r>
      <w:r w:rsidR="00CA78EC" w:rsidRPr="00D15862">
        <w:rPr>
          <w:rFonts w:ascii="Cambria" w:hAnsi="Cambria" w:cs="Arial"/>
          <w:color w:val="000000"/>
          <w:spacing w:val="4"/>
          <w:sz w:val="20"/>
          <w:szCs w:val="20"/>
        </w:rPr>
        <w:t>yrektyw</w:t>
      </w:r>
      <w:r>
        <w:rPr>
          <w:rFonts w:ascii="Cambria" w:hAnsi="Cambria" w:cs="Arial"/>
          <w:color w:val="000000"/>
          <w:spacing w:val="4"/>
          <w:sz w:val="20"/>
          <w:szCs w:val="20"/>
        </w:rPr>
        <w:t>ie</w:t>
      </w:r>
      <w:r w:rsidR="00CA78EC" w:rsidRPr="00D15862">
        <w:rPr>
          <w:rFonts w:ascii="Cambria" w:hAnsi="Cambria" w:cs="Arial"/>
          <w:color w:val="000000"/>
          <w:spacing w:val="4"/>
          <w:sz w:val="20"/>
          <w:szCs w:val="20"/>
        </w:rPr>
        <w:t xml:space="preserve"> 2012/27/UE</w:t>
      </w:r>
      <w:r>
        <w:rPr>
          <w:rFonts w:ascii="Cambria" w:hAnsi="Cambria" w:cs="Arial"/>
          <w:color w:val="000000"/>
          <w:spacing w:val="4"/>
          <w:sz w:val="20"/>
          <w:szCs w:val="20"/>
        </w:rPr>
        <w:t xml:space="preserve"> [2] wprowadzono</w:t>
      </w:r>
      <w:r w:rsidR="00CA78EC" w:rsidRPr="00D15862">
        <w:rPr>
          <w:rFonts w:ascii="Cambria" w:hAnsi="Cambria" w:cs="Arial"/>
          <w:color w:val="000000"/>
          <w:spacing w:val="4"/>
          <w:sz w:val="20"/>
          <w:szCs w:val="20"/>
        </w:rPr>
        <w:t xml:space="preserve"> wymóg </w:t>
      </w:r>
      <w:r w:rsidR="00CA78EC" w:rsidRPr="00D15862">
        <w:rPr>
          <w:rFonts w:ascii="Cambria" w:hAnsi="Cambria" w:cs="Arial"/>
          <w:spacing w:val="4"/>
          <w:sz w:val="20"/>
          <w:szCs w:val="20"/>
          <w:lang w:eastAsia="pl-PL"/>
        </w:rPr>
        <w:t>zapewni</w:t>
      </w:r>
      <w:r>
        <w:rPr>
          <w:rFonts w:ascii="Cambria" w:hAnsi="Cambria" w:cs="Arial"/>
          <w:spacing w:val="4"/>
          <w:sz w:val="20"/>
          <w:szCs w:val="20"/>
          <w:lang w:eastAsia="pl-PL"/>
        </w:rPr>
        <w:t xml:space="preserve">enia przez Państwa </w:t>
      </w:r>
      <w:r w:rsidR="00837F1B">
        <w:rPr>
          <w:rFonts w:ascii="Cambria" w:hAnsi="Cambria" w:cs="Arial"/>
          <w:spacing w:val="4"/>
          <w:sz w:val="20"/>
          <w:szCs w:val="20"/>
          <w:lang w:eastAsia="pl-PL"/>
        </w:rPr>
        <w:t>członkowskie</w:t>
      </w:r>
      <w:r>
        <w:rPr>
          <w:rFonts w:ascii="Cambria" w:hAnsi="Cambria" w:cs="Arial"/>
          <w:spacing w:val="4"/>
          <w:sz w:val="20"/>
          <w:szCs w:val="20"/>
          <w:lang w:eastAsia="pl-PL"/>
        </w:rPr>
        <w:t xml:space="preserve"> UE</w:t>
      </w:r>
      <w:r w:rsidR="00CA78EC" w:rsidRPr="00D15862">
        <w:rPr>
          <w:rFonts w:ascii="Cambria" w:hAnsi="Cambria" w:cs="Arial"/>
          <w:spacing w:val="4"/>
          <w:sz w:val="20"/>
          <w:szCs w:val="20"/>
          <w:lang w:eastAsia="pl-PL"/>
        </w:rPr>
        <w:t xml:space="preserve">, aby od dnia 1 stycznia 2014 r. </w:t>
      </w:r>
      <w:r w:rsidR="00883345" w:rsidRPr="00D15862">
        <w:rPr>
          <w:rFonts w:ascii="Cambria" w:hAnsi="Cambria" w:cs="Arial"/>
          <w:spacing w:val="4"/>
          <w:sz w:val="20"/>
          <w:szCs w:val="20"/>
          <w:lang w:eastAsia="pl-PL"/>
        </w:rPr>
        <w:t>3</w:t>
      </w:r>
      <w:r w:rsidR="00CA78EC" w:rsidRPr="00D15862">
        <w:rPr>
          <w:rFonts w:ascii="Cambria" w:hAnsi="Cambria" w:cs="Arial"/>
          <w:spacing w:val="4"/>
          <w:sz w:val="20"/>
          <w:szCs w:val="20"/>
          <w:lang w:eastAsia="pl-PL"/>
        </w:rPr>
        <w:t>%</w:t>
      </w:r>
      <w:r w:rsidR="00976E02" w:rsidRPr="00D15862">
        <w:rPr>
          <w:rFonts w:ascii="Cambria" w:hAnsi="Cambria" w:cs="Arial"/>
          <w:spacing w:val="4"/>
          <w:sz w:val="20"/>
          <w:szCs w:val="20"/>
          <w:lang w:eastAsia="pl-PL"/>
        </w:rPr>
        <w:t xml:space="preserve"> </w:t>
      </w:r>
      <w:r w:rsidR="00CA78EC" w:rsidRPr="00D15862">
        <w:rPr>
          <w:rFonts w:ascii="Cambria" w:hAnsi="Cambria" w:cs="Arial"/>
          <w:spacing w:val="4"/>
          <w:sz w:val="20"/>
          <w:szCs w:val="20"/>
          <w:lang w:eastAsia="pl-PL"/>
        </w:rPr>
        <w:t xml:space="preserve">całkowitej powierzchni ogrzewanych lub chłodzonych </w:t>
      </w:r>
      <w:r w:rsidR="0074066A">
        <w:rPr>
          <w:rFonts w:ascii="Cambria" w:hAnsi="Cambria" w:cs="Arial"/>
          <w:spacing w:val="4"/>
          <w:sz w:val="20"/>
          <w:szCs w:val="20"/>
          <w:lang w:eastAsia="pl-PL"/>
        </w:rPr>
        <w:t xml:space="preserve">w </w:t>
      </w:r>
      <w:r w:rsidR="0074066A" w:rsidRPr="00D15862">
        <w:rPr>
          <w:rFonts w:ascii="Cambria" w:hAnsi="Cambria" w:cs="Arial"/>
          <w:spacing w:val="4"/>
          <w:sz w:val="20"/>
          <w:szCs w:val="20"/>
          <w:lang w:eastAsia="pl-PL"/>
        </w:rPr>
        <w:t>budynk</w:t>
      </w:r>
      <w:r w:rsidR="0074066A">
        <w:rPr>
          <w:rFonts w:ascii="Cambria" w:hAnsi="Cambria" w:cs="Arial"/>
          <w:spacing w:val="4"/>
          <w:sz w:val="20"/>
          <w:szCs w:val="20"/>
          <w:lang w:eastAsia="pl-PL"/>
        </w:rPr>
        <w:t>ach</w:t>
      </w:r>
      <w:r w:rsidR="0074066A" w:rsidRPr="00D15862">
        <w:rPr>
          <w:rFonts w:ascii="Cambria" w:hAnsi="Cambria" w:cs="Arial"/>
          <w:spacing w:val="4"/>
          <w:sz w:val="20"/>
          <w:szCs w:val="20"/>
          <w:lang w:eastAsia="pl-PL"/>
        </w:rPr>
        <w:t xml:space="preserve"> </w:t>
      </w:r>
      <w:r w:rsidR="00CA78EC" w:rsidRPr="00D15862">
        <w:rPr>
          <w:rFonts w:ascii="Cambria" w:hAnsi="Cambria" w:cs="Arial"/>
          <w:spacing w:val="4"/>
          <w:sz w:val="20"/>
          <w:szCs w:val="20"/>
          <w:lang w:eastAsia="pl-PL"/>
        </w:rPr>
        <w:t>będących własnością jego instytucji rządowych oraz przez nie zajmowanych</w:t>
      </w:r>
      <w:r w:rsidR="00837F1B">
        <w:rPr>
          <w:rFonts w:ascii="Cambria" w:hAnsi="Cambria" w:cs="Arial"/>
          <w:spacing w:val="4"/>
          <w:sz w:val="20"/>
          <w:szCs w:val="20"/>
          <w:lang w:eastAsia="pl-PL"/>
        </w:rPr>
        <w:t>,</w:t>
      </w:r>
      <w:r w:rsidR="00CA78EC" w:rsidRPr="00D15862">
        <w:rPr>
          <w:rFonts w:ascii="Cambria" w:hAnsi="Cambria" w:cs="Arial"/>
          <w:spacing w:val="4"/>
          <w:sz w:val="20"/>
          <w:szCs w:val="20"/>
          <w:lang w:eastAsia="pl-PL"/>
        </w:rPr>
        <w:t xml:space="preserve"> było</w:t>
      </w:r>
      <w:r w:rsidR="00721424" w:rsidRPr="00D15862">
        <w:rPr>
          <w:rFonts w:ascii="Cambria" w:hAnsi="Cambria" w:cs="Arial"/>
          <w:spacing w:val="4"/>
          <w:sz w:val="20"/>
          <w:szCs w:val="20"/>
          <w:lang w:eastAsia="pl-PL"/>
        </w:rPr>
        <w:t xml:space="preserve"> </w:t>
      </w:r>
      <w:r w:rsidR="00CA78EC" w:rsidRPr="00D15862">
        <w:rPr>
          <w:rFonts w:ascii="Cambria" w:hAnsi="Cambria" w:cs="Arial"/>
          <w:spacing w:val="4"/>
          <w:sz w:val="20"/>
          <w:szCs w:val="20"/>
          <w:lang w:eastAsia="pl-PL"/>
        </w:rPr>
        <w:t xml:space="preserve">poddawane </w:t>
      </w:r>
      <w:r w:rsidR="00DF42CD">
        <w:rPr>
          <w:rFonts w:ascii="Cambria" w:hAnsi="Cambria" w:cs="Arial"/>
          <w:spacing w:val="4"/>
          <w:sz w:val="20"/>
          <w:szCs w:val="20"/>
          <w:lang w:eastAsia="pl-PL"/>
        </w:rPr>
        <w:br/>
      </w:r>
      <w:r w:rsidR="00CA78EC" w:rsidRPr="00D15862">
        <w:rPr>
          <w:rFonts w:ascii="Cambria" w:hAnsi="Cambria" w:cs="Arial"/>
          <w:spacing w:val="4"/>
          <w:sz w:val="20"/>
          <w:szCs w:val="20"/>
          <w:lang w:eastAsia="pl-PL"/>
        </w:rPr>
        <w:t>co roku renowacji</w:t>
      </w:r>
      <w:r w:rsidR="00FF3594">
        <w:rPr>
          <w:rFonts w:ascii="Cambria" w:hAnsi="Cambria" w:cs="Arial"/>
          <w:spacing w:val="4"/>
          <w:sz w:val="20"/>
          <w:szCs w:val="20"/>
          <w:lang w:eastAsia="pl-PL"/>
        </w:rPr>
        <w:t>,</w:t>
      </w:r>
      <w:r w:rsidR="00CA78EC" w:rsidRPr="00D15862">
        <w:rPr>
          <w:rFonts w:ascii="Cambria" w:hAnsi="Cambria" w:cs="Arial"/>
          <w:spacing w:val="4"/>
          <w:sz w:val="20"/>
          <w:szCs w:val="20"/>
          <w:lang w:eastAsia="pl-PL"/>
        </w:rPr>
        <w:t xml:space="preserve"> w celu spełnienia przynajmniej wymogów minimalnych</w:t>
      </w:r>
      <w:r w:rsidR="00721424" w:rsidRPr="00D15862">
        <w:rPr>
          <w:rFonts w:ascii="Cambria" w:hAnsi="Cambria" w:cs="Arial"/>
          <w:spacing w:val="4"/>
          <w:sz w:val="20"/>
          <w:szCs w:val="20"/>
          <w:lang w:eastAsia="pl-PL"/>
        </w:rPr>
        <w:t xml:space="preserve"> </w:t>
      </w:r>
      <w:r w:rsidR="00CA78EC" w:rsidRPr="00D15862">
        <w:rPr>
          <w:rFonts w:ascii="Cambria" w:hAnsi="Cambria" w:cs="Arial"/>
          <w:spacing w:val="4"/>
          <w:sz w:val="20"/>
          <w:szCs w:val="20"/>
          <w:lang w:eastAsia="pl-PL"/>
        </w:rPr>
        <w:t>dotyczących charakterystyki energetycznej, które ustaliło przy zastosowaniu dyrektywy</w:t>
      </w:r>
      <w:r w:rsidR="00721424" w:rsidRPr="00D15862">
        <w:rPr>
          <w:rFonts w:ascii="Cambria" w:hAnsi="Cambria" w:cs="Arial"/>
          <w:spacing w:val="4"/>
          <w:sz w:val="20"/>
          <w:szCs w:val="20"/>
          <w:lang w:eastAsia="pl-PL"/>
        </w:rPr>
        <w:t xml:space="preserve"> </w:t>
      </w:r>
      <w:r w:rsidR="00CA78EC" w:rsidRPr="00D15862">
        <w:rPr>
          <w:rFonts w:ascii="Cambria" w:hAnsi="Cambria" w:cs="Arial"/>
          <w:spacing w:val="4"/>
          <w:sz w:val="20"/>
          <w:szCs w:val="20"/>
          <w:lang w:eastAsia="pl-PL"/>
        </w:rPr>
        <w:t>2010/31/UE</w:t>
      </w:r>
      <w:r w:rsidR="00580520" w:rsidRPr="00D15862">
        <w:rPr>
          <w:rFonts w:ascii="Cambria" w:hAnsi="Cambria" w:cs="Arial"/>
          <w:spacing w:val="4"/>
          <w:sz w:val="20"/>
          <w:szCs w:val="20"/>
          <w:lang w:eastAsia="pl-PL"/>
        </w:rPr>
        <w:t xml:space="preserve"> [1]</w:t>
      </w:r>
      <w:r w:rsidR="00CA78EC" w:rsidRPr="00D15862">
        <w:rPr>
          <w:rFonts w:ascii="Cambria" w:hAnsi="Cambria" w:cs="Arial"/>
          <w:spacing w:val="4"/>
          <w:sz w:val="20"/>
          <w:szCs w:val="20"/>
          <w:lang w:eastAsia="pl-PL"/>
        </w:rPr>
        <w:t>.</w:t>
      </w:r>
    </w:p>
    <w:p w:rsidR="00CA78EC" w:rsidRDefault="00CA78EC" w:rsidP="000424F4">
      <w:pPr>
        <w:pStyle w:val="Akapitzlist"/>
        <w:spacing w:before="240" w:after="240" w:line="240" w:lineRule="exact"/>
        <w:ind w:left="0"/>
        <w:contextualSpacing w:val="0"/>
        <w:rPr>
          <w:rFonts w:ascii="Cambria" w:hAnsi="Cambria"/>
          <w:color w:val="000000"/>
          <w:spacing w:val="4"/>
          <w:sz w:val="20"/>
          <w:szCs w:val="20"/>
        </w:rPr>
      </w:pPr>
      <w:r w:rsidRPr="00D15862">
        <w:rPr>
          <w:rFonts w:ascii="Cambria" w:hAnsi="Cambria"/>
          <w:color w:val="000000"/>
          <w:spacing w:val="4"/>
          <w:sz w:val="20"/>
          <w:szCs w:val="20"/>
        </w:rPr>
        <w:t xml:space="preserve">Z kolei </w:t>
      </w:r>
      <w:r w:rsidR="00837F1B">
        <w:rPr>
          <w:rFonts w:ascii="Cambria" w:hAnsi="Cambria"/>
          <w:color w:val="000000"/>
          <w:spacing w:val="4"/>
          <w:sz w:val="20"/>
          <w:szCs w:val="20"/>
        </w:rPr>
        <w:t xml:space="preserve">w </w:t>
      </w:r>
      <w:r w:rsidR="00872841">
        <w:rPr>
          <w:rFonts w:ascii="Cambria" w:hAnsi="Cambria"/>
          <w:color w:val="000000"/>
          <w:spacing w:val="4"/>
          <w:sz w:val="20"/>
          <w:szCs w:val="20"/>
        </w:rPr>
        <w:t xml:space="preserve">zgodnie z </w:t>
      </w:r>
      <w:r w:rsidRPr="00D15862">
        <w:rPr>
          <w:rFonts w:ascii="Cambria" w:hAnsi="Cambria"/>
          <w:color w:val="000000"/>
          <w:spacing w:val="4"/>
          <w:sz w:val="20"/>
          <w:szCs w:val="20"/>
        </w:rPr>
        <w:t>dyrektyw</w:t>
      </w:r>
      <w:r w:rsidR="00ED1861">
        <w:rPr>
          <w:rFonts w:ascii="Cambria" w:hAnsi="Cambria"/>
          <w:color w:val="000000"/>
          <w:spacing w:val="4"/>
          <w:sz w:val="20"/>
          <w:szCs w:val="20"/>
        </w:rPr>
        <w:t>ą</w:t>
      </w:r>
      <w:r w:rsidRPr="00D15862">
        <w:rPr>
          <w:rFonts w:ascii="Cambria" w:hAnsi="Cambria"/>
          <w:color w:val="000000"/>
          <w:spacing w:val="4"/>
          <w:sz w:val="20"/>
          <w:szCs w:val="20"/>
        </w:rPr>
        <w:t xml:space="preserve"> </w:t>
      </w:r>
      <w:r w:rsidR="00B7488F" w:rsidRPr="00B7488F">
        <w:rPr>
          <w:rFonts w:ascii="Cambria" w:hAnsi="Cambria"/>
          <w:color w:val="000000"/>
          <w:spacing w:val="4"/>
          <w:sz w:val="20"/>
          <w:szCs w:val="20"/>
        </w:rPr>
        <w:t>2018/2001/UE</w:t>
      </w:r>
      <w:r w:rsidR="00B7488F" w:rsidRPr="00B7488F" w:rsidDel="00B7488F">
        <w:rPr>
          <w:rFonts w:ascii="Cambria" w:hAnsi="Cambria"/>
          <w:color w:val="000000"/>
          <w:spacing w:val="4"/>
          <w:sz w:val="20"/>
          <w:szCs w:val="20"/>
        </w:rPr>
        <w:t xml:space="preserve"> </w:t>
      </w:r>
      <w:r w:rsidR="004F61CF" w:rsidRPr="00D15862">
        <w:rPr>
          <w:rFonts w:ascii="Cambria" w:hAnsi="Cambria"/>
          <w:color w:val="000000"/>
          <w:spacing w:val="4"/>
          <w:sz w:val="20"/>
          <w:szCs w:val="20"/>
        </w:rPr>
        <w:t xml:space="preserve">[6] </w:t>
      </w:r>
      <w:r w:rsidRPr="00D15862">
        <w:rPr>
          <w:rFonts w:ascii="Cambria" w:hAnsi="Cambria"/>
          <w:color w:val="000000"/>
          <w:spacing w:val="4"/>
          <w:sz w:val="20"/>
          <w:szCs w:val="20"/>
        </w:rPr>
        <w:t xml:space="preserve">Państwa członkowskie </w:t>
      </w:r>
      <w:r w:rsidR="00872841">
        <w:rPr>
          <w:rFonts w:ascii="Cambria" w:hAnsi="Cambria"/>
          <w:color w:val="000000"/>
          <w:spacing w:val="4"/>
          <w:sz w:val="20"/>
          <w:szCs w:val="20"/>
        </w:rPr>
        <w:t xml:space="preserve">powinny </w:t>
      </w:r>
      <w:r w:rsidRPr="00D15862">
        <w:rPr>
          <w:rFonts w:ascii="Cambria" w:hAnsi="Cambria"/>
          <w:color w:val="000000"/>
          <w:spacing w:val="4"/>
          <w:sz w:val="20"/>
          <w:szCs w:val="20"/>
        </w:rPr>
        <w:t>wprowadz</w:t>
      </w:r>
      <w:r w:rsidR="00872841">
        <w:rPr>
          <w:rFonts w:ascii="Cambria" w:hAnsi="Cambria"/>
          <w:color w:val="000000"/>
          <w:spacing w:val="4"/>
          <w:sz w:val="20"/>
          <w:szCs w:val="20"/>
        </w:rPr>
        <w:t>ić</w:t>
      </w:r>
      <w:r w:rsidRPr="00D15862">
        <w:rPr>
          <w:rFonts w:ascii="Cambria" w:hAnsi="Cambria"/>
          <w:color w:val="000000"/>
          <w:spacing w:val="4"/>
          <w:sz w:val="20"/>
          <w:szCs w:val="20"/>
        </w:rPr>
        <w:t xml:space="preserve"> </w:t>
      </w:r>
      <w:r w:rsidR="00B75B25">
        <w:rPr>
          <w:rFonts w:ascii="Cambria" w:hAnsi="Cambria"/>
          <w:color w:val="000000"/>
          <w:spacing w:val="4"/>
          <w:sz w:val="20"/>
          <w:szCs w:val="20"/>
        </w:rPr>
        <w:br/>
      </w:r>
      <w:r w:rsidRPr="00D15862">
        <w:rPr>
          <w:rFonts w:ascii="Cambria" w:hAnsi="Cambria"/>
          <w:color w:val="000000"/>
          <w:spacing w:val="4"/>
          <w:sz w:val="20"/>
          <w:szCs w:val="20"/>
        </w:rPr>
        <w:t>w swoich przepisach i kodeksach prawa budowlanego odpowiednie środki służące zwiększeniu udziału energii ze</w:t>
      </w:r>
      <w:r w:rsidR="007D6861">
        <w:rPr>
          <w:rFonts w:ascii="Cambria" w:hAnsi="Cambria"/>
          <w:color w:val="000000"/>
          <w:spacing w:val="4"/>
          <w:sz w:val="20"/>
          <w:szCs w:val="20"/>
        </w:rPr>
        <w:t> </w:t>
      </w:r>
      <w:r w:rsidRPr="00D15862">
        <w:rPr>
          <w:rFonts w:ascii="Cambria" w:hAnsi="Cambria"/>
          <w:color w:val="000000"/>
          <w:spacing w:val="4"/>
          <w:sz w:val="20"/>
          <w:szCs w:val="20"/>
        </w:rPr>
        <w:t>źródeł odnawialnych w sektorze budownictwa. Przy ustanawianiu tych środków lub systemów wsparcia, państwa członkowskie mogą uwzględniać</w:t>
      </w:r>
      <w:r w:rsidR="005C4672">
        <w:rPr>
          <w:rFonts w:ascii="Cambria" w:hAnsi="Cambria"/>
          <w:color w:val="000000"/>
          <w:spacing w:val="4"/>
          <w:sz w:val="20"/>
          <w:szCs w:val="20"/>
        </w:rPr>
        <w:t>, w stosownych przypadkach,</w:t>
      </w:r>
      <w:r w:rsidRPr="00D15862">
        <w:rPr>
          <w:rFonts w:ascii="Cambria" w:hAnsi="Cambria"/>
          <w:color w:val="000000"/>
          <w:spacing w:val="4"/>
          <w:sz w:val="20"/>
          <w:szCs w:val="20"/>
        </w:rPr>
        <w:t xml:space="preserve"> środki krajowe związane ze znacznym wzrostem </w:t>
      </w:r>
      <w:r w:rsidR="00DD4DCB" w:rsidRPr="00DD4DCB">
        <w:rPr>
          <w:rFonts w:ascii="Cambria" w:hAnsi="Cambria"/>
          <w:color w:val="000000"/>
          <w:spacing w:val="4"/>
          <w:sz w:val="20"/>
          <w:szCs w:val="20"/>
        </w:rPr>
        <w:t>prosumpcji energii odnawialnej, lokalnego magazynowania energii i wydajności energetycznej związane z kogeneracj</w:t>
      </w:r>
      <w:r w:rsidR="00872841">
        <w:rPr>
          <w:rFonts w:ascii="Cambria" w:hAnsi="Cambria"/>
          <w:color w:val="000000"/>
          <w:spacing w:val="4"/>
          <w:sz w:val="20"/>
          <w:szCs w:val="20"/>
        </w:rPr>
        <w:t>ą</w:t>
      </w:r>
      <w:r w:rsidR="00DD4DCB" w:rsidRPr="00DD4DCB">
        <w:rPr>
          <w:rFonts w:ascii="Cambria" w:hAnsi="Cambria"/>
          <w:color w:val="000000"/>
          <w:spacing w:val="4"/>
          <w:sz w:val="20"/>
          <w:szCs w:val="20"/>
        </w:rPr>
        <w:t xml:space="preserve"> oraz związane z pasywnymi budynkami o niskim lub zerowym zuż</w:t>
      </w:r>
      <w:r w:rsidR="00DD4DCB" w:rsidRPr="00DD4DCB">
        <w:rPr>
          <w:rFonts w:ascii="Cambria" w:hAnsi="Cambria"/>
          <w:color w:val="000000"/>
          <w:spacing w:val="4"/>
          <w:sz w:val="20"/>
          <w:szCs w:val="20"/>
        </w:rPr>
        <w:t>y</w:t>
      </w:r>
      <w:r w:rsidR="00DD4DCB" w:rsidRPr="00DD4DCB">
        <w:rPr>
          <w:rFonts w:ascii="Cambria" w:hAnsi="Cambria"/>
          <w:color w:val="000000"/>
          <w:spacing w:val="4"/>
          <w:sz w:val="20"/>
          <w:szCs w:val="20"/>
        </w:rPr>
        <w:t>ciu energii.</w:t>
      </w:r>
      <w:r w:rsidRPr="00D15862">
        <w:rPr>
          <w:rFonts w:ascii="Cambria" w:hAnsi="Cambria"/>
          <w:color w:val="000000"/>
          <w:spacing w:val="4"/>
          <w:sz w:val="20"/>
          <w:szCs w:val="20"/>
        </w:rPr>
        <w:t xml:space="preserve"> </w:t>
      </w:r>
    </w:p>
    <w:p w:rsidR="00CA78EC" w:rsidRPr="00D15862" w:rsidRDefault="00DF10F2" w:rsidP="000424F4">
      <w:pPr>
        <w:pStyle w:val="Akapitzlist"/>
        <w:spacing w:before="240" w:after="240" w:line="240" w:lineRule="exact"/>
        <w:ind w:left="0"/>
        <w:contextualSpacing w:val="0"/>
        <w:rPr>
          <w:rFonts w:ascii="Cambria" w:hAnsi="Cambria"/>
          <w:color w:val="000000"/>
          <w:spacing w:val="4"/>
          <w:sz w:val="20"/>
          <w:szCs w:val="20"/>
        </w:rPr>
      </w:pPr>
      <w:r>
        <w:rPr>
          <w:rFonts w:ascii="Cambria" w:hAnsi="Cambria"/>
          <w:color w:val="000000"/>
          <w:spacing w:val="4"/>
          <w:sz w:val="20"/>
          <w:szCs w:val="20"/>
        </w:rPr>
        <w:t>Innym istotnym dokumentem</w:t>
      </w:r>
      <w:r w:rsidR="00B7018E">
        <w:rPr>
          <w:rFonts w:ascii="Cambria" w:hAnsi="Cambria"/>
          <w:color w:val="000000"/>
          <w:spacing w:val="4"/>
          <w:sz w:val="20"/>
          <w:szCs w:val="20"/>
        </w:rPr>
        <w:t xml:space="preserve"> wpisującym się w str</w:t>
      </w:r>
      <w:r w:rsidR="00B7018E">
        <w:rPr>
          <w:rFonts w:ascii="Cambria" w:hAnsi="Cambria"/>
          <w:color w:val="000000"/>
          <w:spacing w:val="4"/>
          <w:sz w:val="20"/>
          <w:szCs w:val="20"/>
        </w:rPr>
        <w:t>a</w:t>
      </w:r>
      <w:r w:rsidR="00B7018E">
        <w:rPr>
          <w:rFonts w:ascii="Cambria" w:hAnsi="Cambria"/>
          <w:color w:val="000000"/>
          <w:spacing w:val="4"/>
          <w:sz w:val="20"/>
          <w:szCs w:val="20"/>
        </w:rPr>
        <w:t xml:space="preserve">tegie UE dot. </w:t>
      </w:r>
      <w:r w:rsidR="00B7018E" w:rsidRPr="00B7018E">
        <w:rPr>
          <w:rFonts w:ascii="Cambria" w:hAnsi="Cambria"/>
          <w:color w:val="000000"/>
          <w:spacing w:val="4"/>
          <w:sz w:val="20"/>
          <w:szCs w:val="20"/>
        </w:rPr>
        <w:t xml:space="preserve">poprawy efektywności energetycznej </w:t>
      </w:r>
      <w:r w:rsidR="00B7018E">
        <w:rPr>
          <w:rFonts w:ascii="Cambria" w:hAnsi="Cambria"/>
          <w:color w:val="000000"/>
          <w:spacing w:val="4"/>
          <w:sz w:val="20"/>
          <w:szCs w:val="20"/>
        </w:rPr>
        <w:br/>
      </w:r>
      <w:r w:rsidR="00B7018E" w:rsidRPr="00B7018E">
        <w:rPr>
          <w:rFonts w:ascii="Cambria" w:hAnsi="Cambria"/>
          <w:color w:val="000000"/>
          <w:spacing w:val="4"/>
          <w:sz w:val="20"/>
          <w:szCs w:val="20"/>
        </w:rPr>
        <w:t xml:space="preserve">i </w:t>
      </w:r>
      <w:r w:rsidR="00B7018E">
        <w:rPr>
          <w:rFonts w:ascii="Cambria" w:hAnsi="Cambria"/>
          <w:color w:val="000000"/>
          <w:spacing w:val="4"/>
          <w:sz w:val="20"/>
          <w:szCs w:val="20"/>
        </w:rPr>
        <w:t xml:space="preserve">zwiększenia wykorzystania </w:t>
      </w:r>
      <w:r w:rsidR="00B7018E" w:rsidRPr="00B7018E">
        <w:rPr>
          <w:rFonts w:ascii="Cambria" w:hAnsi="Cambria"/>
          <w:color w:val="000000"/>
          <w:spacing w:val="4"/>
          <w:sz w:val="20"/>
          <w:szCs w:val="20"/>
        </w:rPr>
        <w:t xml:space="preserve">odnawialnych źródeł energii </w:t>
      </w:r>
      <w:r>
        <w:rPr>
          <w:rFonts w:ascii="Cambria" w:hAnsi="Cambria"/>
          <w:color w:val="000000"/>
          <w:spacing w:val="4"/>
          <w:sz w:val="20"/>
          <w:szCs w:val="20"/>
        </w:rPr>
        <w:t xml:space="preserve">jest </w:t>
      </w:r>
      <w:r w:rsidR="00872841" w:rsidRPr="00ED1861">
        <w:rPr>
          <w:rFonts w:ascii="Cambria" w:hAnsi="Cambria"/>
          <w:b/>
          <w:i/>
          <w:color w:val="17365D" w:themeColor="text2" w:themeShade="BF"/>
          <w:spacing w:val="4"/>
          <w:sz w:val="20"/>
          <w:szCs w:val="20"/>
        </w:rPr>
        <w:t xml:space="preserve">Komunikat Komisji Europejskiej pn. Europejski Zielony Ład </w:t>
      </w:r>
      <w:r w:rsidR="00872841" w:rsidRPr="00ED1861">
        <w:rPr>
          <w:rFonts w:ascii="Cambria" w:hAnsi="Cambria"/>
          <w:color w:val="000000"/>
          <w:spacing w:val="4"/>
          <w:sz w:val="20"/>
          <w:szCs w:val="20"/>
        </w:rPr>
        <w:t>[</w:t>
      </w:r>
      <w:r w:rsidR="00A54367">
        <w:rPr>
          <w:rFonts w:ascii="Cambria" w:hAnsi="Cambria"/>
          <w:color w:val="000000"/>
          <w:spacing w:val="4"/>
          <w:sz w:val="20"/>
          <w:szCs w:val="20"/>
        </w:rPr>
        <w:t>7</w:t>
      </w:r>
      <w:r w:rsidR="00872841" w:rsidRPr="00872841">
        <w:rPr>
          <w:rFonts w:ascii="Cambria" w:hAnsi="Cambria"/>
          <w:color w:val="000000"/>
          <w:spacing w:val="4"/>
          <w:sz w:val="20"/>
          <w:szCs w:val="20"/>
        </w:rPr>
        <w:t>]. Dokument stanowi zob</w:t>
      </w:r>
      <w:r w:rsidR="00872841" w:rsidRPr="00872841">
        <w:rPr>
          <w:rFonts w:ascii="Cambria" w:hAnsi="Cambria"/>
          <w:color w:val="000000"/>
          <w:spacing w:val="4"/>
          <w:sz w:val="20"/>
          <w:szCs w:val="20"/>
        </w:rPr>
        <w:t>o</w:t>
      </w:r>
      <w:r w:rsidR="00872841" w:rsidRPr="00872841">
        <w:rPr>
          <w:rFonts w:ascii="Cambria" w:hAnsi="Cambria"/>
          <w:color w:val="000000"/>
          <w:spacing w:val="4"/>
          <w:sz w:val="20"/>
          <w:szCs w:val="20"/>
        </w:rPr>
        <w:t>wiązanie Komisji Europejskiej do rozwiązania pr</w:t>
      </w:r>
      <w:r w:rsidR="00872841" w:rsidRPr="00872841">
        <w:rPr>
          <w:rFonts w:ascii="Cambria" w:hAnsi="Cambria"/>
          <w:color w:val="000000"/>
          <w:spacing w:val="4"/>
          <w:sz w:val="20"/>
          <w:szCs w:val="20"/>
        </w:rPr>
        <w:t>o</w:t>
      </w:r>
      <w:r w:rsidR="00872841" w:rsidRPr="00872841">
        <w:rPr>
          <w:rFonts w:ascii="Cambria" w:hAnsi="Cambria"/>
          <w:color w:val="000000"/>
          <w:spacing w:val="4"/>
          <w:sz w:val="20"/>
          <w:szCs w:val="20"/>
        </w:rPr>
        <w:t>blemów związanych z klimatem</w:t>
      </w:r>
      <w:r w:rsidR="00B7018E">
        <w:rPr>
          <w:rFonts w:ascii="Cambria" w:hAnsi="Cambria"/>
          <w:color w:val="000000"/>
          <w:spacing w:val="4"/>
          <w:sz w:val="20"/>
          <w:szCs w:val="20"/>
        </w:rPr>
        <w:t xml:space="preserve"> </w:t>
      </w:r>
      <w:r w:rsidR="00872841" w:rsidRPr="00872841">
        <w:rPr>
          <w:rFonts w:ascii="Cambria" w:hAnsi="Cambria"/>
          <w:color w:val="000000"/>
          <w:spacing w:val="4"/>
          <w:sz w:val="20"/>
          <w:szCs w:val="20"/>
        </w:rPr>
        <w:t>i środowiskiem nat</w:t>
      </w:r>
      <w:r w:rsidR="00872841" w:rsidRPr="00872841">
        <w:rPr>
          <w:rFonts w:ascii="Cambria" w:hAnsi="Cambria"/>
          <w:color w:val="000000"/>
          <w:spacing w:val="4"/>
          <w:sz w:val="20"/>
          <w:szCs w:val="20"/>
        </w:rPr>
        <w:t>u</w:t>
      </w:r>
      <w:r w:rsidR="00872841" w:rsidRPr="00872841">
        <w:rPr>
          <w:rFonts w:ascii="Cambria" w:hAnsi="Cambria"/>
          <w:color w:val="000000"/>
          <w:spacing w:val="4"/>
          <w:sz w:val="20"/>
          <w:szCs w:val="20"/>
        </w:rPr>
        <w:t>ralnym. Jednocześnie jest to strategia KE na rzecz wzrostu, której celem jest przekształcenie UE w spr</w:t>
      </w:r>
      <w:r w:rsidR="00872841" w:rsidRPr="00872841">
        <w:rPr>
          <w:rFonts w:ascii="Cambria" w:hAnsi="Cambria"/>
          <w:color w:val="000000"/>
          <w:spacing w:val="4"/>
          <w:sz w:val="20"/>
          <w:szCs w:val="20"/>
        </w:rPr>
        <w:t>a</w:t>
      </w:r>
      <w:r w:rsidR="00872841" w:rsidRPr="00872841">
        <w:rPr>
          <w:rFonts w:ascii="Cambria" w:hAnsi="Cambria"/>
          <w:color w:val="000000"/>
          <w:spacing w:val="4"/>
          <w:sz w:val="20"/>
          <w:szCs w:val="20"/>
        </w:rPr>
        <w:t>wiedliwe i prosperujące społeczeństwo żyjące w n</w:t>
      </w:r>
      <w:r w:rsidR="00872841" w:rsidRPr="00872841">
        <w:rPr>
          <w:rFonts w:ascii="Cambria" w:hAnsi="Cambria"/>
          <w:color w:val="000000"/>
          <w:spacing w:val="4"/>
          <w:sz w:val="20"/>
          <w:szCs w:val="20"/>
        </w:rPr>
        <w:t>o</w:t>
      </w:r>
      <w:r w:rsidR="00872841" w:rsidRPr="00872841">
        <w:rPr>
          <w:rFonts w:ascii="Cambria" w:hAnsi="Cambria"/>
          <w:color w:val="000000"/>
          <w:spacing w:val="4"/>
          <w:sz w:val="20"/>
          <w:szCs w:val="20"/>
        </w:rPr>
        <w:t>woczesnej, oszczędzającej zasoby i konkurencyjnej gospodarce, która w 2050 r. ma osiągnąć zerowy p</w:t>
      </w:r>
      <w:r w:rsidR="00872841" w:rsidRPr="00872841">
        <w:rPr>
          <w:rFonts w:ascii="Cambria" w:hAnsi="Cambria"/>
          <w:color w:val="000000"/>
          <w:spacing w:val="4"/>
          <w:sz w:val="20"/>
          <w:szCs w:val="20"/>
        </w:rPr>
        <w:t>o</w:t>
      </w:r>
      <w:r w:rsidR="00872841" w:rsidRPr="00872841">
        <w:rPr>
          <w:rFonts w:ascii="Cambria" w:hAnsi="Cambria"/>
          <w:color w:val="000000"/>
          <w:spacing w:val="4"/>
          <w:sz w:val="20"/>
          <w:szCs w:val="20"/>
        </w:rPr>
        <w:t>ziom emisji gazów cieplarnianych netto i w ramach której wzrost gospodarczy będzie oddzielony od w</w:t>
      </w:r>
      <w:r w:rsidR="00872841" w:rsidRPr="00872841">
        <w:rPr>
          <w:rFonts w:ascii="Cambria" w:hAnsi="Cambria"/>
          <w:color w:val="000000"/>
          <w:spacing w:val="4"/>
          <w:sz w:val="20"/>
          <w:szCs w:val="20"/>
        </w:rPr>
        <w:t>y</w:t>
      </w:r>
      <w:r w:rsidR="00872841" w:rsidRPr="00872841">
        <w:rPr>
          <w:rFonts w:ascii="Cambria" w:hAnsi="Cambria"/>
          <w:color w:val="000000"/>
          <w:spacing w:val="4"/>
          <w:sz w:val="20"/>
          <w:szCs w:val="20"/>
        </w:rPr>
        <w:t xml:space="preserve">korzystania zasobów naturalnych. </w:t>
      </w:r>
      <w:r w:rsidR="00593D11" w:rsidRPr="00D15862">
        <w:rPr>
          <w:rFonts w:ascii="Cambria" w:hAnsi="Cambria"/>
          <w:noProof/>
          <w:color w:val="000000"/>
          <w:spacing w:val="4"/>
          <w:sz w:val="20"/>
          <w:szCs w:val="20"/>
          <w:lang w:eastAsia="pl-PL"/>
        </w:rPr>
        <w:drawing>
          <wp:anchor distT="0" distB="0" distL="114300" distR="114300" simplePos="0" relativeHeight="251685888" behindDoc="0" locked="0" layoutInCell="1" allowOverlap="1" wp14:anchorId="66E35E31" wp14:editId="3BA17610">
            <wp:simplePos x="0" y="0"/>
            <wp:positionH relativeFrom="column">
              <wp:posOffset>3200400</wp:posOffset>
            </wp:positionH>
            <wp:positionV relativeFrom="paragraph">
              <wp:posOffset>78740</wp:posOffset>
            </wp:positionV>
            <wp:extent cx="2727960" cy="1963420"/>
            <wp:effectExtent l="0" t="0" r="0" b="0"/>
            <wp:wrapSquare wrapText="bothSides"/>
            <wp:docPr id="38" name="Obraz 1" descr="H:\poradnik  zdj\IMG_2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oradnik  zdj\IMG_2329.jpg"/>
                    <pic:cNvPicPr>
                      <a:picLocks noChangeAspect="1" noChangeArrowheads="1"/>
                    </pic:cNvPicPr>
                  </pic:nvPicPr>
                  <pic:blipFill>
                    <a:blip r:embed="rId11" cstate="print"/>
                    <a:srcRect/>
                    <a:stretch>
                      <a:fillRect/>
                    </a:stretch>
                  </pic:blipFill>
                  <pic:spPr bwMode="auto">
                    <a:xfrm>
                      <a:off x="0" y="0"/>
                      <a:ext cx="2727960" cy="1963420"/>
                    </a:xfrm>
                    <a:prstGeom prst="rect">
                      <a:avLst/>
                    </a:prstGeom>
                    <a:ln>
                      <a:noFill/>
                    </a:ln>
                    <a:effectLst>
                      <a:softEdge rad="112500"/>
                    </a:effectLst>
                  </pic:spPr>
                </pic:pic>
              </a:graphicData>
            </a:graphic>
          </wp:anchor>
        </w:drawing>
      </w:r>
      <w:r w:rsidR="00CA78EC" w:rsidRPr="00D15862">
        <w:rPr>
          <w:rFonts w:ascii="Cambria" w:hAnsi="Cambria"/>
          <w:color w:val="000000"/>
          <w:spacing w:val="4"/>
          <w:sz w:val="20"/>
          <w:szCs w:val="20"/>
        </w:rPr>
        <w:t>W opinii Komisji Europejskiej</w:t>
      </w:r>
      <w:r w:rsidR="00B40669" w:rsidRPr="00D15862">
        <w:rPr>
          <w:rFonts w:ascii="Cambria" w:hAnsi="Cambria"/>
          <w:color w:val="000000"/>
          <w:spacing w:val="4"/>
          <w:sz w:val="20"/>
          <w:szCs w:val="20"/>
        </w:rPr>
        <w:t>,</w:t>
      </w:r>
      <w:r w:rsidR="00CA78EC" w:rsidRPr="00D15862">
        <w:rPr>
          <w:rFonts w:ascii="Cambria" w:hAnsi="Cambria"/>
          <w:color w:val="000000"/>
          <w:spacing w:val="4"/>
          <w:sz w:val="20"/>
          <w:szCs w:val="20"/>
        </w:rPr>
        <w:t xml:space="preserve"> kluczowe elementy nowych ram dotycz</w:t>
      </w:r>
      <w:r w:rsidR="00CA78EC" w:rsidRPr="00D15862">
        <w:rPr>
          <w:rFonts w:ascii="Cambria" w:hAnsi="Cambria"/>
          <w:color w:val="000000"/>
          <w:spacing w:val="4"/>
          <w:sz w:val="20"/>
          <w:szCs w:val="20"/>
        </w:rPr>
        <w:t>ą</w:t>
      </w:r>
      <w:r w:rsidR="00CA78EC" w:rsidRPr="00D15862">
        <w:rPr>
          <w:rFonts w:ascii="Cambria" w:hAnsi="Cambria"/>
          <w:color w:val="000000"/>
          <w:spacing w:val="4"/>
          <w:sz w:val="20"/>
          <w:szCs w:val="20"/>
        </w:rPr>
        <w:t>cych klimatu i energii do roku 2030 powinny obejmować cele w</w:t>
      </w:r>
      <w:r w:rsidR="00A23141">
        <w:rPr>
          <w:rFonts w:ascii="Cambria" w:hAnsi="Cambria"/>
          <w:color w:val="000000"/>
          <w:spacing w:val="4"/>
          <w:sz w:val="20"/>
          <w:szCs w:val="20"/>
        </w:rPr>
        <w:t xml:space="preserve"> </w:t>
      </w:r>
      <w:r w:rsidR="00CA78EC" w:rsidRPr="00D15862">
        <w:rPr>
          <w:rFonts w:ascii="Cambria" w:hAnsi="Cambria"/>
          <w:color w:val="000000"/>
          <w:spacing w:val="4"/>
          <w:sz w:val="20"/>
          <w:szCs w:val="20"/>
        </w:rPr>
        <w:t>zakresie redukcji emisji gazów cieplarni</w:t>
      </w:r>
      <w:r w:rsidR="00CA78EC" w:rsidRPr="00D15862">
        <w:rPr>
          <w:rFonts w:ascii="Cambria" w:hAnsi="Cambria"/>
          <w:color w:val="000000"/>
          <w:spacing w:val="4"/>
          <w:sz w:val="20"/>
          <w:szCs w:val="20"/>
        </w:rPr>
        <w:t>a</w:t>
      </w:r>
      <w:r w:rsidR="00CA78EC" w:rsidRPr="00D15862">
        <w:rPr>
          <w:rFonts w:ascii="Cambria" w:hAnsi="Cambria"/>
          <w:color w:val="000000"/>
          <w:spacing w:val="4"/>
          <w:sz w:val="20"/>
          <w:szCs w:val="20"/>
        </w:rPr>
        <w:t>nych na pozi</w:t>
      </w:r>
      <w:r w:rsidR="00CA78EC" w:rsidRPr="00D15862">
        <w:rPr>
          <w:rFonts w:ascii="Cambria" w:hAnsi="Cambria"/>
          <w:color w:val="000000"/>
          <w:spacing w:val="4"/>
          <w:sz w:val="20"/>
          <w:szCs w:val="20"/>
        </w:rPr>
        <w:t>o</w:t>
      </w:r>
      <w:r w:rsidR="00CA78EC" w:rsidRPr="00D15862">
        <w:rPr>
          <w:rFonts w:ascii="Cambria" w:hAnsi="Cambria"/>
          <w:color w:val="000000"/>
          <w:spacing w:val="4"/>
          <w:sz w:val="20"/>
          <w:szCs w:val="20"/>
        </w:rPr>
        <w:t xml:space="preserve">mie UE, rozdzielone równomiernie między państwa członkowskie </w:t>
      </w:r>
      <w:r w:rsidR="00D70F57">
        <w:rPr>
          <w:rFonts w:ascii="Cambria" w:hAnsi="Cambria"/>
          <w:color w:val="000000"/>
          <w:spacing w:val="4"/>
          <w:sz w:val="20"/>
          <w:szCs w:val="20"/>
        </w:rPr>
        <w:br/>
      </w:r>
      <w:r w:rsidR="00CA78EC" w:rsidRPr="00D15862">
        <w:rPr>
          <w:rFonts w:ascii="Cambria" w:hAnsi="Cambria"/>
          <w:color w:val="000000"/>
          <w:spacing w:val="4"/>
          <w:sz w:val="20"/>
          <w:szCs w:val="20"/>
        </w:rPr>
        <w:t>w formie wiążących celów krajowych. Do</w:t>
      </w:r>
      <w:r w:rsidR="00A23141">
        <w:rPr>
          <w:rFonts w:ascii="Cambria" w:hAnsi="Cambria"/>
          <w:color w:val="000000"/>
          <w:spacing w:val="4"/>
          <w:sz w:val="20"/>
          <w:szCs w:val="20"/>
        </w:rPr>
        <w:t xml:space="preserve"> </w:t>
      </w:r>
      <w:r w:rsidR="00CA78EC" w:rsidRPr="00D15862">
        <w:rPr>
          <w:rFonts w:ascii="Cambria" w:hAnsi="Cambria"/>
          <w:color w:val="000000"/>
          <w:spacing w:val="4"/>
          <w:sz w:val="20"/>
          <w:szCs w:val="20"/>
        </w:rPr>
        <w:t>kluczowych elementów nowych ram należy reforma systemu ha</w:t>
      </w:r>
      <w:r w:rsidR="00CA78EC" w:rsidRPr="00D15862">
        <w:rPr>
          <w:rFonts w:ascii="Cambria" w:hAnsi="Cambria"/>
          <w:color w:val="000000"/>
          <w:spacing w:val="4"/>
          <w:sz w:val="20"/>
          <w:szCs w:val="20"/>
        </w:rPr>
        <w:t>n</w:t>
      </w:r>
      <w:r w:rsidR="00CA78EC" w:rsidRPr="00D15862">
        <w:rPr>
          <w:rFonts w:ascii="Cambria" w:hAnsi="Cambria"/>
          <w:color w:val="000000"/>
          <w:spacing w:val="4"/>
          <w:sz w:val="20"/>
          <w:szCs w:val="20"/>
        </w:rPr>
        <w:t>dlu uprawnieniami do emisji</w:t>
      </w:r>
      <w:r w:rsidR="00ED1861">
        <w:rPr>
          <w:rFonts w:ascii="Cambria" w:hAnsi="Cambria"/>
          <w:color w:val="000000"/>
          <w:spacing w:val="4"/>
          <w:sz w:val="20"/>
          <w:szCs w:val="20"/>
        </w:rPr>
        <w:t xml:space="preserve"> gazów cieplarnianych</w:t>
      </w:r>
      <w:r w:rsidR="00CA78EC" w:rsidRPr="00D15862">
        <w:rPr>
          <w:rFonts w:ascii="Cambria" w:hAnsi="Cambria"/>
          <w:color w:val="000000"/>
          <w:spacing w:val="4"/>
          <w:sz w:val="20"/>
          <w:szCs w:val="20"/>
        </w:rPr>
        <w:t>; unijny poziom docelowy udziału energii odnawialnej oraz nowy europejski proces zarządzania polityką w</w:t>
      </w:r>
      <w:r w:rsidR="007D6861">
        <w:rPr>
          <w:rFonts w:ascii="Cambria" w:hAnsi="Cambria"/>
          <w:color w:val="000000"/>
          <w:spacing w:val="4"/>
          <w:sz w:val="20"/>
          <w:szCs w:val="20"/>
        </w:rPr>
        <w:t> </w:t>
      </w:r>
      <w:r w:rsidR="00CA78EC" w:rsidRPr="00D15862">
        <w:rPr>
          <w:rFonts w:ascii="Cambria" w:hAnsi="Cambria"/>
          <w:color w:val="000000"/>
          <w:spacing w:val="4"/>
          <w:sz w:val="20"/>
          <w:szCs w:val="20"/>
        </w:rPr>
        <w:t>zakresie energii i klimatu. Zarządzanie to będzie się odbywało w oparciu o plany państw członkowskich na</w:t>
      </w:r>
      <w:r w:rsidR="007D6861">
        <w:rPr>
          <w:rFonts w:ascii="Cambria" w:hAnsi="Cambria"/>
          <w:color w:val="000000"/>
          <w:spacing w:val="4"/>
          <w:sz w:val="20"/>
          <w:szCs w:val="20"/>
        </w:rPr>
        <w:t xml:space="preserve"> </w:t>
      </w:r>
      <w:r w:rsidR="00CA78EC" w:rsidRPr="00D15862">
        <w:rPr>
          <w:rFonts w:ascii="Cambria" w:hAnsi="Cambria"/>
          <w:color w:val="000000"/>
          <w:spacing w:val="4"/>
          <w:sz w:val="20"/>
          <w:szCs w:val="20"/>
        </w:rPr>
        <w:t>rzecz konkurencyjnej, bezpiecznej i zrównoważonej energii. Efektywność energetyczna będzie nadal odgrywać znaczącą rolę w osiąganiu unijnych celów klim</w:t>
      </w:r>
      <w:r w:rsidR="00CA78EC" w:rsidRPr="00D15862">
        <w:rPr>
          <w:rFonts w:ascii="Cambria" w:hAnsi="Cambria"/>
          <w:color w:val="000000"/>
          <w:spacing w:val="4"/>
          <w:sz w:val="20"/>
          <w:szCs w:val="20"/>
        </w:rPr>
        <w:t>a</w:t>
      </w:r>
      <w:r w:rsidR="00CA78EC" w:rsidRPr="00D15862">
        <w:rPr>
          <w:rFonts w:ascii="Cambria" w:hAnsi="Cambria"/>
          <w:color w:val="000000"/>
          <w:spacing w:val="4"/>
          <w:sz w:val="20"/>
          <w:szCs w:val="20"/>
        </w:rPr>
        <w:t>tycznych i energetycznych</w:t>
      </w:r>
      <w:r w:rsidR="0056055E">
        <w:rPr>
          <w:rFonts w:ascii="Cambria" w:hAnsi="Cambria"/>
          <w:color w:val="000000"/>
          <w:spacing w:val="4"/>
          <w:sz w:val="20"/>
          <w:szCs w:val="20"/>
        </w:rPr>
        <w:t>.</w:t>
      </w:r>
    </w:p>
    <w:p w:rsidR="00CA78EC" w:rsidRPr="00D15862" w:rsidRDefault="00CA78EC" w:rsidP="00425713">
      <w:pPr>
        <w:pStyle w:val="Poziom2"/>
        <w:rPr>
          <w:rFonts w:ascii="Cambria" w:hAnsi="Cambria"/>
        </w:rPr>
      </w:pPr>
      <w:bookmarkStart w:id="3" w:name="_Toc105583050"/>
      <w:r w:rsidRPr="00D15862">
        <w:rPr>
          <w:rFonts w:ascii="Cambria" w:hAnsi="Cambria"/>
        </w:rPr>
        <w:t>Ustawa o charakterystyce energetycznej budynków wraz z aktami wykonawczymi</w:t>
      </w:r>
      <w:bookmarkEnd w:id="3"/>
    </w:p>
    <w:p w:rsidR="00CA78EC" w:rsidRPr="00D15862" w:rsidRDefault="00CA78EC" w:rsidP="000424F4">
      <w:pPr>
        <w:pStyle w:val="Akapitzlist"/>
        <w:spacing w:before="240" w:after="240" w:line="240" w:lineRule="exact"/>
        <w:ind w:left="0"/>
        <w:contextualSpacing w:val="0"/>
        <w:rPr>
          <w:rFonts w:ascii="Cambria" w:hAnsi="Cambria"/>
          <w:spacing w:val="4"/>
          <w:sz w:val="20"/>
          <w:szCs w:val="20"/>
        </w:rPr>
      </w:pPr>
      <w:r w:rsidRPr="00D15862">
        <w:rPr>
          <w:rFonts w:ascii="Cambria" w:hAnsi="Cambria"/>
          <w:spacing w:val="4"/>
          <w:sz w:val="20"/>
          <w:szCs w:val="20"/>
        </w:rPr>
        <w:t xml:space="preserve">Do dnia 9 marca 2015 r. zagadnienia związane z wymaganiami dotyczącymi energooszczędności budynków oraz poprawą standardu energetycznego budynków </w:t>
      </w:r>
      <w:r w:rsidRPr="00D15862">
        <w:rPr>
          <w:rFonts w:ascii="Cambria" w:hAnsi="Cambria"/>
          <w:spacing w:val="4"/>
          <w:sz w:val="20"/>
          <w:szCs w:val="20"/>
        </w:rPr>
        <w:sym w:font="Symbol" w:char="F02D"/>
      </w:r>
      <w:r w:rsidRPr="00D15862">
        <w:rPr>
          <w:rFonts w:ascii="Cambria" w:hAnsi="Cambria"/>
          <w:spacing w:val="4"/>
          <w:sz w:val="20"/>
          <w:szCs w:val="20"/>
        </w:rPr>
        <w:t xml:space="preserve"> z</w:t>
      </w:r>
      <w:r w:rsidR="00A23141">
        <w:rPr>
          <w:rFonts w:ascii="Cambria" w:hAnsi="Cambria"/>
          <w:spacing w:val="4"/>
          <w:sz w:val="20"/>
          <w:szCs w:val="20"/>
        </w:rPr>
        <w:t xml:space="preserve"> </w:t>
      </w:r>
      <w:r w:rsidRPr="00D15862">
        <w:rPr>
          <w:rFonts w:ascii="Cambria" w:hAnsi="Cambria"/>
          <w:spacing w:val="4"/>
          <w:sz w:val="20"/>
          <w:szCs w:val="20"/>
        </w:rPr>
        <w:t xml:space="preserve">uwzględnieniem postanowień dyrektywy 2002/91/WE </w:t>
      </w:r>
      <w:r w:rsidRPr="00D15862">
        <w:rPr>
          <w:rFonts w:ascii="Cambria" w:hAnsi="Cambria"/>
          <w:spacing w:val="4"/>
          <w:sz w:val="20"/>
          <w:szCs w:val="20"/>
        </w:rPr>
        <w:sym w:font="Symbol" w:char="F02D"/>
      </w:r>
      <w:r w:rsidRPr="00D15862">
        <w:rPr>
          <w:rFonts w:ascii="Cambria" w:hAnsi="Cambria"/>
          <w:spacing w:val="4"/>
          <w:sz w:val="20"/>
          <w:szCs w:val="20"/>
        </w:rPr>
        <w:t xml:space="preserve"> regulowały przepisy </w:t>
      </w:r>
      <w:r w:rsidR="00336C46" w:rsidRPr="00D15862">
        <w:rPr>
          <w:rFonts w:ascii="Cambria" w:hAnsi="Cambria"/>
          <w:b/>
          <w:i/>
          <w:color w:val="17365D" w:themeColor="text2" w:themeShade="BF"/>
          <w:spacing w:val="4"/>
          <w:sz w:val="20"/>
          <w:szCs w:val="20"/>
        </w:rPr>
        <w:t xml:space="preserve">ustawy </w:t>
      </w:r>
      <w:r w:rsidR="00336C46" w:rsidRPr="00D15862">
        <w:rPr>
          <w:rFonts w:ascii="Cambria" w:hAnsi="Cambria"/>
          <w:b/>
          <w:i/>
          <w:color w:val="17365D" w:themeColor="text2" w:themeShade="BF"/>
          <w:spacing w:val="4"/>
          <w:sz w:val="20"/>
          <w:szCs w:val="20"/>
        </w:rPr>
        <w:sym w:font="Symbol" w:char="F02D"/>
      </w:r>
      <w:r w:rsidR="00336C46" w:rsidRPr="00D15862">
        <w:rPr>
          <w:rFonts w:ascii="Cambria" w:hAnsi="Cambria"/>
          <w:b/>
          <w:i/>
          <w:color w:val="17365D" w:themeColor="text2" w:themeShade="BF"/>
          <w:spacing w:val="4"/>
          <w:sz w:val="20"/>
          <w:szCs w:val="20"/>
        </w:rPr>
        <w:t xml:space="preserve"> Prawo budowlane</w:t>
      </w:r>
      <w:r w:rsidR="00AE7FE5" w:rsidRPr="00D15862">
        <w:rPr>
          <w:rFonts w:ascii="Cambria" w:hAnsi="Cambria"/>
          <w:spacing w:val="4"/>
          <w:sz w:val="20"/>
          <w:szCs w:val="20"/>
        </w:rPr>
        <w:t xml:space="preserve"> </w:t>
      </w:r>
      <w:r w:rsidR="0025511C" w:rsidRPr="00D15862">
        <w:rPr>
          <w:rFonts w:ascii="Cambria" w:hAnsi="Cambria"/>
          <w:spacing w:val="4"/>
          <w:sz w:val="20"/>
          <w:szCs w:val="20"/>
        </w:rPr>
        <w:t>[</w:t>
      </w:r>
      <w:r w:rsidR="00A54367">
        <w:rPr>
          <w:rFonts w:ascii="Cambria" w:hAnsi="Cambria"/>
          <w:spacing w:val="4"/>
          <w:sz w:val="20"/>
          <w:szCs w:val="20"/>
        </w:rPr>
        <w:t>8</w:t>
      </w:r>
      <w:r w:rsidR="0025511C" w:rsidRPr="00D15862">
        <w:rPr>
          <w:rFonts w:ascii="Cambria" w:hAnsi="Cambria"/>
          <w:spacing w:val="4"/>
          <w:sz w:val="20"/>
          <w:szCs w:val="20"/>
        </w:rPr>
        <w:t xml:space="preserve">] </w:t>
      </w:r>
      <w:r w:rsidRPr="00D15862">
        <w:rPr>
          <w:rFonts w:ascii="Cambria" w:hAnsi="Cambria"/>
          <w:spacing w:val="4"/>
          <w:sz w:val="20"/>
          <w:szCs w:val="20"/>
        </w:rPr>
        <w:t xml:space="preserve">oraz aktów wykonawczych do tej ustawy. </w:t>
      </w:r>
      <w:r w:rsidR="00BA3F37">
        <w:rPr>
          <w:rFonts w:ascii="Cambria" w:hAnsi="Cambria"/>
          <w:spacing w:val="4"/>
          <w:sz w:val="20"/>
          <w:szCs w:val="20"/>
        </w:rPr>
        <w:t>O</w:t>
      </w:r>
      <w:r w:rsidRPr="00D15862">
        <w:rPr>
          <w:rFonts w:ascii="Cambria" w:hAnsi="Cambria"/>
          <w:spacing w:val="4"/>
          <w:sz w:val="20"/>
          <w:szCs w:val="20"/>
        </w:rPr>
        <w:t xml:space="preserve">d dnia 9 marca 2015 r. zmodernizowany </w:t>
      </w:r>
      <w:r w:rsidRPr="00D15862">
        <w:rPr>
          <w:rFonts w:ascii="Cambria" w:hAnsi="Cambria"/>
          <w:spacing w:val="4"/>
          <w:sz w:val="20"/>
          <w:szCs w:val="20"/>
        </w:rPr>
        <w:sym w:font="Symbol" w:char="F02D"/>
      </w:r>
      <w:r w:rsidRPr="00D15862">
        <w:rPr>
          <w:rFonts w:ascii="Cambria" w:hAnsi="Cambria"/>
          <w:spacing w:val="4"/>
          <w:sz w:val="20"/>
          <w:szCs w:val="20"/>
        </w:rPr>
        <w:t xml:space="preserve"> z uwzględnieniem postanowień dyrektywy 2010/31/UE </w:t>
      </w:r>
      <w:r w:rsidRPr="00D15862">
        <w:rPr>
          <w:rFonts w:ascii="Cambria" w:hAnsi="Cambria"/>
          <w:spacing w:val="4"/>
          <w:sz w:val="20"/>
          <w:szCs w:val="20"/>
        </w:rPr>
        <w:sym w:font="Symbol" w:char="F02D"/>
      </w:r>
      <w:r w:rsidRPr="00D15862">
        <w:rPr>
          <w:rFonts w:ascii="Cambria" w:hAnsi="Cambria"/>
          <w:spacing w:val="4"/>
          <w:sz w:val="20"/>
          <w:szCs w:val="20"/>
        </w:rPr>
        <w:t xml:space="preserve"> system oceny i poprawy efektywności energetycznej budynków funkcjonuje w oparciu </w:t>
      </w:r>
      <w:r w:rsidR="003B012E">
        <w:rPr>
          <w:rFonts w:ascii="Cambria" w:hAnsi="Cambria"/>
          <w:spacing w:val="4"/>
          <w:sz w:val="20"/>
          <w:szCs w:val="20"/>
        </w:rPr>
        <w:br/>
      </w:r>
      <w:r w:rsidRPr="00D15862">
        <w:rPr>
          <w:rFonts w:ascii="Cambria" w:hAnsi="Cambria"/>
          <w:spacing w:val="4"/>
          <w:sz w:val="20"/>
          <w:szCs w:val="20"/>
        </w:rPr>
        <w:t xml:space="preserve">o przepisy </w:t>
      </w:r>
      <w:r w:rsidR="00336C46" w:rsidRPr="00D15862">
        <w:rPr>
          <w:rFonts w:ascii="Cambria" w:hAnsi="Cambria"/>
          <w:color w:val="000000" w:themeColor="text1"/>
          <w:spacing w:val="4"/>
          <w:sz w:val="20"/>
          <w:szCs w:val="20"/>
        </w:rPr>
        <w:t xml:space="preserve">ustawy o charakterystyce energetycznej budynków </w:t>
      </w:r>
      <w:r w:rsidR="00B00341" w:rsidRPr="00D15862">
        <w:rPr>
          <w:rFonts w:ascii="Cambria" w:hAnsi="Cambria"/>
          <w:color w:val="000000" w:themeColor="text1"/>
          <w:spacing w:val="4"/>
          <w:sz w:val="20"/>
          <w:szCs w:val="20"/>
        </w:rPr>
        <w:t>[4]</w:t>
      </w:r>
      <w:r w:rsidRPr="00D15862">
        <w:rPr>
          <w:rFonts w:ascii="Cambria" w:hAnsi="Cambria"/>
          <w:b/>
          <w:i/>
          <w:color w:val="17365D" w:themeColor="text2" w:themeShade="BF"/>
          <w:spacing w:val="4"/>
          <w:sz w:val="20"/>
          <w:szCs w:val="20"/>
        </w:rPr>
        <w:t xml:space="preserve"> </w:t>
      </w:r>
      <w:r w:rsidRPr="00D15862">
        <w:rPr>
          <w:rFonts w:ascii="Cambria" w:hAnsi="Cambria"/>
          <w:spacing w:val="4"/>
          <w:sz w:val="20"/>
          <w:szCs w:val="20"/>
        </w:rPr>
        <w:t xml:space="preserve">oraz aktów wykonawczych do tej ustawy. </w:t>
      </w:r>
      <w:r w:rsidR="00ED1861">
        <w:rPr>
          <w:rFonts w:ascii="Cambria" w:hAnsi="Cambria"/>
          <w:spacing w:val="4"/>
          <w:sz w:val="20"/>
          <w:szCs w:val="20"/>
        </w:rPr>
        <w:t>P</w:t>
      </w:r>
      <w:r w:rsidRPr="00D15862">
        <w:rPr>
          <w:rFonts w:ascii="Cambria" w:hAnsi="Cambria"/>
          <w:spacing w:val="4"/>
          <w:sz w:val="20"/>
          <w:szCs w:val="20"/>
        </w:rPr>
        <w:t>rzepisy z</w:t>
      </w:r>
      <w:r w:rsidR="00EF3580">
        <w:rPr>
          <w:rFonts w:ascii="Cambria" w:hAnsi="Cambria"/>
          <w:spacing w:val="4"/>
          <w:sz w:val="20"/>
          <w:szCs w:val="20"/>
        </w:rPr>
        <w:t xml:space="preserve"> </w:t>
      </w:r>
      <w:r w:rsidRPr="00D15862">
        <w:rPr>
          <w:rFonts w:ascii="Cambria" w:hAnsi="Cambria"/>
          <w:spacing w:val="4"/>
          <w:sz w:val="20"/>
          <w:szCs w:val="20"/>
        </w:rPr>
        <w:t>zakresu charakterystyki energetycznej budynków, dotychczas zawarte w</w:t>
      </w:r>
      <w:r w:rsidR="00A23141">
        <w:rPr>
          <w:rFonts w:ascii="Cambria" w:hAnsi="Cambria"/>
          <w:spacing w:val="4"/>
          <w:sz w:val="20"/>
          <w:szCs w:val="20"/>
        </w:rPr>
        <w:t xml:space="preserve"> </w:t>
      </w:r>
      <w:r w:rsidRPr="00D15862">
        <w:rPr>
          <w:rFonts w:ascii="Cambria" w:hAnsi="Cambria"/>
          <w:spacing w:val="4"/>
          <w:sz w:val="20"/>
          <w:szCs w:val="20"/>
        </w:rPr>
        <w:t>ustawie – Prawo b</w:t>
      </w:r>
      <w:r w:rsidRPr="00D15862">
        <w:rPr>
          <w:rFonts w:ascii="Cambria" w:hAnsi="Cambria"/>
          <w:spacing w:val="4"/>
          <w:sz w:val="20"/>
          <w:szCs w:val="20"/>
        </w:rPr>
        <w:t>u</w:t>
      </w:r>
      <w:r w:rsidRPr="00D15862">
        <w:rPr>
          <w:rFonts w:ascii="Cambria" w:hAnsi="Cambria"/>
          <w:spacing w:val="4"/>
          <w:sz w:val="20"/>
          <w:szCs w:val="20"/>
        </w:rPr>
        <w:t>dowlane</w:t>
      </w:r>
      <w:r w:rsidR="00A54367">
        <w:rPr>
          <w:rFonts w:ascii="Cambria" w:hAnsi="Cambria"/>
          <w:spacing w:val="4"/>
          <w:sz w:val="20"/>
          <w:szCs w:val="20"/>
        </w:rPr>
        <w:t xml:space="preserve"> [8</w:t>
      </w:r>
      <w:r w:rsidR="00D672CB" w:rsidRPr="00D15862">
        <w:rPr>
          <w:rFonts w:ascii="Cambria" w:hAnsi="Cambria"/>
          <w:spacing w:val="4"/>
          <w:sz w:val="20"/>
          <w:szCs w:val="20"/>
        </w:rPr>
        <w:t>]</w:t>
      </w:r>
      <w:r w:rsidRPr="00D15862">
        <w:rPr>
          <w:rFonts w:ascii="Cambria" w:hAnsi="Cambria"/>
          <w:spacing w:val="4"/>
          <w:sz w:val="20"/>
          <w:szCs w:val="20"/>
        </w:rPr>
        <w:t>, w większości zostały uchylone i ujęte w osobnym akcie prawnym, tj. w ustawie</w:t>
      </w:r>
      <w:r w:rsidR="00347DC9" w:rsidRPr="00D15862">
        <w:rPr>
          <w:rFonts w:ascii="Cambria" w:hAnsi="Cambria"/>
          <w:spacing w:val="4"/>
          <w:sz w:val="20"/>
          <w:szCs w:val="20"/>
        </w:rPr>
        <w:t xml:space="preserve"> </w:t>
      </w:r>
      <w:r w:rsidRPr="00D15862">
        <w:rPr>
          <w:rFonts w:ascii="Cambria" w:hAnsi="Cambria"/>
          <w:spacing w:val="4"/>
          <w:sz w:val="20"/>
          <w:szCs w:val="20"/>
        </w:rPr>
        <w:t>o charakter</w:t>
      </w:r>
      <w:r w:rsidRPr="00D15862">
        <w:rPr>
          <w:rFonts w:ascii="Cambria" w:hAnsi="Cambria"/>
          <w:spacing w:val="4"/>
          <w:sz w:val="20"/>
          <w:szCs w:val="20"/>
        </w:rPr>
        <w:t>y</w:t>
      </w:r>
      <w:r w:rsidRPr="00D15862">
        <w:rPr>
          <w:rFonts w:ascii="Cambria" w:hAnsi="Cambria"/>
          <w:spacing w:val="4"/>
          <w:sz w:val="20"/>
          <w:szCs w:val="20"/>
        </w:rPr>
        <w:t>styce energetycznej budynków.</w:t>
      </w:r>
    </w:p>
    <w:p w:rsidR="00CA78EC" w:rsidRPr="00D15862" w:rsidRDefault="00CA78EC" w:rsidP="000424F4">
      <w:pPr>
        <w:pStyle w:val="Akapitzlist"/>
        <w:spacing w:before="240" w:after="240" w:line="240" w:lineRule="exact"/>
        <w:ind w:left="0"/>
        <w:contextualSpacing w:val="0"/>
        <w:rPr>
          <w:rFonts w:ascii="Cambria" w:hAnsi="Cambria"/>
          <w:spacing w:val="4"/>
          <w:sz w:val="20"/>
          <w:szCs w:val="20"/>
        </w:rPr>
      </w:pPr>
      <w:r w:rsidRPr="00D15862">
        <w:rPr>
          <w:rFonts w:ascii="Cambria" w:hAnsi="Cambria"/>
          <w:spacing w:val="4"/>
          <w:sz w:val="20"/>
          <w:szCs w:val="20"/>
        </w:rPr>
        <w:t xml:space="preserve">Celem ustawy o charakterystyce energetycznej budynków jest </w:t>
      </w:r>
      <w:r w:rsidR="00864F38">
        <w:rPr>
          <w:rFonts w:ascii="Cambria" w:hAnsi="Cambria"/>
          <w:spacing w:val="4"/>
          <w:sz w:val="20"/>
          <w:szCs w:val="20"/>
        </w:rPr>
        <w:t xml:space="preserve">wprowadzenie rozwiązań służących </w:t>
      </w:r>
      <w:r w:rsidRPr="00D15862">
        <w:rPr>
          <w:rFonts w:ascii="Cambria" w:hAnsi="Cambria"/>
          <w:spacing w:val="4"/>
          <w:sz w:val="20"/>
          <w:szCs w:val="20"/>
        </w:rPr>
        <w:t>popr</w:t>
      </w:r>
      <w:r w:rsidRPr="00D15862">
        <w:rPr>
          <w:rFonts w:ascii="Cambria" w:hAnsi="Cambria"/>
          <w:spacing w:val="4"/>
          <w:sz w:val="20"/>
          <w:szCs w:val="20"/>
        </w:rPr>
        <w:t>a</w:t>
      </w:r>
      <w:r w:rsidRPr="00D15862">
        <w:rPr>
          <w:rFonts w:ascii="Cambria" w:hAnsi="Cambria"/>
          <w:spacing w:val="4"/>
          <w:sz w:val="20"/>
          <w:szCs w:val="20"/>
        </w:rPr>
        <w:t>w</w:t>
      </w:r>
      <w:r w:rsidR="00864F38">
        <w:rPr>
          <w:rFonts w:ascii="Cambria" w:hAnsi="Cambria"/>
          <w:spacing w:val="4"/>
          <w:sz w:val="20"/>
          <w:szCs w:val="20"/>
        </w:rPr>
        <w:t>ie</w:t>
      </w:r>
      <w:r w:rsidRPr="00D15862">
        <w:rPr>
          <w:rFonts w:ascii="Cambria" w:hAnsi="Cambria"/>
          <w:spacing w:val="4"/>
          <w:sz w:val="20"/>
          <w:szCs w:val="20"/>
        </w:rPr>
        <w:t xml:space="preserve"> charakterystyki energetycznej budynków, </w:t>
      </w:r>
      <w:r w:rsidR="00B82393">
        <w:rPr>
          <w:rFonts w:ascii="Cambria" w:hAnsi="Cambria"/>
          <w:spacing w:val="4"/>
          <w:sz w:val="20"/>
          <w:szCs w:val="20"/>
        </w:rPr>
        <w:t xml:space="preserve">w tym </w:t>
      </w:r>
      <w:r w:rsidR="00864F38">
        <w:rPr>
          <w:rFonts w:ascii="Cambria" w:hAnsi="Cambria"/>
          <w:spacing w:val="4"/>
          <w:sz w:val="20"/>
          <w:szCs w:val="20"/>
        </w:rPr>
        <w:t>wdrożenie i upowszechnienie</w:t>
      </w:r>
      <w:r w:rsidRPr="00D15862">
        <w:rPr>
          <w:rFonts w:ascii="Cambria" w:hAnsi="Cambria"/>
          <w:spacing w:val="4"/>
          <w:sz w:val="20"/>
          <w:szCs w:val="20"/>
        </w:rPr>
        <w:t xml:space="preserve"> systemu oceny chara</w:t>
      </w:r>
      <w:r w:rsidRPr="00D15862">
        <w:rPr>
          <w:rFonts w:ascii="Cambria" w:hAnsi="Cambria"/>
          <w:spacing w:val="4"/>
          <w:sz w:val="20"/>
          <w:szCs w:val="20"/>
        </w:rPr>
        <w:t>k</w:t>
      </w:r>
      <w:r w:rsidRPr="00D15862">
        <w:rPr>
          <w:rFonts w:ascii="Cambria" w:hAnsi="Cambria"/>
          <w:spacing w:val="4"/>
          <w:sz w:val="20"/>
          <w:szCs w:val="20"/>
        </w:rPr>
        <w:t xml:space="preserve">terystyki energetycznej budynków. </w:t>
      </w:r>
    </w:p>
    <w:p w:rsidR="00CA78EC" w:rsidRPr="00D15862" w:rsidRDefault="00CA78EC" w:rsidP="00AB1425">
      <w:pPr>
        <w:pStyle w:val="Akapitzlist"/>
        <w:spacing w:before="240" w:after="120" w:line="240" w:lineRule="exact"/>
        <w:ind w:left="0"/>
        <w:contextualSpacing w:val="0"/>
        <w:rPr>
          <w:rFonts w:ascii="Cambria" w:hAnsi="Cambria"/>
          <w:spacing w:val="4"/>
          <w:sz w:val="20"/>
          <w:szCs w:val="20"/>
        </w:rPr>
      </w:pPr>
      <w:r w:rsidRPr="00D15862">
        <w:rPr>
          <w:rFonts w:ascii="Cambria" w:hAnsi="Cambria"/>
          <w:spacing w:val="4"/>
          <w:sz w:val="20"/>
          <w:szCs w:val="20"/>
        </w:rPr>
        <w:t>Ustawa zawiera regulacje obejmujące:</w:t>
      </w:r>
    </w:p>
    <w:p w:rsidR="00CA78EC" w:rsidRPr="00D15862" w:rsidRDefault="00CA78EC" w:rsidP="005E6BC3">
      <w:pPr>
        <w:pStyle w:val="punkty2"/>
        <w:ind w:left="709" w:hanging="709"/>
        <w:rPr>
          <w:rFonts w:ascii="Cambria" w:hAnsi="Cambria"/>
        </w:rPr>
      </w:pPr>
      <w:r w:rsidRPr="00D15862">
        <w:rPr>
          <w:rFonts w:ascii="Cambria" w:hAnsi="Cambria"/>
        </w:rPr>
        <w:t>system oceny energetycznej budynków</w:t>
      </w:r>
      <w:r w:rsidR="00ED1861">
        <w:rPr>
          <w:rFonts w:ascii="Cambria" w:hAnsi="Cambria"/>
        </w:rPr>
        <w:t xml:space="preserve"> w postaci świadectw charakterystyki energetycznej </w:t>
      </w:r>
      <w:r w:rsidR="0056055E">
        <w:rPr>
          <w:rFonts w:ascii="Cambria" w:hAnsi="Cambria"/>
        </w:rPr>
        <w:br/>
      </w:r>
      <w:r w:rsidR="00ED1861">
        <w:rPr>
          <w:rFonts w:ascii="Cambria" w:hAnsi="Cambria"/>
        </w:rPr>
        <w:t>budynków</w:t>
      </w:r>
      <w:r w:rsidR="004235F6">
        <w:rPr>
          <w:rFonts w:ascii="Cambria" w:hAnsi="Cambria"/>
        </w:rPr>
        <w:t>,</w:t>
      </w:r>
    </w:p>
    <w:p w:rsidR="00CA78EC" w:rsidRPr="00D15862" w:rsidRDefault="00CA78EC" w:rsidP="005E6BC3">
      <w:pPr>
        <w:pStyle w:val="punkty2"/>
        <w:ind w:left="709" w:hanging="709"/>
        <w:rPr>
          <w:rFonts w:ascii="Cambria" w:hAnsi="Cambria"/>
        </w:rPr>
      </w:pPr>
      <w:r w:rsidRPr="00D15862">
        <w:rPr>
          <w:rFonts w:ascii="Cambria" w:hAnsi="Cambria"/>
        </w:rPr>
        <w:lastRenderedPageBreak/>
        <w:t>wymagania dla osób uprawnionych do sporządzania świadectw charakterystyki energetycznej</w:t>
      </w:r>
      <w:r w:rsidR="0056055E">
        <w:rPr>
          <w:rFonts w:ascii="Cambria" w:hAnsi="Cambria"/>
        </w:rPr>
        <w:t xml:space="preserve"> </w:t>
      </w:r>
      <w:r w:rsidR="003B012E">
        <w:rPr>
          <w:rFonts w:ascii="Cambria" w:hAnsi="Cambria"/>
        </w:rPr>
        <w:br/>
      </w:r>
      <w:r w:rsidR="0056055E">
        <w:rPr>
          <w:rFonts w:ascii="Cambria" w:hAnsi="Cambria"/>
        </w:rPr>
        <w:t>budynków</w:t>
      </w:r>
      <w:r w:rsidRPr="00D15862">
        <w:rPr>
          <w:rFonts w:ascii="Cambria" w:hAnsi="Cambria"/>
        </w:rPr>
        <w:t>,</w:t>
      </w:r>
    </w:p>
    <w:p w:rsidR="00CA78EC" w:rsidRPr="00D15862" w:rsidRDefault="00CA78EC" w:rsidP="005E6BC3">
      <w:pPr>
        <w:pStyle w:val="punkty2"/>
        <w:ind w:left="709" w:hanging="709"/>
        <w:rPr>
          <w:rFonts w:ascii="Cambria" w:hAnsi="Cambria"/>
        </w:rPr>
      </w:pPr>
      <w:r w:rsidRPr="00D15862">
        <w:rPr>
          <w:rFonts w:ascii="Cambria" w:hAnsi="Cambria"/>
        </w:rPr>
        <w:t>wymagania dla osób uprawnionych do kontroli systemu ogrzewania lub systemu klimatyzacji,</w:t>
      </w:r>
    </w:p>
    <w:p w:rsidR="00CA78EC" w:rsidRPr="00D15862" w:rsidRDefault="00CA78EC" w:rsidP="005E6BC3">
      <w:pPr>
        <w:pStyle w:val="punkty2"/>
        <w:ind w:left="709" w:hanging="709"/>
        <w:rPr>
          <w:rFonts w:ascii="Cambria" w:hAnsi="Cambria"/>
        </w:rPr>
      </w:pPr>
      <w:r w:rsidRPr="00D15862">
        <w:rPr>
          <w:rFonts w:ascii="Cambria" w:hAnsi="Cambria"/>
        </w:rPr>
        <w:t>obowiązek przeglądów systemu ogrzewania lub systemu klimatyzacji,</w:t>
      </w:r>
    </w:p>
    <w:p w:rsidR="00CA78EC" w:rsidRPr="00D15862" w:rsidRDefault="00CA78EC" w:rsidP="005E6BC3">
      <w:pPr>
        <w:pStyle w:val="punkty2"/>
        <w:ind w:left="709" w:hanging="709"/>
        <w:rPr>
          <w:rFonts w:ascii="Cambria" w:hAnsi="Cambria"/>
        </w:rPr>
      </w:pPr>
      <w:r w:rsidRPr="00D15862">
        <w:rPr>
          <w:rFonts w:ascii="Cambria" w:hAnsi="Cambria"/>
        </w:rPr>
        <w:t xml:space="preserve">weryfikację świadectw charakterystyki energetycznej </w:t>
      </w:r>
      <w:r w:rsidR="0056055E">
        <w:rPr>
          <w:rFonts w:ascii="Cambria" w:hAnsi="Cambria"/>
        </w:rPr>
        <w:t xml:space="preserve">budynków </w:t>
      </w:r>
      <w:r w:rsidRPr="00D15862">
        <w:rPr>
          <w:rFonts w:ascii="Cambria" w:hAnsi="Cambria"/>
        </w:rPr>
        <w:t>oraz protokołów z</w:t>
      </w:r>
      <w:r w:rsidR="00A23141">
        <w:rPr>
          <w:rFonts w:ascii="Cambria" w:hAnsi="Cambria"/>
        </w:rPr>
        <w:t xml:space="preserve"> </w:t>
      </w:r>
      <w:r w:rsidRPr="00D15862">
        <w:rPr>
          <w:rFonts w:ascii="Cambria" w:hAnsi="Cambria"/>
        </w:rPr>
        <w:t>przeglądów systemu ogrzewania i systemu klimatyzacji przez ministra właściwego do spraw budownictwa, pl</w:t>
      </w:r>
      <w:r w:rsidRPr="00D15862">
        <w:rPr>
          <w:rFonts w:ascii="Cambria" w:hAnsi="Cambria"/>
        </w:rPr>
        <w:t>a</w:t>
      </w:r>
      <w:r w:rsidRPr="00D15862">
        <w:rPr>
          <w:rFonts w:ascii="Cambria" w:hAnsi="Cambria"/>
        </w:rPr>
        <w:t>nowania i</w:t>
      </w:r>
      <w:r w:rsidR="007D6861">
        <w:rPr>
          <w:rFonts w:ascii="Cambria" w:hAnsi="Cambria"/>
        </w:rPr>
        <w:t> </w:t>
      </w:r>
      <w:r w:rsidRPr="00D15862">
        <w:rPr>
          <w:rFonts w:ascii="Cambria" w:hAnsi="Cambria"/>
        </w:rPr>
        <w:t>zagospodarowania przestrzennego oraz mieszkalnictwa,</w:t>
      </w:r>
    </w:p>
    <w:p w:rsidR="00CA78EC" w:rsidRPr="00D15862" w:rsidRDefault="00CA78EC" w:rsidP="005E6BC3">
      <w:pPr>
        <w:pStyle w:val="punkty2"/>
        <w:ind w:left="709" w:hanging="709"/>
        <w:rPr>
          <w:rFonts w:ascii="Cambria" w:hAnsi="Cambria"/>
        </w:rPr>
      </w:pPr>
      <w:r w:rsidRPr="00D15862">
        <w:rPr>
          <w:rFonts w:ascii="Cambria" w:hAnsi="Cambria"/>
        </w:rPr>
        <w:t>upoważnienie dla ministra właściwego do spraw budownictwa, planowania</w:t>
      </w:r>
      <w:r w:rsidR="00721424" w:rsidRPr="00D15862">
        <w:rPr>
          <w:rFonts w:ascii="Cambria" w:hAnsi="Cambria"/>
        </w:rPr>
        <w:t xml:space="preserve"> </w:t>
      </w:r>
      <w:r w:rsidRPr="00D15862">
        <w:rPr>
          <w:rFonts w:ascii="Cambria" w:hAnsi="Cambria"/>
        </w:rPr>
        <w:t>i</w:t>
      </w:r>
      <w:r w:rsidR="00A23141">
        <w:rPr>
          <w:rFonts w:ascii="Cambria" w:hAnsi="Cambria"/>
        </w:rPr>
        <w:t xml:space="preserve"> </w:t>
      </w:r>
      <w:r w:rsidRPr="00D15862">
        <w:rPr>
          <w:rFonts w:ascii="Cambria" w:hAnsi="Cambria"/>
        </w:rPr>
        <w:t>zagospodarowania przestrzennego oraz mieszkalnictwa do opracowania krajowego planu mającego na celu zwiększ</w:t>
      </w:r>
      <w:r w:rsidRPr="00D15862">
        <w:rPr>
          <w:rFonts w:ascii="Cambria" w:hAnsi="Cambria"/>
        </w:rPr>
        <w:t>e</w:t>
      </w:r>
      <w:r w:rsidRPr="00D15862">
        <w:rPr>
          <w:rFonts w:ascii="Cambria" w:hAnsi="Cambria"/>
        </w:rPr>
        <w:t>nie liczby budynków o niskim zużyciu energii,</w:t>
      </w:r>
    </w:p>
    <w:p w:rsidR="00CA78EC" w:rsidRPr="00D15862" w:rsidRDefault="00CA78EC" w:rsidP="005E6BC3">
      <w:pPr>
        <w:pStyle w:val="punkty2"/>
        <w:ind w:left="709" w:hanging="709"/>
        <w:rPr>
          <w:rFonts w:ascii="Cambria" w:hAnsi="Cambria"/>
        </w:rPr>
      </w:pPr>
      <w:r w:rsidRPr="00D15862">
        <w:rPr>
          <w:rFonts w:ascii="Cambria" w:hAnsi="Cambria"/>
        </w:rPr>
        <w:t>obowiązek sporządzenia świadectwa charakterystyki energetycznej dla budynków, w których org</w:t>
      </w:r>
      <w:r w:rsidRPr="00D15862">
        <w:rPr>
          <w:rFonts w:ascii="Cambria" w:hAnsi="Cambria"/>
        </w:rPr>
        <w:t>a</w:t>
      </w:r>
      <w:r w:rsidRPr="00D15862">
        <w:rPr>
          <w:rFonts w:ascii="Cambria" w:hAnsi="Cambria"/>
        </w:rPr>
        <w:t>ny wymiaru sprawiedliwości, prokuratura oraz organy administracji publicznej zajmują powierzc</w:t>
      </w:r>
      <w:r w:rsidRPr="00D15862">
        <w:rPr>
          <w:rFonts w:ascii="Cambria" w:hAnsi="Cambria"/>
        </w:rPr>
        <w:t>h</w:t>
      </w:r>
      <w:r w:rsidRPr="00D15862">
        <w:rPr>
          <w:rFonts w:ascii="Cambria" w:hAnsi="Cambria"/>
        </w:rPr>
        <w:t>nię użytkową powyżej 250 m</w:t>
      </w:r>
      <w:r w:rsidRPr="00D15862">
        <w:rPr>
          <w:rFonts w:ascii="Cambria" w:hAnsi="Cambria"/>
          <w:vertAlign w:val="superscript"/>
        </w:rPr>
        <w:t>2</w:t>
      </w:r>
      <w:r w:rsidRPr="00D15862">
        <w:rPr>
          <w:rFonts w:ascii="Cambria" w:hAnsi="Cambria"/>
        </w:rPr>
        <w:t xml:space="preserve"> i</w:t>
      </w:r>
      <w:r w:rsidR="00A23141">
        <w:rPr>
          <w:rFonts w:ascii="Cambria" w:hAnsi="Cambria"/>
        </w:rPr>
        <w:t xml:space="preserve"> </w:t>
      </w:r>
      <w:r w:rsidRPr="00D15862">
        <w:rPr>
          <w:rFonts w:ascii="Cambria" w:hAnsi="Cambria"/>
        </w:rPr>
        <w:t>w</w:t>
      </w:r>
      <w:r w:rsidR="00A23141">
        <w:rPr>
          <w:rFonts w:ascii="Cambria" w:hAnsi="Cambria"/>
        </w:rPr>
        <w:t xml:space="preserve"> </w:t>
      </w:r>
      <w:r w:rsidRPr="00D15862">
        <w:rPr>
          <w:rFonts w:ascii="Cambria" w:hAnsi="Cambria"/>
        </w:rPr>
        <w:t>których dokonywana jest obsługa interesantów, oraz umieszcz</w:t>
      </w:r>
      <w:r w:rsidRPr="00D15862">
        <w:rPr>
          <w:rFonts w:ascii="Cambria" w:hAnsi="Cambria"/>
        </w:rPr>
        <w:t>a</w:t>
      </w:r>
      <w:r w:rsidRPr="00D15862">
        <w:rPr>
          <w:rFonts w:ascii="Cambria" w:hAnsi="Cambria"/>
        </w:rPr>
        <w:t>nia ich w</w:t>
      </w:r>
      <w:r w:rsidR="00A23141">
        <w:rPr>
          <w:rFonts w:ascii="Cambria" w:hAnsi="Cambria"/>
        </w:rPr>
        <w:t xml:space="preserve"> </w:t>
      </w:r>
      <w:r w:rsidRPr="00D15862">
        <w:rPr>
          <w:rFonts w:ascii="Cambria" w:hAnsi="Cambria"/>
        </w:rPr>
        <w:t xml:space="preserve">widocznym miejscu, </w:t>
      </w:r>
    </w:p>
    <w:p w:rsidR="00CA78EC" w:rsidRPr="00D15862" w:rsidRDefault="00CA78EC" w:rsidP="005E6BC3">
      <w:pPr>
        <w:pStyle w:val="punkty2"/>
        <w:ind w:left="709" w:hanging="709"/>
        <w:rPr>
          <w:rFonts w:ascii="Cambria" w:hAnsi="Cambria"/>
        </w:rPr>
      </w:pPr>
      <w:r w:rsidRPr="00D15862">
        <w:rPr>
          <w:rFonts w:ascii="Cambria" w:hAnsi="Cambria"/>
        </w:rPr>
        <w:t>obowiązek podawania informacji w zakresie efektywności energetycznej budynków lub ich części, w</w:t>
      </w:r>
      <w:r w:rsidR="007D6861">
        <w:rPr>
          <w:rFonts w:ascii="Cambria" w:hAnsi="Cambria"/>
        </w:rPr>
        <w:t> </w:t>
      </w:r>
      <w:r w:rsidRPr="00D15862">
        <w:rPr>
          <w:rFonts w:ascii="Cambria" w:hAnsi="Cambria"/>
        </w:rPr>
        <w:t>reklamach dotyczących ich wynajmu lub sprzedaży, w</w:t>
      </w:r>
      <w:r w:rsidR="00A23141">
        <w:rPr>
          <w:rFonts w:ascii="Cambria" w:hAnsi="Cambria"/>
        </w:rPr>
        <w:t xml:space="preserve"> </w:t>
      </w:r>
      <w:r w:rsidRPr="00D15862">
        <w:rPr>
          <w:rFonts w:ascii="Cambria" w:hAnsi="Cambria"/>
        </w:rPr>
        <w:t xml:space="preserve">przypadku gdy dla budynku lub </w:t>
      </w:r>
      <w:r w:rsidR="003B012E">
        <w:rPr>
          <w:rFonts w:ascii="Cambria" w:hAnsi="Cambria"/>
        </w:rPr>
        <w:t>ich</w:t>
      </w:r>
      <w:r w:rsidRPr="00D15862">
        <w:rPr>
          <w:rFonts w:ascii="Cambria" w:hAnsi="Cambria"/>
        </w:rPr>
        <w:t xml:space="preserve"> części sporządzono już świadectwo.</w:t>
      </w:r>
    </w:p>
    <w:p w:rsidR="00CA78EC" w:rsidRPr="00D15862" w:rsidRDefault="00CA78EC" w:rsidP="00AB1425">
      <w:pPr>
        <w:pStyle w:val="Akapitzlist"/>
        <w:spacing w:before="240" w:after="120" w:line="240" w:lineRule="exact"/>
        <w:ind w:left="0"/>
        <w:contextualSpacing w:val="0"/>
        <w:rPr>
          <w:rFonts w:ascii="Cambria" w:hAnsi="Cambria"/>
          <w:spacing w:val="4"/>
          <w:sz w:val="20"/>
          <w:szCs w:val="20"/>
        </w:rPr>
      </w:pPr>
      <w:r w:rsidRPr="00D15862">
        <w:rPr>
          <w:rFonts w:ascii="Cambria" w:hAnsi="Cambria"/>
          <w:spacing w:val="4"/>
          <w:sz w:val="20"/>
          <w:szCs w:val="20"/>
        </w:rPr>
        <w:t xml:space="preserve">Ponadto w wyniku wejścia w życie </w:t>
      </w:r>
      <w:r w:rsidR="00BA3F37">
        <w:rPr>
          <w:rFonts w:ascii="Cambria" w:hAnsi="Cambria"/>
          <w:spacing w:val="4"/>
          <w:sz w:val="20"/>
          <w:szCs w:val="20"/>
        </w:rPr>
        <w:t>powyższej</w:t>
      </w:r>
      <w:r w:rsidRPr="00D15862">
        <w:rPr>
          <w:rFonts w:ascii="Cambria" w:hAnsi="Cambria"/>
          <w:spacing w:val="4"/>
          <w:sz w:val="20"/>
          <w:szCs w:val="20"/>
        </w:rPr>
        <w:t xml:space="preserve"> ustawy utworzono centralny rejestr charakterystyki energ</w:t>
      </w:r>
      <w:r w:rsidRPr="00D15862">
        <w:rPr>
          <w:rFonts w:ascii="Cambria" w:hAnsi="Cambria"/>
          <w:spacing w:val="4"/>
          <w:sz w:val="20"/>
          <w:szCs w:val="20"/>
        </w:rPr>
        <w:t>e</w:t>
      </w:r>
      <w:r w:rsidRPr="00D15862">
        <w:rPr>
          <w:rFonts w:ascii="Cambria" w:hAnsi="Cambria"/>
          <w:spacing w:val="4"/>
          <w:sz w:val="20"/>
          <w:szCs w:val="20"/>
        </w:rPr>
        <w:t>tycznej budynków, obejmujący wykazy:</w:t>
      </w:r>
    </w:p>
    <w:p w:rsidR="00CA78EC" w:rsidRPr="00D15862" w:rsidRDefault="006738A2" w:rsidP="005E6BC3">
      <w:pPr>
        <w:pStyle w:val="punktynumerowane"/>
        <w:numPr>
          <w:ilvl w:val="0"/>
          <w:numId w:val="41"/>
        </w:numPr>
        <w:ind w:left="709" w:hanging="709"/>
        <w:rPr>
          <w:rFonts w:ascii="Cambria" w:hAnsi="Cambria"/>
        </w:rPr>
      </w:pPr>
      <w:r>
        <w:rPr>
          <w:rFonts w:ascii="Cambria" w:hAnsi="Cambria"/>
        </w:rPr>
        <w:t>o</w:t>
      </w:r>
      <w:r w:rsidRPr="00D15862">
        <w:rPr>
          <w:rFonts w:ascii="Cambria" w:hAnsi="Cambria"/>
        </w:rPr>
        <w:t xml:space="preserve">sób </w:t>
      </w:r>
      <w:r w:rsidR="00CA78EC" w:rsidRPr="00D15862">
        <w:rPr>
          <w:rFonts w:ascii="Cambria" w:hAnsi="Cambria"/>
        </w:rPr>
        <w:t>uprawnionych do sporządzania świadect</w:t>
      </w:r>
      <w:r w:rsidR="005872D1" w:rsidRPr="00D15862">
        <w:rPr>
          <w:rFonts w:ascii="Cambria" w:hAnsi="Cambria"/>
        </w:rPr>
        <w:t>w charakterystyki energetycznej</w:t>
      </w:r>
      <w:r w:rsidR="00BA3F37">
        <w:rPr>
          <w:rFonts w:ascii="Cambria" w:hAnsi="Cambria"/>
        </w:rPr>
        <w:t>;</w:t>
      </w:r>
    </w:p>
    <w:p w:rsidR="00CA78EC" w:rsidRPr="00D15862" w:rsidRDefault="006738A2" w:rsidP="005E6BC3">
      <w:pPr>
        <w:pStyle w:val="punktynumerowane"/>
        <w:numPr>
          <w:ilvl w:val="0"/>
          <w:numId w:val="41"/>
        </w:numPr>
        <w:ind w:left="709" w:hanging="709"/>
        <w:rPr>
          <w:rFonts w:ascii="Cambria" w:hAnsi="Cambria"/>
        </w:rPr>
      </w:pPr>
      <w:r>
        <w:rPr>
          <w:rFonts w:ascii="Cambria" w:hAnsi="Cambria"/>
        </w:rPr>
        <w:t>o</w:t>
      </w:r>
      <w:r w:rsidRPr="00D15862">
        <w:rPr>
          <w:rFonts w:ascii="Cambria" w:hAnsi="Cambria"/>
        </w:rPr>
        <w:t xml:space="preserve">sób </w:t>
      </w:r>
      <w:r w:rsidR="00CA78EC" w:rsidRPr="00D15862">
        <w:rPr>
          <w:rFonts w:ascii="Cambria" w:hAnsi="Cambria"/>
        </w:rPr>
        <w:t>uprawnionych do kontroli systemu ogrz</w:t>
      </w:r>
      <w:r w:rsidR="005872D1" w:rsidRPr="00D15862">
        <w:rPr>
          <w:rFonts w:ascii="Cambria" w:hAnsi="Cambria"/>
        </w:rPr>
        <w:t>ewania lub systemu klimatyzacji</w:t>
      </w:r>
      <w:r w:rsidR="00BA3F37">
        <w:rPr>
          <w:rFonts w:ascii="Cambria" w:hAnsi="Cambria"/>
        </w:rPr>
        <w:t>;</w:t>
      </w:r>
    </w:p>
    <w:p w:rsidR="00CA78EC" w:rsidRPr="00D15862" w:rsidRDefault="006738A2" w:rsidP="005E6BC3">
      <w:pPr>
        <w:pStyle w:val="punktynumerowane"/>
        <w:numPr>
          <w:ilvl w:val="0"/>
          <w:numId w:val="41"/>
        </w:numPr>
        <w:ind w:left="709" w:hanging="709"/>
        <w:rPr>
          <w:rFonts w:ascii="Cambria" w:hAnsi="Cambria"/>
        </w:rPr>
      </w:pPr>
      <w:r>
        <w:rPr>
          <w:rFonts w:ascii="Cambria" w:hAnsi="Cambria"/>
        </w:rPr>
        <w:t>ś</w:t>
      </w:r>
      <w:r w:rsidRPr="00D15862">
        <w:rPr>
          <w:rFonts w:ascii="Cambria" w:hAnsi="Cambria"/>
        </w:rPr>
        <w:t xml:space="preserve">wiadectw </w:t>
      </w:r>
      <w:r w:rsidR="005872D1" w:rsidRPr="00D15862">
        <w:rPr>
          <w:rFonts w:ascii="Cambria" w:hAnsi="Cambria"/>
        </w:rPr>
        <w:t>charakterystyki energetycznej</w:t>
      </w:r>
      <w:r w:rsidR="00BA3F37">
        <w:rPr>
          <w:rFonts w:ascii="Cambria" w:hAnsi="Cambria"/>
        </w:rPr>
        <w:t>;</w:t>
      </w:r>
    </w:p>
    <w:p w:rsidR="00CA78EC" w:rsidRPr="00D15862" w:rsidRDefault="006738A2" w:rsidP="005E6BC3">
      <w:pPr>
        <w:pStyle w:val="punktynumerowane"/>
        <w:numPr>
          <w:ilvl w:val="0"/>
          <w:numId w:val="41"/>
        </w:numPr>
        <w:ind w:left="709" w:hanging="709"/>
        <w:rPr>
          <w:rFonts w:ascii="Cambria" w:hAnsi="Cambria"/>
        </w:rPr>
      </w:pPr>
      <w:r>
        <w:rPr>
          <w:rFonts w:ascii="Cambria" w:hAnsi="Cambria"/>
        </w:rPr>
        <w:t>p</w:t>
      </w:r>
      <w:r w:rsidRPr="00D15862">
        <w:rPr>
          <w:rFonts w:ascii="Cambria" w:hAnsi="Cambria"/>
        </w:rPr>
        <w:t xml:space="preserve">rotokołów </w:t>
      </w:r>
      <w:r w:rsidR="00CA78EC" w:rsidRPr="00D15862">
        <w:rPr>
          <w:rFonts w:ascii="Cambria" w:hAnsi="Cambria"/>
        </w:rPr>
        <w:t>z kontroli systemu ogrz</w:t>
      </w:r>
      <w:r w:rsidR="005872D1" w:rsidRPr="00D15862">
        <w:rPr>
          <w:rFonts w:ascii="Cambria" w:hAnsi="Cambria"/>
        </w:rPr>
        <w:t>ewania lub systemu klimatyzacji</w:t>
      </w:r>
      <w:r w:rsidR="00BA3F37">
        <w:rPr>
          <w:rFonts w:ascii="Cambria" w:hAnsi="Cambria"/>
        </w:rPr>
        <w:t>;</w:t>
      </w:r>
    </w:p>
    <w:p w:rsidR="00CA78EC" w:rsidRPr="00D15862" w:rsidRDefault="006738A2" w:rsidP="005E6BC3">
      <w:pPr>
        <w:pStyle w:val="punktynumerowane"/>
        <w:numPr>
          <w:ilvl w:val="0"/>
          <w:numId w:val="41"/>
        </w:numPr>
        <w:ind w:left="709" w:hanging="709"/>
        <w:rPr>
          <w:rFonts w:ascii="Cambria" w:hAnsi="Cambria"/>
        </w:rPr>
      </w:pPr>
      <w:r>
        <w:rPr>
          <w:rFonts w:ascii="Cambria" w:hAnsi="Cambria"/>
        </w:rPr>
        <w:t>b</w:t>
      </w:r>
      <w:r w:rsidRPr="00D15862">
        <w:rPr>
          <w:rFonts w:ascii="Cambria" w:hAnsi="Cambria"/>
        </w:rPr>
        <w:t>udynków</w:t>
      </w:r>
      <w:r w:rsidR="00CA78EC" w:rsidRPr="00D15862">
        <w:rPr>
          <w:rFonts w:ascii="Cambria" w:hAnsi="Cambria"/>
        </w:rPr>
        <w:t>, których powierzchnia użytkowa zajmowana przez organy wymiaru sprawiedliwości, prokuraturę oraz organy administracji publicznej przekracza 250</w:t>
      </w:r>
      <w:r w:rsidR="00A23141">
        <w:rPr>
          <w:rFonts w:ascii="Cambria" w:hAnsi="Cambria"/>
        </w:rPr>
        <w:t xml:space="preserve"> </w:t>
      </w:r>
      <w:r w:rsidR="00CA78EC" w:rsidRPr="00D15862">
        <w:rPr>
          <w:rFonts w:ascii="Cambria" w:hAnsi="Cambria"/>
        </w:rPr>
        <w:t>m</w:t>
      </w:r>
      <w:r w:rsidR="00CA78EC" w:rsidRPr="00D15862">
        <w:rPr>
          <w:rFonts w:ascii="Cambria" w:hAnsi="Cambria"/>
          <w:vertAlign w:val="superscript"/>
        </w:rPr>
        <w:t>2</w:t>
      </w:r>
      <w:r w:rsidR="00CA78EC" w:rsidRPr="00D15862">
        <w:rPr>
          <w:rFonts w:ascii="Cambria" w:hAnsi="Cambria"/>
        </w:rPr>
        <w:t xml:space="preserve"> i w których dokonywana jest obsługa interesantów.</w:t>
      </w:r>
    </w:p>
    <w:p w:rsidR="00CA78EC" w:rsidRPr="00D15862" w:rsidRDefault="00CA78EC" w:rsidP="000424F4">
      <w:pPr>
        <w:pStyle w:val="Akapitzlist"/>
        <w:spacing w:before="240" w:after="240" w:line="240" w:lineRule="exact"/>
        <w:ind w:left="0"/>
        <w:contextualSpacing w:val="0"/>
        <w:rPr>
          <w:rFonts w:ascii="Cambria" w:hAnsi="Cambria"/>
          <w:spacing w:val="4"/>
          <w:sz w:val="20"/>
          <w:szCs w:val="20"/>
        </w:rPr>
      </w:pPr>
      <w:r w:rsidRPr="00D15862">
        <w:rPr>
          <w:rFonts w:ascii="Cambria" w:hAnsi="Cambria"/>
          <w:spacing w:val="4"/>
          <w:sz w:val="20"/>
          <w:szCs w:val="20"/>
        </w:rPr>
        <w:t xml:space="preserve">Wykazy wymienione powyżej w punktach 1, 2 i 5 są udostępniane za pośrednictwem strony internetowej </w:t>
      </w:r>
      <w:hyperlink r:id="rId12" w:history="1">
        <w:r w:rsidR="00951844" w:rsidRPr="00F97B74">
          <w:rPr>
            <w:rStyle w:val="Hipercze"/>
            <w:rFonts w:ascii="Cambria" w:hAnsi="Cambria"/>
            <w:spacing w:val="4"/>
            <w:sz w:val="20"/>
            <w:szCs w:val="20"/>
          </w:rPr>
          <w:t>https://rejestrcheb.mrit.gov.pl/</w:t>
        </w:r>
      </w:hyperlink>
      <w:r w:rsidR="00951844">
        <w:rPr>
          <w:rFonts w:ascii="Cambria" w:hAnsi="Cambria"/>
          <w:spacing w:val="4"/>
          <w:sz w:val="20"/>
          <w:szCs w:val="20"/>
          <w:u w:val="single"/>
        </w:rPr>
        <w:t xml:space="preserve"> </w:t>
      </w:r>
      <w:r w:rsidRPr="00D15862">
        <w:rPr>
          <w:rFonts w:ascii="Cambria" w:hAnsi="Cambria"/>
          <w:spacing w:val="4"/>
          <w:sz w:val="20"/>
          <w:szCs w:val="20"/>
        </w:rPr>
        <w:t xml:space="preserve">aby </w:t>
      </w:r>
      <w:r w:rsidR="006738A2">
        <w:rPr>
          <w:rFonts w:ascii="Cambria" w:hAnsi="Cambria"/>
          <w:spacing w:val="4"/>
          <w:sz w:val="20"/>
          <w:szCs w:val="20"/>
        </w:rPr>
        <w:t>zapewnić</w:t>
      </w:r>
      <w:r w:rsidRPr="00D15862">
        <w:rPr>
          <w:rFonts w:ascii="Cambria" w:hAnsi="Cambria"/>
          <w:spacing w:val="4"/>
          <w:sz w:val="20"/>
          <w:szCs w:val="20"/>
        </w:rPr>
        <w:t xml:space="preserve"> swobodny dostęp do</w:t>
      </w:r>
      <w:r w:rsidR="00A23141">
        <w:rPr>
          <w:rFonts w:ascii="Cambria" w:hAnsi="Cambria"/>
          <w:spacing w:val="4"/>
          <w:sz w:val="20"/>
          <w:szCs w:val="20"/>
        </w:rPr>
        <w:t xml:space="preserve"> </w:t>
      </w:r>
      <w:r w:rsidRPr="00D15862">
        <w:rPr>
          <w:rFonts w:ascii="Cambria" w:hAnsi="Cambria"/>
          <w:spacing w:val="4"/>
          <w:sz w:val="20"/>
          <w:szCs w:val="20"/>
        </w:rPr>
        <w:t>aktualnej listy ekspertów sporządzaj</w:t>
      </w:r>
      <w:r w:rsidRPr="00D15862">
        <w:rPr>
          <w:rFonts w:ascii="Cambria" w:hAnsi="Cambria"/>
          <w:spacing w:val="4"/>
          <w:sz w:val="20"/>
          <w:szCs w:val="20"/>
        </w:rPr>
        <w:t>ą</w:t>
      </w:r>
      <w:r w:rsidRPr="00D15862">
        <w:rPr>
          <w:rFonts w:ascii="Cambria" w:hAnsi="Cambria"/>
          <w:spacing w:val="4"/>
          <w:sz w:val="20"/>
          <w:szCs w:val="20"/>
        </w:rPr>
        <w:t xml:space="preserve">cych świadectwa charakterystyki energetycznej i wykonujących kontrole systemu ogrzewania i systemu klimatyzacji. </w:t>
      </w:r>
    </w:p>
    <w:p w:rsidR="00CA78EC" w:rsidRPr="00D15862" w:rsidRDefault="00CA78EC" w:rsidP="000A74DF">
      <w:pPr>
        <w:pStyle w:val="Akapitzlist"/>
        <w:spacing w:before="240" w:after="240" w:line="240" w:lineRule="exact"/>
        <w:ind w:left="0"/>
        <w:contextualSpacing w:val="0"/>
        <w:rPr>
          <w:rFonts w:ascii="Cambria" w:hAnsi="Cambria"/>
          <w:color w:val="000000"/>
          <w:spacing w:val="4"/>
          <w:sz w:val="20"/>
          <w:szCs w:val="20"/>
        </w:rPr>
      </w:pPr>
      <w:r w:rsidRPr="00D15862">
        <w:rPr>
          <w:rFonts w:ascii="Cambria" w:hAnsi="Cambria"/>
          <w:color w:val="000000"/>
          <w:spacing w:val="4"/>
          <w:sz w:val="20"/>
          <w:szCs w:val="20"/>
        </w:rPr>
        <w:t>W rezultacie zmodernizowany system oceny i poprawy efektywności energetycznej budynków objął mod</w:t>
      </w:r>
      <w:r w:rsidRPr="00D15862">
        <w:rPr>
          <w:rFonts w:ascii="Cambria" w:hAnsi="Cambria"/>
          <w:color w:val="000000"/>
          <w:spacing w:val="4"/>
          <w:sz w:val="20"/>
          <w:szCs w:val="20"/>
        </w:rPr>
        <w:t>y</w:t>
      </w:r>
      <w:r w:rsidRPr="00D15862">
        <w:rPr>
          <w:rFonts w:ascii="Cambria" w:hAnsi="Cambria"/>
          <w:color w:val="000000"/>
          <w:spacing w:val="4"/>
          <w:sz w:val="20"/>
          <w:szCs w:val="20"/>
        </w:rPr>
        <w:t xml:space="preserve">fikację istniejących oraz wprowadził nowe regulacje, </w:t>
      </w:r>
      <w:r w:rsidR="00BA3F37">
        <w:rPr>
          <w:rFonts w:ascii="Cambria" w:hAnsi="Cambria"/>
          <w:color w:val="000000"/>
          <w:spacing w:val="4"/>
          <w:sz w:val="20"/>
          <w:szCs w:val="20"/>
        </w:rPr>
        <w:t>w</w:t>
      </w:r>
      <w:r w:rsidR="00A23141">
        <w:rPr>
          <w:rFonts w:ascii="Cambria" w:hAnsi="Cambria"/>
          <w:color w:val="000000"/>
          <w:spacing w:val="4"/>
          <w:sz w:val="20"/>
          <w:szCs w:val="20"/>
        </w:rPr>
        <w:t xml:space="preserve"> </w:t>
      </w:r>
      <w:r w:rsidR="00BA3F37">
        <w:rPr>
          <w:rFonts w:ascii="Cambria" w:hAnsi="Cambria"/>
          <w:color w:val="000000"/>
          <w:spacing w:val="4"/>
          <w:sz w:val="20"/>
          <w:szCs w:val="20"/>
        </w:rPr>
        <w:t>celu</w:t>
      </w:r>
      <w:r w:rsidR="00BA3F37" w:rsidRPr="00D15862">
        <w:rPr>
          <w:rFonts w:ascii="Cambria" w:hAnsi="Cambria"/>
          <w:color w:val="000000"/>
          <w:spacing w:val="4"/>
          <w:sz w:val="20"/>
          <w:szCs w:val="20"/>
        </w:rPr>
        <w:t xml:space="preserve"> </w:t>
      </w:r>
      <w:r w:rsidRPr="00D15862">
        <w:rPr>
          <w:rFonts w:ascii="Cambria" w:hAnsi="Cambria"/>
          <w:color w:val="000000"/>
          <w:spacing w:val="4"/>
          <w:sz w:val="20"/>
          <w:szCs w:val="20"/>
        </w:rPr>
        <w:t>ekonomicznie uzasadnionej poprawy charakt</w:t>
      </w:r>
      <w:r w:rsidRPr="00D15862">
        <w:rPr>
          <w:rFonts w:ascii="Cambria" w:hAnsi="Cambria"/>
          <w:color w:val="000000"/>
          <w:spacing w:val="4"/>
          <w:sz w:val="20"/>
          <w:szCs w:val="20"/>
        </w:rPr>
        <w:t>e</w:t>
      </w:r>
      <w:r w:rsidRPr="00D15862">
        <w:rPr>
          <w:rFonts w:ascii="Cambria" w:hAnsi="Cambria"/>
          <w:color w:val="000000"/>
          <w:spacing w:val="4"/>
          <w:sz w:val="20"/>
          <w:szCs w:val="20"/>
        </w:rPr>
        <w:t>rystyki energetycznej budynków. Poprawa ta wynika ze zmniejszenia zapotrzebowania na energię wyk</w:t>
      </w:r>
      <w:r w:rsidRPr="00D15862">
        <w:rPr>
          <w:rFonts w:ascii="Cambria" w:hAnsi="Cambria"/>
          <w:color w:val="000000"/>
          <w:spacing w:val="4"/>
          <w:sz w:val="20"/>
          <w:szCs w:val="20"/>
        </w:rPr>
        <w:t>o</w:t>
      </w:r>
      <w:r w:rsidRPr="00D15862">
        <w:rPr>
          <w:rFonts w:ascii="Cambria" w:hAnsi="Cambria"/>
          <w:color w:val="000000"/>
          <w:spacing w:val="4"/>
          <w:sz w:val="20"/>
          <w:szCs w:val="20"/>
        </w:rPr>
        <w:t>rzystywaną na</w:t>
      </w:r>
      <w:r w:rsidR="00A23141">
        <w:rPr>
          <w:rFonts w:ascii="Cambria" w:hAnsi="Cambria"/>
          <w:color w:val="000000"/>
          <w:spacing w:val="4"/>
          <w:sz w:val="20"/>
          <w:szCs w:val="20"/>
        </w:rPr>
        <w:t xml:space="preserve"> </w:t>
      </w:r>
      <w:r w:rsidRPr="00D15862">
        <w:rPr>
          <w:rFonts w:ascii="Cambria" w:hAnsi="Cambria"/>
          <w:color w:val="000000"/>
          <w:spacing w:val="4"/>
          <w:sz w:val="20"/>
          <w:szCs w:val="20"/>
        </w:rPr>
        <w:t>potrzeby ogrzewania, chłodzenia, przygotowania ciepłej wody użytkowej i</w:t>
      </w:r>
      <w:r w:rsidR="007D6861">
        <w:rPr>
          <w:rFonts w:ascii="Cambria" w:hAnsi="Cambria"/>
          <w:color w:val="000000"/>
          <w:spacing w:val="4"/>
          <w:sz w:val="20"/>
          <w:szCs w:val="20"/>
        </w:rPr>
        <w:t> </w:t>
      </w:r>
      <w:r w:rsidRPr="00D15862">
        <w:rPr>
          <w:rFonts w:ascii="Cambria" w:hAnsi="Cambria"/>
          <w:color w:val="000000"/>
          <w:spacing w:val="4"/>
          <w:sz w:val="20"/>
          <w:szCs w:val="20"/>
        </w:rPr>
        <w:t>oświetlenia</w:t>
      </w:r>
      <w:r w:rsidR="00951F63">
        <w:rPr>
          <w:rFonts w:ascii="Cambria" w:hAnsi="Cambria"/>
          <w:color w:val="000000"/>
          <w:spacing w:val="4"/>
          <w:sz w:val="20"/>
          <w:szCs w:val="20"/>
        </w:rPr>
        <w:t>.</w:t>
      </w:r>
    </w:p>
    <w:p w:rsidR="00CA78EC" w:rsidRPr="00D15862" w:rsidRDefault="00CA78EC" w:rsidP="00425713">
      <w:pPr>
        <w:pStyle w:val="Poziom2"/>
        <w:rPr>
          <w:rFonts w:ascii="Cambria" w:hAnsi="Cambria"/>
        </w:rPr>
      </w:pPr>
      <w:bookmarkStart w:id="4" w:name="_Toc105583051"/>
      <w:r w:rsidRPr="00D15862">
        <w:rPr>
          <w:rFonts w:ascii="Cambria" w:hAnsi="Cambria"/>
        </w:rPr>
        <w:t>Ustawa o odnawialnych źródłach energii</w:t>
      </w:r>
      <w:bookmarkEnd w:id="4"/>
    </w:p>
    <w:p w:rsidR="00CA78EC" w:rsidRPr="00D15862" w:rsidRDefault="00CA78EC" w:rsidP="00AB1425">
      <w:pPr>
        <w:spacing w:before="240" w:after="120" w:line="240" w:lineRule="exact"/>
        <w:jc w:val="both"/>
        <w:rPr>
          <w:rFonts w:ascii="Cambria" w:hAnsi="Cambria" w:cs="Arial"/>
          <w:color w:val="000000"/>
          <w:spacing w:val="4"/>
          <w:sz w:val="20"/>
          <w:szCs w:val="20"/>
        </w:rPr>
      </w:pPr>
      <w:r w:rsidRPr="00D15862">
        <w:rPr>
          <w:rFonts w:ascii="Cambria" w:hAnsi="Cambria" w:cs="Arial"/>
          <w:color w:val="000000"/>
          <w:spacing w:val="4"/>
          <w:sz w:val="20"/>
          <w:szCs w:val="20"/>
        </w:rPr>
        <w:t xml:space="preserve">Podstawowym narzędziem promowania wykorzystania odnawialnych źródeł energii jest </w:t>
      </w:r>
      <w:r w:rsidR="00336C46" w:rsidRPr="00D15862">
        <w:rPr>
          <w:rFonts w:ascii="Cambria" w:hAnsi="Cambria" w:cs="Arial"/>
          <w:b/>
          <w:i/>
          <w:color w:val="17365D" w:themeColor="text2" w:themeShade="BF"/>
          <w:spacing w:val="4"/>
          <w:sz w:val="20"/>
          <w:szCs w:val="20"/>
        </w:rPr>
        <w:t>ustawa o</w:t>
      </w:r>
      <w:r w:rsidR="007D6861">
        <w:rPr>
          <w:rFonts w:ascii="Cambria" w:hAnsi="Cambria" w:cs="Arial"/>
          <w:b/>
          <w:i/>
          <w:color w:val="17365D" w:themeColor="text2" w:themeShade="BF"/>
          <w:spacing w:val="4"/>
          <w:sz w:val="20"/>
          <w:szCs w:val="20"/>
        </w:rPr>
        <w:t> </w:t>
      </w:r>
      <w:r w:rsidR="00336C46" w:rsidRPr="00D15862">
        <w:rPr>
          <w:rFonts w:ascii="Cambria" w:hAnsi="Cambria" w:cs="Arial"/>
          <w:b/>
          <w:i/>
          <w:color w:val="17365D" w:themeColor="text2" w:themeShade="BF"/>
          <w:spacing w:val="4"/>
          <w:sz w:val="20"/>
          <w:szCs w:val="20"/>
        </w:rPr>
        <w:t xml:space="preserve">odnawialnych źródłach energii </w:t>
      </w:r>
      <w:r w:rsidR="00B55D7C" w:rsidRPr="00D15862">
        <w:rPr>
          <w:rFonts w:ascii="Cambria" w:hAnsi="Cambria" w:cs="Arial"/>
          <w:color w:val="000000" w:themeColor="text1"/>
          <w:spacing w:val="4"/>
          <w:sz w:val="20"/>
          <w:szCs w:val="20"/>
        </w:rPr>
        <w:t>[9]</w:t>
      </w:r>
      <w:r w:rsidR="00336C46" w:rsidRPr="00D15862">
        <w:rPr>
          <w:rFonts w:ascii="Cambria" w:hAnsi="Cambria" w:cs="Arial"/>
          <w:color w:val="000000" w:themeColor="text1"/>
          <w:spacing w:val="4"/>
          <w:sz w:val="20"/>
          <w:szCs w:val="20"/>
        </w:rPr>
        <w:t xml:space="preserve">. </w:t>
      </w:r>
      <w:r w:rsidRPr="00D15862">
        <w:rPr>
          <w:rFonts w:ascii="Cambria" w:hAnsi="Cambria" w:cs="Arial"/>
          <w:color w:val="000000"/>
          <w:spacing w:val="4"/>
          <w:sz w:val="20"/>
          <w:szCs w:val="20"/>
        </w:rPr>
        <w:t xml:space="preserve">Celem tej ustawy jest zrównoważony rozwój energii odnawialnej </w:t>
      </w:r>
      <w:r w:rsidR="003B012E">
        <w:rPr>
          <w:rFonts w:ascii="Cambria" w:hAnsi="Cambria" w:cs="Arial"/>
          <w:color w:val="000000"/>
          <w:spacing w:val="4"/>
          <w:sz w:val="20"/>
          <w:szCs w:val="20"/>
        </w:rPr>
        <w:br/>
      </w:r>
      <w:r w:rsidRPr="00D15862">
        <w:rPr>
          <w:rFonts w:ascii="Cambria" w:hAnsi="Cambria" w:cs="Arial"/>
          <w:color w:val="000000"/>
          <w:spacing w:val="4"/>
          <w:sz w:val="20"/>
          <w:szCs w:val="20"/>
        </w:rPr>
        <w:t xml:space="preserve">w Polsce, poprzez </w:t>
      </w:r>
      <w:r w:rsidR="003804D2">
        <w:rPr>
          <w:rFonts w:ascii="Cambria" w:hAnsi="Cambria" w:cs="Arial"/>
          <w:color w:val="000000"/>
          <w:spacing w:val="4"/>
          <w:sz w:val="20"/>
          <w:szCs w:val="20"/>
        </w:rPr>
        <w:t>dostosowanie sposobów finansowania</w:t>
      </w:r>
      <w:r w:rsidRPr="00D15862">
        <w:rPr>
          <w:rFonts w:ascii="Cambria" w:hAnsi="Cambria" w:cs="Arial"/>
          <w:color w:val="000000"/>
          <w:spacing w:val="4"/>
          <w:sz w:val="20"/>
          <w:szCs w:val="20"/>
        </w:rPr>
        <w:t xml:space="preserve"> poszczególnych technologii</w:t>
      </w:r>
      <w:r w:rsidR="00054B1F">
        <w:rPr>
          <w:rFonts w:ascii="Cambria" w:hAnsi="Cambria" w:cs="Arial"/>
          <w:color w:val="000000"/>
          <w:spacing w:val="4"/>
          <w:sz w:val="20"/>
          <w:szCs w:val="20"/>
        </w:rPr>
        <w:t xml:space="preserve"> odnawialnych źródeł energii</w:t>
      </w:r>
      <w:r w:rsidRPr="00D15862">
        <w:rPr>
          <w:rFonts w:ascii="Cambria" w:hAnsi="Cambria" w:cs="Arial"/>
          <w:color w:val="000000"/>
          <w:spacing w:val="4"/>
          <w:sz w:val="20"/>
          <w:szCs w:val="20"/>
        </w:rPr>
        <w:t xml:space="preserve"> </w:t>
      </w:r>
      <w:r w:rsidR="00054B1F">
        <w:rPr>
          <w:rFonts w:ascii="Cambria" w:hAnsi="Cambria" w:cs="Arial"/>
          <w:color w:val="000000"/>
          <w:spacing w:val="4"/>
          <w:sz w:val="20"/>
          <w:szCs w:val="20"/>
        </w:rPr>
        <w:t>(</w:t>
      </w:r>
      <w:r w:rsidRPr="00D15862">
        <w:rPr>
          <w:rFonts w:ascii="Cambria" w:hAnsi="Cambria" w:cs="Arial"/>
          <w:color w:val="000000"/>
          <w:spacing w:val="4"/>
          <w:sz w:val="20"/>
          <w:szCs w:val="20"/>
        </w:rPr>
        <w:t>OZE</w:t>
      </w:r>
      <w:r w:rsidR="00054B1F">
        <w:rPr>
          <w:rFonts w:ascii="Cambria" w:hAnsi="Cambria" w:cs="Arial"/>
          <w:color w:val="000000"/>
          <w:spacing w:val="4"/>
          <w:sz w:val="20"/>
          <w:szCs w:val="20"/>
        </w:rPr>
        <w:t>)</w:t>
      </w:r>
      <w:r w:rsidRPr="00D15862">
        <w:rPr>
          <w:rFonts w:ascii="Cambria" w:hAnsi="Cambria" w:cs="Arial"/>
          <w:color w:val="000000"/>
          <w:spacing w:val="4"/>
          <w:sz w:val="20"/>
          <w:szCs w:val="20"/>
        </w:rPr>
        <w:t xml:space="preserve"> oraz ich stabilizację w okresie 15-letnim. Ustawa o odnawialnych źródłach energii zawiera kompleksowe rozwiązania porządkujące system wsparcia dla odnawialnych źródeł energii, polegające na:</w:t>
      </w:r>
    </w:p>
    <w:p w:rsidR="00CA78EC" w:rsidRPr="00D15862" w:rsidRDefault="00CA78EC" w:rsidP="005E6BC3">
      <w:pPr>
        <w:pStyle w:val="punktynumerowane"/>
        <w:numPr>
          <w:ilvl w:val="0"/>
          <w:numId w:val="38"/>
        </w:numPr>
        <w:tabs>
          <w:tab w:val="left" w:pos="709"/>
        </w:tabs>
        <w:ind w:left="709" w:hanging="709"/>
        <w:rPr>
          <w:rFonts w:ascii="Cambria" w:hAnsi="Cambria"/>
        </w:rPr>
      </w:pPr>
      <w:r w:rsidRPr="00D15862">
        <w:rPr>
          <w:rFonts w:ascii="Cambria" w:hAnsi="Cambria"/>
        </w:rPr>
        <w:t>utrzymaniu systemu wsparcia dla istniejących instalacji OZE, co zagwarantuje poszanowanie praw nabytych dla wszystkich, którzy byli wytwórcami energii elektrycznej z OZE przed wejściem w życie ustawy;</w:t>
      </w:r>
    </w:p>
    <w:p w:rsidR="00CA78EC" w:rsidRPr="00D15862" w:rsidRDefault="00CA78EC" w:rsidP="005E6BC3">
      <w:pPr>
        <w:pStyle w:val="punktynumerowane"/>
        <w:numPr>
          <w:ilvl w:val="0"/>
          <w:numId w:val="38"/>
        </w:numPr>
        <w:tabs>
          <w:tab w:val="left" w:pos="709"/>
        </w:tabs>
        <w:ind w:left="709" w:hanging="709"/>
        <w:rPr>
          <w:rFonts w:ascii="Cambria" w:hAnsi="Cambria"/>
        </w:rPr>
      </w:pPr>
      <w:r w:rsidRPr="00D15862">
        <w:rPr>
          <w:rFonts w:ascii="Cambria" w:hAnsi="Cambria"/>
        </w:rPr>
        <w:lastRenderedPageBreak/>
        <w:t xml:space="preserve">wprowadzeniu nowych możliwości dla istniejących instalacji odnawialnych źródeł energii, </w:t>
      </w:r>
      <w:r w:rsidR="00D70F57">
        <w:rPr>
          <w:rFonts w:ascii="Cambria" w:hAnsi="Cambria"/>
        </w:rPr>
        <w:br/>
      </w:r>
      <w:r w:rsidRPr="00D15862">
        <w:rPr>
          <w:rFonts w:ascii="Cambria" w:hAnsi="Cambria"/>
        </w:rPr>
        <w:t>w celu optymalizacji rachunku ekonomicznego (dedykowane aukcje);</w:t>
      </w:r>
    </w:p>
    <w:p w:rsidR="00CA78EC" w:rsidRPr="00D15862" w:rsidRDefault="00CA78EC" w:rsidP="005E6BC3">
      <w:pPr>
        <w:pStyle w:val="punktynumerowane"/>
        <w:numPr>
          <w:ilvl w:val="0"/>
          <w:numId w:val="38"/>
        </w:numPr>
        <w:tabs>
          <w:tab w:val="left" w:pos="709"/>
        </w:tabs>
        <w:ind w:left="709" w:hanging="709"/>
        <w:rPr>
          <w:rFonts w:ascii="Cambria" w:hAnsi="Cambria"/>
        </w:rPr>
      </w:pPr>
      <w:r w:rsidRPr="00D15862">
        <w:rPr>
          <w:rFonts w:ascii="Cambria" w:hAnsi="Cambria"/>
        </w:rPr>
        <w:t xml:space="preserve">wdrożeniu nowoczesnego systemu aukcji dla nowych i </w:t>
      </w:r>
      <w:r w:rsidR="00A444FF">
        <w:rPr>
          <w:rFonts w:ascii="Cambria" w:hAnsi="Cambria"/>
        </w:rPr>
        <w:t>zmodernizowanych instalacji OZE.</w:t>
      </w:r>
    </w:p>
    <w:p w:rsidR="00CA78EC" w:rsidRPr="00D15862" w:rsidRDefault="00CA78EC" w:rsidP="0097643B">
      <w:pPr>
        <w:spacing w:before="240" w:after="240" w:line="240" w:lineRule="exact"/>
        <w:jc w:val="both"/>
        <w:rPr>
          <w:rFonts w:ascii="Cambria" w:hAnsi="Cambria" w:cs="Arial"/>
          <w:color w:val="000000"/>
          <w:spacing w:val="4"/>
          <w:sz w:val="20"/>
          <w:szCs w:val="20"/>
        </w:rPr>
      </w:pPr>
      <w:r w:rsidRPr="00D15862">
        <w:rPr>
          <w:rFonts w:ascii="Cambria" w:hAnsi="Cambria" w:cs="Arial"/>
          <w:color w:val="000000"/>
          <w:spacing w:val="4"/>
          <w:sz w:val="20"/>
          <w:szCs w:val="20"/>
        </w:rPr>
        <w:t xml:space="preserve">W </w:t>
      </w:r>
      <w:r w:rsidR="00864F38">
        <w:rPr>
          <w:rFonts w:ascii="Cambria" w:hAnsi="Cambria" w:cs="Arial"/>
          <w:color w:val="000000"/>
          <w:spacing w:val="4"/>
          <w:sz w:val="20"/>
          <w:szCs w:val="20"/>
        </w:rPr>
        <w:t>podrozdziale</w:t>
      </w:r>
      <w:r w:rsidRPr="00D15862">
        <w:rPr>
          <w:rFonts w:ascii="Cambria" w:hAnsi="Cambria" w:cs="Arial"/>
          <w:color w:val="000000"/>
          <w:spacing w:val="4"/>
          <w:sz w:val="20"/>
          <w:szCs w:val="20"/>
        </w:rPr>
        <w:t xml:space="preserve"> 2.4. poradnika omówiono </w:t>
      </w:r>
      <w:r w:rsidR="003804D2" w:rsidRPr="00D15862">
        <w:rPr>
          <w:rFonts w:ascii="Cambria" w:hAnsi="Cambria" w:cs="Arial"/>
          <w:color w:val="000000"/>
          <w:spacing w:val="4"/>
          <w:sz w:val="20"/>
          <w:szCs w:val="20"/>
        </w:rPr>
        <w:t>nowelizacj</w:t>
      </w:r>
      <w:r w:rsidR="003804D2">
        <w:rPr>
          <w:rFonts w:ascii="Cambria" w:hAnsi="Cambria" w:cs="Arial"/>
          <w:color w:val="000000"/>
          <w:spacing w:val="4"/>
          <w:sz w:val="20"/>
          <w:szCs w:val="20"/>
        </w:rPr>
        <w:t>ę</w:t>
      </w:r>
      <w:r w:rsidR="003804D2" w:rsidRPr="00D15862">
        <w:rPr>
          <w:rFonts w:ascii="Cambria" w:hAnsi="Cambria" w:cs="Arial"/>
          <w:color w:val="000000"/>
          <w:spacing w:val="4"/>
          <w:sz w:val="20"/>
          <w:szCs w:val="20"/>
        </w:rPr>
        <w:t xml:space="preserve"> </w:t>
      </w:r>
      <w:r w:rsidRPr="00D15862">
        <w:rPr>
          <w:rFonts w:ascii="Cambria" w:hAnsi="Cambria" w:cs="Arial"/>
          <w:color w:val="000000"/>
          <w:spacing w:val="4"/>
          <w:sz w:val="20"/>
          <w:szCs w:val="20"/>
        </w:rPr>
        <w:t>przepisów techniczno-budowlanych w zakresie os</w:t>
      </w:r>
      <w:r w:rsidRPr="00D15862">
        <w:rPr>
          <w:rFonts w:ascii="Cambria" w:hAnsi="Cambria" w:cs="Arial"/>
          <w:color w:val="000000"/>
          <w:spacing w:val="4"/>
          <w:sz w:val="20"/>
          <w:szCs w:val="20"/>
        </w:rPr>
        <w:t>z</w:t>
      </w:r>
      <w:r w:rsidRPr="00D15862">
        <w:rPr>
          <w:rFonts w:ascii="Cambria" w:hAnsi="Cambria" w:cs="Arial"/>
          <w:color w:val="000000"/>
          <w:spacing w:val="4"/>
          <w:sz w:val="20"/>
          <w:szCs w:val="20"/>
        </w:rPr>
        <w:t>czędności energii i izolacyjności cieplnej budynków oraz nowelizację przepisów w zakresie opisu technic</w:t>
      </w:r>
      <w:r w:rsidRPr="00D15862">
        <w:rPr>
          <w:rFonts w:ascii="Cambria" w:hAnsi="Cambria" w:cs="Arial"/>
          <w:color w:val="000000"/>
          <w:spacing w:val="4"/>
          <w:sz w:val="20"/>
          <w:szCs w:val="20"/>
        </w:rPr>
        <w:t>z</w:t>
      </w:r>
      <w:r w:rsidRPr="00D15862">
        <w:rPr>
          <w:rFonts w:ascii="Cambria" w:hAnsi="Cambria" w:cs="Arial"/>
          <w:color w:val="000000"/>
          <w:spacing w:val="4"/>
          <w:sz w:val="20"/>
          <w:szCs w:val="20"/>
        </w:rPr>
        <w:t xml:space="preserve">nego projektu budowlanego </w:t>
      </w:r>
      <w:r w:rsidR="003804D2">
        <w:rPr>
          <w:rFonts w:ascii="Cambria" w:hAnsi="Cambria" w:cs="Arial"/>
          <w:color w:val="000000"/>
          <w:spacing w:val="4"/>
          <w:sz w:val="20"/>
          <w:szCs w:val="20"/>
        </w:rPr>
        <w:t>polegającego na</w:t>
      </w:r>
      <w:r w:rsidR="003804D2" w:rsidRPr="00D15862">
        <w:rPr>
          <w:rFonts w:ascii="Cambria" w:hAnsi="Cambria" w:cs="Arial"/>
          <w:color w:val="000000"/>
          <w:spacing w:val="4"/>
          <w:sz w:val="20"/>
          <w:szCs w:val="20"/>
        </w:rPr>
        <w:t xml:space="preserve"> </w:t>
      </w:r>
      <w:r w:rsidRPr="00D15862">
        <w:rPr>
          <w:rFonts w:ascii="Cambria" w:hAnsi="Cambria" w:cs="Arial"/>
          <w:color w:val="000000"/>
          <w:spacing w:val="4"/>
          <w:sz w:val="20"/>
          <w:szCs w:val="20"/>
        </w:rPr>
        <w:t>wprowadzeni</w:t>
      </w:r>
      <w:r w:rsidR="003804D2">
        <w:rPr>
          <w:rFonts w:ascii="Cambria" w:hAnsi="Cambria" w:cs="Arial"/>
          <w:color w:val="000000"/>
          <w:spacing w:val="4"/>
          <w:sz w:val="20"/>
          <w:szCs w:val="20"/>
        </w:rPr>
        <w:t>u</w:t>
      </w:r>
      <w:r w:rsidRPr="00D15862">
        <w:rPr>
          <w:rFonts w:ascii="Cambria" w:hAnsi="Cambria" w:cs="Arial"/>
          <w:color w:val="000000"/>
          <w:spacing w:val="4"/>
          <w:sz w:val="20"/>
          <w:szCs w:val="20"/>
        </w:rPr>
        <w:t xml:space="preserve"> obowiązku sporządzania analizy możliwości racjonalnego wykorzystania wysokoefektywnych systemów alternatywnych z</w:t>
      </w:r>
      <w:r w:rsidR="007D6861">
        <w:rPr>
          <w:rFonts w:ascii="Cambria" w:hAnsi="Cambria" w:cs="Arial"/>
          <w:color w:val="000000"/>
          <w:spacing w:val="4"/>
          <w:sz w:val="20"/>
          <w:szCs w:val="20"/>
        </w:rPr>
        <w:t> </w:t>
      </w:r>
      <w:r w:rsidRPr="00D15862">
        <w:rPr>
          <w:rFonts w:ascii="Cambria" w:hAnsi="Cambria" w:cs="Arial"/>
          <w:color w:val="000000"/>
          <w:spacing w:val="4"/>
          <w:sz w:val="20"/>
          <w:szCs w:val="20"/>
        </w:rPr>
        <w:t>wykorzystaniem odnawia</w:t>
      </w:r>
      <w:r w:rsidRPr="00D15862">
        <w:rPr>
          <w:rFonts w:ascii="Cambria" w:hAnsi="Cambria" w:cs="Arial"/>
          <w:color w:val="000000"/>
          <w:spacing w:val="4"/>
          <w:sz w:val="20"/>
          <w:szCs w:val="20"/>
        </w:rPr>
        <w:t>l</w:t>
      </w:r>
      <w:r w:rsidRPr="00D15862">
        <w:rPr>
          <w:rFonts w:ascii="Cambria" w:hAnsi="Cambria" w:cs="Arial"/>
          <w:color w:val="000000"/>
          <w:spacing w:val="4"/>
          <w:sz w:val="20"/>
          <w:szCs w:val="20"/>
        </w:rPr>
        <w:t xml:space="preserve">nych źródeł energii dla wszystkich budynków. Natomiast w </w:t>
      </w:r>
      <w:r w:rsidR="005E6BC3">
        <w:rPr>
          <w:rFonts w:ascii="Cambria" w:hAnsi="Cambria" w:cs="Arial"/>
          <w:color w:val="000000"/>
          <w:spacing w:val="4"/>
          <w:sz w:val="20"/>
          <w:szCs w:val="20"/>
        </w:rPr>
        <w:t>podrozdziale</w:t>
      </w:r>
      <w:r w:rsidRPr="00D15862">
        <w:rPr>
          <w:rFonts w:ascii="Cambria" w:hAnsi="Cambria" w:cs="Arial"/>
          <w:color w:val="000000"/>
          <w:spacing w:val="4"/>
          <w:sz w:val="20"/>
          <w:szCs w:val="20"/>
        </w:rPr>
        <w:t xml:space="preserve"> 2.5. poradnika omówiono metod</w:t>
      </w:r>
      <w:r w:rsidRPr="00D15862">
        <w:rPr>
          <w:rFonts w:ascii="Cambria" w:hAnsi="Cambria" w:cs="Arial"/>
          <w:color w:val="000000"/>
          <w:spacing w:val="4"/>
          <w:sz w:val="20"/>
          <w:szCs w:val="20"/>
        </w:rPr>
        <w:t>o</w:t>
      </w:r>
      <w:r w:rsidRPr="00D15862">
        <w:rPr>
          <w:rFonts w:ascii="Cambria" w:hAnsi="Cambria" w:cs="Arial"/>
          <w:color w:val="000000"/>
          <w:spacing w:val="4"/>
          <w:sz w:val="20"/>
          <w:szCs w:val="20"/>
        </w:rPr>
        <w:t>logię wyznaczania charakterystyki energetycznej budynku, która zakłada promowanie wykorzystania ene</w:t>
      </w:r>
      <w:r w:rsidRPr="00D15862">
        <w:rPr>
          <w:rFonts w:ascii="Cambria" w:hAnsi="Cambria" w:cs="Arial"/>
          <w:color w:val="000000"/>
          <w:spacing w:val="4"/>
          <w:sz w:val="20"/>
          <w:szCs w:val="20"/>
        </w:rPr>
        <w:t>r</w:t>
      </w:r>
      <w:r w:rsidRPr="00D15862">
        <w:rPr>
          <w:rFonts w:ascii="Cambria" w:hAnsi="Cambria" w:cs="Arial"/>
          <w:color w:val="000000"/>
          <w:spacing w:val="4"/>
          <w:sz w:val="20"/>
          <w:szCs w:val="20"/>
        </w:rPr>
        <w:t>gii pochodzącej ze źródeł odnawialnych.</w:t>
      </w:r>
    </w:p>
    <w:p w:rsidR="00CA78EC" w:rsidRPr="00D15862" w:rsidRDefault="00573E4B" w:rsidP="00425713">
      <w:pPr>
        <w:pStyle w:val="Poziom2"/>
        <w:rPr>
          <w:rFonts w:ascii="Cambria" w:hAnsi="Cambria"/>
        </w:rPr>
      </w:pPr>
      <w:bookmarkStart w:id="5" w:name="_Toc105583052"/>
      <w:r>
        <w:rPr>
          <w:rFonts w:ascii="Cambria" w:hAnsi="Cambria"/>
        </w:rPr>
        <w:t xml:space="preserve">Przepisy </w:t>
      </w:r>
      <w:r w:rsidR="00CA78EC" w:rsidRPr="00D15862">
        <w:rPr>
          <w:rFonts w:ascii="Cambria" w:hAnsi="Cambria"/>
        </w:rPr>
        <w:t>techniczno-budowlan</w:t>
      </w:r>
      <w:r>
        <w:rPr>
          <w:rFonts w:ascii="Cambria" w:hAnsi="Cambria"/>
        </w:rPr>
        <w:t>e</w:t>
      </w:r>
      <w:r w:rsidR="00CA78EC" w:rsidRPr="00D15862">
        <w:rPr>
          <w:rFonts w:ascii="Cambria" w:hAnsi="Cambria"/>
        </w:rPr>
        <w:t xml:space="preserve"> oraz wymaga</w:t>
      </w:r>
      <w:r>
        <w:rPr>
          <w:rFonts w:ascii="Cambria" w:hAnsi="Cambria"/>
        </w:rPr>
        <w:t>nia</w:t>
      </w:r>
      <w:r w:rsidR="00CA78EC" w:rsidRPr="00D15862">
        <w:rPr>
          <w:rFonts w:ascii="Cambria" w:hAnsi="Cambria"/>
        </w:rPr>
        <w:t xml:space="preserve"> określając</w:t>
      </w:r>
      <w:r>
        <w:rPr>
          <w:rFonts w:ascii="Cambria" w:hAnsi="Cambria"/>
        </w:rPr>
        <w:t>e</w:t>
      </w:r>
      <w:r w:rsidR="00CA78EC" w:rsidRPr="00D15862">
        <w:rPr>
          <w:rFonts w:ascii="Cambria" w:hAnsi="Cambria"/>
        </w:rPr>
        <w:t xml:space="preserve"> standardy projektowania</w:t>
      </w:r>
      <w:bookmarkEnd w:id="5"/>
    </w:p>
    <w:p w:rsidR="00CA78EC" w:rsidRPr="00D15862" w:rsidRDefault="00EA7396" w:rsidP="0097643B">
      <w:pPr>
        <w:tabs>
          <w:tab w:val="left" w:pos="567"/>
        </w:tabs>
        <w:spacing w:before="240" w:after="240" w:line="240" w:lineRule="exact"/>
        <w:jc w:val="both"/>
        <w:rPr>
          <w:rFonts w:ascii="Cambria" w:eastAsia="Times New Roman" w:hAnsi="Cambria" w:cs="Arial"/>
          <w:color w:val="000000" w:themeColor="text1"/>
          <w:spacing w:val="4"/>
          <w:sz w:val="20"/>
          <w:szCs w:val="20"/>
          <w:lang w:eastAsia="pl-PL"/>
        </w:rPr>
      </w:pPr>
      <w:r w:rsidRPr="00D15862">
        <w:rPr>
          <w:rFonts w:ascii="Cambria" w:hAnsi="Cambria"/>
          <w:noProof/>
          <w:lang w:eastAsia="pl-PL"/>
        </w:rPr>
        <w:drawing>
          <wp:anchor distT="0" distB="0" distL="114300" distR="114300" simplePos="0" relativeHeight="251638784" behindDoc="0" locked="0" layoutInCell="1" allowOverlap="1" wp14:anchorId="3C3B22BF" wp14:editId="43B0D88C">
            <wp:simplePos x="0" y="0"/>
            <wp:positionH relativeFrom="column">
              <wp:posOffset>4067810</wp:posOffset>
            </wp:positionH>
            <wp:positionV relativeFrom="paragraph">
              <wp:posOffset>76200</wp:posOffset>
            </wp:positionV>
            <wp:extent cx="1955165" cy="1457960"/>
            <wp:effectExtent l="0" t="0" r="6985" b="8890"/>
            <wp:wrapSquare wrapText="bothSides"/>
            <wp:docPr id="17" name="Obraz 1" descr="C:\Documents and Settings\Administrator\Pulpit\Poradnik i zdjęcia\architect-254579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Pulpit\Poradnik i zdjęcia\architect-254579_640.jpg"/>
                    <pic:cNvPicPr>
                      <a:picLocks noChangeAspect="1" noChangeArrowheads="1"/>
                    </pic:cNvPicPr>
                  </pic:nvPicPr>
                  <pic:blipFill>
                    <a:blip r:embed="rId13" cstate="print"/>
                    <a:srcRect/>
                    <a:stretch>
                      <a:fillRect/>
                    </a:stretch>
                  </pic:blipFill>
                  <pic:spPr bwMode="auto">
                    <a:xfrm>
                      <a:off x="0" y="0"/>
                      <a:ext cx="1955165" cy="1457960"/>
                    </a:xfrm>
                    <a:prstGeom prst="rect">
                      <a:avLst/>
                    </a:prstGeom>
                    <a:ln>
                      <a:noFill/>
                    </a:ln>
                    <a:effectLst>
                      <a:softEdge rad="112500"/>
                    </a:effectLst>
                  </pic:spPr>
                </pic:pic>
              </a:graphicData>
            </a:graphic>
          </wp:anchor>
        </w:drawing>
      </w:r>
      <w:r w:rsidR="00CA78EC" w:rsidRPr="00D15862">
        <w:rPr>
          <w:rFonts w:ascii="Cambria" w:eastAsia="Times New Roman" w:hAnsi="Cambria" w:cs="Arial"/>
          <w:spacing w:val="4"/>
          <w:sz w:val="20"/>
          <w:szCs w:val="20"/>
          <w:lang w:eastAsia="pl-PL"/>
        </w:rPr>
        <w:t xml:space="preserve">Kwestie związane z </w:t>
      </w:r>
      <w:r w:rsidR="00721424" w:rsidRPr="00D15862">
        <w:rPr>
          <w:rFonts w:ascii="Cambria" w:eastAsia="Times New Roman" w:hAnsi="Cambria" w:cs="Arial"/>
          <w:spacing w:val="4"/>
          <w:sz w:val="20"/>
          <w:szCs w:val="20"/>
          <w:lang w:eastAsia="pl-PL"/>
        </w:rPr>
        <w:t>wy</w:t>
      </w:r>
      <w:r w:rsidR="00DD6923" w:rsidRPr="00D15862">
        <w:rPr>
          <w:rFonts w:ascii="Cambria" w:eastAsia="Times New Roman" w:hAnsi="Cambria" w:cs="Arial"/>
          <w:spacing w:val="4"/>
          <w:sz w:val="20"/>
          <w:szCs w:val="20"/>
          <w:lang w:eastAsia="pl-PL"/>
        </w:rPr>
        <w:t xml:space="preserve">posażeniem technicznym budynku, </w:t>
      </w:r>
      <w:r w:rsidR="00CA78EC" w:rsidRPr="00D15862">
        <w:rPr>
          <w:rFonts w:ascii="Cambria" w:eastAsia="Times New Roman" w:hAnsi="Cambria" w:cs="Arial"/>
          <w:spacing w:val="4"/>
          <w:sz w:val="20"/>
          <w:szCs w:val="20"/>
          <w:lang w:eastAsia="pl-PL"/>
        </w:rPr>
        <w:t>oszczę</w:t>
      </w:r>
      <w:r w:rsidR="00CA78EC" w:rsidRPr="00D15862">
        <w:rPr>
          <w:rFonts w:ascii="Cambria" w:eastAsia="Times New Roman" w:hAnsi="Cambria" w:cs="Arial"/>
          <w:spacing w:val="4"/>
          <w:sz w:val="20"/>
          <w:szCs w:val="20"/>
          <w:lang w:eastAsia="pl-PL"/>
        </w:rPr>
        <w:t>d</w:t>
      </w:r>
      <w:r w:rsidR="00CA78EC" w:rsidRPr="00D15862">
        <w:rPr>
          <w:rFonts w:ascii="Cambria" w:eastAsia="Times New Roman" w:hAnsi="Cambria" w:cs="Arial"/>
          <w:spacing w:val="4"/>
          <w:sz w:val="20"/>
          <w:szCs w:val="20"/>
          <w:lang w:eastAsia="pl-PL"/>
        </w:rPr>
        <w:t>nością energii i izolacyjnością cieplną, w odniesieniu do</w:t>
      </w:r>
      <w:r w:rsidR="007D6861">
        <w:rPr>
          <w:rFonts w:ascii="Cambria" w:eastAsia="Times New Roman" w:hAnsi="Cambria" w:cs="Arial"/>
          <w:spacing w:val="4"/>
          <w:sz w:val="20"/>
          <w:szCs w:val="20"/>
          <w:lang w:eastAsia="pl-PL"/>
        </w:rPr>
        <w:t> </w:t>
      </w:r>
      <w:r w:rsidR="00CA78EC" w:rsidRPr="00D15862">
        <w:rPr>
          <w:rFonts w:ascii="Cambria" w:eastAsia="Times New Roman" w:hAnsi="Cambria" w:cs="Arial"/>
          <w:spacing w:val="4"/>
          <w:sz w:val="20"/>
          <w:szCs w:val="20"/>
          <w:lang w:eastAsia="pl-PL"/>
        </w:rPr>
        <w:t xml:space="preserve">budynków projektowanych, budowanych i podlegających przebudowie lub przy zmianie sposobu użytkowania, reguluje </w:t>
      </w:r>
      <w:r w:rsidR="00CA78EC" w:rsidRPr="00D15862">
        <w:rPr>
          <w:rFonts w:ascii="Cambria" w:eastAsia="Times New Roman" w:hAnsi="Cambria" w:cs="Arial"/>
          <w:b/>
          <w:i/>
          <w:color w:val="17365D" w:themeColor="text2" w:themeShade="BF"/>
          <w:spacing w:val="4"/>
          <w:sz w:val="20"/>
          <w:szCs w:val="20"/>
          <w:lang w:eastAsia="pl-PL"/>
        </w:rPr>
        <w:t>rozporządzenie w</w:t>
      </w:r>
      <w:r w:rsidR="00A23141">
        <w:rPr>
          <w:rFonts w:ascii="Cambria" w:eastAsia="Times New Roman" w:hAnsi="Cambria" w:cs="Arial"/>
          <w:b/>
          <w:i/>
          <w:color w:val="17365D" w:themeColor="text2" w:themeShade="BF"/>
          <w:spacing w:val="4"/>
          <w:sz w:val="20"/>
          <w:szCs w:val="20"/>
          <w:lang w:eastAsia="pl-PL"/>
        </w:rPr>
        <w:t xml:space="preserve"> </w:t>
      </w:r>
      <w:r w:rsidR="00CA78EC" w:rsidRPr="00D15862">
        <w:rPr>
          <w:rFonts w:ascii="Cambria" w:eastAsia="Times New Roman" w:hAnsi="Cambria" w:cs="Arial"/>
          <w:b/>
          <w:i/>
          <w:color w:val="17365D" w:themeColor="text2" w:themeShade="BF"/>
          <w:spacing w:val="4"/>
          <w:sz w:val="20"/>
          <w:szCs w:val="20"/>
          <w:lang w:eastAsia="pl-PL"/>
        </w:rPr>
        <w:t>sprawie warunków technicznych, jakim powinny o</w:t>
      </w:r>
      <w:r w:rsidR="00CA78EC" w:rsidRPr="00D15862">
        <w:rPr>
          <w:rFonts w:ascii="Cambria" w:eastAsia="Times New Roman" w:hAnsi="Cambria" w:cs="Arial"/>
          <w:b/>
          <w:i/>
          <w:color w:val="17365D" w:themeColor="text2" w:themeShade="BF"/>
          <w:spacing w:val="4"/>
          <w:sz w:val="20"/>
          <w:szCs w:val="20"/>
          <w:lang w:eastAsia="pl-PL"/>
        </w:rPr>
        <w:t>d</w:t>
      </w:r>
      <w:r w:rsidR="00CA78EC" w:rsidRPr="00D15862">
        <w:rPr>
          <w:rFonts w:ascii="Cambria" w:eastAsia="Times New Roman" w:hAnsi="Cambria" w:cs="Arial"/>
          <w:b/>
          <w:i/>
          <w:color w:val="17365D" w:themeColor="text2" w:themeShade="BF"/>
          <w:spacing w:val="4"/>
          <w:sz w:val="20"/>
          <w:szCs w:val="20"/>
          <w:lang w:eastAsia="pl-PL"/>
        </w:rPr>
        <w:t>powiadać budynki</w:t>
      </w:r>
      <w:r w:rsidR="00336C46" w:rsidRPr="00D15862">
        <w:rPr>
          <w:rFonts w:ascii="Cambria" w:eastAsia="Times New Roman" w:hAnsi="Cambria" w:cs="Arial"/>
          <w:b/>
          <w:i/>
          <w:color w:val="17365D" w:themeColor="text2" w:themeShade="BF"/>
          <w:spacing w:val="4"/>
          <w:sz w:val="20"/>
          <w:szCs w:val="20"/>
          <w:lang w:eastAsia="pl-PL"/>
        </w:rPr>
        <w:t xml:space="preserve"> </w:t>
      </w:r>
      <w:r w:rsidR="00CA78EC" w:rsidRPr="00D15862">
        <w:rPr>
          <w:rFonts w:ascii="Cambria" w:eastAsia="Times New Roman" w:hAnsi="Cambria" w:cs="Arial"/>
          <w:b/>
          <w:i/>
          <w:color w:val="17365D" w:themeColor="text2" w:themeShade="BF"/>
          <w:spacing w:val="4"/>
          <w:sz w:val="20"/>
          <w:szCs w:val="20"/>
          <w:lang w:eastAsia="pl-PL"/>
        </w:rPr>
        <w:t>i</w:t>
      </w:r>
      <w:r w:rsidR="00A23141">
        <w:rPr>
          <w:rFonts w:ascii="Cambria" w:eastAsia="Times New Roman" w:hAnsi="Cambria" w:cs="Arial"/>
          <w:b/>
          <w:i/>
          <w:color w:val="17365D" w:themeColor="text2" w:themeShade="BF"/>
          <w:spacing w:val="4"/>
          <w:sz w:val="20"/>
          <w:szCs w:val="20"/>
          <w:lang w:eastAsia="pl-PL"/>
        </w:rPr>
        <w:t xml:space="preserve"> </w:t>
      </w:r>
      <w:r w:rsidR="00CA78EC" w:rsidRPr="00D15862">
        <w:rPr>
          <w:rFonts w:ascii="Cambria" w:eastAsia="Times New Roman" w:hAnsi="Cambria" w:cs="Arial"/>
          <w:b/>
          <w:i/>
          <w:color w:val="17365D" w:themeColor="text2" w:themeShade="BF"/>
          <w:spacing w:val="4"/>
          <w:sz w:val="20"/>
          <w:szCs w:val="20"/>
          <w:lang w:eastAsia="pl-PL"/>
        </w:rPr>
        <w:t>ich usytuowanie</w:t>
      </w:r>
      <w:r w:rsidR="00B3318A" w:rsidRPr="00D15862">
        <w:rPr>
          <w:rFonts w:ascii="Cambria" w:eastAsia="Times New Roman" w:hAnsi="Cambria" w:cs="Arial"/>
          <w:color w:val="000000" w:themeColor="text1"/>
          <w:spacing w:val="4"/>
          <w:sz w:val="20"/>
          <w:szCs w:val="20"/>
          <w:lang w:eastAsia="pl-PL"/>
        </w:rPr>
        <w:t xml:space="preserve"> [10].</w:t>
      </w:r>
    </w:p>
    <w:p w:rsidR="00CA78EC" w:rsidRPr="00D15862" w:rsidRDefault="00CA78EC" w:rsidP="0097643B">
      <w:pPr>
        <w:tabs>
          <w:tab w:val="left" w:pos="567"/>
        </w:tabs>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W wyniku nowelizacji ww. rozporządzenia, od dnia 1 stycznia 2014</w:t>
      </w:r>
      <w:r w:rsidR="00EF3580">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r. zmianie i</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uzupełnieniu uległy wymagania dotyczące wyposażenia technicznego budynku, parametrów wpływających</w:t>
      </w:r>
      <w:r w:rsidR="00DC38B9" w:rsidRPr="00D15862">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na jego energ</w:t>
      </w:r>
      <w:r w:rsidRPr="00D15862">
        <w:rPr>
          <w:rFonts w:ascii="Cambria" w:eastAsia="Times New Roman" w:hAnsi="Cambria" w:cs="Arial"/>
          <w:spacing w:val="4"/>
          <w:sz w:val="20"/>
          <w:szCs w:val="20"/>
          <w:lang w:eastAsia="pl-PL"/>
        </w:rPr>
        <w:t>o</w:t>
      </w:r>
      <w:r w:rsidRPr="00D15862">
        <w:rPr>
          <w:rFonts w:ascii="Cambria" w:eastAsia="Times New Roman" w:hAnsi="Cambria" w:cs="Arial"/>
          <w:spacing w:val="4"/>
          <w:sz w:val="20"/>
          <w:szCs w:val="20"/>
          <w:lang w:eastAsia="pl-PL"/>
        </w:rPr>
        <w:t xml:space="preserve">oszczędność oraz jakość ochrony cieplnej. </w:t>
      </w:r>
    </w:p>
    <w:p w:rsidR="00CA78EC" w:rsidRPr="00D15862" w:rsidRDefault="00CA78EC" w:rsidP="0097643B">
      <w:pPr>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Zgodnie ze znowelizowanymi przepisami budynek i jego instalacje ogrzewcze, wentylacyjne, klimatyzacy</w:t>
      </w:r>
      <w:r w:rsidRPr="00D15862">
        <w:rPr>
          <w:rFonts w:ascii="Cambria" w:eastAsia="Times New Roman" w:hAnsi="Cambria" w:cs="Arial"/>
          <w:spacing w:val="4"/>
          <w:sz w:val="20"/>
          <w:szCs w:val="20"/>
          <w:lang w:eastAsia="pl-PL"/>
        </w:rPr>
        <w:t>j</w:t>
      </w:r>
      <w:r w:rsidRPr="00D15862">
        <w:rPr>
          <w:rFonts w:ascii="Cambria" w:eastAsia="Times New Roman" w:hAnsi="Cambria" w:cs="Arial"/>
          <w:spacing w:val="4"/>
          <w:sz w:val="20"/>
          <w:szCs w:val="20"/>
          <w:lang w:eastAsia="pl-PL"/>
        </w:rPr>
        <w:t>ne, ciepłej wody użytkowej, a w przypadku budynków użyteczności publicznej, zamieszkania zbiorowego, produkcyjnych, gospodarczych i</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magazynowych – również oświetlenia wbudowanego, powinny być zapr</w:t>
      </w:r>
      <w:r w:rsidRPr="00D15862">
        <w:rPr>
          <w:rFonts w:ascii="Cambria" w:eastAsia="Times New Roman" w:hAnsi="Cambria" w:cs="Arial"/>
          <w:spacing w:val="4"/>
          <w:sz w:val="20"/>
          <w:szCs w:val="20"/>
          <w:lang w:eastAsia="pl-PL"/>
        </w:rPr>
        <w:t>o</w:t>
      </w:r>
      <w:r w:rsidRPr="00D15862">
        <w:rPr>
          <w:rFonts w:ascii="Cambria" w:eastAsia="Times New Roman" w:hAnsi="Cambria" w:cs="Arial"/>
          <w:spacing w:val="4"/>
          <w:sz w:val="20"/>
          <w:szCs w:val="20"/>
          <w:lang w:eastAsia="pl-PL"/>
        </w:rPr>
        <w:t>jektowane i</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 xml:space="preserve">wykonane w sposób zapewniający spełnienie wymagań minimalnych. </w:t>
      </w:r>
    </w:p>
    <w:p w:rsidR="00CA78EC" w:rsidRPr="00D15862" w:rsidRDefault="00CA78EC" w:rsidP="0097643B">
      <w:pPr>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Przez wymagania minimalne dla budynku projektowanego rozumie się:</w:t>
      </w:r>
    </w:p>
    <w:p w:rsidR="00CA78EC" w:rsidRPr="00D15862" w:rsidRDefault="00CA78EC" w:rsidP="00864F38">
      <w:pPr>
        <w:pStyle w:val="punkty2"/>
        <w:ind w:left="567" w:hanging="567"/>
        <w:rPr>
          <w:rFonts w:ascii="Cambria" w:hAnsi="Cambria"/>
          <w:lang w:eastAsia="pl-PL"/>
        </w:rPr>
      </w:pPr>
      <w:r w:rsidRPr="00D15862">
        <w:rPr>
          <w:rFonts w:ascii="Cambria" w:hAnsi="Cambria"/>
          <w:lang w:eastAsia="pl-PL"/>
        </w:rPr>
        <w:t>zapewnienie wartości wskaźnika EP [kWh/(m</w:t>
      </w:r>
      <w:r w:rsidRPr="00D15862">
        <w:rPr>
          <w:rFonts w:ascii="Cambria" w:hAnsi="Cambria"/>
          <w:vertAlign w:val="superscript"/>
          <w:lang w:eastAsia="pl-PL"/>
        </w:rPr>
        <w:t>2</w:t>
      </w:r>
      <w:r w:rsidRPr="00D15862">
        <w:rPr>
          <w:rFonts w:ascii="Cambria" w:hAnsi="Cambria"/>
          <w:lang w:eastAsia="pl-PL"/>
        </w:rPr>
        <w:t>·rok)], określającego roczne obliczeniowe zapotrz</w:t>
      </w:r>
      <w:r w:rsidRPr="00D15862">
        <w:rPr>
          <w:rFonts w:ascii="Cambria" w:hAnsi="Cambria"/>
          <w:lang w:eastAsia="pl-PL"/>
        </w:rPr>
        <w:t>e</w:t>
      </w:r>
      <w:r w:rsidRPr="00D15862">
        <w:rPr>
          <w:rFonts w:ascii="Cambria" w:hAnsi="Cambria"/>
          <w:lang w:eastAsia="pl-PL"/>
        </w:rPr>
        <w:t>bowanie na nieodnawialną energię pierwotną do</w:t>
      </w:r>
      <w:r w:rsidR="00A23141">
        <w:rPr>
          <w:rFonts w:ascii="Cambria" w:hAnsi="Cambria"/>
          <w:lang w:eastAsia="pl-PL"/>
        </w:rPr>
        <w:t xml:space="preserve"> </w:t>
      </w:r>
      <w:r w:rsidRPr="00D15862">
        <w:rPr>
          <w:rFonts w:ascii="Cambria" w:hAnsi="Cambria"/>
          <w:lang w:eastAsia="pl-PL"/>
        </w:rPr>
        <w:t>ogrzewania, wentylacji, chłodzenia oraz</w:t>
      </w:r>
      <w:r w:rsidR="00276194" w:rsidRPr="00D15862">
        <w:rPr>
          <w:rFonts w:ascii="Cambria" w:hAnsi="Cambria"/>
          <w:lang w:eastAsia="pl-PL"/>
        </w:rPr>
        <w:t xml:space="preserve"> </w:t>
      </w:r>
      <w:r w:rsidRPr="00D15862">
        <w:rPr>
          <w:rFonts w:ascii="Cambria" w:hAnsi="Cambria"/>
          <w:lang w:eastAsia="pl-PL"/>
        </w:rPr>
        <w:t>przygot</w:t>
      </w:r>
      <w:r w:rsidRPr="00D15862">
        <w:rPr>
          <w:rFonts w:ascii="Cambria" w:hAnsi="Cambria"/>
          <w:lang w:eastAsia="pl-PL"/>
        </w:rPr>
        <w:t>o</w:t>
      </w:r>
      <w:r w:rsidRPr="00D15862">
        <w:rPr>
          <w:rFonts w:ascii="Cambria" w:hAnsi="Cambria"/>
          <w:lang w:eastAsia="pl-PL"/>
        </w:rPr>
        <w:t>wania ciepłej wody użytkowej, a w przypadku budynków użyteczności publicznej, zamieszkania zbi</w:t>
      </w:r>
      <w:r w:rsidRPr="00D15862">
        <w:rPr>
          <w:rFonts w:ascii="Cambria" w:hAnsi="Cambria"/>
          <w:lang w:eastAsia="pl-PL"/>
        </w:rPr>
        <w:t>o</w:t>
      </w:r>
      <w:r w:rsidRPr="00D15862">
        <w:rPr>
          <w:rFonts w:ascii="Cambria" w:hAnsi="Cambria"/>
          <w:lang w:eastAsia="pl-PL"/>
        </w:rPr>
        <w:t>rowego, produkcyjnych, gospodarczych i magazynowych – również do oświetlenia wbudowanego, o</w:t>
      </w:r>
      <w:r w:rsidRPr="00D15862">
        <w:rPr>
          <w:rFonts w:ascii="Cambria" w:hAnsi="Cambria"/>
          <w:lang w:eastAsia="pl-PL"/>
        </w:rPr>
        <w:t>b</w:t>
      </w:r>
      <w:r w:rsidRPr="00D15862">
        <w:rPr>
          <w:rFonts w:ascii="Cambria" w:hAnsi="Cambria"/>
          <w:lang w:eastAsia="pl-PL"/>
        </w:rPr>
        <w:t>liczonej według przepisów dotyczących metodologii obliczania charakterystyki energetycznej budy</w:t>
      </w:r>
      <w:r w:rsidRPr="00D15862">
        <w:rPr>
          <w:rFonts w:ascii="Cambria" w:hAnsi="Cambria"/>
          <w:lang w:eastAsia="pl-PL"/>
        </w:rPr>
        <w:t>n</w:t>
      </w:r>
      <w:r w:rsidRPr="00D15862">
        <w:rPr>
          <w:rFonts w:ascii="Cambria" w:hAnsi="Cambria"/>
          <w:lang w:eastAsia="pl-PL"/>
        </w:rPr>
        <w:t>ków, mniejszej od wartości granicznej określonej w</w:t>
      </w:r>
      <w:r w:rsidR="00A23141">
        <w:rPr>
          <w:rFonts w:ascii="Cambria" w:hAnsi="Cambria"/>
          <w:lang w:eastAsia="pl-PL"/>
        </w:rPr>
        <w:t xml:space="preserve"> </w:t>
      </w:r>
      <w:r w:rsidRPr="00D15862">
        <w:rPr>
          <w:rFonts w:ascii="Cambria" w:hAnsi="Cambria"/>
          <w:lang w:eastAsia="pl-PL"/>
        </w:rPr>
        <w:t>rozporządzeniu w sprawie warunków technic</w:t>
      </w:r>
      <w:r w:rsidRPr="00D15862">
        <w:rPr>
          <w:rFonts w:ascii="Cambria" w:hAnsi="Cambria"/>
          <w:lang w:eastAsia="pl-PL"/>
        </w:rPr>
        <w:t>z</w:t>
      </w:r>
      <w:r w:rsidRPr="00D15862">
        <w:rPr>
          <w:rFonts w:ascii="Cambria" w:hAnsi="Cambria"/>
          <w:lang w:eastAsia="pl-PL"/>
        </w:rPr>
        <w:t>nych, jakim powinny odpowiadać budynki i</w:t>
      </w:r>
      <w:r w:rsidR="00EF3580">
        <w:rPr>
          <w:rFonts w:ascii="Cambria" w:hAnsi="Cambria"/>
          <w:lang w:eastAsia="pl-PL"/>
        </w:rPr>
        <w:t xml:space="preserve"> </w:t>
      </w:r>
      <w:r w:rsidRPr="00D15862">
        <w:rPr>
          <w:rFonts w:ascii="Cambria" w:hAnsi="Cambria"/>
          <w:lang w:eastAsia="pl-PL"/>
        </w:rPr>
        <w:t>ich usytuowanie</w:t>
      </w:r>
      <w:r w:rsidR="00022A64">
        <w:rPr>
          <w:rFonts w:ascii="Cambria" w:hAnsi="Cambria"/>
          <w:lang w:eastAsia="pl-PL"/>
        </w:rPr>
        <w:t>;</w:t>
      </w:r>
    </w:p>
    <w:p w:rsidR="00CA78EC" w:rsidRPr="00D15862" w:rsidRDefault="00CA78EC" w:rsidP="00864F38">
      <w:pPr>
        <w:pStyle w:val="punkty2"/>
        <w:ind w:left="567" w:hanging="567"/>
        <w:rPr>
          <w:rFonts w:ascii="Cambria" w:hAnsi="Cambria"/>
          <w:lang w:eastAsia="pl-PL"/>
        </w:rPr>
      </w:pPr>
      <w:r w:rsidRPr="00D15862">
        <w:rPr>
          <w:rFonts w:ascii="Cambria" w:hAnsi="Cambria"/>
          <w:lang w:eastAsia="pl-PL"/>
        </w:rPr>
        <w:t>spełnienie wymagań dotyczących izolacyjności cieplnej przegród</w:t>
      </w:r>
      <w:r w:rsidR="00146551" w:rsidRPr="00D15862">
        <w:rPr>
          <w:rFonts w:ascii="Cambria" w:hAnsi="Cambria"/>
          <w:lang w:eastAsia="pl-PL"/>
        </w:rPr>
        <w:t xml:space="preserve"> (</w:t>
      </w:r>
      <w:r w:rsidR="00022A64">
        <w:rPr>
          <w:rFonts w:ascii="Cambria" w:hAnsi="Cambria"/>
          <w:lang w:eastAsia="pl-PL"/>
        </w:rPr>
        <w:t>np</w:t>
      </w:r>
      <w:r w:rsidR="00146551" w:rsidRPr="00D15862">
        <w:rPr>
          <w:rFonts w:ascii="Cambria" w:hAnsi="Cambria"/>
          <w:lang w:eastAsia="pl-PL"/>
        </w:rPr>
        <w:t>. ścian zewnętrznych, ścian w</w:t>
      </w:r>
      <w:r w:rsidR="00146551" w:rsidRPr="00D15862">
        <w:rPr>
          <w:rFonts w:ascii="Cambria" w:hAnsi="Cambria"/>
          <w:lang w:eastAsia="pl-PL"/>
        </w:rPr>
        <w:t>e</w:t>
      </w:r>
      <w:r w:rsidR="00146551" w:rsidRPr="00D15862">
        <w:rPr>
          <w:rFonts w:ascii="Cambria" w:hAnsi="Cambria"/>
          <w:lang w:eastAsia="pl-PL"/>
        </w:rPr>
        <w:t>wnętrznych, okien, drzwi, dachów)</w:t>
      </w:r>
      <w:r w:rsidRPr="00D15862">
        <w:rPr>
          <w:rFonts w:ascii="Cambria" w:hAnsi="Cambria"/>
          <w:lang w:eastAsia="pl-PL"/>
        </w:rPr>
        <w:t xml:space="preserve"> oraz wyposażenia technicznego budynku, określonych w</w:t>
      </w:r>
      <w:r w:rsidR="007D6861">
        <w:rPr>
          <w:rFonts w:ascii="Cambria" w:hAnsi="Cambria"/>
          <w:lang w:eastAsia="pl-PL"/>
        </w:rPr>
        <w:t> </w:t>
      </w:r>
      <w:r w:rsidRPr="00D15862">
        <w:rPr>
          <w:rFonts w:ascii="Cambria" w:hAnsi="Cambria"/>
          <w:lang w:eastAsia="pl-PL"/>
        </w:rPr>
        <w:t>załączniku nr 2 do rozporządzenia w</w:t>
      </w:r>
      <w:r w:rsidR="00A23141">
        <w:rPr>
          <w:rFonts w:ascii="Cambria" w:hAnsi="Cambria"/>
          <w:lang w:eastAsia="pl-PL"/>
        </w:rPr>
        <w:t xml:space="preserve"> </w:t>
      </w:r>
      <w:r w:rsidRPr="00D15862">
        <w:rPr>
          <w:rFonts w:ascii="Cambria" w:hAnsi="Cambria"/>
          <w:lang w:eastAsia="pl-PL"/>
        </w:rPr>
        <w:t>sprawie warunków technicznych, jakim powinny odpowiadać budynki i</w:t>
      </w:r>
      <w:r w:rsidR="00EF3580">
        <w:rPr>
          <w:rFonts w:ascii="Cambria" w:hAnsi="Cambria"/>
          <w:lang w:eastAsia="pl-PL"/>
        </w:rPr>
        <w:t xml:space="preserve"> </w:t>
      </w:r>
      <w:r w:rsidRPr="00D15862">
        <w:rPr>
          <w:rFonts w:ascii="Cambria" w:hAnsi="Cambria"/>
          <w:lang w:eastAsia="pl-PL"/>
        </w:rPr>
        <w:t xml:space="preserve">ich usytuowanie. </w:t>
      </w:r>
    </w:p>
    <w:p w:rsidR="00B04A55" w:rsidRDefault="00CA78EC" w:rsidP="004559E8">
      <w:pPr>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Dla budynku podlegającego przebudowie</w:t>
      </w:r>
      <w:r w:rsidR="00146551" w:rsidRPr="00D15862">
        <w:rPr>
          <w:rFonts w:ascii="Cambria" w:eastAsia="Times New Roman" w:hAnsi="Cambria" w:cs="Arial"/>
          <w:spacing w:val="4"/>
          <w:sz w:val="20"/>
          <w:szCs w:val="20"/>
          <w:lang w:eastAsia="pl-PL"/>
        </w:rPr>
        <w:t>,</w:t>
      </w:r>
      <w:r w:rsidRPr="00D15862">
        <w:rPr>
          <w:rFonts w:ascii="Cambria" w:eastAsia="Times New Roman" w:hAnsi="Cambria" w:cs="Arial"/>
          <w:spacing w:val="4"/>
          <w:sz w:val="20"/>
          <w:szCs w:val="20"/>
          <w:lang w:eastAsia="pl-PL"/>
        </w:rPr>
        <w:t xml:space="preserve"> wymagania minimalne uznaje się za</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spełnione, jeżeli przegrody oraz wyposażenie techniczne budynku podl</w:t>
      </w:r>
      <w:r w:rsidR="00537407" w:rsidRPr="00D15862">
        <w:rPr>
          <w:rFonts w:ascii="Cambria" w:eastAsia="Times New Roman" w:hAnsi="Cambria" w:cs="Arial"/>
          <w:spacing w:val="4"/>
          <w:sz w:val="20"/>
          <w:szCs w:val="20"/>
          <w:lang w:eastAsia="pl-PL"/>
        </w:rPr>
        <w:t xml:space="preserve">egające przebudowie odpowiadają </w:t>
      </w:r>
      <w:r w:rsidRPr="00D15862">
        <w:rPr>
          <w:rFonts w:ascii="Cambria" w:eastAsia="Times New Roman" w:hAnsi="Cambria" w:cs="Arial"/>
          <w:spacing w:val="4"/>
          <w:sz w:val="20"/>
          <w:szCs w:val="20"/>
          <w:lang w:eastAsia="pl-PL"/>
        </w:rPr>
        <w:t>przynajmniej wymaganiom izolacyjności cieplnej, określonym w załączniku nr 2 do ww. rozporządzenia.</w:t>
      </w:r>
    </w:p>
    <w:p w:rsidR="006A3449" w:rsidRDefault="00CA78EC" w:rsidP="004559E8">
      <w:pPr>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Warto zwrócić uwagę, że poziom wymagań w zakresie oszczędności energii i</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izolacyjności cieplnej b</w:t>
      </w:r>
      <w:r w:rsidR="00E7029B">
        <w:rPr>
          <w:rFonts w:ascii="Cambria" w:eastAsia="Times New Roman" w:hAnsi="Cambria" w:cs="Arial"/>
          <w:spacing w:val="4"/>
          <w:sz w:val="20"/>
          <w:szCs w:val="20"/>
          <w:lang w:eastAsia="pl-PL"/>
        </w:rPr>
        <w:t>ył</w:t>
      </w:r>
      <w:r w:rsidRPr="00D15862">
        <w:rPr>
          <w:rFonts w:ascii="Cambria" w:eastAsia="Times New Roman" w:hAnsi="Cambria" w:cs="Arial"/>
          <w:spacing w:val="4"/>
          <w:sz w:val="20"/>
          <w:szCs w:val="20"/>
          <w:lang w:eastAsia="pl-PL"/>
        </w:rPr>
        <w:t xml:space="preserve"> s</w:t>
      </w:r>
      <w:r w:rsidR="006A4089">
        <w:rPr>
          <w:rFonts w:ascii="Cambria" w:eastAsia="Times New Roman" w:hAnsi="Cambria" w:cs="Arial"/>
          <w:spacing w:val="4"/>
          <w:sz w:val="20"/>
          <w:szCs w:val="20"/>
          <w:lang w:eastAsia="pl-PL"/>
        </w:rPr>
        <w:t>topniowo podnoszony</w:t>
      </w:r>
      <w:r w:rsidRPr="00D15862">
        <w:rPr>
          <w:rFonts w:ascii="Cambria" w:eastAsia="Times New Roman" w:hAnsi="Cambria" w:cs="Arial"/>
          <w:spacing w:val="4"/>
          <w:sz w:val="20"/>
          <w:szCs w:val="20"/>
          <w:lang w:eastAsia="pl-PL"/>
        </w:rPr>
        <w:t xml:space="preserve">. </w:t>
      </w:r>
      <w:r w:rsidR="006A4089">
        <w:rPr>
          <w:rFonts w:ascii="Cambria" w:eastAsia="Times New Roman" w:hAnsi="Cambria" w:cs="Arial"/>
          <w:spacing w:val="4"/>
          <w:sz w:val="20"/>
          <w:szCs w:val="20"/>
          <w:lang w:eastAsia="pl-PL"/>
        </w:rPr>
        <w:t>Takie etapowe zmiany pozw</w:t>
      </w:r>
      <w:r w:rsidR="00E7029B">
        <w:rPr>
          <w:rFonts w:ascii="Cambria" w:eastAsia="Times New Roman" w:hAnsi="Cambria" w:cs="Arial"/>
          <w:spacing w:val="4"/>
          <w:sz w:val="20"/>
          <w:szCs w:val="20"/>
          <w:lang w:eastAsia="pl-PL"/>
        </w:rPr>
        <w:t>a</w:t>
      </w:r>
      <w:r w:rsidR="006A4089">
        <w:rPr>
          <w:rFonts w:ascii="Cambria" w:eastAsia="Times New Roman" w:hAnsi="Cambria" w:cs="Arial"/>
          <w:spacing w:val="4"/>
          <w:sz w:val="20"/>
          <w:szCs w:val="20"/>
          <w:lang w:eastAsia="pl-PL"/>
        </w:rPr>
        <w:t>l</w:t>
      </w:r>
      <w:r w:rsidR="00E7029B">
        <w:rPr>
          <w:rFonts w:ascii="Cambria" w:eastAsia="Times New Roman" w:hAnsi="Cambria" w:cs="Arial"/>
          <w:spacing w:val="4"/>
          <w:sz w:val="20"/>
          <w:szCs w:val="20"/>
          <w:lang w:eastAsia="pl-PL"/>
        </w:rPr>
        <w:t>aj</w:t>
      </w:r>
      <w:r w:rsidR="006A4089">
        <w:rPr>
          <w:rFonts w:ascii="Cambria" w:eastAsia="Times New Roman" w:hAnsi="Cambria" w:cs="Arial"/>
          <w:spacing w:val="4"/>
          <w:sz w:val="20"/>
          <w:szCs w:val="20"/>
          <w:lang w:eastAsia="pl-PL"/>
        </w:rPr>
        <w:t>ą m.</w:t>
      </w:r>
      <w:r w:rsidRPr="00D15862">
        <w:rPr>
          <w:rFonts w:ascii="Cambria" w:eastAsia="Times New Roman" w:hAnsi="Cambria" w:cs="Arial"/>
          <w:spacing w:val="4"/>
          <w:sz w:val="20"/>
          <w:szCs w:val="20"/>
          <w:lang w:eastAsia="pl-PL"/>
        </w:rPr>
        <w:t xml:space="preserve">in. </w:t>
      </w:r>
      <w:r w:rsidRPr="00022A64">
        <w:rPr>
          <w:rFonts w:ascii="Cambria" w:eastAsia="Times New Roman" w:hAnsi="Cambria" w:cs="Arial"/>
          <w:spacing w:val="4"/>
          <w:sz w:val="20"/>
          <w:szCs w:val="20"/>
          <w:lang w:eastAsia="pl-PL"/>
        </w:rPr>
        <w:t>na</w:t>
      </w:r>
      <w:r w:rsidR="00A23141">
        <w:rPr>
          <w:rFonts w:ascii="Cambria" w:eastAsia="Times New Roman" w:hAnsi="Cambria" w:cs="Arial"/>
          <w:spacing w:val="4"/>
          <w:sz w:val="20"/>
          <w:szCs w:val="20"/>
          <w:lang w:eastAsia="pl-PL"/>
        </w:rPr>
        <w:t xml:space="preserve"> </w:t>
      </w:r>
      <w:r w:rsidRPr="00022A64">
        <w:rPr>
          <w:rFonts w:ascii="Cambria" w:eastAsia="Times New Roman" w:hAnsi="Cambria" w:cs="Arial"/>
          <w:spacing w:val="4"/>
          <w:sz w:val="20"/>
          <w:szCs w:val="20"/>
          <w:lang w:eastAsia="pl-PL"/>
        </w:rPr>
        <w:t>płynne</w:t>
      </w:r>
      <w:r w:rsidRPr="00D15862">
        <w:rPr>
          <w:rFonts w:ascii="Cambria" w:eastAsia="Times New Roman" w:hAnsi="Cambria" w:cs="Arial"/>
          <w:spacing w:val="4"/>
          <w:sz w:val="20"/>
          <w:szCs w:val="20"/>
          <w:lang w:eastAsia="pl-PL"/>
        </w:rPr>
        <w:t xml:space="preserve"> dostosowanie się wszystkich uczestników rynku budowlanego</w:t>
      </w:r>
      <w:r w:rsidR="00DC128B" w:rsidRPr="00D15862">
        <w:rPr>
          <w:rFonts w:ascii="Cambria" w:eastAsia="Times New Roman" w:hAnsi="Cambria" w:cs="Arial"/>
          <w:spacing w:val="4"/>
          <w:sz w:val="20"/>
          <w:szCs w:val="20"/>
          <w:lang w:eastAsia="pl-PL"/>
        </w:rPr>
        <w:t xml:space="preserve"> (np.</w:t>
      </w:r>
      <w:r w:rsidR="007D6861">
        <w:rPr>
          <w:rFonts w:ascii="Cambria" w:eastAsia="Times New Roman" w:hAnsi="Cambria" w:cs="Arial"/>
          <w:spacing w:val="4"/>
          <w:sz w:val="20"/>
          <w:szCs w:val="20"/>
          <w:lang w:eastAsia="pl-PL"/>
        </w:rPr>
        <w:t> </w:t>
      </w:r>
      <w:r w:rsidR="00146551" w:rsidRPr="00D15862">
        <w:rPr>
          <w:rFonts w:ascii="Cambria" w:eastAsia="Times New Roman" w:hAnsi="Cambria" w:cs="Arial"/>
          <w:spacing w:val="4"/>
          <w:sz w:val="20"/>
          <w:szCs w:val="20"/>
          <w:lang w:eastAsia="pl-PL"/>
        </w:rPr>
        <w:t>inwestorów, projektantów, producentów wyrobów budowlanych</w:t>
      </w:r>
      <w:r w:rsidR="00DC128B" w:rsidRPr="00D15862">
        <w:rPr>
          <w:rFonts w:ascii="Cambria" w:eastAsia="Times New Roman" w:hAnsi="Cambria" w:cs="Arial"/>
          <w:spacing w:val="4"/>
          <w:sz w:val="20"/>
          <w:szCs w:val="20"/>
          <w:lang w:eastAsia="pl-PL"/>
        </w:rPr>
        <w:t>)</w:t>
      </w:r>
      <w:r w:rsidRPr="00D15862">
        <w:rPr>
          <w:rFonts w:ascii="Cambria" w:eastAsia="Times New Roman" w:hAnsi="Cambria" w:cs="Arial"/>
          <w:spacing w:val="4"/>
          <w:sz w:val="20"/>
          <w:szCs w:val="20"/>
          <w:lang w:eastAsia="pl-PL"/>
        </w:rPr>
        <w:t xml:space="preserve"> </w:t>
      </w:r>
      <w:r w:rsidR="003B012E">
        <w:rPr>
          <w:rFonts w:ascii="Cambria" w:eastAsia="Times New Roman" w:hAnsi="Cambria" w:cs="Arial"/>
          <w:spacing w:val="4"/>
          <w:sz w:val="20"/>
          <w:szCs w:val="20"/>
          <w:lang w:eastAsia="pl-PL"/>
        </w:rPr>
        <w:br/>
      </w:r>
      <w:r w:rsidRPr="00D15862">
        <w:rPr>
          <w:rFonts w:ascii="Cambria" w:eastAsia="Times New Roman" w:hAnsi="Cambria" w:cs="Arial"/>
          <w:spacing w:val="4"/>
          <w:sz w:val="20"/>
          <w:szCs w:val="20"/>
          <w:lang w:eastAsia="pl-PL"/>
        </w:rPr>
        <w:t>do obowiązujących wymogów prawnych.</w:t>
      </w:r>
    </w:p>
    <w:p w:rsidR="00A6434E" w:rsidRPr="00D15862" w:rsidRDefault="00A6434E" w:rsidP="00E7029B">
      <w:pPr>
        <w:spacing w:before="240" w:after="240" w:line="240" w:lineRule="exact"/>
        <w:jc w:val="both"/>
        <w:rPr>
          <w:rFonts w:ascii="Cambria" w:eastAsia="Times New Roman" w:hAnsi="Cambria" w:cs="Arial"/>
          <w:spacing w:val="4"/>
          <w:sz w:val="20"/>
          <w:szCs w:val="20"/>
          <w:lang w:eastAsia="pl-PL"/>
        </w:rPr>
      </w:pPr>
      <w:r>
        <w:rPr>
          <w:rFonts w:ascii="Cambria" w:eastAsia="Times New Roman" w:hAnsi="Cambria" w:cs="Arial"/>
          <w:spacing w:val="4"/>
          <w:sz w:val="20"/>
          <w:szCs w:val="20"/>
          <w:lang w:eastAsia="pl-PL"/>
        </w:rPr>
        <w:lastRenderedPageBreak/>
        <w:t>Również</w:t>
      </w:r>
      <w:r w:rsidR="00CA78EC" w:rsidRPr="00D15862">
        <w:rPr>
          <w:rFonts w:ascii="Cambria" w:eastAsia="Times New Roman" w:hAnsi="Cambria" w:cs="Arial"/>
          <w:spacing w:val="4"/>
          <w:sz w:val="20"/>
          <w:szCs w:val="20"/>
          <w:lang w:eastAsia="pl-PL"/>
        </w:rPr>
        <w:t xml:space="preserve"> </w:t>
      </w:r>
      <w:hyperlink r:id="rId14" w:history="1">
        <w:r w:rsidR="00CA78EC" w:rsidRPr="00D15862">
          <w:rPr>
            <w:rFonts w:ascii="Cambria" w:eastAsia="Times New Roman" w:hAnsi="Cambria" w:cs="Arial"/>
            <w:b/>
            <w:i/>
            <w:color w:val="17365D" w:themeColor="text2" w:themeShade="BF"/>
            <w:spacing w:val="4"/>
            <w:sz w:val="20"/>
            <w:szCs w:val="20"/>
            <w:lang w:eastAsia="pl-PL"/>
          </w:rPr>
          <w:t>rozporządzeni</w:t>
        </w:r>
        <w:r w:rsidR="006A3449">
          <w:rPr>
            <w:rFonts w:ascii="Cambria" w:eastAsia="Times New Roman" w:hAnsi="Cambria" w:cs="Arial"/>
            <w:b/>
            <w:i/>
            <w:color w:val="17365D" w:themeColor="text2" w:themeShade="BF"/>
            <w:spacing w:val="4"/>
            <w:sz w:val="20"/>
            <w:szCs w:val="20"/>
            <w:lang w:eastAsia="pl-PL"/>
          </w:rPr>
          <w:t>e</w:t>
        </w:r>
        <w:r w:rsidR="00336C46" w:rsidRPr="00D15862">
          <w:rPr>
            <w:rFonts w:ascii="Cambria" w:eastAsia="Times New Roman" w:hAnsi="Cambria" w:cs="Arial"/>
            <w:b/>
            <w:i/>
            <w:color w:val="17365D" w:themeColor="text2" w:themeShade="BF"/>
            <w:spacing w:val="4"/>
            <w:sz w:val="20"/>
            <w:szCs w:val="20"/>
            <w:lang w:eastAsia="pl-PL"/>
          </w:rPr>
          <w:t xml:space="preserve"> </w:t>
        </w:r>
        <w:r w:rsidR="00CA78EC" w:rsidRPr="00D15862">
          <w:rPr>
            <w:rFonts w:ascii="Cambria" w:eastAsia="Times New Roman" w:hAnsi="Cambria" w:cs="Arial"/>
            <w:b/>
            <w:i/>
            <w:color w:val="17365D" w:themeColor="text2" w:themeShade="BF"/>
            <w:spacing w:val="4"/>
            <w:sz w:val="20"/>
            <w:szCs w:val="20"/>
            <w:lang w:eastAsia="pl-PL"/>
          </w:rPr>
          <w:t>w sprawie szczegółowego zakresu i formy projektu budowlanego</w:t>
        </w:r>
      </w:hyperlink>
      <w:r w:rsidR="00336C46" w:rsidRPr="00D15862">
        <w:rPr>
          <w:rFonts w:ascii="Cambria" w:eastAsia="Times New Roman" w:hAnsi="Cambria" w:cs="Arial"/>
          <w:b/>
          <w:i/>
          <w:color w:val="17365D" w:themeColor="text2" w:themeShade="BF"/>
          <w:spacing w:val="4"/>
          <w:sz w:val="20"/>
          <w:szCs w:val="20"/>
          <w:lang w:eastAsia="pl-PL"/>
        </w:rPr>
        <w:t xml:space="preserve"> </w:t>
      </w:r>
      <w:r w:rsidR="0051112F" w:rsidRPr="00D15862">
        <w:rPr>
          <w:rFonts w:ascii="Cambria" w:eastAsia="Times New Roman" w:hAnsi="Cambria" w:cs="Arial"/>
          <w:color w:val="000000" w:themeColor="text1"/>
          <w:spacing w:val="4"/>
          <w:sz w:val="20"/>
          <w:szCs w:val="20"/>
          <w:lang w:eastAsia="pl-PL"/>
        </w:rPr>
        <w:t>[11]</w:t>
      </w:r>
      <w:r w:rsidR="00DC128B" w:rsidRPr="00D15862">
        <w:rPr>
          <w:rFonts w:ascii="Cambria" w:eastAsia="Times New Roman" w:hAnsi="Cambria" w:cs="Arial"/>
          <w:color w:val="000000" w:themeColor="text1"/>
          <w:spacing w:val="4"/>
          <w:sz w:val="20"/>
          <w:szCs w:val="20"/>
          <w:lang w:eastAsia="pl-PL"/>
        </w:rPr>
        <w:t xml:space="preserve"> </w:t>
      </w:r>
      <w:r w:rsidRPr="00A6434E">
        <w:t xml:space="preserve"> </w:t>
      </w:r>
      <w:r w:rsidR="00C40590">
        <w:br/>
      </w:r>
      <w:r w:rsidRPr="00A6434E">
        <w:rPr>
          <w:rFonts w:ascii="Cambria" w:eastAsia="Times New Roman" w:hAnsi="Cambria" w:cs="Arial"/>
          <w:color w:val="000000" w:themeColor="text1"/>
          <w:spacing w:val="4"/>
          <w:sz w:val="20"/>
          <w:szCs w:val="20"/>
          <w:lang w:eastAsia="pl-PL"/>
        </w:rPr>
        <w:t>zawiera wymagania odnoszące się do charakterystyki energetycznej oraz możliwości stosowania efekty</w:t>
      </w:r>
      <w:r w:rsidRPr="00A6434E">
        <w:rPr>
          <w:rFonts w:ascii="Cambria" w:eastAsia="Times New Roman" w:hAnsi="Cambria" w:cs="Arial"/>
          <w:color w:val="000000" w:themeColor="text1"/>
          <w:spacing w:val="4"/>
          <w:sz w:val="20"/>
          <w:szCs w:val="20"/>
          <w:lang w:eastAsia="pl-PL"/>
        </w:rPr>
        <w:t>w</w:t>
      </w:r>
      <w:r w:rsidRPr="00A6434E">
        <w:rPr>
          <w:rFonts w:ascii="Cambria" w:eastAsia="Times New Roman" w:hAnsi="Cambria" w:cs="Arial"/>
          <w:color w:val="000000" w:themeColor="text1"/>
          <w:spacing w:val="4"/>
          <w:sz w:val="20"/>
          <w:szCs w:val="20"/>
          <w:lang w:eastAsia="pl-PL"/>
        </w:rPr>
        <w:t>nych alternatywnych systemów zaopatrzenia w energi</w:t>
      </w:r>
      <w:r w:rsidR="000803EF">
        <w:rPr>
          <w:rFonts w:ascii="Cambria" w:eastAsia="Times New Roman" w:hAnsi="Cambria" w:cs="Arial"/>
          <w:color w:val="000000" w:themeColor="text1"/>
          <w:spacing w:val="4"/>
          <w:sz w:val="20"/>
          <w:szCs w:val="20"/>
          <w:lang w:eastAsia="pl-PL"/>
        </w:rPr>
        <w:t>ę</w:t>
      </w:r>
      <w:r w:rsidRPr="00A6434E">
        <w:rPr>
          <w:rFonts w:ascii="Cambria" w:eastAsia="Times New Roman" w:hAnsi="Cambria" w:cs="Arial"/>
          <w:color w:val="000000" w:themeColor="text1"/>
          <w:spacing w:val="4"/>
          <w:sz w:val="20"/>
          <w:szCs w:val="20"/>
          <w:lang w:eastAsia="pl-PL"/>
        </w:rPr>
        <w:t xml:space="preserve"> i ciepło</w:t>
      </w:r>
      <w:r w:rsidR="009D4F68">
        <w:rPr>
          <w:rFonts w:ascii="Cambria" w:eastAsia="Times New Roman" w:hAnsi="Cambria" w:cs="Arial"/>
          <w:color w:val="000000" w:themeColor="text1"/>
          <w:spacing w:val="4"/>
          <w:sz w:val="20"/>
          <w:szCs w:val="20"/>
          <w:lang w:eastAsia="pl-PL"/>
        </w:rPr>
        <w:t>.</w:t>
      </w:r>
    </w:p>
    <w:p w:rsidR="008E060A" w:rsidRDefault="00CA78EC" w:rsidP="0097643B">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 xml:space="preserve">Zgodnie z  </w:t>
      </w:r>
      <w:r w:rsidR="00B82A5E">
        <w:rPr>
          <w:rFonts w:ascii="Cambria" w:eastAsia="Times New Roman" w:hAnsi="Cambria" w:cs="Arial"/>
          <w:spacing w:val="4"/>
          <w:sz w:val="20"/>
          <w:szCs w:val="20"/>
          <w:lang w:eastAsia="pl-PL"/>
        </w:rPr>
        <w:t>20</w:t>
      </w:r>
      <w:r w:rsidR="00B82A5E" w:rsidRPr="00D15862">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 xml:space="preserve">ust. </w:t>
      </w:r>
      <w:r w:rsidR="00B82A5E">
        <w:rPr>
          <w:rFonts w:ascii="Cambria" w:eastAsia="Times New Roman" w:hAnsi="Cambria" w:cs="Arial"/>
          <w:spacing w:val="4"/>
          <w:sz w:val="20"/>
          <w:szCs w:val="20"/>
          <w:lang w:eastAsia="pl-PL"/>
        </w:rPr>
        <w:t>1</w:t>
      </w:r>
      <w:r w:rsidR="00B82A5E" w:rsidRPr="00D15862">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 xml:space="preserve">pkt </w:t>
      </w:r>
      <w:r w:rsidR="00B82A5E" w:rsidRPr="00D15862">
        <w:rPr>
          <w:rFonts w:ascii="Cambria" w:eastAsia="Times New Roman" w:hAnsi="Cambria" w:cs="Arial"/>
          <w:spacing w:val="4"/>
          <w:sz w:val="20"/>
          <w:szCs w:val="20"/>
          <w:lang w:eastAsia="pl-PL"/>
        </w:rPr>
        <w:t>1</w:t>
      </w:r>
      <w:r w:rsidR="00B82A5E">
        <w:rPr>
          <w:rFonts w:ascii="Cambria" w:eastAsia="Times New Roman" w:hAnsi="Cambria" w:cs="Arial"/>
          <w:spacing w:val="4"/>
          <w:sz w:val="20"/>
          <w:szCs w:val="20"/>
          <w:lang w:eastAsia="pl-PL"/>
        </w:rPr>
        <w:t>0</w:t>
      </w:r>
      <w:r w:rsidR="00CF21AA" w:rsidRPr="00D15862">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rozporządzenia</w:t>
      </w:r>
      <w:r w:rsidR="00B63F58">
        <w:rPr>
          <w:rFonts w:ascii="Cambria" w:eastAsia="Times New Roman" w:hAnsi="Cambria" w:cs="Arial"/>
          <w:spacing w:val="4"/>
          <w:sz w:val="20"/>
          <w:szCs w:val="20"/>
          <w:lang w:eastAsia="pl-PL"/>
        </w:rPr>
        <w:t xml:space="preserve"> [11]</w:t>
      </w:r>
      <w:r w:rsidRPr="00D15862">
        <w:rPr>
          <w:rFonts w:ascii="Cambria" w:eastAsia="Times New Roman" w:hAnsi="Cambria" w:cs="Arial"/>
          <w:spacing w:val="4"/>
          <w:sz w:val="20"/>
          <w:szCs w:val="20"/>
          <w:lang w:eastAsia="pl-PL"/>
        </w:rPr>
        <w:t xml:space="preserve">, opis techniczny projektu architektoniczno-budowlanego </w:t>
      </w:r>
      <w:r w:rsidR="00B82A5E">
        <w:rPr>
          <w:rFonts w:ascii="Cambria" w:eastAsia="Times New Roman" w:hAnsi="Cambria" w:cs="Arial"/>
          <w:spacing w:val="4"/>
          <w:sz w:val="20"/>
          <w:szCs w:val="20"/>
          <w:lang w:eastAsia="pl-PL"/>
        </w:rPr>
        <w:t xml:space="preserve">budynku </w:t>
      </w:r>
      <w:r w:rsidRPr="00D15862">
        <w:rPr>
          <w:rFonts w:ascii="Cambria" w:eastAsia="Times New Roman" w:hAnsi="Cambria" w:cs="Arial"/>
          <w:spacing w:val="4"/>
          <w:sz w:val="20"/>
          <w:szCs w:val="20"/>
          <w:lang w:eastAsia="pl-PL"/>
        </w:rPr>
        <w:t xml:space="preserve">powinien zawierać analizę </w:t>
      </w:r>
      <w:r w:rsidR="00B82A5E" w:rsidRPr="00B82A5E">
        <w:rPr>
          <w:rFonts w:ascii="Cambria" w:eastAsia="Times New Roman" w:hAnsi="Cambria" w:cs="Arial"/>
          <w:spacing w:val="4"/>
          <w:sz w:val="20"/>
          <w:szCs w:val="20"/>
          <w:lang w:eastAsia="pl-PL"/>
        </w:rPr>
        <w:t>technicznych, środowiskowych i ekonomicznych możliwości realizacji wysoce wydajnych systemów alternatywnych zaopatrzenia w energię i ciepło, w tym zdecentralizowanych systemów dostawy energii opartych na energii ze źródeł odnawialnych, kogenerację, ogrzewanie lub chł</w:t>
      </w:r>
      <w:r w:rsidR="00B82A5E" w:rsidRPr="00B82A5E">
        <w:rPr>
          <w:rFonts w:ascii="Cambria" w:eastAsia="Times New Roman" w:hAnsi="Cambria" w:cs="Arial"/>
          <w:spacing w:val="4"/>
          <w:sz w:val="20"/>
          <w:szCs w:val="20"/>
          <w:lang w:eastAsia="pl-PL"/>
        </w:rPr>
        <w:t>o</w:t>
      </w:r>
      <w:r w:rsidR="00B82A5E" w:rsidRPr="00B82A5E">
        <w:rPr>
          <w:rFonts w:ascii="Cambria" w:eastAsia="Times New Roman" w:hAnsi="Cambria" w:cs="Arial"/>
          <w:spacing w:val="4"/>
          <w:sz w:val="20"/>
          <w:szCs w:val="20"/>
          <w:lang w:eastAsia="pl-PL"/>
        </w:rPr>
        <w:t xml:space="preserve">dzenie lokalne lub blokowe, </w:t>
      </w:r>
      <w:r w:rsidRPr="00D15862">
        <w:rPr>
          <w:rFonts w:ascii="Cambria" w:eastAsia="Times New Roman" w:hAnsi="Cambria" w:cs="Arial"/>
          <w:spacing w:val="4"/>
          <w:sz w:val="20"/>
          <w:szCs w:val="20"/>
          <w:lang w:eastAsia="pl-PL"/>
        </w:rPr>
        <w:t>w szczególności</w:t>
      </w:r>
      <w:r w:rsidR="0097643B" w:rsidRPr="00D15862">
        <w:rPr>
          <w:rFonts w:ascii="Cambria" w:eastAsia="Times New Roman" w:hAnsi="Cambria" w:cs="Arial"/>
          <w:spacing w:val="4"/>
          <w:sz w:val="20"/>
          <w:szCs w:val="20"/>
          <w:lang w:eastAsia="pl-PL"/>
        </w:rPr>
        <w:t xml:space="preserve"> gdy opiera się</w:t>
      </w:r>
      <w:r w:rsidR="00394316">
        <w:rPr>
          <w:rFonts w:ascii="Cambria" w:eastAsia="Times New Roman" w:hAnsi="Cambria" w:cs="Arial"/>
          <w:spacing w:val="4"/>
          <w:sz w:val="20"/>
          <w:szCs w:val="20"/>
          <w:lang w:eastAsia="pl-PL"/>
        </w:rPr>
        <w:t xml:space="preserve"> </w:t>
      </w:r>
      <w:r w:rsidR="0097643B" w:rsidRPr="00D15862">
        <w:rPr>
          <w:rFonts w:ascii="Cambria" w:eastAsia="Times New Roman" w:hAnsi="Cambria" w:cs="Arial"/>
          <w:spacing w:val="4"/>
          <w:sz w:val="20"/>
          <w:szCs w:val="20"/>
          <w:lang w:eastAsia="pl-PL"/>
        </w:rPr>
        <w:t xml:space="preserve">całkowicie </w:t>
      </w:r>
      <w:r w:rsidRPr="00D15862">
        <w:rPr>
          <w:rFonts w:ascii="Cambria" w:eastAsia="Times New Roman" w:hAnsi="Cambria" w:cs="Arial"/>
          <w:spacing w:val="4"/>
          <w:sz w:val="20"/>
          <w:szCs w:val="20"/>
          <w:lang w:eastAsia="pl-PL"/>
        </w:rPr>
        <w:t>lub</w:t>
      </w:r>
      <w:r w:rsidR="00EF3580">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 xml:space="preserve">częściowo na energii </w:t>
      </w:r>
      <w:r w:rsidR="00394316">
        <w:rPr>
          <w:rFonts w:ascii="Cambria" w:eastAsia="Times New Roman" w:hAnsi="Cambria" w:cs="Arial"/>
          <w:spacing w:val="4"/>
          <w:sz w:val="20"/>
          <w:szCs w:val="20"/>
          <w:lang w:eastAsia="pl-PL"/>
        </w:rPr>
        <w:t xml:space="preserve">z </w:t>
      </w:r>
      <w:r w:rsidRPr="00D15862">
        <w:rPr>
          <w:rFonts w:ascii="Cambria" w:eastAsia="Times New Roman" w:hAnsi="Cambria" w:cs="Arial"/>
          <w:spacing w:val="4"/>
          <w:sz w:val="20"/>
          <w:szCs w:val="20"/>
          <w:lang w:eastAsia="pl-PL"/>
        </w:rPr>
        <w:t>odnawia</w:t>
      </w:r>
      <w:r w:rsidRPr="00D15862">
        <w:rPr>
          <w:rFonts w:ascii="Cambria" w:eastAsia="Times New Roman" w:hAnsi="Cambria" w:cs="Arial"/>
          <w:spacing w:val="4"/>
          <w:sz w:val="20"/>
          <w:szCs w:val="20"/>
          <w:lang w:eastAsia="pl-PL"/>
        </w:rPr>
        <w:t>l</w:t>
      </w:r>
      <w:r w:rsidRPr="00D15862">
        <w:rPr>
          <w:rFonts w:ascii="Cambria" w:eastAsia="Times New Roman" w:hAnsi="Cambria" w:cs="Arial"/>
          <w:spacing w:val="4"/>
          <w:sz w:val="20"/>
          <w:szCs w:val="20"/>
          <w:lang w:eastAsia="pl-PL"/>
        </w:rPr>
        <w:t>nych</w:t>
      </w:r>
      <w:r w:rsidR="00394316">
        <w:rPr>
          <w:rFonts w:ascii="Cambria" w:eastAsia="Times New Roman" w:hAnsi="Cambria" w:cs="Arial"/>
          <w:spacing w:val="4"/>
          <w:sz w:val="20"/>
          <w:szCs w:val="20"/>
          <w:lang w:eastAsia="pl-PL"/>
        </w:rPr>
        <w:t xml:space="preserve"> źródeł energii</w:t>
      </w:r>
      <w:r w:rsidRPr="00D15862">
        <w:rPr>
          <w:rFonts w:ascii="Cambria" w:eastAsia="Times New Roman" w:hAnsi="Cambria" w:cs="Arial"/>
          <w:spacing w:val="4"/>
          <w:sz w:val="20"/>
          <w:szCs w:val="20"/>
          <w:lang w:eastAsia="pl-PL"/>
        </w:rPr>
        <w:t xml:space="preserve">, oraz pompy ciepła. Zastosowanie tych systemów powinno być rozważane na etapie sporządzania projektu </w:t>
      </w:r>
      <w:r w:rsidR="008E060A">
        <w:rPr>
          <w:rFonts w:ascii="Cambria" w:eastAsia="Times New Roman" w:hAnsi="Cambria" w:cs="Arial"/>
          <w:spacing w:val="4"/>
          <w:sz w:val="20"/>
          <w:szCs w:val="20"/>
          <w:lang w:eastAsia="pl-PL"/>
        </w:rPr>
        <w:t>architektoniczno-</w:t>
      </w:r>
      <w:r w:rsidRPr="00D15862">
        <w:rPr>
          <w:rFonts w:ascii="Cambria" w:eastAsia="Times New Roman" w:hAnsi="Cambria" w:cs="Arial"/>
          <w:spacing w:val="4"/>
          <w:sz w:val="20"/>
          <w:szCs w:val="20"/>
          <w:lang w:eastAsia="pl-PL"/>
        </w:rPr>
        <w:t>budowl</w:t>
      </w:r>
      <w:r w:rsidR="0097643B" w:rsidRPr="00D15862">
        <w:rPr>
          <w:rFonts w:ascii="Cambria" w:eastAsia="Times New Roman" w:hAnsi="Cambria" w:cs="Arial"/>
          <w:spacing w:val="4"/>
          <w:sz w:val="20"/>
          <w:szCs w:val="20"/>
          <w:lang w:eastAsia="pl-PL"/>
        </w:rPr>
        <w:t xml:space="preserve">anego, który jest zatwierdzany </w:t>
      </w:r>
      <w:r w:rsidRPr="00D15862">
        <w:rPr>
          <w:rFonts w:ascii="Cambria" w:eastAsia="Times New Roman" w:hAnsi="Cambria" w:cs="Arial"/>
          <w:spacing w:val="4"/>
          <w:sz w:val="20"/>
          <w:szCs w:val="20"/>
          <w:lang w:eastAsia="pl-PL"/>
        </w:rPr>
        <w:t>w</w:t>
      </w:r>
      <w:r w:rsidR="00EF3580">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 xml:space="preserve">decyzji o pozwoleniu na budowę lub decyzji o zatwierdzeniu projektu </w:t>
      </w:r>
      <w:r w:rsidR="00B37940">
        <w:rPr>
          <w:rFonts w:ascii="Cambria" w:eastAsia="Times New Roman" w:hAnsi="Cambria" w:cs="Arial"/>
          <w:spacing w:val="4"/>
          <w:sz w:val="20"/>
          <w:szCs w:val="20"/>
          <w:lang w:eastAsia="pl-PL"/>
        </w:rPr>
        <w:t>architektoniczno-</w:t>
      </w:r>
      <w:r w:rsidRPr="00D15862">
        <w:rPr>
          <w:rFonts w:ascii="Cambria" w:eastAsia="Times New Roman" w:hAnsi="Cambria" w:cs="Arial"/>
          <w:spacing w:val="4"/>
          <w:sz w:val="20"/>
          <w:szCs w:val="20"/>
          <w:lang w:eastAsia="pl-PL"/>
        </w:rPr>
        <w:t>budowlanego, lub jest składany do właśc</w:t>
      </w:r>
      <w:r w:rsidRPr="00D15862">
        <w:rPr>
          <w:rFonts w:ascii="Cambria" w:eastAsia="Times New Roman" w:hAnsi="Cambria" w:cs="Arial"/>
          <w:spacing w:val="4"/>
          <w:sz w:val="20"/>
          <w:szCs w:val="20"/>
          <w:lang w:eastAsia="pl-PL"/>
        </w:rPr>
        <w:t>i</w:t>
      </w:r>
      <w:r w:rsidRPr="00D15862">
        <w:rPr>
          <w:rFonts w:ascii="Cambria" w:eastAsia="Times New Roman" w:hAnsi="Cambria" w:cs="Arial"/>
          <w:spacing w:val="4"/>
          <w:sz w:val="20"/>
          <w:szCs w:val="20"/>
          <w:lang w:eastAsia="pl-PL"/>
        </w:rPr>
        <w:t xml:space="preserve">wego urzędu podczas zgłaszania budowy. Ponadto </w:t>
      </w:r>
      <w:r w:rsidR="008E060A">
        <w:rPr>
          <w:rFonts w:ascii="Cambria" w:eastAsia="Times New Roman" w:hAnsi="Cambria" w:cs="Arial"/>
          <w:spacing w:val="4"/>
          <w:sz w:val="20"/>
          <w:szCs w:val="20"/>
          <w:lang w:eastAsia="pl-PL"/>
        </w:rPr>
        <w:t xml:space="preserve">w rozporządzeniu [11] </w:t>
      </w:r>
      <w:r w:rsidRPr="00D15862">
        <w:rPr>
          <w:rFonts w:ascii="Cambria" w:eastAsia="Times New Roman" w:hAnsi="Cambria" w:cs="Arial"/>
          <w:spacing w:val="4"/>
          <w:sz w:val="20"/>
          <w:szCs w:val="20"/>
          <w:lang w:eastAsia="pl-PL"/>
        </w:rPr>
        <w:t>określono, co taka analiza p</w:t>
      </w:r>
      <w:r w:rsidRPr="00D15862">
        <w:rPr>
          <w:rFonts w:ascii="Cambria" w:eastAsia="Times New Roman" w:hAnsi="Cambria" w:cs="Arial"/>
          <w:spacing w:val="4"/>
          <w:sz w:val="20"/>
          <w:szCs w:val="20"/>
          <w:lang w:eastAsia="pl-PL"/>
        </w:rPr>
        <w:t>o</w:t>
      </w:r>
      <w:r w:rsidRPr="00D15862">
        <w:rPr>
          <w:rFonts w:ascii="Cambria" w:eastAsia="Times New Roman" w:hAnsi="Cambria" w:cs="Arial"/>
          <w:spacing w:val="4"/>
          <w:sz w:val="20"/>
          <w:szCs w:val="20"/>
          <w:lang w:eastAsia="pl-PL"/>
        </w:rPr>
        <w:t>winna zawierać.</w:t>
      </w:r>
    </w:p>
    <w:p w:rsidR="00CA78EC" w:rsidRPr="00D15862" w:rsidRDefault="008E060A" w:rsidP="0097643B">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Pr>
          <w:rFonts w:ascii="Cambria" w:eastAsia="Times New Roman" w:hAnsi="Cambria" w:cs="Arial"/>
          <w:spacing w:val="4"/>
          <w:sz w:val="20"/>
          <w:szCs w:val="20"/>
          <w:lang w:eastAsia="pl-PL"/>
        </w:rPr>
        <w:t xml:space="preserve">Ponadto zgodnie z </w:t>
      </w:r>
      <w:r w:rsidRPr="008E060A">
        <w:rPr>
          <w:rFonts w:ascii="Cambria" w:eastAsia="Times New Roman" w:hAnsi="Cambria" w:cs="Arial"/>
          <w:spacing w:val="4"/>
          <w:sz w:val="20"/>
          <w:szCs w:val="20"/>
          <w:lang w:eastAsia="pl-PL"/>
        </w:rPr>
        <w:t>§</w:t>
      </w:r>
      <w:r>
        <w:rPr>
          <w:rFonts w:ascii="Cambria" w:eastAsia="Times New Roman" w:hAnsi="Cambria" w:cs="Arial"/>
          <w:spacing w:val="4"/>
          <w:sz w:val="20"/>
          <w:szCs w:val="20"/>
          <w:lang w:eastAsia="pl-PL"/>
        </w:rPr>
        <w:t xml:space="preserve"> </w:t>
      </w:r>
      <w:r w:rsidRPr="008E060A">
        <w:rPr>
          <w:rFonts w:ascii="Cambria" w:eastAsia="Times New Roman" w:hAnsi="Cambria" w:cs="Arial"/>
          <w:spacing w:val="4"/>
          <w:sz w:val="20"/>
          <w:szCs w:val="20"/>
          <w:lang w:eastAsia="pl-PL"/>
        </w:rPr>
        <w:t xml:space="preserve">20 ust. 1 pkt </w:t>
      </w:r>
      <w:r>
        <w:rPr>
          <w:rFonts w:ascii="Cambria" w:eastAsia="Times New Roman" w:hAnsi="Cambria" w:cs="Arial"/>
          <w:spacing w:val="4"/>
          <w:sz w:val="20"/>
          <w:szCs w:val="20"/>
          <w:lang w:eastAsia="pl-PL"/>
        </w:rPr>
        <w:t>11</w:t>
      </w:r>
      <w:r w:rsidRPr="008E060A">
        <w:rPr>
          <w:rFonts w:ascii="Cambria" w:eastAsia="Times New Roman" w:hAnsi="Cambria" w:cs="Arial"/>
          <w:spacing w:val="4"/>
          <w:sz w:val="20"/>
          <w:szCs w:val="20"/>
          <w:lang w:eastAsia="pl-PL"/>
        </w:rPr>
        <w:t xml:space="preserve"> rozporządzenia</w:t>
      </w:r>
      <w:r>
        <w:rPr>
          <w:rFonts w:ascii="Cambria" w:eastAsia="Times New Roman" w:hAnsi="Cambria" w:cs="Arial"/>
          <w:spacing w:val="4"/>
          <w:sz w:val="20"/>
          <w:szCs w:val="20"/>
          <w:lang w:eastAsia="pl-PL"/>
        </w:rPr>
        <w:t xml:space="preserve"> [11]</w:t>
      </w:r>
      <w:r w:rsidRPr="008E060A">
        <w:rPr>
          <w:rFonts w:ascii="Cambria" w:eastAsia="Times New Roman" w:hAnsi="Cambria" w:cs="Arial"/>
          <w:spacing w:val="4"/>
          <w:sz w:val="20"/>
          <w:szCs w:val="20"/>
          <w:lang w:eastAsia="pl-PL"/>
        </w:rPr>
        <w:t xml:space="preserve">, opis techniczny projektu architektoniczno-budowlanego budynku powinien zawierać analizę technicznych i ekonomicznych możliwości wykorzystania urządzeń, które automatycznie regulują temperaturę oddzielnie w poszczególnych pomieszczeniach lub </w:t>
      </w:r>
      <w:r w:rsidR="003B012E">
        <w:rPr>
          <w:rFonts w:ascii="Cambria" w:eastAsia="Times New Roman" w:hAnsi="Cambria" w:cs="Arial"/>
          <w:spacing w:val="4"/>
          <w:sz w:val="20"/>
          <w:szCs w:val="20"/>
          <w:lang w:eastAsia="pl-PL"/>
        </w:rPr>
        <w:br/>
      </w:r>
      <w:r w:rsidRPr="008E060A">
        <w:rPr>
          <w:rFonts w:ascii="Cambria" w:eastAsia="Times New Roman" w:hAnsi="Cambria" w:cs="Arial"/>
          <w:spacing w:val="4"/>
          <w:sz w:val="20"/>
          <w:szCs w:val="20"/>
          <w:lang w:eastAsia="pl-PL"/>
        </w:rPr>
        <w:t>w</w:t>
      </w:r>
      <w:r w:rsidR="00B63F58">
        <w:rPr>
          <w:rFonts w:ascii="Cambria" w:eastAsia="Times New Roman" w:hAnsi="Cambria" w:cs="Arial"/>
          <w:spacing w:val="4"/>
          <w:sz w:val="20"/>
          <w:szCs w:val="20"/>
          <w:lang w:eastAsia="pl-PL"/>
        </w:rPr>
        <w:t xml:space="preserve"> wyznaczonej strefie ogrzewanej.</w:t>
      </w:r>
    </w:p>
    <w:p w:rsidR="00D63050" w:rsidRDefault="00022A64" w:rsidP="00C10B97">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Pr>
          <w:rFonts w:ascii="Cambria" w:eastAsia="Times New Roman" w:hAnsi="Cambria" w:cs="Arial"/>
          <w:spacing w:val="4"/>
          <w:sz w:val="20"/>
          <w:szCs w:val="20"/>
          <w:lang w:eastAsia="pl-PL"/>
        </w:rPr>
        <w:t xml:space="preserve">Powyższe regulacje </w:t>
      </w:r>
      <w:r w:rsidR="00CA78EC" w:rsidRPr="00D15862">
        <w:rPr>
          <w:rFonts w:ascii="Cambria" w:eastAsia="Times New Roman" w:hAnsi="Cambria" w:cs="Arial"/>
          <w:spacing w:val="4"/>
          <w:sz w:val="20"/>
          <w:szCs w:val="20"/>
          <w:lang w:eastAsia="pl-PL"/>
        </w:rPr>
        <w:t xml:space="preserve">mają na celu upowszechnienie stosowania rozwiązań alternatywnych </w:t>
      </w:r>
      <w:r w:rsidR="008E060A">
        <w:rPr>
          <w:rFonts w:ascii="Cambria" w:eastAsia="Times New Roman" w:hAnsi="Cambria" w:cs="Arial"/>
          <w:spacing w:val="4"/>
          <w:sz w:val="20"/>
          <w:szCs w:val="20"/>
          <w:lang w:eastAsia="pl-PL"/>
        </w:rPr>
        <w:t>oraz systemów automatyki bu</w:t>
      </w:r>
      <w:r w:rsidR="00DC2EC2">
        <w:rPr>
          <w:rFonts w:ascii="Cambria" w:eastAsia="Times New Roman" w:hAnsi="Cambria" w:cs="Arial"/>
          <w:spacing w:val="4"/>
          <w:sz w:val="20"/>
          <w:szCs w:val="20"/>
          <w:lang w:eastAsia="pl-PL"/>
        </w:rPr>
        <w:t xml:space="preserve">dynków </w:t>
      </w:r>
      <w:r w:rsidR="00CA78EC" w:rsidRPr="00D15862">
        <w:rPr>
          <w:rFonts w:ascii="Cambria" w:eastAsia="Times New Roman" w:hAnsi="Cambria" w:cs="Arial"/>
          <w:spacing w:val="4"/>
          <w:sz w:val="20"/>
          <w:szCs w:val="20"/>
          <w:lang w:eastAsia="pl-PL"/>
        </w:rPr>
        <w:t>tam, gdzie ma</w:t>
      </w:r>
      <w:r w:rsidR="007D6861">
        <w:rPr>
          <w:rFonts w:ascii="Cambria" w:eastAsia="Times New Roman" w:hAnsi="Cambria" w:cs="Arial"/>
          <w:spacing w:val="4"/>
          <w:sz w:val="20"/>
          <w:szCs w:val="20"/>
          <w:lang w:eastAsia="pl-PL"/>
        </w:rPr>
        <w:t> </w:t>
      </w:r>
      <w:r w:rsidR="00CA78EC" w:rsidRPr="00D15862">
        <w:rPr>
          <w:rFonts w:ascii="Cambria" w:eastAsia="Times New Roman" w:hAnsi="Cambria" w:cs="Arial"/>
          <w:spacing w:val="4"/>
          <w:sz w:val="20"/>
          <w:szCs w:val="20"/>
          <w:lang w:eastAsia="pl-PL"/>
        </w:rPr>
        <w:t>to ekonomiczne, techniczne i</w:t>
      </w:r>
      <w:r w:rsidR="00EF3580">
        <w:rPr>
          <w:rFonts w:ascii="Cambria" w:eastAsia="Times New Roman" w:hAnsi="Cambria" w:cs="Arial"/>
          <w:spacing w:val="4"/>
          <w:sz w:val="20"/>
          <w:szCs w:val="20"/>
          <w:lang w:eastAsia="pl-PL"/>
        </w:rPr>
        <w:t xml:space="preserve"> </w:t>
      </w:r>
      <w:r w:rsidR="00CA78EC" w:rsidRPr="00D15862">
        <w:rPr>
          <w:rFonts w:ascii="Cambria" w:eastAsia="Times New Roman" w:hAnsi="Cambria" w:cs="Arial"/>
          <w:spacing w:val="4"/>
          <w:sz w:val="20"/>
          <w:szCs w:val="20"/>
          <w:lang w:eastAsia="pl-PL"/>
        </w:rPr>
        <w:t xml:space="preserve">środowiskowe uzasadnienie. </w:t>
      </w:r>
    </w:p>
    <w:p w:rsidR="00CA78EC" w:rsidRPr="00D15862" w:rsidRDefault="00573E4B" w:rsidP="00425713">
      <w:pPr>
        <w:pStyle w:val="Poziom2"/>
        <w:rPr>
          <w:rFonts w:ascii="Cambria" w:hAnsi="Cambria"/>
        </w:rPr>
      </w:pPr>
      <w:bookmarkStart w:id="6" w:name="_Toc105583053"/>
      <w:r>
        <w:rPr>
          <w:rFonts w:ascii="Cambria" w:hAnsi="Cambria"/>
        </w:rPr>
        <w:t>P</w:t>
      </w:r>
      <w:r w:rsidR="00CA78EC" w:rsidRPr="00D15862">
        <w:rPr>
          <w:rFonts w:ascii="Cambria" w:hAnsi="Cambria"/>
        </w:rPr>
        <w:t>rzepis</w:t>
      </w:r>
      <w:r>
        <w:rPr>
          <w:rFonts w:ascii="Cambria" w:hAnsi="Cambria"/>
        </w:rPr>
        <w:t>y</w:t>
      </w:r>
      <w:r w:rsidR="00CA78EC" w:rsidRPr="00D15862">
        <w:rPr>
          <w:rFonts w:ascii="Cambria" w:hAnsi="Cambria"/>
        </w:rPr>
        <w:t xml:space="preserve"> rozporządzenia w sprawie metodologii wyznaczania charakterystyki energetycznej budynku oraz wzorów świadectw charakterystyki energetycznej</w:t>
      </w:r>
      <w:bookmarkEnd w:id="6"/>
    </w:p>
    <w:p w:rsidR="00CA78EC" w:rsidRPr="00D15862" w:rsidRDefault="004559E8" w:rsidP="00C10B97">
      <w:pPr>
        <w:pStyle w:val="Akapitzlist"/>
        <w:spacing w:before="240" w:after="240" w:line="240" w:lineRule="exact"/>
        <w:ind w:left="0"/>
        <w:contextualSpacing w:val="0"/>
        <w:rPr>
          <w:rFonts w:ascii="Cambria" w:hAnsi="Cambria"/>
          <w:spacing w:val="4"/>
          <w:sz w:val="20"/>
          <w:szCs w:val="20"/>
        </w:rPr>
      </w:pPr>
      <w:r w:rsidRPr="00D15862">
        <w:rPr>
          <w:rFonts w:ascii="Cambria" w:hAnsi="Cambria"/>
          <w:spacing w:val="4"/>
          <w:sz w:val="20"/>
          <w:szCs w:val="20"/>
        </w:rPr>
        <w:t>W</w:t>
      </w:r>
      <w:r w:rsidR="00CA78EC" w:rsidRPr="00D15862">
        <w:rPr>
          <w:rFonts w:ascii="Cambria" w:hAnsi="Cambria"/>
          <w:spacing w:val="4"/>
          <w:sz w:val="20"/>
          <w:szCs w:val="20"/>
        </w:rPr>
        <w:t xml:space="preserve"> dniu 18 kwietnia 2015 r. </w:t>
      </w:r>
      <w:r w:rsidR="00022A64" w:rsidRPr="00D15862">
        <w:rPr>
          <w:rFonts w:ascii="Cambria" w:hAnsi="Cambria"/>
          <w:spacing w:val="4"/>
          <w:sz w:val="20"/>
          <w:szCs w:val="20"/>
        </w:rPr>
        <w:t>weszł</w:t>
      </w:r>
      <w:r w:rsidR="00022A64">
        <w:rPr>
          <w:rFonts w:ascii="Cambria" w:hAnsi="Cambria"/>
          <w:spacing w:val="4"/>
          <w:sz w:val="20"/>
          <w:szCs w:val="20"/>
        </w:rPr>
        <w:t>y</w:t>
      </w:r>
      <w:r w:rsidR="00022A64" w:rsidRPr="00D15862">
        <w:rPr>
          <w:rFonts w:ascii="Cambria" w:hAnsi="Cambria"/>
          <w:spacing w:val="4"/>
          <w:sz w:val="20"/>
          <w:szCs w:val="20"/>
        </w:rPr>
        <w:t xml:space="preserve"> </w:t>
      </w:r>
      <w:r w:rsidR="00CA78EC" w:rsidRPr="00D15862">
        <w:rPr>
          <w:rFonts w:ascii="Cambria" w:hAnsi="Cambria"/>
          <w:spacing w:val="4"/>
          <w:sz w:val="20"/>
          <w:szCs w:val="20"/>
        </w:rPr>
        <w:t xml:space="preserve">w życie </w:t>
      </w:r>
      <w:r w:rsidR="00022A64">
        <w:rPr>
          <w:rFonts w:ascii="Cambria" w:hAnsi="Cambria"/>
          <w:spacing w:val="4"/>
          <w:sz w:val="20"/>
          <w:szCs w:val="20"/>
        </w:rPr>
        <w:t xml:space="preserve">przepisy </w:t>
      </w:r>
      <w:r w:rsidR="00022A64" w:rsidRPr="00D15862">
        <w:rPr>
          <w:rFonts w:ascii="Cambria" w:hAnsi="Cambria"/>
          <w:b/>
          <w:i/>
          <w:color w:val="17365D" w:themeColor="text2" w:themeShade="BF"/>
          <w:spacing w:val="4"/>
          <w:sz w:val="20"/>
          <w:szCs w:val="20"/>
        </w:rPr>
        <w:t>rozporządzeni</w:t>
      </w:r>
      <w:r w:rsidR="00022A64">
        <w:rPr>
          <w:rFonts w:ascii="Cambria" w:hAnsi="Cambria"/>
          <w:b/>
          <w:i/>
          <w:color w:val="17365D" w:themeColor="text2" w:themeShade="BF"/>
          <w:spacing w:val="4"/>
          <w:sz w:val="20"/>
          <w:szCs w:val="20"/>
        </w:rPr>
        <w:t>a</w:t>
      </w:r>
      <w:r w:rsidR="00022A64" w:rsidRPr="00D15862">
        <w:rPr>
          <w:rFonts w:ascii="Cambria" w:hAnsi="Cambria"/>
          <w:b/>
          <w:i/>
          <w:color w:val="17365D" w:themeColor="text2" w:themeShade="BF"/>
          <w:spacing w:val="4"/>
          <w:sz w:val="20"/>
          <w:szCs w:val="20"/>
        </w:rPr>
        <w:t xml:space="preserve"> </w:t>
      </w:r>
      <w:r w:rsidR="00CA78EC" w:rsidRPr="00D15862">
        <w:rPr>
          <w:rFonts w:ascii="Cambria" w:hAnsi="Cambria"/>
          <w:b/>
          <w:i/>
          <w:color w:val="17365D" w:themeColor="text2" w:themeShade="BF"/>
          <w:spacing w:val="4"/>
          <w:sz w:val="20"/>
          <w:szCs w:val="20"/>
        </w:rPr>
        <w:t>w sprawie metodologii wyznaczania charakterystyki energetycznej budynku lub części budynku oraz świadectw charakterystyki energ</w:t>
      </w:r>
      <w:r w:rsidR="00CA78EC" w:rsidRPr="00D15862">
        <w:rPr>
          <w:rFonts w:ascii="Cambria" w:hAnsi="Cambria"/>
          <w:b/>
          <w:i/>
          <w:color w:val="17365D" w:themeColor="text2" w:themeShade="BF"/>
          <w:spacing w:val="4"/>
          <w:sz w:val="20"/>
          <w:szCs w:val="20"/>
        </w:rPr>
        <w:t>e</w:t>
      </w:r>
      <w:r w:rsidR="00CA78EC" w:rsidRPr="00D15862">
        <w:rPr>
          <w:rFonts w:ascii="Cambria" w:hAnsi="Cambria"/>
          <w:b/>
          <w:i/>
          <w:color w:val="17365D" w:themeColor="text2" w:themeShade="BF"/>
          <w:spacing w:val="4"/>
          <w:sz w:val="20"/>
          <w:szCs w:val="20"/>
        </w:rPr>
        <w:t>tycznej</w:t>
      </w:r>
      <w:r w:rsidR="007C24A1" w:rsidRPr="00D15862">
        <w:rPr>
          <w:rFonts w:ascii="Cambria" w:hAnsi="Cambria"/>
          <w:color w:val="000000" w:themeColor="text1"/>
          <w:spacing w:val="4"/>
          <w:sz w:val="20"/>
          <w:szCs w:val="20"/>
        </w:rPr>
        <w:t xml:space="preserve"> [</w:t>
      </w:r>
      <w:r w:rsidR="008E54E4" w:rsidRPr="00D15862">
        <w:rPr>
          <w:rFonts w:ascii="Cambria" w:hAnsi="Cambria"/>
          <w:color w:val="000000" w:themeColor="text1"/>
          <w:spacing w:val="4"/>
          <w:sz w:val="20"/>
          <w:szCs w:val="20"/>
        </w:rPr>
        <w:t>1</w:t>
      </w:r>
      <w:r w:rsidR="005220FF">
        <w:rPr>
          <w:rFonts w:ascii="Cambria" w:hAnsi="Cambria"/>
          <w:color w:val="000000" w:themeColor="text1"/>
          <w:spacing w:val="4"/>
          <w:sz w:val="20"/>
          <w:szCs w:val="20"/>
        </w:rPr>
        <w:t>2</w:t>
      </w:r>
      <w:r w:rsidR="007C24A1" w:rsidRPr="00D15862">
        <w:rPr>
          <w:rFonts w:ascii="Cambria" w:hAnsi="Cambria"/>
          <w:color w:val="000000" w:themeColor="text1"/>
          <w:spacing w:val="4"/>
          <w:sz w:val="20"/>
          <w:szCs w:val="20"/>
        </w:rPr>
        <w:t xml:space="preserve">], </w:t>
      </w:r>
      <w:r w:rsidR="00CA78EC" w:rsidRPr="00D15862">
        <w:rPr>
          <w:rFonts w:ascii="Cambria" w:hAnsi="Cambria"/>
          <w:spacing w:val="4"/>
          <w:sz w:val="20"/>
          <w:szCs w:val="20"/>
        </w:rPr>
        <w:t>wydane na podstawie art. 15 ustawy o charakterystyce energetycznej budynków</w:t>
      </w:r>
      <w:r w:rsidR="00CF21AA" w:rsidRPr="00D15862">
        <w:rPr>
          <w:rFonts w:ascii="Cambria" w:hAnsi="Cambria"/>
          <w:spacing w:val="4"/>
          <w:sz w:val="20"/>
          <w:szCs w:val="20"/>
        </w:rPr>
        <w:t xml:space="preserve"> [4]</w:t>
      </w:r>
      <w:r w:rsidR="00CA78EC" w:rsidRPr="00D15862">
        <w:rPr>
          <w:rFonts w:ascii="Cambria" w:hAnsi="Cambria"/>
          <w:spacing w:val="4"/>
          <w:sz w:val="20"/>
          <w:szCs w:val="20"/>
        </w:rPr>
        <w:t xml:space="preserve">. </w:t>
      </w:r>
    </w:p>
    <w:p w:rsidR="00CA78EC" w:rsidRPr="00D15862" w:rsidRDefault="00CA78EC" w:rsidP="00C10B97">
      <w:pPr>
        <w:pStyle w:val="Akapitzlist"/>
        <w:spacing w:before="240" w:after="240" w:line="240" w:lineRule="exact"/>
        <w:ind w:left="0"/>
        <w:contextualSpacing w:val="0"/>
        <w:rPr>
          <w:rFonts w:ascii="Cambria" w:hAnsi="Cambria"/>
          <w:spacing w:val="4"/>
          <w:sz w:val="20"/>
          <w:szCs w:val="20"/>
        </w:rPr>
      </w:pPr>
      <w:r w:rsidRPr="00D15862">
        <w:rPr>
          <w:rFonts w:ascii="Cambria" w:hAnsi="Cambria"/>
          <w:spacing w:val="4"/>
          <w:sz w:val="20"/>
          <w:szCs w:val="20"/>
        </w:rPr>
        <w:t>W rozporządzeniu uregulowano sposób wyznaczania charakterystyki energetycznej, również metodą opa</w:t>
      </w:r>
      <w:r w:rsidRPr="00D15862">
        <w:rPr>
          <w:rFonts w:ascii="Cambria" w:hAnsi="Cambria"/>
          <w:spacing w:val="4"/>
          <w:sz w:val="20"/>
          <w:szCs w:val="20"/>
        </w:rPr>
        <w:t>r</w:t>
      </w:r>
      <w:r w:rsidRPr="00D15862">
        <w:rPr>
          <w:rFonts w:ascii="Cambria" w:hAnsi="Cambria"/>
          <w:spacing w:val="4"/>
          <w:sz w:val="20"/>
          <w:szCs w:val="20"/>
        </w:rPr>
        <w:t>tą o faktycznie zużytą ilość energii, obliczenia dotyczące wielkości emisji</w:t>
      </w:r>
      <w:r w:rsidR="00F547AD">
        <w:rPr>
          <w:rFonts w:ascii="Cambria" w:hAnsi="Cambria"/>
          <w:spacing w:val="4"/>
          <w:sz w:val="20"/>
          <w:szCs w:val="20"/>
        </w:rPr>
        <w:t xml:space="preserve"> dwutlenku węgla</w:t>
      </w:r>
      <w:r w:rsidRPr="00D15862">
        <w:rPr>
          <w:rFonts w:ascii="Cambria" w:hAnsi="Cambria"/>
          <w:spacing w:val="4"/>
          <w:sz w:val="20"/>
          <w:szCs w:val="20"/>
        </w:rPr>
        <w:t xml:space="preserve"> </w:t>
      </w:r>
      <w:r w:rsidR="00F547AD">
        <w:rPr>
          <w:rFonts w:ascii="Cambria" w:hAnsi="Cambria"/>
          <w:spacing w:val="4"/>
          <w:sz w:val="20"/>
          <w:szCs w:val="20"/>
        </w:rPr>
        <w:t>(</w:t>
      </w:r>
      <w:r w:rsidRPr="00D15862">
        <w:rPr>
          <w:rFonts w:ascii="Cambria" w:hAnsi="Cambria"/>
          <w:spacing w:val="4"/>
          <w:sz w:val="20"/>
          <w:szCs w:val="20"/>
        </w:rPr>
        <w:t>CO</w:t>
      </w:r>
      <w:r w:rsidRPr="00D15862">
        <w:rPr>
          <w:rFonts w:ascii="Cambria" w:hAnsi="Cambria"/>
          <w:spacing w:val="4"/>
          <w:sz w:val="20"/>
          <w:szCs w:val="20"/>
          <w:vertAlign w:val="subscript"/>
        </w:rPr>
        <w:t>2</w:t>
      </w:r>
      <w:r w:rsidR="00F547AD">
        <w:rPr>
          <w:rFonts w:ascii="Cambria" w:hAnsi="Cambria"/>
          <w:spacing w:val="4"/>
          <w:sz w:val="20"/>
          <w:szCs w:val="20"/>
        </w:rPr>
        <w:t xml:space="preserve">) </w:t>
      </w:r>
      <w:r w:rsidRPr="00D15862">
        <w:rPr>
          <w:rFonts w:ascii="Cambria" w:hAnsi="Cambria"/>
          <w:spacing w:val="4"/>
          <w:sz w:val="20"/>
          <w:szCs w:val="20"/>
        </w:rPr>
        <w:t>oraz udzi</w:t>
      </w:r>
      <w:r w:rsidRPr="00D15862">
        <w:rPr>
          <w:rFonts w:ascii="Cambria" w:hAnsi="Cambria"/>
          <w:spacing w:val="4"/>
          <w:sz w:val="20"/>
          <w:szCs w:val="20"/>
        </w:rPr>
        <w:t>a</w:t>
      </w:r>
      <w:r w:rsidRPr="00D15862">
        <w:rPr>
          <w:rFonts w:ascii="Cambria" w:hAnsi="Cambria"/>
          <w:spacing w:val="4"/>
          <w:sz w:val="20"/>
          <w:szCs w:val="20"/>
        </w:rPr>
        <w:t xml:space="preserve">łu odnawialnych źródeł energii w rocznym zapotrzebowaniu na energię końcową, a także wzór świadectwa charakterystyki energetycznej. Ponadto </w:t>
      </w:r>
      <w:r w:rsidR="00C944FA">
        <w:rPr>
          <w:rFonts w:ascii="Cambria" w:hAnsi="Cambria"/>
          <w:spacing w:val="4"/>
          <w:sz w:val="20"/>
          <w:szCs w:val="20"/>
        </w:rPr>
        <w:t xml:space="preserve">wskazano, że </w:t>
      </w:r>
      <w:r w:rsidRPr="00D15862">
        <w:rPr>
          <w:rFonts w:ascii="Cambria" w:hAnsi="Cambria"/>
          <w:spacing w:val="4"/>
          <w:sz w:val="20"/>
          <w:szCs w:val="20"/>
        </w:rPr>
        <w:t xml:space="preserve">w karcie świadectwa charakterystyki energetycznej należy podać zalecenia w zakresie </w:t>
      </w:r>
      <w:r w:rsidRPr="00D15862">
        <w:rPr>
          <w:rFonts w:ascii="Cambria" w:hAnsi="Cambria"/>
          <w:spacing w:val="4"/>
          <w:sz w:val="20"/>
        </w:rPr>
        <w:t>opłacalnych ekonomicznie i</w:t>
      </w:r>
      <w:r w:rsidR="00A23141">
        <w:rPr>
          <w:rFonts w:ascii="Cambria" w:hAnsi="Cambria"/>
          <w:spacing w:val="4"/>
          <w:sz w:val="20"/>
        </w:rPr>
        <w:t xml:space="preserve"> </w:t>
      </w:r>
      <w:r w:rsidRPr="00D15862">
        <w:rPr>
          <w:rFonts w:ascii="Cambria" w:hAnsi="Cambria"/>
          <w:spacing w:val="4"/>
          <w:sz w:val="20"/>
        </w:rPr>
        <w:t>technicznie wykonalnych środkach poprawy charakterystyki energetycznej.</w:t>
      </w:r>
      <w:r w:rsidR="00B73BE4" w:rsidRPr="00D15862">
        <w:rPr>
          <w:rFonts w:ascii="Cambria" w:hAnsi="Cambria"/>
          <w:spacing w:val="4"/>
          <w:sz w:val="20"/>
          <w:szCs w:val="20"/>
        </w:rPr>
        <w:t xml:space="preserve"> Osoba </w:t>
      </w:r>
      <w:r w:rsidRPr="00D15862">
        <w:rPr>
          <w:rFonts w:ascii="Cambria" w:hAnsi="Cambria"/>
          <w:spacing w:val="4"/>
          <w:sz w:val="20"/>
          <w:szCs w:val="20"/>
        </w:rPr>
        <w:t>sporządzająca świadectwo</w:t>
      </w:r>
      <w:r w:rsidR="00111547" w:rsidRPr="00D15862">
        <w:rPr>
          <w:rFonts w:ascii="Cambria" w:hAnsi="Cambria"/>
          <w:spacing w:val="4"/>
          <w:sz w:val="20"/>
          <w:szCs w:val="20"/>
        </w:rPr>
        <w:t>,</w:t>
      </w:r>
      <w:r w:rsidR="00DC128B" w:rsidRPr="00D15862">
        <w:rPr>
          <w:rFonts w:ascii="Cambria" w:hAnsi="Cambria"/>
          <w:spacing w:val="4"/>
          <w:sz w:val="20"/>
          <w:szCs w:val="20"/>
        </w:rPr>
        <w:t xml:space="preserve"> poprzez </w:t>
      </w:r>
      <w:r w:rsidR="00C944FA">
        <w:rPr>
          <w:rFonts w:ascii="Cambria" w:hAnsi="Cambria"/>
          <w:spacing w:val="4"/>
          <w:sz w:val="20"/>
          <w:szCs w:val="20"/>
        </w:rPr>
        <w:t xml:space="preserve">sformułowanie </w:t>
      </w:r>
      <w:r w:rsidR="00DC128B" w:rsidRPr="00D15862">
        <w:rPr>
          <w:rFonts w:ascii="Cambria" w:hAnsi="Cambria"/>
          <w:spacing w:val="4"/>
          <w:sz w:val="20"/>
          <w:szCs w:val="20"/>
        </w:rPr>
        <w:t>t</w:t>
      </w:r>
      <w:r w:rsidR="00C944FA">
        <w:rPr>
          <w:rFonts w:ascii="Cambria" w:hAnsi="Cambria"/>
          <w:spacing w:val="4"/>
          <w:sz w:val="20"/>
          <w:szCs w:val="20"/>
        </w:rPr>
        <w:t>ych</w:t>
      </w:r>
      <w:r w:rsidR="00DC128B" w:rsidRPr="00D15862">
        <w:rPr>
          <w:rFonts w:ascii="Cambria" w:hAnsi="Cambria"/>
          <w:spacing w:val="4"/>
          <w:sz w:val="20"/>
          <w:szCs w:val="20"/>
        </w:rPr>
        <w:t xml:space="preserve"> zalece</w:t>
      </w:r>
      <w:r w:rsidR="00C944FA">
        <w:rPr>
          <w:rFonts w:ascii="Cambria" w:hAnsi="Cambria"/>
          <w:spacing w:val="4"/>
          <w:sz w:val="20"/>
          <w:szCs w:val="20"/>
        </w:rPr>
        <w:t>ń</w:t>
      </w:r>
      <w:r w:rsidRPr="00D15862">
        <w:rPr>
          <w:rFonts w:ascii="Cambria" w:hAnsi="Cambria"/>
          <w:spacing w:val="4"/>
          <w:sz w:val="20"/>
          <w:szCs w:val="20"/>
        </w:rPr>
        <w:t xml:space="preserve"> ma obowiązek podzielenia się swoją fachową wiedzą, która </w:t>
      </w:r>
      <w:r w:rsidR="00C944FA">
        <w:rPr>
          <w:rFonts w:ascii="Cambria" w:hAnsi="Cambria"/>
          <w:spacing w:val="4"/>
          <w:sz w:val="20"/>
          <w:szCs w:val="20"/>
        </w:rPr>
        <w:t>może w</w:t>
      </w:r>
      <w:r w:rsidR="00C944FA" w:rsidRPr="00D15862">
        <w:rPr>
          <w:rFonts w:ascii="Cambria" w:hAnsi="Cambria"/>
          <w:spacing w:val="4"/>
          <w:sz w:val="20"/>
          <w:szCs w:val="20"/>
        </w:rPr>
        <w:t xml:space="preserve"> </w:t>
      </w:r>
      <w:r w:rsidRPr="00D15862">
        <w:rPr>
          <w:rFonts w:ascii="Cambria" w:hAnsi="Cambria"/>
          <w:spacing w:val="4"/>
          <w:sz w:val="20"/>
          <w:szCs w:val="20"/>
        </w:rPr>
        <w:t xml:space="preserve">istotny sposób </w:t>
      </w:r>
      <w:r w:rsidR="00C944FA" w:rsidRPr="00D15862">
        <w:rPr>
          <w:rFonts w:ascii="Cambria" w:hAnsi="Cambria"/>
          <w:spacing w:val="4"/>
          <w:sz w:val="20"/>
          <w:szCs w:val="20"/>
        </w:rPr>
        <w:t>wpły</w:t>
      </w:r>
      <w:r w:rsidR="00C944FA">
        <w:rPr>
          <w:rFonts w:ascii="Cambria" w:hAnsi="Cambria"/>
          <w:spacing w:val="4"/>
          <w:sz w:val="20"/>
          <w:szCs w:val="20"/>
        </w:rPr>
        <w:t>nąć</w:t>
      </w:r>
      <w:r w:rsidR="00C944FA" w:rsidRPr="00D15862">
        <w:rPr>
          <w:rFonts w:ascii="Cambria" w:hAnsi="Cambria"/>
          <w:spacing w:val="4"/>
          <w:sz w:val="20"/>
          <w:szCs w:val="20"/>
        </w:rPr>
        <w:t xml:space="preserve"> </w:t>
      </w:r>
      <w:r w:rsidRPr="00D15862">
        <w:rPr>
          <w:rFonts w:ascii="Cambria" w:hAnsi="Cambria"/>
          <w:spacing w:val="4"/>
          <w:sz w:val="20"/>
          <w:szCs w:val="20"/>
        </w:rPr>
        <w:t>na</w:t>
      </w:r>
      <w:r w:rsidR="007D6861">
        <w:rPr>
          <w:rFonts w:ascii="Cambria" w:hAnsi="Cambria"/>
          <w:spacing w:val="4"/>
          <w:sz w:val="20"/>
          <w:szCs w:val="20"/>
        </w:rPr>
        <w:t> </w:t>
      </w:r>
      <w:r w:rsidRPr="00D15862">
        <w:rPr>
          <w:rFonts w:ascii="Cambria" w:hAnsi="Cambria"/>
          <w:spacing w:val="4"/>
          <w:sz w:val="20"/>
          <w:szCs w:val="20"/>
        </w:rPr>
        <w:t>zmianę świ</w:t>
      </w:r>
      <w:r w:rsidRPr="00D15862">
        <w:rPr>
          <w:rFonts w:ascii="Cambria" w:hAnsi="Cambria"/>
          <w:spacing w:val="4"/>
          <w:sz w:val="20"/>
          <w:szCs w:val="20"/>
        </w:rPr>
        <w:t>a</w:t>
      </w:r>
      <w:r w:rsidRPr="00D15862">
        <w:rPr>
          <w:rFonts w:ascii="Cambria" w:hAnsi="Cambria"/>
          <w:spacing w:val="4"/>
          <w:sz w:val="20"/>
          <w:szCs w:val="20"/>
        </w:rPr>
        <w:t>domości zarówno właściciela, jak i użytkownika budynku w zakresie możliwych ulepszeń</w:t>
      </w:r>
      <w:r w:rsidR="00C944FA">
        <w:rPr>
          <w:rFonts w:ascii="Cambria" w:hAnsi="Cambria"/>
          <w:spacing w:val="4"/>
          <w:sz w:val="20"/>
          <w:szCs w:val="20"/>
        </w:rPr>
        <w:t xml:space="preserve"> i</w:t>
      </w:r>
      <w:r w:rsidR="007D6861">
        <w:rPr>
          <w:rFonts w:ascii="Cambria" w:hAnsi="Cambria"/>
          <w:spacing w:val="4"/>
          <w:sz w:val="20"/>
          <w:szCs w:val="20"/>
        </w:rPr>
        <w:t> </w:t>
      </w:r>
      <w:r w:rsidR="00C944FA">
        <w:rPr>
          <w:rFonts w:ascii="Cambria" w:hAnsi="Cambria"/>
          <w:spacing w:val="4"/>
          <w:sz w:val="20"/>
          <w:szCs w:val="20"/>
        </w:rPr>
        <w:t xml:space="preserve">związanych </w:t>
      </w:r>
      <w:r w:rsidR="003B012E">
        <w:rPr>
          <w:rFonts w:ascii="Cambria" w:hAnsi="Cambria"/>
          <w:spacing w:val="4"/>
          <w:sz w:val="20"/>
          <w:szCs w:val="20"/>
        </w:rPr>
        <w:br/>
      </w:r>
      <w:r w:rsidR="00C944FA">
        <w:rPr>
          <w:rFonts w:ascii="Cambria" w:hAnsi="Cambria"/>
          <w:spacing w:val="4"/>
          <w:sz w:val="20"/>
          <w:szCs w:val="20"/>
        </w:rPr>
        <w:t>z nimi oszczędności</w:t>
      </w:r>
      <w:r w:rsidRPr="00D15862">
        <w:rPr>
          <w:rFonts w:ascii="Cambria" w:hAnsi="Cambria"/>
          <w:spacing w:val="4"/>
          <w:sz w:val="20"/>
          <w:szCs w:val="20"/>
        </w:rPr>
        <w:t xml:space="preserve">. </w:t>
      </w:r>
    </w:p>
    <w:p w:rsidR="00CA78EC" w:rsidRPr="00D15862" w:rsidRDefault="00CA78EC" w:rsidP="00425713">
      <w:pPr>
        <w:pStyle w:val="Poziom2"/>
        <w:rPr>
          <w:rFonts w:ascii="Cambria" w:hAnsi="Cambria"/>
        </w:rPr>
      </w:pPr>
      <w:bookmarkStart w:id="7" w:name="_Toc105583054"/>
      <w:r w:rsidRPr="00D15862">
        <w:rPr>
          <w:rFonts w:ascii="Cambria" w:hAnsi="Cambria"/>
        </w:rPr>
        <w:t>Ustawa o wspieraniu termomodernizacji i remontów</w:t>
      </w:r>
      <w:r w:rsidR="00446A0F">
        <w:rPr>
          <w:rFonts w:ascii="Cambria" w:hAnsi="Cambria"/>
        </w:rPr>
        <w:t xml:space="preserve"> oraz o centralnej ewidencji emisyjności budynków</w:t>
      </w:r>
      <w:bookmarkEnd w:id="7"/>
    </w:p>
    <w:p w:rsidR="00CA78EC" w:rsidRPr="00D15862" w:rsidRDefault="00501BE2" w:rsidP="00C10B97">
      <w:pPr>
        <w:autoSpaceDE w:val="0"/>
        <w:autoSpaceDN w:val="0"/>
        <w:adjustRightInd w:val="0"/>
        <w:spacing w:before="240" w:after="240" w:line="240" w:lineRule="exact"/>
        <w:jc w:val="both"/>
        <w:rPr>
          <w:rFonts w:ascii="Cambria" w:eastAsia="Times New Roman" w:hAnsi="Cambria" w:cs="Arial"/>
          <w:color w:val="000000" w:themeColor="text1"/>
          <w:spacing w:val="4"/>
          <w:sz w:val="20"/>
          <w:szCs w:val="20"/>
          <w:lang w:eastAsia="pl-PL"/>
        </w:rPr>
      </w:pPr>
      <w:r>
        <w:rPr>
          <w:rFonts w:ascii="Cambria" w:eastAsia="Times New Roman" w:hAnsi="Cambria" w:cs="Arial"/>
          <w:spacing w:val="4"/>
          <w:sz w:val="20"/>
          <w:szCs w:val="20"/>
          <w:lang w:eastAsia="pl-PL"/>
        </w:rPr>
        <w:t xml:space="preserve">Kolejnym aktem prawnym ściśle </w:t>
      </w:r>
      <w:r w:rsidR="00220E30">
        <w:rPr>
          <w:rFonts w:ascii="Cambria" w:eastAsia="Times New Roman" w:hAnsi="Cambria" w:cs="Arial"/>
          <w:spacing w:val="4"/>
          <w:sz w:val="20"/>
          <w:szCs w:val="20"/>
          <w:lang w:eastAsia="pl-PL"/>
        </w:rPr>
        <w:t>związany</w:t>
      </w:r>
      <w:r>
        <w:rPr>
          <w:rFonts w:ascii="Cambria" w:eastAsia="Times New Roman" w:hAnsi="Cambria" w:cs="Arial"/>
          <w:spacing w:val="4"/>
          <w:sz w:val="20"/>
          <w:szCs w:val="20"/>
          <w:lang w:eastAsia="pl-PL"/>
        </w:rPr>
        <w:t>m</w:t>
      </w:r>
      <w:r w:rsidR="00220E30">
        <w:rPr>
          <w:rFonts w:ascii="Cambria" w:eastAsia="Times New Roman" w:hAnsi="Cambria" w:cs="Arial"/>
          <w:spacing w:val="4"/>
          <w:sz w:val="20"/>
          <w:szCs w:val="20"/>
          <w:lang w:eastAsia="pl-PL"/>
        </w:rPr>
        <w:t xml:space="preserve"> z </w:t>
      </w:r>
      <w:r w:rsidR="00083DD9">
        <w:rPr>
          <w:rFonts w:ascii="Cambria" w:eastAsia="Times New Roman" w:hAnsi="Cambria" w:cs="Arial"/>
          <w:spacing w:val="4"/>
          <w:sz w:val="20"/>
          <w:szCs w:val="20"/>
          <w:lang w:eastAsia="pl-PL"/>
        </w:rPr>
        <w:t xml:space="preserve">poprawą </w:t>
      </w:r>
      <w:r>
        <w:rPr>
          <w:rFonts w:ascii="Cambria" w:eastAsia="Times New Roman" w:hAnsi="Cambria" w:cs="Arial"/>
          <w:spacing w:val="4"/>
          <w:sz w:val="20"/>
          <w:szCs w:val="20"/>
          <w:lang w:eastAsia="pl-PL"/>
        </w:rPr>
        <w:t>charakterystyki</w:t>
      </w:r>
      <w:r w:rsidR="00220E30">
        <w:rPr>
          <w:rFonts w:ascii="Cambria" w:eastAsia="Times New Roman" w:hAnsi="Cambria" w:cs="Arial"/>
          <w:spacing w:val="4"/>
          <w:sz w:val="20"/>
          <w:szCs w:val="20"/>
          <w:lang w:eastAsia="pl-PL"/>
        </w:rPr>
        <w:t xml:space="preserve"> energetyczn</w:t>
      </w:r>
      <w:r w:rsidR="00083DD9">
        <w:rPr>
          <w:rFonts w:ascii="Cambria" w:eastAsia="Times New Roman" w:hAnsi="Cambria" w:cs="Arial"/>
          <w:spacing w:val="4"/>
          <w:sz w:val="20"/>
          <w:szCs w:val="20"/>
          <w:lang w:eastAsia="pl-PL"/>
        </w:rPr>
        <w:t>ej</w:t>
      </w:r>
      <w:r w:rsidR="00220E30">
        <w:rPr>
          <w:rFonts w:ascii="Cambria" w:eastAsia="Times New Roman" w:hAnsi="Cambria" w:cs="Arial"/>
          <w:spacing w:val="4"/>
          <w:sz w:val="20"/>
          <w:szCs w:val="20"/>
          <w:lang w:eastAsia="pl-PL"/>
        </w:rPr>
        <w:t xml:space="preserve"> budynków jest </w:t>
      </w:r>
      <w:r w:rsidR="00220E30" w:rsidRPr="00D15862">
        <w:rPr>
          <w:rFonts w:ascii="Cambria" w:eastAsia="Times New Roman" w:hAnsi="Cambria" w:cs="Arial"/>
          <w:b/>
          <w:i/>
          <w:color w:val="17365D" w:themeColor="text2" w:themeShade="BF"/>
          <w:spacing w:val="4"/>
          <w:sz w:val="20"/>
          <w:szCs w:val="20"/>
          <w:lang w:eastAsia="pl-PL"/>
        </w:rPr>
        <w:t>ustaw</w:t>
      </w:r>
      <w:r w:rsidR="00220E30">
        <w:rPr>
          <w:rFonts w:ascii="Cambria" w:eastAsia="Times New Roman" w:hAnsi="Cambria" w:cs="Arial"/>
          <w:b/>
          <w:i/>
          <w:color w:val="17365D" w:themeColor="text2" w:themeShade="BF"/>
          <w:spacing w:val="4"/>
          <w:sz w:val="20"/>
          <w:szCs w:val="20"/>
          <w:lang w:eastAsia="pl-PL"/>
        </w:rPr>
        <w:t>a</w:t>
      </w:r>
      <w:r w:rsidR="00220E30" w:rsidRPr="00D15862">
        <w:rPr>
          <w:rFonts w:ascii="Cambria" w:eastAsia="Times New Roman" w:hAnsi="Cambria" w:cs="Arial"/>
          <w:b/>
          <w:i/>
          <w:color w:val="17365D" w:themeColor="text2" w:themeShade="BF"/>
          <w:spacing w:val="4"/>
          <w:sz w:val="20"/>
          <w:szCs w:val="20"/>
          <w:lang w:eastAsia="pl-PL"/>
        </w:rPr>
        <w:t xml:space="preserve"> o wspieraniu termomodernizacji i remontów</w:t>
      </w:r>
      <w:r w:rsidR="00446A0F">
        <w:rPr>
          <w:rFonts w:ascii="Cambria" w:eastAsia="Times New Roman" w:hAnsi="Cambria" w:cs="Arial"/>
          <w:b/>
          <w:i/>
          <w:color w:val="17365D" w:themeColor="text2" w:themeShade="BF"/>
          <w:spacing w:val="4"/>
          <w:sz w:val="20"/>
          <w:szCs w:val="20"/>
          <w:lang w:eastAsia="pl-PL"/>
        </w:rPr>
        <w:t xml:space="preserve"> </w:t>
      </w:r>
      <w:r w:rsidR="00446A0F" w:rsidRPr="00446A0F">
        <w:rPr>
          <w:rFonts w:ascii="Cambria" w:eastAsia="Times New Roman" w:hAnsi="Cambria" w:cs="Arial"/>
          <w:b/>
          <w:i/>
          <w:color w:val="17365D" w:themeColor="text2" w:themeShade="BF"/>
          <w:spacing w:val="4"/>
          <w:sz w:val="20"/>
          <w:szCs w:val="20"/>
          <w:lang w:eastAsia="pl-PL"/>
        </w:rPr>
        <w:t>oraz o centralnej ewidencji emisyjności budynków</w:t>
      </w:r>
      <w:r w:rsidR="00220E30" w:rsidRPr="00D15862">
        <w:rPr>
          <w:rFonts w:ascii="Cambria" w:eastAsia="Times New Roman" w:hAnsi="Cambria" w:cs="Arial"/>
          <w:color w:val="000000" w:themeColor="text1"/>
          <w:spacing w:val="4"/>
          <w:sz w:val="20"/>
          <w:szCs w:val="20"/>
          <w:lang w:eastAsia="pl-PL"/>
        </w:rPr>
        <w:t xml:space="preserve"> [1</w:t>
      </w:r>
      <w:r w:rsidR="00C913FE">
        <w:rPr>
          <w:rFonts w:ascii="Cambria" w:eastAsia="Times New Roman" w:hAnsi="Cambria" w:cs="Arial"/>
          <w:color w:val="000000" w:themeColor="text1"/>
          <w:spacing w:val="4"/>
          <w:sz w:val="20"/>
          <w:szCs w:val="20"/>
          <w:lang w:eastAsia="pl-PL"/>
        </w:rPr>
        <w:t>3</w:t>
      </w:r>
      <w:r w:rsidR="00220E30" w:rsidRPr="00D15862">
        <w:rPr>
          <w:rFonts w:ascii="Cambria" w:eastAsia="Times New Roman" w:hAnsi="Cambria" w:cs="Arial"/>
          <w:color w:val="000000" w:themeColor="text1"/>
          <w:spacing w:val="4"/>
          <w:sz w:val="20"/>
          <w:szCs w:val="20"/>
          <w:lang w:eastAsia="pl-PL"/>
        </w:rPr>
        <w:t>]</w:t>
      </w:r>
      <w:r w:rsidR="00220E30">
        <w:rPr>
          <w:rFonts w:ascii="Cambria" w:eastAsia="Times New Roman" w:hAnsi="Cambria" w:cs="Arial"/>
          <w:color w:val="000000" w:themeColor="text1"/>
          <w:spacing w:val="4"/>
          <w:sz w:val="20"/>
          <w:szCs w:val="20"/>
          <w:lang w:eastAsia="pl-PL"/>
        </w:rPr>
        <w:t xml:space="preserve">, </w:t>
      </w:r>
      <w:r>
        <w:rPr>
          <w:rFonts w:ascii="Cambria" w:eastAsia="Times New Roman" w:hAnsi="Cambria" w:cs="Arial"/>
          <w:color w:val="000000" w:themeColor="text1"/>
          <w:spacing w:val="4"/>
          <w:sz w:val="20"/>
          <w:szCs w:val="20"/>
          <w:lang w:eastAsia="pl-PL"/>
        </w:rPr>
        <w:t>na mocy której utworzono</w:t>
      </w:r>
      <w:r w:rsidR="00220E30">
        <w:rPr>
          <w:rFonts w:ascii="Cambria" w:eastAsia="Times New Roman" w:hAnsi="Cambria" w:cs="Arial"/>
          <w:color w:val="000000" w:themeColor="text1"/>
          <w:spacing w:val="4"/>
          <w:sz w:val="20"/>
          <w:szCs w:val="20"/>
          <w:lang w:eastAsia="pl-PL"/>
        </w:rPr>
        <w:t xml:space="preserve"> </w:t>
      </w:r>
      <w:r w:rsidRPr="00501BE2">
        <w:rPr>
          <w:rFonts w:ascii="Cambria" w:eastAsia="Times New Roman" w:hAnsi="Cambria" w:cs="Arial"/>
          <w:spacing w:val="4"/>
          <w:sz w:val="20"/>
          <w:szCs w:val="20"/>
          <w:lang w:eastAsia="pl-PL"/>
        </w:rPr>
        <w:t>Fundusz Termomodernizacji i Remontów</w:t>
      </w:r>
      <w:r w:rsidR="00220E30">
        <w:rPr>
          <w:rFonts w:ascii="Cambria" w:eastAsia="Times New Roman" w:hAnsi="Cambria" w:cs="Arial"/>
          <w:spacing w:val="4"/>
          <w:sz w:val="20"/>
          <w:szCs w:val="20"/>
          <w:lang w:eastAsia="pl-PL"/>
        </w:rPr>
        <w:t>.</w:t>
      </w:r>
    </w:p>
    <w:p w:rsidR="00CA78EC" w:rsidRPr="00D15862" w:rsidRDefault="00CA78EC" w:rsidP="00C10B97">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 xml:space="preserve">Celem </w:t>
      </w:r>
      <w:r w:rsidR="00501BE2" w:rsidRPr="00501BE2">
        <w:rPr>
          <w:rFonts w:ascii="Cambria" w:eastAsia="Times New Roman" w:hAnsi="Cambria" w:cs="Arial"/>
          <w:spacing w:val="4"/>
          <w:sz w:val="20"/>
          <w:szCs w:val="20"/>
          <w:lang w:eastAsia="pl-PL"/>
        </w:rPr>
        <w:t>Fundusz</w:t>
      </w:r>
      <w:r w:rsidR="00501BE2">
        <w:rPr>
          <w:rFonts w:ascii="Cambria" w:eastAsia="Times New Roman" w:hAnsi="Cambria" w:cs="Arial"/>
          <w:spacing w:val="4"/>
          <w:sz w:val="20"/>
          <w:szCs w:val="20"/>
          <w:lang w:eastAsia="pl-PL"/>
        </w:rPr>
        <w:t>u</w:t>
      </w:r>
      <w:r w:rsidR="00501BE2" w:rsidRPr="00501BE2">
        <w:rPr>
          <w:rFonts w:ascii="Cambria" w:eastAsia="Times New Roman" w:hAnsi="Cambria" w:cs="Arial"/>
          <w:spacing w:val="4"/>
          <w:sz w:val="20"/>
          <w:szCs w:val="20"/>
          <w:lang w:eastAsia="pl-PL"/>
        </w:rPr>
        <w:t xml:space="preserve"> Termomodernizacji i Remontów </w:t>
      </w:r>
      <w:r w:rsidRPr="00D15862">
        <w:rPr>
          <w:rFonts w:ascii="Cambria" w:eastAsia="Times New Roman" w:hAnsi="Cambria" w:cs="Arial"/>
          <w:spacing w:val="4"/>
          <w:sz w:val="20"/>
          <w:szCs w:val="20"/>
          <w:lang w:eastAsia="pl-PL"/>
        </w:rPr>
        <w:t>jest poprawa stanu technicznego istniejących budynków mieszkalnych, zamieszkania zbiorowego oraz budynków stanowiących własność jednostek samorządu ter</w:t>
      </w:r>
      <w:r w:rsidRPr="00D15862">
        <w:rPr>
          <w:rFonts w:ascii="Cambria" w:eastAsia="Times New Roman" w:hAnsi="Cambria" w:cs="Arial"/>
          <w:spacing w:val="4"/>
          <w:sz w:val="20"/>
          <w:szCs w:val="20"/>
          <w:lang w:eastAsia="pl-PL"/>
        </w:rPr>
        <w:t>y</w:t>
      </w:r>
      <w:r w:rsidRPr="00D15862">
        <w:rPr>
          <w:rFonts w:ascii="Cambria" w:eastAsia="Times New Roman" w:hAnsi="Cambria" w:cs="Arial"/>
          <w:spacing w:val="4"/>
          <w:sz w:val="20"/>
          <w:szCs w:val="20"/>
          <w:lang w:eastAsia="pl-PL"/>
        </w:rPr>
        <w:t>torialnego służących do wykonywania przez nie zadań publicznych. Program przyczynia się do zmniejszenia rocznego zapotrzebowania na</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 xml:space="preserve">energię, zmniejszenia rocznych strat energii, zmniejszenia rocznych kosztów pozyskania ciepła oraz </w:t>
      </w:r>
      <w:r w:rsidR="00AE69C6">
        <w:rPr>
          <w:rFonts w:ascii="Cambria" w:eastAsia="Times New Roman" w:hAnsi="Cambria" w:cs="Arial"/>
          <w:spacing w:val="4"/>
          <w:sz w:val="20"/>
          <w:szCs w:val="20"/>
          <w:lang w:eastAsia="pl-PL"/>
        </w:rPr>
        <w:t xml:space="preserve"> </w:t>
      </w:r>
      <w:r w:rsidR="00AE69C6" w:rsidRPr="00D15862">
        <w:rPr>
          <w:rFonts w:ascii="Cambria" w:eastAsia="Times New Roman" w:hAnsi="Cambria" w:cs="Arial"/>
          <w:spacing w:val="4"/>
          <w:sz w:val="20"/>
          <w:szCs w:val="20"/>
          <w:lang w:eastAsia="pl-PL"/>
        </w:rPr>
        <w:t>zamiany źródła energii</w:t>
      </w:r>
      <w:r w:rsidR="00AE69C6">
        <w:rPr>
          <w:rFonts w:ascii="Cambria" w:eastAsia="Times New Roman" w:hAnsi="Cambria" w:cs="Arial"/>
          <w:spacing w:val="4"/>
          <w:sz w:val="20"/>
          <w:szCs w:val="20"/>
          <w:lang w:eastAsia="pl-PL"/>
        </w:rPr>
        <w:t xml:space="preserve"> nieodnawialnej na źródła</w:t>
      </w:r>
      <w:r w:rsidR="00AE69C6" w:rsidRPr="00D15862">
        <w:rPr>
          <w:rFonts w:ascii="Cambria" w:eastAsia="Times New Roman" w:hAnsi="Cambria" w:cs="Arial"/>
          <w:spacing w:val="4"/>
          <w:sz w:val="20"/>
          <w:szCs w:val="20"/>
          <w:lang w:eastAsia="pl-PL"/>
        </w:rPr>
        <w:t xml:space="preserve"> odnawialne</w:t>
      </w:r>
      <w:r w:rsidRPr="00D15862">
        <w:rPr>
          <w:rFonts w:ascii="Cambria" w:eastAsia="Times New Roman" w:hAnsi="Cambria" w:cs="Arial"/>
          <w:spacing w:val="4"/>
          <w:sz w:val="20"/>
          <w:szCs w:val="20"/>
          <w:lang w:eastAsia="pl-PL"/>
        </w:rPr>
        <w:t xml:space="preserve"> lub zastosowania w</w:t>
      </w:r>
      <w:r w:rsidRPr="00D15862">
        <w:rPr>
          <w:rFonts w:ascii="Cambria" w:eastAsia="Times New Roman" w:hAnsi="Cambria" w:cs="Arial"/>
          <w:spacing w:val="4"/>
          <w:sz w:val="20"/>
          <w:szCs w:val="20"/>
          <w:lang w:eastAsia="pl-PL"/>
        </w:rPr>
        <w:t>y</w:t>
      </w:r>
      <w:r w:rsidRPr="00D15862">
        <w:rPr>
          <w:rFonts w:ascii="Cambria" w:eastAsia="Times New Roman" w:hAnsi="Cambria" w:cs="Arial"/>
          <w:spacing w:val="4"/>
          <w:sz w:val="20"/>
          <w:szCs w:val="20"/>
          <w:lang w:eastAsia="pl-PL"/>
        </w:rPr>
        <w:t>sokosprawnej kogeneracji.</w:t>
      </w:r>
      <w:r w:rsidR="00EF3580">
        <w:rPr>
          <w:rFonts w:ascii="Cambria" w:eastAsia="Times New Roman" w:hAnsi="Cambria" w:cs="Arial"/>
          <w:spacing w:val="4"/>
          <w:sz w:val="20"/>
          <w:szCs w:val="20"/>
          <w:lang w:eastAsia="pl-PL"/>
        </w:rPr>
        <w:t xml:space="preserve"> </w:t>
      </w:r>
    </w:p>
    <w:p w:rsidR="00CA78EC" w:rsidRPr="00D15862" w:rsidRDefault="00CA78EC" w:rsidP="00C10B97">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Jako beneficjentów tego programu należy wskazać właścicieli zasobów mieszkaniowych (gminy, spółdzie</w:t>
      </w:r>
      <w:r w:rsidRPr="00D15862">
        <w:rPr>
          <w:rFonts w:ascii="Cambria" w:eastAsia="Times New Roman" w:hAnsi="Cambria" w:cs="Arial"/>
          <w:spacing w:val="4"/>
          <w:sz w:val="20"/>
          <w:szCs w:val="20"/>
          <w:lang w:eastAsia="pl-PL"/>
        </w:rPr>
        <w:t>l</w:t>
      </w:r>
      <w:r w:rsidRPr="00D15862">
        <w:rPr>
          <w:rFonts w:ascii="Cambria" w:eastAsia="Times New Roman" w:hAnsi="Cambria" w:cs="Arial"/>
          <w:spacing w:val="4"/>
          <w:sz w:val="20"/>
          <w:szCs w:val="20"/>
          <w:lang w:eastAsia="pl-PL"/>
        </w:rPr>
        <w:t>nie mieszkaniowe, właściciele mieszkań zakładowych i prywatni właściciele), właścicieli budynków z</w:t>
      </w:r>
      <w:r w:rsidRPr="00D15862">
        <w:rPr>
          <w:rFonts w:ascii="Cambria" w:eastAsia="Times New Roman" w:hAnsi="Cambria" w:cs="Arial"/>
          <w:spacing w:val="4"/>
          <w:sz w:val="20"/>
          <w:szCs w:val="20"/>
          <w:lang w:eastAsia="pl-PL"/>
        </w:rPr>
        <w:t>a</w:t>
      </w:r>
      <w:r w:rsidRPr="00D15862">
        <w:rPr>
          <w:rFonts w:ascii="Cambria" w:eastAsia="Times New Roman" w:hAnsi="Cambria" w:cs="Arial"/>
          <w:spacing w:val="4"/>
          <w:sz w:val="20"/>
          <w:szCs w:val="20"/>
          <w:lang w:eastAsia="pl-PL"/>
        </w:rPr>
        <w:t xml:space="preserve">mieszkania zbiorowego oraz jednostki samorządu terytorialnego. </w:t>
      </w:r>
    </w:p>
    <w:p w:rsidR="00844170" w:rsidRPr="00D15862" w:rsidRDefault="00CA78EC" w:rsidP="00C10B97">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lastRenderedPageBreak/>
        <w:t>Program obejmuje dwa główne moduły: wsparcie przedsięwzięć termomodernizacyjnych i wsparcie prze</w:t>
      </w:r>
      <w:r w:rsidRPr="00D15862">
        <w:rPr>
          <w:rFonts w:ascii="Cambria" w:eastAsia="Times New Roman" w:hAnsi="Cambria" w:cs="Arial"/>
          <w:spacing w:val="4"/>
          <w:sz w:val="20"/>
          <w:szCs w:val="20"/>
          <w:lang w:eastAsia="pl-PL"/>
        </w:rPr>
        <w:t>d</w:t>
      </w:r>
      <w:r w:rsidRPr="00D15862">
        <w:rPr>
          <w:rFonts w:ascii="Cambria" w:eastAsia="Times New Roman" w:hAnsi="Cambria" w:cs="Arial"/>
          <w:spacing w:val="4"/>
          <w:sz w:val="20"/>
          <w:szCs w:val="20"/>
          <w:lang w:eastAsia="pl-PL"/>
        </w:rPr>
        <w:t>sięwzięć remontowych. Wprowadza on także dodatkowe wsparcie dla właścicieli budynków mieszkalnych, objętych w przeszłości czynszem regulowanym. Wsparcie jest udzielane w postaci tzw.</w:t>
      </w:r>
      <w:r w:rsidR="007D6861">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premii, czyli spłaty części zobowiązań zaciągniętych na realizację przedsięwzięcia. Spłata jest dokonywana ze środków Fund</w:t>
      </w:r>
      <w:r w:rsidRPr="00D15862">
        <w:rPr>
          <w:rFonts w:ascii="Cambria" w:eastAsia="Times New Roman" w:hAnsi="Cambria" w:cs="Arial"/>
          <w:spacing w:val="4"/>
          <w:sz w:val="20"/>
          <w:szCs w:val="20"/>
          <w:lang w:eastAsia="pl-PL"/>
        </w:rPr>
        <w:t>u</w:t>
      </w:r>
      <w:r w:rsidRPr="00D15862">
        <w:rPr>
          <w:rFonts w:ascii="Cambria" w:eastAsia="Times New Roman" w:hAnsi="Cambria" w:cs="Arial"/>
          <w:spacing w:val="4"/>
          <w:sz w:val="20"/>
          <w:szCs w:val="20"/>
          <w:lang w:eastAsia="pl-PL"/>
        </w:rPr>
        <w:t xml:space="preserve">szu Termomodernizacji i Remontów, obsługiwanego przez Bank Gospodarstwa Krajowego i zasilanego </w:t>
      </w:r>
      <w:r w:rsidR="003B012E">
        <w:rPr>
          <w:rFonts w:ascii="Cambria" w:eastAsia="Times New Roman" w:hAnsi="Cambria" w:cs="Arial"/>
          <w:spacing w:val="4"/>
          <w:sz w:val="20"/>
          <w:szCs w:val="20"/>
          <w:lang w:eastAsia="pl-PL"/>
        </w:rPr>
        <w:br/>
      </w:r>
      <w:r w:rsidRPr="00D15862">
        <w:rPr>
          <w:rFonts w:ascii="Cambria" w:eastAsia="Times New Roman" w:hAnsi="Cambria" w:cs="Arial"/>
          <w:spacing w:val="4"/>
          <w:sz w:val="20"/>
          <w:szCs w:val="20"/>
          <w:lang w:eastAsia="pl-PL"/>
        </w:rPr>
        <w:t xml:space="preserve">ze środków budżetu państwa. </w:t>
      </w:r>
    </w:p>
    <w:p w:rsidR="00446A0F" w:rsidRPr="00446A0F" w:rsidRDefault="00446A0F" w:rsidP="00446A0F">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Pr>
          <w:rFonts w:ascii="Cambria" w:eastAsia="Times New Roman" w:hAnsi="Cambria" w:cs="Arial"/>
          <w:spacing w:val="4"/>
          <w:sz w:val="20"/>
          <w:szCs w:val="20"/>
          <w:lang w:eastAsia="pl-PL"/>
        </w:rPr>
        <w:t>W oparciu o przepisy ustawy [1</w:t>
      </w:r>
      <w:r w:rsidR="00C913FE">
        <w:rPr>
          <w:rFonts w:ascii="Cambria" w:eastAsia="Times New Roman" w:hAnsi="Cambria" w:cs="Arial"/>
          <w:spacing w:val="4"/>
          <w:sz w:val="20"/>
          <w:szCs w:val="20"/>
          <w:lang w:eastAsia="pl-PL"/>
        </w:rPr>
        <w:t>3</w:t>
      </w:r>
      <w:r>
        <w:rPr>
          <w:rFonts w:ascii="Cambria" w:eastAsia="Times New Roman" w:hAnsi="Cambria" w:cs="Arial"/>
          <w:spacing w:val="4"/>
          <w:sz w:val="20"/>
          <w:szCs w:val="20"/>
          <w:lang w:eastAsia="pl-PL"/>
        </w:rPr>
        <w:t>] funkcjonuje Centralna Ewidencja Emisyjności Budynków. Jest</w:t>
      </w:r>
      <w:r w:rsidRPr="00446A0F">
        <w:rPr>
          <w:rFonts w:ascii="Cambria" w:eastAsia="Times New Roman" w:hAnsi="Cambria" w:cs="Arial"/>
          <w:spacing w:val="4"/>
          <w:sz w:val="20"/>
          <w:szCs w:val="20"/>
          <w:lang w:eastAsia="pl-PL"/>
        </w:rPr>
        <w:t xml:space="preserve"> </w:t>
      </w:r>
      <w:r w:rsidR="00DF42CD">
        <w:rPr>
          <w:rFonts w:ascii="Cambria" w:eastAsia="Times New Roman" w:hAnsi="Cambria" w:cs="Arial"/>
          <w:spacing w:val="4"/>
          <w:sz w:val="20"/>
          <w:szCs w:val="20"/>
          <w:lang w:eastAsia="pl-PL"/>
        </w:rPr>
        <w:br/>
      </w:r>
      <w:r w:rsidRPr="00446A0F">
        <w:rPr>
          <w:rFonts w:ascii="Cambria" w:eastAsia="Times New Roman" w:hAnsi="Cambria" w:cs="Arial"/>
          <w:spacing w:val="4"/>
          <w:sz w:val="20"/>
          <w:szCs w:val="20"/>
          <w:lang w:eastAsia="pl-PL"/>
        </w:rPr>
        <w:t>to narzędzie informatyczne służące do inwentaryzacji źródeł ciepła i źródeł sp</w:t>
      </w:r>
      <w:r>
        <w:rPr>
          <w:rFonts w:ascii="Cambria" w:eastAsia="Times New Roman" w:hAnsi="Cambria" w:cs="Arial"/>
          <w:spacing w:val="4"/>
          <w:sz w:val="20"/>
          <w:szCs w:val="20"/>
          <w:lang w:eastAsia="pl-PL"/>
        </w:rPr>
        <w:t>a</w:t>
      </w:r>
      <w:r w:rsidRPr="00446A0F">
        <w:rPr>
          <w:rFonts w:ascii="Cambria" w:eastAsia="Times New Roman" w:hAnsi="Cambria" w:cs="Arial"/>
          <w:spacing w:val="4"/>
          <w:sz w:val="20"/>
          <w:szCs w:val="20"/>
          <w:lang w:eastAsia="pl-PL"/>
        </w:rPr>
        <w:t xml:space="preserve">lania paliw w budynkach. </w:t>
      </w:r>
      <w:r w:rsidR="003B012E">
        <w:rPr>
          <w:rFonts w:ascii="Cambria" w:eastAsia="Times New Roman" w:hAnsi="Cambria" w:cs="Arial"/>
          <w:spacing w:val="4"/>
          <w:sz w:val="20"/>
          <w:szCs w:val="20"/>
          <w:lang w:eastAsia="pl-PL"/>
        </w:rPr>
        <w:br/>
      </w:r>
      <w:r w:rsidRPr="00446A0F">
        <w:rPr>
          <w:rFonts w:ascii="Cambria" w:eastAsia="Times New Roman" w:hAnsi="Cambria" w:cs="Arial"/>
          <w:spacing w:val="4"/>
          <w:sz w:val="20"/>
          <w:szCs w:val="20"/>
          <w:lang w:eastAsia="pl-PL"/>
        </w:rPr>
        <w:t xml:space="preserve">W systemie tym </w:t>
      </w:r>
      <w:r>
        <w:rPr>
          <w:rFonts w:ascii="Cambria" w:eastAsia="Times New Roman" w:hAnsi="Cambria" w:cs="Arial"/>
          <w:spacing w:val="4"/>
          <w:sz w:val="20"/>
          <w:szCs w:val="20"/>
          <w:lang w:eastAsia="pl-PL"/>
        </w:rPr>
        <w:t>są</w:t>
      </w:r>
      <w:r w:rsidRPr="00446A0F">
        <w:rPr>
          <w:rFonts w:ascii="Cambria" w:eastAsia="Times New Roman" w:hAnsi="Cambria" w:cs="Arial"/>
          <w:spacing w:val="4"/>
          <w:sz w:val="20"/>
          <w:szCs w:val="20"/>
          <w:lang w:eastAsia="pl-PL"/>
        </w:rPr>
        <w:t xml:space="preserve"> zb</w:t>
      </w:r>
      <w:r>
        <w:rPr>
          <w:rFonts w:ascii="Cambria" w:eastAsia="Times New Roman" w:hAnsi="Cambria" w:cs="Arial"/>
          <w:spacing w:val="4"/>
          <w:sz w:val="20"/>
          <w:szCs w:val="20"/>
          <w:lang w:eastAsia="pl-PL"/>
        </w:rPr>
        <w:t>ie</w:t>
      </w:r>
      <w:r w:rsidRPr="00446A0F">
        <w:rPr>
          <w:rFonts w:ascii="Cambria" w:eastAsia="Times New Roman" w:hAnsi="Cambria" w:cs="Arial"/>
          <w:spacing w:val="4"/>
          <w:sz w:val="20"/>
          <w:szCs w:val="20"/>
          <w:lang w:eastAsia="pl-PL"/>
        </w:rPr>
        <w:t>rane kluczowe informacje na temat źródeł emisji w sektorze komunalno-bytowym.</w:t>
      </w:r>
    </w:p>
    <w:p w:rsidR="00446A0F" w:rsidRPr="00446A0F" w:rsidRDefault="00446A0F" w:rsidP="00446A0F">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sidRPr="00446A0F">
        <w:rPr>
          <w:rFonts w:ascii="Cambria" w:eastAsia="Times New Roman" w:hAnsi="Cambria" w:cs="Arial"/>
          <w:spacing w:val="4"/>
          <w:sz w:val="20"/>
          <w:szCs w:val="20"/>
          <w:lang w:eastAsia="pl-PL"/>
        </w:rPr>
        <w:t>System ma również umożliwić zbieranie danych dotyczących stanu energetycznego budynków oraz info</w:t>
      </w:r>
      <w:r w:rsidRPr="00446A0F">
        <w:rPr>
          <w:rFonts w:ascii="Cambria" w:eastAsia="Times New Roman" w:hAnsi="Cambria" w:cs="Arial"/>
          <w:spacing w:val="4"/>
          <w:sz w:val="20"/>
          <w:szCs w:val="20"/>
          <w:lang w:eastAsia="pl-PL"/>
        </w:rPr>
        <w:t>r</w:t>
      </w:r>
      <w:r w:rsidRPr="00446A0F">
        <w:rPr>
          <w:rFonts w:ascii="Cambria" w:eastAsia="Times New Roman" w:hAnsi="Cambria" w:cs="Arial"/>
          <w:spacing w:val="4"/>
          <w:sz w:val="20"/>
          <w:szCs w:val="20"/>
          <w:lang w:eastAsia="pl-PL"/>
        </w:rPr>
        <w:t xml:space="preserve">macji o </w:t>
      </w:r>
      <w:r w:rsidR="00E44690">
        <w:rPr>
          <w:rFonts w:ascii="Cambria" w:eastAsia="Times New Roman" w:hAnsi="Cambria" w:cs="Arial"/>
          <w:spacing w:val="4"/>
          <w:sz w:val="20"/>
          <w:szCs w:val="20"/>
          <w:lang w:eastAsia="pl-PL"/>
        </w:rPr>
        <w:t xml:space="preserve">istniejących </w:t>
      </w:r>
      <w:r w:rsidRPr="00446A0F">
        <w:rPr>
          <w:rFonts w:ascii="Cambria" w:eastAsia="Times New Roman" w:hAnsi="Cambria" w:cs="Arial"/>
          <w:spacing w:val="4"/>
          <w:sz w:val="20"/>
          <w:szCs w:val="20"/>
          <w:lang w:eastAsia="pl-PL"/>
        </w:rPr>
        <w:t xml:space="preserve">formach </w:t>
      </w:r>
      <w:r w:rsidR="00207A8A">
        <w:rPr>
          <w:rFonts w:ascii="Cambria" w:eastAsia="Times New Roman" w:hAnsi="Cambria" w:cs="Arial"/>
          <w:spacing w:val="4"/>
          <w:sz w:val="20"/>
          <w:szCs w:val="20"/>
          <w:lang w:eastAsia="pl-PL"/>
        </w:rPr>
        <w:t xml:space="preserve">wsparcia </w:t>
      </w:r>
      <w:r w:rsidR="00E44690">
        <w:rPr>
          <w:rFonts w:ascii="Cambria" w:eastAsia="Times New Roman" w:hAnsi="Cambria" w:cs="Arial"/>
          <w:spacing w:val="4"/>
          <w:sz w:val="20"/>
          <w:szCs w:val="20"/>
          <w:lang w:eastAsia="pl-PL"/>
        </w:rPr>
        <w:t xml:space="preserve">działań związanych z </w:t>
      </w:r>
      <w:r w:rsidRPr="00446A0F">
        <w:rPr>
          <w:rFonts w:ascii="Cambria" w:eastAsia="Times New Roman" w:hAnsi="Cambria" w:cs="Arial"/>
          <w:spacing w:val="4"/>
          <w:sz w:val="20"/>
          <w:szCs w:val="20"/>
          <w:lang w:eastAsia="pl-PL"/>
        </w:rPr>
        <w:t>termomoderniza</w:t>
      </w:r>
      <w:r w:rsidR="00E44690">
        <w:rPr>
          <w:rFonts w:ascii="Cambria" w:eastAsia="Times New Roman" w:hAnsi="Cambria" w:cs="Arial"/>
          <w:spacing w:val="4"/>
          <w:sz w:val="20"/>
          <w:szCs w:val="20"/>
          <w:lang w:eastAsia="pl-PL"/>
        </w:rPr>
        <w:t>cją, w tym</w:t>
      </w:r>
      <w:r w:rsidRPr="00446A0F">
        <w:rPr>
          <w:rFonts w:ascii="Cambria" w:eastAsia="Times New Roman" w:hAnsi="Cambria" w:cs="Arial"/>
          <w:spacing w:val="4"/>
          <w:sz w:val="20"/>
          <w:szCs w:val="20"/>
          <w:lang w:eastAsia="pl-PL"/>
        </w:rPr>
        <w:t xml:space="preserve"> wymian</w:t>
      </w:r>
      <w:r w:rsidR="00E44690">
        <w:rPr>
          <w:rFonts w:ascii="Cambria" w:eastAsia="Times New Roman" w:hAnsi="Cambria" w:cs="Arial"/>
          <w:spacing w:val="4"/>
          <w:sz w:val="20"/>
          <w:szCs w:val="20"/>
          <w:lang w:eastAsia="pl-PL"/>
        </w:rPr>
        <w:t>ą</w:t>
      </w:r>
      <w:r w:rsidRPr="00446A0F">
        <w:rPr>
          <w:rFonts w:ascii="Cambria" w:eastAsia="Times New Roman" w:hAnsi="Cambria" w:cs="Arial"/>
          <w:spacing w:val="4"/>
          <w:sz w:val="20"/>
          <w:szCs w:val="20"/>
          <w:lang w:eastAsia="pl-PL"/>
        </w:rPr>
        <w:t xml:space="preserve"> </w:t>
      </w:r>
      <w:r>
        <w:rPr>
          <w:rFonts w:ascii="Cambria" w:eastAsia="Times New Roman" w:hAnsi="Cambria" w:cs="Arial"/>
          <w:spacing w:val="4"/>
          <w:sz w:val="20"/>
          <w:szCs w:val="20"/>
          <w:lang w:eastAsia="pl-PL"/>
        </w:rPr>
        <w:t>urządzeń grzewczych</w:t>
      </w:r>
      <w:r w:rsidRPr="00446A0F">
        <w:rPr>
          <w:rFonts w:ascii="Cambria" w:eastAsia="Times New Roman" w:hAnsi="Cambria" w:cs="Arial"/>
          <w:spacing w:val="4"/>
          <w:sz w:val="20"/>
          <w:szCs w:val="20"/>
          <w:lang w:eastAsia="pl-PL"/>
        </w:rPr>
        <w:t xml:space="preserve"> w budynkach.</w:t>
      </w:r>
    </w:p>
    <w:p w:rsidR="00446A0F" w:rsidRPr="00D15862" w:rsidRDefault="00446A0F" w:rsidP="00446A0F">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sidRPr="00446A0F">
        <w:rPr>
          <w:rFonts w:ascii="Cambria" w:eastAsia="Times New Roman" w:hAnsi="Cambria" w:cs="Arial"/>
          <w:spacing w:val="4"/>
          <w:sz w:val="20"/>
          <w:szCs w:val="20"/>
          <w:lang w:eastAsia="pl-PL"/>
        </w:rPr>
        <w:t xml:space="preserve">Kryterium wpisu budynku do systemu </w:t>
      </w:r>
      <w:r w:rsidR="0033354C">
        <w:rPr>
          <w:rFonts w:ascii="Cambria" w:eastAsia="Times New Roman" w:hAnsi="Cambria" w:cs="Arial"/>
          <w:spacing w:val="4"/>
          <w:sz w:val="20"/>
          <w:szCs w:val="20"/>
          <w:lang w:eastAsia="pl-PL"/>
        </w:rPr>
        <w:t>jest</w:t>
      </w:r>
      <w:r w:rsidRPr="00446A0F">
        <w:rPr>
          <w:rFonts w:ascii="Cambria" w:eastAsia="Times New Roman" w:hAnsi="Cambria" w:cs="Arial"/>
          <w:spacing w:val="4"/>
          <w:sz w:val="20"/>
          <w:szCs w:val="20"/>
          <w:lang w:eastAsia="pl-PL"/>
        </w:rPr>
        <w:t xml:space="preserve"> moc źródła</w:t>
      </w:r>
      <w:r w:rsidR="0033354C">
        <w:rPr>
          <w:rFonts w:ascii="Cambria" w:eastAsia="Times New Roman" w:hAnsi="Cambria" w:cs="Arial"/>
          <w:spacing w:val="4"/>
          <w:sz w:val="20"/>
          <w:szCs w:val="20"/>
          <w:lang w:eastAsia="pl-PL"/>
        </w:rPr>
        <w:t xml:space="preserve"> spalania paliw</w:t>
      </w:r>
      <w:r w:rsidRPr="00446A0F">
        <w:rPr>
          <w:rFonts w:ascii="Cambria" w:eastAsia="Times New Roman" w:hAnsi="Cambria" w:cs="Arial"/>
          <w:spacing w:val="4"/>
          <w:sz w:val="20"/>
          <w:szCs w:val="20"/>
          <w:lang w:eastAsia="pl-PL"/>
        </w:rPr>
        <w:t>, niezależnie od formy prawnej uży</w:t>
      </w:r>
      <w:r w:rsidRPr="00446A0F">
        <w:rPr>
          <w:rFonts w:ascii="Cambria" w:eastAsia="Times New Roman" w:hAnsi="Cambria" w:cs="Arial"/>
          <w:spacing w:val="4"/>
          <w:sz w:val="20"/>
          <w:szCs w:val="20"/>
          <w:lang w:eastAsia="pl-PL"/>
        </w:rPr>
        <w:t>t</w:t>
      </w:r>
      <w:r w:rsidRPr="00446A0F">
        <w:rPr>
          <w:rFonts w:ascii="Cambria" w:eastAsia="Times New Roman" w:hAnsi="Cambria" w:cs="Arial"/>
          <w:spacing w:val="4"/>
          <w:sz w:val="20"/>
          <w:szCs w:val="20"/>
          <w:lang w:eastAsia="pl-PL"/>
        </w:rPr>
        <w:t xml:space="preserve">kowania budynku. </w:t>
      </w:r>
      <w:r w:rsidR="0033354C">
        <w:rPr>
          <w:rFonts w:ascii="Cambria" w:eastAsia="Times New Roman" w:hAnsi="Cambria" w:cs="Arial"/>
          <w:spacing w:val="4"/>
          <w:sz w:val="20"/>
          <w:szCs w:val="20"/>
          <w:lang w:eastAsia="pl-PL"/>
        </w:rPr>
        <w:t>Centralną</w:t>
      </w:r>
      <w:r w:rsidR="0033354C" w:rsidRPr="0033354C">
        <w:rPr>
          <w:rFonts w:ascii="Cambria" w:eastAsia="Times New Roman" w:hAnsi="Cambria" w:cs="Arial"/>
          <w:spacing w:val="4"/>
          <w:sz w:val="20"/>
          <w:szCs w:val="20"/>
          <w:lang w:eastAsia="pl-PL"/>
        </w:rPr>
        <w:t xml:space="preserve"> Ewidencj</w:t>
      </w:r>
      <w:r w:rsidR="0033354C">
        <w:rPr>
          <w:rFonts w:ascii="Cambria" w:eastAsia="Times New Roman" w:hAnsi="Cambria" w:cs="Arial"/>
          <w:spacing w:val="4"/>
          <w:sz w:val="20"/>
          <w:szCs w:val="20"/>
          <w:lang w:eastAsia="pl-PL"/>
        </w:rPr>
        <w:t>ą</w:t>
      </w:r>
      <w:r w:rsidR="0033354C" w:rsidRPr="0033354C">
        <w:rPr>
          <w:rFonts w:ascii="Cambria" w:eastAsia="Times New Roman" w:hAnsi="Cambria" w:cs="Arial"/>
          <w:spacing w:val="4"/>
          <w:sz w:val="20"/>
          <w:szCs w:val="20"/>
          <w:lang w:eastAsia="pl-PL"/>
        </w:rPr>
        <w:t xml:space="preserve"> Emisyjności Budynków </w:t>
      </w:r>
      <w:r w:rsidR="0033354C">
        <w:rPr>
          <w:rFonts w:ascii="Cambria" w:eastAsia="Times New Roman" w:hAnsi="Cambria" w:cs="Arial"/>
          <w:spacing w:val="4"/>
          <w:sz w:val="20"/>
          <w:szCs w:val="20"/>
          <w:lang w:eastAsia="pl-PL"/>
        </w:rPr>
        <w:t>są</w:t>
      </w:r>
      <w:r w:rsidRPr="00446A0F">
        <w:rPr>
          <w:rFonts w:ascii="Cambria" w:eastAsia="Times New Roman" w:hAnsi="Cambria" w:cs="Arial"/>
          <w:spacing w:val="4"/>
          <w:sz w:val="20"/>
          <w:szCs w:val="20"/>
          <w:lang w:eastAsia="pl-PL"/>
        </w:rPr>
        <w:t xml:space="preserve"> objęte nie tylko budynki mieszkalne, ale także budynki użyteczności publicznej, w tym małe lokalne ciepłownie czy małe zakłady produkcyjne, pod warunkiem, że nominalna moc cieplna wykorzystywanego źródła spalania paliw nie przekracza 1 MW.</w:t>
      </w:r>
    </w:p>
    <w:p w:rsidR="00CA78EC" w:rsidRPr="00D15862" w:rsidRDefault="00CA5B76" w:rsidP="00F54FE0">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Pr>
          <w:rFonts w:ascii="Cambria" w:eastAsia="Times New Roman" w:hAnsi="Cambria" w:cs="Arial"/>
          <w:spacing w:val="4"/>
          <w:sz w:val="20"/>
          <w:szCs w:val="20"/>
          <w:lang w:eastAsia="pl-PL"/>
        </w:rPr>
        <w:t>N</w:t>
      </w:r>
      <w:r w:rsidR="00CA78EC" w:rsidRPr="00D15862">
        <w:rPr>
          <w:rFonts w:ascii="Cambria" w:eastAsia="Times New Roman" w:hAnsi="Cambria" w:cs="Arial"/>
          <w:spacing w:val="4"/>
          <w:sz w:val="20"/>
          <w:szCs w:val="20"/>
          <w:lang w:eastAsia="pl-PL"/>
        </w:rPr>
        <w:t xml:space="preserve">a podstawie ustawy </w:t>
      </w:r>
      <w:r w:rsidR="0033354C">
        <w:rPr>
          <w:rFonts w:ascii="Cambria" w:eastAsia="Times New Roman" w:hAnsi="Cambria" w:cs="Arial"/>
          <w:spacing w:val="4"/>
          <w:sz w:val="20"/>
          <w:szCs w:val="20"/>
          <w:lang w:eastAsia="pl-PL"/>
        </w:rPr>
        <w:t>[1</w:t>
      </w:r>
      <w:r w:rsidR="008A6978">
        <w:rPr>
          <w:rFonts w:ascii="Cambria" w:eastAsia="Times New Roman" w:hAnsi="Cambria" w:cs="Arial"/>
          <w:spacing w:val="4"/>
          <w:sz w:val="20"/>
          <w:szCs w:val="20"/>
          <w:lang w:eastAsia="pl-PL"/>
        </w:rPr>
        <w:t>3</w:t>
      </w:r>
      <w:r w:rsidR="0033354C">
        <w:rPr>
          <w:rFonts w:ascii="Cambria" w:eastAsia="Times New Roman" w:hAnsi="Cambria" w:cs="Arial"/>
          <w:spacing w:val="4"/>
          <w:sz w:val="20"/>
          <w:szCs w:val="20"/>
          <w:lang w:eastAsia="pl-PL"/>
        </w:rPr>
        <w:t>]</w:t>
      </w:r>
      <w:r w:rsidR="00446A0F" w:rsidRPr="00446A0F">
        <w:rPr>
          <w:rFonts w:ascii="Cambria" w:eastAsia="Times New Roman" w:hAnsi="Cambria" w:cs="Arial"/>
          <w:spacing w:val="4"/>
          <w:sz w:val="20"/>
          <w:szCs w:val="20"/>
          <w:lang w:eastAsia="pl-PL"/>
        </w:rPr>
        <w:t xml:space="preserve"> </w:t>
      </w:r>
      <w:r w:rsidR="00CA78EC" w:rsidRPr="00D15862">
        <w:rPr>
          <w:rFonts w:ascii="Cambria" w:eastAsia="Times New Roman" w:hAnsi="Cambria" w:cs="Arial"/>
          <w:spacing w:val="4"/>
          <w:sz w:val="20"/>
          <w:szCs w:val="20"/>
          <w:lang w:eastAsia="pl-PL"/>
        </w:rPr>
        <w:t>zostały wydane następujące akty wykonawcze:</w:t>
      </w:r>
    </w:p>
    <w:p w:rsidR="00CA78EC" w:rsidRPr="00D15862" w:rsidRDefault="00336C46" w:rsidP="00207A8A">
      <w:pPr>
        <w:pStyle w:val="punkty2"/>
        <w:ind w:left="709" w:hanging="709"/>
        <w:rPr>
          <w:rFonts w:ascii="Cambria" w:hAnsi="Cambria"/>
          <w:b/>
          <w:i/>
          <w:color w:val="17365D" w:themeColor="text2" w:themeShade="BF"/>
        </w:rPr>
      </w:pPr>
      <w:r w:rsidRPr="00D15862">
        <w:rPr>
          <w:rFonts w:ascii="Cambria" w:hAnsi="Cambria"/>
          <w:b/>
          <w:i/>
          <w:color w:val="17365D" w:themeColor="text2" w:themeShade="BF"/>
        </w:rPr>
        <w:t xml:space="preserve">rozporządzenie w sprawie szczegółowego sposobu weryfikacji audytu energetycznego </w:t>
      </w:r>
      <w:r w:rsidR="00B06856">
        <w:rPr>
          <w:rFonts w:ascii="Cambria" w:hAnsi="Cambria"/>
          <w:b/>
          <w:i/>
          <w:color w:val="17365D" w:themeColor="text2" w:themeShade="BF"/>
        </w:rPr>
        <w:br/>
      </w:r>
      <w:r w:rsidRPr="00D15862">
        <w:rPr>
          <w:rFonts w:ascii="Cambria" w:hAnsi="Cambria"/>
          <w:b/>
          <w:i/>
          <w:color w:val="17365D" w:themeColor="text2" w:themeShade="BF"/>
        </w:rPr>
        <w:t xml:space="preserve">i części audytu remontowego oraz szczegółowych warunków, jakie powinny spełniać podmioty, którym Bank Gospodarstwa Krajowego może zlecać wykonanie weryfikacji audytów </w:t>
      </w:r>
      <w:r w:rsidR="00C13AC5" w:rsidRPr="00406B5B">
        <w:rPr>
          <w:rFonts w:ascii="Cambria" w:hAnsi="Cambria"/>
        </w:rPr>
        <w:t>[</w:t>
      </w:r>
      <w:r w:rsidR="008E54E4" w:rsidRPr="00406B5B">
        <w:rPr>
          <w:rFonts w:ascii="Cambria" w:hAnsi="Cambria"/>
        </w:rPr>
        <w:t>1</w:t>
      </w:r>
      <w:r w:rsidR="008A6978">
        <w:rPr>
          <w:rFonts w:ascii="Cambria" w:hAnsi="Cambria"/>
        </w:rPr>
        <w:t>4</w:t>
      </w:r>
      <w:r w:rsidR="00C13AC5" w:rsidRPr="00406B5B">
        <w:rPr>
          <w:rFonts w:ascii="Cambria" w:hAnsi="Cambria"/>
        </w:rPr>
        <w:t>]</w:t>
      </w:r>
      <w:r w:rsidR="00924364" w:rsidRPr="00406B5B">
        <w:rPr>
          <w:rFonts w:ascii="Cambria" w:hAnsi="Cambria"/>
        </w:rPr>
        <w:t>,</w:t>
      </w:r>
    </w:p>
    <w:p w:rsidR="00844170" w:rsidRPr="00D15862" w:rsidRDefault="00336C46" w:rsidP="00207A8A">
      <w:pPr>
        <w:pStyle w:val="punktypodkreslone"/>
        <w:ind w:left="709" w:hanging="709"/>
        <w:rPr>
          <w:rFonts w:ascii="Cambria" w:hAnsi="Cambria"/>
        </w:rPr>
      </w:pPr>
      <w:r w:rsidRPr="00D15862">
        <w:rPr>
          <w:rFonts w:ascii="Cambria" w:hAnsi="Cambria"/>
        </w:rPr>
        <w:t>rozporządzenie w sprawie szczegółowego zakresu i formy audytu energetycznego oraz części audytu remontowego, wzorów kart audytów, a</w:t>
      </w:r>
      <w:r w:rsidR="00EE5CBA">
        <w:rPr>
          <w:rFonts w:ascii="Cambria" w:hAnsi="Cambria"/>
        </w:rPr>
        <w:t xml:space="preserve"> </w:t>
      </w:r>
      <w:r w:rsidRPr="00D15862">
        <w:rPr>
          <w:rFonts w:ascii="Cambria" w:hAnsi="Cambria"/>
        </w:rPr>
        <w:t>także algorytmu oceny opłacalności przedsi</w:t>
      </w:r>
      <w:r w:rsidRPr="00D15862">
        <w:rPr>
          <w:rFonts w:ascii="Cambria" w:hAnsi="Cambria"/>
        </w:rPr>
        <w:t>ę</w:t>
      </w:r>
      <w:r w:rsidRPr="00D15862">
        <w:rPr>
          <w:rFonts w:ascii="Cambria" w:hAnsi="Cambria"/>
        </w:rPr>
        <w:t>wzięcia termomodernizacyjnego</w:t>
      </w:r>
      <w:r w:rsidR="00C13AC5" w:rsidRPr="00D15862">
        <w:rPr>
          <w:rFonts w:ascii="Cambria" w:hAnsi="Cambria"/>
        </w:rPr>
        <w:t xml:space="preserve"> </w:t>
      </w:r>
      <w:r w:rsidR="00C13AC5" w:rsidRPr="00406B5B">
        <w:rPr>
          <w:rFonts w:ascii="Cambria" w:hAnsi="Cambria"/>
          <w:b w:val="0"/>
          <w:i w:val="0"/>
          <w:color w:val="auto"/>
        </w:rPr>
        <w:t>[</w:t>
      </w:r>
      <w:r w:rsidR="008E54E4" w:rsidRPr="00406B5B">
        <w:rPr>
          <w:rFonts w:ascii="Cambria" w:hAnsi="Cambria"/>
          <w:b w:val="0"/>
          <w:i w:val="0"/>
          <w:color w:val="auto"/>
        </w:rPr>
        <w:t>1</w:t>
      </w:r>
      <w:r w:rsidR="008A6978">
        <w:rPr>
          <w:rFonts w:ascii="Cambria" w:hAnsi="Cambria"/>
          <w:b w:val="0"/>
          <w:i w:val="0"/>
          <w:color w:val="auto"/>
        </w:rPr>
        <w:t>5</w:t>
      </w:r>
      <w:r w:rsidR="00C13AC5" w:rsidRPr="00406B5B">
        <w:rPr>
          <w:rFonts w:ascii="Cambria" w:hAnsi="Cambria"/>
          <w:b w:val="0"/>
          <w:i w:val="0"/>
          <w:color w:val="auto"/>
        </w:rPr>
        <w:t>]</w:t>
      </w:r>
      <w:r w:rsidR="00924364" w:rsidRPr="00406B5B">
        <w:rPr>
          <w:rFonts w:ascii="Cambria" w:hAnsi="Cambria"/>
          <w:b w:val="0"/>
          <w:i w:val="0"/>
          <w:color w:val="auto"/>
        </w:rPr>
        <w:t>.</w:t>
      </w:r>
    </w:p>
    <w:p w:rsidR="004559E8" w:rsidRPr="00D15862" w:rsidRDefault="004559E8" w:rsidP="003B696E">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W powyższych</w:t>
      </w:r>
      <w:r w:rsidR="00CA78EC" w:rsidRPr="00D15862">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rozporządzeniach unormowano</w:t>
      </w:r>
      <w:r w:rsidR="00CA78EC" w:rsidRPr="00D15862">
        <w:rPr>
          <w:rFonts w:ascii="Cambria" w:eastAsia="Times New Roman" w:hAnsi="Cambria" w:cs="Arial"/>
          <w:spacing w:val="4"/>
          <w:sz w:val="20"/>
          <w:szCs w:val="20"/>
          <w:lang w:eastAsia="pl-PL"/>
        </w:rPr>
        <w:t xml:space="preserve"> sposób sporządzania audytów </w:t>
      </w:r>
      <w:r w:rsidR="00C53C05">
        <w:rPr>
          <w:rFonts w:ascii="Cambria" w:eastAsia="Times New Roman" w:hAnsi="Cambria" w:cs="Arial"/>
          <w:spacing w:val="4"/>
          <w:sz w:val="20"/>
          <w:szCs w:val="20"/>
          <w:lang w:eastAsia="pl-PL"/>
        </w:rPr>
        <w:t xml:space="preserve">oraz ich wzory </w:t>
      </w:r>
      <w:r w:rsidR="00CA78EC" w:rsidRPr="00D15862">
        <w:rPr>
          <w:rFonts w:ascii="Cambria" w:eastAsia="Times New Roman" w:hAnsi="Cambria" w:cs="Arial"/>
          <w:spacing w:val="4"/>
          <w:sz w:val="20"/>
          <w:szCs w:val="20"/>
          <w:lang w:eastAsia="pl-PL"/>
        </w:rPr>
        <w:t>na</w:t>
      </w:r>
      <w:r w:rsidR="00A23141">
        <w:rPr>
          <w:rFonts w:ascii="Cambria" w:eastAsia="Times New Roman" w:hAnsi="Cambria" w:cs="Arial"/>
          <w:spacing w:val="4"/>
          <w:sz w:val="20"/>
          <w:szCs w:val="20"/>
          <w:lang w:eastAsia="pl-PL"/>
        </w:rPr>
        <w:t xml:space="preserve"> </w:t>
      </w:r>
      <w:r w:rsidR="00CA78EC" w:rsidRPr="00D15862">
        <w:rPr>
          <w:rFonts w:ascii="Cambria" w:eastAsia="Times New Roman" w:hAnsi="Cambria" w:cs="Arial"/>
          <w:spacing w:val="4"/>
          <w:sz w:val="20"/>
          <w:szCs w:val="20"/>
          <w:lang w:eastAsia="pl-PL"/>
        </w:rPr>
        <w:t xml:space="preserve">potrzeby </w:t>
      </w:r>
      <w:r w:rsidR="00C53C05">
        <w:rPr>
          <w:rFonts w:ascii="Cambria" w:eastAsia="Times New Roman" w:hAnsi="Cambria" w:cs="Arial"/>
          <w:spacing w:val="4"/>
          <w:sz w:val="20"/>
          <w:szCs w:val="20"/>
          <w:lang w:eastAsia="pl-PL"/>
        </w:rPr>
        <w:t xml:space="preserve">związane z ubieganiem się o </w:t>
      </w:r>
      <w:r w:rsidR="00CA78EC" w:rsidRPr="00D15862">
        <w:rPr>
          <w:rFonts w:ascii="Cambria" w:eastAsia="Times New Roman" w:hAnsi="Cambria" w:cs="Arial"/>
          <w:spacing w:val="4"/>
          <w:sz w:val="20"/>
          <w:szCs w:val="20"/>
          <w:lang w:eastAsia="pl-PL"/>
        </w:rPr>
        <w:t>premi</w:t>
      </w:r>
      <w:r w:rsidR="00C53C05">
        <w:rPr>
          <w:rFonts w:ascii="Cambria" w:eastAsia="Times New Roman" w:hAnsi="Cambria" w:cs="Arial"/>
          <w:spacing w:val="4"/>
          <w:sz w:val="20"/>
          <w:szCs w:val="20"/>
          <w:lang w:eastAsia="pl-PL"/>
        </w:rPr>
        <w:t>e</w:t>
      </w:r>
      <w:r w:rsidR="00CA78EC" w:rsidRPr="00D15862">
        <w:rPr>
          <w:rFonts w:ascii="Cambria" w:eastAsia="Times New Roman" w:hAnsi="Cambria" w:cs="Arial"/>
          <w:spacing w:val="4"/>
          <w:sz w:val="20"/>
          <w:szCs w:val="20"/>
          <w:lang w:eastAsia="pl-PL"/>
        </w:rPr>
        <w:t xml:space="preserve"> oraz </w:t>
      </w:r>
      <w:r w:rsidRPr="00D15862">
        <w:rPr>
          <w:rFonts w:ascii="Cambria" w:eastAsia="Times New Roman" w:hAnsi="Cambria" w:cs="Arial"/>
          <w:spacing w:val="4"/>
          <w:sz w:val="20"/>
          <w:szCs w:val="20"/>
          <w:lang w:eastAsia="pl-PL"/>
        </w:rPr>
        <w:t>sposób</w:t>
      </w:r>
      <w:r w:rsidR="00CA78EC" w:rsidRPr="00D15862">
        <w:rPr>
          <w:rFonts w:ascii="Cambria" w:eastAsia="Times New Roman" w:hAnsi="Cambria" w:cs="Arial"/>
          <w:spacing w:val="4"/>
          <w:sz w:val="20"/>
          <w:szCs w:val="20"/>
          <w:lang w:eastAsia="pl-PL"/>
        </w:rPr>
        <w:t xml:space="preserve"> weryfikacji</w:t>
      </w:r>
      <w:r w:rsidR="00C53C05">
        <w:rPr>
          <w:rFonts w:ascii="Cambria" w:eastAsia="Times New Roman" w:hAnsi="Cambria" w:cs="Arial"/>
          <w:spacing w:val="4"/>
          <w:sz w:val="20"/>
          <w:szCs w:val="20"/>
          <w:lang w:eastAsia="pl-PL"/>
        </w:rPr>
        <w:t xml:space="preserve"> tych dokumentów</w:t>
      </w:r>
      <w:r w:rsidR="00CA78EC" w:rsidRPr="00D15862">
        <w:rPr>
          <w:rFonts w:ascii="Cambria" w:eastAsia="Times New Roman" w:hAnsi="Cambria" w:cs="Arial"/>
          <w:spacing w:val="4"/>
          <w:sz w:val="20"/>
          <w:szCs w:val="20"/>
          <w:lang w:eastAsia="pl-PL"/>
        </w:rPr>
        <w:t>.</w:t>
      </w:r>
    </w:p>
    <w:p w:rsidR="00CA78EC" w:rsidRPr="00D15862" w:rsidRDefault="00CA78EC" w:rsidP="00425713">
      <w:pPr>
        <w:pStyle w:val="Poziom2"/>
        <w:rPr>
          <w:rFonts w:ascii="Cambria" w:hAnsi="Cambria"/>
        </w:rPr>
      </w:pPr>
      <w:bookmarkStart w:id="8" w:name="_Toc105583055"/>
      <w:r w:rsidRPr="00D15862">
        <w:rPr>
          <w:rFonts w:ascii="Cambria" w:hAnsi="Cambria"/>
        </w:rPr>
        <w:t>Krajowe plany oraz strategie wspierające poprawę efektywności energetycznej budynków</w:t>
      </w:r>
      <w:bookmarkEnd w:id="8"/>
    </w:p>
    <w:p w:rsidR="00CA78EC" w:rsidRPr="00D15862" w:rsidRDefault="00E44690" w:rsidP="003B696E">
      <w:pPr>
        <w:autoSpaceDE w:val="0"/>
        <w:autoSpaceDN w:val="0"/>
        <w:adjustRightInd w:val="0"/>
        <w:spacing w:before="240" w:after="240" w:line="240" w:lineRule="exact"/>
        <w:jc w:val="both"/>
        <w:rPr>
          <w:rFonts w:ascii="Cambria" w:eastAsia="Times New Roman" w:hAnsi="Cambria" w:cs="Arial"/>
          <w:color w:val="000000"/>
          <w:spacing w:val="4"/>
          <w:sz w:val="20"/>
          <w:szCs w:val="20"/>
          <w:lang w:eastAsia="pl-PL"/>
        </w:rPr>
      </w:pPr>
      <w:r w:rsidRPr="00D15862">
        <w:rPr>
          <w:rFonts w:ascii="Cambria" w:eastAsia="Times New Roman" w:hAnsi="Cambria" w:cs="Arial"/>
          <w:noProof/>
          <w:spacing w:val="4"/>
          <w:sz w:val="20"/>
          <w:szCs w:val="20"/>
          <w:lang w:eastAsia="pl-PL"/>
        </w:rPr>
        <w:drawing>
          <wp:anchor distT="0" distB="0" distL="114300" distR="114300" simplePos="0" relativeHeight="251678720" behindDoc="0" locked="0" layoutInCell="1" allowOverlap="1" wp14:anchorId="7270408F" wp14:editId="576995A6">
            <wp:simplePos x="0" y="0"/>
            <wp:positionH relativeFrom="column">
              <wp:posOffset>2556510</wp:posOffset>
            </wp:positionH>
            <wp:positionV relativeFrom="paragraph">
              <wp:posOffset>554355</wp:posOffset>
            </wp:positionV>
            <wp:extent cx="3708400" cy="2730500"/>
            <wp:effectExtent l="0" t="0" r="6350" b="0"/>
            <wp:wrapSquare wrapText="bothSides"/>
            <wp:docPr id="56" name="Obraz 9" descr="H:\poradnik  zdj\IMG_6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poradnik  zdj\IMG_6012.jpg"/>
                    <pic:cNvPicPr>
                      <a:picLocks noChangeAspect="1" noChangeArrowheads="1"/>
                    </pic:cNvPicPr>
                  </pic:nvPicPr>
                  <pic:blipFill>
                    <a:blip r:embed="rId15" cstate="print"/>
                    <a:stretch>
                      <a:fillRect/>
                    </a:stretch>
                  </pic:blipFill>
                  <pic:spPr bwMode="auto">
                    <a:xfrm>
                      <a:off x="0" y="0"/>
                      <a:ext cx="3708400" cy="27305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CA78EC" w:rsidRPr="00D15862">
        <w:rPr>
          <w:rFonts w:ascii="Cambria" w:eastAsia="Times New Roman" w:hAnsi="Cambria" w:cs="Arial"/>
          <w:color w:val="000000"/>
          <w:spacing w:val="4"/>
          <w:sz w:val="20"/>
          <w:szCs w:val="20"/>
          <w:lang w:eastAsia="pl-PL"/>
        </w:rPr>
        <w:t>Jednym z elementów strategii państwa jest promocja oraz tworzenie odpowiednich regulacji i polityk uki</w:t>
      </w:r>
      <w:r w:rsidR="00CA78EC" w:rsidRPr="00D15862">
        <w:rPr>
          <w:rFonts w:ascii="Cambria" w:eastAsia="Times New Roman" w:hAnsi="Cambria" w:cs="Arial"/>
          <w:color w:val="000000"/>
          <w:spacing w:val="4"/>
          <w:sz w:val="20"/>
          <w:szCs w:val="20"/>
          <w:lang w:eastAsia="pl-PL"/>
        </w:rPr>
        <w:t>e</w:t>
      </w:r>
      <w:r w:rsidR="00CA78EC" w:rsidRPr="00D15862">
        <w:rPr>
          <w:rFonts w:ascii="Cambria" w:eastAsia="Times New Roman" w:hAnsi="Cambria" w:cs="Arial"/>
          <w:color w:val="000000"/>
          <w:spacing w:val="4"/>
          <w:sz w:val="20"/>
          <w:szCs w:val="20"/>
          <w:lang w:eastAsia="pl-PL"/>
        </w:rPr>
        <w:t>runkowanych na poprawę efektywności energetycznej budynków oraz ochronę środowiska,</w:t>
      </w:r>
      <w:r w:rsidR="00CA78EC" w:rsidRPr="00D15862">
        <w:rPr>
          <w:rFonts w:ascii="Cambria" w:eastAsia="Times New Roman" w:hAnsi="Cambria" w:cs="Arial"/>
          <w:spacing w:val="4"/>
          <w:sz w:val="20"/>
          <w:szCs w:val="20"/>
          <w:lang w:eastAsia="pl-PL"/>
        </w:rPr>
        <w:t xml:space="preserve"> </w:t>
      </w:r>
      <w:r w:rsidR="00CA78EC" w:rsidRPr="00D15862">
        <w:rPr>
          <w:rFonts w:ascii="Cambria" w:eastAsia="Times New Roman" w:hAnsi="Cambria" w:cs="Arial"/>
          <w:color w:val="000000"/>
          <w:spacing w:val="4"/>
          <w:sz w:val="20"/>
          <w:szCs w:val="20"/>
          <w:lang w:eastAsia="pl-PL"/>
        </w:rPr>
        <w:t>pozostających w zgodzie z dalszą integracją rynku</w:t>
      </w:r>
      <w:r w:rsidR="00446AB2">
        <w:rPr>
          <w:rFonts w:ascii="Cambria" w:eastAsia="Times New Roman" w:hAnsi="Cambria" w:cs="Arial"/>
          <w:color w:val="000000"/>
          <w:spacing w:val="4"/>
          <w:sz w:val="20"/>
          <w:szCs w:val="20"/>
          <w:lang w:eastAsia="pl-PL"/>
        </w:rPr>
        <w:t xml:space="preserve"> europejskiego</w:t>
      </w:r>
      <w:r w:rsidR="00CA78EC" w:rsidRPr="00D15862">
        <w:rPr>
          <w:rFonts w:ascii="Cambria" w:eastAsia="Times New Roman" w:hAnsi="Cambria" w:cs="Arial"/>
          <w:color w:val="000000"/>
          <w:spacing w:val="4"/>
          <w:sz w:val="20"/>
          <w:szCs w:val="20"/>
          <w:lang w:eastAsia="pl-PL"/>
        </w:rPr>
        <w:t>, zwiększoną konkurencją</w:t>
      </w:r>
      <w:r w:rsidR="00EF3580">
        <w:rPr>
          <w:rFonts w:ascii="Cambria" w:eastAsia="Times New Roman" w:hAnsi="Cambria" w:cs="Arial"/>
          <w:color w:val="000000"/>
          <w:spacing w:val="4"/>
          <w:sz w:val="20"/>
          <w:szCs w:val="20"/>
          <w:lang w:eastAsia="pl-PL"/>
        </w:rPr>
        <w:t xml:space="preserve"> </w:t>
      </w:r>
      <w:r w:rsidR="00CA78EC" w:rsidRPr="00D15862">
        <w:rPr>
          <w:rFonts w:ascii="Cambria" w:eastAsia="Times New Roman" w:hAnsi="Cambria" w:cs="Arial"/>
          <w:color w:val="000000"/>
          <w:spacing w:val="4"/>
          <w:sz w:val="20"/>
          <w:szCs w:val="20"/>
          <w:lang w:eastAsia="pl-PL"/>
        </w:rPr>
        <w:t>i os</w:t>
      </w:r>
      <w:r w:rsidR="003B696E" w:rsidRPr="00D15862">
        <w:rPr>
          <w:rFonts w:ascii="Cambria" w:eastAsia="Times New Roman" w:hAnsi="Cambria" w:cs="Arial"/>
          <w:color w:val="000000"/>
          <w:spacing w:val="4"/>
          <w:sz w:val="20"/>
          <w:szCs w:val="20"/>
          <w:lang w:eastAsia="pl-PL"/>
        </w:rPr>
        <w:t>iągnięcie</w:t>
      </w:r>
      <w:r w:rsidR="00446AB2">
        <w:rPr>
          <w:rFonts w:ascii="Cambria" w:eastAsia="Times New Roman" w:hAnsi="Cambria" w:cs="Arial"/>
          <w:color w:val="000000"/>
          <w:spacing w:val="4"/>
          <w:sz w:val="20"/>
          <w:szCs w:val="20"/>
          <w:lang w:eastAsia="pl-PL"/>
        </w:rPr>
        <w:t>m</w:t>
      </w:r>
      <w:r w:rsidR="003B696E" w:rsidRPr="00D15862">
        <w:rPr>
          <w:rFonts w:ascii="Cambria" w:eastAsia="Times New Roman" w:hAnsi="Cambria" w:cs="Arial"/>
          <w:color w:val="000000"/>
          <w:spacing w:val="4"/>
          <w:sz w:val="20"/>
          <w:szCs w:val="20"/>
          <w:lang w:eastAsia="pl-PL"/>
        </w:rPr>
        <w:t xml:space="preserve"> </w:t>
      </w:r>
      <w:r w:rsidR="00CA78EC" w:rsidRPr="00D15862">
        <w:rPr>
          <w:rFonts w:ascii="Cambria" w:eastAsia="Times New Roman" w:hAnsi="Cambria" w:cs="Arial"/>
          <w:color w:val="000000"/>
          <w:spacing w:val="4"/>
          <w:sz w:val="20"/>
          <w:szCs w:val="20"/>
          <w:lang w:eastAsia="pl-PL"/>
        </w:rPr>
        <w:t>celów dotycz</w:t>
      </w:r>
      <w:r w:rsidR="00CA78EC" w:rsidRPr="00D15862">
        <w:rPr>
          <w:rFonts w:ascii="Cambria" w:eastAsia="Times New Roman" w:hAnsi="Cambria" w:cs="Arial"/>
          <w:color w:val="000000"/>
          <w:spacing w:val="4"/>
          <w:sz w:val="20"/>
          <w:szCs w:val="20"/>
          <w:lang w:eastAsia="pl-PL"/>
        </w:rPr>
        <w:t>ą</w:t>
      </w:r>
      <w:r w:rsidR="00CA78EC" w:rsidRPr="00D15862">
        <w:rPr>
          <w:rFonts w:ascii="Cambria" w:eastAsia="Times New Roman" w:hAnsi="Cambria" w:cs="Arial"/>
          <w:color w:val="000000"/>
          <w:spacing w:val="4"/>
          <w:sz w:val="20"/>
          <w:szCs w:val="20"/>
          <w:lang w:eastAsia="pl-PL"/>
        </w:rPr>
        <w:t>cych klimatu i</w:t>
      </w:r>
      <w:r w:rsidR="00A23141">
        <w:rPr>
          <w:rFonts w:ascii="Cambria" w:eastAsia="Times New Roman" w:hAnsi="Cambria" w:cs="Arial"/>
          <w:color w:val="000000"/>
          <w:spacing w:val="4"/>
          <w:sz w:val="20"/>
          <w:szCs w:val="20"/>
          <w:lang w:eastAsia="pl-PL"/>
        </w:rPr>
        <w:t xml:space="preserve"> </w:t>
      </w:r>
      <w:r w:rsidR="00CA78EC" w:rsidRPr="00D15862">
        <w:rPr>
          <w:rFonts w:ascii="Cambria" w:eastAsia="Times New Roman" w:hAnsi="Cambria" w:cs="Arial"/>
          <w:color w:val="000000"/>
          <w:spacing w:val="4"/>
          <w:sz w:val="20"/>
          <w:szCs w:val="20"/>
          <w:lang w:eastAsia="pl-PL"/>
        </w:rPr>
        <w:t>energii na poziomie uni</w:t>
      </w:r>
      <w:r w:rsidR="00CA78EC" w:rsidRPr="00D15862">
        <w:rPr>
          <w:rFonts w:ascii="Cambria" w:eastAsia="Times New Roman" w:hAnsi="Cambria" w:cs="Arial"/>
          <w:color w:val="000000"/>
          <w:spacing w:val="4"/>
          <w:sz w:val="20"/>
          <w:szCs w:val="20"/>
          <w:lang w:eastAsia="pl-PL"/>
        </w:rPr>
        <w:t>j</w:t>
      </w:r>
      <w:r w:rsidR="00CA78EC" w:rsidRPr="00D15862">
        <w:rPr>
          <w:rFonts w:ascii="Cambria" w:eastAsia="Times New Roman" w:hAnsi="Cambria" w:cs="Arial"/>
          <w:color w:val="000000"/>
          <w:spacing w:val="4"/>
          <w:sz w:val="20"/>
          <w:szCs w:val="20"/>
          <w:lang w:eastAsia="pl-PL"/>
        </w:rPr>
        <w:t xml:space="preserve">nym. </w:t>
      </w:r>
    </w:p>
    <w:p w:rsidR="00CA78EC" w:rsidRPr="00D15862" w:rsidRDefault="00CA78EC" w:rsidP="003B696E">
      <w:pPr>
        <w:autoSpaceDE w:val="0"/>
        <w:autoSpaceDN w:val="0"/>
        <w:adjustRightInd w:val="0"/>
        <w:spacing w:before="240" w:after="240" w:line="240" w:lineRule="exact"/>
        <w:jc w:val="both"/>
        <w:rPr>
          <w:rFonts w:ascii="Cambria" w:eastAsia="Times New Roman" w:hAnsi="Cambria" w:cs="Arial"/>
          <w:color w:val="000000" w:themeColor="text1"/>
          <w:spacing w:val="4"/>
          <w:sz w:val="20"/>
          <w:szCs w:val="20"/>
          <w:lang w:eastAsia="pl-PL"/>
        </w:rPr>
      </w:pPr>
      <w:r w:rsidRPr="00D15862">
        <w:rPr>
          <w:rFonts w:ascii="Cambria" w:eastAsia="Times New Roman" w:hAnsi="Cambria" w:cs="Arial"/>
          <w:color w:val="000000"/>
          <w:spacing w:val="4"/>
          <w:sz w:val="20"/>
          <w:szCs w:val="20"/>
          <w:lang w:eastAsia="pl-PL"/>
        </w:rPr>
        <w:t>Kierując się powyższymi dążeniami oraz realizując upoważnienie ustawowe zawa</w:t>
      </w:r>
      <w:r w:rsidRPr="00D15862">
        <w:rPr>
          <w:rFonts w:ascii="Cambria" w:eastAsia="Times New Roman" w:hAnsi="Cambria" w:cs="Arial"/>
          <w:color w:val="000000"/>
          <w:spacing w:val="4"/>
          <w:sz w:val="20"/>
          <w:szCs w:val="20"/>
          <w:lang w:eastAsia="pl-PL"/>
        </w:rPr>
        <w:t>r</w:t>
      </w:r>
      <w:r w:rsidRPr="00D15862">
        <w:rPr>
          <w:rFonts w:ascii="Cambria" w:eastAsia="Times New Roman" w:hAnsi="Cambria" w:cs="Arial"/>
          <w:color w:val="000000"/>
          <w:spacing w:val="4"/>
          <w:sz w:val="20"/>
          <w:szCs w:val="20"/>
          <w:lang w:eastAsia="pl-PL"/>
        </w:rPr>
        <w:t>te w</w:t>
      </w:r>
      <w:r w:rsidR="00A23141">
        <w:rPr>
          <w:rFonts w:ascii="Cambria" w:eastAsia="Times New Roman" w:hAnsi="Cambria" w:cs="Arial"/>
          <w:color w:val="000000"/>
          <w:spacing w:val="4"/>
          <w:sz w:val="20"/>
          <w:szCs w:val="20"/>
          <w:lang w:eastAsia="pl-PL"/>
        </w:rPr>
        <w:t xml:space="preserve"> </w:t>
      </w:r>
      <w:r w:rsidRPr="00D15862">
        <w:rPr>
          <w:rFonts w:ascii="Cambria" w:eastAsia="Times New Roman" w:hAnsi="Cambria" w:cs="Arial"/>
          <w:color w:val="000000"/>
          <w:spacing w:val="4"/>
          <w:sz w:val="20"/>
          <w:szCs w:val="20"/>
          <w:lang w:eastAsia="pl-PL"/>
        </w:rPr>
        <w:t>art. 39 ustawy o</w:t>
      </w:r>
      <w:r w:rsidR="007D6861">
        <w:rPr>
          <w:rFonts w:ascii="Cambria" w:eastAsia="Times New Roman" w:hAnsi="Cambria" w:cs="Arial"/>
          <w:color w:val="000000"/>
          <w:spacing w:val="4"/>
          <w:sz w:val="20"/>
          <w:szCs w:val="20"/>
          <w:lang w:eastAsia="pl-PL"/>
        </w:rPr>
        <w:t> </w:t>
      </w:r>
      <w:r w:rsidRPr="00D15862">
        <w:rPr>
          <w:rFonts w:ascii="Cambria" w:eastAsia="Times New Roman" w:hAnsi="Cambria" w:cs="Arial"/>
          <w:color w:val="000000"/>
          <w:spacing w:val="4"/>
          <w:sz w:val="20"/>
          <w:szCs w:val="20"/>
          <w:lang w:eastAsia="pl-PL"/>
        </w:rPr>
        <w:t xml:space="preserve">charakterystyce energetycznej budynków, opracowano </w:t>
      </w:r>
      <w:r w:rsidRPr="00D15862">
        <w:rPr>
          <w:rFonts w:ascii="Cambria" w:eastAsia="Times New Roman" w:hAnsi="Cambria" w:cs="Arial"/>
          <w:b/>
          <w:i/>
          <w:color w:val="17365D" w:themeColor="text2" w:themeShade="BF"/>
          <w:spacing w:val="4"/>
          <w:sz w:val="20"/>
          <w:szCs w:val="20"/>
          <w:lang w:eastAsia="pl-PL"/>
        </w:rPr>
        <w:t>Krajowy plan mający na celu zwiększ</w:t>
      </w:r>
      <w:r w:rsidRPr="00D15862">
        <w:rPr>
          <w:rFonts w:ascii="Cambria" w:eastAsia="Times New Roman" w:hAnsi="Cambria" w:cs="Arial"/>
          <w:b/>
          <w:i/>
          <w:color w:val="17365D" w:themeColor="text2" w:themeShade="BF"/>
          <w:spacing w:val="4"/>
          <w:sz w:val="20"/>
          <w:szCs w:val="20"/>
          <w:lang w:eastAsia="pl-PL"/>
        </w:rPr>
        <w:t>e</w:t>
      </w:r>
      <w:r w:rsidRPr="00D15862">
        <w:rPr>
          <w:rFonts w:ascii="Cambria" w:eastAsia="Times New Roman" w:hAnsi="Cambria" w:cs="Arial"/>
          <w:b/>
          <w:i/>
          <w:color w:val="17365D" w:themeColor="text2" w:themeShade="BF"/>
          <w:spacing w:val="4"/>
          <w:sz w:val="20"/>
          <w:szCs w:val="20"/>
          <w:lang w:eastAsia="pl-PL"/>
        </w:rPr>
        <w:t>nie liczby budynków o niskim zużyciu energii</w:t>
      </w:r>
      <w:r w:rsidR="00365249" w:rsidRPr="00D15862">
        <w:rPr>
          <w:rFonts w:ascii="Cambria" w:eastAsia="Times New Roman" w:hAnsi="Cambria" w:cs="Arial"/>
          <w:color w:val="000000" w:themeColor="text1"/>
          <w:spacing w:val="4"/>
          <w:sz w:val="20"/>
          <w:szCs w:val="20"/>
          <w:lang w:eastAsia="pl-PL"/>
        </w:rPr>
        <w:t xml:space="preserve"> [1</w:t>
      </w:r>
      <w:r w:rsidR="00450933">
        <w:rPr>
          <w:rFonts w:ascii="Cambria" w:eastAsia="Times New Roman" w:hAnsi="Cambria" w:cs="Arial"/>
          <w:color w:val="000000" w:themeColor="text1"/>
          <w:spacing w:val="4"/>
          <w:sz w:val="20"/>
          <w:szCs w:val="20"/>
          <w:lang w:eastAsia="pl-PL"/>
        </w:rPr>
        <w:t>6</w:t>
      </w:r>
      <w:r w:rsidR="00365249" w:rsidRPr="00D15862">
        <w:rPr>
          <w:rFonts w:ascii="Cambria" w:eastAsia="Times New Roman" w:hAnsi="Cambria" w:cs="Arial"/>
          <w:color w:val="000000" w:themeColor="text1"/>
          <w:spacing w:val="4"/>
          <w:sz w:val="20"/>
          <w:szCs w:val="20"/>
          <w:lang w:eastAsia="pl-PL"/>
        </w:rPr>
        <w:t>]</w:t>
      </w:r>
      <w:r w:rsidR="00446AB2">
        <w:rPr>
          <w:rFonts w:ascii="Cambria" w:eastAsia="Times New Roman" w:hAnsi="Cambria" w:cs="Arial"/>
          <w:color w:val="000000" w:themeColor="text1"/>
          <w:spacing w:val="4"/>
          <w:sz w:val="20"/>
          <w:szCs w:val="20"/>
          <w:lang w:eastAsia="pl-PL"/>
        </w:rPr>
        <w:t xml:space="preserve">, który </w:t>
      </w:r>
      <w:r w:rsidR="00446AB2" w:rsidRPr="00D15862">
        <w:rPr>
          <w:rFonts w:ascii="Cambria" w:eastAsia="Times New Roman" w:hAnsi="Cambria" w:cs="Arial"/>
          <w:spacing w:val="4"/>
          <w:sz w:val="20"/>
          <w:szCs w:val="20"/>
          <w:lang w:eastAsia="pl-PL"/>
        </w:rPr>
        <w:t>w dniu 22 czerwca 2015 r.</w:t>
      </w:r>
      <w:r w:rsidR="00446AB2">
        <w:rPr>
          <w:rFonts w:ascii="Cambria" w:eastAsia="Times New Roman" w:hAnsi="Cambria" w:cs="Arial"/>
          <w:spacing w:val="4"/>
          <w:sz w:val="20"/>
          <w:szCs w:val="20"/>
          <w:lang w:eastAsia="pl-PL"/>
        </w:rPr>
        <w:t xml:space="preserve"> w drodze uchwały </w:t>
      </w:r>
      <w:r w:rsidR="00446AB2">
        <w:rPr>
          <w:rFonts w:ascii="Cambria" w:eastAsia="Times New Roman" w:hAnsi="Cambria" w:cs="Arial"/>
          <w:color w:val="000000" w:themeColor="text1"/>
          <w:spacing w:val="4"/>
          <w:sz w:val="20"/>
          <w:szCs w:val="20"/>
          <w:lang w:eastAsia="pl-PL"/>
        </w:rPr>
        <w:t>został przyjęty przez Radę Ministrów</w:t>
      </w:r>
      <w:r w:rsidR="00336C46" w:rsidRPr="00D15862">
        <w:rPr>
          <w:rFonts w:ascii="Cambria" w:eastAsia="Times New Roman" w:hAnsi="Cambria" w:cs="Arial"/>
          <w:color w:val="000000" w:themeColor="text1"/>
          <w:spacing w:val="4"/>
          <w:sz w:val="20"/>
          <w:szCs w:val="20"/>
          <w:lang w:eastAsia="pl-PL"/>
        </w:rPr>
        <w:t>.</w:t>
      </w:r>
      <w:r w:rsidR="006F391D"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rsidR="00CA78EC" w:rsidRPr="00D15862" w:rsidRDefault="00CA78EC" w:rsidP="003B696E">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Krajowy plan zawiera w szczególności: definicję budynków o niskim zużyciu ene</w:t>
      </w:r>
      <w:r w:rsidR="00406B5B">
        <w:rPr>
          <w:rFonts w:ascii="Cambria" w:eastAsia="Times New Roman" w:hAnsi="Cambria" w:cs="Arial"/>
          <w:spacing w:val="4"/>
          <w:sz w:val="20"/>
          <w:szCs w:val="20"/>
          <w:lang w:eastAsia="pl-PL"/>
        </w:rPr>
        <w:t>r</w:t>
      </w:r>
      <w:r w:rsidR="00406B5B">
        <w:rPr>
          <w:rFonts w:ascii="Cambria" w:eastAsia="Times New Roman" w:hAnsi="Cambria" w:cs="Arial"/>
          <w:spacing w:val="4"/>
          <w:sz w:val="20"/>
          <w:szCs w:val="20"/>
          <w:lang w:eastAsia="pl-PL"/>
        </w:rPr>
        <w:t>gii oraz ich szczegółowe cechy,</w:t>
      </w:r>
      <w:r w:rsidRPr="00D15862">
        <w:rPr>
          <w:rFonts w:ascii="Cambria" w:eastAsia="Times New Roman" w:hAnsi="Cambria" w:cs="Arial"/>
          <w:spacing w:val="4"/>
          <w:sz w:val="20"/>
          <w:szCs w:val="20"/>
          <w:lang w:eastAsia="pl-PL"/>
        </w:rPr>
        <w:t xml:space="preserve"> działania administracji rządowej podejmowane </w:t>
      </w:r>
      <w:r w:rsidR="003B012E">
        <w:rPr>
          <w:rFonts w:ascii="Cambria" w:eastAsia="Times New Roman" w:hAnsi="Cambria" w:cs="Arial"/>
          <w:spacing w:val="4"/>
          <w:sz w:val="20"/>
          <w:szCs w:val="20"/>
          <w:lang w:eastAsia="pl-PL"/>
        </w:rPr>
        <w:br/>
      </w:r>
      <w:r w:rsidRPr="00D15862">
        <w:rPr>
          <w:rFonts w:ascii="Cambria" w:eastAsia="Times New Roman" w:hAnsi="Cambria" w:cs="Arial"/>
          <w:spacing w:val="4"/>
          <w:sz w:val="20"/>
          <w:szCs w:val="20"/>
          <w:lang w:eastAsia="pl-PL"/>
        </w:rPr>
        <w:t>w celu promowania budynków o niskim zużyciu energii, w</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tym w zakresie proje</w:t>
      </w:r>
      <w:r w:rsidRPr="00D15862">
        <w:rPr>
          <w:rFonts w:ascii="Cambria" w:eastAsia="Times New Roman" w:hAnsi="Cambria" w:cs="Arial"/>
          <w:spacing w:val="4"/>
          <w:sz w:val="20"/>
          <w:szCs w:val="20"/>
          <w:lang w:eastAsia="pl-PL"/>
        </w:rPr>
        <w:t>k</w:t>
      </w:r>
      <w:r w:rsidRPr="00D15862">
        <w:rPr>
          <w:rFonts w:ascii="Cambria" w:eastAsia="Times New Roman" w:hAnsi="Cambria" w:cs="Arial"/>
          <w:spacing w:val="4"/>
          <w:sz w:val="20"/>
          <w:szCs w:val="20"/>
          <w:lang w:eastAsia="pl-PL"/>
        </w:rPr>
        <w:lastRenderedPageBreak/>
        <w:t>towania, budowy i przebudowy budynków w</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 xml:space="preserve">sposób zapewniający </w:t>
      </w:r>
      <w:r w:rsidR="00593D11" w:rsidRPr="00D15862">
        <w:rPr>
          <w:rFonts w:ascii="Cambria" w:eastAsia="Times New Roman" w:hAnsi="Cambria" w:cs="Arial"/>
          <w:spacing w:val="4"/>
          <w:sz w:val="20"/>
          <w:szCs w:val="20"/>
          <w:lang w:eastAsia="pl-PL"/>
        </w:rPr>
        <w:t>e</w:t>
      </w:r>
      <w:r w:rsidRPr="00D15862">
        <w:rPr>
          <w:rFonts w:ascii="Cambria" w:eastAsia="Times New Roman" w:hAnsi="Cambria" w:cs="Arial"/>
          <w:spacing w:val="4"/>
          <w:sz w:val="20"/>
          <w:szCs w:val="20"/>
          <w:lang w:eastAsia="pl-PL"/>
        </w:rPr>
        <w:t xml:space="preserve">nergooszczędność, oraz zwiększenia udziału energii ze źródeł odnawialnych w nowych oraz istniejących budynkach. Uwzględniony został także harmonogram osiągania </w:t>
      </w:r>
      <w:r w:rsidR="00446AB2">
        <w:rPr>
          <w:rFonts w:ascii="Cambria" w:eastAsia="Times New Roman" w:hAnsi="Cambria" w:cs="Arial"/>
          <w:spacing w:val="4"/>
          <w:sz w:val="20"/>
          <w:szCs w:val="20"/>
          <w:lang w:eastAsia="pl-PL"/>
        </w:rPr>
        <w:t>tych</w:t>
      </w:r>
      <w:r w:rsidRPr="00D15862">
        <w:rPr>
          <w:rFonts w:ascii="Cambria" w:eastAsia="Times New Roman" w:hAnsi="Cambria" w:cs="Arial"/>
          <w:spacing w:val="4"/>
          <w:sz w:val="20"/>
          <w:szCs w:val="20"/>
          <w:lang w:eastAsia="pl-PL"/>
        </w:rPr>
        <w:t xml:space="preserve"> celów, co</w:t>
      </w:r>
      <w:r w:rsidR="007D6861">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odpowiada art. 9 ust. 3 dyrektywy</w:t>
      </w:r>
      <w:r w:rsidRPr="00D15862">
        <w:rPr>
          <w:rFonts w:ascii="Cambria" w:hAnsi="Cambria" w:cs="Arial"/>
          <w:spacing w:val="4"/>
          <w:sz w:val="20"/>
        </w:rPr>
        <w:t xml:space="preserve"> </w:t>
      </w:r>
      <w:r w:rsidR="004C7826" w:rsidRPr="00D15862">
        <w:rPr>
          <w:rFonts w:ascii="Cambria" w:eastAsia="Times New Roman" w:hAnsi="Cambria" w:cs="Arial"/>
          <w:spacing w:val="4"/>
          <w:sz w:val="20"/>
          <w:szCs w:val="20"/>
          <w:lang w:eastAsia="pl-PL"/>
        </w:rPr>
        <w:t>[1]</w:t>
      </w:r>
      <w:r w:rsidRPr="00D15862">
        <w:rPr>
          <w:rFonts w:ascii="Cambria" w:eastAsia="Times New Roman" w:hAnsi="Cambria" w:cs="Arial"/>
          <w:spacing w:val="4"/>
          <w:sz w:val="20"/>
          <w:szCs w:val="20"/>
          <w:lang w:eastAsia="pl-PL"/>
        </w:rPr>
        <w:t xml:space="preserve">. </w:t>
      </w:r>
    </w:p>
    <w:p w:rsidR="00CA78EC" w:rsidRPr="00D15862" w:rsidRDefault="00CA78EC" w:rsidP="003B696E">
      <w:pPr>
        <w:autoSpaceDE w:val="0"/>
        <w:autoSpaceDN w:val="0"/>
        <w:adjustRightInd w:val="0"/>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Krajowy plan zawiera wiele bardzo ważnych informacji i wskazówek zarówno dla inwestorów, jak również projektantów oraz wykonawców. W</w:t>
      </w:r>
      <w:r w:rsidR="007D6861">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Krajowym planie omówiono cel główny oraz cele pośrednie związane z</w:t>
      </w:r>
      <w:r w:rsidR="007D6861">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 xml:space="preserve">poprawą efektywności energetycznej budynków, wraz z harmonogramem ich osiągnięcia. Przedstawiono charakterystykę działań, głównie administracji </w:t>
      </w:r>
      <w:r w:rsidR="00E817CA">
        <w:rPr>
          <w:rFonts w:ascii="Cambria" w:eastAsia="Times New Roman" w:hAnsi="Cambria" w:cs="Arial"/>
          <w:spacing w:val="4"/>
          <w:sz w:val="20"/>
          <w:szCs w:val="20"/>
          <w:lang w:eastAsia="pl-PL"/>
        </w:rPr>
        <w:t xml:space="preserve">rządowej, </w:t>
      </w:r>
      <w:r w:rsidR="00966342">
        <w:rPr>
          <w:rFonts w:ascii="Cambria" w:eastAsia="Times New Roman" w:hAnsi="Cambria" w:cs="Arial"/>
          <w:spacing w:val="4"/>
          <w:sz w:val="20"/>
          <w:szCs w:val="20"/>
          <w:lang w:eastAsia="pl-PL"/>
        </w:rPr>
        <w:t>p</w:t>
      </w:r>
      <w:r w:rsidRPr="00D15862">
        <w:rPr>
          <w:rFonts w:ascii="Cambria" w:eastAsia="Times New Roman" w:hAnsi="Cambria" w:cs="Arial"/>
          <w:spacing w:val="4"/>
          <w:sz w:val="20"/>
          <w:szCs w:val="20"/>
          <w:lang w:eastAsia="pl-PL"/>
        </w:rPr>
        <w:t xml:space="preserve">odejmowanych w celu promowania budynków </w:t>
      </w:r>
      <w:r w:rsidR="003B012E">
        <w:rPr>
          <w:rFonts w:ascii="Cambria" w:eastAsia="Times New Roman" w:hAnsi="Cambria" w:cs="Arial"/>
          <w:spacing w:val="4"/>
          <w:sz w:val="20"/>
          <w:szCs w:val="20"/>
          <w:lang w:eastAsia="pl-PL"/>
        </w:rPr>
        <w:br/>
      </w:r>
      <w:r w:rsidRPr="00D15862">
        <w:rPr>
          <w:rFonts w:ascii="Cambria" w:eastAsia="Times New Roman" w:hAnsi="Cambria" w:cs="Arial"/>
          <w:spacing w:val="4"/>
          <w:sz w:val="20"/>
          <w:szCs w:val="20"/>
          <w:lang w:eastAsia="pl-PL"/>
        </w:rPr>
        <w:t>o niskim zużyciu energii, w</w:t>
      </w:r>
      <w:r w:rsidR="007D6861">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tym w zakresie projektowania, budowy i przebudowy budynków w sposób z</w:t>
      </w:r>
      <w:r w:rsidRPr="00D15862">
        <w:rPr>
          <w:rFonts w:ascii="Cambria" w:eastAsia="Times New Roman" w:hAnsi="Cambria" w:cs="Arial"/>
          <w:spacing w:val="4"/>
          <w:sz w:val="20"/>
          <w:szCs w:val="20"/>
          <w:lang w:eastAsia="pl-PL"/>
        </w:rPr>
        <w:t>a</w:t>
      </w:r>
      <w:r w:rsidRPr="00D15862">
        <w:rPr>
          <w:rFonts w:ascii="Cambria" w:eastAsia="Times New Roman" w:hAnsi="Cambria" w:cs="Arial"/>
          <w:spacing w:val="4"/>
          <w:sz w:val="20"/>
          <w:szCs w:val="20"/>
          <w:lang w:eastAsia="pl-PL"/>
        </w:rPr>
        <w:t>pewniający ich energooszczędność oraz zwiększenia udziału energii ze źródeł odnawialnych w nowych oraz istniejących budynkach. Ponadto w dokumencie tym omówiono zmiany przepisów wpływających na efe</w:t>
      </w:r>
      <w:r w:rsidRPr="00D15862">
        <w:rPr>
          <w:rFonts w:ascii="Cambria" w:eastAsia="Times New Roman" w:hAnsi="Cambria" w:cs="Arial"/>
          <w:spacing w:val="4"/>
          <w:sz w:val="20"/>
          <w:szCs w:val="20"/>
          <w:lang w:eastAsia="pl-PL"/>
        </w:rPr>
        <w:t>k</w:t>
      </w:r>
      <w:r w:rsidRPr="00D15862">
        <w:rPr>
          <w:rFonts w:ascii="Cambria" w:eastAsia="Times New Roman" w:hAnsi="Cambria" w:cs="Arial"/>
          <w:spacing w:val="4"/>
          <w:sz w:val="20"/>
          <w:szCs w:val="20"/>
          <w:lang w:eastAsia="pl-PL"/>
        </w:rPr>
        <w:t xml:space="preserve">tywność energetyczną budynków, wskazano też szereg </w:t>
      </w:r>
      <w:r w:rsidR="0029316D" w:rsidRPr="00D15862">
        <w:rPr>
          <w:rFonts w:ascii="Cambria" w:eastAsia="Times New Roman" w:hAnsi="Cambria" w:cs="Arial"/>
          <w:spacing w:val="4"/>
          <w:sz w:val="20"/>
          <w:szCs w:val="20"/>
          <w:lang w:eastAsia="pl-PL"/>
        </w:rPr>
        <w:t xml:space="preserve">mechanizmów finansowych </w:t>
      </w:r>
      <w:r w:rsidR="006149C1">
        <w:rPr>
          <w:rFonts w:ascii="Cambria" w:eastAsia="Times New Roman" w:hAnsi="Cambria" w:cs="Arial"/>
          <w:spacing w:val="4"/>
          <w:sz w:val="20"/>
          <w:szCs w:val="20"/>
          <w:lang w:eastAsia="pl-PL"/>
        </w:rPr>
        <w:t>kierowanych do ró</w:t>
      </w:r>
      <w:r w:rsidR="006149C1">
        <w:rPr>
          <w:rFonts w:ascii="Cambria" w:eastAsia="Times New Roman" w:hAnsi="Cambria" w:cs="Arial"/>
          <w:spacing w:val="4"/>
          <w:sz w:val="20"/>
          <w:szCs w:val="20"/>
          <w:lang w:eastAsia="pl-PL"/>
        </w:rPr>
        <w:t>ż</w:t>
      </w:r>
      <w:r w:rsidR="006149C1">
        <w:rPr>
          <w:rFonts w:ascii="Cambria" w:eastAsia="Times New Roman" w:hAnsi="Cambria" w:cs="Arial"/>
          <w:spacing w:val="4"/>
          <w:sz w:val="20"/>
          <w:szCs w:val="20"/>
          <w:lang w:eastAsia="pl-PL"/>
        </w:rPr>
        <w:t>nych grup beneficjentów, np. wspólnot mieszkaniowych, osób fizycznych, jednostek samorządu terytoria</w:t>
      </w:r>
      <w:r w:rsidR="006149C1">
        <w:rPr>
          <w:rFonts w:ascii="Cambria" w:eastAsia="Times New Roman" w:hAnsi="Cambria" w:cs="Arial"/>
          <w:spacing w:val="4"/>
          <w:sz w:val="20"/>
          <w:szCs w:val="20"/>
          <w:lang w:eastAsia="pl-PL"/>
        </w:rPr>
        <w:t>l</w:t>
      </w:r>
      <w:r w:rsidR="006149C1">
        <w:rPr>
          <w:rFonts w:ascii="Cambria" w:eastAsia="Times New Roman" w:hAnsi="Cambria" w:cs="Arial"/>
          <w:spacing w:val="4"/>
          <w:sz w:val="20"/>
          <w:szCs w:val="20"/>
          <w:lang w:eastAsia="pl-PL"/>
        </w:rPr>
        <w:t>nego, przedsiębiorstw i innych.</w:t>
      </w:r>
      <w:r w:rsidRPr="00D15862">
        <w:rPr>
          <w:rFonts w:ascii="Cambria" w:eastAsia="Times New Roman" w:hAnsi="Cambria" w:cs="Arial"/>
          <w:spacing w:val="4"/>
          <w:sz w:val="20"/>
          <w:szCs w:val="20"/>
          <w:lang w:eastAsia="pl-PL"/>
        </w:rPr>
        <w:t xml:space="preserve"> </w:t>
      </w:r>
    </w:p>
    <w:p w:rsidR="00AB7F22" w:rsidRDefault="00CA78EC" w:rsidP="00E65375">
      <w:pPr>
        <w:autoSpaceDE w:val="0"/>
        <w:autoSpaceDN w:val="0"/>
        <w:adjustRightInd w:val="0"/>
        <w:spacing w:after="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Krajowy plan podnosi również kwestie promowania wykorzystan</w:t>
      </w:r>
      <w:r w:rsidR="0053325F" w:rsidRPr="00D15862">
        <w:rPr>
          <w:rFonts w:ascii="Cambria" w:eastAsia="Times New Roman" w:hAnsi="Cambria" w:cs="Arial"/>
          <w:spacing w:val="4"/>
          <w:sz w:val="20"/>
          <w:szCs w:val="20"/>
          <w:lang w:eastAsia="pl-PL"/>
        </w:rPr>
        <w:t xml:space="preserve">ia odnawialnych źródeł energii </w:t>
      </w:r>
      <w:r w:rsidRPr="00D15862">
        <w:rPr>
          <w:rFonts w:ascii="Cambria" w:eastAsia="Times New Roman" w:hAnsi="Cambria" w:cs="Arial"/>
          <w:spacing w:val="4"/>
          <w:sz w:val="20"/>
          <w:szCs w:val="20"/>
          <w:lang w:eastAsia="pl-PL"/>
        </w:rPr>
        <w:t>w</w:t>
      </w:r>
      <w:r w:rsidR="007D6861">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budynkach, potrzeby poprawy stanu technicznego zabudowy istniejącej oraz wskazuje aspekty komple</w:t>
      </w:r>
      <w:r w:rsidRPr="00D15862">
        <w:rPr>
          <w:rFonts w:ascii="Cambria" w:eastAsia="Times New Roman" w:hAnsi="Cambria" w:cs="Arial"/>
          <w:spacing w:val="4"/>
          <w:sz w:val="20"/>
          <w:szCs w:val="20"/>
          <w:lang w:eastAsia="pl-PL"/>
        </w:rPr>
        <w:t>k</w:t>
      </w:r>
      <w:r w:rsidRPr="00D15862">
        <w:rPr>
          <w:rFonts w:ascii="Cambria" w:eastAsia="Times New Roman" w:hAnsi="Cambria" w:cs="Arial"/>
          <w:spacing w:val="4"/>
          <w:sz w:val="20"/>
          <w:szCs w:val="20"/>
          <w:lang w:eastAsia="pl-PL"/>
        </w:rPr>
        <w:t xml:space="preserve">sowego podejścia do efektywności energetycznej, mając </w:t>
      </w:r>
      <w:r w:rsidR="0053325F" w:rsidRPr="00D15862">
        <w:rPr>
          <w:rFonts w:ascii="Cambria" w:eastAsia="Times New Roman" w:hAnsi="Cambria" w:cs="Arial"/>
          <w:spacing w:val="4"/>
          <w:sz w:val="20"/>
          <w:szCs w:val="20"/>
          <w:lang w:eastAsia="pl-PL"/>
        </w:rPr>
        <w:t xml:space="preserve">na </w:t>
      </w:r>
      <w:r w:rsidRPr="00D15862">
        <w:rPr>
          <w:rFonts w:ascii="Cambria" w:eastAsia="Times New Roman" w:hAnsi="Cambria" w:cs="Arial"/>
          <w:spacing w:val="4"/>
          <w:sz w:val="20"/>
          <w:szCs w:val="20"/>
          <w:lang w:eastAsia="pl-PL"/>
        </w:rPr>
        <w:t xml:space="preserve">uwadze spełnienie celu głównego jakim jest dążenie do osiągnięcia postanowień zawartych w art. 9 ust. 1 dyrektywy </w:t>
      </w:r>
      <w:r w:rsidR="008E54E4" w:rsidRPr="00D15862">
        <w:rPr>
          <w:rFonts w:ascii="Cambria" w:eastAsia="Times New Roman" w:hAnsi="Cambria" w:cs="Arial"/>
          <w:spacing w:val="4"/>
          <w:sz w:val="20"/>
          <w:szCs w:val="20"/>
          <w:lang w:eastAsia="pl-PL"/>
        </w:rPr>
        <w:t>[1]</w:t>
      </w:r>
      <w:r w:rsidRPr="00D15862">
        <w:rPr>
          <w:rFonts w:ascii="Cambria" w:eastAsia="Times New Roman" w:hAnsi="Cambria" w:cs="Arial"/>
          <w:spacing w:val="4"/>
          <w:sz w:val="20"/>
          <w:szCs w:val="20"/>
          <w:lang w:eastAsia="pl-PL"/>
        </w:rPr>
        <w:t>.</w:t>
      </w:r>
      <w:r w:rsidR="00721424" w:rsidRPr="00D15862">
        <w:rPr>
          <w:rFonts w:ascii="Cambria" w:eastAsia="Times New Roman" w:hAnsi="Cambria" w:cs="Arial"/>
          <w:spacing w:val="4"/>
          <w:sz w:val="20"/>
          <w:szCs w:val="20"/>
          <w:lang w:eastAsia="pl-PL"/>
        </w:rPr>
        <w:t xml:space="preserve"> </w:t>
      </w:r>
    </w:p>
    <w:p w:rsidR="00AB7F22" w:rsidRDefault="00AB7F22" w:rsidP="00E65375">
      <w:pPr>
        <w:autoSpaceDE w:val="0"/>
        <w:autoSpaceDN w:val="0"/>
        <w:adjustRightInd w:val="0"/>
        <w:spacing w:after="0" w:line="240" w:lineRule="exact"/>
        <w:jc w:val="both"/>
        <w:rPr>
          <w:rFonts w:ascii="Cambria" w:eastAsia="Times New Roman" w:hAnsi="Cambria" w:cs="Arial"/>
          <w:spacing w:val="4"/>
          <w:sz w:val="20"/>
          <w:szCs w:val="20"/>
          <w:lang w:eastAsia="pl-PL"/>
        </w:rPr>
      </w:pPr>
    </w:p>
    <w:p w:rsidR="00CA78EC" w:rsidRPr="00D15862" w:rsidRDefault="00CA78EC" w:rsidP="00E65375">
      <w:pPr>
        <w:autoSpaceDE w:val="0"/>
        <w:autoSpaceDN w:val="0"/>
        <w:adjustRightInd w:val="0"/>
        <w:spacing w:after="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 xml:space="preserve">Treść </w:t>
      </w:r>
      <w:r w:rsidR="0010614E">
        <w:rPr>
          <w:rFonts w:ascii="Cambria" w:eastAsia="Times New Roman" w:hAnsi="Cambria" w:cs="Arial"/>
          <w:spacing w:val="4"/>
          <w:sz w:val="20"/>
          <w:szCs w:val="20"/>
          <w:lang w:eastAsia="pl-PL"/>
        </w:rPr>
        <w:t xml:space="preserve">głównych </w:t>
      </w:r>
      <w:r w:rsidRPr="00D15862">
        <w:rPr>
          <w:rFonts w:ascii="Cambria" w:eastAsia="Times New Roman" w:hAnsi="Cambria" w:cs="Arial"/>
          <w:spacing w:val="4"/>
          <w:sz w:val="20"/>
          <w:szCs w:val="20"/>
          <w:lang w:eastAsia="pl-PL"/>
        </w:rPr>
        <w:t xml:space="preserve">postanowień </w:t>
      </w:r>
      <w:r w:rsidR="0010614E">
        <w:rPr>
          <w:rFonts w:ascii="Cambria" w:eastAsia="Times New Roman" w:hAnsi="Cambria" w:cs="Arial"/>
          <w:spacing w:val="4"/>
          <w:sz w:val="20"/>
          <w:szCs w:val="20"/>
          <w:lang w:eastAsia="pl-PL"/>
        </w:rPr>
        <w:t xml:space="preserve">Krajowego planu </w:t>
      </w:r>
      <w:r w:rsidRPr="00D15862">
        <w:rPr>
          <w:rFonts w:ascii="Cambria" w:eastAsia="Times New Roman" w:hAnsi="Cambria" w:cs="Arial"/>
          <w:spacing w:val="4"/>
          <w:sz w:val="20"/>
          <w:szCs w:val="20"/>
          <w:lang w:eastAsia="pl-PL"/>
        </w:rPr>
        <w:t>stanowi aby:</w:t>
      </w:r>
    </w:p>
    <w:p w:rsidR="00CA78EC" w:rsidRPr="00D15862" w:rsidRDefault="00CA78EC" w:rsidP="00D7112B">
      <w:pPr>
        <w:pStyle w:val="punkty2"/>
        <w:ind w:left="426" w:hanging="426"/>
        <w:rPr>
          <w:rFonts w:ascii="Cambria" w:hAnsi="Cambria"/>
          <w:lang w:eastAsia="pl-PL"/>
        </w:rPr>
      </w:pPr>
      <w:r w:rsidRPr="00D15862">
        <w:rPr>
          <w:rFonts w:ascii="Cambria" w:hAnsi="Cambria"/>
          <w:lang w:eastAsia="pl-PL"/>
        </w:rPr>
        <w:t>do dnia 31 grudnia 2020 r. wszystkie nowe budynki były budynkami o niemal zerowym zużyciu energii oraz</w:t>
      </w:r>
    </w:p>
    <w:p w:rsidR="00CA78EC" w:rsidRPr="00D15862" w:rsidRDefault="00CA78EC" w:rsidP="00D7112B">
      <w:pPr>
        <w:pStyle w:val="punkty2"/>
        <w:ind w:left="426" w:hanging="426"/>
        <w:rPr>
          <w:rFonts w:ascii="Cambria" w:hAnsi="Cambria"/>
          <w:lang w:eastAsia="pl-PL"/>
        </w:rPr>
      </w:pPr>
      <w:r w:rsidRPr="00D15862">
        <w:rPr>
          <w:rFonts w:ascii="Cambria" w:hAnsi="Cambria"/>
          <w:lang w:eastAsia="pl-PL"/>
        </w:rPr>
        <w:t>po dniu 31 grudnia 2018 r. nowe budynki zajmowane przez władze publiczne oraz będące ich własn</w:t>
      </w:r>
      <w:r w:rsidRPr="00D15862">
        <w:rPr>
          <w:rFonts w:ascii="Cambria" w:hAnsi="Cambria"/>
          <w:lang w:eastAsia="pl-PL"/>
        </w:rPr>
        <w:t>o</w:t>
      </w:r>
      <w:r w:rsidRPr="00D15862">
        <w:rPr>
          <w:rFonts w:ascii="Cambria" w:hAnsi="Cambria"/>
          <w:lang w:eastAsia="pl-PL"/>
        </w:rPr>
        <w:t>ścią były budynkami o niemal zerowym zużyciu energii.</w:t>
      </w:r>
      <w:r w:rsidR="006F391D" w:rsidRPr="008854FC">
        <w:rPr>
          <w:rFonts w:ascii="Cambria" w:hAnsi="Cambria"/>
          <w:snapToGrid w:val="0"/>
          <w:color w:val="000000"/>
          <w:w w:val="0"/>
          <w:sz w:val="2"/>
          <w:szCs w:val="0"/>
          <w:u w:color="000000"/>
          <w:bdr w:val="none" w:sz="0" w:space="0" w:color="000000"/>
          <w:shd w:val="clear" w:color="000000" w:fill="000000"/>
        </w:rPr>
        <w:t xml:space="preserve"> </w:t>
      </w:r>
    </w:p>
    <w:p w:rsidR="007D6CE0" w:rsidRDefault="006149C1" w:rsidP="00C37A96">
      <w:pPr>
        <w:autoSpaceDE w:val="0"/>
        <w:autoSpaceDN w:val="0"/>
        <w:adjustRightInd w:val="0"/>
        <w:spacing w:before="240" w:after="240" w:line="240" w:lineRule="exact"/>
        <w:jc w:val="both"/>
        <w:rPr>
          <w:rFonts w:ascii="Cambria" w:eastAsia="Times New Roman" w:hAnsi="Cambria" w:cs="Arial"/>
          <w:color w:val="000000"/>
          <w:spacing w:val="4"/>
          <w:sz w:val="20"/>
          <w:szCs w:val="20"/>
          <w:lang w:eastAsia="pl-PL"/>
        </w:rPr>
      </w:pPr>
      <w:r w:rsidRPr="00D15862">
        <w:rPr>
          <w:rFonts w:ascii="Cambria" w:hAnsi="Cambria"/>
          <w:noProof/>
          <w:lang w:eastAsia="pl-PL"/>
        </w:rPr>
        <w:drawing>
          <wp:anchor distT="0" distB="0" distL="114300" distR="114300" simplePos="0" relativeHeight="251694080" behindDoc="0" locked="0" layoutInCell="1" allowOverlap="1" wp14:anchorId="089EEA22" wp14:editId="5388D23F">
            <wp:simplePos x="0" y="0"/>
            <wp:positionH relativeFrom="column">
              <wp:posOffset>15875</wp:posOffset>
            </wp:positionH>
            <wp:positionV relativeFrom="paragraph">
              <wp:posOffset>85090</wp:posOffset>
            </wp:positionV>
            <wp:extent cx="2238375" cy="1788795"/>
            <wp:effectExtent l="0" t="0" r="0" b="0"/>
            <wp:wrapSquare wrapText="bothSides"/>
            <wp:docPr id="54" name="Obraz 8" descr="H:\poradnik  zdj\IMG_5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poradnik  zdj\IMG_5160.jpg"/>
                    <pic:cNvPicPr>
                      <a:picLocks noChangeAspect="1" noChangeArrowheads="1"/>
                    </pic:cNvPicPr>
                  </pic:nvPicPr>
                  <pic:blipFill>
                    <a:blip r:embed="rId16" cstate="print"/>
                    <a:stretch>
                      <a:fillRect/>
                    </a:stretch>
                  </pic:blipFill>
                  <pic:spPr bwMode="auto">
                    <a:xfrm>
                      <a:off x="0" y="0"/>
                      <a:ext cx="2238375" cy="1788795"/>
                    </a:xfrm>
                    <a:prstGeom prst="rect">
                      <a:avLst/>
                    </a:prstGeom>
                    <a:ln>
                      <a:noFill/>
                    </a:ln>
                    <a:effectLst>
                      <a:softEdge rad="112500"/>
                    </a:effectLst>
                  </pic:spPr>
                </pic:pic>
              </a:graphicData>
            </a:graphic>
          </wp:anchor>
        </w:drawing>
      </w:r>
      <w:r w:rsidR="007D6CE0">
        <w:rPr>
          <w:rFonts w:ascii="Cambria" w:eastAsia="Times New Roman" w:hAnsi="Cambria" w:cs="Arial"/>
          <w:color w:val="000000"/>
          <w:spacing w:val="4"/>
          <w:sz w:val="20"/>
          <w:szCs w:val="20"/>
          <w:lang w:eastAsia="pl-PL"/>
        </w:rPr>
        <w:t xml:space="preserve">Innym istotnym dokumentem rządowym odnoszącym się </w:t>
      </w:r>
      <w:r w:rsidR="00222F1A">
        <w:rPr>
          <w:rFonts w:ascii="Cambria" w:eastAsia="Times New Roman" w:hAnsi="Cambria" w:cs="Arial"/>
          <w:color w:val="000000"/>
          <w:spacing w:val="4"/>
          <w:sz w:val="20"/>
          <w:szCs w:val="20"/>
          <w:lang w:eastAsia="pl-PL"/>
        </w:rPr>
        <w:br/>
      </w:r>
      <w:r w:rsidR="007D6CE0">
        <w:rPr>
          <w:rFonts w:ascii="Cambria" w:eastAsia="Times New Roman" w:hAnsi="Cambria" w:cs="Arial"/>
          <w:color w:val="000000"/>
          <w:spacing w:val="4"/>
          <w:sz w:val="20"/>
          <w:szCs w:val="20"/>
          <w:lang w:eastAsia="pl-PL"/>
        </w:rPr>
        <w:t xml:space="preserve">do poprawy efektywności energetycznej budynków jest </w:t>
      </w:r>
      <w:r w:rsidR="0081410C" w:rsidRPr="007302A6">
        <w:rPr>
          <w:rFonts w:ascii="Cambria" w:eastAsia="Times New Roman" w:hAnsi="Cambria" w:cs="Arial"/>
          <w:b/>
          <w:i/>
          <w:color w:val="17365D" w:themeColor="text2" w:themeShade="BF"/>
          <w:spacing w:val="4"/>
          <w:sz w:val="20"/>
          <w:szCs w:val="20"/>
          <w:lang w:eastAsia="pl-PL"/>
        </w:rPr>
        <w:t>Dług</w:t>
      </w:r>
      <w:r w:rsidR="0081410C" w:rsidRPr="007302A6">
        <w:rPr>
          <w:rFonts w:ascii="Cambria" w:eastAsia="Times New Roman" w:hAnsi="Cambria" w:cs="Arial"/>
          <w:b/>
          <w:i/>
          <w:color w:val="17365D" w:themeColor="text2" w:themeShade="BF"/>
          <w:spacing w:val="4"/>
          <w:sz w:val="20"/>
          <w:szCs w:val="20"/>
          <w:lang w:eastAsia="pl-PL"/>
        </w:rPr>
        <w:t>o</w:t>
      </w:r>
      <w:r w:rsidR="0081410C" w:rsidRPr="007302A6">
        <w:rPr>
          <w:rFonts w:ascii="Cambria" w:eastAsia="Times New Roman" w:hAnsi="Cambria" w:cs="Arial"/>
          <w:b/>
          <w:i/>
          <w:color w:val="17365D" w:themeColor="text2" w:themeShade="BF"/>
          <w:spacing w:val="4"/>
          <w:sz w:val="20"/>
          <w:szCs w:val="20"/>
          <w:lang w:eastAsia="pl-PL"/>
        </w:rPr>
        <w:t>terminowa strategia renowacji budynków</w:t>
      </w:r>
      <w:r w:rsidR="0081410C">
        <w:rPr>
          <w:rFonts w:ascii="Cambria" w:eastAsia="Times New Roman" w:hAnsi="Cambria" w:cs="Arial"/>
          <w:color w:val="000000"/>
          <w:spacing w:val="4"/>
          <w:sz w:val="20"/>
          <w:szCs w:val="20"/>
          <w:lang w:eastAsia="pl-PL"/>
        </w:rPr>
        <w:t xml:space="preserve"> [1</w:t>
      </w:r>
      <w:r w:rsidR="00450933">
        <w:rPr>
          <w:rFonts w:ascii="Cambria" w:eastAsia="Times New Roman" w:hAnsi="Cambria" w:cs="Arial"/>
          <w:color w:val="000000"/>
          <w:spacing w:val="4"/>
          <w:sz w:val="20"/>
          <w:szCs w:val="20"/>
          <w:lang w:eastAsia="pl-PL"/>
        </w:rPr>
        <w:t>7</w:t>
      </w:r>
      <w:r w:rsidR="0081410C">
        <w:rPr>
          <w:rFonts w:ascii="Cambria" w:eastAsia="Times New Roman" w:hAnsi="Cambria" w:cs="Arial"/>
          <w:color w:val="000000"/>
          <w:spacing w:val="4"/>
          <w:sz w:val="20"/>
          <w:szCs w:val="20"/>
          <w:lang w:eastAsia="pl-PL"/>
        </w:rPr>
        <w:t>].</w:t>
      </w:r>
    </w:p>
    <w:p w:rsidR="007D6CE0" w:rsidRPr="007D6CE0" w:rsidRDefault="007D6CE0" w:rsidP="007D6CE0">
      <w:pPr>
        <w:spacing w:before="240" w:after="240" w:line="240" w:lineRule="exact"/>
        <w:jc w:val="both"/>
        <w:rPr>
          <w:rFonts w:ascii="Cambria" w:eastAsia="Times New Roman" w:hAnsi="Cambria" w:cs="Arial"/>
          <w:color w:val="000000"/>
          <w:spacing w:val="4"/>
          <w:sz w:val="20"/>
          <w:szCs w:val="20"/>
          <w:lang w:eastAsia="pl-PL"/>
        </w:rPr>
      </w:pPr>
      <w:r w:rsidRPr="007D6CE0">
        <w:rPr>
          <w:rFonts w:ascii="Cambria" w:eastAsia="Times New Roman" w:hAnsi="Cambria" w:cs="Arial"/>
          <w:color w:val="000000"/>
          <w:spacing w:val="4"/>
          <w:sz w:val="20"/>
          <w:szCs w:val="20"/>
          <w:lang w:eastAsia="pl-PL"/>
        </w:rPr>
        <w:t xml:space="preserve">Obowiązek przygotowania </w:t>
      </w:r>
      <w:r w:rsidR="0081410C">
        <w:rPr>
          <w:rFonts w:ascii="Cambria" w:eastAsia="Times New Roman" w:hAnsi="Cambria" w:cs="Arial"/>
          <w:color w:val="000000"/>
          <w:spacing w:val="4"/>
          <w:sz w:val="20"/>
          <w:szCs w:val="20"/>
          <w:lang w:eastAsia="pl-PL"/>
        </w:rPr>
        <w:t>dokumentu</w:t>
      </w:r>
      <w:r w:rsidRPr="007D6CE0">
        <w:rPr>
          <w:rFonts w:ascii="Cambria" w:eastAsia="Times New Roman" w:hAnsi="Cambria" w:cs="Arial"/>
          <w:color w:val="000000"/>
          <w:spacing w:val="4"/>
          <w:sz w:val="20"/>
          <w:szCs w:val="20"/>
          <w:lang w:eastAsia="pl-PL"/>
        </w:rPr>
        <w:t xml:space="preserve"> wynika z art. 2a dyrektywy [1]. Długoterminowa strategia renowacji budynków stanowi el</w:t>
      </w:r>
      <w:r w:rsidRPr="007D6CE0">
        <w:rPr>
          <w:rFonts w:ascii="Cambria" w:eastAsia="Times New Roman" w:hAnsi="Cambria" w:cs="Arial"/>
          <w:color w:val="000000"/>
          <w:spacing w:val="4"/>
          <w:sz w:val="20"/>
          <w:szCs w:val="20"/>
          <w:lang w:eastAsia="pl-PL"/>
        </w:rPr>
        <w:t>e</w:t>
      </w:r>
      <w:r w:rsidRPr="007D6CE0">
        <w:rPr>
          <w:rFonts w:ascii="Cambria" w:eastAsia="Times New Roman" w:hAnsi="Cambria" w:cs="Arial"/>
          <w:color w:val="000000"/>
          <w:spacing w:val="4"/>
          <w:sz w:val="20"/>
          <w:szCs w:val="20"/>
          <w:lang w:eastAsia="pl-PL"/>
        </w:rPr>
        <w:t>ment zintegrowanego krajowego planu w dziedzinie energii i kl</w:t>
      </w:r>
      <w:r w:rsidRPr="007D6CE0">
        <w:rPr>
          <w:rFonts w:ascii="Cambria" w:eastAsia="Times New Roman" w:hAnsi="Cambria" w:cs="Arial"/>
          <w:color w:val="000000"/>
          <w:spacing w:val="4"/>
          <w:sz w:val="20"/>
          <w:szCs w:val="20"/>
          <w:lang w:eastAsia="pl-PL"/>
        </w:rPr>
        <w:t>i</w:t>
      </w:r>
      <w:r w:rsidRPr="007D6CE0">
        <w:rPr>
          <w:rFonts w:ascii="Cambria" w:eastAsia="Times New Roman" w:hAnsi="Cambria" w:cs="Arial"/>
          <w:color w:val="000000"/>
          <w:spacing w:val="4"/>
          <w:sz w:val="20"/>
          <w:szCs w:val="20"/>
          <w:lang w:eastAsia="pl-PL"/>
        </w:rPr>
        <w:t xml:space="preserve">matu. </w:t>
      </w:r>
    </w:p>
    <w:p w:rsidR="007D6CE0" w:rsidRPr="007D6CE0" w:rsidRDefault="007D6CE0" w:rsidP="007D6CE0">
      <w:pPr>
        <w:spacing w:before="240" w:after="240" w:line="240" w:lineRule="exact"/>
        <w:jc w:val="both"/>
        <w:rPr>
          <w:rFonts w:ascii="Cambria" w:eastAsia="Times New Roman" w:hAnsi="Cambria" w:cs="Arial"/>
          <w:color w:val="000000"/>
          <w:spacing w:val="4"/>
          <w:sz w:val="20"/>
          <w:szCs w:val="20"/>
          <w:lang w:eastAsia="pl-PL"/>
        </w:rPr>
      </w:pPr>
      <w:r w:rsidRPr="007D6CE0">
        <w:rPr>
          <w:rFonts w:ascii="Cambria" w:eastAsia="Times New Roman" w:hAnsi="Cambria" w:cs="Arial"/>
          <w:color w:val="000000"/>
          <w:spacing w:val="4"/>
          <w:sz w:val="20"/>
          <w:szCs w:val="20"/>
          <w:lang w:eastAsia="pl-PL"/>
        </w:rPr>
        <w:t>W strategii przedstawiono kompleksową diagnozę wyzwania, jakim jest poprawa efektywności energetycznej sektora budowl</w:t>
      </w:r>
      <w:r w:rsidRPr="007D6CE0">
        <w:rPr>
          <w:rFonts w:ascii="Cambria" w:eastAsia="Times New Roman" w:hAnsi="Cambria" w:cs="Arial"/>
          <w:color w:val="000000"/>
          <w:spacing w:val="4"/>
          <w:sz w:val="20"/>
          <w:szCs w:val="20"/>
          <w:lang w:eastAsia="pl-PL"/>
        </w:rPr>
        <w:t>a</w:t>
      </w:r>
      <w:r w:rsidRPr="007D6CE0">
        <w:rPr>
          <w:rFonts w:ascii="Cambria" w:eastAsia="Times New Roman" w:hAnsi="Cambria" w:cs="Arial"/>
          <w:color w:val="000000"/>
          <w:spacing w:val="4"/>
          <w:sz w:val="20"/>
          <w:szCs w:val="20"/>
          <w:lang w:eastAsia="pl-PL"/>
        </w:rPr>
        <w:t xml:space="preserve">nego oraz zaprezentowano ścieżkę osiągnięcia wielkoskalowej </w:t>
      </w:r>
      <w:r w:rsidR="003B012E">
        <w:rPr>
          <w:rFonts w:ascii="Cambria" w:eastAsia="Times New Roman" w:hAnsi="Cambria" w:cs="Arial"/>
          <w:color w:val="000000"/>
          <w:spacing w:val="4"/>
          <w:sz w:val="20"/>
          <w:szCs w:val="20"/>
          <w:lang w:eastAsia="pl-PL"/>
        </w:rPr>
        <w:br/>
      </w:r>
      <w:r w:rsidRPr="007D6CE0">
        <w:rPr>
          <w:rFonts w:ascii="Cambria" w:eastAsia="Times New Roman" w:hAnsi="Cambria" w:cs="Arial"/>
          <w:color w:val="000000"/>
          <w:spacing w:val="4"/>
          <w:sz w:val="20"/>
          <w:szCs w:val="20"/>
          <w:lang w:eastAsia="pl-PL"/>
        </w:rPr>
        <w:t xml:space="preserve">i głębokiej termomodernizacji zasobów budowlanych w Polsce w podziale na lata 2030, 2040 i 2050. </w:t>
      </w:r>
      <w:r w:rsidR="003B012E">
        <w:rPr>
          <w:rFonts w:ascii="Cambria" w:eastAsia="Times New Roman" w:hAnsi="Cambria" w:cs="Arial"/>
          <w:color w:val="000000"/>
          <w:spacing w:val="4"/>
          <w:sz w:val="20"/>
          <w:szCs w:val="20"/>
          <w:lang w:eastAsia="pl-PL"/>
        </w:rPr>
        <w:br/>
      </w:r>
      <w:r w:rsidRPr="007D6CE0">
        <w:rPr>
          <w:rFonts w:ascii="Cambria" w:eastAsia="Times New Roman" w:hAnsi="Cambria" w:cs="Arial"/>
          <w:color w:val="000000"/>
          <w:spacing w:val="4"/>
          <w:sz w:val="20"/>
          <w:szCs w:val="20"/>
          <w:lang w:eastAsia="pl-PL"/>
        </w:rPr>
        <w:t>W dokumencie zawarte są rekomendacje dotyczące dalszego kształtowania polityki publicznej w obszarze wsparcia termomodernizacji budynków, a także trzy scenariusze (w tym scenariusz rekomendowany) te</w:t>
      </w:r>
      <w:r w:rsidRPr="007D6CE0">
        <w:rPr>
          <w:rFonts w:ascii="Cambria" w:eastAsia="Times New Roman" w:hAnsi="Cambria" w:cs="Arial"/>
          <w:color w:val="000000"/>
          <w:spacing w:val="4"/>
          <w:sz w:val="20"/>
          <w:szCs w:val="20"/>
          <w:lang w:eastAsia="pl-PL"/>
        </w:rPr>
        <w:t>r</w:t>
      </w:r>
      <w:r w:rsidRPr="007D6CE0">
        <w:rPr>
          <w:rFonts w:ascii="Cambria" w:eastAsia="Times New Roman" w:hAnsi="Cambria" w:cs="Arial"/>
          <w:color w:val="000000"/>
          <w:spacing w:val="4"/>
          <w:sz w:val="20"/>
          <w:szCs w:val="20"/>
          <w:lang w:eastAsia="pl-PL"/>
        </w:rPr>
        <w:t>momodernizacji zasobów budowlanych do 2050 r.</w:t>
      </w:r>
    </w:p>
    <w:p w:rsidR="007D6CE0" w:rsidRPr="007D6CE0" w:rsidRDefault="007D6CE0" w:rsidP="007D6CE0">
      <w:pPr>
        <w:spacing w:before="240" w:after="240" w:line="240" w:lineRule="exact"/>
        <w:jc w:val="both"/>
        <w:rPr>
          <w:rFonts w:ascii="Cambria" w:eastAsia="Times New Roman" w:hAnsi="Cambria" w:cs="Arial"/>
          <w:color w:val="000000"/>
          <w:spacing w:val="4"/>
          <w:sz w:val="20"/>
          <w:szCs w:val="20"/>
          <w:lang w:eastAsia="pl-PL"/>
        </w:rPr>
      </w:pPr>
      <w:r w:rsidRPr="007D6CE0">
        <w:rPr>
          <w:rFonts w:ascii="Cambria" w:eastAsia="Times New Roman" w:hAnsi="Cambria" w:cs="Arial"/>
          <w:color w:val="000000"/>
          <w:spacing w:val="4"/>
          <w:sz w:val="20"/>
          <w:szCs w:val="20"/>
          <w:lang w:eastAsia="pl-PL"/>
        </w:rPr>
        <w:t>Według scenariusza rekomendowanego do 2050 roku, 65% budynków osiągnie wskaźnik EP nie większy niż 50 kWh/(m</w:t>
      </w:r>
      <w:r w:rsidRPr="0081410C">
        <w:rPr>
          <w:rFonts w:ascii="Cambria" w:eastAsia="Times New Roman" w:hAnsi="Cambria" w:cs="Arial"/>
          <w:color w:val="000000"/>
          <w:spacing w:val="4"/>
          <w:sz w:val="20"/>
          <w:szCs w:val="20"/>
          <w:vertAlign w:val="superscript"/>
          <w:lang w:eastAsia="pl-PL"/>
        </w:rPr>
        <w:t>2</w:t>
      </w:r>
      <w:r w:rsidRPr="007D6CE0">
        <w:rPr>
          <w:rFonts w:ascii="Cambria" w:eastAsia="Times New Roman" w:hAnsi="Cambria" w:cs="Arial"/>
          <w:color w:val="000000"/>
          <w:spacing w:val="4"/>
          <w:sz w:val="20"/>
          <w:szCs w:val="20"/>
          <w:lang w:eastAsia="pl-PL"/>
        </w:rPr>
        <w:t>·rok), a 22% – od 50 do 90 kWh/(m</w:t>
      </w:r>
      <w:r w:rsidRPr="0081410C">
        <w:rPr>
          <w:rFonts w:ascii="Cambria" w:eastAsia="Times New Roman" w:hAnsi="Cambria" w:cs="Arial"/>
          <w:color w:val="000000"/>
          <w:spacing w:val="4"/>
          <w:sz w:val="20"/>
          <w:szCs w:val="20"/>
          <w:vertAlign w:val="superscript"/>
          <w:lang w:eastAsia="pl-PL"/>
        </w:rPr>
        <w:t>2</w:t>
      </w:r>
      <w:r w:rsidRPr="007D6CE0">
        <w:rPr>
          <w:rFonts w:ascii="Cambria" w:eastAsia="Times New Roman" w:hAnsi="Cambria" w:cs="Arial"/>
          <w:color w:val="000000"/>
          <w:spacing w:val="4"/>
          <w:sz w:val="20"/>
          <w:szCs w:val="20"/>
          <w:lang w:eastAsia="pl-PL"/>
        </w:rPr>
        <w:t>·rok). Pozostałe 13% budynków, których z przyczyn technicznych bądź ekonomicznych nie da się tak głęboko zmodernizować, osiągną wskaźnik EP w przedzi</w:t>
      </w:r>
      <w:r w:rsidRPr="007D6CE0">
        <w:rPr>
          <w:rFonts w:ascii="Cambria" w:eastAsia="Times New Roman" w:hAnsi="Cambria" w:cs="Arial"/>
          <w:color w:val="000000"/>
          <w:spacing w:val="4"/>
          <w:sz w:val="20"/>
          <w:szCs w:val="20"/>
          <w:lang w:eastAsia="pl-PL"/>
        </w:rPr>
        <w:t>a</w:t>
      </w:r>
      <w:r w:rsidRPr="007D6CE0">
        <w:rPr>
          <w:rFonts w:ascii="Cambria" w:eastAsia="Times New Roman" w:hAnsi="Cambria" w:cs="Arial"/>
          <w:color w:val="000000"/>
          <w:spacing w:val="4"/>
          <w:sz w:val="20"/>
          <w:szCs w:val="20"/>
          <w:lang w:eastAsia="pl-PL"/>
        </w:rPr>
        <w:t>le 90-150 kWh/(m</w:t>
      </w:r>
      <w:r w:rsidRPr="0081410C">
        <w:rPr>
          <w:rFonts w:ascii="Cambria" w:eastAsia="Times New Roman" w:hAnsi="Cambria" w:cs="Arial"/>
          <w:color w:val="000000"/>
          <w:spacing w:val="4"/>
          <w:sz w:val="20"/>
          <w:szCs w:val="20"/>
          <w:vertAlign w:val="superscript"/>
          <w:lang w:eastAsia="pl-PL"/>
        </w:rPr>
        <w:t>2</w:t>
      </w:r>
      <w:r w:rsidRPr="007D6CE0">
        <w:rPr>
          <w:rFonts w:ascii="Cambria" w:eastAsia="Times New Roman" w:hAnsi="Cambria" w:cs="Arial"/>
          <w:color w:val="000000"/>
          <w:spacing w:val="4"/>
          <w:sz w:val="20"/>
          <w:szCs w:val="20"/>
          <w:lang w:eastAsia="pl-PL"/>
        </w:rPr>
        <w:t>·rok). W scenariuszu średnie tempo termomodernizacji wynosi 3,8%, przy czym term</w:t>
      </w:r>
      <w:r w:rsidRPr="007D6CE0">
        <w:rPr>
          <w:rFonts w:ascii="Cambria" w:eastAsia="Times New Roman" w:hAnsi="Cambria" w:cs="Arial"/>
          <w:color w:val="000000"/>
          <w:spacing w:val="4"/>
          <w:sz w:val="20"/>
          <w:szCs w:val="20"/>
          <w:lang w:eastAsia="pl-PL"/>
        </w:rPr>
        <w:t>o</w:t>
      </w:r>
      <w:r w:rsidRPr="007D6CE0">
        <w:rPr>
          <w:rFonts w:ascii="Cambria" w:eastAsia="Times New Roman" w:hAnsi="Cambria" w:cs="Arial"/>
          <w:color w:val="000000"/>
          <w:spacing w:val="4"/>
          <w:sz w:val="20"/>
          <w:szCs w:val="20"/>
          <w:lang w:eastAsia="pl-PL"/>
        </w:rPr>
        <w:t>modernizacja do poziomu EP nie większego niż 50 kWh/(m</w:t>
      </w:r>
      <w:r w:rsidRPr="0081410C">
        <w:rPr>
          <w:rFonts w:ascii="Cambria" w:eastAsia="Times New Roman" w:hAnsi="Cambria" w:cs="Arial"/>
          <w:color w:val="000000"/>
          <w:spacing w:val="4"/>
          <w:sz w:val="20"/>
          <w:szCs w:val="20"/>
          <w:vertAlign w:val="superscript"/>
          <w:lang w:eastAsia="pl-PL"/>
        </w:rPr>
        <w:t>2</w:t>
      </w:r>
      <w:r w:rsidRPr="007D6CE0">
        <w:rPr>
          <w:rFonts w:ascii="Cambria" w:eastAsia="Times New Roman" w:hAnsi="Cambria" w:cs="Arial"/>
          <w:color w:val="000000"/>
          <w:spacing w:val="4"/>
          <w:sz w:val="20"/>
          <w:szCs w:val="20"/>
          <w:lang w:eastAsia="pl-PL"/>
        </w:rPr>
        <w:t>·rok) staje się dominującym rozwiązaniem d</w:t>
      </w:r>
      <w:r w:rsidRPr="007D6CE0">
        <w:rPr>
          <w:rFonts w:ascii="Cambria" w:eastAsia="Times New Roman" w:hAnsi="Cambria" w:cs="Arial"/>
          <w:color w:val="000000"/>
          <w:spacing w:val="4"/>
          <w:sz w:val="20"/>
          <w:szCs w:val="20"/>
          <w:lang w:eastAsia="pl-PL"/>
        </w:rPr>
        <w:t>o</w:t>
      </w:r>
      <w:r w:rsidRPr="007D6CE0">
        <w:rPr>
          <w:rFonts w:ascii="Cambria" w:eastAsia="Times New Roman" w:hAnsi="Cambria" w:cs="Arial"/>
          <w:color w:val="000000"/>
          <w:spacing w:val="4"/>
          <w:sz w:val="20"/>
          <w:szCs w:val="20"/>
          <w:lang w:eastAsia="pl-PL"/>
        </w:rPr>
        <w:t>piero po roku 2035, co zapewnia wystarczający czas do zbudowania odpowiednich kompetencji i potencjału wśród dostawców niezbędnych rozwiązań technologicznych.</w:t>
      </w:r>
    </w:p>
    <w:p w:rsidR="007D6CE0" w:rsidRPr="007D6CE0" w:rsidRDefault="007D6CE0" w:rsidP="007D6CE0">
      <w:pPr>
        <w:spacing w:before="240" w:after="240" w:line="240" w:lineRule="exact"/>
        <w:jc w:val="both"/>
        <w:rPr>
          <w:rFonts w:ascii="Cambria" w:eastAsia="Times New Roman" w:hAnsi="Cambria" w:cs="Arial"/>
          <w:color w:val="000000"/>
          <w:spacing w:val="4"/>
          <w:sz w:val="20"/>
          <w:szCs w:val="20"/>
          <w:lang w:eastAsia="pl-PL"/>
        </w:rPr>
      </w:pPr>
      <w:r w:rsidRPr="007D6CE0">
        <w:rPr>
          <w:rFonts w:ascii="Cambria" w:eastAsia="Times New Roman" w:hAnsi="Cambria" w:cs="Arial"/>
          <w:color w:val="000000"/>
          <w:spacing w:val="4"/>
          <w:sz w:val="20"/>
          <w:szCs w:val="20"/>
          <w:lang w:eastAsia="pl-PL"/>
        </w:rPr>
        <w:t xml:space="preserve">Ogółem opłacalna pod względem ekonomicznym termomodernizacja potencjalnie pozwala na uzyskanie </w:t>
      </w:r>
      <w:r w:rsidR="003B012E">
        <w:rPr>
          <w:rFonts w:ascii="Cambria" w:eastAsia="Times New Roman" w:hAnsi="Cambria" w:cs="Arial"/>
          <w:color w:val="000000"/>
          <w:spacing w:val="4"/>
          <w:sz w:val="20"/>
          <w:szCs w:val="20"/>
          <w:lang w:eastAsia="pl-PL"/>
        </w:rPr>
        <w:br/>
      </w:r>
      <w:r w:rsidRPr="007D6CE0">
        <w:rPr>
          <w:rFonts w:ascii="Cambria" w:eastAsia="Times New Roman" w:hAnsi="Cambria" w:cs="Arial"/>
          <w:color w:val="000000"/>
          <w:spacing w:val="4"/>
          <w:sz w:val="20"/>
          <w:szCs w:val="20"/>
          <w:lang w:eastAsia="pl-PL"/>
        </w:rPr>
        <w:t xml:space="preserve">w budynkach mieszkalnych oszczędności energii końcowej sięgającej 147 </w:t>
      </w:r>
      <w:proofErr w:type="spellStart"/>
      <w:r w:rsidRPr="007D6CE0">
        <w:rPr>
          <w:rFonts w:ascii="Cambria" w:eastAsia="Times New Roman" w:hAnsi="Cambria" w:cs="Arial"/>
          <w:color w:val="000000"/>
          <w:spacing w:val="4"/>
          <w:sz w:val="20"/>
          <w:szCs w:val="20"/>
          <w:lang w:eastAsia="pl-PL"/>
        </w:rPr>
        <w:t>TWh</w:t>
      </w:r>
      <w:proofErr w:type="spellEnd"/>
      <w:r w:rsidRPr="007D6CE0">
        <w:rPr>
          <w:rFonts w:ascii="Cambria" w:eastAsia="Times New Roman" w:hAnsi="Cambria" w:cs="Arial"/>
          <w:color w:val="000000"/>
          <w:spacing w:val="4"/>
          <w:sz w:val="20"/>
          <w:szCs w:val="20"/>
          <w:lang w:eastAsia="pl-PL"/>
        </w:rPr>
        <w:t xml:space="preserve"> (co wynosi ok. 75% obecn</w:t>
      </w:r>
      <w:r w:rsidRPr="007D6CE0">
        <w:rPr>
          <w:rFonts w:ascii="Cambria" w:eastAsia="Times New Roman" w:hAnsi="Cambria" w:cs="Arial"/>
          <w:color w:val="000000"/>
          <w:spacing w:val="4"/>
          <w:sz w:val="20"/>
          <w:szCs w:val="20"/>
          <w:lang w:eastAsia="pl-PL"/>
        </w:rPr>
        <w:t>e</w:t>
      </w:r>
      <w:r w:rsidRPr="007D6CE0">
        <w:rPr>
          <w:rFonts w:ascii="Cambria" w:eastAsia="Times New Roman" w:hAnsi="Cambria" w:cs="Arial"/>
          <w:color w:val="000000"/>
          <w:spacing w:val="4"/>
          <w:sz w:val="20"/>
          <w:szCs w:val="20"/>
          <w:lang w:eastAsia="pl-PL"/>
        </w:rPr>
        <w:t>go poziomu ich zapotrzebowania na energię końcową), uzyskania redukcji emisji CO</w:t>
      </w:r>
      <w:r w:rsidRPr="00F547AD">
        <w:rPr>
          <w:rFonts w:ascii="Cambria" w:eastAsia="Times New Roman" w:hAnsi="Cambria" w:cs="Arial"/>
          <w:color w:val="000000"/>
          <w:spacing w:val="4"/>
          <w:sz w:val="20"/>
          <w:szCs w:val="20"/>
          <w:vertAlign w:val="subscript"/>
          <w:lang w:eastAsia="pl-PL"/>
        </w:rPr>
        <w:t>2</w:t>
      </w:r>
      <w:r w:rsidRPr="007D6CE0">
        <w:rPr>
          <w:rFonts w:ascii="Cambria" w:eastAsia="Times New Roman" w:hAnsi="Cambria" w:cs="Arial"/>
          <w:color w:val="000000"/>
          <w:spacing w:val="4"/>
          <w:sz w:val="20"/>
          <w:szCs w:val="20"/>
          <w:lang w:eastAsia="pl-PL"/>
        </w:rPr>
        <w:t xml:space="preserve"> o ponad 37 mln ton rocznie (co stanowi ok. 10% całkowitej rocznej emisji gazów cieplarnianych w Polsce) oraz uzyskania r</w:t>
      </w:r>
      <w:r w:rsidRPr="007D6CE0">
        <w:rPr>
          <w:rFonts w:ascii="Cambria" w:eastAsia="Times New Roman" w:hAnsi="Cambria" w:cs="Arial"/>
          <w:color w:val="000000"/>
          <w:spacing w:val="4"/>
          <w:sz w:val="20"/>
          <w:szCs w:val="20"/>
          <w:lang w:eastAsia="pl-PL"/>
        </w:rPr>
        <w:t>e</w:t>
      </w:r>
      <w:r w:rsidRPr="007D6CE0">
        <w:rPr>
          <w:rFonts w:ascii="Cambria" w:eastAsia="Times New Roman" w:hAnsi="Cambria" w:cs="Arial"/>
          <w:color w:val="000000"/>
          <w:spacing w:val="4"/>
          <w:sz w:val="20"/>
          <w:szCs w:val="20"/>
          <w:lang w:eastAsia="pl-PL"/>
        </w:rPr>
        <w:t xml:space="preserve">dukcji emisji pyłów o ok. 89 tys. ton rocznie (co stanowi około jedną czwartą całkowitej emisji pyłów </w:t>
      </w:r>
      <w:r w:rsidR="003B012E">
        <w:rPr>
          <w:rFonts w:ascii="Cambria" w:eastAsia="Times New Roman" w:hAnsi="Cambria" w:cs="Arial"/>
          <w:color w:val="000000"/>
          <w:spacing w:val="4"/>
          <w:sz w:val="20"/>
          <w:szCs w:val="20"/>
          <w:lang w:eastAsia="pl-PL"/>
        </w:rPr>
        <w:br/>
      </w:r>
      <w:r w:rsidRPr="007D6CE0">
        <w:rPr>
          <w:rFonts w:ascii="Cambria" w:eastAsia="Times New Roman" w:hAnsi="Cambria" w:cs="Arial"/>
          <w:color w:val="000000"/>
          <w:spacing w:val="4"/>
          <w:sz w:val="20"/>
          <w:szCs w:val="20"/>
          <w:lang w:eastAsia="pl-PL"/>
        </w:rPr>
        <w:t>w Polsce).</w:t>
      </w:r>
    </w:p>
    <w:p w:rsidR="0033354C" w:rsidRPr="0033354C" w:rsidRDefault="007D6CE0" w:rsidP="007D6CE0">
      <w:pPr>
        <w:spacing w:before="240" w:after="240" w:line="240" w:lineRule="exact"/>
        <w:jc w:val="both"/>
        <w:rPr>
          <w:rFonts w:ascii="Cambria" w:eastAsia="Times New Roman" w:hAnsi="Cambria" w:cs="Arial"/>
          <w:color w:val="000000"/>
          <w:spacing w:val="4"/>
          <w:sz w:val="20"/>
          <w:szCs w:val="20"/>
          <w:lang w:eastAsia="pl-PL"/>
        </w:rPr>
      </w:pPr>
      <w:r w:rsidRPr="007D6CE0">
        <w:rPr>
          <w:rFonts w:ascii="Cambria" w:eastAsia="Times New Roman" w:hAnsi="Cambria" w:cs="Arial"/>
          <w:color w:val="000000"/>
          <w:spacing w:val="4"/>
          <w:sz w:val="20"/>
          <w:szCs w:val="20"/>
          <w:lang w:eastAsia="pl-PL"/>
        </w:rPr>
        <w:lastRenderedPageBreak/>
        <w:t>Charakter dokumentu jest taki, że nie wprowadza on bezpośrednich zmian, a wyznacza propozycje dalszych kierunków i działań mających na celu poprawę efektywności energetycznej sektora budowlanego, redukcję emisji CO</w:t>
      </w:r>
      <w:r w:rsidRPr="00F547AD">
        <w:rPr>
          <w:rFonts w:ascii="Cambria" w:eastAsia="Times New Roman" w:hAnsi="Cambria" w:cs="Arial"/>
          <w:color w:val="000000"/>
          <w:spacing w:val="4"/>
          <w:sz w:val="20"/>
          <w:szCs w:val="20"/>
          <w:vertAlign w:val="subscript"/>
          <w:lang w:eastAsia="pl-PL"/>
        </w:rPr>
        <w:t>2</w:t>
      </w:r>
      <w:r w:rsidRPr="007D6CE0">
        <w:rPr>
          <w:rFonts w:ascii="Cambria" w:eastAsia="Times New Roman" w:hAnsi="Cambria" w:cs="Arial"/>
          <w:color w:val="000000"/>
          <w:spacing w:val="4"/>
          <w:sz w:val="20"/>
          <w:szCs w:val="20"/>
          <w:lang w:eastAsia="pl-PL"/>
        </w:rPr>
        <w:t xml:space="preserve"> oraz poprawę jakości powietrza. Działania te w konsekwencji doprowadzą nie tylko do poprawy tkanki budowlanej w Polsce oraz wypełnienia wymogów wynikających z prawa UE, ale również polepszą komfort życia i zdrowie obywateli, szczególnie osób </w:t>
      </w:r>
      <w:r w:rsidR="00303F43">
        <w:rPr>
          <w:rFonts w:ascii="Cambria" w:eastAsia="Times New Roman" w:hAnsi="Cambria" w:cs="Arial"/>
          <w:color w:val="000000"/>
          <w:spacing w:val="4"/>
          <w:sz w:val="20"/>
          <w:szCs w:val="20"/>
          <w:lang w:eastAsia="pl-PL"/>
        </w:rPr>
        <w:t>dotkniętych zjawiskiem ubóstwa energetycznego</w:t>
      </w:r>
      <w:r w:rsidR="00B94C83">
        <w:rPr>
          <w:rFonts w:ascii="Cambria" w:eastAsia="Times New Roman" w:hAnsi="Cambria" w:cs="Arial"/>
          <w:color w:val="000000"/>
          <w:spacing w:val="4"/>
          <w:sz w:val="20"/>
          <w:szCs w:val="20"/>
          <w:lang w:eastAsia="pl-PL"/>
        </w:rPr>
        <w:t>,</w:t>
      </w:r>
      <w:r w:rsidRPr="007D6CE0">
        <w:rPr>
          <w:rFonts w:ascii="Cambria" w:eastAsia="Times New Roman" w:hAnsi="Cambria" w:cs="Arial"/>
          <w:color w:val="000000"/>
          <w:spacing w:val="4"/>
          <w:sz w:val="20"/>
          <w:szCs w:val="20"/>
          <w:lang w:eastAsia="pl-PL"/>
        </w:rPr>
        <w:t xml:space="preserve"> </w:t>
      </w:r>
      <w:r w:rsidR="003B012E">
        <w:rPr>
          <w:rFonts w:ascii="Cambria" w:eastAsia="Times New Roman" w:hAnsi="Cambria" w:cs="Arial"/>
          <w:color w:val="000000"/>
          <w:spacing w:val="4"/>
          <w:sz w:val="20"/>
          <w:szCs w:val="20"/>
          <w:lang w:eastAsia="pl-PL"/>
        </w:rPr>
        <w:br/>
      </w:r>
      <w:r w:rsidRPr="007D6CE0">
        <w:rPr>
          <w:rFonts w:ascii="Cambria" w:eastAsia="Times New Roman" w:hAnsi="Cambria" w:cs="Arial"/>
          <w:color w:val="000000"/>
          <w:spacing w:val="4"/>
          <w:sz w:val="20"/>
          <w:szCs w:val="20"/>
          <w:lang w:eastAsia="pl-PL"/>
        </w:rPr>
        <w:t>i będą stanowić wsparcie dla gospodarki kraju poprzez zwiększenie liczby miejsc pracy, efektywniejsze dystrybuowanie środków finansowych na termomodernizację budynków, a tym samym stworzenia sprzyj</w:t>
      </w:r>
      <w:r w:rsidRPr="007D6CE0">
        <w:rPr>
          <w:rFonts w:ascii="Cambria" w:eastAsia="Times New Roman" w:hAnsi="Cambria" w:cs="Arial"/>
          <w:color w:val="000000"/>
          <w:spacing w:val="4"/>
          <w:sz w:val="20"/>
          <w:szCs w:val="20"/>
          <w:lang w:eastAsia="pl-PL"/>
        </w:rPr>
        <w:t>a</w:t>
      </w:r>
      <w:r w:rsidRPr="007D6CE0">
        <w:rPr>
          <w:rFonts w:ascii="Cambria" w:eastAsia="Times New Roman" w:hAnsi="Cambria" w:cs="Arial"/>
          <w:color w:val="000000"/>
          <w:spacing w:val="4"/>
          <w:sz w:val="20"/>
          <w:szCs w:val="20"/>
          <w:lang w:eastAsia="pl-PL"/>
        </w:rPr>
        <w:t>jących warunków dla inwestorów i firm budowlanych oraz właścicieli budynków jedno- i wielorodzinnych.</w:t>
      </w:r>
    </w:p>
    <w:p w:rsidR="0033354C" w:rsidRPr="0033354C" w:rsidRDefault="0033354C" w:rsidP="0033354C">
      <w:pPr>
        <w:spacing w:before="240" w:after="240" w:line="240" w:lineRule="exact"/>
        <w:jc w:val="both"/>
        <w:rPr>
          <w:rFonts w:ascii="Cambria" w:eastAsia="Times New Roman" w:hAnsi="Cambria" w:cs="Arial"/>
          <w:color w:val="000000"/>
          <w:spacing w:val="4"/>
          <w:sz w:val="20"/>
          <w:szCs w:val="20"/>
          <w:lang w:eastAsia="pl-PL"/>
        </w:rPr>
      </w:pPr>
      <w:r w:rsidRPr="0033354C">
        <w:rPr>
          <w:rFonts w:ascii="Cambria" w:eastAsia="Times New Roman" w:hAnsi="Cambria" w:cs="Arial"/>
          <w:color w:val="000000"/>
          <w:spacing w:val="4"/>
          <w:sz w:val="20"/>
          <w:szCs w:val="20"/>
          <w:lang w:eastAsia="pl-PL"/>
        </w:rPr>
        <w:t xml:space="preserve">Długoterminowa strategia renowacji budynków określa działania, które są niezbędne do zapewnienia </w:t>
      </w:r>
      <w:r w:rsidR="0081410C">
        <w:rPr>
          <w:rFonts w:ascii="Cambria" w:eastAsia="Times New Roman" w:hAnsi="Cambria" w:cs="Arial"/>
          <w:color w:val="000000"/>
          <w:spacing w:val="4"/>
          <w:sz w:val="20"/>
          <w:szCs w:val="20"/>
          <w:lang w:eastAsia="pl-PL"/>
        </w:rPr>
        <w:br/>
      </w:r>
      <w:r w:rsidRPr="0033354C">
        <w:rPr>
          <w:rFonts w:ascii="Cambria" w:eastAsia="Times New Roman" w:hAnsi="Cambria" w:cs="Arial"/>
          <w:color w:val="000000"/>
          <w:spacing w:val="4"/>
          <w:sz w:val="20"/>
          <w:szCs w:val="20"/>
          <w:lang w:eastAsia="pl-PL"/>
        </w:rPr>
        <w:t xml:space="preserve">w perspektywie 2050 r. wysokiej efektywności energetycznej i niskoemisyjności budynków prywatnych </w:t>
      </w:r>
      <w:r w:rsidR="003B012E">
        <w:rPr>
          <w:rFonts w:ascii="Cambria" w:eastAsia="Times New Roman" w:hAnsi="Cambria" w:cs="Arial"/>
          <w:color w:val="000000"/>
          <w:spacing w:val="4"/>
          <w:sz w:val="20"/>
          <w:szCs w:val="20"/>
          <w:lang w:eastAsia="pl-PL"/>
        </w:rPr>
        <w:br/>
      </w:r>
      <w:r w:rsidRPr="0033354C">
        <w:rPr>
          <w:rFonts w:ascii="Cambria" w:eastAsia="Times New Roman" w:hAnsi="Cambria" w:cs="Arial"/>
          <w:color w:val="000000"/>
          <w:spacing w:val="4"/>
          <w:sz w:val="20"/>
          <w:szCs w:val="20"/>
          <w:lang w:eastAsia="pl-PL"/>
        </w:rPr>
        <w:t xml:space="preserve">i publicznych w Polsce. Przedstawiony w strategii rekomendowany scenariusz renowacji oraz wytyczne </w:t>
      </w:r>
      <w:r w:rsidR="003B012E">
        <w:rPr>
          <w:rFonts w:ascii="Cambria" w:eastAsia="Times New Roman" w:hAnsi="Cambria" w:cs="Arial"/>
          <w:color w:val="000000"/>
          <w:spacing w:val="4"/>
          <w:sz w:val="20"/>
          <w:szCs w:val="20"/>
          <w:lang w:eastAsia="pl-PL"/>
        </w:rPr>
        <w:br/>
      </w:r>
      <w:r w:rsidRPr="0033354C">
        <w:rPr>
          <w:rFonts w:ascii="Cambria" w:eastAsia="Times New Roman" w:hAnsi="Cambria" w:cs="Arial"/>
          <w:color w:val="000000"/>
          <w:spacing w:val="4"/>
          <w:sz w:val="20"/>
          <w:szCs w:val="20"/>
          <w:lang w:eastAsia="pl-PL"/>
        </w:rPr>
        <w:t>w zakresie wsparcia renowacji budynków w Polsce będą służyć efektywnemu kosztowo przekształceniu krajowego zasobu budowlanego w budynki o niemal zerowym zużyciu energii.</w:t>
      </w:r>
    </w:p>
    <w:p w:rsidR="0033354C" w:rsidRDefault="0033354C" w:rsidP="0033354C">
      <w:pPr>
        <w:spacing w:before="240" w:after="240" w:line="240" w:lineRule="exact"/>
        <w:jc w:val="both"/>
        <w:rPr>
          <w:rFonts w:ascii="Cambria" w:eastAsia="Times New Roman" w:hAnsi="Cambria" w:cs="Arial"/>
          <w:color w:val="000000"/>
          <w:spacing w:val="4"/>
          <w:sz w:val="20"/>
          <w:szCs w:val="20"/>
          <w:lang w:eastAsia="pl-PL"/>
        </w:rPr>
      </w:pPr>
      <w:r w:rsidRPr="0033354C">
        <w:rPr>
          <w:rFonts w:ascii="Cambria" w:eastAsia="Times New Roman" w:hAnsi="Cambria" w:cs="Arial"/>
          <w:color w:val="000000"/>
          <w:spacing w:val="4"/>
          <w:sz w:val="20"/>
          <w:szCs w:val="20"/>
          <w:lang w:eastAsia="pl-PL"/>
        </w:rPr>
        <w:t xml:space="preserve">Renowacja zasobów budowlanych jest jednym z największych wyzwań infrastrukturalnych Polski </w:t>
      </w:r>
      <w:r w:rsidR="00C40590">
        <w:rPr>
          <w:rFonts w:ascii="Cambria" w:eastAsia="Times New Roman" w:hAnsi="Cambria" w:cs="Arial"/>
          <w:color w:val="000000"/>
          <w:spacing w:val="4"/>
          <w:sz w:val="20"/>
          <w:szCs w:val="20"/>
          <w:lang w:eastAsia="pl-PL"/>
        </w:rPr>
        <w:br/>
      </w:r>
      <w:r w:rsidRPr="0033354C">
        <w:rPr>
          <w:rFonts w:ascii="Cambria" w:eastAsia="Times New Roman" w:hAnsi="Cambria" w:cs="Arial"/>
          <w:color w:val="000000"/>
          <w:spacing w:val="4"/>
          <w:sz w:val="20"/>
          <w:szCs w:val="20"/>
          <w:lang w:eastAsia="pl-PL"/>
        </w:rPr>
        <w:t>do 2050 r. Podobnie jak w pozostałych państwach członkowskich UE, polskie budynki w długim okresie powinny zostać zmodernizowane w sposób spójny z transformacją w kierunku gospodarki neutralnej kl</w:t>
      </w:r>
      <w:r w:rsidRPr="0033354C">
        <w:rPr>
          <w:rFonts w:ascii="Cambria" w:eastAsia="Times New Roman" w:hAnsi="Cambria" w:cs="Arial"/>
          <w:color w:val="000000"/>
          <w:spacing w:val="4"/>
          <w:sz w:val="20"/>
          <w:szCs w:val="20"/>
          <w:lang w:eastAsia="pl-PL"/>
        </w:rPr>
        <w:t>i</w:t>
      </w:r>
      <w:r w:rsidRPr="0033354C">
        <w:rPr>
          <w:rFonts w:ascii="Cambria" w:eastAsia="Times New Roman" w:hAnsi="Cambria" w:cs="Arial"/>
          <w:color w:val="000000"/>
          <w:spacing w:val="4"/>
          <w:sz w:val="20"/>
          <w:szCs w:val="20"/>
          <w:lang w:eastAsia="pl-PL"/>
        </w:rPr>
        <w:t>matycznie. Jednocześnie krajowa polityka publiczna musi odpowiedzieć na pilną potrzebę wymiany najba</w:t>
      </w:r>
      <w:r w:rsidRPr="0033354C">
        <w:rPr>
          <w:rFonts w:ascii="Cambria" w:eastAsia="Times New Roman" w:hAnsi="Cambria" w:cs="Arial"/>
          <w:color w:val="000000"/>
          <w:spacing w:val="4"/>
          <w:sz w:val="20"/>
          <w:szCs w:val="20"/>
          <w:lang w:eastAsia="pl-PL"/>
        </w:rPr>
        <w:t>r</w:t>
      </w:r>
      <w:r w:rsidRPr="0033354C">
        <w:rPr>
          <w:rFonts w:ascii="Cambria" w:eastAsia="Times New Roman" w:hAnsi="Cambria" w:cs="Arial"/>
          <w:color w:val="000000"/>
          <w:spacing w:val="4"/>
          <w:sz w:val="20"/>
          <w:szCs w:val="20"/>
          <w:lang w:eastAsia="pl-PL"/>
        </w:rPr>
        <w:t>dziej emisyjnych źródeł ciepła, w celu poprawy jakości powietrza, zapewniając przy tym efektywność ek</w:t>
      </w:r>
      <w:r w:rsidRPr="0033354C">
        <w:rPr>
          <w:rFonts w:ascii="Cambria" w:eastAsia="Times New Roman" w:hAnsi="Cambria" w:cs="Arial"/>
          <w:color w:val="000000"/>
          <w:spacing w:val="4"/>
          <w:sz w:val="20"/>
          <w:szCs w:val="20"/>
          <w:lang w:eastAsia="pl-PL"/>
        </w:rPr>
        <w:t>o</w:t>
      </w:r>
      <w:r w:rsidRPr="0033354C">
        <w:rPr>
          <w:rFonts w:ascii="Cambria" w:eastAsia="Times New Roman" w:hAnsi="Cambria" w:cs="Arial"/>
          <w:color w:val="000000"/>
          <w:spacing w:val="4"/>
          <w:sz w:val="20"/>
          <w:szCs w:val="20"/>
          <w:lang w:eastAsia="pl-PL"/>
        </w:rPr>
        <w:t>nomiczną renowacji oraz sprawiedliwe rozłożenie kosztów inwestycji w modernizację budynków. Klucz</w:t>
      </w:r>
      <w:r w:rsidRPr="0033354C">
        <w:rPr>
          <w:rFonts w:ascii="Cambria" w:eastAsia="Times New Roman" w:hAnsi="Cambria" w:cs="Arial"/>
          <w:color w:val="000000"/>
          <w:spacing w:val="4"/>
          <w:sz w:val="20"/>
          <w:szCs w:val="20"/>
          <w:lang w:eastAsia="pl-PL"/>
        </w:rPr>
        <w:t>o</w:t>
      </w:r>
      <w:r w:rsidRPr="0033354C">
        <w:rPr>
          <w:rFonts w:ascii="Cambria" w:eastAsia="Times New Roman" w:hAnsi="Cambria" w:cs="Arial"/>
          <w:color w:val="000000"/>
          <w:spacing w:val="4"/>
          <w:sz w:val="20"/>
          <w:szCs w:val="20"/>
          <w:lang w:eastAsia="pl-PL"/>
        </w:rPr>
        <w:t>wym aspektem renowacji budynków rozważanym w niniejszej strategii jest obniżenie zużycia energii i em</w:t>
      </w:r>
      <w:r w:rsidRPr="0033354C">
        <w:rPr>
          <w:rFonts w:ascii="Cambria" w:eastAsia="Times New Roman" w:hAnsi="Cambria" w:cs="Arial"/>
          <w:color w:val="000000"/>
          <w:spacing w:val="4"/>
          <w:sz w:val="20"/>
          <w:szCs w:val="20"/>
          <w:lang w:eastAsia="pl-PL"/>
        </w:rPr>
        <w:t>i</w:t>
      </w:r>
      <w:r w:rsidRPr="0033354C">
        <w:rPr>
          <w:rFonts w:ascii="Cambria" w:eastAsia="Times New Roman" w:hAnsi="Cambria" w:cs="Arial"/>
          <w:color w:val="000000"/>
          <w:spacing w:val="4"/>
          <w:sz w:val="20"/>
          <w:szCs w:val="20"/>
          <w:lang w:eastAsia="pl-PL"/>
        </w:rPr>
        <w:t>sji CO</w:t>
      </w:r>
      <w:r w:rsidRPr="007302A6">
        <w:rPr>
          <w:rFonts w:ascii="Cambria" w:eastAsia="Times New Roman" w:hAnsi="Cambria" w:cs="Arial"/>
          <w:color w:val="000000"/>
          <w:spacing w:val="4"/>
          <w:sz w:val="20"/>
          <w:szCs w:val="20"/>
          <w:vertAlign w:val="subscript"/>
          <w:lang w:eastAsia="pl-PL"/>
        </w:rPr>
        <w:t>2</w:t>
      </w:r>
      <w:r w:rsidRPr="0033354C">
        <w:rPr>
          <w:rFonts w:ascii="Cambria" w:eastAsia="Times New Roman" w:hAnsi="Cambria" w:cs="Arial"/>
          <w:color w:val="000000"/>
          <w:spacing w:val="4"/>
          <w:sz w:val="20"/>
          <w:szCs w:val="20"/>
          <w:lang w:eastAsia="pl-PL"/>
        </w:rPr>
        <w:t>, jednak musi temu towarzyszyć staranie o poprawę standardu budynków, a zwłaszcza zdrowia i be</w:t>
      </w:r>
      <w:r w:rsidRPr="0033354C">
        <w:rPr>
          <w:rFonts w:ascii="Cambria" w:eastAsia="Times New Roman" w:hAnsi="Cambria" w:cs="Arial"/>
          <w:color w:val="000000"/>
          <w:spacing w:val="4"/>
          <w:sz w:val="20"/>
          <w:szCs w:val="20"/>
          <w:lang w:eastAsia="pl-PL"/>
        </w:rPr>
        <w:t>z</w:t>
      </w:r>
      <w:r w:rsidRPr="0033354C">
        <w:rPr>
          <w:rFonts w:ascii="Cambria" w:eastAsia="Times New Roman" w:hAnsi="Cambria" w:cs="Arial"/>
          <w:color w:val="000000"/>
          <w:spacing w:val="4"/>
          <w:sz w:val="20"/>
          <w:szCs w:val="20"/>
          <w:lang w:eastAsia="pl-PL"/>
        </w:rPr>
        <w:t xml:space="preserve">pieczeństwa osób mieszkających i pracujących w budynkach. W dokumencie zawarte są także wytyczne dotyczące dalszego kształtowania polityki publicznej w obszarze wsparcia renowacji budynków służące realizacji rekomendowanego scenariusza oraz zestaw wskaźników służących monitorowaniu wdrażania </w:t>
      </w:r>
      <w:r w:rsidR="00FF6C13" w:rsidRPr="00FF6C13">
        <w:rPr>
          <w:rFonts w:ascii="Cambria" w:eastAsia="Times New Roman" w:hAnsi="Cambria" w:cs="Arial"/>
          <w:color w:val="000000"/>
          <w:spacing w:val="4"/>
          <w:sz w:val="20"/>
          <w:szCs w:val="20"/>
          <w:lang w:eastAsia="pl-PL"/>
        </w:rPr>
        <w:t>Długoterminow</w:t>
      </w:r>
      <w:r w:rsidR="00FF6C13">
        <w:rPr>
          <w:rFonts w:ascii="Cambria" w:eastAsia="Times New Roman" w:hAnsi="Cambria" w:cs="Arial"/>
          <w:color w:val="000000"/>
          <w:spacing w:val="4"/>
          <w:sz w:val="20"/>
          <w:szCs w:val="20"/>
          <w:lang w:eastAsia="pl-PL"/>
        </w:rPr>
        <w:t>ej</w:t>
      </w:r>
      <w:r w:rsidR="00FF6C13" w:rsidRPr="00FF6C13">
        <w:rPr>
          <w:rFonts w:ascii="Cambria" w:eastAsia="Times New Roman" w:hAnsi="Cambria" w:cs="Arial"/>
          <w:color w:val="000000"/>
          <w:spacing w:val="4"/>
          <w:sz w:val="20"/>
          <w:szCs w:val="20"/>
          <w:lang w:eastAsia="pl-PL"/>
        </w:rPr>
        <w:t xml:space="preserve"> strategi</w:t>
      </w:r>
      <w:r w:rsidR="00FF6C13">
        <w:rPr>
          <w:rFonts w:ascii="Cambria" w:eastAsia="Times New Roman" w:hAnsi="Cambria" w:cs="Arial"/>
          <w:color w:val="000000"/>
          <w:spacing w:val="4"/>
          <w:sz w:val="20"/>
          <w:szCs w:val="20"/>
          <w:lang w:eastAsia="pl-PL"/>
        </w:rPr>
        <w:t>i</w:t>
      </w:r>
      <w:r w:rsidR="00FF6C13" w:rsidRPr="00FF6C13">
        <w:rPr>
          <w:rFonts w:ascii="Cambria" w:eastAsia="Times New Roman" w:hAnsi="Cambria" w:cs="Arial"/>
          <w:color w:val="000000"/>
          <w:spacing w:val="4"/>
          <w:sz w:val="20"/>
          <w:szCs w:val="20"/>
          <w:lang w:eastAsia="pl-PL"/>
        </w:rPr>
        <w:t xml:space="preserve"> renowacji budynków</w:t>
      </w:r>
      <w:r w:rsidRPr="0033354C">
        <w:rPr>
          <w:rFonts w:ascii="Cambria" w:eastAsia="Times New Roman" w:hAnsi="Cambria" w:cs="Arial"/>
          <w:color w:val="000000"/>
          <w:spacing w:val="4"/>
          <w:sz w:val="20"/>
          <w:szCs w:val="20"/>
          <w:lang w:eastAsia="pl-PL"/>
        </w:rPr>
        <w:t>.</w:t>
      </w:r>
    </w:p>
    <w:p w:rsidR="007F37E0" w:rsidRPr="006F0BA9" w:rsidRDefault="006149C1" w:rsidP="007F37E0">
      <w:pPr>
        <w:spacing w:before="240" w:after="240" w:line="240" w:lineRule="exact"/>
        <w:jc w:val="both"/>
        <w:rPr>
          <w:rFonts w:ascii="Cambria" w:eastAsia="Times New Roman" w:hAnsi="Cambria" w:cs="Arial"/>
          <w:color w:val="000000"/>
          <w:spacing w:val="4"/>
          <w:sz w:val="20"/>
          <w:szCs w:val="20"/>
          <w:lang w:eastAsia="pl-PL"/>
        </w:rPr>
      </w:pPr>
      <w:r>
        <w:rPr>
          <w:rFonts w:ascii="Cambria" w:eastAsia="Times New Roman" w:hAnsi="Cambria" w:cs="Arial"/>
          <w:color w:val="000000"/>
          <w:spacing w:val="4"/>
          <w:sz w:val="20"/>
          <w:szCs w:val="20"/>
          <w:lang w:eastAsia="pl-PL"/>
        </w:rPr>
        <w:t xml:space="preserve">Innym dokumentem, który uwzględnia zagadnienia efektywności energetycznej budynków jest przyjęta </w:t>
      </w:r>
      <w:r w:rsidR="003B012E">
        <w:rPr>
          <w:rFonts w:ascii="Cambria" w:eastAsia="Times New Roman" w:hAnsi="Cambria" w:cs="Arial"/>
          <w:color w:val="000000"/>
          <w:spacing w:val="4"/>
          <w:sz w:val="20"/>
          <w:szCs w:val="20"/>
          <w:lang w:eastAsia="pl-PL"/>
        </w:rPr>
        <w:br/>
      </w:r>
      <w:r w:rsidR="00A63855">
        <w:rPr>
          <w:rFonts w:ascii="Cambria" w:eastAsia="Times New Roman" w:hAnsi="Cambria" w:cs="Arial"/>
          <w:color w:val="000000"/>
          <w:spacing w:val="4"/>
          <w:sz w:val="20"/>
          <w:szCs w:val="20"/>
          <w:lang w:eastAsia="pl-PL"/>
        </w:rPr>
        <w:t xml:space="preserve">w drodze uchwały przez Radę Ministrów </w:t>
      </w:r>
      <w:r>
        <w:rPr>
          <w:rFonts w:ascii="Cambria" w:eastAsia="Times New Roman" w:hAnsi="Cambria" w:cs="Arial"/>
          <w:color w:val="000000"/>
          <w:spacing w:val="4"/>
          <w:sz w:val="20"/>
          <w:szCs w:val="20"/>
          <w:lang w:eastAsia="pl-PL"/>
        </w:rPr>
        <w:t xml:space="preserve">w dniu 20 października 2015 r. </w:t>
      </w:r>
      <w:r w:rsidR="00CA78EC" w:rsidRPr="007F37E0">
        <w:rPr>
          <w:rFonts w:ascii="Cambria" w:eastAsia="Times New Roman" w:hAnsi="Cambria" w:cs="Arial"/>
          <w:b/>
          <w:i/>
          <w:color w:val="17365D" w:themeColor="text2" w:themeShade="BF"/>
          <w:spacing w:val="4"/>
          <w:sz w:val="20"/>
          <w:szCs w:val="20"/>
          <w:lang w:eastAsia="pl-PL"/>
        </w:rPr>
        <w:t>„Krajowa Polityka Miejska”</w:t>
      </w:r>
      <w:r w:rsidR="00CA78EC" w:rsidRPr="007F37E0">
        <w:rPr>
          <w:rFonts w:ascii="Cambria" w:eastAsia="Times New Roman" w:hAnsi="Cambria" w:cs="Arial"/>
          <w:color w:val="000000"/>
          <w:spacing w:val="4"/>
          <w:sz w:val="20"/>
          <w:szCs w:val="20"/>
          <w:lang w:eastAsia="pl-PL"/>
        </w:rPr>
        <w:t xml:space="preserve"> </w:t>
      </w:r>
      <w:r w:rsidR="00D07817" w:rsidRPr="00D15862">
        <w:rPr>
          <w:rFonts w:ascii="Cambria" w:eastAsia="Times New Roman" w:hAnsi="Cambria" w:cs="Arial"/>
          <w:color w:val="000000"/>
          <w:spacing w:val="4"/>
          <w:sz w:val="20"/>
          <w:szCs w:val="20"/>
          <w:lang w:eastAsia="pl-PL"/>
        </w:rPr>
        <w:t>[1</w:t>
      </w:r>
      <w:r w:rsidR="00450933">
        <w:rPr>
          <w:rFonts w:ascii="Cambria" w:eastAsia="Times New Roman" w:hAnsi="Cambria" w:cs="Arial"/>
          <w:color w:val="000000"/>
          <w:spacing w:val="4"/>
          <w:sz w:val="20"/>
          <w:szCs w:val="20"/>
          <w:lang w:eastAsia="pl-PL"/>
        </w:rPr>
        <w:t>8</w:t>
      </w:r>
      <w:r w:rsidR="00D07817" w:rsidRPr="00D15862">
        <w:rPr>
          <w:rFonts w:ascii="Cambria" w:eastAsia="Times New Roman" w:hAnsi="Cambria" w:cs="Arial"/>
          <w:color w:val="000000"/>
          <w:spacing w:val="4"/>
          <w:sz w:val="20"/>
          <w:szCs w:val="20"/>
          <w:lang w:eastAsia="pl-PL"/>
        </w:rPr>
        <w:t>]</w:t>
      </w:r>
      <w:r w:rsidR="00CA78EC" w:rsidRPr="00D15862">
        <w:rPr>
          <w:rFonts w:ascii="Cambria" w:eastAsia="Times New Roman" w:hAnsi="Cambria" w:cs="Arial"/>
          <w:color w:val="000000"/>
          <w:spacing w:val="4"/>
          <w:sz w:val="20"/>
          <w:szCs w:val="20"/>
          <w:lang w:eastAsia="pl-PL"/>
        </w:rPr>
        <w:t xml:space="preserve">. </w:t>
      </w:r>
      <w:r w:rsidR="007F37E0" w:rsidRPr="006F0BA9">
        <w:rPr>
          <w:rFonts w:ascii="Cambria" w:eastAsia="Times New Roman" w:hAnsi="Cambria" w:cs="Arial"/>
          <w:color w:val="000000"/>
          <w:spacing w:val="4"/>
          <w:sz w:val="20"/>
          <w:szCs w:val="20"/>
          <w:lang w:eastAsia="pl-PL"/>
        </w:rPr>
        <w:t>Strategiczny</w:t>
      </w:r>
      <w:r w:rsidR="007F37E0">
        <w:rPr>
          <w:rFonts w:ascii="Cambria" w:eastAsia="Times New Roman" w:hAnsi="Cambria" w:cs="Arial"/>
          <w:color w:val="000000"/>
          <w:spacing w:val="4"/>
          <w:sz w:val="20"/>
          <w:szCs w:val="20"/>
          <w:lang w:eastAsia="pl-PL"/>
        </w:rPr>
        <w:t>m</w:t>
      </w:r>
      <w:r w:rsidR="007F37E0" w:rsidRPr="006F0BA9">
        <w:rPr>
          <w:rFonts w:ascii="Cambria" w:eastAsia="Times New Roman" w:hAnsi="Cambria" w:cs="Arial"/>
          <w:color w:val="000000"/>
          <w:spacing w:val="4"/>
          <w:sz w:val="20"/>
          <w:szCs w:val="20"/>
          <w:lang w:eastAsia="pl-PL"/>
        </w:rPr>
        <w:t xml:space="preserve"> celem</w:t>
      </w:r>
      <w:r w:rsidR="007F37E0">
        <w:rPr>
          <w:rFonts w:ascii="Cambria" w:eastAsia="Times New Roman" w:hAnsi="Cambria" w:cs="Arial"/>
          <w:color w:val="000000"/>
          <w:spacing w:val="4"/>
          <w:sz w:val="20"/>
          <w:szCs w:val="20"/>
          <w:lang w:eastAsia="pl-PL"/>
        </w:rPr>
        <w:t>, określonym w tym dokumencie</w:t>
      </w:r>
      <w:r w:rsidR="007F37E0" w:rsidRPr="006F0BA9">
        <w:rPr>
          <w:rFonts w:ascii="Cambria" w:eastAsia="Times New Roman" w:hAnsi="Cambria" w:cs="Arial"/>
          <w:color w:val="000000"/>
          <w:spacing w:val="4"/>
          <w:sz w:val="20"/>
          <w:szCs w:val="20"/>
          <w:lang w:eastAsia="pl-PL"/>
        </w:rPr>
        <w:t xml:space="preserve"> jest wzmocnienie zdolności miast i</w:t>
      </w:r>
      <w:r w:rsidR="007D6861">
        <w:rPr>
          <w:rFonts w:ascii="Cambria" w:eastAsia="Times New Roman" w:hAnsi="Cambria" w:cs="Arial"/>
          <w:color w:val="000000"/>
          <w:spacing w:val="4"/>
          <w:sz w:val="20"/>
          <w:szCs w:val="20"/>
          <w:lang w:eastAsia="pl-PL"/>
        </w:rPr>
        <w:t> </w:t>
      </w:r>
      <w:r w:rsidR="007F37E0" w:rsidRPr="006F0BA9">
        <w:rPr>
          <w:rFonts w:ascii="Cambria" w:eastAsia="Times New Roman" w:hAnsi="Cambria" w:cs="Arial"/>
          <w:color w:val="000000"/>
          <w:spacing w:val="4"/>
          <w:sz w:val="20"/>
          <w:szCs w:val="20"/>
          <w:lang w:eastAsia="pl-PL"/>
        </w:rPr>
        <w:t>obszarów zurban</w:t>
      </w:r>
      <w:r w:rsidR="007F37E0" w:rsidRPr="006F0BA9">
        <w:rPr>
          <w:rFonts w:ascii="Cambria" w:eastAsia="Times New Roman" w:hAnsi="Cambria" w:cs="Arial"/>
          <w:color w:val="000000"/>
          <w:spacing w:val="4"/>
          <w:sz w:val="20"/>
          <w:szCs w:val="20"/>
          <w:lang w:eastAsia="pl-PL"/>
        </w:rPr>
        <w:t>i</w:t>
      </w:r>
      <w:r w:rsidR="007F37E0" w:rsidRPr="006F0BA9">
        <w:rPr>
          <w:rFonts w:ascii="Cambria" w:eastAsia="Times New Roman" w:hAnsi="Cambria" w:cs="Arial"/>
          <w:color w:val="000000"/>
          <w:spacing w:val="4"/>
          <w:sz w:val="20"/>
          <w:szCs w:val="20"/>
          <w:lang w:eastAsia="pl-PL"/>
        </w:rPr>
        <w:t>zowanych do zrównoważonego rozwoju i tworzenia miejsc pracy oraz poprawa jakości życia mieszkańców</w:t>
      </w:r>
      <w:r w:rsidR="007F37E0">
        <w:rPr>
          <w:rFonts w:ascii="Cambria" w:eastAsia="Times New Roman" w:hAnsi="Cambria" w:cs="Arial"/>
          <w:color w:val="000000"/>
          <w:spacing w:val="4"/>
          <w:sz w:val="20"/>
          <w:szCs w:val="20"/>
          <w:lang w:eastAsia="pl-PL"/>
        </w:rPr>
        <w:t xml:space="preserve">, a jako jedno z </w:t>
      </w:r>
      <w:r w:rsidR="00AA0162">
        <w:rPr>
          <w:rFonts w:ascii="Cambria" w:eastAsia="Times New Roman" w:hAnsi="Cambria" w:cs="Arial"/>
          <w:color w:val="000000"/>
          <w:spacing w:val="4"/>
          <w:sz w:val="20"/>
          <w:szCs w:val="20"/>
          <w:lang w:eastAsia="pl-PL"/>
        </w:rPr>
        <w:t xml:space="preserve">istotnych </w:t>
      </w:r>
      <w:r w:rsidR="007F37E0">
        <w:rPr>
          <w:rFonts w:ascii="Cambria" w:eastAsia="Times New Roman" w:hAnsi="Cambria" w:cs="Arial"/>
          <w:color w:val="000000"/>
          <w:spacing w:val="4"/>
          <w:sz w:val="20"/>
          <w:szCs w:val="20"/>
          <w:lang w:eastAsia="pl-PL"/>
        </w:rPr>
        <w:t>narzędzi realizacji tego celu wskazano popra</w:t>
      </w:r>
      <w:r w:rsidR="00AA0162">
        <w:rPr>
          <w:rFonts w:ascii="Cambria" w:eastAsia="Times New Roman" w:hAnsi="Cambria" w:cs="Arial"/>
          <w:color w:val="000000"/>
          <w:spacing w:val="4"/>
          <w:sz w:val="20"/>
          <w:szCs w:val="20"/>
          <w:lang w:eastAsia="pl-PL"/>
        </w:rPr>
        <w:t xml:space="preserve">wę efektywności wykorzystania </w:t>
      </w:r>
      <w:r w:rsidR="00FF6C13">
        <w:rPr>
          <w:rFonts w:ascii="Cambria" w:eastAsia="Times New Roman" w:hAnsi="Cambria" w:cs="Arial"/>
          <w:color w:val="000000"/>
          <w:spacing w:val="4"/>
          <w:sz w:val="20"/>
          <w:szCs w:val="20"/>
          <w:lang w:eastAsia="pl-PL"/>
        </w:rPr>
        <w:br/>
      </w:r>
      <w:r w:rsidR="00AA0162">
        <w:rPr>
          <w:rFonts w:ascii="Cambria" w:eastAsia="Times New Roman" w:hAnsi="Cambria" w:cs="Arial"/>
          <w:color w:val="000000"/>
          <w:spacing w:val="4"/>
          <w:sz w:val="20"/>
          <w:szCs w:val="20"/>
          <w:lang w:eastAsia="pl-PL"/>
        </w:rPr>
        <w:t>energii w budynkach</w:t>
      </w:r>
      <w:r w:rsidR="007F37E0" w:rsidRPr="006F0BA9">
        <w:rPr>
          <w:rFonts w:ascii="Cambria" w:eastAsia="Times New Roman" w:hAnsi="Cambria" w:cs="Arial"/>
          <w:color w:val="000000"/>
          <w:spacing w:val="4"/>
          <w:sz w:val="20"/>
          <w:szCs w:val="20"/>
          <w:lang w:eastAsia="pl-PL"/>
        </w:rPr>
        <w:t>.</w:t>
      </w:r>
    </w:p>
    <w:p w:rsidR="00CA78EC" w:rsidRPr="00D15862" w:rsidRDefault="0047010F" w:rsidP="003B696E">
      <w:pPr>
        <w:spacing w:before="240" w:after="240" w:line="240" w:lineRule="exact"/>
        <w:jc w:val="both"/>
        <w:rPr>
          <w:rFonts w:ascii="Cambria" w:eastAsia="Times New Roman" w:hAnsi="Cambria" w:cs="Arial"/>
          <w:color w:val="000000"/>
          <w:spacing w:val="4"/>
          <w:sz w:val="20"/>
          <w:szCs w:val="20"/>
          <w:lang w:eastAsia="pl-PL"/>
        </w:rPr>
      </w:pPr>
      <w:r>
        <w:rPr>
          <w:rFonts w:ascii="Cambria" w:eastAsia="Times New Roman" w:hAnsi="Cambria" w:cs="Arial"/>
          <w:color w:val="000000"/>
          <w:spacing w:val="4"/>
          <w:sz w:val="20"/>
          <w:szCs w:val="20"/>
          <w:lang w:eastAsia="pl-PL"/>
        </w:rPr>
        <w:t>Należy również przywołać</w:t>
      </w:r>
      <w:r w:rsidR="00CA78EC" w:rsidRPr="00D15862">
        <w:rPr>
          <w:rFonts w:ascii="Cambria" w:eastAsia="Times New Roman" w:hAnsi="Cambria" w:cs="Arial"/>
          <w:color w:val="000000"/>
          <w:spacing w:val="4"/>
          <w:sz w:val="20"/>
          <w:szCs w:val="20"/>
          <w:lang w:eastAsia="pl-PL"/>
        </w:rPr>
        <w:t xml:space="preserve"> </w:t>
      </w:r>
      <w:r>
        <w:rPr>
          <w:rFonts w:ascii="Cambria" w:eastAsia="Times New Roman" w:hAnsi="Cambria" w:cs="Arial"/>
          <w:b/>
          <w:i/>
          <w:color w:val="17365D" w:themeColor="text2" w:themeShade="BF"/>
          <w:spacing w:val="4"/>
          <w:sz w:val="20"/>
          <w:szCs w:val="20"/>
          <w:lang w:eastAsia="pl-PL"/>
        </w:rPr>
        <w:t>ustawę</w:t>
      </w:r>
      <w:r w:rsidR="00336C46" w:rsidRPr="00D15862">
        <w:rPr>
          <w:rFonts w:ascii="Cambria" w:eastAsia="Times New Roman" w:hAnsi="Cambria" w:cs="Arial"/>
          <w:b/>
          <w:i/>
          <w:color w:val="17365D" w:themeColor="text2" w:themeShade="BF"/>
          <w:spacing w:val="4"/>
          <w:sz w:val="20"/>
          <w:szCs w:val="20"/>
          <w:lang w:eastAsia="pl-PL"/>
        </w:rPr>
        <w:t xml:space="preserve"> o rewitalizacji</w:t>
      </w:r>
      <w:r w:rsidR="00C35812" w:rsidRPr="00D15862">
        <w:rPr>
          <w:rFonts w:ascii="Cambria" w:eastAsia="Times New Roman" w:hAnsi="Cambria" w:cs="Arial"/>
          <w:color w:val="17365D" w:themeColor="text2" w:themeShade="BF"/>
          <w:spacing w:val="4"/>
          <w:sz w:val="20"/>
          <w:szCs w:val="20"/>
          <w:lang w:eastAsia="pl-PL"/>
        </w:rPr>
        <w:t xml:space="preserve"> </w:t>
      </w:r>
      <w:r w:rsidR="00C35812" w:rsidRPr="00D15862">
        <w:rPr>
          <w:rFonts w:ascii="Cambria" w:eastAsia="Times New Roman" w:hAnsi="Cambria" w:cs="Arial"/>
          <w:color w:val="000000" w:themeColor="text1"/>
          <w:spacing w:val="4"/>
          <w:sz w:val="20"/>
          <w:szCs w:val="20"/>
          <w:lang w:eastAsia="pl-PL"/>
        </w:rPr>
        <w:t>[</w:t>
      </w:r>
      <w:r w:rsidR="00301AD9">
        <w:rPr>
          <w:rFonts w:ascii="Cambria" w:eastAsia="Times New Roman" w:hAnsi="Cambria" w:cs="Arial"/>
          <w:color w:val="000000" w:themeColor="text1"/>
          <w:spacing w:val="4"/>
          <w:sz w:val="20"/>
          <w:szCs w:val="20"/>
          <w:lang w:eastAsia="pl-PL"/>
        </w:rPr>
        <w:t>19</w:t>
      </w:r>
      <w:r w:rsidR="00C35812" w:rsidRPr="00D15862">
        <w:rPr>
          <w:rFonts w:ascii="Cambria" w:eastAsia="Times New Roman" w:hAnsi="Cambria" w:cs="Arial"/>
          <w:color w:val="000000" w:themeColor="text1"/>
          <w:spacing w:val="4"/>
          <w:sz w:val="20"/>
          <w:szCs w:val="20"/>
          <w:lang w:eastAsia="pl-PL"/>
        </w:rPr>
        <w:t>]</w:t>
      </w:r>
      <w:r w:rsidR="00336C46" w:rsidRPr="00D15862">
        <w:rPr>
          <w:rFonts w:ascii="Cambria" w:eastAsia="Times New Roman" w:hAnsi="Cambria" w:cs="Arial"/>
          <w:color w:val="000000" w:themeColor="text1"/>
          <w:spacing w:val="4"/>
          <w:sz w:val="20"/>
          <w:szCs w:val="20"/>
          <w:lang w:eastAsia="pl-PL"/>
        </w:rPr>
        <w:t>,</w:t>
      </w:r>
      <w:r w:rsidR="00CA78EC" w:rsidRPr="00D15862">
        <w:rPr>
          <w:rFonts w:ascii="Cambria" w:eastAsia="Times New Roman" w:hAnsi="Cambria" w:cs="Arial"/>
          <w:color w:val="000000"/>
          <w:spacing w:val="4"/>
          <w:sz w:val="20"/>
          <w:szCs w:val="20"/>
          <w:lang w:eastAsia="pl-PL"/>
        </w:rPr>
        <w:t xml:space="preserve"> która wprowadza nowe rozwiązania pozwalające </w:t>
      </w:r>
      <w:r w:rsidR="00A8325D">
        <w:rPr>
          <w:rFonts w:ascii="Cambria" w:eastAsia="Times New Roman" w:hAnsi="Cambria" w:cs="Arial"/>
          <w:color w:val="000000"/>
          <w:spacing w:val="4"/>
          <w:sz w:val="20"/>
          <w:szCs w:val="20"/>
          <w:lang w:eastAsia="pl-PL"/>
        </w:rPr>
        <w:t>m.in.</w:t>
      </w:r>
      <w:r w:rsidR="00CA78EC" w:rsidRPr="00D15862">
        <w:rPr>
          <w:rFonts w:ascii="Cambria" w:eastAsia="Times New Roman" w:hAnsi="Cambria" w:cs="Arial"/>
          <w:color w:val="000000"/>
          <w:spacing w:val="4"/>
          <w:sz w:val="20"/>
          <w:szCs w:val="20"/>
          <w:lang w:eastAsia="pl-PL"/>
        </w:rPr>
        <w:t xml:space="preserve"> pełnić samorządom </w:t>
      </w:r>
      <w:r w:rsidR="00FF6C13">
        <w:rPr>
          <w:rFonts w:ascii="Cambria" w:eastAsia="Times New Roman" w:hAnsi="Cambria" w:cs="Arial"/>
          <w:color w:val="000000"/>
          <w:spacing w:val="4"/>
          <w:sz w:val="20"/>
          <w:szCs w:val="20"/>
          <w:lang w:eastAsia="pl-PL"/>
        </w:rPr>
        <w:t xml:space="preserve">lokalnym </w:t>
      </w:r>
      <w:r w:rsidR="00CA78EC" w:rsidRPr="00D15862">
        <w:rPr>
          <w:rFonts w:ascii="Cambria" w:eastAsia="Times New Roman" w:hAnsi="Cambria" w:cs="Arial"/>
          <w:color w:val="000000"/>
          <w:spacing w:val="4"/>
          <w:sz w:val="20"/>
          <w:szCs w:val="20"/>
          <w:lang w:eastAsia="pl-PL"/>
        </w:rPr>
        <w:t xml:space="preserve">bardziej aktywną rolę w </w:t>
      </w:r>
      <w:r w:rsidR="00003C15" w:rsidRPr="00D15862">
        <w:rPr>
          <w:rFonts w:ascii="Cambria" w:eastAsia="Times New Roman" w:hAnsi="Cambria" w:cs="Arial"/>
          <w:color w:val="000000"/>
          <w:spacing w:val="4"/>
          <w:sz w:val="20"/>
          <w:szCs w:val="20"/>
          <w:lang w:eastAsia="pl-PL"/>
        </w:rPr>
        <w:t>p</w:t>
      </w:r>
      <w:r w:rsidR="00CA78EC" w:rsidRPr="00D15862">
        <w:rPr>
          <w:rFonts w:ascii="Cambria" w:eastAsia="Times New Roman" w:hAnsi="Cambria" w:cs="Arial"/>
          <w:color w:val="000000"/>
          <w:spacing w:val="4"/>
          <w:sz w:val="20"/>
          <w:szCs w:val="20"/>
          <w:lang w:eastAsia="pl-PL"/>
        </w:rPr>
        <w:t>rzeprowadzaniu remontów i termomodern</w:t>
      </w:r>
      <w:r w:rsidR="00CA78EC" w:rsidRPr="00D15862">
        <w:rPr>
          <w:rFonts w:ascii="Cambria" w:eastAsia="Times New Roman" w:hAnsi="Cambria" w:cs="Arial"/>
          <w:color w:val="000000"/>
          <w:spacing w:val="4"/>
          <w:sz w:val="20"/>
          <w:szCs w:val="20"/>
          <w:lang w:eastAsia="pl-PL"/>
        </w:rPr>
        <w:t>i</w:t>
      </w:r>
      <w:r w:rsidR="00CA78EC" w:rsidRPr="00D15862">
        <w:rPr>
          <w:rFonts w:ascii="Cambria" w:eastAsia="Times New Roman" w:hAnsi="Cambria" w:cs="Arial"/>
          <w:color w:val="000000"/>
          <w:spacing w:val="4"/>
          <w:sz w:val="20"/>
          <w:szCs w:val="20"/>
          <w:lang w:eastAsia="pl-PL"/>
        </w:rPr>
        <w:t>zacji w budynkach.</w:t>
      </w:r>
      <w:r w:rsidR="000A70D2">
        <w:rPr>
          <w:rFonts w:ascii="Cambria" w:eastAsia="Times New Roman" w:hAnsi="Cambria" w:cs="Arial"/>
          <w:color w:val="000000"/>
          <w:spacing w:val="4"/>
          <w:sz w:val="20"/>
          <w:szCs w:val="20"/>
          <w:lang w:eastAsia="pl-PL"/>
        </w:rPr>
        <w:t xml:space="preserve"> Zgodnie z art. 9 ustawy</w:t>
      </w:r>
      <w:r>
        <w:rPr>
          <w:rFonts w:ascii="Cambria" w:eastAsia="Times New Roman" w:hAnsi="Cambria" w:cs="Arial"/>
          <w:color w:val="000000"/>
          <w:spacing w:val="4"/>
          <w:sz w:val="20"/>
          <w:szCs w:val="20"/>
          <w:lang w:eastAsia="pl-PL"/>
        </w:rPr>
        <w:t xml:space="preserve"> </w:t>
      </w:r>
      <w:r w:rsidRPr="0047010F">
        <w:rPr>
          <w:rFonts w:ascii="Cambria" w:eastAsia="Times New Roman" w:hAnsi="Cambria" w:cs="Arial"/>
          <w:color w:val="000000"/>
          <w:spacing w:val="4"/>
          <w:sz w:val="20"/>
          <w:szCs w:val="20"/>
          <w:lang w:eastAsia="pl-PL"/>
        </w:rPr>
        <w:t>[</w:t>
      </w:r>
      <w:r w:rsidR="00301AD9">
        <w:rPr>
          <w:rFonts w:ascii="Cambria" w:eastAsia="Times New Roman" w:hAnsi="Cambria" w:cs="Arial"/>
          <w:color w:val="000000"/>
          <w:spacing w:val="4"/>
          <w:sz w:val="20"/>
          <w:szCs w:val="20"/>
          <w:lang w:eastAsia="pl-PL"/>
        </w:rPr>
        <w:t>19</w:t>
      </w:r>
      <w:r w:rsidRPr="0047010F">
        <w:rPr>
          <w:rFonts w:ascii="Cambria" w:eastAsia="Times New Roman" w:hAnsi="Cambria" w:cs="Arial"/>
          <w:color w:val="000000"/>
          <w:spacing w:val="4"/>
          <w:sz w:val="20"/>
          <w:szCs w:val="20"/>
          <w:lang w:eastAsia="pl-PL"/>
        </w:rPr>
        <w:t>]</w:t>
      </w:r>
      <w:r w:rsidR="000A70D2">
        <w:rPr>
          <w:rFonts w:ascii="Cambria" w:eastAsia="Times New Roman" w:hAnsi="Cambria" w:cs="Arial"/>
          <w:color w:val="000000"/>
          <w:spacing w:val="4"/>
          <w:sz w:val="20"/>
          <w:szCs w:val="20"/>
          <w:lang w:eastAsia="pl-PL"/>
        </w:rPr>
        <w:t>, stwierdzona na pewnym obszarze degradacja stanu tec</w:t>
      </w:r>
      <w:r w:rsidR="000A70D2">
        <w:rPr>
          <w:rFonts w:ascii="Cambria" w:eastAsia="Times New Roman" w:hAnsi="Cambria" w:cs="Arial"/>
          <w:color w:val="000000"/>
          <w:spacing w:val="4"/>
          <w:sz w:val="20"/>
          <w:szCs w:val="20"/>
          <w:lang w:eastAsia="pl-PL"/>
        </w:rPr>
        <w:t>h</w:t>
      </w:r>
      <w:r w:rsidR="000A70D2">
        <w:rPr>
          <w:rFonts w:ascii="Cambria" w:eastAsia="Times New Roman" w:hAnsi="Cambria" w:cs="Arial"/>
          <w:color w:val="000000"/>
          <w:spacing w:val="4"/>
          <w:sz w:val="20"/>
          <w:szCs w:val="20"/>
          <w:lang w:eastAsia="pl-PL"/>
        </w:rPr>
        <w:t>nicznego obiektów budowlanych oraz brak funkcjonujących rozwiązań technicznych pozwalających na efe</w:t>
      </w:r>
      <w:r w:rsidR="000A70D2">
        <w:rPr>
          <w:rFonts w:ascii="Cambria" w:eastAsia="Times New Roman" w:hAnsi="Cambria" w:cs="Arial"/>
          <w:color w:val="000000"/>
          <w:spacing w:val="4"/>
          <w:sz w:val="20"/>
          <w:szCs w:val="20"/>
          <w:lang w:eastAsia="pl-PL"/>
        </w:rPr>
        <w:t>k</w:t>
      </w:r>
      <w:r w:rsidR="000A70D2">
        <w:rPr>
          <w:rFonts w:ascii="Cambria" w:eastAsia="Times New Roman" w:hAnsi="Cambria" w:cs="Arial"/>
          <w:color w:val="000000"/>
          <w:spacing w:val="4"/>
          <w:sz w:val="20"/>
          <w:szCs w:val="20"/>
          <w:lang w:eastAsia="pl-PL"/>
        </w:rPr>
        <w:t xml:space="preserve">tywne korzystanie z </w:t>
      </w:r>
      <w:r w:rsidR="003B012E">
        <w:rPr>
          <w:rFonts w:ascii="Cambria" w:eastAsia="Times New Roman" w:hAnsi="Cambria" w:cs="Arial"/>
          <w:color w:val="000000"/>
          <w:spacing w:val="4"/>
          <w:sz w:val="20"/>
          <w:szCs w:val="20"/>
          <w:lang w:eastAsia="pl-PL"/>
        </w:rPr>
        <w:t xml:space="preserve">tych </w:t>
      </w:r>
      <w:r w:rsidR="000A70D2">
        <w:rPr>
          <w:rFonts w:ascii="Cambria" w:eastAsia="Times New Roman" w:hAnsi="Cambria" w:cs="Arial"/>
          <w:color w:val="000000"/>
          <w:spacing w:val="4"/>
          <w:sz w:val="20"/>
          <w:szCs w:val="20"/>
          <w:lang w:eastAsia="pl-PL"/>
        </w:rPr>
        <w:t xml:space="preserve">obiektów </w:t>
      </w:r>
      <w:r w:rsidR="00FF6C13">
        <w:rPr>
          <w:rFonts w:ascii="Cambria" w:eastAsia="Times New Roman" w:hAnsi="Cambria" w:cs="Arial"/>
          <w:color w:val="000000"/>
          <w:spacing w:val="4"/>
          <w:sz w:val="20"/>
          <w:szCs w:val="20"/>
          <w:lang w:eastAsia="pl-PL"/>
        </w:rPr>
        <w:t>w szczególności w zakresie energooszczędności,</w:t>
      </w:r>
      <w:r w:rsidR="000A70D2">
        <w:rPr>
          <w:rFonts w:ascii="Cambria" w:eastAsia="Times New Roman" w:hAnsi="Cambria" w:cs="Arial"/>
          <w:color w:val="000000"/>
          <w:spacing w:val="4"/>
          <w:sz w:val="20"/>
          <w:szCs w:val="20"/>
          <w:lang w:eastAsia="pl-PL"/>
        </w:rPr>
        <w:t xml:space="preserve"> ochrony środowiska </w:t>
      </w:r>
      <w:r w:rsidR="00FF6C13">
        <w:rPr>
          <w:rFonts w:ascii="Cambria" w:eastAsia="Times New Roman" w:hAnsi="Cambria" w:cs="Arial"/>
          <w:color w:val="000000"/>
          <w:spacing w:val="4"/>
          <w:sz w:val="20"/>
          <w:szCs w:val="20"/>
          <w:lang w:eastAsia="pl-PL"/>
        </w:rPr>
        <w:br/>
        <w:t xml:space="preserve">i  </w:t>
      </w:r>
      <w:r w:rsidR="00FF6C13" w:rsidRPr="00FF6C13">
        <w:rPr>
          <w:rFonts w:ascii="Cambria" w:eastAsia="Times New Roman" w:hAnsi="Cambria" w:cs="Arial"/>
          <w:color w:val="000000"/>
          <w:spacing w:val="4"/>
          <w:sz w:val="20"/>
          <w:szCs w:val="20"/>
          <w:lang w:eastAsia="pl-PL"/>
        </w:rPr>
        <w:t xml:space="preserve">zapewniania dostępności osobom ze szczególnymi potrzebami, </w:t>
      </w:r>
      <w:r w:rsidR="000A70D2">
        <w:rPr>
          <w:rFonts w:ascii="Cambria" w:eastAsia="Times New Roman" w:hAnsi="Cambria" w:cs="Arial"/>
          <w:color w:val="000000"/>
          <w:spacing w:val="4"/>
          <w:sz w:val="20"/>
          <w:szCs w:val="20"/>
          <w:lang w:eastAsia="pl-PL"/>
        </w:rPr>
        <w:t>stanowi jedną z przesłanek do</w:t>
      </w:r>
      <w:r w:rsidR="00A23141">
        <w:rPr>
          <w:rFonts w:ascii="Cambria" w:eastAsia="Times New Roman" w:hAnsi="Cambria" w:cs="Arial"/>
          <w:color w:val="000000"/>
          <w:spacing w:val="4"/>
          <w:sz w:val="20"/>
          <w:szCs w:val="20"/>
          <w:lang w:eastAsia="pl-PL"/>
        </w:rPr>
        <w:t xml:space="preserve"> </w:t>
      </w:r>
      <w:r w:rsidR="000A70D2">
        <w:rPr>
          <w:rFonts w:ascii="Cambria" w:eastAsia="Times New Roman" w:hAnsi="Cambria" w:cs="Arial"/>
          <w:color w:val="000000"/>
          <w:spacing w:val="4"/>
          <w:sz w:val="20"/>
          <w:szCs w:val="20"/>
          <w:lang w:eastAsia="pl-PL"/>
        </w:rPr>
        <w:t>wyznacz</w:t>
      </w:r>
      <w:r w:rsidR="000A70D2">
        <w:rPr>
          <w:rFonts w:ascii="Cambria" w:eastAsia="Times New Roman" w:hAnsi="Cambria" w:cs="Arial"/>
          <w:color w:val="000000"/>
          <w:spacing w:val="4"/>
          <w:sz w:val="20"/>
          <w:szCs w:val="20"/>
          <w:lang w:eastAsia="pl-PL"/>
        </w:rPr>
        <w:t>e</w:t>
      </w:r>
      <w:r w:rsidR="000A70D2">
        <w:rPr>
          <w:rFonts w:ascii="Cambria" w:eastAsia="Times New Roman" w:hAnsi="Cambria" w:cs="Arial"/>
          <w:color w:val="000000"/>
          <w:spacing w:val="4"/>
          <w:sz w:val="20"/>
          <w:szCs w:val="20"/>
          <w:lang w:eastAsia="pl-PL"/>
        </w:rPr>
        <w:t>nia tego obszaru jako obszaru zdegradowanego i objęcia go gminnym programem rewitalizacji.</w:t>
      </w:r>
      <w:r w:rsidR="00EF3580">
        <w:rPr>
          <w:rFonts w:ascii="Cambria" w:eastAsia="Times New Roman" w:hAnsi="Cambria" w:cs="Arial"/>
          <w:color w:val="000000"/>
          <w:spacing w:val="4"/>
          <w:sz w:val="20"/>
          <w:szCs w:val="20"/>
          <w:lang w:eastAsia="pl-PL"/>
        </w:rPr>
        <w:t xml:space="preserve"> </w:t>
      </w:r>
    </w:p>
    <w:p w:rsidR="006C5304" w:rsidRDefault="00CA78EC" w:rsidP="00D365CA">
      <w:pPr>
        <w:autoSpaceDE w:val="0"/>
        <w:autoSpaceDN w:val="0"/>
        <w:adjustRightInd w:val="0"/>
        <w:spacing w:before="240" w:after="240" w:line="240" w:lineRule="exact"/>
        <w:jc w:val="both"/>
        <w:rPr>
          <w:rFonts w:ascii="Cambria" w:eastAsia="Times New Roman" w:hAnsi="Cambria" w:cs="Arial"/>
          <w:color w:val="000000"/>
          <w:spacing w:val="4"/>
          <w:sz w:val="20"/>
          <w:szCs w:val="20"/>
          <w:lang w:eastAsia="pl-PL"/>
        </w:rPr>
      </w:pPr>
      <w:r w:rsidRPr="00D15862">
        <w:rPr>
          <w:rFonts w:ascii="Cambria" w:eastAsia="Times New Roman" w:hAnsi="Cambria" w:cs="Arial"/>
          <w:color w:val="000000"/>
          <w:spacing w:val="4"/>
          <w:sz w:val="20"/>
          <w:szCs w:val="20"/>
          <w:lang w:eastAsia="pl-PL"/>
        </w:rPr>
        <w:t xml:space="preserve">Działania zmierzające do poprawy efektywności energetycznej w budynkach wpływają również </w:t>
      </w:r>
      <w:r w:rsidR="00C840D1" w:rsidRPr="00C840D1">
        <w:rPr>
          <w:rFonts w:ascii="Cambria" w:eastAsia="Times New Roman" w:hAnsi="Cambria" w:cs="Arial"/>
          <w:color w:val="000000"/>
          <w:spacing w:val="4"/>
          <w:sz w:val="20"/>
          <w:szCs w:val="20"/>
          <w:lang w:eastAsia="pl-PL"/>
        </w:rPr>
        <w:t xml:space="preserve">pozytywnie </w:t>
      </w:r>
      <w:r w:rsidRPr="00D15862">
        <w:rPr>
          <w:rFonts w:ascii="Cambria" w:eastAsia="Times New Roman" w:hAnsi="Cambria" w:cs="Arial"/>
          <w:color w:val="000000"/>
          <w:spacing w:val="4"/>
          <w:sz w:val="20"/>
          <w:szCs w:val="20"/>
          <w:lang w:eastAsia="pl-PL"/>
        </w:rPr>
        <w:t>na</w:t>
      </w:r>
      <w:r w:rsidR="007D6861">
        <w:rPr>
          <w:rFonts w:ascii="Cambria" w:eastAsia="Times New Roman" w:hAnsi="Cambria" w:cs="Arial"/>
          <w:color w:val="000000"/>
          <w:spacing w:val="4"/>
          <w:sz w:val="20"/>
          <w:szCs w:val="20"/>
          <w:lang w:eastAsia="pl-PL"/>
        </w:rPr>
        <w:t> </w:t>
      </w:r>
      <w:r w:rsidR="00C840D1">
        <w:rPr>
          <w:rFonts w:ascii="Cambria" w:eastAsia="Times New Roman" w:hAnsi="Cambria" w:cs="Arial"/>
          <w:color w:val="000000"/>
          <w:spacing w:val="4"/>
          <w:sz w:val="20"/>
          <w:szCs w:val="20"/>
          <w:lang w:eastAsia="pl-PL"/>
        </w:rPr>
        <w:t>realizację Planów G</w:t>
      </w:r>
      <w:r w:rsidRPr="00D15862">
        <w:rPr>
          <w:rFonts w:ascii="Cambria" w:eastAsia="Times New Roman" w:hAnsi="Cambria" w:cs="Arial"/>
          <w:color w:val="000000"/>
          <w:spacing w:val="4"/>
          <w:sz w:val="20"/>
          <w:szCs w:val="20"/>
          <w:lang w:eastAsia="pl-PL"/>
        </w:rPr>
        <w:t xml:space="preserve">ospodarki </w:t>
      </w:r>
      <w:r w:rsidR="00C840D1">
        <w:rPr>
          <w:rFonts w:ascii="Cambria" w:eastAsia="Times New Roman" w:hAnsi="Cambria" w:cs="Arial"/>
          <w:color w:val="000000"/>
          <w:spacing w:val="4"/>
          <w:sz w:val="20"/>
          <w:szCs w:val="20"/>
          <w:lang w:eastAsia="pl-PL"/>
        </w:rPr>
        <w:t>N</w:t>
      </w:r>
      <w:r w:rsidRPr="00D15862">
        <w:rPr>
          <w:rFonts w:ascii="Cambria" w:eastAsia="Times New Roman" w:hAnsi="Cambria" w:cs="Arial"/>
          <w:color w:val="000000"/>
          <w:spacing w:val="4"/>
          <w:sz w:val="20"/>
          <w:szCs w:val="20"/>
          <w:lang w:eastAsia="pl-PL"/>
        </w:rPr>
        <w:t xml:space="preserve">iskoemisyjnej. </w:t>
      </w:r>
      <w:r w:rsidR="00836B5E" w:rsidRPr="005059FD">
        <w:rPr>
          <w:rFonts w:ascii="Cambria" w:eastAsia="Times New Roman" w:hAnsi="Cambria" w:cs="Arial"/>
          <w:color w:val="000000"/>
          <w:spacing w:val="4"/>
          <w:sz w:val="20"/>
          <w:szCs w:val="20"/>
          <w:lang w:eastAsia="pl-PL"/>
        </w:rPr>
        <w:t>Plan Gospodarki Niskoemisyjnej to strategiczny dokument na poziomie</w:t>
      </w:r>
      <w:r w:rsidR="00054B1F">
        <w:rPr>
          <w:rFonts w:ascii="Cambria" w:eastAsia="Times New Roman" w:hAnsi="Cambria" w:cs="Arial"/>
          <w:color w:val="000000"/>
          <w:spacing w:val="4"/>
          <w:sz w:val="20"/>
          <w:szCs w:val="20"/>
          <w:lang w:eastAsia="pl-PL"/>
        </w:rPr>
        <w:t xml:space="preserve"> gminy (lub jej związków), którego</w:t>
      </w:r>
      <w:r w:rsidR="00836B5E" w:rsidRPr="005059FD">
        <w:rPr>
          <w:rFonts w:ascii="Cambria" w:eastAsia="Times New Roman" w:hAnsi="Cambria" w:cs="Arial"/>
          <w:color w:val="000000"/>
          <w:spacing w:val="4"/>
          <w:sz w:val="20"/>
          <w:szCs w:val="20"/>
          <w:lang w:eastAsia="pl-PL"/>
        </w:rPr>
        <w:t xml:space="preserve"> kluczowym</w:t>
      </w:r>
      <w:r w:rsidR="00054B1F">
        <w:rPr>
          <w:rFonts w:ascii="Cambria" w:eastAsia="Times New Roman" w:hAnsi="Cambria" w:cs="Arial"/>
          <w:color w:val="000000"/>
          <w:spacing w:val="4"/>
          <w:sz w:val="20"/>
          <w:szCs w:val="20"/>
          <w:lang w:eastAsia="pl-PL"/>
        </w:rPr>
        <w:t>i</w:t>
      </w:r>
      <w:r w:rsidR="00836B5E" w:rsidRPr="005059FD">
        <w:rPr>
          <w:rFonts w:ascii="Cambria" w:eastAsia="Times New Roman" w:hAnsi="Cambria" w:cs="Arial"/>
          <w:color w:val="000000"/>
          <w:spacing w:val="4"/>
          <w:sz w:val="20"/>
          <w:szCs w:val="20"/>
          <w:lang w:eastAsia="pl-PL"/>
        </w:rPr>
        <w:t xml:space="preserve"> element</w:t>
      </w:r>
      <w:r w:rsidR="00054B1F">
        <w:rPr>
          <w:rFonts w:ascii="Cambria" w:eastAsia="Times New Roman" w:hAnsi="Cambria" w:cs="Arial"/>
          <w:color w:val="000000"/>
          <w:spacing w:val="4"/>
          <w:sz w:val="20"/>
          <w:szCs w:val="20"/>
          <w:lang w:eastAsia="pl-PL"/>
        </w:rPr>
        <w:t>a</w:t>
      </w:r>
      <w:r w:rsidR="00836B5E" w:rsidRPr="005059FD">
        <w:rPr>
          <w:rFonts w:ascii="Cambria" w:eastAsia="Times New Roman" w:hAnsi="Cambria" w:cs="Arial"/>
          <w:color w:val="000000"/>
          <w:spacing w:val="4"/>
          <w:sz w:val="20"/>
          <w:szCs w:val="20"/>
          <w:lang w:eastAsia="pl-PL"/>
        </w:rPr>
        <w:t>m</w:t>
      </w:r>
      <w:r w:rsidR="00054B1F">
        <w:rPr>
          <w:rFonts w:ascii="Cambria" w:eastAsia="Times New Roman" w:hAnsi="Cambria" w:cs="Arial"/>
          <w:color w:val="000000"/>
          <w:spacing w:val="4"/>
          <w:sz w:val="20"/>
          <w:szCs w:val="20"/>
          <w:lang w:eastAsia="pl-PL"/>
        </w:rPr>
        <w:t>i</w:t>
      </w:r>
      <w:r w:rsidR="00836B5E" w:rsidRPr="005059FD">
        <w:rPr>
          <w:rFonts w:ascii="Cambria" w:eastAsia="Times New Roman" w:hAnsi="Cambria" w:cs="Arial"/>
          <w:color w:val="000000"/>
          <w:spacing w:val="4"/>
          <w:sz w:val="20"/>
          <w:szCs w:val="20"/>
          <w:lang w:eastAsia="pl-PL"/>
        </w:rPr>
        <w:t xml:space="preserve"> jest wyznaczenie celów strategic</w:t>
      </w:r>
      <w:r w:rsidR="00836B5E" w:rsidRPr="005059FD">
        <w:rPr>
          <w:rFonts w:ascii="Cambria" w:eastAsia="Times New Roman" w:hAnsi="Cambria" w:cs="Arial"/>
          <w:color w:val="000000"/>
          <w:spacing w:val="4"/>
          <w:sz w:val="20"/>
          <w:szCs w:val="20"/>
          <w:lang w:eastAsia="pl-PL"/>
        </w:rPr>
        <w:t>z</w:t>
      </w:r>
      <w:r w:rsidR="00836B5E" w:rsidRPr="005059FD">
        <w:rPr>
          <w:rFonts w:ascii="Cambria" w:eastAsia="Times New Roman" w:hAnsi="Cambria" w:cs="Arial"/>
          <w:color w:val="000000"/>
          <w:spacing w:val="4"/>
          <w:sz w:val="20"/>
          <w:szCs w:val="20"/>
          <w:lang w:eastAsia="pl-PL"/>
        </w:rPr>
        <w:t xml:space="preserve">nych i szczegółowych </w:t>
      </w:r>
      <w:r w:rsidR="00EC0290" w:rsidRPr="005059FD">
        <w:rPr>
          <w:rFonts w:ascii="Cambria" w:eastAsia="Times New Roman" w:hAnsi="Cambria" w:cs="Arial"/>
          <w:color w:val="000000"/>
          <w:spacing w:val="4"/>
          <w:sz w:val="20"/>
          <w:szCs w:val="20"/>
          <w:lang w:eastAsia="pl-PL"/>
        </w:rPr>
        <w:t>w zakresie podniesienia efektywności energetycznej, podniesienie udziału odnawia</w:t>
      </w:r>
      <w:r w:rsidR="00EC0290" w:rsidRPr="005059FD">
        <w:rPr>
          <w:rFonts w:ascii="Cambria" w:eastAsia="Times New Roman" w:hAnsi="Cambria" w:cs="Arial"/>
          <w:color w:val="000000"/>
          <w:spacing w:val="4"/>
          <w:sz w:val="20"/>
          <w:szCs w:val="20"/>
          <w:lang w:eastAsia="pl-PL"/>
        </w:rPr>
        <w:t>l</w:t>
      </w:r>
      <w:r w:rsidR="00EC0290" w:rsidRPr="005059FD">
        <w:rPr>
          <w:rFonts w:ascii="Cambria" w:eastAsia="Times New Roman" w:hAnsi="Cambria" w:cs="Arial"/>
          <w:color w:val="000000"/>
          <w:spacing w:val="4"/>
          <w:sz w:val="20"/>
          <w:szCs w:val="20"/>
          <w:lang w:eastAsia="pl-PL"/>
        </w:rPr>
        <w:t xml:space="preserve">nych źródeł energii oraz obniżenie emisji gazów cieplarnianych zgodnie z </w:t>
      </w:r>
      <w:r w:rsidR="00836B5E" w:rsidRPr="005059FD">
        <w:rPr>
          <w:rFonts w:ascii="Cambria" w:eastAsia="Times New Roman" w:hAnsi="Cambria" w:cs="Arial"/>
          <w:color w:val="000000"/>
          <w:spacing w:val="4"/>
          <w:sz w:val="20"/>
          <w:szCs w:val="20"/>
          <w:lang w:eastAsia="pl-PL"/>
        </w:rPr>
        <w:t>określoną wizj</w:t>
      </w:r>
      <w:r w:rsidR="00EC0290" w:rsidRPr="005059FD">
        <w:rPr>
          <w:rFonts w:ascii="Cambria" w:eastAsia="Times New Roman" w:hAnsi="Cambria" w:cs="Arial"/>
          <w:color w:val="000000"/>
          <w:spacing w:val="4"/>
          <w:sz w:val="20"/>
          <w:szCs w:val="20"/>
          <w:lang w:eastAsia="pl-PL"/>
        </w:rPr>
        <w:t>ą gminy.</w:t>
      </w:r>
      <w:r w:rsidR="00836B5E" w:rsidRPr="005059FD">
        <w:rPr>
          <w:rFonts w:ascii="Cambria" w:eastAsia="Times New Roman" w:hAnsi="Cambria" w:cs="Arial"/>
          <w:color w:val="000000"/>
          <w:spacing w:val="4"/>
          <w:sz w:val="20"/>
          <w:szCs w:val="20"/>
          <w:lang w:eastAsia="pl-PL"/>
        </w:rPr>
        <w:t xml:space="preserve"> Plan ma również za zadanie określić</w:t>
      </w:r>
      <w:r w:rsidR="005059FD" w:rsidRPr="005059FD">
        <w:rPr>
          <w:rFonts w:ascii="Cambria" w:eastAsia="Times New Roman" w:hAnsi="Cambria" w:cs="Arial"/>
          <w:color w:val="000000"/>
          <w:spacing w:val="4"/>
          <w:sz w:val="20"/>
          <w:szCs w:val="20"/>
          <w:lang w:eastAsia="pl-PL"/>
        </w:rPr>
        <w:t>,</w:t>
      </w:r>
      <w:r w:rsidR="00836B5E" w:rsidRPr="005059FD">
        <w:rPr>
          <w:rFonts w:ascii="Cambria" w:eastAsia="Times New Roman" w:hAnsi="Cambria" w:cs="Arial"/>
          <w:color w:val="000000"/>
          <w:spacing w:val="4"/>
          <w:sz w:val="20"/>
          <w:szCs w:val="20"/>
          <w:lang w:eastAsia="pl-PL"/>
        </w:rPr>
        <w:t xml:space="preserve"> jak gmina zrealizuje wyznaczone</w:t>
      </w:r>
      <w:r w:rsidR="005059FD" w:rsidRPr="005059FD">
        <w:rPr>
          <w:rFonts w:ascii="Cambria" w:eastAsia="Times New Roman" w:hAnsi="Cambria" w:cs="Arial"/>
          <w:color w:val="000000"/>
          <w:spacing w:val="4"/>
          <w:sz w:val="20"/>
          <w:szCs w:val="20"/>
          <w:lang w:eastAsia="pl-PL"/>
        </w:rPr>
        <w:t xml:space="preserve"> cele.</w:t>
      </w:r>
    </w:p>
    <w:p w:rsidR="00FF6C13" w:rsidRDefault="00FF6C13" w:rsidP="00D365CA">
      <w:pPr>
        <w:autoSpaceDE w:val="0"/>
        <w:autoSpaceDN w:val="0"/>
        <w:adjustRightInd w:val="0"/>
        <w:spacing w:before="240" w:after="240" w:line="240" w:lineRule="exact"/>
        <w:jc w:val="both"/>
        <w:rPr>
          <w:rFonts w:ascii="Cambria" w:eastAsia="Times New Roman" w:hAnsi="Cambria" w:cs="Arial"/>
          <w:color w:val="000000"/>
          <w:spacing w:val="4"/>
          <w:sz w:val="20"/>
          <w:szCs w:val="20"/>
          <w:lang w:eastAsia="pl-PL"/>
        </w:rPr>
      </w:pPr>
    </w:p>
    <w:p w:rsidR="00FF6C13" w:rsidRDefault="00FF6C13" w:rsidP="00D365CA">
      <w:pPr>
        <w:autoSpaceDE w:val="0"/>
        <w:autoSpaceDN w:val="0"/>
        <w:adjustRightInd w:val="0"/>
        <w:spacing w:before="240" w:after="240" w:line="240" w:lineRule="exact"/>
        <w:jc w:val="both"/>
        <w:rPr>
          <w:rFonts w:ascii="Cambria" w:eastAsia="Times New Roman" w:hAnsi="Cambria" w:cs="Arial"/>
          <w:color w:val="000000"/>
          <w:spacing w:val="4"/>
          <w:sz w:val="20"/>
          <w:szCs w:val="20"/>
          <w:lang w:eastAsia="pl-PL"/>
        </w:rPr>
      </w:pPr>
    </w:p>
    <w:p w:rsidR="00FF6C13" w:rsidRDefault="00FF6C13" w:rsidP="00D365CA">
      <w:pPr>
        <w:autoSpaceDE w:val="0"/>
        <w:autoSpaceDN w:val="0"/>
        <w:adjustRightInd w:val="0"/>
        <w:spacing w:before="240" w:after="240" w:line="240" w:lineRule="exact"/>
        <w:jc w:val="both"/>
        <w:rPr>
          <w:rFonts w:ascii="Cambria" w:eastAsia="Times New Roman" w:hAnsi="Cambria" w:cs="Arial"/>
          <w:color w:val="000000"/>
          <w:spacing w:val="4"/>
          <w:sz w:val="20"/>
          <w:szCs w:val="20"/>
          <w:lang w:eastAsia="pl-PL"/>
        </w:rPr>
      </w:pPr>
    </w:p>
    <w:p w:rsidR="00FF6C13" w:rsidRDefault="00FF6C13" w:rsidP="00D365CA">
      <w:pPr>
        <w:autoSpaceDE w:val="0"/>
        <w:autoSpaceDN w:val="0"/>
        <w:adjustRightInd w:val="0"/>
        <w:spacing w:before="240" w:after="240" w:line="240" w:lineRule="exact"/>
        <w:jc w:val="both"/>
        <w:rPr>
          <w:rFonts w:ascii="Cambria" w:eastAsia="Times New Roman" w:hAnsi="Cambria" w:cs="Arial"/>
          <w:color w:val="000000"/>
          <w:spacing w:val="4"/>
          <w:sz w:val="20"/>
          <w:szCs w:val="20"/>
          <w:lang w:eastAsia="pl-PL"/>
        </w:rPr>
      </w:pPr>
    </w:p>
    <w:p w:rsidR="00DE4E3F" w:rsidRPr="00D15862" w:rsidRDefault="00336C46" w:rsidP="00A47AF8">
      <w:pPr>
        <w:pStyle w:val="Poziom1"/>
      </w:pPr>
      <w:bookmarkStart w:id="9" w:name="_Toc105583056"/>
      <w:r w:rsidRPr="00D15862">
        <w:lastRenderedPageBreak/>
        <w:t>Cel sporządzania świadectw charakterystyki energetycznej oraz przeprowadzania kontroli systemu ogrzewania lub systemu klimatyzacji w budynkach</w:t>
      </w:r>
      <w:bookmarkEnd w:id="9"/>
    </w:p>
    <w:p w:rsidR="00CD45FC" w:rsidRPr="00D15862" w:rsidRDefault="00CD45FC" w:rsidP="00425713">
      <w:pPr>
        <w:pStyle w:val="Poziom2"/>
        <w:rPr>
          <w:rFonts w:ascii="Cambria" w:hAnsi="Cambria"/>
        </w:rPr>
      </w:pPr>
      <w:bookmarkStart w:id="10" w:name="_Toc105583057"/>
      <w:r w:rsidRPr="00D15862">
        <w:rPr>
          <w:rFonts w:ascii="Cambria" w:hAnsi="Cambria"/>
        </w:rPr>
        <w:t xml:space="preserve">Czemu </w:t>
      </w:r>
      <w:r w:rsidR="00AE4768" w:rsidRPr="00D15862">
        <w:rPr>
          <w:rFonts w:ascii="Cambria" w:hAnsi="Cambria"/>
        </w:rPr>
        <w:t>służ</w:t>
      </w:r>
      <w:r w:rsidR="00AE4768">
        <w:rPr>
          <w:rFonts w:ascii="Cambria" w:hAnsi="Cambria"/>
        </w:rPr>
        <w:t>ą i jak są</w:t>
      </w:r>
      <w:r w:rsidR="00AE4768" w:rsidRPr="00D15862">
        <w:rPr>
          <w:rFonts w:ascii="Cambria" w:hAnsi="Cambria"/>
        </w:rPr>
        <w:t xml:space="preserve"> sporządzan</w:t>
      </w:r>
      <w:r w:rsidR="00AE4768">
        <w:rPr>
          <w:rFonts w:ascii="Cambria" w:hAnsi="Cambria"/>
        </w:rPr>
        <w:t>e</w:t>
      </w:r>
      <w:r w:rsidR="00AE4768" w:rsidRPr="00D15862">
        <w:rPr>
          <w:rFonts w:ascii="Cambria" w:hAnsi="Cambria"/>
        </w:rPr>
        <w:t xml:space="preserve"> </w:t>
      </w:r>
      <w:r w:rsidRPr="00D15862">
        <w:rPr>
          <w:rFonts w:ascii="Cambria" w:hAnsi="Cambria"/>
        </w:rPr>
        <w:t>świadectw</w:t>
      </w:r>
      <w:r w:rsidR="00AE4768">
        <w:rPr>
          <w:rFonts w:ascii="Cambria" w:hAnsi="Cambria"/>
        </w:rPr>
        <w:t>a</w:t>
      </w:r>
      <w:r w:rsidRPr="00D15862">
        <w:rPr>
          <w:rFonts w:ascii="Cambria" w:hAnsi="Cambria"/>
        </w:rPr>
        <w:t xml:space="preserve"> charakterystyki energetycznej</w:t>
      </w:r>
      <w:r w:rsidR="00AE4768">
        <w:rPr>
          <w:rFonts w:ascii="Cambria" w:hAnsi="Cambria"/>
        </w:rPr>
        <w:t xml:space="preserve"> budynków</w:t>
      </w:r>
      <w:r w:rsidR="00774E61">
        <w:rPr>
          <w:rFonts w:ascii="Cambria" w:hAnsi="Cambria"/>
        </w:rPr>
        <w:t>?</w:t>
      </w:r>
      <w:bookmarkEnd w:id="10"/>
      <w:r w:rsidRPr="00D15862">
        <w:rPr>
          <w:rFonts w:ascii="Cambria" w:hAnsi="Cambria"/>
        </w:rPr>
        <w:t xml:space="preserve"> </w:t>
      </w:r>
    </w:p>
    <w:p w:rsidR="00CD45FC" w:rsidRPr="00D15862" w:rsidRDefault="00CD45FC" w:rsidP="00DD59B2">
      <w:pPr>
        <w:pStyle w:val="Akapitzlist"/>
        <w:spacing w:before="240" w:after="240" w:line="240" w:lineRule="exact"/>
        <w:ind w:left="0"/>
        <w:contextualSpacing w:val="0"/>
        <w:rPr>
          <w:rFonts w:ascii="Cambria" w:hAnsi="Cambria" w:cs="Times New Roman"/>
          <w:b/>
          <w:noProof/>
          <w:sz w:val="18"/>
          <w:szCs w:val="18"/>
        </w:rPr>
      </w:pPr>
      <w:r w:rsidRPr="00D15862">
        <w:rPr>
          <w:rFonts w:ascii="Cambria" w:eastAsia="Times New Roman" w:hAnsi="Cambria"/>
          <w:color w:val="000000"/>
          <w:spacing w:val="4"/>
          <w:sz w:val="20"/>
          <w:szCs w:val="20"/>
          <w:lang w:eastAsia="pl-PL"/>
        </w:rPr>
        <w:t>Głównym celem wprowadzenia obowiązku sporządzania i przekazywania świadectw jest promowanie b</w:t>
      </w:r>
      <w:r w:rsidRPr="00D15862">
        <w:rPr>
          <w:rFonts w:ascii="Cambria" w:eastAsia="Times New Roman" w:hAnsi="Cambria"/>
          <w:color w:val="000000"/>
          <w:spacing w:val="4"/>
          <w:sz w:val="20"/>
          <w:szCs w:val="20"/>
          <w:lang w:eastAsia="pl-PL"/>
        </w:rPr>
        <w:t>u</w:t>
      </w:r>
      <w:r w:rsidRPr="00D15862">
        <w:rPr>
          <w:rFonts w:ascii="Cambria" w:eastAsia="Times New Roman" w:hAnsi="Cambria"/>
          <w:color w:val="000000"/>
          <w:spacing w:val="4"/>
          <w:sz w:val="20"/>
          <w:szCs w:val="20"/>
          <w:lang w:eastAsia="pl-PL"/>
        </w:rPr>
        <w:t>downictwa efektywnego energetycznie i zwiększanie świadomości społecznej w zakresie możliwości uz</w:t>
      </w:r>
      <w:r w:rsidRPr="00D15862">
        <w:rPr>
          <w:rFonts w:ascii="Cambria" w:eastAsia="Times New Roman" w:hAnsi="Cambria"/>
          <w:color w:val="000000"/>
          <w:spacing w:val="4"/>
          <w:sz w:val="20"/>
          <w:szCs w:val="20"/>
          <w:lang w:eastAsia="pl-PL"/>
        </w:rPr>
        <w:t>y</w:t>
      </w:r>
      <w:r w:rsidRPr="00D15862">
        <w:rPr>
          <w:rFonts w:ascii="Cambria" w:eastAsia="Times New Roman" w:hAnsi="Cambria"/>
          <w:color w:val="000000"/>
          <w:spacing w:val="4"/>
          <w:sz w:val="20"/>
          <w:szCs w:val="20"/>
          <w:lang w:eastAsia="pl-PL"/>
        </w:rPr>
        <w:t>skania oszczędności energii w budynkach.</w:t>
      </w:r>
      <w:r w:rsidR="00152548" w:rsidRPr="00D15862">
        <w:rPr>
          <w:rFonts w:ascii="Cambria" w:hAnsi="Cambria" w:cs="Times New Roman"/>
          <w:b/>
          <w:noProof/>
          <w:sz w:val="18"/>
          <w:szCs w:val="18"/>
        </w:rPr>
        <w:t xml:space="preserve"> </w:t>
      </w:r>
    </w:p>
    <w:p w:rsidR="00CD45FC" w:rsidRPr="00D15862" w:rsidRDefault="00CD45FC" w:rsidP="00E16CFE">
      <w:pPr>
        <w:pStyle w:val="Akapitzlist"/>
        <w:spacing w:before="240" w:after="12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t>Świadectwo charakterystyki energetycznej zawiera podstawowe dane w zakresie charakterystyki energ</w:t>
      </w:r>
      <w:r w:rsidRPr="00D15862">
        <w:rPr>
          <w:rFonts w:ascii="Cambria" w:eastAsia="Times New Roman" w:hAnsi="Cambria"/>
          <w:color w:val="000000"/>
          <w:spacing w:val="4"/>
          <w:sz w:val="20"/>
          <w:szCs w:val="20"/>
          <w:lang w:eastAsia="pl-PL"/>
        </w:rPr>
        <w:t>e</w:t>
      </w:r>
      <w:r w:rsidRPr="00D15862">
        <w:rPr>
          <w:rFonts w:ascii="Cambria" w:eastAsia="Times New Roman" w:hAnsi="Cambria"/>
          <w:color w:val="000000"/>
          <w:spacing w:val="4"/>
          <w:sz w:val="20"/>
          <w:szCs w:val="20"/>
          <w:lang w:eastAsia="pl-PL"/>
        </w:rPr>
        <w:t>tycznej budynku lub części budynku</w:t>
      </w:r>
      <w:r w:rsidR="00B07A5C" w:rsidRPr="00D15862">
        <w:rPr>
          <w:rFonts w:ascii="Cambria" w:eastAsia="Times New Roman" w:hAnsi="Cambria"/>
          <w:color w:val="000000"/>
          <w:spacing w:val="4"/>
          <w:sz w:val="20"/>
          <w:szCs w:val="20"/>
          <w:lang w:eastAsia="pl-PL"/>
        </w:rPr>
        <w:t xml:space="preserve"> (lokal mieszkalny lub lokal użytkowy)</w:t>
      </w:r>
      <w:r w:rsidRPr="00D15862">
        <w:rPr>
          <w:rFonts w:ascii="Cambria" w:eastAsia="Times New Roman" w:hAnsi="Cambria"/>
          <w:color w:val="000000"/>
          <w:spacing w:val="4"/>
          <w:sz w:val="20"/>
          <w:szCs w:val="20"/>
          <w:lang w:eastAsia="pl-PL"/>
        </w:rPr>
        <w:t>. W dokumencie tym podawane są informacje dotyczące zastosowanych rozwiązań materiałowych, technicznych</w:t>
      </w:r>
      <w:r w:rsidR="00A81D60" w:rsidRPr="00D15862">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 xml:space="preserve">oraz takie wartości jak: </w:t>
      </w:r>
    </w:p>
    <w:p w:rsidR="000A60D0" w:rsidRPr="00D15862" w:rsidRDefault="00CD45FC" w:rsidP="00054B1F">
      <w:pPr>
        <w:pStyle w:val="punktynumerowane"/>
        <w:numPr>
          <w:ilvl w:val="0"/>
          <w:numId w:val="19"/>
        </w:numPr>
        <w:spacing w:before="120" w:after="120"/>
        <w:ind w:left="436" w:hanging="357"/>
        <w:rPr>
          <w:rFonts w:ascii="Cambria" w:hAnsi="Cambria"/>
          <w:lang w:eastAsia="pl-PL"/>
        </w:rPr>
      </w:pPr>
      <w:r w:rsidRPr="00D15862">
        <w:rPr>
          <w:rFonts w:ascii="Cambria" w:hAnsi="Cambria"/>
          <w:lang w:eastAsia="pl-PL"/>
        </w:rPr>
        <w:t>obliczeniowa roczna ilość zużywanego paliwa (określa przybliżoną ilość zużywanej energii rocznie – im niższa wartość, tym niższe zużycie nośnika energii);</w:t>
      </w:r>
    </w:p>
    <w:p w:rsidR="000A60D0" w:rsidRPr="00D15862" w:rsidRDefault="00CD45FC" w:rsidP="00054B1F">
      <w:pPr>
        <w:pStyle w:val="punktynumerowane"/>
        <w:numPr>
          <w:ilvl w:val="0"/>
          <w:numId w:val="19"/>
        </w:numPr>
        <w:spacing w:before="120" w:after="120"/>
        <w:ind w:left="436" w:hanging="357"/>
        <w:rPr>
          <w:rFonts w:ascii="Cambria" w:hAnsi="Cambria"/>
          <w:lang w:eastAsia="pl-PL"/>
        </w:rPr>
      </w:pPr>
      <w:r w:rsidRPr="00D15862">
        <w:rPr>
          <w:rFonts w:ascii="Cambria" w:hAnsi="Cambria"/>
          <w:lang w:eastAsia="pl-PL"/>
        </w:rPr>
        <w:t xml:space="preserve">wskaźnik rocznego zapotrzebowania na energię użytkową </w:t>
      </w:r>
      <w:r w:rsidR="00AE4768">
        <w:rPr>
          <w:rFonts w:ascii="Cambria" w:hAnsi="Cambria"/>
          <w:lang w:eastAsia="pl-PL"/>
        </w:rPr>
        <w:t>(</w:t>
      </w:r>
      <w:r w:rsidRPr="00D15862">
        <w:rPr>
          <w:rFonts w:ascii="Cambria" w:hAnsi="Cambria"/>
          <w:lang w:eastAsia="pl-PL"/>
        </w:rPr>
        <w:t>określa ilość energii przenoszonej z</w:t>
      </w:r>
      <w:r w:rsidR="007D6861">
        <w:rPr>
          <w:rFonts w:ascii="Cambria" w:hAnsi="Cambria"/>
          <w:lang w:eastAsia="pl-PL"/>
        </w:rPr>
        <w:t> </w:t>
      </w:r>
      <w:r w:rsidRPr="00D15862">
        <w:rPr>
          <w:rFonts w:ascii="Cambria" w:hAnsi="Cambria"/>
          <w:lang w:eastAsia="pl-PL"/>
        </w:rPr>
        <w:t>budynku do jego otoczenia przez przenikanie</w:t>
      </w:r>
      <w:r w:rsidR="00AE4768">
        <w:rPr>
          <w:rFonts w:ascii="Cambria" w:hAnsi="Cambria"/>
          <w:lang w:eastAsia="pl-PL"/>
        </w:rPr>
        <w:t xml:space="preserve"> przez przegrody</w:t>
      </w:r>
      <w:r w:rsidRPr="00D15862">
        <w:rPr>
          <w:rFonts w:ascii="Cambria" w:hAnsi="Cambria"/>
          <w:lang w:eastAsia="pl-PL"/>
        </w:rPr>
        <w:t xml:space="preserve"> lub z powietrzem wentylacyjnym, p</w:t>
      </w:r>
      <w:r w:rsidRPr="00D15862">
        <w:rPr>
          <w:rFonts w:ascii="Cambria" w:hAnsi="Cambria"/>
          <w:lang w:eastAsia="pl-PL"/>
        </w:rPr>
        <w:t>o</w:t>
      </w:r>
      <w:r w:rsidRPr="00D15862">
        <w:rPr>
          <w:rFonts w:ascii="Cambria" w:hAnsi="Cambria"/>
          <w:lang w:eastAsia="pl-PL"/>
        </w:rPr>
        <w:t>mniejszoną o zyski ciepła, oraz ze ściekami - niskie wartości sygnalizują bardzo dobrą charakterystykę energetyczną przegród, niewielkie straty ciepła przez wentylację oraz optymalne zarządzanie zyskami słonecznymi);</w:t>
      </w:r>
    </w:p>
    <w:p w:rsidR="000A60D0" w:rsidRPr="00D15862" w:rsidRDefault="00CD45FC" w:rsidP="00054B1F">
      <w:pPr>
        <w:pStyle w:val="punktynumerowane"/>
        <w:numPr>
          <w:ilvl w:val="0"/>
          <w:numId w:val="19"/>
        </w:numPr>
        <w:spacing w:before="120" w:after="120"/>
        <w:ind w:left="436" w:hanging="357"/>
        <w:rPr>
          <w:rFonts w:ascii="Cambria" w:hAnsi="Cambria"/>
          <w:lang w:eastAsia="pl-PL"/>
        </w:rPr>
      </w:pPr>
      <w:r w:rsidRPr="00D15862">
        <w:rPr>
          <w:rFonts w:ascii="Cambria" w:hAnsi="Cambria"/>
          <w:lang w:eastAsia="pl-PL"/>
        </w:rPr>
        <w:t xml:space="preserve">wskaźnik rocznego zapotrzebowania na energię końcową (określa roczną ilość energii dostarczaną do budynku na potrzeby: ogrzewania, chłodzenia, przygotowania ciepłej wody użytkowej oraz oświetlenia wbudowanego </w:t>
      </w:r>
      <w:r w:rsidR="00135F43" w:rsidRPr="00D15862">
        <w:rPr>
          <w:rFonts w:ascii="Cambria" w:hAnsi="Cambria"/>
          <w:lang w:eastAsia="pl-PL"/>
        </w:rPr>
        <w:t>-</w:t>
      </w:r>
      <w:r w:rsidRPr="00D15862">
        <w:rPr>
          <w:rFonts w:ascii="Cambria" w:hAnsi="Cambria"/>
          <w:lang w:eastAsia="pl-PL"/>
        </w:rPr>
        <w:t xml:space="preserve"> niskie wartości sygnalizują </w:t>
      </w:r>
      <w:r w:rsidR="00E22A07" w:rsidRPr="00D15862">
        <w:rPr>
          <w:rFonts w:ascii="Cambria" w:hAnsi="Cambria"/>
          <w:lang w:eastAsia="pl-PL"/>
        </w:rPr>
        <w:t xml:space="preserve">zastosowanie wysokosprawnych systemów technicznych </w:t>
      </w:r>
      <w:r w:rsidRPr="00D15862">
        <w:rPr>
          <w:rFonts w:ascii="Cambria" w:hAnsi="Cambria"/>
          <w:lang w:eastAsia="pl-PL"/>
        </w:rPr>
        <w:t xml:space="preserve">w budynku i jego wysoką efektywność energetyczną); </w:t>
      </w:r>
    </w:p>
    <w:p w:rsidR="000A60D0" w:rsidRPr="00D15862" w:rsidRDefault="00CD45FC" w:rsidP="00054B1F">
      <w:pPr>
        <w:pStyle w:val="punktynumerowane"/>
        <w:numPr>
          <w:ilvl w:val="0"/>
          <w:numId w:val="19"/>
        </w:numPr>
        <w:spacing w:before="120" w:after="120"/>
        <w:ind w:left="436" w:hanging="357"/>
        <w:rPr>
          <w:rFonts w:ascii="Cambria" w:hAnsi="Cambria"/>
          <w:lang w:eastAsia="pl-PL"/>
        </w:rPr>
      </w:pPr>
      <w:r w:rsidRPr="00D15862">
        <w:rPr>
          <w:rFonts w:ascii="Cambria" w:hAnsi="Cambria"/>
          <w:lang w:eastAsia="pl-PL"/>
        </w:rPr>
        <w:t>wskaźnik rocznego zapotrzebowania na nieodnawialną energię pierwotną</w:t>
      </w:r>
      <w:r w:rsidR="00E22A07" w:rsidRPr="00D15862">
        <w:rPr>
          <w:rFonts w:ascii="Cambria" w:hAnsi="Cambria"/>
          <w:lang w:eastAsia="pl-PL"/>
        </w:rPr>
        <w:t>, EP</w:t>
      </w:r>
      <w:r w:rsidRPr="00D15862">
        <w:rPr>
          <w:rFonts w:ascii="Cambria" w:hAnsi="Cambria"/>
          <w:lang w:eastAsia="pl-PL"/>
        </w:rPr>
        <w:t xml:space="preserve"> (uwzględnia obok ene</w:t>
      </w:r>
      <w:r w:rsidRPr="00D15862">
        <w:rPr>
          <w:rFonts w:ascii="Cambria" w:hAnsi="Cambria"/>
          <w:lang w:eastAsia="pl-PL"/>
        </w:rPr>
        <w:t>r</w:t>
      </w:r>
      <w:r w:rsidRPr="00D15862">
        <w:rPr>
          <w:rFonts w:ascii="Cambria" w:hAnsi="Cambria"/>
          <w:lang w:eastAsia="pl-PL"/>
        </w:rPr>
        <w:t>gii końcowej dodatkowe nakłady nieodnawialnej energii pierwotnej na dostarczenie do</w:t>
      </w:r>
      <w:r w:rsidR="007D6861">
        <w:rPr>
          <w:rFonts w:ascii="Cambria" w:hAnsi="Cambria"/>
          <w:lang w:eastAsia="pl-PL"/>
        </w:rPr>
        <w:t> </w:t>
      </w:r>
      <w:r w:rsidRPr="00D15862">
        <w:rPr>
          <w:rFonts w:ascii="Cambria" w:hAnsi="Cambria"/>
          <w:lang w:eastAsia="pl-PL"/>
        </w:rPr>
        <w:t>budynku ka</w:t>
      </w:r>
      <w:r w:rsidRPr="00D15862">
        <w:rPr>
          <w:rFonts w:ascii="Cambria" w:hAnsi="Cambria"/>
          <w:lang w:eastAsia="pl-PL"/>
        </w:rPr>
        <w:t>ż</w:t>
      </w:r>
      <w:r w:rsidRPr="00D15862">
        <w:rPr>
          <w:rFonts w:ascii="Cambria" w:hAnsi="Cambria"/>
          <w:lang w:eastAsia="pl-PL"/>
        </w:rPr>
        <w:t xml:space="preserve">dego wykorzystanego nośnika energii lub energii </w:t>
      </w:r>
      <w:r w:rsidR="00D208E6">
        <w:rPr>
          <w:rFonts w:ascii="Cambria" w:hAnsi="Cambria"/>
          <w:lang w:eastAsia="pl-PL"/>
        </w:rPr>
        <w:t>–</w:t>
      </w:r>
      <w:r w:rsidRPr="00D15862">
        <w:rPr>
          <w:rFonts w:ascii="Cambria" w:hAnsi="Cambria"/>
          <w:lang w:eastAsia="pl-PL"/>
        </w:rPr>
        <w:t xml:space="preserve"> uzyskane niskie wartości wskazują na </w:t>
      </w:r>
      <w:r w:rsidR="00440024" w:rsidRPr="00D15862">
        <w:rPr>
          <w:rFonts w:ascii="Cambria" w:hAnsi="Cambria"/>
          <w:lang w:eastAsia="pl-PL"/>
        </w:rPr>
        <w:t xml:space="preserve">niskie </w:t>
      </w:r>
      <w:r w:rsidRPr="00D15862">
        <w:rPr>
          <w:rFonts w:ascii="Cambria" w:hAnsi="Cambria"/>
          <w:lang w:eastAsia="pl-PL"/>
        </w:rPr>
        <w:t>zuż</w:t>
      </w:r>
      <w:r w:rsidRPr="00D15862">
        <w:rPr>
          <w:rFonts w:ascii="Cambria" w:hAnsi="Cambria"/>
          <w:lang w:eastAsia="pl-PL"/>
        </w:rPr>
        <w:t>y</w:t>
      </w:r>
      <w:r w:rsidRPr="00D15862">
        <w:rPr>
          <w:rFonts w:ascii="Cambria" w:hAnsi="Cambria"/>
          <w:lang w:eastAsia="pl-PL"/>
        </w:rPr>
        <w:t xml:space="preserve">cie </w:t>
      </w:r>
      <w:r w:rsidR="00440024" w:rsidRPr="00D15862">
        <w:rPr>
          <w:rFonts w:ascii="Cambria" w:hAnsi="Cambria"/>
          <w:lang w:eastAsia="pl-PL"/>
        </w:rPr>
        <w:t>nośników energii</w:t>
      </w:r>
      <w:r w:rsidRPr="00D15862">
        <w:rPr>
          <w:rFonts w:ascii="Cambria" w:hAnsi="Cambria"/>
          <w:lang w:eastAsia="pl-PL"/>
        </w:rPr>
        <w:t xml:space="preserve"> </w:t>
      </w:r>
      <w:r w:rsidR="00440024" w:rsidRPr="00D15862">
        <w:rPr>
          <w:rFonts w:ascii="Cambria" w:hAnsi="Cambria"/>
          <w:lang w:eastAsia="pl-PL"/>
        </w:rPr>
        <w:t>i tym samym racjonalne korzystanie</w:t>
      </w:r>
      <w:r w:rsidR="00AE4768">
        <w:rPr>
          <w:rFonts w:ascii="Cambria" w:hAnsi="Cambria"/>
          <w:lang w:eastAsia="pl-PL"/>
        </w:rPr>
        <w:t xml:space="preserve"> </w:t>
      </w:r>
      <w:r w:rsidR="00440024" w:rsidRPr="00D15862">
        <w:rPr>
          <w:rFonts w:ascii="Cambria" w:hAnsi="Cambria"/>
          <w:lang w:eastAsia="pl-PL"/>
        </w:rPr>
        <w:t xml:space="preserve">z nieodnawialnych </w:t>
      </w:r>
      <w:r w:rsidRPr="00D15862">
        <w:rPr>
          <w:rFonts w:ascii="Cambria" w:hAnsi="Cambria"/>
          <w:lang w:eastAsia="pl-PL"/>
        </w:rPr>
        <w:t>zasob</w:t>
      </w:r>
      <w:r w:rsidR="00440024" w:rsidRPr="00D15862">
        <w:rPr>
          <w:rFonts w:ascii="Cambria" w:hAnsi="Cambria"/>
          <w:lang w:eastAsia="pl-PL"/>
        </w:rPr>
        <w:t>ów</w:t>
      </w:r>
      <w:r w:rsidRPr="00D15862">
        <w:rPr>
          <w:rFonts w:ascii="Cambria" w:hAnsi="Cambria"/>
          <w:lang w:eastAsia="pl-PL"/>
        </w:rPr>
        <w:t xml:space="preserve"> naturaln</w:t>
      </w:r>
      <w:r w:rsidR="00440024" w:rsidRPr="00D15862">
        <w:rPr>
          <w:rFonts w:ascii="Cambria" w:hAnsi="Cambria"/>
          <w:lang w:eastAsia="pl-PL"/>
        </w:rPr>
        <w:t>ych</w:t>
      </w:r>
      <w:r w:rsidRPr="00D15862">
        <w:rPr>
          <w:rFonts w:ascii="Cambria" w:hAnsi="Cambria"/>
          <w:lang w:eastAsia="pl-PL"/>
        </w:rPr>
        <w:t xml:space="preserve"> </w:t>
      </w:r>
      <w:r w:rsidR="00FF6C13">
        <w:rPr>
          <w:rFonts w:ascii="Cambria" w:hAnsi="Cambria"/>
          <w:lang w:eastAsia="pl-PL"/>
        </w:rPr>
        <w:br/>
      </w:r>
      <w:r w:rsidRPr="00D15862">
        <w:rPr>
          <w:rFonts w:ascii="Cambria" w:hAnsi="Cambria"/>
          <w:lang w:eastAsia="pl-PL"/>
        </w:rPr>
        <w:t>i środowisk</w:t>
      </w:r>
      <w:r w:rsidR="00440024" w:rsidRPr="00D15862">
        <w:rPr>
          <w:rFonts w:ascii="Cambria" w:hAnsi="Cambria"/>
          <w:lang w:eastAsia="pl-PL"/>
        </w:rPr>
        <w:t>a</w:t>
      </w:r>
      <w:r w:rsidR="00FF6C13">
        <w:rPr>
          <w:rFonts w:ascii="Cambria" w:hAnsi="Cambria"/>
          <w:lang w:eastAsia="pl-PL"/>
        </w:rPr>
        <w:t xml:space="preserve"> naturalnego</w:t>
      </w:r>
      <w:r w:rsidRPr="00D15862">
        <w:rPr>
          <w:rFonts w:ascii="Cambria" w:hAnsi="Cambria"/>
          <w:lang w:eastAsia="pl-PL"/>
        </w:rPr>
        <w:t>);</w:t>
      </w:r>
    </w:p>
    <w:p w:rsidR="000A60D0" w:rsidRPr="00D15862" w:rsidRDefault="00CD45FC" w:rsidP="00054B1F">
      <w:pPr>
        <w:pStyle w:val="punktynumerowane"/>
        <w:numPr>
          <w:ilvl w:val="0"/>
          <w:numId w:val="19"/>
        </w:numPr>
        <w:spacing w:before="120" w:after="120"/>
        <w:ind w:left="436" w:hanging="357"/>
        <w:rPr>
          <w:rFonts w:ascii="Cambria" w:hAnsi="Cambria"/>
          <w:lang w:eastAsia="pl-PL"/>
        </w:rPr>
      </w:pPr>
      <w:r w:rsidRPr="00D15862">
        <w:rPr>
          <w:rFonts w:ascii="Cambria" w:hAnsi="Cambria"/>
          <w:lang w:eastAsia="pl-PL"/>
        </w:rPr>
        <w:t xml:space="preserve">udział odnawialnych źródeł energii w rocznym zapotrzebowaniu na energię końcową (wskazuje jak duży udział mają OZE przy wytwarzaniu energii w budynku </w:t>
      </w:r>
      <w:r w:rsidR="00D208E6">
        <w:rPr>
          <w:rFonts w:ascii="Cambria" w:hAnsi="Cambria"/>
          <w:lang w:eastAsia="pl-PL"/>
        </w:rPr>
        <w:t>–</w:t>
      </w:r>
      <w:r w:rsidRPr="00D15862">
        <w:rPr>
          <w:rFonts w:ascii="Cambria" w:hAnsi="Cambria"/>
          <w:lang w:eastAsia="pl-PL"/>
        </w:rPr>
        <w:t xml:space="preserve"> im wyższa wartość, tym</w:t>
      </w:r>
      <w:r w:rsidR="00EF3580">
        <w:rPr>
          <w:rFonts w:ascii="Cambria" w:hAnsi="Cambria"/>
          <w:lang w:eastAsia="pl-PL"/>
        </w:rPr>
        <w:t xml:space="preserve"> </w:t>
      </w:r>
      <w:r w:rsidRPr="00D15862">
        <w:rPr>
          <w:rFonts w:ascii="Cambria" w:hAnsi="Cambria"/>
          <w:lang w:eastAsia="pl-PL"/>
        </w:rPr>
        <w:t xml:space="preserve">budynek </w:t>
      </w:r>
      <w:r w:rsidR="009A2BEA" w:rsidRPr="00D15862">
        <w:rPr>
          <w:rFonts w:ascii="Cambria" w:hAnsi="Cambria"/>
          <w:lang w:eastAsia="pl-PL"/>
        </w:rPr>
        <w:t xml:space="preserve">można uznać za </w:t>
      </w:r>
      <w:r w:rsidRPr="00D15862">
        <w:rPr>
          <w:rFonts w:ascii="Cambria" w:hAnsi="Cambria"/>
          <w:lang w:eastAsia="pl-PL"/>
        </w:rPr>
        <w:t>bardziej przyjazny środowisku);</w:t>
      </w:r>
    </w:p>
    <w:p w:rsidR="00CD45FC" w:rsidRPr="00D15862" w:rsidRDefault="00FF6C13" w:rsidP="00054B1F">
      <w:pPr>
        <w:pStyle w:val="punktynumerowane"/>
        <w:numPr>
          <w:ilvl w:val="0"/>
          <w:numId w:val="19"/>
        </w:numPr>
        <w:rPr>
          <w:rFonts w:ascii="Cambria" w:hAnsi="Cambria"/>
          <w:lang w:eastAsia="pl-PL"/>
        </w:rPr>
      </w:pPr>
      <w:r w:rsidRPr="00D15862">
        <w:rPr>
          <w:rFonts w:ascii="Cambria" w:eastAsia="Times New Roman" w:hAnsi="Cambria"/>
          <w:noProof/>
          <w:lang w:eastAsia="pl-PL"/>
        </w:rPr>
        <w:drawing>
          <wp:anchor distT="0" distB="0" distL="114300" distR="114300" simplePos="0" relativeHeight="251639808" behindDoc="0" locked="0" layoutInCell="1" allowOverlap="1" wp14:anchorId="44511598" wp14:editId="75B63EE8">
            <wp:simplePos x="0" y="0"/>
            <wp:positionH relativeFrom="column">
              <wp:posOffset>3408045</wp:posOffset>
            </wp:positionH>
            <wp:positionV relativeFrom="paragraph">
              <wp:posOffset>605155</wp:posOffset>
            </wp:positionV>
            <wp:extent cx="2755900" cy="2849245"/>
            <wp:effectExtent l="0" t="0" r="6350" b="8255"/>
            <wp:wrapSquare wrapText="bothSides"/>
            <wp:docPr id="25" name="Obraz 2" descr="C:\Documents and Settings\Administrator\Pulpit\Poradnik i zdjęcia\house-purchase-1019764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Pulpit\Poradnik i zdjęcia\house-purchase-1019764_640.jpg"/>
                    <pic:cNvPicPr>
                      <a:picLocks noChangeAspect="1" noChangeArrowheads="1"/>
                    </pic:cNvPicPr>
                  </pic:nvPicPr>
                  <pic:blipFill>
                    <a:blip r:embed="rId17" cstate="print"/>
                    <a:srcRect/>
                    <a:stretch>
                      <a:fillRect/>
                    </a:stretch>
                  </pic:blipFill>
                  <pic:spPr bwMode="auto">
                    <a:xfrm>
                      <a:off x="0" y="0"/>
                      <a:ext cx="2755900" cy="2849245"/>
                    </a:xfrm>
                    <a:prstGeom prst="rect">
                      <a:avLst/>
                    </a:prstGeom>
                    <a:ln>
                      <a:noFill/>
                    </a:ln>
                    <a:effectLst>
                      <a:softEdge rad="112500"/>
                    </a:effectLst>
                  </pic:spPr>
                </pic:pic>
              </a:graphicData>
            </a:graphic>
            <wp14:sizeRelV relativeFrom="margin">
              <wp14:pctHeight>0</wp14:pctHeight>
            </wp14:sizeRelV>
          </wp:anchor>
        </w:drawing>
      </w:r>
      <w:r w:rsidR="00CD45FC" w:rsidRPr="00D15862">
        <w:rPr>
          <w:rFonts w:ascii="Cambria" w:hAnsi="Cambria"/>
          <w:lang w:eastAsia="pl-PL"/>
        </w:rPr>
        <w:t xml:space="preserve">wielkość emisji </w:t>
      </w:r>
      <w:r w:rsidR="00440024" w:rsidRPr="00D15862">
        <w:rPr>
          <w:rFonts w:ascii="Cambria" w:hAnsi="Cambria"/>
          <w:lang w:eastAsia="pl-PL"/>
        </w:rPr>
        <w:t>CO</w:t>
      </w:r>
      <w:r w:rsidR="00440024" w:rsidRPr="00D15862">
        <w:rPr>
          <w:rFonts w:ascii="Cambria" w:hAnsi="Cambria"/>
          <w:vertAlign w:val="subscript"/>
          <w:lang w:eastAsia="pl-PL"/>
        </w:rPr>
        <w:t>2</w:t>
      </w:r>
      <w:r w:rsidR="00440024" w:rsidRPr="00D15862">
        <w:rPr>
          <w:rFonts w:ascii="Cambria" w:hAnsi="Cambria"/>
          <w:lang w:eastAsia="pl-PL"/>
        </w:rPr>
        <w:t xml:space="preserve"> </w:t>
      </w:r>
      <w:r w:rsidR="00CD45FC" w:rsidRPr="00D15862">
        <w:rPr>
          <w:rFonts w:ascii="Cambria" w:hAnsi="Cambria"/>
          <w:lang w:eastAsia="pl-PL"/>
        </w:rPr>
        <w:t>odniesiona do powierzchni budynku (w</w:t>
      </w:r>
      <w:r w:rsidR="00A23141">
        <w:rPr>
          <w:rFonts w:ascii="Cambria" w:hAnsi="Cambria"/>
          <w:lang w:eastAsia="pl-PL"/>
        </w:rPr>
        <w:t xml:space="preserve"> </w:t>
      </w:r>
      <w:r w:rsidR="00CD45FC" w:rsidRPr="00D15862">
        <w:rPr>
          <w:rFonts w:ascii="Cambria" w:hAnsi="Cambria"/>
          <w:lang w:eastAsia="pl-PL"/>
        </w:rPr>
        <w:t>zależności od</w:t>
      </w:r>
      <w:r w:rsidR="007D6861">
        <w:rPr>
          <w:rFonts w:ascii="Cambria" w:hAnsi="Cambria"/>
          <w:lang w:eastAsia="pl-PL"/>
        </w:rPr>
        <w:t> </w:t>
      </w:r>
      <w:r w:rsidR="00CD45FC" w:rsidRPr="00D15862">
        <w:rPr>
          <w:rFonts w:ascii="Cambria" w:hAnsi="Cambria"/>
          <w:lang w:eastAsia="pl-PL"/>
        </w:rPr>
        <w:t>rodzaju wykorzystywanego paliwa wskazuje wielkość emisji CO</w:t>
      </w:r>
      <w:r w:rsidR="00CD45FC" w:rsidRPr="00D15862">
        <w:rPr>
          <w:rFonts w:ascii="Cambria" w:hAnsi="Cambria"/>
          <w:vertAlign w:val="subscript"/>
          <w:lang w:eastAsia="pl-PL"/>
        </w:rPr>
        <w:t>2</w:t>
      </w:r>
      <w:r w:rsidR="00CD45FC" w:rsidRPr="00D15862">
        <w:rPr>
          <w:rFonts w:ascii="Cambria" w:hAnsi="Cambria"/>
          <w:lang w:eastAsia="pl-PL"/>
        </w:rPr>
        <w:t xml:space="preserve"> </w:t>
      </w:r>
      <w:r w:rsidR="00D208E6">
        <w:rPr>
          <w:rFonts w:ascii="Cambria" w:hAnsi="Cambria"/>
          <w:lang w:eastAsia="pl-PL"/>
        </w:rPr>
        <w:t>–</w:t>
      </w:r>
      <w:r w:rsidR="00CD45FC" w:rsidRPr="00D15862">
        <w:rPr>
          <w:rFonts w:ascii="Cambria" w:hAnsi="Cambria"/>
          <w:lang w:eastAsia="pl-PL"/>
        </w:rPr>
        <w:t xml:space="preserve"> im niższa wartość, tym</w:t>
      </w:r>
      <w:r w:rsidR="00EF3580">
        <w:rPr>
          <w:rFonts w:ascii="Cambria" w:hAnsi="Cambria"/>
          <w:lang w:eastAsia="pl-PL"/>
        </w:rPr>
        <w:t xml:space="preserve"> </w:t>
      </w:r>
      <w:r w:rsidR="00CD45FC" w:rsidRPr="00D15862">
        <w:rPr>
          <w:rFonts w:ascii="Cambria" w:hAnsi="Cambria"/>
          <w:lang w:eastAsia="pl-PL"/>
        </w:rPr>
        <w:t xml:space="preserve">budynek </w:t>
      </w:r>
      <w:r w:rsidR="00440024" w:rsidRPr="00D15862">
        <w:rPr>
          <w:rFonts w:ascii="Cambria" w:hAnsi="Cambria"/>
          <w:lang w:eastAsia="pl-PL"/>
        </w:rPr>
        <w:t xml:space="preserve">emituje mniej </w:t>
      </w:r>
      <w:r w:rsidR="00355F0B" w:rsidRPr="00D15862">
        <w:rPr>
          <w:rFonts w:ascii="Cambria" w:hAnsi="Cambria"/>
          <w:lang w:eastAsia="pl-PL"/>
        </w:rPr>
        <w:t>CO</w:t>
      </w:r>
      <w:r w:rsidR="00355F0B" w:rsidRPr="00D15862">
        <w:rPr>
          <w:rFonts w:ascii="Cambria" w:hAnsi="Cambria"/>
          <w:vertAlign w:val="subscript"/>
          <w:lang w:eastAsia="pl-PL"/>
        </w:rPr>
        <w:t>2</w:t>
      </w:r>
      <w:r w:rsidR="00EF3580">
        <w:rPr>
          <w:rFonts w:ascii="Cambria" w:hAnsi="Cambria"/>
          <w:vertAlign w:val="subscript"/>
          <w:lang w:eastAsia="pl-PL"/>
        </w:rPr>
        <w:t xml:space="preserve"> </w:t>
      </w:r>
      <w:r w:rsidR="00355F0B" w:rsidRPr="00D15862">
        <w:rPr>
          <w:rFonts w:ascii="Cambria" w:hAnsi="Cambria"/>
          <w:lang w:eastAsia="pl-PL"/>
        </w:rPr>
        <w:t xml:space="preserve">i można </w:t>
      </w:r>
      <w:r>
        <w:rPr>
          <w:rFonts w:ascii="Cambria" w:hAnsi="Cambria"/>
          <w:lang w:eastAsia="pl-PL"/>
        </w:rPr>
        <w:br/>
      </w:r>
      <w:r w:rsidR="00355F0B" w:rsidRPr="00D15862">
        <w:rPr>
          <w:rFonts w:ascii="Cambria" w:hAnsi="Cambria"/>
          <w:lang w:eastAsia="pl-PL"/>
        </w:rPr>
        <w:t xml:space="preserve">go uznać za </w:t>
      </w:r>
      <w:r w:rsidR="00CD45FC" w:rsidRPr="00D15862">
        <w:rPr>
          <w:rFonts w:ascii="Cambria" w:hAnsi="Cambria"/>
          <w:lang w:eastAsia="pl-PL"/>
        </w:rPr>
        <w:t>bardziej przyjazny środowisku).</w:t>
      </w:r>
    </w:p>
    <w:p w:rsidR="00CD45FC" w:rsidRPr="00D15862" w:rsidRDefault="00CD45FC" w:rsidP="008E2CDA">
      <w:pPr>
        <w:pStyle w:val="Akapitzlist"/>
        <w:spacing w:before="240" w:after="24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t xml:space="preserve">W świadectwie powinny być również zawarte zalecenia </w:t>
      </w:r>
      <w:r w:rsidR="00FF6C13">
        <w:rPr>
          <w:rFonts w:ascii="Cambria" w:eastAsia="Times New Roman" w:hAnsi="Cambria"/>
          <w:color w:val="000000"/>
          <w:spacing w:val="4"/>
          <w:sz w:val="20"/>
          <w:szCs w:val="20"/>
          <w:lang w:eastAsia="pl-PL"/>
        </w:rPr>
        <w:br/>
      </w:r>
      <w:r w:rsidRPr="00D15862">
        <w:rPr>
          <w:rFonts w:ascii="Cambria" w:eastAsia="Times New Roman" w:hAnsi="Cambria"/>
          <w:color w:val="000000"/>
          <w:spacing w:val="4"/>
          <w:sz w:val="20"/>
          <w:szCs w:val="20"/>
          <w:lang w:eastAsia="pl-PL"/>
        </w:rPr>
        <w:t>w zakresie poprawy charakterystyki energetycznej b</w:t>
      </w:r>
      <w:r w:rsidRPr="00D15862">
        <w:rPr>
          <w:rFonts w:ascii="Cambria" w:eastAsia="Times New Roman" w:hAnsi="Cambria"/>
          <w:color w:val="000000"/>
          <w:spacing w:val="4"/>
          <w:sz w:val="20"/>
          <w:szCs w:val="20"/>
          <w:lang w:eastAsia="pl-PL"/>
        </w:rPr>
        <w:t>u</w:t>
      </w:r>
      <w:r w:rsidRPr="00D15862">
        <w:rPr>
          <w:rFonts w:ascii="Cambria" w:eastAsia="Times New Roman" w:hAnsi="Cambria"/>
          <w:color w:val="000000"/>
          <w:spacing w:val="4"/>
          <w:sz w:val="20"/>
          <w:szCs w:val="20"/>
          <w:lang w:eastAsia="pl-PL"/>
        </w:rPr>
        <w:t>dynku lub jego części, sformułowane przez osobę, która je sporządza. Celem przedmiotowych zaleceń jest ocena zasadności i możliwości zastosowania określonych śro</w:t>
      </w:r>
      <w:r w:rsidRPr="00D15862">
        <w:rPr>
          <w:rFonts w:ascii="Cambria" w:eastAsia="Times New Roman" w:hAnsi="Cambria"/>
          <w:color w:val="000000"/>
          <w:spacing w:val="4"/>
          <w:sz w:val="20"/>
          <w:szCs w:val="20"/>
          <w:lang w:eastAsia="pl-PL"/>
        </w:rPr>
        <w:t>d</w:t>
      </w:r>
      <w:r w:rsidRPr="00D15862">
        <w:rPr>
          <w:rFonts w:ascii="Cambria" w:eastAsia="Times New Roman" w:hAnsi="Cambria"/>
          <w:color w:val="000000"/>
          <w:spacing w:val="4"/>
          <w:sz w:val="20"/>
          <w:szCs w:val="20"/>
          <w:lang w:eastAsia="pl-PL"/>
        </w:rPr>
        <w:t xml:space="preserve">ków, </w:t>
      </w:r>
      <w:r w:rsidR="004A633F">
        <w:rPr>
          <w:rFonts w:ascii="Cambria" w:eastAsia="Times New Roman" w:hAnsi="Cambria"/>
          <w:color w:val="000000"/>
          <w:spacing w:val="4"/>
          <w:sz w:val="20"/>
          <w:szCs w:val="20"/>
          <w:lang w:eastAsia="pl-PL"/>
        </w:rPr>
        <w:t>w tym przeprowadzenie odpowiednich robót b</w:t>
      </w:r>
      <w:r w:rsidR="004A633F">
        <w:rPr>
          <w:rFonts w:ascii="Cambria" w:eastAsia="Times New Roman" w:hAnsi="Cambria"/>
          <w:color w:val="000000"/>
          <w:spacing w:val="4"/>
          <w:sz w:val="20"/>
          <w:szCs w:val="20"/>
          <w:lang w:eastAsia="pl-PL"/>
        </w:rPr>
        <w:t>u</w:t>
      </w:r>
      <w:r w:rsidR="004A633F">
        <w:rPr>
          <w:rFonts w:ascii="Cambria" w:eastAsia="Times New Roman" w:hAnsi="Cambria"/>
          <w:color w:val="000000"/>
          <w:spacing w:val="4"/>
          <w:sz w:val="20"/>
          <w:szCs w:val="20"/>
          <w:lang w:eastAsia="pl-PL"/>
        </w:rPr>
        <w:t xml:space="preserve">dowlanych, </w:t>
      </w:r>
      <w:r w:rsidRPr="00D15862">
        <w:rPr>
          <w:rFonts w:ascii="Cambria" w:eastAsia="Times New Roman" w:hAnsi="Cambria"/>
          <w:color w:val="000000"/>
          <w:spacing w:val="4"/>
          <w:sz w:val="20"/>
          <w:szCs w:val="20"/>
          <w:lang w:eastAsia="pl-PL"/>
        </w:rPr>
        <w:t>mogących poprawić charakterystykę energ</w:t>
      </w:r>
      <w:r w:rsidRPr="00D15862">
        <w:rPr>
          <w:rFonts w:ascii="Cambria" w:eastAsia="Times New Roman" w:hAnsi="Cambria"/>
          <w:color w:val="000000"/>
          <w:spacing w:val="4"/>
          <w:sz w:val="20"/>
          <w:szCs w:val="20"/>
          <w:lang w:eastAsia="pl-PL"/>
        </w:rPr>
        <w:t>e</w:t>
      </w:r>
      <w:r w:rsidRPr="00D15862">
        <w:rPr>
          <w:rFonts w:ascii="Cambria" w:eastAsia="Times New Roman" w:hAnsi="Cambria"/>
          <w:color w:val="000000"/>
          <w:spacing w:val="4"/>
          <w:sz w:val="20"/>
          <w:szCs w:val="20"/>
          <w:lang w:eastAsia="pl-PL"/>
        </w:rPr>
        <w:t>tyczną budynku lub jego części</w:t>
      </w:r>
      <w:r w:rsidR="004A633F">
        <w:rPr>
          <w:rFonts w:ascii="Cambria" w:eastAsia="Times New Roman" w:hAnsi="Cambria"/>
          <w:color w:val="000000"/>
          <w:spacing w:val="4"/>
          <w:sz w:val="20"/>
          <w:szCs w:val="20"/>
          <w:lang w:eastAsia="pl-PL"/>
        </w:rPr>
        <w:t>.</w:t>
      </w:r>
      <w:r w:rsidR="00A81D60" w:rsidRPr="00D15862">
        <w:rPr>
          <w:rFonts w:ascii="Cambria" w:eastAsia="Times New Roman" w:hAnsi="Cambria"/>
          <w:noProof/>
          <w:color w:val="000000"/>
          <w:spacing w:val="4"/>
          <w:sz w:val="20"/>
          <w:szCs w:val="20"/>
          <w:lang w:eastAsia="pl-PL"/>
        </w:rPr>
        <w:t xml:space="preserve"> </w:t>
      </w:r>
    </w:p>
    <w:p w:rsidR="00CD45FC" w:rsidRPr="00D15862" w:rsidRDefault="00CD45FC" w:rsidP="008E2CDA">
      <w:pPr>
        <w:pStyle w:val="Akapitzlist"/>
        <w:spacing w:before="240" w:after="24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t xml:space="preserve">Jak już wyżej wskazano, świadectwo zawiera dane </w:t>
      </w:r>
      <w:r w:rsidR="004A633F">
        <w:rPr>
          <w:rFonts w:ascii="Cambria" w:eastAsia="Times New Roman" w:hAnsi="Cambria"/>
          <w:color w:val="000000"/>
          <w:spacing w:val="4"/>
          <w:sz w:val="20"/>
          <w:szCs w:val="20"/>
          <w:lang w:eastAsia="pl-PL"/>
        </w:rPr>
        <w:t>dot</w:t>
      </w:r>
      <w:r w:rsidR="004A633F">
        <w:rPr>
          <w:rFonts w:ascii="Cambria" w:eastAsia="Times New Roman" w:hAnsi="Cambria"/>
          <w:color w:val="000000"/>
          <w:spacing w:val="4"/>
          <w:sz w:val="20"/>
          <w:szCs w:val="20"/>
          <w:lang w:eastAsia="pl-PL"/>
        </w:rPr>
        <w:t>y</w:t>
      </w:r>
      <w:r w:rsidR="004A633F">
        <w:rPr>
          <w:rFonts w:ascii="Cambria" w:eastAsia="Times New Roman" w:hAnsi="Cambria"/>
          <w:color w:val="000000"/>
          <w:spacing w:val="4"/>
          <w:sz w:val="20"/>
          <w:szCs w:val="20"/>
          <w:lang w:eastAsia="pl-PL"/>
        </w:rPr>
        <w:t>czące</w:t>
      </w:r>
      <w:r w:rsidRPr="00D15862">
        <w:rPr>
          <w:rFonts w:ascii="Cambria" w:eastAsia="Times New Roman" w:hAnsi="Cambria"/>
          <w:color w:val="000000"/>
          <w:spacing w:val="4"/>
          <w:sz w:val="20"/>
          <w:szCs w:val="20"/>
          <w:lang w:eastAsia="pl-PL"/>
        </w:rPr>
        <w:t xml:space="preserve"> udziału odnawialnych źródeł energii w</w:t>
      </w:r>
      <w:r w:rsidR="007D6861">
        <w:rPr>
          <w:rFonts w:ascii="Cambria" w:eastAsia="Times New Roman" w:hAnsi="Cambria"/>
          <w:color w:val="000000"/>
          <w:spacing w:val="4"/>
          <w:sz w:val="20"/>
          <w:szCs w:val="20"/>
          <w:lang w:eastAsia="pl-PL"/>
        </w:rPr>
        <w:t> </w:t>
      </w:r>
      <w:r w:rsidRPr="00D15862">
        <w:rPr>
          <w:rFonts w:ascii="Cambria" w:eastAsia="Times New Roman" w:hAnsi="Cambria"/>
          <w:color w:val="000000"/>
          <w:spacing w:val="4"/>
          <w:sz w:val="20"/>
          <w:szCs w:val="20"/>
          <w:lang w:eastAsia="pl-PL"/>
        </w:rPr>
        <w:t>rocznym zapotrzebowaniu na ene</w:t>
      </w:r>
      <w:r w:rsidR="00054B1F">
        <w:rPr>
          <w:rFonts w:ascii="Cambria" w:eastAsia="Times New Roman" w:hAnsi="Cambria"/>
          <w:color w:val="000000"/>
          <w:spacing w:val="4"/>
          <w:sz w:val="20"/>
          <w:szCs w:val="20"/>
          <w:lang w:eastAsia="pl-PL"/>
        </w:rPr>
        <w:t>rgię końcową,</w:t>
      </w:r>
      <w:r w:rsidRPr="00D15862">
        <w:rPr>
          <w:rFonts w:ascii="Cambria" w:eastAsia="Times New Roman" w:hAnsi="Cambria"/>
          <w:color w:val="000000"/>
          <w:spacing w:val="4"/>
          <w:sz w:val="20"/>
          <w:szCs w:val="20"/>
          <w:lang w:eastAsia="pl-PL"/>
        </w:rPr>
        <w:t xml:space="preserve"> co stanowi cenne źródło informacji, jak również pewną formę monitoringu udziału wykorzystania OZE w</w:t>
      </w:r>
      <w:r w:rsidR="00A23141">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poszczególnych kateg</w:t>
      </w:r>
      <w:r w:rsidRPr="00D15862">
        <w:rPr>
          <w:rFonts w:ascii="Cambria" w:eastAsia="Times New Roman" w:hAnsi="Cambria"/>
          <w:color w:val="000000"/>
          <w:spacing w:val="4"/>
          <w:sz w:val="20"/>
          <w:szCs w:val="20"/>
          <w:lang w:eastAsia="pl-PL"/>
        </w:rPr>
        <w:t>o</w:t>
      </w:r>
      <w:r w:rsidRPr="00D15862">
        <w:rPr>
          <w:rFonts w:ascii="Cambria" w:eastAsia="Times New Roman" w:hAnsi="Cambria"/>
          <w:color w:val="000000"/>
          <w:spacing w:val="4"/>
          <w:sz w:val="20"/>
          <w:szCs w:val="20"/>
          <w:lang w:eastAsia="pl-PL"/>
        </w:rPr>
        <w:t>riach budynków. Warto podkreślić, że skuteczne zebranie tych danych umożliwi potencjalną modyfikację istniej</w:t>
      </w:r>
      <w:r w:rsidRPr="00D15862">
        <w:rPr>
          <w:rFonts w:ascii="Cambria" w:eastAsia="Times New Roman" w:hAnsi="Cambria"/>
          <w:color w:val="000000"/>
          <w:spacing w:val="4"/>
          <w:sz w:val="20"/>
          <w:szCs w:val="20"/>
          <w:lang w:eastAsia="pl-PL"/>
        </w:rPr>
        <w:t>ą</w:t>
      </w:r>
      <w:r w:rsidRPr="00D15862">
        <w:rPr>
          <w:rFonts w:ascii="Cambria" w:eastAsia="Times New Roman" w:hAnsi="Cambria"/>
          <w:color w:val="000000"/>
          <w:spacing w:val="4"/>
          <w:sz w:val="20"/>
          <w:szCs w:val="20"/>
          <w:lang w:eastAsia="pl-PL"/>
        </w:rPr>
        <w:t>cych przepisów prawa w</w:t>
      </w:r>
      <w:r w:rsidR="007D6861">
        <w:rPr>
          <w:rFonts w:ascii="Cambria" w:eastAsia="Times New Roman" w:hAnsi="Cambria"/>
          <w:color w:val="000000"/>
          <w:spacing w:val="4"/>
          <w:sz w:val="20"/>
          <w:szCs w:val="20"/>
          <w:lang w:eastAsia="pl-PL"/>
        </w:rPr>
        <w:t> </w:t>
      </w:r>
      <w:r w:rsidRPr="00D15862">
        <w:rPr>
          <w:rFonts w:ascii="Cambria" w:eastAsia="Times New Roman" w:hAnsi="Cambria"/>
          <w:color w:val="000000"/>
          <w:spacing w:val="4"/>
          <w:sz w:val="20"/>
          <w:szCs w:val="20"/>
          <w:lang w:eastAsia="pl-PL"/>
        </w:rPr>
        <w:t>zakresie sformułowania zalec</w:t>
      </w:r>
      <w:r w:rsidRPr="00D15862">
        <w:rPr>
          <w:rFonts w:ascii="Cambria" w:eastAsia="Times New Roman" w:hAnsi="Cambria"/>
          <w:color w:val="000000"/>
          <w:spacing w:val="4"/>
          <w:sz w:val="20"/>
          <w:szCs w:val="20"/>
          <w:lang w:eastAsia="pl-PL"/>
        </w:rPr>
        <w:t>a</w:t>
      </w:r>
      <w:r w:rsidRPr="00D15862">
        <w:rPr>
          <w:rFonts w:ascii="Cambria" w:eastAsia="Times New Roman" w:hAnsi="Cambria"/>
          <w:color w:val="000000"/>
          <w:spacing w:val="4"/>
          <w:sz w:val="20"/>
          <w:szCs w:val="20"/>
          <w:lang w:eastAsia="pl-PL"/>
        </w:rPr>
        <w:t xml:space="preserve">nej wartości </w:t>
      </w:r>
      <w:r w:rsidR="000019A9" w:rsidRPr="000019A9">
        <w:rPr>
          <w:rFonts w:ascii="Cambria" w:eastAsia="Times New Roman" w:hAnsi="Cambria"/>
          <w:color w:val="000000"/>
          <w:spacing w:val="4"/>
          <w:sz w:val="20"/>
          <w:szCs w:val="20"/>
          <w:lang w:eastAsia="pl-PL"/>
        </w:rPr>
        <w:t>udziału wykorzystania OZE</w:t>
      </w:r>
      <w:r w:rsidR="00FF6C13">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w budynku.</w:t>
      </w:r>
    </w:p>
    <w:p w:rsidR="00CD45FC" w:rsidRPr="00D15862" w:rsidRDefault="00CD45FC" w:rsidP="008E2CDA">
      <w:pPr>
        <w:pStyle w:val="Akapitzlist"/>
        <w:spacing w:before="240" w:after="24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lastRenderedPageBreak/>
        <w:t xml:space="preserve">Dzięki danym przedstawionym w świadectwie otrzymuje się pełną informację </w:t>
      </w:r>
      <w:r w:rsidR="004A633F">
        <w:rPr>
          <w:rFonts w:ascii="Cambria" w:eastAsia="Times New Roman" w:hAnsi="Cambria"/>
          <w:color w:val="000000"/>
          <w:spacing w:val="4"/>
          <w:sz w:val="20"/>
          <w:szCs w:val="20"/>
          <w:lang w:eastAsia="pl-PL"/>
        </w:rPr>
        <w:t>na temat</w:t>
      </w:r>
      <w:r w:rsidRPr="00D15862">
        <w:rPr>
          <w:rFonts w:ascii="Cambria" w:eastAsia="Times New Roman" w:hAnsi="Cambria"/>
          <w:color w:val="000000"/>
          <w:spacing w:val="4"/>
          <w:sz w:val="20"/>
          <w:szCs w:val="20"/>
          <w:lang w:eastAsia="pl-PL"/>
        </w:rPr>
        <w:t xml:space="preserve"> stanu budynku lub części budynku pod kątem jego energooszczędności oraz można określić koszt jego utrzymania. Istotne jest to w przypadku poszukiwania np. mieszkania do kupna lub najmu. Wówczas potencjalny kupujący albo najemca może porównać</w:t>
      </w:r>
      <w:r w:rsidR="00E22A07" w:rsidRPr="00D15862">
        <w:rPr>
          <w:rFonts w:ascii="Cambria" w:eastAsia="Times New Roman" w:hAnsi="Cambria"/>
          <w:color w:val="000000"/>
          <w:spacing w:val="4"/>
          <w:sz w:val="20"/>
          <w:szCs w:val="20"/>
          <w:lang w:eastAsia="pl-PL"/>
        </w:rPr>
        <w:t xml:space="preserve"> koszty utrzymania</w:t>
      </w:r>
      <w:r w:rsidR="00EF3580">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 xml:space="preserve">np. </w:t>
      </w:r>
      <w:r w:rsidR="00E22A07" w:rsidRPr="00D15862">
        <w:rPr>
          <w:rFonts w:ascii="Cambria" w:eastAsia="Times New Roman" w:hAnsi="Cambria"/>
          <w:color w:val="000000"/>
          <w:spacing w:val="4"/>
          <w:sz w:val="20"/>
          <w:szCs w:val="20"/>
          <w:lang w:eastAsia="pl-PL"/>
        </w:rPr>
        <w:t>dwóch mieszkań</w:t>
      </w:r>
      <w:r w:rsidR="004A633F">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o takim samym metrażu i</w:t>
      </w:r>
      <w:r w:rsidR="007D6861">
        <w:rPr>
          <w:rFonts w:ascii="Cambria" w:eastAsia="Times New Roman" w:hAnsi="Cambria"/>
          <w:color w:val="000000"/>
          <w:spacing w:val="4"/>
          <w:sz w:val="20"/>
          <w:szCs w:val="20"/>
          <w:lang w:eastAsia="pl-PL"/>
        </w:rPr>
        <w:t> </w:t>
      </w:r>
      <w:r w:rsidRPr="00D15862">
        <w:rPr>
          <w:rFonts w:ascii="Cambria" w:eastAsia="Times New Roman" w:hAnsi="Cambria"/>
          <w:color w:val="000000"/>
          <w:spacing w:val="4"/>
          <w:sz w:val="20"/>
          <w:szCs w:val="20"/>
          <w:lang w:eastAsia="pl-PL"/>
        </w:rPr>
        <w:t>rozkładzie, je</w:t>
      </w:r>
      <w:r w:rsidRPr="00D15862">
        <w:rPr>
          <w:rFonts w:ascii="Cambria" w:eastAsia="Times New Roman" w:hAnsi="Cambria"/>
          <w:color w:val="000000"/>
          <w:spacing w:val="4"/>
          <w:sz w:val="20"/>
          <w:szCs w:val="20"/>
          <w:lang w:eastAsia="pl-PL"/>
        </w:rPr>
        <w:t>d</w:t>
      </w:r>
      <w:r w:rsidRPr="00D15862">
        <w:rPr>
          <w:rFonts w:ascii="Cambria" w:eastAsia="Times New Roman" w:hAnsi="Cambria"/>
          <w:color w:val="000000"/>
          <w:spacing w:val="4"/>
          <w:sz w:val="20"/>
          <w:szCs w:val="20"/>
          <w:lang w:eastAsia="pl-PL"/>
        </w:rPr>
        <w:t>nak inaczej położon</w:t>
      </w:r>
      <w:r w:rsidR="004A633F">
        <w:rPr>
          <w:rFonts w:ascii="Cambria" w:eastAsia="Times New Roman" w:hAnsi="Cambria"/>
          <w:color w:val="000000"/>
          <w:spacing w:val="4"/>
          <w:sz w:val="20"/>
          <w:szCs w:val="20"/>
          <w:lang w:eastAsia="pl-PL"/>
        </w:rPr>
        <w:t>ych</w:t>
      </w:r>
      <w:r w:rsidRPr="00D15862">
        <w:rPr>
          <w:rFonts w:ascii="Cambria" w:eastAsia="Times New Roman" w:hAnsi="Cambria"/>
          <w:color w:val="000000"/>
          <w:spacing w:val="4"/>
          <w:sz w:val="20"/>
          <w:szCs w:val="20"/>
          <w:lang w:eastAsia="pl-PL"/>
        </w:rPr>
        <w:t xml:space="preserve"> w bryle budynku. </w:t>
      </w:r>
    </w:p>
    <w:p w:rsidR="00CD45FC" w:rsidRPr="00D15862" w:rsidRDefault="00CD45FC" w:rsidP="008E2CDA">
      <w:pPr>
        <w:spacing w:before="240" w:after="240" w:line="240" w:lineRule="exact"/>
        <w:jc w:val="both"/>
        <w:rPr>
          <w:rFonts w:ascii="Cambria" w:eastAsia="Times New Roman" w:hAnsi="Cambria" w:cs="Arial"/>
          <w:color w:val="000000"/>
          <w:spacing w:val="4"/>
          <w:sz w:val="20"/>
          <w:szCs w:val="20"/>
          <w:lang w:eastAsia="pl-PL"/>
        </w:rPr>
      </w:pPr>
      <w:r w:rsidRPr="00D15862">
        <w:rPr>
          <w:rFonts w:ascii="Cambria" w:eastAsia="Times New Roman" w:hAnsi="Cambria" w:cs="Arial"/>
          <w:color w:val="000000"/>
          <w:spacing w:val="4"/>
          <w:sz w:val="20"/>
          <w:szCs w:val="20"/>
          <w:lang w:eastAsia="pl-PL"/>
        </w:rPr>
        <w:t>Dlatego też</w:t>
      </w:r>
      <w:r w:rsidR="004A633F">
        <w:rPr>
          <w:rFonts w:ascii="Cambria" w:eastAsia="Times New Roman" w:hAnsi="Cambria" w:cs="Arial"/>
          <w:color w:val="000000"/>
          <w:spacing w:val="4"/>
          <w:sz w:val="20"/>
          <w:szCs w:val="20"/>
          <w:lang w:eastAsia="pl-PL"/>
        </w:rPr>
        <w:t>,</w:t>
      </w:r>
      <w:r w:rsidRPr="00D15862">
        <w:rPr>
          <w:rFonts w:ascii="Cambria" w:eastAsia="Times New Roman" w:hAnsi="Cambria" w:cs="Arial"/>
          <w:color w:val="000000"/>
          <w:spacing w:val="4"/>
          <w:sz w:val="20"/>
          <w:szCs w:val="20"/>
          <w:lang w:eastAsia="pl-PL"/>
        </w:rPr>
        <w:t xml:space="preserve"> w świetle przepisów ustawy o charakt</w:t>
      </w:r>
      <w:r w:rsidR="000036F2" w:rsidRPr="00D15862">
        <w:rPr>
          <w:rFonts w:ascii="Cambria" w:eastAsia="Times New Roman" w:hAnsi="Cambria" w:cs="Arial"/>
          <w:color w:val="000000"/>
          <w:spacing w:val="4"/>
          <w:sz w:val="20"/>
          <w:szCs w:val="20"/>
          <w:lang w:eastAsia="pl-PL"/>
        </w:rPr>
        <w:t>erystyce energetycznej budynków</w:t>
      </w:r>
      <w:r w:rsidR="004A633F">
        <w:rPr>
          <w:rFonts w:ascii="Cambria" w:eastAsia="Times New Roman" w:hAnsi="Cambria" w:cs="Arial"/>
          <w:color w:val="000000"/>
          <w:spacing w:val="4"/>
          <w:sz w:val="20"/>
          <w:szCs w:val="20"/>
          <w:lang w:eastAsia="pl-PL"/>
        </w:rPr>
        <w:t>,</w:t>
      </w:r>
      <w:r w:rsidR="000036F2" w:rsidRPr="00D15862">
        <w:rPr>
          <w:rFonts w:ascii="Cambria" w:eastAsia="Times New Roman" w:hAnsi="Cambria" w:cs="Arial"/>
          <w:color w:val="000000"/>
          <w:spacing w:val="4"/>
          <w:sz w:val="20"/>
          <w:szCs w:val="20"/>
          <w:lang w:eastAsia="pl-PL"/>
        </w:rPr>
        <w:t xml:space="preserve"> </w:t>
      </w:r>
      <w:r w:rsidRPr="00D15862">
        <w:rPr>
          <w:rFonts w:ascii="Cambria" w:eastAsia="Times New Roman" w:hAnsi="Cambria" w:cs="Arial"/>
          <w:color w:val="000000"/>
          <w:spacing w:val="4"/>
          <w:sz w:val="20"/>
          <w:szCs w:val="20"/>
          <w:lang w:eastAsia="pl-PL"/>
        </w:rPr>
        <w:t>sporządzanie oraz przekazanie świadectw charakterystyki energetycznej budynku lub części budynku jest wymagane w</w:t>
      </w:r>
      <w:r w:rsidR="007D6861">
        <w:rPr>
          <w:rFonts w:ascii="Cambria" w:eastAsia="Times New Roman" w:hAnsi="Cambria" w:cs="Arial"/>
          <w:color w:val="000000"/>
          <w:spacing w:val="4"/>
          <w:sz w:val="20"/>
          <w:szCs w:val="20"/>
          <w:lang w:eastAsia="pl-PL"/>
        </w:rPr>
        <w:t> </w:t>
      </w:r>
      <w:r w:rsidRPr="00D15862">
        <w:rPr>
          <w:rFonts w:ascii="Cambria" w:eastAsia="Times New Roman" w:hAnsi="Cambria" w:cs="Arial"/>
          <w:color w:val="000000"/>
          <w:spacing w:val="4"/>
          <w:sz w:val="20"/>
          <w:szCs w:val="20"/>
          <w:lang w:eastAsia="pl-PL"/>
        </w:rPr>
        <w:t>każdym z przypadków, w którym następuje sprzedaż lub najem budynku albo części budynku, np.</w:t>
      </w:r>
      <w:r w:rsidR="007D6861">
        <w:rPr>
          <w:rFonts w:ascii="Cambria" w:eastAsia="Times New Roman" w:hAnsi="Cambria" w:cs="Arial"/>
          <w:color w:val="000000"/>
          <w:spacing w:val="4"/>
          <w:sz w:val="20"/>
          <w:szCs w:val="20"/>
          <w:lang w:eastAsia="pl-PL"/>
        </w:rPr>
        <w:t> </w:t>
      </w:r>
      <w:r w:rsidRPr="00D15862">
        <w:rPr>
          <w:rFonts w:ascii="Cambria" w:eastAsia="Times New Roman" w:hAnsi="Cambria" w:cs="Arial"/>
          <w:color w:val="000000"/>
          <w:spacing w:val="4"/>
          <w:sz w:val="20"/>
          <w:szCs w:val="20"/>
          <w:lang w:eastAsia="pl-PL"/>
        </w:rPr>
        <w:t>lokalu mieszkalnego</w:t>
      </w:r>
      <w:r w:rsidR="006566AD" w:rsidRPr="00D15862">
        <w:rPr>
          <w:rFonts w:ascii="Cambria" w:eastAsia="Times New Roman" w:hAnsi="Cambria" w:cs="Arial"/>
          <w:color w:val="000000"/>
          <w:spacing w:val="4"/>
          <w:sz w:val="20"/>
          <w:szCs w:val="20"/>
          <w:lang w:eastAsia="pl-PL"/>
        </w:rPr>
        <w:t xml:space="preserve"> lub </w:t>
      </w:r>
      <w:r w:rsidRPr="00D15862">
        <w:rPr>
          <w:rFonts w:ascii="Cambria" w:eastAsia="Times New Roman" w:hAnsi="Cambria" w:cs="Arial"/>
          <w:color w:val="000000"/>
          <w:spacing w:val="4"/>
          <w:sz w:val="20"/>
          <w:szCs w:val="20"/>
          <w:lang w:eastAsia="pl-PL"/>
        </w:rPr>
        <w:t xml:space="preserve">użytkowego. </w:t>
      </w:r>
    </w:p>
    <w:p w:rsidR="00CD45FC" w:rsidRPr="00D15862" w:rsidRDefault="00CD45FC" w:rsidP="008E2CDA">
      <w:pPr>
        <w:pStyle w:val="Akapitzlist"/>
        <w:spacing w:before="240" w:after="24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t xml:space="preserve">Należy mieć na uwadze, </w:t>
      </w:r>
      <w:r w:rsidR="00355F0B" w:rsidRPr="00D15862">
        <w:rPr>
          <w:rFonts w:ascii="Cambria" w:eastAsia="Times New Roman" w:hAnsi="Cambria"/>
          <w:color w:val="000000"/>
          <w:spacing w:val="4"/>
          <w:sz w:val="20"/>
          <w:szCs w:val="20"/>
          <w:lang w:eastAsia="pl-PL"/>
        </w:rPr>
        <w:t>że</w:t>
      </w:r>
      <w:r w:rsidRPr="00D15862">
        <w:rPr>
          <w:rFonts w:ascii="Cambria" w:eastAsia="Times New Roman" w:hAnsi="Cambria"/>
          <w:color w:val="000000"/>
          <w:spacing w:val="4"/>
          <w:sz w:val="20"/>
          <w:szCs w:val="20"/>
          <w:lang w:eastAsia="pl-PL"/>
        </w:rPr>
        <w:t xml:space="preserve"> w myśl art. 11 ust. 3</w:t>
      </w:r>
      <w:r w:rsidR="00EF3580">
        <w:rPr>
          <w:rFonts w:ascii="Cambria" w:eastAsia="Times New Roman" w:hAnsi="Cambria"/>
          <w:color w:val="000000"/>
          <w:spacing w:val="4"/>
          <w:sz w:val="20"/>
          <w:szCs w:val="20"/>
          <w:lang w:eastAsia="pl-PL"/>
        </w:rPr>
        <w:t xml:space="preserve"> </w:t>
      </w:r>
      <w:r w:rsidR="000019A9">
        <w:rPr>
          <w:rFonts w:ascii="Cambria" w:eastAsia="Times New Roman" w:hAnsi="Cambria"/>
          <w:color w:val="000000"/>
          <w:spacing w:val="4"/>
          <w:sz w:val="20"/>
          <w:szCs w:val="20"/>
          <w:lang w:eastAsia="pl-PL"/>
        </w:rPr>
        <w:t xml:space="preserve">i 4 </w:t>
      </w:r>
      <w:r w:rsidR="000036F2" w:rsidRPr="00D15862">
        <w:rPr>
          <w:rFonts w:ascii="Cambria" w:eastAsia="Times New Roman" w:hAnsi="Cambria"/>
          <w:color w:val="000000"/>
          <w:spacing w:val="4"/>
          <w:sz w:val="20"/>
          <w:szCs w:val="20"/>
          <w:lang w:eastAsia="pl-PL"/>
        </w:rPr>
        <w:t>ustawy</w:t>
      </w:r>
      <w:r w:rsidR="00D7112B" w:rsidRPr="00D7112B">
        <w:t xml:space="preserve"> </w:t>
      </w:r>
      <w:r w:rsidR="00D7112B" w:rsidRPr="00D7112B">
        <w:rPr>
          <w:rFonts w:ascii="Cambria" w:eastAsia="Times New Roman" w:hAnsi="Cambria"/>
          <w:color w:val="000000"/>
          <w:spacing w:val="4"/>
          <w:sz w:val="20"/>
          <w:szCs w:val="20"/>
          <w:lang w:eastAsia="pl-PL"/>
        </w:rPr>
        <w:t>o charakterystyce energetycznej budynków</w:t>
      </w:r>
      <w:r w:rsidR="000019A9">
        <w:rPr>
          <w:rFonts w:ascii="Cambria" w:eastAsia="Times New Roman" w:hAnsi="Cambria"/>
          <w:color w:val="000000"/>
          <w:spacing w:val="4"/>
          <w:sz w:val="20"/>
          <w:szCs w:val="20"/>
          <w:lang w:eastAsia="pl-PL"/>
        </w:rPr>
        <w:t xml:space="preserve"> [4]</w:t>
      </w:r>
      <w:r w:rsidR="000036F2" w:rsidRPr="00D15862">
        <w:rPr>
          <w:rFonts w:ascii="Cambria" w:eastAsia="Times New Roman" w:hAnsi="Cambria"/>
          <w:color w:val="000000"/>
          <w:spacing w:val="4"/>
          <w:sz w:val="20"/>
          <w:szCs w:val="20"/>
          <w:lang w:eastAsia="pl-PL"/>
        </w:rPr>
        <w:t xml:space="preserve">, zobowiązani (tj. zbywca </w:t>
      </w:r>
      <w:r w:rsidRPr="00D15862">
        <w:rPr>
          <w:rFonts w:ascii="Cambria" w:eastAsia="Times New Roman" w:hAnsi="Cambria"/>
          <w:color w:val="000000"/>
          <w:spacing w:val="4"/>
          <w:sz w:val="20"/>
          <w:szCs w:val="20"/>
          <w:lang w:eastAsia="pl-PL"/>
        </w:rPr>
        <w:t>albo wynajmujący) przekazują świadectwa charakterystyki energetycznej nabywcy albo najemcy,</w:t>
      </w:r>
      <w:r w:rsidR="004A633F">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 xml:space="preserve">a w razie niewywiązania się z tego obowiązku, nabywcy lub najemcy przysługuje prawo do wykonania świadectwa na koszt zbywcy albo wynajmującego. Podkreślić należy, </w:t>
      </w:r>
      <w:r w:rsidR="00355F0B" w:rsidRPr="00D15862">
        <w:rPr>
          <w:rFonts w:ascii="Cambria" w:eastAsia="Times New Roman" w:hAnsi="Cambria"/>
          <w:color w:val="000000"/>
          <w:spacing w:val="4"/>
          <w:sz w:val="20"/>
          <w:szCs w:val="20"/>
          <w:lang w:eastAsia="pl-PL"/>
        </w:rPr>
        <w:t>że</w:t>
      </w:r>
      <w:r w:rsidRPr="00D15862">
        <w:rPr>
          <w:rFonts w:ascii="Cambria" w:eastAsia="Times New Roman" w:hAnsi="Cambria"/>
          <w:color w:val="000000"/>
          <w:spacing w:val="4"/>
          <w:sz w:val="20"/>
          <w:szCs w:val="20"/>
          <w:lang w:eastAsia="pl-PL"/>
        </w:rPr>
        <w:t xml:space="preserve"> nabywca albo najemca nie mogą zrzec się prawa</w:t>
      </w:r>
      <w:r w:rsidR="00D7112B">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 xml:space="preserve">do otrzymania świadectwa. </w:t>
      </w:r>
    </w:p>
    <w:p w:rsidR="00CD45FC" w:rsidRPr="00D15862" w:rsidRDefault="00CD45FC" w:rsidP="008E2CDA">
      <w:pPr>
        <w:pStyle w:val="Akapitzlist"/>
        <w:spacing w:before="240" w:after="24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t>Jednocześnie art. 3 ust. 2 ww. ustawy, wprowadza obowiązek sporządzenia świadectwa</w:t>
      </w:r>
      <w:r w:rsidR="0087653F" w:rsidRPr="00D15862">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dla budynków, kt</w:t>
      </w:r>
      <w:r w:rsidRPr="00D15862">
        <w:rPr>
          <w:rFonts w:ascii="Cambria" w:eastAsia="Times New Roman" w:hAnsi="Cambria"/>
          <w:color w:val="000000"/>
          <w:spacing w:val="4"/>
          <w:sz w:val="20"/>
          <w:szCs w:val="20"/>
          <w:lang w:eastAsia="pl-PL"/>
        </w:rPr>
        <w:t>ó</w:t>
      </w:r>
      <w:r w:rsidRPr="00D15862">
        <w:rPr>
          <w:rFonts w:ascii="Cambria" w:eastAsia="Times New Roman" w:hAnsi="Cambria"/>
          <w:color w:val="000000"/>
          <w:spacing w:val="4"/>
          <w:sz w:val="20"/>
          <w:szCs w:val="20"/>
          <w:lang w:eastAsia="pl-PL"/>
        </w:rPr>
        <w:t>rych powierzchnia użytkowa zajmowana przez organy wymiaru sprawiedliwości, prokuraturę oraz organy administracji publicznej przekracza 250 m</w:t>
      </w:r>
      <w:r w:rsidRPr="00D15862">
        <w:rPr>
          <w:rFonts w:ascii="Cambria" w:eastAsia="Times New Roman" w:hAnsi="Cambria"/>
          <w:color w:val="000000"/>
          <w:spacing w:val="4"/>
          <w:sz w:val="20"/>
          <w:szCs w:val="20"/>
          <w:vertAlign w:val="superscript"/>
          <w:lang w:eastAsia="pl-PL"/>
        </w:rPr>
        <w:t>2</w:t>
      </w:r>
      <w:r w:rsidRPr="00D15862">
        <w:rPr>
          <w:rFonts w:ascii="Cambria" w:eastAsia="Times New Roman" w:hAnsi="Cambria"/>
          <w:color w:val="000000"/>
          <w:spacing w:val="4"/>
          <w:sz w:val="20"/>
          <w:szCs w:val="20"/>
          <w:lang w:eastAsia="pl-PL"/>
        </w:rPr>
        <w:t xml:space="preserve"> i</w:t>
      </w:r>
      <w:r w:rsidR="00A23141">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w których dokonywana jest obsługa interesantów. Niniejszy obowiązek, wraz z</w:t>
      </w:r>
      <w:r w:rsidR="00A23141">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koniecznością zamieszczenia kopii takiego świadectwa w widocznym miejscu, o</w:t>
      </w:r>
      <w:r w:rsidR="00A23141">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 xml:space="preserve">którym mowa w art. 3 ust. 3 </w:t>
      </w:r>
      <w:r w:rsidR="00C913FE" w:rsidRPr="00C913FE">
        <w:rPr>
          <w:rFonts w:ascii="Cambria" w:eastAsia="Times New Roman" w:hAnsi="Cambria"/>
          <w:color w:val="000000"/>
          <w:spacing w:val="4"/>
          <w:sz w:val="20"/>
          <w:szCs w:val="20"/>
          <w:lang w:eastAsia="pl-PL"/>
        </w:rPr>
        <w:t>ustawy o charakterystyce energetycznej budynków [4],</w:t>
      </w:r>
      <w:r w:rsidRPr="00D15862">
        <w:rPr>
          <w:rFonts w:ascii="Cambria" w:eastAsia="Times New Roman" w:hAnsi="Cambria"/>
          <w:color w:val="000000"/>
          <w:spacing w:val="4"/>
          <w:sz w:val="20"/>
          <w:szCs w:val="20"/>
          <w:lang w:eastAsia="pl-PL"/>
        </w:rPr>
        <w:t xml:space="preserve"> ma na celu zapewnienie wzo</w:t>
      </w:r>
      <w:r w:rsidRPr="00D15862">
        <w:rPr>
          <w:rFonts w:ascii="Cambria" w:eastAsia="Times New Roman" w:hAnsi="Cambria"/>
          <w:color w:val="000000"/>
          <w:spacing w:val="4"/>
          <w:sz w:val="20"/>
          <w:szCs w:val="20"/>
          <w:lang w:eastAsia="pl-PL"/>
        </w:rPr>
        <w:t>r</w:t>
      </w:r>
      <w:r w:rsidRPr="00D15862">
        <w:rPr>
          <w:rFonts w:ascii="Cambria" w:eastAsia="Times New Roman" w:hAnsi="Cambria"/>
          <w:color w:val="000000"/>
          <w:spacing w:val="4"/>
          <w:sz w:val="20"/>
          <w:szCs w:val="20"/>
          <w:lang w:eastAsia="pl-PL"/>
        </w:rPr>
        <w:t>cowej roli władz publicznych w zakresie zapewnienia stosowania i promowania rozwiązań energooszczę</w:t>
      </w:r>
      <w:r w:rsidRPr="00D15862">
        <w:rPr>
          <w:rFonts w:ascii="Cambria" w:eastAsia="Times New Roman" w:hAnsi="Cambria"/>
          <w:color w:val="000000"/>
          <w:spacing w:val="4"/>
          <w:sz w:val="20"/>
          <w:szCs w:val="20"/>
          <w:lang w:eastAsia="pl-PL"/>
        </w:rPr>
        <w:t>d</w:t>
      </w:r>
      <w:r w:rsidRPr="00D15862">
        <w:rPr>
          <w:rFonts w:ascii="Cambria" w:eastAsia="Times New Roman" w:hAnsi="Cambria"/>
          <w:color w:val="000000"/>
          <w:spacing w:val="4"/>
          <w:sz w:val="20"/>
          <w:szCs w:val="20"/>
          <w:lang w:eastAsia="pl-PL"/>
        </w:rPr>
        <w:t>nych w</w:t>
      </w:r>
      <w:r w:rsidR="007D6861">
        <w:rPr>
          <w:rFonts w:ascii="Cambria" w:eastAsia="Times New Roman" w:hAnsi="Cambria"/>
          <w:color w:val="000000"/>
          <w:spacing w:val="4"/>
          <w:sz w:val="20"/>
          <w:szCs w:val="20"/>
          <w:lang w:eastAsia="pl-PL"/>
        </w:rPr>
        <w:t> </w:t>
      </w:r>
      <w:r w:rsidRPr="00D15862">
        <w:rPr>
          <w:rFonts w:ascii="Cambria" w:eastAsia="Times New Roman" w:hAnsi="Cambria"/>
          <w:color w:val="000000"/>
          <w:spacing w:val="4"/>
          <w:sz w:val="20"/>
          <w:szCs w:val="20"/>
          <w:lang w:eastAsia="pl-PL"/>
        </w:rPr>
        <w:t>budynkach zajmowanych przez te organy.</w:t>
      </w:r>
    </w:p>
    <w:p w:rsidR="00CD45FC" w:rsidRPr="00D15862" w:rsidRDefault="00CD45FC" w:rsidP="008E2CDA">
      <w:pPr>
        <w:pStyle w:val="Akapitzlist"/>
        <w:spacing w:before="240" w:after="24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t>Wz</w:t>
      </w:r>
      <w:r w:rsidR="005220FF">
        <w:rPr>
          <w:rFonts w:ascii="Cambria" w:eastAsia="Times New Roman" w:hAnsi="Cambria"/>
          <w:color w:val="000000"/>
          <w:spacing w:val="4"/>
          <w:sz w:val="20"/>
          <w:szCs w:val="20"/>
          <w:lang w:eastAsia="pl-PL"/>
        </w:rPr>
        <w:t>o</w:t>
      </w:r>
      <w:r w:rsidRPr="00D15862">
        <w:rPr>
          <w:rFonts w:ascii="Cambria" w:eastAsia="Times New Roman" w:hAnsi="Cambria"/>
          <w:color w:val="000000"/>
          <w:spacing w:val="4"/>
          <w:sz w:val="20"/>
          <w:szCs w:val="20"/>
          <w:lang w:eastAsia="pl-PL"/>
        </w:rPr>
        <w:t>r</w:t>
      </w:r>
      <w:r w:rsidR="005220FF">
        <w:rPr>
          <w:rFonts w:ascii="Cambria" w:eastAsia="Times New Roman" w:hAnsi="Cambria"/>
          <w:color w:val="000000"/>
          <w:spacing w:val="4"/>
          <w:sz w:val="20"/>
          <w:szCs w:val="20"/>
          <w:lang w:eastAsia="pl-PL"/>
        </w:rPr>
        <w:t>y</w:t>
      </w:r>
      <w:r w:rsidRPr="00D15862">
        <w:rPr>
          <w:rFonts w:ascii="Cambria" w:eastAsia="Times New Roman" w:hAnsi="Cambria"/>
          <w:color w:val="000000"/>
          <w:spacing w:val="4"/>
          <w:sz w:val="20"/>
          <w:szCs w:val="20"/>
          <w:lang w:eastAsia="pl-PL"/>
        </w:rPr>
        <w:t xml:space="preserve"> świadectw </w:t>
      </w:r>
      <w:r w:rsidR="005220FF">
        <w:rPr>
          <w:rFonts w:ascii="Cambria" w:eastAsia="Times New Roman" w:hAnsi="Cambria"/>
          <w:color w:val="000000"/>
          <w:spacing w:val="4"/>
          <w:sz w:val="20"/>
          <w:szCs w:val="20"/>
          <w:lang w:eastAsia="pl-PL"/>
        </w:rPr>
        <w:t xml:space="preserve">charakterystyki energetycznej </w:t>
      </w:r>
      <w:r w:rsidRPr="00D15862">
        <w:rPr>
          <w:rFonts w:ascii="Cambria" w:eastAsia="Times New Roman" w:hAnsi="Cambria"/>
          <w:color w:val="000000"/>
          <w:spacing w:val="4"/>
          <w:sz w:val="20"/>
          <w:szCs w:val="20"/>
          <w:lang w:eastAsia="pl-PL"/>
        </w:rPr>
        <w:t>został</w:t>
      </w:r>
      <w:r w:rsidR="005220FF">
        <w:rPr>
          <w:rFonts w:ascii="Cambria" w:eastAsia="Times New Roman" w:hAnsi="Cambria"/>
          <w:color w:val="000000"/>
          <w:spacing w:val="4"/>
          <w:sz w:val="20"/>
          <w:szCs w:val="20"/>
          <w:lang w:eastAsia="pl-PL"/>
        </w:rPr>
        <w:t>y</w:t>
      </w:r>
      <w:r w:rsidRPr="00D15862">
        <w:rPr>
          <w:rFonts w:ascii="Cambria" w:eastAsia="Times New Roman" w:hAnsi="Cambria"/>
          <w:color w:val="000000"/>
          <w:spacing w:val="4"/>
          <w:sz w:val="20"/>
          <w:szCs w:val="20"/>
          <w:lang w:eastAsia="pl-PL"/>
        </w:rPr>
        <w:t xml:space="preserve"> określon</w:t>
      </w:r>
      <w:r w:rsidR="005220FF">
        <w:rPr>
          <w:rFonts w:ascii="Cambria" w:eastAsia="Times New Roman" w:hAnsi="Cambria"/>
          <w:color w:val="000000"/>
          <w:spacing w:val="4"/>
          <w:sz w:val="20"/>
          <w:szCs w:val="20"/>
          <w:lang w:eastAsia="pl-PL"/>
        </w:rPr>
        <w:t>e</w:t>
      </w:r>
      <w:r w:rsidRPr="00D15862">
        <w:rPr>
          <w:rFonts w:ascii="Cambria" w:eastAsia="Times New Roman" w:hAnsi="Cambria"/>
          <w:color w:val="000000"/>
          <w:spacing w:val="4"/>
          <w:sz w:val="20"/>
          <w:szCs w:val="20"/>
          <w:lang w:eastAsia="pl-PL"/>
        </w:rPr>
        <w:t xml:space="preserve"> </w:t>
      </w:r>
      <w:r w:rsidRPr="005220FF">
        <w:rPr>
          <w:rFonts w:ascii="Cambria" w:eastAsia="Times New Roman" w:hAnsi="Cambria"/>
          <w:spacing w:val="4"/>
          <w:sz w:val="20"/>
          <w:szCs w:val="20"/>
          <w:lang w:eastAsia="pl-PL"/>
        </w:rPr>
        <w:t xml:space="preserve">w </w:t>
      </w:r>
      <w:r w:rsidR="00336C46" w:rsidRPr="005220FF">
        <w:rPr>
          <w:rFonts w:ascii="Cambria" w:eastAsia="Times New Roman" w:hAnsi="Cambria"/>
          <w:spacing w:val="4"/>
          <w:sz w:val="20"/>
          <w:szCs w:val="20"/>
          <w:lang w:eastAsia="pl-PL"/>
        </w:rPr>
        <w:t>rozporządzeniu w sprawie metodol</w:t>
      </w:r>
      <w:r w:rsidR="00336C46" w:rsidRPr="005220FF">
        <w:rPr>
          <w:rFonts w:ascii="Cambria" w:eastAsia="Times New Roman" w:hAnsi="Cambria"/>
          <w:spacing w:val="4"/>
          <w:sz w:val="20"/>
          <w:szCs w:val="20"/>
          <w:lang w:eastAsia="pl-PL"/>
        </w:rPr>
        <w:t>o</w:t>
      </w:r>
      <w:r w:rsidR="00336C46" w:rsidRPr="005220FF">
        <w:rPr>
          <w:rFonts w:ascii="Cambria" w:eastAsia="Times New Roman" w:hAnsi="Cambria"/>
          <w:spacing w:val="4"/>
          <w:sz w:val="20"/>
          <w:szCs w:val="20"/>
          <w:lang w:eastAsia="pl-PL"/>
        </w:rPr>
        <w:t xml:space="preserve">gii wyznaczania charakterystyki energetycznej budynku lub części budynku oraz świadectw charakterystyki energetycznej </w:t>
      </w:r>
      <w:r w:rsidR="00336C46" w:rsidRPr="00A40DD2">
        <w:rPr>
          <w:rFonts w:ascii="Cambria" w:eastAsia="Times New Roman" w:hAnsi="Cambria"/>
          <w:spacing w:val="4"/>
          <w:sz w:val="20"/>
          <w:szCs w:val="20"/>
          <w:lang w:eastAsia="pl-PL"/>
        </w:rPr>
        <w:t>[1</w:t>
      </w:r>
      <w:r w:rsidR="005220FF">
        <w:rPr>
          <w:rFonts w:ascii="Cambria" w:eastAsia="Times New Roman" w:hAnsi="Cambria"/>
          <w:spacing w:val="4"/>
          <w:sz w:val="20"/>
          <w:szCs w:val="20"/>
          <w:lang w:eastAsia="pl-PL"/>
        </w:rPr>
        <w:t>2</w:t>
      </w:r>
      <w:r w:rsidR="00336C46" w:rsidRPr="00A40DD2">
        <w:rPr>
          <w:rFonts w:ascii="Cambria" w:eastAsia="Times New Roman" w:hAnsi="Cambria"/>
          <w:spacing w:val="4"/>
          <w:sz w:val="20"/>
          <w:szCs w:val="20"/>
          <w:lang w:eastAsia="pl-PL"/>
        </w:rPr>
        <w:t>].</w:t>
      </w:r>
    </w:p>
    <w:p w:rsidR="00FF6C13" w:rsidRDefault="00CD45FC" w:rsidP="008E2CDA">
      <w:pPr>
        <w:pStyle w:val="Akapitzlist"/>
        <w:spacing w:before="240" w:after="24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t>Świadectwa charakterystyki energetycznej powinny być sporządzane przez osoby do tego</w:t>
      </w:r>
      <w:r w:rsidR="00492AA6" w:rsidRPr="00D15862">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 xml:space="preserve">uprawnione. Wymagania dla osób sporządzających świadectwa określono w art. 17 ww. ustawy. Minister </w:t>
      </w:r>
      <w:r w:rsidR="00762689">
        <w:rPr>
          <w:rFonts w:ascii="Cambria" w:eastAsia="Times New Roman" w:hAnsi="Cambria"/>
          <w:color w:val="000000"/>
          <w:spacing w:val="4"/>
          <w:sz w:val="20"/>
          <w:szCs w:val="20"/>
          <w:lang w:eastAsia="pl-PL"/>
        </w:rPr>
        <w:t xml:space="preserve">właściwy </w:t>
      </w:r>
      <w:r w:rsidR="00FF6C13">
        <w:rPr>
          <w:rFonts w:ascii="Cambria" w:eastAsia="Times New Roman" w:hAnsi="Cambria"/>
          <w:color w:val="000000"/>
          <w:spacing w:val="4"/>
          <w:sz w:val="20"/>
          <w:szCs w:val="20"/>
          <w:lang w:eastAsia="pl-PL"/>
        </w:rPr>
        <w:br/>
      </w:r>
      <w:r w:rsidR="00762689">
        <w:rPr>
          <w:rFonts w:ascii="Cambria" w:eastAsia="Times New Roman" w:hAnsi="Cambria"/>
          <w:color w:val="000000"/>
          <w:spacing w:val="4"/>
          <w:sz w:val="20"/>
          <w:szCs w:val="20"/>
          <w:lang w:eastAsia="pl-PL"/>
        </w:rPr>
        <w:t>do spraw budownictwa, planowania i zagospodarowania przestrzennego oraz mieszkalnictwa,</w:t>
      </w:r>
      <w:r w:rsidRPr="00D15862">
        <w:rPr>
          <w:rFonts w:ascii="Cambria" w:eastAsia="Times New Roman" w:hAnsi="Cambria"/>
          <w:color w:val="000000"/>
          <w:spacing w:val="4"/>
          <w:sz w:val="20"/>
          <w:szCs w:val="20"/>
          <w:lang w:eastAsia="pl-PL"/>
        </w:rPr>
        <w:t xml:space="preserve"> prowadzi wykaz osób uprawnionych do sporządzania świadectw charakterystyki energetycznej w </w:t>
      </w:r>
      <w:r w:rsidR="00235CC1" w:rsidRPr="00D15862">
        <w:rPr>
          <w:rFonts w:ascii="Cambria" w:eastAsia="Times New Roman" w:hAnsi="Cambria"/>
          <w:b/>
          <w:i/>
          <w:color w:val="17365D" w:themeColor="text2" w:themeShade="BF"/>
          <w:spacing w:val="4"/>
          <w:sz w:val="20"/>
          <w:szCs w:val="20"/>
          <w:lang w:eastAsia="pl-PL"/>
        </w:rPr>
        <w:t>centralnym rej</w:t>
      </w:r>
      <w:r w:rsidR="00235CC1" w:rsidRPr="00D15862">
        <w:rPr>
          <w:rFonts w:ascii="Cambria" w:eastAsia="Times New Roman" w:hAnsi="Cambria"/>
          <w:b/>
          <w:i/>
          <w:color w:val="17365D" w:themeColor="text2" w:themeShade="BF"/>
          <w:spacing w:val="4"/>
          <w:sz w:val="20"/>
          <w:szCs w:val="20"/>
          <w:lang w:eastAsia="pl-PL"/>
        </w:rPr>
        <w:t>e</w:t>
      </w:r>
      <w:r w:rsidR="00235CC1" w:rsidRPr="00D15862">
        <w:rPr>
          <w:rFonts w:ascii="Cambria" w:eastAsia="Times New Roman" w:hAnsi="Cambria"/>
          <w:b/>
          <w:i/>
          <w:color w:val="17365D" w:themeColor="text2" w:themeShade="BF"/>
          <w:spacing w:val="4"/>
          <w:sz w:val="20"/>
          <w:szCs w:val="20"/>
          <w:lang w:eastAsia="pl-PL"/>
        </w:rPr>
        <w:t>strze charakterystyki energetycznej budynków</w:t>
      </w:r>
      <w:r w:rsidR="00FF5C7A">
        <w:rPr>
          <w:rFonts w:ascii="Cambria" w:eastAsia="Times New Roman" w:hAnsi="Cambria"/>
          <w:color w:val="000000"/>
          <w:spacing w:val="4"/>
          <w:sz w:val="20"/>
          <w:szCs w:val="20"/>
          <w:lang w:eastAsia="pl-PL"/>
        </w:rPr>
        <w:t xml:space="preserve"> </w:t>
      </w:r>
      <w:r w:rsidRPr="00D15862">
        <w:rPr>
          <w:rFonts w:ascii="Cambria" w:eastAsia="Times New Roman" w:hAnsi="Cambria"/>
          <w:color w:val="000000"/>
          <w:spacing w:val="4"/>
          <w:sz w:val="20"/>
          <w:szCs w:val="20"/>
          <w:lang w:eastAsia="pl-PL"/>
        </w:rPr>
        <w:t>i</w:t>
      </w:r>
      <w:r w:rsidR="007D6861">
        <w:rPr>
          <w:rFonts w:ascii="Cambria" w:eastAsia="Times New Roman" w:hAnsi="Cambria"/>
          <w:color w:val="000000"/>
          <w:spacing w:val="4"/>
          <w:sz w:val="20"/>
          <w:szCs w:val="20"/>
          <w:lang w:eastAsia="pl-PL"/>
        </w:rPr>
        <w:t> </w:t>
      </w:r>
      <w:r w:rsidRPr="00D15862">
        <w:rPr>
          <w:rFonts w:ascii="Cambria" w:eastAsia="Times New Roman" w:hAnsi="Cambria"/>
          <w:color w:val="000000"/>
          <w:spacing w:val="4"/>
          <w:sz w:val="20"/>
          <w:szCs w:val="20"/>
          <w:lang w:eastAsia="pl-PL"/>
        </w:rPr>
        <w:t>publikuje go na stronie</w:t>
      </w:r>
      <w:r w:rsidR="00EC0290">
        <w:rPr>
          <w:rFonts w:ascii="Cambria" w:eastAsia="Times New Roman" w:hAnsi="Cambria"/>
          <w:color w:val="000000"/>
          <w:spacing w:val="4"/>
          <w:sz w:val="20"/>
          <w:szCs w:val="20"/>
          <w:lang w:eastAsia="pl-PL"/>
        </w:rPr>
        <w:t xml:space="preserve"> internetowej</w:t>
      </w:r>
      <w:r w:rsidRPr="00D15862">
        <w:rPr>
          <w:rFonts w:ascii="Cambria" w:eastAsia="Times New Roman" w:hAnsi="Cambria"/>
          <w:color w:val="000000"/>
          <w:spacing w:val="4"/>
          <w:sz w:val="20"/>
          <w:szCs w:val="20"/>
          <w:lang w:eastAsia="pl-PL"/>
        </w:rPr>
        <w:t xml:space="preserve">: </w:t>
      </w:r>
    </w:p>
    <w:p w:rsidR="00FF6C13" w:rsidRDefault="007B7239" w:rsidP="008E2CDA">
      <w:pPr>
        <w:pStyle w:val="Akapitzlist"/>
        <w:spacing w:before="240" w:after="240" w:line="240" w:lineRule="exact"/>
        <w:ind w:left="0"/>
        <w:contextualSpacing w:val="0"/>
        <w:rPr>
          <w:rFonts w:ascii="Cambria" w:eastAsia="Times New Roman" w:hAnsi="Cambria"/>
          <w:color w:val="000000"/>
          <w:spacing w:val="4"/>
          <w:sz w:val="20"/>
          <w:szCs w:val="20"/>
          <w:u w:val="single"/>
          <w:lang w:eastAsia="pl-PL"/>
        </w:rPr>
      </w:pPr>
      <w:hyperlink r:id="rId18" w:history="1">
        <w:r w:rsidR="00FF6C13" w:rsidRPr="00826294">
          <w:rPr>
            <w:rStyle w:val="Hipercze"/>
            <w:rFonts w:ascii="Cambria" w:eastAsia="Times New Roman" w:hAnsi="Cambria"/>
            <w:spacing w:val="4"/>
            <w:sz w:val="20"/>
            <w:szCs w:val="20"/>
            <w:lang w:eastAsia="pl-PL"/>
          </w:rPr>
          <w:t>https://rejestrcheb.mrit.gov.pl/</w:t>
        </w:r>
      </w:hyperlink>
      <w:r w:rsidR="00B6311E">
        <w:rPr>
          <w:rFonts w:ascii="Cambria" w:eastAsia="Times New Roman" w:hAnsi="Cambria"/>
          <w:color w:val="000000"/>
          <w:spacing w:val="4"/>
          <w:sz w:val="20"/>
          <w:szCs w:val="20"/>
          <w:u w:val="single"/>
          <w:lang w:eastAsia="pl-PL"/>
        </w:rPr>
        <w:t xml:space="preserve">. </w:t>
      </w:r>
    </w:p>
    <w:p w:rsidR="00CD45FC" w:rsidRPr="00D15862" w:rsidRDefault="00CD45FC" w:rsidP="008E2CDA">
      <w:pPr>
        <w:pStyle w:val="Akapitzlist"/>
        <w:spacing w:before="240" w:after="24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t>Wykaz ten jest na bieżąco aktualizowany.</w:t>
      </w:r>
    </w:p>
    <w:p w:rsidR="00CD45FC" w:rsidRPr="00D15862" w:rsidRDefault="00E05600" w:rsidP="008E2CDA">
      <w:pPr>
        <w:pStyle w:val="Akapitzlist"/>
        <w:spacing w:before="240" w:after="240" w:line="240" w:lineRule="exact"/>
        <w:ind w:left="0"/>
        <w:contextualSpacing w:val="0"/>
        <w:rPr>
          <w:rFonts w:ascii="Cambria" w:eastAsia="Times New Roman" w:hAnsi="Cambria"/>
          <w:color w:val="000000"/>
          <w:spacing w:val="4"/>
          <w:sz w:val="20"/>
          <w:szCs w:val="20"/>
          <w:lang w:eastAsia="pl-PL"/>
        </w:rPr>
      </w:pPr>
      <w:r w:rsidRPr="00D15862">
        <w:rPr>
          <w:rFonts w:ascii="Cambria" w:eastAsia="Times New Roman" w:hAnsi="Cambria"/>
          <w:color w:val="000000"/>
          <w:spacing w:val="4"/>
          <w:sz w:val="20"/>
          <w:szCs w:val="20"/>
          <w:lang w:eastAsia="pl-PL"/>
        </w:rPr>
        <w:t>N</w:t>
      </w:r>
      <w:r w:rsidR="00CD45FC" w:rsidRPr="00D15862">
        <w:rPr>
          <w:rFonts w:ascii="Cambria" w:eastAsia="Times New Roman" w:hAnsi="Cambria"/>
          <w:color w:val="000000"/>
          <w:spacing w:val="4"/>
          <w:sz w:val="20"/>
          <w:szCs w:val="20"/>
          <w:lang w:eastAsia="pl-PL"/>
        </w:rPr>
        <w:t xml:space="preserve">ależy zaznaczyć, </w:t>
      </w:r>
      <w:r w:rsidR="006566AD" w:rsidRPr="00D15862">
        <w:rPr>
          <w:rFonts w:ascii="Cambria" w:eastAsia="Times New Roman" w:hAnsi="Cambria"/>
          <w:color w:val="000000"/>
          <w:spacing w:val="4"/>
          <w:sz w:val="20"/>
          <w:szCs w:val="20"/>
          <w:lang w:eastAsia="pl-PL"/>
        </w:rPr>
        <w:t>że</w:t>
      </w:r>
      <w:r w:rsidR="00CD45FC" w:rsidRPr="00D15862">
        <w:rPr>
          <w:rFonts w:ascii="Cambria" w:eastAsia="Times New Roman" w:hAnsi="Cambria"/>
          <w:color w:val="000000"/>
          <w:spacing w:val="4"/>
          <w:sz w:val="20"/>
          <w:szCs w:val="20"/>
          <w:lang w:eastAsia="pl-PL"/>
        </w:rPr>
        <w:t xml:space="preserve"> osoby uprawnione sporządzają świadectwa charakterystyki</w:t>
      </w:r>
      <w:r w:rsidRPr="00D15862">
        <w:rPr>
          <w:rFonts w:ascii="Cambria" w:eastAsia="Times New Roman" w:hAnsi="Cambria"/>
          <w:color w:val="000000"/>
          <w:spacing w:val="4"/>
          <w:sz w:val="20"/>
          <w:szCs w:val="20"/>
          <w:lang w:eastAsia="pl-PL"/>
        </w:rPr>
        <w:t xml:space="preserve"> </w:t>
      </w:r>
      <w:r w:rsidR="00CD45FC" w:rsidRPr="00D15862">
        <w:rPr>
          <w:rFonts w:ascii="Cambria" w:eastAsia="Times New Roman" w:hAnsi="Cambria"/>
          <w:color w:val="000000"/>
          <w:spacing w:val="4"/>
          <w:sz w:val="20"/>
          <w:szCs w:val="20"/>
          <w:lang w:eastAsia="pl-PL"/>
        </w:rPr>
        <w:t>energetycznej z</w:t>
      </w:r>
      <w:r w:rsidR="007D6861">
        <w:rPr>
          <w:rFonts w:ascii="Cambria" w:eastAsia="Times New Roman" w:hAnsi="Cambria"/>
          <w:color w:val="000000"/>
          <w:spacing w:val="4"/>
          <w:sz w:val="20"/>
          <w:szCs w:val="20"/>
          <w:lang w:eastAsia="pl-PL"/>
        </w:rPr>
        <w:t> </w:t>
      </w:r>
      <w:r w:rsidR="00CD45FC" w:rsidRPr="00D15862">
        <w:rPr>
          <w:rFonts w:ascii="Cambria" w:eastAsia="Times New Roman" w:hAnsi="Cambria"/>
          <w:color w:val="000000"/>
          <w:spacing w:val="4"/>
          <w:sz w:val="20"/>
          <w:szCs w:val="20"/>
          <w:lang w:eastAsia="pl-PL"/>
        </w:rPr>
        <w:t xml:space="preserve">wykorzystaniem ww. rejestru. Oznacza to, </w:t>
      </w:r>
      <w:r w:rsidR="006566AD" w:rsidRPr="00D15862">
        <w:rPr>
          <w:rFonts w:ascii="Cambria" w:eastAsia="Times New Roman" w:hAnsi="Cambria"/>
          <w:color w:val="000000"/>
          <w:spacing w:val="4"/>
          <w:sz w:val="20"/>
          <w:szCs w:val="20"/>
          <w:lang w:eastAsia="pl-PL"/>
        </w:rPr>
        <w:t>że</w:t>
      </w:r>
      <w:r w:rsidR="00CD45FC" w:rsidRPr="00D15862">
        <w:rPr>
          <w:rFonts w:ascii="Cambria" w:eastAsia="Times New Roman" w:hAnsi="Cambria"/>
          <w:color w:val="000000"/>
          <w:spacing w:val="4"/>
          <w:sz w:val="20"/>
          <w:szCs w:val="20"/>
          <w:lang w:eastAsia="pl-PL"/>
        </w:rPr>
        <w:t xml:space="preserve"> osoba, która zleciła sp</w:t>
      </w:r>
      <w:r w:rsidR="004A633F">
        <w:rPr>
          <w:rFonts w:ascii="Cambria" w:eastAsia="Times New Roman" w:hAnsi="Cambria"/>
          <w:color w:val="000000"/>
          <w:spacing w:val="4"/>
          <w:sz w:val="20"/>
          <w:szCs w:val="20"/>
          <w:lang w:eastAsia="pl-PL"/>
        </w:rPr>
        <w:t xml:space="preserve">orządzenie świadectwa, powinna </w:t>
      </w:r>
      <w:r w:rsidR="00CD45FC" w:rsidRPr="00D15862">
        <w:rPr>
          <w:rFonts w:ascii="Cambria" w:eastAsia="Times New Roman" w:hAnsi="Cambria"/>
          <w:color w:val="000000"/>
          <w:spacing w:val="4"/>
          <w:sz w:val="20"/>
          <w:szCs w:val="20"/>
          <w:lang w:eastAsia="pl-PL"/>
        </w:rPr>
        <w:t>otrzymać dokument wygenerowany z centralnego rejestru (wraz z nadanym przez ten rejestr numerem) i</w:t>
      </w:r>
      <w:r w:rsidR="007D6861">
        <w:rPr>
          <w:rFonts w:ascii="Cambria" w:eastAsia="Times New Roman" w:hAnsi="Cambria"/>
          <w:color w:val="000000"/>
          <w:spacing w:val="4"/>
          <w:sz w:val="20"/>
          <w:szCs w:val="20"/>
          <w:lang w:eastAsia="pl-PL"/>
        </w:rPr>
        <w:t> </w:t>
      </w:r>
      <w:r w:rsidR="00CD45FC" w:rsidRPr="00D15862">
        <w:rPr>
          <w:rFonts w:ascii="Cambria" w:eastAsia="Times New Roman" w:hAnsi="Cambria"/>
          <w:color w:val="000000"/>
          <w:spacing w:val="4"/>
          <w:sz w:val="20"/>
          <w:szCs w:val="20"/>
          <w:lang w:eastAsia="pl-PL"/>
        </w:rPr>
        <w:t xml:space="preserve">podpisany przez osobę uprawnioną. </w:t>
      </w:r>
    </w:p>
    <w:p w:rsidR="006566AD" w:rsidRDefault="00CD45FC" w:rsidP="00764491">
      <w:pPr>
        <w:pStyle w:val="Akapitzlist"/>
        <w:spacing w:before="240" w:after="240" w:line="240" w:lineRule="exact"/>
        <w:ind w:left="0"/>
        <w:contextualSpacing w:val="0"/>
        <w:rPr>
          <w:rFonts w:ascii="Cambria" w:eastAsia="Times New Roman" w:hAnsi="Cambria"/>
          <w:spacing w:val="4"/>
          <w:sz w:val="20"/>
          <w:szCs w:val="20"/>
          <w:lang w:eastAsia="pl-PL"/>
        </w:rPr>
      </w:pPr>
      <w:r w:rsidRPr="00D15862">
        <w:rPr>
          <w:rFonts w:ascii="Cambria" w:eastAsia="Times New Roman" w:hAnsi="Cambria"/>
          <w:color w:val="000000"/>
          <w:spacing w:val="4"/>
          <w:sz w:val="20"/>
          <w:szCs w:val="20"/>
          <w:lang w:eastAsia="pl-PL"/>
        </w:rPr>
        <w:t>Zatwierdzone i wydrukowane świadectwo charakterystyki energetycznej jest zapisywane w wykazie świ</w:t>
      </w:r>
      <w:r w:rsidRPr="00D15862">
        <w:rPr>
          <w:rFonts w:ascii="Cambria" w:eastAsia="Times New Roman" w:hAnsi="Cambria"/>
          <w:color w:val="000000"/>
          <w:spacing w:val="4"/>
          <w:sz w:val="20"/>
          <w:szCs w:val="20"/>
          <w:lang w:eastAsia="pl-PL"/>
        </w:rPr>
        <w:t>a</w:t>
      </w:r>
      <w:r w:rsidRPr="00D15862">
        <w:rPr>
          <w:rFonts w:ascii="Cambria" w:eastAsia="Times New Roman" w:hAnsi="Cambria"/>
          <w:color w:val="000000"/>
          <w:spacing w:val="4"/>
          <w:sz w:val="20"/>
          <w:szCs w:val="20"/>
          <w:lang w:eastAsia="pl-PL"/>
        </w:rPr>
        <w:t xml:space="preserve">dectw charakterystyki energetycznej. Warto wiedzieć, że otrzymane świadectwo może być zweryfikowane pod kątem prawidłowości i rzetelności jego sporządzenia. Weryfikacja taka może zostać przeprowadzona </w:t>
      </w:r>
      <w:r w:rsidR="00FF6C13">
        <w:rPr>
          <w:rFonts w:ascii="Cambria" w:eastAsia="Times New Roman" w:hAnsi="Cambria"/>
          <w:color w:val="000000"/>
          <w:spacing w:val="4"/>
          <w:sz w:val="20"/>
          <w:szCs w:val="20"/>
          <w:lang w:eastAsia="pl-PL"/>
        </w:rPr>
        <w:br/>
      </w:r>
      <w:r w:rsidRPr="00D15862">
        <w:rPr>
          <w:rFonts w:ascii="Cambria" w:eastAsia="Times New Roman" w:hAnsi="Cambria"/>
          <w:color w:val="000000"/>
          <w:spacing w:val="4"/>
          <w:sz w:val="20"/>
          <w:szCs w:val="20"/>
          <w:lang w:eastAsia="pl-PL"/>
        </w:rPr>
        <w:t>z urzędu</w:t>
      </w:r>
      <w:r w:rsidR="004A633F">
        <w:rPr>
          <w:rFonts w:ascii="Cambria" w:eastAsia="Times New Roman" w:hAnsi="Cambria"/>
          <w:color w:val="000000"/>
          <w:spacing w:val="4"/>
          <w:sz w:val="20"/>
          <w:szCs w:val="20"/>
          <w:lang w:eastAsia="pl-PL"/>
        </w:rPr>
        <w:t xml:space="preserve"> (</w:t>
      </w:r>
      <w:r w:rsidR="00774E61">
        <w:rPr>
          <w:rFonts w:ascii="Cambria" w:eastAsia="Times New Roman" w:hAnsi="Cambria"/>
          <w:color w:val="000000"/>
          <w:spacing w:val="4"/>
          <w:sz w:val="20"/>
          <w:szCs w:val="20"/>
          <w:lang w:eastAsia="pl-PL"/>
        </w:rPr>
        <w:t>rocznie losowo wybran</w:t>
      </w:r>
      <w:r w:rsidR="00EC0290">
        <w:rPr>
          <w:rFonts w:ascii="Cambria" w:eastAsia="Times New Roman" w:hAnsi="Cambria"/>
          <w:color w:val="000000"/>
          <w:spacing w:val="4"/>
          <w:sz w:val="20"/>
          <w:szCs w:val="20"/>
          <w:lang w:eastAsia="pl-PL"/>
        </w:rPr>
        <w:t>e</w:t>
      </w:r>
      <w:r w:rsidR="00774E61">
        <w:rPr>
          <w:rFonts w:ascii="Cambria" w:eastAsia="Times New Roman" w:hAnsi="Cambria"/>
          <w:color w:val="000000"/>
          <w:spacing w:val="4"/>
          <w:sz w:val="20"/>
          <w:szCs w:val="20"/>
          <w:lang w:eastAsia="pl-PL"/>
        </w:rPr>
        <w:t xml:space="preserve"> świadectw</w:t>
      </w:r>
      <w:r w:rsidR="00EC0290">
        <w:rPr>
          <w:rFonts w:ascii="Cambria" w:eastAsia="Times New Roman" w:hAnsi="Cambria"/>
          <w:color w:val="000000"/>
          <w:spacing w:val="4"/>
          <w:sz w:val="20"/>
          <w:szCs w:val="20"/>
          <w:lang w:eastAsia="pl-PL"/>
        </w:rPr>
        <w:t>a</w:t>
      </w:r>
      <w:r w:rsidR="00774E61">
        <w:rPr>
          <w:rFonts w:ascii="Cambria" w:eastAsia="Times New Roman" w:hAnsi="Cambria"/>
          <w:color w:val="000000"/>
          <w:spacing w:val="4"/>
          <w:sz w:val="20"/>
          <w:szCs w:val="20"/>
          <w:lang w:eastAsia="pl-PL"/>
        </w:rPr>
        <w:t xml:space="preserve"> charakterystyki</w:t>
      </w:r>
      <w:r w:rsidR="00FA7E90">
        <w:rPr>
          <w:rFonts w:ascii="Cambria" w:eastAsia="Times New Roman" w:hAnsi="Cambria"/>
          <w:color w:val="000000"/>
          <w:spacing w:val="4"/>
          <w:sz w:val="20"/>
          <w:szCs w:val="20"/>
          <w:lang w:eastAsia="pl-PL"/>
        </w:rPr>
        <w:t xml:space="preserve"> energetycznej</w:t>
      </w:r>
      <w:r w:rsidR="00774E61">
        <w:rPr>
          <w:rFonts w:ascii="Cambria" w:eastAsia="Times New Roman" w:hAnsi="Cambria"/>
          <w:color w:val="000000"/>
          <w:spacing w:val="4"/>
          <w:sz w:val="20"/>
          <w:szCs w:val="20"/>
          <w:lang w:eastAsia="pl-PL"/>
        </w:rPr>
        <w:t xml:space="preserve"> </w:t>
      </w:r>
      <w:r w:rsidR="00EC0290">
        <w:rPr>
          <w:rFonts w:ascii="Cambria" w:eastAsia="Times New Roman" w:hAnsi="Cambria"/>
          <w:color w:val="000000"/>
          <w:spacing w:val="4"/>
          <w:sz w:val="20"/>
          <w:szCs w:val="20"/>
          <w:lang w:eastAsia="pl-PL"/>
        </w:rPr>
        <w:t xml:space="preserve">są </w:t>
      </w:r>
      <w:r w:rsidR="00774E61">
        <w:rPr>
          <w:rFonts w:ascii="Cambria" w:eastAsia="Times New Roman" w:hAnsi="Cambria"/>
          <w:color w:val="000000"/>
          <w:spacing w:val="4"/>
          <w:sz w:val="20"/>
          <w:szCs w:val="20"/>
          <w:lang w:eastAsia="pl-PL"/>
        </w:rPr>
        <w:t>weryfikowan</w:t>
      </w:r>
      <w:r w:rsidR="00EC0290">
        <w:rPr>
          <w:rFonts w:ascii="Cambria" w:eastAsia="Times New Roman" w:hAnsi="Cambria"/>
          <w:color w:val="000000"/>
          <w:spacing w:val="4"/>
          <w:sz w:val="20"/>
          <w:szCs w:val="20"/>
          <w:lang w:eastAsia="pl-PL"/>
        </w:rPr>
        <w:t>e</w:t>
      </w:r>
      <w:r w:rsidR="00774E61">
        <w:rPr>
          <w:rFonts w:ascii="Cambria" w:eastAsia="Times New Roman" w:hAnsi="Cambria"/>
          <w:color w:val="000000"/>
          <w:spacing w:val="4"/>
          <w:sz w:val="20"/>
          <w:szCs w:val="20"/>
          <w:lang w:eastAsia="pl-PL"/>
        </w:rPr>
        <w:t xml:space="preserve"> przez </w:t>
      </w:r>
      <w:r w:rsidR="00EC0290">
        <w:rPr>
          <w:rFonts w:ascii="Cambria" w:eastAsia="Times New Roman" w:hAnsi="Cambria"/>
          <w:color w:val="000000"/>
          <w:spacing w:val="4"/>
          <w:sz w:val="20"/>
          <w:szCs w:val="20"/>
          <w:lang w:eastAsia="pl-PL"/>
        </w:rPr>
        <w:t>min</w:t>
      </w:r>
      <w:r w:rsidR="00EC0290">
        <w:rPr>
          <w:rFonts w:ascii="Cambria" w:eastAsia="Times New Roman" w:hAnsi="Cambria"/>
          <w:color w:val="000000"/>
          <w:spacing w:val="4"/>
          <w:sz w:val="20"/>
          <w:szCs w:val="20"/>
          <w:lang w:eastAsia="pl-PL"/>
        </w:rPr>
        <w:t>i</w:t>
      </w:r>
      <w:r w:rsidR="00EC0290">
        <w:rPr>
          <w:rFonts w:ascii="Cambria" w:eastAsia="Times New Roman" w:hAnsi="Cambria"/>
          <w:color w:val="000000"/>
          <w:spacing w:val="4"/>
          <w:sz w:val="20"/>
          <w:szCs w:val="20"/>
          <w:lang w:eastAsia="pl-PL"/>
        </w:rPr>
        <w:t>stra</w:t>
      </w:r>
      <w:r w:rsidR="003B1F63">
        <w:rPr>
          <w:rFonts w:ascii="Cambria" w:eastAsia="Times New Roman" w:hAnsi="Cambria"/>
          <w:color w:val="000000"/>
          <w:spacing w:val="4"/>
          <w:sz w:val="20"/>
          <w:szCs w:val="20"/>
          <w:lang w:eastAsia="pl-PL"/>
        </w:rPr>
        <w:t xml:space="preserve"> właściwego </w:t>
      </w:r>
      <w:r w:rsidR="003B1F63" w:rsidRPr="003B1F63">
        <w:rPr>
          <w:rFonts w:ascii="Cambria" w:eastAsia="Times New Roman" w:hAnsi="Cambria"/>
          <w:color w:val="000000"/>
          <w:spacing w:val="4"/>
          <w:sz w:val="20"/>
          <w:szCs w:val="20"/>
          <w:lang w:eastAsia="pl-PL"/>
        </w:rPr>
        <w:t>do spraw budownictwa, planowania i zagospodarowania przestrzennego oraz mieszkalni</w:t>
      </w:r>
      <w:r w:rsidR="003B1F63" w:rsidRPr="003B1F63">
        <w:rPr>
          <w:rFonts w:ascii="Cambria" w:eastAsia="Times New Roman" w:hAnsi="Cambria"/>
          <w:color w:val="000000"/>
          <w:spacing w:val="4"/>
          <w:sz w:val="20"/>
          <w:szCs w:val="20"/>
          <w:lang w:eastAsia="pl-PL"/>
        </w:rPr>
        <w:t>c</w:t>
      </w:r>
      <w:r w:rsidR="003B1F63" w:rsidRPr="003B1F63">
        <w:rPr>
          <w:rFonts w:ascii="Cambria" w:eastAsia="Times New Roman" w:hAnsi="Cambria"/>
          <w:color w:val="000000"/>
          <w:spacing w:val="4"/>
          <w:sz w:val="20"/>
          <w:szCs w:val="20"/>
          <w:lang w:eastAsia="pl-PL"/>
        </w:rPr>
        <w:t>twa</w:t>
      </w:r>
      <w:r w:rsidR="00774E61">
        <w:rPr>
          <w:rFonts w:ascii="Cambria" w:eastAsia="Times New Roman" w:hAnsi="Cambria"/>
          <w:color w:val="000000"/>
          <w:spacing w:val="4"/>
          <w:sz w:val="20"/>
          <w:szCs w:val="20"/>
          <w:lang w:eastAsia="pl-PL"/>
        </w:rPr>
        <w:t>)</w:t>
      </w:r>
      <w:r w:rsidRPr="00D15862">
        <w:rPr>
          <w:rFonts w:ascii="Cambria" w:eastAsia="Times New Roman" w:hAnsi="Cambria"/>
          <w:color w:val="000000"/>
          <w:spacing w:val="4"/>
          <w:sz w:val="20"/>
          <w:szCs w:val="20"/>
          <w:lang w:eastAsia="pl-PL"/>
        </w:rPr>
        <w:t xml:space="preserve"> albo na wniosek właściciela lub zarządcy budynku lub części budynku, osoby, której przysługuje spó</w:t>
      </w:r>
      <w:r w:rsidRPr="00D15862">
        <w:rPr>
          <w:rFonts w:ascii="Cambria" w:eastAsia="Times New Roman" w:hAnsi="Cambria"/>
          <w:color w:val="000000"/>
          <w:spacing w:val="4"/>
          <w:sz w:val="20"/>
          <w:szCs w:val="20"/>
          <w:lang w:eastAsia="pl-PL"/>
        </w:rPr>
        <w:t>ł</w:t>
      </w:r>
      <w:r w:rsidRPr="00D15862">
        <w:rPr>
          <w:rFonts w:ascii="Cambria" w:eastAsia="Times New Roman" w:hAnsi="Cambria"/>
          <w:color w:val="000000"/>
          <w:spacing w:val="4"/>
          <w:sz w:val="20"/>
          <w:szCs w:val="20"/>
          <w:lang w:eastAsia="pl-PL"/>
        </w:rPr>
        <w:t>dzielcze własnościowe prawo do lokalu, osoby, której przysługuje spółdzielcze lokatorskie prawo do lokalu mieszkalnego, podmiotu, który zlecił sporządzenie świadectwa charakterystyki energetycznej, lub podmi</w:t>
      </w:r>
      <w:r w:rsidRPr="00D15862">
        <w:rPr>
          <w:rFonts w:ascii="Cambria" w:eastAsia="Times New Roman" w:hAnsi="Cambria"/>
          <w:color w:val="000000"/>
          <w:spacing w:val="4"/>
          <w:sz w:val="20"/>
          <w:szCs w:val="20"/>
          <w:lang w:eastAsia="pl-PL"/>
        </w:rPr>
        <w:t>o</w:t>
      </w:r>
      <w:r w:rsidRPr="00D15862">
        <w:rPr>
          <w:rFonts w:ascii="Cambria" w:eastAsia="Times New Roman" w:hAnsi="Cambria"/>
          <w:color w:val="000000"/>
          <w:spacing w:val="4"/>
          <w:sz w:val="20"/>
          <w:szCs w:val="20"/>
          <w:lang w:eastAsia="pl-PL"/>
        </w:rPr>
        <w:t>tu, który je otrzymał w związku ze zbyciem lub najmem budynku lub części budynku. W celu przeprow</w:t>
      </w:r>
      <w:r w:rsidRPr="00D15862">
        <w:rPr>
          <w:rFonts w:ascii="Cambria" w:eastAsia="Times New Roman" w:hAnsi="Cambria"/>
          <w:color w:val="000000"/>
          <w:spacing w:val="4"/>
          <w:sz w:val="20"/>
          <w:szCs w:val="20"/>
          <w:lang w:eastAsia="pl-PL"/>
        </w:rPr>
        <w:t>a</w:t>
      </w:r>
      <w:r w:rsidRPr="00D15862">
        <w:rPr>
          <w:rFonts w:ascii="Cambria" w:eastAsia="Times New Roman" w:hAnsi="Cambria"/>
          <w:color w:val="000000"/>
          <w:spacing w:val="4"/>
          <w:sz w:val="20"/>
          <w:szCs w:val="20"/>
          <w:lang w:eastAsia="pl-PL"/>
        </w:rPr>
        <w:t xml:space="preserve">dzenia takiej </w:t>
      </w:r>
      <w:r w:rsidRPr="00D15862">
        <w:rPr>
          <w:rFonts w:ascii="Cambria" w:eastAsia="Times New Roman" w:hAnsi="Cambria"/>
          <w:spacing w:val="4"/>
          <w:sz w:val="20"/>
          <w:szCs w:val="20"/>
          <w:lang w:eastAsia="pl-PL"/>
        </w:rPr>
        <w:t>weryfikacji niezbędne jest przesłanie wniosku ministrowi właściwemu do spraw budowni</w:t>
      </w:r>
      <w:r w:rsidRPr="00D15862">
        <w:rPr>
          <w:rFonts w:ascii="Cambria" w:eastAsia="Times New Roman" w:hAnsi="Cambria"/>
          <w:spacing w:val="4"/>
          <w:sz w:val="20"/>
          <w:szCs w:val="20"/>
          <w:lang w:eastAsia="pl-PL"/>
        </w:rPr>
        <w:t>c</w:t>
      </w:r>
      <w:r w:rsidRPr="00D15862">
        <w:rPr>
          <w:rFonts w:ascii="Cambria" w:eastAsia="Times New Roman" w:hAnsi="Cambria"/>
          <w:spacing w:val="4"/>
          <w:sz w:val="20"/>
          <w:szCs w:val="20"/>
          <w:lang w:eastAsia="pl-PL"/>
        </w:rPr>
        <w:t>twa, planowania</w:t>
      </w:r>
      <w:r w:rsidR="0014097F" w:rsidRPr="00D15862">
        <w:rPr>
          <w:rFonts w:ascii="Cambria" w:eastAsia="Times New Roman" w:hAnsi="Cambria"/>
          <w:spacing w:val="4"/>
          <w:sz w:val="20"/>
          <w:szCs w:val="20"/>
          <w:lang w:eastAsia="pl-PL"/>
        </w:rPr>
        <w:t xml:space="preserve"> </w:t>
      </w:r>
      <w:r w:rsidRPr="00D15862">
        <w:rPr>
          <w:rFonts w:ascii="Cambria" w:eastAsia="Times New Roman" w:hAnsi="Cambria"/>
          <w:spacing w:val="4"/>
          <w:sz w:val="20"/>
          <w:szCs w:val="20"/>
          <w:lang w:eastAsia="pl-PL"/>
        </w:rPr>
        <w:t>i zagospodarowania przestrzennego oraz mieszkalnictwa.</w:t>
      </w:r>
    </w:p>
    <w:p w:rsidR="00FF6C13" w:rsidRPr="00D15862" w:rsidRDefault="00FF6C13" w:rsidP="00764491">
      <w:pPr>
        <w:pStyle w:val="Akapitzlist"/>
        <w:spacing w:before="240" w:after="240" w:line="240" w:lineRule="exact"/>
        <w:ind w:left="0"/>
        <w:contextualSpacing w:val="0"/>
        <w:rPr>
          <w:rFonts w:ascii="Cambria" w:eastAsia="Times New Roman" w:hAnsi="Cambria"/>
          <w:spacing w:val="4"/>
          <w:sz w:val="20"/>
          <w:szCs w:val="20"/>
          <w:lang w:eastAsia="pl-PL"/>
        </w:rPr>
      </w:pPr>
    </w:p>
    <w:p w:rsidR="00CD45FC" w:rsidRPr="00D15862" w:rsidRDefault="00CD45FC" w:rsidP="00425713">
      <w:pPr>
        <w:pStyle w:val="Poziom2"/>
        <w:rPr>
          <w:rFonts w:ascii="Cambria" w:hAnsi="Cambria"/>
        </w:rPr>
      </w:pPr>
      <w:bookmarkStart w:id="11" w:name="_Toc105583058"/>
      <w:r w:rsidRPr="00D15862">
        <w:rPr>
          <w:rFonts w:ascii="Cambria" w:hAnsi="Cambria"/>
        </w:rPr>
        <w:lastRenderedPageBreak/>
        <w:t xml:space="preserve">Czemu służą </w:t>
      </w:r>
      <w:r w:rsidR="00774E61">
        <w:rPr>
          <w:rFonts w:ascii="Cambria" w:hAnsi="Cambria"/>
        </w:rPr>
        <w:t xml:space="preserve">i jak są przeprowadzane </w:t>
      </w:r>
      <w:r w:rsidRPr="00D15862">
        <w:rPr>
          <w:rFonts w:ascii="Cambria" w:hAnsi="Cambria"/>
        </w:rPr>
        <w:t>kontrole systemu ogrzewania lub systemu klimatyzacji?</w:t>
      </w:r>
      <w:bookmarkEnd w:id="11"/>
    </w:p>
    <w:p w:rsidR="00EE73B4" w:rsidRPr="00D15862" w:rsidRDefault="001F2946" w:rsidP="00764491">
      <w:pPr>
        <w:pStyle w:val="Akapitzlist"/>
        <w:spacing w:before="240" w:after="240" w:line="240" w:lineRule="exact"/>
        <w:ind w:left="0"/>
        <w:contextualSpacing w:val="0"/>
        <w:rPr>
          <w:rFonts w:ascii="Cambria" w:eastAsia="Times New Roman" w:hAnsi="Cambria"/>
          <w:spacing w:val="4"/>
          <w:sz w:val="20"/>
          <w:szCs w:val="20"/>
          <w:lang w:eastAsia="pl-PL"/>
        </w:rPr>
      </w:pPr>
      <w:r w:rsidRPr="00D15862">
        <w:rPr>
          <w:rFonts w:ascii="Cambria" w:eastAsia="Times New Roman" w:hAnsi="Cambria"/>
          <w:noProof/>
          <w:spacing w:val="4"/>
          <w:sz w:val="20"/>
          <w:szCs w:val="20"/>
          <w:lang w:eastAsia="pl-PL"/>
        </w:rPr>
        <w:drawing>
          <wp:anchor distT="0" distB="0" distL="114300" distR="114300" simplePos="0" relativeHeight="251637760" behindDoc="1" locked="0" layoutInCell="1" allowOverlap="1" wp14:anchorId="30F95CB5" wp14:editId="6966478B">
            <wp:simplePos x="0" y="0"/>
            <wp:positionH relativeFrom="column">
              <wp:posOffset>3630295</wp:posOffset>
            </wp:positionH>
            <wp:positionV relativeFrom="paragraph">
              <wp:posOffset>52705</wp:posOffset>
            </wp:positionV>
            <wp:extent cx="2540000" cy="2324100"/>
            <wp:effectExtent l="0" t="0" r="0" b="0"/>
            <wp:wrapTight wrapText="bothSides">
              <wp:wrapPolygon edited="0">
                <wp:start x="648" y="0"/>
                <wp:lineTo x="0" y="354"/>
                <wp:lineTo x="0" y="21246"/>
                <wp:lineTo x="648" y="21423"/>
                <wp:lineTo x="20736" y="21423"/>
                <wp:lineTo x="21384" y="21246"/>
                <wp:lineTo x="21384" y="354"/>
                <wp:lineTo x="20736" y="0"/>
                <wp:lineTo x="648" y="0"/>
              </wp:wrapPolygon>
            </wp:wrapTight>
            <wp:docPr id="37" name="Obraz 37" descr="C:\Users\mmolska\Desktop\Zdjęcia poradnik\machine-495376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molska\Desktop\Zdjęcia poradnik\machine-495376_64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40000" cy="2324100"/>
                    </a:xfrm>
                    <a:prstGeom prst="rect">
                      <a:avLst/>
                    </a:prstGeom>
                    <a:ln>
                      <a:noFill/>
                    </a:ln>
                    <a:effectLst>
                      <a:softEdge rad="112500"/>
                    </a:effectLst>
                  </pic:spPr>
                </pic:pic>
              </a:graphicData>
            </a:graphic>
            <wp14:sizeRelV relativeFrom="margin">
              <wp14:pctHeight>0</wp14:pctHeight>
            </wp14:sizeRelV>
          </wp:anchor>
        </w:drawing>
      </w:r>
      <w:r w:rsidR="00CD45FC" w:rsidRPr="00D15862">
        <w:rPr>
          <w:rFonts w:ascii="Cambria" w:eastAsia="Times New Roman" w:hAnsi="Cambria"/>
          <w:spacing w:val="4"/>
          <w:sz w:val="20"/>
          <w:szCs w:val="20"/>
          <w:lang w:eastAsia="pl-PL"/>
        </w:rPr>
        <w:t>Przep</w:t>
      </w:r>
      <w:r w:rsidR="00D03DF4" w:rsidRPr="00D15862">
        <w:rPr>
          <w:rFonts w:ascii="Cambria" w:eastAsia="Times New Roman" w:hAnsi="Cambria"/>
          <w:spacing w:val="4"/>
          <w:sz w:val="20"/>
          <w:szCs w:val="20"/>
          <w:lang w:eastAsia="pl-PL"/>
        </w:rPr>
        <w:t xml:space="preserve">rowadzanie regularnych kontroli </w:t>
      </w:r>
      <w:r w:rsidR="00CD45FC" w:rsidRPr="00D15862">
        <w:rPr>
          <w:rFonts w:ascii="Cambria" w:eastAsia="Times New Roman" w:hAnsi="Cambria"/>
          <w:spacing w:val="4"/>
          <w:sz w:val="20"/>
          <w:szCs w:val="20"/>
          <w:lang w:eastAsia="pl-PL"/>
        </w:rPr>
        <w:t xml:space="preserve">systemu ogrzewania oraz systemu </w:t>
      </w:r>
      <w:r w:rsidR="00D03DF4" w:rsidRPr="00D15862">
        <w:rPr>
          <w:rFonts w:ascii="Cambria" w:eastAsia="Times New Roman" w:hAnsi="Cambria"/>
          <w:spacing w:val="4"/>
          <w:sz w:val="20"/>
          <w:szCs w:val="20"/>
          <w:lang w:eastAsia="pl-PL"/>
        </w:rPr>
        <w:t xml:space="preserve">klimatyzacji ma na celu poprawę </w:t>
      </w:r>
      <w:r w:rsidR="00CD45FC" w:rsidRPr="00D15862">
        <w:rPr>
          <w:rFonts w:ascii="Cambria" w:eastAsia="Times New Roman" w:hAnsi="Cambria"/>
          <w:spacing w:val="4"/>
          <w:sz w:val="20"/>
          <w:szCs w:val="20"/>
          <w:lang w:eastAsia="pl-PL"/>
        </w:rPr>
        <w:t>stanu tec</w:t>
      </w:r>
      <w:r w:rsidR="00CD45FC" w:rsidRPr="00D15862">
        <w:rPr>
          <w:rFonts w:ascii="Cambria" w:eastAsia="Times New Roman" w:hAnsi="Cambria"/>
          <w:spacing w:val="4"/>
          <w:sz w:val="20"/>
          <w:szCs w:val="20"/>
          <w:lang w:eastAsia="pl-PL"/>
        </w:rPr>
        <w:t>h</w:t>
      </w:r>
      <w:r w:rsidR="00CD45FC" w:rsidRPr="00D15862">
        <w:rPr>
          <w:rFonts w:ascii="Cambria" w:eastAsia="Times New Roman" w:hAnsi="Cambria"/>
          <w:spacing w:val="4"/>
          <w:sz w:val="20"/>
          <w:szCs w:val="20"/>
          <w:lang w:eastAsia="pl-PL"/>
        </w:rPr>
        <w:t>nicznego i bezpieczeńst</w:t>
      </w:r>
      <w:r w:rsidR="00D03DF4" w:rsidRPr="00D15862">
        <w:rPr>
          <w:rFonts w:ascii="Cambria" w:eastAsia="Times New Roman" w:hAnsi="Cambria"/>
          <w:spacing w:val="4"/>
          <w:sz w:val="20"/>
          <w:szCs w:val="20"/>
          <w:lang w:eastAsia="pl-PL"/>
        </w:rPr>
        <w:t xml:space="preserve">wa użytkowania tych instalacji, </w:t>
      </w:r>
      <w:r w:rsidR="00CD45FC" w:rsidRPr="00D15862">
        <w:rPr>
          <w:rFonts w:ascii="Cambria" w:eastAsia="Times New Roman" w:hAnsi="Cambria"/>
          <w:spacing w:val="4"/>
          <w:sz w:val="20"/>
          <w:szCs w:val="20"/>
          <w:lang w:eastAsia="pl-PL"/>
        </w:rPr>
        <w:t>ogr</w:t>
      </w:r>
      <w:r w:rsidR="00CD45FC" w:rsidRPr="00D15862">
        <w:rPr>
          <w:rFonts w:ascii="Cambria" w:eastAsia="Times New Roman" w:hAnsi="Cambria"/>
          <w:spacing w:val="4"/>
          <w:sz w:val="20"/>
          <w:szCs w:val="20"/>
          <w:lang w:eastAsia="pl-PL"/>
        </w:rPr>
        <w:t>a</w:t>
      </w:r>
      <w:r w:rsidR="00CD45FC" w:rsidRPr="00D15862">
        <w:rPr>
          <w:rFonts w:ascii="Cambria" w:eastAsia="Times New Roman" w:hAnsi="Cambria"/>
          <w:spacing w:val="4"/>
          <w:sz w:val="20"/>
          <w:szCs w:val="20"/>
          <w:lang w:eastAsia="pl-PL"/>
        </w:rPr>
        <w:t>niczenie zużycia energii oraz redukcję emisji gazów ciepla</w:t>
      </w:r>
      <w:r w:rsidR="00CD45FC" w:rsidRPr="00D15862">
        <w:rPr>
          <w:rFonts w:ascii="Cambria" w:eastAsia="Times New Roman" w:hAnsi="Cambria"/>
          <w:spacing w:val="4"/>
          <w:sz w:val="20"/>
          <w:szCs w:val="20"/>
          <w:lang w:eastAsia="pl-PL"/>
        </w:rPr>
        <w:t>r</w:t>
      </w:r>
      <w:r w:rsidR="00CD45FC" w:rsidRPr="00D15862">
        <w:rPr>
          <w:rFonts w:ascii="Cambria" w:eastAsia="Times New Roman" w:hAnsi="Cambria"/>
          <w:spacing w:val="4"/>
          <w:sz w:val="20"/>
          <w:szCs w:val="20"/>
          <w:lang w:eastAsia="pl-PL"/>
        </w:rPr>
        <w:t>nianych.</w:t>
      </w:r>
      <w:r w:rsidR="00D82BCE" w:rsidRPr="00D15862">
        <w:rPr>
          <w:rFonts w:ascii="Cambria" w:eastAsia="Times New Roman" w:hAnsi="Cambria"/>
          <w:spacing w:val="4"/>
          <w:sz w:val="20"/>
          <w:szCs w:val="20"/>
          <w:lang w:eastAsia="pl-PL"/>
        </w:rPr>
        <w:t xml:space="preserve"> </w:t>
      </w:r>
      <w:r w:rsidR="00CD45FC" w:rsidRPr="00D15862">
        <w:rPr>
          <w:rFonts w:ascii="Cambria" w:eastAsia="Times New Roman" w:hAnsi="Cambria"/>
          <w:spacing w:val="4"/>
          <w:sz w:val="20"/>
          <w:szCs w:val="20"/>
          <w:lang w:eastAsia="pl-PL"/>
        </w:rPr>
        <w:t>Okresowy przegląd instalacji ogrzewania obejmuje sprawdzenie stanu technicznego instalacji wraz z uwzglę</w:t>
      </w:r>
      <w:r w:rsidR="00CD45FC" w:rsidRPr="00D15862">
        <w:rPr>
          <w:rFonts w:ascii="Cambria" w:eastAsia="Times New Roman" w:hAnsi="Cambria"/>
          <w:spacing w:val="4"/>
          <w:sz w:val="20"/>
          <w:szCs w:val="20"/>
          <w:lang w:eastAsia="pl-PL"/>
        </w:rPr>
        <w:t>d</w:t>
      </w:r>
      <w:r w:rsidR="00CD45FC" w:rsidRPr="00D15862">
        <w:rPr>
          <w:rFonts w:ascii="Cambria" w:eastAsia="Times New Roman" w:hAnsi="Cambria"/>
          <w:spacing w:val="4"/>
          <w:sz w:val="20"/>
          <w:szCs w:val="20"/>
          <w:lang w:eastAsia="pl-PL"/>
        </w:rPr>
        <w:t>nieniem jej efektywności energetycznej oraz ocenę dobrania systemu do potrzeb użytkowych budynku. Kontrola systemu klimatyzacji obejmuje sprawdzenie efektywności energetyc</w:t>
      </w:r>
      <w:r w:rsidR="00CD45FC" w:rsidRPr="00D15862">
        <w:rPr>
          <w:rFonts w:ascii="Cambria" w:eastAsia="Times New Roman" w:hAnsi="Cambria"/>
          <w:spacing w:val="4"/>
          <w:sz w:val="20"/>
          <w:szCs w:val="20"/>
          <w:lang w:eastAsia="pl-PL"/>
        </w:rPr>
        <w:t>z</w:t>
      </w:r>
      <w:r w:rsidR="00CD45FC" w:rsidRPr="00D15862">
        <w:rPr>
          <w:rFonts w:ascii="Cambria" w:eastAsia="Times New Roman" w:hAnsi="Cambria"/>
          <w:spacing w:val="4"/>
          <w:sz w:val="20"/>
          <w:szCs w:val="20"/>
          <w:lang w:eastAsia="pl-PL"/>
        </w:rPr>
        <w:t>nej oraz ocenę dobrania systemu do potrzeb użytkowych budynku.</w:t>
      </w:r>
      <w:r w:rsidR="00EF3580">
        <w:rPr>
          <w:rFonts w:ascii="Cambria" w:eastAsia="Times New Roman" w:hAnsi="Cambria"/>
          <w:spacing w:val="4"/>
          <w:sz w:val="20"/>
          <w:szCs w:val="20"/>
          <w:lang w:eastAsia="pl-PL"/>
        </w:rPr>
        <w:t xml:space="preserve"> </w:t>
      </w:r>
    </w:p>
    <w:p w:rsidR="00CD45FC" w:rsidRPr="00D15862" w:rsidRDefault="00CD45FC" w:rsidP="00764491">
      <w:pPr>
        <w:pStyle w:val="Akapitzlist"/>
        <w:spacing w:before="240" w:after="240" w:line="240" w:lineRule="exact"/>
        <w:ind w:left="0"/>
        <w:contextualSpacing w:val="0"/>
        <w:rPr>
          <w:rFonts w:ascii="Cambria" w:eastAsia="Times New Roman" w:hAnsi="Cambria"/>
          <w:spacing w:val="4"/>
          <w:sz w:val="20"/>
          <w:szCs w:val="20"/>
          <w:lang w:eastAsia="pl-PL"/>
        </w:rPr>
      </w:pPr>
      <w:r w:rsidRPr="00D15862">
        <w:rPr>
          <w:rFonts w:ascii="Cambria" w:eastAsia="Times New Roman" w:hAnsi="Cambria"/>
          <w:spacing w:val="4"/>
          <w:sz w:val="20"/>
          <w:szCs w:val="20"/>
          <w:lang w:eastAsia="pl-PL"/>
        </w:rPr>
        <w:t>Opinia eksperta dokonującego kontroli pozwala podjąć dzi</w:t>
      </w:r>
      <w:r w:rsidRPr="00D15862">
        <w:rPr>
          <w:rFonts w:ascii="Cambria" w:eastAsia="Times New Roman" w:hAnsi="Cambria"/>
          <w:spacing w:val="4"/>
          <w:sz w:val="20"/>
          <w:szCs w:val="20"/>
          <w:lang w:eastAsia="pl-PL"/>
        </w:rPr>
        <w:t>a</w:t>
      </w:r>
      <w:r w:rsidRPr="00D15862">
        <w:rPr>
          <w:rFonts w:ascii="Cambria" w:eastAsia="Times New Roman" w:hAnsi="Cambria"/>
          <w:spacing w:val="4"/>
          <w:sz w:val="20"/>
          <w:szCs w:val="20"/>
          <w:lang w:eastAsia="pl-PL"/>
        </w:rPr>
        <w:t xml:space="preserve">łania (niekiedy bezinwestycyjne), które dają przy tym samym komforcie cieplnym niższe roczne koszty eksploatacyjne, </w:t>
      </w:r>
      <w:r w:rsidR="00FF6C13">
        <w:rPr>
          <w:rFonts w:ascii="Cambria" w:eastAsia="Times New Roman" w:hAnsi="Cambria"/>
          <w:spacing w:val="4"/>
          <w:sz w:val="20"/>
          <w:szCs w:val="20"/>
          <w:lang w:eastAsia="pl-PL"/>
        </w:rPr>
        <w:br/>
      </w:r>
      <w:r w:rsidRPr="00D15862">
        <w:rPr>
          <w:rFonts w:ascii="Cambria" w:eastAsia="Times New Roman" w:hAnsi="Cambria"/>
          <w:spacing w:val="4"/>
          <w:sz w:val="20"/>
          <w:szCs w:val="20"/>
          <w:lang w:eastAsia="pl-PL"/>
        </w:rPr>
        <w:t>a</w:t>
      </w:r>
      <w:r w:rsidR="00A23141">
        <w:rPr>
          <w:rFonts w:ascii="Cambria" w:eastAsia="Times New Roman" w:hAnsi="Cambria"/>
          <w:spacing w:val="4"/>
          <w:sz w:val="20"/>
          <w:szCs w:val="20"/>
          <w:lang w:eastAsia="pl-PL"/>
        </w:rPr>
        <w:t xml:space="preserve"> </w:t>
      </w:r>
      <w:r w:rsidRPr="00D15862">
        <w:rPr>
          <w:rFonts w:ascii="Cambria" w:eastAsia="Times New Roman" w:hAnsi="Cambria"/>
          <w:spacing w:val="4"/>
          <w:sz w:val="20"/>
          <w:szCs w:val="20"/>
          <w:lang w:eastAsia="pl-PL"/>
        </w:rPr>
        <w:t>także zapewniają dłuższą żywotność oraz mniejszą awary</w:t>
      </w:r>
      <w:r w:rsidRPr="00D15862">
        <w:rPr>
          <w:rFonts w:ascii="Cambria" w:eastAsia="Times New Roman" w:hAnsi="Cambria"/>
          <w:spacing w:val="4"/>
          <w:sz w:val="20"/>
          <w:szCs w:val="20"/>
          <w:lang w:eastAsia="pl-PL"/>
        </w:rPr>
        <w:t>j</w:t>
      </w:r>
      <w:r w:rsidRPr="00D15862">
        <w:rPr>
          <w:rFonts w:ascii="Cambria" w:eastAsia="Times New Roman" w:hAnsi="Cambria"/>
          <w:spacing w:val="4"/>
          <w:sz w:val="20"/>
          <w:szCs w:val="20"/>
          <w:lang w:eastAsia="pl-PL"/>
        </w:rPr>
        <w:t>ność urządzeń</w:t>
      </w:r>
      <w:r w:rsidR="00163C5F" w:rsidRPr="00D15862">
        <w:rPr>
          <w:rFonts w:ascii="Cambria" w:eastAsia="Times New Roman" w:hAnsi="Cambria"/>
          <w:spacing w:val="4"/>
          <w:sz w:val="20"/>
          <w:szCs w:val="20"/>
          <w:lang w:eastAsia="pl-PL"/>
        </w:rPr>
        <w:t xml:space="preserve"> i</w:t>
      </w:r>
      <w:r w:rsidR="00A23141">
        <w:rPr>
          <w:rFonts w:ascii="Cambria" w:eastAsia="Times New Roman" w:hAnsi="Cambria"/>
          <w:spacing w:val="4"/>
          <w:sz w:val="20"/>
          <w:szCs w:val="20"/>
          <w:lang w:eastAsia="pl-PL"/>
        </w:rPr>
        <w:t xml:space="preserve"> </w:t>
      </w:r>
      <w:r w:rsidRPr="00D15862">
        <w:rPr>
          <w:rFonts w:ascii="Cambria" w:eastAsia="Times New Roman" w:hAnsi="Cambria"/>
          <w:spacing w:val="4"/>
          <w:sz w:val="20"/>
          <w:szCs w:val="20"/>
          <w:lang w:eastAsia="pl-PL"/>
        </w:rPr>
        <w:t>instalacji.</w:t>
      </w:r>
      <w:r w:rsidR="00D57782" w:rsidRPr="008854FC">
        <w:rPr>
          <w:rFonts w:ascii="Cambria" w:eastAsia="Times New Roman" w:hAnsi="Cambria" w:cs="Times New Roman"/>
          <w:snapToGrid w:val="0"/>
          <w:color w:val="000000"/>
          <w:w w:val="0"/>
          <w:sz w:val="2"/>
          <w:szCs w:val="0"/>
          <w:u w:color="000000"/>
          <w:bdr w:val="none" w:sz="0" w:space="0" w:color="000000"/>
          <w:shd w:val="clear" w:color="000000" w:fill="000000"/>
        </w:rPr>
        <w:t xml:space="preserve"> </w:t>
      </w:r>
    </w:p>
    <w:p w:rsidR="00CD45FC" w:rsidRPr="00D15862" w:rsidRDefault="00CD45FC" w:rsidP="00211958">
      <w:pPr>
        <w:spacing w:before="120" w:after="12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 xml:space="preserve">Obowiązek przeprowadzania kontroli ww. systemów został </w:t>
      </w:r>
      <w:r w:rsidR="000019A9">
        <w:rPr>
          <w:rFonts w:ascii="Cambria" w:eastAsia="Times New Roman" w:hAnsi="Cambria" w:cs="Arial"/>
          <w:spacing w:val="4"/>
          <w:sz w:val="20"/>
          <w:szCs w:val="20"/>
          <w:lang w:eastAsia="pl-PL"/>
        </w:rPr>
        <w:t xml:space="preserve">zdefiniowany w </w:t>
      </w:r>
      <w:r w:rsidRPr="00D15862">
        <w:rPr>
          <w:rFonts w:ascii="Cambria" w:eastAsia="Times New Roman" w:hAnsi="Cambria" w:cs="Arial"/>
          <w:spacing w:val="4"/>
          <w:sz w:val="20"/>
          <w:szCs w:val="20"/>
          <w:lang w:eastAsia="pl-PL"/>
        </w:rPr>
        <w:t>ustaw</w:t>
      </w:r>
      <w:r w:rsidR="000019A9">
        <w:rPr>
          <w:rFonts w:ascii="Cambria" w:eastAsia="Times New Roman" w:hAnsi="Cambria" w:cs="Arial"/>
          <w:spacing w:val="4"/>
          <w:sz w:val="20"/>
          <w:szCs w:val="20"/>
          <w:lang w:eastAsia="pl-PL"/>
        </w:rPr>
        <w:t>ie</w:t>
      </w:r>
      <w:r w:rsidRPr="00D15862">
        <w:rPr>
          <w:rFonts w:ascii="Cambria" w:eastAsia="Times New Roman" w:hAnsi="Cambria" w:cs="Arial"/>
          <w:spacing w:val="4"/>
          <w:sz w:val="20"/>
          <w:szCs w:val="20"/>
          <w:lang w:eastAsia="pl-PL"/>
        </w:rPr>
        <w:t xml:space="preserve"> </w:t>
      </w:r>
      <w:r w:rsidR="00D7112B" w:rsidRPr="00D7112B">
        <w:rPr>
          <w:rFonts w:ascii="Cambria" w:eastAsia="Times New Roman" w:hAnsi="Cambria" w:cs="Arial"/>
          <w:spacing w:val="4"/>
          <w:sz w:val="20"/>
          <w:szCs w:val="20"/>
          <w:lang w:eastAsia="pl-PL"/>
        </w:rPr>
        <w:t xml:space="preserve">o charakterystyce energetycznej budynków </w:t>
      </w:r>
      <w:r w:rsidR="000019A9">
        <w:rPr>
          <w:rFonts w:ascii="Cambria" w:eastAsia="Times New Roman" w:hAnsi="Cambria" w:cs="Arial"/>
          <w:spacing w:val="4"/>
          <w:sz w:val="20"/>
          <w:szCs w:val="20"/>
          <w:lang w:eastAsia="pl-PL"/>
        </w:rPr>
        <w:t>[4]</w:t>
      </w:r>
      <w:r w:rsidR="00301AD9">
        <w:rPr>
          <w:rFonts w:ascii="Cambria" w:eastAsia="Times New Roman" w:hAnsi="Cambria" w:cs="Arial"/>
          <w:spacing w:val="4"/>
          <w:sz w:val="20"/>
          <w:szCs w:val="20"/>
          <w:lang w:eastAsia="pl-PL"/>
        </w:rPr>
        <w:t>.</w:t>
      </w:r>
      <w:r w:rsidR="000019A9">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Zgodnie z art.</w:t>
      </w:r>
      <w:r w:rsidR="0070476D" w:rsidRPr="00D15862">
        <w:rPr>
          <w:rFonts w:ascii="Cambria" w:eastAsia="Times New Roman" w:hAnsi="Cambria" w:cs="Arial"/>
          <w:spacing w:val="4"/>
          <w:sz w:val="20"/>
          <w:szCs w:val="20"/>
          <w:lang w:eastAsia="pl-PL"/>
        </w:rPr>
        <w:t xml:space="preserve"> </w:t>
      </w:r>
      <w:r w:rsidR="000019A9">
        <w:rPr>
          <w:rFonts w:ascii="Cambria" w:eastAsia="Times New Roman" w:hAnsi="Cambria" w:cs="Arial"/>
          <w:spacing w:val="4"/>
          <w:sz w:val="20"/>
          <w:szCs w:val="20"/>
          <w:lang w:eastAsia="pl-PL"/>
        </w:rPr>
        <w:t>23 ust. 1,</w:t>
      </w:r>
      <w:r w:rsidRPr="00D15862">
        <w:rPr>
          <w:rFonts w:ascii="Cambria" w:eastAsia="Times New Roman" w:hAnsi="Cambria" w:cs="Arial"/>
          <w:spacing w:val="4"/>
          <w:sz w:val="20"/>
          <w:szCs w:val="20"/>
          <w:lang w:eastAsia="pl-PL"/>
        </w:rPr>
        <w:t xml:space="preserve"> właściciel lub zarządca budynku jest obowiązany po</w:t>
      </w:r>
      <w:r w:rsidRPr="00D15862">
        <w:rPr>
          <w:rFonts w:ascii="Cambria" w:eastAsia="Times New Roman" w:hAnsi="Cambria" w:cs="Arial"/>
          <w:spacing w:val="4"/>
          <w:sz w:val="20"/>
          <w:szCs w:val="20"/>
          <w:lang w:eastAsia="pl-PL"/>
        </w:rPr>
        <w:t>d</w:t>
      </w:r>
      <w:r w:rsidRPr="00D15862">
        <w:rPr>
          <w:rFonts w:ascii="Cambria" w:eastAsia="Times New Roman" w:hAnsi="Cambria" w:cs="Arial"/>
          <w:spacing w:val="4"/>
          <w:sz w:val="20"/>
          <w:szCs w:val="20"/>
          <w:lang w:eastAsia="pl-PL"/>
        </w:rPr>
        <w:t>dać budynki w czasie ich użytkowania kontroli:</w:t>
      </w:r>
    </w:p>
    <w:p w:rsidR="000A60D0" w:rsidRPr="00D15862" w:rsidRDefault="00CD45FC" w:rsidP="00B6311E">
      <w:pPr>
        <w:pStyle w:val="punktynumerowane"/>
        <w:numPr>
          <w:ilvl w:val="0"/>
          <w:numId w:val="20"/>
        </w:numPr>
        <w:spacing w:before="120" w:after="120"/>
        <w:ind w:hanging="357"/>
        <w:rPr>
          <w:rFonts w:ascii="Cambria" w:hAnsi="Cambria"/>
          <w:lang w:eastAsia="pl-PL"/>
        </w:rPr>
      </w:pPr>
      <w:r w:rsidRPr="00D15862">
        <w:rPr>
          <w:rFonts w:ascii="Cambria" w:hAnsi="Cambria"/>
          <w:lang w:eastAsia="pl-PL"/>
        </w:rPr>
        <w:t>okresowej, polegającej na sprawdzeniu stanu technicznego systemu ogrzewania, z</w:t>
      </w:r>
      <w:r w:rsidR="00A23141">
        <w:rPr>
          <w:rFonts w:ascii="Cambria" w:hAnsi="Cambria"/>
          <w:lang w:eastAsia="pl-PL"/>
        </w:rPr>
        <w:t xml:space="preserve"> </w:t>
      </w:r>
      <w:r w:rsidRPr="00D15862">
        <w:rPr>
          <w:rFonts w:ascii="Cambria" w:hAnsi="Cambria"/>
          <w:lang w:eastAsia="pl-PL"/>
        </w:rPr>
        <w:t xml:space="preserve">uwzględnieniem efektywności energetycznej kotłów oraz dostosowania ich mocy </w:t>
      </w:r>
      <w:r w:rsidR="00B81676" w:rsidRPr="00D15862">
        <w:rPr>
          <w:rFonts w:ascii="Cambria" w:hAnsi="Cambria"/>
          <w:lang w:eastAsia="pl-PL"/>
        </w:rPr>
        <w:t xml:space="preserve">do </w:t>
      </w:r>
      <w:r w:rsidRPr="00D15862">
        <w:rPr>
          <w:rFonts w:ascii="Cambria" w:hAnsi="Cambria"/>
          <w:lang w:eastAsia="pl-PL"/>
        </w:rPr>
        <w:t>potrzeb użytkowych:</w:t>
      </w:r>
    </w:p>
    <w:p w:rsidR="000A60D0" w:rsidRPr="00D15862" w:rsidRDefault="00CD45FC" w:rsidP="00B6311E">
      <w:pPr>
        <w:pStyle w:val="punktyabc"/>
        <w:numPr>
          <w:ilvl w:val="0"/>
          <w:numId w:val="21"/>
        </w:numPr>
        <w:spacing w:before="120" w:after="120"/>
        <w:ind w:hanging="357"/>
        <w:rPr>
          <w:rFonts w:ascii="Cambria" w:hAnsi="Cambria"/>
        </w:rPr>
      </w:pPr>
      <w:r w:rsidRPr="00D15862">
        <w:rPr>
          <w:rFonts w:ascii="Cambria" w:hAnsi="Cambria"/>
        </w:rPr>
        <w:t>co najmniej raz na 5 lat - dla kotłów</w:t>
      </w:r>
      <w:r w:rsidR="00D7112B">
        <w:rPr>
          <w:rFonts w:ascii="Cambria" w:hAnsi="Cambria"/>
        </w:rPr>
        <w:t xml:space="preserve"> </w:t>
      </w:r>
      <w:r w:rsidRPr="00D15862">
        <w:rPr>
          <w:rFonts w:ascii="Cambria" w:hAnsi="Cambria"/>
        </w:rPr>
        <w:t>o nominalnej mocy cieplnej od 20 kW do 100 kW,</w:t>
      </w:r>
    </w:p>
    <w:p w:rsidR="000A60D0" w:rsidRPr="00D15862" w:rsidRDefault="00CD45FC" w:rsidP="00B6311E">
      <w:pPr>
        <w:pStyle w:val="punktyabc"/>
        <w:numPr>
          <w:ilvl w:val="0"/>
          <w:numId w:val="21"/>
        </w:numPr>
        <w:spacing w:before="120" w:after="120"/>
        <w:ind w:hanging="357"/>
        <w:rPr>
          <w:rFonts w:ascii="Cambria" w:hAnsi="Cambria"/>
        </w:rPr>
      </w:pPr>
      <w:r w:rsidRPr="00D15862">
        <w:rPr>
          <w:rFonts w:ascii="Cambria" w:hAnsi="Cambria"/>
        </w:rPr>
        <w:t>co najmniej raz na 2 lata - dla kotłów opalanych paliwem ciekłym lub stałym o nominalnej mocy cieplnej ponad 100 kW,</w:t>
      </w:r>
      <w:r w:rsidR="003C31BA" w:rsidRPr="008854FC">
        <w:rPr>
          <w:rFonts w:ascii="Cambria" w:hAnsi="Cambria" w:cs="Times New Roman"/>
          <w:snapToGrid w:val="0"/>
          <w:w w:val="0"/>
          <w:sz w:val="2"/>
          <w:szCs w:val="0"/>
          <w:u w:color="000000"/>
          <w:bdr w:val="none" w:sz="0" w:space="0" w:color="000000"/>
          <w:shd w:val="clear" w:color="000000" w:fill="000000"/>
        </w:rPr>
        <w:t xml:space="preserve"> </w:t>
      </w:r>
    </w:p>
    <w:p w:rsidR="000A60D0" w:rsidRPr="00D15862" w:rsidRDefault="00CD45FC" w:rsidP="00B6311E">
      <w:pPr>
        <w:pStyle w:val="punktyabc"/>
        <w:numPr>
          <w:ilvl w:val="0"/>
          <w:numId w:val="21"/>
        </w:numPr>
        <w:spacing w:before="120" w:after="120"/>
        <w:ind w:hanging="357"/>
        <w:rPr>
          <w:rFonts w:ascii="Cambria" w:hAnsi="Cambria"/>
        </w:rPr>
      </w:pPr>
      <w:r w:rsidRPr="00D15862">
        <w:rPr>
          <w:rFonts w:ascii="Cambria" w:hAnsi="Cambria"/>
        </w:rPr>
        <w:t>co najmniej raz na 4 lata - dla kotłów opalanych gazem o nominalnej mocy cieplnej ponad 100 kW;</w:t>
      </w:r>
      <w:r w:rsidR="004B2A6D" w:rsidRPr="008854FC">
        <w:rPr>
          <w:rFonts w:ascii="Cambria" w:hAnsi="Cambria" w:cs="Times New Roman"/>
          <w:snapToGrid w:val="0"/>
          <w:w w:val="0"/>
          <w:sz w:val="2"/>
          <w:szCs w:val="0"/>
          <w:u w:color="000000"/>
          <w:bdr w:val="none" w:sz="0" w:space="0" w:color="000000"/>
          <w:shd w:val="clear" w:color="000000" w:fill="000000"/>
        </w:rPr>
        <w:t xml:space="preserve"> </w:t>
      </w:r>
    </w:p>
    <w:p w:rsidR="00D5669C" w:rsidRPr="00D15862" w:rsidRDefault="00CD45FC" w:rsidP="00B6311E">
      <w:pPr>
        <w:pStyle w:val="punktynumerowane"/>
        <w:numPr>
          <w:ilvl w:val="0"/>
          <w:numId w:val="20"/>
        </w:numPr>
        <w:spacing w:before="120" w:after="120"/>
        <w:ind w:hanging="357"/>
        <w:rPr>
          <w:rFonts w:ascii="Cambria" w:hAnsi="Cambria"/>
        </w:rPr>
      </w:pPr>
      <w:r w:rsidRPr="00D15862">
        <w:rPr>
          <w:rFonts w:ascii="Cambria" w:hAnsi="Cambria"/>
          <w:lang w:eastAsia="pl-PL"/>
        </w:rPr>
        <w:t xml:space="preserve">okresowej, co najmniej raz na 5 lat, polegającej na ocenie efektywności energetycznej zastosowanych urządzeń chłodniczych o mocy chłodniczej nominalnej większej niż 12 </w:t>
      </w:r>
      <w:proofErr w:type="spellStart"/>
      <w:r w:rsidRPr="00D15862">
        <w:rPr>
          <w:rFonts w:ascii="Cambria" w:hAnsi="Cambria"/>
          <w:lang w:eastAsia="pl-PL"/>
        </w:rPr>
        <w:t>kW.</w:t>
      </w:r>
      <w:proofErr w:type="spellEnd"/>
      <w:r w:rsidR="0059685C" w:rsidRPr="00D15862">
        <w:rPr>
          <w:rFonts w:ascii="Cambria" w:hAnsi="Cambria"/>
          <w:lang w:eastAsia="pl-PL"/>
        </w:rPr>
        <w:t xml:space="preserve"> </w:t>
      </w:r>
    </w:p>
    <w:p w:rsidR="00CD45FC" w:rsidRPr="00D15862" w:rsidRDefault="00CD45FC" w:rsidP="00764491">
      <w:pPr>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 xml:space="preserve">Nie dokonuje się kontroli systemu </w:t>
      </w:r>
      <w:r w:rsidR="003C31BA" w:rsidRPr="00D15862">
        <w:rPr>
          <w:rFonts w:ascii="Cambria" w:eastAsia="Times New Roman" w:hAnsi="Cambria" w:cs="Arial"/>
          <w:spacing w:val="4"/>
          <w:sz w:val="20"/>
          <w:szCs w:val="20"/>
          <w:lang w:eastAsia="pl-PL"/>
        </w:rPr>
        <w:t>o</w:t>
      </w:r>
      <w:r w:rsidRPr="00D15862">
        <w:rPr>
          <w:rFonts w:ascii="Cambria" w:eastAsia="Times New Roman" w:hAnsi="Cambria" w:cs="Arial"/>
          <w:spacing w:val="4"/>
          <w:sz w:val="20"/>
          <w:szCs w:val="20"/>
          <w:lang w:eastAsia="pl-PL"/>
        </w:rPr>
        <w:t>grzewania lub systemu klimatyzacji, w których od ostatniej takiej ko</w:t>
      </w:r>
      <w:r w:rsidRPr="00D15862">
        <w:rPr>
          <w:rFonts w:ascii="Cambria" w:eastAsia="Times New Roman" w:hAnsi="Cambria" w:cs="Arial"/>
          <w:spacing w:val="4"/>
          <w:sz w:val="20"/>
          <w:szCs w:val="20"/>
          <w:lang w:eastAsia="pl-PL"/>
        </w:rPr>
        <w:t>n</w:t>
      </w:r>
      <w:r w:rsidRPr="00D15862">
        <w:rPr>
          <w:rFonts w:ascii="Cambria" w:eastAsia="Times New Roman" w:hAnsi="Cambria" w:cs="Arial"/>
          <w:spacing w:val="4"/>
          <w:sz w:val="20"/>
          <w:szCs w:val="20"/>
          <w:lang w:eastAsia="pl-PL"/>
        </w:rPr>
        <w:t>troli nie dokonano zmian mających wpływ na ich efektywność energetyczną.</w:t>
      </w:r>
    </w:p>
    <w:p w:rsidR="00CD45FC" w:rsidRPr="00D15862" w:rsidRDefault="00CD45FC" w:rsidP="00764491">
      <w:pPr>
        <w:spacing w:before="240" w:after="240" w:line="240" w:lineRule="exact"/>
        <w:jc w:val="both"/>
        <w:rPr>
          <w:rFonts w:ascii="Cambria" w:eastAsia="Times New Roman" w:hAnsi="Cambria" w:cs="Arial"/>
          <w:b/>
          <w:spacing w:val="4"/>
          <w:sz w:val="20"/>
          <w:szCs w:val="20"/>
          <w:lang w:eastAsia="pl-PL"/>
        </w:rPr>
      </w:pPr>
      <w:r w:rsidRPr="00D15862">
        <w:rPr>
          <w:rFonts w:ascii="Cambria" w:eastAsia="Times New Roman" w:hAnsi="Cambria" w:cs="Arial"/>
          <w:spacing w:val="4"/>
          <w:sz w:val="20"/>
          <w:szCs w:val="20"/>
          <w:lang w:eastAsia="pl-PL"/>
        </w:rPr>
        <w:t xml:space="preserve">Z przeprowadzonej kontroli sporządza się protokół, którego wzór został określony w </w:t>
      </w:r>
      <w:r w:rsidR="00336C46" w:rsidRPr="00D15862">
        <w:rPr>
          <w:rFonts w:ascii="Cambria" w:eastAsia="Times New Roman" w:hAnsi="Cambria" w:cs="Arial"/>
          <w:b/>
          <w:i/>
          <w:color w:val="002060"/>
          <w:spacing w:val="4"/>
          <w:sz w:val="20"/>
          <w:szCs w:val="20"/>
          <w:lang w:eastAsia="pl-PL"/>
        </w:rPr>
        <w:t>rozporządzeniu</w:t>
      </w:r>
      <w:r w:rsidR="00634B8E" w:rsidRPr="00D15862">
        <w:rPr>
          <w:rFonts w:ascii="Cambria" w:eastAsia="Times New Roman" w:hAnsi="Cambria" w:cs="Arial"/>
          <w:b/>
          <w:i/>
          <w:spacing w:val="4"/>
          <w:sz w:val="20"/>
          <w:szCs w:val="20"/>
          <w:lang w:eastAsia="pl-PL"/>
        </w:rPr>
        <w:t xml:space="preserve"> </w:t>
      </w:r>
      <w:r w:rsidR="00336C46" w:rsidRPr="00D15862">
        <w:rPr>
          <w:rFonts w:ascii="Cambria" w:eastAsia="Times New Roman" w:hAnsi="Cambria" w:cs="Arial"/>
          <w:b/>
          <w:i/>
          <w:color w:val="17365D" w:themeColor="text2" w:themeShade="BF"/>
          <w:spacing w:val="4"/>
          <w:sz w:val="20"/>
          <w:szCs w:val="20"/>
          <w:lang w:eastAsia="pl-PL"/>
        </w:rPr>
        <w:t>w</w:t>
      </w:r>
      <w:r w:rsidR="007D6861">
        <w:rPr>
          <w:rFonts w:ascii="Cambria" w:eastAsia="Times New Roman" w:hAnsi="Cambria" w:cs="Arial"/>
          <w:b/>
          <w:i/>
          <w:color w:val="17365D" w:themeColor="text2" w:themeShade="BF"/>
          <w:spacing w:val="4"/>
          <w:sz w:val="20"/>
          <w:szCs w:val="20"/>
          <w:lang w:eastAsia="pl-PL"/>
        </w:rPr>
        <w:t> </w:t>
      </w:r>
      <w:r w:rsidR="00336C46" w:rsidRPr="00D15862">
        <w:rPr>
          <w:rFonts w:ascii="Cambria" w:eastAsia="Times New Roman" w:hAnsi="Cambria" w:cs="Arial"/>
          <w:b/>
          <w:i/>
          <w:color w:val="17365D" w:themeColor="text2" w:themeShade="BF"/>
          <w:spacing w:val="4"/>
          <w:sz w:val="20"/>
          <w:szCs w:val="20"/>
          <w:lang w:eastAsia="pl-PL"/>
        </w:rPr>
        <w:t xml:space="preserve">sprawie wzorów protokołów z kontroli systemu ogrzewania lub systemu klimatyzacji </w:t>
      </w:r>
      <w:r w:rsidR="00CD0ECC">
        <w:rPr>
          <w:rFonts w:ascii="Cambria" w:eastAsia="Times New Roman" w:hAnsi="Cambria" w:cs="Arial"/>
          <w:spacing w:val="4"/>
          <w:sz w:val="20"/>
          <w:szCs w:val="20"/>
          <w:lang w:eastAsia="pl-PL"/>
        </w:rPr>
        <w:t>[20</w:t>
      </w:r>
      <w:r w:rsidR="00B21EE4" w:rsidRPr="00A40DD2">
        <w:rPr>
          <w:rFonts w:ascii="Cambria" w:eastAsia="Times New Roman" w:hAnsi="Cambria" w:cs="Arial"/>
          <w:spacing w:val="4"/>
          <w:sz w:val="20"/>
          <w:szCs w:val="20"/>
          <w:lang w:eastAsia="pl-PL"/>
        </w:rPr>
        <w:t>]</w:t>
      </w:r>
      <w:r w:rsidR="00336C46" w:rsidRPr="00D15862">
        <w:rPr>
          <w:rFonts w:ascii="Cambria" w:eastAsia="Times New Roman" w:hAnsi="Cambria" w:cs="Arial"/>
          <w:b/>
          <w:spacing w:val="4"/>
          <w:sz w:val="20"/>
          <w:szCs w:val="20"/>
          <w:lang w:eastAsia="pl-PL"/>
        </w:rPr>
        <w:t>.</w:t>
      </w:r>
    </w:p>
    <w:p w:rsidR="00CD45FC" w:rsidRPr="00D15862" w:rsidRDefault="00FF6C13" w:rsidP="00764491">
      <w:pPr>
        <w:pStyle w:val="Akapitzlist"/>
        <w:spacing w:before="240" w:after="240" w:line="240" w:lineRule="exact"/>
        <w:ind w:left="0"/>
        <w:contextualSpacing w:val="0"/>
        <w:rPr>
          <w:rFonts w:ascii="Cambria" w:eastAsia="Times New Roman" w:hAnsi="Cambria"/>
          <w:spacing w:val="4"/>
          <w:sz w:val="20"/>
          <w:szCs w:val="20"/>
          <w:lang w:eastAsia="pl-PL"/>
        </w:rPr>
      </w:pPr>
      <w:r>
        <w:rPr>
          <w:rFonts w:ascii="Cambria" w:hAnsi="Cambria"/>
          <w:noProof/>
          <w:lang w:eastAsia="pl-PL"/>
        </w:rPr>
        <w:drawing>
          <wp:anchor distT="0" distB="0" distL="114300" distR="114300" simplePos="0" relativeHeight="251680768" behindDoc="0" locked="0" layoutInCell="1" allowOverlap="1" wp14:anchorId="17C32EAD" wp14:editId="35E267B5">
            <wp:simplePos x="0" y="0"/>
            <wp:positionH relativeFrom="column">
              <wp:posOffset>3541395</wp:posOffset>
            </wp:positionH>
            <wp:positionV relativeFrom="paragraph">
              <wp:posOffset>20955</wp:posOffset>
            </wp:positionV>
            <wp:extent cx="2687320" cy="1816100"/>
            <wp:effectExtent l="0" t="0" r="0" b="0"/>
            <wp:wrapSquare wrapText="bothSides"/>
            <wp:docPr id="1" name="Obraz 1" descr="C:\Users\Tomasz\Desktop\poradnik  zdj\D55A2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asz\Desktop\poradnik  zdj\D55A2286.jpg"/>
                    <pic:cNvPicPr>
                      <a:picLocks noChangeAspect="1" noChangeArrowheads="1"/>
                    </pic:cNvPicPr>
                  </pic:nvPicPr>
                  <pic:blipFill>
                    <a:blip r:embed="rId20" cstate="print"/>
                    <a:srcRect/>
                    <a:stretch>
                      <a:fillRect/>
                    </a:stretch>
                  </pic:blipFill>
                  <pic:spPr bwMode="auto">
                    <a:xfrm>
                      <a:off x="0" y="0"/>
                      <a:ext cx="2687320" cy="1816100"/>
                    </a:xfrm>
                    <a:prstGeom prst="rect">
                      <a:avLst/>
                    </a:prstGeom>
                    <a:noFill/>
                    <a:ln>
                      <a:noFill/>
                    </a:ln>
                  </pic:spPr>
                </pic:pic>
              </a:graphicData>
            </a:graphic>
            <wp14:sizeRelV relativeFrom="margin">
              <wp14:pctHeight>0</wp14:pctHeight>
            </wp14:sizeRelV>
          </wp:anchor>
        </w:drawing>
      </w:r>
      <w:r w:rsidR="00CD45FC" w:rsidRPr="00D15862">
        <w:rPr>
          <w:rFonts w:ascii="Cambria" w:eastAsia="Times New Roman" w:hAnsi="Cambria"/>
          <w:spacing w:val="4"/>
          <w:sz w:val="20"/>
          <w:szCs w:val="20"/>
          <w:lang w:eastAsia="pl-PL"/>
        </w:rPr>
        <w:t xml:space="preserve">Wzory protokołów z kontroli sformułowano w oparciu </w:t>
      </w:r>
      <w:r>
        <w:rPr>
          <w:rFonts w:ascii="Cambria" w:eastAsia="Times New Roman" w:hAnsi="Cambria"/>
          <w:spacing w:val="4"/>
          <w:sz w:val="20"/>
          <w:szCs w:val="20"/>
          <w:lang w:eastAsia="pl-PL"/>
        </w:rPr>
        <w:br/>
      </w:r>
      <w:r w:rsidR="00CD45FC" w:rsidRPr="00D15862">
        <w:rPr>
          <w:rFonts w:ascii="Cambria" w:eastAsia="Times New Roman" w:hAnsi="Cambria"/>
          <w:spacing w:val="4"/>
          <w:sz w:val="20"/>
          <w:szCs w:val="20"/>
          <w:lang w:eastAsia="pl-PL"/>
        </w:rPr>
        <w:t xml:space="preserve">o </w:t>
      </w:r>
      <w:r w:rsidR="004B2A6D" w:rsidRPr="00D15862">
        <w:rPr>
          <w:rFonts w:ascii="Cambria" w:eastAsia="Times New Roman" w:hAnsi="Cambria"/>
          <w:spacing w:val="4"/>
          <w:sz w:val="20"/>
          <w:szCs w:val="20"/>
          <w:lang w:eastAsia="pl-PL"/>
        </w:rPr>
        <w:t>wymagania</w:t>
      </w:r>
      <w:r w:rsidR="00CD45FC" w:rsidRPr="00D15862">
        <w:rPr>
          <w:rFonts w:ascii="Cambria" w:eastAsia="Times New Roman" w:hAnsi="Cambria"/>
          <w:spacing w:val="4"/>
          <w:sz w:val="20"/>
          <w:szCs w:val="20"/>
          <w:lang w:eastAsia="pl-PL"/>
        </w:rPr>
        <w:t xml:space="preserve"> Polskich Norm:</w:t>
      </w:r>
    </w:p>
    <w:p w:rsidR="00CD45FC" w:rsidRPr="00D15862" w:rsidRDefault="00CD45FC" w:rsidP="00D7112B">
      <w:pPr>
        <w:pStyle w:val="punkty2"/>
        <w:tabs>
          <w:tab w:val="left" w:pos="284"/>
        </w:tabs>
        <w:ind w:left="284" w:hanging="284"/>
        <w:rPr>
          <w:rFonts w:ascii="Cambria" w:hAnsi="Cambria"/>
          <w:lang w:eastAsia="pl-PL"/>
        </w:rPr>
      </w:pPr>
      <w:r w:rsidRPr="00D15862">
        <w:rPr>
          <w:rFonts w:ascii="Cambria" w:hAnsi="Cambria"/>
          <w:lang w:eastAsia="pl-PL"/>
        </w:rPr>
        <w:t>PN-EN 15378:2009 Systemy ogrzewcze w budynkach - Inspekcje kotłów i systemów ogrzewczych</w:t>
      </w:r>
      <w:r w:rsidR="00CD0ECC">
        <w:rPr>
          <w:rFonts w:ascii="Cambria" w:hAnsi="Cambria"/>
          <w:lang w:eastAsia="pl-PL"/>
        </w:rPr>
        <w:t xml:space="preserve"> [21]</w:t>
      </w:r>
      <w:r w:rsidRPr="00D15862">
        <w:rPr>
          <w:rFonts w:ascii="Cambria" w:hAnsi="Cambria"/>
          <w:lang w:eastAsia="pl-PL"/>
        </w:rPr>
        <w:t>,</w:t>
      </w:r>
    </w:p>
    <w:p w:rsidR="00CD45FC" w:rsidRPr="00D15862" w:rsidRDefault="00CD45FC" w:rsidP="00D7112B">
      <w:pPr>
        <w:pStyle w:val="punkty2"/>
        <w:tabs>
          <w:tab w:val="left" w:pos="284"/>
        </w:tabs>
        <w:ind w:left="284" w:hanging="284"/>
        <w:rPr>
          <w:rFonts w:ascii="Cambria" w:hAnsi="Cambria"/>
          <w:lang w:eastAsia="pl-PL"/>
        </w:rPr>
      </w:pPr>
      <w:r w:rsidRPr="00D15862">
        <w:rPr>
          <w:rFonts w:ascii="Cambria" w:hAnsi="Cambria"/>
          <w:lang w:eastAsia="pl-PL"/>
        </w:rPr>
        <w:t>PN-EN 15240:2009 Wentylacja budynków - Charakte</w:t>
      </w:r>
      <w:r w:rsidR="000D150F" w:rsidRPr="00D15862">
        <w:rPr>
          <w:rFonts w:ascii="Cambria" w:hAnsi="Cambria"/>
          <w:lang w:eastAsia="pl-PL"/>
        </w:rPr>
        <w:t>r</w:t>
      </w:r>
      <w:r w:rsidR="000D150F" w:rsidRPr="00D15862">
        <w:rPr>
          <w:rFonts w:ascii="Cambria" w:hAnsi="Cambria"/>
          <w:lang w:eastAsia="pl-PL"/>
        </w:rPr>
        <w:t>y</w:t>
      </w:r>
      <w:r w:rsidR="000D150F" w:rsidRPr="00D15862">
        <w:rPr>
          <w:rFonts w:ascii="Cambria" w:hAnsi="Cambria"/>
          <w:lang w:eastAsia="pl-PL"/>
        </w:rPr>
        <w:t>styka energetyczna budynków -</w:t>
      </w:r>
      <w:r w:rsidR="007D6861">
        <w:rPr>
          <w:rFonts w:ascii="Cambria" w:hAnsi="Cambria"/>
          <w:lang w:eastAsia="pl-PL"/>
        </w:rPr>
        <w:t xml:space="preserve"> </w:t>
      </w:r>
      <w:r w:rsidRPr="00D15862">
        <w:rPr>
          <w:rFonts w:ascii="Cambria" w:hAnsi="Cambria"/>
          <w:lang w:eastAsia="pl-PL"/>
        </w:rPr>
        <w:t>Wytyczne inspekcji sy</w:t>
      </w:r>
      <w:r w:rsidRPr="00D15862">
        <w:rPr>
          <w:rFonts w:ascii="Cambria" w:hAnsi="Cambria"/>
          <w:lang w:eastAsia="pl-PL"/>
        </w:rPr>
        <w:t>s</w:t>
      </w:r>
      <w:r w:rsidRPr="00D15862">
        <w:rPr>
          <w:rFonts w:ascii="Cambria" w:hAnsi="Cambria"/>
          <w:lang w:eastAsia="pl-PL"/>
        </w:rPr>
        <w:t>temów klimatyzacji</w:t>
      </w:r>
      <w:r w:rsidR="00CD0ECC">
        <w:rPr>
          <w:rFonts w:ascii="Cambria" w:hAnsi="Cambria"/>
          <w:lang w:eastAsia="pl-PL"/>
        </w:rPr>
        <w:t xml:space="preserve"> [22]</w:t>
      </w:r>
      <w:r w:rsidRPr="00D15862">
        <w:rPr>
          <w:rFonts w:ascii="Cambria" w:hAnsi="Cambria"/>
          <w:lang w:eastAsia="pl-PL"/>
        </w:rPr>
        <w:t>.</w:t>
      </w:r>
    </w:p>
    <w:p w:rsidR="00CD45FC" w:rsidRPr="00D15862" w:rsidRDefault="00CD45FC" w:rsidP="00764491">
      <w:pPr>
        <w:pStyle w:val="Akapitzlist"/>
        <w:spacing w:before="240" w:after="240" w:line="240" w:lineRule="exact"/>
        <w:ind w:left="0"/>
        <w:contextualSpacing w:val="0"/>
        <w:rPr>
          <w:rFonts w:ascii="Cambria" w:eastAsia="Times New Roman" w:hAnsi="Cambria"/>
          <w:spacing w:val="4"/>
          <w:sz w:val="20"/>
          <w:szCs w:val="20"/>
          <w:lang w:eastAsia="pl-PL"/>
        </w:rPr>
      </w:pPr>
      <w:r w:rsidRPr="00D15862">
        <w:rPr>
          <w:rFonts w:ascii="Cambria" w:eastAsia="Times New Roman" w:hAnsi="Cambria"/>
          <w:spacing w:val="4"/>
          <w:sz w:val="20"/>
          <w:szCs w:val="20"/>
          <w:lang w:eastAsia="pl-PL"/>
        </w:rPr>
        <w:t xml:space="preserve">Kontrole powinny być przeprowadzane przez osoby </w:t>
      </w:r>
      <w:r w:rsidR="00FF6C13">
        <w:rPr>
          <w:rFonts w:ascii="Cambria" w:eastAsia="Times New Roman" w:hAnsi="Cambria"/>
          <w:spacing w:val="4"/>
          <w:sz w:val="20"/>
          <w:szCs w:val="20"/>
          <w:lang w:eastAsia="pl-PL"/>
        </w:rPr>
        <w:br/>
      </w:r>
      <w:r w:rsidRPr="00D15862">
        <w:rPr>
          <w:rFonts w:ascii="Cambria" w:eastAsia="Times New Roman" w:hAnsi="Cambria"/>
          <w:spacing w:val="4"/>
          <w:sz w:val="20"/>
          <w:szCs w:val="20"/>
          <w:lang w:eastAsia="pl-PL"/>
        </w:rPr>
        <w:t>do tego uprawnione. Wymagania dla osób dokonujących kontroli określono w art.</w:t>
      </w:r>
      <w:r w:rsidR="00B74D4A" w:rsidRPr="00D15862">
        <w:rPr>
          <w:rFonts w:ascii="Cambria" w:eastAsia="Times New Roman" w:hAnsi="Cambria"/>
          <w:spacing w:val="4"/>
          <w:sz w:val="20"/>
          <w:szCs w:val="20"/>
          <w:lang w:eastAsia="pl-PL"/>
        </w:rPr>
        <w:t xml:space="preserve"> </w:t>
      </w:r>
      <w:r w:rsidRPr="00D15862">
        <w:rPr>
          <w:rFonts w:ascii="Cambria" w:eastAsia="Times New Roman" w:hAnsi="Cambria"/>
          <w:spacing w:val="4"/>
          <w:sz w:val="20"/>
          <w:szCs w:val="20"/>
          <w:lang w:eastAsia="pl-PL"/>
        </w:rPr>
        <w:t>24</w:t>
      </w:r>
      <w:r w:rsidR="00B74D4A" w:rsidRPr="00D15862">
        <w:rPr>
          <w:rFonts w:ascii="Cambria" w:eastAsia="Times New Roman" w:hAnsi="Cambria"/>
          <w:spacing w:val="4"/>
          <w:sz w:val="20"/>
          <w:szCs w:val="20"/>
          <w:lang w:eastAsia="pl-PL"/>
        </w:rPr>
        <w:t xml:space="preserve"> </w:t>
      </w:r>
      <w:r w:rsidRPr="00D15862">
        <w:rPr>
          <w:rFonts w:ascii="Cambria" w:eastAsia="Times New Roman" w:hAnsi="Cambria"/>
          <w:spacing w:val="4"/>
          <w:sz w:val="20"/>
          <w:szCs w:val="20"/>
          <w:lang w:eastAsia="pl-PL"/>
        </w:rPr>
        <w:t>ustawy</w:t>
      </w:r>
      <w:r w:rsidR="00671B45" w:rsidRPr="00D15862">
        <w:rPr>
          <w:rFonts w:ascii="Cambria" w:eastAsia="Times New Roman" w:hAnsi="Cambria"/>
          <w:spacing w:val="4"/>
          <w:sz w:val="20"/>
          <w:szCs w:val="20"/>
          <w:lang w:eastAsia="pl-PL"/>
        </w:rPr>
        <w:t xml:space="preserve"> </w:t>
      </w:r>
      <w:r w:rsidR="00774E61">
        <w:rPr>
          <w:rFonts w:ascii="Cambria" w:eastAsia="Times New Roman" w:hAnsi="Cambria"/>
          <w:spacing w:val="4"/>
          <w:sz w:val="20"/>
          <w:szCs w:val="20"/>
          <w:lang w:eastAsia="pl-PL"/>
        </w:rPr>
        <w:t>o charakterystyce ene</w:t>
      </w:r>
      <w:r w:rsidR="00774E61">
        <w:rPr>
          <w:rFonts w:ascii="Cambria" w:eastAsia="Times New Roman" w:hAnsi="Cambria"/>
          <w:spacing w:val="4"/>
          <w:sz w:val="20"/>
          <w:szCs w:val="20"/>
          <w:lang w:eastAsia="pl-PL"/>
        </w:rPr>
        <w:t>r</w:t>
      </w:r>
      <w:r w:rsidR="00774E61">
        <w:rPr>
          <w:rFonts w:ascii="Cambria" w:eastAsia="Times New Roman" w:hAnsi="Cambria"/>
          <w:spacing w:val="4"/>
          <w:sz w:val="20"/>
          <w:szCs w:val="20"/>
          <w:lang w:eastAsia="pl-PL"/>
        </w:rPr>
        <w:t>getycznej budynków</w:t>
      </w:r>
      <w:r w:rsidR="00DF7268">
        <w:rPr>
          <w:rFonts w:ascii="Cambria" w:eastAsia="Times New Roman" w:hAnsi="Cambria"/>
          <w:spacing w:val="4"/>
          <w:sz w:val="20"/>
          <w:szCs w:val="20"/>
          <w:lang w:eastAsia="pl-PL"/>
        </w:rPr>
        <w:t xml:space="preserve"> </w:t>
      </w:r>
      <w:r w:rsidR="00671B45" w:rsidRPr="00D15862">
        <w:rPr>
          <w:rFonts w:ascii="Cambria" w:eastAsia="Times New Roman" w:hAnsi="Cambria"/>
          <w:spacing w:val="4"/>
          <w:sz w:val="20"/>
          <w:szCs w:val="20"/>
          <w:lang w:eastAsia="pl-PL"/>
        </w:rPr>
        <w:t>[4]</w:t>
      </w:r>
      <w:r w:rsidRPr="00D15862">
        <w:rPr>
          <w:rFonts w:ascii="Cambria" w:eastAsia="Times New Roman" w:hAnsi="Cambria"/>
          <w:spacing w:val="4"/>
          <w:sz w:val="20"/>
          <w:szCs w:val="20"/>
          <w:lang w:eastAsia="pl-PL"/>
        </w:rPr>
        <w:t xml:space="preserve">. </w:t>
      </w:r>
      <w:r w:rsidR="00E4601F" w:rsidRPr="00D15862">
        <w:rPr>
          <w:rFonts w:ascii="Cambria" w:eastAsia="Times New Roman" w:hAnsi="Cambria"/>
          <w:color w:val="000000"/>
          <w:spacing w:val="4"/>
          <w:sz w:val="20"/>
          <w:szCs w:val="20"/>
          <w:lang w:eastAsia="pl-PL"/>
        </w:rPr>
        <w:t xml:space="preserve">Minister </w:t>
      </w:r>
      <w:r w:rsidR="00E4601F">
        <w:rPr>
          <w:rFonts w:ascii="Cambria" w:eastAsia="Times New Roman" w:hAnsi="Cambria"/>
          <w:color w:val="000000"/>
          <w:spacing w:val="4"/>
          <w:sz w:val="20"/>
          <w:szCs w:val="20"/>
          <w:lang w:eastAsia="pl-PL"/>
        </w:rPr>
        <w:t>właściwy do spraw budownictwa, planowania i zagospodarowania prz</w:t>
      </w:r>
      <w:r w:rsidR="00E4601F">
        <w:rPr>
          <w:rFonts w:ascii="Cambria" w:eastAsia="Times New Roman" w:hAnsi="Cambria"/>
          <w:color w:val="000000"/>
          <w:spacing w:val="4"/>
          <w:sz w:val="20"/>
          <w:szCs w:val="20"/>
          <w:lang w:eastAsia="pl-PL"/>
        </w:rPr>
        <w:t>e</w:t>
      </w:r>
      <w:r w:rsidR="00E4601F">
        <w:rPr>
          <w:rFonts w:ascii="Cambria" w:eastAsia="Times New Roman" w:hAnsi="Cambria"/>
          <w:color w:val="000000"/>
          <w:spacing w:val="4"/>
          <w:sz w:val="20"/>
          <w:szCs w:val="20"/>
          <w:lang w:eastAsia="pl-PL"/>
        </w:rPr>
        <w:t xml:space="preserve">strzennego oraz mieszkalnictwa </w:t>
      </w:r>
      <w:r w:rsidRPr="00D15862">
        <w:rPr>
          <w:rFonts w:ascii="Cambria" w:eastAsia="Times New Roman" w:hAnsi="Cambria"/>
          <w:spacing w:val="4"/>
          <w:sz w:val="20"/>
          <w:szCs w:val="20"/>
          <w:lang w:eastAsia="pl-PL"/>
        </w:rPr>
        <w:t>prowadzi wykaz osób uprawnionych do kontroli systemu ogrzewania lub systemu klimatyzacji</w:t>
      </w:r>
      <w:r w:rsidR="00CB3AAB" w:rsidRPr="00D15862">
        <w:rPr>
          <w:rFonts w:ascii="Cambria" w:eastAsia="Times New Roman" w:hAnsi="Cambria"/>
          <w:spacing w:val="4"/>
          <w:sz w:val="20"/>
          <w:szCs w:val="20"/>
          <w:lang w:eastAsia="pl-PL"/>
        </w:rPr>
        <w:t xml:space="preserve"> </w:t>
      </w:r>
      <w:r w:rsidRPr="00D15862">
        <w:rPr>
          <w:rFonts w:ascii="Cambria" w:eastAsia="Times New Roman" w:hAnsi="Cambria"/>
          <w:spacing w:val="4"/>
          <w:sz w:val="20"/>
          <w:szCs w:val="20"/>
          <w:lang w:eastAsia="pl-PL"/>
        </w:rPr>
        <w:t xml:space="preserve">w </w:t>
      </w:r>
      <w:r w:rsidR="00336C46" w:rsidRPr="00D15862">
        <w:rPr>
          <w:rFonts w:ascii="Cambria" w:eastAsia="Times New Roman" w:hAnsi="Cambria"/>
          <w:b/>
          <w:i/>
          <w:color w:val="002060"/>
          <w:spacing w:val="4"/>
          <w:sz w:val="20"/>
          <w:szCs w:val="20"/>
          <w:lang w:eastAsia="pl-PL"/>
        </w:rPr>
        <w:t>centralnym rejestrze charakterystyki energetycznej budynków</w:t>
      </w:r>
      <w:r w:rsidRPr="00301AD9">
        <w:rPr>
          <w:rFonts w:ascii="Cambria" w:eastAsia="Times New Roman" w:hAnsi="Cambria"/>
          <w:spacing w:val="4"/>
          <w:sz w:val="20"/>
          <w:szCs w:val="20"/>
          <w:lang w:eastAsia="pl-PL"/>
        </w:rPr>
        <w:t xml:space="preserve">. </w:t>
      </w:r>
      <w:r w:rsidRPr="00D15862">
        <w:rPr>
          <w:rFonts w:ascii="Cambria" w:eastAsia="Times New Roman" w:hAnsi="Cambria"/>
          <w:spacing w:val="4"/>
          <w:sz w:val="20"/>
          <w:szCs w:val="20"/>
          <w:lang w:eastAsia="pl-PL"/>
        </w:rPr>
        <w:t>Wykaz ten jest na bieżąco aktualizowany.</w:t>
      </w:r>
      <w:r w:rsidR="00B3039C" w:rsidRPr="008854FC">
        <w:rPr>
          <w:rFonts w:ascii="Cambria" w:eastAsia="Times New Roman" w:hAnsi="Cambria" w:cs="Times New Roman"/>
          <w:snapToGrid w:val="0"/>
          <w:color w:val="000000"/>
          <w:w w:val="0"/>
          <w:sz w:val="2"/>
          <w:szCs w:val="0"/>
          <w:u w:color="000000"/>
          <w:bdr w:val="none" w:sz="0" w:space="0" w:color="000000"/>
          <w:shd w:val="clear" w:color="000000" w:fill="000000"/>
        </w:rPr>
        <w:t xml:space="preserve"> </w:t>
      </w:r>
    </w:p>
    <w:p w:rsidR="00EE73B4" w:rsidRPr="00D15862" w:rsidRDefault="00C224DD" w:rsidP="00764491">
      <w:pPr>
        <w:pStyle w:val="Akapitzlist"/>
        <w:spacing w:before="240" w:after="240" w:line="240" w:lineRule="exact"/>
        <w:ind w:left="0"/>
        <w:contextualSpacing w:val="0"/>
        <w:rPr>
          <w:rFonts w:ascii="Cambria" w:eastAsia="Times New Roman" w:hAnsi="Cambria"/>
          <w:spacing w:val="4"/>
          <w:sz w:val="20"/>
          <w:szCs w:val="20"/>
          <w:lang w:eastAsia="pl-PL"/>
        </w:rPr>
      </w:pPr>
      <w:r w:rsidRPr="00D15862">
        <w:rPr>
          <w:rFonts w:ascii="Cambria" w:eastAsia="Times New Roman" w:hAnsi="Cambria"/>
          <w:spacing w:val="4"/>
          <w:sz w:val="20"/>
          <w:szCs w:val="20"/>
          <w:lang w:eastAsia="pl-PL"/>
        </w:rPr>
        <w:lastRenderedPageBreak/>
        <w:t>O</w:t>
      </w:r>
      <w:r w:rsidR="00CD45FC" w:rsidRPr="00D15862">
        <w:rPr>
          <w:rFonts w:ascii="Cambria" w:eastAsia="Times New Roman" w:hAnsi="Cambria"/>
          <w:spacing w:val="4"/>
          <w:sz w:val="20"/>
          <w:szCs w:val="20"/>
          <w:lang w:eastAsia="pl-PL"/>
        </w:rPr>
        <w:t xml:space="preserve">soby uprawnione sporządzają protokoły z kontroli z wykorzystaniem ww. rejestru. Oznacza </w:t>
      </w:r>
      <w:r w:rsidR="00627C26">
        <w:rPr>
          <w:rFonts w:ascii="Cambria" w:eastAsia="Times New Roman" w:hAnsi="Cambria"/>
          <w:spacing w:val="4"/>
          <w:sz w:val="20"/>
          <w:szCs w:val="20"/>
          <w:lang w:eastAsia="pl-PL"/>
        </w:rPr>
        <w:br/>
      </w:r>
      <w:r w:rsidR="00CD45FC" w:rsidRPr="00D15862">
        <w:rPr>
          <w:rFonts w:ascii="Cambria" w:eastAsia="Times New Roman" w:hAnsi="Cambria"/>
          <w:spacing w:val="4"/>
          <w:sz w:val="20"/>
          <w:szCs w:val="20"/>
          <w:lang w:eastAsia="pl-PL"/>
        </w:rPr>
        <w:t xml:space="preserve">to, </w:t>
      </w:r>
      <w:r w:rsidRPr="00D15862">
        <w:rPr>
          <w:rFonts w:ascii="Cambria" w:eastAsia="Times New Roman" w:hAnsi="Cambria"/>
          <w:spacing w:val="4"/>
          <w:sz w:val="20"/>
          <w:szCs w:val="20"/>
          <w:lang w:eastAsia="pl-PL"/>
        </w:rPr>
        <w:t>że</w:t>
      </w:r>
      <w:r w:rsidR="007D6861">
        <w:rPr>
          <w:rFonts w:ascii="Cambria" w:eastAsia="Times New Roman" w:hAnsi="Cambria"/>
          <w:spacing w:val="4"/>
          <w:sz w:val="20"/>
          <w:szCs w:val="20"/>
          <w:lang w:eastAsia="pl-PL"/>
        </w:rPr>
        <w:t> </w:t>
      </w:r>
      <w:r w:rsidR="00CD45FC" w:rsidRPr="00D15862">
        <w:rPr>
          <w:rFonts w:ascii="Cambria" w:eastAsia="Times New Roman" w:hAnsi="Cambria"/>
          <w:spacing w:val="4"/>
          <w:sz w:val="20"/>
          <w:szCs w:val="20"/>
          <w:lang w:eastAsia="pl-PL"/>
        </w:rPr>
        <w:t xml:space="preserve">osoba, która zleciła dokonanie kontroli, powinna otrzymać dokument wygenerowany z </w:t>
      </w:r>
      <w:r w:rsidR="00D96E43">
        <w:rPr>
          <w:rFonts w:ascii="Cambria" w:eastAsia="Times New Roman" w:hAnsi="Cambria"/>
          <w:spacing w:val="4"/>
          <w:sz w:val="20"/>
          <w:szCs w:val="20"/>
          <w:lang w:eastAsia="pl-PL"/>
        </w:rPr>
        <w:t xml:space="preserve">centralnego </w:t>
      </w:r>
      <w:r w:rsidR="00CD45FC" w:rsidRPr="00D15862">
        <w:rPr>
          <w:rFonts w:ascii="Cambria" w:eastAsia="Times New Roman" w:hAnsi="Cambria"/>
          <w:spacing w:val="4"/>
          <w:sz w:val="20"/>
          <w:szCs w:val="20"/>
          <w:lang w:eastAsia="pl-PL"/>
        </w:rPr>
        <w:t>rejestru (wraz z nadanym przez ten rejestr numerem) i podpisany przez osobę uprawnioną. Zatwierdzony i</w:t>
      </w:r>
      <w:r w:rsidR="007D6861">
        <w:rPr>
          <w:rFonts w:ascii="Cambria" w:eastAsia="Times New Roman" w:hAnsi="Cambria"/>
          <w:spacing w:val="4"/>
          <w:sz w:val="20"/>
          <w:szCs w:val="20"/>
          <w:lang w:eastAsia="pl-PL"/>
        </w:rPr>
        <w:t> </w:t>
      </w:r>
      <w:r w:rsidR="00CD45FC" w:rsidRPr="00D15862">
        <w:rPr>
          <w:rFonts w:ascii="Cambria" w:eastAsia="Times New Roman" w:hAnsi="Cambria"/>
          <w:spacing w:val="4"/>
          <w:sz w:val="20"/>
          <w:szCs w:val="20"/>
          <w:lang w:eastAsia="pl-PL"/>
        </w:rPr>
        <w:t xml:space="preserve">wydrukowany protokół z kontroli jest zapisywany w wykazie protokołów z kontroli systemu ogrzewania lub systemu klimatyzacji. </w:t>
      </w:r>
    </w:p>
    <w:p w:rsidR="00D63050" w:rsidRDefault="00CD45FC" w:rsidP="00764491">
      <w:pPr>
        <w:pStyle w:val="Akapitzlist"/>
        <w:spacing w:before="240" w:after="240" w:line="240" w:lineRule="exact"/>
        <w:ind w:left="0"/>
        <w:contextualSpacing w:val="0"/>
        <w:rPr>
          <w:rFonts w:ascii="Cambria" w:eastAsia="Times New Roman" w:hAnsi="Cambria"/>
          <w:spacing w:val="4"/>
          <w:sz w:val="20"/>
          <w:szCs w:val="20"/>
          <w:lang w:eastAsia="pl-PL"/>
        </w:rPr>
      </w:pPr>
      <w:r w:rsidRPr="00D15862">
        <w:rPr>
          <w:rFonts w:ascii="Cambria" w:eastAsia="Times New Roman" w:hAnsi="Cambria"/>
          <w:spacing w:val="4"/>
          <w:sz w:val="20"/>
          <w:szCs w:val="20"/>
          <w:lang w:eastAsia="pl-PL"/>
        </w:rPr>
        <w:t>Warto wiedzieć, że protokół z kontroli</w:t>
      </w:r>
      <w:r w:rsidR="00774E61">
        <w:rPr>
          <w:rFonts w:ascii="Cambria" w:eastAsia="Times New Roman" w:hAnsi="Cambria"/>
          <w:spacing w:val="4"/>
          <w:sz w:val="20"/>
          <w:szCs w:val="20"/>
          <w:lang w:eastAsia="pl-PL"/>
        </w:rPr>
        <w:t>, podobnie jak opisane w rozdziale 3.1. świadectwo charakterystyki energetycznej budynków,</w:t>
      </w:r>
      <w:r w:rsidRPr="00D15862">
        <w:rPr>
          <w:rFonts w:ascii="Cambria" w:eastAsia="Times New Roman" w:hAnsi="Cambria"/>
          <w:spacing w:val="4"/>
          <w:sz w:val="20"/>
          <w:szCs w:val="20"/>
          <w:lang w:eastAsia="pl-PL"/>
        </w:rPr>
        <w:t xml:space="preserve"> może być zweryfikowany pod kątem prawidłowości i</w:t>
      </w:r>
      <w:r w:rsidR="007D6861">
        <w:rPr>
          <w:rFonts w:ascii="Cambria" w:eastAsia="Times New Roman" w:hAnsi="Cambria"/>
          <w:spacing w:val="4"/>
          <w:sz w:val="20"/>
          <w:szCs w:val="20"/>
          <w:lang w:eastAsia="pl-PL"/>
        </w:rPr>
        <w:t> </w:t>
      </w:r>
      <w:r w:rsidRPr="00D15862">
        <w:rPr>
          <w:rFonts w:ascii="Cambria" w:eastAsia="Times New Roman" w:hAnsi="Cambria"/>
          <w:spacing w:val="4"/>
          <w:sz w:val="20"/>
          <w:szCs w:val="20"/>
          <w:lang w:eastAsia="pl-PL"/>
        </w:rPr>
        <w:t>rzetelności jego sporządz</w:t>
      </w:r>
      <w:r w:rsidRPr="00D15862">
        <w:rPr>
          <w:rFonts w:ascii="Cambria" w:eastAsia="Times New Roman" w:hAnsi="Cambria"/>
          <w:spacing w:val="4"/>
          <w:sz w:val="20"/>
          <w:szCs w:val="20"/>
          <w:lang w:eastAsia="pl-PL"/>
        </w:rPr>
        <w:t>e</w:t>
      </w:r>
      <w:r w:rsidRPr="00D15862">
        <w:rPr>
          <w:rFonts w:ascii="Cambria" w:eastAsia="Times New Roman" w:hAnsi="Cambria"/>
          <w:spacing w:val="4"/>
          <w:sz w:val="20"/>
          <w:szCs w:val="20"/>
          <w:lang w:eastAsia="pl-PL"/>
        </w:rPr>
        <w:t>nia. Weryfikacja taka może zostać przeprowadzona z urzędu albo na wniosek</w:t>
      </w:r>
      <w:r w:rsidR="00756DFC" w:rsidRPr="00D15862">
        <w:rPr>
          <w:rFonts w:ascii="Cambria" w:eastAsia="Times New Roman" w:hAnsi="Cambria"/>
          <w:spacing w:val="4"/>
          <w:sz w:val="20"/>
          <w:szCs w:val="20"/>
          <w:lang w:eastAsia="pl-PL"/>
        </w:rPr>
        <w:t xml:space="preserve"> </w:t>
      </w:r>
      <w:r w:rsidRPr="00D15862">
        <w:rPr>
          <w:rFonts w:ascii="Cambria" w:eastAsia="Times New Roman" w:hAnsi="Cambria"/>
          <w:spacing w:val="4"/>
          <w:sz w:val="20"/>
          <w:szCs w:val="20"/>
          <w:lang w:eastAsia="pl-PL"/>
        </w:rPr>
        <w:t>właściciela lub zarządcy b</w:t>
      </w:r>
      <w:r w:rsidRPr="00D15862">
        <w:rPr>
          <w:rFonts w:ascii="Cambria" w:eastAsia="Times New Roman" w:hAnsi="Cambria"/>
          <w:spacing w:val="4"/>
          <w:sz w:val="20"/>
          <w:szCs w:val="20"/>
          <w:lang w:eastAsia="pl-PL"/>
        </w:rPr>
        <w:t>u</w:t>
      </w:r>
      <w:r w:rsidRPr="00D15862">
        <w:rPr>
          <w:rFonts w:ascii="Cambria" w:eastAsia="Times New Roman" w:hAnsi="Cambria"/>
          <w:spacing w:val="4"/>
          <w:sz w:val="20"/>
          <w:szCs w:val="20"/>
          <w:lang w:eastAsia="pl-PL"/>
        </w:rPr>
        <w:t>dynku. W celu przeprowadzenia takiej weryfikacji niezbędne jest przesłanie wniosku ministrowi właśc</w:t>
      </w:r>
      <w:r w:rsidRPr="00D15862">
        <w:rPr>
          <w:rFonts w:ascii="Cambria" w:eastAsia="Times New Roman" w:hAnsi="Cambria"/>
          <w:spacing w:val="4"/>
          <w:sz w:val="20"/>
          <w:szCs w:val="20"/>
          <w:lang w:eastAsia="pl-PL"/>
        </w:rPr>
        <w:t>i</w:t>
      </w:r>
      <w:r w:rsidRPr="00D15862">
        <w:rPr>
          <w:rFonts w:ascii="Cambria" w:eastAsia="Times New Roman" w:hAnsi="Cambria"/>
          <w:spacing w:val="4"/>
          <w:sz w:val="20"/>
          <w:szCs w:val="20"/>
          <w:lang w:eastAsia="pl-PL"/>
        </w:rPr>
        <w:t>wemu do spraw budownictwa, planowania i zagospodarowania przestrzennego oraz mieszkalnictwa.</w:t>
      </w:r>
    </w:p>
    <w:p w:rsidR="000424F4" w:rsidRPr="00D15862" w:rsidRDefault="000424F4" w:rsidP="00581484">
      <w:pPr>
        <w:pStyle w:val="Poziom1"/>
        <w:rPr>
          <w:rFonts w:ascii="Cambria" w:hAnsi="Cambria"/>
        </w:rPr>
      </w:pPr>
      <w:bookmarkStart w:id="12" w:name="_Toc105583059"/>
      <w:r w:rsidRPr="00D15862">
        <w:rPr>
          <w:rFonts w:ascii="Cambria" w:hAnsi="Cambria"/>
        </w:rPr>
        <w:t>Sposoby poprawy charakterystyki energetycznej budynków w podziale na ich rodzaj (mies</w:t>
      </w:r>
      <w:r w:rsidRPr="00D15862">
        <w:rPr>
          <w:rFonts w:ascii="Cambria" w:hAnsi="Cambria"/>
        </w:rPr>
        <w:t>z</w:t>
      </w:r>
      <w:r w:rsidRPr="00D15862">
        <w:rPr>
          <w:rFonts w:ascii="Cambria" w:hAnsi="Cambria"/>
        </w:rPr>
        <w:t>kalne jednorodzinne i wielorodzinne, użyteczności publicznej i</w:t>
      </w:r>
      <w:r w:rsidR="00A23141">
        <w:rPr>
          <w:rFonts w:ascii="Cambria" w:hAnsi="Cambria"/>
        </w:rPr>
        <w:t xml:space="preserve"> </w:t>
      </w:r>
      <w:r w:rsidRPr="00D15862">
        <w:rPr>
          <w:rFonts w:ascii="Cambria" w:hAnsi="Cambria"/>
        </w:rPr>
        <w:t>inne)</w:t>
      </w:r>
      <w:bookmarkEnd w:id="12"/>
    </w:p>
    <w:p w:rsidR="000424F4" w:rsidRPr="00D15862" w:rsidRDefault="000424F4" w:rsidP="00425713">
      <w:pPr>
        <w:pStyle w:val="Poziom2"/>
        <w:rPr>
          <w:rFonts w:ascii="Cambria" w:hAnsi="Cambria"/>
        </w:rPr>
      </w:pPr>
      <w:bookmarkStart w:id="13" w:name="_Toc105583060"/>
      <w:r w:rsidRPr="00D15862">
        <w:rPr>
          <w:rFonts w:ascii="Cambria" w:hAnsi="Cambria"/>
        </w:rPr>
        <w:t>Ogólne informacje o efektywności energetycznej budynków</w:t>
      </w:r>
      <w:bookmarkEnd w:id="13"/>
    </w:p>
    <w:p w:rsidR="000424F4" w:rsidRPr="00D15862" w:rsidRDefault="00DB6C17" w:rsidP="00764491">
      <w:pPr>
        <w:spacing w:before="120" w:after="240" w:line="240" w:lineRule="exact"/>
        <w:jc w:val="both"/>
        <w:rPr>
          <w:rFonts w:ascii="Cambria" w:hAnsi="Cambria" w:cs="Arial"/>
          <w:spacing w:val="4"/>
          <w:sz w:val="20"/>
          <w:szCs w:val="20"/>
        </w:rPr>
      </w:pPr>
      <w:r>
        <w:rPr>
          <w:rFonts w:ascii="Cambria" w:hAnsi="Cambria" w:cs="Arial"/>
          <w:spacing w:val="4"/>
          <w:sz w:val="20"/>
          <w:szCs w:val="20"/>
        </w:rPr>
        <w:t>W</w:t>
      </w:r>
      <w:r w:rsidR="001E07B8">
        <w:rPr>
          <w:rFonts w:ascii="Cambria" w:hAnsi="Cambria" w:cs="Arial"/>
          <w:spacing w:val="4"/>
          <w:sz w:val="20"/>
          <w:szCs w:val="20"/>
        </w:rPr>
        <w:t xml:space="preserve">edług szacunków Komisji Europejskiej </w:t>
      </w:r>
      <w:r>
        <w:rPr>
          <w:rFonts w:ascii="Cambria" w:hAnsi="Cambria" w:cs="Arial"/>
          <w:spacing w:val="4"/>
          <w:sz w:val="20"/>
          <w:szCs w:val="20"/>
        </w:rPr>
        <w:t>[1], [8]</w:t>
      </w:r>
      <w:r w:rsidR="000424F4" w:rsidRPr="00D15862">
        <w:rPr>
          <w:rFonts w:ascii="Cambria" w:hAnsi="Cambria" w:cs="Arial"/>
          <w:spacing w:val="4"/>
          <w:sz w:val="20"/>
          <w:szCs w:val="20"/>
        </w:rPr>
        <w:t xml:space="preserve"> sektor budynków odpowiada za około 40% całkowitego zużycia energii, </w:t>
      </w:r>
      <w:r w:rsidR="00A40DD2">
        <w:rPr>
          <w:rFonts w:ascii="Cambria" w:hAnsi="Cambria" w:cs="Arial"/>
          <w:spacing w:val="4"/>
          <w:sz w:val="20"/>
          <w:szCs w:val="20"/>
        </w:rPr>
        <w:t>z</w:t>
      </w:r>
      <w:r w:rsidR="000424F4" w:rsidRPr="00D15862">
        <w:rPr>
          <w:rFonts w:ascii="Cambria" w:hAnsi="Cambria" w:cs="Arial"/>
          <w:spacing w:val="4"/>
          <w:sz w:val="20"/>
          <w:szCs w:val="20"/>
        </w:rPr>
        <w:t>atem kwestie efektywności energetycznej budynków należy traktować priorytetowo</w:t>
      </w:r>
      <w:r w:rsidR="00A40DD2">
        <w:rPr>
          <w:rFonts w:ascii="Cambria" w:hAnsi="Cambria" w:cs="Arial"/>
          <w:spacing w:val="4"/>
          <w:sz w:val="20"/>
          <w:szCs w:val="20"/>
        </w:rPr>
        <w:t>, p</w:t>
      </w:r>
      <w:r w:rsidR="00A40DD2">
        <w:rPr>
          <w:rFonts w:ascii="Cambria" w:hAnsi="Cambria" w:cs="Arial"/>
          <w:spacing w:val="4"/>
          <w:sz w:val="20"/>
          <w:szCs w:val="20"/>
        </w:rPr>
        <w:t>o</w:t>
      </w:r>
      <w:r w:rsidR="00A40DD2">
        <w:rPr>
          <w:rFonts w:ascii="Cambria" w:hAnsi="Cambria" w:cs="Arial"/>
          <w:spacing w:val="4"/>
          <w:sz w:val="20"/>
          <w:szCs w:val="20"/>
        </w:rPr>
        <w:t>nieważ właśnie w tym sektorze uzyskane efekty w zakresie oszczędności energii mogą być największe</w:t>
      </w:r>
      <w:r w:rsidR="000424F4" w:rsidRPr="00D15862">
        <w:rPr>
          <w:rFonts w:ascii="Cambria" w:hAnsi="Cambria" w:cs="Arial"/>
          <w:spacing w:val="4"/>
          <w:sz w:val="20"/>
          <w:szCs w:val="20"/>
        </w:rPr>
        <w:t xml:space="preserve">. </w:t>
      </w:r>
    </w:p>
    <w:p w:rsidR="000424F4" w:rsidRPr="00D15862" w:rsidRDefault="000424F4" w:rsidP="00840B93">
      <w:pPr>
        <w:spacing w:before="120" w:after="120" w:line="240" w:lineRule="exact"/>
        <w:jc w:val="both"/>
        <w:rPr>
          <w:rFonts w:ascii="Cambria" w:hAnsi="Cambria" w:cs="Arial"/>
          <w:spacing w:val="4"/>
          <w:sz w:val="20"/>
          <w:szCs w:val="20"/>
        </w:rPr>
      </w:pPr>
      <w:r w:rsidRPr="00D15862">
        <w:rPr>
          <w:rFonts w:ascii="Cambria" w:hAnsi="Cambria" w:cs="Arial"/>
          <w:spacing w:val="4"/>
          <w:sz w:val="20"/>
          <w:szCs w:val="20"/>
        </w:rPr>
        <w:t>Charakterystyka energetyczna budynku zależy od szeregu czynników. Jest ściśle związana z konstrukcją budynku i zastosowanymi rozwiązaniami technicznymi, położeniem i otoczeniem budynku oraz jego prz</w:t>
      </w:r>
      <w:r w:rsidRPr="00D15862">
        <w:rPr>
          <w:rFonts w:ascii="Cambria" w:hAnsi="Cambria" w:cs="Arial"/>
          <w:spacing w:val="4"/>
          <w:sz w:val="20"/>
          <w:szCs w:val="20"/>
        </w:rPr>
        <w:t>e</w:t>
      </w:r>
      <w:r w:rsidRPr="00D15862">
        <w:rPr>
          <w:rFonts w:ascii="Cambria" w:hAnsi="Cambria" w:cs="Arial"/>
          <w:spacing w:val="4"/>
          <w:sz w:val="20"/>
          <w:szCs w:val="20"/>
        </w:rPr>
        <w:t xml:space="preserve">znaczeniem i sposobem użytkowania. </w:t>
      </w:r>
      <w:r w:rsidR="00D7112B">
        <w:rPr>
          <w:rFonts w:ascii="Cambria" w:hAnsi="Cambria" w:cs="Arial"/>
          <w:spacing w:val="4"/>
          <w:sz w:val="20"/>
          <w:szCs w:val="20"/>
        </w:rPr>
        <w:t>D</w:t>
      </w:r>
      <w:r w:rsidR="001C105E" w:rsidRPr="00D15862">
        <w:rPr>
          <w:rFonts w:ascii="Cambria" w:hAnsi="Cambria" w:cs="Arial"/>
          <w:spacing w:val="4"/>
          <w:sz w:val="20"/>
          <w:szCs w:val="20"/>
        </w:rPr>
        <w:t xml:space="preserve">ziałania zmierzające do </w:t>
      </w:r>
      <w:r w:rsidRPr="00D15862">
        <w:rPr>
          <w:rFonts w:ascii="Cambria" w:hAnsi="Cambria" w:cs="Arial"/>
          <w:spacing w:val="4"/>
          <w:sz w:val="20"/>
          <w:szCs w:val="20"/>
        </w:rPr>
        <w:t xml:space="preserve">ograniczenia zużycia energii </w:t>
      </w:r>
      <w:r w:rsidR="00D7112B">
        <w:rPr>
          <w:rFonts w:ascii="Cambria" w:hAnsi="Cambria" w:cs="Arial"/>
          <w:spacing w:val="4"/>
          <w:sz w:val="20"/>
          <w:szCs w:val="20"/>
        </w:rPr>
        <w:t>powinny być</w:t>
      </w:r>
      <w:r w:rsidRPr="00D15862">
        <w:rPr>
          <w:rFonts w:ascii="Cambria" w:hAnsi="Cambria" w:cs="Arial"/>
          <w:spacing w:val="4"/>
          <w:sz w:val="20"/>
          <w:szCs w:val="20"/>
        </w:rPr>
        <w:t xml:space="preserve"> ukierunkowane na aspekty związane z:</w:t>
      </w:r>
    </w:p>
    <w:p w:rsidR="000424F4" w:rsidRPr="00D15862" w:rsidRDefault="000424F4" w:rsidP="00D7112B">
      <w:pPr>
        <w:pStyle w:val="punkty2"/>
        <w:ind w:left="426" w:hanging="426"/>
        <w:rPr>
          <w:rFonts w:ascii="Cambria" w:hAnsi="Cambria"/>
        </w:rPr>
      </w:pPr>
      <w:r w:rsidRPr="00D15862">
        <w:rPr>
          <w:rFonts w:ascii="Cambria" w:hAnsi="Cambria"/>
        </w:rPr>
        <w:t>geometrią budynku, sytuowaniem budynku na działce, układem pomieszczeń i rozwiązaniami funkcj</w:t>
      </w:r>
      <w:r w:rsidRPr="00D15862">
        <w:rPr>
          <w:rFonts w:ascii="Cambria" w:hAnsi="Cambria"/>
        </w:rPr>
        <w:t>o</w:t>
      </w:r>
      <w:r w:rsidRPr="00D15862">
        <w:rPr>
          <w:rFonts w:ascii="Cambria" w:hAnsi="Cambria"/>
        </w:rPr>
        <w:t>nalnymi,</w:t>
      </w:r>
    </w:p>
    <w:p w:rsidR="000424F4" w:rsidRPr="00D15862" w:rsidRDefault="000424F4" w:rsidP="00D7112B">
      <w:pPr>
        <w:pStyle w:val="punkty2"/>
        <w:ind w:left="426" w:hanging="426"/>
        <w:rPr>
          <w:rFonts w:ascii="Cambria" w:hAnsi="Cambria"/>
        </w:rPr>
      </w:pPr>
      <w:r w:rsidRPr="00D15862">
        <w:rPr>
          <w:rFonts w:ascii="Cambria" w:hAnsi="Cambria"/>
        </w:rPr>
        <w:t>sposobem użytkowania,</w:t>
      </w:r>
    </w:p>
    <w:p w:rsidR="000424F4" w:rsidRPr="00D15862" w:rsidRDefault="000424F4" w:rsidP="00D7112B">
      <w:pPr>
        <w:pStyle w:val="punkty2"/>
        <w:ind w:left="426" w:hanging="426"/>
        <w:rPr>
          <w:rFonts w:ascii="Cambria" w:hAnsi="Cambria"/>
        </w:rPr>
      </w:pPr>
      <w:r w:rsidRPr="00D15862">
        <w:rPr>
          <w:rFonts w:ascii="Cambria" w:hAnsi="Cambria"/>
        </w:rPr>
        <w:t>sposobem zasilania budynku w energię,</w:t>
      </w:r>
    </w:p>
    <w:p w:rsidR="000424F4" w:rsidRPr="00D15862" w:rsidRDefault="00BD1E69" w:rsidP="00D7112B">
      <w:pPr>
        <w:pStyle w:val="punkty2"/>
        <w:ind w:left="426" w:hanging="426"/>
        <w:rPr>
          <w:rFonts w:ascii="Cambria" w:hAnsi="Cambria"/>
        </w:rPr>
      </w:pPr>
      <w:r w:rsidRPr="00D15862">
        <w:rPr>
          <w:rFonts w:ascii="Cambria" w:hAnsi="Cambria"/>
        </w:rPr>
        <w:t xml:space="preserve">zastosowanymi systemami </w:t>
      </w:r>
      <w:r w:rsidR="000424F4" w:rsidRPr="00D15862">
        <w:rPr>
          <w:rFonts w:ascii="Cambria" w:hAnsi="Cambria"/>
        </w:rPr>
        <w:t>ogrzewania, chłodzenia, przygotowania ciepłej wody użytkowej, wbudow</w:t>
      </w:r>
      <w:r w:rsidR="000424F4" w:rsidRPr="00D15862">
        <w:rPr>
          <w:rFonts w:ascii="Cambria" w:hAnsi="Cambria"/>
        </w:rPr>
        <w:t>a</w:t>
      </w:r>
      <w:r w:rsidR="000424F4" w:rsidRPr="00D15862">
        <w:rPr>
          <w:rFonts w:ascii="Cambria" w:hAnsi="Cambria"/>
        </w:rPr>
        <w:t xml:space="preserve">nej instalacji </w:t>
      </w:r>
      <w:r w:rsidR="00792A5C" w:rsidRPr="00D15862">
        <w:rPr>
          <w:rFonts w:ascii="Cambria" w:hAnsi="Cambria"/>
        </w:rPr>
        <w:t>o</w:t>
      </w:r>
      <w:r w:rsidR="000424F4" w:rsidRPr="00D15862">
        <w:rPr>
          <w:rFonts w:ascii="Cambria" w:hAnsi="Cambria"/>
        </w:rPr>
        <w:t>świetlenia,</w:t>
      </w:r>
      <w:r w:rsidR="00DE5F6A" w:rsidRPr="00D15862">
        <w:rPr>
          <w:rFonts w:ascii="Cambria" w:hAnsi="Cambria"/>
        </w:rPr>
        <w:t xml:space="preserve"> </w:t>
      </w:r>
      <w:r w:rsidR="000424F4" w:rsidRPr="00D15862">
        <w:rPr>
          <w:rFonts w:ascii="Cambria" w:hAnsi="Cambria"/>
        </w:rPr>
        <w:t>izolacyjnością cieplną przegród.</w:t>
      </w:r>
      <w:r w:rsidRPr="008854FC">
        <w:rPr>
          <w:rFonts w:ascii="Cambria" w:eastAsia="Times New Roman" w:hAnsi="Cambria" w:cs="Times New Roman"/>
          <w:snapToGrid w:val="0"/>
          <w:color w:val="000000"/>
          <w:w w:val="0"/>
          <w:sz w:val="2"/>
          <w:szCs w:val="0"/>
          <w:u w:color="000000"/>
          <w:bdr w:val="none" w:sz="0" w:space="0" w:color="000000"/>
          <w:shd w:val="clear" w:color="000000" w:fill="000000"/>
        </w:rPr>
        <w:t xml:space="preserve"> </w:t>
      </w:r>
    </w:p>
    <w:p w:rsidR="000424F4" w:rsidRPr="00D15862" w:rsidRDefault="000424F4" w:rsidP="00AB7F22">
      <w:pPr>
        <w:spacing w:before="360" w:after="0" w:line="240" w:lineRule="exact"/>
        <w:jc w:val="both"/>
        <w:rPr>
          <w:rFonts w:ascii="Cambria" w:hAnsi="Cambria" w:cs="Arial"/>
          <w:spacing w:val="4"/>
          <w:sz w:val="20"/>
          <w:szCs w:val="20"/>
        </w:rPr>
      </w:pPr>
      <w:bookmarkStart w:id="14" w:name="_Toc383500142"/>
      <w:bookmarkStart w:id="15" w:name="_Toc383500317"/>
      <w:r w:rsidRPr="00D15862">
        <w:rPr>
          <w:rFonts w:ascii="Cambria" w:hAnsi="Cambria" w:cs="Arial"/>
          <w:spacing w:val="4"/>
          <w:sz w:val="20"/>
          <w:szCs w:val="20"/>
        </w:rPr>
        <w:t xml:space="preserve">Jednym z narzędzi możliwych do wykorzystania w celu określenia opłacalnych pod </w:t>
      </w:r>
      <w:r w:rsidR="003D6800">
        <w:rPr>
          <w:rFonts w:ascii="Cambria" w:hAnsi="Cambria" w:cs="Arial"/>
          <w:spacing w:val="4"/>
          <w:sz w:val="20"/>
          <w:szCs w:val="20"/>
        </w:rPr>
        <w:t>względem</w:t>
      </w:r>
      <w:r w:rsidRPr="00D15862">
        <w:rPr>
          <w:rFonts w:ascii="Cambria" w:hAnsi="Cambria" w:cs="Arial"/>
          <w:spacing w:val="4"/>
          <w:sz w:val="20"/>
          <w:szCs w:val="20"/>
        </w:rPr>
        <w:t xml:space="preserve"> kosztów sp</w:t>
      </w:r>
      <w:r w:rsidRPr="00D15862">
        <w:rPr>
          <w:rFonts w:ascii="Cambria" w:hAnsi="Cambria" w:cs="Arial"/>
          <w:spacing w:val="4"/>
          <w:sz w:val="20"/>
          <w:szCs w:val="20"/>
        </w:rPr>
        <w:t>o</w:t>
      </w:r>
      <w:r w:rsidRPr="00D15862">
        <w:rPr>
          <w:rFonts w:ascii="Cambria" w:hAnsi="Cambria" w:cs="Arial"/>
          <w:spacing w:val="4"/>
          <w:sz w:val="20"/>
          <w:szCs w:val="20"/>
        </w:rPr>
        <w:t>sobów poprawy charakterystyki energetycznej dla konkretnego istniejącego budynku jest audyt energ</w:t>
      </w:r>
      <w:r w:rsidRPr="00D15862">
        <w:rPr>
          <w:rFonts w:ascii="Cambria" w:hAnsi="Cambria" w:cs="Arial"/>
          <w:spacing w:val="4"/>
          <w:sz w:val="20"/>
          <w:szCs w:val="20"/>
        </w:rPr>
        <w:t>e</w:t>
      </w:r>
      <w:r w:rsidRPr="00D15862">
        <w:rPr>
          <w:rFonts w:ascii="Cambria" w:hAnsi="Cambria" w:cs="Arial"/>
          <w:spacing w:val="4"/>
          <w:sz w:val="20"/>
          <w:szCs w:val="20"/>
        </w:rPr>
        <w:t xml:space="preserve">tyczny wykonany na podstawie rozporządzenia Ministra Infrastruktury z dnia 17 marca 2009 r. </w:t>
      </w:r>
      <w:r w:rsidRPr="00FA7E90">
        <w:rPr>
          <w:rFonts w:ascii="Cambria" w:eastAsia="Times New Roman" w:hAnsi="Cambria" w:cs="Arial"/>
          <w:b/>
          <w:i/>
          <w:color w:val="002060"/>
          <w:spacing w:val="4"/>
          <w:sz w:val="20"/>
          <w:szCs w:val="20"/>
          <w:lang w:eastAsia="pl-PL"/>
        </w:rPr>
        <w:t>w</w:t>
      </w:r>
      <w:r w:rsidR="007D6861">
        <w:rPr>
          <w:rFonts w:ascii="Cambria" w:eastAsia="Times New Roman" w:hAnsi="Cambria" w:cs="Arial"/>
          <w:b/>
          <w:i/>
          <w:color w:val="002060"/>
          <w:spacing w:val="4"/>
          <w:sz w:val="20"/>
          <w:szCs w:val="20"/>
          <w:lang w:eastAsia="pl-PL"/>
        </w:rPr>
        <w:t> </w:t>
      </w:r>
      <w:r w:rsidRPr="00FA7E90">
        <w:rPr>
          <w:rFonts w:ascii="Cambria" w:eastAsia="Times New Roman" w:hAnsi="Cambria" w:cs="Arial"/>
          <w:b/>
          <w:i/>
          <w:color w:val="002060"/>
          <w:spacing w:val="4"/>
          <w:sz w:val="20"/>
          <w:szCs w:val="20"/>
          <w:lang w:eastAsia="pl-PL"/>
        </w:rPr>
        <w:t>sprawie szczegółowego zakresu i form audytu energetycznego oraz części audytu remontowego, wzorów kart audytów, a także algorytmu oceny opłacalności przedsięwzięcia termomodernizacyjnego</w:t>
      </w:r>
      <w:r w:rsidR="003D6800">
        <w:rPr>
          <w:rFonts w:ascii="Cambria" w:eastAsia="Times New Roman" w:hAnsi="Cambria" w:cs="Arial"/>
          <w:b/>
          <w:i/>
          <w:color w:val="002060"/>
          <w:spacing w:val="4"/>
          <w:sz w:val="20"/>
          <w:szCs w:val="20"/>
          <w:lang w:eastAsia="pl-PL"/>
        </w:rPr>
        <w:t xml:space="preserve"> </w:t>
      </w:r>
      <w:r w:rsidR="00DA28A1" w:rsidRPr="007109CC">
        <w:rPr>
          <w:rFonts w:ascii="Cambria" w:hAnsi="Cambria" w:cs="Arial"/>
          <w:spacing w:val="4"/>
          <w:sz w:val="20"/>
          <w:szCs w:val="20"/>
        </w:rPr>
        <w:t>[</w:t>
      </w:r>
      <w:r w:rsidR="003D6800" w:rsidRPr="007109CC">
        <w:rPr>
          <w:rFonts w:ascii="Cambria" w:hAnsi="Cambria" w:cs="Arial"/>
          <w:spacing w:val="4"/>
          <w:sz w:val="20"/>
          <w:szCs w:val="20"/>
        </w:rPr>
        <w:t>1</w:t>
      </w:r>
      <w:r w:rsidR="008A6978">
        <w:rPr>
          <w:rFonts w:ascii="Cambria" w:hAnsi="Cambria" w:cs="Arial"/>
          <w:spacing w:val="4"/>
          <w:sz w:val="20"/>
          <w:szCs w:val="20"/>
        </w:rPr>
        <w:t>5</w:t>
      </w:r>
      <w:r w:rsidR="00DA28A1" w:rsidRPr="007109CC">
        <w:rPr>
          <w:rFonts w:ascii="Cambria" w:hAnsi="Cambria" w:cs="Arial"/>
          <w:spacing w:val="4"/>
          <w:sz w:val="20"/>
          <w:szCs w:val="20"/>
        </w:rPr>
        <w:t>]</w:t>
      </w:r>
      <w:r w:rsidRPr="00D15862">
        <w:rPr>
          <w:rFonts w:ascii="Cambria" w:hAnsi="Cambria" w:cs="Arial"/>
          <w:spacing w:val="4"/>
          <w:sz w:val="20"/>
          <w:szCs w:val="20"/>
        </w:rPr>
        <w:t>. Wó</w:t>
      </w:r>
      <w:r w:rsidRPr="00D15862">
        <w:rPr>
          <w:rFonts w:ascii="Cambria" w:hAnsi="Cambria" w:cs="Arial"/>
          <w:spacing w:val="4"/>
          <w:sz w:val="20"/>
          <w:szCs w:val="20"/>
        </w:rPr>
        <w:t>w</w:t>
      </w:r>
      <w:r w:rsidRPr="00D15862">
        <w:rPr>
          <w:rFonts w:ascii="Cambria" w:hAnsi="Cambria" w:cs="Arial"/>
          <w:spacing w:val="4"/>
          <w:sz w:val="20"/>
          <w:szCs w:val="20"/>
        </w:rPr>
        <w:t>czas na podstawie przeprowadzonych obliczeń, mogą być wybrane te działania, które pozwolą uzyskać na</w:t>
      </w:r>
      <w:r w:rsidRPr="00D15862">
        <w:rPr>
          <w:rFonts w:ascii="Cambria" w:hAnsi="Cambria" w:cs="Arial"/>
          <w:spacing w:val="4"/>
          <w:sz w:val="20"/>
          <w:szCs w:val="20"/>
        </w:rPr>
        <w:t>j</w:t>
      </w:r>
      <w:r w:rsidRPr="00D15862">
        <w:rPr>
          <w:rFonts w:ascii="Cambria" w:hAnsi="Cambria" w:cs="Arial"/>
          <w:spacing w:val="4"/>
          <w:sz w:val="20"/>
          <w:szCs w:val="20"/>
        </w:rPr>
        <w:t>większe oszczędności energii przy możliwie najkrótszym czasie zwrotu poniesionych nakładów.</w:t>
      </w:r>
      <w:bookmarkEnd w:id="14"/>
      <w:bookmarkEnd w:id="15"/>
    </w:p>
    <w:p w:rsidR="000424F4" w:rsidRPr="00D15862" w:rsidRDefault="000424F4" w:rsidP="00B75541">
      <w:pPr>
        <w:spacing w:before="120" w:after="120" w:line="240" w:lineRule="exact"/>
        <w:jc w:val="both"/>
        <w:rPr>
          <w:rFonts w:ascii="Cambria" w:hAnsi="Cambria" w:cs="Arial"/>
          <w:spacing w:val="4"/>
          <w:sz w:val="20"/>
          <w:szCs w:val="20"/>
        </w:rPr>
      </w:pPr>
      <w:bookmarkStart w:id="16" w:name="_Toc383500143"/>
      <w:bookmarkStart w:id="17" w:name="_Toc383500318"/>
      <w:r w:rsidRPr="00D15862">
        <w:rPr>
          <w:rFonts w:ascii="Cambria" w:hAnsi="Cambria" w:cs="Arial"/>
          <w:spacing w:val="4"/>
          <w:sz w:val="20"/>
          <w:szCs w:val="20"/>
        </w:rPr>
        <w:t xml:space="preserve">Przy planowaniu </w:t>
      </w:r>
      <w:r w:rsidR="005059FD">
        <w:rPr>
          <w:rFonts w:ascii="Cambria" w:hAnsi="Cambria" w:cs="Arial"/>
          <w:spacing w:val="4"/>
          <w:sz w:val="20"/>
          <w:szCs w:val="20"/>
        </w:rPr>
        <w:t>termo</w:t>
      </w:r>
      <w:r w:rsidRPr="00D15862">
        <w:rPr>
          <w:rFonts w:ascii="Cambria" w:hAnsi="Cambria" w:cs="Arial"/>
          <w:spacing w:val="4"/>
          <w:sz w:val="20"/>
          <w:szCs w:val="20"/>
        </w:rPr>
        <w:t>modernizacji warto skupić się na:</w:t>
      </w:r>
      <w:bookmarkEnd w:id="16"/>
      <w:bookmarkEnd w:id="17"/>
    </w:p>
    <w:p w:rsidR="00D5669C" w:rsidRPr="00D15862" w:rsidRDefault="000424F4" w:rsidP="00C41DBE">
      <w:pPr>
        <w:pStyle w:val="punktynumerowane"/>
        <w:numPr>
          <w:ilvl w:val="0"/>
          <w:numId w:val="39"/>
        </w:numPr>
        <w:rPr>
          <w:rFonts w:ascii="Cambria" w:hAnsi="Cambria"/>
        </w:rPr>
      </w:pPr>
      <w:bookmarkStart w:id="18" w:name="_Toc383500144"/>
      <w:bookmarkStart w:id="19" w:name="_Toc383500319"/>
      <w:r w:rsidRPr="00D15862">
        <w:rPr>
          <w:rFonts w:ascii="Cambria" w:hAnsi="Cambria"/>
        </w:rPr>
        <w:t>poprawie izolacyjności cieplnej przegród zewnętrznych budynku</w:t>
      </w:r>
      <w:bookmarkEnd w:id="18"/>
      <w:bookmarkEnd w:id="19"/>
      <w:r w:rsidR="00B8196E" w:rsidRPr="00D15862">
        <w:rPr>
          <w:rFonts w:ascii="Cambria" w:hAnsi="Cambria"/>
        </w:rPr>
        <w:t>;</w:t>
      </w:r>
    </w:p>
    <w:p w:rsidR="00D5669C" w:rsidRPr="00D15862" w:rsidRDefault="000424F4" w:rsidP="00C41DBE">
      <w:pPr>
        <w:pStyle w:val="punktynumerowane"/>
        <w:numPr>
          <w:ilvl w:val="0"/>
          <w:numId w:val="39"/>
        </w:numPr>
        <w:rPr>
          <w:rFonts w:ascii="Cambria" w:hAnsi="Cambria"/>
        </w:rPr>
      </w:pPr>
      <w:bookmarkStart w:id="20" w:name="_Toc383500145"/>
      <w:bookmarkStart w:id="21" w:name="_Toc383500320"/>
      <w:r w:rsidRPr="00D15862">
        <w:rPr>
          <w:rFonts w:ascii="Cambria" w:hAnsi="Cambria"/>
        </w:rPr>
        <w:t>zwiększeniu sprawności działania instalacji: ogrzewania, ciepłej wody użytkowej, wentylacji, chłodz</w:t>
      </w:r>
      <w:r w:rsidRPr="00D15862">
        <w:rPr>
          <w:rFonts w:ascii="Cambria" w:hAnsi="Cambria"/>
        </w:rPr>
        <w:t>e</w:t>
      </w:r>
      <w:r w:rsidRPr="00D15862">
        <w:rPr>
          <w:rFonts w:ascii="Cambria" w:hAnsi="Cambria"/>
        </w:rPr>
        <w:t>nia i oświetlenia</w:t>
      </w:r>
      <w:bookmarkEnd w:id="20"/>
      <w:bookmarkEnd w:id="21"/>
      <w:r w:rsidR="00B8196E" w:rsidRPr="00D15862">
        <w:rPr>
          <w:rFonts w:ascii="Cambria" w:hAnsi="Cambria"/>
        </w:rPr>
        <w:t>;</w:t>
      </w:r>
    </w:p>
    <w:p w:rsidR="00D5669C" w:rsidRPr="00D15862" w:rsidRDefault="000424F4" w:rsidP="00C41DBE">
      <w:pPr>
        <w:pStyle w:val="punktynumerowane"/>
        <w:numPr>
          <w:ilvl w:val="0"/>
          <w:numId w:val="39"/>
        </w:numPr>
        <w:rPr>
          <w:rFonts w:ascii="Cambria" w:hAnsi="Cambria"/>
        </w:rPr>
      </w:pPr>
      <w:bookmarkStart w:id="22" w:name="_Toc383500146"/>
      <w:bookmarkStart w:id="23" w:name="_Toc383500321"/>
      <w:r w:rsidRPr="00D15862">
        <w:rPr>
          <w:rFonts w:ascii="Cambria" w:hAnsi="Cambria"/>
        </w:rPr>
        <w:t>wymianie lub modernizacji źródła ciepła.</w:t>
      </w:r>
      <w:bookmarkEnd w:id="22"/>
      <w:bookmarkEnd w:id="23"/>
    </w:p>
    <w:p w:rsidR="000424F4" w:rsidRPr="00B26547" w:rsidRDefault="000424F4" w:rsidP="00B26547">
      <w:pPr>
        <w:spacing w:before="120" w:after="120" w:line="240" w:lineRule="exact"/>
        <w:jc w:val="both"/>
        <w:rPr>
          <w:rFonts w:ascii="Cambria" w:hAnsi="Cambria" w:cs="Arial"/>
          <w:spacing w:val="4"/>
          <w:sz w:val="20"/>
          <w:szCs w:val="20"/>
        </w:rPr>
      </w:pPr>
      <w:bookmarkStart w:id="24" w:name="_Toc383500147"/>
      <w:bookmarkStart w:id="25" w:name="_Toc383500322"/>
      <w:r w:rsidRPr="00D15862">
        <w:rPr>
          <w:rFonts w:ascii="Cambria" w:hAnsi="Cambria" w:cs="Arial"/>
          <w:spacing w:val="4"/>
          <w:sz w:val="20"/>
          <w:szCs w:val="20"/>
        </w:rPr>
        <w:t>Określenie najlepszych dostępnych technik (</w:t>
      </w:r>
      <w:r w:rsidR="008854FC" w:rsidRPr="00D15862">
        <w:rPr>
          <w:rFonts w:ascii="Cambria" w:hAnsi="Cambria" w:cs="Arial"/>
          <w:spacing w:val="4"/>
          <w:sz w:val="20"/>
          <w:szCs w:val="20"/>
        </w:rPr>
        <w:t xml:space="preserve">ang. </w:t>
      </w:r>
      <w:r w:rsidRPr="00D15862">
        <w:rPr>
          <w:rFonts w:ascii="Cambria" w:hAnsi="Cambria" w:cs="Arial"/>
          <w:spacing w:val="4"/>
          <w:sz w:val="20"/>
          <w:szCs w:val="20"/>
        </w:rPr>
        <w:t>BAT</w:t>
      </w:r>
      <w:r w:rsidR="008854FC" w:rsidRPr="00D15862">
        <w:rPr>
          <w:rFonts w:ascii="Cambria" w:hAnsi="Cambria" w:cs="Arial"/>
          <w:spacing w:val="4"/>
          <w:sz w:val="20"/>
          <w:szCs w:val="20"/>
        </w:rPr>
        <w:t xml:space="preserve">, </w:t>
      </w:r>
      <w:proofErr w:type="spellStart"/>
      <w:r w:rsidR="008854FC" w:rsidRPr="00D15862">
        <w:rPr>
          <w:rFonts w:ascii="Cambria" w:hAnsi="Cambria" w:cs="Arial"/>
          <w:i/>
          <w:spacing w:val="4"/>
          <w:sz w:val="20"/>
          <w:szCs w:val="20"/>
        </w:rPr>
        <w:t>best</w:t>
      </w:r>
      <w:proofErr w:type="spellEnd"/>
      <w:r w:rsidR="008854FC" w:rsidRPr="00D15862">
        <w:rPr>
          <w:rFonts w:ascii="Cambria" w:hAnsi="Cambria" w:cs="Arial"/>
          <w:i/>
          <w:spacing w:val="4"/>
          <w:sz w:val="20"/>
          <w:szCs w:val="20"/>
        </w:rPr>
        <w:t xml:space="preserve"> </w:t>
      </w:r>
      <w:proofErr w:type="spellStart"/>
      <w:r w:rsidR="008854FC" w:rsidRPr="00D15862">
        <w:rPr>
          <w:rFonts w:ascii="Cambria" w:hAnsi="Cambria" w:cs="Arial"/>
          <w:i/>
          <w:spacing w:val="4"/>
          <w:sz w:val="20"/>
          <w:szCs w:val="20"/>
        </w:rPr>
        <w:t>available</w:t>
      </w:r>
      <w:proofErr w:type="spellEnd"/>
      <w:r w:rsidR="008854FC" w:rsidRPr="00D15862">
        <w:rPr>
          <w:rFonts w:ascii="Cambria" w:hAnsi="Cambria" w:cs="Arial"/>
          <w:i/>
          <w:spacing w:val="4"/>
          <w:sz w:val="20"/>
          <w:szCs w:val="20"/>
        </w:rPr>
        <w:t xml:space="preserve"> </w:t>
      </w:r>
      <w:proofErr w:type="spellStart"/>
      <w:r w:rsidR="008854FC" w:rsidRPr="00D15862">
        <w:rPr>
          <w:rFonts w:ascii="Cambria" w:hAnsi="Cambria" w:cs="Arial"/>
          <w:i/>
          <w:spacing w:val="4"/>
          <w:sz w:val="20"/>
          <w:szCs w:val="20"/>
        </w:rPr>
        <w:t>techniques</w:t>
      </w:r>
      <w:proofErr w:type="spellEnd"/>
      <w:r w:rsidRPr="00D15862">
        <w:rPr>
          <w:rFonts w:ascii="Cambria" w:hAnsi="Cambria" w:cs="Arial"/>
          <w:spacing w:val="4"/>
          <w:sz w:val="20"/>
          <w:szCs w:val="20"/>
        </w:rPr>
        <w:t>) opłacalnych sposobów renowacji właściwych dla typu budynków przeprowadzono w oparciu o następujące źródła:</w:t>
      </w:r>
      <w:bookmarkEnd w:id="24"/>
      <w:bookmarkEnd w:id="25"/>
    </w:p>
    <w:p w:rsidR="00B47E12" w:rsidRPr="00B47E12" w:rsidRDefault="00B47E12" w:rsidP="00B47E12">
      <w:pPr>
        <w:pStyle w:val="Akapitzlist"/>
        <w:numPr>
          <w:ilvl w:val="0"/>
          <w:numId w:val="37"/>
        </w:numPr>
        <w:spacing w:line="240" w:lineRule="auto"/>
        <w:ind w:left="436" w:hanging="357"/>
        <w:rPr>
          <w:rFonts w:ascii="Cambria" w:hAnsi="Cambria"/>
          <w:color w:val="000000"/>
          <w:spacing w:val="4"/>
          <w:sz w:val="20"/>
          <w:szCs w:val="20"/>
        </w:rPr>
      </w:pPr>
      <w:bookmarkStart w:id="26" w:name="_Toc383500149"/>
      <w:bookmarkStart w:id="27" w:name="_Toc383500324"/>
      <w:r w:rsidRPr="00B47E12">
        <w:rPr>
          <w:rFonts w:ascii="Cambria" w:hAnsi="Cambria"/>
          <w:color w:val="000000"/>
          <w:spacing w:val="4"/>
          <w:sz w:val="20"/>
          <w:szCs w:val="20"/>
        </w:rPr>
        <w:t xml:space="preserve">„Opracowanie optymalnych energetycznie typowych rozwiązań strukturalno-materiałowych </w:t>
      </w:r>
      <w:r>
        <w:rPr>
          <w:rFonts w:ascii="Cambria" w:hAnsi="Cambria"/>
          <w:color w:val="000000"/>
          <w:spacing w:val="4"/>
          <w:sz w:val="20"/>
          <w:szCs w:val="20"/>
        </w:rPr>
        <w:br/>
      </w:r>
      <w:r w:rsidRPr="00B47E12">
        <w:rPr>
          <w:rFonts w:ascii="Cambria" w:hAnsi="Cambria"/>
          <w:color w:val="000000"/>
          <w:spacing w:val="4"/>
          <w:sz w:val="20"/>
          <w:szCs w:val="20"/>
        </w:rPr>
        <w:t>i instalacyjnych budynków”, tom drugi, część A, Rekomendacje w zakresie projektowania i optymaliz</w:t>
      </w:r>
      <w:r w:rsidRPr="00B47E12">
        <w:rPr>
          <w:rFonts w:ascii="Cambria" w:hAnsi="Cambria"/>
          <w:color w:val="000000"/>
          <w:spacing w:val="4"/>
          <w:sz w:val="20"/>
          <w:szCs w:val="20"/>
        </w:rPr>
        <w:t>a</w:t>
      </w:r>
      <w:r w:rsidRPr="00B47E12">
        <w:rPr>
          <w:rFonts w:ascii="Cambria" w:hAnsi="Cambria"/>
          <w:color w:val="000000"/>
          <w:spacing w:val="4"/>
          <w:sz w:val="20"/>
          <w:szCs w:val="20"/>
        </w:rPr>
        <w:t>cji energetycznej struktury budynku i rozwiązań konstrukcyjno-materiałowych" [2</w:t>
      </w:r>
      <w:r>
        <w:rPr>
          <w:rFonts w:ascii="Cambria" w:hAnsi="Cambria"/>
          <w:color w:val="000000"/>
          <w:spacing w:val="4"/>
          <w:sz w:val="20"/>
          <w:szCs w:val="20"/>
        </w:rPr>
        <w:t>3</w:t>
      </w:r>
      <w:r w:rsidRPr="00B47E12">
        <w:rPr>
          <w:rFonts w:ascii="Cambria" w:hAnsi="Cambria"/>
          <w:color w:val="000000"/>
          <w:spacing w:val="4"/>
          <w:sz w:val="20"/>
          <w:szCs w:val="20"/>
        </w:rPr>
        <w:t>];</w:t>
      </w:r>
    </w:p>
    <w:p w:rsidR="00B47E12" w:rsidRPr="00B47E12" w:rsidRDefault="00B47E12" w:rsidP="00B47E12">
      <w:pPr>
        <w:pStyle w:val="Akapitzlist"/>
        <w:numPr>
          <w:ilvl w:val="0"/>
          <w:numId w:val="37"/>
        </w:numPr>
        <w:spacing w:before="240" w:after="240" w:line="240" w:lineRule="auto"/>
        <w:ind w:left="436" w:hanging="357"/>
        <w:contextualSpacing w:val="0"/>
        <w:rPr>
          <w:rFonts w:ascii="Cambria" w:hAnsi="Cambria"/>
          <w:color w:val="000000"/>
          <w:spacing w:val="4"/>
          <w:sz w:val="20"/>
          <w:szCs w:val="20"/>
        </w:rPr>
      </w:pPr>
      <w:r w:rsidRPr="00B47E12">
        <w:rPr>
          <w:rFonts w:ascii="Cambria" w:hAnsi="Cambria"/>
          <w:color w:val="000000"/>
          <w:spacing w:val="4"/>
          <w:sz w:val="20"/>
          <w:szCs w:val="20"/>
        </w:rPr>
        <w:lastRenderedPageBreak/>
        <w:t>„Opracowanie optymalnych energetycznie typowych rozwiązań strukturalno-materiałowych i instal</w:t>
      </w:r>
      <w:r w:rsidRPr="00B47E12">
        <w:rPr>
          <w:rFonts w:ascii="Cambria" w:hAnsi="Cambria"/>
          <w:color w:val="000000"/>
          <w:spacing w:val="4"/>
          <w:sz w:val="20"/>
          <w:szCs w:val="20"/>
        </w:rPr>
        <w:t>a</w:t>
      </w:r>
      <w:r w:rsidRPr="00B47E12">
        <w:rPr>
          <w:rFonts w:ascii="Cambria" w:hAnsi="Cambria"/>
          <w:color w:val="000000"/>
          <w:spacing w:val="4"/>
          <w:sz w:val="20"/>
          <w:szCs w:val="20"/>
        </w:rPr>
        <w:t>cyjnych budynków”, tom trzeci, część A, Rekomendacje w zakresie projektowania i optymalizacji ene</w:t>
      </w:r>
      <w:r w:rsidRPr="00B47E12">
        <w:rPr>
          <w:rFonts w:ascii="Cambria" w:hAnsi="Cambria"/>
          <w:color w:val="000000"/>
          <w:spacing w:val="4"/>
          <w:sz w:val="20"/>
          <w:szCs w:val="20"/>
        </w:rPr>
        <w:t>r</w:t>
      </w:r>
      <w:r w:rsidRPr="00B47E12">
        <w:rPr>
          <w:rFonts w:ascii="Cambria" w:hAnsi="Cambria"/>
          <w:color w:val="000000"/>
          <w:spacing w:val="4"/>
          <w:sz w:val="20"/>
          <w:szCs w:val="20"/>
        </w:rPr>
        <w:t>getycznej rozwiązań instalacyjnych budynków" [2</w:t>
      </w:r>
      <w:r>
        <w:rPr>
          <w:rFonts w:ascii="Cambria" w:hAnsi="Cambria"/>
          <w:color w:val="000000"/>
          <w:spacing w:val="4"/>
          <w:sz w:val="20"/>
          <w:szCs w:val="20"/>
        </w:rPr>
        <w:t>4</w:t>
      </w:r>
      <w:r w:rsidRPr="00B47E12">
        <w:rPr>
          <w:rFonts w:ascii="Cambria" w:hAnsi="Cambria"/>
          <w:color w:val="000000"/>
          <w:spacing w:val="4"/>
          <w:sz w:val="20"/>
          <w:szCs w:val="20"/>
        </w:rPr>
        <w:t>].</w:t>
      </w:r>
    </w:p>
    <w:p w:rsidR="000424F4" w:rsidRPr="00D15862" w:rsidRDefault="000424F4" w:rsidP="00C41DBE">
      <w:pPr>
        <w:pStyle w:val="punktynumerowane"/>
        <w:numPr>
          <w:ilvl w:val="0"/>
          <w:numId w:val="37"/>
        </w:numPr>
        <w:spacing w:before="120" w:after="120"/>
        <w:rPr>
          <w:rFonts w:ascii="Cambria" w:hAnsi="Cambria"/>
        </w:rPr>
      </w:pPr>
      <w:r w:rsidRPr="00D15862">
        <w:rPr>
          <w:rFonts w:ascii="Cambria" w:hAnsi="Cambria"/>
        </w:rPr>
        <w:t>„Opracowanie optymalnych energetycznie typowych rozwi</w:t>
      </w:r>
      <w:r w:rsidR="005D1F73" w:rsidRPr="00D15862">
        <w:rPr>
          <w:rFonts w:ascii="Cambria" w:hAnsi="Cambria"/>
        </w:rPr>
        <w:t xml:space="preserve">ązań strukturalno-materiałowych </w:t>
      </w:r>
      <w:r w:rsidRPr="00D15862">
        <w:rPr>
          <w:rFonts w:ascii="Cambria" w:hAnsi="Cambria"/>
        </w:rPr>
        <w:t>i</w:t>
      </w:r>
      <w:r w:rsidR="007D6861">
        <w:rPr>
          <w:rFonts w:ascii="Cambria" w:hAnsi="Cambria"/>
        </w:rPr>
        <w:t> </w:t>
      </w:r>
      <w:r w:rsidRPr="00D15862">
        <w:rPr>
          <w:rFonts w:ascii="Cambria" w:hAnsi="Cambria"/>
        </w:rPr>
        <w:t>instalacyjnych budynków”, tom trzeci, część B, Katalog zoptymalizowanych energetycznie rozwiązań instalacyjnych budynków</w:t>
      </w:r>
      <w:r w:rsidR="00F837CD" w:rsidRPr="00D15862">
        <w:rPr>
          <w:rFonts w:ascii="Cambria" w:hAnsi="Cambria"/>
        </w:rPr>
        <w:t xml:space="preserve"> [2</w:t>
      </w:r>
      <w:r w:rsidR="00B47E12">
        <w:rPr>
          <w:rFonts w:ascii="Cambria" w:hAnsi="Cambria"/>
        </w:rPr>
        <w:t>5</w:t>
      </w:r>
      <w:r w:rsidR="00F837CD" w:rsidRPr="00D15862">
        <w:rPr>
          <w:rFonts w:ascii="Cambria" w:hAnsi="Cambria"/>
        </w:rPr>
        <w:t>]</w:t>
      </w:r>
      <w:bookmarkEnd w:id="26"/>
      <w:bookmarkEnd w:id="27"/>
      <w:r w:rsidR="00B8196E" w:rsidRPr="00D15862">
        <w:rPr>
          <w:rFonts w:ascii="Cambria" w:hAnsi="Cambria"/>
        </w:rPr>
        <w:t>;</w:t>
      </w:r>
    </w:p>
    <w:p w:rsidR="000424F4" w:rsidRPr="00D15862" w:rsidRDefault="002D4ACC" w:rsidP="00DF1B7C">
      <w:pPr>
        <w:pStyle w:val="poziom3"/>
        <w:rPr>
          <w:rFonts w:ascii="Cambria" w:hAnsi="Cambria"/>
        </w:rPr>
      </w:pPr>
      <w:bookmarkStart w:id="28" w:name="_Toc105583061"/>
      <w:r w:rsidRPr="00D15862">
        <w:rPr>
          <w:rFonts w:ascii="Cambria" w:hAnsi="Cambria"/>
        </w:rPr>
        <w:drawing>
          <wp:anchor distT="0" distB="0" distL="114300" distR="114300" simplePos="0" relativeHeight="251672576" behindDoc="0" locked="0" layoutInCell="1" allowOverlap="1" wp14:anchorId="593FD7B6" wp14:editId="01433DA8">
            <wp:simplePos x="0" y="0"/>
            <wp:positionH relativeFrom="column">
              <wp:posOffset>2433955</wp:posOffset>
            </wp:positionH>
            <wp:positionV relativeFrom="paragraph">
              <wp:posOffset>127635</wp:posOffset>
            </wp:positionV>
            <wp:extent cx="3359785" cy="2512060"/>
            <wp:effectExtent l="19050" t="0" r="0" b="0"/>
            <wp:wrapSquare wrapText="bothSides"/>
            <wp:docPr id="41" name="Obraz 3" descr="H:\poradnik  zdj\IMG_2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poradnik  zdj\IMG_2136.jpg"/>
                    <pic:cNvPicPr>
                      <a:picLocks noChangeAspect="1" noChangeArrowheads="1"/>
                    </pic:cNvPicPr>
                  </pic:nvPicPr>
                  <pic:blipFill>
                    <a:blip r:embed="rId21" cstate="print"/>
                    <a:stretch>
                      <a:fillRect/>
                    </a:stretch>
                  </pic:blipFill>
                  <pic:spPr bwMode="auto">
                    <a:xfrm>
                      <a:off x="0" y="0"/>
                      <a:ext cx="3359785" cy="2512060"/>
                    </a:xfrm>
                    <a:prstGeom prst="rect">
                      <a:avLst/>
                    </a:prstGeom>
                    <a:ln>
                      <a:noFill/>
                    </a:ln>
                    <a:effectLst>
                      <a:softEdge rad="112500"/>
                    </a:effectLst>
                  </pic:spPr>
                </pic:pic>
              </a:graphicData>
            </a:graphic>
          </wp:anchor>
        </w:drawing>
      </w:r>
      <w:r w:rsidR="000424F4" w:rsidRPr="00D15862">
        <w:rPr>
          <w:rFonts w:ascii="Cambria" w:hAnsi="Cambria"/>
        </w:rPr>
        <w:t>Budynki nowe</w:t>
      </w:r>
      <w:bookmarkEnd w:id="28"/>
    </w:p>
    <w:p w:rsidR="000424F4" w:rsidRPr="00D15862" w:rsidRDefault="000424F4" w:rsidP="008D57B6">
      <w:pPr>
        <w:spacing w:after="240" w:line="240" w:lineRule="exact"/>
        <w:jc w:val="both"/>
        <w:rPr>
          <w:rFonts w:ascii="Cambria" w:hAnsi="Cambria" w:cs="Arial"/>
          <w:iCs/>
          <w:spacing w:val="4"/>
          <w:sz w:val="20"/>
          <w:szCs w:val="20"/>
        </w:rPr>
      </w:pPr>
      <w:r w:rsidRPr="00D15862">
        <w:rPr>
          <w:rFonts w:ascii="Cambria" w:hAnsi="Cambria" w:cs="Arial"/>
          <w:iCs/>
          <w:spacing w:val="4"/>
          <w:sz w:val="20"/>
          <w:szCs w:val="20"/>
        </w:rPr>
        <w:t>W</w:t>
      </w:r>
      <w:r w:rsidR="00EF3580">
        <w:rPr>
          <w:rFonts w:ascii="Cambria" w:hAnsi="Cambria" w:cs="Arial"/>
          <w:iCs/>
          <w:spacing w:val="4"/>
          <w:sz w:val="20"/>
          <w:szCs w:val="20"/>
        </w:rPr>
        <w:t xml:space="preserve"> </w:t>
      </w:r>
      <w:r w:rsidR="003A2CA5">
        <w:rPr>
          <w:rFonts w:ascii="Cambria" w:hAnsi="Cambria" w:cs="Arial"/>
          <w:iCs/>
          <w:spacing w:val="4"/>
          <w:sz w:val="20"/>
          <w:szCs w:val="20"/>
        </w:rPr>
        <w:t>2021</w:t>
      </w:r>
      <w:r w:rsidR="00A23141">
        <w:rPr>
          <w:rFonts w:ascii="Cambria" w:hAnsi="Cambria" w:cs="Arial"/>
          <w:iCs/>
          <w:spacing w:val="4"/>
          <w:sz w:val="20"/>
          <w:szCs w:val="20"/>
        </w:rPr>
        <w:t xml:space="preserve"> </w:t>
      </w:r>
      <w:r w:rsidRPr="00D15862">
        <w:rPr>
          <w:rFonts w:ascii="Cambria" w:hAnsi="Cambria" w:cs="Arial"/>
          <w:iCs/>
          <w:spacing w:val="4"/>
          <w:sz w:val="20"/>
          <w:szCs w:val="20"/>
        </w:rPr>
        <w:t xml:space="preserve">r. wydano </w:t>
      </w:r>
      <w:r w:rsidR="003A2CA5">
        <w:rPr>
          <w:rFonts w:ascii="Cambria" w:hAnsi="Cambria" w:cs="Arial"/>
          <w:iCs/>
          <w:spacing w:val="4"/>
          <w:sz w:val="20"/>
          <w:szCs w:val="20"/>
        </w:rPr>
        <w:t>161.968</w:t>
      </w:r>
      <w:r w:rsidR="00E11411" w:rsidRPr="00E11411">
        <w:rPr>
          <w:rFonts w:ascii="Cambria" w:hAnsi="Cambria" w:cs="Arial"/>
          <w:iCs/>
          <w:spacing w:val="4"/>
          <w:sz w:val="20"/>
          <w:szCs w:val="20"/>
        </w:rPr>
        <w:t xml:space="preserve"> </w:t>
      </w:r>
      <w:r w:rsidRPr="00D15862">
        <w:rPr>
          <w:rFonts w:ascii="Cambria" w:hAnsi="Cambria" w:cs="Arial"/>
          <w:iCs/>
          <w:spacing w:val="4"/>
          <w:sz w:val="20"/>
          <w:szCs w:val="20"/>
        </w:rPr>
        <w:t xml:space="preserve">pozwoleń na budowę </w:t>
      </w:r>
      <w:r w:rsidRPr="005F200B">
        <w:rPr>
          <w:rFonts w:ascii="Cambria" w:hAnsi="Cambria" w:cs="Arial"/>
          <w:iCs/>
          <w:spacing w:val="4"/>
          <w:sz w:val="20"/>
          <w:szCs w:val="20"/>
        </w:rPr>
        <w:t xml:space="preserve">budynków </w:t>
      </w:r>
      <w:r w:rsidR="000F4308" w:rsidRPr="005F200B">
        <w:rPr>
          <w:rFonts w:ascii="Cambria" w:hAnsi="Cambria" w:cs="Arial"/>
          <w:iCs/>
          <w:spacing w:val="4"/>
          <w:sz w:val="20"/>
          <w:szCs w:val="20"/>
        </w:rPr>
        <w:t>[2</w:t>
      </w:r>
      <w:r w:rsidR="006D4873">
        <w:rPr>
          <w:rFonts w:ascii="Cambria" w:hAnsi="Cambria" w:cs="Arial"/>
          <w:iCs/>
          <w:spacing w:val="4"/>
          <w:sz w:val="20"/>
          <w:szCs w:val="20"/>
        </w:rPr>
        <w:t>6</w:t>
      </w:r>
      <w:r w:rsidR="000F4308" w:rsidRPr="005F200B">
        <w:rPr>
          <w:rFonts w:ascii="Cambria" w:hAnsi="Cambria" w:cs="Arial"/>
          <w:iCs/>
          <w:spacing w:val="4"/>
          <w:sz w:val="20"/>
          <w:szCs w:val="20"/>
        </w:rPr>
        <w:t>]</w:t>
      </w:r>
      <w:r w:rsidR="005F200B">
        <w:rPr>
          <w:rFonts w:ascii="Cambria" w:hAnsi="Cambria" w:cs="Arial"/>
          <w:iCs/>
          <w:spacing w:val="4"/>
          <w:sz w:val="20"/>
          <w:szCs w:val="20"/>
        </w:rPr>
        <w:t xml:space="preserve">. </w:t>
      </w:r>
      <w:r w:rsidRPr="005F200B">
        <w:rPr>
          <w:rFonts w:ascii="Cambria" w:hAnsi="Cambria" w:cs="Arial"/>
          <w:iCs/>
          <w:spacing w:val="4"/>
          <w:sz w:val="20"/>
          <w:szCs w:val="20"/>
        </w:rPr>
        <w:t xml:space="preserve">Budynki te, </w:t>
      </w:r>
      <w:r w:rsidR="00627C26">
        <w:rPr>
          <w:rFonts w:ascii="Cambria" w:hAnsi="Cambria" w:cs="Arial"/>
          <w:iCs/>
          <w:spacing w:val="4"/>
          <w:sz w:val="20"/>
          <w:szCs w:val="20"/>
        </w:rPr>
        <w:br/>
      </w:r>
      <w:r w:rsidR="008E7303" w:rsidRPr="005F200B">
        <w:rPr>
          <w:rFonts w:ascii="Cambria" w:hAnsi="Cambria" w:cs="Arial"/>
          <w:iCs/>
          <w:spacing w:val="4"/>
          <w:sz w:val="20"/>
          <w:szCs w:val="20"/>
        </w:rPr>
        <w:t xml:space="preserve">w myśl </w:t>
      </w:r>
      <w:r w:rsidRPr="005F200B">
        <w:rPr>
          <w:rFonts w:ascii="Cambria" w:hAnsi="Cambria" w:cs="Arial"/>
          <w:iCs/>
          <w:spacing w:val="4"/>
          <w:sz w:val="20"/>
          <w:szCs w:val="20"/>
        </w:rPr>
        <w:t>przepis</w:t>
      </w:r>
      <w:r w:rsidR="008E7303" w:rsidRPr="005F200B">
        <w:rPr>
          <w:rFonts w:ascii="Cambria" w:hAnsi="Cambria" w:cs="Arial"/>
          <w:iCs/>
          <w:spacing w:val="4"/>
          <w:sz w:val="20"/>
          <w:szCs w:val="20"/>
        </w:rPr>
        <w:t>ów</w:t>
      </w:r>
      <w:r w:rsidRPr="005F200B">
        <w:rPr>
          <w:rFonts w:ascii="Cambria" w:hAnsi="Cambria" w:cs="Arial"/>
          <w:iCs/>
          <w:spacing w:val="4"/>
          <w:sz w:val="20"/>
          <w:szCs w:val="20"/>
        </w:rPr>
        <w:t xml:space="preserve"> techniczno-budowlany</w:t>
      </w:r>
      <w:r w:rsidR="008E7303" w:rsidRPr="005F200B">
        <w:rPr>
          <w:rFonts w:ascii="Cambria" w:hAnsi="Cambria" w:cs="Arial"/>
          <w:iCs/>
          <w:spacing w:val="4"/>
          <w:sz w:val="20"/>
          <w:szCs w:val="20"/>
        </w:rPr>
        <w:t>ch</w:t>
      </w:r>
      <w:r w:rsidRPr="005F200B">
        <w:rPr>
          <w:rFonts w:ascii="Cambria" w:hAnsi="Cambria" w:cs="Arial"/>
          <w:iCs/>
          <w:spacing w:val="4"/>
          <w:sz w:val="20"/>
          <w:szCs w:val="20"/>
        </w:rPr>
        <w:t>, powinny</w:t>
      </w:r>
      <w:r w:rsidRPr="00D15862">
        <w:rPr>
          <w:rFonts w:ascii="Cambria" w:hAnsi="Cambria" w:cs="Arial"/>
          <w:iCs/>
          <w:spacing w:val="4"/>
          <w:sz w:val="20"/>
          <w:szCs w:val="20"/>
        </w:rPr>
        <w:t xml:space="preserve"> charakteryz</w:t>
      </w:r>
      <w:r w:rsidRPr="00D15862">
        <w:rPr>
          <w:rFonts w:ascii="Cambria" w:hAnsi="Cambria" w:cs="Arial"/>
          <w:iCs/>
          <w:spacing w:val="4"/>
          <w:sz w:val="20"/>
          <w:szCs w:val="20"/>
        </w:rPr>
        <w:t>o</w:t>
      </w:r>
      <w:r w:rsidRPr="00D15862">
        <w:rPr>
          <w:rFonts w:ascii="Cambria" w:hAnsi="Cambria" w:cs="Arial"/>
          <w:iCs/>
          <w:spacing w:val="4"/>
          <w:sz w:val="20"/>
          <w:szCs w:val="20"/>
        </w:rPr>
        <w:t xml:space="preserve">wać się niższym zapotrzebowaniem na energię niż budynki wznoszone przed </w:t>
      </w:r>
      <w:r w:rsidR="003A2CA5">
        <w:rPr>
          <w:rFonts w:ascii="Cambria" w:hAnsi="Cambria" w:cs="Arial"/>
          <w:iCs/>
          <w:spacing w:val="4"/>
          <w:sz w:val="20"/>
          <w:szCs w:val="20"/>
        </w:rPr>
        <w:t>2021</w:t>
      </w:r>
      <w:r w:rsidR="003A2CA5" w:rsidRPr="00D15862">
        <w:rPr>
          <w:rFonts w:ascii="Cambria" w:hAnsi="Cambria" w:cs="Arial"/>
          <w:iCs/>
          <w:spacing w:val="4"/>
          <w:sz w:val="20"/>
          <w:szCs w:val="20"/>
        </w:rPr>
        <w:t xml:space="preserve"> </w:t>
      </w:r>
      <w:r w:rsidRPr="00D15862">
        <w:rPr>
          <w:rFonts w:ascii="Cambria" w:hAnsi="Cambria" w:cs="Arial"/>
          <w:iCs/>
          <w:spacing w:val="4"/>
          <w:sz w:val="20"/>
          <w:szCs w:val="20"/>
        </w:rPr>
        <w:t>r.</w:t>
      </w:r>
    </w:p>
    <w:p w:rsidR="000424F4" w:rsidRPr="00D15862" w:rsidRDefault="000424F4" w:rsidP="008D57B6">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Kształtowanie parametrów, które mają wpływ na poziom wartości wskaźnika nieodnawialnej energii pierwotnej (EP) lub wskaźnika </w:t>
      </w:r>
      <w:r w:rsidRPr="00D15862">
        <w:rPr>
          <w:rFonts w:ascii="Cambria" w:hAnsi="Cambria" w:cs="Arial"/>
          <w:iCs/>
          <w:spacing w:val="4"/>
          <w:sz w:val="20"/>
          <w:szCs w:val="20"/>
        </w:rPr>
        <w:t>energii końcowej (EK) dla potrz</w:t>
      </w:r>
      <w:r w:rsidR="005F200B">
        <w:rPr>
          <w:rFonts w:ascii="Cambria" w:hAnsi="Cambria" w:cs="Arial"/>
          <w:iCs/>
          <w:spacing w:val="4"/>
          <w:sz w:val="20"/>
          <w:szCs w:val="20"/>
        </w:rPr>
        <w:t>eb ogrzewania i wentylacji oraz</w:t>
      </w:r>
      <w:r w:rsidRPr="00D15862">
        <w:rPr>
          <w:rFonts w:ascii="Cambria" w:hAnsi="Cambria" w:cs="Arial"/>
          <w:iCs/>
          <w:spacing w:val="4"/>
          <w:sz w:val="20"/>
          <w:szCs w:val="20"/>
        </w:rPr>
        <w:t xml:space="preserve"> przygotowania ciepłej wody użytkowej</w:t>
      </w:r>
      <w:r w:rsidR="00FE1810">
        <w:rPr>
          <w:rFonts w:ascii="Cambria" w:hAnsi="Cambria" w:cs="Arial"/>
          <w:iCs/>
          <w:spacing w:val="4"/>
          <w:sz w:val="20"/>
          <w:szCs w:val="20"/>
        </w:rPr>
        <w:t xml:space="preserve">, </w:t>
      </w:r>
      <w:r w:rsidRPr="00D15862">
        <w:rPr>
          <w:rFonts w:ascii="Cambria" w:hAnsi="Cambria" w:cs="Arial"/>
          <w:spacing w:val="4"/>
          <w:sz w:val="20"/>
          <w:szCs w:val="20"/>
        </w:rPr>
        <w:t>i</w:t>
      </w:r>
      <w:r w:rsidR="007D6861">
        <w:rPr>
          <w:rFonts w:ascii="Cambria" w:hAnsi="Cambria" w:cs="Arial"/>
          <w:spacing w:val="4"/>
          <w:sz w:val="20"/>
          <w:szCs w:val="20"/>
        </w:rPr>
        <w:t> </w:t>
      </w:r>
      <w:r w:rsidRPr="00D15862">
        <w:rPr>
          <w:rFonts w:ascii="Cambria" w:hAnsi="Cambria" w:cs="Arial"/>
          <w:spacing w:val="4"/>
          <w:sz w:val="20"/>
          <w:szCs w:val="20"/>
        </w:rPr>
        <w:t>oświetlenia w</w:t>
      </w:r>
      <w:r w:rsidR="00EF3580">
        <w:rPr>
          <w:rFonts w:ascii="Cambria" w:hAnsi="Cambria" w:cs="Arial"/>
          <w:spacing w:val="4"/>
          <w:sz w:val="20"/>
          <w:szCs w:val="20"/>
        </w:rPr>
        <w:t xml:space="preserve"> </w:t>
      </w:r>
      <w:r w:rsidRPr="00D15862">
        <w:rPr>
          <w:rFonts w:ascii="Cambria" w:hAnsi="Cambria" w:cs="Arial"/>
          <w:spacing w:val="4"/>
          <w:sz w:val="20"/>
          <w:szCs w:val="20"/>
        </w:rPr>
        <w:t>nowych budynkach jest zazwyczaj łatwiejsze</w:t>
      </w:r>
      <w:r w:rsidR="00DA28A1" w:rsidRPr="00D15862">
        <w:rPr>
          <w:rFonts w:ascii="Cambria" w:hAnsi="Cambria" w:cs="Arial"/>
          <w:spacing w:val="4"/>
          <w:sz w:val="20"/>
          <w:szCs w:val="20"/>
        </w:rPr>
        <w:t>,</w:t>
      </w:r>
      <w:r w:rsidRPr="00D15862">
        <w:rPr>
          <w:rFonts w:ascii="Cambria" w:hAnsi="Cambria" w:cs="Arial"/>
          <w:spacing w:val="4"/>
          <w:sz w:val="20"/>
          <w:szCs w:val="20"/>
        </w:rPr>
        <w:t xml:space="preserve"> niż ma to miejsce w</w:t>
      </w:r>
      <w:r w:rsidR="00A23141">
        <w:rPr>
          <w:rFonts w:ascii="Cambria" w:hAnsi="Cambria" w:cs="Arial"/>
          <w:spacing w:val="4"/>
          <w:sz w:val="20"/>
          <w:szCs w:val="20"/>
        </w:rPr>
        <w:t xml:space="preserve"> </w:t>
      </w:r>
      <w:r w:rsidRPr="00D15862">
        <w:rPr>
          <w:rFonts w:ascii="Cambria" w:hAnsi="Cambria" w:cs="Arial"/>
          <w:spacing w:val="4"/>
          <w:sz w:val="20"/>
          <w:szCs w:val="20"/>
        </w:rPr>
        <w:t xml:space="preserve">przypadku budynków </w:t>
      </w:r>
      <w:r w:rsidR="00FE1810">
        <w:rPr>
          <w:rFonts w:ascii="Cambria" w:hAnsi="Cambria" w:cs="Arial"/>
          <w:spacing w:val="4"/>
          <w:sz w:val="20"/>
          <w:szCs w:val="20"/>
        </w:rPr>
        <w:t>użytkowanych</w:t>
      </w:r>
      <w:r w:rsidRPr="00D15862">
        <w:rPr>
          <w:rFonts w:ascii="Cambria" w:hAnsi="Cambria" w:cs="Arial"/>
          <w:spacing w:val="4"/>
          <w:sz w:val="20"/>
          <w:szCs w:val="20"/>
        </w:rPr>
        <w:t>, a</w:t>
      </w:r>
      <w:r w:rsidR="00A23141">
        <w:rPr>
          <w:rFonts w:ascii="Cambria" w:hAnsi="Cambria" w:cs="Arial"/>
          <w:spacing w:val="4"/>
          <w:sz w:val="20"/>
          <w:szCs w:val="20"/>
        </w:rPr>
        <w:t xml:space="preserve"> </w:t>
      </w:r>
      <w:r w:rsidRPr="00D15862">
        <w:rPr>
          <w:rFonts w:ascii="Cambria" w:hAnsi="Cambria" w:cs="Arial"/>
          <w:spacing w:val="4"/>
          <w:sz w:val="20"/>
          <w:szCs w:val="20"/>
        </w:rPr>
        <w:t xml:space="preserve">prowadzone działania </w:t>
      </w:r>
      <w:r w:rsidR="00D96E43">
        <w:rPr>
          <w:rFonts w:ascii="Cambria" w:hAnsi="Cambria" w:cs="Arial"/>
          <w:spacing w:val="4"/>
          <w:sz w:val="20"/>
          <w:szCs w:val="20"/>
        </w:rPr>
        <w:br/>
      </w:r>
      <w:r w:rsidRPr="00D15862">
        <w:rPr>
          <w:rFonts w:ascii="Cambria" w:hAnsi="Cambria" w:cs="Arial"/>
          <w:spacing w:val="4"/>
          <w:sz w:val="20"/>
          <w:szCs w:val="20"/>
        </w:rPr>
        <w:t>są bardziej kompleksowe, efektywne energetycznie oraz</w:t>
      </w:r>
      <w:r w:rsidR="00A23141">
        <w:rPr>
          <w:rFonts w:ascii="Cambria" w:hAnsi="Cambria" w:cs="Arial"/>
          <w:spacing w:val="4"/>
          <w:sz w:val="20"/>
          <w:szCs w:val="20"/>
        </w:rPr>
        <w:t xml:space="preserve"> </w:t>
      </w:r>
      <w:r w:rsidRPr="00D15862">
        <w:rPr>
          <w:rFonts w:ascii="Cambria" w:hAnsi="Cambria" w:cs="Arial"/>
          <w:spacing w:val="4"/>
          <w:sz w:val="20"/>
          <w:szCs w:val="20"/>
        </w:rPr>
        <w:t>uzasadnione ekonomicznie.</w:t>
      </w:r>
    </w:p>
    <w:p w:rsidR="00532874" w:rsidRPr="00D15862" w:rsidRDefault="000424F4" w:rsidP="008D57B6">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Ponadto należy mieć na uwadze, </w:t>
      </w:r>
      <w:r w:rsidR="00355F0B" w:rsidRPr="00D15862">
        <w:rPr>
          <w:rFonts w:ascii="Cambria" w:hAnsi="Cambria" w:cs="Arial"/>
          <w:spacing w:val="4"/>
          <w:sz w:val="20"/>
          <w:szCs w:val="20"/>
        </w:rPr>
        <w:t>że</w:t>
      </w:r>
      <w:r w:rsidRPr="00D15862">
        <w:rPr>
          <w:rFonts w:ascii="Cambria" w:hAnsi="Cambria" w:cs="Arial"/>
          <w:spacing w:val="4"/>
          <w:sz w:val="20"/>
          <w:szCs w:val="20"/>
        </w:rPr>
        <w:t xml:space="preserve"> nowe budynki zazwyczaj nie są poddawane pracom modernizacyjnym przez okres około 30</w:t>
      </w:r>
      <w:r w:rsidR="003A4289" w:rsidRPr="00D15862">
        <w:rPr>
          <w:rFonts w:ascii="Cambria" w:hAnsi="Cambria" w:cs="Arial"/>
          <w:spacing w:val="4"/>
          <w:sz w:val="20"/>
          <w:szCs w:val="20"/>
        </w:rPr>
        <w:t xml:space="preserve"> </w:t>
      </w:r>
      <w:r w:rsidRPr="00D15862">
        <w:rPr>
          <w:rFonts w:ascii="Cambria" w:hAnsi="Cambria" w:cs="Arial"/>
          <w:spacing w:val="4"/>
          <w:sz w:val="20"/>
          <w:szCs w:val="20"/>
        </w:rPr>
        <w:t>lat, zatem przyjęte na etapie projektowania rozwiązania mają decydujący i</w:t>
      </w:r>
      <w:r w:rsidR="007D6861">
        <w:rPr>
          <w:rFonts w:ascii="Cambria" w:hAnsi="Cambria" w:cs="Arial"/>
          <w:spacing w:val="4"/>
          <w:sz w:val="20"/>
          <w:szCs w:val="20"/>
        </w:rPr>
        <w:t> </w:t>
      </w:r>
      <w:r w:rsidRPr="00D15862">
        <w:rPr>
          <w:rFonts w:ascii="Cambria" w:hAnsi="Cambria" w:cs="Arial"/>
          <w:spacing w:val="4"/>
          <w:sz w:val="20"/>
          <w:szCs w:val="20"/>
        </w:rPr>
        <w:t>długotrwały wpływ na ich charakterystykę energetyczną. Warto więc, w</w:t>
      </w:r>
      <w:r w:rsidR="00A23141">
        <w:rPr>
          <w:rFonts w:ascii="Cambria" w:hAnsi="Cambria" w:cs="Arial"/>
          <w:spacing w:val="4"/>
          <w:sz w:val="20"/>
          <w:szCs w:val="20"/>
        </w:rPr>
        <w:t xml:space="preserve"> </w:t>
      </w:r>
      <w:r w:rsidRPr="00D15862">
        <w:rPr>
          <w:rFonts w:ascii="Cambria" w:hAnsi="Cambria" w:cs="Arial"/>
          <w:spacing w:val="4"/>
          <w:sz w:val="20"/>
          <w:szCs w:val="20"/>
        </w:rPr>
        <w:t xml:space="preserve">celu ograniczenia zużycia energii, którego efekty będą widoczne w długim okresie, zastosować rozwiązania możliwie najbardziej korzystne pod względem charakterystyki energetycznej. Realizacja </w:t>
      </w:r>
      <w:r w:rsidR="00DA28A1" w:rsidRPr="00D15862">
        <w:rPr>
          <w:rFonts w:ascii="Cambria" w:hAnsi="Cambria" w:cs="Arial"/>
          <w:spacing w:val="4"/>
          <w:sz w:val="20"/>
          <w:szCs w:val="20"/>
        </w:rPr>
        <w:t xml:space="preserve">powyższego celu </w:t>
      </w:r>
      <w:r w:rsidRPr="00D15862">
        <w:rPr>
          <w:rFonts w:ascii="Cambria" w:hAnsi="Cambria" w:cs="Arial"/>
          <w:spacing w:val="4"/>
          <w:sz w:val="20"/>
          <w:szCs w:val="20"/>
        </w:rPr>
        <w:t>powinna rozpoczynać się już na etapie planowania budowy (np. wybór terenu inwestycji) i być konsekwentnie real</w:t>
      </w:r>
      <w:r w:rsidR="00F91115" w:rsidRPr="00D15862">
        <w:rPr>
          <w:rFonts w:ascii="Cambria" w:hAnsi="Cambria" w:cs="Arial"/>
          <w:spacing w:val="4"/>
          <w:sz w:val="20"/>
          <w:szCs w:val="20"/>
        </w:rPr>
        <w:t>izowana na etapie pr</w:t>
      </w:r>
      <w:r w:rsidR="00F91115" w:rsidRPr="00D15862">
        <w:rPr>
          <w:rFonts w:ascii="Cambria" w:hAnsi="Cambria" w:cs="Arial"/>
          <w:spacing w:val="4"/>
          <w:sz w:val="20"/>
          <w:szCs w:val="20"/>
        </w:rPr>
        <w:t>o</w:t>
      </w:r>
      <w:r w:rsidR="00F91115" w:rsidRPr="00D15862">
        <w:rPr>
          <w:rFonts w:ascii="Cambria" w:hAnsi="Cambria" w:cs="Arial"/>
          <w:spacing w:val="4"/>
          <w:sz w:val="20"/>
          <w:szCs w:val="20"/>
        </w:rPr>
        <w:t>jektowania</w:t>
      </w:r>
      <w:r w:rsidR="005F200B">
        <w:rPr>
          <w:rFonts w:ascii="Cambria" w:hAnsi="Cambria" w:cs="Arial"/>
          <w:spacing w:val="4"/>
          <w:sz w:val="20"/>
          <w:szCs w:val="20"/>
        </w:rPr>
        <w:t xml:space="preserve"> </w:t>
      </w:r>
      <w:r w:rsidRPr="00D15862">
        <w:rPr>
          <w:rFonts w:ascii="Cambria" w:hAnsi="Cambria" w:cs="Arial"/>
          <w:spacing w:val="4"/>
          <w:sz w:val="20"/>
          <w:szCs w:val="20"/>
        </w:rPr>
        <w:t>i</w:t>
      </w:r>
      <w:r w:rsidR="00A23141">
        <w:rPr>
          <w:rFonts w:ascii="Cambria" w:hAnsi="Cambria" w:cs="Arial"/>
          <w:spacing w:val="4"/>
          <w:sz w:val="20"/>
          <w:szCs w:val="20"/>
        </w:rPr>
        <w:t xml:space="preserve"> </w:t>
      </w:r>
      <w:r w:rsidRPr="00D15862">
        <w:rPr>
          <w:rFonts w:ascii="Cambria" w:hAnsi="Cambria" w:cs="Arial"/>
          <w:spacing w:val="4"/>
          <w:sz w:val="20"/>
          <w:szCs w:val="20"/>
        </w:rPr>
        <w:t xml:space="preserve">wznoszenia nowego budynku. </w:t>
      </w:r>
    </w:p>
    <w:p w:rsidR="000424F4" w:rsidRPr="00D15862" w:rsidRDefault="00462F44" w:rsidP="008D57B6">
      <w:pPr>
        <w:autoSpaceDE w:val="0"/>
        <w:autoSpaceDN w:val="0"/>
        <w:adjustRightInd w:val="0"/>
        <w:spacing w:after="240" w:line="240" w:lineRule="exact"/>
        <w:jc w:val="both"/>
        <w:rPr>
          <w:rFonts w:ascii="Cambria" w:hAnsi="Cambria" w:cs="Arial"/>
          <w:spacing w:val="4"/>
          <w:sz w:val="20"/>
          <w:szCs w:val="20"/>
        </w:rPr>
      </w:pPr>
      <w:r>
        <w:rPr>
          <w:rFonts w:ascii="Cambria" w:hAnsi="Cambria" w:cs="Arial"/>
          <w:spacing w:val="4"/>
          <w:sz w:val="20"/>
          <w:szCs w:val="20"/>
        </w:rPr>
        <w:t>R</w:t>
      </w:r>
      <w:r w:rsidR="000424F4" w:rsidRPr="00D15862">
        <w:rPr>
          <w:rFonts w:ascii="Cambria" w:hAnsi="Cambria" w:cs="Arial"/>
          <w:spacing w:val="4"/>
          <w:sz w:val="20"/>
          <w:szCs w:val="20"/>
        </w:rPr>
        <w:t xml:space="preserve">zeczywista charakterystyka energetyczna budynku może </w:t>
      </w:r>
      <w:r>
        <w:rPr>
          <w:rFonts w:ascii="Cambria" w:hAnsi="Cambria" w:cs="Arial"/>
          <w:spacing w:val="4"/>
          <w:sz w:val="20"/>
          <w:szCs w:val="20"/>
        </w:rPr>
        <w:t>być gorsza od tej przewidzianej w projekcie</w:t>
      </w:r>
      <w:r w:rsidR="000424F4" w:rsidRPr="00D15862">
        <w:rPr>
          <w:rFonts w:ascii="Cambria" w:hAnsi="Cambria" w:cs="Arial"/>
          <w:spacing w:val="4"/>
          <w:sz w:val="20"/>
          <w:szCs w:val="20"/>
        </w:rPr>
        <w:t xml:space="preserve">, jeżeli </w:t>
      </w:r>
      <w:r>
        <w:rPr>
          <w:rFonts w:ascii="Cambria" w:hAnsi="Cambria" w:cs="Arial"/>
          <w:spacing w:val="4"/>
          <w:sz w:val="20"/>
          <w:szCs w:val="20"/>
        </w:rPr>
        <w:t xml:space="preserve">realizacja </w:t>
      </w:r>
      <w:r w:rsidR="000424F4" w:rsidRPr="00D15862">
        <w:rPr>
          <w:rFonts w:ascii="Cambria" w:hAnsi="Cambria" w:cs="Arial"/>
          <w:spacing w:val="4"/>
          <w:sz w:val="20"/>
          <w:szCs w:val="20"/>
        </w:rPr>
        <w:t xml:space="preserve">inwestycji </w:t>
      </w:r>
      <w:r>
        <w:rPr>
          <w:rFonts w:ascii="Cambria" w:hAnsi="Cambria" w:cs="Arial"/>
          <w:spacing w:val="4"/>
          <w:sz w:val="20"/>
          <w:szCs w:val="20"/>
        </w:rPr>
        <w:t xml:space="preserve">będzie </w:t>
      </w:r>
      <w:r w:rsidR="000424F4" w:rsidRPr="00D15862">
        <w:rPr>
          <w:rFonts w:ascii="Cambria" w:hAnsi="Cambria" w:cs="Arial"/>
          <w:spacing w:val="4"/>
          <w:sz w:val="20"/>
          <w:szCs w:val="20"/>
        </w:rPr>
        <w:t xml:space="preserve"> odbiegać od</w:t>
      </w:r>
      <w:r w:rsidR="00A23141">
        <w:rPr>
          <w:rFonts w:ascii="Cambria" w:hAnsi="Cambria" w:cs="Arial"/>
          <w:spacing w:val="4"/>
          <w:sz w:val="20"/>
          <w:szCs w:val="20"/>
        </w:rPr>
        <w:t xml:space="preserve"> </w:t>
      </w:r>
      <w:r>
        <w:rPr>
          <w:rFonts w:ascii="Cambria" w:hAnsi="Cambria" w:cs="Arial"/>
          <w:spacing w:val="4"/>
          <w:sz w:val="20"/>
          <w:szCs w:val="20"/>
        </w:rPr>
        <w:t xml:space="preserve">przyjętych </w:t>
      </w:r>
      <w:r w:rsidR="000424F4" w:rsidRPr="00D15862">
        <w:rPr>
          <w:rFonts w:ascii="Cambria" w:hAnsi="Cambria" w:cs="Arial"/>
          <w:spacing w:val="4"/>
          <w:sz w:val="20"/>
          <w:szCs w:val="20"/>
        </w:rPr>
        <w:t xml:space="preserve">założeń </w:t>
      </w:r>
      <w:r>
        <w:rPr>
          <w:rFonts w:ascii="Cambria" w:hAnsi="Cambria" w:cs="Arial"/>
          <w:spacing w:val="4"/>
          <w:sz w:val="20"/>
          <w:szCs w:val="20"/>
        </w:rPr>
        <w:t>projektowych</w:t>
      </w:r>
      <w:r w:rsidR="000424F4" w:rsidRPr="00D15862">
        <w:rPr>
          <w:rFonts w:ascii="Cambria" w:hAnsi="Cambria" w:cs="Arial"/>
          <w:spacing w:val="4"/>
          <w:sz w:val="20"/>
          <w:szCs w:val="20"/>
        </w:rPr>
        <w:t>, a</w:t>
      </w:r>
      <w:r w:rsidR="00A23141">
        <w:rPr>
          <w:rFonts w:ascii="Cambria" w:hAnsi="Cambria" w:cs="Arial"/>
          <w:spacing w:val="4"/>
          <w:sz w:val="20"/>
          <w:szCs w:val="20"/>
        </w:rPr>
        <w:t xml:space="preserve"> </w:t>
      </w:r>
      <w:r w:rsidR="000424F4" w:rsidRPr="00D15862">
        <w:rPr>
          <w:rFonts w:ascii="Cambria" w:hAnsi="Cambria" w:cs="Arial"/>
          <w:spacing w:val="4"/>
          <w:sz w:val="20"/>
          <w:szCs w:val="20"/>
        </w:rPr>
        <w:t>użytkownicy poprzez swoje dotychczasowe przyzwyczajenia i</w:t>
      </w:r>
      <w:r w:rsidR="00A23141">
        <w:rPr>
          <w:rFonts w:ascii="Cambria" w:hAnsi="Cambria" w:cs="Arial"/>
          <w:spacing w:val="4"/>
          <w:sz w:val="20"/>
          <w:szCs w:val="20"/>
        </w:rPr>
        <w:t xml:space="preserve"> </w:t>
      </w:r>
      <w:r w:rsidR="00A87F31" w:rsidRPr="00D15862">
        <w:rPr>
          <w:rFonts w:ascii="Cambria" w:hAnsi="Cambria" w:cs="Arial"/>
          <w:spacing w:val="4"/>
          <w:sz w:val="20"/>
          <w:szCs w:val="20"/>
        </w:rPr>
        <w:t>działania</w:t>
      </w:r>
      <w:r w:rsidR="000424F4" w:rsidRPr="00D15862">
        <w:rPr>
          <w:rFonts w:ascii="Cambria" w:hAnsi="Cambria" w:cs="Arial"/>
          <w:spacing w:val="4"/>
          <w:sz w:val="20"/>
          <w:szCs w:val="20"/>
        </w:rPr>
        <w:t xml:space="preserve"> będą generować dodatkowe </w:t>
      </w:r>
      <w:r>
        <w:rPr>
          <w:rFonts w:ascii="Cambria" w:hAnsi="Cambria" w:cs="Arial"/>
          <w:spacing w:val="4"/>
          <w:sz w:val="20"/>
          <w:szCs w:val="20"/>
        </w:rPr>
        <w:t>zużycie</w:t>
      </w:r>
      <w:r w:rsidR="000424F4" w:rsidRPr="00D15862">
        <w:rPr>
          <w:rFonts w:ascii="Cambria" w:hAnsi="Cambria" w:cs="Arial"/>
          <w:spacing w:val="4"/>
          <w:sz w:val="20"/>
          <w:szCs w:val="20"/>
        </w:rPr>
        <w:t xml:space="preserve"> energii.</w:t>
      </w:r>
      <w:r w:rsidRPr="00462F44">
        <w:t xml:space="preserve"> </w:t>
      </w:r>
      <w:r w:rsidRPr="00462F44">
        <w:rPr>
          <w:rFonts w:ascii="Cambria" w:hAnsi="Cambria" w:cs="Arial"/>
          <w:spacing w:val="4"/>
          <w:sz w:val="20"/>
          <w:szCs w:val="20"/>
        </w:rPr>
        <w:t xml:space="preserve">Dlatego też istotne jest </w:t>
      </w:r>
      <w:r w:rsidR="00F61CB2">
        <w:rPr>
          <w:rFonts w:ascii="Cambria" w:hAnsi="Cambria" w:cs="Arial"/>
          <w:spacing w:val="4"/>
          <w:sz w:val="20"/>
          <w:szCs w:val="20"/>
        </w:rPr>
        <w:t>budowanie świadomości</w:t>
      </w:r>
      <w:r>
        <w:rPr>
          <w:rFonts w:ascii="Cambria" w:hAnsi="Cambria" w:cs="Arial"/>
          <w:spacing w:val="4"/>
          <w:sz w:val="20"/>
          <w:szCs w:val="20"/>
        </w:rPr>
        <w:t xml:space="preserve"> wszystkich stron zaangażowanych w budowę oraz eksploatację budy</w:t>
      </w:r>
      <w:r>
        <w:rPr>
          <w:rFonts w:ascii="Cambria" w:hAnsi="Cambria" w:cs="Arial"/>
          <w:spacing w:val="4"/>
          <w:sz w:val="20"/>
          <w:szCs w:val="20"/>
        </w:rPr>
        <w:t>n</w:t>
      </w:r>
      <w:r>
        <w:rPr>
          <w:rFonts w:ascii="Cambria" w:hAnsi="Cambria" w:cs="Arial"/>
          <w:spacing w:val="4"/>
          <w:sz w:val="20"/>
          <w:szCs w:val="20"/>
        </w:rPr>
        <w:t xml:space="preserve">ków o wpływie </w:t>
      </w:r>
      <w:r w:rsidR="00A87F31">
        <w:rPr>
          <w:rFonts w:ascii="Cambria" w:hAnsi="Cambria" w:cs="Arial"/>
          <w:spacing w:val="4"/>
          <w:sz w:val="20"/>
          <w:szCs w:val="20"/>
        </w:rPr>
        <w:t>prawidłowego wykonawstwa oraz odpowiednich zachowań na etapie użytkowania</w:t>
      </w:r>
      <w:r w:rsidR="00F61CB2">
        <w:rPr>
          <w:rFonts w:ascii="Cambria" w:hAnsi="Cambria" w:cs="Arial"/>
          <w:spacing w:val="4"/>
          <w:sz w:val="20"/>
          <w:szCs w:val="20"/>
        </w:rPr>
        <w:t xml:space="preserve"> skutk</w:t>
      </w:r>
      <w:r w:rsidR="00F61CB2">
        <w:rPr>
          <w:rFonts w:ascii="Cambria" w:hAnsi="Cambria" w:cs="Arial"/>
          <w:spacing w:val="4"/>
          <w:sz w:val="20"/>
          <w:szCs w:val="20"/>
        </w:rPr>
        <w:t>u</w:t>
      </w:r>
      <w:r w:rsidR="00F61CB2">
        <w:rPr>
          <w:rFonts w:ascii="Cambria" w:hAnsi="Cambria" w:cs="Arial"/>
          <w:spacing w:val="4"/>
          <w:sz w:val="20"/>
          <w:szCs w:val="20"/>
        </w:rPr>
        <w:t>jących obniżeniem zużycia energii,</w:t>
      </w:r>
      <w:r w:rsidR="00A87F31">
        <w:rPr>
          <w:rFonts w:ascii="Cambria" w:hAnsi="Cambria" w:cs="Arial"/>
          <w:spacing w:val="4"/>
          <w:sz w:val="20"/>
          <w:szCs w:val="20"/>
        </w:rPr>
        <w:t xml:space="preserve"> </w:t>
      </w:r>
      <w:r w:rsidR="002E0842">
        <w:rPr>
          <w:rFonts w:ascii="Cambria" w:hAnsi="Cambria" w:cs="Arial"/>
          <w:spacing w:val="4"/>
          <w:sz w:val="20"/>
          <w:szCs w:val="20"/>
        </w:rPr>
        <w:t>a co za tym idzie</w:t>
      </w:r>
      <w:r w:rsidR="00F61CB2">
        <w:rPr>
          <w:rFonts w:ascii="Cambria" w:hAnsi="Cambria" w:cs="Arial"/>
          <w:spacing w:val="4"/>
          <w:sz w:val="20"/>
          <w:szCs w:val="20"/>
        </w:rPr>
        <w:t>, zmniejszeniem</w:t>
      </w:r>
      <w:r w:rsidR="002E0842">
        <w:rPr>
          <w:rFonts w:ascii="Cambria" w:hAnsi="Cambria" w:cs="Arial"/>
          <w:spacing w:val="4"/>
          <w:sz w:val="20"/>
          <w:szCs w:val="20"/>
        </w:rPr>
        <w:t xml:space="preserve"> </w:t>
      </w:r>
      <w:r w:rsidR="00F61CB2">
        <w:rPr>
          <w:rFonts w:ascii="Cambria" w:hAnsi="Cambria" w:cs="Arial"/>
          <w:spacing w:val="4"/>
          <w:sz w:val="20"/>
          <w:szCs w:val="20"/>
        </w:rPr>
        <w:t>kosztów</w:t>
      </w:r>
      <w:r w:rsidR="002E0842">
        <w:rPr>
          <w:rFonts w:ascii="Cambria" w:hAnsi="Cambria" w:cs="Arial"/>
          <w:spacing w:val="4"/>
          <w:sz w:val="20"/>
          <w:szCs w:val="20"/>
        </w:rPr>
        <w:t xml:space="preserve"> </w:t>
      </w:r>
      <w:r w:rsidR="008111FB">
        <w:rPr>
          <w:rFonts w:ascii="Cambria" w:hAnsi="Cambria" w:cs="Arial"/>
          <w:spacing w:val="4"/>
          <w:sz w:val="20"/>
          <w:szCs w:val="20"/>
        </w:rPr>
        <w:t xml:space="preserve">związanych z </w:t>
      </w:r>
      <w:r w:rsidR="002E0842">
        <w:rPr>
          <w:rFonts w:ascii="Cambria" w:hAnsi="Cambria" w:cs="Arial"/>
          <w:spacing w:val="4"/>
          <w:sz w:val="20"/>
          <w:szCs w:val="20"/>
        </w:rPr>
        <w:t>eksploatacj</w:t>
      </w:r>
      <w:r w:rsidR="008111FB">
        <w:rPr>
          <w:rFonts w:ascii="Cambria" w:hAnsi="Cambria" w:cs="Arial"/>
          <w:spacing w:val="4"/>
          <w:sz w:val="20"/>
          <w:szCs w:val="20"/>
        </w:rPr>
        <w:t>ą</w:t>
      </w:r>
      <w:r w:rsidR="002E0842">
        <w:rPr>
          <w:rFonts w:ascii="Cambria" w:hAnsi="Cambria" w:cs="Arial"/>
          <w:spacing w:val="4"/>
          <w:sz w:val="20"/>
          <w:szCs w:val="20"/>
        </w:rPr>
        <w:t xml:space="preserve"> budynku</w:t>
      </w:r>
      <w:r w:rsidR="00E03D6E">
        <w:rPr>
          <w:rFonts w:ascii="Cambria" w:hAnsi="Cambria" w:cs="Arial"/>
          <w:spacing w:val="4"/>
          <w:sz w:val="20"/>
          <w:szCs w:val="20"/>
        </w:rPr>
        <w:t>.</w:t>
      </w:r>
      <w:r w:rsidR="000424F4" w:rsidRPr="00D15862">
        <w:rPr>
          <w:rFonts w:ascii="Cambria" w:hAnsi="Cambria" w:cs="Arial"/>
          <w:spacing w:val="4"/>
          <w:sz w:val="20"/>
          <w:szCs w:val="20"/>
        </w:rPr>
        <w:t xml:space="preserve"> </w:t>
      </w:r>
    </w:p>
    <w:p w:rsidR="000424F4" w:rsidRDefault="000424F4" w:rsidP="008D57B6">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W odniesieniu do budynków nowych, dla których sporządzany jest projekt budowlany, zastosowanie mają omówione już w niniejszym poradniku przepisy rozporządzenia </w:t>
      </w:r>
      <w:r w:rsidRPr="008111FB">
        <w:rPr>
          <w:rFonts w:ascii="Cambria" w:hAnsi="Cambria" w:cs="Arial"/>
          <w:spacing w:val="4"/>
          <w:sz w:val="20"/>
          <w:szCs w:val="20"/>
        </w:rPr>
        <w:t>w</w:t>
      </w:r>
      <w:r w:rsidR="00A23141" w:rsidRPr="008111FB">
        <w:rPr>
          <w:rFonts w:ascii="Cambria" w:hAnsi="Cambria" w:cs="Arial"/>
          <w:spacing w:val="4"/>
          <w:sz w:val="20"/>
          <w:szCs w:val="20"/>
        </w:rPr>
        <w:t xml:space="preserve"> </w:t>
      </w:r>
      <w:r w:rsidRPr="008111FB">
        <w:rPr>
          <w:rFonts w:ascii="Cambria" w:hAnsi="Cambria" w:cs="Arial"/>
          <w:spacing w:val="4"/>
          <w:sz w:val="20"/>
          <w:szCs w:val="20"/>
        </w:rPr>
        <w:t>sprawie szczegółowego zakresu i</w:t>
      </w:r>
      <w:r w:rsidR="007D6861" w:rsidRPr="008111FB">
        <w:rPr>
          <w:rFonts w:ascii="Cambria" w:hAnsi="Cambria" w:cs="Arial"/>
          <w:spacing w:val="4"/>
          <w:sz w:val="20"/>
          <w:szCs w:val="20"/>
        </w:rPr>
        <w:t> </w:t>
      </w:r>
      <w:r w:rsidRPr="008111FB">
        <w:rPr>
          <w:rFonts w:ascii="Cambria" w:hAnsi="Cambria" w:cs="Arial"/>
          <w:spacing w:val="4"/>
          <w:sz w:val="20"/>
          <w:szCs w:val="20"/>
        </w:rPr>
        <w:t>formy projektu budowlanego</w:t>
      </w:r>
      <w:r w:rsidR="008111FB" w:rsidRPr="008111FB">
        <w:rPr>
          <w:rFonts w:ascii="Cambria" w:hAnsi="Cambria" w:cs="Arial"/>
          <w:spacing w:val="4"/>
          <w:sz w:val="20"/>
          <w:szCs w:val="20"/>
        </w:rPr>
        <w:t xml:space="preserve"> [11]</w:t>
      </w:r>
      <w:r w:rsidRPr="008111FB">
        <w:rPr>
          <w:rFonts w:ascii="Cambria" w:hAnsi="Cambria" w:cs="Arial"/>
          <w:spacing w:val="4"/>
          <w:sz w:val="20"/>
          <w:szCs w:val="20"/>
        </w:rPr>
        <w:t>,</w:t>
      </w:r>
      <w:r w:rsidR="002E0842">
        <w:rPr>
          <w:rFonts w:ascii="Cambria" w:hAnsi="Cambria" w:cs="Arial"/>
          <w:spacing w:val="4"/>
          <w:sz w:val="20"/>
          <w:szCs w:val="20"/>
        </w:rPr>
        <w:t xml:space="preserve"> które zobowiązuje </w:t>
      </w:r>
      <w:r w:rsidR="00817DB4">
        <w:rPr>
          <w:rFonts w:ascii="Cambria" w:hAnsi="Cambria" w:cs="Arial"/>
          <w:spacing w:val="4"/>
          <w:sz w:val="20"/>
          <w:szCs w:val="20"/>
        </w:rPr>
        <w:t>projektanta</w:t>
      </w:r>
      <w:r w:rsidR="002E0842">
        <w:rPr>
          <w:rFonts w:ascii="Cambria" w:hAnsi="Cambria" w:cs="Arial"/>
          <w:spacing w:val="4"/>
          <w:sz w:val="20"/>
          <w:szCs w:val="20"/>
        </w:rPr>
        <w:t xml:space="preserve"> do za</w:t>
      </w:r>
      <w:r w:rsidR="00817DB4">
        <w:rPr>
          <w:rFonts w:ascii="Cambria" w:hAnsi="Cambria" w:cs="Arial"/>
          <w:spacing w:val="4"/>
          <w:sz w:val="20"/>
          <w:szCs w:val="20"/>
        </w:rPr>
        <w:t>warcia w opisie technicznym projektow</w:t>
      </w:r>
      <w:r w:rsidR="00817DB4">
        <w:rPr>
          <w:rFonts w:ascii="Cambria" w:hAnsi="Cambria" w:cs="Arial"/>
          <w:spacing w:val="4"/>
          <w:sz w:val="20"/>
          <w:szCs w:val="20"/>
        </w:rPr>
        <w:t>a</w:t>
      </w:r>
      <w:r w:rsidR="00817DB4">
        <w:rPr>
          <w:rFonts w:ascii="Cambria" w:hAnsi="Cambria" w:cs="Arial"/>
          <w:spacing w:val="4"/>
          <w:sz w:val="20"/>
          <w:szCs w:val="20"/>
        </w:rPr>
        <w:t>nego budynku</w:t>
      </w:r>
      <w:r w:rsidR="002E0842">
        <w:rPr>
          <w:rFonts w:ascii="Cambria" w:hAnsi="Cambria" w:cs="Arial"/>
          <w:spacing w:val="4"/>
          <w:sz w:val="20"/>
          <w:szCs w:val="20"/>
        </w:rPr>
        <w:t xml:space="preserve"> </w:t>
      </w:r>
      <w:r w:rsidR="00A8325D">
        <w:rPr>
          <w:rFonts w:ascii="Cambria" w:hAnsi="Cambria" w:cs="Arial"/>
          <w:spacing w:val="4"/>
          <w:sz w:val="20"/>
          <w:szCs w:val="20"/>
        </w:rPr>
        <w:t>m.in.</w:t>
      </w:r>
      <w:r w:rsidR="002E0842">
        <w:rPr>
          <w:rFonts w:ascii="Cambria" w:hAnsi="Cambria" w:cs="Arial"/>
          <w:spacing w:val="4"/>
          <w:sz w:val="20"/>
          <w:szCs w:val="20"/>
        </w:rPr>
        <w:t xml:space="preserve"> </w:t>
      </w:r>
      <w:r w:rsidR="00817DB4" w:rsidRPr="004C1FD3">
        <w:rPr>
          <w:rFonts w:ascii="Cambria" w:hAnsi="Cambria" w:cs="Arial"/>
          <w:spacing w:val="4"/>
          <w:sz w:val="20"/>
          <w:szCs w:val="20"/>
        </w:rPr>
        <w:t>charakterystyk</w:t>
      </w:r>
      <w:r w:rsidR="00817DB4">
        <w:rPr>
          <w:rFonts w:ascii="Cambria" w:hAnsi="Cambria" w:cs="Arial"/>
          <w:spacing w:val="4"/>
          <w:sz w:val="20"/>
          <w:szCs w:val="20"/>
        </w:rPr>
        <w:t>i</w:t>
      </w:r>
      <w:r w:rsidR="00817DB4" w:rsidRPr="004C1FD3">
        <w:rPr>
          <w:rFonts w:ascii="Cambria" w:hAnsi="Cambria" w:cs="Arial"/>
          <w:spacing w:val="4"/>
          <w:sz w:val="20"/>
          <w:szCs w:val="20"/>
        </w:rPr>
        <w:t xml:space="preserve"> energetyczn</w:t>
      </w:r>
      <w:r w:rsidR="00817DB4">
        <w:rPr>
          <w:rFonts w:ascii="Cambria" w:hAnsi="Cambria" w:cs="Arial"/>
          <w:spacing w:val="4"/>
          <w:sz w:val="20"/>
          <w:szCs w:val="20"/>
        </w:rPr>
        <w:t>ej</w:t>
      </w:r>
      <w:r w:rsidR="00817DB4" w:rsidRPr="004C1FD3">
        <w:rPr>
          <w:rFonts w:ascii="Cambria" w:hAnsi="Cambria" w:cs="Arial"/>
          <w:spacing w:val="4"/>
          <w:sz w:val="20"/>
          <w:szCs w:val="20"/>
        </w:rPr>
        <w:t xml:space="preserve"> budynku</w:t>
      </w:r>
      <w:r w:rsidR="00817DB4">
        <w:rPr>
          <w:rFonts w:ascii="Cambria" w:hAnsi="Cambria" w:cs="Arial"/>
          <w:spacing w:val="4"/>
          <w:sz w:val="20"/>
          <w:szCs w:val="20"/>
        </w:rPr>
        <w:t xml:space="preserve"> </w:t>
      </w:r>
      <w:r w:rsidR="00DF26E3">
        <w:rPr>
          <w:rFonts w:ascii="Cambria" w:hAnsi="Cambria" w:cs="Arial"/>
          <w:spacing w:val="4"/>
          <w:sz w:val="20"/>
          <w:szCs w:val="20"/>
        </w:rPr>
        <w:t xml:space="preserve">(w projekcie technicznym) </w:t>
      </w:r>
      <w:r w:rsidR="00817DB4">
        <w:rPr>
          <w:rFonts w:ascii="Cambria" w:hAnsi="Cambria" w:cs="Arial"/>
          <w:spacing w:val="4"/>
          <w:sz w:val="20"/>
          <w:szCs w:val="20"/>
        </w:rPr>
        <w:t xml:space="preserve">i </w:t>
      </w:r>
      <w:r w:rsidR="00817DB4" w:rsidRPr="00817DB4">
        <w:rPr>
          <w:rFonts w:ascii="Cambria" w:hAnsi="Cambria" w:cs="Arial"/>
          <w:spacing w:val="4"/>
          <w:sz w:val="20"/>
          <w:szCs w:val="20"/>
        </w:rPr>
        <w:t>analiz</w:t>
      </w:r>
      <w:r w:rsidR="00817DB4">
        <w:rPr>
          <w:rFonts w:ascii="Cambria" w:hAnsi="Cambria" w:cs="Arial"/>
          <w:spacing w:val="4"/>
          <w:sz w:val="20"/>
          <w:szCs w:val="20"/>
        </w:rPr>
        <w:t>y</w:t>
      </w:r>
      <w:r w:rsidR="00817DB4" w:rsidRPr="00817DB4">
        <w:rPr>
          <w:rFonts w:ascii="Cambria" w:hAnsi="Cambria" w:cs="Arial"/>
          <w:spacing w:val="4"/>
          <w:sz w:val="20"/>
          <w:szCs w:val="20"/>
        </w:rPr>
        <w:t xml:space="preserve"> możliwości racjonalnego wykorzystania</w:t>
      </w:r>
      <w:r w:rsidR="004C1FD3" w:rsidRPr="004C1FD3">
        <w:rPr>
          <w:rFonts w:ascii="Cambria" w:hAnsi="Cambria" w:cs="Arial"/>
          <w:spacing w:val="4"/>
          <w:sz w:val="20"/>
          <w:szCs w:val="20"/>
        </w:rPr>
        <w:t xml:space="preserve"> </w:t>
      </w:r>
      <w:r w:rsidR="004C1FD3" w:rsidRPr="00817DB4">
        <w:rPr>
          <w:rFonts w:ascii="Cambria" w:hAnsi="Cambria" w:cs="Arial"/>
          <w:spacing w:val="4"/>
          <w:sz w:val="20"/>
          <w:szCs w:val="20"/>
        </w:rPr>
        <w:t xml:space="preserve">wysokoefektywnych systemów alternatywnych zaopatrzenia w energię </w:t>
      </w:r>
      <w:r w:rsidR="00D96E43">
        <w:rPr>
          <w:rFonts w:ascii="Cambria" w:hAnsi="Cambria" w:cs="Arial"/>
          <w:spacing w:val="4"/>
          <w:sz w:val="20"/>
          <w:szCs w:val="20"/>
        </w:rPr>
        <w:t>i</w:t>
      </w:r>
      <w:r w:rsidR="007D6861">
        <w:rPr>
          <w:rFonts w:ascii="Cambria" w:hAnsi="Cambria" w:cs="Arial"/>
          <w:spacing w:val="4"/>
          <w:sz w:val="20"/>
          <w:szCs w:val="20"/>
        </w:rPr>
        <w:t> </w:t>
      </w:r>
      <w:r w:rsidR="004C1FD3" w:rsidRPr="00817DB4">
        <w:rPr>
          <w:rFonts w:ascii="Cambria" w:hAnsi="Cambria" w:cs="Arial"/>
          <w:spacing w:val="4"/>
          <w:sz w:val="20"/>
          <w:szCs w:val="20"/>
        </w:rPr>
        <w:t>ciepło</w:t>
      </w:r>
      <w:r w:rsidR="00817DB4" w:rsidRPr="00817DB4">
        <w:rPr>
          <w:rFonts w:ascii="Cambria" w:hAnsi="Cambria" w:cs="Arial"/>
          <w:spacing w:val="4"/>
          <w:sz w:val="20"/>
          <w:szCs w:val="20"/>
        </w:rPr>
        <w:t>, o ile są dostępne techniczne, środow</w:t>
      </w:r>
      <w:r w:rsidR="00D42336">
        <w:rPr>
          <w:rFonts w:ascii="Cambria" w:hAnsi="Cambria" w:cs="Arial"/>
          <w:spacing w:val="4"/>
          <w:sz w:val="20"/>
          <w:szCs w:val="20"/>
        </w:rPr>
        <w:t>iskowe i ekonomiczne możliwości</w:t>
      </w:r>
      <w:r w:rsidR="00DF26E3">
        <w:rPr>
          <w:rFonts w:ascii="Cambria" w:hAnsi="Cambria" w:cs="Arial"/>
          <w:spacing w:val="4"/>
          <w:sz w:val="20"/>
          <w:szCs w:val="20"/>
        </w:rPr>
        <w:t xml:space="preserve"> (w projekcie architektonic</w:t>
      </w:r>
      <w:r w:rsidR="00DF26E3">
        <w:rPr>
          <w:rFonts w:ascii="Cambria" w:hAnsi="Cambria" w:cs="Arial"/>
          <w:spacing w:val="4"/>
          <w:sz w:val="20"/>
          <w:szCs w:val="20"/>
        </w:rPr>
        <w:t>z</w:t>
      </w:r>
      <w:r w:rsidR="00DF26E3">
        <w:rPr>
          <w:rFonts w:ascii="Cambria" w:hAnsi="Cambria" w:cs="Arial"/>
          <w:spacing w:val="4"/>
          <w:sz w:val="20"/>
          <w:szCs w:val="20"/>
        </w:rPr>
        <w:t>no-budowlanym)</w:t>
      </w:r>
      <w:r w:rsidR="00D42336">
        <w:rPr>
          <w:rFonts w:ascii="Cambria" w:hAnsi="Cambria" w:cs="Arial"/>
          <w:spacing w:val="4"/>
          <w:sz w:val="20"/>
          <w:szCs w:val="20"/>
        </w:rPr>
        <w:t>.</w:t>
      </w:r>
    </w:p>
    <w:p w:rsidR="00D96E43" w:rsidRDefault="00D96E43" w:rsidP="008D57B6">
      <w:pPr>
        <w:spacing w:after="240" w:line="240" w:lineRule="exact"/>
        <w:jc w:val="both"/>
        <w:rPr>
          <w:rFonts w:ascii="Cambria" w:hAnsi="Cambria" w:cs="Arial"/>
          <w:spacing w:val="4"/>
          <w:sz w:val="20"/>
          <w:szCs w:val="20"/>
        </w:rPr>
      </w:pPr>
    </w:p>
    <w:p w:rsidR="007B132E" w:rsidRDefault="007B132E" w:rsidP="008D57B6">
      <w:pPr>
        <w:spacing w:after="240" w:line="240" w:lineRule="exact"/>
        <w:jc w:val="both"/>
        <w:rPr>
          <w:rFonts w:ascii="Cambria" w:hAnsi="Cambria" w:cs="Arial"/>
          <w:spacing w:val="4"/>
          <w:sz w:val="20"/>
          <w:szCs w:val="20"/>
        </w:rPr>
      </w:pPr>
    </w:p>
    <w:p w:rsidR="007B132E" w:rsidRPr="00D15862" w:rsidRDefault="007B132E" w:rsidP="008D57B6">
      <w:pPr>
        <w:spacing w:after="240" w:line="240" w:lineRule="exact"/>
        <w:jc w:val="both"/>
        <w:rPr>
          <w:rFonts w:ascii="Cambria" w:hAnsi="Cambria" w:cs="Arial"/>
          <w:spacing w:val="4"/>
          <w:sz w:val="20"/>
          <w:szCs w:val="20"/>
        </w:rPr>
      </w:pPr>
    </w:p>
    <w:p w:rsidR="000424F4" w:rsidRPr="00D15862" w:rsidRDefault="000424F4" w:rsidP="00DF1B7C">
      <w:pPr>
        <w:pStyle w:val="poziom3"/>
        <w:rPr>
          <w:rFonts w:ascii="Cambria" w:hAnsi="Cambria"/>
        </w:rPr>
      </w:pPr>
      <w:bookmarkStart w:id="29" w:name="_Toc105583062"/>
      <w:r w:rsidRPr="00D15862">
        <w:rPr>
          <w:rFonts w:ascii="Cambria" w:hAnsi="Cambria"/>
        </w:rPr>
        <w:lastRenderedPageBreak/>
        <w:t xml:space="preserve">Budynki </w:t>
      </w:r>
      <w:r w:rsidR="009B2DB7" w:rsidRPr="00D15862">
        <w:rPr>
          <w:rFonts w:ascii="Cambria" w:hAnsi="Cambria"/>
        </w:rPr>
        <w:t>użytkowane</w:t>
      </w:r>
      <w:bookmarkEnd w:id="29"/>
      <w:r w:rsidR="009B2DB7" w:rsidRPr="00D15862">
        <w:rPr>
          <w:rFonts w:ascii="Cambria" w:hAnsi="Cambria"/>
        </w:rPr>
        <w:t xml:space="preserve"> </w:t>
      </w:r>
    </w:p>
    <w:p w:rsidR="000424F4" w:rsidRPr="00D15862" w:rsidRDefault="000424F4" w:rsidP="008D57B6">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Szacuje się, </w:t>
      </w:r>
      <w:r w:rsidR="00355F0B" w:rsidRPr="00D15862">
        <w:rPr>
          <w:rFonts w:ascii="Cambria" w:hAnsi="Cambria" w:cs="Arial"/>
          <w:spacing w:val="4"/>
          <w:sz w:val="20"/>
          <w:szCs w:val="20"/>
        </w:rPr>
        <w:t>że</w:t>
      </w:r>
      <w:r w:rsidRPr="00D15862">
        <w:rPr>
          <w:rFonts w:ascii="Cambria" w:hAnsi="Cambria" w:cs="Arial"/>
          <w:spacing w:val="4"/>
          <w:sz w:val="20"/>
          <w:szCs w:val="20"/>
        </w:rPr>
        <w:t xml:space="preserve"> co roku modernizacji poddawanych jest średnio od 1,5% do 3%</w:t>
      </w:r>
      <w:r w:rsidR="000F4308" w:rsidRPr="00D15862">
        <w:rPr>
          <w:rFonts w:ascii="Cambria" w:hAnsi="Cambria" w:cs="Arial"/>
          <w:spacing w:val="4"/>
          <w:sz w:val="20"/>
          <w:szCs w:val="20"/>
        </w:rPr>
        <w:t xml:space="preserve"> [2</w:t>
      </w:r>
      <w:r w:rsidR="00B47E12">
        <w:rPr>
          <w:rFonts w:ascii="Cambria" w:hAnsi="Cambria" w:cs="Arial"/>
          <w:spacing w:val="4"/>
          <w:sz w:val="20"/>
          <w:szCs w:val="20"/>
        </w:rPr>
        <w:t>7</w:t>
      </w:r>
      <w:r w:rsidR="000F4308" w:rsidRPr="00D15862">
        <w:rPr>
          <w:rFonts w:ascii="Cambria" w:hAnsi="Cambria" w:cs="Arial"/>
          <w:spacing w:val="4"/>
          <w:sz w:val="20"/>
          <w:szCs w:val="20"/>
        </w:rPr>
        <w:t>]</w:t>
      </w:r>
      <w:r w:rsidRPr="00D15862">
        <w:rPr>
          <w:rFonts w:ascii="Cambria" w:hAnsi="Cambria" w:cs="Arial"/>
          <w:spacing w:val="4"/>
          <w:sz w:val="20"/>
          <w:szCs w:val="20"/>
        </w:rPr>
        <w:t xml:space="preserve"> istniejących budynków. Jeżeli podczas prac modernizacyjnych zostałaby wzięta pod uwagę poprawa charakterystyki energetycznej </w:t>
      </w:r>
      <w:r w:rsidR="00DA28A1" w:rsidRPr="00D15862">
        <w:rPr>
          <w:rFonts w:ascii="Cambria" w:hAnsi="Cambria" w:cs="Arial"/>
          <w:spacing w:val="4"/>
          <w:sz w:val="20"/>
          <w:szCs w:val="20"/>
        </w:rPr>
        <w:t>tych</w:t>
      </w:r>
      <w:r w:rsidRPr="00D15862">
        <w:rPr>
          <w:rFonts w:ascii="Cambria" w:hAnsi="Cambria" w:cs="Arial"/>
          <w:spacing w:val="4"/>
          <w:sz w:val="20"/>
          <w:szCs w:val="20"/>
        </w:rPr>
        <w:t xml:space="preserve"> budynków, w ciągu kilku lat należałoby spodziewać się znacznej oszczędności energii.</w:t>
      </w:r>
      <w:r w:rsidR="00770C8F"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rsidR="000424F4" w:rsidRPr="00D15862" w:rsidRDefault="008E7303" w:rsidP="008D57B6">
      <w:pPr>
        <w:spacing w:after="24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drawing>
          <wp:anchor distT="0" distB="0" distL="114300" distR="114300" simplePos="0" relativeHeight="251673600" behindDoc="0" locked="0" layoutInCell="1" allowOverlap="1" wp14:anchorId="60E4D53D" wp14:editId="45D57627">
            <wp:simplePos x="0" y="0"/>
            <wp:positionH relativeFrom="column">
              <wp:posOffset>2727960</wp:posOffset>
            </wp:positionH>
            <wp:positionV relativeFrom="paragraph">
              <wp:posOffset>78105</wp:posOffset>
            </wp:positionV>
            <wp:extent cx="3390900" cy="2559050"/>
            <wp:effectExtent l="0" t="0" r="0" b="0"/>
            <wp:wrapSquare wrapText="bothSides"/>
            <wp:docPr id="42" name="Obraz 4" descr="H:\poradnik  zdj\D55A2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oradnik  zdj\D55A2431.jpg"/>
                    <pic:cNvPicPr>
                      <a:picLocks noChangeAspect="1" noChangeArrowheads="1"/>
                    </pic:cNvPicPr>
                  </pic:nvPicPr>
                  <pic:blipFill>
                    <a:blip r:embed="rId22" cstate="print"/>
                    <a:stretch>
                      <a:fillRect/>
                    </a:stretch>
                  </pic:blipFill>
                  <pic:spPr bwMode="auto">
                    <a:xfrm>
                      <a:off x="0" y="0"/>
                      <a:ext cx="3390900" cy="25590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4C1FD3">
        <w:rPr>
          <w:rFonts w:ascii="Cambria" w:hAnsi="Cambria" w:cs="Arial"/>
          <w:spacing w:val="4"/>
          <w:sz w:val="20"/>
          <w:szCs w:val="20"/>
        </w:rPr>
        <w:t xml:space="preserve">Dla </w:t>
      </w:r>
      <w:r w:rsidR="000424F4" w:rsidRPr="00D15862">
        <w:rPr>
          <w:rFonts w:ascii="Cambria" w:hAnsi="Cambria" w:cs="Arial"/>
          <w:spacing w:val="4"/>
          <w:sz w:val="20"/>
          <w:szCs w:val="20"/>
        </w:rPr>
        <w:t>budynków poddawanych</w:t>
      </w:r>
      <w:r w:rsidR="00D05F71">
        <w:rPr>
          <w:rFonts w:ascii="Cambria" w:hAnsi="Cambria" w:cs="Arial"/>
          <w:spacing w:val="4"/>
          <w:sz w:val="20"/>
          <w:szCs w:val="20"/>
        </w:rPr>
        <w:t xml:space="preserve"> </w:t>
      </w:r>
      <w:r w:rsidR="000424F4" w:rsidRPr="00D15862">
        <w:rPr>
          <w:rFonts w:ascii="Cambria" w:hAnsi="Cambria" w:cs="Arial"/>
          <w:spacing w:val="4"/>
          <w:sz w:val="20"/>
          <w:szCs w:val="20"/>
        </w:rPr>
        <w:t xml:space="preserve">przebudowie lub termomodernizacji oraz przy zmianie sposobu użytkowania, </w:t>
      </w:r>
      <w:r w:rsidR="00D75865">
        <w:rPr>
          <w:rFonts w:ascii="Cambria" w:hAnsi="Cambria" w:cs="Arial"/>
          <w:spacing w:val="4"/>
          <w:sz w:val="20"/>
          <w:szCs w:val="20"/>
        </w:rPr>
        <w:t>w przypadku robót budowlanych polegających na dociepleniu budynku, obejmujących ponad 25% p</w:t>
      </w:r>
      <w:r w:rsidR="00D75865">
        <w:rPr>
          <w:rFonts w:ascii="Cambria" w:hAnsi="Cambria" w:cs="Arial"/>
          <w:spacing w:val="4"/>
          <w:sz w:val="20"/>
          <w:szCs w:val="20"/>
        </w:rPr>
        <w:t>o</w:t>
      </w:r>
      <w:r w:rsidR="00D75865">
        <w:rPr>
          <w:rFonts w:ascii="Cambria" w:hAnsi="Cambria" w:cs="Arial"/>
          <w:spacing w:val="4"/>
          <w:sz w:val="20"/>
          <w:szCs w:val="20"/>
        </w:rPr>
        <w:t>wierzchni przegród zewnętrznych tego b</w:t>
      </w:r>
      <w:r w:rsidR="00D75865">
        <w:rPr>
          <w:rFonts w:ascii="Cambria" w:hAnsi="Cambria" w:cs="Arial"/>
          <w:spacing w:val="4"/>
          <w:sz w:val="20"/>
          <w:szCs w:val="20"/>
        </w:rPr>
        <w:t>u</w:t>
      </w:r>
      <w:r w:rsidR="00D75865">
        <w:rPr>
          <w:rFonts w:ascii="Cambria" w:hAnsi="Cambria" w:cs="Arial"/>
          <w:spacing w:val="4"/>
          <w:sz w:val="20"/>
          <w:szCs w:val="20"/>
        </w:rPr>
        <w:t>dynku, należy spełnić wymagania minimalne dotyczące energ</w:t>
      </w:r>
      <w:r w:rsidR="00D75865">
        <w:rPr>
          <w:rFonts w:ascii="Cambria" w:hAnsi="Cambria" w:cs="Arial"/>
          <w:spacing w:val="4"/>
          <w:sz w:val="20"/>
          <w:szCs w:val="20"/>
        </w:rPr>
        <w:t>o</w:t>
      </w:r>
      <w:r w:rsidR="00D75865">
        <w:rPr>
          <w:rFonts w:ascii="Cambria" w:hAnsi="Cambria" w:cs="Arial"/>
          <w:spacing w:val="4"/>
          <w:sz w:val="20"/>
          <w:szCs w:val="20"/>
        </w:rPr>
        <w:t>oszczędności i ochrony cieplnej przewidziane w przepisach technic</w:t>
      </w:r>
      <w:r w:rsidR="00D75865">
        <w:rPr>
          <w:rFonts w:ascii="Cambria" w:hAnsi="Cambria" w:cs="Arial"/>
          <w:spacing w:val="4"/>
          <w:sz w:val="20"/>
          <w:szCs w:val="20"/>
        </w:rPr>
        <w:t>z</w:t>
      </w:r>
      <w:r w:rsidR="00D75865">
        <w:rPr>
          <w:rFonts w:ascii="Cambria" w:hAnsi="Cambria" w:cs="Arial"/>
          <w:spacing w:val="4"/>
          <w:sz w:val="20"/>
          <w:szCs w:val="20"/>
        </w:rPr>
        <w:t>no-budowlanych dla przebudowy b</w:t>
      </w:r>
      <w:r w:rsidR="00D75865">
        <w:rPr>
          <w:rFonts w:ascii="Cambria" w:hAnsi="Cambria" w:cs="Arial"/>
          <w:spacing w:val="4"/>
          <w:sz w:val="20"/>
          <w:szCs w:val="20"/>
        </w:rPr>
        <w:t>u</w:t>
      </w:r>
      <w:r w:rsidR="00D75865">
        <w:rPr>
          <w:rFonts w:ascii="Cambria" w:hAnsi="Cambria" w:cs="Arial"/>
          <w:spacing w:val="4"/>
          <w:sz w:val="20"/>
          <w:szCs w:val="20"/>
        </w:rPr>
        <w:t>dynku.</w:t>
      </w:r>
    </w:p>
    <w:p w:rsidR="00532874" w:rsidRPr="00D15862" w:rsidRDefault="000424F4" w:rsidP="008D57B6">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spacing w:val="4"/>
          <w:sz w:val="20"/>
          <w:szCs w:val="20"/>
        </w:rPr>
        <w:t>Przed przystąpieniem do prac termomodern</w:t>
      </w:r>
      <w:r w:rsidRPr="00D15862">
        <w:rPr>
          <w:rFonts w:ascii="Cambria" w:hAnsi="Cambria" w:cs="Arial"/>
          <w:spacing w:val="4"/>
          <w:sz w:val="20"/>
          <w:szCs w:val="20"/>
        </w:rPr>
        <w:t>i</w:t>
      </w:r>
      <w:r w:rsidRPr="00D15862">
        <w:rPr>
          <w:rFonts w:ascii="Cambria" w:hAnsi="Cambria" w:cs="Arial"/>
          <w:spacing w:val="4"/>
          <w:sz w:val="20"/>
          <w:szCs w:val="20"/>
        </w:rPr>
        <w:t>zacyjnych zaleca się wykonanie audytu ene</w:t>
      </w:r>
      <w:r w:rsidRPr="00D15862">
        <w:rPr>
          <w:rFonts w:ascii="Cambria" w:hAnsi="Cambria" w:cs="Arial"/>
          <w:spacing w:val="4"/>
          <w:sz w:val="20"/>
          <w:szCs w:val="20"/>
        </w:rPr>
        <w:t>r</w:t>
      </w:r>
      <w:r w:rsidRPr="00D15862">
        <w:rPr>
          <w:rFonts w:ascii="Cambria" w:hAnsi="Cambria" w:cs="Arial"/>
          <w:spacing w:val="4"/>
          <w:sz w:val="20"/>
          <w:szCs w:val="20"/>
        </w:rPr>
        <w:t>getycznego, który</w:t>
      </w:r>
      <w:r w:rsidR="008D3A81">
        <w:rPr>
          <w:rFonts w:ascii="Cambria" w:hAnsi="Cambria" w:cs="Arial"/>
          <w:spacing w:val="4"/>
          <w:sz w:val="20"/>
          <w:szCs w:val="20"/>
        </w:rPr>
        <w:t xml:space="preserve"> </w:t>
      </w:r>
      <w:r w:rsidRPr="00D15862">
        <w:rPr>
          <w:rFonts w:ascii="Cambria" w:hAnsi="Cambria" w:cs="Arial"/>
          <w:spacing w:val="4"/>
          <w:sz w:val="20"/>
          <w:szCs w:val="20"/>
        </w:rPr>
        <w:t>pozwoli na wybranie na</w:t>
      </w:r>
      <w:r w:rsidRPr="00D15862">
        <w:rPr>
          <w:rFonts w:ascii="Cambria" w:hAnsi="Cambria" w:cs="Arial"/>
          <w:spacing w:val="4"/>
          <w:sz w:val="20"/>
          <w:szCs w:val="20"/>
        </w:rPr>
        <w:t>j</w:t>
      </w:r>
      <w:r w:rsidRPr="00D15862">
        <w:rPr>
          <w:rFonts w:ascii="Cambria" w:hAnsi="Cambria" w:cs="Arial"/>
          <w:spacing w:val="4"/>
          <w:sz w:val="20"/>
          <w:szCs w:val="20"/>
        </w:rPr>
        <w:t>bardziej korzystnych rozwiązań zarówno pod względem kosztów inwestycji</w:t>
      </w:r>
      <w:r w:rsidR="008D3A81">
        <w:rPr>
          <w:rFonts w:ascii="Cambria" w:hAnsi="Cambria" w:cs="Arial"/>
          <w:spacing w:val="4"/>
          <w:sz w:val="20"/>
          <w:szCs w:val="20"/>
        </w:rPr>
        <w:t>,</w:t>
      </w:r>
      <w:r w:rsidRPr="00D15862">
        <w:rPr>
          <w:rFonts w:ascii="Cambria" w:hAnsi="Cambria" w:cs="Arial"/>
          <w:spacing w:val="4"/>
          <w:sz w:val="20"/>
          <w:szCs w:val="20"/>
        </w:rPr>
        <w:t xml:space="preserve"> jak również czasu jej zwrotu. </w:t>
      </w:r>
      <w:r w:rsidR="007A13BB">
        <w:rPr>
          <w:rFonts w:ascii="Cambria" w:hAnsi="Cambria" w:cs="Arial"/>
          <w:spacing w:val="4"/>
          <w:sz w:val="20"/>
          <w:szCs w:val="20"/>
        </w:rPr>
        <w:t>Warto również zweryfik</w:t>
      </w:r>
      <w:r w:rsidR="007A13BB">
        <w:rPr>
          <w:rFonts w:ascii="Cambria" w:hAnsi="Cambria" w:cs="Arial"/>
          <w:spacing w:val="4"/>
          <w:sz w:val="20"/>
          <w:szCs w:val="20"/>
        </w:rPr>
        <w:t>o</w:t>
      </w:r>
      <w:r w:rsidR="007A13BB">
        <w:rPr>
          <w:rFonts w:ascii="Cambria" w:hAnsi="Cambria" w:cs="Arial"/>
          <w:spacing w:val="4"/>
          <w:sz w:val="20"/>
          <w:szCs w:val="20"/>
        </w:rPr>
        <w:t xml:space="preserve">wać występowanie wyrobów zawierających azbest w budynku oraz fakt przekazania odpowiedniej „Informacji o wyrobach zawierających azbest” </w:t>
      </w:r>
      <w:r w:rsidR="00D96E43">
        <w:rPr>
          <w:rFonts w:ascii="Cambria" w:hAnsi="Cambria" w:cs="Arial"/>
          <w:spacing w:val="4"/>
          <w:sz w:val="20"/>
          <w:szCs w:val="20"/>
        </w:rPr>
        <w:br/>
      </w:r>
      <w:r w:rsidR="007A13BB">
        <w:rPr>
          <w:rFonts w:ascii="Cambria" w:hAnsi="Cambria" w:cs="Arial"/>
          <w:spacing w:val="4"/>
          <w:sz w:val="20"/>
          <w:szCs w:val="20"/>
        </w:rPr>
        <w:t xml:space="preserve">do urzędu gminu lub urzędu marszałkowskiego, właściwego ze względu na lokalizację budynku. </w:t>
      </w:r>
    </w:p>
    <w:p w:rsidR="00532874" w:rsidRPr="00D15862" w:rsidRDefault="000424F4" w:rsidP="007A13BB">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spacing w:val="4"/>
          <w:sz w:val="20"/>
          <w:szCs w:val="20"/>
        </w:rPr>
        <w:t>Zakres prowadzonych prac może być bardzo szeroki</w:t>
      </w:r>
      <w:r w:rsidR="007109CC">
        <w:rPr>
          <w:rFonts w:ascii="Cambria" w:hAnsi="Cambria" w:cs="Arial"/>
          <w:spacing w:val="4"/>
          <w:sz w:val="20"/>
          <w:szCs w:val="20"/>
        </w:rPr>
        <w:t>.</w:t>
      </w:r>
      <w:r w:rsidRPr="00D15862">
        <w:rPr>
          <w:rFonts w:ascii="Cambria" w:hAnsi="Cambria" w:cs="Arial"/>
          <w:spacing w:val="4"/>
          <w:sz w:val="20"/>
          <w:szCs w:val="20"/>
        </w:rPr>
        <w:t xml:space="preserve"> Inwestycje mogą ograniczać się jedynie do wybranego elementu budynku lub instalacji (np. docieplenie ścian lub wymiana nieefektywnego kotła) lub wiązać się </w:t>
      </w:r>
      <w:r w:rsidR="00D96E43">
        <w:rPr>
          <w:rFonts w:ascii="Cambria" w:hAnsi="Cambria" w:cs="Arial"/>
          <w:spacing w:val="4"/>
          <w:sz w:val="20"/>
          <w:szCs w:val="20"/>
        </w:rPr>
        <w:br/>
      </w:r>
      <w:r w:rsidRPr="00D15862">
        <w:rPr>
          <w:rFonts w:ascii="Cambria" w:hAnsi="Cambria" w:cs="Arial"/>
          <w:spacing w:val="4"/>
          <w:sz w:val="20"/>
          <w:szCs w:val="20"/>
        </w:rPr>
        <w:t xml:space="preserve">z całkowitą renowacją budynku. </w:t>
      </w:r>
      <w:r w:rsidR="007A13BB">
        <w:rPr>
          <w:rFonts w:ascii="Cambria" w:hAnsi="Cambria" w:cs="Arial"/>
          <w:spacing w:val="4"/>
          <w:sz w:val="20"/>
          <w:szCs w:val="20"/>
        </w:rPr>
        <w:t>Przy przeprowadzaniu prac remontowych i modernizacyjnych wskazane jest usunięcie substancji szkodliwych, w tym wyrobów zawierających azbest. Często wyroby zawierające azbest znajdują się na dachach budynków lub też na ich elewacjach. Prowadzenie prac na tych przegrodach zewnętrznych powinno uwzględnić usuwanie wyrobów zawierających azbest lub ich zabezpieczenie w w</w:t>
      </w:r>
      <w:r w:rsidR="007A13BB">
        <w:rPr>
          <w:rFonts w:ascii="Cambria" w:hAnsi="Cambria" w:cs="Arial"/>
          <w:spacing w:val="4"/>
          <w:sz w:val="20"/>
          <w:szCs w:val="20"/>
        </w:rPr>
        <w:t>y</w:t>
      </w:r>
      <w:r w:rsidR="007A13BB">
        <w:rPr>
          <w:rFonts w:ascii="Cambria" w:hAnsi="Cambria" w:cs="Arial"/>
          <w:spacing w:val="4"/>
          <w:sz w:val="20"/>
          <w:szCs w:val="20"/>
        </w:rPr>
        <w:t>jątkowych sytuacjach, gdy takie usunięcie nie jest możliwe. Należy także wziąć pod uwagę możliwość w</w:t>
      </w:r>
      <w:r w:rsidR="007A13BB">
        <w:rPr>
          <w:rFonts w:ascii="Cambria" w:hAnsi="Cambria" w:cs="Arial"/>
          <w:spacing w:val="4"/>
          <w:sz w:val="20"/>
          <w:szCs w:val="20"/>
        </w:rPr>
        <w:t>y</w:t>
      </w:r>
      <w:r w:rsidR="007A13BB">
        <w:rPr>
          <w:rFonts w:ascii="Cambria" w:hAnsi="Cambria" w:cs="Arial"/>
          <w:spacing w:val="4"/>
          <w:sz w:val="20"/>
          <w:szCs w:val="20"/>
        </w:rPr>
        <w:t xml:space="preserve">stępowania wyrobów zawierających azbest w innych miejscach budynków, z których też te wyroby należy usunąć, np. rury zsypowe. </w:t>
      </w:r>
    </w:p>
    <w:p w:rsidR="00F4427E" w:rsidRPr="007109CC" w:rsidRDefault="00642018" w:rsidP="008D57B6">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noProof/>
          <w:lang w:eastAsia="pl-PL"/>
        </w:rPr>
        <w:drawing>
          <wp:anchor distT="0" distB="0" distL="114300" distR="114300" simplePos="0" relativeHeight="251674624" behindDoc="0" locked="0" layoutInCell="1" allowOverlap="1" wp14:anchorId="29228CB6" wp14:editId="2D7CF417">
            <wp:simplePos x="0" y="0"/>
            <wp:positionH relativeFrom="column">
              <wp:posOffset>2867660</wp:posOffset>
            </wp:positionH>
            <wp:positionV relativeFrom="paragraph">
              <wp:posOffset>478155</wp:posOffset>
            </wp:positionV>
            <wp:extent cx="3251200" cy="2635250"/>
            <wp:effectExtent l="0" t="0" r="6350" b="0"/>
            <wp:wrapSquare wrapText="bothSides"/>
            <wp:docPr id="44" name="Obraz 5" descr="H:\poradnik  zdj\D55A2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poradnik  zdj\D55A2416.jpg"/>
                    <pic:cNvPicPr>
                      <a:picLocks noChangeAspect="1" noChangeArrowheads="1"/>
                    </pic:cNvPicPr>
                  </pic:nvPicPr>
                  <pic:blipFill>
                    <a:blip r:embed="rId23" cstate="print">
                      <a:lum bright="8000"/>
                    </a:blip>
                    <a:stretch>
                      <a:fillRect/>
                    </a:stretch>
                  </pic:blipFill>
                  <pic:spPr bwMode="auto">
                    <a:xfrm>
                      <a:off x="0" y="0"/>
                      <a:ext cx="3251200" cy="26352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424F4" w:rsidRPr="00D15862">
        <w:rPr>
          <w:rFonts w:ascii="Cambria" w:hAnsi="Cambria" w:cs="Arial"/>
          <w:spacing w:val="4"/>
          <w:sz w:val="20"/>
          <w:szCs w:val="20"/>
        </w:rPr>
        <w:t xml:space="preserve">Istotne jest odpowiednie zaplanowanie etapów inwestycji </w:t>
      </w:r>
      <w:r w:rsidR="000424F4" w:rsidRPr="00D15862">
        <w:rPr>
          <w:rFonts w:ascii="Cambria" w:hAnsi="Cambria"/>
          <w:spacing w:val="4"/>
          <w:sz w:val="20"/>
        </w:rPr>
        <w:t xml:space="preserve">tak, aby </w:t>
      </w:r>
      <w:r w:rsidR="000424F4" w:rsidRPr="00D15862">
        <w:rPr>
          <w:rFonts w:ascii="Cambria" w:hAnsi="Cambria" w:cs="Arial"/>
          <w:spacing w:val="4"/>
          <w:sz w:val="20"/>
        </w:rPr>
        <w:t>zainstalowanie efektywnego systemu grzewczego zostało poprzedzone ograniczeniem zapotrzebowania na ciepło np. poprzez poprawę izolacy</w:t>
      </w:r>
      <w:r w:rsidR="000424F4" w:rsidRPr="00D15862">
        <w:rPr>
          <w:rFonts w:ascii="Cambria" w:hAnsi="Cambria" w:cs="Arial"/>
          <w:spacing w:val="4"/>
          <w:sz w:val="20"/>
        </w:rPr>
        <w:t>j</w:t>
      </w:r>
      <w:r w:rsidR="000424F4" w:rsidRPr="00D15862">
        <w:rPr>
          <w:rFonts w:ascii="Cambria" w:hAnsi="Cambria" w:cs="Arial"/>
          <w:spacing w:val="4"/>
          <w:sz w:val="20"/>
        </w:rPr>
        <w:t>ności cieplnej przegród zewnętrznych (</w:t>
      </w:r>
      <w:r w:rsidR="008F2B14">
        <w:rPr>
          <w:rFonts w:ascii="Cambria" w:hAnsi="Cambria" w:cs="Arial"/>
          <w:spacing w:val="4"/>
          <w:sz w:val="20"/>
        </w:rPr>
        <w:t xml:space="preserve">np. </w:t>
      </w:r>
      <w:r w:rsidR="000424F4" w:rsidRPr="00D15862">
        <w:rPr>
          <w:rFonts w:ascii="Cambria" w:hAnsi="Cambria" w:cs="Arial"/>
          <w:spacing w:val="4"/>
          <w:sz w:val="20"/>
        </w:rPr>
        <w:t>ścian, okien</w:t>
      </w:r>
      <w:r w:rsidR="008F2B14">
        <w:rPr>
          <w:rFonts w:ascii="Cambria" w:hAnsi="Cambria" w:cs="Arial"/>
          <w:spacing w:val="4"/>
          <w:sz w:val="20"/>
        </w:rPr>
        <w:t>, stropodachu</w:t>
      </w:r>
      <w:r w:rsidR="000424F4" w:rsidRPr="00D15862">
        <w:rPr>
          <w:rFonts w:ascii="Cambria" w:hAnsi="Cambria" w:cs="Arial"/>
          <w:spacing w:val="4"/>
          <w:sz w:val="20"/>
        </w:rPr>
        <w:t>)</w:t>
      </w:r>
      <w:r w:rsidR="000424F4" w:rsidRPr="00D15862">
        <w:rPr>
          <w:rFonts w:ascii="Cambria" w:hAnsi="Cambria" w:cs="Arial"/>
          <w:spacing w:val="4"/>
          <w:sz w:val="20"/>
          <w:szCs w:val="20"/>
        </w:rPr>
        <w:t xml:space="preserve">. </w:t>
      </w:r>
      <w:r w:rsidR="000424F4" w:rsidRPr="00D15862">
        <w:rPr>
          <w:rFonts w:ascii="Cambria" w:hAnsi="Cambria"/>
          <w:spacing w:val="4"/>
          <w:sz w:val="20"/>
        </w:rPr>
        <w:t>Nieuwzględnienie powyższego może skutkować niewłaściwie zwymiarowanym sy</w:t>
      </w:r>
      <w:r w:rsidR="000424F4" w:rsidRPr="00D15862">
        <w:rPr>
          <w:rFonts w:ascii="Cambria" w:hAnsi="Cambria"/>
          <w:spacing w:val="4"/>
          <w:sz w:val="20"/>
        </w:rPr>
        <w:t>s</w:t>
      </w:r>
      <w:r w:rsidR="000424F4" w:rsidRPr="00D15862">
        <w:rPr>
          <w:rFonts w:ascii="Cambria" w:hAnsi="Cambria"/>
          <w:spacing w:val="4"/>
          <w:sz w:val="20"/>
        </w:rPr>
        <w:t xml:space="preserve">temem grzewczym i związanymi z tym </w:t>
      </w:r>
      <w:r w:rsidR="000424F4" w:rsidRPr="00D15862">
        <w:rPr>
          <w:rFonts w:ascii="Cambria" w:hAnsi="Cambria" w:cs="Arial"/>
          <w:spacing w:val="4"/>
          <w:sz w:val="20"/>
        </w:rPr>
        <w:t>zbytec</w:t>
      </w:r>
      <w:r w:rsidR="000424F4" w:rsidRPr="00D15862">
        <w:rPr>
          <w:rFonts w:ascii="Cambria" w:hAnsi="Cambria" w:cs="Arial"/>
          <w:spacing w:val="4"/>
          <w:sz w:val="20"/>
        </w:rPr>
        <w:t>z</w:t>
      </w:r>
      <w:r w:rsidR="000424F4" w:rsidRPr="00D15862">
        <w:rPr>
          <w:rFonts w:ascii="Cambria" w:hAnsi="Cambria" w:cs="Arial"/>
          <w:spacing w:val="4"/>
          <w:sz w:val="20"/>
        </w:rPr>
        <w:t>nymi kosztami inwestycyjnymi oraz wyższym zużyciem energii.</w:t>
      </w:r>
    </w:p>
    <w:p w:rsidR="000424F4" w:rsidRPr="00D15862" w:rsidRDefault="000424F4" w:rsidP="00DF1B7C">
      <w:pPr>
        <w:pStyle w:val="poziom3"/>
        <w:rPr>
          <w:rFonts w:ascii="Cambria" w:hAnsi="Cambria"/>
        </w:rPr>
      </w:pPr>
      <w:bookmarkStart w:id="30" w:name="_Toc105583063"/>
      <w:r w:rsidRPr="00D15862">
        <w:rPr>
          <w:rFonts w:ascii="Cambria" w:hAnsi="Cambria"/>
        </w:rPr>
        <w:t>Budynki zabytkowe</w:t>
      </w:r>
      <w:bookmarkEnd w:id="30"/>
      <w:r w:rsidRPr="00D15862">
        <w:rPr>
          <w:rFonts w:ascii="Cambria" w:hAnsi="Cambria"/>
        </w:rPr>
        <w:t xml:space="preserve"> </w:t>
      </w:r>
    </w:p>
    <w:p w:rsidR="000424F4" w:rsidRDefault="000424F4" w:rsidP="008D57B6">
      <w:pPr>
        <w:pStyle w:val="NormalnyWeb"/>
        <w:spacing w:before="0" w:after="240" w:line="240" w:lineRule="exact"/>
        <w:jc w:val="both"/>
        <w:rPr>
          <w:rFonts w:ascii="Cambria" w:hAnsi="Cambria"/>
          <w:snapToGrid w:val="0"/>
          <w:color w:val="000000"/>
          <w:w w:val="0"/>
          <w:sz w:val="2"/>
          <w:szCs w:val="0"/>
          <w:u w:color="000000"/>
          <w:bdr w:val="none" w:sz="0" w:space="0" w:color="000000"/>
          <w:shd w:val="clear" w:color="000000" w:fill="000000"/>
        </w:rPr>
      </w:pPr>
      <w:r w:rsidRPr="00D15862">
        <w:rPr>
          <w:rFonts w:ascii="Cambria" w:hAnsi="Cambria" w:cs="Arial"/>
          <w:color w:val="auto"/>
          <w:spacing w:val="4"/>
          <w:sz w:val="20"/>
          <w:szCs w:val="20"/>
        </w:rPr>
        <w:t xml:space="preserve">Należy pamiętać, aby działania zmierzające </w:t>
      </w:r>
      <w:r w:rsidR="00222F1A">
        <w:rPr>
          <w:rFonts w:ascii="Cambria" w:hAnsi="Cambria" w:cs="Arial"/>
          <w:color w:val="auto"/>
          <w:spacing w:val="4"/>
          <w:sz w:val="20"/>
          <w:szCs w:val="20"/>
        </w:rPr>
        <w:br/>
      </w:r>
      <w:r w:rsidRPr="00D15862">
        <w:rPr>
          <w:rFonts w:ascii="Cambria" w:hAnsi="Cambria" w:cs="Arial"/>
          <w:color w:val="auto"/>
          <w:spacing w:val="4"/>
          <w:sz w:val="20"/>
          <w:szCs w:val="20"/>
        </w:rPr>
        <w:t xml:space="preserve">do </w:t>
      </w:r>
      <w:r w:rsidR="008E7303" w:rsidRPr="00D15862">
        <w:rPr>
          <w:rFonts w:ascii="Cambria" w:hAnsi="Cambria" w:cs="Arial"/>
          <w:color w:val="auto"/>
          <w:spacing w:val="4"/>
          <w:sz w:val="20"/>
          <w:szCs w:val="20"/>
        </w:rPr>
        <w:t xml:space="preserve">poprawy efektywności energetycznej </w:t>
      </w:r>
      <w:r w:rsidRPr="00D15862">
        <w:rPr>
          <w:rFonts w:ascii="Cambria" w:hAnsi="Cambria" w:cs="Arial"/>
          <w:color w:val="auto"/>
          <w:spacing w:val="4"/>
          <w:sz w:val="20"/>
          <w:szCs w:val="20"/>
        </w:rPr>
        <w:t>budy</w:t>
      </w:r>
      <w:r w:rsidRPr="00D15862">
        <w:rPr>
          <w:rFonts w:ascii="Cambria" w:hAnsi="Cambria" w:cs="Arial"/>
          <w:color w:val="auto"/>
          <w:spacing w:val="4"/>
          <w:sz w:val="20"/>
          <w:szCs w:val="20"/>
        </w:rPr>
        <w:t>n</w:t>
      </w:r>
      <w:r w:rsidRPr="00D15862">
        <w:rPr>
          <w:rFonts w:ascii="Cambria" w:hAnsi="Cambria" w:cs="Arial"/>
          <w:color w:val="auto"/>
          <w:spacing w:val="4"/>
          <w:sz w:val="20"/>
          <w:szCs w:val="20"/>
        </w:rPr>
        <w:t xml:space="preserve">ków istniejących, przy osiąganiu </w:t>
      </w:r>
      <w:r w:rsidR="009C3249" w:rsidRPr="00D15862">
        <w:rPr>
          <w:rFonts w:ascii="Cambria" w:hAnsi="Cambria" w:cs="Arial"/>
          <w:color w:val="auto"/>
          <w:spacing w:val="4"/>
          <w:sz w:val="20"/>
          <w:szCs w:val="20"/>
        </w:rPr>
        <w:t>założonych celów technicznych i</w:t>
      </w:r>
      <w:r w:rsidR="007D6861">
        <w:rPr>
          <w:rFonts w:ascii="Cambria" w:hAnsi="Cambria" w:cs="Arial"/>
          <w:color w:val="auto"/>
          <w:spacing w:val="4"/>
          <w:sz w:val="20"/>
          <w:szCs w:val="20"/>
        </w:rPr>
        <w:t> </w:t>
      </w:r>
      <w:r w:rsidRPr="00D15862">
        <w:rPr>
          <w:rFonts w:ascii="Cambria" w:hAnsi="Cambria" w:cs="Arial"/>
          <w:color w:val="auto"/>
          <w:spacing w:val="4"/>
          <w:sz w:val="20"/>
          <w:szCs w:val="20"/>
        </w:rPr>
        <w:t>ekonomicznych</w:t>
      </w:r>
      <w:r w:rsidR="007D6861">
        <w:rPr>
          <w:rFonts w:ascii="Cambria" w:hAnsi="Cambria" w:cs="Arial"/>
          <w:color w:val="auto"/>
          <w:spacing w:val="4"/>
          <w:sz w:val="20"/>
          <w:szCs w:val="20"/>
        </w:rPr>
        <w:t>,</w:t>
      </w:r>
      <w:r w:rsidRPr="00D15862">
        <w:rPr>
          <w:rFonts w:ascii="Cambria" w:hAnsi="Cambria" w:cs="Arial"/>
          <w:color w:val="auto"/>
          <w:spacing w:val="4"/>
          <w:sz w:val="20"/>
          <w:szCs w:val="20"/>
        </w:rPr>
        <w:t xml:space="preserve"> uwzglę</w:t>
      </w:r>
      <w:r w:rsidRPr="00D15862">
        <w:rPr>
          <w:rFonts w:ascii="Cambria" w:hAnsi="Cambria" w:cs="Arial"/>
          <w:color w:val="auto"/>
          <w:spacing w:val="4"/>
          <w:sz w:val="20"/>
          <w:szCs w:val="20"/>
        </w:rPr>
        <w:t>d</w:t>
      </w:r>
      <w:r w:rsidRPr="00D15862">
        <w:rPr>
          <w:rFonts w:ascii="Cambria" w:hAnsi="Cambria" w:cs="Arial"/>
          <w:color w:val="auto"/>
          <w:spacing w:val="4"/>
          <w:sz w:val="20"/>
          <w:szCs w:val="20"/>
        </w:rPr>
        <w:t>niały walory</w:t>
      </w:r>
      <w:r w:rsidR="009C3249" w:rsidRPr="00D15862">
        <w:rPr>
          <w:rFonts w:ascii="Cambria" w:hAnsi="Cambria" w:cs="Arial"/>
          <w:color w:val="auto"/>
          <w:spacing w:val="4"/>
          <w:sz w:val="20"/>
          <w:szCs w:val="20"/>
        </w:rPr>
        <w:t xml:space="preserve"> historyczne i architektoniczne </w:t>
      </w:r>
      <w:r w:rsidRPr="00D15862">
        <w:rPr>
          <w:rFonts w:ascii="Cambria" w:hAnsi="Cambria" w:cs="Arial"/>
          <w:color w:val="auto"/>
          <w:spacing w:val="4"/>
          <w:sz w:val="20"/>
          <w:szCs w:val="20"/>
        </w:rPr>
        <w:t>b</w:t>
      </w:r>
      <w:r w:rsidRPr="00D15862">
        <w:rPr>
          <w:rFonts w:ascii="Cambria" w:hAnsi="Cambria" w:cs="Arial"/>
          <w:color w:val="auto"/>
          <w:spacing w:val="4"/>
          <w:sz w:val="20"/>
          <w:szCs w:val="20"/>
        </w:rPr>
        <w:t>u</w:t>
      </w:r>
      <w:r w:rsidRPr="00D15862">
        <w:rPr>
          <w:rFonts w:ascii="Cambria" w:hAnsi="Cambria" w:cs="Arial"/>
          <w:color w:val="auto"/>
          <w:spacing w:val="4"/>
          <w:sz w:val="20"/>
          <w:szCs w:val="20"/>
        </w:rPr>
        <w:t>dynków, ze</w:t>
      </w:r>
      <w:r w:rsidR="00EF3580">
        <w:rPr>
          <w:rFonts w:ascii="Cambria" w:hAnsi="Cambria" w:cs="Arial"/>
          <w:color w:val="auto"/>
          <w:spacing w:val="4"/>
          <w:sz w:val="20"/>
          <w:szCs w:val="20"/>
        </w:rPr>
        <w:t xml:space="preserve"> </w:t>
      </w:r>
      <w:r w:rsidRPr="00D15862">
        <w:rPr>
          <w:rFonts w:ascii="Cambria" w:hAnsi="Cambria" w:cs="Arial"/>
          <w:color w:val="auto"/>
          <w:spacing w:val="4"/>
          <w:sz w:val="20"/>
          <w:szCs w:val="20"/>
        </w:rPr>
        <w:t>szczególnym uwzględnieniem b</w:t>
      </w:r>
      <w:r w:rsidRPr="00D15862">
        <w:rPr>
          <w:rFonts w:ascii="Cambria" w:hAnsi="Cambria" w:cs="Arial"/>
          <w:color w:val="auto"/>
          <w:spacing w:val="4"/>
          <w:sz w:val="20"/>
          <w:szCs w:val="20"/>
        </w:rPr>
        <w:t>u</w:t>
      </w:r>
      <w:r w:rsidRPr="00D15862">
        <w:rPr>
          <w:rFonts w:ascii="Cambria" w:hAnsi="Cambria" w:cs="Arial"/>
          <w:color w:val="auto"/>
          <w:spacing w:val="4"/>
          <w:sz w:val="20"/>
          <w:szCs w:val="20"/>
        </w:rPr>
        <w:t>dynków zabytkowych i budynków objętych i</w:t>
      </w:r>
      <w:r w:rsidRPr="00D15862">
        <w:rPr>
          <w:rFonts w:ascii="Cambria" w:hAnsi="Cambria" w:cs="Arial"/>
          <w:color w:val="auto"/>
          <w:spacing w:val="4"/>
          <w:sz w:val="20"/>
          <w:szCs w:val="20"/>
        </w:rPr>
        <w:t>n</w:t>
      </w:r>
      <w:r w:rsidRPr="00D15862">
        <w:rPr>
          <w:rFonts w:ascii="Cambria" w:hAnsi="Cambria" w:cs="Arial"/>
          <w:color w:val="auto"/>
          <w:spacing w:val="4"/>
          <w:sz w:val="20"/>
          <w:szCs w:val="20"/>
        </w:rPr>
        <w:t>nymi formami ochrony. Należy mieć na uwadze,</w:t>
      </w:r>
      <w:r w:rsidR="00D23E76" w:rsidRPr="00D15862">
        <w:rPr>
          <w:rFonts w:ascii="Cambria" w:hAnsi="Cambria" w:cs="Arial"/>
          <w:color w:val="auto"/>
          <w:spacing w:val="4"/>
          <w:sz w:val="20"/>
          <w:szCs w:val="20"/>
        </w:rPr>
        <w:t xml:space="preserve"> </w:t>
      </w:r>
      <w:r w:rsidR="00355F0B" w:rsidRPr="00D15862">
        <w:rPr>
          <w:rFonts w:ascii="Cambria" w:hAnsi="Cambria" w:cs="Arial"/>
          <w:color w:val="auto"/>
          <w:spacing w:val="4"/>
          <w:sz w:val="20"/>
          <w:szCs w:val="20"/>
        </w:rPr>
        <w:t>że</w:t>
      </w:r>
      <w:r w:rsidR="00550CA8" w:rsidRPr="00D15862">
        <w:rPr>
          <w:rFonts w:ascii="Cambria" w:hAnsi="Cambria" w:cs="Arial"/>
          <w:color w:val="auto"/>
          <w:spacing w:val="4"/>
          <w:sz w:val="20"/>
          <w:szCs w:val="20"/>
        </w:rPr>
        <w:t xml:space="preserve"> </w:t>
      </w:r>
      <w:r w:rsidRPr="00D15862">
        <w:rPr>
          <w:rFonts w:ascii="Cambria" w:hAnsi="Cambria" w:cs="Arial"/>
          <w:color w:val="auto"/>
          <w:spacing w:val="4"/>
          <w:sz w:val="20"/>
          <w:szCs w:val="20"/>
        </w:rPr>
        <w:t xml:space="preserve">w przypadku </w:t>
      </w:r>
      <w:r w:rsidR="00AA2E22" w:rsidRPr="00D15862">
        <w:rPr>
          <w:rFonts w:ascii="Cambria" w:hAnsi="Cambria" w:cs="Arial"/>
          <w:color w:val="auto"/>
          <w:spacing w:val="4"/>
          <w:sz w:val="20"/>
          <w:szCs w:val="20"/>
        </w:rPr>
        <w:t>takich</w:t>
      </w:r>
      <w:r w:rsidRPr="00D15862">
        <w:rPr>
          <w:rFonts w:ascii="Cambria" w:hAnsi="Cambria" w:cs="Arial"/>
          <w:color w:val="auto"/>
          <w:spacing w:val="4"/>
          <w:sz w:val="20"/>
          <w:szCs w:val="20"/>
        </w:rPr>
        <w:t xml:space="preserve"> obiektów moż</w:t>
      </w:r>
      <w:r w:rsidR="009C3249" w:rsidRPr="00D15862">
        <w:rPr>
          <w:rFonts w:ascii="Cambria" w:hAnsi="Cambria" w:cs="Arial"/>
          <w:color w:val="auto"/>
          <w:spacing w:val="4"/>
          <w:sz w:val="20"/>
          <w:szCs w:val="20"/>
        </w:rPr>
        <w:t xml:space="preserve">liwości poprawy charakterystyki </w:t>
      </w:r>
      <w:r w:rsidRPr="00D15862">
        <w:rPr>
          <w:rFonts w:ascii="Cambria" w:hAnsi="Cambria" w:cs="Arial"/>
          <w:color w:val="auto"/>
          <w:spacing w:val="4"/>
          <w:sz w:val="20"/>
          <w:szCs w:val="20"/>
        </w:rPr>
        <w:t>energetycznej mogą być ograniczone</w:t>
      </w:r>
      <w:r w:rsidR="009C3249" w:rsidRPr="00D15862">
        <w:rPr>
          <w:rFonts w:ascii="Cambria" w:hAnsi="Cambria" w:cs="Arial"/>
          <w:color w:val="auto"/>
          <w:spacing w:val="4"/>
          <w:sz w:val="20"/>
          <w:szCs w:val="20"/>
        </w:rPr>
        <w:t xml:space="preserve"> i </w:t>
      </w:r>
      <w:r w:rsidRPr="00D15862">
        <w:rPr>
          <w:rFonts w:ascii="Cambria" w:hAnsi="Cambria" w:cs="Arial"/>
          <w:color w:val="auto"/>
          <w:spacing w:val="4"/>
          <w:sz w:val="20"/>
          <w:szCs w:val="20"/>
        </w:rPr>
        <w:t>utrudnione.</w:t>
      </w:r>
      <w:r w:rsidR="007A13BB">
        <w:rPr>
          <w:rFonts w:ascii="Cambria" w:hAnsi="Cambria" w:cs="Arial"/>
          <w:color w:val="auto"/>
          <w:spacing w:val="4"/>
          <w:sz w:val="20"/>
          <w:szCs w:val="20"/>
        </w:rPr>
        <w:t xml:space="preserve"> Może się również </w:t>
      </w:r>
      <w:r w:rsidR="007A13BB">
        <w:rPr>
          <w:rFonts w:ascii="Cambria" w:hAnsi="Cambria" w:cs="Arial"/>
          <w:color w:val="auto"/>
          <w:spacing w:val="4"/>
          <w:sz w:val="20"/>
          <w:szCs w:val="20"/>
        </w:rPr>
        <w:lastRenderedPageBreak/>
        <w:t xml:space="preserve">pojawić sytuacja, gdy w toku uprzednich prac remontowych w budynku zabytkowym występują wyroby zawierające azbest. Ich usunięcie zdecydowanie przyczyni się do poprawy wpływu budynku na środowisko jak i na jego atrakcyjność wizualną.  </w:t>
      </w:r>
      <w:r w:rsidR="001C105E" w:rsidRPr="008854FC">
        <w:rPr>
          <w:rFonts w:ascii="Cambria" w:hAnsi="Cambria"/>
          <w:snapToGrid w:val="0"/>
          <w:color w:val="000000"/>
          <w:w w:val="0"/>
          <w:sz w:val="2"/>
          <w:szCs w:val="0"/>
          <w:u w:color="000000"/>
          <w:bdr w:val="none" w:sz="0" w:space="0" w:color="000000"/>
          <w:shd w:val="clear" w:color="000000" w:fill="000000"/>
        </w:rPr>
        <w:t xml:space="preserve"> </w:t>
      </w:r>
    </w:p>
    <w:p w:rsidR="008111FB" w:rsidRPr="00D15862" w:rsidRDefault="008111FB" w:rsidP="008D57B6">
      <w:pPr>
        <w:pStyle w:val="NormalnyWeb"/>
        <w:spacing w:before="0" w:after="240" w:line="240" w:lineRule="exact"/>
        <w:jc w:val="both"/>
        <w:rPr>
          <w:rFonts w:ascii="Cambria" w:hAnsi="Cambria" w:cs="Arial"/>
          <w:color w:val="auto"/>
          <w:spacing w:val="4"/>
          <w:sz w:val="20"/>
          <w:szCs w:val="20"/>
        </w:rPr>
      </w:pPr>
      <w:r w:rsidRPr="008111FB">
        <w:rPr>
          <w:rFonts w:ascii="Cambria" w:hAnsi="Cambria" w:cs="Arial"/>
          <w:color w:val="auto"/>
          <w:spacing w:val="4"/>
          <w:sz w:val="20"/>
          <w:szCs w:val="20"/>
        </w:rPr>
        <w:t>Termomodernizacja budynków zabytkowych jest specyficzna ze względu na ograniczenia konserwator</w:t>
      </w:r>
      <w:r>
        <w:rPr>
          <w:rFonts w:ascii="Cambria" w:hAnsi="Cambria" w:cs="Arial"/>
          <w:color w:val="auto"/>
          <w:spacing w:val="4"/>
          <w:sz w:val="20"/>
          <w:szCs w:val="20"/>
        </w:rPr>
        <w:t>skie. P</w:t>
      </w:r>
      <w:r w:rsidRPr="008111FB">
        <w:rPr>
          <w:rFonts w:ascii="Cambria" w:hAnsi="Cambria" w:cs="Arial"/>
          <w:color w:val="auto"/>
          <w:spacing w:val="4"/>
          <w:sz w:val="20"/>
          <w:szCs w:val="20"/>
        </w:rPr>
        <w:t>omimo wskazanych ograniczeń, w poszczególnych przypadkach możliwe jest zastosowanie szeregu ro</w:t>
      </w:r>
      <w:r w:rsidRPr="008111FB">
        <w:rPr>
          <w:rFonts w:ascii="Cambria" w:hAnsi="Cambria" w:cs="Arial"/>
          <w:color w:val="auto"/>
          <w:spacing w:val="4"/>
          <w:sz w:val="20"/>
          <w:szCs w:val="20"/>
        </w:rPr>
        <w:t>z</w:t>
      </w:r>
      <w:r w:rsidRPr="008111FB">
        <w:rPr>
          <w:rFonts w:ascii="Cambria" w:hAnsi="Cambria" w:cs="Arial"/>
          <w:color w:val="auto"/>
          <w:spacing w:val="4"/>
          <w:sz w:val="20"/>
          <w:szCs w:val="20"/>
        </w:rPr>
        <w:t xml:space="preserve">wiązań </w:t>
      </w:r>
      <w:r w:rsidR="00642018">
        <w:rPr>
          <w:rFonts w:ascii="Cambria" w:hAnsi="Cambria" w:cs="Arial"/>
          <w:color w:val="auto"/>
          <w:spacing w:val="4"/>
          <w:sz w:val="20"/>
          <w:szCs w:val="20"/>
        </w:rPr>
        <w:t xml:space="preserve">służących </w:t>
      </w:r>
      <w:r w:rsidRPr="008111FB">
        <w:rPr>
          <w:rFonts w:ascii="Cambria" w:hAnsi="Cambria" w:cs="Arial"/>
          <w:color w:val="auto"/>
          <w:spacing w:val="4"/>
          <w:sz w:val="20"/>
          <w:szCs w:val="20"/>
        </w:rPr>
        <w:t>poprawi</w:t>
      </w:r>
      <w:r w:rsidR="00642018">
        <w:rPr>
          <w:rFonts w:ascii="Cambria" w:hAnsi="Cambria" w:cs="Arial"/>
          <w:color w:val="auto"/>
          <w:spacing w:val="4"/>
          <w:sz w:val="20"/>
          <w:szCs w:val="20"/>
        </w:rPr>
        <w:t>e</w:t>
      </w:r>
      <w:r w:rsidRPr="008111FB">
        <w:rPr>
          <w:rFonts w:ascii="Cambria" w:hAnsi="Cambria" w:cs="Arial"/>
          <w:color w:val="auto"/>
          <w:spacing w:val="4"/>
          <w:sz w:val="20"/>
          <w:szCs w:val="20"/>
        </w:rPr>
        <w:t xml:space="preserve"> efektywnoś</w:t>
      </w:r>
      <w:r w:rsidR="00642018">
        <w:rPr>
          <w:rFonts w:ascii="Cambria" w:hAnsi="Cambria" w:cs="Arial"/>
          <w:color w:val="auto"/>
          <w:spacing w:val="4"/>
          <w:sz w:val="20"/>
          <w:szCs w:val="20"/>
        </w:rPr>
        <w:t>ci</w:t>
      </w:r>
      <w:r w:rsidRPr="008111FB">
        <w:rPr>
          <w:rFonts w:ascii="Cambria" w:hAnsi="Cambria" w:cs="Arial"/>
          <w:color w:val="auto"/>
          <w:spacing w:val="4"/>
          <w:sz w:val="20"/>
          <w:szCs w:val="20"/>
        </w:rPr>
        <w:t xml:space="preserve"> energetyczn</w:t>
      </w:r>
      <w:r w:rsidR="00642018">
        <w:rPr>
          <w:rFonts w:ascii="Cambria" w:hAnsi="Cambria" w:cs="Arial"/>
          <w:color w:val="auto"/>
          <w:spacing w:val="4"/>
          <w:sz w:val="20"/>
          <w:szCs w:val="20"/>
        </w:rPr>
        <w:t>ej</w:t>
      </w:r>
      <w:r w:rsidRPr="008111FB">
        <w:rPr>
          <w:rFonts w:ascii="Cambria" w:hAnsi="Cambria" w:cs="Arial"/>
          <w:color w:val="auto"/>
          <w:spacing w:val="4"/>
          <w:sz w:val="20"/>
          <w:szCs w:val="20"/>
        </w:rPr>
        <w:t xml:space="preserve"> oraz obniż</w:t>
      </w:r>
      <w:r w:rsidR="00642018">
        <w:rPr>
          <w:rFonts w:ascii="Cambria" w:hAnsi="Cambria" w:cs="Arial"/>
          <w:color w:val="auto"/>
          <w:spacing w:val="4"/>
          <w:sz w:val="20"/>
          <w:szCs w:val="20"/>
        </w:rPr>
        <w:t>eniu</w:t>
      </w:r>
      <w:r w:rsidRPr="008111FB">
        <w:rPr>
          <w:rFonts w:ascii="Cambria" w:hAnsi="Cambria" w:cs="Arial"/>
          <w:color w:val="auto"/>
          <w:spacing w:val="4"/>
          <w:sz w:val="20"/>
          <w:szCs w:val="20"/>
        </w:rPr>
        <w:t xml:space="preserve"> emisyjnoś</w:t>
      </w:r>
      <w:r w:rsidR="00642018">
        <w:rPr>
          <w:rFonts w:ascii="Cambria" w:hAnsi="Cambria" w:cs="Arial"/>
          <w:color w:val="auto"/>
          <w:spacing w:val="4"/>
          <w:sz w:val="20"/>
          <w:szCs w:val="20"/>
        </w:rPr>
        <w:t>ci</w:t>
      </w:r>
      <w:r w:rsidRPr="008111FB">
        <w:rPr>
          <w:rFonts w:ascii="Cambria" w:hAnsi="Cambria" w:cs="Arial"/>
          <w:color w:val="auto"/>
          <w:spacing w:val="4"/>
          <w:sz w:val="20"/>
          <w:szCs w:val="20"/>
        </w:rPr>
        <w:t xml:space="preserve"> budynków, </w:t>
      </w:r>
      <w:r w:rsidR="00195C95">
        <w:rPr>
          <w:rFonts w:ascii="Cambria" w:hAnsi="Cambria" w:cs="Arial"/>
          <w:color w:val="auto"/>
          <w:spacing w:val="4"/>
          <w:sz w:val="20"/>
          <w:szCs w:val="20"/>
        </w:rPr>
        <w:t>takich jak:</w:t>
      </w:r>
      <w:r w:rsidRPr="008111FB">
        <w:rPr>
          <w:rFonts w:ascii="Cambria" w:hAnsi="Cambria" w:cs="Arial"/>
          <w:color w:val="auto"/>
          <w:spacing w:val="4"/>
          <w:sz w:val="20"/>
          <w:szCs w:val="20"/>
        </w:rPr>
        <w:t xml:space="preserve"> wymiana źródła energii, ocieplenie stropu strychu, wymiana lub remont konstrukcji stolarki i wymiana szklenia na energooszczędne, wymiana oświetlenia, osuszenie ścian i nałożenie tynków termoizolacyjnych. Pozwala to na połączenie działań na rzecz ochrony </w:t>
      </w:r>
      <w:r w:rsidR="00D96E43">
        <w:rPr>
          <w:rFonts w:ascii="Cambria" w:hAnsi="Cambria" w:cs="Arial"/>
          <w:color w:val="auto"/>
          <w:spacing w:val="4"/>
          <w:sz w:val="20"/>
          <w:szCs w:val="20"/>
        </w:rPr>
        <w:t xml:space="preserve">walorów historycznych </w:t>
      </w:r>
      <w:r w:rsidR="00627C26">
        <w:rPr>
          <w:rFonts w:ascii="Cambria" w:hAnsi="Cambria" w:cs="Arial"/>
          <w:color w:val="auto"/>
          <w:spacing w:val="4"/>
          <w:sz w:val="20"/>
          <w:szCs w:val="20"/>
        </w:rPr>
        <w:t xml:space="preserve">budynków zabytkowych </w:t>
      </w:r>
      <w:r w:rsidR="00D96E43">
        <w:rPr>
          <w:rFonts w:ascii="Cambria" w:hAnsi="Cambria" w:cs="Arial"/>
          <w:color w:val="auto"/>
          <w:spacing w:val="4"/>
          <w:sz w:val="20"/>
          <w:szCs w:val="20"/>
        </w:rPr>
        <w:br/>
      </w:r>
      <w:r w:rsidRPr="008111FB">
        <w:rPr>
          <w:rFonts w:ascii="Cambria" w:hAnsi="Cambria" w:cs="Arial"/>
          <w:color w:val="auto"/>
          <w:spacing w:val="4"/>
          <w:sz w:val="20"/>
          <w:szCs w:val="20"/>
        </w:rPr>
        <w:t xml:space="preserve">z poprawą </w:t>
      </w:r>
      <w:r w:rsidR="00627C26">
        <w:rPr>
          <w:rFonts w:ascii="Cambria" w:hAnsi="Cambria" w:cs="Arial"/>
          <w:color w:val="auto"/>
          <w:spacing w:val="4"/>
          <w:sz w:val="20"/>
          <w:szCs w:val="20"/>
        </w:rPr>
        <w:t xml:space="preserve">charakterystyki </w:t>
      </w:r>
      <w:r w:rsidRPr="008111FB">
        <w:rPr>
          <w:rFonts w:ascii="Cambria" w:hAnsi="Cambria" w:cs="Arial"/>
          <w:color w:val="auto"/>
          <w:spacing w:val="4"/>
          <w:sz w:val="20"/>
          <w:szCs w:val="20"/>
        </w:rPr>
        <w:t>energetycznej.</w:t>
      </w:r>
    </w:p>
    <w:p w:rsidR="00CE5290" w:rsidRPr="00D15862" w:rsidRDefault="00AF52AF" w:rsidP="008D57B6">
      <w:pPr>
        <w:pStyle w:val="NormalnyWeb"/>
        <w:spacing w:before="0" w:after="240" w:line="240" w:lineRule="exact"/>
        <w:jc w:val="both"/>
        <w:rPr>
          <w:rFonts w:ascii="Cambria" w:hAnsi="Cambria"/>
          <w:color w:val="auto"/>
          <w:spacing w:val="4"/>
          <w:sz w:val="20"/>
        </w:rPr>
      </w:pPr>
      <w:r>
        <w:rPr>
          <w:rFonts w:ascii="Cambria" w:hAnsi="Cambria" w:cs="Arial"/>
          <w:color w:val="auto"/>
          <w:spacing w:val="4"/>
          <w:sz w:val="20"/>
          <w:szCs w:val="20"/>
        </w:rPr>
        <w:t>P</w:t>
      </w:r>
      <w:r w:rsidR="000424F4" w:rsidRPr="00D15862">
        <w:rPr>
          <w:rFonts w:ascii="Cambria" w:hAnsi="Cambria" w:cs="Arial"/>
          <w:color w:val="auto"/>
          <w:spacing w:val="4"/>
          <w:sz w:val="20"/>
          <w:szCs w:val="20"/>
        </w:rPr>
        <w:t xml:space="preserve">rzy termomodernizacji budynków zabytkowych często </w:t>
      </w:r>
      <w:r w:rsidR="008F2B14">
        <w:rPr>
          <w:rFonts w:ascii="Cambria" w:hAnsi="Cambria" w:cs="Arial"/>
          <w:color w:val="auto"/>
          <w:spacing w:val="4"/>
          <w:sz w:val="20"/>
          <w:szCs w:val="20"/>
        </w:rPr>
        <w:t>zalecaną</w:t>
      </w:r>
      <w:r w:rsidR="000424F4" w:rsidRPr="00D15862">
        <w:rPr>
          <w:rFonts w:ascii="Cambria" w:hAnsi="Cambria" w:cs="Arial"/>
          <w:color w:val="auto"/>
          <w:spacing w:val="4"/>
          <w:sz w:val="20"/>
          <w:szCs w:val="20"/>
        </w:rPr>
        <w:t xml:space="preserve"> i propagowaną </w:t>
      </w:r>
      <w:r w:rsidR="000424F4" w:rsidRPr="00D15862">
        <w:rPr>
          <w:rFonts w:ascii="Cambria" w:hAnsi="Cambria"/>
          <w:color w:val="auto"/>
          <w:spacing w:val="4"/>
          <w:sz w:val="20"/>
        </w:rPr>
        <w:t xml:space="preserve">przez konserwatorów zabytków, ze względu na minimalną ingerencję w strukturę zabytkową, </w:t>
      </w:r>
      <w:r w:rsidR="000424F4" w:rsidRPr="00D15862">
        <w:rPr>
          <w:rFonts w:ascii="Cambria" w:hAnsi="Cambria" w:cs="Arial"/>
          <w:color w:val="auto"/>
          <w:spacing w:val="4"/>
          <w:sz w:val="20"/>
          <w:szCs w:val="20"/>
        </w:rPr>
        <w:t>jest metoda docieplania „od w</w:t>
      </w:r>
      <w:r w:rsidR="000424F4" w:rsidRPr="00D15862">
        <w:rPr>
          <w:rFonts w:ascii="Cambria" w:hAnsi="Cambria" w:cs="Arial"/>
          <w:color w:val="auto"/>
          <w:spacing w:val="4"/>
          <w:sz w:val="20"/>
          <w:szCs w:val="20"/>
        </w:rPr>
        <w:t>e</w:t>
      </w:r>
      <w:r w:rsidR="000424F4" w:rsidRPr="00D15862">
        <w:rPr>
          <w:rFonts w:ascii="Cambria" w:hAnsi="Cambria" w:cs="Arial"/>
          <w:color w:val="auto"/>
          <w:spacing w:val="4"/>
          <w:sz w:val="20"/>
          <w:szCs w:val="20"/>
        </w:rPr>
        <w:t>wnątrz”. Metoda ta</w:t>
      </w:r>
      <w:r w:rsidR="000424F4" w:rsidRPr="00D15862">
        <w:rPr>
          <w:rFonts w:ascii="Cambria" w:hAnsi="Cambria"/>
          <w:color w:val="auto"/>
          <w:spacing w:val="4"/>
          <w:sz w:val="20"/>
        </w:rPr>
        <w:t xml:space="preserve"> polega na umieszczeniu warstwy izolacyjnej wewnątrz budynku. </w:t>
      </w:r>
      <w:r w:rsidR="003F6D39">
        <w:rPr>
          <w:rFonts w:ascii="Cambria" w:hAnsi="Cambria"/>
          <w:color w:val="auto"/>
          <w:spacing w:val="4"/>
          <w:sz w:val="20"/>
        </w:rPr>
        <w:t xml:space="preserve">Więcej szczegółów dotyczących tej technologii </w:t>
      </w:r>
      <w:r w:rsidR="00815784">
        <w:rPr>
          <w:rFonts w:ascii="Cambria" w:hAnsi="Cambria"/>
          <w:color w:val="auto"/>
          <w:spacing w:val="4"/>
          <w:sz w:val="20"/>
        </w:rPr>
        <w:t>zostało omówione</w:t>
      </w:r>
      <w:r w:rsidR="003F6D39">
        <w:rPr>
          <w:rFonts w:ascii="Cambria" w:hAnsi="Cambria"/>
          <w:color w:val="auto"/>
          <w:spacing w:val="4"/>
          <w:sz w:val="20"/>
        </w:rPr>
        <w:t xml:space="preserve"> w </w:t>
      </w:r>
      <w:r w:rsidR="009A573F">
        <w:rPr>
          <w:rFonts w:ascii="Cambria" w:hAnsi="Cambria"/>
          <w:color w:val="auto"/>
          <w:spacing w:val="4"/>
          <w:sz w:val="20"/>
        </w:rPr>
        <w:t>podr</w:t>
      </w:r>
      <w:r w:rsidR="003F6D39">
        <w:rPr>
          <w:rFonts w:ascii="Cambria" w:hAnsi="Cambria"/>
          <w:color w:val="auto"/>
          <w:spacing w:val="4"/>
          <w:sz w:val="20"/>
        </w:rPr>
        <w:t>ozdziale 4.2.2.</w:t>
      </w:r>
    </w:p>
    <w:p w:rsidR="00CE5290" w:rsidRPr="00D15862" w:rsidRDefault="007D6861" w:rsidP="008D57B6">
      <w:pPr>
        <w:pStyle w:val="NormalnyWeb"/>
        <w:spacing w:before="0" w:after="240" w:line="240" w:lineRule="exact"/>
        <w:jc w:val="both"/>
        <w:rPr>
          <w:rFonts w:ascii="Cambria" w:hAnsi="Cambria"/>
          <w:color w:val="auto"/>
          <w:spacing w:val="4"/>
          <w:sz w:val="20"/>
        </w:rPr>
      </w:pPr>
      <w:r>
        <w:rPr>
          <w:rFonts w:ascii="Cambria" w:hAnsi="Cambria"/>
          <w:color w:val="auto"/>
          <w:spacing w:val="4"/>
          <w:sz w:val="20"/>
        </w:rPr>
        <w:t>Trzeba mieć jednak na uwadze</w:t>
      </w:r>
      <w:r w:rsidR="000424F4" w:rsidRPr="00D15862">
        <w:rPr>
          <w:rFonts w:ascii="Cambria" w:hAnsi="Cambria"/>
          <w:color w:val="auto"/>
          <w:spacing w:val="4"/>
          <w:sz w:val="20"/>
        </w:rPr>
        <w:t xml:space="preserve">, że metoda ta wiąże się </w:t>
      </w:r>
      <w:r w:rsidR="00A8325D">
        <w:rPr>
          <w:rFonts w:ascii="Cambria" w:hAnsi="Cambria"/>
          <w:color w:val="auto"/>
          <w:spacing w:val="4"/>
          <w:sz w:val="20"/>
        </w:rPr>
        <w:t>m.in.</w:t>
      </w:r>
      <w:r w:rsidR="000424F4" w:rsidRPr="00D15862">
        <w:rPr>
          <w:rFonts w:ascii="Cambria" w:hAnsi="Cambria"/>
          <w:color w:val="auto"/>
          <w:spacing w:val="4"/>
          <w:sz w:val="20"/>
        </w:rPr>
        <w:t xml:space="preserve"> z koniecznością zastosowania sprawnie dział</w:t>
      </w:r>
      <w:r w:rsidR="000424F4" w:rsidRPr="00D15862">
        <w:rPr>
          <w:rFonts w:ascii="Cambria" w:hAnsi="Cambria"/>
          <w:color w:val="auto"/>
          <w:spacing w:val="4"/>
          <w:sz w:val="20"/>
        </w:rPr>
        <w:t>a</w:t>
      </w:r>
      <w:r w:rsidR="000424F4" w:rsidRPr="00D15862">
        <w:rPr>
          <w:rFonts w:ascii="Cambria" w:hAnsi="Cambria"/>
          <w:color w:val="auto"/>
          <w:spacing w:val="4"/>
          <w:sz w:val="20"/>
        </w:rPr>
        <w:t xml:space="preserve">jącej wentylacji, co w praktyce oznacza system wentylacji </w:t>
      </w:r>
      <w:r w:rsidR="00A70028" w:rsidRPr="00D15862">
        <w:rPr>
          <w:rFonts w:ascii="Cambria" w:hAnsi="Cambria"/>
          <w:color w:val="auto"/>
          <w:spacing w:val="4"/>
          <w:sz w:val="20"/>
        </w:rPr>
        <w:t>hybrydowej lub mechanicznej</w:t>
      </w:r>
      <w:r>
        <w:rPr>
          <w:rFonts w:ascii="Cambria" w:hAnsi="Cambria"/>
          <w:color w:val="auto"/>
          <w:spacing w:val="4"/>
          <w:sz w:val="20"/>
        </w:rPr>
        <w:t>,</w:t>
      </w:r>
      <w:r w:rsidR="00A70028" w:rsidRPr="00D15862">
        <w:rPr>
          <w:rFonts w:ascii="Cambria" w:hAnsi="Cambria"/>
          <w:color w:val="auto"/>
          <w:spacing w:val="4"/>
          <w:sz w:val="20"/>
        </w:rPr>
        <w:t xml:space="preserve"> </w:t>
      </w:r>
      <w:r w:rsidR="000424F4" w:rsidRPr="00D15862">
        <w:rPr>
          <w:rFonts w:ascii="Cambria" w:hAnsi="Cambria"/>
          <w:color w:val="auto"/>
          <w:spacing w:val="4"/>
          <w:sz w:val="20"/>
        </w:rPr>
        <w:t>oraz pomniejsz</w:t>
      </w:r>
      <w:r w:rsidR="000424F4" w:rsidRPr="00D15862">
        <w:rPr>
          <w:rFonts w:ascii="Cambria" w:hAnsi="Cambria"/>
          <w:color w:val="auto"/>
          <w:spacing w:val="4"/>
          <w:sz w:val="20"/>
        </w:rPr>
        <w:t>e</w:t>
      </w:r>
      <w:r w:rsidR="000424F4" w:rsidRPr="00D15862">
        <w:rPr>
          <w:rFonts w:ascii="Cambria" w:hAnsi="Cambria"/>
          <w:color w:val="auto"/>
          <w:spacing w:val="4"/>
          <w:sz w:val="20"/>
        </w:rPr>
        <w:t>nie powierzchni użytkowej pomieszczeń w budynku</w:t>
      </w:r>
      <w:r w:rsidR="00AA2E22" w:rsidRPr="00D15862">
        <w:rPr>
          <w:rFonts w:ascii="Cambria" w:hAnsi="Cambria"/>
          <w:color w:val="auto"/>
          <w:spacing w:val="4"/>
          <w:sz w:val="20"/>
        </w:rPr>
        <w:t xml:space="preserve"> poddawanym termomodernizacji</w:t>
      </w:r>
      <w:r w:rsidR="000424F4" w:rsidRPr="00D15862">
        <w:rPr>
          <w:rFonts w:ascii="Cambria" w:hAnsi="Cambria"/>
          <w:color w:val="auto"/>
          <w:spacing w:val="4"/>
          <w:sz w:val="20"/>
        </w:rPr>
        <w:t xml:space="preserve">. </w:t>
      </w:r>
      <w:r w:rsidR="005529AA" w:rsidRPr="005529AA">
        <w:rPr>
          <w:rFonts w:ascii="Cambria" w:hAnsi="Cambria"/>
          <w:color w:val="auto"/>
          <w:spacing w:val="4"/>
          <w:sz w:val="20"/>
        </w:rPr>
        <w:t>Ponadto przegrody ocieplane od wewnątrz należy odpowiednio zabezpieczyć przed wilgocią, która może doprowadzić do d</w:t>
      </w:r>
      <w:r w:rsidR="005529AA" w:rsidRPr="005529AA">
        <w:rPr>
          <w:rFonts w:ascii="Cambria" w:hAnsi="Cambria"/>
          <w:color w:val="auto"/>
          <w:spacing w:val="4"/>
          <w:sz w:val="20"/>
        </w:rPr>
        <w:t>e</w:t>
      </w:r>
      <w:r w:rsidR="005529AA" w:rsidRPr="005529AA">
        <w:rPr>
          <w:rFonts w:ascii="Cambria" w:hAnsi="Cambria"/>
          <w:color w:val="auto"/>
          <w:spacing w:val="4"/>
          <w:sz w:val="20"/>
        </w:rPr>
        <w:t>gradacji przegrody i wystąpienia zagrzybienia</w:t>
      </w:r>
      <w:r w:rsidR="005529AA">
        <w:rPr>
          <w:rFonts w:ascii="Cambria" w:hAnsi="Cambria"/>
          <w:color w:val="auto"/>
          <w:spacing w:val="4"/>
          <w:sz w:val="20"/>
        </w:rPr>
        <w:t>.</w:t>
      </w:r>
    </w:p>
    <w:p w:rsidR="000424F4" w:rsidRPr="00D15862" w:rsidRDefault="000424F4" w:rsidP="00DF1B7C">
      <w:pPr>
        <w:pStyle w:val="poziom3"/>
        <w:rPr>
          <w:rFonts w:ascii="Cambria" w:hAnsi="Cambria"/>
        </w:rPr>
      </w:pPr>
      <w:bookmarkStart w:id="31" w:name="_Toc105583064"/>
      <w:r w:rsidRPr="00D15862">
        <w:rPr>
          <w:rFonts w:ascii="Cambria" w:hAnsi="Cambria"/>
        </w:rPr>
        <w:t>Budynki publiczne</w:t>
      </w:r>
      <w:bookmarkEnd w:id="31"/>
    </w:p>
    <w:p w:rsidR="00532874" w:rsidRPr="00D15862" w:rsidRDefault="000424F4" w:rsidP="00D73EA9">
      <w:pPr>
        <w:pStyle w:val="NormalnyWeb"/>
        <w:tabs>
          <w:tab w:val="left" w:pos="567"/>
        </w:tabs>
        <w:spacing w:before="0" w:after="240" w:line="240" w:lineRule="exact"/>
        <w:jc w:val="both"/>
        <w:rPr>
          <w:rFonts w:ascii="Cambria" w:hAnsi="Cambria" w:cs="EUAlbertina"/>
          <w:color w:val="auto"/>
          <w:spacing w:val="4"/>
          <w:sz w:val="20"/>
          <w:szCs w:val="20"/>
        </w:rPr>
      </w:pPr>
      <w:r w:rsidRPr="00D15862">
        <w:rPr>
          <w:rFonts w:ascii="Cambria" w:hAnsi="Cambria" w:cs="Arial"/>
          <w:color w:val="auto"/>
          <w:spacing w:val="4"/>
          <w:sz w:val="20"/>
          <w:szCs w:val="20"/>
        </w:rPr>
        <w:t xml:space="preserve">Z postanowień dyrektywy 2010/31/UE </w:t>
      </w:r>
      <w:r w:rsidR="00222F1A">
        <w:rPr>
          <w:rFonts w:ascii="Cambria" w:hAnsi="Cambria" w:cs="Arial"/>
          <w:color w:val="auto"/>
          <w:spacing w:val="4"/>
          <w:sz w:val="20"/>
          <w:szCs w:val="20"/>
        </w:rPr>
        <w:t xml:space="preserve">[1] </w:t>
      </w:r>
      <w:r w:rsidRPr="00D15862">
        <w:rPr>
          <w:rFonts w:ascii="Cambria" w:hAnsi="Cambria" w:cs="Arial"/>
          <w:color w:val="auto"/>
          <w:spacing w:val="4"/>
          <w:sz w:val="20"/>
          <w:szCs w:val="20"/>
        </w:rPr>
        <w:t xml:space="preserve">wynika, </w:t>
      </w:r>
      <w:r w:rsidR="00355F0B" w:rsidRPr="00D15862">
        <w:rPr>
          <w:rFonts w:ascii="Cambria" w:hAnsi="Cambria" w:cs="Arial"/>
          <w:color w:val="auto"/>
          <w:spacing w:val="4"/>
          <w:sz w:val="20"/>
          <w:szCs w:val="20"/>
        </w:rPr>
        <w:t>że</w:t>
      </w:r>
      <w:r w:rsidRPr="00D15862">
        <w:rPr>
          <w:rFonts w:ascii="Cambria" w:hAnsi="Cambria" w:cs="Arial"/>
          <w:color w:val="auto"/>
          <w:spacing w:val="4"/>
          <w:sz w:val="20"/>
          <w:szCs w:val="20"/>
        </w:rPr>
        <w:t xml:space="preserve"> </w:t>
      </w:r>
      <w:r w:rsidRPr="00D15862">
        <w:rPr>
          <w:rFonts w:ascii="Cambria" w:hAnsi="Cambria" w:cs="EUAlbertina"/>
          <w:color w:val="auto"/>
          <w:spacing w:val="4"/>
          <w:sz w:val="20"/>
          <w:szCs w:val="20"/>
        </w:rPr>
        <w:t>władze publiczne powinny dawać przykład w zakr</w:t>
      </w:r>
      <w:r w:rsidRPr="00D15862">
        <w:rPr>
          <w:rFonts w:ascii="Cambria" w:hAnsi="Cambria" w:cs="EUAlbertina"/>
          <w:color w:val="auto"/>
          <w:spacing w:val="4"/>
          <w:sz w:val="20"/>
          <w:szCs w:val="20"/>
        </w:rPr>
        <w:t>e</w:t>
      </w:r>
      <w:r w:rsidRPr="00D15862">
        <w:rPr>
          <w:rFonts w:ascii="Cambria" w:hAnsi="Cambria" w:cs="EUAlbertina"/>
          <w:color w:val="auto"/>
          <w:spacing w:val="4"/>
          <w:sz w:val="20"/>
          <w:szCs w:val="20"/>
        </w:rPr>
        <w:t>sie charakterystyki energetycznej budynków przez nie zajmowanych i</w:t>
      </w:r>
      <w:r w:rsidR="00A23141">
        <w:rPr>
          <w:rFonts w:ascii="Cambria" w:hAnsi="Cambria" w:cs="EUAlbertina"/>
          <w:color w:val="auto"/>
          <w:spacing w:val="4"/>
          <w:sz w:val="20"/>
          <w:szCs w:val="20"/>
        </w:rPr>
        <w:t xml:space="preserve"> </w:t>
      </w:r>
      <w:r w:rsidRPr="00D15862">
        <w:rPr>
          <w:rFonts w:ascii="Cambria" w:hAnsi="Cambria" w:cs="EUAlbertina"/>
          <w:color w:val="auto"/>
          <w:spacing w:val="4"/>
          <w:sz w:val="20"/>
          <w:szCs w:val="20"/>
        </w:rPr>
        <w:t xml:space="preserve">dążyć do realizacji zaleceń zawartych w świadectwach charakterystyki energetycznej dla tych budynków. </w:t>
      </w:r>
    </w:p>
    <w:p w:rsidR="00532874" w:rsidRPr="00D15862" w:rsidRDefault="00A70028" w:rsidP="008D57B6">
      <w:pPr>
        <w:pStyle w:val="NormalnyWeb"/>
        <w:spacing w:before="0" w:after="240" w:line="240" w:lineRule="exact"/>
        <w:jc w:val="both"/>
        <w:rPr>
          <w:rFonts w:ascii="Cambria" w:hAnsi="Cambria" w:cs="EUAlbertina"/>
          <w:color w:val="auto"/>
          <w:spacing w:val="4"/>
          <w:sz w:val="20"/>
          <w:szCs w:val="20"/>
        </w:rPr>
      </w:pPr>
      <w:r w:rsidRPr="00D15862">
        <w:rPr>
          <w:rFonts w:ascii="Cambria" w:hAnsi="Cambria" w:cs="EUAlbertina"/>
          <w:color w:val="auto"/>
          <w:spacing w:val="4"/>
          <w:sz w:val="20"/>
          <w:szCs w:val="20"/>
        </w:rPr>
        <w:t>R</w:t>
      </w:r>
      <w:r w:rsidR="000424F4" w:rsidRPr="00D15862">
        <w:rPr>
          <w:rFonts w:ascii="Cambria" w:hAnsi="Cambria" w:cs="EUAlbertina"/>
          <w:color w:val="auto"/>
          <w:spacing w:val="4"/>
          <w:sz w:val="20"/>
          <w:szCs w:val="20"/>
        </w:rPr>
        <w:t xml:space="preserve">ozpowszechnienie informacji dotyczącej charakterystyki energetycznej </w:t>
      </w:r>
      <w:r w:rsidRPr="00D15862">
        <w:rPr>
          <w:rFonts w:ascii="Cambria" w:hAnsi="Cambria" w:cs="EUAlbertina"/>
          <w:color w:val="auto"/>
          <w:spacing w:val="4"/>
          <w:sz w:val="20"/>
          <w:szCs w:val="20"/>
        </w:rPr>
        <w:t xml:space="preserve">budynku </w:t>
      </w:r>
      <w:r w:rsidR="000424F4" w:rsidRPr="00D15862">
        <w:rPr>
          <w:rFonts w:ascii="Cambria" w:hAnsi="Cambria" w:cs="EUAlbertina"/>
          <w:color w:val="auto"/>
          <w:spacing w:val="4"/>
          <w:sz w:val="20"/>
          <w:szCs w:val="20"/>
        </w:rPr>
        <w:t xml:space="preserve">powinno być </w:t>
      </w:r>
      <w:r w:rsidRPr="00D15862">
        <w:rPr>
          <w:rFonts w:ascii="Cambria" w:hAnsi="Cambria" w:cs="EUAlbertina"/>
          <w:color w:val="auto"/>
          <w:spacing w:val="4"/>
          <w:sz w:val="20"/>
          <w:szCs w:val="20"/>
        </w:rPr>
        <w:t xml:space="preserve">poparte </w:t>
      </w:r>
      <w:r w:rsidR="000424F4" w:rsidRPr="00D15862">
        <w:rPr>
          <w:rFonts w:ascii="Cambria" w:hAnsi="Cambria" w:cs="EUAlbertina"/>
          <w:color w:val="auto"/>
          <w:spacing w:val="4"/>
          <w:sz w:val="20"/>
          <w:szCs w:val="20"/>
        </w:rPr>
        <w:t>wykonaniem świadectwa charakterystyki energetycznej i umieszczeniem jego kopii w</w:t>
      </w:r>
      <w:r w:rsidR="00A23141">
        <w:rPr>
          <w:rFonts w:ascii="Cambria" w:hAnsi="Cambria" w:cs="EUAlbertina"/>
          <w:color w:val="auto"/>
          <w:spacing w:val="4"/>
          <w:sz w:val="20"/>
          <w:szCs w:val="20"/>
        </w:rPr>
        <w:t xml:space="preserve"> </w:t>
      </w:r>
      <w:r w:rsidR="000424F4" w:rsidRPr="00D15862">
        <w:rPr>
          <w:rFonts w:ascii="Cambria" w:hAnsi="Cambria" w:cs="EUAlbertina"/>
          <w:color w:val="auto"/>
          <w:spacing w:val="4"/>
          <w:sz w:val="20"/>
          <w:szCs w:val="20"/>
        </w:rPr>
        <w:t>widocznym miejscu</w:t>
      </w:r>
      <w:r w:rsidRPr="00D15862">
        <w:rPr>
          <w:rFonts w:ascii="Cambria" w:hAnsi="Cambria" w:cs="EUAlbertina"/>
          <w:color w:val="auto"/>
          <w:spacing w:val="4"/>
          <w:sz w:val="20"/>
          <w:szCs w:val="20"/>
        </w:rPr>
        <w:t>.</w:t>
      </w:r>
      <w:r w:rsidR="000424F4" w:rsidRPr="00D15862">
        <w:rPr>
          <w:rFonts w:ascii="Cambria" w:hAnsi="Cambria" w:cs="EUAlbertina"/>
          <w:color w:val="auto"/>
          <w:spacing w:val="4"/>
          <w:sz w:val="20"/>
          <w:szCs w:val="20"/>
        </w:rPr>
        <w:t xml:space="preserve"> </w:t>
      </w:r>
    </w:p>
    <w:p w:rsidR="000424F4" w:rsidRPr="00D15862" w:rsidRDefault="000424F4" w:rsidP="008D57B6">
      <w:pPr>
        <w:pStyle w:val="NormalnyWeb"/>
        <w:spacing w:before="0" w:after="240" w:line="240" w:lineRule="exact"/>
        <w:jc w:val="both"/>
        <w:rPr>
          <w:rFonts w:ascii="Cambria" w:hAnsi="Cambria" w:cs="EUAlbertina"/>
          <w:color w:val="auto"/>
          <w:spacing w:val="4"/>
          <w:sz w:val="20"/>
          <w:szCs w:val="20"/>
        </w:rPr>
      </w:pPr>
      <w:r w:rsidRPr="00D15862">
        <w:rPr>
          <w:rFonts w:ascii="Cambria" w:hAnsi="Cambria" w:cs="EUAlbertina"/>
          <w:color w:val="auto"/>
          <w:spacing w:val="4"/>
          <w:sz w:val="20"/>
          <w:szCs w:val="20"/>
        </w:rPr>
        <w:t xml:space="preserve">Obowiązek ten dotyczy budynków </w:t>
      </w:r>
      <w:r w:rsidR="00AB5888">
        <w:rPr>
          <w:rFonts w:ascii="Cambria" w:hAnsi="Cambria" w:cs="EUAlbertina"/>
          <w:color w:val="auto"/>
          <w:spacing w:val="4"/>
          <w:sz w:val="20"/>
          <w:szCs w:val="20"/>
        </w:rPr>
        <w:t xml:space="preserve">o </w:t>
      </w:r>
      <w:r w:rsidRPr="00D15862">
        <w:rPr>
          <w:rFonts w:ascii="Cambria" w:hAnsi="Cambria" w:cs="EUAlbertina"/>
          <w:color w:val="auto"/>
          <w:spacing w:val="4"/>
          <w:sz w:val="20"/>
          <w:szCs w:val="20"/>
        </w:rPr>
        <w:t>określonej wielkości</w:t>
      </w:r>
      <w:r w:rsidR="005371BA">
        <w:rPr>
          <w:rFonts w:ascii="Cambria" w:hAnsi="Cambria" w:cs="EUAlbertina"/>
          <w:color w:val="auto"/>
          <w:spacing w:val="4"/>
          <w:sz w:val="20"/>
          <w:szCs w:val="20"/>
        </w:rPr>
        <w:t>,</w:t>
      </w:r>
      <w:r w:rsidRPr="00D15862">
        <w:rPr>
          <w:rFonts w:ascii="Cambria" w:hAnsi="Cambria" w:cs="EUAlbertina"/>
          <w:color w:val="auto"/>
          <w:spacing w:val="4"/>
          <w:sz w:val="20"/>
          <w:szCs w:val="20"/>
        </w:rPr>
        <w:t xml:space="preserve"> zajmowanych przez władze publiczne (organy wymienione w ustawie o charakterystyce energetycznej budynków), w których są świadczone usługi dla </w:t>
      </w:r>
      <w:r w:rsidR="00AB5888">
        <w:rPr>
          <w:rFonts w:ascii="Cambria" w:hAnsi="Cambria" w:cs="EUAlbertina"/>
          <w:color w:val="auto"/>
          <w:spacing w:val="4"/>
          <w:sz w:val="20"/>
          <w:szCs w:val="20"/>
        </w:rPr>
        <w:t>obywateli</w:t>
      </w:r>
      <w:r w:rsidRPr="00D15862">
        <w:rPr>
          <w:rFonts w:ascii="Cambria" w:hAnsi="Cambria" w:cs="EUAlbertina"/>
          <w:color w:val="auto"/>
          <w:spacing w:val="4"/>
          <w:sz w:val="20"/>
          <w:szCs w:val="20"/>
        </w:rPr>
        <w:t xml:space="preserve">. Z tego obowiązku są </w:t>
      </w:r>
      <w:r w:rsidR="005371BA">
        <w:rPr>
          <w:rFonts w:ascii="Cambria" w:hAnsi="Cambria" w:cs="EUAlbertina"/>
          <w:color w:val="auto"/>
          <w:spacing w:val="4"/>
          <w:sz w:val="20"/>
          <w:szCs w:val="20"/>
        </w:rPr>
        <w:t xml:space="preserve">jednak </w:t>
      </w:r>
      <w:r w:rsidRPr="00D15862">
        <w:rPr>
          <w:rFonts w:ascii="Cambria" w:hAnsi="Cambria" w:cs="EUAlbertina"/>
          <w:color w:val="auto"/>
          <w:spacing w:val="4"/>
          <w:sz w:val="20"/>
          <w:szCs w:val="20"/>
        </w:rPr>
        <w:t xml:space="preserve">wyłączone </w:t>
      </w:r>
      <w:r w:rsidR="00A8325D">
        <w:rPr>
          <w:rFonts w:ascii="Cambria" w:hAnsi="Cambria" w:cs="EUAlbertina"/>
          <w:color w:val="auto"/>
          <w:spacing w:val="4"/>
          <w:sz w:val="20"/>
          <w:szCs w:val="20"/>
        </w:rPr>
        <w:t>m.in.</w:t>
      </w:r>
      <w:r w:rsidRPr="00D15862">
        <w:rPr>
          <w:rFonts w:ascii="Cambria" w:hAnsi="Cambria" w:cs="EUAlbertina"/>
          <w:color w:val="auto"/>
          <w:spacing w:val="4"/>
          <w:sz w:val="20"/>
          <w:szCs w:val="20"/>
        </w:rPr>
        <w:t xml:space="preserve"> budynki zabytkowe.</w:t>
      </w:r>
    </w:p>
    <w:p w:rsidR="000424F4" w:rsidRPr="00D15862" w:rsidRDefault="000424F4" w:rsidP="008D57B6">
      <w:pPr>
        <w:pStyle w:val="NormalnyWeb"/>
        <w:spacing w:before="0" w:after="240" w:line="240" w:lineRule="exact"/>
        <w:jc w:val="both"/>
        <w:rPr>
          <w:rFonts w:ascii="Cambria" w:hAnsi="Cambria" w:cs="EUAlbertina"/>
          <w:color w:val="auto"/>
          <w:spacing w:val="4"/>
          <w:sz w:val="20"/>
          <w:szCs w:val="20"/>
        </w:rPr>
      </w:pPr>
      <w:r w:rsidRPr="00D15862">
        <w:rPr>
          <w:rFonts w:ascii="Cambria" w:hAnsi="Cambria" w:cs="EUAlbertina"/>
          <w:color w:val="auto"/>
          <w:spacing w:val="4"/>
          <w:sz w:val="20"/>
          <w:szCs w:val="20"/>
        </w:rPr>
        <w:t>Obowiązek wywieszenia w widocznym miejscu świadectwa (o ile zostało ono wykonane) dotyczy także budynków nie należących do władz publicznych,</w:t>
      </w:r>
      <w:r w:rsidR="00EF3580">
        <w:rPr>
          <w:rFonts w:ascii="Cambria" w:hAnsi="Cambria" w:cs="EUAlbertina"/>
          <w:color w:val="auto"/>
          <w:spacing w:val="4"/>
          <w:sz w:val="20"/>
          <w:szCs w:val="20"/>
        </w:rPr>
        <w:t xml:space="preserve"> </w:t>
      </w:r>
      <w:r w:rsidRPr="00D15862">
        <w:rPr>
          <w:rFonts w:ascii="Cambria" w:hAnsi="Cambria" w:cs="EUAlbertina"/>
          <w:color w:val="auto"/>
          <w:spacing w:val="4"/>
          <w:sz w:val="20"/>
          <w:szCs w:val="20"/>
        </w:rPr>
        <w:t>lecz o określonej wielkości i często odwiedzanych przez ludność, takich jak np.: sklepy, centra handlowe, supermarkety, teatry i banki.</w:t>
      </w:r>
    </w:p>
    <w:p w:rsidR="00532874" w:rsidRPr="00D15862" w:rsidRDefault="000424F4" w:rsidP="008D57B6">
      <w:pPr>
        <w:pStyle w:val="NormalnyWeb"/>
        <w:spacing w:before="0" w:after="240" w:line="240" w:lineRule="exact"/>
        <w:jc w:val="both"/>
        <w:rPr>
          <w:rFonts w:ascii="Cambria" w:hAnsi="Cambria" w:cs="EUAlbertina"/>
          <w:color w:val="auto"/>
          <w:spacing w:val="4"/>
          <w:sz w:val="20"/>
          <w:szCs w:val="20"/>
        </w:rPr>
      </w:pPr>
      <w:r w:rsidRPr="00D15862">
        <w:rPr>
          <w:rFonts w:ascii="Cambria" w:hAnsi="Cambria" w:cs="EUAlbertina"/>
          <w:color w:val="auto"/>
          <w:spacing w:val="4"/>
          <w:sz w:val="20"/>
          <w:szCs w:val="20"/>
        </w:rPr>
        <w:t>Omówione we wcześniejszej części poradnika regulacje prawne uwzględniają wskazane powyżej postan</w:t>
      </w:r>
      <w:r w:rsidRPr="00D15862">
        <w:rPr>
          <w:rFonts w:ascii="Cambria" w:hAnsi="Cambria" w:cs="EUAlbertina"/>
          <w:color w:val="auto"/>
          <w:spacing w:val="4"/>
          <w:sz w:val="20"/>
          <w:szCs w:val="20"/>
        </w:rPr>
        <w:t>o</w:t>
      </w:r>
      <w:r w:rsidRPr="00D15862">
        <w:rPr>
          <w:rFonts w:ascii="Cambria" w:hAnsi="Cambria" w:cs="EUAlbertina"/>
          <w:color w:val="auto"/>
          <w:spacing w:val="4"/>
          <w:sz w:val="20"/>
          <w:szCs w:val="20"/>
        </w:rPr>
        <w:t>wienia i podkreślają wagę postawy, jaką powinny przyjąć władze publiczne w kształtowaniu efektywności energetycznej budynków.</w:t>
      </w:r>
      <w:r w:rsidR="00532874" w:rsidRPr="00D15862">
        <w:rPr>
          <w:rFonts w:ascii="Cambria" w:hAnsi="Cambria" w:cs="EUAlbertina"/>
          <w:color w:val="auto"/>
          <w:spacing w:val="4"/>
          <w:sz w:val="20"/>
          <w:szCs w:val="20"/>
        </w:rPr>
        <w:t xml:space="preserve"> </w:t>
      </w:r>
    </w:p>
    <w:p w:rsidR="00627C26" w:rsidRPr="00D15862" w:rsidRDefault="000424F4" w:rsidP="008D57B6">
      <w:pPr>
        <w:pStyle w:val="NormalnyWeb"/>
        <w:spacing w:before="0" w:after="240" w:line="240" w:lineRule="exact"/>
        <w:jc w:val="both"/>
        <w:rPr>
          <w:rFonts w:ascii="Cambria" w:hAnsi="Cambria" w:cs="EUAlbertina"/>
          <w:color w:val="auto"/>
          <w:spacing w:val="4"/>
          <w:sz w:val="20"/>
          <w:szCs w:val="20"/>
        </w:rPr>
      </w:pPr>
      <w:r w:rsidRPr="00D15862">
        <w:rPr>
          <w:rFonts w:ascii="Cambria" w:hAnsi="Cambria" w:cs="EUAlbertina"/>
          <w:color w:val="auto"/>
          <w:spacing w:val="4"/>
          <w:sz w:val="20"/>
          <w:szCs w:val="20"/>
        </w:rPr>
        <w:t>Zatem władze publiczne planując budowę, bądź termomodernizację budynku, który stanowi ich własność lub też jest przez nie zajmowany, powinny szczególną uwagę zwrócić na wymagania dotyczące oszczędności energii i izolacyjności cieplnej.</w:t>
      </w:r>
    </w:p>
    <w:p w:rsidR="000424F4" w:rsidRPr="00D15862" w:rsidRDefault="000424F4" w:rsidP="00425713">
      <w:pPr>
        <w:pStyle w:val="Poziom2"/>
        <w:rPr>
          <w:rFonts w:ascii="Cambria" w:hAnsi="Cambria"/>
        </w:rPr>
      </w:pPr>
      <w:bookmarkStart w:id="32" w:name="_Toc383500140"/>
      <w:bookmarkStart w:id="33" w:name="_Toc384279626"/>
      <w:bookmarkStart w:id="34" w:name="_Toc105583065"/>
      <w:r w:rsidRPr="00D15862">
        <w:rPr>
          <w:rFonts w:ascii="Cambria" w:hAnsi="Cambria"/>
        </w:rPr>
        <w:t>Określenie opłacalnych sposobów poprawy efektywności energetycznej właściwych dla typów budynków</w:t>
      </w:r>
      <w:bookmarkEnd w:id="32"/>
      <w:bookmarkEnd w:id="33"/>
      <w:bookmarkEnd w:id="34"/>
    </w:p>
    <w:p w:rsidR="000424F4" w:rsidRPr="00D15862" w:rsidRDefault="001427AF" w:rsidP="008D57B6">
      <w:pPr>
        <w:autoSpaceDE w:val="0"/>
        <w:autoSpaceDN w:val="0"/>
        <w:adjustRightInd w:val="0"/>
        <w:spacing w:after="240" w:line="240" w:lineRule="exact"/>
        <w:jc w:val="both"/>
        <w:rPr>
          <w:rFonts w:ascii="Cambria" w:hAnsi="Cambria" w:cs="Arial"/>
          <w:spacing w:val="4"/>
          <w:sz w:val="20"/>
          <w:szCs w:val="20"/>
        </w:rPr>
      </w:pPr>
      <w:r>
        <w:rPr>
          <w:rFonts w:ascii="Cambria" w:hAnsi="Cambria" w:cs="Arial"/>
          <w:spacing w:val="4"/>
          <w:sz w:val="20"/>
          <w:szCs w:val="20"/>
        </w:rPr>
        <w:t>O</w:t>
      </w:r>
      <w:r w:rsidR="000424F4" w:rsidRPr="00D15862">
        <w:rPr>
          <w:rFonts w:ascii="Cambria" w:hAnsi="Cambria" w:cs="Arial"/>
          <w:spacing w:val="4"/>
          <w:sz w:val="20"/>
          <w:szCs w:val="20"/>
        </w:rPr>
        <w:t>grzewanie i chłodzenie pomieszczeń odpowiada za niemal 70%</w:t>
      </w:r>
      <w:r w:rsidR="00803FF6" w:rsidRPr="00D15862">
        <w:rPr>
          <w:rFonts w:ascii="Cambria" w:hAnsi="Cambria" w:cs="Arial"/>
          <w:spacing w:val="4"/>
          <w:sz w:val="20"/>
          <w:szCs w:val="20"/>
        </w:rPr>
        <w:t xml:space="preserve"> [2</w:t>
      </w:r>
      <w:r w:rsidR="009A573F">
        <w:rPr>
          <w:rFonts w:ascii="Cambria" w:hAnsi="Cambria" w:cs="Arial"/>
          <w:spacing w:val="4"/>
          <w:sz w:val="20"/>
          <w:szCs w:val="20"/>
        </w:rPr>
        <w:t>8</w:t>
      </w:r>
      <w:r w:rsidR="00803FF6" w:rsidRPr="00D15862">
        <w:rPr>
          <w:rFonts w:ascii="Cambria" w:hAnsi="Cambria" w:cs="Arial"/>
          <w:spacing w:val="4"/>
          <w:sz w:val="20"/>
          <w:szCs w:val="20"/>
        </w:rPr>
        <w:t>]</w:t>
      </w:r>
      <w:r w:rsidR="000424F4" w:rsidRPr="00D15862">
        <w:rPr>
          <w:rFonts w:ascii="Cambria" w:hAnsi="Cambria" w:cs="Arial"/>
          <w:spacing w:val="4"/>
          <w:sz w:val="20"/>
          <w:szCs w:val="20"/>
        </w:rPr>
        <w:t xml:space="preserve"> całkowitego zużycia energii </w:t>
      </w:r>
      <w:r w:rsidR="009A573F">
        <w:rPr>
          <w:rFonts w:ascii="Cambria" w:hAnsi="Cambria" w:cs="Arial"/>
          <w:spacing w:val="4"/>
          <w:sz w:val="20"/>
          <w:szCs w:val="20"/>
        </w:rPr>
        <w:br/>
      </w:r>
      <w:r w:rsidR="000424F4" w:rsidRPr="00D15862">
        <w:rPr>
          <w:rFonts w:ascii="Cambria" w:hAnsi="Cambria" w:cs="Arial"/>
          <w:spacing w:val="4"/>
          <w:sz w:val="20"/>
          <w:szCs w:val="20"/>
        </w:rPr>
        <w:t>w</w:t>
      </w:r>
      <w:r w:rsidR="00A23141">
        <w:rPr>
          <w:rFonts w:ascii="Cambria" w:hAnsi="Cambria" w:cs="Arial"/>
          <w:spacing w:val="4"/>
          <w:sz w:val="20"/>
          <w:szCs w:val="20"/>
        </w:rPr>
        <w:t xml:space="preserve"> </w:t>
      </w:r>
      <w:r w:rsidR="000424F4" w:rsidRPr="00D15862">
        <w:rPr>
          <w:rFonts w:ascii="Cambria" w:hAnsi="Cambria" w:cs="Arial"/>
          <w:spacing w:val="4"/>
          <w:sz w:val="20"/>
          <w:szCs w:val="20"/>
        </w:rPr>
        <w:t>budynkach w Europie. Zatem działania zmierzające do</w:t>
      </w:r>
      <w:r w:rsidR="00EF3580">
        <w:rPr>
          <w:rFonts w:ascii="Cambria" w:hAnsi="Cambria" w:cs="Arial"/>
          <w:spacing w:val="4"/>
          <w:sz w:val="20"/>
          <w:szCs w:val="20"/>
        </w:rPr>
        <w:t xml:space="preserve"> </w:t>
      </w:r>
      <w:r w:rsidR="000424F4" w:rsidRPr="00D15862">
        <w:rPr>
          <w:rFonts w:ascii="Cambria" w:hAnsi="Cambria" w:cs="Arial"/>
          <w:spacing w:val="4"/>
          <w:sz w:val="20"/>
          <w:szCs w:val="20"/>
        </w:rPr>
        <w:t>ograniczenia strat energii i</w:t>
      </w:r>
      <w:r w:rsidR="00A23141">
        <w:rPr>
          <w:rFonts w:ascii="Cambria" w:hAnsi="Cambria" w:cs="Arial"/>
          <w:spacing w:val="4"/>
          <w:sz w:val="20"/>
          <w:szCs w:val="20"/>
        </w:rPr>
        <w:t xml:space="preserve"> </w:t>
      </w:r>
      <w:r w:rsidR="000424F4" w:rsidRPr="00D15862">
        <w:rPr>
          <w:rFonts w:ascii="Cambria" w:hAnsi="Cambria" w:cs="Arial"/>
          <w:spacing w:val="4"/>
          <w:sz w:val="20"/>
          <w:szCs w:val="20"/>
        </w:rPr>
        <w:t xml:space="preserve">zwiększenia </w:t>
      </w:r>
      <w:r w:rsidR="005371BA">
        <w:rPr>
          <w:rFonts w:ascii="Cambria" w:hAnsi="Cambria" w:cs="Arial"/>
          <w:spacing w:val="4"/>
          <w:sz w:val="20"/>
          <w:szCs w:val="20"/>
        </w:rPr>
        <w:t>jej</w:t>
      </w:r>
      <w:r w:rsidR="005371BA" w:rsidRPr="00D15862">
        <w:rPr>
          <w:rFonts w:ascii="Cambria" w:hAnsi="Cambria" w:cs="Arial"/>
          <w:spacing w:val="4"/>
          <w:sz w:val="20"/>
          <w:szCs w:val="20"/>
        </w:rPr>
        <w:t xml:space="preserve"> </w:t>
      </w:r>
      <w:r w:rsidR="000424F4" w:rsidRPr="00D15862">
        <w:rPr>
          <w:rFonts w:ascii="Cambria" w:hAnsi="Cambria" w:cs="Arial"/>
          <w:spacing w:val="4"/>
          <w:sz w:val="20"/>
          <w:szCs w:val="20"/>
        </w:rPr>
        <w:t>zysków będą miały znaczący wpływ na poprawę charakterystyki energetycznej budynków.</w:t>
      </w:r>
    </w:p>
    <w:p w:rsidR="000424F4" w:rsidRDefault="000424F4" w:rsidP="008D57B6">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spacing w:val="4"/>
          <w:sz w:val="20"/>
          <w:szCs w:val="20"/>
        </w:rPr>
        <w:t>Poniżej wskazano rozkład poszczególnych strat ciepła przez przenikanie przez przegrody i przez wentylację w bilansie energet</w:t>
      </w:r>
      <w:r w:rsidR="0048753C" w:rsidRPr="00D15862">
        <w:rPr>
          <w:rFonts w:ascii="Cambria" w:hAnsi="Cambria" w:cs="Arial"/>
          <w:spacing w:val="4"/>
          <w:sz w:val="20"/>
          <w:szCs w:val="20"/>
        </w:rPr>
        <w:t>ycznym budynku.</w:t>
      </w:r>
    </w:p>
    <w:p w:rsidR="00627C26" w:rsidRPr="00D15862" w:rsidRDefault="00627C26" w:rsidP="008D57B6">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lastRenderedPageBreak/>
        <w:drawing>
          <wp:anchor distT="0" distB="0" distL="114300" distR="114300" simplePos="0" relativeHeight="251626496" behindDoc="1" locked="0" layoutInCell="1" allowOverlap="1" wp14:anchorId="0E41CAD4" wp14:editId="0D0EE7D5">
            <wp:simplePos x="0" y="0"/>
            <wp:positionH relativeFrom="column">
              <wp:posOffset>702310</wp:posOffset>
            </wp:positionH>
            <wp:positionV relativeFrom="paragraph">
              <wp:posOffset>30480</wp:posOffset>
            </wp:positionV>
            <wp:extent cx="4127500" cy="3307715"/>
            <wp:effectExtent l="0" t="0" r="6350" b="0"/>
            <wp:wrapNone/>
            <wp:docPr id="64" name="Obraz 1" descr="co780_domek-uciekajac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780_domek-uciekajacy.bmp"/>
                    <pic:cNvPicPr/>
                  </pic:nvPicPr>
                  <pic:blipFill rotWithShape="1">
                    <a:blip r:embed="rId24" cstate="print">
                      <a:duotone>
                        <a:schemeClr val="accent1">
                          <a:shade val="45000"/>
                          <a:satMod val="135000"/>
                        </a:schemeClr>
                        <a:prstClr val="white"/>
                      </a:duotone>
                    </a:blip>
                    <a:srcRect t="4951" r="3138" b="-3991"/>
                    <a:stretch/>
                  </pic:blipFill>
                  <pic:spPr bwMode="auto">
                    <a:xfrm>
                      <a:off x="0" y="0"/>
                      <a:ext cx="4127500" cy="3307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D57B6" w:rsidRPr="00D15862" w:rsidRDefault="008D57B6" w:rsidP="008D57B6">
      <w:pPr>
        <w:autoSpaceDE w:val="0"/>
        <w:autoSpaceDN w:val="0"/>
        <w:adjustRightInd w:val="0"/>
        <w:spacing w:after="240" w:line="240" w:lineRule="exact"/>
        <w:jc w:val="both"/>
        <w:rPr>
          <w:rFonts w:ascii="Cambria" w:hAnsi="Cambria"/>
          <w:spacing w:val="4"/>
          <w:sz w:val="20"/>
          <w:szCs w:val="20"/>
          <w:highlight w:val="yellow"/>
        </w:rPr>
      </w:pPr>
    </w:p>
    <w:p w:rsidR="008D57B6" w:rsidRPr="00D15862" w:rsidRDefault="008D57B6" w:rsidP="008D57B6">
      <w:pPr>
        <w:autoSpaceDE w:val="0"/>
        <w:autoSpaceDN w:val="0"/>
        <w:adjustRightInd w:val="0"/>
        <w:spacing w:after="240" w:line="240" w:lineRule="exact"/>
        <w:jc w:val="both"/>
        <w:rPr>
          <w:rFonts w:ascii="Cambria" w:hAnsi="Cambria"/>
          <w:spacing w:val="4"/>
          <w:sz w:val="20"/>
          <w:szCs w:val="20"/>
          <w:highlight w:val="yellow"/>
        </w:rPr>
      </w:pPr>
    </w:p>
    <w:p w:rsidR="008D57B6" w:rsidRPr="00D15862" w:rsidRDefault="008D57B6" w:rsidP="008D57B6">
      <w:pPr>
        <w:autoSpaceDE w:val="0"/>
        <w:autoSpaceDN w:val="0"/>
        <w:adjustRightInd w:val="0"/>
        <w:spacing w:after="240" w:line="240" w:lineRule="exact"/>
        <w:jc w:val="both"/>
        <w:rPr>
          <w:rFonts w:ascii="Cambria" w:hAnsi="Cambria"/>
          <w:spacing w:val="4"/>
          <w:sz w:val="20"/>
          <w:szCs w:val="20"/>
          <w:highlight w:val="yellow"/>
        </w:rPr>
      </w:pPr>
    </w:p>
    <w:p w:rsidR="008D57B6" w:rsidRPr="00D15862" w:rsidRDefault="008D57B6" w:rsidP="008D57B6">
      <w:pPr>
        <w:autoSpaceDE w:val="0"/>
        <w:autoSpaceDN w:val="0"/>
        <w:adjustRightInd w:val="0"/>
        <w:spacing w:after="240" w:line="240" w:lineRule="exact"/>
        <w:jc w:val="both"/>
        <w:rPr>
          <w:rFonts w:ascii="Cambria" w:hAnsi="Cambria"/>
          <w:spacing w:val="4"/>
          <w:sz w:val="20"/>
          <w:szCs w:val="20"/>
          <w:highlight w:val="yellow"/>
        </w:rPr>
      </w:pPr>
    </w:p>
    <w:p w:rsidR="008D57B6" w:rsidRPr="00D15862" w:rsidRDefault="008D57B6" w:rsidP="008D57B6">
      <w:pPr>
        <w:autoSpaceDE w:val="0"/>
        <w:autoSpaceDN w:val="0"/>
        <w:adjustRightInd w:val="0"/>
        <w:spacing w:after="240" w:line="240" w:lineRule="exact"/>
        <w:jc w:val="both"/>
        <w:rPr>
          <w:rFonts w:ascii="Cambria" w:hAnsi="Cambria"/>
          <w:spacing w:val="4"/>
          <w:sz w:val="20"/>
          <w:szCs w:val="20"/>
          <w:highlight w:val="yellow"/>
        </w:rPr>
      </w:pPr>
    </w:p>
    <w:p w:rsidR="008D57B6" w:rsidRPr="00D15862" w:rsidRDefault="008D57B6" w:rsidP="008D57B6">
      <w:pPr>
        <w:pStyle w:val="Styl6wykres"/>
        <w:spacing w:after="240" w:line="240" w:lineRule="exact"/>
        <w:jc w:val="both"/>
        <w:rPr>
          <w:rFonts w:ascii="Cambria" w:hAnsi="Cambria"/>
          <w:spacing w:val="4"/>
          <w:sz w:val="20"/>
          <w:szCs w:val="20"/>
          <w:highlight w:val="yellow"/>
        </w:rPr>
      </w:pPr>
    </w:p>
    <w:p w:rsidR="001F2946" w:rsidRPr="00D15862" w:rsidRDefault="001F2946" w:rsidP="008D57B6">
      <w:pPr>
        <w:pStyle w:val="Styl6wykres"/>
        <w:spacing w:after="240" w:line="240" w:lineRule="exact"/>
        <w:jc w:val="both"/>
        <w:rPr>
          <w:rFonts w:ascii="Cambria" w:hAnsi="Cambria"/>
          <w:spacing w:val="4"/>
          <w:sz w:val="20"/>
          <w:szCs w:val="20"/>
        </w:rPr>
      </w:pPr>
    </w:p>
    <w:p w:rsidR="00F63E88" w:rsidRPr="00D15862" w:rsidRDefault="00F63E88" w:rsidP="008D57B6">
      <w:pPr>
        <w:pStyle w:val="Styl6wykres"/>
        <w:spacing w:after="240" w:line="240" w:lineRule="exact"/>
        <w:jc w:val="both"/>
        <w:rPr>
          <w:rFonts w:ascii="Cambria" w:hAnsi="Cambria"/>
          <w:spacing w:val="4"/>
          <w:sz w:val="20"/>
          <w:szCs w:val="20"/>
        </w:rPr>
      </w:pPr>
    </w:p>
    <w:p w:rsidR="00F63E88" w:rsidRPr="00D15862" w:rsidRDefault="00F63E88" w:rsidP="008D57B6">
      <w:pPr>
        <w:pStyle w:val="Styl6wykres"/>
        <w:spacing w:after="240" w:line="240" w:lineRule="exact"/>
        <w:jc w:val="both"/>
        <w:rPr>
          <w:rFonts w:ascii="Cambria" w:hAnsi="Cambria"/>
          <w:spacing w:val="4"/>
          <w:sz w:val="20"/>
          <w:szCs w:val="20"/>
        </w:rPr>
      </w:pPr>
    </w:p>
    <w:p w:rsidR="00627C26" w:rsidRDefault="00627C26" w:rsidP="00661015">
      <w:pPr>
        <w:pStyle w:val="podpispodrysunkiem"/>
        <w:rPr>
          <w:rFonts w:eastAsiaTheme="minorEastAsia"/>
          <w:bCs/>
          <w:noProof w:val="0"/>
        </w:rPr>
      </w:pPr>
    </w:p>
    <w:p w:rsidR="000424F4" w:rsidRPr="00D15862" w:rsidRDefault="008D57B6" w:rsidP="00661015">
      <w:pPr>
        <w:pStyle w:val="podpispodrysunkiem"/>
        <w:rPr>
          <w:vertAlign w:val="superscript"/>
        </w:rPr>
      </w:pPr>
      <w:r w:rsidRPr="00D15862">
        <w:t>Rysunek</w:t>
      </w:r>
      <w:r w:rsidR="000424F4" w:rsidRPr="00D15862">
        <w:t xml:space="preserve"> </w:t>
      </w:r>
      <w:r w:rsidR="001427AF">
        <w:t>1</w:t>
      </w:r>
      <w:r w:rsidR="000424F4" w:rsidRPr="00D15862">
        <w:t>. Struktura strat ciepła przez przenikanie przez przegrody i przez wentylację w budynkach</w:t>
      </w:r>
      <w:r w:rsidR="00D86386" w:rsidRPr="00D15862">
        <w:t xml:space="preserve"> [</w:t>
      </w:r>
      <w:r w:rsidR="009A573F">
        <w:t>29</w:t>
      </w:r>
      <w:r w:rsidR="00D86386" w:rsidRPr="00D15862">
        <w:t>]</w:t>
      </w:r>
      <w:r w:rsidR="009A573F">
        <w:t>.</w:t>
      </w:r>
    </w:p>
    <w:p w:rsidR="00CE5290" w:rsidRPr="00D15862" w:rsidRDefault="00E708F3" w:rsidP="00CE5290">
      <w:pPr>
        <w:autoSpaceDE w:val="0"/>
        <w:autoSpaceDN w:val="0"/>
        <w:adjustRightInd w:val="0"/>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Można zaobserwować</w:t>
      </w:r>
      <w:r w:rsidR="000424F4" w:rsidRPr="00D15862">
        <w:rPr>
          <w:rFonts w:ascii="Cambria" w:hAnsi="Cambria" w:cs="Arial"/>
          <w:spacing w:val="4"/>
          <w:sz w:val="20"/>
          <w:szCs w:val="20"/>
        </w:rPr>
        <w:t xml:space="preserve">, że największe straty ciepła w budynku związane są z przenikaniem ciepła przez przegrody budowlane (największe </w:t>
      </w:r>
      <w:r w:rsidRPr="00D15862">
        <w:rPr>
          <w:rFonts w:ascii="Cambria" w:hAnsi="Cambria" w:cs="Arial"/>
          <w:spacing w:val="4"/>
          <w:sz w:val="20"/>
          <w:szCs w:val="20"/>
        </w:rPr>
        <w:t xml:space="preserve">są straty </w:t>
      </w:r>
      <w:r w:rsidR="000424F4" w:rsidRPr="00D15862">
        <w:rPr>
          <w:rFonts w:ascii="Cambria" w:hAnsi="Cambria" w:cs="Arial"/>
          <w:spacing w:val="4"/>
          <w:sz w:val="20"/>
          <w:szCs w:val="20"/>
        </w:rPr>
        <w:t xml:space="preserve">przez przegrody przeszklone, takie jak okna </w:t>
      </w:r>
      <w:r w:rsidR="009A573F">
        <w:rPr>
          <w:rFonts w:ascii="Cambria" w:hAnsi="Cambria" w:cs="Arial"/>
          <w:spacing w:val="4"/>
          <w:sz w:val="20"/>
          <w:szCs w:val="20"/>
        </w:rPr>
        <w:br/>
      </w:r>
      <w:r w:rsidR="000424F4" w:rsidRPr="00D15862">
        <w:rPr>
          <w:rFonts w:ascii="Cambria" w:hAnsi="Cambria" w:cs="Arial"/>
          <w:spacing w:val="4"/>
          <w:sz w:val="20"/>
          <w:szCs w:val="20"/>
        </w:rPr>
        <w:t>i drzwi) w</w:t>
      </w:r>
      <w:r w:rsidR="005529AA">
        <w:rPr>
          <w:rFonts w:ascii="Cambria" w:hAnsi="Cambria" w:cs="Arial"/>
          <w:spacing w:val="4"/>
          <w:sz w:val="20"/>
          <w:szCs w:val="20"/>
        </w:rPr>
        <w:t> </w:t>
      </w:r>
      <w:r w:rsidR="000424F4" w:rsidRPr="00D15862">
        <w:rPr>
          <w:rFonts w:ascii="Cambria" w:hAnsi="Cambria" w:cs="Arial"/>
          <w:spacing w:val="4"/>
          <w:sz w:val="20"/>
          <w:szCs w:val="20"/>
        </w:rPr>
        <w:t xml:space="preserve">udziale ok. 60-70% bilansu. </w:t>
      </w:r>
    </w:p>
    <w:p w:rsidR="000424F4" w:rsidRPr="00D15862" w:rsidRDefault="000424F4" w:rsidP="00CE5290">
      <w:pPr>
        <w:autoSpaceDE w:val="0"/>
        <w:autoSpaceDN w:val="0"/>
        <w:adjustRightInd w:val="0"/>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Z kolei wentylacja powoduje straty </w:t>
      </w:r>
      <w:r w:rsidR="009A573F">
        <w:rPr>
          <w:rFonts w:ascii="Cambria" w:hAnsi="Cambria" w:cs="Arial"/>
          <w:spacing w:val="4"/>
          <w:sz w:val="20"/>
          <w:szCs w:val="20"/>
        </w:rPr>
        <w:t xml:space="preserve">ciepła </w:t>
      </w:r>
      <w:r w:rsidRPr="00D15862">
        <w:rPr>
          <w:rFonts w:ascii="Cambria" w:hAnsi="Cambria" w:cs="Arial"/>
          <w:spacing w:val="4"/>
          <w:sz w:val="20"/>
          <w:szCs w:val="20"/>
        </w:rPr>
        <w:t>rzędu 30-40%.</w:t>
      </w:r>
      <w:r w:rsidR="00CE5290" w:rsidRPr="00D15862">
        <w:rPr>
          <w:rFonts w:ascii="Cambria" w:hAnsi="Cambria" w:cs="Arial"/>
          <w:spacing w:val="4"/>
          <w:sz w:val="20"/>
          <w:szCs w:val="20"/>
        </w:rPr>
        <w:t xml:space="preserve"> </w:t>
      </w:r>
      <w:r w:rsidRPr="00D15862">
        <w:rPr>
          <w:rFonts w:ascii="Cambria" w:hAnsi="Cambria" w:cs="Arial"/>
          <w:spacing w:val="4"/>
          <w:sz w:val="20"/>
          <w:szCs w:val="20"/>
        </w:rPr>
        <w:t>W związku z tym</w:t>
      </w:r>
      <w:r w:rsidR="00E708F3" w:rsidRPr="00D15862">
        <w:rPr>
          <w:rFonts w:ascii="Cambria" w:hAnsi="Cambria" w:cs="Arial"/>
          <w:spacing w:val="4"/>
          <w:sz w:val="20"/>
          <w:szCs w:val="20"/>
        </w:rPr>
        <w:t>,</w:t>
      </w:r>
      <w:r w:rsidRPr="00D15862">
        <w:rPr>
          <w:rFonts w:ascii="Cambria" w:hAnsi="Cambria" w:cs="Arial"/>
          <w:spacing w:val="4"/>
          <w:sz w:val="20"/>
          <w:szCs w:val="20"/>
        </w:rPr>
        <w:t xml:space="preserve"> konieczna jest minimalizacja strat ciepła, przy jednoczesnym maksymalnym wykorzystaniu zysków energii.</w:t>
      </w:r>
    </w:p>
    <w:p w:rsidR="000424F4" w:rsidRPr="00D15862" w:rsidRDefault="000424F4" w:rsidP="00CE5290">
      <w:pPr>
        <w:pStyle w:val="Styl6wykres"/>
        <w:spacing w:before="240" w:after="240" w:line="240" w:lineRule="exact"/>
        <w:jc w:val="both"/>
        <w:rPr>
          <w:rFonts w:ascii="Cambria" w:hAnsi="Cambria"/>
          <w:spacing w:val="4"/>
          <w:sz w:val="20"/>
          <w:szCs w:val="20"/>
        </w:rPr>
      </w:pPr>
      <w:r w:rsidRPr="00D15862">
        <w:rPr>
          <w:rFonts w:ascii="Cambria" w:hAnsi="Cambria"/>
          <w:i w:val="0"/>
          <w:spacing w:val="4"/>
          <w:sz w:val="20"/>
          <w:szCs w:val="20"/>
        </w:rPr>
        <w:t>Straty ciepła można zmniejszyć stosując następujące usprawnienia w zakresie:</w:t>
      </w:r>
    </w:p>
    <w:p w:rsidR="000424F4" w:rsidRPr="00D15862" w:rsidRDefault="000424F4" w:rsidP="00D96E43">
      <w:pPr>
        <w:pStyle w:val="punkty2"/>
        <w:ind w:left="1134" w:hanging="425"/>
        <w:rPr>
          <w:rFonts w:ascii="Cambria" w:hAnsi="Cambria"/>
        </w:rPr>
      </w:pPr>
      <w:r w:rsidRPr="00D15862">
        <w:rPr>
          <w:rFonts w:ascii="Cambria" w:hAnsi="Cambria"/>
        </w:rPr>
        <w:t xml:space="preserve">wentylacji </w:t>
      </w:r>
      <w:r w:rsidR="005371BA">
        <w:rPr>
          <w:rFonts w:ascii="Cambria" w:hAnsi="Cambria"/>
        </w:rPr>
        <w:t>–</w:t>
      </w:r>
      <w:r w:rsidRPr="00D15862">
        <w:rPr>
          <w:rFonts w:ascii="Cambria" w:hAnsi="Cambria"/>
        </w:rPr>
        <w:t xml:space="preserve"> zastosowanie wentylacji mechanicznej z odzyskiem ciepła (rekuperacji) i wysokiej szczelności budynku,</w:t>
      </w:r>
    </w:p>
    <w:p w:rsidR="000424F4" w:rsidRPr="00D15862" w:rsidRDefault="000424F4" w:rsidP="00D96E43">
      <w:pPr>
        <w:pStyle w:val="punkty2"/>
        <w:ind w:left="1134" w:hanging="425"/>
        <w:rPr>
          <w:rFonts w:ascii="Cambria" w:hAnsi="Cambria"/>
        </w:rPr>
      </w:pPr>
      <w:r w:rsidRPr="00D15862">
        <w:rPr>
          <w:rFonts w:ascii="Cambria" w:hAnsi="Cambria"/>
        </w:rPr>
        <w:t xml:space="preserve">okien i drzwi </w:t>
      </w:r>
      <w:r w:rsidR="005371BA">
        <w:rPr>
          <w:rFonts w:ascii="Cambria" w:hAnsi="Cambria"/>
        </w:rPr>
        <w:t xml:space="preserve">– </w:t>
      </w:r>
      <w:r w:rsidRPr="00D15862">
        <w:rPr>
          <w:rFonts w:ascii="Cambria" w:hAnsi="Cambria"/>
        </w:rPr>
        <w:t>zastosowanie energooszczędnej stolarki,</w:t>
      </w:r>
    </w:p>
    <w:p w:rsidR="000424F4" w:rsidRPr="00D15862" w:rsidRDefault="000424F4" w:rsidP="00D96E43">
      <w:pPr>
        <w:pStyle w:val="punkty2"/>
        <w:ind w:left="1134" w:hanging="425"/>
        <w:rPr>
          <w:rFonts w:ascii="Cambria" w:hAnsi="Cambria"/>
        </w:rPr>
      </w:pPr>
      <w:r w:rsidRPr="00D15862">
        <w:rPr>
          <w:rFonts w:ascii="Cambria" w:hAnsi="Cambria"/>
        </w:rPr>
        <w:t xml:space="preserve">ścian zewnętrznych </w:t>
      </w:r>
      <w:r w:rsidR="005371BA">
        <w:rPr>
          <w:rFonts w:ascii="Cambria" w:hAnsi="Cambria"/>
        </w:rPr>
        <w:t>–</w:t>
      </w:r>
      <w:r w:rsidRPr="00D15862">
        <w:rPr>
          <w:rFonts w:ascii="Cambria" w:hAnsi="Cambria"/>
        </w:rPr>
        <w:t xml:space="preserve"> odpowiednie ocieplenie ścian,</w:t>
      </w:r>
    </w:p>
    <w:p w:rsidR="000424F4" w:rsidRPr="00D15862" w:rsidRDefault="00425F9C" w:rsidP="00D96E43">
      <w:pPr>
        <w:pStyle w:val="punkty2"/>
        <w:ind w:left="1134" w:hanging="425"/>
        <w:rPr>
          <w:rFonts w:ascii="Cambria" w:hAnsi="Cambria"/>
        </w:rPr>
      </w:pPr>
      <w:r w:rsidRPr="00D15862">
        <w:rPr>
          <w:rFonts w:ascii="Cambria" w:hAnsi="Cambria"/>
        </w:rPr>
        <w:t xml:space="preserve">dachu </w:t>
      </w:r>
      <w:r w:rsidR="005371BA">
        <w:rPr>
          <w:rFonts w:ascii="Cambria" w:hAnsi="Cambria"/>
        </w:rPr>
        <w:t>–</w:t>
      </w:r>
      <w:r w:rsidR="000424F4" w:rsidRPr="00D15862">
        <w:rPr>
          <w:rFonts w:ascii="Cambria" w:hAnsi="Cambria"/>
        </w:rPr>
        <w:t xml:space="preserve"> odpowiednie ocieplenie dachu,</w:t>
      </w:r>
    </w:p>
    <w:p w:rsidR="000424F4" w:rsidRPr="00D15862" w:rsidRDefault="000424F4" w:rsidP="00D96E43">
      <w:pPr>
        <w:pStyle w:val="punkty2"/>
        <w:ind w:left="1134" w:hanging="425"/>
        <w:rPr>
          <w:rFonts w:ascii="Cambria" w:hAnsi="Cambria"/>
        </w:rPr>
      </w:pPr>
      <w:r w:rsidRPr="00D15862">
        <w:rPr>
          <w:rFonts w:ascii="Cambria" w:hAnsi="Cambria"/>
        </w:rPr>
        <w:t xml:space="preserve">podłogi na gruncie </w:t>
      </w:r>
      <w:r w:rsidR="005371BA">
        <w:rPr>
          <w:rFonts w:ascii="Cambria" w:hAnsi="Cambria"/>
        </w:rPr>
        <w:t>–</w:t>
      </w:r>
      <w:r w:rsidRPr="00D15862">
        <w:rPr>
          <w:rFonts w:ascii="Cambria" w:hAnsi="Cambria"/>
        </w:rPr>
        <w:t xml:space="preserve"> odpowiednie ocieplenie podłogi na gruncie,</w:t>
      </w:r>
    </w:p>
    <w:p w:rsidR="00B04A55" w:rsidRPr="00F34120" w:rsidRDefault="000424F4" w:rsidP="00D96E43">
      <w:pPr>
        <w:pStyle w:val="punkty2"/>
        <w:ind w:left="1134" w:hanging="425"/>
        <w:rPr>
          <w:rFonts w:ascii="Cambria" w:hAnsi="Cambria"/>
        </w:rPr>
      </w:pPr>
      <w:r w:rsidRPr="00D15862">
        <w:rPr>
          <w:rFonts w:ascii="Cambria" w:hAnsi="Cambria"/>
        </w:rPr>
        <w:t xml:space="preserve">mostków cieplnych </w:t>
      </w:r>
      <w:r w:rsidR="00776517" w:rsidRPr="00D15862">
        <w:rPr>
          <w:rFonts w:ascii="Cambria" w:hAnsi="Cambria"/>
        </w:rPr>
        <w:t>–</w:t>
      </w:r>
      <w:r w:rsidRPr="00D15862">
        <w:rPr>
          <w:rFonts w:ascii="Cambria" w:hAnsi="Cambria"/>
        </w:rPr>
        <w:t xml:space="preserve"> wykorzystanie</w:t>
      </w:r>
      <w:r w:rsidR="00EF3580">
        <w:rPr>
          <w:rFonts w:ascii="Cambria" w:hAnsi="Cambria"/>
        </w:rPr>
        <w:t xml:space="preserve"> </w:t>
      </w:r>
      <w:r w:rsidR="00776517" w:rsidRPr="00D15862">
        <w:rPr>
          <w:rFonts w:ascii="Cambria" w:hAnsi="Cambria"/>
        </w:rPr>
        <w:t xml:space="preserve">rozwiązań </w:t>
      </w:r>
      <w:r w:rsidR="000461AC" w:rsidRPr="00D15862">
        <w:rPr>
          <w:rFonts w:ascii="Cambria" w:hAnsi="Cambria"/>
        </w:rPr>
        <w:t>minimalizujących</w:t>
      </w:r>
      <w:r w:rsidR="00776517" w:rsidRPr="00D15862">
        <w:rPr>
          <w:rFonts w:ascii="Cambria" w:hAnsi="Cambria"/>
        </w:rPr>
        <w:t xml:space="preserve"> </w:t>
      </w:r>
      <w:r w:rsidR="000461AC" w:rsidRPr="00D15862">
        <w:rPr>
          <w:rFonts w:ascii="Cambria" w:hAnsi="Cambria"/>
        </w:rPr>
        <w:t>występowanie</w:t>
      </w:r>
      <w:r w:rsidRPr="00D15862">
        <w:rPr>
          <w:rFonts w:ascii="Cambria" w:hAnsi="Cambria"/>
        </w:rPr>
        <w:t xml:space="preserve"> mostków </w:t>
      </w:r>
      <w:r w:rsidR="00342740">
        <w:rPr>
          <w:rFonts w:ascii="Cambria" w:hAnsi="Cambria"/>
        </w:rPr>
        <w:t>cieplnych.</w:t>
      </w:r>
    </w:p>
    <w:p w:rsidR="00627C26" w:rsidRDefault="00627C26" w:rsidP="00661015">
      <w:pPr>
        <w:pStyle w:val="podpispodrysunkiem"/>
      </w:pPr>
    </w:p>
    <w:p w:rsidR="00105982" w:rsidRPr="00D15862" w:rsidRDefault="00627C26" w:rsidP="00661015">
      <w:pPr>
        <w:pStyle w:val="podpispodrysunkiem"/>
        <w:rPr>
          <w:b/>
          <w:bCs/>
        </w:rPr>
      </w:pPr>
      <w:r>
        <w:lastRenderedPageBreak/>
        <w:drawing>
          <wp:anchor distT="0" distB="0" distL="114300" distR="114300" simplePos="0" relativeHeight="251700224" behindDoc="0" locked="0" layoutInCell="1" allowOverlap="1" wp14:anchorId="31A83700" wp14:editId="1D52BC31">
            <wp:simplePos x="0" y="0"/>
            <wp:positionH relativeFrom="column">
              <wp:posOffset>409575</wp:posOffset>
            </wp:positionH>
            <wp:positionV relativeFrom="paragraph">
              <wp:posOffset>-387350</wp:posOffset>
            </wp:positionV>
            <wp:extent cx="5289550" cy="2613660"/>
            <wp:effectExtent l="0" t="0" r="6350" b="0"/>
            <wp:wrapTopAndBottom/>
            <wp:docPr id="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5289550" cy="2613660"/>
                    </a:xfrm>
                    <a:prstGeom prst="rect">
                      <a:avLst/>
                    </a:prstGeom>
                    <a:noFill/>
                    <a:ln w="9525">
                      <a:noFill/>
                      <a:miter lim="800000"/>
                      <a:headEnd/>
                      <a:tailEnd/>
                    </a:ln>
                  </pic:spPr>
                </pic:pic>
              </a:graphicData>
            </a:graphic>
          </wp:anchor>
        </w:drawing>
      </w:r>
      <w:r w:rsidR="00C212E1" w:rsidRPr="00D15862">
        <w:t xml:space="preserve">Rysunek </w:t>
      </w:r>
      <w:r w:rsidR="00051034">
        <w:t>2</w:t>
      </w:r>
      <w:r w:rsidR="00C212E1" w:rsidRPr="00D15862">
        <w:t>. Przykład minimalizacji strat ciepła</w:t>
      </w:r>
      <w:r w:rsidR="00B22E8B">
        <w:t xml:space="preserve"> [23]</w:t>
      </w:r>
    </w:p>
    <w:p w:rsidR="000424F4" w:rsidRPr="00D15862" w:rsidRDefault="000424F4" w:rsidP="00222F1A">
      <w:pPr>
        <w:pStyle w:val="poziom3"/>
        <w:rPr>
          <w:rFonts w:ascii="Cambria" w:hAnsi="Cambria"/>
        </w:rPr>
      </w:pPr>
      <w:bookmarkStart w:id="35" w:name="_Toc105583066"/>
      <w:r w:rsidRPr="00D15862">
        <w:rPr>
          <w:rFonts w:ascii="Cambria" w:hAnsi="Cambria"/>
        </w:rPr>
        <w:t>Kształt, orientacja i otoczenie budynku</w:t>
      </w:r>
      <w:bookmarkEnd w:id="35"/>
    </w:p>
    <w:p w:rsidR="000424F4" w:rsidRPr="00D15862" w:rsidRDefault="000424F4" w:rsidP="002E0720">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Kształt, orientacja i otoczenie budynku odgrywają istotną rolę </w:t>
      </w:r>
      <w:r w:rsidR="00342740">
        <w:rPr>
          <w:rFonts w:ascii="Cambria" w:hAnsi="Cambria" w:cs="Arial"/>
          <w:spacing w:val="4"/>
          <w:sz w:val="20"/>
          <w:szCs w:val="20"/>
        </w:rPr>
        <w:t>w kształtowaniu</w:t>
      </w:r>
      <w:r w:rsidRPr="00D15862">
        <w:rPr>
          <w:rFonts w:ascii="Cambria" w:hAnsi="Cambria" w:cs="Arial"/>
          <w:spacing w:val="4"/>
          <w:sz w:val="20"/>
          <w:szCs w:val="20"/>
        </w:rPr>
        <w:t xml:space="preserve"> jego charakterystyki ene</w:t>
      </w:r>
      <w:r w:rsidRPr="00D15862">
        <w:rPr>
          <w:rFonts w:ascii="Cambria" w:hAnsi="Cambria" w:cs="Arial"/>
          <w:spacing w:val="4"/>
          <w:sz w:val="20"/>
          <w:szCs w:val="20"/>
        </w:rPr>
        <w:t>r</w:t>
      </w:r>
      <w:r w:rsidRPr="00D15862">
        <w:rPr>
          <w:rFonts w:ascii="Cambria" w:hAnsi="Cambria" w:cs="Arial"/>
          <w:spacing w:val="4"/>
          <w:sz w:val="20"/>
          <w:szCs w:val="20"/>
        </w:rPr>
        <w:t>getycznej.</w:t>
      </w:r>
      <w:r w:rsidR="00D8632E">
        <w:rPr>
          <w:rFonts w:ascii="Cambria" w:hAnsi="Cambria" w:cs="Arial"/>
          <w:spacing w:val="4"/>
          <w:sz w:val="20"/>
          <w:szCs w:val="20"/>
        </w:rPr>
        <w:t xml:space="preserve"> Najlepiej, jeśli bierze się </w:t>
      </w:r>
      <w:r w:rsidR="00310491">
        <w:rPr>
          <w:rFonts w:ascii="Cambria" w:hAnsi="Cambria" w:cs="Arial"/>
          <w:spacing w:val="4"/>
          <w:sz w:val="20"/>
          <w:szCs w:val="20"/>
        </w:rPr>
        <w:t>te czynniki</w:t>
      </w:r>
      <w:r w:rsidR="00D8632E">
        <w:rPr>
          <w:rFonts w:ascii="Cambria" w:hAnsi="Cambria" w:cs="Arial"/>
          <w:spacing w:val="4"/>
          <w:sz w:val="20"/>
          <w:szCs w:val="20"/>
        </w:rPr>
        <w:t xml:space="preserve"> pod uwagę już na najwcześniejszym etapie tworzenia proje</w:t>
      </w:r>
      <w:r w:rsidR="00D8632E">
        <w:rPr>
          <w:rFonts w:ascii="Cambria" w:hAnsi="Cambria" w:cs="Arial"/>
          <w:spacing w:val="4"/>
          <w:sz w:val="20"/>
          <w:szCs w:val="20"/>
        </w:rPr>
        <w:t>k</w:t>
      </w:r>
      <w:r w:rsidR="00D8632E">
        <w:rPr>
          <w:rFonts w:ascii="Cambria" w:hAnsi="Cambria" w:cs="Arial"/>
          <w:spacing w:val="4"/>
          <w:sz w:val="20"/>
          <w:szCs w:val="20"/>
        </w:rPr>
        <w:t>tu budynku.</w:t>
      </w:r>
      <w:r w:rsidRPr="00D15862">
        <w:rPr>
          <w:rFonts w:ascii="Cambria" w:hAnsi="Cambria" w:cs="Arial"/>
          <w:spacing w:val="4"/>
          <w:sz w:val="20"/>
          <w:szCs w:val="20"/>
        </w:rPr>
        <w:t xml:space="preserve"> </w:t>
      </w:r>
    </w:p>
    <w:p w:rsidR="000424F4" w:rsidRPr="00D15862" w:rsidRDefault="00310491" w:rsidP="002E0720">
      <w:pPr>
        <w:spacing w:after="240" w:line="240" w:lineRule="exact"/>
        <w:jc w:val="both"/>
        <w:rPr>
          <w:rFonts w:ascii="Cambria" w:hAnsi="Cambria" w:cs="Arial"/>
          <w:spacing w:val="4"/>
          <w:sz w:val="20"/>
          <w:szCs w:val="20"/>
        </w:rPr>
      </w:pPr>
      <w:r>
        <w:rPr>
          <w:rFonts w:ascii="Cambria" w:hAnsi="Cambria" w:cs="Arial"/>
          <w:spacing w:val="4"/>
          <w:sz w:val="20"/>
          <w:szCs w:val="20"/>
        </w:rPr>
        <w:t xml:space="preserve">Chcąc poprawić charakterystykę energetyczną budynku, </w:t>
      </w:r>
      <w:r w:rsidR="0046211B">
        <w:rPr>
          <w:rFonts w:ascii="Cambria" w:hAnsi="Cambria" w:cs="Arial"/>
          <w:spacing w:val="4"/>
          <w:sz w:val="20"/>
          <w:szCs w:val="20"/>
        </w:rPr>
        <w:t xml:space="preserve">należy </w:t>
      </w:r>
      <w:r w:rsidR="001740E5">
        <w:rPr>
          <w:rFonts w:ascii="Cambria" w:hAnsi="Cambria" w:cs="Arial"/>
          <w:spacing w:val="4"/>
          <w:sz w:val="20"/>
          <w:szCs w:val="20"/>
        </w:rPr>
        <w:t xml:space="preserve">zadbać, by możliwe było uzyskanie </w:t>
      </w:r>
      <w:r w:rsidR="000424F4" w:rsidRPr="00D15862">
        <w:rPr>
          <w:rFonts w:ascii="Cambria" w:hAnsi="Cambria" w:cs="Arial"/>
          <w:spacing w:val="4"/>
          <w:sz w:val="20"/>
          <w:szCs w:val="20"/>
        </w:rPr>
        <w:t>jak na</w:t>
      </w:r>
      <w:r w:rsidR="000424F4" w:rsidRPr="00D15862">
        <w:rPr>
          <w:rFonts w:ascii="Cambria" w:hAnsi="Cambria" w:cs="Arial"/>
          <w:spacing w:val="4"/>
          <w:sz w:val="20"/>
          <w:szCs w:val="20"/>
        </w:rPr>
        <w:t>j</w:t>
      </w:r>
      <w:r w:rsidR="000424F4" w:rsidRPr="00D15862">
        <w:rPr>
          <w:rFonts w:ascii="Cambria" w:hAnsi="Cambria" w:cs="Arial"/>
          <w:spacing w:val="4"/>
          <w:sz w:val="20"/>
          <w:szCs w:val="20"/>
        </w:rPr>
        <w:t>większych zysków energetycznych przy jak najmniejszych stratach. W uzyskaniu tego wyniku pomaga nie tylko samo ukierunkowanie bryły budynku</w:t>
      </w:r>
      <w:r w:rsidR="004E20FD" w:rsidRPr="00D15862">
        <w:rPr>
          <w:rFonts w:ascii="Cambria" w:hAnsi="Cambria" w:cs="Arial"/>
          <w:spacing w:val="4"/>
          <w:sz w:val="20"/>
          <w:szCs w:val="20"/>
        </w:rPr>
        <w:t xml:space="preserve"> względem stron świata</w:t>
      </w:r>
      <w:r w:rsidR="000424F4" w:rsidRPr="00D15862">
        <w:rPr>
          <w:rFonts w:ascii="Cambria" w:hAnsi="Cambria" w:cs="Arial"/>
          <w:spacing w:val="4"/>
          <w:sz w:val="20"/>
          <w:szCs w:val="20"/>
        </w:rPr>
        <w:t xml:space="preserve">, ale także </w:t>
      </w:r>
      <w:r w:rsidR="00D96E43">
        <w:rPr>
          <w:rFonts w:ascii="Cambria" w:hAnsi="Cambria" w:cs="Arial"/>
          <w:spacing w:val="4"/>
          <w:sz w:val="20"/>
          <w:szCs w:val="20"/>
        </w:rPr>
        <w:t xml:space="preserve">odpowiednie </w:t>
      </w:r>
      <w:r w:rsidR="004E20FD" w:rsidRPr="00D15862">
        <w:rPr>
          <w:rFonts w:ascii="Cambria" w:hAnsi="Cambria" w:cs="Arial"/>
          <w:spacing w:val="4"/>
          <w:sz w:val="20"/>
          <w:szCs w:val="20"/>
        </w:rPr>
        <w:t>zagospodarow</w:t>
      </w:r>
      <w:r w:rsidR="004E20FD" w:rsidRPr="00D15862">
        <w:rPr>
          <w:rFonts w:ascii="Cambria" w:hAnsi="Cambria" w:cs="Arial"/>
          <w:spacing w:val="4"/>
          <w:sz w:val="20"/>
          <w:szCs w:val="20"/>
        </w:rPr>
        <w:t>a</w:t>
      </w:r>
      <w:r w:rsidR="004E20FD" w:rsidRPr="00D15862">
        <w:rPr>
          <w:rFonts w:ascii="Cambria" w:hAnsi="Cambria" w:cs="Arial"/>
          <w:spacing w:val="4"/>
          <w:sz w:val="20"/>
          <w:szCs w:val="20"/>
        </w:rPr>
        <w:t xml:space="preserve">nie </w:t>
      </w:r>
      <w:r w:rsidR="000424F4" w:rsidRPr="00D15862">
        <w:rPr>
          <w:rFonts w:ascii="Cambria" w:hAnsi="Cambria" w:cs="Arial"/>
          <w:spacing w:val="4"/>
          <w:sz w:val="20"/>
          <w:szCs w:val="20"/>
        </w:rPr>
        <w:t>otoczeni</w:t>
      </w:r>
      <w:r w:rsidR="004E20FD" w:rsidRPr="00D15862">
        <w:rPr>
          <w:rFonts w:ascii="Cambria" w:hAnsi="Cambria" w:cs="Arial"/>
          <w:spacing w:val="4"/>
          <w:sz w:val="20"/>
          <w:szCs w:val="20"/>
        </w:rPr>
        <w:t>a budynku</w:t>
      </w:r>
      <w:r w:rsidR="000424F4" w:rsidRPr="00D15862">
        <w:rPr>
          <w:rFonts w:ascii="Cambria" w:hAnsi="Cambria" w:cs="Arial"/>
          <w:spacing w:val="4"/>
          <w:sz w:val="20"/>
          <w:szCs w:val="20"/>
        </w:rPr>
        <w:t xml:space="preserve">. </w:t>
      </w:r>
    </w:p>
    <w:p w:rsidR="000424F4" w:rsidRPr="00D15862" w:rsidRDefault="000424F4" w:rsidP="002E0720">
      <w:pPr>
        <w:spacing w:after="240" w:line="240" w:lineRule="exact"/>
        <w:jc w:val="both"/>
        <w:rPr>
          <w:rFonts w:ascii="Cambria" w:hAnsi="Cambria" w:cs="Arial"/>
          <w:spacing w:val="4"/>
          <w:sz w:val="20"/>
          <w:szCs w:val="20"/>
        </w:rPr>
      </w:pPr>
      <w:r w:rsidRPr="00D15862">
        <w:rPr>
          <w:rFonts w:ascii="Cambria" w:hAnsi="Cambria" w:cs="Arial"/>
          <w:spacing w:val="4"/>
          <w:sz w:val="20"/>
          <w:szCs w:val="20"/>
        </w:rPr>
        <w:t>W sezonie zimowym otoczenie powinno zapewniać jak najwięcej światła od strony południowej, a</w:t>
      </w:r>
      <w:r w:rsidR="005529AA">
        <w:rPr>
          <w:rFonts w:ascii="Cambria" w:hAnsi="Cambria" w:cs="Arial"/>
          <w:spacing w:val="4"/>
          <w:sz w:val="20"/>
          <w:szCs w:val="20"/>
        </w:rPr>
        <w:t> </w:t>
      </w:r>
      <w:r w:rsidRPr="00D15862">
        <w:rPr>
          <w:rFonts w:ascii="Cambria" w:hAnsi="Cambria" w:cs="Arial"/>
          <w:spacing w:val="4"/>
          <w:sz w:val="20"/>
          <w:szCs w:val="20"/>
        </w:rPr>
        <w:t>w</w:t>
      </w:r>
      <w:r w:rsidR="005529AA">
        <w:rPr>
          <w:rFonts w:ascii="Cambria" w:hAnsi="Cambria" w:cs="Arial"/>
          <w:spacing w:val="4"/>
          <w:sz w:val="20"/>
          <w:szCs w:val="20"/>
        </w:rPr>
        <w:t> </w:t>
      </w:r>
      <w:r w:rsidRPr="00D15862">
        <w:rPr>
          <w:rFonts w:ascii="Cambria" w:hAnsi="Cambria" w:cs="Arial"/>
          <w:spacing w:val="4"/>
          <w:sz w:val="20"/>
          <w:szCs w:val="20"/>
        </w:rPr>
        <w:t>sezonie letnim chronić przed nadmiernym przegrzewaniem. Dodatkowo od strony północnej</w:t>
      </w:r>
      <w:r w:rsidR="004E20FD" w:rsidRPr="00D15862">
        <w:rPr>
          <w:rFonts w:ascii="Cambria" w:hAnsi="Cambria" w:cs="Arial"/>
          <w:spacing w:val="4"/>
          <w:sz w:val="20"/>
          <w:szCs w:val="20"/>
        </w:rPr>
        <w:t>, gdzie nie wstępują zyski z promieniowania słonecznego,</w:t>
      </w:r>
      <w:r w:rsidRPr="00D15862">
        <w:rPr>
          <w:rFonts w:ascii="Cambria" w:hAnsi="Cambria" w:cs="Arial"/>
          <w:spacing w:val="4"/>
          <w:sz w:val="20"/>
          <w:szCs w:val="20"/>
        </w:rPr>
        <w:t xml:space="preserve"> powinna się znajdować strefa buforowa, chroniąca budynek przed stratami ciepła. </w:t>
      </w:r>
    </w:p>
    <w:p w:rsidR="000424F4" w:rsidRPr="00D15862" w:rsidRDefault="000424F4" w:rsidP="00CE5290">
      <w:pPr>
        <w:spacing w:after="240" w:line="240" w:lineRule="exact"/>
        <w:jc w:val="both"/>
        <w:rPr>
          <w:rFonts w:ascii="Cambria" w:hAnsi="Cambria" w:cs="Arial"/>
          <w:spacing w:val="4"/>
          <w:sz w:val="20"/>
          <w:szCs w:val="20"/>
        </w:rPr>
      </w:pPr>
      <w:r w:rsidRPr="00D15862">
        <w:rPr>
          <w:rFonts w:ascii="Cambria" w:hAnsi="Cambria" w:cs="Arial"/>
          <w:spacing w:val="4"/>
          <w:sz w:val="20"/>
          <w:szCs w:val="20"/>
        </w:rPr>
        <w:t>Przykładem otoczenia</w:t>
      </w:r>
      <w:r w:rsidR="001740E5">
        <w:rPr>
          <w:rFonts w:ascii="Cambria" w:hAnsi="Cambria" w:cs="Arial"/>
          <w:spacing w:val="4"/>
          <w:sz w:val="20"/>
          <w:szCs w:val="20"/>
        </w:rPr>
        <w:t>, które umożliwia spełnienie tych wymagań</w:t>
      </w:r>
      <w:r w:rsidRPr="00D15862">
        <w:rPr>
          <w:rFonts w:ascii="Cambria" w:hAnsi="Cambria" w:cs="Arial"/>
          <w:spacing w:val="4"/>
          <w:sz w:val="20"/>
          <w:szCs w:val="20"/>
        </w:rPr>
        <w:t xml:space="preserve"> jest </w:t>
      </w:r>
      <w:r w:rsidR="001740E5">
        <w:rPr>
          <w:rFonts w:ascii="Cambria" w:hAnsi="Cambria" w:cs="Arial"/>
          <w:spacing w:val="4"/>
          <w:sz w:val="20"/>
          <w:szCs w:val="20"/>
        </w:rPr>
        <w:t xml:space="preserve">np. </w:t>
      </w:r>
      <w:r w:rsidRPr="00D15862">
        <w:rPr>
          <w:rFonts w:ascii="Cambria" w:hAnsi="Cambria" w:cs="Arial"/>
          <w:spacing w:val="4"/>
          <w:sz w:val="20"/>
          <w:szCs w:val="20"/>
        </w:rPr>
        <w:t>umieszczenie od strony poł</w:t>
      </w:r>
      <w:r w:rsidRPr="00D15862">
        <w:rPr>
          <w:rFonts w:ascii="Cambria" w:hAnsi="Cambria" w:cs="Arial"/>
          <w:spacing w:val="4"/>
          <w:sz w:val="20"/>
          <w:szCs w:val="20"/>
        </w:rPr>
        <w:t>u</w:t>
      </w:r>
      <w:r w:rsidRPr="00D15862">
        <w:rPr>
          <w:rFonts w:ascii="Cambria" w:hAnsi="Cambria" w:cs="Arial"/>
          <w:spacing w:val="4"/>
          <w:sz w:val="20"/>
          <w:szCs w:val="20"/>
        </w:rPr>
        <w:t>dniowej strefy drzew liściastych, które w sezonie letnim gwarantują odpowiednie zacienienie, a</w:t>
      </w:r>
      <w:r w:rsidR="005529AA">
        <w:rPr>
          <w:rFonts w:ascii="Cambria" w:hAnsi="Cambria" w:cs="Arial"/>
          <w:spacing w:val="4"/>
          <w:sz w:val="20"/>
          <w:szCs w:val="20"/>
        </w:rPr>
        <w:t> </w:t>
      </w:r>
      <w:r w:rsidRPr="00D15862">
        <w:rPr>
          <w:rFonts w:ascii="Cambria" w:hAnsi="Cambria" w:cs="Arial"/>
          <w:spacing w:val="4"/>
          <w:sz w:val="20"/>
          <w:szCs w:val="20"/>
        </w:rPr>
        <w:t>w</w:t>
      </w:r>
      <w:r w:rsidR="005529AA">
        <w:rPr>
          <w:rFonts w:ascii="Cambria" w:hAnsi="Cambria" w:cs="Arial"/>
          <w:spacing w:val="4"/>
          <w:sz w:val="20"/>
          <w:szCs w:val="20"/>
        </w:rPr>
        <w:t> </w:t>
      </w:r>
      <w:r w:rsidRPr="00D15862">
        <w:rPr>
          <w:rFonts w:ascii="Cambria" w:hAnsi="Cambria" w:cs="Arial"/>
          <w:spacing w:val="4"/>
          <w:sz w:val="20"/>
          <w:szCs w:val="20"/>
        </w:rPr>
        <w:t>sezonie zimowym, gdy tracą liście</w:t>
      </w:r>
      <w:r w:rsidR="004E20FD" w:rsidRPr="00D15862">
        <w:rPr>
          <w:rFonts w:ascii="Cambria" w:hAnsi="Cambria" w:cs="Arial"/>
          <w:spacing w:val="4"/>
          <w:sz w:val="20"/>
          <w:szCs w:val="20"/>
        </w:rPr>
        <w:t>,</w:t>
      </w:r>
      <w:r w:rsidRPr="00D15862">
        <w:rPr>
          <w:rFonts w:ascii="Cambria" w:hAnsi="Cambria" w:cs="Arial"/>
          <w:spacing w:val="4"/>
          <w:sz w:val="20"/>
          <w:szCs w:val="20"/>
        </w:rPr>
        <w:t xml:space="preserve"> umożliwiają dostęp promieni słonecznych do </w:t>
      </w:r>
      <w:r w:rsidR="00D8632E">
        <w:rPr>
          <w:rFonts w:ascii="Cambria" w:hAnsi="Cambria" w:cs="Arial"/>
          <w:spacing w:val="4"/>
          <w:sz w:val="20"/>
          <w:szCs w:val="20"/>
        </w:rPr>
        <w:t xml:space="preserve">wnętrza </w:t>
      </w:r>
      <w:r w:rsidRPr="00D15862">
        <w:rPr>
          <w:rFonts w:ascii="Cambria" w:hAnsi="Cambria" w:cs="Arial"/>
          <w:spacing w:val="4"/>
          <w:sz w:val="20"/>
          <w:szCs w:val="20"/>
        </w:rPr>
        <w:t xml:space="preserve">budynku. Natomiast </w:t>
      </w:r>
      <w:r w:rsidR="006E7381">
        <w:rPr>
          <w:rFonts w:ascii="Cambria" w:hAnsi="Cambria" w:cs="Arial"/>
          <w:spacing w:val="4"/>
          <w:sz w:val="20"/>
          <w:szCs w:val="20"/>
        </w:rPr>
        <w:br/>
      </w:r>
      <w:r w:rsidRPr="00D15862">
        <w:rPr>
          <w:rFonts w:ascii="Cambria" w:hAnsi="Cambria" w:cs="Arial"/>
          <w:spacing w:val="4"/>
          <w:sz w:val="20"/>
          <w:szCs w:val="20"/>
        </w:rPr>
        <w:t>od strony północnej wskazane jest umieszczenie drzew iglastych, które przez cały rok tworzą strefę buf</w:t>
      </w:r>
      <w:r w:rsidRPr="00D15862">
        <w:rPr>
          <w:rFonts w:ascii="Cambria" w:hAnsi="Cambria" w:cs="Arial"/>
          <w:spacing w:val="4"/>
          <w:sz w:val="20"/>
          <w:szCs w:val="20"/>
        </w:rPr>
        <w:t>o</w:t>
      </w:r>
      <w:r w:rsidRPr="00D15862">
        <w:rPr>
          <w:rFonts w:ascii="Cambria" w:hAnsi="Cambria" w:cs="Arial"/>
          <w:spacing w:val="4"/>
          <w:sz w:val="20"/>
          <w:szCs w:val="20"/>
        </w:rPr>
        <w:t>rową chroniącą przed wiatrem, minimalizując w ten sposób straty ciepła.</w:t>
      </w:r>
      <w:r w:rsidR="00CE5290" w:rsidRPr="00D15862">
        <w:rPr>
          <w:rFonts w:ascii="Cambria" w:hAnsi="Cambria" w:cs="Arial"/>
          <w:spacing w:val="4"/>
          <w:sz w:val="20"/>
          <w:szCs w:val="20"/>
        </w:rPr>
        <w:t xml:space="preserve"> </w:t>
      </w:r>
      <w:r w:rsidRPr="00D15862">
        <w:rPr>
          <w:rFonts w:ascii="Cambria" w:hAnsi="Cambria" w:cs="Arial"/>
          <w:spacing w:val="4"/>
          <w:sz w:val="20"/>
          <w:szCs w:val="20"/>
        </w:rPr>
        <w:t xml:space="preserve">Istotną rolę </w:t>
      </w:r>
      <w:r w:rsidR="001740E5">
        <w:rPr>
          <w:rFonts w:ascii="Cambria" w:hAnsi="Cambria" w:cs="Arial"/>
          <w:spacing w:val="4"/>
          <w:sz w:val="20"/>
          <w:szCs w:val="20"/>
        </w:rPr>
        <w:t>w</w:t>
      </w:r>
      <w:r w:rsidR="005529AA">
        <w:rPr>
          <w:rFonts w:ascii="Cambria" w:hAnsi="Cambria" w:cs="Arial"/>
          <w:spacing w:val="4"/>
          <w:sz w:val="20"/>
          <w:szCs w:val="20"/>
        </w:rPr>
        <w:t> </w:t>
      </w:r>
      <w:r w:rsidR="001740E5">
        <w:rPr>
          <w:rFonts w:ascii="Cambria" w:hAnsi="Cambria" w:cs="Arial"/>
          <w:spacing w:val="4"/>
          <w:sz w:val="20"/>
          <w:szCs w:val="20"/>
        </w:rPr>
        <w:t xml:space="preserve">spełnieniu wyżej wymienionych wymagań </w:t>
      </w:r>
      <w:r w:rsidRPr="00D15862">
        <w:rPr>
          <w:rFonts w:ascii="Cambria" w:hAnsi="Cambria" w:cs="Arial"/>
          <w:spacing w:val="4"/>
          <w:sz w:val="20"/>
          <w:szCs w:val="20"/>
        </w:rPr>
        <w:t xml:space="preserve">pełni </w:t>
      </w:r>
      <w:r w:rsidR="001740E5">
        <w:rPr>
          <w:rFonts w:ascii="Cambria" w:hAnsi="Cambria" w:cs="Arial"/>
          <w:spacing w:val="4"/>
          <w:sz w:val="20"/>
          <w:szCs w:val="20"/>
        </w:rPr>
        <w:t>również</w:t>
      </w:r>
      <w:r w:rsidR="001740E5" w:rsidRPr="00D15862">
        <w:rPr>
          <w:rFonts w:ascii="Cambria" w:hAnsi="Cambria" w:cs="Arial"/>
          <w:spacing w:val="4"/>
          <w:sz w:val="20"/>
          <w:szCs w:val="20"/>
        </w:rPr>
        <w:t xml:space="preserve"> </w:t>
      </w:r>
      <w:r w:rsidRPr="00D15862">
        <w:rPr>
          <w:rFonts w:ascii="Cambria" w:hAnsi="Cambria" w:cs="Arial"/>
          <w:spacing w:val="4"/>
          <w:sz w:val="20"/>
          <w:szCs w:val="20"/>
        </w:rPr>
        <w:t>geometria budynku</w:t>
      </w:r>
      <w:r w:rsidR="001740E5">
        <w:rPr>
          <w:rFonts w:ascii="Cambria" w:hAnsi="Cambria" w:cs="Arial"/>
          <w:spacing w:val="4"/>
          <w:sz w:val="20"/>
          <w:szCs w:val="20"/>
        </w:rPr>
        <w:t>,</w:t>
      </w:r>
      <w:r w:rsidRPr="00D15862">
        <w:rPr>
          <w:rFonts w:ascii="Cambria" w:hAnsi="Cambria" w:cs="Arial"/>
          <w:spacing w:val="4"/>
          <w:sz w:val="20"/>
          <w:szCs w:val="20"/>
        </w:rPr>
        <w:t xml:space="preserve"> wewnętrzny rozkład pomieszczeń</w:t>
      </w:r>
      <w:r w:rsidR="001740E5">
        <w:rPr>
          <w:rFonts w:ascii="Cambria" w:hAnsi="Cambria" w:cs="Arial"/>
          <w:spacing w:val="4"/>
          <w:sz w:val="20"/>
          <w:szCs w:val="20"/>
        </w:rPr>
        <w:t xml:space="preserve"> oraz specja</w:t>
      </w:r>
      <w:r w:rsidR="001740E5">
        <w:rPr>
          <w:rFonts w:ascii="Cambria" w:hAnsi="Cambria" w:cs="Arial"/>
          <w:spacing w:val="4"/>
          <w:sz w:val="20"/>
          <w:szCs w:val="20"/>
        </w:rPr>
        <w:t>l</w:t>
      </w:r>
      <w:r w:rsidR="001740E5">
        <w:rPr>
          <w:rFonts w:ascii="Cambria" w:hAnsi="Cambria" w:cs="Arial"/>
          <w:spacing w:val="4"/>
          <w:sz w:val="20"/>
          <w:szCs w:val="20"/>
        </w:rPr>
        <w:t>ne wyposażenie i elementy konstrukcyjne, takie jak np. rolety, okapy czy ogrody zimowe</w:t>
      </w:r>
      <w:r w:rsidRPr="00D15862">
        <w:rPr>
          <w:rFonts w:ascii="Cambria" w:hAnsi="Cambria" w:cs="Arial"/>
          <w:spacing w:val="4"/>
          <w:sz w:val="20"/>
          <w:szCs w:val="20"/>
        </w:rPr>
        <w:t>.</w:t>
      </w:r>
    </w:p>
    <w:p w:rsidR="00D63050" w:rsidRPr="008854FC" w:rsidRDefault="00FF25CD" w:rsidP="0048753C">
      <w:pPr>
        <w:spacing w:after="240" w:line="240" w:lineRule="exact"/>
        <w:jc w:val="both"/>
        <w:rPr>
          <w:rFonts w:ascii="Cambria" w:eastAsia="Times New Roman" w:hAnsi="Cambria"/>
          <w:snapToGrid w:val="0"/>
          <w:color w:val="000000"/>
          <w:w w:val="0"/>
          <w:sz w:val="2"/>
          <w:szCs w:val="0"/>
          <w:u w:color="000000"/>
          <w:bdr w:val="none" w:sz="0" w:space="0" w:color="000000"/>
          <w:shd w:val="clear" w:color="000000" w:fill="000000"/>
        </w:rPr>
      </w:pPr>
      <w:r>
        <w:rPr>
          <w:rFonts w:ascii="Cambria" w:hAnsi="Cambria" w:cs="Arial"/>
          <w:spacing w:val="4"/>
          <w:sz w:val="20"/>
          <w:szCs w:val="20"/>
        </w:rPr>
        <w:t xml:space="preserve">Na ograniczanie strat ciepła nie wpływają wyłącznie parametry zastosowanej izolacji termicznej, ale także </w:t>
      </w:r>
      <w:r w:rsidR="00715CC1">
        <w:rPr>
          <w:rFonts w:ascii="Cambria" w:hAnsi="Cambria" w:cs="Arial"/>
          <w:spacing w:val="4"/>
          <w:sz w:val="20"/>
          <w:szCs w:val="20"/>
        </w:rPr>
        <w:t>kształt</w:t>
      </w:r>
      <w:r>
        <w:rPr>
          <w:rFonts w:ascii="Cambria" w:hAnsi="Cambria" w:cs="Arial"/>
          <w:spacing w:val="4"/>
          <w:sz w:val="20"/>
          <w:szCs w:val="20"/>
        </w:rPr>
        <w:t xml:space="preserve"> budynku.</w:t>
      </w:r>
      <w:r w:rsidR="009C3345">
        <w:rPr>
          <w:rFonts w:ascii="Cambria" w:hAnsi="Cambria" w:cs="Arial"/>
          <w:spacing w:val="4"/>
          <w:sz w:val="20"/>
          <w:szCs w:val="20"/>
        </w:rPr>
        <w:t xml:space="preserve"> </w:t>
      </w:r>
      <w:r>
        <w:rPr>
          <w:rFonts w:ascii="Cambria" w:hAnsi="Cambria" w:cs="Arial"/>
          <w:spacing w:val="4"/>
          <w:sz w:val="20"/>
          <w:szCs w:val="20"/>
        </w:rPr>
        <w:t>By uzyskać korzystną charakterystykę energetyczną</w:t>
      </w:r>
      <w:r w:rsidR="000424F4" w:rsidRPr="00D15862">
        <w:rPr>
          <w:rFonts w:ascii="Cambria" w:hAnsi="Cambria" w:cs="Arial"/>
          <w:spacing w:val="4"/>
          <w:sz w:val="20"/>
          <w:szCs w:val="20"/>
        </w:rPr>
        <w:t xml:space="preserve"> stosunek powierzchni przegród z</w:t>
      </w:r>
      <w:r w:rsidR="000424F4" w:rsidRPr="00D15862">
        <w:rPr>
          <w:rFonts w:ascii="Cambria" w:hAnsi="Cambria" w:cs="Arial"/>
          <w:spacing w:val="4"/>
          <w:sz w:val="20"/>
          <w:szCs w:val="20"/>
        </w:rPr>
        <w:t>e</w:t>
      </w:r>
      <w:r w:rsidR="000424F4" w:rsidRPr="00D15862">
        <w:rPr>
          <w:rFonts w:ascii="Cambria" w:hAnsi="Cambria" w:cs="Arial"/>
          <w:spacing w:val="4"/>
          <w:sz w:val="20"/>
          <w:szCs w:val="20"/>
        </w:rPr>
        <w:t>wnętrznych budynku do jego ogrzewanej kubatury powinien być jak najmniejszy. Im</w:t>
      </w:r>
      <w:r w:rsidR="005529AA">
        <w:rPr>
          <w:rFonts w:ascii="Cambria" w:hAnsi="Cambria" w:cs="Arial"/>
          <w:spacing w:val="4"/>
          <w:sz w:val="20"/>
          <w:szCs w:val="20"/>
        </w:rPr>
        <w:t> </w:t>
      </w:r>
      <w:r w:rsidR="000424F4" w:rsidRPr="00D15862">
        <w:rPr>
          <w:rFonts w:ascii="Cambria" w:hAnsi="Cambria" w:cs="Arial"/>
          <w:spacing w:val="4"/>
          <w:sz w:val="20"/>
          <w:szCs w:val="20"/>
        </w:rPr>
        <w:t xml:space="preserve">mniejsza </w:t>
      </w:r>
      <w:r w:rsidR="005529AA">
        <w:rPr>
          <w:rFonts w:ascii="Cambria" w:hAnsi="Cambria" w:cs="Arial"/>
          <w:spacing w:val="4"/>
          <w:sz w:val="20"/>
          <w:szCs w:val="20"/>
        </w:rPr>
        <w:t xml:space="preserve">jest </w:t>
      </w:r>
      <w:r w:rsidR="000424F4" w:rsidRPr="00D15862">
        <w:rPr>
          <w:rFonts w:ascii="Cambria" w:hAnsi="Cambria" w:cs="Arial"/>
          <w:spacing w:val="4"/>
          <w:sz w:val="20"/>
          <w:szCs w:val="20"/>
        </w:rPr>
        <w:t>p</w:t>
      </w:r>
      <w:r w:rsidR="000424F4" w:rsidRPr="00D15862">
        <w:rPr>
          <w:rFonts w:ascii="Cambria" w:hAnsi="Cambria" w:cs="Arial"/>
          <w:spacing w:val="4"/>
          <w:sz w:val="20"/>
          <w:szCs w:val="20"/>
        </w:rPr>
        <w:t>o</w:t>
      </w:r>
      <w:r w:rsidR="000424F4" w:rsidRPr="00D15862">
        <w:rPr>
          <w:rFonts w:ascii="Cambria" w:hAnsi="Cambria" w:cs="Arial"/>
          <w:spacing w:val="4"/>
          <w:sz w:val="20"/>
          <w:szCs w:val="20"/>
        </w:rPr>
        <w:t>wierzchnia, przez którą budynek traci ciepło tym lepiej. W związku z tym</w:t>
      </w:r>
      <w:r w:rsidR="005371BA">
        <w:rPr>
          <w:rFonts w:ascii="Cambria" w:hAnsi="Cambria" w:cs="Arial"/>
          <w:spacing w:val="4"/>
          <w:sz w:val="20"/>
          <w:szCs w:val="20"/>
        </w:rPr>
        <w:t>,</w:t>
      </w:r>
      <w:r w:rsidR="000424F4" w:rsidRPr="00D15862">
        <w:rPr>
          <w:rFonts w:ascii="Cambria" w:hAnsi="Cambria" w:cs="Arial"/>
          <w:spacing w:val="4"/>
          <w:sz w:val="20"/>
          <w:szCs w:val="20"/>
        </w:rPr>
        <w:t xml:space="preserve"> optymalnym rozwiązaniem jest bryła budynku, która jest jak najbardziej </w:t>
      </w:r>
      <w:r w:rsidR="0002109D" w:rsidRPr="00D15862">
        <w:rPr>
          <w:rFonts w:ascii="Cambria" w:hAnsi="Cambria" w:cs="Arial"/>
          <w:spacing w:val="4"/>
          <w:sz w:val="20"/>
          <w:szCs w:val="20"/>
        </w:rPr>
        <w:t>zwarta</w:t>
      </w:r>
      <w:r w:rsidR="000424F4" w:rsidRPr="00D15862">
        <w:rPr>
          <w:rFonts w:ascii="Cambria" w:hAnsi="Cambria" w:cs="Arial"/>
          <w:spacing w:val="4"/>
          <w:sz w:val="20"/>
          <w:szCs w:val="20"/>
        </w:rPr>
        <w:t>. W budynku powinno się też unikać dodatkowych eleme</w:t>
      </w:r>
      <w:r w:rsidR="000424F4" w:rsidRPr="00D15862">
        <w:rPr>
          <w:rFonts w:ascii="Cambria" w:hAnsi="Cambria" w:cs="Arial"/>
          <w:spacing w:val="4"/>
          <w:sz w:val="20"/>
          <w:szCs w:val="20"/>
        </w:rPr>
        <w:t>n</w:t>
      </w:r>
      <w:r w:rsidR="000424F4" w:rsidRPr="00D15862">
        <w:rPr>
          <w:rFonts w:ascii="Cambria" w:hAnsi="Cambria" w:cs="Arial"/>
          <w:spacing w:val="4"/>
          <w:sz w:val="20"/>
          <w:szCs w:val="20"/>
        </w:rPr>
        <w:t>tów zewnętrznych (technicznych i dekoracyjnych)</w:t>
      </w:r>
      <w:r>
        <w:rPr>
          <w:rFonts w:ascii="Cambria" w:hAnsi="Cambria" w:cs="Arial"/>
          <w:spacing w:val="4"/>
          <w:sz w:val="20"/>
          <w:szCs w:val="20"/>
        </w:rPr>
        <w:t xml:space="preserve"> takich jak</w:t>
      </w:r>
      <w:r w:rsidR="00045B0B">
        <w:rPr>
          <w:rFonts w:ascii="Cambria" w:hAnsi="Cambria" w:cs="Arial"/>
          <w:spacing w:val="4"/>
          <w:sz w:val="20"/>
          <w:szCs w:val="20"/>
        </w:rPr>
        <w:t xml:space="preserve"> </w:t>
      </w:r>
      <w:r w:rsidR="001740E5">
        <w:rPr>
          <w:rFonts w:ascii="Cambria" w:hAnsi="Cambria" w:cs="Arial"/>
          <w:spacing w:val="4"/>
          <w:sz w:val="20"/>
          <w:szCs w:val="20"/>
        </w:rPr>
        <w:t>wykusze czy lukarny</w:t>
      </w:r>
      <w:r w:rsidR="0002109D" w:rsidRPr="00D15862">
        <w:rPr>
          <w:rFonts w:ascii="Cambria" w:hAnsi="Cambria" w:cs="Arial"/>
          <w:spacing w:val="4"/>
          <w:sz w:val="20"/>
          <w:szCs w:val="20"/>
        </w:rPr>
        <w:t xml:space="preserve">, które </w:t>
      </w:r>
      <w:r w:rsidR="000424F4" w:rsidRPr="00D15862">
        <w:rPr>
          <w:rFonts w:ascii="Cambria" w:hAnsi="Cambria" w:cs="Arial"/>
          <w:spacing w:val="4"/>
          <w:sz w:val="20"/>
          <w:szCs w:val="20"/>
        </w:rPr>
        <w:t>zwiększają p</w:t>
      </w:r>
      <w:r w:rsidR="000424F4" w:rsidRPr="00D15862">
        <w:rPr>
          <w:rFonts w:ascii="Cambria" w:hAnsi="Cambria" w:cs="Arial"/>
          <w:spacing w:val="4"/>
          <w:sz w:val="20"/>
          <w:szCs w:val="20"/>
        </w:rPr>
        <w:t>o</w:t>
      </w:r>
      <w:r w:rsidR="000424F4" w:rsidRPr="00D15862">
        <w:rPr>
          <w:rFonts w:ascii="Cambria" w:hAnsi="Cambria" w:cs="Arial"/>
          <w:spacing w:val="4"/>
          <w:sz w:val="20"/>
          <w:szCs w:val="20"/>
        </w:rPr>
        <w:t>wierzchnię</w:t>
      </w:r>
      <w:r w:rsidR="002E0720" w:rsidRPr="00D15862">
        <w:rPr>
          <w:rFonts w:ascii="Cambria" w:hAnsi="Cambria" w:cs="Arial"/>
          <w:spacing w:val="4"/>
          <w:sz w:val="20"/>
          <w:szCs w:val="20"/>
        </w:rPr>
        <w:t xml:space="preserve"> strat ciepła</w:t>
      </w:r>
      <w:r w:rsidR="00FB0396">
        <w:rPr>
          <w:rFonts w:ascii="Cambria" w:hAnsi="Cambria" w:cs="Arial"/>
          <w:spacing w:val="4"/>
          <w:sz w:val="20"/>
          <w:szCs w:val="20"/>
        </w:rPr>
        <w:t xml:space="preserve"> przez przegrody zewnętrzne</w:t>
      </w:r>
      <w:r w:rsidR="002E0720" w:rsidRPr="00D15862">
        <w:rPr>
          <w:rFonts w:ascii="Cambria" w:hAnsi="Cambria" w:cs="Arial"/>
          <w:spacing w:val="4"/>
          <w:sz w:val="20"/>
          <w:szCs w:val="20"/>
        </w:rPr>
        <w:t xml:space="preserve"> oraz </w:t>
      </w:r>
      <w:r w:rsidR="00FB0396">
        <w:rPr>
          <w:rFonts w:ascii="Cambria" w:hAnsi="Cambria" w:cs="Arial"/>
          <w:spacing w:val="4"/>
          <w:sz w:val="20"/>
          <w:szCs w:val="20"/>
        </w:rPr>
        <w:t>zwi</w:t>
      </w:r>
      <w:r>
        <w:rPr>
          <w:rFonts w:ascii="Cambria" w:hAnsi="Cambria" w:cs="Arial"/>
          <w:spacing w:val="4"/>
          <w:sz w:val="20"/>
          <w:szCs w:val="20"/>
        </w:rPr>
        <w:t>ę</w:t>
      </w:r>
      <w:r w:rsidR="00FB0396">
        <w:rPr>
          <w:rFonts w:ascii="Cambria" w:hAnsi="Cambria" w:cs="Arial"/>
          <w:spacing w:val="4"/>
          <w:sz w:val="20"/>
          <w:szCs w:val="20"/>
        </w:rPr>
        <w:t>kszają</w:t>
      </w:r>
      <w:r w:rsidR="002E0720" w:rsidRPr="00D15862">
        <w:rPr>
          <w:rFonts w:ascii="Cambria" w:hAnsi="Cambria" w:cs="Arial"/>
          <w:spacing w:val="4"/>
          <w:sz w:val="20"/>
          <w:szCs w:val="20"/>
        </w:rPr>
        <w:t xml:space="preserve"> </w:t>
      </w:r>
      <w:r w:rsidR="000424F4" w:rsidRPr="00D15862">
        <w:rPr>
          <w:rFonts w:ascii="Cambria" w:hAnsi="Cambria" w:cs="Arial"/>
          <w:spacing w:val="4"/>
          <w:sz w:val="20"/>
          <w:szCs w:val="20"/>
        </w:rPr>
        <w:t xml:space="preserve">prawdopodobieństwo </w:t>
      </w:r>
      <w:r w:rsidR="00FB0396">
        <w:rPr>
          <w:rFonts w:ascii="Cambria" w:hAnsi="Cambria" w:cs="Arial"/>
          <w:spacing w:val="4"/>
          <w:sz w:val="20"/>
          <w:szCs w:val="20"/>
        </w:rPr>
        <w:t>występowania</w:t>
      </w:r>
      <w:r w:rsidR="00FB0396" w:rsidRPr="00D15862">
        <w:rPr>
          <w:rFonts w:ascii="Cambria" w:hAnsi="Cambria" w:cs="Arial"/>
          <w:spacing w:val="4"/>
          <w:sz w:val="20"/>
          <w:szCs w:val="20"/>
        </w:rPr>
        <w:t xml:space="preserve"> </w:t>
      </w:r>
      <w:r w:rsidR="000424F4" w:rsidRPr="00D15862">
        <w:rPr>
          <w:rFonts w:ascii="Cambria" w:hAnsi="Cambria" w:cs="Arial"/>
          <w:spacing w:val="4"/>
          <w:sz w:val="20"/>
          <w:szCs w:val="20"/>
        </w:rPr>
        <w:t xml:space="preserve">mostków cieplnych. Jeżeli nie da się uniknąć takich </w:t>
      </w:r>
      <w:r w:rsidR="0002109D" w:rsidRPr="00D15862">
        <w:rPr>
          <w:rFonts w:ascii="Cambria" w:hAnsi="Cambria" w:cs="Arial"/>
          <w:spacing w:val="4"/>
          <w:sz w:val="20"/>
          <w:szCs w:val="20"/>
        </w:rPr>
        <w:t>elementów</w:t>
      </w:r>
      <w:r w:rsidR="000424F4" w:rsidRPr="00D15862">
        <w:rPr>
          <w:rFonts w:ascii="Cambria" w:hAnsi="Cambria" w:cs="Arial"/>
          <w:spacing w:val="4"/>
          <w:sz w:val="20"/>
          <w:szCs w:val="20"/>
        </w:rPr>
        <w:t xml:space="preserve">, należy zadbać, aby </w:t>
      </w:r>
      <w:r w:rsidR="00045B0B">
        <w:rPr>
          <w:rFonts w:ascii="Cambria" w:hAnsi="Cambria" w:cs="Arial"/>
          <w:spacing w:val="4"/>
          <w:sz w:val="20"/>
          <w:szCs w:val="20"/>
        </w:rPr>
        <w:t>ich izolacja termiczna była bardzo starannie wykonana</w:t>
      </w:r>
      <w:r w:rsidR="000424F4" w:rsidRPr="00D15862">
        <w:rPr>
          <w:rFonts w:ascii="Cambria" w:hAnsi="Cambria" w:cs="Arial"/>
          <w:spacing w:val="4"/>
          <w:sz w:val="20"/>
          <w:szCs w:val="20"/>
        </w:rPr>
        <w:t>.</w:t>
      </w:r>
      <w:r w:rsidR="003148E1"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rsidR="00311AF0" w:rsidRDefault="00311AF0" w:rsidP="00311AF0">
      <w:pPr>
        <w:autoSpaceDE w:val="0"/>
        <w:autoSpaceDN w:val="0"/>
        <w:adjustRightInd w:val="0"/>
        <w:spacing w:after="120" w:line="240" w:lineRule="exact"/>
        <w:jc w:val="both"/>
        <w:rPr>
          <w:rFonts w:ascii="Cambria" w:hAnsi="Cambria" w:cs="Arial"/>
          <w:spacing w:val="4"/>
          <w:sz w:val="20"/>
          <w:szCs w:val="20"/>
        </w:rPr>
      </w:pPr>
      <w:r w:rsidRPr="00D15862">
        <w:rPr>
          <w:rFonts w:ascii="Cambria" w:hAnsi="Cambria" w:cs="Arial"/>
          <w:spacing w:val="4"/>
          <w:sz w:val="20"/>
          <w:szCs w:val="20"/>
        </w:rPr>
        <w:t>Mostek cieplny</w:t>
      </w:r>
      <w:r w:rsidRPr="00311AF0">
        <w:rPr>
          <w:rFonts w:ascii="Cambria" w:hAnsi="Cambria" w:cs="Arial"/>
          <w:spacing w:val="4"/>
          <w:sz w:val="20"/>
          <w:szCs w:val="20"/>
        </w:rPr>
        <w:t xml:space="preserve"> to fragment przegrody budowlanej, która ma znacznie wyższy</w:t>
      </w:r>
      <w:r>
        <w:rPr>
          <w:rFonts w:ascii="Cambria" w:hAnsi="Cambria" w:cs="Arial"/>
          <w:spacing w:val="4"/>
          <w:sz w:val="20"/>
          <w:szCs w:val="20"/>
        </w:rPr>
        <w:t>,</w:t>
      </w:r>
      <w:r w:rsidRPr="00311AF0">
        <w:rPr>
          <w:rFonts w:ascii="Cambria" w:hAnsi="Cambria" w:cs="Arial"/>
          <w:spacing w:val="4"/>
          <w:sz w:val="20"/>
          <w:szCs w:val="20"/>
        </w:rPr>
        <w:t xml:space="preserve"> niż </w:t>
      </w:r>
      <w:r>
        <w:rPr>
          <w:rFonts w:ascii="Cambria" w:hAnsi="Cambria" w:cs="Arial"/>
          <w:spacing w:val="4"/>
          <w:sz w:val="20"/>
          <w:szCs w:val="20"/>
        </w:rPr>
        <w:t xml:space="preserve">jej </w:t>
      </w:r>
      <w:r w:rsidRPr="00311AF0">
        <w:rPr>
          <w:rFonts w:ascii="Cambria" w:hAnsi="Cambria" w:cs="Arial"/>
          <w:spacing w:val="4"/>
          <w:sz w:val="20"/>
          <w:szCs w:val="20"/>
        </w:rPr>
        <w:t>pozostała część</w:t>
      </w:r>
      <w:r>
        <w:rPr>
          <w:rFonts w:ascii="Cambria" w:hAnsi="Cambria" w:cs="Arial"/>
          <w:spacing w:val="4"/>
          <w:sz w:val="20"/>
          <w:szCs w:val="20"/>
        </w:rPr>
        <w:t>,</w:t>
      </w:r>
      <w:r w:rsidRPr="00311AF0">
        <w:rPr>
          <w:rFonts w:ascii="Cambria" w:hAnsi="Cambria" w:cs="Arial"/>
          <w:spacing w:val="4"/>
          <w:sz w:val="20"/>
          <w:szCs w:val="20"/>
        </w:rPr>
        <w:t xml:space="preserve"> współczynnik </w:t>
      </w:r>
      <w:r w:rsidR="00500A23">
        <w:rPr>
          <w:rFonts w:ascii="Cambria" w:hAnsi="Cambria" w:cs="Arial"/>
          <w:spacing w:val="4"/>
          <w:sz w:val="20"/>
          <w:szCs w:val="20"/>
        </w:rPr>
        <w:t>przenikania</w:t>
      </w:r>
      <w:r w:rsidRPr="00311AF0">
        <w:rPr>
          <w:rFonts w:ascii="Cambria" w:hAnsi="Cambria" w:cs="Arial"/>
          <w:spacing w:val="4"/>
          <w:sz w:val="20"/>
          <w:szCs w:val="20"/>
        </w:rPr>
        <w:t xml:space="preserve"> ciepła. Powoduje to, przy znacznej różnicy temperatur wewnątrz i</w:t>
      </w:r>
      <w:r w:rsidR="005529AA">
        <w:rPr>
          <w:rFonts w:ascii="Cambria" w:hAnsi="Cambria" w:cs="Arial"/>
          <w:spacing w:val="4"/>
          <w:sz w:val="20"/>
          <w:szCs w:val="20"/>
        </w:rPr>
        <w:t> </w:t>
      </w:r>
      <w:r w:rsidRPr="00311AF0">
        <w:rPr>
          <w:rFonts w:ascii="Cambria" w:hAnsi="Cambria" w:cs="Arial"/>
          <w:spacing w:val="4"/>
          <w:sz w:val="20"/>
          <w:szCs w:val="20"/>
        </w:rPr>
        <w:t>na</w:t>
      </w:r>
      <w:r w:rsidR="005529AA">
        <w:rPr>
          <w:rFonts w:ascii="Cambria" w:hAnsi="Cambria" w:cs="Arial"/>
          <w:spacing w:val="4"/>
          <w:sz w:val="20"/>
          <w:szCs w:val="20"/>
        </w:rPr>
        <w:t> </w:t>
      </w:r>
      <w:r w:rsidRPr="00311AF0">
        <w:rPr>
          <w:rFonts w:ascii="Cambria" w:hAnsi="Cambria" w:cs="Arial"/>
          <w:spacing w:val="4"/>
          <w:sz w:val="20"/>
          <w:szCs w:val="20"/>
        </w:rPr>
        <w:t xml:space="preserve">zewnątrz, że w budynku dochodzi do punktowego przemarzania przegrody. Zjawisko to ma bardzo negatywny wpływ na bilans cieplny budynku, ponieważ często może doprowadzać do bardzo dużych strat </w:t>
      </w:r>
      <w:r w:rsidR="00500A23">
        <w:rPr>
          <w:rFonts w:ascii="Cambria" w:hAnsi="Cambria" w:cs="Arial"/>
          <w:spacing w:val="4"/>
          <w:sz w:val="20"/>
          <w:szCs w:val="20"/>
        </w:rPr>
        <w:t>energii</w:t>
      </w:r>
      <w:r w:rsidRPr="00311AF0">
        <w:rPr>
          <w:rFonts w:ascii="Cambria" w:hAnsi="Cambria" w:cs="Arial"/>
          <w:spacing w:val="4"/>
          <w:sz w:val="20"/>
          <w:szCs w:val="20"/>
        </w:rPr>
        <w:t>. Ponadto przemarzanie przegrody może doprowadzić do jej zawilgocenia na skutek wykraplania się pary wodnej, co może skutkować z kolei powstawaniem grzyb</w:t>
      </w:r>
      <w:r w:rsidR="000F5B32">
        <w:rPr>
          <w:rFonts w:ascii="Cambria" w:hAnsi="Cambria" w:cs="Arial"/>
          <w:spacing w:val="4"/>
          <w:sz w:val="20"/>
          <w:szCs w:val="20"/>
        </w:rPr>
        <w:t>ów</w:t>
      </w:r>
      <w:r w:rsidRPr="00311AF0">
        <w:rPr>
          <w:rFonts w:ascii="Cambria" w:hAnsi="Cambria" w:cs="Arial"/>
          <w:spacing w:val="4"/>
          <w:sz w:val="20"/>
          <w:szCs w:val="20"/>
        </w:rPr>
        <w:t xml:space="preserve"> pleśni</w:t>
      </w:r>
      <w:r w:rsidR="000F5B32">
        <w:rPr>
          <w:rFonts w:ascii="Cambria" w:hAnsi="Cambria" w:cs="Arial"/>
          <w:spacing w:val="4"/>
          <w:sz w:val="20"/>
          <w:szCs w:val="20"/>
        </w:rPr>
        <w:t>owych</w:t>
      </w:r>
      <w:r w:rsidRPr="00311AF0">
        <w:rPr>
          <w:rFonts w:ascii="Cambria" w:hAnsi="Cambria" w:cs="Arial"/>
          <w:spacing w:val="4"/>
          <w:sz w:val="20"/>
          <w:szCs w:val="20"/>
        </w:rPr>
        <w:t xml:space="preserve">, a nawet zniszczeniem przegrody. Usunięcie istniejącego mostka termicznego jest bardzo trudne, a w niektórych sytuacjach nawet niemożliwe. Ze </w:t>
      </w:r>
      <w:r w:rsidRPr="00311AF0">
        <w:rPr>
          <w:rFonts w:ascii="Cambria" w:hAnsi="Cambria" w:cs="Arial"/>
          <w:spacing w:val="4"/>
          <w:sz w:val="20"/>
          <w:szCs w:val="20"/>
        </w:rPr>
        <w:lastRenderedPageBreak/>
        <w:t>względu na te konsekwencje bardzo istotne jest, żeby na etapie projektowania i realizacji projektu przean</w:t>
      </w:r>
      <w:r w:rsidRPr="00311AF0">
        <w:rPr>
          <w:rFonts w:ascii="Cambria" w:hAnsi="Cambria" w:cs="Arial"/>
          <w:spacing w:val="4"/>
          <w:sz w:val="20"/>
          <w:szCs w:val="20"/>
        </w:rPr>
        <w:t>a</w:t>
      </w:r>
      <w:r w:rsidRPr="00311AF0">
        <w:rPr>
          <w:rFonts w:ascii="Cambria" w:hAnsi="Cambria" w:cs="Arial"/>
          <w:spacing w:val="4"/>
          <w:sz w:val="20"/>
          <w:szCs w:val="20"/>
        </w:rPr>
        <w:t>lizować wszystkie miejsca, które mogą skutkować powstawaniem mostków termicznych.</w:t>
      </w:r>
    </w:p>
    <w:p w:rsidR="000424F4" w:rsidRPr="00D15862" w:rsidRDefault="00627C26" w:rsidP="00187554">
      <w:pPr>
        <w:autoSpaceDE w:val="0"/>
        <w:autoSpaceDN w:val="0"/>
        <w:adjustRightInd w:val="0"/>
        <w:spacing w:after="12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drawing>
          <wp:anchor distT="0" distB="0" distL="114300" distR="114300" simplePos="0" relativeHeight="251684864" behindDoc="0" locked="0" layoutInCell="1" allowOverlap="1" wp14:anchorId="48F600D6" wp14:editId="208AE24B">
            <wp:simplePos x="0" y="0"/>
            <wp:positionH relativeFrom="column">
              <wp:posOffset>2448560</wp:posOffset>
            </wp:positionH>
            <wp:positionV relativeFrom="paragraph">
              <wp:posOffset>31750</wp:posOffset>
            </wp:positionV>
            <wp:extent cx="3340100" cy="2856865"/>
            <wp:effectExtent l="0" t="0" r="0" b="635"/>
            <wp:wrapSquare wrapText="bothSides"/>
            <wp:docPr id="27" name="Obraz 1" descr="C:\Users\Tomasz\Desktop\poradnik  zdj\D55A2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asz\Desktop\poradnik  zdj\D55A2315.jpg"/>
                    <pic:cNvPicPr>
                      <a:picLocks noChangeAspect="1" noChangeArrowheads="1"/>
                    </pic:cNvPicPr>
                  </pic:nvPicPr>
                  <pic:blipFill>
                    <a:blip r:embed="rId26" cstate="print"/>
                    <a:srcRect/>
                    <a:stretch>
                      <a:fillRect/>
                    </a:stretch>
                  </pic:blipFill>
                  <pic:spPr bwMode="auto">
                    <a:xfrm>
                      <a:off x="0" y="0"/>
                      <a:ext cx="3340100" cy="2856865"/>
                    </a:xfrm>
                    <a:prstGeom prst="rect">
                      <a:avLst/>
                    </a:prstGeom>
                    <a:ln>
                      <a:noFill/>
                    </a:ln>
                    <a:effectLst>
                      <a:softEdge rad="112500"/>
                    </a:effectLst>
                  </pic:spPr>
                </pic:pic>
              </a:graphicData>
            </a:graphic>
            <wp14:sizeRelV relativeFrom="margin">
              <wp14:pctHeight>0</wp14:pctHeight>
            </wp14:sizeRelV>
          </wp:anchor>
        </w:drawing>
      </w:r>
      <w:r w:rsidR="00187554">
        <w:rPr>
          <w:rFonts w:ascii="Cambria" w:hAnsi="Cambria" w:cs="Arial"/>
          <w:spacing w:val="4"/>
          <w:sz w:val="20"/>
          <w:szCs w:val="20"/>
        </w:rPr>
        <w:t xml:space="preserve">W </w:t>
      </w:r>
      <w:r w:rsidR="00187554" w:rsidRPr="00187554">
        <w:rPr>
          <w:rFonts w:ascii="Cambria" w:hAnsi="Cambria" w:cs="Arial"/>
          <w:spacing w:val="4"/>
          <w:sz w:val="20"/>
          <w:szCs w:val="20"/>
        </w:rPr>
        <w:t xml:space="preserve">normie </w:t>
      </w:r>
      <w:r w:rsidR="00B52806" w:rsidRPr="00826D9F">
        <w:rPr>
          <w:rFonts w:ascii="Cambria" w:eastAsia="Times New Roman" w:hAnsi="Cambria" w:cs="Arial"/>
          <w:b/>
          <w:i/>
          <w:color w:val="17365D" w:themeColor="text2" w:themeShade="BF"/>
          <w:spacing w:val="4"/>
          <w:sz w:val="20"/>
          <w:szCs w:val="20"/>
          <w:lang w:eastAsia="pl-PL"/>
        </w:rPr>
        <w:t>PN-EN ISO 10211:2017-09 Mostki cieplne w konstrukcji budowl</w:t>
      </w:r>
      <w:r w:rsidR="00B52806" w:rsidRPr="00826D9F">
        <w:rPr>
          <w:rFonts w:ascii="Cambria" w:eastAsia="Times New Roman" w:hAnsi="Cambria" w:cs="Arial"/>
          <w:b/>
          <w:i/>
          <w:color w:val="17365D" w:themeColor="text2" w:themeShade="BF"/>
          <w:spacing w:val="4"/>
          <w:sz w:val="20"/>
          <w:szCs w:val="20"/>
          <w:lang w:eastAsia="pl-PL"/>
        </w:rPr>
        <w:t>a</w:t>
      </w:r>
      <w:r w:rsidR="00B52806" w:rsidRPr="00826D9F">
        <w:rPr>
          <w:rFonts w:ascii="Cambria" w:eastAsia="Times New Roman" w:hAnsi="Cambria" w:cs="Arial"/>
          <w:b/>
          <w:i/>
          <w:color w:val="17365D" w:themeColor="text2" w:themeShade="BF"/>
          <w:spacing w:val="4"/>
          <w:sz w:val="20"/>
          <w:szCs w:val="20"/>
          <w:lang w:eastAsia="pl-PL"/>
        </w:rPr>
        <w:t>nej -- Przepływy ciepła i temperatury powierzchni -- Obliczenia szczegółowe</w:t>
      </w:r>
      <w:r w:rsidR="00826D9F">
        <w:rPr>
          <w:rFonts w:ascii="Cambria" w:hAnsi="Cambria" w:cs="Arial"/>
          <w:spacing w:val="4"/>
          <w:sz w:val="20"/>
          <w:szCs w:val="20"/>
        </w:rPr>
        <w:t xml:space="preserve"> [3</w:t>
      </w:r>
      <w:r w:rsidR="009A573F">
        <w:rPr>
          <w:rFonts w:ascii="Cambria" w:hAnsi="Cambria" w:cs="Arial"/>
          <w:spacing w:val="4"/>
          <w:sz w:val="20"/>
          <w:szCs w:val="20"/>
        </w:rPr>
        <w:t>0</w:t>
      </w:r>
      <w:r w:rsidR="00826D9F">
        <w:rPr>
          <w:rFonts w:ascii="Cambria" w:hAnsi="Cambria" w:cs="Arial"/>
          <w:spacing w:val="4"/>
          <w:sz w:val="20"/>
          <w:szCs w:val="20"/>
        </w:rPr>
        <w:t>],</w:t>
      </w:r>
      <w:r w:rsidR="00187554">
        <w:rPr>
          <w:rFonts w:ascii="Cambria" w:hAnsi="Cambria" w:cs="Arial"/>
          <w:i/>
          <w:spacing w:val="4"/>
          <w:sz w:val="20"/>
          <w:szCs w:val="20"/>
        </w:rPr>
        <w:t xml:space="preserve"> </w:t>
      </w:r>
      <w:r w:rsidR="00187554">
        <w:rPr>
          <w:rFonts w:ascii="Cambria" w:hAnsi="Cambria" w:cs="Arial"/>
          <w:spacing w:val="4"/>
          <w:sz w:val="20"/>
          <w:szCs w:val="20"/>
        </w:rPr>
        <w:t>m</w:t>
      </w:r>
      <w:r w:rsidR="000424F4" w:rsidRPr="00D15862">
        <w:rPr>
          <w:rFonts w:ascii="Cambria" w:hAnsi="Cambria" w:cs="Arial"/>
          <w:spacing w:val="4"/>
          <w:sz w:val="20"/>
          <w:szCs w:val="20"/>
        </w:rPr>
        <w:t xml:space="preserve">ostek cieplny </w:t>
      </w:r>
      <w:r w:rsidR="005371BA">
        <w:rPr>
          <w:rFonts w:ascii="Cambria" w:hAnsi="Cambria" w:cs="Arial"/>
          <w:spacing w:val="4"/>
          <w:sz w:val="20"/>
          <w:szCs w:val="20"/>
        </w:rPr>
        <w:t>jest zdefiniowany jako</w:t>
      </w:r>
      <w:r w:rsidR="000424F4" w:rsidRPr="00D15862">
        <w:rPr>
          <w:rFonts w:ascii="Cambria" w:hAnsi="Cambria" w:cs="Arial"/>
          <w:spacing w:val="4"/>
          <w:sz w:val="20"/>
          <w:szCs w:val="20"/>
        </w:rPr>
        <w:t xml:space="preserve"> część obudowy budynku, w której jednolity opór cieplny </w:t>
      </w:r>
      <w:r w:rsidR="00826D9F">
        <w:rPr>
          <w:rFonts w:ascii="Cambria" w:hAnsi="Cambria" w:cs="Arial"/>
          <w:spacing w:val="4"/>
          <w:sz w:val="20"/>
          <w:szCs w:val="20"/>
        </w:rPr>
        <w:t>uległ znacznej zmianie w wyniku</w:t>
      </w:r>
      <w:r w:rsidR="000424F4" w:rsidRPr="00D15862">
        <w:rPr>
          <w:rFonts w:ascii="Cambria" w:hAnsi="Cambria" w:cs="Arial"/>
          <w:spacing w:val="4"/>
          <w:sz w:val="20"/>
          <w:szCs w:val="20"/>
        </w:rPr>
        <w:t>:</w:t>
      </w:r>
    </w:p>
    <w:p w:rsidR="000424F4" w:rsidRPr="00D15862" w:rsidRDefault="000424F4" w:rsidP="00627C26">
      <w:pPr>
        <w:pStyle w:val="punktyabc"/>
        <w:numPr>
          <w:ilvl w:val="0"/>
          <w:numId w:val="22"/>
        </w:numPr>
        <w:ind w:left="426" w:hanging="426"/>
        <w:rPr>
          <w:rFonts w:ascii="Cambria" w:eastAsiaTheme="minorHAnsi" w:hAnsi="Cambria"/>
        </w:rPr>
      </w:pPr>
      <w:r w:rsidRPr="00D15862">
        <w:rPr>
          <w:rFonts w:ascii="Cambria" w:eastAsiaTheme="minorHAnsi" w:hAnsi="Cambria"/>
        </w:rPr>
        <w:t>całkowite</w:t>
      </w:r>
      <w:r w:rsidR="00826D9F">
        <w:rPr>
          <w:rFonts w:ascii="Cambria" w:eastAsiaTheme="minorHAnsi" w:hAnsi="Cambria"/>
        </w:rPr>
        <w:t>j</w:t>
      </w:r>
      <w:r w:rsidRPr="00D15862">
        <w:rPr>
          <w:rFonts w:ascii="Cambria" w:eastAsiaTheme="minorHAnsi" w:hAnsi="Cambria"/>
        </w:rPr>
        <w:t xml:space="preserve"> lub częściowe</w:t>
      </w:r>
      <w:r w:rsidR="00826D9F">
        <w:rPr>
          <w:rFonts w:ascii="Cambria" w:eastAsiaTheme="minorHAnsi" w:hAnsi="Cambria"/>
        </w:rPr>
        <w:t>j penetracji obudowy budynku przez materiały o różnym współczynniku przew</w:t>
      </w:r>
      <w:r w:rsidR="00826D9F">
        <w:rPr>
          <w:rFonts w:ascii="Cambria" w:eastAsiaTheme="minorHAnsi" w:hAnsi="Cambria"/>
        </w:rPr>
        <w:t>o</w:t>
      </w:r>
      <w:r w:rsidR="00826D9F">
        <w:rPr>
          <w:rFonts w:ascii="Cambria" w:eastAsiaTheme="minorHAnsi" w:hAnsi="Cambria"/>
        </w:rPr>
        <w:t xml:space="preserve">dzenia ciepła </w:t>
      </w:r>
      <w:r w:rsidRPr="00D15862">
        <w:rPr>
          <w:rFonts w:ascii="Cambria" w:eastAsiaTheme="minorHAnsi" w:hAnsi="Cambria"/>
        </w:rPr>
        <w:t>lub</w:t>
      </w:r>
    </w:p>
    <w:p w:rsidR="000424F4" w:rsidRPr="00D15862" w:rsidRDefault="000424F4" w:rsidP="00627C26">
      <w:pPr>
        <w:pStyle w:val="punktyabc"/>
        <w:numPr>
          <w:ilvl w:val="0"/>
          <w:numId w:val="22"/>
        </w:numPr>
        <w:ind w:left="426" w:hanging="426"/>
        <w:rPr>
          <w:rFonts w:ascii="Cambria" w:eastAsiaTheme="minorHAnsi" w:hAnsi="Cambria"/>
        </w:rPr>
      </w:pPr>
      <w:r w:rsidRPr="00D15862">
        <w:rPr>
          <w:rFonts w:ascii="Cambria" w:eastAsiaTheme="minorHAnsi" w:hAnsi="Cambria"/>
        </w:rPr>
        <w:t xml:space="preserve">zmianę grubości </w:t>
      </w:r>
      <w:r w:rsidR="00484C73">
        <w:rPr>
          <w:rFonts w:ascii="Cambria" w:eastAsiaTheme="minorHAnsi" w:hAnsi="Cambria"/>
        </w:rPr>
        <w:t>struktury</w:t>
      </w:r>
      <w:r w:rsidRPr="00D15862">
        <w:rPr>
          <w:rFonts w:ascii="Cambria" w:eastAsiaTheme="minorHAnsi" w:hAnsi="Cambria"/>
        </w:rPr>
        <w:t xml:space="preserve"> lub</w:t>
      </w:r>
    </w:p>
    <w:p w:rsidR="000424F4" w:rsidRPr="00D15862" w:rsidRDefault="000424F4" w:rsidP="00627C26">
      <w:pPr>
        <w:pStyle w:val="punktyabc"/>
        <w:numPr>
          <w:ilvl w:val="0"/>
          <w:numId w:val="22"/>
        </w:numPr>
        <w:ind w:left="426" w:hanging="426"/>
        <w:rPr>
          <w:rFonts w:ascii="Cambria" w:eastAsiaTheme="minorHAnsi" w:hAnsi="Cambria"/>
        </w:rPr>
      </w:pPr>
      <w:r w:rsidRPr="00D15862">
        <w:rPr>
          <w:rFonts w:ascii="Cambria" w:eastAsiaTheme="minorHAnsi" w:hAnsi="Cambria"/>
        </w:rPr>
        <w:t>różnic</w:t>
      </w:r>
      <w:r w:rsidR="00484C73">
        <w:rPr>
          <w:rFonts w:ascii="Cambria" w:eastAsiaTheme="minorHAnsi" w:hAnsi="Cambria"/>
        </w:rPr>
        <w:t>y</w:t>
      </w:r>
      <w:r w:rsidRPr="00D15862">
        <w:rPr>
          <w:rFonts w:ascii="Cambria" w:eastAsiaTheme="minorHAnsi" w:hAnsi="Cambria"/>
        </w:rPr>
        <w:t xml:space="preserve"> między wewnętrznymi i</w:t>
      </w:r>
      <w:r w:rsidR="005529AA">
        <w:rPr>
          <w:rFonts w:ascii="Cambria" w:eastAsiaTheme="minorHAnsi" w:hAnsi="Cambria"/>
        </w:rPr>
        <w:t> </w:t>
      </w:r>
      <w:r w:rsidRPr="00D15862">
        <w:rPr>
          <w:rFonts w:ascii="Cambria" w:eastAsiaTheme="minorHAnsi" w:hAnsi="Cambria"/>
        </w:rPr>
        <w:t xml:space="preserve">zewnętrznymi </w:t>
      </w:r>
      <w:r w:rsidR="00484C73">
        <w:rPr>
          <w:rFonts w:ascii="Cambria" w:eastAsiaTheme="minorHAnsi" w:hAnsi="Cambria"/>
        </w:rPr>
        <w:t xml:space="preserve">polami powierzchni, jakie występują przy połączeniach </w:t>
      </w:r>
      <w:r w:rsidRPr="00D15862">
        <w:rPr>
          <w:rFonts w:ascii="Cambria" w:eastAsiaTheme="minorHAnsi" w:hAnsi="Cambria"/>
        </w:rPr>
        <w:t>ściana/podłoga/sufit</w:t>
      </w:r>
      <w:r w:rsidR="003F779D" w:rsidRPr="00D15862">
        <w:rPr>
          <w:rFonts w:ascii="Cambria" w:eastAsiaTheme="minorHAnsi" w:hAnsi="Cambria"/>
        </w:rPr>
        <w:t>.</w:t>
      </w:r>
      <w:r w:rsidR="00A0270E" w:rsidRPr="008854FC">
        <w:rPr>
          <w:rFonts w:ascii="Cambria" w:hAnsi="Cambria" w:cs="Times New Roman"/>
          <w:snapToGrid w:val="0"/>
          <w:w w:val="0"/>
          <w:sz w:val="2"/>
          <w:szCs w:val="0"/>
          <w:u w:color="000000"/>
          <w:bdr w:val="none" w:sz="0" w:space="0" w:color="000000"/>
          <w:shd w:val="clear" w:color="000000" w:fill="000000"/>
        </w:rPr>
        <w:t xml:space="preserve"> </w:t>
      </w:r>
    </w:p>
    <w:p w:rsidR="00045B0B" w:rsidRDefault="00045B0B" w:rsidP="00270228">
      <w:pPr>
        <w:spacing w:before="240" w:after="240" w:line="240" w:lineRule="exact"/>
        <w:jc w:val="both"/>
        <w:rPr>
          <w:rFonts w:ascii="Cambria" w:hAnsi="Cambria" w:cs="Arial"/>
          <w:spacing w:val="4"/>
          <w:sz w:val="20"/>
          <w:szCs w:val="20"/>
        </w:rPr>
      </w:pPr>
      <w:r>
        <w:rPr>
          <w:rFonts w:ascii="Cambria" w:hAnsi="Cambria" w:cs="Arial"/>
          <w:spacing w:val="4"/>
          <w:sz w:val="20"/>
          <w:szCs w:val="20"/>
        </w:rPr>
        <w:t>Miejscami w konstrukcji</w:t>
      </w:r>
      <w:r w:rsidR="005B234A">
        <w:rPr>
          <w:rFonts w:ascii="Cambria" w:hAnsi="Cambria" w:cs="Arial"/>
          <w:spacing w:val="4"/>
          <w:sz w:val="20"/>
          <w:szCs w:val="20"/>
        </w:rPr>
        <w:t>, w których najczęściej można zaobserwować mostki cieplne są</w:t>
      </w:r>
      <w:r>
        <w:rPr>
          <w:rFonts w:ascii="Cambria" w:hAnsi="Cambria" w:cs="Arial"/>
          <w:spacing w:val="4"/>
          <w:sz w:val="20"/>
          <w:szCs w:val="20"/>
        </w:rPr>
        <w:t xml:space="preserve"> np.</w:t>
      </w:r>
      <w:r w:rsidR="005B234A">
        <w:rPr>
          <w:rFonts w:ascii="Cambria" w:hAnsi="Cambria" w:cs="Arial"/>
          <w:spacing w:val="4"/>
          <w:sz w:val="20"/>
          <w:szCs w:val="20"/>
        </w:rPr>
        <w:t xml:space="preserve"> </w:t>
      </w:r>
      <w:r w:rsidR="005B234A" w:rsidRPr="00045B0B">
        <w:rPr>
          <w:rFonts w:ascii="Cambria" w:hAnsi="Cambria" w:cs="Arial"/>
          <w:spacing w:val="4"/>
          <w:sz w:val="20"/>
          <w:szCs w:val="20"/>
        </w:rPr>
        <w:t>połączeni</w:t>
      </w:r>
      <w:r>
        <w:rPr>
          <w:rFonts w:ascii="Cambria" w:hAnsi="Cambria" w:cs="Arial"/>
          <w:spacing w:val="4"/>
          <w:sz w:val="20"/>
          <w:szCs w:val="20"/>
        </w:rPr>
        <w:t>a ba</w:t>
      </w:r>
      <w:r>
        <w:rPr>
          <w:rFonts w:ascii="Cambria" w:hAnsi="Cambria" w:cs="Arial"/>
          <w:spacing w:val="4"/>
          <w:sz w:val="20"/>
          <w:szCs w:val="20"/>
        </w:rPr>
        <w:t>l</w:t>
      </w:r>
      <w:r>
        <w:rPr>
          <w:rFonts w:ascii="Cambria" w:hAnsi="Cambria" w:cs="Arial"/>
          <w:spacing w:val="4"/>
          <w:sz w:val="20"/>
          <w:szCs w:val="20"/>
        </w:rPr>
        <w:t xml:space="preserve">konów ze stropem, wieńce, </w:t>
      </w:r>
      <w:r w:rsidR="005B234A" w:rsidRPr="00045B0B">
        <w:rPr>
          <w:rFonts w:ascii="Cambria" w:hAnsi="Cambria" w:cs="Arial"/>
          <w:spacing w:val="4"/>
          <w:sz w:val="20"/>
          <w:szCs w:val="20"/>
        </w:rPr>
        <w:t>nadproża, krawędzie otworów okiennych i</w:t>
      </w:r>
      <w:r w:rsidR="00A23141">
        <w:rPr>
          <w:rFonts w:ascii="Cambria" w:hAnsi="Cambria" w:cs="Arial"/>
          <w:spacing w:val="4"/>
          <w:sz w:val="20"/>
          <w:szCs w:val="20"/>
        </w:rPr>
        <w:t xml:space="preserve"> </w:t>
      </w:r>
      <w:r w:rsidR="005B234A" w:rsidRPr="00045B0B">
        <w:rPr>
          <w:rFonts w:ascii="Cambria" w:hAnsi="Cambria" w:cs="Arial"/>
          <w:spacing w:val="4"/>
          <w:sz w:val="20"/>
          <w:szCs w:val="20"/>
        </w:rPr>
        <w:t>drzwi balkonowych</w:t>
      </w:r>
      <w:r>
        <w:rPr>
          <w:rFonts w:ascii="Cambria" w:hAnsi="Cambria" w:cs="Arial"/>
          <w:spacing w:val="4"/>
          <w:sz w:val="20"/>
          <w:szCs w:val="20"/>
        </w:rPr>
        <w:t xml:space="preserve">. </w:t>
      </w:r>
    </w:p>
    <w:p w:rsidR="000424F4" w:rsidRPr="00D15862" w:rsidRDefault="000424F4" w:rsidP="00270228">
      <w:pPr>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Jedną z dodatkowych możliwości</w:t>
      </w:r>
      <w:r w:rsidR="00FB0396">
        <w:rPr>
          <w:rFonts w:ascii="Cambria" w:hAnsi="Cambria" w:cs="Arial"/>
          <w:spacing w:val="4"/>
          <w:sz w:val="20"/>
          <w:szCs w:val="20"/>
        </w:rPr>
        <w:t xml:space="preserve"> poprawy charakterystyki energetycznej </w:t>
      </w:r>
      <w:r w:rsidRPr="00D15862">
        <w:rPr>
          <w:rFonts w:ascii="Cambria" w:hAnsi="Cambria" w:cs="Arial"/>
          <w:spacing w:val="4"/>
          <w:sz w:val="20"/>
          <w:szCs w:val="20"/>
        </w:rPr>
        <w:t>jest wyposażenie budynku w</w:t>
      </w:r>
      <w:r w:rsidR="005529AA">
        <w:rPr>
          <w:rFonts w:ascii="Cambria" w:hAnsi="Cambria" w:cs="Arial"/>
          <w:spacing w:val="4"/>
          <w:sz w:val="20"/>
          <w:szCs w:val="20"/>
        </w:rPr>
        <w:t> </w:t>
      </w:r>
      <w:r w:rsidRPr="00D15862">
        <w:rPr>
          <w:rFonts w:ascii="Cambria" w:hAnsi="Cambria" w:cs="Arial"/>
          <w:spacing w:val="4"/>
          <w:sz w:val="20"/>
          <w:szCs w:val="20"/>
        </w:rPr>
        <w:t xml:space="preserve">cieplną strefę buforową po stronie południowej </w:t>
      </w:r>
      <w:r w:rsidR="00045B0B">
        <w:rPr>
          <w:rFonts w:ascii="Cambria" w:hAnsi="Cambria" w:cs="Arial"/>
          <w:spacing w:val="4"/>
          <w:sz w:val="20"/>
          <w:szCs w:val="20"/>
        </w:rPr>
        <w:t xml:space="preserve">np. </w:t>
      </w:r>
      <w:r w:rsidRPr="00D15862">
        <w:rPr>
          <w:rFonts w:ascii="Cambria" w:hAnsi="Cambria" w:cs="Arial"/>
          <w:spacing w:val="4"/>
          <w:sz w:val="20"/>
          <w:szCs w:val="20"/>
        </w:rPr>
        <w:t xml:space="preserve">w postaci ogrodu zimowego. Strefa taka </w:t>
      </w:r>
      <w:r w:rsidR="00045B0B">
        <w:rPr>
          <w:rFonts w:ascii="Cambria" w:hAnsi="Cambria" w:cs="Arial"/>
          <w:spacing w:val="4"/>
          <w:sz w:val="20"/>
          <w:szCs w:val="20"/>
        </w:rPr>
        <w:t xml:space="preserve">powinna </w:t>
      </w:r>
      <w:r w:rsidRPr="00D15862">
        <w:rPr>
          <w:rFonts w:ascii="Cambria" w:hAnsi="Cambria" w:cs="Arial"/>
          <w:spacing w:val="4"/>
          <w:sz w:val="20"/>
          <w:szCs w:val="20"/>
        </w:rPr>
        <w:t>charakteryz</w:t>
      </w:r>
      <w:r w:rsidR="00045B0B">
        <w:rPr>
          <w:rFonts w:ascii="Cambria" w:hAnsi="Cambria" w:cs="Arial"/>
          <w:spacing w:val="4"/>
          <w:sz w:val="20"/>
          <w:szCs w:val="20"/>
        </w:rPr>
        <w:t>ować</w:t>
      </w:r>
      <w:r w:rsidRPr="00D15862">
        <w:rPr>
          <w:rFonts w:ascii="Cambria" w:hAnsi="Cambria" w:cs="Arial"/>
          <w:spacing w:val="4"/>
          <w:sz w:val="20"/>
          <w:szCs w:val="20"/>
        </w:rPr>
        <w:t xml:space="preserve"> się dużą ilością powierzchni przeszklonych. </w:t>
      </w:r>
      <w:r w:rsidR="00051C29">
        <w:rPr>
          <w:rFonts w:ascii="Cambria" w:hAnsi="Cambria" w:cs="Arial"/>
          <w:spacing w:val="4"/>
          <w:sz w:val="20"/>
          <w:szCs w:val="20"/>
        </w:rPr>
        <w:t>Rozwiązanie to</w:t>
      </w:r>
      <w:r w:rsidR="00E27866">
        <w:rPr>
          <w:rFonts w:ascii="Cambria" w:hAnsi="Cambria" w:cs="Arial"/>
          <w:spacing w:val="4"/>
          <w:sz w:val="20"/>
          <w:szCs w:val="20"/>
        </w:rPr>
        <w:t xml:space="preserve"> </w:t>
      </w:r>
      <w:r w:rsidR="00051C29">
        <w:rPr>
          <w:rFonts w:ascii="Cambria" w:hAnsi="Cambria" w:cs="Arial"/>
          <w:spacing w:val="4"/>
          <w:sz w:val="20"/>
          <w:szCs w:val="20"/>
        </w:rPr>
        <w:t>n</w:t>
      </w:r>
      <w:r w:rsidRPr="00D15862">
        <w:rPr>
          <w:rFonts w:ascii="Cambria" w:hAnsi="Cambria" w:cs="Arial"/>
          <w:spacing w:val="4"/>
          <w:sz w:val="20"/>
          <w:szCs w:val="20"/>
        </w:rPr>
        <w:t xml:space="preserve">ie powoduje strat ciepła, ponieważ </w:t>
      </w:r>
      <w:r w:rsidR="00051C29">
        <w:rPr>
          <w:rFonts w:ascii="Cambria" w:hAnsi="Cambria" w:cs="Arial"/>
          <w:spacing w:val="4"/>
          <w:sz w:val="20"/>
          <w:szCs w:val="20"/>
        </w:rPr>
        <w:t>ogr</w:t>
      </w:r>
      <w:r w:rsidR="005371BA">
        <w:rPr>
          <w:rFonts w:ascii="Cambria" w:hAnsi="Cambria" w:cs="Arial"/>
          <w:spacing w:val="4"/>
          <w:sz w:val="20"/>
          <w:szCs w:val="20"/>
        </w:rPr>
        <w:t>ód</w:t>
      </w:r>
      <w:r w:rsidR="00051C29">
        <w:rPr>
          <w:rFonts w:ascii="Cambria" w:hAnsi="Cambria" w:cs="Arial"/>
          <w:spacing w:val="4"/>
          <w:sz w:val="20"/>
          <w:szCs w:val="20"/>
        </w:rPr>
        <w:t xml:space="preserve"> zimow</w:t>
      </w:r>
      <w:r w:rsidR="005371BA">
        <w:rPr>
          <w:rFonts w:ascii="Cambria" w:hAnsi="Cambria" w:cs="Arial"/>
          <w:spacing w:val="4"/>
          <w:sz w:val="20"/>
          <w:szCs w:val="20"/>
        </w:rPr>
        <w:t>y</w:t>
      </w:r>
      <w:r w:rsidR="00051C29">
        <w:rPr>
          <w:rFonts w:ascii="Cambria" w:hAnsi="Cambria" w:cs="Arial"/>
          <w:spacing w:val="4"/>
          <w:sz w:val="20"/>
          <w:szCs w:val="20"/>
        </w:rPr>
        <w:t xml:space="preserve"> </w:t>
      </w:r>
      <w:r w:rsidRPr="00D15862">
        <w:rPr>
          <w:rFonts w:ascii="Cambria" w:hAnsi="Cambria" w:cs="Arial"/>
          <w:spacing w:val="4"/>
          <w:sz w:val="20"/>
          <w:szCs w:val="20"/>
        </w:rPr>
        <w:t xml:space="preserve">nie </w:t>
      </w:r>
      <w:r w:rsidR="005371BA">
        <w:rPr>
          <w:rFonts w:ascii="Cambria" w:hAnsi="Cambria" w:cs="Arial"/>
          <w:spacing w:val="4"/>
          <w:sz w:val="20"/>
          <w:szCs w:val="20"/>
        </w:rPr>
        <w:t>wymaga ogrzewania</w:t>
      </w:r>
      <w:r w:rsidR="00AB5888">
        <w:rPr>
          <w:rFonts w:ascii="Cambria" w:hAnsi="Cambria" w:cs="Arial"/>
          <w:spacing w:val="4"/>
          <w:sz w:val="20"/>
          <w:szCs w:val="20"/>
        </w:rPr>
        <w:t>,</w:t>
      </w:r>
      <w:r w:rsidR="005371BA">
        <w:rPr>
          <w:rFonts w:ascii="Cambria" w:hAnsi="Cambria" w:cs="Arial"/>
          <w:spacing w:val="4"/>
          <w:sz w:val="20"/>
          <w:szCs w:val="20"/>
        </w:rPr>
        <w:t xml:space="preserve"> </w:t>
      </w:r>
      <w:r w:rsidR="00051C29">
        <w:rPr>
          <w:rFonts w:ascii="Cambria" w:hAnsi="Cambria" w:cs="Arial"/>
          <w:spacing w:val="4"/>
          <w:sz w:val="20"/>
          <w:szCs w:val="20"/>
        </w:rPr>
        <w:t xml:space="preserve">a </w:t>
      </w:r>
      <w:r w:rsidRPr="00D15862">
        <w:rPr>
          <w:rFonts w:ascii="Cambria" w:hAnsi="Cambria" w:cs="Arial"/>
          <w:spacing w:val="4"/>
          <w:sz w:val="20"/>
          <w:szCs w:val="20"/>
        </w:rPr>
        <w:t xml:space="preserve">jest </w:t>
      </w:r>
      <w:r w:rsidR="00051C29">
        <w:rPr>
          <w:rFonts w:ascii="Cambria" w:hAnsi="Cambria" w:cs="Arial"/>
          <w:spacing w:val="4"/>
          <w:sz w:val="20"/>
          <w:szCs w:val="20"/>
        </w:rPr>
        <w:t xml:space="preserve">on </w:t>
      </w:r>
      <w:r w:rsidRPr="00D15862">
        <w:rPr>
          <w:rFonts w:ascii="Cambria" w:hAnsi="Cambria" w:cs="Arial"/>
          <w:spacing w:val="4"/>
          <w:sz w:val="20"/>
          <w:szCs w:val="20"/>
        </w:rPr>
        <w:t>jednocześnie źródłem</w:t>
      </w:r>
      <w:r w:rsidR="005371BA">
        <w:rPr>
          <w:rFonts w:ascii="Cambria" w:hAnsi="Cambria" w:cs="Arial"/>
          <w:spacing w:val="4"/>
          <w:sz w:val="20"/>
          <w:szCs w:val="20"/>
        </w:rPr>
        <w:t xml:space="preserve"> zysków pochodzących z</w:t>
      </w:r>
      <w:r w:rsidR="005529AA">
        <w:rPr>
          <w:rFonts w:ascii="Cambria" w:hAnsi="Cambria" w:cs="Arial"/>
          <w:spacing w:val="4"/>
          <w:sz w:val="20"/>
          <w:szCs w:val="20"/>
        </w:rPr>
        <w:t> </w:t>
      </w:r>
      <w:r w:rsidRPr="00D15862">
        <w:rPr>
          <w:rFonts w:ascii="Cambria" w:hAnsi="Cambria" w:cs="Arial"/>
          <w:spacing w:val="4"/>
          <w:sz w:val="20"/>
          <w:szCs w:val="20"/>
        </w:rPr>
        <w:t>energii słonecznej.</w:t>
      </w:r>
      <w:r w:rsidR="0063717B"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rsidR="000424F4" w:rsidRPr="00D15862" w:rsidRDefault="00051C29" w:rsidP="00270228">
      <w:pPr>
        <w:spacing w:before="240" w:after="240" w:line="240" w:lineRule="exact"/>
        <w:jc w:val="both"/>
        <w:rPr>
          <w:rFonts w:ascii="Cambria" w:hAnsi="Cambria" w:cs="Arial"/>
          <w:spacing w:val="4"/>
          <w:sz w:val="20"/>
          <w:szCs w:val="20"/>
        </w:rPr>
      </w:pPr>
      <w:r>
        <w:rPr>
          <w:rFonts w:ascii="Cambria" w:hAnsi="Cambria" w:cs="Arial"/>
          <w:spacing w:val="4"/>
          <w:sz w:val="20"/>
          <w:szCs w:val="20"/>
        </w:rPr>
        <w:t>Przy planowaniu r</w:t>
      </w:r>
      <w:r w:rsidR="000424F4" w:rsidRPr="00D15862">
        <w:rPr>
          <w:rFonts w:ascii="Cambria" w:hAnsi="Cambria" w:cs="Arial"/>
          <w:spacing w:val="4"/>
          <w:sz w:val="20"/>
          <w:szCs w:val="20"/>
        </w:rPr>
        <w:t>ozmieszczeni</w:t>
      </w:r>
      <w:r>
        <w:rPr>
          <w:rFonts w:ascii="Cambria" w:hAnsi="Cambria" w:cs="Arial"/>
          <w:spacing w:val="4"/>
          <w:sz w:val="20"/>
          <w:szCs w:val="20"/>
        </w:rPr>
        <w:t>a</w:t>
      </w:r>
      <w:r w:rsidR="000424F4" w:rsidRPr="00D15862">
        <w:rPr>
          <w:rFonts w:ascii="Cambria" w:hAnsi="Cambria" w:cs="Arial"/>
          <w:spacing w:val="4"/>
          <w:sz w:val="20"/>
          <w:szCs w:val="20"/>
        </w:rPr>
        <w:t xml:space="preserve"> pomieszczeń </w:t>
      </w:r>
      <w:r>
        <w:rPr>
          <w:rFonts w:ascii="Cambria" w:hAnsi="Cambria" w:cs="Arial"/>
          <w:spacing w:val="4"/>
          <w:sz w:val="20"/>
          <w:szCs w:val="20"/>
        </w:rPr>
        <w:t xml:space="preserve">należy brać pod uwagę </w:t>
      </w:r>
      <w:r w:rsidR="00BF101D">
        <w:rPr>
          <w:rFonts w:ascii="Cambria" w:hAnsi="Cambria" w:cs="Arial"/>
          <w:spacing w:val="4"/>
          <w:sz w:val="20"/>
          <w:szCs w:val="20"/>
        </w:rPr>
        <w:t>dostęp do światła słonecznego i</w:t>
      </w:r>
      <w:r w:rsidR="005529AA">
        <w:rPr>
          <w:rFonts w:ascii="Cambria" w:hAnsi="Cambria" w:cs="Arial"/>
          <w:spacing w:val="4"/>
          <w:sz w:val="20"/>
          <w:szCs w:val="20"/>
        </w:rPr>
        <w:t> </w:t>
      </w:r>
      <w:r w:rsidR="00BF101D">
        <w:rPr>
          <w:rFonts w:ascii="Cambria" w:hAnsi="Cambria" w:cs="Arial"/>
          <w:spacing w:val="4"/>
          <w:sz w:val="20"/>
          <w:szCs w:val="20"/>
        </w:rPr>
        <w:t xml:space="preserve">związanego z nim zyskami energii. </w:t>
      </w:r>
      <w:r w:rsidR="000A1131">
        <w:rPr>
          <w:rFonts w:ascii="Cambria" w:hAnsi="Cambria" w:cs="Arial"/>
          <w:spacing w:val="4"/>
          <w:sz w:val="20"/>
          <w:szCs w:val="20"/>
        </w:rPr>
        <w:t xml:space="preserve">Kształtowanie </w:t>
      </w:r>
      <w:r w:rsidR="000424F4" w:rsidRPr="00D15862">
        <w:rPr>
          <w:rFonts w:ascii="Cambria" w:hAnsi="Cambria" w:cs="Arial"/>
          <w:spacing w:val="4"/>
          <w:sz w:val="20"/>
          <w:szCs w:val="20"/>
        </w:rPr>
        <w:t>brył</w:t>
      </w:r>
      <w:r w:rsidR="000A1131">
        <w:rPr>
          <w:rFonts w:ascii="Cambria" w:hAnsi="Cambria" w:cs="Arial"/>
          <w:spacing w:val="4"/>
          <w:sz w:val="20"/>
          <w:szCs w:val="20"/>
        </w:rPr>
        <w:t>y</w:t>
      </w:r>
      <w:r w:rsidR="0002109D" w:rsidRPr="00D15862">
        <w:rPr>
          <w:rFonts w:ascii="Cambria" w:hAnsi="Cambria" w:cs="Arial"/>
          <w:spacing w:val="4"/>
          <w:sz w:val="20"/>
          <w:szCs w:val="20"/>
        </w:rPr>
        <w:t xml:space="preserve"> budynku</w:t>
      </w:r>
      <w:r w:rsidR="000424F4" w:rsidRPr="00D15862">
        <w:rPr>
          <w:rFonts w:ascii="Cambria" w:hAnsi="Cambria" w:cs="Arial"/>
          <w:spacing w:val="4"/>
          <w:sz w:val="20"/>
          <w:szCs w:val="20"/>
        </w:rPr>
        <w:t>, jej umiejscowienie i kierunek, w</w:t>
      </w:r>
      <w:r w:rsidR="005529AA">
        <w:rPr>
          <w:rFonts w:ascii="Cambria" w:hAnsi="Cambria" w:cs="Arial"/>
          <w:spacing w:val="4"/>
          <w:sz w:val="20"/>
          <w:szCs w:val="20"/>
        </w:rPr>
        <w:t> </w:t>
      </w:r>
      <w:r w:rsidR="000424F4" w:rsidRPr="00D15862">
        <w:rPr>
          <w:rFonts w:ascii="Cambria" w:hAnsi="Cambria" w:cs="Arial"/>
          <w:spacing w:val="4"/>
          <w:sz w:val="20"/>
          <w:szCs w:val="20"/>
        </w:rPr>
        <w:t>którym jest zwrócona mają za zadanie umożliwić oświetlenie jak największej liczby pomieszczeń światłem słonec</w:t>
      </w:r>
      <w:r w:rsidR="000424F4" w:rsidRPr="00D15862">
        <w:rPr>
          <w:rFonts w:ascii="Cambria" w:hAnsi="Cambria" w:cs="Arial"/>
          <w:spacing w:val="4"/>
          <w:sz w:val="20"/>
          <w:szCs w:val="20"/>
        </w:rPr>
        <w:t>z</w:t>
      </w:r>
      <w:r w:rsidR="000424F4" w:rsidRPr="00D15862">
        <w:rPr>
          <w:rFonts w:ascii="Cambria" w:hAnsi="Cambria" w:cs="Arial"/>
          <w:spacing w:val="4"/>
          <w:sz w:val="20"/>
          <w:szCs w:val="20"/>
        </w:rPr>
        <w:t xml:space="preserve">nym pochodzącym ze strony południowej. Ideałem jest, aby wszystkie pomieszczenia budynku były w ten sposób oświetlone. </w:t>
      </w:r>
      <w:r w:rsidR="0002109D" w:rsidRPr="00D15862">
        <w:rPr>
          <w:rFonts w:ascii="Cambria" w:hAnsi="Cambria" w:cs="Arial"/>
          <w:spacing w:val="4"/>
          <w:sz w:val="20"/>
          <w:szCs w:val="20"/>
        </w:rPr>
        <w:t>Jednak dostępność światła dziennego</w:t>
      </w:r>
      <w:r w:rsidR="000424F4" w:rsidRPr="00D15862">
        <w:rPr>
          <w:rFonts w:ascii="Cambria" w:hAnsi="Cambria" w:cs="Arial"/>
          <w:spacing w:val="4"/>
          <w:sz w:val="20"/>
          <w:szCs w:val="20"/>
        </w:rPr>
        <w:t xml:space="preserve"> nie jest jedynym czynnikiem wpływającym na rozmieszczenie pomieszczeń</w:t>
      </w:r>
      <w:r w:rsidR="000A1131">
        <w:rPr>
          <w:rFonts w:ascii="Cambria" w:hAnsi="Cambria" w:cs="Arial"/>
          <w:spacing w:val="4"/>
          <w:sz w:val="20"/>
          <w:szCs w:val="20"/>
        </w:rPr>
        <w:t xml:space="preserve"> –</w:t>
      </w:r>
      <w:r w:rsidR="00484C73">
        <w:rPr>
          <w:rFonts w:ascii="Cambria" w:hAnsi="Cambria" w:cs="Arial"/>
          <w:spacing w:val="4"/>
          <w:sz w:val="20"/>
          <w:szCs w:val="20"/>
        </w:rPr>
        <w:t xml:space="preserve"> </w:t>
      </w:r>
      <w:r w:rsidR="000A1131">
        <w:rPr>
          <w:rFonts w:ascii="Cambria" w:hAnsi="Cambria" w:cs="Arial"/>
          <w:spacing w:val="4"/>
          <w:sz w:val="20"/>
          <w:szCs w:val="20"/>
        </w:rPr>
        <w:t>istotna jest także</w:t>
      </w:r>
      <w:r w:rsidR="000424F4" w:rsidRPr="00D15862">
        <w:rPr>
          <w:rFonts w:ascii="Cambria" w:hAnsi="Cambria" w:cs="Arial"/>
          <w:spacing w:val="4"/>
          <w:sz w:val="20"/>
          <w:szCs w:val="20"/>
        </w:rPr>
        <w:t xml:space="preserve"> ich </w:t>
      </w:r>
      <w:r w:rsidR="000A1131" w:rsidRPr="00D15862">
        <w:rPr>
          <w:rFonts w:ascii="Cambria" w:hAnsi="Cambria" w:cs="Arial"/>
          <w:spacing w:val="4"/>
          <w:sz w:val="20"/>
          <w:szCs w:val="20"/>
        </w:rPr>
        <w:t>charakterystyk</w:t>
      </w:r>
      <w:r w:rsidR="000A1131">
        <w:rPr>
          <w:rFonts w:ascii="Cambria" w:hAnsi="Cambria" w:cs="Arial"/>
          <w:spacing w:val="4"/>
          <w:sz w:val="20"/>
          <w:szCs w:val="20"/>
        </w:rPr>
        <w:t>a</w:t>
      </w:r>
      <w:r w:rsidR="000A1131" w:rsidRPr="00D15862">
        <w:rPr>
          <w:rFonts w:ascii="Cambria" w:hAnsi="Cambria" w:cs="Arial"/>
          <w:spacing w:val="4"/>
          <w:sz w:val="20"/>
          <w:szCs w:val="20"/>
        </w:rPr>
        <w:t xml:space="preserve"> ciepln</w:t>
      </w:r>
      <w:r w:rsidR="000A1131">
        <w:rPr>
          <w:rFonts w:ascii="Cambria" w:hAnsi="Cambria" w:cs="Arial"/>
          <w:spacing w:val="4"/>
          <w:sz w:val="20"/>
          <w:szCs w:val="20"/>
        </w:rPr>
        <w:t>a</w:t>
      </w:r>
      <w:r w:rsidR="000424F4" w:rsidRPr="00D15862">
        <w:rPr>
          <w:rFonts w:ascii="Cambria" w:hAnsi="Cambria" w:cs="Arial"/>
          <w:spacing w:val="4"/>
          <w:sz w:val="20"/>
          <w:szCs w:val="20"/>
        </w:rPr>
        <w:t xml:space="preserve">. Pomieszczenia, w których zazwyczaj </w:t>
      </w:r>
      <w:r w:rsidR="000A1131">
        <w:rPr>
          <w:rFonts w:ascii="Cambria" w:hAnsi="Cambria" w:cs="Arial"/>
          <w:spacing w:val="4"/>
          <w:sz w:val="20"/>
          <w:szCs w:val="20"/>
        </w:rPr>
        <w:t>utrzymuje się</w:t>
      </w:r>
      <w:r w:rsidR="000A1131" w:rsidRPr="00D15862">
        <w:rPr>
          <w:rFonts w:ascii="Cambria" w:hAnsi="Cambria" w:cs="Arial"/>
          <w:spacing w:val="4"/>
          <w:sz w:val="20"/>
          <w:szCs w:val="20"/>
        </w:rPr>
        <w:t xml:space="preserve"> wyższ</w:t>
      </w:r>
      <w:r w:rsidR="000A1131">
        <w:rPr>
          <w:rFonts w:ascii="Cambria" w:hAnsi="Cambria" w:cs="Arial"/>
          <w:spacing w:val="4"/>
          <w:sz w:val="20"/>
          <w:szCs w:val="20"/>
        </w:rPr>
        <w:t>ą</w:t>
      </w:r>
      <w:r w:rsidR="000A1131" w:rsidRPr="00D15862">
        <w:rPr>
          <w:rFonts w:ascii="Cambria" w:hAnsi="Cambria" w:cs="Arial"/>
          <w:spacing w:val="4"/>
          <w:sz w:val="20"/>
          <w:szCs w:val="20"/>
        </w:rPr>
        <w:t xml:space="preserve"> temperatur</w:t>
      </w:r>
      <w:r w:rsidR="000A1131">
        <w:rPr>
          <w:rFonts w:ascii="Cambria" w:hAnsi="Cambria" w:cs="Arial"/>
          <w:spacing w:val="4"/>
          <w:sz w:val="20"/>
          <w:szCs w:val="20"/>
        </w:rPr>
        <w:t>ę</w:t>
      </w:r>
      <w:r w:rsidR="000A1131" w:rsidRPr="00D15862">
        <w:rPr>
          <w:rFonts w:ascii="Cambria" w:hAnsi="Cambria" w:cs="Arial"/>
          <w:spacing w:val="4"/>
          <w:sz w:val="20"/>
          <w:szCs w:val="20"/>
        </w:rPr>
        <w:t xml:space="preserve"> </w:t>
      </w:r>
      <w:r w:rsidR="000424F4" w:rsidRPr="00D15862">
        <w:rPr>
          <w:rFonts w:ascii="Cambria" w:hAnsi="Cambria" w:cs="Arial"/>
          <w:spacing w:val="4"/>
          <w:sz w:val="20"/>
          <w:szCs w:val="20"/>
        </w:rPr>
        <w:t>(np. łazienki) powinny być umieszczone z dala od przegród zewnętrznych, ponieważ wyższa różnica temperatur na tych przegrodach może zwiększać straty ciepła. W pomieszczeniach gospodarczych</w:t>
      </w:r>
      <w:r w:rsidR="0002109D" w:rsidRPr="00D15862">
        <w:rPr>
          <w:rFonts w:ascii="Cambria" w:hAnsi="Cambria" w:cs="Arial"/>
          <w:spacing w:val="4"/>
          <w:sz w:val="20"/>
          <w:szCs w:val="20"/>
        </w:rPr>
        <w:t>, w których mieszkańcy nie spędzają wiele czasu,</w:t>
      </w:r>
      <w:r w:rsidR="000424F4" w:rsidRPr="00D15862">
        <w:rPr>
          <w:rFonts w:ascii="Cambria" w:hAnsi="Cambria" w:cs="Arial"/>
          <w:spacing w:val="4"/>
          <w:sz w:val="20"/>
          <w:szCs w:val="20"/>
        </w:rPr>
        <w:t xml:space="preserve"> (garaże, klatki schodowe, spiżarnie) panuje relatywnie najniższa temperatura ze</w:t>
      </w:r>
      <w:r w:rsidR="005529AA">
        <w:rPr>
          <w:rFonts w:ascii="Cambria" w:hAnsi="Cambria" w:cs="Arial"/>
          <w:spacing w:val="4"/>
          <w:sz w:val="20"/>
          <w:szCs w:val="20"/>
        </w:rPr>
        <w:t> </w:t>
      </w:r>
      <w:r w:rsidR="000424F4" w:rsidRPr="00D15862">
        <w:rPr>
          <w:rFonts w:ascii="Cambria" w:hAnsi="Cambria" w:cs="Arial"/>
          <w:spacing w:val="4"/>
          <w:sz w:val="20"/>
          <w:szCs w:val="20"/>
        </w:rPr>
        <w:t xml:space="preserve">wszystkich pomieszczeń. Dodatkowo oświetlenie słoneczne nie jest w nich niezbędne. Z tego powodu pomieszczenia takie </w:t>
      </w:r>
      <w:r w:rsidR="0002109D" w:rsidRPr="00D15862">
        <w:rPr>
          <w:rFonts w:ascii="Cambria" w:hAnsi="Cambria" w:cs="Arial"/>
          <w:spacing w:val="4"/>
          <w:sz w:val="20"/>
          <w:szCs w:val="20"/>
        </w:rPr>
        <w:t xml:space="preserve">powinno </w:t>
      </w:r>
      <w:r w:rsidR="000A1131" w:rsidRPr="00D15862">
        <w:rPr>
          <w:rFonts w:ascii="Cambria" w:hAnsi="Cambria" w:cs="Arial"/>
          <w:spacing w:val="4"/>
          <w:sz w:val="20"/>
          <w:szCs w:val="20"/>
        </w:rPr>
        <w:t>się</w:t>
      </w:r>
      <w:r w:rsidR="000A1131">
        <w:rPr>
          <w:rFonts w:ascii="Cambria" w:hAnsi="Cambria" w:cs="Arial"/>
          <w:spacing w:val="4"/>
          <w:sz w:val="20"/>
          <w:szCs w:val="20"/>
        </w:rPr>
        <w:t xml:space="preserve"> </w:t>
      </w:r>
      <w:r w:rsidR="000424F4" w:rsidRPr="00D15862">
        <w:rPr>
          <w:rFonts w:ascii="Cambria" w:hAnsi="Cambria" w:cs="Arial"/>
          <w:spacing w:val="4"/>
          <w:sz w:val="20"/>
          <w:szCs w:val="20"/>
        </w:rPr>
        <w:t>umieszcza</w:t>
      </w:r>
      <w:r w:rsidR="0002109D" w:rsidRPr="00D15862">
        <w:rPr>
          <w:rFonts w:ascii="Cambria" w:hAnsi="Cambria" w:cs="Arial"/>
          <w:spacing w:val="4"/>
          <w:sz w:val="20"/>
          <w:szCs w:val="20"/>
        </w:rPr>
        <w:t>ć</w:t>
      </w:r>
      <w:r w:rsidR="000424F4" w:rsidRPr="00D15862">
        <w:rPr>
          <w:rFonts w:ascii="Cambria" w:hAnsi="Cambria" w:cs="Arial"/>
          <w:spacing w:val="4"/>
          <w:sz w:val="20"/>
          <w:szCs w:val="20"/>
        </w:rPr>
        <w:t xml:space="preserve"> przy pó</w:t>
      </w:r>
      <w:r w:rsidR="000424F4" w:rsidRPr="00D15862">
        <w:rPr>
          <w:rFonts w:ascii="Cambria" w:hAnsi="Cambria" w:cs="Arial"/>
          <w:spacing w:val="4"/>
          <w:sz w:val="20"/>
          <w:szCs w:val="20"/>
        </w:rPr>
        <w:t>ł</w:t>
      </w:r>
      <w:r w:rsidR="000424F4" w:rsidRPr="00D15862">
        <w:rPr>
          <w:rFonts w:ascii="Cambria" w:hAnsi="Cambria" w:cs="Arial"/>
          <w:spacing w:val="4"/>
          <w:sz w:val="20"/>
          <w:szCs w:val="20"/>
        </w:rPr>
        <w:t>nocnej ścianie budynku. Taki układ tworzy dodatkową strefę bufora cieplnego od strony północnej.</w:t>
      </w:r>
    </w:p>
    <w:p w:rsidR="000424F4" w:rsidRPr="00D15862" w:rsidRDefault="00C52885" w:rsidP="002E0720">
      <w:pPr>
        <w:spacing w:after="240" w:line="240" w:lineRule="exact"/>
        <w:jc w:val="both"/>
        <w:rPr>
          <w:rFonts w:ascii="Cambria" w:hAnsi="Cambria" w:cs="Arial"/>
          <w:spacing w:val="4"/>
          <w:sz w:val="20"/>
          <w:szCs w:val="20"/>
        </w:rPr>
      </w:pPr>
      <w:r w:rsidRPr="00D15862">
        <w:rPr>
          <w:rFonts w:ascii="Cambria" w:hAnsi="Cambria" w:cs="Arial"/>
          <w:spacing w:val="4"/>
          <w:sz w:val="20"/>
          <w:szCs w:val="20"/>
        </w:rPr>
        <w:t>Częst</w:t>
      </w:r>
      <w:r>
        <w:rPr>
          <w:rFonts w:ascii="Cambria" w:hAnsi="Cambria" w:cs="Arial"/>
          <w:spacing w:val="4"/>
          <w:sz w:val="20"/>
          <w:szCs w:val="20"/>
        </w:rPr>
        <w:t>o stosowanym rozwiązaniem</w:t>
      </w:r>
      <w:r w:rsidRPr="00D15862">
        <w:rPr>
          <w:rFonts w:ascii="Cambria" w:hAnsi="Cambria" w:cs="Arial"/>
          <w:spacing w:val="4"/>
          <w:sz w:val="20"/>
          <w:szCs w:val="20"/>
        </w:rPr>
        <w:t xml:space="preserve"> </w:t>
      </w:r>
      <w:r w:rsidR="000424F4" w:rsidRPr="00D15862">
        <w:rPr>
          <w:rFonts w:ascii="Cambria" w:hAnsi="Cambria" w:cs="Arial"/>
          <w:spacing w:val="4"/>
          <w:sz w:val="20"/>
          <w:szCs w:val="20"/>
        </w:rPr>
        <w:t xml:space="preserve">np. </w:t>
      </w:r>
      <w:r>
        <w:rPr>
          <w:rFonts w:ascii="Cambria" w:hAnsi="Cambria" w:cs="Arial"/>
          <w:spacing w:val="4"/>
          <w:sz w:val="20"/>
          <w:szCs w:val="20"/>
        </w:rPr>
        <w:t xml:space="preserve">w </w:t>
      </w:r>
      <w:r w:rsidR="000424F4" w:rsidRPr="00D15862">
        <w:rPr>
          <w:rFonts w:ascii="Cambria" w:hAnsi="Cambria" w:cs="Arial"/>
          <w:spacing w:val="4"/>
          <w:sz w:val="20"/>
          <w:szCs w:val="20"/>
        </w:rPr>
        <w:t xml:space="preserve">pasywnych </w:t>
      </w:r>
      <w:r w:rsidRPr="00D15862">
        <w:rPr>
          <w:rFonts w:ascii="Cambria" w:hAnsi="Cambria" w:cs="Arial"/>
          <w:spacing w:val="4"/>
          <w:sz w:val="20"/>
          <w:szCs w:val="20"/>
        </w:rPr>
        <w:t>budynk</w:t>
      </w:r>
      <w:r>
        <w:rPr>
          <w:rFonts w:ascii="Cambria" w:hAnsi="Cambria" w:cs="Arial"/>
          <w:spacing w:val="4"/>
          <w:sz w:val="20"/>
          <w:szCs w:val="20"/>
        </w:rPr>
        <w:t>ach</w:t>
      </w:r>
      <w:r w:rsidRPr="00D15862">
        <w:rPr>
          <w:rFonts w:ascii="Cambria" w:hAnsi="Cambria" w:cs="Arial"/>
          <w:spacing w:val="4"/>
          <w:sz w:val="20"/>
          <w:szCs w:val="20"/>
        </w:rPr>
        <w:t xml:space="preserve"> </w:t>
      </w:r>
      <w:r w:rsidR="000424F4" w:rsidRPr="00D15862">
        <w:rPr>
          <w:rFonts w:ascii="Cambria" w:hAnsi="Cambria" w:cs="Arial"/>
          <w:spacing w:val="4"/>
          <w:sz w:val="20"/>
          <w:szCs w:val="20"/>
        </w:rPr>
        <w:t>wielorodzinnych jest umieszczanie klatek schodowych poza strefą ogrzewania</w:t>
      </w:r>
      <w:r>
        <w:rPr>
          <w:rFonts w:ascii="Cambria" w:hAnsi="Cambria" w:cs="Arial"/>
          <w:spacing w:val="4"/>
          <w:sz w:val="20"/>
          <w:szCs w:val="20"/>
        </w:rPr>
        <w:t>,</w:t>
      </w:r>
      <w:r w:rsidR="000424F4" w:rsidRPr="00D15862">
        <w:rPr>
          <w:rFonts w:ascii="Cambria" w:hAnsi="Cambria" w:cs="Arial"/>
          <w:spacing w:val="4"/>
          <w:sz w:val="20"/>
          <w:szCs w:val="20"/>
        </w:rPr>
        <w:t xml:space="preserve"> na zewnątrz budynku. </w:t>
      </w:r>
      <w:r>
        <w:rPr>
          <w:rFonts w:ascii="Cambria" w:hAnsi="Cambria" w:cs="Arial"/>
          <w:spacing w:val="4"/>
          <w:sz w:val="20"/>
          <w:szCs w:val="20"/>
        </w:rPr>
        <w:t>Takie k</w:t>
      </w:r>
      <w:r w:rsidR="000424F4" w:rsidRPr="00D15862">
        <w:rPr>
          <w:rFonts w:ascii="Cambria" w:hAnsi="Cambria" w:cs="Arial"/>
          <w:spacing w:val="4"/>
          <w:sz w:val="20"/>
          <w:szCs w:val="20"/>
        </w:rPr>
        <w:t>latki</w:t>
      </w:r>
      <w:r>
        <w:rPr>
          <w:rFonts w:ascii="Cambria" w:hAnsi="Cambria" w:cs="Arial"/>
          <w:spacing w:val="4"/>
          <w:sz w:val="20"/>
          <w:szCs w:val="20"/>
        </w:rPr>
        <w:t xml:space="preserve"> schodowe</w:t>
      </w:r>
      <w:r w:rsidR="000424F4" w:rsidRPr="00D15862">
        <w:rPr>
          <w:rFonts w:ascii="Cambria" w:hAnsi="Cambria" w:cs="Arial"/>
          <w:spacing w:val="4"/>
          <w:sz w:val="20"/>
          <w:szCs w:val="20"/>
        </w:rPr>
        <w:t xml:space="preserve"> mają niezależną od b</w:t>
      </w:r>
      <w:r w:rsidR="000424F4" w:rsidRPr="00D15862">
        <w:rPr>
          <w:rFonts w:ascii="Cambria" w:hAnsi="Cambria" w:cs="Arial"/>
          <w:spacing w:val="4"/>
          <w:sz w:val="20"/>
          <w:szCs w:val="20"/>
        </w:rPr>
        <w:t>u</w:t>
      </w:r>
      <w:r w:rsidR="000424F4" w:rsidRPr="00D15862">
        <w:rPr>
          <w:rFonts w:ascii="Cambria" w:hAnsi="Cambria" w:cs="Arial"/>
          <w:spacing w:val="4"/>
          <w:sz w:val="20"/>
          <w:szCs w:val="20"/>
        </w:rPr>
        <w:t xml:space="preserve">dynku konstrukcję nośną, </w:t>
      </w:r>
      <w:r>
        <w:rPr>
          <w:rFonts w:ascii="Cambria" w:hAnsi="Cambria" w:cs="Arial"/>
          <w:spacing w:val="4"/>
          <w:sz w:val="20"/>
          <w:szCs w:val="20"/>
        </w:rPr>
        <w:t xml:space="preserve">i nie mają </w:t>
      </w:r>
      <w:r w:rsidRPr="00D15862">
        <w:rPr>
          <w:rFonts w:ascii="Cambria" w:hAnsi="Cambria" w:cs="Arial"/>
          <w:spacing w:val="4"/>
          <w:sz w:val="20"/>
          <w:szCs w:val="20"/>
        </w:rPr>
        <w:t>wpływ</w:t>
      </w:r>
      <w:r>
        <w:rPr>
          <w:rFonts w:ascii="Cambria" w:hAnsi="Cambria" w:cs="Arial"/>
          <w:spacing w:val="4"/>
          <w:sz w:val="20"/>
          <w:szCs w:val="20"/>
        </w:rPr>
        <w:t>u</w:t>
      </w:r>
      <w:r w:rsidRPr="00D15862">
        <w:rPr>
          <w:rFonts w:ascii="Cambria" w:hAnsi="Cambria" w:cs="Arial"/>
          <w:spacing w:val="4"/>
          <w:sz w:val="20"/>
          <w:szCs w:val="20"/>
        </w:rPr>
        <w:t xml:space="preserve"> </w:t>
      </w:r>
      <w:r w:rsidR="000424F4" w:rsidRPr="00D15862">
        <w:rPr>
          <w:rFonts w:ascii="Cambria" w:hAnsi="Cambria" w:cs="Arial"/>
          <w:spacing w:val="4"/>
          <w:sz w:val="20"/>
          <w:szCs w:val="20"/>
        </w:rPr>
        <w:t>na charakterystykę cieplną samego budynku.</w:t>
      </w:r>
    </w:p>
    <w:p w:rsidR="000424F4" w:rsidRPr="00D15862" w:rsidRDefault="000424F4" w:rsidP="002E0720">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Podczas </w:t>
      </w:r>
      <w:r w:rsidR="0002109D" w:rsidRPr="00D15862">
        <w:rPr>
          <w:rFonts w:ascii="Cambria" w:hAnsi="Cambria" w:cs="Arial"/>
          <w:spacing w:val="4"/>
          <w:sz w:val="20"/>
          <w:szCs w:val="20"/>
        </w:rPr>
        <w:t xml:space="preserve">planowania </w:t>
      </w:r>
      <w:r w:rsidRPr="00D15862">
        <w:rPr>
          <w:rFonts w:ascii="Cambria" w:hAnsi="Cambria" w:cs="Arial"/>
          <w:spacing w:val="4"/>
          <w:sz w:val="20"/>
          <w:szCs w:val="20"/>
        </w:rPr>
        <w:t>rozmieszcz</w:t>
      </w:r>
      <w:r w:rsidR="0002109D" w:rsidRPr="00D15862">
        <w:rPr>
          <w:rFonts w:ascii="Cambria" w:hAnsi="Cambria" w:cs="Arial"/>
          <w:spacing w:val="4"/>
          <w:sz w:val="20"/>
          <w:szCs w:val="20"/>
        </w:rPr>
        <w:t>e</w:t>
      </w:r>
      <w:r w:rsidRPr="00D15862">
        <w:rPr>
          <w:rFonts w:ascii="Cambria" w:hAnsi="Cambria" w:cs="Arial"/>
          <w:spacing w:val="4"/>
          <w:sz w:val="20"/>
          <w:szCs w:val="20"/>
        </w:rPr>
        <w:t>nia pomieszczeń</w:t>
      </w:r>
      <w:r w:rsidR="0002109D" w:rsidRPr="00D15862">
        <w:rPr>
          <w:rFonts w:ascii="Cambria" w:hAnsi="Cambria" w:cs="Arial"/>
          <w:spacing w:val="4"/>
          <w:sz w:val="20"/>
          <w:szCs w:val="20"/>
        </w:rPr>
        <w:t>,</w:t>
      </w:r>
      <w:r w:rsidRPr="00D15862">
        <w:rPr>
          <w:rFonts w:ascii="Cambria" w:hAnsi="Cambria" w:cs="Arial"/>
          <w:spacing w:val="4"/>
          <w:sz w:val="20"/>
          <w:szCs w:val="20"/>
        </w:rPr>
        <w:t xml:space="preserve"> należy brać pod uwagę również zalecenia </w:t>
      </w:r>
      <w:r w:rsidR="006E7381">
        <w:rPr>
          <w:rFonts w:ascii="Cambria" w:hAnsi="Cambria" w:cs="Arial"/>
          <w:spacing w:val="4"/>
          <w:sz w:val="20"/>
          <w:szCs w:val="20"/>
        </w:rPr>
        <w:t>c</w:t>
      </w:r>
      <w:r w:rsidRPr="00D15862">
        <w:rPr>
          <w:rFonts w:ascii="Cambria" w:hAnsi="Cambria" w:cs="Arial"/>
          <w:spacing w:val="4"/>
          <w:sz w:val="20"/>
          <w:szCs w:val="20"/>
        </w:rPr>
        <w:t>o</w:t>
      </w:r>
      <w:r w:rsidR="005529AA">
        <w:rPr>
          <w:rFonts w:ascii="Cambria" w:hAnsi="Cambria" w:cs="Arial"/>
          <w:spacing w:val="4"/>
          <w:sz w:val="20"/>
          <w:szCs w:val="20"/>
        </w:rPr>
        <w:t> </w:t>
      </w:r>
      <w:r w:rsidRPr="00D15862">
        <w:rPr>
          <w:rFonts w:ascii="Cambria" w:hAnsi="Cambria" w:cs="Arial"/>
          <w:spacing w:val="4"/>
          <w:sz w:val="20"/>
          <w:szCs w:val="20"/>
        </w:rPr>
        <w:t>do</w:t>
      </w:r>
      <w:r w:rsidR="005529AA">
        <w:rPr>
          <w:rFonts w:ascii="Cambria" w:hAnsi="Cambria" w:cs="Arial"/>
          <w:spacing w:val="4"/>
          <w:sz w:val="20"/>
          <w:szCs w:val="20"/>
        </w:rPr>
        <w:t> </w:t>
      </w:r>
      <w:r w:rsidRPr="00D15862">
        <w:rPr>
          <w:rFonts w:ascii="Cambria" w:hAnsi="Cambria" w:cs="Arial"/>
          <w:spacing w:val="4"/>
          <w:sz w:val="20"/>
          <w:szCs w:val="20"/>
        </w:rPr>
        <w:t>przebiegu wentylacji w budynku. Temat ten zostanie rozwinięty w dalszej części poradnika.</w:t>
      </w:r>
      <w:r w:rsidR="00B11481" w:rsidRPr="00D15862">
        <w:rPr>
          <w:rFonts w:ascii="Cambria" w:hAnsi="Cambria"/>
          <w:noProof/>
          <w:spacing w:val="4"/>
          <w:sz w:val="20"/>
        </w:rPr>
        <w:t xml:space="preserve"> </w:t>
      </w:r>
    </w:p>
    <w:p w:rsidR="000424F4" w:rsidRPr="00D15862" w:rsidRDefault="00D77871" w:rsidP="002E0720">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Odpowiednie </w:t>
      </w:r>
      <w:r w:rsidR="000424F4" w:rsidRPr="00D15862">
        <w:rPr>
          <w:rFonts w:ascii="Cambria" w:hAnsi="Cambria" w:cs="Arial"/>
          <w:spacing w:val="4"/>
          <w:sz w:val="20"/>
          <w:szCs w:val="20"/>
        </w:rPr>
        <w:t xml:space="preserve">zaplanowanie bryły budynku oraz jego otoczenia pozwala ograniczyć </w:t>
      </w:r>
      <w:r w:rsidR="00C52885">
        <w:rPr>
          <w:rFonts w:ascii="Cambria" w:hAnsi="Cambria" w:cs="Arial"/>
          <w:spacing w:val="4"/>
          <w:sz w:val="20"/>
          <w:szCs w:val="20"/>
        </w:rPr>
        <w:t>konieczność</w:t>
      </w:r>
      <w:r w:rsidRPr="00D15862">
        <w:rPr>
          <w:rFonts w:ascii="Cambria" w:hAnsi="Cambria" w:cs="Arial"/>
          <w:spacing w:val="4"/>
          <w:sz w:val="20"/>
          <w:szCs w:val="20"/>
        </w:rPr>
        <w:t xml:space="preserve"> stosowania </w:t>
      </w:r>
      <w:r w:rsidR="000424F4" w:rsidRPr="00D15862">
        <w:rPr>
          <w:rFonts w:ascii="Cambria" w:hAnsi="Cambria" w:cs="Arial"/>
          <w:spacing w:val="4"/>
          <w:sz w:val="20"/>
          <w:szCs w:val="20"/>
        </w:rPr>
        <w:t>konwencjonalnej klimatyzacji lub ogrzewania. Komfort cieplny w tak</w:t>
      </w:r>
      <w:r w:rsidR="00C52885">
        <w:rPr>
          <w:rFonts w:ascii="Cambria" w:hAnsi="Cambria" w:cs="Arial"/>
          <w:spacing w:val="4"/>
          <w:sz w:val="20"/>
          <w:szCs w:val="20"/>
        </w:rPr>
        <w:t xml:space="preserve"> zaprojektowanym</w:t>
      </w:r>
      <w:r w:rsidR="000424F4" w:rsidRPr="00D15862">
        <w:rPr>
          <w:rFonts w:ascii="Cambria" w:hAnsi="Cambria" w:cs="Arial"/>
          <w:spacing w:val="4"/>
          <w:sz w:val="20"/>
          <w:szCs w:val="20"/>
        </w:rPr>
        <w:t xml:space="preserve"> budynku może być zapewniany przez bardzo dobrą izolację</w:t>
      </w:r>
      <w:r w:rsidR="00484C73">
        <w:rPr>
          <w:rFonts w:ascii="Cambria" w:hAnsi="Cambria" w:cs="Arial"/>
          <w:spacing w:val="4"/>
          <w:sz w:val="20"/>
          <w:szCs w:val="20"/>
        </w:rPr>
        <w:t xml:space="preserve"> cieplną</w:t>
      </w:r>
      <w:r w:rsidR="000424F4" w:rsidRPr="00D15862">
        <w:rPr>
          <w:rFonts w:ascii="Cambria" w:hAnsi="Cambria" w:cs="Arial"/>
          <w:spacing w:val="4"/>
          <w:sz w:val="20"/>
          <w:szCs w:val="20"/>
        </w:rPr>
        <w:t xml:space="preserve">, energię </w:t>
      </w:r>
      <w:r w:rsidRPr="00D15862">
        <w:rPr>
          <w:rFonts w:ascii="Cambria" w:hAnsi="Cambria" w:cs="Arial"/>
          <w:spacing w:val="4"/>
          <w:sz w:val="20"/>
          <w:szCs w:val="20"/>
        </w:rPr>
        <w:t xml:space="preserve">pochodzącą ze </w:t>
      </w:r>
      <w:r w:rsidR="000424F4" w:rsidRPr="00D15862">
        <w:rPr>
          <w:rFonts w:ascii="Cambria" w:hAnsi="Cambria" w:cs="Arial"/>
          <w:spacing w:val="4"/>
          <w:sz w:val="20"/>
          <w:szCs w:val="20"/>
        </w:rPr>
        <w:t>światła słonecznego i</w:t>
      </w:r>
      <w:r w:rsidR="005529AA">
        <w:rPr>
          <w:rFonts w:ascii="Cambria" w:hAnsi="Cambria" w:cs="Arial"/>
          <w:spacing w:val="4"/>
          <w:sz w:val="20"/>
          <w:szCs w:val="20"/>
        </w:rPr>
        <w:t> </w:t>
      </w:r>
      <w:r w:rsidR="000424F4" w:rsidRPr="00D15862">
        <w:rPr>
          <w:rFonts w:ascii="Cambria" w:hAnsi="Cambria" w:cs="Arial"/>
          <w:spacing w:val="4"/>
          <w:sz w:val="20"/>
          <w:szCs w:val="20"/>
        </w:rPr>
        <w:t>energię odz</w:t>
      </w:r>
      <w:r w:rsidR="000424F4" w:rsidRPr="00D15862">
        <w:rPr>
          <w:rFonts w:ascii="Cambria" w:hAnsi="Cambria" w:cs="Arial"/>
          <w:spacing w:val="4"/>
          <w:sz w:val="20"/>
          <w:szCs w:val="20"/>
        </w:rPr>
        <w:t>y</w:t>
      </w:r>
      <w:r w:rsidR="000424F4" w:rsidRPr="00D15862">
        <w:rPr>
          <w:rFonts w:ascii="Cambria" w:hAnsi="Cambria" w:cs="Arial"/>
          <w:spacing w:val="4"/>
          <w:sz w:val="20"/>
          <w:szCs w:val="20"/>
        </w:rPr>
        <w:t>skaną z powietrza wywiewanego z wnętrza budynku.</w:t>
      </w:r>
      <w:r w:rsidR="00A35EE3"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rsidR="001E0386" w:rsidRPr="00D15862" w:rsidRDefault="000424F4" w:rsidP="00DF1B7C">
      <w:pPr>
        <w:pStyle w:val="Styl2"/>
        <w:numPr>
          <w:ilvl w:val="0"/>
          <w:numId w:val="0"/>
        </w:numPr>
        <w:spacing w:after="240" w:line="240" w:lineRule="exact"/>
        <w:outlineLvl w:val="9"/>
        <w:rPr>
          <w:rFonts w:ascii="Cambria" w:hAnsi="Cambria"/>
          <w:b w:val="0"/>
          <w:color w:val="auto"/>
          <w:spacing w:val="4"/>
        </w:rPr>
      </w:pPr>
      <w:bookmarkStart w:id="36" w:name="_Toc535551808"/>
      <w:r w:rsidRPr="00D15862">
        <w:rPr>
          <w:rFonts w:ascii="Cambria" w:hAnsi="Cambria"/>
          <w:b w:val="0"/>
          <w:color w:val="auto"/>
          <w:spacing w:val="4"/>
        </w:rPr>
        <w:lastRenderedPageBreak/>
        <w:t>Mimo</w:t>
      </w:r>
      <w:r w:rsidR="00D77871" w:rsidRPr="00D15862">
        <w:rPr>
          <w:rFonts w:ascii="Cambria" w:hAnsi="Cambria"/>
          <w:b w:val="0"/>
          <w:color w:val="auto"/>
          <w:spacing w:val="4"/>
        </w:rPr>
        <w:t>,</w:t>
      </w:r>
      <w:r w:rsidRPr="00D15862">
        <w:rPr>
          <w:rFonts w:ascii="Cambria" w:hAnsi="Cambria"/>
          <w:b w:val="0"/>
          <w:color w:val="auto"/>
          <w:spacing w:val="4"/>
        </w:rPr>
        <w:t xml:space="preserve"> że wskazane powyżej informacje w większości dotyczą budynku projektowanego, </w:t>
      </w:r>
      <w:r w:rsidR="00C52885">
        <w:rPr>
          <w:rFonts w:ascii="Cambria" w:hAnsi="Cambria"/>
          <w:b w:val="0"/>
          <w:color w:val="auto"/>
          <w:spacing w:val="4"/>
        </w:rPr>
        <w:t>to mogą być uż</w:t>
      </w:r>
      <w:r w:rsidR="00C52885">
        <w:rPr>
          <w:rFonts w:ascii="Cambria" w:hAnsi="Cambria"/>
          <w:b w:val="0"/>
          <w:color w:val="auto"/>
          <w:spacing w:val="4"/>
        </w:rPr>
        <w:t>y</w:t>
      </w:r>
      <w:r w:rsidR="00C52885">
        <w:rPr>
          <w:rFonts w:ascii="Cambria" w:hAnsi="Cambria"/>
          <w:b w:val="0"/>
          <w:color w:val="auto"/>
          <w:spacing w:val="4"/>
        </w:rPr>
        <w:t>teczne do</w:t>
      </w:r>
      <w:r w:rsidRPr="00D15862">
        <w:rPr>
          <w:rFonts w:ascii="Cambria" w:hAnsi="Cambria"/>
          <w:b w:val="0"/>
          <w:color w:val="auto"/>
          <w:spacing w:val="4"/>
        </w:rPr>
        <w:t xml:space="preserve"> zrozumienia </w:t>
      </w:r>
      <w:r w:rsidR="00C52885">
        <w:rPr>
          <w:rFonts w:ascii="Cambria" w:hAnsi="Cambria"/>
          <w:b w:val="0"/>
          <w:color w:val="auto"/>
          <w:spacing w:val="4"/>
        </w:rPr>
        <w:t>wpływu, jaki ma położenie budynku, jego kształt oraz sposób zagospodarowania otoczenia na jego charakterystykę energetyczną i możliwość efektywnego wykorzystania energii.</w:t>
      </w:r>
      <w:bookmarkEnd w:id="36"/>
      <w:r w:rsidR="00C52885">
        <w:rPr>
          <w:rFonts w:ascii="Cambria" w:hAnsi="Cambria"/>
          <w:b w:val="0"/>
          <w:color w:val="auto"/>
          <w:spacing w:val="4"/>
        </w:rPr>
        <w:t xml:space="preserve"> </w:t>
      </w:r>
      <w:bookmarkStart w:id="37" w:name="_Toc384279628"/>
    </w:p>
    <w:p w:rsidR="000424F4" w:rsidRPr="00D15862" w:rsidRDefault="000424F4" w:rsidP="00DF1B7C">
      <w:pPr>
        <w:pStyle w:val="poziom3"/>
        <w:rPr>
          <w:rFonts w:ascii="Cambria" w:hAnsi="Cambria"/>
        </w:rPr>
      </w:pPr>
      <w:bookmarkStart w:id="38" w:name="_Toc105583067"/>
      <w:r w:rsidRPr="00D15862">
        <w:rPr>
          <w:rFonts w:ascii="Cambria" w:hAnsi="Cambria"/>
        </w:rPr>
        <w:t>Przegrody zewnętrzne</w:t>
      </w:r>
      <w:bookmarkStart w:id="39" w:name="_Toc384279629"/>
      <w:bookmarkEnd w:id="37"/>
      <w:r w:rsidRPr="00D15862">
        <w:rPr>
          <w:rFonts w:ascii="Cambria" w:hAnsi="Cambria"/>
        </w:rPr>
        <w:t xml:space="preserve"> nieprzezroczyste</w:t>
      </w:r>
      <w:bookmarkEnd w:id="38"/>
      <w:bookmarkEnd w:id="39"/>
      <w:r w:rsidR="003F779D" w:rsidRPr="00D15862">
        <w:rPr>
          <w:rFonts w:ascii="Cambria" w:hAnsi="Cambria"/>
        </w:rPr>
        <w:t xml:space="preserve"> </w:t>
      </w:r>
    </w:p>
    <w:p w:rsidR="000424F4" w:rsidRPr="00D15862" w:rsidRDefault="00715CC1" w:rsidP="0058201C">
      <w:pPr>
        <w:spacing w:after="240" w:line="240" w:lineRule="exact"/>
        <w:jc w:val="both"/>
        <w:rPr>
          <w:rFonts w:ascii="Cambria" w:hAnsi="Cambria" w:cs="Arial"/>
          <w:spacing w:val="4"/>
          <w:sz w:val="20"/>
          <w:szCs w:val="20"/>
        </w:rPr>
      </w:pPr>
      <w:r>
        <w:rPr>
          <w:rFonts w:ascii="Cambria" w:hAnsi="Cambria" w:cs="Arial"/>
          <w:spacing w:val="4"/>
          <w:sz w:val="20"/>
          <w:szCs w:val="20"/>
        </w:rPr>
        <w:t>P</w:t>
      </w:r>
      <w:r w:rsidR="00ED2337">
        <w:rPr>
          <w:rFonts w:ascii="Cambria" w:hAnsi="Cambria" w:cs="Arial"/>
          <w:spacing w:val="4"/>
          <w:sz w:val="20"/>
          <w:szCs w:val="20"/>
        </w:rPr>
        <w:t>rzez przegrody zewnętrzne w budynku wykonanym w technologii tradycyjnej, przenika nawet do 70% ciepła. W celu poprawy charakterystyki energetycznej budynku, zgodnie z koncepcją budynku energoos</w:t>
      </w:r>
      <w:r w:rsidR="00ED2337">
        <w:rPr>
          <w:rFonts w:ascii="Cambria" w:hAnsi="Cambria" w:cs="Arial"/>
          <w:spacing w:val="4"/>
          <w:sz w:val="20"/>
          <w:szCs w:val="20"/>
        </w:rPr>
        <w:t>z</w:t>
      </w:r>
      <w:r w:rsidR="00ED2337">
        <w:rPr>
          <w:rFonts w:ascii="Cambria" w:hAnsi="Cambria" w:cs="Arial"/>
          <w:spacing w:val="4"/>
          <w:sz w:val="20"/>
          <w:szCs w:val="20"/>
        </w:rPr>
        <w:t>czędnego, w</w:t>
      </w:r>
      <w:r w:rsidR="000424F4" w:rsidRPr="00D15862">
        <w:rPr>
          <w:rFonts w:ascii="Cambria" w:hAnsi="Cambria" w:cs="Arial"/>
          <w:spacing w:val="4"/>
          <w:sz w:val="20"/>
          <w:szCs w:val="20"/>
        </w:rPr>
        <w:t>szystkie elementy</w:t>
      </w:r>
      <w:r w:rsidR="00ED2337">
        <w:rPr>
          <w:rFonts w:ascii="Cambria" w:hAnsi="Cambria" w:cs="Arial"/>
          <w:spacing w:val="4"/>
          <w:sz w:val="20"/>
          <w:szCs w:val="20"/>
        </w:rPr>
        <w:t xml:space="preserve">, </w:t>
      </w:r>
      <w:r w:rsidR="005B12AB">
        <w:rPr>
          <w:rFonts w:ascii="Cambria" w:hAnsi="Cambria" w:cs="Arial"/>
          <w:spacing w:val="4"/>
          <w:sz w:val="20"/>
          <w:szCs w:val="20"/>
        </w:rPr>
        <w:t>w</w:t>
      </w:r>
      <w:r w:rsidR="00ED2337">
        <w:rPr>
          <w:rFonts w:ascii="Cambria" w:hAnsi="Cambria" w:cs="Arial"/>
          <w:spacing w:val="4"/>
          <w:sz w:val="20"/>
          <w:szCs w:val="20"/>
        </w:rPr>
        <w:t xml:space="preserve"> tym ściany, okna, dach</w:t>
      </w:r>
      <w:r w:rsidR="00544543">
        <w:rPr>
          <w:rFonts w:ascii="Cambria" w:hAnsi="Cambria" w:cs="Arial"/>
          <w:spacing w:val="4"/>
          <w:sz w:val="20"/>
          <w:szCs w:val="20"/>
        </w:rPr>
        <w:t xml:space="preserve"> i</w:t>
      </w:r>
      <w:r w:rsidR="005529AA">
        <w:rPr>
          <w:rFonts w:ascii="Cambria" w:hAnsi="Cambria" w:cs="Arial"/>
          <w:spacing w:val="4"/>
          <w:sz w:val="20"/>
          <w:szCs w:val="20"/>
        </w:rPr>
        <w:t> </w:t>
      </w:r>
      <w:r w:rsidR="00ED2337">
        <w:rPr>
          <w:rFonts w:ascii="Cambria" w:hAnsi="Cambria" w:cs="Arial"/>
          <w:spacing w:val="4"/>
          <w:sz w:val="20"/>
          <w:szCs w:val="20"/>
        </w:rPr>
        <w:t>podłoga na gruncie</w:t>
      </w:r>
      <w:r w:rsidR="000424F4" w:rsidRPr="00D15862">
        <w:rPr>
          <w:rFonts w:ascii="Cambria" w:hAnsi="Cambria" w:cs="Arial"/>
          <w:spacing w:val="4"/>
          <w:sz w:val="20"/>
          <w:szCs w:val="20"/>
        </w:rPr>
        <w:t xml:space="preserve"> </w:t>
      </w:r>
      <w:r w:rsidR="00ED2337">
        <w:rPr>
          <w:rFonts w:ascii="Cambria" w:hAnsi="Cambria" w:cs="Arial"/>
          <w:spacing w:val="4"/>
          <w:sz w:val="20"/>
          <w:szCs w:val="20"/>
        </w:rPr>
        <w:t xml:space="preserve">powinny podlegać </w:t>
      </w:r>
      <w:r w:rsidR="000424F4" w:rsidRPr="00D15862">
        <w:rPr>
          <w:rFonts w:ascii="Cambria" w:hAnsi="Cambria" w:cs="Arial"/>
          <w:spacing w:val="4"/>
          <w:sz w:val="20"/>
          <w:szCs w:val="20"/>
        </w:rPr>
        <w:t>zasadzie minimalizacji strat</w:t>
      </w:r>
      <w:r w:rsidR="00701E7E" w:rsidRPr="00D15862">
        <w:rPr>
          <w:rFonts w:ascii="Cambria" w:hAnsi="Cambria" w:cs="Arial"/>
          <w:spacing w:val="4"/>
          <w:sz w:val="20"/>
          <w:szCs w:val="20"/>
        </w:rPr>
        <w:t xml:space="preserve"> </w:t>
      </w:r>
      <w:r w:rsidR="000424F4" w:rsidRPr="00D15862">
        <w:rPr>
          <w:rFonts w:ascii="Cambria" w:hAnsi="Cambria" w:cs="Arial"/>
          <w:spacing w:val="4"/>
          <w:sz w:val="20"/>
          <w:szCs w:val="20"/>
        </w:rPr>
        <w:t xml:space="preserve">i maksymalizacji zysków ciepła. </w:t>
      </w:r>
    </w:p>
    <w:p w:rsidR="000424F4" w:rsidRPr="00D15862" w:rsidRDefault="000424F4" w:rsidP="0058201C">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Miarą izolacyjności cieplnej przegród </w:t>
      </w:r>
      <w:r w:rsidR="00627C26">
        <w:rPr>
          <w:rFonts w:ascii="Cambria" w:hAnsi="Cambria" w:cs="Arial"/>
          <w:spacing w:val="4"/>
          <w:sz w:val="20"/>
          <w:szCs w:val="20"/>
        </w:rPr>
        <w:t xml:space="preserve">budowlanych </w:t>
      </w:r>
      <w:r w:rsidRPr="00D15862">
        <w:rPr>
          <w:rFonts w:ascii="Cambria" w:hAnsi="Cambria" w:cs="Arial"/>
          <w:spacing w:val="4"/>
          <w:sz w:val="20"/>
          <w:szCs w:val="20"/>
        </w:rPr>
        <w:t xml:space="preserve">jest charakteryzująca </w:t>
      </w:r>
      <w:r w:rsidR="00D77871" w:rsidRPr="00D15862">
        <w:rPr>
          <w:rFonts w:ascii="Cambria" w:hAnsi="Cambria" w:cs="Arial"/>
          <w:spacing w:val="4"/>
          <w:sz w:val="20"/>
          <w:szCs w:val="20"/>
        </w:rPr>
        <w:t xml:space="preserve">je </w:t>
      </w:r>
      <w:r w:rsidRPr="00D15862">
        <w:rPr>
          <w:rFonts w:ascii="Cambria" w:hAnsi="Cambria" w:cs="Arial"/>
          <w:spacing w:val="4"/>
          <w:sz w:val="20"/>
          <w:szCs w:val="20"/>
        </w:rPr>
        <w:t>wartość współczynnika przen</w:t>
      </w:r>
      <w:r w:rsidRPr="00D15862">
        <w:rPr>
          <w:rFonts w:ascii="Cambria" w:hAnsi="Cambria" w:cs="Arial"/>
          <w:spacing w:val="4"/>
          <w:sz w:val="20"/>
          <w:szCs w:val="20"/>
        </w:rPr>
        <w:t>i</w:t>
      </w:r>
      <w:r w:rsidRPr="00D15862">
        <w:rPr>
          <w:rFonts w:ascii="Cambria" w:hAnsi="Cambria" w:cs="Arial"/>
          <w:spacing w:val="4"/>
          <w:sz w:val="20"/>
          <w:szCs w:val="20"/>
        </w:rPr>
        <w:t>kania ciepła</w:t>
      </w:r>
      <w:r w:rsidR="005529AA">
        <w:rPr>
          <w:rFonts w:ascii="Cambria" w:hAnsi="Cambria" w:cs="Arial"/>
          <w:spacing w:val="4"/>
          <w:sz w:val="20"/>
          <w:szCs w:val="20"/>
        </w:rPr>
        <w:t> </w:t>
      </w:r>
      <w:r w:rsidRPr="00D15862">
        <w:rPr>
          <w:rFonts w:ascii="Cambria" w:hAnsi="Cambria" w:cs="Arial"/>
          <w:spacing w:val="4"/>
          <w:sz w:val="20"/>
          <w:szCs w:val="20"/>
        </w:rPr>
        <w:t xml:space="preserve">U. </w:t>
      </w:r>
    </w:p>
    <w:p w:rsidR="005135D5" w:rsidRPr="00D15862" w:rsidRDefault="005135D5" w:rsidP="0058201C">
      <w:pPr>
        <w:spacing w:after="240" w:line="240" w:lineRule="exact"/>
        <w:jc w:val="both"/>
        <w:rPr>
          <w:rFonts w:ascii="Cambria" w:hAnsi="Cambria" w:cs="Arial"/>
          <w:spacing w:val="4"/>
          <w:sz w:val="20"/>
          <w:szCs w:val="20"/>
        </w:rPr>
      </w:pPr>
    </w:p>
    <w:p w:rsidR="000C0DFA" w:rsidRPr="00D15862" w:rsidRDefault="00E11411" w:rsidP="0058201C">
      <w:pPr>
        <w:spacing w:after="240" w:line="240" w:lineRule="exact"/>
        <w:jc w:val="both"/>
        <w:rPr>
          <w:rFonts w:ascii="Cambria" w:hAnsi="Cambria" w:cs="Arial"/>
          <w:spacing w:val="4"/>
          <w:sz w:val="20"/>
          <w:szCs w:val="20"/>
        </w:rPr>
      </w:pPr>
      <w:r>
        <w:rPr>
          <w:rFonts w:ascii="Cambria" w:hAnsi="Cambria" w:cs="Arial"/>
          <w:noProof/>
          <w:spacing w:val="4"/>
          <w:sz w:val="20"/>
          <w:szCs w:val="20"/>
          <w:lang w:eastAsia="pl-PL"/>
        </w:rPr>
        <w:drawing>
          <wp:anchor distT="0" distB="0" distL="114300" distR="114300" simplePos="0" relativeHeight="251628544" behindDoc="1" locked="0" layoutInCell="1" allowOverlap="1" wp14:anchorId="15038695" wp14:editId="434EB0BC">
            <wp:simplePos x="0" y="0"/>
            <wp:positionH relativeFrom="column">
              <wp:posOffset>297710</wp:posOffset>
            </wp:positionH>
            <wp:positionV relativeFrom="paragraph">
              <wp:posOffset>-511791</wp:posOffset>
            </wp:positionV>
            <wp:extent cx="4402825" cy="2490716"/>
            <wp:effectExtent l="19050" t="0" r="0" b="0"/>
            <wp:wrapNone/>
            <wp:docPr id="69" name="Obraz 15" descr="Grubość izolacji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bość izolacji_1.PNG"/>
                    <pic:cNvPicPr/>
                  </pic:nvPicPr>
                  <pic:blipFill>
                    <a:blip r:embed="rId27" cstate="print"/>
                    <a:stretch>
                      <a:fillRect/>
                    </a:stretch>
                  </pic:blipFill>
                  <pic:spPr>
                    <a:xfrm>
                      <a:off x="0" y="0"/>
                      <a:ext cx="4402825" cy="2490716"/>
                    </a:xfrm>
                    <a:prstGeom prst="rect">
                      <a:avLst/>
                    </a:prstGeom>
                  </pic:spPr>
                </pic:pic>
              </a:graphicData>
            </a:graphic>
          </wp:anchor>
        </w:drawing>
      </w:r>
    </w:p>
    <w:p w:rsidR="00A04443" w:rsidRDefault="00A04443" w:rsidP="0058201C">
      <w:pPr>
        <w:spacing w:after="240" w:line="240" w:lineRule="exact"/>
        <w:jc w:val="both"/>
        <w:rPr>
          <w:rFonts w:ascii="Cambria" w:hAnsi="Cambria" w:cs="Arial"/>
          <w:spacing w:val="4"/>
          <w:sz w:val="20"/>
          <w:szCs w:val="20"/>
        </w:rPr>
      </w:pPr>
    </w:p>
    <w:p w:rsidR="0067010F" w:rsidRDefault="0067010F" w:rsidP="0058201C">
      <w:pPr>
        <w:spacing w:after="240" w:line="240" w:lineRule="exact"/>
        <w:jc w:val="both"/>
        <w:rPr>
          <w:rFonts w:ascii="Cambria" w:hAnsi="Cambria" w:cs="Arial"/>
          <w:spacing w:val="4"/>
          <w:sz w:val="20"/>
          <w:szCs w:val="20"/>
        </w:rPr>
      </w:pPr>
    </w:p>
    <w:p w:rsidR="0067010F" w:rsidRDefault="0067010F" w:rsidP="0058201C">
      <w:pPr>
        <w:spacing w:after="240" w:line="240" w:lineRule="exact"/>
        <w:jc w:val="both"/>
        <w:rPr>
          <w:rFonts w:ascii="Cambria" w:hAnsi="Cambria" w:cs="Arial"/>
          <w:spacing w:val="4"/>
          <w:sz w:val="20"/>
          <w:szCs w:val="20"/>
        </w:rPr>
      </w:pPr>
    </w:p>
    <w:p w:rsidR="0067010F" w:rsidRPr="00D15862" w:rsidRDefault="0067010F" w:rsidP="0058201C">
      <w:pPr>
        <w:spacing w:after="240" w:line="240" w:lineRule="exact"/>
        <w:jc w:val="both"/>
        <w:rPr>
          <w:rFonts w:ascii="Cambria" w:hAnsi="Cambria" w:cs="Arial"/>
          <w:spacing w:val="4"/>
          <w:sz w:val="20"/>
          <w:szCs w:val="20"/>
        </w:rPr>
      </w:pPr>
    </w:p>
    <w:p w:rsidR="00A04443" w:rsidRPr="00D15862" w:rsidRDefault="00A04443" w:rsidP="0058201C">
      <w:pPr>
        <w:spacing w:after="240" w:line="240" w:lineRule="exact"/>
        <w:jc w:val="both"/>
        <w:rPr>
          <w:rFonts w:ascii="Cambria" w:hAnsi="Cambria" w:cs="Arial"/>
          <w:spacing w:val="4"/>
          <w:sz w:val="20"/>
          <w:szCs w:val="20"/>
        </w:rPr>
      </w:pPr>
    </w:p>
    <w:p w:rsidR="000C0DFA" w:rsidRPr="00D15862" w:rsidRDefault="00E11411" w:rsidP="0058201C">
      <w:pPr>
        <w:spacing w:after="240" w:line="240" w:lineRule="exact"/>
        <w:jc w:val="both"/>
        <w:rPr>
          <w:rFonts w:ascii="Cambria" w:hAnsi="Cambria" w:cs="Arial"/>
          <w:spacing w:val="4"/>
          <w:sz w:val="20"/>
          <w:szCs w:val="20"/>
        </w:rPr>
      </w:pPr>
      <w:r>
        <w:rPr>
          <w:rFonts w:ascii="Cambria" w:hAnsi="Cambria" w:cs="Arial"/>
          <w:noProof/>
          <w:spacing w:val="4"/>
          <w:sz w:val="20"/>
          <w:szCs w:val="20"/>
          <w:lang w:eastAsia="pl-PL"/>
        </w:rPr>
        <w:drawing>
          <wp:anchor distT="0" distB="0" distL="114300" distR="114300" simplePos="0" relativeHeight="251629568" behindDoc="1" locked="0" layoutInCell="1" allowOverlap="1" wp14:anchorId="3CDEF563" wp14:editId="5078AFAE">
            <wp:simplePos x="0" y="0"/>
            <wp:positionH relativeFrom="column">
              <wp:posOffset>222648</wp:posOffset>
            </wp:positionH>
            <wp:positionV relativeFrom="paragraph">
              <wp:posOffset>13647</wp:posOffset>
            </wp:positionV>
            <wp:extent cx="4526128" cy="2558955"/>
            <wp:effectExtent l="19050" t="0" r="7772" b="0"/>
            <wp:wrapNone/>
            <wp:docPr id="70" name="Obraz 14" descr="Grubość izolacji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bość izolacji_2.PNG"/>
                    <pic:cNvPicPr/>
                  </pic:nvPicPr>
                  <pic:blipFill>
                    <a:blip r:embed="rId28" cstate="print"/>
                    <a:stretch>
                      <a:fillRect/>
                    </a:stretch>
                  </pic:blipFill>
                  <pic:spPr>
                    <a:xfrm>
                      <a:off x="0" y="0"/>
                      <a:ext cx="4526128" cy="2558955"/>
                    </a:xfrm>
                    <a:prstGeom prst="rect">
                      <a:avLst/>
                    </a:prstGeom>
                  </pic:spPr>
                </pic:pic>
              </a:graphicData>
            </a:graphic>
          </wp:anchor>
        </w:drawing>
      </w:r>
    </w:p>
    <w:p w:rsidR="000C0DFA" w:rsidRDefault="000C0DFA" w:rsidP="0058201C">
      <w:pPr>
        <w:spacing w:after="240" w:line="240" w:lineRule="exact"/>
        <w:jc w:val="both"/>
        <w:rPr>
          <w:rFonts w:ascii="Cambria" w:hAnsi="Cambria" w:cs="Arial"/>
          <w:spacing w:val="4"/>
          <w:sz w:val="20"/>
          <w:szCs w:val="20"/>
        </w:rPr>
      </w:pPr>
    </w:p>
    <w:p w:rsidR="00E11411" w:rsidRDefault="00E11411" w:rsidP="0058201C">
      <w:pPr>
        <w:spacing w:after="240" w:line="240" w:lineRule="exact"/>
        <w:jc w:val="both"/>
        <w:rPr>
          <w:rFonts w:ascii="Cambria" w:hAnsi="Cambria" w:cs="Arial"/>
          <w:spacing w:val="4"/>
          <w:sz w:val="20"/>
          <w:szCs w:val="20"/>
        </w:rPr>
      </w:pPr>
    </w:p>
    <w:p w:rsidR="00E11411" w:rsidRDefault="00E11411" w:rsidP="0058201C">
      <w:pPr>
        <w:spacing w:after="240" w:line="240" w:lineRule="exact"/>
        <w:jc w:val="both"/>
        <w:rPr>
          <w:rFonts w:ascii="Cambria" w:hAnsi="Cambria" w:cs="Arial"/>
          <w:spacing w:val="4"/>
          <w:sz w:val="20"/>
          <w:szCs w:val="20"/>
        </w:rPr>
      </w:pPr>
    </w:p>
    <w:p w:rsidR="00E11411" w:rsidRPr="00D15862" w:rsidRDefault="00E11411" w:rsidP="0058201C">
      <w:pPr>
        <w:spacing w:after="240" w:line="240" w:lineRule="exact"/>
        <w:jc w:val="both"/>
        <w:rPr>
          <w:rFonts w:ascii="Cambria" w:hAnsi="Cambria" w:cs="Arial"/>
          <w:spacing w:val="4"/>
          <w:sz w:val="20"/>
          <w:szCs w:val="20"/>
        </w:rPr>
      </w:pPr>
    </w:p>
    <w:p w:rsidR="00E11411" w:rsidRDefault="00E11411" w:rsidP="00AB7F22">
      <w:pPr>
        <w:pStyle w:val="podpispodrysunkiem"/>
      </w:pPr>
    </w:p>
    <w:p w:rsidR="00E11411" w:rsidRDefault="00E11411" w:rsidP="00AB7F22">
      <w:pPr>
        <w:pStyle w:val="podpispodrysunkiem"/>
      </w:pPr>
    </w:p>
    <w:p w:rsidR="00E11411" w:rsidRDefault="00E11411" w:rsidP="00AB7F22">
      <w:pPr>
        <w:pStyle w:val="podpispodrysunkiem"/>
      </w:pPr>
    </w:p>
    <w:p w:rsidR="001E0386" w:rsidRDefault="007271CE" w:rsidP="00AB7F22">
      <w:pPr>
        <w:pStyle w:val="podpispodrysunkiem"/>
      </w:pPr>
      <w:r w:rsidRPr="00D15862">
        <w:t>Rysu</w:t>
      </w:r>
      <w:r w:rsidR="009724DE">
        <w:t xml:space="preserve">nek </w:t>
      </w:r>
      <w:r w:rsidR="00051034">
        <w:t>3</w:t>
      </w:r>
      <w:r w:rsidR="00FD125A" w:rsidRPr="00D15862">
        <w:t>.</w:t>
      </w:r>
      <w:r w:rsidRPr="00D15862">
        <w:t xml:space="preserve"> </w:t>
      </w:r>
      <w:r w:rsidR="009724DE">
        <w:t>Wpływ współczynnika przewodzenia ciepła i grubości zastosowanej izolacji termicznej na</w:t>
      </w:r>
      <w:r w:rsidR="005529AA">
        <w:t> </w:t>
      </w:r>
      <w:r w:rsidR="009724DE">
        <w:t xml:space="preserve">współczynnik przenikania ciepła przegrody. </w:t>
      </w:r>
    </w:p>
    <w:p w:rsidR="00715CC1" w:rsidRDefault="00715CC1" w:rsidP="00AB7F22">
      <w:pPr>
        <w:pStyle w:val="podpispodrysunkiem"/>
        <w:rPr>
          <w:i w:val="0"/>
        </w:rPr>
      </w:pPr>
      <w:r w:rsidRPr="00715CC1">
        <w:rPr>
          <w:i w:val="0"/>
        </w:rPr>
        <w:t>Współczynnik przenikania ciepła przegrody zależy od współczynnika przewodzenia ciepła materiałów zastosowanych do wykonania poszczególnych warstw ściany (warstwy konstrukcyjnej, izolacyjnej, wykończeniowej) λ i ich grubości, a więc zależy od całkowitego oporu cieplnego przegrody R. Im mniejszy jest współczynnik przewodzenia ciepła materiału, tym jego izolacyjność cieplna większa. W praktyce oznacza to, że aby osiągnąć oczekiwany współczynnik przenikania ciepła ściany zewnętrznej (minimalne wymagania w tym zakresie określone są w rozporządzeniu w sprawie warunków technicznych, jakim powinny odpowiadać budynki i ich usytuowanie [10], można zastosować cieńsze warstwy materiałów konstrukcyjnych i izolacyjnych o niskich współczynnikach przewodzenia ciepła lub z grubszych warstw materiałów o mniej korzystnych właściwościach.</w:t>
      </w:r>
    </w:p>
    <w:p w:rsidR="006E7381" w:rsidRPr="00715CC1" w:rsidRDefault="006E7381" w:rsidP="00AB7F22">
      <w:pPr>
        <w:pStyle w:val="podpispodrysunkiem"/>
        <w:rPr>
          <w:i w:val="0"/>
        </w:rPr>
      </w:pPr>
    </w:p>
    <w:p w:rsidR="000424F4" w:rsidRPr="00D15862" w:rsidRDefault="000424F4" w:rsidP="00F7428B">
      <w:pPr>
        <w:spacing w:after="120" w:line="240" w:lineRule="exact"/>
        <w:jc w:val="both"/>
        <w:rPr>
          <w:rFonts w:ascii="Cambria" w:hAnsi="Cambria" w:cs="Arial"/>
          <w:spacing w:val="4"/>
          <w:sz w:val="20"/>
          <w:szCs w:val="20"/>
        </w:rPr>
      </w:pPr>
      <w:r w:rsidRPr="00D15862">
        <w:rPr>
          <w:rFonts w:ascii="Cambria" w:hAnsi="Cambria" w:cs="Arial"/>
          <w:spacing w:val="4"/>
          <w:sz w:val="20"/>
          <w:szCs w:val="20"/>
        </w:rPr>
        <w:lastRenderedPageBreak/>
        <w:t xml:space="preserve">Ponadto izolacyjność cieplna przegród zewnętrznych w budynku zależna jest od: </w:t>
      </w:r>
    </w:p>
    <w:p w:rsidR="000424F4" w:rsidRPr="00D15862" w:rsidRDefault="000424F4" w:rsidP="00051034">
      <w:pPr>
        <w:pStyle w:val="punktynumerowane"/>
        <w:numPr>
          <w:ilvl w:val="0"/>
          <w:numId w:val="23"/>
        </w:numPr>
        <w:rPr>
          <w:rFonts w:ascii="Cambria" w:hAnsi="Cambria"/>
        </w:rPr>
      </w:pPr>
      <w:r w:rsidRPr="00D15862">
        <w:rPr>
          <w:rFonts w:ascii="Cambria" w:hAnsi="Cambria"/>
        </w:rPr>
        <w:t>prawidłowego ułożenia izolacji cieplnej</w:t>
      </w:r>
      <w:r w:rsidR="007C3950">
        <w:rPr>
          <w:rFonts w:ascii="Cambria" w:hAnsi="Cambria"/>
        </w:rPr>
        <w:t xml:space="preserve"> </w:t>
      </w:r>
      <w:r w:rsidR="000B4DC8">
        <w:rPr>
          <w:rFonts w:ascii="Cambria" w:hAnsi="Cambria"/>
        </w:rPr>
        <w:t>–</w:t>
      </w:r>
      <w:r w:rsidR="007C3950">
        <w:rPr>
          <w:rFonts w:ascii="Cambria" w:hAnsi="Cambria"/>
        </w:rPr>
        <w:t xml:space="preserve"> </w:t>
      </w:r>
      <w:r w:rsidR="000B4DC8">
        <w:rPr>
          <w:rFonts w:ascii="Cambria" w:hAnsi="Cambria"/>
        </w:rPr>
        <w:t>przede wszystkim jej szczelności i zachowania ciągłości w</w:t>
      </w:r>
      <w:r w:rsidR="005529AA">
        <w:rPr>
          <w:rFonts w:ascii="Cambria" w:hAnsi="Cambria"/>
        </w:rPr>
        <w:t> </w:t>
      </w:r>
      <w:r w:rsidR="000B4DC8">
        <w:rPr>
          <w:rFonts w:ascii="Cambria" w:hAnsi="Cambria"/>
        </w:rPr>
        <w:t>celu ograniczenia występowania mostków cieplnych;</w:t>
      </w:r>
      <w:r w:rsidR="00EF3580">
        <w:rPr>
          <w:rFonts w:ascii="Cambria" w:hAnsi="Cambria"/>
        </w:rPr>
        <w:t xml:space="preserve"> </w:t>
      </w:r>
    </w:p>
    <w:p w:rsidR="00CE5290" w:rsidRPr="00D15862" w:rsidRDefault="000424F4" w:rsidP="00051034">
      <w:pPr>
        <w:pStyle w:val="punktynumerowane"/>
        <w:numPr>
          <w:ilvl w:val="0"/>
          <w:numId w:val="23"/>
        </w:numPr>
        <w:rPr>
          <w:rFonts w:ascii="Cambria" w:hAnsi="Cambria"/>
        </w:rPr>
      </w:pPr>
      <w:r w:rsidRPr="00D15862">
        <w:rPr>
          <w:rFonts w:ascii="Cambria" w:hAnsi="Cambria"/>
        </w:rPr>
        <w:t>liczby otworów okiennych i drzwiowych i ich rozwiązania w powiązaniu</w:t>
      </w:r>
      <w:r w:rsidR="00EF3580">
        <w:rPr>
          <w:rFonts w:ascii="Cambria" w:hAnsi="Cambria"/>
        </w:rPr>
        <w:t xml:space="preserve"> </w:t>
      </w:r>
      <w:r w:rsidRPr="00D15862">
        <w:rPr>
          <w:rFonts w:ascii="Cambria" w:hAnsi="Cambria"/>
        </w:rPr>
        <w:t>z izolacją cieplną</w:t>
      </w:r>
      <w:r w:rsidR="00D31B8B">
        <w:rPr>
          <w:rFonts w:ascii="Cambria" w:hAnsi="Cambria"/>
        </w:rPr>
        <w:t xml:space="preserve"> (wpływ </w:t>
      </w:r>
      <w:r w:rsidR="006E7381">
        <w:rPr>
          <w:rFonts w:ascii="Cambria" w:hAnsi="Cambria"/>
        </w:rPr>
        <w:br/>
      </w:r>
      <w:r w:rsidR="00D31B8B">
        <w:rPr>
          <w:rFonts w:ascii="Cambria" w:hAnsi="Cambria"/>
        </w:rPr>
        <w:t xml:space="preserve">na izolacyjność cieplną samej stolarki zostanie omówiony w następnym </w:t>
      </w:r>
      <w:r w:rsidR="006E7381">
        <w:rPr>
          <w:rFonts w:ascii="Cambria" w:hAnsi="Cambria"/>
        </w:rPr>
        <w:t>pod</w:t>
      </w:r>
      <w:r w:rsidR="00D31B8B">
        <w:rPr>
          <w:rFonts w:ascii="Cambria" w:hAnsi="Cambria"/>
        </w:rPr>
        <w:t>rozdziale)</w:t>
      </w:r>
      <w:r w:rsidRPr="00D15862">
        <w:rPr>
          <w:rFonts w:ascii="Cambria" w:hAnsi="Cambria"/>
        </w:rPr>
        <w:t>.</w:t>
      </w:r>
    </w:p>
    <w:p w:rsidR="000424F4" w:rsidRPr="00D15862" w:rsidRDefault="000424F4" w:rsidP="00F7428B">
      <w:pPr>
        <w:spacing w:before="120" w:after="120" w:line="240" w:lineRule="exact"/>
        <w:jc w:val="both"/>
        <w:rPr>
          <w:rFonts w:ascii="Cambria" w:hAnsi="Cambria" w:cs="Arial"/>
          <w:spacing w:val="4"/>
          <w:sz w:val="20"/>
          <w:szCs w:val="20"/>
        </w:rPr>
      </w:pPr>
      <w:r w:rsidRPr="00D15862">
        <w:rPr>
          <w:rFonts w:ascii="Cambria" w:hAnsi="Cambria" w:cs="Arial"/>
          <w:spacing w:val="4"/>
          <w:sz w:val="20"/>
          <w:szCs w:val="20"/>
        </w:rPr>
        <w:t xml:space="preserve">Rola izolacji cieplnej w budynku polega na: </w:t>
      </w:r>
    </w:p>
    <w:p w:rsidR="000424F4" w:rsidRPr="00D15862" w:rsidRDefault="000424F4" w:rsidP="0050203C">
      <w:pPr>
        <w:pStyle w:val="punktynumerowane"/>
        <w:numPr>
          <w:ilvl w:val="0"/>
          <w:numId w:val="24"/>
        </w:numPr>
        <w:rPr>
          <w:rFonts w:ascii="Cambria" w:hAnsi="Cambria"/>
        </w:rPr>
      </w:pPr>
      <w:r w:rsidRPr="00D15862">
        <w:rPr>
          <w:rFonts w:ascii="Cambria" w:hAnsi="Cambria"/>
        </w:rPr>
        <w:t xml:space="preserve">ograniczeniu strat ciepła z budynku do otoczenia; </w:t>
      </w:r>
    </w:p>
    <w:p w:rsidR="005135D5" w:rsidRPr="00D15862" w:rsidRDefault="000424F4" w:rsidP="0050203C">
      <w:pPr>
        <w:pStyle w:val="punktynumerowane"/>
        <w:numPr>
          <w:ilvl w:val="0"/>
          <w:numId w:val="24"/>
        </w:numPr>
        <w:rPr>
          <w:rFonts w:ascii="Cambria" w:hAnsi="Cambria"/>
        </w:rPr>
      </w:pPr>
      <w:r w:rsidRPr="00D15862">
        <w:rPr>
          <w:rFonts w:ascii="Cambria" w:hAnsi="Cambria"/>
        </w:rPr>
        <w:t xml:space="preserve">utrzymaniu odpowiedniej temperatury wewnętrznych powierzchni przegród zewnętrznych, </w:t>
      </w:r>
      <w:r w:rsidR="00EB29BB" w:rsidRPr="00D15862">
        <w:rPr>
          <w:rFonts w:ascii="Cambria" w:hAnsi="Cambria"/>
        </w:rPr>
        <w:t xml:space="preserve">tak aby nie dopuścić do </w:t>
      </w:r>
      <w:r w:rsidR="00EB29BB">
        <w:rPr>
          <w:rFonts w:ascii="Cambria" w:hAnsi="Cambria"/>
        </w:rPr>
        <w:t xml:space="preserve">wykraplania pary wodnej i </w:t>
      </w:r>
      <w:r w:rsidR="00EB29BB" w:rsidRPr="00D15862">
        <w:rPr>
          <w:rFonts w:ascii="Cambria" w:hAnsi="Cambria"/>
        </w:rPr>
        <w:t>zawilgocenia</w:t>
      </w:r>
      <w:r w:rsidR="00EB29BB">
        <w:rPr>
          <w:rFonts w:ascii="Cambria" w:hAnsi="Cambria"/>
        </w:rPr>
        <w:t xml:space="preserve"> </w:t>
      </w:r>
      <w:r w:rsidR="00AA3C7D">
        <w:rPr>
          <w:rFonts w:ascii="Cambria" w:hAnsi="Cambria"/>
        </w:rPr>
        <w:t>przegród</w:t>
      </w:r>
      <w:r w:rsidRPr="00D15862">
        <w:rPr>
          <w:rFonts w:ascii="Cambria" w:hAnsi="Cambria"/>
        </w:rPr>
        <w:t>, a w konsekwencji uniemożliwić rozwój grzybów pleśniowych.</w:t>
      </w:r>
    </w:p>
    <w:p w:rsidR="000424F4" w:rsidRPr="00D15862" w:rsidRDefault="000424F4" w:rsidP="0058201C">
      <w:pPr>
        <w:spacing w:after="240" w:line="240" w:lineRule="exact"/>
        <w:jc w:val="both"/>
        <w:rPr>
          <w:rFonts w:ascii="Cambria" w:hAnsi="Cambria" w:cs="Arial"/>
          <w:spacing w:val="4"/>
          <w:sz w:val="20"/>
          <w:szCs w:val="20"/>
        </w:rPr>
      </w:pPr>
      <w:r w:rsidRPr="00D15862">
        <w:rPr>
          <w:rFonts w:ascii="Cambria" w:hAnsi="Cambria" w:cs="Arial"/>
          <w:spacing w:val="4"/>
          <w:sz w:val="20"/>
          <w:szCs w:val="20"/>
        </w:rPr>
        <w:t>Izolacyjność cieplna jest jednym z głównych czynników wpływających n</w:t>
      </w:r>
      <w:r w:rsidR="005135D5" w:rsidRPr="00D15862">
        <w:rPr>
          <w:rFonts w:ascii="Cambria" w:hAnsi="Cambria" w:cs="Arial"/>
          <w:spacing w:val="4"/>
          <w:sz w:val="20"/>
          <w:szCs w:val="20"/>
        </w:rPr>
        <w:t xml:space="preserve">a wielkość zapotrzebowania </w:t>
      </w:r>
      <w:r w:rsidRPr="00D15862">
        <w:rPr>
          <w:rFonts w:ascii="Cambria" w:hAnsi="Cambria" w:cs="Arial"/>
          <w:spacing w:val="4"/>
          <w:sz w:val="20"/>
          <w:szCs w:val="20"/>
        </w:rPr>
        <w:t>na</w:t>
      </w:r>
      <w:r w:rsidR="005529AA">
        <w:rPr>
          <w:rFonts w:ascii="Cambria" w:hAnsi="Cambria" w:cs="Arial"/>
          <w:spacing w:val="4"/>
          <w:sz w:val="20"/>
          <w:szCs w:val="20"/>
        </w:rPr>
        <w:t> </w:t>
      </w:r>
      <w:r w:rsidRPr="00D15862">
        <w:rPr>
          <w:rFonts w:ascii="Cambria" w:hAnsi="Cambria" w:cs="Arial"/>
          <w:spacing w:val="4"/>
          <w:sz w:val="20"/>
          <w:szCs w:val="20"/>
        </w:rPr>
        <w:t xml:space="preserve">ciepło do ogrzewania budynku, a co za tym idzie </w:t>
      </w:r>
      <w:r w:rsidR="005135D5" w:rsidRPr="00D15862">
        <w:rPr>
          <w:rFonts w:ascii="Cambria" w:hAnsi="Cambria" w:cs="Arial"/>
          <w:spacing w:val="4"/>
          <w:sz w:val="20"/>
          <w:szCs w:val="20"/>
        </w:rPr>
        <w:t xml:space="preserve">na koszt eksploatacji budynku. </w:t>
      </w:r>
      <w:r w:rsidRPr="00D15862">
        <w:rPr>
          <w:rFonts w:ascii="Cambria" w:hAnsi="Cambria" w:cs="Arial"/>
          <w:spacing w:val="4"/>
          <w:sz w:val="20"/>
          <w:szCs w:val="20"/>
        </w:rPr>
        <w:t>Dobrze zaizolowane przegrody zewnętrzne budynku wpływają na niskie wartości współczynnika przenikania ciepła tych prz</w:t>
      </w:r>
      <w:r w:rsidRPr="00D15862">
        <w:rPr>
          <w:rFonts w:ascii="Cambria" w:hAnsi="Cambria" w:cs="Arial"/>
          <w:spacing w:val="4"/>
          <w:sz w:val="20"/>
          <w:szCs w:val="20"/>
        </w:rPr>
        <w:t>e</w:t>
      </w:r>
      <w:r w:rsidRPr="00D15862">
        <w:rPr>
          <w:rFonts w:ascii="Cambria" w:hAnsi="Cambria" w:cs="Arial"/>
          <w:spacing w:val="4"/>
          <w:sz w:val="20"/>
          <w:szCs w:val="20"/>
        </w:rPr>
        <w:t xml:space="preserve">gród </w:t>
      </w:r>
      <w:r w:rsidRPr="00D15862">
        <w:rPr>
          <w:rFonts w:ascii="Cambria" w:hAnsi="Cambria" w:cs="Arial"/>
          <w:iCs/>
          <w:spacing w:val="4"/>
          <w:sz w:val="20"/>
          <w:szCs w:val="20"/>
        </w:rPr>
        <w:t>U</w:t>
      </w:r>
      <w:r w:rsidR="00B77746" w:rsidRPr="00D15862">
        <w:rPr>
          <w:rFonts w:ascii="Cambria" w:hAnsi="Cambria" w:cs="Arial"/>
          <w:spacing w:val="4"/>
          <w:sz w:val="20"/>
          <w:szCs w:val="20"/>
        </w:rPr>
        <w:t>, co przyczynia się do</w:t>
      </w:r>
      <w:r w:rsidR="005529AA">
        <w:rPr>
          <w:rFonts w:ascii="Cambria" w:hAnsi="Cambria" w:cs="Arial"/>
          <w:spacing w:val="4"/>
          <w:sz w:val="20"/>
          <w:szCs w:val="20"/>
        </w:rPr>
        <w:t> </w:t>
      </w:r>
      <w:r w:rsidR="00B77746" w:rsidRPr="00D15862">
        <w:rPr>
          <w:rFonts w:ascii="Cambria" w:hAnsi="Cambria" w:cs="Arial"/>
          <w:spacing w:val="4"/>
          <w:sz w:val="20"/>
          <w:szCs w:val="20"/>
        </w:rPr>
        <w:t xml:space="preserve">obniżenia </w:t>
      </w:r>
      <w:r w:rsidRPr="00D15862">
        <w:rPr>
          <w:rFonts w:ascii="Cambria" w:hAnsi="Cambria" w:cs="Arial"/>
          <w:spacing w:val="4"/>
          <w:sz w:val="20"/>
          <w:szCs w:val="20"/>
        </w:rPr>
        <w:t>strat energii oraz kosztów ogrzewania. Jednokrotna inwestycja w</w:t>
      </w:r>
      <w:r w:rsidR="005529AA">
        <w:rPr>
          <w:rFonts w:ascii="Cambria" w:hAnsi="Cambria" w:cs="Arial"/>
          <w:spacing w:val="4"/>
          <w:sz w:val="20"/>
          <w:szCs w:val="20"/>
        </w:rPr>
        <w:t> </w:t>
      </w:r>
      <w:r w:rsidRPr="00D15862">
        <w:rPr>
          <w:rFonts w:ascii="Cambria" w:hAnsi="Cambria" w:cs="Arial"/>
          <w:spacing w:val="4"/>
          <w:sz w:val="20"/>
          <w:szCs w:val="20"/>
        </w:rPr>
        <w:t>dobrą izolację cieplną</w:t>
      </w:r>
      <w:r w:rsidR="00EB29BB">
        <w:rPr>
          <w:rFonts w:ascii="Cambria" w:hAnsi="Cambria" w:cs="Arial"/>
          <w:spacing w:val="4"/>
          <w:sz w:val="20"/>
          <w:szCs w:val="20"/>
        </w:rPr>
        <w:t xml:space="preserve"> oraz </w:t>
      </w:r>
      <w:r w:rsidR="00885AC9">
        <w:rPr>
          <w:rFonts w:ascii="Cambria" w:hAnsi="Cambria" w:cs="Arial"/>
          <w:spacing w:val="4"/>
          <w:sz w:val="20"/>
          <w:szCs w:val="20"/>
        </w:rPr>
        <w:t xml:space="preserve">jej </w:t>
      </w:r>
      <w:r w:rsidR="00EB29BB">
        <w:rPr>
          <w:rFonts w:ascii="Cambria" w:hAnsi="Cambria" w:cs="Arial"/>
          <w:spacing w:val="4"/>
          <w:sz w:val="20"/>
          <w:szCs w:val="20"/>
        </w:rPr>
        <w:t>właściwe wykonanie</w:t>
      </w:r>
      <w:r w:rsidRPr="00D15862">
        <w:rPr>
          <w:rFonts w:ascii="Cambria" w:hAnsi="Cambria" w:cs="Arial"/>
          <w:spacing w:val="4"/>
          <w:sz w:val="20"/>
          <w:szCs w:val="20"/>
        </w:rPr>
        <w:t xml:space="preserve"> pozwala</w:t>
      </w:r>
      <w:r w:rsidR="00EB29BB">
        <w:rPr>
          <w:rFonts w:ascii="Cambria" w:hAnsi="Cambria" w:cs="Arial"/>
          <w:spacing w:val="4"/>
          <w:sz w:val="20"/>
          <w:szCs w:val="20"/>
        </w:rPr>
        <w:t>ją</w:t>
      </w:r>
      <w:r w:rsidRPr="00D15862">
        <w:rPr>
          <w:rFonts w:ascii="Cambria" w:hAnsi="Cambria" w:cs="Arial"/>
          <w:spacing w:val="4"/>
          <w:sz w:val="20"/>
          <w:szCs w:val="20"/>
        </w:rPr>
        <w:t xml:space="preserve"> na oszczędności w czasie każdego okresu grzewczego przez cały okres eksploatacji budynku</w:t>
      </w:r>
      <w:r w:rsidR="00051034">
        <w:rPr>
          <w:rFonts w:ascii="Cambria" w:hAnsi="Cambria" w:cs="Arial"/>
          <w:spacing w:val="4"/>
          <w:sz w:val="20"/>
          <w:szCs w:val="20"/>
        </w:rPr>
        <w:t xml:space="preserve"> [2</w:t>
      </w:r>
      <w:r w:rsidR="009A573F">
        <w:rPr>
          <w:rFonts w:ascii="Cambria" w:hAnsi="Cambria" w:cs="Arial"/>
          <w:spacing w:val="4"/>
          <w:sz w:val="20"/>
          <w:szCs w:val="20"/>
        </w:rPr>
        <w:t>3</w:t>
      </w:r>
      <w:r w:rsidR="00051034">
        <w:rPr>
          <w:rFonts w:ascii="Cambria" w:hAnsi="Cambria" w:cs="Arial"/>
          <w:spacing w:val="4"/>
          <w:sz w:val="20"/>
          <w:szCs w:val="20"/>
        </w:rPr>
        <w:t>]</w:t>
      </w:r>
      <w:r w:rsidRPr="00D15862">
        <w:rPr>
          <w:rFonts w:ascii="Cambria" w:hAnsi="Cambria" w:cs="Arial"/>
          <w:spacing w:val="4"/>
          <w:sz w:val="20"/>
          <w:szCs w:val="20"/>
        </w:rPr>
        <w:t>.</w:t>
      </w:r>
    </w:p>
    <w:p w:rsidR="000424F4" w:rsidRPr="00D15862" w:rsidRDefault="001E0386" w:rsidP="0058201C">
      <w:pPr>
        <w:spacing w:after="24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drawing>
          <wp:anchor distT="0" distB="0" distL="114300" distR="114300" simplePos="0" relativeHeight="251675648" behindDoc="0" locked="0" layoutInCell="1" allowOverlap="1" wp14:anchorId="40F88273" wp14:editId="18B14042">
            <wp:simplePos x="0" y="0"/>
            <wp:positionH relativeFrom="column">
              <wp:posOffset>2439670</wp:posOffset>
            </wp:positionH>
            <wp:positionV relativeFrom="paragraph">
              <wp:posOffset>71120</wp:posOffset>
            </wp:positionV>
            <wp:extent cx="3397250" cy="2800350"/>
            <wp:effectExtent l="0" t="0" r="0" b="0"/>
            <wp:wrapSquare wrapText="bothSides"/>
            <wp:docPr id="45" name="Obraz 6" descr="H:\poradnik  zdj\D55A2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poradnik  zdj\D55A2347.jpg"/>
                    <pic:cNvPicPr>
                      <a:picLocks noChangeAspect="1" noChangeArrowheads="1"/>
                    </pic:cNvPicPr>
                  </pic:nvPicPr>
                  <pic:blipFill>
                    <a:blip r:embed="rId29" cstate="print"/>
                    <a:stretch>
                      <a:fillRect/>
                    </a:stretch>
                  </pic:blipFill>
                  <pic:spPr bwMode="auto">
                    <a:xfrm>
                      <a:off x="0" y="0"/>
                      <a:ext cx="3397250" cy="28003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424F4" w:rsidRPr="00D15862">
        <w:rPr>
          <w:rFonts w:ascii="Cambria" w:hAnsi="Cambria" w:cs="Arial"/>
          <w:spacing w:val="4"/>
          <w:sz w:val="20"/>
          <w:szCs w:val="20"/>
        </w:rPr>
        <w:t>Na rynku dostępne są różnego rodzaju materiały budowlane przeznaczone do</w:t>
      </w:r>
      <w:r w:rsidR="005529AA">
        <w:rPr>
          <w:rFonts w:ascii="Cambria" w:hAnsi="Cambria" w:cs="Arial"/>
          <w:spacing w:val="4"/>
          <w:sz w:val="20"/>
          <w:szCs w:val="20"/>
        </w:rPr>
        <w:t> </w:t>
      </w:r>
      <w:r w:rsidR="000424F4" w:rsidRPr="00D15862">
        <w:rPr>
          <w:rFonts w:ascii="Cambria" w:hAnsi="Cambria" w:cs="Arial"/>
          <w:spacing w:val="4"/>
          <w:sz w:val="20"/>
          <w:szCs w:val="20"/>
        </w:rPr>
        <w:t xml:space="preserve">izolacji cieplnej, m.in. </w:t>
      </w:r>
      <w:r w:rsidR="000424F4" w:rsidRPr="00D15862">
        <w:rPr>
          <w:rFonts w:ascii="Cambria" w:hAnsi="Cambria"/>
          <w:spacing w:val="4"/>
          <w:sz w:val="20"/>
          <w:szCs w:val="20"/>
        </w:rPr>
        <w:t>wełna minera</w:t>
      </w:r>
      <w:r w:rsidR="000424F4" w:rsidRPr="00D15862">
        <w:rPr>
          <w:rFonts w:ascii="Cambria" w:hAnsi="Cambria"/>
          <w:spacing w:val="4"/>
          <w:sz w:val="20"/>
          <w:szCs w:val="20"/>
        </w:rPr>
        <w:t>l</w:t>
      </w:r>
      <w:r w:rsidR="000424F4" w:rsidRPr="00D15862">
        <w:rPr>
          <w:rFonts w:ascii="Cambria" w:hAnsi="Cambria"/>
          <w:spacing w:val="4"/>
          <w:sz w:val="20"/>
          <w:szCs w:val="20"/>
        </w:rPr>
        <w:t xml:space="preserve">na, wełna szklana, styropian. </w:t>
      </w:r>
      <w:r w:rsidR="000424F4" w:rsidRPr="00D15862">
        <w:rPr>
          <w:rFonts w:ascii="Cambria" w:hAnsi="Cambria" w:cs="Arial"/>
          <w:spacing w:val="4"/>
          <w:sz w:val="20"/>
          <w:szCs w:val="20"/>
        </w:rPr>
        <w:t>Minimalna grubość izolacji cieplnej wynika z w</w:t>
      </w:r>
      <w:r w:rsidR="000424F4" w:rsidRPr="00D15862">
        <w:rPr>
          <w:rFonts w:ascii="Cambria" w:hAnsi="Cambria" w:cs="Arial"/>
          <w:spacing w:val="4"/>
          <w:sz w:val="20"/>
          <w:szCs w:val="20"/>
        </w:rPr>
        <w:t>y</w:t>
      </w:r>
      <w:r w:rsidR="000424F4" w:rsidRPr="00D15862">
        <w:rPr>
          <w:rFonts w:ascii="Cambria" w:hAnsi="Cambria" w:cs="Arial"/>
          <w:spacing w:val="4"/>
          <w:sz w:val="20"/>
          <w:szCs w:val="20"/>
        </w:rPr>
        <w:t>maganej przepisami techniczno-budowlanymi maksymalnej wartości współczynnika przenikania ciepła. Izol</w:t>
      </w:r>
      <w:r w:rsidR="000424F4" w:rsidRPr="00D15862">
        <w:rPr>
          <w:rFonts w:ascii="Cambria" w:hAnsi="Cambria" w:cs="Arial"/>
          <w:spacing w:val="4"/>
          <w:sz w:val="20"/>
          <w:szCs w:val="20"/>
        </w:rPr>
        <w:t>a</w:t>
      </w:r>
      <w:r w:rsidR="000424F4" w:rsidRPr="00D15862">
        <w:rPr>
          <w:rFonts w:ascii="Cambria" w:hAnsi="Cambria" w:cs="Arial"/>
          <w:spacing w:val="4"/>
          <w:sz w:val="20"/>
          <w:szCs w:val="20"/>
        </w:rPr>
        <w:t>cja powinna być ciągła, mieć stałą gr</w:t>
      </w:r>
      <w:r w:rsidR="000424F4" w:rsidRPr="00D15862">
        <w:rPr>
          <w:rFonts w:ascii="Cambria" w:hAnsi="Cambria" w:cs="Arial"/>
          <w:spacing w:val="4"/>
          <w:sz w:val="20"/>
          <w:szCs w:val="20"/>
        </w:rPr>
        <w:t>u</w:t>
      </w:r>
      <w:r w:rsidR="000424F4" w:rsidRPr="00D15862">
        <w:rPr>
          <w:rFonts w:ascii="Cambria" w:hAnsi="Cambria" w:cs="Arial"/>
          <w:spacing w:val="4"/>
          <w:sz w:val="20"/>
          <w:szCs w:val="20"/>
        </w:rPr>
        <w:t xml:space="preserve">bość i powinna być dostosowana </w:t>
      </w:r>
      <w:r w:rsidR="006E7381">
        <w:rPr>
          <w:rFonts w:ascii="Cambria" w:hAnsi="Cambria" w:cs="Arial"/>
          <w:spacing w:val="4"/>
          <w:sz w:val="20"/>
          <w:szCs w:val="20"/>
        </w:rPr>
        <w:br/>
      </w:r>
      <w:r w:rsidR="000424F4" w:rsidRPr="00D15862">
        <w:rPr>
          <w:rFonts w:ascii="Cambria" w:hAnsi="Cambria" w:cs="Arial"/>
          <w:spacing w:val="4"/>
          <w:sz w:val="20"/>
          <w:szCs w:val="20"/>
        </w:rPr>
        <w:t>do rodzaju przegrody. Ponadto podłoże powinno być odpowiedni</w:t>
      </w:r>
      <w:r w:rsidR="00197EA5" w:rsidRPr="00D15862">
        <w:rPr>
          <w:rFonts w:ascii="Cambria" w:hAnsi="Cambria" w:cs="Arial"/>
          <w:spacing w:val="4"/>
          <w:sz w:val="20"/>
          <w:szCs w:val="20"/>
        </w:rPr>
        <w:t>o przygotow</w:t>
      </w:r>
      <w:r w:rsidR="00197EA5" w:rsidRPr="00D15862">
        <w:rPr>
          <w:rFonts w:ascii="Cambria" w:hAnsi="Cambria" w:cs="Arial"/>
          <w:spacing w:val="4"/>
          <w:sz w:val="20"/>
          <w:szCs w:val="20"/>
        </w:rPr>
        <w:t>a</w:t>
      </w:r>
      <w:r w:rsidR="00197EA5" w:rsidRPr="00D15862">
        <w:rPr>
          <w:rFonts w:ascii="Cambria" w:hAnsi="Cambria" w:cs="Arial"/>
          <w:spacing w:val="4"/>
          <w:sz w:val="20"/>
          <w:szCs w:val="20"/>
        </w:rPr>
        <w:t xml:space="preserve">ne (oczyszczone), a </w:t>
      </w:r>
      <w:r w:rsidR="000424F4" w:rsidRPr="00D15862">
        <w:rPr>
          <w:rFonts w:ascii="Cambria" w:hAnsi="Cambria" w:cs="Arial"/>
          <w:spacing w:val="4"/>
          <w:sz w:val="20"/>
          <w:szCs w:val="20"/>
        </w:rPr>
        <w:t>układane płyty iz</w:t>
      </w:r>
      <w:r w:rsidR="000424F4" w:rsidRPr="00D15862">
        <w:rPr>
          <w:rFonts w:ascii="Cambria" w:hAnsi="Cambria" w:cs="Arial"/>
          <w:spacing w:val="4"/>
          <w:sz w:val="20"/>
          <w:szCs w:val="20"/>
        </w:rPr>
        <w:t>o</w:t>
      </w:r>
      <w:r w:rsidR="000424F4" w:rsidRPr="00D15862">
        <w:rPr>
          <w:rFonts w:ascii="Cambria" w:hAnsi="Cambria" w:cs="Arial"/>
          <w:spacing w:val="4"/>
          <w:sz w:val="20"/>
          <w:szCs w:val="20"/>
        </w:rPr>
        <w:t>lacji cieplnej powinny się</w:t>
      </w:r>
      <w:r w:rsidR="000424F4" w:rsidRPr="00D15862">
        <w:rPr>
          <w:rFonts w:ascii="Cambria" w:hAnsi="Cambria" w:cs="Arial"/>
          <w:spacing w:val="4"/>
          <w:sz w:val="20"/>
        </w:rPr>
        <w:t xml:space="preserve"> wzajemnie mijać w kolejnych warstwach ocieplenia. Co</w:t>
      </w:r>
      <w:r w:rsidR="005529AA">
        <w:rPr>
          <w:rFonts w:ascii="Cambria" w:hAnsi="Cambria" w:cs="Arial"/>
          <w:spacing w:val="4"/>
          <w:sz w:val="20"/>
        </w:rPr>
        <w:t> </w:t>
      </w:r>
      <w:r w:rsidR="000424F4" w:rsidRPr="00D15862">
        <w:rPr>
          <w:rFonts w:ascii="Cambria" w:hAnsi="Cambria" w:cs="Arial"/>
          <w:spacing w:val="4"/>
          <w:sz w:val="20"/>
        </w:rPr>
        <w:t>więcej m</w:t>
      </w:r>
      <w:r w:rsidR="000424F4" w:rsidRPr="00D15862">
        <w:rPr>
          <w:rFonts w:ascii="Cambria" w:hAnsi="Cambria" w:cs="Arial"/>
          <w:spacing w:val="4"/>
          <w:sz w:val="20"/>
          <w:szCs w:val="20"/>
        </w:rPr>
        <w:t>iejsca połączeń przegród różnych rodzajów oraz przebicia iz</w:t>
      </w:r>
      <w:r w:rsidR="00197EA5" w:rsidRPr="00D15862">
        <w:rPr>
          <w:rFonts w:ascii="Cambria" w:hAnsi="Cambria" w:cs="Arial"/>
          <w:spacing w:val="4"/>
          <w:sz w:val="20"/>
          <w:szCs w:val="20"/>
        </w:rPr>
        <w:t>olacji łącznikami mechanicznym</w:t>
      </w:r>
      <w:r w:rsidR="0050203C">
        <w:rPr>
          <w:rFonts w:ascii="Cambria" w:hAnsi="Cambria" w:cs="Arial"/>
          <w:spacing w:val="4"/>
          <w:sz w:val="20"/>
          <w:szCs w:val="20"/>
        </w:rPr>
        <w:t xml:space="preserve"> </w:t>
      </w:r>
      <w:r w:rsidR="000424F4" w:rsidRPr="00D15862">
        <w:rPr>
          <w:rFonts w:ascii="Cambria" w:hAnsi="Cambria" w:cs="Arial"/>
          <w:spacing w:val="4"/>
          <w:sz w:val="20"/>
          <w:szCs w:val="20"/>
        </w:rPr>
        <w:t>są</w:t>
      </w:r>
      <w:r w:rsidR="005529AA">
        <w:rPr>
          <w:rFonts w:ascii="Cambria" w:hAnsi="Cambria" w:cs="Arial"/>
          <w:spacing w:val="4"/>
          <w:sz w:val="20"/>
          <w:szCs w:val="20"/>
        </w:rPr>
        <w:t> </w:t>
      </w:r>
      <w:r w:rsidR="000424F4" w:rsidRPr="00D15862">
        <w:rPr>
          <w:rFonts w:ascii="Cambria" w:hAnsi="Cambria" w:cs="Arial"/>
          <w:spacing w:val="4"/>
          <w:sz w:val="20"/>
          <w:szCs w:val="20"/>
        </w:rPr>
        <w:t>szczególnie z</w:t>
      </w:r>
      <w:r w:rsidR="000424F4" w:rsidRPr="00D15862">
        <w:rPr>
          <w:rFonts w:ascii="Cambria" w:hAnsi="Cambria" w:cs="Arial"/>
          <w:spacing w:val="4"/>
          <w:sz w:val="20"/>
          <w:szCs w:val="20"/>
        </w:rPr>
        <w:t>a</w:t>
      </w:r>
      <w:r w:rsidR="000424F4" w:rsidRPr="00D15862">
        <w:rPr>
          <w:rFonts w:ascii="Cambria" w:hAnsi="Cambria" w:cs="Arial"/>
          <w:spacing w:val="4"/>
          <w:sz w:val="20"/>
          <w:szCs w:val="20"/>
        </w:rPr>
        <w:t>grożone powstawaniem mostków cieplnych. Jak wiadomo mostek cieplny jest jednym z najbardziej niep</w:t>
      </w:r>
      <w:r w:rsidR="000424F4" w:rsidRPr="00D15862">
        <w:rPr>
          <w:rFonts w:ascii="Cambria" w:hAnsi="Cambria" w:cs="Arial"/>
          <w:spacing w:val="4"/>
          <w:sz w:val="20"/>
          <w:szCs w:val="20"/>
        </w:rPr>
        <w:t>o</w:t>
      </w:r>
      <w:r w:rsidR="000424F4" w:rsidRPr="00D15862">
        <w:rPr>
          <w:rFonts w:ascii="Cambria" w:hAnsi="Cambria" w:cs="Arial"/>
          <w:spacing w:val="4"/>
          <w:sz w:val="20"/>
          <w:szCs w:val="20"/>
        </w:rPr>
        <w:t xml:space="preserve">żądanych </w:t>
      </w:r>
      <w:r w:rsidR="00BF3DF9">
        <w:rPr>
          <w:rFonts w:ascii="Cambria" w:hAnsi="Cambria" w:cs="Arial"/>
          <w:spacing w:val="4"/>
          <w:sz w:val="20"/>
          <w:szCs w:val="20"/>
        </w:rPr>
        <w:t>zjawisk</w:t>
      </w:r>
      <w:r w:rsidR="000424F4" w:rsidRPr="00D15862">
        <w:rPr>
          <w:rFonts w:ascii="Cambria" w:hAnsi="Cambria" w:cs="Arial"/>
          <w:spacing w:val="4"/>
          <w:sz w:val="20"/>
          <w:szCs w:val="20"/>
        </w:rPr>
        <w:t xml:space="preserve"> w</w:t>
      </w:r>
      <w:r w:rsidR="005529AA">
        <w:rPr>
          <w:rFonts w:ascii="Cambria" w:hAnsi="Cambria" w:cs="Arial"/>
          <w:spacing w:val="4"/>
          <w:sz w:val="20"/>
          <w:szCs w:val="20"/>
        </w:rPr>
        <w:t> </w:t>
      </w:r>
      <w:r w:rsidR="000424F4" w:rsidRPr="00D15862">
        <w:rPr>
          <w:rFonts w:ascii="Cambria" w:hAnsi="Cambria" w:cs="Arial"/>
          <w:spacing w:val="4"/>
          <w:sz w:val="20"/>
          <w:szCs w:val="20"/>
        </w:rPr>
        <w:t xml:space="preserve">budynku. </w:t>
      </w:r>
      <w:r w:rsidR="006E7381">
        <w:rPr>
          <w:rFonts w:ascii="Cambria" w:hAnsi="Cambria" w:cs="Arial"/>
          <w:spacing w:val="4"/>
          <w:sz w:val="20"/>
          <w:szCs w:val="20"/>
        </w:rPr>
        <w:br/>
      </w:r>
      <w:r w:rsidR="00633ABE">
        <w:rPr>
          <w:rFonts w:ascii="Cambria" w:hAnsi="Cambria" w:cs="Arial"/>
          <w:spacing w:val="4"/>
          <w:sz w:val="20"/>
          <w:szCs w:val="20"/>
        </w:rPr>
        <w:t>W związku z tym, p</w:t>
      </w:r>
      <w:r w:rsidR="00BF3DF9">
        <w:rPr>
          <w:rFonts w:ascii="Cambria" w:hAnsi="Cambria" w:cs="Arial"/>
          <w:spacing w:val="4"/>
          <w:sz w:val="20"/>
          <w:szCs w:val="20"/>
        </w:rPr>
        <w:t>ołącze</w:t>
      </w:r>
      <w:r w:rsidR="00633ABE">
        <w:rPr>
          <w:rFonts w:ascii="Cambria" w:hAnsi="Cambria" w:cs="Arial"/>
          <w:spacing w:val="4"/>
          <w:sz w:val="20"/>
          <w:szCs w:val="20"/>
        </w:rPr>
        <w:t>nia</w:t>
      </w:r>
      <w:r w:rsidR="00BF3DF9">
        <w:rPr>
          <w:rFonts w:ascii="Cambria" w:hAnsi="Cambria" w:cs="Arial"/>
          <w:spacing w:val="4"/>
          <w:sz w:val="20"/>
          <w:szCs w:val="20"/>
        </w:rPr>
        <w:t xml:space="preserve"> </w:t>
      </w:r>
      <w:r w:rsidR="00885AC9">
        <w:rPr>
          <w:rFonts w:ascii="Cambria" w:hAnsi="Cambria" w:cs="Arial"/>
          <w:spacing w:val="4"/>
          <w:sz w:val="20"/>
          <w:szCs w:val="20"/>
        </w:rPr>
        <w:t xml:space="preserve">izolacji termicznej </w:t>
      </w:r>
      <w:r w:rsidR="00BF3DF9">
        <w:rPr>
          <w:rFonts w:ascii="Cambria" w:hAnsi="Cambria" w:cs="Arial"/>
          <w:spacing w:val="4"/>
          <w:sz w:val="20"/>
          <w:szCs w:val="20"/>
        </w:rPr>
        <w:t>przegr</w:t>
      </w:r>
      <w:r w:rsidR="00885AC9">
        <w:rPr>
          <w:rFonts w:ascii="Cambria" w:hAnsi="Cambria" w:cs="Arial"/>
          <w:spacing w:val="4"/>
          <w:sz w:val="20"/>
          <w:szCs w:val="20"/>
        </w:rPr>
        <w:t>ód</w:t>
      </w:r>
      <w:r w:rsidR="00BF3DF9">
        <w:rPr>
          <w:rFonts w:ascii="Cambria" w:hAnsi="Cambria" w:cs="Arial"/>
          <w:spacing w:val="4"/>
          <w:sz w:val="20"/>
          <w:szCs w:val="20"/>
        </w:rPr>
        <w:t xml:space="preserve"> zewnętrznych (np.</w:t>
      </w:r>
      <w:r w:rsidR="00EF3580">
        <w:rPr>
          <w:rFonts w:ascii="Cambria" w:hAnsi="Cambria" w:cs="Arial"/>
          <w:spacing w:val="4"/>
          <w:sz w:val="20"/>
          <w:szCs w:val="20"/>
        </w:rPr>
        <w:t xml:space="preserve"> </w:t>
      </w:r>
      <w:r w:rsidR="00885AC9">
        <w:rPr>
          <w:rFonts w:ascii="Cambria" w:hAnsi="Cambria" w:cs="Arial"/>
          <w:spacing w:val="4"/>
          <w:sz w:val="20"/>
          <w:szCs w:val="20"/>
        </w:rPr>
        <w:t>występujące w</w:t>
      </w:r>
      <w:r w:rsidR="005529AA">
        <w:rPr>
          <w:rFonts w:ascii="Cambria" w:hAnsi="Cambria" w:cs="Arial"/>
          <w:spacing w:val="4"/>
          <w:sz w:val="20"/>
          <w:szCs w:val="20"/>
        </w:rPr>
        <w:t> </w:t>
      </w:r>
      <w:r w:rsidR="00885AC9">
        <w:rPr>
          <w:rFonts w:ascii="Cambria" w:hAnsi="Cambria" w:cs="Arial"/>
          <w:spacing w:val="4"/>
          <w:sz w:val="20"/>
          <w:szCs w:val="20"/>
        </w:rPr>
        <w:t>narożnikach</w:t>
      </w:r>
      <w:r w:rsidR="00BB0DEA">
        <w:rPr>
          <w:rFonts w:ascii="Cambria" w:hAnsi="Cambria" w:cs="Arial"/>
          <w:spacing w:val="4"/>
          <w:sz w:val="20"/>
          <w:szCs w:val="20"/>
        </w:rPr>
        <w:t xml:space="preserve"> budynku</w:t>
      </w:r>
      <w:r w:rsidR="00885AC9">
        <w:rPr>
          <w:rFonts w:ascii="Cambria" w:hAnsi="Cambria" w:cs="Arial"/>
          <w:spacing w:val="4"/>
          <w:sz w:val="20"/>
          <w:szCs w:val="20"/>
        </w:rPr>
        <w:t xml:space="preserve"> lub na stykach </w:t>
      </w:r>
      <w:r w:rsidR="00BF3DF9">
        <w:rPr>
          <w:rFonts w:ascii="Cambria" w:hAnsi="Cambria" w:cs="Arial"/>
          <w:spacing w:val="4"/>
          <w:sz w:val="20"/>
          <w:szCs w:val="20"/>
        </w:rPr>
        <w:t>ściana/balkon, ściana/dach)</w:t>
      </w:r>
      <w:r w:rsidR="00CC070F">
        <w:rPr>
          <w:rFonts w:ascii="Cambria" w:hAnsi="Cambria" w:cs="Arial"/>
          <w:spacing w:val="4"/>
          <w:sz w:val="20"/>
          <w:szCs w:val="20"/>
        </w:rPr>
        <w:t>,</w:t>
      </w:r>
      <w:r w:rsidR="000B5755">
        <w:rPr>
          <w:rFonts w:ascii="Cambria" w:hAnsi="Cambria" w:cs="Arial"/>
          <w:spacing w:val="4"/>
          <w:sz w:val="20"/>
          <w:szCs w:val="20"/>
        </w:rPr>
        <w:t xml:space="preserve"> </w:t>
      </w:r>
      <w:r w:rsidR="000424F4" w:rsidRPr="00D15862">
        <w:rPr>
          <w:rFonts w:ascii="Cambria" w:hAnsi="Cambria" w:cs="Arial"/>
          <w:spacing w:val="4"/>
          <w:sz w:val="20"/>
          <w:szCs w:val="20"/>
        </w:rPr>
        <w:t>powinny być</w:t>
      </w:r>
      <w:r w:rsidR="009C3345">
        <w:rPr>
          <w:rFonts w:ascii="Cambria" w:hAnsi="Cambria" w:cs="Arial"/>
          <w:spacing w:val="4"/>
          <w:sz w:val="20"/>
          <w:szCs w:val="20"/>
        </w:rPr>
        <w:t xml:space="preserve"> </w:t>
      </w:r>
      <w:r w:rsidR="00BF3DF9" w:rsidRPr="00D15862">
        <w:rPr>
          <w:rFonts w:ascii="Cambria" w:hAnsi="Cambria" w:cs="Arial"/>
          <w:spacing w:val="4"/>
          <w:sz w:val="20"/>
          <w:szCs w:val="20"/>
        </w:rPr>
        <w:t>zaprojektowan</w:t>
      </w:r>
      <w:r w:rsidR="00633ABE">
        <w:rPr>
          <w:rFonts w:ascii="Cambria" w:hAnsi="Cambria" w:cs="Arial"/>
          <w:spacing w:val="4"/>
          <w:sz w:val="20"/>
          <w:szCs w:val="20"/>
        </w:rPr>
        <w:t>e</w:t>
      </w:r>
      <w:r w:rsidR="00BF3DF9">
        <w:rPr>
          <w:rFonts w:ascii="Cambria" w:hAnsi="Cambria" w:cs="Arial"/>
          <w:spacing w:val="4"/>
          <w:sz w:val="20"/>
          <w:szCs w:val="20"/>
        </w:rPr>
        <w:t xml:space="preserve"> w</w:t>
      </w:r>
      <w:r w:rsidR="005529AA">
        <w:rPr>
          <w:rFonts w:ascii="Cambria" w:hAnsi="Cambria" w:cs="Arial"/>
          <w:spacing w:val="4"/>
          <w:sz w:val="20"/>
          <w:szCs w:val="20"/>
        </w:rPr>
        <w:t> </w:t>
      </w:r>
      <w:r w:rsidR="00BF3DF9">
        <w:rPr>
          <w:rFonts w:ascii="Cambria" w:hAnsi="Cambria" w:cs="Arial"/>
          <w:spacing w:val="4"/>
          <w:sz w:val="20"/>
          <w:szCs w:val="20"/>
        </w:rPr>
        <w:t>sposób przemyślany</w:t>
      </w:r>
      <w:r w:rsidR="000424F4" w:rsidRPr="00D15862">
        <w:rPr>
          <w:rFonts w:ascii="Cambria" w:hAnsi="Cambria" w:cs="Arial"/>
          <w:spacing w:val="4"/>
          <w:sz w:val="20"/>
          <w:szCs w:val="20"/>
        </w:rPr>
        <w:t xml:space="preserve"> </w:t>
      </w:r>
      <w:r w:rsidR="006E7381">
        <w:rPr>
          <w:rFonts w:ascii="Cambria" w:hAnsi="Cambria" w:cs="Arial"/>
          <w:spacing w:val="4"/>
          <w:sz w:val="20"/>
          <w:szCs w:val="20"/>
        </w:rPr>
        <w:br/>
      </w:r>
      <w:r w:rsidR="000424F4" w:rsidRPr="00D15862">
        <w:rPr>
          <w:rFonts w:ascii="Cambria" w:hAnsi="Cambria" w:cs="Arial"/>
          <w:spacing w:val="4"/>
          <w:sz w:val="20"/>
          <w:szCs w:val="20"/>
        </w:rPr>
        <w:t>i wykonane z dużą dbałością</w:t>
      </w:r>
      <w:r w:rsidR="00E11411">
        <w:rPr>
          <w:rFonts w:ascii="Cambria" w:hAnsi="Cambria" w:cs="Arial"/>
          <w:spacing w:val="4"/>
          <w:sz w:val="20"/>
          <w:szCs w:val="20"/>
        </w:rPr>
        <w:t xml:space="preserve"> </w:t>
      </w:r>
      <w:r w:rsidR="000424F4" w:rsidRPr="00D15862">
        <w:rPr>
          <w:rFonts w:ascii="Cambria" w:hAnsi="Cambria" w:cs="Arial"/>
          <w:spacing w:val="4"/>
          <w:sz w:val="20"/>
          <w:szCs w:val="20"/>
        </w:rPr>
        <w:t xml:space="preserve">o szczegóły. </w:t>
      </w:r>
    </w:p>
    <w:p w:rsidR="00B11481" w:rsidRPr="008854FC" w:rsidRDefault="000424F4" w:rsidP="0058201C">
      <w:pPr>
        <w:spacing w:after="240" w:line="240" w:lineRule="exact"/>
        <w:jc w:val="both"/>
        <w:rPr>
          <w:rFonts w:ascii="Cambria" w:eastAsia="Times New Roman" w:hAnsi="Cambria"/>
          <w:snapToGrid w:val="0"/>
          <w:color w:val="000000"/>
          <w:w w:val="0"/>
          <w:sz w:val="2"/>
          <w:szCs w:val="0"/>
          <w:u w:color="000000"/>
          <w:bdr w:val="none" w:sz="0" w:space="0" w:color="000000"/>
          <w:shd w:val="clear" w:color="000000" w:fill="000000"/>
        </w:rPr>
      </w:pPr>
      <w:r w:rsidRPr="00D15862">
        <w:rPr>
          <w:rFonts w:ascii="Cambria" w:hAnsi="Cambria" w:cs="Arial"/>
          <w:spacing w:val="4"/>
          <w:sz w:val="20"/>
          <w:szCs w:val="20"/>
        </w:rPr>
        <w:t>W przypadku np. izolowania dachu skośnego</w:t>
      </w:r>
      <w:r w:rsidR="00ED31EF" w:rsidRPr="00D15862">
        <w:rPr>
          <w:rFonts w:ascii="Cambria" w:hAnsi="Cambria" w:cs="Arial"/>
          <w:spacing w:val="4"/>
          <w:sz w:val="20"/>
          <w:szCs w:val="20"/>
        </w:rPr>
        <w:t>,</w:t>
      </w:r>
      <w:r w:rsidRPr="00D15862">
        <w:rPr>
          <w:rFonts w:ascii="Cambria" w:hAnsi="Cambria" w:cs="Arial"/>
          <w:spacing w:val="4"/>
          <w:sz w:val="20"/>
          <w:szCs w:val="20"/>
        </w:rPr>
        <w:t xml:space="preserve"> stosuje się dwie warstwy izolacji termicznej: jedna warstwa </w:t>
      </w:r>
      <w:r w:rsidR="00885AC9">
        <w:rPr>
          <w:rFonts w:ascii="Cambria" w:hAnsi="Cambria" w:cs="Arial"/>
          <w:spacing w:val="4"/>
          <w:sz w:val="20"/>
          <w:szCs w:val="20"/>
        </w:rPr>
        <w:t xml:space="preserve">izolacji, najczęściej </w:t>
      </w:r>
      <w:r w:rsidRPr="00D15862">
        <w:rPr>
          <w:rFonts w:ascii="Cambria" w:hAnsi="Cambria" w:cs="Arial"/>
          <w:spacing w:val="4"/>
          <w:sz w:val="20"/>
          <w:szCs w:val="20"/>
        </w:rPr>
        <w:t>wełny mineralnej</w:t>
      </w:r>
      <w:r w:rsidR="00885AC9">
        <w:rPr>
          <w:rFonts w:ascii="Cambria" w:hAnsi="Cambria" w:cs="Arial"/>
          <w:spacing w:val="4"/>
          <w:sz w:val="20"/>
          <w:szCs w:val="20"/>
        </w:rPr>
        <w:t>,</w:t>
      </w:r>
      <w:r w:rsidRPr="00D15862">
        <w:rPr>
          <w:rFonts w:ascii="Cambria" w:hAnsi="Cambria" w:cs="Arial"/>
          <w:spacing w:val="4"/>
          <w:sz w:val="20"/>
          <w:szCs w:val="20"/>
        </w:rPr>
        <w:t xml:space="preserve"> jest układana między krokwiami, a druga jest nakładana na pierwszą</w:t>
      </w:r>
      <w:r w:rsidR="00633ABE">
        <w:rPr>
          <w:rFonts w:ascii="Cambria" w:hAnsi="Cambria" w:cs="Arial"/>
          <w:spacing w:val="4"/>
          <w:sz w:val="20"/>
          <w:szCs w:val="20"/>
        </w:rPr>
        <w:t xml:space="preserve"> od strony </w:t>
      </w:r>
      <w:r w:rsidR="00885AC9">
        <w:rPr>
          <w:rFonts w:ascii="Cambria" w:hAnsi="Cambria" w:cs="Arial"/>
          <w:spacing w:val="4"/>
          <w:sz w:val="20"/>
          <w:szCs w:val="20"/>
        </w:rPr>
        <w:t>poddasza</w:t>
      </w:r>
      <w:r w:rsidRPr="00D15862">
        <w:rPr>
          <w:rFonts w:ascii="Cambria" w:hAnsi="Cambria" w:cs="Arial"/>
          <w:spacing w:val="4"/>
          <w:sz w:val="20"/>
          <w:szCs w:val="20"/>
        </w:rPr>
        <w:t xml:space="preserve">. </w:t>
      </w:r>
      <w:r w:rsidRPr="00D15862">
        <w:rPr>
          <w:rFonts w:ascii="Cambria" w:hAnsi="Cambria" w:cs="Arial"/>
          <w:spacing w:val="4"/>
          <w:sz w:val="20"/>
        </w:rPr>
        <w:t>Ponadto w celu uniknięcia mostków termic</w:t>
      </w:r>
      <w:r w:rsidRPr="00D15862">
        <w:rPr>
          <w:rFonts w:ascii="Cambria" w:hAnsi="Cambria" w:cs="Arial"/>
          <w:spacing w:val="4"/>
          <w:sz w:val="20"/>
        </w:rPr>
        <w:t>z</w:t>
      </w:r>
      <w:r w:rsidRPr="00D15862">
        <w:rPr>
          <w:rFonts w:ascii="Cambria" w:hAnsi="Cambria" w:cs="Arial"/>
          <w:spacing w:val="4"/>
          <w:sz w:val="20"/>
        </w:rPr>
        <w:t xml:space="preserve">nych istotne jest odpowiednie ułożenie izolacji wokół otworów okiennych i drzwiowych. W takim przypadku niedopuszczalne jest </w:t>
      </w:r>
      <w:r w:rsidRPr="00D15862">
        <w:rPr>
          <w:rFonts w:ascii="Cambria" w:hAnsi="Cambria" w:cs="Arial"/>
          <w:spacing w:val="4"/>
          <w:sz w:val="20"/>
          <w:szCs w:val="20"/>
        </w:rPr>
        <w:t>łączenie sąsie</w:t>
      </w:r>
      <w:r w:rsidRPr="00D15862">
        <w:rPr>
          <w:rFonts w:ascii="Cambria" w:hAnsi="Cambria" w:cs="Arial"/>
          <w:spacing w:val="4"/>
          <w:sz w:val="20"/>
          <w:szCs w:val="20"/>
        </w:rPr>
        <w:t>d</w:t>
      </w:r>
      <w:r w:rsidRPr="00D15862">
        <w:rPr>
          <w:rFonts w:ascii="Cambria" w:hAnsi="Cambria" w:cs="Arial"/>
          <w:spacing w:val="4"/>
          <w:sz w:val="20"/>
          <w:szCs w:val="20"/>
        </w:rPr>
        <w:t>nich płyt w narożnikach otw</w:t>
      </w:r>
      <w:r w:rsidRPr="00D15862">
        <w:rPr>
          <w:rFonts w:ascii="Cambria" w:hAnsi="Cambria" w:cs="Arial"/>
          <w:spacing w:val="4"/>
          <w:sz w:val="20"/>
          <w:szCs w:val="20"/>
        </w:rPr>
        <w:t>o</w:t>
      </w:r>
      <w:r w:rsidRPr="00D15862">
        <w:rPr>
          <w:rFonts w:ascii="Cambria" w:hAnsi="Cambria" w:cs="Arial"/>
          <w:spacing w:val="4"/>
          <w:sz w:val="20"/>
          <w:szCs w:val="20"/>
        </w:rPr>
        <w:t>ru. Płyty izolacji powinny być docięte w</w:t>
      </w:r>
      <w:r w:rsidR="005529AA">
        <w:rPr>
          <w:rFonts w:ascii="Cambria" w:hAnsi="Cambria" w:cs="Arial"/>
          <w:spacing w:val="4"/>
          <w:sz w:val="20"/>
          <w:szCs w:val="20"/>
        </w:rPr>
        <w:t> </w:t>
      </w:r>
      <w:r w:rsidRPr="00D15862">
        <w:rPr>
          <w:rFonts w:ascii="Cambria" w:hAnsi="Cambria" w:cs="Arial"/>
          <w:spacing w:val="4"/>
          <w:sz w:val="20"/>
          <w:szCs w:val="20"/>
        </w:rPr>
        <w:t>taki sposób, aby narożnik otworu okiennego lub drzwiowego był otoczony jedną płytą izolacji.</w:t>
      </w:r>
      <w:r w:rsidR="005C2D07"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rsidR="000424F4" w:rsidRPr="00D15862" w:rsidRDefault="000E62BE" w:rsidP="0058201C">
      <w:pPr>
        <w:spacing w:after="24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lastRenderedPageBreak/>
        <w:drawing>
          <wp:anchor distT="0" distB="0" distL="114300" distR="114300" simplePos="0" relativeHeight="251679744" behindDoc="0" locked="0" layoutInCell="1" allowOverlap="1" wp14:anchorId="62FAEC95" wp14:editId="4F52EA58">
            <wp:simplePos x="0" y="0"/>
            <wp:positionH relativeFrom="column">
              <wp:posOffset>2715895</wp:posOffset>
            </wp:positionH>
            <wp:positionV relativeFrom="paragraph">
              <wp:posOffset>8255</wp:posOffset>
            </wp:positionV>
            <wp:extent cx="3345180" cy="2425700"/>
            <wp:effectExtent l="0" t="0" r="7620" b="0"/>
            <wp:wrapSquare wrapText="bothSides"/>
            <wp:docPr id="58" name="Obraz 10" descr="H:\poradnik  zdj\D55A2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poradnik  zdj\D55A2317.jpg"/>
                    <pic:cNvPicPr>
                      <a:picLocks noChangeAspect="1" noChangeArrowheads="1"/>
                    </pic:cNvPicPr>
                  </pic:nvPicPr>
                  <pic:blipFill>
                    <a:blip r:embed="rId30" cstate="print"/>
                    <a:srcRect/>
                    <a:stretch>
                      <a:fillRect/>
                    </a:stretch>
                  </pic:blipFill>
                  <pic:spPr bwMode="auto">
                    <a:xfrm>
                      <a:off x="0" y="0"/>
                      <a:ext cx="3345180" cy="2425700"/>
                    </a:xfrm>
                    <a:prstGeom prst="rect">
                      <a:avLst/>
                    </a:prstGeom>
                    <a:ln>
                      <a:noFill/>
                    </a:ln>
                    <a:effectLst>
                      <a:softEdge rad="112500"/>
                    </a:effectLst>
                  </pic:spPr>
                </pic:pic>
              </a:graphicData>
            </a:graphic>
            <wp14:sizeRelV relativeFrom="margin">
              <wp14:pctHeight>0</wp14:pctHeight>
            </wp14:sizeRelV>
          </wp:anchor>
        </w:drawing>
      </w:r>
      <w:r w:rsidR="000424F4" w:rsidRPr="00D15862">
        <w:rPr>
          <w:rFonts w:ascii="Cambria" w:hAnsi="Cambria" w:cs="Arial"/>
          <w:spacing w:val="4"/>
          <w:sz w:val="20"/>
          <w:szCs w:val="20"/>
        </w:rPr>
        <w:t xml:space="preserve">Z kolei w przypadku płyty balkonowej </w:t>
      </w:r>
      <w:r w:rsidR="005529AA">
        <w:rPr>
          <w:rFonts w:ascii="Cambria" w:hAnsi="Cambria" w:cs="Arial"/>
          <w:spacing w:val="4"/>
          <w:sz w:val="20"/>
          <w:szCs w:val="20"/>
        </w:rPr>
        <w:t>istotne</w:t>
      </w:r>
      <w:r w:rsidR="000424F4" w:rsidRPr="00D15862">
        <w:rPr>
          <w:rFonts w:ascii="Cambria" w:hAnsi="Cambria" w:cs="Arial"/>
          <w:spacing w:val="4"/>
          <w:sz w:val="20"/>
          <w:szCs w:val="20"/>
        </w:rPr>
        <w:t xml:space="preserve"> jest ułożenie izolacji cieplnej na</w:t>
      </w:r>
      <w:r w:rsidR="005529AA">
        <w:rPr>
          <w:rFonts w:ascii="Cambria" w:hAnsi="Cambria" w:cs="Arial"/>
          <w:spacing w:val="4"/>
          <w:sz w:val="20"/>
          <w:szCs w:val="20"/>
        </w:rPr>
        <w:t> </w:t>
      </w:r>
      <w:r w:rsidR="000424F4" w:rsidRPr="00D15862">
        <w:rPr>
          <w:rFonts w:ascii="Cambria" w:hAnsi="Cambria" w:cs="Arial"/>
          <w:spacing w:val="4"/>
          <w:sz w:val="20"/>
          <w:szCs w:val="20"/>
        </w:rPr>
        <w:t>całej długości płyty – zaró</w:t>
      </w:r>
      <w:r w:rsidR="000424F4" w:rsidRPr="00D15862">
        <w:rPr>
          <w:rFonts w:ascii="Cambria" w:hAnsi="Cambria" w:cs="Arial"/>
          <w:spacing w:val="4"/>
          <w:sz w:val="20"/>
          <w:szCs w:val="20"/>
        </w:rPr>
        <w:t>w</w:t>
      </w:r>
      <w:r w:rsidR="000424F4" w:rsidRPr="00D15862">
        <w:rPr>
          <w:rFonts w:ascii="Cambria" w:hAnsi="Cambria" w:cs="Arial"/>
          <w:spacing w:val="4"/>
          <w:sz w:val="20"/>
          <w:szCs w:val="20"/>
        </w:rPr>
        <w:t>no od</w:t>
      </w:r>
      <w:r w:rsidR="005529AA">
        <w:rPr>
          <w:rFonts w:ascii="Cambria" w:hAnsi="Cambria" w:cs="Arial"/>
          <w:spacing w:val="4"/>
          <w:sz w:val="20"/>
          <w:szCs w:val="20"/>
        </w:rPr>
        <w:t> </w:t>
      </w:r>
      <w:r w:rsidR="000424F4" w:rsidRPr="00D15862">
        <w:rPr>
          <w:rFonts w:ascii="Cambria" w:hAnsi="Cambria" w:cs="Arial"/>
          <w:spacing w:val="4"/>
          <w:sz w:val="20"/>
          <w:szCs w:val="20"/>
        </w:rPr>
        <w:t>góry, jak i od boku i doł</w:t>
      </w:r>
      <w:r w:rsidR="004E113C" w:rsidRPr="00D15862">
        <w:rPr>
          <w:rFonts w:ascii="Cambria" w:hAnsi="Cambria" w:cs="Arial"/>
          <w:spacing w:val="4"/>
          <w:sz w:val="20"/>
          <w:szCs w:val="20"/>
        </w:rPr>
        <w:t xml:space="preserve">u płyty balkonowej. Odpowiednie </w:t>
      </w:r>
      <w:r w:rsidR="000424F4" w:rsidRPr="00D15862">
        <w:rPr>
          <w:rFonts w:ascii="Cambria" w:hAnsi="Cambria" w:cs="Arial"/>
          <w:spacing w:val="4"/>
          <w:sz w:val="20"/>
          <w:szCs w:val="20"/>
        </w:rPr>
        <w:t>zaizolowanie połączenia ściany zewnętrznej i płyty balk</w:t>
      </w:r>
      <w:r w:rsidR="000424F4" w:rsidRPr="00D15862">
        <w:rPr>
          <w:rFonts w:ascii="Cambria" w:hAnsi="Cambria" w:cs="Arial"/>
          <w:spacing w:val="4"/>
          <w:sz w:val="20"/>
          <w:szCs w:val="20"/>
        </w:rPr>
        <w:t>o</w:t>
      </w:r>
      <w:r w:rsidR="000424F4" w:rsidRPr="00D15862">
        <w:rPr>
          <w:rFonts w:ascii="Cambria" w:hAnsi="Cambria" w:cs="Arial"/>
          <w:spacing w:val="4"/>
          <w:sz w:val="20"/>
          <w:szCs w:val="20"/>
        </w:rPr>
        <w:t xml:space="preserve">nowej pozwoli na </w:t>
      </w:r>
      <w:r w:rsidR="00BB0DEA">
        <w:rPr>
          <w:rFonts w:ascii="Cambria" w:hAnsi="Cambria" w:cs="Arial"/>
          <w:spacing w:val="4"/>
          <w:sz w:val="20"/>
          <w:szCs w:val="20"/>
        </w:rPr>
        <w:t xml:space="preserve">znaczne </w:t>
      </w:r>
      <w:r w:rsidR="000424F4" w:rsidRPr="00D15862">
        <w:rPr>
          <w:rFonts w:ascii="Cambria" w:hAnsi="Cambria" w:cs="Arial"/>
          <w:spacing w:val="4"/>
          <w:sz w:val="20"/>
          <w:szCs w:val="20"/>
        </w:rPr>
        <w:t xml:space="preserve">ograniczenie strat ciepła. Możliwe jest także stosowanie tzw. </w:t>
      </w:r>
      <w:r w:rsidR="00ED31EF" w:rsidRPr="00D15862">
        <w:rPr>
          <w:rFonts w:ascii="Cambria" w:hAnsi="Cambria" w:cs="Arial"/>
          <w:spacing w:val="4"/>
          <w:sz w:val="20"/>
          <w:szCs w:val="20"/>
        </w:rPr>
        <w:t>łączn</w:t>
      </w:r>
      <w:r w:rsidR="00ED31EF" w:rsidRPr="00D15862">
        <w:rPr>
          <w:rFonts w:ascii="Cambria" w:hAnsi="Cambria" w:cs="Arial"/>
          <w:spacing w:val="4"/>
          <w:sz w:val="20"/>
          <w:szCs w:val="20"/>
        </w:rPr>
        <w:t>i</w:t>
      </w:r>
      <w:r w:rsidR="00ED31EF" w:rsidRPr="00D15862">
        <w:rPr>
          <w:rFonts w:ascii="Cambria" w:hAnsi="Cambria" w:cs="Arial"/>
          <w:spacing w:val="4"/>
          <w:sz w:val="20"/>
          <w:szCs w:val="20"/>
        </w:rPr>
        <w:t xml:space="preserve">ków </w:t>
      </w:r>
      <w:r w:rsidR="000424F4" w:rsidRPr="00D15862">
        <w:rPr>
          <w:rFonts w:ascii="Cambria" w:hAnsi="Cambria" w:cs="Arial"/>
          <w:spacing w:val="4"/>
          <w:sz w:val="20"/>
          <w:szCs w:val="20"/>
        </w:rPr>
        <w:t xml:space="preserve">termoizolacyjnych pomiędzy płytą balkonową a ścianą zewnętrzną, które mają za zadanie ograniczenie mostka cieplnego </w:t>
      </w:r>
      <w:r w:rsidR="00885AC9">
        <w:rPr>
          <w:rFonts w:ascii="Cambria" w:hAnsi="Cambria" w:cs="Arial"/>
          <w:spacing w:val="4"/>
          <w:sz w:val="20"/>
          <w:szCs w:val="20"/>
        </w:rPr>
        <w:t xml:space="preserve">przy jednoczesnym zachowaniu ciągłości zbrojenia między płytą stropową i balkonową </w:t>
      </w:r>
      <w:r w:rsidR="000424F4" w:rsidRPr="00D15862">
        <w:rPr>
          <w:rFonts w:ascii="Cambria" w:hAnsi="Cambria" w:cs="Arial"/>
          <w:spacing w:val="4"/>
          <w:sz w:val="20"/>
          <w:szCs w:val="20"/>
        </w:rPr>
        <w:t>(jednakże rozwiązanie to, ze względu na mo</w:t>
      </w:r>
      <w:r w:rsidR="000424F4" w:rsidRPr="00D15862">
        <w:rPr>
          <w:rFonts w:ascii="Cambria" w:hAnsi="Cambria" w:cs="Arial"/>
          <w:spacing w:val="4"/>
          <w:sz w:val="20"/>
          <w:szCs w:val="20"/>
        </w:rPr>
        <w:t>ż</w:t>
      </w:r>
      <w:r w:rsidR="000424F4" w:rsidRPr="00D15862">
        <w:rPr>
          <w:rFonts w:ascii="Cambria" w:hAnsi="Cambria" w:cs="Arial"/>
          <w:spacing w:val="4"/>
          <w:sz w:val="20"/>
          <w:szCs w:val="20"/>
        </w:rPr>
        <w:t>liwości wykonania, przeznaczone jest dla nowo wznoszonych budynków).</w:t>
      </w:r>
    </w:p>
    <w:p w:rsidR="00CE5290" w:rsidRPr="00D15862" w:rsidRDefault="000424F4" w:rsidP="0058201C">
      <w:pPr>
        <w:spacing w:after="240" w:line="240" w:lineRule="exact"/>
        <w:jc w:val="both"/>
        <w:rPr>
          <w:rFonts w:ascii="Cambria" w:hAnsi="Cambria" w:cs="Arial"/>
          <w:spacing w:val="4"/>
          <w:sz w:val="20"/>
          <w:szCs w:val="20"/>
        </w:rPr>
      </w:pPr>
      <w:bookmarkStart w:id="40" w:name="_Toc384279630"/>
      <w:r w:rsidRPr="00D15862">
        <w:rPr>
          <w:rFonts w:ascii="Cambria" w:hAnsi="Cambria" w:cs="Arial"/>
          <w:spacing w:val="4"/>
          <w:sz w:val="20"/>
          <w:szCs w:val="20"/>
        </w:rPr>
        <w:t xml:space="preserve">W celu ograniczenia strat ciepła oraz maksymalizacji zysków z promieniowania słonecznego, warto także rozważyć tzw. izolację transparentną, czyli </w:t>
      </w:r>
      <w:r w:rsidR="00BB47E0">
        <w:rPr>
          <w:rFonts w:ascii="Cambria" w:hAnsi="Cambria" w:cs="Arial"/>
          <w:spacing w:val="4"/>
          <w:sz w:val="20"/>
          <w:szCs w:val="20"/>
        </w:rPr>
        <w:t xml:space="preserve">np. </w:t>
      </w:r>
      <w:r w:rsidRPr="00D15862">
        <w:rPr>
          <w:rFonts w:ascii="Cambria" w:hAnsi="Cambria" w:cs="Arial"/>
          <w:spacing w:val="4"/>
          <w:sz w:val="20"/>
          <w:szCs w:val="20"/>
        </w:rPr>
        <w:t>system ocieplania ścian zewnętrznych wykorzystujący świ</w:t>
      </w:r>
      <w:r w:rsidRPr="00D15862">
        <w:rPr>
          <w:rFonts w:ascii="Cambria" w:hAnsi="Cambria" w:cs="Arial"/>
          <w:spacing w:val="4"/>
          <w:sz w:val="20"/>
          <w:szCs w:val="20"/>
        </w:rPr>
        <w:t>a</w:t>
      </w:r>
      <w:r w:rsidRPr="00D15862">
        <w:rPr>
          <w:rFonts w:ascii="Cambria" w:hAnsi="Cambria" w:cs="Arial"/>
          <w:spacing w:val="4"/>
          <w:sz w:val="20"/>
          <w:szCs w:val="20"/>
        </w:rPr>
        <w:t>tło</w:t>
      </w:r>
      <w:r w:rsidR="006A238A">
        <w:rPr>
          <w:rFonts w:ascii="Cambria" w:hAnsi="Cambria" w:cs="Arial"/>
          <w:spacing w:val="4"/>
          <w:sz w:val="20"/>
          <w:szCs w:val="20"/>
        </w:rPr>
        <w:t xml:space="preserve"> </w:t>
      </w:r>
      <w:r w:rsidRPr="00D15862">
        <w:rPr>
          <w:rFonts w:ascii="Cambria" w:hAnsi="Cambria" w:cs="Arial"/>
          <w:spacing w:val="4"/>
          <w:sz w:val="20"/>
          <w:szCs w:val="20"/>
        </w:rPr>
        <w:t xml:space="preserve">przepuszczalne płyty kapilarne wykonane z poliwęglanu, pokryte transparentnym tynkiem szklanym. Płyta </w:t>
      </w:r>
      <w:r w:rsidR="00D31B8B">
        <w:rPr>
          <w:rFonts w:ascii="Cambria" w:hAnsi="Cambria" w:cs="Arial"/>
          <w:spacing w:val="4"/>
          <w:sz w:val="20"/>
          <w:szCs w:val="20"/>
        </w:rPr>
        <w:t>taka</w:t>
      </w:r>
      <w:r w:rsidR="00D31B8B" w:rsidRPr="00D15862">
        <w:rPr>
          <w:rFonts w:ascii="Cambria" w:hAnsi="Cambria" w:cs="Arial"/>
          <w:spacing w:val="4"/>
          <w:sz w:val="20"/>
          <w:szCs w:val="20"/>
        </w:rPr>
        <w:t xml:space="preserve"> </w:t>
      </w:r>
      <w:r w:rsidRPr="00D15862">
        <w:rPr>
          <w:rFonts w:ascii="Cambria" w:hAnsi="Cambria" w:cs="Arial"/>
          <w:spacing w:val="4"/>
          <w:sz w:val="20"/>
          <w:szCs w:val="20"/>
        </w:rPr>
        <w:t>przekazuje ciepło uzyskane z promieniowania słonecznego do masy absorpcyjnej</w:t>
      </w:r>
      <w:r w:rsidR="00BB47E0">
        <w:rPr>
          <w:rFonts w:ascii="Cambria" w:hAnsi="Cambria" w:cs="Arial"/>
          <w:spacing w:val="4"/>
          <w:sz w:val="20"/>
          <w:szCs w:val="20"/>
        </w:rPr>
        <w:t xml:space="preserve"> (zabarwiona na czarno masa klejąca)</w:t>
      </w:r>
      <w:r w:rsidRPr="00D15862">
        <w:rPr>
          <w:rFonts w:ascii="Cambria" w:hAnsi="Cambria" w:cs="Arial"/>
          <w:spacing w:val="4"/>
          <w:sz w:val="20"/>
          <w:szCs w:val="20"/>
        </w:rPr>
        <w:t xml:space="preserve">, znajdującej się najbliżej izolowanej ściany. </w:t>
      </w:r>
    </w:p>
    <w:p w:rsidR="000424F4" w:rsidRPr="00D15862" w:rsidRDefault="000413CB" w:rsidP="00AB7F22">
      <w:pPr>
        <w:pStyle w:val="norm1"/>
      </w:pPr>
      <w:r>
        <w:t xml:space="preserve">Izolacja transparentna może być stosowana jako doświetlenie wnętrza lub w połączeniu z masywną ścianą, która akumuluje </w:t>
      </w:r>
      <w:r w:rsidR="00500A23">
        <w:t>ciepło</w:t>
      </w:r>
      <w:r w:rsidR="00EF3580">
        <w:t xml:space="preserve"> </w:t>
      </w:r>
      <w:r w:rsidR="000424F4" w:rsidRPr="00D15862">
        <w:t xml:space="preserve">i może oddawać </w:t>
      </w:r>
      <w:r w:rsidR="00500A23" w:rsidRPr="00D15862">
        <w:t>j</w:t>
      </w:r>
      <w:r w:rsidR="00500A23">
        <w:t>e</w:t>
      </w:r>
      <w:r w:rsidR="00500A23" w:rsidRPr="00D15862">
        <w:t xml:space="preserve"> </w:t>
      </w:r>
      <w:r w:rsidR="000424F4" w:rsidRPr="00D15862">
        <w:t>nawet przez 6</w:t>
      </w:r>
      <w:r w:rsidR="00BB0DEA">
        <w:t xml:space="preserve"> do </w:t>
      </w:r>
      <w:r w:rsidR="000424F4" w:rsidRPr="00D15862">
        <w:t>8 godzin po ustaniu promieniowania słonec</w:t>
      </w:r>
      <w:r w:rsidR="000424F4" w:rsidRPr="00D15862">
        <w:t>z</w:t>
      </w:r>
      <w:r w:rsidR="000424F4" w:rsidRPr="00D15862">
        <w:t xml:space="preserve">nego. </w:t>
      </w:r>
      <w:r w:rsidR="00BB47E0">
        <w:t>Z uwagi na swoją strukturę, i</w:t>
      </w:r>
      <w:r w:rsidR="000424F4" w:rsidRPr="00D15862">
        <w:t>zolacja taka najefektywniej działa w zimie</w:t>
      </w:r>
      <w:r w:rsidR="00BB47E0">
        <w:t xml:space="preserve">, </w:t>
      </w:r>
      <w:r>
        <w:t xml:space="preserve">natomiast </w:t>
      </w:r>
      <w:r w:rsidR="00BB47E0">
        <w:t>latem</w:t>
      </w:r>
      <w:r w:rsidR="009C3345">
        <w:t xml:space="preserve"> </w:t>
      </w:r>
      <w:r w:rsidR="000424F4" w:rsidRPr="00D15862">
        <w:t xml:space="preserve">nie powoduje przegrzania </w:t>
      </w:r>
      <w:r w:rsidR="00E24ECC">
        <w:t xml:space="preserve">wnętrza budynku. Dzieje się tak, ponieważ </w:t>
      </w:r>
      <w:r w:rsidR="009B183E">
        <w:t xml:space="preserve">kapilary </w:t>
      </w:r>
      <w:r w:rsidR="00E24ECC">
        <w:t>p</w:t>
      </w:r>
      <w:r w:rsidR="00E24ECC" w:rsidRPr="00D15862">
        <w:t>rzepuszczają</w:t>
      </w:r>
      <w:r w:rsidR="00E24ECC">
        <w:t xml:space="preserve"> </w:t>
      </w:r>
      <w:r w:rsidR="00E24ECC" w:rsidRPr="00D15862">
        <w:t>najwięcej promieni słonec</w:t>
      </w:r>
      <w:r w:rsidR="00E24ECC" w:rsidRPr="00D15862">
        <w:t>z</w:t>
      </w:r>
      <w:r w:rsidR="00E24ECC" w:rsidRPr="00D15862">
        <w:t>nych</w:t>
      </w:r>
      <w:r w:rsidR="000424F4" w:rsidRPr="00D15862">
        <w:t xml:space="preserve">, gdy kąt padania </w:t>
      </w:r>
      <w:r w:rsidR="005529AA">
        <w:t xml:space="preserve">promieni </w:t>
      </w:r>
      <w:r w:rsidRPr="00D15862">
        <w:t xml:space="preserve">względem poziomu </w:t>
      </w:r>
      <w:r w:rsidR="000424F4" w:rsidRPr="00D15862">
        <w:t xml:space="preserve">jest </w:t>
      </w:r>
      <w:r>
        <w:t>mały (w zimie</w:t>
      </w:r>
      <w:r w:rsidR="00E24ECC">
        <w:t>)</w:t>
      </w:r>
      <w:r w:rsidR="000424F4" w:rsidRPr="00D15862">
        <w:t xml:space="preserve">. </w:t>
      </w:r>
      <w:r>
        <w:t>Natomi</w:t>
      </w:r>
      <w:r w:rsidR="00E24ECC">
        <w:t>a</w:t>
      </w:r>
      <w:r>
        <w:t xml:space="preserve">st </w:t>
      </w:r>
      <w:r w:rsidR="00E24ECC">
        <w:t xml:space="preserve">gdy </w:t>
      </w:r>
      <w:r w:rsidR="000424F4" w:rsidRPr="00D15862">
        <w:t>kąt</w:t>
      </w:r>
      <w:r w:rsidR="009B183E">
        <w:t xml:space="preserve"> padania promi</w:t>
      </w:r>
      <w:r w:rsidR="009B183E">
        <w:t>e</w:t>
      </w:r>
      <w:r w:rsidR="009B183E">
        <w:t>ni słonecznych</w:t>
      </w:r>
      <w:r w:rsidR="000424F4" w:rsidRPr="00D15862">
        <w:t xml:space="preserve"> rośnie, coraz więcej promieni jest odbijanych i nie przenikają one</w:t>
      </w:r>
      <w:r w:rsidR="00EF3580">
        <w:t xml:space="preserve"> </w:t>
      </w:r>
      <w:r w:rsidR="000424F4" w:rsidRPr="00D15862">
        <w:t xml:space="preserve">do masy absorpcyjnej. </w:t>
      </w:r>
    </w:p>
    <w:p w:rsidR="0048753C" w:rsidRDefault="005529AA" w:rsidP="00661015">
      <w:pPr>
        <w:pStyle w:val="podpispodrysunkiem"/>
        <w:rPr>
          <w:rFonts w:eastAsia="Calibri"/>
        </w:rPr>
      </w:pPr>
      <w:r>
        <w:lastRenderedPageBreak/>
        <w:drawing>
          <wp:anchor distT="0" distB="0" distL="114300" distR="114300" simplePos="0" relativeHeight="251695104" behindDoc="0" locked="0" layoutInCell="1" allowOverlap="1" wp14:anchorId="3AF5001F" wp14:editId="64126A0B">
            <wp:simplePos x="0" y="0"/>
            <wp:positionH relativeFrom="column">
              <wp:posOffset>96520</wp:posOffset>
            </wp:positionH>
            <wp:positionV relativeFrom="paragraph">
              <wp:posOffset>152400</wp:posOffset>
            </wp:positionV>
            <wp:extent cx="4115435" cy="4352290"/>
            <wp:effectExtent l="0" t="0" r="0" b="0"/>
            <wp:wrapTopAndBottom/>
            <wp:docPr id="23" name="Obraz 2" descr="310_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0_z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115435" cy="4352290"/>
                    </a:xfrm>
                    <a:prstGeom prst="rect">
                      <a:avLst/>
                    </a:prstGeom>
                  </pic:spPr>
                </pic:pic>
              </a:graphicData>
            </a:graphic>
          </wp:anchor>
        </w:drawing>
      </w:r>
      <w:r w:rsidR="004A3B9A" w:rsidRPr="00D15862">
        <w:rPr>
          <w:rFonts w:eastAsia="Calibri"/>
        </w:rPr>
        <w:t>Rysunek</w:t>
      </w:r>
      <w:r w:rsidR="00DB4316">
        <w:rPr>
          <w:rFonts w:eastAsia="Calibri"/>
        </w:rPr>
        <w:t xml:space="preserve"> </w:t>
      </w:r>
      <w:r w:rsidR="000E2770">
        <w:rPr>
          <w:rFonts w:eastAsia="Calibri"/>
        </w:rPr>
        <w:t>4</w:t>
      </w:r>
      <w:r w:rsidR="00B4738C" w:rsidRPr="00D15862">
        <w:rPr>
          <w:rFonts w:eastAsia="Calibri"/>
        </w:rPr>
        <w:t xml:space="preserve"> </w:t>
      </w:r>
      <w:r w:rsidR="004A3B9A" w:rsidRPr="00D15862">
        <w:rPr>
          <w:rFonts w:eastAsia="Calibri"/>
        </w:rPr>
        <w:t>P</w:t>
      </w:r>
      <w:r w:rsidR="003722A5" w:rsidRPr="00D15862">
        <w:rPr>
          <w:rFonts w:eastAsia="Calibri"/>
        </w:rPr>
        <w:t>rzykład</w:t>
      </w:r>
      <w:r w:rsidR="00E66B73" w:rsidRPr="00D15862">
        <w:rPr>
          <w:rFonts w:eastAsia="Calibri"/>
        </w:rPr>
        <w:t xml:space="preserve"> zastosowania</w:t>
      </w:r>
      <w:r w:rsidR="003722A5" w:rsidRPr="00D15862">
        <w:rPr>
          <w:rFonts w:eastAsia="Calibri"/>
        </w:rPr>
        <w:t xml:space="preserve"> izolacji transparentnej</w:t>
      </w:r>
      <w:r w:rsidR="00095C76">
        <w:rPr>
          <w:rFonts w:eastAsia="Calibri"/>
        </w:rPr>
        <w:t xml:space="preserve"> [23].</w:t>
      </w:r>
    </w:p>
    <w:p w:rsidR="009B183E" w:rsidRDefault="009B183E" w:rsidP="00AB7F22">
      <w:pPr>
        <w:pStyle w:val="norm1"/>
      </w:pPr>
      <w:r>
        <w:t xml:space="preserve">Ocieplanie ściany od zewnątrz jest rozwiązaniem najbardziej powszechnym i poprawnym </w:t>
      </w:r>
      <w:r w:rsidR="00815784">
        <w:t>z punktu widz</w:t>
      </w:r>
      <w:r w:rsidR="00815784">
        <w:t>e</w:t>
      </w:r>
      <w:r w:rsidR="00815784">
        <w:t>nia</w:t>
      </w:r>
      <w:r>
        <w:t xml:space="preserve"> fizyki budowli. Zdarza się jednak, że np. z uwagi na zabytkowy charakter budynku (</w:t>
      </w:r>
      <w:r w:rsidR="000B5755">
        <w:t>por.</w:t>
      </w:r>
      <w:r>
        <w:t xml:space="preserve"> </w:t>
      </w:r>
      <w:r w:rsidR="000B5755">
        <w:t>podrozdział</w:t>
      </w:r>
      <w:r>
        <w:t xml:space="preserve"> 4.1.3), wykonanie izolacji termicznej na elewacji nie jest rozwiązaniem pożądanym. </w:t>
      </w:r>
      <w:r w:rsidR="000B5755">
        <w:br/>
      </w:r>
      <w:r>
        <w:t xml:space="preserve">W takich przypadkach, gdy chcemy poprawić izolacyjność cieplną </w:t>
      </w:r>
      <w:r w:rsidR="00815784">
        <w:t xml:space="preserve">ścian </w:t>
      </w:r>
      <w:r w:rsidR="004C1CD6">
        <w:t>zewnętrznych</w:t>
      </w:r>
      <w:r>
        <w:t>, możliwe jest zast</w:t>
      </w:r>
      <w:r>
        <w:t>o</w:t>
      </w:r>
      <w:r>
        <w:t xml:space="preserve">sowanie ocieplenia od strony wewnętrznej. </w:t>
      </w:r>
    </w:p>
    <w:p w:rsidR="003F6D39" w:rsidRDefault="003F6D39" w:rsidP="00AB7F22">
      <w:pPr>
        <w:pStyle w:val="norm1"/>
      </w:pPr>
      <w:r>
        <w:t xml:space="preserve">Zaletą tego rozwiązania jest możliwość zachowania oryginalnego wyglądu </w:t>
      </w:r>
      <w:r w:rsidR="00FD5407">
        <w:t>elewacji</w:t>
      </w:r>
      <w:r>
        <w:t xml:space="preserve"> oraz poprawa charakt</w:t>
      </w:r>
      <w:r>
        <w:t>e</w:t>
      </w:r>
      <w:r>
        <w:t>rystyki energetycznej pojedynczego pomieszczenia lub lokalu w budynku, w którym nie zaplanowano ko</w:t>
      </w:r>
      <w:r>
        <w:t>m</w:t>
      </w:r>
      <w:r>
        <w:t xml:space="preserve">pleksowej termomodernizacji. </w:t>
      </w:r>
    </w:p>
    <w:p w:rsidR="003F6D39" w:rsidRDefault="003F6D39" w:rsidP="00AB7F22">
      <w:pPr>
        <w:pStyle w:val="norm1"/>
      </w:pPr>
      <w:r>
        <w:t xml:space="preserve">Należy się liczyć przy tym, że </w:t>
      </w:r>
      <w:r w:rsidR="004C1CD6">
        <w:t>niestarannie</w:t>
      </w:r>
      <w:r>
        <w:t xml:space="preserve"> wykonane ocieplenie od wewnątrz może wiązać się z</w:t>
      </w:r>
      <w:r w:rsidR="005529AA">
        <w:t> </w:t>
      </w:r>
      <w:r>
        <w:t xml:space="preserve">zawilgoceniem </w:t>
      </w:r>
      <w:r w:rsidR="005529AA">
        <w:t>ścian</w:t>
      </w:r>
      <w:r>
        <w:t xml:space="preserve"> i przyczynić się do rozwoju grzybów </w:t>
      </w:r>
      <w:r w:rsidR="004D6FD4">
        <w:t>pleśniowych</w:t>
      </w:r>
      <w:r>
        <w:t>. Ponadt</w:t>
      </w:r>
      <w:r w:rsidR="00780E91">
        <w:t>o</w:t>
      </w:r>
      <w:r>
        <w:t xml:space="preserve"> mur zewnętrzny, który przy tradycyjnych rozwiązaniach znajduje się w strefie ogrzewanej i może zapewniać akumulację ciepła</w:t>
      </w:r>
      <w:r w:rsidR="00780E91">
        <w:t xml:space="preserve"> i</w:t>
      </w:r>
      <w:r w:rsidR="005529AA">
        <w:t> </w:t>
      </w:r>
      <w:r w:rsidR="00780E91">
        <w:t>stabilizować temperaturę w pomieszczeniu</w:t>
      </w:r>
      <w:r w:rsidR="002406FD">
        <w:t xml:space="preserve">, przy ociepleniu od wewnątrz </w:t>
      </w:r>
      <w:r w:rsidR="00FD5407">
        <w:t>jest</w:t>
      </w:r>
      <w:r w:rsidR="002406FD">
        <w:t xml:space="preserve"> narażony na</w:t>
      </w:r>
      <w:r w:rsidR="005529AA">
        <w:t> </w:t>
      </w:r>
      <w:r w:rsidR="002406FD">
        <w:t xml:space="preserve">przemarzanie </w:t>
      </w:r>
      <w:r w:rsidR="006E7381">
        <w:br/>
      </w:r>
      <w:r w:rsidR="002406FD">
        <w:t>i związaną z tym degradacj</w:t>
      </w:r>
      <w:r w:rsidR="004C1CD6">
        <w:t>ę</w:t>
      </w:r>
      <w:r w:rsidR="002406FD">
        <w:t xml:space="preserve"> wynikając</w:t>
      </w:r>
      <w:r w:rsidR="00FD5407">
        <w:t>ą</w:t>
      </w:r>
      <w:r w:rsidR="002406FD">
        <w:t xml:space="preserve"> z działania </w:t>
      </w:r>
      <w:r w:rsidR="00815784">
        <w:t>opadów atmosferycznych</w:t>
      </w:r>
      <w:r w:rsidR="002406FD">
        <w:t xml:space="preserve"> </w:t>
      </w:r>
      <w:r w:rsidR="00780E91">
        <w:t>i</w:t>
      </w:r>
      <w:r w:rsidR="002406FD">
        <w:t xml:space="preserve"> </w:t>
      </w:r>
      <w:r w:rsidR="00815784">
        <w:t>niskich temperatur</w:t>
      </w:r>
      <w:r w:rsidR="002406FD">
        <w:t>.</w:t>
      </w:r>
      <w:r w:rsidR="00FD5407">
        <w:t xml:space="preserve"> </w:t>
      </w:r>
    </w:p>
    <w:p w:rsidR="002406FD" w:rsidRDefault="002406FD" w:rsidP="00AB7F22">
      <w:pPr>
        <w:pStyle w:val="norm1"/>
      </w:pPr>
      <w:r>
        <w:t>Przy ocieplaniu od wewnątrz, najbardziej istotnym parametrem wyrobów zastosowanych do izolacji te</w:t>
      </w:r>
      <w:r>
        <w:t>r</w:t>
      </w:r>
      <w:r>
        <w:t xml:space="preserve">micznej jest ich opór dyfuzyjny (szczelność dyfuzyjna jest szerzej omówiona w </w:t>
      </w:r>
      <w:r w:rsidR="00715CC1">
        <w:t>pod</w:t>
      </w:r>
      <w:r>
        <w:t xml:space="preserve">rozdziale 4.2.6), </w:t>
      </w:r>
      <w:r w:rsidR="00715CC1">
        <w:br/>
      </w:r>
      <w:r>
        <w:t>a więc zdolność do przepuszczania pary wodnej. Zasadniczo wyróżnia się dwa rozwiązania przy ocieplani</w:t>
      </w:r>
      <w:r w:rsidR="00780E91">
        <w:t>u</w:t>
      </w:r>
      <w:r>
        <w:t xml:space="preserve"> od</w:t>
      </w:r>
      <w:r w:rsidR="005529AA">
        <w:t> </w:t>
      </w:r>
      <w:r>
        <w:t>wewnątrz:</w:t>
      </w:r>
    </w:p>
    <w:p w:rsidR="002406FD" w:rsidRPr="00AB7F22" w:rsidRDefault="004C1CD6" w:rsidP="00715CC1">
      <w:pPr>
        <w:pStyle w:val="punkty2"/>
        <w:ind w:left="567" w:hanging="567"/>
        <w:rPr>
          <w:rFonts w:asciiTheme="majorHAnsi" w:hAnsiTheme="majorHAnsi"/>
        </w:rPr>
      </w:pPr>
      <w:r w:rsidRPr="00AB7F22">
        <w:rPr>
          <w:rFonts w:asciiTheme="majorHAnsi" w:hAnsiTheme="majorHAnsi"/>
        </w:rPr>
        <w:t>m</w:t>
      </w:r>
      <w:r w:rsidR="002406FD" w:rsidRPr="00AB7F22">
        <w:rPr>
          <w:rFonts w:asciiTheme="majorHAnsi" w:hAnsiTheme="majorHAnsi"/>
        </w:rPr>
        <w:t>etodę ocieplenia ze szczelną barierą paroizolacyjną od strony wnętrza (</w:t>
      </w:r>
      <w:r w:rsidR="005529AA" w:rsidRPr="00AB7F22">
        <w:rPr>
          <w:rFonts w:asciiTheme="majorHAnsi" w:hAnsiTheme="majorHAnsi"/>
        </w:rPr>
        <w:t xml:space="preserve">z </w:t>
      </w:r>
      <w:r w:rsidR="002406FD" w:rsidRPr="00AB7F22">
        <w:rPr>
          <w:rFonts w:asciiTheme="majorHAnsi" w:hAnsiTheme="majorHAnsi"/>
        </w:rPr>
        <w:t>zastosowanie</w:t>
      </w:r>
      <w:r w:rsidR="005529AA" w:rsidRPr="00AB7F22">
        <w:rPr>
          <w:rFonts w:asciiTheme="majorHAnsi" w:hAnsiTheme="majorHAnsi"/>
        </w:rPr>
        <w:t>m</w:t>
      </w:r>
      <w:r w:rsidR="002406FD" w:rsidRPr="00AB7F22">
        <w:rPr>
          <w:rFonts w:asciiTheme="majorHAnsi" w:hAnsiTheme="majorHAnsi"/>
        </w:rPr>
        <w:t xml:space="preserve"> wyrobów o dużym oporze dyfuzyjnym),</w:t>
      </w:r>
    </w:p>
    <w:p w:rsidR="002406FD" w:rsidRPr="00AB7F22" w:rsidRDefault="004C1CD6" w:rsidP="00715CC1">
      <w:pPr>
        <w:pStyle w:val="punkty2"/>
        <w:ind w:left="567" w:hanging="567"/>
        <w:rPr>
          <w:rFonts w:asciiTheme="majorHAnsi" w:hAnsiTheme="majorHAnsi"/>
        </w:rPr>
      </w:pPr>
      <w:r w:rsidRPr="00AB7F22">
        <w:rPr>
          <w:rFonts w:asciiTheme="majorHAnsi" w:hAnsiTheme="majorHAnsi"/>
        </w:rPr>
        <w:t>m</w:t>
      </w:r>
      <w:r w:rsidR="002406FD" w:rsidRPr="00AB7F22">
        <w:rPr>
          <w:rFonts w:asciiTheme="majorHAnsi" w:hAnsiTheme="majorHAnsi"/>
        </w:rPr>
        <w:t xml:space="preserve">etodę z wykorzystaniem wyrobów </w:t>
      </w:r>
      <w:r w:rsidR="00F33B17" w:rsidRPr="00AB7F22">
        <w:rPr>
          <w:rFonts w:asciiTheme="majorHAnsi" w:hAnsiTheme="majorHAnsi"/>
        </w:rPr>
        <w:t>paroprzepuszczalnych</w:t>
      </w:r>
      <w:r w:rsidR="002406FD" w:rsidRPr="00AB7F22">
        <w:rPr>
          <w:rFonts w:asciiTheme="majorHAnsi" w:hAnsiTheme="majorHAnsi"/>
        </w:rPr>
        <w:t xml:space="preserve"> (</w:t>
      </w:r>
      <w:r w:rsidR="005529AA" w:rsidRPr="00AB7F22">
        <w:rPr>
          <w:rFonts w:asciiTheme="majorHAnsi" w:hAnsiTheme="majorHAnsi"/>
        </w:rPr>
        <w:t>z zastosowaniem wyrobów o małym oporze dyfuzyjnym</w:t>
      </w:r>
      <w:r w:rsidR="002406FD" w:rsidRPr="00AB7F22">
        <w:rPr>
          <w:rFonts w:asciiTheme="majorHAnsi" w:hAnsiTheme="majorHAnsi"/>
        </w:rPr>
        <w:t>).</w:t>
      </w:r>
    </w:p>
    <w:p w:rsidR="00880B7E" w:rsidRDefault="002406FD" w:rsidP="00AB7F22">
      <w:pPr>
        <w:pStyle w:val="norm1"/>
      </w:pPr>
      <w:r>
        <w:lastRenderedPageBreak/>
        <w:t>W pierwszym z wymienionych rozwiązań na ścianie układa się warstwę izolacji termicznej</w:t>
      </w:r>
      <w:r w:rsidR="00F33B17" w:rsidRPr="00F33B17">
        <w:t xml:space="preserve"> </w:t>
      </w:r>
      <w:r w:rsidR="00F33B17">
        <w:t>na ruszcie drewnianym lub metalowym</w:t>
      </w:r>
      <w:r>
        <w:t xml:space="preserve">, najczęściej </w:t>
      </w:r>
      <w:r w:rsidR="001F549A">
        <w:t xml:space="preserve">stosując </w:t>
      </w:r>
      <w:r>
        <w:t>wełn</w:t>
      </w:r>
      <w:r w:rsidR="001F549A">
        <w:t>ę</w:t>
      </w:r>
      <w:r>
        <w:t xml:space="preserve"> mineraln</w:t>
      </w:r>
      <w:r w:rsidR="001F549A">
        <w:t>ą</w:t>
      </w:r>
      <w:r w:rsidR="00F33B17">
        <w:t xml:space="preserve"> lub płyty z pianki poliuretanowej</w:t>
      </w:r>
      <w:r>
        <w:t>, n</w:t>
      </w:r>
      <w:r>
        <w:t>a</w:t>
      </w:r>
      <w:r>
        <w:t>stępnie przykrywa się ją folią paro</w:t>
      </w:r>
      <w:r w:rsidR="00815784">
        <w:t>izolacyjną</w:t>
      </w:r>
      <w:r>
        <w:t xml:space="preserve"> aby stworzyć </w:t>
      </w:r>
      <w:r w:rsidR="00815784">
        <w:t xml:space="preserve">szczelną </w:t>
      </w:r>
      <w:r>
        <w:t>warstwę uniemożliwiającą przedostanie się wilgoci pochodzącej z pomieszczenia do warstwy izolacji i jej późniejsze wykroplenie na</w:t>
      </w:r>
      <w:r w:rsidR="003205FF">
        <w:t> </w:t>
      </w:r>
      <w:r>
        <w:t xml:space="preserve">styku z zimnym murem. </w:t>
      </w:r>
      <w:r w:rsidR="001F549A">
        <w:t>Kolejną warstwę stanowi</w:t>
      </w:r>
      <w:r w:rsidR="00F33B17">
        <w:t xml:space="preserve"> tynk lub płyty </w:t>
      </w:r>
      <w:r w:rsidR="00EA3723">
        <w:t>kartonowo gipsowe</w:t>
      </w:r>
      <w:r w:rsidR="001F549A">
        <w:t xml:space="preserve"> oraz wykończenie</w:t>
      </w:r>
      <w:r w:rsidR="00F33B17">
        <w:t xml:space="preserve">. </w:t>
      </w:r>
      <w:r w:rsidR="001F549A">
        <w:t>Trzeba</w:t>
      </w:r>
      <w:r w:rsidR="00F33B17">
        <w:t xml:space="preserve"> pamiętać, że przy zastosowaniu tego rozwiązania należy zwrócić szczególn</w:t>
      </w:r>
      <w:r w:rsidR="004C1CD6">
        <w:t>ą</w:t>
      </w:r>
      <w:r w:rsidR="00F33B17">
        <w:t xml:space="preserve"> uwagę na sprawne działanie wentylacji, najlepiej mechanicznej, która zapewni </w:t>
      </w:r>
      <w:r w:rsidR="001F549A">
        <w:t>odprowadzanie pary wodnej i</w:t>
      </w:r>
      <w:r w:rsidR="003205FF">
        <w:t> </w:t>
      </w:r>
      <w:r w:rsidR="00F33B17">
        <w:t>utrzymanie właściwe</w:t>
      </w:r>
      <w:r w:rsidR="00880B7E">
        <w:t>go poziomu</w:t>
      </w:r>
      <w:r w:rsidR="00F33B17">
        <w:t xml:space="preserve"> wi</w:t>
      </w:r>
      <w:r w:rsidR="00F33B17">
        <w:t>l</w:t>
      </w:r>
      <w:r w:rsidR="00F33B17">
        <w:t>gotności w pomieszczeniu. Druga metoda zakłada stosowanie materiałów</w:t>
      </w:r>
      <w:r w:rsidR="001F549A">
        <w:t xml:space="preserve"> pozwalających na swobodny przepływ pary wodnej</w:t>
      </w:r>
      <w:r w:rsidR="00B733D0">
        <w:t xml:space="preserve">, czyli </w:t>
      </w:r>
      <w:r w:rsidR="001F549A">
        <w:t>np. płyt z silikatu wapiennego lub</w:t>
      </w:r>
      <w:r w:rsidR="00B733D0">
        <w:t xml:space="preserve"> betonu komórkowego</w:t>
      </w:r>
      <w:r w:rsidR="001F549A">
        <w:t xml:space="preserve">. Materiały te mają strukturę porowatą i </w:t>
      </w:r>
      <w:r w:rsidR="00B733D0">
        <w:t>zdolność do pochłaniania pary wodnej z</w:t>
      </w:r>
      <w:r w:rsidR="003205FF">
        <w:t> </w:t>
      </w:r>
      <w:r w:rsidR="00B733D0">
        <w:t>pomieszczenia i równomiernego rozmies</w:t>
      </w:r>
      <w:r w:rsidR="00B733D0">
        <w:t>z</w:t>
      </w:r>
      <w:r w:rsidR="00B733D0">
        <w:t>czenia jej na całej swojej powierzchni, a następ</w:t>
      </w:r>
      <w:r w:rsidR="003205FF">
        <w:t xml:space="preserve">nie </w:t>
      </w:r>
      <w:r w:rsidR="00B733D0">
        <w:t xml:space="preserve">oddawania zakumulowanej pary wodnej, gdy wilgotność w pomieszczeniu spada. </w:t>
      </w:r>
      <w:r w:rsidR="00880B7E">
        <w:t xml:space="preserve">Istotną cechą tych wyrobów jest ich niepalność oraz właściwości antygrzybiczne związane z ich wysokim współczynnikiem </w:t>
      </w:r>
      <w:proofErr w:type="spellStart"/>
      <w:r w:rsidR="00880B7E">
        <w:t>pH</w:t>
      </w:r>
      <w:proofErr w:type="spellEnd"/>
      <w:r w:rsidR="00880B7E">
        <w:t xml:space="preserve"> (</w:t>
      </w:r>
      <w:r w:rsidR="00815784">
        <w:t xml:space="preserve">równym </w:t>
      </w:r>
      <w:r w:rsidR="00880B7E">
        <w:t>ok. 10).</w:t>
      </w:r>
    </w:p>
    <w:p w:rsidR="00880B7E" w:rsidRDefault="00EA3723" w:rsidP="00AB7F22">
      <w:pPr>
        <w:pStyle w:val="norm1"/>
      </w:pPr>
      <w:r>
        <w:t>Przy zastosowaniu ocieplania od wewnątrz zawsze należy wykonać analizę wilgotnościową pomieszczenia oraz przeanalizować wielkość ewentualnej kondensacji wewnątrz muru oraz możliwości odparowania zgromadzonej wody, aby w sposób prawidłowy dobrać technologię do potrzeb użytkowników i warunków użytkowania budynku</w:t>
      </w:r>
      <w:r w:rsidR="00051034">
        <w:t xml:space="preserve"> [2</w:t>
      </w:r>
      <w:r w:rsidR="00ED1AD1">
        <w:t>3</w:t>
      </w:r>
      <w:r w:rsidR="00051034">
        <w:t>]</w:t>
      </w:r>
      <w:r>
        <w:t>.</w:t>
      </w:r>
    </w:p>
    <w:p w:rsidR="000424F4" w:rsidRPr="00D15862" w:rsidRDefault="003F6D39" w:rsidP="00DF1B7C">
      <w:pPr>
        <w:pStyle w:val="poziom3"/>
        <w:rPr>
          <w:rFonts w:ascii="Cambria" w:eastAsia="Calibri" w:hAnsi="Cambria"/>
        </w:rPr>
      </w:pPr>
      <w:bookmarkStart w:id="41" w:name="_Toc105583068"/>
      <w:r w:rsidRPr="00D15862">
        <w:rPr>
          <w:rFonts w:ascii="Cambria" w:hAnsi="Cambria"/>
        </w:rPr>
        <w:drawing>
          <wp:anchor distT="0" distB="0" distL="114300" distR="114300" simplePos="0" relativeHeight="251676672" behindDoc="0" locked="0" layoutInCell="1" allowOverlap="1" wp14:anchorId="317B1E75" wp14:editId="5B4C4F03">
            <wp:simplePos x="0" y="0"/>
            <wp:positionH relativeFrom="column">
              <wp:posOffset>3200400</wp:posOffset>
            </wp:positionH>
            <wp:positionV relativeFrom="paragraph">
              <wp:posOffset>194310</wp:posOffset>
            </wp:positionV>
            <wp:extent cx="2710180" cy="2101215"/>
            <wp:effectExtent l="0" t="0" r="0" b="0"/>
            <wp:wrapSquare wrapText="bothSides"/>
            <wp:docPr id="46" name="Obraz 7" descr="H:\poradnik  zdj\IMG_2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poradnik  zdj\IMG_2137.jpg"/>
                    <pic:cNvPicPr>
                      <a:picLocks noChangeAspect="1" noChangeArrowheads="1"/>
                    </pic:cNvPicPr>
                  </pic:nvPicPr>
                  <pic:blipFill>
                    <a:blip r:embed="rId32" cstate="print"/>
                    <a:srcRect/>
                    <a:stretch>
                      <a:fillRect/>
                    </a:stretch>
                  </pic:blipFill>
                  <pic:spPr bwMode="auto">
                    <a:xfrm>
                      <a:off x="0" y="0"/>
                      <a:ext cx="2710180" cy="2101215"/>
                    </a:xfrm>
                    <a:prstGeom prst="rect">
                      <a:avLst/>
                    </a:prstGeom>
                    <a:ln>
                      <a:noFill/>
                    </a:ln>
                    <a:effectLst>
                      <a:softEdge rad="112500"/>
                    </a:effectLst>
                  </pic:spPr>
                </pic:pic>
              </a:graphicData>
            </a:graphic>
          </wp:anchor>
        </w:drawing>
      </w:r>
      <w:r w:rsidR="000424F4" w:rsidRPr="00D15862">
        <w:rPr>
          <w:rFonts w:ascii="Cambria" w:eastAsia="Calibri" w:hAnsi="Cambria"/>
        </w:rPr>
        <w:t>Przegrody zewnętrzne przezroczyste</w:t>
      </w:r>
      <w:bookmarkEnd w:id="40"/>
      <w:bookmarkEnd w:id="41"/>
      <w:r w:rsidR="00992BE9" w:rsidRPr="008854FC">
        <w:rPr>
          <w:rFonts w:ascii="Cambria" w:eastAsia="Times New Roman" w:hAnsi="Cambria" w:cs="Times New Roman"/>
          <w:snapToGrid w:val="0"/>
          <w:color w:val="000000"/>
          <w:w w:val="0"/>
          <w:sz w:val="2"/>
          <w:szCs w:val="0"/>
          <w:u w:color="000000"/>
          <w:bdr w:val="none" w:sz="0" w:space="0" w:color="000000"/>
          <w:shd w:val="clear" w:color="000000" w:fill="000000"/>
        </w:rPr>
        <w:t xml:space="preserve"> </w:t>
      </w:r>
    </w:p>
    <w:p w:rsidR="000424F4" w:rsidRPr="00D15862" w:rsidRDefault="000424F4" w:rsidP="00823A00">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Przegrody zewnętrzne przezroczyste, takie jak: okna, drzwi balkonowe, przeszklone ściany osłonowe czy świetliki, są </w:t>
      </w:r>
      <w:r w:rsidR="00E24ECC" w:rsidRPr="00D15862">
        <w:rPr>
          <w:rFonts w:ascii="Cambria" w:hAnsi="Cambria" w:cs="Arial"/>
          <w:spacing w:val="4"/>
          <w:sz w:val="20"/>
          <w:szCs w:val="20"/>
        </w:rPr>
        <w:t>element</w:t>
      </w:r>
      <w:r w:rsidR="00E24ECC">
        <w:rPr>
          <w:rFonts w:ascii="Cambria" w:hAnsi="Cambria" w:cs="Arial"/>
          <w:spacing w:val="4"/>
          <w:sz w:val="20"/>
          <w:szCs w:val="20"/>
        </w:rPr>
        <w:t>ami</w:t>
      </w:r>
      <w:r w:rsidR="00E24ECC" w:rsidRPr="00D15862">
        <w:rPr>
          <w:rFonts w:ascii="Cambria" w:hAnsi="Cambria" w:cs="Arial"/>
          <w:spacing w:val="4"/>
          <w:sz w:val="20"/>
          <w:szCs w:val="20"/>
        </w:rPr>
        <w:t xml:space="preserve"> </w:t>
      </w:r>
      <w:r w:rsidRPr="00D15862">
        <w:rPr>
          <w:rFonts w:ascii="Cambria" w:hAnsi="Cambria" w:cs="Arial"/>
          <w:spacing w:val="4"/>
          <w:sz w:val="20"/>
          <w:szCs w:val="20"/>
        </w:rPr>
        <w:t>budynku</w:t>
      </w:r>
      <w:r w:rsidR="00E24ECC">
        <w:rPr>
          <w:rFonts w:ascii="Cambria" w:hAnsi="Cambria" w:cs="Arial"/>
          <w:spacing w:val="4"/>
          <w:sz w:val="20"/>
          <w:szCs w:val="20"/>
        </w:rPr>
        <w:t>, które</w:t>
      </w:r>
      <w:r w:rsidRPr="00D15862">
        <w:rPr>
          <w:rFonts w:ascii="Cambria" w:hAnsi="Cambria" w:cs="Arial"/>
          <w:spacing w:val="4"/>
          <w:sz w:val="20"/>
          <w:szCs w:val="20"/>
        </w:rPr>
        <w:t xml:space="preserve"> powodują największe straty ciepła. Charakteryzują się one dużo niższą izolacyjnością cieplną niż ściany zewnętrzne, zatem powodują większe straty ciepła przez przen</w:t>
      </w:r>
      <w:r w:rsidRPr="00D15862">
        <w:rPr>
          <w:rFonts w:ascii="Cambria" w:hAnsi="Cambria" w:cs="Arial"/>
          <w:spacing w:val="4"/>
          <w:sz w:val="20"/>
          <w:szCs w:val="20"/>
        </w:rPr>
        <w:t>i</w:t>
      </w:r>
      <w:r w:rsidRPr="00D15862">
        <w:rPr>
          <w:rFonts w:ascii="Cambria" w:hAnsi="Cambria" w:cs="Arial"/>
          <w:spacing w:val="4"/>
          <w:sz w:val="20"/>
          <w:szCs w:val="20"/>
        </w:rPr>
        <w:t xml:space="preserve">kanie. </w:t>
      </w:r>
      <w:r w:rsidR="006D39C0">
        <w:rPr>
          <w:rFonts w:ascii="Cambria" w:hAnsi="Cambria" w:cs="Arial"/>
          <w:spacing w:val="4"/>
          <w:sz w:val="20"/>
          <w:szCs w:val="20"/>
        </w:rPr>
        <w:t>Sam sposób osadzenia</w:t>
      </w:r>
      <w:r w:rsidRPr="00D15862">
        <w:rPr>
          <w:rFonts w:ascii="Cambria" w:hAnsi="Cambria" w:cs="Arial"/>
          <w:spacing w:val="4"/>
          <w:sz w:val="20"/>
          <w:szCs w:val="20"/>
        </w:rPr>
        <w:t xml:space="preserve"> stolarki okiennej w ści</w:t>
      </w:r>
      <w:r w:rsidRPr="00D15862">
        <w:rPr>
          <w:rFonts w:ascii="Cambria" w:hAnsi="Cambria" w:cs="Arial"/>
          <w:spacing w:val="4"/>
          <w:sz w:val="20"/>
          <w:szCs w:val="20"/>
        </w:rPr>
        <w:t>a</w:t>
      </w:r>
      <w:r w:rsidRPr="00D15862">
        <w:rPr>
          <w:rFonts w:ascii="Cambria" w:hAnsi="Cambria" w:cs="Arial"/>
          <w:spacing w:val="4"/>
          <w:sz w:val="20"/>
          <w:szCs w:val="20"/>
        </w:rPr>
        <w:t>nach lub dachach także może powodować straty zwi</w:t>
      </w:r>
      <w:r w:rsidRPr="00D15862">
        <w:rPr>
          <w:rFonts w:ascii="Cambria" w:hAnsi="Cambria" w:cs="Arial"/>
          <w:spacing w:val="4"/>
          <w:sz w:val="20"/>
          <w:szCs w:val="20"/>
        </w:rPr>
        <w:t>ą</w:t>
      </w:r>
      <w:r w:rsidRPr="00D15862">
        <w:rPr>
          <w:rFonts w:ascii="Cambria" w:hAnsi="Cambria" w:cs="Arial"/>
          <w:spacing w:val="4"/>
          <w:sz w:val="20"/>
          <w:szCs w:val="20"/>
        </w:rPr>
        <w:t>zane z powstawaniem mostków cieplnych. Jednakże dzięki umiejętnemu rozmieszczeniu i</w:t>
      </w:r>
      <w:r w:rsidR="003205FF">
        <w:rPr>
          <w:rFonts w:ascii="Cambria" w:hAnsi="Cambria" w:cs="Arial"/>
          <w:spacing w:val="4"/>
          <w:sz w:val="20"/>
          <w:szCs w:val="20"/>
        </w:rPr>
        <w:t> </w:t>
      </w:r>
      <w:r w:rsidRPr="00D15862">
        <w:rPr>
          <w:rFonts w:ascii="Cambria" w:hAnsi="Cambria" w:cs="Arial"/>
          <w:spacing w:val="4"/>
          <w:sz w:val="20"/>
          <w:szCs w:val="20"/>
        </w:rPr>
        <w:t>odpowiedniej konstrukcji tych przegród</w:t>
      </w:r>
      <w:r w:rsidR="00CF5BF3" w:rsidRPr="00D15862">
        <w:rPr>
          <w:rFonts w:ascii="Cambria" w:hAnsi="Cambria" w:cs="Arial"/>
          <w:spacing w:val="4"/>
          <w:sz w:val="20"/>
          <w:szCs w:val="20"/>
        </w:rPr>
        <w:t>,</w:t>
      </w:r>
      <w:r w:rsidRPr="00D15862">
        <w:rPr>
          <w:rFonts w:ascii="Cambria" w:hAnsi="Cambria" w:cs="Arial"/>
          <w:spacing w:val="4"/>
          <w:sz w:val="20"/>
          <w:szCs w:val="20"/>
        </w:rPr>
        <w:t xml:space="preserve"> mogą one stać się źródłem większych zysków energii niż strat, jakie mogą pow</w:t>
      </w:r>
      <w:r w:rsidRPr="00D15862">
        <w:rPr>
          <w:rFonts w:ascii="Cambria" w:hAnsi="Cambria" w:cs="Arial"/>
          <w:spacing w:val="4"/>
          <w:sz w:val="20"/>
          <w:szCs w:val="20"/>
        </w:rPr>
        <w:t>o</w:t>
      </w:r>
      <w:r w:rsidRPr="00D15862">
        <w:rPr>
          <w:rFonts w:ascii="Cambria" w:hAnsi="Cambria" w:cs="Arial"/>
          <w:spacing w:val="4"/>
          <w:sz w:val="20"/>
          <w:szCs w:val="20"/>
        </w:rPr>
        <w:t>dować.</w:t>
      </w:r>
      <w:r w:rsidR="006D39C0">
        <w:rPr>
          <w:rFonts w:ascii="Cambria" w:hAnsi="Cambria" w:cs="Arial"/>
          <w:spacing w:val="4"/>
          <w:sz w:val="20"/>
          <w:szCs w:val="20"/>
        </w:rPr>
        <w:t xml:space="preserve"> </w:t>
      </w:r>
      <w:r w:rsidR="006D39C0" w:rsidRPr="00D15862">
        <w:rPr>
          <w:rFonts w:ascii="Cambria" w:hAnsi="Cambria" w:cs="Arial"/>
          <w:spacing w:val="4"/>
          <w:sz w:val="20"/>
          <w:szCs w:val="20"/>
        </w:rPr>
        <w:t>Z tego powodu wskazane jest umieszczanie większości okien po południowej stronie budynku.</w:t>
      </w:r>
    </w:p>
    <w:p w:rsidR="004E113C" w:rsidRPr="00D15862" w:rsidRDefault="000424F4" w:rsidP="00823A00">
      <w:pPr>
        <w:spacing w:after="240" w:line="240" w:lineRule="exact"/>
        <w:jc w:val="both"/>
        <w:rPr>
          <w:rFonts w:ascii="Cambria" w:hAnsi="Cambria" w:cs="Arial"/>
          <w:spacing w:val="4"/>
          <w:sz w:val="20"/>
          <w:szCs w:val="20"/>
        </w:rPr>
      </w:pPr>
      <w:r w:rsidRPr="00D15862">
        <w:rPr>
          <w:rFonts w:ascii="Cambria" w:hAnsi="Cambria" w:cs="Arial"/>
          <w:spacing w:val="4"/>
          <w:sz w:val="20"/>
          <w:szCs w:val="20"/>
        </w:rPr>
        <w:t>Przegrody przezroczyste składają się z dwóch podstawowych części: przeziernej, tj. pakietu szybowego, oraz części nieprzeziernej, tj. ramy okien</w:t>
      </w:r>
      <w:r w:rsidR="00CF5BF3" w:rsidRPr="00D15862">
        <w:rPr>
          <w:rFonts w:ascii="Cambria" w:hAnsi="Cambria" w:cs="Arial"/>
          <w:spacing w:val="4"/>
          <w:sz w:val="20"/>
          <w:szCs w:val="20"/>
        </w:rPr>
        <w:t>,</w:t>
      </w:r>
      <w:r w:rsidR="006E38F4" w:rsidRPr="00D15862">
        <w:rPr>
          <w:rFonts w:ascii="Cambria" w:hAnsi="Cambria" w:cs="Arial"/>
          <w:spacing w:val="4"/>
          <w:sz w:val="20"/>
          <w:szCs w:val="20"/>
        </w:rPr>
        <w:t xml:space="preserve"> </w:t>
      </w:r>
      <w:r w:rsidRPr="00D15862">
        <w:rPr>
          <w:rFonts w:ascii="Cambria" w:hAnsi="Cambria" w:cs="Arial"/>
          <w:spacing w:val="4"/>
          <w:sz w:val="20"/>
          <w:szCs w:val="20"/>
        </w:rPr>
        <w:t>drzwi lub słupów i rygli w lekkich ścianach osł</w:t>
      </w:r>
      <w:r w:rsidR="004E113C" w:rsidRPr="00D15862">
        <w:rPr>
          <w:rFonts w:ascii="Cambria" w:hAnsi="Cambria" w:cs="Arial"/>
          <w:spacing w:val="4"/>
          <w:sz w:val="20"/>
          <w:szCs w:val="20"/>
        </w:rPr>
        <w:t>onowych. Podst</w:t>
      </w:r>
      <w:r w:rsidR="004E113C" w:rsidRPr="00D15862">
        <w:rPr>
          <w:rFonts w:ascii="Cambria" w:hAnsi="Cambria" w:cs="Arial"/>
          <w:spacing w:val="4"/>
          <w:sz w:val="20"/>
          <w:szCs w:val="20"/>
        </w:rPr>
        <w:t>a</w:t>
      </w:r>
      <w:r w:rsidR="004E113C" w:rsidRPr="00D15862">
        <w:rPr>
          <w:rFonts w:ascii="Cambria" w:hAnsi="Cambria" w:cs="Arial"/>
          <w:spacing w:val="4"/>
          <w:sz w:val="20"/>
          <w:szCs w:val="20"/>
        </w:rPr>
        <w:t xml:space="preserve">wowym parametrem </w:t>
      </w:r>
      <w:r w:rsidRPr="00D15862">
        <w:rPr>
          <w:rFonts w:ascii="Cambria" w:hAnsi="Cambria" w:cs="Arial"/>
          <w:spacing w:val="4"/>
          <w:sz w:val="20"/>
          <w:szCs w:val="20"/>
        </w:rPr>
        <w:t xml:space="preserve">decydującym o stratach </w:t>
      </w:r>
      <w:r w:rsidR="004D6FD4" w:rsidRPr="00D15862">
        <w:rPr>
          <w:rFonts w:ascii="Cambria" w:hAnsi="Cambria" w:cs="Arial"/>
          <w:spacing w:val="4"/>
          <w:sz w:val="20"/>
          <w:szCs w:val="20"/>
        </w:rPr>
        <w:t>ciep</w:t>
      </w:r>
      <w:r w:rsidR="004D6FD4">
        <w:rPr>
          <w:rFonts w:ascii="Cambria" w:hAnsi="Cambria" w:cs="Arial"/>
          <w:spacing w:val="4"/>
          <w:sz w:val="20"/>
          <w:szCs w:val="20"/>
        </w:rPr>
        <w:t>ła</w:t>
      </w:r>
      <w:r w:rsidR="004D6FD4" w:rsidRPr="00D15862">
        <w:rPr>
          <w:rFonts w:ascii="Cambria" w:hAnsi="Cambria" w:cs="Arial"/>
          <w:spacing w:val="4"/>
          <w:sz w:val="20"/>
          <w:szCs w:val="20"/>
        </w:rPr>
        <w:t xml:space="preserve"> </w:t>
      </w:r>
      <w:r w:rsidRPr="00D15862">
        <w:rPr>
          <w:rFonts w:ascii="Cambria" w:hAnsi="Cambria" w:cs="Arial"/>
          <w:spacing w:val="4"/>
          <w:sz w:val="20"/>
          <w:szCs w:val="20"/>
        </w:rPr>
        <w:t xml:space="preserve">przez tego typu elementy obudowy jest współczynnik przenikania ciepła: </w:t>
      </w:r>
      <w:proofErr w:type="spellStart"/>
      <w:r w:rsidRPr="00D15862">
        <w:rPr>
          <w:rFonts w:ascii="Cambria" w:hAnsi="Cambria" w:cs="Arial"/>
          <w:spacing w:val="4"/>
          <w:sz w:val="20"/>
          <w:szCs w:val="20"/>
        </w:rPr>
        <w:t>U</w:t>
      </w:r>
      <w:r w:rsidRPr="00D15862">
        <w:rPr>
          <w:rFonts w:ascii="Cambria" w:hAnsi="Cambria" w:cs="Arial"/>
          <w:spacing w:val="4"/>
          <w:sz w:val="20"/>
          <w:szCs w:val="20"/>
          <w:vertAlign w:val="subscript"/>
        </w:rPr>
        <w:t>w</w:t>
      </w:r>
      <w:proofErr w:type="spellEnd"/>
      <w:r w:rsidRPr="00D15862">
        <w:rPr>
          <w:rFonts w:ascii="Cambria" w:hAnsi="Cambria" w:cs="Arial"/>
          <w:spacing w:val="4"/>
          <w:sz w:val="20"/>
          <w:szCs w:val="20"/>
        </w:rPr>
        <w:t xml:space="preserve"> dla okien, U</w:t>
      </w:r>
      <w:r w:rsidRPr="00D15862">
        <w:rPr>
          <w:rFonts w:ascii="Cambria" w:hAnsi="Cambria" w:cs="Arial"/>
          <w:spacing w:val="4"/>
          <w:sz w:val="20"/>
          <w:szCs w:val="20"/>
          <w:vertAlign w:val="subscript"/>
        </w:rPr>
        <w:t>D</w:t>
      </w:r>
      <w:r w:rsidRPr="00D15862">
        <w:rPr>
          <w:rFonts w:ascii="Cambria" w:hAnsi="Cambria" w:cs="Arial"/>
          <w:spacing w:val="4"/>
          <w:sz w:val="20"/>
          <w:szCs w:val="20"/>
        </w:rPr>
        <w:t xml:space="preserve"> dla drzwi, </w:t>
      </w:r>
      <w:proofErr w:type="spellStart"/>
      <w:r w:rsidRPr="00D15862">
        <w:rPr>
          <w:rFonts w:ascii="Cambria" w:hAnsi="Cambria" w:cs="Arial"/>
          <w:spacing w:val="4"/>
          <w:sz w:val="20"/>
          <w:szCs w:val="20"/>
        </w:rPr>
        <w:t>U</w:t>
      </w:r>
      <w:r w:rsidRPr="00D15862">
        <w:rPr>
          <w:rFonts w:ascii="Cambria" w:hAnsi="Cambria" w:cs="Arial"/>
          <w:spacing w:val="4"/>
          <w:sz w:val="20"/>
          <w:szCs w:val="20"/>
          <w:vertAlign w:val="subscript"/>
        </w:rPr>
        <w:t>cw</w:t>
      </w:r>
      <w:proofErr w:type="spellEnd"/>
      <w:r w:rsidRPr="00D15862">
        <w:rPr>
          <w:rFonts w:ascii="Cambria" w:hAnsi="Cambria" w:cs="Arial"/>
          <w:spacing w:val="4"/>
          <w:sz w:val="20"/>
          <w:szCs w:val="20"/>
        </w:rPr>
        <w:t xml:space="preserve"> dla ścian osłonowych.</w:t>
      </w:r>
    </w:p>
    <w:p w:rsidR="000424F4" w:rsidRPr="00D15862" w:rsidRDefault="000424F4" w:rsidP="00823A00">
      <w:pPr>
        <w:spacing w:after="240" w:line="240" w:lineRule="exact"/>
        <w:jc w:val="both"/>
        <w:rPr>
          <w:rFonts w:ascii="Cambria" w:hAnsi="Cambria" w:cs="Arial"/>
          <w:spacing w:val="4"/>
          <w:sz w:val="20"/>
          <w:szCs w:val="20"/>
        </w:rPr>
      </w:pPr>
      <w:r w:rsidRPr="00D15862">
        <w:rPr>
          <w:rFonts w:ascii="Cambria" w:hAnsi="Cambria" w:cs="Arial"/>
          <w:spacing w:val="4"/>
          <w:sz w:val="20"/>
          <w:szCs w:val="20"/>
        </w:rPr>
        <w:t>Im niższy współczynnik</w:t>
      </w:r>
      <w:r w:rsidR="00CF5BF3" w:rsidRPr="00D15862">
        <w:rPr>
          <w:rFonts w:ascii="Cambria" w:hAnsi="Cambria" w:cs="Arial"/>
          <w:spacing w:val="4"/>
          <w:sz w:val="20"/>
          <w:szCs w:val="20"/>
        </w:rPr>
        <w:t xml:space="preserve"> przenikania ciepła</w:t>
      </w:r>
      <w:r w:rsidRPr="00D15862">
        <w:rPr>
          <w:rFonts w:ascii="Cambria" w:hAnsi="Cambria" w:cs="Arial"/>
          <w:spacing w:val="4"/>
          <w:sz w:val="20"/>
          <w:szCs w:val="20"/>
        </w:rPr>
        <w:t>, tym większa izolacyjność cieplna przegrody. O wartości wspó</w:t>
      </w:r>
      <w:r w:rsidRPr="00D15862">
        <w:rPr>
          <w:rFonts w:ascii="Cambria" w:hAnsi="Cambria" w:cs="Arial"/>
          <w:spacing w:val="4"/>
          <w:sz w:val="20"/>
          <w:szCs w:val="20"/>
        </w:rPr>
        <w:t>ł</w:t>
      </w:r>
      <w:r w:rsidRPr="00D15862">
        <w:rPr>
          <w:rFonts w:ascii="Cambria" w:hAnsi="Cambria" w:cs="Arial"/>
          <w:spacing w:val="4"/>
          <w:sz w:val="20"/>
          <w:szCs w:val="20"/>
        </w:rPr>
        <w:t xml:space="preserve">czynnika przenikania ciepła decydują składowe: od oszklenia </w:t>
      </w:r>
      <w:proofErr w:type="spellStart"/>
      <w:r w:rsidRPr="00D15862">
        <w:rPr>
          <w:rFonts w:ascii="Cambria" w:hAnsi="Cambria" w:cs="Arial"/>
          <w:spacing w:val="4"/>
          <w:sz w:val="20"/>
          <w:szCs w:val="20"/>
        </w:rPr>
        <w:t>U</w:t>
      </w:r>
      <w:r w:rsidRPr="00D15862">
        <w:rPr>
          <w:rFonts w:ascii="Cambria" w:hAnsi="Cambria" w:cs="Arial"/>
          <w:spacing w:val="4"/>
          <w:sz w:val="20"/>
          <w:szCs w:val="20"/>
          <w:vertAlign w:val="subscript"/>
        </w:rPr>
        <w:t>g</w:t>
      </w:r>
      <w:proofErr w:type="spellEnd"/>
      <w:r w:rsidRPr="00D15862">
        <w:rPr>
          <w:rFonts w:ascii="Cambria" w:hAnsi="Cambria" w:cs="Arial"/>
          <w:spacing w:val="4"/>
          <w:sz w:val="20"/>
          <w:szCs w:val="20"/>
        </w:rPr>
        <w:t>, od ramy okien i drzwi U</w:t>
      </w:r>
      <w:r w:rsidRPr="00D15862">
        <w:rPr>
          <w:rFonts w:ascii="Cambria" w:hAnsi="Cambria" w:cs="Arial"/>
          <w:spacing w:val="4"/>
          <w:sz w:val="20"/>
          <w:szCs w:val="20"/>
          <w:vertAlign w:val="subscript"/>
        </w:rPr>
        <w:t>f</w:t>
      </w:r>
      <w:r w:rsidRPr="00D15862">
        <w:rPr>
          <w:rFonts w:ascii="Cambria" w:hAnsi="Cambria" w:cs="Arial"/>
          <w:spacing w:val="4"/>
          <w:sz w:val="20"/>
          <w:szCs w:val="20"/>
        </w:rPr>
        <w:t>, słupów i</w:t>
      </w:r>
      <w:r w:rsidR="003205FF">
        <w:rPr>
          <w:rFonts w:ascii="Cambria" w:hAnsi="Cambria" w:cs="Arial"/>
          <w:spacing w:val="4"/>
          <w:sz w:val="20"/>
          <w:szCs w:val="20"/>
        </w:rPr>
        <w:t> </w:t>
      </w:r>
      <w:r w:rsidRPr="00D15862">
        <w:rPr>
          <w:rFonts w:ascii="Cambria" w:hAnsi="Cambria" w:cs="Arial"/>
          <w:spacing w:val="4"/>
          <w:sz w:val="20"/>
          <w:szCs w:val="20"/>
        </w:rPr>
        <w:t xml:space="preserve">rygli </w:t>
      </w:r>
      <w:proofErr w:type="spellStart"/>
      <w:r w:rsidRPr="00D15862">
        <w:rPr>
          <w:rFonts w:ascii="Cambria" w:hAnsi="Cambria" w:cs="Arial"/>
          <w:spacing w:val="4"/>
          <w:sz w:val="20"/>
          <w:szCs w:val="20"/>
        </w:rPr>
        <w:t>U</w:t>
      </w:r>
      <w:r w:rsidRPr="00D15862">
        <w:rPr>
          <w:rFonts w:ascii="Cambria" w:hAnsi="Cambria" w:cs="Arial"/>
          <w:spacing w:val="4"/>
          <w:sz w:val="20"/>
          <w:szCs w:val="20"/>
          <w:vertAlign w:val="subscript"/>
        </w:rPr>
        <w:t>m</w:t>
      </w:r>
      <w:proofErr w:type="spellEnd"/>
      <w:r w:rsidRPr="00D15862">
        <w:rPr>
          <w:rFonts w:ascii="Cambria" w:hAnsi="Cambria" w:cs="Arial"/>
          <w:spacing w:val="4"/>
          <w:sz w:val="20"/>
          <w:szCs w:val="20"/>
          <w:vertAlign w:val="subscript"/>
        </w:rPr>
        <w:t>/t</w:t>
      </w:r>
      <w:r w:rsidRPr="00D15862">
        <w:rPr>
          <w:rFonts w:ascii="Cambria" w:hAnsi="Cambria" w:cs="Arial"/>
          <w:spacing w:val="4"/>
          <w:sz w:val="20"/>
          <w:szCs w:val="20"/>
        </w:rPr>
        <w:t xml:space="preserve"> oraz liniowe współczynniki przenikania ciepła charakteryzujące izolacyjność cieplną połączeń. </w:t>
      </w:r>
    </w:p>
    <w:p w:rsidR="000424F4" w:rsidRPr="00D15862" w:rsidRDefault="000424F4" w:rsidP="00823A00">
      <w:pPr>
        <w:spacing w:after="240" w:line="240" w:lineRule="exact"/>
        <w:jc w:val="both"/>
        <w:rPr>
          <w:rFonts w:ascii="Cambria" w:hAnsi="Cambria" w:cs="Arial"/>
          <w:spacing w:val="4"/>
          <w:sz w:val="20"/>
          <w:szCs w:val="20"/>
        </w:rPr>
      </w:pPr>
      <w:r w:rsidRPr="00D15862">
        <w:rPr>
          <w:rFonts w:ascii="Cambria" w:hAnsi="Cambria" w:cs="Arial"/>
          <w:spacing w:val="4"/>
          <w:sz w:val="20"/>
          <w:szCs w:val="20"/>
        </w:rPr>
        <w:t>Z punktu widzenia oszczędności energii, istotny jest także sposób montażu</w:t>
      </w:r>
      <w:r w:rsidR="00CF5BF3" w:rsidRPr="00D15862">
        <w:rPr>
          <w:rFonts w:ascii="Cambria" w:hAnsi="Cambria" w:cs="Arial"/>
          <w:spacing w:val="4"/>
          <w:sz w:val="20"/>
          <w:szCs w:val="20"/>
        </w:rPr>
        <w:t xml:space="preserve"> stolarki</w:t>
      </w:r>
      <w:r w:rsidRPr="00D15862">
        <w:rPr>
          <w:rFonts w:ascii="Cambria" w:hAnsi="Cambria" w:cs="Arial"/>
          <w:spacing w:val="4"/>
          <w:sz w:val="20"/>
          <w:szCs w:val="20"/>
        </w:rPr>
        <w:t>. Najmniejsze</w:t>
      </w:r>
      <w:r w:rsidR="00CF5BF3" w:rsidRPr="00D15862">
        <w:rPr>
          <w:rFonts w:ascii="Cambria" w:hAnsi="Cambria" w:cs="Arial"/>
          <w:spacing w:val="4"/>
          <w:sz w:val="20"/>
          <w:szCs w:val="20"/>
        </w:rPr>
        <w:t xml:space="preserve"> straty ci</w:t>
      </w:r>
      <w:r w:rsidR="00CF5BF3" w:rsidRPr="00D15862">
        <w:rPr>
          <w:rFonts w:ascii="Cambria" w:hAnsi="Cambria" w:cs="Arial"/>
          <w:spacing w:val="4"/>
          <w:sz w:val="20"/>
          <w:szCs w:val="20"/>
        </w:rPr>
        <w:t>e</w:t>
      </w:r>
      <w:r w:rsidR="00CF5BF3" w:rsidRPr="00D15862">
        <w:rPr>
          <w:rFonts w:ascii="Cambria" w:hAnsi="Cambria" w:cs="Arial"/>
          <w:spacing w:val="4"/>
          <w:sz w:val="20"/>
          <w:szCs w:val="20"/>
        </w:rPr>
        <w:t>pła przez</w:t>
      </w:r>
      <w:r w:rsidRPr="00D15862">
        <w:rPr>
          <w:rFonts w:ascii="Cambria" w:hAnsi="Cambria" w:cs="Arial"/>
          <w:spacing w:val="4"/>
          <w:sz w:val="20"/>
          <w:szCs w:val="20"/>
        </w:rPr>
        <w:t xml:space="preserve"> mostki cieplne występują, gdy okna i drzwi osadzane są w warstwie izolacji cieplnej lub </w:t>
      </w:r>
      <w:r w:rsidR="006E7381">
        <w:rPr>
          <w:rFonts w:ascii="Cambria" w:hAnsi="Cambria" w:cs="Arial"/>
          <w:spacing w:val="4"/>
          <w:sz w:val="20"/>
          <w:szCs w:val="20"/>
        </w:rPr>
        <w:t>n</w:t>
      </w:r>
      <w:r w:rsidRPr="00D15862">
        <w:rPr>
          <w:rFonts w:ascii="Cambria" w:hAnsi="Cambria" w:cs="Arial"/>
          <w:spacing w:val="4"/>
          <w:sz w:val="20"/>
          <w:szCs w:val="20"/>
        </w:rPr>
        <w:t>a</w:t>
      </w:r>
      <w:r w:rsidR="003205FF">
        <w:rPr>
          <w:rFonts w:ascii="Cambria" w:hAnsi="Cambria" w:cs="Arial"/>
          <w:spacing w:val="4"/>
          <w:sz w:val="20"/>
          <w:szCs w:val="20"/>
        </w:rPr>
        <w:t> </w:t>
      </w:r>
      <w:r w:rsidRPr="00D15862">
        <w:rPr>
          <w:rFonts w:ascii="Cambria" w:hAnsi="Cambria" w:cs="Arial"/>
          <w:spacing w:val="4"/>
          <w:sz w:val="20"/>
          <w:szCs w:val="20"/>
        </w:rPr>
        <w:t>granicy muru i</w:t>
      </w:r>
      <w:r w:rsidR="00A23141">
        <w:rPr>
          <w:rFonts w:ascii="Cambria" w:hAnsi="Cambria" w:cs="Arial"/>
          <w:spacing w:val="4"/>
          <w:sz w:val="20"/>
          <w:szCs w:val="20"/>
        </w:rPr>
        <w:t xml:space="preserve"> </w:t>
      </w:r>
      <w:r w:rsidRPr="00D15862">
        <w:rPr>
          <w:rFonts w:ascii="Cambria" w:hAnsi="Cambria" w:cs="Arial"/>
          <w:spacing w:val="4"/>
          <w:sz w:val="20"/>
          <w:szCs w:val="20"/>
        </w:rPr>
        <w:t>izolacji.</w:t>
      </w:r>
    </w:p>
    <w:p w:rsidR="000424F4" w:rsidRDefault="000424F4" w:rsidP="007D2864">
      <w:pPr>
        <w:spacing w:after="240" w:line="240" w:lineRule="exact"/>
        <w:jc w:val="both"/>
        <w:rPr>
          <w:rFonts w:ascii="Cambria" w:hAnsi="Cambria" w:cs="Arial"/>
          <w:spacing w:val="4"/>
          <w:sz w:val="20"/>
          <w:szCs w:val="20"/>
        </w:rPr>
      </w:pPr>
      <w:r w:rsidRPr="00D15862">
        <w:rPr>
          <w:rFonts w:ascii="Cambria" w:hAnsi="Cambria" w:cs="Arial"/>
          <w:spacing w:val="4"/>
          <w:sz w:val="20"/>
          <w:szCs w:val="20"/>
        </w:rPr>
        <w:t>Należy mieć na uwadze, że okna przeznaczone do budynków energooszczędnych</w:t>
      </w:r>
      <w:r w:rsidR="00CF5BF3" w:rsidRPr="00D15862">
        <w:rPr>
          <w:rFonts w:ascii="Cambria" w:hAnsi="Cambria" w:cs="Arial"/>
          <w:spacing w:val="4"/>
          <w:sz w:val="20"/>
          <w:szCs w:val="20"/>
        </w:rPr>
        <w:t>, które mają najkorzystnie</w:t>
      </w:r>
      <w:r w:rsidR="00CF5BF3" w:rsidRPr="00D15862">
        <w:rPr>
          <w:rFonts w:ascii="Cambria" w:hAnsi="Cambria" w:cs="Arial"/>
          <w:spacing w:val="4"/>
          <w:sz w:val="20"/>
          <w:szCs w:val="20"/>
        </w:rPr>
        <w:t>j</w:t>
      </w:r>
      <w:r w:rsidR="00CF5BF3" w:rsidRPr="00D15862">
        <w:rPr>
          <w:rFonts w:ascii="Cambria" w:hAnsi="Cambria" w:cs="Arial"/>
          <w:spacing w:val="4"/>
          <w:sz w:val="20"/>
          <w:szCs w:val="20"/>
        </w:rPr>
        <w:t>sze parametry w zakresie przenikania ciepła,</w:t>
      </w:r>
      <w:r w:rsidRPr="00D15862">
        <w:rPr>
          <w:rFonts w:ascii="Cambria" w:hAnsi="Cambria" w:cs="Arial"/>
          <w:spacing w:val="4"/>
          <w:sz w:val="20"/>
          <w:szCs w:val="20"/>
        </w:rPr>
        <w:t xml:space="preserve"> nie wspomagają wentylacji, tak jak </w:t>
      </w:r>
      <w:r w:rsidR="00CF5BF3" w:rsidRPr="00D15862">
        <w:rPr>
          <w:rFonts w:ascii="Cambria" w:hAnsi="Cambria" w:cs="Arial"/>
          <w:spacing w:val="4"/>
          <w:sz w:val="20"/>
          <w:szCs w:val="20"/>
        </w:rPr>
        <w:t>się to</w:t>
      </w:r>
      <w:r w:rsidR="003205FF">
        <w:rPr>
          <w:rFonts w:ascii="Cambria" w:hAnsi="Cambria" w:cs="Arial"/>
          <w:spacing w:val="4"/>
          <w:sz w:val="20"/>
          <w:szCs w:val="20"/>
        </w:rPr>
        <w:t> </w:t>
      </w:r>
      <w:r w:rsidR="00CF5BF3" w:rsidRPr="00D15862">
        <w:rPr>
          <w:rFonts w:ascii="Cambria" w:hAnsi="Cambria" w:cs="Arial"/>
          <w:spacing w:val="4"/>
          <w:sz w:val="20"/>
          <w:szCs w:val="20"/>
        </w:rPr>
        <w:t xml:space="preserve">przewiduje </w:t>
      </w:r>
      <w:r w:rsidRPr="00D15862">
        <w:rPr>
          <w:rFonts w:ascii="Cambria" w:hAnsi="Cambria" w:cs="Arial"/>
          <w:spacing w:val="4"/>
          <w:sz w:val="20"/>
          <w:szCs w:val="20"/>
        </w:rPr>
        <w:t>w trad</w:t>
      </w:r>
      <w:r w:rsidRPr="00D15862">
        <w:rPr>
          <w:rFonts w:ascii="Cambria" w:hAnsi="Cambria" w:cs="Arial"/>
          <w:spacing w:val="4"/>
          <w:sz w:val="20"/>
          <w:szCs w:val="20"/>
        </w:rPr>
        <w:t>y</w:t>
      </w:r>
      <w:r w:rsidRPr="00D15862">
        <w:rPr>
          <w:rFonts w:ascii="Cambria" w:hAnsi="Cambria" w:cs="Arial"/>
          <w:spacing w:val="4"/>
          <w:sz w:val="20"/>
          <w:szCs w:val="20"/>
        </w:rPr>
        <w:t xml:space="preserve">cyjnym budownictwie. Okna takie nie posiadają mechanizmu </w:t>
      </w:r>
      <w:proofErr w:type="spellStart"/>
      <w:r w:rsidRPr="00D15862">
        <w:rPr>
          <w:rFonts w:ascii="Cambria" w:hAnsi="Cambria" w:cs="Arial"/>
          <w:spacing w:val="4"/>
          <w:sz w:val="20"/>
          <w:szCs w:val="20"/>
        </w:rPr>
        <w:t>rozszczelniania</w:t>
      </w:r>
      <w:proofErr w:type="spellEnd"/>
      <w:r w:rsidRPr="00D15862">
        <w:rPr>
          <w:rFonts w:ascii="Cambria" w:hAnsi="Cambria" w:cs="Arial"/>
          <w:spacing w:val="4"/>
          <w:sz w:val="20"/>
          <w:szCs w:val="20"/>
        </w:rPr>
        <w:t>, a</w:t>
      </w:r>
      <w:r w:rsidR="003205FF">
        <w:rPr>
          <w:rFonts w:ascii="Cambria" w:hAnsi="Cambria" w:cs="Arial"/>
          <w:spacing w:val="4"/>
          <w:sz w:val="20"/>
          <w:szCs w:val="20"/>
        </w:rPr>
        <w:t> </w:t>
      </w:r>
      <w:r w:rsidRPr="00D15862">
        <w:rPr>
          <w:rFonts w:ascii="Cambria" w:hAnsi="Cambria" w:cs="Arial"/>
          <w:spacing w:val="4"/>
          <w:sz w:val="20"/>
          <w:szCs w:val="20"/>
        </w:rPr>
        <w:t>uszczelki są odpowiednio zaprojektowane i wykonane z dobrej jakości materiałów. Z tego też względu</w:t>
      </w:r>
      <w:r w:rsidR="00CF5BF3" w:rsidRPr="00D15862">
        <w:rPr>
          <w:rFonts w:ascii="Cambria" w:hAnsi="Cambria" w:cs="Arial"/>
          <w:spacing w:val="4"/>
          <w:sz w:val="20"/>
          <w:szCs w:val="20"/>
        </w:rPr>
        <w:t>,</w:t>
      </w:r>
      <w:r w:rsidRPr="00D15862">
        <w:rPr>
          <w:rFonts w:ascii="Cambria" w:hAnsi="Cambria" w:cs="Arial"/>
          <w:spacing w:val="4"/>
          <w:sz w:val="20"/>
          <w:szCs w:val="20"/>
        </w:rPr>
        <w:t xml:space="preserve"> jeśli w budynku jest stosow</w:t>
      </w:r>
      <w:r w:rsidRPr="00D15862">
        <w:rPr>
          <w:rFonts w:ascii="Cambria" w:hAnsi="Cambria" w:cs="Arial"/>
          <w:spacing w:val="4"/>
          <w:sz w:val="20"/>
          <w:szCs w:val="20"/>
        </w:rPr>
        <w:t>a</w:t>
      </w:r>
      <w:r w:rsidRPr="00D15862">
        <w:rPr>
          <w:rFonts w:ascii="Cambria" w:hAnsi="Cambria" w:cs="Arial"/>
          <w:spacing w:val="4"/>
          <w:sz w:val="20"/>
          <w:szCs w:val="20"/>
        </w:rPr>
        <w:t xml:space="preserve">na wentylacja inna niż mechaniczna, </w:t>
      </w:r>
      <w:r w:rsidR="00453FBA">
        <w:rPr>
          <w:rFonts w:ascii="Cambria" w:hAnsi="Cambria" w:cs="Arial"/>
          <w:spacing w:val="4"/>
          <w:sz w:val="20"/>
          <w:szCs w:val="20"/>
        </w:rPr>
        <w:t>przy okazji wymiany stolarki należy zadbać, by nowe okna były</w:t>
      </w:r>
      <w:r w:rsidRPr="00D15862">
        <w:rPr>
          <w:rFonts w:ascii="Cambria" w:hAnsi="Cambria" w:cs="Arial"/>
          <w:spacing w:val="4"/>
          <w:sz w:val="20"/>
          <w:szCs w:val="20"/>
        </w:rPr>
        <w:t xml:space="preserve"> wyp</w:t>
      </w:r>
      <w:r w:rsidRPr="00D15862">
        <w:rPr>
          <w:rFonts w:ascii="Cambria" w:hAnsi="Cambria" w:cs="Arial"/>
          <w:spacing w:val="4"/>
          <w:sz w:val="20"/>
          <w:szCs w:val="20"/>
        </w:rPr>
        <w:t>o</w:t>
      </w:r>
      <w:r w:rsidRPr="00D15862">
        <w:rPr>
          <w:rFonts w:ascii="Cambria" w:hAnsi="Cambria" w:cs="Arial"/>
          <w:spacing w:val="4"/>
          <w:sz w:val="20"/>
          <w:szCs w:val="20"/>
        </w:rPr>
        <w:t>sażone w nawiewniki, które zapewnią dopływ odpowiedniej ilości powietrza do budynku</w:t>
      </w:r>
      <w:r w:rsidR="00453FBA">
        <w:rPr>
          <w:rFonts w:ascii="Cambria" w:hAnsi="Cambria" w:cs="Arial"/>
          <w:spacing w:val="4"/>
          <w:sz w:val="20"/>
          <w:szCs w:val="20"/>
        </w:rPr>
        <w:t xml:space="preserve"> </w:t>
      </w:r>
      <w:r w:rsidR="00CF5BF3" w:rsidRPr="00D15862">
        <w:rPr>
          <w:rFonts w:ascii="Cambria" w:hAnsi="Cambria" w:cs="Arial"/>
          <w:spacing w:val="4"/>
          <w:sz w:val="20"/>
          <w:szCs w:val="20"/>
        </w:rPr>
        <w:t xml:space="preserve">i </w:t>
      </w:r>
      <w:r w:rsidR="00453FBA">
        <w:rPr>
          <w:rFonts w:ascii="Cambria" w:hAnsi="Cambria" w:cs="Arial"/>
          <w:spacing w:val="4"/>
          <w:sz w:val="20"/>
          <w:szCs w:val="20"/>
        </w:rPr>
        <w:t xml:space="preserve">umożliwią </w:t>
      </w:r>
      <w:r w:rsidR="00CF5BF3" w:rsidRPr="00D15862">
        <w:rPr>
          <w:rFonts w:ascii="Cambria" w:hAnsi="Cambria" w:cs="Arial"/>
          <w:spacing w:val="4"/>
          <w:sz w:val="20"/>
          <w:szCs w:val="20"/>
        </w:rPr>
        <w:t>wł</w:t>
      </w:r>
      <w:r w:rsidR="00CF5BF3" w:rsidRPr="00D15862">
        <w:rPr>
          <w:rFonts w:ascii="Cambria" w:hAnsi="Cambria" w:cs="Arial"/>
          <w:spacing w:val="4"/>
          <w:sz w:val="20"/>
          <w:szCs w:val="20"/>
        </w:rPr>
        <w:t>a</w:t>
      </w:r>
      <w:r w:rsidR="00CF5BF3" w:rsidRPr="00D15862">
        <w:rPr>
          <w:rFonts w:ascii="Cambria" w:hAnsi="Cambria" w:cs="Arial"/>
          <w:spacing w:val="4"/>
          <w:sz w:val="20"/>
          <w:szCs w:val="20"/>
        </w:rPr>
        <w:t>ściwe działanie systemu wentylacji</w:t>
      </w:r>
      <w:r w:rsidR="00FE0D8C">
        <w:rPr>
          <w:rFonts w:ascii="Cambria" w:hAnsi="Cambria" w:cs="Arial"/>
          <w:spacing w:val="4"/>
          <w:sz w:val="20"/>
          <w:szCs w:val="20"/>
        </w:rPr>
        <w:t xml:space="preserve"> [2</w:t>
      </w:r>
      <w:r w:rsidR="00A41B6C">
        <w:rPr>
          <w:rFonts w:ascii="Cambria" w:hAnsi="Cambria" w:cs="Arial"/>
          <w:spacing w:val="4"/>
          <w:sz w:val="20"/>
          <w:szCs w:val="20"/>
        </w:rPr>
        <w:t>4</w:t>
      </w:r>
      <w:r w:rsidR="00FE0D8C">
        <w:rPr>
          <w:rFonts w:ascii="Cambria" w:hAnsi="Cambria" w:cs="Arial"/>
          <w:spacing w:val="4"/>
          <w:sz w:val="20"/>
          <w:szCs w:val="20"/>
        </w:rPr>
        <w:t>]</w:t>
      </w:r>
      <w:r w:rsidRPr="00D15862">
        <w:rPr>
          <w:rFonts w:ascii="Cambria" w:hAnsi="Cambria" w:cs="Arial"/>
          <w:spacing w:val="4"/>
          <w:sz w:val="20"/>
          <w:szCs w:val="20"/>
        </w:rPr>
        <w:t>.</w:t>
      </w:r>
    </w:p>
    <w:p w:rsidR="006E7381" w:rsidRPr="00D15862" w:rsidRDefault="006E7381" w:rsidP="007D2864">
      <w:pPr>
        <w:spacing w:after="240" w:line="240" w:lineRule="exact"/>
        <w:jc w:val="both"/>
        <w:rPr>
          <w:rFonts w:ascii="Cambria" w:hAnsi="Cambria" w:cs="Arial"/>
          <w:spacing w:val="4"/>
          <w:sz w:val="20"/>
          <w:szCs w:val="20"/>
        </w:rPr>
      </w:pPr>
    </w:p>
    <w:p w:rsidR="000424F4" w:rsidRPr="00D15862" w:rsidRDefault="001766C2" w:rsidP="001766C2">
      <w:pPr>
        <w:pStyle w:val="poziom4"/>
        <w:rPr>
          <w:rFonts w:ascii="Cambria" w:hAnsi="Cambria"/>
        </w:rPr>
      </w:pPr>
      <w:r w:rsidRPr="00D15862">
        <w:rPr>
          <w:rFonts w:ascii="Cambria" w:hAnsi="Cambria"/>
        </w:rPr>
        <w:lastRenderedPageBreak/>
        <w:t xml:space="preserve"> </w:t>
      </w:r>
      <w:bookmarkStart w:id="42" w:name="_Toc105583069"/>
      <w:r w:rsidR="000424F4" w:rsidRPr="00D15862">
        <w:rPr>
          <w:rFonts w:ascii="Cambria" w:hAnsi="Cambria"/>
        </w:rPr>
        <w:t>Ramy okien</w:t>
      </w:r>
      <w:bookmarkEnd w:id="42"/>
      <w:r w:rsidR="000424F4" w:rsidRPr="00D15862">
        <w:rPr>
          <w:rFonts w:ascii="Cambria" w:hAnsi="Cambria"/>
        </w:rPr>
        <w:t xml:space="preserve"> </w:t>
      </w:r>
    </w:p>
    <w:p w:rsidR="000424F4" w:rsidRPr="00D15862" w:rsidRDefault="000424F4" w:rsidP="007D2864">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Ze względu na </w:t>
      </w:r>
      <w:r w:rsidR="00FE0D8C">
        <w:rPr>
          <w:rFonts w:ascii="Cambria" w:hAnsi="Cambria" w:cs="Arial"/>
          <w:spacing w:val="4"/>
          <w:sz w:val="20"/>
          <w:szCs w:val="20"/>
        </w:rPr>
        <w:t xml:space="preserve">wartość </w:t>
      </w:r>
      <w:r w:rsidRPr="00D15862">
        <w:rPr>
          <w:rFonts w:ascii="Cambria" w:hAnsi="Cambria" w:cs="Arial"/>
          <w:spacing w:val="4"/>
          <w:sz w:val="20"/>
          <w:szCs w:val="20"/>
        </w:rPr>
        <w:t>współczynnik</w:t>
      </w:r>
      <w:r w:rsidR="00FE0D8C">
        <w:rPr>
          <w:rFonts w:ascii="Cambria" w:hAnsi="Cambria" w:cs="Arial"/>
          <w:spacing w:val="4"/>
          <w:sz w:val="20"/>
          <w:szCs w:val="20"/>
        </w:rPr>
        <w:t>a</w:t>
      </w:r>
      <w:r w:rsidRPr="00D15862">
        <w:rPr>
          <w:rFonts w:ascii="Cambria" w:hAnsi="Cambria" w:cs="Arial"/>
          <w:spacing w:val="4"/>
          <w:sz w:val="20"/>
          <w:szCs w:val="20"/>
        </w:rPr>
        <w:t xml:space="preserve"> przenikania ciepła najbardziej newralgicznym elementem konstru</w:t>
      </w:r>
      <w:r w:rsidRPr="00D15862">
        <w:rPr>
          <w:rFonts w:ascii="Cambria" w:hAnsi="Cambria" w:cs="Arial"/>
          <w:spacing w:val="4"/>
          <w:sz w:val="20"/>
          <w:szCs w:val="20"/>
        </w:rPr>
        <w:t>k</w:t>
      </w:r>
      <w:r w:rsidRPr="00D15862">
        <w:rPr>
          <w:rFonts w:ascii="Cambria" w:hAnsi="Cambria" w:cs="Arial"/>
          <w:spacing w:val="4"/>
          <w:sz w:val="20"/>
          <w:szCs w:val="20"/>
        </w:rPr>
        <w:t xml:space="preserve">cji okna jest rama. </w:t>
      </w:r>
    </w:p>
    <w:p w:rsidR="000424F4" w:rsidRPr="00D15862" w:rsidRDefault="007C2ED8" w:rsidP="00786E4C">
      <w:pPr>
        <w:spacing w:after="12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drawing>
          <wp:anchor distT="0" distB="0" distL="114300" distR="114300" simplePos="0" relativeHeight="251641856" behindDoc="0" locked="0" layoutInCell="1" allowOverlap="1" wp14:anchorId="197FFE22" wp14:editId="5E45223C">
            <wp:simplePos x="0" y="0"/>
            <wp:positionH relativeFrom="column">
              <wp:posOffset>-186055</wp:posOffset>
            </wp:positionH>
            <wp:positionV relativeFrom="paragraph">
              <wp:posOffset>13970</wp:posOffset>
            </wp:positionV>
            <wp:extent cx="2828925" cy="1998345"/>
            <wp:effectExtent l="19050" t="0" r="9525" b="0"/>
            <wp:wrapSquare wrapText="bothSides"/>
            <wp:docPr id="78" name="Obraz 17" descr="C:\Documents and Settings\Administrator\Pulpit\Poradnik i zdjęcia\house-768707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Administrator\Pulpit\Poradnik i zdjęcia\house-768707_640.jpg"/>
                    <pic:cNvPicPr>
                      <a:picLocks noChangeAspect="1" noChangeArrowheads="1"/>
                    </pic:cNvPicPr>
                  </pic:nvPicPr>
                  <pic:blipFill>
                    <a:blip r:embed="rId33" cstate="print"/>
                    <a:srcRect/>
                    <a:stretch>
                      <a:fillRect/>
                    </a:stretch>
                  </pic:blipFill>
                  <pic:spPr bwMode="auto">
                    <a:xfrm>
                      <a:off x="0" y="0"/>
                      <a:ext cx="2828925" cy="1998345"/>
                    </a:xfrm>
                    <a:prstGeom prst="rect">
                      <a:avLst/>
                    </a:prstGeom>
                    <a:ln>
                      <a:noFill/>
                    </a:ln>
                    <a:effectLst>
                      <a:softEdge rad="112500"/>
                    </a:effectLst>
                  </pic:spPr>
                </pic:pic>
              </a:graphicData>
            </a:graphic>
          </wp:anchor>
        </w:drawing>
      </w:r>
      <w:r w:rsidR="000424F4" w:rsidRPr="00D15862">
        <w:rPr>
          <w:rFonts w:ascii="Cambria" w:hAnsi="Cambria" w:cs="Arial"/>
          <w:spacing w:val="4"/>
          <w:sz w:val="20"/>
          <w:szCs w:val="20"/>
        </w:rPr>
        <w:t>Aby uzyskać jak najniższą wartość współczynnika przen</w:t>
      </w:r>
      <w:r w:rsidR="000424F4" w:rsidRPr="00D15862">
        <w:rPr>
          <w:rFonts w:ascii="Cambria" w:hAnsi="Cambria" w:cs="Arial"/>
          <w:spacing w:val="4"/>
          <w:sz w:val="20"/>
          <w:szCs w:val="20"/>
        </w:rPr>
        <w:t>i</w:t>
      </w:r>
      <w:r w:rsidR="000424F4" w:rsidRPr="00D15862">
        <w:rPr>
          <w:rFonts w:ascii="Cambria" w:hAnsi="Cambria" w:cs="Arial"/>
          <w:spacing w:val="4"/>
          <w:sz w:val="20"/>
          <w:szCs w:val="20"/>
        </w:rPr>
        <w:t>kania ciepła ramy U</w:t>
      </w:r>
      <w:r w:rsidR="000424F4" w:rsidRPr="00D15862">
        <w:rPr>
          <w:rFonts w:ascii="Cambria" w:hAnsi="Cambria" w:cs="Arial"/>
          <w:spacing w:val="4"/>
          <w:sz w:val="20"/>
          <w:szCs w:val="20"/>
          <w:vertAlign w:val="subscript"/>
        </w:rPr>
        <w:t>f</w:t>
      </w:r>
      <w:r w:rsidR="00BA0674" w:rsidRPr="00D15862">
        <w:rPr>
          <w:rFonts w:ascii="Cambria" w:hAnsi="Cambria" w:cs="Arial"/>
          <w:spacing w:val="4"/>
          <w:sz w:val="20"/>
          <w:szCs w:val="20"/>
          <w:vertAlign w:val="subscript"/>
        </w:rPr>
        <w:t xml:space="preserve"> </w:t>
      </w:r>
      <w:r w:rsidR="000424F4" w:rsidRPr="00D15862">
        <w:rPr>
          <w:rFonts w:ascii="Cambria" w:hAnsi="Cambria" w:cs="Arial"/>
          <w:spacing w:val="4"/>
          <w:sz w:val="20"/>
          <w:szCs w:val="20"/>
        </w:rPr>
        <w:t xml:space="preserve">należy uwzględnić: </w:t>
      </w:r>
    </w:p>
    <w:p w:rsidR="000424F4" w:rsidRPr="00D15862" w:rsidRDefault="000424F4" w:rsidP="00FA6995">
      <w:pPr>
        <w:numPr>
          <w:ilvl w:val="0"/>
          <w:numId w:val="18"/>
        </w:numPr>
        <w:tabs>
          <w:tab w:val="left" w:pos="-1418"/>
          <w:tab w:val="left" w:pos="426"/>
          <w:tab w:val="left" w:pos="4395"/>
          <w:tab w:val="left" w:pos="4678"/>
        </w:tabs>
        <w:spacing w:after="120" w:line="240" w:lineRule="exact"/>
        <w:ind w:left="4678" w:hanging="4754"/>
        <w:jc w:val="both"/>
        <w:rPr>
          <w:rFonts w:ascii="Cambria" w:hAnsi="Cambria" w:cs="Arial"/>
          <w:spacing w:val="4"/>
          <w:sz w:val="20"/>
          <w:szCs w:val="20"/>
        </w:rPr>
      </w:pPr>
      <w:r w:rsidRPr="00D15862">
        <w:rPr>
          <w:rFonts w:ascii="Cambria" w:hAnsi="Cambria" w:cs="Arial"/>
          <w:spacing w:val="4"/>
          <w:sz w:val="20"/>
          <w:szCs w:val="20"/>
        </w:rPr>
        <w:t>grubość kształtowników,</w:t>
      </w:r>
    </w:p>
    <w:p w:rsidR="000424F4" w:rsidRPr="00D15862" w:rsidRDefault="000424F4" w:rsidP="00FA6995">
      <w:pPr>
        <w:numPr>
          <w:ilvl w:val="0"/>
          <w:numId w:val="18"/>
        </w:numPr>
        <w:tabs>
          <w:tab w:val="left" w:pos="-1418"/>
          <w:tab w:val="left" w:pos="426"/>
          <w:tab w:val="left" w:pos="4395"/>
          <w:tab w:val="left" w:pos="4678"/>
        </w:tabs>
        <w:spacing w:after="120" w:line="240" w:lineRule="exact"/>
        <w:ind w:left="4678" w:hanging="4754"/>
        <w:jc w:val="both"/>
        <w:rPr>
          <w:rFonts w:ascii="Cambria" w:hAnsi="Cambria" w:cs="Arial"/>
          <w:spacing w:val="4"/>
          <w:sz w:val="20"/>
          <w:szCs w:val="20"/>
        </w:rPr>
      </w:pPr>
      <w:r w:rsidRPr="00D15862">
        <w:rPr>
          <w:rFonts w:ascii="Cambria" w:hAnsi="Cambria" w:cs="Arial"/>
          <w:spacing w:val="4"/>
          <w:sz w:val="20"/>
          <w:szCs w:val="20"/>
        </w:rPr>
        <w:t>układ pustek tzw. komór w</w:t>
      </w:r>
      <w:r w:rsidR="00EF3580">
        <w:rPr>
          <w:rFonts w:ascii="Cambria" w:hAnsi="Cambria" w:cs="Arial"/>
          <w:spacing w:val="4"/>
          <w:sz w:val="20"/>
          <w:szCs w:val="20"/>
        </w:rPr>
        <w:t xml:space="preserve"> </w:t>
      </w:r>
      <w:r w:rsidRPr="00D15862">
        <w:rPr>
          <w:rFonts w:ascii="Cambria" w:hAnsi="Cambria" w:cs="Arial"/>
          <w:spacing w:val="4"/>
          <w:sz w:val="20"/>
          <w:szCs w:val="20"/>
        </w:rPr>
        <w:t>kształtownikach,</w:t>
      </w:r>
      <w:r w:rsidR="007C2ED8"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rsidR="000424F4" w:rsidRPr="00D15862" w:rsidRDefault="000424F4" w:rsidP="00FA6995">
      <w:pPr>
        <w:numPr>
          <w:ilvl w:val="0"/>
          <w:numId w:val="18"/>
        </w:numPr>
        <w:tabs>
          <w:tab w:val="left" w:pos="-1418"/>
          <w:tab w:val="left" w:pos="426"/>
          <w:tab w:val="left" w:pos="4395"/>
          <w:tab w:val="left" w:pos="4678"/>
        </w:tabs>
        <w:spacing w:after="120" w:line="240" w:lineRule="exact"/>
        <w:ind w:left="4678" w:hanging="4754"/>
        <w:jc w:val="both"/>
        <w:rPr>
          <w:rFonts w:ascii="Cambria" w:hAnsi="Cambria" w:cs="Arial"/>
          <w:spacing w:val="4"/>
          <w:sz w:val="20"/>
          <w:szCs w:val="20"/>
        </w:rPr>
      </w:pPr>
      <w:r w:rsidRPr="00D15862">
        <w:rPr>
          <w:rFonts w:ascii="Cambria" w:hAnsi="Cambria" w:cs="Arial"/>
          <w:spacing w:val="4"/>
          <w:sz w:val="20"/>
          <w:szCs w:val="20"/>
        </w:rPr>
        <w:t>wypełnienie pustek izolacją cieplną,</w:t>
      </w:r>
    </w:p>
    <w:p w:rsidR="000424F4" w:rsidRPr="00D15862" w:rsidRDefault="000424F4" w:rsidP="00FA6995">
      <w:pPr>
        <w:numPr>
          <w:ilvl w:val="0"/>
          <w:numId w:val="18"/>
        </w:numPr>
        <w:tabs>
          <w:tab w:val="left" w:pos="-1418"/>
          <w:tab w:val="left" w:pos="426"/>
          <w:tab w:val="left" w:pos="4395"/>
          <w:tab w:val="left" w:pos="4678"/>
        </w:tabs>
        <w:spacing w:after="120" w:line="240" w:lineRule="exact"/>
        <w:ind w:left="4678" w:hanging="4754"/>
        <w:rPr>
          <w:rFonts w:ascii="Cambria" w:hAnsi="Cambria" w:cs="Arial"/>
          <w:spacing w:val="4"/>
          <w:sz w:val="20"/>
          <w:szCs w:val="20"/>
        </w:rPr>
      </w:pPr>
      <w:r w:rsidRPr="00D15862">
        <w:rPr>
          <w:rFonts w:ascii="Cambria" w:hAnsi="Cambria" w:cs="Arial"/>
          <w:spacing w:val="4"/>
          <w:sz w:val="20"/>
          <w:szCs w:val="20"/>
        </w:rPr>
        <w:t>odpowiednie usytuowanie (zagłębienie) oszklenia,</w:t>
      </w:r>
    </w:p>
    <w:p w:rsidR="000424F4" w:rsidRPr="00D15862" w:rsidRDefault="000424F4" w:rsidP="00FA6995">
      <w:pPr>
        <w:numPr>
          <w:ilvl w:val="0"/>
          <w:numId w:val="18"/>
        </w:numPr>
        <w:tabs>
          <w:tab w:val="left" w:pos="-1418"/>
          <w:tab w:val="left" w:pos="426"/>
          <w:tab w:val="left" w:pos="4395"/>
          <w:tab w:val="left" w:pos="4678"/>
        </w:tabs>
        <w:spacing w:after="120" w:line="240" w:lineRule="exact"/>
        <w:ind w:left="4678" w:hanging="4754"/>
        <w:jc w:val="both"/>
        <w:rPr>
          <w:rFonts w:ascii="Cambria" w:hAnsi="Cambria" w:cs="Arial"/>
          <w:spacing w:val="4"/>
          <w:sz w:val="20"/>
          <w:szCs w:val="20"/>
        </w:rPr>
      </w:pPr>
      <w:r w:rsidRPr="00D15862">
        <w:rPr>
          <w:rFonts w:ascii="Cambria" w:hAnsi="Cambria" w:cs="Arial"/>
          <w:spacing w:val="4"/>
          <w:sz w:val="20"/>
          <w:szCs w:val="20"/>
        </w:rPr>
        <w:t>poprawę izolacyjności cieplnej w</w:t>
      </w:r>
      <w:r w:rsidR="00EF3580">
        <w:rPr>
          <w:rFonts w:ascii="Cambria" w:hAnsi="Cambria" w:cs="Arial"/>
          <w:spacing w:val="4"/>
          <w:sz w:val="20"/>
          <w:szCs w:val="20"/>
        </w:rPr>
        <w:t xml:space="preserve"> </w:t>
      </w:r>
      <w:r w:rsidRPr="00D15862">
        <w:rPr>
          <w:rFonts w:ascii="Cambria" w:hAnsi="Cambria" w:cs="Arial"/>
          <w:spacing w:val="4"/>
          <w:sz w:val="20"/>
          <w:szCs w:val="20"/>
        </w:rPr>
        <w:t>strefie</w:t>
      </w:r>
      <w:r w:rsidR="00FD125A" w:rsidRPr="00D15862">
        <w:rPr>
          <w:rFonts w:ascii="Cambria" w:hAnsi="Cambria" w:cs="Arial"/>
          <w:spacing w:val="4"/>
          <w:sz w:val="20"/>
          <w:szCs w:val="20"/>
        </w:rPr>
        <w:t xml:space="preserve"> krawędzi szyby z</w:t>
      </w:r>
      <w:r w:rsidR="00A23141">
        <w:rPr>
          <w:rFonts w:ascii="Cambria" w:hAnsi="Cambria" w:cs="Arial"/>
          <w:spacing w:val="4"/>
          <w:sz w:val="20"/>
          <w:szCs w:val="20"/>
        </w:rPr>
        <w:t xml:space="preserve"> </w:t>
      </w:r>
      <w:r w:rsidR="00FD125A" w:rsidRPr="00D15862">
        <w:rPr>
          <w:rFonts w:ascii="Cambria" w:hAnsi="Cambria" w:cs="Arial"/>
          <w:spacing w:val="4"/>
          <w:sz w:val="20"/>
          <w:szCs w:val="20"/>
        </w:rPr>
        <w:t xml:space="preserve">zastosowaniem </w:t>
      </w:r>
      <w:r w:rsidRPr="00D15862">
        <w:rPr>
          <w:rFonts w:ascii="Cambria" w:hAnsi="Cambria" w:cs="Arial"/>
          <w:spacing w:val="4"/>
          <w:sz w:val="20"/>
          <w:szCs w:val="20"/>
        </w:rPr>
        <w:t>dodatkowych izolatorów z</w:t>
      </w:r>
      <w:r w:rsidR="003205FF">
        <w:rPr>
          <w:rFonts w:ascii="Cambria" w:hAnsi="Cambria" w:cs="Arial"/>
          <w:spacing w:val="4"/>
          <w:sz w:val="20"/>
          <w:szCs w:val="20"/>
        </w:rPr>
        <w:t> </w:t>
      </w:r>
      <w:r w:rsidRPr="00D15862">
        <w:rPr>
          <w:rFonts w:ascii="Cambria" w:hAnsi="Cambria" w:cs="Arial"/>
          <w:spacing w:val="4"/>
          <w:sz w:val="20"/>
          <w:szCs w:val="20"/>
        </w:rPr>
        <w:t>kompozytu piankowego.</w:t>
      </w:r>
    </w:p>
    <w:p w:rsidR="000424F4" w:rsidRPr="00D15862" w:rsidRDefault="000424F4" w:rsidP="00553D14">
      <w:pPr>
        <w:pStyle w:val="NormalnyWeb"/>
        <w:spacing w:before="240" w:after="240" w:line="240" w:lineRule="exact"/>
        <w:jc w:val="both"/>
        <w:rPr>
          <w:rFonts w:ascii="Cambria" w:eastAsia="Calibri" w:hAnsi="Cambria" w:cs="Arial"/>
          <w:color w:val="auto"/>
          <w:spacing w:val="4"/>
          <w:sz w:val="20"/>
          <w:szCs w:val="20"/>
        </w:rPr>
      </w:pPr>
      <w:r w:rsidRPr="00D15862">
        <w:rPr>
          <w:rFonts w:ascii="Cambria" w:eastAsia="Calibri" w:hAnsi="Cambria" w:cs="Arial"/>
          <w:color w:val="auto"/>
          <w:spacing w:val="4"/>
          <w:sz w:val="20"/>
          <w:szCs w:val="20"/>
          <w:lang w:eastAsia="en-US"/>
        </w:rPr>
        <w:t xml:space="preserve">Większa grubość kształtowników zwiększa liczbę pustek </w:t>
      </w:r>
      <w:r w:rsidR="006E7381">
        <w:rPr>
          <w:rFonts w:ascii="Cambria" w:eastAsia="Calibri" w:hAnsi="Cambria" w:cs="Arial"/>
          <w:color w:val="auto"/>
          <w:spacing w:val="4"/>
          <w:sz w:val="20"/>
          <w:szCs w:val="20"/>
          <w:lang w:eastAsia="en-US"/>
        </w:rPr>
        <w:br/>
      </w:r>
      <w:r w:rsidRPr="00D15862">
        <w:rPr>
          <w:rFonts w:ascii="Cambria" w:eastAsia="Calibri" w:hAnsi="Cambria" w:cs="Arial"/>
          <w:color w:val="auto"/>
          <w:spacing w:val="4"/>
          <w:sz w:val="20"/>
          <w:szCs w:val="20"/>
          <w:lang w:eastAsia="en-US"/>
        </w:rPr>
        <w:t>w profilu, co z kolei daje możliwość ich odpowiedniego rozkładu i zapewnia lepszą izolacyjność cieplną ramy, a</w:t>
      </w:r>
      <w:r w:rsidR="00A23141">
        <w:rPr>
          <w:rFonts w:ascii="Cambria" w:eastAsia="Calibri" w:hAnsi="Cambria" w:cs="Arial"/>
          <w:color w:val="auto"/>
          <w:spacing w:val="4"/>
          <w:sz w:val="20"/>
          <w:szCs w:val="20"/>
          <w:lang w:eastAsia="en-US"/>
        </w:rPr>
        <w:t xml:space="preserve"> </w:t>
      </w:r>
      <w:r w:rsidRPr="00D15862">
        <w:rPr>
          <w:rFonts w:ascii="Cambria" w:eastAsia="Calibri" w:hAnsi="Cambria" w:cs="Arial"/>
          <w:color w:val="auto"/>
          <w:spacing w:val="4"/>
          <w:sz w:val="20"/>
          <w:szCs w:val="20"/>
          <w:lang w:eastAsia="en-US"/>
        </w:rPr>
        <w:t>więc niższą wartość współczynnika przenikania ciepła U</w:t>
      </w:r>
      <w:r w:rsidRPr="00D15862">
        <w:rPr>
          <w:rFonts w:ascii="Cambria" w:eastAsia="Calibri" w:hAnsi="Cambria" w:cs="Arial"/>
          <w:color w:val="auto"/>
          <w:spacing w:val="4"/>
          <w:sz w:val="20"/>
          <w:szCs w:val="20"/>
          <w:vertAlign w:val="subscript"/>
          <w:lang w:eastAsia="en-US"/>
        </w:rPr>
        <w:t>f</w:t>
      </w:r>
      <w:r w:rsidRPr="00D15862">
        <w:rPr>
          <w:rFonts w:ascii="Cambria" w:eastAsia="Calibri" w:hAnsi="Cambria" w:cs="Arial"/>
          <w:color w:val="auto"/>
          <w:spacing w:val="4"/>
          <w:sz w:val="20"/>
          <w:szCs w:val="20"/>
          <w:lang w:eastAsia="en-US"/>
        </w:rPr>
        <w:t xml:space="preserve">. </w:t>
      </w:r>
      <w:r w:rsidRPr="00D15862">
        <w:rPr>
          <w:rFonts w:ascii="Cambria" w:eastAsia="Calibri" w:hAnsi="Cambria" w:cs="Arial"/>
          <w:color w:val="auto"/>
          <w:spacing w:val="4"/>
          <w:sz w:val="20"/>
          <w:szCs w:val="20"/>
        </w:rPr>
        <w:t>Ponadto nowoczesne okna wyposażone są w dodatkową izolację ramy okiennej (wkładka cieplna).</w:t>
      </w:r>
      <w:r w:rsidR="00163C5F" w:rsidRPr="00D15862">
        <w:rPr>
          <w:rFonts w:ascii="Cambria" w:eastAsia="Calibri" w:hAnsi="Cambria" w:cs="Arial"/>
          <w:color w:val="auto"/>
          <w:spacing w:val="4"/>
          <w:sz w:val="20"/>
          <w:szCs w:val="20"/>
        </w:rPr>
        <w:t xml:space="preserve"> </w:t>
      </w:r>
      <w:r w:rsidRPr="00D15862">
        <w:rPr>
          <w:rFonts w:ascii="Cambria" w:hAnsi="Cambria" w:cs="Arial"/>
          <w:color w:val="auto"/>
          <w:spacing w:val="4"/>
          <w:sz w:val="20"/>
          <w:szCs w:val="20"/>
        </w:rPr>
        <w:t>Na rynku dostępne są ramy aluminiowe</w:t>
      </w:r>
      <w:r w:rsidR="004540BD">
        <w:rPr>
          <w:rFonts w:ascii="Cambria" w:hAnsi="Cambria" w:cs="Arial"/>
          <w:color w:val="auto"/>
          <w:spacing w:val="4"/>
          <w:sz w:val="20"/>
          <w:szCs w:val="20"/>
        </w:rPr>
        <w:t xml:space="preserve"> oraz ramy</w:t>
      </w:r>
      <w:r w:rsidRPr="00D15862">
        <w:rPr>
          <w:rFonts w:ascii="Cambria" w:hAnsi="Cambria" w:cs="Arial"/>
          <w:color w:val="auto"/>
          <w:spacing w:val="4"/>
          <w:sz w:val="20"/>
          <w:szCs w:val="20"/>
        </w:rPr>
        <w:t xml:space="preserve"> z kształtowników PVC, drewnianych</w:t>
      </w:r>
      <w:r w:rsidR="004540BD">
        <w:rPr>
          <w:rFonts w:ascii="Cambria" w:hAnsi="Cambria" w:cs="Arial"/>
          <w:color w:val="auto"/>
          <w:spacing w:val="4"/>
          <w:sz w:val="20"/>
          <w:szCs w:val="20"/>
        </w:rPr>
        <w:t xml:space="preserve"> i</w:t>
      </w:r>
      <w:r w:rsidRPr="00D15862">
        <w:rPr>
          <w:rFonts w:ascii="Cambria" w:hAnsi="Cambria" w:cs="Arial"/>
          <w:color w:val="auto"/>
          <w:spacing w:val="4"/>
          <w:sz w:val="20"/>
          <w:szCs w:val="20"/>
        </w:rPr>
        <w:t xml:space="preserve"> </w:t>
      </w:r>
      <w:r w:rsidRPr="00D15862">
        <w:rPr>
          <w:rFonts w:ascii="Cambria" w:hAnsi="Cambria" w:cs="Arial"/>
          <w:bCs/>
          <w:color w:val="auto"/>
          <w:spacing w:val="4"/>
          <w:sz w:val="20"/>
          <w:szCs w:val="20"/>
        </w:rPr>
        <w:t xml:space="preserve">drewniano-aluminiowych. </w:t>
      </w:r>
    </w:p>
    <w:p w:rsidR="000424F4" w:rsidRPr="00D15862" w:rsidRDefault="000424F4" w:rsidP="001766C2">
      <w:pPr>
        <w:pStyle w:val="poziom4"/>
        <w:rPr>
          <w:rFonts w:ascii="Cambria" w:hAnsi="Cambria"/>
        </w:rPr>
      </w:pPr>
      <w:bookmarkStart w:id="43" w:name="_Toc105583070"/>
      <w:r w:rsidRPr="00D15862">
        <w:rPr>
          <w:rFonts w:ascii="Cambria" w:hAnsi="Cambria"/>
        </w:rPr>
        <w:t>Oszklenia</w:t>
      </w:r>
      <w:bookmarkEnd w:id="43"/>
    </w:p>
    <w:p w:rsidR="000424F4" w:rsidRPr="00D15862" w:rsidRDefault="006E7381" w:rsidP="007D2864">
      <w:pPr>
        <w:spacing w:after="240" w:line="240" w:lineRule="exact"/>
        <w:jc w:val="both"/>
        <w:rPr>
          <w:rFonts w:ascii="Cambria" w:hAnsi="Cambria" w:cs="Arial"/>
          <w:spacing w:val="4"/>
          <w:sz w:val="20"/>
          <w:szCs w:val="20"/>
        </w:rPr>
      </w:pPr>
      <w:r>
        <w:rPr>
          <w:rFonts w:ascii="Cambria" w:hAnsi="Cambria" w:cs="Arial"/>
          <w:noProof/>
          <w:spacing w:val="4"/>
          <w:sz w:val="20"/>
          <w:szCs w:val="20"/>
          <w:lang w:eastAsia="pl-PL"/>
        </w:rPr>
        <w:drawing>
          <wp:anchor distT="0" distB="0" distL="114300" distR="114300" simplePos="0" relativeHeight="251642880" behindDoc="0" locked="0" layoutInCell="1" allowOverlap="1" wp14:anchorId="56A57669" wp14:editId="24BC87EB">
            <wp:simplePos x="0" y="0"/>
            <wp:positionH relativeFrom="column">
              <wp:posOffset>4093210</wp:posOffset>
            </wp:positionH>
            <wp:positionV relativeFrom="paragraph">
              <wp:posOffset>516255</wp:posOffset>
            </wp:positionV>
            <wp:extent cx="2209800" cy="2000250"/>
            <wp:effectExtent l="0" t="0" r="0" b="0"/>
            <wp:wrapSquare wrapText="bothSides"/>
            <wp:docPr id="79" name="Obraz 18" descr="C:\Documents and Settings\Administrator\Pulpit\Poradnik i zdjęcia\frost-on-window-637531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Administrator\Pulpit\Poradnik i zdjęcia\frost-on-window-637531_640.jpg"/>
                    <pic:cNvPicPr>
                      <a:picLocks noChangeAspect="1" noChangeArrowheads="1"/>
                    </pic:cNvPicPr>
                  </pic:nvPicPr>
                  <pic:blipFill>
                    <a:blip r:embed="rId34" cstate="print"/>
                    <a:srcRect/>
                    <a:stretch>
                      <a:fillRect/>
                    </a:stretch>
                  </pic:blipFill>
                  <pic:spPr bwMode="auto">
                    <a:xfrm>
                      <a:off x="0" y="0"/>
                      <a:ext cx="2209800" cy="20002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424F4" w:rsidRPr="00D15862">
        <w:rPr>
          <w:rFonts w:ascii="Cambria" w:hAnsi="Cambria" w:cs="Arial"/>
          <w:spacing w:val="4"/>
          <w:sz w:val="20"/>
          <w:szCs w:val="20"/>
        </w:rPr>
        <w:t>Oszklenie stanowi średnio około 70% powierzchni okna lub więcej</w:t>
      </w:r>
      <w:r w:rsidR="008911BB" w:rsidRPr="00D15862">
        <w:rPr>
          <w:rFonts w:ascii="Cambria" w:hAnsi="Cambria" w:cs="Arial"/>
          <w:spacing w:val="4"/>
          <w:sz w:val="20"/>
          <w:szCs w:val="20"/>
        </w:rPr>
        <w:t>,</w:t>
      </w:r>
      <w:r w:rsidR="000424F4" w:rsidRPr="00D15862">
        <w:rPr>
          <w:rFonts w:ascii="Cambria" w:hAnsi="Cambria" w:cs="Arial"/>
          <w:spacing w:val="4"/>
          <w:sz w:val="20"/>
          <w:szCs w:val="20"/>
        </w:rPr>
        <w:t xml:space="preserve"> w przypadku lekkich ścian osłonowych o konstrukcji słupowo-ryglowej, więc ma znaczący wpływ na parametry cieplne takiej przegrody przezr</w:t>
      </w:r>
      <w:r w:rsidR="000424F4" w:rsidRPr="00D15862">
        <w:rPr>
          <w:rFonts w:ascii="Cambria" w:hAnsi="Cambria" w:cs="Arial"/>
          <w:spacing w:val="4"/>
          <w:sz w:val="20"/>
          <w:szCs w:val="20"/>
        </w:rPr>
        <w:t>o</w:t>
      </w:r>
      <w:r w:rsidR="000424F4" w:rsidRPr="00D15862">
        <w:rPr>
          <w:rFonts w:ascii="Cambria" w:hAnsi="Cambria" w:cs="Arial"/>
          <w:spacing w:val="4"/>
          <w:sz w:val="20"/>
          <w:szCs w:val="20"/>
        </w:rPr>
        <w:t xml:space="preserve">czystej. </w:t>
      </w:r>
    </w:p>
    <w:p w:rsidR="000424F4" w:rsidRPr="00D15862" w:rsidRDefault="008911BB" w:rsidP="007D2864">
      <w:pPr>
        <w:spacing w:after="240" w:line="240" w:lineRule="exact"/>
        <w:jc w:val="both"/>
        <w:rPr>
          <w:rFonts w:ascii="Cambria" w:hAnsi="Cambria" w:cs="Arial"/>
          <w:spacing w:val="4"/>
          <w:sz w:val="20"/>
          <w:szCs w:val="20"/>
        </w:rPr>
      </w:pPr>
      <w:r w:rsidRPr="00D15862">
        <w:rPr>
          <w:rFonts w:ascii="Cambria" w:hAnsi="Cambria" w:cs="Arial"/>
          <w:spacing w:val="4"/>
          <w:sz w:val="20"/>
          <w:szCs w:val="20"/>
        </w:rPr>
        <w:t>Obecnie na rynku d</w:t>
      </w:r>
      <w:r w:rsidR="000424F4" w:rsidRPr="00D15862">
        <w:rPr>
          <w:rFonts w:ascii="Cambria" w:hAnsi="Cambria" w:cs="Arial"/>
          <w:spacing w:val="4"/>
          <w:sz w:val="20"/>
          <w:szCs w:val="20"/>
        </w:rPr>
        <w:t>ostępne są 3 rodzaje pakietów szybowych:</w:t>
      </w:r>
    </w:p>
    <w:p w:rsidR="000424F4" w:rsidRPr="00D15862" w:rsidRDefault="000424F4" w:rsidP="00FA6995">
      <w:pPr>
        <w:pStyle w:val="punktynumerowane"/>
        <w:numPr>
          <w:ilvl w:val="0"/>
          <w:numId w:val="25"/>
        </w:numPr>
        <w:jc w:val="left"/>
        <w:rPr>
          <w:rFonts w:ascii="Cambria" w:hAnsi="Cambria"/>
        </w:rPr>
      </w:pPr>
      <w:r w:rsidRPr="00D15862">
        <w:rPr>
          <w:rFonts w:ascii="Cambria" w:hAnsi="Cambria"/>
        </w:rPr>
        <w:t xml:space="preserve">jednokomorowy o współczynniku przenikania ciepła </w:t>
      </w:r>
      <w:r w:rsidR="006E7381">
        <w:rPr>
          <w:rFonts w:ascii="Cambria" w:hAnsi="Cambria"/>
        </w:rPr>
        <w:br/>
      </w:r>
      <w:proofErr w:type="spellStart"/>
      <w:r w:rsidRPr="00D15862">
        <w:rPr>
          <w:rFonts w:ascii="Cambria" w:hAnsi="Cambria"/>
        </w:rPr>
        <w:t>U</w:t>
      </w:r>
      <w:r w:rsidRPr="00D15862">
        <w:rPr>
          <w:rFonts w:ascii="Cambria" w:hAnsi="Cambria"/>
          <w:vertAlign w:val="subscript"/>
        </w:rPr>
        <w:t>g</w:t>
      </w:r>
      <w:proofErr w:type="spellEnd"/>
      <w:r w:rsidRPr="00D15862">
        <w:rPr>
          <w:rFonts w:ascii="Cambria" w:hAnsi="Cambria"/>
        </w:rPr>
        <w:t xml:space="preserve"> </w:t>
      </w:r>
      <w:r w:rsidR="006E7381">
        <w:rPr>
          <w:rFonts w:ascii="Cambria" w:hAnsi="Cambria"/>
        </w:rPr>
        <w:t xml:space="preserve">= </w:t>
      </w:r>
      <w:r w:rsidRPr="00D15862">
        <w:rPr>
          <w:rFonts w:ascii="Cambria" w:hAnsi="Cambria"/>
        </w:rPr>
        <w:t>1,0 W/(m</w:t>
      </w:r>
      <w:r w:rsidRPr="00D15862">
        <w:rPr>
          <w:rFonts w:ascii="Cambria" w:hAnsi="Cambria"/>
          <w:vertAlign w:val="superscript"/>
        </w:rPr>
        <w:t>2</w:t>
      </w:r>
      <w:r w:rsidR="00FD125A" w:rsidRPr="00D15862">
        <w:rPr>
          <w:rFonts w:ascii="Cambria" w:hAnsi="Cambria"/>
        </w:rPr>
        <w:t>·K);</w:t>
      </w:r>
      <w:r w:rsidR="000B65DD" w:rsidRPr="008854FC">
        <w:rPr>
          <w:rFonts w:ascii="Cambria" w:eastAsia="Times New Roman" w:hAnsi="Cambria"/>
          <w:snapToGrid w:val="0"/>
          <w:w w:val="0"/>
          <w:sz w:val="2"/>
          <w:szCs w:val="0"/>
          <w:u w:color="000000"/>
          <w:bdr w:val="none" w:sz="0" w:space="0" w:color="000000"/>
          <w:shd w:val="clear" w:color="000000" w:fill="000000"/>
        </w:rPr>
        <w:t xml:space="preserve"> </w:t>
      </w:r>
    </w:p>
    <w:p w:rsidR="000424F4" w:rsidRPr="00D15862" w:rsidRDefault="000424F4" w:rsidP="00FA6995">
      <w:pPr>
        <w:pStyle w:val="punktynumerowane"/>
        <w:numPr>
          <w:ilvl w:val="0"/>
          <w:numId w:val="25"/>
        </w:numPr>
        <w:jc w:val="left"/>
        <w:rPr>
          <w:rFonts w:ascii="Cambria" w:hAnsi="Cambria"/>
        </w:rPr>
      </w:pPr>
      <w:r w:rsidRPr="00D15862">
        <w:rPr>
          <w:rFonts w:ascii="Cambria" w:hAnsi="Cambria"/>
        </w:rPr>
        <w:t xml:space="preserve">dwukomorowy o współczynniku </w:t>
      </w:r>
      <w:proofErr w:type="spellStart"/>
      <w:r w:rsidRPr="00D15862">
        <w:rPr>
          <w:rFonts w:ascii="Cambria" w:hAnsi="Cambria"/>
        </w:rPr>
        <w:t>U</w:t>
      </w:r>
      <w:r w:rsidRPr="00D15862">
        <w:rPr>
          <w:rFonts w:ascii="Cambria" w:hAnsi="Cambria"/>
          <w:vertAlign w:val="subscript"/>
        </w:rPr>
        <w:t>g</w:t>
      </w:r>
      <w:proofErr w:type="spellEnd"/>
      <w:r w:rsidRPr="00D15862">
        <w:rPr>
          <w:rFonts w:ascii="Cambria" w:hAnsi="Cambria"/>
        </w:rPr>
        <w:t xml:space="preserve"> od około 0,3 - 0,7 W/( m</w:t>
      </w:r>
      <w:r w:rsidRPr="00D15862">
        <w:rPr>
          <w:rFonts w:ascii="Cambria" w:hAnsi="Cambria"/>
          <w:vertAlign w:val="superscript"/>
        </w:rPr>
        <w:t>2</w:t>
      </w:r>
      <w:r w:rsidR="00FD125A" w:rsidRPr="00D15862">
        <w:rPr>
          <w:rFonts w:ascii="Cambria" w:hAnsi="Cambria"/>
        </w:rPr>
        <w:t>·K);</w:t>
      </w:r>
    </w:p>
    <w:p w:rsidR="000424F4" w:rsidRPr="00D15862" w:rsidRDefault="000424F4" w:rsidP="00FA6995">
      <w:pPr>
        <w:pStyle w:val="punktynumerowane"/>
        <w:numPr>
          <w:ilvl w:val="0"/>
          <w:numId w:val="25"/>
        </w:numPr>
        <w:jc w:val="left"/>
        <w:rPr>
          <w:rFonts w:ascii="Cambria" w:hAnsi="Cambria"/>
        </w:rPr>
      </w:pPr>
      <w:r w:rsidRPr="00D15862">
        <w:rPr>
          <w:rFonts w:ascii="Cambria" w:hAnsi="Cambria"/>
        </w:rPr>
        <w:t xml:space="preserve">trzykomorowy o współczynniku </w:t>
      </w:r>
      <w:proofErr w:type="spellStart"/>
      <w:r w:rsidRPr="00D15862">
        <w:rPr>
          <w:rFonts w:ascii="Cambria" w:hAnsi="Cambria"/>
        </w:rPr>
        <w:t>U</w:t>
      </w:r>
      <w:r w:rsidRPr="00D15862">
        <w:rPr>
          <w:rFonts w:ascii="Cambria" w:hAnsi="Cambria"/>
          <w:vertAlign w:val="subscript"/>
        </w:rPr>
        <w:t>g</w:t>
      </w:r>
      <w:proofErr w:type="spellEnd"/>
      <w:r w:rsidR="006E7381">
        <w:rPr>
          <w:rFonts w:ascii="Cambria" w:hAnsi="Cambria"/>
        </w:rPr>
        <w:t xml:space="preserve"> od około 0,3 - 0,7 </w:t>
      </w:r>
      <w:r w:rsidRPr="00D15862">
        <w:rPr>
          <w:rFonts w:ascii="Cambria" w:hAnsi="Cambria"/>
        </w:rPr>
        <w:t>W/(m</w:t>
      </w:r>
      <w:r w:rsidRPr="00D15862">
        <w:rPr>
          <w:rFonts w:ascii="Cambria" w:hAnsi="Cambria"/>
          <w:vertAlign w:val="superscript"/>
        </w:rPr>
        <w:t>2</w:t>
      </w:r>
      <w:r w:rsidR="00FD125A" w:rsidRPr="00D15862">
        <w:rPr>
          <w:rFonts w:ascii="Cambria" w:hAnsi="Cambria"/>
        </w:rPr>
        <w:t>·K).</w:t>
      </w:r>
    </w:p>
    <w:p w:rsidR="000424F4" w:rsidRDefault="000424F4" w:rsidP="007D2864">
      <w:pPr>
        <w:spacing w:after="240" w:line="240" w:lineRule="exact"/>
        <w:jc w:val="both"/>
        <w:rPr>
          <w:rFonts w:ascii="Cambria" w:hAnsi="Cambria" w:cs="Arial"/>
          <w:spacing w:val="4"/>
          <w:sz w:val="20"/>
          <w:szCs w:val="20"/>
        </w:rPr>
      </w:pPr>
      <w:r w:rsidRPr="00D15862">
        <w:rPr>
          <w:rFonts w:ascii="Cambria" w:hAnsi="Cambria" w:cs="Arial"/>
          <w:spacing w:val="4"/>
          <w:sz w:val="20"/>
          <w:szCs w:val="20"/>
        </w:rPr>
        <w:t>Zamknięty w przestrzeni międzyszybowej gaz stanowi izolację ciep</w:t>
      </w:r>
      <w:r w:rsidRPr="00D15862">
        <w:rPr>
          <w:rFonts w:ascii="Cambria" w:hAnsi="Cambria" w:cs="Arial"/>
          <w:spacing w:val="4"/>
          <w:sz w:val="20"/>
          <w:szCs w:val="20"/>
        </w:rPr>
        <w:t>l</w:t>
      </w:r>
      <w:r w:rsidRPr="00D15862">
        <w:rPr>
          <w:rFonts w:ascii="Cambria" w:hAnsi="Cambria" w:cs="Arial"/>
          <w:spacing w:val="4"/>
          <w:sz w:val="20"/>
          <w:szCs w:val="20"/>
        </w:rPr>
        <w:t xml:space="preserve">ną. Obecnie powszechnie stosowany jest argon, w mniejszym stopniu krypton czy ksenon. Zastosowanie </w:t>
      </w:r>
      <w:r w:rsidR="008911BB" w:rsidRPr="00D15862">
        <w:rPr>
          <w:rFonts w:ascii="Cambria" w:hAnsi="Cambria" w:cs="Arial"/>
          <w:spacing w:val="4"/>
          <w:sz w:val="20"/>
          <w:szCs w:val="20"/>
        </w:rPr>
        <w:t xml:space="preserve">poszczególnych rodzajów </w:t>
      </w:r>
      <w:r w:rsidRPr="00D15862">
        <w:rPr>
          <w:rFonts w:ascii="Cambria" w:hAnsi="Cambria" w:cs="Arial"/>
          <w:spacing w:val="4"/>
          <w:sz w:val="20"/>
          <w:szCs w:val="20"/>
        </w:rPr>
        <w:t xml:space="preserve">gazu wynika z faktu, że im większa masa atomowa gazu tym lepsze jego właściwości izolacyjne. </w:t>
      </w:r>
    </w:p>
    <w:p w:rsidR="00A53C12" w:rsidRPr="003205FF" w:rsidRDefault="00E933AC" w:rsidP="007D2864">
      <w:pPr>
        <w:spacing w:after="240" w:line="240" w:lineRule="exact"/>
        <w:jc w:val="both"/>
        <w:rPr>
          <w:rFonts w:ascii="Cambria" w:hAnsi="Cambria" w:cs="Arial"/>
          <w:spacing w:val="4"/>
          <w:sz w:val="20"/>
          <w:szCs w:val="20"/>
        </w:rPr>
      </w:pPr>
      <w:r w:rsidRPr="003205FF">
        <w:rPr>
          <w:rFonts w:ascii="Cambria" w:hAnsi="Cambria" w:cs="Arial"/>
          <w:spacing w:val="4"/>
          <w:sz w:val="20"/>
          <w:szCs w:val="20"/>
        </w:rPr>
        <w:t>Oprócz zastosowania różnego wypełnienia przestrzeni międzyszybowej, w ofercie rynkowej znajdują się</w:t>
      </w:r>
      <w:r w:rsidR="00A53C12" w:rsidRPr="003205FF">
        <w:rPr>
          <w:rFonts w:ascii="Cambria" w:hAnsi="Cambria" w:cs="Arial"/>
          <w:spacing w:val="4"/>
          <w:sz w:val="20"/>
          <w:szCs w:val="20"/>
        </w:rPr>
        <w:t xml:space="preserve"> szyby o różnych właściwościach w zakresie </w:t>
      </w:r>
      <w:r w:rsidR="00EE69BF" w:rsidRPr="003205FF">
        <w:rPr>
          <w:rFonts w:ascii="Cambria" w:hAnsi="Cambria" w:cs="Arial"/>
          <w:spacing w:val="4"/>
          <w:sz w:val="20"/>
          <w:szCs w:val="20"/>
        </w:rPr>
        <w:t>charakterystyk</w:t>
      </w:r>
      <w:r w:rsidR="00A53C12" w:rsidRPr="003205FF">
        <w:rPr>
          <w:rFonts w:ascii="Cambria" w:hAnsi="Cambria" w:cs="Arial"/>
          <w:spacing w:val="4"/>
          <w:sz w:val="20"/>
          <w:szCs w:val="20"/>
        </w:rPr>
        <w:t xml:space="preserve"> dotycząc</w:t>
      </w:r>
      <w:r w:rsidR="00EE69BF" w:rsidRPr="003205FF">
        <w:rPr>
          <w:rFonts w:ascii="Cambria" w:hAnsi="Cambria" w:cs="Arial"/>
          <w:spacing w:val="4"/>
          <w:sz w:val="20"/>
          <w:szCs w:val="20"/>
        </w:rPr>
        <w:t>ych</w:t>
      </w:r>
      <w:r w:rsidR="00A53C12" w:rsidRPr="003205FF">
        <w:rPr>
          <w:rFonts w:ascii="Cambria" w:hAnsi="Cambria" w:cs="Arial"/>
          <w:spacing w:val="4"/>
          <w:sz w:val="20"/>
          <w:szCs w:val="20"/>
        </w:rPr>
        <w:t xml:space="preserve"> </w:t>
      </w:r>
      <w:r w:rsidR="00EE69BF" w:rsidRPr="003205FF">
        <w:rPr>
          <w:rFonts w:ascii="Cambria" w:hAnsi="Cambria" w:cs="Arial"/>
          <w:spacing w:val="4"/>
          <w:sz w:val="20"/>
          <w:szCs w:val="20"/>
        </w:rPr>
        <w:t xml:space="preserve">przepuszczania i odbijania światła </w:t>
      </w:r>
      <w:r w:rsidRPr="003205FF">
        <w:rPr>
          <w:rFonts w:ascii="Cambria" w:hAnsi="Cambria" w:cs="Arial"/>
          <w:spacing w:val="4"/>
          <w:sz w:val="20"/>
          <w:szCs w:val="20"/>
        </w:rPr>
        <w:t>oraz</w:t>
      </w:r>
      <w:r w:rsidR="00A53C12" w:rsidRPr="003205FF">
        <w:rPr>
          <w:rFonts w:ascii="Cambria" w:hAnsi="Cambria" w:cs="Arial"/>
          <w:spacing w:val="4"/>
          <w:sz w:val="20"/>
          <w:szCs w:val="20"/>
        </w:rPr>
        <w:t xml:space="preserve"> energii </w:t>
      </w:r>
      <w:r w:rsidR="00EE69BF" w:rsidRPr="003205FF">
        <w:rPr>
          <w:rFonts w:ascii="Cambria" w:hAnsi="Cambria" w:cs="Arial"/>
          <w:spacing w:val="4"/>
          <w:sz w:val="20"/>
          <w:szCs w:val="20"/>
        </w:rPr>
        <w:t>słonecznej</w:t>
      </w:r>
      <w:r w:rsidR="00A53C12" w:rsidRPr="003205FF">
        <w:rPr>
          <w:rFonts w:ascii="Cambria" w:hAnsi="Cambria" w:cs="Arial"/>
          <w:spacing w:val="4"/>
          <w:sz w:val="20"/>
          <w:szCs w:val="20"/>
        </w:rPr>
        <w:t xml:space="preserve">, </w:t>
      </w:r>
      <w:r w:rsidR="00FF64AC" w:rsidRPr="003205FF">
        <w:rPr>
          <w:rFonts w:ascii="Cambria" w:hAnsi="Cambria" w:cs="Arial"/>
          <w:spacing w:val="4"/>
          <w:sz w:val="20"/>
          <w:szCs w:val="20"/>
        </w:rPr>
        <w:t xml:space="preserve">które </w:t>
      </w:r>
      <w:r w:rsidRPr="003205FF">
        <w:rPr>
          <w:rFonts w:ascii="Cambria" w:hAnsi="Cambria" w:cs="Arial"/>
          <w:spacing w:val="4"/>
          <w:sz w:val="20"/>
          <w:szCs w:val="20"/>
        </w:rPr>
        <w:t>mają</w:t>
      </w:r>
      <w:r w:rsidR="00A53C12" w:rsidRPr="003205FF">
        <w:rPr>
          <w:rFonts w:ascii="Cambria" w:hAnsi="Cambria" w:cs="Arial"/>
          <w:spacing w:val="4"/>
          <w:sz w:val="20"/>
          <w:szCs w:val="20"/>
        </w:rPr>
        <w:t xml:space="preserve"> </w:t>
      </w:r>
      <w:r w:rsidR="00EE69BF" w:rsidRPr="003205FF">
        <w:rPr>
          <w:rFonts w:ascii="Cambria" w:hAnsi="Cambria" w:cs="Arial"/>
          <w:spacing w:val="4"/>
          <w:sz w:val="20"/>
          <w:szCs w:val="20"/>
        </w:rPr>
        <w:t>istotny</w:t>
      </w:r>
      <w:r w:rsidR="00A53C12" w:rsidRPr="003205FF">
        <w:rPr>
          <w:rFonts w:ascii="Cambria" w:hAnsi="Cambria" w:cs="Arial"/>
          <w:spacing w:val="4"/>
          <w:sz w:val="20"/>
          <w:szCs w:val="20"/>
        </w:rPr>
        <w:t xml:space="preserve"> wpływ na </w:t>
      </w:r>
      <w:r w:rsidRPr="003205FF">
        <w:rPr>
          <w:rFonts w:ascii="Cambria" w:hAnsi="Cambria" w:cs="Arial"/>
          <w:spacing w:val="4"/>
          <w:sz w:val="20"/>
          <w:szCs w:val="20"/>
        </w:rPr>
        <w:t>bilans zysków i strat ciepła, a więc na</w:t>
      </w:r>
      <w:r w:rsidR="003205FF">
        <w:rPr>
          <w:rFonts w:ascii="Cambria" w:hAnsi="Cambria" w:cs="Arial"/>
          <w:spacing w:val="4"/>
          <w:sz w:val="20"/>
          <w:szCs w:val="20"/>
        </w:rPr>
        <w:t> </w:t>
      </w:r>
      <w:r w:rsidRPr="003205FF">
        <w:rPr>
          <w:rFonts w:ascii="Cambria" w:hAnsi="Cambria" w:cs="Arial"/>
          <w:spacing w:val="4"/>
          <w:sz w:val="20"/>
          <w:szCs w:val="20"/>
        </w:rPr>
        <w:t>możliwość efe</w:t>
      </w:r>
      <w:r w:rsidRPr="003205FF">
        <w:rPr>
          <w:rFonts w:ascii="Cambria" w:hAnsi="Cambria" w:cs="Arial"/>
          <w:spacing w:val="4"/>
          <w:sz w:val="20"/>
          <w:szCs w:val="20"/>
        </w:rPr>
        <w:t>k</w:t>
      </w:r>
      <w:r w:rsidRPr="003205FF">
        <w:rPr>
          <w:rFonts w:ascii="Cambria" w:hAnsi="Cambria" w:cs="Arial"/>
          <w:spacing w:val="4"/>
          <w:sz w:val="20"/>
          <w:szCs w:val="20"/>
        </w:rPr>
        <w:t>tywnego wykorzystania energii</w:t>
      </w:r>
      <w:r w:rsidR="00A53C12" w:rsidRPr="003205FF">
        <w:rPr>
          <w:rFonts w:ascii="Cambria" w:hAnsi="Cambria" w:cs="Arial"/>
          <w:spacing w:val="4"/>
          <w:sz w:val="20"/>
          <w:szCs w:val="20"/>
        </w:rPr>
        <w:t xml:space="preserve">. </w:t>
      </w:r>
    </w:p>
    <w:p w:rsidR="000424F4" w:rsidRPr="003205FF" w:rsidRDefault="000424F4" w:rsidP="007D2864">
      <w:pPr>
        <w:spacing w:after="240" w:line="240" w:lineRule="exact"/>
        <w:jc w:val="both"/>
        <w:rPr>
          <w:rFonts w:ascii="Cambria" w:hAnsi="Cambria" w:cs="Arial"/>
          <w:spacing w:val="4"/>
          <w:sz w:val="20"/>
          <w:szCs w:val="20"/>
        </w:rPr>
      </w:pPr>
      <w:r w:rsidRPr="003205FF">
        <w:rPr>
          <w:rFonts w:ascii="Cambria" w:hAnsi="Cambria" w:cs="Arial"/>
          <w:spacing w:val="4"/>
          <w:sz w:val="20"/>
          <w:szCs w:val="20"/>
        </w:rPr>
        <w:t>Szyby niskoemisyjne, ze względu na niską przepuszczalność promieniowania, mają</w:t>
      </w:r>
      <w:r w:rsidR="006E38F4" w:rsidRPr="003205FF">
        <w:rPr>
          <w:rFonts w:ascii="Cambria" w:hAnsi="Cambria" w:cs="Arial"/>
          <w:spacing w:val="4"/>
          <w:sz w:val="20"/>
          <w:szCs w:val="20"/>
        </w:rPr>
        <w:t xml:space="preserve"> </w:t>
      </w:r>
      <w:r w:rsidR="00553D14" w:rsidRPr="003205FF">
        <w:rPr>
          <w:rFonts w:ascii="Cambria" w:hAnsi="Cambria" w:cs="Arial"/>
          <w:spacing w:val="4"/>
          <w:sz w:val="20"/>
          <w:szCs w:val="20"/>
        </w:rPr>
        <w:t xml:space="preserve">zdolność </w:t>
      </w:r>
      <w:r w:rsidRPr="003205FF">
        <w:rPr>
          <w:rFonts w:ascii="Cambria" w:hAnsi="Cambria" w:cs="Arial"/>
          <w:spacing w:val="4"/>
          <w:sz w:val="20"/>
          <w:szCs w:val="20"/>
        </w:rPr>
        <w:t xml:space="preserve">do odbijania większości promieniowania </w:t>
      </w:r>
      <w:r w:rsidR="00EE69BF" w:rsidRPr="003205FF">
        <w:rPr>
          <w:rFonts w:ascii="Cambria" w:hAnsi="Cambria" w:cs="Arial"/>
          <w:spacing w:val="4"/>
          <w:sz w:val="20"/>
          <w:szCs w:val="20"/>
        </w:rPr>
        <w:t>cieplnego</w:t>
      </w:r>
      <w:r w:rsidRPr="003205FF">
        <w:rPr>
          <w:rFonts w:ascii="Cambria" w:hAnsi="Cambria" w:cs="Arial"/>
          <w:spacing w:val="4"/>
          <w:sz w:val="20"/>
          <w:szCs w:val="20"/>
        </w:rPr>
        <w:t xml:space="preserve">, emitowanego przez przegrody wewnętrzne i elementy wyposażenia pomieszczeń. </w:t>
      </w:r>
      <w:r w:rsidRPr="003205FF">
        <w:rPr>
          <w:rFonts w:ascii="Cambria" w:eastAsia="Times New Roman" w:hAnsi="Cambria"/>
          <w:spacing w:val="4"/>
          <w:sz w:val="20"/>
          <w:szCs w:val="20"/>
          <w:lang w:eastAsia="pl-PL"/>
        </w:rPr>
        <w:t xml:space="preserve">W praktyce oznacza to, że szkło niskoemisyjne odbija </w:t>
      </w:r>
      <w:r w:rsidR="004D6FD4" w:rsidRPr="003205FF">
        <w:rPr>
          <w:rFonts w:ascii="Cambria" w:eastAsia="Times New Roman" w:hAnsi="Cambria"/>
          <w:spacing w:val="4"/>
          <w:sz w:val="20"/>
          <w:szCs w:val="20"/>
          <w:lang w:eastAsia="pl-PL"/>
        </w:rPr>
        <w:t>promieniowanie cieplne</w:t>
      </w:r>
      <w:r w:rsidR="004D6FD4" w:rsidRPr="003205FF" w:rsidDel="004D6FD4">
        <w:rPr>
          <w:rFonts w:ascii="Cambria" w:eastAsia="Times New Roman" w:hAnsi="Cambria"/>
          <w:spacing w:val="4"/>
          <w:sz w:val="20"/>
          <w:szCs w:val="20"/>
          <w:lang w:eastAsia="pl-PL"/>
        </w:rPr>
        <w:t xml:space="preserve"> </w:t>
      </w:r>
      <w:r w:rsidRPr="003205FF">
        <w:rPr>
          <w:rFonts w:ascii="Cambria" w:eastAsia="Times New Roman" w:hAnsi="Cambria"/>
          <w:spacing w:val="4"/>
          <w:sz w:val="20"/>
          <w:szCs w:val="20"/>
          <w:lang w:eastAsia="pl-PL"/>
        </w:rPr>
        <w:t>z powrotem do wnętrza budynku, dzięki czemu strata ciepła jest o wiele mniejsza niż w przypadku szkła zwykłego. Warto wiedzieć, że różne rodzaje szkła niskoemisyjnego umożliwiają bierne pozyskiwanie różnych ilości ciepła słonecznego, co pozwala na ograniczenie zapotrzebowania na ogrzewanie, szczególnie w zimniejszych mi</w:t>
      </w:r>
      <w:r w:rsidRPr="003205FF">
        <w:rPr>
          <w:rFonts w:ascii="Cambria" w:eastAsia="Times New Roman" w:hAnsi="Cambria"/>
          <w:spacing w:val="4"/>
          <w:sz w:val="20"/>
          <w:szCs w:val="20"/>
          <w:lang w:eastAsia="pl-PL"/>
        </w:rPr>
        <w:t>e</w:t>
      </w:r>
      <w:r w:rsidRPr="003205FF">
        <w:rPr>
          <w:rFonts w:ascii="Cambria" w:eastAsia="Times New Roman" w:hAnsi="Cambria"/>
          <w:spacing w:val="4"/>
          <w:sz w:val="20"/>
          <w:szCs w:val="20"/>
          <w:lang w:eastAsia="pl-PL"/>
        </w:rPr>
        <w:t xml:space="preserve">siącach roku. Warstwa niskoemisyjna przepuszcza </w:t>
      </w:r>
      <w:r w:rsidR="006E731D" w:rsidRPr="003205FF">
        <w:rPr>
          <w:rFonts w:ascii="Cambria" w:eastAsia="Times New Roman" w:hAnsi="Cambria"/>
          <w:spacing w:val="4"/>
          <w:sz w:val="20"/>
          <w:szCs w:val="20"/>
          <w:lang w:eastAsia="pl-PL"/>
        </w:rPr>
        <w:t>promieniowanie cieplne</w:t>
      </w:r>
      <w:r w:rsidRPr="003205FF">
        <w:rPr>
          <w:rFonts w:ascii="Cambria" w:eastAsia="Times New Roman" w:hAnsi="Cambria"/>
          <w:spacing w:val="4"/>
          <w:sz w:val="20"/>
          <w:szCs w:val="20"/>
          <w:lang w:eastAsia="pl-PL"/>
        </w:rPr>
        <w:t xml:space="preserve"> do pomieszczenia</w:t>
      </w:r>
      <w:r w:rsidR="006E731D" w:rsidRPr="003205FF">
        <w:rPr>
          <w:rFonts w:ascii="Cambria" w:eastAsia="Times New Roman" w:hAnsi="Cambria"/>
          <w:spacing w:val="4"/>
          <w:sz w:val="20"/>
          <w:szCs w:val="20"/>
          <w:lang w:eastAsia="pl-PL"/>
        </w:rPr>
        <w:t>,</w:t>
      </w:r>
      <w:r w:rsidRPr="003205FF">
        <w:rPr>
          <w:rFonts w:ascii="Cambria" w:eastAsia="Times New Roman" w:hAnsi="Cambria"/>
          <w:spacing w:val="4"/>
          <w:sz w:val="20"/>
          <w:szCs w:val="20"/>
          <w:lang w:eastAsia="pl-PL"/>
        </w:rPr>
        <w:t xml:space="preserve"> jednocześnie blokując przenikanie </w:t>
      </w:r>
      <w:r w:rsidR="006E731D" w:rsidRPr="003205FF">
        <w:rPr>
          <w:rFonts w:ascii="Cambria" w:eastAsia="Times New Roman" w:hAnsi="Cambria"/>
          <w:spacing w:val="4"/>
          <w:sz w:val="20"/>
          <w:szCs w:val="20"/>
          <w:lang w:eastAsia="pl-PL"/>
        </w:rPr>
        <w:t>ciepła</w:t>
      </w:r>
      <w:r w:rsidRPr="003205FF">
        <w:rPr>
          <w:rFonts w:ascii="Cambria" w:eastAsia="Times New Roman" w:hAnsi="Cambria"/>
          <w:spacing w:val="4"/>
          <w:sz w:val="20"/>
          <w:szCs w:val="20"/>
          <w:lang w:eastAsia="pl-PL"/>
        </w:rPr>
        <w:t xml:space="preserve"> na zewnątrz.</w:t>
      </w:r>
      <w:r w:rsidR="00EF3580" w:rsidRPr="003205FF">
        <w:rPr>
          <w:rFonts w:ascii="Cambria" w:eastAsia="Times New Roman" w:hAnsi="Cambria"/>
          <w:spacing w:val="4"/>
          <w:sz w:val="20"/>
          <w:szCs w:val="20"/>
          <w:lang w:eastAsia="pl-PL"/>
        </w:rPr>
        <w:t xml:space="preserve"> </w:t>
      </w:r>
      <w:r w:rsidR="004540BD" w:rsidRPr="003205FF">
        <w:rPr>
          <w:rFonts w:ascii="Cambria" w:eastAsia="Times New Roman" w:hAnsi="Cambria"/>
          <w:spacing w:val="4"/>
          <w:sz w:val="20"/>
          <w:szCs w:val="20"/>
          <w:lang w:eastAsia="pl-PL"/>
        </w:rPr>
        <w:t>W</w:t>
      </w:r>
      <w:r w:rsidRPr="003205FF">
        <w:rPr>
          <w:rFonts w:ascii="Cambria" w:eastAsia="Times New Roman" w:hAnsi="Cambria"/>
          <w:spacing w:val="4"/>
          <w:sz w:val="20"/>
          <w:szCs w:val="20"/>
          <w:lang w:eastAsia="pl-PL"/>
        </w:rPr>
        <w:t xml:space="preserve"> celu osiągnięcia możliwie największego efektu energetycznego, </w:t>
      </w:r>
      <w:r w:rsidR="004540BD" w:rsidRPr="003205FF">
        <w:rPr>
          <w:rFonts w:ascii="Cambria" w:eastAsia="Times New Roman" w:hAnsi="Cambria"/>
          <w:spacing w:val="4"/>
          <w:sz w:val="20"/>
          <w:szCs w:val="20"/>
          <w:lang w:eastAsia="pl-PL"/>
        </w:rPr>
        <w:lastRenderedPageBreak/>
        <w:t xml:space="preserve">warto </w:t>
      </w:r>
      <w:r w:rsidR="00E3236E" w:rsidRPr="003205FF">
        <w:rPr>
          <w:rFonts w:ascii="Cambria" w:eastAsia="Times New Roman" w:hAnsi="Cambria"/>
          <w:spacing w:val="4"/>
          <w:sz w:val="20"/>
          <w:szCs w:val="20"/>
          <w:lang w:eastAsia="pl-PL"/>
        </w:rPr>
        <w:t xml:space="preserve">dopasować właściwości zastosowanych </w:t>
      </w:r>
      <w:r w:rsidR="006E7381">
        <w:rPr>
          <w:rFonts w:ascii="Cambria" w:eastAsia="Times New Roman" w:hAnsi="Cambria"/>
          <w:spacing w:val="4"/>
          <w:sz w:val="20"/>
          <w:szCs w:val="20"/>
          <w:lang w:eastAsia="pl-PL"/>
        </w:rPr>
        <w:t xml:space="preserve">w oknach </w:t>
      </w:r>
      <w:r w:rsidR="00E3236E" w:rsidRPr="003205FF">
        <w:rPr>
          <w:rFonts w:ascii="Cambria" w:eastAsia="Times New Roman" w:hAnsi="Cambria"/>
          <w:spacing w:val="4"/>
          <w:sz w:val="20"/>
          <w:szCs w:val="20"/>
          <w:lang w:eastAsia="pl-PL"/>
        </w:rPr>
        <w:t>szyb w</w:t>
      </w:r>
      <w:r w:rsidR="003205FF">
        <w:rPr>
          <w:rFonts w:ascii="Cambria" w:eastAsia="Times New Roman" w:hAnsi="Cambria"/>
          <w:spacing w:val="4"/>
          <w:sz w:val="20"/>
          <w:szCs w:val="20"/>
          <w:lang w:eastAsia="pl-PL"/>
        </w:rPr>
        <w:t> </w:t>
      </w:r>
      <w:r w:rsidR="00E3236E" w:rsidRPr="003205FF">
        <w:rPr>
          <w:rFonts w:ascii="Cambria" w:eastAsia="Times New Roman" w:hAnsi="Cambria"/>
          <w:spacing w:val="4"/>
          <w:sz w:val="20"/>
          <w:szCs w:val="20"/>
          <w:lang w:eastAsia="pl-PL"/>
        </w:rPr>
        <w:t>zależności od miejsca, w którym są zlokal</w:t>
      </w:r>
      <w:r w:rsidR="00E3236E" w:rsidRPr="003205FF">
        <w:rPr>
          <w:rFonts w:ascii="Cambria" w:eastAsia="Times New Roman" w:hAnsi="Cambria"/>
          <w:spacing w:val="4"/>
          <w:sz w:val="20"/>
          <w:szCs w:val="20"/>
          <w:lang w:eastAsia="pl-PL"/>
        </w:rPr>
        <w:t>i</w:t>
      </w:r>
      <w:r w:rsidR="00E3236E" w:rsidRPr="003205FF">
        <w:rPr>
          <w:rFonts w:ascii="Cambria" w:eastAsia="Times New Roman" w:hAnsi="Cambria"/>
          <w:spacing w:val="4"/>
          <w:sz w:val="20"/>
          <w:szCs w:val="20"/>
          <w:lang w:eastAsia="pl-PL"/>
        </w:rPr>
        <w:t>zowane okna – od strony północnej należy postawić w</w:t>
      </w:r>
      <w:r w:rsidR="003205FF">
        <w:rPr>
          <w:rFonts w:ascii="Cambria" w:eastAsia="Times New Roman" w:hAnsi="Cambria"/>
          <w:spacing w:val="4"/>
          <w:sz w:val="20"/>
          <w:szCs w:val="20"/>
          <w:lang w:eastAsia="pl-PL"/>
        </w:rPr>
        <w:t> </w:t>
      </w:r>
      <w:r w:rsidR="00E3236E" w:rsidRPr="003205FF">
        <w:rPr>
          <w:rFonts w:ascii="Cambria" w:eastAsia="Times New Roman" w:hAnsi="Cambria"/>
          <w:spacing w:val="4"/>
          <w:sz w:val="20"/>
          <w:szCs w:val="20"/>
          <w:lang w:eastAsia="pl-PL"/>
        </w:rPr>
        <w:t>większym stopniu na izolacyjność termiczną, nat</w:t>
      </w:r>
      <w:r w:rsidR="00E3236E" w:rsidRPr="003205FF">
        <w:rPr>
          <w:rFonts w:ascii="Cambria" w:eastAsia="Times New Roman" w:hAnsi="Cambria"/>
          <w:spacing w:val="4"/>
          <w:sz w:val="20"/>
          <w:szCs w:val="20"/>
          <w:lang w:eastAsia="pl-PL"/>
        </w:rPr>
        <w:t>o</w:t>
      </w:r>
      <w:r w:rsidR="00E3236E" w:rsidRPr="003205FF">
        <w:rPr>
          <w:rFonts w:ascii="Cambria" w:eastAsia="Times New Roman" w:hAnsi="Cambria"/>
          <w:spacing w:val="4"/>
          <w:sz w:val="20"/>
          <w:szCs w:val="20"/>
          <w:lang w:eastAsia="pl-PL"/>
        </w:rPr>
        <w:t xml:space="preserve">miast od strony południowej na możliwość regulacji ilości światła i ciepła słonecznego przenikającego </w:t>
      </w:r>
      <w:r w:rsidR="004D70CD">
        <w:rPr>
          <w:rFonts w:ascii="Cambria" w:eastAsia="Times New Roman" w:hAnsi="Cambria"/>
          <w:spacing w:val="4"/>
          <w:sz w:val="20"/>
          <w:szCs w:val="20"/>
          <w:lang w:eastAsia="pl-PL"/>
        </w:rPr>
        <w:br/>
      </w:r>
      <w:r w:rsidR="00E3236E" w:rsidRPr="003205FF">
        <w:rPr>
          <w:rFonts w:ascii="Cambria" w:eastAsia="Times New Roman" w:hAnsi="Cambria"/>
          <w:spacing w:val="4"/>
          <w:sz w:val="20"/>
          <w:szCs w:val="20"/>
          <w:lang w:eastAsia="pl-PL"/>
        </w:rPr>
        <w:t>do wnętrza</w:t>
      </w:r>
      <w:r w:rsidR="006E7381">
        <w:rPr>
          <w:rFonts w:ascii="Cambria" w:eastAsia="Times New Roman" w:hAnsi="Cambria"/>
          <w:spacing w:val="4"/>
          <w:sz w:val="20"/>
          <w:szCs w:val="20"/>
          <w:lang w:eastAsia="pl-PL"/>
        </w:rPr>
        <w:t xml:space="preserve"> pomieszczeń.</w:t>
      </w:r>
    </w:p>
    <w:p w:rsidR="000424F4" w:rsidRPr="003205FF" w:rsidRDefault="000424F4" w:rsidP="007D2864">
      <w:pPr>
        <w:spacing w:after="240" w:line="240" w:lineRule="exact"/>
        <w:jc w:val="both"/>
        <w:rPr>
          <w:rFonts w:ascii="Cambria" w:hAnsi="Cambria" w:cs="Arial"/>
          <w:spacing w:val="4"/>
          <w:sz w:val="20"/>
          <w:szCs w:val="20"/>
        </w:rPr>
      </w:pPr>
      <w:r w:rsidRPr="003205FF">
        <w:rPr>
          <w:rFonts w:ascii="Cambria" w:hAnsi="Cambria" w:cs="Arial"/>
          <w:spacing w:val="4"/>
          <w:sz w:val="20"/>
          <w:szCs w:val="20"/>
        </w:rPr>
        <w:t xml:space="preserve">Szyby refleksyjne należą, podobnie jak </w:t>
      </w:r>
      <w:r w:rsidR="006E731D" w:rsidRPr="003205FF">
        <w:rPr>
          <w:rFonts w:ascii="Cambria" w:hAnsi="Cambria" w:cs="Arial"/>
          <w:spacing w:val="4"/>
          <w:sz w:val="20"/>
          <w:szCs w:val="20"/>
        </w:rPr>
        <w:t xml:space="preserve">szyby </w:t>
      </w:r>
      <w:r w:rsidRPr="003205FF">
        <w:rPr>
          <w:rFonts w:ascii="Cambria" w:hAnsi="Cambria" w:cs="Arial"/>
          <w:spacing w:val="4"/>
          <w:sz w:val="20"/>
          <w:szCs w:val="20"/>
        </w:rPr>
        <w:t xml:space="preserve">absorpcyjne, do szkieł przeciwsłonecznych. Powłoki odbijają promieniowanie słoneczne, bądź </w:t>
      </w:r>
      <w:r w:rsidR="00E3236E" w:rsidRPr="003205FF">
        <w:rPr>
          <w:rFonts w:ascii="Cambria" w:hAnsi="Cambria" w:cs="Arial"/>
          <w:spacing w:val="4"/>
          <w:sz w:val="20"/>
          <w:szCs w:val="20"/>
        </w:rPr>
        <w:t>przepuszczają jedynie część promieniowania</w:t>
      </w:r>
      <w:r w:rsidRPr="003205FF">
        <w:rPr>
          <w:rFonts w:ascii="Cambria" w:hAnsi="Cambria" w:cs="Arial"/>
          <w:spacing w:val="4"/>
          <w:sz w:val="20"/>
          <w:szCs w:val="20"/>
        </w:rPr>
        <w:t xml:space="preserve"> w paśmie widzialnym i </w:t>
      </w:r>
      <w:r w:rsidR="005A2FBA">
        <w:rPr>
          <w:rFonts w:ascii="Cambria" w:hAnsi="Cambria" w:cs="Arial"/>
          <w:spacing w:val="4"/>
          <w:sz w:val="20"/>
          <w:szCs w:val="20"/>
        </w:rPr>
        <w:t>p</w:t>
      </w:r>
      <w:r w:rsidR="005A2FBA">
        <w:rPr>
          <w:rFonts w:ascii="Cambria" w:hAnsi="Cambria" w:cs="Arial"/>
          <w:spacing w:val="4"/>
          <w:sz w:val="20"/>
          <w:szCs w:val="20"/>
        </w:rPr>
        <w:t>o</w:t>
      </w:r>
      <w:r w:rsidR="005A2FBA">
        <w:rPr>
          <w:rFonts w:ascii="Cambria" w:hAnsi="Cambria" w:cs="Arial"/>
          <w:spacing w:val="4"/>
          <w:sz w:val="20"/>
          <w:szCs w:val="20"/>
        </w:rPr>
        <w:t xml:space="preserve">wodują </w:t>
      </w:r>
      <w:r w:rsidRPr="003205FF">
        <w:rPr>
          <w:rFonts w:ascii="Cambria" w:hAnsi="Cambria" w:cs="Arial"/>
          <w:spacing w:val="4"/>
          <w:sz w:val="20"/>
          <w:szCs w:val="20"/>
        </w:rPr>
        <w:t xml:space="preserve">redukcję </w:t>
      </w:r>
      <w:r w:rsidR="00E3236E" w:rsidRPr="003205FF">
        <w:rPr>
          <w:rFonts w:ascii="Cambria" w:hAnsi="Cambria" w:cs="Arial"/>
          <w:spacing w:val="4"/>
          <w:sz w:val="20"/>
          <w:szCs w:val="20"/>
        </w:rPr>
        <w:t xml:space="preserve">przenikania </w:t>
      </w:r>
      <w:r w:rsidRPr="003205FF">
        <w:rPr>
          <w:rFonts w:ascii="Cambria" w:hAnsi="Cambria" w:cs="Arial"/>
          <w:spacing w:val="4"/>
          <w:sz w:val="20"/>
          <w:szCs w:val="20"/>
        </w:rPr>
        <w:t xml:space="preserve">w </w:t>
      </w:r>
      <w:r w:rsidR="00504C1F">
        <w:rPr>
          <w:rFonts w:ascii="Cambria" w:hAnsi="Cambria" w:cs="Arial"/>
          <w:spacing w:val="4"/>
          <w:sz w:val="20"/>
          <w:szCs w:val="20"/>
        </w:rPr>
        <w:t>zakresie promieniowania podczerwonego</w:t>
      </w:r>
      <w:r w:rsidR="00E3236E" w:rsidRPr="003205FF">
        <w:rPr>
          <w:rFonts w:ascii="Cambria" w:hAnsi="Cambria" w:cs="Arial"/>
          <w:spacing w:val="4"/>
          <w:sz w:val="20"/>
          <w:szCs w:val="20"/>
        </w:rPr>
        <w:t xml:space="preserve"> (ciepł</w:t>
      </w:r>
      <w:r w:rsidR="00720F1D" w:rsidRPr="003205FF">
        <w:rPr>
          <w:rFonts w:ascii="Cambria" w:hAnsi="Cambria" w:cs="Arial"/>
          <w:spacing w:val="4"/>
          <w:sz w:val="20"/>
          <w:szCs w:val="20"/>
        </w:rPr>
        <w:t>o</w:t>
      </w:r>
      <w:r w:rsidR="00E3236E" w:rsidRPr="003205FF">
        <w:rPr>
          <w:rFonts w:ascii="Cambria" w:hAnsi="Cambria" w:cs="Arial"/>
          <w:spacing w:val="4"/>
          <w:sz w:val="20"/>
          <w:szCs w:val="20"/>
        </w:rPr>
        <w:t>)</w:t>
      </w:r>
      <w:r w:rsidRPr="003205FF">
        <w:rPr>
          <w:rFonts w:ascii="Cambria" w:hAnsi="Cambria" w:cs="Arial"/>
          <w:spacing w:val="4"/>
          <w:sz w:val="20"/>
          <w:szCs w:val="20"/>
        </w:rPr>
        <w:t xml:space="preserve"> i </w:t>
      </w:r>
      <w:r w:rsidR="00504C1F">
        <w:rPr>
          <w:rFonts w:ascii="Cambria" w:hAnsi="Cambria" w:cs="Arial"/>
          <w:spacing w:val="4"/>
          <w:sz w:val="20"/>
          <w:szCs w:val="20"/>
        </w:rPr>
        <w:t>w zakresie promieni</w:t>
      </w:r>
      <w:r w:rsidR="00504C1F">
        <w:rPr>
          <w:rFonts w:ascii="Cambria" w:hAnsi="Cambria" w:cs="Arial"/>
          <w:spacing w:val="4"/>
          <w:sz w:val="20"/>
          <w:szCs w:val="20"/>
        </w:rPr>
        <w:t>o</w:t>
      </w:r>
      <w:r w:rsidR="00504C1F">
        <w:rPr>
          <w:rFonts w:ascii="Cambria" w:hAnsi="Cambria" w:cs="Arial"/>
          <w:spacing w:val="4"/>
          <w:sz w:val="20"/>
          <w:szCs w:val="20"/>
        </w:rPr>
        <w:t>wania ultrafioletowego</w:t>
      </w:r>
      <w:r w:rsidR="00E3236E" w:rsidRPr="003205FF">
        <w:rPr>
          <w:rFonts w:ascii="Cambria" w:hAnsi="Cambria" w:cs="Arial"/>
          <w:spacing w:val="4"/>
          <w:sz w:val="20"/>
          <w:szCs w:val="20"/>
        </w:rPr>
        <w:t xml:space="preserve"> (UV)</w:t>
      </w:r>
      <w:r w:rsidRPr="003205FF">
        <w:rPr>
          <w:rFonts w:ascii="Cambria" w:hAnsi="Cambria" w:cs="Arial"/>
          <w:spacing w:val="4"/>
          <w:sz w:val="20"/>
          <w:szCs w:val="20"/>
        </w:rPr>
        <w:t xml:space="preserve">. Szkło refleksyjne cechuje przepuszczalność światła w przedziale 40÷70%, </w:t>
      </w:r>
      <w:r w:rsidR="006E7381">
        <w:rPr>
          <w:rFonts w:ascii="Cambria" w:hAnsi="Cambria" w:cs="Arial"/>
          <w:spacing w:val="4"/>
          <w:sz w:val="20"/>
          <w:szCs w:val="20"/>
        </w:rPr>
        <w:br/>
      </w:r>
      <w:r w:rsidRPr="003205FF">
        <w:rPr>
          <w:rFonts w:ascii="Cambria" w:hAnsi="Cambria" w:cs="Arial"/>
          <w:spacing w:val="4"/>
          <w:sz w:val="20"/>
          <w:szCs w:val="20"/>
        </w:rPr>
        <w:t xml:space="preserve">a refleksyjność 15÷45%. </w:t>
      </w:r>
    </w:p>
    <w:p w:rsidR="00270228" w:rsidRPr="00D15862" w:rsidRDefault="006E7381" w:rsidP="007D2864">
      <w:pPr>
        <w:spacing w:after="24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drawing>
          <wp:anchor distT="0" distB="0" distL="114300" distR="114300" simplePos="0" relativeHeight="251644928" behindDoc="0" locked="0" layoutInCell="1" allowOverlap="1" wp14:anchorId="67775B5E" wp14:editId="68F90577">
            <wp:simplePos x="0" y="0"/>
            <wp:positionH relativeFrom="column">
              <wp:posOffset>3198495</wp:posOffset>
            </wp:positionH>
            <wp:positionV relativeFrom="paragraph">
              <wp:posOffset>884555</wp:posOffset>
            </wp:positionV>
            <wp:extent cx="2876550" cy="1929130"/>
            <wp:effectExtent l="0" t="0" r="0" b="0"/>
            <wp:wrapSquare wrapText="bothSides"/>
            <wp:docPr id="88" name="Obraz 25" descr="C:\Documents and Settings\Administrator\Pulpit\Poradnik i zdjęcia\winter-1169046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Administrator\Pulpit\Poradnik i zdjęcia\winter-1169046_640.jpg"/>
                    <pic:cNvPicPr>
                      <a:picLocks noChangeAspect="1" noChangeArrowheads="1"/>
                    </pic:cNvPicPr>
                  </pic:nvPicPr>
                  <pic:blipFill>
                    <a:blip r:embed="rId35" cstate="print"/>
                    <a:srcRect/>
                    <a:stretch>
                      <a:fillRect/>
                    </a:stretch>
                  </pic:blipFill>
                  <pic:spPr bwMode="auto">
                    <a:xfrm>
                      <a:off x="0" y="0"/>
                      <a:ext cx="2876550" cy="192913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424F4" w:rsidRPr="003205FF">
        <w:rPr>
          <w:rFonts w:ascii="Cambria" w:hAnsi="Cambria" w:cs="Arial"/>
          <w:spacing w:val="4"/>
          <w:sz w:val="20"/>
          <w:szCs w:val="20"/>
        </w:rPr>
        <w:t>Właściwości okna związane z wykorzystaniem współczynnika promieniowania słonecznego, mają ścisły związek z rodzajem szyb użytych do przeszklenia. Całkowity współcz</w:t>
      </w:r>
      <w:r w:rsidR="00B74849">
        <w:rPr>
          <w:rFonts w:ascii="Cambria" w:hAnsi="Cambria" w:cs="Arial"/>
          <w:spacing w:val="4"/>
          <w:sz w:val="20"/>
          <w:szCs w:val="20"/>
        </w:rPr>
        <w:t>ynnik przepuszczalności energii</w:t>
      </w:r>
      <w:r w:rsidR="000424F4" w:rsidRPr="003205FF">
        <w:rPr>
          <w:rFonts w:ascii="Cambria" w:hAnsi="Cambria" w:cs="Arial"/>
          <w:spacing w:val="4"/>
          <w:sz w:val="20"/>
          <w:szCs w:val="20"/>
        </w:rPr>
        <w:t xml:space="preserve"> </w:t>
      </w:r>
      <w:r>
        <w:rPr>
          <w:rFonts w:ascii="Cambria" w:hAnsi="Cambria" w:cs="Arial"/>
          <w:spacing w:val="4"/>
          <w:sz w:val="20"/>
          <w:szCs w:val="20"/>
        </w:rPr>
        <w:br/>
      </w:r>
      <w:r w:rsidR="000424F4" w:rsidRPr="003205FF">
        <w:rPr>
          <w:rFonts w:ascii="Cambria" w:hAnsi="Cambria" w:cs="Arial"/>
          <w:spacing w:val="4"/>
          <w:sz w:val="20"/>
          <w:szCs w:val="20"/>
        </w:rPr>
        <w:t>to stosunek całkowitej przepuszczalności energii szyby do padającej na nią energii słonecznej. Wartość ta</w:t>
      </w:r>
      <w:r w:rsidR="003205FF">
        <w:rPr>
          <w:rFonts w:ascii="Cambria" w:hAnsi="Cambria" w:cs="Arial"/>
          <w:spacing w:val="4"/>
          <w:sz w:val="20"/>
          <w:szCs w:val="20"/>
        </w:rPr>
        <w:t> </w:t>
      </w:r>
      <w:r w:rsidR="000424F4" w:rsidRPr="003205FF">
        <w:rPr>
          <w:rFonts w:ascii="Cambria" w:hAnsi="Cambria" w:cs="Arial"/>
          <w:spacing w:val="4"/>
          <w:sz w:val="20"/>
          <w:szCs w:val="20"/>
        </w:rPr>
        <w:t>określa</w:t>
      </w:r>
      <w:r w:rsidR="006E731D" w:rsidRPr="003205FF">
        <w:rPr>
          <w:rFonts w:ascii="Cambria" w:hAnsi="Cambria" w:cs="Arial"/>
          <w:spacing w:val="4"/>
          <w:sz w:val="20"/>
          <w:szCs w:val="20"/>
        </w:rPr>
        <w:t>,</w:t>
      </w:r>
      <w:r w:rsidR="000424F4" w:rsidRPr="003205FF">
        <w:rPr>
          <w:rFonts w:ascii="Cambria" w:hAnsi="Cambria" w:cs="Arial"/>
          <w:spacing w:val="4"/>
          <w:sz w:val="20"/>
          <w:szCs w:val="20"/>
        </w:rPr>
        <w:t xml:space="preserve"> jaka część energii promieniowania słonecznego padającego na szybę zostaje przepuszczona do</w:t>
      </w:r>
      <w:r w:rsidR="003205FF">
        <w:rPr>
          <w:rFonts w:ascii="Cambria" w:hAnsi="Cambria" w:cs="Arial"/>
          <w:spacing w:val="4"/>
          <w:sz w:val="20"/>
          <w:szCs w:val="20"/>
        </w:rPr>
        <w:t> </w:t>
      </w:r>
      <w:r w:rsidR="000424F4" w:rsidRPr="003205FF">
        <w:rPr>
          <w:rFonts w:ascii="Cambria" w:hAnsi="Cambria" w:cs="Arial"/>
          <w:spacing w:val="4"/>
          <w:sz w:val="20"/>
          <w:szCs w:val="20"/>
        </w:rPr>
        <w:t>wnętrza pomieszczenia.</w:t>
      </w:r>
      <w:r w:rsidR="000424F4" w:rsidRPr="00D15862">
        <w:rPr>
          <w:rFonts w:ascii="Cambria" w:hAnsi="Cambria" w:cs="Arial"/>
          <w:spacing w:val="4"/>
          <w:sz w:val="20"/>
          <w:szCs w:val="20"/>
        </w:rPr>
        <w:t xml:space="preserve"> </w:t>
      </w:r>
    </w:p>
    <w:p w:rsidR="000424F4" w:rsidRPr="00D15862" w:rsidRDefault="005D0A1E" w:rsidP="007D2864">
      <w:pPr>
        <w:spacing w:after="240" w:line="240" w:lineRule="exact"/>
        <w:jc w:val="both"/>
        <w:rPr>
          <w:rFonts w:ascii="Cambria" w:hAnsi="Cambria" w:cs="Arial"/>
          <w:spacing w:val="4"/>
          <w:sz w:val="20"/>
          <w:szCs w:val="20"/>
        </w:rPr>
      </w:pPr>
      <w:r>
        <w:rPr>
          <w:rFonts w:ascii="Cambria" w:hAnsi="Cambria" w:cs="Arial"/>
          <w:spacing w:val="4"/>
          <w:sz w:val="20"/>
          <w:szCs w:val="20"/>
        </w:rPr>
        <w:t xml:space="preserve">Na parametry oszklenia wpływ ma także </w:t>
      </w:r>
      <w:r w:rsidR="006E7381">
        <w:rPr>
          <w:rFonts w:ascii="Cambria" w:hAnsi="Cambria" w:cs="Arial"/>
          <w:spacing w:val="4"/>
          <w:sz w:val="20"/>
          <w:szCs w:val="20"/>
        </w:rPr>
        <w:br/>
      </w:r>
      <w:r>
        <w:rPr>
          <w:rFonts w:ascii="Cambria" w:hAnsi="Cambria" w:cs="Arial"/>
          <w:spacing w:val="4"/>
          <w:sz w:val="20"/>
          <w:szCs w:val="20"/>
        </w:rPr>
        <w:t>to, z</w:t>
      </w:r>
      <w:r w:rsidR="003205FF">
        <w:rPr>
          <w:rFonts w:ascii="Cambria" w:hAnsi="Cambria" w:cs="Arial"/>
          <w:spacing w:val="4"/>
          <w:sz w:val="20"/>
          <w:szCs w:val="20"/>
        </w:rPr>
        <w:t> </w:t>
      </w:r>
      <w:r>
        <w:rPr>
          <w:rFonts w:ascii="Cambria" w:hAnsi="Cambria" w:cs="Arial"/>
          <w:spacing w:val="4"/>
          <w:sz w:val="20"/>
          <w:szCs w:val="20"/>
        </w:rPr>
        <w:t>jakich materiałów i w jaki sposób skonstruowany jest pakiet szybowy. Między innymi istotna jest zast</w:t>
      </w:r>
      <w:r>
        <w:rPr>
          <w:rFonts w:ascii="Cambria" w:hAnsi="Cambria" w:cs="Arial"/>
          <w:spacing w:val="4"/>
          <w:sz w:val="20"/>
          <w:szCs w:val="20"/>
        </w:rPr>
        <w:t>o</w:t>
      </w:r>
      <w:r>
        <w:rPr>
          <w:rFonts w:ascii="Cambria" w:hAnsi="Cambria" w:cs="Arial"/>
          <w:spacing w:val="4"/>
          <w:sz w:val="20"/>
          <w:szCs w:val="20"/>
        </w:rPr>
        <w:t>sowana ramka dystansowa. Jej z</w:t>
      </w:r>
      <w:r w:rsidR="000424F4" w:rsidRPr="00D15862">
        <w:rPr>
          <w:rFonts w:ascii="Cambria" w:hAnsi="Cambria" w:cs="Arial"/>
          <w:spacing w:val="4"/>
          <w:sz w:val="20"/>
          <w:szCs w:val="20"/>
        </w:rPr>
        <w:t>adaniem w</w:t>
      </w:r>
      <w:r w:rsidR="003205FF">
        <w:rPr>
          <w:rFonts w:ascii="Cambria" w:hAnsi="Cambria" w:cs="Arial"/>
          <w:spacing w:val="4"/>
          <w:sz w:val="20"/>
          <w:szCs w:val="20"/>
        </w:rPr>
        <w:t> </w:t>
      </w:r>
      <w:r w:rsidR="000424F4" w:rsidRPr="00D15862">
        <w:rPr>
          <w:rFonts w:ascii="Cambria" w:hAnsi="Cambria" w:cs="Arial"/>
          <w:spacing w:val="4"/>
          <w:sz w:val="20"/>
          <w:szCs w:val="20"/>
        </w:rPr>
        <w:t>szybie zespolonej jest zapewnienie zamierzonego odstępu pomiędzy szybami oraz stworzenie możliwości umieszczenia materiału absorbującego parę wodną, który osusza warstwę gazu umieszczonego między szybami zestawu</w:t>
      </w:r>
      <w:r>
        <w:rPr>
          <w:rFonts w:ascii="Cambria" w:hAnsi="Cambria" w:cs="Arial"/>
          <w:spacing w:val="4"/>
          <w:sz w:val="20"/>
          <w:szCs w:val="20"/>
        </w:rPr>
        <w:t xml:space="preserve"> (w</w:t>
      </w:r>
      <w:r w:rsidR="003205FF">
        <w:rPr>
          <w:rFonts w:ascii="Cambria" w:hAnsi="Cambria" w:cs="Arial"/>
          <w:spacing w:val="4"/>
          <w:sz w:val="20"/>
          <w:szCs w:val="20"/>
        </w:rPr>
        <w:t> </w:t>
      </w:r>
      <w:r>
        <w:rPr>
          <w:rFonts w:ascii="Cambria" w:hAnsi="Cambria" w:cs="Arial"/>
          <w:spacing w:val="4"/>
          <w:sz w:val="20"/>
          <w:szCs w:val="20"/>
        </w:rPr>
        <w:t>komorze)</w:t>
      </w:r>
      <w:r w:rsidR="000424F4" w:rsidRPr="00D15862">
        <w:rPr>
          <w:rFonts w:ascii="Cambria" w:hAnsi="Cambria" w:cs="Arial"/>
          <w:spacing w:val="4"/>
          <w:sz w:val="20"/>
          <w:szCs w:val="20"/>
        </w:rPr>
        <w:t>. Standardowo stos</w:t>
      </w:r>
      <w:r w:rsidR="000424F4" w:rsidRPr="00D15862">
        <w:rPr>
          <w:rFonts w:ascii="Cambria" w:hAnsi="Cambria" w:cs="Arial"/>
          <w:spacing w:val="4"/>
          <w:sz w:val="20"/>
          <w:szCs w:val="20"/>
        </w:rPr>
        <w:t>o</w:t>
      </w:r>
      <w:r w:rsidR="000424F4" w:rsidRPr="00D15862">
        <w:rPr>
          <w:rFonts w:ascii="Cambria" w:hAnsi="Cambria" w:cs="Arial"/>
          <w:spacing w:val="4"/>
          <w:sz w:val="20"/>
          <w:szCs w:val="20"/>
        </w:rPr>
        <w:t xml:space="preserve">wane są ramki wykonane z aluminium lub ze stali nierdzewnej, </w:t>
      </w:r>
      <w:r>
        <w:rPr>
          <w:rFonts w:ascii="Cambria" w:hAnsi="Cambria" w:cs="Arial"/>
          <w:spacing w:val="4"/>
          <w:sz w:val="20"/>
          <w:szCs w:val="20"/>
        </w:rPr>
        <w:t>które posiadają otwory (perforację)</w:t>
      </w:r>
      <w:r w:rsidRPr="00D15862">
        <w:rPr>
          <w:rFonts w:ascii="Cambria" w:hAnsi="Cambria" w:cs="Arial"/>
          <w:spacing w:val="4"/>
          <w:sz w:val="20"/>
          <w:szCs w:val="20"/>
        </w:rPr>
        <w:t xml:space="preserve"> </w:t>
      </w:r>
      <w:r w:rsidR="000424F4" w:rsidRPr="00D15862">
        <w:rPr>
          <w:rFonts w:ascii="Cambria" w:hAnsi="Cambria" w:cs="Arial"/>
          <w:spacing w:val="4"/>
          <w:sz w:val="20"/>
          <w:szCs w:val="20"/>
        </w:rPr>
        <w:t>od strony komory, w celu umożliwienia działania abso</w:t>
      </w:r>
      <w:r w:rsidR="000424F4" w:rsidRPr="00D15862">
        <w:rPr>
          <w:rFonts w:ascii="Cambria" w:hAnsi="Cambria" w:cs="Arial"/>
          <w:spacing w:val="4"/>
          <w:sz w:val="20"/>
          <w:szCs w:val="20"/>
        </w:rPr>
        <w:t>r</w:t>
      </w:r>
      <w:r w:rsidR="000424F4" w:rsidRPr="00D15862">
        <w:rPr>
          <w:rFonts w:ascii="Cambria" w:hAnsi="Cambria" w:cs="Arial"/>
          <w:spacing w:val="4"/>
          <w:sz w:val="20"/>
          <w:szCs w:val="20"/>
        </w:rPr>
        <w:t xml:space="preserve">bera wilgoci znajdującego się we wnętrzu ramki. </w:t>
      </w:r>
      <w:r w:rsidR="006E7381">
        <w:rPr>
          <w:rFonts w:ascii="Cambria" w:hAnsi="Cambria" w:cs="Arial"/>
          <w:spacing w:val="4"/>
          <w:sz w:val="20"/>
          <w:szCs w:val="20"/>
        </w:rPr>
        <w:br/>
      </w:r>
      <w:r w:rsidR="000424F4" w:rsidRPr="00D15862">
        <w:rPr>
          <w:rFonts w:ascii="Cambria" w:hAnsi="Cambria" w:cs="Arial"/>
          <w:spacing w:val="4"/>
          <w:sz w:val="20"/>
          <w:szCs w:val="20"/>
        </w:rPr>
        <w:t>Metalowa ramka dystansowa stanowi jednak mostek cieplny, co pogarsza izolacyjność cieplną okna. Z tego powodu stosowane są również tzw. „ciepłe ramki”, wykonane z tworzyw sztucznych lub stali nierdzewnej</w:t>
      </w:r>
      <w:r>
        <w:rPr>
          <w:rFonts w:ascii="Cambria" w:hAnsi="Cambria" w:cs="Arial"/>
          <w:spacing w:val="4"/>
          <w:sz w:val="20"/>
          <w:szCs w:val="20"/>
        </w:rPr>
        <w:t xml:space="preserve">, które </w:t>
      </w:r>
      <w:r w:rsidR="00166C5C">
        <w:rPr>
          <w:rFonts w:ascii="Cambria" w:hAnsi="Cambria" w:cs="Arial"/>
          <w:spacing w:val="4"/>
          <w:sz w:val="20"/>
          <w:szCs w:val="20"/>
        </w:rPr>
        <w:t>charakteryzują się</w:t>
      </w:r>
      <w:r>
        <w:rPr>
          <w:rFonts w:ascii="Cambria" w:hAnsi="Cambria" w:cs="Arial"/>
          <w:spacing w:val="4"/>
          <w:sz w:val="20"/>
          <w:szCs w:val="20"/>
        </w:rPr>
        <w:t xml:space="preserve"> niższy</w:t>
      </w:r>
      <w:r w:rsidR="00166C5C">
        <w:rPr>
          <w:rFonts w:ascii="Cambria" w:hAnsi="Cambria" w:cs="Arial"/>
          <w:spacing w:val="4"/>
          <w:sz w:val="20"/>
          <w:szCs w:val="20"/>
        </w:rPr>
        <w:t>mi</w:t>
      </w:r>
      <w:r>
        <w:rPr>
          <w:rFonts w:ascii="Cambria" w:hAnsi="Cambria" w:cs="Arial"/>
          <w:spacing w:val="4"/>
          <w:sz w:val="20"/>
          <w:szCs w:val="20"/>
        </w:rPr>
        <w:t xml:space="preserve"> współczynnik</w:t>
      </w:r>
      <w:r w:rsidR="00166C5C">
        <w:rPr>
          <w:rFonts w:ascii="Cambria" w:hAnsi="Cambria" w:cs="Arial"/>
          <w:spacing w:val="4"/>
          <w:sz w:val="20"/>
          <w:szCs w:val="20"/>
        </w:rPr>
        <w:t>ami</w:t>
      </w:r>
      <w:r>
        <w:rPr>
          <w:rFonts w:ascii="Cambria" w:hAnsi="Cambria" w:cs="Arial"/>
          <w:spacing w:val="4"/>
          <w:sz w:val="20"/>
          <w:szCs w:val="20"/>
        </w:rPr>
        <w:t xml:space="preserve"> przewidzenia ciepła niż aluminium</w:t>
      </w:r>
      <w:r w:rsidR="000424F4" w:rsidRPr="00D15862">
        <w:rPr>
          <w:rFonts w:ascii="Cambria" w:hAnsi="Cambria" w:cs="Arial"/>
          <w:spacing w:val="4"/>
          <w:sz w:val="20"/>
          <w:szCs w:val="20"/>
        </w:rPr>
        <w:t>. Zastosowanie „ci</w:t>
      </w:r>
      <w:r w:rsidR="000424F4" w:rsidRPr="00D15862">
        <w:rPr>
          <w:rFonts w:ascii="Cambria" w:hAnsi="Cambria" w:cs="Arial"/>
          <w:spacing w:val="4"/>
          <w:sz w:val="20"/>
          <w:szCs w:val="20"/>
        </w:rPr>
        <w:t>e</w:t>
      </w:r>
      <w:r w:rsidR="000424F4" w:rsidRPr="00D15862">
        <w:rPr>
          <w:rFonts w:ascii="Cambria" w:hAnsi="Cambria" w:cs="Arial"/>
          <w:spacing w:val="4"/>
          <w:sz w:val="20"/>
          <w:szCs w:val="20"/>
        </w:rPr>
        <w:t>płej ramki” umożliwia uzyskanie wyższej temperatury szyby przy jej krawędziach, co obniża ryzyko wyst</w:t>
      </w:r>
      <w:r w:rsidR="000424F4" w:rsidRPr="00D15862">
        <w:rPr>
          <w:rFonts w:ascii="Cambria" w:hAnsi="Cambria" w:cs="Arial"/>
          <w:spacing w:val="4"/>
          <w:sz w:val="20"/>
          <w:szCs w:val="20"/>
        </w:rPr>
        <w:t>ę</w:t>
      </w:r>
      <w:r w:rsidR="000424F4" w:rsidRPr="00D15862">
        <w:rPr>
          <w:rFonts w:ascii="Cambria" w:hAnsi="Cambria" w:cs="Arial"/>
          <w:spacing w:val="4"/>
          <w:sz w:val="20"/>
          <w:szCs w:val="20"/>
        </w:rPr>
        <w:t>powania kondensacji pary wodnej.</w:t>
      </w:r>
      <w:r w:rsidR="0095417C" w:rsidRPr="00D15862">
        <w:rPr>
          <w:rFonts w:ascii="Cambria" w:hAnsi="Cambria" w:cs="Arial"/>
          <w:noProof/>
          <w:spacing w:val="4"/>
          <w:sz w:val="20"/>
          <w:szCs w:val="20"/>
          <w:lang w:eastAsia="pl-PL"/>
        </w:rPr>
        <w:t xml:space="preserve"> </w:t>
      </w:r>
      <w:r w:rsidR="000424F4" w:rsidRPr="00D15862">
        <w:rPr>
          <w:rFonts w:ascii="Cambria" w:hAnsi="Cambria" w:cs="Arial"/>
          <w:spacing w:val="4"/>
          <w:sz w:val="20"/>
          <w:szCs w:val="20"/>
        </w:rPr>
        <w:t xml:space="preserve">W efekcie dopuszczalna względna wilgotność powietrza, przy której </w:t>
      </w:r>
      <w:r w:rsidR="006E7381">
        <w:rPr>
          <w:rFonts w:ascii="Cambria" w:hAnsi="Cambria" w:cs="Arial"/>
          <w:spacing w:val="4"/>
          <w:sz w:val="20"/>
          <w:szCs w:val="20"/>
        </w:rPr>
        <w:br/>
      </w:r>
      <w:r w:rsidR="000424F4" w:rsidRPr="00D15862">
        <w:rPr>
          <w:rFonts w:ascii="Cambria" w:hAnsi="Cambria" w:cs="Arial"/>
          <w:spacing w:val="4"/>
          <w:sz w:val="20"/>
          <w:szCs w:val="20"/>
        </w:rPr>
        <w:t>w danych warunkach na</w:t>
      </w:r>
      <w:r w:rsidR="003205FF">
        <w:rPr>
          <w:rFonts w:ascii="Cambria" w:hAnsi="Cambria" w:cs="Arial"/>
          <w:spacing w:val="4"/>
          <w:sz w:val="20"/>
          <w:szCs w:val="20"/>
        </w:rPr>
        <w:t> </w:t>
      </w:r>
      <w:r w:rsidR="000424F4" w:rsidRPr="00D15862">
        <w:rPr>
          <w:rFonts w:ascii="Cambria" w:hAnsi="Cambria" w:cs="Arial"/>
          <w:spacing w:val="4"/>
          <w:sz w:val="20"/>
          <w:szCs w:val="20"/>
        </w:rPr>
        <w:t xml:space="preserve">powierzchni szyby wykrapla się para wodna, może być dzięki zastosowaniu </w:t>
      </w:r>
      <w:r w:rsidR="006E7381">
        <w:rPr>
          <w:rFonts w:ascii="Cambria" w:hAnsi="Cambria" w:cs="Arial"/>
          <w:spacing w:val="4"/>
          <w:sz w:val="20"/>
          <w:szCs w:val="20"/>
        </w:rPr>
        <w:br/>
      </w:r>
      <w:r w:rsidR="000424F4" w:rsidRPr="00D15862">
        <w:rPr>
          <w:rFonts w:ascii="Cambria" w:hAnsi="Cambria" w:cs="Arial"/>
          <w:spacing w:val="4"/>
          <w:sz w:val="20"/>
          <w:szCs w:val="20"/>
        </w:rPr>
        <w:t>„ciepłej ramki” wyższa o</w:t>
      </w:r>
      <w:r w:rsidR="003205FF">
        <w:rPr>
          <w:rFonts w:ascii="Cambria" w:hAnsi="Cambria" w:cs="Arial"/>
          <w:spacing w:val="4"/>
          <w:sz w:val="20"/>
          <w:szCs w:val="20"/>
        </w:rPr>
        <w:t> </w:t>
      </w:r>
      <w:r w:rsidR="000424F4" w:rsidRPr="00D15862">
        <w:rPr>
          <w:rFonts w:ascii="Cambria" w:hAnsi="Cambria" w:cs="Arial"/>
          <w:spacing w:val="4"/>
          <w:sz w:val="20"/>
          <w:szCs w:val="20"/>
        </w:rPr>
        <w:t xml:space="preserve">ok. 10-15%. </w:t>
      </w:r>
    </w:p>
    <w:p w:rsidR="00627D2A" w:rsidRPr="00D15862" w:rsidRDefault="000424F4" w:rsidP="00EE75F2">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Należy podkreślić, że rzeczywisty efekt mostka termicznego na krawędzi szyby zespolonej zamontowanej </w:t>
      </w:r>
      <w:r w:rsidR="006E7381">
        <w:rPr>
          <w:rFonts w:ascii="Cambria" w:hAnsi="Cambria" w:cs="Arial"/>
          <w:spacing w:val="4"/>
          <w:sz w:val="20"/>
          <w:szCs w:val="20"/>
        </w:rPr>
        <w:br/>
      </w:r>
      <w:r w:rsidRPr="00D15862">
        <w:rPr>
          <w:rFonts w:ascii="Cambria" w:hAnsi="Cambria" w:cs="Arial"/>
          <w:spacing w:val="4"/>
          <w:sz w:val="20"/>
          <w:szCs w:val="20"/>
        </w:rPr>
        <w:t>w oknie zależy od rodzaju ramki dystansowej,</w:t>
      </w:r>
      <w:r w:rsidR="009C3345">
        <w:rPr>
          <w:rFonts w:ascii="Cambria" w:hAnsi="Cambria" w:cs="Arial"/>
          <w:spacing w:val="4"/>
          <w:sz w:val="20"/>
          <w:szCs w:val="20"/>
        </w:rPr>
        <w:t xml:space="preserve"> </w:t>
      </w:r>
      <w:r w:rsidR="00166C5C">
        <w:rPr>
          <w:rFonts w:ascii="Cambria" w:hAnsi="Cambria" w:cs="Arial"/>
          <w:spacing w:val="4"/>
          <w:sz w:val="20"/>
          <w:szCs w:val="20"/>
        </w:rPr>
        <w:t>gazu zastosowanego w przestrzeni międzyszybowej,</w:t>
      </w:r>
      <w:r w:rsidR="00EF3580">
        <w:rPr>
          <w:rFonts w:ascii="Cambria" w:hAnsi="Cambria" w:cs="Arial"/>
          <w:spacing w:val="4"/>
          <w:sz w:val="20"/>
          <w:szCs w:val="20"/>
        </w:rPr>
        <w:t xml:space="preserve"> </w:t>
      </w:r>
      <w:r w:rsidRPr="00D15862">
        <w:rPr>
          <w:rFonts w:ascii="Cambria" w:hAnsi="Cambria" w:cs="Arial"/>
          <w:spacing w:val="4"/>
          <w:sz w:val="20"/>
          <w:szCs w:val="20"/>
        </w:rPr>
        <w:t>od</w:t>
      </w:r>
      <w:r w:rsidR="003205FF">
        <w:rPr>
          <w:rFonts w:ascii="Cambria" w:hAnsi="Cambria" w:cs="Arial"/>
          <w:spacing w:val="4"/>
          <w:sz w:val="20"/>
          <w:szCs w:val="20"/>
        </w:rPr>
        <w:t> </w:t>
      </w:r>
      <w:r w:rsidRPr="00D15862">
        <w:rPr>
          <w:rFonts w:ascii="Cambria" w:hAnsi="Cambria" w:cs="Arial"/>
          <w:spacing w:val="4"/>
          <w:sz w:val="20"/>
          <w:szCs w:val="20"/>
        </w:rPr>
        <w:t>głębokości osadzenia szyby w profilu i współczynnika przenikania ciepła U</w:t>
      </w:r>
      <w:r w:rsidRPr="00D15862">
        <w:rPr>
          <w:rFonts w:ascii="Cambria" w:hAnsi="Cambria" w:cs="Arial"/>
          <w:spacing w:val="4"/>
          <w:sz w:val="20"/>
          <w:szCs w:val="20"/>
          <w:vertAlign w:val="subscript"/>
        </w:rPr>
        <w:t>f</w:t>
      </w:r>
      <w:r w:rsidRPr="00D15862">
        <w:rPr>
          <w:rFonts w:ascii="Cambria" w:hAnsi="Cambria" w:cs="Arial"/>
          <w:spacing w:val="4"/>
          <w:sz w:val="20"/>
          <w:szCs w:val="20"/>
        </w:rPr>
        <w:t xml:space="preserve"> profilu</w:t>
      </w:r>
      <w:r w:rsidR="00EC3BC8" w:rsidRPr="00D15862">
        <w:rPr>
          <w:rFonts w:ascii="Cambria" w:hAnsi="Cambria" w:cs="Arial"/>
          <w:spacing w:val="4"/>
          <w:sz w:val="20"/>
          <w:szCs w:val="20"/>
        </w:rPr>
        <w:t>, z którego jest wyk</w:t>
      </w:r>
      <w:r w:rsidR="00EC3BC8" w:rsidRPr="00D15862">
        <w:rPr>
          <w:rFonts w:ascii="Cambria" w:hAnsi="Cambria" w:cs="Arial"/>
          <w:spacing w:val="4"/>
          <w:sz w:val="20"/>
          <w:szCs w:val="20"/>
        </w:rPr>
        <w:t>o</w:t>
      </w:r>
      <w:r w:rsidR="00EC3BC8" w:rsidRPr="00D15862">
        <w:rPr>
          <w:rFonts w:ascii="Cambria" w:hAnsi="Cambria" w:cs="Arial"/>
          <w:spacing w:val="4"/>
          <w:sz w:val="20"/>
          <w:szCs w:val="20"/>
        </w:rPr>
        <w:t>nana rama okna</w:t>
      </w:r>
      <w:r w:rsidRPr="00D15862">
        <w:rPr>
          <w:rFonts w:ascii="Cambria" w:hAnsi="Cambria" w:cs="Arial"/>
          <w:spacing w:val="4"/>
          <w:sz w:val="20"/>
          <w:szCs w:val="20"/>
        </w:rPr>
        <w:t>. Wraz ze wzrostem głębokości osadzenia szyby</w:t>
      </w:r>
      <w:r w:rsidR="00EC3BC8" w:rsidRPr="00D15862">
        <w:rPr>
          <w:rFonts w:ascii="Cambria" w:hAnsi="Cambria" w:cs="Arial"/>
          <w:spacing w:val="4"/>
          <w:sz w:val="20"/>
          <w:szCs w:val="20"/>
        </w:rPr>
        <w:t>,</w:t>
      </w:r>
      <w:r w:rsidRPr="00D15862">
        <w:rPr>
          <w:rFonts w:ascii="Cambria" w:hAnsi="Cambria" w:cs="Arial"/>
          <w:spacing w:val="4"/>
          <w:sz w:val="20"/>
          <w:szCs w:val="20"/>
        </w:rPr>
        <w:t xml:space="preserve"> zmniejsza się udział strat ciepła w</w:t>
      </w:r>
      <w:r w:rsidR="003205FF">
        <w:rPr>
          <w:rFonts w:ascii="Cambria" w:hAnsi="Cambria" w:cs="Arial"/>
          <w:spacing w:val="4"/>
          <w:sz w:val="20"/>
          <w:szCs w:val="20"/>
        </w:rPr>
        <w:t> </w:t>
      </w:r>
      <w:r w:rsidRPr="00D15862">
        <w:rPr>
          <w:rFonts w:ascii="Cambria" w:hAnsi="Cambria" w:cs="Arial"/>
          <w:spacing w:val="4"/>
          <w:sz w:val="20"/>
          <w:szCs w:val="20"/>
        </w:rPr>
        <w:t>oknie przez jej krawędzie i minimalizuje się możliwość kondensacji pary wodnej. Ramki ciepłe umożliwiają obn</w:t>
      </w:r>
      <w:r w:rsidRPr="00D15862">
        <w:rPr>
          <w:rFonts w:ascii="Cambria" w:hAnsi="Cambria" w:cs="Arial"/>
          <w:spacing w:val="4"/>
          <w:sz w:val="20"/>
          <w:szCs w:val="20"/>
        </w:rPr>
        <w:t>i</w:t>
      </w:r>
      <w:r w:rsidRPr="00D15862">
        <w:rPr>
          <w:rFonts w:ascii="Cambria" w:hAnsi="Cambria" w:cs="Arial"/>
          <w:spacing w:val="4"/>
          <w:sz w:val="20"/>
          <w:szCs w:val="20"/>
        </w:rPr>
        <w:t>żenie średniego współczynnika ciepła okna o ok. 0,1÷0,2 W/(m</w:t>
      </w:r>
      <w:r w:rsidRPr="00D15862">
        <w:rPr>
          <w:rFonts w:ascii="Cambria" w:hAnsi="Cambria" w:cs="Arial"/>
          <w:spacing w:val="4"/>
          <w:sz w:val="20"/>
          <w:szCs w:val="20"/>
          <w:vertAlign w:val="superscript"/>
        </w:rPr>
        <w:t xml:space="preserve">2 </w:t>
      </w:r>
      <w:r w:rsidRPr="00D15862">
        <w:rPr>
          <w:rFonts w:ascii="Cambria" w:hAnsi="Cambria" w:cs="Arial"/>
          <w:spacing w:val="4"/>
          <w:sz w:val="20"/>
          <w:szCs w:val="20"/>
        </w:rPr>
        <w:t>·K), w porównaniu do</w:t>
      </w:r>
      <w:r w:rsidR="003205FF">
        <w:rPr>
          <w:rFonts w:ascii="Cambria" w:hAnsi="Cambria" w:cs="Arial"/>
          <w:spacing w:val="4"/>
          <w:sz w:val="20"/>
          <w:szCs w:val="20"/>
        </w:rPr>
        <w:t> </w:t>
      </w:r>
      <w:r w:rsidRPr="00D15862">
        <w:rPr>
          <w:rFonts w:ascii="Cambria" w:hAnsi="Cambria" w:cs="Arial"/>
          <w:spacing w:val="4"/>
          <w:sz w:val="20"/>
          <w:szCs w:val="20"/>
        </w:rPr>
        <w:t xml:space="preserve">okien z oszkleniem </w:t>
      </w:r>
      <w:r w:rsidR="006E7381">
        <w:rPr>
          <w:rFonts w:ascii="Cambria" w:hAnsi="Cambria" w:cs="Arial"/>
          <w:spacing w:val="4"/>
          <w:sz w:val="20"/>
          <w:szCs w:val="20"/>
        </w:rPr>
        <w:br/>
      </w:r>
      <w:r w:rsidRPr="00D15862">
        <w:rPr>
          <w:rFonts w:ascii="Cambria" w:hAnsi="Cambria" w:cs="Arial"/>
          <w:spacing w:val="4"/>
          <w:sz w:val="20"/>
          <w:szCs w:val="20"/>
        </w:rPr>
        <w:t>z ramką aluminiową.</w:t>
      </w:r>
    </w:p>
    <w:p w:rsidR="000424F4" w:rsidRPr="00D15862" w:rsidRDefault="000424F4" w:rsidP="00DF1B7C">
      <w:pPr>
        <w:pStyle w:val="poziom3"/>
        <w:rPr>
          <w:rFonts w:ascii="Cambria" w:eastAsia="Calibri" w:hAnsi="Cambria"/>
        </w:rPr>
      </w:pPr>
      <w:bookmarkStart w:id="44" w:name="_Toc384279631"/>
      <w:bookmarkStart w:id="45" w:name="_Toc105583071"/>
      <w:r w:rsidRPr="00D15862">
        <w:rPr>
          <w:rFonts w:ascii="Cambria" w:eastAsia="Calibri" w:hAnsi="Cambria"/>
        </w:rPr>
        <w:t>Systemy przeciwsłoneczne</w:t>
      </w:r>
      <w:bookmarkEnd w:id="44"/>
      <w:bookmarkEnd w:id="45"/>
    </w:p>
    <w:p w:rsidR="000424F4" w:rsidRPr="00D15862" w:rsidRDefault="00E4045F" w:rsidP="00D86B5E">
      <w:pPr>
        <w:spacing w:after="120" w:line="240" w:lineRule="exact"/>
        <w:jc w:val="both"/>
        <w:rPr>
          <w:rFonts w:ascii="Cambria" w:hAnsi="Cambria" w:cs="Arial"/>
          <w:spacing w:val="4"/>
          <w:sz w:val="20"/>
          <w:szCs w:val="20"/>
        </w:rPr>
      </w:pPr>
      <w:r>
        <w:rPr>
          <w:rFonts w:ascii="Cambria" w:hAnsi="Cambria" w:cs="Arial"/>
          <w:spacing w:val="4"/>
          <w:sz w:val="20"/>
          <w:szCs w:val="20"/>
        </w:rPr>
        <w:t>Należy pamiętać, że na komfort cieplny składa się nie tylko zapewnienie odpowiednio wysokiej temperat</w:t>
      </w:r>
      <w:r>
        <w:rPr>
          <w:rFonts w:ascii="Cambria" w:hAnsi="Cambria" w:cs="Arial"/>
          <w:spacing w:val="4"/>
          <w:sz w:val="20"/>
          <w:szCs w:val="20"/>
        </w:rPr>
        <w:t>u</w:t>
      </w:r>
      <w:r>
        <w:rPr>
          <w:rFonts w:ascii="Cambria" w:hAnsi="Cambria" w:cs="Arial"/>
          <w:spacing w:val="4"/>
          <w:sz w:val="20"/>
          <w:szCs w:val="20"/>
        </w:rPr>
        <w:t xml:space="preserve">ry w okresie zimowym, ale także ochrona przed przegrzewaniem w </w:t>
      </w:r>
      <w:r w:rsidR="00FF64AC">
        <w:rPr>
          <w:rFonts w:ascii="Cambria" w:hAnsi="Cambria" w:cs="Arial"/>
          <w:spacing w:val="4"/>
          <w:sz w:val="20"/>
          <w:szCs w:val="20"/>
        </w:rPr>
        <w:t>lecie</w:t>
      </w:r>
      <w:r w:rsidR="00154A56">
        <w:rPr>
          <w:rFonts w:ascii="Cambria" w:hAnsi="Cambria" w:cs="Arial"/>
          <w:spacing w:val="4"/>
          <w:sz w:val="20"/>
          <w:szCs w:val="20"/>
        </w:rPr>
        <w:t>, kiedy występują</w:t>
      </w:r>
      <w:r>
        <w:rPr>
          <w:rFonts w:ascii="Cambria" w:hAnsi="Cambria" w:cs="Arial"/>
          <w:spacing w:val="4"/>
          <w:sz w:val="20"/>
          <w:szCs w:val="20"/>
        </w:rPr>
        <w:t xml:space="preserve"> wysoki</w:t>
      </w:r>
      <w:r w:rsidR="00154A56">
        <w:rPr>
          <w:rFonts w:ascii="Cambria" w:hAnsi="Cambria" w:cs="Arial"/>
          <w:spacing w:val="4"/>
          <w:sz w:val="20"/>
          <w:szCs w:val="20"/>
        </w:rPr>
        <w:t>e</w:t>
      </w:r>
      <w:r>
        <w:rPr>
          <w:rFonts w:ascii="Cambria" w:hAnsi="Cambria" w:cs="Arial"/>
          <w:spacing w:val="4"/>
          <w:sz w:val="20"/>
          <w:szCs w:val="20"/>
        </w:rPr>
        <w:t xml:space="preserve"> temp</w:t>
      </w:r>
      <w:r>
        <w:rPr>
          <w:rFonts w:ascii="Cambria" w:hAnsi="Cambria" w:cs="Arial"/>
          <w:spacing w:val="4"/>
          <w:sz w:val="20"/>
          <w:szCs w:val="20"/>
        </w:rPr>
        <w:t>e</w:t>
      </w:r>
      <w:r>
        <w:rPr>
          <w:rFonts w:ascii="Cambria" w:hAnsi="Cambria" w:cs="Arial"/>
          <w:spacing w:val="4"/>
          <w:sz w:val="20"/>
          <w:szCs w:val="20"/>
        </w:rPr>
        <w:t>ratur</w:t>
      </w:r>
      <w:r w:rsidR="00154A56">
        <w:rPr>
          <w:rFonts w:ascii="Cambria" w:hAnsi="Cambria" w:cs="Arial"/>
          <w:spacing w:val="4"/>
          <w:sz w:val="20"/>
          <w:szCs w:val="20"/>
        </w:rPr>
        <w:t xml:space="preserve">y i duże nasłonecznienie. Biorąc to pod uwagę, </w:t>
      </w:r>
      <w:r w:rsidR="00BF6635">
        <w:rPr>
          <w:rFonts w:ascii="Cambria" w:hAnsi="Cambria" w:cs="Arial"/>
          <w:spacing w:val="4"/>
          <w:sz w:val="20"/>
          <w:szCs w:val="20"/>
        </w:rPr>
        <w:t>racjonalne</w:t>
      </w:r>
      <w:r w:rsidR="000424F4" w:rsidRPr="00D15862">
        <w:rPr>
          <w:rFonts w:ascii="Cambria" w:hAnsi="Cambria" w:cs="Arial"/>
          <w:spacing w:val="4"/>
          <w:sz w:val="20"/>
          <w:szCs w:val="20"/>
        </w:rPr>
        <w:t xml:space="preserve"> jest stosowanie systemów przeciwsłonec</w:t>
      </w:r>
      <w:r w:rsidR="000424F4" w:rsidRPr="00D15862">
        <w:rPr>
          <w:rFonts w:ascii="Cambria" w:hAnsi="Cambria" w:cs="Arial"/>
          <w:spacing w:val="4"/>
          <w:sz w:val="20"/>
          <w:szCs w:val="20"/>
        </w:rPr>
        <w:t>z</w:t>
      </w:r>
      <w:r w:rsidR="000424F4" w:rsidRPr="00D15862">
        <w:rPr>
          <w:rFonts w:ascii="Cambria" w:hAnsi="Cambria" w:cs="Arial"/>
          <w:spacing w:val="4"/>
          <w:sz w:val="20"/>
          <w:szCs w:val="20"/>
        </w:rPr>
        <w:t>nych, które mają za zadanie:</w:t>
      </w:r>
    </w:p>
    <w:p w:rsidR="000424F4" w:rsidRPr="00D15862" w:rsidRDefault="000424F4" w:rsidP="005A2FBA">
      <w:pPr>
        <w:pStyle w:val="punktynumerowane"/>
        <w:numPr>
          <w:ilvl w:val="0"/>
          <w:numId w:val="26"/>
        </w:numPr>
        <w:rPr>
          <w:rFonts w:ascii="Cambria" w:hAnsi="Cambria"/>
        </w:rPr>
      </w:pPr>
      <w:r w:rsidRPr="00D15862">
        <w:rPr>
          <w:rFonts w:ascii="Cambria" w:hAnsi="Cambria"/>
        </w:rPr>
        <w:t>zapewniać ochronę przed zbyt wysoką insolacją</w:t>
      </w:r>
      <w:r w:rsidR="00EF3580">
        <w:rPr>
          <w:rFonts w:ascii="Cambria" w:hAnsi="Cambria"/>
        </w:rPr>
        <w:t xml:space="preserve"> </w:t>
      </w:r>
      <w:r w:rsidRPr="00D15862">
        <w:rPr>
          <w:rFonts w:ascii="Cambria" w:hAnsi="Cambria"/>
        </w:rPr>
        <w:t>(n</w:t>
      </w:r>
      <w:r w:rsidR="00FD125A" w:rsidRPr="00D15862">
        <w:rPr>
          <w:rFonts w:ascii="Cambria" w:hAnsi="Cambria"/>
        </w:rPr>
        <w:t>asłonecznieniem) podczas lata;</w:t>
      </w:r>
    </w:p>
    <w:p w:rsidR="000424F4" w:rsidRPr="00D15862" w:rsidRDefault="000424F4" w:rsidP="005A2FBA">
      <w:pPr>
        <w:pStyle w:val="punktynumerowane"/>
        <w:numPr>
          <w:ilvl w:val="0"/>
          <w:numId w:val="26"/>
        </w:numPr>
        <w:rPr>
          <w:rFonts w:ascii="Cambria" w:hAnsi="Cambria"/>
        </w:rPr>
      </w:pPr>
      <w:r w:rsidRPr="00D15862">
        <w:rPr>
          <w:rFonts w:ascii="Cambria" w:hAnsi="Cambria"/>
        </w:rPr>
        <w:t>umożliwiać insolację podczas zi</w:t>
      </w:r>
      <w:r w:rsidR="00FD125A" w:rsidRPr="00D15862">
        <w:rPr>
          <w:rFonts w:ascii="Cambria" w:hAnsi="Cambria"/>
        </w:rPr>
        <w:t>my oraz okresów przejściowych;</w:t>
      </w:r>
    </w:p>
    <w:p w:rsidR="000424F4" w:rsidRPr="00D15862" w:rsidRDefault="000424F4" w:rsidP="005A2FBA">
      <w:pPr>
        <w:pStyle w:val="punktynumerowane"/>
        <w:numPr>
          <w:ilvl w:val="0"/>
          <w:numId w:val="26"/>
        </w:numPr>
        <w:rPr>
          <w:rFonts w:ascii="Cambria" w:hAnsi="Cambria"/>
        </w:rPr>
      </w:pPr>
      <w:r w:rsidRPr="00D15862">
        <w:rPr>
          <w:rFonts w:ascii="Cambria" w:hAnsi="Cambria"/>
        </w:rPr>
        <w:t>podwyższać komfort przebywania ludzi w budynku</w:t>
      </w:r>
      <w:r w:rsidR="00163C5F" w:rsidRPr="00D15862">
        <w:rPr>
          <w:rFonts w:ascii="Cambria" w:hAnsi="Cambria"/>
        </w:rPr>
        <w:t>.</w:t>
      </w:r>
    </w:p>
    <w:p w:rsidR="000424F4" w:rsidRPr="00D15862" w:rsidRDefault="000424F4" w:rsidP="00D86B5E">
      <w:pPr>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lastRenderedPageBreak/>
        <w:t>Systemy przeciwsłoneczne</w:t>
      </w:r>
      <w:r w:rsidR="00EC3BC8" w:rsidRPr="00D15862">
        <w:rPr>
          <w:rFonts w:ascii="Cambria" w:hAnsi="Cambria" w:cs="Arial"/>
          <w:spacing w:val="4"/>
          <w:sz w:val="20"/>
          <w:szCs w:val="20"/>
        </w:rPr>
        <w:t xml:space="preserve"> stosowane w budynkach</w:t>
      </w:r>
      <w:r w:rsidRPr="00D15862">
        <w:rPr>
          <w:rFonts w:ascii="Cambria" w:hAnsi="Cambria" w:cs="Arial"/>
          <w:spacing w:val="4"/>
          <w:sz w:val="20"/>
          <w:szCs w:val="20"/>
        </w:rPr>
        <w:t xml:space="preserve"> dzielimy na stałe lub ruchome.</w:t>
      </w:r>
    </w:p>
    <w:p w:rsidR="000424F4" w:rsidRPr="00D15862" w:rsidRDefault="00815784" w:rsidP="00322909">
      <w:pPr>
        <w:spacing w:after="120" w:line="240" w:lineRule="exact"/>
        <w:jc w:val="both"/>
        <w:rPr>
          <w:rFonts w:ascii="Cambria" w:hAnsi="Cambria" w:cs="Arial"/>
          <w:spacing w:val="4"/>
          <w:sz w:val="20"/>
          <w:szCs w:val="20"/>
        </w:rPr>
      </w:pPr>
      <w:r w:rsidRPr="00D15862">
        <w:rPr>
          <w:rFonts w:ascii="Cambria" w:hAnsi="Cambria"/>
          <w:noProof/>
          <w:lang w:eastAsia="pl-PL"/>
        </w:rPr>
        <w:drawing>
          <wp:anchor distT="0" distB="0" distL="114300" distR="114300" simplePos="0" relativeHeight="251645952" behindDoc="0" locked="0" layoutInCell="1" allowOverlap="1" wp14:anchorId="3DF862C8" wp14:editId="7CF267C5">
            <wp:simplePos x="0" y="0"/>
            <wp:positionH relativeFrom="column">
              <wp:posOffset>3314065</wp:posOffset>
            </wp:positionH>
            <wp:positionV relativeFrom="paragraph">
              <wp:posOffset>1829435</wp:posOffset>
            </wp:positionV>
            <wp:extent cx="2324100" cy="1485900"/>
            <wp:effectExtent l="0" t="0" r="0" b="0"/>
            <wp:wrapSquare wrapText="bothSides"/>
            <wp:docPr id="86" name="Obraz 24" descr="C:\Documents and Settings\Administrator\Pulpit\Poradnik i zdjęcia\window-417926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Administrator\Pulpit\Poradnik i zdjęcia\window-417926_640.jpg"/>
                    <pic:cNvPicPr>
                      <a:picLocks noChangeAspect="1" noChangeArrowheads="1"/>
                    </pic:cNvPicPr>
                  </pic:nvPicPr>
                  <pic:blipFill>
                    <a:blip r:embed="rId36" cstate="print"/>
                    <a:srcRect/>
                    <a:stretch>
                      <a:fillRect/>
                    </a:stretch>
                  </pic:blipFill>
                  <pic:spPr bwMode="auto">
                    <a:xfrm>
                      <a:off x="0" y="0"/>
                      <a:ext cx="2324100" cy="1485900"/>
                    </a:xfrm>
                    <a:prstGeom prst="rect">
                      <a:avLst/>
                    </a:prstGeom>
                    <a:ln>
                      <a:noFill/>
                    </a:ln>
                    <a:effectLst>
                      <a:softEdge rad="112500"/>
                    </a:effectLst>
                  </pic:spPr>
                </pic:pic>
              </a:graphicData>
            </a:graphic>
          </wp:anchor>
        </w:drawing>
      </w:r>
      <w:r w:rsidRPr="00D15862">
        <w:rPr>
          <w:rFonts w:ascii="Cambria" w:hAnsi="Cambria" w:cs="Arial"/>
          <w:noProof/>
          <w:spacing w:val="4"/>
          <w:sz w:val="20"/>
          <w:szCs w:val="20"/>
          <w:lang w:eastAsia="pl-PL"/>
        </w:rPr>
        <w:drawing>
          <wp:anchor distT="0" distB="0" distL="114300" distR="114300" simplePos="0" relativeHeight="251622400" behindDoc="0" locked="0" layoutInCell="1" allowOverlap="1" wp14:anchorId="7A83FDF4" wp14:editId="34B2708E">
            <wp:simplePos x="0" y="0"/>
            <wp:positionH relativeFrom="column">
              <wp:posOffset>2947035</wp:posOffset>
            </wp:positionH>
            <wp:positionV relativeFrom="paragraph">
              <wp:posOffset>304165</wp:posOffset>
            </wp:positionV>
            <wp:extent cx="2324100" cy="1666875"/>
            <wp:effectExtent l="0" t="0" r="0" b="9525"/>
            <wp:wrapSquare wrapText="bothSides"/>
            <wp:docPr id="85" name="Obraz 23" descr="C:\Documents and Settings\Administrator\Pulpit\Poradnik i zdjęcia\bauhaus-250399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Administrator\Pulpit\Poradnik i zdjęcia\bauhaus-250399_640.jpg"/>
                    <pic:cNvPicPr>
                      <a:picLocks noChangeAspect="1" noChangeArrowheads="1"/>
                    </pic:cNvPicPr>
                  </pic:nvPicPr>
                  <pic:blipFill>
                    <a:blip r:embed="rId37" cstate="print"/>
                    <a:srcRect/>
                    <a:stretch>
                      <a:fillRect/>
                    </a:stretch>
                  </pic:blipFill>
                  <pic:spPr bwMode="auto">
                    <a:xfrm>
                      <a:off x="0" y="0"/>
                      <a:ext cx="2324100" cy="1666875"/>
                    </a:xfrm>
                    <a:prstGeom prst="rect">
                      <a:avLst/>
                    </a:prstGeom>
                    <a:ln>
                      <a:noFill/>
                    </a:ln>
                    <a:effectLst>
                      <a:softEdge rad="112500"/>
                    </a:effectLst>
                  </pic:spPr>
                </pic:pic>
              </a:graphicData>
            </a:graphic>
          </wp:anchor>
        </w:drawing>
      </w:r>
      <w:r w:rsidRPr="00D15862">
        <w:rPr>
          <w:rFonts w:ascii="Cambria" w:hAnsi="Cambria" w:cs="Arial"/>
          <w:noProof/>
          <w:spacing w:val="4"/>
          <w:sz w:val="20"/>
          <w:szCs w:val="20"/>
          <w:lang w:eastAsia="pl-PL"/>
        </w:rPr>
        <w:drawing>
          <wp:anchor distT="0" distB="0" distL="114300" distR="114300" simplePos="0" relativeHeight="251643904" behindDoc="0" locked="0" layoutInCell="1" allowOverlap="1" wp14:anchorId="3C94B541" wp14:editId="2FFA44E6">
            <wp:simplePos x="0" y="0"/>
            <wp:positionH relativeFrom="column">
              <wp:posOffset>4128135</wp:posOffset>
            </wp:positionH>
            <wp:positionV relativeFrom="paragraph">
              <wp:posOffset>685165</wp:posOffset>
            </wp:positionV>
            <wp:extent cx="1720850" cy="1988185"/>
            <wp:effectExtent l="304800" t="228600" r="260350" b="240665"/>
            <wp:wrapSquare wrapText="bothSides"/>
            <wp:docPr id="81" name="Obraz 20" descr="C:\Documents and Settings\Administrator\Pulpit\Poradnik i zdjęcia\window-924985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Administrator\Pulpit\Poradnik i zdjęcia\window-924985_640.jpg"/>
                    <pic:cNvPicPr>
                      <a:picLocks noChangeAspect="1" noChangeArrowheads="1"/>
                    </pic:cNvPicPr>
                  </pic:nvPicPr>
                  <pic:blipFill>
                    <a:blip r:embed="rId38" cstate="print"/>
                    <a:srcRect/>
                    <a:stretch>
                      <a:fillRect/>
                    </a:stretch>
                  </pic:blipFill>
                  <pic:spPr bwMode="auto">
                    <a:xfrm rot="1524871">
                      <a:off x="0" y="0"/>
                      <a:ext cx="1720850" cy="1988185"/>
                    </a:xfrm>
                    <a:prstGeom prst="rect">
                      <a:avLst/>
                    </a:prstGeom>
                    <a:ln>
                      <a:noFill/>
                    </a:ln>
                    <a:effectLst>
                      <a:softEdge rad="112500"/>
                    </a:effectLst>
                  </pic:spPr>
                </pic:pic>
              </a:graphicData>
            </a:graphic>
          </wp:anchor>
        </w:drawing>
      </w:r>
      <w:r w:rsidR="00B01060" w:rsidRPr="00D15862">
        <w:rPr>
          <w:rFonts w:ascii="Cambria" w:hAnsi="Cambria" w:cs="Arial"/>
          <w:spacing w:val="4"/>
          <w:sz w:val="20"/>
          <w:szCs w:val="20"/>
        </w:rPr>
        <w:t>Systemy s</w:t>
      </w:r>
      <w:r w:rsidR="000424F4" w:rsidRPr="00D15862">
        <w:rPr>
          <w:rFonts w:ascii="Cambria" w:hAnsi="Cambria" w:cs="Arial"/>
          <w:spacing w:val="4"/>
          <w:sz w:val="20"/>
          <w:szCs w:val="20"/>
        </w:rPr>
        <w:t>tałe:</w:t>
      </w:r>
    </w:p>
    <w:p w:rsidR="000424F4" w:rsidRPr="00D15862" w:rsidRDefault="000424F4" w:rsidP="00504C1F">
      <w:pPr>
        <w:pStyle w:val="punkty2"/>
        <w:ind w:left="709" w:hanging="589"/>
        <w:jc w:val="left"/>
        <w:rPr>
          <w:rFonts w:ascii="Cambria" w:hAnsi="Cambria"/>
        </w:rPr>
      </w:pPr>
      <w:r w:rsidRPr="00D15862">
        <w:rPr>
          <w:rFonts w:ascii="Cambria" w:hAnsi="Cambria"/>
        </w:rPr>
        <w:t xml:space="preserve">wysunięte gzymsy, </w:t>
      </w:r>
    </w:p>
    <w:p w:rsidR="000424F4" w:rsidRPr="00D15862" w:rsidRDefault="00154A56" w:rsidP="00504C1F">
      <w:pPr>
        <w:pStyle w:val="punkty2"/>
        <w:ind w:left="709" w:hanging="589"/>
        <w:jc w:val="left"/>
        <w:rPr>
          <w:rFonts w:ascii="Cambria" w:hAnsi="Cambria"/>
        </w:rPr>
      </w:pPr>
      <w:r w:rsidRPr="00D15862">
        <w:rPr>
          <w:rFonts w:ascii="Cambria" w:hAnsi="Cambria"/>
        </w:rPr>
        <w:t>szer</w:t>
      </w:r>
      <w:r>
        <w:rPr>
          <w:rFonts w:ascii="Cambria" w:hAnsi="Cambria"/>
        </w:rPr>
        <w:t>okie</w:t>
      </w:r>
      <w:r w:rsidRPr="00D15862">
        <w:rPr>
          <w:rFonts w:ascii="Cambria" w:hAnsi="Cambria"/>
        </w:rPr>
        <w:t xml:space="preserve"> </w:t>
      </w:r>
      <w:r w:rsidR="000424F4" w:rsidRPr="00D15862">
        <w:rPr>
          <w:rFonts w:ascii="Cambria" w:hAnsi="Cambria"/>
        </w:rPr>
        <w:t xml:space="preserve">lub </w:t>
      </w:r>
      <w:r w:rsidRPr="00D15862">
        <w:rPr>
          <w:rFonts w:ascii="Cambria" w:hAnsi="Cambria"/>
        </w:rPr>
        <w:t>dłu</w:t>
      </w:r>
      <w:r>
        <w:rPr>
          <w:rFonts w:ascii="Cambria" w:hAnsi="Cambria"/>
        </w:rPr>
        <w:t>gie</w:t>
      </w:r>
      <w:r w:rsidRPr="00D15862">
        <w:rPr>
          <w:rFonts w:ascii="Cambria" w:hAnsi="Cambria"/>
        </w:rPr>
        <w:t xml:space="preserve"> </w:t>
      </w:r>
      <w:r w:rsidR="000424F4" w:rsidRPr="00D15862">
        <w:rPr>
          <w:rFonts w:ascii="Cambria" w:hAnsi="Cambria"/>
        </w:rPr>
        <w:t xml:space="preserve">balkony, </w:t>
      </w:r>
    </w:p>
    <w:p w:rsidR="000424F4" w:rsidRPr="00D15862" w:rsidRDefault="000424F4" w:rsidP="00504C1F">
      <w:pPr>
        <w:pStyle w:val="punkty2"/>
        <w:ind w:left="709" w:hanging="589"/>
        <w:jc w:val="left"/>
        <w:rPr>
          <w:rFonts w:ascii="Cambria" w:hAnsi="Cambria"/>
        </w:rPr>
      </w:pPr>
      <w:r w:rsidRPr="00D15862">
        <w:rPr>
          <w:rFonts w:ascii="Cambria" w:hAnsi="Cambria"/>
        </w:rPr>
        <w:t xml:space="preserve">okapy, </w:t>
      </w:r>
    </w:p>
    <w:p w:rsidR="000424F4" w:rsidRPr="00D15862" w:rsidRDefault="003205FF" w:rsidP="00504C1F">
      <w:pPr>
        <w:pStyle w:val="punkty2"/>
        <w:ind w:left="709" w:hanging="589"/>
        <w:jc w:val="left"/>
        <w:rPr>
          <w:rFonts w:ascii="Cambria" w:hAnsi="Cambria"/>
        </w:rPr>
      </w:pPr>
      <w:r w:rsidRPr="00D15862">
        <w:rPr>
          <w:rFonts w:ascii="Cambria" w:hAnsi="Cambria"/>
          <w:noProof/>
          <w:lang w:eastAsia="pl-PL"/>
        </w:rPr>
        <w:drawing>
          <wp:anchor distT="0" distB="0" distL="114300" distR="114300" simplePos="0" relativeHeight="251621376" behindDoc="0" locked="0" layoutInCell="1" allowOverlap="1" wp14:anchorId="2F31ED91" wp14:editId="2973AE7E">
            <wp:simplePos x="0" y="0"/>
            <wp:positionH relativeFrom="column">
              <wp:posOffset>2052955</wp:posOffset>
            </wp:positionH>
            <wp:positionV relativeFrom="paragraph">
              <wp:posOffset>34290</wp:posOffset>
            </wp:positionV>
            <wp:extent cx="2207895" cy="1703705"/>
            <wp:effectExtent l="171450" t="247650" r="173355" b="239395"/>
            <wp:wrapSquare wrapText="bothSides"/>
            <wp:docPr id="82" name="Obraz 21" descr="C:\Documents and Settings\Administrator\Pulpit\Poradnik i zdjęcia\windows-691181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Administrator\Pulpit\Poradnik i zdjęcia\windows-691181_640.jpg"/>
                    <pic:cNvPicPr>
                      <a:picLocks noChangeAspect="1" noChangeArrowheads="1"/>
                    </pic:cNvPicPr>
                  </pic:nvPicPr>
                  <pic:blipFill>
                    <a:blip r:embed="rId39" cstate="print"/>
                    <a:srcRect/>
                    <a:stretch>
                      <a:fillRect/>
                    </a:stretch>
                  </pic:blipFill>
                  <pic:spPr bwMode="auto">
                    <a:xfrm rot="20706462">
                      <a:off x="0" y="0"/>
                      <a:ext cx="2207895" cy="1703705"/>
                    </a:xfrm>
                    <a:prstGeom prst="rect">
                      <a:avLst/>
                    </a:prstGeom>
                    <a:ln>
                      <a:noFill/>
                    </a:ln>
                    <a:effectLst>
                      <a:softEdge rad="112500"/>
                    </a:effectLst>
                  </pic:spPr>
                </pic:pic>
              </a:graphicData>
            </a:graphic>
          </wp:anchor>
        </w:drawing>
      </w:r>
      <w:r w:rsidR="000424F4" w:rsidRPr="00D15862">
        <w:rPr>
          <w:rFonts w:ascii="Cambria" w:hAnsi="Cambria"/>
        </w:rPr>
        <w:t xml:space="preserve">daszki, </w:t>
      </w:r>
    </w:p>
    <w:p w:rsidR="003205FF" w:rsidRDefault="003E1548" w:rsidP="00504C1F">
      <w:pPr>
        <w:pStyle w:val="punkty2"/>
        <w:ind w:left="709" w:hanging="589"/>
        <w:jc w:val="left"/>
        <w:rPr>
          <w:rFonts w:ascii="Cambria" w:hAnsi="Cambria"/>
        </w:rPr>
      </w:pPr>
      <w:r>
        <w:rPr>
          <w:rFonts w:ascii="Cambria" w:hAnsi="Cambria"/>
        </w:rPr>
        <w:t>stałe elewacyjne p</w:t>
      </w:r>
      <w:r w:rsidRPr="00D15862">
        <w:rPr>
          <w:rFonts w:ascii="Cambria" w:hAnsi="Cambria"/>
        </w:rPr>
        <w:t>an</w:t>
      </w:r>
      <w:r w:rsidRPr="00D15862">
        <w:rPr>
          <w:rFonts w:ascii="Cambria" w:hAnsi="Cambria"/>
        </w:rPr>
        <w:t>e</w:t>
      </w:r>
      <w:r w:rsidRPr="00D15862">
        <w:rPr>
          <w:rFonts w:ascii="Cambria" w:hAnsi="Cambria"/>
        </w:rPr>
        <w:t>le</w:t>
      </w:r>
      <w:r>
        <w:rPr>
          <w:rFonts w:ascii="Cambria" w:hAnsi="Cambria"/>
        </w:rPr>
        <w:t xml:space="preserve"> przeciws</w:t>
      </w:r>
      <w:r w:rsidR="003205FF">
        <w:rPr>
          <w:rFonts w:ascii="Cambria" w:hAnsi="Cambria"/>
        </w:rPr>
        <w:t>łoneczne (tzw. łamacze światła)</w:t>
      </w:r>
      <w:r w:rsidR="000424F4" w:rsidRPr="00D15862">
        <w:rPr>
          <w:rFonts w:ascii="Cambria" w:hAnsi="Cambria"/>
        </w:rPr>
        <w:t>.</w:t>
      </w:r>
    </w:p>
    <w:p w:rsidR="000424F4" w:rsidRPr="00D15862" w:rsidRDefault="00B01060" w:rsidP="00322909">
      <w:pPr>
        <w:spacing w:before="120" w:after="120" w:line="240" w:lineRule="exact"/>
        <w:jc w:val="both"/>
        <w:rPr>
          <w:rFonts w:ascii="Cambria" w:hAnsi="Cambria" w:cs="Arial"/>
          <w:spacing w:val="4"/>
          <w:sz w:val="20"/>
          <w:szCs w:val="20"/>
        </w:rPr>
      </w:pPr>
      <w:r w:rsidRPr="00D15862">
        <w:rPr>
          <w:rFonts w:ascii="Cambria" w:hAnsi="Cambria" w:cs="Arial"/>
          <w:spacing w:val="4"/>
          <w:sz w:val="20"/>
          <w:szCs w:val="20"/>
        </w:rPr>
        <w:t>Systemy r</w:t>
      </w:r>
      <w:r w:rsidR="000424F4" w:rsidRPr="00D15862">
        <w:rPr>
          <w:rFonts w:ascii="Cambria" w:hAnsi="Cambria" w:cs="Arial"/>
          <w:spacing w:val="4"/>
          <w:sz w:val="20"/>
          <w:szCs w:val="20"/>
        </w:rPr>
        <w:t>uchome</w:t>
      </w:r>
      <w:r w:rsidR="003E1548">
        <w:rPr>
          <w:rFonts w:ascii="Cambria" w:hAnsi="Cambria" w:cs="Arial"/>
          <w:spacing w:val="4"/>
          <w:sz w:val="20"/>
          <w:szCs w:val="20"/>
        </w:rPr>
        <w:t xml:space="preserve"> (</w:t>
      </w:r>
      <w:r w:rsidR="00E933AC">
        <w:rPr>
          <w:rFonts w:ascii="Cambria" w:hAnsi="Cambria" w:cs="Arial"/>
          <w:spacing w:val="4"/>
          <w:sz w:val="20"/>
          <w:szCs w:val="20"/>
        </w:rPr>
        <w:t>z</w:t>
      </w:r>
      <w:r w:rsidR="003205FF">
        <w:rPr>
          <w:rFonts w:ascii="Cambria" w:hAnsi="Cambria" w:cs="Arial"/>
          <w:spacing w:val="4"/>
          <w:sz w:val="20"/>
          <w:szCs w:val="20"/>
        </w:rPr>
        <w:t> </w:t>
      </w:r>
      <w:r w:rsidR="00E933AC">
        <w:rPr>
          <w:rFonts w:ascii="Cambria" w:hAnsi="Cambria" w:cs="Arial"/>
          <w:spacing w:val="4"/>
          <w:sz w:val="20"/>
          <w:szCs w:val="20"/>
        </w:rPr>
        <w:t xml:space="preserve">napędem elektrycznym lub </w:t>
      </w:r>
      <w:r w:rsidR="003E1548">
        <w:rPr>
          <w:rFonts w:ascii="Cambria" w:hAnsi="Cambria" w:cs="Arial"/>
          <w:spacing w:val="4"/>
          <w:sz w:val="20"/>
          <w:szCs w:val="20"/>
        </w:rPr>
        <w:t>regulowane ręcznie)</w:t>
      </w:r>
      <w:r w:rsidR="000424F4" w:rsidRPr="00D15862">
        <w:rPr>
          <w:rFonts w:ascii="Cambria" w:hAnsi="Cambria" w:cs="Arial"/>
          <w:spacing w:val="4"/>
          <w:sz w:val="20"/>
          <w:szCs w:val="20"/>
        </w:rPr>
        <w:t>:</w:t>
      </w:r>
    </w:p>
    <w:p w:rsidR="000424F4" w:rsidRPr="00D15862" w:rsidRDefault="000424F4" w:rsidP="00504C1F">
      <w:pPr>
        <w:pStyle w:val="punkty2"/>
        <w:tabs>
          <w:tab w:val="left" w:pos="426"/>
        </w:tabs>
        <w:ind w:left="709" w:hanging="709"/>
        <w:rPr>
          <w:rFonts w:ascii="Cambria" w:hAnsi="Cambria"/>
        </w:rPr>
      </w:pPr>
      <w:r w:rsidRPr="00D15862">
        <w:rPr>
          <w:rFonts w:ascii="Cambria" w:hAnsi="Cambria"/>
        </w:rPr>
        <w:t xml:space="preserve">markizy, </w:t>
      </w:r>
    </w:p>
    <w:p w:rsidR="000424F4" w:rsidRPr="00D15862" w:rsidRDefault="000424F4" w:rsidP="00504C1F">
      <w:pPr>
        <w:pStyle w:val="punkty2"/>
        <w:tabs>
          <w:tab w:val="left" w:pos="426"/>
        </w:tabs>
        <w:ind w:left="709" w:hanging="709"/>
        <w:rPr>
          <w:rFonts w:ascii="Cambria" w:hAnsi="Cambria"/>
        </w:rPr>
      </w:pPr>
      <w:r w:rsidRPr="00D15862">
        <w:rPr>
          <w:rFonts w:ascii="Cambria" w:hAnsi="Cambria"/>
        </w:rPr>
        <w:t xml:space="preserve">panele przesuwne, </w:t>
      </w:r>
    </w:p>
    <w:p w:rsidR="000424F4" w:rsidRPr="00D15862" w:rsidRDefault="000424F4" w:rsidP="00504C1F">
      <w:pPr>
        <w:pStyle w:val="punkty2"/>
        <w:tabs>
          <w:tab w:val="left" w:pos="426"/>
        </w:tabs>
        <w:ind w:left="709" w:hanging="709"/>
        <w:rPr>
          <w:rFonts w:ascii="Cambria" w:hAnsi="Cambria"/>
        </w:rPr>
      </w:pPr>
      <w:r w:rsidRPr="00D15862">
        <w:rPr>
          <w:rFonts w:ascii="Cambria" w:hAnsi="Cambria"/>
        </w:rPr>
        <w:t xml:space="preserve">żaluzje zewnętrzne, </w:t>
      </w:r>
    </w:p>
    <w:p w:rsidR="000424F4" w:rsidRPr="00D15862" w:rsidRDefault="000424F4" w:rsidP="00504C1F">
      <w:pPr>
        <w:pStyle w:val="punkty2"/>
        <w:tabs>
          <w:tab w:val="left" w:pos="426"/>
        </w:tabs>
        <w:ind w:left="709" w:hanging="709"/>
        <w:rPr>
          <w:rFonts w:ascii="Cambria" w:hAnsi="Cambria"/>
        </w:rPr>
      </w:pPr>
      <w:r w:rsidRPr="00D15862">
        <w:rPr>
          <w:rFonts w:ascii="Cambria" w:hAnsi="Cambria"/>
        </w:rPr>
        <w:t xml:space="preserve">rolety zewnętrzne, </w:t>
      </w:r>
    </w:p>
    <w:p w:rsidR="000424F4" w:rsidRPr="00D15862" w:rsidRDefault="000424F4" w:rsidP="00504C1F">
      <w:pPr>
        <w:pStyle w:val="punkty2"/>
        <w:tabs>
          <w:tab w:val="left" w:pos="426"/>
        </w:tabs>
        <w:ind w:left="709" w:hanging="709"/>
        <w:rPr>
          <w:rFonts w:ascii="Cambria" w:hAnsi="Cambria"/>
        </w:rPr>
      </w:pPr>
      <w:r w:rsidRPr="00D15862">
        <w:rPr>
          <w:rFonts w:ascii="Cambria" w:hAnsi="Cambria"/>
        </w:rPr>
        <w:t>okiennice</w:t>
      </w:r>
      <w:r w:rsidR="003E1548">
        <w:rPr>
          <w:rFonts w:ascii="Cambria" w:hAnsi="Cambria"/>
        </w:rPr>
        <w:t>.</w:t>
      </w:r>
      <w:r w:rsidR="003E1548" w:rsidRPr="00D15862">
        <w:rPr>
          <w:rFonts w:ascii="Cambria" w:hAnsi="Cambria"/>
        </w:rPr>
        <w:t xml:space="preserve"> </w:t>
      </w:r>
    </w:p>
    <w:p w:rsidR="000424F4" w:rsidRPr="00D15862" w:rsidRDefault="000424F4" w:rsidP="00DF1B7C">
      <w:pPr>
        <w:pStyle w:val="poziom3"/>
        <w:rPr>
          <w:rFonts w:ascii="Cambria" w:hAnsi="Cambria"/>
        </w:rPr>
      </w:pPr>
      <w:bookmarkStart w:id="46" w:name="_Toc384279632"/>
      <w:bookmarkStart w:id="47" w:name="_Toc105583072"/>
      <w:r w:rsidRPr="00D15862">
        <w:rPr>
          <w:rFonts w:ascii="Cambria" w:hAnsi="Cambria"/>
        </w:rPr>
        <w:t>Szczelność powietrzn</w:t>
      </w:r>
      <w:bookmarkEnd w:id="46"/>
      <w:r w:rsidR="00633C92">
        <w:rPr>
          <w:rFonts w:ascii="Cambria" w:hAnsi="Cambria"/>
        </w:rPr>
        <w:t>a</w:t>
      </w:r>
      <w:bookmarkEnd w:id="47"/>
    </w:p>
    <w:p w:rsidR="000424F4" w:rsidRPr="00D15862" w:rsidRDefault="000424F4" w:rsidP="00EE75F2">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Istotna pod kątem oszczędności energii jest </w:t>
      </w:r>
      <w:r w:rsidR="003E1548">
        <w:rPr>
          <w:rFonts w:ascii="Cambria" w:hAnsi="Cambria" w:cs="Arial"/>
          <w:spacing w:val="4"/>
          <w:sz w:val="20"/>
          <w:szCs w:val="20"/>
        </w:rPr>
        <w:t xml:space="preserve">również </w:t>
      </w:r>
      <w:r w:rsidRPr="00D15862">
        <w:rPr>
          <w:rFonts w:ascii="Cambria" w:hAnsi="Cambria" w:cs="Arial"/>
          <w:spacing w:val="4"/>
          <w:sz w:val="20"/>
          <w:szCs w:val="20"/>
        </w:rPr>
        <w:t>odpowiednia szczelność budynku. Szczelność wyraża się przy pomocy współczynnika n</w:t>
      </w:r>
      <w:r w:rsidRPr="00D15862">
        <w:rPr>
          <w:rFonts w:ascii="Cambria" w:hAnsi="Cambria" w:cs="Arial"/>
          <w:spacing w:val="4"/>
          <w:sz w:val="20"/>
          <w:szCs w:val="20"/>
          <w:vertAlign w:val="subscript"/>
        </w:rPr>
        <w:t>50</w:t>
      </w:r>
      <w:r w:rsidR="001C7076">
        <w:rPr>
          <w:rFonts w:ascii="Cambria" w:hAnsi="Cambria" w:cs="Arial"/>
          <w:spacing w:val="4"/>
          <w:sz w:val="20"/>
          <w:szCs w:val="20"/>
          <w:vertAlign w:val="subscript"/>
        </w:rPr>
        <w:t xml:space="preserve"> </w:t>
      </w:r>
      <w:r w:rsidR="001C7076">
        <w:rPr>
          <w:rFonts w:ascii="Cambria" w:hAnsi="Cambria" w:cs="Arial"/>
          <w:spacing w:val="4"/>
          <w:sz w:val="20"/>
          <w:szCs w:val="20"/>
        </w:rPr>
        <w:t>określającego wielkość wymiany powietrza w budynku przy</w:t>
      </w:r>
      <w:r w:rsidR="009C3345">
        <w:rPr>
          <w:rFonts w:ascii="Cambria" w:hAnsi="Cambria" w:cs="Arial"/>
          <w:spacing w:val="4"/>
          <w:sz w:val="20"/>
          <w:szCs w:val="20"/>
        </w:rPr>
        <w:t xml:space="preserve"> </w:t>
      </w:r>
      <w:r w:rsidRPr="00D15862">
        <w:rPr>
          <w:rFonts w:ascii="Cambria" w:hAnsi="Cambria" w:cs="Arial"/>
          <w:spacing w:val="4"/>
          <w:sz w:val="20"/>
          <w:szCs w:val="20"/>
        </w:rPr>
        <w:t xml:space="preserve">różnicy ciśnień wewnątrz i na zewnątrz budynku wynoszącej 50 Pa. </w:t>
      </w:r>
    </w:p>
    <w:p w:rsidR="000424F4" w:rsidRPr="00D15862" w:rsidRDefault="000424F4" w:rsidP="00EE75F2">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Szczelność budynku jest ściśle związana z </w:t>
      </w:r>
      <w:r w:rsidR="003E1548">
        <w:rPr>
          <w:rFonts w:ascii="Cambria" w:hAnsi="Cambria" w:cs="Arial"/>
          <w:spacing w:val="4"/>
          <w:sz w:val="20"/>
          <w:szCs w:val="20"/>
        </w:rPr>
        <w:t>izolacyjnością</w:t>
      </w:r>
      <w:r w:rsidRPr="00D15862">
        <w:rPr>
          <w:rFonts w:ascii="Cambria" w:hAnsi="Cambria" w:cs="Arial"/>
          <w:spacing w:val="4"/>
          <w:sz w:val="20"/>
          <w:szCs w:val="20"/>
        </w:rPr>
        <w:t>, ale nie jest jej równoznaczna. Dobrze ocieplony budynek może nie być dostatecznie szczelny, z kolei odpowiednio szczelny budynek może nie mieć odp</w:t>
      </w:r>
      <w:r w:rsidRPr="00D15862">
        <w:rPr>
          <w:rFonts w:ascii="Cambria" w:hAnsi="Cambria" w:cs="Arial"/>
          <w:spacing w:val="4"/>
          <w:sz w:val="20"/>
          <w:szCs w:val="20"/>
        </w:rPr>
        <w:t>o</w:t>
      </w:r>
      <w:r w:rsidRPr="00D15862">
        <w:rPr>
          <w:rFonts w:ascii="Cambria" w:hAnsi="Cambria" w:cs="Arial"/>
          <w:spacing w:val="4"/>
          <w:sz w:val="20"/>
          <w:szCs w:val="20"/>
        </w:rPr>
        <w:t xml:space="preserve">wiedniej izolacyjności cieplnej przegród. </w:t>
      </w:r>
    </w:p>
    <w:p w:rsidR="000424F4" w:rsidRPr="00D15862" w:rsidRDefault="00897766" w:rsidP="00EE75F2">
      <w:pPr>
        <w:spacing w:after="240" w:line="240" w:lineRule="exact"/>
        <w:jc w:val="both"/>
        <w:rPr>
          <w:rFonts w:ascii="Cambria" w:hAnsi="Cambria" w:cs="Arial"/>
          <w:spacing w:val="4"/>
          <w:sz w:val="20"/>
          <w:szCs w:val="20"/>
        </w:rPr>
      </w:pPr>
      <w:r>
        <w:rPr>
          <w:rFonts w:ascii="Cambria" w:hAnsi="Cambria" w:cs="Arial"/>
          <w:spacing w:val="4"/>
          <w:sz w:val="20"/>
          <w:szCs w:val="20"/>
        </w:rPr>
        <w:t>Na szczelność powietrzną budynku mają wpływ</w:t>
      </w:r>
      <w:r w:rsidR="000424F4" w:rsidRPr="00D15862">
        <w:rPr>
          <w:rFonts w:ascii="Cambria" w:hAnsi="Cambria" w:cs="Arial"/>
          <w:spacing w:val="4"/>
          <w:sz w:val="20"/>
          <w:szCs w:val="20"/>
        </w:rPr>
        <w:t>:</w:t>
      </w:r>
    </w:p>
    <w:p w:rsidR="000424F4" w:rsidRPr="00D15862" w:rsidRDefault="001C7076" w:rsidP="00504C1F">
      <w:pPr>
        <w:pStyle w:val="punktynumerowane"/>
        <w:numPr>
          <w:ilvl w:val="0"/>
          <w:numId w:val="27"/>
        </w:numPr>
        <w:ind w:left="284" w:hanging="284"/>
        <w:rPr>
          <w:rFonts w:ascii="Cambria" w:hAnsi="Cambria"/>
        </w:rPr>
      </w:pPr>
      <w:r>
        <w:rPr>
          <w:rFonts w:ascii="Cambria" w:hAnsi="Cambria"/>
        </w:rPr>
        <w:t>s</w:t>
      </w:r>
      <w:r w:rsidR="0060052F" w:rsidRPr="00D15862">
        <w:rPr>
          <w:rFonts w:ascii="Cambria" w:hAnsi="Cambria"/>
        </w:rPr>
        <w:t xml:space="preserve">posób zabezpieczenia </w:t>
      </w:r>
      <w:r w:rsidR="000424F4" w:rsidRPr="00D15862">
        <w:rPr>
          <w:rFonts w:ascii="Cambria" w:hAnsi="Cambria"/>
        </w:rPr>
        <w:t xml:space="preserve">przerw w powłoce budynku </w:t>
      </w:r>
      <w:r w:rsidR="0060052F" w:rsidRPr="00D15862">
        <w:rPr>
          <w:rFonts w:ascii="Cambria" w:hAnsi="Cambria"/>
        </w:rPr>
        <w:t xml:space="preserve">powstających </w:t>
      </w:r>
      <w:r w:rsidR="00897766">
        <w:rPr>
          <w:rFonts w:ascii="Cambria" w:hAnsi="Cambria"/>
        </w:rPr>
        <w:t>w miejscach</w:t>
      </w:r>
      <w:r w:rsidR="00650E40" w:rsidRPr="00D15862">
        <w:rPr>
          <w:rFonts w:ascii="Cambria" w:hAnsi="Cambria"/>
        </w:rPr>
        <w:t xml:space="preserve"> przejść instalacyjnych;</w:t>
      </w:r>
    </w:p>
    <w:p w:rsidR="000424F4" w:rsidRPr="00D15862" w:rsidRDefault="000424F4" w:rsidP="00504C1F">
      <w:pPr>
        <w:pStyle w:val="punktynumerowane"/>
        <w:numPr>
          <w:ilvl w:val="0"/>
          <w:numId w:val="27"/>
        </w:numPr>
        <w:ind w:left="284" w:hanging="284"/>
        <w:rPr>
          <w:rFonts w:ascii="Cambria" w:hAnsi="Cambria"/>
        </w:rPr>
      </w:pPr>
      <w:r w:rsidRPr="00D15862">
        <w:rPr>
          <w:rFonts w:ascii="Cambria" w:hAnsi="Cambria"/>
        </w:rPr>
        <w:t>zwieńczeni</w:t>
      </w:r>
      <w:r w:rsidR="0060052F" w:rsidRPr="00D15862">
        <w:rPr>
          <w:rFonts w:ascii="Cambria" w:hAnsi="Cambria"/>
        </w:rPr>
        <w:t>e</w:t>
      </w:r>
      <w:r w:rsidRPr="00D15862">
        <w:rPr>
          <w:rFonts w:ascii="Cambria" w:hAnsi="Cambria"/>
        </w:rPr>
        <w:t xml:space="preserve"> ścian szczytowych </w:t>
      </w:r>
      <w:r w:rsidR="0060052F" w:rsidRPr="00D15862">
        <w:rPr>
          <w:rFonts w:ascii="Cambria" w:hAnsi="Cambria"/>
        </w:rPr>
        <w:t xml:space="preserve">w miejscach połączenia </w:t>
      </w:r>
      <w:r w:rsidRPr="00D15862">
        <w:rPr>
          <w:rFonts w:ascii="Cambria" w:hAnsi="Cambria"/>
        </w:rPr>
        <w:t>z elementami konstrukcyjnymi połaci da</w:t>
      </w:r>
      <w:r w:rsidR="00650E40" w:rsidRPr="00D15862">
        <w:rPr>
          <w:rFonts w:ascii="Cambria" w:hAnsi="Cambria"/>
        </w:rPr>
        <w:t>chowej (krokwie, murłaty itp.);</w:t>
      </w:r>
    </w:p>
    <w:p w:rsidR="000424F4" w:rsidRPr="00D15862" w:rsidRDefault="001C7076" w:rsidP="00504C1F">
      <w:pPr>
        <w:pStyle w:val="punktynumerowane"/>
        <w:numPr>
          <w:ilvl w:val="0"/>
          <w:numId w:val="27"/>
        </w:numPr>
        <w:ind w:left="284" w:hanging="284"/>
        <w:rPr>
          <w:rFonts w:ascii="Cambria" w:hAnsi="Cambria"/>
        </w:rPr>
      </w:pPr>
      <w:r>
        <w:rPr>
          <w:rFonts w:ascii="Cambria" w:hAnsi="Cambria"/>
        </w:rPr>
        <w:t xml:space="preserve">sposób ułożenia </w:t>
      </w:r>
      <w:r w:rsidR="000424F4" w:rsidRPr="00D15862">
        <w:rPr>
          <w:rFonts w:ascii="Cambria" w:hAnsi="Cambria"/>
        </w:rPr>
        <w:t>element</w:t>
      </w:r>
      <w:r>
        <w:rPr>
          <w:rFonts w:ascii="Cambria" w:hAnsi="Cambria"/>
        </w:rPr>
        <w:t>ów</w:t>
      </w:r>
      <w:r w:rsidR="000424F4" w:rsidRPr="00D15862">
        <w:rPr>
          <w:rFonts w:ascii="Cambria" w:hAnsi="Cambria"/>
        </w:rPr>
        <w:t xml:space="preserve"> dachow</w:t>
      </w:r>
      <w:r>
        <w:rPr>
          <w:rFonts w:ascii="Cambria" w:hAnsi="Cambria"/>
        </w:rPr>
        <w:t>ych</w:t>
      </w:r>
      <w:r w:rsidR="000424F4" w:rsidRPr="00D15862">
        <w:rPr>
          <w:rFonts w:ascii="Cambria" w:hAnsi="Cambria"/>
        </w:rPr>
        <w:t xml:space="preserve"> (dach</w:t>
      </w:r>
      <w:r w:rsidR="00650E40" w:rsidRPr="00D15862">
        <w:rPr>
          <w:rFonts w:ascii="Cambria" w:hAnsi="Cambria"/>
        </w:rPr>
        <w:t>ówki, płyty pokrycia dachowego);</w:t>
      </w:r>
    </w:p>
    <w:p w:rsidR="000424F4" w:rsidRPr="00D15862" w:rsidRDefault="0060052F" w:rsidP="00504C1F">
      <w:pPr>
        <w:pStyle w:val="punktynumerowane"/>
        <w:numPr>
          <w:ilvl w:val="0"/>
          <w:numId w:val="27"/>
        </w:numPr>
        <w:ind w:left="284" w:hanging="284"/>
        <w:rPr>
          <w:rFonts w:ascii="Cambria" w:hAnsi="Cambria"/>
        </w:rPr>
      </w:pPr>
      <w:r w:rsidRPr="00D15862">
        <w:rPr>
          <w:rFonts w:ascii="Cambria" w:hAnsi="Cambria"/>
        </w:rPr>
        <w:t xml:space="preserve">sposób wykonania przejść </w:t>
      </w:r>
      <w:r w:rsidR="000424F4" w:rsidRPr="00D15862">
        <w:rPr>
          <w:rFonts w:ascii="Cambria" w:hAnsi="Cambria"/>
        </w:rPr>
        <w:t>instalacji sanitar</w:t>
      </w:r>
      <w:r w:rsidR="00650E40" w:rsidRPr="00D15862">
        <w:rPr>
          <w:rFonts w:ascii="Cambria" w:hAnsi="Cambria"/>
        </w:rPr>
        <w:t>nych w piwnicy lub na poddaszu;</w:t>
      </w:r>
    </w:p>
    <w:p w:rsidR="000424F4" w:rsidRPr="00D15862" w:rsidRDefault="0060052F" w:rsidP="00504C1F">
      <w:pPr>
        <w:pStyle w:val="punktynumerowane"/>
        <w:numPr>
          <w:ilvl w:val="0"/>
          <w:numId w:val="27"/>
        </w:numPr>
        <w:ind w:left="284" w:hanging="284"/>
        <w:rPr>
          <w:rFonts w:ascii="Cambria" w:hAnsi="Cambria"/>
        </w:rPr>
      </w:pPr>
      <w:r w:rsidRPr="00D15862">
        <w:rPr>
          <w:rFonts w:ascii="Cambria" w:hAnsi="Cambria"/>
        </w:rPr>
        <w:t xml:space="preserve">sposób </w:t>
      </w:r>
      <w:r w:rsidR="00650E40" w:rsidRPr="00D15862">
        <w:rPr>
          <w:rFonts w:ascii="Cambria" w:hAnsi="Cambria"/>
        </w:rPr>
        <w:t>osadzeni</w:t>
      </w:r>
      <w:r w:rsidRPr="00D15862">
        <w:rPr>
          <w:rFonts w:ascii="Cambria" w:hAnsi="Cambria"/>
        </w:rPr>
        <w:t>a</w:t>
      </w:r>
      <w:r w:rsidR="00650E40" w:rsidRPr="00D15862">
        <w:rPr>
          <w:rFonts w:ascii="Cambria" w:hAnsi="Cambria"/>
        </w:rPr>
        <w:t xml:space="preserve"> drzwi;</w:t>
      </w:r>
    </w:p>
    <w:p w:rsidR="000424F4" w:rsidRPr="00D15862" w:rsidRDefault="0060052F" w:rsidP="00504C1F">
      <w:pPr>
        <w:pStyle w:val="punktynumerowane"/>
        <w:numPr>
          <w:ilvl w:val="0"/>
          <w:numId w:val="27"/>
        </w:numPr>
        <w:ind w:left="284" w:hanging="284"/>
        <w:rPr>
          <w:rFonts w:ascii="Cambria" w:hAnsi="Cambria"/>
        </w:rPr>
      </w:pPr>
      <w:r w:rsidRPr="00D15862">
        <w:rPr>
          <w:rFonts w:ascii="Cambria" w:hAnsi="Cambria"/>
        </w:rPr>
        <w:t xml:space="preserve">sposób </w:t>
      </w:r>
      <w:r w:rsidR="00650E40" w:rsidRPr="00D15862">
        <w:rPr>
          <w:rFonts w:ascii="Cambria" w:hAnsi="Cambria"/>
        </w:rPr>
        <w:t>osadzeni</w:t>
      </w:r>
      <w:r w:rsidRPr="00D15862">
        <w:rPr>
          <w:rFonts w:ascii="Cambria" w:hAnsi="Cambria"/>
        </w:rPr>
        <w:t>a</w:t>
      </w:r>
      <w:r w:rsidR="00650E40" w:rsidRPr="00D15862">
        <w:rPr>
          <w:rFonts w:ascii="Cambria" w:hAnsi="Cambria"/>
        </w:rPr>
        <w:t xml:space="preserve"> okien;</w:t>
      </w:r>
    </w:p>
    <w:p w:rsidR="000424F4" w:rsidRPr="00D15862" w:rsidRDefault="006B2CFF" w:rsidP="00504C1F">
      <w:pPr>
        <w:pStyle w:val="punktynumerowane"/>
        <w:numPr>
          <w:ilvl w:val="0"/>
          <w:numId w:val="27"/>
        </w:numPr>
        <w:ind w:left="284" w:hanging="284"/>
        <w:rPr>
          <w:rFonts w:ascii="Cambria" w:hAnsi="Cambria"/>
        </w:rPr>
      </w:pPr>
      <w:r>
        <w:rPr>
          <w:rFonts w:ascii="Cambria" w:hAnsi="Cambria"/>
        </w:rPr>
        <w:t xml:space="preserve">sposób ułożenia </w:t>
      </w:r>
      <w:r w:rsidR="000424F4" w:rsidRPr="00D15862">
        <w:rPr>
          <w:rFonts w:ascii="Cambria" w:hAnsi="Cambria"/>
        </w:rPr>
        <w:t>instalacj</w:t>
      </w:r>
      <w:r>
        <w:rPr>
          <w:rFonts w:ascii="Cambria" w:hAnsi="Cambria"/>
        </w:rPr>
        <w:t>i</w:t>
      </w:r>
      <w:r w:rsidR="000424F4" w:rsidRPr="00D15862">
        <w:rPr>
          <w:rFonts w:ascii="Cambria" w:hAnsi="Cambria"/>
        </w:rPr>
        <w:t xml:space="preserve"> </w:t>
      </w:r>
      <w:r w:rsidRPr="00D15862">
        <w:rPr>
          <w:rFonts w:ascii="Cambria" w:hAnsi="Cambria"/>
        </w:rPr>
        <w:t>elektryczn</w:t>
      </w:r>
      <w:r>
        <w:rPr>
          <w:rFonts w:ascii="Cambria" w:hAnsi="Cambria"/>
        </w:rPr>
        <w:t>ych</w:t>
      </w:r>
      <w:r w:rsidRPr="00D15862">
        <w:rPr>
          <w:rFonts w:ascii="Cambria" w:hAnsi="Cambria"/>
        </w:rPr>
        <w:t xml:space="preserve"> </w:t>
      </w:r>
      <w:r w:rsidR="000424F4" w:rsidRPr="00D15862">
        <w:rPr>
          <w:rFonts w:ascii="Cambria" w:hAnsi="Cambria"/>
        </w:rPr>
        <w:t>w dachu i przy powierzchniach ścian zewnętrznych.</w:t>
      </w:r>
    </w:p>
    <w:p w:rsidR="000424F4" w:rsidRPr="00D15862" w:rsidRDefault="000424F4" w:rsidP="00EE75F2">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W przepisach techniczno-budowlanych zawarto następujące zalecenia dotyczące szczelności powietrznej budynku: </w:t>
      </w:r>
    </w:p>
    <w:p w:rsidR="000424F4" w:rsidRPr="00D15862" w:rsidRDefault="000424F4" w:rsidP="00504C1F">
      <w:pPr>
        <w:pStyle w:val="punkty2"/>
        <w:ind w:left="426" w:hanging="426"/>
        <w:rPr>
          <w:rFonts w:ascii="Cambria" w:hAnsi="Cambria"/>
        </w:rPr>
      </w:pPr>
      <w:r w:rsidRPr="00D15862">
        <w:rPr>
          <w:rFonts w:ascii="Cambria" w:hAnsi="Cambria"/>
        </w:rPr>
        <w:t>budynek z wentylacją grawitacyjną lub hybrydową: n</w:t>
      </w:r>
      <w:r w:rsidRPr="00D15862">
        <w:rPr>
          <w:rFonts w:ascii="Cambria" w:hAnsi="Cambria"/>
          <w:vertAlign w:val="subscript"/>
        </w:rPr>
        <w:t>50</w:t>
      </w:r>
      <w:r w:rsidRPr="00D15862">
        <w:rPr>
          <w:rFonts w:ascii="Cambria" w:hAnsi="Cambria"/>
        </w:rPr>
        <w:t xml:space="preserve"> ≤ 3,0 </w:t>
      </w:r>
      <w:r w:rsidR="006B2CFF">
        <w:rPr>
          <w:rFonts w:ascii="Cambria" w:hAnsi="Cambria"/>
        </w:rPr>
        <w:t>[</w:t>
      </w:r>
      <w:r w:rsidRPr="00D15862">
        <w:rPr>
          <w:rFonts w:ascii="Cambria" w:hAnsi="Cambria"/>
        </w:rPr>
        <w:t>h</w:t>
      </w:r>
      <w:r w:rsidRPr="00D15862">
        <w:rPr>
          <w:rFonts w:ascii="Cambria" w:hAnsi="Cambria"/>
          <w:vertAlign w:val="superscript"/>
        </w:rPr>
        <w:t>-1</w:t>
      </w:r>
      <w:r w:rsidR="006B2CFF" w:rsidRPr="006B2CFF">
        <w:rPr>
          <w:rFonts w:ascii="Cambria" w:hAnsi="Cambria"/>
        </w:rPr>
        <w:t>]</w:t>
      </w:r>
      <w:r w:rsidR="00650E40" w:rsidRPr="00D15862">
        <w:rPr>
          <w:rFonts w:ascii="Cambria" w:hAnsi="Cambria"/>
        </w:rPr>
        <w:t>,</w:t>
      </w:r>
    </w:p>
    <w:p w:rsidR="000424F4" w:rsidRPr="00D15862" w:rsidRDefault="000424F4" w:rsidP="00504C1F">
      <w:pPr>
        <w:pStyle w:val="punkty2"/>
        <w:ind w:left="426" w:hanging="426"/>
        <w:rPr>
          <w:rFonts w:ascii="Cambria" w:hAnsi="Cambria"/>
        </w:rPr>
      </w:pPr>
      <w:r w:rsidRPr="00D15862">
        <w:rPr>
          <w:rFonts w:ascii="Cambria" w:hAnsi="Cambria"/>
        </w:rPr>
        <w:t>budynek z wentylacją mechaniczną lub klimatyzacją: n</w:t>
      </w:r>
      <w:r w:rsidRPr="00D15862">
        <w:rPr>
          <w:rFonts w:ascii="Cambria" w:hAnsi="Cambria"/>
          <w:vertAlign w:val="subscript"/>
        </w:rPr>
        <w:t>50</w:t>
      </w:r>
      <w:r w:rsidRPr="00D15862">
        <w:rPr>
          <w:rFonts w:ascii="Cambria" w:hAnsi="Cambria"/>
        </w:rPr>
        <w:t xml:space="preserve"> ≤ 1,5 </w:t>
      </w:r>
      <w:r w:rsidR="006B2CFF">
        <w:rPr>
          <w:rFonts w:ascii="Cambria" w:hAnsi="Cambria"/>
        </w:rPr>
        <w:t>[</w:t>
      </w:r>
      <w:r w:rsidR="006B2CFF" w:rsidRPr="00D15862">
        <w:rPr>
          <w:rFonts w:ascii="Cambria" w:hAnsi="Cambria"/>
        </w:rPr>
        <w:t>h</w:t>
      </w:r>
      <w:r w:rsidR="006B2CFF" w:rsidRPr="00D15862">
        <w:rPr>
          <w:rFonts w:ascii="Cambria" w:hAnsi="Cambria"/>
          <w:vertAlign w:val="superscript"/>
        </w:rPr>
        <w:t>-1</w:t>
      </w:r>
      <w:r w:rsidR="006B2CFF" w:rsidRPr="007611D5">
        <w:rPr>
          <w:rFonts w:ascii="Cambria" w:hAnsi="Cambria"/>
        </w:rPr>
        <w:t>]</w:t>
      </w:r>
      <w:r w:rsidR="00650E40" w:rsidRPr="00D15862">
        <w:rPr>
          <w:rFonts w:ascii="Cambria" w:hAnsi="Cambria"/>
        </w:rPr>
        <w:t>.</w:t>
      </w:r>
    </w:p>
    <w:p w:rsidR="000424F4" w:rsidRPr="00D15862" w:rsidRDefault="000424F4" w:rsidP="00EE75F2">
      <w:pPr>
        <w:spacing w:after="240" w:line="240" w:lineRule="exact"/>
        <w:jc w:val="both"/>
        <w:rPr>
          <w:rFonts w:ascii="Cambria" w:hAnsi="Cambria" w:cs="Arial"/>
          <w:spacing w:val="4"/>
          <w:sz w:val="20"/>
          <w:szCs w:val="20"/>
        </w:rPr>
      </w:pPr>
      <w:r w:rsidRPr="00D15862">
        <w:rPr>
          <w:rFonts w:ascii="Cambria" w:hAnsi="Cambria" w:cs="Arial"/>
          <w:spacing w:val="4"/>
          <w:sz w:val="20"/>
          <w:szCs w:val="20"/>
        </w:rPr>
        <w:lastRenderedPageBreak/>
        <w:t>Poniżej wskazano rekomendowane materiały do zapewnienia szczelności powietrznej i</w:t>
      </w:r>
      <w:r w:rsidR="00EF3580">
        <w:rPr>
          <w:rFonts w:ascii="Cambria" w:hAnsi="Cambria" w:cs="Arial"/>
          <w:spacing w:val="4"/>
          <w:sz w:val="20"/>
          <w:szCs w:val="20"/>
        </w:rPr>
        <w:t xml:space="preserve"> </w:t>
      </w:r>
      <w:r w:rsidRPr="00D15862">
        <w:rPr>
          <w:rFonts w:ascii="Cambria" w:hAnsi="Cambria" w:cs="Arial"/>
          <w:spacing w:val="4"/>
          <w:sz w:val="20"/>
          <w:szCs w:val="20"/>
        </w:rPr>
        <w:t xml:space="preserve">detale rozwiązań: </w:t>
      </w:r>
    </w:p>
    <w:p w:rsidR="000424F4" w:rsidRPr="00D15862" w:rsidRDefault="000424F4" w:rsidP="00633C92">
      <w:pPr>
        <w:pStyle w:val="punktynumerowane"/>
        <w:numPr>
          <w:ilvl w:val="0"/>
          <w:numId w:val="28"/>
        </w:numPr>
        <w:ind w:left="426" w:hanging="439"/>
        <w:rPr>
          <w:rFonts w:ascii="Cambria" w:hAnsi="Cambria"/>
        </w:rPr>
      </w:pPr>
      <w:r w:rsidRPr="00D15862">
        <w:rPr>
          <w:rFonts w:ascii="Cambria" w:hAnsi="Cambria"/>
        </w:rPr>
        <w:t xml:space="preserve">taśmy rozprężne do uszczelniania obwodowego przy osadzaniu okien i drzwi, które po rozprężeniu </w:t>
      </w:r>
      <w:r w:rsidR="006B2CFF">
        <w:rPr>
          <w:rFonts w:ascii="Cambria" w:hAnsi="Cambria"/>
        </w:rPr>
        <w:t>wypełniają szczelinę między murem a ościeżnicą</w:t>
      </w:r>
      <w:r w:rsidRPr="00D15862">
        <w:rPr>
          <w:rFonts w:ascii="Cambria" w:hAnsi="Cambria"/>
        </w:rPr>
        <w:t>, eliminując nies</w:t>
      </w:r>
      <w:r w:rsidR="00080A30" w:rsidRPr="00D15862">
        <w:rPr>
          <w:rFonts w:ascii="Cambria" w:hAnsi="Cambria"/>
        </w:rPr>
        <w:t>zczelności;</w:t>
      </w:r>
    </w:p>
    <w:p w:rsidR="000424F4" w:rsidRPr="00D15862" w:rsidRDefault="000424F4" w:rsidP="00633C92">
      <w:pPr>
        <w:pStyle w:val="punktynumerowane"/>
        <w:numPr>
          <w:ilvl w:val="0"/>
          <w:numId w:val="28"/>
        </w:numPr>
        <w:ind w:left="426" w:hanging="439"/>
        <w:rPr>
          <w:rFonts w:ascii="Cambria" w:hAnsi="Cambria"/>
        </w:rPr>
      </w:pPr>
      <w:r w:rsidRPr="00D15862">
        <w:rPr>
          <w:rFonts w:ascii="Cambria" w:hAnsi="Cambria"/>
        </w:rPr>
        <w:t>pianki poliuretanowe rozprężające się i wypełniające sz</w:t>
      </w:r>
      <w:r w:rsidR="00F40B78">
        <w:rPr>
          <w:rFonts w:ascii="Cambria" w:hAnsi="Cambria"/>
        </w:rPr>
        <w:t xml:space="preserve">czelinę lub otwór, przeznaczone do </w:t>
      </w:r>
      <w:r w:rsidRPr="00D15862">
        <w:rPr>
          <w:rFonts w:ascii="Cambria" w:hAnsi="Cambria"/>
        </w:rPr>
        <w:t>uszczelni</w:t>
      </w:r>
      <w:r w:rsidRPr="00D15862">
        <w:rPr>
          <w:rFonts w:ascii="Cambria" w:hAnsi="Cambria"/>
        </w:rPr>
        <w:t>a</w:t>
      </w:r>
      <w:r w:rsidRPr="00D15862">
        <w:rPr>
          <w:rFonts w:ascii="Cambria" w:hAnsi="Cambria"/>
        </w:rPr>
        <w:t>nia połączeń okien, drzwi oraz otworów wokół przewodów i inn</w:t>
      </w:r>
      <w:r w:rsidR="00080A30" w:rsidRPr="00D15862">
        <w:rPr>
          <w:rFonts w:ascii="Cambria" w:hAnsi="Cambria"/>
        </w:rPr>
        <w:t>ych nieszczelności montażowych;</w:t>
      </w:r>
    </w:p>
    <w:p w:rsidR="000424F4" w:rsidRPr="00D15862" w:rsidRDefault="000424F4" w:rsidP="00633C92">
      <w:pPr>
        <w:pStyle w:val="punktynumerowane"/>
        <w:numPr>
          <w:ilvl w:val="0"/>
          <w:numId w:val="28"/>
        </w:numPr>
        <w:ind w:left="426" w:hanging="439"/>
        <w:rPr>
          <w:rFonts w:ascii="Cambria" w:hAnsi="Cambria"/>
        </w:rPr>
      </w:pPr>
      <w:r w:rsidRPr="00D15862">
        <w:rPr>
          <w:rFonts w:ascii="Cambria" w:hAnsi="Cambria"/>
        </w:rPr>
        <w:t xml:space="preserve">izolacja wiatrochronna do stosowania w przegrodzie szkieletowej wentylowanej, na izolacji cieplnej </w:t>
      </w:r>
      <w:r w:rsidR="00F40B78">
        <w:rPr>
          <w:rFonts w:ascii="Cambria" w:hAnsi="Cambria"/>
        </w:rPr>
        <w:br/>
      </w:r>
      <w:r w:rsidRPr="00D15862">
        <w:rPr>
          <w:rFonts w:ascii="Cambria" w:hAnsi="Cambria"/>
        </w:rPr>
        <w:t>od strony szczeliny</w:t>
      </w:r>
      <w:r w:rsidR="006B2CFF">
        <w:rPr>
          <w:rFonts w:ascii="Cambria" w:hAnsi="Cambria"/>
        </w:rPr>
        <w:t xml:space="preserve"> powietrznej</w:t>
      </w:r>
      <w:r w:rsidRPr="00D15862">
        <w:rPr>
          <w:rFonts w:ascii="Cambria" w:hAnsi="Cambria"/>
        </w:rPr>
        <w:t>; izolacja ta eliminuje straty ciepła związane z przewiewaniem izolacji w wynik</w:t>
      </w:r>
      <w:r w:rsidR="00650E40" w:rsidRPr="00D15862">
        <w:rPr>
          <w:rFonts w:ascii="Cambria" w:hAnsi="Cambria"/>
        </w:rPr>
        <w:t>u ruchu powietrza w szczelinie.</w:t>
      </w:r>
    </w:p>
    <w:p w:rsidR="00DF261E" w:rsidRPr="00D15862" w:rsidRDefault="00347F77" w:rsidP="00633C92">
      <w:pPr>
        <w:spacing w:after="24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drawing>
          <wp:anchor distT="0" distB="0" distL="114300" distR="114300" simplePos="0" relativeHeight="251677696" behindDoc="0" locked="0" layoutInCell="1" allowOverlap="1" wp14:anchorId="55F9D0F1" wp14:editId="6BD19E17">
            <wp:simplePos x="0" y="0"/>
            <wp:positionH relativeFrom="column">
              <wp:posOffset>2640965</wp:posOffset>
            </wp:positionH>
            <wp:positionV relativeFrom="paragraph">
              <wp:posOffset>46990</wp:posOffset>
            </wp:positionV>
            <wp:extent cx="3185160" cy="2249805"/>
            <wp:effectExtent l="19050" t="0" r="0" b="0"/>
            <wp:wrapSquare wrapText="bothSides"/>
            <wp:docPr id="49" name="Obraz 27" descr="C:\Documents and Settings\Administrator\Pulpit\Poradnik i zdjęcia\construction-370583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 and Settings\Administrator\Pulpit\Poradnik i zdjęcia\construction-370583_640.jpg"/>
                    <pic:cNvPicPr>
                      <a:picLocks noChangeAspect="1" noChangeArrowheads="1"/>
                    </pic:cNvPicPr>
                  </pic:nvPicPr>
                  <pic:blipFill>
                    <a:blip r:embed="rId40" cstate="print"/>
                    <a:srcRect/>
                    <a:stretch>
                      <a:fillRect/>
                    </a:stretch>
                  </pic:blipFill>
                  <pic:spPr bwMode="auto">
                    <a:xfrm>
                      <a:off x="0" y="0"/>
                      <a:ext cx="3185160" cy="2249805"/>
                    </a:xfrm>
                    <a:prstGeom prst="rect">
                      <a:avLst/>
                    </a:prstGeom>
                    <a:ln>
                      <a:noFill/>
                    </a:ln>
                    <a:effectLst>
                      <a:softEdge rad="112500"/>
                    </a:effectLst>
                  </pic:spPr>
                </pic:pic>
              </a:graphicData>
            </a:graphic>
          </wp:anchor>
        </w:drawing>
      </w:r>
      <w:r w:rsidR="000424F4" w:rsidRPr="00D15862">
        <w:rPr>
          <w:rFonts w:ascii="Cambria" w:hAnsi="Cambria" w:cs="Arial"/>
          <w:spacing w:val="4"/>
          <w:sz w:val="20"/>
          <w:szCs w:val="20"/>
        </w:rPr>
        <w:t>Sprawdzenie szczelności powietrznej całego budynku rekomenduje się wykonać metodą „</w:t>
      </w:r>
      <w:proofErr w:type="spellStart"/>
      <w:r w:rsidR="000424F4" w:rsidRPr="00D15862">
        <w:rPr>
          <w:rFonts w:ascii="Cambria" w:hAnsi="Cambria" w:cs="Arial"/>
          <w:spacing w:val="4"/>
          <w:sz w:val="20"/>
          <w:szCs w:val="20"/>
        </w:rPr>
        <w:t>Blower</w:t>
      </w:r>
      <w:proofErr w:type="spellEnd"/>
      <w:r w:rsidR="000424F4" w:rsidRPr="00D15862">
        <w:rPr>
          <w:rFonts w:ascii="Cambria" w:hAnsi="Cambria" w:cs="Arial"/>
          <w:spacing w:val="4"/>
          <w:sz w:val="20"/>
          <w:szCs w:val="20"/>
        </w:rPr>
        <w:t xml:space="preserve"> </w:t>
      </w:r>
      <w:proofErr w:type="spellStart"/>
      <w:r w:rsidR="000424F4" w:rsidRPr="00D15862">
        <w:rPr>
          <w:rFonts w:ascii="Cambria" w:hAnsi="Cambria" w:cs="Arial"/>
          <w:spacing w:val="4"/>
          <w:sz w:val="20"/>
          <w:szCs w:val="20"/>
        </w:rPr>
        <w:t>Door</w:t>
      </w:r>
      <w:proofErr w:type="spellEnd"/>
      <w:r w:rsidR="000424F4" w:rsidRPr="00D15862">
        <w:rPr>
          <w:rFonts w:ascii="Cambria" w:hAnsi="Cambria" w:cs="Arial"/>
          <w:spacing w:val="4"/>
          <w:sz w:val="20"/>
          <w:szCs w:val="20"/>
        </w:rPr>
        <w:t>”, która jest bezinwazyjnym pomiarem</w:t>
      </w:r>
      <w:r w:rsidR="00AB6DA5" w:rsidRPr="00D15862">
        <w:rPr>
          <w:rFonts w:ascii="Cambria" w:hAnsi="Cambria" w:cs="Arial"/>
          <w:spacing w:val="4"/>
          <w:sz w:val="20"/>
          <w:szCs w:val="20"/>
        </w:rPr>
        <w:t xml:space="preserve"> </w:t>
      </w:r>
      <w:r w:rsidR="000424F4" w:rsidRPr="00D15862">
        <w:rPr>
          <w:rFonts w:ascii="Cambria" w:hAnsi="Cambria" w:cs="Arial"/>
          <w:spacing w:val="4"/>
          <w:sz w:val="20"/>
          <w:szCs w:val="20"/>
        </w:rPr>
        <w:t xml:space="preserve">przepuszczalności powietrznej budynków metodą ciśnieniową przy użyciu wentylatora. Procedury przeprowadzania testu oraz opracowanie wyników </w:t>
      </w:r>
      <w:r w:rsidR="006B2CFF">
        <w:rPr>
          <w:rFonts w:ascii="Cambria" w:hAnsi="Cambria" w:cs="Arial"/>
          <w:spacing w:val="4"/>
          <w:sz w:val="20"/>
          <w:szCs w:val="20"/>
        </w:rPr>
        <w:t>należy wykonywać</w:t>
      </w:r>
      <w:r w:rsidR="000424F4" w:rsidRPr="00D15862">
        <w:rPr>
          <w:rFonts w:ascii="Cambria" w:hAnsi="Cambria" w:cs="Arial"/>
          <w:spacing w:val="4"/>
          <w:sz w:val="20"/>
          <w:szCs w:val="20"/>
        </w:rPr>
        <w:t xml:space="preserve"> w oparciu o </w:t>
      </w:r>
      <w:r w:rsidR="00ED1AD1">
        <w:rPr>
          <w:rFonts w:ascii="Cambria" w:hAnsi="Cambria" w:cs="Arial"/>
          <w:spacing w:val="4"/>
          <w:sz w:val="20"/>
          <w:szCs w:val="20"/>
        </w:rPr>
        <w:t>wymagania</w:t>
      </w:r>
      <w:r w:rsidR="000424F4" w:rsidRPr="00D15862">
        <w:rPr>
          <w:rFonts w:ascii="Cambria" w:hAnsi="Cambria" w:cs="Arial"/>
          <w:spacing w:val="4"/>
          <w:sz w:val="20"/>
          <w:szCs w:val="20"/>
        </w:rPr>
        <w:t xml:space="preserve"> </w:t>
      </w:r>
      <w:r w:rsidR="000424F4" w:rsidRPr="00D15862">
        <w:rPr>
          <w:rFonts w:ascii="Cambria" w:hAnsi="Cambria" w:cs="Arial"/>
          <w:i/>
          <w:spacing w:val="4"/>
          <w:sz w:val="20"/>
          <w:szCs w:val="20"/>
        </w:rPr>
        <w:t>Polskiej Normy PN-EN:13829 Właściwości cieplne budynków. Określanie przepuszcza</w:t>
      </w:r>
      <w:r w:rsidR="000424F4" w:rsidRPr="00D15862">
        <w:rPr>
          <w:rFonts w:ascii="Cambria" w:hAnsi="Cambria" w:cs="Arial"/>
          <w:i/>
          <w:spacing w:val="4"/>
          <w:sz w:val="20"/>
          <w:szCs w:val="20"/>
        </w:rPr>
        <w:t>l</w:t>
      </w:r>
      <w:r w:rsidR="000424F4" w:rsidRPr="00D15862">
        <w:rPr>
          <w:rFonts w:ascii="Cambria" w:hAnsi="Cambria" w:cs="Arial"/>
          <w:i/>
          <w:spacing w:val="4"/>
          <w:sz w:val="20"/>
          <w:szCs w:val="20"/>
        </w:rPr>
        <w:t>ności powietrznej budynków. Metoda pomiaru ciśnieniowego z użyciem wentylatora</w:t>
      </w:r>
      <w:r w:rsidR="00633C92">
        <w:rPr>
          <w:rFonts w:ascii="Cambria" w:hAnsi="Cambria" w:cs="Arial"/>
          <w:spacing w:val="4"/>
          <w:sz w:val="20"/>
          <w:szCs w:val="20"/>
        </w:rPr>
        <w:t xml:space="preserve"> [</w:t>
      </w:r>
      <w:r w:rsidR="00B22E8B">
        <w:rPr>
          <w:rFonts w:ascii="Cambria" w:hAnsi="Cambria" w:cs="Arial"/>
          <w:spacing w:val="4"/>
          <w:sz w:val="20"/>
          <w:szCs w:val="20"/>
        </w:rPr>
        <w:t>31</w:t>
      </w:r>
      <w:r w:rsidR="00633C92">
        <w:rPr>
          <w:rFonts w:ascii="Cambria" w:hAnsi="Cambria" w:cs="Arial"/>
          <w:spacing w:val="4"/>
          <w:sz w:val="20"/>
          <w:szCs w:val="20"/>
        </w:rPr>
        <w:t>]</w:t>
      </w:r>
      <w:r w:rsidR="000424F4" w:rsidRPr="00D15862">
        <w:rPr>
          <w:rFonts w:ascii="Cambria" w:hAnsi="Cambria" w:cs="Arial"/>
          <w:spacing w:val="4"/>
          <w:sz w:val="20"/>
          <w:szCs w:val="20"/>
        </w:rPr>
        <w:t>.</w:t>
      </w:r>
    </w:p>
    <w:p w:rsidR="000424F4" w:rsidRPr="00D15862" w:rsidRDefault="000424F4" w:rsidP="00DF1B7C">
      <w:pPr>
        <w:pStyle w:val="poziom3"/>
        <w:rPr>
          <w:rFonts w:ascii="Cambria" w:hAnsi="Cambria"/>
        </w:rPr>
      </w:pPr>
      <w:bookmarkStart w:id="48" w:name="_Toc384279633"/>
      <w:bookmarkStart w:id="49" w:name="_Toc105583073"/>
      <w:r w:rsidRPr="00D15862">
        <w:rPr>
          <w:rFonts w:ascii="Cambria" w:hAnsi="Cambria"/>
        </w:rPr>
        <w:t>Szczelność dyfuzyjna</w:t>
      </w:r>
      <w:bookmarkEnd w:id="48"/>
      <w:bookmarkEnd w:id="49"/>
    </w:p>
    <w:p w:rsidR="00E72327" w:rsidRDefault="001D4A54" w:rsidP="006252E4">
      <w:pPr>
        <w:spacing w:after="240" w:line="240" w:lineRule="exact"/>
        <w:jc w:val="both"/>
        <w:rPr>
          <w:rFonts w:ascii="Cambria" w:hAnsi="Cambria" w:cs="Arial"/>
          <w:spacing w:val="4"/>
          <w:sz w:val="20"/>
          <w:szCs w:val="20"/>
        </w:rPr>
      </w:pPr>
      <w:r>
        <w:rPr>
          <w:rFonts w:ascii="Cambria" w:hAnsi="Cambria" w:cs="Arial"/>
          <w:spacing w:val="4"/>
          <w:sz w:val="20"/>
          <w:szCs w:val="20"/>
        </w:rPr>
        <w:t xml:space="preserve">Kolejnym zagadnieniem, które należy wziąć pod uwagę chcąc poprawić charakterystykę energetyczną budynku jest szczelność dyfuzyjna, czyli </w:t>
      </w:r>
      <w:r w:rsidR="00FE5B76">
        <w:rPr>
          <w:rFonts w:ascii="Cambria" w:hAnsi="Cambria" w:cs="Arial"/>
          <w:spacing w:val="4"/>
          <w:sz w:val="20"/>
          <w:szCs w:val="20"/>
        </w:rPr>
        <w:t>zdolność do ograniczania</w:t>
      </w:r>
      <w:r w:rsidR="009500E4">
        <w:rPr>
          <w:rFonts w:ascii="Cambria" w:hAnsi="Cambria" w:cs="Arial"/>
          <w:spacing w:val="4"/>
          <w:sz w:val="20"/>
          <w:szCs w:val="20"/>
        </w:rPr>
        <w:t xml:space="preserve"> (regulowania)</w:t>
      </w:r>
      <w:r w:rsidR="00FE5B76">
        <w:rPr>
          <w:rFonts w:ascii="Cambria" w:hAnsi="Cambria" w:cs="Arial"/>
          <w:spacing w:val="4"/>
          <w:sz w:val="20"/>
          <w:szCs w:val="20"/>
        </w:rPr>
        <w:t xml:space="preserve"> przenikania pary wodnej przez przegrody. </w:t>
      </w:r>
      <w:r w:rsidR="009500E4">
        <w:rPr>
          <w:rFonts w:ascii="Cambria" w:hAnsi="Cambria" w:cs="Arial"/>
          <w:spacing w:val="4"/>
          <w:sz w:val="20"/>
          <w:szCs w:val="20"/>
        </w:rPr>
        <w:t>Kwestia ta ma ogromne znaczenie zwłaszcza przy projektowaniu i</w:t>
      </w:r>
      <w:r w:rsidR="003205FF">
        <w:rPr>
          <w:rFonts w:ascii="Cambria" w:hAnsi="Cambria" w:cs="Arial"/>
          <w:spacing w:val="4"/>
          <w:sz w:val="20"/>
          <w:szCs w:val="20"/>
        </w:rPr>
        <w:t> </w:t>
      </w:r>
      <w:r w:rsidR="009500E4">
        <w:rPr>
          <w:rFonts w:ascii="Cambria" w:hAnsi="Cambria" w:cs="Arial"/>
          <w:spacing w:val="4"/>
          <w:sz w:val="20"/>
          <w:szCs w:val="20"/>
        </w:rPr>
        <w:t>wykonywaniu izolacji termicznej „od wewnątrz”.</w:t>
      </w:r>
    </w:p>
    <w:p w:rsidR="000424F4" w:rsidRPr="00D15862" w:rsidRDefault="000424F4" w:rsidP="006252E4">
      <w:pPr>
        <w:spacing w:after="240" w:line="240" w:lineRule="exact"/>
        <w:jc w:val="both"/>
        <w:rPr>
          <w:rFonts w:ascii="Cambria" w:hAnsi="Cambria" w:cs="Arial"/>
          <w:spacing w:val="4"/>
          <w:sz w:val="20"/>
          <w:szCs w:val="20"/>
        </w:rPr>
      </w:pPr>
      <w:r w:rsidRPr="00D15862">
        <w:rPr>
          <w:rFonts w:ascii="Cambria" w:hAnsi="Cambria" w:cs="Arial"/>
          <w:spacing w:val="4"/>
          <w:sz w:val="20"/>
          <w:szCs w:val="20"/>
        </w:rPr>
        <w:t>Zagadnienie szczelności dyfuzyjnej jest ściśle związane ze stanem wilgotnościowym przegród budowlanych, a w szczególności z zapewnieniem (zabezpieczeniem) takiej wilgotności przegród, która może być uznana za prawidłową, czyli nie powodującą negatywnych konsekwencji cieplnych i</w:t>
      </w:r>
      <w:r w:rsidR="003205FF">
        <w:rPr>
          <w:rFonts w:ascii="Cambria" w:hAnsi="Cambria" w:cs="Arial"/>
          <w:spacing w:val="4"/>
          <w:sz w:val="20"/>
          <w:szCs w:val="20"/>
        </w:rPr>
        <w:t> </w:t>
      </w:r>
      <w:r w:rsidRPr="00D15862">
        <w:rPr>
          <w:rFonts w:ascii="Cambria" w:hAnsi="Cambria" w:cs="Arial"/>
          <w:spacing w:val="4"/>
          <w:sz w:val="20"/>
          <w:szCs w:val="20"/>
        </w:rPr>
        <w:t xml:space="preserve">eksploatacyjnych. Przegroda szczelna dyfuzyjnie to taka przegroda, do której nie powinna wnikać dyfuzyjnie para wodna, </w:t>
      </w:r>
      <w:r w:rsidR="00E72327">
        <w:rPr>
          <w:rFonts w:ascii="Cambria" w:hAnsi="Cambria" w:cs="Arial"/>
          <w:spacing w:val="4"/>
          <w:sz w:val="20"/>
          <w:szCs w:val="20"/>
        </w:rPr>
        <w:t>a</w:t>
      </w:r>
      <w:r w:rsidR="00E72327" w:rsidRPr="00D15862">
        <w:rPr>
          <w:rFonts w:ascii="Cambria" w:hAnsi="Cambria" w:cs="Arial"/>
          <w:spacing w:val="4"/>
          <w:sz w:val="20"/>
          <w:szCs w:val="20"/>
        </w:rPr>
        <w:t xml:space="preserve"> </w:t>
      </w:r>
      <w:r w:rsidRPr="00D15862">
        <w:rPr>
          <w:rFonts w:ascii="Cambria" w:hAnsi="Cambria" w:cs="Arial"/>
          <w:spacing w:val="4"/>
          <w:sz w:val="20"/>
          <w:szCs w:val="20"/>
        </w:rPr>
        <w:t xml:space="preserve">rodzaj </w:t>
      </w:r>
      <w:r w:rsidR="00F40B78">
        <w:rPr>
          <w:rFonts w:ascii="Cambria" w:hAnsi="Cambria" w:cs="Arial"/>
          <w:spacing w:val="4"/>
          <w:sz w:val="20"/>
          <w:szCs w:val="20"/>
        </w:rPr>
        <w:br/>
      </w:r>
      <w:r w:rsidRPr="00D15862">
        <w:rPr>
          <w:rFonts w:ascii="Cambria" w:hAnsi="Cambria" w:cs="Arial"/>
          <w:spacing w:val="4"/>
          <w:sz w:val="20"/>
          <w:szCs w:val="20"/>
        </w:rPr>
        <w:t>i układ warstw</w:t>
      </w:r>
      <w:r w:rsidR="00294E07">
        <w:rPr>
          <w:rFonts w:ascii="Cambria" w:hAnsi="Cambria" w:cs="Arial"/>
          <w:spacing w:val="4"/>
          <w:sz w:val="20"/>
          <w:szCs w:val="20"/>
        </w:rPr>
        <w:t xml:space="preserve"> tej przegrody</w:t>
      </w:r>
      <w:r w:rsidRPr="00D15862">
        <w:rPr>
          <w:rFonts w:ascii="Cambria" w:hAnsi="Cambria" w:cs="Arial"/>
          <w:spacing w:val="4"/>
          <w:sz w:val="20"/>
          <w:szCs w:val="20"/>
        </w:rPr>
        <w:t xml:space="preserve"> </w:t>
      </w:r>
      <w:r w:rsidR="00294E07">
        <w:rPr>
          <w:rFonts w:ascii="Cambria" w:hAnsi="Cambria" w:cs="Arial"/>
          <w:spacing w:val="4"/>
          <w:sz w:val="20"/>
          <w:szCs w:val="20"/>
        </w:rPr>
        <w:t>gwarantuje</w:t>
      </w:r>
      <w:r w:rsidRPr="00D15862">
        <w:rPr>
          <w:rFonts w:ascii="Cambria" w:hAnsi="Cambria" w:cs="Arial"/>
          <w:spacing w:val="4"/>
          <w:sz w:val="20"/>
          <w:szCs w:val="20"/>
        </w:rPr>
        <w:t>, że</w:t>
      </w:r>
      <w:r w:rsidR="00EF3580">
        <w:rPr>
          <w:rFonts w:ascii="Cambria" w:hAnsi="Cambria" w:cs="Arial"/>
          <w:spacing w:val="4"/>
          <w:sz w:val="20"/>
          <w:szCs w:val="20"/>
        </w:rPr>
        <w:t xml:space="preserve"> </w:t>
      </w:r>
      <w:r w:rsidRPr="00D15862">
        <w:rPr>
          <w:rFonts w:ascii="Cambria" w:hAnsi="Cambria" w:cs="Arial"/>
          <w:spacing w:val="4"/>
          <w:sz w:val="20"/>
          <w:szCs w:val="20"/>
        </w:rPr>
        <w:t xml:space="preserve">nie jest </w:t>
      </w:r>
      <w:r w:rsidR="00294E07">
        <w:rPr>
          <w:rFonts w:ascii="Cambria" w:hAnsi="Cambria" w:cs="Arial"/>
          <w:spacing w:val="4"/>
          <w:sz w:val="20"/>
          <w:szCs w:val="20"/>
        </w:rPr>
        <w:t xml:space="preserve">ona </w:t>
      </w:r>
      <w:r w:rsidRPr="00D15862">
        <w:rPr>
          <w:rFonts w:ascii="Cambria" w:hAnsi="Cambria" w:cs="Arial"/>
          <w:spacing w:val="4"/>
          <w:sz w:val="20"/>
          <w:szCs w:val="20"/>
        </w:rPr>
        <w:t>zagrożona wewnętrzną kondensacją</w:t>
      </w:r>
      <w:r w:rsidR="00E72327">
        <w:rPr>
          <w:rFonts w:ascii="Cambria" w:hAnsi="Cambria" w:cs="Arial"/>
          <w:spacing w:val="4"/>
          <w:sz w:val="20"/>
          <w:szCs w:val="20"/>
        </w:rPr>
        <w:t xml:space="preserve"> (skraplaniem się pary wodnej przy obniżonej temperaturze)</w:t>
      </w:r>
      <w:r w:rsidRPr="00D15862">
        <w:rPr>
          <w:rFonts w:ascii="Cambria" w:hAnsi="Cambria" w:cs="Arial"/>
          <w:spacing w:val="4"/>
          <w:sz w:val="20"/>
          <w:szCs w:val="20"/>
        </w:rPr>
        <w:t>, zwłaszcza narastającą</w:t>
      </w:r>
      <w:r w:rsidR="0072197F" w:rsidRPr="00D15862">
        <w:rPr>
          <w:rFonts w:ascii="Cambria" w:hAnsi="Cambria" w:cs="Arial"/>
          <w:spacing w:val="4"/>
          <w:sz w:val="20"/>
          <w:szCs w:val="20"/>
        </w:rPr>
        <w:t xml:space="preserve"> w kolejnych latach</w:t>
      </w:r>
      <w:r w:rsidR="00E72327" w:rsidRPr="00D15862">
        <w:rPr>
          <w:rFonts w:ascii="Cambria" w:hAnsi="Cambria" w:cs="Arial"/>
          <w:spacing w:val="4"/>
          <w:sz w:val="20"/>
          <w:szCs w:val="20"/>
        </w:rPr>
        <w:t>,</w:t>
      </w:r>
      <w:r w:rsidR="00E72327">
        <w:rPr>
          <w:rFonts w:ascii="Cambria" w:hAnsi="Cambria" w:cs="Arial"/>
          <w:spacing w:val="4"/>
          <w:sz w:val="20"/>
          <w:szCs w:val="20"/>
        </w:rPr>
        <w:t xml:space="preserve"> która może </w:t>
      </w:r>
      <w:r w:rsidRPr="00D15862">
        <w:rPr>
          <w:rFonts w:ascii="Cambria" w:hAnsi="Cambria" w:cs="Arial"/>
          <w:spacing w:val="4"/>
          <w:sz w:val="20"/>
          <w:szCs w:val="20"/>
        </w:rPr>
        <w:t>pr</w:t>
      </w:r>
      <w:r w:rsidRPr="00D15862">
        <w:rPr>
          <w:rFonts w:ascii="Cambria" w:hAnsi="Cambria" w:cs="Arial"/>
          <w:spacing w:val="4"/>
          <w:sz w:val="20"/>
          <w:szCs w:val="20"/>
        </w:rPr>
        <w:t>o</w:t>
      </w:r>
      <w:r w:rsidRPr="00D15862">
        <w:rPr>
          <w:rFonts w:ascii="Cambria" w:hAnsi="Cambria" w:cs="Arial"/>
          <w:spacing w:val="4"/>
          <w:sz w:val="20"/>
          <w:szCs w:val="20"/>
        </w:rPr>
        <w:t>wadz</w:t>
      </w:r>
      <w:r w:rsidR="00E72327">
        <w:rPr>
          <w:rFonts w:ascii="Cambria" w:hAnsi="Cambria" w:cs="Arial"/>
          <w:spacing w:val="4"/>
          <w:sz w:val="20"/>
          <w:szCs w:val="20"/>
        </w:rPr>
        <w:t>ić</w:t>
      </w:r>
      <w:r w:rsidRPr="00D15862">
        <w:rPr>
          <w:rFonts w:ascii="Cambria" w:hAnsi="Cambria" w:cs="Arial"/>
          <w:spacing w:val="4"/>
          <w:sz w:val="20"/>
          <w:szCs w:val="20"/>
        </w:rPr>
        <w:t xml:space="preserve"> do rosnącego zawilgocenia niektórych warstw</w:t>
      </w:r>
      <w:r w:rsidR="00E72327">
        <w:rPr>
          <w:rFonts w:ascii="Cambria" w:hAnsi="Cambria" w:cs="Arial"/>
          <w:spacing w:val="4"/>
          <w:sz w:val="20"/>
          <w:szCs w:val="20"/>
        </w:rPr>
        <w:t>, a</w:t>
      </w:r>
      <w:r w:rsidR="003205FF">
        <w:rPr>
          <w:rFonts w:ascii="Cambria" w:hAnsi="Cambria" w:cs="Arial"/>
          <w:spacing w:val="4"/>
          <w:sz w:val="20"/>
          <w:szCs w:val="20"/>
        </w:rPr>
        <w:t> </w:t>
      </w:r>
      <w:r w:rsidR="00E72327">
        <w:rPr>
          <w:rFonts w:ascii="Cambria" w:hAnsi="Cambria" w:cs="Arial"/>
          <w:spacing w:val="4"/>
          <w:sz w:val="20"/>
          <w:szCs w:val="20"/>
        </w:rPr>
        <w:t>w</w:t>
      </w:r>
      <w:r w:rsidR="003205FF">
        <w:rPr>
          <w:rFonts w:ascii="Cambria" w:hAnsi="Cambria" w:cs="Arial"/>
          <w:spacing w:val="4"/>
          <w:sz w:val="20"/>
          <w:szCs w:val="20"/>
        </w:rPr>
        <w:t> </w:t>
      </w:r>
      <w:r w:rsidR="00E72327">
        <w:rPr>
          <w:rFonts w:ascii="Cambria" w:hAnsi="Cambria" w:cs="Arial"/>
          <w:spacing w:val="4"/>
          <w:sz w:val="20"/>
          <w:szCs w:val="20"/>
        </w:rPr>
        <w:t>efekcie do rozwoju grzybów</w:t>
      </w:r>
      <w:r w:rsidRPr="00D15862">
        <w:rPr>
          <w:rFonts w:ascii="Cambria" w:hAnsi="Cambria" w:cs="Arial"/>
          <w:spacing w:val="4"/>
          <w:sz w:val="20"/>
          <w:szCs w:val="20"/>
        </w:rPr>
        <w:t xml:space="preserve">. </w:t>
      </w:r>
    </w:p>
    <w:p w:rsidR="000424F4" w:rsidRPr="00D15862" w:rsidRDefault="000424F4" w:rsidP="006252E4">
      <w:pPr>
        <w:spacing w:after="240" w:line="240" w:lineRule="exact"/>
        <w:jc w:val="both"/>
        <w:rPr>
          <w:rFonts w:ascii="Cambria" w:hAnsi="Cambria" w:cs="Arial"/>
          <w:spacing w:val="4"/>
          <w:sz w:val="20"/>
          <w:szCs w:val="20"/>
        </w:rPr>
      </w:pPr>
      <w:r w:rsidRPr="00D15862">
        <w:rPr>
          <w:rFonts w:ascii="Cambria" w:hAnsi="Cambria" w:cs="Arial"/>
          <w:spacing w:val="4"/>
          <w:sz w:val="20"/>
          <w:szCs w:val="20"/>
        </w:rPr>
        <w:t>W przegrodzie dopuszczalna jest niewielka kondensacja pary wodnej</w:t>
      </w:r>
      <w:r w:rsidR="00AC0183" w:rsidRPr="00D15862">
        <w:rPr>
          <w:rFonts w:ascii="Cambria" w:hAnsi="Cambria" w:cs="Arial"/>
          <w:spacing w:val="4"/>
          <w:sz w:val="20"/>
          <w:szCs w:val="20"/>
        </w:rPr>
        <w:t xml:space="preserve"> </w:t>
      </w:r>
      <w:r w:rsidR="00E72327">
        <w:rPr>
          <w:rFonts w:ascii="Cambria" w:hAnsi="Cambria" w:cs="Arial"/>
          <w:spacing w:val="4"/>
          <w:sz w:val="20"/>
          <w:szCs w:val="20"/>
        </w:rPr>
        <w:t>pod warunkiem, że</w:t>
      </w:r>
      <w:r w:rsidRPr="00D15862">
        <w:rPr>
          <w:rFonts w:ascii="Cambria" w:hAnsi="Cambria" w:cs="Arial"/>
          <w:spacing w:val="4"/>
          <w:sz w:val="20"/>
          <w:szCs w:val="20"/>
        </w:rPr>
        <w:t xml:space="preserve"> wilgoć odparow</w:t>
      </w:r>
      <w:r w:rsidRPr="00D15862">
        <w:rPr>
          <w:rFonts w:ascii="Cambria" w:hAnsi="Cambria" w:cs="Arial"/>
          <w:spacing w:val="4"/>
          <w:sz w:val="20"/>
          <w:szCs w:val="20"/>
        </w:rPr>
        <w:t>u</w:t>
      </w:r>
      <w:r w:rsidRPr="00D15862">
        <w:rPr>
          <w:rFonts w:ascii="Cambria" w:hAnsi="Cambria" w:cs="Arial"/>
          <w:spacing w:val="4"/>
          <w:sz w:val="20"/>
          <w:szCs w:val="20"/>
        </w:rPr>
        <w:t>je całkowicie w okresie wiosennym i nie jest przyczyną uszkodzeń warstw przegrody. W</w:t>
      </w:r>
      <w:r w:rsidR="003205FF">
        <w:rPr>
          <w:rFonts w:ascii="Cambria" w:hAnsi="Cambria" w:cs="Arial"/>
          <w:spacing w:val="4"/>
          <w:sz w:val="20"/>
          <w:szCs w:val="20"/>
        </w:rPr>
        <w:t> </w:t>
      </w:r>
      <w:r w:rsidRPr="00D15862">
        <w:rPr>
          <w:rFonts w:ascii="Cambria" w:hAnsi="Cambria" w:cs="Arial"/>
          <w:spacing w:val="4"/>
          <w:sz w:val="20"/>
          <w:szCs w:val="20"/>
        </w:rPr>
        <w:t>niektórych prz</w:t>
      </w:r>
      <w:r w:rsidRPr="00D15862">
        <w:rPr>
          <w:rFonts w:ascii="Cambria" w:hAnsi="Cambria" w:cs="Arial"/>
          <w:spacing w:val="4"/>
          <w:sz w:val="20"/>
          <w:szCs w:val="20"/>
        </w:rPr>
        <w:t>y</w:t>
      </w:r>
      <w:r w:rsidRPr="00D15862">
        <w:rPr>
          <w:rFonts w:ascii="Cambria" w:hAnsi="Cambria" w:cs="Arial"/>
          <w:spacing w:val="4"/>
          <w:sz w:val="20"/>
          <w:szCs w:val="20"/>
        </w:rPr>
        <w:t>padkach całkowite odcięcie przepływu pary wodnej w przegrodzie nie jest uzasadnione, a nawet może być niekorzystne, np. gdy utrudnia usunięcie zawilgocenia początkowego, zwłaszcza z elementów drewnianych. Dlatego zostały opracowane różne rozwiązania folii, które z</w:t>
      </w:r>
      <w:r w:rsidR="00AC0183" w:rsidRPr="00D15862">
        <w:rPr>
          <w:rFonts w:ascii="Cambria" w:hAnsi="Cambria" w:cs="Arial"/>
          <w:spacing w:val="4"/>
          <w:sz w:val="20"/>
          <w:szCs w:val="20"/>
        </w:rPr>
        <w:t xml:space="preserve">apewniają określony </w:t>
      </w:r>
      <w:r w:rsidR="00E72327" w:rsidRPr="00D15862">
        <w:rPr>
          <w:rFonts w:ascii="Cambria" w:hAnsi="Cambria" w:cs="Arial"/>
          <w:spacing w:val="4"/>
          <w:sz w:val="20"/>
          <w:szCs w:val="20"/>
        </w:rPr>
        <w:t xml:space="preserve">przepływ pary wodnej </w:t>
      </w:r>
      <w:r w:rsidR="00AC0183" w:rsidRPr="00D15862">
        <w:rPr>
          <w:rFonts w:ascii="Cambria" w:hAnsi="Cambria" w:cs="Arial"/>
          <w:spacing w:val="4"/>
          <w:sz w:val="20"/>
          <w:szCs w:val="20"/>
        </w:rPr>
        <w:t>(</w:t>
      </w:r>
      <w:r w:rsidR="009500E4">
        <w:rPr>
          <w:rFonts w:ascii="Cambria" w:hAnsi="Cambria" w:cs="Arial"/>
          <w:spacing w:val="4"/>
          <w:sz w:val="20"/>
          <w:szCs w:val="20"/>
        </w:rPr>
        <w:t xml:space="preserve">wartość </w:t>
      </w:r>
      <w:r w:rsidR="009500E4" w:rsidRPr="00D15862">
        <w:rPr>
          <w:rFonts w:ascii="Cambria" w:hAnsi="Cambria" w:cs="Arial"/>
          <w:spacing w:val="4"/>
          <w:sz w:val="20"/>
          <w:szCs w:val="20"/>
        </w:rPr>
        <w:t>podawan</w:t>
      </w:r>
      <w:r w:rsidR="009500E4">
        <w:rPr>
          <w:rFonts w:ascii="Cambria" w:hAnsi="Cambria" w:cs="Arial"/>
          <w:spacing w:val="4"/>
          <w:sz w:val="20"/>
          <w:szCs w:val="20"/>
        </w:rPr>
        <w:t>a</w:t>
      </w:r>
      <w:r w:rsidR="009500E4" w:rsidRPr="00D15862">
        <w:rPr>
          <w:rFonts w:ascii="Cambria" w:hAnsi="Cambria" w:cs="Arial"/>
          <w:spacing w:val="4"/>
          <w:sz w:val="20"/>
          <w:szCs w:val="20"/>
        </w:rPr>
        <w:t xml:space="preserve"> </w:t>
      </w:r>
      <w:r w:rsidR="00AC0183" w:rsidRPr="00D15862">
        <w:rPr>
          <w:rFonts w:ascii="Cambria" w:hAnsi="Cambria" w:cs="Arial"/>
          <w:spacing w:val="4"/>
          <w:sz w:val="20"/>
          <w:szCs w:val="20"/>
        </w:rPr>
        <w:t xml:space="preserve">w </w:t>
      </w:r>
      <w:r w:rsidRPr="00D15862">
        <w:rPr>
          <w:rFonts w:ascii="Cambria" w:hAnsi="Cambria" w:cs="Arial"/>
          <w:spacing w:val="4"/>
          <w:sz w:val="20"/>
          <w:szCs w:val="20"/>
        </w:rPr>
        <w:t>charakterystyce wyrobu</w:t>
      </w:r>
      <w:r w:rsidR="00090E70">
        <w:rPr>
          <w:rFonts w:ascii="Cambria" w:hAnsi="Cambria" w:cs="Arial"/>
          <w:spacing w:val="4"/>
          <w:sz w:val="20"/>
          <w:szCs w:val="20"/>
        </w:rPr>
        <w:t xml:space="preserve"> lub </w:t>
      </w:r>
      <w:r w:rsidR="0072197F" w:rsidRPr="00D15862">
        <w:rPr>
          <w:rFonts w:ascii="Cambria" w:hAnsi="Cambria" w:cs="Arial"/>
          <w:spacing w:val="4"/>
          <w:sz w:val="20"/>
          <w:szCs w:val="20"/>
        </w:rPr>
        <w:t>deklaracji właściwości użytkowych sporządzonej przez producenta</w:t>
      </w:r>
      <w:r w:rsidRPr="00D15862">
        <w:rPr>
          <w:rFonts w:ascii="Cambria" w:hAnsi="Cambria" w:cs="Arial"/>
          <w:spacing w:val="4"/>
          <w:sz w:val="20"/>
          <w:szCs w:val="20"/>
        </w:rPr>
        <w:t>)</w:t>
      </w:r>
      <w:r w:rsidR="00E72327">
        <w:rPr>
          <w:rFonts w:ascii="Cambria" w:hAnsi="Cambria" w:cs="Arial"/>
          <w:spacing w:val="4"/>
          <w:sz w:val="20"/>
          <w:szCs w:val="20"/>
        </w:rPr>
        <w:t>.</w:t>
      </w:r>
    </w:p>
    <w:p w:rsidR="000424F4" w:rsidRPr="00D15862" w:rsidRDefault="000424F4" w:rsidP="006252E4">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Dla zapewnienia rzeczywistej paroszczelności przegrody nie wystarczy dysponować odpowiednimi foliami izolacyjnymi. W trakcie </w:t>
      </w:r>
      <w:r w:rsidR="00E72327">
        <w:rPr>
          <w:rFonts w:ascii="Cambria" w:hAnsi="Cambria" w:cs="Arial"/>
          <w:spacing w:val="4"/>
          <w:sz w:val="20"/>
          <w:szCs w:val="20"/>
        </w:rPr>
        <w:t>wykonywania</w:t>
      </w:r>
      <w:r w:rsidR="00E72327" w:rsidRPr="00D15862">
        <w:rPr>
          <w:rFonts w:ascii="Cambria" w:hAnsi="Cambria" w:cs="Arial"/>
          <w:spacing w:val="4"/>
          <w:sz w:val="20"/>
          <w:szCs w:val="20"/>
        </w:rPr>
        <w:t xml:space="preserve"> </w:t>
      </w:r>
      <w:r w:rsidRPr="00D15862">
        <w:rPr>
          <w:rFonts w:ascii="Cambria" w:hAnsi="Cambria" w:cs="Arial"/>
          <w:spacing w:val="4"/>
          <w:sz w:val="20"/>
          <w:szCs w:val="20"/>
        </w:rPr>
        <w:t xml:space="preserve">izolacji paroszczelnej </w:t>
      </w:r>
      <w:r w:rsidR="0060052F" w:rsidRPr="00D15862">
        <w:rPr>
          <w:rFonts w:ascii="Cambria" w:hAnsi="Cambria" w:cs="Arial"/>
          <w:spacing w:val="4"/>
          <w:sz w:val="20"/>
          <w:szCs w:val="20"/>
        </w:rPr>
        <w:t xml:space="preserve">zdarza się, że </w:t>
      </w:r>
      <w:r w:rsidRPr="00D15862">
        <w:rPr>
          <w:rFonts w:ascii="Cambria" w:hAnsi="Cambria" w:cs="Arial"/>
          <w:spacing w:val="4"/>
          <w:sz w:val="20"/>
          <w:szCs w:val="20"/>
        </w:rPr>
        <w:t>popełniane są błędy, które pow</w:t>
      </w:r>
      <w:r w:rsidRPr="00D15862">
        <w:rPr>
          <w:rFonts w:ascii="Cambria" w:hAnsi="Cambria" w:cs="Arial"/>
          <w:spacing w:val="4"/>
          <w:sz w:val="20"/>
          <w:szCs w:val="20"/>
        </w:rPr>
        <w:t>o</w:t>
      </w:r>
      <w:r w:rsidRPr="00D15862">
        <w:rPr>
          <w:rFonts w:ascii="Cambria" w:hAnsi="Cambria" w:cs="Arial"/>
          <w:spacing w:val="4"/>
          <w:sz w:val="20"/>
          <w:szCs w:val="20"/>
        </w:rPr>
        <w:t>dują, że powłoka zaprojektowana jako paroszczelna lokalnie przepuszcza parę wodną</w:t>
      </w:r>
      <w:r w:rsidR="00633C92">
        <w:rPr>
          <w:rFonts w:ascii="Cambria" w:hAnsi="Cambria" w:cs="Arial"/>
          <w:spacing w:val="4"/>
          <w:sz w:val="20"/>
          <w:szCs w:val="20"/>
        </w:rPr>
        <w:t xml:space="preserve"> [2</w:t>
      </w:r>
      <w:r w:rsidR="00753469">
        <w:rPr>
          <w:rFonts w:ascii="Cambria" w:hAnsi="Cambria" w:cs="Arial"/>
          <w:spacing w:val="4"/>
          <w:sz w:val="20"/>
          <w:szCs w:val="20"/>
        </w:rPr>
        <w:t>4</w:t>
      </w:r>
      <w:r w:rsidR="00633C92">
        <w:rPr>
          <w:rFonts w:ascii="Cambria" w:hAnsi="Cambria" w:cs="Arial"/>
          <w:spacing w:val="4"/>
          <w:sz w:val="20"/>
          <w:szCs w:val="20"/>
        </w:rPr>
        <w:t>]</w:t>
      </w:r>
      <w:r w:rsidRPr="00D15862">
        <w:rPr>
          <w:rFonts w:ascii="Cambria" w:hAnsi="Cambria" w:cs="Arial"/>
          <w:spacing w:val="4"/>
          <w:sz w:val="20"/>
          <w:szCs w:val="20"/>
        </w:rPr>
        <w:t xml:space="preserve">. </w:t>
      </w:r>
    </w:p>
    <w:p w:rsidR="000424F4" w:rsidRPr="00D15862" w:rsidRDefault="000424F4" w:rsidP="006252E4">
      <w:pPr>
        <w:spacing w:after="240" w:line="240" w:lineRule="exact"/>
        <w:jc w:val="both"/>
        <w:rPr>
          <w:rFonts w:ascii="Cambria" w:hAnsi="Cambria" w:cs="Arial"/>
          <w:spacing w:val="4"/>
          <w:sz w:val="20"/>
          <w:szCs w:val="20"/>
        </w:rPr>
      </w:pPr>
      <w:r w:rsidRPr="00D15862">
        <w:rPr>
          <w:rFonts w:ascii="Cambria" w:hAnsi="Cambria" w:cs="Arial"/>
          <w:spacing w:val="4"/>
          <w:sz w:val="20"/>
          <w:szCs w:val="20"/>
        </w:rPr>
        <w:t>Poniżej przedstawiono rekomendowane zasady postępowania</w:t>
      </w:r>
      <w:r w:rsidR="0060052F" w:rsidRPr="00D15862">
        <w:rPr>
          <w:rFonts w:ascii="Cambria" w:hAnsi="Cambria" w:cs="Arial"/>
          <w:spacing w:val="4"/>
          <w:sz w:val="20"/>
          <w:szCs w:val="20"/>
        </w:rPr>
        <w:t>,</w:t>
      </w:r>
      <w:r w:rsidRPr="00D15862">
        <w:rPr>
          <w:rFonts w:ascii="Cambria" w:hAnsi="Cambria" w:cs="Arial"/>
          <w:spacing w:val="4"/>
          <w:sz w:val="20"/>
          <w:szCs w:val="20"/>
        </w:rPr>
        <w:t xml:space="preserve"> zapewniające paroszczelność przegrody: </w:t>
      </w:r>
    </w:p>
    <w:p w:rsidR="000424F4" w:rsidRPr="00D15862" w:rsidRDefault="000424F4" w:rsidP="00E95B07">
      <w:pPr>
        <w:pStyle w:val="punktynumerowane"/>
        <w:numPr>
          <w:ilvl w:val="0"/>
          <w:numId w:val="29"/>
        </w:numPr>
        <w:rPr>
          <w:rFonts w:ascii="Cambria" w:hAnsi="Cambria"/>
        </w:rPr>
      </w:pPr>
      <w:r w:rsidRPr="00D15862">
        <w:rPr>
          <w:rFonts w:ascii="Cambria" w:hAnsi="Cambria"/>
        </w:rPr>
        <w:t>izolację paroszczelną należy układać z zachowaniem odpowiednich zakładów w po</w:t>
      </w:r>
      <w:r w:rsidR="00650E40" w:rsidRPr="00D15862">
        <w:rPr>
          <w:rFonts w:ascii="Cambria" w:hAnsi="Cambria"/>
        </w:rPr>
        <w:t>łączeniach folii, a</w:t>
      </w:r>
      <w:r w:rsidR="003205FF">
        <w:rPr>
          <w:rFonts w:ascii="Cambria" w:hAnsi="Cambria"/>
        </w:rPr>
        <w:t> </w:t>
      </w:r>
      <w:r w:rsidR="00650E40" w:rsidRPr="00D15862">
        <w:rPr>
          <w:rFonts w:ascii="Cambria" w:hAnsi="Cambria"/>
        </w:rPr>
        <w:t>nie na styk;</w:t>
      </w:r>
    </w:p>
    <w:p w:rsidR="000424F4" w:rsidRPr="00D15862" w:rsidRDefault="000424F4" w:rsidP="00E95B07">
      <w:pPr>
        <w:pStyle w:val="punktynumerowane"/>
        <w:numPr>
          <w:ilvl w:val="0"/>
          <w:numId w:val="29"/>
        </w:numPr>
        <w:rPr>
          <w:rFonts w:ascii="Cambria" w:hAnsi="Cambria"/>
        </w:rPr>
      </w:pPr>
      <w:r w:rsidRPr="00D15862">
        <w:rPr>
          <w:rFonts w:ascii="Cambria" w:hAnsi="Cambria"/>
        </w:rPr>
        <w:lastRenderedPageBreak/>
        <w:t xml:space="preserve">każde przejście przez </w:t>
      </w:r>
      <w:proofErr w:type="spellStart"/>
      <w:r w:rsidRPr="00D15862">
        <w:rPr>
          <w:rFonts w:ascii="Cambria" w:hAnsi="Cambria"/>
        </w:rPr>
        <w:t>paroizolację</w:t>
      </w:r>
      <w:proofErr w:type="spellEnd"/>
      <w:r w:rsidRPr="00D15862">
        <w:rPr>
          <w:rFonts w:ascii="Cambria" w:hAnsi="Cambria"/>
        </w:rPr>
        <w:t xml:space="preserve"> różnego rodzaju instalacji i przewodów należy uszczelnić przy uż</w:t>
      </w:r>
      <w:r w:rsidRPr="00D15862">
        <w:rPr>
          <w:rFonts w:ascii="Cambria" w:hAnsi="Cambria"/>
        </w:rPr>
        <w:t>y</w:t>
      </w:r>
      <w:r w:rsidRPr="00D15862">
        <w:rPr>
          <w:rFonts w:ascii="Cambria" w:hAnsi="Cambria"/>
        </w:rPr>
        <w:t>ciu taśm paroszczelnych samoprzylepnych lub mocowanych przy użyciu klejów do łączenia paraizol</w:t>
      </w:r>
      <w:r w:rsidRPr="00D15862">
        <w:rPr>
          <w:rFonts w:ascii="Cambria" w:hAnsi="Cambria"/>
        </w:rPr>
        <w:t>a</w:t>
      </w:r>
      <w:r w:rsidRPr="00D15862">
        <w:rPr>
          <w:rFonts w:ascii="Cambria" w:hAnsi="Cambria"/>
        </w:rPr>
        <w:t>cji. W tych miejscach izolację paroszczelną należy wywinąć i obszar nieszczelności okleić paroszczelną taśmą samoprzylepną.</w:t>
      </w:r>
      <w:r w:rsidR="00786DFF" w:rsidRPr="00D15862">
        <w:rPr>
          <w:rFonts w:ascii="Cambria" w:hAnsi="Cambria"/>
          <w:noProof/>
          <w:lang w:eastAsia="pl-PL"/>
        </w:rPr>
        <w:t xml:space="preserve"> </w:t>
      </w:r>
    </w:p>
    <w:p w:rsidR="000424F4" w:rsidRPr="00D15862" w:rsidRDefault="00EF3580" w:rsidP="00DF1B7C">
      <w:pPr>
        <w:pStyle w:val="poziom3"/>
        <w:rPr>
          <w:rFonts w:ascii="Cambria" w:hAnsi="Cambria"/>
        </w:rPr>
      </w:pPr>
      <w:bookmarkStart w:id="50" w:name="_Toc384279634"/>
      <w:r>
        <w:rPr>
          <w:rFonts w:ascii="Cambria" w:hAnsi="Cambria"/>
        </w:rPr>
        <w:t xml:space="preserve"> </w:t>
      </w:r>
      <w:bookmarkStart w:id="51" w:name="_Toc384279635"/>
      <w:bookmarkStart w:id="52" w:name="_Toc105583074"/>
      <w:bookmarkEnd w:id="50"/>
      <w:r w:rsidR="000424F4" w:rsidRPr="00D15862">
        <w:rPr>
          <w:rFonts w:ascii="Cambria" w:hAnsi="Cambria"/>
        </w:rPr>
        <w:t>Instalacje ogrzewania, wentylacji</w:t>
      </w:r>
      <w:r w:rsidR="009500E4">
        <w:rPr>
          <w:rFonts w:ascii="Cambria" w:hAnsi="Cambria"/>
        </w:rPr>
        <w:t xml:space="preserve"> mechanicznej</w:t>
      </w:r>
      <w:r w:rsidR="000424F4" w:rsidRPr="00D15862">
        <w:rPr>
          <w:rFonts w:ascii="Cambria" w:hAnsi="Cambria"/>
        </w:rPr>
        <w:t xml:space="preserve"> i ciepłej wody użytkowej</w:t>
      </w:r>
      <w:bookmarkEnd w:id="51"/>
      <w:bookmarkEnd w:id="52"/>
      <w:r w:rsidR="009034EA" w:rsidRPr="00D15862">
        <w:rPr>
          <w:rFonts w:ascii="Cambria" w:hAnsi="Cambria"/>
        </w:rPr>
        <w:t xml:space="preserve"> </w:t>
      </w:r>
    </w:p>
    <w:p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Dla przeważającej części budynków wspólne źródło ciepła narzuca potrzebę kompleksowego rozpatryw</w:t>
      </w:r>
      <w:r w:rsidRPr="00D15862">
        <w:rPr>
          <w:rFonts w:ascii="Cambria" w:hAnsi="Cambria" w:cs="Arial"/>
          <w:spacing w:val="4"/>
          <w:sz w:val="20"/>
          <w:szCs w:val="20"/>
        </w:rPr>
        <w:t>a</w:t>
      </w:r>
      <w:r w:rsidRPr="00D15862">
        <w:rPr>
          <w:rFonts w:ascii="Cambria" w:hAnsi="Cambria" w:cs="Arial"/>
          <w:spacing w:val="4"/>
          <w:sz w:val="20"/>
          <w:szCs w:val="20"/>
        </w:rPr>
        <w:t>nia instalacji c.o.</w:t>
      </w:r>
      <w:r w:rsidR="00294E07">
        <w:rPr>
          <w:rFonts w:ascii="Cambria" w:hAnsi="Cambria" w:cs="Arial"/>
          <w:spacing w:val="4"/>
          <w:sz w:val="20"/>
          <w:szCs w:val="20"/>
        </w:rPr>
        <w:t xml:space="preserve"> (centralnego ogrzewania)</w:t>
      </w:r>
      <w:r w:rsidRPr="00D15862">
        <w:rPr>
          <w:rFonts w:ascii="Cambria" w:hAnsi="Cambria" w:cs="Arial"/>
          <w:spacing w:val="4"/>
          <w:sz w:val="20"/>
          <w:szCs w:val="20"/>
        </w:rPr>
        <w:t xml:space="preserve"> i c.w.u.</w:t>
      </w:r>
      <w:r w:rsidR="00294E07">
        <w:rPr>
          <w:rFonts w:ascii="Cambria" w:hAnsi="Cambria" w:cs="Arial"/>
          <w:spacing w:val="4"/>
          <w:sz w:val="20"/>
          <w:szCs w:val="20"/>
        </w:rPr>
        <w:t xml:space="preserve"> (ciepłej wody użytkowej)</w:t>
      </w:r>
      <w:r w:rsidRPr="00D15862">
        <w:rPr>
          <w:rFonts w:ascii="Cambria" w:hAnsi="Cambria" w:cs="Arial"/>
          <w:spacing w:val="4"/>
          <w:sz w:val="20"/>
          <w:szCs w:val="20"/>
        </w:rPr>
        <w:t xml:space="preserve"> i wyboru najlepszego </w:t>
      </w:r>
      <w:r w:rsidR="001A6EBB">
        <w:rPr>
          <w:rFonts w:ascii="Cambria" w:hAnsi="Cambria" w:cs="Arial"/>
          <w:spacing w:val="4"/>
          <w:sz w:val="20"/>
          <w:szCs w:val="20"/>
        </w:rPr>
        <w:br/>
      </w:r>
      <w:r w:rsidRPr="00D15862">
        <w:rPr>
          <w:rFonts w:ascii="Cambria" w:hAnsi="Cambria" w:cs="Arial"/>
          <w:spacing w:val="4"/>
          <w:sz w:val="20"/>
          <w:szCs w:val="20"/>
        </w:rPr>
        <w:t>w danych warunkach rozwiązania.</w:t>
      </w:r>
    </w:p>
    <w:p w:rsidR="000424F4" w:rsidRPr="00D15862" w:rsidRDefault="000424F4" w:rsidP="00A05286">
      <w:pPr>
        <w:spacing w:after="120" w:line="240" w:lineRule="exact"/>
        <w:jc w:val="both"/>
        <w:rPr>
          <w:rFonts w:ascii="Cambria" w:hAnsi="Cambria" w:cs="Arial"/>
          <w:spacing w:val="4"/>
          <w:sz w:val="20"/>
          <w:szCs w:val="20"/>
        </w:rPr>
      </w:pPr>
      <w:r w:rsidRPr="00D15862">
        <w:rPr>
          <w:rFonts w:ascii="Cambria" w:hAnsi="Cambria" w:cs="Arial"/>
          <w:spacing w:val="4"/>
          <w:sz w:val="20"/>
          <w:szCs w:val="20"/>
        </w:rPr>
        <w:t>Wybór systemu c.o. i c.w.u., w tym również wybór źródła ciepła, zależy od szeregu czynników takich jak:</w:t>
      </w:r>
    </w:p>
    <w:p w:rsidR="000424F4" w:rsidRPr="00D15862" w:rsidRDefault="000424F4" w:rsidP="002D72D8">
      <w:pPr>
        <w:pStyle w:val="punkty2"/>
        <w:ind w:left="851" w:hanging="851"/>
        <w:rPr>
          <w:rFonts w:ascii="Cambria" w:hAnsi="Cambria"/>
        </w:rPr>
      </w:pPr>
      <w:r w:rsidRPr="00D15862">
        <w:rPr>
          <w:rFonts w:ascii="Cambria" w:hAnsi="Cambria"/>
        </w:rPr>
        <w:t>rozplanowanie architektoniczne, konstrukcja i sposób użytkowania budynku,</w:t>
      </w:r>
    </w:p>
    <w:p w:rsidR="000424F4" w:rsidRPr="00D15862" w:rsidRDefault="000424F4" w:rsidP="002D72D8">
      <w:pPr>
        <w:pStyle w:val="punkty2"/>
        <w:ind w:left="851" w:hanging="851"/>
      </w:pPr>
      <w:r w:rsidRPr="00E94133">
        <w:rPr>
          <w:rFonts w:ascii="Cambria" w:hAnsi="Cambria"/>
        </w:rPr>
        <w:t>wymagania dotyczące komfortu użytkowania</w:t>
      </w:r>
      <w:r w:rsidR="00294E07">
        <w:t xml:space="preserve"> </w:t>
      </w:r>
      <w:r w:rsidR="00294E07" w:rsidRPr="00E94133">
        <w:rPr>
          <w:rFonts w:ascii="Cambria" w:hAnsi="Cambria"/>
        </w:rPr>
        <w:t xml:space="preserve">(określone np. w normie </w:t>
      </w:r>
      <w:r w:rsidR="00E94133" w:rsidRPr="00E94133">
        <w:rPr>
          <w:rFonts w:ascii="Cambria" w:hAnsi="Cambria"/>
        </w:rPr>
        <w:t>PN-EN 15251:2012</w:t>
      </w:r>
      <w:r w:rsidR="00E94133">
        <w:rPr>
          <w:rFonts w:ascii="Cambria" w:hAnsi="Cambria"/>
        </w:rPr>
        <w:t xml:space="preserve"> </w:t>
      </w:r>
      <w:r w:rsidR="00E94133" w:rsidRPr="00E94133">
        <w:rPr>
          <w:rFonts w:ascii="Cambria" w:hAnsi="Cambria"/>
          <w:i/>
        </w:rPr>
        <w:t>Par</w:t>
      </w:r>
      <w:r w:rsidR="00E94133" w:rsidRPr="00E94133">
        <w:rPr>
          <w:rFonts w:ascii="Cambria" w:hAnsi="Cambria"/>
          <w:i/>
        </w:rPr>
        <w:t>a</w:t>
      </w:r>
      <w:r w:rsidR="00E94133" w:rsidRPr="00E94133">
        <w:rPr>
          <w:rFonts w:ascii="Cambria" w:hAnsi="Cambria"/>
          <w:i/>
        </w:rPr>
        <w:t>metry wejściowe środowiska wewnętrznego dotyczące projektowania i oceny charakterystyki ene</w:t>
      </w:r>
      <w:r w:rsidR="00E94133" w:rsidRPr="00E94133">
        <w:rPr>
          <w:rFonts w:ascii="Cambria" w:hAnsi="Cambria"/>
          <w:i/>
        </w:rPr>
        <w:t>r</w:t>
      </w:r>
      <w:r w:rsidR="00E94133" w:rsidRPr="00E94133">
        <w:rPr>
          <w:rFonts w:ascii="Cambria" w:hAnsi="Cambria"/>
          <w:i/>
        </w:rPr>
        <w:t xml:space="preserve">getycznej budynków, obejmujące jakość powietrza wewnętrznego, środowisko cieplne, oświetlenie </w:t>
      </w:r>
      <w:r w:rsidR="007B132E">
        <w:rPr>
          <w:rFonts w:ascii="Cambria" w:hAnsi="Cambria"/>
          <w:i/>
        </w:rPr>
        <w:br/>
      </w:r>
      <w:r w:rsidR="00E94133" w:rsidRPr="00E94133">
        <w:rPr>
          <w:rFonts w:ascii="Cambria" w:hAnsi="Cambria"/>
          <w:i/>
        </w:rPr>
        <w:t>i akustykę</w:t>
      </w:r>
      <w:r w:rsidR="00CD0ECC">
        <w:rPr>
          <w:rFonts w:ascii="Cambria" w:hAnsi="Cambria"/>
        </w:rPr>
        <w:t xml:space="preserve"> [</w:t>
      </w:r>
      <w:r w:rsidR="00102662">
        <w:rPr>
          <w:rFonts w:ascii="Cambria" w:hAnsi="Cambria"/>
        </w:rPr>
        <w:t>32</w:t>
      </w:r>
      <w:r w:rsidR="00CD0ECC">
        <w:rPr>
          <w:rFonts w:ascii="Cambria" w:hAnsi="Cambria"/>
        </w:rPr>
        <w:t>]</w:t>
      </w:r>
      <w:r w:rsidR="00E94133">
        <w:rPr>
          <w:rFonts w:ascii="Cambria" w:hAnsi="Cambria"/>
        </w:rPr>
        <w:t>)</w:t>
      </w:r>
      <w:r w:rsidRPr="00E94133">
        <w:rPr>
          <w:rFonts w:ascii="Cambria" w:hAnsi="Cambria"/>
        </w:rPr>
        <w:t>,</w:t>
      </w:r>
    </w:p>
    <w:p w:rsidR="000424F4" w:rsidRPr="00D15862" w:rsidRDefault="000424F4" w:rsidP="002D72D8">
      <w:pPr>
        <w:pStyle w:val="punkty2"/>
        <w:ind w:left="851" w:hanging="851"/>
        <w:rPr>
          <w:rFonts w:ascii="Cambria" w:hAnsi="Cambria"/>
        </w:rPr>
      </w:pPr>
      <w:r w:rsidRPr="00D15862">
        <w:rPr>
          <w:rFonts w:ascii="Cambria" w:hAnsi="Cambria"/>
        </w:rPr>
        <w:t>lokalne warunki zaopatrzenia w ciepło,</w:t>
      </w:r>
    </w:p>
    <w:p w:rsidR="000424F4" w:rsidRPr="00D15862" w:rsidRDefault="000424F4" w:rsidP="002D72D8">
      <w:pPr>
        <w:pStyle w:val="punkty2"/>
        <w:ind w:left="851" w:hanging="851"/>
        <w:rPr>
          <w:rFonts w:ascii="Cambria" w:hAnsi="Cambria"/>
        </w:rPr>
      </w:pPr>
      <w:r w:rsidRPr="00D15862">
        <w:rPr>
          <w:rFonts w:ascii="Cambria" w:hAnsi="Cambria"/>
        </w:rPr>
        <w:t>relacje cen nośników energii, elementów instalacji i źródeł oraz dynamika ich zmian,</w:t>
      </w:r>
    </w:p>
    <w:p w:rsidR="000424F4" w:rsidRPr="00D15862" w:rsidRDefault="000424F4" w:rsidP="002D72D8">
      <w:pPr>
        <w:pStyle w:val="punkty2"/>
        <w:ind w:left="851" w:hanging="851"/>
        <w:rPr>
          <w:rFonts w:ascii="Cambria" w:hAnsi="Cambria"/>
        </w:rPr>
      </w:pPr>
      <w:r w:rsidRPr="00D15862">
        <w:rPr>
          <w:rFonts w:ascii="Cambria" w:hAnsi="Cambria"/>
        </w:rPr>
        <w:t>wymagania ekologiczne,</w:t>
      </w:r>
    </w:p>
    <w:p w:rsidR="000424F4" w:rsidRPr="00D15862" w:rsidRDefault="000424F4" w:rsidP="002D72D8">
      <w:pPr>
        <w:pStyle w:val="punkty2"/>
        <w:ind w:left="851" w:hanging="851"/>
        <w:rPr>
          <w:rFonts w:ascii="Cambria" w:hAnsi="Cambria"/>
        </w:rPr>
      </w:pPr>
      <w:r w:rsidRPr="00D15862">
        <w:rPr>
          <w:rFonts w:ascii="Cambria" w:hAnsi="Cambria"/>
        </w:rPr>
        <w:t>wymagania i możliwości finansowe inwestora,</w:t>
      </w:r>
    </w:p>
    <w:p w:rsidR="000424F4" w:rsidRPr="00D15862" w:rsidRDefault="000424F4" w:rsidP="002D72D8">
      <w:pPr>
        <w:pStyle w:val="punkty2"/>
        <w:ind w:left="851" w:hanging="851"/>
        <w:rPr>
          <w:rFonts w:ascii="Cambria" w:hAnsi="Cambria"/>
        </w:rPr>
      </w:pPr>
      <w:r w:rsidRPr="00D15862">
        <w:rPr>
          <w:rFonts w:ascii="Cambria" w:hAnsi="Cambria"/>
        </w:rPr>
        <w:t>wymagania przepisów techniczno-budowlanych oraz dostępne programy wspierania rozwiązań efektywnych energetycznie.</w:t>
      </w:r>
    </w:p>
    <w:p w:rsidR="000424F4" w:rsidRPr="00D15862" w:rsidRDefault="00DE7B4F" w:rsidP="00747DEE">
      <w:pPr>
        <w:spacing w:after="240" w:line="240" w:lineRule="exact"/>
        <w:jc w:val="both"/>
        <w:rPr>
          <w:rFonts w:ascii="Cambria" w:hAnsi="Cambria" w:cs="Arial"/>
          <w:spacing w:val="4"/>
          <w:sz w:val="20"/>
          <w:szCs w:val="20"/>
        </w:rPr>
      </w:pPr>
      <w:r w:rsidRPr="00D15862">
        <w:rPr>
          <w:rFonts w:ascii="Cambria" w:hAnsi="Cambria"/>
          <w:noProof/>
          <w:lang w:eastAsia="pl-PL"/>
        </w:rPr>
        <w:drawing>
          <wp:anchor distT="0" distB="0" distL="114300" distR="114300" simplePos="0" relativeHeight="251646976" behindDoc="0" locked="0" layoutInCell="1" allowOverlap="1" wp14:anchorId="63AAD1D0" wp14:editId="2B400356">
            <wp:simplePos x="0" y="0"/>
            <wp:positionH relativeFrom="column">
              <wp:posOffset>3401060</wp:posOffset>
            </wp:positionH>
            <wp:positionV relativeFrom="paragraph">
              <wp:posOffset>59055</wp:posOffset>
            </wp:positionV>
            <wp:extent cx="2701290" cy="1981200"/>
            <wp:effectExtent l="0" t="0" r="3810" b="0"/>
            <wp:wrapSquare wrapText="bothSides"/>
            <wp:docPr id="89" name="Obraz 26" descr="C:\Documents and Settings\Administrator\Pulpit\Poradnik i zdjęcia\heat-pumps-393059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Administrator\Pulpit\Poradnik i zdjęcia\heat-pumps-393059_640.jpg"/>
                    <pic:cNvPicPr>
                      <a:picLocks noChangeAspect="1" noChangeArrowheads="1"/>
                    </pic:cNvPicPr>
                  </pic:nvPicPr>
                  <pic:blipFill>
                    <a:blip r:embed="rId41" cstate="print"/>
                    <a:srcRect/>
                    <a:stretch>
                      <a:fillRect/>
                    </a:stretch>
                  </pic:blipFill>
                  <pic:spPr bwMode="auto">
                    <a:xfrm>
                      <a:off x="0" y="0"/>
                      <a:ext cx="2701290" cy="1981200"/>
                    </a:xfrm>
                    <a:prstGeom prst="rect">
                      <a:avLst/>
                    </a:prstGeom>
                    <a:ln>
                      <a:noFill/>
                    </a:ln>
                    <a:effectLst>
                      <a:softEdge rad="112500"/>
                    </a:effectLst>
                  </pic:spPr>
                </pic:pic>
              </a:graphicData>
            </a:graphic>
            <wp14:sizeRelH relativeFrom="margin">
              <wp14:pctWidth>0</wp14:pctWidth>
            </wp14:sizeRelH>
          </wp:anchor>
        </w:drawing>
      </w:r>
      <w:r w:rsidR="000424F4" w:rsidRPr="00D15862">
        <w:rPr>
          <w:rFonts w:ascii="Cambria" w:hAnsi="Cambria" w:cs="Arial"/>
          <w:spacing w:val="4"/>
          <w:sz w:val="20"/>
          <w:szCs w:val="20"/>
        </w:rPr>
        <w:t>Instalacje ogrzewania i c.w.u. powinny być rozwiązane tak, aby uzyskać odpowiednie, możliwie wysokie spra</w:t>
      </w:r>
      <w:r w:rsidR="000424F4" w:rsidRPr="00D15862">
        <w:rPr>
          <w:rFonts w:ascii="Cambria" w:hAnsi="Cambria" w:cs="Arial"/>
          <w:spacing w:val="4"/>
          <w:sz w:val="20"/>
          <w:szCs w:val="20"/>
        </w:rPr>
        <w:t>w</w:t>
      </w:r>
      <w:r w:rsidR="000424F4" w:rsidRPr="00D15862">
        <w:rPr>
          <w:rFonts w:ascii="Cambria" w:hAnsi="Cambria" w:cs="Arial"/>
          <w:spacing w:val="4"/>
          <w:sz w:val="20"/>
          <w:szCs w:val="20"/>
        </w:rPr>
        <w:t>ności ogólne systemów. Wysokie wartości sprawności instalacji</w:t>
      </w:r>
      <w:r w:rsidR="000424F4" w:rsidRPr="00D15862">
        <w:rPr>
          <w:rFonts w:ascii="Cambria" w:hAnsi="Cambria" w:cs="Arial"/>
          <w:spacing w:val="4"/>
          <w:sz w:val="20"/>
          <w:szCs w:val="20"/>
          <w:vertAlign w:val="subscript"/>
        </w:rPr>
        <w:t xml:space="preserve"> </w:t>
      </w:r>
      <w:r w:rsidR="000424F4" w:rsidRPr="00D15862">
        <w:rPr>
          <w:rFonts w:ascii="Cambria" w:hAnsi="Cambria" w:cs="Arial"/>
          <w:spacing w:val="4"/>
          <w:sz w:val="20"/>
          <w:szCs w:val="20"/>
        </w:rPr>
        <w:t>uzyskuje się poprzez zastosowanie wysok</w:t>
      </w:r>
      <w:r w:rsidR="000424F4" w:rsidRPr="00D15862">
        <w:rPr>
          <w:rFonts w:ascii="Cambria" w:hAnsi="Cambria" w:cs="Arial"/>
          <w:spacing w:val="4"/>
          <w:sz w:val="20"/>
          <w:szCs w:val="20"/>
        </w:rPr>
        <w:t>o</w:t>
      </w:r>
      <w:r w:rsidR="000424F4" w:rsidRPr="00D15862">
        <w:rPr>
          <w:rFonts w:ascii="Cambria" w:hAnsi="Cambria" w:cs="Arial"/>
          <w:spacing w:val="4"/>
          <w:sz w:val="20"/>
          <w:szCs w:val="20"/>
        </w:rPr>
        <w:t xml:space="preserve">sprawnych źródeł ciepła, obniżenie strat </w:t>
      </w:r>
      <w:r w:rsidR="001A6EBB">
        <w:rPr>
          <w:rFonts w:ascii="Cambria" w:hAnsi="Cambria" w:cs="Arial"/>
          <w:spacing w:val="4"/>
          <w:sz w:val="20"/>
          <w:szCs w:val="20"/>
        </w:rPr>
        <w:t xml:space="preserve">na </w:t>
      </w:r>
      <w:r w:rsidR="000424F4" w:rsidRPr="00D15862">
        <w:rPr>
          <w:rFonts w:ascii="Cambria" w:hAnsi="Cambria" w:cs="Arial"/>
          <w:spacing w:val="4"/>
          <w:sz w:val="20"/>
          <w:szCs w:val="20"/>
        </w:rPr>
        <w:t>przesy</w:t>
      </w:r>
      <w:r w:rsidR="001A6EBB">
        <w:rPr>
          <w:rFonts w:ascii="Cambria" w:hAnsi="Cambria" w:cs="Arial"/>
          <w:spacing w:val="4"/>
          <w:sz w:val="20"/>
          <w:szCs w:val="20"/>
        </w:rPr>
        <w:t>le</w:t>
      </w:r>
      <w:r w:rsidR="000424F4" w:rsidRPr="00D15862">
        <w:rPr>
          <w:rFonts w:ascii="Cambria" w:hAnsi="Cambria" w:cs="Arial"/>
          <w:spacing w:val="4"/>
          <w:sz w:val="20"/>
          <w:szCs w:val="20"/>
        </w:rPr>
        <w:t>, akumulacji, regulacji oraz wykorzystania ci</w:t>
      </w:r>
      <w:r w:rsidR="000424F4" w:rsidRPr="00D15862">
        <w:rPr>
          <w:rFonts w:ascii="Cambria" w:hAnsi="Cambria" w:cs="Arial"/>
          <w:spacing w:val="4"/>
          <w:sz w:val="20"/>
          <w:szCs w:val="20"/>
        </w:rPr>
        <w:t>e</w:t>
      </w:r>
      <w:r w:rsidR="000424F4" w:rsidRPr="00D15862">
        <w:rPr>
          <w:rFonts w:ascii="Cambria" w:hAnsi="Cambria" w:cs="Arial"/>
          <w:spacing w:val="4"/>
          <w:sz w:val="20"/>
          <w:szCs w:val="20"/>
        </w:rPr>
        <w:t>pła.</w:t>
      </w:r>
    </w:p>
    <w:p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Maksymalne możliwe sprawności można uzyskać m.in. poprzez :</w:t>
      </w:r>
    </w:p>
    <w:p w:rsidR="000424F4" w:rsidRPr="00D15862" w:rsidRDefault="000424F4" w:rsidP="00811ED2">
      <w:pPr>
        <w:pStyle w:val="punkty2"/>
        <w:ind w:left="851" w:hanging="851"/>
        <w:rPr>
          <w:rFonts w:ascii="Cambria" w:hAnsi="Cambria"/>
        </w:rPr>
      </w:pPr>
      <w:r w:rsidRPr="00D15862">
        <w:rPr>
          <w:rFonts w:ascii="Cambria" w:hAnsi="Cambria"/>
        </w:rPr>
        <w:t xml:space="preserve">stosowanie kotłów kondensacyjnych, pomp ciepła o wysokim współczynniku </w:t>
      </w:r>
      <w:r w:rsidR="002A701A">
        <w:rPr>
          <w:rFonts w:ascii="Cambria" w:hAnsi="Cambria"/>
        </w:rPr>
        <w:t>wydajności chłodniczej</w:t>
      </w:r>
      <w:r w:rsidRPr="00D15862">
        <w:rPr>
          <w:rFonts w:ascii="Cambria" w:hAnsi="Cambria"/>
        </w:rPr>
        <w:t xml:space="preserve"> </w:t>
      </w:r>
      <w:r w:rsidR="007A0A50">
        <w:rPr>
          <w:rFonts w:ascii="Cambria" w:hAnsi="Cambria"/>
        </w:rPr>
        <w:t>(</w:t>
      </w:r>
      <w:r w:rsidRPr="00D15862">
        <w:rPr>
          <w:rFonts w:ascii="Cambria" w:hAnsi="Cambria"/>
        </w:rPr>
        <w:t>COP</w:t>
      </w:r>
      <w:r w:rsidR="007A0A50">
        <w:rPr>
          <w:rFonts w:ascii="Cambria" w:hAnsi="Cambria"/>
        </w:rPr>
        <w:t>)</w:t>
      </w:r>
      <w:r w:rsidRPr="00D15862">
        <w:rPr>
          <w:rFonts w:ascii="Cambria" w:hAnsi="Cambria"/>
        </w:rPr>
        <w:t>,</w:t>
      </w:r>
    </w:p>
    <w:p w:rsidR="000424F4" w:rsidRPr="00D15862" w:rsidRDefault="000424F4" w:rsidP="00811ED2">
      <w:pPr>
        <w:pStyle w:val="punkty2"/>
        <w:ind w:left="851" w:hanging="851"/>
        <w:rPr>
          <w:rFonts w:ascii="Cambria" w:hAnsi="Cambria"/>
        </w:rPr>
      </w:pPr>
      <w:r w:rsidRPr="00D15862">
        <w:rPr>
          <w:rFonts w:ascii="Cambria" w:hAnsi="Cambria"/>
        </w:rPr>
        <w:t>odpowiednie prowadzenie przewodów rozprowadzających czynnik grzejny (zwarta instalacja) oraz ich właściwą izolację cieplną,</w:t>
      </w:r>
    </w:p>
    <w:p w:rsidR="000424F4" w:rsidRPr="00D15862" w:rsidRDefault="000424F4" w:rsidP="00811ED2">
      <w:pPr>
        <w:pStyle w:val="punkty2"/>
        <w:ind w:left="851" w:hanging="851"/>
        <w:rPr>
          <w:rFonts w:ascii="Cambria" w:hAnsi="Cambria"/>
        </w:rPr>
      </w:pPr>
      <w:r w:rsidRPr="00D15862">
        <w:rPr>
          <w:rFonts w:ascii="Cambria" w:hAnsi="Cambria"/>
        </w:rPr>
        <w:t>odpowiednią izolację zbiorników akumulacyjnych i buforowych oraz dobrane do specyfiki ich pracy i użytkowania sterowanie ładowaniem i rozładowaniem,</w:t>
      </w:r>
    </w:p>
    <w:p w:rsidR="000424F4" w:rsidRPr="00D15862" w:rsidRDefault="000424F4" w:rsidP="00811ED2">
      <w:pPr>
        <w:pStyle w:val="punkty2"/>
        <w:ind w:left="851" w:hanging="851"/>
        <w:rPr>
          <w:rFonts w:ascii="Cambria" w:hAnsi="Cambria"/>
        </w:rPr>
      </w:pPr>
      <w:r w:rsidRPr="00D15862">
        <w:rPr>
          <w:rFonts w:ascii="Cambria" w:hAnsi="Cambria"/>
        </w:rPr>
        <w:t>niskotemperaturowe systemy grzejne płaszczyznowe, grzejnikowe lub mieszane,</w:t>
      </w:r>
    </w:p>
    <w:p w:rsidR="000424F4" w:rsidRPr="00D15862" w:rsidRDefault="000424F4" w:rsidP="00811ED2">
      <w:pPr>
        <w:pStyle w:val="punkty2"/>
        <w:ind w:left="851" w:hanging="851"/>
        <w:rPr>
          <w:rFonts w:ascii="Cambria" w:hAnsi="Cambria"/>
        </w:rPr>
      </w:pPr>
      <w:r w:rsidRPr="00D15862">
        <w:rPr>
          <w:rFonts w:ascii="Cambria" w:hAnsi="Cambria"/>
        </w:rPr>
        <w:t xml:space="preserve">dobór techniki regulacji i sterowania zapewniającej najwyższą efektywność regulacji </w:t>
      </w:r>
      <w:r w:rsidR="000307CD">
        <w:rPr>
          <w:rFonts w:ascii="Cambria" w:hAnsi="Cambria"/>
        </w:rPr>
        <w:br/>
      </w:r>
      <w:r w:rsidRPr="00D15862">
        <w:rPr>
          <w:rFonts w:ascii="Cambria" w:hAnsi="Cambria"/>
        </w:rPr>
        <w:t>w danej strukturze instalacji i przy danym sposobie użytkowania,</w:t>
      </w:r>
    </w:p>
    <w:p w:rsidR="000424F4" w:rsidRPr="00D15862" w:rsidRDefault="000424F4" w:rsidP="00811ED2">
      <w:pPr>
        <w:pStyle w:val="punkty2"/>
        <w:ind w:left="851" w:hanging="851"/>
        <w:rPr>
          <w:rFonts w:ascii="Cambria" w:hAnsi="Cambria"/>
        </w:rPr>
      </w:pPr>
      <w:r w:rsidRPr="00D15862">
        <w:rPr>
          <w:rFonts w:ascii="Cambria" w:hAnsi="Cambria"/>
        </w:rPr>
        <w:t xml:space="preserve">wybór sposobu </w:t>
      </w:r>
      <w:r w:rsidR="00EF55BA" w:rsidRPr="00D15862">
        <w:rPr>
          <w:rFonts w:ascii="Cambria" w:hAnsi="Cambria"/>
        </w:rPr>
        <w:t>przygotowania c.w.u.</w:t>
      </w:r>
      <w:r w:rsidRPr="00D15862">
        <w:rPr>
          <w:rFonts w:ascii="Cambria" w:hAnsi="Cambria"/>
        </w:rPr>
        <w:t xml:space="preserve"> zapewniającego wysoką sprawność w</w:t>
      </w:r>
      <w:r w:rsidR="00A23141">
        <w:rPr>
          <w:rFonts w:ascii="Cambria" w:hAnsi="Cambria"/>
        </w:rPr>
        <w:t xml:space="preserve"> </w:t>
      </w:r>
      <w:r w:rsidRPr="00D15862">
        <w:rPr>
          <w:rFonts w:ascii="Cambria" w:hAnsi="Cambria"/>
        </w:rPr>
        <w:t>danym trybie użytk</w:t>
      </w:r>
      <w:r w:rsidRPr="00D15862">
        <w:rPr>
          <w:rFonts w:ascii="Cambria" w:hAnsi="Cambria"/>
        </w:rPr>
        <w:t>o</w:t>
      </w:r>
      <w:r w:rsidRPr="00D15862">
        <w:rPr>
          <w:rFonts w:ascii="Cambria" w:hAnsi="Cambria"/>
        </w:rPr>
        <w:t>wania,</w:t>
      </w:r>
    </w:p>
    <w:p w:rsidR="000424F4" w:rsidRPr="00D15862" w:rsidRDefault="000424F4" w:rsidP="00811ED2">
      <w:pPr>
        <w:pStyle w:val="punkty2"/>
        <w:ind w:left="851" w:hanging="851"/>
        <w:rPr>
          <w:rFonts w:ascii="Cambria" w:hAnsi="Cambria"/>
        </w:rPr>
      </w:pPr>
      <w:r w:rsidRPr="00D15862">
        <w:rPr>
          <w:rFonts w:ascii="Cambria" w:hAnsi="Cambria"/>
        </w:rPr>
        <w:t>stosowanie wysokosprawnych pomp pomocniczych charakteryzujących się niskim poborem mocy, skutkujące małym zużyciem energii pomocniczej,</w:t>
      </w:r>
    </w:p>
    <w:p w:rsidR="000424F4" w:rsidRPr="00D15862" w:rsidRDefault="000424F4" w:rsidP="00811ED2">
      <w:pPr>
        <w:pStyle w:val="punkty2"/>
        <w:ind w:left="851" w:hanging="851"/>
        <w:rPr>
          <w:rFonts w:ascii="Cambria" w:hAnsi="Cambria"/>
        </w:rPr>
      </w:pPr>
      <w:r w:rsidRPr="00D15862">
        <w:rPr>
          <w:rFonts w:ascii="Cambria" w:hAnsi="Cambria"/>
        </w:rPr>
        <w:t>eliminację lub maksymalne ograniczenie instalacji cyrkulacyjnych o niskiej efektywności,</w:t>
      </w:r>
    </w:p>
    <w:p w:rsidR="000424F4" w:rsidRPr="00D15862" w:rsidRDefault="000424F4" w:rsidP="00811ED2">
      <w:pPr>
        <w:pStyle w:val="punkty2"/>
        <w:ind w:left="851" w:hanging="851"/>
        <w:rPr>
          <w:rFonts w:ascii="Cambria" w:hAnsi="Cambria"/>
        </w:rPr>
      </w:pPr>
      <w:r w:rsidRPr="00D15862">
        <w:rPr>
          <w:rFonts w:ascii="Cambria" w:hAnsi="Cambria"/>
        </w:rPr>
        <w:t>odpowiednią izolację zasobników c.w.u. oraz dobrane do specyfiki ich pracy i użytkowania ster</w:t>
      </w:r>
      <w:r w:rsidRPr="00D15862">
        <w:rPr>
          <w:rFonts w:ascii="Cambria" w:hAnsi="Cambria"/>
        </w:rPr>
        <w:t>o</w:t>
      </w:r>
      <w:r w:rsidRPr="00D15862">
        <w:rPr>
          <w:rFonts w:ascii="Cambria" w:hAnsi="Cambria"/>
        </w:rPr>
        <w:t>wanie ładowaniem i rozładowaniem.</w:t>
      </w:r>
      <w:r w:rsidR="00303033"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lastRenderedPageBreak/>
        <w:t>Dla ograniczenia strat ciepła</w:t>
      </w:r>
      <w:r w:rsidR="00145116">
        <w:rPr>
          <w:rFonts w:ascii="Cambria" w:hAnsi="Cambria" w:cs="Arial"/>
          <w:spacing w:val="4"/>
          <w:sz w:val="20"/>
          <w:szCs w:val="20"/>
        </w:rPr>
        <w:t xml:space="preserve"> na przesyle</w:t>
      </w:r>
      <w:r w:rsidR="005360C4" w:rsidRPr="00D15862">
        <w:rPr>
          <w:rFonts w:ascii="Cambria" w:hAnsi="Cambria" w:cs="Arial"/>
          <w:spacing w:val="4"/>
          <w:sz w:val="20"/>
          <w:szCs w:val="20"/>
        </w:rPr>
        <w:t>,</w:t>
      </w:r>
      <w:r w:rsidRPr="00D15862">
        <w:rPr>
          <w:rFonts w:ascii="Cambria" w:hAnsi="Cambria" w:cs="Arial"/>
          <w:spacing w:val="4"/>
          <w:sz w:val="20"/>
          <w:szCs w:val="20"/>
        </w:rPr>
        <w:t xml:space="preserve"> układ instalacji powinien być zwarty</w:t>
      </w:r>
      <w:r w:rsidR="005360C4" w:rsidRPr="00D15862">
        <w:rPr>
          <w:rFonts w:ascii="Cambria" w:hAnsi="Cambria" w:cs="Arial"/>
          <w:spacing w:val="4"/>
          <w:sz w:val="20"/>
          <w:szCs w:val="20"/>
        </w:rPr>
        <w:t>, a więc p</w:t>
      </w:r>
      <w:r w:rsidRPr="00D15862">
        <w:rPr>
          <w:rFonts w:ascii="Cambria" w:hAnsi="Cambria" w:cs="Arial"/>
          <w:spacing w:val="4"/>
          <w:sz w:val="20"/>
          <w:szCs w:val="20"/>
        </w:rPr>
        <w:t>unkty poboru wody powinny znajdować się możliwie blisko siebie. Zaleca się umieszczanie pomieszczeń kuchennych, sanita</w:t>
      </w:r>
      <w:r w:rsidRPr="00D15862">
        <w:rPr>
          <w:rFonts w:ascii="Cambria" w:hAnsi="Cambria" w:cs="Arial"/>
          <w:spacing w:val="4"/>
          <w:sz w:val="20"/>
          <w:szCs w:val="20"/>
        </w:rPr>
        <w:t>r</w:t>
      </w:r>
      <w:r w:rsidRPr="00D15862">
        <w:rPr>
          <w:rFonts w:ascii="Cambria" w:hAnsi="Cambria" w:cs="Arial"/>
          <w:spacing w:val="4"/>
          <w:sz w:val="20"/>
          <w:szCs w:val="20"/>
        </w:rPr>
        <w:t>nych (łazienki, WC) i</w:t>
      </w:r>
      <w:r w:rsidR="00A23141">
        <w:rPr>
          <w:rFonts w:ascii="Cambria" w:hAnsi="Cambria" w:cs="Arial"/>
          <w:spacing w:val="4"/>
          <w:sz w:val="20"/>
          <w:szCs w:val="20"/>
        </w:rPr>
        <w:t xml:space="preserve"> </w:t>
      </w:r>
      <w:r w:rsidRPr="00D15862">
        <w:rPr>
          <w:rFonts w:ascii="Cambria" w:hAnsi="Cambria" w:cs="Arial"/>
          <w:spacing w:val="4"/>
          <w:sz w:val="20"/>
          <w:szCs w:val="20"/>
        </w:rPr>
        <w:t>innych wilgotnych pomieszczeń możliwie obok siebie i w jednym ciągu wysokości</w:t>
      </w:r>
      <w:r w:rsidRPr="00D15862">
        <w:rPr>
          <w:rFonts w:ascii="Cambria" w:hAnsi="Cambria" w:cs="Arial"/>
          <w:spacing w:val="4"/>
          <w:sz w:val="20"/>
          <w:szCs w:val="20"/>
        </w:rPr>
        <w:t>o</w:t>
      </w:r>
      <w:r w:rsidRPr="00D15862">
        <w:rPr>
          <w:rFonts w:ascii="Cambria" w:hAnsi="Cambria" w:cs="Arial"/>
          <w:spacing w:val="4"/>
          <w:sz w:val="20"/>
          <w:szCs w:val="20"/>
        </w:rPr>
        <w:t>wym</w:t>
      </w:r>
      <w:r w:rsidR="00474ED5">
        <w:rPr>
          <w:rFonts w:ascii="Cambria" w:hAnsi="Cambria" w:cs="Arial"/>
          <w:spacing w:val="4"/>
          <w:sz w:val="20"/>
          <w:szCs w:val="20"/>
        </w:rPr>
        <w:t xml:space="preserve"> (pionie)</w:t>
      </w:r>
      <w:r w:rsidRPr="00D15862">
        <w:rPr>
          <w:rFonts w:ascii="Cambria" w:hAnsi="Cambria" w:cs="Arial"/>
          <w:spacing w:val="4"/>
          <w:sz w:val="20"/>
          <w:szCs w:val="20"/>
        </w:rPr>
        <w:t>. Umożliwia to zaprojektowanie zwartych instalacji wodociągowo-kanalizacyjnych (zimna woda, ciepła woda i kanalizacja) oraz ewentualnej wentylacji mechanicznej wyciągowej i tym samym obniża koszty inwestycyjne oraz eksploatacyjne tych inst</w:t>
      </w:r>
      <w:r w:rsidRPr="00D15862">
        <w:rPr>
          <w:rFonts w:ascii="Cambria" w:hAnsi="Cambria" w:cs="Arial"/>
          <w:spacing w:val="4"/>
          <w:sz w:val="20"/>
          <w:szCs w:val="20"/>
        </w:rPr>
        <w:t>a</w:t>
      </w:r>
      <w:r w:rsidRPr="00D15862">
        <w:rPr>
          <w:rFonts w:ascii="Cambria" w:hAnsi="Cambria" w:cs="Arial"/>
          <w:spacing w:val="4"/>
          <w:sz w:val="20"/>
          <w:szCs w:val="20"/>
        </w:rPr>
        <w:t>lacji (mniejsze straty ciepła i</w:t>
      </w:r>
      <w:r w:rsidR="00A23141">
        <w:rPr>
          <w:rFonts w:ascii="Cambria" w:hAnsi="Cambria" w:cs="Arial"/>
          <w:spacing w:val="4"/>
          <w:sz w:val="20"/>
          <w:szCs w:val="20"/>
        </w:rPr>
        <w:t xml:space="preserve"> </w:t>
      </w:r>
      <w:r w:rsidRPr="00D15862">
        <w:rPr>
          <w:rFonts w:ascii="Cambria" w:hAnsi="Cambria" w:cs="Arial"/>
          <w:spacing w:val="4"/>
          <w:sz w:val="20"/>
          <w:szCs w:val="20"/>
        </w:rPr>
        <w:t>mniejsze straty ciśni</w:t>
      </w:r>
      <w:r w:rsidRPr="00D15862">
        <w:rPr>
          <w:rFonts w:ascii="Cambria" w:hAnsi="Cambria" w:cs="Arial"/>
          <w:spacing w:val="4"/>
          <w:sz w:val="20"/>
          <w:szCs w:val="20"/>
        </w:rPr>
        <w:t>e</w:t>
      </w:r>
      <w:r w:rsidRPr="00D15862">
        <w:rPr>
          <w:rFonts w:ascii="Cambria" w:hAnsi="Cambria" w:cs="Arial"/>
          <w:spacing w:val="4"/>
          <w:sz w:val="20"/>
          <w:szCs w:val="20"/>
        </w:rPr>
        <w:t>nia, a więc mniejsze koszty).</w:t>
      </w:r>
    </w:p>
    <w:p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Przewody i urządzenia c.w.u., np. zasobniki, należy umieszczać wewnątrz ocieplonej powłoki budynku. Ogranicza to straty ciepła przewodów i zasobnika, jednocześnie umożliwiając ich użyteczne wykorz</w:t>
      </w:r>
      <w:r w:rsidRPr="00D15862">
        <w:rPr>
          <w:rFonts w:ascii="Cambria" w:hAnsi="Cambria" w:cs="Arial"/>
          <w:spacing w:val="4"/>
          <w:sz w:val="20"/>
          <w:szCs w:val="20"/>
        </w:rPr>
        <w:t>y</w:t>
      </w:r>
      <w:r w:rsidRPr="00D15862">
        <w:rPr>
          <w:rFonts w:ascii="Cambria" w:hAnsi="Cambria" w:cs="Arial"/>
          <w:spacing w:val="4"/>
          <w:sz w:val="20"/>
          <w:szCs w:val="20"/>
        </w:rPr>
        <w:t xml:space="preserve">stanie na cele grzewcze budynku. W okresie letnim zmniejsza to wewnętrzne zyski ciepła, </w:t>
      </w:r>
      <w:r w:rsidR="00753469">
        <w:rPr>
          <w:rFonts w:ascii="Cambria" w:hAnsi="Cambria" w:cs="Arial"/>
          <w:spacing w:val="4"/>
          <w:sz w:val="20"/>
          <w:szCs w:val="20"/>
        </w:rPr>
        <w:br/>
      </w:r>
      <w:r w:rsidRPr="00D15862">
        <w:rPr>
          <w:rFonts w:ascii="Cambria" w:hAnsi="Cambria" w:cs="Arial"/>
          <w:spacing w:val="4"/>
          <w:sz w:val="20"/>
          <w:szCs w:val="20"/>
        </w:rPr>
        <w:t>a</w:t>
      </w:r>
      <w:r w:rsidR="00A23141">
        <w:rPr>
          <w:rFonts w:ascii="Cambria" w:hAnsi="Cambria" w:cs="Arial"/>
          <w:spacing w:val="4"/>
          <w:sz w:val="20"/>
          <w:szCs w:val="20"/>
        </w:rPr>
        <w:t xml:space="preserve"> </w:t>
      </w:r>
      <w:r w:rsidRPr="00D15862">
        <w:rPr>
          <w:rFonts w:ascii="Cambria" w:hAnsi="Cambria" w:cs="Arial"/>
          <w:spacing w:val="4"/>
          <w:sz w:val="20"/>
          <w:szCs w:val="20"/>
        </w:rPr>
        <w:t>więc również zmniejsza ryzyko przegrzewania p</w:t>
      </w:r>
      <w:r w:rsidRPr="00D15862">
        <w:rPr>
          <w:rFonts w:ascii="Cambria" w:hAnsi="Cambria" w:cs="Arial"/>
          <w:spacing w:val="4"/>
          <w:sz w:val="20"/>
          <w:szCs w:val="20"/>
        </w:rPr>
        <w:t>o</w:t>
      </w:r>
      <w:r w:rsidRPr="00D15862">
        <w:rPr>
          <w:rFonts w:ascii="Cambria" w:hAnsi="Cambria" w:cs="Arial"/>
          <w:spacing w:val="4"/>
          <w:sz w:val="20"/>
          <w:szCs w:val="20"/>
        </w:rPr>
        <w:t>mieszczeń</w:t>
      </w:r>
      <w:r w:rsidR="00C426BB" w:rsidRPr="00D15862">
        <w:rPr>
          <w:rFonts w:ascii="Cambria" w:hAnsi="Cambria" w:cs="Arial"/>
          <w:spacing w:val="4"/>
          <w:sz w:val="20"/>
          <w:szCs w:val="20"/>
        </w:rPr>
        <w:t>.</w:t>
      </w:r>
      <w:r w:rsidRPr="00D15862">
        <w:rPr>
          <w:rFonts w:ascii="Cambria" w:hAnsi="Cambria" w:cs="Arial"/>
          <w:spacing w:val="4"/>
          <w:sz w:val="20"/>
          <w:szCs w:val="20"/>
        </w:rPr>
        <w:t xml:space="preserve"> W małych instalacjach należy wyelimin</w:t>
      </w:r>
      <w:r w:rsidRPr="00D15862">
        <w:rPr>
          <w:rFonts w:ascii="Cambria" w:hAnsi="Cambria" w:cs="Arial"/>
          <w:spacing w:val="4"/>
          <w:sz w:val="20"/>
          <w:szCs w:val="20"/>
        </w:rPr>
        <w:t>o</w:t>
      </w:r>
      <w:r w:rsidRPr="00D15862">
        <w:rPr>
          <w:rFonts w:ascii="Cambria" w:hAnsi="Cambria" w:cs="Arial"/>
          <w:spacing w:val="4"/>
          <w:sz w:val="20"/>
          <w:szCs w:val="20"/>
        </w:rPr>
        <w:t>wać przewody cyrkulacyjne. Ujemną stroną cyrkul</w:t>
      </w:r>
      <w:r w:rsidRPr="00D15862">
        <w:rPr>
          <w:rFonts w:ascii="Cambria" w:hAnsi="Cambria" w:cs="Arial"/>
          <w:spacing w:val="4"/>
          <w:sz w:val="20"/>
          <w:szCs w:val="20"/>
        </w:rPr>
        <w:t>a</w:t>
      </w:r>
      <w:r w:rsidRPr="00D15862">
        <w:rPr>
          <w:rFonts w:ascii="Cambria" w:hAnsi="Cambria" w:cs="Arial"/>
          <w:spacing w:val="4"/>
          <w:sz w:val="20"/>
          <w:szCs w:val="20"/>
        </w:rPr>
        <w:t>cji są znaczne straty ciepła. Ograniczenie tych strat można uzyskać przez właściwą izolację cieplną przew</w:t>
      </w:r>
      <w:r w:rsidRPr="00D15862">
        <w:rPr>
          <w:rFonts w:ascii="Cambria" w:hAnsi="Cambria" w:cs="Arial"/>
          <w:spacing w:val="4"/>
          <w:sz w:val="20"/>
          <w:szCs w:val="20"/>
        </w:rPr>
        <w:t>o</w:t>
      </w:r>
      <w:r w:rsidRPr="00D15862">
        <w:rPr>
          <w:rFonts w:ascii="Cambria" w:hAnsi="Cambria" w:cs="Arial"/>
          <w:spacing w:val="4"/>
          <w:sz w:val="20"/>
          <w:szCs w:val="20"/>
        </w:rPr>
        <w:t>dów c.w.u. i cyrkulacyjnych. Najlepszym rozwiązaniem jest prowadzenie obu przewodów obok siebie i ich wspólne zaizolowanie</w:t>
      </w:r>
      <w:r w:rsidR="00474ED5">
        <w:rPr>
          <w:rFonts w:ascii="Cambria" w:hAnsi="Cambria" w:cs="Arial"/>
          <w:spacing w:val="4"/>
          <w:sz w:val="20"/>
          <w:szCs w:val="20"/>
        </w:rPr>
        <w:t>.</w:t>
      </w:r>
    </w:p>
    <w:p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Instalacje c.w.u. powinny być przystosowane do energooszczędnej eksploatacji, m.in. poprzez wybór wys</w:t>
      </w:r>
      <w:r w:rsidRPr="00D15862">
        <w:rPr>
          <w:rFonts w:ascii="Cambria" w:hAnsi="Cambria" w:cs="Arial"/>
          <w:spacing w:val="4"/>
          <w:sz w:val="20"/>
          <w:szCs w:val="20"/>
        </w:rPr>
        <w:t>o</w:t>
      </w:r>
      <w:r w:rsidRPr="00D15862">
        <w:rPr>
          <w:rFonts w:ascii="Cambria" w:hAnsi="Cambria" w:cs="Arial"/>
          <w:spacing w:val="4"/>
          <w:sz w:val="20"/>
          <w:szCs w:val="20"/>
        </w:rPr>
        <w:t>kiej jakości armatury czerpalnej dostosowanej do oszczędnego zużycia wody oraz umożliwienie indywid</w:t>
      </w:r>
      <w:r w:rsidRPr="00D15862">
        <w:rPr>
          <w:rFonts w:ascii="Cambria" w:hAnsi="Cambria" w:cs="Arial"/>
          <w:spacing w:val="4"/>
          <w:sz w:val="20"/>
          <w:szCs w:val="20"/>
        </w:rPr>
        <w:t>u</w:t>
      </w:r>
      <w:r w:rsidRPr="00D15862">
        <w:rPr>
          <w:rFonts w:ascii="Cambria" w:hAnsi="Cambria" w:cs="Arial"/>
          <w:spacing w:val="4"/>
          <w:sz w:val="20"/>
          <w:szCs w:val="20"/>
        </w:rPr>
        <w:t>alnego rozliczania użytkowników.</w:t>
      </w:r>
    </w:p>
    <w:p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W zakresie wyboru struktury źródeł ciepła należy, oprócz wyboru urządzeń wysokosprawnych, przeanal</w:t>
      </w:r>
      <w:r w:rsidRPr="00D15862">
        <w:rPr>
          <w:rFonts w:ascii="Cambria" w:hAnsi="Cambria" w:cs="Arial"/>
          <w:spacing w:val="4"/>
          <w:sz w:val="20"/>
          <w:szCs w:val="20"/>
        </w:rPr>
        <w:t>i</w:t>
      </w:r>
      <w:r w:rsidRPr="00D15862">
        <w:rPr>
          <w:rFonts w:ascii="Cambria" w:hAnsi="Cambria" w:cs="Arial"/>
          <w:spacing w:val="4"/>
          <w:sz w:val="20"/>
          <w:szCs w:val="20"/>
        </w:rPr>
        <w:t>zować możliwość wykorzystania źródeł energii odnawialnej.</w:t>
      </w:r>
    </w:p>
    <w:p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Wybór systemu zaopatrzenia w c.w.u. zależy nie tylko od standardu energetycznego budynku, ale również od udziału zużycia energii na cele c.w.u. w całkowitym zużyc</w:t>
      </w:r>
      <w:r w:rsidR="003205FF">
        <w:rPr>
          <w:rFonts w:ascii="Cambria" w:hAnsi="Cambria" w:cs="Arial"/>
          <w:spacing w:val="4"/>
          <w:sz w:val="20"/>
          <w:szCs w:val="20"/>
        </w:rPr>
        <w:t>iu energii budynku. W przypadku</w:t>
      </w:r>
      <w:r w:rsidR="004458EB" w:rsidRPr="00D15862">
        <w:rPr>
          <w:rFonts w:ascii="Cambria" w:hAnsi="Cambria" w:cs="Arial"/>
          <w:spacing w:val="4"/>
          <w:sz w:val="20"/>
          <w:szCs w:val="20"/>
        </w:rPr>
        <w:t>, gdy udział ten jest niewielki,</w:t>
      </w:r>
      <w:r w:rsidRPr="00D15862">
        <w:rPr>
          <w:rFonts w:ascii="Cambria" w:hAnsi="Cambria" w:cs="Arial"/>
          <w:spacing w:val="4"/>
          <w:sz w:val="20"/>
          <w:szCs w:val="20"/>
        </w:rPr>
        <w:t xml:space="preserve"> instalacje c.w.u. mo</w:t>
      </w:r>
      <w:r w:rsidR="00C426BB" w:rsidRPr="00D15862">
        <w:rPr>
          <w:rFonts w:ascii="Cambria" w:hAnsi="Cambria" w:cs="Arial"/>
          <w:spacing w:val="4"/>
          <w:sz w:val="20"/>
          <w:szCs w:val="20"/>
        </w:rPr>
        <w:t>gą być rozwiązane jako zasilane</w:t>
      </w:r>
      <w:r w:rsidR="00984152" w:rsidRPr="00D15862">
        <w:rPr>
          <w:rFonts w:ascii="Cambria" w:hAnsi="Cambria" w:cs="Arial"/>
          <w:spacing w:val="4"/>
          <w:sz w:val="20"/>
          <w:szCs w:val="20"/>
        </w:rPr>
        <w:t xml:space="preserve"> </w:t>
      </w:r>
      <w:r w:rsidRPr="00D15862">
        <w:rPr>
          <w:rFonts w:ascii="Cambria" w:hAnsi="Cambria" w:cs="Arial"/>
          <w:spacing w:val="4"/>
          <w:sz w:val="20"/>
          <w:szCs w:val="20"/>
        </w:rPr>
        <w:t>z</w:t>
      </w:r>
      <w:r w:rsidR="00A23141">
        <w:rPr>
          <w:rFonts w:ascii="Cambria" w:hAnsi="Cambria" w:cs="Arial"/>
          <w:spacing w:val="4"/>
          <w:sz w:val="20"/>
          <w:szCs w:val="20"/>
        </w:rPr>
        <w:t xml:space="preserve"> </w:t>
      </w:r>
      <w:r w:rsidRPr="00D15862">
        <w:rPr>
          <w:rFonts w:ascii="Cambria" w:hAnsi="Cambria" w:cs="Arial"/>
          <w:spacing w:val="4"/>
          <w:sz w:val="20"/>
          <w:szCs w:val="20"/>
        </w:rPr>
        <w:t>podgrzewaczy bezpośrednich lub p</w:t>
      </w:r>
      <w:r w:rsidR="0083533C">
        <w:rPr>
          <w:rFonts w:ascii="Cambria" w:hAnsi="Cambria" w:cs="Arial"/>
          <w:spacing w:val="4"/>
          <w:sz w:val="20"/>
          <w:szCs w:val="20"/>
        </w:rPr>
        <w:t>rzepływowych wymienników ciepła.</w:t>
      </w:r>
    </w:p>
    <w:p w:rsidR="000424F4" w:rsidRPr="00D15862" w:rsidRDefault="00D701A0" w:rsidP="00747DEE">
      <w:pPr>
        <w:spacing w:after="24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drawing>
          <wp:anchor distT="0" distB="0" distL="114300" distR="114300" simplePos="0" relativeHeight="251668480" behindDoc="0" locked="0" layoutInCell="1" allowOverlap="1" wp14:anchorId="51CCCDDD" wp14:editId="39026609">
            <wp:simplePos x="0" y="0"/>
            <wp:positionH relativeFrom="margin">
              <wp:posOffset>3175000</wp:posOffset>
            </wp:positionH>
            <wp:positionV relativeFrom="margin">
              <wp:posOffset>888365</wp:posOffset>
            </wp:positionV>
            <wp:extent cx="2634615" cy="1764665"/>
            <wp:effectExtent l="19050" t="0" r="0" b="0"/>
            <wp:wrapSquare wrapText="bothSides"/>
            <wp:docPr id="35" name="Obraz 1" descr="E:\Darmowe zdjęcia\ciepła woda_pryszn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rmowe zdjęcia\ciepła woda_prysznic.jpg"/>
                    <pic:cNvPicPr>
                      <a:picLocks noChangeAspect="1" noChangeArrowheads="1"/>
                    </pic:cNvPicPr>
                  </pic:nvPicPr>
                  <pic:blipFill>
                    <a:blip r:embed="rId42" cstate="print"/>
                    <a:srcRect/>
                    <a:stretch>
                      <a:fillRect/>
                    </a:stretch>
                  </pic:blipFill>
                  <pic:spPr bwMode="auto">
                    <a:xfrm>
                      <a:off x="0" y="0"/>
                      <a:ext cx="2634615" cy="1764665"/>
                    </a:xfrm>
                    <a:prstGeom prst="rect">
                      <a:avLst/>
                    </a:prstGeom>
                    <a:ln>
                      <a:noFill/>
                    </a:ln>
                    <a:effectLst>
                      <a:softEdge rad="112500"/>
                    </a:effectLst>
                  </pic:spPr>
                </pic:pic>
              </a:graphicData>
            </a:graphic>
          </wp:anchor>
        </w:drawing>
      </w:r>
      <w:r w:rsidR="000424F4" w:rsidRPr="00D15862">
        <w:rPr>
          <w:rFonts w:ascii="Cambria" w:hAnsi="Cambria" w:cs="Arial"/>
          <w:spacing w:val="4"/>
          <w:sz w:val="20"/>
          <w:szCs w:val="20"/>
        </w:rPr>
        <w:t>W przypadku</w:t>
      </w:r>
      <w:r w:rsidR="004458EB" w:rsidRPr="00D15862">
        <w:rPr>
          <w:rFonts w:ascii="Cambria" w:hAnsi="Cambria" w:cs="Arial"/>
          <w:spacing w:val="4"/>
          <w:sz w:val="20"/>
          <w:szCs w:val="20"/>
        </w:rPr>
        <w:t>, gdy udział ten jest znaczący,</w:t>
      </w:r>
      <w:r w:rsidR="00EF3580">
        <w:rPr>
          <w:rFonts w:ascii="Cambria" w:hAnsi="Cambria" w:cs="Arial"/>
          <w:spacing w:val="4"/>
          <w:sz w:val="20"/>
          <w:szCs w:val="20"/>
        </w:rPr>
        <w:t xml:space="preserve"> </w:t>
      </w:r>
      <w:r w:rsidR="000424F4" w:rsidRPr="00D15862">
        <w:rPr>
          <w:rFonts w:ascii="Cambria" w:hAnsi="Cambria" w:cs="Arial"/>
          <w:spacing w:val="4"/>
          <w:sz w:val="20"/>
          <w:szCs w:val="20"/>
        </w:rPr>
        <w:t xml:space="preserve">instalacje c.w.u. powinny być zasilane z niezależnego źródła ciepła. W takim przypadku wskazane jest wykorzystanie </w:t>
      </w:r>
      <w:r w:rsidR="00474ED5">
        <w:rPr>
          <w:rFonts w:ascii="Cambria" w:hAnsi="Cambria" w:cs="Arial"/>
          <w:spacing w:val="4"/>
          <w:sz w:val="20"/>
          <w:szCs w:val="20"/>
        </w:rPr>
        <w:t xml:space="preserve">np. </w:t>
      </w:r>
      <w:r w:rsidR="000424F4" w:rsidRPr="00D15862">
        <w:rPr>
          <w:rFonts w:ascii="Cambria" w:hAnsi="Cambria" w:cs="Arial"/>
          <w:spacing w:val="4"/>
          <w:sz w:val="20"/>
          <w:szCs w:val="20"/>
        </w:rPr>
        <w:t>energii słonecznej.</w:t>
      </w:r>
    </w:p>
    <w:p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Wybór systemu c.w.u. oraz </w:t>
      </w:r>
      <w:r w:rsidR="00474ED5">
        <w:rPr>
          <w:rFonts w:ascii="Cambria" w:hAnsi="Cambria" w:cs="Arial"/>
          <w:spacing w:val="4"/>
          <w:sz w:val="20"/>
          <w:szCs w:val="20"/>
        </w:rPr>
        <w:t xml:space="preserve">różnicowanie źródeł, z jakich ma pochodzić ciepło do podgrzewania wody </w:t>
      </w:r>
      <w:r w:rsidRPr="00D15862">
        <w:rPr>
          <w:rFonts w:ascii="Cambria" w:hAnsi="Cambria" w:cs="Arial"/>
          <w:spacing w:val="4"/>
          <w:sz w:val="20"/>
          <w:szCs w:val="20"/>
        </w:rPr>
        <w:t>zależy każdorazowo od przeznaczenia</w:t>
      </w:r>
      <w:r w:rsidR="004458EB" w:rsidRPr="00D15862">
        <w:rPr>
          <w:rFonts w:ascii="Cambria" w:hAnsi="Cambria" w:cs="Arial"/>
          <w:spacing w:val="4"/>
          <w:sz w:val="20"/>
          <w:szCs w:val="20"/>
        </w:rPr>
        <w:t xml:space="preserve"> i planowanego sposobu użytkowania</w:t>
      </w:r>
      <w:r w:rsidRPr="00D15862">
        <w:rPr>
          <w:rFonts w:ascii="Cambria" w:hAnsi="Cambria" w:cs="Arial"/>
          <w:spacing w:val="4"/>
          <w:sz w:val="20"/>
          <w:szCs w:val="20"/>
        </w:rPr>
        <w:t xml:space="preserve"> budynku.</w:t>
      </w:r>
    </w:p>
    <w:p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Warto zwrócić uwagę na to, że systemy przygotowania c.w.u. mogą być rozwiązane jako niezależne ze</w:t>
      </w:r>
      <w:r w:rsidR="003205FF">
        <w:rPr>
          <w:rFonts w:ascii="Cambria" w:hAnsi="Cambria" w:cs="Arial"/>
          <w:spacing w:val="4"/>
          <w:sz w:val="20"/>
          <w:szCs w:val="20"/>
        </w:rPr>
        <w:t> </w:t>
      </w:r>
      <w:r w:rsidRPr="00D15862">
        <w:rPr>
          <w:rFonts w:ascii="Cambria" w:hAnsi="Cambria" w:cs="Arial"/>
          <w:spacing w:val="4"/>
          <w:sz w:val="20"/>
          <w:szCs w:val="20"/>
        </w:rPr>
        <w:t>źródłem ciepła wykorzystującym głównie energię słoneczną poprzez zastosowanie kolektorów słonec</w:t>
      </w:r>
      <w:r w:rsidRPr="00D15862">
        <w:rPr>
          <w:rFonts w:ascii="Cambria" w:hAnsi="Cambria" w:cs="Arial"/>
          <w:spacing w:val="4"/>
          <w:sz w:val="20"/>
          <w:szCs w:val="20"/>
        </w:rPr>
        <w:t>z</w:t>
      </w:r>
      <w:r w:rsidRPr="00D15862">
        <w:rPr>
          <w:rFonts w:ascii="Cambria" w:hAnsi="Cambria" w:cs="Arial"/>
          <w:spacing w:val="4"/>
          <w:sz w:val="20"/>
          <w:szCs w:val="20"/>
        </w:rPr>
        <w:t>nych z</w:t>
      </w:r>
      <w:r w:rsidR="00A23141">
        <w:rPr>
          <w:rFonts w:ascii="Cambria" w:hAnsi="Cambria" w:cs="Arial"/>
          <w:spacing w:val="4"/>
          <w:sz w:val="20"/>
          <w:szCs w:val="20"/>
        </w:rPr>
        <w:t xml:space="preserve"> </w:t>
      </w:r>
      <w:r w:rsidRPr="00D15862">
        <w:rPr>
          <w:rFonts w:ascii="Cambria" w:hAnsi="Cambria" w:cs="Arial"/>
          <w:spacing w:val="4"/>
          <w:sz w:val="20"/>
          <w:szCs w:val="20"/>
        </w:rPr>
        <w:t>zasobnikiem spełniającym funkcję długoterminowego magazynu energii.</w:t>
      </w:r>
    </w:p>
    <w:p w:rsidR="000424F4" w:rsidRPr="00D15862" w:rsidRDefault="009618F9" w:rsidP="00747DEE">
      <w:pPr>
        <w:spacing w:after="240" w:line="240" w:lineRule="exact"/>
        <w:jc w:val="both"/>
        <w:rPr>
          <w:rFonts w:ascii="Cambria" w:hAnsi="Cambria" w:cs="Arial"/>
          <w:spacing w:val="4"/>
          <w:sz w:val="20"/>
          <w:szCs w:val="20"/>
        </w:rPr>
      </w:pPr>
      <w:r>
        <w:rPr>
          <w:rFonts w:ascii="Cambria" w:hAnsi="Cambria" w:cs="Arial"/>
          <w:spacing w:val="4"/>
          <w:sz w:val="20"/>
          <w:szCs w:val="20"/>
        </w:rPr>
        <w:t xml:space="preserve">Kolejną instalacją, która wymaga zaopatrzenia w energię jest wentylacja mechaniczna. </w:t>
      </w:r>
      <w:r w:rsidR="00D354AE">
        <w:rPr>
          <w:rFonts w:ascii="Cambria" w:hAnsi="Cambria" w:cs="Arial"/>
          <w:spacing w:val="4"/>
          <w:sz w:val="20"/>
          <w:szCs w:val="20"/>
        </w:rPr>
        <w:t xml:space="preserve">Choć wciąż wielu inwestorów stosuje tradycyjny system wentylacji grawitacyjnej, to w kontekście poprawy charakterystyki energetycznej budynku, </w:t>
      </w:r>
      <w:r w:rsidR="001D3D63" w:rsidRPr="00D15862">
        <w:rPr>
          <w:rFonts w:ascii="Cambria" w:hAnsi="Cambria" w:cs="Arial"/>
          <w:spacing w:val="4"/>
          <w:sz w:val="20"/>
          <w:szCs w:val="20"/>
        </w:rPr>
        <w:t>rekomendowanym</w:t>
      </w:r>
      <w:r w:rsidR="00D354AE">
        <w:rPr>
          <w:rFonts w:ascii="Cambria" w:hAnsi="Cambria" w:cs="Arial"/>
          <w:spacing w:val="4"/>
          <w:sz w:val="20"/>
          <w:szCs w:val="20"/>
        </w:rPr>
        <w:t xml:space="preserve"> rozwiązaniem</w:t>
      </w:r>
      <w:r w:rsidR="001D3D63" w:rsidRPr="00D15862">
        <w:rPr>
          <w:rFonts w:ascii="Cambria" w:hAnsi="Cambria" w:cs="Arial"/>
          <w:spacing w:val="4"/>
          <w:sz w:val="20"/>
          <w:szCs w:val="20"/>
        </w:rPr>
        <w:t xml:space="preserve"> jest</w:t>
      </w:r>
      <w:r w:rsidR="00255AA2" w:rsidRPr="00D15862">
        <w:rPr>
          <w:rFonts w:ascii="Cambria" w:hAnsi="Cambria" w:cs="Arial"/>
          <w:spacing w:val="4"/>
          <w:sz w:val="20"/>
          <w:szCs w:val="20"/>
        </w:rPr>
        <w:t xml:space="preserve"> instalacj</w:t>
      </w:r>
      <w:r w:rsidR="001D3D63" w:rsidRPr="00D15862">
        <w:rPr>
          <w:rFonts w:ascii="Cambria" w:hAnsi="Cambria" w:cs="Arial"/>
          <w:spacing w:val="4"/>
          <w:sz w:val="20"/>
          <w:szCs w:val="20"/>
        </w:rPr>
        <w:t>a</w:t>
      </w:r>
      <w:r w:rsidR="00255AA2" w:rsidRPr="00D15862">
        <w:rPr>
          <w:rFonts w:ascii="Cambria" w:hAnsi="Cambria" w:cs="Arial"/>
          <w:spacing w:val="4"/>
          <w:sz w:val="20"/>
          <w:szCs w:val="20"/>
        </w:rPr>
        <w:t xml:space="preserve"> </w:t>
      </w:r>
      <w:proofErr w:type="spellStart"/>
      <w:r w:rsidR="00255AA2" w:rsidRPr="00D15862">
        <w:rPr>
          <w:rFonts w:ascii="Cambria" w:hAnsi="Cambria" w:cs="Arial"/>
          <w:spacing w:val="4"/>
          <w:sz w:val="20"/>
          <w:szCs w:val="20"/>
        </w:rPr>
        <w:t>nawiewno</w:t>
      </w:r>
      <w:proofErr w:type="spellEnd"/>
      <w:r w:rsidR="00255AA2" w:rsidRPr="00D15862">
        <w:rPr>
          <w:rFonts w:ascii="Cambria" w:hAnsi="Cambria" w:cs="Arial"/>
          <w:spacing w:val="4"/>
          <w:sz w:val="20"/>
          <w:szCs w:val="20"/>
        </w:rPr>
        <w:t>-wywiewn</w:t>
      </w:r>
      <w:r w:rsidR="001D3D63" w:rsidRPr="00D15862">
        <w:rPr>
          <w:rFonts w:ascii="Cambria" w:hAnsi="Cambria" w:cs="Arial"/>
          <w:spacing w:val="4"/>
          <w:sz w:val="20"/>
          <w:szCs w:val="20"/>
        </w:rPr>
        <w:t>a</w:t>
      </w:r>
      <w:r w:rsidR="00255AA2" w:rsidRPr="00D15862">
        <w:rPr>
          <w:rFonts w:ascii="Cambria" w:hAnsi="Cambria" w:cs="Arial"/>
          <w:spacing w:val="4"/>
          <w:sz w:val="20"/>
          <w:szCs w:val="20"/>
        </w:rPr>
        <w:t xml:space="preserve"> </w:t>
      </w:r>
      <w:r w:rsidR="000424F4" w:rsidRPr="00D15862">
        <w:rPr>
          <w:rFonts w:ascii="Cambria" w:hAnsi="Cambria" w:cs="Arial"/>
          <w:spacing w:val="4"/>
          <w:sz w:val="20"/>
          <w:szCs w:val="20"/>
        </w:rPr>
        <w:t>z wysok</w:t>
      </w:r>
      <w:r w:rsidR="000424F4" w:rsidRPr="00D15862">
        <w:rPr>
          <w:rFonts w:ascii="Cambria" w:hAnsi="Cambria" w:cs="Arial"/>
          <w:spacing w:val="4"/>
          <w:sz w:val="20"/>
          <w:szCs w:val="20"/>
        </w:rPr>
        <w:t>o</w:t>
      </w:r>
      <w:r w:rsidR="000424F4" w:rsidRPr="00D15862">
        <w:rPr>
          <w:rFonts w:ascii="Cambria" w:hAnsi="Cambria" w:cs="Arial"/>
          <w:spacing w:val="4"/>
          <w:sz w:val="20"/>
          <w:szCs w:val="20"/>
        </w:rPr>
        <w:t>sprawny</w:t>
      </w:r>
      <w:r w:rsidR="001D3D63" w:rsidRPr="00D15862">
        <w:rPr>
          <w:rFonts w:ascii="Cambria" w:hAnsi="Cambria" w:cs="Arial"/>
          <w:spacing w:val="4"/>
          <w:sz w:val="20"/>
          <w:szCs w:val="20"/>
        </w:rPr>
        <w:t>m</w:t>
      </w:r>
      <w:r w:rsidR="000424F4" w:rsidRPr="00D15862">
        <w:rPr>
          <w:rFonts w:ascii="Cambria" w:hAnsi="Cambria" w:cs="Arial"/>
          <w:spacing w:val="4"/>
          <w:sz w:val="20"/>
          <w:szCs w:val="20"/>
        </w:rPr>
        <w:t xml:space="preserve"> odzyskiem ciepła o współczynniku efektywności ≥ 75% z regulacją według obciążenia. </w:t>
      </w:r>
      <w:r w:rsidR="00D354AE">
        <w:rPr>
          <w:rFonts w:ascii="Cambria" w:hAnsi="Cambria" w:cs="Arial"/>
          <w:spacing w:val="4"/>
          <w:sz w:val="20"/>
          <w:szCs w:val="20"/>
        </w:rPr>
        <w:t>Stosować także można rozwiązanie pośrednie, a więc wentylację hybrydową, w której wentylacja naturalna i mech</w:t>
      </w:r>
      <w:r w:rsidR="00D354AE">
        <w:rPr>
          <w:rFonts w:ascii="Cambria" w:hAnsi="Cambria" w:cs="Arial"/>
          <w:spacing w:val="4"/>
          <w:sz w:val="20"/>
          <w:szCs w:val="20"/>
        </w:rPr>
        <w:t>a</w:t>
      </w:r>
      <w:r w:rsidR="00D354AE">
        <w:rPr>
          <w:rFonts w:ascii="Cambria" w:hAnsi="Cambria" w:cs="Arial"/>
          <w:spacing w:val="4"/>
          <w:sz w:val="20"/>
          <w:szCs w:val="20"/>
        </w:rPr>
        <w:t>niczna wzajemnie się uzupełniają lub działają naprzemiennie, w zależności od panujących potrzeb i waru</w:t>
      </w:r>
      <w:r w:rsidR="00D354AE">
        <w:rPr>
          <w:rFonts w:ascii="Cambria" w:hAnsi="Cambria" w:cs="Arial"/>
          <w:spacing w:val="4"/>
          <w:sz w:val="20"/>
          <w:szCs w:val="20"/>
        </w:rPr>
        <w:t>n</w:t>
      </w:r>
      <w:r w:rsidR="00D354AE">
        <w:rPr>
          <w:rFonts w:ascii="Cambria" w:hAnsi="Cambria" w:cs="Arial"/>
          <w:spacing w:val="4"/>
          <w:sz w:val="20"/>
          <w:szCs w:val="20"/>
        </w:rPr>
        <w:t xml:space="preserve">ków. </w:t>
      </w:r>
      <w:r w:rsidR="000424F4" w:rsidRPr="00D15862">
        <w:rPr>
          <w:rFonts w:ascii="Cambria" w:hAnsi="Cambria" w:cs="Arial"/>
          <w:spacing w:val="4"/>
          <w:sz w:val="20"/>
          <w:szCs w:val="20"/>
        </w:rPr>
        <w:t xml:space="preserve">W rozwiązaniach wentylacji hybrydowej stosuje się najczęściej nawiewniki </w:t>
      </w:r>
      <w:proofErr w:type="spellStart"/>
      <w:r w:rsidR="000424F4" w:rsidRPr="00D15862">
        <w:rPr>
          <w:rFonts w:ascii="Cambria" w:hAnsi="Cambria" w:cs="Arial"/>
          <w:spacing w:val="4"/>
          <w:sz w:val="20"/>
          <w:szCs w:val="20"/>
        </w:rPr>
        <w:t>higrosterowane</w:t>
      </w:r>
      <w:proofErr w:type="spellEnd"/>
      <w:r w:rsidR="00D354AE">
        <w:rPr>
          <w:rFonts w:ascii="Cambria" w:hAnsi="Cambria" w:cs="Arial"/>
          <w:spacing w:val="4"/>
          <w:sz w:val="20"/>
          <w:szCs w:val="20"/>
        </w:rPr>
        <w:t xml:space="preserve"> (</w:t>
      </w:r>
      <w:r w:rsidR="00591D0B">
        <w:rPr>
          <w:rFonts w:ascii="Cambria" w:hAnsi="Cambria" w:cs="Arial"/>
          <w:spacing w:val="4"/>
          <w:sz w:val="20"/>
          <w:szCs w:val="20"/>
        </w:rPr>
        <w:t>umożl</w:t>
      </w:r>
      <w:r w:rsidR="00591D0B">
        <w:rPr>
          <w:rFonts w:ascii="Cambria" w:hAnsi="Cambria" w:cs="Arial"/>
          <w:spacing w:val="4"/>
          <w:sz w:val="20"/>
          <w:szCs w:val="20"/>
        </w:rPr>
        <w:t>i</w:t>
      </w:r>
      <w:r w:rsidR="00591D0B">
        <w:rPr>
          <w:rFonts w:ascii="Cambria" w:hAnsi="Cambria" w:cs="Arial"/>
          <w:spacing w:val="4"/>
          <w:sz w:val="20"/>
          <w:szCs w:val="20"/>
        </w:rPr>
        <w:t>wiają nawiew większej ilości świeżego powietrza</w:t>
      </w:r>
      <w:r w:rsidR="00D354AE">
        <w:rPr>
          <w:rFonts w:ascii="Cambria" w:hAnsi="Cambria" w:cs="Arial"/>
          <w:spacing w:val="4"/>
          <w:sz w:val="20"/>
          <w:szCs w:val="20"/>
        </w:rPr>
        <w:t>, gdy wzrasta wilgotność w pomieszczeniu)</w:t>
      </w:r>
      <w:r w:rsidR="000424F4" w:rsidRPr="00D15862">
        <w:rPr>
          <w:rFonts w:ascii="Cambria" w:hAnsi="Cambria" w:cs="Arial"/>
          <w:spacing w:val="4"/>
          <w:sz w:val="20"/>
          <w:szCs w:val="20"/>
        </w:rPr>
        <w:t xml:space="preserve"> i wywiew m</w:t>
      </w:r>
      <w:r w:rsidR="000424F4" w:rsidRPr="00D15862">
        <w:rPr>
          <w:rFonts w:ascii="Cambria" w:hAnsi="Cambria" w:cs="Arial"/>
          <w:spacing w:val="4"/>
          <w:sz w:val="20"/>
          <w:szCs w:val="20"/>
        </w:rPr>
        <w:t>e</w:t>
      </w:r>
      <w:r w:rsidR="000424F4" w:rsidRPr="00D15862">
        <w:rPr>
          <w:rFonts w:ascii="Cambria" w:hAnsi="Cambria" w:cs="Arial"/>
          <w:spacing w:val="4"/>
          <w:sz w:val="20"/>
          <w:szCs w:val="20"/>
        </w:rPr>
        <w:t>chaniczny sterowany obciążeniem.</w:t>
      </w:r>
    </w:p>
    <w:p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Należy tu także wspomnieć, że niektóre narzędzia wykorzystywane w budynkach energooszczędnych sku</w:t>
      </w:r>
      <w:r w:rsidRPr="00D15862">
        <w:rPr>
          <w:rFonts w:ascii="Cambria" w:hAnsi="Cambria" w:cs="Arial"/>
          <w:spacing w:val="4"/>
          <w:sz w:val="20"/>
          <w:szCs w:val="20"/>
        </w:rPr>
        <w:t>t</w:t>
      </w:r>
      <w:r w:rsidRPr="00D15862">
        <w:rPr>
          <w:rFonts w:ascii="Cambria" w:hAnsi="Cambria" w:cs="Arial"/>
          <w:spacing w:val="4"/>
          <w:sz w:val="20"/>
          <w:szCs w:val="20"/>
        </w:rPr>
        <w:t xml:space="preserve">kują zastosowaniem innych rozwiązań niż konwencjonalne instalacje wentylacji i ogrzewania. Komfort cieplny w takich budynkach jest zapewniany przez bardzo dobrą izolację, </w:t>
      </w:r>
      <w:r w:rsidR="004458EB" w:rsidRPr="00D15862">
        <w:rPr>
          <w:rFonts w:ascii="Cambria" w:hAnsi="Cambria" w:cs="Arial"/>
          <w:spacing w:val="4"/>
          <w:sz w:val="20"/>
          <w:szCs w:val="20"/>
        </w:rPr>
        <w:t xml:space="preserve">wykorzystanie </w:t>
      </w:r>
      <w:r w:rsidRPr="00D15862">
        <w:rPr>
          <w:rFonts w:ascii="Cambria" w:hAnsi="Cambria" w:cs="Arial"/>
          <w:spacing w:val="4"/>
          <w:sz w:val="20"/>
          <w:szCs w:val="20"/>
        </w:rPr>
        <w:t>energi</w:t>
      </w:r>
      <w:r w:rsidR="004458EB" w:rsidRPr="00D15862">
        <w:rPr>
          <w:rFonts w:ascii="Cambria" w:hAnsi="Cambria" w:cs="Arial"/>
          <w:spacing w:val="4"/>
          <w:sz w:val="20"/>
          <w:szCs w:val="20"/>
        </w:rPr>
        <w:t>i</w:t>
      </w:r>
      <w:r w:rsidRPr="00D15862">
        <w:rPr>
          <w:rFonts w:ascii="Cambria" w:hAnsi="Cambria" w:cs="Arial"/>
          <w:spacing w:val="4"/>
          <w:sz w:val="20"/>
          <w:szCs w:val="20"/>
        </w:rPr>
        <w:t xml:space="preserve"> światła słonecznego i </w:t>
      </w:r>
      <w:r w:rsidR="004458EB" w:rsidRPr="00D15862">
        <w:rPr>
          <w:rFonts w:ascii="Cambria" w:hAnsi="Cambria" w:cs="Arial"/>
          <w:spacing w:val="4"/>
          <w:sz w:val="20"/>
          <w:szCs w:val="20"/>
        </w:rPr>
        <w:t xml:space="preserve">energii odzyskanej </w:t>
      </w:r>
      <w:r w:rsidRPr="00D15862">
        <w:rPr>
          <w:rFonts w:ascii="Cambria" w:hAnsi="Cambria" w:cs="Arial"/>
          <w:spacing w:val="4"/>
          <w:sz w:val="20"/>
          <w:szCs w:val="20"/>
        </w:rPr>
        <w:t>z powietrza wywiewanego z wnętrza budynku. Do ogrzewania pomies</w:t>
      </w:r>
      <w:r w:rsidRPr="00D15862">
        <w:rPr>
          <w:rFonts w:ascii="Cambria" w:hAnsi="Cambria" w:cs="Arial"/>
          <w:spacing w:val="4"/>
          <w:sz w:val="20"/>
          <w:szCs w:val="20"/>
        </w:rPr>
        <w:t>z</w:t>
      </w:r>
      <w:r w:rsidRPr="00D15862">
        <w:rPr>
          <w:rFonts w:ascii="Cambria" w:hAnsi="Cambria" w:cs="Arial"/>
          <w:spacing w:val="4"/>
          <w:sz w:val="20"/>
          <w:szCs w:val="20"/>
        </w:rPr>
        <w:lastRenderedPageBreak/>
        <w:t xml:space="preserve">czeń służy wyłącznie ciepłe powietrze rozprowadzane przez system wentylacji mechanicznej. Wentylacja </w:t>
      </w:r>
      <w:r w:rsidR="00F40B78">
        <w:rPr>
          <w:rFonts w:ascii="Cambria" w:hAnsi="Cambria" w:cs="Arial"/>
          <w:spacing w:val="4"/>
          <w:sz w:val="20"/>
          <w:szCs w:val="20"/>
        </w:rPr>
        <w:br/>
      </w:r>
      <w:r w:rsidRPr="00D15862">
        <w:rPr>
          <w:rFonts w:ascii="Cambria" w:hAnsi="Cambria" w:cs="Arial"/>
          <w:spacing w:val="4"/>
          <w:sz w:val="20"/>
          <w:szCs w:val="20"/>
        </w:rPr>
        <w:t>w takim budynku pełni więc kilka funkcji</w:t>
      </w:r>
      <w:r w:rsidR="004458EB" w:rsidRPr="00D15862">
        <w:rPr>
          <w:rFonts w:ascii="Cambria" w:hAnsi="Cambria" w:cs="Arial"/>
          <w:spacing w:val="4"/>
          <w:sz w:val="20"/>
          <w:szCs w:val="20"/>
        </w:rPr>
        <w:t>:</w:t>
      </w:r>
      <w:r w:rsidRPr="00D15862">
        <w:rPr>
          <w:rFonts w:ascii="Cambria" w:hAnsi="Cambria" w:cs="Arial"/>
          <w:spacing w:val="4"/>
          <w:sz w:val="20"/>
          <w:szCs w:val="20"/>
        </w:rPr>
        <w:t xml:space="preserve"> </w:t>
      </w:r>
      <w:r w:rsidR="004458EB" w:rsidRPr="00D15862">
        <w:rPr>
          <w:rFonts w:ascii="Cambria" w:hAnsi="Cambria" w:cs="Arial"/>
          <w:spacing w:val="4"/>
          <w:sz w:val="20"/>
          <w:szCs w:val="20"/>
        </w:rPr>
        <w:t>zapewnia</w:t>
      </w:r>
      <w:r w:rsidRPr="00D15862">
        <w:rPr>
          <w:rFonts w:ascii="Cambria" w:hAnsi="Cambria" w:cs="Arial"/>
          <w:spacing w:val="4"/>
          <w:sz w:val="20"/>
          <w:szCs w:val="20"/>
        </w:rPr>
        <w:t xml:space="preserve"> odpowiednią wentylację wszystkich pomieszczeń, </w:t>
      </w:r>
      <w:r w:rsidR="00F40B78">
        <w:rPr>
          <w:rFonts w:ascii="Cambria" w:hAnsi="Cambria" w:cs="Arial"/>
          <w:spacing w:val="4"/>
          <w:sz w:val="20"/>
          <w:szCs w:val="20"/>
        </w:rPr>
        <w:br/>
      </w:r>
      <w:r w:rsidRPr="00D15862">
        <w:rPr>
          <w:rFonts w:ascii="Cambria" w:hAnsi="Cambria" w:cs="Arial"/>
          <w:spacing w:val="4"/>
          <w:sz w:val="20"/>
          <w:szCs w:val="20"/>
        </w:rPr>
        <w:t>z uwzględnieniem ich typu i zapotrzebowania na świeże powietrze</w:t>
      </w:r>
      <w:r w:rsidR="004458EB" w:rsidRPr="00D15862">
        <w:rPr>
          <w:rFonts w:ascii="Cambria" w:hAnsi="Cambria" w:cs="Arial"/>
          <w:spacing w:val="4"/>
          <w:sz w:val="20"/>
          <w:szCs w:val="20"/>
        </w:rPr>
        <w:t>,</w:t>
      </w:r>
      <w:r w:rsidRPr="00D15862">
        <w:rPr>
          <w:rFonts w:ascii="Cambria" w:hAnsi="Cambria" w:cs="Arial"/>
          <w:spacing w:val="4"/>
          <w:sz w:val="20"/>
          <w:szCs w:val="20"/>
        </w:rPr>
        <w:t xml:space="preserve"> </w:t>
      </w:r>
      <w:r w:rsidR="004458EB" w:rsidRPr="00D15862">
        <w:rPr>
          <w:rFonts w:ascii="Cambria" w:hAnsi="Cambria" w:cs="Arial"/>
          <w:spacing w:val="4"/>
          <w:sz w:val="20"/>
          <w:szCs w:val="20"/>
        </w:rPr>
        <w:t>r</w:t>
      </w:r>
      <w:r w:rsidRPr="00D15862">
        <w:rPr>
          <w:rFonts w:ascii="Cambria" w:hAnsi="Cambria" w:cs="Arial"/>
          <w:spacing w:val="4"/>
          <w:sz w:val="20"/>
          <w:szCs w:val="20"/>
        </w:rPr>
        <w:t>ozprowadza ciepło po</w:t>
      </w:r>
      <w:r w:rsidR="003205FF">
        <w:rPr>
          <w:rFonts w:ascii="Cambria" w:hAnsi="Cambria" w:cs="Arial"/>
          <w:spacing w:val="4"/>
          <w:sz w:val="20"/>
          <w:szCs w:val="20"/>
        </w:rPr>
        <w:t> </w:t>
      </w:r>
      <w:r w:rsidRPr="00D15862">
        <w:rPr>
          <w:rFonts w:ascii="Cambria" w:hAnsi="Cambria" w:cs="Arial"/>
          <w:spacing w:val="4"/>
          <w:sz w:val="20"/>
          <w:szCs w:val="20"/>
        </w:rPr>
        <w:t>wszystkich p</w:t>
      </w:r>
      <w:r w:rsidRPr="00D15862">
        <w:rPr>
          <w:rFonts w:ascii="Cambria" w:hAnsi="Cambria" w:cs="Arial"/>
          <w:spacing w:val="4"/>
          <w:sz w:val="20"/>
          <w:szCs w:val="20"/>
        </w:rPr>
        <w:t>o</w:t>
      </w:r>
      <w:r w:rsidRPr="00D15862">
        <w:rPr>
          <w:rFonts w:ascii="Cambria" w:hAnsi="Cambria" w:cs="Arial"/>
          <w:spacing w:val="4"/>
          <w:sz w:val="20"/>
          <w:szCs w:val="20"/>
        </w:rPr>
        <w:t>mieszczeniach budynku</w:t>
      </w:r>
      <w:r w:rsidR="004458EB" w:rsidRPr="00D15862">
        <w:rPr>
          <w:rFonts w:ascii="Cambria" w:hAnsi="Cambria" w:cs="Arial"/>
          <w:spacing w:val="4"/>
          <w:sz w:val="20"/>
          <w:szCs w:val="20"/>
        </w:rPr>
        <w:t xml:space="preserve"> i</w:t>
      </w:r>
      <w:r w:rsidRPr="00D15862">
        <w:rPr>
          <w:rFonts w:ascii="Cambria" w:hAnsi="Cambria" w:cs="Arial"/>
          <w:spacing w:val="4"/>
          <w:sz w:val="20"/>
          <w:szCs w:val="20"/>
        </w:rPr>
        <w:t xml:space="preserve"> </w:t>
      </w:r>
      <w:r w:rsidR="004458EB" w:rsidRPr="00D15862">
        <w:rPr>
          <w:rFonts w:ascii="Cambria" w:hAnsi="Cambria" w:cs="Arial"/>
          <w:spacing w:val="4"/>
          <w:sz w:val="20"/>
          <w:szCs w:val="20"/>
        </w:rPr>
        <w:t>m</w:t>
      </w:r>
      <w:r w:rsidRPr="00D15862">
        <w:rPr>
          <w:rFonts w:ascii="Cambria" w:hAnsi="Cambria" w:cs="Arial"/>
          <w:spacing w:val="4"/>
          <w:sz w:val="20"/>
          <w:szCs w:val="20"/>
        </w:rPr>
        <w:t>inimalizuje straty energii umożliwiając odzyskiwanie</w:t>
      </w:r>
      <w:r w:rsidR="009531CC" w:rsidRPr="00D15862">
        <w:rPr>
          <w:rFonts w:ascii="Cambria" w:hAnsi="Cambria" w:cs="Arial"/>
          <w:spacing w:val="4"/>
          <w:sz w:val="20"/>
          <w:szCs w:val="20"/>
        </w:rPr>
        <w:t xml:space="preserve"> </w:t>
      </w:r>
      <w:r w:rsidRPr="00D15862">
        <w:rPr>
          <w:rFonts w:ascii="Cambria" w:hAnsi="Cambria" w:cs="Arial"/>
          <w:spacing w:val="4"/>
          <w:sz w:val="20"/>
          <w:szCs w:val="20"/>
        </w:rPr>
        <w:t>ja</w:t>
      </w:r>
      <w:r w:rsidR="00A03683" w:rsidRPr="00D15862">
        <w:rPr>
          <w:rFonts w:ascii="Cambria" w:hAnsi="Cambria" w:cs="Arial"/>
          <w:spacing w:val="4"/>
          <w:sz w:val="20"/>
          <w:szCs w:val="20"/>
        </w:rPr>
        <w:t xml:space="preserve">k </w:t>
      </w:r>
      <w:r w:rsidRPr="00D15862">
        <w:rPr>
          <w:rFonts w:ascii="Cambria" w:hAnsi="Cambria" w:cs="Arial"/>
          <w:spacing w:val="4"/>
          <w:sz w:val="20"/>
          <w:szCs w:val="20"/>
        </w:rPr>
        <w:t>największych ilości ciepła z powietrza usuwanego na zewnątrz.</w:t>
      </w:r>
    </w:p>
    <w:p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Modelowy system wentylacji dla takiego budynku składa się z rekuperatora</w:t>
      </w:r>
      <w:r w:rsidR="004458EB" w:rsidRPr="00D15862">
        <w:rPr>
          <w:rFonts w:ascii="Cambria" w:hAnsi="Cambria" w:cs="Arial"/>
          <w:spacing w:val="4"/>
          <w:sz w:val="20"/>
          <w:szCs w:val="20"/>
        </w:rPr>
        <w:t>,</w:t>
      </w:r>
      <w:r w:rsidR="00EF3580">
        <w:rPr>
          <w:rFonts w:ascii="Cambria" w:hAnsi="Cambria" w:cs="Arial"/>
          <w:spacing w:val="4"/>
          <w:sz w:val="20"/>
          <w:szCs w:val="20"/>
        </w:rPr>
        <w:t xml:space="preserve"> </w:t>
      </w:r>
      <w:r w:rsidRPr="00D15862">
        <w:rPr>
          <w:rFonts w:ascii="Cambria" w:hAnsi="Cambria" w:cs="Arial"/>
          <w:spacing w:val="4"/>
          <w:sz w:val="20"/>
          <w:szCs w:val="20"/>
        </w:rPr>
        <w:t>kanałów rozprowadzających powietrze nawiewane</w:t>
      </w:r>
      <w:r w:rsidR="00F6132A" w:rsidRPr="00D15862">
        <w:rPr>
          <w:rFonts w:ascii="Cambria" w:hAnsi="Cambria" w:cs="Arial"/>
          <w:spacing w:val="4"/>
          <w:sz w:val="20"/>
          <w:szCs w:val="20"/>
        </w:rPr>
        <w:t xml:space="preserve"> </w:t>
      </w:r>
      <w:r w:rsidRPr="00D15862">
        <w:rPr>
          <w:rFonts w:ascii="Cambria" w:hAnsi="Cambria" w:cs="Arial"/>
          <w:spacing w:val="4"/>
          <w:sz w:val="20"/>
          <w:szCs w:val="20"/>
        </w:rPr>
        <w:t>i kanałów odprowadzających powietrze, które ma być wywiewane. Możliwe jest ta</w:t>
      </w:r>
      <w:r w:rsidRPr="00D15862">
        <w:rPr>
          <w:rFonts w:ascii="Cambria" w:hAnsi="Cambria" w:cs="Arial"/>
          <w:spacing w:val="4"/>
          <w:sz w:val="20"/>
          <w:szCs w:val="20"/>
        </w:rPr>
        <w:t>k</w:t>
      </w:r>
      <w:r w:rsidRPr="00D15862">
        <w:rPr>
          <w:rFonts w:ascii="Cambria" w:hAnsi="Cambria" w:cs="Arial"/>
          <w:spacing w:val="4"/>
          <w:sz w:val="20"/>
          <w:szCs w:val="20"/>
        </w:rPr>
        <w:t>że zastosowanie gruntowego wymiennika ciepła</w:t>
      </w:r>
      <w:r w:rsidR="004458EB" w:rsidRPr="00D15862">
        <w:rPr>
          <w:rFonts w:ascii="Cambria" w:hAnsi="Cambria" w:cs="Arial"/>
          <w:spacing w:val="4"/>
          <w:sz w:val="20"/>
          <w:szCs w:val="20"/>
        </w:rPr>
        <w:t xml:space="preserve"> (GWC)</w:t>
      </w:r>
      <w:r w:rsidRPr="00D15862">
        <w:rPr>
          <w:rFonts w:ascii="Cambria" w:hAnsi="Cambria" w:cs="Arial"/>
          <w:spacing w:val="4"/>
          <w:sz w:val="20"/>
          <w:szCs w:val="20"/>
        </w:rPr>
        <w:t>, którego zadaniem jest wstępne ogrzanie powietrza pobieranego</w:t>
      </w:r>
      <w:r w:rsidR="00F6132A" w:rsidRPr="00D15862">
        <w:rPr>
          <w:rFonts w:ascii="Cambria" w:hAnsi="Cambria" w:cs="Arial"/>
          <w:spacing w:val="4"/>
          <w:sz w:val="20"/>
          <w:szCs w:val="20"/>
        </w:rPr>
        <w:t xml:space="preserve"> </w:t>
      </w:r>
      <w:r w:rsidRPr="00D15862">
        <w:rPr>
          <w:rFonts w:ascii="Cambria" w:hAnsi="Cambria" w:cs="Arial"/>
          <w:spacing w:val="4"/>
          <w:sz w:val="20"/>
          <w:szCs w:val="20"/>
        </w:rPr>
        <w:t xml:space="preserve">z zewnątrz </w:t>
      </w:r>
      <w:r w:rsidR="00591D0B">
        <w:rPr>
          <w:rFonts w:ascii="Cambria" w:hAnsi="Cambria" w:cs="Arial"/>
          <w:spacing w:val="4"/>
          <w:sz w:val="20"/>
          <w:szCs w:val="20"/>
        </w:rPr>
        <w:t xml:space="preserve">i wtłaczanego </w:t>
      </w:r>
      <w:r w:rsidRPr="00D15862">
        <w:rPr>
          <w:rFonts w:ascii="Cambria" w:hAnsi="Cambria" w:cs="Arial"/>
          <w:spacing w:val="4"/>
          <w:sz w:val="20"/>
          <w:szCs w:val="20"/>
        </w:rPr>
        <w:t xml:space="preserve">do systemu wentylacji. Ciepło </w:t>
      </w:r>
      <w:r w:rsidR="00591D0B">
        <w:rPr>
          <w:rFonts w:ascii="Cambria" w:hAnsi="Cambria" w:cs="Arial"/>
          <w:spacing w:val="4"/>
          <w:sz w:val="20"/>
          <w:szCs w:val="20"/>
        </w:rPr>
        <w:t>do ogrzania powietrza zewnętrznego pochodzi</w:t>
      </w:r>
      <w:r w:rsidRPr="00D15862">
        <w:rPr>
          <w:rFonts w:ascii="Cambria" w:hAnsi="Cambria" w:cs="Arial"/>
          <w:spacing w:val="4"/>
          <w:sz w:val="20"/>
          <w:szCs w:val="20"/>
        </w:rPr>
        <w:t xml:space="preserve"> z gruntu, który na głębokości ponad 1,5</w:t>
      </w:r>
      <w:r w:rsidR="00A23141">
        <w:rPr>
          <w:rFonts w:ascii="Cambria" w:hAnsi="Cambria" w:cs="Arial"/>
          <w:spacing w:val="4"/>
          <w:sz w:val="20"/>
          <w:szCs w:val="20"/>
        </w:rPr>
        <w:t xml:space="preserve"> </w:t>
      </w:r>
      <w:r w:rsidRPr="00D15862">
        <w:rPr>
          <w:rFonts w:ascii="Cambria" w:hAnsi="Cambria" w:cs="Arial"/>
          <w:spacing w:val="4"/>
          <w:sz w:val="20"/>
          <w:szCs w:val="20"/>
        </w:rPr>
        <w:t>m ma stałą temperaturę</w:t>
      </w:r>
      <w:r w:rsidR="009C3345">
        <w:rPr>
          <w:rFonts w:ascii="Cambria" w:hAnsi="Cambria" w:cs="Arial"/>
          <w:spacing w:val="4"/>
          <w:sz w:val="20"/>
          <w:szCs w:val="20"/>
        </w:rPr>
        <w:t xml:space="preserve"> </w:t>
      </w:r>
      <w:r w:rsidR="003205FF">
        <w:rPr>
          <w:rFonts w:ascii="Cambria" w:hAnsi="Cambria" w:cs="Arial"/>
          <w:spacing w:val="4"/>
          <w:sz w:val="20"/>
          <w:szCs w:val="20"/>
        </w:rPr>
        <w:t>w</w:t>
      </w:r>
      <w:r w:rsidR="009C3345">
        <w:rPr>
          <w:rFonts w:ascii="Cambria" w:hAnsi="Cambria" w:cs="Arial"/>
          <w:spacing w:val="4"/>
          <w:sz w:val="20"/>
          <w:szCs w:val="20"/>
        </w:rPr>
        <w:t xml:space="preserve"> </w:t>
      </w:r>
      <w:r w:rsidRPr="00D15862">
        <w:rPr>
          <w:rFonts w:ascii="Cambria" w:hAnsi="Cambria" w:cs="Arial"/>
          <w:spacing w:val="4"/>
          <w:sz w:val="20"/>
          <w:szCs w:val="20"/>
        </w:rPr>
        <w:t>przedziale 3-</w:t>
      </w:r>
      <w:r w:rsidR="003205FF">
        <w:rPr>
          <w:rFonts w:ascii="Cambria" w:hAnsi="Cambria" w:cs="Arial"/>
          <w:spacing w:val="4"/>
          <w:sz w:val="20"/>
          <w:szCs w:val="20"/>
        </w:rPr>
        <w:t>6</w:t>
      </w:r>
      <w:r w:rsidRPr="00D15862">
        <w:rPr>
          <w:rFonts w:ascii="Cambria" w:hAnsi="Cambria" w:cs="Arial"/>
          <w:spacing w:val="4"/>
          <w:sz w:val="20"/>
          <w:szCs w:val="20"/>
        </w:rPr>
        <w:t xml:space="preserve">°C. </w:t>
      </w:r>
      <w:r w:rsidR="00591D0B">
        <w:rPr>
          <w:rFonts w:ascii="Cambria" w:hAnsi="Cambria" w:cs="Arial"/>
          <w:spacing w:val="4"/>
          <w:sz w:val="20"/>
          <w:szCs w:val="20"/>
        </w:rPr>
        <w:t>Najprostsza k</w:t>
      </w:r>
      <w:r w:rsidRPr="00D15862">
        <w:rPr>
          <w:rFonts w:ascii="Cambria" w:hAnsi="Cambria" w:cs="Arial"/>
          <w:spacing w:val="4"/>
          <w:sz w:val="20"/>
          <w:szCs w:val="20"/>
        </w:rPr>
        <w:t xml:space="preserve">onstrukcja GWC opiera się na rurze polietylenowej o </w:t>
      </w:r>
      <w:r w:rsidR="004458EB" w:rsidRPr="00D15862">
        <w:rPr>
          <w:rFonts w:ascii="Cambria" w:hAnsi="Cambria" w:cs="Arial"/>
          <w:spacing w:val="4"/>
          <w:sz w:val="20"/>
          <w:szCs w:val="20"/>
        </w:rPr>
        <w:t xml:space="preserve">odpowiednio dobranej </w:t>
      </w:r>
      <w:r w:rsidRPr="00D15862">
        <w:rPr>
          <w:rFonts w:ascii="Cambria" w:hAnsi="Cambria" w:cs="Arial"/>
          <w:spacing w:val="4"/>
          <w:sz w:val="20"/>
          <w:szCs w:val="20"/>
        </w:rPr>
        <w:t>średnicy</w:t>
      </w:r>
      <w:r w:rsidR="00591D0B">
        <w:rPr>
          <w:rFonts w:ascii="Cambria" w:hAnsi="Cambria" w:cs="Arial"/>
          <w:spacing w:val="4"/>
          <w:sz w:val="20"/>
          <w:szCs w:val="20"/>
        </w:rPr>
        <w:t xml:space="preserve"> (110 lub 200 mm) </w:t>
      </w:r>
      <w:r w:rsidR="00F40B78">
        <w:rPr>
          <w:rFonts w:ascii="Cambria" w:hAnsi="Cambria" w:cs="Arial"/>
          <w:spacing w:val="4"/>
          <w:sz w:val="20"/>
          <w:szCs w:val="20"/>
        </w:rPr>
        <w:br/>
      </w:r>
      <w:r w:rsidR="00591D0B">
        <w:rPr>
          <w:rFonts w:ascii="Cambria" w:hAnsi="Cambria" w:cs="Arial"/>
          <w:spacing w:val="4"/>
          <w:sz w:val="20"/>
          <w:szCs w:val="20"/>
        </w:rPr>
        <w:t>o długości 30-50 m</w:t>
      </w:r>
      <w:r w:rsidRPr="00D15862">
        <w:rPr>
          <w:rFonts w:ascii="Cambria" w:hAnsi="Cambria" w:cs="Arial"/>
          <w:spacing w:val="4"/>
          <w:sz w:val="20"/>
          <w:szCs w:val="20"/>
        </w:rPr>
        <w:t>, którą zakopuje się na głębokości 1,5</w:t>
      </w:r>
      <w:r w:rsidR="00BA7ADD">
        <w:rPr>
          <w:rFonts w:ascii="Cambria" w:hAnsi="Cambria" w:cs="Arial"/>
          <w:spacing w:val="4"/>
          <w:sz w:val="20"/>
          <w:szCs w:val="20"/>
        </w:rPr>
        <w:t>-2,5</w:t>
      </w:r>
      <w:r w:rsidR="00A23141">
        <w:rPr>
          <w:rFonts w:ascii="Cambria" w:hAnsi="Cambria" w:cs="Arial"/>
          <w:spacing w:val="4"/>
          <w:sz w:val="20"/>
          <w:szCs w:val="20"/>
        </w:rPr>
        <w:t xml:space="preserve"> </w:t>
      </w:r>
      <w:r w:rsidRPr="00D15862">
        <w:rPr>
          <w:rFonts w:ascii="Cambria" w:hAnsi="Cambria" w:cs="Arial"/>
          <w:spacing w:val="4"/>
          <w:sz w:val="20"/>
          <w:szCs w:val="20"/>
        </w:rPr>
        <w:t xml:space="preserve">m. Rura ta musi być dobrze uszczelniona, </w:t>
      </w:r>
      <w:r w:rsidR="00F40B78">
        <w:rPr>
          <w:rFonts w:ascii="Cambria" w:hAnsi="Cambria" w:cs="Arial"/>
          <w:spacing w:val="4"/>
          <w:sz w:val="20"/>
          <w:szCs w:val="20"/>
        </w:rPr>
        <w:br/>
      </w:r>
      <w:r w:rsidRPr="00D15862">
        <w:rPr>
          <w:rFonts w:ascii="Cambria" w:hAnsi="Cambria" w:cs="Arial"/>
          <w:spacing w:val="4"/>
          <w:sz w:val="20"/>
          <w:szCs w:val="20"/>
        </w:rPr>
        <w:t xml:space="preserve">co ma chronić powietrze przed dostaniem się do </w:t>
      </w:r>
      <w:r w:rsidR="00BA7ADD">
        <w:rPr>
          <w:rFonts w:ascii="Cambria" w:hAnsi="Cambria" w:cs="Arial"/>
          <w:spacing w:val="4"/>
          <w:sz w:val="20"/>
          <w:szCs w:val="20"/>
        </w:rPr>
        <w:t>niego</w:t>
      </w:r>
      <w:r w:rsidR="00BA7ADD" w:rsidRPr="00D15862">
        <w:rPr>
          <w:rFonts w:ascii="Cambria" w:hAnsi="Cambria" w:cs="Arial"/>
          <w:spacing w:val="4"/>
          <w:sz w:val="20"/>
          <w:szCs w:val="20"/>
        </w:rPr>
        <w:t xml:space="preserve"> </w:t>
      </w:r>
      <w:r w:rsidRPr="00D15862">
        <w:rPr>
          <w:rFonts w:ascii="Cambria" w:hAnsi="Cambria" w:cs="Arial"/>
          <w:spacing w:val="4"/>
          <w:sz w:val="20"/>
          <w:szCs w:val="20"/>
        </w:rPr>
        <w:t>niepożądanych substancji z</w:t>
      </w:r>
      <w:r w:rsidR="003205FF">
        <w:rPr>
          <w:rFonts w:ascii="Cambria" w:hAnsi="Cambria" w:cs="Arial"/>
          <w:spacing w:val="4"/>
          <w:sz w:val="20"/>
          <w:szCs w:val="20"/>
        </w:rPr>
        <w:t> </w:t>
      </w:r>
      <w:r w:rsidRPr="00D15862">
        <w:rPr>
          <w:rFonts w:ascii="Cambria" w:hAnsi="Cambria" w:cs="Arial"/>
          <w:spacing w:val="4"/>
          <w:sz w:val="20"/>
          <w:szCs w:val="20"/>
        </w:rPr>
        <w:t>gruntu</w:t>
      </w:r>
      <w:r w:rsidR="00591D0B">
        <w:rPr>
          <w:rFonts w:ascii="Cambria" w:hAnsi="Cambria" w:cs="Arial"/>
          <w:spacing w:val="4"/>
          <w:sz w:val="20"/>
          <w:szCs w:val="20"/>
        </w:rPr>
        <w:t xml:space="preserve"> (np. zanieczys</w:t>
      </w:r>
      <w:r w:rsidR="00591D0B">
        <w:rPr>
          <w:rFonts w:ascii="Cambria" w:hAnsi="Cambria" w:cs="Arial"/>
          <w:spacing w:val="4"/>
          <w:sz w:val="20"/>
          <w:szCs w:val="20"/>
        </w:rPr>
        <w:t>z</w:t>
      </w:r>
      <w:r w:rsidR="00591D0B">
        <w:rPr>
          <w:rFonts w:ascii="Cambria" w:hAnsi="Cambria" w:cs="Arial"/>
          <w:spacing w:val="4"/>
          <w:sz w:val="20"/>
          <w:szCs w:val="20"/>
        </w:rPr>
        <w:t>czeń, mikroorganizmów, owadów)</w:t>
      </w:r>
      <w:r w:rsidRPr="00D15862">
        <w:rPr>
          <w:rFonts w:ascii="Cambria" w:hAnsi="Cambria" w:cs="Arial"/>
          <w:spacing w:val="4"/>
          <w:sz w:val="20"/>
          <w:szCs w:val="20"/>
        </w:rPr>
        <w:t xml:space="preserve">. Dodatkowo rura powinna zachować </w:t>
      </w:r>
      <w:r w:rsidR="00BA7ADD">
        <w:rPr>
          <w:rFonts w:ascii="Cambria" w:hAnsi="Cambria" w:cs="Arial"/>
          <w:spacing w:val="4"/>
          <w:sz w:val="20"/>
          <w:szCs w:val="20"/>
        </w:rPr>
        <w:t xml:space="preserve">ok. 1% </w:t>
      </w:r>
      <w:r w:rsidRPr="00D15862">
        <w:rPr>
          <w:rFonts w:ascii="Cambria" w:hAnsi="Cambria" w:cs="Arial"/>
          <w:spacing w:val="4"/>
          <w:sz w:val="20"/>
          <w:szCs w:val="20"/>
        </w:rPr>
        <w:t>spadek, żeby umożliwić odprowadzanie wody, która skrapla się w procesie ochładzania powietrza w</w:t>
      </w:r>
      <w:r w:rsidR="003205FF">
        <w:rPr>
          <w:rFonts w:ascii="Cambria" w:hAnsi="Cambria" w:cs="Arial"/>
          <w:spacing w:val="4"/>
          <w:sz w:val="20"/>
          <w:szCs w:val="20"/>
        </w:rPr>
        <w:t> </w:t>
      </w:r>
      <w:r w:rsidRPr="00D15862">
        <w:rPr>
          <w:rFonts w:ascii="Cambria" w:hAnsi="Cambria" w:cs="Arial"/>
          <w:spacing w:val="4"/>
          <w:sz w:val="20"/>
          <w:szCs w:val="20"/>
        </w:rPr>
        <w:t>okresach cieplejszych.</w:t>
      </w:r>
      <w:r w:rsidR="00BA7ADD">
        <w:rPr>
          <w:rFonts w:ascii="Cambria" w:hAnsi="Cambria" w:cs="Arial"/>
          <w:spacing w:val="4"/>
          <w:sz w:val="20"/>
          <w:szCs w:val="20"/>
        </w:rPr>
        <w:t xml:space="preserve"> Istnieją także inne rodzaje gruntowych wymienników, które maja nieco bardziej skomplikowana konstrukcję, np. wymiennik żwirowy, płytowy lub glikolowy.</w:t>
      </w:r>
      <w:r w:rsidRPr="00D15862">
        <w:rPr>
          <w:rFonts w:ascii="Cambria" w:hAnsi="Cambria" w:cs="Arial"/>
          <w:spacing w:val="4"/>
          <w:sz w:val="20"/>
          <w:szCs w:val="20"/>
        </w:rPr>
        <w:t xml:space="preserve"> Czerpnia powietrza</w:t>
      </w:r>
      <w:r w:rsidR="00BA7ADD">
        <w:rPr>
          <w:rFonts w:ascii="Cambria" w:hAnsi="Cambria" w:cs="Arial"/>
          <w:spacing w:val="4"/>
          <w:sz w:val="20"/>
          <w:szCs w:val="20"/>
        </w:rPr>
        <w:t>, w</w:t>
      </w:r>
      <w:r w:rsidR="003205FF">
        <w:rPr>
          <w:rFonts w:ascii="Cambria" w:hAnsi="Cambria" w:cs="Arial"/>
          <w:spacing w:val="4"/>
          <w:sz w:val="20"/>
          <w:szCs w:val="20"/>
        </w:rPr>
        <w:t> </w:t>
      </w:r>
      <w:r w:rsidR="00BA7ADD">
        <w:rPr>
          <w:rFonts w:ascii="Cambria" w:hAnsi="Cambria" w:cs="Arial"/>
          <w:spacing w:val="4"/>
          <w:sz w:val="20"/>
          <w:szCs w:val="20"/>
        </w:rPr>
        <w:t>której jest zasysane powietrze z z</w:t>
      </w:r>
      <w:r w:rsidR="00BA7ADD">
        <w:rPr>
          <w:rFonts w:ascii="Cambria" w:hAnsi="Cambria" w:cs="Arial"/>
          <w:spacing w:val="4"/>
          <w:sz w:val="20"/>
          <w:szCs w:val="20"/>
        </w:rPr>
        <w:t>e</w:t>
      </w:r>
      <w:r w:rsidR="00BA7ADD">
        <w:rPr>
          <w:rFonts w:ascii="Cambria" w:hAnsi="Cambria" w:cs="Arial"/>
          <w:spacing w:val="4"/>
          <w:sz w:val="20"/>
          <w:szCs w:val="20"/>
        </w:rPr>
        <w:t>wnątrz,</w:t>
      </w:r>
      <w:r w:rsidRPr="00D15862">
        <w:rPr>
          <w:rFonts w:ascii="Cambria" w:hAnsi="Cambria" w:cs="Arial"/>
          <w:spacing w:val="4"/>
          <w:sz w:val="20"/>
          <w:szCs w:val="20"/>
        </w:rPr>
        <w:t xml:space="preserve"> </w:t>
      </w:r>
      <w:r w:rsidR="00BA7ADD">
        <w:rPr>
          <w:rFonts w:ascii="Cambria" w:hAnsi="Cambria" w:cs="Arial"/>
          <w:spacing w:val="4"/>
          <w:sz w:val="20"/>
          <w:szCs w:val="20"/>
        </w:rPr>
        <w:t xml:space="preserve">powinna </w:t>
      </w:r>
      <w:r w:rsidRPr="00D15862">
        <w:rPr>
          <w:rFonts w:ascii="Cambria" w:hAnsi="Cambria" w:cs="Arial"/>
          <w:spacing w:val="4"/>
          <w:sz w:val="20"/>
          <w:szCs w:val="20"/>
        </w:rPr>
        <w:t>posiada</w:t>
      </w:r>
      <w:r w:rsidR="00BA7ADD">
        <w:rPr>
          <w:rFonts w:ascii="Cambria" w:hAnsi="Cambria" w:cs="Arial"/>
          <w:spacing w:val="4"/>
          <w:sz w:val="20"/>
          <w:szCs w:val="20"/>
        </w:rPr>
        <w:t>ć</w:t>
      </w:r>
      <w:r w:rsidRPr="00D15862">
        <w:rPr>
          <w:rFonts w:ascii="Cambria" w:hAnsi="Cambria" w:cs="Arial"/>
          <w:spacing w:val="4"/>
          <w:sz w:val="20"/>
          <w:szCs w:val="20"/>
        </w:rPr>
        <w:t xml:space="preserve"> zintegrowany filtr wstępnie usuwający zanieczyszczenia i inne cząstki, które mogą się znaleźć w powietrzu. Dobrze zaprojektowany i</w:t>
      </w:r>
      <w:r w:rsidR="003205FF">
        <w:rPr>
          <w:rFonts w:ascii="Cambria" w:hAnsi="Cambria" w:cs="Arial"/>
          <w:spacing w:val="4"/>
          <w:sz w:val="20"/>
          <w:szCs w:val="20"/>
        </w:rPr>
        <w:t> </w:t>
      </w:r>
      <w:r w:rsidRPr="00D15862">
        <w:rPr>
          <w:rFonts w:ascii="Cambria" w:hAnsi="Cambria" w:cs="Arial"/>
          <w:spacing w:val="4"/>
          <w:sz w:val="20"/>
          <w:szCs w:val="20"/>
        </w:rPr>
        <w:t xml:space="preserve">wykonany GWC potrafi </w:t>
      </w:r>
      <w:r w:rsidR="00A26B56" w:rsidRPr="00D15862">
        <w:rPr>
          <w:rFonts w:ascii="Cambria" w:hAnsi="Cambria" w:cs="Arial"/>
          <w:spacing w:val="4"/>
          <w:sz w:val="20"/>
          <w:szCs w:val="20"/>
        </w:rPr>
        <w:t xml:space="preserve">w okresie zimowym </w:t>
      </w:r>
      <w:r w:rsidRPr="00D15862">
        <w:rPr>
          <w:rFonts w:ascii="Cambria" w:hAnsi="Cambria" w:cs="Arial"/>
          <w:spacing w:val="4"/>
          <w:sz w:val="20"/>
          <w:szCs w:val="20"/>
        </w:rPr>
        <w:t>ogrzać powietrze</w:t>
      </w:r>
      <w:r w:rsidR="00A26B56" w:rsidRPr="00D15862">
        <w:rPr>
          <w:rFonts w:ascii="Cambria" w:hAnsi="Cambria" w:cs="Arial"/>
          <w:spacing w:val="4"/>
          <w:sz w:val="20"/>
          <w:szCs w:val="20"/>
        </w:rPr>
        <w:t xml:space="preserve"> </w:t>
      </w:r>
      <w:r w:rsidRPr="00D15862">
        <w:rPr>
          <w:rFonts w:ascii="Cambria" w:hAnsi="Cambria" w:cs="Arial"/>
          <w:spacing w:val="4"/>
          <w:sz w:val="20"/>
          <w:szCs w:val="20"/>
        </w:rPr>
        <w:t xml:space="preserve">do temperatury powyżej 0°C i to nawet przy temperaturze zewnętrznej sięgającej </w:t>
      </w:r>
      <w:r w:rsidR="0005133D" w:rsidRPr="00D15862">
        <w:rPr>
          <w:rFonts w:ascii="Cambria" w:hAnsi="Cambria" w:cs="Arial"/>
          <w:spacing w:val="4"/>
          <w:sz w:val="20"/>
          <w:szCs w:val="20"/>
        </w:rPr>
        <w:t>-</w:t>
      </w:r>
      <w:r w:rsidRPr="00D15862">
        <w:rPr>
          <w:rFonts w:ascii="Cambria" w:hAnsi="Cambria" w:cs="Arial"/>
          <w:spacing w:val="4"/>
          <w:sz w:val="20"/>
          <w:szCs w:val="20"/>
        </w:rPr>
        <w:t>20°C.</w:t>
      </w:r>
      <w:r w:rsidR="00BA7ADD">
        <w:rPr>
          <w:rFonts w:ascii="Cambria" w:hAnsi="Cambria" w:cs="Arial"/>
          <w:spacing w:val="4"/>
          <w:sz w:val="20"/>
          <w:szCs w:val="20"/>
        </w:rPr>
        <w:t xml:space="preserve"> Jedn</w:t>
      </w:r>
      <w:r w:rsidR="00BA7ADD">
        <w:rPr>
          <w:rFonts w:ascii="Cambria" w:hAnsi="Cambria" w:cs="Arial"/>
          <w:spacing w:val="4"/>
          <w:sz w:val="20"/>
          <w:szCs w:val="20"/>
        </w:rPr>
        <w:t>o</w:t>
      </w:r>
      <w:r w:rsidR="00BA7ADD">
        <w:rPr>
          <w:rFonts w:ascii="Cambria" w:hAnsi="Cambria" w:cs="Arial"/>
          <w:spacing w:val="4"/>
          <w:sz w:val="20"/>
          <w:szCs w:val="20"/>
        </w:rPr>
        <w:t>cześnie, w okresie letnim powietrze jest w</w:t>
      </w:r>
      <w:r w:rsidR="003205FF">
        <w:rPr>
          <w:rFonts w:ascii="Cambria" w:hAnsi="Cambria" w:cs="Arial"/>
          <w:spacing w:val="4"/>
          <w:sz w:val="20"/>
          <w:szCs w:val="20"/>
        </w:rPr>
        <w:t> </w:t>
      </w:r>
      <w:r w:rsidR="00BA7ADD">
        <w:rPr>
          <w:rFonts w:ascii="Cambria" w:hAnsi="Cambria" w:cs="Arial"/>
          <w:spacing w:val="4"/>
          <w:sz w:val="20"/>
          <w:szCs w:val="20"/>
        </w:rPr>
        <w:t>takim wymienniku wstępnie chłodzone. Wykorzystanie tego systemu pozwala na zużycie mniejszej ilości energii do ogrzewania i chłodzenia powietrza zewnętrznego</w:t>
      </w:r>
      <w:r w:rsidR="00806CCE">
        <w:rPr>
          <w:rFonts w:ascii="Cambria" w:hAnsi="Cambria" w:cs="Arial"/>
          <w:spacing w:val="4"/>
          <w:sz w:val="20"/>
          <w:szCs w:val="20"/>
        </w:rPr>
        <w:t>, które jest nawiewane przez system wentylacji mechanicznej</w:t>
      </w:r>
      <w:r w:rsidR="00BA7ADD">
        <w:rPr>
          <w:rFonts w:ascii="Cambria" w:hAnsi="Cambria" w:cs="Arial"/>
          <w:spacing w:val="4"/>
          <w:sz w:val="20"/>
          <w:szCs w:val="20"/>
        </w:rPr>
        <w:t>, niż by</w:t>
      </w:r>
      <w:r w:rsidR="003205FF">
        <w:rPr>
          <w:rFonts w:ascii="Cambria" w:hAnsi="Cambria" w:cs="Arial"/>
          <w:spacing w:val="4"/>
          <w:sz w:val="20"/>
          <w:szCs w:val="20"/>
        </w:rPr>
        <w:t> </w:t>
      </w:r>
      <w:r w:rsidR="00BA7ADD">
        <w:rPr>
          <w:rFonts w:ascii="Cambria" w:hAnsi="Cambria" w:cs="Arial"/>
          <w:spacing w:val="4"/>
          <w:sz w:val="20"/>
          <w:szCs w:val="20"/>
        </w:rPr>
        <w:t>to</w:t>
      </w:r>
      <w:r w:rsidR="003205FF">
        <w:rPr>
          <w:rFonts w:ascii="Cambria" w:hAnsi="Cambria" w:cs="Arial"/>
          <w:spacing w:val="4"/>
          <w:sz w:val="20"/>
          <w:szCs w:val="20"/>
        </w:rPr>
        <w:t> m</w:t>
      </w:r>
      <w:r w:rsidR="00BA7ADD">
        <w:rPr>
          <w:rFonts w:ascii="Cambria" w:hAnsi="Cambria" w:cs="Arial"/>
          <w:spacing w:val="4"/>
          <w:sz w:val="20"/>
          <w:szCs w:val="20"/>
        </w:rPr>
        <w:t xml:space="preserve">iało miejsce </w:t>
      </w:r>
      <w:r w:rsidR="00806CCE">
        <w:rPr>
          <w:rFonts w:ascii="Cambria" w:hAnsi="Cambria" w:cs="Arial"/>
          <w:spacing w:val="4"/>
          <w:sz w:val="20"/>
          <w:szCs w:val="20"/>
        </w:rPr>
        <w:t>z pominięciem procesu</w:t>
      </w:r>
      <w:r w:rsidR="00C913B2">
        <w:rPr>
          <w:rFonts w:ascii="Cambria" w:hAnsi="Cambria" w:cs="Arial"/>
          <w:spacing w:val="4"/>
          <w:sz w:val="20"/>
          <w:szCs w:val="20"/>
        </w:rPr>
        <w:t xml:space="preserve"> wstępnego ogrzania/chłodzenia, które następuje w wymienniku</w:t>
      </w:r>
      <w:r w:rsidR="00BA7ADD">
        <w:rPr>
          <w:rFonts w:ascii="Cambria" w:hAnsi="Cambria" w:cs="Arial"/>
          <w:spacing w:val="4"/>
          <w:sz w:val="20"/>
          <w:szCs w:val="20"/>
        </w:rPr>
        <w:t xml:space="preserve">. </w:t>
      </w:r>
    </w:p>
    <w:p w:rsidR="000424F4" w:rsidRPr="00D15862" w:rsidRDefault="00F40B78" w:rsidP="00747DEE">
      <w:pPr>
        <w:spacing w:after="24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drawing>
          <wp:anchor distT="0" distB="0" distL="114300" distR="114300" simplePos="0" relativeHeight="251669504" behindDoc="0" locked="0" layoutInCell="1" allowOverlap="1" wp14:anchorId="1ABEB216" wp14:editId="20C2C87E">
            <wp:simplePos x="0" y="0"/>
            <wp:positionH relativeFrom="margin">
              <wp:posOffset>3489960</wp:posOffset>
            </wp:positionH>
            <wp:positionV relativeFrom="margin">
              <wp:posOffset>5520055</wp:posOffset>
            </wp:positionV>
            <wp:extent cx="2628900" cy="1873250"/>
            <wp:effectExtent l="0" t="0" r="0" b="0"/>
            <wp:wrapSquare wrapText="bothSides"/>
            <wp:docPr id="36" name="Obraz 2" descr="E:\Zdjecia2\exhaust-fan-546946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Zdjecia2\exhaust-fan-546946_640.jpg"/>
                    <pic:cNvPicPr>
                      <a:picLocks noChangeAspect="1" noChangeArrowheads="1"/>
                    </pic:cNvPicPr>
                  </pic:nvPicPr>
                  <pic:blipFill>
                    <a:blip r:embed="rId43" cstate="print"/>
                    <a:srcRect/>
                    <a:stretch>
                      <a:fillRect/>
                    </a:stretch>
                  </pic:blipFill>
                  <pic:spPr bwMode="auto">
                    <a:xfrm>
                      <a:off x="0" y="0"/>
                      <a:ext cx="2628900" cy="1873250"/>
                    </a:xfrm>
                    <a:prstGeom prst="rect">
                      <a:avLst/>
                    </a:prstGeom>
                    <a:ln>
                      <a:noFill/>
                    </a:ln>
                    <a:effectLst>
                      <a:softEdge rad="112500"/>
                    </a:effectLst>
                  </pic:spPr>
                </pic:pic>
              </a:graphicData>
            </a:graphic>
            <wp14:sizeRelV relativeFrom="margin">
              <wp14:pctHeight>0</wp14:pctHeight>
            </wp14:sizeRelV>
          </wp:anchor>
        </w:drawing>
      </w:r>
      <w:r w:rsidR="000424F4" w:rsidRPr="00D15862">
        <w:rPr>
          <w:rFonts w:ascii="Cambria" w:hAnsi="Cambria" w:cs="Arial"/>
          <w:spacing w:val="4"/>
          <w:sz w:val="20"/>
          <w:szCs w:val="20"/>
        </w:rPr>
        <w:t xml:space="preserve">Ogrzane wstępnie powietrze wpada do kolejnego elementu systemu wentylacji zwanego rekuperatorem. Rekuperator jest to urządzenie służące do odzyskiwania ciepła z powietrza wywiewanego i ogrzewania </w:t>
      </w:r>
      <w:r>
        <w:rPr>
          <w:rFonts w:ascii="Cambria" w:hAnsi="Cambria" w:cs="Arial"/>
          <w:spacing w:val="4"/>
          <w:sz w:val="20"/>
          <w:szCs w:val="20"/>
        </w:rPr>
        <w:br/>
      </w:r>
      <w:r w:rsidR="000424F4" w:rsidRPr="00D15862">
        <w:rPr>
          <w:rFonts w:ascii="Cambria" w:hAnsi="Cambria" w:cs="Arial"/>
          <w:spacing w:val="4"/>
          <w:sz w:val="20"/>
          <w:szCs w:val="20"/>
        </w:rPr>
        <w:t>za pomocą tej energii powietrza nawiewanego do domu. Urządzenie to najczęściej ma postać dwóch krzyż</w:t>
      </w:r>
      <w:r w:rsidR="000424F4" w:rsidRPr="00D15862">
        <w:rPr>
          <w:rFonts w:ascii="Cambria" w:hAnsi="Cambria" w:cs="Arial"/>
          <w:spacing w:val="4"/>
          <w:sz w:val="20"/>
          <w:szCs w:val="20"/>
        </w:rPr>
        <w:t>u</w:t>
      </w:r>
      <w:r w:rsidR="000424F4" w:rsidRPr="00D15862">
        <w:rPr>
          <w:rFonts w:ascii="Cambria" w:hAnsi="Cambria" w:cs="Arial"/>
          <w:spacing w:val="4"/>
          <w:sz w:val="20"/>
          <w:szCs w:val="20"/>
        </w:rPr>
        <w:t>jących się kanałów do przepływu powietrza</w:t>
      </w:r>
      <w:r w:rsidR="00806CCE">
        <w:rPr>
          <w:rFonts w:ascii="Cambria" w:hAnsi="Cambria" w:cs="Arial"/>
          <w:spacing w:val="4"/>
          <w:sz w:val="20"/>
          <w:szCs w:val="20"/>
        </w:rPr>
        <w:t xml:space="preserve"> i jest wyposażone w wentylator nawiewny oraz wywiewny</w:t>
      </w:r>
      <w:r w:rsidR="000424F4" w:rsidRPr="00D15862">
        <w:rPr>
          <w:rFonts w:ascii="Cambria" w:hAnsi="Cambria" w:cs="Arial"/>
          <w:spacing w:val="4"/>
          <w:sz w:val="20"/>
          <w:szCs w:val="20"/>
        </w:rPr>
        <w:t xml:space="preserve">. Kanały są szczelne i całkowicie odseparowane. Oznacza to, że nie ma możliwości mieszania się </w:t>
      </w:r>
      <w:r w:rsidR="00C913B2">
        <w:rPr>
          <w:rFonts w:ascii="Cambria" w:hAnsi="Cambria" w:cs="Arial"/>
          <w:spacing w:val="4"/>
          <w:sz w:val="20"/>
          <w:szCs w:val="20"/>
        </w:rPr>
        <w:t xml:space="preserve">świeżego </w:t>
      </w:r>
      <w:r w:rsidR="000424F4" w:rsidRPr="00D15862">
        <w:rPr>
          <w:rFonts w:ascii="Cambria" w:hAnsi="Cambria" w:cs="Arial"/>
          <w:spacing w:val="4"/>
          <w:sz w:val="20"/>
          <w:szCs w:val="20"/>
        </w:rPr>
        <w:t xml:space="preserve">powietrza nawiewanego </w:t>
      </w:r>
      <w:r w:rsidR="00C913B2">
        <w:rPr>
          <w:rFonts w:ascii="Cambria" w:hAnsi="Cambria" w:cs="Arial"/>
          <w:spacing w:val="4"/>
          <w:sz w:val="20"/>
          <w:szCs w:val="20"/>
        </w:rPr>
        <w:t xml:space="preserve">z powietrzem </w:t>
      </w:r>
      <w:r w:rsidR="000424F4" w:rsidRPr="00D15862">
        <w:rPr>
          <w:rFonts w:ascii="Cambria" w:hAnsi="Cambria" w:cs="Arial"/>
          <w:spacing w:val="4"/>
          <w:sz w:val="20"/>
          <w:szCs w:val="20"/>
        </w:rPr>
        <w:t>wywiewan</w:t>
      </w:r>
      <w:r w:rsidR="00C913B2">
        <w:rPr>
          <w:rFonts w:ascii="Cambria" w:hAnsi="Cambria" w:cs="Arial"/>
          <w:spacing w:val="4"/>
          <w:sz w:val="20"/>
          <w:szCs w:val="20"/>
        </w:rPr>
        <w:t>ym</w:t>
      </w:r>
      <w:r w:rsidR="000424F4" w:rsidRPr="00D15862">
        <w:rPr>
          <w:rFonts w:ascii="Cambria" w:hAnsi="Cambria" w:cs="Arial"/>
          <w:spacing w:val="4"/>
          <w:sz w:val="20"/>
          <w:szCs w:val="20"/>
        </w:rPr>
        <w:t>. Kanały powietrzne są tak zaprojektowane, aby jak najefektywniej wymieniać między sobą ciepło. Kanał powietrza nawiewanego ma na wyjściu dodatkowy obwód dogrzewający powietrze. Jest on stosowany podczas sezonu zimowego przy szczególnie niskich temperaturach zewnętrznych, kiedy temperatura powietrza po wyjściu z</w:t>
      </w:r>
      <w:r w:rsidR="003205FF">
        <w:rPr>
          <w:rFonts w:ascii="Cambria" w:hAnsi="Cambria" w:cs="Arial"/>
          <w:spacing w:val="4"/>
          <w:sz w:val="20"/>
          <w:szCs w:val="20"/>
        </w:rPr>
        <w:t> </w:t>
      </w:r>
      <w:r w:rsidR="000424F4" w:rsidRPr="00D15862">
        <w:rPr>
          <w:rFonts w:ascii="Cambria" w:hAnsi="Cambria" w:cs="Arial"/>
          <w:spacing w:val="4"/>
          <w:sz w:val="20"/>
          <w:szCs w:val="20"/>
        </w:rPr>
        <w:t>rekuperatora jest za niska do osi</w:t>
      </w:r>
      <w:r w:rsidR="000424F4" w:rsidRPr="00D15862">
        <w:rPr>
          <w:rFonts w:ascii="Cambria" w:hAnsi="Cambria" w:cs="Arial"/>
          <w:spacing w:val="4"/>
          <w:sz w:val="20"/>
          <w:szCs w:val="20"/>
        </w:rPr>
        <w:t>ą</w:t>
      </w:r>
      <w:r w:rsidR="000424F4" w:rsidRPr="00D15862">
        <w:rPr>
          <w:rFonts w:ascii="Cambria" w:hAnsi="Cambria" w:cs="Arial"/>
          <w:spacing w:val="4"/>
          <w:sz w:val="20"/>
          <w:szCs w:val="20"/>
        </w:rPr>
        <w:t>gnięcia komfortu cieplnego.</w:t>
      </w:r>
    </w:p>
    <w:p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Rekuperator powinien charakteryzować się sprawnością 75% lub większą. Na rynku można znaleźć rekuperatory osiągające sprawność 95%, oczywiście cena takich urz</w:t>
      </w:r>
      <w:r w:rsidRPr="00D15862">
        <w:rPr>
          <w:rFonts w:ascii="Cambria" w:hAnsi="Cambria" w:cs="Arial"/>
          <w:spacing w:val="4"/>
          <w:sz w:val="20"/>
          <w:szCs w:val="20"/>
        </w:rPr>
        <w:t>ą</w:t>
      </w:r>
      <w:r w:rsidRPr="00D15862">
        <w:rPr>
          <w:rFonts w:ascii="Cambria" w:hAnsi="Cambria" w:cs="Arial"/>
          <w:spacing w:val="4"/>
          <w:sz w:val="20"/>
          <w:szCs w:val="20"/>
        </w:rPr>
        <w:t xml:space="preserve">dzeń jest odpowiednio wyższa niż rekuperatorów z </w:t>
      </w:r>
      <w:r w:rsidR="003B1815">
        <w:rPr>
          <w:rFonts w:ascii="Cambria" w:hAnsi="Cambria" w:cs="Arial"/>
          <w:spacing w:val="4"/>
          <w:sz w:val="20"/>
          <w:szCs w:val="20"/>
        </w:rPr>
        <w:t>niższą</w:t>
      </w:r>
      <w:r w:rsidRPr="00D15862">
        <w:rPr>
          <w:rFonts w:ascii="Cambria" w:hAnsi="Cambria" w:cs="Arial"/>
          <w:spacing w:val="4"/>
          <w:sz w:val="20"/>
          <w:szCs w:val="20"/>
        </w:rPr>
        <w:t xml:space="preserve"> sprawnością.</w:t>
      </w:r>
    </w:p>
    <w:p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Powietrze ogrzane w rekuperatorze jest rozprowadzane po budynku. W celu prawidłowego funkcjonowania całej inst</w:t>
      </w:r>
      <w:r w:rsidRPr="00D15862">
        <w:rPr>
          <w:rFonts w:ascii="Cambria" w:hAnsi="Cambria" w:cs="Arial"/>
          <w:spacing w:val="4"/>
          <w:sz w:val="20"/>
          <w:szCs w:val="20"/>
        </w:rPr>
        <w:t>a</w:t>
      </w:r>
      <w:r w:rsidRPr="00D15862">
        <w:rPr>
          <w:rFonts w:ascii="Cambria" w:hAnsi="Cambria" w:cs="Arial"/>
          <w:spacing w:val="4"/>
          <w:sz w:val="20"/>
          <w:szCs w:val="20"/>
        </w:rPr>
        <w:t>lacji wentylacyjnej powietrze musi być rozprowadzane po pomieszczeniach według odpowiedniego porządku. Na</w:t>
      </w:r>
      <w:r w:rsidRPr="00D15862">
        <w:rPr>
          <w:rFonts w:ascii="Cambria" w:hAnsi="Cambria" w:cs="Arial"/>
          <w:spacing w:val="4"/>
          <w:sz w:val="20"/>
          <w:szCs w:val="20"/>
        </w:rPr>
        <w:t>j</w:t>
      </w:r>
      <w:r w:rsidRPr="00D15862">
        <w:rPr>
          <w:rFonts w:ascii="Cambria" w:hAnsi="Cambria" w:cs="Arial"/>
          <w:spacing w:val="4"/>
          <w:sz w:val="20"/>
          <w:szCs w:val="20"/>
        </w:rPr>
        <w:t>pierw powietrze doprowadzane jest do pomieszczeń mieszkalnych (sypialni, salonów, pokoi dziennych, gabin</w:t>
      </w:r>
      <w:r w:rsidRPr="00D15862">
        <w:rPr>
          <w:rFonts w:ascii="Cambria" w:hAnsi="Cambria" w:cs="Arial"/>
          <w:spacing w:val="4"/>
          <w:sz w:val="20"/>
          <w:szCs w:val="20"/>
        </w:rPr>
        <w:t>e</w:t>
      </w:r>
      <w:r w:rsidRPr="00D15862">
        <w:rPr>
          <w:rFonts w:ascii="Cambria" w:hAnsi="Cambria" w:cs="Arial"/>
          <w:spacing w:val="4"/>
          <w:sz w:val="20"/>
          <w:szCs w:val="20"/>
        </w:rPr>
        <w:t>tów itp.). W pomieszczeniach tych wymagane jest czyste i</w:t>
      </w:r>
      <w:r w:rsidR="003205FF">
        <w:rPr>
          <w:rFonts w:ascii="Cambria" w:hAnsi="Cambria" w:cs="Arial"/>
          <w:spacing w:val="4"/>
          <w:sz w:val="20"/>
          <w:szCs w:val="20"/>
        </w:rPr>
        <w:t> </w:t>
      </w:r>
      <w:r w:rsidRPr="00D15862">
        <w:rPr>
          <w:rFonts w:ascii="Cambria" w:hAnsi="Cambria" w:cs="Arial"/>
          <w:spacing w:val="4"/>
          <w:sz w:val="20"/>
          <w:szCs w:val="20"/>
        </w:rPr>
        <w:t xml:space="preserve">świeże powietrze. Dodatkowo, powietrze </w:t>
      </w:r>
      <w:r w:rsidR="00F40B78">
        <w:rPr>
          <w:rFonts w:ascii="Cambria" w:hAnsi="Cambria" w:cs="Arial"/>
          <w:spacing w:val="4"/>
          <w:sz w:val="20"/>
          <w:szCs w:val="20"/>
        </w:rPr>
        <w:br/>
      </w:r>
      <w:r w:rsidRPr="00D15862">
        <w:rPr>
          <w:rFonts w:ascii="Cambria" w:hAnsi="Cambria" w:cs="Arial"/>
          <w:spacing w:val="4"/>
          <w:sz w:val="20"/>
          <w:szCs w:val="20"/>
        </w:rPr>
        <w:t>po przejściu przez ten typ pomieszczeń nie jest w żaden sposób zanieczyszczane i nadaje się do ogrzewania i wentylowania kolejnej strefy pomieszczeń tzw. pośredniej.</w:t>
      </w:r>
    </w:p>
    <w:p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Strefę pośrednią stanowią pomieszczenia takie jak przedpokoje i korytarze. Powietrze przechodzi przez </w:t>
      </w:r>
      <w:r w:rsidR="00F40B78">
        <w:rPr>
          <w:rFonts w:ascii="Cambria" w:hAnsi="Cambria" w:cs="Arial"/>
          <w:spacing w:val="4"/>
          <w:sz w:val="20"/>
          <w:szCs w:val="20"/>
        </w:rPr>
        <w:br/>
      </w:r>
      <w:r w:rsidRPr="00D15862">
        <w:rPr>
          <w:rFonts w:ascii="Cambria" w:hAnsi="Cambria" w:cs="Arial"/>
          <w:spacing w:val="4"/>
          <w:sz w:val="20"/>
          <w:szCs w:val="20"/>
        </w:rPr>
        <w:t xml:space="preserve">te pomieszczenia do ostatniej strefy wywiewu, jaką stanowią pomieszczenia sanitarne takie jak łazienki, natryski, toalety. Pomieszczenia te wymagają dobrej wentylacji, między innymi w celu szybkiego </w:t>
      </w:r>
      <w:r w:rsidR="00806CCE">
        <w:rPr>
          <w:rFonts w:ascii="Cambria" w:hAnsi="Cambria" w:cs="Arial"/>
          <w:spacing w:val="4"/>
          <w:sz w:val="20"/>
          <w:szCs w:val="20"/>
        </w:rPr>
        <w:t xml:space="preserve">usuwania pary wodnej, która występuje w tych pomieszczeniach, np. w związku z </w:t>
      </w:r>
      <w:r w:rsidRPr="00D15862">
        <w:rPr>
          <w:rFonts w:ascii="Cambria" w:hAnsi="Cambria" w:cs="Arial"/>
          <w:spacing w:val="4"/>
          <w:sz w:val="20"/>
          <w:szCs w:val="20"/>
        </w:rPr>
        <w:t>suszeni</w:t>
      </w:r>
      <w:r w:rsidR="00806CCE">
        <w:rPr>
          <w:rFonts w:ascii="Cambria" w:hAnsi="Cambria" w:cs="Arial"/>
          <w:spacing w:val="4"/>
          <w:sz w:val="20"/>
          <w:szCs w:val="20"/>
        </w:rPr>
        <w:t>em</w:t>
      </w:r>
      <w:r w:rsidRPr="00D15862">
        <w:rPr>
          <w:rFonts w:ascii="Cambria" w:hAnsi="Cambria" w:cs="Arial"/>
          <w:spacing w:val="4"/>
          <w:sz w:val="20"/>
          <w:szCs w:val="20"/>
        </w:rPr>
        <w:t xml:space="preserve"> prania i</w:t>
      </w:r>
      <w:r w:rsidR="003205FF">
        <w:rPr>
          <w:rFonts w:ascii="Cambria" w:hAnsi="Cambria" w:cs="Arial"/>
          <w:spacing w:val="4"/>
          <w:sz w:val="20"/>
          <w:szCs w:val="20"/>
        </w:rPr>
        <w:t> </w:t>
      </w:r>
      <w:r w:rsidRPr="00D15862">
        <w:rPr>
          <w:rFonts w:ascii="Cambria" w:hAnsi="Cambria" w:cs="Arial"/>
          <w:spacing w:val="4"/>
          <w:sz w:val="20"/>
          <w:szCs w:val="20"/>
        </w:rPr>
        <w:t xml:space="preserve">ręczników. </w:t>
      </w:r>
      <w:r w:rsidR="00F40B78">
        <w:rPr>
          <w:rFonts w:ascii="Cambria" w:hAnsi="Cambria" w:cs="Arial"/>
          <w:spacing w:val="4"/>
          <w:sz w:val="20"/>
          <w:szCs w:val="20"/>
        </w:rPr>
        <w:br/>
      </w:r>
      <w:r w:rsidRPr="00D15862">
        <w:rPr>
          <w:rFonts w:ascii="Cambria" w:hAnsi="Cambria" w:cs="Arial"/>
          <w:spacing w:val="4"/>
          <w:sz w:val="20"/>
          <w:szCs w:val="20"/>
        </w:rPr>
        <w:t>Do strefy wywiewu zaliczają się również kuchnie. Powietrze z pomieszczeń sanitarnych i</w:t>
      </w:r>
      <w:r w:rsidR="003205FF">
        <w:rPr>
          <w:rFonts w:ascii="Cambria" w:hAnsi="Cambria" w:cs="Arial"/>
          <w:spacing w:val="4"/>
          <w:sz w:val="20"/>
          <w:szCs w:val="20"/>
        </w:rPr>
        <w:t> </w:t>
      </w:r>
      <w:r w:rsidRPr="00D15862">
        <w:rPr>
          <w:rFonts w:ascii="Cambria" w:hAnsi="Cambria" w:cs="Arial"/>
          <w:spacing w:val="4"/>
          <w:sz w:val="20"/>
          <w:szCs w:val="20"/>
        </w:rPr>
        <w:t xml:space="preserve">kuchni nie może </w:t>
      </w:r>
      <w:r w:rsidRPr="00D15862">
        <w:rPr>
          <w:rFonts w:ascii="Cambria" w:hAnsi="Cambria" w:cs="Arial"/>
          <w:spacing w:val="4"/>
          <w:sz w:val="20"/>
          <w:szCs w:val="20"/>
        </w:rPr>
        <w:lastRenderedPageBreak/>
        <w:t xml:space="preserve">być już wykorzystane w innych pomieszczeniach i jest wywiewane na zewnątrz przez specjalne kanały przechodzące przez rekuperator. </w:t>
      </w:r>
    </w:p>
    <w:p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Cały system wentylacji ma na celu zapewnienie optymalnej temperatury dla każdego pomieszczenia</w:t>
      </w:r>
      <w:r w:rsidR="00806CCE">
        <w:rPr>
          <w:rFonts w:ascii="Cambria" w:hAnsi="Cambria" w:cs="Arial"/>
          <w:spacing w:val="4"/>
          <w:sz w:val="20"/>
          <w:szCs w:val="20"/>
        </w:rPr>
        <w:t>,</w:t>
      </w:r>
      <w:r w:rsidRPr="00D15862">
        <w:rPr>
          <w:rFonts w:ascii="Cambria" w:hAnsi="Cambria" w:cs="Arial"/>
          <w:spacing w:val="4"/>
          <w:sz w:val="20"/>
          <w:szCs w:val="20"/>
        </w:rPr>
        <w:t xml:space="preserve"> niez</w:t>
      </w:r>
      <w:r w:rsidRPr="00D15862">
        <w:rPr>
          <w:rFonts w:ascii="Cambria" w:hAnsi="Cambria" w:cs="Arial"/>
          <w:spacing w:val="4"/>
          <w:sz w:val="20"/>
          <w:szCs w:val="20"/>
        </w:rPr>
        <w:t>a</w:t>
      </w:r>
      <w:r w:rsidRPr="00D15862">
        <w:rPr>
          <w:rFonts w:ascii="Cambria" w:hAnsi="Cambria" w:cs="Arial"/>
          <w:spacing w:val="4"/>
          <w:sz w:val="20"/>
          <w:szCs w:val="20"/>
        </w:rPr>
        <w:t xml:space="preserve">leżnie od temperatury panującej na zewnątrz. </w:t>
      </w:r>
    </w:p>
    <w:p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Kontrolowany przepływ i kierunek powietrza w systemie wentylacji poprawiają komfort i warunki higi</w:t>
      </w:r>
      <w:r w:rsidRPr="00D15862">
        <w:rPr>
          <w:rFonts w:ascii="Cambria" w:hAnsi="Cambria" w:cs="Arial"/>
          <w:spacing w:val="4"/>
          <w:sz w:val="20"/>
          <w:szCs w:val="20"/>
        </w:rPr>
        <w:t>e</w:t>
      </w:r>
      <w:r w:rsidRPr="00D15862">
        <w:rPr>
          <w:rFonts w:ascii="Cambria" w:hAnsi="Cambria" w:cs="Arial"/>
          <w:spacing w:val="4"/>
          <w:sz w:val="20"/>
          <w:szCs w:val="20"/>
        </w:rPr>
        <w:t>niczne w budynku. Powietrze jest czystsze, ponieważ instalacja wentylacyjna posiada zawsze zestaw fi</w:t>
      </w:r>
      <w:r w:rsidRPr="00D15862">
        <w:rPr>
          <w:rFonts w:ascii="Cambria" w:hAnsi="Cambria" w:cs="Arial"/>
          <w:spacing w:val="4"/>
          <w:sz w:val="20"/>
          <w:szCs w:val="20"/>
        </w:rPr>
        <w:t>l</w:t>
      </w:r>
      <w:r w:rsidRPr="00D15862">
        <w:rPr>
          <w:rFonts w:ascii="Cambria" w:hAnsi="Cambria" w:cs="Arial"/>
          <w:spacing w:val="4"/>
          <w:sz w:val="20"/>
          <w:szCs w:val="20"/>
        </w:rPr>
        <w:t>trów, dbający zarówno o sprawność urządzeń instalacji oraz o czystość powietrza dla mieszkańców. Kier</w:t>
      </w:r>
      <w:r w:rsidRPr="00D15862">
        <w:rPr>
          <w:rFonts w:ascii="Cambria" w:hAnsi="Cambria" w:cs="Arial"/>
          <w:spacing w:val="4"/>
          <w:sz w:val="20"/>
          <w:szCs w:val="20"/>
        </w:rPr>
        <w:t>u</w:t>
      </w:r>
      <w:r w:rsidRPr="00D15862">
        <w:rPr>
          <w:rFonts w:ascii="Cambria" w:hAnsi="Cambria" w:cs="Arial"/>
          <w:spacing w:val="4"/>
          <w:sz w:val="20"/>
          <w:szCs w:val="20"/>
        </w:rPr>
        <w:t>nek przepływu powietrza sprawia, że główne pomieszczenia budynku mają zawsze dostęp do</w:t>
      </w:r>
      <w:r w:rsidR="003205FF">
        <w:rPr>
          <w:rFonts w:ascii="Cambria" w:hAnsi="Cambria" w:cs="Arial"/>
          <w:spacing w:val="4"/>
          <w:sz w:val="20"/>
          <w:szCs w:val="20"/>
        </w:rPr>
        <w:t> </w:t>
      </w:r>
      <w:r w:rsidRPr="00D15862">
        <w:rPr>
          <w:rFonts w:ascii="Cambria" w:hAnsi="Cambria" w:cs="Arial"/>
          <w:spacing w:val="4"/>
          <w:sz w:val="20"/>
          <w:szCs w:val="20"/>
        </w:rPr>
        <w:t>świeżego powietrza pozbawionego niepożądanych zapachów. Dodatkowo przy zastosowaniu gruntowego wymienn</w:t>
      </w:r>
      <w:r w:rsidRPr="00D15862">
        <w:rPr>
          <w:rFonts w:ascii="Cambria" w:hAnsi="Cambria" w:cs="Arial"/>
          <w:spacing w:val="4"/>
          <w:sz w:val="20"/>
          <w:szCs w:val="20"/>
        </w:rPr>
        <w:t>i</w:t>
      </w:r>
      <w:r w:rsidRPr="00D15862">
        <w:rPr>
          <w:rFonts w:ascii="Cambria" w:hAnsi="Cambria" w:cs="Arial"/>
          <w:spacing w:val="4"/>
          <w:sz w:val="20"/>
          <w:szCs w:val="20"/>
        </w:rPr>
        <w:t xml:space="preserve">ka ciepła powietrze zimą jest </w:t>
      </w:r>
      <w:r w:rsidR="00A26B56" w:rsidRPr="00D15862">
        <w:rPr>
          <w:rFonts w:ascii="Cambria" w:hAnsi="Cambria" w:cs="Arial"/>
          <w:spacing w:val="4"/>
          <w:sz w:val="20"/>
          <w:szCs w:val="20"/>
        </w:rPr>
        <w:t>ogrzewane, a latem chłodzone</w:t>
      </w:r>
      <w:r w:rsidRPr="00D15862">
        <w:rPr>
          <w:rFonts w:ascii="Cambria" w:hAnsi="Cambria" w:cs="Arial"/>
          <w:spacing w:val="4"/>
          <w:sz w:val="20"/>
          <w:szCs w:val="20"/>
        </w:rPr>
        <w:t xml:space="preserve">, co działa jak prosty system klimatyzacji. </w:t>
      </w:r>
    </w:p>
    <w:p w:rsidR="001306BE" w:rsidRPr="00D15862" w:rsidRDefault="00806CCE" w:rsidP="00747DEE">
      <w:pPr>
        <w:spacing w:after="240" w:line="240" w:lineRule="exact"/>
        <w:jc w:val="both"/>
        <w:rPr>
          <w:rFonts w:ascii="Cambria" w:hAnsi="Cambria" w:cs="Arial"/>
          <w:spacing w:val="4"/>
          <w:sz w:val="20"/>
          <w:szCs w:val="20"/>
        </w:rPr>
      </w:pPr>
      <w:bookmarkStart w:id="53" w:name="_Toc308120109"/>
      <w:bookmarkStart w:id="54" w:name="_Toc308120221"/>
      <w:bookmarkStart w:id="55" w:name="_Toc308120539"/>
      <w:bookmarkStart w:id="56" w:name="_Toc308120110"/>
      <w:bookmarkStart w:id="57" w:name="_Toc308120222"/>
      <w:bookmarkStart w:id="58" w:name="_Toc308120540"/>
      <w:bookmarkEnd w:id="53"/>
      <w:bookmarkEnd w:id="54"/>
      <w:bookmarkEnd w:id="55"/>
      <w:bookmarkEnd w:id="56"/>
      <w:bookmarkEnd w:id="57"/>
      <w:bookmarkEnd w:id="58"/>
      <w:r>
        <w:rPr>
          <w:rFonts w:ascii="Cambria" w:hAnsi="Cambria" w:cs="Arial"/>
          <w:spacing w:val="4"/>
          <w:sz w:val="20"/>
          <w:szCs w:val="20"/>
        </w:rPr>
        <w:t>W</w:t>
      </w:r>
      <w:r w:rsidRPr="00D15862">
        <w:rPr>
          <w:rFonts w:ascii="Cambria" w:hAnsi="Cambria" w:cs="Arial"/>
          <w:spacing w:val="4"/>
          <w:sz w:val="20"/>
          <w:szCs w:val="20"/>
        </w:rPr>
        <w:t xml:space="preserve"> budynkach o niskim zużyciu energii</w:t>
      </w:r>
      <w:r>
        <w:rPr>
          <w:rFonts w:ascii="Cambria" w:hAnsi="Cambria" w:cs="Arial"/>
          <w:spacing w:val="4"/>
          <w:sz w:val="20"/>
          <w:szCs w:val="20"/>
        </w:rPr>
        <w:t>,</w:t>
      </w:r>
      <w:r w:rsidRPr="00D15862">
        <w:rPr>
          <w:rFonts w:ascii="Cambria" w:hAnsi="Cambria" w:cs="Arial"/>
          <w:spacing w:val="4"/>
          <w:sz w:val="20"/>
          <w:szCs w:val="20"/>
        </w:rPr>
        <w:t xml:space="preserve"> </w:t>
      </w:r>
      <w:r>
        <w:rPr>
          <w:rFonts w:ascii="Cambria" w:hAnsi="Cambria" w:cs="Arial"/>
          <w:spacing w:val="4"/>
          <w:sz w:val="20"/>
          <w:szCs w:val="20"/>
        </w:rPr>
        <w:t>system wentylacji może być także zintegrowany z i</w:t>
      </w:r>
      <w:r w:rsidR="000424F4" w:rsidRPr="00D15862">
        <w:rPr>
          <w:rFonts w:ascii="Cambria" w:hAnsi="Cambria" w:cs="Arial"/>
          <w:spacing w:val="4"/>
          <w:sz w:val="20"/>
          <w:szCs w:val="20"/>
        </w:rPr>
        <w:t>nstalacj</w:t>
      </w:r>
      <w:r>
        <w:rPr>
          <w:rFonts w:ascii="Cambria" w:hAnsi="Cambria" w:cs="Arial"/>
          <w:spacing w:val="4"/>
          <w:sz w:val="20"/>
          <w:szCs w:val="20"/>
        </w:rPr>
        <w:t>ą</w:t>
      </w:r>
      <w:r w:rsidR="000424F4" w:rsidRPr="00D15862">
        <w:rPr>
          <w:rFonts w:ascii="Cambria" w:hAnsi="Cambria" w:cs="Arial"/>
          <w:spacing w:val="4"/>
          <w:sz w:val="20"/>
          <w:szCs w:val="20"/>
        </w:rPr>
        <w:t xml:space="preserve"> p</w:t>
      </w:r>
      <w:r w:rsidR="001A6EBB">
        <w:rPr>
          <w:rFonts w:ascii="Cambria" w:hAnsi="Cambria" w:cs="Arial"/>
          <w:spacing w:val="4"/>
          <w:sz w:val="20"/>
          <w:szCs w:val="20"/>
        </w:rPr>
        <w:t>rzyg</w:t>
      </w:r>
      <w:r w:rsidR="001A6EBB">
        <w:rPr>
          <w:rFonts w:ascii="Cambria" w:hAnsi="Cambria" w:cs="Arial"/>
          <w:spacing w:val="4"/>
          <w:sz w:val="20"/>
          <w:szCs w:val="20"/>
        </w:rPr>
        <w:t>o</w:t>
      </w:r>
      <w:r w:rsidR="001A6EBB">
        <w:rPr>
          <w:rFonts w:ascii="Cambria" w:hAnsi="Cambria" w:cs="Arial"/>
          <w:spacing w:val="4"/>
          <w:sz w:val="20"/>
          <w:szCs w:val="20"/>
        </w:rPr>
        <w:t>towania</w:t>
      </w:r>
      <w:r w:rsidR="000424F4" w:rsidRPr="00D15862">
        <w:rPr>
          <w:rFonts w:ascii="Cambria" w:hAnsi="Cambria" w:cs="Arial"/>
          <w:spacing w:val="4"/>
          <w:sz w:val="20"/>
          <w:szCs w:val="20"/>
        </w:rPr>
        <w:t xml:space="preserve"> ciepłej wody użytkowej</w:t>
      </w:r>
      <w:r>
        <w:rPr>
          <w:rFonts w:ascii="Cambria" w:hAnsi="Cambria" w:cs="Arial"/>
          <w:spacing w:val="4"/>
          <w:sz w:val="20"/>
          <w:szCs w:val="20"/>
        </w:rPr>
        <w:t>.</w:t>
      </w:r>
      <w:r w:rsidR="000424F4" w:rsidRPr="00D15862">
        <w:rPr>
          <w:rFonts w:ascii="Cambria" w:hAnsi="Cambria" w:cs="Arial"/>
          <w:spacing w:val="4"/>
          <w:sz w:val="20"/>
          <w:szCs w:val="20"/>
        </w:rPr>
        <w:t xml:space="preserve"> Zaletami takiego rozwiązania jest możliwość dogrzewania wody za pom</w:t>
      </w:r>
      <w:r w:rsidR="000424F4" w:rsidRPr="00D15862">
        <w:rPr>
          <w:rFonts w:ascii="Cambria" w:hAnsi="Cambria" w:cs="Arial"/>
          <w:spacing w:val="4"/>
          <w:sz w:val="20"/>
          <w:szCs w:val="20"/>
        </w:rPr>
        <w:t>o</w:t>
      </w:r>
      <w:r w:rsidR="000424F4" w:rsidRPr="00D15862">
        <w:rPr>
          <w:rFonts w:ascii="Cambria" w:hAnsi="Cambria" w:cs="Arial"/>
          <w:spacing w:val="4"/>
          <w:sz w:val="20"/>
          <w:szCs w:val="20"/>
        </w:rPr>
        <w:t>cą wywiewanego powietrza oraz możliwość dogrzewania powietrza za pomocą wody</w:t>
      </w:r>
      <w:r w:rsidR="00332EEB">
        <w:rPr>
          <w:rFonts w:ascii="Cambria" w:hAnsi="Cambria" w:cs="Arial"/>
          <w:spacing w:val="4"/>
          <w:sz w:val="20"/>
          <w:szCs w:val="20"/>
        </w:rPr>
        <w:t>,</w:t>
      </w:r>
      <w:r w:rsidR="000424F4" w:rsidRPr="00D15862">
        <w:rPr>
          <w:rFonts w:ascii="Cambria" w:hAnsi="Cambria" w:cs="Arial"/>
          <w:spacing w:val="4"/>
          <w:sz w:val="20"/>
          <w:szCs w:val="20"/>
        </w:rPr>
        <w:t xml:space="preserve"> w</w:t>
      </w:r>
      <w:r w:rsidR="003205FF">
        <w:rPr>
          <w:rFonts w:ascii="Cambria" w:hAnsi="Cambria" w:cs="Arial"/>
          <w:spacing w:val="4"/>
          <w:sz w:val="20"/>
          <w:szCs w:val="20"/>
        </w:rPr>
        <w:t> </w:t>
      </w:r>
      <w:r w:rsidR="000424F4" w:rsidRPr="00D15862">
        <w:rPr>
          <w:rFonts w:ascii="Cambria" w:hAnsi="Cambria" w:cs="Arial"/>
          <w:spacing w:val="4"/>
          <w:sz w:val="20"/>
          <w:szCs w:val="20"/>
        </w:rPr>
        <w:t>zależności od w</w:t>
      </w:r>
      <w:r w:rsidR="000424F4" w:rsidRPr="00D15862">
        <w:rPr>
          <w:rFonts w:ascii="Cambria" w:hAnsi="Cambria" w:cs="Arial"/>
          <w:spacing w:val="4"/>
          <w:sz w:val="20"/>
          <w:szCs w:val="20"/>
        </w:rPr>
        <w:t>a</w:t>
      </w:r>
      <w:r w:rsidR="000424F4" w:rsidRPr="00D15862">
        <w:rPr>
          <w:rFonts w:ascii="Cambria" w:hAnsi="Cambria" w:cs="Arial"/>
          <w:spacing w:val="4"/>
          <w:sz w:val="20"/>
          <w:szCs w:val="20"/>
        </w:rPr>
        <w:t xml:space="preserve">runków cieplnych i pory roku. Dodatkowo zintegrowany system zajmuje mniej miejsca w porównaniu </w:t>
      </w:r>
      <w:r w:rsidR="00F40B78">
        <w:rPr>
          <w:rFonts w:ascii="Cambria" w:hAnsi="Cambria" w:cs="Arial"/>
          <w:spacing w:val="4"/>
          <w:sz w:val="20"/>
          <w:szCs w:val="20"/>
        </w:rPr>
        <w:br/>
      </w:r>
      <w:r w:rsidR="000424F4" w:rsidRPr="00D15862">
        <w:rPr>
          <w:rFonts w:ascii="Cambria" w:hAnsi="Cambria" w:cs="Arial"/>
          <w:spacing w:val="4"/>
          <w:sz w:val="20"/>
          <w:szCs w:val="20"/>
        </w:rPr>
        <w:t>do dwóch niezależnych układów.</w:t>
      </w:r>
    </w:p>
    <w:p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Głównym źródłem ciepła do zasilania zintegrowanego systemu jest pompa ciepła. Można też zamiennie stosować kotły na gaz ziemny, biomasę lub olej opałowy. </w:t>
      </w:r>
      <w:r w:rsidR="00332EEB">
        <w:rPr>
          <w:rFonts w:ascii="Cambria" w:hAnsi="Cambria" w:cs="Arial"/>
          <w:spacing w:val="4"/>
          <w:sz w:val="20"/>
          <w:szCs w:val="20"/>
        </w:rPr>
        <w:t>Przy zastosowaniu zintegrowanego systemu, k</w:t>
      </w:r>
      <w:r w:rsidR="00332EEB">
        <w:rPr>
          <w:rFonts w:ascii="Cambria" w:hAnsi="Cambria" w:cs="Arial"/>
          <w:spacing w:val="4"/>
          <w:sz w:val="20"/>
          <w:szCs w:val="20"/>
        </w:rPr>
        <w:t>o</w:t>
      </w:r>
      <w:r w:rsidR="00332EEB">
        <w:rPr>
          <w:rFonts w:ascii="Cambria" w:hAnsi="Cambria" w:cs="Arial"/>
          <w:spacing w:val="4"/>
          <w:sz w:val="20"/>
          <w:szCs w:val="20"/>
        </w:rPr>
        <w:t>rzystne jest wspomaganie go przez wykorzystanie energii</w:t>
      </w:r>
      <w:r w:rsidR="001A6EBB">
        <w:rPr>
          <w:rFonts w:ascii="Cambria" w:hAnsi="Cambria" w:cs="Arial"/>
          <w:spacing w:val="4"/>
          <w:sz w:val="20"/>
          <w:szCs w:val="20"/>
        </w:rPr>
        <w:t xml:space="preserve"> promieniowania</w:t>
      </w:r>
      <w:r w:rsidR="00332EEB">
        <w:rPr>
          <w:rFonts w:ascii="Cambria" w:hAnsi="Cambria" w:cs="Arial"/>
          <w:spacing w:val="4"/>
          <w:sz w:val="20"/>
          <w:szCs w:val="20"/>
        </w:rPr>
        <w:t xml:space="preserve"> słoneczne</w:t>
      </w:r>
      <w:r w:rsidR="001A6EBB">
        <w:rPr>
          <w:rFonts w:ascii="Cambria" w:hAnsi="Cambria" w:cs="Arial"/>
          <w:spacing w:val="4"/>
          <w:sz w:val="20"/>
          <w:szCs w:val="20"/>
        </w:rPr>
        <w:t>go</w:t>
      </w:r>
      <w:r w:rsidR="00332EEB">
        <w:rPr>
          <w:rFonts w:ascii="Cambria" w:hAnsi="Cambria" w:cs="Arial"/>
          <w:spacing w:val="4"/>
          <w:sz w:val="20"/>
          <w:szCs w:val="20"/>
        </w:rPr>
        <w:t xml:space="preserve"> za pomocą kolekt</w:t>
      </w:r>
      <w:r w:rsidR="00332EEB">
        <w:rPr>
          <w:rFonts w:ascii="Cambria" w:hAnsi="Cambria" w:cs="Arial"/>
          <w:spacing w:val="4"/>
          <w:sz w:val="20"/>
          <w:szCs w:val="20"/>
        </w:rPr>
        <w:t>o</w:t>
      </w:r>
      <w:r w:rsidR="00332EEB">
        <w:rPr>
          <w:rFonts w:ascii="Cambria" w:hAnsi="Cambria" w:cs="Arial"/>
          <w:spacing w:val="4"/>
          <w:sz w:val="20"/>
          <w:szCs w:val="20"/>
        </w:rPr>
        <w:t xml:space="preserve">rów słonecznych. </w:t>
      </w:r>
    </w:p>
    <w:p w:rsidR="000424F4" w:rsidRPr="00D15862" w:rsidRDefault="00332EEB" w:rsidP="00747DEE">
      <w:pPr>
        <w:spacing w:after="240" w:line="240" w:lineRule="exact"/>
        <w:jc w:val="both"/>
        <w:rPr>
          <w:rFonts w:ascii="Cambria" w:hAnsi="Cambria" w:cs="Arial"/>
          <w:spacing w:val="4"/>
          <w:sz w:val="20"/>
          <w:szCs w:val="20"/>
        </w:rPr>
      </w:pPr>
      <w:r>
        <w:rPr>
          <w:rFonts w:ascii="Cambria" w:hAnsi="Cambria" w:cs="Arial"/>
          <w:spacing w:val="4"/>
          <w:sz w:val="20"/>
          <w:szCs w:val="20"/>
        </w:rPr>
        <w:t>Wspomniana wyżej p</w:t>
      </w:r>
      <w:r w:rsidR="000424F4" w:rsidRPr="00D15862">
        <w:rPr>
          <w:rFonts w:ascii="Cambria" w:hAnsi="Cambria" w:cs="Arial"/>
          <w:spacing w:val="4"/>
          <w:sz w:val="20"/>
          <w:szCs w:val="20"/>
        </w:rPr>
        <w:t>ompa ciepła</w:t>
      </w:r>
      <w:r>
        <w:rPr>
          <w:rFonts w:ascii="Cambria" w:hAnsi="Cambria" w:cs="Arial"/>
          <w:spacing w:val="4"/>
          <w:sz w:val="20"/>
          <w:szCs w:val="20"/>
        </w:rPr>
        <w:t>,</w:t>
      </w:r>
      <w:r w:rsidR="000424F4" w:rsidRPr="00D15862">
        <w:rPr>
          <w:rFonts w:ascii="Cambria" w:hAnsi="Cambria" w:cs="Arial"/>
          <w:spacing w:val="4"/>
          <w:sz w:val="20"/>
          <w:szCs w:val="20"/>
        </w:rPr>
        <w:t xml:space="preserve"> jest to urządzenie służące do wymuszania przepływu </w:t>
      </w:r>
      <w:r w:rsidR="004D6FD4">
        <w:rPr>
          <w:rFonts w:ascii="Cambria" w:hAnsi="Cambria" w:cs="Arial"/>
          <w:spacing w:val="4"/>
          <w:sz w:val="20"/>
          <w:szCs w:val="20"/>
        </w:rPr>
        <w:t>ciepła</w:t>
      </w:r>
      <w:r w:rsidR="000424F4" w:rsidRPr="00D15862">
        <w:rPr>
          <w:rFonts w:ascii="Cambria" w:hAnsi="Cambria" w:cs="Arial"/>
          <w:spacing w:val="4"/>
          <w:sz w:val="20"/>
          <w:szCs w:val="20"/>
        </w:rPr>
        <w:t xml:space="preserve"> </w:t>
      </w:r>
      <w:r w:rsidR="00D43C32">
        <w:rPr>
          <w:rFonts w:ascii="Cambria" w:hAnsi="Cambria" w:cs="Arial"/>
          <w:spacing w:val="4"/>
          <w:sz w:val="20"/>
          <w:szCs w:val="20"/>
        </w:rPr>
        <w:br/>
      </w:r>
      <w:r w:rsidR="000424F4" w:rsidRPr="00D15862">
        <w:rPr>
          <w:rFonts w:ascii="Cambria" w:hAnsi="Cambria" w:cs="Arial"/>
          <w:spacing w:val="4"/>
          <w:sz w:val="20"/>
          <w:szCs w:val="20"/>
        </w:rPr>
        <w:t>ze źródła o</w:t>
      </w:r>
      <w:r w:rsidR="003205FF">
        <w:rPr>
          <w:rFonts w:ascii="Cambria" w:hAnsi="Cambria" w:cs="Arial"/>
          <w:spacing w:val="4"/>
          <w:sz w:val="20"/>
          <w:szCs w:val="20"/>
        </w:rPr>
        <w:t> </w:t>
      </w:r>
      <w:r w:rsidR="000424F4" w:rsidRPr="00D15862">
        <w:rPr>
          <w:rFonts w:ascii="Cambria" w:hAnsi="Cambria" w:cs="Arial"/>
          <w:spacing w:val="4"/>
          <w:sz w:val="20"/>
          <w:szCs w:val="20"/>
        </w:rPr>
        <w:t xml:space="preserve">niskiej temperaturze do obszaru o wyższej temperaturze. Energia pobierana jest z tzw. źródła dolnego, może to być zarówno powietrze, grunt lub zbiornik wodny. Przepływ ciepła wbrew naturalnemu kierunkowi jest możliwy poprzez dostarczenie dodatkowej energii. </w:t>
      </w:r>
      <w:r w:rsidR="00827456">
        <w:rPr>
          <w:rFonts w:ascii="Cambria" w:hAnsi="Cambria" w:cs="Arial"/>
          <w:spacing w:val="4"/>
          <w:sz w:val="20"/>
          <w:szCs w:val="20"/>
        </w:rPr>
        <w:t>Zastosowanie tego systemu, dzięki uz</w:t>
      </w:r>
      <w:r w:rsidR="00827456">
        <w:rPr>
          <w:rFonts w:ascii="Cambria" w:hAnsi="Cambria" w:cs="Arial"/>
          <w:spacing w:val="4"/>
          <w:sz w:val="20"/>
          <w:szCs w:val="20"/>
        </w:rPr>
        <w:t>y</w:t>
      </w:r>
      <w:r w:rsidR="00827456">
        <w:rPr>
          <w:rFonts w:ascii="Cambria" w:hAnsi="Cambria" w:cs="Arial"/>
          <w:spacing w:val="4"/>
          <w:sz w:val="20"/>
          <w:szCs w:val="20"/>
        </w:rPr>
        <w:t>skaniu energii, która służy do wstępnego ogrzania (chłodzenia) wody lub powietrza, pozwala zmniejszyć zapotrzebowanie na energię służącą do uzyskania żądanych temperatur.</w:t>
      </w:r>
    </w:p>
    <w:p w:rsidR="000424F4" w:rsidRPr="00D15862" w:rsidRDefault="000424F4" w:rsidP="00747DEE">
      <w:pPr>
        <w:spacing w:after="240" w:line="240" w:lineRule="exact"/>
        <w:jc w:val="both"/>
        <w:rPr>
          <w:rFonts w:ascii="Cambria" w:hAnsi="Cambria" w:cs="Arial"/>
          <w:spacing w:val="4"/>
          <w:sz w:val="20"/>
          <w:szCs w:val="20"/>
        </w:rPr>
      </w:pPr>
      <w:r w:rsidRPr="00D15862">
        <w:rPr>
          <w:rFonts w:ascii="Cambria" w:hAnsi="Cambria" w:cs="Arial"/>
          <w:spacing w:val="4"/>
          <w:sz w:val="20"/>
          <w:szCs w:val="20"/>
        </w:rPr>
        <w:t>W niektórych przypadkach zastosowanie powyższych rozwiązań nie jest wystarczające dla uzyskania o</w:t>
      </w:r>
      <w:r w:rsidRPr="00D15862">
        <w:rPr>
          <w:rFonts w:ascii="Cambria" w:hAnsi="Cambria" w:cs="Arial"/>
          <w:spacing w:val="4"/>
          <w:sz w:val="20"/>
          <w:szCs w:val="20"/>
        </w:rPr>
        <w:t>d</w:t>
      </w:r>
      <w:r w:rsidRPr="00D15862">
        <w:rPr>
          <w:rFonts w:ascii="Cambria" w:hAnsi="Cambria" w:cs="Arial"/>
          <w:spacing w:val="4"/>
          <w:sz w:val="20"/>
          <w:szCs w:val="20"/>
        </w:rPr>
        <w:t xml:space="preserve">powiedniego komfortu cieplnego. Dzieje się tak na terenach o </w:t>
      </w:r>
      <w:r w:rsidR="00C2603C" w:rsidRPr="00D15862">
        <w:rPr>
          <w:rFonts w:ascii="Cambria" w:hAnsi="Cambria" w:cs="Arial"/>
          <w:spacing w:val="4"/>
          <w:sz w:val="20"/>
          <w:szCs w:val="20"/>
        </w:rPr>
        <w:t>ostrzejszych</w:t>
      </w:r>
      <w:r w:rsidRPr="00D15862">
        <w:rPr>
          <w:rFonts w:ascii="Cambria" w:hAnsi="Cambria" w:cs="Arial"/>
          <w:spacing w:val="4"/>
          <w:sz w:val="20"/>
          <w:szCs w:val="20"/>
        </w:rPr>
        <w:t xml:space="preserve"> warunkach klimatycznych. Wówczas</w:t>
      </w:r>
      <w:r w:rsidR="00C2603C" w:rsidRPr="00D15862">
        <w:rPr>
          <w:rFonts w:ascii="Cambria" w:hAnsi="Cambria" w:cs="Arial"/>
          <w:spacing w:val="4"/>
          <w:sz w:val="20"/>
          <w:szCs w:val="20"/>
        </w:rPr>
        <w:t>,</w:t>
      </w:r>
      <w:r w:rsidRPr="00D15862">
        <w:rPr>
          <w:rFonts w:ascii="Cambria" w:hAnsi="Cambria" w:cs="Arial"/>
          <w:spacing w:val="4"/>
          <w:sz w:val="20"/>
          <w:szCs w:val="20"/>
        </w:rPr>
        <w:t xml:space="preserve"> w zimniejszych okresach roku</w:t>
      </w:r>
      <w:r w:rsidR="00C2603C" w:rsidRPr="00D15862">
        <w:rPr>
          <w:rFonts w:ascii="Cambria" w:hAnsi="Cambria" w:cs="Arial"/>
          <w:spacing w:val="4"/>
          <w:sz w:val="20"/>
          <w:szCs w:val="20"/>
        </w:rPr>
        <w:t>,</w:t>
      </w:r>
      <w:r w:rsidRPr="00D15862">
        <w:rPr>
          <w:rFonts w:ascii="Cambria" w:hAnsi="Cambria" w:cs="Arial"/>
          <w:spacing w:val="4"/>
          <w:sz w:val="20"/>
          <w:szCs w:val="20"/>
        </w:rPr>
        <w:t xml:space="preserve"> rekuperacja </w:t>
      </w:r>
      <w:r w:rsidR="00C2603C" w:rsidRPr="00D15862">
        <w:rPr>
          <w:rFonts w:ascii="Cambria" w:hAnsi="Cambria" w:cs="Arial"/>
          <w:spacing w:val="4"/>
          <w:sz w:val="20"/>
          <w:szCs w:val="20"/>
        </w:rPr>
        <w:t xml:space="preserve">może być </w:t>
      </w:r>
      <w:r w:rsidRPr="00D15862">
        <w:rPr>
          <w:rFonts w:ascii="Cambria" w:hAnsi="Cambria" w:cs="Arial"/>
          <w:spacing w:val="4"/>
          <w:sz w:val="20"/>
          <w:szCs w:val="20"/>
        </w:rPr>
        <w:t>wspomagana przez dodatkowe ogrzewanie podłogowe</w:t>
      </w:r>
      <w:r w:rsidR="001A6EBB">
        <w:rPr>
          <w:rFonts w:ascii="Cambria" w:hAnsi="Cambria" w:cs="Arial"/>
          <w:spacing w:val="4"/>
          <w:sz w:val="20"/>
          <w:szCs w:val="20"/>
        </w:rPr>
        <w:t xml:space="preserve"> [2</w:t>
      </w:r>
      <w:r w:rsidR="00D43C32">
        <w:rPr>
          <w:rFonts w:ascii="Cambria" w:hAnsi="Cambria" w:cs="Arial"/>
          <w:spacing w:val="4"/>
          <w:sz w:val="20"/>
          <w:szCs w:val="20"/>
        </w:rPr>
        <w:t>5</w:t>
      </w:r>
      <w:r w:rsidR="001A6EBB">
        <w:rPr>
          <w:rFonts w:ascii="Cambria" w:hAnsi="Cambria" w:cs="Arial"/>
          <w:spacing w:val="4"/>
          <w:sz w:val="20"/>
          <w:szCs w:val="20"/>
        </w:rPr>
        <w:t>]</w:t>
      </w:r>
      <w:r w:rsidRPr="00D15862">
        <w:rPr>
          <w:rFonts w:ascii="Cambria" w:hAnsi="Cambria" w:cs="Arial"/>
          <w:spacing w:val="4"/>
          <w:sz w:val="20"/>
          <w:szCs w:val="20"/>
        </w:rPr>
        <w:t>.</w:t>
      </w:r>
    </w:p>
    <w:p w:rsidR="001306BE" w:rsidRPr="00D15862" w:rsidRDefault="001306BE" w:rsidP="00747DEE">
      <w:pPr>
        <w:spacing w:after="240" w:line="240" w:lineRule="exact"/>
        <w:jc w:val="both"/>
        <w:rPr>
          <w:rFonts w:ascii="Cambria" w:hAnsi="Cambria" w:cs="Arial"/>
          <w:spacing w:val="4"/>
          <w:sz w:val="20"/>
          <w:szCs w:val="20"/>
        </w:rPr>
      </w:pPr>
    </w:p>
    <w:p w:rsidR="000424F4" w:rsidRPr="00D15862" w:rsidRDefault="00F033CB" w:rsidP="00BE122C">
      <w:pPr>
        <w:spacing w:after="0"/>
        <w:jc w:val="center"/>
        <w:rPr>
          <w:rFonts w:ascii="Cambria" w:hAnsi="Cambria" w:cs="Arial"/>
          <w:szCs w:val="20"/>
        </w:rPr>
      </w:pPr>
      <w:r w:rsidRPr="00D15862">
        <w:rPr>
          <w:rFonts w:ascii="Cambria" w:hAnsi="Cambria"/>
          <w:noProof/>
          <w:lang w:eastAsia="pl-PL"/>
        </w:rPr>
        <w:lastRenderedPageBreak/>
        <w:drawing>
          <wp:inline distT="0" distB="0" distL="0" distR="0" wp14:anchorId="30DC1338" wp14:editId="05DA0737">
            <wp:extent cx="5253355" cy="3373120"/>
            <wp:effectExtent l="19050" t="0" r="4445" b="0"/>
            <wp:docPr id="2" name="Obraz 1" descr="C:\Documents and Settings\mmatula\Ustawienia lokalne\Temporary Internet Files\Content.Word\Nowy obraz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matula\Ustawienia lokalne\Temporary Internet Files\Content.Word\Nowy obraz (1).bmp"/>
                    <pic:cNvPicPr>
                      <a:picLocks noChangeAspect="1" noChangeArrowheads="1"/>
                    </pic:cNvPicPr>
                  </pic:nvPicPr>
                  <pic:blipFill>
                    <a:blip r:embed="rId44" cstate="print"/>
                    <a:srcRect/>
                    <a:stretch>
                      <a:fillRect/>
                    </a:stretch>
                  </pic:blipFill>
                  <pic:spPr bwMode="auto">
                    <a:xfrm>
                      <a:off x="0" y="0"/>
                      <a:ext cx="5253355" cy="3373120"/>
                    </a:xfrm>
                    <a:prstGeom prst="rect">
                      <a:avLst/>
                    </a:prstGeom>
                    <a:noFill/>
                    <a:ln w="9525">
                      <a:noFill/>
                      <a:miter lim="800000"/>
                      <a:headEnd/>
                      <a:tailEnd/>
                    </a:ln>
                  </pic:spPr>
                </pic:pic>
              </a:graphicData>
            </a:graphic>
          </wp:inline>
        </w:drawing>
      </w:r>
    </w:p>
    <w:p w:rsidR="00E3254E" w:rsidRPr="00D15862" w:rsidRDefault="00E3254E" w:rsidP="00581484">
      <w:pPr>
        <w:pStyle w:val="norm"/>
        <w:contextualSpacing/>
        <w:jc w:val="center"/>
        <w:rPr>
          <w:rFonts w:ascii="Cambria" w:hAnsi="Cambria"/>
          <w:i/>
        </w:rPr>
      </w:pPr>
      <w:r w:rsidRPr="00D15862">
        <w:rPr>
          <w:rFonts w:ascii="Cambria" w:hAnsi="Cambria"/>
          <w:i/>
        </w:rPr>
        <w:t xml:space="preserve">1 - nawiewniki </w:t>
      </w:r>
      <w:proofErr w:type="spellStart"/>
      <w:r w:rsidRPr="00D15862">
        <w:rPr>
          <w:rFonts w:ascii="Cambria" w:hAnsi="Cambria"/>
          <w:i/>
        </w:rPr>
        <w:t>higrosterowalne</w:t>
      </w:r>
      <w:proofErr w:type="spellEnd"/>
      <w:r w:rsidRPr="00D15862">
        <w:rPr>
          <w:rFonts w:ascii="Cambria" w:hAnsi="Cambria"/>
          <w:i/>
        </w:rPr>
        <w:t>, 2</w:t>
      </w:r>
      <w:r w:rsidR="00581484" w:rsidRPr="00D15862">
        <w:rPr>
          <w:rFonts w:ascii="Cambria" w:hAnsi="Cambria"/>
          <w:i/>
        </w:rPr>
        <w:t xml:space="preserve"> </w:t>
      </w:r>
      <w:r w:rsidRPr="00D15862">
        <w:rPr>
          <w:rFonts w:ascii="Cambria" w:hAnsi="Cambria"/>
          <w:i/>
        </w:rPr>
        <w:t xml:space="preserve">- kocioł kondensacyjny, 3 - ogrzewanie podłogowe, </w:t>
      </w:r>
      <w:r w:rsidR="00701E7E" w:rsidRPr="00D15862">
        <w:rPr>
          <w:rFonts w:ascii="Cambria" w:hAnsi="Cambria"/>
          <w:i/>
        </w:rPr>
        <w:br/>
      </w:r>
      <w:r w:rsidRPr="00D15862">
        <w:rPr>
          <w:rFonts w:ascii="Cambria" w:hAnsi="Cambria"/>
          <w:i/>
        </w:rPr>
        <w:t>4</w:t>
      </w:r>
      <w:r w:rsidR="00A23141">
        <w:rPr>
          <w:rFonts w:ascii="Cambria" w:hAnsi="Cambria"/>
          <w:i/>
        </w:rPr>
        <w:t xml:space="preserve"> </w:t>
      </w:r>
      <w:r w:rsidRPr="00D15862">
        <w:rPr>
          <w:rFonts w:ascii="Cambria" w:hAnsi="Cambria"/>
          <w:i/>
        </w:rPr>
        <w:t>-</w:t>
      </w:r>
      <w:r w:rsidR="00A23141">
        <w:rPr>
          <w:rFonts w:ascii="Cambria" w:hAnsi="Cambria"/>
          <w:i/>
        </w:rPr>
        <w:t xml:space="preserve"> </w:t>
      </w:r>
      <w:r w:rsidRPr="00D15862">
        <w:rPr>
          <w:rFonts w:ascii="Cambria" w:hAnsi="Cambria"/>
          <w:i/>
        </w:rPr>
        <w:t>grzejnik,</w:t>
      </w:r>
      <w:r w:rsidR="00701E7E" w:rsidRPr="00D15862">
        <w:rPr>
          <w:rFonts w:ascii="Cambria" w:hAnsi="Cambria"/>
          <w:i/>
        </w:rPr>
        <w:t xml:space="preserve"> </w:t>
      </w:r>
      <w:r w:rsidRPr="00D15862">
        <w:rPr>
          <w:rFonts w:ascii="Cambria" w:hAnsi="Cambria"/>
          <w:i/>
        </w:rPr>
        <w:t>5 - otwory transferowe, 6 - wentylacja hybrydowa lub mechaniczna wywiewna</w:t>
      </w:r>
    </w:p>
    <w:p w:rsidR="002B3F11" w:rsidRPr="00D15862" w:rsidRDefault="00650E40" w:rsidP="00661015">
      <w:pPr>
        <w:pStyle w:val="podpispodrysunkiem"/>
      </w:pPr>
      <w:r w:rsidRPr="00D15862">
        <w:t xml:space="preserve">Rysunek </w:t>
      </w:r>
      <w:r w:rsidR="001A6EBB">
        <w:t>5</w:t>
      </w:r>
      <w:r w:rsidRPr="00D15862">
        <w:t>. Bud</w:t>
      </w:r>
      <w:r w:rsidR="008D2FA9" w:rsidRPr="00D15862">
        <w:t>ynek mieszkalny jednorodzinny (</w:t>
      </w:r>
      <w:r w:rsidRPr="00D15862">
        <w:t>ogrzewanie podłogowo-konwekcyjne</w:t>
      </w:r>
      <w:r w:rsidR="004D6FD4">
        <w:t>)</w:t>
      </w:r>
      <w:r w:rsidRPr="00D15862">
        <w:t xml:space="preserve"> [2</w:t>
      </w:r>
      <w:r w:rsidR="00571FAE">
        <w:t>4</w:t>
      </w:r>
      <w:r w:rsidRPr="00D15862">
        <w:t>]</w:t>
      </w:r>
    </w:p>
    <w:p w:rsidR="00DF1B7C" w:rsidRPr="00D15862" w:rsidRDefault="00DF1B7C" w:rsidP="00F04E40">
      <w:pPr>
        <w:pStyle w:val="norm"/>
        <w:rPr>
          <w:rFonts w:ascii="Cambria" w:hAnsi="Cambria"/>
        </w:rPr>
      </w:pPr>
      <w:r w:rsidRPr="00D15862">
        <w:rPr>
          <w:rFonts w:ascii="Cambria" w:hAnsi="Cambria"/>
        </w:rPr>
        <w:t>W dalszej części wskazano rekomendowane komponenty instalacji ogrzewania, wentylacji i</w:t>
      </w:r>
      <w:r w:rsidR="003205FF">
        <w:rPr>
          <w:rFonts w:ascii="Cambria" w:hAnsi="Cambria"/>
        </w:rPr>
        <w:t> </w:t>
      </w:r>
      <w:r w:rsidRPr="00D15862">
        <w:rPr>
          <w:rFonts w:ascii="Cambria" w:hAnsi="Cambria"/>
        </w:rPr>
        <w:t>przygotowania ciepłej wody użytkowej w zależności od rodzaju budynku.</w:t>
      </w:r>
    </w:p>
    <w:p w:rsidR="000A60D0" w:rsidRPr="00D15862" w:rsidRDefault="000424F4">
      <w:pPr>
        <w:pStyle w:val="poziom4"/>
        <w:spacing w:before="240"/>
        <w:ind w:left="1077"/>
        <w:contextualSpacing w:val="0"/>
        <w:rPr>
          <w:rFonts w:ascii="Cambria" w:hAnsi="Cambria"/>
        </w:rPr>
      </w:pPr>
      <w:bookmarkStart w:id="59" w:name="_Toc105583075"/>
      <w:r w:rsidRPr="00D15862">
        <w:rPr>
          <w:rFonts w:ascii="Cambria" w:hAnsi="Cambria"/>
        </w:rPr>
        <w:t>Budynki mieszkalne jednorodzinne (bez opcji chłodzenia)</w:t>
      </w:r>
      <w:bookmarkEnd w:id="59"/>
    </w:p>
    <w:p w:rsidR="000424F4" w:rsidRPr="00D15862" w:rsidRDefault="000424F4" w:rsidP="00D262E1">
      <w:pPr>
        <w:spacing w:before="120" w:after="120" w:line="240" w:lineRule="exact"/>
        <w:jc w:val="both"/>
        <w:rPr>
          <w:rFonts w:ascii="Cambria" w:hAnsi="Cambria" w:cs="Arial"/>
          <w:spacing w:val="4"/>
          <w:sz w:val="20"/>
          <w:szCs w:val="20"/>
        </w:rPr>
      </w:pPr>
      <w:r w:rsidRPr="00D15862">
        <w:rPr>
          <w:rStyle w:val="normZnak"/>
          <w:rFonts w:ascii="Cambria" w:hAnsi="Cambria"/>
        </w:rPr>
        <w:t xml:space="preserve">Dla budynków mieszkalnych jednorodzinnych bez klimatyzacji można przedstawić następujące najlepsze </w:t>
      </w:r>
      <w:r w:rsidR="008D2D4F" w:rsidRPr="00D15862">
        <w:rPr>
          <w:rStyle w:val="normZnak"/>
          <w:rFonts w:ascii="Cambria" w:hAnsi="Cambria"/>
        </w:rPr>
        <w:t xml:space="preserve">obecnie </w:t>
      </w:r>
      <w:r w:rsidRPr="00D15862">
        <w:rPr>
          <w:rStyle w:val="normZnak"/>
          <w:rFonts w:ascii="Cambria" w:hAnsi="Cambria"/>
        </w:rPr>
        <w:t>dostępne podstawowe komponenty instalacji ogrzewania, wentylacji i ciepłej wody użytkowej</w:t>
      </w:r>
      <w:r w:rsidRPr="00D15862">
        <w:rPr>
          <w:rFonts w:ascii="Cambria" w:hAnsi="Cambria" w:cs="Arial"/>
          <w:spacing w:val="4"/>
          <w:sz w:val="20"/>
          <w:szCs w:val="20"/>
        </w:rPr>
        <w:t>:</w:t>
      </w:r>
    </w:p>
    <w:p w:rsidR="000424F4" w:rsidRPr="00D15862" w:rsidRDefault="000424F4" w:rsidP="007D4D17">
      <w:pPr>
        <w:pStyle w:val="punktynumerowane"/>
        <w:numPr>
          <w:ilvl w:val="0"/>
          <w:numId w:val="30"/>
        </w:numPr>
        <w:rPr>
          <w:rFonts w:ascii="Cambria" w:hAnsi="Cambria"/>
        </w:rPr>
      </w:pPr>
      <w:r w:rsidRPr="00D15862">
        <w:rPr>
          <w:rFonts w:ascii="Cambria" w:hAnsi="Cambria"/>
        </w:rPr>
        <w:t>ogrzewanie wodne niskotemperaturowe:</w:t>
      </w:r>
    </w:p>
    <w:p w:rsidR="000424F4" w:rsidRPr="00D15862" w:rsidRDefault="000424F4" w:rsidP="007D4D17">
      <w:pPr>
        <w:pStyle w:val="punktyabc"/>
        <w:numPr>
          <w:ilvl w:val="0"/>
          <w:numId w:val="31"/>
        </w:numPr>
        <w:rPr>
          <w:rFonts w:ascii="Cambria" w:hAnsi="Cambria"/>
        </w:rPr>
      </w:pPr>
      <w:r w:rsidRPr="00D15862">
        <w:rPr>
          <w:rFonts w:ascii="Cambria" w:hAnsi="Cambria"/>
        </w:rPr>
        <w:t>grzejniki podłogowe lub podłogowo –</w:t>
      </w:r>
      <w:r w:rsidR="00EF3580">
        <w:rPr>
          <w:rFonts w:ascii="Cambria" w:hAnsi="Cambria"/>
        </w:rPr>
        <w:t xml:space="preserve"> </w:t>
      </w:r>
      <w:r w:rsidRPr="00D15862">
        <w:rPr>
          <w:rFonts w:ascii="Cambria" w:hAnsi="Cambria"/>
        </w:rPr>
        <w:t>konwekcyjne,</w:t>
      </w:r>
    </w:p>
    <w:p w:rsidR="000424F4" w:rsidRPr="00D15862" w:rsidRDefault="000424F4" w:rsidP="007D4D17">
      <w:pPr>
        <w:pStyle w:val="punktyabc"/>
        <w:numPr>
          <w:ilvl w:val="0"/>
          <w:numId w:val="31"/>
        </w:numPr>
        <w:rPr>
          <w:rFonts w:ascii="Cambria" w:hAnsi="Cambria"/>
        </w:rPr>
      </w:pPr>
      <w:r w:rsidRPr="00D15862">
        <w:rPr>
          <w:rFonts w:ascii="Cambria" w:hAnsi="Cambria"/>
        </w:rPr>
        <w:t>parametry instalacji – 55/45°C lub 40/30°C,</w:t>
      </w:r>
    </w:p>
    <w:p w:rsidR="000424F4" w:rsidRPr="00D15862" w:rsidRDefault="000424F4" w:rsidP="007D4D17">
      <w:pPr>
        <w:pStyle w:val="punktyabc"/>
        <w:numPr>
          <w:ilvl w:val="0"/>
          <w:numId w:val="31"/>
        </w:numPr>
        <w:rPr>
          <w:rFonts w:ascii="Cambria" w:hAnsi="Cambria"/>
        </w:rPr>
      </w:pPr>
      <w:r w:rsidRPr="00D15862">
        <w:rPr>
          <w:rFonts w:ascii="Cambria" w:hAnsi="Cambria"/>
        </w:rPr>
        <w:t>urządzenia regulacyjne grzejnikowe o dokładności regulacji 1K,</w:t>
      </w:r>
    </w:p>
    <w:p w:rsidR="000424F4" w:rsidRPr="00D15862" w:rsidRDefault="000424F4" w:rsidP="007D4D17">
      <w:pPr>
        <w:pStyle w:val="punktyabc"/>
        <w:numPr>
          <w:ilvl w:val="0"/>
          <w:numId w:val="31"/>
        </w:numPr>
        <w:rPr>
          <w:rFonts w:ascii="Cambria" w:hAnsi="Cambria"/>
        </w:rPr>
      </w:pPr>
      <w:r w:rsidRPr="00D15862">
        <w:rPr>
          <w:rFonts w:ascii="Cambria" w:hAnsi="Cambria"/>
        </w:rPr>
        <w:t>źródło ciepła:</w:t>
      </w:r>
    </w:p>
    <w:p w:rsidR="000424F4" w:rsidRPr="00D15862" w:rsidRDefault="000424F4" w:rsidP="007D4D17">
      <w:pPr>
        <w:numPr>
          <w:ilvl w:val="0"/>
          <w:numId w:val="14"/>
        </w:numPr>
        <w:spacing w:before="120" w:after="120" w:line="240" w:lineRule="exact"/>
        <w:ind w:left="1134" w:hanging="425"/>
        <w:jc w:val="both"/>
        <w:rPr>
          <w:rFonts w:ascii="Cambria" w:hAnsi="Cambria" w:cs="Arial"/>
          <w:spacing w:val="4"/>
          <w:sz w:val="20"/>
          <w:szCs w:val="20"/>
        </w:rPr>
      </w:pPr>
      <w:r w:rsidRPr="00D15862">
        <w:rPr>
          <w:rFonts w:ascii="Cambria" w:hAnsi="Cambria" w:cs="Arial"/>
          <w:spacing w:val="4"/>
          <w:sz w:val="20"/>
          <w:szCs w:val="20"/>
        </w:rPr>
        <w:t>kocioł kondensacyjny gazowy,</w:t>
      </w:r>
    </w:p>
    <w:p w:rsidR="000424F4" w:rsidRPr="00D15862" w:rsidRDefault="000424F4" w:rsidP="007D4D17">
      <w:pPr>
        <w:numPr>
          <w:ilvl w:val="0"/>
          <w:numId w:val="14"/>
        </w:numPr>
        <w:spacing w:before="120" w:after="120" w:line="240" w:lineRule="exact"/>
        <w:ind w:left="1134" w:hanging="425"/>
        <w:jc w:val="both"/>
        <w:rPr>
          <w:rFonts w:ascii="Cambria" w:hAnsi="Cambria" w:cs="Arial"/>
          <w:spacing w:val="4"/>
          <w:sz w:val="20"/>
          <w:szCs w:val="20"/>
        </w:rPr>
      </w:pPr>
      <w:r w:rsidRPr="00D15862">
        <w:rPr>
          <w:rFonts w:ascii="Cambria" w:hAnsi="Cambria" w:cs="Arial"/>
          <w:spacing w:val="4"/>
          <w:sz w:val="20"/>
          <w:szCs w:val="20"/>
        </w:rPr>
        <w:t>pompa ciepła PC</w:t>
      </w:r>
      <w:r w:rsidRPr="00D15862">
        <w:rPr>
          <w:rFonts w:ascii="Cambria" w:hAnsi="Cambria" w:cs="Arial"/>
          <w:spacing w:val="4"/>
          <w:sz w:val="20"/>
          <w:szCs w:val="20"/>
          <w:vertAlign w:val="subscript"/>
        </w:rPr>
        <w:t>COP 6,0</w:t>
      </w:r>
      <w:r w:rsidRPr="00D15862">
        <w:rPr>
          <w:rFonts w:ascii="Cambria" w:hAnsi="Cambria" w:cs="Arial"/>
          <w:spacing w:val="4"/>
          <w:sz w:val="20"/>
          <w:szCs w:val="20"/>
        </w:rPr>
        <w:t>,</w:t>
      </w:r>
    </w:p>
    <w:p w:rsidR="000424F4" w:rsidRPr="00D15862" w:rsidRDefault="000424F4" w:rsidP="007D4D17">
      <w:pPr>
        <w:numPr>
          <w:ilvl w:val="0"/>
          <w:numId w:val="14"/>
        </w:numPr>
        <w:spacing w:before="120" w:after="120" w:line="240" w:lineRule="exact"/>
        <w:ind w:left="1134" w:hanging="425"/>
        <w:jc w:val="both"/>
        <w:rPr>
          <w:rFonts w:ascii="Cambria" w:hAnsi="Cambria" w:cs="Arial"/>
          <w:spacing w:val="4"/>
          <w:sz w:val="20"/>
          <w:szCs w:val="20"/>
        </w:rPr>
      </w:pPr>
      <w:r w:rsidRPr="00D15862">
        <w:rPr>
          <w:rFonts w:ascii="Cambria" w:hAnsi="Cambria" w:cs="Arial"/>
          <w:spacing w:val="4"/>
          <w:sz w:val="20"/>
          <w:szCs w:val="20"/>
        </w:rPr>
        <w:t>kocioł niskotemperaturowy;</w:t>
      </w:r>
    </w:p>
    <w:p w:rsidR="000424F4" w:rsidRPr="00D15862" w:rsidRDefault="000424F4" w:rsidP="007D4D17">
      <w:pPr>
        <w:pStyle w:val="punktynumerowane"/>
        <w:numPr>
          <w:ilvl w:val="0"/>
          <w:numId w:val="30"/>
        </w:numPr>
        <w:rPr>
          <w:rFonts w:ascii="Cambria" w:hAnsi="Cambria"/>
        </w:rPr>
      </w:pPr>
      <w:r w:rsidRPr="00D15862">
        <w:rPr>
          <w:rFonts w:ascii="Cambria" w:hAnsi="Cambria"/>
        </w:rPr>
        <w:t>wykorzystanie energii słonecznej – kolektory słoneczne termiczne;</w:t>
      </w:r>
    </w:p>
    <w:p w:rsidR="000424F4" w:rsidRPr="00D15862" w:rsidRDefault="000424F4" w:rsidP="007D4D17">
      <w:pPr>
        <w:pStyle w:val="punktynumerowane"/>
        <w:numPr>
          <w:ilvl w:val="0"/>
          <w:numId w:val="30"/>
        </w:numPr>
        <w:rPr>
          <w:rFonts w:ascii="Cambria" w:hAnsi="Cambria"/>
        </w:rPr>
      </w:pPr>
      <w:r w:rsidRPr="00D15862">
        <w:rPr>
          <w:rFonts w:ascii="Cambria" w:hAnsi="Cambria"/>
        </w:rPr>
        <w:t xml:space="preserve">instalacja c.w.u. zasilana przez zasobnik </w:t>
      </w:r>
      <w:proofErr w:type="spellStart"/>
      <w:r w:rsidRPr="00D15862">
        <w:rPr>
          <w:rFonts w:ascii="Cambria" w:hAnsi="Cambria"/>
        </w:rPr>
        <w:t>biwalentny</w:t>
      </w:r>
      <w:proofErr w:type="spellEnd"/>
      <w:r w:rsidR="008D2D4F">
        <w:rPr>
          <w:rFonts w:ascii="Cambria" w:hAnsi="Cambria"/>
        </w:rPr>
        <w:t xml:space="preserve"> (</w:t>
      </w:r>
      <w:r w:rsidR="008D2D4F" w:rsidRPr="008D2D4F">
        <w:rPr>
          <w:rFonts w:ascii="Cambria" w:hAnsi="Cambria"/>
        </w:rPr>
        <w:t xml:space="preserve">zbiornik na wodę wyposażony w dwie wężownice grzewcze, będący </w:t>
      </w:r>
      <w:r w:rsidR="008D2D4F">
        <w:rPr>
          <w:rFonts w:ascii="Cambria" w:hAnsi="Cambria"/>
        </w:rPr>
        <w:t xml:space="preserve">razem z kolektorami, </w:t>
      </w:r>
      <w:r w:rsidR="008D2D4F" w:rsidRPr="008D2D4F">
        <w:rPr>
          <w:rFonts w:ascii="Cambria" w:hAnsi="Cambria"/>
        </w:rPr>
        <w:t>zasadniczym elementem większości instalacji solarnych</w:t>
      </w:r>
      <w:r w:rsidR="008D2D4F">
        <w:rPr>
          <w:rFonts w:ascii="Cambria" w:hAnsi="Cambria"/>
        </w:rPr>
        <w:t>)</w:t>
      </w:r>
      <w:r w:rsidR="008D2D4F" w:rsidRPr="008D2D4F">
        <w:rPr>
          <w:rFonts w:ascii="Cambria" w:hAnsi="Cambria"/>
        </w:rPr>
        <w:t xml:space="preserve"> </w:t>
      </w:r>
      <w:r w:rsidRPr="00D15862">
        <w:rPr>
          <w:rFonts w:ascii="Cambria" w:hAnsi="Cambria"/>
        </w:rPr>
        <w:t>inst</w:t>
      </w:r>
      <w:r w:rsidRPr="00D15862">
        <w:rPr>
          <w:rFonts w:ascii="Cambria" w:hAnsi="Cambria"/>
        </w:rPr>
        <w:t>a</w:t>
      </w:r>
      <w:r w:rsidRPr="00D15862">
        <w:rPr>
          <w:rFonts w:ascii="Cambria" w:hAnsi="Cambria"/>
        </w:rPr>
        <w:t>lacja bez cyrkulacji;</w:t>
      </w:r>
    </w:p>
    <w:p w:rsidR="000424F4" w:rsidRPr="00D15862" w:rsidRDefault="000424F4" w:rsidP="007D4D17">
      <w:pPr>
        <w:pStyle w:val="punktynumerowane"/>
        <w:numPr>
          <w:ilvl w:val="0"/>
          <w:numId w:val="30"/>
        </w:numPr>
        <w:rPr>
          <w:rFonts w:ascii="Cambria" w:hAnsi="Cambria"/>
        </w:rPr>
      </w:pPr>
      <w:r w:rsidRPr="00D15862">
        <w:rPr>
          <w:rFonts w:ascii="Cambria" w:hAnsi="Cambria"/>
        </w:rPr>
        <w:t xml:space="preserve">wentylacja – mechaniczna </w:t>
      </w:r>
      <w:proofErr w:type="spellStart"/>
      <w:r w:rsidRPr="00D15862">
        <w:rPr>
          <w:rFonts w:ascii="Cambria" w:hAnsi="Cambria"/>
        </w:rPr>
        <w:t>nawiewno</w:t>
      </w:r>
      <w:proofErr w:type="spellEnd"/>
      <w:r w:rsidR="00621849" w:rsidRPr="00D15862">
        <w:rPr>
          <w:rFonts w:ascii="Cambria" w:hAnsi="Cambria"/>
        </w:rPr>
        <w:t>-</w:t>
      </w:r>
      <w:r w:rsidRPr="00D15862">
        <w:rPr>
          <w:rFonts w:ascii="Cambria" w:hAnsi="Cambria"/>
        </w:rPr>
        <w:t>wywiewna z wysokosprawnym odzyskiem ciepła, regulowana obciążeniowo</w:t>
      </w:r>
      <w:r w:rsidR="002B3930">
        <w:rPr>
          <w:rFonts w:ascii="Cambria" w:hAnsi="Cambria"/>
        </w:rPr>
        <w:t xml:space="preserve"> [2</w:t>
      </w:r>
      <w:r w:rsidR="00CE63CA">
        <w:rPr>
          <w:rFonts w:ascii="Cambria" w:hAnsi="Cambria"/>
        </w:rPr>
        <w:t>5</w:t>
      </w:r>
      <w:r w:rsidR="002B3930">
        <w:rPr>
          <w:rFonts w:ascii="Cambria" w:hAnsi="Cambria"/>
        </w:rPr>
        <w:t>]</w:t>
      </w:r>
      <w:r w:rsidRPr="00D15862">
        <w:rPr>
          <w:rFonts w:ascii="Cambria" w:hAnsi="Cambria"/>
        </w:rPr>
        <w:t>.</w:t>
      </w:r>
    </w:p>
    <w:p w:rsidR="000A60D0" w:rsidRPr="00D15862" w:rsidRDefault="000424F4">
      <w:pPr>
        <w:pStyle w:val="poziom4"/>
        <w:spacing w:before="240"/>
        <w:ind w:left="1077"/>
        <w:contextualSpacing w:val="0"/>
        <w:rPr>
          <w:rFonts w:ascii="Cambria" w:hAnsi="Cambria"/>
        </w:rPr>
      </w:pPr>
      <w:bookmarkStart w:id="60" w:name="_Toc105583076"/>
      <w:r w:rsidRPr="00D15862">
        <w:rPr>
          <w:rFonts w:ascii="Cambria" w:hAnsi="Cambria"/>
        </w:rPr>
        <w:lastRenderedPageBreak/>
        <w:t>Budynki mieszkalne wielorodzinne (bez opcji chłodzenia)</w:t>
      </w:r>
      <w:bookmarkEnd w:id="60"/>
    </w:p>
    <w:p w:rsidR="000424F4" w:rsidRPr="00D15862" w:rsidRDefault="000424F4" w:rsidP="00D262E1">
      <w:pPr>
        <w:spacing w:before="120" w:after="120" w:line="240" w:lineRule="exact"/>
        <w:jc w:val="both"/>
        <w:rPr>
          <w:rFonts w:ascii="Cambria" w:hAnsi="Cambria" w:cs="Arial"/>
          <w:spacing w:val="4"/>
          <w:sz w:val="20"/>
          <w:szCs w:val="20"/>
        </w:rPr>
      </w:pPr>
      <w:r w:rsidRPr="00D15862">
        <w:rPr>
          <w:rFonts w:ascii="Cambria" w:hAnsi="Cambria" w:cs="Arial"/>
          <w:spacing w:val="4"/>
          <w:sz w:val="20"/>
          <w:szCs w:val="20"/>
        </w:rPr>
        <w:t>Dla budynków mieszkalnych wielorodzinnych bez klimatyzacji można przedstawić następujące</w:t>
      </w:r>
      <w:r w:rsidR="00EF3580">
        <w:rPr>
          <w:rFonts w:ascii="Cambria" w:hAnsi="Cambria" w:cs="Arial"/>
          <w:spacing w:val="4"/>
          <w:sz w:val="20"/>
          <w:szCs w:val="20"/>
        </w:rPr>
        <w:t xml:space="preserve"> </w:t>
      </w:r>
      <w:r w:rsidRPr="00D15862">
        <w:rPr>
          <w:rFonts w:ascii="Cambria" w:hAnsi="Cambria" w:cs="Arial"/>
          <w:spacing w:val="4"/>
          <w:sz w:val="20"/>
          <w:szCs w:val="20"/>
        </w:rPr>
        <w:t>najlepsze dostępne podstawowe komponenty instalacji ogrzewania, wentylacji i ciepłej wody użytkowej:</w:t>
      </w:r>
    </w:p>
    <w:p w:rsidR="000424F4" w:rsidRPr="00D15862" w:rsidRDefault="000424F4" w:rsidP="007D4D17">
      <w:pPr>
        <w:pStyle w:val="Akapitzlist"/>
        <w:numPr>
          <w:ilvl w:val="0"/>
          <w:numId w:val="15"/>
        </w:numPr>
        <w:spacing w:before="120" w:after="120" w:line="240" w:lineRule="exact"/>
        <w:contextualSpacing w:val="0"/>
        <w:rPr>
          <w:rFonts w:ascii="Cambria" w:hAnsi="Cambria"/>
          <w:spacing w:val="4"/>
          <w:sz w:val="20"/>
          <w:szCs w:val="20"/>
        </w:rPr>
      </w:pPr>
      <w:r w:rsidRPr="00D15862">
        <w:rPr>
          <w:rFonts w:ascii="Cambria" w:hAnsi="Cambria"/>
          <w:spacing w:val="4"/>
          <w:sz w:val="20"/>
          <w:szCs w:val="20"/>
        </w:rPr>
        <w:t>ogrzewanie wodne niskotemperaturowe:</w:t>
      </w:r>
    </w:p>
    <w:p w:rsidR="000424F4" w:rsidRPr="00D15862" w:rsidRDefault="000424F4" w:rsidP="007D4D17">
      <w:pPr>
        <w:pStyle w:val="Akapitzlist"/>
        <w:numPr>
          <w:ilvl w:val="0"/>
          <w:numId w:val="16"/>
        </w:numPr>
        <w:spacing w:before="120" w:after="120" w:line="240" w:lineRule="exact"/>
        <w:ind w:left="1134" w:hanging="425"/>
        <w:contextualSpacing w:val="0"/>
        <w:rPr>
          <w:rFonts w:ascii="Cambria" w:hAnsi="Cambria"/>
          <w:spacing w:val="4"/>
          <w:sz w:val="20"/>
          <w:szCs w:val="20"/>
        </w:rPr>
      </w:pPr>
      <w:r w:rsidRPr="00D15862">
        <w:rPr>
          <w:rFonts w:ascii="Cambria" w:hAnsi="Cambria"/>
          <w:spacing w:val="4"/>
          <w:sz w:val="20"/>
          <w:szCs w:val="20"/>
        </w:rPr>
        <w:t>grzejniki konwekcyjne lub podłogowo</w:t>
      </w:r>
      <w:r w:rsidR="00540EA8" w:rsidRPr="00D15862">
        <w:rPr>
          <w:rFonts w:ascii="Cambria" w:hAnsi="Cambria"/>
          <w:spacing w:val="4"/>
          <w:sz w:val="20"/>
          <w:szCs w:val="20"/>
        </w:rPr>
        <w:t>-</w:t>
      </w:r>
      <w:r w:rsidRPr="00D15862">
        <w:rPr>
          <w:rFonts w:ascii="Cambria" w:hAnsi="Cambria"/>
          <w:spacing w:val="4"/>
          <w:sz w:val="20"/>
          <w:szCs w:val="20"/>
        </w:rPr>
        <w:t>konwekcyjne,</w:t>
      </w:r>
    </w:p>
    <w:p w:rsidR="000424F4" w:rsidRPr="00D15862" w:rsidRDefault="000424F4" w:rsidP="007D4D17">
      <w:pPr>
        <w:pStyle w:val="Akapitzlist"/>
        <w:numPr>
          <w:ilvl w:val="0"/>
          <w:numId w:val="16"/>
        </w:numPr>
        <w:spacing w:before="120" w:after="120" w:line="240" w:lineRule="exact"/>
        <w:ind w:left="1134" w:hanging="425"/>
        <w:contextualSpacing w:val="0"/>
        <w:rPr>
          <w:rFonts w:ascii="Cambria" w:hAnsi="Cambria"/>
          <w:spacing w:val="4"/>
          <w:sz w:val="20"/>
          <w:szCs w:val="20"/>
        </w:rPr>
      </w:pPr>
      <w:r w:rsidRPr="00D15862">
        <w:rPr>
          <w:rFonts w:ascii="Cambria" w:hAnsi="Cambria"/>
          <w:spacing w:val="4"/>
          <w:sz w:val="20"/>
          <w:szCs w:val="20"/>
        </w:rPr>
        <w:t xml:space="preserve">parametry instalacji </w:t>
      </w:r>
      <w:r w:rsidR="00540EA8" w:rsidRPr="00D15862">
        <w:rPr>
          <w:rFonts w:ascii="Cambria" w:hAnsi="Cambria"/>
          <w:spacing w:val="4"/>
          <w:sz w:val="20"/>
          <w:szCs w:val="20"/>
        </w:rPr>
        <w:t>-</w:t>
      </w:r>
      <w:r w:rsidRPr="00D15862">
        <w:rPr>
          <w:rFonts w:ascii="Cambria" w:hAnsi="Cambria"/>
          <w:spacing w:val="4"/>
          <w:sz w:val="20"/>
          <w:szCs w:val="20"/>
        </w:rPr>
        <w:t xml:space="preserve"> 55/45°C, 45/35°C lub 40/30°C,</w:t>
      </w:r>
    </w:p>
    <w:p w:rsidR="000424F4" w:rsidRPr="00D15862" w:rsidRDefault="000424F4" w:rsidP="007D4D17">
      <w:pPr>
        <w:pStyle w:val="Akapitzlist"/>
        <w:numPr>
          <w:ilvl w:val="0"/>
          <w:numId w:val="16"/>
        </w:numPr>
        <w:spacing w:before="120" w:after="120" w:line="240" w:lineRule="exact"/>
        <w:ind w:left="1134" w:hanging="425"/>
        <w:contextualSpacing w:val="0"/>
        <w:rPr>
          <w:rFonts w:ascii="Cambria" w:hAnsi="Cambria"/>
          <w:spacing w:val="4"/>
          <w:sz w:val="20"/>
          <w:szCs w:val="20"/>
        </w:rPr>
      </w:pPr>
      <w:r w:rsidRPr="00D15862">
        <w:rPr>
          <w:rFonts w:ascii="Cambria" w:hAnsi="Cambria"/>
          <w:spacing w:val="4"/>
          <w:sz w:val="20"/>
          <w:szCs w:val="20"/>
        </w:rPr>
        <w:t>urządzenia regulacyjne grzejnikowe o dokładności regulacji 1K,</w:t>
      </w:r>
    </w:p>
    <w:p w:rsidR="000424F4" w:rsidRPr="00D15862" w:rsidRDefault="000424F4" w:rsidP="007D4D17">
      <w:pPr>
        <w:pStyle w:val="Akapitzlist"/>
        <w:numPr>
          <w:ilvl w:val="0"/>
          <w:numId w:val="16"/>
        </w:numPr>
        <w:spacing w:before="120" w:after="120" w:line="240" w:lineRule="exact"/>
        <w:ind w:left="1134" w:hanging="425"/>
        <w:contextualSpacing w:val="0"/>
        <w:rPr>
          <w:rFonts w:ascii="Cambria" w:hAnsi="Cambria"/>
          <w:spacing w:val="4"/>
          <w:sz w:val="20"/>
          <w:szCs w:val="20"/>
        </w:rPr>
      </w:pPr>
      <w:r w:rsidRPr="00D15862">
        <w:rPr>
          <w:rFonts w:ascii="Cambria" w:hAnsi="Cambria"/>
          <w:spacing w:val="4"/>
          <w:sz w:val="20"/>
          <w:szCs w:val="20"/>
        </w:rPr>
        <w:t>źródło ciepła:</w:t>
      </w:r>
    </w:p>
    <w:p w:rsidR="000424F4" w:rsidRPr="00D15862" w:rsidRDefault="000424F4" w:rsidP="00650E40">
      <w:pPr>
        <w:pStyle w:val="myslniki"/>
        <w:rPr>
          <w:rFonts w:ascii="Cambria" w:hAnsi="Cambria"/>
        </w:rPr>
      </w:pPr>
      <w:r w:rsidRPr="00D15862">
        <w:rPr>
          <w:rFonts w:ascii="Cambria" w:hAnsi="Cambria"/>
        </w:rPr>
        <w:t>kocioł kondensacyjny gazowy,</w:t>
      </w:r>
    </w:p>
    <w:p w:rsidR="000424F4" w:rsidRPr="00D15862" w:rsidRDefault="000424F4" w:rsidP="00650E40">
      <w:pPr>
        <w:pStyle w:val="myslniki"/>
        <w:rPr>
          <w:rFonts w:ascii="Cambria" w:hAnsi="Cambria"/>
        </w:rPr>
      </w:pPr>
      <w:r w:rsidRPr="00D15862">
        <w:rPr>
          <w:rFonts w:ascii="Cambria" w:hAnsi="Cambria"/>
        </w:rPr>
        <w:t>węzeł cieplny z obudową,</w:t>
      </w:r>
    </w:p>
    <w:p w:rsidR="000424F4" w:rsidRPr="00D15862" w:rsidRDefault="000424F4" w:rsidP="00650E40">
      <w:pPr>
        <w:pStyle w:val="myslniki"/>
        <w:rPr>
          <w:rFonts w:ascii="Cambria" w:hAnsi="Cambria"/>
        </w:rPr>
      </w:pPr>
      <w:r w:rsidRPr="00D15862">
        <w:rPr>
          <w:rFonts w:ascii="Cambria" w:hAnsi="Cambria"/>
        </w:rPr>
        <w:t>mini</w:t>
      </w:r>
      <w:r w:rsidR="00701E7E" w:rsidRPr="00D15862">
        <w:rPr>
          <w:rFonts w:ascii="Cambria" w:hAnsi="Cambria"/>
        </w:rPr>
        <w:t>-</w:t>
      </w:r>
      <w:r w:rsidRPr="00D15862">
        <w:rPr>
          <w:rFonts w:ascii="Cambria" w:hAnsi="Cambria"/>
        </w:rPr>
        <w:t xml:space="preserve">CHP </w:t>
      </w:r>
      <w:r w:rsidR="00540EA8" w:rsidRPr="00D15862">
        <w:rPr>
          <w:rFonts w:ascii="Cambria" w:hAnsi="Cambria"/>
        </w:rPr>
        <w:t>-</w:t>
      </w:r>
      <w:r w:rsidRPr="00D15862">
        <w:rPr>
          <w:rFonts w:ascii="Cambria" w:hAnsi="Cambria"/>
        </w:rPr>
        <w:t xml:space="preserve"> kogeneracja (skojarzone wytwarzanie ciepła i energii elektrycznej),</w:t>
      </w:r>
    </w:p>
    <w:p w:rsidR="000424F4" w:rsidRPr="00D15862" w:rsidRDefault="000424F4" w:rsidP="00650E40">
      <w:pPr>
        <w:pStyle w:val="myslniki"/>
        <w:rPr>
          <w:rFonts w:ascii="Cambria" w:hAnsi="Cambria"/>
        </w:rPr>
      </w:pPr>
      <w:r w:rsidRPr="00D15862">
        <w:rPr>
          <w:rFonts w:ascii="Cambria" w:hAnsi="Cambria"/>
        </w:rPr>
        <w:t>pompa ciepła PC</w:t>
      </w:r>
      <w:r w:rsidRPr="00D15862">
        <w:rPr>
          <w:rFonts w:ascii="Cambria" w:hAnsi="Cambria"/>
          <w:vertAlign w:val="subscript"/>
        </w:rPr>
        <w:t>COP 4,2</w:t>
      </w:r>
      <w:r w:rsidRPr="00D15862">
        <w:rPr>
          <w:rFonts w:ascii="Cambria" w:hAnsi="Cambria"/>
        </w:rPr>
        <w:t>,</w:t>
      </w:r>
    </w:p>
    <w:p w:rsidR="000424F4" w:rsidRPr="00D15862" w:rsidRDefault="000424F4" w:rsidP="00650E40">
      <w:pPr>
        <w:pStyle w:val="myslniki"/>
        <w:rPr>
          <w:rFonts w:ascii="Cambria" w:hAnsi="Cambria"/>
        </w:rPr>
      </w:pPr>
      <w:r w:rsidRPr="00D15862">
        <w:rPr>
          <w:rFonts w:ascii="Cambria" w:hAnsi="Cambria"/>
        </w:rPr>
        <w:t>kocioł niskotemperaturowy;</w:t>
      </w:r>
    </w:p>
    <w:p w:rsidR="000424F4" w:rsidRPr="00D15862" w:rsidRDefault="000424F4" w:rsidP="007D4D17">
      <w:pPr>
        <w:pStyle w:val="Akapitzlist"/>
        <w:numPr>
          <w:ilvl w:val="0"/>
          <w:numId w:val="15"/>
        </w:numPr>
        <w:spacing w:before="120" w:after="120" w:line="240" w:lineRule="exact"/>
        <w:contextualSpacing w:val="0"/>
        <w:rPr>
          <w:rFonts w:ascii="Cambria" w:hAnsi="Cambria"/>
          <w:spacing w:val="4"/>
          <w:sz w:val="20"/>
          <w:szCs w:val="20"/>
        </w:rPr>
      </w:pPr>
      <w:r w:rsidRPr="00D15862">
        <w:rPr>
          <w:rFonts w:ascii="Cambria" w:hAnsi="Cambria"/>
          <w:spacing w:val="4"/>
          <w:sz w:val="20"/>
          <w:szCs w:val="20"/>
        </w:rPr>
        <w:t>wykorzystanie energii słonecznej – kolektory słoneczne termiczne w</w:t>
      </w:r>
      <w:r w:rsidR="00A23141">
        <w:rPr>
          <w:rFonts w:ascii="Cambria" w:hAnsi="Cambria"/>
          <w:spacing w:val="4"/>
          <w:sz w:val="20"/>
          <w:szCs w:val="20"/>
        </w:rPr>
        <w:t xml:space="preserve"> </w:t>
      </w:r>
      <w:r w:rsidRPr="00D15862">
        <w:rPr>
          <w:rFonts w:ascii="Cambria" w:hAnsi="Cambria"/>
          <w:spacing w:val="4"/>
          <w:sz w:val="20"/>
          <w:szCs w:val="20"/>
        </w:rPr>
        <w:t>rozwiązaniach z</w:t>
      </w:r>
      <w:r w:rsidR="003205FF">
        <w:rPr>
          <w:rFonts w:ascii="Cambria" w:hAnsi="Cambria"/>
          <w:spacing w:val="4"/>
          <w:sz w:val="20"/>
          <w:szCs w:val="20"/>
        </w:rPr>
        <w:t> </w:t>
      </w:r>
      <w:r w:rsidRPr="00D15862">
        <w:rPr>
          <w:rFonts w:ascii="Cambria" w:hAnsi="Cambria"/>
          <w:spacing w:val="4"/>
          <w:sz w:val="20"/>
          <w:szCs w:val="20"/>
        </w:rPr>
        <w:t>zasobnikiem;</w:t>
      </w:r>
    </w:p>
    <w:p w:rsidR="000424F4" w:rsidRPr="00D15862" w:rsidRDefault="000424F4" w:rsidP="007D4D17">
      <w:pPr>
        <w:pStyle w:val="Akapitzlist"/>
        <w:numPr>
          <w:ilvl w:val="0"/>
          <w:numId w:val="15"/>
        </w:numPr>
        <w:spacing w:before="120" w:after="240" w:line="240" w:lineRule="exact"/>
        <w:rPr>
          <w:rFonts w:ascii="Cambria" w:hAnsi="Cambria"/>
          <w:spacing w:val="4"/>
          <w:sz w:val="20"/>
          <w:szCs w:val="20"/>
        </w:rPr>
      </w:pPr>
      <w:r w:rsidRPr="00D15862">
        <w:rPr>
          <w:rFonts w:ascii="Cambria" w:hAnsi="Cambria"/>
          <w:spacing w:val="4"/>
          <w:sz w:val="20"/>
          <w:szCs w:val="20"/>
        </w:rPr>
        <w:t xml:space="preserve">instalacja c.w.u. zasilana przez zasobnik </w:t>
      </w:r>
      <w:proofErr w:type="spellStart"/>
      <w:r w:rsidRPr="00D15862">
        <w:rPr>
          <w:rFonts w:ascii="Cambria" w:hAnsi="Cambria"/>
          <w:spacing w:val="4"/>
          <w:sz w:val="20"/>
          <w:szCs w:val="20"/>
        </w:rPr>
        <w:t>biwalentny</w:t>
      </w:r>
      <w:proofErr w:type="spellEnd"/>
      <w:r w:rsidRPr="00D15862">
        <w:rPr>
          <w:rFonts w:ascii="Cambria" w:hAnsi="Cambria"/>
          <w:spacing w:val="4"/>
          <w:sz w:val="20"/>
          <w:szCs w:val="20"/>
        </w:rPr>
        <w:t>, instalacja z cyrkulacją lub instalacja c.w.u. zas</w:t>
      </w:r>
      <w:r w:rsidRPr="00D15862">
        <w:rPr>
          <w:rFonts w:ascii="Cambria" w:hAnsi="Cambria"/>
          <w:spacing w:val="4"/>
          <w:sz w:val="20"/>
          <w:szCs w:val="20"/>
        </w:rPr>
        <w:t>i</w:t>
      </w:r>
      <w:r w:rsidRPr="00D15862">
        <w:rPr>
          <w:rFonts w:ascii="Cambria" w:hAnsi="Cambria"/>
          <w:spacing w:val="4"/>
          <w:sz w:val="20"/>
          <w:szCs w:val="20"/>
        </w:rPr>
        <w:t>lana z mini stacji mieszkaniowych (instalacje mieszkaniowe bez cyrkulacji);</w:t>
      </w:r>
    </w:p>
    <w:p w:rsidR="000424F4" w:rsidRPr="00D15862" w:rsidRDefault="000424F4" w:rsidP="007D4D17">
      <w:pPr>
        <w:pStyle w:val="Akapitzlist"/>
        <w:numPr>
          <w:ilvl w:val="0"/>
          <w:numId w:val="15"/>
        </w:numPr>
        <w:spacing w:before="120" w:after="240" w:line="240" w:lineRule="exact"/>
        <w:rPr>
          <w:rFonts w:ascii="Cambria" w:hAnsi="Cambria"/>
          <w:spacing w:val="4"/>
          <w:sz w:val="20"/>
          <w:szCs w:val="20"/>
        </w:rPr>
      </w:pPr>
      <w:r w:rsidRPr="00D15862">
        <w:rPr>
          <w:rFonts w:ascii="Cambria" w:hAnsi="Cambria"/>
          <w:spacing w:val="4"/>
          <w:sz w:val="20"/>
          <w:szCs w:val="20"/>
        </w:rPr>
        <w:t xml:space="preserve">wentylacja </w:t>
      </w:r>
      <w:r w:rsidR="00540EA8" w:rsidRPr="00D15862">
        <w:rPr>
          <w:rFonts w:ascii="Cambria" w:hAnsi="Cambria"/>
          <w:spacing w:val="4"/>
          <w:sz w:val="20"/>
          <w:szCs w:val="20"/>
        </w:rPr>
        <w:t>-</w:t>
      </w:r>
      <w:r w:rsidRPr="00D15862">
        <w:rPr>
          <w:rFonts w:ascii="Cambria" w:hAnsi="Cambria"/>
          <w:spacing w:val="4"/>
          <w:sz w:val="20"/>
          <w:szCs w:val="20"/>
        </w:rPr>
        <w:t xml:space="preserve"> mechaniczna </w:t>
      </w:r>
      <w:proofErr w:type="spellStart"/>
      <w:r w:rsidRPr="00D15862">
        <w:rPr>
          <w:rFonts w:ascii="Cambria" w:hAnsi="Cambria"/>
          <w:spacing w:val="4"/>
          <w:sz w:val="20"/>
          <w:szCs w:val="20"/>
        </w:rPr>
        <w:t>nawiewno</w:t>
      </w:r>
      <w:proofErr w:type="spellEnd"/>
      <w:r w:rsidR="00701E7E" w:rsidRPr="00D15862">
        <w:rPr>
          <w:rFonts w:ascii="Cambria" w:hAnsi="Cambria"/>
          <w:spacing w:val="4"/>
          <w:sz w:val="20"/>
          <w:szCs w:val="20"/>
        </w:rPr>
        <w:t>-</w:t>
      </w:r>
      <w:r w:rsidRPr="00D15862">
        <w:rPr>
          <w:rFonts w:ascii="Cambria" w:hAnsi="Cambria"/>
          <w:spacing w:val="4"/>
          <w:sz w:val="20"/>
          <w:szCs w:val="20"/>
        </w:rPr>
        <w:t>wywiewna z wysokosprawnym odzyskiem ciepła min. 75%, regulowana obciążeniowo</w:t>
      </w:r>
      <w:r w:rsidR="002B3930">
        <w:rPr>
          <w:rFonts w:ascii="Cambria" w:hAnsi="Cambria"/>
          <w:spacing w:val="4"/>
          <w:sz w:val="20"/>
          <w:szCs w:val="20"/>
        </w:rPr>
        <w:t xml:space="preserve"> [2</w:t>
      </w:r>
      <w:r w:rsidR="00CD0ECC">
        <w:rPr>
          <w:rFonts w:ascii="Cambria" w:hAnsi="Cambria"/>
          <w:spacing w:val="4"/>
          <w:sz w:val="20"/>
          <w:szCs w:val="20"/>
        </w:rPr>
        <w:t>5</w:t>
      </w:r>
      <w:r w:rsidR="002B3930">
        <w:rPr>
          <w:rFonts w:ascii="Cambria" w:hAnsi="Cambria"/>
          <w:spacing w:val="4"/>
          <w:sz w:val="20"/>
          <w:szCs w:val="20"/>
        </w:rPr>
        <w:t>]</w:t>
      </w:r>
      <w:r w:rsidRPr="00D15862">
        <w:rPr>
          <w:rFonts w:ascii="Cambria" w:hAnsi="Cambria"/>
          <w:spacing w:val="4"/>
          <w:sz w:val="20"/>
          <w:szCs w:val="20"/>
        </w:rPr>
        <w:t>.</w:t>
      </w:r>
    </w:p>
    <w:p w:rsidR="000A60D0" w:rsidRPr="00D15862" w:rsidRDefault="000424F4">
      <w:pPr>
        <w:pStyle w:val="poziom4"/>
        <w:ind w:left="1077"/>
        <w:rPr>
          <w:rFonts w:ascii="Cambria" w:hAnsi="Cambria"/>
        </w:rPr>
      </w:pPr>
      <w:bookmarkStart w:id="61" w:name="_Toc105583077"/>
      <w:r w:rsidRPr="00D15862">
        <w:rPr>
          <w:rFonts w:ascii="Cambria" w:hAnsi="Cambria"/>
        </w:rPr>
        <w:t>Budynki użyteczności publicznej (bez opcji chłodzenia)</w:t>
      </w:r>
      <w:bookmarkEnd w:id="61"/>
    </w:p>
    <w:p w:rsidR="000424F4" w:rsidRPr="00D15862" w:rsidRDefault="000424F4" w:rsidP="00A23C4F">
      <w:pPr>
        <w:spacing w:after="240" w:line="240" w:lineRule="exact"/>
        <w:jc w:val="both"/>
        <w:rPr>
          <w:rFonts w:ascii="Cambria" w:hAnsi="Cambria" w:cs="Arial"/>
          <w:spacing w:val="4"/>
          <w:sz w:val="20"/>
          <w:szCs w:val="20"/>
        </w:rPr>
      </w:pPr>
      <w:r w:rsidRPr="00D15862">
        <w:rPr>
          <w:rFonts w:ascii="Cambria" w:hAnsi="Cambria" w:cs="Arial"/>
          <w:spacing w:val="4"/>
          <w:sz w:val="20"/>
          <w:szCs w:val="20"/>
        </w:rPr>
        <w:t>Dla budynków użyteczności publicznej bez klimatyzacji można przedstawić najlepsze dostępne podstaw</w:t>
      </w:r>
      <w:r w:rsidRPr="00D15862">
        <w:rPr>
          <w:rFonts w:ascii="Cambria" w:hAnsi="Cambria" w:cs="Arial"/>
          <w:spacing w:val="4"/>
          <w:sz w:val="20"/>
          <w:szCs w:val="20"/>
        </w:rPr>
        <w:t>o</w:t>
      </w:r>
      <w:r w:rsidRPr="00D15862">
        <w:rPr>
          <w:rFonts w:ascii="Cambria" w:hAnsi="Cambria" w:cs="Arial"/>
          <w:spacing w:val="4"/>
          <w:sz w:val="20"/>
          <w:szCs w:val="20"/>
        </w:rPr>
        <w:t>we komponenty instalacji ogrzewania, wentylacji i ciepłej wody użytkowej:</w:t>
      </w:r>
    </w:p>
    <w:p w:rsidR="000424F4" w:rsidRPr="00D15862" w:rsidRDefault="000424F4" w:rsidP="007D4D17">
      <w:pPr>
        <w:pStyle w:val="punktynumerowane"/>
        <w:numPr>
          <w:ilvl w:val="0"/>
          <w:numId w:val="32"/>
        </w:numPr>
        <w:rPr>
          <w:rFonts w:ascii="Cambria" w:hAnsi="Cambria"/>
        </w:rPr>
      </w:pPr>
      <w:r w:rsidRPr="00D15862">
        <w:rPr>
          <w:rFonts w:ascii="Cambria" w:hAnsi="Cambria"/>
        </w:rPr>
        <w:t>ogrzewanie wodne niskotemperaturowe:</w:t>
      </w:r>
    </w:p>
    <w:p w:rsidR="000424F4" w:rsidRPr="00D15862" w:rsidRDefault="000424F4" w:rsidP="007D4D17">
      <w:pPr>
        <w:pStyle w:val="punktyabc"/>
        <w:numPr>
          <w:ilvl w:val="0"/>
          <w:numId w:val="33"/>
        </w:numPr>
        <w:rPr>
          <w:rFonts w:ascii="Cambria" w:hAnsi="Cambria"/>
        </w:rPr>
      </w:pPr>
      <w:r w:rsidRPr="00D15862">
        <w:rPr>
          <w:rFonts w:ascii="Cambria" w:hAnsi="Cambria"/>
        </w:rPr>
        <w:t>grzejniki konwekcyjne lub ogrzewanie płaszczyznowe,</w:t>
      </w:r>
    </w:p>
    <w:p w:rsidR="000424F4" w:rsidRPr="00D15862" w:rsidRDefault="000424F4" w:rsidP="007D4D17">
      <w:pPr>
        <w:pStyle w:val="punktyabc"/>
        <w:numPr>
          <w:ilvl w:val="0"/>
          <w:numId w:val="33"/>
        </w:numPr>
        <w:rPr>
          <w:rFonts w:ascii="Cambria" w:hAnsi="Cambria"/>
        </w:rPr>
      </w:pPr>
      <w:r w:rsidRPr="00D15862">
        <w:rPr>
          <w:rFonts w:ascii="Cambria" w:hAnsi="Cambria"/>
        </w:rPr>
        <w:t xml:space="preserve">parametry instalacji </w:t>
      </w:r>
      <w:r w:rsidR="00540EA8" w:rsidRPr="00D15862">
        <w:rPr>
          <w:rFonts w:ascii="Cambria" w:hAnsi="Cambria"/>
        </w:rPr>
        <w:t>-</w:t>
      </w:r>
      <w:r w:rsidRPr="00D15862">
        <w:rPr>
          <w:rFonts w:ascii="Cambria" w:hAnsi="Cambria"/>
        </w:rPr>
        <w:t xml:space="preserve"> 55/45°C, 45/40°C lub 40/30°C,</w:t>
      </w:r>
    </w:p>
    <w:p w:rsidR="000424F4" w:rsidRPr="00D15862" w:rsidRDefault="000424F4" w:rsidP="007D4D17">
      <w:pPr>
        <w:pStyle w:val="punktyabc"/>
        <w:numPr>
          <w:ilvl w:val="0"/>
          <w:numId w:val="33"/>
        </w:numPr>
        <w:rPr>
          <w:rFonts w:ascii="Cambria" w:hAnsi="Cambria"/>
        </w:rPr>
      </w:pPr>
      <w:r w:rsidRPr="00D15862">
        <w:rPr>
          <w:rFonts w:ascii="Cambria" w:hAnsi="Cambria"/>
        </w:rPr>
        <w:t>urządzenia regulacyjne grzejnikowe o dokładności regulacji 1K,</w:t>
      </w:r>
    </w:p>
    <w:p w:rsidR="000424F4" w:rsidRPr="00D15862" w:rsidRDefault="000424F4" w:rsidP="007D4D17">
      <w:pPr>
        <w:pStyle w:val="punktyabc"/>
        <w:numPr>
          <w:ilvl w:val="0"/>
          <w:numId w:val="33"/>
        </w:numPr>
        <w:rPr>
          <w:rFonts w:ascii="Cambria" w:hAnsi="Cambria"/>
        </w:rPr>
      </w:pPr>
      <w:r w:rsidRPr="00D15862">
        <w:rPr>
          <w:rFonts w:ascii="Cambria" w:hAnsi="Cambria"/>
        </w:rPr>
        <w:t>źródło ciepła:</w:t>
      </w:r>
    </w:p>
    <w:p w:rsidR="000424F4" w:rsidRPr="00D15862" w:rsidRDefault="000424F4" w:rsidP="00114BA4">
      <w:pPr>
        <w:pStyle w:val="myslniki"/>
        <w:ind w:left="993" w:hanging="284"/>
        <w:rPr>
          <w:rFonts w:ascii="Cambria" w:hAnsi="Cambria"/>
        </w:rPr>
      </w:pPr>
      <w:r w:rsidRPr="00D15862">
        <w:rPr>
          <w:rFonts w:ascii="Cambria" w:hAnsi="Cambria"/>
        </w:rPr>
        <w:t>kocioł kondensacyjny gazowy,</w:t>
      </w:r>
    </w:p>
    <w:p w:rsidR="000424F4" w:rsidRPr="00D15862" w:rsidRDefault="000424F4" w:rsidP="00114BA4">
      <w:pPr>
        <w:pStyle w:val="myslniki"/>
        <w:ind w:left="993" w:hanging="284"/>
        <w:rPr>
          <w:rFonts w:ascii="Cambria" w:hAnsi="Cambria"/>
        </w:rPr>
      </w:pPr>
      <w:r w:rsidRPr="00D15862">
        <w:rPr>
          <w:rFonts w:ascii="Cambria" w:hAnsi="Cambria"/>
        </w:rPr>
        <w:t>węzeł cieplny,</w:t>
      </w:r>
    </w:p>
    <w:p w:rsidR="000424F4" w:rsidRPr="00D15862" w:rsidRDefault="000424F4" w:rsidP="00114BA4">
      <w:pPr>
        <w:pStyle w:val="myslniki"/>
        <w:ind w:left="993" w:hanging="284"/>
        <w:rPr>
          <w:rFonts w:ascii="Cambria" w:hAnsi="Cambria"/>
        </w:rPr>
      </w:pPr>
      <w:r w:rsidRPr="00D15862">
        <w:rPr>
          <w:rFonts w:ascii="Cambria" w:hAnsi="Cambria"/>
        </w:rPr>
        <w:t>pompa ciepła PC</w:t>
      </w:r>
      <w:r w:rsidRPr="00D15862">
        <w:rPr>
          <w:rFonts w:ascii="Cambria" w:hAnsi="Cambria"/>
          <w:vertAlign w:val="subscript"/>
        </w:rPr>
        <w:t>COP 4,5</w:t>
      </w:r>
      <w:r w:rsidRPr="00D15862">
        <w:rPr>
          <w:rFonts w:ascii="Cambria" w:hAnsi="Cambria"/>
        </w:rPr>
        <w:t>,</w:t>
      </w:r>
    </w:p>
    <w:p w:rsidR="000424F4" w:rsidRPr="00D15862" w:rsidRDefault="000424F4" w:rsidP="00114BA4">
      <w:pPr>
        <w:pStyle w:val="myslniki"/>
        <w:ind w:left="993" w:hanging="284"/>
        <w:rPr>
          <w:rFonts w:ascii="Cambria" w:hAnsi="Cambria"/>
        </w:rPr>
      </w:pPr>
      <w:r w:rsidRPr="00D15862">
        <w:rPr>
          <w:rFonts w:ascii="Cambria" w:hAnsi="Cambria"/>
        </w:rPr>
        <w:t>kocioł niskotemperaturowy;</w:t>
      </w:r>
    </w:p>
    <w:p w:rsidR="000424F4" w:rsidRPr="00D15862" w:rsidRDefault="000424F4" w:rsidP="007D4D17">
      <w:pPr>
        <w:pStyle w:val="punktynumerowane"/>
        <w:numPr>
          <w:ilvl w:val="0"/>
          <w:numId w:val="30"/>
        </w:numPr>
        <w:rPr>
          <w:rFonts w:ascii="Cambria" w:hAnsi="Cambria"/>
        </w:rPr>
      </w:pPr>
      <w:r w:rsidRPr="00D15862">
        <w:rPr>
          <w:rFonts w:ascii="Cambria" w:hAnsi="Cambria"/>
        </w:rPr>
        <w:t>wykorzystanie energii słonecznej – kolektory słone</w:t>
      </w:r>
      <w:r w:rsidR="004D21AC" w:rsidRPr="00D15862">
        <w:rPr>
          <w:rFonts w:ascii="Cambria" w:hAnsi="Cambria"/>
        </w:rPr>
        <w:t>czne termiczne w</w:t>
      </w:r>
      <w:r w:rsidR="00A23141">
        <w:rPr>
          <w:rFonts w:ascii="Cambria" w:hAnsi="Cambria"/>
        </w:rPr>
        <w:t xml:space="preserve"> </w:t>
      </w:r>
      <w:r w:rsidR="004D21AC" w:rsidRPr="00D15862">
        <w:rPr>
          <w:rFonts w:ascii="Cambria" w:hAnsi="Cambria"/>
        </w:rPr>
        <w:t xml:space="preserve">rozwiązaniach </w:t>
      </w:r>
      <w:r w:rsidRPr="00D15862">
        <w:rPr>
          <w:rFonts w:ascii="Cambria" w:hAnsi="Cambria"/>
        </w:rPr>
        <w:t>z zasobnikiem;</w:t>
      </w:r>
    </w:p>
    <w:p w:rsidR="000424F4" w:rsidRPr="00D15862" w:rsidRDefault="000424F4" w:rsidP="007D4D17">
      <w:pPr>
        <w:pStyle w:val="punktynumerowane"/>
        <w:numPr>
          <w:ilvl w:val="0"/>
          <w:numId w:val="30"/>
        </w:numPr>
        <w:rPr>
          <w:rFonts w:ascii="Cambria" w:hAnsi="Cambria"/>
        </w:rPr>
      </w:pPr>
      <w:r w:rsidRPr="00D15862">
        <w:rPr>
          <w:rFonts w:ascii="Cambria" w:hAnsi="Cambria"/>
        </w:rPr>
        <w:t xml:space="preserve">instalacja c.w.u. zasilana przez zasobnik </w:t>
      </w:r>
      <w:proofErr w:type="spellStart"/>
      <w:r w:rsidRPr="00D15862">
        <w:rPr>
          <w:rFonts w:ascii="Cambria" w:hAnsi="Cambria"/>
        </w:rPr>
        <w:t>biwalentny</w:t>
      </w:r>
      <w:proofErr w:type="spellEnd"/>
      <w:r w:rsidRPr="00D15862">
        <w:rPr>
          <w:rFonts w:ascii="Cambria" w:hAnsi="Cambria"/>
        </w:rPr>
        <w:t xml:space="preserve"> lub zasobnik pośredni, instalacja z cyrkulacją lub instalacja c.w.u. zasilana z mini stacji lub bezpośrednio (instalacje bez cyrkulacji);</w:t>
      </w:r>
    </w:p>
    <w:p w:rsidR="000424F4" w:rsidRDefault="000424F4" w:rsidP="007D4D17">
      <w:pPr>
        <w:pStyle w:val="punktynumerowane"/>
        <w:numPr>
          <w:ilvl w:val="0"/>
          <w:numId w:val="30"/>
        </w:numPr>
        <w:rPr>
          <w:rFonts w:ascii="Cambria" w:hAnsi="Cambria"/>
        </w:rPr>
      </w:pPr>
      <w:r w:rsidRPr="00D15862">
        <w:rPr>
          <w:rFonts w:ascii="Cambria" w:hAnsi="Cambria"/>
        </w:rPr>
        <w:t xml:space="preserve">wentylacja – mechaniczna </w:t>
      </w:r>
      <w:proofErr w:type="spellStart"/>
      <w:r w:rsidRPr="00D15862">
        <w:rPr>
          <w:rFonts w:ascii="Cambria" w:hAnsi="Cambria"/>
        </w:rPr>
        <w:t>nawiewno</w:t>
      </w:r>
      <w:proofErr w:type="spellEnd"/>
      <w:r w:rsidR="008D2D4F">
        <w:rPr>
          <w:rFonts w:ascii="Cambria" w:hAnsi="Cambria"/>
        </w:rPr>
        <w:t>-</w:t>
      </w:r>
      <w:r w:rsidRPr="00D15862">
        <w:rPr>
          <w:rFonts w:ascii="Cambria" w:hAnsi="Cambria"/>
        </w:rPr>
        <w:t>wywiewna z wysokosprawnym odzyskiem ciepła min. 70% lub wentylacja zdecentralizowana z odzyskiem ciepła o przepływie powietrza zmiennym według potrzeb</w:t>
      </w:r>
      <w:r w:rsidR="002B3930">
        <w:rPr>
          <w:rFonts w:ascii="Cambria" w:hAnsi="Cambria"/>
        </w:rPr>
        <w:t xml:space="preserve"> [2</w:t>
      </w:r>
      <w:r w:rsidR="00CD0ECC">
        <w:rPr>
          <w:rFonts w:ascii="Cambria" w:hAnsi="Cambria"/>
        </w:rPr>
        <w:t>5</w:t>
      </w:r>
      <w:r w:rsidR="002B3930">
        <w:rPr>
          <w:rFonts w:ascii="Cambria" w:hAnsi="Cambria"/>
        </w:rPr>
        <w:t>]</w:t>
      </w:r>
      <w:r w:rsidRPr="00D15862">
        <w:rPr>
          <w:rFonts w:ascii="Cambria" w:hAnsi="Cambria"/>
        </w:rPr>
        <w:t>.</w:t>
      </w:r>
    </w:p>
    <w:p w:rsidR="00F40B78" w:rsidRPr="00D15862" w:rsidRDefault="00F40B78" w:rsidP="00F40B78">
      <w:pPr>
        <w:pStyle w:val="punktynumerowane"/>
        <w:ind w:left="439"/>
        <w:rPr>
          <w:rFonts w:ascii="Cambria" w:hAnsi="Cambria"/>
        </w:rPr>
      </w:pPr>
    </w:p>
    <w:p w:rsidR="000424F4" w:rsidRPr="00D15862" w:rsidRDefault="000424F4" w:rsidP="00DF1B7C">
      <w:pPr>
        <w:pStyle w:val="poziom3"/>
        <w:rPr>
          <w:rFonts w:ascii="Cambria" w:hAnsi="Cambria"/>
        </w:rPr>
      </w:pPr>
      <w:bookmarkStart w:id="62" w:name="_Toc384279637"/>
      <w:bookmarkStart w:id="63" w:name="_Toc105583078"/>
      <w:r w:rsidRPr="00D15862">
        <w:rPr>
          <w:rFonts w:ascii="Cambria" w:hAnsi="Cambria"/>
        </w:rPr>
        <w:lastRenderedPageBreak/>
        <w:t>Instalacja klimatyzacji</w:t>
      </w:r>
      <w:bookmarkEnd w:id="62"/>
      <w:bookmarkEnd w:id="63"/>
    </w:p>
    <w:p w:rsidR="000424F4" w:rsidRPr="00D15862" w:rsidRDefault="008D2D4F" w:rsidP="00A23C4F">
      <w:pPr>
        <w:spacing w:after="240" w:line="240" w:lineRule="exact"/>
        <w:jc w:val="both"/>
        <w:rPr>
          <w:rFonts w:ascii="Cambria" w:hAnsi="Cambria" w:cs="Arial"/>
          <w:spacing w:val="4"/>
          <w:sz w:val="20"/>
          <w:szCs w:val="20"/>
        </w:rPr>
      </w:pPr>
      <w:r>
        <w:rPr>
          <w:rFonts w:ascii="Cambria" w:hAnsi="Cambria" w:cs="Arial"/>
          <w:spacing w:val="4"/>
          <w:sz w:val="20"/>
          <w:szCs w:val="20"/>
        </w:rPr>
        <w:t>W celu zapewnienia komfortu cieplnego w</w:t>
      </w:r>
      <w:r w:rsidR="003205FF">
        <w:rPr>
          <w:rFonts w:ascii="Cambria" w:hAnsi="Cambria" w:cs="Arial"/>
          <w:spacing w:val="4"/>
          <w:sz w:val="20"/>
          <w:szCs w:val="20"/>
        </w:rPr>
        <w:t> </w:t>
      </w:r>
      <w:r>
        <w:rPr>
          <w:rFonts w:ascii="Cambria" w:hAnsi="Cambria" w:cs="Arial"/>
          <w:spacing w:val="4"/>
          <w:sz w:val="20"/>
          <w:szCs w:val="20"/>
        </w:rPr>
        <w:t xml:space="preserve">miesiącach letnich, stosuje się systemy klimatyzacji, które przy niekorzystnych parametrach budynku w zakresie jego kształtu i zastosowanych materiałów może okazać się rozwiązaniem </w:t>
      </w:r>
      <w:r w:rsidR="00FF64AC">
        <w:rPr>
          <w:rFonts w:ascii="Cambria" w:hAnsi="Cambria" w:cs="Arial"/>
          <w:spacing w:val="4"/>
          <w:sz w:val="20"/>
          <w:szCs w:val="20"/>
        </w:rPr>
        <w:t>nieefektywnym energetycznie</w:t>
      </w:r>
      <w:r>
        <w:rPr>
          <w:rFonts w:ascii="Cambria" w:hAnsi="Cambria" w:cs="Arial"/>
          <w:spacing w:val="4"/>
          <w:sz w:val="20"/>
          <w:szCs w:val="20"/>
        </w:rPr>
        <w:t xml:space="preserve">. </w:t>
      </w:r>
      <w:r w:rsidR="000424F4" w:rsidRPr="00D15862">
        <w:rPr>
          <w:rFonts w:ascii="Cambria" w:hAnsi="Cambria" w:cs="Arial"/>
          <w:spacing w:val="4"/>
          <w:sz w:val="20"/>
          <w:szCs w:val="20"/>
        </w:rPr>
        <w:t>Wskazane jest umożliwienie eliminowania albo znacznego zredukowania układów chłodniczych dla klimatyzacji korzystających z agregatów chłodniczych poprzez:</w:t>
      </w:r>
    </w:p>
    <w:p w:rsidR="000424F4" w:rsidRPr="00D15862" w:rsidRDefault="00F40B78" w:rsidP="00C96D62">
      <w:pPr>
        <w:pStyle w:val="punktynumerowane"/>
        <w:numPr>
          <w:ilvl w:val="0"/>
          <w:numId w:val="34"/>
        </w:numPr>
        <w:rPr>
          <w:rFonts w:ascii="Cambria" w:hAnsi="Cambria"/>
        </w:rPr>
      </w:pPr>
      <w:r w:rsidRPr="00D15862">
        <w:rPr>
          <w:rFonts w:ascii="Cambria" w:hAnsi="Cambria"/>
          <w:noProof/>
          <w:lang w:eastAsia="pl-PL"/>
        </w:rPr>
        <w:drawing>
          <wp:anchor distT="0" distB="0" distL="114300" distR="114300" simplePos="0" relativeHeight="251681792" behindDoc="0" locked="0" layoutInCell="1" allowOverlap="1" wp14:anchorId="74301B5F" wp14:editId="749706D7">
            <wp:simplePos x="0" y="0"/>
            <wp:positionH relativeFrom="column">
              <wp:posOffset>3432810</wp:posOffset>
            </wp:positionH>
            <wp:positionV relativeFrom="paragraph">
              <wp:posOffset>408305</wp:posOffset>
            </wp:positionV>
            <wp:extent cx="2724150" cy="2584450"/>
            <wp:effectExtent l="0" t="0" r="0" b="6350"/>
            <wp:wrapSquare wrapText="bothSides"/>
            <wp:docPr id="10" name="Obraz 2" descr="C:\Users\Tomasz\Desktop\poradnik  zdj\D55A2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masz\Desktop\poradnik  zdj\D55A2267.jpg"/>
                    <pic:cNvPicPr>
                      <a:picLocks noChangeAspect="1" noChangeArrowheads="1"/>
                    </pic:cNvPicPr>
                  </pic:nvPicPr>
                  <pic:blipFill>
                    <a:blip r:embed="rId45" cstate="print"/>
                    <a:srcRect/>
                    <a:stretch>
                      <a:fillRect/>
                    </a:stretch>
                  </pic:blipFill>
                  <pic:spPr bwMode="auto">
                    <a:xfrm>
                      <a:off x="0" y="0"/>
                      <a:ext cx="2724150" cy="25844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424F4" w:rsidRPr="00D15862">
        <w:rPr>
          <w:rFonts w:ascii="Cambria" w:hAnsi="Cambria"/>
        </w:rPr>
        <w:t>ograniczenie zysków ciepła (redukcja zysków słonecznych poprzez ochronę przeciwsłoneczną i og</w:t>
      </w:r>
      <w:r w:rsidR="00650E40" w:rsidRPr="00D15862">
        <w:rPr>
          <w:rFonts w:ascii="Cambria" w:hAnsi="Cambria"/>
        </w:rPr>
        <w:t>r</w:t>
      </w:r>
      <w:r w:rsidR="00650E40" w:rsidRPr="00D15862">
        <w:rPr>
          <w:rFonts w:ascii="Cambria" w:hAnsi="Cambria"/>
        </w:rPr>
        <w:t>a</w:t>
      </w:r>
      <w:r w:rsidR="00650E40" w:rsidRPr="00D15862">
        <w:rPr>
          <w:rFonts w:ascii="Cambria" w:hAnsi="Cambria"/>
        </w:rPr>
        <w:t>niczenie zysków wewnętrznych</w:t>
      </w:r>
      <w:r w:rsidR="008D2D4F">
        <w:rPr>
          <w:rFonts w:ascii="Cambria" w:hAnsi="Cambria"/>
        </w:rPr>
        <w:t>, np. przez zastos</w:t>
      </w:r>
      <w:r w:rsidR="008D2D4F">
        <w:rPr>
          <w:rFonts w:ascii="Cambria" w:hAnsi="Cambria"/>
        </w:rPr>
        <w:t>o</w:t>
      </w:r>
      <w:r w:rsidR="008D2D4F">
        <w:rPr>
          <w:rFonts w:ascii="Cambria" w:hAnsi="Cambria"/>
        </w:rPr>
        <w:t xml:space="preserve">wanie rozwiązań opisanych w </w:t>
      </w:r>
      <w:r w:rsidR="00CD0ECC">
        <w:rPr>
          <w:rFonts w:ascii="Cambria" w:hAnsi="Cambria"/>
        </w:rPr>
        <w:t>pod</w:t>
      </w:r>
      <w:r w:rsidR="008D2D4F">
        <w:rPr>
          <w:rFonts w:ascii="Cambria" w:hAnsi="Cambria"/>
        </w:rPr>
        <w:t>rozdziale 4.2.4</w:t>
      </w:r>
      <w:r w:rsidR="00650E40" w:rsidRPr="00D15862">
        <w:rPr>
          <w:rFonts w:ascii="Cambria" w:hAnsi="Cambria"/>
        </w:rPr>
        <w:t>);</w:t>
      </w:r>
    </w:p>
    <w:p w:rsidR="000424F4" w:rsidRPr="00D15862" w:rsidRDefault="00FD1F70" w:rsidP="00C96D62">
      <w:pPr>
        <w:pStyle w:val="punktynumerowane"/>
        <w:numPr>
          <w:ilvl w:val="0"/>
          <w:numId w:val="34"/>
        </w:numPr>
        <w:rPr>
          <w:rFonts w:ascii="Cambria" w:hAnsi="Cambria"/>
        </w:rPr>
      </w:pPr>
      <w:r>
        <w:rPr>
          <w:rFonts w:ascii="Cambria" w:hAnsi="Cambria"/>
        </w:rPr>
        <w:t xml:space="preserve">dostosowanie </w:t>
      </w:r>
      <w:r w:rsidR="000424F4" w:rsidRPr="00D15862">
        <w:rPr>
          <w:rFonts w:ascii="Cambria" w:hAnsi="Cambria"/>
        </w:rPr>
        <w:t>strumienia powiet</w:t>
      </w:r>
      <w:r>
        <w:rPr>
          <w:rFonts w:ascii="Cambria" w:hAnsi="Cambria"/>
        </w:rPr>
        <w:t xml:space="preserve">rza do </w:t>
      </w:r>
      <w:r w:rsidR="003205FF">
        <w:rPr>
          <w:rFonts w:ascii="Cambria" w:hAnsi="Cambria"/>
        </w:rPr>
        <w:t> </w:t>
      </w:r>
      <w:r w:rsidR="00650E40" w:rsidRPr="00D15862">
        <w:rPr>
          <w:rFonts w:ascii="Cambria" w:hAnsi="Cambria"/>
        </w:rPr>
        <w:t>rzeczywist</w:t>
      </w:r>
      <w:r w:rsidR="00650E40" w:rsidRPr="00D15862">
        <w:rPr>
          <w:rFonts w:ascii="Cambria" w:hAnsi="Cambria"/>
        </w:rPr>
        <w:t>e</w:t>
      </w:r>
      <w:r w:rsidR="00650E40" w:rsidRPr="00D15862">
        <w:rPr>
          <w:rFonts w:ascii="Cambria" w:hAnsi="Cambria"/>
        </w:rPr>
        <w:t>go obciążenia;</w:t>
      </w:r>
    </w:p>
    <w:p w:rsidR="000424F4" w:rsidRPr="00D15862" w:rsidRDefault="000424F4" w:rsidP="00C96D62">
      <w:pPr>
        <w:pStyle w:val="punktynumerowane"/>
        <w:numPr>
          <w:ilvl w:val="0"/>
          <w:numId w:val="34"/>
        </w:numPr>
        <w:rPr>
          <w:rFonts w:ascii="Cambria" w:hAnsi="Cambria"/>
        </w:rPr>
      </w:pPr>
      <w:r w:rsidRPr="00D15862">
        <w:rPr>
          <w:rFonts w:ascii="Cambria" w:hAnsi="Cambria"/>
        </w:rPr>
        <w:t xml:space="preserve">wykorzystanie alternatywnych metod chłodzenia (chłodzenie nocne, wykorzystanie energii gruntu, </w:t>
      </w:r>
      <w:proofErr w:type="spellStart"/>
      <w:r w:rsidRPr="00D15862">
        <w:rPr>
          <w:rFonts w:ascii="Cambria" w:hAnsi="Cambria"/>
        </w:rPr>
        <w:t>free</w:t>
      </w:r>
      <w:proofErr w:type="spellEnd"/>
      <w:r w:rsidRPr="00D15862">
        <w:rPr>
          <w:rFonts w:ascii="Cambria" w:hAnsi="Cambria"/>
        </w:rPr>
        <w:t xml:space="preserve"> </w:t>
      </w:r>
      <w:proofErr w:type="spellStart"/>
      <w:r w:rsidRPr="00D15862">
        <w:rPr>
          <w:rFonts w:ascii="Cambria" w:hAnsi="Cambria"/>
        </w:rPr>
        <w:t>cooling</w:t>
      </w:r>
      <w:proofErr w:type="spellEnd"/>
      <w:r w:rsidRPr="00D15862">
        <w:rPr>
          <w:rFonts w:ascii="Cambria" w:hAnsi="Cambria"/>
        </w:rPr>
        <w:t>, chłodzenie pasywne).</w:t>
      </w:r>
    </w:p>
    <w:p w:rsidR="000424F4" w:rsidRPr="00D15862" w:rsidRDefault="000424F4" w:rsidP="000424F4">
      <w:pPr>
        <w:jc w:val="both"/>
        <w:rPr>
          <w:rFonts w:ascii="Cambria" w:hAnsi="Cambria" w:cs="Arial"/>
          <w:spacing w:val="4"/>
          <w:sz w:val="20"/>
          <w:szCs w:val="20"/>
        </w:rPr>
      </w:pPr>
      <w:r w:rsidRPr="00D15862">
        <w:rPr>
          <w:rFonts w:ascii="Cambria" w:hAnsi="Cambria" w:cs="Arial"/>
          <w:spacing w:val="4"/>
          <w:sz w:val="20"/>
          <w:szCs w:val="20"/>
        </w:rPr>
        <w:t xml:space="preserve">Dla niewielkich obiektów mogą być zalecane układy </w:t>
      </w:r>
      <w:r w:rsidR="00F40B78">
        <w:rPr>
          <w:rFonts w:ascii="Cambria" w:hAnsi="Cambria" w:cs="Arial"/>
          <w:spacing w:val="4"/>
          <w:sz w:val="20"/>
          <w:szCs w:val="20"/>
        </w:rPr>
        <w:br/>
      </w:r>
      <w:r w:rsidRPr="00D15862">
        <w:rPr>
          <w:rFonts w:ascii="Cambria" w:hAnsi="Cambria" w:cs="Arial"/>
          <w:spacing w:val="4"/>
          <w:sz w:val="20"/>
          <w:szCs w:val="20"/>
        </w:rPr>
        <w:t>z bezpośrednim odparowaniem, oparte</w:t>
      </w:r>
      <w:r w:rsidR="00370C69" w:rsidRPr="00D15862">
        <w:rPr>
          <w:rFonts w:ascii="Cambria" w:hAnsi="Cambria" w:cs="Arial"/>
          <w:spacing w:val="4"/>
          <w:sz w:val="20"/>
          <w:szCs w:val="20"/>
        </w:rPr>
        <w:t xml:space="preserve"> </w:t>
      </w:r>
      <w:r w:rsidRPr="00D15862">
        <w:rPr>
          <w:rFonts w:ascii="Cambria" w:hAnsi="Cambria" w:cs="Arial"/>
          <w:spacing w:val="4"/>
          <w:sz w:val="20"/>
          <w:szCs w:val="20"/>
        </w:rPr>
        <w:t>o</w:t>
      </w:r>
      <w:r w:rsidR="003205FF">
        <w:rPr>
          <w:rFonts w:ascii="Cambria" w:hAnsi="Cambria" w:cs="Arial"/>
          <w:spacing w:val="4"/>
          <w:sz w:val="20"/>
          <w:szCs w:val="20"/>
        </w:rPr>
        <w:t> </w:t>
      </w:r>
      <w:r w:rsidRPr="00D15862">
        <w:rPr>
          <w:rFonts w:ascii="Cambria" w:hAnsi="Cambria" w:cs="Arial"/>
          <w:spacing w:val="4"/>
          <w:sz w:val="20"/>
          <w:szCs w:val="20"/>
        </w:rPr>
        <w:t>indywidualne klimatyzatory typu SPLIT lub MULTISPLIT.</w:t>
      </w:r>
    </w:p>
    <w:p w:rsidR="000424F4" w:rsidRPr="00D15862" w:rsidRDefault="000424F4" w:rsidP="000424F4">
      <w:pPr>
        <w:jc w:val="both"/>
        <w:rPr>
          <w:rFonts w:ascii="Cambria" w:hAnsi="Cambria" w:cs="Arial"/>
          <w:spacing w:val="4"/>
          <w:sz w:val="20"/>
          <w:szCs w:val="20"/>
        </w:rPr>
      </w:pPr>
      <w:r w:rsidRPr="00D15862">
        <w:rPr>
          <w:rFonts w:ascii="Cambria" w:hAnsi="Cambria" w:cs="Arial"/>
          <w:spacing w:val="4"/>
          <w:sz w:val="20"/>
          <w:szCs w:val="20"/>
        </w:rPr>
        <w:t>Dla budynków większych</w:t>
      </w:r>
      <w:r w:rsidR="00621849" w:rsidRPr="00D15862">
        <w:rPr>
          <w:rFonts w:ascii="Cambria" w:hAnsi="Cambria" w:cs="Arial"/>
          <w:spacing w:val="4"/>
          <w:sz w:val="20"/>
          <w:szCs w:val="20"/>
        </w:rPr>
        <w:t>,</w:t>
      </w:r>
      <w:r w:rsidRPr="00D15862">
        <w:rPr>
          <w:rFonts w:ascii="Cambria" w:hAnsi="Cambria" w:cs="Arial"/>
          <w:spacing w:val="4"/>
          <w:sz w:val="20"/>
          <w:szCs w:val="20"/>
        </w:rPr>
        <w:t xml:space="preserve"> z dużą liczbą pomieszczeń</w:t>
      </w:r>
      <w:r w:rsidR="00621849" w:rsidRPr="00D15862">
        <w:rPr>
          <w:rFonts w:ascii="Cambria" w:hAnsi="Cambria" w:cs="Arial"/>
          <w:spacing w:val="4"/>
          <w:sz w:val="20"/>
          <w:szCs w:val="20"/>
        </w:rPr>
        <w:t>,</w:t>
      </w:r>
      <w:r w:rsidRPr="00D15862">
        <w:rPr>
          <w:rFonts w:ascii="Cambria" w:hAnsi="Cambria" w:cs="Arial"/>
          <w:spacing w:val="4"/>
          <w:sz w:val="20"/>
          <w:szCs w:val="20"/>
        </w:rPr>
        <w:t xml:space="preserve"> zal</w:t>
      </w:r>
      <w:r w:rsidRPr="00D15862">
        <w:rPr>
          <w:rFonts w:ascii="Cambria" w:hAnsi="Cambria" w:cs="Arial"/>
          <w:spacing w:val="4"/>
          <w:sz w:val="20"/>
          <w:szCs w:val="20"/>
        </w:rPr>
        <w:t>e</w:t>
      </w:r>
      <w:r w:rsidRPr="00D15862">
        <w:rPr>
          <w:rFonts w:ascii="Cambria" w:hAnsi="Cambria" w:cs="Arial"/>
          <w:spacing w:val="4"/>
          <w:sz w:val="20"/>
          <w:szCs w:val="20"/>
        </w:rPr>
        <w:t xml:space="preserve">ca się </w:t>
      </w:r>
      <w:r w:rsidR="00B74849">
        <w:rPr>
          <w:rFonts w:ascii="Cambria" w:hAnsi="Cambria" w:cs="Arial"/>
          <w:spacing w:val="4"/>
          <w:sz w:val="20"/>
          <w:szCs w:val="20"/>
        </w:rPr>
        <w:t xml:space="preserve">systemy </w:t>
      </w:r>
      <w:r w:rsidRPr="00D15862">
        <w:rPr>
          <w:rFonts w:ascii="Cambria" w:hAnsi="Cambria" w:cs="Arial"/>
          <w:spacing w:val="4"/>
          <w:sz w:val="20"/>
          <w:szCs w:val="20"/>
        </w:rPr>
        <w:t xml:space="preserve">oparte o układy wody chłodzącej </w:t>
      </w:r>
      <w:r w:rsidR="00F40B78">
        <w:rPr>
          <w:rFonts w:ascii="Cambria" w:hAnsi="Cambria" w:cs="Arial"/>
          <w:spacing w:val="4"/>
          <w:sz w:val="20"/>
          <w:szCs w:val="20"/>
        </w:rPr>
        <w:br/>
      </w:r>
      <w:r w:rsidRPr="00D15862">
        <w:rPr>
          <w:rFonts w:ascii="Cambria" w:hAnsi="Cambria" w:cs="Arial"/>
          <w:spacing w:val="4"/>
          <w:sz w:val="20"/>
          <w:szCs w:val="20"/>
        </w:rPr>
        <w:t>o parametrach 15/18</w:t>
      </w:r>
      <w:r w:rsidRPr="00D15862">
        <w:rPr>
          <w:rFonts w:ascii="Cambria" w:hAnsi="Cambria" w:cs="Arial"/>
          <w:spacing w:val="4"/>
          <w:sz w:val="20"/>
          <w:szCs w:val="20"/>
          <w:vertAlign w:val="superscript"/>
        </w:rPr>
        <w:t>0</w:t>
      </w:r>
      <w:r w:rsidRPr="00D15862">
        <w:rPr>
          <w:rFonts w:ascii="Cambria" w:hAnsi="Cambria" w:cs="Arial"/>
          <w:spacing w:val="4"/>
          <w:sz w:val="20"/>
          <w:szCs w:val="20"/>
        </w:rPr>
        <w:t>C lub 18/21</w:t>
      </w:r>
      <w:r w:rsidRPr="00D15862">
        <w:rPr>
          <w:rFonts w:ascii="Cambria" w:hAnsi="Cambria" w:cs="Arial"/>
          <w:spacing w:val="4"/>
          <w:sz w:val="20"/>
          <w:szCs w:val="20"/>
          <w:vertAlign w:val="superscript"/>
        </w:rPr>
        <w:t>0</w:t>
      </w:r>
      <w:r w:rsidRPr="00D15862">
        <w:rPr>
          <w:rFonts w:ascii="Cambria" w:hAnsi="Cambria" w:cs="Arial"/>
          <w:spacing w:val="4"/>
          <w:sz w:val="20"/>
          <w:szCs w:val="20"/>
        </w:rPr>
        <w:t xml:space="preserve">C, współpracujące </w:t>
      </w:r>
      <w:r w:rsidR="00F40B78">
        <w:rPr>
          <w:rFonts w:ascii="Cambria" w:hAnsi="Cambria" w:cs="Arial"/>
          <w:spacing w:val="4"/>
          <w:sz w:val="20"/>
          <w:szCs w:val="20"/>
        </w:rPr>
        <w:br/>
      </w:r>
      <w:r w:rsidRPr="00D15862">
        <w:rPr>
          <w:rFonts w:ascii="Cambria" w:hAnsi="Cambria" w:cs="Arial"/>
          <w:spacing w:val="4"/>
          <w:sz w:val="20"/>
          <w:szCs w:val="20"/>
        </w:rPr>
        <w:t>z belkami chłodzącymi lub z</w:t>
      </w:r>
      <w:r w:rsidR="00A23141">
        <w:rPr>
          <w:rFonts w:ascii="Cambria" w:hAnsi="Cambria" w:cs="Arial"/>
          <w:spacing w:val="4"/>
          <w:sz w:val="20"/>
          <w:szCs w:val="20"/>
        </w:rPr>
        <w:t xml:space="preserve"> </w:t>
      </w:r>
      <w:r w:rsidRPr="00D15862">
        <w:rPr>
          <w:rFonts w:ascii="Cambria" w:hAnsi="Cambria" w:cs="Arial"/>
          <w:spacing w:val="4"/>
          <w:sz w:val="20"/>
          <w:szCs w:val="20"/>
        </w:rPr>
        <w:t>systemami stropów termic</w:t>
      </w:r>
      <w:r w:rsidRPr="00D15862">
        <w:rPr>
          <w:rFonts w:ascii="Cambria" w:hAnsi="Cambria" w:cs="Arial"/>
          <w:spacing w:val="4"/>
          <w:sz w:val="20"/>
          <w:szCs w:val="20"/>
        </w:rPr>
        <w:t>z</w:t>
      </w:r>
      <w:r w:rsidRPr="00D15862">
        <w:rPr>
          <w:rFonts w:ascii="Cambria" w:hAnsi="Cambria" w:cs="Arial"/>
          <w:spacing w:val="4"/>
          <w:sz w:val="20"/>
          <w:szCs w:val="20"/>
        </w:rPr>
        <w:t>nie aktywnych i innymi powierzchniami chłodzącymi, z możliwością wykorzystania wolnego chłodzenia (</w:t>
      </w:r>
      <w:proofErr w:type="spellStart"/>
      <w:r w:rsidRPr="00D15862">
        <w:rPr>
          <w:rFonts w:ascii="Cambria" w:hAnsi="Cambria" w:cs="Arial"/>
          <w:spacing w:val="4"/>
          <w:sz w:val="20"/>
          <w:szCs w:val="20"/>
        </w:rPr>
        <w:t>free</w:t>
      </w:r>
      <w:proofErr w:type="spellEnd"/>
      <w:r w:rsidRPr="00D15862">
        <w:rPr>
          <w:rFonts w:ascii="Cambria" w:hAnsi="Cambria" w:cs="Arial"/>
          <w:spacing w:val="4"/>
          <w:sz w:val="20"/>
          <w:szCs w:val="20"/>
        </w:rPr>
        <w:t xml:space="preserve"> </w:t>
      </w:r>
      <w:proofErr w:type="spellStart"/>
      <w:r w:rsidRPr="00D15862">
        <w:rPr>
          <w:rFonts w:ascii="Cambria" w:hAnsi="Cambria" w:cs="Arial"/>
          <w:spacing w:val="4"/>
          <w:sz w:val="20"/>
          <w:szCs w:val="20"/>
        </w:rPr>
        <w:t>cooling</w:t>
      </w:r>
      <w:proofErr w:type="spellEnd"/>
      <w:r w:rsidRPr="00D15862">
        <w:rPr>
          <w:rFonts w:ascii="Cambria" w:hAnsi="Cambria" w:cs="Arial"/>
          <w:spacing w:val="4"/>
          <w:sz w:val="20"/>
          <w:szCs w:val="20"/>
        </w:rPr>
        <w:t>).</w:t>
      </w:r>
    </w:p>
    <w:p w:rsidR="000424F4" w:rsidRPr="00D15862" w:rsidRDefault="000424F4" w:rsidP="000424F4">
      <w:pPr>
        <w:jc w:val="both"/>
        <w:rPr>
          <w:rFonts w:ascii="Cambria" w:hAnsi="Cambria" w:cs="Arial"/>
          <w:spacing w:val="4"/>
          <w:sz w:val="20"/>
          <w:szCs w:val="20"/>
        </w:rPr>
      </w:pPr>
      <w:r w:rsidRPr="00D15862">
        <w:rPr>
          <w:rFonts w:ascii="Cambria" w:hAnsi="Cambria" w:cs="Arial"/>
          <w:spacing w:val="4"/>
          <w:sz w:val="20"/>
          <w:szCs w:val="20"/>
        </w:rPr>
        <w:t>W obiektach o znacznym zagęszczeniu osób</w:t>
      </w:r>
      <w:r w:rsidR="00C96D62">
        <w:rPr>
          <w:rFonts w:ascii="Cambria" w:hAnsi="Cambria" w:cs="Arial"/>
          <w:spacing w:val="4"/>
          <w:sz w:val="20"/>
          <w:szCs w:val="20"/>
        </w:rPr>
        <w:t>,</w:t>
      </w:r>
      <w:r w:rsidRPr="00D15862">
        <w:rPr>
          <w:rFonts w:ascii="Cambria" w:hAnsi="Cambria" w:cs="Arial"/>
          <w:spacing w:val="4"/>
          <w:sz w:val="20"/>
          <w:szCs w:val="20"/>
        </w:rPr>
        <w:t xml:space="preserve"> celowe jest zastosowanie chłodzenia powietrznego poprzez centralę dostarczającą jednocześnie niezbędny strumień powietrza świeżego. Przepływ powietrza i</w:t>
      </w:r>
      <w:r w:rsidR="003205FF">
        <w:rPr>
          <w:rFonts w:ascii="Cambria" w:hAnsi="Cambria" w:cs="Arial"/>
          <w:spacing w:val="4"/>
          <w:sz w:val="20"/>
          <w:szCs w:val="20"/>
        </w:rPr>
        <w:t> </w:t>
      </w:r>
      <w:r w:rsidRPr="00D15862">
        <w:rPr>
          <w:rFonts w:ascii="Cambria" w:hAnsi="Cambria" w:cs="Arial"/>
          <w:spacing w:val="4"/>
          <w:sz w:val="20"/>
          <w:szCs w:val="20"/>
        </w:rPr>
        <w:t>parametry termiczne są dostosowane</w:t>
      </w:r>
      <w:r w:rsidR="00E74777">
        <w:rPr>
          <w:rFonts w:ascii="Cambria" w:hAnsi="Cambria" w:cs="Arial"/>
          <w:spacing w:val="4"/>
          <w:sz w:val="20"/>
          <w:szCs w:val="20"/>
        </w:rPr>
        <w:t xml:space="preserve"> przez automatyczny system wyposażony w czujniki</w:t>
      </w:r>
      <w:r w:rsidRPr="00D15862">
        <w:rPr>
          <w:rFonts w:ascii="Cambria" w:hAnsi="Cambria" w:cs="Arial"/>
          <w:spacing w:val="4"/>
          <w:sz w:val="20"/>
          <w:szCs w:val="20"/>
        </w:rPr>
        <w:t xml:space="preserve"> do aktualnego obciążenia ciepłem i zanieczyszczeniami</w:t>
      </w:r>
      <w:r w:rsidR="00F547AD">
        <w:rPr>
          <w:rFonts w:ascii="Cambria" w:hAnsi="Cambria" w:cs="Arial"/>
          <w:spacing w:val="4"/>
          <w:sz w:val="20"/>
          <w:szCs w:val="20"/>
        </w:rPr>
        <w:t xml:space="preserve"> powietrza</w:t>
      </w:r>
      <w:r w:rsidR="002B3930">
        <w:rPr>
          <w:rFonts w:ascii="Cambria" w:hAnsi="Cambria" w:cs="Arial"/>
          <w:spacing w:val="4"/>
          <w:sz w:val="20"/>
          <w:szCs w:val="20"/>
        </w:rPr>
        <w:t xml:space="preserve"> [2</w:t>
      </w:r>
      <w:r w:rsidR="00571FAE">
        <w:rPr>
          <w:rFonts w:ascii="Cambria" w:hAnsi="Cambria" w:cs="Arial"/>
          <w:spacing w:val="4"/>
          <w:sz w:val="20"/>
          <w:szCs w:val="20"/>
        </w:rPr>
        <w:t>4</w:t>
      </w:r>
      <w:r w:rsidR="002B3930">
        <w:rPr>
          <w:rFonts w:ascii="Cambria" w:hAnsi="Cambria" w:cs="Arial"/>
          <w:spacing w:val="4"/>
          <w:sz w:val="20"/>
          <w:szCs w:val="20"/>
        </w:rPr>
        <w:t>]</w:t>
      </w:r>
      <w:r w:rsidRPr="00D15862">
        <w:rPr>
          <w:rFonts w:ascii="Cambria" w:hAnsi="Cambria" w:cs="Arial"/>
          <w:spacing w:val="4"/>
          <w:sz w:val="20"/>
          <w:szCs w:val="20"/>
        </w:rPr>
        <w:t>.</w:t>
      </w:r>
    </w:p>
    <w:p w:rsidR="00D07E65" w:rsidRPr="00D15862" w:rsidRDefault="00D07E65" w:rsidP="00D07E65">
      <w:pPr>
        <w:jc w:val="center"/>
        <w:rPr>
          <w:rFonts w:ascii="Cambria" w:hAnsi="Cambria"/>
          <w:lang w:eastAsia="pl-PL"/>
        </w:rPr>
      </w:pPr>
      <w:r w:rsidRPr="00D15862">
        <w:rPr>
          <w:rFonts w:ascii="Cambria" w:hAnsi="Cambria"/>
          <w:noProof/>
          <w:lang w:eastAsia="pl-PL"/>
        </w:rPr>
        <w:drawing>
          <wp:inline distT="0" distB="0" distL="0" distR="0" wp14:anchorId="12FC5C6A" wp14:editId="76720F78">
            <wp:extent cx="3702050" cy="2997200"/>
            <wp:effectExtent l="0" t="0" r="0" b="0"/>
            <wp:docPr id="68" name="Obraz 6" descr="C:\Documents and Settings\mmatula\Ustawienia lokalne\Temporary Internet Files\Content.Word\Nowy obra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mmatula\Ustawienia lokalne\Temporary Internet Files\Content.Word\Nowy obraz.png"/>
                    <pic:cNvPicPr>
                      <a:picLocks noChangeAspect="1" noChangeArrowheads="1"/>
                    </pic:cNvPicPr>
                  </pic:nvPicPr>
                  <pic:blipFill>
                    <a:blip r:embed="rId46" cstate="print"/>
                    <a:srcRect/>
                    <a:stretch>
                      <a:fillRect/>
                    </a:stretch>
                  </pic:blipFill>
                  <pic:spPr bwMode="auto">
                    <a:xfrm>
                      <a:off x="0" y="0"/>
                      <a:ext cx="3705225" cy="2999770"/>
                    </a:xfrm>
                    <a:prstGeom prst="rect">
                      <a:avLst/>
                    </a:prstGeom>
                    <a:noFill/>
                    <a:ln w="9525">
                      <a:noFill/>
                      <a:miter lim="800000"/>
                      <a:headEnd/>
                      <a:tailEnd/>
                    </a:ln>
                  </pic:spPr>
                </pic:pic>
              </a:graphicData>
            </a:graphic>
          </wp:inline>
        </w:drawing>
      </w:r>
    </w:p>
    <w:p w:rsidR="00D07E65" w:rsidRPr="00D15862" w:rsidRDefault="00D07E65" w:rsidP="00661015">
      <w:pPr>
        <w:pStyle w:val="podpispodrysunkiem"/>
      </w:pPr>
      <w:r w:rsidRPr="00D15862">
        <w:t xml:space="preserve">Rysunek </w:t>
      </w:r>
      <w:r w:rsidR="000E2770">
        <w:t>6</w:t>
      </w:r>
      <w:r w:rsidRPr="00D15862">
        <w:t>. Budynek mieszkalny jednorodzinny (moduł z chłodzeniem) 1 – wentylacja z odzyskiem ciepła, 2 – ogrzewanie podłogowe, 3 – jednostka wewnętrzna 4 – jednostka zewnętrzna [2</w:t>
      </w:r>
      <w:r w:rsidR="00571FAE">
        <w:t>4</w:t>
      </w:r>
      <w:r w:rsidRPr="00D15862">
        <w:t>]</w:t>
      </w:r>
    </w:p>
    <w:p w:rsidR="00D07E65" w:rsidRPr="00D15862" w:rsidRDefault="00D07E65" w:rsidP="00661015">
      <w:pPr>
        <w:pStyle w:val="podpispodrysunkiem"/>
      </w:pPr>
    </w:p>
    <w:p w:rsidR="00D07E65" w:rsidRPr="00D15862" w:rsidRDefault="00D07E65" w:rsidP="00D07E65">
      <w:pPr>
        <w:jc w:val="center"/>
        <w:rPr>
          <w:rFonts w:ascii="Cambria" w:hAnsi="Cambria"/>
          <w:lang w:eastAsia="pl-PL"/>
        </w:rPr>
      </w:pPr>
      <w:r w:rsidRPr="00D15862">
        <w:rPr>
          <w:rFonts w:ascii="Cambria" w:hAnsi="Cambria"/>
          <w:noProof/>
          <w:lang w:eastAsia="pl-PL"/>
        </w:rPr>
        <w:drawing>
          <wp:inline distT="0" distB="0" distL="0" distR="0" wp14:anchorId="10C85AF1" wp14:editId="71559C33">
            <wp:extent cx="4356100" cy="3459480"/>
            <wp:effectExtent l="19050" t="0" r="6350" b="0"/>
            <wp:docPr id="74" name="Obraz 61" descr="C:\Documents and Settings\mmatula\Ustawienia lokalne\Temporary Internet Files\Content.Word\bez tytuł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Documents and Settings\mmatula\Ustawienia lokalne\Temporary Internet Files\Content.Word\bez tytułu.jpg"/>
                    <pic:cNvPicPr>
                      <a:picLocks noChangeAspect="1" noChangeArrowheads="1"/>
                    </pic:cNvPicPr>
                  </pic:nvPicPr>
                  <pic:blipFill>
                    <a:blip r:embed="rId47" cstate="print"/>
                    <a:srcRect/>
                    <a:stretch>
                      <a:fillRect/>
                    </a:stretch>
                  </pic:blipFill>
                  <pic:spPr bwMode="auto">
                    <a:xfrm>
                      <a:off x="0" y="0"/>
                      <a:ext cx="4356100" cy="3459480"/>
                    </a:xfrm>
                    <a:prstGeom prst="rect">
                      <a:avLst/>
                    </a:prstGeom>
                    <a:noFill/>
                    <a:ln w="9525">
                      <a:noFill/>
                      <a:miter lim="800000"/>
                      <a:headEnd/>
                      <a:tailEnd/>
                    </a:ln>
                  </pic:spPr>
                </pic:pic>
              </a:graphicData>
            </a:graphic>
          </wp:inline>
        </w:drawing>
      </w:r>
    </w:p>
    <w:p w:rsidR="00DE7B4F" w:rsidRPr="00D15862" w:rsidRDefault="00D07E65" w:rsidP="00571FAE">
      <w:pPr>
        <w:pStyle w:val="podpispodrysunkiem"/>
      </w:pPr>
      <w:r w:rsidRPr="00AB7F22">
        <w:t xml:space="preserve">Rysunek </w:t>
      </w:r>
      <w:r w:rsidR="000E2770">
        <w:t>7</w:t>
      </w:r>
      <w:r w:rsidRPr="00AB7F22">
        <w:t>. Budynek mieszkalny jednorodzinny (moduł z chłodzeniem powietrznym centralnym) 1 – wentylacja z odzyskiem ciepła i funkcją chłodzenia, 2 – ogrzewanie podłogowe (gruntowa pompa ciepła), 3 – chłodziwo ochładzane w gruncie (źródło pasywne) lub w gruntowej pompie ciepła [2</w:t>
      </w:r>
      <w:r w:rsidR="00571FAE">
        <w:t>4]</w:t>
      </w:r>
    </w:p>
    <w:p w:rsidR="00D07E65" w:rsidRPr="00D15862" w:rsidRDefault="00D07E65" w:rsidP="00D07E65">
      <w:pPr>
        <w:pStyle w:val="poziom3"/>
        <w:rPr>
          <w:rFonts w:ascii="Cambria" w:hAnsi="Cambria"/>
        </w:rPr>
      </w:pPr>
      <w:bookmarkStart w:id="64" w:name="_Toc105583079"/>
      <w:r w:rsidRPr="00D15862">
        <w:rPr>
          <w:rFonts w:ascii="Cambria" w:hAnsi="Cambria"/>
        </w:rPr>
        <w:t>Instalacja oświetlenia</w:t>
      </w:r>
      <w:bookmarkEnd w:id="64"/>
    </w:p>
    <w:p w:rsidR="00D07E65" w:rsidRPr="00D15862" w:rsidRDefault="00315A7E" w:rsidP="00BA2EE2">
      <w:pPr>
        <w:pStyle w:val="norm"/>
        <w:rPr>
          <w:rFonts w:ascii="Cambria" w:hAnsi="Cambria"/>
        </w:rPr>
      </w:pPr>
      <w:r w:rsidRPr="00D15862">
        <w:rPr>
          <w:rFonts w:ascii="Cambria" w:hAnsi="Cambria"/>
        </w:rPr>
        <w:t>Podstawowy</w:t>
      </w:r>
      <w:r>
        <w:rPr>
          <w:rFonts w:ascii="Cambria" w:hAnsi="Cambria"/>
        </w:rPr>
        <w:t>m</w:t>
      </w:r>
      <w:r w:rsidRPr="00D15862">
        <w:rPr>
          <w:rFonts w:ascii="Cambria" w:hAnsi="Cambria"/>
        </w:rPr>
        <w:t xml:space="preserve"> cel</w:t>
      </w:r>
      <w:r>
        <w:rPr>
          <w:rFonts w:ascii="Cambria" w:hAnsi="Cambria"/>
        </w:rPr>
        <w:t>em oświetlenia jest umożliwienie komfortu widzenia.</w:t>
      </w:r>
      <w:r w:rsidRPr="00D15862">
        <w:rPr>
          <w:rFonts w:ascii="Cambria" w:hAnsi="Cambria"/>
        </w:rPr>
        <w:t xml:space="preserve"> </w:t>
      </w:r>
      <w:r>
        <w:rPr>
          <w:rFonts w:ascii="Cambria" w:hAnsi="Cambria"/>
        </w:rPr>
        <w:t xml:space="preserve">Cel ten </w:t>
      </w:r>
      <w:r w:rsidRPr="00D15862">
        <w:rPr>
          <w:rFonts w:ascii="Cambria" w:hAnsi="Cambria"/>
        </w:rPr>
        <w:t>może być zrealizowany za</w:t>
      </w:r>
      <w:r w:rsidR="003205FF">
        <w:rPr>
          <w:rFonts w:ascii="Cambria" w:hAnsi="Cambria"/>
        </w:rPr>
        <w:t> </w:t>
      </w:r>
      <w:r w:rsidRPr="00D15862">
        <w:rPr>
          <w:rFonts w:ascii="Cambria" w:hAnsi="Cambria"/>
        </w:rPr>
        <w:t>pomocą oświetlenia naturalnego i sztucznego, najlepiej współpracujących ze sobą.</w:t>
      </w:r>
      <w:r w:rsidR="00D07E65" w:rsidRPr="00D15862">
        <w:rPr>
          <w:rFonts w:ascii="Cambria" w:hAnsi="Cambria"/>
          <w:noProof/>
          <w:lang w:eastAsia="pl-PL"/>
        </w:rPr>
        <w:drawing>
          <wp:anchor distT="0" distB="0" distL="114300" distR="114300" simplePos="0" relativeHeight="251686912" behindDoc="0" locked="0" layoutInCell="1" allowOverlap="1" wp14:anchorId="7C5649C2" wp14:editId="155893C9">
            <wp:simplePos x="0" y="0"/>
            <wp:positionH relativeFrom="column">
              <wp:posOffset>2871470</wp:posOffset>
            </wp:positionH>
            <wp:positionV relativeFrom="paragraph">
              <wp:posOffset>467995</wp:posOffset>
            </wp:positionV>
            <wp:extent cx="2905125" cy="2018030"/>
            <wp:effectExtent l="19050" t="0" r="9525" b="0"/>
            <wp:wrapSquare wrapText="bothSides"/>
            <wp:docPr id="75" name="Obraz 47" descr="C:\Documents and Settings\Administrator\Pulpit\Poradnik i zdjęcia\roundtable-828546_64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Documents and Settings\Administrator\Pulpit\Poradnik i zdjęcia\roundtable-828546_640 (1).jpg"/>
                    <pic:cNvPicPr>
                      <a:picLocks noChangeAspect="1" noChangeArrowheads="1"/>
                    </pic:cNvPicPr>
                  </pic:nvPicPr>
                  <pic:blipFill>
                    <a:blip r:embed="rId48" cstate="print"/>
                    <a:srcRect/>
                    <a:stretch>
                      <a:fillRect/>
                    </a:stretch>
                  </pic:blipFill>
                  <pic:spPr bwMode="auto">
                    <a:xfrm>
                      <a:off x="0" y="0"/>
                      <a:ext cx="2905125" cy="2018030"/>
                    </a:xfrm>
                    <a:prstGeom prst="rect">
                      <a:avLst/>
                    </a:prstGeom>
                    <a:ln>
                      <a:noFill/>
                    </a:ln>
                    <a:effectLst>
                      <a:softEdge rad="112500"/>
                    </a:effectLst>
                  </pic:spPr>
                </pic:pic>
              </a:graphicData>
            </a:graphic>
          </wp:anchor>
        </w:drawing>
      </w:r>
      <w:r>
        <w:rPr>
          <w:rFonts w:ascii="Cambria" w:hAnsi="Cambria"/>
        </w:rPr>
        <w:t xml:space="preserve"> Prawidłowo zaproje</w:t>
      </w:r>
      <w:r>
        <w:rPr>
          <w:rFonts w:ascii="Cambria" w:hAnsi="Cambria"/>
        </w:rPr>
        <w:t>k</w:t>
      </w:r>
      <w:r>
        <w:rPr>
          <w:rFonts w:ascii="Cambria" w:hAnsi="Cambria"/>
        </w:rPr>
        <w:t>towane oświetlenie pozwala na zachowanie komfortu widzenia przy jednoczesnej oszczędności energii. Wpływ na to, ile energii jest potrzebne na z</w:t>
      </w:r>
      <w:r>
        <w:rPr>
          <w:rFonts w:ascii="Cambria" w:hAnsi="Cambria"/>
        </w:rPr>
        <w:t>a</w:t>
      </w:r>
      <w:r>
        <w:rPr>
          <w:rFonts w:ascii="Cambria" w:hAnsi="Cambria"/>
        </w:rPr>
        <w:t>pewnienie odpowiedniego oświetlenia wnętrz, maj</w:t>
      </w:r>
      <w:r w:rsidR="00FF64AC">
        <w:rPr>
          <w:rFonts w:ascii="Cambria" w:hAnsi="Cambria"/>
        </w:rPr>
        <w:t>ą</w:t>
      </w:r>
      <w:r>
        <w:rPr>
          <w:rFonts w:ascii="Cambria" w:hAnsi="Cambria"/>
        </w:rPr>
        <w:t xml:space="preserve"> nie tylko zastosowane lampy, ale także sposób ich użytkowania.</w:t>
      </w:r>
    </w:p>
    <w:p w:rsidR="00D07E65" w:rsidRPr="00D15862" w:rsidRDefault="00D07E65" w:rsidP="00BA2EE2">
      <w:pPr>
        <w:pStyle w:val="norm"/>
        <w:rPr>
          <w:rFonts w:ascii="Cambria" w:hAnsi="Cambria"/>
        </w:rPr>
      </w:pPr>
      <w:r w:rsidRPr="00D15862">
        <w:rPr>
          <w:rFonts w:ascii="Cambria" w:hAnsi="Cambria"/>
        </w:rPr>
        <w:t>W przypadku oświetlenia sztucznego należy zapob</w:t>
      </w:r>
      <w:r w:rsidR="00BA2EE2" w:rsidRPr="00D15862">
        <w:rPr>
          <w:rFonts w:ascii="Cambria" w:hAnsi="Cambria"/>
        </w:rPr>
        <w:t xml:space="preserve">iegać </w:t>
      </w:r>
      <w:r w:rsidR="00621849" w:rsidRPr="00D15862">
        <w:rPr>
          <w:rFonts w:ascii="Cambria" w:hAnsi="Cambria"/>
        </w:rPr>
        <w:t xml:space="preserve">oświetlaniu </w:t>
      </w:r>
      <w:r w:rsidR="00315A7E">
        <w:rPr>
          <w:rFonts w:ascii="Cambria" w:hAnsi="Cambria"/>
        </w:rPr>
        <w:t>pomieszczeń, w</w:t>
      </w:r>
      <w:r w:rsidR="00A23141">
        <w:rPr>
          <w:rFonts w:ascii="Cambria" w:hAnsi="Cambria"/>
        </w:rPr>
        <w:t xml:space="preserve"> </w:t>
      </w:r>
      <w:r w:rsidRPr="00D15862">
        <w:rPr>
          <w:rFonts w:ascii="Cambria" w:hAnsi="Cambria"/>
        </w:rPr>
        <w:t xml:space="preserve">których ludzie nie przebywają. Służą do tego czujniki obecności, wykorzystujące promieniowanie podczerwone lub mikrofalowe, czujniki jasności itp. </w:t>
      </w:r>
    </w:p>
    <w:p w:rsidR="00D07E65" w:rsidRPr="00D15862" w:rsidRDefault="00D07E65" w:rsidP="00BA2EE2">
      <w:pPr>
        <w:pStyle w:val="norm"/>
        <w:rPr>
          <w:rFonts w:ascii="Cambria" w:hAnsi="Cambria"/>
        </w:rPr>
      </w:pPr>
      <w:r w:rsidRPr="00D15862">
        <w:rPr>
          <w:rFonts w:ascii="Cambria" w:hAnsi="Cambria"/>
        </w:rPr>
        <w:t xml:space="preserve">Wprowadzenie oświetlenia </w:t>
      </w:r>
      <w:r w:rsidR="00B74849">
        <w:rPr>
          <w:rFonts w:ascii="Cambria" w:hAnsi="Cambria"/>
        </w:rPr>
        <w:t xml:space="preserve">wykorzystującego źródła światła typu </w:t>
      </w:r>
      <w:r w:rsidRPr="00D15862">
        <w:rPr>
          <w:rFonts w:ascii="Cambria" w:hAnsi="Cambria"/>
        </w:rPr>
        <w:t>LED (</w:t>
      </w:r>
      <w:proofErr w:type="spellStart"/>
      <w:r w:rsidRPr="00D15862">
        <w:rPr>
          <w:rFonts w:ascii="Cambria" w:hAnsi="Cambria"/>
        </w:rPr>
        <w:t>Light</w:t>
      </w:r>
      <w:proofErr w:type="spellEnd"/>
      <w:r w:rsidRPr="00D15862">
        <w:rPr>
          <w:rFonts w:ascii="Cambria" w:hAnsi="Cambria"/>
        </w:rPr>
        <w:t xml:space="preserve"> </w:t>
      </w:r>
      <w:proofErr w:type="spellStart"/>
      <w:r w:rsidRPr="00D15862">
        <w:rPr>
          <w:rFonts w:ascii="Cambria" w:hAnsi="Cambria"/>
        </w:rPr>
        <w:t>Emitting</w:t>
      </w:r>
      <w:proofErr w:type="spellEnd"/>
      <w:r w:rsidRPr="00D15862">
        <w:rPr>
          <w:rFonts w:ascii="Cambria" w:hAnsi="Cambria"/>
        </w:rPr>
        <w:t xml:space="preserve"> </w:t>
      </w:r>
      <w:proofErr w:type="spellStart"/>
      <w:r w:rsidRPr="00D15862">
        <w:rPr>
          <w:rFonts w:ascii="Cambria" w:hAnsi="Cambria"/>
        </w:rPr>
        <w:t>Diode</w:t>
      </w:r>
      <w:proofErr w:type="spellEnd"/>
      <w:r w:rsidRPr="00D15862">
        <w:rPr>
          <w:rFonts w:ascii="Cambria" w:hAnsi="Cambria"/>
        </w:rPr>
        <w:t>) zapewnia nowe możliwości regulacji zarówno natężenia oświetlenia, jak również barwy światła. Nowoczesnym rozwiązaniem jest również system „oświ</w:t>
      </w:r>
      <w:r w:rsidRPr="00D15862">
        <w:rPr>
          <w:rFonts w:ascii="Cambria" w:hAnsi="Cambria"/>
        </w:rPr>
        <w:t>e</w:t>
      </w:r>
      <w:r w:rsidRPr="00D15862">
        <w:rPr>
          <w:rFonts w:ascii="Cambria" w:hAnsi="Cambria"/>
        </w:rPr>
        <w:t>tlenia dynamicznego”, który</w:t>
      </w:r>
      <w:r w:rsidR="00BC09B8">
        <w:rPr>
          <w:rFonts w:ascii="Cambria" w:hAnsi="Cambria"/>
        </w:rPr>
        <w:t>, według zapewnień producent</w:t>
      </w:r>
      <w:r w:rsidR="004609D3">
        <w:rPr>
          <w:rFonts w:ascii="Cambria" w:hAnsi="Cambria"/>
        </w:rPr>
        <w:t>ów</w:t>
      </w:r>
      <w:r w:rsidR="00BC09B8">
        <w:rPr>
          <w:rFonts w:ascii="Cambria" w:hAnsi="Cambria"/>
        </w:rPr>
        <w:t xml:space="preserve">, może nie tylko dopasowywać się </w:t>
      </w:r>
      <w:r w:rsidR="00677C7B">
        <w:rPr>
          <w:rFonts w:ascii="Cambria" w:hAnsi="Cambria"/>
        </w:rPr>
        <w:br/>
      </w:r>
      <w:r w:rsidR="00BC09B8">
        <w:rPr>
          <w:rFonts w:ascii="Cambria" w:hAnsi="Cambria"/>
        </w:rPr>
        <w:t>do potrzeb użytkowników, ale także</w:t>
      </w:r>
      <w:r w:rsidRPr="00D15862">
        <w:rPr>
          <w:rFonts w:ascii="Cambria" w:hAnsi="Cambria"/>
        </w:rPr>
        <w:t xml:space="preserve"> </w:t>
      </w:r>
      <w:r w:rsidR="00BC09B8" w:rsidRPr="00D15862">
        <w:rPr>
          <w:rFonts w:ascii="Cambria" w:hAnsi="Cambria"/>
        </w:rPr>
        <w:t>stymul</w:t>
      </w:r>
      <w:r w:rsidR="00BC09B8">
        <w:rPr>
          <w:rFonts w:ascii="Cambria" w:hAnsi="Cambria"/>
        </w:rPr>
        <w:t>ować</w:t>
      </w:r>
      <w:r w:rsidR="00BC09B8" w:rsidRPr="00D15862">
        <w:rPr>
          <w:rFonts w:ascii="Cambria" w:hAnsi="Cambria"/>
        </w:rPr>
        <w:t xml:space="preserve"> </w:t>
      </w:r>
      <w:r w:rsidRPr="00D15862">
        <w:rPr>
          <w:rFonts w:ascii="Cambria" w:hAnsi="Cambria"/>
        </w:rPr>
        <w:t xml:space="preserve">aktywność człowieka </w:t>
      </w:r>
      <w:r w:rsidR="00BC09B8">
        <w:rPr>
          <w:rFonts w:ascii="Cambria" w:hAnsi="Cambria"/>
        </w:rPr>
        <w:t>po</w:t>
      </w:r>
      <w:r w:rsidRPr="00D15862">
        <w:rPr>
          <w:rFonts w:ascii="Cambria" w:hAnsi="Cambria"/>
        </w:rPr>
        <w:t>przez modelowanie poziomu n</w:t>
      </w:r>
      <w:r w:rsidRPr="00D15862">
        <w:rPr>
          <w:rFonts w:ascii="Cambria" w:hAnsi="Cambria"/>
        </w:rPr>
        <w:t>a</w:t>
      </w:r>
      <w:r w:rsidRPr="00D15862">
        <w:rPr>
          <w:rFonts w:ascii="Cambria" w:hAnsi="Cambria"/>
        </w:rPr>
        <w:t>tężenia oświetlenia i</w:t>
      </w:r>
      <w:r w:rsidR="00BA2EE2" w:rsidRPr="00D15862">
        <w:rPr>
          <w:rFonts w:ascii="Cambria" w:hAnsi="Cambria"/>
        </w:rPr>
        <w:t xml:space="preserve"> temperatury barwowej światła w</w:t>
      </w:r>
      <w:r w:rsidR="00A23141">
        <w:rPr>
          <w:rFonts w:ascii="Cambria" w:hAnsi="Cambria"/>
        </w:rPr>
        <w:t xml:space="preserve"> </w:t>
      </w:r>
      <w:r w:rsidRPr="00D15862">
        <w:rPr>
          <w:rFonts w:ascii="Cambria" w:hAnsi="Cambria"/>
        </w:rPr>
        <w:t xml:space="preserve">ciągu dnia. </w:t>
      </w:r>
    </w:p>
    <w:p w:rsidR="00D07E65" w:rsidRDefault="00B74849" w:rsidP="00BA2EE2">
      <w:pPr>
        <w:pStyle w:val="norm"/>
        <w:rPr>
          <w:rFonts w:ascii="Cambria" w:hAnsi="Cambria"/>
        </w:rPr>
      </w:pPr>
      <w:r>
        <w:rPr>
          <w:rFonts w:ascii="Cambria" w:hAnsi="Cambria"/>
        </w:rPr>
        <w:t>Ź</w:t>
      </w:r>
      <w:r w:rsidRPr="00B74849">
        <w:rPr>
          <w:rFonts w:ascii="Cambria" w:hAnsi="Cambria"/>
        </w:rPr>
        <w:t xml:space="preserve">ródła światła typu </w:t>
      </w:r>
      <w:r w:rsidR="00D07E65" w:rsidRPr="00D15862">
        <w:rPr>
          <w:rFonts w:ascii="Cambria" w:hAnsi="Cambria"/>
        </w:rPr>
        <w:t>LED mają jeszcze jedną ważną cechę: są zasilane prądem stałym, a więc mogą być zas</w:t>
      </w:r>
      <w:r w:rsidR="00D07E65" w:rsidRPr="00D15862">
        <w:rPr>
          <w:rFonts w:ascii="Cambria" w:hAnsi="Cambria"/>
        </w:rPr>
        <w:t>i</w:t>
      </w:r>
      <w:r w:rsidR="00D07E65" w:rsidRPr="00D15862">
        <w:rPr>
          <w:rFonts w:ascii="Cambria" w:hAnsi="Cambria"/>
        </w:rPr>
        <w:t>lane np.</w:t>
      </w:r>
      <w:r w:rsidR="003205FF">
        <w:rPr>
          <w:rFonts w:ascii="Cambria" w:hAnsi="Cambria"/>
        </w:rPr>
        <w:t> </w:t>
      </w:r>
      <w:r w:rsidR="00D07E65" w:rsidRPr="00D15862">
        <w:rPr>
          <w:rFonts w:ascii="Cambria" w:hAnsi="Cambria"/>
        </w:rPr>
        <w:t xml:space="preserve">przez </w:t>
      </w:r>
      <w:r>
        <w:rPr>
          <w:rFonts w:ascii="Cambria" w:hAnsi="Cambria"/>
        </w:rPr>
        <w:t>ogniwa</w:t>
      </w:r>
      <w:r w:rsidR="00D07E65" w:rsidRPr="00D15862">
        <w:rPr>
          <w:rFonts w:ascii="Cambria" w:hAnsi="Cambria"/>
        </w:rPr>
        <w:t xml:space="preserve"> </w:t>
      </w:r>
      <w:r w:rsidR="00BC09B8">
        <w:rPr>
          <w:rFonts w:ascii="Cambria" w:hAnsi="Cambria"/>
        </w:rPr>
        <w:t>fotowoltaiczne (</w:t>
      </w:r>
      <w:r w:rsidR="00D07E65" w:rsidRPr="00D15862">
        <w:rPr>
          <w:rFonts w:ascii="Cambria" w:hAnsi="Cambria"/>
        </w:rPr>
        <w:t>PV</w:t>
      </w:r>
      <w:r w:rsidR="00BC09B8">
        <w:rPr>
          <w:rFonts w:ascii="Cambria" w:hAnsi="Cambria"/>
        </w:rPr>
        <w:t>)</w:t>
      </w:r>
      <w:r w:rsidR="00D07E65" w:rsidRPr="00D15862">
        <w:rPr>
          <w:rFonts w:ascii="Cambria" w:hAnsi="Cambria"/>
        </w:rPr>
        <w:t xml:space="preserve">, ogniwa paliwowe itp. Nowe technologie </w:t>
      </w:r>
      <w:r w:rsidR="00E47524" w:rsidRPr="00D15862">
        <w:rPr>
          <w:rFonts w:ascii="Cambria" w:hAnsi="Cambria"/>
        </w:rPr>
        <w:t xml:space="preserve">pozwalają na </w:t>
      </w:r>
      <w:r w:rsidR="00D07E65" w:rsidRPr="00D15862">
        <w:rPr>
          <w:rFonts w:ascii="Cambria" w:hAnsi="Cambria"/>
        </w:rPr>
        <w:t>istotne obniżenie mocy zainstalowanej i wyraźne obniżenie rocznego zużycia energii końcowej</w:t>
      </w:r>
      <w:r w:rsidR="00E47524" w:rsidRPr="00D15862">
        <w:rPr>
          <w:rFonts w:ascii="Cambria" w:hAnsi="Cambria"/>
        </w:rPr>
        <w:t>, a także</w:t>
      </w:r>
      <w:r w:rsidR="00EF3580">
        <w:rPr>
          <w:rFonts w:ascii="Cambria" w:hAnsi="Cambria"/>
        </w:rPr>
        <w:t xml:space="preserve"> </w:t>
      </w:r>
      <w:r w:rsidR="00D07E65" w:rsidRPr="00D15862">
        <w:rPr>
          <w:rFonts w:ascii="Cambria" w:hAnsi="Cambria"/>
        </w:rPr>
        <w:t xml:space="preserve">energii pierwotnej dla potrzeb oświetlenia pomieszczeń. </w:t>
      </w:r>
    </w:p>
    <w:p w:rsidR="00B74849" w:rsidRDefault="00C408F2" w:rsidP="00B74849">
      <w:pPr>
        <w:spacing w:before="240"/>
        <w:jc w:val="both"/>
      </w:pPr>
      <w:r w:rsidRPr="00C408F2">
        <w:rPr>
          <w:rFonts w:ascii="Cambria" w:hAnsi="Cambria"/>
          <w:sz w:val="20"/>
        </w:rPr>
        <w:lastRenderedPageBreak/>
        <w:t>Protokół DALI (</w:t>
      </w:r>
      <w:r w:rsidRPr="00C408F2">
        <w:rPr>
          <w:rStyle w:val="st"/>
          <w:rFonts w:ascii="Cambria" w:hAnsi="Cambria"/>
          <w:sz w:val="20"/>
        </w:rPr>
        <w:t xml:space="preserve">ang. Digital </w:t>
      </w:r>
      <w:proofErr w:type="spellStart"/>
      <w:r w:rsidRPr="00C408F2">
        <w:rPr>
          <w:rStyle w:val="st"/>
          <w:rFonts w:ascii="Cambria" w:hAnsi="Cambria"/>
          <w:sz w:val="20"/>
        </w:rPr>
        <w:t>Addressable</w:t>
      </w:r>
      <w:proofErr w:type="spellEnd"/>
      <w:r w:rsidRPr="00C408F2">
        <w:rPr>
          <w:rStyle w:val="st"/>
          <w:rFonts w:ascii="Cambria" w:hAnsi="Cambria"/>
          <w:sz w:val="20"/>
        </w:rPr>
        <w:t xml:space="preserve"> </w:t>
      </w:r>
      <w:proofErr w:type="spellStart"/>
      <w:r w:rsidRPr="00C408F2">
        <w:rPr>
          <w:rStyle w:val="st"/>
          <w:rFonts w:ascii="Cambria" w:hAnsi="Cambria"/>
          <w:sz w:val="20"/>
        </w:rPr>
        <w:t>Lighting</w:t>
      </w:r>
      <w:proofErr w:type="spellEnd"/>
      <w:r w:rsidRPr="00C408F2">
        <w:rPr>
          <w:rStyle w:val="st"/>
          <w:rFonts w:ascii="Cambria" w:hAnsi="Cambria"/>
          <w:sz w:val="20"/>
        </w:rPr>
        <w:t xml:space="preserve"> Interface)</w:t>
      </w:r>
      <w:r w:rsidRPr="00C408F2">
        <w:rPr>
          <w:rFonts w:ascii="Cambria" w:hAnsi="Cambria"/>
          <w:sz w:val="20"/>
        </w:rPr>
        <w:t xml:space="preserve"> jest stosowany w automatyce budowlanej</w:t>
      </w:r>
      <w:r w:rsidRPr="00C408F2">
        <w:rPr>
          <w:rStyle w:val="st"/>
          <w:rFonts w:ascii="Cambria" w:hAnsi="Cambria"/>
          <w:sz w:val="20"/>
        </w:rPr>
        <w:t>.</w:t>
      </w:r>
      <w:r w:rsidRPr="00C408F2">
        <w:rPr>
          <w:rFonts w:ascii="Cambria" w:hAnsi="Cambria"/>
          <w:sz w:val="20"/>
        </w:rPr>
        <w:t xml:space="preserve"> Rozwi</w:t>
      </w:r>
      <w:r w:rsidRPr="00C408F2">
        <w:rPr>
          <w:rFonts w:ascii="Cambria" w:hAnsi="Cambria"/>
          <w:sz w:val="20"/>
        </w:rPr>
        <w:t>ą</w:t>
      </w:r>
      <w:r w:rsidRPr="00C408F2">
        <w:rPr>
          <w:rFonts w:ascii="Cambria" w:hAnsi="Cambria"/>
          <w:sz w:val="20"/>
        </w:rPr>
        <w:t>zanie to pozwala na indywidualne regulowanie natężenia oświetlenia opraw LED należących do systemu. Z</w:t>
      </w:r>
      <w:r w:rsidRPr="00C408F2">
        <w:rPr>
          <w:rFonts w:ascii="Cambria" w:hAnsi="Cambria"/>
          <w:sz w:val="20"/>
        </w:rPr>
        <w:t>a</w:t>
      </w:r>
      <w:r w:rsidRPr="00C408F2">
        <w:rPr>
          <w:rFonts w:ascii="Cambria" w:hAnsi="Cambria"/>
          <w:sz w:val="20"/>
        </w:rPr>
        <w:t xml:space="preserve">pewnia to znaczne obniżenie zużycia energii elektrycznej i poprawę komfortu użytkowania oświetlenia. </w:t>
      </w:r>
      <w:r w:rsidR="000307CD">
        <w:rPr>
          <w:rFonts w:ascii="Cambria" w:hAnsi="Cambria"/>
          <w:sz w:val="20"/>
        </w:rPr>
        <w:br/>
      </w:r>
      <w:r w:rsidRPr="00C408F2">
        <w:rPr>
          <w:rFonts w:ascii="Cambria" w:hAnsi="Cambria"/>
          <w:sz w:val="20"/>
        </w:rPr>
        <w:t xml:space="preserve">W routerze DALI zapisane są scenariusze oświetlenia zaprogramowane zgodnie z preferencjami użytkownika, </w:t>
      </w:r>
      <w:r w:rsidR="00B32B90">
        <w:rPr>
          <w:rFonts w:ascii="Cambria" w:hAnsi="Cambria"/>
          <w:sz w:val="20"/>
        </w:rPr>
        <w:br/>
      </w:r>
      <w:r w:rsidRPr="00C408F2">
        <w:rPr>
          <w:rFonts w:ascii="Cambria" w:hAnsi="Cambria"/>
          <w:sz w:val="20"/>
        </w:rPr>
        <w:t>a także dane odbierane z sensorów systemowych (czujniki natężenia oświetlenia, czujniki ruchu, panel dotyk</w:t>
      </w:r>
      <w:r w:rsidRPr="00C408F2">
        <w:rPr>
          <w:rFonts w:ascii="Cambria" w:hAnsi="Cambria"/>
          <w:sz w:val="20"/>
        </w:rPr>
        <w:t>o</w:t>
      </w:r>
      <w:r w:rsidRPr="00C408F2">
        <w:rPr>
          <w:rFonts w:ascii="Cambria" w:hAnsi="Cambria"/>
          <w:sz w:val="20"/>
        </w:rPr>
        <w:t>wy).Wykorzystując system DALI możliwe jest zlokalizowanie opraw oświetleniowych i umieszczenie instalacji zasilającej nawet wtedy, kiedy nieznane jest jeszcze dokładne rozmieszczenie ścian działowych, ani ogólna ko</w:t>
      </w:r>
      <w:r w:rsidRPr="00C408F2">
        <w:rPr>
          <w:rFonts w:ascii="Cambria" w:hAnsi="Cambria"/>
          <w:sz w:val="20"/>
        </w:rPr>
        <w:t>n</w:t>
      </w:r>
      <w:r w:rsidRPr="00C408F2">
        <w:rPr>
          <w:rFonts w:ascii="Cambria" w:hAnsi="Cambria"/>
          <w:sz w:val="20"/>
        </w:rPr>
        <w:t>cepcja zagospodarowania przestrzeni. Ustawienie parametrów może zostać wykonane później</w:t>
      </w:r>
      <w:r w:rsidR="002B3930">
        <w:rPr>
          <w:rFonts w:ascii="Cambria" w:hAnsi="Cambria"/>
          <w:sz w:val="20"/>
        </w:rPr>
        <w:t xml:space="preserve"> [2</w:t>
      </w:r>
      <w:r w:rsidR="00CD0ECC">
        <w:rPr>
          <w:rFonts w:ascii="Cambria" w:hAnsi="Cambria"/>
          <w:sz w:val="20"/>
        </w:rPr>
        <w:t>5</w:t>
      </w:r>
      <w:r w:rsidR="002B3930">
        <w:rPr>
          <w:rFonts w:ascii="Cambria" w:hAnsi="Cambria"/>
          <w:sz w:val="20"/>
        </w:rPr>
        <w:t>]</w:t>
      </w:r>
      <w:r>
        <w:t>.</w:t>
      </w:r>
    </w:p>
    <w:p w:rsidR="00D07E65" w:rsidRPr="00D15862" w:rsidRDefault="00D07E65" w:rsidP="00D07E65">
      <w:pPr>
        <w:pStyle w:val="poziom3"/>
        <w:rPr>
          <w:rFonts w:ascii="Cambria" w:hAnsi="Cambria"/>
        </w:rPr>
      </w:pPr>
      <w:bookmarkStart w:id="65" w:name="_Toc105583080"/>
      <w:r w:rsidRPr="00D15862">
        <w:rPr>
          <w:rFonts w:ascii="Cambria" w:hAnsi="Cambria"/>
        </w:rPr>
        <w:t>Systemy automatycznej regulacji dla instalacji</w:t>
      </w:r>
      <w:bookmarkEnd w:id="65"/>
      <w:r w:rsidRPr="00D15862">
        <w:rPr>
          <w:rFonts w:ascii="Cambria" w:hAnsi="Cambria"/>
        </w:rPr>
        <w:t xml:space="preserve"> </w:t>
      </w:r>
    </w:p>
    <w:p w:rsidR="00106439" w:rsidRDefault="00B4591B" w:rsidP="00BA2EE2">
      <w:pPr>
        <w:pStyle w:val="norm"/>
        <w:rPr>
          <w:rFonts w:ascii="Cambria" w:hAnsi="Cambria"/>
        </w:rPr>
      </w:pPr>
      <w:r>
        <w:rPr>
          <w:rFonts w:ascii="Cambria" w:hAnsi="Cambria"/>
        </w:rPr>
        <w:t>W celu optymalnego zarządzania</w:t>
      </w:r>
      <w:r w:rsidR="00106439">
        <w:rPr>
          <w:rFonts w:ascii="Cambria" w:hAnsi="Cambria"/>
        </w:rPr>
        <w:t xml:space="preserve"> systemami w budynku tak, by zapewniony był komfort mieszkańców oraz użytkowników i jednocześnie energia potrzebna do zapewnienia tego komfortu była wykorzystywana efe</w:t>
      </w:r>
      <w:r w:rsidR="00106439">
        <w:rPr>
          <w:rFonts w:ascii="Cambria" w:hAnsi="Cambria"/>
        </w:rPr>
        <w:t>k</w:t>
      </w:r>
      <w:r w:rsidR="00106439">
        <w:rPr>
          <w:rFonts w:ascii="Cambria" w:hAnsi="Cambria"/>
        </w:rPr>
        <w:t xml:space="preserve">tywnie, można zastosować system automatycznej regulacji dla instalacji. Budynki, w których taki system zainstalowano nazywa się budynkami inteligentnymi. </w:t>
      </w:r>
    </w:p>
    <w:p w:rsidR="00106439" w:rsidRDefault="00106439" w:rsidP="00BA2EE2">
      <w:pPr>
        <w:pStyle w:val="norm"/>
        <w:rPr>
          <w:rFonts w:ascii="Cambria" w:hAnsi="Cambria"/>
        </w:rPr>
      </w:pPr>
      <w:r>
        <w:rPr>
          <w:rFonts w:ascii="Cambria" w:hAnsi="Cambria"/>
        </w:rPr>
        <w:t>Na system automatycznej regulacji składają się</w:t>
      </w:r>
      <w:r w:rsidRPr="00106439">
        <w:rPr>
          <w:rFonts w:ascii="Cambria" w:hAnsi="Cambria"/>
        </w:rPr>
        <w:t xml:space="preserve"> czujnik</w:t>
      </w:r>
      <w:r>
        <w:rPr>
          <w:rFonts w:ascii="Cambria" w:hAnsi="Cambria"/>
        </w:rPr>
        <w:t>i</w:t>
      </w:r>
      <w:r w:rsidRPr="00106439">
        <w:rPr>
          <w:rFonts w:ascii="Cambria" w:hAnsi="Cambria"/>
        </w:rPr>
        <w:t xml:space="preserve"> i detektor</w:t>
      </w:r>
      <w:r>
        <w:rPr>
          <w:rFonts w:ascii="Cambria" w:hAnsi="Cambria"/>
        </w:rPr>
        <w:t>y</w:t>
      </w:r>
      <w:r w:rsidRPr="00106439">
        <w:rPr>
          <w:rFonts w:ascii="Cambria" w:hAnsi="Cambria"/>
        </w:rPr>
        <w:t xml:space="preserve"> oraz jeden, zintegrowany system zarz</w:t>
      </w:r>
      <w:r w:rsidRPr="00106439">
        <w:rPr>
          <w:rFonts w:ascii="Cambria" w:hAnsi="Cambria"/>
        </w:rPr>
        <w:t>ą</w:t>
      </w:r>
      <w:r w:rsidRPr="00106439">
        <w:rPr>
          <w:rFonts w:ascii="Cambria" w:hAnsi="Cambria"/>
        </w:rPr>
        <w:t>dzania wszystkimi znajdującymi się w budynku instalacjami. Dzięki informacjom pochodzącym z</w:t>
      </w:r>
      <w:r w:rsidR="003205FF">
        <w:rPr>
          <w:rFonts w:ascii="Cambria" w:hAnsi="Cambria"/>
        </w:rPr>
        <w:t> </w:t>
      </w:r>
      <w:r>
        <w:rPr>
          <w:rFonts w:ascii="Cambria" w:hAnsi="Cambria"/>
        </w:rPr>
        <w:t>detektorów, które dostarczają informację o warunkach panujących wewnątrz i na zewnątrz budynku</w:t>
      </w:r>
      <w:r w:rsidRPr="00106439">
        <w:rPr>
          <w:rFonts w:ascii="Cambria" w:hAnsi="Cambria"/>
        </w:rPr>
        <w:t xml:space="preserve">, </w:t>
      </w:r>
      <w:r>
        <w:rPr>
          <w:rFonts w:ascii="Cambria" w:hAnsi="Cambria"/>
        </w:rPr>
        <w:t>p</w:t>
      </w:r>
      <w:r>
        <w:rPr>
          <w:rFonts w:ascii="Cambria" w:hAnsi="Cambria"/>
        </w:rPr>
        <w:t>o</w:t>
      </w:r>
      <w:r>
        <w:rPr>
          <w:rFonts w:ascii="Cambria" w:hAnsi="Cambria"/>
        </w:rPr>
        <w:t>szczególne systemy</w:t>
      </w:r>
      <w:r w:rsidRPr="00106439">
        <w:rPr>
          <w:rFonts w:ascii="Cambria" w:hAnsi="Cambria"/>
        </w:rPr>
        <w:t xml:space="preserve"> mo</w:t>
      </w:r>
      <w:r>
        <w:rPr>
          <w:rFonts w:ascii="Cambria" w:hAnsi="Cambria"/>
        </w:rPr>
        <w:t>gą</w:t>
      </w:r>
      <w:r w:rsidRPr="00106439">
        <w:rPr>
          <w:rFonts w:ascii="Cambria" w:hAnsi="Cambria"/>
        </w:rPr>
        <w:t xml:space="preserve"> </w:t>
      </w:r>
      <w:r>
        <w:rPr>
          <w:rFonts w:ascii="Cambria" w:hAnsi="Cambria"/>
        </w:rPr>
        <w:t>dostosowywać się do zmieniających się potrzeb</w:t>
      </w:r>
      <w:r w:rsidRPr="00106439">
        <w:rPr>
          <w:rFonts w:ascii="Cambria" w:hAnsi="Cambria"/>
        </w:rPr>
        <w:t>, co prowadzi do</w:t>
      </w:r>
      <w:r w:rsidR="003205FF">
        <w:rPr>
          <w:rFonts w:ascii="Cambria" w:hAnsi="Cambria"/>
        </w:rPr>
        <w:t> </w:t>
      </w:r>
      <w:r w:rsidRPr="00106439">
        <w:rPr>
          <w:rFonts w:ascii="Cambria" w:hAnsi="Cambria"/>
        </w:rPr>
        <w:t>maksymalizacji funkcjonalności, komfortu i bezpieczeństwa</w:t>
      </w:r>
      <w:r>
        <w:rPr>
          <w:rFonts w:ascii="Cambria" w:hAnsi="Cambria"/>
        </w:rPr>
        <w:t xml:space="preserve"> i jednoczesnej</w:t>
      </w:r>
      <w:r w:rsidRPr="00106439">
        <w:rPr>
          <w:rFonts w:ascii="Cambria" w:hAnsi="Cambria"/>
        </w:rPr>
        <w:t xml:space="preserve"> minimalizacji kosztów eksploatacji</w:t>
      </w:r>
      <w:r w:rsidR="00975354">
        <w:rPr>
          <w:rFonts w:ascii="Cambria" w:hAnsi="Cambria"/>
        </w:rPr>
        <w:t xml:space="preserve"> budynku</w:t>
      </w:r>
      <w:r>
        <w:rPr>
          <w:rFonts w:ascii="Cambria" w:hAnsi="Cambria"/>
        </w:rPr>
        <w:t>.</w:t>
      </w:r>
    </w:p>
    <w:p w:rsidR="00306B58" w:rsidRPr="00B74849" w:rsidRDefault="00FF0E32" w:rsidP="00B74849">
      <w:pPr>
        <w:pStyle w:val="Tekstkomentarza"/>
        <w:jc w:val="both"/>
        <w:rPr>
          <w:rFonts w:ascii="Cambria" w:hAnsi="Cambria" w:cs="Arial"/>
          <w:spacing w:val="4"/>
        </w:rPr>
      </w:pPr>
      <w:r w:rsidRPr="00B74849">
        <w:rPr>
          <w:rFonts w:ascii="Cambria" w:hAnsi="Cambria" w:cs="Arial"/>
          <w:spacing w:val="4"/>
        </w:rPr>
        <w:t>System, który zadba za nas o sterowanie wszystkimi instalacj</w:t>
      </w:r>
      <w:r w:rsidR="00B064F8">
        <w:rPr>
          <w:rFonts w:ascii="Cambria" w:hAnsi="Cambria" w:cs="Arial"/>
          <w:spacing w:val="4"/>
        </w:rPr>
        <w:t>ami</w:t>
      </w:r>
      <w:r w:rsidRPr="00B74849">
        <w:rPr>
          <w:rFonts w:ascii="Cambria" w:hAnsi="Cambria" w:cs="Arial"/>
          <w:spacing w:val="4"/>
        </w:rPr>
        <w:t xml:space="preserve"> w naszym domu, to coraz częściej stos</w:t>
      </w:r>
      <w:r w:rsidRPr="00B74849">
        <w:rPr>
          <w:rFonts w:ascii="Cambria" w:hAnsi="Cambria" w:cs="Arial"/>
          <w:spacing w:val="4"/>
        </w:rPr>
        <w:t>o</w:t>
      </w:r>
      <w:r w:rsidRPr="00B74849">
        <w:rPr>
          <w:rFonts w:ascii="Cambria" w:hAnsi="Cambria" w:cs="Arial"/>
          <w:spacing w:val="4"/>
        </w:rPr>
        <w:t xml:space="preserve">wany </w:t>
      </w:r>
      <w:r w:rsidR="00B74849">
        <w:rPr>
          <w:rFonts w:ascii="Cambria" w:hAnsi="Cambria" w:cs="Arial"/>
          <w:spacing w:val="4"/>
        </w:rPr>
        <w:t>system</w:t>
      </w:r>
      <w:r w:rsidRPr="00B74849">
        <w:rPr>
          <w:rFonts w:ascii="Cambria" w:hAnsi="Cambria" w:cs="Arial"/>
          <w:spacing w:val="4"/>
        </w:rPr>
        <w:t xml:space="preserve"> BMS</w:t>
      </w:r>
      <w:r w:rsidR="00B74849">
        <w:rPr>
          <w:rFonts w:ascii="Cambria" w:hAnsi="Cambria" w:cs="Arial"/>
          <w:spacing w:val="4"/>
        </w:rPr>
        <w:t xml:space="preserve"> </w:t>
      </w:r>
      <w:r w:rsidR="00B74849" w:rsidRPr="00B74849">
        <w:rPr>
          <w:rFonts w:ascii="Cambria" w:hAnsi="Cambria" w:cs="Arial"/>
          <w:spacing w:val="4"/>
        </w:rPr>
        <w:t>(</w:t>
      </w:r>
      <w:proofErr w:type="spellStart"/>
      <w:r w:rsidR="00B74849" w:rsidRPr="00B74849">
        <w:rPr>
          <w:rFonts w:ascii="Cambria" w:hAnsi="Cambria" w:cs="Arial"/>
          <w:spacing w:val="4"/>
        </w:rPr>
        <w:t>Building</w:t>
      </w:r>
      <w:proofErr w:type="spellEnd"/>
      <w:r w:rsidR="00B74849" w:rsidRPr="00B74849">
        <w:rPr>
          <w:rFonts w:ascii="Cambria" w:hAnsi="Cambria" w:cs="Arial"/>
          <w:spacing w:val="4"/>
        </w:rPr>
        <w:t xml:space="preserve">  Management System)</w:t>
      </w:r>
      <w:r w:rsidRPr="00B74849">
        <w:rPr>
          <w:rFonts w:ascii="Cambria" w:hAnsi="Cambria" w:cs="Arial"/>
          <w:spacing w:val="4"/>
        </w:rPr>
        <w:t>.</w:t>
      </w:r>
      <w:r w:rsidR="00B74849">
        <w:rPr>
          <w:rFonts w:ascii="Cambria" w:hAnsi="Cambria" w:cs="Arial"/>
          <w:spacing w:val="4"/>
        </w:rPr>
        <w:t xml:space="preserve"> </w:t>
      </w:r>
      <w:r w:rsidRPr="00B74849">
        <w:rPr>
          <w:rFonts w:ascii="Cambria" w:hAnsi="Cambria" w:cs="Arial"/>
          <w:spacing w:val="4"/>
        </w:rPr>
        <w:t>Systemy  BMS na bieżąco gromadzą, archiwizują i prz</w:t>
      </w:r>
      <w:r w:rsidRPr="00B74849">
        <w:rPr>
          <w:rFonts w:ascii="Cambria" w:hAnsi="Cambria" w:cs="Arial"/>
          <w:spacing w:val="4"/>
        </w:rPr>
        <w:t>e</w:t>
      </w:r>
      <w:r w:rsidRPr="00B74849">
        <w:rPr>
          <w:rFonts w:ascii="Cambria" w:hAnsi="Cambria" w:cs="Arial"/>
          <w:spacing w:val="4"/>
        </w:rPr>
        <w:t>twarzają dane związane ze stanem konkretnych instalacji, a także sterują nimi w sposób automatyczny lub półautomatyczny. Dzięki ciągłemu monitorowaniu stanu urządzeń (na przykład urządzenia sterujące oświ</w:t>
      </w:r>
      <w:r w:rsidRPr="00B74849">
        <w:rPr>
          <w:rFonts w:ascii="Cambria" w:hAnsi="Cambria" w:cs="Arial"/>
          <w:spacing w:val="4"/>
        </w:rPr>
        <w:t>e</w:t>
      </w:r>
      <w:r w:rsidRPr="00B74849">
        <w:rPr>
          <w:rFonts w:ascii="Cambria" w:hAnsi="Cambria" w:cs="Arial"/>
          <w:spacing w:val="4"/>
        </w:rPr>
        <w:t>tleniem, central wentylacyjnych, klimatyzatorów), osoby odpowiedzialne za stan danego obiektu są na bi</w:t>
      </w:r>
      <w:r w:rsidRPr="00B74849">
        <w:rPr>
          <w:rFonts w:ascii="Cambria" w:hAnsi="Cambria" w:cs="Arial"/>
          <w:spacing w:val="4"/>
        </w:rPr>
        <w:t>e</w:t>
      </w:r>
      <w:r w:rsidRPr="00B74849">
        <w:rPr>
          <w:rFonts w:ascii="Cambria" w:hAnsi="Cambria" w:cs="Arial"/>
          <w:spacing w:val="4"/>
        </w:rPr>
        <w:t>żąco informowane o ewentualnych pojawiających się anomaliach. Głównym zadaniem systemu jest minim</w:t>
      </w:r>
      <w:r w:rsidRPr="00B74849">
        <w:rPr>
          <w:rFonts w:ascii="Cambria" w:hAnsi="Cambria" w:cs="Arial"/>
          <w:spacing w:val="4"/>
        </w:rPr>
        <w:t>a</w:t>
      </w:r>
      <w:r w:rsidRPr="00B74849">
        <w:rPr>
          <w:rFonts w:ascii="Cambria" w:hAnsi="Cambria" w:cs="Arial"/>
          <w:spacing w:val="4"/>
        </w:rPr>
        <w:t>lizacja kosztów eksploatacji budynku, przy jednoczesnym zwiększaniu jego funkcjonalności i bezpiecze</w:t>
      </w:r>
      <w:r w:rsidRPr="00B74849">
        <w:rPr>
          <w:rFonts w:ascii="Cambria" w:hAnsi="Cambria" w:cs="Arial"/>
          <w:spacing w:val="4"/>
        </w:rPr>
        <w:t>ń</w:t>
      </w:r>
      <w:r w:rsidRPr="00B74849">
        <w:rPr>
          <w:rFonts w:ascii="Cambria" w:hAnsi="Cambria" w:cs="Arial"/>
          <w:spacing w:val="4"/>
        </w:rPr>
        <w:t>stwa oraz zapewnieniu optymalnego komfortu jego użytkownikom.</w:t>
      </w:r>
    </w:p>
    <w:p w:rsidR="00D07E65" w:rsidRPr="00D15862" w:rsidRDefault="00D07E65" w:rsidP="00BA2EE2">
      <w:pPr>
        <w:pStyle w:val="norm"/>
        <w:rPr>
          <w:rFonts w:ascii="Cambria" w:hAnsi="Cambria"/>
        </w:rPr>
      </w:pPr>
      <w:r w:rsidRPr="00D15862">
        <w:rPr>
          <w:rFonts w:ascii="Cambria" w:hAnsi="Cambria"/>
        </w:rPr>
        <w:t xml:space="preserve">Systemy automatycznej regulacji zaimplementowane w budynku zawsze współdziałają </w:t>
      </w:r>
      <w:r w:rsidR="00106439">
        <w:rPr>
          <w:rFonts w:ascii="Cambria" w:hAnsi="Cambria"/>
        </w:rPr>
        <w:t>z</w:t>
      </w:r>
      <w:r w:rsidR="00A23141">
        <w:rPr>
          <w:rFonts w:ascii="Cambria" w:hAnsi="Cambria"/>
        </w:rPr>
        <w:t xml:space="preserve"> </w:t>
      </w:r>
      <w:r w:rsidRPr="00D15862">
        <w:rPr>
          <w:rFonts w:ascii="Cambria" w:hAnsi="Cambria"/>
        </w:rPr>
        <w:t xml:space="preserve">urządzeniami technicznymi, w które dany budynek jest wyposażony. Zatem konfiguracja systemu automatycznej regulacji jest w znacznym stopniu zależna od stopnia zaawansowania technicznego wyposażenia konkretnego </w:t>
      </w:r>
      <w:r w:rsidR="00B32B90">
        <w:rPr>
          <w:rFonts w:ascii="Cambria" w:hAnsi="Cambria"/>
        </w:rPr>
        <w:br/>
      </w:r>
      <w:r w:rsidRPr="00D15862">
        <w:rPr>
          <w:rFonts w:ascii="Cambria" w:hAnsi="Cambria"/>
        </w:rPr>
        <w:t>budynku</w:t>
      </w:r>
      <w:r w:rsidR="002B3930">
        <w:rPr>
          <w:rFonts w:ascii="Cambria" w:hAnsi="Cambria"/>
        </w:rPr>
        <w:t xml:space="preserve"> [2</w:t>
      </w:r>
      <w:r w:rsidR="00CD0ECC">
        <w:rPr>
          <w:rFonts w:ascii="Cambria" w:hAnsi="Cambria"/>
        </w:rPr>
        <w:t>5</w:t>
      </w:r>
      <w:r w:rsidR="002B3930">
        <w:rPr>
          <w:rFonts w:ascii="Cambria" w:hAnsi="Cambria"/>
        </w:rPr>
        <w:t>]</w:t>
      </w:r>
      <w:r w:rsidRPr="00D15862">
        <w:rPr>
          <w:rFonts w:ascii="Cambria" w:hAnsi="Cambria"/>
        </w:rPr>
        <w:t xml:space="preserve">. </w:t>
      </w:r>
    </w:p>
    <w:p w:rsidR="00D07E65" w:rsidRPr="00D15862" w:rsidRDefault="00D07E65" w:rsidP="00D07E65">
      <w:pPr>
        <w:pStyle w:val="poziom3"/>
        <w:rPr>
          <w:rFonts w:ascii="Cambria" w:hAnsi="Cambria"/>
        </w:rPr>
      </w:pPr>
      <w:bookmarkStart w:id="66" w:name="_Toc105583081"/>
      <w:r w:rsidRPr="00D15862">
        <w:rPr>
          <w:rFonts w:ascii="Cambria" w:hAnsi="Cambria"/>
        </w:rPr>
        <w:t>Akumulatory cieplne</w:t>
      </w:r>
      <w:bookmarkEnd w:id="66"/>
    </w:p>
    <w:p w:rsidR="00B32B90" w:rsidRPr="00D15862" w:rsidRDefault="0073172D" w:rsidP="00BA2EE2">
      <w:pPr>
        <w:pStyle w:val="norm"/>
        <w:rPr>
          <w:rFonts w:ascii="Cambria" w:hAnsi="Cambria"/>
        </w:rPr>
      </w:pPr>
      <w:r>
        <w:rPr>
          <w:rFonts w:ascii="Cambria" w:hAnsi="Cambria"/>
        </w:rPr>
        <w:t>Chcąc poprawić charakterystykę energetyczną budynku, należy wziąć pod uwagę, że w budynkach e</w:t>
      </w:r>
      <w:r w:rsidRPr="00D15862">
        <w:rPr>
          <w:rFonts w:ascii="Cambria" w:hAnsi="Cambria"/>
        </w:rPr>
        <w:t>nerg</w:t>
      </w:r>
      <w:r w:rsidRPr="00D15862">
        <w:rPr>
          <w:rFonts w:ascii="Cambria" w:hAnsi="Cambria"/>
        </w:rPr>
        <w:t>o</w:t>
      </w:r>
      <w:r w:rsidRPr="00D15862">
        <w:rPr>
          <w:rFonts w:ascii="Cambria" w:hAnsi="Cambria"/>
        </w:rPr>
        <w:t>oszczędn</w:t>
      </w:r>
      <w:r>
        <w:rPr>
          <w:rFonts w:ascii="Cambria" w:hAnsi="Cambria"/>
        </w:rPr>
        <w:t>ych</w:t>
      </w:r>
      <w:r w:rsidRPr="00D15862">
        <w:rPr>
          <w:rFonts w:ascii="Cambria" w:hAnsi="Cambria"/>
        </w:rPr>
        <w:t xml:space="preserve"> </w:t>
      </w:r>
      <w:r w:rsidR="004609D3">
        <w:rPr>
          <w:rFonts w:ascii="Cambria" w:hAnsi="Cambria"/>
        </w:rPr>
        <w:t>istotnym</w:t>
      </w:r>
      <w:r w:rsidR="00D07E65" w:rsidRPr="00D15862">
        <w:rPr>
          <w:rFonts w:ascii="Cambria" w:hAnsi="Cambria"/>
        </w:rPr>
        <w:t xml:space="preserve"> elementem są systemy słoneczne oparte </w:t>
      </w:r>
      <w:r w:rsidR="00106439">
        <w:rPr>
          <w:rFonts w:ascii="Cambria" w:hAnsi="Cambria"/>
        </w:rPr>
        <w:t>na</w:t>
      </w:r>
      <w:r w:rsidR="00A23141">
        <w:rPr>
          <w:rFonts w:ascii="Cambria" w:hAnsi="Cambria"/>
        </w:rPr>
        <w:t xml:space="preserve"> </w:t>
      </w:r>
      <w:r w:rsidR="00D07E65" w:rsidRPr="00D15862">
        <w:rPr>
          <w:rFonts w:ascii="Cambria" w:hAnsi="Cambria"/>
        </w:rPr>
        <w:t xml:space="preserve">akumulatorach cieplnych. Ich zadaniem jest gromadzenie energii słonecznej w ciągu dnia </w:t>
      </w:r>
      <w:r>
        <w:rPr>
          <w:rFonts w:ascii="Cambria" w:hAnsi="Cambria"/>
        </w:rPr>
        <w:t>i</w:t>
      </w:r>
      <w:r w:rsidR="00A23141">
        <w:rPr>
          <w:rFonts w:ascii="Cambria" w:hAnsi="Cambria"/>
        </w:rPr>
        <w:t xml:space="preserve"> </w:t>
      </w:r>
      <w:r w:rsidR="00D07E65" w:rsidRPr="00D15862">
        <w:rPr>
          <w:rFonts w:ascii="Cambria" w:hAnsi="Cambria"/>
        </w:rPr>
        <w:t>oddawanie jej w nocy, kiedy nie jest dostarczana doda</w:t>
      </w:r>
      <w:r w:rsidR="00D07E65" w:rsidRPr="00D15862">
        <w:rPr>
          <w:rFonts w:ascii="Cambria" w:hAnsi="Cambria"/>
        </w:rPr>
        <w:t>t</w:t>
      </w:r>
      <w:r w:rsidR="00D07E65" w:rsidRPr="00D15862">
        <w:rPr>
          <w:rFonts w:ascii="Cambria" w:hAnsi="Cambria"/>
        </w:rPr>
        <w:t>kowa energia w postaci promieni słonecznych. Słoneczne systemy cieplne dzieli się na</w:t>
      </w:r>
      <w:r w:rsidR="003205FF">
        <w:rPr>
          <w:rFonts w:ascii="Cambria" w:hAnsi="Cambria"/>
        </w:rPr>
        <w:t> </w:t>
      </w:r>
      <w:r w:rsidR="00D07E65" w:rsidRPr="00D15862">
        <w:rPr>
          <w:rFonts w:ascii="Cambria" w:hAnsi="Cambria"/>
        </w:rPr>
        <w:t xml:space="preserve">systemy pasywne </w:t>
      </w:r>
      <w:r w:rsidR="00B32B90">
        <w:rPr>
          <w:rFonts w:ascii="Cambria" w:hAnsi="Cambria"/>
        </w:rPr>
        <w:br/>
      </w:r>
      <w:r w:rsidR="00D07E65" w:rsidRPr="00D15862">
        <w:rPr>
          <w:rFonts w:ascii="Cambria" w:hAnsi="Cambria"/>
        </w:rPr>
        <w:t>i aktywne. Systemy pasywne to takie, które nie wymagają dodatkowej energii do</w:t>
      </w:r>
      <w:r w:rsidR="003205FF">
        <w:rPr>
          <w:rFonts w:ascii="Cambria" w:hAnsi="Cambria"/>
        </w:rPr>
        <w:t> </w:t>
      </w:r>
      <w:r w:rsidR="00D07E65" w:rsidRPr="00D15862">
        <w:rPr>
          <w:rFonts w:ascii="Cambria" w:hAnsi="Cambria"/>
        </w:rPr>
        <w:t>działania, natomiast sy</w:t>
      </w:r>
      <w:r w:rsidR="00D07E65" w:rsidRPr="00D15862">
        <w:rPr>
          <w:rFonts w:ascii="Cambria" w:hAnsi="Cambria"/>
        </w:rPr>
        <w:t>s</w:t>
      </w:r>
      <w:r w:rsidR="00D07E65" w:rsidRPr="00D15862">
        <w:rPr>
          <w:rFonts w:ascii="Cambria" w:hAnsi="Cambria"/>
        </w:rPr>
        <w:t>temy aktywne potrzebują do działania energii pochodzącej spoza systemu.</w:t>
      </w:r>
      <w:r w:rsidR="00EF3580">
        <w:rPr>
          <w:rFonts w:ascii="Cambria" w:hAnsi="Cambria"/>
        </w:rPr>
        <w:t xml:space="preserve"> </w:t>
      </w:r>
      <w:r w:rsidR="00D07E65" w:rsidRPr="00D15862">
        <w:rPr>
          <w:rFonts w:ascii="Cambria" w:hAnsi="Cambria"/>
        </w:rPr>
        <w:t>Systemy pasywne mogą poz</w:t>
      </w:r>
      <w:r w:rsidR="00D07E65" w:rsidRPr="00D15862">
        <w:rPr>
          <w:rFonts w:ascii="Cambria" w:hAnsi="Cambria"/>
        </w:rPr>
        <w:t>y</w:t>
      </w:r>
      <w:r w:rsidR="00D07E65" w:rsidRPr="00D15862">
        <w:rPr>
          <w:rFonts w:ascii="Cambria" w:hAnsi="Cambria"/>
        </w:rPr>
        <w:t xml:space="preserve">skiwać energię w sposób bezpośredni lub pośredni. </w:t>
      </w:r>
      <w:r w:rsidR="00E47524" w:rsidRPr="00D15862">
        <w:rPr>
          <w:rFonts w:ascii="Cambria" w:hAnsi="Cambria"/>
        </w:rPr>
        <w:t>Pasywne s</w:t>
      </w:r>
      <w:r w:rsidR="00D07E65" w:rsidRPr="00D15862">
        <w:rPr>
          <w:rFonts w:ascii="Cambria" w:hAnsi="Cambria"/>
        </w:rPr>
        <w:t xml:space="preserve">ystemy bezpośrednie poddają </w:t>
      </w:r>
      <w:r w:rsidR="00E47524" w:rsidRPr="00D15862">
        <w:rPr>
          <w:rFonts w:ascii="Cambria" w:hAnsi="Cambria"/>
        </w:rPr>
        <w:t>bezpośre</w:t>
      </w:r>
      <w:r w:rsidR="00E47524" w:rsidRPr="00D15862">
        <w:rPr>
          <w:rFonts w:ascii="Cambria" w:hAnsi="Cambria"/>
        </w:rPr>
        <w:t>d</w:t>
      </w:r>
      <w:r w:rsidR="00E47524" w:rsidRPr="00D15862">
        <w:rPr>
          <w:rFonts w:ascii="Cambria" w:hAnsi="Cambria"/>
        </w:rPr>
        <w:t xml:space="preserve">niemu </w:t>
      </w:r>
      <w:r w:rsidR="00D07E65" w:rsidRPr="00D15862">
        <w:rPr>
          <w:rFonts w:ascii="Cambria" w:hAnsi="Cambria"/>
        </w:rPr>
        <w:t>działaniu promieni słonecznych wszystkie ogrzewane powierzchnie</w:t>
      </w:r>
      <w:r w:rsidR="00E47524" w:rsidRPr="00D15862">
        <w:rPr>
          <w:rFonts w:ascii="Cambria" w:hAnsi="Cambria"/>
        </w:rPr>
        <w:t>,</w:t>
      </w:r>
      <w:r w:rsidR="00D07E65" w:rsidRPr="00D15862">
        <w:rPr>
          <w:rFonts w:ascii="Cambria" w:hAnsi="Cambria"/>
        </w:rPr>
        <w:t xml:space="preserve"> w tym powierzchnie </w:t>
      </w:r>
      <w:r>
        <w:rPr>
          <w:rFonts w:ascii="Cambria" w:hAnsi="Cambria"/>
        </w:rPr>
        <w:t xml:space="preserve">elementów </w:t>
      </w:r>
      <w:r w:rsidRPr="00D15862">
        <w:rPr>
          <w:rFonts w:ascii="Cambria" w:hAnsi="Cambria"/>
        </w:rPr>
        <w:t>akumulacyjn</w:t>
      </w:r>
      <w:r>
        <w:rPr>
          <w:rFonts w:ascii="Cambria" w:hAnsi="Cambria"/>
        </w:rPr>
        <w:t>ych, którymi mogą być np.</w:t>
      </w:r>
      <w:r w:rsidR="003205FF">
        <w:rPr>
          <w:rFonts w:ascii="Cambria" w:hAnsi="Cambria"/>
        </w:rPr>
        <w:t> </w:t>
      </w:r>
      <w:r>
        <w:rPr>
          <w:rFonts w:ascii="Cambria" w:hAnsi="Cambria"/>
        </w:rPr>
        <w:t>masywne ściany. Energia nagromadzona</w:t>
      </w:r>
      <w:r w:rsidR="00BA2EE2" w:rsidRPr="00D15862">
        <w:rPr>
          <w:rFonts w:ascii="Cambria" w:hAnsi="Cambria"/>
        </w:rPr>
        <w:t xml:space="preserve"> </w:t>
      </w:r>
      <w:r w:rsidR="00D07E65" w:rsidRPr="00D15862">
        <w:rPr>
          <w:rFonts w:ascii="Cambria" w:hAnsi="Cambria"/>
        </w:rPr>
        <w:t xml:space="preserve">w tych </w:t>
      </w:r>
      <w:r>
        <w:rPr>
          <w:rFonts w:ascii="Cambria" w:hAnsi="Cambria"/>
        </w:rPr>
        <w:t>elementach</w:t>
      </w:r>
      <w:r w:rsidRPr="00D15862">
        <w:rPr>
          <w:rFonts w:ascii="Cambria" w:hAnsi="Cambria"/>
        </w:rPr>
        <w:t xml:space="preserve"> </w:t>
      </w:r>
      <w:r w:rsidR="00B32B90">
        <w:rPr>
          <w:rFonts w:ascii="Cambria" w:hAnsi="Cambria"/>
        </w:rPr>
        <w:br/>
      </w:r>
      <w:r w:rsidR="00D07E65" w:rsidRPr="00D15862">
        <w:rPr>
          <w:rFonts w:ascii="Cambria" w:hAnsi="Cambria"/>
        </w:rPr>
        <w:t xml:space="preserve">i przedmiotach umieszonych na </w:t>
      </w:r>
      <w:r>
        <w:rPr>
          <w:rFonts w:ascii="Cambria" w:hAnsi="Cambria"/>
        </w:rPr>
        <w:t>ich</w:t>
      </w:r>
      <w:r w:rsidRPr="00D15862">
        <w:rPr>
          <w:rFonts w:ascii="Cambria" w:hAnsi="Cambria"/>
        </w:rPr>
        <w:t xml:space="preserve"> </w:t>
      </w:r>
      <w:r w:rsidR="00D07E65" w:rsidRPr="00D15862">
        <w:rPr>
          <w:rFonts w:ascii="Cambria" w:hAnsi="Cambria"/>
        </w:rPr>
        <w:t>powierzchniach ma za zadanie ogrzać pomieszczenie w ciągu nocy. W</w:t>
      </w:r>
      <w:r w:rsidR="00D07E65" w:rsidRPr="00D15862">
        <w:rPr>
          <w:rFonts w:ascii="Cambria" w:hAnsi="Cambria"/>
        </w:rPr>
        <w:t>a</w:t>
      </w:r>
      <w:r w:rsidR="00D07E65" w:rsidRPr="00D15862">
        <w:rPr>
          <w:rFonts w:ascii="Cambria" w:hAnsi="Cambria"/>
        </w:rPr>
        <w:t>dą takiego rozwiązania jest konieczność stosowania akumulatorów cieplnych o dużej przewodności i p</w:t>
      </w:r>
      <w:r w:rsidR="00D07E65" w:rsidRPr="00D15862">
        <w:rPr>
          <w:rFonts w:ascii="Cambria" w:hAnsi="Cambria"/>
        </w:rPr>
        <w:t>o</w:t>
      </w:r>
      <w:r w:rsidR="00D07E65" w:rsidRPr="00D15862">
        <w:rPr>
          <w:rFonts w:ascii="Cambria" w:hAnsi="Cambria"/>
        </w:rPr>
        <w:t>jemności cieplnej</w:t>
      </w:r>
      <w:r>
        <w:rPr>
          <w:rFonts w:ascii="Cambria" w:hAnsi="Cambria"/>
        </w:rPr>
        <w:t xml:space="preserve"> (czyli stosowanie na ściany cegieł ceramicznych, a nie bloczków z betonu komórkowego, które choć mają korzystniejsze parametry w zakresie przewodności cieplnej, to mają mniejszą zdolność </w:t>
      </w:r>
      <w:r w:rsidR="00B32B90">
        <w:rPr>
          <w:rFonts w:ascii="Cambria" w:hAnsi="Cambria"/>
        </w:rPr>
        <w:br/>
      </w:r>
      <w:r>
        <w:rPr>
          <w:rFonts w:ascii="Cambria" w:hAnsi="Cambria"/>
        </w:rPr>
        <w:t>do akumulowania ciepła)</w:t>
      </w:r>
      <w:r w:rsidR="00D07E65" w:rsidRPr="00D15862">
        <w:rPr>
          <w:rFonts w:ascii="Cambria" w:hAnsi="Cambria"/>
        </w:rPr>
        <w:t>. W przeciwnym wypadku</w:t>
      </w:r>
      <w:r w:rsidR="00E47524" w:rsidRPr="00D15862">
        <w:rPr>
          <w:rFonts w:ascii="Cambria" w:hAnsi="Cambria"/>
        </w:rPr>
        <w:t>,</w:t>
      </w:r>
      <w:r w:rsidR="00D07E65" w:rsidRPr="00D15862">
        <w:rPr>
          <w:rFonts w:ascii="Cambria" w:hAnsi="Cambria"/>
        </w:rPr>
        <w:t xml:space="preserve"> komfort cieplny zostanie znacznie zmniejszony przez wahania ciepła po</w:t>
      </w:r>
      <w:r w:rsidR="003205FF">
        <w:rPr>
          <w:rFonts w:ascii="Cambria" w:hAnsi="Cambria"/>
        </w:rPr>
        <w:t> </w:t>
      </w:r>
      <w:r w:rsidR="00D07E65" w:rsidRPr="00D15862">
        <w:rPr>
          <w:rFonts w:ascii="Cambria" w:hAnsi="Cambria"/>
        </w:rPr>
        <w:t>całkowitym ustaniu promieniowania słonecznego. Przykładem systemu pasywnego be</w:t>
      </w:r>
      <w:r w:rsidR="00D07E65" w:rsidRPr="00D15862">
        <w:rPr>
          <w:rFonts w:ascii="Cambria" w:hAnsi="Cambria"/>
        </w:rPr>
        <w:t>z</w:t>
      </w:r>
      <w:r w:rsidR="00D07E65" w:rsidRPr="00D15862">
        <w:rPr>
          <w:rFonts w:ascii="Cambria" w:hAnsi="Cambria"/>
        </w:rPr>
        <w:t xml:space="preserve">pośredniego jest </w:t>
      </w:r>
      <w:r w:rsidR="00F54F95" w:rsidRPr="00F54F95">
        <w:rPr>
          <w:rFonts w:ascii="Cambria" w:hAnsi="Cambria"/>
        </w:rPr>
        <w:t xml:space="preserve">zastosowanie </w:t>
      </w:r>
      <w:r w:rsidR="00FE3BD4">
        <w:rPr>
          <w:rFonts w:ascii="Cambria" w:hAnsi="Cambria"/>
        </w:rPr>
        <w:t>w pomieszczeniu od strony południowej przeszklenia o dużej powierzchni</w:t>
      </w:r>
      <w:r w:rsidR="009C3345">
        <w:rPr>
          <w:rFonts w:ascii="Cambria" w:hAnsi="Cambria"/>
        </w:rPr>
        <w:t xml:space="preserve"> </w:t>
      </w:r>
      <w:r w:rsidR="00FE3BD4">
        <w:rPr>
          <w:rFonts w:ascii="Cambria" w:hAnsi="Cambria"/>
        </w:rPr>
        <w:t>oraz naprzeciwko niego ściany z cegły ceramicznej, która w ciągu dnia będzie akumulować ciepło</w:t>
      </w:r>
      <w:r w:rsidR="00BA2EE2" w:rsidRPr="00D15862">
        <w:rPr>
          <w:rFonts w:ascii="Cambria" w:hAnsi="Cambria"/>
        </w:rPr>
        <w:t>.</w:t>
      </w:r>
    </w:p>
    <w:p w:rsidR="00A66554" w:rsidRDefault="00B32B90" w:rsidP="00A66554">
      <w:pPr>
        <w:pStyle w:val="norm"/>
        <w:spacing w:before="240"/>
        <w:rPr>
          <w:rFonts w:ascii="Cambria" w:hAnsi="Cambria"/>
          <w:i/>
        </w:rPr>
      </w:pPr>
      <w:r w:rsidRPr="00D15862">
        <w:rPr>
          <w:rFonts w:ascii="Cambria" w:hAnsi="Cambria"/>
          <w:noProof/>
          <w:lang w:eastAsia="pl-PL"/>
        </w:rPr>
        <w:lastRenderedPageBreak/>
        <w:drawing>
          <wp:anchor distT="0" distB="0" distL="114300" distR="114300" simplePos="0" relativeHeight="251687936" behindDoc="1" locked="0" layoutInCell="1" allowOverlap="1" wp14:anchorId="4A2FE891" wp14:editId="2AF9E5F5">
            <wp:simplePos x="0" y="0"/>
            <wp:positionH relativeFrom="column">
              <wp:posOffset>1438910</wp:posOffset>
            </wp:positionH>
            <wp:positionV relativeFrom="paragraph">
              <wp:posOffset>-404495</wp:posOffset>
            </wp:positionV>
            <wp:extent cx="2599690" cy="2771775"/>
            <wp:effectExtent l="0" t="0" r="0" b="9525"/>
            <wp:wrapTopAndBottom/>
            <wp:docPr id="83" name="Obraz 1" descr="rysunek 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ysunek 6_1.jpg"/>
                    <pic:cNvPicPr/>
                  </pic:nvPicPr>
                  <pic:blipFill rotWithShape="1">
                    <a:blip r:embed="rId49" cstate="print"/>
                    <a:srcRect t="6693" b="-627"/>
                    <a:stretch/>
                  </pic:blipFill>
                  <pic:spPr bwMode="auto">
                    <a:xfrm>
                      <a:off x="0" y="0"/>
                      <a:ext cx="2599690" cy="27717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424F4" w:rsidRPr="003205FF">
        <w:rPr>
          <w:rFonts w:ascii="Cambria" w:hAnsi="Cambria"/>
          <w:i/>
        </w:rPr>
        <w:t xml:space="preserve">Rysunek </w:t>
      </w:r>
      <w:r w:rsidR="000E2770">
        <w:rPr>
          <w:rFonts w:ascii="Cambria" w:hAnsi="Cambria"/>
          <w:i/>
        </w:rPr>
        <w:t>8</w:t>
      </w:r>
      <w:r w:rsidR="000424F4" w:rsidRPr="003205FF">
        <w:rPr>
          <w:rFonts w:ascii="Cambria" w:hAnsi="Cambria"/>
          <w:i/>
        </w:rPr>
        <w:t>. Przykład systemu bezpośredniego</w:t>
      </w:r>
    </w:p>
    <w:p w:rsidR="000424F4" w:rsidRPr="00A66554" w:rsidRDefault="00B509F4" w:rsidP="00A66554">
      <w:pPr>
        <w:pStyle w:val="norm"/>
        <w:spacing w:before="240"/>
        <w:rPr>
          <w:rFonts w:ascii="Cambria" w:hAnsi="Cambria"/>
          <w:i/>
        </w:rPr>
      </w:pPr>
      <w:r>
        <w:rPr>
          <w:rFonts w:ascii="Cambria" w:hAnsi="Cambria"/>
          <w:noProof/>
          <w:lang w:eastAsia="pl-PL"/>
        </w:rPr>
        <w:drawing>
          <wp:anchor distT="0" distB="0" distL="114300" distR="114300" simplePos="0" relativeHeight="251636736" behindDoc="1" locked="0" layoutInCell="1" allowOverlap="1" wp14:anchorId="66984158" wp14:editId="7A0FCDC4">
            <wp:simplePos x="0" y="0"/>
            <wp:positionH relativeFrom="column">
              <wp:posOffset>1368425</wp:posOffset>
            </wp:positionH>
            <wp:positionV relativeFrom="paragraph">
              <wp:posOffset>1371600</wp:posOffset>
            </wp:positionV>
            <wp:extent cx="2735580" cy="2819400"/>
            <wp:effectExtent l="0" t="0" r="7620" b="0"/>
            <wp:wrapTopAndBottom/>
            <wp:docPr id="4" name="Obraz 3" descr="rysunek 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ysunek 7_1.jpg"/>
                    <pic:cNvPicPr/>
                  </pic:nvPicPr>
                  <pic:blipFill rotWithShape="1">
                    <a:blip r:embed="rId50" cstate="print"/>
                    <a:srcRect l="-2563" t="3465" r="-1531" b="1025"/>
                    <a:stretch/>
                  </pic:blipFill>
                  <pic:spPr bwMode="auto">
                    <a:xfrm>
                      <a:off x="0" y="0"/>
                      <a:ext cx="2735580" cy="2819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424F4" w:rsidRPr="00D15862">
        <w:rPr>
          <w:rFonts w:ascii="Cambria" w:hAnsi="Cambria"/>
        </w:rPr>
        <w:t>Zasada działania systemów pośrednich jest zupełnie inna niż systemów bezpośrednich. Polega ona na</w:t>
      </w:r>
      <w:r w:rsidR="003205FF">
        <w:rPr>
          <w:rFonts w:ascii="Cambria" w:hAnsi="Cambria"/>
        </w:rPr>
        <w:t> </w:t>
      </w:r>
      <w:r w:rsidR="000424F4" w:rsidRPr="00D15862">
        <w:rPr>
          <w:rFonts w:ascii="Cambria" w:hAnsi="Cambria"/>
        </w:rPr>
        <w:t>wystawieniu na bezpośrednie działanie promieni słonecznych powierzchni akumulacyjnych, które przez cały dzień zbierają energię by stopniowo uwalniać ją w nocy. Odpowiednie dobranie bezwładności cieplnej akumulatora</w:t>
      </w:r>
      <w:r w:rsidR="00EF3580">
        <w:rPr>
          <w:rFonts w:ascii="Cambria" w:hAnsi="Cambria"/>
        </w:rPr>
        <w:t xml:space="preserve"> </w:t>
      </w:r>
      <w:r w:rsidR="000424F4" w:rsidRPr="00D15862">
        <w:rPr>
          <w:rFonts w:ascii="Cambria" w:hAnsi="Cambria"/>
        </w:rPr>
        <w:t>pozwala na opóźnienie momentu oddawania ciepła do momentu, gdy jest ono najbardziej p</w:t>
      </w:r>
      <w:r w:rsidR="000424F4" w:rsidRPr="00D15862">
        <w:rPr>
          <w:rFonts w:ascii="Cambria" w:hAnsi="Cambria"/>
        </w:rPr>
        <w:t>o</w:t>
      </w:r>
      <w:r w:rsidR="000424F4" w:rsidRPr="00D15862">
        <w:rPr>
          <w:rFonts w:ascii="Cambria" w:hAnsi="Cambria"/>
        </w:rPr>
        <w:t>trzebne. Wadą systemów pasywnych jest brak możliwości kontroli oddawanego ciepła i</w:t>
      </w:r>
      <w:r w:rsidR="003205FF">
        <w:rPr>
          <w:rFonts w:ascii="Cambria" w:hAnsi="Cambria"/>
        </w:rPr>
        <w:t> </w:t>
      </w:r>
      <w:r w:rsidR="000424F4" w:rsidRPr="00D15862">
        <w:rPr>
          <w:rFonts w:ascii="Cambria" w:hAnsi="Cambria"/>
        </w:rPr>
        <w:t xml:space="preserve">całkowita zależność od czynników zewnętrznych. Przykładem systemu pasywnego pośredniego jest ściana </w:t>
      </w:r>
      <w:proofErr w:type="spellStart"/>
      <w:r w:rsidR="000424F4" w:rsidRPr="00D15862">
        <w:rPr>
          <w:rFonts w:ascii="Cambria" w:hAnsi="Cambria"/>
        </w:rPr>
        <w:t>Trombe’a</w:t>
      </w:r>
      <w:proofErr w:type="spellEnd"/>
      <w:r w:rsidR="000424F4" w:rsidRPr="00D15862">
        <w:rPr>
          <w:rFonts w:ascii="Cambria" w:hAnsi="Cambria"/>
        </w:rPr>
        <w:t>, w której promieniowanie słoneczne przechodzi przez przegrodę oszkloną, a następnie jest gromadzone w masy</w:t>
      </w:r>
      <w:r w:rsidR="000424F4" w:rsidRPr="00D15862">
        <w:rPr>
          <w:rFonts w:ascii="Cambria" w:hAnsi="Cambria"/>
        </w:rPr>
        <w:t>w</w:t>
      </w:r>
      <w:r w:rsidR="000424F4" w:rsidRPr="00D15862">
        <w:rPr>
          <w:rFonts w:ascii="Cambria" w:hAnsi="Cambria"/>
        </w:rPr>
        <w:t>nym elemencie akumulacyjnym.</w:t>
      </w:r>
    </w:p>
    <w:p w:rsidR="00B32B90" w:rsidRDefault="00B32B90" w:rsidP="00B32B90">
      <w:pPr>
        <w:pStyle w:val="podpispodrysunkiem"/>
        <w:spacing w:after="0"/>
      </w:pPr>
    </w:p>
    <w:p w:rsidR="000424F4" w:rsidRPr="00D15862" w:rsidRDefault="000424F4" w:rsidP="00661015">
      <w:pPr>
        <w:pStyle w:val="podpispodrysunkiem"/>
      </w:pPr>
      <w:r w:rsidRPr="00D15862">
        <w:t xml:space="preserve">Rysunek </w:t>
      </w:r>
      <w:r w:rsidR="000E2770">
        <w:t>9</w:t>
      </w:r>
      <w:r w:rsidRPr="00D15862">
        <w:t>. Przykład systemu pośredniego</w:t>
      </w:r>
    </w:p>
    <w:p w:rsidR="000424F4" w:rsidRDefault="000424F4" w:rsidP="00A66554">
      <w:pPr>
        <w:spacing w:after="240" w:line="240" w:lineRule="exact"/>
        <w:jc w:val="both"/>
        <w:rPr>
          <w:rFonts w:ascii="Cambria" w:hAnsi="Cambria" w:cs="Arial"/>
          <w:sz w:val="20"/>
          <w:szCs w:val="20"/>
        </w:rPr>
      </w:pPr>
      <w:r w:rsidRPr="00D15862">
        <w:rPr>
          <w:rFonts w:ascii="Cambria" w:hAnsi="Cambria" w:cs="Arial"/>
          <w:spacing w:val="4"/>
          <w:sz w:val="20"/>
          <w:szCs w:val="20"/>
        </w:rPr>
        <w:t xml:space="preserve">Problemy te </w:t>
      </w:r>
      <w:r w:rsidR="00E47524" w:rsidRPr="00D15862">
        <w:rPr>
          <w:rFonts w:ascii="Cambria" w:hAnsi="Cambria" w:cs="Arial"/>
          <w:spacing w:val="4"/>
          <w:sz w:val="20"/>
          <w:szCs w:val="20"/>
        </w:rPr>
        <w:t>nie występują w systemach aktywnych</w:t>
      </w:r>
      <w:r w:rsidRPr="00D15862">
        <w:rPr>
          <w:rFonts w:ascii="Cambria" w:hAnsi="Cambria" w:cs="Arial"/>
          <w:spacing w:val="4"/>
          <w:sz w:val="20"/>
          <w:szCs w:val="20"/>
        </w:rPr>
        <w:t>, które gromadzą energię i mogą ją oddawać do</w:t>
      </w:r>
      <w:r w:rsidR="003205FF">
        <w:rPr>
          <w:rFonts w:ascii="Cambria" w:hAnsi="Cambria" w:cs="Arial"/>
          <w:spacing w:val="4"/>
          <w:sz w:val="20"/>
          <w:szCs w:val="20"/>
        </w:rPr>
        <w:t> </w:t>
      </w:r>
      <w:r w:rsidRPr="00D15862">
        <w:rPr>
          <w:rFonts w:ascii="Cambria" w:hAnsi="Cambria" w:cs="Arial"/>
          <w:spacing w:val="4"/>
          <w:sz w:val="20"/>
          <w:szCs w:val="20"/>
        </w:rPr>
        <w:t>ogrzewania różnych pomieszczeń lub wody użytkowej</w:t>
      </w:r>
      <w:r w:rsidR="00E47524" w:rsidRPr="00D15862">
        <w:rPr>
          <w:rFonts w:ascii="Cambria" w:hAnsi="Cambria" w:cs="Arial"/>
          <w:spacing w:val="4"/>
          <w:sz w:val="20"/>
          <w:szCs w:val="20"/>
        </w:rPr>
        <w:t xml:space="preserve"> na „żądanie”</w:t>
      </w:r>
      <w:r w:rsidRPr="00D15862">
        <w:rPr>
          <w:rFonts w:ascii="Cambria" w:hAnsi="Cambria" w:cs="Arial"/>
          <w:spacing w:val="4"/>
          <w:sz w:val="20"/>
          <w:szCs w:val="20"/>
        </w:rPr>
        <w:t xml:space="preserve">. Wymagają one jednak dodatkowej energii, którą trzeba uwzględnić w bilansie cieplnym projektowanego budynku. </w:t>
      </w:r>
      <w:r w:rsidRPr="00D15862">
        <w:rPr>
          <w:rFonts w:ascii="Cambria" w:hAnsi="Cambria" w:cs="Arial"/>
          <w:sz w:val="20"/>
          <w:szCs w:val="20"/>
        </w:rPr>
        <w:t>Przykładem systemu akty</w:t>
      </w:r>
      <w:r w:rsidRPr="00D15862">
        <w:rPr>
          <w:rFonts w:ascii="Cambria" w:hAnsi="Cambria" w:cs="Arial"/>
          <w:sz w:val="20"/>
          <w:szCs w:val="20"/>
        </w:rPr>
        <w:t>w</w:t>
      </w:r>
      <w:r w:rsidRPr="00D15862">
        <w:rPr>
          <w:rFonts w:ascii="Cambria" w:hAnsi="Cambria" w:cs="Arial"/>
          <w:sz w:val="20"/>
          <w:szCs w:val="20"/>
        </w:rPr>
        <w:t>nego jest kolektor słoneczny. Obecnie najczęściej stosowanymi kolektorami w</w:t>
      </w:r>
      <w:r w:rsidR="003205FF">
        <w:rPr>
          <w:rFonts w:ascii="Cambria" w:hAnsi="Cambria" w:cs="Arial"/>
          <w:sz w:val="20"/>
          <w:szCs w:val="20"/>
        </w:rPr>
        <w:t> </w:t>
      </w:r>
      <w:r w:rsidRPr="00D15862">
        <w:rPr>
          <w:rFonts w:ascii="Cambria" w:hAnsi="Cambria" w:cs="Arial"/>
          <w:sz w:val="20"/>
          <w:szCs w:val="20"/>
        </w:rPr>
        <w:t>Polsce są kolektory cieczowe: płaskie oraz próżniowe rurowe</w:t>
      </w:r>
      <w:r w:rsidR="002B3930">
        <w:rPr>
          <w:rFonts w:ascii="Cambria" w:hAnsi="Cambria" w:cs="Arial"/>
          <w:sz w:val="20"/>
          <w:szCs w:val="20"/>
        </w:rPr>
        <w:t xml:space="preserve"> [3</w:t>
      </w:r>
      <w:r w:rsidR="00613C0A">
        <w:rPr>
          <w:rFonts w:ascii="Cambria" w:hAnsi="Cambria" w:cs="Arial"/>
          <w:sz w:val="20"/>
          <w:szCs w:val="20"/>
        </w:rPr>
        <w:t>3</w:t>
      </w:r>
      <w:r w:rsidR="002B3930">
        <w:rPr>
          <w:rFonts w:ascii="Cambria" w:hAnsi="Cambria" w:cs="Arial"/>
          <w:sz w:val="20"/>
          <w:szCs w:val="20"/>
        </w:rPr>
        <w:t>]</w:t>
      </w:r>
      <w:r w:rsidRPr="00D15862">
        <w:rPr>
          <w:rFonts w:ascii="Cambria" w:hAnsi="Cambria" w:cs="Arial"/>
          <w:sz w:val="20"/>
          <w:szCs w:val="20"/>
        </w:rPr>
        <w:t xml:space="preserve">. </w:t>
      </w:r>
    </w:p>
    <w:p w:rsidR="00B32B90" w:rsidRPr="00D15862" w:rsidRDefault="000424F4" w:rsidP="000424F4">
      <w:pPr>
        <w:pStyle w:val="standardowyakapit"/>
        <w:spacing w:after="240" w:line="240" w:lineRule="exact"/>
        <w:ind w:firstLine="0"/>
        <w:rPr>
          <w:rFonts w:ascii="Cambria" w:hAnsi="Cambria" w:cs="Arial"/>
          <w:sz w:val="20"/>
          <w:szCs w:val="20"/>
        </w:rPr>
      </w:pPr>
      <w:r w:rsidRPr="00D15862">
        <w:rPr>
          <w:rFonts w:ascii="Cambria" w:hAnsi="Cambria" w:cs="Arial"/>
          <w:sz w:val="20"/>
          <w:szCs w:val="20"/>
        </w:rPr>
        <w:t xml:space="preserve">Zasada działania kolektora płaskiego </w:t>
      </w:r>
      <w:r w:rsidR="00A66554">
        <w:rPr>
          <w:rFonts w:ascii="Cambria" w:hAnsi="Cambria" w:cs="Arial"/>
          <w:sz w:val="20"/>
          <w:szCs w:val="20"/>
        </w:rPr>
        <w:t>przedstawia się następująco</w:t>
      </w:r>
      <w:r w:rsidRPr="00D15862">
        <w:rPr>
          <w:rFonts w:ascii="Cambria" w:hAnsi="Cambria" w:cs="Arial"/>
          <w:sz w:val="20"/>
          <w:szCs w:val="20"/>
        </w:rPr>
        <w:t xml:space="preserve">: ciecz płynąca rurkami (płyn </w:t>
      </w:r>
      <w:r w:rsidR="00CD0ECC">
        <w:rPr>
          <w:rFonts w:ascii="Cambria" w:hAnsi="Cambria" w:cs="Arial"/>
          <w:sz w:val="20"/>
          <w:szCs w:val="20"/>
        </w:rPr>
        <w:br/>
      </w:r>
      <w:r w:rsidRPr="00D15862">
        <w:rPr>
          <w:rFonts w:ascii="Cambria" w:hAnsi="Cambria" w:cs="Arial"/>
          <w:sz w:val="20"/>
          <w:szCs w:val="20"/>
        </w:rPr>
        <w:t>o niskiej temperaturze zamarzania, zazwyczaj stosuje się roztwór glikolu) ogrzewa się od rozgrzanej przez Słońce powierzchni absorbera. Następnie pozyskane w ten sposób ciepło transportowane jest do dalszego wykorzystania w układzie solarnym</w:t>
      </w:r>
      <w:r w:rsidR="00FE3BD4">
        <w:rPr>
          <w:rFonts w:ascii="Cambria" w:hAnsi="Cambria" w:cs="Arial"/>
          <w:sz w:val="20"/>
          <w:szCs w:val="20"/>
        </w:rPr>
        <w:t>, gdzie ogrzewana jest woda</w:t>
      </w:r>
      <w:r w:rsidRPr="00D15862">
        <w:rPr>
          <w:rFonts w:ascii="Cambria" w:hAnsi="Cambria" w:cs="Arial"/>
          <w:sz w:val="20"/>
          <w:szCs w:val="20"/>
        </w:rPr>
        <w:t xml:space="preserve">. </w:t>
      </w:r>
    </w:p>
    <w:p w:rsidR="000424F4" w:rsidRPr="00D15862" w:rsidRDefault="00B32B90" w:rsidP="000424F4">
      <w:pPr>
        <w:pStyle w:val="standardowyakapit"/>
        <w:spacing w:after="240" w:line="240" w:lineRule="exact"/>
        <w:rPr>
          <w:rFonts w:ascii="Cambria" w:hAnsi="Cambria" w:cs="Arial"/>
          <w:sz w:val="20"/>
          <w:szCs w:val="20"/>
        </w:rPr>
      </w:pPr>
      <w:r>
        <w:rPr>
          <w:rFonts w:ascii="Cambria" w:hAnsi="Cambria" w:cs="Arial"/>
          <w:noProof/>
          <w:sz w:val="20"/>
          <w:szCs w:val="20"/>
          <w:lang w:eastAsia="pl-PL"/>
        </w:rPr>
        <w:lastRenderedPageBreak/>
        <w:drawing>
          <wp:anchor distT="0" distB="0" distL="114300" distR="114300" simplePos="0" relativeHeight="251634688" behindDoc="1" locked="0" layoutInCell="1" allowOverlap="1" wp14:anchorId="03CD238F" wp14:editId="6FD9E037">
            <wp:simplePos x="0" y="0"/>
            <wp:positionH relativeFrom="column">
              <wp:posOffset>678815</wp:posOffset>
            </wp:positionH>
            <wp:positionV relativeFrom="paragraph">
              <wp:posOffset>-352425</wp:posOffset>
            </wp:positionV>
            <wp:extent cx="4935220" cy="2326640"/>
            <wp:effectExtent l="0" t="0" r="0" b="0"/>
            <wp:wrapNone/>
            <wp:docPr id="7" name="Obraz 6" descr="rysunek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ysunek 8.jpg"/>
                    <pic:cNvPicPr/>
                  </pic:nvPicPr>
                  <pic:blipFill>
                    <a:blip r:embed="rId51" cstate="print"/>
                    <a:srcRect t="7884" b="15589"/>
                    <a:stretch>
                      <a:fillRect/>
                    </a:stretch>
                  </pic:blipFill>
                  <pic:spPr>
                    <a:xfrm>
                      <a:off x="0" y="0"/>
                      <a:ext cx="4935220" cy="2326640"/>
                    </a:xfrm>
                    <a:prstGeom prst="rect">
                      <a:avLst/>
                    </a:prstGeom>
                  </pic:spPr>
                </pic:pic>
              </a:graphicData>
            </a:graphic>
            <wp14:sizeRelH relativeFrom="margin">
              <wp14:pctWidth>0</wp14:pctWidth>
            </wp14:sizeRelH>
            <wp14:sizeRelV relativeFrom="margin">
              <wp14:pctHeight>0</wp14:pctHeight>
            </wp14:sizeRelV>
          </wp:anchor>
        </w:drawing>
      </w:r>
    </w:p>
    <w:p w:rsidR="000424F4" w:rsidRPr="00D15862" w:rsidRDefault="000424F4" w:rsidP="000424F4">
      <w:pPr>
        <w:pStyle w:val="standardowyakapit"/>
        <w:spacing w:after="240" w:line="240" w:lineRule="exact"/>
        <w:rPr>
          <w:rFonts w:ascii="Cambria" w:hAnsi="Cambria" w:cs="Arial"/>
          <w:sz w:val="20"/>
          <w:szCs w:val="20"/>
        </w:rPr>
      </w:pPr>
    </w:p>
    <w:p w:rsidR="000424F4" w:rsidRPr="00D15862" w:rsidRDefault="000424F4" w:rsidP="000424F4">
      <w:pPr>
        <w:pStyle w:val="standardowyakapit"/>
        <w:spacing w:after="240" w:line="240" w:lineRule="exact"/>
        <w:rPr>
          <w:rFonts w:ascii="Cambria" w:hAnsi="Cambria" w:cs="Arial"/>
          <w:sz w:val="20"/>
          <w:szCs w:val="20"/>
        </w:rPr>
      </w:pPr>
    </w:p>
    <w:p w:rsidR="000424F4" w:rsidRPr="00D15862" w:rsidRDefault="000424F4" w:rsidP="000424F4">
      <w:pPr>
        <w:pStyle w:val="standardowyakapit"/>
        <w:spacing w:after="240" w:line="240" w:lineRule="exact"/>
        <w:rPr>
          <w:rFonts w:ascii="Cambria" w:hAnsi="Cambria" w:cs="Arial"/>
          <w:sz w:val="20"/>
          <w:szCs w:val="20"/>
        </w:rPr>
      </w:pPr>
    </w:p>
    <w:p w:rsidR="000424F4" w:rsidRPr="00D15862" w:rsidRDefault="000424F4" w:rsidP="000424F4">
      <w:pPr>
        <w:pStyle w:val="standardowyakapit"/>
        <w:spacing w:after="240" w:line="240" w:lineRule="exact"/>
        <w:rPr>
          <w:rFonts w:ascii="Cambria" w:hAnsi="Cambria" w:cs="Arial"/>
          <w:sz w:val="20"/>
          <w:szCs w:val="20"/>
        </w:rPr>
      </w:pPr>
    </w:p>
    <w:p w:rsidR="00D825CB" w:rsidRPr="00D15862" w:rsidRDefault="00D825CB" w:rsidP="000424F4">
      <w:pPr>
        <w:pStyle w:val="standardowyakapit"/>
        <w:spacing w:after="240" w:line="240" w:lineRule="exact"/>
        <w:rPr>
          <w:rFonts w:ascii="Cambria" w:hAnsi="Cambria" w:cs="Arial"/>
          <w:sz w:val="20"/>
          <w:szCs w:val="20"/>
        </w:rPr>
      </w:pPr>
    </w:p>
    <w:p w:rsidR="00B32B90" w:rsidRDefault="00B32B90" w:rsidP="00B32B90">
      <w:pPr>
        <w:pStyle w:val="podpispodrysunkiem"/>
        <w:spacing w:before="240"/>
        <w:rPr>
          <w:rFonts w:eastAsia="Calibri"/>
        </w:rPr>
      </w:pPr>
    </w:p>
    <w:p w:rsidR="00987972" w:rsidRDefault="000424F4" w:rsidP="00B32B90">
      <w:pPr>
        <w:pStyle w:val="podpispodrysunkiem"/>
        <w:spacing w:before="240"/>
        <w:rPr>
          <w:rFonts w:eastAsia="Calibri"/>
        </w:rPr>
      </w:pPr>
      <w:r w:rsidRPr="00D15862">
        <w:rPr>
          <w:rFonts w:eastAsia="Calibri"/>
        </w:rPr>
        <w:t xml:space="preserve">Rysunek </w:t>
      </w:r>
      <w:r w:rsidR="000E2770">
        <w:rPr>
          <w:rFonts w:eastAsia="Calibri"/>
        </w:rPr>
        <w:t>10</w:t>
      </w:r>
      <w:r w:rsidRPr="00D15862">
        <w:rPr>
          <w:rFonts w:eastAsia="Calibri"/>
        </w:rPr>
        <w:t>. Budowa kolektora słonecznego płaskiego</w:t>
      </w:r>
    </w:p>
    <w:p w:rsidR="00A66554" w:rsidRPr="00A66554" w:rsidRDefault="00A66554" w:rsidP="00A66554">
      <w:pPr>
        <w:pStyle w:val="standardowyakapit"/>
        <w:spacing w:after="120" w:line="240" w:lineRule="exact"/>
        <w:ind w:firstLine="0"/>
        <w:rPr>
          <w:rFonts w:ascii="Cambria" w:hAnsi="Cambria" w:cs="Arial"/>
          <w:sz w:val="20"/>
          <w:szCs w:val="20"/>
        </w:rPr>
      </w:pPr>
      <w:r w:rsidRPr="00A66554">
        <w:rPr>
          <w:rFonts w:ascii="Cambria" w:hAnsi="Cambria" w:cs="Arial"/>
          <w:sz w:val="20"/>
          <w:szCs w:val="20"/>
        </w:rPr>
        <w:t>W budowie kolektora słonecznego wyróżnia się trzy podstawowe elementy:</w:t>
      </w:r>
    </w:p>
    <w:p w:rsidR="00A66554" w:rsidRPr="00A66554" w:rsidRDefault="00A66554" w:rsidP="00B064F8">
      <w:pPr>
        <w:pStyle w:val="standardowyakapit"/>
        <w:numPr>
          <w:ilvl w:val="0"/>
          <w:numId w:val="43"/>
        </w:numPr>
        <w:spacing w:after="120" w:line="240" w:lineRule="exact"/>
        <w:ind w:left="284" w:hanging="284"/>
        <w:rPr>
          <w:rFonts w:ascii="Cambria" w:hAnsi="Cambria" w:cs="Arial"/>
          <w:sz w:val="20"/>
          <w:szCs w:val="20"/>
        </w:rPr>
      </w:pPr>
      <w:r w:rsidRPr="00A66554">
        <w:rPr>
          <w:rFonts w:ascii="Cambria" w:hAnsi="Cambria" w:cs="Arial"/>
          <w:sz w:val="20"/>
          <w:szCs w:val="20"/>
        </w:rPr>
        <w:t>szybę solarną (przepuszcza promienie słoneczne do wnętrza kolektora i jednocześnie utrzymuje pr</w:t>
      </w:r>
      <w:r w:rsidRPr="00A66554">
        <w:rPr>
          <w:rFonts w:ascii="Cambria" w:hAnsi="Cambria" w:cs="Arial"/>
          <w:sz w:val="20"/>
          <w:szCs w:val="20"/>
        </w:rPr>
        <w:t>o</w:t>
      </w:r>
      <w:r w:rsidRPr="00A66554">
        <w:rPr>
          <w:rFonts w:ascii="Cambria" w:hAnsi="Cambria" w:cs="Arial"/>
          <w:sz w:val="20"/>
          <w:szCs w:val="20"/>
        </w:rPr>
        <w:t>mieniowanie cieplne absorbera kolektora oraz straty ciepła na możliwie najniższym poziomie),</w:t>
      </w:r>
    </w:p>
    <w:p w:rsidR="00A66554" w:rsidRPr="00A66554" w:rsidRDefault="00A66554" w:rsidP="00B064F8">
      <w:pPr>
        <w:pStyle w:val="standardowyakapit"/>
        <w:numPr>
          <w:ilvl w:val="0"/>
          <w:numId w:val="43"/>
        </w:numPr>
        <w:spacing w:after="120" w:line="240" w:lineRule="exact"/>
        <w:ind w:left="284" w:hanging="284"/>
        <w:rPr>
          <w:rFonts w:ascii="Cambria" w:hAnsi="Cambria" w:cs="Arial"/>
          <w:sz w:val="20"/>
          <w:szCs w:val="20"/>
        </w:rPr>
      </w:pPr>
      <w:r w:rsidRPr="00A66554">
        <w:rPr>
          <w:rFonts w:ascii="Cambria" w:hAnsi="Cambria" w:cs="Arial"/>
          <w:sz w:val="20"/>
          <w:szCs w:val="20"/>
        </w:rPr>
        <w:t>obudowę kolektora wraz z izolacją termiczną (zapewnia izolację wnętrza kolektora, co ma na celu min</w:t>
      </w:r>
      <w:r w:rsidRPr="00A66554">
        <w:rPr>
          <w:rFonts w:ascii="Cambria" w:hAnsi="Cambria" w:cs="Arial"/>
          <w:sz w:val="20"/>
          <w:szCs w:val="20"/>
        </w:rPr>
        <w:t>i</w:t>
      </w:r>
      <w:r w:rsidRPr="00A66554">
        <w:rPr>
          <w:rFonts w:ascii="Cambria" w:hAnsi="Cambria" w:cs="Arial"/>
          <w:sz w:val="20"/>
          <w:szCs w:val="20"/>
        </w:rPr>
        <w:t>malizację strat ciepła),</w:t>
      </w:r>
    </w:p>
    <w:p w:rsidR="00A66554" w:rsidRDefault="00A66554" w:rsidP="00B064F8">
      <w:pPr>
        <w:pStyle w:val="standardowyakapit"/>
        <w:numPr>
          <w:ilvl w:val="0"/>
          <w:numId w:val="43"/>
        </w:numPr>
        <w:spacing w:after="120" w:line="240" w:lineRule="exact"/>
        <w:ind w:left="284" w:hanging="284"/>
        <w:rPr>
          <w:rFonts w:ascii="Cambria" w:hAnsi="Cambria" w:cs="Arial"/>
          <w:sz w:val="20"/>
          <w:szCs w:val="20"/>
        </w:rPr>
      </w:pPr>
      <w:r w:rsidRPr="00A66554">
        <w:rPr>
          <w:rFonts w:ascii="Cambria" w:hAnsi="Cambria" w:cs="Arial"/>
          <w:sz w:val="20"/>
          <w:szCs w:val="20"/>
        </w:rPr>
        <w:t>absorber (pochłania promienie słoneczne i przekazuje energię do rurek z cieczą, wykonywany jest na</w:t>
      </w:r>
      <w:r w:rsidRPr="00A66554">
        <w:rPr>
          <w:rFonts w:ascii="Cambria" w:hAnsi="Cambria" w:cs="Arial"/>
          <w:sz w:val="20"/>
          <w:szCs w:val="20"/>
        </w:rPr>
        <w:t>j</w:t>
      </w:r>
      <w:r w:rsidRPr="00A66554">
        <w:rPr>
          <w:rFonts w:ascii="Cambria" w:hAnsi="Cambria" w:cs="Arial"/>
          <w:sz w:val="20"/>
          <w:szCs w:val="20"/>
        </w:rPr>
        <w:t>częściej z miedzi lub aluminium).</w:t>
      </w:r>
    </w:p>
    <w:p w:rsidR="00B11481" w:rsidRPr="00C913B2" w:rsidRDefault="00B32B90" w:rsidP="00B509F4">
      <w:pPr>
        <w:pStyle w:val="standardowyakapit"/>
        <w:spacing w:after="120" w:line="240" w:lineRule="exact"/>
        <w:ind w:firstLine="0"/>
        <w:rPr>
          <w:rFonts w:ascii="Cambria" w:hAnsi="Cambria" w:cs="Arial"/>
          <w:sz w:val="20"/>
          <w:szCs w:val="20"/>
        </w:rPr>
      </w:pPr>
      <w:r w:rsidRPr="00D15862">
        <w:rPr>
          <w:rFonts w:ascii="Cambria" w:hAnsi="Cambria" w:cs="Arial"/>
          <w:b/>
          <w:bCs/>
          <w:i/>
          <w:noProof/>
          <w:sz w:val="20"/>
          <w:szCs w:val="20"/>
          <w:lang w:eastAsia="pl-PL"/>
        </w:rPr>
        <w:drawing>
          <wp:anchor distT="0" distB="0" distL="114300" distR="114300" simplePos="0" relativeHeight="251633664" behindDoc="1" locked="0" layoutInCell="1" allowOverlap="1" wp14:anchorId="52444258" wp14:editId="1FB2005D">
            <wp:simplePos x="0" y="0"/>
            <wp:positionH relativeFrom="column">
              <wp:posOffset>989965</wp:posOffset>
            </wp:positionH>
            <wp:positionV relativeFrom="paragraph">
              <wp:posOffset>598170</wp:posOffset>
            </wp:positionV>
            <wp:extent cx="3644900" cy="3630295"/>
            <wp:effectExtent l="0" t="0" r="0" b="8255"/>
            <wp:wrapTopAndBottom/>
            <wp:docPr id="30" name="Obraz 29" descr="6i47z5_kolektor-prozniowy2_mó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i47z5_kolektor-prozniowy2_mój.JPG"/>
                    <pic:cNvPicPr/>
                  </pic:nvPicPr>
                  <pic:blipFill>
                    <a:blip r:embed="rId52" cstate="print"/>
                    <a:stretch>
                      <a:fillRect/>
                    </a:stretch>
                  </pic:blipFill>
                  <pic:spPr>
                    <a:xfrm>
                      <a:off x="0" y="0"/>
                      <a:ext cx="3644900" cy="3630295"/>
                    </a:xfrm>
                    <a:prstGeom prst="rect">
                      <a:avLst/>
                    </a:prstGeom>
                  </pic:spPr>
                </pic:pic>
              </a:graphicData>
            </a:graphic>
            <wp14:sizeRelV relativeFrom="margin">
              <wp14:pctHeight>0</wp14:pctHeight>
            </wp14:sizeRelV>
          </wp:anchor>
        </w:drawing>
      </w:r>
      <w:r w:rsidR="004B3D9D">
        <w:rPr>
          <w:rFonts w:ascii="Cambria" w:hAnsi="Cambria" w:cs="Arial"/>
          <w:sz w:val="20"/>
          <w:szCs w:val="20"/>
        </w:rPr>
        <w:t>Natomiast k</w:t>
      </w:r>
      <w:r w:rsidR="000424F4" w:rsidRPr="00D15862">
        <w:rPr>
          <w:rFonts w:ascii="Cambria" w:hAnsi="Cambria" w:cs="Arial"/>
          <w:sz w:val="20"/>
          <w:szCs w:val="20"/>
        </w:rPr>
        <w:t>olektor próżniowo-rurowy jest to kolektor, w którym umieszczony jest absorber z</w:t>
      </w:r>
      <w:r w:rsidR="003205FF">
        <w:rPr>
          <w:rFonts w:ascii="Cambria" w:hAnsi="Cambria" w:cs="Arial"/>
          <w:sz w:val="20"/>
          <w:szCs w:val="20"/>
        </w:rPr>
        <w:t> </w:t>
      </w:r>
      <w:r w:rsidR="000424F4" w:rsidRPr="00D15862">
        <w:rPr>
          <w:rFonts w:ascii="Cambria" w:hAnsi="Cambria" w:cs="Arial"/>
          <w:sz w:val="20"/>
          <w:szCs w:val="20"/>
        </w:rPr>
        <w:t xml:space="preserve">obustronnie zamkniętymi </w:t>
      </w:r>
      <w:r w:rsidR="004B3D9D" w:rsidRPr="00D15862">
        <w:rPr>
          <w:rFonts w:ascii="Cambria" w:hAnsi="Cambria" w:cs="Arial"/>
          <w:sz w:val="20"/>
          <w:szCs w:val="20"/>
        </w:rPr>
        <w:t>wysoko</w:t>
      </w:r>
      <w:r w:rsidR="000424F4" w:rsidRPr="00D15862">
        <w:rPr>
          <w:rFonts w:ascii="Cambria" w:hAnsi="Cambria" w:cs="Arial"/>
          <w:sz w:val="20"/>
          <w:szCs w:val="20"/>
        </w:rPr>
        <w:t>próżniowymi rurami szklanymi. Próżnia wewnątrz rur ma za zadanie zapobiec prz</w:t>
      </w:r>
      <w:r w:rsidR="000424F4" w:rsidRPr="00D15862">
        <w:rPr>
          <w:rFonts w:ascii="Cambria" w:hAnsi="Cambria" w:cs="Arial"/>
          <w:sz w:val="20"/>
          <w:szCs w:val="20"/>
        </w:rPr>
        <w:t>e</w:t>
      </w:r>
      <w:r w:rsidR="000424F4" w:rsidRPr="00D15862">
        <w:rPr>
          <w:rFonts w:ascii="Cambria" w:hAnsi="Cambria" w:cs="Arial"/>
          <w:sz w:val="20"/>
          <w:szCs w:val="20"/>
        </w:rPr>
        <w:t>pływowi powietrza i</w:t>
      </w:r>
      <w:r w:rsidR="00A23141">
        <w:rPr>
          <w:rFonts w:ascii="Cambria" w:hAnsi="Cambria" w:cs="Arial"/>
          <w:sz w:val="20"/>
          <w:szCs w:val="20"/>
        </w:rPr>
        <w:t xml:space="preserve"> </w:t>
      </w:r>
      <w:r w:rsidR="004B3D9D" w:rsidRPr="00D15862">
        <w:rPr>
          <w:rFonts w:ascii="Cambria" w:hAnsi="Cambria" w:cs="Arial"/>
          <w:sz w:val="20"/>
          <w:szCs w:val="20"/>
        </w:rPr>
        <w:t>uniemożliwi</w:t>
      </w:r>
      <w:r w:rsidR="004B3D9D">
        <w:rPr>
          <w:rFonts w:ascii="Cambria" w:hAnsi="Cambria" w:cs="Arial"/>
          <w:sz w:val="20"/>
          <w:szCs w:val="20"/>
        </w:rPr>
        <w:t>ć</w:t>
      </w:r>
      <w:r w:rsidR="004B3D9D" w:rsidRPr="00D15862">
        <w:rPr>
          <w:rFonts w:ascii="Cambria" w:hAnsi="Cambria" w:cs="Arial"/>
          <w:sz w:val="20"/>
          <w:szCs w:val="20"/>
        </w:rPr>
        <w:t xml:space="preserve"> </w:t>
      </w:r>
      <w:r w:rsidR="000424F4" w:rsidRPr="00D15862">
        <w:rPr>
          <w:rFonts w:ascii="Cambria" w:hAnsi="Cambria" w:cs="Arial"/>
          <w:sz w:val="20"/>
          <w:szCs w:val="20"/>
        </w:rPr>
        <w:t xml:space="preserve">wymianę ciepła między </w:t>
      </w:r>
      <w:r w:rsidR="004B3D9D">
        <w:rPr>
          <w:rFonts w:ascii="Cambria" w:hAnsi="Cambria" w:cs="Arial"/>
          <w:sz w:val="20"/>
          <w:szCs w:val="20"/>
        </w:rPr>
        <w:t xml:space="preserve">szybą i </w:t>
      </w:r>
      <w:r w:rsidR="000424F4" w:rsidRPr="00D15862">
        <w:rPr>
          <w:rFonts w:ascii="Cambria" w:hAnsi="Cambria" w:cs="Arial"/>
          <w:sz w:val="20"/>
          <w:szCs w:val="20"/>
        </w:rPr>
        <w:t xml:space="preserve">absorberem. </w:t>
      </w:r>
    </w:p>
    <w:p w:rsidR="000424F4" w:rsidRPr="00D15862" w:rsidRDefault="000424F4" w:rsidP="00661015">
      <w:pPr>
        <w:pStyle w:val="podpispodrysunkiem"/>
        <w:rPr>
          <w:rFonts w:eastAsia="Calibri"/>
        </w:rPr>
      </w:pPr>
      <w:r w:rsidRPr="00D15862">
        <w:rPr>
          <w:rFonts w:eastAsia="Calibri"/>
        </w:rPr>
        <w:t>Rysunek 1</w:t>
      </w:r>
      <w:r w:rsidR="000E2770">
        <w:rPr>
          <w:rFonts w:eastAsia="Calibri"/>
        </w:rPr>
        <w:t>1</w:t>
      </w:r>
      <w:r w:rsidRPr="00D15862">
        <w:rPr>
          <w:rFonts w:eastAsia="Calibri"/>
        </w:rPr>
        <w:t>. Budowa kolektora słonecznego próżniowo-rurowego</w:t>
      </w:r>
    </w:p>
    <w:p w:rsidR="00645FE7" w:rsidRPr="00D15862" w:rsidRDefault="000424F4" w:rsidP="000424F4">
      <w:pPr>
        <w:pStyle w:val="standardowyakapit"/>
        <w:spacing w:after="240" w:line="240" w:lineRule="exact"/>
        <w:ind w:firstLine="0"/>
        <w:rPr>
          <w:rFonts w:ascii="Cambria" w:hAnsi="Cambria" w:cs="Arial"/>
          <w:sz w:val="20"/>
          <w:szCs w:val="20"/>
        </w:rPr>
      </w:pPr>
      <w:r w:rsidRPr="00D15862">
        <w:rPr>
          <w:rFonts w:ascii="Cambria" w:hAnsi="Cambria" w:cs="Arial"/>
          <w:sz w:val="20"/>
          <w:szCs w:val="20"/>
        </w:rPr>
        <w:t>Poza kolektorami cieczowymi można spotkać także kolektory powietrzne. Są to kolektory, w których z</w:t>
      </w:r>
      <w:r w:rsidRPr="00D15862">
        <w:rPr>
          <w:rFonts w:ascii="Cambria" w:hAnsi="Cambria" w:cs="Arial"/>
          <w:sz w:val="20"/>
          <w:szCs w:val="20"/>
        </w:rPr>
        <w:t>a</w:t>
      </w:r>
      <w:r w:rsidRPr="00D15862">
        <w:rPr>
          <w:rFonts w:ascii="Cambria" w:hAnsi="Cambria" w:cs="Arial"/>
          <w:sz w:val="20"/>
          <w:szCs w:val="20"/>
        </w:rPr>
        <w:t>miast cieczy wewnątrz rur absorpcyjnych znajduje się powietrze. Słu</w:t>
      </w:r>
      <w:r w:rsidR="009F7630" w:rsidRPr="00D15862">
        <w:rPr>
          <w:rFonts w:ascii="Cambria" w:hAnsi="Cambria" w:cs="Arial"/>
          <w:sz w:val="20"/>
          <w:szCs w:val="20"/>
        </w:rPr>
        <w:t xml:space="preserve">żą one najczęściej </w:t>
      </w:r>
      <w:r w:rsidRPr="00D15862">
        <w:rPr>
          <w:rFonts w:ascii="Cambria" w:hAnsi="Cambria" w:cs="Arial"/>
          <w:sz w:val="20"/>
          <w:szCs w:val="20"/>
        </w:rPr>
        <w:t>do ogrzewania p</w:t>
      </w:r>
      <w:r w:rsidRPr="00D15862">
        <w:rPr>
          <w:rFonts w:ascii="Cambria" w:hAnsi="Cambria" w:cs="Arial"/>
          <w:sz w:val="20"/>
          <w:szCs w:val="20"/>
        </w:rPr>
        <w:t>o</w:t>
      </w:r>
      <w:r w:rsidRPr="00D15862">
        <w:rPr>
          <w:rFonts w:ascii="Cambria" w:hAnsi="Cambria" w:cs="Arial"/>
          <w:sz w:val="20"/>
          <w:szCs w:val="20"/>
        </w:rPr>
        <w:t>mieszczeń</w:t>
      </w:r>
      <w:r w:rsidR="008E7DD4">
        <w:rPr>
          <w:rFonts w:ascii="Cambria" w:hAnsi="Cambria" w:cs="Arial"/>
          <w:sz w:val="20"/>
          <w:szCs w:val="20"/>
        </w:rPr>
        <w:t xml:space="preserve"> przy pomocy systemu powietrznego</w:t>
      </w:r>
      <w:r w:rsidR="002B3930">
        <w:rPr>
          <w:rFonts w:ascii="Cambria" w:hAnsi="Cambria" w:cs="Arial"/>
          <w:sz w:val="20"/>
          <w:szCs w:val="20"/>
        </w:rPr>
        <w:t xml:space="preserve"> [33], [34]</w:t>
      </w:r>
      <w:r w:rsidRPr="00D15862">
        <w:rPr>
          <w:rFonts w:ascii="Cambria" w:hAnsi="Cambria" w:cs="Arial"/>
          <w:sz w:val="20"/>
          <w:szCs w:val="20"/>
        </w:rPr>
        <w:t>.</w:t>
      </w:r>
    </w:p>
    <w:p w:rsidR="009F7630" w:rsidRPr="00D15862" w:rsidRDefault="004918B7" w:rsidP="000424F4">
      <w:pPr>
        <w:pStyle w:val="Legenda"/>
        <w:spacing w:after="240" w:line="240" w:lineRule="exact"/>
        <w:jc w:val="center"/>
        <w:rPr>
          <w:rFonts w:ascii="Cambria" w:eastAsia="Calibri" w:hAnsi="Cambria" w:cs="Arial"/>
          <w:b w:val="0"/>
          <w:bCs w:val="0"/>
          <w:i/>
          <w:color w:val="auto"/>
          <w:spacing w:val="4"/>
          <w:sz w:val="20"/>
          <w:szCs w:val="20"/>
        </w:rPr>
      </w:pPr>
      <w:r>
        <w:rPr>
          <w:rFonts w:ascii="Cambria" w:hAnsi="Cambria" w:cs="Arial"/>
          <w:noProof/>
          <w:sz w:val="20"/>
          <w:szCs w:val="20"/>
        </w:rPr>
        <w:lastRenderedPageBreak/>
        <w:drawing>
          <wp:anchor distT="0" distB="0" distL="114300" distR="114300" simplePos="0" relativeHeight="251635712" behindDoc="1" locked="0" layoutInCell="1" allowOverlap="1" wp14:anchorId="236C6EB2" wp14:editId="11DF59F7">
            <wp:simplePos x="0" y="0"/>
            <wp:positionH relativeFrom="column">
              <wp:posOffset>1116330</wp:posOffset>
            </wp:positionH>
            <wp:positionV relativeFrom="paragraph">
              <wp:posOffset>-354965</wp:posOffset>
            </wp:positionV>
            <wp:extent cx="3208020" cy="2224405"/>
            <wp:effectExtent l="0" t="0" r="0" b="4445"/>
            <wp:wrapNone/>
            <wp:docPr id="13" name="Obraz 12" descr="rysunek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ysunek 11.jpg"/>
                    <pic:cNvPicPr/>
                  </pic:nvPicPr>
                  <pic:blipFill>
                    <a:blip r:embed="rId53" cstate="print"/>
                    <a:stretch>
                      <a:fillRect/>
                    </a:stretch>
                  </pic:blipFill>
                  <pic:spPr>
                    <a:xfrm>
                      <a:off x="0" y="0"/>
                      <a:ext cx="3208020" cy="2224405"/>
                    </a:xfrm>
                    <a:prstGeom prst="rect">
                      <a:avLst/>
                    </a:prstGeom>
                  </pic:spPr>
                </pic:pic>
              </a:graphicData>
            </a:graphic>
          </wp:anchor>
        </w:drawing>
      </w:r>
    </w:p>
    <w:p w:rsidR="00A66554" w:rsidRPr="00D15862" w:rsidRDefault="00A66554" w:rsidP="00A66554">
      <w:pPr>
        <w:pStyle w:val="Legenda"/>
        <w:spacing w:after="240" w:line="240" w:lineRule="exact"/>
        <w:jc w:val="center"/>
        <w:rPr>
          <w:rFonts w:ascii="Cambria" w:eastAsia="Calibri" w:hAnsi="Cambria" w:cs="Arial"/>
          <w:b w:val="0"/>
          <w:bCs w:val="0"/>
          <w:i/>
          <w:color w:val="auto"/>
          <w:spacing w:val="4"/>
          <w:sz w:val="20"/>
          <w:szCs w:val="20"/>
        </w:rPr>
      </w:pPr>
    </w:p>
    <w:p w:rsidR="00A66554" w:rsidRPr="00D15862" w:rsidRDefault="00A66554" w:rsidP="00A66554">
      <w:pPr>
        <w:pStyle w:val="Legenda"/>
        <w:spacing w:after="240" w:line="240" w:lineRule="exact"/>
        <w:jc w:val="center"/>
        <w:rPr>
          <w:rFonts w:ascii="Cambria" w:eastAsia="Calibri" w:hAnsi="Cambria" w:cs="Arial"/>
          <w:b w:val="0"/>
          <w:bCs w:val="0"/>
          <w:i/>
          <w:color w:val="auto"/>
          <w:spacing w:val="4"/>
          <w:sz w:val="20"/>
          <w:szCs w:val="20"/>
        </w:rPr>
      </w:pPr>
    </w:p>
    <w:p w:rsidR="00A66554" w:rsidRPr="00D15862" w:rsidRDefault="00A66554" w:rsidP="00A66554">
      <w:pPr>
        <w:pStyle w:val="Legenda"/>
        <w:spacing w:after="240" w:line="240" w:lineRule="exact"/>
        <w:jc w:val="center"/>
        <w:rPr>
          <w:rFonts w:ascii="Cambria" w:eastAsia="Calibri" w:hAnsi="Cambria" w:cs="Arial"/>
          <w:b w:val="0"/>
          <w:bCs w:val="0"/>
          <w:i/>
          <w:color w:val="auto"/>
          <w:spacing w:val="4"/>
          <w:sz w:val="20"/>
          <w:szCs w:val="20"/>
        </w:rPr>
      </w:pPr>
    </w:p>
    <w:p w:rsidR="00166916" w:rsidRPr="00D15862" w:rsidRDefault="00166916" w:rsidP="00166916">
      <w:pPr>
        <w:rPr>
          <w:rFonts w:ascii="Cambria" w:hAnsi="Cambria"/>
          <w:lang w:eastAsia="pl-PL"/>
        </w:rPr>
      </w:pPr>
    </w:p>
    <w:p w:rsidR="00F41862" w:rsidRPr="00D15862" w:rsidRDefault="00F41862" w:rsidP="000424F4">
      <w:pPr>
        <w:pStyle w:val="Legenda"/>
        <w:spacing w:after="240" w:line="240" w:lineRule="exact"/>
        <w:jc w:val="center"/>
        <w:rPr>
          <w:rFonts w:ascii="Cambria" w:eastAsia="Calibri" w:hAnsi="Cambria" w:cs="Arial"/>
          <w:b w:val="0"/>
          <w:bCs w:val="0"/>
          <w:i/>
          <w:color w:val="auto"/>
          <w:spacing w:val="4"/>
          <w:sz w:val="20"/>
          <w:szCs w:val="20"/>
        </w:rPr>
      </w:pPr>
    </w:p>
    <w:p w:rsidR="000424F4" w:rsidRPr="00D15862" w:rsidRDefault="000424F4" w:rsidP="00661015">
      <w:pPr>
        <w:pStyle w:val="podpispodrysunkiem"/>
        <w:rPr>
          <w:rFonts w:eastAsia="Calibri"/>
        </w:rPr>
      </w:pPr>
      <w:r w:rsidRPr="00D15862">
        <w:rPr>
          <w:rFonts w:eastAsia="Calibri"/>
        </w:rPr>
        <w:t>Rysunek 1</w:t>
      </w:r>
      <w:r w:rsidR="000E2770">
        <w:rPr>
          <w:rFonts w:eastAsia="Calibri"/>
        </w:rPr>
        <w:t>2</w:t>
      </w:r>
      <w:r w:rsidRPr="00D15862">
        <w:rPr>
          <w:rFonts w:eastAsia="Calibri"/>
        </w:rPr>
        <w:t>. Budowa kolektora słonecznego powietrznego</w:t>
      </w:r>
    </w:p>
    <w:p w:rsidR="000424F4" w:rsidRPr="00D15862" w:rsidRDefault="000424F4" w:rsidP="00DF1B7C">
      <w:pPr>
        <w:pStyle w:val="poziom3"/>
        <w:rPr>
          <w:rFonts w:ascii="Cambria" w:hAnsi="Cambria"/>
        </w:rPr>
      </w:pPr>
      <w:bookmarkStart w:id="67" w:name="_Toc105583082"/>
      <w:r w:rsidRPr="00D15862">
        <w:rPr>
          <w:rFonts w:ascii="Cambria" w:hAnsi="Cambria"/>
        </w:rPr>
        <w:t>Wykorzystanie odnawialnych źródeł energii</w:t>
      </w:r>
      <w:bookmarkEnd w:id="67"/>
    </w:p>
    <w:p w:rsidR="000424F4" w:rsidRPr="00D15862" w:rsidRDefault="000424F4" w:rsidP="00A66554">
      <w:pPr>
        <w:pStyle w:val="standardowyakapit"/>
        <w:spacing w:after="120" w:line="240" w:lineRule="exact"/>
        <w:ind w:firstLine="0"/>
        <w:rPr>
          <w:rFonts w:ascii="Cambria" w:hAnsi="Cambria"/>
          <w:sz w:val="20"/>
        </w:rPr>
      </w:pPr>
      <w:r w:rsidRPr="00D15862">
        <w:rPr>
          <w:rFonts w:ascii="Cambria" w:hAnsi="Cambria"/>
          <w:sz w:val="20"/>
        </w:rPr>
        <w:t>Odnawialne źródło energii</w:t>
      </w:r>
      <w:r w:rsidR="004B3D9D">
        <w:rPr>
          <w:rFonts w:ascii="Cambria" w:hAnsi="Cambria"/>
          <w:sz w:val="20"/>
        </w:rPr>
        <w:t xml:space="preserve"> (OZE)</w:t>
      </w:r>
      <w:r w:rsidRPr="00D15862">
        <w:rPr>
          <w:rFonts w:ascii="Cambria" w:hAnsi="Cambria"/>
          <w:sz w:val="20"/>
        </w:rPr>
        <w:t xml:space="preserve"> jest to źródło wykorzystujące w procesie przetwarzania energię</w:t>
      </w:r>
      <w:r w:rsidR="00B56559" w:rsidRPr="00D15862">
        <w:rPr>
          <w:rFonts w:ascii="Cambria" w:hAnsi="Cambria"/>
          <w:sz w:val="20"/>
        </w:rPr>
        <w:t xml:space="preserve"> [9]</w:t>
      </w:r>
      <w:r w:rsidRPr="00D15862">
        <w:rPr>
          <w:rFonts w:ascii="Cambria" w:hAnsi="Cambria"/>
          <w:sz w:val="20"/>
        </w:rPr>
        <w:t>:</w:t>
      </w:r>
    </w:p>
    <w:p w:rsidR="000424F4" w:rsidRPr="00D15862" w:rsidRDefault="000424F4" w:rsidP="002B67DB">
      <w:pPr>
        <w:pStyle w:val="punkty2"/>
        <w:rPr>
          <w:rFonts w:ascii="Cambria" w:hAnsi="Cambria"/>
        </w:rPr>
      </w:pPr>
      <w:r w:rsidRPr="00D15862">
        <w:rPr>
          <w:rFonts w:ascii="Cambria" w:hAnsi="Cambria"/>
        </w:rPr>
        <w:t xml:space="preserve">wiatru, </w:t>
      </w:r>
    </w:p>
    <w:p w:rsidR="000424F4" w:rsidRPr="00D15862" w:rsidRDefault="000424F4" w:rsidP="002B67DB">
      <w:pPr>
        <w:pStyle w:val="punkty2"/>
        <w:rPr>
          <w:rFonts w:ascii="Cambria" w:hAnsi="Cambria"/>
        </w:rPr>
      </w:pPr>
      <w:r w:rsidRPr="00D15862">
        <w:rPr>
          <w:rFonts w:ascii="Cambria" w:hAnsi="Cambria"/>
        </w:rPr>
        <w:t xml:space="preserve">promieniowania słonecznego, </w:t>
      </w:r>
    </w:p>
    <w:p w:rsidR="000424F4" w:rsidRPr="00D15862" w:rsidRDefault="000424F4" w:rsidP="002B67DB">
      <w:pPr>
        <w:pStyle w:val="punkty2"/>
        <w:rPr>
          <w:rFonts w:ascii="Cambria" w:hAnsi="Cambria"/>
        </w:rPr>
      </w:pPr>
      <w:proofErr w:type="spellStart"/>
      <w:r w:rsidRPr="00D15862">
        <w:rPr>
          <w:rFonts w:ascii="Cambria" w:hAnsi="Cambria"/>
        </w:rPr>
        <w:t>aerotermalną</w:t>
      </w:r>
      <w:proofErr w:type="spellEnd"/>
      <w:r w:rsidRPr="00D15862">
        <w:rPr>
          <w:rFonts w:ascii="Cambria" w:hAnsi="Cambria"/>
        </w:rPr>
        <w:t xml:space="preserve">, </w:t>
      </w:r>
    </w:p>
    <w:p w:rsidR="000424F4" w:rsidRPr="00D15862" w:rsidRDefault="000424F4" w:rsidP="002B67DB">
      <w:pPr>
        <w:pStyle w:val="punkty2"/>
        <w:rPr>
          <w:rFonts w:ascii="Cambria" w:hAnsi="Cambria"/>
        </w:rPr>
      </w:pPr>
      <w:r w:rsidRPr="00D15862">
        <w:rPr>
          <w:rFonts w:ascii="Cambria" w:hAnsi="Cambria"/>
        </w:rPr>
        <w:t xml:space="preserve">geotermalną, </w:t>
      </w:r>
    </w:p>
    <w:p w:rsidR="000424F4" w:rsidRPr="00D15862" w:rsidRDefault="000424F4" w:rsidP="002B67DB">
      <w:pPr>
        <w:pStyle w:val="punkty2"/>
        <w:rPr>
          <w:rFonts w:ascii="Cambria" w:hAnsi="Cambria"/>
        </w:rPr>
      </w:pPr>
      <w:r w:rsidRPr="00D15862">
        <w:rPr>
          <w:rFonts w:ascii="Cambria" w:hAnsi="Cambria"/>
        </w:rPr>
        <w:t xml:space="preserve">hydrotermalną, </w:t>
      </w:r>
    </w:p>
    <w:p w:rsidR="000424F4" w:rsidRPr="00D15862" w:rsidRDefault="000424F4" w:rsidP="002B67DB">
      <w:pPr>
        <w:pStyle w:val="punkty2"/>
        <w:rPr>
          <w:rFonts w:ascii="Cambria" w:hAnsi="Cambria"/>
        </w:rPr>
      </w:pPr>
      <w:r w:rsidRPr="00D15862">
        <w:rPr>
          <w:rFonts w:ascii="Cambria" w:hAnsi="Cambria"/>
        </w:rPr>
        <w:t xml:space="preserve">hydroenergię, </w:t>
      </w:r>
    </w:p>
    <w:p w:rsidR="000424F4" w:rsidRPr="00D15862" w:rsidRDefault="000424F4" w:rsidP="002B67DB">
      <w:pPr>
        <w:pStyle w:val="punkty2"/>
        <w:rPr>
          <w:rFonts w:ascii="Cambria" w:hAnsi="Cambria"/>
        </w:rPr>
      </w:pPr>
      <w:r w:rsidRPr="00D15862">
        <w:rPr>
          <w:rFonts w:ascii="Cambria" w:hAnsi="Cambria"/>
        </w:rPr>
        <w:t xml:space="preserve">fal, prądów i pływów morskich, </w:t>
      </w:r>
    </w:p>
    <w:p w:rsidR="000424F4" w:rsidRPr="00D15862" w:rsidRDefault="000424F4" w:rsidP="002B67DB">
      <w:pPr>
        <w:pStyle w:val="punkty2"/>
        <w:rPr>
          <w:rFonts w:ascii="Cambria" w:hAnsi="Cambria"/>
        </w:rPr>
      </w:pPr>
      <w:r w:rsidRPr="00D15862">
        <w:rPr>
          <w:rFonts w:ascii="Cambria" w:hAnsi="Cambria"/>
        </w:rPr>
        <w:t xml:space="preserve">otrzymywaną z biomasy, biogazu, biogazu rolniczego oraz z </w:t>
      </w:r>
      <w:proofErr w:type="spellStart"/>
      <w:r w:rsidRPr="00D15862">
        <w:rPr>
          <w:rFonts w:ascii="Cambria" w:hAnsi="Cambria"/>
        </w:rPr>
        <w:t>biopłynów</w:t>
      </w:r>
      <w:proofErr w:type="spellEnd"/>
      <w:r w:rsidRPr="00D15862">
        <w:rPr>
          <w:rFonts w:ascii="Cambria" w:hAnsi="Cambria"/>
        </w:rPr>
        <w:t>.</w:t>
      </w:r>
    </w:p>
    <w:p w:rsidR="000424F4" w:rsidRPr="00D15862" w:rsidRDefault="000424F4" w:rsidP="00A66554">
      <w:pPr>
        <w:pStyle w:val="standardowyakapit"/>
        <w:spacing w:after="120" w:line="240" w:lineRule="exact"/>
        <w:ind w:firstLine="0"/>
        <w:rPr>
          <w:rFonts w:ascii="Cambria" w:hAnsi="Cambria"/>
          <w:sz w:val="20"/>
        </w:rPr>
      </w:pPr>
      <w:bookmarkStart w:id="68" w:name="_Toc392785034"/>
      <w:r w:rsidRPr="00D15862">
        <w:rPr>
          <w:rFonts w:ascii="Cambria" w:hAnsi="Cambria"/>
          <w:sz w:val="20"/>
        </w:rPr>
        <w:t>Ze względu na możliwości wykorzystania OZE w budynkach</w:t>
      </w:r>
      <w:r w:rsidR="008E7DD4">
        <w:rPr>
          <w:rFonts w:ascii="Cambria" w:hAnsi="Cambria"/>
          <w:sz w:val="20"/>
        </w:rPr>
        <w:t>,</w:t>
      </w:r>
      <w:r w:rsidRPr="00D15862">
        <w:rPr>
          <w:rFonts w:ascii="Cambria" w:hAnsi="Cambria"/>
          <w:sz w:val="20"/>
        </w:rPr>
        <w:t xml:space="preserve"> poniżej zostaną scharakteryzowane następuj</w:t>
      </w:r>
      <w:r w:rsidRPr="00D15862">
        <w:rPr>
          <w:rFonts w:ascii="Cambria" w:hAnsi="Cambria"/>
          <w:sz w:val="20"/>
        </w:rPr>
        <w:t>ą</w:t>
      </w:r>
      <w:r w:rsidRPr="00D15862">
        <w:rPr>
          <w:rFonts w:ascii="Cambria" w:hAnsi="Cambria"/>
          <w:sz w:val="20"/>
        </w:rPr>
        <w:t xml:space="preserve">ce rodzaje energii: promieniowania słonecznego, geotermalna oraz </w:t>
      </w:r>
      <w:r w:rsidR="00D36059">
        <w:rPr>
          <w:rFonts w:ascii="Cambria" w:hAnsi="Cambria"/>
          <w:sz w:val="20"/>
        </w:rPr>
        <w:t xml:space="preserve">energia </w:t>
      </w:r>
      <w:r w:rsidRPr="00D15862">
        <w:rPr>
          <w:rFonts w:ascii="Cambria" w:hAnsi="Cambria"/>
          <w:sz w:val="20"/>
        </w:rPr>
        <w:t>otrzymywana z biomasy.</w:t>
      </w:r>
    </w:p>
    <w:p w:rsidR="000424F4" w:rsidRPr="00D15862" w:rsidRDefault="000424F4" w:rsidP="001766C2">
      <w:pPr>
        <w:pStyle w:val="poziom4"/>
        <w:rPr>
          <w:rFonts w:ascii="Cambria" w:hAnsi="Cambria"/>
        </w:rPr>
      </w:pPr>
      <w:bookmarkStart w:id="69" w:name="_Toc105583083"/>
      <w:r w:rsidRPr="00D15862">
        <w:rPr>
          <w:rFonts w:ascii="Cambria" w:hAnsi="Cambria"/>
        </w:rPr>
        <w:t>Energia słoneczna</w:t>
      </w:r>
      <w:bookmarkEnd w:id="69"/>
      <w:r w:rsidRPr="00D15862">
        <w:rPr>
          <w:rFonts w:ascii="Cambria" w:hAnsi="Cambria"/>
        </w:rPr>
        <w:t xml:space="preserve"> </w:t>
      </w:r>
      <w:bookmarkEnd w:id="68"/>
    </w:p>
    <w:p w:rsidR="000424F4" w:rsidRPr="00D15862" w:rsidRDefault="004918B7" w:rsidP="00E153DB">
      <w:pPr>
        <w:pStyle w:val="standardowyakapit"/>
        <w:spacing w:after="240" w:line="240" w:lineRule="exact"/>
        <w:ind w:firstLine="0"/>
        <w:rPr>
          <w:rFonts w:ascii="Cambria" w:hAnsi="Cambria"/>
          <w:sz w:val="20"/>
        </w:rPr>
      </w:pPr>
      <w:r>
        <w:rPr>
          <w:rFonts w:ascii="Cambria" w:hAnsi="Cambria"/>
          <w:noProof/>
          <w:sz w:val="20"/>
          <w:lang w:eastAsia="pl-PL"/>
        </w:rPr>
        <w:drawing>
          <wp:anchor distT="0" distB="0" distL="114300" distR="114300" simplePos="0" relativeHeight="251625472" behindDoc="1" locked="0" layoutInCell="1" allowOverlap="1" wp14:anchorId="683BE2AB" wp14:editId="5C73B6A7">
            <wp:simplePos x="0" y="0"/>
            <wp:positionH relativeFrom="column">
              <wp:posOffset>417195</wp:posOffset>
            </wp:positionH>
            <wp:positionV relativeFrom="paragraph">
              <wp:posOffset>1261111</wp:posOffset>
            </wp:positionV>
            <wp:extent cx="2286000" cy="2089150"/>
            <wp:effectExtent l="0" t="0" r="0" b="6350"/>
            <wp:wrapNone/>
            <wp:docPr id="55" name="Obraz 9" descr="F:\..\..\DOCUME~1\bgosk\USTAWI~1\Temp\FineReader1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DOCUME~1\bgosk\USTAWI~1\Temp\FineReader10\media\image6.jpeg"/>
                    <pic:cNvPicPr>
                      <a:picLocks noChangeAspect="1" noChangeArrowheads="1"/>
                    </pic:cNvPicPr>
                  </pic:nvPicPr>
                  <pic:blipFill rotWithShape="1">
                    <a:blip r:embed="rId54" cstate="print"/>
                    <a:srcRect r="3146"/>
                    <a:stretch/>
                  </pic:blipFill>
                  <pic:spPr bwMode="auto">
                    <a:xfrm>
                      <a:off x="0" y="0"/>
                      <a:ext cx="2287270" cy="2090311"/>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Cambria" w:hAnsi="Cambria"/>
          <w:noProof/>
          <w:sz w:val="20"/>
          <w:lang w:eastAsia="pl-PL"/>
        </w:rPr>
        <mc:AlternateContent>
          <mc:Choice Requires="wps">
            <w:drawing>
              <wp:anchor distT="0" distB="0" distL="114300" distR="114300" simplePos="0" relativeHeight="251660288" behindDoc="0" locked="0" layoutInCell="1" allowOverlap="1" wp14:anchorId="6B7528D8" wp14:editId="08ACCCDD">
                <wp:simplePos x="0" y="0"/>
                <wp:positionH relativeFrom="column">
                  <wp:posOffset>4220845</wp:posOffset>
                </wp:positionH>
                <wp:positionV relativeFrom="paragraph">
                  <wp:posOffset>1261110</wp:posOffset>
                </wp:positionV>
                <wp:extent cx="1771650" cy="1816100"/>
                <wp:effectExtent l="0" t="0" r="0" b="0"/>
                <wp:wrapNone/>
                <wp:docPr id="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81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132E" w:rsidRDefault="007B132E" w:rsidP="000424F4">
                            <w:pPr>
                              <w:spacing w:line="206" w:lineRule="exact"/>
                              <w:ind w:right="-2"/>
                              <w:jc w:val="both"/>
                              <w:rPr>
                                <w:rStyle w:val="Podpisobrazu4"/>
                                <w:rFonts w:ascii="Arial" w:hAnsi="Arial" w:cs="Arial"/>
                                <w:spacing w:val="4"/>
                                <w:sz w:val="20"/>
                                <w:szCs w:val="20"/>
                              </w:rPr>
                            </w:pPr>
                          </w:p>
                          <w:p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4"/>
                                <w:rFonts w:asciiTheme="majorHAnsi" w:hAnsiTheme="majorHAnsi" w:cs="Arial"/>
                                <w:spacing w:val="4"/>
                                <w:sz w:val="20"/>
                                <w:szCs w:val="20"/>
                              </w:rPr>
                              <w:t>Nasłonecznienie [MJ/m</w:t>
                            </w:r>
                            <w:r w:rsidRPr="00AB7F22">
                              <w:rPr>
                                <w:rStyle w:val="Podpisobrazu4"/>
                                <w:rFonts w:asciiTheme="majorHAnsi" w:hAnsiTheme="majorHAnsi" w:cs="Arial"/>
                                <w:spacing w:val="4"/>
                                <w:sz w:val="20"/>
                                <w:szCs w:val="20"/>
                                <w:vertAlign w:val="superscript"/>
                              </w:rPr>
                              <w:t>2</w:t>
                            </w:r>
                            <w:r w:rsidRPr="00AB7F22">
                              <w:rPr>
                                <w:rStyle w:val="Podpisobrazu4"/>
                                <w:rFonts w:asciiTheme="majorHAnsi" w:hAnsiTheme="majorHAnsi" w:cs="Arial"/>
                                <w:spacing w:val="4"/>
                                <w:sz w:val="20"/>
                                <w:szCs w:val="20"/>
                              </w:rPr>
                              <w:t>]</w:t>
                            </w:r>
                            <w:r w:rsidRPr="00AB7F22">
                              <w:rPr>
                                <w:rStyle w:val="Podpisobrazu"/>
                                <w:rFonts w:asciiTheme="majorHAnsi" w:eastAsia="Calibri" w:hAnsiTheme="majorHAnsi" w:cs="Arial"/>
                                <w:spacing w:val="4"/>
                              </w:rPr>
                              <w:t xml:space="preserve"> </w:t>
                            </w:r>
                          </w:p>
                          <w:p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
                                <w:rFonts w:asciiTheme="majorHAnsi" w:eastAsia="Calibri" w:hAnsiTheme="majorHAnsi" w:cs="Arial"/>
                                <w:spacing w:val="4"/>
                              </w:rPr>
                              <w:t>&lt; 3600</w:t>
                            </w:r>
                          </w:p>
                          <w:p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
                                <w:rFonts w:asciiTheme="majorHAnsi" w:eastAsia="Calibri" w:hAnsiTheme="majorHAnsi" w:cs="Arial"/>
                                <w:spacing w:val="4"/>
                              </w:rPr>
                              <w:t>3600-3700</w:t>
                            </w:r>
                          </w:p>
                          <w:p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
                                <w:rFonts w:asciiTheme="majorHAnsi" w:eastAsia="Calibri" w:hAnsiTheme="majorHAnsi" w:cs="Arial"/>
                                <w:spacing w:val="4"/>
                              </w:rPr>
                              <w:t>3700-3800</w:t>
                            </w:r>
                          </w:p>
                          <w:p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
                                <w:rFonts w:asciiTheme="majorHAnsi" w:eastAsia="Calibri" w:hAnsiTheme="majorHAnsi"/>
                                <w:spacing w:val="4"/>
                              </w:rPr>
                              <w:t>&gt;</w:t>
                            </w:r>
                            <w:r w:rsidRPr="00AB7F22">
                              <w:rPr>
                                <w:rStyle w:val="Podpisobrazu"/>
                                <w:rFonts w:asciiTheme="majorHAnsi" w:eastAsia="Calibri" w:hAnsiTheme="majorHAnsi" w:cs="Arial"/>
                                <w:spacing w:val="4"/>
                              </w:rPr>
                              <w:t xml:space="preserve">3800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32.35pt;margin-top:99.3pt;width:139.5pt;height:1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" stroked="f">
                <v:textbox>
                  <w:txbxContent>
                    <w:p w:rsidR="007B132E" w:rsidRDefault="007B132E" w:rsidP="000424F4">
                      <w:pPr>
                        <w:spacing w:line="206" w:lineRule="exact"/>
                        <w:ind w:right="-2"/>
                        <w:jc w:val="both"/>
                        <w:rPr>
                          <w:rStyle w:val="Podpisobrazu4"/>
                          <w:rFonts w:ascii="Arial" w:hAnsi="Arial" w:cs="Arial"/>
                          <w:spacing w:val="4"/>
                          <w:sz w:val="20"/>
                          <w:szCs w:val="20"/>
                        </w:rPr>
                      </w:pPr>
                    </w:p>
                    <w:p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4"/>
                          <w:rFonts w:asciiTheme="majorHAnsi" w:hAnsiTheme="majorHAnsi" w:cs="Arial"/>
                          <w:spacing w:val="4"/>
                          <w:sz w:val="20"/>
                          <w:szCs w:val="20"/>
                        </w:rPr>
                        <w:t>Nasłonecznienie [MJ/m</w:t>
                      </w:r>
                      <w:r w:rsidRPr="00AB7F22">
                        <w:rPr>
                          <w:rStyle w:val="Podpisobrazu4"/>
                          <w:rFonts w:asciiTheme="majorHAnsi" w:hAnsiTheme="majorHAnsi" w:cs="Arial"/>
                          <w:spacing w:val="4"/>
                          <w:sz w:val="20"/>
                          <w:szCs w:val="20"/>
                          <w:vertAlign w:val="superscript"/>
                        </w:rPr>
                        <w:t>2</w:t>
                      </w:r>
                      <w:r w:rsidRPr="00AB7F22">
                        <w:rPr>
                          <w:rStyle w:val="Podpisobrazu4"/>
                          <w:rFonts w:asciiTheme="majorHAnsi" w:hAnsiTheme="majorHAnsi" w:cs="Arial"/>
                          <w:spacing w:val="4"/>
                          <w:sz w:val="20"/>
                          <w:szCs w:val="20"/>
                        </w:rPr>
                        <w:t>]</w:t>
                      </w:r>
                      <w:r w:rsidRPr="00AB7F22">
                        <w:rPr>
                          <w:rStyle w:val="Podpisobrazu"/>
                          <w:rFonts w:asciiTheme="majorHAnsi" w:eastAsia="Calibri" w:hAnsiTheme="majorHAnsi" w:cs="Arial"/>
                          <w:spacing w:val="4"/>
                        </w:rPr>
                        <w:t xml:space="preserve"> </w:t>
                      </w:r>
                    </w:p>
                    <w:p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
                          <w:rFonts w:asciiTheme="majorHAnsi" w:eastAsia="Calibri" w:hAnsiTheme="majorHAnsi" w:cs="Arial"/>
                          <w:spacing w:val="4"/>
                        </w:rPr>
                        <w:t>&lt; 3600</w:t>
                      </w:r>
                    </w:p>
                    <w:p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
                          <w:rFonts w:asciiTheme="majorHAnsi" w:eastAsia="Calibri" w:hAnsiTheme="majorHAnsi" w:cs="Arial"/>
                          <w:spacing w:val="4"/>
                        </w:rPr>
                        <w:t>3600-3700</w:t>
                      </w:r>
                    </w:p>
                    <w:p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
                          <w:rFonts w:asciiTheme="majorHAnsi" w:eastAsia="Calibri" w:hAnsiTheme="majorHAnsi" w:cs="Arial"/>
                          <w:spacing w:val="4"/>
                        </w:rPr>
                        <w:t>3700-3800</w:t>
                      </w:r>
                    </w:p>
                    <w:p w:rsidR="007B132E" w:rsidRPr="00AB7F22" w:rsidRDefault="007B132E" w:rsidP="000424F4">
                      <w:pPr>
                        <w:spacing w:line="206" w:lineRule="exact"/>
                        <w:ind w:right="-2"/>
                        <w:jc w:val="both"/>
                        <w:rPr>
                          <w:rStyle w:val="Podpisobrazu"/>
                          <w:rFonts w:asciiTheme="majorHAnsi" w:eastAsia="Calibri" w:hAnsiTheme="majorHAnsi" w:cs="Arial"/>
                          <w:spacing w:val="4"/>
                        </w:rPr>
                      </w:pPr>
                      <w:r w:rsidRPr="00AB7F22">
                        <w:rPr>
                          <w:rStyle w:val="Podpisobrazu"/>
                          <w:rFonts w:asciiTheme="majorHAnsi" w:eastAsia="Calibri" w:hAnsiTheme="majorHAnsi"/>
                          <w:spacing w:val="4"/>
                        </w:rPr>
                        <w:t>&gt;</w:t>
                      </w:r>
                      <w:r w:rsidRPr="00AB7F22">
                        <w:rPr>
                          <w:rStyle w:val="Podpisobrazu"/>
                          <w:rFonts w:asciiTheme="majorHAnsi" w:eastAsia="Calibri" w:hAnsiTheme="majorHAnsi" w:cs="Arial"/>
                          <w:spacing w:val="4"/>
                        </w:rPr>
                        <w:t xml:space="preserve">3800 </w:t>
                      </w:r>
                    </w:p>
                  </w:txbxContent>
                </v:textbox>
              </v:shape>
            </w:pict>
          </mc:Fallback>
        </mc:AlternateContent>
      </w:r>
      <w:r w:rsidR="000424F4" w:rsidRPr="00D15862">
        <w:rPr>
          <w:rFonts w:ascii="Cambria" w:hAnsi="Cambria"/>
          <w:sz w:val="20"/>
        </w:rPr>
        <w:t>Energia słoneczna jest najbardziej dostępnym rodzajem energii odnawialnej. Najczęściej wykorzystywaną do obliczeń miarą energii słonecznej jest nasłonecznienie, czyli ilość energii słonecznej padającej na je</w:t>
      </w:r>
      <w:r w:rsidR="000424F4" w:rsidRPr="00D15862">
        <w:rPr>
          <w:rFonts w:ascii="Cambria" w:hAnsi="Cambria"/>
          <w:sz w:val="20"/>
        </w:rPr>
        <w:t>d</w:t>
      </w:r>
      <w:r w:rsidR="000424F4" w:rsidRPr="00D15862">
        <w:rPr>
          <w:rFonts w:ascii="Cambria" w:hAnsi="Cambria"/>
          <w:sz w:val="20"/>
        </w:rPr>
        <w:t>nostkę powierzchni płaskiej w określonym czasie wyrażona w jednostkach MJ/m</w:t>
      </w:r>
      <w:r w:rsidR="000424F4" w:rsidRPr="00D15862">
        <w:rPr>
          <w:rFonts w:ascii="Cambria" w:hAnsi="Cambria"/>
          <w:sz w:val="20"/>
          <w:vertAlign w:val="superscript"/>
        </w:rPr>
        <w:t>2</w:t>
      </w:r>
      <w:r w:rsidR="000424F4" w:rsidRPr="00D15862">
        <w:rPr>
          <w:rFonts w:ascii="Cambria" w:hAnsi="Cambria"/>
          <w:sz w:val="20"/>
        </w:rPr>
        <w:t>. Nasłonecznienie zależy od bardzo wielu czynników: długości dnia, zachmurzenia, przezroczystości atmosfery oraz kąta pochylenia osi Ziemi w stos</w:t>
      </w:r>
      <w:r w:rsidR="00E153DB" w:rsidRPr="00D15862">
        <w:rPr>
          <w:rFonts w:ascii="Cambria" w:hAnsi="Cambria"/>
          <w:sz w:val="20"/>
        </w:rPr>
        <w:t>unku do płaszczyzny ekliptyki</w:t>
      </w:r>
      <w:r w:rsidR="00737365">
        <w:rPr>
          <w:rFonts w:ascii="Cambria" w:hAnsi="Cambria"/>
          <w:sz w:val="20"/>
        </w:rPr>
        <w:t>, ale też efektu zacienienia od sąsiednich budynków</w:t>
      </w:r>
      <w:r w:rsidR="00E153DB" w:rsidRPr="00D15862">
        <w:rPr>
          <w:rFonts w:ascii="Cambria" w:hAnsi="Cambria"/>
          <w:sz w:val="20"/>
        </w:rPr>
        <w:t xml:space="preserve">. </w:t>
      </w:r>
      <w:r w:rsidR="000424F4" w:rsidRPr="00D15862">
        <w:rPr>
          <w:rFonts w:ascii="Cambria" w:hAnsi="Cambria"/>
          <w:sz w:val="20"/>
        </w:rPr>
        <w:t>Z uwagi na zmienność tych parametrów, na obszarze Polski występuje niejednakowy rozkład promieniowania sł</w:t>
      </w:r>
      <w:r w:rsidR="000424F4" w:rsidRPr="00D15862">
        <w:rPr>
          <w:rFonts w:ascii="Cambria" w:hAnsi="Cambria"/>
          <w:sz w:val="20"/>
        </w:rPr>
        <w:t>o</w:t>
      </w:r>
      <w:r w:rsidR="00163C5F" w:rsidRPr="00D15862">
        <w:rPr>
          <w:rFonts w:ascii="Cambria" w:hAnsi="Cambria"/>
          <w:sz w:val="20"/>
        </w:rPr>
        <w:t>necznego w ciągu roku. Około 80</w:t>
      </w:r>
      <w:r w:rsidR="000424F4" w:rsidRPr="00D15862">
        <w:rPr>
          <w:rFonts w:ascii="Cambria" w:hAnsi="Cambria"/>
          <w:sz w:val="20"/>
        </w:rPr>
        <w:t xml:space="preserve">% nasłonecznienia przypada na okres 6 miesięcy wiosenno-letnich. </w:t>
      </w:r>
      <w:r>
        <w:rPr>
          <w:rFonts w:ascii="Cambria" w:hAnsi="Cambria"/>
          <w:sz w:val="20"/>
        </w:rPr>
        <w:br/>
      </w:r>
      <w:r w:rsidR="000424F4" w:rsidRPr="00D15862">
        <w:rPr>
          <w:rFonts w:ascii="Cambria" w:hAnsi="Cambria"/>
          <w:sz w:val="20"/>
        </w:rPr>
        <w:t xml:space="preserve">Na rysunku </w:t>
      </w:r>
      <w:r w:rsidR="00D36059">
        <w:rPr>
          <w:rFonts w:ascii="Cambria" w:hAnsi="Cambria"/>
          <w:sz w:val="20"/>
        </w:rPr>
        <w:t>1</w:t>
      </w:r>
      <w:r>
        <w:rPr>
          <w:rFonts w:ascii="Cambria" w:hAnsi="Cambria"/>
          <w:sz w:val="20"/>
        </w:rPr>
        <w:t>3</w:t>
      </w:r>
      <w:r w:rsidR="00D36059" w:rsidRPr="00D15862">
        <w:rPr>
          <w:rFonts w:ascii="Cambria" w:hAnsi="Cambria"/>
          <w:sz w:val="20"/>
        </w:rPr>
        <w:t xml:space="preserve"> </w:t>
      </w:r>
      <w:r w:rsidR="000424F4" w:rsidRPr="00D15862">
        <w:rPr>
          <w:rFonts w:ascii="Cambria" w:hAnsi="Cambria"/>
          <w:sz w:val="20"/>
        </w:rPr>
        <w:t>zaprezentowano rozkład nasłonecznienia w Polsce</w:t>
      </w:r>
      <w:r w:rsidR="002342E0">
        <w:rPr>
          <w:rFonts w:ascii="Cambria" w:hAnsi="Cambria"/>
          <w:sz w:val="20"/>
        </w:rPr>
        <w:t xml:space="preserve"> </w:t>
      </w:r>
      <w:r w:rsidR="00613C0A">
        <w:rPr>
          <w:rFonts w:ascii="Cambria" w:hAnsi="Cambria"/>
          <w:sz w:val="20"/>
        </w:rPr>
        <w:t xml:space="preserve">[34], </w:t>
      </w:r>
      <w:r w:rsidR="002342E0">
        <w:rPr>
          <w:rFonts w:ascii="Cambria" w:hAnsi="Cambria"/>
          <w:sz w:val="20"/>
        </w:rPr>
        <w:t>[3</w:t>
      </w:r>
      <w:r w:rsidR="00613C0A">
        <w:rPr>
          <w:rFonts w:ascii="Cambria" w:hAnsi="Cambria"/>
          <w:sz w:val="20"/>
        </w:rPr>
        <w:t>5</w:t>
      </w:r>
      <w:r w:rsidR="002342E0">
        <w:rPr>
          <w:rFonts w:ascii="Cambria" w:hAnsi="Cambria"/>
          <w:sz w:val="20"/>
        </w:rPr>
        <w:t>]</w:t>
      </w:r>
      <w:r>
        <w:rPr>
          <w:rFonts w:ascii="Cambria" w:hAnsi="Cambria"/>
          <w:sz w:val="20"/>
        </w:rPr>
        <w:t>.</w:t>
      </w:r>
    </w:p>
    <w:p w:rsidR="000424F4" w:rsidRPr="00D15862" w:rsidRDefault="000424F4" w:rsidP="00E153DB">
      <w:pPr>
        <w:pStyle w:val="standardowyakapit"/>
        <w:spacing w:after="240" w:line="240" w:lineRule="exact"/>
        <w:ind w:firstLine="0"/>
        <w:rPr>
          <w:rFonts w:ascii="Cambria" w:hAnsi="Cambria"/>
          <w:sz w:val="20"/>
        </w:rPr>
      </w:pPr>
    </w:p>
    <w:p w:rsidR="000424F4" w:rsidRPr="00D15862" w:rsidRDefault="00114BA4" w:rsidP="00E153DB">
      <w:pPr>
        <w:pStyle w:val="standardowyakapit"/>
        <w:spacing w:after="240" w:line="240" w:lineRule="exact"/>
        <w:ind w:firstLine="0"/>
        <w:rPr>
          <w:rFonts w:ascii="Cambria" w:hAnsi="Cambria"/>
          <w:sz w:val="20"/>
        </w:rPr>
      </w:pPr>
      <w:r>
        <w:rPr>
          <w:rFonts w:ascii="Cambria" w:hAnsi="Cambria"/>
          <w:noProof/>
          <w:sz w:val="20"/>
          <w:lang w:eastAsia="pl-PL"/>
        </w:rPr>
        <mc:AlternateContent>
          <mc:Choice Requires="wps">
            <w:drawing>
              <wp:anchor distT="0" distB="0" distL="114300" distR="114300" simplePos="0" relativeHeight="251659264" behindDoc="0" locked="0" layoutInCell="1" allowOverlap="1" wp14:anchorId="56FF816D" wp14:editId="23150AA4">
                <wp:simplePos x="0" y="0"/>
                <wp:positionH relativeFrom="column">
                  <wp:posOffset>3577590</wp:posOffset>
                </wp:positionH>
                <wp:positionV relativeFrom="paragraph">
                  <wp:posOffset>175260</wp:posOffset>
                </wp:positionV>
                <wp:extent cx="443230" cy="123190"/>
                <wp:effectExtent l="0" t="0" r="13970" b="10160"/>
                <wp:wrapNone/>
                <wp:docPr id="5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 cy="123190"/>
                        </a:xfrm>
                        <a:prstGeom prst="rect">
                          <a:avLst/>
                        </a:prstGeom>
                        <a:solidFill>
                          <a:srgbClr val="FFFF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81.7pt;margin-top:13.8pt;width:34.9pt;height: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" fillcolor="#ffc"/>
            </w:pict>
          </mc:Fallback>
        </mc:AlternateContent>
      </w:r>
    </w:p>
    <w:p w:rsidR="000424F4" w:rsidRPr="00D15862" w:rsidRDefault="004918B7" w:rsidP="00E153DB">
      <w:pPr>
        <w:pStyle w:val="standardowyakapit"/>
        <w:spacing w:after="240" w:line="240" w:lineRule="exact"/>
        <w:ind w:firstLine="0"/>
        <w:rPr>
          <w:rFonts w:ascii="Cambria" w:hAnsi="Cambria"/>
          <w:sz w:val="20"/>
        </w:rPr>
      </w:pPr>
      <w:r>
        <w:rPr>
          <w:rFonts w:ascii="Cambria" w:hAnsi="Cambria"/>
          <w:noProof/>
          <w:sz w:val="20"/>
          <w:lang w:eastAsia="pl-PL"/>
        </w:rPr>
        <mc:AlternateContent>
          <mc:Choice Requires="wps">
            <w:drawing>
              <wp:anchor distT="0" distB="0" distL="114300" distR="114300" simplePos="0" relativeHeight="251657216" behindDoc="0" locked="0" layoutInCell="1" allowOverlap="1" wp14:anchorId="6FEF8930" wp14:editId="536EE8ED">
                <wp:simplePos x="0" y="0"/>
                <wp:positionH relativeFrom="column">
                  <wp:posOffset>3577590</wp:posOffset>
                </wp:positionH>
                <wp:positionV relativeFrom="paragraph">
                  <wp:posOffset>131445</wp:posOffset>
                </wp:positionV>
                <wp:extent cx="443230" cy="123190"/>
                <wp:effectExtent l="0" t="0" r="13970" b="10160"/>
                <wp:wrapNone/>
                <wp:docPr id="5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 cy="12319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81.7pt;margin-top:10.35pt;width:34.9pt;height:9.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" fillcolor="yellow"/>
            </w:pict>
          </mc:Fallback>
        </mc:AlternateContent>
      </w:r>
    </w:p>
    <w:p w:rsidR="000424F4" w:rsidRPr="00D15862" w:rsidRDefault="004918B7" w:rsidP="00E153DB">
      <w:pPr>
        <w:pStyle w:val="standardowyakapit"/>
        <w:spacing w:after="240" w:line="240" w:lineRule="exact"/>
        <w:ind w:firstLine="0"/>
        <w:rPr>
          <w:rFonts w:ascii="Cambria" w:hAnsi="Cambria"/>
          <w:sz w:val="20"/>
        </w:rPr>
      </w:pPr>
      <w:r>
        <w:rPr>
          <w:rFonts w:ascii="Cambria" w:hAnsi="Cambria"/>
          <w:noProof/>
          <w:sz w:val="20"/>
          <w:lang w:eastAsia="pl-PL"/>
        </w:rPr>
        <mc:AlternateContent>
          <mc:Choice Requires="wps">
            <w:drawing>
              <wp:anchor distT="0" distB="0" distL="114300" distR="114300" simplePos="0" relativeHeight="251656192" behindDoc="0" locked="0" layoutInCell="1" allowOverlap="1" wp14:anchorId="548D8FDF" wp14:editId="55D54DBB">
                <wp:simplePos x="0" y="0"/>
                <wp:positionH relativeFrom="column">
                  <wp:posOffset>3577590</wp:posOffset>
                </wp:positionH>
                <wp:positionV relativeFrom="paragraph">
                  <wp:posOffset>80010</wp:posOffset>
                </wp:positionV>
                <wp:extent cx="443230" cy="123190"/>
                <wp:effectExtent l="0" t="0" r="13970" b="10160"/>
                <wp:wrapNone/>
                <wp:docPr id="5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 cy="123190"/>
                        </a:xfrm>
                        <a:prstGeom prst="rect">
                          <a:avLst/>
                        </a:prstGeom>
                        <a:solidFill>
                          <a:schemeClr val="accent6">
                            <a:lumMod val="60000"/>
                            <a:lumOff val="4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81.7pt;margin-top:6.3pt;width:34.9pt;height:9.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" fillcolor="#fabf8f [1945]"/>
            </w:pict>
          </mc:Fallback>
        </mc:AlternateContent>
      </w:r>
    </w:p>
    <w:p w:rsidR="000424F4" w:rsidRPr="00D15862" w:rsidRDefault="004918B7" w:rsidP="00E153DB">
      <w:pPr>
        <w:pStyle w:val="standardowyakapit"/>
        <w:spacing w:after="240" w:line="240" w:lineRule="exact"/>
        <w:ind w:firstLine="0"/>
        <w:rPr>
          <w:rFonts w:ascii="Cambria" w:hAnsi="Cambria"/>
          <w:sz w:val="20"/>
        </w:rPr>
      </w:pPr>
      <w:r>
        <w:rPr>
          <w:rFonts w:ascii="Cambria" w:hAnsi="Cambria"/>
          <w:noProof/>
          <w:sz w:val="20"/>
          <w:lang w:eastAsia="pl-PL"/>
        </w:rPr>
        <mc:AlternateContent>
          <mc:Choice Requires="wps">
            <w:drawing>
              <wp:anchor distT="0" distB="0" distL="114300" distR="114300" simplePos="0" relativeHeight="251655168" behindDoc="0" locked="0" layoutInCell="1" allowOverlap="1" wp14:anchorId="375E24B5" wp14:editId="31B2FD69">
                <wp:simplePos x="0" y="0"/>
                <wp:positionH relativeFrom="column">
                  <wp:posOffset>3581400</wp:posOffset>
                </wp:positionH>
                <wp:positionV relativeFrom="paragraph">
                  <wp:posOffset>53975</wp:posOffset>
                </wp:positionV>
                <wp:extent cx="443230" cy="123190"/>
                <wp:effectExtent l="0" t="0" r="13970" b="10160"/>
                <wp:wrapNone/>
                <wp:docPr id="5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 cy="12319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82pt;margin-top:4.25pt;width:34.9pt;height:9.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" fillcolor="red"/>
            </w:pict>
          </mc:Fallback>
        </mc:AlternateContent>
      </w:r>
    </w:p>
    <w:p w:rsidR="008E7DD4" w:rsidRDefault="008E7DD4" w:rsidP="00661015">
      <w:pPr>
        <w:pStyle w:val="podpispodrysunkiem"/>
      </w:pPr>
    </w:p>
    <w:p w:rsidR="008E7DD4" w:rsidRDefault="008E7DD4" w:rsidP="00661015">
      <w:pPr>
        <w:pStyle w:val="podpispodrysunkiem"/>
      </w:pPr>
    </w:p>
    <w:p w:rsidR="000424F4" w:rsidRPr="00D15862" w:rsidRDefault="000424F4" w:rsidP="00661015">
      <w:pPr>
        <w:pStyle w:val="podpispodrysunkiem"/>
      </w:pPr>
      <w:r w:rsidRPr="00D15862">
        <w:t xml:space="preserve">Rysunek </w:t>
      </w:r>
      <w:r w:rsidR="00FF0E32" w:rsidRPr="00D15862">
        <w:fldChar w:fldCharType="begin"/>
      </w:r>
      <w:r w:rsidRPr="00D15862">
        <w:instrText xml:space="preserve"> SEQ Rysunek \* ARABIC </w:instrText>
      </w:r>
      <w:r w:rsidR="00FF0E32" w:rsidRPr="00D15862">
        <w:fldChar w:fldCharType="separate"/>
      </w:r>
      <w:r w:rsidR="003B128B">
        <w:t>1</w:t>
      </w:r>
      <w:r w:rsidR="00FF0E32" w:rsidRPr="00D15862">
        <w:fldChar w:fldCharType="end"/>
      </w:r>
      <w:r w:rsidR="000E2770">
        <w:t>3</w:t>
      </w:r>
      <w:r w:rsidRPr="00D15862">
        <w:t>. Nasłonecznienie w MJ/m</w:t>
      </w:r>
      <w:r w:rsidRPr="00D15862">
        <w:rPr>
          <w:vertAlign w:val="superscript"/>
        </w:rPr>
        <w:t>2</w:t>
      </w:r>
      <w:r w:rsidRPr="00D15862">
        <w:t xml:space="preserve"> </w:t>
      </w:r>
      <w:r w:rsidR="007E1D58" w:rsidRPr="00D15862">
        <w:t>[3</w:t>
      </w:r>
      <w:r w:rsidR="00613C0A">
        <w:t>4</w:t>
      </w:r>
      <w:r w:rsidR="007E1D58" w:rsidRPr="00D15862">
        <w:t>],[3</w:t>
      </w:r>
      <w:r w:rsidR="00613C0A">
        <w:t>5</w:t>
      </w:r>
      <w:r w:rsidR="007E1D58" w:rsidRPr="00D15862">
        <w:t>]</w:t>
      </w:r>
    </w:p>
    <w:p w:rsidR="004918B7" w:rsidRDefault="004918B7" w:rsidP="004918B7">
      <w:pPr>
        <w:pStyle w:val="standardowyakapit"/>
        <w:spacing w:after="240" w:line="240" w:lineRule="exact"/>
        <w:ind w:firstLine="0"/>
        <w:rPr>
          <w:rFonts w:ascii="Cambria" w:hAnsi="Cambria"/>
          <w:sz w:val="20"/>
        </w:rPr>
      </w:pPr>
      <w:r w:rsidRPr="004918B7">
        <w:rPr>
          <w:rFonts w:ascii="Cambria" w:hAnsi="Cambria"/>
          <w:sz w:val="20"/>
        </w:rPr>
        <w:lastRenderedPageBreak/>
        <w:t>Najkorzystniejsze warunki dla wykorzystania energii słonecznej występują w pasie nadmorskim, w woj</w:t>
      </w:r>
      <w:r w:rsidRPr="004918B7">
        <w:rPr>
          <w:rFonts w:ascii="Cambria" w:hAnsi="Cambria"/>
          <w:sz w:val="20"/>
        </w:rPr>
        <w:t>e</w:t>
      </w:r>
      <w:r w:rsidRPr="004918B7">
        <w:rPr>
          <w:rFonts w:ascii="Cambria" w:hAnsi="Cambria"/>
          <w:sz w:val="20"/>
        </w:rPr>
        <w:t>wództwie wielkopolskim, łódzkim i lubelskim. Z kolei najmniej korzystne – w rejonie województwa podl</w:t>
      </w:r>
      <w:r w:rsidRPr="004918B7">
        <w:rPr>
          <w:rFonts w:ascii="Cambria" w:hAnsi="Cambria"/>
          <w:sz w:val="20"/>
        </w:rPr>
        <w:t>a</w:t>
      </w:r>
      <w:r w:rsidRPr="004918B7">
        <w:rPr>
          <w:rFonts w:ascii="Cambria" w:hAnsi="Cambria"/>
          <w:sz w:val="20"/>
        </w:rPr>
        <w:t>skiego, lubuskiego</w:t>
      </w:r>
    </w:p>
    <w:p w:rsidR="000424F4" w:rsidRPr="00D15862" w:rsidRDefault="000424F4" w:rsidP="00E153DB">
      <w:pPr>
        <w:pStyle w:val="standardowyakapit"/>
        <w:spacing w:after="240" w:line="240" w:lineRule="exact"/>
        <w:ind w:firstLine="0"/>
        <w:rPr>
          <w:rFonts w:ascii="Cambria" w:hAnsi="Cambria"/>
          <w:sz w:val="20"/>
        </w:rPr>
      </w:pPr>
      <w:r w:rsidRPr="00D15862">
        <w:rPr>
          <w:rFonts w:ascii="Cambria" w:hAnsi="Cambria"/>
          <w:sz w:val="20"/>
        </w:rPr>
        <w:t>Energię promieniowania słonecznego można wykorzystać na drodze konwersji termicznej</w:t>
      </w:r>
      <w:r w:rsidR="00737365">
        <w:rPr>
          <w:rFonts w:ascii="Cambria" w:hAnsi="Cambria"/>
          <w:sz w:val="20"/>
        </w:rPr>
        <w:t xml:space="preserve"> (wykorzystanie energii promieniowania słonecznego do ogrzewania wody lub powietrza)</w:t>
      </w:r>
      <w:r w:rsidRPr="00D15862">
        <w:rPr>
          <w:rFonts w:ascii="Cambria" w:hAnsi="Cambria"/>
          <w:sz w:val="20"/>
        </w:rPr>
        <w:t xml:space="preserve"> lub fotowoltaicznej</w:t>
      </w:r>
      <w:r w:rsidR="00737365">
        <w:rPr>
          <w:rFonts w:ascii="Cambria" w:hAnsi="Cambria"/>
          <w:sz w:val="20"/>
        </w:rPr>
        <w:t xml:space="preserve"> (zmiana pr</w:t>
      </w:r>
      <w:r w:rsidR="00737365">
        <w:rPr>
          <w:rFonts w:ascii="Cambria" w:hAnsi="Cambria"/>
          <w:sz w:val="20"/>
        </w:rPr>
        <w:t>o</w:t>
      </w:r>
      <w:r w:rsidR="00737365">
        <w:rPr>
          <w:rFonts w:ascii="Cambria" w:hAnsi="Cambria"/>
          <w:sz w:val="20"/>
        </w:rPr>
        <w:t>mieniowania słonecznego na energię elektryczną)</w:t>
      </w:r>
      <w:r w:rsidRPr="00D15862">
        <w:rPr>
          <w:rFonts w:ascii="Cambria" w:hAnsi="Cambria"/>
          <w:sz w:val="20"/>
        </w:rPr>
        <w:t xml:space="preserve">. </w:t>
      </w:r>
    </w:p>
    <w:p w:rsidR="000424F4" w:rsidRPr="00D15862" w:rsidRDefault="000424F4" w:rsidP="00E153DB">
      <w:pPr>
        <w:autoSpaceDE w:val="0"/>
        <w:autoSpaceDN w:val="0"/>
        <w:adjustRightInd w:val="0"/>
        <w:spacing w:after="240" w:line="240" w:lineRule="exact"/>
        <w:jc w:val="both"/>
        <w:rPr>
          <w:rFonts w:ascii="Cambria" w:hAnsi="Cambria" w:cs="Arial"/>
          <w:b/>
          <w:bCs/>
          <w:spacing w:val="4"/>
          <w:sz w:val="20"/>
          <w:szCs w:val="20"/>
        </w:rPr>
      </w:pPr>
      <w:r w:rsidRPr="00D15862">
        <w:rPr>
          <w:rFonts w:ascii="Cambria" w:hAnsi="Cambria" w:cs="Arial"/>
          <w:bCs/>
          <w:spacing w:val="4"/>
          <w:sz w:val="20"/>
          <w:szCs w:val="20"/>
        </w:rPr>
        <w:t>Konwersję termiczną,</w:t>
      </w:r>
      <w:r w:rsidR="00737365">
        <w:rPr>
          <w:rFonts w:ascii="Cambria" w:hAnsi="Cambria" w:cs="Arial"/>
          <w:bCs/>
          <w:spacing w:val="4"/>
          <w:sz w:val="20"/>
          <w:szCs w:val="20"/>
        </w:rPr>
        <w:t xml:space="preserve"> która wykorzystywana jest </w:t>
      </w:r>
      <w:r w:rsidR="00A8325D">
        <w:rPr>
          <w:rFonts w:ascii="Cambria" w:hAnsi="Cambria" w:cs="Arial"/>
          <w:bCs/>
          <w:spacing w:val="4"/>
          <w:sz w:val="20"/>
          <w:szCs w:val="20"/>
        </w:rPr>
        <w:t>m.in.</w:t>
      </w:r>
      <w:r w:rsidR="00737365">
        <w:rPr>
          <w:rFonts w:ascii="Cambria" w:hAnsi="Cambria" w:cs="Arial"/>
          <w:bCs/>
          <w:spacing w:val="4"/>
          <w:sz w:val="20"/>
          <w:szCs w:val="20"/>
        </w:rPr>
        <w:t xml:space="preserve"> w kolektorach słonecznych,</w:t>
      </w:r>
      <w:r w:rsidRPr="00D15862">
        <w:rPr>
          <w:rFonts w:ascii="Cambria" w:hAnsi="Cambria" w:cs="Arial"/>
          <w:bCs/>
          <w:spacing w:val="4"/>
          <w:sz w:val="20"/>
          <w:szCs w:val="20"/>
        </w:rPr>
        <w:t xml:space="preserve"> </w:t>
      </w:r>
      <w:r w:rsidRPr="00D15862">
        <w:rPr>
          <w:rFonts w:ascii="Cambria" w:hAnsi="Cambria"/>
          <w:spacing w:val="4"/>
          <w:sz w:val="20"/>
        </w:rPr>
        <w:t xml:space="preserve">można przeprowadzić </w:t>
      </w:r>
      <w:r w:rsidR="004918B7">
        <w:rPr>
          <w:rFonts w:ascii="Cambria" w:hAnsi="Cambria"/>
          <w:spacing w:val="4"/>
          <w:sz w:val="20"/>
        </w:rPr>
        <w:br/>
      </w:r>
      <w:r w:rsidRPr="00D15862">
        <w:rPr>
          <w:rFonts w:ascii="Cambria" w:hAnsi="Cambria"/>
          <w:spacing w:val="4"/>
          <w:sz w:val="20"/>
        </w:rPr>
        <w:t xml:space="preserve">w sposób pasywny lub aktywny, </w:t>
      </w:r>
      <w:r w:rsidRPr="00D15862">
        <w:rPr>
          <w:rFonts w:ascii="Cambria" w:hAnsi="Cambria" w:cs="Arial"/>
          <w:bCs/>
          <w:spacing w:val="4"/>
          <w:sz w:val="20"/>
          <w:szCs w:val="20"/>
        </w:rPr>
        <w:t xml:space="preserve">opisano w </w:t>
      </w:r>
      <w:r w:rsidR="00613C0A">
        <w:rPr>
          <w:rFonts w:ascii="Cambria" w:hAnsi="Cambria" w:cs="Arial"/>
          <w:bCs/>
          <w:spacing w:val="4"/>
          <w:sz w:val="20"/>
          <w:szCs w:val="20"/>
        </w:rPr>
        <w:t>podrozdziale</w:t>
      </w:r>
      <w:r w:rsidRPr="00D15862">
        <w:rPr>
          <w:rFonts w:ascii="Cambria" w:hAnsi="Cambria" w:cs="Arial"/>
          <w:bCs/>
          <w:spacing w:val="4"/>
          <w:sz w:val="20"/>
          <w:szCs w:val="20"/>
        </w:rPr>
        <w:t xml:space="preserve"> 4.2.11.</w:t>
      </w:r>
    </w:p>
    <w:p w:rsidR="002342E0" w:rsidRDefault="000424F4" w:rsidP="00E153DB">
      <w:pPr>
        <w:pStyle w:val="standardowyakapit"/>
        <w:spacing w:after="240" w:line="240" w:lineRule="exact"/>
        <w:ind w:firstLine="0"/>
        <w:rPr>
          <w:rFonts w:ascii="Cambria" w:hAnsi="Cambria"/>
          <w:sz w:val="20"/>
        </w:rPr>
      </w:pPr>
      <w:r w:rsidRPr="00D15862">
        <w:rPr>
          <w:rFonts w:ascii="Cambria" w:hAnsi="Cambria"/>
          <w:sz w:val="20"/>
        </w:rPr>
        <w:t xml:space="preserve">Konwersja fotowoltaiczna polega na </w:t>
      </w:r>
      <w:r w:rsidR="002342E0" w:rsidRPr="002342E0">
        <w:rPr>
          <w:rFonts w:ascii="Cambria" w:hAnsi="Cambria"/>
          <w:sz w:val="20"/>
        </w:rPr>
        <w:t>bezpośrednim przetwarzani</w:t>
      </w:r>
      <w:r w:rsidR="002342E0">
        <w:rPr>
          <w:rFonts w:ascii="Cambria" w:hAnsi="Cambria"/>
          <w:sz w:val="20"/>
        </w:rPr>
        <w:t>u</w:t>
      </w:r>
      <w:r w:rsidR="002342E0" w:rsidRPr="002342E0">
        <w:rPr>
          <w:rFonts w:ascii="Cambria" w:hAnsi="Cambria"/>
          <w:sz w:val="20"/>
        </w:rPr>
        <w:t xml:space="preserve"> energii promieniowania </w:t>
      </w:r>
      <w:r w:rsidR="002342E0">
        <w:rPr>
          <w:rFonts w:ascii="Cambria" w:hAnsi="Cambria"/>
          <w:sz w:val="20"/>
        </w:rPr>
        <w:t xml:space="preserve">słonecznego </w:t>
      </w:r>
      <w:r w:rsidR="004918B7">
        <w:rPr>
          <w:rFonts w:ascii="Cambria" w:hAnsi="Cambria"/>
          <w:sz w:val="20"/>
        </w:rPr>
        <w:br/>
      </w:r>
      <w:r w:rsidR="002342E0">
        <w:rPr>
          <w:rFonts w:ascii="Cambria" w:hAnsi="Cambria"/>
          <w:sz w:val="20"/>
        </w:rPr>
        <w:t>w energię elektryczną</w:t>
      </w:r>
      <w:r w:rsidR="002342E0" w:rsidRPr="002342E0">
        <w:rPr>
          <w:rFonts w:ascii="Cambria" w:hAnsi="Cambria"/>
          <w:sz w:val="20"/>
        </w:rPr>
        <w:t xml:space="preserve"> przy wykorzystaniu </w:t>
      </w:r>
      <w:r w:rsidR="002342E0">
        <w:rPr>
          <w:rFonts w:ascii="Cambria" w:hAnsi="Cambria"/>
          <w:sz w:val="20"/>
        </w:rPr>
        <w:t>zjawiska fotowoltaicznego (</w:t>
      </w:r>
      <w:r w:rsidR="002342E0" w:rsidRPr="002342E0">
        <w:rPr>
          <w:rFonts w:ascii="Cambria" w:hAnsi="Cambria"/>
          <w:sz w:val="20"/>
        </w:rPr>
        <w:t>efektu fotowoltaicznego</w:t>
      </w:r>
      <w:r w:rsidR="002342E0">
        <w:rPr>
          <w:rFonts w:ascii="Cambria" w:hAnsi="Cambria"/>
          <w:sz w:val="20"/>
        </w:rPr>
        <w:t>)</w:t>
      </w:r>
      <w:r w:rsidR="002342E0" w:rsidRPr="002342E0">
        <w:rPr>
          <w:rFonts w:ascii="Cambria" w:hAnsi="Cambria"/>
          <w:sz w:val="20"/>
        </w:rPr>
        <w:t>.</w:t>
      </w:r>
      <w:r w:rsidR="002342E0">
        <w:rPr>
          <w:rFonts w:ascii="Cambria" w:hAnsi="Cambria"/>
          <w:sz w:val="20"/>
        </w:rPr>
        <w:t xml:space="preserve"> </w:t>
      </w:r>
    </w:p>
    <w:p w:rsidR="0078508C" w:rsidRPr="00D15862" w:rsidRDefault="0078508C" w:rsidP="00E153DB">
      <w:pPr>
        <w:pStyle w:val="standardowyakapit"/>
        <w:spacing w:after="240" w:line="240" w:lineRule="exact"/>
        <w:ind w:firstLine="0"/>
        <w:rPr>
          <w:rFonts w:ascii="Cambria" w:hAnsi="Cambria"/>
          <w:sz w:val="20"/>
        </w:rPr>
      </w:pPr>
      <w:r w:rsidRPr="0078508C">
        <w:rPr>
          <w:rFonts w:ascii="Cambria" w:hAnsi="Cambria"/>
          <w:sz w:val="20"/>
        </w:rPr>
        <w:t>Podstawowym elementem paneli fotowoltaicznych jest ogniwo fotowoltaiczne, którego zadaniem jest w</w:t>
      </w:r>
      <w:r w:rsidRPr="0078508C">
        <w:rPr>
          <w:rFonts w:ascii="Cambria" w:hAnsi="Cambria"/>
          <w:sz w:val="20"/>
        </w:rPr>
        <w:t>y</w:t>
      </w:r>
      <w:r w:rsidRPr="0078508C">
        <w:rPr>
          <w:rFonts w:ascii="Cambria" w:hAnsi="Cambria"/>
          <w:sz w:val="20"/>
        </w:rPr>
        <w:t xml:space="preserve">twarzanie energii elektrycznej. Zjawisko fotoelektryczne, które zachodzi w ogniwach, polega na zmianie właściwości elektrycznych </w:t>
      </w:r>
      <w:r w:rsidR="00542E4A" w:rsidRPr="00542E4A">
        <w:rPr>
          <w:rFonts w:ascii="Cambria" w:hAnsi="Cambria"/>
          <w:sz w:val="20"/>
        </w:rPr>
        <w:t>ogniwa</w:t>
      </w:r>
      <w:r w:rsidRPr="0078508C">
        <w:rPr>
          <w:rFonts w:ascii="Cambria" w:hAnsi="Cambria"/>
          <w:sz w:val="20"/>
        </w:rPr>
        <w:t xml:space="preserve">, pod wpływem padającego na </w:t>
      </w:r>
      <w:r w:rsidR="00542E4A">
        <w:rPr>
          <w:rFonts w:ascii="Cambria" w:hAnsi="Cambria"/>
          <w:sz w:val="20"/>
        </w:rPr>
        <w:t>nie</w:t>
      </w:r>
      <w:r w:rsidRPr="0078508C">
        <w:rPr>
          <w:rFonts w:ascii="Cambria" w:hAnsi="Cambria"/>
          <w:sz w:val="20"/>
        </w:rPr>
        <w:t xml:space="preserve"> promieniowania słonecz</w:t>
      </w:r>
      <w:r w:rsidR="00542E4A">
        <w:rPr>
          <w:rFonts w:ascii="Cambria" w:hAnsi="Cambria"/>
          <w:sz w:val="20"/>
        </w:rPr>
        <w:t>nego</w:t>
      </w:r>
      <w:r w:rsidRPr="0078508C">
        <w:rPr>
          <w:rFonts w:ascii="Cambria" w:hAnsi="Cambria"/>
          <w:sz w:val="20"/>
        </w:rPr>
        <w:t>.</w:t>
      </w:r>
    </w:p>
    <w:p w:rsidR="004959C5" w:rsidRPr="00D15862" w:rsidRDefault="000424F4" w:rsidP="00E153DB">
      <w:pPr>
        <w:pStyle w:val="standardowyakapit"/>
        <w:spacing w:after="240" w:line="240" w:lineRule="exact"/>
        <w:ind w:firstLine="0"/>
        <w:rPr>
          <w:rFonts w:ascii="Cambria" w:hAnsi="Cambria"/>
          <w:sz w:val="20"/>
        </w:rPr>
      </w:pPr>
      <w:r w:rsidRPr="00D15862">
        <w:rPr>
          <w:rFonts w:ascii="Cambria" w:hAnsi="Cambria"/>
          <w:sz w:val="20"/>
        </w:rPr>
        <w:t>Ogniwa fotowoltaiczne łączy się ze sobą w gotowe panele, które są dodatkowo wyposażone w elementy dostosowujące wytwarzany w ogniwach prąd stały do potrzeb zasilanych urządzeń.</w:t>
      </w:r>
      <w:r w:rsidR="004959C5" w:rsidRPr="00D15862">
        <w:rPr>
          <w:rFonts w:ascii="Cambria" w:hAnsi="Cambria"/>
          <w:sz w:val="20"/>
        </w:rPr>
        <w:t xml:space="preserve"> </w:t>
      </w:r>
    </w:p>
    <w:p w:rsidR="00757581" w:rsidRPr="00D15862" w:rsidRDefault="007D12D0" w:rsidP="00E153DB">
      <w:pPr>
        <w:pStyle w:val="standardowyakapit"/>
        <w:spacing w:after="240" w:line="240" w:lineRule="exact"/>
        <w:ind w:firstLine="0"/>
        <w:rPr>
          <w:rFonts w:ascii="Cambria" w:hAnsi="Cambria"/>
          <w:sz w:val="20"/>
        </w:rPr>
      </w:pPr>
      <w:proofErr w:type="spellStart"/>
      <w:r>
        <w:rPr>
          <w:rFonts w:ascii="Cambria" w:hAnsi="Cambria"/>
          <w:sz w:val="20"/>
        </w:rPr>
        <w:t>Fotowoltaika</w:t>
      </w:r>
      <w:proofErr w:type="spellEnd"/>
      <w:r>
        <w:rPr>
          <w:rFonts w:ascii="Cambria" w:hAnsi="Cambria"/>
          <w:sz w:val="20"/>
        </w:rPr>
        <w:t xml:space="preserve"> jest dziedziną, która wciąż się rozwija i w której poszukuje się co raz bardziej efektywnych rozwiązań, przez co i</w:t>
      </w:r>
      <w:r w:rsidR="000424F4" w:rsidRPr="00D15862">
        <w:rPr>
          <w:rFonts w:ascii="Cambria" w:hAnsi="Cambria"/>
          <w:sz w:val="20"/>
        </w:rPr>
        <w:t xml:space="preserve">stnieje wiele typów ogniw różniących się od siebie wykorzystanym materiałem (krzem, półprzewodniki złożone, półprzewodniki organiczne, itd.) i strukturą materiału (monokrystaliczna, polikrystaliczna, amorficzna). </w:t>
      </w:r>
    </w:p>
    <w:p w:rsidR="000424F4" w:rsidRPr="00D15862" w:rsidRDefault="007D12D0" w:rsidP="00757581">
      <w:pPr>
        <w:pStyle w:val="standardowyakapit"/>
        <w:spacing w:after="120" w:line="240" w:lineRule="exact"/>
        <w:ind w:firstLine="0"/>
        <w:rPr>
          <w:rFonts w:ascii="Cambria" w:hAnsi="Cambria"/>
          <w:sz w:val="20"/>
        </w:rPr>
      </w:pPr>
      <w:r>
        <w:rPr>
          <w:rFonts w:ascii="Cambria" w:hAnsi="Cambria"/>
          <w:sz w:val="20"/>
        </w:rPr>
        <w:t xml:space="preserve">Obecnie produkowane są </w:t>
      </w:r>
      <w:r w:rsidR="00A8325D">
        <w:rPr>
          <w:rFonts w:ascii="Cambria" w:hAnsi="Cambria"/>
          <w:sz w:val="20"/>
        </w:rPr>
        <w:t>m.in.</w:t>
      </w:r>
      <w:r w:rsidR="000424F4" w:rsidRPr="00D15862">
        <w:rPr>
          <w:rFonts w:ascii="Cambria" w:hAnsi="Cambria"/>
          <w:sz w:val="20"/>
        </w:rPr>
        <w:t>:</w:t>
      </w:r>
    </w:p>
    <w:p w:rsidR="000424F4" w:rsidRPr="00D15862" w:rsidRDefault="000424F4" w:rsidP="0087027E">
      <w:pPr>
        <w:pStyle w:val="punkty2"/>
        <w:ind w:left="284" w:hanging="284"/>
        <w:rPr>
          <w:rFonts w:ascii="Cambria" w:hAnsi="Cambria"/>
        </w:rPr>
      </w:pPr>
      <w:r w:rsidRPr="00D15862">
        <w:rPr>
          <w:rFonts w:ascii="Cambria" w:hAnsi="Cambria"/>
        </w:rPr>
        <w:t>ogniwa fotowoltaiczne z krzemu monokrystalicznego,</w:t>
      </w:r>
    </w:p>
    <w:p w:rsidR="000424F4" w:rsidRPr="00D15862" w:rsidRDefault="000424F4" w:rsidP="0087027E">
      <w:pPr>
        <w:pStyle w:val="punkty2"/>
        <w:ind w:left="284" w:hanging="284"/>
        <w:rPr>
          <w:rFonts w:ascii="Cambria" w:hAnsi="Cambria"/>
        </w:rPr>
      </w:pPr>
      <w:r w:rsidRPr="00D15862">
        <w:rPr>
          <w:rFonts w:ascii="Cambria" w:hAnsi="Cambria"/>
        </w:rPr>
        <w:t>ogniwa fotowoltaiczne z krzemu polikrystalicznego,</w:t>
      </w:r>
    </w:p>
    <w:p w:rsidR="000424F4" w:rsidRPr="00D15862" w:rsidRDefault="000424F4" w:rsidP="0087027E">
      <w:pPr>
        <w:pStyle w:val="punkty2"/>
        <w:ind w:left="284" w:hanging="284"/>
        <w:rPr>
          <w:rFonts w:ascii="Cambria" w:hAnsi="Cambria"/>
        </w:rPr>
      </w:pPr>
      <w:r w:rsidRPr="00D15862">
        <w:rPr>
          <w:rFonts w:ascii="Cambria" w:hAnsi="Cambria"/>
        </w:rPr>
        <w:t>cienkowarstwowe</w:t>
      </w:r>
      <w:r w:rsidR="0087027E">
        <w:rPr>
          <w:rFonts w:ascii="Cambria" w:hAnsi="Cambria"/>
        </w:rPr>
        <w:t xml:space="preserve"> </w:t>
      </w:r>
      <w:r w:rsidRPr="00D15862">
        <w:rPr>
          <w:rFonts w:ascii="Cambria" w:hAnsi="Cambria"/>
        </w:rPr>
        <w:t>ogniwa fotowoltaiczne z</w:t>
      </w:r>
      <w:r w:rsidR="00A23141">
        <w:rPr>
          <w:rFonts w:ascii="Cambria" w:hAnsi="Cambria"/>
        </w:rPr>
        <w:t xml:space="preserve"> </w:t>
      </w:r>
      <w:r w:rsidRPr="00D15862">
        <w:rPr>
          <w:rFonts w:ascii="Cambria" w:hAnsi="Cambria"/>
        </w:rPr>
        <w:t>krzemu amorficznego,</w:t>
      </w:r>
    </w:p>
    <w:p w:rsidR="000424F4" w:rsidRPr="00D15862" w:rsidRDefault="00BA591B" w:rsidP="0087027E">
      <w:pPr>
        <w:pStyle w:val="punkty2"/>
        <w:ind w:left="284" w:hanging="284"/>
        <w:rPr>
          <w:rFonts w:ascii="Cambria" w:hAnsi="Cambria"/>
        </w:rPr>
      </w:pPr>
      <w:r>
        <w:rPr>
          <w:rFonts w:ascii="Cambria" w:hAnsi="Cambria"/>
          <w:noProof/>
          <w:lang w:eastAsia="pl-PL"/>
        </w:rPr>
        <w:drawing>
          <wp:anchor distT="0" distB="0" distL="114300" distR="114300" simplePos="0" relativeHeight="251632640" behindDoc="1" locked="0" layoutInCell="1" allowOverlap="1" wp14:anchorId="645BE500" wp14:editId="346D19C0">
            <wp:simplePos x="0" y="0"/>
            <wp:positionH relativeFrom="column">
              <wp:posOffset>802005</wp:posOffset>
            </wp:positionH>
            <wp:positionV relativeFrom="paragraph">
              <wp:posOffset>450215</wp:posOffset>
            </wp:positionV>
            <wp:extent cx="3733800" cy="1645920"/>
            <wp:effectExtent l="19050" t="0" r="0" b="0"/>
            <wp:wrapTopAndBottom/>
            <wp:docPr id="29" name="Obraz 28" descr="rysunek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ysunek 14.jpg"/>
                    <pic:cNvPicPr/>
                  </pic:nvPicPr>
                  <pic:blipFill>
                    <a:blip r:embed="rId55" cstate="print"/>
                    <a:stretch>
                      <a:fillRect/>
                    </a:stretch>
                  </pic:blipFill>
                  <pic:spPr>
                    <a:xfrm>
                      <a:off x="0" y="0"/>
                      <a:ext cx="3733800" cy="1645920"/>
                    </a:xfrm>
                    <a:prstGeom prst="rect">
                      <a:avLst/>
                    </a:prstGeom>
                  </pic:spPr>
                </pic:pic>
              </a:graphicData>
            </a:graphic>
          </wp:anchor>
        </w:drawing>
      </w:r>
      <w:r w:rsidR="000424F4" w:rsidRPr="00D15862">
        <w:rPr>
          <w:rFonts w:ascii="Cambria" w:hAnsi="Cambria"/>
        </w:rPr>
        <w:t>cienkowarstwowe ogniwa fotowoltaiczne ze związków półprzewodnikowych.</w:t>
      </w:r>
    </w:p>
    <w:p w:rsidR="00BA591B" w:rsidRPr="00BA591B" w:rsidRDefault="00BA591B" w:rsidP="00BA591B">
      <w:pPr>
        <w:pStyle w:val="podpispodrysunkiem"/>
      </w:pPr>
      <w:r w:rsidRPr="00D15862">
        <w:t>Rysunek 1</w:t>
      </w:r>
      <w:r w:rsidR="000E2770">
        <w:t>4</w:t>
      </w:r>
      <w:r w:rsidRPr="00D15862">
        <w:t>. Budowa panelu fotowoltaicznego</w:t>
      </w:r>
    </w:p>
    <w:p w:rsidR="000424F4" w:rsidRPr="00D15862" w:rsidRDefault="000424F4" w:rsidP="00E153DB">
      <w:pPr>
        <w:pStyle w:val="standardowyakapit"/>
        <w:spacing w:after="240" w:line="240" w:lineRule="exact"/>
        <w:ind w:firstLine="0"/>
        <w:rPr>
          <w:rFonts w:ascii="Cambria" w:hAnsi="Cambria"/>
          <w:sz w:val="20"/>
        </w:rPr>
      </w:pPr>
      <w:r w:rsidRPr="00D15862">
        <w:rPr>
          <w:rFonts w:ascii="Cambria" w:hAnsi="Cambria"/>
          <w:sz w:val="20"/>
        </w:rPr>
        <w:t>Ogniwa słoneczne można łączyć szeregowo lub równolegle w systemy wyższej mocy tworząc panele fot</w:t>
      </w:r>
      <w:r w:rsidRPr="00D15862">
        <w:rPr>
          <w:rFonts w:ascii="Cambria" w:hAnsi="Cambria"/>
          <w:sz w:val="20"/>
        </w:rPr>
        <w:t>o</w:t>
      </w:r>
      <w:r w:rsidRPr="00D15862">
        <w:rPr>
          <w:rFonts w:ascii="Cambria" w:hAnsi="Cambria"/>
          <w:sz w:val="20"/>
        </w:rPr>
        <w:t>woltaiczne. Poszczególne ogniwa umieszcza się obok siebie pomiędzy materiałami nośnymi. Materi</w:t>
      </w:r>
      <w:r w:rsidR="004959C5" w:rsidRPr="00D15862">
        <w:rPr>
          <w:rFonts w:ascii="Cambria" w:hAnsi="Cambria"/>
          <w:sz w:val="20"/>
        </w:rPr>
        <w:t xml:space="preserve">ał nośny z ogniwami zamyka się </w:t>
      </w:r>
      <w:r w:rsidRPr="00D15862">
        <w:rPr>
          <w:rFonts w:ascii="Cambria" w:hAnsi="Cambria"/>
          <w:sz w:val="20"/>
        </w:rPr>
        <w:t>w aluminiowe ramy z kauczukowym uszczelnieniem, co znacznie zwiększa stabi</w:t>
      </w:r>
      <w:r w:rsidRPr="00D15862">
        <w:rPr>
          <w:rFonts w:ascii="Cambria" w:hAnsi="Cambria"/>
          <w:sz w:val="20"/>
        </w:rPr>
        <w:t>l</w:t>
      </w:r>
      <w:r w:rsidRPr="00D15862">
        <w:rPr>
          <w:rFonts w:ascii="Cambria" w:hAnsi="Cambria"/>
          <w:sz w:val="20"/>
        </w:rPr>
        <w:t>ność całych paneli. W celu poprawy wytrzymałości paneli przed zjawiskami atmosferycznymi (np.</w:t>
      </w:r>
      <w:r w:rsidR="003205FF">
        <w:rPr>
          <w:rFonts w:ascii="Cambria" w:hAnsi="Cambria"/>
          <w:sz w:val="20"/>
        </w:rPr>
        <w:t> </w:t>
      </w:r>
      <w:r w:rsidRPr="00D15862">
        <w:rPr>
          <w:rFonts w:ascii="Cambria" w:hAnsi="Cambria"/>
          <w:sz w:val="20"/>
        </w:rPr>
        <w:t>opadami śniegu) moduły montuje się w ramach ze stali szlachetnej</w:t>
      </w:r>
      <w:r w:rsidR="00C44071">
        <w:rPr>
          <w:rFonts w:ascii="Cambria" w:hAnsi="Cambria"/>
          <w:sz w:val="20"/>
        </w:rPr>
        <w:t xml:space="preserve"> (nierdzewnej)</w:t>
      </w:r>
      <w:r w:rsidRPr="00D15862">
        <w:rPr>
          <w:rFonts w:ascii="Cambria" w:hAnsi="Cambria"/>
          <w:sz w:val="20"/>
        </w:rPr>
        <w:t>.</w:t>
      </w:r>
    </w:p>
    <w:p w:rsidR="00D10661" w:rsidRPr="00D15862" w:rsidRDefault="000424F4" w:rsidP="00E153DB">
      <w:pPr>
        <w:pStyle w:val="standardowyakapit"/>
        <w:spacing w:after="240" w:line="240" w:lineRule="exact"/>
        <w:ind w:firstLine="0"/>
        <w:rPr>
          <w:rFonts w:ascii="Cambria" w:hAnsi="Cambria"/>
          <w:sz w:val="20"/>
        </w:rPr>
      </w:pPr>
      <w:r w:rsidRPr="00D15862">
        <w:rPr>
          <w:rFonts w:ascii="Cambria" w:hAnsi="Cambria"/>
          <w:sz w:val="20"/>
        </w:rPr>
        <w:t>Oprócz paneli</w:t>
      </w:r>
      <w:r w:rsidR="00C44071">
        <w:rPr>
          <w:rFonts w:ascii="Cambria" w:hAnsi="Cambria"/>
          <w:sz w:val="20"/>
        </w:rPr>
        <w:t>,</w:t>
      </w:r>
      <w:r w:rsidRPr="00D15862">
        <w:rPr>
          <w:rFonts w:ascii="Cambria" w:hAnsi="Cambria"/>
          <w:sz w:val="20"/>
        </w:rPr>
        <w:t xml:space="preserve"> na działający system fotowoltaiczny składa się jeszcze wiele innych niezbędnych elementów. Wśród nich można wyróżnić elementy dostosowujące prąd do potrzeb wykorzystywanych urządzeń ele</w:t>
      </w:r>
      <w:r w:rsidRPr="00D15862">
        <w:rPr>
          <w:rFonts w:ascii="Cambria" w:hAnsi="Cambria"/>
          <w:sz w:val="20"/>
        </w:rPr>
        <w:t>k</w:t>
      </w:r>
      <w:r w:rsidRPr="00D15862">
        <w:rPr>
          <w:rFonts w:ascii="Cambria" w:hAnsi="Cambria"/>
          <w:sz w:val="20"/>
        </w:rPr>
        <w:t>trycznych</w:t>
      </w:r>
      <w:r w:rsidR="00C44071">
        <w:rPr>
          <w:rFonts w:ascii="Cambria" w:hAnsi="Cambria"/>
          <w:sz w:val="20"/>
        </w:rPr>
        <w:t>:</w:t>
      </w:r>
      <w:r w:rsidRPr="00D15862">
        <w:rPr>
          <w:rFonts w:ascii="Cambria" w:hAnsi="Cambria"/>
          <w:sz w:val="20"/>
        </w:rPr>
        <w:t xml:space="preserve"> </w:t>
      </w:r>
      <w:r w:rsidR="00C44071">
        <w:rPr>
          <w:rFonts w:ascii="Cambria" w:hAnsi="Cambria"/>
          <w:sz w:val="20"/>
        </w:rPr>
        <w:t>d</w:t>
      </w:r>
      <w:r w:rsidRPr="00D15862">
        <w:rPr>
          <w:rFonts w:ascii="Cambria" w:hAnsi="Cambria"/>
          <w:sz w:val="20"/>
        </w:rPr>
        <w:t xml:space="preserve">la urządzeń </w:t>
      </w:r>
      <w:r w:rsidR="0087027E">
        <w:rPr>
          <w:rFonts w:ascii="Cambria" w:hAnsi="Cambria"/>
          <w:sz w:val="20"/>
        </w:rPr>
        <w:t xml:space="preserve">zasilanych </w:t>
      </w:r>
      <w:r w:rsidRPr="00D15862">
        <w:rPr>
          <w:rFonts w:ascii="Cambria" w:hAnsi="Cambria"/>
          <w:sz w:val="20"/>
        </w:rPr>
        <w:t>prąd</w:t>
      </w:r>
      <w:r w:rsidR="0087027E">
        <w:rPr>
          <w:rFonts w:ascii="Cambria" w:hAnsi="Cambria"/>
          <w:sz w:val="20"/>
        </w:rPr>
        <w:t>em</w:t>
      </w:r>
      <w:r w:rsidRPr="00D15862">
        <w:rPr>
          <w:rFonts w:ascii="Cambria" w:hAnsi="Cambria"/>
          <w:sz w:val="20"/>
        </w:rPr>
        <w:t xml:space="preserve"> stał</w:t>
      </w:r>
      <w:r w:rsidR="0087027E">
        <w:rPr>
          <w:rFonts w:ascii="Cambria" w:hAnsi="Cambria"/>
          <w:sz w:val="20"/>
        </w:rPr>
        <w:t>ym</w:t>
      </w:r>
      <w:r w:rsidRPr="00D15862">
        <w:rPr>
          <w:rFonts w:ascii="Cambria" w:hAnsi="Cambria"/>
          <w:sz w:val="20"/>
        </w:rPr>
        <w:t xml:space="preserve"> mogą to być kontrolery napięcia, a dla urządzeń </w:t>
      </w:r>
      <w:r w:rsidR="0087027E">
        <w:rPr>
          <w:rFonts w:ascii="Cambria" w:hAnsi="Cambria"/>
          <w:sz w:val="20"/>
        </w:rPr>
        <w:t>zasil</w:t>
      </w:r>
      <w:r w:rsidR="0087027E">
        <w:rPr>
          <w:rFonts w:ascii="Cambria" w:hAnsi="Cambria"/>
          <w:sz w:val="20"/>
        </w:rPr>
        <w:t>a</w:t>
      </w:r>
      <w:r w:rsidR="0087027E">
        <w:rPr>
          <w:rFonts w:ascii="Cambria" w:hAnsi="Cambria"/>
          <w:sz w:val="20"/>
        </w:rPr>
        <w:t xml:space="preserve">nych </w:t>
      </w:r>
      <w:r w:rsidRPr="00D15862">
        <w:rPr>
          <w:rFonts w:ascii="Cambria" w:hAnsi="Cambria"/>
          <w:sz w:val="20"/>
        </w:rPr>
        <w:t>prąd</w:t>
      </w:r>
      <w:r w:rsidR="0087027E">
        <w:rPr>
          <w:rFonts w:ascii="Cambria" w:hAnsi="Cambria"/>
          <w:sz w:val="20"/>
        </w:rPr>
        <w:t>em</w:t>
      </w:r>
      <w:r w:rsidRPr="00D15862">
        <w:rPr>
          <w:rFonts w:ascii="Cambria" w:hAnsi="Cambria"/>
          <w:sz w:val="20"/>
        </w:rPr>
        <w:t xml:space="preserve"> </w:t>
      </w:r>
      <w:r w:rsidR="0087027E">
        <w:rPr>
          <w:rFonts w:ascii="Cambria" w:hAnsi="Cambria"/>
          <w:sz w:val="20"/>
        </w:rPr>
        <w:t>przemiennym</w:t>
      </w:r>
      <w:r w:rsidR="008E7DD4">
        <w:rPr>
          <w:rFonts w:ascii="Cambria" w:hAnsi="Cambria"/>
          <w:sz w:val="20"/>
        </w:rPr>
        <w:t xml:space="preserve"> –</w:t>
      </w:r>
      <w:r w:rsidRPr="00D15862">
        <w:rPr>
          <w:rFonts w:ascii="Cambria" w:hAnsi="Cambria"/>
          <w:sz w:val="20"/>
        </w:rPr>
        <w:t xml:space="preserve"> falowniki. </w:t>
      </w:r>
    </w:p>
    <w:p w:rsidR="00DE7B4F" w:rsidRDefault="000424F4" w:rsidP="001766C2">
      <w:pPr>
        <w:pStyle w:val="standardowyakapit"/>
        <w:spacing w:after="240" w:line="240" w:lineRule="exact"/>
        <w:ind w:firstLine="0"/>
        <w:rPr>
          <w:rFonts w:ascii="Cambria" w:hAnsi="Cambria"/>
          <w:sz w:val="20"/>
        </w:rPr>
      </w:pPr>
      <w:r w:rsidRPr="00D15862">
        <w:rPr>
          <w:rFonts w:ascii="Cambria" w:hAnsi="Cambria"/>
          <w:sz w:val="20"/>
        </w:rPr>
        <w:lastRenderedPageBreak/>
        <w:t>W przypadku</w:t>
      </w:r>
      <w:r w:rsidR="00C44071">
        <w:rPr>
          <w:rFonts w:ascii="Cambria" w:hAnsi="Cambria"/>
          <w:sz w:val="20"/>
        </w:rPr>
        <w:t>,</w:t>
      </w:r>
      <w:r w:rsidRPr="00D15862">
        <w:rPr>
          <w:rFonts w:ascii="Cambria" w:hAnsi="Cambria"/>
          <w:sz w:val="20"/>
        </w:rPr>
        <w:t xml:space="preserve"> gdy system został przewidziany również do dostarczania energii w porze nocnej</w:t>
      </w:r>
      <w:r w:rsidR="003B13B6" w:rsidRPr="00D15862">
        <w:rPr>
          <w:rFonts w:ascii="Cambria" w:hAnsi="Cambria"/>
          <w:sz w:val="20"/>
        </w:rPr>
        <w:t>,</w:t>
      </w:r>
      <w:r w:rsidRPr="00D15862">
        <w:rPr>
          <w:rFonts w:ascii="Cambria" w:hAnsi="Cambria"/>
          <w:sz w:val="20"/>
        </w:rPr>
        <w:t xml:space="preserve"> konieczne jest zastosowanie podsystemu magazynowania w postaci dostatecznej ilości akumulatorów odpowiedniego typu. W</w:t>
      </w:r>
      <w:r w:rsidR="00A23141">
        <w:rPr>
          <w:rFonts w:ascii="Cambria" w:hAnsi="Cambria"/>
          <w:sz w:val="20"/>
        </w:rPr>
        <w:t xml:space="preserve"> </w:t>
      </w:r>
      <w:r w:rsidRPr="00D15862">
        <w:rPr>
          <w:rFonts w:ascii="Cambria" w:hAnsi="Cambria"/>
          <w:sz w:val="20"/>
        </w:rPr>
        <w:t>celu maksymalnego wykorzystania dostępnego nasłonecznienia należy zachować stały kąt paneli względem słońca przez całą porę dzienną. Systemy takie wyposaża się dodatkowo w</w:t>
      </w:r>
      <w:r w:rsidR="00244B18">
        <w:rPr>
          <w:rFonts w:ascii="Cambria" w:hAnsi="Cambria"/>
          <w:sz w:val="20"/>
        </w:rPr>
        <w:t> </w:t>
      </w:r>
      <w:r w:rsidRPr="00D15862">
        <w:rPr>
          <w:rFonts w:ascii="Cambria" w:hAnsi="Cambria"/>
          <w:sz w:val="20"/>
        </w:rPr>
        <w:t>układy kierujące pan</w:t>
      </w:r>
      <w:r w:rsidRPr="00D15862">
        <w:rPr>
          <w:rFonts w:ascii="Cambria" w:hAnsi="Cambria"/>
          <w:sz w:val="20"/>
        </w:rPr>
        <w:t>e</w:t>
      </w:r>
      <w:r w:rsidRPr="00D15862">
        <w:rPr>
          <w:rFonts w:ascii="Cambria" w:hAnsi="Cambria"/>
          <w:sz w:val="20"/>
        </w:rPr>
        <w:t xml:space="preserve">le w stronę słońca. </w:t>
      </w:r>
      <w:bookmarkStart w:id="70" w:name="_Toc392136410"/>
      <w:bookmarkStart w:id="71" w:name="_Toc392136411"/>
      <w:bookmarkStart w:id="72" w:name="_Toc392136412"/>
      <w:bookmarkStart w:id="73" w:name="_Toc392136413"/>
      <w:bookmarkStart w:id="74" w:name="_Toc392136414"/>
      <w:bookmarkStart w:id="75" w:name="_Toc392136415"/>
      <w:bookmarkStart w:id="76" w:name="_Toc392136416"/>
      <w:bookmarkStart w:id="77" w:name="_Toc392136418"/>
      <w:bookmarkStart w:id="78" w:name="_Toc392136419"/>
      <w:bookmarkStart w:id="79" w:name="_Toc392785043"/>
      <w:bookmarkEnd w:id="70"/>
      <w:bookmarkEnd w:id="71"/>
      <w:bookmarkEnd w:id="72"/>
      <w:bookmarkEnd w:id="73"/>
      <w:bookmarkEnd w:id="74"/>
      <w:bookmarkEnd w:id="75"/>
      <w:bookmarkEnd w:id="76"/>
      <w:bookmarkEnd w:id="77"/>
      <w:bookmarkEnd w:id="78"/>
    </w:p>
    <w:p w:rsidR="000424F4" w:rsidRPr="00D15862" w:rsidRDefault="000424F4" w:rsidP="001766C2">
      <w:pPr>
        <w:pStyle w:val="poziom4"/>
        <w:rPr>
          <w:rFonts w:ascii="Cambria" w:hAnsi="Cambria"/>
        </w:rPr>
      </w:pPr>
      <w:bookmarkStart w:id="80" w:name="_Toc105583084"/>
      <w:r w:rsidRPr="00D15862">
        <w:rPr>
          <w:rFonts w:ascii="Cambria" w:hAnsi="Cambria"/>
        </w:rPr>
        <w:t>Energia geotermalna</w:t>
      </w:r>
      <w:bookmarkEnd w:id="80"/>
      <w:r w:rsidR="00870CFF" w:rsidRPr="00D15862">
        <w:rPr>
          <w:rFonts w:ascii="Cambria" w:hAnsi="Cambria"/>
        </w:rPr>
        <w:t xml:space="preserve"> </w:t>
      </w:r>
      <w:bookmarkEnd w:id="79"/>
    </w:p>
    <w:p w:rsidR="00D10661" w:rsidRPr="00D15862" w:rsidRDefault="000424F4" w:rsidP="000424F4">
      <w:pPr>
        <w:pStyle w:val="standardowyakapit"/>
        <w:spacing w:after="240" w:line="240" w:lineRule="exact"/>
        <w:ind w:firstLine="0"/>
        <w:rPr>
          <w:rFonts w:ascii="Cambria" w:hAnsi="Cambria"/>
          <w:sz w:val="20"/>
        </w:rPr>
      </w:pPr>
      <w:r w:rsidRPr="00D15862">
        <w:rPr>
          <w:rFonts w:ascii="Cambria" w:hAnsi="Cambria"/>
          <w:sz w:val="20"/>
        </w:rPr>
        <w:t>Energia geotermalna jest to ciepło zgromadzone w skorupie ziemskiej. To odnawialne źródło energii można wyk</w:t>
      </w:r>
      <w:r w:rsidR="00BF78BD" w:rsidRPr="00D15862">
        <w:rPr>
          <w:rFonts w:ascii="Cambria" w:hAnsi="Cambria"/>
          <w:sz w:val="20"/>
        </w:rPr>
        <w:t>orzystywać do pozyskania ciepła</w:t>
      </w:r>
      <w:r w:rsidR="001766C2" w:rsidRPr="00D15862">
        <w:rPr>
          <w:rFonts w:ascii="Cambria" w:hAnsi="Cambria"/>
          <w:sz w:val="20"/>
        </w:rPr>
        <w:t xml:space="preserve"> </w:t>
      </w:r>
      <w:r w:rsidRPr="00D15862">
        <w:rPr>
          <w:rFonts w:ascii="Cambria" w:hAnsi="Cambria"/>
          <w:sz w:val="20"/>
        </w:rPr>
        <w:t xml:space="preserve">lub energii elektrycznej. W celu ustalenia zasobów geotermalnych wykonuje się specjalne odwierty. </w:t>
      </w:r>
    </w:p>
    <w:p w:rsidR="000424F4" w:rsidRPr="00D15862" w:rsidRDefault="000424F4" w:rsidP="000424F4">
      <w:pPr>
        <w:pStyle w:val="standardowyakapit"/>
        <w:spacing w:after="240" w:line="240" w:lineRule="exact"/>
        <w:ind w:firstLine="0"/>
        <w:rPr>
          <w:rFonts w:ascii="Cambria" w:hAnsi="Cambria"/>
          <w:sz w:val="20"/>
        </w:rPr>
      </w:pPr>
      <w:r w:rsidRPr="00D15862">
        <w:rPr>
          <w:rFonts w:ascii="Cambria" w:hAnsi="Cambria"/>
          <w:sz w:val="20"/>
        </w:rPr>
        <w:t>Miarą zasobów energii geotermalnej jest stosunek energii dostępnej w skorupie ziemskiej do średniej roc</w:t>
      </w:r>
      <w:r w:rsidRPr="00D15862">
        <w:rPr>
          <w:rFonts w:ascii="Cambria" w:hAnsi="Cambria"/>
          <w:sz w:val="20"/>
        </w:rPr>
        <w:t>z</w:t>
      </w:r>
      <w:r w:rsidRPr="00D15862">
        <w:rPr>
          <w:rFonts w:ascii="Cambria" w:hAnsi="Cambria"/>
          <w:sz w:val="20"/>
        </w:rPr>
        <w:t>nej temperatury na powierzchni badanego terenu. Zasoby energii geotermalnej mogą występować na</w:t>
      </w:r>
      <w:r w:rsidR="00244B18">
        <w:rPr>
          <w:rFonts w:ascii="Cambria" w:hAnsi="Cambria"/>
          <w:sz w:val="20"/>
        </w:rPr>
        <w:t> </w:t>
      </w:r>
      <w:r w:rsidRPr="00D15862">
        <w:rPr>
          <w:rFonts w:ascii="Cambria" w:hAnsi="Cambria"/>
          <w:sz w:val="20"/>
        </w:rPr>
        <w:t xml:space="preserve">głębokościach od 700 do 3000 m. </w:t>
      </w:r>
    </w:p>
    <w:p w:rsidR="000424F4" w:rsidRPr="00D15862" w:rsidRDefault="000424F4" w:rsidP="00420F0E">
      <w:pPr>
        <w:pStyle w:val="standardowyakapit"/>
        <w:spacing w:after="120" w:line="240" w:lineRule="exact"/>
        <w:ind w:firstLine="0"/>
        <w:rPr>
          <w:rFonts w:ascii="Cambria" w:hAnsi="Cambria"/>
          <w:sz w:val="20"/>
        </w:rPr>
      </w:pPr>
      <w:r w:rsidRPr="00D15862">
        <w:rPr>
          <w:rFonts w:ascii="Cambria" w:hAnsi="Cambria"/>
          <w:sz w:val="20"/>
        </w:rPr>
        <w:t>Zasoby geotermalne można podzielić na:</w:t>
      </w:r>
    </w:p>
    <w:p w:rsidR="000424F4" w:rsidRPr="00D15862" w:rsidRDefault="000424F4" w:rsidP="00F54F95">
      <w:pPr>
        <w:pStyle w:val="punkty2"/>
        <w:tabs>
          <w:tab w:val="left" w:pos="709"/>
        </w:tabs>
        <w:ind w:left="709" w:hanging="709"/>
        <w:rPr>
          <w:rFonts w:ascii="Cambria" w:hAnsi="Cambria"/>
        </w:rPr>
      </w:pPr>
      <w:r w:rsidRPr="00D15862">
        <w:rPr>
          <w:rFonts w:ascii="Cambria" w:hAnsi="Cambria"/>
        </w:rPr>
        <w:t>zasoby hydrotermiczne,</w:t>
      </w:r>
    </w:p>
    <w:p w:rsidR="000424F4" w:rsidRPr="00D15862" w:rsidRDefault="000424F4" w:rsidP="00F54F95">
      <w:pPr>
        <w:pStyle w:val="punkty2"/>
        <w:tabs>
          <w:tab w:val="left" w:pos="709"/>
        </w:tabs>
        <w:ind w:left="709" w:hanging="709"/>
        <w:rPr>
          <w:rFonts w:ascii="Cambria" w:hAnsi="Cambria"/>
        </w:rPr>
      </w:pPr>
      <w:r w:rsidRPr="00D15862">
        <w:rPr>
          <w:rFonts w:ascii="Cambria" w:hAnsi="Cambria"/>
        </w:rPr>
        <w:t xml:space="preserve">zasoby </w:t>
      </w:r>
      <w:proofErr w:type="spellStart"/>
      <w:r w:rsidRPr="00D15862">
        <w:rPr>
          <w:rFonts w:ascii="Cambria" w:hAnsi="Cambria"/>
        </w:rPr>
        <w:t>petrotermiczne</w:t>
      </w:r>
      <w:proofErr w:type="spellEnd"/>
      <w:r w:rsidRPr="00D15862">
        <w:rPr>
          <w:rFonts w:ascii="Cambria" w:hAnsi="Cambria"/>
        </w:rPr>
        <w:t>.</w:t>
      </w:r>
    </w:p>
    <w:p w:rsidR="000424F4" w:rsidRPr="00D15862" w:rsidRDefault="000424F4" w:rsidP="000424F4">
      <w:pPr>
        <w:pStyle w:val="standardowyakapit"/>
        <w:spacing w:after="240" w:line="240" w:lineRule="exact"/>
        <w:ind w:firstLine="0"/>
        <w:rPr>
          <w:rFonts w:ascii="Cambria" w:hAnsi="Cambria"/>
          <w:sz w:val="20"/>
        </w:rPr>
      </w:pPr>
      <w:r w:rsidRPr="00D15862">
        <w:rPr>
          <w:rFonts w:ascii="Cambria" w:hAnsi="Cambria"/>
          <w:sz w:val="20"/>
        </w:rPr>
        <w:t xml:space="preserve">Zasoby hydrotermiczne są to zasoby energii w postaci gorącej wody i pary wodnej występujące </w:t>
      </w:r>
      <w:r w:rsidR="00BF78BD" w:rsidRPr="00D15862">
        <w:rPr>
          <w:rFonts w:ascii="Cambria" w:hAnsi="Cambria"/>
          <w:sz w:val="20"/>
        </w:rPr>
        <w:br/>
      </w:r>
      <w:r w:rsidRPr="00D15862">
        <w:rPr>
          <w:rFonts w:ascii="Cambria" w:hAnsi="Cambria"/>
          <w:sz w:val="20"/>
        </w:rPr>
        <w:t xml:space="preserve">w warstwach wodonośnych, szczelinach skalnych i żyłach wodnych. Natomiast zasoby </w:t>
      </w:r>
      <w:proofErr w:type="spellStart"/>
      <w:r w:rsidRPr="00D15862">
        <w:rPr>
          <w:rFonts w:ascii="Cambria" w:hAnsi="Cambria"/>
          <w:sz w:val="20"/>
        </w:rPr>
        <w:t>petrotermiczne</w:t>
      </w:r>
      <w:proofErr w:type="spellEnd"/>
      <w:r w:rsidRPr="00D15862">
        <w:rPr>
          <w:rFonts w:ascii="Cambria" w:hAnsi="Cambria"/>
          <w:sz w:val="20"/>
        </w:rPr>
        <w:t xml:space="preserve"> opi</w:t>
      </w:r>
      <w:r w:rsidRPr="00D15862">
        <w:rPr>
          <w:rFonts w:ascii="Cambria" w:hAnsi="Cambria"/>
          <w:sz w:val="20"/>
        </w:rPr>
        <w:t>e</w:t>
      </w:r>
      <w:r w:rsidRPr="00D15862">
        <w:rPr>
          <w:rFonts w:ascii="Cambria" w:hAnsi="Cambria"/>
          <w:sz w:val="20"/>
        </w:rPr>
        <w:t xml:space="preserve">rają się na energii </w:t>
      </w:r>
      <w:r w:rsidR="00975354">
        <w:rPr>
          <w:rFonts w:ascii="Cambria" w:hAnsi="Cambria"/>
          <w:sz w:val="20"/>
        </w:rPr>
        <w:t xml:space="preserve">związanej z ciepłem </w:t>
      </w:r>
      <w:r w:rsidRPr="00D15862">
        <w:rPr>
          <w:rFonts w:ascii="Cambria" w:hAnsi="Cambria"/>
          <w:sz w:val="20"/>
        </w:rPr>
        <w:t>skał skorupy ziemskiej.</w:t>
      </w:r>
    </w:p>
    <w:p w:rsidR="000424F4" w:rsidRPr="00D15862" w:rsidRDefault="000424F4" w:rsidP="000424F4">
      <w:pPr>
        <w:pStyle w:val="standardowyakapit"/>
        <w:spacing w:after="240" w:line="240" w:lineRule="exact"/>
        <w:ind w:firstLine="0"/>
        <w:rPr>
          <w:rFonts w:ascii="Cambria" w:hAnsi="Cambria"/>
          <w:sz w:val="20"/>
        </w:rPr>
      </w:pPr>
      <w:r w:rsidRPr="00D15862">
        <w:rPr>
          <w:rFonts w:ascii="Cambria" w:hAnsi="Cambria"/>
          <w:sz w:val="20"/>
        </w:rPr>
        <w:t xml:space="preserve">Energia geotermalna </w:t>
      </w:r>
      <w:r w:rsidR="003B13B6" w:rsidRPr="00D15862">
        <w:rPr>
          <w:rFonts w:ascii="Cambria" w:hAnsi="Cambria"/>
          <w:sz w:val="20"/>
        </w:rPr>
        <w:t xml:space="preserve">na obszarze Polski </w:t>
      </w:r>
      <w:r w:rsidRPr="00D15862">
        <w:rPr>
          <w:rFonts w:ascii="Cambria" w:hAnsi="Cambria"/>
          <w:sz w:val="20"/>
        </w:rPr>
        <w:t xml:space="preserve">jest dostępna w dużych ilościach. Często źródła geotermalne </w:t>
      </w:r>
      <w:r w:rsidR="003B13B6" w:rsidRPr="00D15862">
        <w:rPr>
          <w:rFonts w:ascii="Cambria" w:hAnsi="Cambria"/>
          <w:sz w:val="20"/>
        </w:rPr>
        <w:t>zna</w:t>
      </w:r>
      <w:r w:rsidR="003B13B6" w:rsidRPr="00D15862">
        <w:rPr>
          <w:rFonts w:ascii="Cambria" w:hAnsi="Cambria"/>
          <w:sz w:val="20"/>
        </w:rPr>
        <w:t>j</w:t>
      </w:r>
      <w:r w:rsidR="003B13B6" w:rsidRPr="00D15862">
        <w:rPr>
          <w:rFonts w:ascii="Cambria" w:hAnsi="Cambria"/>
          <w:sz w:val="20"/>
        </w:rPr>
        <w:t>dują się</w:t>
      </w:r>
      <w:r w:rsidRPr="00D15862">
        <w:rPr>
          <w:rFonts w:ascii="Cambria" w:hAnsi="Cambria"/>
          <w:sz w:val="20"/>
        </w:rPr>
        <w:t xml:space="preserve"> pod obszarami miejskimi</w:t>
      </w:r>
      <w:r w:rsidR="00B11C13">
        <w:rPr>
          <w:rFonts w:ascii="Cambria" w:hAnsi="Cambria"/>
          <w:sz w:val="20"/>
        </w:rPr>
        <w:t xml:space="preserve">, </w:t>
      </w:r>
      <w:r w:rsidRPr="00D15862">
        <w:rPr>
          <w:rFonts w:ascii="Cambria" w:hAnsi="Cambria"/>
          <w:sz w:val="20"/>
        </w:rPr>
        <w:t xml:space="preserve">co </w:t>
      </w:r>
      <w:r w:rsidR="003B13B6" w:rsidRPr="00D15862">
        <w:rPr>
          <w:rFonts w:ascii="Cambria" w:hAnsi="Cambria"/>
          <w:sz w:val="20"/>
        </w:rPr>
        <w:t xml:space="preserve">może </w:t>
      </w:r>
      <w:r w:rsidRPr="00D15862">
        <w:rPr>
          <w:rFonts w:ascii="Cambria" w:hAnsi="Cambria"/>
          <w:sz w:val="20"/>
        </w:rPr>
        <w:t>zmniejsz</w:t>
      </w:r>
      <w:r w:rsidR="003B13B6" w:rsidRPr="00D15862">
        <w:rPr>
          <w:rFonts w:ascii="Cambria" w:hAnsi="Cambria"/>
          <w:sz w:val="20"/>
        </w:rPr>
        <w:t>yć</w:t>
      </w:r>
      <w:r w:rsidRPr="00D15862">
        <w:rPr>
          <w:rFonts w:ascii="Cambria" w:hAnsi="Cambria"/>
          <w:sz w:val="20"/>
        </w:rPr>
        <w:t xml:space="preserve"> koszty ich wykorzystania.</w:t>
      </w:r>
    </w:p>
    <w:p w:rsidR="00166916" w:rsidRPr="00D15862" w:rsidRDefault="000424F4" w:rsidP="009F6FF7">
      <w:pPr>
        <w:pStyle w:val="standardowyakapit"/>
        <w:spacing w:after="240" w:line="240" w:lineRule="exact"/>
        <w:ind w:firstLine="0"/>
        <w:rPr>
          <w:rFonts w:ascii="Cambria" w:hAnsi="Cambria"/>
          <w:sz w:val="20"/>
        </w:rPr>
      </w:pPr>
      <w:r w:rsidRPr="00D15862">
        <w:rPr>
          <w:rFonts w:ascii="Cambria" w:hAnsi="Cambria"/>
          <w:sz w:val="20"/>
        </w:rPr>
        <w:t>Poniżej określono dostępne zasoby geotermalne w Polsce.</w:t>
      </w:r>
      <w:bookmarkStart w:id="81" w:name="_Ref391924951"/>
    </w:p>
    <w:p w:rsidR="00276C65" w:rsidRPr="00D15862" w:rsidRDefault="009F6FF7" w:rsidP="00AB7F22">
      <w:pPr>
        <w:pStyle w:val="podpisnadtabela"/>
      </w:pPr>
      <w:r w:rsidRPr="00D15862">
        <w:t xml:space="preserve">Tabela </w:t>
      </w:r>
      <w:r w:rsidR="0067010F">
        <w:t>1</w:t>
      </w:r>
      <w:r w:rsidRPr="00D15862">
        <w:t>. Dostępne zasoby geotermalne w Polsce</w:t>
      </w:r>
      <w:r w:rsidR="00E90FBB">
        <w:t xml:space="preserve"> [34]</w:t>
      </w:r>
    </w:p>
    <w:tbl>
      <w:tblPr>
        <w:tblStyle w:val="redniasiatka2akcent3"/>
        <w:tblW w:w="9239" w:type="dxa"/>
        <w:tblLook w:val="04A0" w:firstRow="1" w:lastRow="0" w:firstColumn="1" w:lastColumn="0" w:noHBand="0" w:noVBand="1"/>
      </w:tblPr>
      <w:tblGrid>
        <w:gridCol w:w="907"/>
        <w:gridCol w:w="2510"/>
        <w:gridCol w:w="905"/>
        <w:gridCol w:w="839"/>
        <w:gridCol w:w="1613"/>
        <w:gridCol w:w="2465"/>
      </w:tblGrid>
      <w:tr w:rsidR="000424F4" w:rsidRPr="00D15862" w:rsidTr="002B67DB">
        <w:trPr>
          <w:cnfStyle w:val="100000000000" w:firstRow="1" w:lastRow="0" w:firstColumn="0" w:lastColumn="0" w:oddVBand="0" w:evenVBand="0" w:oddHBand="0" w:evenHBand="0" w:firstRowFirstColumn="0" w:firstRowLastColumn="0" w:lastRowFirstColumn="0" w:lastRowLastColumn="0"/>
          <w:trHeight w:val="361"/>
        </w:trPr>
        <w:tc>
          <w:tcPr>
            <w:cnfStyle w:val="001000000100" w:firstRow="0" w:lastRow="0" w:firstColumn="1" w:lastColumn="0" w:oddVBand="0" w:evenVBand="0" w:oddHBand="0" w:evenHBand="0" w:firstRowFirstColumn="1" w:firstRowLastColumn="0" w:lastRowFirstColumn="0" w:lastRowLastColumn="0"/>
            <w:tcW w:w="907" w:type="dxa"/>
            <w:vMerge w:val="restart"/>
            <w:tcBorders>
              <w:top w:val="single" w:sz="4" w:space="0" w:color="auto"/>
              <w:left w:val="single" w:sz="4" w:space="0" w:color="auto"/>
            </w:tcBorders>
            <w:vAlign w:val="center"/>
          </w:tcPr>
          <w:bookmarkEnd w:id="81"/>
          <w:p w:rsidR="000424F4" w:rsidRPr="00D15862" w:rsidRDefault="000424F4" w:rsidP="009F6FF7">
            <w:pPr>
              <w:spacing w:line="240" w:lineRule="exact"/>
              <w:jc w:val="center"/>
              <w:rPr>
                <w:rFonts w:ascii="Cambria" w:hAnsi="Cambria" w:cs="Arial"/>
                <w:spacing w:val="4"/>
                <w:sz w:val="16"/>
                <w:szCs w:val="16"/>
              </w:rPr>
            </w:pPr>
            <w:r w:rsidRPr="00D15862">
              <w:rPr>
                <w:rFonts w:ascii="Cambria" w:hAnsi="Cambria" w:cs="Arial"/>
                <w:spacing w:val="4"/>
                <w:sz w:val="16"/>
                <w:szCs w:val="16"/>
              </w:rPr>
              <w:t>Nr okr</w:t>
            </w:r>
            <w:r w:rsidRPr="00D15862">
              <w:rPr>
                <w:rFonts w:ascii="Cambria" w:hAnsi="Cambria" w:cs="Arial"/>
                <w:spacing w:val="4"/>
                <w:sz w:val="16"/>
                <w:szCs w:val="16"/>
              </w:rPr>
              <w:t>ę</w:t>
            </w:r>
            <w:r w:rsidRPr="00D15862">
              <w:rPr>
                <w:rFonts w:ascii="Cambria" w:hAnsi="Cambria" w:cs="Arial"/>
                <w:spacing w:val="4"/>
                <w:sz w:val="16"/>
                <w:szCs w:val="16"/>
              </w:rPr>
              <w:t>gu</w:t>
            </w:r>
          </w:p>
        </w:tc>
        <w:tc>
          <w:tcPr>
            <w:tcW w:w="2510" w:type="dxa"/>
            <w:vMerge w:val="restart"/>
            <w:tcBorders>
              <w:top w:val="single" w:sz="4" w:space="0" w:color="auto"/>
            </w:tcBorders>
            <w:vAlign w:val="center"/>
          </w:tcPr>
          <w:p w:rsidR="000424F4" w:rsidRPr="00D15862" w:rsidRDefault="000424F4" w:rsidP="00DC7C6A">
            <w:pPr>
              <w:spacing w:line="240" w:lineRule="exact"/>
              <w:jc w:val="center"/>
              <w:cnfStyle w:val="100000000000" w:firstRow="1"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Nazwa okręgu geotermalnego</w:t>
            </w:r>
          </w:p>
        </w:tc>
        <w:tc>
          <w:tcPr>
            <w:tcW w:w="905" w:type="dxa"/>
            <w:tcBorders>
              <w:top w:val="single" w:sz="4" w:space="0" w:color="auto"/>
            </w:tcBorders>
            <w:vAlign w:val="center"/>
          </w:tcPr>
          <w:p w:rsidR="000424F4" w:rsidRPr="00D15862" w:rsidRDefault="000424F4" w:rsidP="00DC7C6A">
            <w:pPr>
              <w:spacing w:line="240" w:lineRule="exact"/>
              <w:jc w:val="center"/>
              <w:cnfStyle w:val="100000000000" w:firstRow="1"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ΔT</w:t>
            </w:r>
            <w:r w:rsidR="0068618B" w:rsidRPr="00D15862">
              <w:rPr>
                <w:rFonts w:ascii="Cambria" w:hAnsi="Cambria" w:cs="Arial"/>
                <w:spacing w:val="4"/>
                <w:sz w:val="16"/>
                <w:szCs w:val="16"/>
              </w:rPr>
              <w:t xml:space="preserve"> </w:t>
            </w:r>
            <w:r w:rsidRPr="00D15862">
              <w:rPr>
                <w:rFonts w:ascii="Cambria" w:hAnsi="Cambria" w:cs="Arial"/>
                <w:spacing w:val="4"/>
                <w:sz w:val="16"/>
                <w:szCs w:val="16"/>
              </w:rPr>
              <w:t>[°C]</w:t>
            </w:r>
          </w:p>
        </w:tc>
        <w:tc>
          <w:tcPr>
            <w:tcW w:w="839" w:type="dxa"/>
            <w:tcBorders>
              <w:top w:val="single" w:sz="4" w:space="0" w:color="auto"/>
            </w:tcBorders>
            <w:vAlign w:val="center"/>
          </w:tcPr>
          <w:p w:rsidR="000424F4" w:rsidRPr="00D15862" w:rsidRDefault="000424F4" w:rsidP="00DC7C6A">
            <w:pPr>
              <w:spacing w:line="240" w:lineRule="exact"/>
              <w:jc w:val="center"/>
              <w:cnfStyle w:val="100000000000" w:firstRow="1"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GJ</w:t>
            </w:r>
            <w:r w:rsidR="0068618B" w:rsidRPr="00D15862">
              <w:rPr>
                <w:rFonts w:ascii="Cambria" w:hAnsi="Cambria" w:cs="Arial"/>
                <w:spacing w:val="4"/>
                <w:sz w:val="16"/>
                <w:szCs w:val="16"/>
              </w:rPr>
              <w:t xml:space="preserve"> </w:t>
            </w:r>
            <w:r w:rsidRPr="00D15862">
              <w:rPr>
                <w:rFonts w:ascii="Cambria" w:hAnsi="Cambria" w:cs="Arial"/>
                <w:spacing w:val="4"/>
                <w:sz w:val="16"/>
                <w:szCs w:val="16"/>
              </w:rPr>
              <w:t>/</w:t>
            </w:r>
            <w:r w:rsidR="0068618B" w:rsidRPr="00D15862">
              <w:rPr>
                <w:rFonts w:ascii="Cambria" w:hAnsi="Cambria" w:cs="Arial"/>
                <w:spacing w:val="4"/>
                <w:sz w:val="16"/>
                <w:szCs w:val="16"/>
              </w:rPr>
              <w:t xml:space="preserve"> </w:t>
            </w:r>
            <w:r w:rsidRPr="00D15862">
              <w:rPr>
                <w:rFonts w:ascii="Cambria" w:hAnsi="Cambria" w:cs="Arial"/>
                <w:spacing w:val="4"/>
                <w:sz w:val="16"/>
                <w:szCs w:val="16"/>
              </w:rPr>
              <w:t>m</w:t>
            </w:r>
            <w:r w:rsidRPr="00D15862">
              <w:rPr>
                <w:rFonts w:ascii="Cambria" w:hAnsi="Cambria" w:cs="Arial"/>
                <w:spacing w:val="4"/>
                <w:sz w:val="16"/>
                <w:szCs w:val="16"/>
                <w:vertAlign w:val="superscript"/>
              </w:rPr>
              <w:t>2</w:t>
            </w:r>
          </w:p>
        </w:tc>
        <w:tc>
          <w:tcPr>
            <w:tcW w:w="1613" w:type="dxa"/>
            <w:vMerge w:val="restart"/>
            <w:tcBorders>
              <w:top w:val="single" w:sz="4" w:space="0" w:color="auto"/>
            </w:tcBorders>
            <w:vAlign w:val="center"/>
          </w:tcPr>
          <w:p w:rsidR="000424F4" w:rsidRPr="00D15862" w:rsidRDefault="000424F4" w:rsidP="00DC7C6A">
            <w:pPr>
              <w:spacing w:line="240" w:lineRule="exact"/>
              <w:jc w:val="center"/>
              <w:cnfStyle w:val="100000000000" w:firstRow="1" w:lastRow="0" w:firstColumn="0" w:lastColumn="0" w:oddVBand="0" w:evenVBand="0" w:oddHBand="0" w:evenHBand="0" w:firstRowFirstColumn="0" w:firstRowLastColumn="0" w:lastRowFirstColumn="0" w:lastRowLastColumn="0"/>
              <w:rPr>
                <w:rFonts w:ascii="Cambria" w:hAnsi="Cambria" w:cs="Arial"/>
                <w:spacing w:val="4"/>
                <w:sz w:val="16"/>
                <w:szCs w:val="16"/>
                <w:vertAlign w:val="superscript"/>
              </w:rPr>
            </w:pPr>
            <w:r w:rsidRPr="00D15862">
              <w:rPr>
                <w:rFonts w:ascii="Cambria" w:hAnsi="Cambria" w:cs="Arial"/>
                <w:spacing w:val="4"/>
                <w:sz w:val="16"/>
                <w:szCs w:val="16"/>
              </w:rPr>
              <w:t>Pow</w:t>
            </w:r>
            <w:r w:rsidR="0068618B" w:rsidRPr="00D15862">
              <w:rPr>
                <w:rFonts w:ascii="Cambria" w:hAnsi="Cambria" w:cs="Arial"/>
                <w:spacing w:val="4"/>
                <w:sz w:val="16"/>
                <w:szCs w:val="16"/>
              </w:rPr>
              <w:t>ierzchnia</w:t>
            </w:r>
            <w:r w:rsidR="0068618B" w:rsidRPr="00D15862">
              <w:rPr>
                <w:rFonts w:ascii="Cambria" w:hAnsi="Cambria" w:cs="Arial"/>
                <w:spacing w:val="4"/>
                <w:sz w:val="16"/>
                <w:szCs w:val="16"/>
              </w:rPr>
              <w:br/>
            </w:r>
            <w:r w:rsidRPr="00D15862">
              <w:rPr>
                <w:rFonts w:ascii="Cambria" w:hAnsi="Cambria" w:cs="Arial"/>
                <w:spacing w:val="4"/>
                <w:sz w:val="16"/>
                <w:szCs w:val="16"/>
              </w:rPr>
              <w:t>10</w:t>
            </w:r>
            <w:r w:rsidRPr="00D15862">
              <w:rPr>
                <w:rFonts w:ascii="Cambria" w:hAnsi="Cambria" w:cs="Arial"/>
                <w:spacing w:val="4"/>
                <w:sz w:val="16"/>
                <w:szCs w:val="16"/>
                <w:vertAlign w:val="superscript"/>
              </w:rPr>
              <w:t xml:space="preserve"> 9</w:t>
            </w:r>
            <w:r w:rsidR="0068618B" w:rsidRPr="00D15862">
              <w:rPr>
                <w:rFonts w:ascii="Cambria" w:hAnsi="Cambria" w:cs="Arial"/>
                <w:spacing w:val="4"/>
                <w:sz w:val="16"/>
                <w:szCs w:val="16"/>
                <w:vertAlign w:val="superscript"/>
              </w:rPr>
              <w:t xml:space="preserve"> </w:t>
            </w:r>
            <w:r w:rsidRPr="00D15862">
              <w:rPr>
                <w:rFonts w:ascii="Cambria" w:hAnsi="Cambria" w:cs="Arial"/>
                <w:spacing w:val="4"/>
                <w:sz w:val="16"/>
                <w:szCs w:val="16"/>
              </w:rPr>
              <w:t>[m</w:t>
            </w:r>
            <w:r w:rsidRPr="00D15862">
              <w:rPr>
                <w:rFonts w:ascii="Cambria" w:hAnsi="Cambria" w:cs="Arial"/>
                <w:spacing w:val="4"/>
                <w:sz w:val="16"/>
                <w:szCs w:val="16"/>
                <w:vertAlign w:val="superscript"/>
              </w:rPr>
              <w:t>2</w:t>
            </w:r>
            <w:r w:rsidRPr="00D15862">
              <w:rPr>
                <w:rFonts w:ascii="Cambria" w:hAnsi="Cambria" w:cs="Arial"/>
                <w:spacing w:val="4"/>
                <w:sz w:val="16"/>
                <w:szCs w:val="16"/>
              </w:rPr>
              <w:t>]</w:t>
            </w:r>
          </w:p>
        </w:tc>
        <w:tc>
          <w:tcPr>
            <w:tcW w:w="2465" w:type="dxa"/>
            <w:tcBorders>
              <w:top w:val="single" w:sz="4" w:space="0" w:color="auto"/>
              <w:right w:val="single" w:sz="4" w:space="0" w:color="auto"/>
            </w:tcBorders>
            <w:vAlign w:val="center"/>
          </w:tcPr>
          <w:p w:rsidR="000424F4" w:rsidRPr="00D15862" w:rsidRDefault="000424F4" w:rsidP="00DC7C6A">
            <w:pPr>
              <w:spacing w:line="240" w:lineRule="exact"/>
              <w:jc w:val="center"/>
              <w:cnfStyle w:val="100000000000" w:firstRow="1"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Dostępne zasoby energii geotermalnej·10</w:t>
            </w:r>
            <w:r w:rsidRPr="00D15862">
              <w:rPr>
                <w:rFonts w:ascii="Cambria" w:hAnsi="Cambria" w:cs="Arial"/>
                <w:spacing w:val="4"/>
                <w:sz w:val="16"/>
                <w:szCs w:val="16"/>
                <w:vertAlign w:val="superscript"/>
              </w:rPr>
              <w:t>21</w:t>
            </w:r>
            <w:r w:rsidRPr="00D15862">
              <w:rPr>
                <w:rFonts w:ascii="Cambria" w:hAnsi="Cambria" w:cs="Arial"/>
                <w:spacing w:val="4"/>
                <w:sz w:val="16"/>
                <w:szCs w:val="16"/>
              </w:rPr>
              <w:t xml:space="preserve"> [J]</w:t>
            </w:r>
          </w:p>
        </w:tc>
      </w:tr>
      <w:tr w:rsidR="000424F4" w:rsidRPr="00D15862" w:rsidTr="002B67D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07" w:type="dxa"/>
            <w:vMerge/>
            <w:tcBorders>
              <w:left w:val="single" w:sz="4" w:space="0" w:color="auto"/>
            </w:tcBorders>
            <w:vAlign w:val="center"/>
          </w:tcPr>
          <w:p w:rsidR="000424F4" w:rsidRPr="00D15862" w:rsidRDefault="000424F4" w:rsidP="00DC7C6A">
            <w:pPr>
              <w:spacing w:line="240" w:lineRule="exact"/>
              <w:ind w:firstLine="567"/>
              <w:jc w:val="center"/>
              <w:rPr>
                <w:rFonts w:ascii="Cambria" w:hAnsi="Cambria" w:cs="Arial"/>
                <w:spacing w:val="4"/>
                <w:sz w:val="16"/>
                <w:szCs w:val="16"/>
              </w:rPr>
            </w:pPr>
          </w:p>
        </w:tc>
        <w:tc>
          <w:tcPr>
            <w:tcW w:w="2510" w:type="dxa"/>
            <w:vMerge/>
            <w:vAlign w:val="center"/>
          </w:tcPr>
          <w:p w:rsidR="000424F4" w:rsidRPr="00D15862" w:rsidRDefault="000424F4" w:rsidP="00DC7C6A">
            <w:pPr>
              <w:spacing w:line="240" w:lineRule="exact"/>
              <w:ind w:firstLine="567"/>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p>
        </w:tc>
        <w:tc>
          <w:tcPr>
            <w:tcW w:w="905" w:type="dxa"/>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 km</w:t>
            </w:r>
          </w:p>
        </w:tc>
        <w:tc>
          <w:tcPr>
            <w:tcW w:w="839" w:type="dxa"/>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 km</w:t>
            </w:r>
          </w:p>
        </w:tc>
        <w:tc>
          <w:tcPr>
            <w:tcW w:w="1613" w:type="dxa"/>
            <w:vMerge/>
            <w:vAlign w:val="center"/>
          </w:tcPr>
          <w:p w:rsidR="000424F4" w:rsidRPr="00D15862" w:rsidRDefault="000424F4" w:rsidP="00DC7C6A">
            <w:pPr>
              <w:spacing w:line="240" w:lineRule="exact"/>
              <w:ind w:firstLine="567"/>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p>
        </w:tc>
        <w:tc>
          <w:tcPr>
            <w:tcW w:w="2465" w:type="dxa"/>
            <w:tcBorders>
              <w:right w:val="single" w:sz="4" w:space="0" w:color="auto"/>
            </w:tcBorders>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 km</w:t>
            </w:r>
          </w:p>
        </w:tc>
      </w:tr>
      <w:tr w:rsidR="000424F4" w:rsidRPr="00D15862" w:rsidTr="002B67DB">
        <w:trPr>
          <w:trHeight w:val="397"/>
        </w:trPr>
        <w:tc>
          <w:tcPr>
            <w:cnfStyle w:val="001000000000" w:firstRow="0" w:lastRow="0" w:firstColumn="1" w:lastColumn="0" w:oddVBand="0" w:evenVBand="0" w:oddHBand="0" w:evenHBand="0" w:firstRowFirstColumn="0" w:firstRowLastColumn="0" w:lastRowFirstColumn="0" w:lastRowLastColumn="0"/>
            <w:tcW w:w="907" w:type="dxa"/>
            <w:tcBorders>
              <w:left w:val="single" w:sz="4" w:space="0" w:color="auto"/>
            </w:tcBorders>
            <w:vAlign w:val="center"/>
          </w:tcPr>
          <w:p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1</w:t>
            </w:r>
          </w:p>
        </w:tc>
        <w:tc>
          <w:tcPr>
            <w:tcW w:w="2510" w:type="dxa"/>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Grudziądzko-warszawski</w:t>
            </w:r>
          </w:p>
        </w:tc>
        <w:tc>
          <w:tcPr>
            <w:tcW w:w="905" w:type="dxa"/>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70</w:t>
            </w:r>
          </w:p>
        </w:tc>
        <w:tc>
          <w:tcPr>
            <w:tcW w:w="839" w:type="dxa"/>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260</w:t>
            </w:r>
          </w:p>
        </w:tc>
        <w:tc>
          <w:tcPr>
            <w:tcW w:w="1613" w:type="dxa"/>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70</w:t>
            </w:r>
          </w:p>
        </w:tc>
        <w:tc>
          <w:tcPr>
            <w:tcW w:w="2465" w:type="dxa"/>
            <w:tcBorders>
              <w:right w:val="single" w:sz="4" w:space="0" w:color="auto"/>
            </w:tcBorders>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18</w:t>
            </w:r>
          </w:p>
        </w:tc>
      </w:tr>
      <w:tr w:rsidR="000424F4" w:rsidRPr="00D15862" w:rsidTr="002B67D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7" w:type="dxa"/>
            <w:tcBorders>
              <w:left w:val="single" w:sz="4" w:space="0" w:color="auto"/>
            </w:tcBorders>
            <w:vAlign w:val="center"/>
          </w:tcPr>
          <w:p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2</w:t>
            </w:r>
          </w:p>
        </w:tc>
        <w:tc>
          <w:tcPr>
            <w:tcW w:w="2510" w:type="dxa"/>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Szczecińsko-łódzki</w:t>
            </w:r>
          </w:p>
        </w:tc>
        <w:tc>
          <w:tcPr>
            <w:tcW w:w="905" w:type="dxa"/>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85</w:t>
            </w:r>
          </w:p>
        </w:tc>
        <w:tc>
          <w:tcPr>
            <w:tcW w:w="839" w:type="dxa"/>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320</w:t>
            </w:r>
          </w:p>
        </w:tc>
        <w:tc>
          <w:tcPr>
            <w:tcW w:w="1613" w:type="dxa"/>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67</w:t>
            </w:r>
          </w:p>
        </w:tc>
        <w:tc>
          <w:tcPr>
            <w:tcW w:w="2465" w:type="dxa"/>
            <w:tcBorders>
              <w:right w:val="single" w:sz="4" w:space="0" w:color="auto"/>
            </w:tcBorders>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21</w:t>
            </w:r>
          </w:p>
        </w:tc>
      </w:tr>
      <w:tr w:rsidR="000424F4" w:rsidRPr="00D15862" w:rsidTr="002B67DB">
        <w:trPr>
          <w:trHeight w:val="397"/>
        </w:trPr>
        <w:tc>
          <w:tcPr>
            <w:cnfStyle w:val="001000000000" w:firstRow="0" w:lastRow="0" w:firstColumn="1" w:lastColumn="0" w:oddVBand="0" w:evenVBand="0" w:oddHBand="0" w:evenHBand="0" w:firstRowFirstColumn="0" w:firstRowLastColumn="0" w:lastRowFirstColumn="0" w:lastRowLastColumn="0"/>
            <w:tcW w:w="907" w:type="dxa"/>
            <w:tcBorders>
              <w:left w:val="single" w:sz="4" w:space="0" w:color="auto"/>
            </w:tcBorders>
            <w:vAlign w:val="center"/>
          </w:tcPr>
          <w:p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3</w:t>
            </w:r>
          </w:p>
        </w:tc>
        <w:tc>
          <w:tcPr>
            <w:tcW w:w="2510" w:type="dxa"/>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Podsudecki</w:t>
            </w:r>
          </w:p>
        </w:tc>
        <w:tc>
          <w:tcPr>
            <w:tcW w:w="905" w:type="dxa"/>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90</w:t>
            </w:r>
          </w:p>
        </w:tc>
        <w:tc>
          <w:tcPr>
            <w:tcW w:w="839" w:type="dxa"/>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340</w:t>
            </w:r>
          </w:p>
        </w:tc>
        <w:tc>
          <w:tcPr>
            <w:tcW w:w="1613" w:type="dxa"/>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39</w:t>
            </w:r>
          </w:p>
        </w:tc>
        <w:tc>
          <w:tcPr>
            <w:tcW w:w="2465" w:type="dxa"/>
            <w:tcBorders>
              <w:right w:val="single" w:sz="4" w:space="0" w:color="auto"/>
            </w:tcBorders>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13</w:t>
            </w:r>
          </w:p>
        </w:tc>
      </w:tr>
      <w:tr w:rsidR="000424F4" w:rsidRPr="00D15862" w:rsidTr="002B67D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7" w:type="dxa"/>
            <w:tcBorders>
              <w:left w:val="single" w:sz="4" w:space="0" w:color="auto"/>
            </w:tcBorders>
            <w:vAlign w:val="center"/>
          </w:tcPr>
          <w:p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4</w:t>
            </w:r>
          </w:p>
        </w:tc>
        <w:tc>
          <w:tcPr>
            <w:tcW w:w="2510" w:type="dxa"/>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Pomorski</w:t>
            </w:r>
          </w:p>
        </w:tc>
        <w:tc>
          <w:tcPr>
            <w:tcW w:w="905" w:type="dxa"/>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65</w:t>
            </w:r>
          </w:p>
        </w:tc>
        <w:tc>
          <w:tcPr>
            <w:tcW w:w="839" w:type="dxa"/>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240</w:t>
            </w:r>
          </w:p>
        </w:tc>
        <w:tc>
          <w:tcPr>
            <w:tcW w:w="1613" w:type="dxa"/>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12</w:t>
            </w:r>
          </w:p>
        </w:tc>
        <w:tc>
          <w:tcPr>
            <w:tcW w:w="2465" w:type="dxa"/>
            <w:tcBorders>
              <w:right w:val="single" w:sz="4" w:space="0" w:color="auto"/>
            </w:tcBorders>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w:t>
            </w:r>
          </w:p>
        </w:tc>
      </w:tr>
      <w:tr w:rsidR="000424F4" w:rsidRPr="00D15862" w:rsidTr="002B67DB">
        <w:trPr>
          <w:trHeight w:val="397"/>
        </w:trPr>
        <w:tc>
          <w:tcPr>
            <w:cnfStyle w:val="001000000000" w:firstRow="0" w:lastRow="0" w:firstColumn="1" w:lastColumn="0" w:oddVBand="0" w:evenVBand="0" w:oddHBand="0" w:evenHBand="0" w:firstRowFirstColumn="0" w:firstRowLastColumn="0" w:lastRowFirstColumn="0" w:lastRowLastColumn="0"/>
            <w:tcW w:w="907" w:type="dxa"/>
            <w:tcBorders>
              <w:left w:val="single" w:sz="4" w:space="0" w:color="auto"/>
            </w:tcBorders>
            <w:vAlign w:val="center"/>
          </w:tcPr>
          <w:p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5</w:t>
            </w:r>
          </w:p>
        </w:tc>
        <w:tc>
          <w:tcPr>
            <w:tcW w:w="2510" w:type="dxa"/>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Lubelski</w:t>
            </w:r>
          </w:p>
        </w:tc>
        <w:tc>
          <w:tcPr>
            <w:tcW w:w="905" w:type="dxa"/>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80</w:t>
            </w:r>
          </w:p>
        </w:tc>
        <w:tc>
          <w:tcPr>
            <w:tcW w:w="839" w:type="dxa"/>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300</w:t>
            </w:r>
          </w:p>
        </w:tc>
        <w:tc>
          <w:tcPr>
            <w:tcW w:w="1613" w:type="dxa"/>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12</w:t>
            </w:r>
          </w:p>
        </w:tc>
        <w:tc>
          <w:tcPr>
            <w:tcW w:w="2465" w:type="dxa"/>
            <w:tcBorders>
              <w:right w:val="single" w:sz="4" w:space="0" w:color="auto"/>
            </w:tcBorders>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4</w:t>
            </w:r>
          </w:p>
        </w:tc>
      </w:tr>
      <w:tr w:rsidR="000424F4" w:rsidRPr="00D15862" w:rsidTr="002B67D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7" w:type="dxa"/>
            <w:tcBorders>
              <w:left w:val="single" w:sz="4" w:space="0" w:color="auto"/>
            </w:tcBorders>
            <w:vAlign w:val="center"/>
          </w:tcPr>
          <w:p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6</w:t>
            </w:r>
          </w:p>
        </w:tc>
        <w:tc>
          <w:tcPr>
            <w:tcW w:w="2510" w:type="dxa"/>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Bałtycki</w:t>
            </w:r>
          </w:p>
        </w:tc>
        <w:tc>
          <w:tcPr>
            <w:tcW w:w="905" w:type="dxa"/>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65</w:t>
            </w:r>
          </w:p>
        </w:tc>
        <w:tc>
          <w:tcPr>
            <w:tcW w:w="839" w:type="dxa"/>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240</w:t>
            </w:r>
          </w:p>
        </w:tc>
        <w:tc>
          <w:tcPr>
            <w:tcW w:w="1613" w:type="dxa"/>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15</w:t>
            </w:r>
          </w:p>
        </w:tc>
        <w:tc>
          <w:tcPr>
            <w:tcW w:w="2465" w:type="dxa"/>
            <w:tcBorders>
              <w:right w:val="single" w:sz="4" w:space="0" w:color="auto"/>
            </w:tcBorders>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4</w:t>
            </w:r>
          </w:p>
        </w:tc>
      </w:tr>
      <w:tr w:rsidR="000424F4" w:rsidRPr="00D15862" w:rsidTr="002B67DB">
        <w:trPr>
          <w:trHeight w:val="397"/>
        </w:trPr>
        <w:tc>
          <w:tcPr>
            <w:cnfStyle w:val="001000000000" w:firstRow="0" w:lastRow="0" w:firstColumn="1" w:lastColumn="0" w:oddVBand="0" w:evenVBand="0" w:oddHBand="0" w:evenHBand="0" w:firstRowFirstColumn="0" w:firstRowLastColumn="0" w:lastRowFirstColumn="0" w:lastRowLastColumn="0"/>
            <w:tcW w:w="907" w:type="dxa"/>
            <w:tcBorders>
              <w:left w:val="single" w:sz="4" w:space="0" w:color="auto"/>
            </w:tcBorders>
            <w:vAlign w:val="center"/>
          </w:tcPr>
          <w:p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7</w:t>
            </w:r>
          </w:p>
        </w:tc>
        <w:tc>
          <w:tcPr>
            <w:tcW w:w="2510" w:type="dxa"/>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Podlaski</w:t>
            </w:r>
          </w:p>
        </w:tc>
        <w:tc>
          <w:tcPr>
            <w:tcW w:w="905" w:type="dxa"/>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65</w:t>
            </w:r>
          </w:p>
        </w:tc>
        <w:tc>
          <w:tcPr>
            <w:tcW w:w="839" w:type="dxa"/>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240</w:t>
            </w:r>
          </w:p>
        </w:tc>
        <w:tc>
          <w:tcPr>
            <w:tcW w:w="1613" w:type="dxa"/>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7</w:t>
            </w:r>
          </w:p>
        </w:tc>
        <w:tc>
          <w:tcPr>
            <w:tcW w:w="2465" w:type="dxa"/>
            <w:tcBorders>
              <w:right w:val="single" w:sz="4" w:space="0" w:color="auto"/>
            </w:tcBorders>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2</w:t>
            </w:r>
          </w:p>
        </w:tc>
      </w:tr>
      <w:tr w:rsidR="000424F4" w:rsidRPr="00D15862" w:rsidTr="002B67D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7" w:type="dxa"/>
            <w:tcBorders>
              <w:left w:val="single" w:sz="4" w:space="0" w:color="auto"/>
            </w:tcBorders>
            <w:vAlign w:val="center"/>
          </w:tcPr>
          <w:p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8</w:t>
            </w:r>
          </w:p>
        </w:tc>
        <w:tc>
          <w:tcPr>
            <w:tcW w:w="2510" w:type="dxa"/>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Przedgórze Karpat</w:t>
            </w:r>
          </w:p>
        </w:tc>
        <w:tc>
          <w:tcPr>
            <w:tcW w:w="905" w:type="dxa"/>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80</w:t>
            </w:r>
          </w:p>
        </w:tc>
        <w:tc>
          <w:tcPr>
            <w:tcW w:w="839" w:type="dxa"/>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300</w:t>
            </w:r>
          </w:p>
        </w:tc>
        <w:tc>
          <w:tcPr>
            <w:tcW w:w="1613" w:type="dxa"/>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16</w:t>
            </w:r>
          </w:p>
        </w:tc>
        <w:tc>
          <w:tcPr>
            <w:tcW w:w="2465" w:type="dxa"/>
            <w:tcBorders>
              <w:right w:val="single" w:sz="4" w:space="0" w:color="auto"/>
            </w:tcBorders>
            <w:vAlign w:val="center"/>
          </w:tcPr>
          <w:p w:rsidR="000424F4" w:rsidRPr="00D15862" w:rsidRDefault="000424F4" w:rsidP="00DC7C6A">
            <w:pPr>
              <w:spacing w:line="240" w:lineRule="exact"/>
              <w:jc w:val="center"/>
              <w:cnfStyle w:val="000000100000" w:firstRow="0" w:lastRow="0" w:firstColumn="0" w:lastColumn="0" w:oddVBand="0" w:evenVBand="0" w:oddHBand="1"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5</w:t>
            </w:r>
          </w:p>
        </w:tc>
      </w:tr>
      <w:tr w:rsidR="000424F4" w:rsidRPr="00D15862" w:rsidTr="002B67DB">
        <w:trPr>
          <w:trHeight w:val="397"/>
        </w:trPr>
        <w:tc>
          <w:tcPr>
            <w:cnfStyle w:val="001000000000" w:firstRow="0" w:lastRow="0" w:firstColumn="1" w:lastColumn="0" w:oddVBand="0" w:evenVBand="0" w:oddHBand="0" w:evenHBand="0" w:firstRowFirstColumn="0" w:firstRowLastColumn="0" w:lastRowFirstColumn="0" w:lastRowLastColumn="0"/>
            <w:tcW w:w="907" w:type="dxa"/>
            <w:tcBorders>
              <w:left w:val="single" w:sz="4" w:space="0" w:color="auto"/>
              <w:bottom w:val="single" w:sz="4" w:space="0" w:color="auto"/>
            </w:tcBorders>
            <w:vAlign w:val="center"/>
          </w:tcPr>
          <w:p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9</w:t>
            </w:r>
          </w:p>
        </w:tc>
        <w:tc>
          <w:tcPr>
            <w:tcW w:w="2510" w:type="dxa"/>
            <w:tcBorders>
              <w:bottom w:val="single" w:sz="4" w:space="0" w:color="auto"/>
            </w:tcBorders>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Karpaty</w:t>
            </w:r>
          </w:p>
        </w:tc>
        <w:tc>
          <w:tcPr>
            <w:tcW w:w="905" w:type="dxa"/>
            <w:tcBorders>
              <w:bottom w:val="single" w:sz="4" w:space="0" w:color="auto"/>
            </w:tcBorders>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70</w:t>
            </w:r>
          </w:p>
        </w:tc>
        <w:tc>
          <w:tcPr>
            <w:tcW w:w="839" w:type="dxa"/>
            <w:tcBorders>
              <w:bottom w:val="single" w:sz="4" w:space="0" w:color="auto"/>
            </w:tcBorders>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260</w:t>
            </w:r>
          </w:p>
        </w:tc>
        <w:tc>
          <w:tcPr>
            <w:tcW w:w="1613" w:type="dxa"/>
            <w:tcBorders>
              <w:bottom w:val="single" w:sz="4" w:space="0" w:color="auto"/>
            </w:tcBorders>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13</w:t>
            </w:r>
          </w:p>
        </w:tc>
        <w:tc>
          <w:tcPr>
            <w:tcW w:w="2465" w:type="dxa"/>
            <w:tcBorders>
              <w:bottom w:val="single" w:sz="4" w:space="0" w:color="auto"/>
              <w:right w:val="single" w:sz="4" w:space="0" w:color="auto"/>
            </w:tcBorders>
            <w:vAlign w:val="center"/>
          </w:tcPr>
          <w:p w:rsidR="000424F4" w:rsidRPr="00D15862" w:rsidRDefault="000424F4" w:rsidP="00DC7C6A">
            <w:pPr>
              <w:spacing w:line="240" w:lineRule="exact"/>
              <w:jc w:val="center"/>
              <w:cnfStyle w:val="000000000000" w:firstRow="0" w:lastRow="0" w:firstColumn="0" w:lastColumn="0" w:oddVBand="0" w:evenVBand="0" w:oddHBand="0" w:evenHBand="0" w:firstRowFirstColumn="0" w:firstRowLastColumn="0" w:lastRowFirstColumn="0" w:lastRowLastColumn="0"/>
              <w:rPr>
                <w:rFonts w:ascii="Cambria" w:hAnsi="Cambria" w:cs="Arial"/>
                <w:spacing w:val="4"/>
                <w:sz w:val="16"/>
                <w:szCs w:val="16"/>
              </w:rPr>
            </w:pPr>
            <w:r w:rsidRPr="00D15862">
              <w:rPr>
                <w:rFonts w:ascii="Cambria" w:hAnsi="Cambria" w:cs="Arial"/>
                <w:spacing w:val="4"/>
                <w:sz w:val="16"/>
                <w:szCs w:val="16"/>
              </w:rPr>
              <w:t>3</w:t>
            </w:r>
          </w:p>
        </w:tc>
      </w:tr>
    </w:tbl>
    <w:p w:rsidR="000424F4" w:rsidRDefault="000424F4" w:rsidP="00D10661">
      <w:pPr>
        <w:pStyle w:val="standardowyakapit"/>
        <w:spacing w:before="240" w:after="240" w:line="240" w:lineRule="exact"/>
        <w:ind w:firstLine="0"/>
        <w:rPr>
          <w:rFonts w:ascii="Cambria" w:hAnsi="Cambria"/>
          <w:sz w:val="20"/>
        </w:rPr>
      </w:pPr>
      <w:r w:rsidRPr="00D15862">
        <w:rPr>
          <w:rFonts w:ascii="Cambria" w:hAnsi="Cambria"/>
          <w:sz w:val="20"/>
        </w:rPr>
        <w:t>W celu wykorzystania energii geotermalnej</w:t>
      </w:r>
      <w:r w:rsidR="003B13B6" w:rsidRPr="00D15862">
        <w:rPr>
          <w:rFonts w:ascii="Cambria" w:hAnsi="Cambria"/>
          <w:sz w:val="20"/>
        </w:rPr>
        <w:t>,</w:t>
      </w:r>
      <w:r w:rsidRPr="00D15862">
        <w:rPr>
          <w:rFonts w:ascii="Cambria" w:hAnsi="Cambria"/>
          <w:sz w:val="20"/>
        </w:rPr>
        <w:t xml:space="preserve"> dokonuje się odwiertów, a</w:t>
      </w:r>
      <w:r w:rsidR="00A23141">
        <w:rPr>
          <w:rFonts w:ascii="Cambria" w:hAnsi="Cambria"/>
          <w:sz w:val="20"/>
        </w:rPr>
        <w:t xml:space="preserve"> </w:t>
      </w:r>
      <w:r w:rsidRPr="00D15862">
        <w:rPr>
          <w:rFonts w:ascii="Cambria" w:hAnsi="Cambria"/>
          <w:sz w:val="20"/>
        </w:rPr>
        <w:t>następnie umieszcza się w nich o</w:t>
      </w:r>
      <w:r w:rsidRPr="00D15862">
        <w:rPr>
          <w:rFonts w:ascii="Cambria" w:hAnsi="Cambria"/>
          <w:sz w:val="20"/>
        </w:rPr>
        <w:t>d</w:t>
      </w:r>
      <w:r w:rsidRPr="00D15862">
        <w:rPr>
          <w:rFonts w:ascii="Cambria" w:hAnsi="Cambria"/>
          <w:sz w:val="20"/>
        </w:rPr>
        <w:t>powiednie instalacje. Źródła niskotemperaturowe (20</w:t>
      </w:r>
      <w:r w:rsidR="0068618B" w:rsidRPr="00D15862">
        <w:rPr>
          <w:rFonts w:ascii="Cambria" w:hAnsi="Cambria"/>
          <w:sz w:val="20"/>
        </w:rPr>
        <w:t>-</w:t>
      </w:r>
      <w:r w:rsidRPr="00D15862">
        <w:rPr>
          <w:rFonts w:ascii="Cambria" w:hAnsi="Cambria"/>
          <w:sz w:val="20"/>
        </w:rPr>
        <w:t xml:space="preserve">35°C) wykorzystuje się do ogrzewania pomieszczeń </w:t>
      </w:r>
      <w:r w:rsidR="0087027E">
        <w:rPr>
          <w:rFonts w:ascii="Cambria" w:hAnsi="Cambria"/>
          <w:sz w:val="20"/>
        </w:rPr>
        <w:br/>
      </w:r>
      <w:r w:rsidRPr="00D15862">
        <w:rPr>
          <w:rFonts w:ascii="Cambria" w:hAnsi="Cambria"/>
          <w:sz w:val="20"/>
        </w:rPr>
        <w:t>i</w:t>
      </w:r>
      <w:r w:rsidR="00A23141">
        <w:rPr>
          <w:rFonts w:ascii="Cambria" w:hAnsi="Cambria"/>
          <w:sz w:val="20"/>
        </w:rPr>
        <w:t xml:space="preserve"> </w:t>
      </w:r>
      <w:r w:rsidRPr="00D15862">
        <w:rPr>
          <w:rFonts w:ascii="Cambria" w:hAnsi="Cambria"/>
          <w:sz w:val="20"/>
        </w:rPr>
        <w:t>przygotowywania ciepłej wody użytkowej. Wysokoenergetyczne źródła najlepiej wykorzystać w bezp</w:t>
      </w:r>
      <w:r w:rsidRPr="00D15862">
        <w:rPr>
          <w:rFonts w:ascii="Cambria" w:hAnsi="Cambria"/>
          <w:sz w:val="20"/>
        </w:rPr>
        <w:t>o</w:t>
      </w:r>
      <w:r w:rsidRPr="00D15862">
        <w:rPr>
          <w:rFonts w:ascii="Cambria" w:hAnsi="Cambria"/>
          <w:sz w:val="20"/>
        </w:rPr>
        <w:t>średni sposób do napędzania generatorów energii elektrycznej. Energię geotermalną można również wyk</w:t>
      </w:r>
      <w:r w:rsidRPr="00D15862">
        <w:rPr>
          <w:rFonts w:ascii="Cambria" w:hAnsi="Cambria"/>
          <w:sz w:val="20"/>
        </w:rPr>
        <w:t>o</w:t>
      </w:r>
      <w:r w:rsidRPr="00D15862">
        <w:rPr>
          <w:rFonts w:ascii="Cambria" w:hAnsi="Cambria"/>
          <w:sz w:val="20"/>
        </w:rPr>
        <w:t>rzystywać w rolnictwie (np. do suszenia płodów rolnych) i</w:t>
      </w:r>
      <w:r w:rsidR="00244B18">
        <w:rPr>
          <w:rFonts w:ascii="Cambria" w:hAnsi="Cambria"/>
          <w:sz w:val="20"/>
        </w:rPr>
        <w:t> </w:t>
      </w:r>
      <w:r w:rsidRPr="00D15862">
        <w:rPr>
          <w:rFonts w:ascii="Cambria" w:hAnsi="Cambria"/>
          <w:sz w:val="20"/>
        </w:rPr>
        <w:t>w</w:t>
      </w:r>
      <w:r w:rsidR="00244B18">
        <w:rPr>
          <w:rFonts w:ascii="Cambria" w:hAnsi="Cambria"/>
          <w:sz w:val="20"/>
        </w:rPr>
        <w:t> </w:t>
      </w:r>
      <w:r w:rsidRPr="00D15862">
        <w:rPr>
          <w:rFonts w:ascii="Cambria" w:hAnsi="Cambria"/>
          <w:sz w:val="20"/>
        </w:rPr>
        <w:t>przemyśle spożywczym</w:t>
      </w:r>
      <w:r w:rsidR="00542E4A">
        <w:rPr>
          <w:rFonts w:ascii="Cambria" w:hAnsi="Cambria"/>
          <w:sz w:val="20"/>
        </w:rPr>
        <w:t xml:space="preserve"> [3</w:t>
      </w:r>
      <w:r w:rsidR="00E90FBB">
        <w:rPr>
          <w:rFonts w:ascii="Cambria" w:hAnsi="Cambria"/>
          <w:sz w:val="20"/>
        </w:rPr>
        <w:t>4</w:t>
      </w:r>
      <w:r w:rsidR="00542E4A">
        <w:rPr>
          <w:rFonts w:ascii="Cambria" w:hAnsi="Cambria"/>
          <w:sz w:val="20"/>
        </w:rPr>
        <w:t>]</w:t>
      </w:r>
      <w:r w:rsidRPr="00D15862">
        <w:rPr>
          <w:rFonts w:ascii="Cambria" w:hAnsi="Cambria"/>
          <w:sz w:val="20"/>
        </w:rPr>
        <w:t xml:space="preserve">. </w:t>
      </w:r>
    </w:p>
    <w:p w:rsidR="0087027E" w:rsidRPr="00D15862" w:rsidRDefault="0087027E" w:rsidP="00D10661">
      <w:pPr>
        <w:pStyle w:val="standardowyakapit"/>
        <w:spacing w:before="240" w:after="240" w:line="240" w:lineRule="exact"/>
        <w:ind w:firstLine="0"/>
        <w:rPr>
          <w:rFonts w:ascii="Cambria" w:hAnsi="Cambria"/>
          <w:sz w:val="20"/>
        </w:rPr>
      </w:pPr>
    </w:p>
    <w:p w:rsidR="000424F4" w:rsidRPr="00D15862" w:rsidRDefault="000424F4" w:rsidP="001766C2">
      <w:pPr>
        <w:pStyle w:val="poziom4"/>
        <w:rPr>
          <w:rFonts w:ascii="Cambria" w:hAnsi="Cambria"/>
        </w:rPr>
      </w:pPr>
      <w:bookmarkStart w:id="82" w:name="_Toc392785046"/>
      <w:bookmarkStart w:id="83" w:name="_Toc105583085"/>
      <w:r w:rsidRPr="00D15862">
        <w:rPr>
          <w:rFonts w:ascii="Cambria" w:hAnsi="Cambria"/>
        </w:rPr>
        <w:lastRenderedPageBreak/>
        <w:t>Energia ze spalania biomasy</w:t>
      </w:r>
      <w:bookmarkEnd w:id="82"/>
      <w:bookmarkEnd w:id="83"/>
    </w:p>
    <w:p w:rsidR="000424F4" w:rsidRPr="00D15862" w:rsidRDefault="0038631A" w:rsidP="000424F4">
      <w:pPr>
        <w:pStyle w:val="standardowyakapit"/>
        <w:spacing w:after="240" w:line="240" w:lineRule="exact"/>
        <w:ind w:firstLine="0"/>
        <w:rPr>
          <w:rFonts w:ascii="Cambria" w:hAnsi="Cambria"/>
          <w:sz w:val="20"/>
        </w:rPr>
      </w:pPr>
      <w:r w:rsidRPr="00D15862">
        <w:rPr>
          <w:rFonts w:ascii="Cambria" w:hAnsi="Cambria"/>
          <w:noProof/>
          <w:sz w:val="20"/>
          <w:lang w:eastAsia="pl-PL"/>
        </w:rPr>
        <w:drawing>
          <wp:anchor distT="0" distB="0" distL="114300" distR="114300" simplePos="0" relativeHeight="251649024" behindDoc="0" locked="0" layoutInCell="1" allowOverlap="1" wp14:anchorId="51D9742E" wp14:editId="1E4AF1B0">
            <wp:simplePos x="0" y="0"/>
            <wp:positionH relativeFrom="column">
              <wp:posOffset>175895</wp:posOffset>
            </wp:positionH>
            <wp:positionV relativeFrom="paragraph">
              <wp:posOffset>23495</wp:posOffset>
            </wp:positionV>
            <wp:extent cx="1485900" cy="1047750"/>
            <wp:effectExtent l="19050" t="0" r="0" b="0"/>
            <wp:wrapSquare wrapText="bothSides"/>
            <wp:docPr id="102" name="Obraz 36" descr="C:\Documents and Settings\Administrator\Pulpit\Poradnik i zdjęcia\grafika_bio-42609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Documents and Settings\Administrator\Pulpit\Poradnik i zdjęcia\grafika_bio-42609_640.png"/>
                    <pic:cNvPicPr>
                      <a:picLocks noChangeAspect="1" noChangeArrowheads="1"/>
                    </pic:cNvPicPr>
                  </pic:nvPicPr>
                  <pic:blipFill>
                    <a:blip r:embed="rId56" cstate="print"/>
                    <a:srcRect/>
                    <a:stretch>
                      <a:fillRect/>
                    </a:stretch>
                  </pic:blipFill>
                  <pic:spPr bwMode="auto">
                    <a:xfrm>
                      <a:off x="0" y="0"/>
                      <a:ext cx="1485900" cy="1047750"/>
                    </a:xfrm>
                    <a:prstGeom prst="rect">
                      <a:avLst/>
                    </a:prstGeom>
                    <a:noFill/>
                    <a:ln w="9525">
                      <a:noFill/>
                      <a:miter lim="800000"/>
                      <a:headEnd/>
                      <a:tailEnd/>
                    </a:ln>
                  </pic:spPr>
                </pic:pic>
              </a:graphicData>
            </a:graphic>
          </wp:anchor>
        </w:drawing>
      </w:r>
      <w:r w:rsidR="000424F4" w:rsidRPr="00D15862">
        <w:rPr>
          <w:rFonts w:ascii="Cambria" w:hAnsi="Cambria"/>
          <w:sz w:val="20"/>
        </w:rPr>
        <w:t xml:space="preserve">Biomasa to </w:t>
      </w:r>
      <w:r w:rsidR="00436279" w:rsidRPr="00436279">
        <w:rPr>
          <w:rFonts w:ascii="Cambria" w:hAnsi="Cambria"/>
          <w:sz w:val="20"/>
        </w:rPr>
        <w:t>stałe lub ciekłe substancje pochodzenia roślinnego lub zwierz</w:t>
      </w:r>
      <w:r w:rsidR="00436279" w:rsidRPr="00436279">
        <w:rPr>
          <w:rFonts w:ascii="Cambria" w:hAnsi="Cambria"/>
          <w:sz w:val="20"/>
        </w:rPr>
        <w:t>ę</w:t>
      </w:r>
      <w:r w:rsidR="00436279" w:rsidRPr="00436279">
        <w:rPr>
          <w:rFonts w:ascii="Cambria" w:hAnsi="Cambria"/>
          <w:sz w:val="20"/>
        </w:rPr>
        <w:t>cego, które ulegają biodegradacji, pochodzące z produktów, odpadów i p</w:t>
      </w:r>
      <w:r w:rsidR="00436279" w:rsidRPr="00436279">
        <w:rPr>
          <w:rFonts w:ascii="Cambria" w:hAnsi="Cambria"/>
          <w:sz w:val="20"/>
        </w:rPr>
        <w:t>o</w:t>
      </w:r>
      <w:r w:rsidR="00436279" w:rsidRPr="00436279">
        <w:rPr>
          <w:rFonts w:ascii="Cambria" w:hAnsi="Cambria"/>
          <w:sz w:val="20"/>
        </w:rPr>
        <w:t>zostałości z produkcji rolnej oraz leśnej, przemysłu przetwarzając</w:t>
      </w:r>
      <w:r w:rsidR="00436279" w:rsidRPr="00436279">
        <w:rPr>
          <w:rFonts w:ascii="Cambria" w:hAnsi="Cambria"/>
          <w:sz w:val="20"/>
        </w:rPr>
        <w:t>e</w:t>
      </w:r>
      <w:r w:rsidR="00436279" w:rsidRPr="00436279">
        <w:rPr>
          <w:rFonts w:ascii="Cambria" w:hAnsi="Cambria"/>
          <w:sz w:val="20"/>
        </w:rPr>
        <w:t xml:space="preserve">go ich produkty, a także części pozostałych odpadów, które ulegają biodegradacji, </w:t>
      </w:r>
      <w:r w:rsidR="0087027E">
        <w:rPr>
          <w:rFonts w:ascii="Cambria" w:hAnsi="Cambria"/>
          <w:sz w:val="20"/>
        </w:rPr>
        <w:br/>
      </w:r>
      <w:r w:rsidR="00436279" w:rsidRPr="00436279">
        <w:rPr>
          <w:rFonts w:ascii="Cambria" w:hAnsi="Cambria"/>
          <w:sz w:val="20"/>
        </w:rPr>
        <w:t>a w szczególności surowce rolnicze</w:t>
      </w:r>
      <w:r w:rsidR="000424F4" w:rsidRPr="00D15862">
        <w:rPr>
          <w:rFonts w:ascii="Cambria" w:hAnsi="Cambria"/>
          <w:sz w:val="20"/>
        </w:rPr>
        <w:t>. Energię biomasy można pozyskiwać na dwa sposoby: poprzez bezpośrednie spalanie biomasy lub przez wykorz</w:t>
      </w:r>
      <w:r w:rsidR="000424F4" w:rsidRPr="00D15862">
        <w:rPr>
          <w:rFonts w:ascii="Cambria" w:hAnsi="Cambria"/>
          <w:sz w:val="20"/>
        </w:rPr>
        <w:t>y</w:t>
      </w:r>
      <w:r w:rsidR="000424F4" w:rsidRPr="00D15862">
        <w:rPr>
          <w:rFonts w:ascii="Cambria" w:hAnsi="Cambria"/>
          <w:sz w:val="20"/>
        </w:rPr>
        <w:t>stanie gazu będącego produktem reakcji zachodzących w bi</w:t>
      </w:r>
      <w:r w:rsidR="000424F4" w:rsidRPr="00D15862">
        <w:rPr>
          <w:rFonts w:ascii="Cambria" w:hAnsi="Cambria"/>
          <w:sz w:val="20"/>
        </w:rPr>
        <w:t>o</w:t>
      </w:r>
      <w:r w:rsidR="000424F4" w:rsidRPr="00D15862">
        <w:rPr>
          <w:rFonts w:ascii="Cambria" w:hAnsi="Cambria"/>
          <w:sz w:val="20"/>
        </w:rPr>
        <w:t xml:space="preserve">masie. </w:t>
      </w:r>
    </w:p>
    <w:p w:rsidR="00575D95" w:rsidRPr="00D15862" w:rsidRDefault="000424F4" w:rsidP="00575D95">
      <w:pPr>
        <w:pStyle w:val="standardowyakapit"/>
        <w:spacing w:after="240" w:line="240" w:lineRule="exact"/>
        <w:ind w:firstLine="0"/>
        <w:rPr>
          <w:rFonts w:ascii="Cambria" w:hAnsi="Cambria"/>
          <w:sz w:val="20"/>
        </w:rPr>
      </w:pPr>
      <w:r w:rsidRPr="00D15862">
        <w:rPr>
          <w:rFonts w:ascii="Cambria" w:hAnsi="Cambria"/>
          <w:sz w:val="20"/>
        </w:rPr>
        <w:t>Najprostszą i najczęściej stosowaną metodą pozyskiwania energii z biomasy w przypadku budynków jest bezpośrednie spalanie. Do spalania biomasy wykorzystuje się specjalne kotły. Kotły te</w:t>
      </w:r>
      <w:r w:rsidR="00436279">
        <w:rPr>
          <w:rFonts w:ascii="Cambria" w:hAnsi="Cambria"/>
          <w:sz w:val="20"/>
        </w:rPr>
        <w:t>,</w:t>
      </w:r>
      <w:r w:rsidRPr="00D15862">
        <w:rPr>
          <w:rFonts w:ascii="Cambria" w:hAnsi="Cambria"/>
          <w:sz w:val="20"/>
        </w:rPr>
        <w:t xml:space="preserve"> poza biomasą</w:t>
      </w:r>
      <w:r w:rsidR="00436279">
        <w:rPr>
          <w:rFonts w:ascii="Cambria" w:hAnsi="Cambria"/>
          <w:sz w:val="20"/>
        </w:rPr>
        <w:t>,</w:t>
      </w:r>
      <w:r w:rsidRPr="00D15862">
        <w:rPr>
          <w:rFonts w:ascii="Cambria" w:hAnsi="Cambria"/>
          <w:sz w:val="20"/>
        </w:rPr>
        <w:t xml:space="preserve"> mogą także spalać </w:t>
      </w:r>
      <w:r w:rsidR="001327C7">
        <w:rPr>
          <w:rFonts w:ascii="Cambria" w:hAnsi="Cambria"/>
          <w:sz w:val="20"/>
        </w:rPr>
        <w:t>typowe</w:t>
      </w:r>
      <w:r w:rsidR="001327C7" w:rsidRPr="00D15862">
        <w:rPr>
          <w:rFonts w:ascii="Cambria" w:hAnsi="Cambria"/>
          <w:sz w:val="20"/>
        </w:rPr>
        <w:t xml:space="preserve"> </w:t>
      </w:r>
      <w:r w:rsidRPr="00D15862">
        <w:rPr>
          <w:rFonts w:ascii="Cambria" w:hAnsi="Cambria"/>
          <w:sz w:val="20"/>
        </w:rPr>
        <w:t xml:space="preserve">paliwa przy zachowaniu wysokiej </w:t>
      </w:r>
      <w:r w:rsidR="00FC5B58">
        <w:rPr>
          <w:rFonts w:ascii="Cambria" w:hAnsi="Cambria"/>
          <w:sz w:val="20"/>
        </w:rPr>
        <w:t>sprawności</w:t>
      </w:r>
      <w:r w:rsidR="00DA2FE2">
        <w:rPr>
          <w:rFonts w:ascii="Cambria" w:hAnsi="Cambria"/>
          <w:sz w:val="20"/>
        </w:rPr>
        <w:t xml:space="preserve"> [3</w:t>
      </w:r>
      <w:r w:rsidR="00E90FBB">
        <w:rPr>
          <w:rFonts w:ascii="Cambria" w:hAnsi="Cambria"/>
          <w:sz w:val="20"/>
        </w:rPr>
        <w:t>5</w:t>
      </w:r>
      <w:r w:rsidR="00DA2FE2">
        <w:rPr>
          <w:rFonts w:ascii="Cambria" w:hAnsi="Cambria"/>
          <w:sz w:val="20"/>
        </w:rPr>
        <w:t>]</w:t>
      </w:r>
      <w:r w:rsidRPr="00D15862">
        <w:rPr>
          <w:rFonts w:ascii="Cambria" w:hAnsi="Cambria"/>
          <w:sz w:val="20"/>
        </w:rPr>
        <w:t xml:space="preserve">. </w:t>
      </w:r>
    </w:p>
    <w:p w:rsidR="000424F4" w:rsidRPr="00D15862" w:rsidRDefault="000424F4" w:rsidP="00DF1B7C">
      <w:pPr>
        <w:pStyle w:val="poziom3"/>
        <w:rPr>
          <w:rFonts w:ascii="Cambria" w:hAnsi="Cambria"/>
        </w:rPr>
      </w:pPr>
      <w:bookmarkStart w:id="84" w:name="_Toc105583086"/>
      <w:r w:rsidRPr="00D15862">
        <w:rPr>
          <w:rFonts w:ascii="Cambria" w:hAnsi="Cambria"/>
        </w:rPr>
        <w:t xml:space="preserve">Inne środki </w:t>
      </w:r>
      <w:r w:rsidR="003D286A">
        <w:rPr>
          <w:rFonts w:ascii="Cambria" w:hAnsi="Cambria"/>
        </w:rPr>
        <w:t>dotyczące ograniczenia zużycia energii elektrycznej</w:t>
      </w:r>
      <w:bookmarkEnd w:id="84"/>
      <w:r w:rsidR="003D286A">
        <w:rPr>
          <w:rFonts w:ascii="Cambria" w:hAnsi="Cambria"/>
        </w:rPr>
        <w:t xml:space="preserve"> </w:t>
      </w:r>
    </w:p>
    <w:p w:rsidR="00757581" w:rsidRPr="002B67DB" w:rsidRDefault="000424F4" w:rsidP="00575D95">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Wpływ na ograniczenie zużycia energii w budynku ma również </w:t>
      </w:r>
      <w:r w:rsidRPr="00D15862">
        <w:rPr>
          <w:rFonts w:ascii="Cambria" w:hAnsi="Cambria"/>
          <w:spacing w:val="4"/>
          <w:sz w:val="20"/>
          <w:szCs w:val="20"/>
        </w:rPr>
        <w:t xml:space="preserve">zmiana zachowań użytkowników </w:t>
      </w:r>
      <w:r w:rsidRPr="002B67DB">
        <w:rPr>
          <w:rFonts w:ascii="Cambria" w:hAnsi="Cambria" w:cs="Arial"/>
          <w:spacing w:val="4"/>
          <w:sz w:val="20"/>
          <w:szCs w:val="20"/>
        </w:rPr>
        <w:t xml:space="preserve">budynków. W tym celu warto organizować kampanie informacyjne i motywacyjne. </w:t>
      </w:r>
    </w:p>
    <w:p w:rsidR="000424F4" w:rsidRPr="002B67DB" w:rsidRDefault="000424F4" w:rsidP="00575D95">
      <w:pPr>
        <w:autoSpaceDE w:val="0"/>
        <w:autoSpaceDN w:val="0"/>
        <w:adjustRightInd w:val="0"/>
        <w:spacing w:after="240" w:line="240" w:lineRule="exact"/>
        <w:jc w:val="both"/>
        <w:rPr>
          <w:rFonts w:ascii="Cambria" w:hAnsi="Cambria" w:cs="Arial"/>
          <w:spacing w:val="4"/>
          <w:sz w:val="20"/>
          <w:szCs w:val="20"/>
        </w:rPr>
      </w:pPr>
      <w:r w:rsidRPr="002B67DB">
        <w:rPr>
          <w:rFonts w:ascii="Cambria" w:hAnsi="Cambria" w:cs="Arial"/>
          <w:spacing w:val="4"/>
          <w:sz w:val="20"/>
          <w:szCs w:val="20"/>
        </w:rPr>
        <w:t>Warto zwrócić uwagę, by dobry przykład w tym zakresie dały władze lokalne oraz podmioty, które zarz</w:t>
      </w:r>
      <w:r w:rsidRPr="002B67DB">
        <w:rPr>
          <w:rFonts w:ascii="Cambria" w:hAnsi="Cambria" w:cs="Arial"/>
          <w:spacing w:val="4"/>
          <w:sz w:val="20"/>
          <w:szCs w:val="20"/>
        </w:rPr>
        <w:t>ą</w:t>
      </w:r>
      <w:r w:rsidRPr="002B67DB">
        <w:rPr>
          <w:rFonts w:ascii="Cambria" w:hAnsi="Cambria" w:cs="Arial"/>
          <w:spacing w:val="4"/>
          <w:sz w:val="20"/>
          <w:szCs w:val="20"/>
        </w:rPr>
        <w:t>dzają budynkami.</w:t>
      </w:r>
      <w:r w:rsidR="00B11C13" w:rsidRPr="002B67DB">
        <w:rPr>
          <w:rFonts w:ascii="Cambria" w:hAnsi="Cambria" w:cs="Arial"/>
          <w:spacing w:val="4"/>
          <w:sz w:val="20"/>
          <w:szCs w:val="20"/>
        </w:rPr>
        <w:t xml:space="preserve"> Opłaty </w:t>
      </w:r>
      <w:r w:rsidR="002B67DB" w:rsidRPr="002B67DB">
        <w:rPr>
          <w:rFonts w:ascii="Cambria" w:hAnsi="Cambria" w:cs="Arial"/>
          <w:spacing w:val="4"/>
          <w:sz w:val="20"/>
          <w:szCs w:val="20"/>
        </w:rPr>
        <w:t xml:space="preserve">za energię elektryczną </w:t>
      </w:r>
      <w:r w:rsidR="00B11C13" w:rsidRPr="002B67DB">
        <w:rPr>
          <w:rFonts w:ascii="Cambria" w:hAnsi="Cambria" w:cs="Arial"/>
          <w:spacing w:val="4"/>
          <w:sz w:val="20"/>
          <w:szCs w:val="20"/>
        </w:rPr>
        <w:t xml:space="preserve">są jednymi z podstawowych, jakie każda rodzina reguluje każdego miesiąca. Wystarczy zmiana nawyków i niektórych przyzwyczajeń np. wyciągnięcie ładowarki </w:t>
      </w:r>
      <w:r w:rsidR="0087027E">
        <w:rPr>
          <w:rFonts w:ascii="Cambria" w:hAnsi="Cambria" w:cs="Arial"/>
          <w:spacing w:val="4"/>
          <w:sz w:val="20"/>
          <w:szCs w:val="20"/>
        </w:rPr>
        <w:br/>
      </w:r>
      <w:r w:rsidR="00B11C13" w:rsidRPr="002B67DB">
        <w:rPr>
          <w:rFonts w:ascii="Cambria" w:hAnsi="Cambria" w:cs="Arial"/>
          <w:spacing w:val="4"/>
          <w:sz w:val="20"/>
          <w:szCs w:val="20"/>
        </w:rPr>
        <w:t xml:space="preserve">z gniazdka lub racjonalne gotowanie wody w czajniku elektrycznym. Po pewnym czasie nowe rozwiązania staną się codziennością, a rachunki za energię będą odczuwalnie niższe. </w:t>
      </w:r>
    </w:p>
    <w:p w:rsidR="000424F4" w:rsidRPr="00D15862" w:rsidRDefault="000424F4" w:rsidP="00DF1B7C">
      <w:pPr>
        <w:pStyle w:val="poziom3"/>
        <w:rPr>
          <w:rFonts w:ascii="Cambria" w:hAnsi="Cambria"/>
        </w:rPr>
      </w:pPr>
      <w:bookmarkStart w:id="85" w:name="_Toc105583087"/>
      <w:r w:rsidRPr="00D15862">
        <w:rPr>
          <w:rFonts w:ascii="Cambria" w:hAnsi="Cambria"/>
        </w:rPr>
        <w:t>Budynki pasywne</w:t>
      </w:r>
      <w:bookmarkEnd w:id="85"/>
    </w:p>
    <w:p w:rsidR="000424F4" w:rsidRPr="00D15862" w:rsidRDefault="000424F4" w:rsidP="00575D95">
      <w:pPr>
        <w:spacing w:after="240" w:line="240" w:lineRule="exact"/>
        <w:jc w:val="both"/>
        <w:rPr>
          <w:rFonts w:ascii="Cambria" w:hAnsi="Cambria" w:cstheme="minorHAnsi"/>
          <w:spacing w:val="4"/>
          <w:sz w:val="20"/>
        </w:rPr>
      </w:pPr>
      <w:r w:rsidRPr="00D15862">
        <w:rPr>
          <w:rFonts w:ascii="Cambria" w:hAnsi="Cambria" w:cstheme="minorHAnsi"/>
          <w:spacing w:val="4"/>
          <w:sz w:val="20"/>
        </w:rPr>
        <w:t>Ciągłe dążenie do coraz niższego zużycia energii doprowadziło do wykształcenia się w ramach budowni</w:t>
      </w:r>
      <w:r w:rsidRPr="00D15862">
        <w:rPr>
          <w:rFonts w:ascii="Cambria" w:hAnsi="Cambria" w:cstheme="minorHAnsi"/>
          <w:spacing w:val="4"/>
          <w:sz w:val="20"/>
        </w:rPr>
        <w:t>c</w:t>
      </w:r>
      <w:r w:rsidRPr="00D15862">
        <w:rPr>
          <w:rFonts w:ascii="Cambria" w:hAnsi="Cambria" w:cstheme="minorHAnsi"/>
          <w:spacing w:val="4"/>
          <w:sz w:val="20"/>
        </w:rPr>
        <w:t>twa niskoenergetycznego nowej kategorii określanej mianem budownictwa pasywnego. W ten sposób p</w:t>
      </w:r>
      <w:r w:rsidRPr="00D15862">
        <w:rPr>
          <w:rFonts w:ascii="Cambria" w:hAnsi="Cambria" w:cstheme="minorHAnsi"/>
          <w:spacing w:val="4"/>
          <w:sz w:val="20"/>
        </w:rPr>
        <w:t>o</w:t>
      </w:r>
      <w:r w:rsidRPr="00D15862">
        <w:rPr>
          <w:rFonts w:ascii="Cambria" w:hAnsi="Cambria" w:cstheme="minorHAnsi"/>
          <w:spacing w:val="4"/>
          <w:sz w:val="20"/>
        </w:rPr>
        <w:t xml:space="preserve">wstała koncepcja budynku pasywnego. Twórcą tej koncepcji jest dr Wolfgang </w:t>
      </w:r>
      <w:proofErr w:type="spellStart"/>
      <w:r w:rsidRPr="00D15862">
        <w:rPr>
          <w:rFonts w:ascii="Cambria" w:hAnsi="Cambria" w:cstheme="minorHAnsi"/>
          <w:spacing w:val="4"/>
          <w:sz w:val="20"/>
        </w:rPr>
        <w:t>Feist</w:t>
      </w:r>
      <w:proofErr w:type="spellEnd"/>
      <w:r w:rsidRPr="00D15862">
        <w:rPr>
          <w:rFonts w:ascii="Cambria" w:hAnsi="Cambria" w:cstheme="minorHAnsi"/>
          <w:spacing w:val="4"/>
          <w:sz w:val="20"/>
        </w:rPr>
        <w:t>, założyciel Instytutu Domu Pasywnego w Darmstadt. W 1988 r. sformułował on następującą definicję Domu Pasywnego:</w:t>
      </w:r>
    </w:p>
    <w:p w:rsidR="000424F4" w:rsidRPr="00D15862" w:rsidRDefault="00CA3D16" w:rsidP="000424F4">
      <w:pPr>
        <w:spacing w:after="240" w:line="240" w:lineRule="exact"/>
        <w:jc w:val="both"/>
        <w:rPr>
          <w:rFonts w:ascii="Cambria" w:hAnsi="Cambria" w:cstheme="minorHAnsi"/>
          <w:spacing w:val="4"/>
          <w:sz w:val="20"/>
        </w:rPr>
      </w:pPr>
      <w:r w:rsidRPr="00D15862">
        <w:rPr>
          <w:rFonts w:ascii="Cambria" w:hAnsi="Cambria" w:cstheme="minorHAnsi"/>
          <w:noProof/>
          <w:spacing w:val="4"/>
          <w:sz w:val="20"/>
          <w:lang w:eastAsia="pl-PL"/>
        </w:rPr>
        <w:drawing>
          <wp:anchor distT="0" distB="0" distL="114300" distR="114300" simplePos="0" relativeHeight="251648000" behindDoc="0" locked="0" layoutInCell="1" allowOverlap="1" wp14:anchorId="3C26B2C5" wp14:editId="33A5147F">
            <wp:simplePos x="0" y="0"/>
            <wp:positionH relativeFrom="column">
              <wp:posOffset>3315970</wp:posOffset>
            </wp:positionH>
            <wp:positionV relativeFrom="paragraph">
              <wp:posOffset>623570</wp:posOffset>
            </wp:positionV>
            <wp:extent cx="2676525" cy="1950720"/>
            <wp:effectExtent l="0" t="0" r="9525" b="0"/>
            <wp:wrapSquare wrapText="bothSides"/>
            <wp:docPr id="101" name="Obraz 35" descr="C:\Documents and Settings\Administrator\Pulpit\Poradnik i zdjęcia\grafika_real-estate-516768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Documents and Settings\Administrator\Pulpit\Poradnik i zdjęcia\grafika_real-estate-516768_640.jpg"/>
                    <pic:cNvPicPr>
                      <a:picLocks noChangeAspect="1" noChangeArrowheads="1"/>
                    </pic:cNvPicPr>
                  </pic:nvPicPr>
                  <pic:blipFill>
                    <a:blip r:embed="rId57" cstate="print"/>
                    <a:srcRect/>
                    <a:stretch>
                      <a:fillRect/>
                    </a:stretch>
                  </pic:blipFill>
                  <pic:spPr bwMode="auto">
                    <a:xfrm>
                      <a:off x="0" y="0"/>
                      <a:ext cx="2676525" cy="1950720"/>
                    </a:xfrm>
                    <a:prstGeom prst="rect">
                      <a:avLst/>
                    </a:prstGeom>
                    <a:ln>
                      <a:noFill/>
                    </a:ln>
                    <a:effectLst>
                      <a:softEdge rad="112500"/>
                    </a:effectLst>
                  </pic:spPr>
                </pic:pic>
              </a:graphicData>
            </a:graphic>
          </wp:anchor>
        </w:drawing>
      </w:r>
      <w:r w:rsidR="000424F4" w:rsidRPr="00D15862">
        <w:rPr>
          <w:rFonts w:ascii="Cambria" w:hAnsi="Cambria" w:cstheme="minorHAnsi"/>
          <w:spacing w:val="4"/>
          <w:sz w:val="20"/>
        </w:rPr>
        <w:t>„Dom pasywny jest budynkiem o ekstremalnie niskim zapotrzebowaniu na energię do ogrzewania wnętrza (15kWh/(m</w:t>
      </w:r>
      <w:r w:rsidR="000424F4" w:rsidRPr="00D15862">
        <w:rPr>
          <w:rFonts w:ascii="Cambria" w:hAnsi="Cambria" w:cstheme="minorHAnsi"/>
          <w:spacing w:val="4"/>
          <w:sz w:val="20"/>
          <w:vertAlign w:val="superscript"/>
        </w:rPr>
        <w:t>2</w:t>
      </w:r>
      <w:r w:rsidR="000424F4" w:rsidRPr="00D15862">
        <w:rPr>
          <w:rFonts w:ascii="Cambria" w:hAnsi="Cambria" w:cs="Arial"/>
          <w:spacing w:val="4"/>
          <w:sz w:val="20"/>
          <w:vertAlign w:val="superscript"/>
        </w:rPr>
        <w:t>·</w:t>
      </w:r>
      <w:r w:rsidR="000424F4" w:rsidRPr="00D15862">
        <w:rPr>
          <w:rFonts w:ascii="Cambria" w:hAnsi="Cambria" w:cstheme="minorHAnsi"/>
          <w:spacing w:val="4"/>
          <w:sz w:val="20"/>
        </w:rPr>
        <w:t>rok)), w którym komfort termiczny zapewniony jest przez pasywne źródła ciepła (</w:t>
      </w:r>
      <w:r w:rsidR="00E63892">
        <w:rPr>
          <w:rFonts w:ascii="Cambria" w:hAnsi="Cambria" w:cstheme="minorHAnsi"/>
          <w:spacing w:val="4"/>
          <w:sz w:val="20"/>
        </w:rPr>
        <w:t>użytkown</w:t>
      </w:r>
      <w:r w:rsidR="00E63892">
        <w:rPr>
          <w:rFonts w:ascii="Cambria" w:hAnsi="Cambria" w:cstheme="minorHAnsi"/>
          <w:spacing w:val="4"/>
          <w:sz w:val="20"/>
        </w:rPr>
        <w:t>i</w:t>
      </w:r>
      <w:r w:rsidR="00E63892">
        <w:rPr>
          <w:rFonts w:ascii="Cambria" w:hAnsi="Cambria" w:cstheme="minorHAnsi"/>
          <w:spacing w:val="4"/>
          <w:sz w:val="20"/>
        </w:rPr>
        <w:t>cy budynku</w:t>
      </w:r>
      <w:r w:rsidR="000424F4" w:rsidRPr="00D15862">
        <w:rPr>
          <w:rFonts w:ascii="Cambria" w:hAnsi="Cambria" w:cstheme="minorHAnsi"/>
          <w:spacing w:val="4"/>
          <w:sz w:val="20"/>
        </w:rPr>
        <w:t>, urządzenia elektryczne, ciepło „słoneczne”, ciepło odzyskiwane z wentylacji) oraz dogrzewanie powietrza wentylującego budynek. Tak, że nie potrzebuje on autonomicznego, aktywnego systemu ogrz</w:t>
      </w:r>
      <w:r w:rsidR="000424F4" w:rsidRPr="00D15862">
        <w:rPr>
          <w:rFonts w:ascii="Cambria" w:hAnsi="Cambria" w:cstheme="minorHAnsi"/>
          <w:spacing w:val="4"/>
          <w:sz w:val="20"/>
        </w:rPr>
        <w:t>e</w:t>
      </w:r>
      <w:r w:rsidR="000424F4" w:rsidRPr="00D15862">
        <w:rPr>
          <w:rFonts w:ascii="Cambria" w:hAnsi="Cambria" w:cstheme="minorHAnsi"/>
          <w:spacing w:val="4"/>
          <w:sz w:val="20"/>
        </w:rPr>
        <w:t>wania.”</w:t>
      </w:r>
    </w:p>
    <w:p w:rsidR="00757581" w:rsidRPr="00D15862" w:rsidRDefault="000424F4" w:rsidP="000424F4">
      <w:pPr>
        <w:spacing w:after="240" w:line="240" w:lineRule="exact"/>
        <w:jc w:val="both"/>
        <w:rPr>
          <w:rFonts w:ascii="Cambria" w:hAnsi="Cambria" w:cstheme="minorHAnsi"/>
          <w:spacing w:val="4"/>
          <w:sz w:val="20"/>
        </w:rPr>
      </w:pPr>
      <w:r w:rsidRPr="00D15862">
        <w:rPr>
          <w:rFonts w:ascii="Cambria" w:hAnsi="Cambria" w:cstheme="minorHAnsi"/>
          <w:spacing w:val="4"/>
          <w:sz w:val="20"/>
        </w:rPr>
        <w:t xml:space="preserve">Nazwa </w:t>
      </w:r>
      <w:r w:rsidR="007C194C" w:rsidRPr="00D15862">
        <w:rPr>
          <w:rFonts w:ascii="Cambria" w:hAnsi="Cambria" w:cstheme="minorHAnsi"/>
          <w:spacing w:val="4"/>
          <w:sz w:val="20"/>
        </w:rPr>
        <w:t>„</w:t>
      </w:r>
      <w:r w:rsidRPr="00D15862">
        <w:rPr>
          <w:rFonts w:ascii="Cambria" w:hAnsi="Cambria" w:cstheme="minorHAnsi"/>
          <w:spacing w:val="4"/>
          <w:sz w:val="20"/>
        </w:rPr>
        <w:t>pasywny</w:t>
      </w:r>
      <w:r w:rsidR="007C194C" w:rsidRPr="00D15862">
        <w:rPr>
          <w:rFonts w:ascii="Cambria" w:hAnsi="Cambria" w:cstheme="minorHAnsi"/>
          <w:spacing w:val="4"/>
          <w:sz w:val="20"/>
        </w:rPr>
        <w:t>”</w:t>
      </w:r>
      <w:r w:rsidRPr="00D15862">
        <w:rPr>
          <w:rFonts w:ascii="Cambria" w:hAnsi="Cambria" w:cstheme="minorHAnsi"/>
          <w:spacing w:val="4"/>
          <w:sz w:val="20"/>
        </w:rPr>
        <w:t xml:space="preserve"> wzięła się z założenia, że dom taki nie wykorzystuje </w:t>
      </w:r>
      <w:r w:rsidR="007C194C" w:rsidRPr="00D15862">
        <w:rPr>
          <w:rFonts w:ascii="Cambria" w:hAnsi="Cambria" w:cstheme="minorHAnsi"/>
          <w:spacing w:val="4"/>
          <w:sz w:val="20"/>
        </w:rPr>
        <w:t xml:space="preserve">„aktywnych” </w:t>
      </w:r>
      <w:r w:rsidRPr="00D15862">
        <w:rPr>
          <w:rFonts w:ascii="Cambria" w:hAnsi="Cambria" w:cstheme="minorHAnsi"/>
          <w:spacing w:val="4"/>
          <w:sz w:val="20"/>
        </w:rPr>
        <w:t>źródeł energii potrzebnej do ogrzewana powietrza i wody</w:t>
      </w:r>
      <w:r w:rsidR="007C194C" w:rsidRPr="00D15862">
        <w:rPr>
          <w:rFonts w:ascii="Cambria" w:hAnsi="Cambria" w:cstheme="minorHAnsi"/>
          <w:spacing w:val="4"/>
          <w:sz w:val="20"/>
        </w:rPr>
        <w:t>, takich jak piece, kotły, czy centralne ogrzewanie</w:t>
      </w:r>
      <w:r w:rsidRPr="00D15862">
        <w:rPr>
          <w:rFonts w:ascii="Cambria" w:hAnsi="Cambria" w:cstheme="minorHAnsi"/>
          <w:spacing w:val="4"/>
          <w:sz w:val="20"/>
        </w:rPr>
        <w:t xml:space="preserve">. </w:t>
      </w:r>
    </w:p>
    <w:p w:rsidR="000424F4" w:rsidRPr="00D15862" w:rsidRDefault="000424F4" w:rsidP="000424F4">
      <w:pPr>
        <w:spacing w:after="240" w:line="240" w:lineRule="exact"/>
        <w:jc w:val="both"/>
        <w:rPr>
          <w:rFonts w:ascii="Cambria" w:hAnsi="Cambria" w:cstheme="minorHAnsi"/>
          <w:spacing w:val="4"/>
          <w:sz w:val="20"/>
        </w:rPr>
      </w:pPr>
      <w:r w:rsidRPr="00D15862">
        <w:rPr>
          <w:rFonts w:ascii="Cambria" w:hAnsi="Cambria" w:cstheme="minorHAnsi"/>
          <w:spacing w:val="4"/>
          <w:sz w:val="20"/>
        </w:rPr>
        <w:t>Energię do utrzymania komfortu termicznego dosta</w:t>
      </w:r>
      <w:r w:rsidRPr="00D15862">
        <w:rPr>
          <w:rFonts w:ascii="Cambria" w:hAnsi="Cambria" w:cstheme="minorHAnsi"/>
          <w:spacing w:val="4"/>
          <w:sz w:val="20"/>
        </w:rPr>
        <w:t>r</w:t>
      </w:r>
      <w:r w:rsidRPr="00D15862">
        <w:rPr>
          <w:rFonts w:ascii="Cambria" w:hAnsi="Cambria" w:cstheme="minorHAnsi"/>
          <w:spacing w:val="4"/>
          <w:sz w:val="20"/>
        </w:rPr>
        <w:t>czają tylko źródła pasywne takie jak energia promieni słonecznych, mieszkańcy</w:t>
      </w:r>
      <w:r w:rsidR="00436279">
        <w:rPr>
          <w:rFonts w:ascii="Cambria" w:hAnsi="Cambria" w:cstheme="minorHAnsi"/>
          <w:spacing w:val="4"/>
          <w:sz w:val="20"/>
        </w:rPr>
        <w:t>, ciepło wydzielające się np. podczas gotowania</w:t>
      </w:r>
      <w:r w:rsidR="002636AC">
        <w:rPr>
          <w:rFonts w:ascii="Cambria" w:hAnsi="Cambria" w:cstheme="minorHAnsi"/>
          <w:spacing w:val="4"/>
          <w:sz w:val="20"/>
        </w:rPr>
        <w:t xml:space="preserve"> </w:t>
      </w:r>
      <w:r w:rsidR="00436279">
        <w:rPr>
          <w:rFonts w:ascii="Cambria" w:hAnsi="Cambria" w:cstheme="minorHAnsi"/>
          <w:spacing w:val="4"/>
          <w:sz w:val="20"/>
        </w:rPr>
        <w:t>czy</w:t>
      </w:r>
      <w:r w:rsidRPr="00D15862">
        <w:rPr>
          <w:rFonts w:ascii="Cambria" w:hAnsi="Cambria" w:cstheme="minorHAnsi"/>
          <w:spacing w:val="4"/>
          <w:sz w:val="20"/>
        </w:rPr>
        <w:t xml:space="preserve"> urządzenia elektryczne, które pomimo wysokiej sprawności</w:t>
      </w:r>
      <w:r w:rsidR="007C194C" w:rsidRPr="00D15862">
        <w:rPr>
          <w:rFonts w:ascii="Cambria" w:hAnsi="Cambria" w:cstheme="minorHAnsi"/>
          <w:spacing w:val="4"/>
          <w:sz w:val="20"/>
        </w:rPr>
        <w:t>,</w:t>
      </w:r>
      <w:r w:rsidRPr="00D15862">
        <w:rPr>
          <w:rFonts w:ascii="Cambria" w:hAnsi="Cambria" w:cstheme="minorHAnsi"/>
          <w:spacing w:val="4"/>
          <w:sz w:val="20"/>
        </w:rPr>
        <w:t xml:space="preserve"> zawsze wydzielają pewną ilość ciepła. </w:t>
      </w:r>
    </w:p>
    <w:p w:rsidR="000424F4" w:rsidRPr="00D15862" w:rsidRDefault="000424F4" w:rsidP="000424F4">
      <w:pPr>
        <w:spacing w:after="240" w:line="240" w:lineRule="exact"/>
        <w:jc w:val="both"/>
        <w:rPr>
          <w:rFonts w:ascii="Cambria" w:hAnsi="Cambria" w:cstheme="minorHAnsi"/>
          <w:spacing w:val="4"/>
          <w:sz w:val="20"/>
        </w:rPr>
      </w:pPr>
      <w:r w:rsidRPr="00D15862">
        <w:rPr>
          <w:rFonts w:ascii="Cambria" w:hAnsi="Cambria" w:cstheme="minorHAnsi"/>
          <w:spacing w:val="4"/>
          <w:sz w:val="20"/>
        </w:rPr>
        <w:t>W praktyce</w:t>
      </w:r>
      <w:r w:rsidR="00223BCE" w:rsidRPr="00D15862">
        <w:rPr>
          <w:rFonts w:ascii="Cambria" w:hAnsi="Cambria" w:cstheme="minorHAnsi"/>
          <w:spacing w:val="4"/>
          <w:sz w:val="20"/>
        </w:rPr>
        <w:t>,</w:t>
      </w:r>
      <w:r w:rsidRPr="00D15862">
        <w:rPr>
          <w:rFonts w:ascii="Cambria" w:hAnsi="Cambria" w:cstheme="minorHAnsi"/>
          <w:spacing w:val="4"/>
          <w:sz w:val="20"/>
        </w:rPr>
        <w:t xml:space="preserve"> w warunkach klimatycznych Europy bardzo ciężko jest uzyskać komfort termiczny bez dosta</w:t>
      </w:r>
      <w:r w:rsidRPr="00D15862">
        <w:rPr>
          <w:rFonts w:ascii="Cambria" w:hAnsi="Cambria" w:cstheme="minorHAnsi"/>
          <w:spacing w:val="4"/>
          <w:sz w:val="20"/>
        </w:rPr>
        <w:t>r</w:t>
      </w:r>
      <w:r w:rsidRPr="00D15862">
        <w:rPr>
          <w:rFonts w:ascii="Cambria" w:hAnsi="Cambria" w:cstheme="minorHAnsi"/>
          <w:spacing w:val="4"/>
          <w:sz w:val="20"/>
        </w:rPr>
        <w:t>czania dodatkowej energii, szczególnie w sezonie zimowym. Z tego powodu przyjmuje się, że</w:t>
      </w:r>
      <w:r w:rsidR="00244B18">
        <w:rPr>
          <w:rFonts w:ascii="Cambria" w:hAnsi="Cambria" w:cstheme="minorHAnsi"/>
          <w:spacing w:val="4"/>
          <w:sz w:val="20"/>
        </w:rPr>
        <w:t> </w:t>
      </w:r>
      <w:r w:rsidRPr="00D15862">
        <w:rPr>
          <w:rFonts w:ascii="Cambria" w:hAnsi="Cambria" w:cstheme="minorHAnsi"/>
          <w:spacing w:val="4"/>
          <w:sz w:val="20"/>
        </w:rPr>
        <w:t>wartością graniczną zapotrzebowania na energię do ogrzewania, której osiągnięcie pozwala na</w:t>
      </w:r>
      <w:r w:rsidR="00244B18">
        <w:rPr>
          <w:rFonts w:ascii="Cambria" w:hAnsi="Cambria" w:cstheme="minorHAnsi"/>
          <w:spacing w:val="4"/>
          <w:sz w:val="20"/>
        </w:rPr>
        <w:t> </w:t>
      </w:r>
      <w:r w:rsidRPr="00D15862">
        <w:rPr>
          <w:rFonts w:ascii="Cambria" w:hAnsi="Cambria" w:cstheme="minorHAnsi"/>
          <w:spacing w:val="4"/>
          <w:sz w:val="20"/>
        </w:rPr>
        <w:t>uznanie domu energ</w:t>
      </w:r>
      <w:r w:rsidRPr="00D15862">
        <w:rPr>
          <w:rFonts w:ascii="Cambria" w:hAnsi="Cambria" w:cstheme="minorHAnsi"/>
          <w:spacing w:val="4"/>
          <w:sz w:val="20"/>
        </w:rPr>
        <w:t>o</w:t>
      </w:r>
      <w:r w:rsidRPr="00D15862">
        <w:rPr>
          <w:rFonts w:ascii="Cambria" w:hAnsi="Cambria" w:cstheme="minorHAnsi"/>
          <w:spacing w:val="4"/>
          <w:sz w:val="20"/>
        </w:rPr>
        <w:t>oszczędnego</w:t>
      </w:r>
      <w:r w:rsidR="00223BCE" w:rsidRPr="00D15862">
        <w:rPr>
          <w:rFonts w:ascii="Cambria" w:hAnsi="Cambria" w:cstheme="minorHAnsi"/>
          <w:spacing w:val="4"/>
          <w:sz w:val="20"/>
        </w:rPr>
        <w:t xml:space="preserve"> za</w:t>
      </w:r>
      <w:r w:rsidRPr="00D15862">
        <w:rPr>
          <w:rFonts w:ascii="Cambria" w:hAnsi="Cambria" w:cstheme="minorHAnsi"/>
          <w:spacing w:val="4"/>
          <w:sz w:val="20"/>
        </w:rPr>
        <w:t xml:space="preserve"> dom pasywny jest wartość 15 kWh/(m</w:t>
      </w:r>
      <w:r w:rsidRPr="00D15862">
        <w:rPr>
          <w:rFonts w:ascii="Cambria" w:hAnsi="Cambria" w:cstheme="minorHAnsi"/>
          <w:spacing w:val="4"/>
          <w:sz w:val="20"/>
          <w:vertAlign w:val="superscript"/>
        </w:rPr>
        <w:t>2</w:t>
      </w:r>
      <w:r w:rsidRPr="00D15862">
        <w:rPr>
          <w:rFonts w:ascii="Cambria" w:hAnsi="Cambria" w:cstheme="minorHAnsi"/>
          <w:spacing w:val="4"/>
          <w:sz w:val="20"/>
        </w:rPr>
        <w:t xml:space="preserve">rok). </w:t>
      </w:r>
    </w:p>
    <w:p w:rsidR="00757581" w:rsidRPr="00D15862" w:rsidRDefault="000424F4" w:rsidP="000424F4">
      <w:pPr>
        <w:spacing w:after="240" w:line="240" w:lineRule="exact"/>
        <w:jc w:val="both"/>
        <w:rPr>
          <w:rFonts w:ascii="Cambria" w:hAnsi="Cambria" w:cstheme="minorHAnsi"/>
          <w:spacing w:val="4"/>
          <w:sz w:val="20"/>
        </w:rPr>
      </w:pPr>
      <w:r w:rsidRPr="00D15862">
        <w:rPr>
          <w:rFonts w:ascii="Cambria" w:hAnsi="Cambria" w:cstheme="minorHAnsi"/>
          <w:spacing w:val="4"/>
          <w:sz w:val="20"/>
        </w:rPr>
        <w:t xml:space="preserve">Pojedyncze kryterium określające maksymalną energię zużywaną w domu w ciągu roku okazało się być niewystarczające. </w:t>
      </w:r>
    </w:p>
    <w:p w:rsidR="002B67DB" w:rsidRDefault="000424F4" w:rsidP="00661015">
      <w:pPr>
        <w:pStyle w:val="podpispodrysunkiem"/>
        <w:rPr>
          <w:i w:val="0"/>
        </w:rPr>
      </w:pPr>
      <w:r w:rsidRPr="002B67DB">
        <w:rPr>
          <w:i w:val="0"/>
        </w:rPr>
        <w:lastRenderedPageBreak/>
        <w:t>Budynek pasywny musi spełniać szereg innych kryteriów, które mają znaczący wpływ na osiągnięcie i</w:t>
      </w:r>
      <w:r w:rsidR="00244B18" w:rsidRPr="002B67DB">
        <w:rPr>
          <w:i w:val="0"/>
        </w:rPr>
        <w:t> </w:t>
      </w:r>
      <w:r w:rsidRPr="002B67DB">
        <w:rPr>
          <w:i w:val="0"/>
        </w:rPr>
        <w:t>utrzymanie odpowiedniego po</w:t>
      </w:r>
      <w:r w:rsidR="00163C5F" w:rsidRPr="002B67DB">
        <w:rPr>
          <w:i w:val="0"/>
        </w:rPr>
        <w:t>ziomu rocznego zużycia energii.</w:t>
      </w:r>
      <w:r w:rsidRPr="002B67DB">
        <w:rPr>
          <w:i w:val="0"/>
        </w:rPr>
        <w:t xml:space="preserve"> Kryteri</w:t>
      </w:r>
      <w:r w:rsidR="00070348" w:rsidRPr="002B67DB">
        <w:rPr>
          <w:i w:val="0"/>
        </w:rPr>
        <w:t>a te przestawi</w:t>
      </w:r>
      <w:r w:rsidR="00BA47D3">
        <w:rPr>
          <w:i w:val="0"/>
        </w:rPr>
        <w:t>ono w</w:t>
      </w:r>
      <w:r w:rsidR="00070348" w:rsidRPr="002B67DB">
        <w:rPr>
          <w:i w:val="0"/>
        </w:rPr>
        <w:t xml:space="preserve"> tabel</w:t>
      </w:r>
      <w:r w:rsidR="00BA47D3">
        <w:rPr>
          <w:i w:val="0"/>
        </w:rPr>
        <w:t>i 2</w:t>
      </w:r>
      <w:r w:rsidR="00070348" w:rsidRPr="002B67DB">
        <w:rPr>
          <w:i w:val="0"/>
        </w:rPr>
        <w:t>.</w:t>
      </w:r>
    </w:p>
    <w:p w:rsidR="005B06ED" w:rsidRPr="00D15862" w:rsidRDefault="00A10554" w:rsidP="00BA591B">
      <w:pPr>
        <w:pStyle w:val="podpispodrysunkiem"/>
        <w:spacing w:after="0"/>
      </w:pPr>
      <w:r w:rsidRPr="00D15862">
        <w:t xml:space="preserve">Tabela </w:t>
      </w:r>
      <w:r w:rsidR="0067010F">
        <w:t>2</w:t>
      </w:r>
      <w:r w:rsidRPr="00D15862">
        <w:t xml:space="preserve">. Zestawienie </w:t>
      </w:r>
      <w:r w:rsidR="00DA2FE2">
        <w:t>warunków</w:t>
      </w:r>
      <w:r w:rsidRPr="00D15862">
        <w:t xml:space="preserve"> </w:t>
      </w:r>
      <w:r w:rsidR="002B67DB">
        <w:t>budynku</w:t>
      </w:r>
      <w:r w:rsidRPr="00D15862">
        <w:t xml:space="preserve"> pasywnego</w:t>
      </w:r>
      <w:r w:rsidR="00E90FBB">
        <w:t xml:space="preserve"> [33]</w:t>
      </w:r>
    </w:p>
    <w:tbl>
      <w:tblPr>
        <w:tblStyle w:val="redniasiatka2akcent3"/>
        <w:tblW w:w="9325" w:type="dxa"/>
        <w:tblLook w:val="00A0" w:firstRow="1" w:lastRow="0" w:firstColumn="1" w:lastColumn="0" w:noHBand="0" w:noVBand="0"/>
      </w:tblPr>
      <w:tblGrid>
        <w:gridCol w:w="5000"/>
        <w:gridCol w:w="4325"/>
      </w:tblGrid>
      <w:tr w:rsidR="00CA3D16" w:rsidRPr="00D15862" w:rsidTr="002B67DB">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100" w:firstRow="0" w:lastRow="0" w:firstColumn="1" w:lastColumn="0" w:oddVBand="0" w:evenVBand="0" w:oddHBand="0" w:evenHBand="0" w:firstRowFirstColumn="1" w:firstRowLastColumn="0" w:lastRowFirstColumn="0" w:lastRowLastColumn="0"/>
            <w:tcW w:w="5000" w:type="dxa"/>
            <w:tcBorders>
              <w:top w:val="single" w:sz="4" w:space="0" w:color="auto"/>
              <w:left w:val="single" w:sz="4" w:space="0" w:color="auto"/>
              <w:right w:val="single" w:sz="8" w:space="0" w:color="76923C" w:themeColor="accent3" w:themeShade="BF"/>
            </w:tcBorders>
            <w:vAlign w:val="center"/>
          </w:tcPr>
          <w:p w:rsidR="000424F4" w:rsidRPr="00D15862" w:rsidRDefault="000424F4" w:rsidP="00BA591B">
            <w:pPr>
              <w:spacing w:line="240" w:lineRule="exact"/>
              <w:jc w:val="center"/>
              <w:rPr>
                <w:rFonts w:ascii="Cambria" w:hAnsi="Cambria" w:cs="Arial"/>
                <w:b w:val="0"/>
                <w:spacing w:val="4"/>
                <w:sz w:val="16"/>
                <w:szCs w:val="16"/>
              </w:rPr>
            </w:pPr>
            <w:r w:rsidRPr="00D15862">
              <w:rPr>
                <w:rFonts w:ascii="Cambria" w:hAnsi="Cambria" w:cs="Arial"/>
                <w:spacing w:val="4"/>
                <w:sz w:val="16"/>
                <w:szCs w:val="16"/>
              </w:rPr>
              <w:t>Zapotrzebowanie na energię do ogrzewania</w:t>
            </w:r>
          </w:p>
        </w:tc>
        <w:tc>
          <w:tcPr>
            <w:cnfStyle w:val="000010000000" w:firstRow="0" w:lastRow="0" w:firstColumn="0" w:lastColumn="0" w:oddVBand="1" w:evenVBand="0" w:oddHBand="0" w:evenHBand="0" w:firstRowFirstColumn="0" w:firstRowLastColumn="0" w:lastRowFirstColumn="0" w:lastRowLastColumn="0"/>
            <w:tcW w:w="4325" w:type="dxa"/>
            <w:tcBorders>
              <w:top w:val="single" w:sz="4" w:space="0" w:color="auto"/>
              <w:left w:val="single" w:sz="8" w:space="0" w:color="76923C" w:themeColor="accent3" w:themeShade="BF"/>
              <w:bottom w:val="single" w:sz="8" w:space="0" w:color="76923C" w:themeColor="accent3" w:themeShade="BF"/>
              <w:right w:val="single" w:sz="4" w:space="0" w:color="auto"/>
            </w:tcBorders>
            <w:shd w:val="clear" w:color="auto" w:fill="C2D69B" w:themeFill="accent3" w:themeFillTint="99"/>
            <w:vAlign w:val="center"/>
          </w:tcPr>
          <w:p w:rsidR="000424F4" w:rsidRPr="00D15862" w:rsidRDefault="000424F4" w:rsidP="00DC7C6A">
            <w:pPr>
              <w:spacing w:line="240" w:lineRule="exact"/>
              <w:jc w:val="center"/>
              <w:rPr>
                <w:rFonts w:ascii="Cambria" w:hAnsi="Cambria" w:cs="Arial"/>
                <w:spacing w:val="4"/>
                <w:sz w:val="16"/>
                <w:szCs w:val="16"/>
              </w:rPr>
            </w:pPr>
            <w:r w:rsidRPr="00D15862">
              <w:rPr>
                <w:rFonts w:ascii="Cambria" w:hAnsi="Cambria" w:cs="Arial"/>
                <w:spacing w:val="4"/>
                <w:sz w:val="16"/>
                <w:szCs w:val="16"/>
              </w:rPr>
              <w:t>Mniej niż 15 kWh/(m</w:t>
            </w:r>
            <w:r w:rsidRPr="00D15862">
              <w:rPr>
                <w:rFonts w:ascii="Cambria" w:hAnsi="Cambria" w:cs="Arial"/>
                <w:spacing w:val="4"/>
                <w:sz w:val="16"/>
                <w:szCs w:val="16"/>
                <w:vertAlign w:val="superscript"/>
              </w:rPr>
              <w:t>2</w:t>
            </w:r>
            <w:r w:rsidRPr="00D15862">
              <w:rPr>
                <w:rFonts w:ascii="Cambria" w:hAnsi="Cambria" w:cs="Arial"/>
                <w:spacing w:val="4"/>
                <w:sz w:val="16"/>
                <w:szCs w:val="16"/>
              </w:rPr>
              <w:t>rok)</w:t>
            </w:r>
          </w:p>
        </w:tc>
      </w:tr>
      <w:tr w:rsidR="00CA3D16" w:rsidRPr="00D15862" w:rsidTr="002B67DB">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000" w:type="dxa"/>
            <w:tcBorders>
              <w:left w:val="single" w:sz="4" w:space="0" w:color="auto"/>
            </w:tcBorders>
            <w:vAlign w:val="center"/>
          </w:tcPr>
          <w:p w:rsidR="000424F4" w:rsidRPr="00D15862" w:rsidRDefault="000424F4" w:rsidP="00DC7C6A">
            <w:pPr>
              <w:spacing w:line="240" w:lineRule="exact"/>
              <w:jc w:val="center"/>
              <w:rPr>
                <w:rFonts w:ascii="Cambria" w:hAnsi="Cambria" w:cs="Arial"/>
                <w:b w:val="0"/>
                <w:spacing w:val="4"/>
                <w:sz w:val="16"/>
                <w:szCs w:val="16"/>
              </w:rPr>
            </w:pPr>
            <w:r w:rsidRPr="00D15862">
              <w:rPr>
                <w:rFonts w:ascii="Cambria" w:hAnsi="Cambria" w:cs="Arial"/>
                <w:spacing w:val="4"/>
                <w:sz w:val="16"/>
                <w:szCs w:val="16"/>
              </w:rPr>
              <w:t>Maksymalne zapotrzebowanie na moc do ogrzewania</w:t>
            </w:r>
          </w:p>
        </w:tc>
        <w:tc>
          <w:tcPr>
            <w:cnfStyle w:val="000010000000" w:firstRow="0" w:lastRow="0" w:firstColumn="0" w:lastColumn="0" w:oddVBand="1" w:evenVBand="0" w:oddHBand="0" w:evenHBand="0" w:firstRowFirstColumn="0" w:firstRowLastColumn="0" w:lastRowFirstColumn="0" w:lastRowLastColumn="0"/>
            <w:tcW w:w="4325" w:type="dxa"/>
            <w:tcBorders>
              <w:top w:val="single" w:sz="8" w:space="0" w:color="76923C" w:themeColor="accent3" w:themeShade="BF"/>
              <w:right w:val="single" w:sz="4" w:space="0" w:color="auto"/>
            </w:tcBorders>
            <w:shd w:val="clear" w:color="auto" w:fill="C2D69B" w:themeFill="accent3" w:themeFillTint="99"/>
            <w:vAlign w:val="center"/>
          </w:tcPr>
          <w:p w:rsidR="000424F4" w:rsidRPr="00D15862" w:rsidRDefault="000424F4" w:rsidP="00DC7C6A">
            <w:pPr>
              <w:spacing w:line="240" w:lineRule="exact"/>
              <w:jc w:val="center"/>
              <w:rPr>
                <w:rFonts w:ascii="Cambria" w:hAnsi="Cambria" w:cs="Arial"/>
                <w:b/>
                <w:spacing w:val="4"/>
                <w:sz w:val="16"/>
                <w:szCs w:val="16"/>
              </w:rPr>
            </w:pPr>
            <w:r w:rsidRPr="00D15862">
              <w:rPr>
                <w:rFonts w:ascii="Cambria" w:hAnsi="Cambria" w:cs="Arial"/>
                <w:b/>
                <w:spacing w:val="4"/>
                <w:sz w:val="16"/>
                <w:szCs w:val="16"/>
              </w:rPr>
              <w:t>Mniej niż 10 W/m</w:t>
            </w:r>
            <w:r w:rsidRPr="00D15862">
              <w:rPr>
                <w:rFonts w:ascii="Cambria" w:hAnsi="Cambria" w:cs="Arial"/>
                <w:b/>
                <w:spacing w:val="4"/>
                <w:sz w:val="16"/>
                <w:szCs w:val="16"/>
                <w:vertAlign w:val="superscript"/>
              </w:rPr>
              <w:t>2</w:t>
            </w:r>
          </w:p>
        </w:tc>
      </w:tr>
      <w:tr w:rsidR="00CA3D16" w:rsidRPr="00D15862" w:rsidTr="002B67DB">
        <w:trPr>
          <w:trHeight w:hRule="exact" w:val="567"/>
        </w:trPr>
        <w:tc>
          <w:tcPr>
            <w:cnfStyle w:val="001000000000" w:firstRow="0" w:lastRow="0" w:firstColumn="1" w:lastColumn="0" w:oddVBand="0" w:evenVBand="0" w:oddHBand="0" w:evenHBand="0" w:firstRowFirstColumn="0" w:firstRowLastColumn="0" w:lastRowFirstColumn="0" w:lastRowLastColumn="0"/>
            <w:tcW w:w="5000" w:type="dxa"/>
            <w:tcBorders>
              <w:left w:val="single" w:sz="4" w:space="0" w:color="auto"/>
            </w:tcBorders>
            <w:vAlign w:val="center"/>
          </w:tcPr>
          <w:p w:rsidR="000424F4" w:rsidRPr="00D15862" w:rsidRDefault="000424F4" w:rsidP="00DC7C6A">
            <w:pPr>
              <w:spacing w:line="240" w:lineRule="exact"/>
              <w:jc w:val="center"/>
              <w:rPr>
                <w:rFonts w:ascii="Cambria" w:hAnsi="Cambria" w:cs="Arial"/>
                <w:b w:val="0"/>
                <w:spacing w:val="4"/>
                <w:sz w:val="16"/>
                <w:szCs w:val="16"/>
              </w:rPr>
            </w:pPr>
            <w:r w:rsidRPr="00D15862">
              <w:rPr>
                <w:rFonts w:ascii="Cambria" w:hAnsi="Cambria" w:cs="Arial"/>
                <w:spacing w:val="4"/>
                <w:sz w:val="16"/>
                <w:szCs w:val="16"/>
              </w:rPr>
              <w:t>Współczynnik przenikania ciepła U przez przegrody z</w:t>
            </w:r>
            <w:r w:rsidRPr="00D15862">
              <w:rPr>
                <w:rFonts w:ascii="Cambria" w:hAnsi="Cambria" w:cs="Arial"/>
                <w:spacing w:val="4"/>
                <w:sz w:val="16"/>
                <w:szCs w:val="16"/>
              </w:rPr>
              <w:t>e</w:t>
            </w:r>
            <w:r w:rsidRPr="00D15862">
              <w:rPr>
                <w:rFonts w:ascii="Cambria" w:hAnsi="Cambria" w:cs="Arial"/>
                <w:spacing w:val="4"/>
                <w:sz w:val="16"/>
                <w:szCs w:val="16"/>
              </w:rPr>
              <w:t>wnętrzne (ściany, dach, podłoga</w:t>
            </w:r>
            <w:r w:rsidR="00975354">
              <w:rPr>
                <w:rFonts w:ascii="Cambria" w:hAnsi="Cambria" w:cs="Arial"/>
                <w:spacing w:val="4"/>
                <w:sz w:val="16"/>
                <w:szCs w:val="16"/>
              </w:rPr>
              <w:t xml:space="preserve"> na gruncie</w:t>
            </w:r>
            <w:r w:rsidRPr="00D15862">
              <w:rPr>
                <w:rFonts w:ascii="Cambria" w:hAnsi="Cambria" w:cs="Arial"/>
                <w:spacing w:val="4"/>
                <w:sz w:val="16"/>
                <w:szCs w:val="16"/>
              </w:rPr>
              <w:t>)</w:t>
            </w:r>
          </w:p>
        </w:tc>
        <w:tc>
          <w:tcPr>
            <w:cnfStyle w:val="000010000000" w:firstRow="0" w:lastRow="0" w:firstColumn="0" w:lastColumn="0" w:oddVBand="1" w:evenVBand="0" w:oddHBand="0" w:evenHBand="0" w:firstRowFirstColumn="0" w:firstRowLastColumn="0" w:lastRowFirstColumn="0" w:lastRowLastColumn="0"/>
            <w:tcW w:w="4325" w:type="dxa"/>
            <w:tcBorders>
              <w:right w:val="single" w:sz="4" w:space="0" w:color="auto"/>
            </w:tcBorders>
            <w:shd w:val="clear" w:color="auto" w:fill="C2D69B" w:themeFill="accent3" w:themeFillTint="99"/>
            <w:vAlign w:val="center"/>
          </w:tcPr>
          <w:p w:rsidR="000424F4" w:rsidRPr="00D15862" w:rsidRDefault="000424F4" w:rsidP="00DC7C6A">
            <w:pPr>
              <w:spacing w:line="240" w:lineRule="exact"/>
              <w:jc w:val="center"/>
              <w:rPr>
                <w:rFonts w:ascii="Cambria" w:hAnsi="Cambria" w:cs="Arial"/>
                <w:b/>
                <w:spacing w:val="4"/>
                <w:sz w:val="16"/>
                <w:szCs w:val="16"/>
              </w:rPr>
            </w:pPr>
            <w:r w:rsidRPr="00D15862">
              <w:rPr>
                <w:rFonts w:ascii="Cambria" w:hAnsi="Cambria" w:cs="Arial"/>
                <w:b/>
                <w:spacing w:val="4"/>
                <w:sz w:val="16"/>
                <w:szCs w:val="16"/>
              </w:rPr>
              <w:t>Mniej niż 0,15 W/(m</w:t>
            </w:r>
            <w:r w:rsidRPr="00D15862">
              <w:rPr>
                <w:rFonts w:ascii="Cambria" w:hAnsi="Cambria" w:cs="Arial"/>
                <w:b/>
                <w:spacing w:val="4"/>
                <w:sz w:val="16"/>
                <w:szCs w:val="16"/>
                <w:vertAlign w:val="superscript"/>
              </w:rPr>
              <w:t xml:space="preserve">2 </w:t>
            </w:r>
            <w:r w:rsidRPr="00D15862">
              <w:rPr>
                <w:rFonts w:ascii="Cambria" w:hAnsi="Cambria" w:cs="Arial"/>
                <w:b/>
                <w:spacing w:val="4"/>
                <w:sz w:val="16"/>
                <w:szCs w:val="16"/>
              </w:rPr>
              <w:t>K)</w:t>
            </w:r>
          </w:p>
        </w:tc>
      </w:tr>
      <w:tr w:rsidR="00CA3D16" w:rsidRPr="00D15862" w:rsidTr="002B67DB">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000" w:type="dxa"/>
            <w:tcBorders>
              <w:left w:val="single" w:sz="4" w:space="0" w:color="auto"/>
            </w:tcBorders>
            <w:vAlign w:val="center"/>
          </w:tcPr>
          <w:p w:rsidR="000424F4" w:rsidRPr="00D15862" w:rsidRDefault="000424F4" w:rsidP="00223BCE">
            <w:pPr>
              <w:spacing w:line="240" w:lineRule="exact"/>
              <w:jc w:val="center"/>
              <w:rPr>
                <w:rFonts w:ascii="Cambria" w:hAnsi="Cambria" w:cs="Arial"/>
                <w:b w:val="0"/>
                <w:spacing w:val="4"/>
                <w:sz w:val="16"/>
                <w:szCs w:val="16"/>
              </w:rPr>
            </w:pPr>
            <w:r w:rsidRPr="00D15862">
              <w:rPr>
                <w:rFonts w:ascii="Cambria" w:hAnsi="Cambria" w:cs="Arial"/>
                <w:spacing w:val="4"/>
                <w:sz w:val="16"/>
                <w:szCs w:val="16"/>
              </w:rPr>
              <w:t>Współczynnik przenikania ciepła U przez okna, przy wspó</w:t>
            </w:r>
            <w:r w:rsidRPr="00D15862">
              <w:rPr>
                <w:rFonts w:ascii="Cambria" w:hAnsi="Cambria" w:cs="Arial"/>
                <w:spacing w:val="4"/>
                <w:sz w:val="16"/>
                <w:szCs w:val="16"/>
              </w:rPr>
              <w:t>ł</w:t>
            </w:r>
            <w:r w:rsidRPr="00D15862">
              <w:rPr>
                <w:rFonts w:ascii="Cambria" w:hAnsi="Cambria" w:cs="Arial"/>
                <w:spacing w:val="4"/>
                <w:sz w:val="16"/>
                <w:szCs w:val="16"/>
              </w:rPr>
              <w:t>czynniku przepuszczalności energii słonecznej</w:t>
            </w:r>
            <w:r w:rsidR="00223BCE" w:rsidRPr="00D15862">
              <w:rPr>
                <w:rFonts w:ascii="Cambria" w:hAnsi="Cambria" w:cs="Arial"/>
                <w:spacing w:val="4"/>
                <w:sz w:val="16"/>
                <w:szCs w:val="16"/>
              </w:rPr>
              <w:t xml:space="preserve"> [g]</w:t>
            </w:r>
          </w:p>
        </w:tc>
        <w:tc>
          <w:tcPr>
            <w:cnfStyle w:val="000010000000" w:firstRow="0" w:lastRow="0" w:firstColumn="0" w:lastColumn="0" w:oddVBand="1" w:evenVBand="0" w:oddHBand="0" w:evenHBand="0" w:firstRowFirstColumn="0" w:firstRowLastColumn="0" w:lastRowFirstColumn="0" w:lastRowLastColumn="0"/>
            <w:tcW w:w="4325" w:type="dxa"/>
            <w:tcBorders>
              <w:right w:val="single" w:sz="4" w:space="0" w:color="auto"/>
            </w:tcBorders>
            <w:shd w:val="clear" w:color="auto" w:fill="C2D69B" w:themeFill="accent3" w:themeFillTint="99"/>
            <w:vAlign w:val="center"/>
          </w:tcPr>
          <w:p w:rsidR="000424F4" w:rsidRPr="00D15862" w:rsidRDefault="000424F4" w:rsidP="00DC7C6A">
            <w:pPr>
              <w:spacing w:line="240" w:lineRule="exact"/>
              <w:jc w:val="center"/>
              <w:rPr>
                <w:rFonts w:ascii="Cambria" w:hAnsi="Cambria" w:cs="Arial"/>
                <w:b/>
                <w:spacing w:val="4"/>
                <w:sz w:val="16"/>
                <w:szCs w:val="16"/>
              </w:rPr>
            </w:pPr>
            <w:r w:rsidRPr="00D15862">
              <w:rPr>
                <w:rFonts w:ascii="Cambria" w:hAnsi="Cambria" w:cs="Arial"/>
                <w:b/>
                <w:spacing w:val="4"/>
                <w:sz w:val="16"/>
                <w:szCs w:val="16"/>
              </w:rPr>
              <w:t>U mniej niż 0,8 W/(m</w:t>
            </w:r>
            <w:r w:rsidRPr="00D15862">
              <w:rPr>
                <w:rFonts w:ascii="Cambria" w:hAnsi="Cambria" w:cs="Arial"/>
                <w:b/>
                <w:spacing w:val="4"/>
                <w:sz w:val="16"/>
                <w:szCs w:val="16"/>
                <w:vertAlign w:val="superscript"/>
              </w:rPr>
              <w:t xml:space="preserve">2 </w:t>
            </w:r>
            <w:r w:rsidRPr="00D15862">
              <w:rPr>
                <w:rFonts w:ascii="Cambria" w:hAnsi="Cambria" w:cs="Arial"/>
                <w:b/>
                <w:spacing w:val="4"/>
                <w:sz w:val="16"/>
                <w:szCs w:val="16"/>
              </w:rPr>
              <w:t>K)</w:t>
            </w:r>
          </w:p>
          <w:p w:rsidR="000424F4" w:rsidRPr="00D15862" w:rsidRDefault="000424F4" w:rsidP="00DC7C6A">
            <w:pPr>
              <w:spacing w:line="240" w:lineRule="exact"/>
              <w:jc w:val="center"/>
              <w:rPr>
                <w:rFonts w:ascii="Cambria" w:hAnsi="Cambria" w:cs="Arial"/>
                <w:b/>
                <w:spacing w:val="4"/>
                <w:sz w:val="16"/>
                <w:szCs w:val="16"/>
              </w:rPr>
            </w:pPr>
            <w:r w:rsidRPr="00D15862">
              <w:rPr>
                <w:rFonts w:ascii="Cambria" w:hAnsi="Cambria" w:cs="Arial"/>
                <w:b/>
                <w:spacing w:val="4"/>
                <w:sz w:val="16"/>
                <w:szCs w:val="16"/>
              </w:rPr>
              <w:t>g powyżej 50%</w:t>
            </w:r>
          </w:p>
        </w:tc>
      </w:tr>
      <w:tr w:rsidR="00CA3D16" w:rsidRPr="00D15862" w:rsidTr="002B67DB">
        <w:trPr>
          <w:trHeight w:hRule="exact" w:val="567"/>
        </w:trPr>
        <w:tc>
          <w:tcPr>
            <w:cnfStyle w:val="001000000000" w:firstRow="0" w:lastRow="0" w:firstColumn="1" w:lastColumn="0" w:oddVBand="0" w:evenVBand="0" w:oddHBand="0" w:evenHBand="0" w:firstRowFirstColumn="0" w:firstRowLastColumn="0" w:lastRowFirstColumn="0" w:lastRowLastColumn="0"/>
            <w:tcW w:w="5000" w:type="dxa"/>
            <w:tcBorders>
              <w:left w:val="single" w:sz="4" w:space="0" w:color="auto"/>
            </w:tcBorders>
            <w:vAlign w:val="center"/>
          </w:tcPr>
          <w:p w:rsidR="000424F4" w:rsidRPr="00D15862" w:rsidRDefault="000424F4" w:rsidP="00DC7C6A">
            <w:pPr>
              <w:spacing w:line="240" w:lineRule="exact"/>
              <w:jc w:val="center"/>
              <w:rPr>
                <w:rFonts w:ascii="Cambria" w:hAnsi="Cambria" w:cs="Arial"/>
                <w:b w:val="0"/>
                <w:spacing w:val="4"/>
                <w:sz w:val="16"/>
                <w:szCs w:val="16"/>
                <w:vertAlign w:val="subscript"/>
              </w:rPr>
            </w:pPr>
            <w:r w:rsidRPr="00D15862">
              <w:rPr>
                <w:rFonts w:ascii="Cambria" w:hAnsi="Cambria" w:cs="Arial"/>
                <w:spacing w:val="4"/>
                <w:sz w:val="16"/>
                <w:szCs w:val="16"/>
              </w:rPr>
              <w:t>Szczelność budynku n</w:t>
            </w:r>
            <w:r w:rsidRPr="00D15862">
              <w:rPr>
                <w:rFonts w:ascii="Cambria" w:hAnsi="Cambria" w:cs="Arial"/>
                <w:spacing w:val="4"/>
                <w:sz w:val="16"/>
                <w:szCs w:val="16"/>
                <w:vertAlign w:val="subscript"/>
              </w:rPr>
              <w:t>50</w:t>
            </w:r>
          </w:p>
        </w:tc>
        <w:tc>
          <w:tcPr>
            <w:cnfStyle w:val="000010000000" w:firstRow="0" w:lastRow="0" w:firstColumn="0" w:lastColumn="0" w:oddVBand="1" w:evenVBand="0" w:oddHBand="0" w:evenHBand="0" w:firstRowFirstColumn="0" w:firstRowLastColumn="0" w:lastRowFirstColumn="0" w:lastRowLastColumn="0"/>
            <w:tcW w:w="4325" w:type="dxa"/>
            <w:tcBorders>
              <w:right w:val="single" w:sz="4" w:space="0" w:color="auto"/>
            </w:tcBorders>
            <w:shd w:val="clear" w:color="auto" w:fill="C2D69B" w:themeFill="accent3" w:themeFillTint="99"/>
            <w:vAlign w:val="center"/>
          </w:tcPr>
          <w:p w:rsidR="000424F4" w:rsidRPr="00D15862" w:rsidRDefault="000424F4" w:rsidP="00DC7C6A">
            <w:pPr>
              <w:spacing w:line="240" w:lineRule="exact"/>
              <w:jc w:val="center"/>
              <w:rPr>
                <w:rFonts w:ascii="Cambria" w:hAnsi="Cambria" w:cs="Arial"/>
                <w:b/>
                <w:spacing w:val="4"/>
                <w:sz w:val="16"/>
                <w:szCs w:val="16"/>
              </w:rPr>
            </w:pPr>
            <w:r w:rsidRPr="00D15862">
              <w:rPr>
                <w:rFonts w:ascii="Cambria" w:hAnsi="Cambria" w:cs="Arial"/>
                <w:b/>
                <w:spacing w:val="4"/>
                <w:sz w:val="16"/>
                <w:szCs w:val="16"/>
              </w:rPr>
              <w:t>Poniżej 0,6</w:t>
            </w:r>
            <w:r w:rsidR="00EF3580">
              <w:rPr>
                <w:rFonts w:ascii="Cambria" w:hAnsi="Cambria" w:cs="Arial"/>
                <w:b/>
                <w:spacing w:val="4"/>
                <w:sz w:val="16"/>
                <w:szCs w:val="16"/>
              </w:rPr>
              <w:t xml:space="preserve"> </w:t>
            </w:r>
            <w:r w:rsidRPr="00D15862">
              <w:rPr>
                <w:rFonts w:ascii="Cambria" w:hAnsi="Cambria" w:cs="Arial"/>
                <w:b/>
                <w:spacing w:val="4"/>
                <w:sz w:val="16"/>
                <w:szCs w:val="16"/>
              </w:rPr>
              <w:t>1/h</w:t>
            </w:r>
          </w:p>
        </w:tc>
      </w:tr>
      <w:tr w:rsidR="00CA3D16" w:rsidRPr="00D15862" w:rsidTr="002B67DB">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000" w:type="dxa"/>
            <w:tcBorders>
              <w:left w:val="single" w:sz="4" w:space="0" w:color="auto"/>
            </w:tcBorders>
            <w:vAlign w:val="center"/>
          </w:tcPr>
          <w:p w:rsidR="000424F4" w:rsidRPr="00D15862" w:rsidRDefault="000424F4" w:rsidP="00DC7C6A">
            <w:pPr>
              <w:spacing w:line="240" w:lineRule="exact"/>
              <w:jc w:val="center"/>
              <w:rPr>
                <w:rFonts w:ascii="Cambria" w:hAnsi="Cambria" w:cs="Arial"/>
                <w:b w:val="0"/>
                <w:spacing w:val="4"/>
                <w:sz w:val="16"/>
                <w:szCs w:val="16"/>
              </w:rPr>
            </w:pPr>
            <w:r w:rsidRPr="00D15862">
              <w:rPr>
                <w:rFonts w:ascii="Cambria" w:hAnsi="Cambria" w:cs="Arial"/>
                <w:spacing w:val="4"/>
                <w:sz w:val="16"/>
                <w:szCs w:val="16"/>
              </w:rPr>
              <w:t>Sprawność rekuperatora przy poborze energii elektrycznej</w:t>
            </w:r>
          </w:p>
        </w:tc>
        <w:tc>
          <w:tcPr>
            <w:cnfStyle w:val="000010000000" w:firstRow="0" w:lastRow="0" w:firstColumn="0" w:lastColumn="0" w:oddVBand="1" w:evenVBand="0" w:oddHBand="0" w:evenHBand="0" w:firstRowFirstColumn="0" w:firstRowLastColumn="0" w:lastRowFirstColumn="0" w:lastRowLastColumn="0"/>
            <w:tcW w:w="4325" w:type="dxa"/>
            <w:tcBorders>
              <w:right w:val="single" w:sz="4" w:space="0" w:color="auto"/>
            </w:tcBorders>
            <w:shd w:val="clear" w:color="auto" w:fill="C2D69B" w:themeFill="accent3" w:themeFillTint="99"/>
            <w:vAlign w:val="center"/>
          </w:tcPr>
          <w:p w:rsidR="000424F4" w:rsidRPr="00D15862" w:rsidRDefault="000424F4" w:rsidP="00DC7C6A">
            <w:pPr>
              <w:spacing w:line="240" w:lineRule="exact"/>
              <w:jc w:val="center"/>
              <w:rPr>
                <w:rFonts w:ascii="Cambria" w:hAnsi="Cambria" w:cs="Arial"/>
                <w:b/>
                <w:spacing w:val="4"/>
                <w:sz w:val="16"/>
                <w:szCs w:val="16"/>
              </w:rPr>
            </w:pPr>
            <w:r w:rsidRPr="00D15862">
              <w:rPr>
                <w:rFonts w:ascii="Cambria" w:hAnsi="Cambria" w:cs="Arial"/>
                <w:b/>
                <w:spacing w:val="4"/>
                <w:sz w:val="16"/>
                <w:szCs w:val="16"/>
              </w:rPr>
              <w:t>Sprawność powyżej 75%</w:t>
            </w:r>
          </w:p>
          <w:p w:rsidR="000424F4" w:rsidRPr="00D15862" w:rsidRDefault="000424F4" w:rsidP="00DC7C6A">
            <w:pPr>
              <w:spacing w:line="240" w:lineRule="exact"/>
              <w:jc w:val="center"/>
              <w:rPr>
                <w:rFonts w:ascii="Cambria" w:hAnsi="Cambria" w:cs="Arial"/>
                <w:b/>
                <w:spacing w:val="4"/>
                <w:sz w:val="16"/>
                <w:szCs w:val="16"/>
                <w:vertAlign w:val="superscript"/>
              </w:rPr>
            </w:pPr>
            <w:r w:rsidRPr="00D15862">
              <w:rPr>
                <w:rFonts w:ascii="Cambria" w:hAnsi="Cambria" w:cs="Arial"/>
                <w:b/>
                <w:spacing w:val="4"/>
                <w:sz w:val="16"/>
                <w:szCs w:val="16"/>
              </w:rPr>
              <w:t xml:space="preserve">Pobór energii elektrycznej poniżej 0,45 </w:t>
            </w:r>
            <w:proofErr w:type="spellStart"/>
            <w:r w:rsidRPr="00D15862">
              <w:rPr>
                <w:rFonts w:ascii="Cambria" w:hAnsi="Cambria" w:cs="Arial"/>
                <w:b/>
                <w:spacing w:val="4"/>
                <w:sz w:val="16"/>
                <w:szCs w:val="16"/>
              </w:rPr>
              <w:t>Wh</w:t>
            </w:r>
            <w:proofErr w:type="spellEnd"/>
            <w:r w:rsidRPr="00D15862">
              <w:rPr>
                <w:rFonts w:ascii="Cambria" w:hAnsi="Cambria" w:cs="Arial"/>
                <w:b/>
                <w:spacing w:val="4"/>
                <w:sz w:val="16"/>
                <w:szCs w:val="16"/>
              </w:rPr>
              <w:t>/m</w:t>
            </w:r>
            <w:r w:rsidRPr="00D15862">
              <w:rPr>
                <w:rFonts w:ascii="Cambria" w:hAnsi="Cambria" w:cs="Arial"/>
                <w:b/>
                <w:spacing w:val="4"/>
                <w:sz w:val="16"/>
                <w:szCs w:val="16"/>
                <w:vertAlign w:val="superscript"/>
              </w:rPr>
              <w:t>3</w:t>
            </w:r>
          </w:p>
        </w:tc>
      </w:tr>
      <w:tr w:rsidR="00CA3D16" w:rsidRPr="00D15862" w:rsidTr="002B67DB">
        <w:trPr>
          <w:trHeight w:hRule="exact" w:val="567"/>
        </w:trPr>
        <w:tc>
          <w:tcPr>
            <w:cnfStyle w:val="001000000000" w:firstRow="0" w:lastRow="0" w:firstColumn="1" w:lastColumn="0" w:oddVBand="0" w:evenVBand="0" w:oddHBand="0" w:evenHBand="0" w:firstRowFirstColumn="0" w:firstRowLastColumn="0" w:lastRowFirstColumn="0" w:lastRowLastColumn="0"/>
            <w:tcW w:w="5000" w:type="dxa"/>
            <w:tcBorders>
              <w:left w:val="single" w:sz="4" w:space="0" w:color="auto"/>
              <w:bottom w:val="single" w:sz="4" w:space="0" w:color="auto"/>
            </w:tcBorders>
            <w:vAlign w:val="center"/>
          </w:tcPr>
          <w:p w:rsidR="000424F4" w:rsidRPr="00D15862" w:rsidRDefault="000424F4" w:rsidP="00DC7C6A">
            <w:pPr>
              <w:spacing w:line="240" w:lineRule="exact"/>
              <w:jc w:val="center"/>
              <w:rPr>
                <w:rFonts w:ascii="Cambria" w:hAnsi="Cambria" w:cs="Arial"/>
                <w:b w:val="0"/>
                <w:spacing w:val="4"/>
                <w:sz w:val="16"/>
                <w:szCs w:val="16"/>
              </w:rPr>
            </w:pPr>
            <w:r w:rsidRPr="00D15862">
              <w:rPr>
                <w:rFonts w:ascii="Cambria" w:hAnsi="Cambria" w:cs="Arial"/>
                <w:spacing w:val="4"/>
                <w:sz w:val="16"/>
                <w:szCs w:val="16"/>
              </w:rPr>
              <w:t>Zużycie energii pierwotnej do zaspokojenia wszystkich p</w:t>
            </w:r>
            <w:r w:rsidRPr="00D15862">
              <w:rPr>
                <w:rFonts w:ascii="Cambria" w:hAnsi="Cambria" w:cs="Arial"/>
                <w:spacing w:val="4"/>
                <w:sz w:val="16"/>
                <w:szCs w:val="16"/>
              </w:rPr>
              <w:t>o</w:t>
            </w:r>
            <w:r w:rsidRPr="00D15862">
              <w:rPr>
                <w:rFonts w:ascii="Cambria" w:hAnsi="Cambria" w:cs="Arial"/>
                <w:spacing w:val="4"/>
                <w:sz w:val="16"/>
                <w:szCs w:val="16"/>
              </w:rPr>
              <w:t>trzeb energetycznych domu</w:t>
            </w:r>
          </w:p>
        </w:tc>
        <w:tc>
          <w:tcPr>
            <w:cnfStyle w:val="000010000000" w:firstRow="0" w:lastRow="0" w:firstColumn="0" w:lastColumn="0" w:oddVBand="1" w:evenVBand="0" w:oddHBand="0" w:evenHBand="0" w:firstRowFirstColumn="0" w:firstRowLastColumn="0" w:lastRowFirstColumn="0" w:lastRowLastColumn="0"/>
            <w:tcW w:w="4325" w:type="dxa"/>
            <w:tcBorders>
              <w:bottom w:val="single" w:sz="4" w:space="0" w:color="auto"/>
              <w:right w:val="single" w:sz="4" w:space="0" w:color="auto"/>
            </w:tcBorders>
            <w:shd w:val="clear" w:color="auto" w:fill="C2D69B" w:themeFill="accent3" w:themeFillTint="99"/>
            <w:vAlign w:val="center"/>
          </w:tcPr>
          <w:p w:rsidR="000424F4" w:rsidRPr="00D15862" w:rsidRDefault="000424F4" w:rsidP="00DC7C6A">
            <w:pPr>
              <w:keepNext/>
              <w:spacing w:line="240" w:lineRule="exact"/>
              <w:jc w:val="center"/>
              <w:rPr>
                <w:rFonts w:ascii="Cambria" w:hAnsi="Cambria" w:cs="Arial"/>
                <w:b/>
                <w:spacing w:val="4"/>
                <w:sz w:val="16"/>
                <w:szCs w:val="16"/>
              </w:rPr>
            </w:pPr>
            <w:r w:rsidRPr="00D15862">
              <w:rPr>
                <w:rFonts w:ascii="Cambria" w:hAnsi="Cambria" w:cs="Arial"/>
                <w:b/>
                <w:spacing w:val="4"/>
                <w:sz w:val="16"/>
                <w:szCs w:val="16"/>
              </w:rPr>
              <w:t>Poniżej 120 kWh/(m</w:t>
            </w:r>
            <w:r w:rsidRPr="00D15862">
              <w:rPr>
                <w:rFonts w:ascii="Cambria" w:hAnsi="Cambria" w:cs="Arial"/>
                <w:b/>
                <w:spacing w:val="4"/>
                <w:sz w:val="16"/>
                <w:szCs w:val="16"/>
                <w:vertAlign w:val="superscript"/>
              </w:rPr>
              <w:t xml:space="preserve">2 </w:t>
            </w:r>
            <w:r w:rsidRPr="00D15862">
              <w:rPr>
                <w:rFonts w:ascii="Cambria" w:hAnsi="Cambria" w:cs="Arial"/>
                <w:b/>
                <w:spacing w:val="4"/>
                <w:sz w:val="16"/>
                <w:szCs w:val="16"/>
              </w:rPr>
              <w:t>rok)</w:t>
            </w:r>
          </w:p>
        </w:tc>
      </w:tr>
    </w:tbl>
    <w:p w:rsidR="000424F4" w:rsidRDefault="000424F4" w:rsidP="00190A49">
      <w:pPr>
        <w:spacing w:before="240" w:after="240" w:line="240" w:lineRule="exact"/>
        <w:jc w:val="both"/>
        <w:rPr>
          <w:rFonts w:ascii="Cambria" w:hAnsi="Cambria" w:cstheme="minorHAnsi"/>
          <w:spacing w:val="4"/>
          <w:sz w:val="20"/>
        </w:rPr>
      </w:pPr>
      <w:r w:rsidRPr="00D15862">
        <w:rPr>
          <w:rFonts w:ascii="Cambria" w:hAnsi="Cambria" w:cstheme="minorHAnsi"/>
          <w:spacing w:val="4"/>
          <w:sz w:val="20"/>
        </w:rPr>
        <w:t>Spełnienie wszystkich warunków budynku pasywnego stawia przed projektantami i konstruktorami spore wyzwanie. Należy uwzględnić w projekcie bardzo wiele różnych czynników, do których w</w:t>
      </w:r>
      <w:r w:rsidR="00244B18">
        <w:rPr>
          <w:rFonts w:ascii="Cambria" w:hAnsi="Cambria" w:cstheme="minorHAnsi"/>
          <w:spacing w:val="4"/>
          <w:sz w:val="20"/>
        </w:rPr>
        <w:t> </w:t>
      </w:r>
      <w:r w:rsidRPr="00D15862">
        <w:rPr>
          <w:rFonts w:ascii="Cambria" w:hAnsi="Cambria" w:cstheme="minorHAnsi"/>
          <w:spacing w:val="4"/>
          <w:sz w:val="20"/>
        </w:rPr>
        <w:t>tradycyjnym b</w:t>
      </w:r>
      <w:r w:rsidRPr="00D15862">
        <w:rPr>
          <w:rFonts w:ascii="Cambria" w:hAnsi="Cambria" w:cstheme="minorHAnsi"/>
          <w:spacing w:val="4"/>
          <w:sz w:val="20"/>
        </w:rPr>
        <w:t>u</w:t>
      </w:r>
      <w:r w:rsidRPr="00D15862">
        <w:rPr>
          <w:rFonts w:ascii="Cambria" w:hAnsi="Cambria" w:cstheme="minorHAnsi"/>
          <w:spacing w:val="4"/>
          <w:sz w:val="20"/>
        </w:rPr>
        <w:t>downictwie nie przykłada się wagi lub nie występują w nim w ogóle. Projektowany budynek</w:t>
      </w:r>
      <w:r w:rsidR="00975354">
        <w:rPr>
          <w:rFonts w:ascii="Cambria" w:hAnsi="Cambria" w:cstheme="minorHAnsi"/>
          <w:spacing w:val="4"/>
          <w:sz w:val="20"/>
        </w:rPr>
        <w:t>,</w:t>
      </w:r>
      <w:r w:rsidRPr="00D15862">
        <w:rPr>
          <w:rFonts w:ascii="Cambria" w:hAnsi="Cambria" w:cstheme="minorHAnsi"/>
          <w:spacing w:val="4"/>
          <w:sz w:val="20"/>
        </w:rPr>
        <w:t xml:space="preserve"> oprócz spe</w:t>
      </w:r>
      <w:r w:rsidRPr="00D15862">
        <w:rPr>
          <w:rFonts w:ascii="Cambria" w:hAnsi="Cambria" w:cstheme="minorHAnsi"/>
          <w:spacing w:val="4"/>
          <w:sz w:val="20"/>
        </w:rPr>
        <w:t>ł</w:t>
      </w:r>
      <w:r w:rsidRPr="00D15862">
        <w:rPr>
          <w:rFonts w:ascii="Cambria" w:hAnsi="Cambria" w:cstheme="minorHAnsi"/>
          <w:spacing w:val="4"/>
          <w:sz w:val="20"/>
        </w:rPr>
        <w:t xml:space="preserve">niania wymagań </w:t>
      </w:r>
      <w:r w:rsidR="00975354">
        <w:rPr>
          <w:rFonts w:ascii="Cambria" w:hAnsi="Cambria" w:cstheme="minorHAnsi"/>
          <w:spacing w:val="4"/>
          <w:sz w:val="20"/>
        </w:rPr>
        <w:t>dotyczących zapotrzebowania na energię</w:t>
      </w:r>
      <w:r w:rsidR="00975354" w:rsidRPr="00D15862">
        <w:rPr>
          <w:rFonts w:ascii="Cambria" w:hAnsi="Cambria" w:cstheme="minorHAnsi"/>
          <w:spacing w:val="4"/>
          <w:sz w:val="20"/>
        </w:rPr>
        <w:t xml:space="preserve"> </w:t>
      </w:r>
      <w:r w:rsidRPr="00D15862">
        <w:rPr>
          <w:rFonts w:ascii="Cambria" w:hAnsi="Cambria" w:cstheme="minorHAnsi"/>
          <w:spacing w:val="4"/>
          <w:sz w:val="20"/>
        </w:rPr>
        <w:t>budynku pasywnego</w:t>
      </w:r>
      <w:r w:rsidR="00975354">
        <w:rPr>
          <w:rFonts w:ascii="Cambria" w:hAnsi="Cambria" w:cstheme="minorHAnsi"/>
          <w:spacing w:val="4"/>
          <w:sz w:val="20"/>
        </w:rPr>
        <w:t>,</w:t>
      </w:r>
      <w:r w:rsidRPr="00D15862">
        <w:rPr>
          <w:rFonts w:ascii="Cambria" w:hAnsi="Cambria" w:cstheme="minorHAnsi"/>
          <w:spacing w:val="4"/>
          <w:sz w:val="20"/>
        </w:rPr>
        <w:t xml:space="preserve"> musi być także funkcjona</w:t>
      </w:r>
      <w:r w:rsidRPr="00D15862">
        <w:rPr>
          <w:rFonts w:ascii="Cambria" w:hAnsi="Cambria" w:cstheme="minorHAnsi"/>
          <w:spacing w:val="4"/>
          <w:sz w:val="20"/>
        </w:rPr>
        <w:t>l</w:t>
      </w:r>
      <w:r w:rsidRPr="00D15862">
        <w:rPr>
          <w:rFonts w:ascii="Cambria" w:hAnsi="Cambria" w:cstheme="minorHAnsi"/>
          <w:spacing w:val="4"/>
          <w:sz w:val="20"/>
        </w:rPr>
        <w:t xml:space="preserve">ny, estetyczny, często też powinien wpasowywać się w otoczenie architektoniczne. Zadanie to jest trudne </w:t>
      </w:r>
      <w:r w:rsidR="0087027E">
        <w:rPr>
          <w:rFonts w:ascii="Cambria" w:hAnsi="Cambria" w:cstheme="minorHAnsi"/>
          <w:spacing w:val="4"/>
          <w:sz w:val="20"/>
        </w:rPr>
        <w:br/>
      </w:r>
      <w:r w:rsidRPr="00D15862">
        <w:rPr>
          <w:rFonts w:ascii="Cambria" w:hAnsi="Cambria" w:cstheme="minorHAnsi"/>
          <w:spacing w:val="4"/>
          <w:sz w:val="20"/>
        </w:rPr>
        <w:t>i wymaga sporego doświadczenia zarówno projektantów jak i</w:t>
      </w:r>
      <w:r w:rsidR="00244B18">
        <w:rPr>
          <w:rFonts w:ascii="Cambria" w:hAnsi="Cambria" w:cstheme="minorHAnsi"/>
          <w:spacing w:val="4"/>
          <w:sz w:val="20"/>
        </w:rPr>
        <w:t> </w:t>
      </w:r>
      <w:r w:rsidRPr="00D15862">
        <w:rPr>
          <w:rFonts w:ascii="Cambria" w:hAnsi="Cambria" w:cstheme="minorHAnsi"/>
          <w:spacing w:val="4"/>
          <w:sz w:val="20"/>
        </w:rPr>
        <w:t>wykonawców. Budownictwo pasywne jest ciągle rozwijającą się dziedziną, powstaje coraz więcej tego typu budynków. Niektóre wykorzystują now</w:t>
      </w:r>
      <w:r w:rsidRPr="00D15862">
        <w:rPr>
          <w:rFonts w:ascii="Cambria" w:hAnsi="Cambria" w:cstheme="minorHAnsi"/>
          <w:spacing w:val="4"/>
          <w:sz w:val="20"/>
        </w:rPr>
        <w:t>a</w:t>
      </w:r>
      <w:r w:rsidRPr="00D15862">
        <w:rPr>
          <w:rFonts w:ascii="Cambria" w:hAnsi="Cambria" w:cstheme="minorHAnsi"/>
          <w:spacing w:val="4"/>
          <w:sz w:val="20"/>
        </w:rPr>
        <w:t>torskie rozwiązania i koncepcje. Można z nich czerpać nie tylko inspirację, ale są one przede wszystkim cennym źródłem doświadczeń związanych z</w:t>
      </w:r>
      <w:r w:rsidR="00244B18">
        <w:rPr>
          <w:rFonts w:ascii="Cambria" w:hAnsi="Cambria" w:cstheme="minorHAnsi"/>
          <w:spacing w:val="4"/>
          <w:sz w:val="20"/>
        </w:rPr>
        <w:t> </w:t>
      </w:r>
      <w:r w:rsidRPr="00D15862">
        <w:rPr>
          <w:rFonts w:ascii="Cambria" w:hAnsi="Cambria" w:cstheme="minorHAnsi"/>
          <w:spacing w:val="4"/>
          <w:sz w:val="20"/>
        </w:rPr>
        <w:t>projektowaniem i budowaniem</w:t>
      </w:r>
      <w:r w:rsidR="00975354">
        <w:rPr>
          <w:rFonts w:ascii="Cambria" w:hAnsi="Cambria" w:cstheme="minorHAnsi"/>
          <w:spacing w:val="4"/>
          <w:sz w:val="20"/>
        </w:rPr>
        <w:t xml:space="preserve"> energooszczędnym</w:t>
      </w:r>
      <w:r w:rsidR="00DA2FE2">
        <w:rPr>
          <w:rFonts w:ascii="Cambria" w:hAnsi="Cambria" w:cstheme="minorHAnsi"/>
          <w:spacing w:val="4"/>
          <w:sz w:val="20"/>
        </w:rPr>
        <w:t xml:space="preserve"> [3</w:t>
      </w:r>
      <w:r w:rsidR="00E90FBB">
        <w:rPr>
          <w:rFonts w:ascii="Cambria" w:hAnsi="Cambria" w:cstheme="minorHAnsi"/>
          <w:spacing w:val="4"/>
          <w:sz w:val="20"/>
        </w:rPr>
        <w:t>3</w:t>
      </w:r>
      <w:r w:rsidR="00DA2FE2">
        <w:rPr>
          <w:rFonts w:ascii="Cambria" w:hAnsi="Cambria" w:cstheme="minorHAnsi"/>
          <w:spacing w:val="4"/>
          <w:sz w:val="20"/>
        </w:rPr>
        <w:t>]</w:t>
      </w:r>
      <w:r w:rsidR="00975354">
        <w:rPr>
          <w:rFonts w:ascii="Cambria" w:hAnsi="Cambria" w:cstheme="minorHAnsi"/>
          <w:spacing w:val="4"/>
          <w:sz w:val="20"/>
        </w:rPr>
        <w:t>.</w:t>
      </w:r>
      <w:r w:rsidRPr="00D15862">
        <w:rPr>
          <w:rFonts w:ascii="Cambria" w:hAnsi="Cambria" w:cstheme="minorHAnsi"/>
          <w:spacing w:val="4"/>
          <w:sz w:val="20"/>
        </w:rPr>
        <w:t xml:space="preserve"> </w:t>
      </w:r>
    </w:p>
    <w:p w:rsidR="007E2704" w:rsidRPr="00D15862" w:rsidRDefault="007E2704" w:rsidP="007E2704">
      <w:pPr>
        <w:pStyle w:val="poziom3"/>
        <w:rPr>
          <w:rFonts w:ascii="Cambria" w:hAnsi="Cambria"/>
        </w:rPr>
      </w:pPr>
      <w:bookmarkStart w:id="86" w:name="_Toc105583088"/>
      <w:r>
        <w:rPr>
          <w:rStyle w:val="luchili"/>
          <w:rFonts w:ascii="Cambria" w:hAnsi="Cambria"/>
        </w:rPr>
        <w:t>Budownictwo naturalne</w:t>
      </w:r>
      <w:bookmarkEnd w:id="86"/>
    </w:p>
    <w:p w:rsidR="007E2704" w:rsidRPr="007E2704" w:rsidRDefault="007E2704" w:rsidP="007E2704">
      <w:pPr>
        <w:spacing w:before="240" w:after="240" w:line="240" w:lineRule="exact"/>
        <w:jc w:val="both"/>
        <w:rPr>
          <w:rFonts w:ascii="Cambria" w:hAnsi="Cambria" w:cstheme="minorHAnsi"/>
          <w:spacing w:val="4"/>
          <w:sz w:val="20"/>
        </w:rPr>
      </w:pPr>
      <w:r w:rsidRPr="007E2704">
        <w:rPr>
          <w:rFonts w:ascii="Cambria" w:hAnsi="Cambria" w:cstheme="minorHAnsi"/>
          <w:spacing w:val="4"/>
          <w:sz w:val="20"/>
        </w:rPr>
        <w:t xml:space="preserve">Dla inwestorów </w:t>
      </w:r>
      <w:r w:rsidR="00BA2C26">
        <w:rPr>
          <w:rFonts w:ascii="Cambria" w:hAnsi="Cambria" w:cstheme="minorHAnsi"/>
          <w:spacing w:val="4"/>
          <w:sz w:val="20"/>
        </w:rPr>
        <w:t xml:space="preserve">coraz </w:t>
      </w:r>
      <w:r w:rsidRPr="007E2704">
        <w:rPr>
          <w:rFonts w:ascii="Cambria" w:hAnsi="Cambria" w:cstheme="minorHAnsi"/>
          <w:spacing w:val="4"/>
          <w:sz w:val="20"/>
        </w:rPr>
        <w:t xml:space="preserve"> częściej znaczenie ma nie tylko to, ile dany budynek zużywa energii. Istotny staje się również szerszy kontekst oddziaływania budynku na środowisko i ekosystemy. Zwiększa się w związku </w:t>
      </w:r>
      <w:r w:rsidR="0087027E">
        <w:rPr>
          <w:rFonts w:ascii="Cambria" w:hAnsi="Cambria" w:cstheme="minorHAnsi"/>
          <w:spacing w:val="4"/>
          <w:sz w:val="20"/>
        </w:rPr>
        <w:br/>
      </w:r>
      <w:r w:rsidRPr="007E2704">
        <w:rPr>
          <w:rFonts w:ascii="Cambria" w:hAnsi="Cambria" w:cstheme="minorHAnsi"/>
          <w:spacing w:val="4"/>
          <w:sz w:val="20"/>
        </w:rPr>
        <w:t>z tym zainteresowanie budynkami</w:t>
      </w:r>
      <w:r w:rsidR="00BA2C26">
        <w:rPr>
          <w:rFonts w:ascii="Cambria" w:hAnsi="Cambria" w:cstheme="minorHAnsi"/>
          <w:spacing w:val="4"/>
          <w:sz w:val="20"/>
        </w:rPr>
        <w:t>,</w:t>
      </w:r>
      <w:r w:rsidRPr="007E2704">
        <w:rPr>
          <w:rFonts w:ascii="Cambria" w:hAnsi="Cambria" w:cstheme="minorHAnsi"/>
          <w:spacing w:val="4"/>
          <w:sz w:val="20"/>
        </w:rPr>
        <w:t xml:space="preserve"> w których wykorzystuje się materiały naturalne. Do takich wyrobów zalicza się przede wszystkim drewno (wykorzystywane zarówno jako materiał konstrukcyjny jak i wyko</w:t>
      </w:r>
      <w:r w:rsidRPr="007E2704">
        <w:rPr>
          <w:rFonts w:ascii="Cambria" w:hAnsi="Cambria" w:cstheme="minorHAnsi"/>
          <w:spacing w:val="4"/>
          <w:sz w:val="20"/>
        </w:rPr>
        <w:t>ń</w:t>
      </w:r>
      <w:r w:rsidRPr="007E2704">
        <w:rPr>
          <w:rFonts w:ascii="Cambria" w:hAnsi="Cambria" w:cstheme="minorHAnsi"/>
          <w:spacing w:val="4"/>
          <w:sz w:val="20"/>
        </w:rPr>
        <w:t>czeniowy), kamień naturalny, glinę, słomę czy konopie.</w:t>
      </w:r>
    </w:p>
    <w:p w:rsidR="007E2704" w:rsidRPr="007E2704" w:rsidRDefault="0087027E" w:rsidP="007E2704">
      <w:pPr>
        <w:spacing w:before="240" w:after="240" w:line="240" w:lineRule="exact"/>
        <w:jc w:val="both"/>
        <w:rPr>
          <w:rFonts w:ascii="Cambria" w:hAnsi="Cambria" w:cstheme="minorHAnsi"/>
          <w:spacing w:val="4"/>
          <w:sz w:val="20"/>
        </w:rPr>
      </w:pPr>
      <w:r>
        <w:rPr>
          <w:rFonts w:ascii="Cambria" w:hAnsi="Cambria" w:cstheme="minorHAnsi"/>
          <w:noProof/>
          <w:spacing w:val="4"/>
          <w:sz w:val="20"/>
          <w:lang w:eastAsia="pl-PL"/>
        </w:rPr>
        <w:drawing>
          <wp:anchor distT="0" distB="0" distL="114300" distR="114300" simplePos="0" relativeHeight="251701248" behindDoc="0" locked="0" layoutInCell="1" allowOverlap="1" wp14:anchorId="3B2149F5" wp14:editId="071F195E">
            <wp:simplePos x="0" y="0"/>
            <wp:positionH relativeFrom="margin">
              <wp:posOffset>-84455</wp:posOffset>
            </wp:positionH>
            <wp:positionV relativeFrom="paragraph">
              <wp:posOffset>447040</wp:posOffset>
            </wp:positionV>
            <wp:extent cx="2901950" cy="2254250"/>
            <wp:effectExtent l="0" t="0" r="0" b="0"/>
            <wp:wrapSquare wrapText="bothSides"/>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oden-214759_960_720.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901950" cy="22542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E2704" w:rsidRPr="007E2704">
        <w:rPr>
          <w:rFonts w:ascii="Cambria" w:hAnsi="Cambria" w:cstheme="minorHAnsi"/>
          <w:spacing w:val="4"/>
          <w:sz w:val="20"/>
        </w:rPr>
        <w:t xml:space="preserve">Wszystkie te materiały charakteryzują się niską energią wbudowaną, co oznacza, że ich produkcja </w:t>
      </w:r>
      <w:r w:rsidR="00BA2C26">
        <w:rPr>
          <w:rFonts w:ascii="Cambria" w:hAnsi="Cambria" w:cstheme="minorHAnsi"/>
          <w:spacing w:val="4"/>
          <w:sz w:val="20"/>
        </w:rPr>
        <w:br/>
      </w:r>
      <w:r w:rsidR="007E2704" w:rsidRPr="007E2704">
        <w:rPr>
          <w:rFonts w:ascii="Cambria" w:hAnsi="Cambria" w:cstheme="minorHAnsi"/>
          <w:spacing w:val="4"/>
          <w:sz w:val="20"/>
        </w:rPr>
        <w:t>i przygotowanie do zastosowania w budynku nie wymagają znacznych nakładów energetycznych. Dodatk</w:t>
      </w:r>
      <w:r w:rsidR="007E2704" w:rsidRPr="007E2704">
        <w:rPr>
          <w:rFonts w:ascii="Cambria" w:hAnsi="Cambria" w:cstheme="minorHAnsi"/>
          <w:spacing w:val="4"/>
          <w:sz w:val="20"/>
        </w:rPr>
        <w:t>o</w:t>
      </w:r>
      <w:r w:rsidR="007E2704" w:rsidRPr="007E2704">
        <w:rPr>
          <w:rFonts w:ascii="Cambria" w:hAnsi="Cambria" w:cstheme="minorHAnsi"/>
          <w:spacing w:val="4"/>
          <w:sz w:val="20"/>
        </w:rPr>
        <w:t xml:space="preserve">wymi zaletami tych materiałów jest to, że najczęściej mogą być pozyskiwane lokalnie, </w:t>
      </w:r>
      <w:r w:rsidR="00E90FBB">
        <w:rPr>
          <w:rFonts w:ascii="Cambria" w:hAnsi="Cambria" w:cstheme="minorHAnsi"/>
          <w:spacing w:val="4"/>
          <w:sz w:val="20"/>
        </w:rPr>
        <w:br/>
      </w:r>
      <w:r w:rsidR="007E2704" w:rsidRPr="007E2704">
        <w:rPr>
          <w:rFonts w:ascii="Cambria" w:hAnsi="Cambria" w:cstheme="minorHAnsi"/>
          <w:spacing w:val="4"/>
          <w:sz w:val="20"/>
        </w:rPr>
        <w:t>a na ostatnim etapie cyklu życia obiektu budowlanego mogą zostać powtórnie wykorzystane lub ulegają bi</w:t>
      </w:r>
      <w:r w:rsidR="007E2704" w:rsidRPr="007E2704">
        <w:rPr>
          <w:rFonts w:ascii="Cambria" w:hAnsi="Cambria" w:cstheme="minorHAnsi"/>
          <w:spacing w:val="4"/>
          <w:sz w:val="20"/>
        </w:rPr>
        <w:t>o</w:t>
      </w:r>
      <w:r w:rsidR="007E2704" w:rsidRPr="007E2704">
        <w:rPr>
          <w:rFonts w:ascii="Cambria" w:hAnsi="Cambria" w:cstheme="minorHAnsi"/>
          <w:spacing w:val="4"/>
          <w:sz w:val="20"/>
        </w:rPr>
        <w:t>degradacji.</w:t>
      </w:r>
    </w:p>
    <w:p w:rsidR="007E2704" w:rsidRDefault="007E2704" w:rsidP="007E2704">
      <w:pPr>
        <w:spacing w:before="240" w:after="240" w:line="240" w:lineRule="exact"/>
        <w:jc w:val="both"/>
        <w:rPr>
          <w:rFonts w:ascii="Cambria" w:hAnsi="Cambria" w:cstheme="minorHAnsi"/>
          <w:spacing w:val="4"/>
          <w:sz w:val="20"/>
        </w:rPr>
      </w:pPr>
      <w:r w:rsidRPr="007E2704">
        <w:rPr>
          <w:rFonts w:ascii="Cambria" w:hAnsi="Cambria" w:cstheme="minorHAnsi"/>
          <w:spacing w:val="4"/>
          <w:sz w:val="20"/>
        </w:rPr>
        <w:t>W przypadku drewna czy słomy, jako ich zaleta wsk</w:t>
      </w:r>
      <w:r w:rsidRPr="007E2704">
        <w:rPr>
          <w:rFonts w:ascii="Cambria" w:hAnsi="Cambria" w:cstheme="minorHAnsi"/>
          <w:spacing w:val="4"/>
          <w:sz w:val="20"/>
        </w:rPr>
        <w:t>a</w:t>
      </w:r>
      <w:r w:rsidRPr="007E2704">
        <w:rPr>
          <w:rFonts w:ascii="Cambria" w:hAnsi="Cambria" w:cstheme="minorHAnsi"/>
          <w:spacing w:val="4"/>
          <w:sz w:val="20"/>
        </w:rPr>
        <w:t xml:space="preserve">zywany przy ich stosowaniu jest korzystny bilans emisji </w:t>
      </w:r>
      <w:r w:rsidR="00054B1F" w:rsidRPr="00D15862">
        <w:rPr>
          <w:rFonts w:ascii="Cambria" w:hAnsi="Cambria"/>
          <w:lang w:eastAsia="pl-PL"/>
        </w:rPr>
        <w:t>CO</w:t>
      </w:r>
      <w:r w:rsidR="00054B1F" w:rsidRPr="00D15862">
        <w:rPr>
          <w:rFonts w:ascii="Cambria" w:hAnsi="Cambria"/>
          <w:vertAlign w:val="subscript"/>
          <w:lang w:eastAsia="pl-PL"/>
        </w:rPr>
        <w:t>2</w:t>
      </w:r>
      <w:r w:rsidR="00054B1F">
        <w:rPr>
          <w:rFonts w:ascii="Cambria" w:hAnsi="Cambria"/>
          <w:vertAlign w:val="subscript"/>
          <w:lang w:eastAsia="pl-PL"/>
        </w:rPr>
        <w:t xml:space="preserve"> </w:t>
      </w:r>
      <w:r w:rsidRPr="007E2704">
        <w:rPr>
          <w:rFonts w:ascii="Cambria" w:hAnsi="Cambria" w:cstheme="minorHAnsi"/>
          <w:spacing w:val="4"/>
          <w:sz w:val="20"/>
        </w:rPr>
        <w:t>do atmosfery – wykorzystanie części roślin jako trwałych elementów konstrukcji lub izolacji stanowi „magazyn” dla cząsteczek węgla. Jest bowiem tak</w:t>
      </w:r>
      <w:r w:rsidR="008400AA">
        <w:rPr>
          <w:rFonts w:ascii="Cambria" w:hAnsi="Cambria" w:cstheme="minorHAnsi"/>
          <w:spacing w:val="4"/>
          <w:sz w:val="20"/>
        </w:rPr>
        <w:t>,</w:t>
      </w:r>
      <w:r w:rsidRPr="007E2704">
        <w:rPr>
          <w:rFonts w:ascii="Cambria" w:hAnsi="Cambria" w:cstheme="minorHAnsi"/>
          <w:spacing w:val="4"/>
          <w:sz w:val="20"/>
        </w:rPr>
        <w:t xml:space="preserve"> </w:t>
      </w:r>
      <w:r w:rsidR="0087027E">
        <w:rPr>
          <w:rFonts w:ascii="Cambria" w:hAnsi="Cambria" w:cstheme="minorHAnsi"/>
          <w:spacing w:val="4"/>
          <w:sz w:val="20"/>
        </w:rPr>
        <w:br/>
      </w:r>
      <w:r w:rsidRPr="007E2704">
        <w:rPr>
          <w:rFonts w:ascii="Cambria" w:hAnsi="Cambria" w:cstheme="minorHAnsi"/>
          <w:spacing w:val="4"/>
          <w:sz w:val="20"/>
        </w:rPr>
        <w:t xml:space="preserve">że węgiel, który występuje w komórkach roślinnych pochodzi z </w:t>
      </w:r>
      <w:r w:rsidR="00054B1F" w:rsidRPr="00D15862">
        <w:rPr>
          <w:rFonts w:ascii="Cambria" w:hAnsi="Cambria"/>
          <w:lang w:eastAsia="pl-PL"/>
        </w:rPr>
        <w:t>CO</w:t>
      </w:r>
      <w:r w:rsidR="00054B1F" w:rsidRPr="00D15862">
        <w:rPr>
          <w:rFonts w:ascii="Cambria" w:hAnsi="Cambria"/>
          <w:vertAlign w:val="subscript"/>
          <w:lang w:eastAsia="pl-PL"/>
        </w:rPr>
        <w:t>2</w:t>
      </w:r>
      <w:r w:rsidR="00054B1F">
        <w:rPr>
          <w:rFonts w:ascii="Cambria" w:hAnsi="Cambria"/>
          <w:vertAlign w:val="subscript"/>
          <w:lang w:eastAsia="pl-PL"/>
        </w:rPr>
        <w:t xml:space="preserve"> </w:t>
      </w:r>
      <w:r w:rsidRPr="007E2704">
        <w:rPr>
          <w:rFonts w:ascii="Cambria" w:hAnsi="Cambria" w:cstheme="minorHAnsi"/>
          <w:spacing w:val="4"/>
          <w:sz w:val="20"/>
        </w:rPr>
        <w:t>znajdującego się w powietrzu i przysw</w:t>
      </w:r>
      <w:r w:rsidRPr="007E2704">
        <w:rPr>
          <w:rFonts w:ascii="Cambria" w:hAnsi="Cambria" w:cstheme="minorHAnsi"/>
          <w:spacing w:val="4"/>
          <w:sz w:val="20"/>
        </w:rPr>
        <w:t>a</w:t>
      </w:r>
      <w:r w:rsidRPr="007E2704">
        <w:rPr>
          <w:rFonts w:ascii="Cambria" w:hAnsi="Cambria" w:cstheme="minorHAnsi"/>
          <w:spacing w:val="4"/>
          <w:sz w:val="20"/>
        </w:rPr>
        <w:t>janego przez roślinę w procesie fotosyntezy.</w:t>
      </w:r>
    </w:p>
    <w:p w:rsidR="0087027E" w:rsidRPr="007E2704" w:rsidRDefault="0087027E" w:rsidP="007E2704">
      <w:pPr>
        <w:spacing w:before="240" w:after="240" w:line="240" w:lineRule="exact"/>
        <w:jc w:val="both"/>
        <w:rPr>
          <w:rFonts w:ascii="Cambria" w:hAnsi="Cambria" w:cstheme="minorHAnsi"/>
          <w:spacing w:val="4"/>
          <w:sz w:val="20"/>
        </w:rPr>
      </w:pPr>
    </w:p>
    <w:p w:rsidR="007E2704" w:rsidRPr="007E2704" w:rsidRDefault="00F50B77" w:rsidP="007E2704">
      <w:pPr>
        <w:spacing w:before="240" w:after="240" w:line="240" w:lineRule="exact"/>
        <w:jc w:val="both"/>
        <w:rPr>
          <w:rFonts w:ascii="Cambria" w:hAnsi="Cambria" w:cstheme="minorHAnsi"/>
          <w:spacing w:val="4"/>
          <w:sz w:val="20"/>
        </w:rPr>
      </w:pPr>
      <w:r>
        <w:rPr>
          <w:rFonts w:ascii="Cambria" w:hAnsi="Cambria" w:cstheme="minorHAnsi"/>
          <w:spacing w:val="4"/>
          <w:sz w:val="20"/>
        </w:rPr>
        <w:t>Zwolennicy</w:t>
      </w:r>
      <w:r w:rsidR="007E2704" w:rsidRPr="007E2704">
        <w:rPr>
          <w:rFonts w:ascii="Cambria" w:hAnsi="Cambria" w:cstheme="minorHAnsi"/>
          <w:spacing w:val="4"/>
          <w:sz w:val="20"/>
        </w:rPr>
        <w:t xml:space="preserve"> rozwiązań „naturalnych” wskazują także na przyjemny mikroklimat, występujący we wnętrzach budynków, w których wykorzystuje się drewno i np. tynki gliniane.</w:t>
      </w:r>
    </w:p>
    <w:p w:rsidR="007E2704" w:rsidRPr="007E2704" w:rsidRDefault="007E2704" w:rsidP="007E2704">
      <w:pPr>
        <w:spacing w:before="240" w:after="240" w:line="240" w:lineRule="exact"/>
        <w:jc w:val="both"/>
        <w:rPr>
          <w:rFonts w:ascii="Cambria" w:hAnsi="Cambria" w:cstheme="minorHAnsi"/>
          <w:spacing w:val="4"/>
          <w:sz w:val="20"/>
        </w:rPr>
      </w:pPr>
      <w:r w:rsidRPr="007E2704">
        <w:rPr>
          <w:rFonts w:ascii="Cambria" w:hAnsi="Cambria" w:cstheme="minorHAnsi"/>
          <w:spacing w:val="4"/>
          <w:sz w:val="20"/>
        </w:rPr>
        <w:t>Biorąc pod uwagę dostępność materiałów naturalnych i ich powszechne stosowanie w przeszłości,  zaba</w:t>
      </w:r>
      <w:r w:rsidRPr="007E2704">
        <w:rPr>
          <w:rFonts w:ascii="Cambria" w:hAnsi="Cambria" w:cstheme="minorHAnsi"/>
          <w:spacing w:val="4"/>
          <w:sz w:val="20"/>
        </w:rPr>
        <w:t>w</w:t>
      </w:r>
      <w:r w:rsidRPr="007E2704">
        <w:rPr>
          <w:rFonts w:ascii="Cambria" w:hAnsi="Cambria" w:cstheme="minorHAnsi"/>
          <w:spacing w:val="4"/>
          <w:sz w:val="20"/>
        </w:rPr>
        <w:t>nym jest, że obecnie pod nazwą „technologii tradycyjnej” rozumie się wykorzystanie bloczków cement</w:t>
      </w:r>
      <w:r w:rsidRPr="007E2704">
        <w:rPr>
          <w:rFonts w:ascii="Cambria" w:hAnsi="Cambria" w:cstheme="minorHAnsi"/>
          <w:spacing w:val="4"/>
          <w:sz w:val="20"/>
        </w:rPr>
        <w:t>o</w:t>
      </w:r>
      <w:r w:rsidRPr="007E2704">
        <w:rPr>
          <w:rFonts w:ascii="Cambria" w:hAnsi="Cambria" w:cstheme="minorHAnsi"/>
          <w:spacing w:val="4"/>
          <w:sz w:val="20"/>
        </w:rPr>
        <w:t>wych, betonu, ceramiki budowlanej, styropianu czy wełny mineralnej, a więc wyrobów wysoko przetw</w:t>
      </w:r>
      <w:r w:rsidRPr="007E2704">
        <w:rPr>
          <w:rFonts w:ascii="Cambria" w:hAnsi="Cambria" w:cstheme="minorHAnsi"/>
          <w:spacing w:val="4"/>
          <w:sz w:val="20"/>
        </w:rPr>
        <w:t>o</w:t>
      </w:r>
      <w:r w:rsidRPr="007E2704">
        <w:rPr>
          <w:rFonts w:ascii="Cambria" w:hAnsi="Cambria" w:cstheme="minorHAnsi"/>
          <w:spacing w:val="4"/>
          <w:sz w:val="20"/>
        </w:rPr>
        <w:t>rzonych, wytwarzanych w procesach przemysłowych.</w:t>
      </w:r>
    </w:p>
    <w:p w:rsidR="007E2704" w:rsidRDefault="007E2704" w:rsidP="007E2704">
      <w:pPr>
        <w:spacing w:before="240" w:after="240" w:line="240" w:lineRule="exact"/>
        <w:jc w:val="both"/>
        <w:rPr>
          <w:rFonts w:ascii="Cambria" w:hAnsi="Cambria" w:cstheme="minorHAnsi"/>
          <w:spacing w:val="4"/>
          <w:sz w:val="20"/>
        </w:rPr>
      </w:pPr>
      <w:r w:rsidRPr="007E2704">
        <w:rPr>
          <w:rFonts w:ascii="Cambria" w:hAnsi="Cambria" w:cstheme="minorHAnsi"/>
          <w:spacing w:val="4"/>
          <w:sz w:val="20"/>
        </w:rPr>
        <w:t xml:space="preserve">Obawy, jakie mogą zniechęcać do stosowaniu materiałów naturalnych, związane są głównie z  kojarzoną </w:t>
      </w:r>
      <w:r w:rsidR="0087027E">
        <w:rPr>
          <w:rFonts w:ascii="Cambria" w:hAnsi="Cambria" w:cstheme="minorHAnsi"/>
          <w:spacing w:val="4"/>
          <w:sz w:val="20"/>
        </w:rPr>
        <w:br/>
      </w:r>
      <w:r w:rsidRPr="007E2704">
        <w:rPr>
          <w:rFonts w:ascii="Cambria" w:hAnsi="Cambria" w:cstheme="minorHAnsi"/>
          <w:spacing w:val="4"/>
          <w:sz w:val="20"/>
        </w:rPr>
        <w:t>z takimi materiałami niską odpornością na działanie ognia czy podatnością na korozję biologiczną (gnicie, zagnieżdżanie się insektów i gryzoni). Rzeczywiście podczas projektowania oraz wykonywania obiektów budowlanych z zastosowaniem drewna czy słomy należy aspekty te wziąć pod uwagę i stosować rozwiąz</w:t>
      </w:r>
      <w:r w:rsidRPr="007E2704">
        <w:rPr>
          <w:rFonts w:ascii="Cambria" w:hAnsi="Cambria" w:cstheme="minorHAnsi"/>
          <w:spacing w:val="4"/>
          <w:sz w:val="20"/>
        </w:rPr>
        <w:t>a</w:t>
      </w:r>
      <w:r w:rsidRPr="007E2704">
        <w:rPr>
          <w:rFonts w:ascii="Cambria" w:hAnsi="Cambria" w:cstheme="minorHAnsi"/>
          <w:spacing w:val="4"/>
          <w:sz w:val="20"/>
        </w:rPr>
        <w:t>nia, które pozwolą na ograniczenie rozprzestrzeniania się ognia (w przypadku ścian ze słomy nakładanie tynków wapiennych i glinianych eliminuje ten problem), nie pozwolą na utrzymywanie się wilgoci w ko</w:t>
      </w:r>
      <w:r w:rsidRPr="007E2704">
        <w:rPr>
          <w:rFonts w:ascii="Cambria" w:hAnsi="Cambria" w:cstheme="minorHAnsi"/>
          <w:spacing w:val="4"/>
          <w:sz w:val="20"/>
        </w:rPr>
        <w:t>n</w:t>
      </w:r>
      <w:r w:rsidRPr="007E2704">
        <w:rPr>
          <w:rFonts w:ascii="Cambria" w:hAnsi="Cambria" w:cstheme="minorHAnsi"/>
          <w:spacing w:val="4"/>
          <w:sz w:val="20"/>
        </w:rPr>
        <w:t>strukcji (co zasadniczo jest tak samo istotne w przypadku konstrukcj</w:t>
      </w:r>
      <w:r w:rsidR="00996674">
        <w:rPr>
          <w:rFonts w:ascii="Cambria" w:hAnsi="Cambria" w:cstheme="minorHAnsi"/>
          <w:spacing w:val="4"/>
          <w:sz w:val="20"/>
        </w:rPr>
        <w:t>i</w:t>
      </w:r>
      <w:r w:rsidRPr="007E2704">
        <w:rPr>
          <w:rFonts w:ascii="Cambria" w:hAnsi="Cambria" w:cstheme="minorHAnsi"/>
          <w:spacing w:val="4"/>
          <w:sz w:val="20"/>
        </w:rPr>
        <w:t xml:space="preserve"> murowanych) i będą wykonane </w:t>
      </w:r>
      <w:r w:rsidR="0087027E">
        <w:rPr>
          <w:rFonts w:ascii="Cambria" w:hAnsi="Cambria" w:cstheme="minorHAnsi"/>
          <w:spacing w:val="4"/>
          <w:sz w:val="20"/>
        </w:rPr>
        <w:br/>
      </w:r>
      <w:r w:rsidRPr="007E2704">
        <w:rPr>
          <w:rFonts w:ascii="Cambria" w:hAnsi="Cambria" w:cstheme="minorHAnsi"/>
          <w:spacing w:val="4"/>
          <w:sz w:val="20"/>
        </w:rPr>
        <w:t>w sposób uniemożliwiający zagnieżdżanie się zwierząt.</w:t>
      </w:r>
    </w:p>
    <w:p w:rsidR="007E2704" w:rsidRPr="007E2704" w:rsidRDefault="007E2704" w:rsidP="0087027E">
      <w:pPr>
        <w:spacing w:before="240" w:after="240" w:line="240" w:lineRule="exact"/>
        <w:jc w:val="both"/>
        <w:rPr>
          <w:rFonts w:ascii="Cambria" w:hAnsi="Cambria" w:cstheme="minorHAnsi"/>
          <w:spacing w:val="4"/>
          <w:sz w:val="20"/>
        </w:rPr>
      </w:pPr>
      <w:r w:rsidRPr="007E2704">
        <w:rPr>
          <w:rFonts w:ascii="Cambria" w:hAnsi="Cambria" w:cstheme="minorHAnsi"/>
          <w:spacing w:val="4"/>
          <w:sz w:val="20"/>
        </w:rPr>
        <w:t>Oprócz powszechnie wykorzystywanego w budownictwie drewna, w budownictwie naturalnym stosuje się również następujące materiały:</w:t>
      </w:r>
    </w:p>
    <w:p w:rsidR="007E2704" w:rsidRPr="00F50B77" w:rsidRDefault="007E2704" w:rsidP="0087027E">
      <w:pPr>
        <w:pStyle w:val="Akapitzlist"/>
        <w:numPr>
          <w:ilvl w:val="0"/>
          <w:numId w:val="42"/>
        </w:numPr>
        <w:tabs>
          <w:tab w:val="left" w:pos="709"/>
        </w:tabs>
        <w:spacing w:before="240" w:after="240" w:line="240" w:lineRule="exact"/>
        <w:ind w:left="709" w:hanging="425"/>
        <w:contextualSpacing w:val="0"/>
        <w:rPr>
          <w:rFonts w:ascii="Cambria" w:hAnsi="Cambria" w:cstheme="minorHAnsi"/>
          <w:spacing w:val="4"/>
          <w:sz w:val="20"/>
        </w:rPr>
      </w:pPr>
      <w:r w:rsidRPr="00F50B77">
        <w:rPr>
          <w:rFonts w:ascii="Cambria" w:hAnsi="Cambria"/>
          <w:b/>
          <w:spacing w:val="4"/>
          <w:sz w:val="20"/>
          <w:szCs w:val="20"/>
        </w:rPr>
        <w:t>słoma</w:t>
      </w:r>
      <w:r w:rsidRPr="00F50B77">
        <w:rPr>
          <w:rFonts w:ascii="Cambria" w:hAnsi="Cambria"/>
          <w:spacing w:val="4"/>
          <w:sz w:val="20"/>
          <w:szCs w:val="20"/>
        </w:rPr>
        <w:t xml:space="preserve"> – popularność zdobywa obecnie technologia zwana „straw</w:t>
      </w:r>
      <w:r w:rsidR="009D0C86">
        <w:rPr>
          <w:rFonts w:ascii="Cambria" w:hAnsi="Cambria"/>
          <w:spacing w:val="4"/>
          <w:sz w:val="20"/>
          <w:szCs w:val="20"/>
        </w:rPr>
        <w:t xml:space="preserve"> </w:t>
      </w:r>
      <w:r w:rsidRPr="00F50B77">
        <w:rPr>
          <w:rFonts w:ascii="Cambria" w:hAnsi="Cambria"/>
          <w:spacing w:val="4"/>
          <w:sz w:val="20"/>
          <w:szCs w:val="20"/>
        </w:rPr>
        <w:t>bale”</w:t>
      </w:r>
      <w:r w:rsidR="009D0C86">
        <w:rPr>
          <w:rFonts w:ascii="Cambria" w:hAnsi="Cambria"/>
          <w:spacing w:val="4"/>
          <w:sz w:val="20"/>
          <w:szCs w:val="20"/>
        </w:rPr>
        <w:t>,</w:t>
      </w:r>
      <w:r w:rsidRPr="00F50B77">
        <w:rPr>
          <w:rFonts w:ascii="Cambria" w:hAnsi="Cambria"/>
          <w:spacing w:val="4"/>
          <w:sz w:val="20"/>
          <w:szCs w:val="20"/>
        </w:rPr>
        <w:t xml:space="preserve"> która polega na zastosow</w:t>
      </w:r>
      <w:r w:rsidRPr="00F50B77">
        <w:rPr>
          <w:rFonts w:ascii="Cambria" w:hAnsi="Cambria"/>
          <w:spacing w:val="4"/>
          <w:sz w:val="20"/>
          <w:szCs w:val="20"/>
        </w:rPr>
        <w:t>a</w:t>
      </w:r>
      <w:r w:rsidRPr="00F50B77">
        <w:rPr>
          <w:rFonts w:ascii="Cambria" w:hAnsi="Cambria"/>
          <w:spacing w:val="4"/>
          <w:sz w:val="20"/>
          <w:szCs w:val="20"/>
        </w:rPr>
        <w:t>niu</w:t>
      </w:r>
      <w:r w:rsidRPr="00F50B77">
        <w:rPr>
          <w:rFonts w:ascii="Cambria" w:hAnsi="Cambria" w:cstheme="minorHAnsi"/>
          <w:spacing w:val="4"/>
          <w:sz w:val="20"/>
        </w:rPr>
        <w:t xml:space="preserve"> kostek słomy </w:t>
      </w:r>
      <w:r w:rsidR="009D0C86">
        <w:rPr>
          <w:rFonts w:ascii="Cambria" w:hAnsi="Cambria" w:cstheme="minorHAnsi"/>
          <w:spacing w:val="4"/>
          <w:sz w:val="20"/>
        </w:rPr>
        <w:t xml:space="preserve">(bali słomianych) </w:t>
      </w:r>
      <w:r w:rsidRPr="00F50B77">
        <w:rPr>
          <w:rFonts w:ascii="Cambria" w:hAnsi="Cambria" w:cstheme="minorHAnsi"/>
          <w:spacing w:val="4"/>
          <w:sz w:val="20"/>
        </w:rPr>
        <w:t>jako wypełnienia ścian w szkieletowej konstrukcji drewnianej, pełniąc jednocześnie funkcję izolacji termicznej. Ściana wykonana z kostek słomy wymaga otynk</w:t>
      </w:r>
      <w:r w:rsidRPr="00F50B77">
        <w:rPr>
          <w:rFonts w:ascii="Cambria" w:hAnsi="Cambria" w:cstheme="minorHAnsi"/>
          <w:spacing w:val="4"/>
          <w:sz w:val="20"/>
        </w:rPr>
        <w:t>o</w:t>
      </w:r>
      <w:r w:rsidRPr="00F50B77">
        <w:rPr>
          <w:rFonts w:ascii="Cambria" w:hAnsi="Cambria" w:cstheme="minorHAnsi"/>
          <w:spacing w:val="4"/>
          <w:sz w:val="20"/>
        </w:rPr>
        <w:t>wania np. tynkiem wapiennym (od strony zewnętrznej, co zabezpiecza zarówno przed rozprz</w:t>
      </w:r>
      <w:r w:rsidRPr="00F50B77">
        <w:rPr>
          <w:rFonts w:ascii="Cambria" w:hAnsi="Cambria" w:cstheme="minorHAnsi"/>
          <w:spacing w:val="4"/>
          <w:sz w:val="20"/>
        </w:rPr>
        <w:t>e</w:t>
      </w:r>
      <w:r w:rsidRPr="00F50B77">
        <w:rPr>
          <w:rFonts w:ascii="Cambria" w:hAnsi="Cambria" w:cstheme="minorHAnsi"/>
          <w:spacing w:val="4"/>
          <w:sz w:val="20"/>
        </w:rPr>
        <w:t>strzenianiem ognia, jak i wpływem wilgoci) lub tynkiem glinianym. Kostki słomy mogą być również stosowane przy termomodernizacji budynków istniejących. Podczas badań wykazano, że kostki słomy charakteryzują się współczynnikiem przewodzenia ciepła wnoszącym ok. λ=0,04 W/</w:t>
      </w:r>
      <w:proofErr w:type="spellStart"/>
      <w:r w:rsidRPr="00F50B77">
        <w:rPr>
          <w:rFonts w:ascii="Cambria" w:hAnsi="Cambria" w:cstheme="minorHAnsi"/>
          <w:spacing w:val="4"/>
          <w:sz w:val="20"/>
        </w:rPr>
        <w:t>m·K</w:t>
      </w:r>
      <w:proofErr w:type="spellEnd"/>
      <w:r w:rsidRPr="00F50B77">
        <w:rPr>
          <w:rFonts w:ascii="Cambria" w:hAnsi="Cambria" w:cstheme="minorHAnsi"/>
          <w:spacing w:val="4"/>
          <w:sz w:val="20"/>
        </w:rPr>
        <w:t>.</w:t>
      </w:r>
    </w:p>
    <w:p w:rsidR="007E2704" w:rsidRPr="00F50B77" w:rsidRDefault="007E2704" w:rsidP="0087027E">
      <w:pPr>
        <w:pStyle w:val="Akapitzlist"/>
        <w:numPr>
          <w:ilvl w:val="0"/>
          <w:numId w:val="42"/>
        </w:numPr>
        <w:tabs>
          <w:tab w:val="left" w:pos="709"/>
        </w:tabs>
        <w:spacing w:before="240" w:after="240" w:line="240" w:lineRule="exact"/>
        <w:ind w:left="709" w:hanging="425"/>
        <w:contextualSpacing w:val="0"/>
        <w:rPr>
          <w:rFonts w:ascii="Cambria" w:hAnsi="Cambria" w:cstheme="minorHAnsi"/>
          <w:spacing w:val="4"/>
          <w:sz w:val="20"/>
        </w:rPr>
      </w:pPr>
      <w:r w:rsidRPr="00F50B77">
        <w:rPr>
          <w:rFonts w:ascii="Cambria" w:hAnsi="Cambria" w:cstheme="minorHAnsi"/>
          <w:b/>
          <w:spacing w:val="4"/>
          <w:sz w:val="20"/>
        </w:rPr>
        <w:t>glina</w:t>
      </w:r>
      <w:r w:rsidRPr="00F50B77">
        <w:rPr>
          <w:rFonts w:ascii="Cambria" w:hAnsi="Cambria" w:cstheme="minorHAnsi"/>
          <w:spacing w:val="4"/>
          <w:sz w:val="20"/>
        </w:rPr>
        <w:t xml:space="preserve"> – ten powszechnie dostępny materiał można stosować jako surowiec do produkcji cegieł ale także jako tynk, posadzka, materiał konstrukcyjny ścian. Glinę można wykorzystywać </w:t>
      </w:r>
      <w:r w:rsidR="0087027E">
        <w:rPr>
          <w:rFonts w:ascii="Cambria" w:hAnsi="Cambria" w:cstheme="minorHAnsi"/>
          <w:spacing w:val="4"/>
          <w:sz w:val="20"/>
        </w:rPr>
        <w:br/>
      </w:r>
      <w:r w:rsidRPr="00F50B77">
        <w:rPr>
          <w:rFonts w:ascii="Cambria" w:hAnsi="Cambria" w:cstheme="minorHAnsi"/>
          <w:spacing w:val="4"/>
          <w:sz w:val="20"/>
        </w:rPr>
        <w:t>w różnych postaciach – np. formując z niej bloczki do wznoszenia ścian i sklepień, w postaci gliny lekkiej (mieszaniny gliny i wypełniacza, np. słomy), ubijając w deskowaniu, nakładając na „osnowę” z mat trzcinowych czy na ściany wykonane ze słomy. Glina charakteryzuje się dużą pojemnością cieplną w związku z czym wykonane z niej ściany mogą stać się elementami akumulującymi ciepło (ogrzane słońcem w ciągu dnia oddają ciepło przez długi czas). Jest to korzystne zwłaszcza w b</w:t>
      </w:r>
      <w:r w:rsidRPr="00F50B77">
        <w:rPr>
          <w:rFonts w:ascii="Cambria" w:hAnsi="Cambria" w:cstheme="minorHAnsi"/>
          <w:spacing w:val="4"/>
          <w:sz w:val="20"/>
        </w:rPr>
        <w:t>u</w:t>
      </w:r>
      <w:r w:rsidRPr="00F50B77">
        <w:rPr>
          <w:rFonts w:ascii="Cambria" w:hAnsi="Cambria" w:cstheme="minorHAnsi"/>
          <w:spacing w:val="4"/>
          <w:sz w:val="20"/>
        </w:rPr>
        <w:t>dynkach wykonanych w technologii szkieletowej, co neutralizuje ich wadę jaką jest niska bezwła</w:t>
      </w:r>
      <w:r w:rsidRPr="00F50B77">
        <w:rPr>
          <w:rFonts w:ascii="Cambria" w:hAnsi="Cambria" w:cstheme="minorHAnsi"/>
          <w:spacing w:val="4"/>
          <w:sz w:val="20"/>
        </w:rPr>
        <w:t>d</w:t>
      </w:r>
      <w:r w:rsidRPr="00F50B77">
        <w:rPr>
          <w:rFonts w:ascii="Cambria" w:hAnsi="Cambria" w:cstheme="minorHAnsi"/>
          <w:spacing w:val="4"/>
          <w:sz w:val="20"/>
        </w:rPr>
        <w:t>ność cieplna (ich wnętrze łatwo się nagrzewa, ale i szybko wychładza).</w:t>
      </w:r>
    </w:p>
    <w:p w:rsidR="0087027E" w:rsidRDefault="007E2704" w:rsidP="0087027E">
      <w:pPr>
        <w:pStyle w:val="Akapitzlist"/>
        <w:numPr>
          <w:ilvl w:val="0"/>
          <w:numId w:val="42"/>
        </w:numPr>
        <w:tabs>
          <w:tab w:val="left" w:pos="709"/>
        </w:tabs>
        <w:spacing w:before="240" w:after="240" w:line="240" w:lineRule="exact"/>
        <w:ind w:left="709" w:hanging="425"/>
        <w:contextualSpacing w:val="0"/>
        <w:rPr>
          <w:rFonts w:ascii="Cambria" w:hAnsi="Cambria" w:cstheme="minorHAnsi"/>
          <w:spacing w:val="4"/>
          <w:sz w:val="20"/>
        </w:rPr>
      </w:pPr>
      <w:r w:rsidRPr="00F50B77">
        <w:rPr>
          <w:rFonts w:ascii="Cambria" w:hAnsi="Cambria" w:cstheme="minorHAnsi"/>
          <w:b/>
          <w:spacing w:val="4"/>
          <w:sz w:val="20"/>
        </w:rPr>
        <w:t>paździerze konopne</w:t>
      </w:r>
      <w:r w:rsidRPr="00F50B77">
        <w:rPr>
          <w:rFonts w:ascii="Cambria" w:hAnsi="Cambria" w:cstheme="minorHAnsi"/>
          <w:spacing w:val="4"/>
          <w:sz w:val="20"/>
        </w:rPr>
        <w:t xml:space="preserve"> – wykorzystywane w technologii „</w:t>
      </w:r>
      <w:proofErr w:type="spellStart"/>
      <w:r w:rsidRPr="00F50B77">
        <w:rPr>
          <w:rFonts w:ascii="Cambria" w:hAnsi="Cambria" w:cstheme="minorHAnsi"/>
          <w:spacing w:val="4"/>
          <w:sz w:val="20"/>
        </w:rPr>
        <w:t>hempcrete</w:t>
      </w:r>
      <w:proofErr w:type="spellEnd"/>
      <w:r w:rsidRPr="00F50B77">
        <w:rPr>
          <w:rFonts w:ascii="Cambria" w:hAnsi="Cambria" w:cstheme="minorHAnsi"/>
          <w:spacing w:val="4"/>
          <w:sz w:val="20"/>
        </w:rPr>
        <w:t>” (tzw. beton konopny) jako warstwa izolacyjna i wypełnienie konstrukcji szkieletowej. W rozwiązaniu tym wykorzystuje się mieszankę paździerzy konopnych z wapnem i niewielką ilością cementu. Z mieszanki tej można formować bloczki lub ubijać ją w deskowaniu. Materiał ten charakteryzuje się korzystnymi właśc</w:t>
      </w:r>
      <w:r w:rsidRPr="00F50B77">
        <w:rPr>
          <w:rFonts w:ascii="Cambria" w:hAnsi="Cambria" w:cstheme="minorHAnsi"/>
          <w:spacing w:val="4"/>
          <w:sz w:val="20"/>
        </w:rPr>
        <w:t>i</w:t>
      </w:r>
      <w:r w:rsidRPr="00F50B77">
        <w:rPr>
          <w:rFonts w:ascii="Cambria" w:hAnsi="Cambria" w:cstheme="minorHAnsi"/>
          <w:spacing w:val="4"/>
          <w:sz w:val="20"/>
        </w:rPr>
        <w:t xml:space="preserve">wościami pod względem izolacyjności cieplnej, akumulacji ciepła a także paroprzepuszczalności, dodatkowo, w związku z wysokim współczynnikiem </w:t>
      </w:r>
      <w:proofErr w:type="spellStart"/>
      <w:r w:rsidRPr="00F50B77">
        <w:rPr>
          <w:rFonts w:ascii="Cambria" w:hAnsi="Cambria" w:cstheme="minorHAnsi"/>
          <w:spacing w:val="4"/>
          <w:sz w:val="20"/>
        </w:rPr>
        <w:t>pH</w:t>
      </w:r>
      <w:proofErr w:type="spellEnd"/>
      <w:r w:rsidRPr="00F50B77">
        <w:rPr>
          <w:rFonts w:ascii="Cambria" w:hAnsi="Cambria" w:cstheme="minorHAnsi"/>
          <w:spacing w:val="4"/>
          <w:sz w:val="20"/>
        </w:rPr>
        <w:t xml:space="preserve"> (wysoka zasadowość wynikająca z zastos</w:t>
      </w:r>
      <w:r w:rsidRPr="00F50B77">
        <w:rPr>
          <w:rFonts w:ascii="Cambria" w:hAnsi="Cambria" w:cstheme="minorHAnsi"/>
          <w:spacing w:val="4"/>
          <w:sz w:val="20"/>
        </w:rPr>
        <w:t>o</w:t>
      </w:r>
      <w:r w:rsidRPr="00F50B77">
        <w:rPr>
          <w:rFonts w:ascii="Cambria" w:hAnsi="Cambria" w:cstheme="minorHAnsi"/>
          <w:spacing w:val="4"/>
          <w:sz w:val="20"/>
        </w:rPr>
        <w:t>wania wapna) jest odporny na rozwój grzybów.</w:t>
      </w:r>
    </w:p>
    <w:p w:rsidR="007E2704" w:rsidRPr="0087027E" w:rsidRDefault="0087027E" w:rsidP="0087027E">
      <w:pPr>
        <w:rPr>
          <w:rFonts w:ascii="Cambria" w:hAnsi="Cambria" w:cstheme="minorHAnsi"/>
          <w:spacing w:val="4"/>
          <w:sz w:val="20"/>
          <w:szCs w:val="24"/>
        </w:rPr>
      </w:pPr>
      <w:r>
        <w:rPr>
          <w:rFonts w:ascii="Cambria" w:hAnsi="Cambria" w:cstheme="minorHAnsi"/>
          <w:spacing w:val="4"/>
          <w:sz w:val="20"/>
        </w:rPr>
        <w:br w:type="page"/>
      </w:r>
    </w:p>
    <w:p w:rsidR="000A60D0" w:rsidRPr="00D15862" w:rsidRDefault="000424F4" w:rsidP="00425713">
      <w:pPr>
        <w:pStyle w:val="Poziom2"/>
        <w:rPr>
          <w:rFonts w:ascii="Cambria" w:hAnsi="Cambria"/>
        </w:rPr>
      </w:pPr>
      <w:bookmarkStart w:id="87" w:name="_Toc105583089"/>
      <w:r w:rsidRPr="00D15862">
        <w:rPr>
          <w:rFonts w:ascii="Cambria" w:hAnsi="Cambria"/>
        </w:rPr>
        <w:lastRenderedPageBreak/>
        <w:t>Wskazówki dla jednostek samorządu terytorialnego w zakresie kształtowania i</w:t>
      </w:r>
      <w:r w:rsidR="00244B18">
        <w:rPr>
          <w:rFonts w:ascii="Cambria" w:hAnsi="Cambria"/>
        </w:rPr>
        <w:t> </w:t>
      </w:r>
      <w:r w:rsidRPr="00D15862">
        <w:rPr>
          <w:rFonts w:ascii="Cambria" w:hAnsi="Cambria"/>
        </w:rPr>
        <w:t>prowadzenia polityki przestrzennej w taki sposób, aby możliwe było projektowanie budynków efektywnych energetycznie i wykorzystanie w budynkach ciepła sieciowego lub OZE</w:t>
      </w:r>
      <w:bookmarkEnd w:id="87"/>
    </w:p>
    <w:p w:rsidR="000424F4" w:rsidRPr="00D15862" w:rsidRDefault="000424F4" w:rsidP="00DF1B7C">
      <w:pPr>
        <w:pStyle w:val="poziom3"/>
        <w:rPr>
          <w:rFonts w:ascii="Cambria" w:hAnsi="Cambria"/>
        </w:rPr>
      </w:pPr>
      <w:bookmarkStart w:id="88" w:name="_Toc105583090"/>
      <w:r w:rsidRPr="00D15862">
        <w:rPr>
          <w:rStyle w:val="luchili"/>
          <w:rFonts w:ascii="Cambria" w:hAnsi="Cambria"/>
        </w:rPr>
        <w:t>Plan zagospodarowania przestrzennego albo decyzja o warunkach zabudowy i</w:t>
      </w:r>
      <w:r w:rsidR="00244B18">
        <w:rPr>
          <w:rStyle w:val="luchili"/>
          <w:rFonts w:ascii="Cambria" w:hAnsi="Cambria"/>
        </w:rPr>
        <w:t> </w:t>
      </w:r>
      <w:r w:rsidRPr="00D15862">
        <w:rPr>
          <w:rStyle w:val="luchili"/>
          <w:rFonts w:ascii="Cambria" w:hAnsi="Cambria"/>
        </w:rPr>
        <w:t>zagospodarowania terenu</w:t>
      </w:r>
      <w:bookmarkEnd w:id="88"/>
    </w:p>
    <w:p w:rsidR="000424F4" w:rsidRPr="00D15862" w:rsidRDefault="000424F4" w:rsidP="00903C1D">
      <w:pPr>
        <w:spacing w:after="240" w:line="240" w:lineRule="exact"/>
        <w:jc w:val="both"/>
        <w:rPr>
          <w:rFonts w:ascii="Cambria" w:hAnsi="Cambria" w:cs="Arial"/>
          <w:spacing w:val="4"/>
          <w:sz w:val="20"/>
          <w:szCs w:val="20"/>
        </w:rPr>
      </w:pPr>
      <w:r w:rsidRPr="00D15862">
        <w:rPr>
          <w:rFonts w:ascii="Cambria" w:hAnsi="Cambria" w:cs="Arial"/>
          <w:spacing w:val="4"/>
          <w:sz w:val="20"/>
          <w:szCs w:val="20"/>
        </w:rPr>
        <w:t>Organy administracji rządowej i jednostki samorządu terytorialnego są zobowiązane</w:t>
      </w:r>
      <w:r w:rsidR="00AC0B34" w:rsidRPr="00D15862">
        <w:rPr>
          <w:rFonts w:ascii="Cambria" w:hAnsi="Cambria" w:cs="Arial"/>
          <w:spacing w:val="4"/>
          <w:sz w:val="20"/>
          <w:szCs w:val="20"/>
        </w:rPr>
        <w:t xml:space="preserve"> </w:t>
      </w:r>
      <w:r w:rsidRPr="00D15862">
        <w:rPr>
          <w:rFonts w:ascii="Cambria" w:hAnsi="Cambria" w:cs="Arial"/>
          <w:spacing w:val="4"/>
          <w:sz w:val="20"/>
          <w:szCs w:val="20"/>
        </w:rPr>
        <w:t>do odpowiedniego kształtowania i prowadzenia polityki przestrzennej</w:t>
      </w:r>
      <w:r w:rsidR="00E24DE9">
        <w:rPr>
          <w:rFonts w:ascii="Cambria" w:hAnsi="Cambria" w:cs="Arial"/>
          <w:spacing w:val="4"/>
          <w:sz w:val="20"/>
          <w:szCs w:val="20"/>
        </w:rPr>
        <w:t xml:space="preserve"> (</w:t>
      </w:r>
      <w:r w:rsidR="00A8325D">
        <w:rPr>
          <w:rFonts w:ascii="Cambria" w:hAnsi="Cambria" w:cs="Arial"/>
          <w:spacing w:val="4"/>
          <w:sz w:val="20"/>
          <w:szCs w:val="20"/>
        </w:rPr>
        <w:t>m.in.</w:t>
      </w:r>
      <w:r w:rsidR="00D62C5F">
        <w:rPr>
          <w:rFonts w:ascii="Cambria" w:hAnsi="Cambria" w:cs="Arial"/>
          <w:spacing w:val="4"/>
          <w:sz w:val="20"/>
          <w:szCs w:val="20"/>
        </w:rPr>
        <w:t xml:space="preserve"> ustalania</w:t>
      </w:r>
      <w:r w:rsidR="00D62C5F" w:rsidRPr="00D62C5F">
        <w:rPr>
          <w:rFonts w:ascii="Cambria" w:hAnsi="Cambria" w:cs="Arial"/>
          <w:spacing w:val="4"/>
          <w:sz w:val="20"/>
          <w:szCs w:val="20"/>
        </w:rPr>
        <w:t xml:space="preserve"> przeznaczeni</w:t>
      </w:r>
      <w:r w:rsidR="00D62C5F">
        <w:rPr>
          <w:rFonts w:ascii="Cambria" w:hAnsi="Cambria" w:cs="Arial"/>
          <w:spacing w:val="4"/>
          <w:sz w:val="20"/>
          <w:szCs w:val="20"/>
        </w:rPr>
        <w:t>a</w:t>
      </w:r>
      <w:r w:rsidR="00D62C5F" w:rsidRPr="00D62C5F">
        <w:rPr>
          <w:rFonts w:ascii="Cambria" w:hAnsi="Cambria" w:cs="Arial"/>
          <w:spacing w:val="4"/>
          <w:sz w:val="20"/>
          <w:szCs w:val="20"/>
        </w:rPr>
        <w:t xml:space="preserve"> terenu</w:t>
      </w:r>
      <w:r w:rsidR="00D62C5F">
        <w:rPr>
          <w:rFonts w:ascii="Cambria" w:hAnsi="Cambria" w:cs="Arial"/>
          <w:spacing w:val="4"/>
          <w:sz w:val="20"/>
          <w:szCs w:val="20"/>
        </w:rPr>
        <w:t>,</w:t>
      </w:r>
      <w:r w:rsidR="00D62C5F" w:rsidRPr="00D62C5F">
        <w:rPr>
          <w:rFonts w:ascii="Cambria" w:hAnsi="Cambria" w:cs="Arial"/>
          <w:spacing w:val="4"/>
          <w:sz w:val="20"/>
          <w:szCs w:val="20"/>
        </w:rPr>
        <w:t xml:space="preserve"> określa</w:t>
      </w:r>
      <w:r w:rsidR="00D62C5F">
        <w:rPr>
          <w:rFonts w:ascii="Cambria" w:hAnsi="Cambria" w:cs="Arial"/>
          <w:spacing w:val="4"/>
          <w:sz w:val="20"/>
          <w:szCs w:val="20"/>
        </w:rPr>
        <w:t>nia</w:t>
      </w:r>
      <w:r w:rsidR="00D62C5F" w:rsidRPr="00D62C5F">
        <w:rPr>
          <w:rFonts w:ascii="Cambria" w:hAnsi="Cambria" w:cs="Arial"/>
          <w:spacing w:val="4"/>
          <w:sz w:val="20"/>
          <w:szCs w:val="20"/>
        </w:rPr>
        <w:t xml:space="preserve"> p</w:t>
      </w:r>
      <w:r w:rsidR="00D62C5F" w:rsidRPr="00D62C5F">
        <w:rPr>
          <w:rFonts w:ascii="Cambria" w:hAnsi="Cambria" w:cs="Arial"/>
          <w:spacing w:val="4"/>
          <w:sz w:val="20"/>
          <w:szCs w:val="20"/>
        </w:rPr>
        <w:t>o</w:t>
      </w:r>
      <w:r w:rsidR="00D62C5F" w:rsidRPr="00D62C5F">
        <w:rPr>
          <w:rFonts w:ascii="Cambria" w:hAnsi="Cambria" w:cs="Arial"/>
          <w:spacing w:val="4"/>
          <w:sz w:val="20"/>
          <w:szCs w:val="20"/>
        </w:rPr>
        <w:t>tencjaln</w:t>
      </w:r>
      <w:r w:rsidR="00D62C5F">
        <w:rPr>
          <w:rFonts w:ascii="Cambria" w:hAnsi="Cambria" w:cs="Arial"/>
          <w:spacing w:val="4"/>
          <w:sz w:val="20"/>
          <w:szCs w:val="20"/>
        </w:rPr>
        <w:t>ego</w:t>
      </w:r>
      <w:r w:rsidR="00D62C5F" w:rsidRPr="00D62C5F">
        <w:rPr>
          <w:rFonts w:ascii="Cambria" w:hAnsi="Cambria" w:cs="Arial"/>
          <w:spacing w:val="4"/>
          <w:sz w:val="20"/>
          <w:szCs w:val="20"/>
        </w:rPr>
        <w:t xml:space="preserve"> spos</w:t>
      </w:r>
      <w:r w:rsidR="00D62C5F">
        <w:rPr>
          <w:rFonts w:ascii="Cambria" w:hAnsi="Cambria" w:cs="Arial"/>
          <w:spacing w:val="4"/>
          <w:sz w:val="20"/>
          <w:szCs w:val="20"/>
        </w:rPr>
        <w:t>obu</w:t>
      </w:r>
      <w:r w:rsidR="00D62C5F" w:rsidRPr="00D62C5F">
        <w:rPr>
          <w:rFonts w:ascii="Cambria" w:hAnsi="Cambria" w:cs="Arial"/>
          <w:spacing w:val="4"/>
          <w:sz w:val="20"/>
          <w:szCs w:val="20"/>
        </w:rPr>
        <w:t xml:space="preserve"> zagospodarowania i korzystania z terenu</w:t>
      </w:r>
      <w:r w:rsidR="00D62C5F">
        <w:rPr>
          <w:rFonts w:ascii="Cambria" w:hAnsi="Cambria" w:cs="Arial"/>
          <w:spacing w:val="4"/>
          <w:sz w:val="20"/>
          <w:szCs w:val="20"/>
        </w:rPr>
        <w:t>)</w:t>
      </w:r>
      <w:r w:rsidRPr="00D15862">
        <w:rPr>
          <w:rFonts w:ascii="Cambria" w:hAnsi="Cambria" w:cs="Arial"/>
          <w:spacing w:val="4"/>
          <w:sz w:val="20"/>
          <w:szCs w:val="20"/>
        </w:rPr>
        <w:t xml:space="preserve">. </w:t>
      </w:r>
      <w:r w:rsidRPr="0007790F">
        <w:rPr>
          <w:rFonts w:ascii="Cambria" w:hAnsi="Cambria" w:cs="Arial"/>
          <w:b/>
          <w:i/>
          <w:color w:val="17365D" w:themeColor="text2" w:themeShade="BF"/>
          <w:spacing w:val="4"/>
          <w:sz w:val="20"/>
          <w:szCs w:val="20"/>
        </w:rPr>
        <w:t>Ustawa z dnia 27 marca 2003 r. o</w:t>
      </w:r>
      <w:r w:rsidR="00244B18" w:rsidRPr="0007790F">
        <w:rPr>
          <w:rFonts w:ascii="Cambria" w:hAnsi="Cambria" w:cs="Arial"/>
          <w:b/>
          <w:i/>
          <w:color w:val="17365D" w:themeColor="text2" w:themeShade="BF"/>
          <w:spacing w:val="4"/>
          <w:sz w:val="20"/>
          <w:szCs w:val="20"/>
        </w:rPr>
        <w:t> </w:t>
      </w:r>
      <w:r w:rsidRPr="0007790F">
        <w:rPr>
          <w:rFonts w:ascii="Cambria" w:hAnsi="Cambria" w:cs="Arial"/>
          <w:b/>
          <w:i/>
          <w:color w:val="17365D" w:themeColor="text2" w:themeShade="BF"/>
          <w:spacing w:val="4"/>
          <w:sz w:val="20"/>
          <w:szCs w:val="20"/>
        </w:rPr>
        <w:t>planowaniu i zagospodarowaniu przestrzennym</w:t>
      </w:r>
      <w:r w:rsidRPr="0007790F">
        <w:rPr>
          <w:rFonts w:ascii="Cambria" w:hAnsi="Cambria" w:cs="Arial"/>
          <w:b/>
          <w:i/>
          <w:spacing w:val="4"/>
          <w:sz w:val="20"/>
          <w:szCs w:val="20"/>
        </w:rPr>
        <w:t xml:space="preserve"> </w:t>
      </w:r>
      <w:r w:rsidR="0007790F">
        <w:rPr>
          <w:rFonts w:ascii="Cambria" w:hAnsi="Cambria" w:cs="Arial"/>
          <w:spacing w:val="4"/>
          <w:sz w:val="20"/>
          <w:szCs w:val="20"/>
        </w:rPr>
        <w:t>[3</w:t>
      </w:r>
      <w:r w:rsidR="00346E4B">
        <w:rPr>
          <w:rFonts w:ascii="Cambria" w:hAnsi="Cambria" w:cs="Arial"/>
          <w:spacing w:val="4"/>
          <w:sz w:val="20"/>
          <w:szCs w:val="20"/>
        </w:rPr>
        <w:t>6</w:t>
      </w:r>
      <w:r w:rsidR="0007790F">
        <w:rPr>
          <w:rFonts w:ascii="Cambria" w:hAnsi="Cambria" w:cs="Arial"/>
          <w:spacing w:val="4"/>
          <w:sz w:val="20"/>
          <w:szCs w:val="20"/>
        </w:rPr>
        <w:t xml:space="preserve">] </w:t>
      </w:r>
      <w:r w:rsidRPr="00D15862">
        <w:rPr>
          <w:rFonts w:ascii="Cambria" w:hAnsi="Cambria" w:cs="Arial"/>
          <w:spacing w:val="4"/>
          <w:sz w:val="20"/>
          <w:szCs w:val="20"/>
        </w:rPr>
        <w:t>definiuje te obowiązki w</w:t>
      </w:r>
      <w:r w:rsidR="00244B18">
        <w:rPr>
          <w:rFonts w:ascii="Cambria" w:hAnsi="Cambria" w:cs="Arial"/>
          <w:spacing w:val="4"/>
          <w:sz w:val="20"/>
          <w:szCs w:val="20"/>
        </w:rPr>
        <w:t> </w:t>
      </w:r>
      <w:r w:rsidRPr="00D15862">
        <w:rPr>
          <w:rFonts w:ascii="Cambria" w:hAnsi="Cambria" w:cs="Arial"/>
          <w:spacing w:val="4"/>
          <w:sz w:val="20"/>
          <w:szCs w:val="20"/>
        </w:rPr>
        <w:t>następujący sposób:</w:t>
      </w:r>
    </w:p>
    <w:p w:rsidR="000424F4" w:rsidRPr="00D15862" w:rsidRDefault="000424F4" w:rsidP="009D0C86">
      <w:pPr>
        <w:pStyle w:val="punkty2"/>
        <w:ind w:left="709" w:hanging="709"/>
        <w:rPr>
          <w:rFonts w:ascii="Cambria" w:hAnsi="Cambria"/>
        </w:rPr>
      </w:pPr>
      <w:r w:rsidRPr="00D15862">
        <w:rPr>
          <w:rFonts w:ascii="Cambria" w:hAnsi="Cambria"/>
        </w:rPr>
        <w:t>gmina jest odpowiedzialna za kształtowanie i prowadzenie polityki przestrzennej na terenie gminy, w tym uchwalanie studium uwarunkowań i kierunków zagospodarowania przestrzennego gminy oraz miejscowych planów zagospodarowania przestrzennego, z wyjątkiem morskich wód w</w:t>
      </w:r>
      <w:r w:rsidRPr="00D15862">
        <w:rPr>
          <w:rFonts w:ascii="Cambria" w:hAnsi="Cambria"/>
        </w:rPr>
        <w:t>e</w:t>
      </w:r>
      <w:r w:rsidRPr="00D15862">
        <w:rPr>
          <w:rFonts w:ascii="Cambria" w:hAnsi="Cambria"/>
        </w:rPr>
        <w:t>wnętrznych, morza terytorialnego i wyłącznej strefy ekonomicznej oraz terenów zamkniętych,</w:t>
      </w:r>
    </w:p>
    <w:p w:rsidR="000424F4" w:rsidRPr="00D15862" w:rsidRDefault="000424F4" w:rsidP="009D0C86">
      <w:pPr>
        <w:pStyle w:val="punkty2"/>
        <w:ind w:left="709" w:hanging="709"/>
        <w:rPr>
          <w:rFonts w:ascii="Cambria" w:hAnsi="Cambria"/>
        </w:rPr>
      </w:pPr>
      <w:r w:rsidRPr="00D15862">
        <w:rPr>
          <w:rFonts w:ascii="Cambria" w:hAnsi="Cambria"/>
        </w:rPr>
        <w:t>samorząd powiatu jest odpowiedzialny za prowadzenie, w granicach swojej właściwości rzeczowej, analiz i studiów z zakresu zagospodarowania przestrzennego, odnoszących się do obszaru powiatu i</w:t>
      </w:r>
      <w:r w:rsidR="00244B18">
        <w:rPr>
          <w:rFonts w:ascii="Cambria" w:hAnsi="Cambria"/>
        </w:rPr>
        <w:t> </w:t>
      </w:r>
      <w:r w:rsidRPr="00D15862">
        <w:rPr>
          <w:rFonts w:ascii="Cambria" w:hAnsi="Cambria"/>
        </w:rPr>
        <w:t xml:space="preserve">zagadnień jego rozwoju, </w:t>
      </w:r>
    </w:p>
    <w:p w:rsidR="000424F4" w:rsidRPr="00D15862" w:rsidRDefault="000424F4" w:rsidP="009D0C86">
      <w:pPr>
        <w:pStyle w:val="punkty2"/>
        <w:ind w:left="709" w:hanging="709"/>
        <w:rPr>
          <w:rFonts w:ascii="Cambria" w:hAnsi="Cambria"/>
        </w:rPr>
      </w:pPr>
      <w:r w:rsidRPr="00D15862">
        <w:rPr>
          <w:rFonts w:ascii="Cambria" w:hAnsi="Cambria"/>
        </w:rPr>
        <w:t>związek metropolitalny jest odpowiedzialny za kształtowanie i prowadzenie polityki przestrzennej na obszarze związku metropolitalnego (obszarze metropolitalnym),</w:t>
      </w:r>
    </w:p>
    <w:p w:rsidR="000424F4" w:rsidRPr="00D15862" w:rsidRDefault="000424F4" w:rsidP="009D0C86">
      <w:pPr>
        <w:pStyle w:val="punkty2"/>
        <w:ind w:left="709" w:hanging="709"/>
        <w:rPr>
          <w:rFonts w:ascii="Cambria" w:hAnsi="Cambria"/>
        </w:rPr>
      </w:pPr>
      <w:r w:rsidRPr="00D15862">
        <w:rPr>
          <w:rFonts w:ascii="Cambria" w:hAnsi="Cambria"/>
        </w:rPr>
        <w:t>samorząd województwa jest odpowiedzialny za kształtowanie i prowadzenie polityki przestrzennej w województwie, w tym uchwalanie planu zagospodarowania przestrzennego województwa,</w:t>
      </w:r>
    </w:p>
    <w:p w:rsidR="0087653F" w:rsidRPr="00D15862" w:rsidRDefault="000424F4" w:rsidP="009D0C86">
      <w:pPr>
        <w:pStyle w:val="punkty2"/>
        <w:ind w:left="709" w:hanging="709"/>
        <w:rPr>
          <w:rFonts w:ascii="Cambria" w:hAnsi="Cambria"/>
        </w:rPr>
      </w:pPr>
      <w:r w:rsidRPr="00D15862">
        <w:rPr>
          <w:rFonts w:ascii="Cambria" w:hAnsi="Cambria"/>
        </w:rPr>
        <w:t>Rada Ministrów jest odpowiedzialna za kształtowanie i prowadzenie polityki przestrzennej pa</w:t>
      </w:r>
      <w:r w:rsidRPr="00D15862">
        <w:rPr>
          <w:rFonts w:ascii="Cambria" w:hAnsi="Cambria"/>
        </w:rPr>
        <w:t>ń</w:t>
      </w:r>
      <w:r w:rsidRPr="00D15862">
        <w:rPr>
          <w:rFonts w:ascii="Cambria" w:hAnsi="Cambria"/>
        </w:rPr>
        <w:t>stwa, wyrażonej w koncepcji przestrzennego zagospodarowania kraju.</w:t>
      </w:r>
    </w:p>
    <w:p w:rsidR="000424F4" w:rsidRPr="00D15862" w:rsidRDefault="000424F4" w:rsidP="0087027E">
      <w:pPr>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W </w:t>
      </w:r>
      <w:r w:rsidR="0087027E">
        <w:rPr>
          <w:rFonts w:ascii="Cambria" w:hAnsi="Cambria" w:cs="Arial"/>
          <w:spacing w:val="4"/>
          <w:sz w:val="20"/>
          <w:szCs w:val="20"/>
        </w:rPr>
        <w:t xml:space="preserve">procesie </w:t>
      </w:r>
      <w:r w:rsidRPr="00D15862">
        <w:rPr>
          <w:rFonts w:ascii="Cambria" w:hAnsi="Cambria" w:cs="Arial"/>
          <w:spacing w:val="4"/>
          <w:sz w:val="20"/>
          <w:szCs w:val="20"/>
        </w:rPr>
        <w:t>planowani</w:t>
      </w:r>
      <w:r w:rsidR="0087027E">
        <w:rPr>
          <w:rFonts w:ascii="Cambria" w:hAnsi="Cambria" w:cs="Arial"/>
          <w:spacing w:val="4"/>
          <w:sz w:val="20"/>
          <w:szCs w:val="20"/>
        </w:rPr>
        <w:t>a</w:t>
      </w:r>
      <w:r w:rsidRPr="00D15862">
        <w:rPr>
          <w:rFonts w:ascii="Cambria" w:hAnsi="Cambria" w:cs="Arial"/>
          <w:spacing w:val="4"/>
          <w:sz w:val="20"/>
          <w:szCs w:val="20"/>
        </w:rPr>
        <w:t xml:space="preserve"> i zagospodarowani</w:t>
      </w:r>
      <w:r w:rsidR="0087027E">
        <w:rPr>
          <w:rFonts w:ascii="Cambria" w:hAnsi="Cambria" w:cs="Arial"/>
          <w:spacing w:val="4"/>
          <w:sz w:val="20"/>
          <w:szCs w:val="20"/>
        </w:rPr>
        <w:t>a</w:t>
      </w:r>
      <w:r w:rsidRPr="00D15862">
        <w:rPr>
          <w:rFonts w:ascii="Cambria" w:hAnsi="Cambria" w:cs="Arial"/>
          <w:spacing w:val="4"/>
          <w:sz w:val="20"/>
          <w:szCs w:val="20"/>
        </w:rPr>
        <w:t xml:space="preserve"> przestrzenn</w:t>
      </w:r>
      <w:r w:rsidR="0087027E">
        <w:rPr>
          <w:rFonts w:ascii="Cambria" w:hAnsi="Cambria" w:cs="Arial"/>
          <w:spacing w:val="4"/>
          <w:sz w:val="20"/>
          <w:szCs w:val="20"/>
        </w:rPr>
        <w:t xml:space="preserve">ego </w:t>
      </w:r>
      <w:r w:rsidRPr="00D15862">
        <w:rPr>
          <w:rFonts w:ascii="Cambria" w:hAnsi="Cambria" w:cs="Arial"/>
          <w:spacing w:val="4"/>
          <w:sz w:val="20"/>
          <w:szCs w:val="20"/>
        </w:rPr>
        <w:t xml:space="preserve">uwzględnia się zwłaszcza </w:t>
      </w:r>
      <w:r w:rsidR="00A8325D">
        <w:rPr>
          <w:rFonts w:ascii="Cambria" w:hAnsi="Cambria" w:cs="Arial"/>
          <w:spacing w:val="4"/>
          <w:sz w:val="20"/>
          <w:szCs w:val="20"/>
        </w:rPr>
        <w:t>m.in.</w:t>
      </w:r>
      <w:r w:rsidRPr="00D15862">
        <w:rPr>
          <w:rFonts w:ascii="Cambria" w:hAnsi="Cambria" w:cs="Arial"/>
          <w:spacing w:val="4"/>
          <w:sz w:val="20"/>
          <w:szCs w:val="20"/>
        </w:rPr>
        <w:t>:</w:t>
      </w:r>
    </w:p>
    <w:p w:rsidR="000424F4" w:rsidRPr="00D15862" w:rsidRDefault="000424F4" w:rsidP="0087027E">
      <w:pPr>
        <w:pStyle w:val="punkty2"/>
        <w:tabs>
          <w:tab w:val="left" w:pos="709"/>
          <w:tab w:val="left" w:pos="4253"/>
        </w:tabs>
        <w:spacing w:before="240" w:after="240"/>
        <w:ind w:left="709" w:hanging="709"/>
        <w:rPr>
          <w:rFonts w:ascii="Cambria" w:hAnsi="Cambria"/>
        </w:rPr>
      </w:pPr>
      <w:r w:rsidRPr="00D15862">
        <w:rPr>
          <w:rFonts w:ascii="Cambria" w:hAnsi="Cambria"/>
        </w:rPr>
        <w:t xml:space="preserve">wymagania ładu przestrzennego, w tym </w:t>
      </w:r>
      <w:r w:rsidR="002A1FDE" w:rsidRPr="00D15862">
        <w:rPr>
          <w:rFonts w:ascii="Cambria" w:hAnsi="Cambria"/>
        </w:rPr>
        <w:t>u</w:t>
      </w:r>
      <w:r w:rsidRPr="00D15862">
        <w:rPr>
          <w:rFonts w:ascii="Cambria" w:hAnsi="Cambria"/>
        </w:rPr>
        <w:t>rbanistyki</w:t>
      </w:r>
      <w:r w:rsidR="00370C69" w:rsidRPr="00D15862">
        <w:rPr>
          <w:rFonts w:ascii="Cambria" w:hAnsi="Cambria"/>
        </w:rPr>
        <w:t xml:space="preserve"> </w:t>
      </w:r>
      <w:r w:rsidRPr="00D15862">
        <w:rPr>
          <w:rFonts w:ascii="Cambria" w:hAnsi="Cambria"/>
        </w:rPr>
        <w:t>i</w:t>
      </w:r>
      <w:r w:rsidR="00244B18">
        <w:rPr>
          <w:rFonts w:ascii="Cambria" w:hAnsi="Cambria"/>
        </w:rPr>
        <w:t> </w:t>
      </w:r>
      <w:r w:rsidRPr="00D15862">
        <w:rPr>
          <w:rFonts w:ascii="Cambria" w:hAnsi="Cambria"/>
        </w:rPr>
        <w:t>architektury,</w:t>
      </w:r>
    </w:p>
    <w:p w:rsidR="000424F4" w:rsidRPr="00D15862" w:rsidRDefault="000424F4" w:rsidP="0087027E">
      <w:pPr>
        <w:pStyle w:val="punkty2"/>
        <w:tabs>
          <w:tab w:val="left" w:pos="709"/>
          <w:tab w:val="left" w:pos="4253"/>
        </w:tabs>
        <w:spacing w:before="240" w:after="240"/>
        <w:ind w:left="709" w:hanging="709"/>
        <w:rPr>
          <w:rFonts w:ascii="Cambria" w:hAnsi="Cambria"/>
        </w:rPr>
      </w:pPr>
      <w:r w:rsidRPr="00D15862">
        <w:rPr>
          <w:rFonts w:ascii="Cambria" w:hAnsi="Cambria"/>
        </w:rPr>
        <w:t>walory architekton</w:t>
      </w:r>
      <w:r w:rsidR="002D424F">
        <w:rPr>
          <w:rFonts w:ascii="Cambria" w:hAnsi="Cambria"/>
        </w:rPr>
        <w:t xml:space="preserve">iczne </w:t>
      </w:r>
      <w:r w:rsidRPr="00D15862">
        <w:rPr>
          <w:rFonts w:ascii="Cambria" w:hAnsi="Cambria"/>
        </w:rPr>
        <w:t>i krajobrazowe,</w:t>
      </w:r>
    </w:p>
    <w:p w:rsidR="000424F4" w:rsidRPr="00D15862" w:rsidRDefault="009F14B9" w:rsidP="0087027E">
      <w:pPr>
        <w:pStyle w:val="punkty2"/>
        <w:tabs>
          <w:tab w:val="left" w:pos="709"/>
          <w:tab w:val="left" w:pos="4253"/>
        </w:tabs>
        <w:spacing w:before="240" w:after="240"/>
        <w:ind w:left="709" w:hanging="709"/>
        <w:rPr>
          <w:rFonts w:ascii="Cambria" w:hAnsi="Cambria"/>
        </w:rPr>
      </w:pPr>
      <w:r w:rsidRPr="00D15862">
        <w:rPr>
          <w:rFonts w:ascii="Cambria" w:hAnsi="Cambria"/>
        </w:rPr>
        <w:t>wymagania ochrony środowiska,</w:t>
      </w:r>
    </w:p>
    <w:p w:rsidR="009F14B9" w:rsidRPr="00D15862" w:rsidRDefault="009F14B9" w:rsidP="0087027E">
      <w:pPr>
        <w:pStyle w:val="punkty2"/>
        <w:tabs>
          <w:tab w:val="left" w:pos="709"/>
          <w:tab w:val="left" w:pos="4253"/>
        </w:tabs>
        <w:spacing w:before="240" w:after="240"/>
        <w:ind w:left="709" w:hanging="709"/>
        <w:rPr>
          <w:rFonts w:ascii="Cambria" w:hAnsi="Cambria"/>
        </w:rPr>
      </w:pPr>
      <w:r w:rsidRPr="00D15862">
        <w:rPr>
          <w:rFonts w:ascii="Cambria" w:hAnsi="Cambria"/>
        </w:rPr>
        <w:t>potrzeby w zakresie rozwoju infrastruktury technicznej.</w:t>
      </w:r>
    </w:p>
    <w:p w:rsidR="009468EF" w:rsidRPr="00D15862" w:rsidRDefault="000424F4" w:rsidP="0087027E">
      <w:pPr>
        <w:spacing w:before="240" w:after="240" w:line="240" w:lineRule="exact"/>
        <w:jc w:val="both"/>
        <w:rPr>
          <w:rStyle w:val="luchili"/>
          <w:rFonts w:ascii="Cambria" w:hAnsi="Cambria"/>
          <w:bCs/>
          <w:spacing w:val="4"/>
          <w:sz w:val="20"/>
        </w:rPr>
      </w:pPr>
      <w:r w:rsidRPr="00D15862">
        <w:rPr>
          <w:rStyle w:val="luchili"/>
          <w:rFonts w:ascii="Cambria" w:hAnsi="Cambria"/>
          <w:spacing w:val="4"/>
          <w:sz w:val="20"/>
        </w:rPr>
        <w:t>W świetle ww. przepisów właściciel terenu może go</w:t>
      </w:r>
      <w:r w:rsidR="00244B18">
        <w:rPr>
          <w:rStyle w:val="luchili"/>
          <w:rFonts w:ascii="Cambria" w:hAnsi="Cambria"/>
          <w:spacing w:val="4"/>
          <w:sz w:val="20"/>
        </w:rPr>
        <w:t> </w:t>
      </w:r>
      <w:r w:rsidRPr="00D15862">
        <w:rPr>
          <w:rStyle w:val="luchili"/>
          <w:rFonts w:ascii="Cambria" w:hAnsi="Cambria"/>
          <w:spacing w:val="4"/>
          <w:sz w:val="20"/>
        </w:rPr>
        <w:t>zagospodarować zgodnie z warunkami ustalonymi w</w:t>
      </w:r>
      <w:r w:rsidR="00244B18">
        <w:rPr>
          <w:rStyle w:val="luchili"/>
          <w:rFonts w:ascii="Cambria" w:hAnsi="Cambria"/>
          <w:spacing w:val="4"/>
          <w:sz w:val="20"/>
        </w:rPr>
        <w:t> </w:t>
      </w:r>
      <w:r w:rsidRPr="00D15862">
        <w:rPr>
          <w:rStyle w:val="luchili"/>
          <w:rFonts w:ascii="Cambria" w:hAnsi="Cambria"/>
          <w:spacing w:val="4"/>
          <w:sz w:val="20"/>
        </w:rPr>
        <w:t xml:space="preserve">miejscowym planie </w:t>
      </w:r>
      <w:r w:rsidR="002A1FDE" w:rsidRPr="00D15862">
        <w:rPr>
          <w:rStyle w:val="luchili"/>
          <w:rFonts w:ascii="Cambria" w:hAnsi="Cambria"/>
          <w:spacing w:val="4"/>
          <w:sz w:val="20"/>
        </w:rPr>
        <w:t>z</w:t>
      </w:r>
      <w:r w:rsidRPr="00D15862">
        <w:rPr>
          <w:rStyle w:val="luchili"/>
          <w:rFonts w:ascii="Cambria" w:hAnsi="Cambria"/>
          <w:spacing w:val="4"/>
          <w:sz w:val="20"/>
        </w:rPr>
        <w:t xml:space="preserve">agospodarowania przestrzennego albo decyzji o warunkach zabudowy </w:t>
      </w:r>
      <w:r w:rsidR="002B67DB">
        <w:rPr>
          <w:rStyle w:val="luchili"/>
          <w:rFonts w:ascii="Cambria" w:hAnsi="Cambria"/>
          <w:spacing w:val="4"/>
          <w:sz w:val="20"/>
        </w:rPr>
        <w:br/>
      </w:r>
      <w:r w:rsidRPr="00D15862">
        <w:rPr>
          <w:rStyle w:val="luchili"/>
          <w:rFonts w:ascii="Cambria" w:hAnsi="Cambria"/>
          <w:spacing w:val="4"/>
          <w:sz w:val="20"/>
        </w:rPr>
        <w:t>i zagospodarowania terenu (jeżeli działka, na której planowana jest inwestycja, nie jest objęta miejscowym planem zagospodarowania przestrzennego).</w:t>
      </w:r>
      <w:r w:rsidRPr="00D15862">
        <w:rPr>
          <w:rStyle w:val="luchili"/>
          <w:rFonts w:ascii="Cambria" w:hAnsi="Cambria"/>
          <w:bCs/>
          <w:spacing w:val="4"/>
          <w:sz w:val="20"/>
        </w:rPr>
        <w:t xml:space="preserve"> </w:t>
      </w:r>
    </w:p>
    <w:p w:rsidR="000424F4" w:rsidRPr="00D15862" w:rsidRDefault="000424F4" w:rsidP="0087027E">
      <w:pPr>
        <w:spacing w:before="240" w:after="240" w:line="240" w:lineRule="exact"/>
        <w:jc w:val="both"/>
        <w:rPr>
          <w:rStyle w:val="luchili"/>
          <w:rFonts w:ascii="Cambria" w:hAnsi="Cambria"/>
          <w:spacing w:val="4"/>
          <w:sz w:val="20"/>
        </w:rPr>
      </w:pPr>
      <w:r w:rsidRPr="00D15862">
        <w:rPr>
          <w:rStyle w:val="luchili"/>
          <w:rFonts w:ascii="Cambria" w:hAnsi="Cambria"/>
          <w:bCs/>
          <w:spacing w:val="4"/>
          <w:sz w:val="20"/>
        </w:rPr>
        <w:t>D</w:t>
      </w:r>
      <w:r w:rsidR="009468EF" w:rsidRPr="00D15862">
        <w:rPr>
          <w:rFonts w:ascii="Cambria" w:hAnsi="Cambria"/>
          <w:spacing w:val="4"/>
          <w:sz w:val="20"/>
        </w:rPr>
        <w:t xml:space="preserve">ecyzja o </w:t>
      </w:r>
      <w:r w:rsidRPr="00D15862">
        <w:rPr>
          <w:rFonts w:ascii="Cambria" w:hAnsi="Cambria"/>
          <w:spacing w:val="4"/>
          <w:sz w:val="20"/>
        </w:rPr>
        <w:t xml:space="preserve">warunkach zabudowy i </w:t>
      </w:r>
      <w:r w:rsidRPr="00D15862">
        <w:rPr>
          <w:rStyle w:val="luchili"/>
          <w:rFonts w:ascii="Cambria" w:hAnsi="Cambria"/>
          <w:spacing w:val="4"/>
          <w:sz w:val="20"/>
        </w:rPr>
        <w:t>zagospodarowania terenu określa następujące wymagania względem pl</w:t>
      </w:r>
      <w:r w:rsidRPr="00D15862">
        <w:rPr>
          <w:rStyle w:val="luchili"/>
          <w:rFonts w:ascii="Cambria" w:hAnsi="Cambria"/>
          <w:spacing w:val="4"/>
          <w:sz w:val="20"/>
        </w:rPr>
        <w:t>a</w:t>
      </w:r>
      <w:r w:rsidRPr="00D15862">
        <w:rPr>
          <w:rStyle w:val="luchili"/>
          <w:rFonts w:ascii="Cambria" w:hAnsi="Cambria"/>
          <w:spacing w:val="4"/>
          <w:sz w:val="20"/>
        </w:rPr>
        <w:t>nowanej inwestycji:</w:t>
      </w:r>
    </w:p>
    <w:p w:rsidR="000424F4" w:rsidRPr="00D15862" w:rsidRDefault="000424F4" w:rsidP="009D0C86">
      <w:pPr>
        <w:pStyle w:val="punkty2"/>
        <w:ind w:left="709" w:hanging="709"/>
        <w:rPr>
          <w:rStyle w:val="luchili"/>
          <w:rFonts w:ascii="Cambria" w:hAnsi="Cambria"/>
        </w:rPr>
      </w:pPr>
      <w:r w:rsidRPr="00D15862">
        <w:rPr>
          <w:rStyle w:val="luchili"/>
          <w:rFonts w:ascii="Cambria" w:hAnsi="Cambria"/>
        </w:rPr>
        <w:t>lini</w:t>
      </w:r>
      <w:r w:rsidRPr="00D15862">
        <w:rPr>
          <w:rStyle w:val="luchili"/>
          <w:rFonts w:ascii="Cambria" w:eastAsiaTheme="minorHAnsi" w:hAnsi="Cambria" w:cstheme="minorBidi"/>
        </w:rPr>
        <w:t xml:space="preserve">a </w:t>
      </w:r>
      <w:r w:rsidRPr="00D15862">
        <w:rPr>
          <w:rStyle w:val="luchili"/>
          <w:rFonts w:ascii="Cambria" w:hAnsi="Cambria"/>
        </w:rPr>
        <w:t>zabudowy</w:t>
      </w:r>
      <w:r w:rsidRPr="00D15862">
        <w:rPr>
          <w:rStyle w:val="luchili"/>
          <w:rFonts w:ascii="Cambria" w:eastAsiaTheme="minorHAnsi" w:hAnsi="Cambria" w:cstheme="minorBidi"/>
        </w:rPr>
        <w:t>,</w:t>
      </w:r>
    </w:p>
    <w:p w:rsidR="000424F4" w:rsidRPr="00D15862" w:rsidRDefault="000424F4" w:rsidP="009D0C86">
      <w:pPr>
        <w:pStyle w:val="punkty2"/>
        <w:ind w:left="709" w:hanging="709"/>
        <w:rPr>
          <w:rStyle w:val="luchili"/>
          <w:rFonts w:ascii="Cambria" w:hAnsi="Cambria"/>
        </w:rPr>
      </w:pPr>
      <w:r w:rsidRPr="00D15862">
        <w:rPr>
          <w:rStyle w:val="luchili"/>
          <w:rFonts w:ascii="Cambria" w:hAnsi="Cambria"/>
        </w:rPr>
        <w:t>wielkoś</w:t>
      </w:r>
      <w:r w:rsidRPr="00D15862">
        <w:rPr>
          <w:rStyle w:val="luchili"/>
          <w:rFonts w:ascii="Cambria" w:eastAsiaTheme="minorHAnsi" w:hAnsi="Cambria" w:cstheme="minorBidi"/>
        </w:rPr>
        <w:t>ć</w:t>
      </w:r>
      <w:r w:rsidRPr="00D15862">
        <w:rPr>
          <w:rStyle w:val="luchili"/>
          <w:rFonts w:ascii="Cambria" w:hAnsi="Cambria"/>
        </w:rPr>
        <w:t xml:space="preserve"> powierzchni zabudowy w stosunku do powierzchni działki albo terenu</w:t>
      </w:r>
      <w:r w:rsidRPr="00D15862">
        <w:rPr>
          <w:rStyle w:val="luchili"/>
          <w:rFonts w:ascii="Cambria" w:eastAsiaTheme="minorHAnsi" w:hAnsi="Cambria" w:cstheme="minorBidi"/>
        </w:rPr>
        <w:t>,</w:t>
      </w:r>
    </w:p>
    <w:p w:rsidR="000424F4" w:rsidRPr="00D15862" w:rsidRDefault="000424F4" w:rsidP="009D0C86">
      <w:pPr>
        <w:pStyle w:val="punkty2"/>
        <w:ind w:left="709" w:hanging="709"/>
        <w:rPr>
          <w:rStyle w:val="luchili"/>
          <w:rFonts w:ascii="Cambria" w:hAnsi="Cambria"/>
        </w:rPr>
      </w:pPr>
      <w:r w:rsidRPr="00D15862">
        <w:rPr>
          <w:rStyle w:val="luchili"/>
          <w:rFonts w:ascii="Cambria" w:hAnsi="Cambria"/>
        </w:rPr>
        <w:t>szerokoś</w:t>
      </w:r>
      <w:r w:rsidRPr="00D15862">
        <w:rPr>
          <w:rStyle w:val="luchili"/>
          <w:rFonts w:ascii="Cambria" w:eastAsiaTheme="minorHAnsi" w:hAnsi="Cambria" w:cstheme="minorBidi"/>
        </w:rPr>
        <w:t>ć</w:t>
      </w:r>
      <w:r w:rsidRPr="00D15862">
        <w:rPr>
          <w:rStyle w:val="luchili"/>
          <w:rFonts w:ascii="Cambria" w:hAnsi="Cambria"/>
        </w:rPr>
        <w:t xml:space="preserve"> elewacji frontowej</w:t>
      </w:r>
      <w:r w:rsidRPr="00D15862">
        <w:rPr>
          <w:rStyle w:val="luchili"/>
          <w:rFonts w:ascii="Cambria" w:eastAsiaTheme="minorHAnsi" w:hAnsi="Cambria" w:cstheme="minorBidi"/>
        </w:rPr>
        <w:t>,</w:t>
      </w:r>
    </w:p>
    <w:p w:rsidR="000424F4" w:rsidRPr="00D15862" w:rsidRDefault="000424F4" w:rsidP="009D0C86">
      <w:pPr>
        <w:pStyle w:val="punkty2"/>
        <w:ind w:left="709" w:hanging="709"/>
        <w:rPr>
          <w:rStyle w:val="luchili"/>
          <w:rFonts w:ascii="Cambria" w:hAnsi="Cambria"/>
        </w:rPr>
      </w:pPr>
      <w:r w:rsidRPr="00D15862">
        <w:rPr>
          <w:rStyle w:val="luchili"/>
          <w:rFonts w:ascii="Cambria" w:hAnsi="Cambria"/>
        </w:rPr>
        <w:t>wysokoś</w:t>
      </w:r>
      <w:r w:rsidRPr="00D15862">
        <w:rPr>
          <w:rStyle w:val="luchili"/>
          <w:rFonts w:ascii="Cambria" w:eastAsiaTheme="minorHAnsi" w:hAnsi="Cambria" w:cstheme="minorBidi"/>
        </w:rPr>
        <w:t>ć</w:t>
      </w:r>
      <w:r w:rsidRPr="00D15862">
        <w:rPr>
          <w:rStyle w:val="luchili"/>
          <w:rFonts w:ascii="Cambria" w:hAnsi="Cambria"/>
        </w:rPr>
        <w:t xml:space="preserve"> górnej krawędzi elewacji frontowej, jej gzymsu lub attyki</w:t>
      </w:r>
      <w:r w:rsidRPr="00D15862">
        <w:rPr>
          <w:rStyle w:val="luchili"/>
          <w:rFonts w:ascii="Cambria" w:eastAsiaTheme="minorHAnsi" w:hAnsi="Cambria" w:cstheme="minorBidi"/>
        </w:rPr>
        <w:t>,</w:t>
      </w:r>
    </w:p>
    <w:p w:rsidR="000424F4" w:rsidRPr="00D15862" w:rsidRDefault="000424F4" w:rsidP="009D0C86">
      <w:pPr>
        <w:pStyle w:val="punkty2"/>
        <w:ind w:left="709" w:hanging="709"/>
        <w:rPr>
          <w:rFonts w:ascii="Cambria" w:eastAsiaTheme="minorHAnsi" w:hAnsi="Cambria" w:cstheme="minorBidi"/>
        </w:rPr>
      </w:pPr>
      <w:r w:rsidRPr="00D15862">
        <w:rPr>
          <w:rStyle w:val="luchili"/>
          <w:rFonts w:ascii="Cambria" w:hAnsi="Cambria"/>
        </w:rPr>
        <w:t>geometri</w:t>
      </w:r>
      <w:r w:rsidRPr="00D15862">
        <w:rPr>
          <w:rStyle w:val="luchili"/>
          <w:rFonts w:ascii="Cambria" w:eastAsiaTheme="minorHAnsi" w:hAnsi="Cambria" w:cstheme="minorBidi"/>
        </w:rPr>
        <w:t>a dachu (kąt</w:t>
      </w:r>
      <w:r w:rsidRPr="00D15862">
        <w:rPr>
          <w:rStyle w:val="luchili"/>
          <w:rFonts w:ascii="Cambria" w:hAnsi="Cambria"/>
        </w:rPr>
        <w:t xml:space="preserve"> nachylenia, wysokoś</w:t>
      </w:r>
      <w:r w:rsidRPr="00D15862">
        <w:rPr>
          <w:rStyle w:val="luchili"/>
          <w:rFonts w:ascii="Cambria" w:eastAsiaTheme="minorHAnsi" w:hAnsi="Cambria" w:cstheme="minorBidi"/>
        </w:rPr>
        <w:t>ć</w:t>
      </w:r>
      <w:r w:rsidRPr="00D15862">
        <w:rPr>
          <w:rStyle w:val="luchili"/>
          <w:rFonts w:ascii="Cambria" w:hAnsi="Cambria"/>
        </w:rPr>
        <w:t xml:space="preserve"> kalenicy i układ połaci dachowych).</w:t>
      </w:r>
    </w:p>
    <w:p w:rsidR="000424F4" w:rsidRPr="00D15862" w:rsidRDefault="000424F4" w:rsidP="00AC0B34">
      <w:pPr>
        <w:spacing w:after="120" w:line="240" w:lineRule="exact"/>
        <w:jc w:val="both"/>
        <w:rPr>
          <w:rFonts w:ascii="Cambria" w:hAnsi="Cambria"/>
          <w:spacing w:val="4"/>
          <w:sz w:val="20"/>
        </w:rPr>
      </w:pPr>
      <w:r w:rsidRPr="00D15862">
        <w:rPr>
          <w:rFonts w:ascii="Cambria" w:hAnsi="Cambria" w:cs="Arial"/>
          <w:spacing w:val="4"/>
          <w:sz w:val="20"/>
          <w:szCs w:val="20"/>
        </w:rPr>
        <w:t>W związku z tym, że warunki zabudowy narzucają pewne ograniczenia w zakresie projektowania budynku, i</w:t>
      </w:r>
      <w:r w:rsidRPr="00D15862">
        <w:rPr>
          <w:rFonts w:ascii="Cambria" w:hAnsi="Cambria"/>
          <w:spacing w:val="4"/>
          <w:sz w:val="20"/>
        </w:rPr>
        <w:t xml:space="preserve">stotne jest ich odpowiednie kształtowanie w taki sposób, aby </w:t>
      </w:r>
      <w:r w:rsidR="002215C6">
        <w:rPr>
          <w:rFonts w:ascii="Cambria" w:hAnsi="Cambria"/>
          <w:spacing w:val="4"/>
          <w:sz w:val="20"/>
        </w:rPr>
        <w:t>nie utrudniały</w:t>
      </w:r>
      <w:r w:rsidR="002215C6" w:rsidRPr="00D15862">
        <w:rPr>
          <w:rFonts w:ascii="Cambria" w:hAnsi="Cambria"/>
          <w:spacing w:val="4"/>
          <w:sz w:val="20"/>
        </w:rPr>
        <w:t xml:space="preserve"> rozwoj</w:t>
      </w:r>
      <w:r w:rsidR="002215C6">
        <w:rPr>
          <w:rFonts w:ascii="Cambria" w:hAnsi="Cambria"/>
          <w:spacing w:val="4"/>
          <w:sz w:val="20"/>
        </w:rPr>
        <w:t>u</w:t>
      </w:r>
      <w:r w:rsidR="002215C6" w:rsidRPr="00D15862">
        <w:rPr>
          <w:rFonts w:ascii="Cambria" w:hAnsi="Cambria"/>
          <w:spacing w:val="4"/>
          <w:sz w:val="20"/>
        </w:rPr>
        <w:t xml:space="preserve"> </w:t>
      </w:r>
      <w:r w:rsidRPr="00D15862">
        <w:rPr>
          <w:rFonts w:ascii="Cambria" w:hAnsi="Cambria"/>
          <w:spacing w:val="4"/>
          <w:sz w:val="20"/>
        </w:rPr>
        <w:t>budownictwa efe</w:t>
      </w:r>
      <w:r w:rsidRPr="00D15862">
        <w:rPr>
          <w:rFonts w:ascii="Cambria" w:hAnsi="Cambria"/>
          <w:spacing w:val="4"/>
          <w:sz w:val="20"/>
        </w:rPr>
        <w:t>k</w:t>
      </w:r>
      <w:r w:rsidRPr="00D15862">
        <w:rPr>
          <w:rFonts w:ascii="Cambria" w:hAnsi="Cambria"/>
          <w:spacing w:val="4"/>
          <w:sz w:val="20"/>
        </w:rPr>
        <w:lastRenderedPageBreak/>
        <w:t>tywnego energetycznie. Poniżej wskazano znaczące kwestie w zakresie planowania przestrzennego</w:t>
      </w:r>
      <w:r w:rsidR="002215C6">
        <w:rPr>
          <w:rFonts w:ascii="Cambria" w:hAnsi="Cambria"/>
          <w:spacing w:val="4"/>
          <w:sz w:val="20"/>
        </w:rPr>
        <w:t xml:space="preserve">, które mają wpływ na efektywność energetyczną budynków i zostały szerzej omówione w </w:t>
      </w:r>
      <w:r w:rsidR="009D0C86">
        <w:rPr>
          <w:rFonts w:ascii="Cambria" w:hAnsi="Cambria"/>
          <w:spacing w:val="4"/>
          <w:sz w:val="20"/>
        </w:rPr>
        <w:t>podr</w:t>
      </w:r>
      <w:r w:rsidR="002215C6">
        <w:rPr>
          <w:rFonts w:ascii="Cambria" w:hAnsi="Cambria"/>
          <w:spacing w:val="4"/>
          <w:sz w:val="20"/>
        </w:rPr>
        <w:t>ozdziale 4.2.1:</w:t>
      </w:r>
      <w:r w:rsidRPr="00D15862">
        <w:rPr>
          <w:rFonts w:ascii="Cambria" w:hAnsi="Cambria"/>
          <w:spacing w:val="4"/>
          <w:sz w:val="20"/>
        </w:rPr>
        <w:t xml:space="preserve"> </w:t>
      </w:r>
    </w:p>
    <w:p w:rsidR="000424F4" w:rsidRPr="00D15862" w:rsidRDefault="000424F4" w:rsidP="009D0C86">
      <w:pPr>
        <w:pStyle w:val="punkty2"/>
        <w:ind w:left="709" w:hanging="709"/>
        <w:rPr>
          <w:rFonts w:ascii="Cambria" w:hAnsi="Cambria"/>
        </w:rPr>
      </w:pPr>
      <w:r w:rsidRPr="00D15862">
        <w:rPr>
          <w:rFonts w:ascii="Cambria" w:hAnsi="Cambria"/>
        </w:rPr>
        <w:t>położenie działki,</w:t>
      </w:r>
    </w:p>
    <w:p w:rsidR="000424F4" w:rsidRPr="00D15862" w:rsidRDefault="000424F4" w:rsidP="009D0C86">
      <w:pPr>
        <w:pStyle w:val="punkty2"/>
        <w:ind w:left="709" w:hanging="709"/>
        <w:rPr>
          <w:rFonts w:ascii="Cambria" w:hAnsi="Cambria"/>
        </w:rPr>
      </w:pPr>
      <w:r w:rsidRPr="00D15862">
        <w:rPr>
          <w:rFonts w:ascii="Cambria" w:hAnsi="Cambria"/>
        </w:rPr>
        <w:t>kształt budynku i jego orientacja na działce,</w:t>
      </w:r>
    </w:p>
    <w:p w:rsidR="000424F4" w:rsidRPr="00D15862" w:rsidRDefault="000424F4" w:rsidP="009D0C86">
      <w:pPr>
        <w:pStyle w:val="punkty2"/>
        <w:ind w:left="709" w:hanging="709"/>
        <w:rPr>
          <w:rFonts w:ascii="Cambria" w:hAnsi="Cambria"/>
        </w:rPr>
      </w:pPr>
      <w:r w:rsidRPr="00D15862">
        <w:rPr>
          <w:rFonts w:ascii="Cambria" w:hAnsi="Cambria"/>
        </w:rPr>
        <w:t>dostępne nośniki energii.</w:t>
      </w:r>
    </w:p>
    <w:p w:rsidR="000424F4" w:rsidRPr="00D15862" w:rsidRDefault="000424F4" w:rsidP="00903C1D">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Należy mieć także na uwadze, że </w:t>
      </w:r>
      <w:r w:rsidR="00576283" w:rsidRPr="00D15862">
        <w:rPr>
          <w:rFonts w:ascii="Cambria" w:hAnsi="Cambria" w:cs="Arial"/>
          <w:spacing w:val="4"/>
          <w:sz w:val="20"/>
          <w:szCs w:val="20"/>
        </w:rPr>
        <w:t>chcąc uzyskać</w:t>
      </w:r>
      <w:r w:rsidRPr="00D15862">
        <w:rPr>
          <w:rFonts w:ascii="Cambria" w:hAnsi="Cambria" w:cs="Arial"/>
          <w:spacing w:val="4"/>
          <w:sz w:val="20"/>
          <w:szCs w:val="20"/>
        </w:rPr>
        <w:t xml:space="preserve"> wysok</w:t>
      </w:r>
      <w:r w:rsidR="00576283" w:rsidRPr="00D15862">
        <w:rPr>
          <w:rFonts w:ascii="Cambria" w:hAnsi="Cambria" w:cs="Arial"/>
          <w:spacing w:val="4"/>
          <w:sz w:val="20"/>
          <w:szCs w:val="20"/>
        </w:rPr>
        <w:t>ą</w:t>
      </w:r>
      <w:r w:rsidRPr="00D15862">
        <w:rPr>
          <w:rFonts w:ascii="Cambria" w:hAnsi="Cambria" w:cs="Arial"/>
          <w:spacing w:val="4"/>
          <w:sz w:val="20"/>
          <w:szCs w:val="20"/>
        </w:rPr>
        <w:t xml:space="preserve"> </w:t>
      </w:r>
      <w:r w:rsidR="00576283" w:rsidRPr="00D15862">
        <w:rPr>
          <w:rFonts w:ascii="Cambria" w:hAnsi="Cambria" w:cs="Arial"/>
          <w:spacing w:val="4"/>
          <w:sz w:val="20"/>
          <w:szCs w:val="20"/>
        </w:rPr>
        <w:t xml:space="preserve">charakterystykę energetyczną </w:t>
      </w:r>
      <w:r w:rsidRPr="00D15862">
        <w:rPr>
          <w:rFonts w:ascii="Cambria" w:hAnsi="Cambria" w:cs="Arial"/>
          <w:spacing w:val="4"/>
          <w:sz w:val="20"/>
          <w:szCs w:val="20"/>
        </w:rPr>
        <w:t>budynków</w:t>
      </w:r>
      <w:r w:rsidR="00576283" w:rsidRPr="00D15862">
        <w:rPr>
          <w:rFonts w:ascii="Cambria" w:hAnsi="Cambria" w:cs="Arial"/>
          <w:spacing w:val="4"/>
          <w:sz w:val="20"/>
          <w:szCs w:val="20"/>
        </w:rPr>
        <w:t>,</w:t>
      </w:r>
      <w:r w:rsidRPr="00D15862">
        <w:rPr>
          <w:rFonts w:ascii="Cambria" w:hAnsi="Cambria" w:cs="Arial"/>
          <w:spacing w:val="4"/>
          <w:sz w:val="20"/>
          <w:szCs w:val="20"/>
        </w:rPr>
        <w:t xml:space="preserve"> istotne </w:t>
      </w:r>
      <w:r w:rsidR="00576283" w:rsidRPr="00D15862">
        <w:rPr>
          <w:rFonts w:ascii="Cambria" w:hAnsi="Cambria" w:cs="Arial"/>
          <w:spacing w:val="4"/>
          <w:sz w:val="20"/>
          <w:szCs w:val="20"/>
        </w:rPr>
        <w:t>jest, jakie</w:t>
      </w:r>
      <w:r w:rsidRPr="00D15862">
        <w:rPr>
          <w:rFonts w:ascii="Cambria" w:hAnsi="Cambria" w:cs="Arial"/>
          <w:spacing w:val="4"/>
          <w:sz w:val="20"/>
          <w:szCs w:val="20"/>
        </w:rPr>
        <w:t xml:space="preserve"> nośniki energii</w:t>
      </w:r>
      <w:r w:rsidR="00576283" w:rsidRPr="00D15862">
        <w:rPr>
          <w:rFonts w:ascii="Cambria" w:hAnsi="Cambria" w:cs="Arial"/>
          <w:spacing w:val="4"/>
          <w:sz w:val="20"/>
          <w:szCs w:val="20"/>
        </w:rPr>
        <w:t xml:space="preserve"> wykorzystywane są do ogrzewania i chłodzenia budynku</w:t>
      </w:r>
      <w:r w:rsidRPr="00D15862">
        <w:rPr>
          <w:rFonts w:ascii="Cambria" w:hAnsi="Cambria" w:cs="Arial"/>
          <w:spacing w:val="4"/>
          <w:sz w:val="20"/>
          <w:szCs w:val="20"/>
        </w:rPr>
        <w:t>. Należy dążyć do</w:t>
      </w:r>
      <w:r w:rsidR="00244B18">
        <w:rPr>
          <w:rFonts w:ascii="Cambria" w:hAnsi="Cambria" w:cs="Arial"/>
          <w:spacing w:val="4"/>
          <w:sz w:val="20"/>
          <w:szCs w:val="20"/>
        </w:rPr>
        <w:t> </w:t>
      </w:r>
      <w:r w:rsidRPr="00D15862">
        <w:rPr>
          <w:rFonts w:ascii="Cambria" w:hAnsi="Cambria" w:cs="Arial"/>
          <w:spacing w:val="4"/>
          <w:sz w:val="20"/>
          <w:szCs w:val="20"/>
        </w:rPr>
        <w:t>wykorzystania ciepła sieciowego albo odnawialnych źródeł energii. W tym celu wskazane jest rozbud</w:t>
      </w:r>
      <w:r w:rsidRPr="00D15862">
        <w:rPr>
          <w:rFonts w:ascii="Cambria" w:hAnsi="Cambria" w:cs="Arial"/>
          <w:spacing w:val="4"/>
          <w:sz w:val="20"/>
          <w:szCs w:val="20"/>
        </w:rPr>
        <w:t>o</w:t>
      </w:r>
      <w:r w:rsidRPr="00D15862">
        <w:rPr>
          <w:rFonts w:ascii="Cambria" w:hAnsi="Cambria" w:cs="Arial"/>
          <w:spacing w:val="4"/>
          <w:sz w:val="20"/>
          <w:szCs w:val="20"/>
        </w:rPr>
        <w:t xml:space="preserve">wywanie sieci ciepłowniczych w sposób </w:t>
      </w:r>
      <w:r w:rsidR="00576283" w:rsidRPr="00D15862">
        <w:rPr>
          <w:rFonts w:ascii="Cambria" w:hAnsi="Cambria" w:cs="Arial"/>
          <w:spacing w:val="4"/>
          <w:sz w:val="20"/>
          <w:szCs w:val="20"/>
        </w:rPr>
        <w:t xml:space="preserve">planowy i </w:t>
      </w:r>
      <w:r w:rsidRPr="00D15862">
        <w:rPr>
          <w:rFonts w:ascii="Cambria" w:hAnsi="Cambria" w:cs="Arial"/>
          <w:spacing w:val="4"/>
          <w:sz w:val="20"/>
          <w:szCs w:val="20"/>
        </w:rPr>
        <w:t>kontrolowany.</w:t>
      </w:r>
    </w:p>
    <w:p w:rsidR="000424F4" w:rsidRPr="00D15862" w:rsidRDefault="000424F4" w:rsidP="00DF1B7C">
      <w:pPr>
        <w:pStyle w:val="poziom3"/>
        <w:rPr>
          <w:rFonts w:ascii="Cambria" w:eastAsia="Times New Roman" w:hAnsi="Cambria"/>
        </w:rPr>
      </w:pPr>
      <w:bookmarkStart w:id="89" w:name="_Toc105583091"/>
      <w:r w:rsidRPr="00D15862">
        <w:rPr>
          <w:rFonts w:ascii="Cambria" w:hAnsi="Cambria"/>
        </w:rPr>
        <w:t>Plan działań na rzecz zrównoważonej energii (SEAP)</w:t>
      </w:r>
      <w:bookmarkEnd w:id="89"/>
    </w:p>
    <w:p w:rsidR="002215C6" w:rsidRDefault="0025795A" w:rsidP="0025795A">
      <w:pPr>
        <w:shd w:val="clear" w:color="auto" w:fill="FFFFFF"/>
        <w:spacing w:after="240" w:line="240" w:lineRule="exact"/>
        <w:jc w:val="both"/>
        <w:rPr>
          <w:rFonts w:ascii="Cambria" w:eastAsia="Times New Roman" w:hAnsi="Cambria" w:cs="Arial"/>
          <w:spacing w:val="4"/>
          <w:sz w:val="20"/>
          <w:szCs w:val="20"/>
          <w:lang w:eastAsia="pl-PL"/>
        </w:rPr>
      </w:pPr>
      <w:r w:rsidRPr="0025795A">
        <w:rPr>
          <w:rFonts w:ascii="Cambria" w:eastAsia="Times New Roman" w:hAnsi="Cambria" w:cs="Arial"/>
          <w:spacing w:val="4"/>
          <w:sz w:val="20"/>
          <w:szCs w:val="20"/>
          <w:lang w:eastAsia="pl-PL"/>
        </w:rPr>
        <w:t>Po przyjęciu w 2008 roku pakietu klimatyczno-energetycznego do roku 2020, Komisja Europejska powołała Porozumienie Burmistrzów w celu wdrożenia i wsparcia wysiłków lokalnych władz w realizacji polityki odnawialnych źródeł energii.</w:t>
      </w:r>
      <w:r>
        <w:rPr>
          <w:rFonts w:ascii="Cambria" w:eastAsia="Times New Roman" w:hAnsi="Cambria" w:cs="Arial"/>
          <w:spacing w:val="4"/>
          <w:sz w:val="20"/>
          <w:szCs w:val="20"/>
          <w:lang w:eastAsia="pl-PL"/>
        </w:rPr>
        <w:t xml:space="preserve"> </w:t>
      </w:r>
      <w:r w:rsidRPr="0025795A">
        <w:rPr>
          <w:rFonts w:ascii="Cambria" w:eastAsia="Times New Roman" w:hAnsi="Cambria" w:cs="Arial"/>
          <w:spacing w:val="4"/>
          <w:sz w:val="20"/>
          <w:szCs w:val="20"/>
          <w:lang w:eastAsia="pl-PL"/>
        </w:rPr>
        <w:t xml:space="preserve">Porozumienie Burmistrzów to oddolna inicjatywa, która </w:t>
      </w:r>
      <w:r>
        <w:rPr>
          <w:rFonts w:ascii="Cambria" w:eastAsia="Times New Roman" w:hAnsi="Cambria" w:cs="Arial"/>
          <w:spacing w:val="4"/>
          <w:sz w:val="20"/>
          <w:szCs w:val="20"/>
          <w:lang w:eastAsia="pl-PL"/>
        </w:rPr>
        <w:t>w</w:t>
      </w:r>
      <w:r w:rsidR="00244B18">
        <w:rPr>
          <w:rFonts w:ascii="Cambria" w:eastAsia="Times New Roman" w:hAnsi="Cambria" w:cs="Arial"/>
          <w:spacing w:val="4"/>
          <w:sz w:val="20"/>
          <w:szCs w:val="20"/>
          <w:lang w:eastAsia="pl-PL"/>
        </w:rPr>
        <w:t> </w:t>
      </w:r>
      <w:r>
        <w:rPr>
          <w:rFonts w:ascii="Cambria" w:eastAsia="Times New Roman" w:hAnsi="Cambria" w:cs="Arial"/>
          <w:spacing w:val="4"/>
          <w:sz w:val="20"/>
          <w:szCs w:val="20"/>
          <w:lang w:eastAsia="pl-PL"/>
        </w:rPr>
        <w:t xml:space="preserve">założeniu </w:t>
      </w:r>
      <w:r w:rsidRPr="0025795A">
        <w:rPr>
          <w:rFonts w:ascii="Cambria" w:eastAsia="Times New Roman" w:hAnsi="Cambria" w:cs="Arial"/>
          <w:spacing w:val="4"/>
          <w:sz w:val="20"/>
          <w:szCs w:val="20"/>
          <w:lang w:eastAsia="pl-PL"/>
        </w:rPr>
        <w:t>mobil</w:t>
      </w:r>
      <w:r w:rsidRPr="0025795A">
        <w:rPr>
          <w:rFonts w:ascii="Cambria" w:eastAsia="Times New Roman" w:hAnsi="Cambria" w:cs="Arial"/>
          <w:spacing w:val="4"/>
          <w:sz w:val="20"/>
          <w:szCs w:val="20"/>
          <w:lang w:eastAsia="pl-PL"/>
        </w:rPr>
        <w:t>i</w:t>
      </w:r>
      <w:r w:rsidRPr="0025795A">
        <w:rPr>
          <w:rFonts w:ascii="Cambria" w:eastAsia="Times New Roman" w:hAnsi="Cambria" w:cs="Arial"/>
          <w:spacing w:val="4"/>
          <w:sz w:val="20"/>
          <w:szCs w:val="20"/>
          <w:lang w:eastAsia="pl-PL"/>
        </w:rPr>
        <w:t>z</w:t>
      </w:r>
      <w:r>
        <w:rPr>
          <w:rFonts w:ascii="Cambria" w:eastAsia="Times New Roman" w:hAnsi="Cambria" w:cs="Arial"/>
          <w:spacing w:val="4"/>
          <w:sz w:val="20"/>
          <w:szCs w:val="20"/>
          <w:lang w:eastAsia="pl-PL"/>
        </w:rPr>
        <w:t>uje</w:t>
      </w:r>
      <w:r w:rsidRPr="0025795A">
        <w:rPr>
          <w:rFonts w:ascii="Cambria" w:eastAsia="Times New Roman" w:hAnsi="Cambria" w:cs="Arial"/>
          <w:spacing w:val="4"/>
          <w:sz w:val="20"/>
          <w:szCs w:val="20"/>
          <w:lang w:eastAsia="pl-PL"/>
        </w:rPr>
        <w:t xml:space="preserve"> lokalne władze do opracowywania planów działania i kierunkowania przedsięwzięć inwestycyjnych na łagodzenie zmian klimatycznych.</w:t>
      </w:r>
    </w:p>
    <w:p w:rsidR="000424F4" w:rsidRPr="00D15862" w:rsidRDefault="000424F4" w:rsidP="003F0537">
      <w:pPr>
        <w:shd w:val="clear" w:color="auto" w:fill="FFFFFF"/>
        <w:spacing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Plany działań na rzecz zrównoważonej energii (</w:t>
      </w:r>
      <w:proofErr w:type="spellStart"/>
      <w:r w:rsidR="008614E2" w:rsidRPr="00D15862">
        <w:rPr>
          <w:rFonts w:ascii="Cambria" w:eastAsia="Times New Roman" w:hAnsi="Cambria" w:cs="Arial"/>
          <w:spacing w:val="4"/>
          <w:sz w:val="20"/>
          <w:szCs w:val="20"/>
          <w:lang w:eastAsia="pl-PL"/>
        </w:rPr>
        <w:t>Sustainable</w:t>
      </w:r>
      <w:proofErr w:type="spellEnd"/>
      <w:r w:rsidR="008614E2" w:rsidRPr="00D15862">
        <w:rPr>
          <w:rFonts w:ascii="Cambria" w:eastAsia="Times New Roman" w:hAnsi="Cambria" w:cs="Arial"/>
          <w:spacing w:val="4"/>
          <w:sz w:val="20"/>
          <w:szCs w:val="20"/>
          <w:lang w:eastAsia="pl-PL"/>
        </w:rPr>
        <w:t xml:space="preserve"> Energy Action Plan - </w:t>
      </w:r>
      <w:r w:rsidRPr="00D15862">
        <w:rPr>
          <w:rFonts w:ascii="Cambria" w:eastAsia="Times New Roman" w:hAnsi="Cambria" w:cs="Arial"/>
          <w:spacing w:val="4"/>
          <w:sz w:val="20"/>
          <w:szCs w:val="20"/>
          <w:lang w:eastAsia="pl-PL"/>
        </w:rPr>
        <w:t>SEAP)</w:t>
      </w:r>
      <w:r w:rsidR="00370C69" w:rsidRPr="00D15862">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są kluczowym el</w:t>
      </w:r>
      <w:r w:rsidRPr="00D15862">
        <w:rPr>
          <w:rFonts w:ascii="Cambria" w:eastAsia="Times New Roman" w:hAnsi="Cambria" w:cs="Arial"/>
          <w:spacing w:val="4"/>
          <w:sz w:val="20"/>
          <w:szCs w:val="20"/>
          <w:lang w:eastAsia="pl-PL"/>
        </w:rPr>
        <w:t>e</w:t>
      </w:r>
      <w:r w:rsidRPr="00D15862">
        <w:rPr>
          <w:rFonts w:ascii="Cambria" w:eastAsia="Times New Roman" w:hAnsi="Cambria" w:cs="Arial"/>
          <w:spacing w:val="4"/>
          <w:sz w:val="20"/>
          <w:szCs w:val="20"/>
          <w:lang w:eastAsia="pl-PL"/>
        </w:rPr>
        <w:t>mentem Porozumienia Burmistrzów.</w:t>
      </w:r>
    </w:p>
    <w:p w:rsidR="000424F4" w:rsidRPr="00D15862" w:rsidRDefault="000424F4" w:rsidP="003F0537">
      <w:pPr>
        <w:autoSpaceDE w:val="0"/>
        <w:autoSpaceDN w:val="0"/>
        <w:adjustRightInd w:val="0"/>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Porozumienie </w:t>
      </w:r>
      <w:r w:rsidR="0025795A">
        <w:rPr>
          <w:rFonts w:ascii="Cambria" w:hAnsi="Cambria" w:cs="Arial"/>
          <w:spacing w:val="4"/>
          <w:sz w:val="20"/>
          <w:szCs w:val="20"/>
        </w:rPr>
        <w:t>to</w:t>
      </w:r>
      <w:r w:rsidRPr="00D15862">
        <w:rPr>
          <w:rFonts w:ascii="Cambria" w:hAnsi="Cambria" w:cs="Arial"/>
          <w:spacing w:val="4"/>
          <w:sz w:val="20"/>
          <w:szCs w:val="20"/>
        </w:rPr>
        <w:t xml:space="preserve"> </w:t>
      </w:r>
      <w:r w:rsidR="0025795A" w:rsidRPr="00D15862">
        <w:rPr>
          <w:rFonts w:ascii="Cambria" w:hAnsi="Cambria" w:cs="Arial"/>
          <w:spacing w:val="4"/>
          <w:sz w:val="20"/>
          <w:szCs w:val="20"/>
        </w:rPr>
        <w:t>angażuj</w:t>
      </w:r>
      <w:r w:rsidR="0025795A">
        <w:rPr>
          <w:rFonts w:ascii="Cambria" w:hAnsi="Cambria" w:cs="Arial"/>
          <w:spacing w:val="4"/>
          <w:sz w:val="20"/>
          <w:szCs w:val="20"/>
        </w:rPr>
        <w:t>e</w:t>
      </w:r>
      <w:r w:rsidR="0025795A" w:rsidRPr="00D15862">
        <w:rPr>
          <w:rFonts w:ascii="Cambria" w:hAnsi="Cambria" w:cs="Arial"/>
          <w:spacing w:val="4"/>
          <w:sz w:val="20"/>
          <w:szCs w:val="20"/>
        </w:rPr>
        <w:t xml:space="preserve"> </w:t>
      </w:r>
      <w:r w:rsidRPr="00D15862">
        <w:rPr>
          <w:rFonts w:ascii="Cambria" w:hAnsi="Cambria" w:cs="Arial"/>
          <w:spacing w:val="4"/>
          <w:sz w:val="20"/>
          <w:szCs w:val="20"/>
        </w:rPr>
        <w:t>władze lokalne i</w:t>
      </w:r>
      <w:r w:rsidR="00A23141">
        <w:rPr>
          <w:rFonts w:ascii="Cambria" w:hAnsi="Cambria" w:cs="Arial"/>
          <w:spacing w:val="4"/>
          <w:sz w:val="20"/>
          <w:szCs w:val="20"/>
        </w:rPr>
        <w:t xml:space="preserve"> </w:t>
      </w:r>
      <w:r w:rsidRPr="00D15862">
        <w:rPr>
          <w:rFonts w:ascii="Cambria" w:hAnsi="Cambria" w:cs="Arial"/>
          <w:spacing w:val="4"/>
          <w:sz w:val="20"/>
          <w:szCs w:val="20"/>
        </w:rPr>
        <w:t>obywateli w działania na rzecz zwiększenia efektywności ene</w:t>
      </w:r>
      <w:r w:rsidRPr="00D15862">
        <w:rPr>
          <w:rFonts w:ascii="Cambria" w:hAnsi="Cambria" w:cs="Arial"/>
          <w:spacing w:val="4"/>
          <w:sz w:val="20"/>
          <w:szCs w:val="20"/>
        </w:rPr>
        <w:t>r</w:t>
      </w:r>
      <w:r w:rsidRPr="00D15862">
        <w:rPr>
          <w:rFonts w:ascii="Cambria" w:hAnsi="Cambria" w:cs="Arial"/>
          <w:spacing w:val="4"/>
          <w:sz w:val="20"/>
          <w:szCs w:val="20"/>
        </w:rPr>
        <w:t xml:space="preserve">getycznej i wykorzystania odnawialnych źródeł energii. Sygnatariusze Porozumienia </w:t>
      </w:r>
      <w:r w:rsidR="0025795A">
        <w:rPr>
          <w:rFonts w:ascii="Cambria" w:hAnsi="Cambria" w:cs="Arial"/>
          <w:spacing w:val="4"/>
          <w:sz w:val="20"/>
          <w:szCs w:val="20"/>
        </w:rPr>
        <w:t>(w tym 57</w:t>
      </w:r>
      <w:r w:rsidR="00244B18">
        <w:rPr>
          <w:rFonts w:ascii="Cambria" w:hAnsi="Cambria" w:cs="Arial"/>
          <w:spacing w:val="4"/>
          <w:sz w:val="20"/>
          <w:szCs w:val="20"/>
        </w:rPr>
        <w:t> </w:t>
      </w:r>
      <w:r w:rsidR="0025795A">
        <w:rPr>
          <w:rFonts w:ascii="Cambria" w:hAnsi="Cambria" w:cs="Arial"/>
          <w:spacing w:val="4"/>
          <w:sz w:val="20"/>
          <w:szCs w:val="20"/>
        </w:rPr>
        <w:t xml:space="preserve">miast i gmin z Polski) </w:t>
      </w:r>
      <w:r w:rsidRPr="00D15862">
        <w:rPr>
          <w:rFonts w:ascii="Cambria" w:hAnsi="Cambria" w:cs="Arial"/>
          <w:spacing w:val="4"/>
          <w:sz w:val="20"/>
          <w:szCs w:val="20"/>
        </w:rPr>
        <w:t>zobowiązują się do spełnienia i</w:t>
      </w:r>
      <w:r w:rsidR="00A23141">
        <w:rPr>
          <w:rFonts w:ascii="Cambria" w:hAnsi="Cambria" w:cs="Arial"/>
          <w:spacing w:val="4"/>
          <w:sz w:val="20"/>
          <w:szCs w:val="20"/>
        </w:rPr>
        <w:t xml:space="preserve"> </w:t>
      </w:r>
      <w:r w:rsidRPr="00D15862">
        <w:rPr>
          <w:rFonts w:ascii="Cambria" w:hAnsi="Cambria" w:cs="Arial"/>
          <w:spacing w:val="4"/>
          <w:sz w:val="20"/>
          <w:szCs w:val="20"/>
        </w:rPr>
        <w:t>przekroczenia celów unijnej polityki klimatyczno-energetycznej poprzez zmniejszenie emisji CO</w:t>
      </w:r>
      <w:r w:rsidRPr="00D15862">
        <w:rPr>
          <w:rFonts w:ascii="Cambria" w:hAnsi="Cambria" w:cs="Arial"/>
          <w:spacing w:val="4"/>
          <w:sz w:val="20"/>
          <w:szCs w:val="20"/>
          <w:vertAlign w:val="subscript"/>
        </w:rPr>
        <w:t>2</w:t>
      </w:r>
      <w:r w:rsidRPr="00D15862">
        <w:rPr>
          <w:rFonts w:ascii="Cambria" w:hAnsi="Cambria" w:cs="Arial"/>
          <w:spacing w:val="4"/>
          <w:sz w:val="20"/>
          <w:szCs w:val="20"/>
        </w:rPr>
        <w:t xml:space="preserve"> na swoim terenie o co najmniej 20% do</w:t>
      </w:r>
      <w:r w:rsidR="00244B18">
        <w:rPr>
          <w:rFonts w:ascii="Cambria" w:hAnsi="Cambria" w:cs="Arial"/>
          <w:spacing w:val="4"/>
          <w:sz w:val="20"/>
          <w:szCs w:val="20"/>
        </w:rPr>
        <w:t> </w:t>
      </w:r>
      <w:r w:rsidRPr="00D15862">
        <w:rPr>
          <w:rFonts w:ascii="Cambria" w:hAnsi="Cambria" w:cs="Arial"/>
          <w:spacing w:val="4"/>
          <w:sz w:val="20"/>
          <w:szCs w:val="20"/>
        </w:rPr>
        <w:t>2020</w:t>
      </w:r>
      <w:r w:rsidR="00244B18">
        <w:rPr>
          <w:rFonts w:ascii="Cambria" w:hAnsi="Cambria" w:cs="Arial"/>
          <w:spacing w:val="4"/>
          <w:sz w:val="20"/>
          <w:szCs w:val="20"/>
        </w:rPr>
        <w:t> </w:t>
      </w:r>
      <w:r w:rsidRPr="00D15862">
        <w:rPr>
          <w:rFonts w:ascii="Cambria" w:hAnsi="Cambria" w:cs="Arial"/>
          <w:spacing w:val="4"/>
          <w:sz w:val="20"/>
          <w:szCs w:val="20"/>
        </w:rPr>
        <w:t>roku</w:t>
      </w:r>
      <w:r w:rsidR="009D0C86">
        <w:rPr>
          <w:rFonts w:ascii="Cambria" w:hAnsi="Cambria" w:cs="Arial"/>
          <w:spacing w:val="4"/>
          <w:sz w:val="20"/>
          <w:szCs w:val="20"/>
        </w:rPr>
        <w:t xml:space="preserve"> [27]</w:t>
      </w:r>
      <w:r w:rsidRPr="00D15862">
        <w:rPr>
          <w:rFonts w:ascii="Cambria" w:hAnsi="Cambria" w:cs="Arial"/>
          <w:spacing w:val="4"/>
          <w:sz w:val="20"/>
          <w:szCs w:val="20"/>
        </w:rPr>
        <w:t>.</w:t>
      </w:r>
    </w:p>
    <w:p w:rsidR="000424F4" w:rsidRPr="00D15862" w:rsidRDefault="000424F4" w:rsidP="003F0537">
      <w:pPr>
        <w:shd w:val="clear" w:color="auto" w:fill="FFFFFF"/>
        <w:spacing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Plany SEAP wyznaczają określone cele w zakresie redukcji emisji CO</w:t>
      </w:r>
      <w:r w:rsidRPr="00D15862">
        <w:rPr>
          <w:rFonts w:ascii="Cambria" w:eastAsia="Times New Roman" w:hAnsi="Cambria" w:cs="Arial"/>
          <w:spacing w:val="4"/>
          <w:sz w:val="20"/>
          <w:szCs w:val="20"/>
          <w:vertAlign w:val="subscript"/>
          <w:lang w:eastAsia="pl-PL"/>
        </w:rPr>
        <w:t>2</w:t>
      </w:r>
      <w:r w:rsidRPr="00D15862">
        <w:rPr>
          <w:rFonts w:ascii="Cambria" w:eastAsia="Times New Roman" w:hAnsi="Cambria" w:cs="Arial"/>
          <w:spacing w:val="4"/>
          <w:sz w:val="20"/>
          <w:szCs w:val="20"/>
          <w:lang w:eastAsia="pl-PL"/>
        </w:rPr>
        <w:t xml:space="preserve"> i definiują konkretne działania, które władze lokalne podejmą, aby osiągnąć te cele do 2020 roku.</w:t>
      </w:r>
    </w:p>
    <w:p w:rsidR="000424F4" w:rsidRPr="00D15862" w:rsidRDefault="000424F4" w:rsidP="003F0537">
      <w:pPr>
        <w:shd w:val="clear" w:color="auto" w:fill="FFFFFF"/>
        <w:spacing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Plan działań na rzecz zrównoważonej energii musi być zatwierdzony przez Radę Miasta lub Gminy i</w:t>
      </w:r>
      <w:r w:rsidR="00244B18">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w</w:t>
      </w:r>
      <w:r w:rsidR="00244B18">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ciągu roku od dnia przystąpienia do Porozumienia</w:t>
      </w:r>
      <w:r w:rsidR="00EF3580">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przesłany do Biura Porozumienia Burmistrzów.</w:t>
      </w:r>
    </w:p>
    <w:p w:rsidR="000424F4" w:rsidRPr="00D15862" w:rsidRDefault="000424F4" w:rsidP="003F0537">
      <w:pPr>
        <w:shd w:val="clear" w:color="auto" w:fill="FFFFFF"/>
        <w:spacing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Plan SEAP powinien obejmować cały obszar geograficzny zarządzany przez władze lokalne oraz zawierać działania obejmujące co najmniej sektor budynków publicznych i mieszkaniowych, infrastrukturę public</w:t>
      </w:r>
      <w:r w:rsidRPr="00D15862">
        <w:rPr>
          <w:rFonts w:ascii="Cambria" w:eastAsia="Times New Roman" w:hAnsi="Cambria" w:cs="Arial"/>
          <w:spacing w:val="4"/>
          <w:sz w:val="20"/>
          <w:szCs w:val="20"/>
          <w:lang w:eastAsia="pl-PL"/>
        </w:rPr>
        <w:t>z</w:t>
      </w:r>
      <w:r w:rsidRPr="00D15862">
        <w:rPr>
          <w:rFonts w:ascii="Cambria" w:eastAsia="Times New Roman" w:hAnsi="Cambria" w:cs="Arial"/>
          <w:spacing w:val="4"/>
          <w:sz w:val="20"/>
          <w:szCs w:val="20"/>
          <w:lang w:eastAsia="pl-PL"/>
        </w:rPr>
        <w:t>ną, w tym oświetlenie uliczne oraz transport publiczny.</w:t>
      </w:r>
    </w:p>
    <w:p w:rsidR="000424F4" w:rsidRPr="00D15862" w:rsidRDefault="000424F4" w:rsidP="003F0537">
      <w:pPr>
        <w:shd w:val="clear" w:color="auto" w:fill="FFFFFF"/>
        <w:spacing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Władze lokalne mają obowiązek zapewnić zasoby kadrowe i finansowe niezbędne do realizacji działań przewidzianych w Planie.</w:t>
      </w:r>
    </w:p>
    <w:p w:rsidR="000424F4" w:rsidRPr="00D15862" w:rsidRDefault="000424F4" w:rsidP="003F0537">
      <w:pPr>
        <w:shd w:val="clear" w:color="auto" w:fill="FFFFFF"/>
        <w:spacing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W prace nad Planem powinna w jak najszerszym stopniu zostać zaangażowana społeczność lokalna.</w:t>
      </w:r>
    </w:p>
    <w:p w:rsidR="000424F4" w:rsidRPr="00D15862" w:rsidRDefault="000424F4" w:rsidP="003F0537">
      <w:pPr>
        <w:shd w:val="clear" w:color="auto" w:fill="FFFFFF"/>
        <w:spacing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W SEAP mają znaleźć się zaplanowane środki i wskaźniki, które umożliwią monitorowanie wyników w</w:t>
      </w:r>
      <w:r w:rsidR="00244B18">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zakresie wdrożonych działań, jak i redukcji emisji CO</w:t>
      </w:r>
      <w:r w:rsidRPr="00D15862">
        <w:rPr>
          <w:rFonts w:ascii="Cambria" w:eastAsia="Times New Roman" w:hAnsi="Cambria" w:cs="Arial"/>
          <w:spacing w:val="4"/>
          <w:sz w:val="20"/>
          <w:szCs w:val="20"/>
          <w:vertAlign w:val="subscript"/>
          <w:lang w:eastAsia="pl-PL"/>
        </w:rPr>
        <w:t>2</w:t>
      </w:r>
      <w:r w:rsidRPr="00D15862">
        <w:rPr>
          <w:rFonts w:ascii="Cambria" w:eastAsia="Times New Roman" w:hAnsi="Cambria" w:cs="Arial"/>
          <w:spacing w:val="4"/>
          <w:sz w:val="20"/>
          <w:szCs w:val="20"/>
          <w:lang w:eastAsia="pl-PL"/>
        </w:rPr>
        <w:t>.</w:t>
      </w:r>
    </w:p>
    <w:p w:rsidR="000424F4" w:rsidRPr="00D15862" w:rsidRDefault="000424F4" w:rsidP="003F0537">
      <w:pPr>
        <w:shd w:val="clear" w:color="auto" w:fill="FFFFFF"/>
        <w:spacing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 xml:space="preserve">Co najmniej raz na dwa lata władze lokalne powinny sporządzać sprawozdania z realizacji Planu </w:t>
      </w:r>
      <w:r w:rsidR="003F0537" w:rsidRPr="00D15862">
        <w:rPr>
          <w:rFonts w:ascii="Cambria" w:eastAsia="Times New Roman" w:hAnsi="Cambria" w:cs="Arial"/>
          <w:spacing w:val="4"/>
          <w:sz w:val="20"/>
          <w:szCs w:val="20"/>
          <w:lang w:eastAsia="pl-PL"/>
        </w:rPr>
        <w:br/>
      </w:r>
      <w:r w:rsidRPr="00D15862">
        <w:rPr>
          <w:rFonts w:ascii="Cambria" w:eastAsia="Times New Roman" w:hAnsi="Cambria" w:cs="Arial"/>
          <w:spacing w:val="4"/>
          <w:sz w:val="20"/>
          <w:szCs w:val="20"/>
          <w:lang w:eastAsia="pl-PL"/>
        </w:rPr>
        <w:t>i przesyłać je do Biura Porozumienia Burmistrzów.</w:t>
      </w:r>
    </w:p>
    <w:p w:rsidR="000424F4" w:rsidRPr="00D15862" w:rsidRDefault="000424F4" w:rsidP="003F0537">
      <w:pPr>
        <w:shd w:val="clear" w:color="auto" w:fill="FFFFFF"/>
        <w:spacing w:after="240" w:line="240" w:lineRule="exact"/>
        <w:jc w:val="both"/>
        <w:rPr>
          <w:rFonts w:ascii="Cambria" w:hAnsi="Cambria" w:cs="Arial"/>
          <w:i/>
          <w:spacing w:val="4"/>
          <w:sz w:val="20"/>
          <w:szCs w:val="20"/>
        </w:rPr>
      </w:pPr>
      <w:r w:rsidRPr="00D15862">
        <w:rPr>
          <w:rFonts w:ascii="Cambria" w:hAnsi="Cambria" w:cs="Arial"/>
          <w:spacing w:val="4"/>
          <w:sz w:val="20"/>
          <w:szCs w:val="20"/>
        </w:rPr>
        <w:t xml:space="preserve">Cenne wskazówki z omawianego zakresu można znaleźć w </w:t>
      </w:r>
      <w:r w:rsidR="0059685C" w:rsidRPr="0025795A">
        <w:rPr>
          <w:rFonts w:ascii="Cambria" w:hAnsi="Cambria" w:cs="Arial"/>
          <w:spacing w:val="4"/>
          <w:sz w:val="20"/>
          <w:szCs w:val="20"/>
        </w:rPr>
        <w:t>poradniku</w:t>
      </w:r>
      <w:r w:rsidR="009D0C86">
        <w:rPr>
          <w:rFonts w:ascii="Cambria" w:hAnsi="Cambria" w:cs="Arial"/>
          <w:spacing w:val="4"/>
          <w:sz w:val="20"/>
          <w:szCs w:val="20"/>
        </w:rPr>
        <w:t xml:space="preserve"> </w:t>
      </w:r>
      <w:r w:rsidR="0059685C" w:rsidRPr="0025795A">
        <w:rPr>
          <w:rFonts w:ascii="Cambria" w:hAnsi="Cambria" w:cs="Arial"/>
          <w:spacing w:val="4"/>
          <w:sz w:val="20"/>
          <w:szCs w:val="20"/>
        </w:rPr>
        <w:t>:</w:t>
      </w:r>
      <w:r w:rsidRPr="00D15862">
        <w:rPr>
          <w:rFonts w:ascii="Cambria" w:hAnsi="Cambria" w:cs="Arial"/>
          <w:i/>
          <w:spacing w:val="4"/>
          <w:sz w:val="20"/>
          <w:szCs w:val="20"/>
        </w:rPr>
        <w:t xml:space="preserve"> Jak opracować plan działań </w:t>
      </w:r>
      <w:r w:rsidR="00030250">
        <w:rPr>
          <w:rFonts w:ascii="Cambria" w:hAnsi="Cambria" w:cs="Arial"/>
          <w:i/>
          <w:spacing w:val="4"/>
          <w:sz w:val="20"/>
          <w:szCs w:val="20"/>
        </w:rPr>
        <w:br/>
      </w:r>
      <w:r w:rsidRPr="00D15862">
        <w:rPr>
          <w:rFonts w:ascii="Cambria" w:hAnsi="Cambria" w:cs="Arial"/>
          <w:i/>
          <w:spacing w:val="4"/>
          <w:sz w:val="20"/>
          <w:szCs w:val="20"/>
        </w:rPr>
        <w:t>na</w:t>
      </w:r>
      <w:r w:rsidR="00A23141">
        <w:rPr>
          <w:rFonts w:ascii="Cambria" w:hAnsi="Cambria" w:cs="Arial"/>
          <w:i/>
          <w:spacing w:val="4"/>
          <w:sz w:val="20"/>
          <w:szCs w:val="20"/>
        </w:rPr>
        <w:t xml:space="preserve"> </w:t>
      </w:r>
      <w:r w:rsidRPr="00D15862">
        <w:rPr>
          <w:rFonts w:ascii="Cambria" w:hAnsi="Cambria" w:cs="Arial"/>
          <w:i/>
          <w:spacing w:val="4"/>
          <w:sz w:val="20"/>
          <w:szCs w:val="20"/>
        </w:rPr>
        <w:t>rzecz zrównoważonej energii (SEAP)?, Porozumienie Burmistrzów dla zrównoważonej gospodarki energ</w:t>
      </w:r>
      <w:r w:rsidRPr="00D15862">
        <w:rPr>
          <w:rFonts w:ascii="Cambria" w:hAnsi="Cambria" w:cs="Arial"/>
          <w:i/>
          <w:spacing w:val="4"/>
          <w:sz w:val="20"/>
          <w:szCs w:val="20"/>
        </w:rPr>
        <w:t>e</w:t>
      </w:r>
      <w:r w:rsidRPr="00D15862">
        <w:rPr>
          <w:rFonts w:ascii="Cambria" w:hAnsi="Cambria" w:cs="Arial"/>
          <w:i/>
          <w:spacing w:val="4"/>
          <w:sz w:val="20"/>
          <w:szCs w:val="20"/>
        </w:rPr>
        <w:t>tycznej na szczeblu lokalnym, Tłumaczenie Stowarzyszenie Gmin Pols</w:t>
      </w:r>
      <w:r w:rsidR="009D0C86">
        <w:rPr>
          <w:rFonts w:ascii="Cambria" w:hAnsi="Cambria" w:cs="Arial"/>
          <w:i/>
          <w:spacing w:val="4"/>
          <w:sz w:val="20"/>
          <w:szCs w:val="20"/>
        </w:rPr>
        <w:t xml:space="preserve">ka Sieć „Energie </w:t>
      </w:r>
      <w:proofErr w:type="spellStart"/>
      <w:r w:rsidR="009D0C86">
        <w:rPr>
          <w:rFonts w:ascii="Cambria" w:hAnsi="Cambria" w:cs="Arial"/>
          <w:i/>
          <w:spacing w:val="4"/>
          <w:sz w:val="20"/>
          <w:szCs w:val="20"/>
        </w:rPr>
        <w:t>Cités</w:t>
      </w:r>
      <w:proofErr w:type="spellEnd"/>
      <w:r w:rsidR="009D0C86">
        <w:rPr>
          <w:rFonts w:ascii="Cambria" w:hAnsi="Cambria" w:cs="Arial"/>
          <w:i/>
          <w:spacing w:val="4"/>
          <w:sz w:val="20"/>
          <w:szCs w:val="20"/>
        </w:rPr>
        <w:t xml:space="preserve">”, 2012 r. </w:t>
      </w:r>
      <w:r w:rsidR="009D0C86" w:rsidRPr="009D0C86">
        <w:rPr>
          <w:rFonts w:ascii="Cambria" w:hAnsi="Cambria" w:cs="Arial"/>
          <w:spacing w:val="4"/>
          <w:sz w:val="20"/>
          <w:szCs w:val="20"/>
        </w:rPr>
        <w:t>[27].</w:t>
      </w:r>
    </w:p>
    <w:p w:rsidR="000424F4" w:rsidRPr="00D15862" w:rsidRDefault="000424F4" w:rsidP="00DF1B7C">
      <w:pPr>
        <w:pStyle w:val="poziom3"/>
        <w:rPr>
          <w:rFonts w:ascii="Cambria" w:hAnsi="Cambria"/>
        </w:rPr>
      </w:pPr>
      <w:bookmarkStart w:id="90" w:name="_Toc105583092"/>
      <w:r w:rsidRPr="00D15862">
        <w:rPr>
          <w:rFonts w:ascii="Cambria" w:hAnsi="Cambria"/>
        </w:rPr>
        <w:t>Plan gospodarki niskoemisyjnej</w:t>
      </w:r>
      <w:bookmarkEnd w:id="90"/>
    </w:p>
    <w:p w:rsidR="007161AF" w:rsidRPr="00D15862" w:rsidRDefault="000424F4" w:rsidP="007161AF">
      <w:pPr>
        <w:shd w:val="clear" w:color="auto" w:fill="FFFFFF"/>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 xml:space="preserve">Plan Gospodarki Niskoemisyjnej </w:t>
      </w:r>
      <w:r w:rsidR="00276C65" w:rsidRPr="00D15862">
        <w:rPr>
          <w:rFonts w:ascii="Cambria" w:eastAsia="Times New Roman" w:hAnsi="Cambria" w:cs="Arial"/>
          <w:spacing w:val="4"/>
          <w:sz w:val="20"/>
          <w:szCs w:val="20"/>
          <w:lang w:eastAsia="pl-PL"/>
        </w:rPr>
        <w:t xml:space="preserve">(PGN) </w:t>
      </w:r>
      <w:r w:rsidRPr="00D15862">
        <w:rPr>
          <w:rFonts w:ascii="Cambria" w:eastAsia="Times New Roman" w:hAnsi="Cambria" w:cs="Arial"/>
          <w:spacing w:val="4"/>
          <w:sz w:val="20"/>
          <w:szCs w:val="20"/>
          <w:lang w:eastAsia="pl-PL"/>
        </w:rPr>
        <w:t>to strategiczny dokument tworzony na poziomie gminy (lub jej związków), który ma przyczynić się do osiągnięcia celów określonych w pakiecie klimatyczno-</w:t>
      </w:r>
      <w:r w:rsidRPr="00D15862">
        <w:rPr>
          <w:rFonts w:ascii="Cambria" w:eastAsia="Times New Roman" w:hAnsi="Cambria" w:cs="Arial"/>
          <w:spacing w:val="4"/>
          <w:sz w:val="20"/>
          <w:szCs w:val="20"/>
          <w:lang w:eastAsia="pl-PL"/>
        </w:rPr>
        <w:lastRenderedPageBreak/>
        <w:t xml:space="preserve">energetycznym do roku 2020 (m.in. redukcji emisji gazów cieplarnianych oraz zwiększenia udziału energii pochodzącej ze źródeł odnawialnych). </w:t>
      </w:r>
    </w:p>
    <w:p w:rsidR="000424F4" w:rsidRPr="00D15862" w:rsidRDefault="000424F4" w:rsidP="007161AF">
      <w:pPr>
        <w:shd w:val="clear" w:color="auto" w:fill="FFFFFF"/>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Oprócz korzyści w skali makro</w:t>
      </w:r>
      <w:r w:rsidR="000614A6" w:rsidRPr="00D15862">
        <w:rPr>
          <w:rFonts w:ascii="Cambria" w:eastAsia="Times New Roman" w:hAnsi="Cambria" w:cs="Arial"/>
          <w:spacing w:val="4"/>
          <w:sz w:val="20"/>
          <w:szCs w:val="20"/>
          <w:lang w:eastAsia="pl-PL"/>
        </w:rPr>
        <w:t>,</w:t>
      </w:r>
      <w:r w:rsidRPr="00D15862">
        <w:rPr>
          <w:rFonts w:ascii="Cambria" w:eastAsia="Times New Roman" w:hAnsi="Cambria" w:cs="Arial"/>
          <w:spacing w:val="4"/>
          <w:sz w:val="20"/>
          <w:szCs w:val="20"/>
          <w:lang w:eastAsia="pl-PL"/>
        </w:rPr>
        <w:t xml:space="preserve"> docelowo PGN ma</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służyć wszystkim mieszkańcom gminy poprzez poprawę jakości powietrza oraz zmniejszenie kosztów energii.</w:t>
      </w:r>
    </w:p>
    <w:p w:rsidR="000424F4" w:rsidRPr="00D15862" w:rsidRDefault="000424F4" w:rsidP="007161AF">
      <w:pPr>
        <w:shd w:val="clear" w:color="auto" w:fill="FFFFFF"/>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Zgodnie z obowiązującym w Unii Europejskiej dokumentem Strategia Europa 2020 oraz przyjętym w</w:t>
      </w:r>
      <w:r w:rsidR="00244B18">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roku 2007 Pakietem Klimatyczno-Energetycznym państwa członkowskie zobowiązane są do podjęcia działań zmierzających do budowy gospodarki niskoemisyjnej, wspierania efektywności wykorzystywania zasobów oraz promowania zrównoważonego transportu.</w:t>
      </w:r>
    </w:p>
    <w:p w:rsidR="000424F4" w:rsidRPr="00D15862" w:rsidRDefault="000424F4" w:rsidP="007161AF">
      <w:pPr>
        <w:shd w:val="clear" w:color="auto" w:fill="FFFFFF"/>
        <w:spacing w:before="240" w:after="240" w:line="240" w:lineRule="exact"/>
        <w:jc w:val="both"/>
        <w:rPr>
          <w:rFonts w:ascii="Cambria" w:eastAsia="Times New Roman" w:hAnsi="Cambria" w:cs="Arial"/>
          <w:spacing w:val="4"/>
          <w:sz w:val="20"/>
          <w:szCs w:val="20"/>
          <w:lang w:eastAsia="pl-PL"/>
        </w:rPr>
      </w:pPr>
      <w:r w:rsidRPr="00D15862">
        <w:rPr>
          <w:rFonts w:ascii="Cambria" w:eastAsia="Times New Roman" w:hAnsi="Cambria" w:cs="Arial"/>
          <w:spacing w:val="4"/>
          <w:sz w:val="20"/>
          <w:szCs w:val="20"/>
          <w:lang w:eastAsia="pl-PL"/>
        </w:rPr>
        <w:t xml:space="preserve">W ramach realizacji tak postawionych celów </w:t>
      </w:r>
      <w:r w:rsidR="00276C65" w:rsidRPr="00D15862">
        <w:rPr>
          <w:rFonts w:ascii="Cambria" w:eastAsia="Times New Roman" w:hAnsi="Cambria" w:cs="Arial"/>
          <w:spacing w:val="4"/>
          <w:sz w:val="20"/>
          <w:szCs w:val="20"/>
          <w:lang w:eastAsia="pl-PL"/>
        </w:rPr>
        <w:t xml:space="preserve">w regionalnych programach operacyjnych oraz w </w:t>
      </w:r>
      <w:r w:rsidRPr="00D15862">
        <w:rPr>
          <w:rFonts w:ascii="Cambria" w:eastAsia="Times New Roman" w:hAnsi="Cambria" w:cs="Arial"/>
          <w:spacing w:val="4"/>
          <w:sz w:val="20"/>
          <w:szCs w:val="20"/>
          <w:lang w:eastAsia="pl-PL"/>
        </w:rPr>
        <w:t>Program</w:t>
      </w:r>
      <w:r w:rsidR="00276C65" w:rsidRPr="00D15862">
        <w:rPr>
          <w:rFonts w:ascii="Cambria" w:eastAsia="Times New Roman" w:hAnsi="Cambria" w:cs="Arial"/>
          <w:spacing w:val="4"/>
          <w:sz w:val="20"/>
          <w:szCs w:val="20"/>
          <w:lang w:eastAsia="pl-PL"/>
        </w:rPr>
        <w:t>ie</w:t>
      </w:r>
      <w:r w:rsidRPr="00D15862">
        <w:rPr>
          <w:rFonts w:ascii="Cambria" w:eastAsia="Times New Roman" w:hAnsi="Cambria" w:cs="Arial"/>
          <w:spacing w:val="4"/>
          <w:sz w:val="20"/>
          <w:szCs w:val="20"/>
          <w:lang w:eastAsia="pl-PL"/>
        </w:rPr>
        <w:t xml:space="preserve"> Operacyjny</w:t>
      </w:r>
      <w:r w:rsidR="00276C65" w:rsidRPr="00D15862">
        <w:rPr>
          <w:rFonts w:ascii="Cambria" w:eastAsia="Times New Roman" w:hAnsi="Cambria" w:cs="Arial"/>
          <w:spacing w:val="4"/>
          <w:sz w:val="20"/>
          <w:szCs w:val="20"/>
          <w:lang w:eastAsia="pl-PL"/>
        </w:rPr>
        <w:t>m</w:t>
      </w:r>
      <w:r w:rsidRPr="00D15862">
        <w:rPr>
          <w:rFonts w:ascii="Cambria" w:eastAsia="Times New Roman" w:hAnsi="Cambria" w:cs="Arial"/>
          <w:spacing w:val="4"/>
          <w:sz w:val="20"/>
          <w:szCs w:val="20"/>
          <w:lang w:eastAsia="pl-PL"/>
        </w:rPr>
        <w:t xml:space="preserve"> Infrastruktura i Środowisko na lata 2014-2020</w:t>
      </w:r>
      <w:r w:rsidR="00276C65" w:rsidRPr="00D15862">
        <w:rPr>
          <w:rFonts w:ascii="Cambria" w:hAnsi="Cambria"/>
        </w:rPr>
        <w:t xml:space="preserve"> </w:t>
      </w:r>
      <w:r w:rsidR="00276C65" w:rsidRPr="00D15862">
        <w:rPr>
          <w:rFonts w:ascii="Cambria" w:eastAsia="Times New Roman" w:hAnsi="Cambria" w:cs="Arial"/>
          <w:spacing w:val="4"/>
          <w:sz w:val="20"/>
          <w:szCs w:val="20"/>
          <w:lang w:eastAsia="pl-PL"/>
        </w:rPr>
        <w:t>realizujących politykę ochrony środowiska i</w:t>
      </w:r>
      <w:r w:rsidR="00244B18">
        <w:rPr>
          <w:rFonts w:ascii="Cambria" w:eastAsia="Times New Roman" w:hAnsi="Cambria" w:cs="Arial"/>
          <w:spacing w:val="4"/>
          <w:sz w:val="20"/>
          <w:szCs w:val="20"/>
          <w:lang w:eastAsia="pl-PL"/>
        </w:rPr>
        <w:t> </w:t>
      </w:r>
      <w:r w:rsidR="00276C65" w:rsidRPr="00D15862">
        <w:rPr>
          <w:rFonts w:ascii="Cambria" w:eastAsia="Times New Roman" w:hAnsi="Cambria" w:cs="Arial"/>
          <w:spacing w:val="4"/>
          <w:sz w:val="20"/>
          <w:szCs w:val="20"/>
          <w:lang w:eastAsia="pl-PL"/>
        </w:rPr>
        <w:t xml:space="preserve">efektywności energetycznej w sposób preferencyjny traktowane </w:t>
      </w:r>
      <w:r w:rsidR="004656A2">
        <w:rPr>
          <w:rFonts w:ascii="Cambria" w:eastAsia="Times New Roman" w:hAnsi="Cambria" w:cs="Arial"/>
          <w:spacing w:val="4"/>
          <w:sz w:val="20"/>
          <w:szCs w:val="20"/>
          <w:lang w:eastAsia="pl-PL"/>
        </w:rPr>
        <w:t>były</w:t>
      </w:r>
      <w:r w:rsidRPr="00D15862">
        <w:rPr>
          <w:rFonts w:ascii="Cambria" w:eastAsia="Times New Roman" w:hAnsi="Cambria" w:cs="Arial"/>
          <w:spacing w:val="4"/>
          <w:sz w:val="20"/>
          <w:szCs w:val="20"/>
          <w:lang w:eastAsia="pl-PL"/>
        </w:rPr>
        <w:t xml:space="preserve"> gminy (lub ich związki), które na</w:t>
      </w:r>
      <w:r w:rsidR="00244B18">
        <w:rPr>
          <w:rFonts w:ascii="Cambria" w:eastAsia="Times New Roman" w:hAnsi="Cambria" w:cs="Arial"/>
          <w:spacing w:val="4"/>
          <w:sz w:val="20"/>
          <w:szCs w:val="20"/>
          <w:lang w:eastAsia="pl-PL"/>
        </w:rPr>
        <w:t> </w:t>
      </w:r>
      <w:r w:rsidRPr="00D15862">
        <w:rPr>
          <w:rFonts w:ascii="Cambria" w:eastAsia="Times New Roman" w:hAnsi="Cambria" w:cs="Arial"/>
          <w:spacing w:val="4"/>
          <w:sz w:val="20"/>
          <w:szCs w:val="20"/>
          <w:lang w:eastAsia="pl-PL"/>
        </w:rPr>
        <w:t xml:space="preserve">etapie aplikowania o środki </w:t>
      </w:r>
      <w:r w:rsidR="004656A2">
        <w:rPr>
          <w:rFonts w:ascii="Cambria" w:eastAsia="Times New Roman" w:hAnsi="Cambria" w:cs="Arial"/>
          <w:spacing w:val="4"/>
          <w:sz w:val="20"/>
          <w:szCs w:val="20"/>
          <w:lang w:eastAsia="pl-PL"/>
        </w:rPr>
        <w:t>posiadały</w:t>
      </w:r>
      <w:r w:rsidRPr="00D15862">
        <w:rPr>
          <w:rFonts w:ascii="Cambria" w:eastAsia="Times New Roman" w:hAnsi="Cambria" w:cs="Arial"/>
          <w:spacing w:val="4"/>
          <w:sz w:val="20"/>
          <w:szCs w:val="20"/>
          <w:lang w:eastAsia="pl-PL"/>
        </w:rPr>
        <w:t xml:space="preserve"> przygotowan</w:t>
      </w:r>
      <w:r w:rsidR="00276C65" w:rsidRPr="00D15862">
        <w:rPr>
          <w:rFonts w:ascii="Cambria" w:eastAsia="Times New Roman" w:hAnsi="Cambria" w:cs="Arial"/>
          <w:spacing w:val="4"/>
          <w:sz w:val="20"/>
          <w:szCs w:val="20"/>
          <w:lang w:eastAsia="pl-PL"/>
        </w:rPr>
        <w:t>e</w:t>
      </w:r>
      <w:r w:rsidRPr="00D15862">
        <w:rPr>
          <w:rFonts w:ascii="Cambria" w:eastAsia="Times New Roman" w:hAnsi="Cambria" w:cs="Arial"/>
          <w:spacing w:val="4"/>
          <w:sz w:val="20"/>
          <w:szCs w:val="20"/>
          <w:lang w:eastAsia="pl-PL"/>
        </w:rPr>
        <w:t xml:space="preserve"> </w:t>
      </w:r>
      <w:r w:rsidR="00276C65" w:rsidRPr="00D15862">
        <w:rPr>
          <w:rFonts w:ascii="Cambria" w:eastAsia="Times New Roman" w:hAnsi="Cambria" w:cs="Arial"/>
          <w:spacing w:val="4"/>
          <w:sz w:val="20"/>
          <w:szCs w:val="20"/>
          <w:lang w:eastAsia="pl-PL"/>
        </w:rPr>
        <w:t>Plany Gospodarki Niskoemisyjnej</w:t>
      </w:r>
      <w:r w:rsidRPr="00D15862">
        <w:rPr>
          <w:rFonts w:ascii="Cambria" w:eastAsia="Times New Roman" w:hAnsi="Cambria" w:cs="Arial"/>
          <w:spacing w:val="4"/>
          <w:sz w:val="20"/>
          <w:szCs w:val="20"/>
          <w:lang w:eastAsia="pl-PL"/>
        </w:rPr>
        <w:t xml:space="preserve">. </w:t>
      </w:r>
    </w:p>
    <w:p w:rsidR="007161AF" w:rsidRPr="00D15862" w:rsidRDefault="000424F4" w:rsidP="009F6FF7">
      <w:pPr>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Kwestie partnerstwa publiczno-prywatnego zawieranego w celu realizacji inwestycji w poprawę efekty</w:t>
      </w:r>
      <w:r w:rsidRPr="00D15862">
        <w:rPr>
          <w:rFonts w:ascii="Cambria" w:hAnsi="Cambria" w:cs="Arial"/>
          <w:spacing w:val="4"/>
          <w:sz w:val="20"/>
          <w:szCs w:val="20"/>
        </w:rPr>
        <w:t>w</w:t>
      </w:r>
      <w:r w:rsidRPr="00D15862">
        <w:rPr>
          <w:rFonts w:ascii="Cambria" w:hAnsi="Cambria" w:cs="Arial"/>
          <w:spacing w:val="4"/>
          <w:sz w:val="20"/>
          <w:szCs w:val="20"/>
        </w:rPr>
        <w:t xml:space="preserve">ności energetycznej w budynkach publicznych, zostały poruszone w publikacji p.t.: </w:t>
      </w:r>
      <w:r w:rsidRPr="00D15862">
        <w:rPr>
          <w:rFonts w:ascii="Cambria" w:hAnsi="Cambria" w:cs="Arial"/>
          <w:i/>
          <w:spacing w:val="4"/>
          <w:sz w:val="20"/>
          <w:szCs w:val="20"/>
        </w:rPr>
        <w:t>Poradnik w</w:t>
      </w:r>
      <w:r w:rsidR="00244B18">
        <w:rPr>
          <w:rFonts w:ascii="Cambria" w:hAnsi="Cambria" w:cs="Arial"/>
          <w:i/>
          <w:spacing w:val="4"/>
          <w:sz w:val="20"/>
          <w:szCs w:val="20"/>
        </w:rPr>
        <w:t> </w:t>
      </w:r>
      <w:r w:rsidRPr="00D15862">
        <w:rPr>
          <w:rFonts w:ascii="Cambria" w:hAnsi="Cambria" w:cs="Arial"/>
          <w:i/>
          <w:spacing w:val="4"/>
          <w:sz w:val="20"/>
          <w:szCs w:val="20"/>
        </w:rPr>
        <w:t xml:space="preserve">zakresie efektywności energetycznej w budynkach publicznych, </w:t>
      </w:r>
      <w:r w:rsidR="009F6FF7" w:rsidRPr="00D15862">
        <w:rPr>
          <w:rFonts w:ascii="Cambria" w:hAnsi="Cambria" w:cs="Arial"/>
          <w:spacing w:val="4"/>
          <w:sz w:val="20"/>
          <w:szCs w:val="20"/>
        </w:rPr>
        <w:t>wydanej</w:t>
      </w:r>
      <w:r w:rsidRPr="00D15862">
        <w:rPr>
          <w:rFonts w:ascii="Cambria" w:hAnsi="Cambria" w:cs="Arial"/>
          <w:spacing w:val="4"/>
          <w:sz w:val="20"/>
          <w:szCs w:val="20"/>
        </w:rPr>
        <w:t xml:space="preserve"> przez </w:t>
      </w:r>
      <w:r w:rsidR="00A34F7E" w:rsidRPr="00D15862">
        <w:rPr>
          <w:rFonts w:ascii="Cambria" w:hAnsi="Cambria" w:cs="Arial"/>
          <w:spacing w:val="4"/>
          <w:sz w:val="20"/>
          <w:szCs w:val="20"/>
        </w:rPr>
        <w:t xml:space="preserve">Europejski Bank Inwestycyjny </w:t>
      </w:r>
      <w:r w:rsidRPr="00D15862">
        <w:rPr>
          <w:rFonts w:ascii="Cambria" w:hAnsi="Cambria" w:cs="Arial"/>
          <w:spacing w:val="4"/>
          <w:sz w:val="20"/>
          <w:szCs w:val="20"/>
        </w:rPr>
        <w:t>i</w:t>
      </w:r>
      <w:r w:rsidR="00A23141">
        <w:rPr>
          <w:rFonts w:ascii="Cambria" w:hAnsi="Cambria" w:cs="Arial"/>
          <w:spacing w:val="4"/>
          <w:sz w:val="20"/>
          <w:szCs w:val="20"/>
        </w:rPr>
        <w:t xml:space="preserve"> </w:t>
      </w:r>
      <w:r w:rsidRPr="00D15862">
        <w:rPr>
          <w:rFonts w:ascii="Cambria" w:hAnsi="Cambria" w:cs="Arial"/>
          <w:spacing w:val="4"/>
          <w:sz w:val="20"/>
          <w:szCs w:val="20"/>
        </w:rPr>
        <w:t>prz</w:t>
      </w:r>
      <w:r w:rsidRPr="00D15862">
        <w:rPr>
          <w:rFonts w:ascii="Cambria" w:hAnsi="Cambria" w:cs="Arial"/>
          <w:spacing w:val="4"/>
          <w:sz w:val="20"/>
          <w:szCs w:val="20"/>
        </w:rPr>
        <w:t>e</w:t>
      </w:r>
      <w:r w:rsidRPr="00D15862">
        <w:rPr>
          <w:rFonts w:ascii="Cambria" w:hAnsi="Cambria" w:cs="Arial"/>
          <w:spacing w:val="4"/>
          <w:sz w:val="20"/>
          <w:szCs w:val="20"/>
        </w:rPr>
        <w:t>tłumaczonej na</w:t>
      </w:r>
      <w:r w:rsidR="00A23141">
        <w:rPr>
          <w:rFonts w:ascii="Cambria" w:hAnsi="Cambria" w:cs="Arial"/>
          <w:spacing w:val="4"/>
          <w:sz w:val="20"/>
          <w:szCs w:val="20"/>
        </w:rPr>
        <w:t xml:space="preserve"> </w:t>
      </w:r>
      <w:r w:rsidRPr="00D15862">
        <w:rPr>
          <w:rFonts w:ascii="Cambria" w:hAnsi="Cambria" w:cs="Arial"/>
          <w:spacing w:val="4"/>
          <w:sz w:val="20"/>
          <w:szCs w:val="20"/>
        </w:rPr>
        <w:t>zlecenie Ministerstwa</w:t>
      </w:r>
      <w:r w:rsidR="00A34F7E" w:rsidRPr="00D15862">
        <w:rPr>
          <w:rFonts w:ascii="Cambria" w:hAnsi="Cambria" w:cs="Arial"/>
          <w:spacing w:val="4"/>
          <w:sz w:val="20"/>
          <w:szCs w:val="20"/>
        </w:rPr>
        <w:t xml:space="preserve"> Gospodarki i Ministerstwa Rozwoju Regionalnego</w:t>
      </w:r>
      <w:r w:rsidR="0025795A">
        <w:rPr>
          <w:rFonts w:ascii="Cambria" w:hAnsi="Cambria" w:cs="Arial"/>
          <w:spacing w:val="4"/>
          <w:sz w:val="20"/>
          <w:szCs w:val="20"/>
        </w:rPr>
        <w:t>.</w:t>
      </w:r>
    </w:p>
    <w:p w:rsidR="000424F4" w:rsidRPr="00D15862" w:rsidRDefault="000424F4" w:rsidP="00425713">
      <w:pPr>
        <w:pStyle w:val="Poziom2"/>
        <w:rPr>
          <w:rFonts w:ascii="Cambria" w:hAnsi="Cambria"/>
        </w:rPr>
      </w:pPr>
      <w:bookmarkStart w:id="91" w:name="_Toc105583093"/>
      <w:r w:rsidRPr="00D15862">
        <w:rPr>
          <w:rFonts w:ascii="Cambria" w:hAnsi="Cambria"/>
        </w:rPr>
        <w:t>Wskazówki dla inwestorów, właścicieli, zarządców użytkowników budynków lub ich części m.in. w</w:t>
      </w:r>
      <w:r w:rsidR="00A23141">
        <w:rPr>
          <w:rFonts w:ascii="Cambria" w:hAnsi="Cambria"/>
        </w:rPr>
        <w:t xml:space="preserve"> </w:t>
      </w:r>
      <w:r w:rsidRPr="00D15862">
        <w:rPr>
          <w:rFonts w:ascii="Cambria" w:hAnsi="Cambria"/>
        </w:rPr>
        <w:t>zakresie: termomodernizacji, wykorzystania OZE lub ciepła sieciowego, zmiany zachowań</w:t>
      </w:r>
      <w:bookmarkEnd w:id="91"/>
    </w:p>
    <w:p w:rsidR="000424F4" w:rsidRPr="00D15862" w:rsidRDefault="000424F4" w:rsidP="003F0537">
      <w:pPr>
        <w:spacing w:after="240" w:line="240" w:lineRule="exact"/>
        <w:jc w:val="both"/>
        <w:rPr>
          <w:rFonts w:ascii="Cambria" w:hAnsi="Cambria" w:cs="Arial"/>
          <w:spacing w:val="4"/>
          <w:sz w:val="20"/>
          <w:szCs w:val="20"/>
        </w:rPr>
      </w:pPr>
      <w:r w:rsidRPr="00D15862">
        <w:rPr>
          <w:rFonts w:ascii="Cambria" w:hAnsi="Cambria" w:cs="Arial"/>
          <w:spacing w:val="4"/>
          <w:sz w:val="20"/>
          <w:szCs w:val="20"/>
        </w:rPr>
        <w:t>Zagadnienia z zakresu zmiany zachowań użytkowników zostały szczegółowo omówione m.in.</w:t>
      </w:r>
      <w:r w:rsidR="00244B18">
        <w:rPr>
          <w:rFonts w:ascii="Cambria" w:hAnsi="Cambria" w:cs="Arial"/>
          <w:spacing w:val="4"/>
          <w:sz w:val="20"/>
          <w:szCs w:val="20"/>
        </w:rPr>
        <w:t> </w:t>
      </w:r>
      <w:r w:rsidRPr="00D15862">
        <w:rPr>
          <w:rFonts w:ascii="Cambria" w:hAnsi="Cambria" w:cs="Arial"/>
          <w:spacing w:val="4"/>
          <w:sz w:val="20"/>
          <w:szCs w:val="20"/>
        </w:rPr>
        <w:t>w</w:t>
      </w:r>
      <w:r w:rsidR="00244B18">
        <w:rPr>
          <w:rFonts w:ascii="Cambria" w:hAnsi="Cambria" w:cs="Arial"/>
          <w:spacing w:val="4"/>
          <w:sz w:val="20"/>
          <w:szCs w:val="20"/>
        </w:rPr>
        <w:t> </w:t>
      </w:r>
      <w:r w:rsidRPr="00D15862">
        <w:rPr>
          <w:rFonts w:ascii="Cambria" w:hAnsi="Cambria" w:cs="Arial"/>
          <w:spacing w:val="4"/>
          <w:sz w:val="20"/>
          <w:szCs w:val="20"/>
        </w:rPr>
        <w:t xml:space="preserve">broszurze </w:t>
      </w:r>
      <w:r w:rsidRPr="00D15862">
        <w:rPr>
          <w:rFonts w:ascii="Cambria" w:hAnsi="Cambria" w:cs="Arial"/>
          <w:i/>
          <w:spacing w:val="4"/>
          <w:sz w:val="20"/>
          <w:szCs w:val="20"/>
        </w:rPr>
        <w:t>Inteligentna energia poradnik użytkownika</w:t>
      </w:r>
      <w:r w:rsidRPr="00D15862">
        <w:rPr>
          <w:rFonts w:ascii="Cambria" w:hAnsi="Cambria" w:cs="Arial"/>
          <w:spacing w:val="4"/>
          <w:sz w:val="20"/>
          <w:szCs w:val="20"/>
        </w:rPr>
        <w:t>, która powstała, jako część kampanii informacyjnej na rzecz r</w:t>
      </w:r>
      <w:r w:rsidRPr="00D15862">
        <w:rPr>
          <w:rFonts w:ascii="Cambria" w:hAnsi="Cambria" w:cs="Arial"/>
          <w:spacing w:val="4"/>
          <w:sz w:val="20"/>
          <w:szCs w:val="20"/>
        </w:rPr>
        <w:t>a</w:t>
      </w:r>
      <w:r w:rsidRPr="00D15862">
        <w:rPr>
          <w:rFonts w:ascii="Cambria" w:hAnsi="Cambria" w:cs="Arial"/>
          <w:spacing w:val="4"/>
          <w:sz w:val="20"/>
          <w:szCs w:val="20"/>
        </w:rPr>
        <w:t>cjonalnego wykorzystania energii „</w:t>
      </w:r>
      <w:r w:rsidRPr="00D15862">
        <w:rPr>
          <w:rFonts w:ascii="Cambria" w:hAnsi="Cambria" w:cs="Arial"/>
          <w:i/>
          <w:spacing w:val="4"/>
          <w:sz w:val="20"/>
          <w:szCs w:val="20"/>
        </w:rPr>
        <w:t>Czas na</w:t>
      </w:r>
      <w:r w:rsidR="00A23141">
        <w:rPr>
          <w:rFonts w:ascii="Cambria" w:hAnsi="Cambria" w:cs="Arial"/>
          <w:i/>
          <w:spacing w:val="4"/>
          <w:sz w:val="20"/>
          <w:szCs w:val="20"/>
        </w:rPr>
        <w:t xml:space="preserve"> </w:t>
      </w:r>
      <w:r w:rsidRPr="00D15862">
        <w:rPr>
          <w:rFonts w:ascii="Cambria" w:hAnsi="Cambria" w:cs="Arial"/>
          <w:i/>
          <w:spacing w:val="4"/>
          <w:sz w:val="20"/>
          <w:szCs w:val="20"/>
        </w:rPr>
        <w:t>oszczędzanie energii”,</w:t>
      </w:r>
      <w:r w:rsidRPr="00D15862">
        <w:rPr>
          <w:rFonts w:ascii="Cambria" w:hAnsi="Cambria" w:cs="Arial"/>
          <w:spacing w:val="4"/>
          <w:sz w:val="20"/>
          <w:szCs w:val="20"/>
        </w:rPr>
        <w:t xml:space="preserve"> prowadzonej </w:t>
      </w:r>
      <w:r w:rsidR="00030250">
        <w:rPr>
          <w:rFonts w:ascii="Cambria" w:hAnsi="Cambria" w:cs="Arial"/>
          <w:spacing w:val="4"/>
          <w:sz w:val="20"/>
          <w:szCs w:val="20"/>
        </w:rPr>
        <w:br/>
      </w:r>
      <w:r w:rsidR="008614E2" w:rsidRPr="00D15862">
        <w:rPr>
          <w:rFonts w:ascii="Cambria" w:hAnsi="Cambria" w:cs="Arial"/>
          <w:spacing w:val="4"/>
          <w:sz w:val="20"/>
          <w:szCs w:val="20"/>
        </w:rPr>
        <w:t xml:space="preserve">od 2007 r. </w:t>
      </w:r>
      <w:r w:rsidR="0041193C">
        <w:rPr>
          <w:rFonts w:ascii="Cambria" w:hAnsi="Cambria" w:cs="Arial"/>
          <w:spacing w:val="4"/>
          <w:sz w:val="20"/>
          <w:szCs w:val="20"/>
        </w:rPr>
        <w:t xml:space="preserve">przez </w:t>
      </w:r>
      <w:r w:rsidRPr="00D15862">
        <w:rPr>
          <w:rFonts w:ascii="Cambria" w:hAnsi="Cambria" w:cs="Arial"/>
          <w:spacing w:val="4"/>
          <w:sz w:val="20"/>
          <w:szCs w:val="20"/>
        </w:rPr>
        <w:t xml:space="preserve">Ministerstwo </w:t>
      </w:r>
      <w:r w:rsidR="008614E2" w:rsidRPr="00D15862">
        <w:rPr>
          <w:rFonts w:ascii="Cambria" w:hAnsi="Cambria" w:cs="Arial"/>
          <w:spacing w:val="4"/>
          <w:sz w:val="20"/>
          <w:szCs w:val="20"/>
        </w:rPr>
        <w:t>Gospodarki</w:t>
      </w:r>
      <w:r w:rsidRPr="00D15862">
        <w:rPr>
          <w:rFonts w:ascii="Cambria" w:hAnsi="Cambria" w:cs="Arial"/>
          <w:i/>
          <w:spacing w:val="4"/>
          <w:sz w:val="20"/>
          <w:szCs w:val="20"/>
        </w:rPr>
        <w:t xml:space="preserve">. </w:t>
      </w:r>
      <w:r w:rsidRPr="00D15862">
        <w:rPr>
          <w:rFonts w:ascii="Cambria" w:hAnsi="Cambria" w:cs="Arial"/>
          <w:spacing w:val="4"/>
          <w:sz w:val="20"/>
          <w:szCs w:val="20"/>
        </w:rPr>
        <w:t>W</w:t>
      </w:r>
      <w:r w:rsidR="00A23141">
        <w:rPr>
          <w:rFonts w:ascii="Cambria" w:hAnsi="Cambria" w:cs="Arial"/>
          <w:spacing w:val="4"/>
          <w:sz w:val="20"/>
          <w:szCs w:val="20"/>
        </w:rPr>
        <w:t xml:space="preserve"> </w:t>
      </w:r>
      <w:r w:rsidRPr="00D15862">
        <w:rPr>
          <w:rFonts w:ascii="Cambria" w:hAnsi="Cambria" w:cs="Arial"/>
          <w:spacing w:val="4"/>
          <w:sz w:val="20"/>
          <w:szCs w:val="20"/>
        </w:rPr>
        <w:t>publikacji zaproponowano następującą listę najistotniejszych działań dotyczących zachowań użytkowników, które wpływają na oszczędność energii:</w:t>
      </w:r>
    </w:p>
    <w:p w:rsidR="000424F4" w:rsidRPr="00D15862" w:rsidRDefault="000424F4" w:rsidP="0041193C">
      <w:pPr>
        <w:pStyle w:val="punktynumerowane"/>
        <w:numPr>
          <w:ilvl w:val="0"/>
          <w:numId w:val="35"/>
        </w:numPr>
        <w:rPr>
          <w:rFonts w:ascii="Cambria" w:hAnsi="Cambria"/>
        </w:rPr>
      </w:pPr>
      <w:r w:rsidRPr="00D15862">
        <w:rPr>
          <w:rFonts w:ascii="Cambria" w:hAnsi="Cambria"/>
        </w:rPr>
        <w:t>Wyłącz komputer, telewizor i radio, a ładowarkę usuń z gniazdka, j</w:t>
      </w:r>
      <w:r w:rsidR="009F6FF7" w:rsidRPr="00D15862">
        <w:rPr>
          <w:rFonts w:ascii="Cambria" w:hAnsi="Cambria"/>
        </w:rPr>
        <w:t>eżeli nie używasz tych urządzeń</w:t>
      </w:r>
      <w:r w:rsidRPr="00D15862">
        <w:rPr>
          <w:rFonts w:ascii="Cambria" w:hAnsi="Cambria"/>
        </w:rPr>
        <w:t>.</w:t>
      </w:r>
    </w:p>
    <w:p w:rsidR="000424F4" w:rsidRPr="00D15862" w:rsidRDefault="000424F4" w:rsidP="0041193C">
      <w:pPr>
        <w:pStyle w:val="punktynumerowane"/>
        <w:numPr>
          <w:ilvl w:val="0"/>
          <w:numId w:val="35"/>
        </w:numPr>
        <w:rPr>
          <w:rFonts w:ascii="Cambria" w:hAnsi="Cambria"/>
        </w:rPr>
      </w:pPr>
      <w:r w:rsidRPr="00D15862">
        <w:rPr>
          <w:rFonts w:ascii="Cambria" w:hAnsi="Cambria"/>
        </w:rPr>
        <w:t>Wyłącz wszystkie urządzenia biurowe na noc, na weekend oraz podczas dłuższych okresów bezczy</w:t>
      </w:r>
      <w:r w:rsidRPr="00D15862">
        <w:rPr>
          <w:rFonts w:ascii="Cambria" w:hAnsi="Cambria"/>
        </w:rPr>
        <w:t>n</w:t>
      </w:r>
      <w:r w:rsidRPr="00D15862">
        <w:rPr>
          <w:rFonts w:ascii="Cambria" w:hAnsi="Cambria"/>
        </w:rPr>
        <w:t>ności.</w:t>
      </w:r>
    </w:p>
    <w:p w:rsidR="000424F4" w:rsidRPr="00D15862" w:rsidRDefault="000424F4" w:rsidP="0041193C">
      <w:pPr>
        <w:pStyle w:val="punktynumerowane"/>
        <w:numPr>
          <w:ilvl w:val="0"/>
          <w:numId w:val="35"/>
        </w:numPr>
        <w:rPr>
          <w:rFonts w:ascii="Cambria" w:hAnsi="Cambria"/>
        </w:rPr>
      </w:pPr>
      <w:r w:rsidRPr="00D15862">
        <w:rPr>
          <w:rFonts w:ascii="Cambria" w:hAnsi="Cambria"/>
        </w:rPr>
        <w:t>Nie pozostawiaj urządzeń w trybie czuwania – świecąca dioda na urządzeniu wskazuje, że</w:t>
      </w:r>
      <w:r w:rsidR="00A23141">
        <w:rPr>
          <w:rFonts w:ascii="Cambria" w:hAnsi="Cambria"/>
        </w:rPr>
        <w:t xml:space="preserve"> </w:t>
      </w:r>
      <w:r w:rsidRPr="00D15862">
        <w:rPr>
          <w:rFonts w:ascii="Cambria" w:hAnsi="Cambria"/>
        </w:rPr>
        <w:t>nadal zuż</w:t>
      </w:r>
      <w:r w:rsidRPr="00D15862">
        <w:rPr>
          <w:rFonts w:ascii="Cambria" w:hAnsi="Cambria"/>
        </w:rPr>
        <w:t>y</w:t>
      </w:r>
      <w:r w:rsidRPr="00D15862">
        <w:rPr>
          <w:rFonts w:ascii="Cambria" w:hAnsi="Cambria"/>
        </w:rPr>
        <w:t>wa ono energię.</w:t>
      </w:r>
    </w:p>
    <w:p w:rsidR="000424F4" w:rsidRPr="00D15862" w:rsidRDefault="005D5CA9" w:rsidP="0041193C">
      <w:pPr>
        <w:pStyle w:val="punktynumerowane"/>
        <w:numPr>
          <w:ilvl w:val="0"/>
          <w:numId w:val="35"/>
        </w:numPr>
        <w:rPr>
          <w:rFonts w:ascii="Cambria" w:hAnsi="Cambria"/>
        </w:rPr>
      </w:pPr>
      <w:r w:rsidRPr="00D15862">
        <w:rPr>
          <w:rFonts w:ascii="Cambria" w:hAnsi="Cambria"/>
          <w:noProof/>
          <w:lang w:eastAsia="pl-PL"/>
        </w:rPr>
        <w:drawing>
          <wp:anchor distT="0" distB="0" distL="114300" distR="114300" simplePos="0" relativeHeight="251683840" behindDoc="0" locked="0" layoutInCell="1" allowOverlap="1" wp14:anchorId="1E2BD104" wp14:editId="11FE507C">
            <wp:simplePos x="0" y="0"/>
            <wp:positionH relativeFrom="column">
              <wp:posOffset>3096895</wp:posOffset>
            </wp:positionH>
            <wp:positionV relativeFrom="paragraph">
              <wp:posOffset>40005</wp:posOffset>
            </wp:positionV>
            <wp:extent cx="3206750" cy="2438400"/>
            <wp:effectExtent l="0" t="0" r="0" b="0"/>
            <wp:wrapSquare wrapText="bothSides"/>
            <wp:docPr id="39" name="Obraz 5" descr="C:\Users\Tomasz\Desktop\poradnik  zdj\IMG_6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masz\Desktop\poradnik  zdj\IMG_6047.jpg"/>
                    <pic:cNvPicPr>
                      <a:picLocks noChangeAspect="1" noChangeArrowheads="1"/>
                    </pic:cNvPicPr>
                  </pic:nvPicPr>
                  <pic:blipFill>
                    <a:blip r:embed="rId59" cstate="print"/>
                    <a:srcRect/>
                    <a:stretch>
                      <a:fillRect/>
                    </a:stretch>
                  </pic:blipFill>
                  <pic:spPr bwMode="auto">
                    <a:xfrm>
                      <a:off x="0" y="0"/>
                      <a:ext cx="3206750" cy="2438400"/>
                    </a:xfrm>
                    <a:prstGeom prst="rect">
                      <a:avLst/>
                    </a:prstGeom>
                    <a:ln>
                      <a:noFill/>
                    </a:ln>
                    <a:effectLst>
                      <a:softEdge rad="112500"/>
                    </a:effectLst>
                  </pic:spPr>
                </pic:pic>
              </a:graphicData>
            </a:graphic>
            <wp14:sizeRelH relativeFrom="margin">
              <wp14:pctWidth>0</wp14:pctWidth>
            </wp14:sizeRelH>
          </wp:anchor>
        </w:drawing>
      </w:r>
      <w:r w:rsidR="000424F4" w:rsidRPr="00D15862">
        <w:rPr>
          <w:rFonts w:ascii="Cambria" w:hAnsi="Cambria"/>
        </w:rPr>
        <w:t>Wymień żarówki na energooszczędne i gaś ni</w:t>
      </w:r>
      <w:r w:rsidR="000424F4" w:rsidRPr="00D15862">
        <w:rPr>
          <w:rFonts w:ascii="Cambria" w:hAnsi="Cambria"/>
        </w:rPr>
        <w:t>e</w:t>
      </w:r>
      <w:r w:rsidR="000424F4" w:rsidRPr="00D15862">
        <w:rPr>
          <w:rFonts w:ascii="Cambria" w:hAnsi="Cambria"/>
        </w:rPr>
        <w:t>potrzebne światło.</w:t>
      </w:r>
    </w:p>
    <w:p w:rsidR="000424F4" w:rsidRPr="00D15862" w:rsidRDefault="000424F4" w:rsidP="0041193C">
      <w:pPr>
        <w:pStyle w:val="punktynumerowane"/>
        <w:numPr>
          <w:ilvl w:val="0"/>
          <w:numId w:val="35"/>
        </w:numPr>
        <w:rPr>
          <w:rFonts w:ascii="Cambria" w:hAnsi="Cambria"/>
        </w:rPr>
      </w:pPr>
      <w:r w:rsidRPr="00D15862">
        <w:rPr>
          <w:rFonts w:ascii="Cambria" w:hAnsi="Cambria"/>
        </w:rPr>
        <w:t>Nie pozostawiaj zbyt długo otwartego okna. Jeżeli jest Ci za gorąco – zmniejsz ogrzewanie.</w:t>
      </w:r>
    </w:p>
    <w:p w:rsidR="000424F4" w:rsidRPr="00D15862" w:rsidRDefault="000424F4" w:rsidP="0041193C">
      <w:pPr>
        <w:pStyle w:val="punktynumerowane"/>
        <w:numPr>
          <w:ilvl w:val="0"/>
          <w:numId w:val="35"/>
        </w:numPr>
        <w:rPr>
          <w:rFonts w:ascii="Cambria" w:hAnsi="Cambria"/>
        </w:rPr>
      </w:pPr>
      <w:r w:rsidRPr="00D15862">
        <w:rPr>
          <w:rFonts w:ascii="Cambria" w:hAnsi="Cambria"/>
        </w:rPr>
        <w:t>Wychodząc z domu zmniejsz ogrzewanie.</w:t>
      </w:r>
    </w:p>
    <w:p w:rsidR="000424F4" w:rsidRPr="00D15862" w:rsidRDefault="000424F4" w:rsidP="0041193C">
      <w:pPr>
        <w:pStyle w:val="punktynumerowane"/>
        <w:numPr>
          <w:ilvl w:val="0"/>
          <w:numId w:val="35"/>
        </w:numPr>
        <w:rPr>
          <w:rFonts w:ascii="Cambria" w:hAnsi="Cambria"/>
        </w:rPr>
      </w:pPr>
      <w:r w:rsidRPr="00D15862">
        <w:rPr>
          <w:rFonts w:ascii="Cambria" w:hAnsi="Cambria"/>
        </w:rPr>
        <w:t>Gotuj tylko tyle wody</w:t>
      </w:r>
      <w:r w:rsidR="005C320D" w:rsidRPr="00D15862">
        <w:rPr>
          <w:rFonts w:ascii="Cambria" w:hAnsi="Cambria"/>
        </w:rPr>
        <w:t>,</w:t>
      </w:r>
      <w:r w:rsidRPr="00D15862">
        <w:rPr>
          <w:rFonts w:ascii="Cambria" w:hAnsi="Cambria"/>
        </w:rPr>
        <w:t xml:space="preserve"> ile wykorzystasz.</w:t>
      </w:r>
    </w:p>
    <w:p w:rsidR="000424F4" w:rsidRPr="00D15862" w:rsidRDefault="000424F4" w:rsidP="0041193C">
      <w:pPr>
        <w:pStyle w:val="punktynumerowane"/>
        <w:numPr>
          <w:ilvl w:val="0"/>
          <w:numId w:val="35"/>
        </w:numPr>
        <w:rPr>
          <w:rFonts w:ascii="Cambria" w:hAnsi="Cambria"/>
        </w:rPr>
      </w:pPr>
      <w:r w:rsidRPr="00D15862">
        <w:rPr>
          <w:rFonts w:ascii="Cambria" w:hAnsi="Cambria"/>
        </w:rPr>
        <w:t xml:space="preserve">Gotuj zawsze z pokrywką – będzie szybciej </w:t>
      </w:r>
      <w:r w:rsidR="005D5CA9">
        <w:rPr>
          <w:rFonts w:ascii="Cambria" w:hAnsi="Cambria"/>
        </w:rPr>
        <w:br/>
      </w:r>
      <w:r w:rsidRPr="00D15862">
        <w:rPr>
          <w:rFonts w:ascii="Cambria" w:hAnsi="Cambria"/>
        </w:rPr>
        <w:t>i taniej.</w:t>
      </w:r>
    </w:p>
    <w:p w:rsidR="000424F4" w:rsidRPr="00D15862" w:rsidRDefault="000424F4" w:rsidP="0041193C">
      <w:pPr>
        <w:pStyle w:val="punktynumerowane"/>
        <w:numPr>
          <w:ilvl w:val="0"/>
          <w:numId w:val="35"/>
        </w:numPr>
        <w:rPr>
          <w:rFonts w:ascii="Cambria" w:hAnsi="Cambria"/>
        </w:rPr>
      </w:pPr>
      <w:r w:rsidRPr="00D15862">
        <w:rPr>
          <w:rFonts w:ascii="Cambria" w:hAnsi="Cambria"/>
        </w:rPr>
        <w:t>Korzystaj z prysznica zamiast kąpieli w wannie.</w:t>
      </w:r>
    </w:p>
    <w:p w:rsidR="000424F4" w:rsidRPr="00D15862" w:rsidRDefault="000424F4" w:rsidP="0041193C">
      <w:pPr>
        <w:pStyle w:val="punktynumerowane"/>
        <w:numPr>
          <w:ilvl w:val="0"/>
          <w:numId w:val="35"/>
        </w:numPr>
        <w:rPr>
          <w:rFonts w:ascii="Cambria" w:hAnsi="Cambria"/>
        </w:rPr>
      </w:pPr>
      <w:r w:rsidRPr="00D15862">
        <w:rPr>
          <w:rFonts w:ascii="Cambria" w:hAnsi="Cambria"/>
        </w:rPr>
        <w:t>Nie trzymaj lodówki zbyt długo otwartej – b</w:t>
      </w:r>
      <w:r w:rsidRPr="00D15862">
        <w:rPr>
          <w:rFonts w:ascii="Cambria" w:hAnsi="Cambria"/>
        </w:rPr>
        <w:t>ę</w:t>
      </w:r>
      <w:r w:rsidRPr="00D15862">
        <w:rPr>
          <w:rFonts w:ascii="Cambria" w:hAnsi="Cambria"/>
        </w:rPr>
        <w:t>dzie potrzebowała więcej energii, żeby znów obniżyć temperaturę.</w:t>
      </w:r>
    </w:p>
    <w:p w:rsidR="000424F4" w:rsidRPr="00D15862" w:rsidRDefault="005D5CA9" w:rsidP="00AC0B34">
      <w:pPr>
        <w:autoSpaceDE w:val="0"/>
        <w:autoSpaceDN w:val="0"/>
        <w:adjustRightInd w:val="0"/>
        <w:spacing w:before="240" w:after="240" w:line="240" w:lineRule="exact"/>
        <w:jc w:val="both"/>
        <w:rPr>
          <w:rFonts w:ascii="Cambria" w:hAnsi="Cambria"/>
          <w:spacing w:val="4"/>
          <w:sz w:val="20"/>
          <w:szCs w:val="20"/>
        </w:rPr>
      </w:pPr>
      <w:r w:rsidRPr="005D5CA9">
        <w:rPr>
          <w:rFonts w:ascii="Cambria" w:hAnsi="Cambria"/>
          <w:noProof/>
          <w:lang w:eastAsia="pl-PL"/>
        </w:rPr>
        <w:lastRenderedPageBreak/>
        <w:drawing>
          <wp:anchor distT="0" distB="0" distL="114300" distR="114300" simplePos="0" relativeHeight="251661312" behindDoc="0" locked="0" layoutInCell="1" allowOverlap="1" wp14:anchorId="2E631D17" wp14:editId="2B5FB86C">
            <wp:simplePos x="0" y="0"/>
            <wp:positionH relativeFrom="margin">
              <wp:posOffset>4245610</wp:posOffset>
            </wp:positionH>
            <wp:positionV relativeFrom="margin">
              <wp:posOffset>700405</wp:posOffset>
            </wp:positionV>
            <wp:extent cx="1891030" cy="2159000"/>
            <wp:effectExtent l="0" t="0" r="0" b="0"/>
            <wp:wrapSquare wrapText="bothSides"/>
            <wp:docPr id="117" name="Obraz 44" descr="C:\Documents and Settings\Administrator\Pulpit\Poradnik i zdjęcia\grafika8_construction-workers-1019789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Administrator\Pulpit\Poradnik i zdjęcia\grafika8_construction-workers-1019789_640.jpg"/>
                    <pic:cNvPicPr>
                      <a:picLocks noChangeAspect="1" noChangeArrowheads="1"/>
                    </pic:cNvPicPr>
                  </pic:nvPicPr>
                  <pic:blipFill>
                    <a:blip r:embed="rId60" cstate="print"/>
                    <a:srcRect l="19170"/>
                    <a:stretch>
                      <a:fillRect/>
                    </a:stretch>
                  </pic:blipFill>
                  <pic:spPr bwMode="auto">
                    <a:xfrm>
                      <a:off x="0" y="0"/>
                      <a:ext cx="1891030" cy="2159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436F5">
        <w:rPr>
          <w:rFonts w:ascii="Cambria" w:hAnsi="Cambria"/>
          <w:spacing w:val="4"/>
          <w:sz w:val="20"/>
          <w:szCs w:val="20"/>
        </w:rPr>
        <w:t>W przypadku budynków wielorodzinnych lub biurowych, w</w:t>
      </w:r>
      <w:r w:rsidR="000424F4" w:rsidRPr="00D15862">
        <w:rPr>
          <w:rFonts w:ascii="Cambria" w:hAnsi="Cambria"/>
          <w:spacing w:val="4"/>
          <w:sz w:val="20"/>
          <w:szCs w:val="20"/>
        </w:rPr>
        <w:t xml:space="preserve"> celu osiągnięcia możliwie najwyższych efektów oszczędności energii warto aby podejmowane działania dotyczyły wszystkich </w:t>
      </w:r>
      <w:r w:rsidR="00A436F5">
        <w:rPr>
          <w:rFonts w:ascii="Cambria" w:hAnsi="Cambria"/>
          <w:spacing w:val="4"/>
          <w:sz w:val="20"/>
          <w:szCs w:val="20"/>
        </w:rPr>
        <w:t xml:space="preserve">ich </w:t>
      </w:r>
      <w:r w:rsidR="000424F4" w:rsidRPr="00D15862">
        <w:rPr>
          <w:rFonts w:ascii="Cambria" w:hAnsi="Cambria"/>
          <w:spacing w:val="4"/>
          <w:sz w:val="20"/>
          <w:szCs w:val="20"/>
        </w:rPr>
        <w:t xml:space="preserve">użytkowników. Realizację tego zadania ułatwia wprowadzenie indywidualnego systemu rozliczania kosztów użytkowania, które są uzależnione od zarejestrowanego zużycia energii. </w:t>
      </w:r>
    </w:p>
    <w:p w:rsidR="000424F4" w:rsidRPr="00D15862" w:rsidRDefault="000424F4" w:rsidP="00AC0B34">
      <w:pPr>
        <w:autoSpaceDE w:val="0"/>
        <w:autoSpaceDN w:val="0"/>
        <w:adjustRightInd w:val="0"/>
        <w:spacing w:before="240" w:after="240" w:line="240" w:lineRule="exact"/>
        <w:jc w:val="both"/>
        <w:rPr>
          <w:rFonts w:ascii="Cambria" w:hAnsi="Cambria"/>
          <w:spacing w:val="4"/>
          <w:sz w:val="20"/>
          <w:szCs w:val="20"/>
        </w:rPr>
      </w:pPr>
      <w:r w:rsidRPr="00D15862">
        <w:rPr>
          <w:rFonts w:ascii="Cambria" w:hAnsi="Cambria"/>
          <w:spacing w:val="4"/>
          <w:sz w:val="20"/>
          <w:szCs w:val="20"/>
        </w:rPr>
        <w:t>W odniesieniu do instalacji ogrzewania, w określonych sytuacjach, prz</w:t>
      </w:r>
      <w:r w:rsidRPr="00D15862">
        <w:rPr>
          <w:rFonts w:ascii="Cambria" w:hAnsi="Cambria"/>
          <w:spacing w:val="4"/>
          <w:sz w:val="20"/>
          <w:szCs w:val="20"/>
        </w:rPr>
        <w:t>e</w:t>
      </w:r>
      <w:r w:rsidRPr="00D15862">
        <w:rPr>
          <w:rFonts w:ascii="Cambria" w:hAnsi="Cambria"/>
          <w:spacing w:val="4"/>
          <w:sz w:val="20"/>
          <w:szCs w:val="20"/>
        </w:rPr>
        <w:t>pisy techniczno-budowlane nakładają obowiązek instalowania urządzeń umożliwiających indywidualne rozliczanie kosztów ogrzewania przez użytkowników poszczególnych części budynku. W przypadku istniej</w:t>
      </w:r>
      <w:r w:rsidRPr="00D15862">
        <w:rPr>
          <w:rFonts w:ascii="Cambria" w:hAnsi="Cambria"/>
          <w:spacing w:val="4"/>
          <w:sz w:val="20"/>
          <w:szCs w:val="20"/>
        </w:rPr>
        <w:t>ą</w:t>
      </w:r>
      <w:r w:rsidRPr="00D15862">
        <w:rPr>
          <w:rFonts w:ascii="Cambria" w:hAnsi="Cambria"/>
          <w:spacing w:val="4"/>
          <w:sz w:val="20"/>
          <w:szCs w:val="20"/>
        </w:rPr>
        <w:t>cych instalacji, w</w:t>
      </w:r>
      <w:r w:rsidR="00244B18">
        <w:rPr>
          <w:rFonts w:ascii="Cambria" w:hAnsi="Cambria"/>
          <w:spacing w:val="4"/>
          <w:sz w:val="20"/>
          <w:szCs w:val="20"/>
        </w:rPr>
        <w:t> </w:t>
      </w:r>
      <w:r w:rsidRPr="00D15862">
        <w:rPr>
          <w:rFonts w:ascii="Cambria" w:hAnsi="Cambria"/>
          <w:spacing w:val="4"/>
          <w:sz w:val="20"/>
          <w:szCs w:val="20"/>
        </w:rPr>
        <w:t>których ciepło dostarczane jest do kilku pionów, brak jest możliwości instalowania ciepłomierzy mieszkaniowych, które wsk</w:t>
      </w:r>
      <w:r w:rsidRPr="00D15862">
        <w:rPr>
          <w:rFonts w:ascii="Cambria" w:hAnsi="Cambria"/>
          <w:spacing w:val="4"/>
          <w:sz w:val="20"/>
          <w:szCs w:val="20"/>
        </w:rPr>
        <w:t>a</w:t>
      </w:r>
      <w:r w:rsidRPr="00D15862">
        <w:rPr>
          <w:rFonts w:ascii="Cambria" w:hAnsi="Cambria"/>
          <w:spacing w:val="4"/>
          <w:sz w:val="20"/>
          <w:szCs w:val="20"/>
        </w:rPr>
        <w:t>zują ilość ciepła zużywanego w danym mieszkaniu. W takiej sytuacji zastosowanie znalazły podzielniki ciepła. Są to urządzenia, które umo</w:t>
      </w:r>
      <w:r w:rsidRPr="00D15862">
        <w:rPr>
          <w:rFonts w:ascii="Cambria" w:hAnsi="Cambria"/>
          <w:spacing w:val="4"/>
          <w:sz w:val="20"/>
          <w:szCs w:val="20"/>
        </w:rPr>
        <w:t>ż</w:t>
      </w:r>
      <w:r w:rsidRPr="00D15862">
        <w:rPr>
          <w:rFonts w:ascii="Cambria" w:hAnsi="Cambria"/>
          <w:spacing w:val="4"/>
          <w:sz w:val="20"/>
          <w:szCs w:val="20"/>
        </w:rPr>
        <w:t xml:space="preserve">liwiają podział całkowitych kosztów na poszczególne grzejniki, </w:t>
      </w:r>
      <w:r w:rsidR="005D5CA9">
        <w:rPr>
          <w:rFonts w:ascii="Cambria" w:hAnsi="Cambria"/>
          <w:spacing w:val="4"/>
          <w:sz w:val="20"/>
          <w:szCs w:val="20"/>
        </w:rPr>
        <w:br/>
      </w:r>
      <w:r w:rsidRPr="00D15862">
        <w:rPr>
          <w:rFonts w:ascii="Cambria" w:hAnsi="Cambria"/>
          <w:spacing w:val="4"/>
          <w:sz w:val="20"/>
          <w:szCs w:val="20"/>
        </w:rPr>
        <w:t>a po zsumowaniu, na poszczególne części budynku.</w:t>
      </w:r>
      <w:r w:rsidR="00762FD7"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rsidR="000424F4" w:rsidRPr="00D15862" w:rsidRDefault="000424F4" w:rsidP="003F0537">
      <w:pPr>
        <w:autoSpaceDE w:val="0"/>
        <w:autoSpaceDN w:val="0"/>
        <w:adjustRightInd w:val="0"/>
        <w:spacing w:after="240" w:line="240" w:lineRule="exact"/>
        <w:jc w:val="both"/>
        <w:rPr>
          <w:rFonts w:ascii="Cambria" w:hAnsi="Cambria"/>
          <w:spacing w:val="4"/>
          <w:sz w:val="20"/>
          <w:szCs w:val="20"/>
        </w:rPr>
      </w:pPr>
      <w:r w:rsidRPr="00D15862">
        <w:rPr>
          <w:rFonts w:ascii="Cambria" w:hAnsi="Cambria"/>
          <w:spacing w:val="4"/>
          <w:sz w:val="20"/>
          <w:szCs w:val="20"/>
        </w:rPr>
        <w:t>W przypadku instalacji ciepłej wody użytkowej</w:t>
      </w:r>
      <w:r w:rsidR="005C320D" w:rsidRPr="00D15862">
        <w:rPr>
          <w:rFonts w:ascii="Cambria" w:hAnsi="Cambria"/>
          <w:spacing w:val="4"/>
          <w:sz w:val="20"/>
          <w:szCs w:val="20"/>
        </w:rPr>
        <w:t>,</w:t>
      </w:r>
      <w:r w:rsidRPr="00D15862">
        <w:rPr>
          <w:rFonts w:ascii="Cambria" w:hAnsi="Cambria"/>
          <w:spacing w:val="4"/>
          <w:sz w:val="20"/>
          <w:szCs w:val="20"/>
        </w:rPr>
        <w:t xml:space="preserve"> zamontowanie wod</w:t>
      </w:r>
      <w:r w:rsidRPr="00D15862">
        <w:rPr>
          <w:rFonts w:ascii="Cambria" w:hAnsi="Cambria"/>
          <w:spacing w:val="4"/>
          <w:sz w:val="20"/>
          <w:szCs w:val="20"/>
        </w:rPr>
        <w:t>o</w:t>
      </w:r>
      <w:r w:rsidRPr="00D15862">
        <w:rPr>
          <w:rFonts w:ascii="Cambria" w:hAnsi="Cambria"/>
          <w:spacing w:val="4"/>
          <w:sz w:val="20"/>
          <w:szCs w:val="20"/>
        </w:rPr>
        <w:t>mierzy również wpływa na</w:t>
      </w:r>
      <w:r w:rsidR="00244B18">
        <w:rPr>
          <w:rFonts w:ascii="Cambria" w:hAnsi="Cambria"/>
          <w:spacing w:val="4"/>
          <w:sz w:val="20"/>
          <w:szCs w:val="20"/>
        </w:rPr>
        <w:t> </w:t>
      </w:r>
      <w:r w:rsidRPr="00D15862">
        <w:rPr>
          <w:rFonts w:ascii="Cambria" w:hAnsi="Cambria"/>
          <w:spacing w:val="4"/>
          <w:sz w:val="20"/>
          <w:szCs w:val="20"/>
        </w:rPr>
        <w:t>racjonalne jej zużywanie. Dodatkowo w celu modernizacji instalacji istniejących</w:t>
      </w:r>
      <w:r w:rsidR="005C320D" w:rsidRPr="00D15862">
        <w:rPr>
          <w:rFonts w:ascii="Cambria" w:hAnsi="Cambria"/>
          <w:spacing w:val="4"/>
          <w:sz w:val="20"/>
          <w:szCs w:val="20"/>
        </w:rPr>
        <w:t>,</w:t>
      </w:r>
      <w:r w:rsidRPr="00D15862">
        <w:rPr>
          <w:rFonts w:ascii="Cambria" w:hAnsi="Cambria"/>
          <w:spacing w:val="4"/>
          <w:sz w:val="20"/>
          <w:szCs w:val="20"/>
        </w:rPr>
        <w:t xml:space="preserve"> warto zwrócić uwagę na następujące aspekty:</w:t>
      </w:r>
    </w:p>
    <w:p w:rsidR="000424F4" w:rsidRPr="00D15862" w:rsidRDefault="000424F4" w:rsidP="005D5CA9">
      <w:pPr>
        <w:pStyle w:val="punkty2"/>
        <w:ind w:left="567" w:hanging="567"/>
        <w:rPr>
          <w:rFonts w:ascii="Cambria" w:hAnsi="Cambria"/>
        </w:rPr>
      </w:pPr>
      <w:r w:rsidRPr="00D15862">
        <w:rPr>
          <w:rFonts w:ascii="Cambria" w:hAnsi="Cambria"/>
        </w:rPr>
        <w:t>zapewnienie sprawności wszystkich elementów aparatury czerpa</w:t>
      </w:r>
      <w:r w:rsidR="009F6FF7" w:rsidRPr="00D15862">
        <w:rPr>
          <w:rFonts w:ascii="Cambria" w:hAnsi="Cambria"/>
        </w:rPr>
        <w:t>lnej</w:t>
      </w:r>
      <w:r w:rsidR="00EF3580">
        <w:rPr>
          <w:rFonts w:ascii="Cambria" w:hAnsi="Cambria"/>
        </w:rPr>
        <w:t xml:space="preserve"> </w:t>
      </w:r>
      <w:r w:rsidR="009F6FF7" w:rsidRPr="00D15862">
        <w:rPr>
          <w:rFonts w:ascii="Cambria" w:hAnsi="Cambria"/>
        </w:rPr>
        <w:t>oraz szczelności przewodów,</w:t>
      </w:r>
    </w:p>
    <w:p w:rsidR="000424F4" w:rsidRPr="00D15862" w:rsidRDefault="000424F4" w:rsidP="005D5CA9">
      <w:pPr>
        <w:pStyle w:val="punkty2"/>
        <w:ind w:left="567" w:hanging="567"/>
        <w:rPr>
          <w:rFonts w:ascii="Cambria" w:hAnsi="Cambria"/>
        </w:rPr>
      </w:pPr>
      <w:r w:rsidRPr="00D15862">
        <w:rPr>
          <w:rFonts w:ascii="Cambria" w:hAnsi="Cambria"/>
        </w:rPr>
        <w:t>odpowiedn</w:t>
      </w:r>
      <w:r w:rsidR="009F6FF7" w:rsidRPr="00D15862">
        <w:rPr>
          <w:rFonts w:ascii="Cambria" w:hAnsi="Cambria"/>
        </w:rPr>
        <w:t>ią izolację termiczną przewodów</w:t>
      </w:r>
      <w:r w:rsidR="00A436F5">
        <w:rPr>
          <w:rFonts w:ascii="Cambria" w:hAnsi="Cambria"/>
        </w:rPr>
        <w:t xml:space="preserve"> (izolowanie przewodów przebiegających przez pomies</w:t>
      </w:r>
      <w:r w:rsidR="00A436F5">
        <w:rPr>
          <w:rFonts w:ascii="Cambria" w:hAnsi="Cambria"/>
        </w:rPr>
        <w:t>z</w:t>
      </w:r>
      <w:r w:rsidR="00A436F5">
        <w:rPr>
          <w:rFonts w:ascii="Cambria" w:hAnsi="Cambria"/>
        </w:rPr>
        <w:t>czenia nieogrzewane)</w:t>
      </w:r>
      <w:r w:rsidR="009F6FF7" w:rsidRPr="00D15862">
        <w:rPr>
          <w:rFonts w:ascii="Cambria" w:hAnsi="Cambria"/>
        </w:rPr>
        <w:t>,</w:t>
      </w:r>
    </w:p>
    <w:p w:rsidR="000424F4" w:rsidRPr="00D15862" w:rsidRDefault="000424F4" w:rsidP="005D5CA9">
      <w:pPr>
        <w:pStyle w:val="punkty2"/>
        <w:ind w:left="567" w:hanging="567"/>
        <w:rPr>
          <w:rFonts w:ascii="Cambria" w:hAnsi="Cambria"/>
        </w:rPr>
      </w:pPr>
      <w:r w:rsidRPr="00D15862">
        <w:rPr>
          <w:rFonts w:ascii="Cambria" w:hAnsi="Cambria"/>
        </w:rPr>
        <w:t>poprawę działania układu przygotowującego ciepłą wodę oraz układu cyrkulacyjnego i</w:t>
      </w:r>
      <w:r w:rsidR="00244B18">
        <w:rPr>
          <w:rFonts w:ascii="Cambria" w:hAnsi="Cambria"/>
        </w:rPr>
        <w:t> </w:t>
      </w:r>
      <w:r w:rsidRPr="00D15862">
        <w:rPr>
          <w:rFonts w:ascii="Cambria" w:hAnsi="Cambria"/>
        </w:rPr>
        <w:t>wprowadzenie cyrkulacji p</w:t>
      </w:r>
      <w:r w:rsidR="009F6FF7" w:rsidRPr="00D15862">
        <w:rPr>
          <w:rFonts w:ascii="Cambria" w:hAnsi="Cambria"/>
        </w:rPr>
        <w:t>ompowej z wyłącznikiem czasowym</w:t>
      </w:r>
      <w:r w:rsidR="00EE0827">
        <w:rPr>
          <w:rFonts w:ascii="Cambria" w:hAnsi="Cambria"/>
        </w:rPr>
        <w:t>, które zapewniają, że ciepła woda pojawia się w krótkim czasie od momentu odkręcenia kurka; wyłącznik czasowy warto zaprogram</w:t>
      </w:r>
      <w:r w:rsidR="00EE0827">
        <w:rPr>
          <w:rFonts w:ascii="Cambria" w:hAnsi="Cambria"/>
        </w:rPr>
        <w:t>o</w:t>
      </w:r>
      <w:r w:rsidR="00EE0827">
        <w:rPr>
          <w:rFonts w:ascii="Cambria" w:hAnsi="Cambria"/>
        </w:rPr>
        <w:t>wać tak, by pompa cyrkulacyjna działała jedynie w okresie największego zapotrzebowania na ciepłą wodę</w:t>
      </w:r>
      <w:r w:rsidR="009F6FF7" w:rsidRPr="00D15862">
        <w:rPr>
          <w:rFonts w:ascii="Cambria" w:hAnsi="Cambria"/>
        </w:rPr>
        <w:t>,</w:t>
      </w:r>
    </w:p>
    <w:p w:rsidR="000424F4" w:rsidRPr="00D15862" w:rsidRDefault="000424F4" w:rsidP="005D5CA9">
      <w:pPr>
        <w:pStyle w:val="punkty2"/>
        <w:ind w:left="567" w:hanging="567"/>
        <w:rPr>
          <w:rFonts w:ascii="Cambria" w:hAnsi="Cambria"/>
        </w:rPr>
      </w:pPr>
      <w:r w:rsidRPr="00D15862">
        <w:rPr>
          <w:rFonts w:ascii="Cambria" w:hAnsi="Cambria"/>
        </w:rPr>
        <w:t xml:space="preserve">wprowadzenie automatycznej regulacji temperatury wody oraz pracy </w:t>
      </w:r>
      <w:r w:rsidR="009F6FF7" w:rsidRPr="00D15862">
        <w:rPr>
          <w:rFonts w:ascii="Cambria" w:hAnsi="Cambria"/>
        </w:rPr>
        <w:t xml:space="preserve">pompy obiegowej </w:t>
      </w:r>
      <w:r w:rsidR="005D5CA9">
        <w:rPr>
          <w:rFonts w:ascii="Cambria" w:hAnsi="Cambria"/>
        </w:rPr>
        <w:br/>
      </w:r>
      <w:r w:rsidR="009F6FF7" w:rsidRPr="00D15862">
        <w:rPr>
          <w:rFonts w:ascii="Cambria" w:hAnsi="Cambria"/>
        </w:rPr>
        <w:t>cyrkulacyjnej,</w:t>
      </w:r>
    </w:p>
    <w:p w:rsidR="000424F4" w:rsidRPr="00D15862" w:rsidRDefault="000424F4" w:rsidP="005D5CA9">
      <w:pPr>
        <w:pStyle w:val="punkty2"/>
        <w:ind w:left="567" w:hanging="567"/>
        <w:rPr>
          <w:rFonts w:ascii="Cambria" w:hAnsi="Cambria"/>
        </w:rPr>
      </w:pPr>
      <w:r w:rsidRPr="00D15862">
        <w:rPr>
          <w:rFonts w:ascii="Cambria" w:hAnsi="Cambria"/>
        </w:rPr>
        <w:t>wprowadzenie regulatora ciśn</w:t>
      </w:r>
      <w:r w:rsidR="009F6FF7" w:rsidRPr="00D15862">
        <w:rPr>
          <w:rFonts w:ascii="Cambria" w:hAnsi="Cambria"/>
        </w:rPr>
        <w:t>ienia na przyłączu wodociągowym,</w:t>
      </w:r>
    </w:p>
    <w:p w:rsidR="000424F4" w:rsidRPr="00D15862" w:rsidRDefault="000424F4" w:rsidP="005D5CA9">
      <w:pPr>
        <w:pStyle w:val="punkty2"/>
        <w:ind w:left="567" w:hanging="567"/>
        <w:rPr>
          <w:rFonts w:ascii="Cambria" w:hAnsi="Cambria"/>
        </w:rPr>
      </w:pPr>
      <w:r w:rsidRPr="00D15862">
        <w:rPr>
          <w:rFonts w:ascii="Cambria" w:hAnsi="Cambria"/>
        </w:rPr>
        <w:t>wprowadzenie specjalnej aparatury umożliwiającej oszczędnoś</w:t>
      </w:r>
      <w:r w:rsidR="005C320D" w:rsidRPr="00D15862">
        <w:rPr>
          <w:rFonts w:ascii="Cambria" w:hAnsi="Cambria"/>
        </w:rPr>
        <w:t>ć</w:t>
      </w:r>
      <w:r w:rsidRPr="00D15862">
        <w:rPr>
          <w:rFonts w:ascii="Cambria" w:hAnsi="Cambria"/>
        </w:rPr>
        <w:t xml:space="preserve"> ciepłej wody np. </w:t>
      </w:r>
      <w:proofErr w:type="spellStart"/>
      <w:r w:rsidRPr="00D15862">
        <w:rPr>
          <w:rFonts w:ascii="Cambria" w:hAnsi="Cambria"/>
        </w:rPr>
        <w:t>perlatorów</w:t>
      </w:r>
      <w:proofErr w:type="spellEnd"/>
      <w:r w:rsidRPr="00D15862">
        <w:rPr>
          <w:rFonts w:ascii="Cambria" w:hAnsi="Cambria"/>
        </w:rPr>
        <w:t>, urz</w:t>
      </w:r>
      <w:r w:rsidRPr="00D15862">
        <w:rPr>
          <w:rFonts w:ascii="Cambria" w:hAnsi="Cambria"/>
        </w:rPr>
        <w:t>ą</w:t>
      </w:r>
      <w:r w:rsidRPr="00D15862">
        <w:rPr>
          <w:rFonts w:ascii="Cambria" w:hAnsi="Cambria"/>
        </w:rPr>
        <w:t xml:space="preserve">dzeń zamykających przepływ wody w niezakręconych kranach itp. </w:t>
      </w:r>
    </w:p>
    <w:p w:rsidR="005C17FF" w:rsidRPr="00D15862" w:rsidRDefault="000424F4" w:rsidP="00080A30">
      <w:pPr>
        <w:autoSpaceDE w:val="0"/>
        <w:autoSpaceDN w:val="0"/>
        <w:adjustRightInd w:val="0"/>
        <w:spacing w:before="240" w:after="240" w:line="240" w:lineRule="exact"/>
        <w:jc w:val="both"/>
        <w:rPr>
          <w:rFonts w:ascii="Cambria" w:hAnsi="Cambria"/>
          <w:spacing w:val="4"/>
          <w:sz w:val="20"/>
          <w:szCs w:val="20"/>
        </w:rPr>
      </w:pPr>
      <w:r w:rsidRPr="00D15862">
        <w:rPr>
          <w:rFonts w:ascii="Cambria" w:hAnsi="Cambria"/>
          <w:spacing w:val="4"/>
          <w:sz w:val="20"/>
          <w:szCs w:val="20"/>
        </w:rPr>
        <w:t>Wskazane rozwiązania wpłyną na poprawę efektywności energetycznej przyczyniając się jednocześnie do zwiększenia komfortu użytkowania budynku.</w:t>
      </w:r>
    </w:p>
    <w:p w:rsidR="000424F4" w:rsidRPr="00D15862" w:rsidRDefault="000424F4" w:rsidP="00425713">
      <w:pPr>
        <w:pStyle w:val="Poziom2"/>
        <w:rPr>
          <w:rFonts w:ascii="Cambria" w:hAnsi="Cambria"/>
        </w:rPr>
      </w:pPr>
      <w:bookmarkStart w:id="92" w:name="_Toc105583094"/>
      <w:r w:rsidRPr="00D15862">
        <w:rPr>
          <w:rFonts w:ascii="Cambria" w:hAnsi="Cambria"/>
        </w:rPr>
        <w:t>Wskazówki dla projektantów i wykonawców w</w:t>
      </w:r>
      <w:r w:rsidR="00244B18">
        <w:rPr>
          <w:rFonts w:ascii="Cambria" w:hAnsi="Cambria"/>
        </w:rPr>
        <w:t> </w:t>
      </w:r>
      <w:r w:rsidRPr="00D15862">
        <w:rPr>
          <w:rFonts w:ascii="Cambria" w:hAnsi="Cambria"/>
        </w:rPr>
        <w:t>zakresie: projektowania i</w:t>
      </w:r>
      <w:r w:rsidR="00EE0827">
        <w:rPr>
          <w:rFonts w:ascii="Cambria" w:hAnsi="Cambria"/>
        </w:rPr>
        <w:t xml:space="preserve"> </w:t>
      </w:r>
      <w:r w:rsidRPr="00D15862">
        <w:rPr>
          <w:rFonts w:ascii="Cambria" w:hAnsi="Cambria"/>
        </w:rPr>
        <w:t>budowy budynków efektywnych energetycznie, termomodernizacji, wykorzystania OZE lub ciepła sieciowego, zmiany zachowań</w:t>
      </w:r>
      <w:bookmarkEnd w:id="92"/>
    </w:p>
    <w:p w:rsidR="000424F4" w:rsidRPr="00D15862" w:rsidRDefault="005D5CA9" w:rsidP="00377CB2">
      <w:pPr>
        <w:spacing w:before="240" w:after="240" w:line="240" w:lineRule="exact"/>
        <w:jc w:val="both"/>
        <w:rPr>
          <w:rFonts w:ascii="Cambria" w:hAnsi="Cambria" w:cs="Arial"/>
          <w:spacing w:val="4"/>
          <w:sz w:val="20"/>
          <w:szCs w:val="20"/>
        </w:rPr>
      </w:pPr>
      <w:r w:rsidRPr="00D15862">
        <w:rPr>
          <w:rFonts w:ascii="Cambria" w:hAnsi="Cambria"/>
          <w:noProof/>
          <w:lang w:eastAsia="pl-PL"/>
        </w:rPr>
        <w:drawing>
          <wp:anchor distT="0" distB="0" distL="114300" distR="114300" simplePos="0" relativeHeight="251662336" behindDoc="0" locked="0" layoutInCell="1" allowOverlap="1" wp14:anchorId="1224CDD8" wp14:editId="28F98A1F">
            <wp:simplePos x="0" y="0"/>
            <wp:positionH relativeFrom="column">
              <wp:posOffset>4518660</wp:posOffset>
            </wp:positionH>
            <wp:positionV relativeFrom="paragraph">
              <wp:posOffset>325755</wp:posOffset>
            </wp:positionV>
            <wp:extent cx="1402715" cy="1638300"/>
            <wp:effectExtent l="0" t="0" r="6985" b="0"/>
            <wp:wrapSquare wrapText="bothSides"/>
            <wp:docPr id="118" name="Obraz 45" descr="C:\Documents and Settings\Administrator\Pulpit\Poradnik i zdjęcia\grafika5_profession-1019736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Documents and Settings\Administrator\Pulpit\Poradnik i zdjęcia\grafika5_profession-1019736_640.jpg"/>
                    <pic:cNvPicPr>
                      <a:picLocks noChangeAspect="1" noChangeArrowheads="1"/>
                    </pic:cNvPicPr>
                  </pic:nvPicPr>
                  <pic:blipFill>
                    <a:blip r:embed="rId61" cstate="print"/>
                    <a:srcRect l="7218" r="7218"/>
                    <a:stretch>
                      <a:fillRect/>
                    </a:stretch>
                  </pic:blipFill>
                  <pic:spPr bwMode="auto">
                    <a:xfrm>
                      <a:off x="0" y="0"/>
                      <a:ext cx="1402715" cy="1638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424F4" w:rsidRPr="00D15862">
        <w:rPr>
          <w:rFonts w:ascii="Cambria" w:hAnsi="Cambria" w:cs="Arial"/>
          <w:spacing w:val="4"/>
          <w:sz w:val="20"/>
          <w:szCs w:val="20"/>
        </w:rPr>
        <w:t>Planując budowę nowego domu o niskim zużyciu energii, bądź rozważając inwestycję związaną z</w:t>
      </w:r>
      <w:r w:rsidR="00A23141">
        <w:rPr>
          <w:rFonts w:ascii="Cambria" w:hAnsi="Cambria" w:cs="Arial"/>
          <w:spacing w:val="4"/>
          <w:sz w:val="20"/>
          <w:szCs w:val="20"/>
        </w:rPr>
        <w:t xml:space="preserve"> </w:t>
      </w:r>
      <w:r w:rsidR="000424F4" w:rsidRPr="00D15862">
        <w:rPr>
          <w:rFonts w:ascii="Cambria" w:hAnsi="Cambria" w:cs="Arial"/>
          <w:spacing w:val="4"/>
          <w:sz w:val="20"/>
          <w:szCs w:val="20"/>
        </w:rPr>
        <w:t>termom</w:t>
      </w:r>
      <w:r w:rsidR="000424F4" w:rsidRPr="00D15862">
        <w:rPr>
          <w:rFonts w:ascii="Cambria" w:hAnsi="Cambria" w:cs="Arial"/>
          <w:spacing w:val="4"/>
          <w:sz w:val="20"/>
          <w:szCs w:val="20"/>
        </w:rPr>
        <w:t>o</w:t>
      </w:r>
      <w:r w:rsidR="000424F4" w:rsidRPr="00D15862">
        <w:rPr>
          <w:rFonts w:ascii="Cambria" w:hAnsi="Cambria" w:cs="Arial"/>
          <w:spacing w:val="4"/>
          <w:sz w:val="20"/>
          <w:szCs w:val="20"/>
        </w:rPr>
        <w:t>dernizacją, szczególną uwagę należy zwrócić na kwestie:</w:t>
      </w:r>
    </w:p>
    <w:p w:rsidR="000424F4" w:rsidRPr="00D15862" w:rsidRDefault="000424F4" w:rsidP="005D5CA9">
      <w:pPr>
        <w:pStyle w:val="punkty2"/>
        <w:tabs>
          <w:tab w:val="left" w:pos="567"/>
        </w:tabs>
        <w:ind w:left="567" w:hanging="567"/>
        <w:rPr>
          <w:rFonts w:ascii="Cambria" w:hAnsi="Cambria"/>
        </w:rPr>
      </w:pPr>
      <w:r w:rsidRPr="00D15862">
        <w:rPr>
          <w:rFonts w:ascii="Cambria" w:hAnsi="Cambria"/>
        </w:rPr>
        <w:t>wysokiej izolacyjności</w:t>
      </w:r>
      <w:r w:rsidR="009F6FF7" w:rsidRPr="00D15862">
        <w:rPr>
          <w:rFonts w:ascii="Cambria" w:hAnsi="Cambria"/>
        </w:rPr>
        <w:t xml:space="preserve"> cieplnej przegród zewnętrznych,</w:t>
      </w:r>
    </w:p>
    <w:p w:rsidR="000424F4" w:rsidRPr="005D5CA9" w:rsidRDefault="000424F4" w:rsidP="005D5CA9">
      <w:pPr>
        <w:pStyle w:val="punkty2"/>
        <w:tabs>
          <w:tab w:val="left" w:pos="567"/>
        </w:tabs>
        <w:ind w:left="567" w:hanging="567"/>
        <w:rPr>
          <w:rFonts w:ascii="Cambria" w:hAnsi="Cambria"/>
        </w:rPr>
      </w:pPr>
      <w:r w:rsidRPr="00D15862">
        <w:rPr>
          <w:rFonts w:ascii="Cambria" w:hAnsi="Cambria"/>
        </w:rPr>
        <w:t>syste</w:t>
      </w:r>
      <w:r w:rsidRPr="005D5CA9">
        <w:rPr>
          <w:rFonts w:ascii="Cambria" w:hAnsi="Cambria"/>
        </w:rPr>
        <w:t>mów: ogrzewania, przygotowania ciepłej wody użytkowej, went</w:t>
      </w:r>
      <w:r w:rsidRPr="005D5CA9">
        <w:rPr>
          <w:rFonts w:ascii="Cambria" w:hAnsi="Cambria"/>
        </w:rPr>
        <w:t>y</w:t>
      </w:r>
      <w:r w:rsidRPr="005D5CA9">
        <w:rPr>
          <w:rFonts w:ascii="Cambria" w:hAnsi="Cambria"/>
        </w:rPr>
        <w:t>lacji</w:t>
      </w:r>
      <w:r w:rsidR="00EE0827" w:rsidRPr="005D5CA9">
        <w:rPr>
          <w:rFonts w:ascii="Cambria" w:hAnsi="Cambria"/>
        </w:rPr>
        <w:t xml:space="preserve"> i</w:t>
      </w:r>
      <w:r w:rsidRPr="005D5CA9">
        <w:rPr>
          <w:rFonts w:ascii="Cambria" w:hAnsi="Cambria"/>
        </w:rPr>
        <w:t xml:space="preserve"> oświetlenia, </w:t>
      </w:r>
      <w:r w:rsidR="005C320D" w:rsidRPr="005D5CA9">
        <w:rPr>
          <w:rFonts w:ascii="Cambria" w:hAnsi="Cambria"/>
        </w:rPr>
        <w:t xml:space="preserve">które powinny charakteryzować </w:t>
      </w:r>
      <w:r w:rsidRPr="005D5CA9">
        <w:rPr>
          <w:rFonts w:ascii="Cambria" w:hAnsi="Cambria"/>
        </w:rPr>
        <w:t>się wysoką spra</w:t>
      </w:r>
      <w:r w:rsidRPr="005D5CA9">
        <w:rPr>
          <w:rFonts w:ascii="Cambria" w:hAnsi="Cambria"/>
        </w:rPr>
        <w:t>w</w:t>
      </w:r>
      <w:r w:rsidRPr="005D5CA9">
        <w:rPr>
          <w:rFonts w:ascii="Cambria" w:hAnsi="Cambria"/>
        </w:rPr>
        <w:t>nością</w:t>
      </w:r>
      <w:r w:rsidR="00A0270E" w:rsidRPr="005D5CA9">
        <w:rPr>
          <w:rFonts w:ascii="Cambria" w:hAnsi="Cambria"/>
        </w:rPr>
        <w:t xml:space="preserve"> </w:t>
      </w:r>
      <w:r w:rsidRPr="005D5CA9">
        <w:rPr>
          <w:rFonts w:ascii="Cambria" w:hAnsi="Cambria"/>
        </w:rPr>
        <w:t xml:space="preserve">i </w:t>
      </w:r>
      <w:r w:rsidR="005C320D" w:rsidRPr="005D5CA9">
        <w:rPr>
          <w:rFonts w:ascii="Cambria" w:hAnsi="Cambria"/>
        </w:rPr>
        <w:t xml:space="preserve">korzystać </w:t>
      </w:r>
      <w:r w:rsidRPr="005D5CA9">
        <w:rPr>
          <w:rFonts w:ascii="Cambria" w:hAnsi="Cambria"/>
        </w:rPr>
        <w:t>z energii pochodzącej ze źródeł</w:t>
      </w:r>
      <w:r w:rsidR="005C320D" w:rsidRPr="005D5CA9">
        <w:rPr>
          <w:rFonts w:ascii="Cambria" w:hAnsi="Cambria"/>
        </w:rPr>
        <w:t xml:space="preserve"> </w:t>
      </w:r>
      <w:r w:rsidRPr="005D5CA9">
        <w:rPr>
          <w:rFonts w:ascii="Cambria" w:hAnsi="Cambria"/>
        </w:rPr>
        <w:t>odnawial</w:t>
      </w:r>
      <w:r w:rsidR="009F6FF7" w:rsidRPr="005D5CA9">
        <w:rPr>
          <w:rFonts w:ascii="Cambria" w:hAnsi="Cambria"/>
        </w:rPr>
        <w:t>nych,</w:t>
      </w:r>
    </w:p>
    <w:p w:rsidR="000424F4" w:rsidRPr="005D5CA9" w:rsidRDefault="000424F4" w:rsidP="005D5CA9">
      <w:pPr>
        <w:pStyle w:val="punkty2"/>
        <w:tabs>
          <w:tab w:val="left" w:pos="567"/>
        </w:tabs>
        <w:ind w:left="567" w:hanging="567"/>
        <w:rPr>
          <w:rFonts w:ascii="Cambria" w:hAnsi="Cambria"/>
        </w:rPr>
      </w:pPr>
      <w:r w:rsidRPr="005D5CA9">
        <w:rPr>
          <w:rFonts w:ascii="Cambria" w:hAnsi="Cambria"/>
        </w:rPr>
        <w:t xml:space="preserve">wskaźników i parametrów oszczędności energii i izolacyjności cieplnej </w:t>
      </w:r>
      <w:r w:rsidR="00EE0827" w:rsidRPr="005D5CA9">
        <w:rPr>
          <w:rFonts w:ascii="Cambria" w:hAnsi="Cambria"/>
        </w:rPr>
        <w:t xml:space="preserve">wykorzystywanych wyrobów i sprzętów, </w:t>
      </w:r>
      <w:r w:rsidRPr="005D5CA9">
        <w:rPr>
          <w:rFonts w:ascii="Cambria" w:hAnsi="Cambria"/>
        </w:rPr>
        <w:t>korzystniejszych pod wzgl</w:t>
      </w:r>
      <w:r w:rsidRPr="005D5CA9">
        <w:rPr>
          <w:rFonts w:ascii="Cambria" w:hAnsi="Cambria"/>
        </w:rPr>
        <w:t>ę</w:t>
      </w:r>
      <w:r w:rsidRPr="005D5CA9">
        <w:rPr>
          <w:rFonts w:ascii="Cambria" w:hAnsi="Cambria"/>
        </w:rPr>
        <w:t>dem efektywności energetycznej niż wynikające z p</w:t>
      </w:r>
      <w:r w:rsidR="009F6FF7" w:rsidRPr="005D5CA9">
        <w:rPr>
          <w:rFonts w:ascii="Cambria" w:hAnsi="Cambria"/>
        </w:rPr>
        <w:t>rzepisów technic</w:t>
      </w:r>
      <w:r w:rsidR="009F6FF7" w:rsidRPr="005D5CA9">
        <w:rPr>
          <w:rFonts w:ascii="Cambria" w:hAnsi="Cambria"/>
        </w:rPr>
        <w:t>z</w:t>
      </w:r>
      <w:r w:rsidR="009F6FF7" w:rsidRPr="005D5CA9">
        <w:rPr>
          <w:rFonts w:ascii="Cambria" w:hAnsi="Cambria"/>
        </w:rPr>
        <w:t>no-budowlanych,</w:t>
      </w:r>
    </w:p>
    <w:p w:rsidR="000424F4" w:rsidRPr="005D5CA9" w:rsidRDefault="000424F4" w:rsidP="005D5CA9">
      <w:pPr>
        <w:pStyle w:val="punkty2"/>
        <w:tabs>
          <w:tab w:val="left" w:pos="567"/>
        </w:tabs>
        <w:ind w:left="567" w:hanging="567"/>
        <w:rPr>
          <w:rFonts w:ascii="Cambria" w:hAnsi="Cambria"/>
        </w:rPr>
      </w:pPr>
      <w:r w:rsidRPr="005D5CA9">
        <w:rPr>
          <w:rFonts w:ascii="Cambria" w:hAnsi="Cambria"/>
        </w:rPr>
        <w:lastRenderedPageBreak/>
        <w:t>szczelności budynków</w:t>
      </w:r>
      <w:r w:rsidR="009F6FF7" w:rsidRPr="005D5CA9">
        <w:rPr>
          <w:rFonts w:ascii="Cambria" w:hAnsi="Cambria"/>
        </w:rPr>
        <w:t xml:space="preserve"> i eliminacji mostków cieplnych,</w:t>
      </w:r>
    </w:p>
    <w:p w:rsidR="000424F4" w:rsidRPr="00D15862" w:rsidRDefault="000424F4" w:rsidP="005D5CA9">
      <w:pPr>
        <w:pStyle w:val="punkty2"/>
        <w:tabs>
          <w:tab w:val="left" w:pos="567"/>
        </w:tabs>
        <w:ind w:left="567" w:hanging="567"/>
        <w:rPr>
          <w:rFonts w:ascii="Cambria" w:hAnsi="Cambria"/>
        </w:rPr>
      </w:pPr>
      <w:r w:rsidRPr="00D15862">
        <w:rPr>
          <w:rFonts w:ascii="Cambria" w:hAnsi="Cambria"/>
        </w:rPr>
        <w:t xml:space="preserve">kształtu, </w:t>
      </w:r>
      <w:r w:rsidR="009F6FF7" w:rsidRPr="00D15862">
        <w:rPr>
          <w:rFonts w:ascii="Cambria" w:hAnsi="Cambria"/>
        </w:rPr>
        <w:t>orientacji i otoczenia budynku,</w:t>
      </w:r>
    </w:p>
    <w:p w:rsidR="000424F4" w:rsidRPr="00D15862" w:rsidRDefault="000424F4" w:rsidP="005D5CA9">
      <w:pPr>
        <w:pStyle w:val="punkty2"/>
        <w:tabs>
          <w:tab w:val="left" w:pos="567"/>
        </w:tabs>
        <w:ind w:left="567" w:hanging="567"/>
        <w:rPr>
          <w:rFonts w:ascii="Cambria" w:hAnsi="Cambria"/>
        </w:rPr>
      </w:pPr>
      <w:r w:rsidRPr="00D15862">
        <w:rPr>
          <w:rFonts w:ascii="Cambria" w:hAnsi="Cambria"/>
        </w:rPr>
        <w:t>wyboru rozwiązań optymalnych pod względem kosztu i cza</w:t>
      </w:r>
      <w:r w:rsidR="009F6FF7" w:rsidRPr="00D15862">
        <w:rPr>
          <w:rFonts w:ascii="Cambria" w:hAnsi="Cambria"/>
        </w:rPr>
        <w:t>su zwrotu poniesionych nakładów,</w:t>
      </w:r>
    </w:p>
    <w:p w:rsidR="009D0C86" w:rsidRPr="005D5CA9" w:rsidRDefault="000424F4" w:rsidP="005D5CA9">
      <w:pPr>
        <w:pStyle w:val="punkty2"/>
        <w:tabs>
          <w:tab w:val="left" w:pos="567"/>
        </w:tabs>
        <w:ind w:left="567" w:hanging="567"/>
        <w:rPr>
          <w:rFonts w:ascii="Cambria" w:hAnsi="Cambria"/>
        </w:rPr>
      </w:pPr>
      <w:r w:rsidRPr="00D15862">
        <w:rPr>
          <w:rFonts w:ascii="Cambria" w:hAnsi="Cambria"/>
        </w:rPr>
        <w:t>zainstalowania automatyki sterującej systemami urządzeń wpływających na zmniejszenie zużycia energii.</w:t>
      </w:r>
    </w:p>
    <w:p w:rsidR="009D0C86" w:rsidRPr="00D15862" w:rsidRDefault="009D0C86" w:rsidP="009D0C86">
      <w:pPr>
        <w:pStyle w:val="punkty2"/>
        <w:numPr>
          <w:ilvl w:val="0"/>
          <w:numId w:val="0"/>
        </w:numPr>
        <w:ind w:left="1440" w:hanging="360"/>
        <w:rPr>
          <w:rFonts w:ascii="Cambria" w:hAnsi="Cambria"/>
        </w:rPr>
      </w:pPr>
    </w:p>
    <w:p w:rsidR="000424F4" w:rsidRPr="00845FAB" w:rsidRDefault="000424F4" w:rsidP="00845FAB">
      <w:pPr>
        <w:pStyle w:val="Poziom2"/>
        <w:rPr>
          <w:rFonts w:asciiTheme="majorHAnsi" w:hAnsiTheme="majorHAnsi"/>
        </w:rPr>
      </w:pPr>
      <w:bookmarkStart w:id="93" w:name="_Toc105583095"/>
      <w:r w:rsidRPr="00845FAB">
        <w:rPr>
          <w:rFonts w:asciiTheme="majorHAnsi" w:hAnsiTheme="majorHAnsi"/>
        </w:rPr>
        <w:t>Budynki o niskim zużyciu energii</w:t>
      </w:r>
      <w:bookmarkEnd w:id="93"/>
    </w:p>
    <w:p w:rsidR="000424F4" w:rsidRPr="00845FAB" w:rsidRDefault="000424F4" w:rsidP="00845FAB">
      <w:pPr>
        <w:jc w:val="both"/>
        <w:rPr>
          <w:rFonts w:asciiTheme="majorHAnsi" w:hAnsiTheme="majorHAnsi"/>
          <w:sz w:val="20"/>
          <w:szCs w:val="20"/>
        </w:rPr>
      </w:pPr>
      <w:r w:rsidRPr="00845FAB">
        <w:rPr>
          <w:rFonts w:asciiTheme="majorHAnsi" w:hAnsiTheme="majorHAnsi"/>
          <w:sz w:val="20"/>
          <w:szCs w:val="20"/>
        </w:rPr>
        <w:t xml:space="preserve">Powołując się na art. 2 pkt 2 dyrektywy 2010/31/UE </w:t>
      </w:r>
      <w:r w:rsidR="004656A2" w:rsidRPr="00845FAB">
        <w:rPr>
          <w:rFonts w:asciiTheme="majorHAnsi" w:hAnsiTheme="majorHAnsi"/>
          <w:sz w:val="20"/>
          <w:szCs w:val="20"/>
        </w:rPr>
        <w:t xml:space="preserve">[1] </w:t>
      </w:r>
      <w:r w:rsidRPr="00845FAB">
        <w:rPr>
          <w:rFonts w:asciiTheme="majorHAnsi" w:hAnsiTheme="majorHAnsi"/>
          <w:sz w:val="20"/>
          <w:szCs w:val="20"/>
        </w:rPr>
        <w:t>przez „budynek o niemal zerowym zużyciu energii” należy rozumieć budynek o bardzo wysokiej charakterystyce energetycznej, określonej zgodnie z</w:t>
      </w:r>
      <w:r w:rsidR="00244B18" w:rsidRPr="00845FAB">
        <w:rPr>
          <w:rFonts w:asciiTheme="majorHAnsi" w:hAnsiTheme="majorHAnsi"/>
          <w:sz w:val="20"/>
          <w:szCs w:val="20"/>
        </w:rPr>
        <w:t> </w:t>
      </w:r>
      <w:r w:rsidRPr="00845FAB">
        <w:rPr>
          <w:rFonts w:asciiTheme="majorHAnsi" w:hAnsiTheme="majorHAnsi"/>
          <w:sz w:val="20"/>
          <w:szCs w:val="20"/>
        </w:rPr>
        <w:t>wytycznymi zawartymi w załączniku I dyrektywy 2010/31/UE. Co istotne</w:t>
      </w:r>
      <w:r w:rsidR="005C320D" w:rsidRPr="00845FAB">
        <w:rPr>
          <w:rFonts w:asciiTheme="majorHAnsi" w:hAnsiTheme="majorHAnsi"/>
          <w:sz w:val="20"/>
          <w:szCs w:val="20"/>
        </w:rPr>
        <w:t>,</w:t>
      </w:r>
      <w:r w:rsidRPr="00845FAB">
        <w:rPr>
          <w:rFonts w:asciiTheme="majorHAnsi" w:hAnsiTheme="majorHAnsi"/>
          <w:sz w:val="20"/>
          <w:szCs w:val="20"/>
        </w:rPr>
        <w:t xml:space="preserve"> niemal zerowa lub bardzo niska ilość wymaganej energii powinna pochodzić w bardzo wysokim stopniu z energii ze źródeł odnawialnych, w</w:t>
      </w:r>
      <w:r w:rsidR="00EF3580" w:rsidRPr="00845FAB">
        <w:rPr>
          <w:rFonts w:asciiTheme="majorHAnsi" w:hAnsiTheme="majorHAnsi"/>
          <w:sz w:val="20"/>
          <w:szCs w:val="20"/>
        </w:rPr>
        <w:t xml:space="preserve"> </w:t>
      </w:r>
      <w:r w:rsidRPr="00845FAB">
        <w:rPr>
          <w:rFonts w:asciiTheme="majorHAnsi" w:hAnsiTheme="majorHAnsi"/>
          <w:sz w:val="20"/>
          <w:szCs w:val="20"/>
        </w:rPr>
        <w:t>tym energii wytw</w:t>
      </w:r>
      <w:r w:rsidRPr="00845FAB">
        <w:rPr>
          <w:rFonts w:asciiTheme="majorHAnsi" w:hAnsiTheme="majorHAnsi"/>
          <w:sz w:val="20"/>
          <w:szCs w:val="20"/>
        </w:rPr>
        <w:t>a</w:t>
      </w:r>
      <w:r w:rsidRPr="00845FAB">
        <w:rPr>
          <w:rFonts w:asciiTheme="majorHAnsi" w:hAnsiTheme="majorHAnsi"/>
          <w:sz w:val="20"/>
          <w:szCs w:val="20"/>
        </w:rPr>
        <w:t>rzanej na miejscu lub w pobliżu</w:t>
      </w:r>
      <w:r w:rsidR="005C320D" w:rsidRPr="00845FAB">
        <w:rPr>
          <w:rFonts w:asciiTheme="majorHAnsi" w:hAnsiTheme="majorHAnsi"/>
          <w:sz w:val="20"/>
          <w:szCs w:val="20"/>
        </w:rPr>
        <w:t xml:space="preserve"> budynku</w:t>
      </w:r>
      <w:r w:rsidRPr="00845FAB">
        <w:rPr>
          <w:rFonts w:asciiTheme="majorHAnsi" w:hAnsiTheme="majorHAnsi"/>
          <w:sz w:val="20"/>
          <w:szCs w:val="20"/>
        </w:rPr>
        <w:t>.</w:t>
      </w:r>
    </w:p>
    <w:p w:rsidR="000424F4" w:rsidRPr="00845FAB" w:rsidRDefault="000424F4" w:rsidP="00845FAB">
      <w:pPr>
        <w:jc w:val="both"/>
        <w:rPr>
          <w:rFonts w:asciiTheme="majorHAnsi" w:hAnsiTheme="majorHAnsi"/>
          <w:sz w:val="20"/>
          <w:szCs w:val="20"/>
        </w:rPr>
      </w:pPr>
      <w:r w:rsidRPr="00845FAB">
        <w:rPr>
          <w:rFonts w:asciiTheme="majorHAnsi" w:hAnsiTheme="majorHAnsi"/>
          <w:sz w:val="20"/>
          <w:szCs w:val="20"/>
        </w:rPr>
        <w:t xml:space="preserve">Należy podkreślić, </w:t>
      </w:r>
      <w:r w:rsidR="00355F0B" w:rsidRPr="00845FAB">
        <w:rPr>
          <w:rFonts w:asciiTheme="majorHAnsi" w:hAnsiTheme="majorHAnsi"/>
          <w:sz w:val="20"/>
          <w:szCs w:val="20"/>
        </w:rPr>
        <w:t>że</w:t>
      </w:r>
      <w:r w:rsidRPr="00845FAB">
        <w:rPr>
          <w:rFonts w:asciiTheme="majorHAnsi" w:hAnsiTheme="majorHAnsi"/>
          <w:sz w:val="20"/>
          <w:szCs w:val="20"/>
        </w:rPr>
        <w:t xml:space="preserve"> w warunkach krajowych, budynek o niemal zerowym zużyciu energii będzie utożsamiany </w:t>
      </w:r>
      <w:r w:rsidR="00845FAB">
        <w:rPr>
          <w:rFonts w:asciiTheme="majorHAnsi" w:hAnsiTheme="majorHAnsi"/>
          <w:sz w:val="20"/>
          <w:szCs w:val="20"/>
        </w:rPr>
        <w:br/>
      </w:r>
      <w:r w:rsidRPr="00845FAB">
        <w:rPr>
          <w:rFonts w:asciiTheme="majorHAnsi" w:hAnsiTheme="majorHAnsi"/>
          <w:sz w:val="20"/>
          <w:szCs w:val="20"/>
        </w:rPr>
        <w:t>i określany, jako budynek o niskim zużyciu energii, o którym mowa w art. 39 ustawy z</w:t>
      </w:r>
      <w:r w:rsidR="00A23141" w:rsidRPr="00845FAB">
        <w:rPr>
          <w:rFonts w:asciiTheme="majorHAnsi" w:hAnsiTheme="majorHAnsi"/>
          <w:sz w:val="20"/>
          <w:szCs w:val="20"/>
        </w:rPr>
        <w:t xml:space="preserve"> </w:t>
      </w:r>
      <w:r w:rsidRPr="00845FAB">
        <w:rPr>
          <w:rFonts w:asciiTheme="majorHAnsi" w:hAnsiTheme="majorHAnsi"/>
          <w:sz w:val="20"/>
          <w:szCs w:val="20"/>
        </w:rPr>
        <w:t xml:space="preserve">dnia 29 sierpnia 2014 r. </w:t>
      </w:r>
      <w:r w:rsidR="00845FAB">
        <w:rPr>
          <w:rFonts w:asciiTheme="majorHAnsi" w:hAnsiTheme="majorHAnsi"/>
          <w:sz w:val="20"/>
          <w:szCs w:val="20"/>
        </w:rPr>
        <w:br/>
      </w:r>
      <w:r w:rsidRPr="00845FAB">
        <w:rPr>
          <w:rFonts w:asciiTheme="majorHAnsi" w:hAnsiTheme="majorHAnsi"/>
          <w:sz w:val="20"/>
          <w:szCs w:val="20"/>
        </w:rPr>
        <w:t>o charakterystyce energetycznej budynków</w:t>
      </w:r>
      <w:r w:rsidR="00315557" w:rsidRPr="00845FAB">
        <w:rPr>
          <w:rFonts w:asciiTheme="majorHAnsi" w:hAnsiTheme="majorHAnsi"/>
          <w:sz w:val="20"/>
          <w:szCs w:val="20"/>
        </w:rPr>
        <w:t xml:space="preserve"> [4]</w:t>
      </w:r>
      <w:r w:rsidRPr="00845FAB">
        <w:rPr>
          <w:rFonts w:asciiTheme="majorHAnsi" w:hAnsiTheme="majorHAnsi"/>
          <w:sz w:val="20"/>
          <w:szCs w:val="20"/>
        </w:rPr>
        <w:t>, która wdraża do krajowego porządku prawnego część postan</w:t>
      </w:r>
      <w:r w:rsidRPr="00845FAB">
        <w:rPr>
          <w:rFonts w:asciiTheme="majorHAnsi" w:hAnsiTheme="majorHAnsi"/>
          <w:sz w:val="20"/>
          <w:szCs w:val="20"/>
        </w:rPr>
        <w:t>o</w:t>
      </w:r>
      <w:r w:rsidRPr="00845FAB">
        <w:rPr>
          <w:rFonts w:asciiTheme="majorHAnsi" w:hAnsiTheme="majorHAnsi"/>
          <w:sz w:val="20"/>
          <w:szCs w:val="20"/>
        </w:rPr>
        <w:t>wień dyrektywy 2010/31/UE</w:t>
      </w:r>
      <w:r w:rsidR="00315557" w:rsidRPr="00845FAB">
        <w:rPr>
          <w:rFonts w:asciiTheme="majorHAnsi" w:hAnsiTheme="majorHAnsi"/>
          <w:sz w:val="20"/>
          <w:szCs w:val="20"/>
        </w:rPr>
        <w:t xml:space="preserve"> [1]</w:t>
      </w:r>
      <w:r w:rsidRPr="00845FAB">
        <w:rPr>
          <w:rFonts w:asciiTheme="majorHAnsi" w:hAnsiTheme="majorHAnsi"/>
          <w:sz w:val="20"/>
          <w:szCs w:val="20"/>
        </w:rPr>
        <w:t xml:space="preserve">. </w:t>
      </w:r>
    </w:p>
    <w:p w:rsidR="00C913B2" w:rsidRPr="00D15862" w:rsidRDefault="000424F4" w:rsidP="00BE34F5">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Zgodnie z art. 39 ustawy z dnia </w:t>
      </w:r>
      <w:r w:rsidRPr="00552A77">
        <w:rPr>
          <w:rFonts w:ascii="Cambria" w:hAnsi="Cambria" w:cs="Arial"/>
          <w:spacing w:val="4"/>
          <w:sz w:val="20"/>
          <w:szCs w:val="20"/>
        </w:rPr>
        <w:t>29 sierpnia 2014</w:t>
      </w:r>
      <w:r w:rsidRPr="00D15862">
        <w:rPr>
          <w:rFonts w:ascii="Cambria" w:hAnsi="Cambria" w:cs="Arial"/>
          <w:spacing w:val="4"/>
          <w:sz w:val="20"/>
          <w:szCs w:val="20"/>
        </w:rPr>
        <w:t xml:space="preserve"> r. </w:t>
      </w:r>
      <w:r w:rsidRPr="00D15862">
        <w:rPr>
          <w:rFonts w:ascii="Cambria" w:hAnsi="Cambria" w:cs="Arial"/>
          <w:i/>
          <w:spacing w:val="4"/>
          <w:sz w:val="20"/>
          <w:szCs w:val="20"/>
        </w:rPr>
        <w:t>o charakterystyce energetycznej budynków</w:t>
      </w:r>
      <w:r w:rsidR="00315557">
        <w:rPr>
          <w:rFonts w:ascii="Cambria" w:hAnsi="Cambria" w:cs="Arial"/>
          <w:i/>
          <w:spacing w:val="4"/>
          <w:sz w:val="20"/>
          <w:szCs w:val="20"/>
        </w:rPr>
        <w:t xml:space="preserve"> </w:t>
      </w:r>
      <w:r w:rsidR="00315557">
        <w:rPr>
          <w:rFonts w:ascii="Cambria" w:hAnsi="Cambria" w:cs="Arial"/>
          <w:spacing w:val="4"/>
          <w:sz w:val="20"/>
          <w:szCs w:val="20"/>
        </w:rPr>
        <w:t>[4]</w:t>
      </w:r>
      <w:r w:rsidRPr="00D15862">
        <w:rPr>
          <w:rFonts w:ascii="Cambria" w:hAnsi="Cambria" w:cs="Arial"/>
          <w:spacing w:val="4"/>
          <w:sz w:val="20"/>
          <w:szCs w:val="20"/>
        </w:rPr>
        <w:t>,</w:t>
      </w:r>
      <w:r w:rsidRPr="00D15862">
        <w:rPr>
          <w:rFonts w:ascii="Cambria" w:hAnsi="Cambria" w:cs="Arial"/>
          <w:i/>
          <w:spacing w:val="4"/>
          <w:sz w:val="20"/>
          <w:szCs w:val="20"/>
        </w:rPr>
        <w:t xml:space="preserve"> </w:t>
      </w:r>
      <w:r w:rsidRPr="00D15862">
        <w:rPr>
          <w:rFonts w:ascii="Cambria" w:eastAsia="Times New Roman" w:hAnsi="Cambria" w:cs="Arial"/>
          <w:spacing w:val="4"/>
          <w:sz w:val="20"/>
          <w:szCs w:val="20"/>
          <w:lang w:eastAsia="pl-PL"/>
        </w:rPr>
        <w:t>minister właściwy do spraw budownictwa</w:t>
      </w:r>
      <w:r w:rsidR="005C320D" w:rsidRPr="00D15862">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planowania i</w:t>
      </w:r>
      <w:r w:rsidR="00A23141">
        <w:rPr>
          <w:rFonts w:ascii="Cambria" w:eastAsia="Times New Roman" w:hAnsi="Cambria" w:cs="Arial"/>
          <w:spacing w:val="4"/>
          <w:sz w:val="20"/>
          <w:szCs w:val="20"/>
          <w:lang w:eastAsia="pl-PL"/>
        </w:rPr>
        <w:t xml:space="preserve"> </w:t>
      </w:r>
      <w:r w:rsidRPr="00D15862">
        <w:rPr>
          <w:rFonts w:ascii="Cambria" w:eastAsia="Times New Roman" w:hAnsi="Cambria" w:cs="Arial"/>
          <w:spacing w:val="4"/>
          <w:sz w:val="20"/>
          <w:szCs w:val="20"/>
          <w:lang w:eastAsia="pl-PL"/>
        </w:rPr>
        <w:t>zagospodarowania przestrzennego oraz mieszkalnictwa opracowuje projekt krajowego planu działań mającego na celu zwiększenie liczby budynków o niskim zuż</w:t>
      </w:r>
      <w:r w:rsidRPr="00D15862">
        <w:rPr>
          <w:rFonts w:ascii="Cambria" w:eastAsia="Times New Roman" w:hAnsi="Cambria" w:cs="Arial"/>
          <w:spacing w:val="4"/>
          <w:sz w:val="20"/>
          <w:szCs w:val="20"/>
          <w:lang w:eastAsia="pl-PL"/>
        </w:rPr>
        <w:t>y</w:t>
      </w:r>
      <w:r w:rsidRPr="00D15862">
        <w:rPr>
          <w:rFonts w:ascii="Cambria" w:eastAsia="Times New Roman" w:hAnsi="Cambria" w:cs="Arial"/>
          <w:spacing w:val="4"/>
          <w:sz w:val="20"/>
          <w:szCs w:val="20"/>
          <w:lang w:eastAsia="pl-PL"/>
        </w:rPr>
        <w:t xml:space="preserve">ciu energii, zwanego dalej ”krajowym planem działań". </w:t>
      </w:r>
      <w:r w:rsidR="00C913B2">
        <w:rPr>
          <w:rFonts w:ascii="Cambria" w:hAnsi="Cambria" w:cs="Arial"/>
          <w:spacing w:val="4"/>
          <w:sz w:val="20"/>
          <w:szCs w:val="20"/>
        </w:rPr>
        <w:t>D</w:t>
      </w:r>
      <w:r w:rsidRPr="00D15862">
        <w:rPr>
          <w:rFonts w:ascii="Cambria" w:hAnsi="Cambria" w:cs="Arial"/>
          <w:spacing w:val="4"/>
          <w:sz w:val="20"/>
          <w:szCs w:val="20"/>
        </w:rPr>
        <w:t xml:space="preserve">okument </w:t>
      </w:r>
      <w:r w:rsidR="00C913B2">
        <w:rPr>
          <w:rFonts w:ascii="Cambria" w:hAnsi="Cambria" w:cs="Arial"/>
          <w:spacing w:val="4"/>
          <w:sz w:val="20"/>
          <w:szCs w:val="20"/>
        </w:rPr>
        <w:t xml:space="preserve">ten </w:t>
      </w:r>
      <w:r w:rsidRPr="00D15862">
        <w:rPr>
          <w:rFonts w:ascii="Cambria" w:hAnsi="Cambria" w:cs="Arial"/>
          <w:spacing w:val="4"/>
          <w:sz w:val="20"/>
          <w:szCs w:val="20"/>
        </w:rPr>
        <w:t>zawiera rekomendowaną do</w:t>
      </w:r>
      <w:r w:rsidR="00244B18">
        <w:rPr>
          <w:rFonts w:ascii="Cambria" w:hAnsi="Cambria" w:cs="Arial"/>
          <w:spacing w:val="4"/>
          <w:sz w:val="20"/>
          <w:szCs w:val="20"/>
        </w:rPr>
        <w:t> </w:t>
      </w:r>
      <w:r w:rsidRPr="00D15862">
        <w:rPr>
          <w:rFonts w:ascii="Cambria" w:hAnsi="Cambria" w:cs="Arial"/>
          <w:spacing w:val="4"/>
          <w:sz w:val="20"/>
          <w:szCs w:val="20"/>
        </w:rPr>
        <w:t>stosowania w</w:t>
      </w:r>
      <w:r w:rsidR="00A23141">
        <w:rPr>
          <w:rFonts w:ascii="Cambria" w:hAnsi="Cambria" w:cs="Arial"/>
          <w:spacing w:val="4"/>
          <w:sz w:val="20"/>
          <w:szCs w:val="20"/>
        </w:rPr>
        <w:t xml:space="preserve"> </w:t>
      </w:r>
      <w:r w:rsidRPr="00D15862">
        <w:rPr>
          <w:rFonts w:ascii="Cambria" w:hAnsi="Cambria" w:cs="Arial"/>
          <w:spacing w:val="4"/>
          <w:sz w:val="20"/>
          <w:szCs w:val="20"/>
        </w:rPr>
        <w:t>praktyce krajową definicję budynków o</w:t>
      </w:r>
      <w:r w:rsidR="00EF3580">
        <w:rPr>
          <w:rFonts w:ascii="Cambria" w:hAnsi="Cambria" w:cs="Arial"/>
          <w:spacing w:val="4"/>
          <w:sz w:val="20"/>
          <w:szCs w:val="20"/>
        </w:rPr>
        <w:t xml:space="preserve"> </w:t>
      </w:r>
      <w:r w:rsidRPr="00D15862">
        <w:rPr>
          <w:rFonts w:ascii="Cambria" w:hAnsi="Cambria" w:cs="Arial"/>
          <w:spacing w:val="4"/>
          <w:sz w:val="20"/>
          <w:szCs w:val="20"/>
        </w:rPr>
        <w:t>niskim zużyciu energii.</w:t>
      </w:r>
    </w:p>
    <w:tbl>
      <w:tblPr>
        <w:tblStyle w:val="Tabela-Siatka"/>
        <w:tblW w:w="0" w:type="auto"/>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12" w:space="0" w:color="4F6228" w:themeColor="accent3" w:themeShade="80"/>
          <w:insideV w:val="single" w:sz="12" w:space="0" w:color="4F6228" w:themeColor="accent3" w:themeShade="80"/>
        </w:tblBorders>
        <w:shd w:val="clear" w:color="auto" w:fill="D6E3BC" w:themeFill="accent3" w:themeFillTint="66"/>
        <w:tblLook w:val="04A0" w:firstRow="1" w:lastRow="0" w:firstColumn="1" w:lastColumn="0" w:noHBand="0" w:noVBand="1"/>
      </w:tblPr>
      <w:tblGrid>
        <w:gridCol w:w="9264"/>
      </w:tblGrid>
      <w:tr w:rsidR="00AF5AF8" w:rsidRPr="00D15862" w:rsidTr="00DC7C6A">
        <w:trPr>
          <w:trHeight w:val="2240"/>
        </w:trPr>
        <w:tc>
          <w:tcPr>
            <w:tcW w:w="9264" w:type="dxa"/>
            <w:shd w:val="clear" w:color="auto" w:fill="D6E3BC" w:themeFill="accent3" w:themeFillTint="66"/>
            <w:vAlign w:val="center"/>
          </w:tcPr>
          <w:p w:rsidR="00AF5AF8" w:rsidRPr="00D15862" w:rsidRDefault="009C6870" w:rsidP="00A54367">
            <w:pPr>
              <w:spacing w:after="0" w:line="240" w:lineRule="exact"/>
              <w:jc w:val="both"/>
              <w:rPr>
                <w:rFonts w:ascii="Cambria" w:hAnsi="Cambria" w:cs="Arial"/>
                <w:b/>
                <w:spacing w:val="4"/>
                <w:sz w:val="20"/>
                <w:szCs w:val="20"/>
              </w:rPr>
            </w:pPr>
            <w:r w:rsidRPr="00D15862">
              <w:rPr>
                <w:rFonts w:ascii="Cambria" w:hAnsi="Cambria" w:cs="Arial"/>
                <w:b/>
                <w:noProof/>
                <w:spacing w:val="4"/>
                <w:sz w:val="20"/>
                <w:szCs w:val="20"/>
              </w:rPr>
              <w:drawing>
                <wp:anchor distT="0" distB="0" distL="114300" distR="114300" simplePos="0" relativeHeight="251650048" behindDoc="0" locked="0" layoutInCell="1" allowOverlap="1" wp14:anchorId="3BD3E2D2" wp14:editId="4AB15367">
                  <wp:simplePos x="809625" y="6610350"/>
                  <wp:positionH relativeFrom="margin">
                    <wp:posOffset>-30480</wp:posOffset>
                  </wp:positionH>
                  <wp:positionV relativeFrom="margin">
                    <wp:posOffset>-9525</wp:posOffset>
                  </wp:positionV>
                  <wp:extent cx="790575" cy="786765"/>
                  <wp:effectExtent l="133350" t="38100" r="66675" b="70485"/>
                  <wp:wrapSquare wrapText="bothSides"/>
                  <wp:docPr id="107" name="Obraz 40" descr="C:\Documents and Settings\Administrator\Pulpit\Poradnik i zdjęcia\download-1013983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Documents and Settings\Administrator\Pulpit\Poradnik i zdjęcia\download-1013983_640.jpg"/>
                          <pic:cNvPicPr>
                            <a:picLocks noChangeAspect="1" noChangeArrowheads="1"/>
                          </pic:cNvPicPr>
                        </pic:nvPicPr>
                        <pic:blipFill>
                          <a:blip r:embed="rId62" cstate="print"/>
                          <a:srcRect/>
                          <a:stretch>
                            <a:fillRect/>
                          </a:stretch>
                        </pic:blipFill>
                        <pic:spPr bwMode="auto">
                          <a:xfrm>
                            <a:off x="0" y="0"/>
                            <a:ext cx="790575" cy="7867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F075A7" w:rsidRPr="00D15862">
              <w:rPr>
                <w:rFonts w:ascii="Cambria" w:hAnsi="Cambria" w:cs="Arial"/>
                <w:b/>
                <w:spacing w:val="4"/>
                <w:sz w:val="20"/>
                <w:szCs w:val="20"/>
              </w:rPr>
              <w:t>DEFINICJA</w:t>
            </w:r>
            <w:r w:rsidR="00AF5AF8" w:rsidRPr="00D15862">
              <w:rPr>
                <w:rFonts w:ascii="Cambria" w:hAnsi="Cambria" w:cs="Arial"/>
                <w:b/>
                <w:spacing w:val="4"/>
                <w:sz w:val="20"/>
                <w:szCs w:val="20"/>
              </w:rPr>
              <w:t xml:space="preserve">: </w:t>
            </w:r>
            <w:r w:rsidR="00AF5AF8" w:rsidRPr="00D15862">
              <w:rPr>
                <w:rFonts w:ascii="Cambria" w:hAnsi="Cambria" w:cs="Arial"/>
                <w:spacing w:val="4"/>
                <w:sz w:val="20"/>
                <w:szCs w:val="20"/>
              </w:rPr>
              <w:t>Przez „budynek o niskim zużyciu energii” należy rozumieć budynek, spełniający wymogi związane z oszczędnością energii i izolacyjnością cieplną z</w:t>
            </w:r>
            <w:r w:rsidR="00AF5AF8" w:rsidRPr="00D15862">
              <w:rPr>
                <w:rFonts w:ascii="Cambria" w:hAnsi="Cambria" w:cs="Arial"/>
                <w:spacing w:val="4"/>
                <w:sz w:val="20"/>
                <w:szCs w:val="20"/>
              </w:rPr>
              <w:t>a</w:t>
            </w:r>
            <w:r w:rsidR="00AF5AF8" w:rsidRPr="00D15862">
              <w:rPr>
                <w:rFonts w:ascii="Cambria" w:hAnsi="Cambria" w:cs="Arial"/>
                <w:spacing w:val="4"/>
                <w:sz w:val="20"/>
                <w:szCs w:val="20"/>
              </w:rPr>
              <w:t>warte</w:t>
            </w:r>
            <w:r w:rsidRPr="00D15862">
              <w:rPr>
                <w:rFonts w:ascii="Cambria" w:hAnsi="Cambria" w:cs="Arial"/>
                <w:spacing w:val="4"/>
                <w:sz w:val="20"/>
                <w:szCs w:val="20"/>
              </w:rPr>
              <w:t xml:space="preserve"> </w:t>
            </w:r>
            <w:r w:rsidR="00AF5AF8" w:rsidRPr="00D15862">
              <w:rPr>
                <w:rFonts w:ascii="Cambria" w:hAnsi="Cambria" w:cs="Arial"/>
                <w:spacing w:val="4"/>
                <w:sz w:val="20"/>
                <w:szCs w:val="20"/>
              </w:rPr>
              <w:t>w prz</w:t>
            </w:r>
            <w:r w:rsidR="009720F2">
              <w:rPr>
                <w:rFonts w:ascii="Cambria" w:hAnsi="Cambria" w:cs="Arial"/>
                <w:spacing w:val="4"/>
                <w:sz w:val="20"/>
                <w:szCs w:val="20"/>
              </w:rPr>
              <w:t>episach techniczno-budowlanych,</w:t>
            </w:r>
            <w:r w:rsidR="00AF5AF8" w:rsidRPr="00D15862">
              <w:rPr>
                <w:rFonts w:ascii="Cambria" w:hAnsi="Cambria" w:cs="Arial"/>
                <w:spacing w:val="4"/>
                <w:sz w:val="20"/>
                <w:szCs w:val="20"/>
              </w:rPr>
              <w:t xml:space="preserve"> których mowa w art. 7 ust. 1 pkt 1 ustawy z dnia 7 lipca 1994 r. – </w:t>
            </w:r>
            <w:r w:rsidR="00AF5AF8" w:rsidRPr="00D15862">
              <w:rPr>
                <w:rFonts w:ascii="Cambria" w:hAnsi="Cambria" w:cs="Arial"/>
                <w:i/>
                <w:spacing w:val="4"/>
                <w:sz w:val="20"/>
                <w:szCs w:val="20"/>
              </w:rPr>
              <w:t>Prawo budowlane</w:t>
            </w:r>
            <w:r w:rsidR="00315557">
              <w:rPr>
                <w:rFonts w:ascii="Cambria" w:hAnsi="Cambria" w:cs="Arial"/>
                <w:i/>
                <w:spacing w:val="4"/>
                <w:sz w:val="20"/>
                <w:szCs w:val="20"/>
              </w:rPr>
              <w:t xml:space="preserve"> </w:t>
            </w:r>
            <w:r w:rsidR="00315557">
              <w:rPr>
                <w:rFonts w:ascii="Cambria" w:hAnsi="Cambria" w:cs="Arial"/>
                <w:spacing w:val="4"/>
                <w:sz w:val="20"/>
                <w:szCs w:val="20"/>
              </w:rPr>
              <w:t>[</w:t>
            </w:r>
            <w:r w:rsidR="00A54367">
              <w:rPr>
                <w:rFonts w:ascii="Cambria" w:hAnsi="Cambria" w:cs="Arial"/>
                <w:spacing w:val="4"/>
                <w:sz w:val="20"/>
                <w:szCs w:val="20"/>
              </w:rPr>
              <w:t>8</w:t>
            </w:r>
            <w:r w:rsidR="00315557">
              <w:rPr>
                <w:rFonts w:ascii="Cambria" w:hAnsi="Cambria" w:cs="Arial"/>
                <w:spacing w:val="4"/>
                <w:sz w:val="20"/>
                <w:szCs w:val="20"/>
              </w:rPr>
              <w:t>],</w:t>
            </w:r>
            <w:r w:rsidR="00AF5AF8" w:rsidRPr="00D15862">
              <w:rPr>
                <w:rFonts w:ascii="Cambria" w:hAnsi="Cambria" w:cs="Arial"/>
                <w:spacing w:val="4"/>
                <w:sz w:val="20"/>
                <w:szCs w:val="20"/>
              </w:rPr>
              <w:t xml:space="preserve"> </w:t>
            </w:r>
            <w:r w:rsidR="00A30324">
              <w:rPr>
                <w:rFonts w:ascii="Cambria" w:hAnsi="Cambria" w:cs="Arial"/>
                <w:spacing w:val="4"/>
                <w:sz w:val="20"/>
                <w:szCs w:val="20"/>
              </w:rPr>
              <w:t xml:space="preserve"> </w:t>
            </w:r>
            <w:r w:rsidR="00AF5AF8" w:rsidRPr="00D15862">
              <w:rPr>
                <w:rFonts w:ascii="Cambria" w:hAnsi="Cambria" w:cs="Arial"/>
                <w:spacing w:val="4"/>
                <w:sz w:val="20"/>
                <w:szCs w:val="20"/>
              </w:rPr>
              <w:t>tj. w szczególności dział</w:t>
            </w:r>
            <w:r w:rsidR="00F075A7" w:rsidRPr="00D15862">
              <w:rPr>
                <w:rFonts w:ascii="Cambria" w:hAnsi="Cambria" w:cs="Arial"/>
                <w:spacing w:val="4"/>
                <w:sz w:val="20"/>
                <w:szCs w:val="20"/>
              </w:rPr>
              <w:t xml:space="preserve"> </w:t>
            </w:r>
            <w:r w:rsidR="00AF5AF8" w:rsidRPr="00D15862">
              <w:rPr>
                <w:rFonts w:ascii="Cambria" w:hAnsi="Cambria" w:cs="Arial"/>
                <w:spacing w:val="4"/>
                <w:sz w:val="20"/>
                <w:szCs w:val="20"/>
              </w:rPr>
              <w:t>X</w:t>
            </w:r>
            <w:r w:rsidR="00F075A7" w:rsidRPr="00D15862">
              <w:rPr>
                <w:rFonts w:ascii="Cambria" w:hAnsi="Cambria" w:cs="Arial"/>
                <w:spacing w:val="4"/>
                <w:sz w:val="20"/>
                <w:szCs w:val="20"/>
              </w:rPr>
              <w:t xml:space="preserve"> </w:t>
            </w:r>
            <w:r w:rsidR="00AF5AF8" w:rsidRPr="00D15862">
              <w:rPr>
                <w:rFonts w:ascii="Cambria" w:hAnsi="Cambria" w:cs="Arial"/>
                <w:spacing w:val="4"/>
                <w:sz w:val="20"/>
                <w:szCs w:val="20"/>
              </w:rPr>
              <w:t>oraz załącznik nr 2 do</w:t>
            </w:r>
            <w:r w:rsidR="00A23141">
              <w:rPr>
                <w:rFonts w:ascii="Cambria" w:hAnsi="Cambria" w:cs="Arial"/>
                <w:spacing w:val="4"/>
                <w:sz w:val="20"/>
                <w:szCs w:val="20"/>
              </w:rPr>
              <w:t xml:space="preserve"> </w:t>
            </w:r>
            <w:r w:rsidR="00AF5AF8" w:rsidRPr="00D15862">
              <w:rPr>
                <w:rFonts w:ascii="Cambria" w:hAnsi="Cambria" w:cs="Arial"/>
                <w:spacing w:val="4"/>
                <w:sz w:val="20"/>
                <w:szCs w:val="20"/>
              </w:rPr>
              <w:t>rozporządzenia Ministra Infrastruktury z dnia 12 kwietnia 2002</w:t>
            </w:r>
            <w:r w:rsidR="00F075A7" w:rsidRPr="00D15862">
              <w:rPr>
                <w:rFonts w:ascii="Cambria" w:hAnsi="Cambria" w:cs="Arial"/>
                <w:spacing w:val="4"/>
                <w:sz w:val="20"/>
                <w:szCs w:val="20"/>
              </w:rPr>
              <w:t xml:space="preserve"> </w:t>
            </w:r>
            <w:r w:rsidR="00AF5AF8" w:rsidRPr="00D15862">
              <w:rPr>
                <w:rFonts w:ascii="Cambria" w:hAnsi="Cambria" w:cs="Arial"/>
                <w:spacing w:val="4"/>
                <w:sz w:val="20"/>
                <w:szCs w:val="20"/>
              </w:rPr>
              <w:t xml:space="preserve">r. </w:t>
            </w:r>
            <w:r w:rsidR="00AF5AF8" w:rsidRPr="00D15862">
              <w:rPr>
                <w:rFonts w:ascii="Cambria" w:hAnsi="Cambria" w:cs="Arial"/>
                <w:i/>
                <w:spacing w:val="4"/>
                <w:sz w:val="20"/>
                <w:szCs w:val="20"/>
              </w:rPr>
              <w:t>w sprawie warunków technicznych, jakim powinny odpowiadać budynki</w:t>
            </w:r>
            <w:r w:rsidR="009720F2">
              <w:rPr>
                <w:rFonts w:ascii="Cambria" w:hAnsi="Cambria" w:cs="Arial"/>
                <w:i/>
                <w:spacing w:val="4"/>
                <w:sz w:val="20"/>
                <w:szCs w:val="20"/>
              </w:rPr>
              <w:t xml:space="preserve"> </w:t>
            </w:r>
            <w:r w:rsidR="00AF5AF8" w:rsidRPr="00D15862">
              <w:rPr>
                <w:rFonts w:ascii="Cambria" w:hAnsi="Cambria" w:cs="Arial"/>
                <w:i/>
                <w:spacing w:val="4"/>
                <w:sz w:val="20"/>
                <w:szCs w:val="20"/>
              </w:rPr>
              <w:t>i ich usytuowanie</w:t>
            </w:r>
            <w:r w:rsidR="00AF5AF8" w:rsidRPr="00D15862">
              <w:rPr>
                <w:rFonts w:ascii="Cambria" w:hAnsi="Cambria" w:cs="Arial"/>
                <w:spacing w:val="4"/>
                <w:sz w:val="20"/>
                <w:szCs w:val="20"/>
              </w:rPr>
              <w:t>, obowiązujące od</w:t>
            </w:r>
            <w:r w:rsidR="00315557">
              <w:rPr>
                <w:rFonts w:ascii="Cambria" w:hAnsi="Cambria" w:cs="Arial"/>
                <w:spacing w:val="4"/>
                <w:sz w:val="20"/>
                <w:szCs w:val="20"/>
              </w:rPr>
              <w:t xml:space="preserve"> 31 grudnia 2020 r.</w:t>
            </w:r>
            <w:r w:rsidR="00AF5AF8" w:rsidRPr="00D15862">
              <w:rPr>
                <w:rFonts w:ascii="Cambria" w:hAnsi="Cambria" w:cs="Arial"/>
                <w:spacing w:val="4"/>
                <w:sz w:val="20"/>
                <w:szCs w:val="20"/>
              </w:rPr>
              <w:t>, a dla budynków zajmowanych przez władze p</w:t>
            </w:r>
            <w:r w:rsidR="00AF5AF8" w:rsidRPr="00D15862">
              <w:rPr>
                <w:rFonts w:ascii="Cambria" w:hAnsi="Cambria" w:cs="Arial"/>
                <w:spacing w:val="4"/>
                <w:sz w:val="20"/>
                <w:szCs w:val="20"/>
              </w:rPr>
              <w:t>u</w:t>
            </w:r>
            <w:r w:rsidR="00AF5AF8" w:rsidRPr="00D15862">
              <w:rPr>
                <w:rFonts w:ascii="Cambria" w:hAnsi="Cambria" w:cs="Arial"/>
                <w:spacing w:val="4"/>
                <w:sz w:val="20"/>
                <w:szCs w:val="20"/>
              </w:rPr>
              <w:t>bliczne oraz</w:t>
            </w:r>
            <w:r w:rsidR="00A23141">
              <w:rPr>
                <w:rFonts w:ascii="Cambria" w:hAnsi="Cambria" w:cs="Arial"/>
                <w:spacing w:val="4"/>
                <w:sz w:val="20"/>
                <w:szCs w:val="20"/>
              </w:rPr>
              <w:t xml:space="preserve"> </w:t>
            </w:r>
            <w:r w:rsidR="00AF5AF8" w:rsidRPr="00D15862">
              <w:rPr>
                <w:rFonts w:ascii="Cambria" w:hAnsi="Cambria" w:cs="Arial"/>
                <w:spacing w:val="4"/>
                <w:sz w:val="20"/>
                <w:szCs w:val="20"/>
              </w:rPr>
              <w:t>będących ich własnością –</w:t>
            </w:r>
            <w:r w:rsidRPr="00D15862">
              <w:rPr>
                <w:rFonts w:ascii="Cambria" w:hAnsi="Cambria" w:cs="Arial"/>
                <w:spacing w:val="4"/>
                <w:sz w:val="20"/>
                <w:szCs w:val="20"/>
              </w:rPr>
              <w:t xml:space="preserve"> </w:t>
            </w:r>
            <w:r w:rsidR="00AF5AF8" w:rsidRPr="00D15862">
              <w:rPr>
                <w:rFonts w:ascii="Cambria" w:hAnsi="Cambria" w:cs="Arial"/>
                <w:spacing w:val="4"/>
                <w:sz w:val="20"/>
                <w:szCs w:val="20"/>
              </w:rPr>
              <w:t>od 1 stycznia 2019 r.</w:t>
            </w:r>
            <w:r w:rsidR="00AF5AF8" w:rsidRPr="00D15862">
              <w:rPr>
                <w:rFonts w:ascii="Cambria" w:hAnsi="Cambria" w:cs="Arial"/>
                <w:b/>
                <w:spacing w:val="4"/>
                <w:sz w:val="20"/>
                <w:szCs w:val="20"/>
              </w:rPr>
              <w:t xml:space="preserve"> </w:t>
            </w:r>
          </w:p>
        </w:tc>
      </w:tr>
    </w:tbl>
    <w:p w:rsidR="000424F4" w:rsidRPr="00D15862" w:rsidRDefault="00845FAB" w:rsidP="00AF5AF8">
      <w:pPr>
        <w:numPr>
          <w:ilvl w:val="12"/>
          <w:numId w:val="0"/>
        </w:numPr>
        <w:spacing w:before="240" w:after="240" w:line="240" w:lineRule="exact"/>
        <w:jc w:val="both"/>
        <w:rPr>
          <w:rFonts w:ascii="Cambria" w:hAnsi="Cambria" w:cs="Arial"/>
          <w:spacing w:val="4"/>
          <w:sz w:val="20"/>
          <w:szCs w:val="20"/>
        </w:rPr>
      </w:pPr>
      <w:r w:rsidRPr="00D15862">
        <w:rPr>
          <w:rFonts w:ascii="Cambria" w:hAnsi="Cambria" w:cs="Arial"/>
          <w:noProof/>
          <w:spacing w:val="4"/>
          <w:sz w:val="20"/>
          <w:szCs w:val="20"/>
          <w:lang w:eastAsia="pl-PL"/>
        </w:rPr>
        <w:drawing>
          <wp:anchor distT="0" distB="0" distL="114300" distR="114300" simplePos="0" relativeHeight="251682816" behindDoc="0" locked="0" layoutInCell="1" allowOverlap="1" wp14:anchorId="647A5013" wp14:editId="435EE37C">
            <wp:simplePos x="0" y="0"/>
            <wp:positionH relativeFrom="column">
              <wp:posOffset>2653665</wp:posOffset>
            </wp:positionH>
            <wp:positionV relativeFrom="paragraph">
              <wp:posOffset>479425</wp:posOffset>
            </wp:positionV>
            <wp:extent cx="3355340" cy="2572385"/>
            <wp:effectExtent l="0" t="0" r="0" b="0"/>
            <wp:wrapSquare wrapText="bothSides"/>
            <wp:docPr id="11" name="Obraz 3" descr="C:\Users\Tomasz\Desktop\poradnik  zdj\IMG_3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masz\Desktop\poradnik  zdj\IMG_3152.jpg"/>
                    <pic:cNvPicPr>
                      <a:picLocks noChangeAspect="1" noChangeArrowheads="1"/>
                    </pic:cNvPicPr>
                  </pic:nvPicPr>
                  <pic:blipFill>
                    <a:blip r:embed="rId63" cstate="print"/>
                    <a:srcRect/>
                    <a:stretch>
                      <a:fillRect/>
                    </a:stretch>
                  </pic:blipFill>
                  <pic:spPr bwMode="auto">
                    <a:xfrm>
                      <a:off x="0" y="0"/>
                      <a:ext cx="3355340" cy="2572385"/>
                    </a:xfrm>
                    <a:prstGeom prst="rect">
                      <a:avLst/>
                    </a:prstGeom>
                    <a:ln>
                      <a:noFill/>
                    </a:ln>
                    <a:effectLst>
                      <a:softEdge rad="112500"/>
                    </a:effectLst>
                  </pic:spPr>
                </pic:pic>
              </a:graphicData>
            </a:graphic>
          </wp:anchor>
        </w:drawing>
      </w:r>
      <w:r w:rsidR="000424F4" w:rsidRPr="00D15862">
        <w:rPr>
          <w:rFonts w:ascii="Cambria" w:hAnsi="Cambria" w:cs="Arial"/>
          <w:spacing w:val="4"/>
          <w:sz w:val="20"/>
          <w:szCs w:val="20"/>
        </w:rPr>
        <w:t xml:space="preserve">Należy wskazać, </w:t>
      </w:r>
      <w:r w:rsidR="00355F0B" w:rsidRPr="00D15862">
        <w:rPr>
          <w:rFonts w:ascii="Cambria" w:hAnsi="Cambria" w:cs="Arial"/>
          <w:spacing w:val="4"/>
          <w:sz w:val="20"/>
          <w:szCs w:val="20"/>
        </w:rPr>
        <w:t>że</w:t>
      </w:r>
      <w:r w:rsidR="000424F4" w:rsidRPr="00D15862">
        <w:rPr>
          <w:rFonts w:ascii="Cambria" w:hAnsi="Cambria" w:cs="Arial"/>
          <w:spacing w:val="4"/>
          <w:sz w:val="20"/>
          <w:szCs w:val="20"/>
        </w:rPr>
        <w:t xml:space="preserve"> przepisy techniczno-budowlane w omawianym zakresie określają poziom wymagań minimalnych, zatem </w:t>
      </w:r>
      <w:r w:rsidR="000069ED">
        <w:rPr>
          <w:rFonts w:ascii="Cambria" w:hAnsi="Cambria" w:cs="Arial"/>
          <w:spacing w:val="4"/>
          <w:sz w:val="20"/>
          <w:szCs w:val="20"/>
        </w:rPr>
        <w:t xml:space="preserve">nie ma ograniczeń </w:t>
      </w:r>
      <w:r w:rsidR="009720F2">
        <w:rPr>
          <w:rFonts w:ascii="Cambria" w:hAnsi="Cambria" w:cs="Arial"/>
          <w:spacing w:val="4"/>
          <w:sz w:val="20"/>
          <w:szCs w:val="20"/>
        </w:rPr>
        <w:t>w zakresie</w:t>
      </w:r>
      <w:r w:rsidR="000069ED" w:rsidRPr="00D15862">
        <w:rPr>
          <w:rFonts w:ascii="Cambria" w:hAnsi="Cambria" w:cs="Arial"/>
          <w:spacing w:val="4"/>
          <w:sz w:val="20"/>
          <w:szCs w:val="20"/>
        </w:rPr>
        <w:t xml:space="preserve"> korzystniejszych pod</w:t>
      </w:r>
      <w:r w:rsidR="00A23141">
        <w:rPr>
          <w:rFonts w:ascii="Cambria" w:hAnsi="Cambria" w:cs="Arial"/>
          <w:spacing w:val="4"/>
          <w:sz w:val="20"/>
          <w:szCs w:val="20"/>
        </w:rPr>
        <w:t xml:space="preserve"> </w:t>
      </w:r>
      <w:r w:rsidR="000069ED" w:rsidRPr="00D15862">
        <w:rPr>
          <w:rFonts w:ascii="Cambria" w:hAnsi="Cambria" w:cs="Arial"/>
          <w:spacing w:val="4"/>
          <w:sz w:val="20"/>
          <w:szCs w:val="20"/>
        </w:rPr>
        <w:t>względem efektywności energ</w:t>
      </w:r>
      <w:r w:rsidR="000069ED" w:rsidRPr="00D15862">
        <w:rPr>
          <w:rFonts w:ascii="Cambria" w:hAnsi="Cambria" w:cs="Arial"/>
          <w:spacing w:val="4"/>
          <w:sz w:val="20"/>
          <w:szCs w:val="20"/>
        </w:rPr>
        <w:t>e</w:t>
      </w:r>
      <w:r w:rsidR="000069ED" w:rsidRPr="00D15862">
        <w:rPr>
          <w:rFonts w:ascii="Cambria" w:hAnsi="Cambria" w:cs="Arial"/>
          <w:spacing w:val="4"/>
          <w:sz w:val="20"/>
          <w:szCs w:val="20"/>
        </w:rPr>
        <w:t>tycznej</w:t>
      </w:r>
      <w:r w:rsidR="000069ED" w:rsidRPr="00C913B2">
        <w:rPr>
          <w:rFonts w:ascii="Cambria" w:hAnsi="Cambria" w:cs="Arial"/>
          <w:spacing w:val="4"/>
          <w:sz w:val="20"/>
          <w:szCs w:val="20"/>
        </w:rPr>
        <w:t xml:space="preserve"> </w:t>
      </w:r>
      <w:r w:rsidR="00BE34F5" w:rsidRPr="00D15862">
        <w:rPr>
          <w:rFonts w:ascii="Cambria" w:hAnsi="Cambria" w:cs="Arial"/>
          <w:spacing w:val="4"/>
          <w:sz w:val="20"/>
          <w:szCs w:val="20"/>
        </w:rPr>
        <w:t xml:space="preserve">parametrów </w:t>
      </w:r>
      <w:r w:rsidR="000069ED">
        <w:rPr>
          <w:rFonts w:ascii="Cambria" w:hAnsi="Cambria" w:cs="Arial"/>
          <w:spacing w:val="4"/>
          <w:sz w:val="20"/>
          <w:szCs w:val="20"/>
        </w:rPr>
        <w:t>budynku</w:t>
      </w:r>
      <w:r w:rsidR="009C3345">
        <w:rPr>
          <w:rFonts w:ascii="Cambria" w:hAnsi="Cambria" w:cs="Arial"/>
          <w:spacing w:val="4"/>
          <w:sz w:val="20"/>
          <w:szCs w:val="20"/>
        </w:rPr>
        <w:t xml:space="preserve"> </w:t>
      </w:r>
      <w:r w:rsidR="000069ED">
        <w:rPr>
          <w:rFonts w:ascii="Cambria" w:hAnsi="Cambria" w:cs="Arial"/>
          <w:spacing w:val="4"/>
          <w:sz w:val="20"/>
          <w:szCs w:val="20"/>
        </w:rPr>
        <w:t xml:space="preserve">np. </w:t>
      </w:r>
      <w:r w:rsidR="00C913B2">
        <w:rPr>
          <w:rFonts w:ascii="Cambria" w:hAnsi="Cambria" w:cs="Arial"/>
          <w:spacing w:val="4"/>
          <w:sz w:val="20"/>
          <w:szCs w:val="20"/>
        </w:rPr>
        <w:t>w sytuacji, gdy inwestor decyduje się na wybudowanie</w:t>
      </w:r>
      <w:r w:rsidR="00315557">
        <w:rPr>
          <w:rFonts w:ascii="Cambria" w:hAnsi="Cambria" w:cs="Arial"/>
          <w:spacing w:val="4"/>
          <w:sz w:val="20"/>
          <w:szCs w:val="20"/>
        </w:rPr>
        <w:t xml:space="preserve"> budynku o bardzo wysokiej charakterystyce energetycznej, np. </w:t>
      </w:r>
      <w:r w:rsidR="00C913B2">
        <w:rPr>
          <w:rFonts w:ascii="Cambria" w:hAnsi="Cambria" w:cs="Arial"/>
          <w:spacing w:val="4"/>
          <w:sz w:val="20"/>
          <w:szCs w:val="20"/>
        </w:rPr>
        <w:t>budynku pasywnego</w:t>
      </w:r>
      <w:r w:rsidR="00315557">
        <w:rPr>
          <w:rFonts w:ascii="Cambria" w:hAnsi="Cambria" w:cs="Arial"/>
          <w:spacing w:val="4"/>
          <w:sz w:val="20"/>
          <w:szCs w:val="20"/>
        </w:rPr>
        <w:t xml:space="preserve">, </w:t>
      </w:r>
      <w:r>
        <w:rPr>
          <w:rFonts w:ascii="Cambria" w:hAnsi="Cambria" w:cs="Arial"/>
          <w:spacing w:val="4"/>
          <w:sz w:val="20"/>
          <w:szCs w:val="20"/>
        </w:rPr>
        <w:br/>
      </w:r>
      <w:r w:rsidR="00315557">
        <w:rPr>
          <w:rFonts w:ascii="Cambria" w:hAnsi="Cambria" w:cs="Arial"/>
          <w:spacing w:val="4"/>
          <w:sz w:val="20"/>
          <w:szCs w:val="20"/>
        </w:rPr>
        <w:t>o którym mowa</w:t>
      </w:r>
      <w:r>
        <w:rPr>
          <w:rFonts w:ascii="Cambria" w:hAnsi="Cambria" w:cs="Arial"/>
          <w:spacing w:val="4"/>
          <w:sz w:val="20"/>
          <w:szCs w:val="20"/>
        </w:rPr>
        <w:t xml:space="preserve"> </w:t>
      </w:r>
      <w:r w:rsidR="00315557">
        <w:rPr>
          <w:rFonts w:ascii="Cambria" w:hAnsi="Cambria" w:cs="Arial"/>
          <w:spacing w:val="4"/>
          <w:sz w:val="20"/>
          <w:szCs w:val="20"/>
        </w:rPr>
        <w:t>w podrozdziale 4.2.14</w:t>
      </w:r>
      <w:r w:rsidR="000424F4" w:rsidRPr="00D15862">
        <w:rPr>
          <w:rFonts w:ascii="Cambria" w:hAnsi="Cambria" w:cs="Arial"/>
          <w:spacing w:val="4"/>
          <w:sz w:val="20"/>
          <w:szCs w:val="20"/>
        </w:rPr>
        <w:t>.</w:t>
      </w:r>
      <w:r w:rsidR="009C6870" w:rsidRPr="008854FC">
        <w:rPr>
          <w:rFonts w:ascii="Cambria" w:eastAsia="Times New Roman" w:hAnsi="Cambria"/>
          <w:snapToGrid w:val="0"/>
          <w:color w:val="000000"/>
          <w:w w:val="0"/>
          <w:sz w:val="2"/>
          <w:szCs w:val="0"/>
          <w:u w:color="000000"/>
          <w:bdr w:val="none" w:sz="0" w:space="0" w:color="000000"/>
          <w:shd w:val="clear" w:color="000000" w:fill="000000"/>
        </w:rPr>
        <w:t xml:space="preserve"> </w:t>
      </w:r>
    </w:p>
    <w:p w:rsidR="000424F4" w:rsidRPr="00D15862" w:rsidRDefault="000424F4" w:rsidP="00BE34F5">
      <w:pPr>
        <w:spacing w:after="240" w:line="240" w:lineRule="exact"/>
        <w:jc w:val="both"/>
        <w:rPr>
          <w:rFonts w:ascii="Cambria" w:hAnsi="Cambria" w:cs="Arial"/>
          <w:spacing w:val="4"/>
          <w:sz w:val="20"/>
          <w:szCs w:val="20"/>
        </w:rPr>
      </w:pPr>
      <w:r w:rsidRPr="00D15862">
        <w:rPr>
          <w:rFonts w:ascii="Cambria" w:hAnsi="Cambria" w:cs="Arial"/>
          <w:spacing w:val="4"/>
          <w:sz w:val="20"/>
          <w:szCs w:val="20"/>
        </w:rPr>
        <w:t>Poziom wymagań minimalnych przedst</w:t>
      </w:r>
      <w:r w:rsidRPr="00D15862">
        <w:rPr>
          <w:rFonts w:ascii="Cambria" w:hAnsi="Cambria" w:cs="Arial"/>
          <w:spacing w:val="4"/>
          <w:sz w:val="20"/>
          <w:szCs w:val="20"/>
        </w:rPr>
        <w:t>a</w:t>
      </w:r>
      <w:r w:rsidRPr="00D15862">
        <w:rPr>
          <w:rFonts w:ascii="Cambria" w:hAnsi="Cambria" w:cs="Arial"/>
          <w:spacing w:val="4"/>
          <w:sz w:val="20"/>
          <w:szCs w:val="20"/>
        </w:rPr>
        <w:t>wiony w dziale X oraz załączniku nr 2 do</w:t>
      </w:r>
      <w:r w:rsidR="00A23141">
        <w:rPr>
          <w:rFonts w:ascii="Cambria" w:hAnsi="Cambria" w:cs="Arial"/>
          <w:spacing w:val="4"/>
          <w:sz w:val="20"/>
          <w:szCs w:val="20"/>
        </w:rPr>
        <w:t xml:space="preserve"> </w:t>
      </w:r>
      <w:r w:rsidRPr="00D15862">
        <w:rPr>
          <w:rFonts w:ascii="Cambria" w:hAnsi="Cambria" w:cs="Arial"/>
          <w:i/>
          <w:spacing w:val="4"/>
          <w:sz w:val="20"/>
          <w:szCs w:val="20"/>
        </w:rPr>
        <w:t>w</w:t>
      </w:r>
      <w:r w:rsidR="00A23141">
        <w:rPr>
          <w:rFonts w:ascii="Cambria" w:hAnsi="Cambria" w:cs="Arial"/>
          <w:i/>
          <w:spacing w:val="4"/>
          <w:sz w:val="20"/>
          <w:szCs w:val="20"/>
        </w:rPr>
        <w:t xml:space="preserve"> </w:t>
      </w:r>
      <w:r w:rsidRPr="00D15862">
        <w:rPr>
          <w:rFonts w:ascii="Cambria" w:hAnsi="Cambria" w:cs="Arial"/>
          <w:i/>
          <w:spacing w:val="4"/>
          <w:sz w:val="20"/>
          <w:szCs w:val="20"/>
        </w:rPr>
        <w:t>sprawie warunków technicznych, jakim p</w:t>
      </w:r>
      <w:r w:rsidRPr="00D15862">
        <w:rPr>
          <w:rFonts w:ascii="Cambria" w:hAnsi="Cambria" w:cs="Arial"/>
          <w:i/>
          <w:spacing w:val="4"/>
          <w:sz w:val="20"/>
          <w:szCs w:val="20"/>
        </w:rPr>
        <w:t>o</w:t>
      </w:r>
      <w:r w:rsidRPr="00D15862">
        <w:rPr>
          <w:rFonts w:ascii="Cambria" w:hAnsi="Cambria" w:cs="Arial"/>
          <w:i/>
          <w:spacing w:val="4"/>
          <w:sz w:val="20"/>
          <w:szCs w:val="20"/>
        </w:rPr>
        <w:t>winny odpowiadać budynki i ich usytuowanie</w:t>
      </w:r>
      <w:r w:rsidR="00315557">
        <w:rPr>
          <w:rFonts w:ascii="Cambria" w:hAnsi="Cambria" w:cs="Arial"/>
          <w:i/>
          <w:spacing w:val="4"/>
          <w:sz w:val="20"/>
          <w:szCs w:val="20"/>
        </w:rPr>
        <w:t xml:space="preserve"> </w:t>
      </w:r>
      <w:r w:rsidR="00315557" w:rsidRPr="00744ADB">
        <w:rPr>
          <w:rFonts w:ascii="Cambria" w:hAnsi="Cambria" w:cs="Arial"/>
          <w:spacing w:val="4"/>
          <w:sz w:val="20"/>
          <w:szCs w:val="20"/>
        </w:rPr>
        <w:t>[10]</w:t>
      </w:r>
      <w:r w:rsidRPr="00744ADB">
        <w:rPr>
          <w:rFonts w:ascii="Cambria" w:hAnsi="Cambria" w:cs="Arial"/>
          <w:spacing w:val="4"/>
          <w:sz w:val="20"/>
          <w:szCs w:val="20"/>
        </w:rPr>
        <w:t>,</w:t>
      </w:r>
      <w:r w:rsidRPr="00D15862">
        <w:rPr>
          <w:rFonts w:ascii="Cambria" w:hAnsi="Cambria" w:cs="Arial"/>
          <w:spacing w:val="4"/>
          <w:sz w:val="20"/>
          <w:szCs w:val="20"/>
        </w:rPr>
        <w:t xml:space="preserve"> ustalono w</w:t>
      </w:r>
      <w:r w:rsidR="00A23141">
        <w:rPr>
          <w:rFonts w:ascii="Cambria" w:hAnsi="Cambria" w:cs="Arial"/>
          <w:spacing w:val="4"/>
          <w:sz w:val="20"/>
          <w:szCs w:val="20"/>
        </w:rPr>
        <w:t xml:space="preserve"> </w:t>
      </w:r>
      <w:r w:rsidRPr="00D15862">
        <w:rPr>
          <w:rFonts w:ascii="Cambria" w:hAnsi="Cambria" w:cs="Arial"/>
          <w:spacing w:val="4"/>
          <w:sz w:val="20"/>
          <w:szCs w:val="20"/>
        </w:rPr>
        <w:t xml:space="preserve">oparciu </w:t>
      </w:r>
      <w:r w:rsidR="005220FF">
        <w:rPr>
          <w:rFonts w:ascii="Cambria" w:hAnsi="Cambria" w:cs="Arial"/>
          <w:spacing w:val="4"/>
          <w:sz w:val="20"/>
          <w:szCs w:val="20"/>
        </w:rPr>
        <w:br/>
      </w:r>
      <w:r w:rsidRPr="00D15862">
        <w:rPr>
          <w:rFonts w:ascii="Cambria" w:hAnsi="Cambria" w:cs="Arial"/>
          <w:spacing w:val="4"/>
          <w:sz w:val="20"/>
          <w:szCs w:val="20"/>
        </w:rPr>
        <w:t>o</w:t>
      </w:r>
      <w:r w:rsidR="00A23141">
        <w:rPr>
          <w:rFonts w:ascii="Cambria" w:hAnsi="Cambria" w:cs="Arial"/>
          <w:spacing w:val="4"/>
          <w:sz w:val="20"/>
          <w:szCs w:val="20"/>
        </w:rPr>
        <w:t xml:space="preserve"> </w:t>
      </w:r>
      <w:r w:rsidRPr="00D15862">
        <w:rPr>
          <w:rFonts w:ascii="Cambria" w:hAnsi="Cambria" w:cs="Arial"/>
          <w:bCs/>
          <w:spacing w:val="4"/>
          <w:sz w:val="20"/>
          <w:szCs w:val="20"/>
        </w:rPr>
        <w:t>rozporządzenie delegowane Komisji (UE) nr 244/2012 z dnia 16</w:t>
      </w:r>
      <w:r w:rsidR="00244B18">
        <w:rPr>
          <w:rFonts w:ascii="Cambria" w:hAnsi="Cambria" w:cs="Arial"/>
          <w:bCs/>
          <w:spacing w:val="4"/>
          <w:sz w:val="20"/>
          <w:szCs w:val="20"/>
        </w:rPr>
        <w:t> </w:t>
      </w:r>
      <w:r w:rsidRPr="00D15862">
        <w:rPr>
          <w:rFonts w:ascii="Cambria" w:hAnsi="Cambria" w:cs="Arial"/>
          <w:bCs/>
          <w:spacing w:val="4"/>
          <w:sz w:val="20"/>
          <w:szCs w:val="20"/>
        </w:rPr>
        <w:t>stycznia 2012 r. uz</w:t>
      </w:r>
      <w:r w:rsidRPr="00D15862">
        <w:rPr>
          <w:rFonts w:ascii="Cambria" w:hAnsi="Cambria" w:cs="Arial"/>
          <w:bCs/>
          <w:spacing w:val="4"/>
          <w:sz w:val="20"/>
          <w:szCs w:val="20"/>
        </w:rPr>
        <w:t>u</w:t>
      </w:r>
      <w:r w:rsidRPr="00D15862">
        <w:rPr>
          <w:rFonts w:ascii="Cambria" w:hAnsi="Cambria" w:cs="Arial"/>
          <w:bCs/>
          <w:spacing w:val="4"/>
          <w:sz w:val="20"/>
          <w:szCs w:val="20"/>
        </w:rPr>
        <w:t>pełniające dyrektywę Parlamentu Europe</w:t>
      </w:r>
      <w:r w:rsidRPr="00D15862">
        <w:rPr>
          <w:rFonts w:ascii="Cambria" w:hAnsi="Cambria" w:cs="Arial"/>
          <w:bCs/>
          <w:spacing w:val="4"/>
          <w:sz w:val="20"/>
          <w:szCs w:val="20"/>
        </w:rPr>
        <w:t>j</w:t>
      </w:r>
      <w:r w:rsidRPr="00D15862">
        <w:rPr>
          <w:rFonts w:ascii="Cambria" w:hAnsi="Cambria" w:cs="Arial"/>
          <w:bCs/>
          <w:spacing w:val="4"/>
          <w:sz w:val="20"/>
          <w:szCs w:val="20"/>
        </w:rPr>
        <w:t>skiego i</w:t>
      </w:r>
      <w:r w:rsidR="00A23141">
        <w:rPr>
          <w:rFonts w:ascii="Cambria" w:hAnsi="Cambria" w:cs="Arial"/>
          <w:bCs/>
          <w:spacing w:val="4"/>
          <w:sz w:val="20"/>
          <w:szCs w:val="20"/>
        </w:rPr>
        <w:t xml:space="preserve"> </w:t>
      </w:r>
      <w:r w:rsidRPr="00D15862">
        <w:rPr>
          <w:rFonts w:ascii="Cambria" w:hAnsi="Cambria" w:cs="Arial"/>
          <w:bCs/>
          <w:spacing w:val="4"/>
          <w:sz w:val="20"/>
          <w:szCs w:val="20"/>
        </w:rPr>
        <w:t xml:space="preserve">Rady 2010/31/UE </w:t>
      </w:r>
      <w:r w:rsidRPr="00D15862">
        <w:rPr>
          <w:rFonts w:ascii="Cambria" w:hAnsi="Cambria" w:cs="Arial"/>
          <w:bCs/>
          <w:i/>
          <w:spacing w:val="4"/>
          <w:sz w:val="20"/>
          <w:szCs w:val="20"/>
        </w:rPr>
        <w:t>w sprawie ch</w:t>
      </w:r>
      <w:r w:rsidRPr="00D15862">
        <w:rPr>
          <w:rFonts w:ascii="Cambria" w:hAnsi="Cambria" w:cs="Arial"/>
          <w:bCs/>
          <w:i/>
          <w:spacing w:val="4"/>
          <w:sz w:val="20"/>
          <w:szCs w:val="20"/>
        </w:rPr>
        <w:t>a</w:t>
      </w:r>
      <w:r w:rsidRPr="00D15862">
        <w:rPr>
          <w:rFonts w:ascii="Cambria" w:hAnsi="Cambria" w:cs="Arial"/>
          <w:bCs/>
          <w:i/>
          <w:spacing w:val="4"/>
          <w:sz w:val="20"/>
          <w:szCs w:val="20"/>
        </w:rPr>
        <w:t>rakterystyki energetycznej budynków</w:t>
      </w:r>
      <w:r w:rsidRPr="00D15862">
        <w:rPr>
          <w:rFonts w:ascii="Cambria" w:hAnsi="Cambria" w:cs="Arial"/>
          <w:bCs/>
          <w:spacing w:val="4"/>
          <w:sz w:val="20"/>
          <w:szCs w:val="20"/>
        </w:rPr>
        <w:t xml:space="preserve"> i ust</w:t>
      </w:r>
      <w:r w:rsidRPr="00D15862">
        <w:rPr>
          <w:rFonts w:ascii="Cambria" w:hAnsi="Cambria" w:cs="Arial"/>
          <w:bCs/>
          <w:spacing w:val="4"/>
          <w:sz w:val="20"/>
          <w:szCs w:val="20"/>
        </w:rPr>
        <w:t>a</w:t>
      </w:r>
      <w:r w:rsidRPr="00D15862">
        <w:rPr>
          <w:rFonts w:ascii="Cambria" w:hAnsi="Cambria" w:cs="Arial"/>
          <w:bCs/>
          <w:spacing w:val="4"/>
          <w:sz w:val="20"/>
          <w:szCs w:val="20"/>
        </w:rPr>
        <w:t xml:space="preserve">nawiające ramy metodologii porównawczej </w:t>
      </w:r>
      <w:r w:rsidRPr="00D15862">
        <w:rPr>
          <w:rFonts w:ascii="Cambria" w:hAnsi="Cambria" w:cs="Arial"/>
          <w:bCs/>
          <w:spacing w:val="4"/>
          <w:sz w:val="20"/>
          <w:szCs w:val="20"/>
        </w:rPr>
        <w:lastRenderedPageBreak/>
        <w:t>do celów obliczania optymalnego, pod względem kosztów, poziomu wymagań minimalnych dotyczących charakterystyki energetycznej budynków i</w:t>
      </w:r>
      <w:r w:rsidR="00A23141">
        <w:rPr>
          <w:rFonts w:ascii="Cambria" w:hAnsi="Cambria" w:cs="Arial"/>
          <w:bCs/>
          <w:spacing w:val="4"/>
          <w:sz w:val="20"/>
          <w:szCs w:val="20"/>
        </w:rPr>
        <w:t xml:space="preserve"> </w:t>
      </w:r>
      <w:r w:rsidRPr="00D15862">
        <w:rPr>
          <w:rFonts w:ascii="Cambria" w:hAnsi="Cambria" w:cs="Arial"/>
          <w:bCs/>
          <w:spacing w:val="4"/>
          <w:sz w:val="20"/>
          <w:szCs w:val="20"/>
        </w:rPr>
        <w:t xml:space="preserve">elementów budynków </w:t>
      </w:r>
      <w:r w:rsidRPr="00D15862">
        <w:rPr>
          <w:rFonts w:ascii="Cambria" w:hAnsi="Cambria" w:cs="Arial"/>
          <w:spacing w:val="4"/>
          <w:sz w:val="20"/>
          <w:szCs w:val="20"/>
        </w:rPr>
        <w:t xml:space="preserve"> i</w:t>
      </w:r>
      <w:r w:rsidR="00A23141">
        <w:rPr>
          <w:rFonts w:ascii="Cambria" w:hAnsi="Cambria" w:cs="Arial"/>
          <w:spacing w:val="4"/>
          <w:sz w:val="20"/>
          <w:szCs w:val="20"/>
        </w:rPr>
        <w:t xml:space="preserve"> </w:t>
      </w:r>
      <w:r w:rsidRPr="00D15862">
        <w:rPr>
          <w:rFonts w:ascii="Cambria" w:hAnsi="Cambria" w:cs="Arial"/>
          <w:spacing w:val="4"/>
          <w:sz w:val="20"/>
          <w:szCs w:val="20"/>
        </w:rPr>
        <w:t>wskazano jako</w:t>
      </w:r>
      <w:r w:rsidR="00A23141">
        <w:rPr>
          <w:rFonts w:ascii="Cambria" w:hAnsi="Cambria" w:cs="Arial"/>
          <w:spacing w:val="4"/>
          <w:sz w:val="20"/>
          <w:szCs w:val="20"/>
        </w:rPr>
        <w:t xml:space="preserve"> </w:t>
      </w:r>
      <w:r w:rsidRPr="00D15862">
        <w:rPr>
          <w:rFonts w:ascii="Cambria" w:hAnsi="Cambria" w:cs="Arial"/>
          <w:spacing w:val="4"/>
          <w:sz w:val="20"/>
          <w:szCs w:val="20"/>
        </w:rPr>
        <w:t>optymalny pod</w:t>
      </w:r>
      <w:r w:rsidR="00A23141">
        <w:rPr>
          <w:rFonts w:ascii="Cambria" w:hAnsi="Cambria" w:cs="Arial"/>
          <w:spacing w:val="4"/>
          <w:sz w:val="20"/>
          <w:szCs w:val="20"/>
        </w:rPr>
        <w:t xml:space="preserve"> </w:t>
      </w:r>
      <w:r w:rsidRPr="00D15862">
        <w:rPr>
          <w:rFonts w:ascii="Cambria" w:hAnsi="Cambria" w:cs="Arial"/>
          <w:spacing w:val="4"/>
          <w:sz w:val="20"/>
          <w:szCs w:val="20"/>
        </w:rPr>
        <w:t>wzgl</w:t>
      </w:r>
      <w:r w:rsidRPr="00D15862">
        <w:rPr>
          <w:rFonts w:ascii="Cambria" w:hAnsi="Cambria" w:cs="Arial"/>
          <w:spacing w:val="4"/>
          <w:sz w:val="20"/>
          <w:szCs w:val="20"/>
        </w:rPr>
        <w:t>ę</w:t>
      </w:r>
      <w:r w:rsidRPr="00D15862">
        <w:rPr>
          <w:rFonts w:ascii="Cambria" w:hAnsi="Cambria" w:cs="Arial"/>
          <w:spacing w:val="4"/>
          <w:sz w:val="20"/>
          <w:szCs w:val="20"/>
        </w:rPr>
        <w:t xml:space="preserve">dem ekonomicznym. </w:t>
      </w:r>
    </w:p>
    <w:p w:rsidR="000424F4" w:rsidRPr="00D15862" w:rsidRDefault="000424F4" w:rsidP="00BE34F5">
      <w:pPr>
        <w:spacing w:after="240" w:line="240" w:lineRule="exact"/>
        <w:jc w:val="both"/>
        <w:rPr>
          <w:rFonts w:ascii="Cambria" w:hAnsi="Cambria" w:cs="Arial"/>
          <w:spacing w:val="4"/>
          <w:sz w:val="20"/>
          <w:szCs w:val="20"/>
        </w:rPr>
      </w:pPr>
      <w:r w:rsidRPr="00D15862">
        <w:rPr>
          <w:rFonts w:ascii="Cambria" w:hAnsi="Cambria" w:cs="Arial"/>
          <w:spacing w:val="4"/>
          <w:sz w:val="20"/>
          <w:szCs w:val="20"/>
        </w:rPr>
        <w:t>Zgodnie z postanowieniami dyrektywy 2010/31/UE</w:t>
      </w:r>
      <w:r w:rsidR="00A02DD6" w:rsidRPr="00D15862">
        <w:rPr>
          <w:rFonts w:ascii="Cambria" w:hAnsi="Cambria" w:cs="Arial"/>
          <w:spacing w:val="4"/>
          <w:sz w:val="20"/>
          <w:szCs w:val="20"/>
        </w:rPr>
        <w:t>,</w:t>
      </w:r>
      <w:r w:rsidRPr="00D15862">
        <w:rPr>
          <w:rFonts w:ascii="Cambria" w:hAnsi="Cambria" w:cs="Arial"/>
          <w:spacing w:val="4"/>
          <w:sz w:val="20"/>
          <w:szCs w:val="20"/>
        </w:rPr>
        <w:t xml:space="preserve"> poziom wymagań minimalnych dotyczących charakt</w:t>
      </w:r>
      <w:r w:rsidRPr="00D15862">
        <w:rPr>
          <w:rFonts w:ascii="Cambria" w:hAnsi="Cambria" w:cs="Arial"/>
          <w:spacing w:val="4"/>
          <w:sz w:val="20"/>
          <w:szCs w:val="20"/>
        </w:rPr>
        <w:t>e</w:t>
      </w:r>
      <w:r w:rsidRPr="00D15862">
        <w:rPr>
          <w:rFonts w:ascii="Cambria" w:hAnsi="Cambria" w:cs="Arial"/>
          <w:spacing w:val="4"/>
          <w:sz w:val="20"/>
          <w:szCs w:val="20"/>
        </w:rPr>
        <w:t>rystyki energetycznej powinien podlegać przeglądowi w regularnych odstępach</w:t>
      </w:r>
      <w:r w:rsidR="00A02DD6" w:rsidRPr="00D15862">
        <w:rPr>
          <w:rFonts w:ascii="Cambria" w:hAnsi="Cambria" w:cs="Arial"/>
          <w:spacing w:val="4"/>
          <w:sz w:val="20"/>
          <w:szCs w:val="20"/>
        </w:rPr>
        <w:t xml:space="preserve"> czasu</w:t>
      </w:r>
      <w:r w:rsidR="00EF3580">
        <w:rPr>
          <w:rFonts w:ascii="Cambria" w:hAnsi="Cambria" w:cs="Arial"/>
          <w:spacing w:val="4"/>
          <w:sz w:val="20"/>
          <w:szCs w:val="20"/>
        </w:rPr>
        <w:t xml:space="preserve"> </w:t>
      </w:r>
      <w:r w:rsidRPr="00D15862">
        <w:rPr>
          <w:rFonts w:ascii="Cambria" w:hAnsi="Cambria" w:cs="Arial"/>
          <w:spacing w:val="4"/>
          <w:sz w:val="20"/>
          <w:szCs w:val="20"/>
        </w:rPr>
        <w:t xml:space="preserve">nieprzekraczających pięciu lat. </w:t>
      </w:r>
    </w:p>
    <w:p w:rsidR="000424F4" w:rsidRPr="00D15862" w:rsidRDefault="000424F4" w:rsidP="00BE34F5">
      <w:pPr>
        <w:spacing w:after="240" w:line="240" w:lineRule="exact"/>
        <w:jc w:val="both"/>
        <w:rPr>
          <w:rFonts w:ascii="Cambria" w:hAnsi="Cambria" w:cs="Arial"/>
          <w:spacing w:val="4"/>
          <w:sz w:val="20"/>
          <w:szCs w:val="20"/>
        </w:rPr>
      </w:pPr>
      <w:r w:rsidRPr="00D15862">
        <w:rPr>
          <w:rFonts w:ascii="Cambria" w:hAnsi="Cambria" w:cs="Arial"/>
          <w:spacing w:val="4"/>
          <w:sz w:val="20"/>
          <w:szCs w:val="20"/>
        </w:rPr>
        <w:t xml:space="preserve">Mając na uwadze powyższe, poziom wymagań oszczędności energii </w:t>
      </w:r>
      <w:r w:rsidR="00BC3490">
        <w:rPr>
          <w:rFonts w:ascii="Cambria" w:hAnsi="Cambria" w:cs="Arial"/>
          <w:spacing w:val="4"/>
          <w:sz w:val="20"/>
          <w:szCs w:val="20"/>
        </w:rPr>
        <w:t>i izolacyjności cieplnej, który obowi</w:t>
      </w:r>
      <w:r w:rsidR="00BC3490">
        <w:rPr>
          <w:rFonts w:ascii="Cambria" w:hAnsi="Cambria" w:cs="Arial"/>
          <w:spacing w:val="4"/>
          <w:sz w:val="20"/>
          <w:szCs w:val="20"/>
        </w:rPr>
        <w:t>ą</w:t>
      </w:r>
      <w:r w:rsidR="00BC3490">
        <w:rPr>
          <w:rFonts w:ascii="Cambria" w:hAnsi="Cambria" w:cs="Arial"/>
          <w:spacing w:val="4"/>
          <w:sz w:val="20"/>
          <w:szCs w:val="20"/>
        </w:rPr>
        <w:t xml:space="preserve">zywał </w:t>
      </w:r>
      <w:r w:rsidRPr="00D15862">
        <w:rPr>
          <w:rFonts w:ascii="Cambria" w:hAnsi="Cambria" w:cs="Arial"/>
          <w:spacing w:val="4"/>
          <w:sz w:val="20"/>
          <w:szCs w:val="20"/>
        </w:rPr>
        <w:t>od</w:t>
      </w:r>
      <w:r w:rsidR="00A23141">
        <w:rPr>
          <w:rFonts w:ascii="Cambria" w:hAnsi="Cambria" w:cs="Arial"/>
          <w:spacing w:val="4"/>
          <w:sz w:val="20"/>
          <w:szCs w:val="20"/>
        </w:rPr>
        <w:t xml:space="preserve"> </w:t>
      </w:r>
      <w:r w:rsidRPr="00D15862">
        <w:rPr>
          <w:rFonts w:ascii="Cambria" w:hAnsi="Cambria" w:cs="Arial"/>
          <w:spacing w:val="4"/>
          <w:sz w:val="20"/>
          <w:szCs w:val="20"/>
        </w:rPr>
        <w:t xml:space="preserve">1 stycznia 2014 r., </w:t>
      </w:r>
      <w:r w:rsidR="00BC3490">
        <w:rPr>
          <w:rFonts w:ascii="Cambria" w:hAnsi="Cambria" w:cs="Arial"/>
          <w:spacing w:val="4"/>
          <w:sz w:val="20"/>
          <w:szCs w:val="20"/>
        </w:rPr>
        <w:t xml:space="preserve">podlegał regularnej </w:t>
      </w:r>
      <w:r w:rsidRPr="00D15862">
        <w:rPr>
          <w:rFonts w:ascii="Cambria" w:hAnsi="Cambria" w:cs="Arial"/>
          <w:spacing w:val="4"/>
          <w:sz w:val="20"/>
          <w:szCs w:val="20"/>
        </w:rPr>
        <w:t xml:space="preserve"> weryfikacji oraz</w:t>
      </w:r>
      <w:r w:rsidR="00A23141">
        <w:rPr>
          <w:rFonts w:ascii="Cambria" w:hAnsi="Cambria" w:cs="Arial"/>
          <w:spacing w:val="4"/>
          <w:sz w:val="20"/>
          <w:szCs w:val="20"/>
        </w:rPr>
        <w:t xml:space="preserve"> </w:t>
      </w:r>
      <w:r w:rsidR="00A02DD6" w:rsidRPr="00D15862">
        <w:rPr>
          <w:rFonts w:ascii="Cambria" w:hAnsi="Cambria" w:cs="Arial"/>
          <w:spacing w:val="4"/>
          <w:sz w:val="20"/>
          <w:szCs w:val="20"/>
        </w:rPr>
        <w:t xml:space="preserve">uaktualnieniu </w:t>
      </w:r>
      <w:r w:rsidRPr="00D15862">
        <w:rPr>
          <w:rFonts w:ascii="Cambria" w:hAnsi="Cambria" w:cs="Arial"/>
          <w:spacing w:val="4"/>
          <w:sz w:val="20"/>
          <w:szCs w:val="20"/>
        </w:rPr>
        <w:t>tak, aby zapewni</w:t>
      </w:r>
      <w:r w:rsidR="00A02DD6" w:rsidRPr="00D15862">
        <w:rPr>
          <w:rFonts w:ascii="Cambria" w:hAnsi="Cambria" w:cs="Arial"/>
          <w:spacing w:val="4"/>
          <w:sz w:val="20"/>
          <w:szCs w:val="20"/>
        </w:rPr>
        <w:t>ał</w:t>
      </w:r>
      <w:r w:rsidRPr="00D15862">
        <w:rPr>
          <w:rFonts w:ascii="Cambria" w:hAnsi="Cambria" w:cs="Arial"/>
          <w:spacing w:val="4"/>
          <w:sz w:val="20"/>
          <w:szCs w:val="20"/>
        </w:rPr>
        <w:t xml:space="preserve"> opt</w:t>
      </w:r>
      <w:r w:rsidRPr="00D15862">
        <w:rPr>
          <w:rFonts w:ascii="Cambria" w:hAnsi="Cambria" w:cs="Arial"/>
          <w:spacing w:val="4"/>
          <w:sz w:val="20"/>
          <w:szCs w:val="20"/>
        </w:rPr>
        <w:t>y</w:t>
      </w:r>
      <w:r w:rsidRPr="00D15862">
        <w:rPr>
          <w:rFonts w:ascii="Cambria" w:hAnsi="Cambria" w:cs="Arial"/>
          <w:spacing w:val="4"/>
          <w:sz w:val="20"/>
          <w:szCs w:val="20"/>
        </w:rPr>
        <w:t>malny pod względem kosztów poziom wymagań minimalnych dotyczących charakterystyki energetycznej.</w:t>
      </w:r>
    </w:p>
    <w:p w:rsidR="000424F4" w:rsidRPr="00D15862" w:rsidRDefault="000424F4" w:rsidP="00BE34F5">
      <w:pPr>
        <w:spacing w:after="240" w:line="240" w:lineRule="exact"/>
        <w:jc w:val="both"/>
        <w:rPr>
          <w:rFonts w:ascii="Cambria" w:hAnsi="Cambria" w:cs="Arial"/>
          <w:spacing w:val="4"/>
          <w:sz w:val="20"/>
          <w:szCs w:val="20"/>
        </w:rPr>
      </w:pPr>
      <w:r w:rsidRPr="00D15862">
        <w:rPr>
          <w:rFonts w:ascii="Cambria" w:hAnsi="Cambria" w:cs="Arial"/>
          <w:spacing w:val="4"/>
          <w:sz w:val="20"/>
          <w:szCs w:val="20"/>
        </w:rPr>
        <w:t>Każdorazowa a</w:t>
      </w:r>
      <w:r w:rsidR="00BC3490">
        <w:rPr>
          <w:rFonts w:ascii="Cambria" w:hAnsi="Cambria" w:cs="Arial"/>
          <w:spacing w:val="4"/>
          <w:sz w:val="20"/>
          <w:szCs w:val="20"/>
        </w:rPr>
        <w:t xml:space="preserve">ktualizacja wymagań uwzględnia </w:t>
      </w:r>
      <w:r w:rsidRPr="00D15862">
        <w:rPr>
          <w:rFonts w:ascii="Cambria" w:hAnsi="Cambria" w:cs="Arial"/>
          <w:spacing w:val="4"/>
          <w:sz w:val="20"/>
          <w:szCs w:val="20"/>
        </w:rPr>
        <w:t>korzyści związane z</w:t>
      </w:r>
      <w:r w:rsidR="00244B18">
        <w:rPr>
          <w:rFonts w:ascii="Cambria" w:hAnsi="Cambria" w:cs="Arial"/>
          <w:spacing w:val="4"/>
          <w:sz w:val="20"/>
          <w:szCs w:val="20"/>
        </w:rPr>
        <w:t> </w:t>
      </w:r>
      <w:r w:rsidRPr="00D15862">
        <w:rPr>
          <w:rFonts w:ascii="Cambria" w:hAnsi="Cambria" w:cs="Arial"/>
          <w:spacing w:val="4"/>
          <w:sz w:val="20"/>
          <w:szCs w:val="20"/>
        </w:rPr>
        <w:t>pobudzaniem innowacji poprzez tw</w:t>
      </w:r>
      <w:r w:rsidRPr="00D15862">
        <w:rPr>
          <w:rFonts w:ascii="Cambria" w:hAnsi="Cambria" w:cs="Arial"/>
          <w:spacing w:val="4"/>
          <w:sz w:val="20"/>
          <w:szCs w:val="20"/>
        </w:rPr>
        <w:t>o</w:t>
      </w:r>
      <w:r w:rsidRPr="00D15862">
        <w:rPr>
          <w:rFonts w:ascii="Cambria" w:hAnsi="Cambria" w:cs="Arial"/>
          <w:spacing w:val="4"/>
          <w:sz w:val="20"/>
          <w:szCs w:val="20"/>
        </w:rPr>
        <w:t xml:space="preserve">rzenie popytu na efektywne energetycznie materiały i technologie </w:t>
      </w:r>
      <w:r w:rsidR="00A02DD6" w:rsidRPr="00D15862">
        <w:rPr>
          <w:rFonts w:ascii="Cambria" w:hAnsi="Cambria" w:cs="Arial"/>
          <w:spacing w:val="4"/>
          <w:sz w:val="20"/>
          <w:szCs w:val="20"/>
        </w:rPr>
        <w:t>stosowane w budownictwie</w:t>
      </w:r>
      <w:r w:rsidRPr="00D15862">
        <w:rPr>
          <w:rFonts w:ascii="Cambria" w:hAnsi="Cambria" w:cs="Arial"/>
          <w:spacing w:val="4"/>
          <w:sz w:val="20"/>
          <w:szCs w:val="20"/>
        </w:rPr>
        <w:t>. Wymagania stawiane nowobudowanym budynkom powinny ponadto maksymalizować oszczędności związane z uży</w:t>
      </w:r>
      <w:r w:rsidRPr="00D15862">
        <w:rPr>
          <w:rFonts w:ascii="Cambria" w:hAnsi="Cambria" w:cs="Arial"/>
          <w:spacing w:val="4"/>
          <w:sz w:val="20"/>
          <w:szCs w:val="20"/>
        </w:rPr>
        <w:t>t</w:t>
      </w:r>
      <w:r w:rsidRPr="00D15862">
        <w:rPr>
          <w:rFonts w:ascii="Cambria" w:hAnsi="Cambria" w:cs="Arial"/>
          <w:spacing w:val="4"/>
          <w:sz w:val="20"/>
          <w:szCs w:val="20"/>
        </w:rPr>
        <w:t>kowaniem budynku w całym cyklu jego życia, w taki sposób, aby sumaryczne nakłady inwestycyjne na et</w:t>
      </w:r>
      <w:r w:rsidRPr="00D15862">
        <w:rPr>
          <w:rFonts w:ascii="Cambria" w:hAnsi="Cambria" w:cs="Arial"/>
          <w:spacing w:val="4"/>
          <w:sz w:val="20"/>
          <w:szCs w:val="20"/>
        </w:rPr>
        <w:t>a</w:t>
      </w:r>
      <w:r w:rsidRPr="00D15862">
        <w:rPr>
          <w:rFonts w:ascii="Cambria" w:hAnsi="Cambria" w:cs="Arial"/>
          <w:spacing w:val="4"/>
          <w:sz w:val="20"/>
          <w:szCs w:val="20"/>
        </w:rPr>
        <w:t>pie budowy, jak i</w:t>
      </w:r>
      <w:r w:rsidR="00244B18">
        <w:rPr>
          <w:rFonts w:ascii="Cambria" w:hAnsi="Cambria" w:cs="Arial"/>
          <w:spacing w:val="4"/>
          <w:sz w:val="20"/>
          <w:szCs w:val="20"/>
        </w:rPr>
        <w:t> </w:t>
      </w:r>
      <w:r w:rsidRPr="00D15862">
        <w:rPr>
          <w:rFonts w:ascii="Cambria" w:hAnsi="Cambria" w:cs="Arial"/>
          <w:spacing w:val="4"/>
          <w:sz w:val="20"/>
          <w:szCs w:val="20"/>
        </w:rPr>
        <w:t xml:space="preserve">późniejsze koszty eksploatacji, były </w:t>
      </w:r>
      <w:r w:rsidR="00A02DD6" w:rsidRPr="00D15862">
        <w:rPr>
          <w:rFonts w:ascii="Cambria" w:hAnsi="Cambria" w:cs="Arial"/>
          <w:spacing w:val="4"/>
          <w:sz w:val="20"/>
          <w:szCs w:val="20"/>
        </w:rPr>
        <w:t xml:space="preserve">jak </w:t>
      </w:r>
      <w:r w:rsidRPr="00D15862">
        <w:rPr>
          <w:rFonts w:ascii="Cambria" w:hAnsi="Cambria" w:cs="Arial"/>
          <w:spacing w:val="4"/>
          <w:sz w:val="20"/>
          <w:szCs w:val="20"/>
        </w:rPr>
        <w:t xml:space="preserve">najniższe. </w:t>
      </w:r>
    </w:p>
    <w:p w:rsidR="000424F4" w:rsidRPr="00D15862" w:rsidRDefault="000424F4" w:rsidP="00BE34F5">
      <w:pPr>
        <w:spacing w:after="240" w:line="240" w:lineRule="exact"/>
        <w:jc w:val="both"/>
        <w:rPr>
          <w:rFonts w:ascii="Cambria" w:hAnsi="Cambria" w:cs="Arial"/>
          <w:spacing w:val="4"/>
          <w:sz w:val="20"/>
          <w:szCs w:val="20"/>
        </w:rPr>
      </w:pPr>
      <w:r w:rsidRPr="00D15862">
        <w:rPr>
          <w:rFonts w:ascii="Cambria" w:hAnsi="Cambria" w:cs="Arial"/>
          <w:spacing w:val="4"/>
          <w:sz w:val="20"/>
          <w:szCs w:val="20"/>
        </w:rPr>
        <w:t>Zatem mając na uwadze potencjał rozwoju technologii wznoszenia budynków efektywnych energetycznie oraz stosowanych w nich technologii, i</w:t>
      </w:r>
      <w:r w:rsidR="00251F2A" w:rsidRPr="00D15862">
        <w:rPr>
          <w:rFonts w:ascii="Cambria" w:hAnsi="Cambria" w:cs="Arial"/>
          <w:spacing w:val="4"/>
          <w:sz w:val="20"/>
          <w:szCs w:val="20"/>
        </w:rPr>
        <w:t xml:space="preserve">stotnym jest </w:t>
      </w:r>
      <w:r w:rsidR="00CA5B76" w:rsidRPr="00D15862">
        <w:rPr>
          <w:rFonts w:ascii="Cambria" w:hAnsi="Cambria" w:cs="Arial"/>
          <w:spacing w:val="4"/>
          <w:sz w:val="20"/>
          <w:szCs w:val="20"/>
        </w:rPr>
        <w:t>prowadzeni</w:t>
      </w:r>
      <w:r w:rsidR="00CA5B76">
        <w:rPr>
          <w:rFonts w:ascii="Cambria" w:hAnsi="Cambria" w:cs="Arial"/>
          <w:spacing w:val="4"/>
          <w:sz w:val="20"/>
          <w:szCs w:val="20"/>
        </w:rPr>
        <w:t>e</w:t>
      </w:r>
      <w:r w:rsidR="00CA5B76" w:rsidRPr="00D15862">
        <w:rPr>
          <w:rFonts w:ascii="Cambria" w:hAnsi="Cambria" w:cs="Arial"/>
          <w:spacing w:val="4"/>
          <w:sz w:val="20"/>
          <w:szCs w:val="20"/>
        </w:rPr>
        <w:t xml:space="preserve"> </w:t>
      </w:r>
      <w:r w:rsidRPr="00D15862">
        <w:rPr>
          <w:rFonts w:ascii="Cambria" w:hAnsi="Cambria" w:cs="Arial"/>
          <w:spacing w:val="4"/>
          <w:sz w:val="20"/>
          <w:szCs w:val="20"/>
        </w:rPr>
        <w:t>badań i analiz nad rozwiązaniami innow</w:t>
      </w:r>
      <w:r w:rsidRPr="00D15862">
        <w:rPr>
          <w:rFonts w:ascii="Cambria" w:hAnsi="Cambria" w:cs="Arial"/>
          <w:spacing w:val="4"/>
          <w:sz w:val="20"/>
          <w:szCs w:val="20"/>
        </w:rPr>
        <w:t>a</w:t>
      </w:r>
      <w:r w:rsidRPr="00D15862">
        <w:rPr>
          <w:rFonts w:ascii="Cambria" w:hAnsi="Cambria" w:cs="Arial"/>
          <w:spacing w:val="4"/>
          <w:sz w:val="20"/>
          <w:szCs w:val="20"/>
        </w:rPr>
        <w:t>cyjnymi, a</w:t>
      </w:r>
      <w:r w:rsidR="00251F2A" w:rsidRPr="00D15862">
        <w:rPr>
          <w:rFonts w:ascii="Cambria" w:hAnsi="Cambria" w:cs="Arial"/>
          <w:spacing w:val="4"/>
          <w:sz w:val="20"/>
          <w:szCs w:val="20"/>
        </w:rPr>
        <w:t xml:space="preserve"> także wspieranie </w:t>
      </w:r>
      <w:r w:rsidRPr="00D15862">
        <w:rPr>
          <w:rFonts w:ascii="Cambria" w:hAnsi="Cambria" w:cs="Arial"/>
          <w:spacing w:val="4"/>
          <w:sz w:val="20"/>
          <w:szCs w:val="20"/>
        </w:rPr>
        <w:t xml:space="preserve">ich stosowania w </w:t>
      </w:r>
      <w:r w:rsidRPr="00D15862">
        <w:rPr>
          <w:rFonts w:ascii="Cambria" w:hAnsi="Cambria"/>
          <w:spacing w:val="4"/>
          <w:sz w:val="20"/>
          <w:szCs w:val="20"/>
        </w:rPr>
        <w:t>praktyce</w:t>
      </w:r>
      <w:r w:rsidRPr="00D15862">
        <w:rPr>
          <w:rFonts w:ascii="Cambria" w:hAnsi="Cambria" w:cs="Arial"/>
          <w:spacing w:val="4"/>
          <w:sz w:val="20"/>
          <w:szCs w:val="20"/>
        </w:rPr>
        <w:t>. Podnoszenie poziomu izolacyjności cieplnej mat</w:t>
      </w:r>
      <w:r w:rsidRPr="00D15862">
        <w:rPr>
          <w:rFonts w:ascii="Cambria" w:hAnsi="Cambria" w:cs="Arial"/>
          <w:spacing w:val="4"/>
          <w:sz w:val="20"/>
          <w:szCs w:val="20"/>
        </w:rPr>
        <w:t>e</w:t>
      </w:r>
      <w:r w:rsidRPr="00D15862">
        <w:rPr>
          <w:rFonts w:ascii="Cambria" w:hAnsi="Cambria" w:cs="Arial"/>
          <w:spacing w:val="4"/>
          <w:sz w:val="20"/>
          <w:szCs w:val="20"/>
        </w:rPr>
        <w:t>riałów konstrukcyjnych, sprawności urządzeń grzewczych, klimatyzacyjnych oraz stosowanie urządzeń odzyskujących ciepło w instalacjach wentylacyjnych, zapewnia ograniczenie bezpowrotnych strat energii. Rozwój badań, a następnie wdrażanie i wykorzystanie nowoczesnych technologii wraz z ich upowszechni</w:t>
      </w:r>
      <w:r w:rsidRPr="00D15862">
        <w:rPr>
          <w:rFonts w:ascii="Cambria" w:hAnsi="Cambria" w:cs="Arial"/>
          <w:spacing w:val="4"/>
          <w:sz w:val="20"/>
          <w:szCs w:val="20"/>
        </w:rPr>
        <w:t>e</w:t>
      </w:r>
      <w:r w:rsidRPr="00D15862">
        <w:rPr>
          <w:rFonts w:ascii="Cambria" w:hAnsi="Cambria" w:cs="Arial"/>
          <w:spacing w:val="4"/>
          <w:sz w:val="20"/>
          <w:szCs w:val="20"/>
        </w:rPr>
        <w:t>niem, może kształtować kierunki postępu polskiej gospodarki i myśli innowacyjnej, stanowiąc istotny i</w:t>
      </w:r>
      <w:r w:rsidRPr="00D15862">
        <w:rPr>
          <w:rFonts w:ascii="Cambria" w:hAnsi="Cambria" w:cs="Arial"/>
          <w:spacing w:val="4"/>
          <w:sz w:val="20"/>
          <w:szCs w:val="20"/>
        </w:rPr>
        <w:t>m</w:t>
      </w:r>
      <w:r w:rsidRPr="00D15862">
        <w:rPr>
          <w:rFonts w:ascii="Cambria" w:hAnsi="Cambria" w:cs="Arial"/>
          <w:spacing w:val="4"/>
          <w:sz w:val="20"/>
          <w:szCs w:val="20"/>
        </w:rPr>
        <w:t>puls do</w:t>
      </w:r>
      <w:r w:rsidR="00A23141">
        <w:rPr>
          <w:rFonts w:ascii="Cambria" w:hAnsi="Cambria" w:cs="Arial"/>
          <w:spacing w:val="4"/>
          <w:sz w:val="20"/>
          <w:szCs w:val="20"/>
        </w:rPr>
        <w:t xml:space="preserve"> </w:t>
      </w:r>
      <w:r w:rsidRPr="00D15862">
        <w:rPr>
          <w:rFonts w:ascii="Cambria" w:hAnsi="Cambria" w:cs="Arial"/>
          <w:spacing w:val="4"/>
          <w:sz w:val="20"/>
          <w:szCs w:val="20"/>
        </w:rPr>
        <w:t>rozwoju kraju.</w:t>
      </w:r>
    </w:p>
    <w:p w:rsidR="00425713" w:rsidRPr="00D15862" w:rsidRDefault="00425713" w:rsidP="00425713">
      <w:pPr>
        <w:pStyle w:val="Poziom2"/>
        <w:rPr>
          <w:rFonts w:ascii="Cambria" w:hAnsi="Cambria"/>
        </w:rPr>
      </w:pPr>
      <w:bookmarkStart w:id="94" w:name="_Toc105583096"/>
      <w:r w:rsidRPr="00D15862">
        <w:rPr>
          <w:rFonts w:ascii="Cambria" w:hAnsi="Cambria"/>
        </w:rPr>
        <w:t>Zasady wprowadzania do obrotu lub udostępniania na rynku wyrobów budowlanych</w:t>
      </w:r>
      <w:bookmarkEnd w:id="94"/>
    </w:p>
    <w:p w:rsidR="00425713" w:rsidRPr="00D15862" w:rsidRDefault="00425713" w:rsidP="00425713">
      <w:pPr>
        <w:pStyle w:val="norm"/>
        <w:rPr>
          <w:rFonts w:ascii="Cambria" w:hAnsi="Cambria"/>
        </w:rPr>
      </w:pPr>
      <w:r w:rsidRPr="00D15862">
        <w:rPr>
          <w:rFonts w:ascii="Cambria" w:hAnsi="Cambria"/>
        </w:rPr>
        <w:t xml:space="preserve">Przy wykonywaniu robót budowlanych związanych z budową, przebudową, </w:t>
      </w:r>
      <w:r w:rsidR="00E26516" w:rsidRPr="00D15862">
        <w:rPr>
          <w:rFonts w:ascii="Cambria" w:hAnsi="Cambria"/>
        </w:rPr>
        <w:t>nadbudową i</w:t>
      </w:r>
      <w:r w:rsidR="00A23141">
        <w:rPr>
          <w:rFonts w:ascii="Cambria" w:hAnsi="Cambria"/>
        </w:rPr>
        <w:t xml:space="preserve"> </w:t>
      </w:r>
      <w:r w:rsidRPr="00D15862">
        <w:rPr>
          <w:rFonts w:ascii="Cambria" w:hAnsi="Cambria"/>
        </w:rPr>
        <w:t>rozbudową b</w:t>
      </w:r>
      <w:r w:rsidRPr="00D15862">
        <w:rPr>
          <w:rFonts w:ascii="Cambria" w:hAnsi="Cambria"/>
        </w:rPr>
        <w:t>u</w:t>
      </w:r>
      <w:r w:rsidRPr="00D15862">
        <w:rPr>
          <w:rFonts w:ascii="Cambria" w:hAnsi="Cambria"/>
        </w:rPr>
        <w:t xml:space="preserve">dynków należy, zgodnie art. 10 ustawy – Prawo </w:t>
      </w:r>
      <w:r w:rsidR="00E26516" w:rsidRPr="00D15862">
        <w:rPr>
          <w:rFonts w:ascii="Cambria" w:hAnsi="Cambria"/>
        </w:rPr>
        <w:t xml:space="preserve">budowlane </w:t>
      </w:r>
      <w:r w:rsidR="00A54367">
        <w:rPr>
          <w:rFonts w:ascii="Cambria" w:hAnsi="Cambria"/>
        </w:rPr>
        <w:t>[8</w:t>
      </w:r>
      <w:r w:rsidR="00E26516" w:rsidRPr="00D15862">
        <w:rPr>
          <w:rFonts w:ascii="Cambria" w:hAnsi="Cambria"/>
        </w:rPr>
        <w:t>] stosować wyroby o</w:t>
      </w:r>
      <w:r w:rsidR="00A23141">
        <w:rPr>
          <w:rFonts w:ascii="Cambria" w:hAnsi="Cambria"/>
        </w:rPr>
        <w:t xml:space="preserve"> </w:t>
      </w:r>
      <w:r w:rsidRPr="00D15862">
        <w:rPr>
          <w:rFonts w:ascii="Cambria" w:hAnsi="Cambria"/>
        </w:rPr>
        <w:t>właściwościach użytk</w:t>
      </w:r>
      <w:r w:rsidRPr="00D15862">
        <w:rPr>
          <w:rFonts w:ascii="Cambria" w:hAnsi="Cambria"/>
        </w:rPr>
        <w:t>o</w:t>
      </w:r>
      <w:r w:rsidRPr="00D15862">
        <w:rPr>
          <w:rFonts w:ascii="Cambria" w:hAnsi="Cambria"/>
        </w:rPr>
        <w:t>wych umożliwiające prawidłowo zaprojektowanym i wykonanym obiektom budowlanym spełnienie</w:t>
      </w:r>
      <w:r w:rsidR="00EF3580">
        <w:rPr>
          <w:rFonts w:ascii="Cambria" w:hAnsi="Cambria"/>
        </w:rPr>
        <w:t xml:space="preserve"> </w:t>
      </w:r>
      <w:r w:rsidRPr="00D15862">
        <w:rPr>
          <w:rFonts w:ascii="Cambria" w:hAnsi="Cambria"/>
        </w:rPr>
        <w:t>po</w:t>
      </w:r>
      <w:r w:rsidRPr="00D15862">
        <w:rPr>
          <w:rFonts w:ascii="Cambria" w:hAnsi="Cambria"/>
        </w:rPr>
        <w:t>d</w:t>
      </w:r>
      <w:r w:rsidRPr="00D15862">
        <w:rPr>
          <w:rFonts w:ascii="Cambria" w:hAnsi="Cambria"/>
        </w:rPr>
        <w:t>stawowych wymagań, w tym</w:t>
      </w:r>
      <w:r w:rsidR="00EF3580">
        <w:rPr>
          <w:rFonts w:ascii="Cambria" w:hAnsi="Cambria"/>
        </w:rPr>
        <w:t xml:space="preserve"> </w:t>
      </w:r>
      <w:r w:rsidRPr="00D15862">
        <w:rPr>
          <w:rFonts w:ascii="Cambria" w:hAnsi="Cambria"/>
        </w:rPr>
        <w:t>wymaganie dotyczące oszczędności energii i izolacyjności cieplnej. Jednocz</w:t>
      </w:r>
      <w:r w:rsidRPr="00D15862">
        <w:rPr>
          <w:rFonts w:ascii="Cambria" w:hAnsi="Cambria"/>
        </w:rPr>
        <w:t>e</w:t>
      </w:r>
      <w:r w:rsidRPr="00D15862">
        <w:rPr>
          <w:rFonts w:ascii="Cambria" w:hAnsi="Cambria"/>
        </w:rPr>
        <w:t>śnie wykorzystywane przy wykonywaniu robót budowlanych wyroby powinny spełniać wymagania wyn</w:t>
      </w:r>
      <w:r w:rsidRPr="00D15862">
        <w:rPr>
          <w:rFonts w:ascii="Cambria" w:hAnsi="Cambria"/>
        </w:rPr>
        <w:t>i</w:t>
      </w:r>
      <w:r w:rsidRPr="00D15862">
        <w:rPr>
          <w:rFonts w:ascii="Cambria" w:hAnsi="Cambria"/>
        </w:rPr>
        <w:t>kające z przepisów dotyczących wprowadzania do obrotu i</w:t>
      </w:r>
      <w:r w:rsidR="00A23141">
        <w:rPr>
          <w:rFonts w:ascii="Cambria" w:hAnsi="Cambria"/>
        </w:rPr>
        <w:t xml:space="preserve"> </w:t>
      </w:r>
      <w:r w:rsidRPr="00D15862">
        <w:rPr>
          <w:rFonts w:ascii="Cambria" w:hAnsi="Cambria"/>
        </w:rPr>
        <w:t>udostępniania wyrobów na</w:t>
      </w:r>
      <w:r w:rsidR="00244B18">
        <w:rPr>
          <w:rFonts w:ascii="Cambria" w:hAnsi="Cambria"/>
        </w:rPr>
        <w:t> </w:t>
      </w:r>
      <w:r w:rsidRPr="00D15862">
        <w:rPr>
          <w:rFonts w:ascii="Cambria" w:hAnsi="Cambria"/>
        </w:rPr>
        <w:t xml:space="preserve">rynku krajowym. </w:t>
      </w:r>
    </w:p>
    <w:p w:rsidR="00425713" w:rsidRPr="00D15862" w:rsidRDefault="00425713" w:rsidP="00425713">
      <w:pPr>
        <w:pStyle w:val="norm"/>
        <w:rPr>
          <w:rFonts w:ascii="Cambria" w:hAnsi="Cambria"/>
        </w:rPr>
      </w:pPr>
      <w:r w:rsidRPr="00D15862">
        <w:rPr>
          <w:rFonts w:ascii="Cambria" w:hAnsi="Cambria"/>
        </w:rPr>
        <w:t xml:space="preserve">Podstawowym rodzajem wyrobów stosowanych przy wykonywaniu robót budowlanych są </w:t>
      </w:r>
      <w:r w:rsidRPr="00F71AE0">
        <w:rPr>
          <w:rFonts w:ascii="Cambria" w:hAnsi="Cambria"/>
        </w:rPr>
        <w:t>wyroby budo</w:t>
      </w:r>
      <w:r w:rsidRPr="00F71AE0">
        <w:rPr>
          <w:rFonts w:ascii="Cambria" w:hAnsi="Cambria"/>
        </w:rPr>
        <w:t>w</w:t>
      </w:r>
      <w:r w:rsidRPr="00F71AE0">
        <w:rPr>
          <w:rFonts w:ascii="Cambria" w:hAnsi="Cambria"/>
        </w:rPr>
        <w:t>lane.</w:t>
      </w:r>
      <w:r w:rsidRPr="00D15862">
        <w:rPr>
          <w:rFonts w:ascii="Cambria" w:hAnsi="Cambria"/>
        </w:rPr>
        <w:t xml:space="preserve"> Przepisami regulującymi zasady i tryb wprowadzania do obrotu lub udostępniania na rynku krajowym wyrobów budowlanych są:</w:t>
      </w:r>
    </w:p>
    <w:p w:rsidR="00425713" w:rsidRPr="00D15862" w:rsidRDefault="00425713" w:rsidP="00030250">
      <w:pPr>
        <w:pStyle w:val="punkty2"/>
        <w:ind w:left="426" w:hanging="426"/>
        <w:rPr>
          <w:rFonts w:ascii="Cambria" w:hAnsi="Cambria"/>
        </w:rPr>
      </w:pPr>
      <w:r w:rsidRPr="007D50B7">
        <w:rPr>
          <w:rFonts w:ascii="Cambria" w:eastAsia="Humnst777EU-Normal" w:hAnsi="Cambria"/>
          <w:b/>
          <w:i/>
          <w:iCs/>
          <w:noProof/>
          <w:color w:val="17365D" w:themeColor="text2" w:themeShade="BF"/>
          <w:lang w:eastAsia="pl-PL"/>
        </w:rPr>
        <w:t>ustawa z dnia 16 kwietnia 2004 r. o wyrobach budowlanych</w:t>
      </w:r>
      <w:r w:rsidRPr="00D15862">
        <w:rPr>
          <w:rFonts w:ascii="Cambria" w:hAnsi="Cambria"/>
        </w:rPr>
        <w:t xml:space="preserve"> </w:t>
      </w:r>
      <w:r w:rsidR="007D50B7">
        <w:rPr>
          <w:rFonts w:ascii="Cambria" w:hAnsi="Cambria"/>
        </w:rPr>
        <w:t>[3</w:t>
      </w:r>
      <w:r w:rsidR="009D0C86">
        <w:rPr>
          <w:rFonts w:ascii="Cambria" w:hAnsi="Cambria"/>
        </w:rPr>
        <w:t>7</w:t>
      </w:r>
      <w:r w:rsidR="007D50B7">
        <w:rPr>
          <w:rFonts w:ascii="Cambria" w:hAnsi="Cambria"/>
        </w:rPr>
        <w:t>]</w:t>
      </w:r>
      <w:r w:rsidRPr="00D15862">
        <w:rPr>
          <w:rFonts w:ascii="Cambria" w:hAnsi="Cambria"/>
        </w:rPr>
        <w:t xml:space="preserve"> wraz z aktami wykonawczymi, </w:t>
      </w:r>
    </w:p>
    <w:p w:rsidR="00425713" w:rsidRPr="00D15862" w:rsidRDefault="00425713" w:rsidP="00030250">
      <w:pPr>
        <w:pStyle w:val="punkty2"/>
        <w:ind w:left="426" w:hanging="426"/>
        <w:rPr>
          <w:rFonts w:ascii="Cambria" w:hAnsi="Cambria"/>
        </w:rPr>
      </w:pPr>
      <w:r w:rsidRPr="007D50B7">
        <w:rPr>
          <w:rFonts w:ascii="Cambria" w:eastAsia="Humnst777EU-Normal" w:hAnsi="Cambria"/>
          <w:b/>
          <w:i/>
          <w:iCs/>
          <w:noProof/>
          <w:color w:val="17365D" w:themeColor="text2" w:themeShade="BF"/>
          <w:lang w:eastAsia="pl-PL"/>
        </w:rPr>
        <w:t xml:space="preserve">rozporządzenie Parlamentu Europejskiego i Rady (UE) nr 305/2011 z dnia 9 marca 2011 r. ustanawiające zharmonizowane warunki wprowadzania </w:t>
      </w:r>
      <w:r w:rsidR="00E26516" w:rsidRPr="007D50B7">
        <w:rPr>
          <w:rFonts w:ascii="Cambria" w:eastAsia="Humnst777EU-Normal" w:hAnsi="Cambria"/>
          <w:b/>
          <w:i/>
          <w:iCs/>
          <w:noProof/>
          <w:color w:val="17365D" w:themeColor="text2" w:themeShade="BF"/>
          <w:lang w:eastAsia="pl-PL"/>
        </w:rPr>
        <w:t>do obrotu wyrobów budowlanych i</w:t>
      </w:r>
      <w:r w:rsidR="00244B18" w:rsidRPr="007D50B7">
        <w:rPr>
          <w:rFonts w:ascii="Cambria" w:eastAsia="Humnst777EU-Normal" w:hAnsi="Cambria"/>
          <w:b/>
          <w:i/>
          <w:iCs/>
          <w:noProof/>
          <w:color w:val="17365D" w:themeColor="text2" w:themeShade="BF"/>
          <w:lang w:eastAsia="pl-PL"/>
        </w:rPr>
        <w:t> </w:t>
      </w:r>
      <w:r w:rsidRPr="007D50B7">
        <w:rPr>
          <w:rFonts w:ascii="Cambria" w:eastAsia="Humnst777EU-Normal" w:hAnsi="Cambria"/>
          <w:b/>
          <w:i/>
          <w:iCs/>
          <w:noProof/>
          <w:color w:val="17365D" w:themeColor="text2" w:themeShade="BF"/>
          <w:lang w:eastAsia="pl-PL"/>
        </w:rPr>
        <w:t>uchylające dyrektywę Rady 89/106/EWG</w:t>
      </w:r>
      <w:r w:rsidR="007D50B7">
        <w:rPr>
          <w:rFonts w:ascii="Cambria" w:eastAsia="Humnst777EU-Normal" w:hAnsi="Cambria"/>
          <w:b/>
          <w:i/>
          <w:iCs/>
          <w:noProof/>
          <w:color w:val="17365D" w:themeColor="text2" w:themeShade="BF"/>
          <w:lang w:eastAsia="pl-PL"/>
        </w:rPr>
        <w:t xml:space="preserve"> </w:t>
      </w:r>
      <w:r w:rsidR="007D50B7" w:rsidRPr="007D50B7">
        <w:rPr>
          <w:rFonts w:ascii="Cambria" w:eastAsia="Humnst777EU-Normal" w:hAnsi="Cambria"/>
          <w:iCs/>
          <w:noProof/>
          <w:color w:val="17365D" w:themeColor="text2" w:themeShade="BF"/>
          <w:lang w:eastAsia="pl-PL"/>
        </w:rPr>
        <w:t>[</w:t>
      </w:r>
      <w:r w:rsidR="007D50B7" w:rsidRPr="007D50B7">
        <w:rPr>
          <w:rFonts w:ascii="Cambria" w:hAnsi="Cambria"/>
        </w:rPr>
        <w:t>3</w:t>
      </w:r>
      <w:r w:rsidR="009D0C86">
        <w:rPr>
          <w:rFonts w:ascii="Cambria" w:hAnsi="Cambria"/>
        </w:rPr>
        <w:t>8</w:t>
      </w:r>
      <w:r w:rsidR="007D50B7" w:rsidRPr="007D50B7">
        <w:rPr>
          <w:rFonts w:ascii="Cambria" w:hAnsi="Cambria"/>
        </w:rPr>
        <w:t>]</w:t>
      </w:r>
      <w:r w:rsidR="006052E2" w:rsidRPr="007D50B7">
        <w:rPr>
          <w:rFonts w:ascii="Cambria" w:hAnsi="Cambria"/>
        </w:rPr>
        <w:t>,</w:t>
      </w:r>
      <w:r w:rsidRPr="00D15862">
        <w:rPr>
          <w:rFonts w:ascii="Cambria" w:hAnsi="Cambria"/>
        </w:rPr>
        <w:t xml:space="preserve"> </w:t>
      </w:r>
    </w:p>
    <w:p w:rsidR="00425713" w:rsidRPr="00D15862" w:rsidRDefault="00425713" w:rsidP="00425713">
      <w:pPr>
        <w:pStyle w:val="norm"/>
        <w:rPr>
          <w:rFonts w:ascii="Cambria" w:hAnsi="Cambria"/>
        </w:rPr>
      </w:pPr>
      <w:r w:rsidRPr="00D15862">
        <w:rPr>
          <w:rFonts w:ascii="Cambria" w:hAnsi="Cambria"/>
        </w:rPr>
        <w:t>Zgodnie z wyżej wymienionymi przepisami</w:t>
      </w:r>
      <w:r w:rsidRPr="00D15862">
        <w:rPr>
          <w:rFonts w:ascii="Cambria" w:hAnsi="Cambria"/>
          <w:color w:val="000000" w:themeColor="text1"/>
        </w:rPr>
        <w:t xml:space="preserve">, przez wyrób budowlany należy rozumieć </w:t>
      </w:r>
      <w:r w:rsidRPr="00D15862">
        <w:rPr>
          <w:rFonts w:ascii="Cambria" w:hAnsi="Cambria"/>
        </w:rPr>
        <w:t>każdy wyrób lub z</w:t>
      </w:r>
      <w:r w:rsidRPr="00D15862">
        <w:rPr>
          <w:rFonts w:ascii="Cambria" w:hAnsi="Cambria"/>
        </w:rPr>
        <w:t>e</w:t>
      </w:r>
      <w:r w:rsidRPr="00D15862">
        <w:rPr>
          <w:rFonts w:ascii="Cambria" w:hAnsi="Cambria"/>
        </w:rPr>
        <w:t>staw wyprodukowany i</w:t>
      </w:r>
      <w:r w:rsidR="00A23141">
        <w:rPr>
          <w:rFonts w:ascii="Cambria" w:hAnsi="Cambria"/>
        </w:rPr>
        <w:t xml:space="preserve"> </w:t>
      </w:r>
      <w:r w:rsidRPr="00D15862">
        <w:rPr>
          <w:rFonts w:ascii="Cambria" w:hAnsi="Cambria"/>
        </w:rPr>
        <w:t>wprowadzony do obrotu w celu trwałego wbudowania w obiektach budowlanych lub ich częściach, którego właściwości wpływają na właściwości użytkowe obiektów budowlanych w st</w:t>
      </w:r>
      <w:r w:rsidRPr="00D15862">
        <w:rPr>
          <w:rFonts w:ascii="Cambria" w:hAnsi="Cambria"/>
        </w:rPr>
        <w:t>o</w:t>
      </w:r>
      <w:r w:rsidRPr="00D15862">
        <w:rPr>
          <w:rFonts w:ascii="Cambria" w:hAnsi="Cambria"/>
        </w:rPr>
        <w:t>sunku do</w:t>
      </w:r>
      <w:r w:rsidR="00A23141">
        <w:rPr>
          <w:rFonts w:ascii="Cambria" w:hAnsi="Cambria"/>
        </w:rPr>
        <w:t xml:space="preserve"> </w:t>
      </w:r>
      <w:r w:rsidRPr="00D15862">
        <w:rPr>
          <w:rFonts w:ascii="Cambria" w:hAnsi="Cambria"/>
        </w:rPr>
        <w:t>podstawowych wymagań dotyczących obiektów budowlanych.</w:t>
      </w:r>
    </w:p>
    <w:p w:rsidR="00425713" w:rsidRPr="00D15862" w:rsidRDefault="00425713" w:rsidP="00425713">
      <w:pPr>
        <w:pStyle w:val="norm"/>
        <w:rPr>
          <w:rFonts w:ascii="Cambria" w:hAnsi="Cambria"/>
        </w:rPr>
      </w:pPr>
      <w:r w:rsidRPr="00D15862">
        <w:rPr>
          <w:rFonts w:ascii="Cambria" w:hAnsi="Cambria"/>
        </w:rPr>
        <w:t xml:space="preserve">Zasady wprowadzania do obrotu lub udostępniania na rynku wyrobów budowlanych określają przepisy art. 5 ustawy o wyrobach budowlanych. Przepisy te określają trzy drogi legalizacji wyrobów budowlanych </w:t>
      </w:r>
      <w:r w:rsidR="00845FAB">
        <w:rPr>
          <w:rFonts w:ascii="Cambria" w:hAnsi="Cambria"/>
        </w:rPr>
        <w:br/>
      </w:r>
      <w:r w:rsidRPr="00D15862">
        <w:rPr>
          <w:rFonts w:ascii="Cambria" w:hAnsi="Cambria"/>
        </w:rPr>
        <w:t>na rynku krajowym:</w:t>
      </w:r>
    </w:p>
    <w:p w:rsidR="00425713" w:rsidRPr="00D15862" w:rsidRDefault="00425713" w:rsidP="00030250">
      <w:pPr>
        <w:pStyle w:val="punkty2"/>
        <w:ind w:left="426" w:hanging="426"/>
        <w:rPr>
          <w:rFonts w:ascii="Cambria" w:hAnsi="Cambria"/>
        </w:rPr>
      </w:pPr>
      <w:r w:rsidRPr="00D15862">
        <w:rPr>
          <w:rFonts w:ascii="Cambria" w:hAnsi="Cambria"/>
        </w:rPr>
        <w:t>według systemu europejskiego,</w:t>
      </w:r>
    </w:p>
    <w:p w:rsidR="00425713" w:rsidRPr="00D15862" w:rsidRDefault="00425713" w:rsidP="00030250">
      <w:pPr>
        <w:pStyle w:val="punkty2"/>
        <w:ind w:left="426" w:hanging="426"/>
        <w:rPr>
          <w:rFonts w:ascii="Cambria" w:hAnsi="Cambria"/>
        </w:rPr>
      </w:pPr>
      <w:r w:rsidRPr="00D15862">
        <w:rPr>
          <w:rFonts w:ascii="Cambria" w:hAnsi="Cambria"/>
        </w:rPr>
        <w:t>według systemu krajowego,</w:t>
      </w:r>
    </w:p>
    <w:p w:rsidR="00425713" w:rsidRPr="00D15862" w:rsidRDefault="00425713" w:rsidP="00030250">
      <w:pPr>
        <w:pStyle w:val="punkty2"/>
        <w:ind w:left="426" w:hanging="426"/>
        <w:rPr>
          <w:rFonts w:ascii="Cambria" w:hAnsi="Cambria"/>
        </w:rPr>
      </w:pPr>
      <w:r w:rsidRPr="00D15862">
        <w:rPr>
          <w:rFonts w:ascii="Cambria" w:hAnsi="Cambria"/>
        </w:rPr>
        <w:t>na zasadach wzajemnego uznawania.</w:t>
      </w:r>
    </w:p>
    <w:p w:rsidR="00425713" w:rsidRPr="00D15862" w:rsidRDefault="006D78E2" w:rsidP="00425713">
      <w:pPr>
        <w:spacing w:after="120"/>
        <w:jc w:val="center"/>
        <w:rPr>
          <w:rFonts w:ascii="Cambria" w:hAnsi="Cambria" w:cs="Arial"/>
          <w:sz w:val="20"/>
          <w:szCs w:val="20"/>
        </w:rPr>
      </w:pPr>
      <w:r>
        <w:rPr>
          <w:rFonts w:ascii="Cambria" w:hAnsi="Cambria" w:cs="Arial"/>
          <w:noProof/>
          <w:sz w:val="20"/>
          <w:szCs w:val="20"/>
          <w:lang w:eastAsia="pl-PL"/>
        </w:rPr>
        <w:lastRenderedPageBreak/>
        <w:drawing>
          <wp:inline distT="0" distB="0" distL="0" distR="0" wp14:anchorId="52F1BD55" wp14:editId="1EF93CDF">
            <wp:extent cx="4420925" cy="3164619"/>
            <wp:effectExtent l="0" t="0" r="0" b="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wprowadzanie do obrotu 1 slajd.jpg"/>
                    <pic:cNvPicPr/>
                  </pic:nvPicPr>
                  <pic:blipFill rotWithShape="1">
                    <a:blip r:embed="rId64" cstate="print">
                      <a:extLst>
                        <a:ext uri="{28A0092B-C50C-407E-A947-70E740481C1C}">
                          <a14:useLocalDpi xmlns:a14="http://schemas.microsoft.com/office/drawing/2010/main" val="0"/>
                        </a:ext>
                      </a:extLst>
                    </a:blip>
                    <a:srcRect t="4556"/>
                    <a:stretch/>
                  </pic:blipFill>
                  <pic:spPr bwMode="auto">
                    <a:xfrm>
                      <a:off x="0" y="0"/>
                      <a:ext cx="4416000" cy="3161094"/>
                    </a:xfrm>
                    <a:prstGeom prst="rect">
                      <a:avLst/>
                    </a:prstGeom>
                    <a:ln>
                      <a:noFill/>
                    </a:ln>
                    <a:extLst>
                      <a:ext uri="{53640926-AAD7-44D8-BBD7-CCE9431645EC}">
                        <a14:shadowObscured xmlns:a14="http://schemas.microsoft.com/office/drawing/2010/main"/>
                      </a:ext>
                    </a:extLst>
                  </pic:spPr>
                </pic:pic>
              </a:graphicData>
            </a:graphic>
          </wp:inline>
        </w:drawing>
      </w:r>
    </w:p>
    <w:p w:rsidR="00425713" w:rsidRPr="00D15862" w:rsidRDefault="00425713" w:rsidP="00661015">
      <w:pPr>
        <w:pStyle w:val="podpispodrysunkiem"/>
      </w:pPr>
      <w:r w:rsidRPr="00D15862">
        <w:t>Rysunek 1</w:t>
      </w:r>
      <w:r w:rsidR="000E2770">
        <w:t>5</w:t>
      </w:r>
      <w:r w:rsidRPr="00D15862">
        <w:t xml:space="preserve">. Schemat wprowadzania do obrotu i udostępniania na rynku wyrobów budowlanych. </w:t>
      </w:r>
    </w:p>
    <w:p w:rsidR="00425713" w:rsidRPr="00D15862" w:rsidRDefault="00425713" w:rsidP="00425713">
      <w:pPr>
        <w:pStyle w:val="poziom3"/>
        <w:rPr>
          <w:rFonts w:ascii="Cambria" w:hAnsi="Cambria"/>
        </w:rPr>
      </w:pPr>
      <w:bookmarkStart w:id="95" w:name="_Toc105583097"/>
      <w:r w:rsidRPr="00D15862">
        <w:rPr>
          <w:rFonts w:ascii="Cambria" w:hAnsi="Cambria"/>
        </w:rPr>
        <w:t>System europejski – wyroby z oznakowaniem CE</w:t>
      </w:r>
      <w:bookmarkEnd w:id="95"/>
    </w:p>
    <w:p w:rsidR="00425713" w:rsidRPr="00D15862" w:rsidRDefault="00425713" w:rsidP="00425713">
      <w:pPr>
        <w:pStyle w:val="norm"/>
        <w:rPr>
          <w:rFonts w:ascii="Cambria" w:hAnsi="Cambria"/>
        </w:rPr>
      </w:pPr>
      <w:r w:rsidRPr="00D15862">
        <w:rPr>
          <w:rFonts w:ascii="Cambria" w:hAnsi="Cambria"/>
        </w:rPr>
        <w:t>Producent wyrobu budowlanego objętego normą zharm</w:t>
      </w:r>
      <w:r w:rsidR="00E26516" w:rsidRPr="00D15862">
        <w:rPr>
          <w:rFonts w:ascii="Cambria" w:hAnsi="Cambria"/>
        </w:rPr>
        <w:t>onizowaną lub wyrobu zgodnego z</w:t>
      </w:r>
      <w:r w:rsidR="00EF3580">
        <w:rPr>
          <w:rFonts w:ascii="Cambria" w:hAnsi="Cambria"/>
        </w:rPr>
        <w:t xml:space="preserve"> </w:t>
      </w:r>
      <w:r w:rsidRPr="00D15862">
        <w:rPr>
          <w:rFonts w:ascii="Cambria" w:hAnsi="Cambria"/>
        </w:rPr>
        <w:t>wydaną dla ni</w:t>
      </w:r>
      <w:r w:rsidRPr="00D15862">
        <w:rPr>
          <w:rFonts w:ascii="Cambria" w:hAnsi="Cambria"/>
        </w:rPr>
        <w:t>e</w:t>
      </w:r>
      <w:r w:rsidRPr="00D15862">
        <w:rPr>
          <w:rFonts w:ascii="Cambria" w:hAnsi="Cambria"/>
        </w:rPr>
        <w:t>go europejską oceną techniczną</w:t>
      </w:r>
      <w:r w:rsidRPr="00D15862">
        <w:rPr>
          <w:rStyle w:val="Odwoanieprzypisudolnego"/>
          <w:rFonts w:ascii="Cambria" w:hAnsi="Cambria"/>
        </w:rPr>
        <w:footnoteReference w:id="1"/>
      </w:r>
      <w:r w:rsidRPr="00D15862">
        <w:rPr>
          <w:rFonts w:ascii="Cambria" w:hAnsi="Cambria"/>
        </w:rPr>
        <w:t>, zobowiązany jest, przed jego wprowadzeniem do obrotu, do</w:t>
      </w:r>
      <w:r w:rsidR="00244B18">
        <w:rPr>
          <w:rFonts w:ascii="Cambria" w:hAnsi="Cambria"/>
        </w:rPr>
        <w:t> </w:t>
      </w:r>
      <w:r w:rsidRPr="00D15862">
        <w:rPr>
          <w:rFonts w:ascii="Cambria" w:hAnsi="Cambria"/>
        </w:rPr>
        <w:t>sporządzenia deklaracji właściwości użytkowych oraz oznakowania wyrobu CE. Deklaracja właściwości użytkowych w</w:t>
      </w:r>
      <w:r w:rsidRPr="00D15862">
        <w:rPr>
          <w:rFonts w:ascii="Cambria" w:hAnsi="Cambria"/>
        </w:rPr>
        <w:t>y</w:t>
      </w:r>
      <w:r w:rsidRPr="00D15862">
        <w:rPr>
          <w:rFonts w:ascii="Cambria" w:hAnsi="Cambria"/>
        </w:rPr>
        <w:t>robu budowlanego zawiera deklarowa</w:t>
      </w:r>
      <w:r w:rsidRPr="00D15862">
        <w:rPr>
          <w:rFonts w:ascii="Cambria" w:hAnsi="Cambria"/>
        </w:rPr>
        <w:softHyphen/>
        <w:t>ne przez producenta, zgodnie z</w:t>
      </w:r>
      <w:r w:rsidR="00244B18">
        <w:rPr>
          <w:rFonts w:ascii="Cambria" w:hAnsi="Cambria"/>
        </w:rPr>
        <w:t> </w:t>
      </w:r>
      <w:r w:rsidRPr="00D15862">
        <w:rPr>
          <w:rFonts w:ascii="Cambria" w:hAnsi="Cambria"/>
        </w:rPr>
        <w:t>zastosowaną normą zharmonizo</w:t>
      </w:r>
      <w:r w:rsidRPr="00D15862">
        <w:rPr>
          <w:rFonts w:ascii="Cambria" w:hAnsi="Cambria"/>
        </w:rPr>
        <w:softHyphen/>
        <w:t xml:space="preserve">waną lub europejską oceną techniczną, </w:t>
      </w:r>
      <w:r w:rsidRPr="00D15862">
        <w:rPr>
          <w:rFonts w:ascii="Cambria" w:hAnsi="Cambria"/>
          <w:bCs/>
        </w:rPr>
        <w:t>właściwości użytkowe</w:t>
      </w:r>
      <w:r w:rsidRPr="00D15862">
        <w:rPr>
          <w:rFonts w:ascii="Cambria" w:hAnsi="Cambria"/>
          <w:b/>
          <w:bCs/>
        </w:rPr>
        <w:t xml:space="preserve"> </w:t>
      </w:r>
      <w:r w:rsidRPr="00D15862">
        <w:rPr>
          <w:rFonts w:ascii="Cambria" w:hAnsi="Cambria"/>
          <w:bCs/>
        </w:rPr>
        <w:t>tego wyrobu</w:t>
      </w:r>
      <w:r w:rsidRPr="00D15862">
        <w:rPr>
          <w:rFonts w:ascii="Cambria" w:hAnsi="Cambria"/>
          <w:b/>
          <w:bCs/>
        </w:rPr>
        <w:t xml:space="preserve"> </w:t>
      </w:r>
      <w:r w:rsidRPr="00D15862">
        <w:rPr>
          <w:rFonts w:ascii="Cambria" w:hAnsi="Cambria"/>
        </w:rPr>
        <w:t xml:space="preserve">w </w:t>
      </w:r>
      <w:r w:rsidR="007A6915">
        <w:rPr>
          <w:rFonts w:ascii="Cambria" w:hAnsi="Cambria"/>
        </w:rPr>
        <w:t>odniesieniu do zasadniczych ch</w:t>
      </w:r>
      <w:r w:rsidR="007A6915">
        <w:rPr>
          <w:rFonts w:ascii="Cambria" w:hAnsi="Cambria"/>
        </w:rPr>
        <w:t>a</w:t>
      </w:r>
      <w:r w:rsidRPr="00D15862">
        <w:rPr>
          <w:rFonts w:ascii="Cambria" w:hAnsi="Cambria"/>
        </w:rPr>
        <w:t>rakterystyk, to znaczy cech wyrobu odnoszących się do</w:t>
      </w:r>
      <w:r w:rsidR="00244B18">
        <w:rPr>
          <w:rFonts w:ascii="Cambria" w:hAnsi="Cambria"/>
        </w:rPr>
        <w:t> </w:t>
      </w:r>
      <w:r w:rsidRPr="00D15862">
        <w:rPr>
          <w:rFonts w:ascii="Cambria" w:hAnsi="Cambria"/>
        </w:rPr>
        <w:t>podstawowych wymagań dotyczących obiektów budowlanych. Z każdym wyrobem udostępnianym na</w:t>
      </w:r>
      <w:r w:rsidR="00244B18">
        <w:rPr>
          <w:rFonts w:ascii="Cambria" w:hAnsi="Cambria"/>
        </w:rPr>
        <w:t> </w:t>
      </w:r>
      <w:r w:rsidRPr="00D15862">
        <w:rPr>
          <w:rFonts w:ascii="Cambria" w:hAnsi="Cambria"/>
        </w:rPr>
        <w:t>rynku z</w:t>
      </w:r>
      <w:r w:rsidR="00A23141">
        <w:rPr>
          <w:rFonts w:ascii="Cambria" w:hAnsi="Cambria"/>
        </w:rPr>
        <w:t xml:space="preserve"> </w:t>
      </w:r>
      <w:r w:rsidRPr="00D15862">
        <w:rPr>
          <w:rFonts w:ascii="Cambria" w:hAnsi="Cambria"/>
        </w:rPr>
        <w:t>oznakowaniem CE dostarczana jest lub ud</w:t>
      </w:r>
      <w:r w:rsidRPr="00D15862">
        <w:rPr>
          <w:rFonts w:ascii="Cambria" w:hAnsi="Cambria"/>
        </w:rPr>
        <w:t>o</w:t>
      </w:r>
      <w:r w:rsidRPr="00D15862">
        <w:rPr>
          <w:rFonts w:ascii="Cambria" w:hAnsi="Cambria"/>
        </w:rPr>
        <w:t>stępniana na stronie internetowej jego producenta kopia deklaracji właściwości użytkowych (w formie p</w:t>
      </w:r>
      <w:r w:rsidRPr="00D15862">
        <w:rPr>
          <w:rFonts w:ascii="Cambria" w:hAnsi="Cambria"/>
        </w:rPr>
        <w:t>a</w:t>
      </w:r>
      <w:r w:rsidRPr="00D15862">
        <w:rPr>
          <w:rFonts w:ascii="Cambria" w:hAnsi="Cambria"/>
        </w:rPr>
        <w:t xml:space="preserve">pierowej lub elektronicznej). </w:t>
      </w:r>
    </w:p>
    <w:p w:rsidR="00425713" w:rsidRPr="00D15862" w:rsidRDefault="00425713" w:rsidP="00425713">
      <w:pPr>
        <w:pStyle w:val="poziom3"/>
        <w:rPr>
          <w:rFonts w:ascii="Cambria" w:hAnsi="Cambria"/>
        </w:rPr>
      </w:pPr>
      <w:bookmarkStart w:id="96" w:name="_Toc105583098"/>
      <w:r w:rsidRPr="00D15862">
        <w:rPr>
          <w:rFonts w:ascii="Cambria" w:hAnsi="Cambria"/>
        </w:rPr>
        <w:t>System krajowy – wyroby oznakowane znakiem budowlanym</w:t>
      </w:r>
      <w:bookmarkEnd w:id="96"/>
    </w:p>
    <w:p w:rsidR="00425713" w:rsidRPr="00D15862" w:rsidRDefault="00425713" w:rsidP="00425713">
      <w:pPr>
        <w:pStyle w:val="norm"/>
        <w:rPr>
          <w:rFonts w:ascii="Cambria" w:hAnsi="Cambria"/>
        </w:rPr>
      </w:pPr>
      <w:r w:rsidRPr="00D15862">
        <w:rPr>
          <w:rFonts w:ascii="Cambria" w:hAnsi="Cambria"/>
        </w:rPr>
        <w:t>Wyroby budowlane nieobjęte normą zharmonizowaną lub dla których nie wydano europejskiej oceny tec</w:t>
      </w:r>
      <w:r w:rsidRPr="00D15862">
        <w:rPr>
          <w:rFonts w:ascii="Cambria" w:hAnsi="Cambria"/>
        </w:rPr>
        <w:t>h</w:t>
      </w:r>
      <w:r w:rsidRPr="00D15862">
        <w:rPr>
          <w:rFonts w:ascii="Cambria" w:hAnsi="Cambria"/>
        </w:rPr>
        <w:t>nicznej mogą być wprowadzone do obrotu lub udostępniane na rynku krajowym po ich oznakowaniu przez producenta znakiem budowlanym.</w:t>
      </w:r>
    </w:p>
    <w:p w:rsidR="007A6915" w:rsidRDefault="007A6915" w:rsidP="007A6915">
      <w:pPr>
        <w:pStyle w:val="Teksttreci61"/>
        <w:shd w:val="clear" w:color="auto" w:fill="auto"/>
        <w:spacing w:before="0" w:line="240" w:lineRule="exact"/>
        <w:ind w:firstLine="0"/>
        <w:jc w:val="both"/>
        <w:rPr>
          <w:rFonts w:asciiTheme="majorHAnsi" w:hAnsiTheme="majorHAnsi"/>
          <w:b w:val="0"/>
          <w:sz w:val="20"/>
          <w:szCs w:val="20"/>
        </w:rPr>
      </w:pPr>
      <w:r w:rsidRPr="007A6915">
        <w:rPr>
          <w:rFonts w:asciiTheme="majorHAnsi" w:hAnsiTheme="majorHAnsi"/>
          <w:b w:val="0"/>
          <w:color w:val="000000"/>
          <w:sz w:val="20"/>
          <w:szCs w:val="20"/>
          <w:lang w:eastAsia="pl-PL" w:bidi="pl-PL"/>
        </w:rPr>
        <w:t>Oznakowanie znakiem budowlanym umieszcza się na wyrobie budowlanym, dla którego producent sporządził, na swoją wyłączną odpowiedzialność, krajową deklarację właściwości użytkowych wyrobu budowlanego, zwaną dalej „krajową deklaracją”. Właściwości użytkowe wyrobu budowlanego, zadeklarowane w krajowej dekla</w:t>
      </w:r>
      <w:r w:rsidRPr="007A6915">
        <w:rPr>
          <w:rFonts w:asciiTheme="majorHAnsi" w:hAnsiTheme="majorHAnsi"/>
          <w:b w:val="0"/>
          <w:color w:val="000000"/>
          <w:sz w:val="20"/>
          <w:szCs w:val="20"/>
          <w:lang w:eastAsia="pl-PL" w:bidi="pl-PL"/>
        </w:rPr>
        <w:softHyphen/>
        <w:t>racji zgodnie z właściwą przedmiotowo Polską Normą wyrobu lub krajową oceną techniczną, należy odnieść do tych zasadniczych charakterystyk, które mają wpływ na spełnienie podstawowych wymagań przez obiekty budow</w:t>
      </w:r>
      <w:r w:rsidRPr="007A6915">
        <w:rPr>
          <w:rFonts w:asciiTheme="majorHAnsi" w:hAnsiTheme="majorHAnsi"/>
          <w:b w:val="0"/>
          <w:color w:val="000000"/>
          <w:sz w:val="20"/>
          <w:szCs w:val="20"/>
          <w:lang w:eastAsia="pl-PL" w:bidi="pl-PL"/>
        </w:rPr>
        <w:softHyphen/>
        <w:t>lane, zgodnie z zamierzonym zastosowaniem tego wyrobu. Informacje</w:t>
      </w:r>
      <w:r w:rsidR="005D2F7E">
        <w:rPr>
          <w:rFonts w:asciiTheme="majorHAnsi" w:hAnsiTheme="majorHAnsi"/>
          <w:b w:val="0"/>
          <w:color w:val="000000"/>
          <w:sz w:val="20"/>
          <w:szCs w:val="20"/>
          <w:lang w:eastAsia="pl-PL" w:bidi="pl-PL"/>
        </w:rPr>
        <w:t xml:space="preserve"> </w:t>
      </w:r>
      <w:r w:rsidRPr="007A6915">
        <w:rPr>
          <w:rFonts w:asciiTheme="majorHAnsi" w:hAnsiTheme="majorHAnsi"/>
          <w:b w:val="0"/>
          <w:color w:val="000000"/>
          <w:sz w:val="20"/>
          <w:szCs w:val="20"/>
          <w:lang w:eastAsia="pl-PL" w:bidi="pl-PL"/>
        </w:rPr>
        <w:t xml:space="preserve"> o właściwościach użytkowych wyrobu budowla</w:t>
      </w:r>
      <w:r w:rsidRPr="007A6915">
        <w:rPr>
          <w:rFonts w:asciiTheme="majorHAnsi" w:hAnsiTheme="majorHAnsi"/>
          <w:b w:val="0"/>
          <w:color w:val="000000"/>
          <w:sz w:val="20"/>
          <w:szCs w:val="20"/>
          <w:lang w:eastAsia="pl-PL" w:bidi="pl-PL"/>
        </w:rPr>
        <w:softHyphen/>
        <w:t>nego w odniesieniu do zasadniczych charakterystyk tego wyrobu można podać wyłącznie, o ile zostały określone w krajowej deklaracji. Przez umieszczenie lub zlecenie umieszczenia znaku budowlanego na wyrobie budowlanym producent ponosi odpowiedzialność za zgodność tego wyrobu z deklarowanymi właściwościami użytkowymi, wymaganiami określonymi w niniejszej ustawie oraz w przepisach odrębnych, mającymi zastos</w:t>
      </w:r>
      <w:r w:rsidRPr="007A6915">
        <w:rPr>
          <w:rFonts w:asciiTheme="majorHAnsi" w:hAnsiTheme="majorHAnsi"/>
          <w:b w:val="0"/>
          <w:color w:val="000000"/>
          <w:sz w:val="20"/>
          <w:szCs w:val="20"/>
          <w:lang w:eastAsia="pl-PL" w:bidi="pl-PL"/>
        </w:rPr>
        <w:t>o</w:t>
      </w:r>
      <w:r w:rsidRPr="007A6915">
        <w:rPr>
          <w:rFonts w:asciiTheme="majorHAnsi" w:hAnsiTheme="majorHAnsi"/>
          <w:b w:val="0"/>
          <w:color w:val="000000"/>
          <w:sz w:val="20"/>
          <w:szCs w:val="20"/>
          <w:lang w:eastAsia="pl-PL" w:bidi="pl-PL"/>
        </w:rPr>
        <w:t>wanie do tego wyrobu.</w:t>
      </w:r>
      <w:r>
        <w:rPr>
          <w:rFonts w:asciiTheme="majorHAnsi" w:hAnsiTheme="majorHAnsi"/>
          <w:b w:val="0"/>
          <w:sz w:val="20"/>
          <w:szCs w:val="20"/>
        </w:rPr>
        <w:t xml:space="preserve"> </w:t>
      </w:r>
    </w:p>
    <w:p w:rsidR="00425713" w:rsidRPr="007A6915" w:rsidRDefault="00425713" w:rsidP="007A6915">
      <w:pPr>
        <w:pStyle w:val="Teksttreci61"/>
        <w:shd w:val="clear" w:color="auto" w:fill="auto"/>
        <w:spacing w:before="0" w:line="240" w:lineRule="exact"/>
        <w:ind w:firstLine="0"/>
        <w:jc w:val="both"/>
        <w:rPr>
          <w:rFonts w:asciiTheme="majorHAnsi" w:hAnsiTheme="majorHAnsi"/>
          <w:b w:val="0"/>
          <w:sz w:val="20"/>
          <w:szCs w:val="20"/>
        </w:rPr>
      </w:pPr>
      <w:r w:rsidRPr="007A6915">
        <w:rPr>
          <w:rFonts w:asciiTheme="majorHAnsi" w:hAnsiTheme="majorHAnsi"/>
          <w:b w:val="0"/>
          <w:sz w:val="20"/>
          <w:szCs w:val="20"/>
        </w:rPr>
        <w:lastRenderedPageBreak/>
        <w:t>Zawartość i</w:t>
      </w:r>
      <w:r w:rsidR="00A23141" w:rsidRPr="007A6915">
        <w:rPr>
          <w:rFonts w:asciiTheme="majorHAnsi" w:hAnsiTheme="majorHAnsi"/>
          <w:b w:val="0"/>
          <w:sz w:val="20"/>
          <w:szCs w:val="20"/>
        </w:rPr>
        <w:t xml:space="preserve"> </w:t>
      </w:r>
      <w:r w:rsidRPr="007A6915">
        <w:rPr>
          <w:rFonts w:asciiTheme="majorHAnsi" w:hAnsiTheme="majorHAnsi"/>
          <w:b w:val="0"/>
          <w:sz w:val="20"/>
          <w:szCs w:val="20"/>
        </w:rPr>
        <w:t xml:space="preserve">wzór krajowej deklaracji oraz zakres informacji </w:t>
      </w:r>
      <w:r w:rsidR="007A6915" w:rsidRPr="007A6915">
        <w:rPr>
          <w:rFonts w:asciiTheme="majorHAnsi" w:hAnsiTheme="majorHAnsi"/>
          <w:b w:val="0"/>
          <w:sz w:val="20"/>
          <w:szCs w:val="20"/>
        </w:rPr>
        <w:t>towarzyszącej wyrobowi</w:t>
      </w:r>
      <w:r w:rsidRPr="007A6915">
        <w:rPr>
          <w:rFonts w:asciiTheme="majorHAnsi" w:hAnsiTheme="majorHAnsi"/>
          <w:b w:val="0"/>
          <w:sz w:val="20"/>
          <w:szCs w:val="20"/>
        </w:rPr>
        <w:t xml:space="preserve"> oznakowanego znakiem budowlanym określają przepisy rozporządzenia Ministra Infrastruktury </w:t>
      </w:r>
      <w:r w:rsidR="007A6915" w:rsidRPr="007A6915">
        <w:rPr>
          <w:rFonts w:asciiTheme="majorHAnsi" w:hAnsiTheme="majorHAnsi"/>
          <w:b w:val="0"/>
          <w:sz w:val="20"/>
          <w:szCs w:val="20"/>
        </w:rPr>
        <w:t xml:space="preserve">i Budownictwa </w:t>
      </w:r>
      <w:r w:rsidR="007A6915" w:rsidRPr="007A6915">
        <w:rPr>
          <w:rFonts w:asciiTheme="majorHAnsi" w:hAnsiTheme="majorHAnsi" w:cs="Arial"/>
          <w:b w:val="0"/>
          <w:sz w:val="20"/>
        </w:rPr>
        <w:t>z dnia 17 listopada 2016 r</w:t>
      </w:r>
      <w:r w:rsidR="007A6915" w:rsidRPr="007A6915">
        <w:rPr>
          <w:rFonts w:asciiTheme="majorHAnsi" w:hAnsiTheme="majorHAnsi" w:cs="Arial"/>
          <w:b w:val="0"/>
          <w:i/>
          <w:sz w:val="20"/>
        </w:rPr>
        <w:t>. w sprawie sposobu deklarowania właściwości użytkowych wyrobów budowlanych oraz sposobu znakowania ich znakiem budowlanym</w:t>
      </w:r>
      <w:r w:rsidR="007D50B7">
        <w:rPr>
          <w:rFonts w:asciiTheme="majorHAnsi" w:hAnsiTheme="majorHAnsi" w:cs="Arial"/>
          <w:b w:val="0"/>
          <w:i/>
          <w:sz w:val="20"/>
        </w:rPr>
        <w:t xml:space="preserve"> </w:t>
      </w:r>
      <w:r w:rsidR="007D50B7">
        <w:rPr>
          <w:rFonts w:asciiTheme="majorHAnsi" w:hAnsiTheme="majorHAnsi" w:cs="Arial"/>
          <w:b w:val="0"/>
          <w:sz w:val="20"/>
        </w:rPr>
        <w:t>[3</w:t>
      </w:r>
      <w:r w:rsidR="009D0C86">
        <w:rPr>
          <w:rFonts w:asciiTheme="majorHAnsi" w:hAnsiTheme="majorHAnsi" w:cs="Arial"/>
          <w:b w:val="0"/>
          <w:sz w:val="20"/>
        </w:rPr>
        <w:t>9</w:t>
      </w:r>
      <w:r w:rsidR="007D50B7">
        <w:rPr>
          <w:rFonts w:asciiTheme="majorHAnsi" w:hAnsiTheme="majorHAnsi" w:cs="Arial"/>
          <w:b w:val="0"/>
          <w:sz w:val="20"/>
        </w:rPr>
        <w:t>]</w:t>
      </w:r>
      <w:r w:rsidR="0068671B">
        <w:rPr>
          <w:rFonts w:asciiTheme="majorHAnsi" w:hAnsiTheme="majorHAnsi" w:cs="Arial"/>
          <w:b w:val="0"/>
          <w:sz w:val="20"/>
        </w:rPr>
        <w:t>.</w:t>
      </w:r>
    </w:p>
    <w:p w:rsidR="00425713" w:rsidRPr="00D15862" w:rsidRDefault="00425713" w:rsidP="00425713">
      <w:pPr>
        <w:pStyle w:val="poziom3"/>
        <w:rPr>
          <w:rFonts w:ascii="Cambria" w:hAnsi="Cambria"/>
        </w:rPr>
      </w:pPr>
      <w:bookmarkStart w:id="97" w:name="_Toc105583099"/>
      <w:r w:rsidRPr="00D15862">
        <w:rPr>
          <w:rFonts w:ascii="Cambria" w:hAnsi="Cambria"/>
        </w:rPr>
        <w:t>Wyroby budowlane wprowadzone do obrotu na podstawie tzw. „zasad</w:t>
      </w:r>
      <w:r w:rsidR="00B56AB6">
        <w:rPr>
          <w:rFonts w:ascii="Cambria" w:hAnsi="Cambria"/>
        </w:rPr>
        <w:t>y</w:t>
      </w:r>
      <w:r w:rsidRPr="00D15862">
        <w:rPr>
          <w:rFonts w:ascii="Cambria" w:hAnsi="Cambria"/>
        </w:rPr>
        <w:t xml:space="preserve"> wzajemnego uznawania”</w:t>
      </w:r>
      <w:bookmarkEnd w:id="97"/>
    </w:p>
    <w:p w:rsidR="00425713" w:rsidRPr="00D15862" w:rsidRDefault="00425713" w:rsidP="00425713">
      <w:pPr>
        <w:jc w:val="both"/>
        <w:rPr>
          <w:rFonts w:ascii="Cambria" w:hAnsi="Cambria" w:cs="Arial"/>
          <w:color w:val="000000" w:themeColor="text1"/>
          <w:sz w:val="20"/>
          <w:szCs w:val="20"/>
        </w:rPr>
      </w:pPr>
      <w:r w:rsidRPr="00D15862">
        <w:rPr>
          <w:rFonts w:ascii="Cambria" w:hAnsi="Cambria" w:cs="Arial"/>
          <w:color w:val="000000" w:themeColor="text1"/>
          <w:sz w:val="20"/>
          <w:szCs w:val="20"/>
        </w:rPr>
        <w:t>Trzecią możliwą drogą wprowadzenia do obrotu wyrobu budowlanego w Polsce jest wykorzystanie przepisów unijnych dotyczących swobodnego przepływu towarów na terenie Unii Europejskiej. Zgodnie z</w:t>
      </w:r>
      <w:r w:rsidR="00244B18">
        <w:rPr>
          <w:rFonts w:ascii="Cambria" w:hAnsi="Cambria" w:cs="Arial"/>
          <w:color w:val="000000" w:themeColor="text1"/>
          <w:sz w:val="20"/>
          <w:szCs w:val="20"/>
        </w:rPr>
        <w:t> </w:t>
      </w:r>
      <w:r w:rsidRPr="00D15862">
        <w:rPr>
          <w:rFonts w:ascii="Cambria" w:hAnsi="Cambria" w:cs="Arial"/>
          <w:color w:val="000000" w:themeColor="text1"/>
          <w:sz w:val="20"/>
          <w:szCs w:val="20"/>
        </w:rPr>
        <w:t>art.</w:t>
      </w:r>
      <w:r w:rsidR="00244B18">
        <w:rPr>
          <w:rFonts w:ascii="Cambria" w:hAnsi="Cambria" w:cs="Arial"/>
          <w:color w:val="000000" w:themeColor="text1"/>
          <w:sz w:val="20"/>
          <w:szCs w:val="20"/>
        </w:rPr>
        <w:t> </w:t>
      </w:r>
      <w:r w:rsidRPr="00D15862">
        <w:rPr>
          <w:rFonts w:ascii="Cambria" w:hAnsi="Cambria" w:cs="Arial"/>
          <w:color w:val="000000" w:themeColor="text1"/>
          <w:sz w:val="20"/>
          <w:szCs w:val="20"/>
        </w:rPr>
        <w:t>5 ust. 3 ust</w:t>
      </w:r>
      <w:r w:rsidRPr="00D15862">
        <w:rPr>
          <w:rFonts w:ascii="Cambria" w:hAnsi="Cambria" w:cs="Arial"/>
          <w:color w:val="000000" w:themeColor="text1"/>
          <w:sz w:val="20"/>
          <w:szCs w:val="20"/>
        </w:rPr>
        <w:t>a</w:t>
      </w:r>
      <w:r w:rsidRPr="00D15862">
        <w:rPr>
          <w:rFonts w:ascii="Cambria" w:hAnsi="Cambria" w:cs="Arial"/>
          <w:color w:val="000000" w:themeColor="text1"/>
          <w:sz w:val="20"/>
          <w:szCs w:val="20"/>
        </w:rPr>
        <w:t>wy o wyrobach budowlanych</w:t>
      </w:r>
      <w:r w:rsidR="009D0C86">
        <w:rPr>
          <w:rFonts w:ascii="Cambria" w:hAnsi="Cambria" w:cs="Arial"/>
          <w:color w:val="000000" w:themeColor="text1"/>
          <w:sz w:val="20"/>
          <w:szCs w:val="20"/>
        </w:rPr>
        <w:t xml:space="preserve"> [37],</w:t>
      </w:r>
      <w:r w:rsidRPr="00D15862">
        <w:rPr>
          <w:rFonts w:ascii="Cambria" w:hAnsi="Cambria" w:cs="Arial"/>
          <w:color w:val="000000" w:themeColor="text1"/>
          <w:sz w:val="20"/>
          <w:szCs w:val="20"/>
        </w:rPr>
        <w:t xml:space="preserve"> wyrób budowlany nieobjęty zakresem przedmiotowym zharmonizowanych specyfikacji technicznych, o których mowa w art. 2 pkt 10 rozporządzenia Nr 305/2011</w:t>
      </w:r>
      <w:r w:rsidR="009D0C86">
        <w:rPr>
          <w:rFonts w:ascii="Cambria" w:hAnsi="Cambria" w:cs="Arial"/>
          <w:color w:val="000000" w:themeColor="text1"/>
          <w:sz w:val="20"/>
          <w:szCs w:val="20"/>
        </w:rPr>
        <w:t xml:space="preserve"> [38]</w:t>
      </w:r>
      <w:r w:rsidRPr="00D15862">
        <w:rPr>
          <w:rFonts w:ascii="Cambria" w:hAnsi="Cambria" w:cs="Arial"/>
          <w:color w:val="000000" w:themeColor="text1"/>
          <w:sz w:val="20"/>
          <w:szCs w:val="20"/>
        </w:rPr>
        <w:t>, może być udostę</w:t>
      </w:r>
      <w:r w:rsidRPr="00D15862">
        <w:rPr>
          <w:rFonts w:ascii="Cambria" w:hAnsi="Cambria" w:cs="Arial"/>
          <w:color w:val="000000" w:themeColor="text1"/>
          <w:sz w:val="20"/>
          <w:szCs w:val="20"/>
        </w:rPr>
        <w:t>p</w:t>
      </w:r>
      <w:r w:rsidRPr="00D15862">
        <w:rPr>
          <w:rFonts w:ascii="Cambria" w:hAnsi="Cambria" w:cs="Arial"/>
          <w:color w:val="000000" w:themeColor="text1"/>
          <w:sz w:val="20"/>
          <w:szCs w:val="20"/>
        </w:rPr>
        <w:t>niany na rynku krajowym, jeżeli został legalnie wprowadzony do obrotu w innym państwie członkowskim Unii Europejskiej lub w państwie członkowskim Europejskiego Porozumienia o Wolnym Handlu (EFTA) – stronie umowy o Europejskim Obszarze Gospodarczym oraz w Turcji, a jego właściwości użytkowe umożliwiają spe</w:t>
      </w:r>
      <w:r w:rsidRPr="00D15862">
        <w:rPr>
          <w:rFonts w:ascii="Cambria" w:hAnsi="Cambria" w:cs="Arial"/>
          <w:color w:val="000000" w:themeColor="text1"/>
          <w:sz w:val="20"/>
          <w:szCs w:val="20"/>
        </w:rPr>
        <w:t>ł</w:t>
      </w:r>
      <w:r w:rsidRPr="00D15862">
        <w:rPr>
          <w:rFonts w:ascii="Cambria" w:hAnsi="Cambria" w:cs="Arial"/>
          <w:color w:val="000000" w:themeColor="text1"/>
          <w:sz w:val="20"/>
          <w:szCs w:val="20"/>
        </w:rPr>
        <w:t>nienie podstawowych wymagań przez obiekty budowlane zaprojektowane i</w:t>
      </w:r>
      <w:r w:rsidR="00244B18">
        <w:rPr>
          <w:rFonts w:ascii="Cambria" w:hAnsi="Cambria" w:cs="Arial"/>
          <w:color w:val="000000" w:themeColor="text1"/>
          <w:sz w:val="20"/>
          <w:szCs w:val="20"/>
        </w:rPr>
        <w:t> </w:t>
      </w:r>
      <w:r w:rsidRPr="00D15862">
        <w:rPr>
          <w:rFonts w:ascii="Cambria" w:hAnsi="Cambria" w:cs="Arial"/>
          <w:color w:val="000000" w:themeColor="text1"/>
          <w:sz w:val="20"/>
          <w:szCs w:val="20"/>
        </w:rPr>
        <w:t xml:space="preserve">budowane w sposób określony </w:t>
      </w:r>
      <w:r w:rsidR="00781240">
        <w:rPr>
          <w:rFonts w:ascii="Cambria" w:hAnsi="Cambria" w:cs="Arial"/>
          <w:color w:val="000000" w:themeColor="text1"/>
          <w:sz w:val="20"/>
          <w:szCs w:val="20"/>
        </w:rPr>
        <w:br/>
      </w:r>
      <w:r w:rsidRPr="00D15862">
        <w:rPr>
          <w:rFonts w:ascii="Cambria" w:hAnsi="Cambria" w:cs="Arial"/>
          <w:color w:val="000000" w:themeColor="text1"/>
          <w:sz w:val="20"/>
          <w:szCs w:val="20"/>
        </w:rPr>
        <w:t>w przepisach techniczno-budowlanych, oraz zgodnie z zasadami wiedzy technicznej. Wraz z wyrobem budowl</w:t>
      </w:r>
      <w:r w:rsidRPr="00D15862">
        <w:rPr>
          <w:rFonts w:ascii="Cambria" w:hAnsi="Cambria" w:cs="Arial"/>
          <w:color w:val="000000" w:themeColor="text1"/>
          <w:sz w:val="20"/>
          <w:szCs w:val="20"/>
        </w:rPr>
        <w:t>a</w:t>
      </w:r>
      <w:r w:rsidRPr="00D15862">
        <w:rPr>
          <w:rFonts w:ascii="Cambria" w:hAnsi="Cambria" w:cs="Arial"/>
          <w:color w:val="000000" w:themeColor="text1"/>
          <w:sz w:val="20"/>
          <w:szCs w:val="20"/>
        </w:rPr>
        <w:t>nym udostępnionym na rynku krajowym przekazuje się informacje o</w:t>
      </w:r>
      <w:r w:rsidR="00244B18">
        <w:rPr>
          <w:rFonts w:ascii="Cambria" w:hAnsi="Cambria" w:cs="Arial"/>
          <w:color w:val="000000" w:themeColor="text1"/>
          <w:sz w:val="20"/>
          <w:szCs w:val="20"/>
        </w:rPr>
        <w:t> </w:t>
      </w:r>
      <w:r w:rsidRPr="00D15862">
        <w:rPr>
          <w:rFonts w:ascii="Cambria" w:hAnsi="Cambria" w:cs="Arial"/>
          <w:color w:val="000000" w:themeColor="text1"/>
          <w:sz w:val="20"/>
          <w:szCs w:val="20"/>
        </w:rPr>
        <w:t>jego właściwościach użytkowych oznacz</w:t>
      </w:r>
      <w:r w:rsidRPr="00D15862">
        <w:rPr>
          <w:rFonts w:ascii="Cambria" w:hAnsi="Cambria" w:cs="Arial"/>
          <w:color w:val="000000" w:themeColor="text1"/>
          <w:sz w:val="20"/>
          <w:szCs w:val="20"/>
        </w:rPr>
        <w:t>o</w:t>
      </w:r>
      <w:r w:rsidRPr="00D15862">
        <w:rPr>
          <w:rFonts w:ascii="Cambria" w:hAnsi="Cambria" w:cs="Arial"/>
          <w:color w:val="000000" w:themeColor="text1"/>
          <w:sz w:val="20"/>
          <w:szCs w:val="20"/>
        </w:rPr>
        <w:t xml:space="preserve">nych zgodnie z przepisami państwa, w którym wyrób został wprowadzony do obrotu, instrukcje stosowania </w:t>
      </w:r>
      <w:r w:rsidR="00574ABD">
        <w:rPr>
          <w:rFonts w:ascii="Cambria" w:hAnsi="Cambria" w:cs="Arial"/>
          <w:color w:val="000000" w:themeColor="text1"/>
          <w:sz w:val="20"/>
          <w:szCs w:val="20"/>
        </w:rPr>
        <w:br/>
      </w:r>
      <w:r w:rsidRPr="00D15862">
        <w:rPr>
          <w:rFonts w:ascii="Cambria" w:hAnsi="Cambria" w:cs="Arial"/>
          <w:color w:val="000000" w:themeColor="text1"/>
          <w:sz w:val="20"/>
          <w:szCs w:val="20"/>
        </w:rPr>
        <w:t>i obsługi oraz informacje dotyczące zagrożenia dla zdrowia i</w:t>
      </w:r>
      <w:r w:rsidR="00244B18">
        <w:rPr>
          <w:rFonts w:ascii="Cambria" w:hAnsi="Cambria" w:cs="Arial"/>
          <w:color w:val="000000" w:themeColor="text1"/>
          <w:sz w:val="20"/>
          <w:szCs w:val="20"/>
        </w:rPr>
        <w:t> </w:t>
      </w:r>
      <w:r w:rsidRPr="00D15862">
        <w:rPr>
          <w:rFonts w:ascii="Cambria" w:hAnsi="Cambria" w:cs="Arial"/>
          <w:color w:val="000000" w:themeColor="text1"/>
          <w:sz w:val="20"/>
          <w:szCs w:val="20"/>
        </w:rPr>
        <w:t>bezpieczeństwa, jakie wyrób ten stwarza podczas stosowania i użytkowania.</w:t>
      </w:r>
    </w:p>
    <w:p w:rsidR="00DD78F6" w:rsidRPr="00D15862" w:rsidRDefault="00DD78F6" w:rsidP="00581484">
      <w:pPr>
        <w:pStyle w:val="Poziom1"/>
        <w:rPr>
          <w:rFonts w:ascii="Cambria" w:hAnsi="Cambria"/>
        </w:rPr>
      </w:pPr>
      <w:bookmarkStart w:id="98" w:name="_Toc105583100"/>
      <w:r w:rsidRPr="00D15862">
        <w:rPr>
          <w:rFonts w:ascii="Cambria" w:hAnsi="Cambria"/>
        </w:rPr>
        <w:t>Finansowe środki wsparcia w zakresie inwestycji wspierających rozwój budownictwa efekty</w:t>
      </w:r>
      <w:r w:rsidRPr="00D15862">
        <w:rPr>
          <w:rFonts w:ascii="Cambria" w:hAnsi="Cambria"/>
        </w:rPr>
        <w:t>w</w:t>
      </w:r>
      <w:r w:rsidRPr="00D15862">
        <w:rPr>
          <w:rFonts w:ascii="Cambria" w:hAnsi="Cambria"/>
        </w:rPr>
        <w:t>nego energetycznie oraz wykorzystania odnawialnych źródeł energii</w:t>
      </w:r>
      <w:bookmarkEnd w:id="98"/>
    </w:p>
    <w:p w:rsidR="00BA591B" w:rsidRPr="00A603D1" w:rsidRDefault="00DD78F6" w:rsidP="00A603D1">
      <w:pPr>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Poniżej wymieniono główne źródła finansowego wsparcia inwestycji mających na celu poprawę efektywn</w:t>
      </w:r>
      <w:r w:rsidRPr="00D15862">
        <w:rPr>
          <w:rFonts w:ascii="Cambria" w:hAnsi="Cambria" w:cs="Arial"/>
          <w:spacing w:val="4"/>
          <w:sz w:val="20"/>
          <w:szCs w:val="20"/>
        </w:rPr>
        <w:t>o</w:t>
      </w:r>
      <w:r w:rsidRPr="00D15862">
        <w:rPr>
          <w:rFonts w:ascii="Cambria" w:hAnsi="Cambria" w:cs="Arial"/>
          <w:spacing w:val="4"/>
          <w:sz w:val="20"/>
          <w:szCs w:val="20"/>
        </w:rPr>
        <w:t>ści energetycznej budynków oraz</w:t>
      </w:r>
      <w:r w:rsidR="00EF3580">
        <w:rPr>
          <w:rFonts w:ascii="Cambria" w:hAnsi="Cambria" w:cs="Arial"/>
          <w:spacing w:val="4"/>
          <w:sz w:val="20"/>
          <w:szCs w:val="20"/>
        </w:rPr>
        <w:t xml:space="preserve"> </w:t>
      </w:r>
      <w:r w:rsidRPr="00D15862">
        <w:rPr>
          <w:rFonts w:ascii="Cambria" w:hAnsi="Cambria" w:cs="Arial"/>
          <w:spacing w:val="4"/>
          <w:sz w:val="20"/>
          <w:szCs w:val="20"/>
        </w:rPr>
        <w:t>wykorzystania odnawialnych źródeł energii.</w:t>
      </w:r>
    </w:p>
    <w:p w:rsidR="00642B30" w:rsidRPr="00030250" w:rsidRDefault="00E9509D" w:rsidP="00E9509D">
      <w:pPr>
        <w:pStyle w:val="Poziom2"/>
        <w:rPr>
          <w:rFonts w:asciiTheme="majorHAnsi" w:hAnsiTheme="majorHAnsi"/>
        </w:rPr>
      </w:pPr>
      <w:bookmarkStart w:id="99" w:name="_Toc105583101"/>
      <w:r w:rsidRPr="00030250">
        <w:rPr>
          <w:rFonts w:asciiTheme="majorHAnsi" w:hAnsiTheme="majorHAnsi"/>
        </w:rPr>
        <w:t xml:space="preserve">Program Priorytetowy Narodowego </w:t>
      </w:r>
      <w:r w:rsidR="00642B30" w:rsidRPr="00030250">
        <w:rPr>
          <w:rFonts w:asciiTheme="majorHAnsi" w:hAnsiTheme="majorHAnsi"/>
        </w:rPr>
        <w:t>Fundusz</w:t>
      </w:r>
      <w:r w:rsidRPr="00030250">
        <w:rPr>
          <w:rFonts w:asciiTheme="majorHAnsi" w:hAnsiTheme="majorHAnsi"/>
        </w:rPr>
        <w:t>u</w:t>
      </w:r>
      <w:r w:rsidR="00642B30" w:rsidRPr="00030250">
        <w:rPr>
          <w:rFonts w:asciiTheme="majorHAnsi" w:hAnsiTheme="majorHAnsi"/>
        </w:rPr>
        <w:t xml:space="preserve"> Ochrony Środowiska </w:t>
      </w:r>
      <w:r w:rsidR="00915315" w:rsidRPr="00030250">
        <w:rPr>
          <w:rFonts w:asciiTheme="majorHAnsi" w:hAnsiTheme="majorHAnsi"/>
        </w:rPr>
        <w:t>i Gospodarki Wodnej</w:t>
      </w:r>
      <w:r w:rsidR="00642B30" w:rsidRPr="00030250">
        <w:rPr>
          <w:rFonts w:asciiTheme="majorHAnsi" w:hAnsiTheme="majorHAnsi"/>
        </w:rPr>
        <w:t xml:space="preserve"> </w:t>
      </w:r>
      <w:r w:rsidRPr="00030250">
        <w:rPr>
          <w:rFonts w:asciiTheme="majorHAnsi" w:hAnsiTheme="majorHAnsi"/>
        </w:rPr>
        <w:t>„Czyste Powietrze”</w:t>
      </w:r>
      <w:bookmarkEnd w:id="99"/>
    </w:p>
    <w:p w:rsidR="00DD78F6" w:rsidRDefault="0006782C" w:rsidP="0006782C">
      <w:pPr>
        <w:spacing w:before="240" w:after="240" w:line="240" w:lineRule="exact"/>
        <w:jc w:val="both"/>
        <w:rPr>
          <w:rFonts w:ascii="Cambria" w:hAnsi="Cambria" w:cs="Arial"/>
          <w:spacing w:val="4"/>
          <w:sz w:val="20"/>
          <w:szCs w:val="20"/>
        </w:rPr>
      </w:pPr>
      <w:r w:rsidRPr="0006782C">
        <w:rPr>
          <w:rFonts w:ascii="Cambria" w:hAnsi="Cambria" w:cs="Arial"/>
          <w:spacing w:val="4"/>
          <w:sz w:val="20"/>
          <w:szCs w:val="20"/>
        </w:rPr>
        <w:t xml:space="preserve">Narodowy Fundusz Ochrony Środowiska i Gospodarki Wodnej (NFOŚiGW) </w:t>
      </w:r>
      <w:r w:rsidR="00915315" w:rsidRPr="00915315">
        <w:rPr>
          <w:rFonts w:ascii="Cambria" w:hAnsi="Cambria" w:cs="Arial"/>
          <w:spacing w:val="4"/>
          <w:sz w:val="20"/>
          <w:szCs w:val="20"/>
        </w:rPr>
        <w:t>jest głównym ogniwem polskiego systemu finansowania ochrony środowiska i gospodarki wodnej,</w:t>
      </w:r>
      <w:r w:rsidR="00915315" w:rsidRPr="00915315">
        <w:t xml:space="preserve"> </w:t>
      </w:r>
      <w:r w:rsidR="00915315" w:rsidRPr="00915315">
        <w:rPr>
          <w:rFonts w:ascii="Cambria" w:hAnsi="Cambria" w:cs="Arial"/>
          <w:spacing w:val="4"/>
          <w:sz w:val="20"/>
          <w:szCs w:val="20"/>
        </w:rPr>
        <w:t xml:space="preserve">w tym </w:t>
      </w:r>
      <w:r w:rsidR="00574ABD">
        <w:rPr>
          <w:rFonts w:ascii="Cambria" w:hAnsi="Cambria" w:cs="Arial"/>
          <w:spacing w:val="4"/>
          <w:sz w:val="20"/>
          <w:szCs w:val="20"/>
        </w:rPr>
        <w:t>poprawy efektywności energetyc</w:t>
      </w:r>
      <w:r w:rsidR="00574ABD">
        <w:rPr>
          <w:rFonts w:ascii="Cambria" w:hAnsi="Cambria" w:cs="Arial"/>
          <w:spacing w:val="4"/>
          <w:sz w:val="20"/>
          <w:szCs w:val="20"/>
        </w:rPr>
        <w:t>z</w:t>
      </w:r>
      <w:r w:rsidR="00574ABD">
        <w:rPr>
          <w:rFonts w:ascii="Cambria" w:hAnsi="Cambria" w:cs="Arial"/>
          <w:spacing w:val="4"/>
          <w:sz w:val="20"/>
          <w:szCs w:val="20"/>
        </w:rPr>
        <w:t xml:space="preserve">nej </w:t>
      </w:r>
      <w:r w:rsidR="00915315" w:rsidRPr="00915315">
        <w:rPr>
          <w:rFonts w:ascii="Cambria" w:hAnsi="Cambria" w:cs="Arial"/>
          <w:spacing w:val="4"/>
          <w:sz w:val="20"/>
          <w:szCs w:val="20"/>
        </w:rPr>
        <w:t>w sektorze budownictwa.</w:t>
      </w:r>
      <w:r w:rsidR="00030250">
        <w:rPr>
          <w:rFonts w:ascii="Cambria" w:hAnsi="Cambria" w:cs="Arial"/>
          <w:spacing w:val="4"/>
          <w:sz w:val="20"/>
          <w:szCs w:val="20"/>
        </w:rPr>
        <w:t xml:space="preserve"> </w:t>
      </w:r>
      <w:r w:rsidR="00915315">
        <w:rPr>
          <w:rFonts w:ascii="Cambria" w:hAnsi="Cambria" w:cs="Arial"/>
          <w:spacing w:val="4"/>
          <w:sz w:val="20"/>
          <w:szCs w:val="20"/>
        </w:rPr>
        <w:t>NFOŚiGW</w:t>
      </w:r>
      <w:r w:rsidRPr="0006782C">
        <w:rPr>
          <w:rFonts w:ascii="Cambria" w:hAnsi="Cambria" w:cs="Arial"/>
          <w:spacing w:val="4"/>
          <w:sz w:val="20"/>
          <w:szCs w:val="20"/>
        </w:rPr>
        <w:t xml:space="preserve"> dział</w:t>
      </w:r>
      <w:r w:rsidR="009720F2">
        <w:rPr>
          <w:rFonts w:ascii="Cambria" w:hAnsi="Cambria" w:cs="Arial"/>
          <w:spacing w:val="4"/>
          <w:sz w:val="20"/>
          <w:szCs w:val="20"/>
        </w:rPr>
        <w:t>a</w:t>
      </w:r>
      <w:r w:rsidRPr="0006782C">
        <w:rPr>
          <w:rFonts w:ascii="Cambria" w:hAnsi="Cambria" w:cs="Arial"/>
          <w:spacing w:val="4"/>
          <w:sz w:val="20"/>
          <w:szCs w:val="20"/>
        </w:rPr>
        <w:t xml:space="preserve"> na podstawie</w:t>
      </w:r>
      <w:r>
        <w:rPr>
          <w:rFonts w:ascii="Cambria" w:hAnsi="Cambria" w:cs="Arial"/>
          <w:spacing w:val="4"/>
          <w:sz w:val="20"/>
          <w:szCs w:val="20"/>
        </w:rPr>
        <w:t xml:space="preserve"> </w:t>
      </w:r>
      <w:r w:rsidRPr="00F136FD">
        <w:rPr>
          <w:rFonts w:ascii="Cambria" w:hAnsi="Cambria" w:cs="Arial"/>
          <w:b/>
          <w:i/>
          <w:color w:val="1F497D" w:themeColor="text2"/>
          <w:spacing w:val="4"/>
          <w:sz w:val="20"/>
          <w:szCs w:val="20"/>
        </w:rPr>
        <w:t>ustawy</w:t>
      </w:r>
      <w:r w:rsidR="00F136FD" w:rsidRPr="00F136FD">
        <w:rPr>
          <w:b/>
          <w:i/>
          <w:color w:val="1F497D" w:themeColor="text2"/>
        </w:rPr>
        <w:t xml:space="preserve"> </w:t>
      </w:r>
      <w:r w:rsidR="00F136FD" w:rsidRPr="00F136FD">
        <w:rPr>
          <w:rFonts w:ascii="Cambria" w:hAnsi="Cambria" w:cs="Arial"/>
          <w:b/>
          <w:i/>
          <w:color w:val="1F497D" w:themeColor="text2"/>
          <w:spacing w:val="4"/>
          <w:sz w:val="20"/>
          <w:szCs w:val="20"/>
        </w:rPr>
        <w:t xml:space="preserve">z dnia 27 kwietnia 2001 r. </w:t>
      </w:r>
      <w:r w:rsidRPr="00F136FD">
        <w:rPr>
          <w:rFonts w:ascii="Cambria" w:hAnsi="Cambria" w:cs="Arial"/>
          <w:b/>
          <w:i/>
          <w:color w:val="1F497D" w:themeColor="text2"/>
          <w:spacing w:val="4"/>
          <w:sz w:val="20"/>
          <w:szCs w:val="20"/>
        </w:rPr>
        <w:t>Prawo ochrony środowiska</w:t>
      </w:r>
      <w:r w:rsidR="00F136FD" w:rsidRPr="00F136FD">
        <w:rPr>
          <w:rFonts w:ascii="Cambria" w:hAnsi="Cambria" w:cs="Arial"/>
          <w:color w:val="1F497D" w:themeColor="text2"/>
          <w:spacing w:val="4"/>
          <w:sz w:val="20"/>
          <w:szCs w:val="20"/>
        </w:rPr>
        <w:t xml:space="preserve"> </w:t>
      </w:r>
      <w:r w:rsidR="00F136FD">
        <w:rPr>
          <w:rFonts w:ascii="Cambria" w:hAnsi="Cambria" w:cs="Arial"/>
          <w:spacing w:val="4"/>
          <w:sz w:val="20"/>
          <w:szCs w:val="20"/>
        </w:rPr>
        <w:t>[</w:t>
      </w:r>
      <w:r w:rsidR="009D0C86">
        <w:rPr>
          <w:rFonts w:ascii="Cambria" w:hAnsi="Cambria" w:cs="Arial"/>
          <w:spacing w:val="4"/>
          <w:sz w:val="20"/>
          <w:szCs w:val="20"/>
        </w:rPr>
        <w:t>40</w:t>
      </w:r>
      <w:r w:rsidR="00F136FD">
        <w:rPr>
          <w:rFonts w:ascii="Cambria" w:hAnsi="Cambria" w:cs="Arial"/>
          <w:spacing w:val="4"/>
          <w:sz w:val="20"/>
          <w:szCs w:val="20"/>
        </w:rPr>
        <w:t>]</w:t>
      </w:r>
      <w:r w:rsidR="00915315">
        <w:rPr>
          <w:rFonts w:ascii="Cambria" w:hAnsi="Cambria" w:cs="Arial"/>
          <w:spacing w:val="4"/>
          <w:sz w:val="20"/>
          <w:szCs w:val="20"/>
        </w:rPr>
        <w:t>.</w:t>
      </w:r>
      <w:r w:rsidRPr="0006782C">
        <w:rPr>
          <w:rFonts w:ascii="Cambria" w:hAnsi="Cambria" w:cs="Arial"/>
          <w:spacing w:val="4"/>
          <w:sz w:val="20"/>
          <w:szCs w:val="20"/>
        </w:rPr>
        <w:t xml:space="preserve"> </w:t>
      </w:r>
      <w:r w:rsidR="000E2770">
        <w:rPr>
          <w:rFonts w:ascii="Cambria" w:hAnsi="Cambria" w:cs="Arial"/>
          <w:spacing w:val="4"/>
          <w:sz w:val="20"/>
          <w:szCs w:val="20"/>
        </w:rPr>
        <w:t>J</w:t>
      </w:r>
      <w:r w:rsidR="00915315">
        <w:rPr>
          <w:rFonts w:ascii="Cambria" w:hAnsi="Cambria" w:cs="Arial"/>
          <w:spacing w:val="4"/>
          <w:sz w:val="20"/>
          <w:szCs w:val="20"/>
        </w:rPr>
        <w:t>ego głó</w:t>
      </w:r>
      <w:r w:rsidR="00A0427E">
        <w:rPr>
          <w:rFonts w:ascii="Cambria" w:hAnsi="Cambria" w:cs="Arial"/>
          <w:spacing w:val="4"/>
          <w:sz w:val="20"/>
          <w:szCs w:val="20"/>
        </w:rPr>
        <w:t>wnym celem jest s</w:t>
      </w:r>
      <w:r w:rsidR="00A0427E" w:rsidRPr="00A0427E">
        <w:rPr>
          <w:rFonts w:ascii="Cambria" w:hAnsi="Cambria" w:cs="Arial"/>
          <w:spacing w:val="4"/>
          <w:sz w:val="20"/>
          <w:szCs w:val="20"/>
        </w:rPr>
        <w:t>kuteczne i efektywne wspieranie działań na rzecz śr</w:t>
      </w:r>
      <w:r w:rsidR="00A0427E" w:rsidRPr="00A0427E">
        <w:rPr>
          <w:rFonts w:ascii="Cambria" w:hAnsi="Cambria" w:cs="Arial"/>
          <w:spacing w:val="4"/>
          <w:sz w:val="20"/>
          <w:szCs w:val="20"/>
        </w:rPr>
        <w:t>o</w:t>
      </w:r>
      <w:r w:rsidR="00A0427E" w:rsidRPr="00A0427E">
        <w:rPr>
          <w:rFonts w:ascii="Cambria" w:hAnsi="Cambria" w:cs="Arial"/>
          <w:spacing w:val="4"/>
          <w:sz w:val="20"/>
          <w:szCs w:val="20"/>
        </w:rPr>
        <w:t>dowiska ze szczególnym uwzględnieniem działań służących absorpcji środków zagranicznych</w:t>
      </w:r>
      <w:r w:rsidR="00A0427E">
        <w:rPr>
          <w:rFonts w:ascii="Cambria" w:hAnsi="Cambria" w:cs="Arial"/>
          <w:spacing w:val="4"/>
          <w:sz w:val="20"/>
          <w:szCs w:val="20"/>
        </w:rPr>
        <w:t>.</w:t>
      </w:r>
      <w:r w:rsidR="00A0427E" w:rsidRPr="00A0427E">
        <w:rPr>
          <w:rFonts w:ascii="Cambria" w:hAnsi="Cambria" w:cs="Arial"/>
          <w:spacing w:val="4"/>
          <w:sz w:val="20"/>
          <w:szCs w:val="20"/>
        </w:rPr>
        <w:t xml:space="preserve"> </w:t>
      </w:r>
      <w:r>
        <w:rPr>
          <w:rFonts w:ascii="Cambria" w:hAnsi="Cambria" w:cs="Arial"/>
          <w:spacing w:val="4"/>
          <w:sz w:val="20"/>
          <w:szCs w:val="20"/>
        </w:rPr>
        <w:t>P</w:t>
      </w:r>
      <w:r w:rsidRPr="0006782C">
        <w:rPr>
          <w:rFonts w:ascii="Cambria" w:hAnsi="Cambria" w:cs="Arial"/>
          <w:spacing w:val="4"/>
          <w:sz w:val="20"/>
          <w:szCs w:val="20"/>
        </w:rPr>
        <w:t>rzychody</w:t>
      </w:r>
      <w:r w:rsidR="009720F2">
        <w:rPr>
          <w:rFonts w:ascii="Cambria" w:hAnsi="Cambria" w:cs="Arial"/>
          <w:spacing w:val="4"/>
          <w:sz w:val="20"/>
          <w:szCs w:val="20"/>
        </w:rPr>
        <w:t xml:space="preserve"> Narodowego Funduszu pochodzą</w:t>
      </w:r>
      <w:r w:rsidRPr="0006782C">
        <w:rPr>
          <w:rFonts w:ascii="Cambria" w:hAnsi="Cambria" w:cs="Arial"/>
          <w:spacing w:val="4"/>
          <w:sz w:val="20"/>
          <w:szCs w:val="20"/>
        </w:rPr>
        <w:t xml:space="preserve"> głównie z opłat i kar za korzystanie ze środowiska, opłat</w:t>
      </w:r>
      <w:r>
        <w:rPr>
          <w:rFonts w:ascii="Cambria" w:hAnsi="Cambria" w:cs="Arial"/>
          <w:spacing w:val="4"/>
          <w:sz w:val="20"/>
          <w:szCs w:val="20"/>
        </w:rPr>
        <w:t xml:space="preserve"> </w:t>
      </w:r>
      <w:r w:rsidRPr="0006782C">
        <w:rPr>
          <w:rFonts w:ascii="Cambria" w:hAnsi="Cambria" w:cs="Arial"/>
          <w:spacing w:val="4"/>
          <w:sz w:val="20"/>
          <w:szCs w:val="20"/>
        </w:rPr>
        <w:t>eksploatacyjnych i koncesyjnych, opłat sektora energetycznego, opłat wynikających</w:t>
      </w:r>
      <w:r>
        <w:rPr>
          <w:rFonts w:ascii="Cambria" w:hAnsi="Cambria" w:cs="Arial"/>
          <w:spacing w:val="4"/>
          <w:sz w:val="20"/>
          <w:szCs w:val="20"/>
        </w:rPr>
        <w:t xml:space="preserve"> </w:t>
      </w:r>
      <w:r w:rsidRPr="0006782C">
        <w:rPr>
          <w:rFonts w:ascii="Cambria" w:hAnsi="Cambria" w:cs="Arial"/>
          <w:spacing w:val="4"/>
          <w:sz w:val="20"/>
          <w:szCs w:val="20"/>
        </w:rPr>
        <w:t>z ustawy o</w:t>
      </w:r>
      <w:r w:rsidR="00244B18">
        <w:rPr>
          <w:rFonts w:ascii="Cambria" w:hAnsi="Cambria" w:cs="Arial"/>
          <w:spacing w:val="4"/>
          <w:sz w:val="20"/>
          <w:szCs w:val="20"/>
        </w:rPr>
        <w:t> </w:t>
      </w:r>
      <w:r w:rsidRPr="0006782C">
        <w:rPr>
          <w:rFonts w:ascii="Cambria" w:hAnsi="Cambria" w:cs="Arial"/>
          <w:spacing w:val="4"/>
          <w:sz w:val="20"/>
          <w:szCs w:val="20"/>
        </w:rPr>
        <w:t>recyklingu pojazdów wycof</w:t>
      </w:r>
      <w:r w:rsidRPr="0006782C">
        <w:rPr>
          <w:rFonts w:ascii="Cambria" w:hAnsi="Cambria" w:cs="Arial"/>
          <w:spacing w:val="4"/>
          <w:sz w:val="20"/>
          <w:szCs w:val="20"/>
        </w:rPr>
        <w:t>a</w:t>
      </w:r>
      <w:r w:rsidRPr="0006782C">
        <w:rPr>
          <w:rFonts w:ascii="Cambria" w:hAnsi="Cambria" w:cs="Arial"/>
          <w:spacing w:val="4"/>
          <w:sz w:val="20"/>
          <w:szCs w:val="20"/>
        </w:rPr>
        <w:t>nych z eksploatacji oraz ze sprzedaży jednostek</w:t>
      </w:r>
      <w:r>
        <w:rPr>
          <w:rFonts w:ascii="Cambria" w:hAnsi="Cambria" w:cs="Arial"/>
          <w:spacing w:val="4"/>
          <w:sz w:val="20"/>
          <w:szCs w:val="20"/>
        </w:rPr>
        <w:t xml:space="preserve"> </w:t>
      </w:r>
      <w:r w:rsidRPr="0006782C">
        <w:rPr>
          <w:rFonts w:ascii="Cambria" w:hAnsi="Cambria" w:cs="Arial"/>
          <w:spacing w:val="4"/>
          <w:sz w:val="20"/>
          <w:szCs w:val="20"/>
        </w:rPr>
        <w:t>przyzna</w:t>
      </w:r>
      <w:r w:rsidR="00915315">
        <w:rPr>
          <w:rFonts w:ascii="Cambria" w:hAnsi="Cambria" w:cs="Arial"/>
          <w:spacing w:val="4"/>
          <w:sz w:val="20"/>
          <w:szCs w:val="20"/>
        </w:rPr>
        <w:t>nej emisji gazów cieplarnianych,</w:t>
      </w:r>
      <w:r w:rsidR="00915315" w:rsidRPr="00915315">
        <w:t xml:space="preserve"> </w:t>
      </w:r>
      <w:r w:rsidR="00915315" w:rsidRPr="00915315">
        <w:rPr>
          <w:rFonts w:ascii="Cambria" w:hAnsi="Cambria" w:cs="Arial"/>
          <w:spacing w:val="4"/>
          <w:sz w:val="20"/>
          <w:szCs w:val="20"/>
        </w:rPr>
        <w:t>zgodnie z unijną zasadą „zanieczyszczający płaci”.</w:t>
      </w:r>
    </w:p>
    <w:p w:rsidR="00A0427E" w:rsidRDefault="00A0427E" w:rsidP="00A0427E">
      <w:pPr>
        <w:spacing w:before="240" w:after="240" w:line="240" w:lineRule="exact"/>
        <w:jc w:val="both"/>
        <w:rPr>
          <w:rFonts w:ascii="Cambria" w:hAnsi="Cambria" w:cs="Arial"/>
          <w:spacing w:val="4"/>
          <w:sz w:val="20"/>
          <w:szCs w:val="20"/>
        </w:rPr>
      </w:pPr>
      <w:r w:rsidRPr="00A0427E">
        <w:rPr>
          <w:rFonts w:ascii="Cambria" w:hAnsi="Cambria" w:cs="Arial"/>
          <w:spacing w:val="4"/>
          <w:sz w:val="20"/>
          <w:szCs w:val="20"/>
        </w:rPr>
        <w:t xml:space="preserve">W 2018 r. </w:t>
      </w:r>
      <w:r>
        <w:rPr>
          <w:rFonts w:ascii="Cambria" w:hAnsi="Cambria" w:cs="Arial"/>
          <w:spacing w:val="4"/>
          <w:sz w:val="20"/>
          <w:szCs w:val="20"/>
        </w:rPr>
        <w:t>NFOŚiGW</w:t>
      </w:r>
      <w:r w:rsidRPr="00A0427E">
        <w:rPr>
          <w:rFonts w:ascii="Cambria" w:hAnsi="Cambria" w:cs="Arial"/>
          <w:spacing w:val="4"/>
          <w:sz w:val="20"/>
          <w:szCs w:val="20"/>
        </w:rPr>
        <w:t xml:space="preserve"> i wojewódzkie fundusze</w:t>
      </w:r>
      <w:r w:rsidRPr="00A0427E">
        <w:t xml:space="preserve"> </w:t>
      </w:r>
      <w:r w:rsidRPr="00A0427E">
        <w:rPr>
          <w:rFonts w:ascii="Cambria" w:hAnsi="Cambria" w:cs="Arial"/>
          <w:spacing w:val="4"/>
          <w:sz w:val="20"/>
          <w:szCs w:val="20"/>
        </w:rPr>
        <w:t>ochrony środowiska i gospodarki wodnej uruchomiły najwię</w:t>
      </w:r>
      <w:r w:rsidRPr="00A0427E">
        <w:rPr>
          <w:rFonts w:ascii="Cambria" w:hAnsi="Cambria" w:cs="Arial"/>
          <w:spacing w:val="4"/>
          <w:sz w:val="20"/>
          <w:szCs w:val="20"/>
        </w:rPr>
        <w:t>k</w:t>
      </w:r>
      <w:r w:rsidRPr="00A0427E">
        <w:rPr>
          <w:rFonts w:ascii="Cambria" w:hAnsi="Cambria" w:cs="Arial"/>
          <w:spacing w:val="4"/>
          <w:sz w:val="20"/>
          <w:szCs w:val="20"/>
        </w:rPr>
        <w:t>szy w swojej historii wspólny</w:t>
      </w:r>
      <w:r>
        <w:rPr>
          <w:rFonts w:ascii="Cambria" w:hAnsi="Cambria" w:cs="Arial"/>
          <w:spacing w:val="4"/>
          <w:sz w:val="20"/>
          <w:szCs w:val="20"/>
        </w:rPr>
        <w:t xml:space="preserve"> </w:t>
      </w:r>
      <w:r w:rsidRPr="00A0427E">
        <w:rPr>
          <w:rFonts w:ascii="Cambria" w:hAnsi="Cambria" w:cs="Arial"/>
          <w:spacing w:val="4"/>
          <w:sz w:val="20"/>
          <w:szCs w:val="20"/>
        </w:rPr>
        <w:t>program p</w:t>
      </w:r>
      <w:r>
        <w:rPr>
          <w:rFonts w:ascii="Cambria" w:hAnsi="Cambria" w:cs="Arial"/>
          <w:spacing w:val="4"/>
          <w:sz w:val="20"/>
          <w:szCs w:val="20"/>
        </w:rPr>
        <w:t>riorytetowy „Czyste Powietrze”.</w:t>
      </w:r>
    </w:p>
    <w:p w:rsidR="00E9509D" w:rsidRPr="00E9509D" w:rsidRDefault="00E9509D" w:rsidP="00E9509D">
      <w:pPr>
        <w:spacing w:before="240" w:after="240" w:line="240" w:lineRule="exact"/>
        <w:jc w:val="both"/>
        <w:rPr>
          <w:rFonts w:ascii="Cambria" w:hAnsi="Cambria" w:cs="Arial"/>
          <w:spacing w:val="4"/>
          <w:sz w:val="20"/>
          <w:szCs w:val="20"/>
        </w:rPr>
      </w:pPr>
      <w:r w:rsidRPr="00E9509D">
        <w:rPr>
          <w:rFonts w:ascii="Cambria" w:hAnsi="Cambria" w:cs="Arial"/>
          <w:spacing w:val="4"/>
          <w:sz w:val="20"/>
          <w:szCs w:val="20"/>
        </w:rPr>
        <w:t xml:space="preserve">Głównym celem programu jest poprawa stanu jakości powietrza poprzez zmniejszenie emisji pyłów </w:t>
      </w:r>
      <w:r>
        <w:rPr>
          <w:rFonts w:ascii="Cambria" w:hAnsi="Cambria" w:cs="Arial"/>
          <w:spacing w:val="4"/>
          <w:sz w:val="20"/>
          <w:szCs w:val="20"/>
        </w:rPr>
        <w:br/>
      </w:r>
      <w:r w:rsidRPr="00E9509D">
        <w:rPr>
          <w:rFonts w:ascii="Cambria" w:hAnsi="Cambria" w:cs="Arial"/>
          <w:spacing w:val="4"/>
          <w:sz w:val="20"/>
          <w:szCs w:val="20"/>
        </w:rPr>
        <w:t>i innych zanieczyszczeń do atmosfery oraz poprawa efektywności energetycznej i wykorzystanie odnawia</w:t>
      </w:r>
      <w:r w:rsidRPr="00E9509D">
        <w:rPr>
          <w:rFonts w:ascii="Cambria" w:hAnsi="Cambria" w:cs="Arial"/>
          <w:spacing w:val="4"/>
          <w:sz w:val="20"/>
          <w:szCs w:val="20"/>
        </w:rPr>
        <w:t>l</w:t>
      </w:r>
      <w:r w:rsidRPr="00E9509D">
        <w:rPr>
          <w:rFonts w:ascii="Cambria" w:hAnsi="Cambria" w:cs="Arial"/>
          <w:spacing w:val="4"/>
          <w:sz w:val="20"/>
          <w:szCs w:val="20"/>
        </w:rPr>
        <w:t>nych źródeł energii w budynkach jednorodzinnych, a także umożliwienie jak najszerszego lokalnego dost</w:t>
      </w:r>
      <w:r w:rsidRPr="00E9509D">
        <w:rPr>
          <w:rFonts w:ascii="Cambria" w:hAnsi="Cambria" w:cs="Arial"/>
          <w:spacing w:val="4"/>
          <w:sz w:val="20"/>
          <w:szCs w:val="20"/>
        </w:rPr>
        <w:t>ę</w:t>
      </w:r>
      <w:r w:rsidRPr="00E9509D">
        <w:rPr>
          <w:rFonts w:ascii="Cambria" w:hAnsi="Cambria" w:cs="Arial"/>
          <w:spacing w:val="4"/>
          <w:sz w:val="20"/>
          <w:szCs w:val="20"/>
        </w:rPr>
        <w:t xml:space="preserve">pu mieszkańców do wsparcia finansowego, w tym likwidacja ubóstwa energetycznego. </w:t>
      </w:r>
    </w:p>
    <w:p w:rsidR="00E9509D" w:rsidRPr="00E9509D" w:rsidRDefault="00E9509D" w:rsidP="00E9509D">
      <w:pPr>
        <w:spacing w:before="240" w:after="240" w:line="240" w:lineRule="exact"/>
        <w:jc w:val="both"/>
        <w:rPr>
          <w:rFonts w:ascii="Cambria" w:hAnsi="Cambria" w:cs="Arial"/>
          <w:spacing w:val="4"/>
          <w:sz w:val="20"/>
          <w:szCs w:val="20"/>
        </w:rPr>
      </w:pPr>
      <w:r w:rsidRPr="00E9509D">
        <w:rPr>
          <w:rFonts w:ascii="Cambria" w:hAnsi="Cambria" w:cs="Arial"/>
          <w:spacing w:val="4"/>
          <w:sz w:val="20"/>
          <w:szCs w:val="20"/>
        </w:rPr>
        <w:t>W ramach programu można otrzymać wsparcie finansowe na kompleksowe działania związane z modern</w:t>
      </w:r>
      <w:r w:rsidRPr="00E9509D">
        <w:rPr>
          <w:rFonts w:ascii="Cambria" w:hAnsi="Cambria" w:cs="Arial"/>
          <w:spacing w:val="4"/>
          <w:sz w:val="20"/>
          <w:szCs w:val="20"/>
        </w:rPr>
        <w:t>i</w:t>
      </w:r>
      <w:r w:rsidRPr="00E9509D">
        <w:rPr>
          <w:rFonts w:ascii="Cambria" w:hAnsi="Cambria" w:cs="Arial"/>
          <w:spacing w:val="4"/>
          <w:sz w:val="20"/>
          <w:szCs w:val="20"/>
        </w:rPr>
        <w:t xml:space="preserve">zacją budynków mieszkalnych jednorodzinnych lub wydzielonych w tych budynkach lokali mieszkalnych </w:t>
      </w:r>
      <w:r w:rsidR="00574ABD">
        <w:rPr>
          <w:rFonts w:ascii="Cambria" w:hAnsi="Cambria" w:cs="Arial"/>
          <w:spacing w:val="4"/>
          <w:sz w:val="20"/>
          <w:szCs w:val="20"/>
        </w:rPr>
        <w:br/>
      </w:r>
      <w:r w:rsidRPr="00E9509D">
        <w:rPr>
          <w:rFonts w:ascii="Cambria" w:hAnsi="Cambria" w:cs="Arial"/>
          <w:spacing w:val="4"/>
          <w:sz w:val="20"/>
          <w:szCs w:val="20"/>
        </w:rPr>
        <w:t>z wyodrębnionymi księgami wieczystymi. Wspierane są działania związane z wymianą źródeł ciepła, po</w:t>
      </w:r>
      <w:r w:rsidRPr="00E9509D">
        <w:rPr>
          <w:rFonts w:ascii="Cambria" w:hAnsi="Cambria" w:cs="Arial"/>
          <w:spacing w:val="4"/>
          <w:sz w:val="20"/>
          <w:szCs w:val="20"/>
        </w:rPr>
        <w:t>d</w:t>
      </w:r>
      <w:r w:rsidRPr="00E9509D">
        <w:rPr>
          <w:rFonts w:ascii="Cambria" w:hAnsi="Cambria" w:cs="Arial"/>
          <w:spacing w:val="4"/>
          <w:sz w:val="20"/>
          <w:szCs w:val="20"/>
        </w:rPr>
        <w:t>noszeniem efektywności energetycznej oraz wykorzystaniem OZE w budynku mieszkalnym jednorodzi</w:t>
      </w:r>
      <w:r w:rsidRPr="00E9509D">
        <w:rPr>
          <w:rFonts w:ascii="Cambria" w:hAnsi="Cambria" w:cs="Arial"/>
          <w:spacing w:val="4"/>
          <w:sz w:val="20"/>
          <w:szCs w:val="20"/>
        </w:rPr>
        <w:t>n</w:t>
      </w:r>
      <w:r w:rsidRPr="00E9509D">
        <w:rPr>
          <w:rFonts w:ascii="Cambria" w:hAnsi="Cambria" w:cs="Arial"/>
          <w:spacing w:val="4"/>
          <w:sz w:val="20"/>
          <w:szCs w:val="20"/>
        </w:rPr>
        <w:t>nym, w szczególności poprzez:</w:t>
      </w:r>
    </w:p>
    <w:p w:rsidR="00E9509D" w:rsidRPr="00E9509D" w:rsidRDefault="00E9509D" w:rsidP="00030250">
      <w:pPr>
        <w:pStyle w:val="Akapitzlist"/>
        <w:numPr>
          <w:ilvl w:val="0"/>
          <w:numId w:val="46"/>
        </w:numPr>
        <w:spacing w:before="120" w:after="120" w:line="240" w:lineRule="exact"/>
        <w:ind w:left="426" w:hanging="426"/>
        <w:contextualSpacing w:val="0"/>
        <w:rPr>
          <w:rFonts w:ascii="Cambria" w:hAnsi="Cambria"/>
          <w:spacing w:val="4"/>
          <w:sz w:val="20"/>
          <w:szCs w:val="20"/>
        </w:rPr>
      </w:pPr>
      <w:r w:rsidRPr="00E9509D">
        <w:rPr>
          <w:rFonts w:ascii="Cambria" w:hAnsi="Cambria"/>
          <w:spacing w:val="4"/>
          <w:sz w:val="20"/>
          <w:szCs w:val="20"/>
        </w:rPr>
        <w:lastRenderedPageBreak/>
        <w:t>wymianę źródeł ciepła na paliwo stałe starej generacji (pieców i kotłów na paliwa stałe), zakup</w:t>
      </w:r>
      <w:r>
        <w:rPr>
          <w:rFonts w:ascii="Cambria" w:hAnsi="Cambria"/>
          <w:spacing w:val="4"/>
          <w:sz w:val="20"/>
          <w:szCs w:val="20"/>
        </w:rPr>
        <w:br/>
      </w:r>
      <w:r w:rsidRPr="00E9509D">
        <w:rPr>
          <w:rFonts w:ascii="Cambria" w:hAnsi="Cambria"/>
          <w:spacing w:val="4"/>
          <w:sz w:val="20"/>
          <w:szCs w:val="20"/>
        </w:rPr>
        <w:t>i montaż nowych źródeł ciepła, urządzeń i instalacji w szczególności: wysokos</w:t>
      </w:r>
      <w:r>
        <w:rPr>
          <w:rFonts w:ascii="Cambria" w:hAnsi="Cambria"/>
          <w:spacing w:val="4"/>
          <w:sz w:val="20"/>
          <w:szCs w:val="20"/>
        </w:rPr>
        <w:t>prawnych kotłów na p</w:t>
      </w:r>
      <w:r>
        <w:rPr>
          <w:rFonts w:ascii="Cambria" w:hAnsi="Cambria"/>
          <w:spacing w:val="4"/>
          <w:sz w:val="20"/>
          <w:szCs w:val="20"/>
        </w:rPr>
        <w:t>a</w:t>
      </w:r>
      <w:r>
        <w:rPr>
          <w:rFonts w:ascii="Cambria" w:hAnsi="Cambria"/>
          <w:spacing w:val="4"/>
          <w:sz w:val="20"/>
          <w:szCs w:val="20"/>
        </w:rPr>
        <w:t>liwa stałe</w:t>
      </w:r>
      <w:r w:rsidRPr="00E9509D">
        <w:rPr>
          <w:rFonts w:ascii="Cambria" w:hAnsi="Cambria"/>
          <w:spacing w:val="4"/>
          <w:sz w:val="20"/>
          <w:szCs w:val="20"/>
        </w:rPr>
        <w:t>, węzłów cieplnych, systemów ogrzewania elektrycznego, kotłów olejowych, kotłów gaz</w:t>
      </w:r>
      <w:r w:rsidRPr="00E9509D">
        <w:rPr>
          <w:rFonts w:ascii="Cambria" w:hAnsi="Cambria"/>
          <w:spacing w:val="4"/>
          <w:sz w:val="20"/>
          <w:szCs w:val="20"/>
        </w:rPr>
        <w:t>o</w:t>
      </w:r>
      <w:r w:rsidRPr="00E9509D">
        <w:rPr>
          <w:rFonts w:ascii="Cambria" w:hAnsi="Cambria"/>
          <w:spacing w:val="4"/>
          <w:sz w:val="20"/>
          <w:szCs w:val="20"/>
        </w:rPr>
        <w:t xml:space="preserve">wych kondensacyjnych, pomp ciepła, </w:t>
      </w:r>
    </w:p>
    <w:p w:rsidR="00E9509D" w:rsidRPr="00E9509D" w:rsidRDefault="00E9509D" w:rsidP="00030250">
      <w:pPr>
        <w:pStyle w:val="Akapitzlist"/>
        <w:numPr>
          <w:ilvl w:val="0"/>
          <w:numId w:val="46"/>
        </w:numPr>
        <w:spacing w:before="120" w:after="120" w:line="240" w:lineRule="exact"/>
        <w:ind w:left="426" w:hanging="426"/>
        <w:contextualSpacing w:val="0"/>
        <w:rPr>
          <w:rFonts w:ascii="Cambria" w:hAnsi="Cambria"/>
          <w:spacing w:val="4"/>
          <w:sz w:val="20"/>
          <w:szCs w:val="20"/>
        </w:rPr>
      </w:pPr>
      <w:r w:rsidRPr="00E9509D">
        <w:rPr>
          <w:rFonts w:ascii="Cambria" w:hAnsi="Cambria"/>
          <w:spacing w:val="4"/>
          <w:sz w:val="20"/>
          <w:szCs w:val="20"/>
        </w:rPr>
        <w:t>montaż lub modernizację instalacji centralnego ogrzewania i przygotowania ciepłej wody użyt</w:t>
      </w:r>
      <w:r>
        <w:rPr>
          <w:rFonts w:ascii="Cambria" w:hAnsi="Cambria"/>
          <w:spacing w:val="4"/>
          <w:sz w:val="20"/>
          <w:szCs w:val="20"/>
        </w:rPr>
        <w:t>kowej,</w:t>
      </w:r>
    </w:p>
    <w:p w:rsidR="00E9509D" w:rsidRPr="00E9509D" w:rsidRDefault="00E9509D" w:rsidP="00030250">
      <w:pPr>
        <w:pStyle w:val="Akapitzlist"/>
        <w:numPr>
          <w:ilvl w:val="0"/>
          <w:numId w:val="46"/>
        </w:numPr>
        <w:spacing w:before="120" w:after="120" w:line="240" w:lineRule="exact"/>
        <w:ind w:left="426" w:hanging="426"/>
        <w:contextualSpacing w:val="0"/>
        <w:rPr>
          <w:rFonts w:ascii="Cambria" w:hAnsi="Cambria"/>
          <w:spacing w:val="4"/>
          <w:sz w:val="20"/>
          <w:szCs w:val="20"/>
        </w:rPr>
      </w:pPr>
      <w:r w:rsidRPr="00E9509D">
        <w:rPr>
          <w:rFonts w:ascii="Cambria" w:hAnsi="Cambria"/>
          <w:spacing w:val="4"/>
          <w:sz w:val="20"/>
          <w:szCs w:val="20"/>
        </w:rPr>
        <w:t xml:space="preserve">zastosowanie odnawialnych źródeł energii (zakup i montaż </w:t>
      </w:r>
      <w:proofErr w:type="spellStart"/>
      <w:r w:rsidRPr="00E9509D">
        <w:rPr>
          <w:rFonts w:ascii="Cambria" w:hAnsi="Cambria"/>
          <w:spacing w:val="4"/>
          <w:sz w:val="20"/>
          <w:szCs w:val="20"/>
        </w:rPr>
        <w:t>mikroinstalacji</w:t>
      </w:r>
      <w:proofErr w:type="spellEnd"/>
      <w:r w:rsidRPr="00E9509D">
        <w:rPr>
          <w:rFonts w:ascii="Cambria" w:hAnsi="Cambria"/>
          <w:spacing w:val="4"/>
          <w:sz w:val="20"/>
          <w:szCs w:val="20"/>
        </w:rPr>
        <w:t xml:space="preserve"> fotowoltaicznej, kolekt</w:t>
      </w:r>
      <w:r w:rsidRPr="00E9509D">
        <w:rPr>
          <w:rFonts w:ascii="Cambria" w:hAnsi="Cambria"/>
          <w:spacing w:val="4"/>
          <w:sz w:val="20"/>
          <w:szCs w:val="20"/>
        </w:rPr>
        <w:t>o</w:t>
      </w:r>
      <w:r w:rsidRPr="00E9509D">
        <w:rPr>
          <w:rFonts w:ascii="Cambria" w:hAnsi="Cambria"/>
          <w:spacing w:val="4"/>
          <w:sz w:val="20"/>
          <w:szCs w:val="20"/>
        </w:rPr>
        <w:t>rów słonecznych),</w:t>
      </w:r>
    </w:p>
    <w:p w:rsidR="00E9509D" w:rsidRPr="00E9509D" w:rsidRDefault="00E9509D" w:rsidP="00030250">
      <w:pPr>
        <w:pStyle w:val="Akapitzlist"/>
        <w:numPr>
          <w:ilvl w:val="0"/>
          <w:numId w:val="46"/>
        </w:numPr>
        <w:spacing w:before="120" w:after="120" w:line="240" w:lineRule="exact"/>
        <w:ind w:left="426" w:hanging="426"/>
        <w:contextualSpacing w:val="0"/>
        <w:rPr>
          <w:rFonts w:ascii="Cambria" w:hAnsi="Cambria"/>
          <w:spacing w:val="4"/>
          <w:sz w:val="20"/>
          <w:szCs w:val="20"/>
        </w:rPr>
      </w:pPr>
      <w:r w:rsidRPr="00E9509D">
        <w:rPr>
          <w:rFonts w:ascii="Cambria" w:hAnsi="Cambria"/>
          <w:spacing w:val="4"/>
          <w:sz w:val="20"/>
          <w:szCs w:val="20"/>
        </w:rPr>
        <w:t>zaizolowanie przegród budynku,</w:t>
      </w:r>
    </w:p>
    <w:p w:rsidR="00E9509D" w:rsidRPr="00E9509D" w:rsidRDefault="00E9509D" w:rsidP="00030250">
      <w:pPr>
        <w:pStyle w:val="Akapitzlist"/>
        <w:numPr>
          <w:ilvl w:val="0"/>
          <w:numId w:val="46"/>
        </w:numPr>
        <w:spacing w:before="120" w:after="120" w:line="240" w:lineRule="exact"/>
        <w:ind w:left="426" w:hanging="426"/>
        <w:contextualSpacing w:val="0"/>
        <w:rPr>
          <w:rFonts w:ascii="Cambria" w:hAnsi="Cambria"/>
          <w:spacing w:val="4"/>
          <w:sz w:val="20"/>
          <w:szCs w:val="20"/>
        </w:rPr>
      </w:pPr>
      <w:r w:rsidRPr="00E9509D">
        <w:rPr>
          <w:rFonts w:ascii="Cambria" w:hAnsi="Cambria"/>
          <w:spacing w:val="4"/>
          <w:sz w:val="20"/>
          <w:szCs w:val="20"/>
        </w:rPr>
        <w:t>wymianę stolarki okiennej i drzwiowej,</w:t>
      </w:r>
    </w:p>
    <w:p w:rsidR="00E9509D" w:rsidRPr="00E9509D" w:rsidRDefault="00E9509D" w:rsidP="00030250">
      <w:pPr>
        <w:pStyle w:val="Akapitzlist"/>
        <w:numPr>
          <w:ilvl w:val="0"/>
          <w:numId w:val="46"/>
        </w:numPr>
        <w:spacing w:before="120" w:after="120" w:line="240" w:lineRule="exact"/>
        <w:ind w:left="426" w:hanging="426"/>
        <w:contextualSpacing w:val="0"/>
        <w:rPr>
          <w:rFonts w:ascii="Cambria" w:hAnsi="Cambria"/>
          <w:spacing w:val="4"/>
          <w:sz w:val="20"/>
          <w:szCs w:val="20"/>
        </w:rPr>
      </w:pPr>
      <w:r w:rsidRPr="00E9509D">
        <w:rPr>
          <w:rFonts w:ascii="Cambria" w:hAnsi="Cambria"/>
          <w:spacing w:val="4"/>
          <w:sz w:val="20"/>
          <w:szCs w:val="20"/>
        </w:rPr>
        <w:t>zakup i montaż wentylacji mechanicznej z odzyskiem ciepła,</w:t>
      </w:r>
    </w:p>
    <w:p w:rsidR="00E9509D" w:rsidRPr="00E9509D" w:rsidRDefault="00E9509D" w:rsidP="00030250">
      <w:pPr>
        <w:pStyle w:val="Akapitzlist"/>
        <w:numPr>
          <w:ilvl w:val="0"/>
          <w:numId w:val="46"/>
        </w:numPr>
        <w:spacing w:before="120" w:after="120" w:line="240" w:lineRule="exact"/>
        <w:ind w:left="426" w:hanging="426"/>
        <w:contextualSpacing w:val="0"/>
        <w:rPr>
          <w:rFonts w:ascii="Cambria" w:hAnsi="Cambria"/>
          <w:spacing w:val="4"/>
          <w:sz w:val="20"/>
          <w:szCs w:val="20"/>
        </w:rPr>
      </w:pPr>
      <w:r w:rsidRPr="00E9509D">
        <w:rPr>
          <w:rFonts w:ascii="Cambria" w:hAnsi="Cambria"/>
          <w:spacing w:val="4"/>
          <w:sz w:val="20"/>
          <w:szCs w:val="20"/>
        </w:rPr>
        <w:t>przygotowanie dokumentacji przedsięwzięcia, w tym m.in.: audyt energetyczny budynku, branżowa dokumentacja projektowa, ekspertyzy.</w:t>
      </w:r>
    </w:p>
    <w:p w:rsidR="00E9509D" w:rsidRPr="00E9509D" w:rsidRDefault="00E9509D" w:rsidP="00E9509D">
      <w:pPr>
        <w:spacing w:before="240" w:after="240" w:line="240" w:lineRule="exact"/>
        <w:jc w:val="both"/>
        <w:rPr>
          <w:rFonts w:ascii="Cambria" w:hAnsi="Cambria" w:cs="Arial"/>
          <w:spacing w:val="4"/>
          <w:sz w:val="20"/>
          <w:szCs w:val="20"/>
        </w:rPr>
      </w:pPr>
      <w:r w:rsidRPr="00E9509D">
        <w:rPr>
          <w:rFonts w:ascii="Cambria" w:hAnsi="Cambria" w:cs="Arial"/>
          <w:spacing w:val="4"/>
          <w:sz w:val="20"/>
          <w:szCs w:val="20"/>
        </w:rPr>
        <w:t>Plan</w:t>
      </w:r>
      <w:r>
        <w:rPr>
          <w:rFonts w:ascii="Cambria" w:hAnsi="Cambria" w:cs="Arial"/>
          <w:spacing w:val="4"/>
          <w:sz w:val="20"/>
          <w:szCs w:val="20"/>
        </w:rPr>
        <w:t>owane jest</w:t>
      </w:r>
      <w:r w:rsidR="00AD3C17">
        <w:rPr>
          <w:rFonts w:ascii="Cambria" w:hAnsi="Cambria" w:cs="Arial"/>
          <w:spacing w:val="4"/>
          <w:sz w:val="20"/>
          <w:szCs w:val="20"/>
        </w:rPr>
        <w:t>,</w:t>
      </w:r>
      <w:r>
        <w:rPr>
          <w:rFonts w:ascii="Cambria" w:hAnsi="Cambria" w:cs="Arial"/>
          <w:spacing w:val="4"/>
          <w:sz w:val="20"/>
          <w:szCs w:val="20"/>
        </w:rPr>
        <w:t xml:space="preserve"> aby </w:t>
      </w:r>
      <w:r w:rsidRPr="00E9509D">
        <w:rPr>
          <w:rFonts w:ascii="Cambria" w:hAnsi="Cambria" w:cs="Arial"/>
          <w:spacing w:val="4"/>
          <w:sz w:val="20"/>
          <w:szCs w:val="20"/>
        </w:rPr>
        <w:t>w ciągu dziesięciu lat przeznaczyć 103 mld zł na działania związane z programem. Z</w:t>
      </w:r>
      <w:r w:rsidRPr="00E9509D">
        <w:rPr>
          <w:rFonts w:ascii="Cambria" w:hAnsi="Cambria" w:cs="Arial"/>
          <w:spacing w:val="4"/>
          <w:sz w:val="20"/>
          <w:szCs w:val="20"/>
        </w:rPr>
        <w:t>a</w:t>
      </w:r>
      <w:r w:rsidRPr="00E9509D">
        <w:rPr>
          <w:rFonts w:ascii="Cambria" w:hAnsi="Cambria" w:cs="Arial"/>
          <w:spacing w:val="4"/>
          <w:sz w:val="20"/>
          <w:szCs w:val="20"/>
        </w:rPr>
        <w:t>kłada się, że ok. 3 mln domów jednorodzinnych skorzysta z pomocy i zwiększy swoją efektywność energ</w:t>
      </w:r>
      <w:r w:rsidRPr="00E9509D">
        <w:rPr>
          <w:rFonts w:ascii="Cambria" w:hAnsi="Cambria" w:cs="Arial"/>
          <w:spacing w:val="4"/>
          <w:sz w:val="20"/>
          <w:szCs w:val="20"/>
        </w:rPr>
        <w:t>e</w:t>
      </w:r>
      <w:r w:rsidRPr="00E9509D">
        <w:rPr>
          <w:rFonts w:ascii="Cambria" w:hAnsi="Cambria" w:cs="Arial"/>
          <w:spacing w:val="4"/>
          <w:sz w:val="20"/>
          <w:szCs w:val="20"/>
        </w:rPr>
        <w:t>tyczną, a to z kolei w znacznym stopniu poprawi jakość powietrza</w:t>
      </w:r>
      <w:r w:rsidR="00AD3C17">
        <w:rPr>
          <w:rFonts w:ascii="Cambria" w:hAnsi="Cambria" w:cs="Arial"/>
          <w:spacing w:val="4"/>
          <w:sz w:val="20"/>
          <w:szCs w:val="20"/>
        </w:rPr>
        <w:t xml:space="preserve"> </w:t>
      </w:r>
      <w:r w:rsidRPr="00E9509D">
        <w:rPr>
          <w:rFonts w:ascii="Cambria" w:hAnsi="Cambria" w:cs="Arial"/>
          <w:spacing w:val="4"/>
          <w:sz w:val="20"/>
          <w:szCs w:val="20"/>
        </w:rPr>
        <w:t xml:space="preserve">w Polsce. Dotacje </w:t>
      </w:r>
      <w:r w:rsidR="00433DA5">
        <w:rPr>
          <w:rFonts w:ascii="Cambria" w:hAnsi="Cambria" w:cs="Arial"/>
          <w:spacing w:val="4"/>
          <w:sz w:val="20"/>
          <w:szCs w:val="20"/>
        </w:rPr>
        <w:br/>
      </w:r>
      <w:r w:rsidRPr="00E9509D">
        <w:rPr>
          <w:rFonts w:ascii="Cambria" w:hAnsi="Cambria" w:cs="Arial"/>
          <w:spacing w:val="4"/>
          <w:sz w:val="20"/>
          <w:szCs w:val="20"/>
        </w:rPr>
        <w:t>w ramach Programu „Czyste Powietrze” można łączyć z termomodernizacyjną ulgą podatkową, obowiązuj</w:t>
      </w:r>
      <w:r w:rsidRPr="00E9509D">
        <w:rPr>
          <w:rFonts w:ascii="Cambria" w:hAnsi="Cambria" w:cs="Arial"/>
          <w:spacing w:val="4"/>
          <w:sz w:val="20"/>
          <w:szCs w:val="20"/>
        </w:rPr>
        <w:t>ą</w:t>
      </w:r>
      <w:r w:rsidRPr="00E9509D">
        <w:rPr>
          <w:rFonts w:ascii="Cambria" w:hAnsi="Cambria" w:cs="Arial"/>
          <w:spacing w:val="4"/>
          <w:sz w:val="20"/>
          <w:szCs w:val="20"/>
        </w:rPr>
        <w:t xml:space="preserve">cą od 1 stycznia 2019 r., tj. od wejścia w życie </w:t>
      </w:r>
      <w:r w:rsidRPr="00B363F5">
        <w:rPr>
          <w:rFonts w:ascii="Cambria" w:hAnsi="Cambria" w:cs="Arial"/>
          <w:b/>
          <w:i/>
          <w:color w:val="1F497D" w:themeColor="text2"/>
          <w:spacing w:val="4"/>
          <w:sz w:val="20"/>
          <w:szCs w:val="20"/>
        </w:rPr>
        <w:t>ustawy z dnia 9 listopada 2018 r. o zmianie ustawy o p</w:t>
      </w:r>
      <w:r w:rsidRPr="00B363F5">
        <w:rPr>
          <w:rFonts w:ascii="Cambria" w:hAnsi="Cambria" w:cs="Arial"/>
          <w:b/>
          <w:i/>
          <w:color w:val="1F497D" w:themeColor="text2"/>
          <w:spacing w:val="4"/>
          <w:sz w:val="20"/>
          <w:szCs w:val="20"/>
        </w:rPr>
        <w:t>o</w:t>
      </w:r>
      <w:r w:rsidRPr="00B363F5">
        <w:rPr>
          <w:rFonts w:ascii="Cambria" w:hAnsi="Cambria" w:cs="Arial"/>
          <w:b/>
          <w:i/>
          <w:color w:val="1F497D" w:themeColor="text2"/>
          <w:spacing w:val="4"/>
          <w:sz w:val="20"/>
          <w:szCs w:val="20"/>
        </w:rPr>
        <w:t>datku dochodowym od osób fizycznych oraz ustawy o zryczałtowanym podatku dochodowym od ni</w:t>
      </w:r>
      <w:r w:rsidRPr="00B363F5">
        <w:rPr>
          <w:rFonts w:ascii="Cambria" w:hAnsi="Cambria" w:cs="Arial"/>
          <w:b/>
          <w:i/>
          <w:color w:val="1F497D" w:themeColor="text2"/>
          <w:spacing w:val="4"/>
          <w:sz w:val="20"/>
          <w:szCs w:val="20"/>
        </w:rPr>
        <w:t>e</w:t>
      </w:r>
      <w:r w:rsidRPr="00B363F5">
        <w:rPr>
          <w:rFonts w:ascii="Cambria" w:hAnsi="Cambria" w:cs="Arial"/>
          <w:b/>
          <w:i/>
          <w:color w:val="1F497D" w:themeColor="text2"/>
          <w:spacing w:val="4"/>
          <w:sz w:val="20"/>
          <w:szCs w:val="20"/>
        </w:rPr>
        <w:t>których przychodów osiąganych przez osoby fizyczne</w:t>
      </w:r>
      <w:r w:rsidR="00B363F5">
        <w:rPr>
          <w:rFonts w:ascii="Cambria" w:hAnsi="Cambria" w:cs="Arial"/>
          <w:spacing w:val="4"/>
          <w:sz w:val="20"/>
          <w:szCs w:val="20"/>
        </w:rPr>
        <w:t xml:space="preserve"> [4</w:t>
      </w:r>
      <w:r w:rsidR="009D0C86">
        <w:rPr>
          <w:rFonts w:ascii="Cambria" w:hAnsi="Cambria" w:cs="Arial"/>
          <w:spacing w:val="4"/>
          <w:sz w:val="20"/>
          <w:szCs w:val="20"/>
        </w:rPr>
        <w:t>1</w:t>
      </w:r>
      <w:r w:rsidR="00B363F5">
        <w:rPr>
          <w:rFonts w:ascii="Cambria" w:hAnsi="Cambria" w:cs="Arial"/>
          <w:spacing w:val="4"/>
          <w:sz w:val="20"/>
          <w:szCs w:val="20"/>
        </w:rPr>
        <w:t>]</w:t>
      </w:r>
      <w:r w:rsidRPr="00E9509D">
        <w:rPr>
          <w:rFonts w:ascii="Cambria" w:hAnsi="Cambria" w:cs="Arial"/>
          <w:spacing w:val="4"/>
          <w:sz w:val="20"/>
          <w:szCs w:val="20"/>
        </w:rPr>
        <w:t>. W takim przypadku korzyści uzyskane przez Beneficjenta z tytułu obu mechanizmów finansowych wzajemnie się uzupełniają.</w:t>
      </w:r>
    </w:p>
    <w:p w:rsidR="00E9509D" w:rsidRDefault="00E9509D" w:rsidP="00E9509D">
      <w:pPr>
        <w:spacing w:before="240" w:after="240" w:line="240" w:lineRule="exact"/>
        <w:jc w:val="both"/>
        <w:rPr>
          <w:rFonts w:ascii="Cambria" w:hAnsi="Cambria" w:cs="Arial"/>
          <w:spacing w:val="4"/>
          <w:sz w:val="20"/>
          <w:szCs w:val="20"/>
        </w:rPr>
      </w:pPr>
      <w:r w:rsidRPr="00E9509D">
        <w:rPr>
          <w:rFonts w:ascii="Cambria" w:hAnsi="Cambria" w:cs="Arial"/>
          <w:spacing w:val="4"/>
          <w:sz w:val="20"/>
          <w:szCs w:val="20"/>
        </w:rPr>
        <w:t xml:space="preserve">Czas trwania: 2018-2029, alokacja środków: 103 mld zł, w formie bezzwrotnej (dotacje): 63,3 mld zł; </w:t>
      </w:r>
      <w:r w:rsidR="005D5895">
        <w:rPr>
          <w:rFonts w:ascii="Cambria" w:hAnsi="Cambria" w:cs="Arial"/>
          <w:spacing w:val="4"/>
          <w:sz w:val="20"/>
          <w:szCs w:val="20"/>
        </w:rPr>
        <w:br/>
      </w:r>
      <w:r w:rsidRPr="00E9509D">
        <w:rPr>
          <w:rFonts w:ascii="Cambria" w:hAnsi="Cambria" w:cs="Arial"/>
          <w:spacing w:val="4"/>
          <w:sz w:val="20"/>
          <w:szCs w:val="20"/>
        </w:rPr>
        <w:t>w formie zwrotnej (pożyczki): 39,7 mld zł.</w:t>
      </w:r>
    </w:p>
    <w:p w:rsidR="00390BB6" w:rsidRDefault="00390BB6" w:rsidP="00E9509D">
      <w:pPr>
        <w:spacing w:before="240" w:after="240" w:line="240" w:lineRule="exact"/>
        <w:jc w:val="both"/>
        <w:rPr>
          <w:rFonts w:ascii="Cambria" w:hAnsi="Cambria" w:cs="Arial"/>
          <w:spacing w:val="4"/>
          <w:sz w:val="20"/>
          <w:szCs w:val="20"/>
        </w:rPr>
      </w:pPr>
      <w:r>
        <w:rPr>
          <w:rFonts w:ascii="Cambria" w:hAnsi="Cambria" w:cs="Arial"/>
          <w:spacing w:val="4"/>
          <w:sz w:val="20"/>
          <w:szCs w:val="20"/>
        </w:rPr>
        <w:t>Więcej o programie</w:t>
      </w:r>
      <w:r w:rsidR="00863AA5">
        <w:rPr>
          <w:rFonts w:ascii="Cambria" w:hAnsi="Cambria" w:cs="Arial"/>
          <w:spacing w:val="4"/>
          <w:sz w:val="20"/>
          <w:szCs w:val="20"/>
        </w:rPr>
        <w:t>, jak uzyskać dofinansowanie</w:t>
      </w:r>
      <w:r>
        <w:rPr>
          <w:rFonts w:ascii="Cambria" w:hAnsi="Cambria" w:cs="Arial"/>
          <w:spacing w:val="4"/>
          <w:sz w:val="20"/>
          <w:szCs w:val="20"/>
        </w:rPr>
        <w:t>:</w:t>
      </w:r>
    </w:p>
    <w:p w:rsidR="00030250" w:rsidRPr="00030250" w:rsidRDefault="007B7239" w:rsidP="00E9509D">
      <w:pPr>
        <w:spacing w:before="240" w:after="240" w:line="240" w:lineRule="exact"/>
        <w:jc w:val="both"/>
        <w:rPr>
          <w:rFonts w:ascii="Cambria" w:hAnsi="Cambria" w:cs="Arial"/>
          <w:color w:val="0000FF"/>
          <w:spacing w:val="4"/>
          <w:sz w:val="20"/>
          <w:szCs w:val="20"/>
          <w:u w:val="single"/>
        </w:rPr>
      </w:pPr>
      <w:hyperlink r:id="rId65" w:history="1">
        <w:r w:rsidR="00390BB6" w:rsidRPr="00A31A1C">
          <w:rPr>
            <w:rStyle w:val="Hipercze"/>
            <w:rFonts w:ascii="Cambria" w:hAnsi="Cambria" w:cs="Arial"/>
            <w:spacing w:val="4"/>
            <w:sz w:val="20"/>
            <w:szCs w:val="20"/>
          </w:rPr>
          <w:t>https://czystepowietrze.gov.pl/</w:t>
        </w:r>
      </w:hyperlink>
    </w:p>
    <w:p w:rsidR="00DE4E3F" w:rsidRPr="009720F2" w:rsidRDefault="005D5895" w:rsidP="005D5895">
      <w:pPr>
        <w:pStyle w:val="Poziom2"/>
      </w:pPr>
      <w:bookmarkStart w:id="100" w:name="_Toc105583102"/>
      <w:r w:rsidRPr="005D5895">
        <w:t>Program Priorytetowy NFOŚiGW „Mój Prąd”</w:t>
      </w:r>
      <w:bookmarkEnd w:id="100"/>
    </w:p>
    <w:p w:rsidR="00461353" w:rsidRPr="00461353" w:rsidRDefault="001E518E" w:rsidP="00461353">
      <w:pPr>
        <w:pStyle w:val="podpisnadtabela"/>
        <w:spacing w:before="240" w:after="240"/>
        <w:rPr>
          <w:i w:val="0"/>
          <w:sz w:val="20"/>
        </w:rPr>
      </w:pPr>
      <w:r w:rsidRPr="001E518E">
        <w:rPr>
          <w:i w:val="0"/>
          <w:sz w:val="20"/>
        </w:rPr>
        <w:t xml:space="preserve">Drugim realizowanym obecnie sztandarowym programem, jest </w:t>
      </w:r>
      <w:r w:rsidR="00433DA5">
        <w:rPr>
          <w:i w:val="0"/>
          <w:sz w:val="20"/>
        </w:rPr>
        <w:t>P</w:t>
      </w:r>
      <w:r w:rsidRPr="001E518E">
        <w:rPr>
          <w:i w:val="0"/>
          <w:sz w:val="20"/>
        </w:rPr>
        <w:t xml:space="preserve">rogram </w:t>
      </w:r>
      <w:r w:rsidR="00433DA5">
        <w:rPr>
          <w:i w:val="0"/>
          <w:sz w:val="20"/>
        </w:rPr>
        <w:t>P</w:t>
      </w:r>
      <w:r>
        <w:rPr>
          <w:i w:val="0"/>
          <w:sz w:val="20"/>
        </w:rPr>
        <w:t xml:space="preserve">riorytetowy </w:t>
      </w:r>
      <w:r w:rsidRPr="001E518E">
        <w:rPr>
          <w:i w:val="0"/>
          <w:sz w:val="20"/>
        </w:rPr>
        <w:t>„Mój Prąd” mający na celu dofinansowanie zakupu i instalacji paneli fotowoltaicznych przez</w:t>
      </w:r>
      <w:r>
        <w:rPr>
          <w:i w:val="0"/>
          <w:sz w:val="20"/>
        </w:rPr>
        <w:t xml:space="preserve"> </w:t>
      </w:r>
      <w:r w:rsidR="008205C3">
        <w:rPr>
          <w:i w:val="0"/>
          <w:sz w:val="20"/>
        </w:rPr>
        <w:t>osoby fizyczne</w:t>
      </w:r>
      <w:r w:rsidRPr="001E518E">
        <w:rPr>
          <w:i w:val="0"/>
          <w:sz w:val="20"/>
        </w:rPr>
        <w:t xml:space="preserve">. </w:t>
      </w:r>
      <w:r w:rsidR="00030250">
        <w:rPr>
          <w:i w:val="0"/>
          <w:sz w:val="20"/>
        </w:rPr>
        <w:br/>
      </w:r>
      <w:r w:rsidR="00461353" w:rsidRPr="00461353">
        <w:rPr>
          <w:i w:val="0"/>
          <w:sz w:val="20"/>
        </w:rPr>
        <w:t>Program opiera się na finansowaniu inwestycji realizowanych wyłącznie przez osoby fizyczne, służących zmniejszeniu kosztów zapotrzebowania na energię w sektorze mieszkaniowym w budynkach jednorodzi</w:t>
      </w:r>
      <w:r w:rsidR="00461353" w:rsidRPr="00461353">
        <w:rPr>
          <w:i w:val="0"/>
          <w:sz w:val="20"/>
        </w:rPr>
        <w:t>n</w:t>
      </w:r>
      <w:r w:rsidR="00461353" w:rsidRPr="00461353">
        <w:rPr>
          <w:i w:val="0"/>
          <w:sz w:val="20"/>
        </w:rPr>
        <w:t xml:space="preserve">nych i indywidualnych lokalach mieszkalnych ze środków Narodowego Funduszu Ochrony Środowiska </w:t>
      </w:r>
      <w:r w:rsidR="00574ABD">
        <w:rPr>
          <w:i w:val="0"/>
          <w:sz w:val="20"/>
        </w:rPr>
        <w:br/>
      </w:r>
      <w:r w:rsidR="00461353" w:rsidRPr="00461353">
        <w:rPr>
          <w:i w:val="0"/>
          <w:sz w:val="20"/>
        </w:rPr>
        <w:t>i Gospodarki Wodnej.</w:t>
      </w:r>
    </w:p>
    <w:p w:rsidR="00461353" w:rsidRDefault="00461353" w:rsidP="001E518E">
      <w:pPr>
        <w:pStyle w:val="podpisnadtabela"/>
        <w:spacing w:before="240" w:after="240"/>
        <w:rPr>
          <w:i w:val="0"/>
          <w:sz w:val="20"/>
        </w:rPr>
      </w:pPr>
      <w:r w:rsidRPr="00461353">
        <w:rPr>
          <w:i w:val="0"/>
          <w:sz w:val="20"/>
        </w:rPr>
        <w:t>Beneficjentami programu są wyłącznie osoby fizyczne wytwarzające energię elektryczną na własne potrz</w:t>
      </w:r>
      <w:r w:rsidRPr="00461353">
        <w:rPr>
          <w:i w:val="0"/>
          <w:sz w:val="20"/>
        </w:rPr>
        <w:t>e</w:t>
      </w:r>
      <w:r w:rsidRPr="00461353">
        <w:rPr>
          <w:i w:val="0"/>
          <w:sz w:val="20"/>
        </w:rPr>
        <w:t>by, które mają zawartą umowę kompleksową regulującą kwestie związane z wprowadzeniem do sieci ene</w:t>
      </w:r>
      <w:r w:rsidRPr="00461353">
        <w:rPr>
          <w:i w:val="0"/>
          <w:sz w:val="20"/>
        </w:rPr>
        <w:t>r</w:t>
      </w:r>
      <w:r w:rsidRPr="00461353">
        <w:rPr>
          <w:i w:val="0"/>
          <w:sz w:val="20"/>
        </w:rPr>
        <w:t xml:space="preserve">gii elektrycznej wytworzonej w </w:t>
      </w:r>
      <w:proofErr w:type="spellStart"/>
      <w:r w:rsidRPr="00461353">
        <w:rPr>
          <w:i w:val="0"/>
          <w:sz w:val="20"/>
        </w:rPr>
        <w:t>mikroinstalacji</w:t>
      </w:r>
      <w:proofErr w:type="spellEnd"/>
      <w:r w:rsidRPr="00461353">
        <w:rPr>
          <w:i w:val="0"/>
          <w:sz w:val="20"/>
        </w:rPr>
        <w:t xml:space="preserve"> na cele mieszkaniowe. Zgodnie z założeniami programu zamontowana instalacja musi być wykorzystywana na potrzeby własne gospodarstwa domowego.</w:t>
      </w:r>
      <w:r>
        <w:rPr>
          <w:i w:val="0"/>
          <w:sz w:val="20"/>
        </w:rPr>
        <w:t xml:space="preserve"> </w:t>
      </w:r>
      <w:r w:rsidRPr="00461353">
        <w:rPr>
          <w:i w:val="0"/>
          <w:sz w:val="20"/>
        </w:rPr>
        <w:t xml:space="preserve">Celem programu jest zwiększenie produkcji energii elektrycznej z </w:t>
      </w:r>
      <w:proofErr w:type="spellStart"/>
      <w:r w:rsidRPr="00461353">
        <w:rPr>
          <w:i w:val="0"/>
          <w:sz w:val="20"/>
        </w:rPr>
        <w:t>mikroinstalacji</w:t>
      </w:r>
      <w:proofErr w:type="spellEnd"/>
      <w:r w:rsidRPr="00461353">
        <w:rPr>
          <w:i w:val="0"/>
          <w:sz w:val="20"/>
        </w:rPr>
        <w:t xml:space="preserve"> fotowoltaicznych na terenie Rzeczpospolitej Polskiej</w:t>
      </w:r>
      <w:r>
        <w:rPr>
          <w:i w:val="0"/>
          <w:sz w:val="20"/>
        </w:rPr>
        <w:t xml:space="preserve"> oraz zmniejszenie emisji CO</w:t>
      </w:r>
      <w:r w:rsidRPr="00461353">
        <w:rPr>
          <w:i w:val="0"/>
          <w:sz w:val="20"/>
          <w:vertAlign w:val="subscript"/>
        </w:rPr>
        <w:t>2</w:t>
      </w:r>
      <w:r>
        <w:rPr>
          <w:i w:val="0"/>
          <w:sz w:val="20"/>
        </w:rPr>
        <w:t>.</w:t>
      </w:r>
    </w:p>
    <w:p w:rsidR="004B2000" w:rsidRPr="0063738A" w:rsidRDefault="0063738A" w:rsidP="00F36862">
      <w:pPr>
        <w:pStyle w:val="podpisnadtabela"/>
        <w:spacing w:before="240" w:after="240"/>
        <w:rPr>
          <w:i w:val="0"/>
          <w:sz w:val="20"/>
        </w:rPr>
      </w:pPr>
      <w:r w:rsidRPr="0063738A">
        <w:rPr>
          <w:i w:val="0"/>
          <w:sz w:val="20"/>
        </w:rPr>
        <w:t xml:space="preserve">Program jest realizowany od 2019 r. W ramach Programu można uzyskać bezzwrotne wsparcie </w:t>
      </w:r>
      <w:r w:rsidR="00030250">
        <w:rPr>
          <w:i w:val="0"/>
          <w:sz w:val="20"/>
        </w:rPr>
        <w:br/>
      </w:r>
      <w:r w:rsidRPr="0063738A">
        <w:rPr>
          <w:i w:val="0"/>
          <w:sz w:val="20"/>
        </w:rPr>
        <w:t xml:space="preserve">w postaci dotacji na przedsięwzięcia polegające na budowie </w:t>
      </w:r>
      <w:proofErr w:type="spellStart"/>
      <w:r w:rsidRPr="0063738A">
        <w:rPr>
          <w:i w:val="0"/>
          <w:sz w:val="20"/>
        </w:rPr>
        <w:t>mikroinstalacji</w:t>
      </w:r>
      <w:proofErr w:type="spellEnd"/>
      <w:r w:rsidRPr="0063738A">
        <w:rPr>
          <w:i w:val="0"/>
          <w:sz w:val="20"/>
        </w:rPr>
        <w:t xml:space="preserve"> fotowoltaicznej o mocy od 2 </w:t>
      </w:r>
      <w:r w:rsidR="00781240">
        <w:rPr>
          <w:i w:val="0"/>
          <w:sz w:val="20"/>
        </w:rPr>
        <w:br/>
      </w:r>
      <w:r w:rsidRPr="0063738A">
        <w:rPr>
          <w:i w:val="0"/>
          <w:sz w:val="20"/>
        </w:rPr>
        <w:t xml:space="preserve">do 10 kW służących na potrzeby zaspokajania zapotrzebowania na energię w budynkach mieszkalnych. Maksymalna wysokość wsparcia to 50% kosztów kwalifikowanych budowy </w:t>
      </w:r>
      <w:proofErr w:type="spellStart"/>
      <w:r w:rsidRPr="0063738A">
        <w:rPr>
          <w:i w:val="0"/>
          <w:sz w:val="20"/>
        </w:rPr>
        <w:t>mikroinstalacji</w:t>
      </w:r>
      <w:proofErr w:type="spellEnd"/>
      <w:r w:rsidRPr="0063738A">
        <w:rPr>
          <w:i w:val="0"/>
          <w:sz w:val="20"/>
        </w:rPr>
        <w:t xml:space="preserve"> lecz nie więcej niż 5000 zł</w:t>
      </w:r>
      <w:r w:rsidR="00461353">
        <w:rPr>
          <w:i w:val="0"/>
          <w:sz w:val="20"/>
        </w:rPr>
        <w:t xml:space="preserve"> (w I </w:t>
      </w:r>
      <w:proofErr w:type="spellStart"/>
      <w:r w:rsidR="00461353">
        <w:rPr>
          <w:i w:val="0"/>
          <w:sz w:val="20"/>
        </w:rPr>
        <w:t>i</w:t>
      </w:r>
      <w:proofErr w:type="spellEnd"/>
      <w:r w:rsidR="00461353">
        <w:rPr>
          <w:i w:val="0"/>
          <w:sz w:val="20"/>
        </w:rPr>
        <w:t xml:space="preserve"> II naborze) lub 3000 zł (w III naborze)</w:t>
      </w:r>
      <w:r w:rsidRPr="0063738A">
        <w:rPr>
          <w:i w:val="0"/>
          <w:sz w:val="20"/>
        </w:rPr>
        <w:t>. O wsparcie ubiegać mogą się osoby fizyczne, które posiadają podpisaną umowę kompleksową umożliwiającą wprowadzenie wyprodukowanej energii do sieci. Warunkiem udzielania wsparcia jest zobowiązanie do eksploatacji instalacji co najmniej 3 lata od dnia w</w:t>
      </w:r>
      <w:r w:rsidRPr="0063738A">
        <w:rPr>
          <w:i w:val="0"/>
          <w:sz w:val="20"/>
        </w:rPr>
        <w:t>y</w:t>
      </w:r>
      <w:r w:rsidRPr="0063738A">
        <w:rPr>
          <w:i w:val="0"/>
          <w:sz w:val="20"/>
        </w:rPr>
        <w:t xml:space="preserve">płaty dofinansowania. </w:t>
      </w:r>
    </w:p>
    <w:p w:rsidR="0063738A" w:rsidRPr="0063738A" w:rsidRDefault="008205C3" w:rsidP="00F36862">
      <w:pPr>
        <w:pStyle w:val="podpisnadtabela"/>
        <w:spacing w:before="240" w:after="240"/>
        <w:rPr>
          <w:i w:val="0"/>
          <w:sz w:val="20"/>
        </w:rPr>
      </w:pPr>
      <w:r>
        <w:rPr>
          <w:i w:val="0"/>
          <w:sz w:val="20"/>
        </w:rPr>
        <w:lastRenderedPageBreak/>
        <w:t xml:space="preserve">Aktualnie </w:t>
      </w:r>
      <w:r w:rsidR="00BD4402">
        <w:rPr>
          <w:i w:val="0"/>
          <w:sz w:val="20"/>
        </w:rPr>
        <w:t xml:space="preserve">(od </w:t>
      </w:r>
      <w:r w:rsidRPr="008205C3">
        <w:rPr>
          <w:i w:val="0"/>
          <w:sz w:val="20"/>
        </w:rPr>
        <w:t>15</w:t>
      </w:r>
      <w:r w:rsidR="00BD4402">
        <w:rPr>
          <w:i w:val="0"/>
          <w:sz w:val="20"/>
        </w:rPr>
        <w:t xml:space="preserve"> kwietnia </w:t>
      </w:r>
      <w:r w:rsidRPr="008205C3">
        <w:rPr>
          <w:i w:val="0"/>
          <w:sz w:val="20"/>
        </w:rPr>
        <w:t>2022 r. do 22</w:t>
      </w:r>
      <w:r w:rsidR="00BD4402">
        <w:rPr>
          <w:i w:val="0"/>
          <w:sz w:val="20"/>
        </w:rPr>
        <w:t xml:space="preserve"> grudnia 2022 r. </w:t>
      </w:r>
      <w:r w:rsidRPr="008205C3">
        <w:rPr>
          <w:i w:val="0"/>
          <w:sz w:val="20"/>
        </w:rPr>
        <w:t>z możliwością przedłużenia lub do wyczerpania alokacji środków</w:t>
      </w:r>
      <w:r w:rsidR="00BD4402">
        <w:rPr>
          <w:i w:val="0"/>
          <w:sz w:val="20"/>
        </w:rPr>
        <w:t>)</w:t>
      </w:r>
      <w:r w:rsidRPr="008205C3">
        <w:rPr>
          <w:i w:val="0"/>
          <w:sz w:val="20"/>
        </w:rPr>
        <w:t xml:space="preserve"> trwa kolejny nabór wniosków w ramach Programu Priorytetowego Mój Prąd na lata 2021 </w:t>
      </w:r>
      <w:r w:rsidR="00461353">
        <w:rPr>
          <w:i w:val="0"/>
          <w:sz w:val="20"/>
        </w:rPr>
        <w:t>–</w:t>
      </w:r>
      <w:r w:rsidRPr="008205C3">
        <w:rPr>
          <w:i w:val="0"/>
          <w:sz w:val="20"/>
        </w:rPr>
        <w:t xml:space="preserve"> 2023</w:t>
      </w:r>
      <w:r w:rsidR="00461353">
        <w:rPr>
          <w:i w:val="0"/>
          <w:sz w:val="20"/>
        </w:rPr>
        <w:t>, w którym przewidziano również</w:t>
      </w:r>
      <w:r w:rsidR="00461353" w:rsidRPr="00461353">
        <w:t xml:space="preserve"> </w:t>
      </w:r>
      <w:r w:rsidR="00461353" w:rsidRPr="00461353">
        <w:rPr>
          <w:i w:val="0"/>
          <w:sz w:val="20"/>
        </w:rPr>
        <w:t>finansowanie</w:t>
      </w:r>
      <w:r w:rsidR="00574ABD">
        <w:rPr>
          <w:i w:val="0"/>
          <w:sz w:val="20"/>
        </w:rPr>
        <w:t xml:space="preserve"> magazynów energii elektrycznej lub </w:t>
      </w:r>
      <w:r w:rsidR="00461353" w:rsidRPr="00461353">
        <w:rPr>
          <w:i w:val="0"/>
          <w:sz w:val="20"/>
        </w:rPr>
        <w:t>ciepła oraz sy</w:t>
      </w:r>
      <w:r w:rsidR="00461353" w:rsidRPr="00461353">
        <w:rPr>
          <w:i w:val="0"/>
          <w:sz w:val="20"/>
        </w:rPr>
        <w:t>s</w:t>
      </w:r>
      <w:r w:rsidR="00461353" w:rsidRPr="00461353">
        <w:rPr>
          <w:i w:val="0"/>
          <w:sz w:val="20"/>
        </w:rPr>
        <w:t>temów zarządzania energią.</w:t>
      </w:r>
    </w:p>
    <w:p w:rsidR="00390BB6" w:rsidRDefault="00390BB6" w:rsidP="00F36862">
      <w:pPr>
        <w:pStyle w:val="podpisnadtabela"/>
        <w:spacing w:before="240" w:after="240"/>
        <w:rPr>
          <w:i w:val="0"/>
          <w:sz w:val="20"/>
        </w:rPr>
      </w:pPr>
      <w:r>
        <w:rPr>
          <w:i w:val="0"/>
          <w:sz w:val="20"/>
        </w:rPr>
        <w:t>Więcej o programie</w:t>
      </w:r>
      <w:r w:rsidR="005E27B7">
        <w:rPr>
          <w:i w:val="0"/>
          <w:sz w:val="20"/>
        </w:rPr>
        <w:t xml:space="preserve"> oraz</w:t>
      </w:r>
      <w:r w:rsidR="00863AA5" w:rsidRPr="00863AA5">
        <w:t xml:space="preserve"> </w:t>
      </w:r>
      <w:r w:rsidR="00863AA5" w:rsidRPr="00863AA5">
        <w:rPr>
          <w:i w:val="0"/>
          <w:sz w:val="20"/>
        </w:rPr>
        <w:t>jak uzyskać dofinansowanie</w:t>
      </w:r>
      <w:r>
        <w:rPr>
          <w:i w:val="0"/>
          <w:sz w:val="20"/>
        </w:rPr>
        <w:t xml:space="preserve">: </w:t>
      </w:r>
    </w:p>
    <w:p w:rsidR="00030250" w:rsidRDefault="007B7239" w:rsidP="006B53AB">
      <w:pPr>
        <w:pStyle w:val="podpisnadtabela"/>
        <w:spacing w:before="240" w:after="240"/>
        <w:rPr>
          <w:i w:val="0"/>
          <w:sz w:val="20"/>
        </w:rPr>
      </w:pPr>
      <w:hyperlink r:id="rId66" w:history="1">
        <w:r w:rsidR="006B53AB" w:rsidRPr="00A2098E">
          <w:rPr>
            <w:rStyle w:val="Hipercze"/>
            <w:i w:val="0"/>
            <w:sz w:val="20"/>
          </w:rPr>
          <w:t>https://mojprad.gov.pl/</w:t>
        </w:r>
      </w:hyperlink>
      <w:r w:rsidR="006B53AB">
        <w:rPr>
          <w:i w:val="0"/>
          <w:sz w:val="20"/>
        </w:rPr>
        <w:t xml:space="preserve"> </w:t>
      </w:r>
    </w:p>
    <w:p w:rsidR="00DE4E3F" w:rsidRPr="00D15862" w:rsidRDefault="00DD78F6" w:rsidP="00425713">
      <w:pPr>
        <w:pStyle w:val="Poziom2"/>
        <w:rPr>
          <w:rFonts w:ascii="Cambria" w:hAnsi="Cambria"/>
        </w:rPr>
      </w:pPr>
      <w:bookmarkStart w:id="101" w:name="_Toc105583103"/>
      <w:r w:rsidRPr="00D15862">
        <w:rPr>
          <w:rFonts w:ascii="Cambria" w:hAnsi="Cambria"/>
        </w:rPr>
        <w:t>Fundusz Termomodernizacji i Remontów</w:t>
      </w:r>
      <w:bookmarkEnd w:id="101"/>
    </w:p>
    <w:p w:rsidR="00DE4E3F" w:rsidRPr="00D15862" w:rsidRDefault="00DD78F6">
      <w:pPr>
        <w:spacing w:after="240" w:line="240" w:lineRule="exact"/>
        <w:jc w:val="both"/>
        <w:rPr>
          <w:rFonts w:ascii="Cambria" w:eastAsia="Times New Roman" w:hAnsi="Cambria" w:cs="Arial"/>
          <w:color w:val="17365D" w:themeColor="text2" w:themeShade="BF"/>
          <w:spacing w:val="4"/>
          <w:sz w:val="20"/>
          <w:szCs w:val="20"/>
        </w:rPr>
      </w:pPr>
      <w:r w:rsidRPr="00D15862">
        <w:rPr>
          <w:rFonts w:ascii="Cambria" w:eastAsia="Times New Roman" w:hAnsi="Cambria" w:cs="Arial"/>
          <w:spacing w:val="4"/>
          <w:sz w:val="20"/>
          <w:szCs w:val="20"/>
        </w:rPr>
        <w:t xml:space="preserve">Zasady otrzymania dofinansowania ze środków Funduszu Termomodernizacji i Remontów </w:t>
      </w:r>
      <w:r w:rsidR="001B2E18">
        <w:rPr>
          <w:rFonts w:ascii="Cambria" w:eastAsia="Times New Roman" w:hAnsi="Cambria" w:cs="Arial"/>
          <w:spacing w:val="4"/>
          <w:sz w:val="20"/>
          <w:szCs w:val="20"/>
        </w:rPr>
        <w:t>(</w:t>
      </w:r>
      <w:proofErr w:type="spellStart"/>
      <w:r w:rsidR="001B2E18">
        <w:rPr>
          <w:rFonts w:ascii="Cambria" w:eastAsia="Times New Roman" w:hAnsi="Cambria" w:cs="Arial"/>
          <w:spacing w:val="4"/>
          <w:sz w:val="20"/>
          <w:szCs w:val="20"/>
        </w:rPr>
        <w:t>FTiR</w:t>
      </w:r>
      <w:proofErr w:type="spellEnd"/>
      <w:r w:rsidR="001B2E18">
        <w:rPr>
          <w:rFonts w:ascii="Cambria" w:eastAsia="Times New Roman" w:hAnsi="Cambria" w:cs="Arial"/>
          <w:spacing w:val="4"/>
          <w:sz w:val="20"/>
          <w:szCs w:val="20"/>
        </w:rPr>
        <w:t xml:space="preserve">) </w:t>
      </w:r>
      <w:r w:rsidR="00D474A1">
        <w:rPr>
          <w:rFonts w:ascii="Cambria" w:eastAsia="Times New Roman" w:hAnsi="Cambria" w:cs="Arial"/>
          <w:spacing w:val="4"/>
          <w:sz w:val="20"/>
          <w:szCs w:val="20"/>
        </w:rPr>
        <w:t>określone zostały w</w:t>
      </w:r>
      <w:r w:rsidRPr="00D15862">
        <w:rPr>
          <w:rFonts w:ascii="Cambria" w:eastAsia="Times New Roman" w:hAnsi="Cambria" w:cs="Arial"/>
          <w:spacing w:val="4"/>
          <w:sz w:val="20"/>
          <w:szCs w:val="20"/>
        </w:rPr>
        <w:t xml:space="preserve"> </w:t>
      </w:r>
      <w:r w:rsidR="00336C46" w:rsidRPr="00D15862">
        <w:rPr>
          <w:rFonts w:ascii="Cambria" w:eastAsia="Times New Roman" w:hAnsi="Cambria" w:cs="Arial"/>
          <w:b/>
          <w:i/>
          <w:color w:val="17365D" w:themeColor="text2" w:themeShade="BF"/>
          <w:spacing w:val="4"/>
          <w:sz w:val="20"/>
          <w:szCs w:val="20"/>
        </w:rPr>
        <w:t>ustaw</w:t>
      </w:r>
      <w:r w:rsidR="00D474A1">
        <w:rPr>
          <w:rFonts w:ascii="Cambria" w:eastAsia="Times New Roman" w:hAnsi="Cambria" w:cs="Arial"/>
          <w:b/>
          <w:i/>
          <w:color w:val="17365D" w:themeColor="text2" w:themeShade="BF"/>
          <w:spacing w:val="4"/>
          <w:sz w:val="20"/>
          <w:szCs w:val="20"/>
        </w:rPr>
        <w:t>ie</w:t>
      </w:r>
      <w:r w:rsidR="00336C46" w:rsidRPr="00D15862">
        <w:rPr>
          <w:rFonts w:ascii="Cambria" w:eastAsia="Times New Roman" w:hAnsi="Cambria" w:cs="Arial"/>
          <w:b/>
          <w:i/>
          <w:color w:val="17365D" w:themeColor="text2" w:themeShade="BF"/>
          <w:spacing w:val="4"/>
          <w:sz w:val="20"/>
          <w:szCs w:val="20"/>
        </w:rPr>
        <w:t xml:space="preserve"> o wspieraniu termomodernizacji i remontów</w:t>
      </w:r>
      <w:r w:rsidR="001B2E18">
        <w:rPr>
          <w:rFonts w:ascii="Cambria" w:eastAsia="Times New Roman" w:hAnsi="Cambria" w:cs="Arial"/>
          <w:b/>
          <w:i/>
          <w:color w:val="17365D" w:themeColor="text2" w:themeShade="BF"/>
          <w:spacing w:val="4"/>
          <w:sz w:val="20"/>
          <w:szCs w:val="20"/>
        </w:rPr>
        <w:t xml:space="preserve"> oraz o centralnej ewidencji emisyjności budynków</w:t>
      </w:r>
      <w:r w:rsidR="00861573" w:rsidRPr="00D15862">
        <w:rPr>
          <w:rFonts w:ascii="Cambria" w:eastAsia="Times New Roman" w:hAnsi="Cambria" w:cs="Arial"/>
          <w:b/>
          <w:i/>
          <w:color w:val="17365D" w:themeColor="text2" w:themeShade="BF"/>
          <w:spacing w:val="4"/>
          <w:sz w:val="20"/>
          <w:szCs w:val="20"/>
        </w:rPr>
        <w:t xml:space="preserve"> </w:t>
      </w:r>
      <w:r w:rsidR="00881FAB" w:rsidRPr="00D15862">
        <w:rPr>
          <w:rFonts w:ascii="Cambria" w:eastAsia="Times New Roman" w:hAnsi="Cambria" w:cs="Arial"/>
          <w:color w:val="17365D" w:themeColor="text2" w:themeShade="BF"/>
          <w:spacing w:val="4"/>
          <w:sz w:val="20"/>
          <w:szCs w:val="20"/>
        </w:rPr>
        <w:t>[1</w:t>
      </w:r>
      <w:r w:rsidR="00C913FE">
        <w:rPr>
          <w:rFonts w:ascii="Cambria" w:eastAsia="Times New Roman" w:hAnsi="Cambria" w:cs="Arial"/>
          <w:color w:val="17365D" w:themeColor="text2" w:themeShade="BF"/>
          <w:spacing w:val="4"/>
          <w:sz w:val="20"/>
          <w:szCs w:val="20"/>
        </w:rPr>
        <w:t>3</w:t>
      </w:r>
      <w:r w:rsidR="00881FAB" w:rsidRPr="00D15862">
        <w:rPr>
          <w:rFonts w:ascii="Cambria" w:eastAsia="Times New Roman" w:hAnsi="Cambria" w:cs="Arial"/>
          <w:color w:val="17365D" w:themeColor="text2" w:themeShade="BF"/>
          <w:spacing w:val="4"/>
          <w:sz w:val="20"/>
          <w:szCs w:val="20"/>
        </w:rPr>
        <w:t>].</w:t>
      </w:r>
    </w:p>
    <w:p w:rsidR="007751C2" w:rsidRDefault="00610B0D" w:rsidP="001B2E18">
      <w:pPr>
        <w:spacing w:before="240" w:after="240" w:line="240" w:lineRule="exact"/>
        <w:jc w:val="both"/>
        <w:rPr>
          <w:rFonts w:ascii="Cambria" w:eastAsia="Times New Roman" w:hAnsi="Cambria" w:cs="Arial"/>
          <w:spacing w:val="4"/>
          <w:sz w:val="20"/>
          <w:szCs w:val="20"/>
        </w:rPr>
      </w:pPr>
      <w:r w:rsidRPr="00610B0D">
        <w:rPr>
          <w:rFonts w:ascii="Cambria" w:eastAsia="Times New Roman" w:hAnsi="Cambria" w:cs="Arial"/>
          <w:spacing w:val="4"/>
          <w:sz w:val="20"/>
          <w:szCs w:val="20"/>
        </w:rPr>
        <w:t>Program remontów i termomodernizacji budynków mieszkalnych ma na celu poprawę stanu technicznego istniejącego zasobu mieszkaniowego, w szczególności zaś części wspólnych budynków wielorodzinnych.</w:t>
      </w:r>
      <w:r>
        <w:rPr>
          <w:rFonts w:ascii="Cambria" w:eastAsia="Times New Roman" w:hAnsi="Cambria" w:cs="Arial"/>
          <w:spacing w:val="4"/>
          <w:sz w:val="20"/>
          <w:szCs w:val="20"/>
        </w:rPr>
        <w:t xml:space="preserve"> </w:t>
      </w:r>
      <w:r w:rsidR="00DD78F6" w:rsidRPr="00D15862">
        <w:rPr>
          <w:rFonts w:ascii="Cambria" w:eastAsia="Times New Roman" w:hAnsi="Cambria" w:cs="Arial"/>
          <w:spacing w:val="4"/>
          <w:sz w:val="20"/>
          <w:szCs w:val="20"/>
        </w:rPr>
        <w:t>Podstawowym celem jest</w:t>
      </w:r>
      <w:r w:rsidR="00DD78F6" w:rsidRPr="00D15862">
        <w:rPr>
          <w:rFonts w:ascii="Cambria" w:eastAsia="Times New Roman" w:hAnsi="Cambria" w:cs="Arial"/>
          <w:bCs/>
          <w:spacing w:val="4"/>
          <w:sz w:val="20"/>
          <w:szCs w:val="20"/>
        </w:rPr>
        <w:t xml:space="preserve"> </w:t>
      </w:r>
      <w:r w:rsidR="00DD78F6" w:rsidRPr="00D15862">
        <w:rPr>
          <w:rFonts w:ascii="Cambria" w:eastAsia="Times New Roman" w:hAnsi="Cambria" w:cs="Arial"/>
          <w:spacing w:val="4"/>
          <w:sz w:val="20"/>
          <w:szCs w:val="20"/>
        </w:rPr>
        <w:t xml:space="preserve">finansowa pomoc </w:t>
      </w:r>
      <w:r w:rsidRPr="00D15862">
        <w:rPr>
          <w:rFonts w:ascii="Cambria" w:eastAsia="Times New Roman" w:hAnsi="Cambria" w:cs="Arial"/>
          <w:spacing w:val="4"/>
          <w:sz w:val="20"/>
          <w:szCs w:val="20"/>
        </w:rPr>
        <w:t>Inwestor</w:t>
      </w:r>
      <w:r>
        <w:rPr>
          <w:rFonts w:ascii="Cambria" w:eastAsia="Times New Roman" w:hAnsi="Cambria" w:cs="Arial"/>
          <w:spacing w:val="4"/>
          <w:sz w:val="20"/>
          <w:szCs w:val="20"/>
        </w:rPr>
        <w:t>om</w:t>
      </w:r>
      <w:r w:rsidRPr="00D15862">
        <w:rPr>
          <w:rFonts w:ascii="Cambria" w:eastAsia="Times New Roman" w:hAnsi="Cambria" w:cs="Arial"/>
          <w:spacing w:val="4"/>
          <w:sz w:val="20"/>
          <w:szCs w:val="20"/>
        </w:rPr>
        <w:t xml:space="preserve"> realizując</w:t>
      </w:r>
      <w:r>
        <w:rPr>
          <w:rFonts w:ascii="Cambria" w:eastAsia="Times New Roman" w:hAnsi="Cambria" w:cs="Arial"/>
          <w:spacing w:val="4"/>
          <w:sz w:val="20"/>
          <w:szCs w:val="20"/>
        </w:rPr>
        <w:t>ym</w:t>
      </w:r>
      <w:r w:rsidRPr="00D15862">
        <w:rPr>
          <w:rFonts w:ascii="Cambria" w:eastAsia="Times New Roman" w:hAnsi="Cambria" w:cs="Arial"/>
          <w:spacing w:val="4"/>
          <w:sz w:val="20"/>
          <w:szCs w:val="20"/>
        </w:rPr>
        <w:t xml:space="preserve"> przedsięwzięci</w:t>
      </w:r>
      <w:r>
        <w:rPr>
          <w:rFonts w:ascii="Cambria" w:eastAsia="Times New Roman" w:hAnsi="Cambria" w:cs="Arial"/>
          <w:spacing w:val="4"/>
          <w:sz w:val="20"/>
          <w:szCs w:val="20"/>
        </w:rPr>
        <w:t>a</w:t>
      </w:r>
      <w:r w:rsidRPr="00D15862">
        <w:rPr>
          <w:rFonts w:ascii="Cambria" w:eastAsia="Times New Roman" w:hAnsi="Cambria" w:cs="Arial"/>
          <w:spacing w:val="4"/>
          <w:sz w:val="20"/>
          <w:szCs w:val="20"/>
        </w:rPr>
        <w:t xml:space="preserve"> </w:t>
      </w:r>
      <w:r w:rsidR="00DD78F6" w:rsidRPr="00D15862">
        <w:rPr>
          <w:rFonts w:ascii="Cambria" w:eastAsia="Times New Roman" w:hAnsi="Cambria" w:cs="Arial"/>
          <w:spacing w:val="4"/>
          <w:sz w:val="20"/>
          <w:szCs w:val="20"/>
        </w:rPr>
        <w:t>termomodernizacy</w:t>
      </w:r>
      <w:r w:rsidR="00DD78F6" w:rsidRPr="00D15862">
        <w:rPr>
          <w:rFonts w:ascii="Cambria" w:eastAsia="Times New Roman" w:hAnsi="Cambria" w:cs="Arial"/>
          <w:spacing w:val="4"/>
          <w:sz w:val="20"/>
          <w:szCs w:val="20"/>
        </w:rPr>
        <w:t>j</w:t>
      </w:r>
      <w:r w:rsidR="00DD78F6" w:rsidRPr="00D15862">
        <w:rPr>
          <w:rFonts w:ascii="Cambria" w:eastAsia="Times New Roman" w:hAnsi="Cambria" w:cs="Arial"/>
          <w:spacing w:val="4"/>
          <w:sz w:val="20"/>
          <w:szCs w:val="20"/>
        </w:rPr>
        <w:t>ne, remontowe lub remont</w:t>
      </w:r>
      <w:r>
        <w:rPr>
          <w:rFonts w:ascii="Cambria" w:eastAsia="Times New Roman" w:hAnsi="Cambria" w:cs="Arial"/>
          <w:spacing w:val="4"/>
          <w:sz w:val="20"/>
          <w:szCs w:val="20"/>
        </w:rPr>
        <w:t>y</w:t>
      </w:r>
      <w:r w:rsidR="00DD78F6" w:rsidRPr="00D15862">
        <w:rPr>
          <w:rFonts w:ascii="Cambria" w:eastAsia="Times New Roman" w:hAnsi="Cambria" w:cs="Arial"/>
          <w:spacing w:val="4"/>
          <w:sz w:val="20"/>
          <w:szCs w:val="20"/>
        </w:rPr>
        <w:t xml:space="preserve"> </w:t>
      </w:r>
      <w:r w:rsidRPr="00D15862">
        <w:rPr>
          <w:rFonts w:ascii="Cambria" w:eastAsia="Times New Roman" w:hAnsi="Cambria" w:cs="Arial"/>
          <w:spacing w:val="4"/>
          <w:sz w:val="20"/>
          <w:szCs w:val="20"/>
        </w:rPr>
        <w:t>istniejąc</w:t>
      </w:r>
      <w:r>
        <w:rPr>
          <w:rFonts w:ascii="Cambria" w:eastAsia="Times New Roman" w:hAnsi="Cambria" w:cs="Arial"/>
          <w:spacing w:val="4"/>
          <w:sz w:val="20"/>
          <w:szCs w:val="20"/>
        </w:rPr>
        <w:t>ych</w:t>
      </w:r>
      <w:r w:rsidRPr="00D15862">
        <w:rPr>
          <w:rFonts w:ascii="Cambria" w:eastAsia="Times New Roman" w:hAnsi="Cambria" w:cs="Arial"/>
          <w:spacing w:val="4"/>
          <w:sz w:val="20"/>
          <w:szCs w:val="20"/>
        </w:rPr>
        <w:t xml:space="preserve"> budynk</w:t>
      </w:r>
      <w:r>
        <w:rPr>
          <w:rFonts w:ascii="Cambria" w:eastAsia="Times New Roman" w:hAnsi="Cambria" w:cs="Arial"/>
          <w:spacing w:val="4"/>
          <w:sz w:val="20"/>
          <w:szCs w:val="20"/>
        </w:rPr>
        <w:t>ów</w:t>
      </w:r>
      <w:r w:rsidRPr="00D15862">
        <w:rPr>
          <w:rFonts w:ascii="Cambria" w:eastAsia="Times New Roman" w:hAnsi="Cambria" w:cs="Arial"/>
          <w:spacing w:val="4"/>
          <w:sz w:val="20"/>
          <w:szCs w:val="20"/>
        </w:rPr>
        <w:t xml:space="preserve"> mieszkaln</w:t>
      </w:r>
      <w:r>
        <w:rPr>
          <w:rFonts w:ascii="Cambria" w:eastAsia="Times New Roman" w:hAnsi="Cambria" w:cs="Arial"/>
          <w:spacing w:val="4"/>
          <w:sz w:val="20"/>
          <w:szCs w:val="20"/>
        </w:rPr>
        <w:t>ych</w:t>
      </w:r>
      <w:r w:rsidRPr="00D15862">
        <w:rPr>
          <w:rFonts w:ascii="Cambria" w:eastAsia="Times New Roman" w:hAnsi="Cambria" w:cs="Arial"/>
          <w:spacing w:val="4"/>
          <w:sz w:val="20"/>
          <w:szCs w:val="20"/>
        </w:rPr>
        <w:t xml:space="preserve"> jednorodzinn</w:t>
      </w:r>
      <w:r>
        <w:rPr>
          <w:rFonts w:ascii="Cambria" w:eastAsia="Times New Roman" w:hAnsi="Cambria" w:cs="Arial"/>
          <w:spacing w:val="4"/>
          <w:sz w:val="20"/>
          <w:szCs w:val="20"/>
        </w:rPr>
        <w:t>ych</w:t>
      </w:r>
      <w:r w:rsidRPr="00D15862">
        <w:rPr>
          <w:rFonts w:ascii="Cambria" w:eastAsia="Times New Roman" w:hAnsi="Cambria" w:cs="Arial"/>
          <w:spacing w:val="4"/>
          <w:sz w:val="20"/>
          <w:szCs w:val="20"/>
        </w:rPr>
        <w:t xml:space="preserve"> </w:t>
      </w:r>
      <w:r w:rsidR="00DD78F6" w:rsidRPr="00D15862">
        <w:rPr>
          <w:rFonts w:ascii="Cambria" w:eastAsia="Times New Roman" w:hAnsi="Cambria" w:cs="Arial"/>
          <w:spacing w:val="4"/>
          <w:sz w:val="20"/>
          <w:szCs w:val="20"/>
        </w:rPr>
        <w:t>z</w:t>
      </w:r>
      <w:r w:rsidR="00A23141">
        <w:rPr>
          <w:rFonts w:ascii="Cambria" w:eastAsia="Times New Roman" w:hAnsi="Cambria" w:cs="Arial"/>
          <w:spacing w:val="4"/>
          <w:sz w:val="20"/>
          <w:szCs w:val="20"/>
        </w:rPr>
        <w:t xml:space="preserve"> </w:t>
      </w:r>
      <w:r w:rsidR="00DD78F6" w:rsidRPr="00D15862">
        <w:rPr>
          <w:rFonts w:ascii="Cambria" w:eastAsia="Times New Roman" w:hAnsi="Cambria" w:cs="Arial"/>
          <w:spacing w:val="4"/>
          <w:sz w:val="20"/>
          <w:szCs w:val="20"/>
        </w:rPr>
        <w:t xml:space="preserve">udziałem kredytów zaciąganych w bankach komercyjnych. Pomoc ta zwana odpowiednio: „premią termomodernizacyjną", „premią remontową", „premią kompensacyjną" stanowi spłatę części zaciągniętego kredytu na realizację przedsięwzięcia lub remontu. </w:t>
      </w:r>
    </w:p>
    <w:p w:rsidR="001B2E18" w:rsidRPr="001B2E18" w:rsidRDefault="001B2E18" w:rsidP="001B2E18">
      <w:pPr>
        <w:spacing w:before="240" w:after="240" w:line="240" w:lineRule="exact"/>
        <w:jc w:val="both"/>
        <w:rPr>
          <w:rFonts w:ascii="Cambria" w:eastAsia="Times New Roman" w:hAnsi="Cambria" w:cs="Arial"/>
          <w:spacing w:val="4"/>
          <w:sz w:val="20"/>
          <w:szCs w:val="20"/>
        </w:rPr>
      </w:pPr>
      <w:r w:rsidRPr="001B2E18">
        <w:rPr>
          <w:rFonts w:ascii="Cambria" w:eastAsia="Times New Roman" w:hAnsi="Cambria" w:cs="Arial"/>
          <w:spacing w:val="4"/>
          <w:sz w:val="20"/>
          <w:szCs w:val="20"/>
        </w:rPr>
        <w:t xml:space="preserve">Budżet </w:t>
      </w:r>
      <w:proofErr w:type="spellStart"/>
      <w:r>
        <w:rPr>
          <w:rFonts w:ascii="Cambria" w:eastAsia="Times New Roman" w:hAnsi="Cambria" w:cs="Arial"/>
          <w:spacing w:val="4"/>
          <w:sz w:val="20"/>
          <w:szCs w:val="20"/>
        </w:rPr>
        <w:t>FTiR</w:t>
      </w:r>
      <w:proofErr w:type="spellEnd"/>
      <w:r w:rsidRPr="001B2E18">
        <w:rPr>
          <w:rFonts w:ascii="Cambria" w:eastAsia="Times New Roman" w:hAnsi="Cambria" w:cs="Arial"/>
          <w:spacing w:val="4"/>
          <w:sz w:val="20"/>
          <w:szCs w:val="20"/>
        </w:rPr>
        <w:t xml:space="preserve"> jest ustalany co roku, a jego funkcjonowanie ma charakter ciągły. </w:t>
      </w:r>
      <w:proofErr w:type="spellStart"/>
      <w:r w:rsidRPr="001B2E18">
        <w:rPr>
          <w:rFonts w:ascii="Cambria" w:eastAsia="Times New Roman" w:hAnsi="Cambria" w:cs="Arial"/>
          <w:spacing w:val="4"/>
          <w:sz w:val="20"/>
          <w:szCs w:val="20"/>
        </w:rPr>
        <w:t>FTiR</w:t>
      </w:r>
      <w:proofErr w:type="spellEnd"/>
      <w:r w:rsidRPr="001B2E18">
        <w:rPr>
          <w:rFonts w:ascii="Cambria" w:eastAsia="Times New Roman" w:hAnsi="Cambria" w:cs="Arial"/>
          <w:spacing w:val="4"/>
          <w:sz w:val="20"/>
          <w:szCs w:val="20"/>
        </w:rPr>
        <w:t xml:space="preserve"> jest jednym </w:t>
      </w:r>
      <w:r>
        <w:rPr>
          <w:rFonts w:ascii="Cambria" w:eastAsia="Times New Roman" w:hAnsi="Cambria" w:cs="Arial"/>
          <w:spacing w:val="4"/>
          <w:sz w:val="20"/>
          <w:szCs w:val="20"/>
        </w:rPr>
        <w:br/>
      </w:r>
      <w:r w:rsidRPr="001B2E18">
        <w:rPr>
          <w:rFonts w:ascii="Cambria" w:eastAsia="Times New Roman" w:hAnsi="Cambria" w:cs="Arial"/>
          <w:spacing w:val="4"/>
          <w:sz w:val="20"/>
          <w:szCs w:val="20"/>
        </w:rPr>
        <w:t xml:space="preserve">z najstarszych, nieprzerwanie funkcjonujących, narzędzi wspierania efektywności energetycznej </w:t>
      </w:r>
      <w:r>
        <w:rPr>
          <w:rFonts w:ascii="Cambria" w:eastAsia="Times New Roman" w:hAnsi="Cambria" w:cs="Arial"/>
          <w:spacing w:val="4"/>
          <w:sz w:val="20"/>
          <w:szCs w:val="20"/>
        </w:rPr>
        <w:br/>
      </w:r>
      <w:r w:rsidRPr="001B2E18">
        <w:rPr>
          <w:rFonts w:ascii="Cambria" w:eastAsia="Times New Roman" w:hAnsi="Cambria" w:cs="Arial"/>
          <w:spacing w:val="4"/>
          <w:sz w:val="20"/>
          <w:szCs w:val="20"/>
        </w:rPr>
        <w:t>w Europie (istnieje bez przerwy od roku 1998, został powołany na podstawie ustawy z dnia 18 grudnia 1998 roku, o wspieraniu przedsięwzięć termomodernizacyjnych).</w:t>
      </w:r>
    </w:p>
    <w:p w:rsidR="001B2E18" w:rsidRPr="001B2E18" w:rsidRDefault="001B2E18" w:rsidP="001B2E18">
      <w:pPr>
        <w:spacing w:before="240" w:after="240" w:line="240" w:lineRule="exact"/>
        <w:jc w:val="both"/>
        <w:rPr>
          <w:rFonts w:ascii="Cambria" w:eastAsia="Times New Roman" w:hAnsi="Cambria" w:cs="Arial"/>
          <w:spacing w:val="4"/>
          <w:sz w:val="20"/>
          <w:szCs w:val="20"/>
        </w:rPr>
      </w:pPr>
      <w:r w:rsidRPr="001B2E18">
        <w:rPr>
          <w:rFonts w:ascii="Cambria" w:eastAsia="Times New Roman" w:hAnsi="Cambria" w:cs="Arial"/>
          <w:spacing w:val="4"/>
          <w:sz w:val="20"/>
          <w:szCs w:val="20"/>
        </w:rPr>
        <w:t>System wsparcia dla prowadzenia przedsięwzięć termomodernizacyjnych i remontowych (prac remont</w:t>
      </w:r>
      <w:r w:rsidRPr="001B2E18">
        <w:rPr>
          <w:rFonts w:ascii="Cambria" w:eastAsia="Times New Roman" w:hAnsi="Cambria" w:cs="Arial"/>
          <w:spacing w:val="4"/>
          <w:sz w:val="20"/>
          <w:szCs w:val="20"/>
        </w:rPr>
        <w:t>o</w:t>
      </w:r>
      <w:r w:rsidRPr="001B2E18">
        <w:rPr>
          <w:rFonts w:ascii="Cambria" w:eastAsia="Times New Roman" w:hAnsi="Cambria" w:cs="Arial"/>
          <w:spacing w:val="4"/>
          <w:sz w:val="20"/>
          <w:szCs w:val="20"/>
        </w:rPr>
        <w:t>wych związanych z termomodernizacją) finansowany jest ze środków krajowych i funkcjonuje na podstawie przepisów ustawy z dnia 21 listopada 2008 r. o wspieraniu termomodernizacji i remontów oraz o centralnej ewidencji emisyjno</w:t>
      </w:r>
      <w:r w:rsidR="006B53AB">
        <w:rPr>
          <w:rFonts w:ascii="Cambria" w:eastAsia="Times New Roman" w:hAnsi="Cambria" w:cs="Arial"/>
          <w:spacing w:val="4"/>
          <w:sz w:val="20"/>
          <w:szCs w:val="20"/>
        </w:rPr>
        <w:t>ści budynków [1</w:t>
      </w:r>
      <w:r w:rsidR="008A6978">
        <w:rPr>
          <w:rFonts w:ascii="Cambria" w:eastAsia="Times New Roman" w:hAnsi="Cambria" w:cs="Arial"/>
          <w:spacing w:val="4"/>
          <w:sz w:val="20"/>
          <w:szCs w:val="20"/>
        </w:rPr>
        <w:t>3</w:t>
      </w:r>
      <w:r w:rsidR="006B53AB">
        <w:rPr>
          <w:rFonts w:ascii="Cambria" w:eastAsia="Times New Roman" w:hAnsi="Cambria" w:cs="Arial"/>
          <w:spacing w:val="4"/>
          <w:sz w:val="20"/>
          <w:szCs w:val="20"/>
        </w:rPr>
        <w:t xml:space="preserve">]. </w:t>
      </w:r>
      <w:r w:rsidRPr="001B2E18">
        <w:rPr>
          <w:rFonts w:ascii="Cambria" w:eastAsia="Times New Roman" w:hAnsi="Cambria" w:cs="Arial"/>
          <w:spacing w:val="4"/>
          <w:sz w:val="20"/>
          <w:szCs w:val="20"/>
        </w:rPr>
        <w:t>Przepisy te określają zasady przyznawania premii termomoderniz</w:t>
      </w:r>
      <w:r w:rsidRPr="001B2E18">
        <w:rPr>
          <w:rFonts w:ascii="Cambria" w:eastAsia="Times New Roman" w:hAnsi="Cambria" w:cs="Arial"/>
          <w:spacing w:val="4"/>
          <w:sz w:val="20"/>
          <w:szCs w:val="20"/>
        </w:rPr>
        <w:t>a</w:t>
      </w:r>
      <w:r w:rsidRPr="001B2E18">
        <w:rPr>
          <w:rFonts w:ascii="Cambria" w:eastAsia="Times New Roman" w:hAnsi="Cambria" w:cs="Arial"/>
          <w:spacing w:val="4"/>
          <w:sz w:val="20"/>
          <w:szCs w:val="20"/>
        </w:rPr>
        <w:t>cyjnych, premii remontowych oraz premii kompensacyjnych. Za ich wdrożenie odpowiada Bank Gospoda</w:t>
      </w:r>
      <w:r w:rsidRPr="001B2E18">
        <w:rPr>
          <w:rFonts w:ascii="Cambria" w:eastAsia="Times New Roman" w:hAnsi="Cambria" w:cs="Arial"/>
          <w:spacing w:val="4"/>
          <w:sz w:val="20"/>
          <w:szCs w:val="20"/>
        </w:rPr>
        <w:t>r</w:t>
      </w:r>
      <w:r w:rsidRPr="001B2E18">
        <w:rPr>
          <w:rFonts w:ascii="Cambria" w:eastAsia="Times New Roman" w:hAnsi="Cambria" w:cs="Arial"/>
          <w:spacing w:val="4"/>
          <w:sz w:val="20"/>
          <w:szCs w:val="20"/>
        </w:rPr>
        <w:t xml:space="preserve">stwa Krajowego. </w:t>
      </w:r>
    </w:p>
    <w:p w:rsidR="001B2E18" w:rsidRDefault="001B2E18" w:rsidP="001B2E18">
      <w:pPr>
        <w:spacing w:before="240" w:after="240" w:line="240" w:lineRule="exact"/>
        <w:jc w:val="both"/>
        <w:rPr>
          <w:rFonts w:ascii="Cambria" w:eastAsia="Times New Roman" w:hAnsi="Cambria" w:cs="Arial"/>
          <w:spacing w:val="4"/>
          <w:sz w:val="20"/>
          <w:szCs w:val="20"/>
        </w:rPr>
      </w:pPr>
      <w:r w:rsidRPr="001B2E18">
        <w:rPr>
          <w:rFonts w:ascii="Cambria" w:eastAsia="Times New Roman" w:hAnsi="Cambria" w:cs="Arial"/>
          <w:spacing w:val="4"/>
          <w:sz w:val="20"/>
          <w:szCs w:val="20"/>
        </w:rPr>
        <w:t xml:space="preserve">Od początku funkcjonowania </w:t>
      </w:r>
      <w:proofErr w:type="spellStart"/>
      <w:r w:rsidRPr="001B2E18">
        <w:rPr>
          <w:rFonts w:ascii="Cambria" w:eastAsia="Times New Roman" w:hAnsi="Cambria" w:cs="Arial"/>
          <w:spacing w:val="4"/>
          <w:sz w:val="20"/>
          <w:szCs w:val="20"/>
        </w:rPr>
        <w:t>FTiR</w:t>
      </w:r>
      <w:proofErr w:type="spellEnd"/>
      <w:r w:rsidRPr="001B2E18">
        <w:rPr>
          <w:rFonts w:ascii="Cambria" w:eastAsia="Times New Roman" w:hAnsi="Cambria" w:cs="Arial"/>
          <w:spacing w:val="4"/>
          <w:sz w:val="20"/>
          <w:szCs w:val="20"/>
        </w:rPr>
        <w:t xml:space="preserve"> do </w:t>
      </w:r>
      <w:r>
        <w:rPr>
          <w:rFonts w:ascii="Cambria" w:eastAsia="Times New Roman" w:hAnsi="Cambria" w:cs="Arial"/>
          <w:spacing w:val="4"/>
          <w:sz w:val="20"/>
          <w:szCs w:val="20"/>
        </w:rPr>
        <w:t xml:space="preserve">31 grudnia 2021 </w:t>
      </w:r>
      <w:r w:rsidRPr="001B2E18">
        <w:rPr>
          <w:rFonts w:ascii="Cambria" w:eastAsia="Times New Roman" w:hAnsi="Cambria" w:cs="Arial"/>
          <w:spacing w:val="4"/>
          <w:sz w:val="20"/>
          <w:szCs w:val="20"/>
        </w:rPr>
        <w:t xml:space="preserve">r. </w:t>
      </w:r>
      <w:proofErr w:type="spellStart"/>
      <w:r>
        <w:rPr>
          <w:rFonts w:ascii="Cambria" w:eastAsia="Times New Roman" w:hAnsi="Cambria" w:cs="Arial"/>
          <w:spacing w:val="4"/>
          <w:sz w:val="20"/>
          <w:szCs w:val="20"/>
        </w:rPr>
        <w:t>FTiR</w:t>
      </w:r>
      <w:proofErr w:type="spellEnd"/>
      <w:r>
        <w:rPr>
          <w:rFonts w:ascii="Cambria" w:eastAsia="Times New Roman" w:hAnsi="Cambria" w:cs="Arial"/>
          <w:spacing w:val="4"/>
          <w:sz w:val="20"/>
          <w:szCs w:val="20"/>
        </w:rPr>
        <w:t xml:space="preserve"> został zasilony kwotą </w:t>
      </w:r>
      <w:r w:rsidRPr="001B2E18">
        <w:rPr>
          <w:rFonts w:ascii="Cambria" w:eastAsia="Times New Roman" w:hAnsi="Cambria" w:cs="Arial"/>
          <w:spacing w:val="4"/>
          <w:sz w:val="20"/>
          <w:szCs w:val="20"/>
        </w:rPr>
        <w:t>2 873 mln zł</w:t>
      </w:r>
      <w:r w:rsidR="00D57228">
        <w:rPr>
          <w:rFonts w:ascii="Cambria" w:eastAsia="Times New Roman" w:hAnsi="Cambria" w:cs="Arial"/>
          <w:spacing w:val="4"/>
          <w:sz w:val="20"/>
          <w:szCs w:val="20"/>
        </w:rPr>
        <w:t xml:space="preserve"> [42]</w:t>
      </w:r>
      <w:r>
        <w:rPr>
          <w:rFonts w:ascii="Cambria" w:eastAsia="Times New Roman" w:hAnsi="Cambria" w:cs="Arial"/>
          <w:spacing w:val="4"/>
          <w:sz w:val="20"/>
          <w:szCs w:val="20"/>
        </w:rPr>
        <w:t xml:space="preserve">. </w:t>
      </w:r>
      <w:r w:rsidRPr="001B2E18">
        <w:rPr>
          <w:rFonts w:ascii="Cambria" w:eastAsia="Times New Roman" w:hAnsi="Cambria" w:cs="Arial"/>
          <w:spacing w:val="4"/>
          <w:sz w:val="20"/>
          <w:szCs w:val="20"/>
        </w:rPr>
        <w:t xml:space="preserve">Głównymi beneficjentami środków z </w:t>
      </w:r>
      <w:proofErr w:type="spellStart"/>
      <w:r w:rsidRPr="001B2E18">
        <w:rPr>
          <w:rFonts w:ascii="Cambria" w:eastAsia="Times New Roman" w:hAnsi="Cambria" w:cs="Arial"/>
          <w:spacing w:val="4"/>
          <w:sz w:val="20"/>
          <w:szCs w:val="20"/>
        </w:rPr>
        <w:t>FTiR</w:t>
      </w:r>
      <w:proofErr w:type="spellEnd"/>
      <w:r w:rsidRPr="001B2E18">
        <w:rPr>
          <w:rFonts w:ascii="Cambria" w:eastAsia="Times New Roman" w:hAnsi="Cambria" w:cs="Arial"/>
          <w:spacing w:val="4"/>
          <w:sz w:val="20"/>
          <w:szCs w:val="20"/>
        </w:rPr>
        <w:t xml:space="preserve"> były spółdzielnie mieszkaniowe oraz wspólnoty mieszkaniowe, które w głównej mierze poddawały termomodernizacji budynki wielorodzinne. Fundusz obejmuje także wsparcie dla budynków komunalnych wpisanych do rejestru zabytków lub znajdujących się na terenie wp</w:t>
      </w:r>
      <w:r w:rsidRPr="001B2E18">
        <w:rPr>
          <w:rFonts w:ascii="Cambria" w:eastAsia="Times New Roman" w:hAnsi="Cambria" w:cs="Arial"/>
          <w:spacing w:val="4"/>
          <w:sz w:val="20"/>
          <w:szCs w:val="20"/>
        </w:rPr>
        <w:t>i</w:t>
      </w:r>
      <w:r w:rsidRPr="001B2E18">
        <w:rPr>
          <w:rFonts w:ascii="Cambria" w:eastAsia="Times New Roman" w:hAnsi="Cambria" w:cs="Arial"/>
          <w:spacing w:val="4"/>
          <w:sz w:val="20"/>
          <w:szCs w:val="20"/>
        </w:rPr>
        <w:t>sanym do tego rejestru, jednakże premia dla takich budynków wynosi 60% kosztów przedsięwzięcia.</w:t>
      </w:r>
    </w:p>
    <w:p w:rsidR="00030250" w:rsidRDefault="00390BB6" w:rsidP="00390BB6">
      <w:pPr>
        <w:jc w:val="both"/>
        <w:rPr>
          <w:rFonts w:ascii="Cambria" w:eastAsia="Times New Roman" w:hAnsi="Cambria" w:cs="Arial"/>
          <w:spacing w:val="4"/>
          <w:sz w:val="20"/>
          <w:szCs w:val="20"/>
        </w:rPr>
      </w:pPr>
      <w:r>
        <w:rPr>
          <w:rFonts w:ascii="Cambria" w:eastAsia="Times New Roman" w:hAnsi="Cambria" w:cs="Arial"/>
          <w:spacing w:val="4"/>
          <w:sz w:val="20"/>
          <w:szCs w:val="20"/>
        </w:rPr>
        <w:t xml:space="preserve">Za obsługę </w:t>
      </w:r>
      <w:proofErr w:type="spellStart"/>
      <w:r>
        <w:rPr>
          <w:rFonts w:ascii="Cambria" w:eastAsia="Times New Roman" w:hAnsi="Cambria" w:cs="Arial"/>
          <w:spacing w:val="4"/>
          <w:sz w:val="20"/>
          <w:szCs w:val="20"/>
        </w:rPr>
        <w:t>FTiR</w:t>
      </w:r>
      <w:proofErr w:type="spellEnd"/>
      <w:r>
        <w:rPr>
          <w:rFonts w:ascii="Cambria" w:eastAsia="Times New Roman" w:hAnsi="Cambria" w:cs="Arial"/>
          <w:spacing w:val="4"/>
          <w:sz w:val="20"/>
          <w:szCs w:val="20"/>
        </w:rPr>
        <w:t xml:space="preserve"> jest odpowiedzialny</w:t>
      </w:r>
      <w:r w:rsidRPr="00390BB6">
        <w:rPr>
          <w:rFonts w:ascii="Cambria" w:eastAsia="Times New Roman" w:hAnsi="Cambria" w:cs="Arial"/>
          <w:spacing w:val="4"/>
          <w:sz w:val="20"/>
          <w:szCs w:val="20"/>
        </w:rPr>
        <w:t xml:space="preserve"> Bank Gospodarstwa Krajowego</w:t>
      </w:r>
      <w:r>
        <w:rPr>
          <w:rFonts w:ascii="Cambria" w:eastAsia="Times New Roman" w:hAnsi="Cambria" w:cs="Arial"/>
          <w:spacing w:val="4"/>
          <w:sz w:val="20"/>
          <w:szCs w:val="20"/>
        </w:rPr>
        <w:t>, który</w:t>
      </w:r>
      <w:r w:rsidRPr="00390BB6">
        <w:rPr>
          <w:rFonts w:ascii="Cambria" w:eastAsia="Times New Roman" w:hAnsi="Cambria" w:cs="Arial"/>
          <w:spacing w:val="4"/>
          <w:sz w:val="20"/>
          <w:szCs w:val="20"/>
        </w:rPr>
        <w:t xml:space="preserve"> podejmuje decyzje </w:t>
      </w:r>
      <w:r>
        <w:rPr>
          <w:rFonts w:ascii="Cambria" w:eastAsia="Times New Roman" w:hAnsi="Cambria" w:cs="Arial"/>
          <w:spacing w:val="4"/>
          <w:sz w:val="20"/>
          <w:szCs w:val="20"/>
        </w:rPr>
        <w:br/>
      </w:r>
      <w:r w:rsidRPr="00390BB6">
        <w:rPr>
          <w:rFonts w:ascii="Cambria" w:eastAsia="Times New Roman" w:hAnsi="Cambria" w:cs="Arial"/>
          <w:spacing w:val="4"/>
          <w:sz w:val="20"/>
          <w:szCs w:val="20"/>
        </w:rPr>
        <w:t>o przyznaniu premii oraz po spełnieniu warun</w:t>
      </w:r>
      <w:r>
        <w:rPr>
          <w:rFonts w:ascii="Cambria" w:eastAsia="Times New Roman" w:hAnsi="Cambria" w:cs="Arial"/>
          <w:spacing w:val="4"/>
          <w:sz w:val="20"/>
          <w:szCs w:val="20"/>
        </w:rPr>
        <w:t xml:space="preserve">ków do wypłaty, </w:t>
      </w:r>
      <w:r w:rsidRPr="00390BB6">
        <w:rPr>
          <w:rFonts w:ascii="Cambria" w:eastAsia="Times New Roman" w:hAnsi="Cambria" w:cs="Arial"/>
          <w:spacing w:val="4"/>
          <w:sz w:val="20"/>
          <w:szCs w:val="20"/>
        </w:rPr>
        <w:t>dokonuje przekazania premii.</w:t>
      </w:r>
    </w:p>
    <w:p w:rsidR="00515613" w:rsidRDefault="00515613" w:rsidP="00390BB6">
      <w:pPr>
        <w:jc w:val="both"/>
        <w:rPr>
          <w:rFonts w:ascii="Cambria" w:eastAsia="Times New Roman" w:hAnsi="Cambria" w:cs="Arial"/>
          <w:spacing w:val="4"/>
          <w:sz w:val="20"/>
          <w:szCs w:val="20"/>
        </w:rPr>
      </w:pPr>
      <w:r w:rsidRPr="00515613">
        <w:rPr>
          <w:rFonts w:ascii="Cambria" w:eastAsia="Times New Roman" w:hAnsi="Cambria" w:cs="Arial"/>
          <w:spacing w:val="4"/>
          <w:sz w:val="20"/>
          <w:szCs w:val="20"/>
        </w:rPr>
        <w:t xml:space="preserve">Więcej o </w:t>
      </w:r>
      <w:r w:rsidR="00262C8C">
        <w:rPr>
          <w:rFonts w:ascii="Cambria" w:eastAsia="Times New Roman" w:hAnsi="Cambria" w:cs="Arial"/>
          <w:spacing w:val="4"/>
          <w:sz w:val="20"/>
          <w:szCs w:val="20"/>
        </w:rPr>
        <w:t>funduszu</w:t>
      </w:r>
      <w:r w:rsidR="007751C2">
        <w:rPr>
          <w:rFonts w:ascii="Cambria" w:eastAsia="Times New Roman" w:hAnsi="Cambria" w:cs="Arial"/>
          <w:spacing w:val="4"/>
          <w:sz w:val="20"/>
          <w:szCs w:val="20"/>
        </w:rPr>
        <w:t xml:space="preserve"> oraz </w:t>
      </w:r>
      <w:r w:rsidRPr="00515613">
        <w:rPr>
          <w:rFonts w:ascii="Cambria" w:eastAsia="Times New Roman" w:hAnsi="Cambria" w:cs="Arial"/>
          <w:spacing w:val="4"/>
          <w:sz w:val="20"/>
          <w:szCs w:val="20"/>
        </w:rPr>
        <w:t>jak uzyskać dofinansowanie:</w:t>
      </w:r>
    </w:p>
    <w:p w:rsidR="00515613" w:rsidRDefault="007B7239" w:rsidP="00390BB6">
      <w:pPr>
        <w:jc w:val="both"/>
        <w:rPr>
          <w:rFonts w:ascii="Cambria" w:eastAsia="Times New Roman" w:hAnsi="Cambria" w:cs="Arial"/>
          <w:spacing w:val="4"/>
          <w:sz w:val="20"/>
          <w:szCs w:val="20"/>
        </w:rPr>
      </w:pPr>
      <w:hyperlink r:id="rId67" w:history="1">
        <w:r w:rsidR="00515613" w:rsidRPr="00A31A1C">
          <w:rPr>
            <w:rStyle w:val="Hipercze"/>
            <w:rFonts w:ascii="Cambria" w:eastAsia="Times New Roman" w:hAnsi="Cambria" w:cs="Arial"/>
            <w:spacing w:val="4"/>
            <w:sz w:val="20"/>
            <w:szCs w:val="20"/>
          </w:rPr>
          <w:t>https://www.bgk.pl/programy-i-fundusze/fundusze/fundusz-termomodernizacji-i-remontow-ftir/</w:t>
        </w:r>
      </w:hyperlink>
    </w:p>
    <w:p w:rsidR="00DE4E3F" w:rsidRPr="00D15862" w:rsidRDefault="00262C8C" w:rsidP="00262C8C">
      <w:pPr>
        <w:pStyle w:val="Poziom2"/>
      </w:pPr>
      <w:bookmarkStart w:id="102" w:name="_Toc105583104"/>
      <w:bookmarkStart w:id="103" w:name="_Toc392663585"/>
      <w:bookmarkStart w:id="104" w:name="_Toc392663912"/>
      <w:bookmarkStart w:id="105" w:name="_Toc393885892"/>
      <w:bookmarkStart w:id="106" w:name="_Toc394493650"/>
      <w:bookmarkStart w:id="107" w:name="_Toc394992237"/>
      <w:bookmarkStart w:id="108" w:name="_Toc397947114"/>
      <w:bookmarkStart w:id="109" w:name="_Toc398018910"/>
      <w:bookmarkStart w:id="110" w:name="_Toc398019231"/>
      <w:bookmarkStart w:id="111" w:name="_Toc398019279"/>
      <w:bookmarkStart w:id="112" w:name="_Toc398630105"/>
      <w:bookmarkStart w:id="113" w:name="_Toc400025484"/>
      <w:r w:rsidRPr="00262C8C">
        <w:t>Ulga termomodernizacyjna</w:t>
      </w:r>
      <w:bookmarkEnd w:id="102"/>
    </w:p>
    <w:p w:rsidR="00262C8C" w:rsidRPr="00262C8C" w:rsidRDefault="00D82E8A" w:rsidP="00262C8C">
      <w:pPr>
        <w:pStyle w:val="NormalnyWeb"/>
        <w:spacing w:before="240" w:after="240" w:line="240" w:lineRule="exact"/>
        <w:jc w:val="both"/>
        <w:rPr>
          <w:rFonts w:ascii="Cambria" w:hAnsi="Cambria" w:cs="Arial"/>
          <w:color w:val="auto"/>
          <w:spacing w:val="4"/>
          <w:sz w:val="20"/>
          <w:szCs w:val="20"/>
        </w:rPr>
      </w:pPr>
      <w:r>
        <w:rPr>
          <w:rFonts w:ascii="Cambria" w:hAnsi="Cambria" w:cs="Arial"/>
          <w:color w:val="auto"/>
          <w:spacing w:val="4"/>
          <w:sz w:val="20"/>
          <w:szCs w:val="20"/>
        </w:rPr>
        <w:t xml:space="preserve">Zasady możliwości uzyskania ulgi termomodernizacyjnej określone są w </w:t>
      </w:r>
      <w:r w:rsidRPr="00D82E8A">
        <w:rPr>
          <w:rFonts w:ascii="Cambria" w:hAnsi="Cambria" w:cs="Arial"/>
          <w:color w:val="auto"/>
          <w:spacing w:val="4"/>
          <w:sz w:val="20"/>
          <w:szCs w:val="20"/>
        </w:rPr>
        <w:t>ustaw</w:t>
      </w:r>
      <w:r>
        <w:rPr>
          <w:rFonts w:ascii="Cambria" w:hAnsi="Cambria" w:cs="Arial"/>
          <w:color w:val="auto"/>
          <w:spacing w:val="4"/>
          <w:sz w:val="20"/>
          <w:szCs w:val="20"/>
        </w:rPr>
        <w:t>ie</w:t>
      </w:r>
      <w:r w:rsidRPr="00D82E8A">
        <w:rPr>
          <w:rFonts w:ascii="Cambria" w:hAnsi="Cambria" w:cs="Arial"/>
          <w:color w:val="auto"/>
          <w:spacing w:val="4"/>
          <w:sz w:val="20"/>
          <w:szCs w:val="20"/>
        </w:rPr>
        <w:t xml:space="preserve"> z dnia 26 lipca 1991 r. </w:t>
      </w:r>
      <w:r w:rsidR="00D474A1">
        <w:rPr>
          <w:rFonts w:ascii="Cambria" w:hAnsi="Cambria" w:cs="Arial"/>
          <w:color w:val="auto"/>
          <w:spacing w:val="4"/>
          <w:sz w:val="20"/>
          <w:szCs w:val="20"/>
        </w:rPr>
        <w:br/>
      </w:r>
      <w:r w:rsidRPr="00D82E8A">
        <w:rPr>
          <w:rFonts w:ascii="Cambria" w:hAnsi="Cambria" w:cs="Arial"/>
          <w:color w:val="auto"/>
          <w:spacing w:val="4"/>
          <w:sz w:val="20"/>
          <w:szCs w:val="20"/>
        </w:rPr>
        <w:t>o podatku dochodowym</w:t>
      </w:r>
      <w:r>
        <w:rPr>
          <w:rFonts w:ascii="Cambria" w:hAnsi="Cambria" w:cs="Arial"/>
          <w:color w:val="auto"/>
          <w:spacing w:val="4"/>
          <w:sz w:val="20"/>
          <w:szCs w:val="20"/>
        </w:rPr>
        <w:t xml:space="preserve"> od osób fizycznych </w:t>
      </w:r>
      <w:r w:rsidR="00723091">
        <w:rPr>
          <w:rFonts w:ascii="Cambria" w:hAnsi="Cambria" w:cs="Arial"/>
          <w:color w:val="auto"/>
          <w:spacing w:val="4"/>
          <w:sz w:val="20"/>
          <w:szCs w:val="20"/>
        </w:rPr>
        <w:t>[4</w:t>
      </w:r>
      <w:r w:rsidR="00741F84">
        <w:rPr>
          <w:rFonts w:ascii="Cambria" w:hAnsi="Cambria" w:cs="Arial"/>
          <w:color w:val="auto"/>
          <w:spacing w:val="4"/>
          <w:sz w:val="20"/>
          <w:szCs w:val="20"/>
        </w:rPr>
        <w:t>3</w:t>
      </w:r>
      <w:r w:rsidR="00723091">
        <w:rPr>
          <w:rFonts w:ascii="Cambria" w:hAnsi="Cambria" w:cs="Arial"/>
          <w:color w:val="auto"/>
          <w:spacing w:val="4"/>
          <w:sz w:val="20"/>
          <w:szCs w:val="20"/>
        </w:rPr>
        <w:t xml:space="preserve">] </w:t>
      </w:r>
      <w:r>
        <w:rPr>
          <w:rFonts w:ascii="Cambria" w:hAnsi="Cambria" w:cs="Arial"/>
          <w:color w:val="auto"/>
          <w:spacing w:val="4"/>
          <w:sz w:val="20"/>
          <w:szCs w:val="20"/>
        </w:rPr>
        <w:t>oraz w ustawie z</w:t>
      </w:r>
      <w:r w:rsidRPr="00D82E8A">
        <w:rPr>
          <w:rFonts w:ascii="Cambria" w:hAnsi="Cambria" w:cs="Arial"/>
          <w:color w:val="auto"/>
          <w:spacing w:val="4"/>
          <w:sz w:val="20"/>
          <w:szCs w:val="20"/>
        </w:rPr>
        <w:t xml:space="preserve"> dnia 20 listopada 1998 r. o zryczałtow</w:t>
      </w:r>
      <w:r w:rsidRPr="00D82E8A">
        <w:rPr>
          <w:rFonts w:ascii="Cambria" w:hAnsi="Cambria" w:cs="Arial"/>
          <w:color w:val="auto"/>
          <w:spacing w:val="4"/>
          <w:sz w:val="20"/>
          <w:szCs w:val="20"/>
        </w:rPr>
        <w:t>a</w:t>
      </w:r>
      <w:r w:rsidRPr="00D82E8A">
        <w:rPr>
          <w:rFonts w:ascii="Cambria" w:hAnsi="Cambria" w:cs="Arial"/>
          <w:color w:val="auto"/>
          <w:spacing w:val="4"/>
          <w:sz w:val="20"/>
          <w:szCs w:val="20"/>
        </w:rPr>
        <w:t>nym podatku dochodowym od niektórych przychodów osiąganych przez osoby fizyczne</w:t>
      </w:r>
      <w:r w:rsidR="001259C0">
        <w:rPr>
          <w:rFonts w:ascii="Cambria" w:hAnsi="Cambria" w:cs="Arial"/>
          <w:color w:val="auto"/>
          <w:spacing w:val="4"/>
          <w:sz w:val="20"/>
          <w:szCs w:val="20"/>
        </w:rPr>
        <w:t xml:space="preserve"> </w:t>
      </w:r>
      <w:r w:rsidR="003C273B">
        <w:rPr>
          <w:rFonts w:ascii="Cambria" w:hAnsi="Cambria" w:cs="Arial"/>
          <w:color w:val="auto"/>
          <w:spacing w:val="4"/>
          <w:sz w:val="20"/>
          <w:szCs w:val="20"/>
        </w:rPr>
        <w:t>[4</w:t>
      </w:r>
      <w:r w:rsidR="00741F84">
        <w:rPr>
          <w:rFonts w:ascii="Cambria" w:hAnsi="Cambria" w:cs="Arial"/>
          <w:color w:val="auto"/>
          <w:spacing w:val="4"/>
          <w:sz w:val="20"/>
          <w:szCs w:val="20"/>
        </w:rPr>
        <w:t>4</w:t>
      </w:r>
      <w:r w:rsidR="003C273B">
        <w:rPr>
          <w:rFonts w:ascii="Cambria" w:hAnsi="Cambria" w:cs="Arial"/>
          <w:color w:val="auto"/>
          <w:spacing w:val="4"/>
          <w:sz w:val="20"/>
          <w:szCs w:val="20"/>
        </w:rPr>
        <w:t>]</w:t>
      </w:r>
      <w:r>
        <w:rPr>
          <w:rFonts w:ascii="Cambria" w:hAnsi="Cambria" w:cs="Arial"/>
          <w:color w:val="auto"/>
          <w:spacing w:val="4"/>
          <w:sz w:val="20"/>
          <w:szCs w:val="20"/>
        </w:rPr>
        <w:t>. Ulga term</w:t>
      </w:r>
      <w:r>
        <w:rPr>
          <w:rFonts w:ascii="Cambria" w:hAnsi="Cambria" w:cs="Arial"/>
          <w:color w:val="auto"/>
          <w:spacing w:val="4"/>
          <w:sz w:val="20"/>
          <w:szCs w:val="20"/>
        </w:rPr>
        <w:t>o</w:t>
      </w:r>
      <w:r>
        <w:rPr>
          <w:rFonts w:ascii="Cambria" w:hAnsi="Cambria" w:cs="Arial"/>
          <w:color w:val="auto"/>
          <w:spacing w:val="4"/>
          <w:sz w:val="20"/>
          <w:szCs w:val="20"/>
        </w:rPr>
        <w:t xml:space="preserve">modernizacyjna obowiązuje od </w:t>
      </w:r>
      <w:r w:rsidR="00262C8C" w:rsidRPr="00262C8C">
        <w:rPr>
          <w:rFonts w:ascii="Cambria" w:hAnsi="Cambria" w:cs="Arial"/>
          <w:color w:val="auto"/>
          <w:spacing w:val="4"/>
          <w:sz w:val="20"/>
          <w:szCs w:val="20"/>
        </w:rPr>
        <w:t xml:space="preserve">1 stycznia 2019 r. </w:t>
      </w:r>
    </w:p>
    <w:p w:rsidR="00D82E8A" w:rsidRDefault="00262C8C" w:rsidP="008617A1">
      <w:pPr>
        <w:pStyle w:val="NormalnyWeb"/>
        <w:spacing w:before="240" w:after="240" w:line="240" w:lineRule="exact"/>
        <w:jc w:val="both"/>
        <w:rPr>
          <w:rFonts w:ascii="Cambria" w:hAnsi="Cambria" w:cs="Arial"/>
          <w:color w:val="auto"/>
          <w:spacing w:val="4"/>
          <w:sz w:val="20"/>
          <w:szCs w:val="20"/>
        </w:rPr>
      </w:pPr>
      <w:r w:rsidRPr="00262C8C">
        <w:rPr>
          <w:rFonts w:ascii="Cambria" w:hAnsi="Cambria" w:cs="Arial"/>
          <w:color w:val="auto"/>
          <w:spacing w:val="4"/>
          <w:sz w:val="20"/>
          <w:szCs w:val="20"/>
        </w:rPr>
        <w:t>Ulga termomodernizacyjna jest instrumentem adresowanym do szerokiej grupy podatników będących wł</w:t>
      </w:r>
      <w:r w:rsidRPr="00262C8C">
        <w:rPr>
          <w:rFonts w:ascii="Cambria" w:hAnsi="Cambria" w:cs="Arial"/>
          <w:color w:val="auto"/>
          <w:spacing w:val="4"/>
          <w:sz w:val="20"/>
          <w:szCs w:val="20"/>
        </w:rPr>
        <w:t>a</w:t>
      </w:r>
      <w:r w:rsidRPr="00262C8C">
        <w:rPr>
          <w:rFonts w:ascii="Cambria" w:hAnsi="Cambria" w:cs="Arial"/>
          <w:color w:val="auto"/>
          <w:spacing w:val="4"/>
          <w:sz w:val="20"/>
          <w:szCs w:val="20"/>
        </w:rPr>
        <w:t>ścici</w:t>
      </w:r>
      <w:r w:rsidR="00D82E8A">
        <w:rPr>
          <w:rFonts w:ascii="Cambria" w:hAnsi="Cambria" w:cs="Arial"/>
          <w:color w:val="auto"/>
          <w:spacing w:val="4"/>
          <w:sz w:val="20"/>
          <w:szCs w:val="20"/>
        </w:rPr>
        <w:t>elami budynków jednorodzinnych.</w:t>
      </w:r>
    </w:p>
    <w:p w:rsidR="00262C8C" w:rsidRDefault="003B128B" w:rsidP="00A747C2">
      <w:pPr>
        <w:pStyle w:val="NormalnyWeb"/>
        <w:spacing w:before="240" w:after="240" w:line="240" w:lineRule="exact"/>
        <w:jc w:val="both"/>
        <w:rPr>
          <w:rFonts w:ascii="Cambria" w:hAnsi="Cambria" w:cs="Arial"/>
          <w:color w:val="auto"/>
          <w:spacing w:val="4"/>
          <w:sz w:val="20"/>
          <w:szCs w:val="20"/>
        </w:rPr>
      </w:pPr>
      <w:r w:rsidRPr="003B128B">
        <w:rPr>
          <w:rFonts w:ascii="Cambria" w:hAnsi="Cambria" w:cs="Arial"/>
          <w:color w:val="auto"/>
          <w:spacing w:val="4"/>
          <w:sz w:val="20"/>
          <w:szCs w:val="20"/>
        </w:rPr>
        <w:lastRenderedPageBreak/>
        <w:t>Ulgę odlicza</w:t>
      </w:r>
      <w:r>
        <w:rPr>
          <w:rFonts w:ascii="Cambria" w:hAnsi="Cambria" w:cs="Arial"/>
          <w:color w:val="auto"/>
          <w:spacing w:val="4"/>
          <w:sz w:val="20"/>
          <w:szCs w:val="20"/>
        </w:rPr>
        <w:t xml:space="preserve"> się w zeznaniu podatkowym od </w:t>
      </w:r>
      <w:r w:rsidRPr="003B128B">
        <w:rPr>
          <w:rFonts w:ascii="Cambria" w:hAnsi="Cambria" w:cs="Arial"/>
          <w:color w:val="auto"/>
          <w:spacing w:val="4"/>
          <w:sz w:val="20"/>
          <w:szCs w:val="20"/>
        </w:rPr>
        <w:t>dochodu opodatkowanego według skali podatkowej</w:t>
      </w:r>
      <w:r>
        <w:rPr>
          <w:rFonts w:ascii="Cambria" w:hAnsi="Cambria" w:cs="Arial"/>
          <w:color w:val="auto"/>
          <w:spacing w:val="4"/>
          <w:sz w:val="20"/>
          <w:szCs w:val="20"/>
        </w:rPr>
        <w:t xml:space="preserve"> lub </w:t>
      </w:r>
      <w:r w:rsidRPr="003B128B">
        <w:rPr>
          <w:rFonts w:ascii="Cambria" w:hAnsi="Cambria" w:cs="Arial"/>
          <w:color w:val="auto"/>
          <w:spacing w:val="4"/>
          <w:sz w:val="20"/>
          <w:szCs w:val="20"/>
        </w:rPr>
        <w:t>doch</w:t>
      </w:r>
      <w:r w:rsidRPr="003B128B">
        <w:rPr>
          <w:rFonts w:ascii="Cambria" w:hAnsi="Cambria" w:cs="Arial"/>
          <w:color w:val="auto"/>
          <w:spacing w:val="4"/>
          <w:sz w:val="20"/>
          <w:szCs w:val="20"/>
        </w:rPr>
        <w:t>o</w:t>
      </w:r>
      <w:r w:rsidRPr="003B128B">
        <w:rPr>
          <w:rFonts w:ascii="Cambria" w:hAnsi="Cambria" w:cs="Arial"/>
          <w:color w:val="auto"/>
          <w:spacing w:val="4"/>
          <w:sz w:val="20"/>
          <w:szCs w:val="20"/>
        </w:rPr>
        <w:t>du opodatkowanego podatkiem liniowym lub</w:t>
      </w:r>
      <w:r>
        <w:rPr>
          <w:rFonts w:ascii="Cambria" w:hAnsi="Cambria" w:cs="Arial"/>
          <w:color w:val="auto"/>
          <w:spacing w:val="4"/>
          <w:sz w:val="20"/>
          <w:szCs w:val="20"/>
        </w:rPr>
        <w:t xml:space="preserve"> </w:t>
      </w:r>
      <w:r w:rsidRPr="003B128B">
        <w:rPr>
          <w:rFonts w:ascii="Cambria" w:hAnsi="Cambria" w:cs="Arial"/>
          <w:color w:val="auto"/>
          <w:spacing w:val="4"/>
          <w:sz w:val="20"/>
          <w:szCs w:val="20"/>
        </w:rPr>
        <w:t>przychodu podlegającego opodatkowaniu ryczałtem od prz</w:t>
      </w:r>
      <w:r w:rsidRPr="003B128B">
        <w:rPr>
          <w:rFonts w:ascii="Cambria" w:hAnsi="Cambria" w:cs="Arial"/>
          <w:color w:val="auto"/>
          <w:spacing w:val="4"/>
          <w:sz w:val="20"/>
          <w:szCs w:val="20"/>
        </w:rPr>
        <w:t>y</w:t>
      </w:r>
      <w:r w:rsidRPr="003B128B">
        <w:rPr>
          <w:rFonts w:ascii="Cambria" w:hAnsi="Cambria" w:cs="Arial"/>
          <w:color w:val="auto"/>
          <w:spacing w:val="4"/>
          <w:sz w:val="20"/>
          <w:szCs w:val="20"/>
        </w:rPr>
        <w:t>chodów ewidencjonowanych</w:t>
      </w:r>
      <w:r>
        <w:rPr>
          <w:rFonts w:ascii="Cambria" w:hAnsi="Cambria" w:cs="Arial"/>
          <w:color w:val="auto"/>
          <w:spacing w:val="4"/>
          <w:sz w:val="20"/>
          <w:szCs w:val="20"/>
        </w:rPr>
        <w:t>.</w:t>
      </w:r>
    </w:p>
    <w:p w:rsidR="003B128B" w:rsidRDefault="003B128B" w:rsidP="00A747C2">
      <w:pPr>
        <w:pStyle w:val="NormalnyWeb"/>
        <w:spacing w:before="240" w:after="240" w:line="240" w:lineRule="exact"/>
        <w:jc w:val="both"/>
        <w:rPr>
          <w:rFonts w:ascii="Cambria" w:hAnsi="Cambria" w:cs="Arial"/>
          <w:color w:val="auto"/>
          <w:spacing w:val="4"/>
          <w:sz w:val="20"/>
          <w:szCs w:val="20"/>
        </w:rPr>
      </w:pPr>
      <w:r w:rsidRPr="003B128B">
        <w:rPr>
          <w:rFonts w:ascii="Cambria" w:hAnsi="Cambria" w:cs="Arial"/>
          <w:color w:val="auto"/>
          <w:spacing w:val="4"/>
          <w:sz w:val="20"/>
          <w:szCs w:val="20"/>
        </w:rPr>
        <w:t>Kwota odliczenia nie może przekroczyć 53.000 zł w odniesieniu do wszystkich realizowanych przedsi</w:t>
      </w:r>
      <w:r w:rsidRPr="003B128B">
        <w:rPr>
          <w:rFonts w:ascii="Cambria" w:hAnsi="Cambria" w:cs="Arial"/>
          <w:color w:val="auto"/>
          <w:spacing w:val="4"/>
          <w:sz w:val="20"/>
          <w:szCs w:val="20"/>
        </w:rPr>
        <w:t>ę</w:t>
      </w:r>
      <w:r w:rsidRPr="003B128B">
        <w:rPr>
          <w:rFonts w:ascii="Cambria" w:hAnsi="Cambria" w:cs="Arial"/>
          <w:color w:val="auto"/>
          <w:spacing w:val="4"/>
          <w:sz w:val="20"/>
          <w:szCs w:val="20"/>
        </w:rPr>
        <w:t>wzięć termomodernizacyjnych w budynkach</w:t>
      </w:r>
      <w:r>
        <w:rPr>
          <w:rFonts w:ascii="Cambria" w:hAnsi="Cambria" w:cs="Arial"/>
          <w:color w:val="auto"/>
          <w:spacing w:val="4"/>
          <w:sz w:val="20"/>
          <w:szCs w:val="20"/>
        </w:rPr>
        <w:t>.</w:t>
      </w:r>
    </w:p>
    <w:p w:rsidR="003B128B" w:rsidRDefault="008617A1" w:rsidP="00A747C2">
      <w:pPr>
        <w:pStyle w:val="NormalnyWeb"/>
        <w:spacing w:before="240" w:after="240" w:line="240" w:lineRule="exact"/>
        <w:jc w:val="both"/>
        <w:rPr>
          <w:rFonts w:ascii="Cambria" w:hAnsi="Cambria" w:cs="Arial"/>
          <w:color w:val="auto"/>
          <w:spacing w:val="4"/>
          <w:sz w:val="20"/>
          <w:szCs w:val="20"/>
        </w:rPr>
      </w:pPr>
      <w:r>
        <w:rPr>
          <w:rFonts w:ascii="Cambria" w:hAnsi="Cambria" w:cs="Arial"/>
          <w:color w:val="auto"/>
          <w:spacing w:val="4"/>
          <w:sz w:val="20"/>
          <w:szCs w:val="20"/>
        </w:rPr>
        <w:t>Z</w:t>
      </w:r>
      <w:r w:rsidRPr="008617A1">
        <w:rPr>
          <w:rFonts w:ascii="Cambria" w:hAnsi="Cambria" w:cs="Arial"/>
          <w:color w:val="auto"/>
          <w:spacing w:val="4"/>
          <w:sz w:val="20"/>
          <w:szCs w:val="20"/>
        </w:rPr>
        <w:t xml:space="preserve"> ulgi</w:t>
      </w:r>
      <w:r>
        <w:rPr>
          <w:rFonts w:ascii="Cambria" w:hAnsi="Cambria" w:cs="Arial"/>
          <w:color w:val="auto"/>
          <w:spacing w:val="4"/>
          <w:sz w:val="20"/>
          <w:szCs w:val="20"/>
        </w:rPr>
        <w:t xml:space="preserve"> n</w:t>
      </w:r>
      <w:r w:rsidRPr="008617A1">
        <w:rPr>
          <w:rFonts w:ascii="Cambria" w:hAnsi="Cambria" w:cs="Arial"/>
          <w:color w:val="auto"/>
          <w:spacing w:val="4"/>
          <w:sz w:val="20"/>
          <w:szCs w:val="20"/>
        </w:rPr>
        <w:t>ie moż</w:t>
      </w:r>
      <w:r>
        <w:rPr>
          <w:rFonts w:ascii="Cambria" w:hAnsi="Cambria" w:cs="Arial"/>
          <w:color w:val="auto"/>
          <w:spacing w:val="4"/>
          <w:sz w:val="20"/>
          <w:szCs w:val="20"/>
        </w:rPr>
        <w:t>na</w:t>
      </w:r>
      <w:r w:rsidRPr="008617A1">
        <w:rPr>
          <w:rFonts w:ascii="Cambria" w:hAnsi="Cambria" w:cs="Arial"/>
          <w:color w:val="auto"/>
          <w:spacing w:val="4"/>
          <w:sz w:val="20"/>
          <w:szCs w:val="20"/>
        </w:rPr>
        <w:t xml:space="preserve"> skorzystać jeśli budynek nie jest oddany do użytk</w:t>
      </w:r>
      <w:r>
        <w:rPr>
          <w:rFonts w:ascii="Cambria" w:hAnsi="Cambria" w:cs="Arial"/>
          <w:color w:val="auto"/>
          <w:spacing w:val="4"/>
          <w:sz w:val="20"/>
          <w:szCs w:val="20"/>
        </w:rPr>
        <w:t>owania (jest w budowie).</w:t>
      </w:r>
    </w:p>
    <w:p w:rsidR="008617A1" w:rsidRPr="008617A1" w:rsidRDefault="008617A1" w:rsidP="008617A1">
      <w:pPr>
        <w:pStyle w:val="NormalnyWeb"/>
        <w:spacing w:before="240" w:after="240" w:line="240" w:lineRule="exact"/>
        <w:jc w:val="both"/>
        <w:rPr>
          <w:rFonts w:ascii="Cambria" w:hAnsi="Cambria" w:cs="Arial"/>
          <w:color w:val="auto"/>
          <w:spacing w:val="4"/>
          <w:sz w:val="20"/>
          <w:szCs w:val="20"/>
        </w:rPr>
      </w:pPr>
      <w:r>
        <w:rPr>
          <w:rFonts w:ascii="Cambria" w:hAnsi="Cambria" w:cs="Arial"/>
          <w:color w:val="auto"/>
          <w:spacing w:val="4"/>
          <w:sz w:val="20"/>
          <w:szCs w:val="20"/>
        </w:rPr>
        <w:t>W</w:t>
      </w:r>
      <w:r w:rsidRPr="008617A1">
        <w:rPr>
          <w:rFonts w:ascii="Cambria" w:hAnsi="Cambria" w:cs="Arial"/>
          <w:color w:val="auto"/>
          <w:spacing w:val="4"/>
          <w:sz w:val="20"/>
          <w:szCs w:val="20"/>
        </w:rPr>
        <w:t>ydatki na ulgę termomodernizacyjną</w:t>
      </w:r>
      <w:r>
        <w:rPr>
          <w:rFonts w:ascii="Cambria" w:hAnsi="Cambria" w:cs="Arial"/>
          <w:color w:val="auto"/>
          <w:spacing w:val="4"/>
          <w:sz w:val="20"/>
          <w:szCs w:val="20"/>
        </w:rPr>
        <w:t xml:space="preserve"> można odliczyć jeśli</w:t>
      </w:r>
      <w:r w:rsidRPr="008617A1">
        <w:rPr>
          <w:rFonts w:ascii="Cambria" w:hAnsi="Cambria" w:cs="Arial"/>
          <w:color w:val="auto"/>
          <w:spacing w:val="4"/>
          <w:sz w:val="20"/>
          <w:szCs w:val="20"/>
        </w:rPr>
        <w:t>:</w:t>
      </w:r>
    </w:p>
    <w:p w:rsidR="008617A1" w:rsidRPr="008617A1" w:rsidRDefault="008617A1" w:rsidP="007751C2">
      <w:pPr>
        <w:pStyle w:val="NormalnyWeb"/>
        <w:numPr>
          <w:ilvl w:val="0"/>
          <w:numId w:val="48"/>
        </w:numPr>
        <w:spacing w:before="240" w:after="240" w:line="240" w:lineRule="exact"/>
        <w:jc w:val="both"/>
        <w:rPr>
          <w:rFonts w:ascii="Cambria" w:hAnsi="Cambria" w:cs="Arial"/>
          <w:color w:val="auto"/>
          <w:spacing w:val="4"/>
          <w:sz w:val="20"/>
          <w:szCs w:val="20"/>
        </w:rPr>
      </w:pPr>
      <w:r w:rsidRPr="008617A1">
        <w:rPr>
          <w:rFonts w:ascii="Cambria" w:hAnsi="Cambria" w:cs="Arial"/>
          <w:color w:val="auto"/>
          <w:spacing w:val="4"/>
          <w:sz w:val="20"/>
          <w:szCs w:val="20"/>
        </w:rPr>
        <w:t xml:space="preserve">są one wymienione w załączniku do rozporządzenia Ministra Inwestycji i Rozwoju z 21 grudnia 2018 r. w sprawie określenia wykazu rodzajów materiałów budowlanych, urządzeń </w:t>
      </w:r>
      <w:r w:rsidR="00433DA5">
        <w:rPr>
          <w:rFonts w:ascii="Cambria" w:hAnsi="Cambria" w:cs="Arial"/>
          <w:color w:val="auto"/>
          <w:spacing w:val="4"/>
          <w:sz w:val="20"/>
          <w:szCs w:val="20"/>
        </w:rPr>
        <w:br/>
      </w:r>
      <w:r w:rsidRPr="008617A1">
        <w:rPr>
          <w:rFonts w:ascii="Cambria" w:hAnsi="Cambria" w:cs="Arial"/>
          <w:color w:val="auto"/>
          <w:spacing w:val="4"/>
          <w:sz w:val="20"/>
          <w:szCs w:val="20"/>
        </w:rPr>
        <w:t>i usług związanych z realizacją przedsięwzięć termomodernizacyjnych</w:t>
      </w:r>
      <w:r w:rsidR="003C273B">
        <w:rPr>
          <w:rFonts w:ascii="Cambria" w:hAnsi="Cambria" w:cs="Arial"/>
          <w:color w:val="auto"/>
          <w:spacing w:val="4"/>
          <w:sz w:val="20"/>
          <w:szCs w:val="20"/>
        </w:rPr>
        <w:t xml:space="preserve"> [4</w:t>
      </w:r>
      <w:r w:rsidR="00741F84">
        <w:rPr>
          <w:rFonts w:ascii="Cambria" w:hAnsi="Cambria" w:cs="Arial"/>
          <w:color w:val="auto"/>
          <w:spacing w:val="4"/>
          <w:sz w:val="20"/>
          <w:szCs w:val="20"/>
        </w:rPr>
        <w:t>5</w:t>
      </w:r>
      <w:r w:rsidR="003C273B">
        <w:rPr>
          <w:rFonts w:ascii="Cambria" w:hAnsi="Cambria" w:cs="Arial"/>
          <w:color w:val="auto"/>
          <w:spacing w:val="4"/>
          <w:sz w:val="20"/>
          <w:szCs w:val="20"/>
        </w:rPr>
        <w:t>]</w:t>
      </w:r>
      <w:r w:rsidRPr="008617A1">
        <w:rPr>
          <w:rFonts w:ascii="Cambria" w:hAnsi="Cambria" w:cs="Arial"/>
          <w:color w:val="auto"/>
          <w:spacing w:val="4"/>
          <w:sz w:val="20"/>
          <w:szCs w:val="20"/>
        </w:rPr>
        <w:t>,</w:t>
      </w:r>
    </w:p>
    <w:p w:rsidR="008617A1" w:rsidRPr="008617A1" w:rsidRDefault="008617A1" w:rsidP="007751C2">
      <w:pPr>
        <w:pStyle w:val="NormalnyWeb"/>
        <w:numPr>
          <w:ilvl w:val="0"/>
          <w:numId w:val="48"/>
        </w:numPr>
        <w:spacing w:before="240" w:after="240" w:line="240" w:lineRule="exact"/>
        <w:jc w:val="both"/>
        <w:rPr>
          <w:rFonts w:ascii="Cambria" w:hAnsi="Cambria" w:cs="Arial"/>
          <w:color w:val="auto"/>
          <w:spacing w:val="4"/>
          <w:sz w:val="20"/>
          <w:szCs w:val="20"/>
        </w:rPr>
      </w:pPr>
      <w:r w:rsidRPr="008617A1">
        <w:rPr>
          <w:rFonts w:ascii="Cambria" w:hAnsi="Cambria" w:cs="Arial"/>
          <w:color w:val="auto"/>
          <w:spacing w:val="4"/>
          <w:sz w:val="20"/>
          <w:szCs w:val="20"/>
        </w:rPr>
        <w:t xml:space="preserve">dotyczą przedsięwzięcia termomodernizacyjnego, które zostanie zakończone w okresie 3 kolejnych lat, licząc od końca roku podatkowego, w którym </w:t>
      </w:r>
      <w:r>
        <w:rPr>
          <w:rFonts w:ascii="Cambria" w:hAnsi="Cambria" w:cs="Arial"/>
          <w:color w:val="auto"/>
          <w:spacing w:val="4"/>
          <w:sz w:val="20"/>
          <w:szCs w:val="20"/>
        </w:rPr>
        <w:t>poniesiono</w:t>
      </w:r>
      <w:r w:rsidRPr="008617A1">
        <w:rPr>
          <w:rFonts w:ascii="Cambria" w:hAnsi="Cambria" w:cs="Arial"/>
          <w:color w:val="auto"/>
          <w:spacing w:val="4"/>
          <w:sz w:val="20"/>
          <w:szCs w:val="20"/>
        </w:rPr>
        <w:t xml:space="preserve"> pierwszy wydatek,</w:t>
      </w:r>
    </w:p>
    <w:p w:rsidR="008617A1" w:rsidRPr="008617A1" w:rsidRDefault="008617A1" w:rsidP="007751C2">
      <w:pPr>
        <w:pStyle w:val="NormalnyWeb"/>
        <w:numPr>
          <w:ilvl w:val="0"/>
          <w:numId w:val="48"/>
        </w:numPr>
        <w:spacing w:before="240" w:after="240" w:line="240" w:lineRule="exact"/>
        <w:jc w:val="both"/>
        <w:rPr>
          <w:rFonts w:ascii="Cambria" w:hAnsi="Cambria" w:cs="Arial"/>
          <w:color w:val="auto"/>
          <w:spacing w:val="4"/>
          <w:sz w:val="20"/>
          <w:szCs w:val="20"/>
        </w:rPr>
      </w:pPr>
      <w:r w:rsidRPr="008617A1">
        <w:rPr>
          <w:rFonts w:ascii="Cambria" w:hAnsi="Cambria" w:cs="Arial"/>
          <w:color w:val="auto"/>
          <w:spacing w:val="4"/>
          <w:sz w:val="20"/>
          <w:szCs w:val="20"/>
        </w:rPr>
        <w:t>faktur</w:t>
      </w:r>
      <w:r>
        <w:rPr>
          <w:rFonts w:ascii="Cambria" w:hAnsi="Cambria" w:cs="Arial"/>
          <w:color w:val="auto"/>
          <w:spacing w:val="4"/>
          <w:sz w:val="20"/>
          <w:szCs w:val="20"/>
        </w:rPr>
        <w:t>a</w:t>
      </w:r>
      <w:r w:rsidRPr="008617A1">
        <w:rPr>
          <w:rFonts w:ascii="Cambria" w:hAnsi="Cambria" w:cs="Arial"/>
          <w:color w:val="auto"/>
          <w:spacing w:val="4"/>
          <w:sz w:val="20"/>
          <w:szCs w:val="20"/>
        </w:rPr>
        <w:t xml:space="preserve"> </w:t>
      </w:r>
      <w:r>
        <w:rPr>
          <w:rFonts w:ascii="Cambria" w:hAnsi="Cambria" w:cs="Arial"/>
          <w:color w:val="auto"/>
          <w:spacing w:val="4"/>
          <w:sz w:val="20"/>
          <w:szCs w:val="20"/>
        </w:rPr>
        <w:t xml:space="preserve">jest </w:t>
      </w:r>
      <w:r w:rsidRPr="008617A1">
        <w:rPr>
          <w:rFonts w:ascii="Cambria" w:hAnsi="Cambria" w:cs="Arial"/>
          <w:color w:val="auto"/>
          <w:spacing w:val="4"/>
          <w:sz w:val="20"/>
          <w:szCs w:val="20"/>
        </w:rPr>
        <w:t>wystawion</w:t>
      </w:r>
      <w:r>
        <w:rPr>
          <w:rFonts w:ascii="Cambria" w:hAnsi="Cambria" w:cs="Arial"/>
          <w:color w:val="auto"/>
          <w:spacing w:val="4"/>
          <w:sz w:val="20"/>
          <w:szCs w:val="20"/>
        </w:rPr>
        <w:t>a</w:t>
      </w:r>
      <w:r w:rsidRPr="008617A1">
        <w:rPr>
          <w:rFonts w:ascii="Cambria" w:hAnsi="Cambria" w:cs="Arial"/>
          <w:color w:val="auto"/>
          <w:spacing w:val="4"/>
          <w:sz w:val="20"/>
          <w:szCs w:val="20"/>
        </w:rPr>
        <w:t xml:space="preserve"> przez podatnika podatku od towarów i usług, który nie korzysta </w:t>
      </w:r>
      <w:r w:rsidR="00433DA5">
        <w:rPr>
          <w:rFonts w:ascii="Cambria" w:hAnsi="Cambria" w:cs="Arial"/>
          <w:color w:val="auto"/>
          <w:spacing w:val="4"/>
          <w:sz w:val="20"/>
          <w:szCs w:val="20"/>
        </w:rPr>
        <w:br/>
      </w:r>
      <w:r w:rsidRPr="008617A1">
        <w:rPr>
          <w:rFonts w:ascii="Cambria" w:hAnsi="Cambria" w:cs="Arial"/>
          <w:color w:val="auto"/>
          <w:spacing w:val="4"/>
          <w:sz w:val="20"/>
          <w:szCs w:val="20"/>
        </w:rPr>
        <w:t>ze zwolnienia od tego podatku,</w:t>
      </w:r>
    </w:p>
    <w:p w:rsidR="008617A1" w:rsidRPr="008617A1" w:rsidRDefault="008617A1" w:rsidP="007751C2">
      <w:pPr>
        <w:pStyle w:val="NormalnyWeb"/>
        <w:numPr>
          <w:ilvl w:val="0"/>
          <w:numId w:val="48"/>
        </w:numPr>
        <w:spacing w:before="240" w:after="240" w:line="240" w:lineRule="exact"/>
        <w:jc w:val="both"/>
        <w:rPr>
          <w:rFonts w:ascii="Cambria" w:hAnsi="Cambria" w:cs="Arial"/>
          <w:color w:val="auto"/>
          <w:spacing w:val="4"/>
          <w:sz w:val="20"/>
          <w:szCs w:val="20"/>
        </w:rPr>
      </w:pPr>
      <w:r w:rsidRPr="008617A1">
        <w:rPr>
          <w:rFonts w:ascii="Cambria" w:hAnsi="Cambria" w:cs="Arial"/>
          <w:color w:val="auto"/>
          <w:spacing w:val="4"/>
          <w:sz w:val="20"/>
          <w:szCs w:val="20"/>
        </w:rPr>
        <w:t>nie zostały sfinansowane (dofinansowane) ze środków Narodowego Funduszu Ochrony Środowiska i Gospodarki Wodnej lub wojewódzkich funduszy ochrony środowiska i gospodarki wodnej lub zwrócone w jakiejkolwiek formie,</w:t>
      </w:r>
    </w:p>
    <w:p w:rsidR="008617A1" w:rsidRDefault="008617A1" w:rsidP="007751C2">
      <w:pPr>
        <w:pStyle w:val="NormalnyWeb"/>
        <w:numPr>
          <w:ilvl w:val="0"/>
          <w:numId w:val="48"/>
        </w:numPr>
        <w:spacing w:before="240" w:after="240" w:line="240" w:lineRule="exact"/>
        <w:jc w:val="both"/>
        <w:rPr>
          <w:rFonts w:ascii="Cambria" w:hAnsi="Cambria" w:cs="Arial"/>
          <w:color w:val="auto"/>
          <w:spacing w:val="4"/>
          <w:sz w:val="20"/>
          <w:szCs w:val="20"/>
        </w:rPr>
      </w:pPr>
      <w:r w:rsidRPr="008617A1">
        <w:rPr>
          <w:rFonts w:ascii="Cambria" w:hAnsi="Cambria" w:cs="Arial"/>
          <w:color w:val="auto"/>
          <w:spacing w:val="4"/>
          <w:sz w:val="20"/>
          <w:szCs w:val="20"/>
        </w:rPr>
        <w:t>nie zalicz</w:t>
      </w:r>
      <w:r>
        <w:rPr>
          <w:rFonts w:ascii="Cambria" w:hAnsi="Cambria" w:cs="Arial"/>
          <w:color w:val="auto"/>
          <w:spacing w:val="4"/>
          <w:sz w:val="20"/>
          <w:szCs w:val="20"/>
        </w:rPr>
        <w:t>ono</w:t>
      </w:r>
      <w:r w:rsidRPr="008617A1">
        <w:rPr>
          <w:rFonts w:ascii="Cambria" w:hAnsi="Cambria" w:cs="Arial"/>
          <w:color w:val="auto"/>
          <w:spacing w:val="4"/>
          <w:sz w:val="20"/>
          <w:szCs w:val="20"/>
        </w:rPr>
        <w:t xml:space="preserve"> ich d</w:t>
      </w:r>
      <w:r>
        <w:rPr>
          <w:rFonts w:ascii="Cambria" w:hAnsi="Cambria" w:cs="Arial"/>
          <w:color w:val="auto"/>
          <w:spacing w:val="4"/>
          <w:sz w:val="20"/>
          <w:szCs w:val="20"/>
        </w:rPr>
        <w:t xml:space="preserve">o kosztów uzyskania przychodów </w:t>
      </w:r>
      <w:r w:rsidRPr="008617A1">
        <w:rPr>
          <w:rFonts w:ascii="Cambria" w:hAnsi="Cambria" w:cs="Arial"/>
          <w:color w:val="auto"/>
          <w:spacing w:val="4"/>
          <w:sz w:val="20"/>
          <w:szCs w:val="20"/>
        </w:rPr>
        <w:t xml:space="preserve">lub nie </w:t>
      </w:r>
      <w:r>
        <w:rPr>
          <w:rFonts w:ascii="Cambria" w:hAnsi="Cambria" w:cs="Arial"/>
          <w:color w:val="auto"/>
          <w:spacing w:val="4"/>
          <w:sz w:val="20"/>
          <w:szCs w:val="20"/>
        </w:rPr>
        <w:t xml:space="preserve">uwzględniono ich </w:t>
      </w:r>
      <w:r w:rsidRPr="008617A1">
        <w:rPr>
          <w:rFonts w:ascii="Cambria" w:hAnsi="Cambria" w:cs="Arial"/>
          <w:color w:val="auto"/>
          <w:spacing w:val="4"/>
          <w:sz w:val="20"/>
          <w:szCs w:val="20"/>
        </w:rPr>
        <w:t xml:space="preserve"> w związku </w:t>
      </w:r>
      <w:r w:rsidR="00433DA5">
        <w:rPr>
          <w:rFonts w:ascii="Cambria" w:hAnsi="Cambria" w:cs="Arial"/>
          <w:color w:val="auto"/>
          <w:spacing w:val="4"/>
          <w:sz w:val="20"/>
          <w:szCs w:val="20"/>
        </w:rPr>
        <w:br/>
      </w:r>
      <w:r w:rsidRPr="008617A1">
        <w:rPr>
          <w:rFonts w:ascii="Cambria" w:hAnsi="Cambria" w:cs="Arial"/>
          <w:color w:val="auto"/>
          <w:spacing w:val="4"/>
          <w:sz w:val="20"/>
          <w:szCs w:val="20"/>
        </w:rPr>
        <w:t>z korzystaniem z ulg podatkowych zgodnie z Ordynacją podatkową.</w:t>
      </w:r>
    </w:p>
    <w:p w:rsidR="003B128B" w:rsidRDefault="008617A1" w:rsidP="003B128B">
      <w:pPr>
        <w:pStyle w:val="NormalnyWeb"/>
        <w:spacing w:before="240" w:after="240" w:line="240" w:lineRule="exact"/>
        <w:jc w:val="both"/>
        <w:rPr>
          <w:rFonts w:ascii="Cambria" w:hAnsi="Cambria" w:cs="Arial"/>
          <w:color w:val="auto"/>
          <w:spacing w:val="4"/>
          <w:sz w:val="20"/>
          <w:szCs w:val="20"/>
        </w:rPr>
      </w:pPr>
      <w:r>
        <w:rPr>
          <w:rFonts w:ascii="Cambria" w:hAnsi="Cambria" w:cs="Arial"/>
          <w:color w:val="auto"/>
          <w:spacing w:val="4"/>
          <w:sz w:val="20"/>
          <w:szCs w:val="20"/>
        </w:rPr>
        <w:t>Więcej o uldze termomodernizacyjnej:</w:t>
      </w:r>
    </w:p>
    <w:p w:rsidR="00262C8C" w:rsidRDefault="007B7239" w:rsidP="00C628CF">
      <w:pPr>
        <w:pStyle w:val="NormalnyWeb"/>
        <w:spacing w:before="240" w:after="240" w:line="240" w:lineRule="exact"/>
        <w:jc w:val="both"/>
        <w:rPr>
          <w:rFonts w:ascii="Cambria" w:hAnsi="Cambria" w:cs="Arial"/>
          <w:color w:val="auto"/>
          <w:spacing w:val="4"/>
          <w:sz w:val="20"/>
          <w:szCs w:val="20"/>
        </w:rPr>
      </w:pPr>
      <w:hyperlink r:id="rId68" w:history="1">
        <w:r w:rsidR="00E62CFD" w:rsidRPr="00A2098E">
          <w:rPr>
            <w:rStyle w:val="Hipercze"/>
            <w:rFonts w:ascii="Cambria" w:hAnsi="Cambria" w:cs="Arial"/>
            <w:spacing w:val="4"/>
            <w:sz w:val="20"/>
            <w:szCs w:val="20"/>
          </w:rPr>
          <w:t>https://www.podatki.gov.pl/pit/ulgi-odliczenia-i-zwolnienia/ulga-termomodernizacyjna/</w:t>
        </w:r>
      </w:hyperlink>
      <w:r w:rsidR="00E62CFD">
        <w:rPr>
          <w:rFonts w:ascii="Cambria" w:hAnsi="Cambria" w:cs="Arial"/>
          <w:color w:val="auto"/>
          <w:spacing w:val="4"/>
          <w:sz w:val="20"/>
          <w:szCs w:val="20"/>
        </w:rPr>
        <w:t xml:space="preserve"> </w:t>
      </w:r>
    </w:p>
    <w:p w:rsidR="00DE4E3F" w:rsidRPr="00D15862" w:rsidRDefault="00BD48D2" w:rsidP="00BD48D2">
      <w:pPr>
        <w:pStyle w:val="Poziom2"/>
      </w:pPr>
      <w:bookmarkStart w:id="114" w:name="_Toc105583105"/>
      <w:r w:rsidRPr="00BD48D2">
        <w:t>Programy ograniczenia niskiej emisji</w:t>
      </w:r>
      <w:bookmarkEnd w:id="103"/>
      <w:bookmarkEnd w:id="104"/>
      <w:bookmarkEnd w:id="105"/>
      <w:bookmarkEnd w:id="106"/>
      <w:bookmarkEnd w:id="107"/>
      <w:bookmarkEnd w:id="108"/>
      <w:bookmarkEnd w:id="109"/>
      <w:bookmarkEnd w:id="110"/>
      <w:bookmarkEnd w:id="111"/>
      <w:bookmarkEnd w:id="112"/>
      <w:bookmarkEnd w:id="113"/>
      <w:bookmarkEnd w:id="114"/>
    </w:p>
    <w:p w:rsidR="00BD48D2" w:rsidRDefault="00BD48D2" w:rsidP="00C628CF">
      <w:pPr>
        <w:spacing w:before="240" w:after="240" w:line="240" w:lineRule="exact"/>
        <w:jc w:val="both"/>
        <w:rPr>
          <w:rFonts w:ascii="Cambria" w:hAnsi="Cambria" w:cs="Arial"/>
          <w:spacing w:val="4"/>
          <w:sz w:val="20"/>
          <w:szCs w:val="20"/>
        </w:rPr>
      </w:pPr>
      <w:r w:rsidRPr="00BD48D2">
        <w:rPr>
          <w:rFonts w:ascii="Cambria" w:hAnsi="Cambria" w:cs="Arial"/>
          <w:spacing w:val="4"/>
          <w:sz w:val="20"/>
          <w:szCs w:val="20"/>
        </w:rPr>
        <w:t>Programy ograniczenia niskiej emisji (PONE) opracowywane są przez gminy w przypadku gdy w progr</w:t>
      </w:r>
      <w:r w:rsidRPr="00BD48D2">
        <w:rPr>
          <w:rFonts w:ascii="Cambria" w:hAnsi="Cambria" w:cs="Arial"/>
          <w:spacing w:val="4"/>
          <w:sz w:val="20"/>
          <w:szCs w:val="20"/>
        </w:rPr>
        <w:t>a</w:t>
      </w:r>
      <w:r w:rsidRPr="00BD48D2">
        <w:rPr>
          <w:rFonts w:ascii="Cambria" w:hAnsi="Cambria" w:cs="Arial"/>
          <w:spacing w:val="4"/>
          <w:sz w:val="20"/>
          <w:szCs w:val="20"/>
        </w:rPr>
        <w:t>mach ochrony powietrza, przyjmowanych na poziomie województwa w drod</w:t>
      </w:r>
      <w:r w:rsidR="00415037">
        <w:rPr>
          <w:rFonts w:ascii="Cambria" w:hAnsi="Cambria" w:cs="Arial"/>
          <w:spacing w:val="4"/>
          <w:sz w:val="20"/>
          <w:szCs w:val="20"/>
        </w:rPr>
        <w:t>ze uchwał sejmików woj</w:t>
      </w:r>
      <w:r w:rsidR="00415037">
        <w:rPr>
          <w:rFonts w:ascii="Cambria" w:hAnsi="Cambria" w:cs="Arial"/>
          <w:spacing w:val="4"/>
          <w:sz w:val="20"/>
          <w:szCs w:val="20"/>
        </w:rPr>
        <w:t>e</w:t>
      </w:r>
      <w:r w:rsidR="00415037">
        <w:rPr>
          <w:rFonts w:ascii="Cambria" w:hAnsi="Cambria" w:cs="Arial"/>
          <w:spacing w:val="4"/>
          <w:sz w:val="20"/>
          <w:szCs w:val="20"/>
        </w:rPr>
        <w:t>wództwa</w:t>
      </w:r>
      <w:r w:rsidRPr="00BD48D2">
        <w:rPr>
          <w:rFonts w:ascii="Cambria" w:hAnsi="Cambria" w:cs="Arial"/>
          <w:spacing w:val="4"/>
          <w:sz w:val="20"/>
          <w:szCs w:val="20"/>
        </w:rPr>
        <w:t xml:space="preserve">, określono taki obowiązek. W przypadku gdy program ochrony powietrza nie wskazuje obowiązku opracowania przez gminę PONE, takie działanie jest dobrowolne. </w:t>
      </w:r>
      <w:r w:rsidR="00415037" w:rsidRPr="00415037">
        <w:rPr>
          <w:rFonts w:ascii="Cambria" w:hAnsi="Cambria" w:cs="Arial"/>
          <w:spacing w:val="4"/>
          <w:sz w:val="20"/>
          <w:szCs w:val="20"/>
        </w:rPr>
        <w:t xml:space="preserve">PONE </w:t>
      </w:r>
      <w:r w:rsidR="00415037">
        <w:rPr>
          <w:rFonts w:ascii="Cambria" w:hAnsi="Cambria" w:cs="Arial"/>
          <w:spacing w:val="4"/>
          <w:sz w:val="20"/>
          <w:szCs w:val="20"/>
        </w:rPr>
        <w:t>p</w:t>
      </w:r>
      <w:r w:rsidRPr="00BD48D2">
        <w:rPr>
          <w:rFonts w:ascii="Cambria" w:hAnsi="Cambria" w:cs="Arial"/>
          <w:spacing w:val="4"/>
          <w:sz w:val="20"/>
          <w:szCs w:val="20"/>
        </w:rPr>
        <w:t xml:space="preserve">rzygotowywane są w gminach, </w:t>
      </w:r>
      <w:r w:rsidR="00C72BF7">
        <w:rPr>
          <w:rFonts w:ascii="Cambria" w:hAnsi="Cambria" w:cs="Arial"/>
          <w:spacing w:val="4"/>
          <w:sz w:val="20"/>
          <w:szCs w:val="20"/>
        </w:rPr>
        <w:br/>
      </w:r>
      <w:r w:rsidRPr="00BD48D2">
        <w:rPr>
          <w:rFonts w:ascii="Cambria" w:hAnsi="Cambria" w:cs="Arial"/>
          <w:spacing w:val="4"/>
          <w:sz w:val="20"/>
          <w:szCs w:val="20"/>
        </w:rPr>
        <w:t xml:space="preserve">w których stwierdzono występowanie przekroczeń poziomów dopuszczalnych pyłów zawieszonych PM10 </w:t>
      </w:r>
      <w:r w:rsidR="00C72BF7">
        <w:rPr>
          <w:rFonts w:ascii="Cambria" w:hAnsi="Cambria" w:cs="Arial"/>
          <w:spacing w:val="4"/>
          <w:sz w:val="20"/>
          <w:szCs w:val="20"/>
        </w:rPr>
        <w:br/>
      </w:r>
      <w:r w:rsidRPr="00BD48D2">
        <w:rPr>
          <w:rFonts w:ascii="Cambria" w:hAnsi="Cambria" w:cs="Arial"/>
          <w:spacing w:val="4"/>
          <w:sz w:val="20"/>
          <w:szCs w:val="20"/>
        </w:rPr>
        <w:t xml:space="preserve">i PM2,5 oraz poziomu docelowego </w:t>
      </w:r>
      <w:proofErr w:type="spellStart"/>
      <w:r w:rsidRPr="00BD48D2">
        <w:rPr>
          <w:rFonts w:ascii="Cambria" w:hAnsi="Cambria" w:cs="Arial"/>
          <w:spacing w:val="4"/>
          <w:sz w:val="20"/>
          <w:szCs w:val="20"/>
        </w:rPr>
        <w:t>benzo</w:t>
      </w:r>
      <w:proofErr w:type="spellEnd"/>
      <w:r w:rsidRPr="00BD48D2">
        <w:rPr>
          <w:rFonts w:ascii="Cambria" w:hAnsi="Cambria" w:cs="Arial"/>
          <w:spacing w:val="4"/>
          <w:sz w:val="20"/>
          <w:szCs w:val="20"/>
        </w:rPr>
        <w:t>(a)</w:t>
      </w:r>
      <w:proofErr w:type="spellStart"/>
      <w:r w:rsidRPr="00BD48D2">
        <w:rPr>
          <w:rFonts w:ascii="Cambria" w:hAnsi="Cambria" w:cs="Arial"/>
          <w:spacing w:val="4"/>
          <w:sz w:val="20"/>
          <w:szCs w:val="20"/>
        </w:rPr>
        <w:t>pirenu</w:t>
      </w:r>
      <w:proofErr w:type="spellEnd"/>
      <w:r w:rsidRPr="00BD48D2">
        <w:rPr>
          <w:rFonts w:ascii="Cambria" w:hAnsi="Cambria" w:cs="Arial"/>
          <w:spacing w:val="4"/>
          <w:sz w:val="20"/>
          <w:szCs w:val="20"/>
        </w:rPr>
        <w:t>. Celem PONE jest zmniejszenie emisji substancji szk</w:t>
      </w:r>
      <w:r w:rsidRPr="00BD48D2">
        <w:rPr>
          <w:rFonts w:ascii="Cambria" w:hAnsi="Cambria" w:cs="Arial"/>
          <w:spacing w:val="4"/>
          <w:sz w:val="20"/>
          <w:szCs w:val="20"/>
        </w:rPr>
        <w:t>o</w:t>
      </w:r>
      <w:r w:rsidRPr="00BD48D2">
        <w:rPr>
          <w:rFonts w:ascii="Cambria" w:hAnsi="Cambria" w:cs="Arial"/>
          <w:spacing w:val="4"/>
          <w:sz w:val="20"/>
          <w:szCs w:val="20"/>
        </w:rPr>
        <w:t>dliwych i poprawa jakości powietrza. PONE obejmują działania polegające na wymianie bądź likwidacji starych</w:t>
      </w:r>
      <w:r>
        <w:rPr>
          <w:rFonts w:ascii="Cambria" w:hAnsi="Cambria" w:cs="Arial"/>
          <w:spacing w:val="4"/>
          <w:sz w:val="20"/>
          <w:szCs w:val="20"/>
        </w:rPr>
        <w:t>, nieefektywnych źródeł ciepła.</w:t>
      </w:r>
    </w:p>
    <w:p w:rsidR="009A0075" w:rsidRDefault="009A0075" w:rsidP="009A0075">
      <w:pPr>
        <w:pStyle w:val="Poziom2"/>
      </w:pPr>
      <w:bookmarkStart w:id="115" w:name="_Toc105583106"/>
      <w:r w:rsidRPr="009A0075">
        <w:t>Program „Stop Smog”</w:t>
      </w:r>
      <w:bookmarkEnd w:id="115"/>
    </w:p>
    <w:p w:rsidR="009A0075" w:rsidRPr="00AA40B0" w:rsidRDefault="009A0075" w:rsidP="009A0075">
      <w:pPr>
        <w:pStyle w:val="Poziom2"/>
        <w:numPr>
          <w:ilvl w:val="0"/>
          <w:numId w:val="0"/>
        </w:numPr>
        <w:rPr>
          <w:rFonts w:asciiTheme="majorHAnsi" w:hAnsiTheme="majorHAnsi"/>
          <w:b w:val="0"/>
          <w:color w:val="auto"/>
        </w:rPr>
      </w:pPr>
      <w:bookmarkStart w:id="116" w:name="_Toc99619281"/>
      <w:bookmarkStart w:id="117" w:name="_Toc103086023"/>
      <w:bookmarkStart w:id="118" w:name="_Toc105583107"/>
      <w:r w:rsidRPr="00AA40B0">
        <w:rPr>
          <w:rFonts w:asciiTheme="majorHAnsi" w:hAnsiTheme="majorHAnsi"/>
          <w:b w:val="0"/>
          <w:color w:val="auto"/>
        </w:rPr>
        <w:t>Celem programu jest ograniczenie emisji zanieczyszczeń i poprawa jakości powietrza oraz poprawa efektywności energetycznej budynków poprzez realizację przedsięwzięć niskoemisyjnych na rzecz najmniej zamożnych gospodarstw domowych w budynkach mieszkalnych jednorodzinnych, w tym w szczególności tych, których członkami są osoby mające prawo do korzystania ze świadczeń pieniężnych na podstawie ustawy z dnia 12 marca 2004 r. o pomocy społecznej.</w:t>
      </w:r>
      <w:bookmarkEnd w:id="116"/>
      <w:bookmarkEnd w:id="117"/>
      <w:bookmarkEnd w:id="118"/>
    </w:p>
    <w:p w:rsidR="009A0075" w:rsidRPr="00AA40B0" w:rsidRDefault="009A0075" w:rsidP="009A0075">
      <w:pPr>
        <w:pStyle w:val="Poziom2"/>
        <w:numPr>
          <w:ilvl w:val="0"/>
          <w:numId w:val="0"/>
        </w:numPr>
        <w:rPr>
          <w:rFonts w:asciiTheme="majorHAnsi" w:hAnsiTheme="majorHAnsi"/>
          <w:b w:val="0"/>
          <w:color w:val="auto"/>
        </w:rPr>
      </w:pPr>
      <w:bookmarkStart w:id="119" w:name="_Toc99619282"/>
      <w:bookmarkStart w:id="120" w:name="_Toc103086024"/>
      <w:bookmarkStart w:id="121" w:name="_Toc105583108"/>
      <w:r w:rsidRPr="00AA40B0">
        <w:rPr>
          <w:rFonts w:asciiTheme="majorHAnsi" w:hAnsiTheme="majorHAnsi"/>
          <w:b w:val="0"/>
          <w:color w:val="auto"/>
        </w:rPr>
        <w:t>Program „Stop Smog” wspiera</w:t>
      </w:r>
      <w:r w:rsidR="001A2359" w:rsidRPr="00AA40B0">
        <w:rPr>
          <w:rFonts w:asciiTheme="majorHAnsi" w:hAnsiTheme="majorHAnsi"/>
          <w:color w:val="auto"/>
        </w:rPr>
        <w:t xml:space="preserve"> </w:t>
      </w:r>
      <w:r w:rsidR="001A2359" w:rsidRPr="00AA40B0">
        <w:rPr>
          <w:rFonts w:asciiTheme="majorHAnsi" w:hAnsiTheme="majorHAnsi"/>
          <w:b w:val="0"/>
          <w:color w:val="auto"/>
        </w:rPr>
        <w:t>termomodernizację, w tym</w:t>
      </w:r>
      <w:r w:rsidRPr="00AA40B0">
        <w:rPr>
          <w:rFonts w:asciiTheme="majorHAnsi" w:hAnsiTheme="majorHAnsi"/>
          <w:b w:val="0"/>
          <w:color w:val="auto"/>
        </w:rPr>
        <w:t xml:space="preserve"> wymianę bądź likwidację źródeł ciepła</w:t>
      </w:r>
      <w:r w:rsidR="001A2359" w:rsidRPr="00AA40B0">
        <w:rPr>
          <w:rFonts w:asciiTheme="majorHAnsi" w:hAnsiTheme="majorHAnsi"/>
          <w:b w:val="0"/>
          <w:color w:val="auto"/>
        </w:rPr>
        <w:t xml:space="preserve">, </w:t>
      </w:r>
      <w:r w:rsidRPr="00AA40B0">
        <w:rPr>
          <w:rFonts w:asciiTheme="majorHAnsi" w:hAnsiTheme="majorHAnsi"/>
          <w:b w:val="0"/>
          <w:color w:val="auto"/>
        </w:rPr>
        <w:br/>
        <w:t xml:space="preserve">w budynkach mieszkalnych jednorodzinnych. Jest on realizowany przez gminy, jednak stroną porozumienia w imieniu gmin może być także powiat, związek międzygminny lub związek metropolitalny </w:t>
      </w:r>
      <w:r w:rsidR="00A27ACA">
        <w:rPr>
          <w:rFonts w:asciiTheme="majorHAnsi" w:hAnsiTheme="majorHAnsi"/>
          <w:b w:val="0"/>
          <w:color w:val="auto"/>
        </w:rPr>
        <w:br/>
      </w:r>
      <w:r w:rsidRPr="00AA40B0">
        <w:rPr>
          <w:rFonts w:asciiTheme="majorHAnsi" w:hAnsiTheme="majorHAnsi"/>
          <w:b w:val="0"/>
          <w:color w:val="auto"/>
        </w:rPr>
        <w:t>w województwie śląskim.</w:t>
      </w:r>
      <w:bookmarkEnd w:id="119"/>
      <w:bookmarkEnd w:id="120"/>
      <w:bookmarkEnd w:id="121"/>
    </w:p>
    <w:p w:rsidR="00415037" w:rsidRPr="00AA40B0" w:rsidRDefault="001A2359" w:rsidP="001A2359">
      <w:pPr>
        <w:pStyle w:val="Poziom2"/>
        <w:numPr>
          <w:ilvl w:val="0"/>
          <w:numId w:val="0"/>
        </w:numPr>
        <w:rPr>
          <w:rFonts w:asciiTheme="majorHAnsi" w:hAnsiTheme="majorHAnsi"/>
          <w:b w:val="0"/>
          <w:color w:val="auto"/>
        </w:rPr>
      </w:pPr>
      <w:bookmarkStart w:id="122" w:name="_Toc103086025"/>
      <w:bookmarkStart w:id="123" w:name="_Toc105583109"/>
      <w:bookmarkStart w:id="124" w:name="_Toc99619283"/>
      <w:r w:rsidRPr="00AA40B0">
        <w:rPr>
          <w:rFonts w:asciiTheme="majorHAnsi" w:hAnsiTheme="majorHAnsi"/>
          <w:b w:val="0"/>
          <w:color w:val="auto"/>
        </w:rPr>
        <w:t>P</w:t>
      </w:r>
      <w:r w:rsidR="009A0075" w:rsidRPr="00AA40B0">
        <w:rPr>
          <w:rFonts w:asciiTheme="majorHAnsi" w:hAnsiTheme="majorHAnsi"/>
          <w:b w:val="0"/>
          <w:color w:val="auto"/>
        </w:rPr>
        <w:t xml:space="preserve">rogram „Stop Smog” </w:t>
      </w:r>
      <w:r w:rsidRPr="00AA40B0">
        <w:rPr>
          <w:rFonts w:asciiTheme="majorHAnsi" w:hAnsiTheme="majorHAnsi"/>
          <w:b w:val="0"/>
          <w:color w:val="auto"/>
        </w:rPr>
        <w:t>jest realizowany na podstawie ustawy</w:t>
      </w:r>
      <w:r w:rsidR="00415037" w:rsidRPr="00AA40B0">
        <w:rPr>
          <w:rFonts w:asciiTheme="majorHAnsi" w:hAnsiTheme="majorHAnsi"/>
          <w:b w:val="0"/>
          <w:color w:val="auto"/>
        </w:rPr>
        <w:t xml:space="preserve"> z dnia 21 listopada 2008 r. o wspieraniu termomodernizacji i remontów oraz o centralnej ewidencji emisyjności budynków </w:t>
      </w:r>
      <w:r w:rsidRPr="00AA40B0">
        <w:rPr>
          <w:rFonts w:asciiTheme="majorHAnsi" w:hAnsiTheme="majorHAnsi"/>
          <w:b w:val="0"/>
          <w:color w:val="auto"/>
        </w:rPr>
        <w:t>[1</w:t>
      </w:r>
      <w:r w:rsidR="00C913FE">
        <w:rPr>
          <w:rFonts w:asciiTheme="majorHAnsi" w:hAnsiTheme="majorHAnsi"/>
          <w:b w:val="0"/>
          <w:color w:val="auto"/>
        </w:rPr>
        <w:t>3</w:t>
      </w:r>
      <w:r w:rsidRPr="00AA40B0">
        <w:rPr>
          <w:rFonts w:asciiTheme="majorHAnsi" w:hAnsiTheme="majorHAnsi"/>
          <w:b w:val="0"/>
          <w:color w:val="auto"/>
        </w:rPr>
        <w:t>] oraz r</w:t>
      </w:r>
      <w:r w:rsidR="009A0075" w:rsidRPr="00AA40B0">
        <w:rPr>
          <w:rFonts w:asciiTheme="majorHAnsi" w:hAnsiTheme="majorHAnsi"/>
          <w:b w:val="0"/>
          <w:color w:val="auto"/>
        </w:rPr>
        <w:t>ozporządzeni</w:t>
      </w:r>
      <w:r w:rsidRPr="00AA40B0">
        <w:rPr>
          <w:rFonts w:asciiTheme="majorHAnsi" w:hAnsiTheme="majorHAnsi"/>
          <w:b w:val="0"/>
          <w:color w:val="auto"/>
        </w:rPr>
        <w:t>a</w:t>
      </w:r>
      <w:r w:rsidR="009A0075" w:rsidRPr="00AA40B0">
        <w:rPr>
          <w:rFonts w:asciiTheme="majorHAnsi" w:hAnsiTheme="majorHAnsi"/>
          <w:b w:val="0"/>
          <w:color w:val="auto"/>
        </w:rPr>
        <w:t xml:space="preserve"> </w:t>
      </w:r>
      <w:r w:rsidR="009A0075" w:rsidRPr="00AA40B0">
        <w:rPr>
          <w:rFonts w:asciiTheme="majorHAnsi" w:hAnsiTheme="majorHAnsi"/>
          <w:b w:val="0"/>
          <w:color w:val="auto"/>
        </w:rPr>
        <w:lastRenderedPageBreak/>
        <w:t>Ministra Klimatu i Środowiska z dnia 28 grudnia 2020 r. w sprawie wzoru oświadczenia o środkach własnych i zasobach majątkowych osoby składającej wniosek o zawarcie umowy o realizację przedsięwzięcia niskoemisyj</w:t>
      </w:r>
      <w:r w:rsidRPr="00AA40B0">
        <w:rPr>
          <w:rFonts w:asciiTheme="majorHAnsi" w:hAnsiTheme="majorHAnsi"/>
          <w:b w:val="0"/>
          <w:color w:val="auto"/>
        </w:rPr>
        <w:t>nego</w:t>
      </w:r>
      <w:r w:rsidR="00415037" w:rsidRPr="00AA40B0">
        <w:rPr>
          <w:rFonts w:asciiTheme="majorHAnsi" w:hAnsiTheme="majorHAnsi"/>
          <w:b w:val="0"/>
          <w:color w:val="auto"/>
        </w:rPr>
        <w:t xml:space="preserve"> [4</w:t>
      </w:r>
      <w:r w:rsidR="00741F84">
        <w:rPr>
          <w:rFonts w:asciiTheme="majorHAnsi" w:hAnsiTheme="majorHAnsi"/>
          <w:b w:val="0"/>
          <w:color w:val="auto"/>
        </w:rPr>
        <w:t>6</w:t>
      </w:r>
      <w:r w:rsidR="00415037" w:rsidRPr="00AA40B0">
        <w:rPr>
          <w:rFonts w:asciiTheme="majorHAnsi" w:hAnsiTheme="majorHAnsi"/>
          <w:b w:val="0"/>
          <w:color w:val="auto"/>
        </w:rPr>
        <w:t>].</w:t>
      </w:r>
      <w:bookmarkEnd w:id="122"/>
      <w:bookmarkEnd w:id="123"/>
      <w:r w:rsidR="00415037" w:rsidRPr="00AA40B0">
        <w:rPr>
          <w:rFonts w:asciiTheme="majorHAnsi" w:hAnsiTheme="majorHAnsi"/>
          <w:b w:val="0"/>
          <w:color w:val="auto"/>
        </w:rPr>
        <w:t xml:space="preserve"> </w:t>
      </w:r>
      <w:bookmarkStart w:id="125" w:name="_Toc99619284"/>
      <w:bookmarkEnd w:id="124"/>
    </w:p>
    <w:p w:rsidR="009A0075" w:rsidRPr="00AA40B0" w:rsidRDefault="009A0075" w:rsidP="001A2359">
      <w:pPr>
        <w:pStyle w:val="Poziom2"/>
        <w:numPr>
          <w:ilvl w:val="0"/>
          <w:numId w:val="0"/>
        </w:numPr>
        <w:rPr>
          <w:rFonts w:asciiTheme="majorHAnsi" w:hAnsiTheme="majorHAnsi"/>
          <w:b w:val="0"/>
          <w:color w:val="auto"/>
        </w:rPr>
      </w:pPr>
      <w:bookmarkStart w:id="126" w:name="_Toc103086026"/>
      <w:bookmarkStart w:id="127" w:name="_Toc105583110"/>
      <w:r w:rsidRPr="00AA40B0">
        <w:rPr>
          <w:rFonts w:asciiTheme="majorHAnsi" w:hAnsiTheme="majorHAnsi"/>
          <w:b w:val="0"/>
          <w:color w:val="auto"/>
        </w:rPr>
        <w:t xml:space="preserve">Program „Stop Smog” jest skierowany do osób </w:t>
      </w:r>
      <w:r w:rsidR="001A2359" w:rsidRPr="00AA40B0">
        <w:rPr>
          <w:rFonts w:asciiTheme="majorHAnsi" w:hAnsiTheme="majorHAnsi"/>
          <w:b w:val="0"/>
          <w:color w:val="auto"/>
        </w:rPr>
        <w:t xml:space="preserve">dotkniętych zjawiskiem ubóstwa energetycznego </w:t>
      </w:r>
      <w:r w:rsidRPr="00AA40B0">
        <w:rPr>
          <w:rFonts w:asciiTheme="majorHAnsi" w:hAnsiTheme="majorHAnsi"/>
          <w:b w:val="0"/>
          <w:color w:val="auto"/>
        </w:rPr>
        <w:t xml:space="preserve">zamieszkujących </w:t>
      </w:r>
      <w:r w:rsidR="001A2359" w:rsidRPr="00AA40B0">
        <w:rPr>
          <w:rFonts w:asciiTheme="majorHAnsi" w:hAnsiTheme="majorHAnsi"/>
          <w:b w:val="0"/>
          <w:color w:val="auto"/>
        </w:rPr>
        <w:t xml:space="preserve">budynki </w:t>
      </w:r>
      <w:r w:rsidRPr="00AA40B0">
        <w:rPr>
          <w:rFonts w:asciiTheme="majorHAnsi" w:hAnsiTheme="majorHAnsi"/>
          <w:b w:val="0"/>
          <w:color w:val="auto"/>
        </w:rPr>
        <w:t xml:space="preserve">jednorodzinne. Program jest adresowany do wszystkich gmin, które mogą </w:t>
      </w:r>
      <w:r w:rsidR="001A2359" w:rsidRPr="00AA40B0">
        <w:rPr>
          <w:rFonts w:asciiTheme="majorHAnsi" w:hAnsiTheme="majorHAnsi"/>
          <w:b w:val="0"/>
          <w:color w:val="auto"/>
        </w:rPr>
        <w:t>w</w:t>
      </w:r>
      <w:r w:rsidRPr="00AA40B0">
        <w:rPr>
          <w:rFonts w:asciiTheme="majorHAnsi" w:hAnsiTheme="majorHAnsi"/>
          <w:b w:val="0"/>
          <w:color w:val="auto"/>
        </w:rPr>
        <w:t>ykazać się złą jakoś</w:t>
      </w:r>
      <w:r w:rsidR="001A2359" w:rsidRPr="00AA40B0">
        <w:rPr>
          <w:rFonts w:asciiTheme="majorHAnsi" w:hAnsiTheme="majorHAnsi"/>
          <w:b w:val="0"/>
          <w:color w:val="auto"/>
        </w:rPr>
        <w:t>cią powietrza na swoim terenie.</w:t>
      </w:r>
      <w:bookmarkEnd w:id="125"/>
      <w:bookmarkEnd w:id="126"/>
      <w:bookmarkEnd w:id="127"/>
    </w:p>
    <w:p w:rsidR="009A0075" w:rsidRPr="00AA40B0" w:rsidRDefault="009A0075" w:rsidP="001A2359">
      <w:pPr>
        <w:pStyle w:val="Poziom2"/>
        <w:numPr>
          <w:ilvl w:val="0"/>
          <w:numId w:val="0"/>
        </w:numPr>
        <w:rPr>
          <w:rFonts w:asciiTheme="majorHAnsi" w:hAnsiTheme="majorHAnsi"/>
          <w:b w:val="0"/>
          <w:color w:val="auto"/>
        </w:rPr>
      </w:pPr>
      <w:bookmarkStart w:id="128" w:name="_Toc99619285"/>
      <w:bookmarkStart w:id="129" w:name="_Toc103086027"/>
      <w:bookmarkStart w:id="130" w:name="_Toc105583111"/>
      <w:r w:rsidRPr="00AA40B0">
        <w:rPr>
          <w:rFonts w:asciiTheme="majorHAnsi" w:hAnsiTheme="majorHAnsi"/>
          <w:b w:val="0"/>
          <w:color w:val="auto"/>
        </w:rPr>
        <w:t>Program obejmuje realizację w ww. gospodarstwach domowych przedsięwzięć polegających na:</w:t>
      </w:r>
      <w:bookmarkEnd w:id="128"/>
      <w:bookmarkEnd w:id="129"/>
      <w:bookmarkEnd w:id="130"/>
    </w:p>
    <w:p w:rsidR="003543AD" w:rsidRPr="003543AD" w:rsidRDefault="003543AD" w:rsidP="003543AD">
      <w:pPr>
        <w:pStyle w:val="punkty2"/>
        <w:numPr>
          <w:ilvl w:val="0"/>
          <w:numId w:val="47"/>
        </w:numPr>
        <w:rPr>
          <w:rFonts w:asciiTheme="majorHAnsi" w:hAnsiTheme="majorHAnsi"/>
        </w:rPr>
      </w:pPr>
      <w:r>
        <w:rPr>
          <w:rFonts w:asciiTheme="majorHAnsi" w:hAnsiTheme="majorHAnsi"/>
        </w:rPr>
        <w:t>w</w:t>
      </w:r>
      <w:r w:rsidRPr="003543AD">
        <w:rPr>
          <w:rFonts w:asciiTheme="majorHAnsi" w:hAnsiTheme="majorHAnsi"/>
        </w:rPr>
        <w:t>ymianie lub likwidacji wysokoemisyjnych źródeł ciepła na niskoemisyjne</w:t>
      </w:r>
    </w:p>
    <w:p w:rsidR="003543AD" w:rsidRPr="003543AD" w:rsidRDefault="003543AD" w:rsidP="003543AD">
      <w:pPr>
        <w:pStyle w:val="punkty2"/>
        <w:numPr>
          <w:ilvl w:val="0"/>
          <w:numId w:val="47"/>
        </w:numPr>
        <w:rPr>
          <w:rFonts w:asciiTheme="majorHAnsi" w:hAnsiTheme="majorHAnsi"/>
        </w:rPr>
      </w:pPr>
      <w:r>
        <w:rPr>
          <w:rFonts w:asciiTheme="majorHAnsi" w:hAnsiTheme="majorHAnsi"/>
        </w:rPr>
        <w:t>t</w:t>
      </w:r>
      <w:r w:rsidRPr="003543AD">
        <w:rPr>
          <w:rFonts w:asciiTheme="majorHAnsi" w:hAnsiTheme="majorHAnsi"/>
        </w:rPr>
        <w:t>ermomodernizacji</w:t>
      </w:r>
    </w:p>
    <w:p w:rsidR="003543AD" w:rsidRPr="003543AD" w:rsidRDefault="003543AD" w:rsidP="003543AD">
      <w:pPr>
        <w:pStyle w:val="punkty2"/>
        <w:numPr>
          <w:ilvl w:val="0"/>
          <w:numId w:val="47"/>
        </w:numPr>
        <w:rPr>
          <w:rFonts w:asciiTheme="majorHAnsi" w:hAnsiTheme="majorHAnsi"/>
        </w:rPr>
      </w:pPr>
      <w:r>
        <w:rPr>
          <w:rFonts w:asciiTheme="majorHAnsi" w:hAnsiTheme="majorHAnsi"/>
        </w:rPr>
        <w:t>p</w:t>
      </w:r>
      <w:r w:rsidRPr="003543AD">
        <w:rPr>
          <w:rFonts w:asciiTheme="majorHAnsi" w:hAnsiTheme="majorHAnsi"/>
        </w:rPr>
        <w:t>odłączeń do sieci ciepłowniczej lub gazowej</w:t>
      </w:r>
    </w:p>
    <w:p w:rsidR="003543AD" w:rsidRPr="003543AD" w:rsidRDefault="003543AD" w:rsidP="003543AD">
      <w:pPr>
        <w:pStyle w:val="punkty2"/>
        <w:numPr>
          <w:ilvl w:val="0"/>
          <w:numId w:val="47"/>
        </w:numPr>
        <w:rPr>
          <w:rFonts w:asciiTheme="majorHAnsi" w:hAnsiTheme="majorHAnsi"/>
        </w:rPr>
      </w:pPr>
      <w:r>
        <w:rPr>
          <w:rFonts w:asciiTheme="majorHAnsi" w:hAnsiTheme="majorHAnsi"/>
        </w:rPr>
        <w:t>z</w:t>
      </w:r>
      <w:r w:rsidRPr="003543AD">
        <w:rPr>
          <w:rFonts w:asciiTheme="majorHAnsi" w:hAnsiTheme="majorHAnsi"/>
        </w:rPr>
        <w:t>apewnieniu budynkom dostępu do energii z instalacji OZE</w:t>
      </w:r>
    </w:p>
    <w:p w:rsidR="003543AD" w:rsidRPr="00AA40B0" w:rsidRDefault="003543AD" w:rsidP="003543AD">
      <w:pPr>
        <w:pStyle w:val="punkty2"/>
        <w:numPr>
          <w:ilvl w:val="0"/>
          <w:numId w:val="47"/>
        </w:numPr>
        <w:rPr>
          <w:rFonts w:asciiTheme="majorHAnsi" w:hAnsiTheme="majorHAnsi"/>
        </w:rPr>
      </w:pPr>
      <w:r>
        <w:rPr>
          <w:rFonts w:asciiTheme="majorHAnsi" w:hAnsiTheme="majorHAnsi"/>
        </w:rPr>
        <w:t>z</w:t>
      </w:r>
      <w:r w:rsidRPr="003543AD">
        <w:rPr>
          <w:rFonts w:asciiTheme="majorHAnsi" w:hAnsiTheme="majorHAnsi"/>
        </w:rPr>
        <w:t xml:space="preserve">mniejszeniu zapotrzebowania budynków mieszkalnych jednorodzinnych na energię </w:t>
      </w:r>
      <w:r w:rsidRPr="00AA40B0">
        <w:rPr>
          <w:rFonts w:asciiTheme="majorHAnsi" w:hAnsiTheme="majorHAnsi"/>
        </w:rPr>
        <w:t>d</w:t>
      </w:r>
      <w:r w:rsidRPr="00AA40B0">
        <w:rPr>
          <w:rFonts w:asciiTheme="majorHAnsi" w:hAnsiTheme="majorHAnsi"/>
        </w:rPr>
        <w:t>o</w:t>
      </w:r>
      <w:r w:rsidRPr="00AA40B0">
        <w:rPr>
          <w:rFonts w:asciiTheme="majorHAnsi" w:hAnsiTheme="majorHAnsi"/>
        </w:rPr>
        <w:t>starczaną na potrzeby ich ogrzewania i przygotowania ciepłej wody użytkowej</w:t>
      </w:r>
    </w:p>
    <w:p w:rsidR="003F46E2" w:rsidRPr="00AA40B0" w:rsidRDefault="00AA40B0" w:rsidP="001A2359">
      <w:pPr>
        <w:pStyle w:val="Poziom2"/>
        <w:numPr>
          <w:ilvl w:val="0"/>
          <w:numId w:val="0"/>
        </w:numPr>
        <w:rPr>
          <w:rFonts w:asciiTheme="majorHAnsi" w:hAnsiTheme="majorHAnsi"/>
          <w:b w:val="0"/>
          <w:color w:val="auto"/>
        </w:rPr>
      </w:pPr>
      <w:bookmarkStart w:id="131" w:name="_Toc103086028"/>
      <w:bookmarkStart w:id="132" w:name="_Toc105583112"/>
      <w:bookmarkStart w:id="133" w:name="_Toc99619286"/>
      <w:r w:rsidRPr="00AA40B0">
        <w:rPr>
          <w:rFonts w:asciiTheme="majorHAnsi" w:hAnsiTheme="majorHAnsi"/>
          <w:b w:val="0"/>
          <w:color w:val="auto"/>
        </w:rPr>
        <w:t>Wnioskodawcy w programie „Stop Smog” (gmina, związek międzygminny, powiat, związek metropolitalny w województwie śląskim) mogą uzyskać do 70% dofinansowania kosztów inwestycji. Pozostałe 30% stanowi ich wkład własny. Dzięki temu mieszkańcy gmin (położonych na obszarze, gdzie obowiązuje tzw. uchwała antysmogowa) mogą otrzymać w formie bezzwrotnej dotacji do 100% kosztów przedsięwzięcia. Średni koszt realizacji niskoemisyjnych inwestycji w jednym budynku, a w przypadku budynku o dwóch lokalach – w jednym lokalu, nie może przekroczyć 53 tys. zł.</w:t>
      </w:r>
      <w:bookmarkEnd w:id="131"/>
      <w:bookmarkEnd w:id="132"/>
    </w:p>
    <w:p w:rsidR="00AA40B0" w:rsidRPr="00AA40B0" w:rsidRDefault="00AA40B0" w:rsidP="00AA40B0">
      <w:pPr>
        <w:rPr>
          <w:rFonts w:asciiTheme="majorHAnsi" w:eastAsia="Humnst777EU-Normal" w:hAnsiTheme="majorHAnsi" w:cs="Arial"/>
          <w:iCs/>
          <w:noProof/>
          <w:spacing w:val="4"/>
          <w:sz w:val="20"/>
          <w:szCs w:val="20"/>
          <w:lang w:eastAsia="pl-PL"/>
        </w:rPr>
      </w:pPr>
      <w:r w:rsidRPr="00AA40B0">
        <w:rPr>
          <w:rFonts w:asciiTheme="majorHAnsi" w:eastAsia="Humnst777EU-Normal" w:hAnsiTheme="majorHAnsi" w:cs="Arial"/>
          <w:iCs/>
          <w:noProof/>
          <w:spacing w:val="4"/>
          <w:sz w:val="20"/>
          <w:szCs w:val="20"/>
          <w:lang w:eastAsia="pl-PL"/>
        </w:rPr>
        <w:t>Od 31 marca 2021 r. NFOŚiGW prowadzi nabór wniosków na współfinansowanie przedsięwzięć niskoemisyjnych.</w:t>
      </w:r>
    </w:p>
    <w:p w:rsidR="00BD48D2" w:rsidRPr="009A0075" w:rsidRDefault="00BD48D2" w:rsidP="00425713">
      <w:pPr>
        <w:pStyle w:val="Poziom2"/>
      </w:pPr>
      <w:bookmarkStart w:id="134" w:name="_Toc105583113"/>
      <w:bookmarkEnd w:id="133"/>
      <w:r w:rsidRPr="009A0075">
        <w:t>Fundusze europejskie</w:t>
      </w:r>
      <w:bookmarkEnd w:id="134"/>
    </w:p>
    <w:p w:rsidR="00B10969" w:rsidRPr="00216858" w:rsidRDefault="00B10969" w:rsidP="00E95225">
      <w:pPr>
        <w:pStyle w:val="Poziom2"/>
        <w:numPr>
          <w:ilvl w:val="0"/>
          <w:numId w:val="0"/>
        </w:numPr>
        <w:rPr>
          <w:rFonts w:ascii="Cambria" w:hAnsi="Cambria"/>
          <w:b w:val="0"/>
          <w:i/>
          <w:color w:val="auto"/>
        </w:rPr>
      </w:pPr>
      <w:bookmarkStart w:id="135" w:name="_Toc105583114"/>
      <w:bookmarkStart w:id="136" w:name="_Toc103086030"/>
      <w:bookmarkStart w:id="137" w:name="_Toc99619288"/>
      <w:r w:rsidRPr="00216858">
        <w:rPr>
          <w:rFonts w:ascii="Cambria" w:hAnsi="Cambria"/>
          <w:b w:val="0"/>
          <w:color w:val="auto"/>
        </w:rPr>
        <w:t xml:space="preserve">Strategia interwencji funduszy europejskich w </w:t>
      </w:r>
      <w:r w:rsidR="00E95225" w:rsidRPr="00216858">
        <w:rPr>
          <w:rFonts w:ascii="Cambria" w:eastAsia="Calibri" w:hAnsi="Cambria"/>
          <w:b w:val="0"/>
          <w:iCs w:val="0"/>
          <w:noProof w:val="0"/>
          <w:color w:val="auto"/>
          <w:lang w:eastAsia="en-US"/>
        </w:rPr>
        <w:t>perspektywie</w:t>
      </w:r>
      <w:r w:rsidR="00E95225" w:rsidRPr="00216858">
        <w:rPr>
          <w:rFonts w:ascii="Cambria" w:hAnsi="Cambria"/>
          <w:b w:val="0"/>
          <w:color w:val="auto"/>
        </w:rPr>
        <w:t xml:space="preserve"> finansowej 2014-2020 </w:t>
      </w:r>
      <w:r w:rsidRPr="00216858">
        <w:rPr>
          <w:rFonts w:ascii="Cambria" w:hAnsi="Cambria"/>
          <w:b w:val="0"/>
          <w:color w:val="auto"/>
        </w:rPr>
        <w:t xml:space="preserve">obejmowała </w:t>
      </w:r>
      <w:r w:rsidR="006D78BF" w:rsidRPr="00216858">
        <w:rPr>
          <w:rFonts w:ascii="Cambria" w:hAnsi="Cambria"/>
          <w:b w:val="0"/>
          <w:color w:val="auto"/>
        </w:rPr>
        <w:t>dofinansowania na szereg działań służących poprawie charakterystyki energetyc</w:t>
      </w:r>
      <w:r w:rsidR="00216858">
        <w:rPr>
          <w:rFonts w:ascii="Cambria" w:hAnsi="Cambria"/>
          <w:b w:val="0"/>
          <w:color w:val="auto"/>
        </w:rPr>
        <w:t>znej</w:t>
      </w:r>
      <w:r w:rsidRPr="00216858">
        <w:rPr>
          <w:rFonts w:ascii="Cambria" w:hAnsi="Cambria"/>
          <w:b w:val="0"/>
          <w:color w:val="auto"/>
        </w:rPr>
        <w:t xml:space="preserve"> w ramach </w:t>
      </w:r>
      <w:r w:rsidR="00E95225" w:rsidRPr="00216858">
        <w:rPr>
          <w:rFonts w:ascii="Cambria" w:hAnsi="Cambria"/>
          <w:b w:val="0"/>
          <w:color w:val="auto"/>
        </w:rPr>
        <w:t xml:space="preserve">Celu tematycznego nr 4 pn. </w:t>
      </w:r>
      <w:r w:rsidR="00E95225" w:rsidRPr="00216858">
        <w:rPr>
          <w:rFonts w:ascii="Cambria" w:hAnsi="Cambria"/>
          <w:b w:val="0"/>
          <w:i/>
          <w:color w:val="auto"/>
        </w:rPr>
        <w:t>Wspieranie przejścia na gospodarkę niskoemisyjną we wszystkich sektorach</w:t>
      </w:r>
      <w:r w:rsidRPr="00216858">
        <w:rPr>
          <w:rFonts w:ascii="Cambria" w:hAnsi="Cambria"/>
          <w:b w:val="0"/>
          <w:i/>
          <w:color w:val="auto"/>
        </w:rPr>
        <w:t>.</w:t>
      </w:r>
      <w:bookmarkEnd w:id="135"/>
    </w:p>
    <w:p w:rsidR="009A7397" w:rsidRPr="00216858" w:rsidRDefault="009A7397" w:rsidP="00E95225">
      <w:pPr>
        <w:pStyle w:val="Poziom2"/>
        <w:numPr>
          <w:ilvl w:val="0"/>
          <w:numId w:val="0"/>
        </w:numPr>
        <w:rPr>
          <w:rFonts w:ascii="Cambria" w:hAnsi="Cambria"/>
          <w:b w:val="0"/>
          <w:color w:val="auto"/>
        </w:rPr>
      </w:pPr>
      <w:bookmarkStart w:id="138" w:name="_Toc103086031"/>
      <w:bookmarkStart w:id="139" w:name="_Toc105583115"/>
      <w:bookmarkEnd w:id="136"/>
      <w:r w:rsidRPr="00216858">
        <w:rPr>
          <w:rFonts w:ascii="Cambria" w:hAnsi="Cambria"/>
          <w:b w:val="0"/>
          <w:color w:val="auto"/>
        </w:rPr>
        <w:t xml:space="preserve">W ramach Programu Operacyjnego Infrastruktura i Środowisko 2014-2020 oraz </w:t>
      </w:r>
      <w:r w:rsidR="00AA40B0" w:rsidRPr="00216858">
        <w:rPr>
          <w:rFonts w:ascii="Cambria" w:hAnsi="Cambria"/>
          <w:b w:val="0"/>
          <w:color w:val="auto"/>
        </w:rPr>
        <w:t xml:space="preserve">w ramach </w:t>
      </w:r>
      <w:r w:rsidRPr="00216858">
        <w:rPr>
          <w:rFonts w:ascii="Cambria" w:hAnsi="Cambria"/>
          <w:b w:val="0"/>
          <w:color w:val="auto"/>
        </w:rPr>
        <w:t>regionalnych programów operacyjnyc</w:t>
      </w:r>
      <w:r w:rsidR="00B10969" w:rsidRPr="00216858">
        <w:rPr>
          <w:rFonts w:ascii="Cambria" w:hAnsi="Cambria"/>
          <w:b w:val="0"/>
          <w:color w:val="auto"/>
        </w:rPr>
        <w:t>h dla poszczególnych województw</w:t>
      </w:r>
      <w:r w:rsidRPr="00216858">
        <w:rPr>
          <w:rFonts w:ascii="Cambria" w:hAnsi="Cambria"/>
          <w:b w:val="0"/>
          <w:color w:val="auto"/>
        </w:rPr>
        <w:t xml:space="preserve"> </w:t>
      </w:r>
      <w:r w:rsidR="00B10969" w:rsidRPr="00216858">
        <w:rPr>
          <w:rFonts w:ascii="Cambria" w:hAnsi="Cambria"/>
          <w:b w:val="0"/>
          <w:color w:val="auto"/>
        </w:rPr>
        <w:t xml:space="preserve">wsparciu podlegały </w:t>
      </w:r>
      <w:r w:rsidRPr="00216858">
        <w:rPr>
          <w:rFonts w:ascii="Cambria" w:hAnsi="Cambria"/>
          <w:b w:val="0"/>
          <w:color w:val="auto"/>
        </w:rPr>
        <w:t>działania ukierunkowane m.in. na poprawę efektywnosci energetycznej budynków</w:t>
      </w:r>
      <w:r w:rsidR="00B10969" w:rsidRPr="00216858">
        <w:rPr>
          <w:rFonts w:ascii="Cambria" w:hAnsi="Cambria"/>
          <w:b w:val="0"/>
          <w:color w:val="auto"/>
        </w:rPr>
        <w:t>, które były</w:t>
      </w:r>
      <w:r w:rsidRPr="00216858">
        <w:rPr>
          <w:rFonts w:ascii="Cambria" w:hAnsi="Cambria"/>
          <w:b w:val="0"/>
          <w:color w:val="auto"/>
        </w:rPr>
        <w:t xml:space="preserve"> współfinansowane z Funduszu Spójnosci i Eur</w:t>
      </w:r>
      <w:r w:rsidR="00AC0D2A" w:rsidRPr="00216858">
        <w:rPr>
          <w:rFonts w:ascii="Cambria" w:hAnsi="Cambria"/>
          <w:b w:val="0"/>
          <w:color w:val="auto"/>
        </w:rPr>
        <w:t>o</w:t>
      </w:r>
      <w:r w:rsidRPr="00216858">
        <w:rPr>
          <w:rFonts w:ascii="Cambria" w:hAnsi="Cambria"/>
          <w:b w:val="0"/>
          <w:color w:val="auto"/>
        </w:rPr>
        <w:t>pejskiego Funduszu Rozwoju Regionalnego.</w:t>
      </w:r>
      <w:bookmarkEnd w:id="137"/>
      <w:bookmarkEnd w:id="138"/>
      <w:bookmarkEnd w:id="139"/>
    </w:p>
    <w:p w:rsidR="00B10969" w:rsidRPr="00216858" w:rsidRDefault="00B10969" w:rsidP="00E95225">
      <w:pPr>
        <w:pStyle w:val="Poziom2"/>
        <w:numPr>
          <w:ilvl w:val="0"/>
          <w:numId w:val="0"/>
        </w:numPr>
        <w:rPr>
          <w:rFonts w:ascii="Cambria" w:hAnsi="Cambria"/>
          <w:b w:val="0"/>
          <w:color w:val="auto"/>
        </w:rPr>
      </w:pPr>
      <w:bookmarkStart w:id="140" w:name="_Toc99619289"/>
      <w:bookmarkStart w:id="141" w:name="_Toc103086032"/>
      <w:bookmarkStart w:id="142" w:name="_Toc105583116"/>
      <w:r w:rsidRPr="00216858">
        <w:rPr>
          <w:rFonts w:ascii="Cambria" w:hAnsi="Cambria"/>
          <w:b w:val="0"/>
          <w:color w:val="auto"/>
        </w:rPr>
        <w:t xml:space="preserve">Wsparcie działań </w:t>
      </w:r>
      <w:r w:rsidR="009A7397" w:rsidRPr="00216858">
        <w:rPr>
          <w:rFonts w:ascii="Cambria" w:hAnsi="Cambria"/>
          <w:b w:val="0"/>
          <w:color w:val="auto"/>
        </w:rPr>
        <w:t>zwiazan</w:t>
      </w:r>
      <w:r w:rsidRPr="00216858">
        <w:rPr>
          <w:rFonts w:ascii="Cambria" w:hAnsi="Cambria"/>
          <w:b w:val="0"/>
          <w:color w:val="auto"/>
        </w:rPr>
        <w:t>ych</w:t>
      </w:r>
      <w:r w:rsidR="009A7397" w:rsidRPr="00216858">
        <w:rPr>
          <w:rFonts w:ascii="Cambria" w:hAnsi="Cambria"/>
          <w:b w:val="0"/>
          <w:color w:val="auto"/>
        </w:rPr>
        <w:t xml:space="preserve"> z poprawą efektywnosci energetycznej budynków będ</w:t>
      </w:r>
      <w:r w:rsidRPr="00216858">
        <w:rPr>
          <w:rFonts w:ascii="Cambria" w:hAnsi="Cambria"/>
          <w:b w:val="0"/>
          <w:color w:val="auto"/>
        </w:rPr>
        <w:t>zie</w:t>
      </w:r>
      <w:r w:rsidR="009A7397" w:rsidRPr="00216858">
        <w:rPr>
          <w:rFonts w:ascii="Cambria" w:hAnsi="Cambria"/>
          <w:b w:val="0"/>
          <w:color w:val="auto"/>
        </w:rPr>
        <w:t xml:space="preserve"> kontynuowane </w:t>
      </w:r>
      <w:r w:rsidR="00216858">
        <w:rPr>
          <w:rFonts w:ascii="Cambria" w:hAnsi="Cambria"/>
          <w:b w:val="0"/>
          <w:color w:val="auto"/>
        </w:rPr>
        <w:br/>
      </w:r>
      <w:r w:rsidR="009A7397" w:rsidRPr="00216858">
        <w:rPr>
          <w:rFonts w:ascii="Cambria" w:hAnsi="Cambria"/>
          <w:b w:val="0"/>
          <w:color w:val="auto"/>
        </w:rPr>
        <w:t xml:space="preserve">w </w:t>
      </w:r>
      <w:r w:rsidR="009A0075" w:rsidRPr="00216858">
        <w:rPr>
          <w:rFonts w:ascii="Cambria" w:hAnsi="Cambria"/>
          <w:b w:val="0"/>
          <w:color w:val="auto"/>
        </w:rPr>
        <w:t xml:space="preserve">podczas </w:t>
      </w:r>
      <w:r w:rsidR="009A7397" w:rsidRPr="00216858">
        <w:rPr>
          <w:rFonts w:ascii="Cambria" w:hAnsi="Cambria"/>
          <w:b w:val="0"/>
          <w:color w:val="auto"/>
        </w:rPr>
        <w:t>perspektywy finansowej funduszy UE na lata 2021-2027</w:t>
      </w:r>
      <w:bookmarkEnd w:id="140"/>
      <w:bookmarkEnd w:id="141"/>
      <w:r w:rsidRPr="00216858">
        <w:rPr>
          <w:rFonts w:ascii="Cambria" w:hAnsi="Cambria"/>
          <w:b w:val="0"/>
          <w:color w:val="auto"/>
        </w:rPr>
        <w:t xml:space="preserve"> w ramach Funduszy Europejskich na Infrastrukturę</w:t>
      </w:r>
      <w:r w:rsidR="00216858">
        <w:rPr>
          <w:rFonts w:ascii="Cambria" w:hAnsi="Cambria"/>
          <w:b w:val="0"/>
          <w:color w:val="auto"/>
        </w:rPr>
        <w:t>, Klimat, Środowisko 2021-2027</w:t>
      </w:r>
      <w:r w:rsidRPr="00216858">
        <w:rPr>
          <w:rFonts w:ascii="Cambria" w:hAnsi="Cambria"/>
          <w:b w:val="0"/>
          <w:color w:val="auto"/>
        </w:rPr>
        <w:t xml:space="preserve"> oraz Funduszy dla Regionów</w:t>
      </w:r>
      <w:r w:rsidR="00216858">
        <w:rPr>
          <w:rFonts w:ascii="Cambria" w:hAnsi="Cambria"/>
          <w:b w:val="0"/>
          <w:color w:val="auto"/>
        </w:rPr>
        <w:t>.</w:t>
      </w:r>
      <w:bookmarkEnd w:id="142"/>
    </w:p>
    <w:p w:rsidR="009A7397" w:rsidRDefault="009A7397" w:rsidP="00E95225">
      <w:pPr>
        <w:pStyle w:val="Poziom2"/>
        <w:numPr>
          <w:ilvl w:val="0"/>
          <w:numId w:val="0"/>
        </w:numPr>
        <w:rPr>
          <w:rFonts w:ascii="Cambria" w:hAnsi="Cambria"/>
          <w:b w:val="0"/>
          <w:color w:val="auto"/>
        </w:rPr>
      </w:pPr>
      <w:bookmarkStart w:id="143" w:name="_Toc99619290"/>
      <w:bookmarkStart w:id="144" w:name="_Toc103086033"/>
      <w:bookmarkStart w:id="145" w:name="_Toc105583117"/>
      <w:r w:rsidRPr="00216858">
        <w:rPr>
          <w:rFonts w:ascii="Cambria" w:hAnsi="Cambria"/>
          <w:b w:val="0"/>
          <w:color w:val="auto"/>
        </w:rPr>
        <w:t xml:space="preserve">Z uwagi na trwający okres przejściowy powyższe działania nie zostały szczegółowo omówione </w:t>
      </w:r>
      <w:r w:rsidRPr="00216858">
        <w:rPr>
          <w:rFonts w:ascii="Cambria" w:hAnsi="Cambria"/>
          <w:b w:val="0"/>
          <w:color w:val="auto"/>
        </w:rPr>
        <w:br/>
        <w:t>w niniejszym poradniku.</w:t>
      </w:r>
      <w:bookmarkEnd w:id="143"/>
      <w:bookmarkEnd w:id="144"/>
      <w:bookmarkEnd w:id="145"/>
    </w:p>
    <w:p w:rsidR="00216858" w:rsidRDefault="00216858" w:rsidP="00E95225">
      <w:pPr>
        <w:pStyle w:val="Poziom2"/>
        <w:numPr>
          <w:ilvl w:val="0"/>
          <w:numId w:val="0"/>
        </w:numPr>
        <w:rPr>
          <w:rFonts w:ascii="Cambria" w:hAnsi="Cambria"/>
          <w:b w:val="0"/>
          <w:color w:val="auto"/>
        </w:rPr>
      </w:pPr>
      <w:bookmarkStart w:id="146" w:name="_Toc105583118"/>
      <w:r>
        <w:rPr>
          <w:rFonts w:ascii="Cambria" w:hAnsi="Cambria"/>
          <w:b w:val="0"/>
          <w:color w:val="auto"/>
        </w:rPr>
        <w:t>Więcej o funduszach europejskich oraz jak uzyskać wsparcie:</w:t>
      </w:r>
      <w:bookmarkEnd w:id="146"/>
      <w:r>
        <w:rPr>
          <w:rFonts w:ascii="Cambria" w:hAnsi="Cambria"/>
          <w:b w:val="0"/>
          <w:color w:val="auto"/>
        </w:rPr>
        <w:t xml:space="preserve"> </w:t>
      </w:r>
    </w:p>
    <w:p w:rsidR="00216858" w:rsidRDefault="007B7239" w:rsidP="00E95225">
      <w:pPr>
        <w:pStyle w:val="Poziom2"/>
        <w:numPr>
          <w:ilvl w:val="0"/>
          <w:numId w:val="0"/>
        </w:numPr>
        <w:rPr>
          <w:rFonts w:ascii="Cambria" w:hAnsi="Cambria"/>
          <w:b w:val="0"/>
          <w:color w:val="auto"/>
        </w:rPr>
      </w:pPr>
      <w:hyperlink r:id="rId69" w:history="1">
        <w:bookmarkStart w:id="147" w:name="_Toc105583119"/>
        <w:r w:rsidR="00216858" w:rsidRPr="00826294">
          <w:rPr>
            <w:rStyle w:val="Hipercze"/>
            <w:rFonts w:ascii="Cambria" w:hAnsi="Cambria"/>
            <w:b w:val="0"/>
          </w:rPr>
          <w:t>https://www.funduszeeuropejskie.gov.pl/</w:t>
        </w:r>
        <w:bookmarkEnd w:id="147"/>
      </w:hyperlink>
    </w:p>
    <w:p w:rsidR="00216858" w:rsidRDefault="00216858" w:rsidP="00E95225">
      <w:pPr>
        <w:pStyle w:val="Poziom2"/>
        <w:numPr>
          <w:ilvl w:val="0"/>
          <w:numId w:val="0"/>
        </w:numPr>
        <w:rPr>
          <w:rFonts w:ascii="Cambria" w:hAnsi="Cambria"/>
          <w:b w:val="0"/>
          <w:color w:val="auto"/>
        </w:rPr>
      </w:pPr>
    </w:p>
    <w:p w:rsidR="00216858" w:rsidRDefault="00216858" w:rsidP="00E95225">
      <w:pPr>
        <w:pStyle w:val="Poziom2"/>
        <w:numPr>
          <w:ilvl w:val="0"/>
          <w:numId w:val="0"/>
        </w:numPr>
        <w:rPr>
          <w:rFonts w:ascii="Cambria" w:hAnsi="Cambria"/>
          <w:b w:val="0"/>
          <w:color w:val="auto"/>
        </w:rPr>
      </w:pPr>
    </w:p>
    <w:p w:rsidR="00216858" w:rsidRPr="00216858" w:rsidRDefault="00216858" w:rsidP="00E95225">
      <w:pPr>
        <w:pStyle w:val="Poziom2"/>
        <w:numPr>
          <w:ilvl w:val="0"/>
          <w:numId w:val="0"/>
        </w:numPr>
        <w:rPr>
          <w:rFonts w:ascii="Cambria" w:hAnsi="Cambria"/>
          <w:b w:val="0"/>
          <w:color w:val="auto"/>
        </w:rPr>
      </w:pPr>
    </w:p>
    <w:p w:rsidR="00DE4E3F" w:rsidRPr="00D15862" w:rsidRDefault="00736E65" w:rsidP="0090268E">
      <w:pPr>
        <w:pStyle w:val="Poziom2"/>
        <w:rPr>
          <w:rFonts w:ascii="Cambria" w:hAnsi="Cambria"/>
        </w:rPr>
      </w:pPr>
      <w:bookmarkStart w:id="148" w:name="_Toc105583120"/>
      <w:r w:rsidRPr="00D15862">
        <w:rPr>
          <w:rFonts w:ascii="Cambria" w:hAnsi="Cambria"/>
        </w:rPr>
        <w:lastRenderedPageBreak/>
        <w:t>Łączne zestawienie ź</w:t>
      </w:r>
      <w:r w:rsidR="00DD78F6" w:rsidRPr="00D15862">
        <w:rPr>
          <w:rFonts w:ascii="Cambria" w:hAnsi="Cambria"/>
        </w:rPr>
        <w:t xml:space="preserve">ródeł finansowania </w:t>
      </w:r>
      <w:r w:rsidR="0090268E">
        <w:rPr>
          <w:rFonts w:ascii="Cambria" w:hAnsi="Cambria"/>
        </w:rPr>
        <w:t>i</w:t>
      </w:r>
      <w:r w:rsidR="0090268E" w:rsidRPr="0090268E">
        <w:rPr>
          <w:rFonts w:ascii="Cambria" w:hAnsi="Cambria"/>
        </w:rPr>
        <w:t>nwestycji wspier</w:t>
      </w:r>
      <w:r w:rsidR="008617A1">
        <w:rPr>
          <w:rFonts w:ascii="Cambria" w:hAnsi="Cambria"/>
        </w:rPr>
        <w:t>ających rozwój budownictwa efek</w:t>
      </w:r>
      <w:r w:rsidR="0090268E" w:rsidRPr="0090268E">
        <w:rPr>
          <w:rFonts w:ascii="Cambria" w:hAnsi="Cambria"/>
        </w:rPr>
        <w:t>tywnego energetycznie oraz wykorzystania odnawialnych źródeł energii</w:t>
      </w:r>
      <w:bookmarkEnd w:id="148"/>
      <w:r w:rsidR="0090268E" w:rsidRPr="0090268E" w:rsidDel="001A2359">
        <w:rPr>
          <w:rFonts w:ascii="Cambria" w:hAnsi="Cambria"/>
        </w:rPr>
        <w:t xml:space="preserve"> </w:t>
      </w:r>
    </w:p>
    <w:p w:rsidR="00DD78F6" w:rsidRDefault="0019331B" w:rsidP="00DD78F6">
      <w:pPr>
        <w:tabs>
          <w:tab w:val="left" w:pos="1020"/>
          <w:tab w:val="left" w:pos="5387"/>
        </w:tabs>
        <w:spacing w:before="240" w:after="240" w:line="240" w:lineRule="exact"/>
        <w:jc w:val="both"/>
        <w:rPr>
          <w:rFonts w:ascii="Cambria" w:hAnsi="Cambria" w:cs="Arial"/>
          <w:spacing w:val="4"/>
          <w:sz w:val="20"/>
          <w:szCs w:val="20"/>
        </w:rPr>
      </w:pPr>
      <w:r w:rsidRPr="00D15862">
        <w:rPr>
          <w:rFonts w:ascii="Cambria" w:hAnsi="Cambria" w:cs="Arial"/>
          <w:spacing w:val="4"/>
          <w:sz w:val="20"/>
          <w:szCs w:val="20"/>
        </w:rPr>
        <w:t>W</w:t>
      </w:r>
      <w:r w:rsidR="000D1B5A" w:rsidRPr="00D15862">
        <w:rPr>
          <w:rFonts w:ascii="Cambria" w:hAnsi="Cambria" w:cs="Arial"/>
          <w:spacing w:val="4"/>
          <w:sz w:val="20"/>
          <w:szCs w:val="20"/>
        </w:rPr>
        <w:t xml:space="preserve"> tabeli </w:t>
      </w:r>
      <w:r w:rsidR="00A747C2">
        <w:rPr>
          <w:rFonts w:ascii="Cambria" w:hAnsi="Cambria" w:cs="Arial"/>
          <w:spacing w:val="4"/>
          <w:sz w:val="20"/>
          <w:szCs w:val="20"/>
        </w:rPr>
        <w:t>3</w:t>
      </w:r>
      <w:r w:rsidR="00A747C2" w:rsidRPr="00D15862">
        <w:rPr>
          <w:rFonts w:ascii="Cambria" w:hAnsi="Cambria" w:cs="Arial"/>
          <w:spacing w:val="4"/>
          <w:sz w:val="20"/>
          <w:szCs w:val="20"/>
        </w:rPr>
        <w:t xml:space="preserve"> </w:t>
      </w:r>
      <w:r w:rsidR="00DD78F6" w:rsidRPr="00D15862">
        <w:rPr>
          <w:rFonts w:ascii="Cambria" w:hAnsi="Cambria" w:cs="Arial"/>
          <w:spacing w:val="4"/>
          <w:sz w:val="20"/>
          <w:szCs w:val="20"/>
        </w:rPr>
        <w:t xml:space="preserve">przedstawiono </w:t>
      </w:r>
      <w:r w:rsidR="008617A1">
        <w:rPr>
          <w:rFonts w:ascii="Cambria" w:hAnsi="Cambria" w:cs="Arial"/>
          <w:spacing w:val="4"/>
          <w:sz w:val="20"/>
          <w:szCs w:val="20"/>
        </w:rPr>
        <w:t>z</w:t>
      </w:r>
      <w:r w:rsidR="008617A1" w:rsidRPr="008617A1">
        <w:rPr>
          <w:rFonts w:ascii="Cambria" w:hAnsi="Cambria" w:cs="Arial"/>
          <w:spacing w:val="4"/>
          <w:sz w:val="20"/>
          <w:szCs w:val="20"/>
        </w:rPr>
        <w:t>estawienie krajowych narzędzi wsparcia inwestycji wspierających rozwój b</w:t>
      </w:r>
      <w:r w:rsidR="008617A1" w:rsidRPr="008617A1">
        <w:rPr>
          <w:rFonts w:ascii="Cambria" w:hAnsi="Cambria" w:cs="Arial"/>
          <w:spacing w:val="4"/>
          <w:sz w:val="20"/>
          <w:szCs w:val="20"/>
        </w:rPr>
        <w:t>u</w:t>
      </w:r>
      <w:r w:rsidR="008617A1" w:rsidRPr="008617A1">
        <w:rPr>
          <w:rFonts w:ascii="Cambria" w:hAnsi="Cambria" w:cs="Arial"/>
          <w:spacing w:val="4"/>
          <w:sz w:val="20"/>
          <w:szCs w:val="20"/>
        </w:rPr>
        <w:t>downictwa efektywnego energetycznie oraz wykorzystania odnawialnych źródeł energii</w:t>
      </w:r>
      <w:r w:rsidR="008617A1">
        <w:rPr>
          <w:rFonts w:ascii="Cambria" w:hAnsi="Cambria" w:cs="Arial"/>
          <w:spacing w:val="4"/>
          <w:sz w:val="20"/>
          <w:szCs w:val="20"/>
        </w:rPr>
        <w:t>,</w:t>
      </w:r>
      <w:r w:rsidR="008617A1" w:rsidRPr="008617A1">
        <w:rPr>
          <w:rFonts w:ascii="Cambria" w:hAnsi="Cambria" w:cs="Arial"/>
          <w:spacing w:val="4"/>
          <w:sz w:val="20"/>
          <w:szCs w:val="20"/>
        </w:rPr>
        <w:t xml:space="preserve"> w tym działań skierowanych do wybranych odbiorców</w:t>
      </w:r>
      <w:r w:rsidR="008617A1" w:rsidRPr="008617A1" w:rsidDel="008617A1">
        <w:rPr>
          <w:rFonts w:ascii="Cambria" w:hAnsi="Cambria" w:cs="Arial"/>
          <w:spacing w:val="4"/>
          <w:sz w:val="20"/>
          <w:szCs w:val="20"/>
        </w:rPr>
        <w:t xml:space="preserve"> </w:t>
      </w:r>
      <w:r w:rsidR="00DD78F6" w:rsidRPr="00D15862">
        <w:rPr>
          <w:rFonts w:ascii="Cambria" w:hAnsi="Cambria" w:cs="Arial"/>
          <w:spacing w:val="4"/>
          <w:sz w:val="20"/>
          <w:szCs w:val="20"/>
        </w:rPr>
        <w:t xml:space="preserve">omówionych w tym rozdziale poradnika. </w:t>
      </w:r>
    </w:p>
    <w:p w:rsidR="00216858" w:rsidRDefault="00216858" w:rsidP="00DD78F6">
      <w:pPr>
        <w:tabs>
          <w:tab w:val="left" w:pos="1020"/>
          <w:tab w:val="left" w:pos="5387"/>
        </w:tabs>
        <w:spacing w:before="240" w:after="240" w:line="240" w:lineRule="exact"/>
        <w:jc w:val="both"/>
        <w:rPr>
          <w:rFonts w:ascii="Cambria" w:hAnsi="Cambria" w:cs="Arial"/>
          <w:spacing w:val="4"/>
          <w:sz w:val="20"/>
          <w:szCs w:val="20"/>
        </w:rPr>
      </w:pPr>
      <w:r w:rsidRPr="00A747C2">
        <w:rPr>
          <w:rFonts w:ascii="Cambria" w:hAnsi="Cambria" w:cs="Arial"/>
          <w:i/>
          <w:spacing w:val="4"/>
          <w:sz w:val="20"/>
          <w:szCs w:val="20"/>
        </w:rPr>
        <w:t>Tabela 3. Podział dostępności środków finansowych w ramach poszczególnych programów w podziale na r</w:t>
      </w:r>
      <w:r w:rsidRPr="00A747C2">
        <w:rPr>
          <w:rFonts w:ascii="Cambria" w:hAnsi="Cambria" w:cs="Arial"/>
          <w:i/>
          <w:spacing w:val="4"/>
          <w:sz w:val="20"/>
          <w:szCs w:val="20"/>
        </w:rPr>
        <w:t>o</w:t>
      </w:r>
      <w:r w:rsidRPr="00A747C2">
        <w:rPr>
          <w:rFonts w:ascii="Cambria" w:hAnsi="Cambria" w:cs="Arial"/>
          <w:i/>
          <w:spacing w:val="4"/>
          <w:sz w:val="20"/>
          <w:szCs w:val="20"/>
        </w:rPr>
        <w:t>dzaj budynku, grupy beneficjentów</w:t>
      </w:r>
      <w:r>
        <w:rPr>
          <w:rFonts w:ascii="Cambria" w:hAnsi="Cambria" w:cs="Arial"/>
          <w:i/>
          <w:spacing w:val="4"/>
          <w:sz w:val="20"/>
          <w:szCs w:val="20"/>
        </w:rPr>
        <w:t xml:space="preserve"> oraz lata wdrażania.</w:t>
      </w:r>
    </w:p>
    <w:tbl>
      <w:tblPr>
        <w:tblW w:w="0" w:type="auto"/>
        <w:jc w:val="center"/>
        <w:tblLayout w:type="fixed"/>
        <w:tblCellMar>
          <w:left w:w="70" w:type="dxa"/>
          <w:right w:w="70" w:type="dxa"/>
        </w:tblCellMar>
        <w:tblLook w:val="04A0" w:firstRow="1" w:lastRow="0" w:firstColumn="1" w:lastColumn="0" w:noHBand="0" w:noVBand="1"/>
      </w:tblPr>
      <w:tblGrid>
        <w:gridCol w:w="764"/>
        <w:gridCol w:w="2532"/>
        <w:gridCol w:w="318"/>
        <w:gridCol w:w="425"/>
        <w:gridCol w:w="426"/>
        <w:gridCol w:w="425"/>
        <w:gridCol w:w="681"/>
        <w:gridCol w:w="455"/>
        <w:gridCol w:w="455"/>
        <w:gridCol w:w="455"/>
        <w:gridCol w:w="455"/>
        <w:gridCol w:w="455"/>
        <w:gridCol w:w="455"/>
        <w:gridCol w:w="455"/>
        <w:gridCol w:w="455"/>
      </w:tblGrid>
      <w:tr w:rsidR="008617A1" w:rsidRPr="00D72128" w:rsidTr="00AC0D2A">
        <w:trPr>
          <w:trHeight w:val="290"/>
          <w:jc w:val="center"/>
        </w:trPr>
        <w:tc>
          <w:tcPr>
            <w:tcW w:w="329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8617A1" w:rsidRPr="00017398" w:rsidRDefault="008617A1" w:rsidP="008617A1">
            <w:pPr>
              <w:spacing w:after="0"/>
              <w:jc w:val="center"/>
              <w:rPr>
                <w:rFonts w:cs="Arial"/>
                <w:color w:val="000000"/>
                <w:sz w:val="18"/>
                <w:szCs w:val="18"/>
              </w:rPr>
            </w:pPr>
          </w:p>
        </w:tc>
        <w:tc>
          <w:tcPr>
            <w:tcW w:w="2275" w:type="dxa"/>
            <w:gridSpan w:val="5"/>
            <w:tcBorders>
              <w:top w:val="single" w:sz="4" w:space="0" w:color="auto"/>
              <w:left w:val="nil"/>
              <w:bottom w:val="single" w:sz="4" w:space="0" w:color="auto"/>
              <w:right w:val="single" w:sz="4" w:space="0" w:color="auto"/>
            </w:tcBorders>
            <w:shd w:val="clear" w:color="auto" w:fill="D9D9D9"/>
            <w:noWrap/>
            <w:vAlign w:val="center"/>
          </w:tcPr>
          <w:p w:rsidR="008617A1" w:rsidRPr="00A24049" w:rsidRDefault="008617A1" w:rsidP="008617A1">
            <w:pPr>
              <w:spacing w:after="0"/>
              <w:jc w:val="center"/>
              <w:rPr>
                <w:rFonts w:cs="Arial"/>
                <w:color w:val="000000"/>
                <w:sz w:val="16"/>
                <w:szCs w:val="18"/>
              </w:rPr>
            </w:pPr>
            <w:r w:rsidRPr="00A24049">
              <w:rPr>
                <w:rFonts w:cs="Arial"/>
                <w:color w:val="000000"/>
                <w:sz w:val="16"/>
                <w:szCs w:val="18"/>
              </w:rPr>
              <w:t>Typ budynku</w:t>
            </w:r>
          </w:p>
        </w:tc>
        <w:tc>
          <w:tcPr>
            <w:tcW w:w="1820" w:type="dxa"/>
            <w:gridSpan w:val="4"/>
            <w:tcBorders>
              <w:top w:val="single" w:sz="4" w:space="0" w:color="auto"/>
              <w:left w:val="nil"/>
              <w:bottom w:val="single" w:sz="4" w:space="0" w:color="auto"/>
              <w:right w:val="single" w:sz="4" w:space="0" w:color="auto"/>
            </w:tcBorders>
            <w:shd w:val="clear" w:color="auto" w:fill="FFF2CC"/>
            <w:vAlign w:val="center"/>
          </w:tcPr>
          <w:p w:rsidR="008617A1" w:rsidRPr="00A24049" w:rsidRDefault="008617A1" w:rsidP="008617A1">
            <w:pPr>
              <w:spacing w:after="0"/>
              <w:jc w:val="center"/>
              <w:rPr>
                <w:rFonts w:cs="Arial"/>
                <w:color w:val="000000"/>
                <w:sz w:val="16"/>
                <w:szCs w:val="18"/>
              </w:rPr>
            </w:pPr>
            <w:r w:rsidRPr="00A24049">
              <w:rPr>
                <w:rFonts w:cs="Arial"/>
                <w:color w:val="000000"/>
                <w:sz w:val="16"/>
                <w:szCs w:val="18"/>
              </w:rPr>
              <w:t>Działanie kierunkowe</w:t>
            </w:r>
          </w:p>
        </w:tc>
        <w:tc>
          <w:tcPr>
            <w:tcW w:w="1820" w:type="dxa"/>
            <w:gridSpan w:val="4"/>
            <w:tcBorders>
              <w:top w:val="single" w:sz="4" w:space="0" w:color="auto"/>
              <w:left w:val="single" w:sz="4" w:space="0" w:color="auto"/>
              <w:bottom w:val="single" w:sz="4" w:space="0" w:color="auto"/>
              <w:right w:val="single" w:sz="4" w:space="0" w:color="auto"/>
            </w:tcBorders>
            <w:shd w:val="clear" w:color="auto" w:fill="C6E0B4"/>
            <w:noWrap/>
            <w:vAlign w:val="center"/>
          </w:tcPr>
          <w:p w:rsidR="008617A1" w:rsidRPr="00A24049" w:rsidRDefault="008617A1" w:rsidP="008617A1">
            <w:pPr>
              <w:spacing w:after="0"/>
              <w:jc w:val="center"/>
              <w:rPr>
                <w:rFonts w:cs="Arial"/>
                <w:color w:val="000000"/>
                <w:sz w:val="16"/>
                <w:szCs w:val="18"/>
              </w:rPr>
            </w:pPr>
            <w:r w:rsidRPr="00A24049">
              <w:rPr>
                <w:rFonts w:cs="Arial"/>
                <w:color w:val="000000"/>
                <w:sz w:val="16"/>
                <w:szCs w:val="18"/>
              </w:rPr>
              <w:t>Okres</w:t>
            </w:r>
          </w:p>
        </w:tc>
      </w:tr>
      <w:tr w:rsidR="00B75B25" w:rsidRPr="00D72128" w:rsidTr="00A747C2">
        <w:trPr>
          <w:trHeight w:val="2260"/>
          <w:jc w:val="center"/>
        </w:trPr>
        <w:tc>
          <w:tcPr>
            <w:tcW w:w="3296" w:type="dxa"/>
            <w:gridSpan w:val="2"/>
            <w:vMerge/>
            <w:tcBorders>
              <w:left w:val="single" w:sz="4" w:space="0" w:color="auto"/>
              <w:bottom w:val="single" w:sz="4" w:space="0" w:color="auto"/>
              <w:right w:val="single" w:sz="4" w:space="0" w:color="auto"/>
            </w:tcBorders>
            <w:vAlign w:val="center"/>
          </w:tcPr>
          <w:p w:rsidR="008617A1" w:rsidRPr="00D72128" w:rsidRDefault="008617A1" w:rsidP="008617A1">
            <w:pPr>
              <w:spacing w:after="0"/>
              <w:rPr>
                <w:rFonts w:cs="Arial"/>
                <w:color w:val="000000"/>
                <w:sz w:val="18"/>
                <w:szCs w:val="18"/>
              </w:rPr>
            </w:pPr>
          </w:p>
        </w:tc>
        <w:tc>
          <w:tcPr>
            <w:tcW w:w="318" w:type="dxa"/>
            <w:tcBorders>
              <w:top w:val="nil"/>
              <w:left w:val="single" w:sz="4" w:space="0" w:color="auto"/>
              <w:bottom w:val="single" w:sz="4" w:space="0" w:color="auto"/>
              <w:right w:val="single" w:sz="4" w:space="0" w:color="auto"/>
            </w:tcBorders>
            <w:shd w:val="clear" w:color="auto" w:fill="D9D9D9"/>
            <w:noWrap/>
            <w:textDirection w:val="btLr"/>
            <w:vAlign w:val="center"/>
          </w:tcPr>
          <w:p w:rsidR="008617A1" w:rsidRPr="00193597" w:rsidRDefault="008617A1" w:rsidP="008617A1">
            <w:pPr>
              <w:spacing w:after="0"/>
              <w:jc w:val="center"/>
              <w:rPr>
                <w:rFonts w:cs="Arial"/>
                <w:color w:val="000000"/>
                <w:sz w:val="16"/>
                <w:szCs w:val="16"/>
              </w:rPr>
            </w:pPr>
            <w:r w:rsidRPr="00193597">
              <w:rPr>
                <w:rFonts w:cs="Arial"/>
                <w:color w:val="000000"/>
                <w:sz w:val="16"/>
                <w:szCs w:val="16"/>
              </w:rPr>
              <w:t>Jednorodzinne</w:t>
            </w:r>
          </w:p>
        </w:tc>
        <w:tc>
          <w:tcPr>
            <w:tcW w:w="425" w:type="dxa"/>
            <w:tcBorders>
              <w:top w:val="nil"/>
              <w:left w:val="nil"/>
              <w:bottom w:val="single" w:sz="4" w:space="0" w:color="auto"/>
              <w:right w:val="single" w:sz="4" w:space="0" w:color="auto"/>
            </w:tcBorders>
            <w:shd w:val="clear" w:color="auto" w:fill="D9D9D9"/>
            <w:noWrap/>
            <w:textDirection w:val="btLr"/>
            <w:vAlign w:val="center"/>
          </w:tcPr>
          <w:p w:rsidR="008617A1" w:rsidRPr="00193597" w:rsidRDefault="008617A1" w:rsidP="008617A1">
            <w:pPr>
              <w:spacing w:after="0"/>
              <w:jc w:val="center"/>
              <w:rPr>
                <w:rFonts w:cs="Arial"/>
                <w:color w:val="000000"/>
                <w:sz w:val="16"/>
                <w:szCs w:val="16"/>
              </w:rPr>
            </w:pPr>
            <w:r w:rsidRPr="00193597">
              <w:rPr>
                <w:rFonts w:cs="Arial"/>
                <w:color w:val="000000"/>
                <w:sz w:val="16"/>
                <w:szCs w:val="16"/>
              </w:rPr>
              <w:t>Wielorodzinne</w:t>
            </w:r>
          </w:p>
        </w:tc>
        <w:tc>
          <w:tcPr>
            <w:tcW w:w="426" w:type="dxa"/>
            <w:tcBorders>
              <w:top w:val="nil"/>
              <w:left w:val="nil"/>
              <w:bottom w:val="single" w:sz="4" w:space="0" w:color="auto"/>
              <w:right w:val="single" w:sz="4" w:space="0" w:color="auto"/>
            </w:tcBorders>
            <w:shd w:val="clear" w:color="auto" w:fill="D9D9D9"/>
            <w:noWrap/>
            <w:textDirection w:val="btLr"/>
            <w:vAlign w:val="center"/>
          </w:tcPr>
          <w:p w:rsidR="008617A1" w:rsidRPr="00193597" w:rsidRDefault="008617A1" w:rsidP="008617A1">
            <w:pPr>
              <w:spacing w:after="0"/>
              <w:jc w:val="center"/>
              <w:rPr>
                <w:rFonts w:cs="Arial"/>
                <w:color w:val="000000"/>
                <w:sz w:val="16"/>
                <w:szCs w:val="16"/>
              </w:rPr>
            </w:pPr>
            <w:r w:rsidRPr="00193597">
              <w:rPr>
                <w:rFonts w:cs="Arial"/>
                <w:color w:val="000000"/>
                <w:sz w:val="16"/>
                <w:szCs w:val="16"/>
              </w:rPr>
              <w:t>Użyteczności publicznej</w:t>
            </w:r>
          </w:p>
        </w:tc>
        <w:tc>
          <w:tcPr>
            <w:tcW w:w="425" w:type="dxa"/>
            <w:tcBorders>
              <w:top w:val="nil"/>
              <w:left w:val="nil"/>
              <w:bottom w:val="single" w:sz="4" w:space="0" w:color="auto"/>
              <w:right w:val="single" w:sz="4" w:space="0" w:color="auto"/>
            </w:tcBorders>
            <w:shd w:val="clear" w:color="auto" w:fill="D9D9D9"/>
            <w:noWrap/>
            <w:textDirection w:val="btLr"/>
            <w:vAlign w:val="center"/>
          </w:tcPr>
          <w:p w:rsidR="008617A1" w:rsidRPr="00193597" w:rsidRDefault="008617A1" w:rsidP="008617A1">
            <w:pPr>
              <w:spacing w:after="0"/>
              <w:jc w:val="center"/>
              <w:rPr>
                <w:rFonts w:cs="Arial"/>
                <w:color w:val="000000"/>
                <w:sz w:val="16"/>
                <w:szCs w:val="16"/>
              </w:rPr>
            </w:pPr>
            <w:r w:rsidRPr="00193597">
              <w:rPr>
                <w:rFonts w:cs="Arial"/>
                <w:color w:val="000000"/>
                <w:sz w:val="16"/>
                <w:szCs w:val="16"/>
              </w:rPr>
              <w:t>Pozostałe niemieszkalne</w:t>
            </w:r>
          </w:p>
        </w:tc>
        <w:tc>
          <w:tcPr>
            <w:tcW w:w="681" w:type="dxa"/>
            <w:tcBorders>
              <w:top w:val="nil"/>
              <w:left w:val="nil"/>
              <w:bottom w:val="single" w:sz="4" w:space="0" w:color="auto"/>
              <w:right w:val="single" w:sz="4" w:space="0" w:color="auto"/>
            </w:tcBorders>
            <w:shd w:val="clear" w:color="auto" w:fill="D9D9D9"/>
            <w:textDirection w:val="btLr"/>
          </w:tcPr>
          <w:p w:rsidR="008617A1" w:rsidRPr="00017398" w:rsidRDefault="008617A1" w:rsidP="008617A1">
            <w:pPr>
              <w:spacing w:after="0"/>
              <w:jc w:val="center"/>
              <w:rPr>
                <w:rFonts w:cs="Arial"/>
                <w:color w:val="000000"/>
                <w:sz w:val="16"/>
                <w:szCs w:val="16"/>
              </w:rPr>
            </w:pPr>
            <w:r w:rsidRPr="00017398">
              <w:rPr>
                <w:rFonts w:cs="Arial"/>
                <w:color w:val="000000"/>
                <w:sz w:val="16"/>
                <w:szCs w:val="16"/>
              </w:rPr>
              <w:t>Budynek zabytkowy lub objęty ochroną konserwatorską</w:t>
            </w:r>
          </w:p>
        </w:tc>
        <w:tc>
          <w:tcPr>
            <w:tcW w:w="455" w:type="dxa"/>
            <w:tcBorders>
              <w:top w:val="nil"/>
              <w:left w:val="single" w:sz="4" w:space="0" w:color="auto"/>
              <w:bottom w:val="single" w:sz="4" w:space="0" w:color="auto"/>
              <w:right w:val="single" w:sz="4" w:space="0" w:color="auto"/>
            </w:tcBorders>
            <w:shd w:val="clear" w:color="auto" w:fill="FFF2CC"/>
            <w:textDirection w:val="btLr"/>
            <w:vAlign w:val="center"/>
          </w:tcPr>
          <w:p w:rsidR="008617A1" w:rsidRPr="00017398" w:rsidRDefault="008617A1" w:rsidP="008617A1">
            <w:pPr>
              <w:spacing w:after="0"/>
              <w:jc w:val="center"/>
              <w:rPr>
                <w:rFonts w:cs="Arial"/>
                <w:color w:val="000000"/>
                <w:sz w:val="16"/>
                <w:szCs w:val="16"/>
              </w:rPr>
            </w:pPr>
            <w:r w:rsidRPr="00017398">
              <w:rPr>
                <w:rFonts w:cs="Arial"/>
                <w:color w:val="000000"/>
                <w:sz w:val="16"/>
                <w:szCs w:val="16"/>
              </w:rPr>
              <w:t>Działania na rzecz poprawy jakości powietrza</w:t>
            </w:r>
          </w:p>
        </w:tc>
        <w:tc>
          <w:tcPr>
            <w:tcW w:w="455" w:type="dxa"/>
            <w:tcBorders>
              <w:top w:val="nil"/>
              <w:left w:val="nil"/>
              <w:bottom w:val="single" w:sz="4" w:space="0" w:color="auto"/>
              <w:right w:val="single" w:sz="4" w:space="0" w:color="auto"/>
            </w:tcBorders>
            <w:shd w:val="clear" w:color="auto" w:fill="FFF2CC"/>
            <w:textDirection w:val="btLr"/>
            <w:vAlign w:val="center"/>
          </w:tcPr>
          <w:p w:rsidR="008617A1" w:rsidRPr="00193597" w:rsidRDefault="008617A1" w:rsidP="008617A1">
            <w:pPr>
              <w:spacing w:after="0"/>
              <w:jc w:val="center"/>
              <w:rPr>
                <w:rFonts w:cs="Arial"/>
                <w:color w:val="000000"/>
                <w:sz w:val="16"/>
                <w:szCs w:val="16"/>
              </w:rPr>
            </w:pPr>
            <w:r w:rsidRPr="00193597">
              <w:rPr>
                <w:rFonts w:cs="Arial"/>
                <w:color w:val="000000"/>
                <w:sz w:val="16"/>
                <w:szCs w:val="16"/>
              </w:rPr>
              <w:t>Przeciwdziałanie ubóstwu energ</w:t>
            </w:r>
            <w:r w:rsidRPr="00193597">
              <w:rPr>
                <w:rFonts w:cs="Arial"/>
                <w:color w:val="000000"/>
                <w:sz w:val="16"/>
                <w:szCs w:val="16"/>
              </w:rPr>
              <w:t>e</w:t>
            </w:r>
            <w:r w:rsidRPr="00193597">
              <w:rPr>
                <w:rFonts w:cs="Arial"/>
                <w:color w:val="000000"/>
                <w:sz w:val="16"/>
                <w:szCs w:val="16"/>
              </w:rPr>
              <w:t>tycznemu</w:t>
            </w:r>
          </w:p>
        </w:tc>
        <w:tc>
          <w:tcPr>
            <w:tcW w:w="455" w:type="dxa"/>
            <w:tcBorders>
              <w:top w:val="nil"/>
              <w:left w:val="nil"/>
              <w:bottom w:val="single" w:sz="4" w:space="0" w:color="auto"/>
              <w:right w:val="single" w:sz="4" w:space="0" w:color="auto"/>
            </w:tcBorders>
            <w:shd w:val="clear" w:color="auto" w:fill="FFF2CC"/>
            <w:textDirection w:val="btLr"/>
            <w:vAlign w:val="center"/>
          </w:tcPr>
          <w:p w:rsidR="008617A1" w:rsidRPr="00017398" w:rsidRDefault="008617A1" w:rsidP="008617A1">
            <w:pPr>
              <w:spacing w:after="0"/>
              <w:jc w:val="center"/>
              <w:rPr>
                <w:rFonts w:cs="Arial"/>
                <w:color w:val="000000"/>
                <w:sz w:val="16"/>
                <w:szCs w:val="16"/>
              </w:rPr>
            </w:pPr>
            <w:r w:rsidRPr="00017398">
              <w:rPr>
                <w:rFonts w:cs="Arial"/>
                <w:color w:val="000000"/>
                <w:sz w:val="16"/>
                <w:szCs w:val="16"/>
              </w:rPr>
              <w:t>Budynki o najgorszej charakter</w:t>
            </w:r>
            <w:r w:rsidRPr="00017398">
              <w:rPr>
                <w:rFonts w:cs="Arial"/>
                <w:color w:val="000000"/>
                <w:sz w:val="16"/>
                <w:szCs w:val="16"/>
              </w:rPr>
              <w:t>y</w:t>
            </w:r>
            <w:r w:rsidRPr="00017398">
              <w:rPr>
                <w:rFonts w:cs="Arial"/>
                <w:color w:val="000000"/>
                <w:sz w:val="16"/>
                <w:szCs w:val="16"/>
              </w:rPr>
              <w:t xml:space="preserve">styce </w:t>
            </w:r>
            <w:proofErr w:type="spellStart"/>
            <w:r w:rsidRPr="00017398">
              <w:rPr>
                <w:rFonts w:cs="Arial"/>
                <w:color w:val="000000"/>
                <w:sz w:val="16"/>
                <w:szCs w:val="16"/>
              </w:rPr>
              <w:t>energ</w:t>
            </w:r>
            <w:proofErr w:type="spellEnd"/>
            <w:r w:rsidRPr="00017398">
              <w:rPr>
                <w:rFonts w:cs="Arial"/>
                <w:color w:val="000000"/>
                <w:sz w:val="16"/>
                <w:szCs w:val="16"/>
              </w:rPr>
              <w:t>.</w:t>
            </w:r>
          </w:p>
        </w:tc>
        <w:tc>
          <w:tcPr>
            <w:tcW w:w="455" w:type="dxa"/>
            <w:tcBorders>
              <w:top w:val="nil"/>
              <w:left w:val="nil"/>
              <w:bottom w:val="single" w:sz="4" w:space="0" w:color="auto"/>
              <w:right w:val="nil"/>
            </w:tcBorders>
            <w:shd w:val="clear" w:color="auto" w:fill="FFF2CC"/>
            <w:textDirection w:val="btLr"/>
            <w:vAlign w:val="center"/>
          </w:tcPr>
          <w:p w:rsidR="008617A1" w:rsidRPr="00193597" w:rsidRDefault="008617A1" w:rsidP="008617A1">
            <w:pPr>
              <w:spacing w:after="0"/>
              <w:jc w:val="center"/>
              <w:rPr>
                <w:rFonts w:cs="Arial"/>
                <w:color w:val="000000"/>
                <w:sz w:val="16"/>
                <w:szCs w:val="16"/>
              </w:rPr>
            </w:pPr>
            <w:r w:rsidRPr="00193597">
              <w:rPr>
                <w:rFonts w:cs="Arial"/>
                <w:color w:val="000000"/>
                <w:sz w:val="16"/>
                <w:szCs w:val="16"/>
              </w:rPr>
              <w:t>Przeciwdziałanie sprzecznym bodźcom</w:t>
            </w:r>
          </w:p>
        </w:tc>
        <w:tc>
          <w:tcPr>
            <w:tcW w:w="455" w:type="dxa"/>
            <w:tcBorders>
              <w:top w:val="nil"/>
              <w:left w:val="single" w:sz="4" w:space="0" w:color="auto"/>
              <w:bottom w:val="single" w:sz="4" w:space="0" w:color="auto"/>
              <w:right w:val="single" w:sz="4" w:space="0" w:color="auto"/>
            </w:tcBorders>
            <w:shd w:val="clear" w:color="auto" w:fill="C6E0B4"/>
            <w:noWrap/>
            <w:textDirection w:val="btLr"/>
            <w:vAlign w:val="center"/>
          </w:tcPr>
          <w:p w:rsidR="008617A1" w:rsidRPr="00193597" w:rsidRDefault="008617A1" w:rsidP="008617A1">
            <w:pPr>
              <w:spacing w:after="0"/>
              <w:jc w:val="center"/>
              <w:rPr>
                <w:rFonts w:cs="Arial"/>
                <w:color w:val="000000"/>
                <w:sz w:val="16"/>
                <w:szCs w:val="16"/>
              </w:rPr>
            </w:pPr>
            <w:r w:rsidRPr="00193597">
              <w:rPr>
                <w:rFonts w:cs="Arial"/>
                <w:color w:val="000000"/>
                <w:sz w:val="16"/>
                <w:szCs w:val="16"/>
              </w:rPr>
              <w:t>2011-2014</w:t>
            </w:r>
          </w:p>
        </w:tc>
        <w:tc>
          <w:tcPr>
            <w:tcW w:w="455" w:type="dxa"/>
            <w:tcBorders>
              <w:top w:val="nil"/>
              <w:left w:val="nil"/>
              <w:bottom w:val="single" w:sz="4" w:space="0" w:color="auto"/>
              <w:right w:val="single" w:sz="4" w:space="0" w:color="auto"/>
            </w:tcBorders>
            <w:shd w:val="clear" w:color="auto" w:fill="C6E0B4"/>
            <w:noWrap/>
            <w:textDirection w:val="btLr"/>
            <w:vAlign w:val="center"/>
          </w:tcPr>
          <w:p w:rsidR="008617A1" w:rsidRPr="00193597" w:rsidRDefault="008617A1" w:rsidP="008617A1">
            <w:pPr>
              <w:spacing w:after="0"/>
              <w:jc w:val="center"/>
              <w:rPr>
                <w:rFonts w:cs="Arial"/>
                <w:color w:val="000000"/>
                <w:sz w:val="16"/>
                <w:szCs w:val="16"/>
              </w:rPr>
            </w:pPr>
            <w:r w:rsidRPr="00193597">
              <w:rPr>
                <w:rFonts w:cs="Arial"/>
                <w:color w:val="000000"/>
                <w:sz w:val="16"/>
                <w:szCs w:val="16"/>
              </w:rPr>
              <w:t>2015-2020</w:t>
            </w:r>
          </w:p>
        </w:tc>
        <w:tc>
          <w:tcPr>
            <w:tcW w:w="455" w:type="dxa"/>
            <w:tcBorders>
              <w:top w:val="nil"/>
              <w:left w:val="nil"/>
              <w:bottom w:val="single" w:sz="4" w:space="0" w:color="auto"/>
              <w:right w:val="single" w:sz="4" w:space="0" w:color="auto"/>
            </w:tcBorders>
            <w:shd w:val="clear" w:color="auto" w:fill="C6E0B4"/>
            <w:textDirection w:val="btLr"/>
            <w:vAlign w:val="center"/>
          </w:tcPr>
          <w:p w:rsidR="008617A1" w:rsidRPr="00193597" w:rsidRDefault="008617A1" w:rsidP="008617A1">
            <w:pPr>
              <w:spacing w:after="0"/>
              <w:jc w:val="center"/>
              <w:rPr>
                <w:rFonts w:cs="Arial"/>
                <w:color w:val="000000"/>
                <w:sz w:val="16"/>
                <w:szCs w:val="16"/>
              </w:rPr>
            </w:pPr>
            <w:r w:rsidRPr="00193597">
              <w:rPr>
                <w:rFonts w:cs="Arial"/>
                <w:color w:val="000000"/>
                <w:sz w:val="16"/>
                <w:szCs w:val="16"/>
              </w:rPr>
              <w:t>2021-2025</w:t>
            </w:r>
          </w:p>
        </w:tc>
        <w:tc>
          <w:tcPr>
            <w:tcW w:w="455" w:type="dxa"/>
            <w:tcBorders>
              <w:top w:val="nil"/>
              <w:left w:val="nil"/>
              <w:bottom w:val="single" w:sz="4" w:space="0" w:color="auto"/>
              <w:right w:val="single" w:sz="4" w:space="0" w:color="auto"/>
            </w:tcBorders>
            <w:shd w:val="clear" w:color="auto" w:fill="C6E0B4"/>
            <w:textDirection w:val="btLr"/>
            <w:vAlign w:val="center"/>
          </w:tcPr>
          <w:p w:rsidR="008617A1" w:rsidRPr="00193597" w:rsidRDefault="008617A1" w:rsidP="008617A1">
            <w:pPr>
              <w:spacing w:after="0"/>
              <w:jc w:val="center"/>
              <w:rPr>
                <w:rFonts w:cs="Arial"/>
                <w:color w:val="000000"/>
                <w:sz w:val="16"/>
                <w:szCs w:val="16"/>
              </w:rPr>
            </w:pPr>
            <w:r w:rsidRPr="00193597">
              <w:rPr>
                <w:rFonts w:cs="Arial"/>
                <w:color w:val="000000"/>
                <w:sz w:val="16"/>
                <w:szCs w:val="16"/>
              </w:rPr>
              <w:t>2026-2030</w:t>
            </w:r>
          </w:p>
        </w:tc>
      </w:tr>
      <w:tr w:rsidR="00B75B25" w:rsidRPr="00D72128" w:rsidTr="00A747C2">
        <w:trPr>
          <w:trHeight w:val="370"/>
          <w:jc w:val="center"/>
        </w:trPr>
        <w:tc>
          <w:tcPr>
            <w:tcW w:w="764" w:type="dxa"/>
            <w:vMerge w:val="restart"/>
            <w:tcBorders>
              <w:left w:val="single" w:sz="4" w:space="0" w:color="auto"/>
              <w:right w:val="single" w:sz="4" w:space="0" w:color="auto"/>
            </w:tcBorders>
            <w:shd w:val="clear" w:color="auto" w:fill="auto"/>
            <w:textDirection w:val="btLr"/>
            <w:vAlign w:val="center"/>
          </w:tcPr>
          <w:p w:rsidR="008617A1" w:rsidRPr="00A24049" w:rsidRDefault="008617A1" w:rsidP="008617A1">
            <w:pPr>
              <w:spacing w:after="0"/>
              <w:jc w:val="center"/>
              <w:rPr>
                <w:rFonts w:cs="Arial"/>
                <w:color w:val="000000"/>
                <w:sz w:val="16"/>
                <w:szCs w:val="16"/>
              </w:rPr>
            </w:pPr>
            <w:r w:rsidRPr="00A24049">
              <w:rPr>
                <w:rFonts w:cs="Arial"/>
                <w:color w:val="000000"/>
                <w:sz w:val="16"/>
                <w:szCs w:val="16"/>
              </w:rPr>
              <w:t>Narzędzia finansowe</w:t>
            </w:r>
          </w:p>
          <w:p w:rsidR="008617A1" w:rsidRPr="00A24049" w:rsidRDefault="008617A1" w:rsidP="008617A1">
            <w:pPr>
              <w:spacing w:after="0"/>
              <w:rPr>
                <w:rFonts w:cs="Arial"/>
                <w:color w:val="000000"/>
                <w:sz w:val="16"/>
                <w:szCs w:val="16"/>
              </w:rPr>
            </w:pPr>
          </w:p>
        </w:tc>
        <w:tc>
          <w:tcPr>
            <w:tcW w:w="2532" w:type="dxa"/>
            <w:tcBorders>
              <w:top w:val="nil"/>
              <w:left w:val="nil"/>
              <w:bottom w:val="single" w:sz="4" w:space="0" w:color="auto"/>
              <w:right w:val="single" w:sz="4" w:space="0" w:color="auto"/>
            </w:tcBorders>
            <w:shd w:val="clear" w:color="auto" w:fill="auto"/>
            <w:vAlign w:val="bottom"/>
          </w:tcPr>
          <w:p w:rsidR="008617A1" w:rsidRPr="002F6DF6" w:rsidRDefault="008617A1" w:rsidP="008617A1">
            <w:pPr>
              <w:spacing w:after="0"/>
              <w:rPr>
                <w:rFonts w:cs="Arial"/>
                <w:color w:val="000000"/>
                <w:sz w:val="16"/>
                <w:szCs w:val="18"/>
              </w:rPr>
            </w:pPr>
            <w:r w:rsidRPr="002F6DF6">
              <w:rPr>
                <w:rFonts w:cs="Arial"/>
                <w:color w:val="000000"/>
                <w:sz w:val="16"/>
                <w:szCs w:val="18"/>
              </w:rPr>
              <w:t>Program "Czyste Powietrze"</w:t>
            </w:r>
          </w:p>
        </w:tc>
        <w:tc>
          <w:tcPr>
            <w:tcW w:w="318" w:type="dxa"/>
            <w:tcBorders>
              <w:top w:val="nil"/>
              <w:left w:val="nil"/>
              <w:bottom w:val="single" w:sz="4" w:space="0" w:color="auto"/>
              <w:right w:val="single" w:sz="4" w:space="0" w:color="auto"/>
            </w:tcBorders>
            <w:shd w:val="clear" w:color="auto" w:fill="D9D9D9"/>
            <w:noWrap/>
            <w:vAlign w:val="center"/>
          </w:tcPr>
          <w:p w:rsidR="008617A1" w:rsidRPr="00D72128" w:rsidRDefault="008617A1" w:rsidP="00A747C2">
            <w:pPr>
              <w:spacing w:after="0"/>
              <w:jc w:val="center"/>
              <w:rPr>
                <w:rFonts w:cs="Arial"/>
                <w:b/>
                <w:bCs/>
                <w:color w:val="000000"/>
                <w:sz w:val="18"/>
                <w:szCs w:val="18"/>
              </w:rPr>
            </w:pPr>
            <w:r w:rsidRPr="00D72128">
              <w:rPr>
                <w:rFonts w:cs="Arial"/>
                <w:b/>
                <w:bCs/>
                <w:color w:val="000000"/>
                <w:sz w:val="18"/>
                <w:szCs w:val="18"/>
              </w:rPr>
              <w:t>x</w:t>
            </w:r>
          </w:p>
        </w:tc>
        <w:tc>
          <w:tcPr>
            <w:tcW w:w="425" w:type="dxa"/>
            <w:tcBorders>
              <w:top w:val="nil"/>
              <w:left w:val="nil"/>
              <w:bottom w:val="single" w:sz="4" w:space="0" w:color="auto"/>
              <w:right w:val="single" w:sz="4" w:space="0" w:color="auto"/>
            </w:tcBorders>
            <w:shd w:val="clear" w:color="auto" w:fill="D9D9D9"/>
            <w:noWrap/>
            <w:vAlign w:val="center"/>
          </w:tcPr>
          <w:p w:rsidR="008617A1" w:rsidRPr="00D72128" w:rsidRDefault="008617A1" w:rsidP="00A747C2">
            <w:pPr>
              <w:spacing w:after="0"/>
              <w:jc w:val="center"/>
              <w:rPr>
                <w:rFonts w:cs="Arial"/>
                <w:b/>
                <w:bCs/>
                <w:color w:val="000000"/>
                <w:sz w:val="18"/>
                <w:szCs w:val="18"/>
              </w:rPr>
            </w:pPr>
          </w:p>
        </w:tc>
        <w:tc>
          <w:tcPr>
            <w:tcW w:w="426" w:type="dxa"/>
            <w:tcBorders>
              <w:top w:val="nil"/>
              <w:left w:val="nil"/>
              <w:bottom w:val="single" w:sz="4" w:space="0" w:color="auto"/>
              <w:right w:val="single" w:sz="4" w:space="0" w:color="auto"/>
            </w:tcBorders>
            <w:shd w:val="clear" w:color="auto" w:fill="D9D9D9"/>
            <w:noWrap/>
            <w:vAlign w:val="center"/>
          </w:tcPr>
          <w:p w:rsidR="008617A1" w:rsidRPr="00D72128" w:rsidRDefault="008617A1" w:rsidP="00B40949">
            <w:pPr>
              <w:spacing w:after="0"/>
              <w:jc w:val="center"/>
              <w:rPr>
                <w:rFonts w:cs="Arial"/>
                <w:b/>
                <w:bCs/>
                <w:color w:val="000000"/>
                <w:sz w:val="18"/>
                <w:szCs w:val="18"/>
              </w:rPr>
            </w:pPr>
          </w:p>
        </w:tc>
        <w:tc>
          <w:tcPr>
            <w:tcW w:w="425" w:type="dxa"/>
            <w:tcBorders>
              <w:top w:val="nil"/>
              <w:left w:val="nil"/>
              <w:bottom w:val="single" w:sz="4" w:space="0" w:color="auto"/>
              <w:right w:val="single" w:sz="4" w:space="0" w:color="auto"/>
            </w:tcBorders>
            <w:shd w:val="clear" w:color="auto" w:fill="D9D9D9"/>
            <w:noWrap/>
            <w:vAlign w:val="center"/>
          </w:tcPr>
          <w:p w:rsidR="008617A1" w:rsidRPr="00D72128" w:rsidRDefault="008617A1">
            <w:pPr>
              <w:spacing w:after="0"/>
              <w:jc w:val="center"/>
              <w:rPr>
                <w:rFonts w:cs="Arial"/>
                <w:b/>
                <w:bCs/>
                <w:color w:val="000000"/>
                <w:sz w:val="18"/>
                <w:szCs w:val="18"/>
              </w:rPr>
            </w:pPr>
          </w:p>
        </w:tc>
        <w:tc>
          <w:tcPr>
            <w:tcW w:w="681" w:type="dxa"/>
            <w:tcBorders>
              <w:top w:val="nil"/>
              <w:left w:val="nil"/>
              <w:bottom w:val="single" w:sz="4" w:space="0" w:color="auto"/>
              <w:right w:val="single" w:sz="4" w:space="0" w:color="auto"/>
            </w:tcBorders>
            <w:shd w:val="clear" w:color="auto" w:fill="D9D9D9"/>
            <w:vAlign w:val="center"/>
          </w:tcPr>
          <w:p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FFF2CC"/>
            <w:noWrap/>
            <w:vAlign w:val="center"/>
          </w:tcPr>
          <w:p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FFF2CC"/>
            <w:noWrap/>
            <w:vAlign w:val="center"/>
          </w:tcPr>
          <w:p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FFF2CC"/>
            <w:noWrap/>
            <w:vAlign w:val="center"/>
          </w:tcPr>
          <w:p w:rsidR="008617A1" w:rsidRPr="00D72128" w:rsidRDefault="008617A1">
            <w:pPr>
              <w:spacing w:after="0"/>
              <w:jc w:val="center"/>
              <w:rPr>
                <w:rFonts w:cs="Arial"/>
                <w:b/>
                <w:bCs/>
                <w:color w:val="000000"/>
                <w:sz w:val="18"/>
                <w:szCs w:val="18"/>
              </w:rPr>
            </w:pPr>
          </w:p>
        </w:tc>
        <w:tc>
          <w:tcPr>
            <w:tcW w:w="455" w:type="dxa"/>
            <w:tcBorders>
              <w:top w:val="nil"/>
              <w:left w:val="nil"/>
              <w:bottom w:val="single" w:sz="4" w:space="0" w:color="auto"/>
              <w:right w:val="nil"/>
            </w:tcBorders>
            <w:shd w:val="clear" w:color="auto" w:fill="FFF2CC"/>
            <w:noWrap/>
            <w:vAlign w:val="center"/>
          </w:tcPr>
          <w:p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C6E0B4"/>
            <w:noWrap/>
            <w:vAlign w:val="center"/>
          </w:tcPr>
          <w:p w:rsidR="008617A1" w:rsidRPr="00D72128" w:rsidRDefault="008617A1">
            <w:pPr>
              <w:spacing w:after="0"/>
              <w:jc w:val="center"/>
              <w:rPr>
                <w:rFonts w:cs="Arial"/>
                <w:b/>
                <w:bCs/>
                <w:color w:val="000000"/>
                <w:sz w:val="18"/>
                <w:szCs w:val="18"/>
              </w:rPr>
            </w:pPr>
          </w:p>
        </w:tc>
        <w:tc>
          <w:tcPr>
            <w:tcW w:w="455" w:type="dxa"/>
            <w:tcBorders>
              <w:top w:val="nil"/>
              <w:left w:val="nil"/>
              <w:bottom w:val="single" w:sz="4" w:space="0" w:color="auto"/>
              <w:right w:val="single" w:sz="4" w:space="0" w:color="auto"/>
            </w:tcBorders>
            <w:shd w:val="clear" w:color="auto" w:fill="C6E0B4"/>
            <w:noWrap/>
            <w:vAlign w:val="center"/>
          </w:tcPr>
          <w:p w:rsidR="008617A1" w:rsidRPr="00D72128" w:rsidRDefault="008617A1">
            <w:pPr>
              <w:spacing w:after="0"/>
              <w:jc w:val="center"/>
              <w:rPr>
                <w:rFonts w:cs="Arial"/>
                <w:b/>
                <w:bCs/>
                <w:color w:val="000000"/>
                <w:sz w:val="18"/>
                <w:szCs w:val="18"/>
              </w:rPr>
            </w:pPr>
            <w:r>
              <w:rPr>
                <w:rFonts w:cs="Arial"/>
                <w:b/>
                <w:bCs/>
                <w:color w:val="000000"/>
                <w:sz w:val="18"/>
                <w:szCs w:val="18"/>
              </w:rPr>
              <w:t>x</w:t>
            </w:r>
          </w:p>
        </w:tc>
        <w:tc>
          <w:tcPr>
            <w:tcW w:w="455" w:type="dxa"/>
            <w:tcBorders>
              <w:top w:val="single" w:sz="4" w:space="0" w:color="auto"/>
              <w:left w:val="nil"/>
              <w:bottom w:val="single" w:sz="4" w:space="0" w:color="auto"/>
              <w:right w:val="single" w:sz="4" w:space="0" w:color="auto"/>
            </w:tcBorders>
            <w:shd w:val="clear" w:color="auto" w:fill="C6E0B4"/>
            <w:noWrap/>
            <w:vAlign w:val="center"/>
          </w:tcPr>
          <w:p w:rsidR="008617A1" w:rsidRPr="00D72128" w:rsidRDefault="008617A1">
            <w:pPr>
              <w:spacing w:after="0"/>
              <w:jc w:val="center"/>
              <w:rPr>
                <w:rFonts w:cs="Arial"/>
                <w:b/>
                <w:bCs/>
                <w:color w:val="000000"/>
                <w:sz w:val="18"/>
                <w:szCs w:val="18"/>
              </w:rPr>
            </w:pPr>
            <w:r>
              <w:rPr>
                <w:rFonts w:cs="Arial"/>
                <w:b/>
                <w:bCs/>
                <w:color w:val="000000"/>
                <w:sz w:val="18"/>
                <w:szCs w:val="18"/>
              </w:rPr>
              <w:t>x</w:t>
            </w:r>
          </w:p>
        </w:tc>
        <w:tc>
          <w:tcPr>
            <w:tcW w:w="455" w:type="dxa"/>
            <w:tcBorders>
              <w:top w:val="single" w:sz="4" w:space="0" w:color="auto"/>
              <w:left w:val="single" w:sz="4" w:space="0" w:color="auto"/>
              <w:bottom w:val="single" w:sz="4" w:space="0" w:color="auto"/>
              <w:right w:val="single" w:sz="4" w:space="0" w:color="000000"/>
            </w:tcBorders>
            <w:shd w:val="clear" w:color="auto" w:fill="C6E0B4"/>
            <w:vAlign w:val="center"/>
          </w:tcPr>
          <w:p w:rsidR="008617A1" w:rsidRPr="00D72128" w:rsidRDefault="008617A1">
            <w:pPr>
              <w:spacing w:after="0"/>
              <w:jc w:val="center"/>
              <w:rPr>
                <w:rFonts w:cs="Arial"/>
                <w:b/>
                <w:bCs/>
                <w:color w:val="000000"/>
                <w:sz w:val="18"/>
                <w:szCs w:val="18"/>
              </w:rPr>
            </w:pPr>
            <w:r>
              <w:rPr>
                <w:rFonts w:cs="Arial"/>
                <w:b/>
                <w:bCs/>
                <w:color w:val="000000"/>
                <w:sz w:val="18"/>
                <w:szCs w:val="18"/>
              </w:rPr>
              <w:t>x</w:t>
            </w:r>
          </w:p>
        </w:tc>
      </w:tr>
      <w:tr w:rsidR="00B75B25" w:rsidRPr="00D72128" w:rsidTr="00A747C2">
        <w:trPr>
          <w:trHeight w:val="370"/>
          <w:jc w:val="center"/>
        </w:trPr>
        <w:tc>
          <w:tcPr>
            <w:tcW w:w="764" w:type="dxa"/>
            <w:vMerge/>
            <w:tcBorders>
              <w:left w:val="single" w:sz="4" w:space="0" w:color="auto"/>
              <w:right w:val="single" w:sz="4" w:space="0" w:color="auto"/>
            </w:tcBorders>
            <w:textDirection w:val="btLr"/>
            <w:vAlign w:val="center"/>
          </w:tcPr>
          <w:p w:rsidR="008617A1" w:rsidRDefault="008617A1" w:rsidP="008617A1">
            <w:pPr>
              <w:spacing w:after="0"/>
              <w:jc w:val="center"/>
              <w:rPr>
                <w:rFonts w:cs="Arial"/>
                <w:color w:val="000000"/>
                <w:sz w:val="18"/>
                <w:szCs w:val="18"/>
              </w:rPr>
            </w:pPr>
          </w:p>
        </w:tc>
        <w:tc>
          <w:tcPr>
            <w:tcW w:w="2532" w:type="dxa"/>
            <w:tcBorders>
              <w:top w:val="nil"/>
              <w:left w:val="single" w:sz="4" w:space="0" w:color="auto"/>
              <w:bottom w:val="single" w:sz="4" w:space="0" w:color="auto"/>
              <w:right w:val="single" w:sz="4" w:space="0" w:color="auto"/>
            </w:tcBorders>
            <w:shd w:val="clear" w:color="auto" w:fill="auto"/>
            <w:vAlign w:val="bottom"/>
          </w:tcPr>
          <w:p w:rsidR="008617A1" w:rsidRPr="002F6DF6" w:rsidRDefault="008617A1" w:rsidP="008617A1">
            <w:pPr>
              <w:spacing w:after="0"/>
              <w:rPr>
                <w:rFonts w:cs="Arial"/>
                <w:color w:val="000000"/>
                <w:sz w:val="16"/>
                <w:szCs w:val="18"/>
              </w:rPr>
            </w:pPr>
            <w:r w:rsidRPr="002F6DF6">
              <w:rPr>
                <w:rFonts w:cs="Arial"/>
                <w:color w:val="000000"/>
                <w:sz w:val="16"/>
                <w:szCs w:val="18"/>
              </w:rPr>
              <w:t>Program „Mój Prąd”</w:t>
            </w:r>
          </w:p>
        </w:tc>
        <w:tc>
          <w:tcPr>
            <w:tcW w:w="318" w:type="dxa"/>
            <w:tcBorders>
              <w:top w:val="nil"/>
              <w:left w:val="nil"/>
              <w:bottom w:val="single" w:sz="4" w:space="0" w:color="auto"/>
              <w:right w:val="single" w:sz="4" w:space="0" w:color="auto"/>
            </w:tcBorders>
            <w:shd w:val="clear" w:color="auto" w:fill="D9D9D9"/>
            <w:noWrap/>
            <w:vAlign w:val="center"/>
          </w:tcPr>
          <w:p w:rsidR="008617A1" w:rsidRPr="00D72128" w:rsidRDefault="008617A1" w:rsidP="00A747C2">
            <w:pPr>
              <w:spacing w:after="0"/>
              <w:jc w:val="center"/>
              <w:rPr>
                <w:rFonts w:cs="Arial"/>
                <w:b/>
                <w:bCs/>
                <w:color w:val="000000"/>
                <w:sz w:val="18"/>
                <w:szCs w:val="18"/>
              </w:rPr>
            </w:pPr>
            <w:r>
              <w:rPr>
                <w:rFonts w:cs="Arial"/>
                <w:b/>
                <w:bCs/>
                <w:color w:val="000000"/>
                <w:sz w:val="18"/>
                <w:szCs w:val="18"/>
              </w:rPr>
              <w:t>x</w:t>
            </w:r>
          </w:p>
        </w:tc>
        <w:tc>
          <w:tcPr>
            <w:tcW w:w="425" w:type="dxa"/>
            <w:tcBorders>
              <w:top w:val="nil"/>
              <w:left w:val="nil"/>
              <w:bottom w:val="single" w:sz="4" w:space="0" w:color="auto"/>
              <w:right w:val="single" w:sz="4" w:space="0" w:color="auto"/>
            </w:tcBorders>
            <w:shd w:val="clear" w:color="auto" w:fill="D9D9D9"/>
            <w:noWrap/>
            <w:vAlign w:val="center"/>
          </w:tcPr>
          <w:p w:rsidR="008617A1" w:rsidRPr="00D72128" w:rsidRDefault="008617A1" w:rsidP="00A747C2">
            <w:pPr>
              <w:spacing w:after="0"/>
              <w:jc w:val="center"/>
              <w:rPr>
                <w:rFonts w:cs="Arial"/>
                <w:b/>
                <w:bCs/>
                <w:color w:val="000000"/>
                <w:sz w:val="18"/>
                <w:szCs w:val="18"/>
              </w:rPr>
            </w:pPr>
          </w:p>
        </w:tc>
        <w:tc>
          <w:tcPr>
            <w:tcW w:w="426" w:type="dxa"/>
            <w:tcBorders>
              <w:top w:val="nil"/>
              <w:left w:val="nil"/>
              <w:bottom w:val="single" w:sz="4" w:space="0" w:color="auto"/>
              <w:right w:val="single" w:sz="4" w:space="0" w:color="auto"/>
            </w:tcBorders>
            <w:shd w:val="clear" w:color="auto" w:fill="D9D9D9"/>
            <w:noWrap/>
            <w:vAlign w:val="center"/>
          </w:tcPr>
          <w:p w:rsidR="008617A1" w:rsidRPr="00D72128" w:rsidRDefault="008617A1" w:rsidP="00B40949">
            <w:pPr>
              <w:spacing w:after="0"/>
              <w:jc w:val="center"/>
              <w:rPr>
                <w:rFonts w:cs="Arial"/>
                <w:b/>
                <w:bCs/>
                <w:color w:val="000000"/>
                <w:sz w:val="18"/>
                <w:szCs w:val="18"/>
              </w:rPr>
            </w:pPr>
          </w:p>
        </w:tc>
        <w:tc>
          <w:tcPr>
            <w:tcW w:w="425" w:type="dxa"/>
            <w:tcBorders>
              <w:top w:val="nil"/>
              <w:left w:val="nil"/>
              <w:bottom w:val="single" w:sz="4" w:space="0" w:color="auto"/>
              <w:right w:val="single" w:sz="4" w:space="0" w:color="auto"/>
            </w:tcBorders>
            <w:shd w:val="clear" w:color="auto" w:fill="D9D9D9"/>
            <w:noWrap/>
            <w:vAlign w:val="center"/>
          </w:tcPr>
          <w:p w:rsidR="008617A1" w:rsidRPr="00D72128" w:rsidRDefault="008617A1">
            <w:pPr>
              <w:spacing w:after="0"/>
              <w:jc w:val="center"/>
              <w:rPr>
                <w:rFonts w:cs="Arial"/>
                <w:b/>
                <w:bCs/>
                <w:color w:val="000000"/>
                <w:sz w:val="18"/>
                <w:szCs w:val="18"/>
              </w:rPr>
            </w:pPr>
          </w:p>
        </w:tc>
        <w:tc>
          <w:tcPr>
            <w:tcW w:w="681" w:type="dxa"/>
            <w:tcBorders>
              <w:top w:val="nil"/>
              <w:left w:val="nil"/>
              <w:bottom w:val="single" w:sz="4" w:space="0" w:color="auto"/>
              <w:right w:val="single" w:sz="4" w:space="0" w:color="auto"/>
            </w:tcBorders>
            <w:shd w:val="clear" w:color="auto" w:fill="D9D9D9"/>
            <w:vAlign w:val="center"/>
          </w:tcPr>
          <w:p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FFF2CC"/>
            <w:noWrap/>
            <w:vAlign w:val="center"/>
          </w:tcPr>
          <w:p w:rsidR="008617A1" w:rsidRPr="00D72128" w:rsidRDefault="008617A1">
            <w:pPr>
              <w:spacing w:after="0"/>
              <w:jc w:val="center"/>
              <w:rPr>
                <w:rFonts w:cs="Arial"/>
                <w:b/>
                <w:bCs/>
                <w:color w:val="000000"/>
                <w:sz w:val="18"/>
                <w:szCs w:val="18"/>
              </w:rPr>
            </w:pPr>
            <w:r>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FFF2CC"/>
            <w:noWrap/>
            <w:vAlign w:val="center"/>
          </w:tcPr>
          <w:p w:rsidR="008617A1" w:rsidRPr="00D72128" w:rsidRDefault="008617A1">
            <w:pPr>
              <w:spacing w:after="0"/>
              <w:jc w:val="center"/>
              <w:rPr>
                <w:rFonts w:cs="Arial"/>
                <w:b/>
                <w:bCs/>
                <w:color w:val="000000"/>
                <w:sz w:val="18"/>
                <w:szCs w:val="18"/>
              </w:rPr>
            </w:pPr>
          </w:p>
        </w:tc>
        <w:tc>
          <w:tcPr>
            <w:tcW w:w="455" w:type="dxa"/>
            <w:tcBorders>
              <w:top w:val="nil"/>
              <w:left w:val="nil"/>
              <w:bottom w:val="single" w:sz="4" w:space="0" w:color="auto"/>
              <w:right w:val="single" w:sz="4" w:space="0" w:color="auto"/>
            </w:tcBorders>
            <w:shd w:val="clear" w:color="auto" w:fill="FFF2CC"/>
            <w:noWrap/>
            <w:vAlign w:val="center"/>
          </w:tcPr>
          <w:p w:rsidR="008617A1" w:rsidRPr="00D72128" w:rsidRDefault="008617A1">
            <w:pPr>
              <w:spacing w:after="0"/>
              <w:jc w:val="center"/>
              <w:rPr>
                <w:rFonts w:cs="Arial"/>
                <w:b/>
                <w:bCs/>
                <w:color w:val="000000"/>
                <w:sz w:val="18"/>
                <w:szCs w:val="18"/>
              </w:rPr>
            </w:pPr>
          </w:p>
        </w:tc>
        <w:tc>
          <w:tcPr>
            <w:tcW w:w="455" w:type="dxa"/>
            <w:tcBorders>
              <w:top w:val="nil"/>
              <w:left w:val="nil"/>
              <w:bottom w:val="single" w:sz="4" w:space="0" w:color="auto"/>
              <w:right w:val="nil"/>
            </w:tcBorders>
            <w:shd w:val="clear" w:color="auto" w:fill="FFF2CC"/>
            <w:noWrap/>
            <w:vAlign w:val="center"/>
          </w:tcPr>
          <w:p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C6E0B4"/>
            <w:noWrap/>
            <w:vAlign w:val="center"/>
          </w:tcPr>
          <w:p w:rsidR="008617A1" w:rsidRPr="00D72128" w:rsidRDefault="008617A1">
            <w:pPr>
              <w:spacing w:after="0"/>
              <w:jc w:val="center"/>
              <w:rPr>
                <w:rFonts w:cs="Arial"/>
                <w:b/>
                <w:bCs/>
                <w:color w:val="000000"/>
                <w:sz w:val="18"/>
                <w:szCs w:val="18"/>
              </w:rPr>
            </w:pPr>
          </w:p>
        </w:tc>
        <w:tc>
          <w:tcPr>
            <w:tcW w:w="455" w:type="dxa"/>
            <w:tcBorders>
              <w:top w:val="nil"/>
              <w:left w:val="nil"/>
              <w:bottom w:val="single" w:sz="4" w:space="0" w:color="auto"/>
              <w:right w:val="single" w:sz="4" w:space="0" w:color="auto"/>
            </w:tcBorders>
            <w:shd w:val="clear" w:color="auto" w:fill="C6E0B4"/>
            <w:noWrap/>
            <w:vAlign w:val="center"/>
          </w:tcPr>
          <w:p w:rsidR="008617A1" w:rsidRPr="00D72128" w:rsidRDefault="008617A1">
            <w:pPr>
              <w:spacing w:after="0"/>
              <w:jc w:val="center"/>
              <w:rPr>
                <w:rFonts w:cs="Arial"/>
                <w:b/>
                <w:bCs/>
                <w:color w:val="000000"/>
                <w:sz w:val="18"/>
                <w:szCs w:val="18"/>
              </w:rPr>
            </w:pPr>
          </w:p>
        </w:tc>
        <w:tc>
          <w:tcPr>
            <w:tcW w:w="455" w:type="dxa"/>
            <w:tcBorders>
              <w:top w:val="single" w:sz="4" w:space="0" w:color="auto"/>
              <w:left w:val="nil"/>
              <w:bottom w:val="single" w:sz="4" w:space="0" w:color="auto"/>
              <w:right w:val="single" w:sz="4" w:space="0" w:color="auto"/>
            </w:tcBorders>
            <w:shd w:val="clear" w:color="auto" w:fill="C6E0B4"/>
            <w:noWrap/>
            <w:vAlign w:val="center"/>
          </w:tcPr>
          <w:p w:rsidR="008617A1" w:rsidRDefault="008617A1">
            <w:pPr>
              <w:spacing w:after="0"/>
              <w:jc w:val="center"/>
              <w:rPr>
                <w:rFonts w:cs="Arial"/>
                <w:b/>
                <w:bCs/>
                <w:color w:val="000000"/>
                <w:sz w:val="18"/>
                <w:szCs w:val="18"/>
              </w:rPr>
            </w:pPr>
            <w:r>
              <w:rPr>
                <w:rFonts w:cs="Arial"/>
                <w:b/>
                <w:bCs/>
                <w:color w:val="000000"/>
                <w:sz w:val="18"/>
                <w:szCs w:val="18"/>
              </w:rPr>
              <w:t>x</w:t>
            </w:r>
          </w:p>
        </w:tc>
        <w:tc>
          <w:tcPr>
            <w:tcW w:w="455" w:type="dxa"/>
            <w:tcBorders>
              <w:top w:val="single" w:sz="4" w:space="0" w:color="auto"/>
              <w:left w:val="single" w:sz="4" w:space="0" w:color="auto"/>
              <w:bottom w:val="single" w:sz="4" w:space="0" w:color="auto"/>
              <w:right w:val="single" w:sz="4" w:space="0" w:color="000000"/>
            </w:tcBorders>
            <w:shd w:val="clear" w:color="auto" w:fill="C6E0B4"/>
            <w:vAlign w:val="center"/>
          </w:tcPr>
          <w:p w:rsidR="008617A1" w:rsidRDefault="008617A1">
            <w:pPr>
              <w:spacing w:after="0"/>
              <w:jc w:val="center"/>
              <w:rPr>
                <w:rFonts w:cs="Arial"/>
                <w:b/>
                <w:bCs/>
                <w:color w:val="000000"/>
                <w:sz w:val="18"/>
                <w:szCs w:val="18"/>
              </w:rPr>
            </w:pPr>
            <w:r>
              <w:rPr>
                <w:rFonts w:cs="Arial"/>
                <w:b/>
                <w:bCs/>
                <w:color w:val="000000"/>
                <w:sz w:val="18"/>
                <w:szCs w:val="18"/>
              </w:rPr>
              <w:t>x</w:t>
            </w:r>
          </w:p>
        </w:tc>
      </w:tr>
      <w:tr w:rsidR="00B75B25" w:rsidRPr="00D72128" w:rsidTr="00A747C2">
        <w:trPr>
          <w:trHeight w:val="370"/>
          <w:jc w:val="center"/>
        </w:trPr>
        <w:tc>
          <w:tcPr>
            <w:tcW w:w="764" w:type="dxa"/>
            <w:vMerge/>
            <w:tcBorders>
              <w:left w:val="single" w:sz="4" w:space="0" w:color="auto"/>
              <w:right w:val="single" w:sz="4" w:space="0" w:color="auto"/>
            </w:tcBorders>
            <w:vAlign w:val="center"/>
          </w:tcPr>
          <w:p w:rsidR="008617A1" w:rsidRPr="00D72128" w:rsidRDefault="008617A1" w:rsidP="008617A1">
            <w:pPr>
              <w:spacing w:after="0"/>
              <w:rPr>
                <w:rFonts w:cs="Arial"/>
                <w:color w:val="000000"/>
                <w:sz w:val="18"/>
                <w:szCs w:val="18"/>
              </w:rPr>
            </w:pPr>
          </w:p>
        </w:tc>
        <w:tc>
          <w:tcPr>
            <w:tcW w:w="2532" w:type="dxa"/>
            <w:tcBorders>
              <w:top w:val="nil"/>
              <w:left w:val="single" w:sz="4" w:space="0" w:color="auto"/>
              <w:bottom w:val="single" w:sz="4" w:space="0" w:color="auto"/>
              <w:right w:val="single" w:sz="4" w:space="0" w:color="auto"/>
            </w:tcBorders>
            <w:shd w:val="clear" w:color="auto" w:fill="auto"/>
            <w:vAlign w:val="bottom"/>
          </w:tcPr>
          <w:p w:rsidR="008617A1" w:rsidRPr="002F6DF6" w:rsidRDefault="008617A1" w:rsidP="008617A1">
            <w:pPr>
              <w:spacing w:after="0"/>
              <w:rPr>
                <w:rFonts w:cs="Arial"/>
                <w:color w:val="000000"/>
                <w:sz w:val="16"/>
                <w:szCs w:val="18"/>
              </w:rPr>
            </w:pPr>
            <w:r w:rsidRPr="002F6DF6">
              <w:rPr>
                <w:rFonts w:cs="Arial"/>
                <w:color w:val="000000"/>
                <w:sz w:val="16"/>
                <w:szCs w:val="18"/>
              </w:rPr>
              <w:t>Fundusz Termomodernizacji i R</w:t>
            </w:r>
            <w:r w:rsidRPr="002F6DF6">
              <w:rPr>
                <w:rFonts w:cs="Arial"/>
                <w:color w:val="000000"/>
                <w:sz w:val="16"/>
                <w:szCs w:val="18"/>
              </w:rPr>
              <w:t>e</w:t>
            </w:r>
            <w:r w:rsidRPr="002F6DF6">
              <w:rPr>
                <w:rFonts w:cs="Arial"/>
                <w:color w:val="000000"/>
                <w:sz w:val="16"/>
                <w:szCs w:val="18"/>
              </w:rPr>
              <w:t>montów</w:t>
            </w:r>
          </w:p>
        </w:tc>
        <w:tc>
          <w:tcPr>
            <w:tcW w:w="318" w:type="dxa"/>
            <w:tcBorders>
              <w:top w:val="nil"/>
              <w:left w:val="nil"/>
              <w:bottom w:val="single" w:sz="4" w:space="0" w:color="auto"/>
              <w:right w:val="single" w:sz="4" w:space="0" w:color="auto"/>
            </w:tcBorders>
            <w:shd w:val="clear" w:color="auto" w:fill="D9D9D9"/>
            <w:noWrap/>
            <w:vAlign w:val="center"/>
          </w:tcPr>
          <w:p w:rsidR="008617A1" w:rsidRPr="00D72128" w:rsidRDefault="008617A1" w:rsidP="00A747C2">
            <w:pPr>
              <w:spacing w:after="0"/>
              <w:jc w:val="center"/>
              <w:rPr>
                <w:rFonts w:cs="Arial"/>
                <w:b/>
                <w:bCs/>
                <w:color w:val="000000"/>
                <w:sz w:val="18"/>
                <w:szCs w:val="18"/>
              </w:rPr>
            </w:pPr>
            <w:r>
              <w:rPr>
                <w:rFonts w:cs="Arial"/>
                <w:b/>
                <w:bCs/>
                <w:color w:val="000000"/>
                <w:sz w:val="18"/>
                <w:szCs w:val="18"/>
              </w:rPr>
              <w:t>x</w:t>
            </w:r>
          </w:p>
        </w:tc>
        <w:tc>
          <w:tcPr>
            <w:tcW w:w="425" w:type="dxa"/>
            <w:tcBorders>
              <w:top w:val="nil"/>
              <w:left w:val="nil"/>
              <w:bottom w:val="single" w:sz="4" w:space="0" w:color="auto"/>
              <w:right w:val="single" w:sz="4" w:space="0" w:color="auto"/>
            </w:tcBorders>
            <w:shd w:val="clear" w:color="auto" w:fill="D9D9D9"/>
            <w:noWrap/>
            <w:vAlign w:val="center"/>
          </w:tcPr>
          <w:p w:rsidR="008617A1" w:rsidRPr="00D72128" w:rsidRDefault="008617A1" w:rsidP="00A747C2">
            <w:pPr>
              <w:spacing w:after="0"/>
              <w:jc w:val="center"/>
              <w:rPr>
                <w:rFonts w:cs="Arial"/>
                <w:b/>
                <w:bCs/>
                <w:color w:val="000000"/>
                <w:sz w:val="18"/>
                <w:szCs w:val="18"/>
              </w:rPr>
            </w:pPr>
            <w:r w:rsidRPr="00D72128">
              <w:rPr>
                <w:rFonts w:cs="Arial"/>
                <w:b/>
                <w:bCs/>
                <w:color w:val="000000"/>
                <w:sz w:val="18"/>
                <w:szCs w:val="18"/>
              </w:rPr>
              <w:t>x</w:t>
            </w:r>
          </w:p>
        </w:tc>
        <w:tc>
          <w:tcPr>
            <w:tcW w:w="426" w:type="dxa"/>
            <w:tcBorders>
              <w:top w:val="nil"/>
              <w:left w:val="nil"/>
              <w:bottom w:val="single" w:sz="4" w:space="0" w:color="auto"/>
              <w:right w:val="single" w:sz="4" w:space="0" w:color="auto"/>
            </w:tcBorders>
            <w:shd w:val="clear" w:color="auto" w:fill="D9D9D9"/>
            <w:noWrap/>
            <w:vAlign w:val="center"/>
          </w:tcPr>
          <w:p w:rsidR="008617A1" w:rsidRPr="00D72128" w:rsidRDefault="008617A1" w:rsidP="00B40949">
            <w:pPr>
              <w:spacing w:after="0"/>
              <w:jc w:val="center"/>
              <w:rPr>
                <w:rFonts w:cs="Arial"/>
                <w:b/>
                <w:bCs/>
                <w:color w:val="000000"/>
                <w:sz w:val="18"/>
                <w:szCs w:val="18"/>
              </w:rPr>
            </w:pPr>
            <w:r w:rsidRPr="00D72128">
              <w:rPr>
                <w:rFonts w:cs="Arial"/>
                <w:b/>
                <w:bCs/>
                <w:color w:val="000000"/>
                <w:sz w:val="18"/>
                <w:szCs w:val="18"/>
              </w:rPr>
              <w:t>x</w:t>
            </w:r>
          </w:p>
        </w:tc>
        <w:tc>
          <w:tcPr>
            <w:tcW w:w="425" w:type="dxa"/>
            <w:tcBorders>
              <w:top w:val="nil"/>
              <w:left w:val="nil"/>
              <w:bottom w:val="single" w:sz="4" w:space="0" w:color="auto"/>
              <w:right w:val="single" w:sz="4" w:space="0" w:color="auto"/>
            </w:tcBorders>
            <w:shd w:val="clear" w:color="auto" w:fill="D9D9D9"/>
            <w:noWrap/>
            <w:vAlign w:val="center"/>
          </w:tcPr>
          <w:p w:rsidR="008617A1" w:rsidRPr="00D72128" w:rsidRDefault="008617A1">
            <w:pPr>
              <w:spacing w:after="0"/>
              <w:jc w:val="center"/>
              <w:rPr>
                <w:rFonts w:cs="Arial"/>
                <w:b/>
                <w:bCs/>
                <w:color w:val="000000"/>
                <w:sz w:val="18"/>
                <w:szCs w:val="18"/>
              </w:rPr>
            </w:pPr>
          </w:p>
        </w:tc>
        <w:tc>
          <w:tcPr>
            <w:tcW w:w="681" w:type="dxa"/>
            <w:tcBorders>
              <w:top w:val="nil"/>
              <w:left w:val="nil"/>
              <w:bottom w:val="single" w:sz="4" w:space="0" w:color="auto"/>
              <w:right w:val="single" w:sz="4" w:space="0" w:color="auto"/>
            </w:tcBorders>
            <w:shd w:val="clear" w:color="auto" w:fill="D9D9D9"/>
            <w:vAlign w:val="center"/>
          </w:tcPr>
          <w:p w:rsidR="008617A1" w:rsidRPr="00D72128" w:rsidRDefault="008617A1">
            <w:pPr>
              <w:spacing w:after="0"/>
              <w:jc w:val="center"/>
              <w:rPr>
                <w:rFonts w:cs="Arial"/>
                <w:b/>
                <w:bCs/>
                <w:color w:val="000000"/>
                <w:sz w:val="18"/>
                <w:szCs w:val="18"/>
              </w:rPr>
            </w:pPr>
            <w:r>
              <w:rPr>
                <w:rFonts w:cs="Arial"/>
                <w:b/>
                <w:bCs/>
                <w:color w:val="000000"/>
                <w:sz w:val="18"/>
                <w:szCs w:val="18"/>
              </w:rPr>
              <w:t>x</w:t>
            </w:r>
          </w:p>
        </w:tc>
        <w:tc>
          <w:tcPr>
            <w:tcW w:w="455" w:type="dxa"/>
            <w:tcBorders>
              <w:top w:val="nil"/>
              <w:left w:val="single" w:sz="4" w:space="0" w:color="auto"/>
              <w:bottom w:val="single" w:sz="4" w:space="0" w:color="auto"/>
              <w:right w:val="single" w:sz="4" w:space="0" w:color="auto"/>
            </w:tcBorders>
            <w:shd w:val="clear" w:color="auto" w:fill="FFF2CC"/>
            <w:vAlign w:val="center"/>
          </w:tcPr>
          <w:p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single" w:sz="4" w:space="0" w:color="auto"/>
              <w:bottom w:val="single" w:sz="4" w:space="0" w:color="auto"/>
              <w:right w:val="single" w:sz="4" w:space="0" w:color="auto"/>
            </w:tcBorders>
            <w:shd w:val="clear" w:color="auto" w:fill="FFF2CC"/>
            <w:noWrap/>
            <w:vAlign w:val="center"/>
          </w:tcPr>
          <w:p w:rsidR="008617A1" w:rsidRPr="00B608BE" w:rsidRDefault="008617A1">
            <w:pPr>
              <w:spacing w:after="0"/>
              <w:jc w:val="center"/>
              <w:rPr>
                <w:rFonts w:cs="Arial"/>
                <w:b/>
                <w:bCs/>
                <w:color w:val="000000"/>
                <w:sz w:val="18"/>
                <w:szCs w:val="18"/>
              </w:rPr>
            </w:pPr>
            <w:r w:rsidRPr="00B608BE">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FFF2CC"/>
            <w:noWrap/>
            <w:vAlign w:val="center"/>
          </w:tcPr>
          <w:p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FFF2CC"/>
            <w:noWrap/>
            <w:vAlign w:val="center"/>
          </w:tcPr>
          <w:p w:rsidR="008617A1" w:rsidRPr="00D72128" w:rsidRDefault="008617A1">
            <w:pPr>
              <w:spacing w:after="0"/>
              <w:jc w:val="center"/>
              <w:rPr>
                <w:rFonts w:cs="Arial"/>
                <w:b/>
                <w:bCs/>
                <w:color w:val="000000"/>
                <w:sz w:val="18"/>
                <w:szCs w:val="18"/>
              </w:rPr>
            </w:pPr>
            <w:r>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5E0B3"/>
            <w:vAlign w:val="center"/>
          </w:tcPr>
          <w:p w:rsidR="008617A1" w:rsidRPr="00D72128" w:rsidRDefault="008617A1">
            <w:pPr>
              <w:spacing w:after="0"/>
              <w:jc w:val="center"/>
              <w:rPr>
                <w:rFonts w:cs="Arial"/>
                <w:b/>
                <w:bCs/>
                <w:color w:val="000000"/>
                <w:sz w:val="18"/>
                <w:szCs w:val="18"/>
              </w:rPr>
            </w:pPr>
            <w:r>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5E0B3"/>
            <w:vAlign w:val="center"/>
          </w:tcPr>
          <w:p w:rsidR="008617A1" w:rsidRPr="00D72128" w:rsidRDefault="008617A1">
            <w:pPr>
              <w:spacing w:after="0"/>
              <w:jc w:val="center"/>
              <w:rPr>
                <w:rFonts w:cs="Arial"/>
                <w:b/>
                <w:bCs/>
                <w:color w:val="000000"/>
                <w:sz w:val="18"/>
                <w:szCs w:val="18"/>
              </w:rPr>
            </w:pPr>
            <w:r>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6E0B4"/>
            <w:noWrap/>
            <w:vAlign w:val="center"/>
          </w:tcPr>
          <w:p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6E0B4"/>
            <w:noWrap/>
            <w:vAlign w:val="center"/>
          </w:tcPr>
          <w:p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r>
      <w:tr w:rsidR="00B75B25" w:rsidRPr="00D72128" w:rsidTr="00A747C2">
        <w:trPr>
          <w:trHeight w:val="370"/>
          <w:jc w:val="center"/>
        </w:trPr>
        <w:tc>
          <w:tcPr>
            <w:tcW w:w="764" w:type="dxa"/>
            <w:vMerge/>
            <w:tcBorders>
              <w:left w:val="single" w:sz="4" w:space="0" w:color="auto"/>
              <w:right w:val="single" w:sz="4" w:space="0" w:color="auto"/>
            </w:tcBorders>
            <w:vAlign w:val="center"/>
          </w:tcPr>
          <w:p w:rsidR="008617A1" w:rsidRPr="00D72128" w:rsidRDefault="008617A1" w:rsidP="008617A1">
            <w:pPr>
              <w:spacing w:after="0"/>
              <w:rPr>
                <w:rFonts w:cs="Arial"/>
                <w:color w:val="000000"/>
                <w:sz w:val="18"/>
                <w:szCs w:val="18"/>
              </w:rPr>
            </w:pPr>
          </w:p>
        </w:tc>
        <w:tc>
          <w:tcPr>
            <w:tcW w:w="2532" w:type="dxa"/>
            <w:tcBorders>
              <w:top w:val="nil"/>
              <w:left w:val="single" w:sz="4" w:space="0" w:color="auto"/>
              <w:bottom w:val="single" w:sz="4" w:space="0" w:color="auto"/>
              <w:right w:val="single" w:sz="4" w:space="0" w:color="auto"/>
            </w:tcBorders>
            <w:shd w:val="clear" w:color="auto" w:fill="auto"/>
            <w:vAlign w:val="bottom"/>
          </w:tcPr>
          <w:p w:rsidR="008617A1" w:rsidRPr="002F6DF6" w:rsidRDefault="008617A1" w:rsidP="008617A1">
            <w:pPr>
              <w:spacing w:after="0"/>
              <w:rPr>
                <w:rFonts w:cs="Arial"/>
                <w:color w:val="000000"/>
                <w:sz w:val="16"/>
                <w:szCs w:val="18"/>
              </w:rPr>
            </w:pPr>
            <w:r w:rsidRPr="002F6DF6">
              <w:rPr>
                <w:rFonts w:cs="Arial"/>
                <w:color w:val="000000"/>
                <w:sz w:val="16"/>
                <w:szCs w:val="18"/>
              </w:rPr>
              <w:t>Ulga termomodernizacyjna</w:t>
            </w:r>
          </w:p>
        </w:tc>
        <w:tc>
          <w:tcPr>
            <w:tcW w:w="318" w:type="dxa"/>
            <w:tcBorders>
              <w:top w:val="nil"/>
              <w:left w:val="nil"/>
              <w:bottom w:val="single" w:sz="4" w:space="0" w:color="auto"/>
              <w:right w:val="single" w:sz="4" w:space="0" w:color="auto"/>
            </w:tcBorders>
            <w:shd w:val="clear" w:color="auto" w:fill="D9D9D9"/>
            <w:noWrap/>
            <w:vAlign w:val="center"/>
          </w:tcPr>
          <w:p w:rsidR="008617A1" w:rsidRPr="00D72128" w:rsidRDefault="008617A1" w:rsidP="00A747C2">
            <w:pPr>
              <w:spacing w:after="0"/>
              <w:jc w:val="center"/>
              <w:rPr>
                <w:rFonts w:cs="Arial"/>
                <w:b/>
                <w:bCs/>
                <w:color w:val="000000"/>
                <w:sz w:val="18"/>
                <w:szCs w:val="18"/>
              </w:rPr>
            </w:pPr>
            <w:r w:rsidRPr="00D72128">
              <w:rPr>
                <w:rFonts w:cs="Arial"/>
                <w:b/>
                <w:bCs/>
                <w:color w:val="000000"/>
                <w:sz w:val="18"/>
                <w:szCs w:val="18"/>
              </w:rPr>
              <w:t>x</w:t>
            </w:r>
          </w:p>
        </w:tc>
        <w:tc>
          <w:tcPr>
            <w:tcW w:w="425" w:type="dxa"/>
            <w:tcBorders>
              <w:top w:val="nil"/>
              <w:left w:val="nil"/>
              <w:bottom w:val="single" w:sz="4" w:space="0" w:color="auto"/>
              <w:right w:val="single" w:sz="4" w:space="0" w:color="auto"/>
            </w:tcBorders>
            <w:shd w:val="clear" w:color="auto" w:fill="D9D9D9"/>
            <w:noWrap/>
            <w:vAlign w:val="center"/>
          </w:tcPr>
          <w:p w:rsidR="008617A1" w:rsidRPr="00D72128" w:rsidRDefault="008617A1" w:rsidP="00A747C2">
            <w:pPr>
              <w:spacing w:after="0"/>
              <w:jc w:val="center"/>
              <w:rPr>
                <w:rFonts w:cs="Arial"/>
                <w:b/>
                <w:bCs/>
                <w:color w:val="000000"/>
                <w:sz w:val="18"/>
                <w:szCs w:val="18"/>
              </w:rPr>
            </w:pPr>
          </w:p>
        </w:tc>
        <w:tc>
          <w:tcPr>
            <w:tcW w:w="426" w:type="dxa"/>
            <w:tcBorders>
              <w:top w:val="nil"/>
              <w:left w:val="nil"/>
              <w:bottom w:val="single" w:sz="4" w:space="0" w:color="auto"/>
              <w:right w:val="single" w:sz="4" w:space="0" w:color="auto"/>
            </w:tcBorders>
            <w:shd w:val="clear" w:color="auto" w:fill="D9D9D9"/>
            <w:noWrap/>
            <w:vAlign w:val="center"/>
          </w:tcPr>
          <w:p w:rsidR="008617A1" w:rsidRPr="00D72128" w:rsidRDefault="008617A1" w:rsidP="00B40949">
            <w:pPr>
              <w:spacing w:after="0"/>
              <w:jc w:val="center"/>
              <w:rPr>
                <w:rFonts w:cs="Arial"/>
                <w:b/>
                <w:bCs/>
                <w:color w:val="000000"/>
                <w:sz w:val="18"/>
                <w:szCs w:val="18"/>
              </w:rPr>
            </w:pPr>
          </w:p>
        </w:tc>
        <w:tc>
          <w:tcPr>
            <w:tcW w:w="425" w:type="dxa"/>
            <w:tcBorders>
              <w:top w:val="nil"/>
              <w:left w:val="nil"/>
              <w:bottom w:val="single" w:sz="4" w:space="0" w:color="auto"/>
              <w:right w:val="single" w:sz="4" w:space="0" w:color="auto"/>
            </w:tcBorders>
            <w:shd w:val="clear" w:color="auto" w:fill="D9D9D9"/>
            <w:noWrap/>
            <w:vAlign w:val="center"/>
          </w:tcPr>
          <w:p w:rsidR="008617A1" w:rsidRPr="00D72128" w:rsidRDefault="008617A1">
            <w:pPr>
              <w:spacing w:after="0"/>
              <w:jc w:val="center"/>
              <w:rPr>
                <w:rFonts w:cs="Arial"/>
                <w:b/>
                <w:bCs/>
                <w:color w:val="000000"/>
                <w:sz w:val="18"/>
                <w:szCs w:val="18"/>
              </w:rPr>
            </w:pPr>
          </w:p>
        </w:tc>
        <w:tc>
          <w:tcPr>
            <w:tcW w:w="681" w:type="dxa"/>
            <w:tcBorders>
              <w:top w:val="nil"/>
              <w:left w:val="nil"/>
              <w:bottom w:val="single" w:sz="4" w:space="0" w:color="auto"/>
              <w:right w:val="single" w:sz="4" w:space="0" w:color="auto"/>
            </w:tcBorders>
            <w:shd w:val="clear" w:color="auto" w:fill="D9D9D9"/>
            <w:vAlign w:val="center"/>
          </w:tcPr>
          <w:p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FFF2CC"/>
            <w:vAlign w:val="center"/>
          </w:tcPr>
          <w:p w:rsidR="008617A1" w:rsidRPr="00D72128" w:rsidRDefault="008617A1">
            <w:pPr>
              <w:spacing w:after="0"/>
              <w:jc w:val="center"/>
              <w:rPr>
                <w:rFonts w:cs="Arial"/>
                <w:b/>
                <w:bCs/>
                <w:color w:val="000000"/>
                <w:sz w:val="18"/>
                <w:szCs w:val="18"/>
              </w:rPr>
            </w:pPr>
            <w:r>
              <w:rPr>
                <w:rFonts w:cs="Arial"/>
                <w:b/>
                <w:bCs/>
                <w:color w:val="000000"/>
                <w:sz w:val="18"/>
                <w:szCs w:val="18"/>
              </w:rPr>
              <w:t>x</w:t>
            </w:r>
          </w:p>
        </w:tc>
        <w:tc>
          <w:tcPr>
            <w:tcW w:w="455" w:type="dxa"/>
            <w:tcBorders>
              <w:top w:val="nil"/>
              <w:left w:val="single" w:sz="4" w:space="0" w:color="auto"/>
              <w:bottom w:val="single" w:sz="4" w:space="0" w:color="auto"/>
              <w:right w:val="single" w:sz="4" w:space="0" w:color="auto"/>
            </w:tcBorders>
            <w:shd w:val="clear" w:color="auto" w:fill="FFF2CC"/>
            <w:noWrap/>
            <w:vAlign w:val="center"/>
          </w:tcPr>
          <w:p w:rsidR="008617A1" w:rsidRPr="00D72128" w:rsidRDefault="008617A1">
            <w:pPr>
              <w:spacing w:after="0"/>
              <w:jc w:val="center"/>
              <w:rPr>
                <w:rFonts w:cs="Arial"/>
                <w:b/>
                <w:bCs/>
                <w:color w:val="000000"/>
                <w:sz w:val="18"/>
                <w:szCs w:val="18"/>
              </w:rPr>
            </w:pPr>
          </w:p>
        </w:tc>
        <w:tc>
          <w:tcPr>
            <w:tcW w:w="455" w:type="dxa"/>
            <w:tcBorders>
              <w:top w:val="nil"/>
              <w:left w:val="nil"/>
              <w:bottom w:val="single" w:sz="4" w:space="0" w:color="auto"/>
              <w:right w:val="single" w:sz="4" w:space="0" w:color="auto"/>
            </w:tcBorders>
            <w:shd w:val="clear" w:color="auto" w:fill="FFF2CC"/>
            <w:noWrap/>
            <w:vAlign w:val="center"/>
          </w:tcPr>
          <w:p w:rsidR="008617A1" w:rsidRPr="00D72128" w:rsidRDefault="008617A1">
            <w:pPr>
              <w:spacing w:after="0"/>
              <w:jc w:val="center"/>
              <w:rPr>
                <w:rFonts w:cs="Arial"/>
                <w:b/>
                <w:bCs/>
                <w:color w:val="000000"/>
                <w:sz w:val="18"/>
                <w:szCs w:val="18"/>
              </w:rPr>
            </w:pPr>
          </w:p>
        </w:tc>
        <w:tc>
          <w:tcPr>
            <w:tcW w:w="455" w:type="dxa"/>
            <w:tcBorders>
              <w:top w:val="nil"/>
              <w:left w:val="nil"/>
              <w:bottom w:val="single" w:sz="4" w:space="0" w:color="auto"/>
              <w:right w:val="nil"/>
            </w:tcBorders>
            <w:shd w:val="clear" w:color="auto" w:fill="FFF2CC"/>
            <w:noWrap/>
            <w:vAlign w:val="center"/>
          </w:tcPr>
          <w:p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C6E0B4"/>
            <w:noWrap/>
            <w:vAlign w:val="center"/>
          </w:tcPr>
          <w:p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C6E0B4"/>
            <w:vAlign w:val="center"/>
          </w:tcPr>
          <w:p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6E0B4"/>
            <w:noWrap/>
            <w:vAlign w:val="center"/>
          </w:tcPr>
          <w:p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6E0B4"/>
            <w:noWrap/>
            <w:vAlign w:val="center"/>
          </w:tcPr>
          <w:p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r>
      <w:tr w:rsidR="00B75B25" w:rsidRPr="00D72128" w:rsidTr="00A747C2">
        <w:trPr>
          <w:trHeight w:val="370"/>
          <w:jc w:val="center"/>
        </w:trPr>
        <w:tc>
          <w:tcPr>
            <w:tcW w:w="764" w:type="dxa"/>
            <w:vMerge/>
            <w:tcBorders>
              <w:left w:val="single" w:sz="4" w:space="0" w:color="auto"/>
              <w:right w:val="single" w:sz="4" w:space="0" w:color="auto"/>
            </w:tcBorders>
            <w:vAlign w:val="center"/>
          </w:tcPr>
          <w:p w:rsidR="008617A1" w:rsidRPr="00D72128" w:rsidRDefault="008617A1" w:rsidP="008617A1">
            <w:pPr>
              <w:spacing w:after="0"/>
              <w:rPr>
                <w:rFonts w:cs="Arial"/>
                <w:color w:val="000000"/>
                <w:sz w:val="18"/>
                <w:szCs w:val="18"/>
              </w:rPr>
            </w:pPr>
          </w:p>
        </w:tc>
        <w:tc>
          <w:tcPr>
            <w:tcW w:w="2532" w:type="dxa"/>
            <w:tcBorders>
              <w:top w:val="nil"/>
              <w:left w:val="single" w:sz="4" w:space="0" w:color="auto"/>
              <w:bottom w:val="single" w:sz="4" w:space="0" w:color="auto"/>
              <w:right w:val="single" w:sz="4" w:space="0" w:color="auto"/>
            </w:tcBorders>
            <w:shd w:val="clear" w:color="auto" w:fill="auto"/>
            <w:vAlign w:val="bottom"/>
          </w:tcPr>
          <w:p w:rsidR="008617A1" w:rsidRPr="002F6DF6" w:rsidRDefault="008617A1" w:rsidP="008617A1">
            <w:pPr>
              <w:spacing w:after="0"/>
              <w:rPr>
                <w:rFonts w:cs="Arial"/>
                <w:color w:val="000000"/>
                <w:sz w:val="16"/>
                <w:szCs w:val="18"/>
              </w:rPr>
            </w:pPr>
            <w:r w:rsidRPr="002F6DF6">
              <w:rPr>
                <w:rFonts w:cs="Arial"/>
                <w:color w:val="000000"/>
                <w:sz w:val="16"/>
                <w:szCs w:val="18"/>
              </w:rPr>
              <w:t>Programy Ograniczenia Niskiej Emisji</w:t>
            </w:r>
          </w:p>
        </w:tc>
        <w:tc>
          <w:tcPr>
            <w:tcW w:w="318" w:type="dxa"/>
            <w:tcBorders>
              <w:top w:val="nil"/>
              <w:left w:val="nil"/>
              <w:bottom w:val="single" w:sz="4" w:space="0" w:color="auto"/>
              <w:right w:val="single" w:sz="4" w:space="0" w:color="auto"/>
            </w:tcBorders>
            <w:shd w:val="clear" w:color="auto" w:fill="D9D9D9"/>
            <w:noWrap/>
            <w:vAlign w:val="center"/>
          </w:tcPr>
          <w:p w:rsidR="008617A1" w:rsidRPr="00D72128" w:rsidRDefault="008617A1" w:rsidP="00A747C2">
            <w:pPr>
              <w:spacing w:after="0"/>
              <w:jc w:val="center"/>
              <w:rPr>
                <w:rFonts w:cs="Arial"/>
                <w:b/>
                <w:bCs/>
                <w:color w:val="000000"/>
                <w:sz w:val="18"/>
                <w:szCs w:val="18"/>
              </w:rPr>
            </w:pPr>
            <w:r w:rsidRPr="00D72128">
              <w:rPr>
                <w:rFonts w:cs="Arial"/>
                <w:b/>
                <w:bCs/>
                <w:color w:val="000000"/>
                <w:sz w:val="18"/>
                <w:szCs w:val="18"/>
              </w:rPr>
              <w:t>x</w:t>
            </w:r>
          </w:p>
        </w:tc>
        <w:tc>
          <w:tcPr>
            <w:tcW w:w="425" w:type="dxa"/>
            <w:tcBorders>
              <w:top w:val="nil"/>
              <w:left w:val="nil"/>
              <w:bottom w:val="single" w:sz="4" w:space="0" w:color="auto"/>
              <w:right w:val="single" w:sz="4" w:space="0" w:color="auto"/>
            </w:tcBorders>
            <w:shd w:val="clear" w:color="auto" w:fill="D9D9D9"/>
            <w:noWrap/>
            <w:vAlign w:val="center"/>
          </w:tcPr>
          <w:p w:rsidR="008617A1" w:rsidRPr="00D72128" w:rsidRDefault="008617A1" w:rsidP="00A747C2">
            <w:pPr>
              <w:spacing w:after="0"/>
              <w:jc w:val="center"/>
              <w:rPr>
                <w:rFonts w:cs="Arial"/>
                <w:b/>
                <w:bCs/>
                <w:color w:val="000000"/>
                <w:sz w:val="18"/>
                <w:szCs w:val="18"/>
              </w:rPr>
            </w:pPr>
          </w:p>
        </w:tc>
        <w:tc>
          <w:tcPr>
            <w:tcW w:w="426" w:type="dxa"/>
            <w:tcBorders>
              <w:top w:val="nil"/>
              <w:left w:val="nil"/>
              <w:bottom w:val="single" w:sz="4" w:space="0" w:color="auto"/>
              <w:right w:val="single" w:sz="4" w:space="0" w:color="auto"/>
            </w:tcBorders>
            <w:shd w:val="clear" w:color="auto" w:fill="D9D9D9"/>
            <w:noWrap/>
            <w:vAlign w:val="center"/>
          </w:tcPr>
          <w:p w:rsidR="008617A1" w:rsidRPr="00D72128" w:rsidRDefault="008617A1" w:rsidP="00B40949">
            <w:pPr>
              <w:spacing w:after="0"/>
              <w:jc w:val="center"/>
              <w:rPr>
                <w:rFonts w:cs="Arial"/>
                <w:b/>
                <w:bCs/>
                <w:color w:val="000000"/>
                <w:sz w:val="18"/>
                <w:szCs w:val="18"/>
              </w:rPr>
            </w:pPr>
          </w:p>
        </w:tc>
        <w:tc>
          <w:tcPr>
            <w:tcW w:w="425" w:type="dxa"/>
            <w:tcBorders>
              <w:top w:val="nil"/>
              <w:left w:val="nil"/>
              <w:bottom w:val="single" w:sz="4" w:space="0" w:color="auto"/>
              <w:right w:val="single" w:sz="4" w:space="0" w:color="auto"/>
            </w:tcBorders>
            <w:shd w:val="clear" w:color="auto" w:fill="D9D9D9"/>
            <w:noWrap/>
            <w:vAlign w:val="center"/>
          </w:tcPr>
          <w:p w:rsidR="008617A1" w:rsidRPr="00D72128" w:rsidRDefault="008617A1">
            <w:pPr>
              <w:spacing w:after="0"/>
              <w:jc w:val="center"/>
              <w:rPr>
                <w:rFonts w:cs="Arial"/>
                <w:b/>
                <w:bCs/>
                <w:color w:val="000000"/>
                <w:sz w:val="18"/>
                <w:szCs w:val="18"/>
              </w:rPr>
            </w:pPr>
          </w:p>
        </w:tc>
        <w:tc>
          <w:tcPr>
            <w:tcW w:w="681" w:type="dxa"/>
            <w:tcBorders>
              <w:top w:val="nil"/>
              <w:left w:val="nil"/>
              <w:bottom w:val="single" w:sz="4" w:space="0" w:color="auto"/>
              <w:right w:val="single" w:sz="4" w:space="0" w:color="auto"/>
            </w:tcBorders>
            <w:shd w:val="clear" w:color="auto" w:fill="D9D9D9"/>
            <w:vAlign w:val="center"/>
          </w:tcPr>
          <w:p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FFF2CC"/>
            <w:vAlign w:val="center"/>
          </w:tcPr>
          <w:p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FFF2CC"/>
            <w:noWrap/>
            <w:vAlign w:val="center"/>
          </w:tcPr>
          <w:p w:rsidR="008617A1" w:rsidRPr="00D72128" w:rsidRDefault="008617A1">
            <w:pPr>
              <w:spacing w:after="0"/>
              <w:jc w:val="center"/>
              <w:rPr>
                <w:rFonts w:cs="Arial"/>
                <w:b/>
                <w:bCs/>
                <w:color w:val="000000"/>
                <w:sz w:val="18"/>
                <w:szCs w:val="18"/>
              </w:rPr>
            </w:pPr>
          </w:p>
          <w:p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FFF2CC"/>
            <w:noWrap/>
            <w:vAlign w:val="center"/>
          </w:tcPr>
          <w:p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nil"/>
            </w:tcBorders>
            <w:shd w:val="clear" w:color="auto" w:fill="FFF2CC"/>
            <w:noWrap/>
            <w:vAlign w:val="center"/>
          </w:tcPr>
          <w:p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C6E0B4"/>
            <w:noWrap/>
            <w:vAlign w:val="center"/>
          </w:tcPr>
          <w:p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C6E0B4"/>
            <w:vAlign w:val="center"/>
          </w:tcPr>
          <w:p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6E0B4"/>
            <w:noWrap/>
            <w:vAlign w:val="center"/>
          </w:tcPr>
          <w:p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6E0B4"/>
            <w:noWrap/>
            <w:vAlign w:val="center"/>
          </w:tcPr>
          <w:p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r>
      <w:tr w:rsidR="00B75B25" w:rsidRPr="00D72128" w:rsidTr="00A747C2">
        <w:trPr>
          <w:trHeight w:val="457"/>
          <w:jc w:val="center"/>
        </w:trPr>
        <w:tc>
          <w:tcPr>
            <w:tcW w:w="764" w:type="dxa"/>
            <w:vMerge/>
            <w:tcBorders>
              <w:left w:val="single" w:sz="4" w:space="0" w:color="auto"/>
              <w:bottom w:val="single" w:sz="4" w:space="0" w:color="auto"/>
              <w:right w:val="single" w:sz="4" w:space="0" w:color="auto"/>
            </w:tcBorders>
            <w:vAlign w:val="center"/>
          </w:tcPr>
          <w:p w:rsidR="008617A1" w:rsidRPr="00D72128" w:rsidRDefault="008617A1" w:rsidP="008617A1">
            <w:pPr>
              <w:spacing w:after="0"/>
              <w:rPr>
                <w:rFonts w:cs="Arial"/>
                <w:color w:val="000000"/>
                <w:sz w:val="18"/>
                <w:szCs w:val="18"/>
              </w:rPr>
            </w:pPr>
          </w:p>
        </w:tc>
        <w:tc>
          <w:tcPr>
            <w:tcW w:w="2532" w:type="dxa"/>
            <w:tcBorders>
              <w:top w:val="nil"/>
              <w:left w:val="single" w:sz="4" w:space="0" w:color="auto"/>
              <w:bottom w:val="single" w:sz="4" w:space="0" w:color="auto"/>
              <w:right w:val="single" w:sz="4" w:space="0" w:color="auto"/>
            </w:tcBorders>
            <w:shd w:val="clear" w:color="auto" w:fill="auto"/>
            <w:vAlign w:val="bottom"/>
          </w:tcPr>
          <w:p w:rsidR="008617A1" w:rsidRPr="002F6DF6" w:rsidRDefault="008617A1" w:rsidP="008617A1">
            <w:pPr>
              <w:spacing w:after="0"/>
              <w:rPr>
                <w:rFonts w:cs="Arial"/>
                <w:color w:val="000000"/>
                <w:sz w:val="16"/>
                <w:szCs w:val="18"/>
              </w:rPr>
            </w:pPr>
            <w:r w:rsidRPr="002F6DF6">
              <w:rPr>
                <w:rFonts w:cs="Arial"/>
                <w:color w:val="000000"/>
                <w:sz w:val="16"/>
                <w:szCs w:val="18"/>
              </w:rPr>
              <w:t>„Stop Smog”</w:t>
            </w:r>
          </w:p>
        </w:tc>
        <w:tc>
          <w:tcPr>
            <w:tcW w:w="318" w:type="dxa"/>
            <w:tcBorders>
              <w:top w:val="nil"/>
              <w:left w:val="nil"/>
              <w:bottom w:val="single" w:sz="4" w:space="0" w:color="auto"/>
              <w:right w:val="single" w:sz="4" w:space="0" w:color="auto"/>
            </w:tcBorders>
            <w:shd w:val="clear" w:color="auto" w:fill="D9D9D9"/>
            <w:noWrap/>
            <w:vAlign w:val="center"/>
          </w:tcPr>
          <w:p w:rsidR="008617A1" w:rsidRPr="00D72128" w:rsidRDefault="008617A1" w:rsidP="00A747C2">
            <w:pPr>
              <w:spacing w:after="0"/>
              <w:jc w:val="center"/>
              <w:rPr>
                <w:rFonts w:cs="Arial"/>
                <w:b/>
                <w:bCs/>
                <w:color w:val="000000"/>
                <w:sz w:val="18"/>
                <w:szCs w:val="18"/>
              </w:rPr>
            </w:pPr>
            <w:r w:rsidRPr="00D72128">
              <w:rPr>
                <w:rFonts w:cs="Arial"/>
                <w:b/>
                <w:bCs/>
                <w:color w:val="000000"/>
                <w:sz w:val="18"/>
                <w:szCs w:val="18"/>
              </w:rPr>
              <w:t>x</w:t>
            </w:r>
          </w:p>
        </w:tc>
        <w:tc>
          <w:tcPr>
            <w:tcW w:w="425" w:type="dxa"/>
            <w:tcBorders>
              <w:top w:val="nil"/>
              <w:left w:val="nil"/>
              <w:bottom w:val="single" w:sz="4" w:space="0" w:color="auto"/>
              <w:right w:val="single" w:sz="4" w:space="0" w:color="auto"/>
            </w:tcBorders>
            <w:shd w:val="clear" w:color="auto" w:fill="D9D9D9"/>
            <w:noWrap/>
            <w:vAlign w:val="center"/>
          </w:tcPr>
          <w:p w:rsidR="008617A1" w:rsidRPr="00D72128" w:rsidRDefault="008617A1" w:rsidP="00A747C2">
            <w:pPr>
              <w:spacing w:after="0"/>
              <w:jc w:val="center"/>
              <w:rPr>
                <w:rFonts w:cs="Arial"/>
                <w:b/>
                <w:bCs/>
                <w:color w:val="000000"/>
                <w:sz w:val="18"/>
                <w:szCs w:val="18"/>
              </w:rPr>
            </w:pPr>
          </w:p>
        </w:tc>
        <w:tc>
          <w:tcPr>
            <w:tcW w:w="426" w:type="dxa"/>
            <w:tcBorders>
              <w:top w:val="nil"/>
              <w:left w:val="nil"/>
              <w:bottom w:val="single" w:sz="4" w:space="0" w:color="auto"/>
              <w:right w:val="single" w:sz="4" w:space="0" w:color="auto"/>
            </w:tcBorders>
            <w:shd w:val="clear" w:color="auto" w:fill="D9D9D9"/>
            <w:noWrap/>
            <w:vAlign w:val="center"/>
          </w:tcPr>
          <w:p w:rsidR="008617A1" w:rsidRPr="00D72128" w:rsidRDefault="008617A1" w:rsidP="00B40949">
            <w:pPr>
              <w:spacing w:after="0"/>
              <w:jc w:val="center"/>
              <w:rPr>
                <w:rFonts w:cs="Arial"/>
                <w:b/>
                <w:bCs/>
                <w:color w:val="000000"/>
                <w:sz w:val="18"/>
                <w:szCs w:val="18"/>
              </w:rPr>
            </w:pPr>
          </w:p>
        </w:tc>
        <w:tc>
          <w:tcPr>
            <w:tcW w:w="425" w:type="dxa"/>
            <w:tcBorders>
              <w:top w:val="nil"/>
              <w:left w:val="nil"/>
              <w:bottom w:val="single" w:sz="4" w:space="0" w:color="auto"/>
              <w:right w:val="single" w:sz="4" w:space="0" w:color="auto"/>
            </w:tcBorders>
            <w:shd w:val="clear" w:color="auto" w:fill="D9D9D9"/>
            <w:noWrap/>
            <w:vAlign w:val="center"/>
          </w:tcPr>
          <w:p w:rsidR="008617A1" w:rsidRPr="00D72128" w:rsidRDefault="008617A1">
            <w:pPr>
              <w:spacing w:after="0"/>
              <w:jc w:val="center"/>
              <w:rPr>
                <w:rFonts w:cs="Arial"/>
                <w:b/>
                <w:bCs/>
                <w:color w:val="000000"/>
                <w:sz w:val="18"/>
                <w:szCs w:val="18"/>
              </w:rPr>
            </w:pPr>
          </w:p>
        </w:tc>
        <w:tc>
          <w:tcPr>
            <w:tcW w:w="681" w:type="dxa"/>
            <w:tcBorders>
              <w:top w:val="nil"/>
              <w:left w:val="nil"/>
              <w:bottom w:val="single" w:sz="4" w:space="0" w:color="auto"/>
              <w:right w:val="single" w:sz="4" w:space="0" w:color="auto"/>
            </w:tcBorders>
            <w:shd w:val="clear" w:color="auto" w:fill="D9D9D9"/>
            <w:vAlign w:val="center"/>
          </w:tcPr>
          <w:p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FFF2CC"/>
            <w:vAlign w:val="center"/>
          </w:tcPr>
          <w:p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FFF2CC"/>
            <w:noWrap/>
            <w:vAlign w:val="center"/>
          </w:tcPr>
          <w:p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FFF2CC"/>
            <w:noWrap/>
            <w:vAlign w:val="center"/>
          </w:tcPr>
          <w:p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nil"/>
            </w:tcBorders>
            <w:shd w:val="clear" w:color="auto" w:fill="FFF2CC"/>
            <w:noWrap/>
            <w:vAlign w:val="center"/>
          </w:tcPr>
          <w:p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C6E0B4"/>
            <w:noWrap/>
            <w:vAlign w:val="center"/>
          </w:tcPr>
          <w:p w:rsidR="008617A1" w:rsidRPr="00D72128" w:rsidRDefault="008617A1">
            <w:pPr>
              <w:spacing w:after="0"/>
              <w:jc w:val="center"/>
              <w:rPr>
                <w:rFonts w:cs="Arial"/>
                <w:b/>
                <w:bCs/>
                <w:color w:val="000000"/>
                <w:sz w:val="18"/>
                <w:szCs w:val="18"/>
              </w:rPr>
            </w:pPr>
          </w:p>
        </w:tc>
        <w:tc>
          <w:tcPr>
            <w:tcW w:w="455" w:type="dxa"/>
            <w:tcBorders>
              <w:top w:val="nil"/>
              <w:left w:val="single" w:sz="4" w:space="0" w:color="auto"/>
              <w:bottom w:val="single" w:sz="4" w:space="0" w:color="auto"/>
              <w:right w:val="single" w:sz="4" w:space="0" w:color="auto"/>
            </w:tcBorders>
            <w:shd w:val="clear" w:color="auto" w:fill="C6E0B4"/>
            <w:vAlign w:val="center"/>
          </w:tcPr>
          <w:p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6E0B4"/>
            <w:noWrap/>
            <w:vAlign w:val="center"/>
          </w:tcPr>
          <w:p w:rsidR="008617A1" w:rsidRPr="00D72128" w:rsidRDefault="008617A1">
            <w:pPr>
              <w:spacing w:after="0"/>
              <w:jc w:val="center"/>
              <w:rPr>
                <w:rFonts w:cs="Arial"/>
                <w:b/>
                <w:bCs/>
                <w:color w:val="000000"/>
                <w:sz w:val="18"/>
                <w:szCs w:val="18"/>
              </w:rPr>
            </w:pPr>
            <w:r w:rsidRPr="00D72128">
              <w:rPr>
                <w:rFonts w:cs="Arial"/>
                <w:b/>
                <w:bCs/>
                <w:color w:val="000000"/>
                <w:sz w:val="18"/>
                <w:szCs w:val="18"/>
              </w:rPr>
              <w:t>x</w:t>
            </w:r>
          </w:p>
        </w:tc>
        <w:tc>
          <w:tcPr>
            <w:tcW w:w="455" w:type="dxa"/>
            <w:tcBorders>
              <w:top w:val="nil"/>
              <w:left w:val="nil"/>
              <w:bottom w:val="single" w:sz="4" w:space="0" w:color="auto"/>
              <w:right w:val="single" w:sz="4" w:space="0" w:color="auto"/>
            </w:tcBorders>
            <w:shd w:val="clear" w:color="auto" w:fill="C6E0B4"/>
            <w:noWrap/>
            <w:vAlign w:val="center"/>
          </w:tcPr>
          <w:p w:rsidR="008617A1" w:rsidRPr="00D72128" w:rsidRDefault="008617A1">
            <w:pPr>
              <w:spacing w:after="0"/>
              <w:jc w:val="center"/>
              <w:rPr>
                <w:rFonts w:cs="Arial"/>
                <w:b/>
                <w:bCs/>
                <w:color w:val="000000"/>
                <w:sz w:val="18"/>
                <w:szCs w:val="18"/>
              </w:rPr>
            </w:pPr>
          </w:p>
        </w:tc>
      </w:tr>
    </w:tbl>
    <w:p w:rsidR="008617A1" w:rsidRDefault="008617A1" w:rsidP="00AB7F22">
      <w:pPr>
        <w:pStyle w:val="podpisnadtabela"/>
      </w:pPr>
    </w:p>
    <w:p w:rsidR="008617A1" w:rsidRPr="00D15862" w:rsidRDefault="008617A1" w:rsidP="00AB7F22">
      <w:pPr>
        <w:pStyle w:val="podpisnadtabela"/>
        <w:rPr>
          <w:color w:val="00B0F0"/>
        </w:rPr>
      </w:pPr>
    </w:p>
    <w:p w:rsidR="00DD78F6" w:rsidRPr="00D15862" w:rsidRDefault="00DD78F6" w:rsidP="00DD78F6">
      <w:pPr>
        <w:tabs>
          <w:tab w:val="left" w:pos="1020"/>
          <w:tab w:val="left" w:pos="5387"/>
        </w:tabs>
        <w:spacing w:before="240" w:after="240" w:line="240" w:lineRule="exact"/>
        <w:jc w:val="both"/>
        <w:rPr>
          <w:rFonts w:ascii="Cambria" w:hAnsi="Cambria" w:cs="Arial"/>
          <w:spacing w:val="4"/>
          <w:sz w:val="20"/>
          <w:szCs w:val="20"/>
        </w:rPr>
      </w:pPr>
    </w:p>
    <w:p w:rsidR="00216858" w:rsidRDefault="00216858" w:rsidP="00867758">
      <w:pPr>
        <w:autoSpaceDE w:val="0"/>
        <w:autoSpaceDN w:val="0"/>
        <w:adjustRightInd w:val="0"/>
        <w:spacing w:before="240" w:after="240" w:line="240" w:lineRule="exact"/>
        <w:rPr>
          <w:rFonts w:ascii="Cambria" w:eastAsia="Humnst777EU-Normal" w:hAnsi="Cambria" w:cs="Arial"/>
          <w:b/>
          <w:color w:val="000000" w:themeColor="text1"/>
          <w:spacing w:val="4"/>
          <w:sz w:val="20"/>
          <w:szCs w:val="20"/>
        </w:rPr>
      </w:pPr>
      <w:r>
        <w:rPr>
          <w:rFonts w:ascii="Cambria" w:eastAsia="Humnst777EU-Normal" w:hAnsi="Cambria" w:cs="Arial"/>
          <w:b/>
          <w:color w:val="000000" w:themeColor="text1"/>
          <w:spacing w:val="4"/>
          <w:sz w:val="20"/>
          <w:szCs w:val="20"/>
        </w:rPr>
        <w:br/>
      </w:r>
      <w:r>
        <w:rPr>
          <w:rFonts w:ascii="Cambria" w:eastAsia="Humnst777EU-Normal" w:hAnsi="Cambria" w:cs="Arial"/>
          <w:b/>
          <w:color w:val="000000" w:themeColor="text1"/>
          <w:spacing w:val="4"/>
          <w:sz w:val="20"/>
          <w:szCs w:val="20"/>
        </w:rPr>
        <w:br/>
      </w:r>
    </w:p>
    <w:p w:rsidR="009753A3" w:rsidRDefault="00216858" w:rsidP="00216858">
      <w:pPr>
        <w:rPr>
          <w:rFonts w:ascii="Cambria" w:eastAsia="Humnst777EU-Normal" w:hAnsi="Cambria" w:cs="Arial"/>
          <w:b/>
          <w:color w:val="000000" w:themeColor="text1"/>
          <w:spacing w:val="4"/>
          <w:sz w:val="20"/>
          <w:szCs w:val="20"/>
        </w:rPr>
      </w:pPr>
      <w:r>
        <w:rPr>
          <w:rFonts w:ascii="Cambria" w:eastAsia="Humnst777EU-Normal" w:hAnsi="Cambria" w:cs="Arial"/>
          <w:b/>
          <w:color w:val="000000" w:themeColor="text1"/>
          <w:spacing w:val="4"/>
          <w:sz w:val="20"/>
          <w:szCs w:val="20"/>
        </w:rPr>
        <w:br w:type="page"/>
      </w:r>
    </w:p>
    <w:p w:rsidR="003C6BAE" w:rsidRPr="00D15862" w:rsidRDefault="00336C46" w:rsidP="00867758">
      <w:pPr>
        <w:autoSpaceDE w:val="0"/>
        <w:autoSpaceDN w:val="0"/>
        <w:adjustRightInd w:val="0"/>
        <w:spacing w:before="240" w:after="240" w:line="240" w:lineRule="exact"/>
        <w:rPr>
          <w:rFonts w:ascii="Cambria" w:eastAsia="Humnst777EU-Normal" w:hAnsi="Cambria" w:cs="Arial"/>
          <w:b/>
          <w:color w:val="000000" w:themeColor="text1"/>
          <w:spacing w:val="4"/>
          <w:sz w:val="20"/>
          <w:szCs w:val="20"/>
        </w:rPr>
      </w:pPr>
      <w:r w:rsidRPr="00D15862">
        <w:rPr>
          <w:rFonts w:ascii="Cambria" w:eastAsia="Humnst777EU-Normal" w:hAnsi="Cambria" w:cs="Arial"/>
          <w:b/>
          <w:color w:val="000000" w:themeColor="text1"/>
          <w:spacing w:val="4"/>
          <w:sz w:val="20"/>
          <w:szCs w:val="20"/>
        </w:rPr>
        <w:lastRenderedPageBreak/>
        <w:t>Literatura</w:t>
      </w:r>
      <w:r w:rsidR="00685454">
        <w:rPr>
          <w:rFonts w:ascii="Cambria" w:eastAsia="Humnst777EU-Normal" w:hAnsi="Cambria" w:cs="Arial"/>
          <w:b/>
          <w:color w:val="000000" w:themeColor="text1"/>
          <w:spacing w:val="4"/>
          <w:sz w:val="20"/>
          <w:szCs w:val="20"/>
        </w:rPr>
        <w:t>, akty prawne</w:t>
      </w:r>
      <w:r w:rsidRPr="00D15862">
        <w:rPr>
          <w:rFonts w:ascii="Cambria" w:eastAsia="Humnst777EU-Normal" w:hAnsi="Cambria" w:cs="Arial"/>
          <w:b/>
          <w:color w:val="000000" w:themeColor="text1"/>
          <w:spacing w:val="4"/>
          <w:sz w:val="20"/>
          <w:szCs w:val="20"/>
        </w:rPr>
        <w:t>:</w:t>
      </w:r>
    </w:p>
    <w:p w:rsidR="00E12B6E" w:rsidRPr="0016301A" w:rsidRDefault="00FD7546" w:rsidP="0016301A">
      <w:pPr>
        <w:pStyle w:val="Akapitzlist"/>
        <w:numPr>
          <w:ilvl w:val="0"/>
          <w:numId w:val="13"/>
        </w:numPr>
        <w:autoSpaceDE w:val="0"/>
        <w:autoSpaceDN w:val="0"/>
        <w:adjustRightInd w:val="0"/>
        <w:spacing w:before="240" w:after="240" w:line="240" w:lineRule="exact"/>
        <w:contextualSpacing w:val="0"/>
        <w:rPr>
          <w:rFonts w:ascii="Cambria" w:eastAsia="Humnst777EU-Normal" w:hAnsi="Cambria"/>
          <w:spacing w:val="4"/>
          <w:sz w:val="20"/>
          <w:szCs w:val="20"/>
        </w:rPr>
      </w:pPr>
      <w:bookmarkStart w:id="149" w:name="_GoBack"/>
      <w:bookmarkEnd w:id="149"/>
      <w:r w:rsidRPr="0016301A">
        <w:rPr>
          <w:rStyle w:val="Hipercze"/>
          <w:rFonts w:ascii="Cambria" w:eastAsia="Humnst777EU-Normal" w:hAnsi="Cambria"/>
          <w:color w:val="auto"/>
          <w:spacing w:val="4"/>
          <w:sz w:val="20"/>
          <w:szCs w:val="20"/>
          <w:u w:val="none"/>
        </w:rPr>
        <w:t>Dyrektywa Parlamentu Europejskiego i Rady 2010/31/UE</w:t>
      </w:r>
      <w:r w:rsidR="00B7488F" w:rsidRPr="0016301A">
        <w:rPr>
          <w:rStyle w:val="Hipercze"/>
          <w:rFonts w:ascii="Cambria" w:eastAsia="Humnst777EU-Normal" w:hAnsi="Cambria"/>
          <w:color w:val="auto"/>
          <w:spacing w:val="4"/>
          <w:sz w:val="20"/>
          <w:szCs w:val="20"/>
          <w:u w:val="none"/>
        </w:rPr>
        <w:t xml:space="preserve"> </w:t>
      </w:r>
      <w:r w:rsidRPr="0016301A">
        <w:rPr>
          <w:rStyle w:val="Hipercze"/>
          <w:rFonts w:ascii="Cambria" w:eastAsia="Humnst777EU-Normal" w:hAnsi="Cambria"/>
          <w:color w:val="auto"/>
          <w:spacing w:val="4"/>
          <w:sz w:val="20"/>
          <w:szCs w:val="20"/>
          <w:u w:val="none"/>
        </w:rPr>
        <w:t>z dnia 19 maja 2010 r. w sprawie chara</w:t>
      </w:r>
      <w:r w:rsidRPr="0016301A">
        <w:rPr>
          <w:rStyle w:val="Hipercze"/>
          <w:rFonts w:ascii="Cambria" w:eastAsia="Humnst777EU-Normal" w:hAnsi="Cambria"/>
          <w:color w:val="auto"/>
          <w:spacing w:val="4"/>
          <w:sz w:val="20"/>
          <w:szCs w:val="20"/>
          <w:u w:val="none"/>
        </w:rPr>
        <w:t>k</w:t>
      </w:r>
      <w:r w:rsidRPr="0016301A">
        <w:rPr>
          <w:rStyle w:val="Hipercze"/>
          <w:rFonts w:ascii="Cambria" w:eastAsia="Humnst777EU-Normal" w:hAnsi="Cambria"/>
          <w:color w:val="auto"/>
          <w:spacing w:val="4"/>
          <w:sz w:val="20"/>
          <w:szCs w:val="20"/>
          <w:u w:val="none"/>
        </w:rPr>
        <w:t xml:space="preserve">terystyki energetycznej budynków zmieniona dyrektywą Parlamentu Europejskiego i Rady (UE) 2018/844 z dnia 30 maja 2018 r. zmieniającą dyrektywę 2010/31/UE w sprawie charakterystyki energetycznej budynków i dyrektywę 2012/27/UE w sprawie efektywności energetycznej oraz rozporządzeniem Parlamentu Europejskiego i Rady (UE) 2018/1999 z dnia 11 grudnia 2018 r. </w:t>
      </w:r>
      <w:r w:rsidR="00433DA5">
        <w:rPr>
          <w:rStyle w:val="Hipercze"/>
          <w:rFonts w:ascii="Cambria" w:eastAsia="Humnst777EU-Normal" w:hAnsi="Cambria"/>
          <w:color w:val="auto"/>
          <w:spacing w:val="4"/>
          <w:sz w:val="20"/>
          <w:szCs w:val="20"/>
          <w:u w:val="none"/>
        </w:rPr>
        <w:br/>
      </w:r>
      <w:r w:rsidRPr="0016301A">
        <w:rPr>
          <w:rStyle w:val="Hipercze"/>
          <w:rFonts w:ascii="Cambria" w:eastAsia="Humnst777EU-Normal" w:hAnsi="Cambria"/>
          <w:color w:val="auto"/>
          <w:spacing w:val="4"/>
          <w:sz w:val="20"/>
          <w:szCs w:val="20"/>
          <w:u w:val="none"/>
        </w:rPr>
        <w:t>w sprawie zarządzania unią energetyczną i działaniami</w:t>
      </w:r>
      <w:r w:rsidR="00B7488F" w:rsidRPr="0016301A">
        <w:rPr>
          <w:rStyle w:val="Hipercze"/>
          <w:rFonts w:ascii="Cambria" w:eastAsia="Humnst777EU-Normal" w:hAnsi="Cambria"/>
          <w:color w:val="auto"/>
          <w:spacing w:val="4"/>
          <w:sz w:val="20"/>
          <w:szCs w:val="20"/>
          <w:u w:val="none"/>
        </w:rPr>
        <w:t xml:space="preserve"> </w:t>
      </w:r>
      <w:r w:rsidRPr="0016301A">
        <w:rPr>
          <w:rStyle w:val="Hipercze"/>
          <w:rFonts w:ascii="Cambria" w:eastAsia="Humnst777EU-Normal" w:hAnsi="Cambria"/>
          <w:color w:val="auto"/>
          <w:spacing w:val="4"/>
          <w:sz w:val="20"/>
          <w:szCs w:val="20"/>
          <w:u w:val="none"/>
        </w:rPr>
        <w:t>w dziedzinie klimatu, zmiany rozporządzeń Parlamentu Europejskiego i Rady (WE) nr 663/2009 i (WE) nr 715/2009, dyrektyw Parlamentu E</w:t>
      </w:r>
      <w:r w:rsidRPr="0016301A">
        <w:rPr>
          <w:rStyle w:val="Hipercze"/>
          <w:rFonts w:ascii="Cambria" w:eastAsia="Humnst777EU-Normal" w:hAnsi="Cambria"/>
          <w:color w:val="auto"/>
          <w:spacing w:val="4"/>
          <w:sz w:val="20"/>
          <w:szCs w:val="20"/>
          <w:u w:val="none"/>
        </w:rPr>
        <w:t>u</w:t>
      </w:r>
      <w:r w:rsidRPr="0016301A">
        <w:rPr>
          <w:rStyle w:val="Hipercze"/>
          <w:rFonts w:ascii="Cambria" w:eastAsia="Humnst777EU-Normal" w:hAnsi="Cambria"/>
          <w:color w:val="auto"/>
          <w:spacing w:val="4"/>
          <w:sz w:val="20"/>
          <w:szCs w:val="20"/>
          <w:u w:val="none"/>
        </w:rPr>
        <w:t xml:space="preserve">ropejskiego i Rady 94/22/WE, 98/70/WE, 2009/31/WE, 2009/73/WE, 2010/31/UE, 2012/27/UE </w:t>
      </w:r>
      <w:r w:rsidR="00B7488F" w:rsidRPr="0016301A">
        <w:rPr>
          <w:rStyle w:val="Hipercze"/>
          <w:rFonts w:ascii="Cambria" w:eastAsia="Humnst777EU-Normal" w:hAnsi="Cambria"/>
          <w:color w:val="auto"/>
          <w:spacing w:val="4"/>
          <w:sz w:val="20"/>
          <w:szCs w:val="20"/>
          <w:u w:val="none"/>
        </w:rPr>
        <w:br/>
      </w:r>
      <w:r w:rsidRPr="0016301A">
        <w:rPr>
          <w:rStyle w:val="Hipercze"/>
          <w:rFonts w:ascii="Cambria" w:eastAsia="Humnst777EU-Normal" w:hAnsi="Cambria"/>
          <w:color w:val="auto"/>
          <w:spacing w:val="4"/>
          <w:sz w:val="20"/>
          <w:szCs w:val="20"/>
          <w:u w:val="none"/>
        </w:rPr>
        <w:t>i 2013/30/UE, dyrektyw Rady 2009/119/WE i (EU) 2015/652 oraz uchylenia rozporządzenia Pa</w:t>
      </w:r>
      <w:r w:rsidRPr="0016301A">
        <w:rPr>
          <w:rStyle w:val="Hipercze"/>
          <w:rFonts w:ascii="Cambria" w:eastAsia="Humnst777EU-Normal" w:hAnsi="Cambria"/>
          <w:color w:val="auto"/>
          <w:spacing w:val="4"/>
          <w:sz w:val="20"/>
          <w:szCs w:val="20"/>
          <w:u w:val="none"/>
        </w:rPr>
        <w:t>r</w:t>
      </w:r>
      <w:r w:rsidRPr="0016301A">
        <w:rPr>
          <w:rStyle w:val="Hipercze"/>
          <w:rFonts w:ascii="Cambria" w:eastAsia="Humnst777EU-Normal" w:hAnsi="Cambria"/>
          <w:color w:val="auto"/>
          <w:spacing w:val="4"/>
          <w:sz w:val="20"/>
          <w:szCs w:val="20"/>
          <w:u w:val="none"/>
        </w:rPr>
        <w:t>lamentu Europejskiego i Rady (UE) nr 525/2013.</w:t>
      </w:r>
    </w:p>
    <w:p w:rsidR="00E12B6E" w:rsidRPr="00815B3B" w:rsidRDefault="00A747C2" w:rsidP="001040A6">
      <w:pPr>
        <w:pStyle w:val="Akapitzlist"/>
        <w:numPr>
          <w:ilvl w:val="0"/>
          <w:numId w:val="13"/>
        </w:numPr>
        <w:autoSpaceDE w:val="0"/>
        <w:autoSpaceDN w:val="0"/>
        <w:adjustRightInd w:val="0"/>
        <w:spacing w:before="240" w:after="240" w:line="240" w:lineRule="exact"/>
        <w:ind w:left="714" w:hanging="357"/>
        <w:contextualSpacing w:val="0"/>
        <w:rPr>
          <w:rFonts w:ascii="Cambria" w:eastAsia="Humnst777EU-Normal" w:hAnsi="Cambria"/>
          <w:spacing w:val="4"/>
          <w:sz w:val="20"/>
          <w:szCs w:val="20"/>
        </w:rPr>
      </w:pPr>
      <w:r w:rsidRPr="00A747C2">
        <w:rPr>
          <w:rFonts w:ascii="Cambria" w:eastAsia="Humnst777EU-Normal" w:hAnsi="Cambria"/>
          <w:spacing w:val="4"/>
          <w:sz w:val="20"/>
          <w:szCs w:val="20"/>
        </w:rPr>
        <w:t>Dyrektywa Parlamentu Europejskiego i Rady 2012/27/UE z dnia 25 października 2012 r. w sprawie efektywności energetycznej, zmiany dyrektyw 2009/125/WE i 2010/30/UE oraz uchylenia dyre</w:t>
      </w:r>
      <w:r w:rsidRPr="00A747C2">
        <w:rPr>
          <w:rFonts w:ascii="Cambria" w:eastAsia="Humnst777EU-Normal" w:hAnsi="Cambria"/>
          <w:spacing w:val="4"/>
          <w:sz w:val="20"/>
          <w:szCs w:val="20"/>
        </w:rPr>
        <w:t>k</w:t>
      </w:r>
      <w:r w:rsidRPr="00A747C2">
        <w:rPr>
          <w:rFonts w:ascii="Cambria" w:eastAsia="Humnst777EU-Normal" w:hAnsi="Cambria"/>
          <w:spacing w:val="4"/>
          <w:sz w:val="20"/>
          <w:szCs w:val="20"/>
        </w:rPr>
        <w:t>tyw 2004/8/WE i 2006/32/WE.</w:t>
      </w:r>
    </w:p>
    <w:p w:rsidR="00E12B6E" w:rsidRPr="001040A6" w:rsidRDefault="00A747C2" w:rsidP="001040A6">
      <w:pPr>
        <w:pStyle w:val="Akapitzlist"/>
        <w:numPr>
          <w:ilvl w:val="0"/>
          <w:numId w:val="13"/>
        </w:numPr>
        <w:spacing w:before="240" w:after="240" w:line="240" w:lineRule="exact"/>
        <w:contextualSpacing w:val="0"/>
        <w:rPr>
          <w:rFonts w:asciiTheme="majorHAnsi" w:eastAsia="Humnst777EU-Normal" w:hAnsiTheme="majorHAnsi"/>
          <w:spacing w:val="4"/>
          <w:sz w:val="20"/>
          <w:szCs w:val="20"/>
        </w:rPr>
      </w:pPr>
      <w:r w:rsidRPr="001040A6">
        <w:rPr>
          <w:rFonts w:asciiTheme="majorHAnsi" w:hAnsiTheme="majorHAnsi"/>
          <w:sz w:val="20"/>
          <w:szCs w:val="20"/>
        </w:rPr>
        <w:t>Ustawa z dnia 20 maja 2016 r. o efektywności energetycznej</w:t>
      </w:r>
      <w:r w:rsidR="00E12B6E" w:rsidRPr="001040A6">
        <w:rPr>
          <w:rFonts w:asciiTheme="majorHAnsi" w:eastAsia="Humnst777EU-Normal" w:hAnsiTheme="majorHAnsi"/>
          <w:spacing w:val="4"/>
          <w:sz w:val="20"/>
          <w:szCs w:val="20"/>
        </w:rPr>
        <w:t>.</w:t>
      </w:r>
    </w:p>
    <w:p w:rsidR="00E12B6E" w:rsidRPr="00685454" w:rsidRDefault="00A747C2" w:rsidP="001259C0">
      <w:pPr>
        <w:pStyle w:val="Akapitzlist"/>
        <w:numPr>
          <w:ilvl w:val="0"/>
          <w:numId w:val="13"/>
        </w:numPr>
        <w:spacing w:before="240" w:after="240" w:line="240" w:lineRule="exact"/>
        <w:ind w:left="714" w:hanging="357"/>
        <w:contextualSpacing w:val="0"/>
        <w:rPr>
          <w:rFonts w:asciiTheme="majorHAnsi" w:eastAsia="Humnst777EU-Normal" w:hAnsiTheme="majorHAnsi"/>
          <w:spacing w:val="4"/>
          <w:sz w:val="20"/>
          <w:szCs w:val="20"/>
        </w:rPr>
      </w:pPr>
      <w:r w:rsidRPr="00685454">
        <w:rPr>
          <w:rFonts w:asciiTheme="majorHAnsi" w:hAnsiTheme="majorHAnsi"/>
          <w:sz w:val="20"/>
          <w:szCs w:val="20"/>
        </w:rPr>
        <w:t>Ustawa z dnia 29 sierpnia 2014 r. o charakterystyce energetycznej budynków</w:t>
      </w:r>
      <w:r w:rsidR="00E12B6E" w:rsidRPr="00685454">
        <w:rPr>
          <w:rFonts w:asciiTheme="majorHAnsi" w:eastAsia="Humnst777EU-Normal" w:hAnsiTheme="majorHAnsi"/>
          <w:spacing w:val="4"/>
          <w:sz w:val="20"/>
          <w:szCs w:val="20"/>
        </w:rPr>
        <w:t>.</w:t>
      </w:r>
    </w:p>
    <w:p w:rsidR="00E12B6E" w:rsidRPr="001259C0" w:rsidRDefault="00A747C2" w:rsidP="001259C0">
      <w:pPr>
        <w:pStyle w:val="Akapitzlist"/>
        <w:numPr>
          <w:ilvl w:val="0"/>
          <w:numId w:val="13"/>
        </w:numPr>
        <w:spacing w:before="240" w:after="240" w:line="240" w:lineRule="exact"/>
        <w:ind w:left="714" w:hanging="357"/>
        <w:contextualSpacing w:val="0"/>
        <w:rPr>
          <w:rFonts w:asciiTheme="majorHAnsi" w:eastAsia="Humnst777EU-Normal" w:hAnsiTheme="majorHAnsi"/>
          <w:spacing w:val="4"/>
          <w:sz w:val="20"/>
          <w:szCs w:val="20"/>
        </w:rPr>
      </w:pPr>
      <w:r w:rsidRPr="00685454">
        <w:rPr>
          <w:rFonts w:asciiTheme="majorHAnsi" w:eastAsia="Humnst777EU-Normal" w:hAnsiTheme="majorHAnsi"/>
          <w:sz w:val="20"/>
          <w:szCs w:val="20"/>
        </w:rPr>
        <w:t>Dyrektywa Parlamentu Europejskiego i Rady 2002/91/WE z dnia 16 grudnia 2002 r. w sprawie chara</w:t>
      </w:r>
      <w:r w:rsidRPr="00685454">
        <w:rPr>
          <w:rFonts w:asciiTheme="majorHAnsi" w:eastAsia="Humnst777EU-Normal" w:hAnsiTheme="majorHAnsi"/>
          <w:sz w:val="20"/>
          <w:szCs w:val="20"/>
        </w:rPr>
        <w:t>k</w:t>
      </w:r>
      <w:r w:rsidRPr="00685454">
        <w:rPr>
          <w:rFonts w:asciiTheme="majorHAnsi" w:eastAsia="Humnst777EU-Normal" w:hAnsiTheme="majorHAnsi"/>
          <w:sz w:val="20"/>
          <w:szCs w:val="20"/>
        </w:rPr>
        <w:t>terystyki energetycznej budynków</w:t>
      </w:r>
      <w:r w:rsidR="00E12B6E" w:rsidRPr="001259C0">
        <w:rPr>
          <w:rFonts w:asciiTheme="majorHAnsi" w:eastAsia="Humnst777EU-Normal" w:hAnsiTheme="majorHAnsi"/>
          <w:spacing w:val="4"/>
          <w:sz w:val="20"/>
          <w:szCs w:val="20"/>
        </w:rPr>
        <w:t>.</w:t>
      </w:r>
    </w:p>
    <w:p w:rsidR="00E12B6E" w:rsidRPr="001040A6" w:rsidRDefault="00A747C2" w:rsidP="001040A6">
      <w:pPr>
        <w:pStyle w:val="Akapitzlist"/>
        <w:numPr>
          <w:ilvl w:val="0"/>
          <w:numId w:val="13"/>
        </w:numPr>
        <w:spacing w:before="240" w:after="240" w:line="240" w:lineRule="exact"/>
        <w:ind w:left="714" w:hanging="357"/>
        <w:contextualSpacing w:val="0"/>
        <w:rPr>
          <w:rFonts w:asciiTheme="majorHAnsi" w:eastAsia="Humnst777EU-Normal" w:hAnsiTheme="majorHAnsi"/>
          <w:spacing w:val="4"/>
          <w:sz w:val="20"/>
          <w:szCs w:val="20"/>
        </w:rPr>
      </w:pPr>
      <w:r w:rsidRPr="001040A6">
        <w:rPr>
          <w:rFonts w:asciiTheme="majorHAnsi" w:eastAsia="Humnst777EU-Normal" w:hAnsiTheme="majorHAnsi"/>
          <w:sz w:val="20"/>
          <w:szCs w:val="20"/>
        </w:rPr>
        <w:t>Dyrektywa Parlamentu Europejskiego i Rady 2018/2001/UE  z dnia 11 grudnia 2018 r. w sprawie pr</w:t>
      </w:r>
      <w:r w:rsidRPr="001040A6">
        <w:rPr>
          <w:rFonts w:asciiTheme="majorHAnsi" w:eastAsia="Humnst777EU-Normal" w:hAnsiTheme="majorHAnsi"/>
          <w:sz w:val="20"/>
          <w:szCs w:val="20"/>
        </w:rPr>
        <w:t>o</w:t>
      </w:r>
      <w:r w:rsidRPr="001040A6">
        <w:rPr>
          <w:rFonts w:asciiTheme="majorHAnsi" w:eastAsia="Humnst777EU-Normal" w:hAnsiTheme="majorHAnsi"/>
          <w:sz w:val="20"/>
          <w:szCs w:val="20"/>
        </w:rPr>
        <w:t>mowania stosowania energii ze źródeł</w:t>
      </w:r>
      <w:r w:rsidR="00E12B6E" w:rsidRPr="001040A6">
        <w:rPr>
          <w:rFonts w:asciiTheme="majorHAnsi" w:eastAsia="Humnst777EU-Normal" w:hAnsiTheme="majorHAnsi"/>
          <w:spacing w:val="4"/>
          <w:sz w:val="20"/>
          <w:szCs w:val="20"/>
        </w:rPr>
        <w:t>.</w:t>
      </w:r>
    </w:p>
    <w:p w:rsidR="00A54367" w:rsidRPr="00A54367" w:rsidRDefault="00A54367" w:rsidP="00A54367">
      <w:pPr>
        <w:pStyle w:val="Akapitzlist"/>
        <w:numPr>
          <w:ilvl w:val="0"/>
          <w:numId w:val="13"/>
        </w:numPr>
        <w:spacing w:line="240" w:lineRule="auto"/>
        <w:ind w:left="714" w:hanging="357"/>
        <w:contextualSpacing w:val="0"/>
        <w:rPr>
          <w:rFonts w:asciiTheme="majorHAnsi" w:eastAsia="Humnst777EU-Normal" w:hAnsiTheme="majorHAnsi"/>
          <w:spacing w:val="4"/>
          <w:sz w:val="20"/>
          <w:szCs w:val="20"/>
        </w:rPr>
      </w:pPr>
      <w:r w:rsidRPr="00A54367">
        <w:rPr>
          <w:rFonts w:asciiTheme="majorHAnsi" w:eastAsia="Humnst777EU-Normal" w:hAnsiTheme="majorHAnsi"/>
          <w:spacing w:val="4"/>
          <w:sz w:val="20"/>
          <w:szCs w:val="20"/>
        </w:rPr>
        <w:t xml:space="preserve">Komunikat Komisji do Parlamentu Europejskiego, Rady Europejskiej, Rady, Komitetu Ekonomiczno-Społecznego i Komitetu Regionów Europejski Zielony Ład COM/2019/640 </w:t>
      </w:r>
      <w:proofErr w:type="spellStart"/>
      <w:r w:rsidRPr="00A54367">
        <w:rPr>
          <w:rFonts w:asciiTheme="majorHAnsi" w:eastAsia="Humnst777EU-Normal" w:hAnsiTheme="majorHAnsi"/>
          <w:spacing w:val="4"/>
          <w:sz w:val="20"/>
          <w:szCs w:val="20"/>
        </w:rPr>
        <w:t>Final</w:t>
      </w:r>
      <w:proofErr w:type="spellEnd"/>
    </w:p>
    <w:p w:rsidR="00E12B6E" w:rsidRPr="001040A6" w:rsidRDefault="00A747C2" w:rsidP="001040A6">
      <w:pPr>
        <w:pStyle w:val="Akapitzlist"/>
        <w:numPr>
          <w:ilvl w:val="0"/>
          <w:numId w:val="13"/>
        </w:numPr>
        <w:spacing w:before="240" w:after="240" w:line="240" w:lineRule="exact"/>
        <w:ind w:left="714" w:hanging="357"/>
        <w:contextualSpacing w:val="0"/>
        <w:rPr>
          <w:rFonts w:asciiTheme="majorHAnsi" w:eastAsia="Humnst777EU-Normal" w:hAnsiTheme="majorHAnsi"/>
          <w:spacing w:val="4"/>
          <w:sz w:val="20"/>
          <w:szCs w:val="20"/>
        </w:rPr>
      </w:pPr>
      <w:r w:rsidRPr="001040A6">
        <w:rPr>
          <w:rFonts w:asciiTheme="majorHAnsi" w:eastAsia="Humnst777EU-Normal" w:hAnsiTheme="majorHAnsi"/>
          <w:sz w:val="20"/>
          <w:szCs w:val="20"/>
        </w:rPr>
        <w:t xml:space="preserve">Ustawa z dnia 7 lipca 1994 r. </w:t>
      </w:r>
      <w:r w:rsidRPr="001040A6">
        <w:rPr>
          <w:rFonts w:asciiTheme="majorHAnsi" w:eastAsia="Humnst777EU-Normal" w:hAnsiTheme="majorHAnsi"/>
          <w:sz w:val="20"/>
          <w:szCs w:val="20"/>
        </w:rPr>
        <w:sym w:font="Symbol" w:char="F02D"/>
      </w:r>
      <w:r w:rsidRPr="001040A6">
        <w:rPr>
          <w:rFonts w:asciiTheme="majorHAnsi" w:eastAsia="Humnst777EU-Normal" w:hAnsiTheme="majorHAnsi"/>
          <w:sz w:val="20"/>
          <w:szCs w:val="20"/>
        </w:rPr>
        <w:t xml:space="preserve"> Prawo budowlane</w:t>
      </w:r>
      <w:r w:rsidR="00E12B6E" w:rsidRPr="001040A6">
        <w:rPr>
          <w:rFonts w:asciiTheme="majorHAnsi" w:eastAsia="Humnst777EU-Normal" w:hAnsiTheme="majorHAnsi"/>
          <w:spacing w:val="4"/>
          <w:sz w:val="20"/>
          <w:szCs w:val="20"/>
        </w:rPr>
        <w:t>.</w:t>
      </w:r>
    </w:p>
    <w:p w:rsidR="00E12B6E" w:rsidRPr="001040A6" w:rsidRDefault="00A747C2" w:rsidP="001040A6">
      <w:pPr>
        <w:pStyle w:val="Akapitzlist"/>
        <w:numPr>
          <w:ilvl w:val="0"/>
          <w:numId w:val="13"/>
        </w:numPr>
        <w:spacing w:before="240" w:after="240" w:line="240" w:lineRule="exact"/>
        <w:contextualSpacing w:val="0"/>
        <w:rPr>
          <w:rStyle w:val="Hipercze"/>
          <w:color w:val="auto"/>
          <w:u w:val="none"/>
        </w:rPr>
      </w:pPr>
      <w:r w:rsidRPr="001040A6">
        <w:rPr>
          <w:rStyle w:val="Hipercze"/>
          <w:rFonts w:ascii="Cambria" w:hAnsi="Cambria"/>
          <w:color w:val="auto"/>
          <w:spacing w:val="4"/>
          <w:sz w:val="20"/>
          <w:szCs w:val="20"/>
          <w:u w:val="none"/>
        </w:rPr>
        <w:t>Ustawa z dnia 20 lutego 2015 r. o odnawialnych źródłach energii</w:t>
      </w:r>
      <w:r w:rsidR="00E12B6E" w:rsidRPr="001040A6">
        <w:rPr>
          <w:rStyle w:val="Hipercze"/>
          <w:color w:val="auto"/>
          <w:u w:val="none"/>
        </w:rPr>
        <w:t>.</w:t>
      </w:r>
    </w:p>
    <w:p w:rsidR="00E12B6E" w:rsidRPr="001040A6" w:rsidRDefault="00A747C2" w:rsidP="001040A6">
      <w:pPr>
        <w:pStyle w:val="Akapitzlist"/>
        <w:numPr>
          <w:ilvl w:val="0"/>
          <w:numId w:val="13"/>
        </w:numPr>
        <w:spacing w:before="240" w:after="240" w:line="240" w:lineRule="exact"/>
        <w:contextualSpacing w:val="0"/>
        <w:rPr>
          <w:rStyle w:val="Hipercze"/>
          <w:color w:val="auto"/>
          <w:u w:val="none"/>
        </w:rPr>
      </w:pPr>
      <w:r w:rsidRPr="001040A6">
        <w:rPr>
          <w:rStyle w:val="Hipercze"/>
          <w:rFonts w:ascii="Cambria" w:hAnsi="Cambria"/>
          <w:color w:val="auto"/>
          <w:spacing w:val="4"/>
          <w:sz w:val="20"/>
          <w:szCs w:val="20"/>
          <w:u w:val="none"/>
        </w:rPr>
        <w:t>Rozporządzenie Ministra Infrastruktury z dnia 12 kwietnia 2002 r. w sprawie warunków technic</w:t>
      </w:r>
      <w:r w:rsidRPr="001040A6">
        <w:rPr>
          <w:rStyle w:val="Hipercze"/>
          <w:rFonts w:ascii="Cambria" w:hAnsi="Cambria"/>
          <w:color w:val="auto"/>
          <w:spacing w:val="4"/>
          <w:sz w:val="20"/>
          <w:szCs w:val="20"/>
          <w:u w:val="none"/>
        </w:rPr>
        <w:t>z</w:t>
      </w:r>
      <w:r w:rsidRPr="001040A6">
        <w:rPr>
          <w:rStyle w:val="Hipercze"/>
          <w:rFonts w:ascii="Cambria" w:hAnsi="Cambria"/>
          <w:color w:val="auto"/>
          <w:spacing w:val="4"/>
          <w:sz w:val="20"/>
          <w:szCs w:val="20"/>
          <w:u w:val="none"/>
        </w:rPr>
        <w:t>nych, jakim powinny odpowiadać budynki i ich usytuowanie</w:t>
      </w:r>
      <w:r w:rsidR="00E12B6E" w:rsidRPr="001040A6">
        <w:rPr>
          <w:rStyle w:val="Hipercze"/>
          <w:color w:val="auto"/>
          <w:u w:val="none"/>
        </w:rPr>
        <w:t>.</w:t>
      </w:r>
    </w:p>
    <w:p w:rsidR="00E12B6E" w:rsidRPr="00685454" w:rsidRDefault="00A747C2" w:rsidP="001259C0">
      <w:pPr>
        <w:pStyle w:val="Akapitzlist"/>
        <w:numPr>
          <w:ilvl w:val="0"/>
          <w:numId w:val="13"/>
        </w:numPr>
        <w:spacing w:before="240" w:after="240" w:line="240" w:lineRule="exact"/>
        <w:contextualSpacing w:val="0"/>
        <w:rPr>
          <w:rStyle w:val="Hipercze"/>
          <w:color w:val="auto"/>
          <w:u w:val="none"/>
        </w:rPr>
      </w:pPr>
      <w:r w:rsidRPr="00685454">
        <w:rPr>
          <w:rStyle w:val="Hipercze"/>
          <w:rFonts w:ascii="Cambria" w:hAnsi="Cambria"/>
          <w:color w:val="auto"/>
          <w:spacing w:val="4"/>
          <w:sz w:val="20"/>
          <w:szCs w:val="20"/>
          <w:u w:val="none"/>
        </w:rPr>
        <w:t>Rozporządzenie Min</w:t>
      </w:r>
      <w:r w:rsidRPr="001259C0">
        <w:rPr>
          <w:rStyle w:val="Hipercze"/>
          <w:rFonts w:ascii="Cambria" w:hAnsi="Cambria"/>
          <w:color w:val="auto"/>
          <w:spacing w:val="4"/>
          <w:sz w:val="20"/>
          <w:szCs w:val="20"/>
          <w:u w:val="none"/>
        </w:rPr>
        <w:t>i</w:t>
      </w:r>
      <w:r w:rsidRPr="00685454">
        <w:rPr>
          <w:rStyle w:val="Hipercze"/>
          <w:rFonts w:ascii="Cambria" w:hAnsi="Cambria"/>
          <w:color w:val="auto"/>
          <w:spacing w:val="4"/>
          <w:sz w:val="20"/>
          <w:szCs w:val="20"/>
          <w:u w:val="none"/>
        </w:rPr>
        <w:t>stra Transportu, Budownictwa i Gospodarki Morskiej z dnia 25 kwietnia 2012 r. w sprawie szczegółowego zakresu i formy projektu budowlanego</w:t>
      </w:r>
      <w:r w:rsidR="00E12B6E" w:rsidRPr="00685454">
        <w:rPr>
          <w:rStyle w:val="Hipercze"/>
          <w:color w:val="auto"/>
          <w:u w:val="none"/>
        </w:rPr>
        <w:t>.</w:t>
      </w:r>
    </w:p>
    <w:p w:rsidR="00C913FE" w:rsidRPr="00C913FE" w:rsidRDefault="000D05C0" w:rsidP="00C913FE">
      <w:pPr>
        <w:pStyle w:val="Akapitzlist"/>
        <w:numPr>
          <w:ilvl w:val="0"/>
          <w:numId w:val="13"/>
        </w:numPr>
        <w:spacing w:before="240" w:after="240" w:line="240" w:lineRule="exact"/>
        <w:contextualSpacing w:val="0"/>
      </w:pPr>
      <w:r w:rsidRPr="001259C0">
        <w:rPr>
          <w:rStyle w:val="Hipercze"/>
          <w:rFonts w:ascii="Cambria" w:hAnsi="Cambria"/>
          <w:color w:val="auto"/>
          <w:spacing w:val="4"/>
          <w:sz w:val="20"/>
          <w:szCs w:val="20"/>
          <w:u w:val="none"/>
        </w:rPr>
        <w:t>Rozporządzenie Ministra Infrastruktury i Rozwoju z dnia 27 lutego 2015 r. w sprawie m</w:t>
      </w:r>
      <w:r w:rsidRPr="00685454">
        <w:rPr>
          <w:rStyle w:val="Hipercze"/>
          <w:rFonts w:ascii="Cambria" w:hAnsi="Cambria"/>
          <w:color w:val="auto"/>
          <w:spacing w:val="4"/>
          <w:sz w:val="20"/>
          <w:szCs w:val="20"/>
          <w:u w:val="none"/>
        </w:rPr>
        <w:t>etodologii wyznaczania charakterystyki energetycznej budynku lub części budynku oraz świadectw charakt</w:t>
      </w:r>
      <w:r w:rsidRPr="00685454">
        <w:rPr>
          <w:rStyle w:val="Hipercze"/>
          <w:rFonts w:ascii="Cambria" w:hAnsi="Cambria"/>
          <w:color w:val="auto"/>
          <w:spacing w:val="4"/>
          <w:sz w:val="20"/>
          <w:szCs w:val="20"/>
          <w:u w:val="none"/>
        </w:rPr>
        <w:t>e</w:t>
      </w:r>
      <w:r w:rsidRPr="00685454">
        <w:rPr>
          <w:rStyle w:val="Hipercze"/>
          <w:rFonts w:ascii="Cambria" w:hAnsi="Cambria"/>
          <w:color w:val="auto"/>
          <w:spacing w:val="4"/>
          <w:sz w:val="20"/>
          <w:szCs w:val="20"/>
          <w:u w:val="none"/>
        </w:rPr>
        <w:t xml:space="preserve">rystyki energetycznej </w:t>
      </w:r>
      <w:r w:rsidR="00E12B6E" w:rsidRPr="00685454">
        <w:rPr>
          <w:rStyle w:val="Hipercze"/>
          <w:color w:val="auto"/>
          <w:u w:val="none"/>
        </w:rPr>
        <w:t>.</w:t>
      </w:r>
    </w:p>
    <w:p w:rsidR="00E12B6E" w:rsidRPr="00815B3B" w:rsidRDefault="00446A0F" w:rsidP="001040A6">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sidRPr="00446A0F">
        <w:rPr>
          <w:rFonts w:ascii="Cambria" w:eastAsia="Times New Roman" w:hAnsi="Cambria"/>
          <w:spacing w:val="4"/>
          <w:sz w:val="20"/>
          <w:szCs w:val="20"/>
          <w:lang w:eastAsia="pl-PL"/>
        </w:rPr>
        <w:t>Ustawa z dnia 21 listopada 2008 r. o wspieraniu termomodernizacji i remontów oraz o centralnej ewidencji emisyjności budynków</w:t>
      </w:r>
      <w:r w:rsidR="00E12B6E" w:rsidRPr="00815B3B">
        <w:rPr>
          <w:rFonts w:ascii="Cambria" w:eastAsia="Times New Roman" w:hAnsi="Cambria"/>
          <w:spacing w:val="4"/>
          <w:sz w:val="20"/>
          <w:szCs w:val="20"/>
          <w:lang w:eastAsia="pl-PL"/>
        </w:rPr>
        <w:t>.</w:t>
      </w:r>
    </w:p>
    <w:p w:rsidR="00E12B6E" w:rsidRPr="00685454" w:rsidRDefault="000D05C0" w:rsidP="001040A6">
      <w:pPr>
        <w:pStyle w:val="Akapitzlist"/>
        <w:numPr>
          <w:ilvl w:val="0"/>
          <w:numId w:val="13"/>
        </w:numPr>
        <w:spacing w:before="240" w:after="240" w:line="240" w:lineRule="exact"/>
        <w:ind w:left="714" w:hanging="357"/>
        <w:contextualSpacing w:val="0"/>
        <w:rPr>
          <w:rFonts w:asciiTheme="majorHAnsi" w:eastAsia="Times New Roman" w:hAnsiTheme="majorHAnsi"/>
          <w:spacing w:val="4"/>
          <w:sz w:val="20"/>
          <w:szCs w:val="20"/>
          <w:lang w:eastAsia="pl-PL"/>
        </w:rPr>
      </w:pPr>
      <w:r w:rsidRPr="00685454">
        <w:rPr>
          <w:rFonts w:asciiTheme="majorHAnsi" w:hAnsiTheme="majorHAnsi"/>
          <w:sz w:val="20"/>
          <w:szCs w:val="20"/>
        </w:rPr>
        <w:t>Rozporządzenie Ministra Infrastruktury z dnia 17 marca 2009 r. w sprawie szczegółowego sposobu w</w:t>
      </w:r>
      <w:r w:rsidRPr="00685454">
        <w:rPr>
          <w:rFonts w:asciiTheme="majorHAnsi" w:hAnsiTheme="majorHAnsi"/>
          <w:sz w:val="20"/>
          <w:szCs w:val="20"/>
        </w:rPr>
        <w:t>e</w:t>
      </w:r>
      <w:r w:rsidRPr="00685454">
        <w:rPr>
          <w:rFonts w:asciiTheme="majorHAnsi" w:hAnsiTheme="majorHAnsi"/>
          <w:sz w:val="20"/>
          <w:szCs w:val="20"/>
        </w:rPr>
        <w:t>ryfikacji audytu energetycznego i części audytu remontowego oraz szczegółowych warunków, jakie p</w:t>
      </w:r>
      <w:r w:rsidRPr="00685454">
        <w:rPr>
          <w:rFonts w:asciiTheme="majorHAnsi" w:hAnsiTheme="majorHAnsi"/>
          <w:sz w:val="20"/>
          <w:szCs w:val="20"/>
        </w:rPr>
        <w:t>o</w:t>
      </w:r>
      <w:r w:rsidRPr="00685454">
        <w:rPr>
          <w:rFonts w:asciiTheme="majorHAnsi" w:hAnsiTheme="majorHAnsi"/>
          <w:sz w:val="20"/>
          <w:szCs w:val="20"/>
        </w:rPr>
        <w:t>winny spełniać podmioty, którym Bank Gospodarstwa Krajowego może zlecać wykonanie weryfikacji audytów</w:t>
      </w:r>
      <w:r w:rsidR="00E12B6E" w:rsidRPr="00685454">
        <w:rPr>
          <w:rFonts w:asciiTheme="majorHAnsi" w:eastAsia="Times New Roman" w:hAnsiTheme="majorHAnsi"/>
          <w:spacing w:val="4"/>
          <w:sz w:val="20"/>
          <w:szCs w:val="20"/>
          <w:lang w:eastAsia="pl-PL"/>
        </w:rPr>
        <w:t>.</w:t>
      </w:r>
    </w:p>
    <w:p w:rsidR="00E12B6E" w:rsidRPr="00685454" w:rsidRDefault="000D05C0" w:rsidP="001040A6">
      <w:pPr>
        <w:pStyle w:val="Akapitzlist"/>
        <w:numPr>
          <w:ilvl w:val="0"/>
          <w:numId w:val="13"/>
        </w:numPr>
        <w:spacing w:before="240" w:after="240" w:line="240" w:lineRule="exact"/>
        <w:ind w:left="714" w:hanging="357"/>
        <w:contextualSpacing w:val="0"/>
        <w:rPr>
          <w:rFonts w:asciiTheme="majorHAnsi" w:eastAsia="Times New Roman" w:hAnsiTheme="majorHAnsi"/>
          <w:spacing w:val="4"/>
          <w:sz w:val="20"/>
          <w:szCs w:val="20"/>
          <w:lang w:eastAsia="pl-PL"/>
        </w:rPr>
      </w:pPr>
      <w:r w:rsidRPr="00685454">
        <w:rPr>
          <w:rFonts w:asciiTheme="majorHAnsi" w:hAnsiTheme="majorHAnsi"/>
          <w:sz w:val="20"/>
          <w:szCs w:val="20"/>
        </w:rPr>
        <w:t xml:space="preserve">Rozporządzenie Ministra Infrastruktury z dnia 17 marca 2009 r. w sprawie szczegółowego zakresu </w:t>
      </w:r>
      <w:r w:rsidRPr="00685454">
        <w:rPr>
          <w:rFonts w:asciiTheme="majorHAnsi" w:hAnsiTheme="majorHAnsi"/>
          <w:sz w:val="20"/>
          <w:szCs w:val="20"/>
        </w:rPr>
        <w:br/>
        <w:t>i formy audytu energetycznego oraz części audytu remontowego, wzorów kart audytów, a także alg</w:t>
      </w:r>
      <w:r w:rsidRPr="00685454">
        <w:rPr>
          <w:rFonts w:asciiTheme="majorHAnsi" w:hAnsiTheme="majorHAnsi"/>
          <w:sz w:val="20"/>
          <w:szCs w:val="20"/>
        </w:rPr>
        <w:t>o</w:t>
      </w:r>
      <w:r w:rsidRPr="00685454">
        <w:rPr>
          <w:rFonts w:asciiTheme="majorHAnsi" w:hAnsiTheme="majorHAnsi"/>
          <w:sz w:val="20"/>
          <w:szCs w:val="20"/>
        </w:rPr>
        <w:t>rytmu oceny opłacalności przedsięwzięcia termomodernizacyjnego</w:t>
      </w:r>
      <w:r w:rsidR="00E12B6E" w:rsidRPr="00685454">
        <w:rPr>
          <w:rFonts w:asciiTheme="majorHAnsi" w:eastAsia="Times New Roman" w:hAnsiTheme="majorHAnsi"/>
          <w:spacing w:val="4"/>
          <w:sz w:val="20"/>
          <w:szCs w:val="20"/>
          <w:lang w:eastAsia="pl-PL"/>
        </w:rPr>
        <w:t>.</w:t>
      </w:r>
    </w:p>
    <w:p w:rsidR="00E12B6E" w:rsidRPr="00685454" w:rsidRDefault="000D05C0" w:rsidP="001040A6">
      <w:pPr>
        <w:pStyle w:val="Akapitzlist"/>
        <w:numPr>
          <w:ilvl w:val="0"/>
          <w:numId w:val="13"/>
        </w:numPr>
        <w:spacing w:before="240" w:after="240" w:line="240" w:lineRule="exact"/>
        <w:ind w:left="714" w:hanging="357"/>
        <w:contextualSpacing w:val="0"/>
        <w:rPr>
          <w:rFonts w:asciiTheme="majorHAnsi" w:eastAsia="Times New Roman" w:hAnsiTheme="majorHAnsi"/>
          <w:spacing w:val="4"/>
          <w:sz w:val="20"/>
          <w:szCs w:val="20"/>
          <w:lang w:eastAsia="pl-PL"/>
        </w:rPr>
      </w:pPr>
      <w:r w:rsidRPr="00685454">
        <w:rPr>
          <w:rFonts w:asciiTheme="majorHAnsi" w:hAnsiTheme="majorHAnsi"/>
          <w:sz w:val="20"/>
          <w:szCs w:val="20"/>
        </w:rPr>
        <w:t>Uchwała Nr 91 Rady Ministrów z dnia 22 czerwca 2015 r. w sprawie przyjęcia "Krajowego planu maj</w:t>
      </w:r>
      <w:r w:rsidRPr="00685454">
        <w:rPr>
          <w:rFonts w:asciiTheme="majorHAnsi" w:hAnsiTheme="majorHAnsi"/>
          <w:sz w:val="20"/>
          <w:szCs w:val="20"/>
        </w:rPr>
        <w:t>ą</w:t>
      </w:r>
      <w:r w:rsidRPr="00685454">
        <w:rPr>
          <w:rFonts w:asciiTheme="majorHAnsi" w:hAnsiTheme="majorHAnsi"/>
          <w:sz w:val="20"/>
          <w:szCs w:val="20"/>
        </w:rPr>
        <w:t>cego na celu zwiększenie liczby budynków o niskim zużyciu energii"</w:t>
      </w:r>
      <w:r w:rsidR="00E12B6E" w:rsidRPr="00685454">
        <w:rPr>
          <w:rFonts w:asciiTheme="majorHAnsi" w:eastAsia="Times New Roman" w:hAnsiTheme="majorHAnsi"/>
          <w:spacing w:val="4"/>
          <w:sz w:val="20"/>
          <w:szCs w:val="20"/>
          <w:lang w:eastAsia="pl-PL"/>
        </w:rPr>
        <w:t>.</w:t>
      </w:r>
    </w:p>
    <w:p w:rsidR="00E12B6E" w:rsidRPr="00450933" w:rsidRDefault="001E07B8" w:rsidP="00DF1D24">
      <w:pPr>
        <w:pStyle w:val="Akapitzlist"/>
        <w:numPr>
          <w:ilvl w:val="0"/>
          <w:numId w:val="13"/>
        </w:numPr>
        <w:spacing w:before="240" w:after="240" w:line="240" w:lineRule="exact"/>
        <w:contextualSpacing w:val="0"/>
        <w:rPr>
          <w:rFonts w:asciiTheme="majorHAnsi" w:eastAsia="Times New Roman" w:hAnsiTheme="majorHAnsi"/>
          <w:spacing w:val="4"/>
          <w:sz w:val="20"/>
          <w:szCs w:val="20"/>
          <w:lang w:eastAsia="pl-PL"/>
        </w:rPr>
      </w:pPr>
      <w:r w:rsidRPr="00450933">
        <w:rPr>
          <w:rFonts w:ascii="Cambria" w:eastAsia="Times New Roman" w:hAnsi="Cambria"/>
          <w:spacing w:val="4"/>
          <w:sz w:val="20"/>
          <w:szCs w:val="20"/>
          <w:lang w:eastAsia="pl-PL"/>
        </w:rPr>
        <w:lastRenderedPageBreak/>
        <w:t xml:space="preserve"> </w:t>
      </w:r>
      <w:r w:rsidR="009E77C3" w:rsidRPr="00450933">
        <w:rPr>
          <w:rFonts w:ascii="Cambria" w:eastAsia="Times New Roman" w:hAnsi="Cambria"/>
          <w:spacing w:val="4"/>
          <w:sz w:val="20"/>
          <w:szCs w:val="20"/>
          <w:lang w:eastAsia="pl-PL"/>
        </w:rPr>
        <w:t xml:space="preserve">Długoterminowa strategia renowacji budynków przyjęta </w:t>
      </w:r>
      <w:r w:rsidR="00685454" w:rsidRPr="00450933">
        <w:rPr>
          <w:rFonts w:ascii="Cambria" w:eastAsia="Times New Roman" w:hAnsi="Cambria"/>
          <w:spacing w:val="4"/>
          <w:sz w:val="20"/>
          <w:szCs w:val="20"/>
          <w:lang w:eastAsia="pl-PL"/>
        </w:rPr>
        <w:t>u</w:t>
      </w:r>
      <w:r w:rsidR="000D05C0" w:rsidRPr="00450933">
        <w:rPr>
          <w:rFonts w:asciiTheme="majorHAnsi" w:hAnsiTheme="majorHAnsi"/>
          <w:sz w:val="20"/>
          <w:szCs w:val="20"/>
        </w:rPr>
        <w:t>chwał</w:t>
      </w:r>
      <w:r w:rsidR="00685454" w:rsidRPr="00450933">
        <w:rPr>
          <w:rFonts w:asciiTheme="majorHAnsi" w:hAnsiTheme="majorHAnsi"/>
          <w:sz w:val="20"/>
          <w:szCs w:val="20"/>
        </w:rPr>
        <w:t>ą</w:t>
      </w:r>
      <w:r w:rsidR="000D05C0" w:rsidRPr="00450933">
        <w:rPr>
          <w:rFonts w:asciiTheme="majorHAnsi" w:hAnsiTheme="majorHAnsi"/>
          <w:sz w:val="20"/>
          <w:szCs w:val="20"/>
        </w:rPr>
        <w:t xml:space="preserve"> </w:t>
      </w:r>
      <w:r w:rsidR="00685454" w:rsidRPr="00450933">
        <w:rPr>
          <w:rFonts w:asciiTheme="majorHAnsi" w:hAnsiTheme="majorHAnsi"/>
          <w:sz w:val="20"/>
          <w:szCs w:val="20"/>
        </w:rPr>
        <w:t>23/2022</w:t>
      </w:r>
      <w:r w:rsidR="000D05C0" w:rsidRPr="00450933">
        <w:rPr>
          <w:rFonts w:asciiTheme="majorHAnsi" w:hAnsiTheme="majorHAnsi"/>
          <w:sz w:val="20"/>
          <w:szCs w:val="20"/>
        </w:rPr>
        <w:t xml:space="preserve"> Rady Ministrów z dnia </w:t>
      </w:r>
      <w:r w:rsidR="00433DA5" w:rsidRPr="00450933">
        <w:rPr>
          <w:rFonts w:asciiTheme="majorHAnsi" w:hAnsiTheme="majorHAnsi"/>
          <w:sz w:val="20"/>
          <w:szCs w:val="20"/>
        </w:rPr>
        <w:br/>
      </w:r>
      <w:r w:rsidR="00685454" w:rsidRPr="00450933">
        <w:rPr>
          <w:rFonts w:asciiTheme="majorHAnsi" w:hAnsiTheme="majorHAnsi"/>
          <w:sz w:val="20"/>
          <w:szCs w:val="20"/>
        </w:rPr>
        <w:t>9 lutego 2022 r.</w:t>
      </w:r>
    </w:p>
    <w:p w:rsidR="00450933" w:rsidRPr="00450933" w:rsidRDefault="00450933" w:rsidP="00301AD9">
      <w:pPr>
        <w:pStyle w:val="Akapitzlist"/>
        <w:numPr>
          <w:ilvl w:val="0"/>
          <w:numId w:val="13"/>
        </w:numPr>
        <w:rPr>
          <w:rFonts w:asciiTheme="majorHAnsi" w:eastAsia="Times New Roman" w:hAnsiTheme="majorHAnsi"/>
          <w:spacing w:val="4"/>
          <w:sz w:val="20"/>
          <w:szCs w:val="20"/>
          <w:lang w:eastAsia="pl-PL"/>
        </w:rPr>
      </w:pPr>
      <w:r w:rsidRPr="00450933">
        <w:rPr>
          <w:rFonts w:asciiTheme="majorHAnsi" w:eastAsia="Times New Roman" w:hAnsiTheme="majorHAnsi"/>
          <w:spacing w:val="4"/>
          <w:sz w:val="20"/>
          <w:szCs w:val="20"/>
          <w:lang w:eastAsia="pl-PL"/>
        </w:rPr>
        <w:t>Krajowa Polityka Miejska</w:t>
      </w:r>
      <w:r w:rsidR="00301AD9">
        <w:rPr>
          <w:rFonts w:asciiTheme="majorHAnsi" w:eastAsia="Times New Roman" w:hAnsiTheme="majorHAnsi"/>
          <w:spacing w:val="4"/>
          <w:sz w:val="20"/>
          <w:szCs w:val="20"/>
          <w:lang w:eastAsia="pl-PL"/>
        </w:rPr>
        <w:t>.</w:t>
      </w:r>
      <w:r w:rsidRPr="00450933">
        <w:t xml:space="preserve"> </w:t>
      </w:r>
      <w:r w:rsidRPr="00450933">
        <w:rPr>
          <w:rFonts w:asciiTheme="majorHAnsi" w:eastAsia="Times New Roman" w:hAnsiTheme="majorHAnsi"/>
          <w:spacing w:val="4"/>
          <w:sz w:val="20"/>
          <w:szCs w:val="20"/>
          <w:lang w:eastAsia="pl-PL"/>
        </w:rPr>
        <w:t xml:space="preserve">Dokument przyjęty uchwałą </w:t>
      </w:r>
      <w:r w:rsidR="00301AD9">
        <w:rPr>
          <w:rFonts w:asciiTheme="majorHAnsi" w:eastAsia="Times New Roman" w:hAnsiTheme="majorHAnsi"/>
          <w:spacing w:val="4"/>
          <w:sz w:val="20"/>
          <w:szCs w:val="20"/>
          <w:lang w:eastAsia="pl-PL"/>
        </w:rPr>
        <w:t xml:space="preserve">nr 198 </w:t>
      </w:r>
      <w:r w:rsidRPr="00450933">
        <w:rPr>
          <w:rFonts w:asciiTheme="majorHAnsi" w:eastAsia="Times New Roman" w:hAnsiTheme="majorHAnsi"/>
          <w:spacing w:val="4"/>
          <w:sz w:val="20"/>
          <w:szCs w:val="20"/>
          <w:lang w:eastAsia="pl-PL"/>
        </w:rPr>
        <w:t>Rady Ministrów w dniu 20 paździe</w:t>
      </w:r>
      <w:r w:rsidRPr="00450933">
        <w:rPr>
          <w:rFonts w:asciiTheme="majorHAnsi" w:eastAsia="Times New Roman" w:hAnsiTheme="majorHAnsi"/>
          <w:spacing w:val="4"/>
          <w:sz w:val="20"/>
          <w:szCs w:val="20"/>
          <w:lang w:eastAsia="pl-PL"/>
        </w:rPr>
        <w:t>r</w:t>
      </w:r>
      <w:r w:rsidRPr="00450933">
        <w:rPr>
          <w:rFonts w:asciiTheme="majorHAnsi" w:eastAsia="Times New Roman" w:hAnsiTheme="majorHAnsi"/>
          <w:spacing w:val="4"/>
          <w:sz w:val="20"/>
          <w:szCs w:val="20"/>
          <w:lang w:eastAsia="pl-PL"/>
        </w:rPr>
        <w:t>nika 2015 r.</w:t>
      </w:r>
      <w:r w:rsidR="00301AD9">
        <w:rPr>
          <w:rFonts w:asciiTheme="majorHAnsi" w:eastAsia="Times New Roman" w:hAnsiTheme="majorHAnsi"/>
          <w:spacing w:val="4"/>
          <w:sz w:val="20"/>
          <w:szCs w:val="20"/>
          <w:lang w:eastAsia="pl-PL"/>
        </w:rPr>
        <w:t xml:space="preserve"> </w:t>
      </w:r>
      <w:r w:rsidR="00301AD9" w:rsidRPr="00301AD9">
        <w:rPr>
          <w:rFonts w:asciiTheme="majorHAnsi" w:eastAsia="Times New Roman" w:hAnsiTheme="majorHAnsi"/>
          <w:spacing w:val="4"/>
          <w:sz w:val="20"/>
          <w:szCs w:val="20"/>
          <w:lang w:eastAsia="pl-PL"/>
        </w:rPr>
        <w:t>(M.P. z 2015 r. poz. 1235)</w:t>
      </w:r>
      <w:r w:rsidR="00301AD9">
        <w:rPr>
          <w:rFonts w:asciiTheme="majorHAnsi" w:eastAsia="Times New Roman" w:hAnsiTheme="majorHAnsi"/>
          <w:spacing w:val="4"/>
          <w:sz w:val="20"/>
          <w:szCs w:val="20"/>
          <w:lang w:eastAsia="pl-PL"/>
        </w:rPr>
        <w:t>.</w:t>
      </w:r>
    </w:p>
    <w:p w:rsidR="00E12B6E" w:rsidRDefault="000D05C0" w:rsidP="00DF1D24">
      <w:pPr>
        <w:pStyle w:val="Akapitzlist"/>
        <w:numPr>
          <w:ilvl w:val="0"/>
          <w:numId w:val="13"/>
        </w:numPr>
        <w:spacing w:before="240" w:after="240" w:line="240" w:lineRule="exact"/>
        <w:contextualSpacing w:val="0"/>
        <w:rPr>
          <w:rFonts w:asciiTheme="majorHAnsi" w:eastAsia="Times New Roman" w:hAnsiTheme="majorHAnsi"/>
          <w:spacing w:val="4"/>
          <w:sz w:val="20"/>
          <w:szCs w:val="20"/>
          <w:lang w:eastAsia="pl-PL"/>
        </w:rPr>
      </w:pPr>
      <w:r w:rsidRPr="00685454">
        <w:rPr>
          <w:rFonts w:asciiTheme="majorHAnsi" w:hAnsiTheme="majorHAnsi"/>
          <w:sz w:val="20"/>
          <w:szCs w:val="20"/>
        </w:rPr>
        <w:t>Ustawa z dnia 9 października 2015 r. o rewitalizacji</w:t>
      </w:r>
      <w:r w:rsidR="00E12B6E" w:rsidRPr="00685454">
        <w:rPr>
          <w:rFonts w:asciiTheme="majorHAnsi" w:eastAsia="Times New Roman" w:hAnsiTheme="majorHAnsi"/>
          <w:spacing w:val="4"/>
          <w:sz w:val="20"/>
          <w:szCs w:val="20"/>
          <w:lang w:eastAsia="pl-PL"/>
        </w:rPr>
        <w:t>.</w:t>
      </w:r>
    </w:p>
    <w:p w:rsidR="00CD0ECC" w:rsidRDefault="00CD0ECC" w:rsidP="00CD0ECC">
      <w:pPr>
        <w:pStyle w:val="Akapitzlist"/>
        <w:numPr>
          <w:ilvl w:val="0"/>
          <w:numId w:val="13"/>
        </w:numPr>
        <w:ind w:left="714" w:hanging="357"/>
        <w:rPr>
          <w:rFonts w:asciiTheme="majorHAnsi" w:eastAsia="Times New Roman" w:hAnsiTheme="majorHAnsi"/>
          <w:spacing w:val="4"/>
          <w:sz w:val="20"/>
          <w:szCs w:val="20"/>
          <w:lang w:eastAsia="pl-PL"/>
        </w:rPr>
      </w:pPr>
      <w:r w:rsidRPr="00CD0ECC">
        <w:rPr>
          <w:rFonts w:asciiTheme="majorHAnsi" w:eastAsia="Times New Roman" w:hAnsiTheme="majorHAnsi"/>
          <w:spacing w:val="4"/>
          <w:sz w:val="20"/>
          <w:szCs w:val="20"/>
          <w:lang w:eastAsia="pl-PL"/>
        </w:rPr>
        <w:t>Rozporządzenie Ministra Infrastruktury i Rozwoju z dnia z dnia 17 lutego 2015 r. w sprawie wz</w:t>
      </w:r>
      <w:r w:rsidRPr="00CD0ECC">
        <w:rPr>
          <w:rFonts w:asciiTheme="majorHAnsi" w:eastAsia="Times New Roman" w:hAnsiTheme="majorHAnsi"/>
          <w:spacing w:val="4"/>
          <w:sz w:val="20"/>
          <w:szCs w:val="20"/>
          <w:lang w:eastAsia="pl-PL"/>
        </w:rPr>
        <w:t>o</w:t>
      </w:r>
      <w:r>
        <w:rPr>
          <w:rFonts w:asciiTheme="majorHAnsi" w:eastAsia="Times New Roman" w:hAnsiTheme="majorHAnsi"/>
          <w:spacing w:val="4"/>
          <w:sz w:val="20"/>
          <w:szCs w:val="20"/>
          <w:lang w:eastAsia="pl-PL"/>
        </w:rPr>
        <w:t>r</w:t>
      </w:r>
      <w:r w:rsidRPr="00CD0ECC">
        <w:rPr>
          <w:rFonts w:asciiTheme="majorHAnsi" w:eastAsia="Times New Roman" w:hAnsiTheme="majorHAnsi"/>
          <w:spacing w:val="4"/>
          <w:sz w:val="20"/>
          <w:szCs w:val="20"/>
          <w:lang w:eastAsia="pl-PL"/>
        </w:rPr>
        <w:t>ów protokołów z kontroli systemu ogrz</w:t>
      </w:r>
      <w:r>
        <w:rPr>
          <w:rFonts w:asciiTheme="majorHAnsi" w:eastAsia="Times New Roman" w:hAnsiTheme="majorHAnsi"/>
          <w:spacing w:val="4"/>
          <w:sz w:val="20"/>
          <w:szCs w:val="20"/>
          <w:lang w:eastAsia="pl-PL"/>
        </w:rPr>
        <w:t>ewania lub systemu klimatyzacji</w:t>
      </w:r>
      <w:r w:rsidRPr="00CD0ECC">
        <w:rPr>
          <w:rFonts w:asciiTheme="majorHAnsi" w:eastAsia="Times New Roman" w:hAnsiTheme="majorHAnsi"/>
          <w:spacing w:val="4"/>
          <w:sz w:val="20"/>
          <w:szCs w:val="20"/>
          <w:lang w:eastAsia="pl-PL"/>
        </w:rPr>
        <w:t xml:space="preserve">. </w:t>
      </w:r>
    </w:p>
    <w:p w:rsidR="00CD0ECC" w:rsidRDefault="00CD0ECC" w:rsidP="00CD0ECC">
      <w:pPr>
        <w:pStyle w:val="Akapitzlist"/>
        <w:numPr>
          <w:ilvl w:val="0"/>
          <w:numId w:val="13"/>
        </w:numPr>
        <w:rPr>
          <w:rFonts w:asciiTheme="majorHAnsi" w:eastAsia="Times New Roman" w:hAnsiTheme="majorHAnsi"/>
          <w:spacing w:val="4"/>
          <w:sz w:val="20"/>
          <w:szCs w:val="20"/>
          <w:lang w:eastAsia="pl-PL"/>
        </w:rPr>
      </w:pPr>
      <w:r w:rsidRPr="00CD0ECC">
        <w:rPr>
          <w:rFonts w:asciiTheme="majorHAnsi" w:eastAsia="Times New Roman" w:hAnsiTheme="majorHAnsi"/>
          <w:spacing w:val="4"/>
          <w:sz w:val="20"/>
          <w:szCs w:val="20"/>
          <w:lang w:eastAsia="pl-PL"/>
        </w:rPr>
        <w:t>PN-EN 15378:2009 Systemy ogrzewcze w budynkach - Inspekcje kotłów i systemów ogrzewczych</w:t>
      </w:r>
      <w:r>
        <w:rPr>
          <w:rFonts w:asciiTheme="majorHAnsi" w:eastAsia="Times New Roman" w:hAnsiTheme="majorHAnsi"/>
          <w:spacing w:val="4"/>
          <w:sz w:val="20"/>
          <w:szCs w:val="20"/>
          <w:lang w:eastAsia="pl-PL"/>
        </w:rPr>
        <w:t>.</w:t>
      </w:r>
    </w:p>
    <w:p w:rsidR="00CD0ECC" w:rsidRPr="00CD0ECC" w:rsidRDefault="00CD0ECC" w:rsidP="00B47E12">
      <w:pPr>
        <w:pStyle w:val="Akapitzlist"/>
        <w:numPr>
          <w:ilvl w:val="0"/>
          <w:numId w:val="13"/>
        </w:numPr>
        <w:spacing w:before="240" w:after="240" w:line="240" w:lineRule="auto"/>
        <w:ind w:left="714" w:hanging="357"/>
        <w:contextualSpacing w:val="0"/>
        <w:rPr>
          <w:rFonts w:asciiTheme="majorHAnsi" w:eastAsia="Times New Roman" w:hAnsiTheme="majorHAnsi"/>
          <w:spacing w:val="4"/>
          <w:sz w:val="20"/>
          <w:szCs w:val="20"/>
          <w:lang w:eastAsia="pl-PL"/>
        </w:rPr>
      </w:pPr>
      <w:r w:rsidRPr="00CD0ECC">
        <w:rPr>
          <w:rFonts w:asciiTheme="majorHAnsi" w:eastAsia="Times New Roman" w:hAnsiTheme="majorHAnsi"/>
          <w:spacing w:val="4"/>
          <w:sz w:val="20"/>
          <w:szCs w:val="20"/>
          <w:lang w:eastAsia="pl-PL"/>
        </w:rPr>
        <w:t>PN-EN 15240:2009 Wentylacja budynków - Charakterystyka energetyczna budynków - Wytyczne inspekcji systemów klimatyzacji.</w:t>
      </w:r>
    </w:p>
    <w:p w:rsidR="006D4873" w:rsidRDefault="006D4873" w:rsidP="00B47E12">
      <w:pPr>
        <w:pStyle w:val="Akapitzlist"/>
        <w:numPr>
          <w:ilvl w:val="0"/>
          <w:numId w:val="13"/>
        </w:numPr>
        <w:spacing w:before="240" w:after="240" w:line="240" w:lineRule="exact"/>
        <w:contextualSpacing w:val="0"/>
        <w:rPr>
          <w:rFonts w:ascii="Cambria" w:eastAsia="Times New Roman" w:hAnsi="Cambria"/>
          <w:color w:val="000000"/>
          <w:spacing w:val="4"/>
          <w:sz w:val="20"/>
          <w:szCs w:val="20"/>
          <w:lang w:eastAsia="pl-PL"/>
        </w:rPr>
      </w:pPr>
      <w:r w:rsidRPr="006D4873">
        <w:rPr>
          <w:rFonts w:ascii="Cambria" w:eastAsia="Times New Roman" w:hAnsi="Cambria"/>
          <w:color w:val="000000"/>
          <w:spacing w:val="4"/>
          <w:sz w:val="20"/>
          <w:szCs w:val="20"/>
          <w:lang w:eastAsia="pl-PL"/>
        </w:rPr>
        <w:t>Praca zbiorowa pod redakcją Stanisława Mańkowskiego i Edwarda Szczechowiaka „Opracowanie optymalnych energetycznie typowych rozwiązań strukturalno-materiałowych i instalacyjnych b</w:t>
      </w:r>
      <w:r w:rsidRPr="006D4873">
        <w:rPr>
          <w:rFonts w:ascii="Cambria" w:eastAsia="Times New Roman" w:hAnsi="Cambria"/>
          <w:color w:val="000000"/>
          <w:spacing w:val="4"/>
          <w:sz w:val="20"/>
          <w:szCs w:val="20"/>
          <w:lang w:eastAsia="pl-PL"/>
        </w:rPr>
        <w:t>u</w:t>
      </w:r>
      <w:r w:rsidRPr="006D4873">
        <w:rPr>
          <w:rFonts w:ascii="Cambria" w:eastAsia="Times New Roman" w:hAnsi="Cambria"/>
          <w:color w:val="000000"/>
          <w:spacing w:val="4"/>
          <w:sz w:val="20"/>
          <w:szCs w:val="20"/>
          <w:lang w:eastAsia="pl-PL"/>
        </w:rPr>
        <w:t xml:space="preserve">dynków”, tom drugi, część A, Rekomendacje w zakresie projektowania i optymalizacji energetycznej struktury budynku i rozwiązań konstrukcyjno-materiałowych. Zadanie badawcze nr 2 wykonane </w:t>
      </w:r>
      <w:r>
        <w:rPr>
          <w:rFonts w:ascii="Cambria" w:eastAsia="Times New Roman" w:hAnsi="Cambria"/>
          <w:color w:val="000000"/>
          <w:spacing w:val="4"/>
          <w:sz w:val="20"/>
          <w:szCs w:val="20"/>
          <w:lang w:eastAsia="pl-PL"/>
        </w:rPr>
        <w:br/>
      </w:r>
      <w:r w:rsidRPr="006D4873">
        <w:rPr>
          <w:rFonts w:ascii="Cambria" w:eastAsia="Times New Roman" w:hAnsi="Cambria"/>
          <w:color w:val="000000"/>
          <w:spacing w:val="4"/>
          <w:sz w:val="20"/>
          <w:szCs w:val="20"/>
          <w:lang w:eastAsia="pl-PL"/>
        </w:rPr>
        <w:t>w ramach Strategicznego Projektu Badawczego pt. „Zintegrowany system zmniejszenia eksploat</w:t>
      </w:r>
      <w:r w:rsidRPr="006D4873">
        <w:rPr>
          <w:rFonts w:ascii="Cambria" w:eastAsia="Times New Roman" w:hAnsi="Cambria"/>
          <w:color w:val="000000"/>
          <w:spacing w:val="4"/>
          <w:sz w:val="20"/>
          <w:szCs w:val="20"/>
          <w:lang w:eastAsia="pl-PL"/>
        </w:rPr>
        <w:t>a</w:t>
      </w:r>
      <w:r w:rsidRPr="006D4873">
        <w:rPr>
          <w:rFonts w:ascii="Cambria" w:eastAsia="Times New Roman" w:hAnsi="Cambria"/>
          <w:color w:val="000000"/>
          <w:spacing w:val="4"/>
          <w:sz w:val="20"/>
          <w:szCs w:val="20"/>
          <w:lang w:eastAsia="pl-PL"/>
        </w:rPr>
        <w:t>cyjnej energochłonności budynków” na zamówienie Narodowego Centrum Badań i Rozwoju. Pol</w:t>
      </w:r>
      <w:r w:rsidRPr="006D4873">
        <w:rPr>
          <w:rFonts w:ascii="Cambria" w:eastAsia="Times New Roman" w:hAnsi="Cambria"/>
          <w:color w:val="000000"/>
          <w:spacing w:val="4"/>
          <w:sz w:val="20"/>
          <w:szCs w:val="20"/>
          <w:lang w:eastAsia="pl-PL"/>
        </w:rPr>
        <w:t>i</w:t>
      </w:r>
      <w:r w:rsidRPr="006D4873">
        <w:rPr>
          <w:rFonts w:ascii="Cambria" w:eastAsia="Times New Roman" w:hAnsi="Cambria"/>
          <w:color w:val="000000"/>
          <w:spacing w:val="4"/>
          <w:sz w:val="20"/>
          <w:szCs w:val="20"/>
          <w:lang w:eastAsia="pl-PL"/>
        </w:rPr>
        <w:t>technika Poznańska, 2013 r</w:t>
      </w:r>
      <w:r w:rsidR="00B47E12">
        <w:rPr>
          <w:rFonts w:ascii="Cambria" w:eastAsia="Times New Roman" w:hAnsi="Cambria"/>
          <w:color w:val="000000"/>
          <w:spacing w:val="4"/>
          <w:sz w:val="20"/>
          <w:szCs w:val="20"/>
          <w:lang w:eastAsia="pl-PL"/>
        </w:rPr>
        <w:t>.</w:t>
      </w:r>
    </w:p>
    <w:p w:rsidR="00B47E12" w:rsidRPr="00B47E12" w:rsidRDefault="00B47E12" w:rsidP="00B47E12">
      <w:pPr>
        <w:pStyle w:val="Akapitzlist"/>
        <w:numPr>
          <w:ilvl w:val="0"/>
          <w:numId w:val="13"/>
        </w:numPr>
        <w:spacing w:line="240" w:lineRule="auto"/>
        <w:ind w:left="714" w:hanging="357"/>
        <w:rPr>
          <w:rFonts w:ascii="Cambria" w:eastAsia="Times New Roman" w:hAnsi="Cambria"/>
          <w:color w:val="000000"/>
          <w:spacing w:val="4"/>
          <w:sz w:val="20"/>
          <w:szCs w:val="20"/>
          <w:lang w:eastAsia="pl-PL"/>
        </w:rPr>
      </w:pPr>
      <w:r w:rsidRPr="00B47E12">
        <w:rPr>
          <w:rFonts w:ascii="Cambria" w:eastAsia="Times New Roman" w:hAnsi="Cambria"/>
          <w:color w:val="000000"/>
          <w:spacing w:val="4"/>
          <w:sz w:val="20"/>
          <w:szCs w:val="20"/>
          <w:lang w:eastAsia="pl-PL"/>
        </w:rPr>
        <w:t>Praca zbiorowa pod redakcją Stanisława Mańkowskiego i Edwarda Szczechowiaka „Opracowanie optymalnych energetycznie typowych rozwiązań strukturalno-materiałowych i instalacyjnych b</w:t>
      </w:r>
      <w:r w:rsidRPr="00B47E12">
        <w:rPr>
          <w:rFonts w:ascii="Cambria" w:eastAsia="Times New Roman" w:hAnsi="Cambria"/>
          <w:color w:val="000000"/>
          <w:spacing w:val="4"/>
          <w:sz w:val="20"/>
          <w:szCs w:val="20"/>
          <w:lang w:eastAsia="pl-PL"/>
        </w:rPr>
        <w:t>u</w:t>
      </w:r>
      <w:r w:rsidRPr="00B47E12">
        <w:rPr>
          <w:rFonts w:ascii="Cambria" w:eastAsia="Times New Roman" w:hAnsi="Cambria"/>
          <w:color w:val="000000"/>
          <w:spacing w:val="4"/>
          <w:sz w:val="20"/>
          <w:szCs w:val="20"/>
          <w:lang w:eastAsia="pl-PL"/>
        </w:rPr>
        <w:t>dynków”, tom trzeci, część A, Rekomendacje w zakresie projektowania i optymalizacji energetycznej rozwiązań instalacyjnych budynków. Zadanie badawcze nr 2 wykonane w ramach Strategicznego Projektu Badawczego pt. „Zintegrowany system zmniejszenia eksploatacyjnej energochłonności b</w:t>
      </w:r>
      <w:r w:rsidRPr="00B47E12">
        <w:rPr>
          <w:rFonts w:ascii="Cambria" w:eastAsia="Times New Roman" w:hAnsi="Cambria"/>
          <w:color w:val="000000"/>
          <w:spacing w:val="4"/>
          <w:sz w:val="20"/>
          <w:szCs w:val="20"/>
          <w:lang w:eastAsia="pl-PL"/>
        </w:rPr>
        <w:t>u</w:t>
      </w:r>
      <w:r w:rsidRPr="00B47E12">
        <w:rPr>
          <w:rFonts w:ascii="Cambria" w:eastAsia="Times New Roman" w:hAnsi="Cambria"/>
          <w:color w:val="000000"/>
          <w:spacing w:val="4"/>
          <w:sz w:val="20"/>
          <w:szCs w:val="20"/>
          <w:lang w:eastAsia="pl-PL"/>
        </w:rPr>
        <w:t>dynków” na zamówienie Narodowego Centrum Badań i Rozwoju. Politechnika Poznańska, 2013 r.</w:t>
      </w:r>
    </w:p>
    <w:p w:rsidR="00C25B65" w:rsidRPr="00B47E12" w:rsidRDefault="00C25B65" w:rsidP="00B47E12">
      <w:pPr>
        <w:pStyle w:val="Akapitzlist"/>
        <w:numPr>
          <w:ilvl w:val="0"/>
          <w:numId w:val="13"/>
        </w:numPr>
        <w:spacing w:before="240" w:after="240" w:line="240" w:lineRule="auto"/>
        <w:ind w:left="714" w:hanging="357"/>
        <w:contextualSpacing w:val="0"/>
        <w:rPr>
          <w:rFonts w:ascii="Cambria" w:eastAsia="Times New Roman" w:hAnsi="Cambria"/>
          <w:color w:val="000000"/>
          <w:spacing w:val="4"/>
          <w:sz w:val="20"/>
          <w:szCs w:val="20"/>
          <w:lang w:eastAsia="pl-PL"/>
        </w:rPr>
      </w:pPr>
      <w:r w:rsidRPr="00D15862">
        <w:rPr>
          <w:rFonts w:ascii="Cambria" w:hAnsi="Cambria"/>
          <w:spacing w:val="4"/>
          <w:sz w:val="20"/>
          <w:szCs w:val="16"/>
        </w:rPr>
        <w:t>Praca zbiorowa pod redakcją Stanisława Mańkowskiego i Edwarda Szczechowiaka „Opracowanie optymalnych energetycznie</w:t>
      </w:r>
      <w:r w:rsidR="009C3345">
        <w:rPr>
          <w:rFonts w:ascii="Cambria" w:hAnsi="Cambria"/>
          <w:spacing w:val="4"/>
          <w:sz w:val="20"/>
          <w:szCs w:val="16"/>
        </w:rPr>
        <w:t xml:space="preserve"> </w:t>
      </w:r>
      <w:r w:rsidRPr="00D15862">
        <w:rPr>
          <w:rFonts w:ascii="Cambria" w:hAnsi="Cambria"/>
          <w:spacing w:val="4"/>
          <w:sz w:val="20"/>
          <w:szCs w:val="16"/>
        </w:rPr>
        <w:t>typowych rozwiązań strukturalno-materiałowych i instalacyjnych b</w:t>
      </w:r>
      <w:r w:rsidRPr="00D15862">
        <w:rPr>
          <w:rFonts w:ascii="Cambria" w:hAnsi="Cambria"/>
          <w:spacing w:val="4"/>
          <w:sz w:val="20"/>
          <w:szCs w:val="16"/>
        </w:rPr>
        <w:t>u</w:t>
      </w:r>
      <w:r w:rsidRPr="00D15862">
        <w:rPr>
          <w:rFonts w:ascii="Cambria" w:hAnsi="Cambria"/>
          <w:spacing w:val="4"/>
          <w:sz w:val="20"/>
          <w:szCs w:val="16"/>
        </w:rPr>
        <w:t>dynków”. Tom trzeci Część B Katalog zoptymalizowanych energetycznie rozwiązań instalacyjnych budynków. Zadanie badawcze nr 2 wykonane w ramach Strategicznego Projektu Badawczego pt. „Zintegrowany system zmniejszenia eksploatacyjnej energochłonności budynków” na zamówienie Narodowego Centrum Badań i Rozwoju. Politechnika Poznańska, 2013 r.</w:t>
      </w:r>
    </w:p>
    <w:p w:rsidR="00B47E12" w:rsidRPr="00B47E12" w:rsidRDefault="00B47E12" w:rsidP="00B47E12">
      <w:pPr>
        <w:pStyle w:val="Akapitzlist"/>
        <w:numPr>
          <w:ilvl w:val="0"/>
          <w:numId w:val="13"/>
        </w:numPr>
        <w:spacing w:before="240" w:after="240" w:line="240" w:lineRule="auto"/>
        <w:contextualSpacing w:val="0"/>
        <w:rPr>
          <w:rFonts w:ascii="Cambria" w:eastAsia="Times New Roman" w:hAnsi="Cambria"/>
          <w:color w:val="000000"/>
          <w:spacing w:val="4"/>
          <w:sz w:val="20"/>
          <w:szCs w:val="20"/>
          <w:lang w:eastAsia="pl-PL"/>
        </w:rPr>
      </w:pPr>
      <w:r w:rsidRPr="00B47E12">
        <w:rPr>
          <w:rFonts w:ascii="Cambria" w:eastAsia="Times New Roman" w:hAnsi="Cambria"/>
          <w:color w:val="000000"/>
          <w:spacing w:val="4"/>
          <w:sz w:val="20"/>
          <w:szCs w:val="20"/>
          <w:lang w:eastAsia="pl-PL"/>
        </w:rPr>
        <w:t>Ruch budowlany w 2021 r., Główny Urząd Nadzoru Budowlanego, luty 2022 r.</w:t>
      </w:r>
    </w:p>
    <w:p w:rsidR="00B47E12" w:rsidRDefault="00B47E12" w:rsidP="00B47E12">
      <w:pPr>
        <w:pStyle w:val="Akapitzlist"/>
        <w:numPr>
          <w:ilvl w:val="0"/>
          <w:numId w:val="13"/>
        </w:numPr>
        <w:spacing w:before="240" w:after="240" w:line="240" w:lineRule="auto"/>
        <w:contextualSpacing w:val="0"/>
        <w:rPr>
          <w:rFonts w:ascii="Cambria" w:eastAsia="Times New Roman" w:hAnsi="Cambria"/>
          <w:color w:val="000000"/>
          <w:spacing w:val="4"/>
          <w:sz w:val="20"/>
          <w:szCs w:val="20"/>
          <w:lang w:eastAsia="pl-PL"/>
        </w:rPr>
      </w:pPr>
      <w:r w:rsidRPr="00B47E12">
        <w:rPr>
          <w:rFonts w:ascii="Cambria" w:eastAsia="Times New Roman" w:hAnsi="Cambria"/>
          <w:color w:val="000000"/>
          <w:spacing w:val="4"/>
          <w:sz w:val="20"/>
          <w:szCs w:val="20"/>
          <w:lang w:eastAsia="pl-PL"/>
        </w:rPr>
        <w:t xml:space="preserve">Jak opracować plan działań na rzecz zrównoważonej energii (SEAP)? Porozumienie Burmistrzów, tłumaczenie: Stowarzyszenie Gmin Polska Sieć „Energie </w:t>
      </w:r>
      <w:proofErr w:type="spellStart"/>
      <w:r w:rsidRPr="00B47E12">
        <w:rPr>
          <w:rFonts w:ascii="Cambria" w:eastAsia="Times New Roman" w:hAnsi="Cambria"/>
          <w:color w:val="000000"/>
          <w:spacing w:val="4"/>
          <w:sz w:val="20"/>
          <w:szCs w:val="20"/>
          <w:lang w:eastAsia="pl-PL"/>
        </w:rPr>
        <w:t>Cités</w:t>
      </w:r>
      <w:proofErr w:type="spellEnd"/>
      <w:r w:rsidRPr="00B47E12">
        <w:rPr>
          <w:rFonts w:ascii="Cambria" w:eastAsia="Times New Roman" w:hAnsi="Cambria"/>
          <w:color w:val="000000"/>
          <w:spacing w:val="4"/>
          <w:sz w:val="20"/>
          <w:szCs w:val="20"/>
          <w:lang w:eastAsia="pl-PL"/>
        </w:rPr>
        <w:t>” – 2012 r.</w:t>
      </w:r>
    </w:p>
    <w:p w:rsidR="009A573F" w:rsidRPr="009A573F" w:rsidRDefault="009A573F" w:rsidP="00B22E8B">
      <w:pPr>
        <w:pStyle w:val="Akapitzlist"/>
        <w:numPr>
          <w:ilvl w:val="0"/>
          <w:numId w:val="13"/>
        </w:numPr>
        <w:spacing w:before="240" w:after="240"/>
        <w:contextualSpacing w:val="0"/>
        <w:rPr>
          <w:rFonts w:ascii="Cambria" w:eastAsia="Times New Roman" w:hAnsi="Cambria"/>
          <w:color w:val="000000"/>
          <w:spacing w:val="4"/>
          <w:sz w:val="20"/>
          <w:szCs w:val="20"/>
          <w:lang w:eastAsia="pl-PL"/>
        </w:rPr>
      </w:pPr>
      <w:r w:rsidRPr="009A573F">
        <w:rPr>
          <w:rFonts w:ascii="Cambria" w:eastAsia="Times New Roman" w:hAnsi="Cambria"/>
          <w:color w:val="000000"/>
          <w:spacing w:val="4"/>
          <w:sz w:val="20"/>
          <w:szCs w:val="20"/>
          <w:lang w:eastAsia="pl-PL"/>
        </w:rPr>
        <w:t>Baza danych ODYSSEE: www.odyssee-indicators.org</w:t>
      </w:r>
    </w:p>
    <w:p w:rsidR="009A573F" w:rsidRPr="009A573F" w:rsidRDefault="009A573F" w:rsidP="00B22E8B">
      <w:pPr>
        <w:pStyle w:val="Akapitzlist"/>
        <w:numPr>
          <w:ilvl w:val="0"/>
          <w:numId w:val="13"/>
        </w:numPr>
        <w:spacing w:before="240" w:after="240" w:line="240" w:lineRule="atLeast"/>
        <w:ind w:left="714" w:hanging="357"/>
        <w:contextualSpacing w:val="0"/>
        <w:rPr>
          <w:rFonts w:ascii="Cambria" w:eastAsia="Times New Roman" w:hAnsi="Cambria"/>
          <w:color w:val="000000"/>
          <w:spacing w:val="4"/>
          <w:sz w:val="20"/>
          <w:szCs w:val="20"/>
          <w:lang w:eastAsia="pl-PL"/>
        </w:rPr>
      </w:pPr>
      <w:r w:rsidRPr="009A573F">
        <w:rPr>
          <w:rFonts w:ascii="Cambria" w:eastAsia="Times New Roman" w:hAnsi="Cambria"/>
          <w:color w:val="000000"/>
          <w:spacing w:val="4"/>
          <w:sz w:val="20"/>
          <w:szCs w:val="20"/>
          <w:lang w:eastAsia="pl-PL"/>
        </w:rPr>
        <w:t>Określenie opłacalnych sposobów poprawy efektywności energetycznej właściwych dla typów b</w:t>
      </w:r>
      <w:r w:rsidRPr="009A573F">
        <w:rPr>
          <w:rFonts w:ascii="Cambria" w:eastAsia="Times New Roman" w:hAnsi="Cambria"/>
          <w:color w:val="000000"/>
          <w:spacing w:val="4"/>
          <w:sz w:val="20"/>
          <w:szCs w:val="20"/>
          <w:lang w:eastAsia="pl-PL"/>
        </w:rPr>
        <w:t>u</w:t>
      </w:r>
      <w:r w:rsidRPr="009A573F">
        <w:rPr>
          <w:rFonts w:ascii="Cambria" w:eastAsia="Times New Roman" w:hAnsi="Cambria"/>
          <w:color w:val="000000"/>
          <w:spacing w:val="4"/>
          <w:sz w:val="20"/>
          <w:szCs w:val="20"/>
          <w:lang w:eastAsia="pl-PL"/>
        </w:rPr>
        <w:t xml:space="preserve">dynków,  https://budowlaneabc.gov.pl/ </w:t>
      </w:r>
    </w:p>
    <w:p w:rsidR="009A573F" w:rsidRPr="0009756B" w:rsidRDefault="009A573F" w:rsidP="0009756B">
      <w:pPr>
        <w:pStyle w:val="Akapitzlist"/>
        <w:numPr>
          <w:ilvl w:val="0"/>
          <w:numId w:val="13"/>
        </w:numPr>
        <w:spacing w:before="240" w:after="240" w:line="240" w:lineRule="atLeast"/>
        <w:contextualSpacing w:val="0"/>
        <w:rPr>
          <w:rFonts w:ascii="Cambria" w:eastAsia="Times New Roman" w:hAnsi="Cambria"/>
          <w:color w:val="000000"/>
          <w:spacing w:val="4"/>
          <w:sz w:val="20"/>
          <w:szCs w:val="20"/>
          <w:lang w:eastAsia="pl-PL"/>
        </w:rPr>
      </w:pPr>
      <w:r w:rsidRPr="009A573F">
        <w:rPr>
          <w:rFonts w:ascii="Cambria" w:eastAsia="Times New Roman" w:hAnsi="Cambria"/>
          <w:color w:val="000000"/>
          <w:spacing w:val="4"/>
          <w:sz w:val="20"/>
          <w:szCs w:val="20"/>
          <w:lang w:eastAsia="pl-PL"/>
        </w:rPr>
        <w:t>PN-EN ISO 10211:2008 Mostki cieplne w budynkach. Strumienie ciepła i temperatury powierzchni. Obliczenia szczegółowe. 2008.</w:t>
      </w:r>
    </w:p>
    <w:p w:rsidR="00102662" w:rsidRPr="00102662" w:rsidRDefault="00ED1AD1" w:rsidP="00102662">
      <w:pPr>
        <w:pStyle w:val="Tekstprzypisudolnego"/>
        <w:numPr>
          <w:ilvl w:val="0"/>
          <w:numId w:val="13"/>
        </w:numPr>
        <w:spacing w:after="240" w:line="240" w:lineRule="exact"/>
        <w:jc w:val="both"/>
        <w:rPr>
          <w:rFonts w:ascii="Cambria" w:hAnsi="Cambria"/>
          <w:spacing w:val="4"/>
        </w:rPr>
      </w:pPr>
      <w:r w:rsidRPr="00ED1AD1">
        <w:rPr>
          <w:rFonts w:ascii="Cambria" w:hAnsi="Cambria"/>
          <w:spacing w:val="4"/>
        </w:rPr>
        <w:t>PN-EN:13829 Właściwości cieplne budynków. Określanie przepuszczalności powietrznej budy</w:t>
      </w:r>
      <w:r w:rsidRPr="00ED1AD1">
        <w:rPr>
          <w:rFonts w:ascii="Cambria" w:hAnsi="Cambria"/>
          <w:spacing w:val="4"/>
        </w:rPr>
        <w:t>n</w:t>
      </w:r>
      <w:r w:rsidRPr="00ED1AD1">
        <w:rPr>
          <w:rFonts w:ascii="Cambria" w:hAnsi="Cambria"/>
          <w:spacing w:val="4"/>
        </w:rPr>
        <w:t>ków. Metoda pomiaru ciśnieniowego z użyciem wentylatora</w:t>
      </w:r>
      <w:r>
        <w:rPr>
          <w:rFonts w:ascii="Cambria" w:hAnsi="Cambria"/>
          <w:spacing w:val="4"/>
        </w:rPr>
        <w:t>.</w:t>
      </w:r>
    </w:p>
    <w:p w:rsidR="00B57BD9" w:rsidRPr="00613C0A" w:rsidRDefault="00753469" w:rsidP="00613C0A">
      <w:pPr>
        <w:pStyle w:val="Tekstprzypisudolnego"/>
        <w:numPr>
          <w:ilvl w:val="0"/>
          <w:numId w:val="13"/>
        </w:numPr>
        <w:spacing w:after="240" w:line="240" w:lineRule="exact"/>
        <w:jc w:val="both"/>
        <w:rPr>
          <w:rFonts w:ascii="Cambria" w:hAnsi="Cambria"/>
          <w:spacing w:val="4"/>
        </w:rPr>
      </w:pPr>
      <w:r w:rsidRPr="00753469">
        <w:rPr>
          <w:rFonts w:ascii="Cambria" w:hAnsi="Cambria"/>
          <w:spacing w:val="4"/>
        </w:rPr>
        <w:lastRenderedPageBreak/>
        <w:t xml:space="preserve">PN-EN 15251:2012 Parametry wejściowe środowiska wewnętrznego dotyczące projektowania </w:t>
      </w:r>
      <w:r>
        <w:rPr>
          <w:rFonts w:ascii="Cambria" w:hAnsi="Cambria"/>
          <w:spacing w:val="4"/>
        </w:rPr>
        <w:br/>
      </w:r>
      <w:r w:rsidRPr="00753469">
        <w:rPr>
          <w:rFonts w:ascii="Cambria" w:hAnsi="Cambria"/>
          <w:spacing w:val="4"/>
        </w:rPr>
        <w:t>i oceny charakterystyki energetycznej budynków, obejmujące jakość powietrza wewnętrznego, śr</w:t>
      </w:r>
      <w:r w:rsidRPr="00753469">
        <w:rPr>
          <w:rFonts w:ascii="Cambria" w:hAnsi="Cambria"/>
          <w:spacing w:val="4"/>
        </w:rPr>
        <w:t>o</w:t>
      </w:r>
      <w:r w:rsidRPr="00753469">
        <w:rPr>
          <w:rFonts w:ascii="Cambria" w:hAnsi="Cambria"/>
          <w:spacing w:val="4"/>
        </w:rPr>
        <w:t>dowisko cieplne, oświetlenie i akustykę</w:t>
      </w:r>
      <w:r>
        <w:rPr>
          <w:rFonts w:ascii="Cambria" w:hAnsi="Cambria"/>
          <w:spacing w:val="4"/>
        </w:rPr>
        <w:t>.</w:t>
      </w:r>
    </w:p>
    <w:p w:rsidR="002B3930" w:rsidRPr="002B3930" w:rsidRDefault="002B3930" w:rsidP="002B3930">
      <w:pPr>
        <w:pStyle w:val="Akapitzlist"/>
        <w:numPr>
          <w:ilvl w:val="0"/>
          <w:numId w:val="13"/>
        </w:numPr>
        <w:rPr>
          <w:rFonts w:ascii="Cambria" w:eastAsia="Times New Roman" w:hAnsi="Cambria"/>
          <w:spacing w:val="4"/>
          <w:sz w:val="20"/>
          <w:szCs w:val="16"/>
          <w:lang w:eastAsia="pl-PL"/>
        </w:rPr>
      </w:pPr>
      <w:r w:rsidRPr="002B3930">
        <w:rPr>
          <w:rFonts w:ascii="Cambria" w:eastAsia="Times New Roman" w:hAnsi="Cambria"/>
          <w:spacing w:val="4"/>
          <w:sz w:val="20"/>
          <w:szCs w:val="16"/>
          <w:lang w:eastAsia="pl-PL"/>
        </w:rPr>
        <w:t xml:space="preserve">Budowa </w:t>
      </w:r>
      <w:r w:rsidR="0009756B">
        <w:rPr>
          <w:rFonts w:ascii="Cambria" w:eastAsia="Times New Roman" w:hAnsi="Cambria"/>
          <w:spacing w:val="4"/>
          <w:sz w:val="20"/>
          <w:szCs w:val="16"/>
          <w:lang w:eastAsia="pl-PL"/>
        </w:rPr>
        <w:t>D</w:t>
      </w:r>
      <w:r w:rsidRPr="002B3930">
        <w:rPr>
          <w:rFonts w:ascii="Cambria" w:eastAsia="Times New Roman" w:hAnsi="Cambria"/>
          <w:spacing w:val="4"/>
          <w:sz w:val="20"/>
          <w:szCs w:val="16"/>
          <w:lang w:eastAsia="pl-PL"/>
        </w:rPr>
        <w:t xml:space="preserve">omu </w:t>
      </w:r>
      <w:r w:rsidR="0009756B">
        <w:rPr>
          <w:rFonts w:ascii="Cambria" w:eastAsia="Times New Roman" w:hAnsi="Cambria"/>
          <w:spacing w:val="4"/>
          <w:sz w:val="20"/>
          <w:szCs w:val="16"/>
          <w:lang w:eastAsia="pl-PL"/>
        </w:rPr>
        <w:t>P</w:t>
      </w:r>
      <w:r w:rsidRPr="002B3930">
        <w:rPr>
          <w:rFonts w:ascii="Cambria" w:eastAsia="Times New Roman" w:hAnsi="Cambria"/>
          <w:spacing w:val="4"/>
          <w:sz w:val="20"/>
          <w:szCs w:val="16"/>
          <w:lang w:eastAsia="pl-PL"/>
        </w:rPr>
        <w:t xml:space="preserve">asywnego w praktyce. dr inż. Ryszard Wnuk, Warszawa: </w:t>
      </w:r>
      <w:r w:rsidR="0009756B">
        <w:rPr>
          <w:rFonts w:ascii="Cambria" w:eastAsia="Times New Roman" w:hAnsi="Cambria"/>
          <w:spacing w:val="4"/>
          <w:sz w:val="20"/>
          <w:szCs w:val="16"/>
          <w:lang w:eastAsia="pl-PL"/>
        </w:rPr>
        <w:t xml:space="preserve">Wydawnictwo </w:t>
      </w:r>
      <w:r w:rsidRPr="002B3930">
        <w:rPr>
          <w:rFonts w:ascii="Cambria" w:eastAsia="Times New Roman" w:hAnsi="Cambria"/>
          <w:spacing w:val="4"/>
          <w:sz w:val="20"/>
          <w:szCs w:val="16"/>
          <w:lang w:eastAsia="pl-PL"/>
        </w:rPr>
        <w:t xml:space="preserve">Przewodnik </w:t>
      </w:r>
      <w:r w:rsidR="0009756B">
        <w:rPr>
          <w:rFonts w:ascii="Cambria" w:eastAsia="Times New Roman" w:hAnsi="Cambria"/>
          <w:spacing w:val="4"/>
          <w:sz w:val="20"/>
          <w:szCs w:val="16"/>
          <w:lang w:eastAsia="pl-PL"/>
        </w:rPr>
        <w:t>B</w:t>
      </w:r>
      <w:r w:rsidRPr="002B3930">
        <w:rPr>
          <w:rFonts w:ascii="Cambria" w:eastAsia="Times New Roman" w:hAnsi="Cambria"/>
          <w:spacing w:val="4"/>
          <w:sz w:val="20"/>
          <w:szCs w:val="16"/>
          <w:lang w:eastAsia="pl-PL"/>
        </w:rPr>
        <w:t xml:space="preserve">udowlany, </w:t>
      </w:r>
      <w:r w:rsidR="0009756B">
        <w:rPr>
          <w:rFonts w:ascii="Cambria" w:eastAsia="Times New Roman" w:hAnsi="Cambria"/>
          <w:spacing w:val="4"/>
          <w:sz w:val="20"/>
          <w:szCs w:val="16"/>
          <w:lang w:eastAsia="pl-PL"/>
        </w:rPr>
        <w:t>2</w:t>
      </w:r>
      <w:r w:rsidRPr="002B3930">
        <w:rPr>
          <w:rFonts w:ascii="Cambria" w:eastAsia="Times New Roman" w:hAnsi="Cambria"/>
          <w:spacing w:val="4"/>
          <w:sz w:val="20"/>
          <w:szCs w:val="16"/>
          <w:lang w:eastAsia="pl-PL"/>
        </w:rPr>
        <w:t>006 r.</w:t>
      </w:r>
    </w:p>
    <w:p w:rsidR="00F43D3A" w:rsidRPr="00D15862" w:rsidRDefault="00F43D3A" w:rsidP="00DF1D24">
      <w:pPr>
        <w:pStyle w:val="Bibliografia"/>
        <w:numPr>
          <w:ilvl w:val="0"/>
          <w:numId w:val="13"/>
        </w:numPr>
        <w:spacing w:after="240" w:line="240" w:lineRule="exact"/>
        <w:jc w:val="both"/>
        <w:rPr>
          <w:rFonts w:ascii="Cambria" w:eastAsia="Times New Roman" w:hAnsi="Cambria" w:cs="Arial"/>
          <w:spacing w:val="4"/>
          <w:sz w:val="20"/>
          <w:szCs w:val="16"/>
          <w:lang w:eastAsia="pl-PL"/>
        </w:rPr>
      </w:pPr>
      <w:r w:rsidRPr="00D15862">
        <w:rPr>
          <w:rFonts w:ascii="Cambria" w:eastAsia="Times New Roman" w:hAnsi="Cambria" w:cs="Arial"/>
          <w:spacing w:val="4"/>
          <w:sz w:val="20"/>
          <w:szCs w:val="16"/>
          <w:lang w:eastAsia="pl-PL"/>
        </w:rPr>
        <w:t>Energie odnawialne Przegląd technologii i zastosowań. Praca zbiorowa pod redakcją Henryki Dan</w:t>
      </w:r>
      <w:r w:rsidRPr="00D15862">
        <w:rPr>
          <w:rFonts w:ascii="Cambria" w:eastAsia="Times New Roman" w:hAnsi="Cambria" w:cs="Arial"/>
          <w:spacing w:val="4"/>
          <w:sz w:val="20"/>
          <w:szCs w:val="16"/>
          <w:lang w:eastAsia="pl-PL"/>
        </w:rPr>
        <w:t>u</w:t>
      </w:r>
      <w:r w:rsidRPr="00D15862">
        <w:rPr>
          <w:rFonts w:ascii="Cambria" w:eastAsia="Times New Roman" w:hAnsi="Cambria" w:cs="Arial"/>
          <w:spacing w:val="4"/>
          <w:sz w:val="20"/>
          <w:szCs w:val="16"/>
          <w:lang w:eastAsia="pl-PL"/>
        </w:rPr>
        <w:t xml:space="preserve">ty </w:t>
      </w:r>
      <w:proofErr w:type="spellStart"/>
      <w:r w:rsidRPr="00D15862">
        <w:rPr>
          <w:rFonts w:ascii="Cambria" w:eastAsia="Times New Roman" w:hAnsi="Cambria" w:cs="Arial"/>
          <w:spacing w:val="4"/>
          <w:sz w:val="20"/>
          <w:szCs w:val="16"/>
          <w:lang w:eastAsia="pl-PL"/>
        </w:rPr>
        <w:t>Stryczewskiej</w:t>
      </w:r>
      <w:proofErr w:type="spellEnd"/>
      <w:r w:rsidRPr="00D15862">
        <w:rPr>
          <w:rFonts w:ascii="Cambria" w:eastAsia="Times New Roman" w:hAnsi="Cambria" w:cs="Arial"/>
          <w:spacing w:val="4"/>
          <w:sz w:val="20"/>
          <w:szCs w:val="16"/>
          <w:lang w:eastAsia="pl-PL"/>
        </w:rPr>
        <w:t>. Lublin: Politechnika Lubelska, 2012 r.</w:t>
      </w:r>
    </w:p>
    <w:p w:rsidR="00F43D3A" w:rsidRPr="00D15862" w:rsidRDefault="00F43D3A" w:rsidP="00DF1D24">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sidRPr="00D15862">
        <w:rPr>
          <w:rFonts w:ascii="Cambria" w:eastAsia="Times New Roman" w:hAnsi="Cambria"/>
          <w:spacing w:val="4"/>
          <w:sz w:val="20"/>
          <w:szCs w:val="16"/>
          <w:lang w:eastAsia="pl-PL"/>
        </w:rPr>
        <w:t xml:space="preserve">Technologie energii odnawialnych. Praca zbiorowa pod redakcją Henryki Danuty </w:t>
      </w:r>
      <w:proofErr w:type="spellStart"/>
      <w:r w:rsidRPr="00D15862">
        <w:rPr>
          <w:rFonts w:ascii="Cambria" w:eastAsia="Times New Roman" w:hAnsi="Cambria"/>
          <w:spacing w:val="4"/>
          <w:sz w:val="20"/>
          <w:szCs w:val="16"/>
          <w:lang w:eastAsia="pl-PL"/>
        </w:rPr>
        <w:t>Stryczewskiej</w:t>
      </w:r>
      <w:proofErr w:type="spellEnd"/>
      <w:r w:rsidRPr="00D15862">
        <w:rPr>
          <w:rFonts w:ascii="Cambria" w:eastAsia="Times New Roman" w:hAnsi="Cambria"/>
          <w:spacing w:val="4"/>
          <w:sz w:val="20"/>
          <w:szCs w:val="16"/>
          <w:lang w:eastAsia="pl-PL"/>
        </w:rPr>
        <w:t>. L</w:t>
      </w:r>
      <w:r w:rsidRPr="00D15862">
        <w:rPr>
          <w:rFonts w:ascii="Cambria" w:eastAsia="Times New Roman" w:hAnsi="Cambria"/>
          <w:spacing w:val="4"/>
          <w:sz w:val="20"/>
          <w:szCs w:val="16"/>
          <w:lang w:eastAsia="pl-PL"/>
        </w:rPr>
        <w:t>u</w:t>
      </w:r>
      <w:r w:rsidRPr="00D15862">
        <w:rPr>
          <w:rFonts w:ascii="Cambria" w:eastAsia="Times New Roman" w:hAnsi="Cambria"/>
          <w:spacing w:val="4"/>
          <w:sz w:val="20"/>
          <w:szCs w:val="16"/>
          <w:lang w:eastAsia="pl-PL"/>
        </w:rPr>
        <w:t>blin: Monografie Komitetu Inżynierii Środowiska PAN, 2011 r.</w:t>
      </w:r>
    </w:p>
    <w:p w:rsidR="00750DCE" w:rsidRPr="007D50B7" w:rsidRDefault="0007790F" w:rsidP="0007790F">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Pr>
          <w:rFonts w:ascii="Cambria" w:hAnsi="Cambria"/>
          <w:spacing w:val="4"/>
          <w:sz w:val="20"/>
          <w:szCs w:val="16"/>
        </w:rPr>
        <w:t xml:space="preserve">Ustawa </w:t>
      </w:r>
      <w:r w:rsidRPr="0007790F">
        <w:rPr>
          <w:rFonts w:ascii="Cambria" w:hAnsi="Cambria"/>
          <w:spacing w:val="4"/>
          <w:sz w:val="20"/>
          <w:szCs w:val="16"/>
        </w:rPr>
        <w:t>z dnia 27 marca 2003 r.</w:t>
      </w:r>
      <w:r>
        <w:rPr>
          <w:rFonts w:ascii="Cambria" w:hAnsi="Cambria"/>
          <w:spacing w:val="4"/>
          <w:sz w:val="20"/>
          <w:szCs w:val="16"/>
        </w:rPr>
        <w:t xml:space="preserve"> </w:t>
      </w:r>
      <w:r w:rsidRPr="0007790F">
        <w:rPr>
          <w:rFonts w:ascii="Cambria" w:hAnsi="Cambria"/>
          <w:spacing w:val="4"/>
          <w:sz w:val="20"/>
          <w:szCs w:val="16"/>
        </w:rPr>
        <w:t>o planowaniu i zagospodarowaniu przestrzennym</w:t>
      </w:r>
    </w:p>
    <w:p w:rsidR="007D50B7" w:rsidRDefault="007D50B7" w:rsidP="007D50B7">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Pr>
          <w:rFonts w:ascii="Cambria" w:eastAsia="Times New Roman" w:hAnsi="Cambria"/>
          <w:spacing w:val="4"/>
          <w:sz w:val="20"/>
          <w:szCs w:val="20"/>
          <w:lang w:eastAsia="pl-PL"/>
        </w:rPr>
        <w:t>U</w:t>
      </w:r>
      <w:r w:rsidRPr="007D50B7">
        <w:rPr>
          <w:rFonts w:ascii="Cambria" w:eastAsia="Times New Roman" w:hAnsi="Cambria"/>
          <w:spacing w:val="4"/>
          <w:sz w:val="20"/>
          <w:szCs w:val="20"/>
          <w:lang w:eastAsia="pl-PL"/>
        </w:rPr>
        <w:t>stawa z dnia 16 kwietnia 2004 r. o wyrobach budowlanych</w:t>
      </w:r>
    </w:p>
    <w:p w:rsidR="007D50B7" w:rsidRDefault="007D50B7" w:rsidP="007D50B7">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sidRPr="007D50B7">
        <w:rPr>
          <w:rFonts w:ascii="Cambria" w:eastAsia="Times New Roman" w:hAnsi="Cambria"/>
          <w:spacing w:val="4"/>
          <w:sz w:val="20"/>
          <w:szCs w:val="20"/>
          <w:lang w:eastAsia="pl-PL"/>
        </w:rPr>
        <w:t>Rozporządzenie Parlamentu Europejskiego i Rady (UE) nr 305/2011 z dnia 9 marca 2011 r. ust</w:t>
      </w:r>
      <w:r w:rsidRPr="007D50B7">
        <w:rPr>
          <w:rFonts w:ascii="Cambria" w:eastAsia="Times New Roman" w:hAnsi="Cambria"/>
          <w:spacing w:val="4"/>
          <w:sz w:val="20"/>
          <w:szCs w:val="20"/>
          <w:lang w:eastAsia="pl-PL"/>
        </w:rPr>
        <w:t>a</w:t>
      </w:r>
      <w:r w:rsidRPr="007D50B7">
        <w:rPr>
          <w:rFonts w:ascii="Cambria" w:eastAsia="Times New Roman" w:hAnsi="Cambria"/>
          <w:spacing w:val="4"/>
          <w:sz w:val="20"/>
          <w:szCs w:val="20"/>
          <w:lang w:eastAsia="pl-PL"/>
        </w:rPr>
        <w:t>nawiające zharmonizowane warunki wprowadzania do obrotu wyrobów budowlanych i uchylające dyrektywę Rady 89/106/EWG</w:t>
      </w:r>
    </w:p>
    <w:p w:rsidR="007D50B7" w:rsidRDefault="007D50B7" w:rsidP="007D50B7">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Pr>
          <w:rFonts w:ascii="Cambria" w:eastAsia="Times New Roman" w:hAnsi="Cambria"/>
          <w:spacing w:val="4"/>
          <w:sz w:val="20"/>
          <w:szCs w:val="20"/>
          <w:lang w:eastAsia="pl-PL"/>
        </w:rPr>
        <w:t>R</w:t>
      </w:r>
      <w:r w:rsidRPr="007D50B7">
        <w:rPr>
          <w:rFonts w:ascii="Cambria" w:eastAsia="Times New Roman" w:hAnsi="Cambria"/>
          <w:spacing w:val="4"/>
          <w:sz w:val="20"/>
          <w:szCs w:val="20"/>
          <w:lang w:eastAsia="pl-PL"/>
        </w:rPr>
        <w:t>ozporządzeni</w:t>
      </w:r>
      <w:r>
        <w:rPr>
          <w:rFonts w:ascii="Cambria" w:eastAsia="Times New Roman" w:hAnsi="Cambria"/>
          <w:spacing w:val="4"/>
          <w:sz w:val="20"/>
          <w:szCs w:val="20"/>
          <w:lang w:eastAsia="pl-PL"/>
        </w:rPr>
        <w:t>e</w:t>
      </w:r>
      <w:r w:rsidRPr="007D50B7">
        <w:rPr>
          <w:rFonts w:ascii="Cambria" w:eastAsia="Times New Roman" w:hAnsi="Cambria"/>
          <w:spacing w:val="4"/>
          <w:sz w:val="20"/>
          <w:szCs w:val="20"/>
          <w:lang w:eastAsia="pl-PL"/>
        </w:rPr>
        <w:t xml:space="preserve"> Ministra Infrastruktury i Budownictwa z dnia 17 listopada 2016 r. w sprawie sp</w:t>
      </w:r>
      <w:r w:rsidRPr="007D50B7">
        <w:rPr>
          <w:rFonts w:ascii="Cambria" w:eastAsia="Times New Roman" w:hAnsi="Cambria"/>
          <w:spacing w:val="4"/>
          <w:sz w:val="20"/>
          <w:szCs w:val="20"/>
          <w:lang w:eastAsia="pl-PL"/>
        </w:rPr>
        <w:t>o</w:t>
      </w:r>
      <w:r w:rsidRPr="007D50B7">
        <w:rPr>
          <w:rFonts w:ascii="Cambria" w:eastAsia="Times New Roman" w:hAnsi="Cambria"/>
          <w:spacing w:val="4"/>
          <w:sz w:val="20"/>
          <w:szCs w:val="20"/>
          <w:lang w:eastAsia="pl-PL"/>
        </w:rPr>
        <w:t>sobu deklarowania właściwości użytkowych wyrobów budowlanych oraz sposobu znako</w:t>
      </w:r>
      <w:r>
        <w:rPr>
          <w:rFonts w:ascii="Cambria" w:eastAsia="Times New Roman" w:hAnsi="Cambria"/>
          <w:spacing w:val="4"/>
          <w:sz w:val="20"/>
          <w:szCs w:val="20"/>
          <w:lang w:eastAsia="pl-PL"/>
        </w:rPr>
        <w:t>wania ich znakiem budowlanym</w:t>
      </w:r>
    </w:p>
    <w:p w:rsidR="00F136FD" w:rsidRDefault="00F136FD" w:rsidP="00F136FD">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Pr>
          <w:rFonts w:ascii="Cambria" w:eastAsia="Times New Roman" w:hAnsi="Cambria"/>
          <w:spacing w:val="4"/>
          <w:sz w:val="20"/>
          <w:szCs w:val="20"/>
          <w:lang w:eastAsia="pl-PL"/>
        </w:rPr>
        <w:t>U</w:t>
      </w:r>
      <w:r w:rsidRPr="00F136FD">
        <w:rPr>
          <w:rFonts w:ascii="Cambria" w:eastAsia="Times New Roman" w:hAnsi="Cambria"/>
          <w:spacing w:val="4"/>
          <w:sz w:val="20"/>
          <w:szCs w:val="20"/>
          <w:lang w:eastAsia="pl-PL"/>
        </w:rPr>
        <w:t>staw</w:t>
      </w:r>
      <w:r w:rsidR="00B363F5">
        <w:rPr>
          <w:rFonts w:ascii="Cambria" w:eastAsia="Times New Roman" w:hAnsi="Cambria"/>
          <w:spacing w:val="4"/>
          <w:sz w:val="20"/>
          <w:szCs w:val="20"/>
          <w:lang w:eastAsia="pl-PL"/>
        </w:rPr>
        <w:t>a</w:t>
      </w:r>
      <w:r w:rsidRPr="00F136FD">
        <w:rPr>
          <w:rFonts w:ascii="Cambria" w:eastAsia="Times New Roman" w:hAnsi="Cambria"/>
          <w:spacing w:val="4"/>
          <w:sz w:val="20"/>
          <w:szCs w:val="20"/>
          <w:lang w:eastAsia="pl-PL"/>
        </w:rPr>
        <w:t xml:space="preserve"> z dnia 27 kwietnia 2001 r. Prawo ochrony środowiska</w:t>
      </w:r>
    </w:p>
    <w:p w:rsidR="00B363F5" w:rsidRDefault="00B363F5" w:rsidP="00B363F5">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Pr>
          <w:rFonts w:ascii="Cambria" w:eastAsia="Times New Roman" w:hAnsi="Cambria"/>
          <w:spacing w:val="4"/>
          <w:sz w:val="20"/>
          <w:szCs w:val="20"/>
          <w:lang w:eastAsia="pl-PL"/>
        </w:rPr>
        <w:t>U</w:t>
      </w:r>
      <w:r w:rsidRPr="00B363F5">
        <w:rPr>
          <w:rFonts w:ascii="Cambria" w:eastAsia="Times New Roman" w:hAnsi="Cambria"/>
          <w:spacing w:val="4"/>
          <w:sz w:val="20"/>
          <w:szCs w:val="20"/>
          <w:lang w:eastAsia="pl-PL"/>
        </w:rPr>
        <w:t>staw</w:t>
      </w:r>
      <w:r>
        <w:rPr>
          <w:rFonts w:ascii="Cambria" w:eastAsia="Times New Roman" w:hAnsi="Cambria"/>
          <w:spacing w:val="4"/>
          <w:sz w:val="20"/>
          <w:szCs w:val="20"/>
          <w:lang w:eastAsia="pl-PL"/>
        </w:rPr>
        <w:t>a</w:t>
      </w:r>
      <w:r w:rsidRPr="00B363F5">
        <w:rPr>
          <w:rFonts w:ascii="Cambria" w:eastAsia="Times New Roman" w:hAnsi="Cambria"/>
          <w:spacing w:val="4"/>
          <w:sz w:val="20"/>
          <w:szCs w:val="20"/>
          <w:lang w:eastAsia="pl-PL"/>
        </w:rPr>
        <w:t xml:space="preserve"> z dnia 9 listopada 2018 r. o zmianie ustawy o podatku dochodowym od osób fizycznych oraz ustawy o zryczałtowanym podatku dochodowym od niektórych przychodów osiąganych przez osoby fizyczne</w:t>
      </w:r>
    </w:p>
    <w:p w:rsidR="00D57228" w:rsidRPr="00D57228" w:rsidRDefault="00D57228" w:rsidP="00D57228">
      <w:pPr>
        <w:pStyle w:val="Akapitzlist"/>
        <w:numPr>
          <w:ilvl w:val="0"/>
          <w:numId w:val="13"/>
        </w:numPr>
        <w:rPr>
          <w:rFonts w:ascii="Cambria" w:eastAsia="Times New Roman" w:hAnsi="Cambria"/>
          <w:spacing w:val="4"/>
          <w:sz w:val="20"/>
          <w:szCs w:val="20"/>
          <w:lang w:eastAsia="pl-PL"/>
        </w:rPr>
      </w:pPr>
      <w:r w:rsidRPr="00D57228">
        <w:rPr>
          <w:rFonts w:ascii="Cambria" w:eastAsia="Times New Roman" w:hAnsi="Cambria"/>
          <w:spacing w:val="4"/>
          <w:sz w:val="20"/>
          <w:szCs w:val="20"/>
          <w:lang w:eastAsia="pl-PL"/>
        </w:rPr>
        <w:t>Dane Banku Gospodarstwa Krajowego</w:t>
      </w:r>
    </w:p>
    <w:p w:rsidR="007E4566" w:rsidRPr="00723091" w:rsidRDefault="007B7239" w:rsidP="00723091">
      <w:pPr>
        <w:pStyle w:val="Akapitzlist"/>
        <w:numPr>
          <w:ilvl w:val="0"/>
          <w:numId w:val="13"/>
        </w:numPr>
        <w:spacing w:before="240" w:after="240" w:line="240" w:lineRule="exact"/>
        <w:contextualSpacing w:val="0"/>
        <w:rPr>
          <w:rStyle w:val="Hipercze"/>
          <w:rFonts w:ascii="Cambria" w:eastAsia="Times New Roman" w:hAnsi="Cambria"/>
          <w:color w:val="auto"/>
          <w:spacing w:val="4"/>
          <w:sz w:val="20"/>
          <w:szCs w:val="20"/>
          <w:u w:val="none"/>
          <w:lang w:eastAsia="pl-PL"/>
        </w:rPr>
      </w:pPr>
      <w:hyperlink r:id="rId70" w:history="1">
        <w:r w:rsidR="00723091">
          <w:rPr>
            <w:rStyle w:val="Hipercze"/>
            <w:rFonts w:ascii="Cambria" w:eastAsia="Times New Roman" w:hAnsi="Cambria"/>
            <w:color w:val="auto"/>
            <w:spacing w:val="4"/>
            <w:sz w:val="20"/>
            <w:szCs w:val="59"/>
            <w:u w:val="none"/>
            <w:lang w:eastAsia="pl-PL"/>
          </w:rPr>
          <w:t>U</w:t>
        </w:r>
        <w:r w:rsidR="00723091" w:rsidRPr="00723091">
          <w:rPr>
            <w:rStyle w:val="Hipercze"/>
            <w:rFonts w:ascii="Cambria" w:eastAsia="Times New Roman" w:hAnsi="Cambria"/>
            <w:color w:val="auto"/>
            <w:spacing w:val="4"/>
            <w:sz w:val="20"/>
            <w:szCs w:val="59"/>
            <w:u w:val="none"/>
            <w:lang w:eastAsia="pl-PL"/>
          </w:rPr>
          <w:t>staw</w:t>
        </w:r>
        <w:r w:rsidR="00723091">
          <w:rPr>
            <w:rStyle w:val="Hipercze"/>
            <w:rFonts w:ascii="Cambria" w:eastAsia="Times New Roman" w:hAnsi="Cambria"/>
            <w:color w:val="auto"/>
            <w:spacing w:val="4"/>
            <w:sz w:val="20"/>
            <w:szCs w:val="59"/>
            <w:u w:val="none"/>
            <w:lang w:eastAsia="pl-PL"/>
          </w:rPr>
          <w:t>a</w:t>
        </w:r>
        <w:r w:rsidR="00723091" w:rsidRPr="00723091">
          <w:rPr>
            <w:rStyle w:val="Hipercze"/>
            <w:rFonts w:ascii="Cambria" w:eastAsia="Times New Roman" w:hAnsi="Cambria"/>
            <w:color w:val="auto"/>
            <w:spacing w:val="4"/>
            <w:sz w:val="20"/>
            <w:szCs w:val="59"/>
            <w:u w:val="none"/>
            <w:lang w:eastAsia="pl-PL"/>
          </w:rPr>
          <w:t xml:space="preserve"> z dnia 26 lipca 1991 r. o podatku dochodowym od osób fizycznych </w:t>
        </w:r>
      </w:hyperlink>
    </w:p>
    <w:p w:rsidR="00723091" w:rsidRDefault="00723091" w:rsidP="00723091">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Pr>
          <w:rFonts w:ascii="Cambria" w:eastAsia="Times New Roman" w:hAnsi="Cambria"/>
          <w:spacing w:val="4"/>
          <w:sz w:val="20"/>
          <w:szCs w:val="20"/>
          <w:lang w:eastAsia="pl-PL"/>
        </w:rPr>
        <w:t>Ustawa</w:t>
      </w:r>
      <w:r w:rsidRPr="00723091">
        <w:rPr>
          <w:rFonts w:ascii="Cambria" w:eastAsia="Times New Roman" w:hAnsi="Cambria"/>
          <w:spacing w:val="4"/>
          <w:sz w:val="20"/>
          <w:szCs w:val="20"/>
          <w:lang w:eastAsia="pl-PL"/>
        </w:rPr>
        <w:t xml:space="preserve"> z dnia 20 listopada 1998 r. o zryczałtowanym podatku dochodowym od niektórych prz</w:t>
      </w:r>
      <w:r w:rsidRPr="00723091">
        <w:rPr>
          <w:rFonts w:ascii="Cambria" w:eastAsia="Times New Roman" w:hAnsi="Cambria"/>
          <w:spacing w:val="4"/>
          <w:sz w:val="20"/>
          <w:szCs w:val="20"/>
          <w:lang w:eastAsia="pl-PL"/>
        </w:rPr>
        <w:t>y</w:t>
      </w:r>
      <w:r w:rsidRPr="00723091">
        <w:rPr>
          <w:rFonts w:ascii="Cambria" w:eastAsia="Times New Roman" w:hAnsi="Cambria"/>
          <w:spacing w:val="4"/>
          <w:sz w:val="20"/>
          <w:szCs w:val="20"/>
          <w:lang w:eastAsia="pl-PL"/>
        </w:rPr>
        <w:t>chodów osiąganych przez osoby fizyczne</w:t>
      </w:r>
    </w:p>
    <w:p w:rsidR="00723091" w:rsidRDefault="00723091" w:rsidP="00723091">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sidRPr="003C273B">
        <w:rPr>
          <w:rFonts w:ascii="Cambria" w:eastAsia="Times New Roman" w:hAnsi="Cambria"/>
          <w:spacing w:val="4"/>
          <w:sz w:val="20"/>
          <w:szCs w:val="20"/>
          <w:lang w:eastAsia="pl-PL"/>
        </w:rPr>
        <w:t>Rozporządzenie Ministra Inwestycji i Rozwoju z 21 grudnia 2018 r. w sprawie określenia wykazu rodzajów materiałów budowlanych, urządzeń i usług związanych z realizacją przedsięwzięć te</w:t>
      </w:r>
      <w:r w:rsidRPr="003C273B">
        <w:rPr>
          <w:rFonts w:ascii="Cambria" w:eastAsia="Times New Roman" w:hAnsi="Cambria"/>
          <w:spacing w:val="4"/>
          <w:sz w:val="20"/>
          <w:szCs w:val="20"/>
          <w:lang w:eastAsia="pl-PL"/>
        </w:rPr>
        <w:t>r</w:t>
      </w:r>
      <w:r w:rsidRPr="003C273B">
        <w:rPr>
          <w:rFonts w:ascii="Cambria" w:eastAsia="Times New Roman" w:hAnsi="Cambria"/>
          <w:spacing w:val="4"/>
          <w:sz w:val="20"/>
          <w:szCs w:val="20"/>
          <w:lang w:eastAsia="pl-PL"/>
        </w:rPr>
        <w:t>momodernizacyjnych</w:t>
      </w:r>
    </w:p>
    <w:p w:rsidR="00415037" w:rsidRPr="003C273B" w:rsidRDefault="00415037" w:rsidP="00415037">
      <w:pPr>
        <w:pStyle w:val="Akapitzlist"/>
        <w:numPr>
          <w:ilvl w:val="0"/>
          <w:numId w:val="13"/>
        </w:numPr>
        <w:spacing w:before="240" w:after="240" w:line="240" w:lineRule="exact"/>
        <w:contextualSpacing w:val="0"/>
        <w:rPr>
          <w:rFonts w:ascii="Cambria" w:eastAsia="Times New Roman" w:hAnsi="Cambria"/>
          <w:spacing w:val="4"/>
          <w:sz w:val="20"/>
          <w:szCs w:val="20"/>
          <w:lang w:eastAsia="pl-PL"/>
        </w:rPr>
      </w:pPr>
      <w:r>
        <w:rPr>
          <w:rFonts w:ascii="Cambria" w:eastAsia="Times New Roman" w:hAnsi="Cambria"/>
          <w:spacing w:val="4"/>
          <w:sz w:val="20"/>
          <w:szCs w:val="20"/>
          <w:lang w:eastAsia="pl-PL"/>
        </w:rPr>
        <w:t>R</w:t>
      </w:r>
      <w:r w:rsidRPr="00415037">
        <w:rPr>
          <w:rFonts w:ascii="Cambria" w:eastAsia="Times New Roman" w:hAnsi="Cambria"/>
          <w:spacing w:val="4"/>
          <w:sz w:val="20"/>
          <w:szCs w:val="20"/>
          <w:lang w:eastAsia="pl-PL"/>
        </w:rPr>
        <w:t>ozporządzeni</w:t>
      </w:r>
      <w:r>
        <w:rPr>
          <w:rFonts w:ascii="Cambria" w:eastAsia="Times New Roman" w:hAnsi="Cambria"/>
          <w:spacing w:val="4"/>
          <w:sz w:val="20"/>
          <w:szCs w:val="20"/>
          <w:lang w:eastAsia="pl-PL"/>
        </w:rPr>
        <w:t>e</w:t>
      </w:r>
      <w:r w:rsidRPr="00415037">
        <w:rPr>
          <w:rFonts w:ascii="Cambria" w:eastAsia="Times New Roman" w:hAnsi="Cambria"/>
          <w:spacing w:val="4"/>
          <w:sz w:val="20"/>
          <w:szCs w:val="20"/>
          <w:lang w:eastAsia="pl-PL"/>
        </w:rPr>
        <w:t xml:space="preserve"> Ministra Klimatu  i Środowiska z dnia 28 grudnia 2020 r. w sprawie wzoru oświa</w:t>
      </w:r>
      <w:r w:rsidRPr="00415037">
        <w:rPr>
          <w:rFonts w:ascii="Cambria" w:eastAsia="Times New Roman" w:hAnsi="Cambria"/>
          <w:spacing w:val="4"/>
          <w:sz w:val="20"/>
          <w:szCs w:val="20"/>
          <w:lang w:eastAsia="pl-PL"/>
        </w:rPr>
        <w:t>d</w:t>
      </w:r>
      <w:r w:rsidRPr="00415037">
        <w:rPr>
          <w:rFonts w:ascii="Cambria" w:eastAsia="Times New Roman" w:hAnsi="Cambria"/>
          <w:spacing w:val="4"/>
          <w:sz w:val="20"/>
          <w:szCs w:val="20"/>
          <w:lang w:eastAsia="pl-PL"/>
        </w:rPr>
        <w:t>czenia o środkach własnych i zasobach majątkowych osoby składającej wniosek o zawarcie umowy o realizację przedsięwzięcia niskoemisyjnego</w:t>
      </w:r>
    </w:p>
    <w:p w:rsidR="003314BF" w:rsidRPr="00741F84" w:rsidRDefault="003314BF" w:rsidP="00741F84">
      <w:pPr>
        <w:spacing w:before="240" w:after="240" w:line="240" w:lineRule="exact"/>
        <w:ind w:left="360"/>
        <w:rPr>
          <w:rStyle w:val="Hipercze"/>
          <w:rFonts w:ascii="Cambria" w:eastAsia="Times New Roman" w:hAnsi="Cambria"/>
          <w:color w:val="auto"/>
          <w:spacing w:val="4"/>
          <w:sz w:val="20"/>
          <w:szCs w:val="20"/>
          <w:u w:val="none"/>
          <w:lang w:eastAsia="pl-PL"/>
        </w:rPr>
      </w:pPr>
    </w:p>
    <w:sectPr w:rsidR="003314BF" w:rsidRPr="00741F84" w:rsidSect="00A23141">
      <w:footerReference w:type="default" r:id="rId71"/>
      <w:headerReference w:type="first" r:id="rId72"/>
      <w:footnotePr>
        <w:numRestart w:val="eachSect"/>
      </w:footnotePr>
      <w:pgSz w:w="11907" w:h="16839" w:code="9"/>
      <w:pgMar w:top="1417" w:right="1133" w:bottom="1417"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03F" w:rsidRDefault="0060503F" w:rsidP="003E2EB9">
      <w:pPr>
        <w:spacing w:after="0" w:line="240" w:lineRule="auto"/>
      </w:pPr>
      <w:r>
        <w:separator/>
      </w:r>
    </w:p>
    <w:p w:rsidR="0060503F" w:rsidRDefault="0060503F"/>
  </w:endnote>
  <w:endnote w:type="continuationSeparator" w:id="0">
    <w:p w:rsidR="0060503F" w:rsidRDefault="0060503F" w:rsidP="003E2EB9">
      <w:pPr>
        <w:spacing w:after="0" w:line="240" w:lineRule="auto"/>
      </w:pPr>
      <w:r>
        <w:continuationSeparator/>
      </w:r>
    </w:p>
    <w:p w:rsidR="0060503F" w:rsidRDefault="006050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Humnst777EU-Normal">
    <w:altName w:val="MS Gothic"/>
    <w:panose1 w:val="00000000000000000000"/>
    <w:charset w:val="80"/>
    <w:family w:val="auto"/>
    <w:notTrueType/>
    <w:pitch w:val="default"/>
    <w:sig w:usb0="00000000"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Franklin Gothic Demi Cond">
    <w:altName w:val="Impact"/>
    <w:charset w:val="EE"/>
    <w:family w:val="swiss"/>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32E" w:rsidRDefault="007B132E">
    <w:pPr>
      <w:pStyle w:val="Stopka"/>
      <w:jc w:val="center"/>
      <w:rPr>
        <w:rFonts w:ascii="Arial" w:hAnsi="Arial" w:cs="Arial"/>
        <w:i/>
        <w:sz w:val="18"/>
        <w:szCs w:val="18"/>
      </w:rPr>
    </w:pPr>
  </w:p>
  <w:p w:rsidR="007B132E" w:rsidRDefault="007B132E">
    <w:pPr>
      <w:pStyle w:val="Stopka"/>
      <w:jc w:val="center"/>
      <w:rPr>
        <w:rFonts w:ascii="Arial" w:hAnsi="Arial" w:cs="Arial"/>
        <w:i/>
        <w:sz w:val="18"/>
        <w:szCs w:val="18"/>
      </w:rPr>
    </w:pPr>
  </w:p>
  <w:p w:rsidR="007B132E" w:rsidRPr="001303A5" w:rsidRDefault="007B132E">
    <w:pPr>
      <w:pStyle w:val="Stopka"/>
      <w:jc w:val="center"/>
      <w:rPr>
        <w:rFonts w:ascii="Arial" w:hAnsi="Arial" w:cs="Arial"/>
        <w:i/>
        <w:sz w:val="18"/>
        <w:szCs w:val="18"/>
      </w:rPr>
    </w:pPr>
    <w:r w:rsidRPr="001303A5">
      <w:rPr>
        <w:rFonts w:ascii="Arial" w:hAnsi="Arial" w:cs="Arial"/>
        <w:i/>
        <w:sz w:val="18"/>
        <w:szCs w:val="18"/>
      </w:rPr>
      <w:t>-</w:t>
    </w:r>
    <w:sdt>
      <w:sdtPr>
        <w:rPr>
          <w:rFonts w:ascii="Arial" w:hAnsi="Arial" w:cs="Arial"/>
          <w:i/>
          <w:sz w:val="18"/>
          <w:szCs w:val="18"/>
        </w:rPr>
        <w:id w:val="-1686443228"/>
        <w:docPartObj>
          <w:docPartGallery w:val="Page Numbers (Bottom of Page)"/>
          <w:docPartUnique/>
        </w:docPartObj>
      </w:sdtPr>
      <w:sdtEndPr/>
      <w:sdtContent>
        <w:r w:rsidRPr="001303A5">
          <w:rPr>
            <w:rFonts w:ascii="Arial" w:hAnsi="Arial" w:cs="Arial"/>
            <w:i/>
            <w:sz w:val="18"/>
            <w:szCs w:val="18"/>
          </w:rPr>
          <w:fldChar w:fldCharType="begin"/>
        </w:r>
        <w:r w:rsidRPr="001303A5">
          <w:rPr>
            <w:rFonts w:ascii="Arial" w:hAnsi="Arial" w:cs="Arial"/>
            <w:i/>
            <w:sz w:val="18"/>
            <w:szCs w:val="18"/>
          </w:rPr>
          <w:instrText xml:space="preserve"> PAGE   \* MERGEFORMAT </w:instrText>
        </w:r>
        <w:r w:rsidRPr="001303A5">
          <w:rPr>
            <w:rFonts w:ascii="Arial" w:hAnsi="Arial" w:cs="Arial"/>
            <w:i/>
            <w:sz w:val="18"/>
            <w:szCs w:val="18"/>
          </w:rPr>
          <w:fldChar w:fldCharType="separate"/>
        </w:r>
        <w:r w:rsidR="007B7239">
          <w:rPr>
            <w:rFonts w:ascii="Arial" w:hAnsi="Arial" w:cs="Arial"/>
            <w:i/>
            <w:noProof/>
            <w:sz w:val="18"/>
            <w:szCs w:val="18"/>
          </w:rPr>
          <w:t>65</w:t>
        </w:r>
        <w:r w:rsidRPr="001303A5">
          <w:rPr>
            <w:rFonts w:ascii="Arial" w:hAnsi="Arial" w:cs="Arial"/>
            <w:i/>
            <w:sz w:val="18"/>
            <w:szCs w:val="18"/>
          </w:rPr>
          <w:fldChar w:fldCharType="end"/>
        </w:r>
        <w:r w:rsidRPr="001303A5">
          <w:rPr>
            <w:rFonts w:ascii="Arial" w:hAnsi="Arial" w:cs="Arial"/>
            <w:i/>
            <w:sz w:val="18"/>
            <w:szCs w:val="18"/>
          </w:rPr>
          <w:t>-</w:t>
        </w:r>
      </w:sdtContent>
    </w:sdt>
  </w:p>
  <w:p w:rsidR="007B132E" w:rsidRDefault="007B132E">
    <w:pPr>
      <w:pStyle w:val="Stopka"/>
    </w:pPr>
  </w:p>
  <w:p w:rsidR="007B132E" w:rsidRDefault="007B13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03F" w:rsidRDefault="0060503F" w:rsidP="003E2EB9">
      <w:pPr>
        <w:spacing w:after="0" w:line="240" w:lineRule="auto"/>
      </w:pPr>
      <w:r>
        <w:separator/>
      </w:r>
    </w:p>
    <w:p w:rsidR="0060503F" w:rsidRDefault="0060503F"/>
  </w:footnote>
  <w:footnote w:type="continuationSeparator" w:id="0">
    <w:p w:rsidR="0060503F" w:rsidRDefault="0060503F" w:rsidP="003E2EB9">
      <w:pPr>
        <w:spacing w:after="0" w:line="240" w:lineRule="auto"/>
      </w:pPr>
      <w:r>
        <w:continuationSeparator/>
      </w:r>
    </w:p>
    <w:p w:rsidR="0060503F" w:rsidRDefault="0060503F"/>
  </w:footnote>
  <w:footnote w:id="1">
    <w:p w:rsidR="007B132E" w:rsidRPr="000069ED" w:rsidRDefault="007B132E" w:rsidP="000069ED">
      <w:pPr>
        <w:pStyle w:val="przypisdolny"/>
        <w:jc w:val="both"/>
        <w:rPr>
          <w:rFonts w:ascii="Cambria" w:hAnsi="Cambria"/>
        </w:rPr>
      </w:pPr>
      <w:r w:rsidRPr="000069ED">
        <w:rPr>
          <w:rStyle w:val="Odwoanieprzypisudolnego"/>
          <w:rFonts w:ascii="Cambria" w:hAnsi="Cambria"/>
        </w:rPr>
        <w:footnoteRef/>
      </w:r>
      <w:r w:rsidRPr="000069ED">
        <w:rPr>
          <w:rFonts w:ascii="Cambria" w:hAnsi="Cambria"/>
        </w:rPr>
        <w:t xml:space="preserve"> Przepisy rozporządzenia nie nakładają na producentów obowiązku uzyskiwania dla wyrobów budowlanych, dla których nie ustanowiono normy zharmonizowanej, europejskich ocen technicznych. Jest to</w:t>
      </w:r>
      <w:r>
        <w:rPr>
          <w:rFonts w:ascii="Cambria" w:hAnsi="Cambria"/>
        </w:rPr>
        <w:t xml:space="preserve"> </w:t>
      </w:r>
      <w:r w:rsidRPr="000069ED">
        <w:rPr>
          <w:rFonts w:ascii="Cambria" w:hAnsi="Cambria"/>
        </w:rPr>
        <w:t>każdorazowo decyzja samego producenta takiego wyrobu budowlanego.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32E" w:rsidRPr="008D7519" w:rsidRDefault="007B132E" w:rsidP="00C93ECA">
    <w:pPr>
      <w:pStyle w:val="Nagwek"/>
      <w:jc w:val="right"/>
      <w:rPr>
        <w:rFonts w:ascii="Times New Roman" w:hAnsi="Times New Roman"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3349F"/>
    <w:multiLevelType w:val="multilevel"/>
    <w:tmpl w:val="700AB5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pStyle w:val="Styl10"/>
      <w:lvlText w:val="%1.%2.%3."/>
      <w:lvlJc w:val="left"/>
      <w:pPr>
        <w:ind w:left="720" w:hanging="720"/>
      </w:pPr>
      <w:rPr>
        <w:rFonts w:hint="default"/>
        <w:color w:val="3366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BC0A07"/>
    <w:multiLevelType w:val="hybridMultilevel"/>
    <w:tmpl w:val="A69C61F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8636B2C"/>
    <w:multiLevelType w:val="hybridMultilevel"/>
    <w:tmpl w:val="8A7AFD5C"/>
    <w:lvl w:ilvl="0" w:tplc="04150011">
      <w:start w:val="1"/>
      <w:numFmt w:val="decimal"/>
      <w:lvlText w:val="%1)"/>
      <w:lvlJc w:val="left"/>
      <w:pPr>
        <w:ind w:left="43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E73D66"/>
    <w:multiLevelType w:val="multilevel"/>
    <w:tmpl w:val="14E25FA6"/>
    <w:lvl w:ilvl="0">
      <w:start w:val="1"/>
      <w:numFmt w:val="decimal"/>
      <w:pStyle w:val="Poziom1"/>
      <w:lvlText w:val="%1."/>
      <w:lvlJc w:val="left"/>
      <w:pPr>
        <w:ind w:left="360" w:hanging="360"/>
      </w:pPr>
      <w:rPr>
        <w:rFonts w:cs="Times New Roman"/>
        <w:b/>
        <w:bCs w:val="0"/>
        <w:i w:val="0"/>
        <w:iCs w:val="0"/>
        <w:caps w:val="0"/>
        <w:smallCaps w:val="0"/>
        <w:strike w:val="0"/>
        <w:dstrike w:val="0"/>
        <w:noProof w:val="0"/>
        <w:vanish w:val="0"/>
        <w:color w:val="244061" w:themeColor="accent1" w:themeShade="80"/>
        <w:spacing w:val="0"/>
        <w:kern w:val="0"/>
        <w:position w:val="0"/>
        <w:u w:val="none"/>
        <w:vertAlign w:val="baseline"/>
        <w:em w:val="none"/>
      </w:rPr>
    </w:lvl>
    <w:lvl w:ilvl="1">
      <w:start w:val="1"/>
      <w:numFmt w:val="decimal"/>
      <w:pStyle w:val="Poziom2"/>
      <w:isLgl/>
      <w:lvlText w:val="%1.%2."/>
      <w:lvlJc w:val="left"/>
      <w:pPr>
        <w:ind w:left="1155" w:hanging="615"/>
      </w:pPr>
      <w:rPr>
        <w:rFonts w:hint="default"/>
        <w:color w:val="17365D" w:themeColor="text2" w:themeShade="BF"/>
      </w:rPr>
    </w:lvl>
    <w:lvl w:ilvl="2">
      <w:start w:val="1"/>
      <w:numFmt w:val="decimal"/>
      <w:pStyle w:val="poziom3"/>
      <w:isLgl/>
      <w:lvlText w:val="%1.%2.%3."/>
      <w:lvlJc w:val="left"/>
      <w:pPr>
        <w:ind w:left="720" w:hanging="720"/>
      </w:pPr>
      <w:rPr>
        <w:rFonts w:hint="default"/>
      </w:rPr>
    </w:lvl>
    <w:lvl w:ilvl="3">
      <w:start w:val="1"/>
      <w:numFmt w:val="decimal"/>
      <w:pStyle w:val="poziom4"/>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DF51F96"/>
    <w:multiLevelType w:val="hybridMultilevel"/>
    <w:tmpl w:val="DA9AF69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F375FED"/>
    <w:multiLevelType w:val="hybridMultilevel"/>
    <w:tmpl w:val="AFD05A5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0220947"/>
    <w:multiLevelType w:val="hybridMultilevel"/>
    <w:tmpl w:val="545EFF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1D01381"/>
    <w:multiLevelType w:val="hybridMultilevel"/>
    <w:tmpl w:val="CCD8F4CA"/>
    <w:lvl w:ilvl="0" w:tplc="04150011">
      <w:start w:val="1"/>
      <w:numFmt w:val="bullet"/>
      <w:lvlText w:val=""/>
      <w:lvlJc w:val="left"/>
      <w:pPr>
        <w:ind w:left="720" w:hanging="360"/>
      </w:pPr>
      <w:rPr>
        <w:rFonts w:ascii="Wingdings" w:hAnsi="Wingdings" w:hint="default"/>
      </w:rPr>
    </w:lvl>
    <w:lvl w:ilvl="1" w:tplc="80942AF8" w:tentative="1">
      <w:start w:val="1"/>
      <w:numFmt w:val="lowerLetter"/>
      <w:lvlText w:val="%2."/>
      <w:lvlJc w:val="left"/>
      <w:pPr>
        <w:ind w:left="1440" w:hanging="360"/>
      </w:pPr>
    </w:lvl>
    <w:lvl w:ilvl="2" w:tplc="B21C499E" w:tentative="1">
      <w:start w:val="1"/>
      <w:numFmt w:val="lowerRoman"/>
      <w:lvlText w:val="%3."/>
      <w:lvlJc w:val="right"/>
      <w:pPr>
        <w:ind w:left="2160" w:hanging="180"/>
      </w:pPr>
    </w:lvl>
    <w:lvl w:ilvl="3" w:tplc="ACCCC0EA" w:tentative="1">
      <w:start w:val="1"/>
      <w:numFmt w:val="decimal"/>
      <w:lvlText w:val="%4."/>
      <w:lvlJc w:val="left"/>
      <w:pPr>
        <w:ind w:left="2880" w:hanging="360"/>
      </w:pPr>
    </w:lvl>
    <w:lvl w:ilvl="4" w:tplc="696AA26C" w:tentative="1">
      <w:start w:val="1"/>
      <w:numFmt w:val="lowerLetter"/>
      <w:lvlText w:val="%5."/>
      <w:lvlJc w:val="left"/>
      <w:pPr>
        <w:ind w:left="3600" w:hanging="360"/>
      </w:pPr>
    </w:lvl>
    <w:lvl w:ilvl="5" w:tplc="8DA8CABA" w:tentative="1">
      <w:start w:val="1"/>
      <w:numFmt w:val="lowerRoman"/>
      <w:lvlText w:val="%6."/>
      <w:lvlJc w:val="right"/>
      <w:pPr>
        <w:ind w:left="4320" w:hanging="180"/>
      </w:pPr>
    </w:lvl>
    <w:lvl w:ilvl="6" w:tplc="CB0659FE" w:tentative="1">
      <w:start w:val="1"/>
      <w:numFmt w:val="decimal"/>
      <w:lvlText w:val="%7."/>
      <w:lvlJc w:val="left"/>
      <w:pPr>
        <w:ind w:left="5040" w:hanging="360"/>
      </w:pPr>
    </w:lvl>
    <w:lvl w:ilvl="7" w:tplc="C1381E82" w:tentative="1">
      <w:start w:val="1"/>
      <w:numFmt w:val="lowerLetter"/>
      <w:lvlText w:val="%8."/>
      <w:lvlJc w:val="left"/>
      <w:pPr>
        <w:ind w:left="5760" w:hanging="360"/>
      </w:pPr>
    </w:lvl>
    <w:lvl w:ilvl="8" w:tplc="CCE0495A" w:tentative="1">
      <w:start w:val="1"/>
      <w:numFmt w:val="lowerRoman"/>
      <w:lvlText w:val="%9."/>
      <w:lvlJc w:val="right"/>
      <w:pPr>
        <w:ind w:left="6480" w:hanging="180"/>
      </w:pPr>
    </w:lvl>
  </w:abstractNum>
  <w:abstractNum w:abstractNumId="8">
    <w:nsid w:val="13A55CEF"/>
    <w:multiLevelType w:val="hybridMultilevel"/>
    <w:tmpl w:val="EDAC944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88D0AF8"/>
    <w:multiLevelType w:val="hybridMultilevel"/>
    <w:tmpl w:val="A718DBC4"/>
    <w:lvl w:ilvl="0" w:tplc="A3D0FC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F4024D"/>
    <w:multiLevelType w:val="hybridMultilevel"/>
    <w:tmpl w:val="05B8B670"/>
    <w:lvl w:ilvl="0" w:tplc="221CF676">
      <w:start w:val="1"/>
      <w:numFmt w:val="bullet"/>
      <w:lvlText w:val=""/>
      <w:lvlJc w:val="left"/>
      <w:pPr>
        <w:ind w:left="720" w:hanging="360"/>
      </w:pPr>
      <w:rPr>
        <w:rFonts w:ascii="Wingdings" w:hAnsi="Wingdings" w:hint="default"/>
      </w:rPr>
    </w:lvl>
    <w:lvl w:ilvl="1" w:tplc="A67A0DAE" w:tentative="1">
      <w:start w:val="1"/>
      <w:numFmt w:val="bullet"/>
      <w:lvlText w:val="o"/>
      <w:lvlJc w:val="left"/>
      <w:pPr>
        <w:ind w:left="1440" w:hanging="360"/>
      </w:pPr>
      <w:rPr>
        <w:rFonts w:ascii="Courier New" w:hAnsi="Courier New" w:cs="Courier New" w:hint="default"/>
      </w:rPr>
    </w:lvl>
    <w:lvl w:ilvl="2" w:tplc="20720DBE" w:tentative="1">
      <w:start w:val="1"/>
      <w:numFmt w:val="bullet"/>
      <w:lvlText w:val=""/>
      <w:lvlJc w:val="left"/>
      <w:pPr>
        <w:ind w:left="2160" w:hanging="360"/>
      </w:pPr>
      <w:rPr>
        <w:rFonts w:ascii="Wingdings" w:hAnsi="Wingdings" w:hint="default"/>
      </w:rPr>
    </w:lvl>
    <w:lvl w:ilvl="3" w:tplc="6C44C41C" w:tentative="1">
      <w:start w:val="1"/>
      <w:numFmt w:val="bullet"/>
      <w:lvlText w:val=""/>
      <w:lvlJc w:val="left"/>
      <w:pPr>
        <w:ind w:left="2880" w:hanging="360"/>
      </w:pPr>
      <w:rPr>
        <w:rFonts w:ascii="Symbol" w:hAnsi="Symbol" w:hint="default"/>
      </w:rPr>
    </w:lvl>
    <w:lvl w:ilvl="4" w:tplc="F92CD162" w:tentative="1">
      <w:start w:val="1"/>
      <w:numFmt w:val="bullet"/>
      <w:lvlText w:val="o"/>
      <w:lvlJc w:val="left"/>
      <w:pPr>
        <w:ind w:left="3600" w:hanging="360"/>
      </w:pPr>
      <w:rPr>
        <w:rFonts w:ascii="Courier New" w:hAnsi="Courier New" w:cs="Courier New" w:hint="default"/>
      </w:rPr>
    </w:lvl>
    <w:lvl w:ilvl="5" w:tplc="43F8F386" w:tentative="1">
      <w:start w:val="1"/>
      <w:numFmt w:val="bullet"/>
      <w:lvlText w:val=""/>
      <w:lvlJc w:val="left"/>
      <w:pPr>
        <w:ind w:left="4320" w:hanging="360"/>
      </w:pPr>
      <w:rPr>
        <w:rFonts w:ascii="Wingdings" w:hAnsi="Wingdings" w:hint="default"/>
      </w:rPr>
    </w:lvl>
    <w:lvl w:ilvl="6" w:tplc="F3A22F6A" w:tentative="1">
      <w:start w:val="1"/>
      <w:numFmt w:val="bullet"/>
      <w:lvlText w:val=""/>
      <w:lvlJc w:val="left"/>
      <w:pPr>
        <w:ind w:left="5040" w:hanging="360"/>
      </w:pPr>
      <w:rPr>
        <w:rFonts w:ascii="Symbol" w:hAnsi="Symbol" w:hint="default"/>
      </w:rPr>
    </w:lvl>
    <w:lvl w:ilvl="7" w:tplc="46CC6AD4" w:tentative="1">
      <w:start w:val="1"/>
      <w:numFmt w:val="bullet"/>
      <w:lvlText w:val="o"/>
      <w:lvlJc w:val="left"/>
      <w:pPr>
        <w:ind w:left="5760" w:hanging="360"/>
      </w:pPr>
      <w:rPr>
        <w:rFonts w:ascii="Courier New" w:hAnsi="Courier New" w:cs="Courier New" w:hint="default"/>
      </w:rPr>
    </w:lvl>
    <w:lvl w:ilvl="8" w:tplc="DA5A6FCE" w:tentative="1">
      <w:start w:val="1"/>
      <w:numFmt w:val="bullet"/>
      <w:lvlText w:val=""/>
      <w:lvlJc w:val="left"/>
      <w:pPr>
        <w:ind w:left="6480" w:hanging="360"/>
      </w:pPr>
      <w:rPr>
        <w:rFonts w:ascii="Wingdings" w:hAnsi="Wingdings" w:hint="default"/>
      </w:rPr>
    </w:lvl>
  </w:abstractNum>
  <w:abstractNum w:abstractNumId="11">
    <w:nsid w:val="25A14392"/>
    <w:multiLevelType w:val="multilevel"/>
    <w:tmpl w:val="5302EFBC"/>
    <w:lvl w:ilvl="0">
      <w:start w:val="2"/>
      <w:numFmt w:val="decimal"/>
      <w:pStyle w:val="Styl3"/>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8E3434B"/>
    <w:multiLevelType w:val="hybridMultilevel"/>
    <w:tmpl w:val="B1D84F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B2A2C6F"/>
    <w:multiLevelType w:val="hybridMultilevel"/>
    <w:tmpl w:val="BC4C6376"/>
    <w:lvl w:ilvl="0" w:tplc="73B43E46">
      <w:start w:val="1"/>
      <w:numFmt w:val="decimal"/>
      <w:lvlText w:val="%1)"/>
      <w:lvlJc w:val="left"/>
      <w:pPr>
        <w:ind w:left="43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FF87E93"/>
    <w:multiLevelType w:val="hybridMultilevel"/>
    <w:tmpl w:val="A5868244"/>
    <w:lvl w:ilvl="0" w:tplc="08B2E54E">
      <w:start w:val="1"/>
      <w:numFmt w:val="decimal"/>
      <w:lvlText w:val="%1."/>
      <w:lvlJc w:val="left"/>
      <w:pPr>
        <w:ind w:left="720" w:hanging="360"/>
      </w:pPr>
      <w:rPr>
        <w:rFonts w:asciiTheme="majorHAnsi" w:hAnsiTheme="majorHAnsi" w:hint="default"/>
        <w:spacing w:val="2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B6E246C"/>
    <w:multiLevelType w:val="hybridMultilevel"/>
    <w:tmpl w:val="F580CA1C"/>
    <w:lvl w:ilvl="0" w:tplc="B6AEADBE">
      <w:start w:val="1"/>
      <w:numFmt w:val="bullet"/>
      <w:pStyle w:val="punkty2"/>
      <w:lvlText w:val=""/>
      <w:lvlJc w:val="left"/>
      <w:pPr>
        <w:ind w:left="1440" w:hanging="360"/>
      </w:pPr>
      <w:rPr>
        <w:rFonts w:ascii="Wingdings" w:hAnsi="Wingdings" w:hint="default"/>
      </w:rPr>
    </w:lvl>
    <w:lvl w:ilvl="1" w:tplc="04150017">
      <w:start w:val="1"/>
      <w:numFmt w:val="bullet"/>
      <w:lvlText w:val="o"/>
      <w:lvlJc w:val="left"/>
      <w:pPr>
        <w:ind w:left="2160" w:hanging="360"/>
      </w:pPr>
      <w:rPr>
        <w:rFonts w:ascii="Courier New" w:hAnsi="Courier New" w:cs="Courier New" w:hint="default"/>
      </w:rPr>
    </w:lvl>
    <w:lvl w:ilvl="2" w:tplc="390ABAC4">
      <w:numFmt w:val="bullet"/>
      <w:lvlText w:val="•"/>
      <w:lvlJc w:val="left"/>
      <w:pPr>
        <w:ind w:left="3228" w:hanging="708"/>
      </w:pPr>
      <w:rPr>
        <w:rFonts w:ascii="Arial" w:eastAsia="Humnst777EU-Normal" w:hAnsi="Arial" w:cs="Arial" w:hint="default"/>
      </w:rPr>
    </w:lvl>
    <w:lvl w:ilvl="3" w:tplc="0415000F" w:tentative="1">
      <w:start w:val="1"/>
      <w:numFmt w:val="bullet"/>
      <w:lvlText w:val=""/>
      <w:lvlJc w:val="left"/>
      <w:pPr>
        <w:ind w:left="3600" w:hanging="360"/>
      </w:pPr>
      <w:rPr>
        <w:rFonts w:ascii="Symbol" w:hAnsi="Symbol" w:hint="default"/>
      </w:rPr>
    </w:lvl>
    <w:lvl w:ilvl="4" w:tplc="04150019" w:tentative="1">
      <w:start w:val="1"/>
      <w:numFmt w:val="bullet"/>
      <w:lvlText w:val="o"/>
      <w:lvlJc w:val="left"/>
      <w:pPr>
        <w:ind w:left="4320" w:hanging="360"/>
      </w:pPr>
      <w:rPr>
        <w:rFonts w:ascii="Courier New" w:hAnsi="Courier New" w:cs="Courier New" w:hint="default"/>
      </w:rPr>
    </w:lvl>
    <w:lvl w:ilvl="5" w:tplc="0415001B" w:tentative="1">
      <w:start w:val="1"/>
      <w:numFmt w:val="bullet"/>
      <w:lvlText w:val=""/>
      <w:lvlJc w:val="left"/>
      <w:pPr>
        <w:ind w:left="5040" w:hanging="360"/>
      </w:pPr>
      <w:rPr>
        <w:rFonts w:ascii="Wingdings" w:hAnsi="Wingdings" w:hint="default"/>
      </w:rPr>
    </w:lvl>
    <w:lvl w:ilvl="6" w:tplc="0415000F" w:tentative="1">
      <w:start w:val="1"/>
      <w:numFmt w:val="bullet"/>
      <w:lvlText w:val=""/>
      <w:lvlJc w:val="left"/>
      <w:pPr>
        <w:ind w:left="5760" w:hanging="360"/>
      </w:pPr>
      <w:rPr>
        <w:rFonts w:ascii="Symbol" w:hAnsi="Symbol" w:hint="default"/>
      </w:rPr>
    </w:lvl>
    <w:lvl w:ilvl="7" w:tplc="04150019" w:tentative="1">
      <w:start w:val="1"/>
      <w:numFmt w:val="bullet"/>
      <w:lvlText w:val="o"/>
      <w:lvlJc w:val="left"/>
      <w:pPr>
        <w:ind w:left="6480" w:hanging="360"/>
      </w:pPr>
      <w:rPr>
        <w:rFonts w:ascii="Courier New" w:hAnsi="Courier New" w:cs="Courier New" w:hint="default"/>
      </w:rPr>
    </w:lvl>
    <w:lvl w:ilvl="8" w:tplc="0415001B" w:tentative="1">
      <w:start w:val="1"/>
      <w:numFmt w:val="bullet"/>
      <w:lvlText w:val=""/>
      <w:lvlJc w:val="left"/>
      <w:pPr>
        <w:ind w:left="7200" w:hanging="360"/>
      </w:pPr>
      <w:rPr>
        <w:rFonts w:ascii="Wingdings" w:hAnsi="Wingdings" w:hint="default"/>
      </w:rPr>
    </w:lvl>
  </w:abstractNum>
  <w:abstractNum w:abstractNumId="16">
    <w:nsid w:val="3CAD0C62"/>
    <w:multiLevelType w:val="multilevel"/>
    <w:tmpl w:val="755E2670"/>
    <w:lvl w:ilvl="0">
      <w:start w:val="1"/>
      <w:numFmt w:val="decimal"/>
      <w:lvlText w:val="%1."/>
      <w:lvlJc w:val="left"/>
      <w:pPr>
        <w:ind w:left="360" w:hanging="360"/>
      </w:pPr>
      <w:rPr>
        <w:rFonts w:hint="default"/>
      </w:rPr>
    </w:lvl>
    <w:lvl w:ilvl="1">
      <w:start w:val="1"/>
      <w:numFmt w:val="decimal"/>
      <w:pStyle w:val="Styl2"/>
      <w:lvlText w:val="%1.%2."/>
      <w:lvlJc w:val="left"/>
      <w:pPr>
        <w:ind w:left="360" w:hanging="360"/>
      </w:pPr>
      <w:rPr>
        <w:rFonts w:hint="default"/>
        <w:b/>
      </w:rPr>
    </w:lvl>
    <w:lvl w:ilvl="2">
      <w:start w:val="1"/>
      <w:numFmt w:val="decimal"/>
      <w:pStyle w:val="Styl11"/>
      <w:lvlText w:val="%1.%2.%3."/>
      <w:lvlJc w:val="left"/>
      <w:pPr>
        <w:ind w:left="720" w:hanging="720"/>
      </w:pPr>
      <w:rPr>
        <w:rFonts w:hint="default"/>
        <w:color w:val="3366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36668C1"/>
    <w:multiLevelType w:val="hybridMultilevel"/>
    <w:tmpl w:val="23224074"/>
    <w:lvl w:ilvl="0" w:tplc="0415000B">
      <w:start w:val="1"/>
      <w:numFmt w:val="bullet"/>
      <w:lvlText w:val=""/>
      <w:lvlJc w:val="left"/>
      <w:pPr>
        <w:ind w:left="1440" w:hanging="360"/>
      </w:pPr>
      <w:rPr>
        <w:rFonts w:ascii="Wingdings" w:hAnsi="Wingdings" w:hint="default"/>
      </w:rPr>
    </w:lvl>
    <w:lvl w:ilvl="1" w:tplc="04150017">
      <w:start w:val="1"/>
      <w:numFmt w:val="bullet"/>
      <w:lvlText w:val="o"/>
      <w:lvlJc w:val="left"/>
      <w:pPr>
        <w:ind w:left="2160" w:hanging="360"/>
      </w:pPr>
      <w:rPr>
        <w:rFonts w:ascii="Courier New" w:hAnsi="Courier New" w:cs="Courier New" w:hint="default"/>
      </w:rPr>
    </w:lvl>
    <w:lvl w:ilvl="2" w:tplc="390ABAC4">
      <w:numFmt w:val="bullet"/>
      <w:lvlText w:val="•"/>
      <w:lvlJc w:val="left"/>
      <w:pPr>
        <w:ind w:left="3228" w:hanging="708"/>
      </w:pPr>
      <w:rPr>
        <w:rFonts w:ascii="Arial" w:eastAsia="Humnst777EU-Normal" w:hAnsi="Arial" w:cs="Arial" w:hint="default"/>
      </w:rPr>
    </w:lvl>
    <w:lvl w:ilvl="3" w:tplc="0415000F" w:tentative="1">
      <w:start w:val="1"/>
      <w:numFmt w:val="bullet"/>
      <w:lvlText w:val=""/>
      <w:lvlJc w:val="left"/>
      <w:pPr>
        <w:ind w:left="3600" w:hanging="360"/>
      </w:pPr>
      <w:rPr>
        <w:rFonts w:ascii="Symbol" w:hAnsi="Symbol" w:hint="default"/>
      </w:rPr>
    </w:lvl>
    <w:lvl w:ilvl="4" w:tplc="04150019" w:tentative="1">
      <w:start w:val="1"/>
      <w:numFmt w:val="bullet"/>
      <w:lvlText w:val="o"/>
      <w:lvlJc w:val="left"/>
      <w:pPr>
        <w:ind w:left="4320" w:hanging="360"/>
      </w:pPr>
      <w:rPr>
        <w:rFonts w:ascii="Courier New" w:hAnsi="Courier New" w:cs="Courier New" w:hint="default"/>
      </w:rPr>
    </w:lvl>
    <w:lvl w:ilvl="5" w:tplc="0415001B" w:tentative="1">
      <w:start w:val="1"/>
      <w:numFmt w:val="bullet"/>
      <w:lvlText w:val=""/>
      <w:lvlJc w:val="left"/>
      <w:pPr>
        <w:ind w:left="5040" w:hanging="360"/>
      </w:pPr>
      <w:rPr>
        <w:rFonts w:ascii="Wingdings" w:hAnsi="Wingdings" w:hint="default"/>
      </w:rPr>
    </w:lvl>
    <w:lvl w:ilvl="6" w:tplc="0415000F" w:tentative="1">
      <w:start w:val="1"/>
      <w:numFmt w:val="bullet"/>
      <w:lvlText w:val=""/>
      <w:lvlJc w:val="left"/>
      <w:pPr>
        <w:ind w:left="5760" w:hanging="360"/>
      </w:pPr>
      <w:rPr>
        <w:rFonts w:ascii="Symbol" w:hAnsi="Symbol" w:hint="default"/>
      </w:rPr>
    </w:lvl>
    <w:lvl w:ilvl="7" w:tplc="04150019" w:tentative="1">
      <w:start w:val="1"/>
      <w:numFmt w:val="bullet"/>
      <w:lvlText w:val="o"/>
      <w:lvlJc w:val="left"/>
      <w:pPr>
        <w:ind w:left="6480" w:hanging="360"/>
      </w:pPr>
      <w:rPr>
        <w:rFonts w:ascii="Courier New" w:hAnsi="Courier New" w:cs="Courier New" w:hint="default"/>
      </w:rPr>
    </w:lvl>
    <w:lvl w:ilvl="8" w:tplc="0415001B" w:tentative="1">
      <w:start w:val="1"/>
      <w:numFmt w:val="bullet"/>
      <w:lvlText w:val=""/>
      <w:lvlJc w:val="left"/>
      <w:pPr>
        <w:ind w:left="7200" w:hanging="360"/>
      </w:pPr>
      <w:rPr>
        <w:rFonts w:ascii="Wingdings" w:hAnsi="Wingdings" w:hint="default"/>
      </w:rPr>
    </w:lvl>
  </w:abstractNum>
  <w:abstractNum w:abstractNumId="18">
    <w:nsid w:val="44ED7454"/>
    <w:multiLevelType w:val="hybridMultilevel"/>
    <w:tmpl w:val="346A300A"/>
    <w:lvl w:ilvl="0" w:tplc="B1A6C3C4">
      <w:start w:val="1"/>
      <w:numFmt w:val="bullet"/>
      <w:lvlText w:val=""/>
      <w:lvlJc w:val="left"/>
      <w:pPr>
        <w:ind w:left="720" w:hanging="360"/>
      </w:pPr>
      <w:rPr>
        <w:rFonts w:ascii="Symbol" w:hAnsi="Symbol" w:hint="default"/>
      </w:rPr>
    </w:lvl>
    <w:lvl w:ilvl="1" w:tplc="5274A22C"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51A400F"/>
    <w:multiLevelType w:val="multilevel"/>
    <w:tmpl w:val="7CFEB9A0"/>
    <w:lvl w:ilvl="0">
      <w:start w:val="3"/>
      <w:numFmt w:val="decimal"/>
      <w:pStyle w:val="Styl4"/>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pStyle w:val="Styl5"/>
      <w:lvlText w:val="%1.%2.%3."/>
      <w:lvlJc w:val="left"/>
      <w:pPr>
        <w:ind w:left="720" w:hanging="720"/>
      </w:pPr>
      <w:rPr>
        <w:rFonts w:hint="default"/>
      </w:rPr>
    </w:lvl>
    <w:lvl w:ilvl="3">
      <w:start w:val="1"/>
      <w:numFmt w:val="decimal"/>
      <w:pStyle w:val="Styl9"/>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5576A6B"/>
    <w:multiLevelType w:val="hybridMultilevel"/>
    <w:tmpl w:val="9DE2659E"/>
    <w:lvl w:ilvl="0" w:tplc="7B3E5D5C">
      <w:start w:val="1"/>
      <w:numFmt w:val="lowerLetter"/>
      <w:pStyle w:val="punktyabc"/>
      <w:lvlText w:val="%1)"/>
      <w:lvlJc w:val="left"/>
      <w:pPr>
        <w:ind w:left="720" w:hanging="360"/>
      </w:pPr>
    </w:lvl>
    <w:lvl w:ilvl="1" w:tplc="BEDEE342">
      <w:start w:val="1"/>
      <w:numFmt w:val="decimal"/>
      <w:lvlText w:val="%2)"/>
      <w:lvlJc w:val="left"/>
      <w:pPr>
        <w:ind w:left="1440" w:hanging="360"/>
      </w:pPr>
      <w:rPr>
        <w:rFonts w:hint="default"/>
      </w:rPr>
    </w:lvl>
    <w:lvl w:ilvl="2" w:tplc="4330D4B4" w:tentative="1">
      <w:start w:val="1"/>
      <w:numFmt w:val="lowerRoman"/>
      <w:lvlText w:val="%3."/>
      <w:lvlJc w:val="right"/>
      <w:pPr>
        <w:ind w:left="2160" w:hanging="180"/>
      </w:pPr>
    </w:lvl>
    <w:lvl w:ilvl="3" w:tplc="7D22F566" w:tentative="1">
      <w:start w:val="1"/>
      <w:numFmt w:val="decimal"/>
      <w:lvlText w:val="%4."/>
      <w:lvlJc w:val="left"/>
      <w:pPr>
        <w:ind w:left="2880" w:hanging="360"/>
      </w:pPr>
    </w:lvl>
    <w:lvl w:ilvl="4" w:tplc="D57EEDF4" w:tentative="1">
      <w:start w:val="1"/>
      <w:numFmt w:val="lowerLetter"/>
      <w:lvlText w:val="%5."/>
      <w:lvlJc w:val="left"/>
      <w:pPr>
        <w:ind w:left="3600" w:hanging="360"/>
      </w:pPr>
    </w:lvl>
    <w:lvl w:ilvl="5" w:tplc="6A629F90" w:tentative="1">
      <w:start w:val="1"/>
      <w:numFmt w:val="lowerRoman"/>
      <w:lvlText w:val="%6."/>
      <w:lvlJc w:val="right"/>
      <w:pPr>
        <w:ind w:left="4320" w:hanging="180"/>
      </w:pPr>
    </w:lvl>
    <w:lvl w:ilvl="6" w:tplc="FE18981E" w:tentative="1">
      <w:start w:val="1"/>
      <w:numFmt w:val="decimal"/>
      <w:lvlText w:val="%7."/>
      <w:lvlJc w:val="left"/>
      <w:pPr>
        <w:ind w:left="5040" w:hanging="360"/>
      </w:pPr>
    </w:lvl>
    <w:lvl w:ilvl="7" w:tplc="26D4EE50" w:tentative="1">
      <w:start w:val="1"/>
      <w:numFmt w:val="lowerLetter"/>
      <w:lvlText w:val="%8."/>
      <w:lvlJc w:val="left"/>
      <w:pPr>
        <w:ind w:left="5760" w:hanging="360"/>
      </w:pPr>
    </w:lvl>
    <w:lvl w:ilvl="8" w:tplc="2C40F57A" w:tentative="1">
      <w:start w:val="1"/>
      <w:numFmt w:val="lowerRoman"/>
      <w:lvlText w:val="%9."/>
      <w:lvlJc w:val="right"/>
      <w:pPr>
        <w:ind w:left="6480" w:hanging="180"/>
      </w:pPr>
    </w:lvl>
  </w:abstractNum>
  <w:abstractNum w:abstractNumId="21">
    <w:nsid w:val="5B0F0AD4"/>
    <w:multiLevelType w:val="hybridMultilevel"/>
    <w:tmpl w:val="24DA35D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C11484E"/>
    <w:multiLevelType w:val="hybridMultilevel"/>
    <w:tmpl w:val="4FC22F8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D455E69"/>
    <w:multiLevelType w:val="hybridMultilevel"/>
    <w:tmpl w:val="525299C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FEF14EE"/>
    <w:multiLevelType w:val="hybridMultilevel"/>
    <w:tmpl w:val="27404F8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63655BA8"/>
    <w:multiLevelType w:val="hybridMultilevel"/>
    <w:tmpl w:val="F4668FE6"/>
    <w:lvl w:ilvl="0" w:tplc="0415000B">
      <w:start w:val="1"/>
      <w:numFmt w:val="bullet"/>
      <w:lvlText w:val=""/>
      <w:lvlJc w:val="left"/>
      <w:pPr>
        <w:ind w:left="720" w:hanging="360"/>
      </w:pPr>
      <w:rPr>
        <w:rFonts w:ascii="Wingdings" w:hAnsi="Wingdings" w:hint="default"/>
      </w:rPr>
    </w:lvl>
    <w:lvl w:ilvl="1" w:tplc="0415000B">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6602355E"/>
    <w:multiLevelType w:val="hybridMultilevel"/>
    <w:tmpl w:val="EDAC8FCE"/>
    <w:lvl w:ilvl="0" w:tplc="04150005">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6FD4559"/>
    <w:multiLevelType w:val="multilevel"/>
    <w:tmpl w:val="B90EC4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tyl22"/>
      <w:lvlText w:val="%1.%2.%3."/>
      <w:lvlJc w:val="left"/>
      <w:pPr>
        <w:ind w:left="1224" w:hanging="504"/>
      </w:pPr>
      <w:rPr>
        <w:rFonts w:hint="default"/>
      </w:rPr>
    </w:lvl>
    <w:lvl w:ilvl="3">
      <w:start w:val="1"/>
      <w:numFmt w:val="decimal"/>
      <w:pStyle w:val="Styl1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C2D46D9"/>
    <w:multiLevelType w:val="hybridMultilevel"/>
    <w:tmpl w:val="C3A04EA0"/>
    <w:lvl w:ilvl="0" w:tplc="04150005">
      <w:start w:val="1"/>
      <w:numFmt w:val="bullet"/>
      <w:pStyle w:val="punkty"/>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D022AF0"/>
    <w:multiLevelType w:val="hybridMultilevel"/>
    <w:tmpl w:val="E4DA4242"/>
    <w:lvl w:ilvl="0" w:tplc="9FE227B4">
      <w:start w:val="1"/>
      <w:numFmt w:val="bullet"/>
      <w:lvlText w:val=""/>
      <w:lvlJc w:val="left"/>
      <w:pPr>
        <w:ind w:left="720" w:hanging="360"/>
      </w:pPr>
      <w:rPr>
        <w:rFonts w:ascii="Wingdings" w:hAnsi="Wingdings" w:hint="default"/>
      </w:rPr>
    </w:lvl>
    <w:lvl w:ilvl="1" w:tplc="ADD67D74" w:tentative="1">
      <w:start w:val="1"/>
      <w:numFmt w:val="bullet"/>
      <w:lvlText w:val="o"/>
      <w:lvlJc w:val="left"/>
      <w:pPr>
        <w:ind w:left="1440" w:hanging="360"/>
      </w:pPr>
      <w:rPr>
        <w:rFonts w:ascii="Courier New" w:hAnsi="Courier New" w:cs="Courier New" w:hint="default"/>
      </w:rPr>
    </w:lvl>
    <w:lvl w:ilvl="2" w:tplc="43547460" w:tentative="1">
      <w:start w:val="1"/>
      <w:numFmt w:val="bullet"/>
      <w:lvlText w:val=""/>
      <w:lvlJc w:val="left"/>
      <w:pPr>
        <w:ind w:left="2160" w:hanging="360"/>
      </w:pPr>
      <w:rPr>
        <w:rFonts w:ascii="Wingdings" w:hAnsi="Wingdings" w:hint="default"/>
      </w:rPr>
    </w:lvl>
    <w:lvl w:ilvl="3" w:tplc="EB22271E" w:tentative="1">
      <w:start w:val="1"/>
      <w:numFmt w:val="bullet"/>
      <w:lvlText w:val=""/>
      <w:lvlJc w:val="left"/>
      <w:pPr>
        <w:ind w:left="2880" w:hanging="360"/>
      </w:pPr>
      <w:rPr>
        <w:rFonts w:ascii="Symbol" w:hAnsi="Symbol" w:hint="default"/>
      </w:rPr>
    </w:lvl>
    <w:lvl w:ilvl="4" w:tplc="02303812" w:tentative="1">
      <w:start w:val="1"/>
      <w:numFmt w:val="bullet"/>
      <w:lvlText w:val="o"/>
      <w:lvlJc w:val="left"/>
      <w:pPr>
        <w:ind w:left="3600" w:hanging="360"/>
      </w:pPr>
      <w:rPr>
        <w:rFonts w:ascii="Courier New" w:hAnsi="Courier New" w:cs="Courier New" w:hint="default"/>
      </w:rPr>
    </w:lvl>
    <w:lvl w:ilvl="5" w:tplc="728A8F0A" w:tentative="1">
      <w:start w:val="1"/>
      <w:numFmt w:val="bullet"/>
      <w:lvlText w:val=""/>
      <w:lvlJc w:val="left"/>
      <w:pPr>
        <w:ind w:left="4320" w:hanging="360"/>
      </w:pPr>
      <w:rPr>
        <w:rFonts w:ascii="Wingdings" w:hAnsi="Wingdings" w:hint="default"/>
      </w:rPr>
    </w:lvl>
    <w:lvl w:ilvl="6" w:tplc="1D2CA79C" w:tentative="1">
      <w:start w:val="1"/>
      <w:numFmt w:val="bullet"/>
      <w:lvlText w:val=""/>
      <w:lvlJc w:val="left"/>
      <w:pPr>
        <w:ind w:left="5040" w:hanging="360"/>
      </w:pPr>
      <w:rPr>
        <w:rFonts w:ascii="Symbol" w:hAnsi="Symbol" w:hint="default"/>
      </w:rPr>
    </w:lvl>
    <w:lvl w:ilvl="7" w:tplc="9D3A6114" w:tentative="1">
      <w:start w:val="1"/>
      <w:numFmt w:val="bullet"/>
      <w:lvlText w:val="o"/>
      <w:lvlJc w:val="left"/>
      <w:pPr>
        <w:ind w:left="5760" w:hanging="360"/>
      </w:pPr>
      <w:rPr>
        <w:rFonts w:ascii="Courier New" w:hAnsi="Courier New" w:cs="Courier New" w:hint="default"/>
      </w:rPr>
    </w:lvl>
    <w:lvl w:ilvl="8" w:tplc="BAFE4360" w:tentative="1">
      <w:start w:val="1"/>
      <w:numFmt w:val="bullet"/>
      <w:lvlText w:val=""/>
      <w:lvlJc w:val="left"/>
      <w:pPr>
        <w:ind w:left="6480" w:hanging="360"/>
      </w:pPr>
      <w:rPr>
        <w:rFonts w:ascii="Wingdings" w:hAnsi="Wingdings" w:hint="default"/>
      </w:rPr>
    </w:lvl>
  </w:abstractNum>
  <w:abstractNum w:abstractNumId="30">
    <w:nsid w:val="6D401183"/>
    <w:multiLevelType w:val="hybridMultilevel"/>
    <w:tmpl w:val="20A49F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3BA6C20"/>
    <w:multiLevelType w:val="hybridMultilevel"/>
    <w:tmpl w:val="1E421090"/>
    <w:lvl w:ilvl="0" w:tplc="B6849922">
      <w:start w:val="1"/>
      <w:numFmt w:val="bullet"/>
      <w:pStyle w:val="myslniki"/>
      <w:lvlText w:val=""/>
      <w:lvlJc w:val="left"/>
      <w:pPr>
        <w:ind w:left="720" w:hanging="360"/>
      </w:pPr>
      <w:rPr>
        <w:rFonts w:ascii="Symbol" w:hAnsi="Symbol" w:hint="default"/>
      </w:rPr>
    </w:lvl>
    <w:lvl w:ilvl="1" w:tplc="04150019">
      <w:start w:val="1"/>
      <w:numFmt w:val="bullet"/>
      <w:lvlText w:val="o"/>
      <w:lvlJc w:val="left"/>
      <w:pPr>
        <w:ind w:left="1440" w:hanging="360"/>
      </w:pPr>
      <w:rPr>
        <w:rFonts w:ascii="Courier New" w:hAnsi="Courier New" w:cs="Courier New" w:hint="default"/>
      </w:rPr>
    </w:lvl>
    <w:lvl w:ilvl="2" w:tplc="0415001B">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32">
    <w:nsid w:val="7A015E38"/>
    <w:multiLevelType w:val="multilevel"/>
    <w:tmpl w:val="B426A6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7C5C1858"/>
    <w:multiLevelType w:val="hybridMultilevel"/>
    <w:tmpl w:val="96BAD6AC"/>
    <w:lvl w:ilvl="0" w:tplc="04150011">
      <w:start w:val="1"/>
      <w:numFmt w:val="decimal"/>
      <w:lvlText w:val="%1)"/>
      <w:lvlJc w:val="left"/>
      <w:pPr>
        <w:ind w:left="43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20"/>
  </w:num>
  <w:num w:numId="3">
    <w:abstractNumId w:val="11"/>
  </w:num>
  <w:num w:numId="4">
    <w:abstractNumId w:val="0"/>
  </w:num>
  <w:num w:numId="5">
    <w:abstractNumId w:val="19"/>
  </w:num>
  <w:num w:numId="6">
    <w:abstractNumId w:val="16"/>
  </w:num>
  <w:num w:numId="7">
    <w:abstractNumId w:val="27"/>
  </w:num>
  <w:num w:numId="8">
    <w:abstractNumId w:val="28"/>
  </w:num>
  <w:num w:numId="9">
    <w:abstractNumId w:val="29"/>
  </w:num>
  <w:num w:numId="10">
    <w:abstractNumId w:val="10"/>
  </w:num>
  <w:num w:numId="11">
    <w:abstractNumId w:val="8"/>
  </w:num>
  <w:num w:numId="12">
    <w:abstractNumId w:val="18"/>
  </w:num>
  <w:num w:numId="13">
    <w:abstractNumId w:val="14"/>
  </w:num>
  <w:num w:numId="14">
    <w:abstractNumId w:val="26"/>
  </w:num>
  <w:num w:numId="15">
    <w:abstractNumId w:val="9"/>
  </w:num>
  <w:num w:numId="16">
    <w:abstractNumId w:val="6"/>
  </w:num>
  <w:num w:numId="17">
    <w:abstractNumId w:val="31"/>
  </w:num>
  <w:num w:numId="18">
    <w:abstractNumId w:val="7"/>
  </w:num>
  <w:num w:numId="19">
    <w:abstractNumId w:val="2"/>
    <w:lvlOverride w:ilvl="0">
      <w:lvl w:ilvl="0" w:tplc="04150011">
        <w:start w:val="1"/>
        <w:numFmt w:val="decimal"/>
        <w:lvlText w:val="%1)"/>
        <w:lvlJc w:val="left"/>
        <w:pPr>
          <w:ind w:left="439" w:hanging="360"/>
        </w:pPr>
        <w:rPr>
          <w:rFonts w:hint="default"/>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20">
    <w:abstractNumId w:val="2"/>
    <w:lvlOverride w:ilvl="0">
      <w:startOverride w:val="1"/>
      <w:lvl w:ilvl="0" w:tplc="04150011">
        <w:start w:val="1"/>
        <w:numFmt w:val="decimal"/>
        <w:lvlText w:val="%1)"/>
        <w:lvlJc w:val="left"/>
        <w:pPr>
          <w:ind w:left="439" w:hanging="360"/>
        </w:pPr>
        <w:rPr>
          <w:rFonts w:hint="default"/>
        </w:rPr>
      </w:lvl>
    </w:lvlOverride>
  </w:num>
  <w:num w:numId="21">
    <w:abstractNumId w:val="20"/>
    <w:lvlOverride w:ilvl="0">
      <w:startOverride w:val="1"/>
    </w:lvlOverride>
  </w:num>
  <w:num w:numId="22">
    <w:abstractNumId w:val="20"/>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2"/>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20"/>
    <w:lvlOverride w:ilvl="0">
      <w:startOverride w:val="1"/>
    </w:lvlOverride>
  </w:num>
  <w:num w:numId="32">
    <w:abstractNumId w:val="2"/>
    <w:lvlOverride w:ilvl="0">
      <w:startOverride w:val="1"/>
    </w:lvlOverride>
  </w:num>
  <w:num w:numId="33">
    <w:abstractNumId w:val="20"/>
    <w:lvlOverride w:ilvl="0">
      <w:startOverride w:val="1"/>
    </w:lvlOverride>
  </w:num>
  <w:num w:numId="34">
    <w:abstractNumId w:val="2"/>
    <w:lvlOverride w:ilvl="0">
      <w:startOverride w:val="1"/>
    </w:lvlOverride>
  </w:num>
  <w:num w:numId="35">
    <w:abstractNumId w:val="2"/>
    <w:lvlOverride w:ilvl="0">
      <w:startOverride w:val="1"/>
    </w:lvlOverride>
  </w:num>
  <w:num w:numId="36">
    <w:abstractNumId w:val="3"/>
  </w:num>
  <w:num w:numId="37">
    <w:abstractNumId w:val="33"/>
  </w:num>
  <w:num w:numId="38">
    <w:abstractNumId w:val="5"/>
  </w:num>
  <w:num w:numId="39">
    <w:abstractNumId w:val="13"/>
  </w:num>
  <w:num w:numId="40">
    <w:abstractNumId w:val="22"/>
  </w:num>
  <w:num w:numId="41">
    <w:abstractNumId w:val="23"/>
  </w:num>
  <w:num w:numId="42">
    <w:abstractNumId w:val="24"/>
  </w:num>
  <w:num w:numId="43">
    <w:abstractNumId w:val="4"/>
  </w:num>
  <w:num w:numId="44">
    <w:abstractNumId w:val="25"/>
  </w:num>
  <w:num w:numId="45">
    <w:abstractNumId w:val="12"/>
  </w:num>
  <w:num w:numId="46">
    <w:abstractNumId w:val="21"/>
  </w:num>
  <w:num w:numId="47">
    <w:abstractNumId w:val="17"/>
  </w:num>
  <w:num w:numId="48">
    <w:abstractNumId w:val="1"/>
  </w:num>
  <w:num w:numId="49">
    <w:abstractNumId w:val="32"/>
  </w:num>
  <w:num w:numId="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
  </w:num>
  <w:num w:numId="64">
    <w:abstractNumId w:val="3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proofState w:spelling="clean"/>
  <w:defaultTabStop w:val="708"/>
  <w:autoHyphenation/>
  <w:hyphenationZone w:val="425"/>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EB9"/>
    <w:rsid w:val="000019A9"/>
    <w:rsid w:val="00002CF3"/>
    <w:rsid w:val="000036F2"/>
    <w:rsid w:val="00003C15"/>
    <w:rsid w:val="00003FEE"/>
    <w:rsid w:val="00006685"/>
    <w:rsid w:val="000069ED"/>
    <w:rsid w:val="00006C21"/>
    <w:rsid w:val="00012207"/>
    <w:rsid w:val="00012407"/>
    <w:rsid w:val="00014A8F"/>
    <w:rsid w:val="00015C63"/>
    <w:rsid w:val="00017471"/>
    <w:rsid w:val="00017B8F"/>
    <w:rsid w:val="0002028B"/>
    <w:rsid w:val="00020462"/>
    <w:rsid w:val="0002109D"/>
    <w:rsid w:val="000213DD"/>
    <w:rsid w:val="00021B43"/>
    <w:rsid w:val="0002298C"/>
    <w:rsid w:val="00022A64"/>
    <w:rsid w:val="00022B8E"/>
    <w:rsid w:val="0002313A"/>
    <w:rsid w:val="000236FB"/>
    <w:rsid w:val="00024618"/>
    <w:rsid w:val="0002527A"/>
    <w:rsid w:val="0002628A"/>
    <w:rsid w:val="00030250"/>
    <w:rsid w:val="000307CD"/>
    <w:rsid w:val="000317DF"/>
    <w:rsid w:val="0003203B"/>
    <w:rsid w:val="0003272D"/>
    <w:rsid w:val="00035B7A"/>
    <w:rsid w:val="000413CB"/>
    <w:rsid w:val="00041633"/>
    <w:rsid w:val="00041AF4"/>
    <w:rsid w:val="00042213"/>
    <w:rsid w:val="000422C3"/>
    <w:rsid w:val="000424F4"/>
    <w:rsid w:val="00042D3E"/>
    <w:rsid w:val="00043383"/>
    <w:rsid w:val="00045371"/>
    <w:rsid w:val="00045B0B"/>
    <w:rsid w:val="00045C7C"/>
    <w:rsid w:val="00045EF7"/>
    <w:rsid w:val="000461AC"/>
    <w:rsid w:val="00047B8F"/>
    <w:rsid w:val="00051034"/>
    <w:rsid w:val="00051088"/>
    <w:rsid w:val="0005133D"/>
    <w:rsid w:val="0005135A"/>
    <w:rsid w:val="00051C29"/>
    <w:rsid w:val="00053ACC"/>
    <w:rsid w:val="00054B1F"/>
    <w:rsid w:val="0005528A"/>
    <w:rsid w:val="000555CC"/>
    <w:rsid w:val="000564CF"/>
    <w:rsid w:val="000572EC"/>
    <w:rsid w:val="000572ED"/>
    <w:rsid w:val="000578DA"/>
    <w:rsid w:val="00060996"/>
    <w:rsid w:val="000614A6"/>
    <w:rsid w:val="000630A7"/>
    <w:rsid w:val="0006763D"/>
    <w:rsid w:val="0006782C"/>
    <w:rsid w:val="00067B31"/>
    <w:rsid w:val="00070348"/>
    <w:rsid w:val="00071DF9"/>
    <w:rsid w:val="00074F60"/>
    <w:rsid w:val="00075127"/>
    <w:rsid w:val="0007790F"/>
    <w:rsid w:val="000803EF"/>
    <w:rsid w:val="00080A30"/>
    <w:rsid w:val="00083DD9"/>
    <w:rsid w:val="00085B66"/>
    <w:rsid w:val="00085E0D"/>
    <w:rsid w:val="000860E2"/>
    <w:rsid w:val="000862A3"/>
    <w:rsid w:val="000865F3"/>
    <w:rsid w:val="00090E70"/>
    <w:rsid w:val="00091352"/>
    <w:rsid w:val="000933BB"/>
    <w:rsid w:val="00095049"/>
    <w:rsid w:val="00095C76"/>
    <w:rsid w:val="00095DFD"/>
    <w:rsid w:val="000961A6"/>
    <w:rsid w:val="0009628A"/>
    <w:rsid w:val="00097108"/>
    <w:rsid w:val="0009756B"/>
    <w:rsid w:val="000A029A"/>
    <w:rsid w:val="000A1131"/>
    <w:rsid w:val="000A2175"/>
    <w:rsid w:val="000A27EC"/>
    <w:rsid w:val="000A32D3"/>
    <w:rsid w:val="000A5E9D"/>
    <w:rsid w:val="000A60D0"/>
    <w:rsid w:val="000A6848"/>
    <w:rsid w:val="000A70D2"/>
    <w:rsid w:val="000A74DF"/>
    <w:rsid w:val="000B2DC9"/>
    <w:rsid w:val="000B3E50"/>
    <w:rsid w:val="000B4DC8"/>
    <w:rsid w:val="000B5755"/>
    <w:rsid w:val="000B61AD"/>
    <w:rsid w:val="000B65DD"/>
    <w:rsid w:val="000B740B"/>
    <w:rsid w:val="000B763F"/>
    <w:rsid w:val="000C0DFA"/>
    <w:rsid w:val="000C17EE"/>
    <w:rsid w:val="000C1906"/>
    <w:rsid w:val="000C2543"/>
    <w:rsid w:val="000C2B09"/>
    <w:rsid w:val="000C31A0"/>
    <w:rsid w:val="000C5408"/>
    <w:rsid w:val="000C5F15"/>
    <w:rsid w:val="000C693C"/>
    <w:rsid w:val="000C7CCC"/>
    <w:rsid w:val="000D05C0"/>
    <w:rsid w:val="000D150F"/>
    <w:rsid w:val="000D1B5A"/>
    <w:rsid w:val="000D2D30"/>
    <w:rsid w:val="000D33F2"/>
    <w:rsid w:val="000D3D9E"/>
    <w:rsid w:val="000D3E51"/>
    <w:rsid w:val="000D540C"/>
    <w:rsid w:val="000D734F"/>
    <w:rsid w:val="000E07B9"/>
    <w:rsid w:val="000E08A1"/>
    <w:rsid w:val="000E2770"/>
    <w:rsid w:val="000E2998"/>
    <w:rsid w:val="000E2B7D"/>
    <w:rsid w:val="000E4E13"/>
    <w:rsid w:val="000E540A"/>
    <w:rsid w:val="000E5422"/>
    <w:rsid w:val="000E62BE"/>
    <w:rsid w:val="000E6B11"/>
    <w:rsid w:val="000F4308"/>
    <w:rsid w:val="000F5B32"/>
    <w:rsid w:val="0010104B"/>
    <w:rsid w:val="00102662"/>
    <w:rsid w:val="00103129"/>
    <w:rsid w:val="001040A6"/>
    <w:rsid w:val="00105792"/>
    <w:rsid w:val="00105869"/>
    <w:rsid w:val="00105982"/>
    <w:rsid w:val="0010614E"/>
    <w:rsid w:val="00106439"/>
    <w:rsid w:val="0010776F"/>
    <w:rsid w:val="00107B7C"/>
    <w:rsid w:val="00111547"/>
    <w:rsid w:val="00114071"/>
    <w:rsid w:val="00114BA4"/>
    <w:rsid w:val="0011554D"/>
    <w:rsid w:val="00117F79"/>
    <w:rsid w:val="00121400"/>
    <w:rsid w:val="00122AE9"/>
    <w:rsid w:val="00123E61"/>
    <w:rsid w:val="001252EF"/>
    <w:rsid w:val="00125923"/>
    <w:rsid w:val="001259A2"/>
    <w:rsid w:val="001259C0"/>
    <w:rsid w:val="001303A5"/>
    <w:rsid w:val="001306BE"/>
    <w:rsid w:val="001327C7"/>
    <w:rsid w:val="00135F43"/>
    <w:rsid w:val="00136360"/>
    <w:rsid w:val="0014097F"/>
    <w:rsid w:val="001427AF"/>
    <w:rsid w:val="00142989"/>
    <w:rsid w:val="00145116"/>
    <w:rsid w:val="00146551"/>
    <w:rsid w:val="001477E7"/>
    <w:rsid w:val="00147AFC"/>
    <w:rsid w:val="00150226"/>
    <w:rsid w:val="00152548"/>
    <w:rsid w:val="00152A8C"/>
    <w:rsid w:val="00153518"/>
    <w:rsid w:val="00154A56"/>
    <w:rsid w:val="00154AFB"/>
    <w:rsid w:val="00155EBF"/>
    <w:rsid w:val="00157C8F"/>
    <w:rsid w:val="00160228"/>
    <w:rsid w:val="00161135"/>
    <w:rsid w:val="00161741"/>
    <w:rsid w:val="001628C6"/>
    <w:rsid w:val="0016301A"/>
    <w:rsid w:val="00163C5F"/>
    <w:rsid w:val="00165AE3"/>
    <w:rsid w:val="00165FB9"/>
    <w:rsid w:val="00166916"/>
    <w:rsid w:val="00166C5C"/>
    <w:rsid w:val="00166E2C"/>
    <w:rsid w:val="001740E5"/>
    <w:rsid w:val="0017419A"/>
    <w:rsid w:val="00174896"/>
    <w:rsid w:val="001766C2"/>
    <w:rsid w:val="00176931"/>
    <w:rsid w:val="001818C6"/>
    <w:rsid w:val="00181D30"/>
    <w:rsid w:val="001826A5"/>
    <w:rsid w:val="00187554"/>
    <w:rsid w:val="00190534"/>
    <w:rsid w:val="00190A49"/>
    <w:rsid w:val="00190A6E"/>
    <w:rsid w:val="00191D5F"/>
    <w:rsid w:val="00192C16"/>
    <w:rsid w:val="00192FE3"/>
    <w:rsid w:val="0019331B"/>
    <w:rsid w:val="00195C95"/>
    <w:rsid w:val="00197ACF"/>
    <w:rsid w:val="00197EA5"/>
    <w:rsid w:val="001A0420"/>
    <w:rsid w:val="001A2359"/>
    <w:rsid w:val="001A2D43"/>
    <w:rsid w:val="001A2D56"/>
    <w:rsid w:val="001A68FA"/>
    <w:rsid w:val="001A6EBB"/>
    <w:rsid w:val="001A7669"/>
    <w:rsid w:val="001A7901"/>
    <w:rsid w:val="001A79C9"/>
    <w:rsid w:val="001B1C76"/>
    <w:rsid w:val="001B2E18"/>
    <w:rsid w:val="001B4165"/>
    <w:rsid w:val="001B49E8"/>
    <w:rsid w:val="001C105E"/>
    <w:rsid w:val="001C2C39"/>
    <w:rsid w:val="001C2DC4"/>
    <w:rsid w:val="001C4AE6"/>
    <w:rsid w:val="001C5671"/>
    <w:rsid w:val="001C5E89"/>
    <w:rsid w:val="001C6B15"/>
    <w:rsid w:val="001C7076"/>
    <w:rsid w:val="001D0E3C"/>
    <w:rsid w:val="001D14A1"/>
    <w:rsid w:val="001D3D63"/>
    <w:rsid w:val="001D4A54"/>
    <w:rsid w:val="001D58BF"/>
    <w:rsid w:val="001D6FC2"/>
    <w:rsid w:val="001E0386"/>
    <w:rsid w:val="001E0782"/>
    <w:rsid w:val="001E07B8"/>
    <w:rsid w:val="001E08AB"/>
    <w:rsid w:val="001E0C8C"/>
    <w:rsid w:val="001E26B0"/>
    <w:rsid w:val="001E3E62"/>
    <w:rsid w:val="001E3F66"/>
    <w:rsid w:val="001E518E"/>
    <w:rsid w:val="001E71FB"/>
    <w:rsid w:val="001F2946"/>
    <w:rsid w:val="001F3C34"/>
    <w:rsid w:val="001F549A"/>
    <w:rsid w:val="001F78A7"/>
    <w:rsid w:val="002018AF"/>
    <w:rsid w:val="00204793"/>
    <w:rsid w:val="002049C1"/>
    <w:rsid w:val="0020763E"/>
    <w:rsid w:val="00207A8A"/>
    <w:rsid w:val="0021136F"/>
    <w:rsid w:val="0021181B"/>
    <w:rsid w:val="00211958"/>
    <w:rsid w:val="00212D7E"/>
    <w:rsid w:val="00212F7E"/>
    <w:rsid w:val="00215EB5"/>
    <w:rsid w:val="00216858"/>
    <w:rsid w:val="00220124"/>
    <w:rsid w:val="0022037F"/>
    <w:rsid w:val="00220E30"/>
    <w:rsid w:val="002215C6"/>
    <w:rsid w:val="00221777"/>
    <w:rsid w:val="002223AE"/>
    <w:rsid w:val="002226BA"/>
    <w:rsid w:val="00222F1A"/>
    <w:rsid w:val="00223BCE"/>
    <w:rsid w:val="00223FEF"/>
    <w:rsid w:val="00224C14"/>
    <w:rsid w:val="00225F74"/>
    <w:rsid w:val="00230A03"/>
    <w:rsid w:val="002330CB"/>
    <w:rsid w:val="0023378F"/>
    <w:rsid w:val="002340C2"/>
    <w:rsid w:val="002342E0"/>
    <w:rsid w:val="00235CC1"/>
    <w:rsid w:val="00237E1B"/>
    <w:rsid w:val="002406FD"/>
    <w:rsid w:val="00241205"/>
    <w:rsid w:val="00244B18"/>
    <w:rsid w:val="00246000"/>
    <w:rsid w:val="00251F2A"/>
    <w:rsid w:val="0025511C"/>
    <w:rsid w:val="00255AA2"/>
    <w:rsid w:val="0025686A"/>
    <w:rsid w:val="0025795A"/>
    <w:rsid w:val="00257DFC"/>
    <w:rsid w:val="00261236"/>
    <w:rsid w:val="002617D6"/>
    <w:rsid w:val="00262C8C"/>
    <w:rsid w:val="002636AC"/>
    <w:rsid w:val="00263F4F"/>
    <w:rsid w:val="0026755C"/>
    <w:rsid w:val="00270228"/>
    <w:rsid w:val="00271D02"/>
    <w:rsid w:val="00272B20"/>
    <w:rsid w:val="002731B7"/>
    <w:rsid w:val="00274173"/>
    <w:rsid w:val="00276194"/>
    <w:rsid w:val="00276C65"/>
    <w:rsid w:val="00280396"/>
    <w:rsid w:val="00281A50"/>
    <w:rsid w:val="00281BF7"/>
    <w:rsid w:val="00282216"/>
    <w:rsid w:val="00282301"/>
    <w:rsid w:val="002829FD"/>
    <w:rsid w:val="002853F8"/>
    <w:rsid w:val="00285EF5"/>
    <w:rsid w:val="00286C9C"/>
    <w:rsid w:val="00286E5B"/>
    <w:rsid w:val="002871D9"/>
    <w:rsid w:val="00287574"/>
    <w:rsid w:val="00287BA7"/>
    <w:rsid w:val="0029002D"/>
    <w:rsid w:val="00290885"/>
    <w:rsid w:val="002913A4"/>
    <w:rsid w:val="0029316D"/>
    <w:rsid w:val="002935E6"/>
    <w:rsid w:val="00293F69"/>
    <w:rsid w:val="00294E07"/>
    <w:rsid w:val="00295704"/>
    <w:rsid w:val="00295D3E"/>
    <w:rsid w:val="00296ECF"/>
    <w:rsid w:val="00297190"/>
    <w:rsid w:val="002A027B"/>
    <w:rsid w:val="002A06A9"/>
    <w:rsid w:val="002A1FDE"/>
    <w:rsid w:val="002A36B2"/>
    <w:rsid w:val="002A3E23"/>
    <w:rsid w:val="002A4B7F"/>
    <w:rsid w:val="002A4BFC"/>
    <w:rsid w:val="002A4E8B"/>
    <w:rsid w:val="002A701A"/>
    <w:rsid w:val="002B09A6"/>
    <w:rsid w:val="002B0F91"/>
    <w:rsid w:val="002B1FFB"/>
    <w:rsid w:val="002B3798"/>
    <w:rsid w:val="002B3930"/>
    <w:rsid w:val="002B3F11"/>
    <w:rsid w:val="002B43B0"/>
    <w:rsid w:val="002B67DB"/>
    <w:rsid w:val="002B6CD7"/>
    <w:rsid w:val="002C11D3"/>
    <w:rsid w:val="002C3D62"/>
    <w:rsid w:val="002C540D"/>
    <w:rsid w:val="002C5DA7"/>
    <w:rsid w:val="002C6952"/>
    <w:rsid w:val="002C7A2C"/>
    <w:rsid w:val="002D1F6E"/>
    <w:rsid w:val="002D276F"/>
    <w:rsid w:val="002D424F"/>
    <w:rsid w:val="002D4737"/>
    <w:rsid w:val="002D4ACC"/>
    <w:rsid w:val="002D5A92"/>
    <w:rsid w:val="002D5CAF"/>
    <w:rsid w:val="002D6070"/>
    <w:rsid w:val="002D62C3"/>
    <w:rsid w:val="002D66A1"/>
    <w:rsid w:val="002D72D8"/>
    <w:rsid w:val="002D74E6"/>
    <w:rsid w:val="002E0720"/>
    <w:rsid w:val="002E0842"/>
    <w:rsid w:val="002E1BC5"/>
    <w:rsid w:val="002E3BFD"/>
    <w:rsid w:val="002E41C1"/>
    <w:rsid w:val="002E45AD"/>
    <w:rsid w:val="002F25AB"/>
    <w:rsid w:val="002F32B5"/>
    <w:rsid w:val="002F4B8D"/>
    <w:rsid w:val="002F6628"/>
    <w:rsid w:val="002F6E68"/>
    <w:rsid w:val="003018E9"/>
    <w:rsid w:val="00301AD9"/>
    <w:rsid w:val="00302784"/>
    <w:rsid w:val="00303033"/>
    <w:rsid w:val="003032EB"/>
    <w:rsid w:val="00303715"/>
    <w:rsid w:val="00303F43"/>
    <w:rsid w:val="003049E9"/>
    <w:rsid w:val="00305DFF"/>
    <w:rsid w:val="003065B9"/>
    <w:rsid w:val="00306B58"/>
    <w:rsid w:val="00310491"/>
    <w:rsid w:val="00311AF0"/>
    <w:rsid w:val="003127A4"/>
    <w:rsid w:val="00313219"/>
    <w:rsid w:val="003148E1"/>
    <w:rsid w:val="00315557"/>
    <w:rsid w:val="00315A7E"/>
    <w:rsid w:val="003205FF"/>
    <w:rsid w:val="00320DC7"/>
    <w:rsid w:val="003225F1"/>
    <w:rsid w:val="00322909"/>
    <w:rsid w:val="00322AE0"/>
    <w:rsid w:val="003246B9"/>
    <w:rsid w:val="00324D77"/>
    <w:rsid w:val="003251E2"/>
    <w:rsid w:val="003253CF"/>
    <w:rsid w:val="003259A6"/>
    <w:rsid w:val="003272C3"/>
    <w:rsid w:val="00327AA3"/>
    <w:rsid w:val="00327CE4"/>
    <w:rsid w:val="003314BF"/>
    <w:rsid w:val="00332B9D"/>
    <w:rsid w:val="00332EEB"/>
    <w:rsid w:val="0033354C"/>
    <w:rsid w:val="00335675"/>
    <w:rsid w:val="00336C3D"/>
    <w:rsid w:val="00336C46"/>
    <w:rsid w:val="00341CD2"/>
    <w:rsid w:val="00342239"/>
    <w:rsid w:val="00342740"/>
    <w:rsid w:val="00343592"/>
    <w:rsid w:val="003457FB"/>
    <w:rsid w:val="00345C03"/>
    <w:rsid w:val="003461C3"/>
    <w:rsid w:val="00346B6A"/>
    <w:rsid w:val="00346C5E"/>
    <w:rsid w:val="00346E4B"/>
    <w:rsid w:val="00347DC9"/>
    <w:rsid w:val="00347F77"/>
    <w:rsid w:val="00351C63"/>
    <w:rsid w:val="00353A4F"/>
    <w:rsid w:val="003543AD"/>
    <w:rsid w:val="00355377"/>
    <w:rsid w:val="00355F0B"/>
    <w:rsid w:val="003568AA"/>
    <w:rsid w:val="003578B3"/>
    <w:rsid w:val="003604A8"/>
    <w:rsid w:val="00360857"/>
    <w:rsid w:val="0036173B"/>
    <w:rsid w:val="003623B8"/>
    <w:rsid w:val="00365213"/>
    <w:rsid w:val="00365249"/>
    <w:rsid w:val="00365544"/>
    <w:rsid w:val="0036616C"/>
    <w:rsid w:val="00370C69"/>
    <w:rsid w:val="003722A5"/>
    <w:rsid w:val="00373077"/>
    <w:rsid w:val="00374533"/>
    <w:rsid w:val="00376173"/>
    <w:rsid w:val="0037797C"/>
    <w:rsid w:val="00377CB2"/>
    <w:rsid w:val="003804D2"/>
    <w:rsid w:val="00380622"/>
    <w:rsid w:val="0038631A"/>
    <w:rsid w:val="00390BB6"/>
    <w:rsid w:val="00391988"/>
    <w:rsid w:val="00391C78"/>
    <w:rsid w:val="0039269E"/>
    <w:rsid w:val="00394181"/>
    <w:rsid w:val="00394316"/>
    <w:rsid w:val="00395487"/>
    <w:rsid w:val="00395FCD"/>
    <w:rsid w:val="003A0977"/>
    <w:rsid w:val="003A2CA5"/>
    <w:rsid w:val="003A4289"/>
    <w:rsid w:val="003A4D8E"/>
    <w:rsid w:val="003A6498"/>
    <w:rsid w:val="003A75B3"/>
    <w:rsid w:val="003B012E"/>
    <w:rsid w:val="003B128B"/>
    <w:rsid w:val="003B13B6"/>
    <w:rsid w:val="003B1815"/>
    <w:rsid w:val="003B1CDA"/>
    <w:rsid w:val="003B1E42"/>
    <w:rsid w:val="003B1F63"/>
    <w:rsid w:val="003B409C"/>
    <w:rsid w:val="003B696E"/>
    <w:rsid w:val="003B7061"/>
    <w:rsid w:val="003C1330"/>
    <w:rsid w:val="003C2033"/>
    <w:rsid w:val="003C273B"/>
    <w:rsid w:val="003C2E68"/>
    <w:rsid w:val="003C31BA"/>
    <w:rsid w:val="003C4AC3"/>
    <w:rsid w:val="003C4BED"/>
    <w:rsid w:val="003C56D1"/>
    <w:rsid w:val="003C6BAE"/>
    <w:rsid w:val="003D01BB"/>
    <w:rsid w:val="003D286A"/>
    <w:rsid w:val="003D3AD5"/>
    <w:rsid w:val="003D430B"/>
    <w:rsid w:val="003D4684"/>
    <w:rsid w:val="003D4DB8"/>
    <w:rsid w:val="003D505F"/>
    <w:rsid w:val="003D6800"/>
    <w:rsid w:val="003D7239"/>
    <w:rsid w:val="003E1548"/>
    <w:rsid w:val="003E2CF7"/>
    <w:rsid w:val="003E2EB9"/>
    <w:rsid w:val="003E4AE4"/>
    <w:rsid w:val="003F0537"/>
    <w:rsid w:val="003F28B1"/>
    <w:rsid w:val="003F4528"/>
    <w:rsid w:val="003F46E2"/>
    <w:rsid w:val="003F4C98"/>
    <w:rsid w:val="003F6618"/>
    <w:rsid w:val="003F6AE8"/>
    <w:rsid w:val="003F6D39"/>
    <w:rsid w:val="003F7292"/>
    <w:rsid w:val="003F779D"/>
    <w:rsid w:val="004001CF"/>
    <w:rsid w:val="00400620"/>
    <w:rsid w:val="0040119B"/>
    <w:rsid w:val="00401302"/>
    <w:rsid w:val="0040237A"/>
    <w:rsid w:val="004067BA"/>
    <w:rsid w:val="00406B5B"/>
    <w:rsid w:val="004100BC"/>
    <w:rsid w:val="00410290"/>
    <w:rsid w:val="0041193C"/>
    <w:rsid w:val="00412B11"/>
    <w:rsid w:val="00414155"/>
    <w:rsid w:val="00415037"/>
    <w:rsid w:val="004154D0"/>
    <w:rsid w:val="00415733"/>
    <w:rsid w:val="004158CD"/>
    <w:rsid w:val="00415BA4"/>
    <w:rsid w:val="00420F0E"/>
    <w:rsid w:val="00421874"/>
    <w:rsid w:val="004226DA"/>
    <w:rsid w:val="004235F6"/>
    <w:rsid w:val="004253A3"/>
    <w:rsid w:val="00425713"/>
    <w:rsid w:val="00425F9C"/>
    <w:rsid w:val="00427A3B"/>
    <w:rsid w:val="004323FE"/>
    <w:rsid w:val="00433DA5"/>
    <w:rsid w:val="00436279"/>
    <w:rsid w:val="0043658E"/>
    <w:rsid w:val="004367D4"/>
    <w:rsid w:val="00436A59"/>
    <w:rsid w:val="00436F5D"/>
    <w:rsid w:val="00440024"/>
    <w:rsid w:val="004402E3"/>
    <w:rsid w:val="00440A53"/>
    <w:rsid w:val="00440E74"/>
    <w:rsid w:val="00440FD6"/>
    <w:rsid w:val="00441889"/>
    <w:rsid w:val="00441E9D"/>
    <w:rsid w:val="00441FC1"/>
    <w:rsid w:val="00443BCB"/>
    <w:rsid w:val="004458EB"/>
    <w:rsid w:val="00446102"/>
    <w:rsid w:val="00446493"/>
    <w:rsid w:val="00446526"/>
    <w:rsid w:val="00446647"/>
    <w:rsid w:val="00446A0F"/>
    <w:rsid w:val="00446AB2"/>
    <w:rsid w:val="00447245"/>
    <w:rsid w:val="004502E5"/>
    <w:rsid w:val="00450933"/>
    <w:rsid w:val="00453FBA"/>
    <w:rsid w:val="004540BD"/>
    <w:rsid w:val="00455896"/>
    <w:rsid w:val="004559E8"/>
    <w:rsid w:val="00456AA2"/>
    <w:rsid w:val="004609D3"/>
    <w:rsid w:val="00461353"/>
    <w:rsid w:val="0046211B"/>
    <w:rsid w:val="0046278C"/>
    <w:rsid w:val="00462A9C"/>
    <w:rsid w:val="00462F44"/>
    <w:rsid w:val="00463FF1"/>
    <w:rsid w:val="004656A2"/>
    <w:rsid w:val="0047010F"/>
    <w:rsid w:val="004706FA"/>
    <w:rsid w:val="00471260"/>
    <w:rsid w:val="00471F96"/>
    <w:rsid w:val="00472341"/>
    <w:rsid w:val="00474ED5"/>
    <w:rsid w:val="004753C5"/>
    <w:rsid w:val="004824AA"/>
    <w:rsid w:val="00482E89"/>
    <w:rsid w:val="00484154"/>
    <w:rsid w:val="00484C73"/>
    <w:rsid w:val="00485909"/>
    <w:rsid w:val="0048753C"/>
    <w:rsid w:val="004903E6"/>
    <w:rsid w:val="004918B7"/>
    <w:rsid w:val="004922F2"/>
    <w:rsid w:val="004926F2"/>
    <w:rsid w:val="004929FA"/>
    <w:rsid w:val="00492AA6"/>
    <w:rsid w:val="00493979"/>
    <w:rsid w:val="004959C5"/>
    <w:rsid w:val="00495A2F"/>
    <w:rsid w:val="0049655D"/>
    <w:rsid w:val="00497170"/>
    <w:rsid w:val="0049766D"/>
    <w:rsid w:val="004A1765"/>
    <w:rsid w:val="004A3B9A"/>
    <w:rsid w:val="004A4393"/>
    <w:rsid w:val="004A47A7"/>
    <w:rsid w:val="004A633F"/>
    <w:rsid w:val="004A7E4D"/>
    <w:rsid w:val="004B03E2"/>
    <w:rsid w:val="004B2000"/>
    <w:rsid w:val="004B2A6D"/>
    <w:rsid w:val="004B3237"/>
    <w:rsid w:val="004B32A5"/>
    <w:rsid w:val="004B3D9D"/>
    <w:rsid w:val="004B761C"/>
    <w:rsid w:val="004B7766"/>
    <w:rsid w:val="004B7962"/>
    <w:rsid w:val="004C1CD6"/>
    <w:rsid w:val="004C1FD3"/>
    <w:rsid w:val="004C4679"/>
    <w:rsid w:val="004C5D97"/>
    <w:rsid w:val="004C770C"/>
    <w:rsid w:val="004C7826"/>
    <w:rsid w:val="004D1435"/>
    <w:rsid w:val="004D21AC"/>
    <w:rsid w:val="004D33F8"/>
    <w:rsid w:val="004D4FEE"/>
    <w:rsid w:val="004D5506"/>
    <w:rsid w:val="004D55C1"/>
    <w:rsid w:val="004D6CAB"/>
    <w:rsid w:val="004D6F12"/>
    <w:rsid w:val="004D6FD4"/>
    <w:rsid w:val="004D70CD"/>
    <w:rsid w:val="004D771D"/>
    <w:rsid w:val="004E113C"/>
    <w:rsid w:val="004E12B6"/>
    <w:rsid w:val="004E20FD"/>
    <w:rsid w:val="004E3479"/>
    <w:rsid w:val="004F2B1A"/>
    <w:rsid w:val="004F4AA0"/>
    <w:rsid w:val="004F510C"/>
    <w:rsid w:val="004F61CF"/>
    <w:rsid w:val="004F7498"/>
    <w:rsid w:val="00500A23"/>
    <w:rsid w:val="00500C2D"/>
    <w:rsid w:val="00501BE2"/>
    <w:rsid w:val="0050203C"/>
    <w:rsid w:val="00502BF1"/>
    <w:rsid w:val="00502FDF"/>
    <w:rsid w:val="005037B7"/>
    <w:rsid w:val="00503812"/>
    <w:rsid w:val="00504C1F"/>
    <w:rsid w:val="005059FD"/>
    <w:rsid w:val="0050604D"/>
    <w:rsid w:val="0051112F"/>
    <w:rsid w:val="005120E8"/>
    <w:rsid w:val="005135D5"/>
    <w:rsid w:val="00515613"/>
    <w:rsid w:val="0051609F"/>
    <w:rsid w:val="0051703E"/>
    <w:rsid w:val="0051750B"/>
    <w:rsid w:val="00520120"/>
    <w:rsid w:val="005220FF"/>
    <w:rsid w:val="005221CF"/>
    <w:rsid w:val="00526E39"/>
    <w:rsid w:val="0052757B"/>
    <w:rsid w:val="00530929"/>
    <w:rsid w:val="005319BE"/>
    <w:rsid w:val="00532874"/>
    <w:rsid w:val="0053325F"/>
    <w:rsid w:val="005348E2"/>
    <w:rsid w:val="00535192"/>
    <w:rsid w:val="005360C4"/>
    <w:rsid w:val="005371BA"/>
    <w:rsid w:val="00537407"/>
    <w:rsid w:val="00540EA8"/>
    <w:rsid w:val="00541A82"/>
    <w:rsid w:val="00542E4A"/>
    <w:rsid w:val="0054345E"/>
    <w:rsid w:val="005442C9"/>
    <w:rsid w:val="00544543"/>
    <w:rsid w:val="00545221"/>
    <w:rsid w:val="00545B40"/>
    <w:rsid w:val="005477E4"/>
    <w:rsid w:val="00550CA8"/>
    <w:rsid w:val="005516C2"/>
    <w:rsid w:val="005529AA"/>
    <w:rsid w:val="00552A77"/>
    <w:rsid w:val="00553D14"/>
    <w:rsid w:val="005555AE"/>
    <w:rsid w:val="005560D3"/>
    <w:rsid w:val="005579E1"/>
    <w:rsid w:val="00557ADE"/>
    <w:rsid w:val="005601B1"/>
    <w:rsid w:val="0056055E"/>
    <w:rsid w:val="00563629"/>
    <w:rsid w:val="005637DF"/>
    <w:rsid w:val="00565531"/>
    <w:rsid w:val="005655B3"/>
    <w:rsid w:val="0056568F"/>
    <w:rsid w:val="00571C71"/>
    <w:rsid w:val="00571FAE"/>
    <w:rsid w:val="0057296F"/>
    <w:rsid w:val="00573E4B"/>
    <w:rsid w:val="00574ABD"/>
    <w:rsid w:val="00575D95"/>
    <w:rsid w:val="00576283"/>
    <w:rsid w:val="00580520"/>
    <w:rsid w:val="00581484"/>
    <w:rsid w:val="00581B65"/>
    <w:rsid w:val="0058201C"/>
    <w:rsid w:val="0058233F"/>
    <w:rsid w:val="005844D5"/>
    <w:rsid w:val="005852F2"/>
    <w:rsid w:val="00585805"/>
    <w:rsid w:val="0058589D"/>
    <w:rsid w:val="00586239"/>
    <w:rsid w:val="00586476"/>
    <w:rsid w:val="005872D1"/>
    <w:rsid w:val="00587331"/>
    <w:rsid w:val="0058786F"/>
    <w:rsid w:val="00591D0B"/>
    <w:rsid w:val="00591ED4"/>
    <w:rsid w:val="00593D11"/>
    <w:rsid w:val="0059420E"/>
    <w:rsid w:val="0059441A"/>
    <w:rsid w:val="0059685C"/>
    <w:rsid w:val="00597170"/>
    <w:rsid w:val="005977BF"/>
    <w:rsid w:val="005A1853"/>
    <w:rsid w:val="005A2FBA"/>
    <w:rsid w:val="005A3592"/>
    <w:rsid w:val="005B01B0"/>
    <w:rsid w:val="005B06ED"/>
    <w:rsid w:val="005B12AB"/>
    <w:rsid w:val="005B234A"/>
    <w:rsid w:val="005B2C34"/>
    <w:rsid w:val="005B3180"/>
    <w:rsid w:val="005B354F"/>
    <w:rsid w:val="005B368C"/>
    <w:rsid w:val="005B41A4"/>
    <w:rsid w:val="005B4302"/>
    <w:rsid w:val="005B44B0"/>
    <w:rsid w:val="005B4D21"/>
    <w:rsid w:val="005B640F"/>
    <w:rsid w:val="005C091A"/>
    <w:rsid w:val="005C17FF"/>
    <w:rsid w:val="005C271C"/>
    <w:rsid w:val="005C2D07"/>
    <w:rsid w:val="005C320D"/>
    <w:rsid w:val="005C4672"/>
    <w:rsid w:val="005C4DD4"/>
    <w:rsid w:val="005C5FC4"/>
    <w:rsid w:val="005C7CB9"/>
    <w:rsid w:val="005D09A5"/>
    <w:rsid w:val="005D0A1E"/>
    <w:rsid w:val="005D1F73"/>
    <w:rsid w:val="005D2F7E"/>
    <w:rsid w:val="005D41FD"/>
    <w:rsid w:val="005D5895"/>
    <w:rsid w:val="005D5CA9"/>
    <w:rsid w:val="005D7122"/>
    <w:rsid w:val="005E16BF"/>
    <w:rsid w:val="005E23BE"/>
    <w:rsid w:val="005E27B7"/>
    <w:rsid w:val="005E2D10"/>
    <w:rsid w:val="005E333B"/>
    <w:rsid w:val="005E3C2E"/>
    <w:rsid w:val="005E4BD0"/>
    <w:rsid w:val="005E4CD5"/>
    <w:rsid w:val="005E6BC3"/>
    <w:rsid w:val="005F086C"/>
    <w:rsid w:val="005F200B"/>
    <w:rsid w:val="005F7BFD"/>
    <w:rsid w:val="006003AC"/>
    <w:rsid w:val="0060052F"/>
    <w:rsid w:val="00602095"/>
    <w:rsid w:val="00603169"/>
    <w:rsid w:val="0060503F"/>
    <w:rsid w:val="006052E2"/>
    <w:rsid w:val="006052E9"/>
    <w:rsid w:val="00610B0D"/>
    <w:rsid w:val="00613C0A"/>
    <w:rsid w:val="006149C1"/>
    <w:rsid w:val="006153F7"/>
    <w:rsid w:val="0061602B"/>
    <w:rsid w:val="0061666F"/>
    <w:rsid w:val="00621849"/>
    <w:rsid w:val="00623439"/>
    <w:rsid w:val="0062362B"/>
    <w:rsid w:val="0062449A"/>
    <w:rsid w:val="006249EC"/>
    <w:rsid w:val="006252E4"/>
    <w:rsid w:val="00625907"/>
    <w:rsid w:val="00626A1F"/>
    <w:rsid w:val="00626CD9"/>
    <w:rsid w:val="00626E3A"/>
    <w:rsid w:val="00627C26"/>
    <w:rsid w:val="00627D2A"/>
    <w:rsid w:val="006305F3"/>
    <w:rsid w:val="006324B0"/>
    <w:rsid w:val="006327F6"/>
    <w:rsid w:val="0063318A"/>
    <w:rsid w:val="00633500"/>
    <w:rsid w:val="00633837"/>
    <w:rsid w:val="00633ABE"/>
    <w:rsid w:val="00633C92"/>
    <w:rsid w:val="00634B8E"/>
    <w:rsid w:val="00635450"/>
    <w:rsid w:val="00635B3E"/>
    <w:rsid w:val="0063717B"/>
    <w:rsid w:val="0063738A"/>
    <w:rsid w:val="00640CAC"/>
    <w:rsid w:val="00640CB3"/>
    <w:rsid w:val="00641B6B"/>
    <w:rsid w:val="00642018"/>
    <w:rsid w:val="00642B30"/>
    <w:rsid w:val="00642E69"/>
    <w:rsid w:val="0064341C"/>
    <w:rsid w:val="0064441B"/>
    <w:rsid w:val="00644CE2"/>
    <w:rsid w:val="00645032"/>
    <w:rsid w:val="00645FE7"/>
    <w:rsid w:val="00650E37"/>
    <w:rsid w:val="00650E40"/>
    <w:rsid w:val="0065194E"/>
    <w:rsid w:val="006534BE"/>
    <w:rsid w:val="00653F42"/>
    <w:rsid w:val="006566AD"/>
    <w:rsid w:val="00656B10"/>
    <w:rsid w:val="00656CC4"/>
    <w:rsid w:val="006570C2"/>
    <w:rsid w:val="006577EC"/>
    <w:rsid w:val="00660560"/>
    <w:rsid w:val="00660C51"/>
    <w:rsid w:val="00660E22"/>
    <w:rsid w:val="00661015"/>
    <w:rsid w:val="00662262"/>
    <w:rsid w:val="00664BDF"/>
    <w:rsid w:val="00666C28"/>
    <w:rsid w:val="006672A9"/>
    <w:rsid w:val="0067010F"/>
    <w:rsid w:val="00670312"/>
    <w:rsid w:val="00671B45"/>
    <w:rsid w:val="006722E3"/>
    <w:rsid w:val="006738A2"/>
    <w:rsid w:val="00675784"/>
    <w:rsid w:val="00675C22"/>
    <w:rsid w:val="006765D8"/>
    <w:rsid w:val="00676D02"/>
    <w:rsid w:val="006779B5"/>
    <w:rsid w:val="00677C7B"/>
    <w:rsid w:val="00680393"/>
    <w:rsid w:val="00680B9D"/>
    <w:rsid w:val="00681126"/>
    <w:rsid w:val="006814A3"/>
    <w:rsid w:val="0068254F"/>
    <w:rsid w:val="00682740"/>
    <w:rsid w:val="0068394E"/>
    <w:rsid w:val="0068447F"/>
    <w:rsid w:val="00685454"/>
    <w:rsid w:val="0068618B"/>
    <w:rsid w:val="0068671B"/>
    <w:rsid w:val="00687DBA"/>
    <w:rsid w:val="00690132"/>
    <w:rsid w:val="006932D8"/>
    <w:rsid w:val="00693DB9"/>
    <w:rsid w:val="00697504"/>
    <w:rsid w:val="006A0C7F"/>
    <w:rsid w:val="006A238A"/>
    <w:rsid w:val="006A3232"/>
    <w:rsid w:val="006A3308"/>
    <w:rsid w:val="006A3449"/>
    <w:rsid w:val="006A4089"/>
    <w:rsid w:val="006A5097"/>
    <w:rsid w:val="006A52F2"/>
    <w:rsid w:val="006B12FA"/>
    <w:rsid w:val="006B1500"/>
    <w:rsid w:val="006B1A39"/>
    <w:rsid w:val="006B1B94"/>
    <w:rsid w:val="006B270E"/>
    <w:rsid w:val="006B28DB"/>
    <w:rsid w:val="006B29B6"/>
    <w:rsid w:val="006B2CFF"/>
    <w:rsid w:val="006B3918"/>
    <w:rsid w:val="006B4220"/>
    <w:rsid w:val="006B5054"/>
    <w:rsid w:val="006B53AB"/>
    <w:rsid w:val="006C0D46"/>
    <w:rsid w:val="006C2588"/>
    <w:rsid w:val="006C2AE7"/>
    <w:rsid w:val="006C5304"/>
    <w:rsid w:val="006C63BD"/>
    <w:rsid w:val="006C77ED"/>
    <w:rsid w:val="006D39C0"/>
    <w:rsid w:val="006D4873"/>
    <w:rsid w:val="006D581D"/>
    <w:rsid w:val="006D5C44"/>
    <w:rsid w:val="006D62AA"/>
    <w:rsid w:val="006D78BF"/>
    <w:rsid w:val="006D78E2"/>
    <w:rsid w:val="006E07F7"/>
    <w:rsid w:val="006E0BD4"/>
    <w:rsid w:val="006E198C"/>
    <w:rsid w:val="006E1E9A"/>
    <w:rsid w:val="006E1F0C"/>
    <w:rsid w:val="006E38F4"/>
    <w:rsid w:val="006E428A"/>
    <w:rsid w:val="006E5149"/>
    <w:rsid w:val="006E5261"/>
    <w:rsid w:val="006E543A"/>
    <w:rsid w:val="006E665B"/>
    <w:rsid w:val="006E68C5"/>
    <w:rsid w:val="006E6C23"/>
    <w:rsid w:val="006E731D"/>
    <w:rsid w:val="006E7381"/>
    <w:rsid w:val="006E7417"/>
    <w:rsid w:val="006F0BA9"/>
    <w:rsid w:val="006F391D"/>
    <w:rsid w:val="006F4A45"/>
    <w:rsid w:val="006F674C"/>
    <w:rsid w:val="006F6871"/>
    <w:rsid w:val="00700F5B"/>
    <w:rsid w:val="00701E7E"/>
    <w:rsid w:val="0070476D"/>
    <w:rsid w:val="00706271"/>
    <w:rsid w:val="007101F6"/>
    <w:rsid w:val="007109C5"/>
    <w:rsid w:val="007109CC"/>
    <w:rsid w:val="0071182B"/>
    <w:rsid w:val="00711E03"/>
    <w:rsid w:val="00713487"/>
    <w:rsid w:val="00715CC1"/>
    <w:rsid w:val="00715EB8"/>
    <w:rsid w:val="007160A1"/>
    <w:rsid w:val="007161AF"/>
    <w:rsid w:val="007200C3"/>
    <w:rsid w:val="00720F1D"/>
    <w:rsid w:val="00721424"/>
    <w:rsid w:val="0072197F"/>
    <w:rsid w:val="00722C72"/>
    <w:rsid w:val="00723091"/>
    <w:rsid w:val="00723D47"/>
    <w:rsid w:val="00723F61"/>
    <w:rsid w:val="00724AFF"/>
    <w:rsid w:val="007262B3"/>
    <w:rsid w:val="007271CE"/>
    <w:rsid w:val="00727C7A"/>
    <w:rsid w:val="007302A6"/>
    <w:rsid w:val="0073100F"/>
    <w:rsid w:val="0073172D"/>
    <w:rsid w:val="00734FCE"/>
    <w:rsid w:val="0073555E"/>
    <w:rsid w:val="00736E65"/>
    <w:rsid w:val="00737079"/>
    <w:rsid w:val="00737365"/>
    <w:rsid w:val="007379E6"/>
    <w:rsid w:val="0074066A"/>
    <w:rsid w:val="00741F84"/>
    <w:rsid w:val="00744ADB"/>
    <w:rsid w:val="007454B3"/>
    <w:rsid w:val="00745972"/>
    <w:rsid w:val="00745E88"/>
    <w:rsid w:val="00746474"/>
    <w:rsid w:val="007473BF"/>
    <w:rsid w:val="00747975"/>
    <w:rsid w:val="00747DEE"/>
    <w:rsid w:val="00747ED0"/>
    <w:rsid w:val="00750DCE"/>
    <w:rsid w:val="00750F9B"/>
    <w:rsid w:val="00752102"/>
    <w:rsid w:val="00753469"/>
    <w:rsid w:val="0075456F"/>
    <w:rsid w:val="00756DFC"/>
    <w:rsid w:val="00757581"/>
    <w:rsid w:val="00761C49"/>
    <w:rsid w:val="00762689"/>
    <w:rsid w:val="00762FD7"/>
    <w:rsid w:val="007642B8"/>
    <w:rsid w:val="00764491"/>
    <w:rsid w:val="00764E33"/>
    <w:rsid w:val="0076531B"/>
    <w:rsid w:val="0076666C"/>
    <w:rsid w:val="00770728"/>
    <w:rsid w:val="00770C8F"/>
    <w:rsid w:val="00770ED3"/>
    <w:rsid w:val="00770F67"/>
    <w:rsid w:val="00771A2C"/>
    <w:rsid w:val="00774E61"/>
    <w:rsid w:val="007751C2"/>
    <w:rsid w:val="007755E3"/>
    <w:rsid w:val="00775886"/>
    <w:rsid w:val="00775EEE"/>
    <w:rsid w:val="007763AC"/>
    <w:rsid w:val="00776517"/>
    <w:rsid w:val="00777380"/>
    <w:rsid w:val="0077755A"/>
    <w:rsid w:val="00780E91"/>
    <w:rsid w:val="00780FD3"/>
    <w:rsid w:val="00781240"/>
    <w:rsid w:val="00781C1F"/>
    <w:rsid w:val="00783BF1"/>
    <w:rsid w:val="0078426A"/>
    <w:rsid w:val="007842A5"/>
    <w:rsid w:val="0078508C"/>
    <w:rsid w:val="00786DFF"/>
    <w:rsid w:val="00786E4C"/>
    <w:rsid w:val="00787801"/>
    <w:rsid w:val="00790464"/>
    <w:rsid w:val="007909A6"/>
    <w:rsid w:val="007909AD"/>
    <w:rsid w:val="00791714"/>
    <w:rsid w:val="00791DDF"/>
    <w:rsid w:val="00792A5C"/>
    <w:rsid w:val="00794557"/>
    <w:rsid w:val="00795DB1"/>
    <w:rsid w:val="00797A51"/>
    <w:rsid w:val="007A0097"/>
    <w:rsid w:val="007A0A50"/>
    <w:rsid w:val="007A13BB"/>
    <w:rsid w:val="007A27E4"/>
    <w:rsid w:val="007A3BE0"/>
    <w:rsid w:val="007A3F8D"/>
    <w:rsid w:val="007A44A4"/>
    <w:rsid w:val="007A5B23"/>
    <w:rsid w:val="007A5BCB"/>
    <w:rsid w:val="007A6065"/>
    <w:rsid w:val="007A6915"/>
    <w:rsid w:val="007B132E"/>
    <w:rsid w:val="007B381C"/>
    <w:rsid w:val="007B4DC0"/>
    <w:rsid w:val="007B5990"/>
    <w:rsid w:val="007B7057"/>
    <w:rsid w:val="007B709D"/>
    <w:rsid w:val="007B7239"/>
    <w:rsid w:val="007C185C"/>
    <w:rsid w:val="007C194C"/>
    <w:rsid w:val="007C24A1"/>
    <w:rsid w:val="007C2ED8"/>
    <w:rsid w:val="007C2F63"/>
    <w:rsid w:val="007C3950"/>
    <w:rsid w:val="007C5190"/>
    <w:rsid w:val="007C536D"/>
    <w:rsid w:val="007C7B8B"/>
    <w:rsid w:val="007D12D0"/>
    <w:rsid w:val="007D2864"/>
    <w:rsid w:val="007D28E5"/>
    <w:rsid w:val="007D3B1F"/>
    <w:rsid w:val="007D4D17"/>
    <w:rsid w:val="007D50B7"/>
    <w:rsid w:val="007D54F3"/>
    <w:rsid w:val="007D6861"/>
    <w:rsid w:val="007D6CE0"/>
    <w:rsid w:val="007E1D58"/>
    <w:rsid w:val="007E2704"/>
    <w:rsid w:val="007E2C9F"/>
    <w:rsid w:val="007E4566"/>
    <w:rsid w:val="007F10BD"/>
    <w:rsid w:val="007F2138"/>
    <w:rsid w:val="007F37E0"/>
    <w:rsid w:val="007F44A8"/>
    <w:rsid w:val="007F4B91"/>
    <w:rsid w:val="007F51D4"/>
    <w:rsid w:val="007F5950"/>
    <w:rsid w:val="007F5AF4"/>
    <w:rsid w:val="007F5DBB"/>
    <w:rsid w:val="00800DB4"/>
    <w:rsid w:val="00802122"/>
    <w:rsid w:val="00802346"/>
    <w:rsid w:val="00803FF6"/>
    <w:rsid w:val="008052D3"/>
    <w:rsid w:val="008069C7"/>
    <w:rsid w:val="00806CCE"/>
    <w:rsid w:val="0080764B"/>
    <w:rsid w:val="008111FB"/>
    <w:rsid w:val="00811ED2"/>
    <w:rsid w:val="008120B6"/>
    <w:rsid w:val="00813157"/>
    <w:rsid w:val="00813BC7"/>
    <w:rsid w:val="0081410C"/>
    <w:rsid w:val="00815784"/>
    <w:rsid w:val="00815B3B"/>
    <w:rsid w:val="00815EC4"/>
    <w:rsid w:val="00817720"/>
    <w:rsid w:val="00817DB4"/>
    <w:rsid w:val="008204C5"/>
    <w:rsid w:val="008204ED"/>
    <w:rsid w:val="008205C3"/>
    <w:rsid w:val="008222CF"/>
    <w:rsid w:val="00822693"/>
    <w:rsid w:val="008234A6"/>
    <w:rsid w:val="00823A00"/>
    <w:rsid w:val="00824824"/>
    <w:rsid w:val="00826D9F"/>
    <w:rsid w:val="00827456"/>
    <w:rsid w:val="008276CB"/>
    <w:rsid w:val="00830EDE"/>
    <w:rsid w:val="008314BD"/>
    <w:rsid w:val="00832F8E"/>
    <w:rsid w:val="008349E0"/>
    <w:rsid w:val="00835063"/>
    <w:rsid w:val="008350C8"/>
    <w:rsid w:val="0083533C"/>
    <w:rsid w:val="00836B5E"/>
    <w:rsid w:val="00836CE4"/>
    <w:rsid w:val="0083734E"/>
    <w:rsid w:val="00837F1B"/>
    <w:rsid w:val="008400AA"/>
    <w:rsid w:val="00840B93"/>
    <w:rsid w:val="00842760"/>
    <w:rsid w:val="00843703"/>
    <w:rsid w:val="00844170"/>
    <w:rsid w:val="00844A21"/>
    <w:rsid w:val="00845FAB"/>
    <w:rsid w:val="00847450"/>
    <w:rsid w:val="0085084E"/>
    <w:rsid w:val="00850D62"/>
    <w:rsid w:val="0085243E"/>
    <w:rsid w:val="008536CE"/>
    <w:rsid w:val="00854D7C"/>
    <w:rsid w:val="00857D9D"/>
    <w:rsid w:val="0086137F"/>
    <w:rsid w:val="008614E2"/>
    <w:rsid w:val="00861573"/>
    <w:rsid w:val="008617A1"/>
    <w:rsid w:val="00862FB8"/>
    <w:rsid w:val="00863AA5"/>
    <w:rsid w:val="00864F38"/>
    <w:rsid w:val="0086700A"/>
    <w:rsid w:val="00867758"/>
    <w:rsid w:val="0087027E"/>
    <w:rsid w:val="00870CFF"/>
    <w:rsid w:val="008720A9"/>
    <w:rsid w:val="00872227"/>
    <w:rsid w:val="00872841"/>
    <w:rsid w:val="00873C7D"/>
    <w:rsid w:val="00876297"/>
    <w:rsid w:val="0087653F"/>
    <w:rsid w:val="008771AA"/>
    <w:rsid w:val="00877FAF"/>
    <w:rsid w:val="00880B7E"/>
    <w:rsid w:val="00881FAB"/>
    <w:rsid w:val="00882F5C"/>
    <w:rsid w:val="00883345"/>
    <w:rsid w:val="00884191"/>
    <w:rsid w:val="008854FC"/>
    <w:rsid w:val="00885AC9"/>
    <w:rsid w:val="00885AD4"/>
    <w:rsid w:val="008911BB"/>
    <w:rsid w:val="00891DA4"/>
    <w:rsid w:val="00891EA5"/>
    <w:rsid w:val="00892FD8"/>
    <w:rsid w:val="00893EE8"/>
    <w:rsid w:val="00895E74"/>
    <w:rsid w:val="00896425"/>
    <w:rsid w:val="00896728"/>
    <w:rsid w:val="00897766"/>
    <w:rsid w:val="00897AA4"/>
    <w:rsid w:val="008A04B7"/>
    <w:rsid w:val="008A1C90"/>
    <w:rsid w:val="008A2F3F"/>
    <w:rsid w:val="008A3484"/>
    <w:rsid w:val="008A6978"/>
    <w:rsid w:val="008B30EE"/>
    <w:rsid w:val="008B369C"/>
    <w:rsid w:val="008B56A5"/>
    <w:rsid w:val="008B6415"/>
    <w:rsid w:val="008B731D"/>
    <w:rsid w:val="008C04E1"/>
    <w:rsid w:val="008C3D91"/>
    <w:rsid w:val="008C5F1C"/>
    <w:rsid w:val="008C6AA1"/>
    <w:rsid w:val="008C7417"/>
    <w:rsid w:val="008C7D9E"/>
    <w:rsid w:val="008D07AB"/>
    <w:rsid w:val="008D14C9"/>
    <w:rsid w:val="008D1CA6"/>
    <w:rsid w:val="008D22FD"/>
    <w:rsid w:val="008D2D3E"/>
    <w:rsid w:val="008D2D4F"/>
    <w:rsid w:val="008D2FA9"/>
    <w:rsid w:val="008D3A81"/>
    <w:rsid w:val="008D57B6"/>
    <w:rsid w:val="008D69B1"/>
    <w:rsid w:val="008D765A"/>
    <w:rsid w:val="008D76A6"/>
    <w:rsid w:val="008E060A"/>
    <w:rsid w:val="008E1B8B"/>
    <w:rsid w:val="008E2CA1"/>
    <w:rsid w:val="008E2CDA"/>
    <w:rsid w:val="008E35B8"/>
    <w:rsid w:val="008E449D"/>
    <w:rsid w:val="008E54E4"/>
    <w:rsid w:val="008E7303"/>
    <w:rsid w:val="008E7DD4"/>
    <w:rsid w:val="008F1B34"/>
    <w:rsid w:val="008F248D"/>
    <w:rsid w:val="008F2B14"/>
    <w:rsid w:val="008F3231"/>
    <w:rsid w:val="008F50B7"/>
    <w:rsid w:val="008F57CB"/>
    <w:rsid w:val="00901E02"/>
    <w:rsid w:val="009024AF"/>
    <w:rsid w:val="0090268E"/>
    <w:rsid w:val="00902F24"/>
    <w:rsid w:val="009034EA"/>
    <w:rsid w:val="00903C1D"/>
    <w:rsid w:val="00905128"/>
    <w:rsid w:val="00905B5C"/>
    <w:rsid w:val="009064A8"/>
    <w:rsid w:val="00915315"/>
    <w:rsid w:val="00915F34"/>
    <w:rsid w:val="00924364"/>
    <w:rsid w:val="00926600"/>
    <w:rsid w:val="00930446"/>
    <w:rsid w:val="0093452D"/>
    <w:rsid w:val="00936300"/>
    <w:rsid w:val="0094026A"/>
    <w:rsid w:val="009412DF"/>
    <w:rsid w:val="009426F0"/>
    <w:rsid w:val="00944FB3"/>
    <w:rsid w:val="00945A08"/>
    <w:rsid w:val="009468EF"/>
    <w:rsid w:val="009470E6"/>
    <w:rsid w:val="009472E6"/>
    <w:rsid w:val="009500E4"/>
    <w:rsid w:val="00950D4D"/>
    <w:rsid w:val="009516D7"/>
    <w:rsid w:val="00951844"/>
    <w:rsid w:val="00951F63"/>
    <w:rsid w:val="00952080"/>
    <w:rsid w:val="00952862"/>
    <w:rsid w:val="009531CC"/>
    <w:rsid w:val="00953666"/>
    <w:rsid w:val="009537CF"/>
    <w:rsid w:val="0095417C"/>
    <w:rsid w:val="009618F9"/>
    <w:rsid w:val="009631AC"/>
    <w:rsid w:val="00966342"/>
    <w:rsid w:val="0096704C"/>
    <w:rsid w:val="009716D6"/>
    <w:rsid w:val="009720F2"/>
    <w:rsid w:val="009724DE"/>
    <w:rsid w:val="00975354"/>
    <w:rsid w:val="009753A3"/>
    <w:rsid w:val="00975B62"/>
    <w:rsid w:val="0097643B"/>
    <w:rsid w:val="0097679E"/>
    <w:rsid w:val="00976E02"/>
    <w:rsid w:val="00976F26"/>
    <w:rsid w:val="00981E8A"/>
    <w:rsid w:val="00984152"/>
    <w:rsid w:val="00985AA1"/>
    <w:rsid w:val="00986F31"/>
    <w:rsid w:val="00987972"/>
    <w:rsid w:val="00987B7C"/>
    <w:rsid w:val="0099115C"/>
    <w:rsid w:val="00991984"/>
    <w:rsid w:val="00992BE9"/>
    <w:rsid w:val="009943FC"/>
    <w:rsid w:val="00996674"/>
    <w:rsid w:val="00996C09"/>
    <w:rsid w:val="00996EFF"/>
    <w:rsid w:val="00996F7E"/>
    <w:rsid w:val="009A0075"/>
    <w:rsid w:val="009A1EA5"/>
    <w:rsid w:val="009A2BEA"/>
    <w:rsid w:val="009A33CE"/>
    <w:rsid w:val="009A351A"/>
    <w:rsid w:val="009A573F"/>
    <w:rsid w:val="009A6A8A"/>
    <w:rsid w:val="009A7397"/>
    <w:rsid w:val="009B16D3"/>
    <w:rsid w:val="009B183E"/>
    <w:rsid w:val="009B2DB7"/>
    <w:rsid w:val="009B3E4C"/>
    <w:rsid w:val="009B3F93"/>
    <w:rsid w:val="009B523F"/>
    <w:rsid w:val="009B54FA"/>
    <w:rsid w:val="009B5776"/>
    <w:rsid w:val="009B5D82"/>
    <w:rsid w:val="009B7132"/>
    <w:rsid w:val="009B786A"/>
    <w:rsid w:val="009C3249"/>
    <w:rsid w:val="009C3345"/>
    <w:rsid w:val="009C6870"/>
    <w:rsid w:val="009D0C86"/>
    <w:rsid w:val="009D19B9"/>
    <w:rsid w:val="009D221E"/>
    <w:rsid w:val="009D42FB"/>
    <w:rsid w:val="009D4F68"/>
    <w:rsid w:val="009D5A06"/>
    <w:rsid w:val="009D7CA5"/>
    <w:rsid w:val="009E02D8"/>
    <w:rsid w:val="009E0621"/>
    <w:rsid w:val="009E26D4"/>
    <w:rsid w:val="009E3C96"/>
    <w:rsid w:val="009E4860"/>
    <w:rsid w:val="009E660A"/>
    <w:rsid w:val="009E77C3"/>
    <w:rsid w:val="009E7806"/>
    <w:rsid w:val="009F14B9"/>
    <w:rsid w:val="009F15D5"/>
    <w:rsid w:val="009F26F8"/>
    <w:rsid w:val="009F6FF7"/>
    <w:rsid w:val="009F7426"/>
    <w:rsid w:val="009F7630"/>
    <w:rsid w:val="00A00FAA"/>
    <w:rsid w:val="00A01909"/>
    <w:rsid w:val="00A0270E"/>
    <w:rsid w:val="00A02DD6"/>
    <w:rsid w:val="00A034B9"/>
    <w:rsid w:val="00A03683"/>
    <w:rsid w:val="00A037C7"/>
    <w:rsid w:val="00A0427E"/>
    <w:rsid w:val="00A04443"/>
    <w:rsid w:val="00A0457D"/>
    <w:rsid w:val="00A04FD5"/>
    <w:rsid w:val="00A05286"/>
    <w:rsid w:val="00A0784F"/>
    <w:rsid w:val="00A100BC"/>
    <w:rsid w:val="00A10554"/>
    <w:rsid w:val="00A1131B"/>
    <w:rsid w:val="00A11CBC"/>
    <w:rsid w:val="00A13AD5"/>
    <w:rsid w:val="00A13DA4"/>
    <w:rsid w:val="00A13E63"/>
    <w:rsid w:val="00A15661"/>
    <w:rsid w:val="00A16868"/>
    <w:rsid w:val="00A2015D"/>
    <w:rsid w:val="00A20F9B"/>
    <w:rsid w:val="00A23141"/>
    <w:rsid w:val="00A2318D"/>
    <w:rsid w:val="00A23C4F"/>
    <w:rsid w:val="00A24F1A"/>
    <w:rsid w:val="00A2690E"/>
    <w:rsid w:val="00A26B56"/>
    <w:rsid w:val="00A26E66"/>
    <w:rsid w:val="00A27ACA"/>
    <w:rsid w:val="00A30324"/>
    <w:rsid w:val="00A31CCA"/>
    <w:rsid w:val="00A34F7E"/>
    <w:rsid w:val="00A35EE3"/>
    <w:rsid w:val="00A37A82"/>
    <w:rsid w:val="00A40DD2"/>
    <w:rsid w:val="00A40EB9"/>
    <w:rsid w:val="00A41B6C"/>
    <w:rsid w:val="00A4246B"/>
    <w:rsid w:val="00A4276A"/>
    <w:rsid w:val="00A436F5"/>
    <w:rsid w:val="00A4387E"/>
    <w:rsid w:val="00A43BED"/>
    <w:rsid w:val="00A444FF"/>
    <w:rsid w:val="00A4559F"/>
    <w:rsid w:val="00A47AF8"/>
    <w:rsid w:val="00A52345"/>
    <w:rsid w:val="00A53100"/>
    <w:rsid w:val="00A53C12"/>
    <w:rsid w:val="00A54222"/>
    <w:rsid w:val="00A54367"/>
    <w:rsid w:val="00A546AC"/>
    <w:rsid w:val="00A54A32"/>
    <w:rsid w:val="00A554F9"/>
    <w:rsid w:val="00A5656F"/>
    <w:rsid w:val="00A56681"/>
    <w:rsid w:val="00A56CEE"/>
    <w:rsid w:val="00A603D1"/>
    <w:rsid w:val="00A62637"/>
    <w:rsid w:val="00A63855"/>
    <w:rsid w:val="00A63956"/>
    <w:rsid w:val="00A63FF6"/>
    <w:rsid w:val="00A641A5"/>
    <w:rsid w:val="00A6434E"/>
    <w:rsid w:val="00A656A2"/>
    <w:rsid w:val="00A66473"/>
    <w:rsid w:val="00A66554"/>
    <w:rsid w:val="00A66C84"/>
    <w:rsid w:val="00A66D1F"/>
    <w:rsid w:val="00A70028"/>
    <w:rsid w:val="00A70DD9"/>
    <w:rsid w:val="00A717AD"/>
    <w:rsid w:val="00A71B3A"/>
    <w:rsid w:val="00A71D36"/>
    <w:rsid w:val="00A745C7"/>
    <w:rsid w:val="00A747C2"/>
    <w:rsid w:val="00A761E5"/>
    <w:rsid w:val="00A76337"/>
    <w:rsid w:val="00A77D54"/>
    <w:rsid w:val="00A81D60"/>
    <w:rsid w:val="00A823EF"/>
    <w:rsid w:val="00A83068"/>
    <w:rsid w:val="00A8325D"/>
    <w:rsid w:val="00A853A3"/>
    <w:rsid w:val="00A85641"/>
    <w:rsid w:val="00A87F31"/>
    <w:rsid w:val="00A90D9B"/>
    <w:rsid w:val="00A9122C"/>
    <w:rsid w:val="00A91A5D"/>
    <w:rsid w:val="00A9270A"/>
    <w:rsid w:val="00A92B59"/>
    <w:rsid w:val="00A92F0A"/>
    <w:rsid w:val="00A932DF"/>
    <w:rsid w:val="00A937EF"/>
    <w:rsid w:val="00A961F8"/>
    <w:rsid w:val="00AA0162"/>
    <w:rsid w:val="00AA0D20"/>
    <w:rsid w:val="00AA1C73"/>
    <w:rsid w:val="00AA1FE8"/>
    <w:rsid w:val="00AA26A4"/>
    <w:rsid w:val="00AA2E22"/>
    <w:rsid w:val="00AA3C7D"/>
    <w:rsid w:val="00AA40B0"/>
    <w:rsid w:val="00AA4542"/>
    <w:rsid w:val="00AA587F"/>
    <w:rsid w:val="00AA5A9F"/>
    <w:rsid w:val="00AA634B"/>
    <w:rsid w:val="00AA7DD0"/>
    <w:rsid w:val="00AB0B7A"/>
    <w:rsid w:val="00AB137E"/>
    <w:rsid w:val="00AB1425"/>
    <w:rsid w:val="00AB1534"/>
    <w:rsid w:val="00AB1BEC"/>
    <w:rsid w:val="00AB2428"/>
    <w:rsid w:val="00AB4921"/>
    <w:rsid w:val="00AB5888"/>
    <w:rsid w:val="00AB6DA5"/>
    <w:rsid w:val="00AB6EAC"/>
    <w:rsid w:val="00AB7C4D"/>
    <w:rsid w:val="00AB7F22"/>
    <w:rsid w:val="00AC0183"/>
    <w:rsid w:val="00AC0B34"/>
    <w:rsid w:val="00AC0BD2"/>
    <w:rsid w:val="00AC0D2A"/>
    <w:rsid w:val="00AC4C6E"/>
    <w:rsid w:val="00AD042D"/>
    <w:rsid w:val="00AD0F0F"/>
    <w:rsid w:val="00AD2BBE"/>
    <w:rsid w:val="00AD3C17"/>
    <w:rsid w:val="00AD5426"/>
    <w:rsid w:val="00AE156D"/>
    <w:rsid w:val="00AE2508"/>
    <w:rsid w:val="00AE33A4"/>
    <w:rsid w:val="00AE4768"/>
    <w:rsid w:val="00AE4DF1"/>
    <w:rsid w:val="00AE6292"/>
    <w:rsid w:val="00AE69C6"/>
    <w:rsid w:val="00AE7FE5"/>
    <w:rsid w:val="00AF2B27"/>
    <w:rsid w:val="00AF33E7"/>
    <w:rsid w:val="00AF48C5"/>
    <w:rsid w:val="00AF5213"/>
    <w:rsid w:val="00AF52AF"/>
    <w:rsid w:val="00AF5AF8"/>
    <w:rsid w:val="00AF63EA"/>
    <w:rsid w:val="00B00341"/>
    <w:rsid w:val="00B00531"/>
    <w:rsid w:val="00B01060"/>
    <w:rsid w:val="00B015EF"/>
    <w:rsid w:val="00B026FA"/>
    <w:rsid w:val="00B04621"/>
    <w:rsid w:val="00B04A55"/>
    <w:rsid w:val="00B04C23"/>
    <w:rsid w:val="00B064F8"/>
    <w:rsid w:val="00B06856"/>
    <w:rsid w:val="00B06AA7"/>
    <w:rsid w:val="00B07A5C"/>
    <w:rsid w:val="00B10203"/>
    <w:rsid w:val="00B10969"/>
    <w:rsid w:val="00B11481"/>
    <w:rsid w:val="00B11C13"/>
    <w:rsid w:val="00B11C7C"/>
    <w:rsid w:val="00B1463F"/>
    <w:rsid w:val="00B16226"/>
    <w:rsid w:val="00B1631B"/>
    <w:rsid w:val="00B174BC"/>
    <w:rsid w:val="00B2068A"/>
    <w:rsid w:val="00B207AB"/>
    <w:rsid w:val="00B21B9F"/>
    <w:rsid w:val="00B21EE4"/>
    <w:rsid w:val="00B22BF9"/>
    <w:rsid w:val="00B22E8B"/>
    <w:rsid w:val="00B24EE2"/>
    <w:rsid w:val="00B260D4"/>
    <w:rsid w:val="00B26547"/>
    <w:rsid w:val="00B26BD3"/>
    <w:rsid w:val="00B3039C"/>
    <w:rsid w:val="00B311AD"/>
    <w:rsid w:val="00B314FC"/>
    <w:rsid w:val="00B3190A"/>
    <w:rsid w:val="00B31E11"/>
    <w:rsid w:val="00B32B90"/>
    <w:rsid w:val="00B3318A"/>
    <w:rsid w:val="00B33EAA"/>
    <w:rsid w:val="00B34006"/>
    <w:rsid w:val="00B363F5"/>
    <w:rsid w:val="00B36932"/>
    <w:rsid w:val="00B37940"/>
    <w:rsid w:val="00B401D9"/>
    <w:rsid w:val="00B40669"/>
    <w:rsid w:val="00B40949"/>
    <w:rsid w:val="00B4137A"/>
    <w:rsid w:val="00B41782"/>
    <w:rsid w:val="00B440A5"/>
    <w:rsid w:val="00B4591B"/>
    <w:rsid w:val="00B46AA9"/>
    <w:rsid w:val="00B4738C"/>
    <w:rsid w:val="00B47592"/>
    <w:rsid w:val="00B47E12"/>
    <w:rsid w:val="00B50447"/>
    <w:rsid w:val="00B509F4"/>
    <w:rsid w:val="00B50CC4"/>
    <w:rsid w:val="00B52806"/>
    <w:rsid w:val="00B52D89"/>
    <w:rsid w:val="00B53ABF"/>
    <w:rsid w:val="00B5427E"/>
    <w:rsid w:val="00B543B2"/>
    <w:rsid w:val="00B55173"/>
    <w:rsid w:val="00B552D1"/>
    <w:rsid w:val="00B552F2"/>
    <w:rsid w:val="00B55D7C"/>
    <w:rsid w:val="00B56559"/>
    <w:rsid w:val="00B56AB6"/>
    <w:rsid w:val="00B571D0"/>
    <w:rsid w:val="00B57BD9"/>
    <w:rsid w:val="00B614C7"/>
    <w:rsid w:val="00B62D5C"/>
    <w:rsid w:val="00B6311E"/>
    <w:rsid w:val="00B63F58"/>
    <w:rsid w:val="00B66328"/>
    <w:rsid w:val="00B666B4"/>
    <w:rsid w:val="00B7018E"/>
    <w:rsid w:val="00B7074E"/>
    <w:rsid w:val="00B70FEC"/>
    <w:rsid w:val="00B730E7"/>
    <w:rsid w:val="00B733D0"/>
    <w:rsid w:val="00B73405"/>
    <w:rsid w:val="00B73BE4"/>
    <w:rsid w:val="00B73FA5"/>
    <w:rsid w:val="00B74849"/>
    <w:rsid w:val="00B7488F"/>
    <w:rsid w:val="00B74D4A"/>
    <w:rsid w:val="00B75541"/>
    <w:rsid w:val="00B75B25"/>
    <w:rsid w:val="00B77077"/>
    <w:rsid w:val="00B77746"/>
    <w:rsid w:val="00B803B8"/>
    <w:rsid w:val="00B81676"/>
    <w:rsid w:val="00B8196E"/>
    <w:rsid w:val="00B8233B"/>
    <w:rsid w:val="00B82393"/>
    <w:rsid w:val="00B82A5E"/>
    <w:rsid w:val="00B82E9C"/>
    <w:rsid w:val="00B84A6E"/>
    <w:rsid w:val="00B85242"/>
    <w:rsid w:val="00B8780D"/>
    <w:rsid w:val="00B9189F"/>
    <w:rsid w:val="00B9209E"/>
    <w:rsid w:val="00B925D4"/>
    <w:rsid w:val="00B941CA"/>
    <w:rsid w:val="00B942F3"/>
    <w:rsid w:val="00B94C83"/>
    <w:rsid w:val="00B95C68"/>
    <w:rsid w:val="00B96152"/>
    <w:rsid w:val="00B9710A"/>
    <w:rsid w:val="00BA0674"/>
    <w:rsid w:val="00BA08A8"/>
    <w:rsid w:val="00BA1A71"/>
    <w:rsid w:val="00BA2C26"/>
    <w:rsid w:val="00BA2EE2"/>
    <w:rsid w:val="00BA3F37"/>
    <w:rsid w:val="00BA47D3"/>
    <w:rsid w:val="00BA48AC"/>
    <w:rsid w:val="00BA591B"/>
    <w:rsid w:val="00BA5F57"/>
    <w:rsid w:val="00BA6476"/>
    <w:rsid w:val="00BA77E4"/>
    <w:rsid w:val="00BA7ADD"/>
    <w:rsid w:val="00BB0DEA"/>
    <w:rsid w:val="00BB47E0"/>
    <w:rsid w:val="00BB48F9"/>
    <w:rsid w:val="00BB526A"/>
    <w:rsid w:val="00BB61FB"/>
    <w:rsid w:val="00BB6958"/>
    <w:rsid w:val="00BC0768"/>
    <w:rsid w:val="00BC09B8"/>
    <w:rsid w:val="00BC0AD8"/>
    <w:rsid w:val="00BC2138"/>
    <w:rsid w:val="00BC29A0"/>
    <w:rsid w:val="00BC2F57"/>
    <w:rsid w:val="00BC3115"/>
    <w:rsid w:val="00BC3490"/>
    <w:rsid w:val="00BC376C"/>
    <w:rsid w:val="00BC4A0D"/>
    <w:rsid w:val="00BD0959"/>
    <w:rsid w:val="00BD0BA8"/>
    <w:rsid w:val="00BD1A40"/>
    <w:rsid w:val="00BD1E69"/>
    <w:rsid w:val="00BD20E4"/>
    <w:rsid w:val="00BD2A40"/>
    <w:rsid w:val="00BD2D66"/>
    <w:rsid w:val="00BD4402"/>
    <w:rsid w:val="00BD48D2"/>
    <w:rsid w:val="00BD4965"/>
    <w:rsid w:val="00BD5114"/>
    <w:rsid w:val="00BE02A8"/>
    <w:rsid w:val="00BE122C"/>
    <w:rsid w:val="00BE215B"/>
    <w:rsid w:val="00BE2980"/>
    <w:rsid w:val="00BE34F5"/>
    <w:rsid w:val="00BE7DD5"/>
    <w:rsid w:val="00BF101D"/>
    <w:rsid w:val="00BF14D1"/>
    <w:rsid w:val="00BF1639"/>
    <w:rsid w:val="00BF3C5F"/>
    <w:rsid w:val="00BF3D2E"/>
    <w:rsid w:val="00BF3D85"/>
    <w:rsid w:val="00BF3DF9"/>
    <w:rsid w:val="00BF4510"/>
    <w:rsid w:val="00BF4743"/>
    <w:rsid w:val="00BF4A30"/>
    <w:rsid w:val="00BF5037"/>
    <w:rsid w:val="00BF5124"/>
    <w:rsid w:val="00BF571A"/>
    <w:rsid w:val="00BF6635"/>
    <w:rsid w:val="00BF78BD"/>
    <w:rsid w:val="00BF7E43"/>
    <w:rsid w:val="00BF7E5C"/>
    <w:rsid w:val="00C02E71"/>
    <w:rsid w:val="00C0325D"/>
    <w:rsid w:val="00C0345B"/>
    <w:rsid w:val="00C03CB9"/>
    <w:rsid w:val="00C04BDA"/>
    <w:rsid w:val="00C06A6D"/>
    <w:rsid w:val="00C10B97"/>
    <w:rsid w:val="00C116A7"/>
    <w:rsid w:val="00C1180D"/>
    <w:rsid w:val="00C13AC5"/>
    <w:rsid w:val="00C154A9"/>
    <w:rsid w:val="00C1615C"/>
    <w:rsid w:val="00C166C0"/>
    <w:rsid w:val="00C205EC"/>
    <w:rsid w:val="00C20789"/>
    <w:rsid w:val="00C212E1"/>
    <w:rsid w:val="00C21680"/>
    <w:rsid w:val="00C224DD"/>
    <w:rsid w:val="00C224DF"/>
    <w:rsid w:val="00C227B9"/>
    <w:rsid w:val="00C23886"/>
    <w:rsid w:val="00C2503A"/>
    <w:rsid w:val="00C25349"/>
    <w:rsid w:val="00C25B65"/>
    <w:rsid w:val="00C2603C"/>
    <w:rsid w:val="00C2666C"/>
    <w:rsid w:val="00C266C7"/>
    <w:rsid w:val="00C26B97"/>
    <w:rsid w:val="00C27F8C"/>
    <w:rsid w:val="00C32169"/>
    <w:rsid w:val="00C3317A"/>
    <w:rsid w:val="00C35812"/>
    <w:rsid w:val="00C36590"/>
    <w:rsid w:val="00C36E84"/>
    <w:rsid w:val="00C37A96"/>
    <w:rsid w:val="00C40590"/>
    <w:rsid w:val="00C408F2"/>
    <w:rsid w:val="00C41DBE"/>
    <w:rsid w:val="00C426BB"/>
    <w:rsid w:val="00C44071"/>
    <w:rsid w:val="00C4437E"/>
    <w:rsid w:val="00C448E4"/>
    <w:rsid w:val="00C449C0"/>
    <w:rsid w:val="00C45934"/>
    <w:rsid w:val="00C459FC"/>
    <w:rsid w:val="00C46758"/>
    <w:rsid w:val="00C5047D"/>
    <w:rsid w:val="00C509A0"/>
    <w:rsid w:val="00C50CF6"/>
    <w:rsid w:val="00C52063"/>
    <w:rsid w:val="00C52885"/>
    <w:rsid w:val="00C53C05"/>
    <w:rsid w:val="00C55BB5"/>
    <w:rsid w:val="00C56C76"/>
    <w:rsid w:val="00C575D2"/>
    <w:rsid w:val="00C57751"/>
    <w:rsid w:val="00C614F0"/>
    <w:rsid w:val="00C628CF"/>
    <w:rsid w:val="00C63492"/>
    <w:rsid w:val="00C64942"/>
    <w:rsid w:val="00C666B9"/>
    <w:rsid w:val="00C728CC"/>
    <w:rsid w:val="00C72BF7"/>
    <w:rsid w:val="00C72FF4"/>
    <w:rsid w:val="00C74B82"/>
    <w:rsid w:val="00C750BA"/>
    <w:rsid w:val="00C763B8"/>
    <w:rsid w:val="00C774B1"/>
    <w:rsid w:val="00C77B80"/>
    <w:rsid w:val="00C803F7"/>
    <w:rsid w:val="00C840D1"/>
    <w:rsid w:val="00C84426"/>
    <w:rsid w:val="00C85C81"/>
    <w:rsid w:val="00C85CE4"/>
    <w:rsid w:val="00C87710"/>
    <w:rsid w:val="00C913B2"/>
    <w:rsid w:val="00C913FE"/>
    <w:rsid w:val="00C92BE0"/>
    <w:rsid w:val="00C93ECA"/>
    <w:rsid w:val="00C944FA"/>
    <w:rsid w:val="00C94595"/>
    <w:rsid w:val="00C94A66"/>
    <w:rsid w:val="00C95CFD"/>
    <w:rsid w:val="00C96D62"/>
    <w:rsid w:val="00CA0BC6"/>
    <w:rsid w:val="00CA3D16"/>
    <w:rsid w:val="00CA49D4"/>
    <w:rsid w:val="00CA5651"/>
    <w:rsid w:val="00CA5B76"/>
    <w:rsid w:val="00CA78EC"/>
    <w:rsid w:val="00CB1768"/>
    <w:rsid w:val="00CB3172"/>
    <w:rsid w:val="00CB3AAB"/>
    <w:rsid w:val="00CB3B2F"/>
    <w:rsid w:val="00CB7A8D"/>
    <w:rsid w:val="00CC03A7"/>
    <w:rsid w:val="00CC070F"/>
    <w:rsid w:val="00CC0DD1"/>
    <w:rsid w:val="00CC1E59"/>
    <w:rsid w:val="00CC25D6"/>
    <w:rsid w:val="00CC3072"/>
    <w:rsid w:val="00CC72C4"/>
    <w:rsid w:val="00CD0301"/>
    <w:rsid w:val="00CD0B83"/>
    <w:rsid w:val="00CD0ECC"/>
    <w:rsid w:val="00CD228D"/>
    <w:rsid w:val="00CD282E"/>
    <w:rsid w:val="00CD28DF"/>
    <w:rsid w:val="00CD3C7B"/>
    <w:rsid w:val="00CD45FC"/>
    <w:rsid w:val="00CD4D1D"/>
    <w:rsid w:val="00CD4F35"/>
    <w:rsid w:val="00CD59BD"/>
    <w:rsid w:val="00CD5F31"/>
    <w:rsid w:val="00CD615A"/>
    <w:rsid w:val="00CD6AD5"/>
    <w:rsid w:val="00CD7C4D"/>
    <w:rsid w:val="00CE112D"/>
    <w:rsid w:val="00CE1DA4"/>
    <w:rsid w:val="00CE2CCE"/>
    <w:rsid w:val="00CE32FC"/>
    <w:rsid w:val="00CE3577"/>
    <w:rsid w:val="00CE37AA"/>
    <w:rsid w:val="00CE4551"/>
    <w:rsid w:val="00CE51E3"/>
    <w:rsid w:val="00CE5290"/>
    <w:rsid w:val="00CE5F93"/>
    <w:rsid w:val="00CE63CA"/>
    <w:rsid w:val="00CE7209"/>
    <w:rsid w:val="00CE7639"/>
    <w:rsid w:val="00CE7F3C"/>
    <w:rsid w:val="00CE7F78"/>
    <w:rsid w:val="00CF0EB4"/>
    <w:rsid w:val="00CF21AA"/>
    <w:rsid w:val="00CF38AC"/>
    <w:rsid w:val="00CF5BF3"/>
    <w:rsid w:val="00CF5CE1"/>
    <w:rsid w:val="00CF6CD1"/>
    <w:rsid w:val="00D01C7B"/>
    <w:rsid w:val="00D01D77"/>
    <w:rsid w:val="00D0369C"/>
    <w:rsid w:val="00D03DF4"/>
    <w:rsid w:val="00D043D3"/>
    <w:rsid w:val="00D043F8"/>
    <w:rsid w:val="00D05764"/>
    <w:rsid w:val="00D05F71"/>
    <w:rsid w:val="00D07817"/>
    <w:rsid w:val="00D07E65"/>
    <w:rsid w:val="00D07FD5"/>
    <w:rsid w:val="00D10661"/>
    <w:rsid w:val="00D12653"/>
    <w:rsid w:val="00D12A7B"/>
    <w:rsid w:val="00D130E9"/>
    <w:rsid w:val="00D13C95"/>
    <w:rsid w:val="00D15862"/>
    <w:rsid w:val="00D17C29"/>
    <w:rsid w:val="00D208E6"/>
    <w:rsid w:val="00D208F0"/>
    <w:rsid w:val="00D216AA"/>
    <w:rsid w:val="00D21A3C"/>
    <w:rsid w:val="00D23BFE"/>
    <w:rsid w:val="00D23E76"/>
    <w:rsid w:val="00D262E1"/>
    <w:rsid w:val="00D2683A"/>
    <w:rsid w:val="00D26DEC"/>
    <w:rsid w:val="00D27CFD"/>
    <w:rsid w:val="00D30625"/>
    <w:rsid w:val="00D30848"/>
    <w:rsid w:val="00D31B8B"/>
    <w:rsid w:val="00D338AF"/>
    <w:rsid w:val="00D3540B"/>
    <w:rsid w:val="00D354AE"/>
    <w:rsid w:val="00D36059"/>
    <w:rsid w:val="00D365CA"/>
    <w:rsid w:val="00D36714"/>
    <w:rsid w:val="00D41736"/>
    <w:rsid w:val="00D42336"/>
    <w:rsid w:val="00D43C32"/>
    <w:rsid w:val="00D44271"/>
    <w:rsid w:val="00D444C2"/>
    <w:rsid w:val="00D474A1"/>
    <w:rsid w:val="00D50502"/>
    <w:rsid w:val="00D50509"/>
    <w:rsid w:val="00D5460B"/>
    <w:rsid w:val="00D5573C"/>
    <w:rsid w:val="00D564CF"/>
    <w:rsid w:val="00D5669C"/>
    <w:rsid w:val="00D57228"/>
    <w:rsid w:val="00D57782"/>
    <w:rsid w:val="00D57A4D"/>
    <w:rsid w:val="00D61357"/>
    <w:rsid w:val="00D6181F"/>
    <w:rsid w:val="00D61DBD"/>
    <w:rsid w:val="00D62C5F"/>
    <w:rsid w:val="00D63050"/>
    <w:rsid w:val="00D63F3D"/>
    <w:rsid w:val="00D6443A"/>
    <w:rsid w:val="00D65BF6"/>
    <w:rsid w:val="00D6728C"/>
    <w:rsid w:val="00D672CB"/>
    <w:rsid w:val="00D701A0"/>
    <w:rsid w:val="00D7088C"/>
    <w:rsid w:val="00D70F57"/>
    <w:rsid w:val="00D7112B"/>
    <w:rsid w:val="00D71C58"/>
    <w:rsid w:val="00D73EA9"/>
    <w:rsid w:val="00D75498"/>
    <w:rsid w:val="00D7576A"/>
    <w:rsid w:val="00D75865"/>
    <w:rsid w:val="00D75D54"/>
    <w:rsid w:val="00D76CC4"/>
    <w:rsid w:val="00D77871"/>
    <w:rsid w:val="00D77D2B"/>
    <w:rsid w:val="00D825CB"/>
    <w:rsid w:val="00D82BCE"/>
    <w:rsid w:val="00D82E8A"/>
    <w:rsid w:val="00D8395F"/>
    <w:rsid w:val="00D83CB6"/>
    <w:rsid w:val="00D8632E"/>
    <w:rsid w:val="00D86386"/>
    <w:rsid w:val="00D86B5E"/>
    <w:rsid w:val="00D90C94"/>
    <w:rsid w:val="00D911D4"/>
    <w:rsid w:val="00D95282"/>
    <w:rsid w:val="00D959BF"/>
    <w:rsid w:val="00D96E43"/>
    <w:rsid w:val="00D97889"/>
    <w:rsid w:val="00DA1C75"/>
    <w:rsid w:val="00DA28A1"/>
    <w:rsid w:val="00DA2FE2"/>
    <w:rsid w:val="00DA3E37"/>
    <w:rsid w:val="00DA61EB"/>
    <w:rsid w:val="00DB0BFA"/>
    <w:rsid w:val="00DB0CB3"/>
    <w:rsid w:val="00DB1B5B"/>
    <w:rsid w:val="00DB2471"/>
    <w:rsid w:val="00DB399D"/>
    <w:rsid w:val="00DB3ECE"/>
    <w:rsid w:val="00DB4316"/>
    <w:rsid w:val="00DB52AC"/>
    <w:rsid w:val="00DB5EDC"/>
    <w:rsid w:val="00DB62D9"/>
    <w:rsid w:val="00DB6C17"/>
    <w:rsid w:val="00DB7A8D"/>
    <w:rsid w:val="00DC128B"/>
    <w:rsid w:val="00DC2EC2"/>
    <w:rsid w:val="00DC2FC7"/>
    <w:rsid w:val="00DC359C"/>
    <w:rsid w:val="00DC38B9"/>
    <w:rsid w:val="00DC7C6A"/>
    <w:rsid w:val="00DD0291"/>
    <w:rsid w:val="00DD18DE"/>
    <w:rsid w:val="00DD1DD0"/>
    <w:rsid w:val="00DD1FE3"/>
    <w:rsid w:val="00DD4DCB"/>
    <w:rsid w:val="00DD581D"/>
    <w:rsid w:val="00DD59B2"/>
    <w:rsid w:val="00DD607E"/>
    <w:rsid w:val="00DD6923"/>
    <w:rsid w:val="00DD78F6"/>
    <w:rsid w:val="00DE0376"/>
    <w:rsid w:val="00DE0AC8"/>
    <w:rsid w:val="00DE1BD6"/>
    <w:rsid w:val="00DE1D22"/>
    <w:rsid w:val="00DE43B8"/>
    <w:rsid w:val="00DE45B5"/>
    <w:rsid w:val="00DE4DC9"/>
    <w:rsid w:val="00DE4E3F"/>
    <w:rsid w:val="00DE57FA"/>
    <w:rsid w:val="00DE5F6A"/>
    <w:rsid w:val="00DE7B4F"/>
    <w:rsid w:val="00DF0028"/>
    <w:rsid w:val="00DF10F2"/>
    <w:rsid w:val="00DF1B7C"/>
    <w:rsid w:val="00DF1D24"/>
    <w:rsid w:val="00DF21A8"/>
    <w:rsid w:val="00DF261E"/>
    <w:rsid w:val="00DF26E3"/>
    <w:rsid w:val="00DF42CD"/>
    <w:rsid w:val="00DF5A68"/>
    <w:rsid w:val="00DF725A"/>
    <w:rsid w:val="00DF7268"/>
    <w:rsid w:val="00E03D6E"/>
    <w:rsid w:val="00E05600"/>
    <w:rsid w:val="00E057F3"/>
    <w:rsid w:val="00E06499"/>
    <w:rsid w:val="00E06B8C"/>
    <w:rsid w:val="00E105DD"/>
    <w:rsid w:val="00E10969"/>
    <w:rsid w:val="00E11411"/>
    <w:rsid w:val="00E12B6E"/>
    <w:rsid w:val="00E13D35"/>
    <w:rsid w:val="00E153DB"/>
    <w:rsid w:val="00E16284"/>
    <w:rsid w:val="00E16CFE"/>
    <w:rsid w:val="00E17F2A"/>
    <w:rsid w:val="00E20BD8"/>
    <w:rsid w:val="00E22A07"/>
    <w:rsid w:val="00E242E2"/>
    <w:rsid w:val="00E24811"/>
    <w:rsid w:val="00E24DE9"/>
    <w:rsid w:val="00E24ECC"/>
    <w:rsid w:val="00E26270"/>
    <w:rsid w:val="00E26516"/>
    <w:rsid w:val="00E2680E"/>
    <w:rsid w:val="00E27866"/>
    <w:rsid w:val="00E308CE"/>
    <w:rsid w:val="00E3094F"/>
    <w:rsid w:val="00E3166B"/>
    <w:rsid w:val="00E31B83"/>
    <w:rsid w:val="00E3236E"/>
    <w:rsid w:val="00E323C1"/>
    <w:rsid w:val="00E3254E"/>
    <w:rsid w:val="00E3364B"/>
    <w:rsid w:val="00E36B91"/>
    <w:rsid w:val="00E40360"/>
    <w:rsid w:val="00E4045F"/>
    <w:rsid w:val="00E41F6E"/>
    <w:rsid w:val="00E44690"/>
    <w:rsid w:val="00E4556F"/>
    <w:rsid w:val="00E4601F"/>
    <w:rsid w:val="00E46C7B"/>
    <w:rsid w:val="00E47524"/>
    <w:rsid w:val="00E475B1"/>
    <w:rsid w:val="00E47B43"/>
    <w:rsid w:val="00E500A1"/>
    <w:rsid w:val="00E518ED"/>
    <w:rsid w:val="00E51CE7"/>
    <w:rsid w:val="00E53C43"/>
    <w:rsid w:val="00E55848"/>
    <w:rsid w:val="00E563E4"/>
    <w:rsid w:val="00E57E67"/>
    <w:rsid w:val="00E61F05"/>
    <w:rsid w:val="00E61FE4"/>
    <w:rsid w:val="00E62711"/>
    <w:rsid w:val="00E62CFD"/>
    <w:rsid w:val="00E63892"/>
    <w:rsid w:val="00E63895"/>
    <w:rsid w:val="00E63DEB"/>
    <w:rsid w:val="00E6421C"/>
    <w:rsid w:val="00E643B5"/>
    <w:rsid w:val="00E65375"/>
    <w:rsid w:val="00E65FC7"/>
    <w:rsid w:val="00E66952"/>
    <w:rsid w:val="00E66B73"/>
    <w:rsid w:val="00E7029B"/>
    <w:rsid w:val="00E708F3"/>
    <w:rsid w:val="00E72327"/>
    <w:rsid w:val="00E730E9"/>
    <w:rsid w:val="00E73196"/>
    <w:rsid w:val="00E73725"/>
    <w:rsid w:val="00E7377E"/>
    <w:rsid w:val="00E74777"/>
    <w:rsid w:val="00E75958"/>
    <w:rsid w:val="00E76289"/>
    <w:rsid w:val="00E817CA"/>
    <w:rsid w:val="00E82915"/>
    <w:rsid w:val="00E8379A"/>
    <w:rsid w:val="00E8413C"/>
    <w:rsid w:val="00E85D37"/>
    <w:rsid w:val="00E86121"/>
    <w:rsid w:val="00E870E6"/>
    <w:rsid w:val="00E8710A"/>
    <w:rsid w:val="00E8725B"/>
    <w:rsid w:val="00E877B6"/>
    <w:rsid w:val="00E90FBB"/>
    <w:rsid w:val="00E91247"/>
    <w:rsid w:val="00E91265"/>
    <w:rsid w:val="00E91AC2"/>
    <w:rsid w:val="00E933AC"/>
    <w:rsid w:val="00E94133"/>
    <w:rsid w:val="00E94A36"/>
    <w:rsid w:val="00E9509D"/>
    <w:rsid w:val="00E95225"/>
    <w:rsid w:val="00E952F2"/>
    <w:rsid w:val="00E95B07"/>
    <w:rsid w:val="00E961E2"/>
    <w:rsid w:val="00EA3723"/>
    <w:rsid w:val="00EA7396"/>
    <w:rsid w:val="00EB29BB"/>
    <w:rsid w:val="00EB390B"/>
    <w:rsid w:val="00EB3FAA"/>
    <w:rsid w:val="00EB55EF"/>
    <w:rsid w:val="00EB63B0"/>
    <w:rsid w:val="00EB77EF"/>
    <w:rsid w:val="00EC0290"/>
    <w:rsid w:val="00EC3BC8"/>
    <w:rsid w:val="00EC4B89"/>
    <w:rsid w:val="00EC51F0"/>
    <w:rsid w:val="00EC6287"/>
    <w:rsid w:val="00EC7AC1"/>
    <w:rsid w:val="00ED1861"/>
    <w:rsid w:val="00ED1AD1"/>
    <w:rsid w:val="00ED2337"/>
    <w:rsid w:val="00ED31EF"/>
    <w:rsid w:val="00ED3AB9"/>
    <w:rsid w:val="00ED4518"/>
    <w:rsid w:val="00ED49A5"/>
    <w:rsid w:val="00ED52A0"/>
    <w:rsid w:val="00ED6E65"/>
    <w:rsid w:val="00EE0827"/>
    <w:rsid w:val="00EE2B77"/>
    <w:rsid w:val="00EE3405"/>
    <w:rsid w:val="00EE4653"/>
    <w:rsid w:val="00EE5CBA"/>
    <w:rsid w:val="00EE5F75"/>
    <w:rsid w:val="00EE64A2"/>
    <w:rsid w:val="00EE69BF"/>
    <w:rsid w:val="00EE73B4"/>
    <w:rsid w:val="00EE75F2"/>
    <w:rsid w:val="00EE7683"/>
    <w:rsid w:val="00EE7F51"/>
    <w:rsid w:val="00EE7FD9"/>
    <w:rsid w:val="00EF3580"/>
    <w:rsid w:val="00EF4B60"/>
    <w:rsid w:val="00EF4EFD"/>
    <w:rsid w:val="00EF4FC7"/>
    <w:rsid w:val="00EF55BA"/>
    <w:rsid w:val="00EF5DA4"/>
    <w:rsid w:val="00EF6B3B"/>
    <w:rsid w:val="00F01C02"/>
    <w:rsid w:val="00F033CB"/>
    <w:rsid w:val="00F04110"/>
    <w:rsid w:val="00F04770"/>
    <w:rsid w:val="00F04E40"/>
    <w:rsid w:val="00F075A7"/>
    <w:rsid w:val="00F11957"/>
    <w:rsid w:val="00F132C9"/>
    <w:rsid w:val="00F136FD"/>
    <w:rsid w:val="00F13E13"/>
    <w:rsid w:val="00F15070"/>
    <w:rsid w:val="00F17585"/>
    <w:rsid w:val="00F17973"/>
    <w:rsid w:val="00F179E6"/>
    <w:rsid w:val="00F207A5"/>
    <w:rsid w:val="00F21F84"/>
    <w:rsid w:val="00F23FE4"/>
    <w:rsid w:val="00F25373"/>
    <w:rsid w:val="00F25763"/>
    <w:rsid w:val="00F26DD3"/>
    <w:rsid w:val="00F27BD7"/>
    <w:rsid w:val="00F33B17"/>
    <w:rsid w:val="00F34120"/>
    <w:rsid w:val="00F35944"/>
    <w:rsid w:val="00F36181"/>
    <w:rsid w:val="00F36769"/>
    <w:rsid w:val="00F36862"/>
    <w:rsid w:val="00F37978"/>
    <w:rsid w:val="00F40B78"/>
    <w:rsid w:val="00F41862"/>
    <w:rsid w:val="00F4346C"/>
    <w:rsid w:val="00F43D3A"/>
    <w:rsid w:val="00F4427E"/>
    <w:rsid w:val="00F4539C"/>
    <w:rsid w:val="00F4564B"/>
    <w:rsid w:val="00F468D8"/>
    <w:rsid w:val="00F46CDB"/>
    <w:rsid w:val="00F50B77"/>
    <w:rsid w:val="00F52238"/>
    <w:rsid w:val="00F547AD"/>
    <w:rsid w:val="00F54E7E"/>
    <w:rsid w:val="00F54F95"/>
    <w:rsid w:val="00F54FE0"/>
    <w:rsid w:val="00F55A21"/>
    <w:rsid w:val="00F55B7D"/>
    <w:rsid w:val="00F56BFA"/>
    <w:rsid w:val="00F60008"/>
    <w:rsid w:val="00F6132A"/>
    <w:rsid w:val="00F6178F"/>
    <w:rsid w:val="00F61CB2"/>
    <w:rsid w:val="00F62C50"/>
    <w:rsid w:val="00F62FC8"/>
    <w:rsid w:val="00F633DE"/>
    <w:rsid w:val="00F63E88"/>
    <w:rsid w:val="00F6423A"/>
    <w:rsid w:val="00F64BA4"/>
    <w:rsid w:val="00F70027"/>
    <w:rsid w:val="00F70FDC"/>
    <w:rsid w:val="00F71AE0"/>
    <w:rsid w:val="00F71E7E"/>
    <w:rsid w:val="00F72017"/>
    <w:rsid w:val="00F7428B"/>
    <w:rsid w:val="00F75CF3"/>
    <w:rsid w:val="00F761DC"/>
    <w:rsid w:val="00F80607"/>
    <w:rsid w:val="00F82C37"/>
    <w:rsid w:val="00F837CD"/>
    <w:rsid w:val="00F84335"/>
    <w:rsid w:val="00F85C1A"/>
    <w:rsid w:val="00F86696"/>
    <w:rsid w:val="00F87AB5"/>
    <w:rsid w:val="00F909E7"/>
    <w:rsid w:val="00F91115"/>
    <w:rsid w:val="00F92A50"/>
    <w:rsid w:val="00F93463"/>
    <w:rsid w:val="00FA385D"/>
    <w:rsid w:val="00FA5734"/>
    <w:rsid w:val="00FA573C"/>
    <w:rsid w:val="00FA5858"/>
    <w:rsid w:val="00FA5AB9"/>
    <w:rsid w:val="00FA6995"/>
    <w:rsid w:val="00FA7E90"/>
    <w:rsid w:val="00FB0396"/>
    <w:rsid w:val="00FB0ECC"/>
    <w:rsid w:val="00FB1509"/>
    <w:rsid w:val="00FB186C"/>
    <w:rsid w:val="00FB3E48"/>
    <w:rsid w:val="00FB5D49"/>
    <w:rsid w:val="00FB67F0"/>
    <w:rsid w:val="00FB6E2D"/>
    <w:rsid w:val="00FC0C24"/>
    <w:rsid w:val="00FC210E"/>
    <w:rsid w:val="00FC2EC2"/>
    <w:rsid w:val="00FC45F5"/>
    <w:rsid w:val="00FC5B58"/>
    <w:rsid w:val="00FC644B"/>
    <w:rsid w:val="00FD125A"/>
    <w:rsid w:val="00FD182F"/>
    <w:rsid w:val="00FD1F70"/>
    <w:rsid w:val="00FD29AE"/>
    <w:rsid w:val="00FD2CF1"/>
    <w:rsid w:val="00FD3B8B"/>
    <w:rsid w:val="00FD5407"/>
    <w:rsid w:val="00FD63DE"/>
    <w:rsid w:val="00FD64ED"/>
    <w:rsid w:val="00FD7546"/>
    <w:rsid w:val="00FD7A1C"/>
    <w:rsid w:val="00FD7B09"/>
    <w:rsid w:val="00FE072F"/>
    <w:rsid w:val="00FE0D8C"/>
    <w:rsid w:val="00FE0E1D"/>
    <w:rsid w:val="00FE1216"/>
    <w:rsid w:val="00FE13AC"/>
    <w:rsid w:val="00FE1810"/>
    <w:rsid w:val="00FE23CD"/>
    <w:rsid w:val="00FE3BD4"/>
    <w:rsid w:val="00FE41F6"/>
    <w:rsid w:val="00FE4575"/>
    <w:rsid w:val="00FE4805"/>
    <w:rsid w:val="00FE5B76"/>
    <w:rsid w:val="00FE616C"/>
    <w:rsid w:val="00FE6848"/>
    <w:rsid w:val="00FE731B"/>
    <w:rsid w:val="00FE742F"/>
    <w:rsid w:val="00FF04AF"/>
    <w:rsid w:val="00FF0E32"/>
    <w:rsid w:val="00FF0FFA"/>
    <w:rsid w:val="00FF1051"/>
    <w:rsid w:val="00FF25CD"/>
    <w:rsid w:val="00FF3594"/>
    <w:rsid w:val="00FF3B52"/>
    <w:rsid w:val="00FF55D5"/>
    <w:rsid w:val="00FF5C7A"/>
    <w:rsid w:val="00FF64AC"/>
    <w:rsid w:val="00FF6C1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ny">
    <w:name w:val="Normal"/>
    <w:qFormat/>
    <w:rsid w:val="00C227B9"/>
    <w:rPr>
      <w:rFonts w:ascii="Calibri" w:eastAsia="Calibri" w:hAnsi="Calibri" w:cs="Times New Roman"/>
    </w:rPr>
  </w:style>
  <w:style w:type="paragraph" w:styleId="Nagwek1">
    <w:name w:val="heading 1"/>
    <w:basedOn w:val="Normalny"/>
    <w:next w:val="Normalny"/>
    <w:link w:val="Nagwek1Znak"/>
    <w:uiPriority w:val="99"/>
    <w:qFormat/>
    <w:rsid w:val="000A6848"/>
    <w:pPr>
      <w:keepNext/>
      <w:keepLines/>
      <w:spacing w:before="480" w:after="0"/>
      <w:outlineLvl w:val="0"/>
    </w:pPr>
    <w:rPr>
      <w:rFonts w:ascii="Arial" w:eastAsiaTheme="majorEastAsia" w:hAnsi="Arial" w:cstheme="majorBidi"/>
      <w:b/>
      <w:bCs/>
      <w:color w:val="365F91" w:themeColor="accent1" w:themeShade="BF"/>
      <w:sz w:val="20"/>
      <w:szCs w:val="28"/>
    </w:rPr>
  </w:style>
  <w:style w:type="paragraph" w:styleId="Nagwek2">
    <w:name w:val="heading 2"/>
    <w:basedOn w:val="Normalny"/>
    <w:next w:val="Normalny"/>
    <w:link w:val="Nagwek2Znak"/>
    <w:uiPriority w:val="99"/>
    <w:unhideWhenUsed/>
    <w:qFormat/>
    <w:rsid w:val="00CD45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CD45FC"/>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9"/>
    <w:unhideWhenUsed/>
    <w:qFormat/>
    <w:rsid w:val="00CD45FC"/>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424F4"/>
    <w:pPr>
      <w:keepNext/>
      <w:keepLines/>
      <w:spacing w:before="200" w:after="0"/>
      <w:ind w:left="1008" w:hanging="1008"/>
      <w:outlineLvl w:val="4"/>
    </w:pPr>
    <w:rPr>
      <w:rFonts w:ascii="Cambria" w:eastAsia="Times New Roman" w:hAnsi="Cambria"/>
      <w:color w:val="243F60"/>
    </w:rPr>
  </w:style>
  <w:style w:type="paragraph" w:styleId="Nagwek6">
    <w:name w:val="heading 6"/>
    <w:basedOn w:val="Normalny"/>
    <w:next w:val="Normalny"/>
    <w:link w:val="Nagwek6Znak"/>
    <w:uiPriority w:val="99"/>
    <w:qFormat/>
    <w:rsid w:val="000424F4"/>
    <w:pPr>
      <w:keepNext/>
      <w:keepLines/>
      <w:spacing w:before="200" w:after="0"/>
      <w:ind w:left="1152" w:hanging="1152"/>
      <w:outlineLvl w:val="5"/>
    </w:pPr>
    <w:rPr>
      <w:rFonts w:ascii="Cambria" w:eastAsia="Times New Roman" w:hAnsi="Cambria"/>
      <w:i/>
      <w:iCs/>
      <w:color w:val="243F60"/>
    </w:rPr>
  </w:style>
  <w:style w:type="paragraph" w:styleId="Nagwek7">
    <w:name w:val="heading 7"/>
    <w:basedOn w:val="Normalny"/>
    <w:next w:val="Normalny"/>
    <w:link w:val="Nagwek7Znak"/>
    <w:uiPriority w:val="99"/>
    <w:qFormat/>
    <w:rsid w:val="000424F4"/>
    <w:pPr>
      <w:keepNext/>
      <w:keepLines/>
      <w:spacing w:before="200" w:after="0"/>
      <w:ind w:left="1296" w:hanging="1296"/>
      <w:outlineLvl w:val="6"/>
    </w:pPr>
    <w:rPr>
      <w:rFonts w:ascii="Cambria" w:eastAsia="Times New Roman" w:hAnsi="Cambria"/>
      <w:i/>
      <w:iCs/>
      <w:color w:val="404040"/>
    </w:rPr>
  </w:style>
  <w:style w:type="paragraph" w:styleId="Nagwek8">
    <w:name w:val="heading 8"/>
    <w:basedOn w:val="Normalny"/>
    <w:next w:val="Normalny"/>
    <w:link w:val="Nagwek8Znak"/>
    <w:uiPriority w:val="99"/>
    <w:qFormat/>
    <w:rsid w:val="000424F4"/>
    <w:pPr>
      <w:keepNext/>
      <w:keepLines/>
      <w:spacing w:before="200" w:after="0"/>
      <w:ind w:left="1440" w:hanging="144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9"/>
    <w:qFormat/>
    <w:rsid w:val="000424F4"/>
    <w:pPr>
      <w:keepNext/>
      <w:keepLines/>
      <w:spacing w:before="200" w:after="0"/>
      <w:ind w:left="1584" w:hanging="1584"/>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0A6848"/>
    <w:rPr>
      <w:rFonts w:ascii="Arial" w:eastAsiaTheme="majorEastAsia" w:hAnsi="Arial" w:cstheme="majorBidi"/>
      <w:b/>
      <w:bCs/>
      <w:color w:val="365F91" w:themeColor="accent1" w:themeShade="BF"/>
      <w:sz w:val="20"/>
      <w:szCs w:val="28"/>
    </w:rPr>
  </w:style>
  <w:style w:type="character" w:customStyle="1" w:styleId="Nagwek2Znak">
    <w:name w:val="Nagłówek 2 Znak"/>
    <w:basedOn w:val="Domylnaczcionkaakapitu"/>
    <w:link w:val="Nagwek2"/>
    <w:uiPriority w:val="99"/>
    <w:rsid w:val="00CD45FC"/>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CD45FC"/>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9"/>
    <w:rsid w:val="00CD45FC"/>
    <w:rPr>
      <w:rFonts w:asciiTheme="majorHAnsi" w:eastAsiaTheme="majorEastAsia" w:hAnsiTheme="majorHAnsi" w:cstheme="majorBidi"/>
      <w:b/>
      <w:bCs/>
      <w:i/>
      <w:iCs/>
      <w:color w:val="4F81BD" w:themeColor="accent1"/>
    </w:rPr>
  </w:style>
  <w:style w:type="paragraph" w:styleId="Tekstprzypisudolnego">
    <w:name w:val="footnote text"/>
    <w:aliases w:val="Footnote,IFZ f,Fußnote,-E Fußnotentext,Fußnotentext Ursprung,-E Fuﬂnotentext,Fuﬂnotentext Ursprung,Podrozdział,Przypis,Tekst przypisu,Car"/>
    <w:basedOn w:val="Normalny"/>
    <w:link w:val="TekstprzypisudolnegoZnak"/>
    <w:uiPriority w:val="99"/>
    <w:rsid w:val="003E2EB9"/>
    <w:pPr>
      <w:spacing w:after="0" w:line="240" w:lineRule="auto"/>
    </w:pPr>
    <w:rPr>
      <w:sz w:val="20"/>
      <w:szCs w:val="20"/>
    </w:rPr>
  </w:style>
  <w:style w:type="character" w:customStyle="1" w:styleId="TekstprzypisudolnegoZnak">
    <w:name w:val="Tekst przypisu dolnego Znak"/>
    <w:aliases w:val="Footnote Znak,IFZ f Znak,Fußnote Znak,-E Fußnotentext Znak,Fußnotentext Ursprung Znak,-E Fuﬂnotentext Znak,Fuﬂnotentext Ursprung Znak,Podrozdział Znak,Przypis Znak,Tekst przypisu Znak,Car Znak"/>
    <w:basedOn w:val="Domylnaczcionkaakapitu"/>
    <w:link w:val="Tekstprzypisudolnego"/>
    <w:uiPriority w:val="99"/>
    <w:rsid w:val="003E2EB9"/>
    <w:rPr>
      <w:rFonts w:ascii="Calibri" w:eastAsia="Calibri" w:hAnsi="Calibri" w:cs="Times New Roman"/>
      <w:sz w:val="20"/>
      <w:szCs w:val="20"/>
    </w:rPr>
  </w:style>
  <w:style w:type="character" w:styleId="Odwoaniedokomentarza">
    <w:name w:val="annotation reference"/>
    <w:basedOn w:val="Domylnaczcionkaakapitu"/>
    <w:uiPriority w:val="99"/>
    <w:semiHidden/>
    <w:rsid w:val="003E2EB9"/>
    <w:rPr>
      <w:rFonts w:cs="Times New Roman"/>
      <w:sz w:val="16"/>
      <w:szCs w:val="16"/>
    </w:rPr>
  </w:style>
  <w:style w:type="paragraph" w:styleId="Tekstkomentarza">
    <w:name w:val="annotation text"/>
    <w:basedOn w:val="Normalny"/>
    <w:link w:val="TekstkomentarzaZnak"/>
    <w:uiPriority w:val="99"/>
    <w:rsid w:val="003E2EB9"/>
    <w:pPr>
      <w:spacing w:line="240" w:lineRule="auto"/>
    </w:pPr>
    <w:rPr>
      <w:sz w:val="20"/>
      <w:szCs w:val="20"/>
    </w:rPr>
  </w:style>
  <w:style w:type="character" w:customStyle="1" w:styleId="TekstkomentarzaZnak">
    <w:name w:val="Tekst komentarza Znak"/>
    <w:basedOn w:val="Domylnaczcionkaakapitu"/>
    <w:link w:val="Tekstkomentarza"/>
    <w:uiPriority w:val="99"/>
    <w:rsid w:val="003E2EB9"/>
    <w:rPr>
      <w:rFonts w:ascii="Calibri" w:eastAsia="Calibri" w:hAnsi="Calibri" w:cs="Times New Roman"/>
      <w:sz w:val="20"/>
      <w:szCs w:val="20"/>
    </w:rPr>
  </w:style>
  <w:style w:type="character" w:styleId="Odwoanieprzypisudolnego">
    <w:name w:val="footnote reference"/>
    <w:aliases w:val="Footnote number,-E Fußnotenzeichen,SUPERS,Footnote Reference Superscript,BVI fnr,Footnote symbol,(Footnote Reference),Footnote reference number,note TESI,EN Footnote Reference,Voetnootverwijzing,Times 10 Point,Exposant 3 Point"/>
    <w:basedOn w:val="Domylnaczcionkaakapitu"/>
    <w:uiPriority w:val="99"/>
    <w:unhideWhenUsed/>
    <w:rsid w:val="003E2EB9"/>
    <w:rPr>
      <w:vertAlign w:val="superscript"/>
    </w:rPr>
  </w:style>
  <w:style w:type="paragraph" w:styleId="Tekstdymka">
    <w:name w:val="Balloon Text"/>
    <w:basedOn w:val="Normalny"/>
    <w:link w:val="TekstdymkaZnak"/>
    <w:uiPriority w:val="99"/>
    <w:semiHidden/>
    <w:unhideWhenUsed/>
    <w:rsid w:val="003E2EB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E2EB9"/>
    <w:rPr>
      <w:rFonts w:ascii="Tahoma" w:eastAsia="Calibri" w:hAnsi="Tahoma" w:cs="Tahoma"/>
      <w:sz w:val="16"/>
      <w:szCs w:val="16"/>
    </w:rPr>
  </w:style>
  <w:style w:type="paragraph" w:styleId="Tekstprzypisukocowego">
    <w:name w:val="endnote text"/>
    <w:basedOn w:val="Normalny"/>
    <w:link w:val="TekstprzypisukocowegoZnak"/>
    <w:uiPriority w:val="99"/>
    <w:semiHidden/>
    <w:unhideWhenUsed/>
    <w:rsid w:val="003E2EB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E2EB9"/>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3E2EB9"/>
    <w:rPr>
      <w:vertAlign w:val="superscript"/>
    </w:rPr>
  </w:style>
  <w:style w:type="paragraph" w:styleId="Akapitzlist">
    <w:name w:val="List Paragraph"/>
    <w:basedOn w:val="Normalny"/>
    <w:link w:val="AkapitzlistZnak"/>
    <w:uiPriority w:val="34"/>
    <w:qFormat/>
    <w:rsid w:val="004C5D97"/>
    <w:pPr>
      <w:spacing w:after="0" w:line="360" w:lineRule="auto"/>
      <w:ind w:left="720"/>
      <w:contextualSpacing/>
      <w:jc w:val="both"/>
    </w:pPr>
    <w:rPr>
      <w:rFonts w:ascii="Arial" w:hAnsi="Arial" w:cs="Arial"/>
      <w:sz w:val="24"/>
      <w:szCs w:val="24"/>
    </w:rPr>
  </w:style>
  <w:style w:type="character" w:customStyle="1" w:styleId="AkapitzlistZnak">
    <w:name w:val="Akapit z listą Znak"/>
    <w:basedOn w:val="Domylnaczcionkaakapitu"/>
    <w:link w:val="Akapitzlist"/>
    <w:uiPriority w:val="34"/>
    <w:rsid w:val="00DD78F6"/>
    <w:rPr>
      <w:rFonts w:ascii="Arial" w:eastAsia="Calibri" w:hAnsi="Arial" w:cs="Arial"/>
      <w:sz w:val="24"/>
      <w:szCs w:val="24"/>
    </w:rPr>
  </w:style>
  <w:style w:type="paragraph" w:styleId="Tytu">
    <w:name w:val="Title"/>
    <w:basedOn w:val="Normalny"/>
    <w:next w:val="Normalny"/>
    <w:link w:val="TytuZnak"/>
    <w:uiPriority w:val="10"/>
    <w:qFormat/>
    <w:rsid w:val="00C224DF"/>
    <w:pPr>
      <w:pBdr>
        <w:bottom w:val="single" w:sz="8" w:space="4" w:color="4F81BD" w:themeColor="accent1"/>
      </w:pBdr>
      <w:spacing w:after="300" w:line="240" w:lineRule="auto"/>
      <w:contextualSpacing/>
      <w:jc w:val="both"/>
    </w:pPr>
    <w:rPr>
      <w:rFonts w:ascii="Arial" w:eastAsiaTheme="majorEastAsia" w:hAnsi="Arial" w:cstheme="majorBidi"/>
      <w:b/>
      <w:color w:val="17365D" w:themeColor="text2" w:themeShade="BF"/>
      <w:spacing w:val="5"/>
      <w:kern w:val="28"/>
      <w:sz w:val="20"/>
      <w:szCs w:val="52"/>
    </w:rPr>
  </w:style>
  <w:style w:type="character" w:customStyle="1" w:styleId="TytuZnak">
    <w:name w:val="Tytuł Znak"/>
    <w:basedOn w:val="Domylnaczcionkaakapitu"/>
    <w:link w:val="Tytu"/>
    <w:uiPriority w:val="10"/>
    <w:rsid w:val="00C224DF"/>
    <w:rPr>
      <w:rFonts w:ascii="Arial" w:eastAsiaTheme="majorEastAsia" w:hAnsi="Arial" w:cstheme="majorBidi"/>
      <w:b/>
      <w:color w:val="17365D" w:themeColor="text2" w:themeShade="BF"/>
      <w:spacing w:val="5"/>
      <w:kern w:val="28"/>
      <w:sz w:val="20"/>
      <w:szCs w:val="52"/>
    </w:rPr>
  </w:style>
  <w:style w:type="paragraph" w:styleId="Podtytu">
    <w:name w:val="Subtitle"/>
    <w:basedOn w:val="Normalny"/>
    <w:next w:val="Normalny"/>
    <w:link w:val="PodtytuZnak"/>
    <w:uiPriority w:val="11"/>
    <w:qFormat/>
    <w:rsid w:val="00C224DF"/>
    <w:pPr>
      <w:numPr>
        <w:ilvl w:val="1"/>
      </w:numPr>
      <w:jc w:val="both"/>
    </w:pPr>
    <w:rPr>
      <w:rFonts w:ascii="Arial" w:eastAsiaTheme="majorEastAsia" w:hAnsi="Arial" w:cstheme="majorBidi"/>
      <w:b/>
      <w:iCs/>
      <w:color w:val="17365D" w:themeColor="text2" w:themeShade="BF"/>
      <w:spacing w:val="15"/>
      <w:sz w:val="20"/>
      <w:szCs w:val="24"/>
    </w:rPr>
  </w:style>
  <w:style w:type="character" w:customStyle="1" w:styleId="PodtytuZnak">
    <w:name w:val="Podtytuł Znak"/>
    <w:basedOn w:val="Domylnaczcionkaakapitu"/>
    <w:link w:val="Podtytu"/>
    <w:uiPriority w:val="11"/>
    <w:rsid w:val="00C224DF"/>
    <w:rPr>
      <w:rFonts w:ascii="Arial" w:eastAsiaTheme="majorEastAsia" w:hAnsi="Arial" w:cstheme="majorBidi"/>
      <w:b/>
      <w:iCs/>
      <w:color w:val="17365D" w:themeColor="text2" w:themeShade="BF"/>
      <w:spacing w:val="15"/>
      <w:sz w:val="20"/>
      <w:szCs w:val="24"/>
    </w:rPr>
  </w:style>
  <w:style w:type="character" w:styleId="Hipercze">
    <w:name w:val="Hyperlink"/>
    <w:uiPriority w:val="99"/>
    <w:unhideWhenUsed/>
    <w:rsid w:val="00A641A5"/>
    <w:rPr>
      <w:color w:val="0000FF"/>
      <w:u w:val="single"/>
    </w:rPr>
  </w:style>
  <w:style w:type="paragraph" w:styleId="Tematkomentarza">
    <w:name w:val="annotation subject"/>
    <w:basedOn w:val="Tekstkomentarza"/>
    <w:next w:val="Tekstkomentarza"/>
    <w:link w:val="TematkomentarzaZnak"/>
    <w:uiPriority w:val="99"/>
    <w:semiHidden/>
    <w:unhideWhenUsed/>
    <w:rsid w:val="00905128"/>
    <w:rPr>
      <w:b/>
      <w:bCs/>
    </w:rPr>
  </w:style>
  <w:style w:type="character" w:customStyle="1" w:styleId="TematkomentarzaZnak">
    <w:name w:val="Temat komentarza Znak"/>
    <w:basedOn w:val="TekstkomentarzaZnak"/>
    <w:link w:val="Tematkomentarza"/>
    <w:uiPriority w:val="99"/>
    <w:semiHidden/>
    <w:rsid w:val="00905128"/>
    <w:rPr>
      <w:rFonts w:ascii="Calibri" w:eastAsia="Calibri" w:hAnsi="Calibri" w:cs="Times New Roman"/>
      <w:b/>
      <w:bCs/>
      <w:sz w:val="20"/>
      <w:szCs w:val="20"/>
    </w:rPr>
  </w:style>
  <w:style w:type="character" w:styleId="Pogrubienie">
    <w:name w:val="Strong"/>
    <w:basedOn w:val="Domylnaczcionkaakapitu"/>
    <w:uiPriority w:val="22"/>
    <w:qFormat/>
    <w:rsid w:val="00CA78EC"/>
    <w:rPr>
      <w:b/>
      <w:bCs/>
    </w:rPr>
  </w:style>
  <w:style w:type="paragraph" w:customStyle="1" w:styleId="Styl1">
    <w:name w:val="Styl1"/>
    <w:basedOn w:val="Akapitzlist"/>
    <w:link w:val="Styl1Znak"/>
    <w:qFormat/>
    <w:rsid w:val="00DD78F6"/>
    <w:pPr>
      <w:spacing w:line="480" w:lineRule="auto"/>
      <w:ind w:left="0"/>
    </w:pPr>
    <w:rPr>
      <w:rFonts w:eastAsiaTheme="minorEastAsia"/>
      <w:b/>
      <w:color w:val="336600"/>
      <w:sz w:val="20"/>
      <w:lang w:eastAsia="pl-PL"/>
    </w:rPr>
  </w:style>
  <w:style w:type="character" w:customStyle="1" w:styleId="Styl1Znak">
    <w:name w:val="Styl1 Znak"/>
    <w:basedOn w:val="AkapitzlistZnak"/>
    <w:link w:val="Styl1"/>
    <w:rsid w:val="00DD78F6"/>
    <w:rPr>
      <w:rFonts w:ascii="Arial" w:eastAsiaTheme="minorEastAsia" w:hAnsi="Arial" w:cs="Arial"/>
      <w:b/>
      <w:color w:val="336600"/>
      <w:sz w:val="20"/>
      <w:szCs w:val="24"/>
      <w:lang w:eastAsia="pl-PL"/>
    </w:rPr>
  </w:style>
  <w:style w:type="paragraph" w:customStyle="1" w:styleId="Styl2">
    <w:name w:val="Styl2"/>
    <w:basedOn w:val="Akapitzlist"/>
    <w:link w:val="Styl2Znak"/>
    <w:qFormat/>
    <w:rsid w:val="00DD78F6"/>
    <w:pPr>
      <w:numPr>
        <w:ilvl w:val="1"/>
        <w:numId w:val="6"/>
      </w:numPr>
      <w:spacing w:before="120" w:after="120" w:line="276" w:lineRule="auto"/>
      <w:outlineLvl w:val="1"/>
    </w:pPr>
    <w:rPr>
      <w:rFonts w:eastAsiaTheme="minorEastAsia"/>
      <w:b/>
      <w:color w:val="336600"/>
      <w:sz w:val="20"/>
      <w:szCs w:val="20"/>
      <w:lang w:eastAsia="pl-PL"/>
    </w:rPr>
  </w:style>
  <w:style w:type="character" w:customStyle="1" w:styleId="Styl2Znak">
    <w:name w:val="Styl2 Znak"/>
    <w:basedOn w:val="AkapitzlistZnak"/>
    <w:link w:val="Styl2"/>
    <w:rsid w:val="00DD78F6"/>
    <w:rPr>
      <w:rFonts w:ascii="Arial" w:eastAsiaTheme="minorEastAsia" w:hAnsi="Arial" w:cs="Arial"/>
      <w:b/>
      <w:color w:val="336600"/>
      <w:sz w:val="20"/>
      <w:szCs w:val="20"/>
      <w:lang w:eastAsia="pl-PL"/>
    </w:rPr>
  </w:style>
  <w:style w:type="paragraph" w:customStyle="1" w:styleId="Styl3">
    <w:name w:val="Styl3"/>
    <w:basedOn w:val="Normalny"/>
    <w:link w:val="Styl3Znak"/>
    <w:qFormat/>
    <w:rsid w:val="00DD78F6"/>
    <w:pPr>
      <w:numPr>
        <w:numId w:val="3"/>
      </w:numPr>
      <w:spacing w:after="240"/>
      <w:jc w:val="both"/>
      <w:outlineLvl w:val="0"/>
    </w:pPr>
    <w:rPr>
      <w:rFonts w:ascii="Arial" w:eastAsiaTheme="minorEastAsia" w:hAnsi="Arial" w:cs="Arial"/>
      <w:b/>
      <w:noProof/>
      <w:color w:val="336600"/>
      <w:sz w:val="20"/>
      <w:szCs w:val="20"/>
      <w:lang w:eastAsia="pl-PL"/>
    </w:rPr>
  </w:style>
  <w:style w:type="character" w:customStyle="1" w:styleId="Styl3Znak">
    <w:name w:val="Styl3 Znak"/>
    <w:basedOn w:val="Domylnaczcionkaakapitu"/>
    <w:link w:val="Styl3"/>
    <w:rsid w:val="00DD78F6"/>
    <w:rPr>
      <w:rFonts w:ascii="Arial" w:eastAsiaTheme="minorEastAsia" w:hAnsi="Arial" w:cs="Arial"/>
      <w:b/>
      <w:noProof/>
      <w:color w:val="336600"/>
      <w:sz w:val="20"/>
      <w:szCs w:val="20"/>
      <w:lang w:eastAsia="pl-PL"/>
    </w:rPr>
  </w:style>
  <w:style w:type="paragraph" w:customStyle="1" w:styleId="Default">
    <w:name w:val="Default"/>
    <w:rsid w:val="00DD78F6"/>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customStyle="1" w:styleId="Nagwekstrony">
    <w:name w:val="Nag?—wek strony"/>
    <w:basedOn w:val="Normalny"/>
    <w:rsid w:val="00DD78F6"/>
    <w:pPr>
      <w:tabs>
        <w:tab w:val="center" w:pos="4536"/>
        <w:tab w:val="right" w:pos="9072"/>
      </w:tabs>
      <w:spacing w:after="0" w:line="240" w:lineRule="auto"/>
      <w:jc w:val="both"/>
    </w:pPr>
    <w:rPr>
      <w:rFonts w:ascii="Arial" w:eastAsia="Times New Roman" w:hAnsi="Arial"/>
      <w:sz w:val="24"/>
      <w:szCs w:val="20"/>
      <w:lang w:eastAsia="pl-PL"/>
    </w:rPr>
  </w:style>
  <w:style w:type="character" w:customStyle="1" w:styleId="luchili">
    <w:name w:val="luc_hili"/>
    <w:basedOn w:val="Domylnaczcionkaakapitu"/>
    <w:rsid w:val="00DD78F6"/>
  </w:style>
  <w:style w:type="character" w:customStyle="1" w:styleId="txt-new">
    <w:name w:val="txt-new"/>
    <w:basedOn w:val="Domylnaczcionkaakapitu"/>
    <w:rsid w:val="00DD78F6"/>
  </w:style>
  <w:style w:type="paragraph" w:customStyle="1" w:styleId="CM4">
    <w:name w:val="CM4"/>
    <w:basedOn w:val="Normalny"/>
    <w:next w:val="Normalny"/>
    <w:uiPriority w:val="99"/>
    <w:rsid w:val="00DD78F6"/>
    <w:pPr>
      <w:autoSpaceDE w:val="0"/>
      <w:autoSpaceDN w:val="0"/>
      <w:adjustRightInd w:val="0"/>
      <w:spacing w:after="0" w:line="240" w:lineRule="auto"/>
    </w:pPr>
    <w:rPr>
      <w:rFonts w:ascii="EUAlbertina" w:eastAsiaTheme="minorEastAsia" w:hAnsi="EUAlbertina" w:cstheme="minorBidi"/>
      <w:sz w:val="24"/>
      <w:szCs w:val="24"/>
      <w:lang w:eastAsia="pl-PL"/>
    </w:rPr>
  </w:style>
  <w:style w:type="table" w:styleId="Tabela-Siatka">
    <w:name w:val="Table Grid"/>
    <w:basedOn w:val="Standardowy"/>
    <w:uiPriority w:val="59"/>
    <w:rsid w:val="00DD78F6"/>
    <w:rPr>
      <w:rFonts w:ascii="Times New Roman" w:eastAsia="Times New Roman" w:hAnsi="Times New Roman" w:cs="Times New Roman"/>
      <w:lang w:eastAsia="pl-P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1">
    <w:name w:val="Tekst podstawowy 1"/>
    <w:basedOn w:val="Tekstpodstawowy"/>
    <w:qFormat/>
    <w:rsid w:val="00DD78F6"/>
  </w:style>
  <w:style w:type="paragraph" w:styleId="Tekstpodstawowy">
    <w:name w:val="Body Text"/>
    <w:basedOn w:val="Normalny"/>
    <w:link w:val="TekstpodstawowyZnak"/>
    <w:uiPriority w:val="99"/>
    <w:semiHidden/>
    <w:unhideWhenUsed/>
    <w:rsid w:val="00DD78F6"/>
    <w:pPr>
      <w:spacing w:after="120"/>
    </w:pPr>
    <w:rPr>
      <w:rFonts w:asciiTheme="minorHAnsi" w:eastAsiaTheme="minorEastAsia" w:hAnsiTheme="minorHAnsi" w:cstheme="minorBidi"/>
      <w:lang w:eastAsia="pl-PL"/>
    </w:rPr>
  </w:style>
  <w:style w:type="character" w:customStyle="1" w:styleId="TekstpodstawowyZnak">
    <w:name w:val="Tekst podstawowy Znak"/>
    <w:basedOn w:val="Domylnaczcionkaakapitu"/>
    <w:link w:val="Tekstpodstawowy"/>
    <w:uiPriority w:val="99"/>
    <w:semiHidden/>
    <w:rsid w:val="00DD78F6"/>
    <w:rPr>
      <w:rFonts w:eastAsiaTheme="minorEastAsia"/>
      <w:lang w:eastAsia="pl-PL"/>
    </w:rPr>
  </w:style>
  <w:style w:type="paragraph" w:customStyle="1" w:styleId="ZARTzmartartykuempunktem">
    <w:name w:val="Z/ART(§) – zm. art. (§) artykułem (punktem)"/>
    <w:basedOn w:val="Normalny"/>
    <w:uiPriority w:val="32"/>
    <w:qFormat/>
    <w:rsid w:val="00DD78F6"/>
    <w:pPr>
      <w:suppressAutoHyphens/>
      <w:autoSpaceDE w:val="0"/>
      <w:autoSpaceDN w:val="0"/>
      <w:adjustRightInd w:val="0"/>
      <w:spacing w:after="0" w:line="360" w:lineRule="auto"/>
      <w:ind w:left="510" w:firstLine="510"/>
      <w:jc w:val="both"/>
    </w:pPr>
    <w:rPr>
      <w:rFonts w:ascii="Times" w:eastAsiaTheme="minorEastAsia" w:hAnsi="Times" w:cs="Arial"/>
      <w:sz w:val="24"/>
      <w:szCs w:val="20"/>
      <w:lang w:eastAsia="pl-PL"/>
    </w:rPr>
  </w:style>
  <w:style w:type="paragraph" w:customStyle="1" w:styleId="TEKSTWTABELItekstzwcitympierwwierszem">
    <w:name w:val="TEKST_W_TABELI – tekst z wciętym pierw. wierszem"/>
    <w:basedOn w:val="Normalny"/>
    <w:uiPriority w:val="27"/>
    <w:qFormat/>
    <w:rsid w:val="00DD78F6"/>
    <w:pPr>
      <w:suppressAutoHyphens/>
      <w:autoSpaceDE w:val="0"/>
      <w:autoSpaceDN w:val="0"/>
      <w:adjustRightInd w:val="0"/>
      <w:spacing w:after="0" w:line="360" w:lineRule="auto"/>
      <w:ind w:firstLine="510"/>
      <w:jc w:val="both"/>
    </w:pPr>
    <w:rPr>
      <w:rFonts w:ascii="Times" w:eastAsiaTheme="minorEastAsia" w:hAnsi="Times" w:cs="Arial"/>
      <w:bCs/>
      <w:kern w:val="24"/>
      <w:sz w:val="24"/>
      <w:szCs w:val="20"/>
      <w:lang w:eastAsia="pl-PL"/>
    </w:rPr>
  </w:style>
  <w:style w:type="paragraph" w:customStyle="1" w:styleId="P1wTABELIpoziom1numeracjiwtabeli">
    <w:name w:val="P1_w_TABELI – poziom 1 numeracji w tabeli"/>
    <w:basedOn w:val="Normalny"/>
    <w:uiPriority w:val="28"/>
    <w:qFormat/>
    <w:rsid w:val="00DD78F6"/>
    <w:pPr>
      <w:spacing w:after="0" w:line="360" w:lineRule="auto"/>
      <w:ind w:left="397" w:hanging="397"/>
      <w:jc w:val="both"/>
    </w:pPr>
    <w:rPr>
      <w:rFonts w:ascii="Times" w:eastAsiaTheme="minorEastAsia" w:hAnsi="Times" w:cs="Arial"/>
      <w:bCs/>
      <w:kern w:val="24"/>
      <w:sz w:val="24"/>
      <w:szCs w:val="20"/>
      <w:lang w:eastAsia="pl-PL"/>
    </w:rPr>
  </w:style>
  <w:style w:type="paragraph" w:styleId="Nagwek">
    <w:name w:val="header"/>
    <w:basedOn w:val="Normalny"/>
    <w:link w:val="NagwekZnak"/>
    <w:uiPriority w:val="99"/>
    <w:unhideWhenUsed/>
    <w:rsid w:val="00DD78F6"/>
    <w:pPr>
      <w:tabs>
        <w:tab w:val="center" w:pos="4536"/>
        <w:tab w:val="right" w:pos="9072"/>
      </w:tabs>
      <w:spacing w:after="0" w:line="240" w:lineRule="auto"/>
    </w:pPr>
    <w:rPr>
      <w:rFonts w:asciiTheme="minorHAnsi" w:eastAsiaTheme="minorEastAsia" w:hAnsiTheme="minorHAnsi" w:cstheme="minorBidi"/>
      <w:lang w:eastAsia="pl-PL"/>
    </w:rPr>
  </w:style>
  <w:style w:type="character" w:customStyle="1" w:styleId="NagwekZnak">
    <w:name w:val="Nagłówek Znak"/>
    <w:basedOn w:val="Domylnaczcionkaakapitu"/>
    <w:link w:val="Nagwek"/>
    <w:uiPriority w:val="99"/>
    <w:rsid w:val="00DD78F6"/>
    <w:rPr>
      <w:rFonts w:eastAsiaTheme="minorEastAsia"/>
      <w:lang w:eastAsia="pl-PL"/>
    </w:rPr>
  </w:style>
  <w:style w:type="paragraph" w:styleId="Stopka">
    <w:name w:val="footer"/>
    <w:basedOn w:val="Normalny"/>
    <w:link w:val="StopkaZnak"/>
    <w:uiPriority w:val="99"/>
    <w:unhideWhenUsed/>
    <w:rsid w:val="00DD78F6"/>
    <w:pPr>
      <w:tabs>
        <w:tab w:val="center" w:pos="4536"/>
        <w:tab w:val="right" w:pos="9072"/>
      </w:tabs>
      <w:spacing w:after="0" w:line="240" w:lineRule="auto"/>
    </w:pPr>
    <w:rPr>
      <w:rFonts w:asciiTheme="minorHAnsi" w:eastAsiaTheme="minorEastAsia" w:hAnsiTheme="minorHAnsi" w:cstheme="minorBidi"/>
      <w:lang w:eastAsia="pl-PL"/>
    </w:rPr>
  </w:style>
  <w:style w:type="character" w:customStyle="1" w:styleId="StopkaZnak">
    <w:name w:val="Stopka Znak"/>
    <w:basedOn w:val="Domylnaczcionkaakapitu"/>
    <w:link w:val="Stopka"/>
    <w:uiPriority w:val="99"/>
    <w:rsid w:val="00DD78F6"/>
    <w:rPr>
      <w:rFonts w:eastAsiaTheme="minorEastAsia"/>
      <w:lang w:eastAsia="pl-PL"/>
    </w:rPr>
  </w:style>
  <w:style w:type="paragraph" w:customStyle="1" w:styleId="Styl4">
    <w:name w:val="Styl4"/>
    <w:basedOn w:val="Akapitzlist"/>
    <w:link w:val="Styl4Znak"/>
    <w:qFormat/>
    <w:rsid w:val="00DD78F6"/>
    <w:pPr>
      <w:numPr>
        <w:numId w:val="5"/>
      </w:numPr>
      <w:spacing w:after="240" w:line="276" w:lineRule="auto"/>
      <w:ind w:left="493" w:hanging="493"/>
      <w:outlineLvl w:val="1"/>
    </w:pPr>
    <w:rPr>
      <w:rFonts w:eastAsiaTheme="minorEastAsia"/>
      <w:b/>
      <w:color w:val="336600"/>
      <w:sz w:val="20"/>
      <w:szCs w:val="20"/>
      <w:lang w:eastAsia="pl-PL"/>
    </w:rPr>
  </w:style>
  <w:style w:type="character" w:customStyle="1" w:styleId="Styl4Znak">
    <w:name w:val="Styl4 Znak"/>
    <w:basedOn w:val="AkapitzlistZnak"/>
    <w:link w:val="Styl4"/>
    <w:rsid w:val="00DD78F6"/>
    <w:rPr>
      <w:rFonts w:ascii="Arial" w:eastAsiaTheme="minorEastAsia" w:hAnsi="Arial" w:cs="Arial"/>
      <w:b/>
      <w:color w:val="336600"/>
      <w:sz w:val="20"/>
      <w:szCs w:val="20"/>
      <w:lang w:eastAsia="pl-PL"/>
    </w:rPr>
  </w:style>
  <w:style w:type="paragraph" w:customStyle="1" w:styleId="Styl5">
    <w:name w:val="Styl5"/>
    <w:basedOn w:val="Styl2"/>
    <w:link w:val="Styl5Znak"/>
    <w:qFormat/>
    <w:rsid w:val="00DD78F6"/>
    <w:pPr>
      <w:numPr>
        <w:ilvl w:val="2"/>
        <w:numId w:val="5"/>
      </w:numPr>
      <w:ind w:left="1134"/>
    </w:pPr>
    <w:rPr>
      <w:noProof/>
    </w:rPr>
  </w:style>
  <w:style w:type="character" w:customStyle="1" w:styleId="Styl5Znak">
    <w:name w:val="Styl5 Znak"/>
    <w:basedOn w:val="Styl2Znak"/>
    <w:link w:val="Styl5"/>
    <w:rsid w:val="00DD78F6"/>
    <w:rPr>
      <w:rFonts w:ascii="Arial" w:eastAsiaTheme="minorEastAsia" w:hAnsi="Arial" w:cs="Arial"/>
      <w:b/>
      <w:noProof/>
      <w:color w:val="336600"/>
      <w:sz w:val="20"/>
      <w:szCs w:val="20"/>
      <w:lang w:eastAsia="pl-PL"/>
    </w:rPr>
  </w:style>
  <w:style w:type="paragraph" w:styleId="Legenda">
    <w:name w:val="caption"/>
    <w:basedOn w:val="Normalny"/>
    <w:next w:val="Normalny"/>
    <w:link w:val="LegendaZnak"/>
    <w:uiPriority w:val="99"/>
    <w:unhideWhenUsed/>
    <w:qFormat/>
    <w:rsid w:val="00DD78F6"/>
    <w:pPr>
      <w:spacing w:line="240" w:lineRule="auto"/>
    </w:pPr>
    <w:rPr>
      <w:rFonts w:asciiTheme="minorHAnsi" w:eastAsiaTheme="minorEastAsia" w:hAnsiTheme="minorHAnsi" w:cstheme="minorBidi"/>
      <w:b/>
      <w:bCs/>
      <w:color w:val="4F81BD" w:themeColor="accent1"/>
      <w:sz w:val="18"/>
      <w:szCs w:val="18"/>
      <w:lang w:eastAsia="pl-PL"/>
    </w:rPr>
  </w:style>
  <w:style w:type="character" w:customStyle="1" w:styleId="LegendaZnak">
    <w:name w:val="Legenda Znak"/>
    <w:basedOn w:val="Domylnaczcionkaakapitu"/>
    <w:link w:val="Legenda"/>
    <w:rsid w:val="00DD78F6"/>
    <w:rPr>
      <w:rFonts w:eastAsiaTheme="minorEastAsia"/>
      <w:b/>
      <w:bCs/>
      <w:color w:val="4F81BD" w:themeColor="accent1"/>
      <w:sz w:val="18"/>
      <w:szCs w:val="18"/>
      <w:lang w:eastAsia="pl-PL"/>
    </w:rPr>
  </w:style>
  <w:style w:type="paragraph" w:customStyle="1" w:styleId="Styl6wykres">
    <w:name w:val="Styl6 wykres"/>
    <w:basedOn w:val="Legenda"/>
    <w:link w:val="Styl6wykresZnak"/>
    <w:qFormat/>
    <w:rsid w:val="00DD78F6"/>
    <w:pPr>
      <w:jc w:val="center"/>
    </w:pPr>
    <w:rPr>
      <w:rFonts w:ascii="Arial" w:hAnsi="Arial" w:cs="Arial"/>
      <w:b w:val="0"/>
      <w:i/>
      <w:color w:val="auto"/>
    </w:rPr>
  </w:style>
  <w:style w:type="character" w:customStyle="1" w:styleId="Styl6wykresZnak">
    <w:name w:val="Styl6 wykres Znak"/>
    <w:basedOn w:val="LegendaZnak"/>
    <w:link w:val="Styl6wykres"/>
    <w:rsid w:val="00DD78F6"/>
    <w:rPr>
      <w:rFonts w:ascii="Arial" w:eastAsiaTheme="minorEastAsia" w:hAnsi="Arial" w:cs="Arial"/>
      <w:b/>
      <w:bCs/>
      <w:i/>
      <w:color w:val="4F81BD" w:themeColor="accent1"/>
      <w:sz w:val="18"/>
      <w:szCs w:val="18"/>
      <w:lang w:eastAsia="pl-PL"/>
    </w:rPr>
  </w:style>
  <w:style w:type="paragraph" w:customStyle="1" w:styleId="Styl6tabela">
    <w:name w:val="Styl6 tabela"/>
    <w:basedOn w:val="Legenda"/>
    <w:link w:val="Styl6tabelaZnak"/>
    <w:qFormat/>
    <w:rsid w:val="00DD78F6"/>
    <w:rPr>
      <w:rFonts w:ascii="Times New Roman" w:hAnsi="Times New Roman" w:cs="Times New Roman"/>
      <w:i/>
      <w:color w:val="auto"/>
      <w:sz w:val="22"/>
      <w:szCs w:val="22"/>
    </w:rPr>
  </w:style>
  <w:style w:type="character" w:customStyle="1" w:styleId="Styl6tabelaZnak">
    <w:name w:val="Styl6 tabela Znak"/>
    <w:basedOn w:val="LegendaZnak"/>
    <w:link w:val="Styl6tabela"/>
    <w:rsid w:val="00DD78F6"/>
    <w:rPr>
      <w:rFonts w:ascii="Times New Roman" w:eastAsiaTheme="minorEastAsia" w:hAnsi="Times New Roman" w:cs="Times New Roman"/>
      <w:b/>
      <w:bCs/>
      <w:i/>
      <w:color w:val="4F81BD" w:themeColor="accent1"/>
      <w:sz w:val="18"/>
      <w:szCs w:val="18"/>
      <w:lang w:eastAsia="pl-PL"/>
    </w:rPr>
  </w:style>
  <w:style w:type="paragraph" w:customStyle="1" w:styleId="Styl7">
    <w:name w:val="Styl7"/>
    <w:basedOn w:val="Tekstprzypisudolnego"/>
    <w:link w:val="Styl7Znak"/>
    <w:qFormat/>
    <w:rsid w:val="00DD78F6"/>
  </w:style>
  <w:style w:type="character" w:customStyle="1" w:styleId="Styl7Znak">
    <w:name w:val="Styl7 Znak"/>
    <w:basedOn w:val="TekstprzypisudolnegoZnak"/>
    <w:link w:val="Styl7"/>
    <w:rsid w:val="00DD78F6"/>
    <w:rPr>
      <w:rFonts w:ascii="Calibri" w:eastAsia="Calibri" w:hAnsi="Calibri" w:cs="Times New Roman"/>
      <w:sz w:val="20"/>
      <w:szCs w:val="20"/>
    </w:rPr>
  </w:style>
  <w:style w:type="paragraph" w:styleId="Nagwekspisutreci">
    <w:name w:val="TOC Heading"/>
    <w:basedOn w:val="Nagwek1"/>
    <w:next w:val="Normalny"/>
    <w:uiPriority w:val="39"/>
    <w:unhideWhenUsed/>
    <w:qFormat/>
    <w:rsid w:val="00DD78F6"/>
    <w:pPr>
      <w:outlineLvl w:val="9"/>
    </w:pPr>
    <w:rPr>
      <w:rFonts w:asciiTheme="majorHAnsi" w:hAnsiTheme="majorHAnsi"/>
      <w:sz w:val="28"/>
      <w:lang w:eastAsia="pl-PL"/>
    </w:rPr>
  </w:style>
  <w:style w:type="paragraph" w:styleId="Spistreci1">
    <w:name w:val="toc 1"/>
    <w:basedOn w:val="Normalny"/>
    <w:next w:val="Normalny"/>
    <w:autoRedefine/>
    <w:uiPriority w:val="39"/>
    <w:unhideWhenUsed/>
    <w:qFormat/>
    <w:rsid w:val="00C37A96"/>
    <w:pPr>
      <w:tabs>
        <w:tab w:val="left" w:pos="142"/>
        <w:tab w:val="left" w:pos="567"/>
        <w:tab w:val="left" w:pos="709"/>
        <w:tab w:val="left" w:pos="9072"/>
      </w:tabs>
      <w:spacing w:after="100"/>
      <w:ind w:right="623"/>
      <w:jc w:val="both"/>
    </w:pPr>
    <w:rPr>
      <w:rFonts w:asciiTheme="majorHAnsi" w:eastAsiaTheme="minorEastAsia" w:hAnsiTheme="majorHAnsi"/>
      <w:b/>
      <w:noProof/>
      <w:sz w:val="18"/>
      <w:szCs w:val="18"/>
      <w:lang w:eastAsia="pl-PL"/>
    </w:rPr>
  </w:style>
  <w:style w:type="paragraph" w:styleId="Spistreci2">
    <w:name w:val="toc 2"/>
    <w:basedOn w:val="Normalny"/>
    <w:next w:val="Normalny"/>
    <w:autoRedefine/>
    <w:uiPriority w:val="39"/>
    <w:unhideWhenUsed/>
    <w:qFormat/>
    <w:rsid w:val="007B132E"/>
    <w:pPr>
      <w:tabs>
        <w:tab w:val="left" w:pos="426"/>
        <w:tab w:val="left" w:pos="567"/>
        <w:tab w:val="left" w:pos="9072"/>
        <w:tab w:val="left" w:pos="9214"/>
      </w:tabs>
      <w:spacing w:after="100"/>
      <w:ind w:left="567" w:right="623" w:hanging="567"/>
    </w:pPr>
    <w:rPr>
      <w:rFonts w:asciiTheme="majorHAnsi" w:eastAsiaTheme="minorEastAsia" w:hAnsiTheme="majorHAnsi" w:cs="Arial"/>
      <w:noProof/>
      <w:sz w:val="18"/>
      <w:szCs w:val="18"/>
      <w:lang w:eastAsia="pl-PL"/>
    </w:rPr>
  </w:style>
  <w:style w:type="paragraph" w:styleId="Spistreci3">
    <w:name w:val="toc 3"/>
    <w:basedOn w:val="Normalny"/>
    <w:next w:val="Normalny"/>
    <w:autoRedefine/>
    <w:uiPriority w:val="39"/>
    <w:unhideWhenUsed/>
    <w:qFormat/>
    <w:rsid w:val="007B132E"/>
    <w:pPr>
      <w:tabs>
        <w:tab w:val="left" w:pos="567"/>
        <w:tab w:val="left" w:pos="9072"/>
      </w:tabs>
      <w:spacing w:after="100"/>
      <w:ind w:left="426" w:right="56" w:hanging="426"/>
    </w:pPr>
    <w:rPr>
      <w:rFonts w:asciiTheme="majorHAnsi" w:eastAsiaTheme="minorEastAsia" w:hAnsiTheme="majorHAnsi" w:cstheme="minorBidi"/>
      <w:noProof/>
      <w:sz w:val="18"/>
      <w:szCs w:val="18"/>
      <w:lang w:eastAsia="pl-PL"/>
    </w:rPr>
  </w:style>
  <w:style w:type="paragraph" w:customStyle="1" w:styleId="Stywstep">
    <w:name w:val="Sty wstep"/>
    <w:basedOn w:val="Normalny"/>
    <w:link w:val="StywstepZnak"/>
    <w:qFormat/>
    <w:rsid w:val="00DD78F6"/>
    <w:rPr>
      <w:rFonts w:ascii="Arial" w:eastAsiaTheme="minorEastAsia" w:hAnsi="Arial" w:cs="Arial"/>
      <w:b/>
      <w:noProof/>
      <w:color w:val="336600"/>
      <w:sz w:val="20"/>
      <w:szCs w:val="20"/>
      <w:lang w:eastAsia="pl-PL"/>
    </w:rPr>
  </w:style>
  <w:style w:type="character" w:customStyle="1" w:styleId="StywstepZnak">
    <w:name w:val="Sty wstep Znak"/>
    <w:basedOn w:val="Domylnaczcionkaakapitu"/>
    <w:link w:val="Stywstep"/>
    <w:rsid w:val="00DD78F6"/>
    <w:rPr>
      <w:rFonts w:ascii="Arial" w:eastAsiaTheme="minorEastAsia" w:hAnsi="Arial" w:cs="Arial"/>
      <w:b/>
      <w:noProof/>
      <w:color w:val="336600"/>
      <w:sz w:val="20"/>
      <w:szCs w:val="20"/>
      <w:lang w:eastAsia="pl-PL"/>
    </w:rPr>
  </w:style>
  <w:style w:type="character" w:customStyle="1" w:styleId="Teksttreci">
    <w:name w:val="Tekst treści"/>
    <w:uiPriority w:val="99"/>
    <w:rsid w:val="00DD78F6"/>
    <w:rPr>
      <w:rFonts w:ascii="Calibri" w:hAnsi="Calibri" w:cs="Calibri"/>
      <w:strike/>
      <w:spacing w:val="0"/>
      <w:sz w:val="21"/>
      <w:szCs w:val="21"/>
    </w:rPr>
  </w:style>
  <w:style w:type="character" w:customStyle="1" w:styleId="Teksttreci4">
    <w:name w:val="Tekst treści (4)"/>
    <w:uiPriority w:val="99"/>
    <w:rsid w:val="00DD78F6"/>
    <w:rPr>
      <w:rFonts w:ascii="Calibri" w:hAnsi="Calibri" w:cs="Calibri"/>
      <w:spacing w:val="0"/>
      <w:sz w:val="21"/>
      <w:szCs w:val="21"/>
    </w:rPr>
  </w:style>
  <w:style w:type="character" w:customStyle="1" w:styleId="Teksttreci6">
    <w:name w:val="Tekst treści + 6"/>
    <w:aliases w:val="5 pt2"/>
    <w:uiPriority w:val="99"/>
    <w:rsid w:val="00DD78F6"/>
    <w:rPr>
      <w:rFonts w:ascii="Calibri" w:hAnsi="Calibri" w:cs="Calibri"/>
      <w:spacing w:val="0"/>
      <w:sz w:val="13"/>
      <w:szCs w:val="13"/>
    </w:rPr>
  </w:style>
  <w:style w:type="character" w:customStyle="1" w:styleId="Podpistabeli">
    <w:name w:val="Podpis tabeli"/>
    <w:uiPriority w:val="99"/>
    <w:rsid w:val="00DD78F6"/>
    <w:rPr>
      <w:rFonts w:ascii="Calibri" w:hAnsi="Calibri" w:cs="Calibri"/>
      <w:spacing w:val="0"/>
      <w:sz w:val="21"/>
      <w:szCs w:val="21"/>
    </w:rPr>
  </w:style>
  <w:style w:type="character" w:customStyle="1" w:styleId="Podpistabeli3">
    <w:name w:val="Podpis tabeli (3)_"/>
    <w:link w:val="Podpistabeli30"/>
    <w:uiPriority w:val="99"/>
    <w:locked/>
    <w:rsid w:val="00DD78F6"/>
    <w:rPr>
      <w:rFonts w:ascii="Calibri" w:hAnsi="Calibri" w:cs="Calibri"/>
      <w:sz w:val="21"/>
      <w:szCs w:val="21"/>
      <w:shd w:val="clear" w:color="auto" w:fill="FFFFFF"/>
    </w:rPr>
  </w:style>
  <w:style w:type="paragraph" w:customStyle="1" w:styleId="Podpistabeli30">
    <w:name w:val="Podpis tabeli (3)"/>
    <w:basedOn w:val="Normalny"/>
    <w:link w:val="Podpistabeli3"/>
    <w:uiPriority w:val="99"/>
    <w:rsid w:val="00DD78F6"/>
    <w:pPr>
      <w:shd w:val="clear" w:color="auto" w:fill="FFFFFF"/>
      <w:spacing w:after="0" w:line="230" w:lineRule="exact"/>
    </w:pPr>
    <w:rPr>
      <w:rFonts w:eastAsiaTheme="minorHAnsi" w:cs="Calibri"/>
      <w:sz w:val="21"/>
      <w:szCs w:val="21"/>
    </w:rPr>
  </w:style>
  <w:style w:type="character" w:customStyle="1" w:styleId="Teksttreci11pt">
    <w:name w:val="Tekst treści + 11 pt"/>
    <w:aliases w:val="Małe litery2"/>
    <w:uiPriority w:val="99"/>
    <w:rsid w:val="00DD78F6"/>
    <w:rPr>
      <w:rFonts w:ascii="Calibri" w:hAnsi="Calibri" w:cs="Calibri"/>
      <w:smallCaps/>
      <w:spacing w:val="0"/>
      <w:sz w:val="22"/>
      <w:szCs w:val="22"/>
    </w:rPr>
  </w:style>
  <w:style w:type="character" w:customStyle="1" w:styleId="Teksttreci9">
    <w:name w:val="Tekst treści (9)"/>
    <w:uiPriority w:val="99"/>
    <w:rsid w:val="00DD78F6"/>
    <w:rPr>
      <w:rFonts w:ascii="Calibri" w:hAnsi="Calibri" w:cs="Calibri"/>
      <w:spacing w:val="0"/>
      <w:sz w:val="19"/>
      <w:szCs w:val="19"/>
    </w:rPr>
  </w:style>
  <w:style w:type="character" w:customStyle="1" w:styleId="txt-old">
    <w:name w:val="txt-old"/>
    <w:basedOn w:val="Domylnaczcionkaakapitu"/>
    <w:rsid w:val="00DD78F6"/>
  </w:style>
  <w:style w:type="character" w:customStyle="1" w:styleId="tabulatory">
    <w:name w:val="tabulatory"/>
    <w:basedOn w:val="Domylnaczcionkaakapitu"/>
    <w:rsid w:val="00DD78F6"/>
  </w:style>
  <w:style w:type="paragraph" w:customStyle="1" w:styleId="p2">
    <w:name w:val="p2"/>
    <w:basedOn w:val="Normalny"/>
    <w:rsid w:val="00DD78F6"/>
    <w:pPr>
      <w:spacing w:before="100" w:beforeAutospacing="1" w:after="100" w:afterAutospacing="1" w:line="240" w:lineRule="auto"/>
    </w:pPr>
    <w:rPr>
      <w:rFonts w:ascii="Times New Roman" w:eastAsia="Times New Roman" w:hAnsi="Times New Roman"/>
      <w:sz w:val="24"/>
      <w:szCs w:val="24"/>
      <w:lang w:eastAsia="pl-PL"/>
    </w:rPr>
  </w:style>
  <w:style w:type="paragraph" w:styleId="NormalnyWeb">
    <w:name w:val="Normal (Web)"/>
    <w:basedOn w:val="Normalny"/>
    <w:uiPriority w:val="99"/>
    <w:unhideWhenUsed/>
    <w:rsid w:val="00DD78F6"/>
    <w:pPr>
      <w:spacing w:before="150" w:after="150" w:line="240" w:lineRule="auto"/>
    </w:pPr>
    <w:rPr>
      <w:rFonts w:ascii="Times New Roman" w:eastAsia="Times New Roman" w:hAnsi="Times New Roman"/>
      <w:color w:val="474747"/>
      <w:sz w:val="24"/>
      <w:szCs w:val="24"/>
      <w:lang w:eastAsia="pl-PL"/>
    </w:rPr>
  </w:style>
  <w:style w:type="paragraph" w:customStyle="1" w:styleId="CM1">
    <w:name w:val="CM1"/>
    <w:basedOn w:val="Default"/>
    <w:next w:val="Default"/>
    <w:uiPriority w:val="99"/>
    <w:rsid w:val="00DD78F6"/>
    <w:rPr>
      <w:rFonts w:ascii="EUAlbertina" w:hAnsi="EUAlbertina" w:cstheme="minorBidi"/>
      <w:color w:val="auto"/>
    </w:rPr>
  </w:style>
  <w:style w:type="paragraph" w:customStyle="1" w:styleId="CM3">
    <w:name w:val="CM3"/>
    <w:basedOn w:val="Default"/>
    <w:next w:val="Default"/>
    <w:uiPriority w:val="99"/>
    <w:rsid w:val="00DD78F6"/>
    <w:rPr>
      <w:rFonts w:ascii="EUAlbertina" w:hAnsi="EUAlbertina" w:cstheme="minorBidi"/>
      <w:color w:val="auto"/>
    </w:rPr>
  </w:style>
  <w:style w:type="paragraph" w:styleId="Spisilustracji">
    <w:name w:val="table of figures"/>
    <w:basedOn w:val="Normalny"/>
    <w:next w:val="Normalny"/>
    <w:uiPriority w:val="99"/>
    <w:unhideWhenUsed/>
    <w:rsid w:val="00DD78F6"/>
    <w:pPr>
      <w:spacing w:after="0"/>
    </w:pPr>
    <w:rPr>
      <w:rFonts w:asciiTheme="minorHAnsi" w:eastAsiaTheme="minorEastAsia" w:hAnsiTheme="minorHAnsi" w:cstheme="minorBidi"/>
      <w:lang w:eastAsia="pl-PL"/>
    </w:rPr>
  </w:style>
  <w:style w:type="character" w:styleId="Uwydatnienie">
    <w:name w:val="Emphasis"/>
    <w:basedOn w:val="Domylnaczcionkaakapitu"/>
    <w:uiPriority w:val="20"/>
    <w:qFormat/>
    <w:rsid w:val="00DD78F6"/>
    <w:rPr>
      <w:rFonts w:cs="Times New Roman"/>
      <w:i/>
    </w:rPr>
  </w:style>
  <w:style w:type="table" w:customStyle="1" w:styleId="Styl6">
    <w:name w:val="Styl6"/>
    <w:basedOn w:val="Standardowy"/>
    <w:uiPriority w:val="99"/>
    <w:qFormat/>
    <w:rsid w:val="00DD78F6"/>
    <w:pPr>
      <w:spacing w:after="0" w:line="240" w:lineRule="auto"/>
    </w:pPr>
    <w:rPr>
      <w:rFonts w:eastAsiaTheme="minorEastAsia"/>
      <w:lang w:eastAsia="pl-PL"/>
    </w:rPr>
    <w:tblPr/>
  </w:style>
  <w:style w:type="paragraph" w:customStyle="1" w:styleId="Styl9">
    <w:name w:val="Styl9"/>
    <w:basedOn w:val="Akapitzlist"/>
    <w:link w:val="Styl9Znak"/>
    <w:qFormat/>
    <w:rsid w:val="00DD78F6"/>
    <w:pPr>
      <w:numPr>
        <w:ilvl w:val="3"/>
        <w:numId w:val="5"/>
      </w:numPr>
      <w:spacing w:after="120" w:line="276" w:lineRule="auto"/>
      <w:jc w:val="left"/>
    </w:pPr>
    <w:rPr>
      <w:rFonts w:eastAsiaTheme="minorEastAsia"/>
      <w:b/>
      <w:color w:val="336600"/>
      <w:sz w:val="20"/>
      <w:szCs w:val="20"/>
      <w:lang w:eastAsia="pl-PL"/>
    </w:rPr>
  </w:style>
  <w:style w:type="character" w:customStyle="1" w:styleId="Styl9Znak">
    <w:name w:val="Styl9 Znak"/>
    <w:basedOn w:val="AkapitzlistZnak"/>
    <w:link w:val="Styl9"/>
    <w:rsid w:val="00DD78F6"/>
    <w:rPr>
      <w:rFonts w:ascii="Arial" w:eastAsiaTheme="minorEastAsia" w:hAnsi="Arial" w:cs="Arial"/>
      <w:b/>
      <w:color w:val="336600"/>
      <w:sz w:val="20"/>
      <w:szCs w:val="20"/>
      <w:lang w:eastAsia="pl-PL"/>
    </w:rPr>
  </w:style>
  <w:style w:type="paragraph" w:customStyle="1" w:styleId="Styl10">
    <w:name w:val="Styl10"/>
    <w:basedOn w:val="Styl5"/>
    <w:link w:val="Styl10Znak"/>
    <w:rsid w:val="00DD78F6"/>
    <w:pPr>
      <w:numPr>
        <w:numId w:val="4"/>
      </w:numPr>
    </w:pPr>
  </w:style>
  <w:style w:type="character" w:customStyle="1" w:styleId="Styl10Znak">
    <w:name w:val="Styl10 Znak"/>
    <w:basedOn w:val="Styl5Znak"/>
    <w:link w:val="Styl10"/>
    <w:rsid w:val="00DD78F6"/>
    <w:rPr>
      <w:rFonts w:ascii="Arial" w:eastAsiaTheme="minorEastAsia" w:hAnsi="Arial" w:cs="Arial"/>
      <w:b/>
      <w:noProof/>
      <w:color w:val="336600"/>
      <w:sz w:val="20"/>
      <w:szCs w:val="20"/>
      <w:lang w:eastAsia="pl-PL"/>
    </w:rPr>
  </w:style>
  <w:style w:type="paragraph" w:customStyle="1" w:styleId="Styl11">
    <w:name w:val="Styl11"/>
    <w:basedOn w:val="Styl2"/>
    <w:link w:val="Styl11Znak"/>
    <w:qFormat/>
    <w:rsid w:val="00DD78F6"/>
    <w:pPr>
      <w:numPr>
        <w:ilvl w:val="2"/>
      </w:numPr>
    </w:pPr>
  </w:style>
  <w:style w:type="character" w:customStyle="1" w:styleId="Styl11Znak">
    <w:name w:val="Styl11 Znak"/>
    <w:basedOn w:val="Styl2Znak"/>
    <w:link w:val="Styl11"/>
    <w:rsid w:val="00DD78F6"/>
    <w:rPr>
      <w:rFonts w:ascii="Arial" w:eastAsiaTheme="minorEastAsia" w:hAnsi="Arial" w:cs="Arial"/>
      <w:b/>
      <w:color w:val="336600"/>
      <w:sz w:val="20"/>
      <w:szCs w:val="20"/>
      <w:lang w:eastAsia="pl-PL"/>
    </w:rPr>
  </w:style>
  <w:style w:type="paragraph" w:customStyle="1" w:styleId="Styl12">
    <w:name w:val="Styl12"/>
    <w:basedOn w:val="Styl2"/>
    <w:link w:val="Styl12Znak"/>
    <w:qFormat/>
    <w:rsid w:val="00DD78F6"/>
    <w:pPr>
      <w:numPr>
        <w:ilvl w:val="0"/>
        <w:numId w:val="0"/>
      </w:numPr>
    </w:pPr>
  </w:style>
  <w:style w:type="character" w:customStyle="1" w:styleId="Styl12Znak">
    <w:name w:val="Styl12 Znak"/>
    <w:basedOn w:val="Styl2Znak"/>
    <w:link w:val="Styl12"/>
    <w:rsid w:val="00DD78F6"/>
    <w:rPr>
      <w:rFonts w:ascii="Arial" w:eastAsiaTheme="minorEastAsia" w:hAnsi="Arial" w:cs="Arial"/>
      <w:b/>
      <w:color w:val="336600"/>
      <w:sz w:val="20"/>
      <w:szCs w:val="20"/>
      <w:lang w:eastAsia="pl-PL"/>
    </w:rPr>
  </w:style>
  <w:style w:type="paragraph" w:customStyle="1" w:styleId="ustep">
    <w:name w:val="ustep"/>
    <w:basedOn w:val="Normalny"/>
    <w:rsid w:val="00DD78F6"/>
    <w:pPr>
      <w:spacing w:before="60" w:after="60" w:line="240" w:lineRule="auto"/>
      <w:ind w:left="426" w:hanging="284"/>
      <w:jc w:val="both"/>
    </w:pPr>
    <w:rPr>
      <w:rFonts w:ascii="Times New Roman" w:eastAsia="Times New Roman" w:hAnsi="Times New Roman"/>
      <w:sz w:val="24"/>
      <w:szCs w:val="24"/>
      <w:lang w:eastAsia="pl-PL"/>
    </w:rPr>
  </w:style>
  <w:style w:type="paragraph" w:customStyle="1" w:styleId="punkt">
    <w:name w:val="punkt"/>
    <w:basedOn w:val="Normalny"/>
    <w:rsid w:val="00DD78F6"/>
    <w:pPr>
      <w:spacing w:after="0" w:line="360" w:lineRule="auto"/>
      <w:ind w:left="510" w:hanging="510"/>
      <w:jc w:val="both"/>
    </w:pPr>
    <w:rPr>
      <w:rFonts w:ascii="Times" w:eastAsia="Times New Roman" w:hAnsi="Times" w:cs="Times"/>
      <w:sz w:val="24"/>
      <w:szCs w:val="24"/>
      <w:lang w:eastAsia="pl-PL"/>
    </w:rPr>
  </w:style>
  <w:style w:type="paragraph" w:customStyle="1" w:styleId="Styl22">
    <w:name w:val="Styl22"/>
    <w:basedOn w:val="Akapitzlist"/>
    <w:link w:val="Styl22Znak"/>
    <w:qFormat/>
    <w:rsid w:val="00DD78F6"/>
    <w:pPr>
      <w:numPr>
        <w:ilvl w:val="2"/>
        <w:numId w:val="7"/>
      </w:numPr>
      <w:autoSpaceDE w:val="0"/>
      <w:autoSpaceDN w:val="0"/>
      <w:adjustRightInd w:val="0"/>
      <w:spacing w:after="120" w:line="276" w:lineRule="auto"/>
    </w:pPr>
    <w:rPr>
      <w:rFonts w:eastAsiaTheme="minorEastAsia"/>
      <w:b/>
      <w:color w:val="336600"/>
      <w:sz w:val="20"/>
      <w:szCs w:val="20"/>
      <w:lang w:eastAsia="pl-PL"/>
    </w:rPr>
  </w:style>
  <w:style w:type="character" w:customStyle="1" w:styleId="Styl22Znak">
    <w:name w:val="Styl22 Znak"/>
    <w:basedOn w:val="AkapitzlistZnak"/>
    <w:link w:val="Styl22"/>
    <w:rsid w:val="00DD78F6"/>
    <w:rPr>
      <w:rFonts w:ascii="Arial" w:eastAsiaTheme="minorEastAsia" w:hAnsi="Arial" w:cs="Arial"/>
      <w:b/>
      <w:color w:val="336600"/>
      <w:sz w:val="20"/>
      <w:szCs w:val="20"/>
      <w:lang w:eastAsia="pl-PL"/>
    </w:rPr>
  </w:style>
  <w:style w:type="paragraph" w:customStyle="1" w:styleId="Styl13">
    <w:name w:val="Styl13"/>
    <w:basedOn w:val="Normalny"/>
    <w:link w:val="Styl13Znak"/>
    <w:qFormat/>
    <w:rsid w:val="00DD78F6"/>
    <w:pPr>
      <w:spacing w:after="120"/>
      <w:jc w:val="center"/>
    </w:pPr>
    <w:rPr>
      <w:rFonts w:ascii="Arial" w:eastAsiaTheme="minorEastAsia" w:hAnsi="Arial" w:cs="Arial"/>
      <w:b/>
      <w:i/>
      <w:color w:val="336600"/>
      <w:sz w:val="20"/>
      <w:szCs w:val="20"/>
      <w:lang w:eastAsia="pl-PL"/>
    </w:rPr>
  </w:style>
  <w:style w:type="character" w:customStyle="1" w:styleId="Styl13Znak">
    <w:name w:val="Styl13 Znak"/>
    <w:basedOn w:val="Domylnaczcionkaakapitu"/>
    <w:link w:val="Styl13"/>
    <w:rsid w:val="00DD78F6"/>
    <w:rPr>
      <w:rFonts w:ascii="Arial" w:eastAsiaTheme="minorEastAsia" w:hAnsi="Arial" w:cs="Arial"/>
      <w:b/>
      <w:i/>
      <w:color w:val="336600"/>
      <w:sz w:val="20"/>
      <w:szCs w:val="20"/>
      <w:lang w:eastAsia="pl-PL"/>
    </w:rPr>
  </w:style>
  <w:style w:type="character" w:customStyle="1" w:styleId="MapadokumentuZnak">
    <w:name w:val="Mapa dokumentu Znak"/>
    <w:basedOn w:val="Domylnaczcionkaakapitu"/>
    <w:link w:val="Mapadokumentu"/>
    <w:uiPriority w:val="99"/>
    <w:semiHidden/>
    <w:rsid w:val="00DD78F6"/>
    <w:rPr>
      <w:rFonts w:ascii="Tahoma" w:eastAsiaTheme="minorEastAsia" w:hAnsi="Tahoma" w:cs="Tahoma"/>
      <w:sz w:val="16"/>
      <w:szCs w:val="16"/>
      <w:lang w:eastAsia="pl-PL"/>
    </w:rPr>
  </w:style>
  <w:style w:type="paragraph" w:styleId="Mapadokumentu">
    <w:name w:val="Document Map"/>
    <w:basedOn w:val="Normalny"/>
    <w:link w:val="MapadokumentuZnak"/>
    <w:uiPriority w:val="99"/>
    <w:semiHidden/>
    <w:unhideWhenUsed/>
    <w:rsid w:val="00DD78F6"/>
    <w:pPr>
      <w:spacing w:after="0" w:line="240" w:lineRule="auto"/>
    </w:pPr>
    <w:rPr>
      <w:rFonts w:ascii="Tahoma" w:eastAsiaTheme="minorEastAsia" w:hAnsi="Tahoma" w:cs="Tahoma"/>
      <w:sz w:val="16"/>
      <w:szCs w:val="16"/>
      <w:lang w:eastAsia="pl-PL"/>
    </w:rPr>
  </w:style>
  <w:style w:type="paragraph" w:customStyle="1" w:styleId="Styl14">
    <w:name w:val="Styl14"/>
    <w:basedOn w:val="Akapitzlist"/>
    <w:link w:val="Styl14Znak"/>
    <w:qFormat/>
    <w:rsid w:val="00DD78F6"/>
    <w:pPr>
      <w:numPr>
        <w:ilvl w:val="3"/>
        <w:numId w:val="7"/>
      </w:numPr>
      <w:spacing w:after="120" w:line="276" w:lineRule="auto"/>
    </w:pPr>
    <w:rPr>
      <w:rFonts w:eastAsiaTheme="minorEastAsia"/>
      <w:b/>
      <w:color w:val="336600"/>
      <w:sz w:val="20"/>
      <w:szCs w:val="20"/>
      <w:lang w:eastAsia="pl-PL"/>
    </w:rPr>
  </w:style>
  <w:style w:type="character" w:customStyle="1" w:styleId="Styl14Znak">
    <w:name w:val="Styl14 Znak"/>
    <w:basedOn w:val="AkapitzlistZnak"/>
    <w:link w:val="Styl14"/>
    <w:rsid w:val="00DD78F6"/>
    <w:rPr>
      <w:rFonts w:ascii="Arial" w:eastAsiaTheme="minorEastAsia" w:hAnsi="Arial" w:cs="Arial"/>
      <w:b/>
      <w:color w:val="336600"/>
      <w:sz w:val="20"/>
      <w:szCs w:val="20"/>
      <w:lang w:eastAsia="pl-PL"/>
    </w:rPr>
  </w:style>
  <w:style w:type="paragraph" w:customStyle="1" w:styleId="Styl15">
    <w:name w:val="Styl15"/>
    <w:basedOn w:val="Styl2"/>
    <w:link w:val="Styl15Znak"/>
    <w:qFormat/>
    <w:rsid w:val="00DD78F6"/>
    <w:pPr>
      <w:numPr>
        <w:ilvl w:val="0"/>
        <w:numId w:val="0"/>
      </w:numPr>
      <w:ind w:left="360" w:hanging="360"/>
    </w:pPr>
  </w:style>
  <w:style w:type="character" w:customStyle="1" w:styleId="Styl15Znak">
    <w:name w:val="Styl15 Znak"/>
    <w:basedOn w:val="Styl2Znak"/>
    <w:link w:val="Styl15"/>
    <w:rsid w:val="00DD78F6"/>
    <w:rPr>
      <w:rFonts w:ascii="Arial" w:eastAsiaTheme="minorEastAsia" w:hAnsi="Arial" w:cs="Arial"/>
      <w:b/>
      <w:color w:val="336600"/>
      <w:sz w:val="20"/>
      <w:szCs w:val="20"/>
      <w:lang w:eastAsia="pl-PL"/>
    </w:rPr>
  </w:style>
  <w:style w:type="character" w:customStyle="1" w:styleId="Teksttreci0">
    <w:name w:val="Tekst treści_"/>
    <w:basedOn w:val="Domylnaczcionkaakapitu"/>
    <w:rsid w:val="00DD78F6"/>
    <w:rPr>
      <w:rFonts w:ascii="Calibri" w:eastAsia="Calibri" w:hAnsi="Calibri" w:cs="Calibri"/>
      <w:sz w:val="23"/>
      <w:szCs w:val="23"/>
      <w:shd w:val="clear" w:color="auto" w:fill="FFFFFF"/>
    </w:rPr>
  </w:style>
  <w:style w:type="paragraph" w:customStyle="1" w:styleId="ARTartustawynprozporzdzenia">
    <w:name w:val="ART(§) – art. ustawy (§ np. rozporządzenia)"/>
    <w:uiPriority w:val="11"/>
    <w:qFormat/>
    <w:rsid w:val="00DD78F6"/>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TYTUAKTUprzedmiotregulacjiustawylubrozporzdzenia">
    <w:name w:val="TYTUŁ_AKTU – przedmiot regulacji ustawy lub rozporządzenia"/>
    <w:next w:val="ARTartustawynprozporzdzenia"/>
    <w:uiPriority w:val="6"/>
    <w:qFormat/>
    <w:rsid w:val="00DD78F6"/>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DATAAKTUdatauchwalenialubwydaniaaktu">
    <w:name w:val="DATA_AKTU – data uchwalenia lub wydania aktu"/>
    <w:next w:val="TYTUAKTUprzedmiotregulacjiustawylubrozporzdzenia"/>
    <w:uiPriority w:val="6"/>
    <w:qFormat/>
    <w:rsid w:val="00DD78F6"/>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DD78F6"/>
    <w:rPr>
      <w:bCs/>
    </w:rPr>
  </w:style>
  <w:style w:type="paragraph" w:customStyle="1" w:styleId="OZNRODZAKTUtznustawalubrozporzdzenieiorganwydajcy">
    <w:name w:val="OZN_RODZ_AKTU – tzn. ustawa lub rozporządzenie i organ wydający"/>
    <w:next w:val="DATAAKTUdatauchwalenialubwydaniaaktu"/>
    <w:uiPriority w:val="5"/>
    <w:qFormat/>
    <w:rsid w:val="00DD78F6"/>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OZNPROJEKTUwskazaniedatylubwersjiprojektu">
    <w:name w:val="OZN_PROJEKTU – wskazanie daty lub wersji projektu"/>
    <w:next w:val="OZNRODZAKTUtznustawalubrozporzdzenieiorganwydajcy"/>
    <w:uiPriority w:val="5"/>
    <w:qFormat/>
    <w:rsid w:val="00DD78F6"/>
    <w:pPr>
      <w:spacing w:after="0" w:line="360" w:lineRule="auto"/>
      <w:jc w:val="right"/>
    </w:pPr>
    <w:rPr>
      <w:rFonts w:ascii="Times New Roman" w:eastAsiaTheme="minorEastAsia" w:hAnsi="Times New Roman" w:cs="Arial"/>
      <w:sz w:val="24"/>
      <w:szCs w:val="20"/>
      <w:u w:val="single"/>
      <w:lang w:eastAsia="pl-PL"/>
    </w:rPr>
  </w:style>
  <w:style w:type="character" w:customStyle="1" w:styleId="TEKSTOZNACZONYWDOKUMENCIERDOWYMJAKOUKRYTY">
    <w:name w:val="_TEKST_OZNACZONY_W_DOKUMENCIE_ŹRÓDŁOWYM_JAKO_UKRYTY_"/>
    <w:basedOn w:val="Domylnaczcionkaakapitu"/>
    <w:uiPriority w:val="4"/>
    <w:qFormat/>
    <w:rsid w:val="00DD78F6"/>
    <w:rPr>
      <w:vanish w:val="0"/>
      <w:webHidden w:val="0"/>
      <w:color w:val="FF0000"/>
      <w:u w:val="single" w:color="FF0000"/>
      <w:specVanish w:val="0"/>
    </w:rPr>
  </w:style>
  <w:style w:type="paragraph" w:customStyle="1" w:styleId="NAZORGWYDnazwaorganuwydajcegoprojektowanyakt">
    <w:name w:val="NAZ_ORG_WYD – nazwa organu wydającego projektowany akt"/>
    <w:basedOn w:val="OZNRODZAKTUtznustawalubrozporzdzenieiorganwydajcy"/>
    <w:uiPriority w:val="27"/>
    <w:qFormat/>
    <w:rsid w:val="00DD78F6"/>
    <w:pPr>
      <w:ind w:left="4820"/>
    </w:pPr>
    <w:rPr>
      <w:spacing w:val="0"/>
    </w:rPr>
  </w:style>
  <w:style w:type="paragraph" w:styleId="Tekstpodstawowy2">
    <w:name w:val="Body Text 2"/>
    <w:basedOn w:val="Normalny"/>
    <w:link w:val="Tekstpodstawowy2Znak"/>
    <w:uiPriority w:val="99"/>
    <w:rsid w:val="00DD78F6"/>
    <w:pPr>
      <w:spacing w:after="120" w:line="480" w:lineRule="auto"/>
    </w:pPr>
  </w:style>
  <w:style w:type="character" w:customStyle="1" w:styleId="Tekstpodstawowy2Znak">
    <w:name w:val="Tekst podstawowy 2 Znak"/>
    <w:basedOn w:val="Domylnaczcionkaakapitu"/>
    <w:link w:val="Tekstpodstawowy2"/>
    <w:uiPriority w:val="99"/>
    <w:rsid w:val="00DD78F6"/>
    <w:rPr>
      <w:rFonts w:ascii="Calibri" w:eastAsia="Calibri" w:hAnsi="Calibri" w:cs="Times New Roman"/>
    </w:rPr>
  </w:style>
  <w:style w:type="paragraph" w:customStyle="1" w:styleId="punkty">
    <w:name w:val="punkty"/>
    <w:basedOn w:val="Akapitzlist"/>
    <w:link w:val="punktyZnak"/>
    <w:qFormat/>
    <w:rsid w:val="00DD78F6"/>
    <w:pPr>
      <w:numPr>
        <w:numId w:val="8"/>
      </w:numPr>
      <w:autoSpaceDE w:val="0"/>
      <w:autoSpaceDN w:val="0"/>
      <w:adjustRightInd w:val="0"/>
      <w:spacing w:line="276" w:lineRule="auto"/>
    </w:pPr>
    <w:rPr>
      <w:sz w:val="20"/>
      <w:szCs w:val="20"/>
      <w:lang w:eastAsia="pl-PL"/>
    </w:rPr>
  </w:style>
  <w:style w:type="character" w:customStyle="1" w:styleId="punktyZnak">
    <w:name w:val="punkty Znak"/>
    <w:basedOn w:val="AkapitzlistZnak"/>
    <w:link w:val="punkty"/>
    <w:rsid w:val="00DD78F6"/>
    <w:rPr>
      <w:rFonts w:ascii="Arial" w:eastAsia="Calibri" w:hAnsi="Arial" w:cs="Arial"/>
      <w:sz w:val="20"/>
      <w:szCs w:val="20"/>
      <w:lang w:eastAsia="pl-PL"/>
    </w:rPr>
  </w:style>
  <w:style w:type="character" w:styleId="UyteHipercze">
    <w:name w:val="FollowedHyperlink"/>
    <w:basedOn w:val="Domylnaczcionkaakapitu"/>
    <w:uiPriority w:val="99"/>
    <w:semiHidden/>
    <w:unhideWhenUsed/>
    <w:rsid w:val="00E13D35"/>
    <w:rPr>
      <w:color w:val="800080" w:themeColor="followedHyperlink"/>
      <w:u w:val="single"/>
    </w:rPr>
  </w:style>
  <w:style w:type="paragraph" w:styleId="Bibliografia">
    <w:name w:val="Bibliography"/>
    <w:basedOn w:val="Normalny"/>
    <w:next w:val="Normalny"/>
    <w:uiPriority w:val="99"/>
    <w:unhideWhenUsed/>
    <w:rsid w:val="00F43D3A"/>
  </w:style>
  <w:style w:type="character" w:customStyle="1" w:styleId="Nagwek5Znak">
    <w:name w:val="Nagłówek 5 Znak"/>
    <w:basedOn w:val="Domylnaczcionkaakapitu"/>
    <w:link w:val="Nagwek5"/>
    <w:uiPriority w:val="99"/>
    <w:rsid w:val="000424F4"/>
    <w:rPr>
      <w:rFonts w:ascii="Cambria" w:eastAsia="Times New Roman" w:hAnsi="Cambria" w:cs="Times New Roman"/>
      <w:color w:val="243F60"/>
    </w:rPr>
  </w:style>
  <w:style w:type="character" w:customStyle="1" w:styleId="Nagwek6Znak">
    <w:name w:val="Nagłówek 6 Znak"/>
    <w:basedOn w:val="Domylnaczcionkaakapitu"/>
    <w:link w:val="Nagwek6"/>
    <w:uiPriority w:val="99"/>
    <w:rsid w:val="000424F4"/>
    <w:rPr>
      <w:rFonts w:ascii="Cambria" w:eastAsia="Times New Roman" w:hAnsi="Cambria" w:cs="Times New Roman"/>
      <w:i/>
      <w:iCs/>
      <w:color w:val="243F60"/>
    </w:rPr>
  </w:style>
  <w:style w:type="character" w:customStyle="1" w:styleId="Nagwek7Znak">
    <w:name w:val="Nagłówek 7 Znak"/>
    <w:basedOn w:val="Domylnaczcionkaakapitu"/>
    <w:link w:val="Nagwek7"/>
    <w:uiPriority w:val="99"/>
    <w:rsid w:val="000424F4"/>
    <w:rPr>
      <w:rFonts w:ascii="Cambria" w:eastAsia="Times New Roman" w:hAnsi="Cambria" w:cs="Times New Roman"/>
      <w:i/>
      <w:iCs/>
      <w:color w:val="404040"/>
    </w:rPr>
  </w:style>
  <w:style w:type="character" w:customStyle="1" w:styleId="Nagwek8Znak">
    <w:name w:val="Nagłówek 8 Znak"/>
    <w:basedOn w:val="Domylnaczcionkaakapitu"/>
    <w:link w:val="Nagwek8"/>
    <w:uiPriority w:val="99"/>
    <w:rsid w:val="000424F4"/>
    <w:rPr>
      <w:rFonts w:ascii="Cambria" w:eastAsia="Times New Roman" w:hAnsi="Cambria" w:cs="Times New Roman"/>
      <w:color w:val="404040"/>
      <w:sz w:val="20"/>
      <w:szCs w:val="20"/>
    </w:rPr>
  </w:style>
  <w:style w:type="character" w:customStyle="1" w:styleId="Nagwek9Znak">
    <w:name w:val="Nagłówek 9 Znak"/>
    <w:basedOn w:val="Domylnaczcionkaakapitu"/>
    <w:link w:val="Nagwek9"/>
    <w:uiPriority w:val="99"/>
    <w:rsid w:val="000424F4"/>
    <w:rPr>
      <w:rFonts w:ascii="Cambria" w:eastAsia="Times New Roman" w:hAnsi="Cambria" w:cs="Times New Roman"/>
      <w:i/>
      <w:iCs/>
      <w:color w:val="404040"/>
      <w:sz w:val="20"/>
      <w:szCs w:val="20"/>
    </w:rPr>
  </w:style>
  <w:style w:type="paragraph" w:customStyle="1" w:styleId="standardowyakapit">
    <w:name w:val="standardowy akapit"/>
    <w:basedOn w:val="Normalny"/>
    <w:link w:val="standardowyakapitZnak"/>
    <w:qFormat/>
    <w:rsid w:val="000424F4"/>
    <w:pPr>
      <w:spacing w:after="0" w:line="360" w:lineRule="auto"/>
      <w:ind w:firstLine="567"/>
      <w:jc w:val="both"/>
    </w:pPr>
    <w:rPr>
      <w:rFonts w:ascii="Times New Roman" w:hAnsi="Times New Roman"/>
      <w:spacing w:val="4"/>
      <w:sz w:val="26"/>
      <w:szCs w:val="26"/>
    </w:rPr>
  </w:style>
  <w:style w:type="character" w:customStyle="1" w:styleId="standardowyakapitZnak">
    <w:name w:val="standardowy akapit Znak"/>
    <w:basedOn w:val="Domylnaczcionkaakapitu"/>
    <w:link w:val="standardowyakapit"/>
    <w:rsid w:val="000424F4"/>
    <w:rPr>
      <w:rFonts w:ascii="Times New Roman" w:eastAsia="Calibri" w:hAnsi="Times New Roman" w:cs="Times New Roman"/>
      <w:spacing w:val="4"/>
      <w:sz w:val="26"/>
      <w:szCs w:val="26"/>
    </w:rPr>
  </w:style>
  <w:style w:type="character" w:customStyle="1" w:styleId="Podpisobrazu4">
    <w:name w:val="Podpis obrazu (4)"/>
    <w:basedOn w:val="Domylnaczcionkaakapitu"/>
    <w:rsid w:val="000424F4"/>
    <w:rPr>
      <w:b w:val="0"/>
      <w:bCs w:val="0"/>
      <w:i w:val="0"/>
      <w:iCs w:val="0"/>
      <w:smallCaps w:val="0"/>
      <w:strike w:val="0"/>
      <w:spacing w:val="0"/>
      <w:sz w:val="14"/>
      <w:szCs w:val="14"/>
      <w:u w:val="single"/>
    </w:rPr>
  </w:style>
  <w:style w:type="character" w:customStyle="1" w:styleId="Podpisobrazu">
    <w:name w:val="Podpis obrazu"/>
    <w:basedOn w:val="Domylnaczcionkaakapitu"/>
    <w:rsid w:val="000424F4"/>
    <w:rPr>
      <w:rFonts w:ascii="Times New Roman" w:eastAsia="Times New Roman" w:hAnsi="Times New Roman" w:cs="Times New Roman"/>
      <w:b w:val="0"/>
      <w:bCs w:val="0"/>
      <w:i w:val="0"/>
      <w:iCs w:val="0"/>
      <w:smallCaps w:val="0"/>
      <w:strike w:val="0"/>
      <w:spacing w:val="0"/>
      <w:sz w:val="20"/>
      <w:szCs w:val="20"/>
    </w:rPr>
  </w:style>
  <w:style w:type="character" w:styleId="Tekstzastpczy">
    <w:name w:val="Placeholder Text"/>
    <w:basedOn w:val="Domylnaczcionkaakapitu"/>
    <w:uiPriority w:val="99"/>
    <w:semiHidden/>
    <w:rsid w:val="000424F4"/>
    <w:rPr>
      <w:color w:val="808080"/>
    </w:rPr>
  </w:style>
  <w:style w:type="table" w:styleId="Jasnasiatkaakcent3">
    <w:name w:val="Light Grid Accent 3"/>
    <w:basedOn w:val="Standardowy"/>
    <w:uiPriority w:val="62"/>
    <w:rsid w:val="0051703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rednialista1akcent3">
    <w:name w:val="Medium List 1 Accent 3"/>
    <w:basedOn w:val="Standardowy"/>
    <w:uiPriority w:val="65"/>
    <w:rsid w:val="0051703E"/>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ecieniowanie1akcent3">
    <w:name w:val="Medium Shading 1 Accent 3"/>
    <w:basedOn w:val="Standardowy"/>
    <w:uiPriority w:val="63"/>
    <w:rsid w:val="00750F9B"/>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asiatka2akcent3">
    <w:name w:val="Medium Grid 2 Accent 3"/>
    <w:basedOn w:val="Standardowy"/>
    <w:uiPriority w:val="68"/>
    <w:rsid w:val="00750F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lista2akcent3">
    <w:name w:val="Medium List 2 Accent 3"/>
    <w:basedOn w:val="Standardowy"/>
    <w:uiPriority w:val="66"/>
    <w:rsid w:val="00DC7C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unkty2">
    <w:name w:val="punkty2"/>
    <w:basedOn w:val="Akapitzlist"/>
    <w:link w:val="punkty2Znak"/>
    <w:qFormat/>
    <w:rsid w:val="004001CF"/>
    <w:pPr>
      <w:numPr>
        <w:numId w:val="1"/>
      </w:numPr>
      <w:spacing w:before="120" w:after="120" w:line="240" w:lineRule="exact"/>
      <w:contextualSpacing w:val="0"/>
    </w:pPr>
    <w:rPr>
      <w:spacing w:val="4"/>
      <w:sz w:val="20"/>
      <w:szCs w:val="20"/>
    </w:rPr>
  </w:style>
  <w:style w:type="paragraph" w:customStyle="1" w:styleId="punktynumerowane">
    <w:name w:val="punkty numerowane"/>
    <w:basedOn w:val="Normalny"/>
    <w:link w:val="punktynumerowaneZnak"/>
    <w:qFormat/>
    <w:rsid w:val="006B1500"/>
    <w:pPr>
      <w:spacing w:before="240" w:after="240" w:line="240" w:lineRule="exact"/>
      <w:jc w:val="both"/>
    </w:pPr>
    <w:rPr>
      <w:rFonts w:ascii="Arial" w:hAnsi="Arial" w:cs="Arial"/>
      <w:color w:val="000000"/>
      <w:spacing w:val="4"/>
      <w:sz w:val="20"/>
      <w:szCs w:val="20"/>
    </w:rPr>
  </w:style>
  <w:style w:type="character" w:customStyle="1" w:styleId="punkty2Znak">
    <w:name w:val="punkty2 Znak"/>
    <w:basedOn w:val="AkapitzlistZnak"/>
    <w:link w:val="punkty2"/>
    <w:rsid w:val="004001CF"/>
    <w:rPr>
      <w:rFonts w:ascii="Arial" w:eastAsia="Calibri" w:hAnsi="Arial" w:cs="Arial"/>
      <w:spacing w:val="4"/>
      <w:sz w:val="20"/>
      <w:szCs w:val="20"/>
    </w:rPr>
  </w:style>
  <w:style w:type="paragraph" w:customStyle="1" w:styleId="podpisnadtabela">
    <w:name w:val="podpis nad tabela"/>
    <w:basedOn w:val="Normalny"/>
    <w:link w:val="podpisnadtabelaZnak"/>
    <w:qFormat/>
    <w:rsid w:val="00AB7F22"/>
    <w:pPr>
      <w:spacing w:after="0" w:line="240" w:lineRule="exact"/>
      <w:jc w:val="both"/>
    </w:pPr>
    <w:rPr>
      <w:rFonts w:ascii="Cambria" w:hAnsi="Cambria" w:cs="Arial"/>
      <w:i/>
      <w:spacing w:val="4"/>
      <w:sz w:val="18"/>
      <w:szCs w:val="20"/>
    </w:rPr>
  </w:style>
  <w:style w:type="character" w:customStyle="1" w:styleId="punktynumerowaneZnak">
    <w:name w:val="punkty numerowane Znak"/>
    <w:basedOn w:val="Domylnaczcionkaakapitu"/>
    <w:link w:val="punktynumerowane"/>
    <w:rsid w:val="006B1500"/>
    <w:rPr>
      <w:rFonts w:ascii="Arial" w:eastAsia="Calibri" w:hAnsi="Arial" w:cs="Arial"/>
      <w:color w:val="000000"/>
      <w:spacing w:val="4"/>
      <w:sz w:val="20"/>
      <w:szCs w:val="20"/>
    </w:rPr>
  </w:style>
  <w:style w:type="paragraph" w:customStyle="1" w:styleId="punktypodkreslone">
    <w:name w:val="punkty podkreslone"/>
    <w:basedOn w:val="punkty2"/>
    <w:link w:val="punktypodkresloneZnak"/>
    <w:qFormat/>
    <w:rsid w:val="004001CF"/>
    <w:rPr>
      <w:b/>
      <w:i/>
      <w:color w:val="17365D" w:themeColor="text2" w:themeShade="BF"/>
    </w:rPr>
  </w:style>
  <w:style w:type="character" w:customStyle="1" w:styleId="podpisnadtabelaZnak">
    <w:name w:val="podpis nad tabela Znak"/>
    <w:basedOn w:val="Domylnaczcionkaakapitu"/>
    <w:link w:val="podpisnadtabela"/>
    <w:rsid w:val="00AB7F22"/>
    <w:rPr>
      <w:rFonts w:ascii="Cambria" w:eastAsia="Calibri" w:hAnsi="Cambria" w:cs="Arial"/>
      <w:i/>
      <w:spacing w:val="4"/>
      <w:sz w:val="18"/>
      <w:szCs w:val="20"/>
    </w:rPr>
  </w:style>
  <w:style w:type="paragraph" w:customStyle="1" w:styleId="punktyabc">
    <w:name w:val="punkty abc"/>
    <w:basedOn w:val="Normalny"/>
    <w:link w:val="punktyabcZnak"/>
    <w:qFormat/>
    <w:rsid w:val="004001CF"/>
    <w:pPr>
      <w:numPr>
        <w:numId w:val="2"/>
      </w:numPr>
      <w:autoSpaceDE w:val="0"/>
      <w:autoSpaceDN w:val="0"/>
      <w:adjustRightInd w:val="0"/>
      <w:spacing w:before="240" w:after="240" w:line="240" w:lineRule="exact"/>
      <w:ind w:left="426" w:hanging="284"/>
      <w:jc w:val="both"/>
    </w:pPr>
    <w:rPr>
      <w:rFonts w:ascii="Arial" w:eastAsia="Times New Roman" w:hAnsi="Arial" w:cs="Arial"/>
      <w:color w:val="000000"/>
      <w:spacing w:val="4"/>
      <w:sz w:val="20"/>
      <w:szCs w:val="20"/>
      <w:lang w:eastAsia="pl-PL"/>
    </w:rPr>
  </w:style>
  <w:style w:type="character" w:customStyle="1" w:styleId="punktypodkresloneZnak">
    <w:name w:val="punkty podkreslone Znak"/>
    <w:basedOn w:val="punkty2Znak"/>
    <w:link w:val="punktypodkreslone"/>
    <w:rsid w:val="004001CF"/>
    <w:rPr>
      <w:rFonts w:ascii="Arial" w:eastAsia="Calibri" w:hAnsi="Arial" w:cs="Arial"/>
      <w:b/>
      <w:i/>
      <w:color w:val="17365D" w:themeColor="text2" w:themeShade="BF"/>
      <w:spacing w:val="4"/>
      <w:sz w:val="20"/>
      <w:szCs w:val="20"/>
    </w:rPr>
  </w:style>
  <w:style w:type="paragraph" w:customStyle="1" w:styleId="podpispodrysunkiem">
    <w:name w:val="podpis pod rysunkiem"/>
    <w:basedOn w:val="Normalny"/>
    <w:link w:val="podpispodrysunkiemZnak"/>
    <w:qFormat/>
    <w:rsid w:val="00661015"/>
    <w:pPr>
      <w:spacing w:after="240" w:line="240" w:lineRule="exact"/>
      <w:jc w:val="both"/>
    </w:pPr>
    <w:rPr>
      <w:rFonts w:ascii="Cambria" w:eastAsia="Times New Roman" w:hAnsi="Cambria" w:cs="Arial"/>
      <w:i/>
      <w:noProof/>
      <w:spacing w:val="4"/>
      <w:sz w:val="20"/>
      <w:szCs w:val="20"/>
      <w:lang w:eastAsia="pl-PL"/>
    </w:rPr>
  </w:style>
  <w:style w:type="character" w:customStyle="1" w:styleId="punktyabcZnak">
    <w:name w:val="punkty abc Znak"/>
    <w:basedOn w:val="Domylnaczcionkaakapitu"/>
    <w:link w:val="punktyabc"/>
    <w:rsid w:val="004001CF"/>
    <w:rPr>
      <w:rFonts w:ascii="Arial" w:eastAsia="Times New Roman" w:hAnsi="Arial" w:cs="Arial"/>
      <w:color w:val="000000"/>
      <w:spacing w:val="4"/>
      <w:sz w:val="20"/>
      <w:szCs w:val="20"/>
      <w:lang w:eastAsia="pl-PL"/>
    </w:rPr>
  </w:style>
  <w:style w:type="paragraph" w:customStyle="1" w:styleId="myslniki">
    <w:name w:val="myslniki"/>
    <w:basedOn w:val="Normalny"/>
    <w:link w:val="myslnikiZnak"/>
    <w:qFormat/>
    <w:rsid w:val="00650E40"/>
    <w:pPr>
      <w:numPr>
        <w:numId w:val="17"/>
      </w:numPr>
      <w:spacing w:before="120" w:after="120" w:line="240" w:lineRule="exact"/>
      <w:ind w:firstLine="414"/>
      <w:jc w:val="both"/>
    </w:pPr>
    <w:rPr>
      <w:rFonts w:ascii="Arial" w:hAnsi="Arial" w:cs="Arial"/>
      <w:spacing w:val="4"/>
      <w:sz w:val="20"/>
      <w:szCs w:val="20"/>
    </w:rPr>
  </w:style>
  <w:style w:type="character" w:customStyle="1" w:styleId="podpispodrysunkiemZnak">
    <w:name w:val="podpis pod rysunkiem Znak"/>
    <w:basedOn w:val="Domylnaczcionkaakapitu"/>
    <w:link w:val="podpispodrysunkiem"/>
    <w:rsid w:val="00661015"/>
    <w:rPr>
      <w:rFonts w:ascii="Cambria" w:eastAsia="Times New Roman" w:hAnsi="Cambria" w:cs="Arial"/>
      <w:i/>
      <w:noProof/>
      <w:spacing w:val="4"/>
      <w:sz w:val="20"/>
      <w:szCs w:val="20"/>
      <w:lang w:eastAsia="pl-PL"/>
    </w:rPr>
  </w:style>
  <w:style w:type="paragraph" w:customStyle="1" w:styleId="Poziom1">
    <w:name w:val="Poziom1"/>
    <w:basedOn w:val="Tytu"/>
    <w:link w:val="Poziom1Znak"/>
    <w:qFormat/>
    <w:rsid w:val="00581484"/>
    <w:pPr>
      <w:numPr>
        <w:numId w:val="36"/>
      </w:numPr>
      <w:pBdr>
        <w:bottom w:val="single" w:sz="8" w:space="3" w:color="4F81BD" w:themeColor="accent1"/>
      </w:pBdr>
      <w:ind w:left="425" w:hanging="357"/>
      <w:outlineLvl w:val="0"/>
    </w:pPr>
    <w:rPr>
      <w:rFonts w:eastAsia="Times New Roman" w:cs="Arial"/>
      <w:lang w:eastAsia="pl-PL"/>
    </w:rPr>
  </w:style>
  <w:style w:type="character" w:customStyle="1" w:styleId="myslnikiZnak">
    <w:name w:val="myslniki Znak"/>
    <w:basedOn w:val="Domylnaczcionkaakapitu"/>
    <w:link w:val="myslniki"/>
    <w:rsid w:val="00650E40"/>
    <w:rPr>
      <w:rFonts w:ascii="Arial" w:eastAsia="Calibri" w:hAnsi="Arial" w:cs="Arial"/>
      <w:spacing w:val="4"/>
      <w:sz w:val="20"/>
      <w:szCs w:val="20"/>
    </w:rPr>
  </w:style>
  <w:style w:type="paragraph" w:customStyle="1" w:styleId="Poziom2">
    <w:name w:val="Poziom2"/>
    <w:basedOn w:val="Podtytu"/>
    <w:link w:val="Poziom2Znak"/>
    <w:qFormat/>
    <w:rsid w:val="00425713"/>
    <w:pPr>
      <w:numPr>
        <w:numId w:val="36"/>
      </w:numPr>
      <w:spacing w:before="120" w:after="240" w:line="240" w:lineRule="exact"/>
      <w:outlineLvl w:val="1"/>
    </w:pPr>
    <w:rPr>
      <w:rFonts w:eastAsia="Humnst777EU-Normal" w:cs="Arial"/>
      <w:noProof/>
      <w:spacing w:val="4"/>
      <w:szCs w:val="20"/>
      <w:lang w:eastAsia="pl-PL"/>
    </w:rPr>
  </w:style>
  <w:style w:type="character" w:customStyle="1" w:styleId="Poziom1Znak">
    <w:name w:val="Poziom1 Znak"/>
    <w:basedOn w:val="TytuZnak"/>
    <w:link w:val="Poziom1"/>
    <w:rsid w:val="00581484"/>
    <w:rPr>
      <w:rFonts w:ascii="Arial" w:eastAsia="Times New Roman" w:hAnsi="Arial" w:cs="Arial"/>
      <w:b/>
      <w:color w:val="17365D" w:themeColor="text2" w:themeShade="BF"/>
      <w:spacing w:val="5"/>
      <w:kern w:val="28"/>
      <w:sz w:val="20"/>
      <w:szCs w:val="52"/>
      <w:lang w:eastAsia="pl-PL"/>
    </w:rPr>
  </w:style>
  <w:style w:type="paragraph" w:customStyle="1" w:styleId="poziom3">
    <w:name w:val="poziom3"/>
    <w:basedOn w:val="Styl6wykres"/>
    <w:link w:val="poziom3Znak"/>
    <w:qFormat/>
    <w:rsid w:val="00DF1B7C"/>
    <w:pPr>
      <w:numPr>
        <w:ilvl w:val="2"/>
        <w:numId w:val="36"/>
      </w:numPr>
      <w:spacing w:before="240" w:after="240" w:line="240" w:lineRule="exact"/>
      <w:jc w:val="both"/>
      <w:outlineLvl w:val="2"/>
    </w:pPr>
    <w:rPr>
      <w:b/>
      <w:i w:val="0"/>
      <w:noProof/>
      <w:color w:val="17365D" w:themeColor="text2" w:themeShade="BF"/>
      <w:spacing w:val="4"/>
      <w:sz w:val="20"/>
      <w:szCs w:val="20"/>
    </w:rPr>
  </w:style>
  <w:style w:type="character" w:customStyle="1" w:styleId="Poziom2Znak">
    <w:name w:val="Poziom2 Znak"/>
    <w:basedOn w:val="PodtytuZnak"/>
    <w:link w:val="Poziom2"/>
    <w:rsid w:val="00425713"/>
    <w:rPr>
      <w:rFonts w:ascii="Arial" w:eastAsia="Humnst777EU-Normal" w:hAnsi="Arial" w:cs="Arial"/>
      <w:b/>
      <w:iCs/>
      <w:noProof/>
      <w:color w:val="17365D" w:themeColor="text2" w:themeShade="BF"/>
      <w:spacing w:val="4"/>
      <w:sz w:val="20"/>
      <w:szCs w:val="20"/>
      <w:lang w:eastAsia="pl-PL"/>
    </w:rPr>
  </w:style>
  <w:style w:type="paragraph" w:customStyle="1" w:styleId="poziom4">
    <w:name w:val="poziom4"/>
    <w:basedOn w:val="Styl4"/>
    <w:link w:val="poziom4Znak"/>
    <w:qFormat/>
    <w:rsid w:val="001766C2"/>
    <w:pPr>
      <w:numPr>
        <w:ilvl w:val="3"/>
        <w:numId w:val="36"/>
      </w:numPr>
      <w:spacing w:line="240" w:lineRule="exact"/>
    </w:pPr>
    <w:rPr>
      <w:rFonts w:eastAsia="Calibri"/>
      <w:color w:val="17365D" w:themeColor="text2" w:themeShade="BF"/>
      <w:spacing w:val="4"/>
    </w:rPr>
  </w:style>
  <w:style w:type="character" w:customStyle="1" w:styleId="poziom3Znak">
    <w:name w:val="poziom3 Znak"/>
    <w:basedOn w:val="Styl6wykresZnak"/>
    <w:link w:val="poziom3"/>
    <w:rsid w:val="00DF1B7C"/>
    <w:rPr>
      <w:rFonts w:ascii="Arial" w:eastAsiaTheme="minorEastAsia" w:hAnsi="Arial" w:cs="Arial"/>
      <w:b/>
      <w:bCs/>
      <w:i w:val="0"/>
      <w:noProof/>
      <w:color w:val="17365D" w:themeColor="text2" w:themeShade="BF"/>
      <w:spacing w:val="4"/>
      <w:sz w:val="20"/>
      <w:szCs w:val="20"/>
      <w:lang w:eastAsia="pl-PL"/>
    </w:rPr>
  </w:style>
  <w:style w:type="paragraph" w:customStyle="1" w:styleId="norm">
    <w:name w:val="norm"/>
    <w:basedOn w:val="Normalny"/>
    <w:link w:val="normZnak"/>
    <w:qFormat/>
    <w:rsid w:val="00581484"/>
    <w:pPr>
      <w:spacing w:before="120" w:after="120" w:line="240" w:lineRule="exact"/>
      <w:jc w:val="both"/>
    </w:pPr>
    <w:rPr>
      <w:rFonts w:ascii="Arial" w:hAnsi="Arial" w:cs="Arial"/>
      <w:spacing w:val="4"/>
      <w:sz w:val="20"/>
      <w:szCs w:val="20"/>
    </w:rPr>
  </w:style>
  <w:style w:type="character" w:customStyle="1" w:styleId="poziom4Znak">
    <w:name w:val="poziom4 Znak"/>
    <w:basedOn w:val="Styl4Znak"/>
    <w:link w:val="poziom4"/>
    <w:rsid w:val="001766C2"/>
    <w:rPr>
      <w:rFonts w:ascii="Arial" w:eastAsia="Calibri" w:hAnsi="Arial" w:cs="Arial"/>
      <w:b/>
      <w:color w:val="17365D" w:themeColor="text2" w:themeShade="BF"/>
      <w:spacing w:val="4"/>
      <w:sz w:val="20"/>
      <w:szCs w:val="20"/>
      <w:lang w:eastAsia="pl-PL"/>
    </w:rPr>
  </w:style>
  <w:style w:type="character" w:customStyle="1" w:styleId="normZnak">
    <w:name w:val="norm Znak"/>
    <w:basedOn w:val="Domylnaczcionkaakapitu"/>
    <w:link w:val="norm"/>
    <w:rsid w:val="00581484"/>
    <w:rPr>
      <w:rFonts w:ascii="Arial" w:eastAsia="Calibri" w:hAnsi="Arial" w:cs="Arial"/>
      <w:spacing w:val="4"/>
      <w:sz w:val="20"/>
      <w:szCs w:val="20"/>
    </w:rPr>
  </w:style>
  <w:style w:type="paragraph" w:customStyle="1" w:styleId="przypisdolny">
    <w:name w:val="przypis dolny"/>
    <w:basedOn w:val="Tekstprzypisudolnego"/>
    <w:link w:val="przypisdolnyZnak"/>
    <w:qFormat/>
    <w:rsid w:val="00425713"/>
    <w:rPr>
      <w:rFonts w:ascii="Arial" w:hAnsi="Arial" w:cs="Arial"/>
      <w:sz w:val="18"/>
      <w:szCs w:val="18"/>
    </w:rPr>
  </w:style>
  <w:style w:type="character" w:customStyle="1" w:styleId="przypisdolnyZnak">
    <w:name w:val="przypis dolny Znak"/>
    <w:basedOn w:val="TekstprzypisudolnegoZnak"/>
    <w:link w:val="przypisdolny"/>
    <w:rsid w:val="00425713"/>
    <w:rPr>
      <w:rFonts w:ascii="Arial" w:eastAsia="Calibri" w:hAnsi="Arial" w:cs="Arial"/>
      <w:sz w:val="18"/>
      <w:szCs w:val="18"/>
    </w:rPr>
  </w:style>
  <w:style w:type="paragraph" w:customStyle="1" w:styleId="norm1">
    <w:name w:val="norm1"/>
    <w:basedOn w:val="Normalny"/>
    <w:link w:val="norm1Znak"/>
    <w:qFormat/>
    <w:rsid w:val="00AB7F22"/>
    <w:pPr>
      <w:spacing w:after="240" w:line="240" w:lineRule="exact"/>
      <w:jc w:val="both"/>
    </w:pPr>
    <w:rPr>
      <w:rFonts w:ascii="Cambria" w:hAnsi="Cambria" w:cs="Arial"/>
      <w:spacing w:val="4"/>
      <w:sz w:val="20"/>
      <w:szCs w:val="20"/>
    </w:rPr>
  </w:style>
  <w:style w:type="character" w:customStyle="1" w:styleId="norm1Znak">
    <w:name w:val="norm1 Znak"/>
    <w:basedOn w:val="Domylnaczcionkaakapitu"/>
    <w:link w:val="norm1"/>
    <w:rsid w:val="00AB7F22"/>
    <w:rPr>
      <w:rFonts w:ascii="Cambria" w:eastAsia="Calibri" w:hAnsi="Cambria" w:cs="Arial"/>
      <w:spacing w:val="4"/>
      <w:sz w:val="20"/>
      <w:szCs w:val="20"/>
    </w:rPr>
  </w:style>
  <w:style w:type="character" w:customStyle="1" w:styleId="Teksttreci60">
    <w:name w:val="Tekst treści (6)_"/>
    <w:basedOn w:val="Domylnaczcionkaakapitu"/>
    <w:link w:val="Teksttreci61"/>
    <w:rsid w:val="007A6915"/>
    <w:rPr>
      <w:rFonts w:ascii="Times New Roman" w:eastAsia="Times New Roman" w:hAnsi="Times New Roman" w:cs="Times New Roman"/>
      <w:b/>
      <w:bCs/>
      <w:sz w:val="19"/>
      <w:szCs w:val="19"/>
      <w:shd w:val="clear" w:color="auto" w:fill="FFFFFF"/>
    </w:rPr>
  </w:style>
  <w:style w:type="paragraph" w:customStyle="1" w:styleId="Teksttreci61">
    <w:name w:val="Tekst treści (6)"/>
    <w:basedOn w:val="Normalny"/>
    <w:link w:val="Teksttreci60"/>
    <w:rsid w:val="007A6915"/>
    <w:pPr>
      <w:widowControl w:val="0"/>
      <w:shd w:val="clear" w:color="auto" w:fill="FFFFFF"/>
      <w:spacing w:before="60" w:after="60" w:line="293" w:lineRule="exact"/>
      <w:ind w:hanging="460"/>
      <w:jc w:val="center"/>
    </w:pPr>
    <w:rPr>
      <w:rFonts w:ascii="Times New Roman" w:eastAsia="Times New Roman" w:hAnsi="Times New Roman"/>
      <w:b/>
      <w:bCs/>
      <w:sz w:val="19"/>
      <w:szCs w:val="19"/>
    </w:rPr>
  </w:style>
  <w:style w:type="character" w:customStyle="1" w:styleId="st">
    <w:name w:val="st"/>
    <w:basedOn w:val="Domylnaczcionkaakapitu"/>
    <w:rsid w:val="00F26DD3"/>
  </w:style>
  <w:style w:type="paragraph" w:styleId="Poprawka">
    <w:name w:val="Revision"/>
    <w:hidden/>
    <w:uiPriority w:val="99"/>
    <w:semiHidden/>
    <w:rsid w:val="00360857"/>
    <w:pPr>
      <w:spacing w:after="0" w:line="240" w:lineRule="auto"/>
    </w:pPr>
    <w:rPr>
      <w:rFonts w:ascii="Calibri" w:eastAsia="Calibri" w:hAnsi="Calibri" w:cs="Times New Roman"/>
    </w:rPr>
  </w:style>
  <w:style w:type="paragraph" w:styleId="Spistreci4">
    <w:name w:val="toc 4"/>
    <w:basedOn w:val="Normalny"/>
    <w:next w:val="Normalny"/>
    <w:autoRedefine/>
    <w:uiPriority w:val="39"/>
    <w:unhideWhenUsed/>
    <w:rsid w:val="005D2F7E"/>
    <w:pPr>
      <w:spacing w:after="100"/>
      <w:ind w:left="660"/>
    </w:pPr>
    <w:rPr>
      <w:rFonts w:asciiTheme="minorHAnsi" w:eastAsiaTheme="minorEastAsia" w:hAnsiTheme="minorHAnsi" w:cstheme="minorBidi"/>
      <w:lang w:eastAsia="pl-PL"/>
    </w:rPr>
  </w:style>
  <w:style w:type="paragraph" w:styleId="Spistreci5">
    <w:name w:val="toc 5"/>
    <w:basedOn w:val="Normalny"/>
    <w:next w:val="Normalny"/>
    <w:autoRedefine/>
    <w:uiPriority w:val="39"/>
    <w:unhideWhenUsed/>
    <w:rsid w:val="005D2F7E"/>
    <w:pPr>
      <w:spacing w:after="100"/>
      <w:ind w:left="880"/>
    </w:pPr>
    <w:rPr>
      <w:rFonts w:asciiTheme="minorHAnsi" w:eastAsiaTheme="minorEastAsia" w:hAnsiTheme="minorHAnsi" w:cstheme="minorBidi"/>
      <w:lang w:eastAsia="pl-PL"/>
    </w:rPr>
  </w:style>
  <w:style w:type="paragraph" w:styleId="Spistreci6">
    <w:name w:val="toc 6"/>
    <w:basedOn w:val="Normalny"/>
    <w:next w:val="Normalny"/>
    <w:autoRedefine/>
    <w:uiPriority w:val="39"/>
    <w:unhideWhenUsed/>
    <w:rsid w:val="005D2F7E"/>
    <w:pPr>
      <w:spacing w:after="100"/>
      <w:ind w:left="1100"/>
    </w:pPr>
    <w:rPr>
      <w:rFonts w:asciiTheme="minorHAnsi" w:eastAsiaTheme="minorEastAsia" w:hAnsiTheme="minorHAnsi" w:cstheme="minorBidi"/>
      <w:lang w:eastAsia="pl-PL"/>
    </w:rPr>
  </w:style>
  <w:style w:type="paragraph" w:styleId="Spistreci7">
    <w:name w:val="toc 7"/>
    <w:basedOn w:val="Normalny"/>
    <w:next w:val="Normalny"/>
    <w:autoRedefine/>
    <w:uiPriority w:val="39"/>
    <w:unhideWhenUsed/>
    <w:rsid w:val="005D2F7E"/>
    <w:pPr>
      <w:spacing w:after="100"/>
      <w:ind w:left="1320"/>
    </w:pPr>
    <w:rPr>
      <w:rFonts w:asciiTheme="minorHAnsi" w:eastAsiaTheme="minorEastAsia" w:hAnsiTheme="minorHAnsi" w:cstheme="minorBidi"/>
      <w:lang w:eastAsia="pl-PL"/>
    </w:rPr>
  </w:style>
  <w:style w:type="paragraph" w:styleId="Spistreci8">
    <w:name w:val="toc 8"/>
    <w:basedOn w:val="Normalny"/>
    <w:next w:val="Normalny"/>
    <w:autoRedefine/>
    <w:uiPriority w:val="39"/>
    <w:unhideWhenUsed/>
    <w:rsid w:val="005D2F7E"/>
    <w:pPr>
      <w:spacing w:after="100"/>
      <w:ind w:left="1540"/>
    </w:pPr>
    <w:rPr>
      <w:rFonts w:asciiTheme="minorHAnsi" w:eastAsiaTheme="minorEastAsia" w:hAnsiTheme="minorHAnsi" w:cstheme="minorBidi"/>
      <w:lang w:eastAsia="pl-PL"/>
    </w:rPr>
  </w:style>
  <w:style w:type="paragraph" w:styleId="Spistreci9">
    <w:name w:val="toc 9"/>
    <w:basedOn w:val="Normalny"/>
    <w:next w:val="Normalny"/>
    <w:autoRedefine/>
    <w:uiPriority w:val="39"/>
    <w:unhideWhenUsed/>
    <w:rsid w:val="005D2F7E"/>
    <w:pPr>
      <w:spacing w:after="100"/>
      <w:ind w:left="1760"/>
    </w:pPr>
    <w:rPr>
      <w:rFonts w:asciiTheme="minorHAnsi" w:eastAsiaTheme="minorEastAsia" w:hAnsiTheme="minorHAnsi" w:cstheme="minorBidi"/>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ny">
    <w:name w:val="Normal"/>
    <w:qFormat/>
    <w:rsid w:val="00C227B9"/>
    <w:rPr>
      <w:rFonts w:ascii="Calibri" w:eastAsia="Calibri" w:hAnsi="Calibri" w:cs="Times New Roman"/>
    </w:rPr>
  </w:style>
  <w:style w:type="paragraph" w:styleId="Nagwek1">
    <w:name w:val="heading 1"/>
    <w:basedOn w:val="Normalny"/>
    <w:next w:val="Normalny"/>
    <w:link w:val="Nagwek1Znak"/>
    <w:uiPriority w:val="99"/>
    <w:qFormat/>
    <w:rsid w:val="000A6848"/>
    <w:pPr>
      <w:keepNext/>
      <w:keepLines/>
      <w:spacing w:before="480" w:after="0"/>
      <w:outlineLvl w:val="0"/>
    </w:pPr>
    <w:rPr>
      <w:rFonts w:ascii="Arial" w:eastAsiaTheme="majorEastAsia" w:hAnsi="Arial" w:cstheme="majorBidi"/>
      <w:b/>
      <w:bCs/>
      <w:color w:val="365F91" w:themeColor="accent1" w:themeShade="BF"/>
      <w:sz w:val="20"/>
      <w:szCs w:val="28"/>
    </w:rPr>
  </w:style>
  <w:style w:type="paragraph" w:styleId="Nagwek2">
    <w:name w:val="heading 2"/>
    <w:basedOn w:val="Normalny"/>
    <w:next w:val="Normalny"/>
    <w:link w:val="Nagwek2Znak"/>
    <w:uiPriority w:val="99"/>
    <w:unhideWhenUsed/>
    <w:qFormat/>
    <w:rsid w:val="00CD45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CD45FC"/>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9"/>
    <w:unhideWhenUsed/>
    <w:qFormat/>
    <w:rsid w:val="00CD45FC"/>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424F4"/>
    <w:pPr>
      <w:keepNext/>
      <w:keepLines/>
      <w:spacing w:before="200" w:after="0"/>
      <w:ind w:left="1008" w:hanging="1008"/>
      <w:outlineLvl w:val="4"/>
    </w:pPr>
    <w:rPr>
      <w:rFonts w:ascii="Cambria" w:eastAsia="Times New Roman" w:hAnsi="Cambria"/>
      <w:color w:val="243F60"/>
    </w:rPr>
  </w:style>
  <w:style w:type="paragraph" w:styleId="Nagwek6">
    <w:name w:val="heading 6"/>
    <w:basedOn w:val="Normalny"/>
    <w:next w:val="Normalny"/>
    <w:link w:val="Nagwek6Znak"/>
    <w:uiPriority w:val="99"/>
    <w:qFormat/>
    <w:rsid w:val="000424F4"/>
    <w:pPr>
      <w:keepNext/>
      <w:keepLines/>
      <w:spacing w:before="200" w:after="0"/>
      <w:ind w:left="1152" w:hanging="1152"/>
      <w:outlineLvl w:val="5"/>
    </w:pPr>
    <w:rPr>
      <w:rFonts w:ascii="Cambria" w:eastAsia="Times New Roman" w:hAnsi="Cambria"/>
      <w:i/>
      <w:iCs/>
      <w:color w:val="243F60"/>
    </w:rPr>
  </w:style>
  <w:style w:type="paragraph" w:styleId="Nagwek7">
    <w:name w:val="heading 7"/>
    <w:basedOn w:val="Normalny"/>
    <w:next w:val="Normalny"/>
    <w:link w:val="Nagwek7Znak"/>
    <w:uiPriority w:val="99"/>
    <w:qFormat/>
    <w:rsid w:val="000424F4"/>
    <w:pPr>
      <w:keepNext/>
      <w:keepLines/>
      <w:spacing w:before="200" w:after="0"/>
      <w:ind w:left="1296" w:hanging="1296"/>
      <w:outlineLvl w:val="6"/>
    </w:pPr>
    <w:rPr>
      <w:rFonts w:ascii="Cambria" w:eastAsia="Times New Roman" w:hAnsi="Cambria"/>
      <w:i/>
      <w:iCs/>
      <w:color w:val="404040"/>
    </w:rPr>
  </w:style>
  <w:style w:type="paragraph" w:styleId="Nagwek8">
    <w:name w:val="heading 8"/>
    <w:basedOn w:val="Normalny"/>
    <w:next w:val="Normalny"/>
    <w:link w:val="Nagwek8Znak"/>
    <w:uiPriority w:val="99"/>
    <w:qFormat/>
    <w:rsid w:val="000424F4"/>
    <w:pPr>
      <w:keepNext/>
      <w:keepLines/>
      <w:spacing w:before="200" w:after="0"/>
      <w:ind w:left="1440" w:hanging="144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9"/>
    <w:qFormat/>
    <w:rsid w:val="000424F4"/>
    <w:pPr>
      <w:keepNext/>
      <w:keepLines/>
      <w:spacing w:before="200" w:after="0"/>
      <w:ind w:left="1584" w:hanging="1584"/>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0A6848"/>
    <w:rPr>
      <w:rFonts w:ascii="Arial" w:eastAsiaTheme="majorEastAsia" w:hAnsi="Arial" w:cstheme="majorBidi"/>
      <w:b/>
      <w:bCs/>
      <w:color w:val="365F91" w:themeColor="accent1" w:themeShade="BF"/>
      <w:sz w:val="20"/>
      <w:szCs w:val="28"/>
    </w:rPr>
  </w:style>
  <w:style w:type="character" w:customStyle="1" w:styleId="Nagwek2Znak">
    <w:name w:val="Nagłówek 2 Znak"/>
    <w:basedOn w:val="Domylnaczcionkaakapitu"/>
    <w:link w:val="Nagwek2"/>
    <w:uiPriority w:val="99"/>
    <w:rsid w:val="00CD45FC"/>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CD45FC"/>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9"/>
    <w:rsid w:val="00CD45FC"/>
    <w:rPr>
      <w:rFonts w:asciiTheme="majorHAnsi" w:eastAsiaTheme="majorEastAsia" w:hAnsiTheme="majorHAnsi" w:cstheme="majorBidi"/>
      <w:b/>
      <w:bCs/>
      <w:i/>
      <w:iCs/>
      <w:color w:val="4F81BD" w:themeColor="accent1"/>
    </w:rPr>
  </w:style>
  <w:style w:type="paragraph" w:styleId="Tekstprzypisudolnego">
    <w:name w:val="footnote text"/>
    <w:aliases w:val="Footnote,IFZ f,Fußnote,-E Fußnotentext,Fußnotentext Ursprung,-E Fuﬂnotentext,Fuﬂnotentext Ursprung,Podrozdział,Przypis,Tekst przypisu,Car"/>
    <w:basedOn w:val="Normalny"/>
    <w:link w:val="TekstprzypisudolnegoZnak"/>
    <w:uiPriority w:val="99"/>
    <w:rsid w:val="003E2EB9"/>
    <w:pPr>
      <w:spacing w:after="0" w:line="240" w:lineRule="auto"/>
    </w:pPr>
    <w:rPr>
      <w:sz w:val="20"/>
      <w:szCs w:val="20"/>
    </w:rPr>
  </w:style>
  <w:style w:type="character" w:customStyle="1" w:styleId="TekstprzypisudolnegoZnak">
    <w:name w:val="Tekst przypisu dolnego Znak"/>
    <w:aliases w:val="Footnote Znak,IFZ f Znak,Fußnote Znak,-E Fußnotentext Znak,Fußnotentext Ursprung Znak,-E Fuﬂnotentext Znak,Fuﬂnotentext Ursprung Znak,Podrozdział Znak,Przypis Znak,Tekst przypisu Znak,Car Znak"/>
    <w:basedOn w:val="Domylnaczcionkaakapitu"/>
    <w:link w:val="Tekstprzypisudolnego"/>
    <w:uiPriority w:val="99"/>
    <w:rsid w:val="003E2EB9"/>
    <w:rPr>
      <w:rFonts w:ascii="Calibri" w:eastAsia="Calibri" w:hAnsi="Calibri" w:cs="Times New Roman"/>
      <w:sz w:val="20"/>
      <w:szCs w:val="20"/>
    </w:rPr>
  </w:style>
  <w:style w:type="character" w:styleId="Odwoaniedokomentarza">
    <w:name w:val="annotation reference"/>
    <w:basedOn w:val="Domylnaczcionkaakapitu"/>
    <w:uiPriority w:val="99"/>
    <w:semiHidden/>
    <w:rsid w:val="003E2EB9"/>
    <w:rPr>
      <w:rFonts w:cs="Times New Roman"/>
      <w:sz w:val="16"/>
      <w:szCs w:val="16"/>
    </w:rPr>
  </w:style>
  <w:style w:type="paragraph" w:styleId="Tekstkomentarza">
    <w:name w:val="annotation text"/>
    <w:basedOn w:val="Normalny"/>
    <w:link w:val="TekstkomentarzaZnak"/>
    <w:uiPriority w:val="99"/>
    <w:rsid w:val="003E2EB9"/>
    <w:pPr>
      <w:spacing w:line="240" w:lineRule="auto"/>
    </w:pPr>
    <w:rPr>
      <w:sz w:val="20"/>
      <w:szCs w:val="20"/>
    </w:rPr>
  </w:style>
  <w:style w:type="character" w:customStyle="1" w:styleId="TekstkomentarzaZnak">
    <w:name w:val="Tekst komentarza Znak"/>
    <w:basedOn w:val="Domylnaczcionkaakapitu"/>
    <w:link w:val="Tekstkomentarza"/>
    <w:uiPriority w:val="99"/>
    <w:rsid w:val="003E2EB9"/>
    <w:rPr>
      <w:rFonts w:ascii="Calibri" w:eastAsia="Calibri" w:hAnsi="Calibri" w:cs="Times New Roman"/>
      <w:sz w:val="20"/>
      <w:szCs w:val="20"/>
    </w:rPr>
  </w:style>
  <w:style w:type="character" w:styleId="Odwoanieprzypisudolnego">
    <w:name w:val="footnote reference"/>
    <w:aliases w:val="Footnote number,-E Fußnotenzeichen,SUPERS,Footnote Reference Superscript,BVI fnr,Footnote symbol,(Footnote Reference),Footnote reference number,note TESI,EN Footnote Reference,Voetnootverwijzing,Times 10 Point,Exposant 3 Point"/>
    <w:basedOn w:val="Domylnaczcionkaakapitu"/>
    <w:uiPriority w:val="99"/>
    <w:unhideWhenUsed/>
    <w:rsid w:val="003E2EB9"/>
    <w:rPr>
      <w:vertAlign w:val="superscript"/>
    </w:rPr>
  </w:style>
  <w:style w:type="paragraph" w:styleId="Tekstdymka">
    <w:name w:val="Balloon Text"/>
    <w:basedOn w:val="Normalny"/>
    <w:link w:val="TekstdymkaZnak"/>
    <w:uiPriority w:val="99"/>
    <w:semiHidden/>
    <w:unhideWhenUsed/>
    <w:rsid w:val="003E2EB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E2EB9"/>
    <w:rPr>
      <w:rFonts w:ascii="Tahoma" w:eastAsia="Calibri" w:hAnsi="Tahoma" w:cs="Tahoma"/>
      <w:sz w:val="16"/>
      <w:szCs w:val="16"/>
    </w:rPr>
  </w:style>
  <w:style w:type="paragraph" w:styleId="Tekstprzypisukocowego">
    <w:name w:val="endnote text"/>
    <w:basedOn w:val="Normalny"/>
    <w:link w:val="TekstprzypisukocowegoZnak"/>
    <w:uiPriority w:val="99"/>
    <w:semiHidden/>
    <w:unhideWhenUsed/>
    <w:rsid w:val="003E2EB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E2EB9"/>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3E2EB9"/>
    <w:rPr>
      <w:vertAlign w:val="superscript"/>
    </w:rPr>
  </w:style>
  <w:style w:type="paragraph" w:styleId="Akapitzlist">
    <w:name w:val="List Paragraph"/>
    <w:basedOn w:val="Normalny"/>
    <w:link w:val="AkapitzlistZnak"/>
    <w:uiPriority w:val="34"/>
    <w:qFormat/>
    <w:rsid w:val="004C5D97"/>
    <w:pPr>
      <w:spacing w:after="0" w:line="360" w:lineRule="auto"/>
      <w:ind w:left="720"/>
      <w:contextualSpacing/>
      <w:jc w:val="both"/>
    </w:pPr>
    <w:rPr>
      <w:rFonts w:ascii="Arial" w:hAnsi="Arial" w:cs="Arial"/>
      <w:sz w:val="24"/>
      <w:szCs w:val="24"/>
    </w:rPr>
  </w:style>
  <w:style w:type="character" w:customStyle="1" w:styleId="AkapitzlistZnak">
    <w:name w:val="Akapit z listą Znak"/>
    <w:basedOn w:val="Domylnaczcionkaakapitu"/>
    <w:link w:val="Akapitzlist"/>
    <w:uiPriority w:val="34"/>
    <w:rsid w:val="00DD78F6"/>
    <w:rPr>
      <w:rFonts w:ascii="Arial" w:eastAsia="Calibri" w:hAnsi="Arial" w:cs="Arial"/>
      <w:sz w:val="24"/>
      <w:szCs w:val="24"/>
    </w:rPr>
  </w:style>
  <w:style w:type="paragraph" w:styleId="Tytu">
    <w:name w:val="Title"/>
    <w:basedOn w:val="Normalny"/>
    <w:next w:val="Normalny"/>
    <w:link w:val="TytuZnak"/>
    <w:uiPriority w:val="10"/>
    <w:qFormat/>
    <w:rsid w:val="00C224DF"/>
    <w:pPr>
      <w:pBdr>
        <w:bottom w:val="single" w:sz="8" w:space="4" w:color="4F81BD" w:themeColor="accent1"/>
      </w:pBdr>
      <w:spacing w:after="300" w:line="240" w:lineRule="auto"/>
      <w:contextualSpacing/>
      <w:jc w:val="both"/>
    </w:pPr>
    <w:rPr>
      <w:rFonts w:ascii="Arial" w:eastAsiaTheme="majorEastAsia" w:hAnsi="Arial" w:cstheme="majorBidi"/>
      <w:b/>
      <w:color w:val="17365D" w:themeColor="text2" w:themeShade="BF"/>
      <w:spacing w:val="5"/>
      <w:kern w:val="28"/>
      <w:sz w:val="20"/>
      <w:szCs w:val="52"/>
    </w:rPr>
  </w:style>
  <w:style w:type="character" w:customStyle="1" w:styleId="TytuZnak">
    <w:name w:val="Tytuł Znak"/>
    <w:basedOn w:val="Domylnaczcionkaakapitu"/>
    <w:link w:val="Tytu"/>
    <w:uiPriority w:val="10"/>
    <w:rsid w:val="00C224DF"/>
    <w:rPr>
      <w:rFonts w:ascii="Arial" w:eastAsiaTheme="majorEastAsia" w:hAnsi="Arial" w:cstheme="majorBidi"/>
      <w:b/>
      <w:color w:val="17365D" w:themeColor="text2" w:themeShade="BF"/>
      <w:spacing w:val="5"/>
      <w:kern w:val="28"/>
      <w:sz w:val="20"/>
      <w:szCs w:val="52"/>
    </w:rPr>
  </w:style>
  <w:style w:type="paragraph" w:styleId="Podtytu">
    <w:name w:val="Subtitle"/>
    <w:basedOn w:val="Normalny"/>
    <w:next w:val="Normalny"/>
    <w:link w:val="PodtytuZnak"/>
    <w:uiPriority w:val="11"/>
    <w:qFormat/>
    <w:rsid w:val="00C224DF"/>
    <w:pPr>
      <w:numPr>
        <w:ilvl w:val="1"/>
      </w:numPr>
      <w:jc w:val="both"/>
    </w:pPr>
    <w:rPr>
      <w:rFonts w:ascii="Arial" w:eastAsiaTheme="majorEastAsia" w:hAnsi="Arial" w:cstheme="majorBidi"/>
      <w:b/>
      <w:iCs/>
      <w:color w:val="17365D" w:themeColor="text2" w:themeShade="BF"/>
      <w:spacing w:val="15"/>
      <w:sz w:val="20"/>
      <w:szCs w:val="24"/>
    </w:rPr>
  </w:style>
  <w:style w:type="character" w:customStyle="1" w:styleId="PodtytuZnak">
    <w:name w:val="Podtytuł Znak"/>
    <w:basedOn w:val="Domylnaczcionkaakapitu"/>
    <w:link w:val="Podtytu"/>
    <w:uiPriority w:val="11"/>
    <w:rsid w:val="00C224DF"/>
    <w:rPr>
      <w:rFonts w:ascii="Arial" w:eastAsiaTheme="majorEastAsia" w:hAnsi="Arial" w:cstheme="majorBidi"/>
      <w:b/>
      <w:iCs/>
      <w:color w:val="17365D" w:themeColor="text2" w:themeShade="BF"/>
      <w:spacing w:val="15"/>
      <w:sz w:val="20"/>
      <w:szCs w:val="24"/>
    </w:rPr>
  </w:style>
  <w:style w:type="character" w:styleId="Hipercze">
    <w:name w:val="Hyperlink"/>
    <w:uiPriority w:val="99"/>
    <w:unhideWhenUsed/>
    <w:rsid w:val="00A641A5"/>
    <w:rPr>
      <w:color w:val="0000FF"/>
      <w:u w:val="single"/>
    </w:rPr>
  </w:style>
  <w:style w:type="paragraph" w:styleId="Tematkomentarza">
    <w:name w:val="annotation subject"/>
    <w:basedOn w:val="Tekstkomentarza"/>
    <w:next w:val="Tekstkomentarza"/>
    <w:link w:val="TematkomentarzaZnak"/>
    <w:uiPriority w:val="99"/>
    <w:semiHidden/>
    <w:unhideWhenUsed/>
    <w:rsid w:val="00905128"/>
    <w:rPr>
      <w:b/>
      <w:bCs/>
    </w:rPr>
  </w:style>
  <w:style w:type="character" w:customStyle="1" w:styleId="TematkomentarzaZnak">
    <w:name w:val="Temat komentarza Znak"/>
    <w:basedOn w:val="TekstkomentarzaZnak"/>
    <w:link w:val="Tematkomentarza"/>
    <w:uiPriority w:val="99"/>
    <w:semiHidden/>
    <w:rsid w:val="00905128"/>
    <w:rPr>
      <w:rFonts w:ascii="Calibri" w:eastAsia="Calibri" w:hAnsi="Calibri" w:cs="Times New Roman"/>
      <w:b/>
      <w:bCs/>
      <w:sz w:val="20"/>
      <w:szCs w:val="20"/>
    </w:rPr>
  </w:style>
  <w:style w:type="character" w:styleId="Pogrubienie">
    <w:name w:val="Strong"/>
    <w:basedOn w:val="Domylnaczcionkaakapitu"/>
    <w:uiPriority w:val="22"/>
    <w:qFormat/>
    <w:rsid w:val="00CA78EC"/>
    <w:rPr>
      <w:b/>
      <w:bCs/>
    </w:rPr>
  </w:style>
  <w:style w:type="paragraph" w:customStyle="1" w:styleId="Styl1">
    <w:name w:val="Styl1"/>
    <w:basedOn w:val="Akapitzlist"/>
    <w:link w:val="Styl1Znak"/>
    <w:qFormat/>
    <w:rsid w:val="00DD78F6"/>
    <w:pPr>
      <w:spacing w:line="480" w:lineRule="auto"/>
      <w:ind w:left="0"/>
    </w:pPr>
    <w:rPr>
      <w:rFonts w:eastAsiaTheme="minorEastAsia"/>
      <w:b/>
      <w:color w:val="336600"/>
      <w:sz w:val="20"/>
      <w:lang w:eastAsia="pl-PL"/>
    </w:rPr>
  </w:style>
  <w:style w:type="character" w:customStyle="1" w:styleId="Styl1Znak">
    <w:name w:val="Styl1 Znak"/>
    <w:basedOn w:val="AkapitzlistZnak"/>
    <w:link w:val="Styl1"/>
    <w:rsid w:val="00DD78F6"/>
    <w:rPr>
      <w:rFonts w:ascii="Arial" w:eastAsiaTheme="minorEastAsia" w:hAnsi="Arial" w:cs="Arial"/>
      <w:b/>
      <w:color w:val="336600"/>
      <w:sz w:val="20"/>
      <w:szCs w:val="24"/>
      <w:lang w:eastAsia="pl-PL"/>
    </w:rPr>
  </w:style>
  <w:style w:type="paragraph" w:customStyle="1" w:styleId="Styl2">
    <w:name w:val="Styl2"/>
    <w:basedOn w:val="Akapitzlist"/>
    <w:link w:val="Styl2Znak"/>
    <w:qFormat/>
    <w:rsid w:val="00DD78F6"/>
    <w:pPr>
      <w:numPr>
        <w:ilvl w:val="1"/>
        <w:numId w:val="6"/>
      </w:numPr>
      <w:spacing w:before="120" w:after="120" w:line="276" w:lineRule="auto"/>
      <w:outlineLvl w:val="1"/>
    </w:pPr>
    <w:rPr>
      <w:rFonts w:eastAsiaTheme="minorEastAsia"/>
      <w:b/>
      <w:color w:val="336600"/>
      <w:sz w:val="20"/>
      <w:szCs w:val="20"/>
      <w:lang w:eastAsia="pl-PL"/>
    </w:rPr>
  </w:style>
  <w:style w:type="character" w:customStyle="1" w:styleId="Styl2Znak">
    <w:name w:val="Styl2 Znak"/>
    <w:basedOn w:val="AkapitzlistZnak"/>
    <w:link w:val="Styl2"/>
    <w:rsid w:val="00DD78F6"/>
    <w:rPr>
      <w:rFonts w:ascii="Arial" w:eastAsiaTheme="minorEastAsia" w:hAnsi="Arial" w:cs="Arial"/>
      <w:b/>
      <w:color w:val="336600"/>
      <w:sz w:val="20"/>
      <w:szCs w:val="20"/>
      <w:lang w:eastAsia="pl-PL"/>
    </w:rPr>
  </w:style>
  <w:style w:type="paragraph" w:customStyle="1" w:styleId="Styl3">
    <w:name w:val="Styl3"/>
    <w:basedOn w:val="Normalny"/>
    <w:link w:val="Styl3Znak"/>
    <w:qFormat/>
    <w:rsid w:val="00DD78F6"/>
    <w:pPr>
      <w:numPr>
        <w:numId w:val="3"/>
      </w:numPr>
      <w:spacing w:after="240"/>
      <w:jc w:val="both"/>
      <w:outlineLvl w:val="0"/>
    </w:pPr>
    <w:rPr>
      <w:rFonts w:ascii="Arial" w:eastAsiaTheme="minorEastAsia" w:hAnsi="Arial" w:cs="Arial"/>
      <w:b/>
      <w:noProof/>
      <w:color w:val="336600"/>
      <w:sz w:val="20"/>
      <w:szCs w:val="20"/>
      <w:lang w:eastAsia="pl-PL"/>
    </w:rPr>
  </w:style>
  <w:style w:type="character" w:customStyle="1" w:styleId="Styl3Znak">
    <w:name w:val="Styl3 Znak"/>
    <w:basedOn w:val="Domylnaczcionkaakapitu"/>
    <w:link w:val="Styl3"/>
    <w:rsid w:val="00DD78F6"/>
    <w:rPr>
      <w:rFonts w:ascii="Arial" w:eastAsiaTheme="minorEastAsia" w:hAnsi="Arial" w:cs="Arial"/>
      <w:b/>
      <w:noProof/>
      <w:color w:val="336600"/>
      <w:sz w:val="20"/>
      <w:szCs w:val="20"/>
      <w:lang w:eastAsia="pl-PL"/>
    </w:rPr>
  </w:style>
  <w:style w:type="paragraph" w:customStyle="1" w:styleId="Default">
    <w:name w:val="Default"/>
    <w:rsid w:val="00DD78F6"/>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customStyle="1" w:styleId="Nagwekstrony">
    <w:name w:val="Nag?—wek strony"/>
    <w:basedOn w:val="Normalny"/>
    <w:rsid w:val="00DD78F6"/>
    <w:pPr>
      <w:tabs>
        <w:tab w:val="center" w:pos="4536"/>
        <w:tab w:val="right" w:pos="9072"/>
      </w:tabs>
      <w:spacing w:after="0" w:line="240" w:lineRule="auto"/>
      <w:jc w:val="both"/>
    </w:pPr>
    <w:rPr>
      <w:rFonts w:ascii="Arial" w:eastAsia="Times New Roman" w:hAnsi="Arial"/>
      <w:sz w:val="24"/>
      <w:szCs w:val="20"/>
      <w:lang w:eastAsia="pl-PL"/>
    </w:rPr>
  </w:style>
  <w:style w:type="character" w:customStyle="1" w:styleId="luchili">
    <w:name w:val="luc_hili"/>
    <w:basedOn w:val="Domylnaczcionkaakapitu"/>
    <w:rsid w:val="00DD78F6"/>
  </w:style>
  <w:style w:type="character" w:customStyle="1" w:styleId="txt-new">
    <w:name w:val="txt-new"/>
    <w:basedOn w:val="Domylnaczcionkaakapitu"/>
    <w:rsid w:val="00DD78F6"/>
  </w:style>
  <w:style w:type="paragraph" w:customStyle="1" w:styleId="CM4">
    <w:name w:val="CM4"/>
    <w:basedOn w:val="Normalny"/>
    <w:next w:val="Normalny"/>
    <w:uiPriority w:val="99"/>
    <w:rsid w:val="00DD78F6"/>
    <w:pPr>
      <w:autoSpaceDE w:val="0"/>
      <w:autoSpaceDN w:val="0"/>
      <w:adjustRightInd w:val="0"/>
      <w:spacing w:after="0" w:line="240" w:lineRule="auto"/>
    </w:pPr>
    <w:rPr>
      <w:rFonts w:ascii="EUAlbertina" w:eastAsiaTheme="minorEastAsia" w:hAnsi="EUAlbertina" w:cstheme="minorBidi"/>
      <w:sz w:val="24"/>
      <w:szCs w:val="24"/>
      <w:lang w:eastAsia="pl-PL"/>
    </w:rPr>
  </w:style>
  <w:style w:type="table" w:styleId="Tabela-Siatka">
    <w:name w:val="Table Grid"/>
    <w:basedOn w:val="Standardowy"/>
    <w:uiPriority w:val="59"/>
    <w:rsid w:val="00DD78F6"/>
    <w:rPr>
      <w:rFonts w:ascii="Times New Roman" w:eastAsia="Times New Roman" w:hAnsi="Times New Roman" w:cs="Times New Roman"/>
      <w:lang w:eastAsia="pl-P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1">
    <w:name w:val="Tekst podstawowy 1"/>
    <w:basedOn w:val="Tekstpodstawowy"/>
    <w:qFormat/>
    <w:rsid w:val="00DD78F6"/>
  </w:style>
  <w:style w:type="paragraph" w:styleId="Tekstpodstawowy">
    <w:name w:val="Body Text"/>
    <w:basedOn w:val="Normalny"/>
    <w:link w:val="TekstpodstawowyZnak"/>
    <w:uiPriority w:val="99"/>
    <w:semiHidden/>
    <w:unhideWhenUsed/>
    <w:rsid w:val="00DD78F6"/>
    <w:pPr>
      <w:spacing w:after="120"/>
    </w:pPr>
    <w:rPr>
      <w:rFonts w:asciiTheme="minorHAnsi" w:eastAsiaTheme="minorEastAsia" w:hAnsiTheme="minorHAnsi" w:cstheme="minorBidi"/>
      <w:lang w:eastAsia="pl-PL"/>
    </w:rPr>
  </w:style>
  <w:style w:type="character" w:customStyle="1" w:styleId="TekstpodstawowyZnak">
    <w:name w:val="Tekst podstawowy Znak"/>
    <w:basedOn w:val="Domylnaczcionkaakapitu"/>
    <w:link w:val="Tekstpodstawowy"/>
    <w:uiPriority w:val="99"/>
    <w:semiHidden/>
    <w:rsid w:val="00DD78F6"/>
    <w:rPr>
      <w:rFonts w:eastAsiaTheme="minorEastAsia"/>
      <w:lang w:eastAsia="pl-PL"/>
    </w:rPr>
  </w:style>
  <w:style w:type="paragraph" w:customStyle="1" w:styleId="ZARTzmartartykuempunktem">
    <w:name w:val="Z/ART(§) – zm. art. (§) artykułem (punktem)"/>
    <w:basedOn w:val="Normalny"/>
    <w:uiPriority w:val="32"/>
    <w:qFormat/>
    <w:rsid w:val="00DD78F6"/>
    <w:pPr>
      <w:suppressAutoHyphens/>
      <w:autoSpaceDE w:val="0"/>
      <w:autoSpaceDN w:val="0"/>
      <w:adjustRightInd w:val="0"/>
      <w:spacing w:after="0" w:line="360" w:lineRule="auto"/>
      <w:ind w:left="510" w:firstLine="510"/>
      <w:jc w:val="both"/>
    </w:pPr>
    <w:rPr>
      <w:rFonts w:ascii="Times" w:eastAsiaTheme="minorEastAsia" w:hAnsi="Times" w:cs="Arial"/>
      <w:sz w:val="24"/>
      <w:szCs w:val="20"/>
      <w:lang w:eastAsia="pl-PL"/>
    </w:rPr>
  </w:style>
  <w:style w:type="paragraph" w:customStyle="1" w:styleId="TEKSTWTABELItekstzwcitympierwwierszem">
    <w:name w:val="TEKST_W_TABELI – tekst z wciętym pierw. wierszem"/>
    <w:basedOn w:val="Normalny"/>
    <w:uiPriority w:val="27"/>
    <w:qFormat/>
    <w:rsid w:val="00DD78F6"/>
    <w:pPr>
      <w:suppressAutoHyphens/>
      <w:autoSpaceDE w:val="0"/>
      <w:autoSpaceDN w:val="0"/>
      <w:adjustRightInd w:val="0"/>
      <w:spacing w:after="0" w:line="360" w:lineRule="auto"/>
      <w:ind w:firstLine="510"/>
      <w:jc w:val="both"/>
    </w:pPr>
    <w:rPr>
      <w:rFonts w:ascii="Times" w:eastAsiaTheme="minorEastAsia" w:hAnsi="Times" w:cs="Arial"/>
      <w:bCs/>
      <w:kern w:val="24"/>
      <w:sz w:val="24"/>
      <w:szCs w:val="20"/>
      <w:lang w:eastAsia="pl-PL"/>
    </w:rPr>
  </w:style>
  <w:style w:type="paragraph" w:customStyle="1" w:styleId="P1wTABELIpoziom1numeracjiwtabeli">
    <w:name w:val="P1_w_TABELI – poziom 1 numeracji w tabeli"/>
    <w:basedOn w:val="Normalny"/>
    <w:uiPriority w:val="28"/>
    <w:qFormat/>
    <w:rsid w:val="00DD78F6"/>
    <w:pPr>
      <w:spacing w:after="0" w:line="360" w:lineRule="auto"/>
      <w:ind w:left="397" w:hanging="397"/>
      <w:jc w:val="both"/>
    </w:pPr>
    <w:rPr>
      <w:rFonts w:ascii="Times" w:eastAsiaTheme="minorEastAsia" w:hAnsi="Times" w:cs="Arial"/>
      <w:bCs/>
      <w:kern w:val="24"/>
      <w:sz w:val="24"/>
      <w:szCs w:val="20"/>
      <w:lang w:eastAsia="pl-PL"/>
    </w:rPr>
  </w:style>
  <w:style w:type="paragraph" w:styleId="Nagwek">
    <w:name w:val="header"/>
    <w:basedOn w:val="Normalny"/>
    <w:link w:val="NagwekZnak"/>
    <w:uiPriority w:val="99"/>
    <w:unhideWhenUsed/>
    <w:rsid w:val="00DD78F6"/>
    <w:pPr>
      <w:tabs>
        <w:tab w:val="center" w:pos="4536"/>
        <w:tab w:val="right" w:pos="9072"/>
      </w:tabs>
      <w:spacing w:after="0" w:line="240" w:lineRule="auto"/>
    </w:pPr>
    <w:rPr>
      <w:rFonts w:asciiTheme="minorHAnsi" w:eastAsiaTheme="minorEastAsia" w:hAnsiTheme="minorHAnsi" w:cstheme="minorBidi"/>
      <w:lang w:eastAsia="pl-PL"/>
    </w:rPr>
  </w:style>
  <w:style w:type="character" w:customStyle="1" w:styleId="NagwekZnak">
    <w:name w:val="Nagłówek Znak"/>
    <w:basedOn w:val="Domylnaczcionkaakapitu"/>
    <w:link w:val="Nagwek"/>
    <w:uiPriority w:val="99"/>
    <w:rsid w:val="00DD78F6"/>
    <w:rPr>
      <w:rFonts w:eastAsiaTheme="minorEastAsia"/>
      <w:lang w:eastAsia="pl-PL"/>
    </w:rPr>
  </w:style>
  <w:style w:type="paragraph" w:styleId="Stopka">
    <w:name w:val="footer"/>
    <w:basedOn w:val="Normalny"/>
    <w:link w:val="StopkaZnak"/>
    <w:uiPriority w:val="99"/>
    <w:unhideWhenUsed/>
    <w:rsid w:val="00DD78F6"/>
    <w:pPr>
      <w:tabs>
        <w:tab w:val="center" w:pos="4536"/>
        <w:tab w:val="right" w:pos="9072"/>
      </w:tabs>
      <w:spacing w:after="0" w:line="240" w:lineRule="auto"/>
    </w:pPr>
    <w:rPr>
      <w:rFonts w:asciiTheme="minorHAnsi" w:eastAsiaTheme="minorEastAsia" w:hAnsiTheme="minorHAnsi" w:cstheme="minorBidi"/>
      <w:lang w:eastAsia="pl-PL"/>
    </w:rPr>
  </w:style>
  <w:style w:type="character" w:customStyle="1" w:styleId="StopkaZnak">
    <w:name w:val="Stopka Znak"/>
    <w:basedOn w:val="Domylnaczcionkaakapitu"/>
    <w:link w:val="Stopka"/>
    <w:uiPriority w:val="99"/>
    <w:rsid w:val="00DD78F6"/>
    <w:rPr>
      <w:rFonts w:eastAsiaTheme="minorEastAsia"/>
      <w:lang w:eastAsia="pl-PL"/>
    </w:rPr>
  </w:style>
  <w:style w:type="paragraph" w:customStyle="1" w:styleId="Styl4">
    <w:name w:val="Styl4"/>
    <w:basedOn w:val="Akapitzlist"/>
    <w:link w:val="Styl4Znak"/>
    <w:qFormat/>
    <w:rsid w:val="00DD78F6"/>
    <w:pPr>
      <w:numPr>
        <w:numId w:val="5"/>
      </w:numPr>
      <w:spacing w:after="240" w:line="276" w:lineRule="auto"/>
      <w:ind w:left="493" w:hanging="493"/>
      <w:outlineLvl w:val="1"/>
    </w:pPr>
    <w:rPr>
      <w:rFonts w:eastAsiaTheme="minorEastAsia"/>
      <w:b/>
      <w:color w:val="336600"/>
      <w:sz w:val="20"/>
      <w:szCs w:val="20"/>
      <w:lang w:eastAsia="pl-PL"/>
    </w:rPr>
  </w:style>
  <w:style w:type="character" w:customStyle="1" w:styleId="Styl4Znak">
    <w:name w:val="Styl4 Znak"/>
    <w:basedOn w:val="AkapitzlistZnak"/>
    <w:link w:val="Styl4"/>
    <w:rsid w:val="00DD78F6"/>
    <w:rPr>
      <w:rFonts w:ascii="Arial" w:eastAsiaTheme="minorEastAsia" w:hAnsi="Arial" w:cs="Arial"/>
      <w:b/>
      <w:color w:val="336600"/>
      <w:sz w:val="20"/>
      <w:szCs w:val="20"/>
      <w:lang w:eastAsia="pl-PL"/>
    </w:rPr>
  </w:style>
  <w:style w:type="paragraph" w:customStyle="1" w:styleId="Styl5">
    <w:name w:val="Styl5"/>
    <w:basedOn w:val="Styl2"/>
    <w:link w:val="Styl5Znak"/>
    <w:qFormat/>
    <w:rsid w:val="00DD78F6"/>
    <w:pPr>
      <w:numPr>
        <w:ilvl w:val="2"/>
        <w:numId w:val="5"/>
      </w:numPr>
      <w:ind w:left="1134"/>
    </w:pPr>
    <w:rPr>
      <w:noProof/>
    </w:rPr>
  </w:style>
  <w:style w:type="character" w:customStyle="1" w:styleId="Styl5Znak">
    <w:name w:val="Styl5 Znak"/>
    <w:basedOn w:val="Styl2Znak"/>
    <w:link w:val="Styl5"/>
    <w:rsid w:val="00DD78F6"/>
    <w:rPr>
      <w:rFonts w:ascii="Arial" w:eastAsiaTheme="minorEastAsia" w:hAnsi="Arial" w:cs="Arial"/>
      <w:b/>
      <w:noProof/>
      <w:color w:val="336600"/>
      <w:sz w:val="20"/>
      <w:szCs w:val="20"/>
      <w:lang w:eastAsia="pl-PL"/>
    </w:rPr>
  </w:style>
  <w:style w:type="paragraph" w:styleId="Legenda">
    <w:name w:val="caption"/>
    <w:basedOn w:val="Normalny"/>
    <w:next w:val="Normalny"/>
    <w:link w:val="LegendaZnak"/>
    <w:uiPriority w:val="99"/>
    <w:unhideWhenUsed/>
    <w:qFormat/>
    <w:rsid w:val="00DD78F6"/>
    <w:pPr>
      <w:spacing w:line="240" w:lineRule="auto"/>
    </w:pPr>
    <w:rPr>
      <w:rFonts w:asciiTheme="minorHAnsi" w:eastAsiaTheme="minorEastAsia" w:hAnsiTheme="minorHAnsi" w:cstheme="minorBidi"/>
      <w:b/>
      <w:bCs/>
      <w:color w:val="4F81BD" w:themeColor="accent1"/>
      <w:sz w:val="18"/>
      <w:szCs w:val="18"/>
      <w:lang w:eastAsia="pl-PL"/>
    </w:rPr>
  </w:style>
  <w:style w:type="character" w:customStyle="1" w:styleId="LegendaZnak">
    <w:name w:val="Legenda Znak"/>
    <w:basedOn w:val="Domylnaczcionkaakapitu"/>
    <w:link w:val="Legenda"/>
    <w:rsid w:val="00DD78F6"/>
    <w:rPr>
      <w:rFonts w:eastAsiaTheme="minorEastAsia"/>
      <w:b/>
      <w:bCs/>
      <w:color w:val="4F81BD" w:themeColor="accent1"/>
      <w:sz w:val="18"/>
      <w:szCs w:val="18"/>
      <w:lang w:eastAsia="pl-PL"/>
    </w:rPr>
  </w:style>
  <w:style w:type="paragraph" w:customStyle="1" w:styleId="Styl6wykres">
    <w:name w:val="Styl6 wykres"/>
    <w:basedOn w:val="Legenda"/>
    <w:link w:val="Styl6wykresZnak"/>
    <w:qFormat/>
    <w:rsid w:val="00DD78F6"/>
    <w:pPr>
      <w:jc w:val="center"/>
    </w:pPr>
    <w:rPr>
      <w:rFonts w:ascii="Arial" w:hAnsi="Arial" w:cs="Arial"/>
      <w:b w:val="0"/>
      <w:i/>
      <w:color w:val="auto"/>
    </w:rPr>
  </w:style>
  <w:style w:type="character" w:customStyle="1" w:styleId="Styl6wykresZnak">
    <w:name w:val="Styl6 wykres Znak"/>
    <w:basedOn w:val="LegendaZnak"/>
    <w:link w:val="Styl6wykres"/>
    <w:rsid w:val="00DD78F6"/>
    <w:rPr>
      <w:rFonts w:ascii="Arial" w:eastAsiaTheme="minorEastAsia" w:hAnsi="Arial" w:cs="Arial"/>
      <w:b/>
      <w:bCs/>
      <w:i/>
      <w:color w:val="4F81BD" w:themeColor="accent1"/>
      <w:sz w:val="18"/>
      <w:szCs w:val="18"/>
      <w:lang w:eastAsia="pl-PL"/>
    </w:rPr>
  </w:style>
  <w:style w:type="paragraph" w:customStyle="1" w:styleId="Styl6tabela">
    <w:name w:val="Styl6 tabela"/>
    <w:basedOn w:val="Legenda"/>
    <w:link w:val="Styl6tabelaZnak"/>
    <w:qFormat/>
    <w:rsid w:val="00DD78F6"/>
    <w:rPr>
      <w:rFonts w:ascii="Times New Roman" w:hAnsi="Times New Roman" w:cs="Times New Roman"/>
      <w:i/>
      <w:color w:val="auto"/>
      <w:sz w:val="22"/>
      <w:szCs w:val="22"/>
    </w:rPr>
  </w:style>
  <w:style w:type="character" w:customStyle="1" w:styleId="Styl6tabelaZnak">
    <w:name w:val="Styl6 tabela Znak"/>
    <w:basedOn w:val="LegendaZnak"/>
    <w:link w:val="Styl6tabela"/>
    <w:rsid w:val="00DD78F6"/>
    <w:rPr>
      <w:rFonts w:ascii="Times New Roman" w:eastAsiaTheme="minorEastAsia" w:hAnsi="Times New Roman" w:cs="Times New Roman"/>
      <w:b/>
      <w:bCs/>
      <w:i/>
      <w:color w:val="4F81BD" w:themeColor="accent1"/>
      <w:sz w:val="18"/>
      <w:szCs w:val="18"/>
      <w:lang w:eastAsia="pl-PL"/>
    </w:rPr>
  </w:style>
  <w:style w:type="paragraph" w:customStyle="1" w:styleId="Styl7">
    <w:name w:val="Styl7"/>
    <w:basedOn w:val="Tekstprzypisudolnego"/>
    <w:link w:val="Styl7Znak"/>
    <w:qFormat/>
    <w:rsid w:val="00DD78F6"/>
  </w:style>
  <w:style w:type="character" w:customStyle="1" w:styleId="Styl7Znak">
    <w:name w:val="Styl7 Znak"/>
    <w:basedOn w:val="TekstprzypisudolnegoZnak"/>
    <w:link w:val="Styl7"/>
    <w:rsid w:val="00DD78F6"/>
    <w:rPr>
      <w:rFonts w:ascii="Calibri" w:eastAsia="Calibri" w:hAnsi="Calibri" w:cs="Times New Roman"/>
      <w:sz w:val="20"/>
      <w:szCs w:val="20"/>
    </w:rPr>
  </w:style>
  <w:style w:type="paragraph" w:styleId="Nagwekspisutreci">
    <w:name w:val="TOC Heading"/>
    <w:basedOn w:val="Nagwek1"/>
    <w:next w:val="Normalny"/>
    <w:uiPriority w:val="39"/>
    <w:unhideWhenUsed/>
    <w:qFormat/>
    <w:rsid w:val="00DD78F6"/>
    <w:pPr>
      <w:outlineLvl w:val="9"/>
    </w:pPr>
    <w:rPr>
      <w:rFonts w:asciiTheme="majorHAnsi" w:hAnsiTheme="majorHAnsi"/>
      <w:sz w:val="28"/>
      <w:lang w:eastAsia="pl-PL"/>
    </w:rPr>
  </w:style>
  <w:style w:type="paragraph" w:styleId="Spistreci1">
    <w:name w:val="toc 1"/>
    <w:basedOn w:val="Normalny"/>
    <w:next w:val="Normalny"/>
    <w:autoRedefine/>
    <w:uiPriority w:val="39"/>
    <w:unhideWhenUsed/>
    <w:qFormat/>
    <w:rsid w:val="00C37A96"/>
    <w:pPr>
      <w:tabs>
        <w:tab w:val="left" w:pos="142"/>
        <w:tab w:val="left" w:pos="567"/>
        <w:tab w:val="left" w:pos="709"/>
        <w:tab w:val="left" w:pos="9072"/>
      </w:tabs>
      <w:spacing w:after="100"/>
      <w:ind w:right="623"/>
      <w:jc w:val="both"/>
    </w:pPr>
    <w:rPr>
      <w:rFonts w:asciiTheme="majorHAnsi" w:eastAsiaTheme="minorEastAsia" w:hAnsiTheme="majorHAnsi"/>
      <w:b/>
      <w:noProof/>
      <w:sz w:val="18"/>
      <w:szCs w:val="18"/>
      <w:lang w:eastAsia="pl-PL"/>
    </w:rPr>
  </w:style>
  <w:style w:type="paragraph" w:styleId="Spistreci2">
    <w:name w:val="toc 2"/>
    <w:basedOn w:val="Normalny"/>
    <w:next w:val="Normalny"/>
    <w:autoRedefine/>
    <w:uiPriority w:val="39"/>
    <w:unhideWhenUsed/>
    <w:qFormat/>
    <w:rsid w:val="007B132E"/>
    <w:pPr>
      <w:tabs>
        <w:tab w:val="left" w:pos="426"/>
        <w:tab w:val="left" w:pos="567"/>
        <w:tab w:val="left" w:pos="9072"/>
        <w:tab w:val="left" w:pos="9214"/>
      </w:tabs>
      <w:spacing w:after="100"/>
      <w:ind w:left="567" w:right="623" w:hanging="567"/>
    </w:pPr>
    <w:rPr>
      <w:rFonts w:asciiTheme="majorHAnsi" w:eastAsiaTheme="minorEastAsia" w:hAnsiTheme="majorHAnsi" w:cs="Arial"/>
      <w:noProof/>
      <w:sz w:val="18"/>
      <w:szCs w:val="18"/>
      <w:lang w:eastAsia="pl-PL"/>
    </w:rPr>
  </w:style>
  <w:style w:type="paragraph" w:styleId="Spistreci3">
    <w:name w:val="toc 3"/>
    <w:basedOn w:val="Normalny"/>
    <w:next w:val="Normalny"/>
    <w:autoRedefine/>
    <w:uiPriority w:val="39"/>
    <w:unhideWhenUsed/>
    <w:qFormat/>
    <w:rsid w:val="007B132E"/>
    <w:pPr>
      <w:tabs>
        <w:tab w:val="left" w:pos="567"/>
        <w:tab w:val="left" w:pos="9072"/>
      </w:tabs>
      <w:spacing w:after="100"/>
      <w:ind w:left="426" w:right="56" w:hanging="426"/>
    </w:pPr>
    <w:rPr>
      <w:rFonts w:asciiTheme="majorHAnsi" w:eastAsiaTheme="minorEastAsia" w:hAnsiTheme="majorHAnsi" w:cstheme="minorBidi"/>
      <w:noProof/>
      <w:sz w:val="18"/>
      <w:szCs w:val="18"/>
      <w:lang w:eastAsia="pl-PL"/>
    </w:rPr>
  </w:style>
  <w:style w:type="paragraph" w:customStyle="1" w:styleId="Stywstep">
    <w:name w:val="Sty wstep"/>
    <w:basedOn w:val="Normalny"/>
    <w:link w:val="StywstepZnak"/>
    <w:qFormat/>
    <w:rsid w:val="00DD78F6"/>
    <w:rPr>
      <w:rFonts w:ascii="Arial" w:eastAsiaTheme="minorEastAsia" w:hAnsi="Arial" w:cs="Arial"/>
      <w:b/>
      <w:noProof/>
      <w:color w:val="336600"/>
      <w:sz w:val="20"/>
      <w:szCs w:val="20"/>
      <w:lang w:eastAsia="pl-PL"/>
    </w:rPr>
  </w:style>
  <w:style w:type="character" w:customStyle="1" w:styleId="StywstepZnak">
    <w:name w:val="Sty wstep Znak"/>
    <w:basedOn w:val="Domylnaczcionkaakapitu"/>
    <w:link w:val="Stywstep"/>
    <w:rsid w:val="00DD78F6"/>
    <w:rPr>
      <w:rFonts w:ascii="Arial" w:eastAsiaTheme="minorEastAsia" w:hAnsi="Arial" w:cs="Arial"/>
      <w:b/>
      <w:noProof/>
      <w:color w:val="336600"/>
      <w:sz w:val="20"/>
      <w:szCs w:val="20"/>
      <w:lang w:eastAsia="pl-PL"/>
    </w:rPr>
  </w:style>
  <w:style w:type="character" w:customStyle="1" w:styleId="Teksttreci">
    <w:name w:val="Tekst treści"/>
    <w:uiPriority w:val="99"/>
    <w:rsid w:val="00DD78F6"/>
    <w:rPr>
      <w:rFonts w:ascii="Calibri" w:hAnsi="Calibri" w:cs="Calibri"/>
      <w:strike/>
      <w:spacing w:val="0"/>
      <w:sz w:val="21"/>
      <w:szCs w:val="21"/>
    </w:rPr>
  </w:style>
  <w:style w:type="character" w:customStyle="1" w:styleId="Teksttreci4">
    <w:name w:val="Tekst treści (4)"/>
    <w:uiPriority w:val="99"/>
    <w:rsid w:val="00DD78F6"/>
    <w:rPr>
      <w:rFonts w:ascii="Calibri" w:hAnsi="Calibri" w:cs="Calibri"/>
      <w:spacing w:val="0"/>
      <w:sz w:val="21"/>
      <w:szCs w:val="21"/>
    </w:rPr>
  </w:style>
  <w:style w:type="character" w:customStyle="1" w:styleId="Teksttreci6">
    <w:name w:val="Tekst treści + 6"/>
    <w:aliases w:val="5 pt2"/>
    <w:uiPriority w:val="99"/>
    <w:rsid w:val="00DD78F6"/>
    <w:rPr>
      <w:rFonts w:ascii="Calibri" w:hAnsi="Calibri" w:cs="Calibri"/>
      <w:spacing w:val="0"/>
      <w:sz w:val="13"/>
      <w:szCs w:val="13"/>
    </w:rPr>
  </w:style>
  <w:style w:type="character" w:customStyle="1" w:styleId="Podpistabeli">
    <w:name w:val="Podpis tabeli"/>
    <w:uiPriority w:val="99"/>
    <w:rsid w:val="00DD78F6"/>
    <w:rPr>
      <w:rFonts w:ascii="Calibri" w:hAnsi="Calibri" w:cs="Calibri"/>
      <w:spacing w:val="0"/>
      <w:sz w:val="21"/>
      <w:szCs w:val="21"/>
    </w:rPr>
  </w:style>
  <w:style w:type="character" w:customStyle="1" w:styleId="Podpistabeli3">
    <w:name w:val="Podpis tabeli (3)_"/>
    <w:link w:val="Podpistabeli30"/>
    <w:uiPriority w:val="99"/>
    <w:locked/>
    <w:rsid w:val="00DD78F6"/>
    <w:rPr>
      <w:rFonts w:ascii="Calibri" w:hAnsi="Calibri" w:cs="Calibri"/>
      <w:sz w:val="21"/>
      <w:szCs w:val="21"/>
      <w:shd w:val="clear" w:color="auto" w:fill="FFFFFF"/>
    </w:rPr>
  </w:style>
  <w:style w:type="paragraph" w:customStyle="1" w:styleId="Podpistabeli30">
    <w:name w:val="Podpis tabeli (3)"/>
    <w:basedOn w:val="Normalny"/>
    <w:link w:val="Podpistabeli3"/>
    <w:uiPriority w:val="99"/>
    <w:rsid w:val="00DD78F6"/>
    <w:pPr>
      <w:shd w:val="clear" w:color="auto" w:fill="FFFFFF"/>
      <w:spacing w:after="0" w:line="230" w:lineRule="exact"/>
    </w:pPr>
    <w:rPr>
      <w:rFonts w:eastAsiaTheme="minorHAnsi" w:cs="Calibri"/>
      <w:sz w:val="21"/>
      <w:szCs w:val="21"/>
    </w:rPr>
  </w:style>
  <w:style w:type="character" w:customStyle="1" w:styleId="Teksttreci11pt">
    <w:name w:val="Tekst treści + 11 pt"/>
    <w:aliases w:val="Małe litery2"/>
    <w:uiPriority w:val="99"/>
    <w:rsid w:val="00DD78F6"/>
    <w:rPr>
      <w:rFonts w:ascii="Calibri" w:hAnsi="Calibri" w:cs="Calibri"/>
      <w:smallCaps/>
      <w:spacing w:val="0"/>
      <w:sz w:val="22"/>
      <w:szCs w:val="22"/>
    </w:rPr>
  </w:style>
  <w:style w:type="character" w:customStyle="1" w:styleId="Teksttreci9">
    <w:name w:val="Tekst treści (9)"/>
    <w:uiPriority w:val="99"/>
    <w:rsid w:val="00DD78F6"/>
    <w:rPr>
      <w:rFonts w:ascii="Calibri" w:hAnsi="Calibri" w:cs="Calibri"/>
      <w:spacing w:val="0"/>
      <w:sz w:val="19"/>
      <w:szCs w:val="19"/>
    </w:rPr>
  </w:style>
  <w:style w:type="character" w:customStyle="1" w:styleId="txt-old">
    <w:name w:val="txt-old"/>
    <w:basedOn w:val="Domylnaczcionkaakapitu"/>
    <w:rsid w:val="00DD78F6"/>
  </w:style>
  <w:style w:type="character" w:customStyle="1" w:styleId="tabulatory">
    <w:name w:val="tabulatory"/>
    <w:basedOn w:val="Domylnaczcionkaakapitu"/>
    <w:rsid w:val="00DD78F6"/>
  </w:style>
  <w:style w:type="paragraph" w:customStyle="1" w:styleId="p2">
    <w:name w:val="p2"/>
    <w:basedOn w:val="Normalny"/>
    <w:rsid w:val="00DD78F6"/>
    <w:pPr>
      <w:spacing w:before="100" w:beforeAutospacing="1" w:after="100" w:afterAutospacing="1" w:line="240" w:lineRule="auto"/>
    </w:pPr>
    <w:rPr>
      <w:rFonts w:ascii="Times New Roman" w:eastAsia="Times New Roman" w:hAnsi="Times New Roman"/>
      <w:sz w:val="24"/>
      <w:szCs w:val="24"/>
      <w:lang w:eastAsia="pl-PL"/>
    </w:rPr>
  </w:style>
  <w:style w:type="paragraph" w:styleId="NormalnyWeb">
    <w:name w:val="Normal (Web)"/>
    <w:basedOn w:val="Normalny"/>
    <w:uiPriority w:val="99"/>
    <w:unhideWhenUsed/>
    <w:rsid w:val="00DD78F6"/>
    <w:pPr>
      <w:spacing w:before="150" w:after="150" w:line="240" w:lineRule="auto"/>
    </w:pPr>
    <w:rPr>
      <w:rFonts w:ascii="Times New Roman" w:eastAsia="Times New Roman" w:hAnsi="Times New Roman"/>
      <w:color w:val="474747"/>
      <w:sz w:val="24"/>
      <w:szCs w:val="24"/>
      <w:lang w:eastAsia="pl-PL"/>
    </w:rPr>
  </w:style>
  <w:style w:type="paragraph" w:customStyle="1" w:styleId="CM1">
    <w:name w:val="CM1"/>
    <w:basedOn w:val="Default"/>
    <w:next w:val="Default"/>
    <w:uiPriority w:val="99"/>
    <w:rsid w:val="00DD78F6"/>
    <w:rPr>
      <w:rFonts w:ascii="EUAlbertina" w:hAnsi="EUAlbertina" w:cstheme="minorBidi"/>
      <w:color w:val="auto"/>
    </w:rPr>
  </w:style>
  <w:style w:type="paragraph" w:customStyle="1" w:styleId="CM3">
    <w:name w:val="CM3"/>
    <w:basedOn w:val="Default"/>
    <w:next w:val="Default"/>
    <w:uiPriority w:val="99"/>
    <w:rsid w:val="00DD78F6"/>
    <w:rPr>
      <w:rFonts w:ascii="EUAlbertina" w:hAnsi="EUAlbertina" w:cstheme="minorBidi"/>
      <w:color w:val="auto"/>
    </w:rPr>
  </w:style>
  <w:style w:type="paragraph" w:styleId="Spisilustracji">
    <w:name w:val="table of figures"/>
    <w:basedOn w:val="Normalny"/>
    <w:next w:val="Normalny"/>
    <w:uiPriority w:val="99"/>
    <w:unhideWhenUsed/>
    <w:rsid w:val="00DD78F6"/>
    <w:pPr>
      <w:spacing w:after="0"/>
    </w:pPr>
    <w:rPr>
      <w:rFonts w:asciiTheme="minorHAnsi" w:eastAsiaTheme="minorEastAsia" w:hAnsiTheme="minorHAnsi" w:cstheme="minorBidi"/>
      <w:lang w:eastAsia="pl-PL"/>
    </w:rPr>
  </w:style>
  <w:style w:type="character" w:styleId="Uwydatnienie">
    <w:name w:val="Emphasis"/>
    <w:basedOn w:val="Domylnaczcionkaakapitu"/>
    <w:uiPriority w:val="20"/>
    <w:qFormat/>
    <w:rsid w:val="00DD78F6"/>
    <w:rPr>
      <w:rFonts w:cs="Times New Roman"/>
      <w:i/>
    </w:rPr>
  </w:style>
  <w:style w:type="table" w:customStyle="1" w:styleId="Styl6">
    <w:name w:val="Styl6"/>
    <w:basedOn w:val="Standardowy"/>
    <w:uiPriority w:val="99"/>
    <w:qFormat/>
    <w:rsid w:val="00DD78F6"/>
    <w:pPr>
      <w:spacing w:after="0" w:line="240" w:lineRule="auto"/>
    </w:pPr>
    <w:rPr>
      <w:rFonts w:eastAsiaTheme="minorEastAsia"/>
      <w:lang w:eastAsia="pl-PL"/>
    </w:rPr>
    <w:tblPr/>
  </w:style>
  <w:style w:type="paragraph" w:customStyle="1" w:styleId="Styl9">
    <w:name w:val="Styl9"/>
    <w:basedOn w:val="Akapitzlist"/>
    <w:link w:val="Styl9Znak"/>
    <w:qFormat/>
    <w:rsid w:val="00DD78F6"/>
    <w:pPr>
      <w:numPr>
        <w:ilvl w:val="3"/>
        <w:numId w:val="5"/>
      </w:numPr>
      <w:spacing w:after="120" w:line="276" w:lineRule="auto"/>
      <w:jc w:val="left"/>
    </w:pPr>
    <w:rPr>
      <w:rFonts w:eastAsiaTheme="minorEastAsia"/>
      <w:b/>
      <w:color w:val="336600"/>
      <w:sz w:val="20"/>
      <w:szCs w:val="20"/>
      <w:lang w:eastAsia="pl-PL"/>
    </w:rPr>
  </w:style>
  <w:style w:type="character" w:customStyle="1" w:styleId="Styl9Znak">
    <w:name w:val="Styl9 Znak"/>
    <w:basedOn w:val="AkapitzlistZnak"/>
    <w:link w:val="Styl9"/>
    <w:rsid w:val="00DD78F6"/>
    <w:rPr>
      <w:rFonts w:ascii="Arial" w:eastAsiaTheme="minorEastAsia" w:hAnsi="Arial" w:cs="Arial"/>
      <w:b/>
      <w:color w:val="336600"/>
      <w:sz w:val="20"/>
      <w:szCs w:val="20"/>
      <w:lang w:eastAsia="pl-PL"/>
    </w:rPr>
  </w:style>
  <w:style w:type="paragraph" w:customStyle="1" w:styleId="Styl10">
    <w:name w:val="Styl10"/>
    <w:basedOn w:val="Styl5"/>
    <w:link w:val="Styl10Znak"/>
    <w:rsid w:val="00DD78F6"/>
    <w:pPr>
      <w:numPr>
        <w:numId w:val="4"/>
      </w:numPr>
    </w:pPr>
  </w:style>
  <w:style w:type="character" w:customStyle="1" w:styleId="Styl10Znak">
    <w:name w:val="Styl10 Znak"/>
    <w:basedOn w:val="Styl5Znak"/>
    <w:link w:val="Styl10"/>
    <w:rsid w:val="00DD78F6"/>
    <w:rPr>
      <w:rFonts w:ascii="Arial" w:eastAsiaTheme="minorEastAsia" w:hAnsi="Arial" w:cs="Arial"/>
      <w:b/>
      <w:noProof/>
      <w:color w:val="336600"/>
      <w:sz w:val="20"/>
      <w:szCs w:val="20"/>
      <w:lang w:eastAsia="pl-PL"/>
    </w:rPr>
  </w:style>
  <w:style w:type="paragraph" w:customStyle="1" w:styleId="Styl11">
    <w:name w:val="Styl11"/>
    <w:basedOn w:val="Styl2"/>
    <w:link w:val="Styl11Znak"/>
    <w:qFormat/>
    <w:rsid w:val="00DD78F6"/>
    <w:pPr>
      <w:numPr>
        <w:ilvl w:val="2"/>
      </w:numPr>
    </w:pPr>
  </w:style>
  <w:style w:type="character" w:customStyle="1" w:styleId="Styl11Znak">
    <w:name w:val="Styl11 Znak"/>
    <w:basedOn w:val="Styl2Znak"/>
    <w:link w:val="Styl11"/>
    <w:rsid w:val="00DD78F6"/>
    <w:rPr>
      <w:rFonts w:ascii="Arial" w:eastAsiaTheme="minorEastAsia" w:hAnsi="Arial" w:cs="Arial"/>
      <w:b/>
      <w:color w:val="336600"/>
      <w:sz w:val="20"/>
      <w:szCs w:val="20"/>
      <w:lang w:eastAsia="pl-PL"/>
    </w:rPr>
  </w:style>
  <w:style w:type="paragraph" w:customStyle="1" w:styleId="Styl12">
    <w:name w:val="Styl12"/>
    <w:basedOn w:val="Styl2"/>
    <w:link w:val="Styl12Znak"/>
    <w:qFormat/>
    <w:rsid w:val="00DD78F6"/>
    <w:pPr>
      <w:numPr>
        <w:ilvl w:val="0"/>
        <w:numId w:val="0"/>
      </w:numPr>
    </w:pPr>
  </w:style>
  <w:style w:type="character" w:customStyle="1" w:styleId="Styl12Znak">
    <w:name w:val="Styl12 Znak"/>
    <w:basedOn w:val="Styl2Znak"/>
    <w:link w:val="Styl12"/>
    <w:rsid w:val="00DD78F6"/>
    <w:rPr>
      <w:rFonts w:ascii="Arial" w:eastAsiaTheme="minorEastAsia" w:hAnsi="Arial" w:cs="Arial"/>
      <w:b/>
      <w:color w:val="336600"/>
      <w:sz w:val="20"/>
      <w:szCs w:val="20"/>
      <w:lang w:eastAsia="pl-PL"/>
    </w:rPr>
  </w:style>
  <w:style w:type="paragraph" w:customStyle="1" w:styleId="ustep">
    <w:name w:val="ustep"/>
    <w:basedOn w:val="Normalny"/>
    <w:rsid w:val="00DD78F6"/>
    <w:pPr>
      <w:spacing w:before="60" w:after="60" w:line="240" w:lineRule="auto"/>
      <w:ind w:left="426" w:hanging="284"/>
      <w:jc w:val="both"/>
    </w:pPr>
    <w:rPr>
      <w:rFonts w:ascii="Times New Roman" w:eastAsia="Times New Roman" w:hAnsi="Times New Roman"/>
      <w:sz w:val="24"/>
      <w:szCs w:val="24"/>
      <w:lang w:eastAsia="pl-PL"/>
    </w:rPr>
  </w:style>
  <w:style w:type="paragraph" w:customStyle="1" w:styleId="punkt">
    <w:name w:val="punkt"/>
    <w:basedOn w:val="Normalny"/>
    <w:rsid w:val="00DD78F6"/>
    <w:pPr>
      <w:spacing w:after="0" w:line="360" w:lineRule="auto"/>
      <w:ind w:left="510" w:hanging="510"/>
      <w:jc w:val="both"/>
    </w:pPr>
    <w:rPr>
      <w:rFonts w:ascii="Times" w:eastAsia="Times New Roman" w:hAnsi="Times" w:cs="Times"/>
      <w:sz w:val="24"/>
      <w:szCs w:val="24"/>
      <w:lang w:eastAsia="pl-PL"/>
    </w:rPr>
  </w:style>
  <w:style w:type="paragraph" w:customStyle="1" w:styleId="Styl22">
    <w:name w:val="Styl22"/>
    <w:basedOn w:val="Akapitzlist"/>
    <w:link w:val="Styl22Znak"/>
    <w:qFormat/>
    <w:rsid w:val="00DD78F6"/>
    <w:pPr>
      <w:numPr>
        <w:ilvl w:val="2"/>
        <w:numId w:val="7"/>
      </w:numPr>
      <w:autoSpaceDE w:val="0"/>
      <w:autoSpaceDN w:val="0"/>
      <w:adjustRightInd w:val="0"/>
      <w:spacing w:after="120" w:line="276" w:lineRule="auto"/>
    </w:pPr>
    <w:rPr>
      <w:rFonts w:eastAsiaTheme="minorEastAsia"/>
      <w:b/>
      <w:color w:val="336600"/>
      <w:sz w:val="20"/>
      <w:szCs w:val="20"/>
      <w:lang w:eastAsia="pl-PL"/>
    </w:rPr>
  </w:style>
  <w:style w:type="character" w:customStyle="1" w:styleId="Styl22Znak">
    <w:name w:val="Styl22 Znak"/>
    <w:basedOn w:val="AkapitzlistZnak"/>
    <w:link w:val="Styl22"/>
    <w:rsid w:val="00DD78F6"/>
    <w:rPr>
      <w:rFonts w:ascii="Arial" w:eastAsiaTheme="minorEastAsia" w:hAnsi="Arial" w:cs="Arial"/>
      <w:b/>
      <w:color w:val="336600"/>
      <w:sz w:val="20"/>
      <w:szCs w:val="20"/>
      <w:lang w:eastAsia="pl-PL"/>
    </w:rPr>
  </w:style>
  <w:style w:type="paragraph" w:customStyle="1" w:styleId="Styl13">
    <w:name w:val="Styl13"/>
    <w:basedOn w:val="Normalny"/>
    <w:link w:val="Styl13Znak"/>
    <w:qFormat/>
    <w:rsid w:val="00DD78F6"/>
    <w:pPr>
      <w:spacing w:after="120"/>
      <w:jc w:val="center"/>
    </w:pPr>
    <w:rPr>
      <w:rFonts w:ascii="Arial" w:eastAsiaTheme="minorEastAsia" w:hAnsi="Arial" w:cs="Arial"/>
      <w:b/>
      <w:i/>
      <w:color w:val="336600"/>
      <w:sz w:val="20"/>
      <w:szCs w:val="20"/>
      <w:lang w:eastAsia="pl-PL"/>
    </w:rPr>
  </w:style>
  <w:style w:type="character" w:customStyle="1" w:styleId="Styl13Znak">
    <w:name w:val="Styl13 Znak"/>
    <w:basedOn w:val="Domylnaczcionkaakapitu"/>
    <w:link w:val="Styl13"/>
    <w:rsid w:val="00DD78F6"/>
    <w:rPr>
      <w:rFonts w:ascii="Arial" w:eastAsiaTheme="minorEastAsia" w:hAnsi="Arial" w:cs="Arial"/>
      <w:b/>
      <w:i/>
      <w:color w:val="336600"/>
      <w:sz w:val="20"/>
      <w:szCs w:val="20"/>
      <w:lang w:eastAsia="pl-PL"/>
    </w:rPr>
  </w:style>
  <w:style w:type="character" w:customStyle="1" w:styleId="MapadokumentuZnak">
    <w:name w:val="Mapa dokumentu Znak"/>
    <w:basedOn w:val="Domylnaczcionkaakapitu"/>
    <w:link w:val="Mapadokumentu"/>
    <w:uiPriority w:val="99"/>
    <w:semiHidden/>
    <w:rsid w:val="00DD78F6"/>
    <w:rPr>
      <w:rFonts w:ascii="Tahoma" w:eastAsiaTheme="minorEastAsia" w:hAnsi="Tahoma" w:cs="Tahoma"/>
      <w:sz w:val="16"/>
      <w:szCs w:val="16"/>
      <w:lang w:eastAsia="pl-PL"/>
    </w:rPr>
  </w:style>
  <w:style w:type="paragraph" w:styleId="Mapadokumentu">
    <w:name w:val="Document Map"/>
    <w:basedOn w:val="Normalny"/>
    <w:link w:val="MapadokumentuZnak"/>
    <w:uiPriority w:val="99"/>
    <w:semiHidden/>
    <w:unhideWhenUsed/>
    <w:rsid w:val="00DD78F6"/>
    <w:pPr>
      <w:spacing w:after="0" w:line="240" w:lineRule="auto"/>
    </w:pPr>
    <w:rPr>
      <w:rFonts w:ascii="Tahoma" w:eastAsiaTheme="minorEastAsia" w:hAnsi="Tahoma" w:cs="Tahoma"/>
      <w:sz w:val="16"/>
      <w:szCs w:val="16"/>
      <w:lang w:eastAsia="pl-PL"/>
    </w:rPr>
  </w:style>
  <w:style w:type="paragraph" w:customStyle="1" w:styleId="Styl14">
    <w:name w:val="Styl14"/>
    <w:basedOn w:val="Akapitzlist"/>
    <w:link w:val="Styl14Znak"/>
    <w:qFormat/>
    <w:rsid w:val="00DD78F6"/>
    <w:pPr>
      <w:numPr>
        <w:ilvl w:val="3"/>
        <w:numId w:val="7"/>
      </w:numPr>
      <w:spacing w:after="120" w:line="276" w:lineRule="auto"/>
    </w:pPr>
    <w:rPr>
      <w:rFonts w:eastAsiaTheme="minorEastAsia"/>
      <w:b/>
      <w:color w:val="336600"/>
      <w:sz w:val="20"/>
      <w:szCs w:val="20"/>
      <w:lang w:eastAsia="pl-PL"/>
    </w:rPr>
  </w:style>
  <w:style w:type="character" w:customStyle="1" w:styleId="Styl14Znak">
    <w:name w:val="Styl14 Znak"/>
    <w:basedOn w:val="AkapitzlistZnak"/>
    <w:link w:val="Styl14"/>
    <w:rsid w:val="00DD78F6"/>
    <w:rPr>
      <w:rFonts w:ascii="Arial" w:eastAsiaTheme="minorEastAsia" w:hAnsi="Arial" w:cs="Arial"/>
      <w:b/>
      <w:color w:val="336600"/>
      <w:sz w:val="20"/>
      <w:szCs w:val="20"/>
      <w:lang w:eastAsia="pl-PL"/>
    </w:rPr>
  </w:style>
  <w:style w:type="paragraph" w:customStyle="1" w:styleId="Styl15">
    <w:name w:val="Styl15"/>
    <w:basedOn w:val="Styl2"/>
    <w:link w:val="Styl15Znak"/>
    <w:qFormat/>
    <w:rsid w:val="00DD78F6"/>
    <w:pPr>
      <w:numPr>
        <w:ilvl w:val="0"/>
        <w:numId w:val="0"/>
      </w:numPr>
      <w:ind w:left="360" w:hanging="360"/>
    </w:pPr>
  </w:style>
  <w:style w:type="character" w:customStyle="1" w:styleId="Styl15Znak">
    <w:name w:val="Styl15 Znak"/>
    <w:basedOn w:val="Styl2Znak"/>
    <w:link w:val="Styl15"/>
    <w:rsid w:val="00DD78F6"/>
    <w:rPr>
      <w:rFonts w:ascii="Arial" w:eastAsiaTheme="minorEastAsia" w:hAnsi="Arial" w:cs="Arial"/>
      <w:b/>
      <w:color w:val="336600"/>
      <w:sz w:val="20"/>
      <w:szCs w:val="20"/>
      <w:lang w:eastAsia="pl-PL"/>
    </w:rPr>
  </w:style>
  <w:style w:type="character" w:customStyle="1" w:styleId="Teksttreci0">
    <w:name w:val="Tekst treści_"/>
    <w:basedOn w:val="Domylnaczcionkaakapitu"/>
    <w:rsid w:val="00DD78F6"/>
    <w:rPr>
      <w:rFonts w:ascii="Calibri" w:eastAsia="Calibri" w:hAnsi="Calibri" w:cs="Calibri"/>
      <w:sz w:val="23"/>
      <w:szCs w:val="23"/>
      <w:shd w:val="clear" w:color="auto" w:fill="FFFFFF"/>
    </w:rPr>
  </w:style>
  <w:style w:type="paragraph" w:customStyle="1" w:styleId="ARTartustawynprozporzdzenia">
    <w:name w:val="ART(§) – art. ustawy (§ np. rozporządzenia)"/>
    <w:uiPriority w:val="11"/>
    <w:qFormat/>
    <w:rsid w:val="00DD78F6"/>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TYTUAKTUprzedmiotregulacjiustawylubrozporzdzenia">
    <w:name w:val="TYTUŁ_AKTU – przedmiot regulacji ustawy lub rozporządzenia"/>
    <w:next w:val="ARTartustawynprozporzdzenia"/>
    <w:uiPriority w:val="6"/>
    <w:qFormat/>
    <w:rsid w:val="00DD78F6"/>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DATAAKTUdatauchwalenialubwydaniaaktu">
    <w:name w:val="DATA_AKTU – data uchwalenia lub wydania aktu"/>
    <w:next w:val="TYTUAKTUprzedmiotregulacjiustawylubrozporzdzenia"/>
    <w:uiPriority w:val="6"/>
    <w:qFormat/>
    <w:rsid w:val="00DD78F6"/>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DD78F6"/>
    <w:rPr>
      <w:bCs/>
    </w:rPr>
  </w:style>
  <w:style w:type="paragraph" w:customStyle="1" w:styleId="OZNRODZAKTUtznustawalubrozporzdzenieiorganwydajcy">
    <w:name w:val="OZN_RODZ_AKTU – tzn. ustawa lub rozporządzenie i organ wydający"/>
    <w:next w:val="DATAAKTUdatauchwalenialubwydaniaaktu"/>
    <w:uiPriority w:val="5"/>
    <w:qFormat/>
    <w:rsid w:val="00DD78F6"/>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OZNPROJEKTUwskazaniedatylubwersjiprojektu">
    <w:name w:val="OZN_PROJEKTU – wskazanie daty lub wersji projektu"/>
    <w:next w:val="OZNRODZAKTUtznustawalubrozporzdzenieiorganwydajcy"/>
    <w:uiPriority w:val="5"/>
    <w:qFormat/>
    <w:rsid w:val="00DD78F6"/>
    <w:pPr>
      <w:spacing w:after="0" w:line="360" w:lineRule="auto"/>
      <w:jc w:val="right"/>
    </w:pPr>
    <w:rPr>
      <w:rFonts w:ascii="Times New Roman" w:eastAsiaTheme="minorEastAsia" w:hAnsi="Times New Roman" w:cs="Arial"/>
      <w:sz w:val="24"/>
      <w:szCs w:val="20"/>
      <w:u w:val="single"/>
      <w:lang w:eastAsia="pl-PL"/>
    </w:rPr>
  </w:style>
  <w:style w:type="character" w:customStyle="1" w:styleId="TEKSTOZNACZONYWDOKUMENCIERDOWYMJAKOUKRYTY">
    <w:name w:val="_TEKST_OZNACZONY_W_DOKUMENCIE_ŹRÓDŁOWYM_JAKO_UKRYTY_"/>
    <w:basedOn w:val="Domylnaczcionkaakapitu"/>
    <w:uiPriority w:val="4"/>
    <w:qFormat/>
    <w:rsid w:val="00DD78F6"/>
    <w:rPr>
      <w:vanish w:val="0"/>
      <w:webHidden w:val="0"/>
      <w:color w:val="FF0000"/>
      <w:u w:val="single" w:color="FF0000"/>
      <w:specVanish w:val="0"/>
    </w:rPr>
  </w:style>
  <w:style w:type="paragraph" w:customStyle="1" w:styleId="NAZORGWYDnazwaorganuwydajcegoprojektowanyakt">
    <w:name w:val="NAZ_ORG_WYD – nazwa organu wydającego projektowany akt"/>
    <w:basedOn w:val="OZNRODZAKTUtznustawalubrozporzdzenieiorganwydajcy"/>
    <w:uiPriority w:val="27"/>
    <w:qFormat/>
    <w:rsid w:val="00DD78F6"/>
    <w:pPr>
      <w:ind w:left="4820"/>
    </w:pPr>
    <w:rPr>
      <w:spacing w:val="0"/>
    </w:rPr>
  </w:style>
  <w:style w:type="paragraph" w:styleId="Tekstpodstawowy2">
    <w:name w:val="Body Text 2"/>
    <w:basedOn w:val="Normalny"/>
    <w:link w:val="Tekstpodstawowy2Znak"/>
    <w:uiPriority w:val="99"/>
    <w:rsid w:val="00DD78F6"/>
    <w:pPr>
      <w:spacing w:after="120" w:line="480" w:lineRule="auto"/>
    </w:pPr>
  </w:style>
  <w:style w:type="character" w:customStyle="1" w:styleId="Tekstpodstawowy2Znak">
    <w:name w:val="Tekst podstawowy 2 Znak"/>
    <w:basedOn w:val="Domylnaczcionkaakapitu"/>
    <w:link w:val="Tekstpodstawowy2"/>
    <w:uiPriority w:val="99"/>
    <w:rsid w:val="00DD78F6"/>
    <w:rPr>
      <w:rFonts w:ascii="Calibri" w:eastAsia="Calibri" w:hAnsi="Calibri" w:cs="Times New Roman"/>
    </w:rPr>
  </w:style>
  <w:style w:type="paragraph" w:customStyle="1" w:styleId="punkty">
    <w:name w:val="punkty"/>
    <w:basedOn w:val="Akapitzlist"/>
    <w:link w:val="punktyZnak"/>
    <w:qFormat/>
    <w:rsid w:val="00DD78F6"/>
    <w:pPr>
      <w:numPr>
        <w:numId w:val="8"/>
      </w:numPr>
      <w:autoSpaceDE w:val="0"/>
      <w:autoSpaceDN w:val="0"/>
      <w:adjustRightInd w:val="0"/>
      <w:spacing w:line="276" w:lineRule="auto"/>
    </w:pPr>
    <w:rPr>
      <w:sz w:val="20"/>
      <w:szCs w:val="20"/>
      <w:lang w:eastAsia="pl-PL"/>
    </w:rPr>
  </w:style>
  <w:style w:type="character" w:customStyle="1" w:styleId="punktyZnak">
    <w:name w:val="punkty Znak"/>
    <w:basedOn w:val="AkapitzlistZnak"/>
    <w:link w:val="punkty"/>
    <w:rsid w:val="00DD78F6"/>
    <w:rPr>
      <w:rFonts w:ascii="Arial" w:eastAsia="Calibri" w:hAnsi="Arial" w:cs="Arial"/>
      <w:sz w:val="20"/>
      <w:szCs w:val="20"/>
      <w:lang w:eastAsia="pl-PL"/>
    </w:rPr>
  </w:style>
  <w:style w:type="character" w:styleId="UyteHipercze">
    <w:name w:val="FollowedHyperlink"/>
    <w:basedOn w:val="Domylnaczcionkaakapitu"/>
    <w:uiPriority w:val="99"/>
    <w:semiHidden/>
    <w:unhideWhenUsed/>
    <w:rsid w:val="00E13D35"/>
    <w:rPr>
      <w:color w:val="800080" w:themeColor="followedHyperlink"/>
      <w:u w:val="single"/>
    </w:rPr>
  </w:style>
  <w:style w:type="paragraph" w:styleId="Bibliografia">
    <w:name w:val="Bibliography"/>
    <w:basedOn w:val="Normalny"/>
    <w:next w:val="Normalny"/>
    <w:uiPriority w:val="99"/>
    <w:unhideWhenUsed/>
    <w:rsid w:val="00F43D3A"/>
  </w:style>
  <w:style w:type="character" w:customStyle="1" w:styleId="Nagwek5Znak">
    <w:name w:val="Nagłówek 5 Znak"/>
    <w:basedOn w:val="Domylnaczcionkaakapitu"/>
    <w:link w:val="Nagwek5"/>
    <w:uiPriority w:val="99"/>
    <w:rsid w:val="000424F4"/>
    <w:rPr>
      <w:rFonts w:ascii="Cambria" w:eastAsia="Times New Roman" w:hAnsi="Cambria" w:cs="Times New Roman"/>
      <w:color w:val="243F60"/>
    </w:rPr>
  </w:style>
  <w:style w:type="character" w:customStyle="1" w:styleId="Nagwek6Znak">
    <w:name w:val="Nagłówek 6 Znak"/>
    <w:basedOn w:val="Domylnaczcionkaakapitu"/>
    <w:link w:val="Nagwek6"/>
    <w:uiPriority w:val="99"/>
    <w:rsid w:val="000424F4"/>
    <w:rPr>
      <w:rFonts w:ascii="Cambria" w:eastAsia="Times New Roman" w:hAnsi="Cambria" w:cs="Times New Roman"/>
      <w:i/>
      <w:iCs/>
      <w:color w:val="243F60"/>
    </w:rPr>
  </w:style>
  <w:style w:type="character" w:customStyle="1" w:styleId="Nagwek7Znak">
    <w:name w:val="Nagłówek 7 Znak"/>
    <w:basedOn w:val="Domylnaczcionkaakapitu"/>
    <w:link w:val="Nagwek7"/>
    <w:uiPriority w:val="99"/>
    <w:rsid w:val="000424F4"/>
    <w:rPr>
      <w:rFonts w:ascii="Cambria" w:eastAsia="Times New Roman" w:hAnsi="Cambria" w:cs="Times New Roman"/>
      <w:i/>
      <w:iCs/>
      <w:color w:val="404040"/>
    </w:rPr>
  </w:style>
  <w:style w:type="character" w:customStyle="1" w:styleId="Nagwek8Znak">
    <w:name w:val="Nagłówek 8 Znak"/>
    <w:basedOn w:val="Domylnaczcionkaakapitu"/>
    <w:link w:val="Nagwek8"/>
    <w:uiPriority w:val="99"/>
    <w:rsid w:val="000424F4"/>
    <w:rPr>
      <w:rFonts w:ascii="Cambria" w:eastAsia="Times New Roman" w:hAnsi="Cambria" w:cs="Times New Roman"/>
      <w:color w:val="404040"/>
      <w:sz w:val="20"/>
      <w:szCs w:val="20"/>
    </w:rPr>
  </w:style>
  <w:style w:type="character" w:customStyle="1" w:styleId="Nagwek9Znak">
    <w:name w:val="Nagłówek 9 Znak"/>
    <w:basedOn w:val="Domylnaczcionkaakapitu"/>
    <w:link w:val="Nagwek9"/>
    <w:uiPriority w:val="99"/>
    <w:rsid w:val="000424F4"/>
    <w:rPr>
      <w:rFonts w:ascii="Cambria" w:eastAsia="Times New Roman" w:hAnsi="Cambria" w:cs="Times New Roman"/>
      <w:i/>
      <w:iCs/>
      <w:color w:val="404040"/>
      <w:sz w:val="20"/>
      <w:szCs w:val="20"/>
    </w:rPr>
  </w:style>
  <w:style w:type="paragraph" w:customStyle="1" w:styleId="standardowyakapit">
    <w:name w:val="standardowy akapit"/>
    <w:basedOn w:val="Normalny"/>
    <w:link w:val="standardowyakapitZnak"/>
    <w:qFormat/>
    <w:rsid w:val="000424F4"/>
    <w:pPr>
      <w:spacing w:after="0" w:line="360" w:lineRule="auto"/>
      <w:ind w:firstLine="567"/>
      <w:jc w:val="both"/>
    </w:pPr>
    <w:rPr>
      <w:rFonts w:ascii="Times New Roman" w:hAnsi="Times New Roman"/>
      <w:spacing w:val="4"/>
      <w:sz w:val="26"/>
      <w:szCs w:val="26"/>
    </w:rPr>
  </w:style>
  <w:style w:type="character" w:customStyle="1" w:styleId="standardowyakapitZnak">
    <w:name w:val="standardowy akapit Znak"/>
    <w:basedOn w:val="Domylnaczcionkaakapitu"/>
    <w:link w:val="standardowyakapit"/>
    <w:rsid w:val="000424F4"/>
    <w:rPr>
      <w:rFonts w:ascii="Times New Roman" w:eastAsia="Calibri" w:hAnsi="Times New Roman" w:cs="Times New Roman"/>
      <w:spacing w:val="4"/>
      <w:sz w:val="26"/>
      <w:szCs w:val="26"/>
    </w:rPr>
  </w:style>
  <w:style w:type="character" w:customStyle="1" w:styleId="Podpisobrazu4">
    <w:name w:val="Podpis obrazu (4)"/>
    <w:basedOn w:val="Domylnaczcionkaakapitu"/>
    <w:rsid w:val="000424F4"/>
    <w:rPr>
      <w:b w:val="0"/>
      <w:bCs w:val="0"/>
      <w:i w:val="0"/>
      <w:iCs w:val="0"/>
      <w:smallCaps w:val="0"/>
      <w:strike w:val="0"/>
      <w:spacing w:val="0"/>
      <w:sz w:val="14"/>
      <w:szCs w:val="14"/>
      <w:u w:val="single"/>
    </w:rPr>
  </w:style>
  <w:style w:type="character" w:customStyle="1" w:styleId="Podpisobrazu">
    <w:name w:val="Podpis obrazu"/>
    <w:basedOn w:val="Domylnaczcionkaakapitu"/>
    <w:rsid w:val="000424F4"/>
    <w:rPr>
      <w:rFonts w:ascii="Times New Roman" w:eastAsia="Times New Roman" w:hAnsi="Times New Roman" w:cs="Times New Roman"/>
      <w:b w:val="0"/>
      <w:bCs w:val="0"/>
      <w:i w:val="0"/>
      <w:iCs w:val="0"/>
      <w:smallCaps w:val="0"/>
      <w:strike w:val="0"/>
      <w:spacing w:val="0"/>
      <w:sz w:val="20"/>
      <w:szCs w:val="20"/>
    </w:rPr>
  </w:style>
  <w:style w:type="character" w:styleId="Tekstzastpczy">
    <w:name w:val="Placeholder Text"/>
    <w:basedOn w:val="Domylnaczcionkaakapitu"/>
    <w:uiPriority w:val="99"/>
    <w:semiHidden/>
    <w:rsid w:val="000424F4"/>
    <w:rPr>
      <w:color w:val="808080"/>
    </w:rPr>
  </w:style>
  <w:style w:type="table" w:styleId="Jasnasiatkaakcent3">
    <w:name w:val="Light Grid Accent 3"/>
    <w:basedOn w:val="Standardowy"/>
    <w:uiPriority w:val="62"/>
    <w:rsid w:val="0051703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rednialista1akcent3">
    <w:name w:val="Medium List 1 Accent 3"/>
    <w:basedOn w:val="Standardowy"/>
    <w:uiPriority w:val="65"/>
    <w:rsid w:val="0051703E"/>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ecieniowanie1akcent3">
    <w:name w:val="Medium Shading 1 Accent 3"/>
    <w:basedOn w:val="Standardowy"/>
    <w:uiPriority w:val="63"/>
    <w:rsid w:val="00750F9B"/>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asiatka2akcent3">
    <w:name w:val="Medium Grid 2 Accent 3"/>
    <w:basedOn w:val="Standardowy"/>
    <w:uiPriority w:val="68"/>
    <w:rsid w:val="00750F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lista2akcent3">
    <w:name w:val="Medium List 2 Accent 3"/>
    <w:basedOn w:val="Standardowy"/>
    <w:uiPriority w:val="66"/>
    <w:rsid w:val="00DC7C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unkty2">
    <w:name w:val="punkty2"/>
    <w:basedOn w:val="Akapitzlist"/>
    <w:link w:val="punkty2Znak"/>
    <w:qFormat/>
    <w:rsid w:val="004001CF"/>
    <w:pPr>
      <w:numPr>
        <w:numId w:val="1"/>
      </w:numPr>
      <w:spacing w:before="120" w:after="120" w:line="240" w:lineRule="exact"/>
      <w:contextualSpacing w:val="0"/>
    </w:pPr>
    <w:rPr>
      <w:spacing w:val="4"/>
      <w:sz w:val="20"/>
      <w:szCs w:val="20"/>
    </w:rPr>
  </w:style>
  <w:style w:type="paragraph" w:customStyle="1" w:styleId="punktynumerowane">
    <w:name w:val="punkty numerowane"/>
    <w:basedOn w:val="Normalny"/>
    <w:link w:val="punktynumerowaneZnak"/>
    <w:qFormat/>
    <w:rsid w:val="006B1500"/>
    <w:pPr>
      <w:spacing w:before="240" w:after="240" w:line="240" w:lineRule="exact"/>
      <w:jc w:val="both"/>
    </w:pPr>
    <w:rPr>
      <w:rFonts w:ascii="Arial" w:hAnsi="Arial" w:cs="Arial"/>
      <w:color w:val="000000"/>
      <w:spacing w:val="4"/>
      <w:sz w:val="20"/>
      <w:szCs w:val="20"/>
    </w:rPr>
  </w:style>
  <w:style w:type="character" w:customStyle="1" w:styleId="punkty2Znak">
    <w:name w:val="punkty2 Znak"/>
    <w:basedOn w:val="AkapitzlistZnak"/>
    <w:link w:val="punkty2"/>
    <w:rsid w:val="004001CF"/>
    <w:rPr>
      <w:rFonts w:ascii="Arial" w:eastAsia="Calibri" w:hAnsi="Arial" w:cs="Arial"/>
      <w:spacing w:val="4"/>
      <w:sz w:val="20"/>
      <w:szCs w:val="20"/>
    </w:rPr>
  </w:style>
  <w:style w:type="paragraph" w:customStyle="1" w:styleId="podpisnadtabela">
    <w:name w:val="podpis nad tabela"/>
    <w:basedOn w:val="Normalny"/>
    <w:link w:val="podpisnadtabelaZnak"/>
    <w:qFormat/>
    <w:rsid w:val="00AB7F22"/>
    <w:pPr>
      <w:spacing w:after="0" w:line="240" w:lineRule="exact"/>
      <w:jc w:val="both"/>
    </w:pPr>
    <w:rPr>
      <w:rFonts w:ascii="Cambria" w:hAnsi="Cambria" w:cs="Arial"/>
      <w:i/>
      <w:spacing w:val="4"/>
      <w:sz w:val="18"/>
      <w:szCs w:val="20"/>
    </w:rPr>
  </w:style>
  <w:style w:type="character" w:customStyle="1" w:styleId="punktynumerowaneZnak">
    <w:name w:val="punkty numerowane Znak"/>
    <w:basedOn w:val="Domylnaczcionkaakapitu"/>
    <w:link w:val="punktynumerowane"/>
    <w:rsid w:val="006B1500"/>
    <w:rPr>
      <w:rFonts w:ascii="Arial" w:eastAsia="Calibri" w:hAnsi="Arial" w:cs="Arial"/>
      <w:color w:val="000000"/>
      <w:spacing w:val="4"/>
      <w:sz w:val="20"/>
      <w:szCs w:val="20"/>
    </w:rPr>
  </w:style>
  <w:style w:type="paragraph" w:customStyle="1" w:styleId="punktypodkreslone">
    <w:name w:val="punkty podkreslone"/>
    <w:basedOn w:val="punkty2"/>
    <w:link w:val="punktypodkresloneZnak"/>
    <w:qFormat/>
    <w:rsid w:val="004001CF"/>
    <w:rPr>
      <w:b/>
      <w:i/>
      <w:color w:val="17365D" w:themeColor="text2" w:themeShade="BF"/>
    </w:rPr>
  </w:style>
  <w:style w:type="character" w:customStyle="1" w:styleId="podpisnadtabelaZnak">
    <w:name w:val="podpis nad tabela Znak"/>
    <w:basedOn w:val="Domylnaczcionkaakapitu"/>
    <w:link w:val="podpisnadtabela"/>
    <w:rsid w:val="00AB7F22"/>
    <w:rPr>
      <w:rFonts w:ascii="Cambria" w:eastAsia="Calibri" w:hAnsi="Cambria" w:cs="Arial"/>
      <w:i/>
      <w:spacing w:val="4"/>
      <w:sz w:val="18"/>
      <w:szCs w:val="20"/>
    </w:rPr>
  </w:style>
  <w:style w:type="paragraph" w:customStyle="1" w:styleId="punktyabc">
    <w:name w:val="punkty abc"/>
    <w:basedOn w:val="Normalny"/>
    <w:link w:val="punktyabcZnak"/>
    <w:qFormat/>
    <w:rsid w:val="004001CF"/>
    <w:pPr>
      <w:numPr>
        <w:numId w:val="2"/>
      </w:numPr>
      <w:autoSpaceDE w:val="0"/>
      <w:autoSpaceDN w:val="0"/>
      <w:adjustRightInd w:val="0"/>
      <w:spacing w:before="240" w:after="240" w:line="240" w:lineRule="exact"/>
      <w:ind w:left="426" w:hanging="284"/>
      <w:jc w:val="both"/>
    </w:pPr>
    <w:rPr>
      <w:rFonts w:ascii="Arial" w:eastAsia="Times New Roman" w:hAnsi="Arial" w:cs="Arial"/>
      <w:color w:val="000000"/>
      <w:spacing w:val="4"/>
      <w:sz w:val="20"/>
      <w:szCs w:val="20"/>
      <w:lang w:eastAsia="pl-PL"/>
    </w:rPr>
  </w:style>
  <w:style w:type="character" w:customStyle="1" w:styleId="punktypodkresloneZnak">
    <w:name w:val="punkty podkreslone Znak"/>
    <w:basedOn w:val="punkty2Znak"/>
    <w:link w:val="punktypodkreslone"/>
    <w:rsid w:val="004001CF"/>
    <w:rPr>
      <w:rFonts w:ascii="Arial" w:eastAsia="Calibri" w:hAnsi="Arial" w:cs="Arial"/>
      <w:b/>
      <w:i/>
      <w:color w:val="17365D" w:themeColor="text2" w:themeShade="BF"/>
      <w:spacing w:val="4"/>
      <w:sz w:val="20"/>
      <w:szCs w:val="20"/>
    </w:rPr>
  </w:style>
  <w:style w:type="paragraph" w:customStyle="1" w:styleId="podpispodrysunkiem">
    <w:name w:val="podpis pod rysunkiem"/>
    <w:basedOn w:val="Normalny"/>
    <w:link w:val="podpispodrysunkiemZnak"/>
    <w:qFormat/>
    <w:rsid w:val="00661015"/>
    <w:pPr>
      <w:spacing w:after="240" w:line="240" w:lineRule="exact"/>
      <w:jc w:val="both"/>
    </w:pPr>
    <w:rPr>
      <w:rFonts w:ascii="Cambria" w:eastAsia="Times New Roman" w:hAnsi="Cambria" w:cs="Arial"/>
      <w:i/>
      <w:noProof/>
      <w:spacing w:val="4"/>
      <w:sz w:val="20"/>
      <w:szCs w:val="20"/>
      <w:lang w:eastAsia="pl-PL"/>
    </w:rPr>
  </w:style>
  <w:style w:type="character" w:customStyle="1" w:styleId="punktyabcZnak">
    <w:name w:val="punkty abc Znak"/>
    <w:basedOn w:val="Domylnaczcionkaakapitu"/>
    <w:link w:val="punktyabc"/>
    <w:rsid w:val="004001CF"/>
    <w:rPr>
      <w:rFonts w:ascii="Arial" w:eastAsia="Times New Roman" w:hAnsi="Arial" w:cs="Arial"/>
      <w:color w:val="000000"/>
      <w:spacing w:val="4"/>
      <w:sz w:val="20"/>
      <w:szCs w:val="20"/>
      <w:lang w:eastAsia="pl-PL"/>
    </w:rPr>
  </w:style>
  <w:style w:type="paragraph" w:customStyle="1" w:styleId="myslniki">
    <w:name w:val="myslniki"/>
    <w:basedOn w:val="Normalny"/>
    <w:link w:val="myslnikiZnak"/>
    <w:qFormat/>
    <w:rsid w:val="00650E40"/>
    <w:pPr>
      <w:numPr>
        <w:numId w:val="17"/>
      </w:numPr>
      <w:spacing w:before="120" w:after="120" w:line="240" w:lineRule="exact"/>
      <w:ind w:firstLine="414"/>
      <w:jc w:val="both"/>
    </w:pPr>
    <w:rPr>
      <w:rFonts w:ascii="Arial" w:hAnsi="Arial" w:cs="Arial"/>
      <w:spacing w:val="4"/>
      <w:sz w:val="20"/>
      <w:szCs w:val="20"/>
    </w:rPr>
  </w:style>
  <w:style w:type="character" w:customStyle="1" w:styleId="podpispodrysunkiemZnak">
    <w:name w:val="podpis pod rysunkiem Znak"/>
    <w:basedOn w:val="Domylnaczcionkaakapitu"/>
    <w:link w:val="podpispodrysunkiem"/>
    <w:rsid w:val="00661015"/>
    <w:rPr>
      <w:rFonts w:ascii="Cambria" w:eastAsia="Times New Roman" w:hAnsi="Cambria" w:cs="Arial"/>
      <w:i/>
      <w:noProof/>
      <w:spacing w:val="4"/>
      <w:sz w:val="20"/>
      <w:szCs w:val="20"/>
      <w:lang w:eastAsia="pl-PL"/>
    </w:rPr>
  </w:style>
  <w:style w:type="paragraph" w:customStyle="1" w:styleId="Poziom1">
    <w:name w:val="Poziom1"/>
    <w:basedOn w:val="Tytu"/>
    <w:link w:val="Poziom1Znak"/>
    <w:qFormat/>
    <w:rsid w:val="00581484"/>
    <w:pPr>
      <w:numPr>
        <w:numId w:val="36"/>
      </w:numPr>
      <w:pBdr>
        <w:bottom w:val="single" w:sz="8" w:space="3" w:color="4F81BD" w:themeColor="accent1"/>
      </w:pBdr>
      <w:ind w:left="425" w:hanging="357"/>
      <w:outlineLvl w:val="0"/>
    </w:pPr>
    <w:rPr>
      <w:rFonts w:eastAsia="Times New Roman" w:cs="Arial"/>
      <w:lang w:eastAsia="pl-PL"/>
    </w:rPr>
  </w:style>
  <w:style w:type="character" w:customStyle="1" w:styleId="myslnikiZnak">
    <w:name w:val="myslniki Znak"/>
    <w:basedOn w:val="Domylnaczcionkaakapitu"/>
    <w:link w:val="myslniki"/>
    <w:rsid w:val="00650E40"/>
    <w:rPr>
      <w:rFonts w:ascii="Arial" w:eastAsia="Calibri" w:hAnsi="Arial" w:cs="Arial"/>
      <w:spacing w:val="4"/>
      <w:sz w:val="20"/>
      <w:szCs w:val="20"/>
    </w:rPr>
  </w:style>
  <w:style w:type="paragraph" w:customStyle="1" w:styleId="Poziom2">
    <w:name w:val="Poziom2"/>
    <w:basedOn w:val="Podtytu"/>
    <w:link w:val="Poziom2Znak"/>
    <w:qFormat/>
    <w:rsid w:val="00425713"/>
    <w:pPr>
      <w:numPr>
        <w:numId w:val="36"/>
      </w:numPr>
      <w:spacing w:before="120" w:after="240" w:line="240" w:lineRule="exact"/>
      <w:outlineLvl w:val="1"/>
    </w:pPr>
    <w:rPr>
      <w:rFonts w:eastAsia="Humnst777EU-Normal" w:cs="Arial"/>
      <w:noProof/>
      <w:spacing w:val="4"/>
      <w:szCs w:val="20"/>
      <w:lang w:eastAsia="pl-PL"/>
    </w:rPr>
  </w:style>
  <w:style w:type="character" w:customStyle="1" w:styleId="Poziom1Znak">
    <w:name w:val="Poziom1 Znak"/>
    <w:basedOn w:val="TytuZnak"/>
    <w:link w:val="Poziom1"/>
    <w:rsid w:val="00581484"/>
    <w:rPr>
      <w:rFonts w:ascii="Arial" w:eastAsia="Times New Roman" w:hAnsi="Arial" w:cs="Arial"/>
      <w:b/>
      <w:color w:val="17365D" w:themeColor="text2" w:themeShade="BF"/>
      <w:spacing w:val="5"/>
      <w:kern w:val="28"/>
      <w:sz w:val="20"/>
      <w:szCs w:val="52"/>
      <w:lang w:eastAsia="pl-PL"/>
    </w:rPr>
  </w:style>
  <w:style w:type="paragraph" w:customStyle="1" w:styleId="poziom3">
    <w:name w:val="poziom3"/>
    <w:basedOn w:val="Styl6wykres"/>
    <w:link w:val="poziom3Znak"/>
    <w:qFormat/>
    <w:rsid w:val="00DF1B7C"/>
    <w:pPr>
      <w:numPr>
        <w:ilvl w:val="2"/>
        <w:numId w:val="36"/>
      </w:numPr>
      <w:spacing w:before="240" w:after="240" w:line="240" w:lineRule="exact"/>
      <w:jc w:val="both"/>
      <w:outlineLvl w:val="2"/>
    </w:pPr>
    <w:rPr>
      <w:b/>
      <w:i w:val="0"/>
      <w:noProof/>
      <w:color w:val="17365D" w:themeColor="text2" w:themeShade="BF"/>
      <w:spacing w:val="4"/>
      <w:sz w:val="20"/>
      <w:szCs w:val="20"/>
    </w:rPr>
  </w:style>
  <w:style w:type="character" w:customStyle="1" w:styleId="Poziom2Znak">
    <w:name w:val="Poziom2 Znak"/>
    <w:basedOn w:val="PodtytuZnak"/>
    <w:link w:val="Poziom2"/>
    <w:rsid w:val="00425713"/>
    <w:rPr>
      <w:rFonts w:ascii="Arial" w:eastAsia="Humnst777EU-Normal" w:hAnsi="Arial" w:cs="Arial"/>
      <w:b/>
      <w:iCs/>
      <w:noProof/>
      <w:color w:val="17365D" w:themeColor="text2" w:themeShade="BF"/>
      <w:spacing w:val="4"/>
      <w:sz w:val="20"/>
      <w:szCs w:val="20"/>
      <w:lang w:eastAsia="pl-PL"/>
    </w:rPr>
  </w:style>
  <w:style w:type="paragraph" w:customStyle="1" w:styleId="poziom4">
    <w:name w:val="poziom4"/>
    <w:basedOn w:val="Styl4"/>
    <w:link w:val="poziom4Znak"/>
    <w:qFormat/>
    <w:rsid w:val="001766C2"/>
    <w:pPr>
      <w:numPr>
        <w:ilvl w:val="3"/>
        <w:numId w:val="36"/>
      </w:numPr>
      <w:spacing w:line="240" w:lineRule="exact"/>
    </w:pPr>
    <w:rPr>
      <w:rFonts w:eastAsia="Calibri"/>
      <w:color w:val="17365D" w:themeColor="text2" w:themeShade="BF"/>
      <w:spacing w:val="4"/>
    </w:rPr>
  </w:style>
  <w:style w:type="character" w:customStyle="1" w:styleId="poziom3Znak">
    <w:name w:val="poziom3 Znak"/>
    <w:basedOn w:val="Styl6wykresZnak"/>
    <w:link w:val="poziom3"/>
    <w:rsid w:val="00DF1B7C"/>
    <w:rPr>
      <w:rFonts w:ascii="Arial" w:eastAsiaTheme="minorEastAsia" w:hAnsi="Arial" w:cs="Arial"/>
      <w:b/>
      <w:bCs/>
      <w:i w:val="0"/>
      <w:noProof/>
      <w:color w:val="17365D" w:themeColor="text2" w:themeShade="BF"/>
      <w:spacing w:val="4"/>
      <w:sz w:val="20"/>
      <w:szCs w:val="20"/>
      <w:lang w:eastAsia="pl-PL"/>
    </w:rPr>
  </w:style>
  <w:style w:type="paragraph" w:customStyle="1" w:styleId="norm">
    <w:name w:val="norm"/>
    <w:basedOn w:val="Normalny"/>
    <w:link w:val="normZnak"/>
    <w:qFormat/>
    <w:rsid w:val="00581484"/>
    <w:pPr>
      <w:spacing w:before="120" w:after="120" w:line="240" w:lineRule="exact"/>
      <w:jc w:val="both"/>
    </w:pPr>
    <w:rPr>
      <w:rFonts w:ascii="Arial" w:hAnsi="Arial" w:cs="Arial"/>
      <w:spacing w:val="4"/>
      <w:sz w:val="20"/>
      <w:szCs w:val="20"/>
    </w:rPr>
  </w:style>
  <w:style w:type="character" w:customStyle="1" w:styleId="poziom4Znak">
    <w:name w:val="poziom4 Znak"/>
    <w:basedOn w:val="Styl4Znak"/>
    <w:link w:val="poziom4"/>
    <w:rsid w:val="001766C2"/>
    <w:rPr>
      <w:rFonts w:ascii="Arial" w:eastAsia="Calibri" w:hAnsi="Arial" w:cs="Arial"/>
      <w:b/>
      <w:color w:val="17365D" w:themeColor="text2" w:themeShade="BF"/>
      <w:spacing w:val="4"/>
      <w:sz w:val="20"/>
      <w:szCs w:val="20"/>
      <w:lang w:eastAsia="pl-PL"/>
    </w:rPr>
  </w:style>
  <w:style w:type="character" w:customStyle="1" w:styleId="normZnak">
    <w:name w:val="norm Znak"/>
    <w:basedOn w:val="Domylnaczcionkaakapitu"/>
    <w:link w:val="norm"/>
    <w:rsid w:val="00581484"/>
    <w:rPr>
      <w:rFonts w:ascii="Arial" w:eastAsia="Calibri" w:hAnsi="Arial" w:cs="Arial"/>
      <w:spacing w:val="4"/>
      <w:sz w:val="20"/>
      <w:szCs w:val="20"/>
    </w:rPr>
  </w:style>
  <w:style w:type="paragraph" w:customStyle="1" w:styleId="przypisdolny">
    <w:name w:val="przypis dolny"/>
    <w:basedOn w:val="Tekstprzypisudolnego"/>
    <w:link w:val="przypisdolnyZnak"/>
    <w:qFormat/>
    <w:rsid w:val="00425713"/>
    <w:rPr>
      <w:rFonts w:ascii="Arial" w:hAnsi="Arial" w:cs="Arial"/>
      <w:sz w:val="18"/>
      <w:szCs w:val="18"/>
    </w:rPr>
  </w:style>
  <w:style w:type="character" w:customStyle="1" w:styleId="przypisdolnyZnak">
    <w:name w:val="przypis dolny Znak"/>
    <w:basedOn w:val="TekstprzypisudolnegoZnak"/>
    <w:link w:val="przypisdolny"/>
    <w:rsid w:val="00425713"/>
    <w:rPr>
      <w:rFonts w:ascii="Arial" w:eastAsia="Calibri" w:hAnsi="Arial" w:cs="Arial"/>
      <w:sz w:val="18"/>
      <w:szCs w:val="18"/>
    </w:rPr>
  </w:style>
  <w:style w:type="paragraph" w:customStyle="1" w:styleId="norm1">
    <w:name w:val="norm1"/>
    <w:basedOn w:val="Normalny"/>
    <w:link w:val="norm1Znak"/>
    <w:qFormat/>
    <w:rsid w:val="00AB7F22"/>
    <w:pPr>
      <w:spacing w:after="240" w:line="240" w:lineRule="exact"/>
      <w:jc w:val="both"/>
    </w:pPr>
    <w:rPr>
      <w:rFonts w:ascii="Cambria" w:hAnsi="Cambria" w:cs="Arial"/>
      <w:spacing w:val="4"/>
      <w:sz w:val="20"/>
      <w:szCs w:val="20"/>
    </w:rPr>
  </w:style>
  <w:style w:type="character" w:customStyle="1" w:styleId="norm1Znak">
    <w:name w:val="norm1 Znak"/>
    <w:basedOn w:val="Domylnaczcionkaakapitu"/>
    <w:link w:val="norm1"/>
    <w:rsid w:val="00AB7F22"/>
    <w:rPr>
      <w:rFonts w:ascii="Cambria" w:eastAsia="Calibri" w:hAnsi="Cambria" w:cs="Arial"/>
      <w:spacing w:val="4"/>
      <w:sz w:val="20"/>
      <w:szCs w:val="20"/>
    </w:rPr>
  </w:style>
  <w:style w:type="character" w:customStyle="1" w:styleId="Teksttreci60">
    <w:name w:val="Tekst treści (6)_"/>
    <w:basedOn w:val="Domylnaczcionkaakapitu"/>
    <w:link w:val="Teksttreci61"/>
    <w:rsid w:val="007A6915"/>
    <w:rPr>
      <w:rFonts w:ascii="Times New Roman" w:eastAsia="Times New Roman" w:hAnsi="Times New Roman" w:cs="Times New Roman"/>
      <w:b/>
      <w:bCs/>
      <w:sz w:val="19"/>
      <w:szCs w:val="19"/>
      <w:shd w:val="clear" w:color="auto" w:fill="FFFFFF"/>
    </w:rPr>
  </w:style>
  <w:style w:type="paragraph" w:customStyle="1" w:styleId="Teksttreci61">
    <w:name w:val="Tekst treści (6)"/>
    <w:basedOn w:val="Normalny"/>
    <w:link w:val="Teksttreci60"/>
    <w:rsid w:val="007A6915"/>
    <w:pPr>
      <w:widowControl w:val="0"/>
      <w:shd w:val="clear" w:color="auto" w:fill="FFFFFF"/>
      <w:spacing w:before="60" w:after="60" w:line="293" w:lineRule="exact"/>
      <w:ind w:hanging="460"/>
      <w:jc w:val="center"/>
    </w:pPr>
    <w:rPr>
      <w:rFonts w:ascii="Times New Roman" w:eastAsia="Times New Roman" w:hAnsi="Times New Roman"/>
      <w:b/>
      <w:bCs/>
      <w:sz w:val="19"/>
      <w:szCs w:val="19"/>
    </w:rPr>
  </w:style>
  <w:style w:type="character" w:customStyle="1" w:styleId="st">
    <w:name w:val="st"/>
    <w:basedOn w:val="Domylnaczcionkaakapitu"/>
    <w:rsid w:val="00F26DD3"/>
  </w:style>
  <w:style w:type="paragraph" w:styleId="Poprawka">
    <w:name w:val="Revision"/>
    <w:hidden/>
    <w:uiPriority w:val="99"/>
    <w:semiHidden/>
    <w:rsid w:val="00360857"/>
    <w:pPr>
      <w:spacing w:after="0" w:line="240" w:lineRule="auto"/>
    </w:pPr>
    <w:rPr>
      <w:rFonts w:ascii="Calibri" w:eastAsia="Calibri" w:hAnsi="Calibri" w:cs="Times New Roman"/>
    </w:rPr>
  </w:style>
  <w:style w:type="paragraph" w:styleId="Spistreci4">
    <w:name w:val="toc 4"/>
    <w:basedOn w:val="Normalny"/>
    <w:next w:val="Normalny"/>
    <w:autoRedefine/>
    <w:uiPriority w:val="39"/>
    <w:unhideWhenUsed/>
    <w:rsid w:val="005D2F7E"/>
    <w:pPr>
      <w:spacing w:after="100"/>
      <w:ind w:left="660"/>
    </w:pPr>
    <w:rPr>
      <w:rFonts w:asciiTheme="minorHAnsi" w:eastAsiaTheme="minorEastAsia" w:hAnsiTheme="minorHAnsi" w:cstheme="minorBidi"/>
      <w:lang w:eastAsia="pl-PL"/>
    </w:rPr>
  </w:style>
  <w:style w:type="paragraph" w:styleId="Spistreci5">
    <w:name w:val="toc 5"/>
    <w:basedOn w:val="Normalny"/>
    <w:next w:val="Normalny"/>
    <w:autoRedefine/>
    <w:uiPriority w:val="39"/>
    <w:unhideWhenUsed/>
    <w:rsid w:val="005D2F7E"/>
    <w:pPr>
      <w:spacing w:after="100"/>
      <w:ind w:left="880"/>
    </w:pPr>
    <w:rPr>
      <w:rFonts w:asciiTheme="minorHAnsi" w:eastAsiaTheme="minorEastAsia" w:hAnsiTheme="minorHAnsi" w:cstheme="minorBidi"/>
      <w:lang w:eastAsia="pl-PL"/>
    </w:rPr>
  </w:style>
  <w:style w:type="paragraph" w:styleId="Spistreci6">
    <w:name w:val="toc 6"/>
    <w:basedOn w:val="Normalny"/>
    <w:next w:val="Normalny"/>
    <w:autoRedefine/>
    <w:uiPriority w:val="39"/>
    <w:unhideWhenUsed/>
    <w:rsid w:val="005D2F7E"/>
    <w:pPr>
      <w:spacing w:after="100"/>
      <w:ind w:left="1100"/>
    </w:pPr>
    <w:rPr>
      <w:rFonts w:asciiTheme="minorHAnsi" w:eastAsiaTheme="minorEastAsia" w:hAnsiTheme="minorHAnsi" w:cstheme="minorBidi"/>
      <w:lang w:eastAsia="pl-PL"/>
    </w:rPr>
  </w:style>
  <w:style w:type="paragraph" w:styleId="Spistreci7">
    <w:name w:val="toc 7"/>
    <w:basedOn w:val="Normalny"/>
    <w:next w:val="Normalny"/>
    <w:autoRedefine/>
    <w:uiPriority w:val="39"/>
    <w:unhideWhenUsed/>
    <w:rsid w:val="005D2F7E"/>
    <w:pPr>
      <w:spacing w:after="100"/>
      <w:ind w:left="1320"/>
    </w:pPr>
    <w:rPr>
      <w:rFonts w:asciiTheme="minorHAnsi" w:eastAsiaTheme="minorEastAsia" w:hAnsiTheme="minorHAnsi" w:cstheme="minorBidi"/>
      <w:lang w:eastAsia="pl-PL"/>
    </w:rPr>
  </w:style>
  <w:style w:type="paragraph" w:styleId="Spistreci8">
    <w:name w:val="toc 8"/>
    <w:basedOn w:val="Normalny"/>
    <w:next w:val="Normalny"/>
    <w:autoRedefine/>
    <w:uiPriority w:val="39"/>
    <w:unhideWhenUsed/>
    <w:rsid w:val="005D2F7E"/>
    <w:pPr>
      <w:spacing w:after="100"/>
      <w:ind w:left="1540"/>
    </w:pPr>
    <w:rPr>
      <w:rFonts w:asciiTheme="minorHAnsi" w:eastAsiaTheme="minorEastAsia" w:hAnsiTheme="minorHAnsi" w:cstheme="minorBidi"/>
      <w:lang w:eastAsia="pl-PL"/>
    </w:rPr>
  </w:style>
  <w:style w:type="paragraph" w:styleId="Spistreci9">
    <w:name w:val="toc 9"/>
    <w:basedOn w:val="Normalny"/>
    <w:next w:val="Normalny"/>
    <w:autoRedefine/>
    <w:uiPriority w:val="39"/>
    <w:unhideWhenUsed/>
    <w:rsid w:val="005D2F7E"/>
    <w:pPr>
      <w:spacing w:after="100"/>
      <w:ind w:left="1760"/>
    </w:pPr>
    <w:rPr>
      <w:rFonts w:asciiTheme="minorHAnsi" w:eastAsiaTheme="minorEastAsia" w:hAnsiTheme="minorHAnsi" w:cstheme="minorBidi"/>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97201">
      <w:bodyDiv w:val="1"/>
      <w:marLeft w:val="0"/>
      <w:marRight w:val="0"/>
      <w:marTop w:val="0"/>
      <w:marBottom w:val="0"/>
      <w:divBdr>
        <w:top w:val="none" w:sz="0" w:space="0" w:color="auto"/>
        <w:left w:val="none" w:sz="0" w:space="0" w:color="auto"/>
        <w:bottom w:val="none" w:sz="0" w:space="0" w:color="auto"/>
        <w:right w:val="none" w:sz="0" w:space="0" w:color="auto"/>
      </w:divBdr>
    </w:div>
    <w:div w:id="501089379">
      <w:bodyDiv w:val="1"/>
      <w:marLeft w:val="0"/>
      <w:marRight w:val="0"/>
      <w:marTop w:val="0"/>
      <w:marBottom w:val="0"/>
      <w:divBdr>
        <w:top w:val="none" w:sz="0" w:space="0" w:color="auto"/>
        <w:left w:val="none" w:sz="0" w:space="0" w:color="auto"/>
        <w:bottom w:val="none" w:sz="0" w:space="0" w:color="auto"/>
        <w:right w:val="none" w:sz="0" w:space="0" w:color="auto"/>
      </w:divBdr>
    </w:div>
    <w:div w:id="576483016">
      <w:bodyDiv w:val="1"/>
      <w:marLeft w:val="0"/>
      <w:marRight w:val="0"/>
      <w:marTop w:val="0"/>
      <w:marBottom w:val="0"/>
      <w:divBdr>
        <w:top w:val="none" w:sz="0" w:space="0" w:color="auto"/>
        <w:left w:val="none" w:sz="0" w:space="0" w:color="auto"/>
        <w:bottom w:val="none" w:sz="0" w:space="0" w:color="auto"/>
        <w:right w:val="none" w:sz="0" w:space="0" w:color="auto"/>
      </w:divBdr>
      <w:divsChild>
        <w:div w:id="57411296">
          <w:marLeft w:val="0"/>
          <w:marRight w:val="0"/>
          <w:marTop w:val="0"/>
          <w:marBottom w:val="0"/>
          <w:divBdr>
            <w:top w:val="none" w:sz="0" w:space="0" w:color="auto"/>
            <w:left w:val="none" w:sz="0" w:space="0" w:color="auto"/>
            <w:bottom w:val="none" w:sz="0" w:space="0" w:color="auto"/>
            <w:right w:val="none" w:sz="0" w:space="0" w:color="auto"/>
          </w:divBdr>
        </w:div>
        <w:div w:id="444467594">
          <w:marLeft w:val="0"/>
          <w:marRight w:val="0"/>
          <w:marTop w:val="0"/>
          <w:marBottom w:val="0"/>
          <w:divBdr>
            <w:top w:val="none" w:sz="0" w:space="0" w:color="auto"/>
            <w:left w:val="none" w:sz="0" w:space="0" w:color="auto"/>
            <w:bottom w:val="none" w:sz="0" w:space="0" w:color="auto"/>
            <w:right w:val="none" w:sz="0" w:space="0" w:color="auto"/>
          </w:divBdr>
        </w:div>
        <w:div w:id="1300720018">
          <w:marLeft w:val="0"/>
          <w:marRight w:val="0"/>
          <w:marTop w:val="0"/>
          <w:marBottom w:val="0"/>
          <w:divBdr>
            <w:top w:val="none" w:sz="0" w:space="0" w:color="auto"/>
            <w:left w:val="none" w:sz="0" w:space="0" w:color="auto"/>
            <w:bottom w:val="none" w:sz="0" w:space="0" w:color="auto"/>
            <w:right w:val="none" w:sz="0" w:space="0" w:color="auto"/>
          </w:divBdr>
        </w:div>
      </w:divsChild>
    </w:div>
    <w:div w:id="678896714">
      <w:bodyDiv w:val="1"/>
      <w:marLeft w:val="0"/>
      <w:marRight w:val="0"/>
      <w:marTop w:val="0"/>
      <w:marBottom w:val="0"/>
      <w:divBdr>
        <w:top w:val="none" w:sz="0" w:space="0" w:color="auto"/>
        <w:left w:val="none" w:sz="0" w:space="0" w:color="auto"/>
        <w:bottom w:val="none" w:sz="0" w:space="0" w:color="auto"/>
        <w:right w:val="none" w:sz="0" w:space="0" w:color="auto"/>
      </w:divBdr>
      <w:divsChild>
        <w:div w:id="71003196">
          <w:marLeft w:val="0"/>
          <w:marRight w:val="0"/>
          <w:marTop w:val="0"/>
          <w:marBottom w:val="0"/>
          <w:divBdr>
            <w:top w:val="none" w:sz="0" w:space="0" w:color="auto"/>
            <w:left w:val="none" w:sz="0" w:space="0" w:color="auto"/>
            <w:bottom w:val="none" w:sz="0" w:space="0" w:color="auto"/>
            <w:right w:val="none" w:sz="0" w:space="0" w:color="auto"/>
          </w:divBdr>
        </w:div>
        <w:div w:id="776369001">
          <w:marLeft w:val="0"/>
          <w:marRight w:val="0"/>
          <w:marTop w:val="0"/>
          <w:marBottom w:val="0"/>
          <w:divBdr>
            <w:top w:val="none" w:sz="0" w:space="0" w:color="auto"/>
            <w:left w:val="none" w:sz="0" w:space="0" w:color="auto"/>
            <w:bottom w:val="none" w:sz="0" w:space="0" w:color="auto"/>
            <w:right w:val="none" w:sz="0" w:space="0" w:color="auto"/>
          </w:divBdr>
        </w:div>
        <w:div w:id="895746149">
          <w:marLeft w:val="0"/>
          <w:marRight w:val="0"/>
          <w:marTop w:val="0"/>
          <w:marBottom w:val="0"/>
          <w:divBdr>
            <w:top w:val="none" w:sz="0" w:space="0" w:color="auto"/>
            <w:left w:val="none" w:sz="0" w:space="0" w:color="auto"/>
            <w:bottom w:val="none" w:sz="0" w:space="0" w:color="auto"/>
            <w:right w:val="none" w:sz="0" w:space="0" w:color="auto"/>
          </w:divBdr>
        </w:div>
        <w:div w:id="1734622073">
          <w:marLeft w:val="0"/>
          <w:marRight w:val="0"/>
          <w:marTop w:val="0"/>
          <w:marBottom w:val="0"/>
          <w:divBdr>
            <w:top w:val="none" w:sz="0" w:space="0" w:color="auto"/>
            <w:left w:val="none" w:sz="0" w:space="0" w:color="auto"/>
            <w:bottom w:val="none" w:sz="0" w:space="0" w:color="auto"/>
            <w:right w:val="none" w:sz="0" w:space="0" w:color="auto"/>
          </w:divBdr>
        </w:div>
        <w:div w:id="2129465312">
          <w:marLeft w:val="0"/>
          <w:marRight w:val="0"/>
          <w:marTop w:val="0"/>
          <w:marBottom w:val="0"/>
          <w:divBdr>
            <w:top w:val="none" w:sz="0" w:space="0" w:color="auto"/>
            <w:left w:val="none" w:sz="0" w:space="0" w:color="auto"/>
            <w:bottom w:val="none" w:sz="0" w:space="0" w:color="auto"/>
            <w:right w:val="none" w:sz="0" w:space="0" w:color="auto"/>
          </w:divBdr>
        </w:div>
      </w:divsChild>
    </w:div>
    <w:div w:id="718163501">
      <w:bodyDiv w:val="1"/>
      <w:marLeft w:val="0"/>
      <w:marRight w:val="0"/>
      <w:marTop w:val="0"/>
      <w:marBottom w:val="0"/>
      <w:divBdr>
        <w:top w:val="none" w:sz="0" w:space="0" w:color="auto"/>
        <w:left w:val="none" w:sz="0" w:space="0" w:color="auto"/>
        <w:bottom w:val="none" w:sz="0" w:space="0" w:color="auto"/>
        <w:right w:val="none" w:sz="0" w:space="0" w:color="auto"/>
      </w:divBdr>
      <w:divsChild>
        <w:div w:id="1489130678">
          <w:marLeft w:val="0"/>
          <w:marRight w:val="0"/>
          <w:marTop w:val="0"/>
          <w:marBottom w:val="0"/>
          <w:divBdr>
            <w:top w:val="none" w:sz="0" w:space="0" w:color="auto"/>
            <w:left w:val="none" w:sz="0" w:space="0" w:color="auto"/>
            <w:bottom w:val="none" w:sz="0" w:space="0" w:color="auto"/>
            <w:right w:val="none" w:sz="0" w:space="0" w:color="auto"/>
          </w:divBdr>
        </w:div>
        <w:div w:id="2060662158">
          <w:marLeft w:val="0"/>
          <w:marRight w:val="0"/>
          <w:marTop w:val="0"/>
          <w:marBottom w:val="0"/>
          <w:divBdr>
            <w:top w:val="none" w:sz="0" w:space="0" w:color="auto"/>
            <w:left w:val="none" w:sz="0" w:space="0" w:color="auto"/>
            <w:bottom w:val="none" w:sz="0" w:space="0" w:color="auto"/>
            <w:right w:val="none" w:sz="0" w:space="0" w:color="auto"/>
          </w:divBdr>
        </w:div>
      </w:divsChild>
    </w:div>
    <w:div w:id="722414395">
      <w:bodyDiv w:val="1"/>
      <w:marLeft w:val="0"/>
      <w:marRight w:val="0"/>
      <w:marTop w:val="0"/>
      <w:marBottom w:val="0"/>
      <w:divBdr>
        <w:top w:val="none" w:sz="0" w:space="0" w:color="auto"/>
        <w:left w:val="none" w:sz="0" w:space="0" w:color="auto"/>
        <w:bottom w:val="none" w:sz="0" w:space="0" w:color="auto"/>
        <w:right w:val="none" w:sz="0" w:space="0" w:color="auto"/>
      </w:divBdr>
    </w:div>
    <w:div w:id="837114335">
      <w:bodyDiv w:val="1"/>
      <w:marLeft w:val="0"/>
      <w:marRight w:val="0"/>
      <w:marTop w:val="0"/>
      <w:marBottom w:val="0"/>
      <w:divBdr>
        <w:top w:val="none" w:sz="0" w:space="0" w:color="auto"/>
        <w:left w:val="none" w:sz="0" w:space="0" w:color="auto"/>
        <w:bottom w:val="none" w:sz="0" w:space="0" w:color="auto"/>
        <w:right w:val="none" w:sz="0" w:space="0" w:color="auto"/>
      </w:divBdr>
      <w:divsChild>
        <w:div w:id="64494520">
          <w:marLeft w:val="0"/>
          <w:marRight w:val="0"/>
          <w:marTop w:val="0"/>
          <w:marBottom w:val="0"/>
          <w:divBdr>
            <w:top w:val="none" w:sz="0" w:space="0" w:color="auto"/>
            <w:left w:val="none" w:sz="0" w:space="0" w:color="auto"/>
            <w:bottom w:val="none" w:sz="0" w:space="0" w:color="auto"/>
            <w:right w:val="none" w:sz="0" w:space="0" w:color="auto"/>
          </w:divBdr>
        </w:div>
        <w:div w:id="1535652581">
          <w:marLeft w:val="0"/>
          <w:marRight w:val="0"/>
          <w:marTop w:val="0"/>
          <w:marBottom w:val="0"/>
          <w:divBdr>
            <w:top w:val="none" w:sz="0" w:space="0" w:color="auto"/>
            <w:left w:val="none" w:sz="0" w:space="0" w:color="auto"/>
            <w:bottom w:val="none" w:sz="0" w:space="0" w:color="auto"/>
            <w:right w:val="none" w:sz="0" w:space="0" w:color="auto"/>
          </w:divBdr>
        </w:div>
        <w:div w:id="1884244001">
          <w:marLeft w:val="0"/>
          <w:marRight w:val="0"/>
          <w:marTop w:val="0"/>
          <w:marBottom w:val="0"/>
          <w:divBdr>
            <w:top w:val="none" w:sz="0" w:space="0" w:color="auto"/>
            <w:left w:val="none" w:sz="0" w:space="0" w:color="auto"/>
            <w:bottom w:val="none" w:sz="0" w:space="0" w:color="auto"/>
            <w:right w:val="none" w:sz="0" w:space="0" w:color="auto"/>
          </w:divBdr>
        </w:div>
      </w:divsChild>
    </w:div>
    <w:div w:id="1205290813">
      <w:bodyDiv w:val="1"/>
      <w:marLeft w:val="0"/>
      <w:marRight w:val="0"/>
      <w:marTop w:val="0"/>
      <w:marBottom w:val="0"/>
      <w:divBdr>
        <w:top w:val="none" w:sz="0" w:space="0" w:color="auto"/>
        <w:left w:val="none" w:sz="0" w:space="0" w:color="auto"/>
        <w:bottom w:val="none" w:sz="0" w:space="0" w:color="auto"/>
        <w:right w:val="none" w:sz="0" w:space="0" w:color="auto"/>
      </w:divBdr>
    </w:div>
    <w:div w:id="1244097455">
      <w:bodyDiv w:val="1"/>
      <w:marLeft w:val="0"/>
      <w:marRight w:val="0"/>
      <w:marTop w:val="0"/>
      <w:marBottom w:val="0"/>
      <w:divBdr>
        <w:top w:val="none" w:sz="0" w:space="0" w:color="auto"/>
        <w:left w:val="none" w:sz="0" w:space="0" w:color="auto"/>
        <w:bottom w:val="none" w:sz="0" w:space="0" w:color="auto"/>
        <w:right w:val="none" w:sz="0" w:space="0" w:color="auto"/>
      </w:divBdr>
      <w:divsChild>
        <w:div w:id="71393166">
          <w:marLeft w:val="0"/>
          <w:marRight w:val="0"/>
          <w:marTop w:val="0"/>
          <w:marBottom w:val="0"/>
          <w:divBdr>
            <w:top w:val="none" w:sz="0" w:space="0" w:color="auto"/>
            <w:left w:val="none" w:sz="0" w:space="0" w:color="auto"/>
            <w:bottom w:val="none" w:sz="0" w:space="0" w:color="auto"/>
            <w:right w:val="none" w:sz="0" w:space="0" w:color="auto"/>
          </w:divBdr>
        </w:div>
        <w:div w:id="157967047">
          <w:marLeft w:val="0"/>
          <w:marRight w:val="0"/>
          <w:marTop w:val="0"/>
          <w:marBottom w:val="0"/>
          <w:divBdr>
            <w:top w:val="none" w:sz="0" w:space="0" w:color="auto"/>
            <w:left w:val="none" w:sz="0" w:space="0" w:color="auto"/>
            <w:bottom w:val="none" w:sz="0" w:space="0" w:color="auto"/>
            <w:right w:val="none" w:sz="0" w:space="0" w:color="auto"/>
          </w:divBdr>
        </w:div>
        <w:div w:id="1962687611">
          <w:marLeft w:val="0"/>
          <w:marRight w:val="0"/>
          <w:marTop w:val="0"/>
          <w:marBottom w:val="0"/>
          <w:divBdr>
            <w:top w:val="none" w:sz="0" w:space="0" w:color="auto"/>
            <w:left w:val="none" w:sz="0" w:space="0" w:color="auto"/>
            <w:bottom w:val="none" w:sz="0" w:space="0" w:color="auto"/>
            <w:right w:val="none" w:sz="0" w:space="0" w:color="auto"/>
          </w:divBdr>
        </w:div>
      </w:divsChild>
    </w:div>
    <w:div w:id="1489635114">
      <w:bodyDiv w:val="1"/>
      <w:marLeft w:val="0"/>
      <w:marRight w:val="0"/>
      <w:marTop w:val="0"/>
      <w:marBottom w:val="0"/>
      <w:divBdr>
        <w:top w:val="none" w:sz="0" w:space="0" w:color="auto"/>
        <w:left w:val="none" w:sz="0" w:space="0" w:color="auto"/>
        <w:bottom w:val="none" w:sz="0" w:space="0" w:color="auto"/>
        <w:right w:val="none" w:sz="0" w:space="0" w:color="auto"/>
      </w:divBdr>
    </w:div>
    <w:div w:id="1529564488">
      <w:bodyDiv w:val="1"/>
      <w:marLeft w:val="0"/>
      <w:marRight w:val="0"/>
      <w:marTop w:val="0"/>
      <w:marBottom w:val="0"/>
      <w:divBdr>
        <w:top w:val="none" w:sz="0" w:space="0" w:color="auto"/>
        <w:left w:val="none" w:sz="0" w:space="0" w:color="auto"/>
        <w:bottom w:val="none" w:sz="0" w:space="0" w:color="auto"/>
        <w:right w:val="none" w:sz="0" w:space="0" w:color="auto"/>
      </w:divBdr>
    </w:div>
    <w:div w:id="1726567142">
      <w:bodyDiv w:val="1"/>
      <w:marLeft w:val="0"/>
      <w:marRight w:val="0"/>
      <w:marTop w:val="0"/>
      <w:marBottom w:val="0"/>
      <w:divBdr>
        <w:top w:val="none" w:sz="0" w:space="0" w:color="auto"/>
        <w:left w:val="none" w:sz="0" w:space="0" w:color="auto"/>
        <w:bottom w:val="none" w:sz="0" w:space="0" w:color="auto"/>
        <w:right w:val="none" w:sz="0" w:space="0" w:color="auto"/>
      </w:divBdr>
    </w:div>
    <w:div w:id="1777014698">
      <w:bodyDiv w:val="1"/>
      <w:marLeft w:val="0"/>
      <w:marRight w:val="0"/>
      <w:marTop w:val="0"/>
      <w:marBottom w:val="0"/>
      <w:divBdr>
        <w:top w:val="none" w:sz="0" w:space="0" w:color="auto"/>
        <w:left w:val="none" w:sz="0" w:space="0" w:color="auto"/>
        <w:bottom w:val="none" w:sz="0" w:space="0" w:color="auto"/>
        <w:right w:val="none" w:sz="0" w:space="0" w:color="auto"/>
      </w:divBdr>
    </w:div>
    <w:div w:id="185441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rejestrcheb.mrit.gov.pl/" TargetMode="External"/><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image" Target="media/image52.jpeg"/><Relationship Id="rId68" Type="http://schemas.openxmlformats.org/officeDocument/2006/relationships/hyperlink" Target="https://www.podatki.gov.pl/pit/ulgi-odliczenia-i-zwolnienia/ulga-termomodernizacyjna/" TargetMode="Externa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8.jpeg"/><Relationship Id="rId11" Type="http://schemas.openxmlformats.org/officeDocument/2006/relationships/image" Target="media/image3.jpeg"/><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hyperlink" Target="https://mojprad.gov.pl/" TargetMode="Externa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61" Type="http://schemas.openxmlformats.org/officeDocument/2006/relationships/image" Target="media/image50.jpeg"/><Relationship Id="rId10" Type="http://schemas.openxmlformats.org/officeDocument/2006/relationships/image" Target="media/image2.png"/><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pn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hyperlink" Target="https://czystepowietrze.gov.pl/" TargetMode="Externa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transport.gov.pl/files/0/1796538/projektbudowlany2013.pdf" TargetMode="External"/><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png"/><Relationship Id="rId64" Type="http://schemas.openxmlformats.org/officeDocument/2006/relationships/image" Target="media/image53.jpeg"/><Relationship Id="rId69" Type="http://schemas.openxmlformats.org/officeDocument/2006/relationships/hyperlink" Target="https://www.funduszeeuropejskie.gov.pl/" TargetMode="External"/><Relationship Id="rId8" Type="http://schemas.openxmlformats.org/officeDocument/2006/relationships/endnotes" Target="endnotes.xml"/><Relationship Id="rId51" Type="http://schemas.openxmlformats.org/officeDocument/2006/relationships/image" Target="media/image40.jpeg"/><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rejestrcheb.mrit.gov.pl/" TargetMode="External"/><Relationship Id="rId17" Type="http://schemas.openxmlformats.org/officeDocument/2006/relationships/image" Target="media/image7.jpe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png"/><Relationship Id="rId59" Type="http://schemas.openxmlformats.org/officeDocument/2006/relationships/image" Target="media/image48.jpeg"/><Relationship Id="rId67" Type="http://schemas.openxmlformats.org/officeDocument/2006/relationships/hyperlink" Target="https://www.bgk.pl/programy-i-fundusze/fundusze/fundusz-termomodernizacji-i-remontow-ftir/" TargetMode="External"/><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hyperlink" Target="https://www.bgk.pl/files/public/Pliki/Samorzady/Dane_liczbowe_FTiR.pdf"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707739-2573-4BB9-8A73-8B1BB9257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27076</Words>
  <Characters>162457</Characters>
  <Application>Microsoft Office Word</Application>
  <DocSecurity>0</DocSecurity>
  <Lines>1353</Lines>
  <Paragraphs>378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189155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mwojtowicz</dc:creator>
  <cp:lastModifiedBy>Barbara Wąsowska</cp:lastModifiedBy>
  <cp:revision>2</cp:revision>
  <cp:lastPrinted>2016-02-16T09:56:00Z</cp:lastPrinted>
  <dcterms:created xsi:type="dcterms:W3CDTF">2022-06-14T06:05:00Z</dcterms:created>
  <dcterms:modified xsi:type="dcterms:W3CDTF">2022-06-14T06:05:00Z</dcterms:modified>
</cp:coreProperties>
</file>