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DD63" w14:textId="77777777" w:rsidR="008510B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478F3B6" w14:textId="77777777" w:rsidR="008510B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F2A514D" w14:textId="71BAAB4C" w:rsidR="008510B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0630B">
        <w:rPr>
          <w:rFonts w:cs="Arial"/>
          <w:szCs w:val="24"/>
        </w:rPr>
        <w:t>7 października 2024 r.</w:t>
      </w:r>
    </w:p>
    <w:p w14:paraId="257DDC0E" w14:textId="214A819D" w:rsidR="008510B2" w:rsidRPr="00724494" w:rsidRDefault="00000000" w:rsidP="008D0648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sprzedaż nieruchomości stanowiącej własność Skarbu Państwa</w:t>
      </w:r>
      <w:r w:rsidRPr="00724494">
        <w:t xml:space="preserve"> </w:t>
      </w:r>
    </w:p>
    <w:p w14:paraId="686FB9D5" w14:textId="77777777" w:rsidR="008510B2" w:rsidRPr="008D0648" w:rsidRDefault="00000000" w:rsidP="008D0648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>
        <w:t>art. 11 ust. 2, art. 32 ust. 1 i 1a i art. 37 ust. 2 pkt 5 ustawy z dnia 21 sierpnia 1997 r. o gospodarce nieruchomościami (</w:t>
      </w:r>
      <w:r w:rsidRPr="00AF3448">
        <w:t>Dz.U. z 2024 r. poz. 1145 i 1222</w:t>
      </w:r>
      <w:r>
        <w:t>)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21391BCA" w14:textId="2409A4D0" w:rsidR="008510B2" w:rsidRDefault="00000000" w:rsidP="008D0648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r w:rsidRPr="008644C3">
        <w:t>§</w:t>
      </w:r>
      <w:r>
        <w:t xml:space="preserve"> 1.</w:t>
      </w:r>
      <w:bookmarkEnd w:id="0"/>
      <w:r w:rsidRPr="008D0648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Staroście </w:t>
      </w:r>
      <w:r>
        <w:rPr>
          <w:rFonts w:eastAsiaTheme="minorHAnsi" w:cs="Arial"/>
          <w:szCs w:val="24"/>
        </w:rPr>
        <w:t>Wejherowskiemu</w:t>
      </w:r>
      <w:r w:rsidRPr="00222D73">
        <w:rPr>
          <w:rFonts w:eastAsiaTheme="minorHAnsi" w:cs="Arial"/>
          <w:szCs w:val="24"/>
        </w:rPr>
        <w:t xml:space="preserve">, wykonującemu zadania z zakresu administracji rządowej, na sprzedaż </w:t>
      </w:r>
      <w:r w:rsidRPr="00222D73">
        <w:rPr>
          <w:rFonts w:cs="Arial"/>
          <w:szCs w:val="24"/>
        </w:rPr>
        <w:t xml:space="preserve">w drodze bezprzetargowej nieruchomości stanowiącej własność Skarbu Państwa, oznaczonej ewidencyjnie jako działka nr </w:t>
      </w:r>
      <w:r>
        <w:rPr>
          <w:rFonts w:cs="Arial"/>
          <w:szCs w:val="24"/>
        </w:rPr>
        <w:t>50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0,3546</w:t>
      </w:r>
      <w:r w:rsidRPr="00222D73">
        <w:rPr>
          <w:rFonts w:cs="Arial"/>
          <w:szCs w:val="24"/>
        </w:rPr>
        <w:t xml:space="preserve"> ha, położonej</w:t>
      </w:r>
      <w:r>
        <w:rPr>
          <w:rFonts w:cs="Arial"/>
          <w:szCs w:val="24"/>
        </w:rPr>
        <w:t xml:space="preserve">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Wejherowie</w:t>
      </w:r>
      <w:r w:rsidRPr="00222D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obręb 0002 Wejherowo 02,</w:t>
      </w:r>
      <w:r w:rsidRPr="00222D73">
        <w:rPr>
          <w:rFonts w:cs="Arial"/>
          <w:szCs w:val="24"/>
        </w:rPr>
        <w:t xml:space="preserve"> dla której prowadzona jest księga wieczysta nr </w:t>
      </w:r>
      <w:r w:rsidRPr="009637B6">
        <w:rPr>
          <w:rFonts w:cs="Arial"/>
          <w:szCs w:val="24"/>
        </w:rPr>
        <w:t>GD1W/00139246/6</w:t>
      </w:r>
      <w:r w:rsidRPr="00222D73">
        <w:rPr>
          <w:rFonts w:eastAsiaTheme="minorHAnsi" w:cs="Arial"/>
          <w:szCs w:val="24"/>
        </w:rPr>
        <w:t>, na rzecz jej użytkownik</w:t>
      </w:r>
      <w:r>
        <w:rPr>
          <w:rFonts w:eastAsiaTheme="minorHAnsi" w:cs="Arial"/>
          <w:szCs w:val="24"/>
        </w:rPr>
        <w:t>ów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>ych.</w:t>
      </w:r>
    </w:p>
    <w:p w14:paraId="26EBCE14" w14:textId="2104786F" w:rsidR="008510B2" w:rsidRDefault="00000000" w:rsidP="008D0648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3F4DA9DC" w14:textId="77777777" w:rsidR="008510B2" w:rsidRPr="00222D73" w:rsidRDefault="00000000" w:rsidP="008D0648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</w:t>
      </w:r>
    </w:p>
    <w:p w14:paraId="4A849E87" w14:textId="77777777" w:rsidR="0030630B" w:rsidRDefault="0030630B" w:rsidP="0030630B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217A3989" w14:textId="2A3655B1" w:rsidR="008510B2" w:rsidRPr="0030630B" w:rsidRDefault="0030630B" w:rsidP="0030630B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8510B2" w:rsidRPr="0030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AB"/>
    <w:rsid w:val="0020295A"/>
    <w:rsid w:val="0030630B"/>
    <w:rsid w:val="00744221"/>
    <w:rsid w:val="008510B2"/>
    <w:rsid w:val="009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7733"/>
  <w15:docId w15:val="{004CA329-3892-46D7-B3DE-1A73329A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stanowiącej własność Skarbu Państwa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2024-10-08T06:47:00Z</dcterms:created>
  <dcterms:modified xsi:type="dcterms:W3CDTF">2024-10-08T07:16:00Z</dcterms:modified>
</cp:coreProperties>
</file>