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9672" w14:textId="6A0408B8" w:rsidR="000B53DA" w:rsidRPr="003A2EF3" w:rsidRDefault="00986AAF" w:rsidP="000B53DA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ab/>
      </w:r>
      <w:r w:rsidRPr="003A2EF3">
        <w:rPr>
          <w:rFonts w:asciiTheme="minorHAnsi" w:hAnsiTheme="minorHAnsi" w:cstheme="minorHAnsi"/>
          <w:sz w:val="22"/>
          <w:szCs w:val="22"/>
        </w:rPr>
        <w:tab/>
      </w:r>
      <w:r w:rsidRPr="003A2EF3">
        <w:rPr>
          <w:rFonts w:asciiTheme="minorHAnsi" w:hAnsiTheme="minorHAnsi" w:cstheme="minorHAnsi"/>
          <w:sz w:val="22"/>
          <w:szCs w:val="22"/>
        </w:rPr>
        <w:tab/>
      </w:r>
      <w:r w:rsidRPr="003A2EF3">
        <w:rPr>
          <w:rFonts w:asciiTheme="minorHAnsi" w:hAnsiTheme="minorHAnsi" w:cstheme="minorHAnsi"/>
          <w:sz w:val="22"/>
          <w:szCs w:val="22"/>
        </w:rPr>
        <w:tab/>
      </w:r>
      <w:r w:rsidRPr="003A2EF3">
        <w:rPr>
          <w:rFonts w:asciiTheme="minorHAnsi" w:hAnsiTheme="minorHAnsi" w:cstheme="minorHAnsi"/>
          <w:sz w:val="22"/>
          <w:szCs w:val="22"/>
        </w:rPr>
        <w:tab/>
      </w:r>
      <w:r w:rsidR="000B53DA" w:rsidRPr="003A2EF3">
        <w:rPr>
          <w:rFonts w:asciiTheme="minorHAnsi" w:hAnsiTheme="minorHAnsi" w:cstheme="minorHAnsi"/>
          <w:sz w:val="22"/>
          <w:szCs w:val="22"/>
        </w:rPr>
        <w:tab/>
      </w:r>
      <w:r w:rsidR="000B53DA" w:rsidRPr="003A2EF3">
        <w:rPr>
          <w:rFonts w:asciiTheme="minorHAnsi" w:hAnsiTheme="minorHAnsi" w:cstheme="minorHAnsi"/>
          <w:sz w:val="22"/>
          <w:szCs w:val="22"/>
        </w:rPr>
        <w:tab/>
      </w:r>
      <w:r w:rsidR="000B53DA" w:rsidRPr="003A2EF3">
        <w:rPr>
          <w:rFonts w:asciiTheme="minorHAnsi" w:hAnsiTheme="minorHAnsi" w:cstheme="minorHAnsi"/>
          <w:sz w:val="22"/>
          <w:szCs w:val="22"/>
        </w:rPr>
        <w:tab/>
      </w:r>
      <w:r w:rsidR="000B53DA" w:rsidRPr="003A2EF3">
        <w:rPr>
          <w:rFonts w:asciiTheme="minorHAnsi" w:hAnsiTheme="minorHAnsi" w:cstheme="minorHAnsi"/>
          <w:sz w:val="22"/>
          <w:szCs w:val="22"/>
        </w:rPr>
        <w:tab/>
      </w:r>
      <w:r w:rsidR="000B53DA" w:rsidRPr="003A2EF3">
        <w:rPr>
          <w:rFonts w:asciiTheme="minorHAnsi" w:hAnsiTheme="minorHAnsi" w:cstheme="minorHAnsi"/>
          <w:sz w:val="22"/>
          <w:szCs w:val="22"/>
        </w:rPr>
        <w:tab/>
        <w:t xml:space="preserve">Załącznik nr </w:t>
      </w:r>
      <w:r w:rsidR="00027E46" w:rsidRPr="003A2EF3">
        <w:rPr>
          <w:rFonts w:asciiTheme="minorHAnsi" w:hAnsiTheme="minorHAnsi" w:cstheme="minorHAnsi"/>
          <w:sz w:val="22"/>
          <w:szCs w:val="22"/>
        </w:rPr>
        <w:t>3</w:t>
      </w:r>
    </w:p>
    <w:p w14:paraId="05D73C9E" w14:textId="2AED2CD9" w:rsidR="00E67C0A" w:rsidRPr="003A2EF3" w:rsidRDefault="00E67C0A" w:rsidP="00E67C0A">
      <w:pPr>
        <w:spacing w:after="120"/>
        <w:jc w:val="right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 xml:space="preserve">do Ogłoszenia </w:t>
      </w:r>
      <w:r w:rsidR="001A643D" w:rsidRPr="003A2EF3">
        <w:rPr>
          <w:rFonts w:asciiTheme="minorHAnsi" w:hAnsiTheme="minorHAnsi" w:cstheme="minorHAnsi"/>
          <w:sz w:val="22"/>
          <w:szCs w:val="22"/>
        </w:rPr>
        <w:t xml:space="preserve">nr </w:t>
      </w:r>
      <w:r w:rsidRPr="003A2EF3">
        <w:rPr>
          <w:rFonts w:asciiTheme="minorHAnsi" w:hAnsiTheme="minorHAnsi" w:cstheme="minorHAnsi"/>
          <w:sz w:val="22"/>
          <w:szCs w:val="22"/>
        </w:rPr>
        <w:t>0</w:t>
      </w:r>
      <w:r w:rsidR="00027E46" w:rsidRPr="003A2EF3">
        <w:rPr>
          <w:rFonts w:asciiTheme="minorHAnsi" w:hAnsiTheme="minorHAnsi" w:cstheme="minorHAnsi"/>
          <w:sz w:val="22"/>
          <w:szCs w:val="22"/>
        </w:rPr>
        <w:t>2</w:t>
      </w:r>
      <w:r w:rsidRPr="003A2EF3">
        <w:rPr>
          <w:rFonts w:asciiTheme="minorHAnsi" w:hAnsiTheme="minorHAnsi" w:cstheme="minorHAnsi"/>
          <w:sz w:val="22"/>
          <w:szCs w:val="22"/>
        </w:rPr>
        <w:t>.2024</w:t>
      </w:r>
    </w:p>
    <w:p w14:paraId="442FE46F" w14:textId="4B9D6AA1" w:rsidR="000B53DA" w:rsidRPr="003A2EF3" w:rsidRDefault="000B53DA" w:rsidP="00AF37E3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EBC647" w14:textId="77777777" w:rsidR="000B53DA" w:rsidRPr="003A2EF3" w:rsidRDefault="000B53DA" w:rsidP="00AF37E3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E1AD9C" w14:textId="0D400622" w:rsidR="00986AAF" w:rsidRPr="003A2EF3" w:rsidRDefault="000B53DA" w:rsidP="000B53DA">
      <w:pPr>
        <w:spacing w:after="120"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>Oświadczenie</w:t>
      </w:r>
    </w:p>
    <w:p w14:paraId="3B456C83" w14:textId="6BDC1520" w:rsidR="00986AAF" w:rsidRPr="003A2EF3" w:rsidRDefault="00986AAF" w:rsidP="00986AAF">
      <w:pPr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 xml:space="preserve">Ja ……………… ………………… oświadczam, że zapoznała/em się z zamieszczonymi poniżej informacjami dotyczącymi przetwarzania moich danych osobowych </w:t>
      </w:r>
      <w:r w:rsidR="00D4738A" w:rsidRPr="003A2EF3">
        <w:rPr>
          <w:rFonts w:asciiTheme="minorHAnsi" w:hAnsiTheme="minorHAnsi" w:cstheme="minorHAnsi"/>
          <w:sz w:val="22"/>
          <w:szCs w:val="22"/>
        </w:rPr>
        <w:t xml:space="preserve">w związku z udziałem w postępowaniu dotyczącym sprzedaży, nieodpłatnego przekazania </w:t>
      </w:r>
      <w:r w:rsidR="00D4738A" w:rsidRPr="003A2EF3">
        <w:rPr>
          <w:rFonts w:asciiTheme="minorHAnsi" w:hAnsiTheme="minorHAnsi" w:cstheme="minorHAnsi"/>
          <w:sz w:val="22"/>
          <w:szCs w:val="22"/>
        </w:rPr>
        <w:br/>
        <w:t xml:space="preserve">lub darowizny majątku ruchomego należącego </w:t>
      </w:r>
      <w:r w:rsidRPr="003A2EF3">
        <w:rPr>
          <w:rFonts w:asciiTheme="minorHAnsi" w:hAnsiTheme="minorHAnsi" w:cstheme="minorHAnsi"/>
          <w:sz w:val="22"/>
          <w:szCs w:val="22"/>
        </w:rPr>
        <w:t xml:space="preserve">do </w:t>
      </w:r>
      <w:r w:rsidR="00D4738A" w:rsidRPr="003A2EF3">
        <w:rPr>
          <w:rFonts w:asciiTheme="minorHAnsi" w:hAnsiTheme="minorHAnsi" w:cstheme="minorHAnsi"/>
          <w:sz w:val="22"/>
          <w:szCs w:val="22"/>
        </w:rPr>
        <w:t>Konsulatu Generalnego RP w Barcelonie</w:t>
      </w:r>
      <w:r w:rsidRPr="003A2EF3">
        <w:rPr>
          <w:rFonts w:asciiTheme="minorHAnsi" w:hAnsiTheme="minorHAnsi" w:cstheme="minorHAnsi"/>
          <w:sz w:val="22"/>
          <w:szCs w:val="22"/>
        </w:rPr>
        <w:t xml:space="preserve">, a także znane mi są wszystkie przysługujące mi prawa, o których mowa w art. 15, 16 oraz 18 RODO. </w:t>
      </w:r>
    </w:p>
    <w:p w14:paraId="7160AC69" w14:textId="77777777" w:rsidR="00986AAF" w:rsidRPr="003A2EF3" w:rsidRDefault="00986AAF" w:rsidP="00986AA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76233DF3" w14:textId="77777777" w:rsidR="00986AAF" w:rsidRPr="003A2EF3" w:rsidRDefault="00986AAF" w:rsidP="00986AA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  <w:t>……………………………………………………</w:t>
      </w:r>
    </w:p>
    <w:p w14:paraId="410C8BFD" w14:textId="77777777" w:rsidR="00986AAF" w:rsidRPr="003A2EF3" w:rsidRDefault="00986AAF" w:rsidP="00986AA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</w:r>
      <w:r w:rsidRPr="003A2EF3">
        <w:rPr>
          <w:rFonts w:cstheme="minorHAnsi"/>
        </w:rPr>
        <w:tab/>
        <w:t>/data i podpis/</w:t>
      </w:r>
    </w:p>
    <w:p w14:paraId="1963345E" w14:textId="77777777" w:rsidR="00986AAF" w:rsidRPr="003A2EF3" w:rsidRDefault="00986AAF" w:rsidP="00986AA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DCAA41" w14:textId="77777777" w:rsidR="00986AAF" w:rsidRPr="003A2EF3" w:rsidRDefault="00986AAF" w:rsidP="00986AA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7C4A9D" w14:textId="15DAC93C" w:rsidR="00986AAF" w:rsidRPr="003A2EF3" w:rsidRDefault="00986AAF" w:rsidP="00986AA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A2EF3">
        <w:rPr>
          <w:rFonts w:asciiTheme="minorHAnsi" w:hAnsiTheme="minorHAnsi" w:cstheme="minorHAnsi"/>
          <w:b/>
          <w:sz w:val="22"/>
          <w:szCs w:val="22"/>
        </w:rPr>
        <w:t>Informacja dotycząca przetwarzania danych osobowych przez Konsulat Generalny RP w Barcelonie</w:t>
      </w:r>
      <w:r w:rsidRPr="003A2EF3">
        <w:rPr>
          <w:rFonts w:asciiTheme="minorHAnsi" w:hAnsiTheme="minorHAnsi" w:cstheme="minorHAnsi"/>
          <w:b/>
          <w:sz w:val="22"/>
          <w:szCs w:val="22"/>
        </w:rPr>
        <w:br/>
      </w:r>
    </w:p>
    <w:p w14:paraId="3334943B" w14:textId="77777777" w:rsidR="00D4738A" w:rsidRPr="003A2EF3" w:rsidRDefault="00D4738A" w:rsidP="00D4738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7EBB0EAC" w14:textId="30E97BEB" w:rsidR="00AF37E3" w:rsidRPr="003A2EF3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>1.</w:t>
      </w:r>
      <w:r w:rsidR="000B53DA" w:rsidRPr="003A2EF3">
        <w:rPr>
          <w:rFonts w:asciiTheme="minorHAnsi" w:hAnsiTheme="minorHAnsi" w:cstheme="minorHAnsi"/>
          <w:sz w:val="22"/>
          <w:szCs w:val="22"/>
        </w:rPr>
        <w:t xml:space="preserve"> </w:t>
      </w:r>
      <w:r w:rsidRPr="003A2EF3">
        <w:rPr>
          <w:rFonts w:asciiTheme="minorHAnsi" w:hAnsiTheme="minorHAnsi" w:cstheme="minorHAnsi"/>
          <w:sz w:val="22"/>
          <w:szCs w:val="22"/>
        </w:rPr>
        <w:t xml:space="preserve">Administratorem, w rozumieniu art. 4 pkt 7 RODO, danych osobowych jest Minister Spraw Zagranicznych, a wykonującym obowiązki administratora jest Konsul Generalny Rzeczypospolitej Polskiej w </w:t>
      </w:r>
      <w:r w:rsidRPr="003A2EF3">
        <w:rPr>
          <w:rFonts w:asciiTheme="minorHAnsi" w:eastAsia="Calibri" w:hAnsiTheme="minorHAnsi" w:cstheme="minorHAnsi"/>
          <w:sz w:val="22"/>
          <w:szCs w:val="22"/>
        </w:rPr>
        <w:t>Barcelonie</w:t>
      </w:r>
      <w:r w:rsidRPr="003A2EF3">
        <w:rPr>
          <w:rFonts w:asciiTheme="minorHAnsi" w:hAnsiTheme="minorHAnsi" w:cstheme="minorHAnsi"/>
          <w:sz w:val="22"/>
          <w:szCs w:val="22"/>
        </w:rPr>
        <w:t>.</w:t>
      </w:r>
    </w:p>
    <w:p w14:paraId="692EDAA9" w14:textId="27E18F6F" w:rsidR="00AF37E3" w:rsidRPr="003A2EF3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>2.</w:t>
      </w:r>
      <w:r w:rsidR="000B53DA" w:rsidRPr="003A2EF3">
        <w:rPr>
          <w:rFonts w:asciiTheme="minorHAnsi" w:hAnsiTheme="minorHAnsi" w:cstheme="minorHAnsi"/>
          <w:sz w:val="22"/>
          <w:szCs w:val="22"/>
        </w:rPr>
        <w:t xml:space="preserve"> </w:t>
      </w:r>
      <w:r w:rsidRPr="003A2EF3">
        <w:rPr>
          <w:rFonts w:asciiTheme="minorHAnsi" w:hAnsiTheme="minorHAnsi" w:cstheme="minorHAnsi"/>
          <w:sz w:val="22"/>
          <w:szCs w:val="22"/>
        </w:rPr>
        <w:t xml:space="preserve">Dane kontaktowe Inspektora Ochrony Danych (IOD): </w:t>
      </w:r>
    </w:p>
    <w:p w14:paraId="4587811A" w14:textId="77777777" w:rsidR="00AF37E3" w:rsidRPr="003A2EF3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 xml:space="preserve">adres siedziby: Al. J. Ch. Szucha 23, 00-580 Warszawa </w:t>
      </w:r>
    </w:p>
    <w:p w14:paraId="7A709803" w14:textId="77777777" w:rsidR="00AF37E3" w:rsidRPr="003A2EF3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3A2EF3">
        <w:rPr>
          <w:rFonts w:asciiTheme="minorHAnsi" w:hAnsiTheme="minorHAnsi" w:cstheme="minorHAnsi"/>
          <w:sz w:val="22"/>
          <w:szCs w:val="22"/>
          <w:lang w:val="es-ES"/>
        </w:rPr>
        <w:t>adres  e-mail: iod@msz.gov.pl</w:t>
      </w:r>
    </w:p>
    <w:p w14:paraId="4C849590" w14:textId="518BF1A5" w:rsidR="00AF37E3" w:rsidRPr="003A2EF3" w:rsidRDefault="00AF37E3" w:rsidP="007A6EA7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>3.</w:t>
      </w:r>
      <w:r w:rsidR="000B53DA" w:rsidRPr="003A2EF3">
        <w:rPr>
          <w:rFonts w:asciiTheme="minorHAnsi" w:hAnsiTheme="minorHAnsi" w:cstheme="minorHAnsi"/>
          <w:sz w:val="22"/>
          <w:szCs w:val="22"/>
        </w:rPr>
        <w:t xml:space="preserve"> </w:t>
      </w:r>
      <w:r w:rsidR="007A6EA7" w:rsidRPr="003A2EF3">
        <w:rPr>
          <w:rFonts w:asciiTheme="minorHAnsi" w:hAnsiTheme="minorHAnsi" w:cstheme="minorHAnsi"/>
          <w:sz w:val="22"/>
          <w:szCs w:val="22"/>
        </w:rPr>
        <w:t xml:space="preserve">Dane osobowe będą przetwarzane na postawie: art. 6 ust. 1. lit. b RODO w związku </w:t>
      </w:r>
      <w:r w:rsidR="007A6EA7" w:rsidRPr="003A2EF3">
        <w:rPr>
          <w:rFonts w:asciiTheme="minorHAnsi" w:hAnsiTheme="minorHAnsi" w:cstheme="minorHAnsi"/>
          <w:sz w:val="22"/>
          <w:szCs w:val="22"/>
        </w:rPr>
        <w:br/>
        <w:t xml:space="preserve">z § 17 ust. 1 rozporządzenia Rady Ministrów z dnia 21 października 2019 r. w sprawie szczegółowego sposobu gospodarowania składnikami rzeczowymi majątku ruchomego Skarbu Państwa (Dz.U. 2023 poz. 2303) </w:t>
      </w:r>
      <w:r w:rsidR="007A6EA7" w:rsidRPr="003A2EF3">
        <w:rPr>
          <w:rFonts w:asciiTheme="minorHAnsi" w:hAnsiTheme="minorHAnsi" w:cstheme="minorHAnsi"/>
          <w:bCs/>
          <w:sz w:val="22"/>
          <w:szCs w:val="22"/>
        </w:rPr>
        <w:t>w celu</w:t>
      </w:r>
      <w:r w:rsidR="007A6EA7" w:rsidRPr="003A2EF3">
        <w:rPr>
          <w:rFonts w:asciiTheme="minorHAnsi" w:hAnsiTheme="minorHAnsi" w:cstheme="minorHAnsi"/>
          <w:color w:val="1B1B1B"/>
          <w:sz w:val="22"/>
          <w:szCs w:val="22"/>
        </w:rPr>
        <w:t xml:space="preserve"> sprzedaży, nieodpłatnego przekazania na rzecz innych jednostek administracji publicznej lub darowizny </w:t>
      </w:r>
      <w:r w:rsidR="007A6EA7" w:rsidRPr="003A2EF3">
        <w:rPr>
          <w:rFonts w:asciiTheme="minorHAnsi" w:hAnsiTheme="minorHAnsi" w:cstheme="minorHAnsi"/>
          <w:bCs/>
          <w:sz w:val="22"/>
          <w:szCs w:val="22"/>
        </w:rPr>
        <w:t>majątku ruchomego Konsulatu Generalnego RP w Barcelonie.</w:t>
      </w:r>
    </w:p>
    <w:p w14:paraId="7D6AA721" w14:textId="6B9207CC" w:rsidR="007A6EA7" w:rsidRPr="003A2EF3" w:rsidRDefault="00AF37E3" w:rsidP="007A6EA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>4.</w:t>
      </w:r>
      <w:r w:rsidR="000B53DA" w:rsidRPr="003A2EF3">
        <w:rPr>
          <w:rFonts w:asciiTheme="minorHAnsi" w:hAnsiTheme="minorHAnsi" w:cstheme="minorHAnsi"/>
          <w:sz w:val="22"/>
          <w:szCs w:val="22"/>
        </w:rPr>
        <w:t xml:space="preserve"> </w:t>
      </w:r>
      <w:r w:rsidR="007A6EA7" w:rsidRPr="003A2EF3">
        <w:rPr>
          <w:rFonts w:asciiTheme="minorHAnsi" w:hAnsiTheme="minorHAnsi" w:cstheme="minorHAnsi"/>
          <w:sz w:val="22"/>
          <w:szCs w:val="22"/>
        </w:rPr>
        <w:t>Dane zostały przekazane placówce zagranicznej dobrowolnie przez Oferenta.</w:t>
      </w:r>
    </w:p>
    <w:p w14:paraId="5C4215BE" w14:textId="77777777" w:rsidR="000B53DA" w:rsidRPr="003A2EF3" w:rsidRDefault="000B53DA" w:rsidP="007A6EA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A1D9C73" w14:textId="5717DB72" w:rsidR="000B53DA" w:rsidRPr="003A2EF3" w:rsidRDefault="007A6EA7" w:rsidP="000B53DA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lastRenderedPageBreak/>
        <w:t>5.</w:t>
      </w:r>
      <w:r w:rsidR="000B53DA" w:rsidRPr="003A2EF3">
        <w:rPr>
          <w:rFonts w:asciiTheme="minorHAnsi" w:hAnsiTheme="minorHAnsi" w:cstheme="minorHAnsi"/>
          <w:sz w:val="22"/>
          <w:szCs w:val="22"/>
        </w:rPr>
        <w:t xml:space="preserve"> </w:t>
      </w:r>
      <w:r w:rsidRPr="003A2EF3">
        <w:rPr>
          <w:rFonts w:asciiTheme="minorHAnsi" w:hAnsiTheme="minorHAnsi" w:cstheme="minorHAnsi"/>
          <w:sz w:val="22"/>
          <w:szCs w:val="22"/>
        </w:rPr>
        <w:t>Dane podlegają ochronie na podstawie przepisów RODO i mogą być udostępniane osobom i podmiotom trzecim, wyłącznie na podstawie obowiązujących przepisów prawa.</w:t>
      </w:r>
      <w:r w:rsidR="000B53DA" w:rsidRPr="003A2EF3">
        <w:rPr>
          <w:rFonts w:asciiTheme="minorHAnsi" w:hAnsiTheme="minorHAnsi" w:cstheme="minorHAnsi"/>
          <w:sz w:val="22"/>
          <w:szCs w:val="22"/>
        </w:rPr>
        <w:t xml:space="preserve"> Dane nie będą przekazywane do państwa trzeciego, ani do organizacji międzynarodowej.</w:t>
      </w:r>
    </w:p>
    <w:p w14:paraId="2D813C04" w14:textId="2A9B8C52" w:rsidR="00AF37E3" w:rsidRPr="003A2EF3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>6.</w:t>
      </w:r>
      <w:r w:rsidR="000B53DA" w:rsidRPr="003A2EF3">
        <w:rPr>
          <w:rFonts w:asciiTheme="minorHAnsi" w:hAnsiTheme="minorHAnsi" w:cstheme="minorHAnsi"/>
          <w:sz w:val="22"/>
          <w:szCs w:val="22"/>
        </w:rPr>
        <w:t xml:space="preserve"> </w:t>
      </w:r>
      <w:r w:rsidRPr="003A2EF3">
        <w:rPr>
          <w:rFonts w:asciiTheme="minorHAnsi" w:hAnsiTheme="minorHAnsi" w:cstheme="minorHAnsi"/>
          <w:sz w:val="22"/>
          <w:szCs w:val="22"/>
        </w:rPr>
        <w:t xml:space="preserve">Dane </w:t>
      </w:r>
      <w:r w:rsidR="007A6EA7" w:rsidRPr="003A2EF3">
        <w:rPr>
          <w:rFonts w:asciiTheme="minorHAnsi" w:hAnsiTheme="minorHAnsi" w:cstheme="minorHAnsi"/>
          <w:sz w:val="22"/>
          <w:szCs w:val="22"/>
        </w:rPr>
        <w:t xml:space="preserve">osobowe </w:t>
      </w:r>
      <w:r w:rsidR="000B53DA" w:rsidRPr="003A2EF3">
        <w:rPr>
          <w:rFonts w:asciiTheme="minorHAnsi" w:hAnsiTheme="minorHAnsi" w:cstheme="minorHAnsi"/>
          <w:sz w:val="22"/>
          <w:szCs w:val="22"/>
        </w:rPr>
        <w:t>O</w:t>
      </w:r>
      <w:r w:rsidR="000B53DA" w:rsidRPr="003A2EF3">
        <w:rPr>
          <w:rFonts w:asciiTheme="minorHAnsi" w:hAnsiTheme="minorHAnsi" w:cstheme="minorHAnsi"/>
          <w:bCs/>
          <w:sz w:val="22"/>
          <w:szCs w:val="22"/>
        </w:rPr>
        <w:t>ferentów będą przetwarzane do czasu zakończenia postępowania</w:t>
      </w:r>
      <w:r w:rsidRPr="003A2EF3">
        <w:rPr>
          <w:rFonts w:asciiTheme="minorHAnsi" w:hAnsiTheme="minorHAnsi" w:cstheme="minorHAnsi"/>
          <w:sz w:val="22"/>
          <w:szCs w:val="22"/>
        </w:rPr>
        <w:t xml:space="preserve">, a następnie przechowywane w celach archiwalnych, zgodnie z przepisami ustawy z dnia 14 lipca 1983 r. o narodowym zasobie archiwalnym i archiwach oraz wynikającymi z niej regulacjami wewnętrznymi Ministerstwa Spraw Zagranicznych. </w:t>
      </w:r>
    </w:p>
    <w:p w14:paraId="51E82225" w14:textId="48A7E1E6" w:rsidR="00AF37E3" w:rsidRPr="003A2EF3" w:rsidRDefault="00AF37E3" w:rsidP="00AF37E3">
      <w:pPr>
        <w:tabs>
          <w:tab w:val="left" w:pos="284"/>
        </w:tabs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>7.</w:t>
      </w:r>
      <w:r w:rsidR="000B53DA" w:rsidRPr="003A2EF3">
        <w:rPr>
          <w:rFonts w:asciiTheme="minorHAnsi" w:hAnsiTheme="minorHAnsi" w:cstheme="minorHAnsi"/>
          <w:sz w:val="22"/>
          <w:szCs w:val="22"/>
        </w:rPr>
        <w:t xml:space="preserve"> </w:t>
      </w:r>
      <w:r w:rsidRPr="003A2EF3">
        <w:rPr>
          <w:rFonts w:asciiTheme="minorHAnsi" w:hAnsiTheme="minorHAnsi" w:cstheme="minorHAnsi"/>
          <w:sz w:val="22"/>
          <w:szCs w:val="22"/>
        </w:rPr>
        <w:t>Dostęp do danych posiadają wyłącznie uprawnieni pracownicy Ministerstwa Spraw Zagranicznych oraz Konsulatu Generalnego RP w Barcelonie.</w:t>
      </w:r>
    </w:p>
    <w:p w14:paraId="0763FD7C" w14:textId="428B7C70" w:rsidR="000B53DA" w:rsidRPr="003A2EF3" w:rsidRDefault="000B53DA" w:rsidP="000B53DA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 xml:space="preserve">8. Osobie, której dane dotyczą przysługuje prawo do kontroli przetwarzania danych, określone </w:t>
      </w:r>
      <w:r w:rsidRPr="003A2EF3">
        <w:rPr>
          <w:rFonts w:asciiTheme="minorHAnsi" w:hAnsiTheme="minorHAnsi" w:cstheme="minorHAnsi"/>
          <w:sz w:val="22"/>
          <w:szCs w:val="22"/>
        </w:rPr>
        <w:br/>
        <w:t>w art. 15-16 RODO, w szczególności prawo dostępu do treści swoich danych i ich sprostowania oraz w art. 17-18 i 21 RODO, o ile będzie miał zastosowanie.</w:t>
      </w:r>
    </w:p>
    <w:p w14:paraId="2200283C" w14:textId="024F997A" w:rsidR="000B53DA" w:rsidRPr="003A2EF3" w:rsidRDefault="000B53DA" w:rsidP="000B53DA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7B144362" w14:textId="7C5E67FB" w:rsidR="000B53DA" w:rsidRPr="003A2EF3" w:rsidRDefault="000B53DA" w:rsidP="000B53DA">
      <w:pPr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EF3">
        <w:rPr>
          <w:rFonts w:asciiTheme="minorHAnsi" w:hAnsiTheme="minorHAnsi" w:cstheme="minorHAnsi"/>
          <w:sz w:val="22"/>
          <w:szCs w:val="22"/>
        </w:rPr>
        <w:t>10. Osobie, której dane dotyczą przysługuje prawo wniesienia skargi do organu nadzorczego na adres: Prezes Urzędu Ochrony Danych Osobowych, ul. Stawki 2, 00-193 Warszawa</w:t>
      </w:r>
      <w:r w:rsidR="003A2EF3">
        <w:rPr>
          <w:rFonts w:asciiTheme="minorHAnsi" w:hAnsiTheme="minorHAnsi" w:cstheme="minorHAnsi"/>
          <w:sz w:val="22"/>
          <w:szCs w:val="22"/>
        </w:rPr>
        <w:t>.</w:t>
      </w:r>
    </w:p>
    <w:p w14:paraId="536A12A4" w14:textId="77777777" w:rsidR="000B53DA" w:rsidRPr="003A2EF3" w:rsidRDefault="000B53DA" w:rsidP="000B53DA">
      <w:p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75A0A27" w14:textId="77777777" w:rsidR="000B53DA" w:rsidRPr="003A2EF3" w:rsidRDefault="000B53DA" w:rsidP="000B53D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443536" w14:textId="77777777" w:rsidR="000B53DA" w:rsidRPr="003A2EF3" w:rsidRDefault="000B53DA" w:rsidP="000B53DA">
      <w:pPr>
        <w:rPr>
          <w:rFonts w:asciiTheme="minorHAnsi" w:hAnsiTheme="minorHAnsi" w:cstheme="minorHAnsi"/>
          <w:sz w:val="22"/>
          <w:szCs w:val="22"/>
        </w:rPr>
      </w:pPr>
    </w:p>
    <w:sectPr w:rsidR="000B53DA" w:rsidRPr="003A2EF3">
      <w:footerReference w:type="default" r:id="rId7"/>
      <w:pgSz w:w="11906" w:h="16838"/>
      <w:pgMar w:top="1134" w:right="1417" w:bottom="1417" w:left="1417" w:header="0" w:footer="5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87214" w14:textId="77777777" w:rsidR="008B3CF4" w:rsidRDefault="008B3CF4">
      <w:r>
        <w:separator/>
      </w:r>
    </w:p>
  </w:endnote>
  <w:endnote w:type="continuationSeparator" w:id="0">
    <w:p w14:paraId="2F3BBC21" w14:textId="77777777" w:rsidR="008B3CF4" w:rsidRDefault="008B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0995" w14:textId="77777777" w:rsidR="002C4C1A" w:rsidRDefault="00141BF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14:paraId="1EA84CC2" w14:textId="77777777" w:rsidR="002C4C1A" w:rsidRDefault="008B3C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F003" w14:textId="77777777" w:rsidR="008B3CF4" w:rsidRDefault="008B3CF4">
      <w:r>
        <w:separator/>
      </w:r>
    </w:p>
  </w:footnote>
  <w:footnote w:type="continuationSeparator" w:id="0">
    <w:p w14:paraId="77044BE6" w14:textId="77777777" w:rsidR="008B3CF4" w:rsidRDefault="008B3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A51"/>
    <w:multiLevelType w:val="hybridMultilevel"/>
    <w:tmpl w:val="BCEE861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14FF5"/>
    <w:multiLevelType w:val="hybridMultilevel"/>
    <w:tmpl w:val="F28A4E2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267E8"/>
    <w:multiLevelType w:val="hybridMultilevel"/>
    <w:tmpl w:val="DE30854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E3"/>
    <w:rsid w:val="00027E46"/>
    <w:rsid w:val="0008306E"/>
    <w:rsid w:val="000B53DA"/>
    <w:rsid w:val="00136E5D"/>
    <w:rsid w:val="00141BF3"/>
    <w:rsid w:val="001A643D"/>
    <w:rsid w:val="003A2EF3"/>
    <w:rsid w:val="00494BDE"/>
    <w:rsid w:val="007718F4"/>
    <w:rsid w:val="00776283"/>
    <w:rsid w:val="007A6EA7"/>
    <w:rsid w:val="008B3CF4"/>
    <w:rsid w:val="00983530"/>
    <w:rsid w:val="00986AAF"/>
    <w:rsid w:val="00AF37E3"/>
    <w:rsid w:val="00D4738A"/>
    <w:rsid w:val="00E565EA"/>
    <w:rsid w:val="00E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0CB2"/>
  <w15:chartTrackingRefBased/>
  <w15:docId w15:val="{23C9DC2B-D078-4118-BBED-7CA2C94F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AF3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37E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AF3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986AA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986AAF"/>
  </w:style>
  <w:style w:type="character" w:styleId="Hipercze">
    <w:name w:val="Hyperlink"/>
    <w:basedOn w:val="Domylnaczcionkaakapitu"/>
    <w:uiPriority w:val="99"/>
    <w:unhideWhenUsed/>
    <w:rsid w:val="00D47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Kłosiewicz Grażyna</dc:creator>
  <cp:keywords/>
  <dc:description/>
  <cp:lastModifiedBy>Kłosiewicz Grażyna</cp:lastModifiedBy>
  <cp:revision>2</cp:revision>
  <dcterms:created xsi:type="dcterms:W3CDTF">2024-12-18T08:58:00Z</dcterms:created>
  <dcterms:modified xsi:type="dcterms:W3CDTF">2024-12-18T08:58:00Z</dcterms:modified>
</cp:coreProperties>
</file>