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69" w14:textId="52727AC9" w:rsidR="00380EDA" w:rsidRPr="007415EC" w:rsidRDefault="00380EDA" w:rsidP="00380EDA">
      <w:pPr>
        <w:ind w:right="-143"/>
        <w:rPr>
          <w:rFonts w:ascii="Lato" w:hAnsi="Lato"/>
          <w:sz w:val="4"/>
          <w:szCs w:val="4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…………………………………………………………………………………….</w:t>
      </w:r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………………………………………………………………………………………………………..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1397EB28" w14:textId="23E3B444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lastRenderedPageBreak/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………………………………..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51AC4A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lastRenderedPageBreak/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………………………….</w:t>
      </w:r>
      <w:r w:rsidR="000A1A30" w:rsidRPr="00C108AF">
        <w:rPr>
          <w:rFonts w:ascii="Lato" w:hAnsi="Lato"/>
          <w:iCs/>
          <w:sz w:val="20"/>
          <w:szCs w:val="20"/>
        </w:rPr>
        <w:t>………………………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………</w:t>
      </w:r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77777777" w:rsidR="0022479D" w:rsidRPr="00E731BE" w:rsidRDefault="005B55A0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sectPr w:rsidR="0022479D" w:rsidRPr="00E731BE" w:rsidSect="00B9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8EA7" w14:textId="77777777" w:rsidR="005E4B14" w:rsidRDefault="005E4B14">
      <w:r>
        <w:separator/>
      </w:r>
    </w:p>
  </w:endnote>
  <w:endnote w:type="continuationSeparator" w:id="0">
    <w:p w14:paraId="326F09CB" w14:textId="77777777" w:rsidR="005E4B14" w:rsidRDefault="005E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01E" w14:textId="77777777" w:rsidR="006609BC" w:rsidRDefault="0066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7777777" w:rsidR="00572665" w:rsidRDefault="00000000" w:rsidP="00572665">
    <w:pPr>
      <w:rPr>
        <w:b/>
        <w:i/>
        <w:sz w:val="18"/>
        <w:szCs w:val="18"/>
      </w:rPr>
    </w:pPr>
    <w:r>
      <w:rPr>
        <w:sz w:val="18"/>
        <w:szCs w:val="18"/>
      </w:rPr>
      <w:pict w14:anchorId="5EFE4523">
        <v:rect id="_x0000_i1025" style="width:0;height:1.5pt" o:hralign="center" o:hrstd="t" o:hr="t" fillcolor="gray" stroked="f"/>
      </w:pict>
    </w:r>
  </w:p>
  <w:p w14:paraId="657F3E47" w14:textId="6B3D76EB" w:rsidR="00734B6E" w:rsidRDefault="00E12ACB" w:rsidP="00E731BE">
    <w:bookmarkStart w:id="22" w:name="_Hlk134789843"/>
    <w:bookmarkStart w:id="23" w:name="_Hlk134790462"/>
    <w:r>
      <w:rPr>
        <w:b/>
        <w:i/>
        <w:sz w:val="18"/>
        <w:szCs w:val="18"/>
      </w:rPr>
      <w:t xml:space="preserve">Wydanie 29 z </w:t>
    </w:r>
    <w:r w:rsidR="006609BC">
      <w:rPr>
        <w:b/>
        <w:i/>
        <w:sz w:val="18"/>
        <w:szCs w:val="18"/>
      </w:rPr>
      <w:t>20</w:t>
    </w:r>
    <w:r>
      <w:rPr>
        <w:b/>
        <w:i/>
        <w:sz w:val="18"/>
        <w:szCs w:val="18"/>
      </w:rPr>
      <w:t>.01.2026 r</w:t>
    </w:r>
    <w:bookmarkEnd w:id="22"/>
    <w:r>
      <w:rPr>
        <w:b/>
        <w:i/>
        <w:sz w:val="18"/>
        <w:szCs w:val="18"/>
      </w:rPr>
      <w:t>.</w:t>
    </w:r>
    <w:bookmarkEnd w:id="23"/>
    <w:r w:rsidR="00572665" w:rsidRP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i/>
        <w:sz w:val="18"/>
        <w:szCs w:val="18"/>
      </w:rPr>
      <w:t xml:space="preserve">Strona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PAGE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2</w:t>
    </w:r>
    <w:r w:rsidR="00572665" w:rsidRPr="00572665">
      <w:rPr>
        <w:i/>
        <w:sz w:val="18"/>
        <w:szCs w:val="18"/>
      </w:rPr>
      <w:fldChar w:fldCharType="end"/>
    </w:r>
    <w:r w:rsidR="00572665" w:rsidRPr="00572665">
      <w:rPr>
        <w:i/>
        <w:sz w:val="18"/>
        <w:szCs w:val="18"/>
      </w:rPr>
      <w:t xml:space="preserve"> z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NUMPAGES 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6</w:t>
    </w:r>
    <w:r w:rsidR="00572665" w:rsidRPr="00572665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CD23" w14:textId="77777777" w:rsidR="005E4B14" w:rsidRDefault="005E4B14">
      <w:r>
        <w:separator/>
      </w:r>
    </w:p>
  </w:footnote>
  <w:footnote w:type="continuationSeparator" w:id="0">
    <w:p w14:paraId="12F167E3" w14:textId="77777777" w:rsidR="005E4B14" w:rsidRDefault="005E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CE7" w14:textId="77777777" w:rsidR="006609BC" w:rsidRDefault="00660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9B3C" w14:textId="77777777" w:rsidR="00734B6E" w:rsidRDefault="00734B6E" w:rsidP="00734B6E">
    <w:pPr>
      <w:rPr>
        <w:b/>
        <w:i/>
        <w:sz w:val="20"/>
        <w:szCs w:val="20"/>
      </w:rPr>
    </w:pPr>
  </w:p>
  <w:p w14:paraId="20F03673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 xml:space="preserve">Państwowa Inspekcja Sanitarna                                                                                 </w:t>
    </w:r>
    <w:r w:rsidR="005D14EB" w:rsidRPr="007415EC">
      <w:rPr>
        <w:rFonts w:ascii="Lato" w:hAnsi="Lato"/>
        <w:b/>
        <w:i/>
        <w:sz w:val="20"/>
        <w:szCs w:val="20"/>
      </w:rPr>
      <w:t xml:space="preserve">                     </w:t>
    </w:r>
    <w:r w:rsidRPr="007415EC">
      <w:rPr>
        <w:rFonts w:ascii="Lato" w:hAnsi="Lato"/>
        <w:b/>
        <w:i/>
        <w:sz w:val="20"/>
        <w:szCs w:val="20"/>
      </w:rPr>
      <w:t xml:space="preserve"> </w:t>
    </w:r>
    <w:r w:rsidR="00A21950" w:rsidRPr="007415EC">
      <w:rPr>
        <w:rFonts w:ascii="Lato" w:hAnsi="Lato"/>
        <w:b/>
        <w:i/>
        <w:sz w:val="20"/>
        <w:szCs w:val="20"/>
      </w:rPr>
      <w:t>PK/HK-03/D1</w:t>
    </w:r>
  </w:p>
  <w:p w14:paraId="3A65A8AD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>woj. podlaskiego</w:t>
    </w:r>
  </w:p>
  <w:p w14:paraId="6904D8F3" w14:textId="6ADA9E44" w:rsidR="00734B6E" w:rsidRPr="007415EC" w:rsidRDefault="00734B6E" w:rsidP="00734B6E">
    <w:pPr>
      <w:pStyle w:val="Nagwek"/>
      <w:rPr>
        <w:rFonts w:ascii="Lato" w:hAnsi="Lato"/>
        <w:b/>
        <w:i/>
        <w:u w:val="thick"/>
      </w:rPr>
    </w:pPr>
    <w:r w:rsidRPr="007415EC">
      <w:rPr>
        <w:rFonts w:ascii="Lato" w:hAnsi="Lato"/>
        <w:b/>
        <w:i/>
        <w:u w:val="thick"/>
      </w:rPr>
      <w:t>Działalność Kontrolna</w:t>
    </w:r>
    <w:r w:rsidRPr="007415EC">
      <w:rPr>
        <w:rFonts w:ascii="Lato" w:hAnsi="Lato"/>
        <w:b/>
        <w:i/>
        <w:u w:val="thick"/>
      </w:rPr>
      <w:tab/>
    </w:r>
    <w:r w:rsidRPr="007415EC">
      <w:rPr>
        <w:rFonts w:ascii="Lato" w:hAnsi="Lato"/>
        <w:b/>
        <w:i/>
        <w:u w:val="thick"/>
      </w:rPr>
      <w:tab/>
    </w:r>
  </w:p>
  <w:p w14:paraId="7A03D5E3" w14:textId="77777777" w:rsidR="00734B6E" w:rsidRPr="007415EC" w:rsidRDefault="00734B6E" w:rsidP="00734B6E">
    <w:pPr>
      <w:pStyle w:val="Nagwek"/>
      <w:rPr>
        <w:rFonts w:ascii="Lato" w:hAnsi="La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8C4" w14:textId="77777777" w:rsidR="006609BC" w:rsidRDefault="00660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2"/>
  </w:num>
  <w:num w:numId="14" w16cid:durableId="1676565847">
    <w:abstractNumId w:val="29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6"/>
  </w:num>
  <w:num w:numId="18" w16cid:durableId="632834871">
    <w:abstractNumId w:val="30"/>
  </w:num>
  <w:num w:numId="19" w16cid:durableId="1423990707">
    <w:abstractNumId w:val="28"/>
  </w:num>
  <w:num w:numId="20" w16cid:durableId="719986328">
    <w:abstractNumId w:val="31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5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4"/>
  </w:num>
  <w:num w:numId="33" w16cid:durableId="2091347238">
    <w:abstractNumId w:val="22"/>
  </w:num>
  <w:num w:numId="34" w16cid:durableId="244075361">
    <w:abstractNumId w:val="33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2894"/>
    <w:rsid w:val="000873A0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09B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E528A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4B14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Marzena Chojnowska</cp:lastModifiedBy>
  <cp:revision>2</cp:revision>
  <cp:lastPrinted>2026-01-16T11:24:00Z</cp:lastPrinted>
  <dcterms:created xsi:type="dcterms:W3CDTF">2026-01-21T10:38:00Z</dcterms:created>
  <dcterms:modified xsi:type="dcterms:W3CDTF">2026-01-21T10:38:00Z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