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62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154D02" w:rsidRPr="00EF3BF1" w14:paraId="3E425252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12180346" w14:textId="29D1D19C" w:rsidR="00154D02" w:rsidRPr="00EF3BF1" w:rsidRDefault="00154D02" w:rsidP="00B647CA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EF3BF1">
              <w:rPr>
                <w:b/>
                <w:bCs/>
              </w:rPr>
              <w:t xml:space="preserve">Podstawa prawna </w:t>
            </w:r>
          </w:p>
        </w:tc>
      </w:tr>
      <w:tr w:rsidR="00154D02" w:rsidRPr="00EF3BF1" w14:paraId="3548C8D5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719B1C5" w14:textId="2FD56D50" w:rsidR="003A7695" w:rsidRPr="00EF3BF1" w:rsidRDefault="003A7695" w:rsidP="00B647CA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154D02" w:rsidRPr="00EF3BF1">
              <w:rPr>
                <w:rFonts w:ascii="Times New Roman" w:hAnsi="Times New Roman" w:cs="Times New Roman"/>
                <w:sz w:val="24"/>
                <w:szCs w:val="24"/>
              </w:rPr>
              <w:t>iędzy Rzecząpospolitą Polską a</w:t>
            </w:r>
            <w:r w:rsidR="009527F7">
              <w:t xml:space="preserve"> </w:t>
            </w:r>
            <w:r w:rsidR="00396A38">
              <w:rPr>
                <w:rFonts w:ascii="Times New Roman" w:hAnsi="Times New Roman" w:cs="Times New Roman"/>
                <w:sz w:val="24"/>
                <w:szCs w:val="24"/>
              </w:rPr>
              <w:t>Republiką</w:t>
            </w:r>
            <w:r w:rsidR="007A384C">
              <w:rPr>
                <w:rFonts w:ascii="Times New Roman" w:hAnsi="Times New Roman" w:cs="Times New Roman"/>
                <w:sz w:val="24"/>
                <w:szCs w:val="24"/>
              </w:rPr>
              <w:t xml:space="preserve"> Środkowoafrykańską</w:t>
            </w:r>
            <w:r w:rsidR="00396A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4D02" w:rsidRPr="00EF3BF1">
              <w:rPr>
                <w:rFonts w:ascii="Times New Roman" w:hAnsi="Times New Roman" w:cs="Times New Roman"/>
                <w:sz w:val="24"/>
                <w:szCs w:val="24"/>
              </w:rPr>
              <w:t>nie obowiązuje żadna umowa międzynarodowa dotycząca doręcz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154D02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nia dokumentów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 sprawach cywilnych. </w:t>
            </w:r>
          </w:p>
          <w:p w14:paraId="765930D7" w14:textId="1642EAB1" w:rsidR="003A7695" w:rsidRPr="00EF3BF1" w:rsidRDefault="003A7695" w:rsidP="00B647CA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 </w:t>
            </w:r>
            <w:r w:rsidR="00154D02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związku z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tym </w:t>
            </w:r>
            <w:r w:rsidR="00154D02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współpraca sądowa w tym zakresie odbywa się według zasad określonych </w:t>
            </w:r>
            <w:r w:rsidR="00022FE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54D02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 prawie krajowym. </w:t>
            </w:r>
          </w:p>
          <w:p w14:paraId="115CEEFB" w14:textId="352A491E" w:rsidR="00F1553C" w:rsidRPr="00EF3BF1" w:rsidRDefault="00154D02" w:rsidP="00B647CA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AA3120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szczególności zastosowanie będą miały</w:t>
            </w:r>
            <w:r w:rsidR="00EF3BF1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art. 1132-1134</w:t>
            </w:r>
            <w:r w:rsidR="009F7027">
              <w:rPr>
                <w:rFonts w:ascii="Times New Roman" w:hAnsi="Times New Roman" w:cs="Times New Roman"/>
                <w:sz w:val="24"/>
                <w:szCs w:val="24"/>
              </w:rPr>
              <w:t xml:space="preserve"> i 1135</w:t>
            </w:r>
            <w:r w:rsidR="009F702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Kodeksu postępowania cywilnego i §</w:t>
            </w:r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4, 10, 11, 12, 14, 15, 3</w:t>
            </w:r>
            <w:r w:rsidR="009F70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>, 40,</w:t>
            </w:r>
            <w:r w:rsidR="00BF7085">
              <w:rPr>
                <w:rFonts w:ascii="Times New Roman" w:hAnsi="Times New Roman" w:cs="Times New Roman"/>
                <w:sz w:val="24"/>
                <w:szCs w:val="24"/>
              </w:rPr>
              <w:t xml:space="preserve"> 42,</w:t>
            </w:r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43</w:t>
            </w:r>
            <w:r w:rsidR="00BD5AFE">
              <w:rPr>
                <w:rFonts w:ascii="Times New Roman" w:hAnsi="Times New Roman" w:cs="Times New Roman"/>
                <w:sz w:val="24"/>
                <w:szCs w:val="24"/>
              </w:rPr>
              <w:t xml:space="preserve"> i 44</w:t>
            </w:r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Hlk86309735"/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>rozporządzenia Ministra Sprawiedliwości</w:t>
            </w:r>
            <w:r w:rsidR="009F7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7027" w:rsidRPr="00EF3BF1">
              <w:rPr>
                <w:rFonts w:ascii="Times New Roman" w:hAnsi="Times New Roman" w:cs="Times New Roman"/>
                <w:sz w:val="24"/>
                <w:szCs w:val="24"/>
              </w:rPr>
              <w:t>w sprawie szczegółowych czynności sądów w sprawach z zakresu międzynarodowego postępowania cywilnego oraz karnego w stosunkach międzynarodowych</w:t>
            </w:r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(tekst jednolity Dz. U. </w:t>
            </w:r>
            <w:r w:rsidR="007A384C" w:rsidRPr="00EF3BF1">
              <w:rPr>
                <w:rFonts w:ascii="Times New Roman" w:hAnsi="Times New Roman" w:cs="Times New Roman"/>
                <w:sz w:val="24"/>
                <w:szCs w:val="24"/>
              </w:rPr>
              <w:t>z 20</w:t>
            </w:r>
            <w:r w:rsidR="007A38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7A384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r., poz. </w:t>
            </w:r>
            <w:r w:rsidR="007A384C">
              <w:rPr>
                <w:rFonts w:ascii="Times New Roman" w:hAnsi="Times New Roman" w:cs="Times New Roman"/>
                <w:sz w:val="24"/>
                <w:szCs w:val="24"/>
              </w:rPr>
              <w:t>597</w:t>
            </w:r>
            <w:r w:rsidR="00104D30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bookmarkEnd w:id="0"/>
            <w:r w:rsidR="00223FB4">
              <w:rPr>
                <w:rFonts w:ascii="Times New Roman" w:hAnsi="Times New Roman" w:cs="Times New Roman"/>
                <w:sz w:val="24"/>
                <w:szCs w:val="24"/>
              </w:rPr>
              <w:t xml:space="preserve">dalej </w:t>
            </w:r>
            <w:r w:rsidR="00223FB4" w:rsidRPr="00EF3BF1">
              <w:rPr>
                <w:rFonts w:ascii="Times New Roman" w:hAnsi="Times New Roman" w:cs="Times New Roman"/>
                <w:sz w:val="24"/>
                <w:szCs w:val="24"/>
              </w:rPr>
              <w:t>rozporządzeni</w:t>
            </w:r>
            <w:r w:rsidR="00223FB4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223FB4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3FB4">
              <w:rPr>
                <w:rFonts w:ascii="Times New Roman" w:hAnsi="Times New Roman" w:cs="Times New Roman"/>
                <w:sz w:val="24"/>
                <w:szCs w:val="24"/>
              </w:rPr>
              <w:t xml:space="preserve">MS z </w:t>
            </w:r>
            <w:r w:rsidR="00223FB4" w:rsidRPr="00EF3BF1">
              <w:rPr>
                <w:rFonts w:ascii="Times New Roman" w:hAnsi="Times New Roman" w:cs="Times New Roman"/>
                <w:sz w:val="24"/>
                <w:szCs w:val="24"/>
              </w:rPr>
              <w:t>2002 r.</w:t>
            </w:r>
            <w:r w:rsidR="00104D3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54D02" w:rsidRPr="00EF3BF1" w14:paraId="69B44B64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444D6F51" w14:textId="77777777" w:rsidR="00154D02" w:rsidRPr="00EF3BF1" w:rsidRDefault="003A23DA" w:rsidP="00B647CA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EF3BF1">
              <w:rPr>
                <w:b/>
                <w:bCs/>
              </w:rPr>
              <w:t xml:space="preserve">Tryb przesyłania wniosku  </w:t>
            </w:r>
          </w:p>
        </w:tc>
      </w:tr>
      <w:tr w:rsidR="00154D02" w:rsidRPr="00EF3BF1" w14:paraId="2A84E35F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7C331E8" w14:textId="3A2D9F00" w:rsidR="00447FD1" w:rsidRPr="00EF3BF1" w:rsidRDefault="00447FD1" w:rsidP="00447FD1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Zgodnie z art. 1132 § 2 Kodeksu postępowania cywilnego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wniosek o doręczenie powinien być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przekazany do właściwego organu państwa doręczenia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za pośrednictwem polskiego przedstawicielstwa dyplomatyczn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ego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lub urzędu konsularnego 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tym kraju. </w:t>
            </w:r>
          </w:p>
          <w:p w14:paraId="065E57F1" w14:textId="77777777" w:rsidR="00447FD1" w:rsidRPr="00EF3BF1" w:rsidRDefault="00447FD1" w:rsidP="00447FD1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Właściwe przedstawicielstwo dyplomatyczne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lub urząd konsularny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RP można ustalić </w:t>
            </w:r>
            <w:hyperlink r:id="rId7" w:history="1">
              <w:r w:rsidRPr="000A2050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tutaj.</w:t>
              </w:r>
            </w:hyperlink>
          </w:p>
          <w:p w14:paraId="44BD3AC8" w14:textId="79976330" w:rsidR="003A7695" w:rsidRPr="00EF3BF1" w:rsidRDefault="00447FD1" w:rsidP="00447FD1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aleca się uprzedni kontakt z polskim przedstawicielstwem dyplomatyczny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lub urzędem konsularnym w celu uzyskania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aktualnej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informacji 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prawnej dopuszczalności doręczenia bezpośredniego (art.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1132 § 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BD5A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BD5A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BD5A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19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in </w:t>
            </w:r>
            <w:proofErr w:type="spellStart"/>
            <w:r w:rsidRPr="000919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principio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), praktycznej możliwości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wykonania wniosku 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doręczenie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konieczności dokon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ania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tłumaczeń, legalizacji,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przewidywanym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czas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ie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wykonania wniosku oraz związanych z tym koszt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ach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4D02" w:rsidRPr="00EF3BF1" w14:paraId="547E833A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47138FC0" w14:textId="77777777" w:rsidR="00154D02" w:rsidRPr="00EF3BF1" w:rsidRDefault="003A23DA" w:rsidP="00B647CA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EF3BF1">
              <w:rPr>
                <w:b/>
                <w:bCs/>
              </w:rPr>
              <w:t xml:space="preserve">Formularz </w:t>
            </w:r>
          </w:p>
        </w:tc>
      </w:tr>
      <w:tr w:rsidR="00154D02" w:rsidRPr="00EF3BF1" w14:paraId="09EEFAFB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5E0512E" w14:textId="4B6CB9E2" w:rsidR="000E51A4" w:rsidRDefault="00966255" w:rsidP="00B647CA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Wzór wniosku</w:t>
            </w:r>
            <w:r w:rsidR="00B647CA">
              <w:rPr>
                <w:rFonts w:ascii="Times New Roman" w:hAnsi="Times New Roman" w:cs="Times New Roman"/>
                <w:sz w:val="24"/>
                <w:szCs w:val="24"/>
              </w:rPr>
              <w:t xml:space="preserve"> o doręczenie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stanowi załącznik nr</w:t>
            </w:r>
            <w:r w:rsidR="009F7027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do </w:t>
            </w:r>
            <w:r w:rsidR="00223FB4" w:rsidRPr="00EF3BF1">
              <w:rPr>
                <w:rFonts w:ascii="Times New Roman" w:hAnsi="Times New Roman" w:cs="Times New Roman"/>
                <w:sz w:val="24"/>
                <w:szCs w:val="24"/>
              </w:rPr>
              <w:t>rozporządzeni</w:t>
            </w:r>
            <w:r w:rsidR="00223FB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223FB4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3FB4">
              <w:rPr>
                <w:rFonts w:ascii="Times New Roman" w:hAnsi="Times New Roman" w:cs="Times New Roman"/>
                <w:sz w:val="24"/>
                <w:szCs w:val="24"/>
              </w:rPr>
              <w:t xml:space="preserve">MS z </w:t>
            </w:r>
            <w:r w:rsidR="00223FB4" w:rsidRPr="00EF3BF1">
              <w:rPr>
                <w:rFonts w:ascii="Times New Roman" w:hAnsi="Times New Roman" w:cs="Times New Roman"/>
                <w:sz w:val="24"/>
                <w:szCs w:val="24"/>
              </w:rPr>
              <w:t>2002 r.</w:t>
            </w:r>
          </w:p>
          <w:p w14:paraId="1A8C224B" w14:textId="68335E97" w:rsidR="00BF7085" w:rsidRPr="00EF3BF1" w:rsidRDefault="000E51A4" w:rsidP="00AB592B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Wniosek należy sporządzić w dwóch egzemplarzach, </w:t>
            </w:r>
            <w:r w:rsidR="00AB592B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BF7085">
              <w:rPr>
                <w:rFonts w:ascii="Times New Roman" w:hAnsi="Times New Roman" w:cs="Times New Roman"/>
                <w:sz w:val="24"/>
                <w:szCs w:val="24"/>
              </w:rPr>
              <w:t>o wniosku należy dołączyć formularz potwierdzenia odbioru</w:t>
            </w:r>
            <w:r w:rsidR="00104D30">
              <w:rPr>
                <w:rFonts w:ascii="Times New Roman" w:hAnsi="Times New Roman" w:cs="Times New Roman"/>
                <w:sz w:val="24"/>
                <w:szCs w:val="24"/>
              </w:rPr>
              <w:t xml:space="preserve"> oraz pouczenie o treści art. 1135</w:t>
            </w:r>
            <w:r w:rsidR="00104D3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="00104D30">
              <w:rPr>
                <w:rFonts w:ascii="Times New Roman" w:hAnsi="Times New Roman" w:cs="Times New Roman"/>
                <w:sz w:val="24"/>
                <w:szCs w:val="24"/>
              </w:rPr>
              <w:t xml:space="preserve"> Kodeksu postępowani</w:t>
            </w:r>
            <w:r w:rsidR="0061175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104D30">
              <w:rPr>
                <w:rFonts w:ascii="Times New Roman" w:hAnsi="Times New Roman" w:cs="Times New Roman"/>
                <w:sz w:val="24"/>
                <w:szCs w:val="24"/>
              </w:rPr>
              <w:t xml:space="preserve"> cywilnego. </w:t>
            </w:r>
          </w:p>
          <w:p w14:paraId="00384656" w14:textId="091EAF09" w:rsidR="00653C43" w:rsidRPr="00EB73D8" w:rsidRDefault="000E51A4" w:rsidP="00EB73D8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966255" w:rsidRPr="00EF3BF1">
              <w:rPr>
                <w:rFonts w:ascii="Times New Roman" w:hAnsi="Times New Roman" w:cs="Times New Roman"/>
                <w:sz w:val="24"/>
                <w:szCs w:val="24"/>
              </w:rPr>
              <w:t>ormularz</w:t>
            </w:r>
            <w:r w:rsidR="00EB73D8">
              <w:rPr>
                <w:rFonts w:ascii="Times New Roman" w:hAnsi="Times New Roman" w:cs="Times New Roman"/>
                <w:sz w:val="24"/>
                <w:szCs w:val="24"/>
              </w:rPr>
              <w:t>e wniosku o doręczenie, wezwania na pierwszą rozprawę/posiedzenie oraz pouczenia o treści art. 1135</w:t>
            </w:r>
            <w:r w:rsidR="00EB73D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="00EB73D8">
              <w:rPr>
                <w:rFonts w:ascii="Times New Roman" w:hAnsi="Times New Roman" w:cs="Times New Roman"/>
                <w:sz w:val="24"/>
                <w:szCs w:val="24"/>
              </w:rPr>
              <w:t xml:space="preserve"> Kodeksu postępowani</w:t>
            </w:r>
            <w:r w:rsidR="0061175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EB73D8">
              <w:rPr>
                <w:rFonts w:ascii="Times New Roman" w:hAnsi="Times New Roman" w:cs="Times New Roman"/>
                <w:sz w:val="24"/>
                <w:szCs w:val="24"/>
              </w:rPr>
              <w:t xml:space="preserve"> cywilnego są dostępne </w:t>
            </w:r>
            <w:hyperlink r:id="rId8" w:history="1">
              <w:r w:rsidR="00EB73D8" w:rsidRPr="00803883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tutaj.</w:t>
              </w:r>
            </w:hyperlink>
            <w:r w:rsidR="00EB73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54D02" w:rsidRPr="00EF3BF1" w14:paraId="368161EF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301F2955" w14:textId="04CB67DE" w:rsidR="00154D02" w:rsidRPr="00EF3BF1" w:rsidRDefault="00B65777" w:rsidP="00B647CA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Język wniosku o doręczenie</w:t>
            </w:r>
          </w:p>
        </w:tc>
      </w:tr>
      <w:tr w:rsidR="00154D02" w:rsidRPr="00EF3BF1" w14:paraId="0A689509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71E0760" w14:textId="77777777" w:rsidR="00AC4F1C" w:rsidRDefault="00B65777" w:rsidP="00AC4F1C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Wniosek należy wypełnić w języku polskim, załączając tłumaczenie na jęz</w:t>
            </w:r>
            <w:r w:rsidR="00AC4F1C">
              <w:rPr>
                <w:rFonts w:ascii="Times New Roman" w:hAnsi="Times New Roman" w:cs="Times New Roman"/>
                <w:sz w:val="24"/>
                <w:szCs w:val="24"/>
              </w:rPr>
              <w:t>yk</w:t>
            </w:r>
            <w:r w:rsidR="007A384C" w:rsidRPr="007A384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F222CF">
              <w:rPr>
                <w:rFonts w:ascii="Times New Roman" w:hAnsi="Times New Roman" w:cs="Times New Roman"/>
                <w:sz w:val="24"/>
                <w:szCs w:val="24"/>
              </w:rPr>
              <w:t xml:space="preserve"> francuski </w:t>
            </w:r>
          </w:p>
          <w:p w14:paraId="76D95396" w14:textId="6B7001A2" w:rsidR="00C542B8" w:rsidRPr="00EF3BF1" w:rsidRDefault="00AC4F1C" w:rsidP="00AC4F1C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</w:t>
            </w:r>
            <w:r w:rsidR="00F222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222CF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3D34F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F222CF">
              <w:rPr>
                <w:rFonts w:ascii="Times New Roman" w:hAnsi="Times New Roman" w:cs="Times New Roman"/>
                <w:sz w:val="24"/>
                <w:szCs w:val="24"/>
              </w:rPr>
              <w:t>ngo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5777">
              <w:rPr>
                <w:rFonts w:ascii="Times New Roman" w:hAnsi="Times New Roman" w:cs="Times New Roman"/>
                <w:sz w:val="24"/>
                <w:szCs w:val="24"/>
              </w:rPr>
              <w:t>(§10 rozporządzenia MS z 2002 r.).</w:t>
            </w:r>
          </w:p>
        </w:tc>
      </w:tr>
      <w:tr w:rsidR="00966255" w:rsidRPr="00EF3BF1" w14:paraId="12B3C3DB" w14:textId="77777777" w:rsidTr="0011355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692A3157" w14:textId="1CB1CB23" w:rsidR="00966255" w:rsidRPr="00EF3BF1" w:rsidRDefault="00966255" w:rsidP="00B647CA">
            <w:pPr>
              <w:tabs>
                <w:tab w:val="left" w:pos="2713"/>
                <w:tab w:val="center" w:pos="4521"/>
              </w:tabs>
              <w:suppressAutoHyphens/>
              <w:autoSpaceDN w:val="0"/>
              <w:spacing w:line="360" w:lineRule="auto"/>
              <w:rPr>
                <w:b/>
                <w:bCs/>
              </w:rPr>
            </w:pPr>
            <w:r w:rsidRPr="00EF3BF1">
              <w:rPr>
                <w:b/>
                <w:bCs/>
              </w:rPr>
              <w:tab/>
            </w:r>
            <w:r w:rsidRPr="00EF3BF1">
              <w:rPr>
                <w:b/>
                <w:bCs/>
              </w:rPr>
              <w:tab/>
            </w:r>
            <w:r w:rsidR="00B65777">
              <w:rPr>
                <w:b/>
                <w:bCs/>
              </w:rPr>
              <w:t>Języki doręczanych dokumentów</w:t>
            </w:r>
          </w:p>
        </w:tc>
      </w:tr>
      <w:tr w:rsidR="00966255" w:rsidRPr="00EF3BF1" w14:paraId="5CFF1E56" w14:textId="77777777" w:rsidTr="0011355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8CA6975" w14:textId="470BAA49" w:rsidR="00966255" w:rsidRDefault="00D63B9B" w:rsidP="00B647CA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Dokumenty podlegające doręczeniu powinny być przetłumaczone przez tłumacza przysięgłego na język</w:t>
            </w:r>
            <w:r w:rsidR="00C542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22CF">
              <w:rPr>
                <w:rFonts w:ascii="Times New Roman" w:hAnsi="Times New Roman" w:cs="Times New Roman"/>
                <w:sz w:val="24"/>
                <w:szCs w:val="24"/>
              </w:rPr>
              <w:t xml:space="preserve">francuski lub </w:t>
            </w:r>
            <w:proofErr w:type="spellStart"/>
            <w:r w:rsidR="00F222CF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3D34F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F222CF">
              <w:rPr>
                <w:rFonts w:ascii="Times New Roman" w:hAnsi="Times New Roman" w:cs="Times New Roman"/>
                <w:sz w:val="24"/>
                <w:szCs w:val="24"/>
              </w:rPr>
              <w:t>ngo</w:t>
            </w:r>
            <w:proofErr w:type="spellEnd"/>
            <w:r w:rsidR="00F222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(§11 rozporządzenia MS z 2002</w:t>
            </w:r>
            <w:r w:rsidR="003D6E82">
              <w:rPr>
                <w:rFonts w:ascii="Times New Roman" w:hAnsi="Times New Roman" w:cs="Times New Roman"/>
                <w:sz w:val="24"/>
                <w:szCs w:val="24"/>
              </w:rPr>
              <w:t xml:space="preserve"> r.).</w:t>
            </w:r>
          </w:p>
          <w:p w14:paraId="31B3E258" w14:textId="19034E5E" w:rsidR="00851236" w:rsidRPr="00EF3BF1" w:rsidRDefault="00851236" w:rsidP="00B647CA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552" w:rsidRPr="00EF3BF1" w14:paraId="6B2A0F1B" w14:textId="77777777" w:rsidTr="0011355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6D9E40D5" w14:textId="18DB4FE2" w:rsidR="00113552" w:rsidRPr="00113552" w:rsidRDefault="00113552" w:rsidP="00113552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5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Legalizacja</w:t>
            </w:r>
          </w:p>
        </w:tc>
      </w:tr>
      <w:tr w:rsidR="00113552" w:rsidRPr="00EF3BF1" w14:paraId="50DDBA38" w14:textId="77777777" w:rsidTr="003D6E8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8C6775B" w14:textId="28091E22" w:rsidR="00113552" w:rsidRPr="009527F7" w:rsidRDefault="00396A38" w:rsidP="003E76F4">
            <w:pPr>
              <w:pStyle w:val="PreformattedText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</w:pPr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Wymagana legalizacja, zgodnie z §§20-22 rozporządzenia MS z 2002 r. (</w:t>
            </w:r>
            <w:r w:rsidR="007A384C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R</w:t>
            </w:r>
            <w:r w:rsidR="00F222CF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epublika Środkowoafrykańska</w:t>
            </w:r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 </w:t>
            </w:r>
            <w:hyperlink r:id="rId9" w:history="1">
              <w:r w:rsidRPr="00AC2F04">
                <w:rPr>
                  <w:rStyle w:val="Hipercze"/>
                  <w:rFonts w:ascii="Times New Roman" w:eastAsia="Times New Roman" w:hAnsi="Times New Roman" w:cs="Times New Roman"/>
                  <w:kern w:val="0"/>
                  <w:sz w:val="24"/>
                  <w:szCs w:val="24"/>
                  <w:lang w:eastAsia="pl-PL"/>
                </w:rPr>
                <w:t>nie jest stroną</w:t>
              </w:r>
            </w:hyperlink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 Konwencji znoszącej wymóg legalizacji zagranicznych dokumentów urzędowych</w:t>
            </w:r>
            <w:r w:rsidR="00AC4F1C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 </w:t>
            </w:r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z dnia 5 października 1961 r. (Dz.U. 2005</w:t>
            </w:r>
            <w:r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,</w:t>
            </w:r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n</w:t>
            </w:r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r 112, poz. 938)).</w:t>
            </w:r>
          </w:p>
        </w:tc>
      </w:tr>
      <w:tr w:rsidR="003D6E82" w:rsidRPr="00EF3BF1" w14:paraId="35C5E4DB" w14:textId="77777777" w:rsidTr="003D6E8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4A94491E" w14:textId="270A9ABC" w:rsidR="003D6E82" w:rsidRPr="003D6E82" w:rsidRDefault="003D6E82" w:rsidP="003D6E82">
            <w:pPr>
              <w:pStyle w:val="PreformattedText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B1B1B"/>
                <w:kern w:val="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B1B1B"/>
                <w:kern w:val="0"/>
                <w:sz w:val="24"/>
                <w:szCs w:val="24"/>
                <w:lang w:eastAsia="pl-PL"/>
              </w:rPr>
              <w:t>Czas wykonania wniosku</w:t>
            </w:r>
          </w:p>
        </w:tc>
      </w:tr>
      <w:tr w:rsidR="003D6E82" w:rsidRPr="00EF3BF1" w14:paraId="2C338E61" w14:textId="77777777" w:rsidTr="003D6E8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5C9DD18" w14:textId="63C995C6" w:rsidR="003D6E82" w:rsidRPr="00372CDC" w:rsidRDefault="003D6E82" w:rsidP="00113552">
            <w:pPr>
              <w:pStyle w:val="PreformattedText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Brak informacji.</w:t>
            </w:r>
          </w:p>
        </w:tc>
      </w:tr>
      <w:tr w:rsidR="003D6E82" w:rsidRPr="00EF3BF1" w14:paraId="505EFB8E" w14:textId="77777777" w:rsidTr="003D6E8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30087AE2" w14:textId="5AF8A0C5" w:rsidR="003D6E82" w:rsidRPr="003D6E82" w:rsidRDefault="003D6E82" w:rsidP="003D6E82">
            <w:pPr>
              <w:pStyle w:val="PreformattedText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B1B1B"/>
                <w:kern w:val="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B1B1B"/>
                <w:kern w:val="0"/>
                <w:sz w:val="24"/>
                <w:szCs w:val="24"/>
                <w:lang w:eastAsia="pl-PL"/>
              </w:rPr>
              <w:t>Koszty związane z wykonaniem doręczenia</w:t>
            </w:r>
          </w:p>
        </w:tc>
      </w:tr>
      <w:tr w:rsidR="003D6E82" w:rsidRPr="00EF3BF1" w14:paraId="23D3B321" w14:textId="77777777" w:rsidTr="0011355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14:paraId="36C0F715" w14:textId="3CDF7649" w:rsidR="003D6E82" w:rsidRPr="00372CDC" w:rsidRDefault="003D6E82" w:rsidP="00113552">
            <w:pPr>
              <w:pStyle w:val="PreformattedText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Brak informacji.</w:t>
            </w:r>
          </w:p>
        </w:tc>
      </w:tr>
    </w:tbl>
    <w:p w14:paraId="5DF2AF00" w14:textId="5A6D6D9F" w:rsidR="00154D02" w:rsidRPr="00EF3BF1" w:rsidRDefault="00154D02" w:rsidP="00C542B8"/>
    <w:sectPr w:rsidR="00154D02" w:rsidRPr="00EF3BF1" w:rsidSect="00AD0B55">
      <w:headerReference w:type="default" r:id="rId10"/>
      <w:footerReference w:type="default" r:id="rId11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9BA3B" w14:textId="77777777" w:rsidR="00C25F51" w:rsidRDefault="00C25F51">
      <w:r>
        <w:separator/>
      </w:r>
    </w:p>
  </w:endnote>
  <w:endnote w:type="continuationSeparator" w:id="0">
    <w:p w14:paraId="7619E85F" w14:textId="77777777" w:rsidR="00C25F51" w:rsidRDefault="00C25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9F2B8" w14:textId="77777777" w:rsidR="009B5C91" w:rsidRPr="00EA1DA5" w:rsidRDefault="009B5C91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F1858" w14:textId="77777777" w:rsidR="00C25F51" w:rsidRDefault="00C25F51">
      <w:r>
        <w:separator/>
      </w:r>
    </w:p>
  </w:footnote>
  <w:footnote w:type="continuationSeparator" w:id="0">
    <w:p w14:paraId="13498B36" w14:textId="77777777" w:rsidR="00C25F51" w:rsidRDefault="00C25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84762" w14:textId="20211DB3" w:rsidR="00ED55D4" w:rsidRPr="00ED55D4" w:rsidRDefault="00ED55D4" w:rsidP="00ED55D4">
    <w:pPr>
      <w:pStyle w:val="Nagwek"/>
      <w:jc w:val="right"/>
      <w:rPr>
        <w:i/>
        <w:iCs/>
        <w:sz w:val="20"/>
        <w:szCs w:val="20"/>
      </w:rPr>
    </w:pPr>
    <w:r w:rsidRPr="00ED55D4">
      <w:rPr>
        <w:i/>
        <w:iCs/>
        <w:sz w:val="20"/>
        <w:szCs w:val="20"/>
      </w:rPr>
      <w:t xml:space="preserve">Ostatnia aktualizacja: </w:t>
    </w:r>
    <w:r w:rsidR="00B70960">
      <w:rPr>
        <w:i/>
        <w:iCs/>
        <w:sz w:val="20"/>
        <w:szCs w:val="20"/>
      </w:rPr>
      <w:t>lipiec</w:t>
    </w:r>
    <w:r w:rsidRPr="00ED55D4">
      <w:rPr>
        <w:i/>
        <w:iCs/>
        <w:sz w:val="20"/>
        <w:szCs w:val="20"/>
      </w:rPr>
      <w:t xml:space="preserve"> 202</w:t>
    </w:r>
    <w:r w:rsidR="007A384C">
      <w:rPr>
        <w:i/>
        <w:iCs/>
        <w:sz w:val="20"/>
        <w:szCs w:val="20"/>
      </w:rPr>
      <w:t>6</w:t>
    </w:r>
  </w:p>
  <w:p w14:paraId="117E1EB5" w14:textId="77777777" w:rsidR="00ED55D4" w:rsidRDefault="00ED55D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D02"/>
    <w:rsid w:val="00022FE9"/>
    <w:rsid w:val="00035A06"/>
    <w:rsid w:val="00074785"/>
    <w:rsid w:val="000A2050"/>
    <w:rsid w:val="000A3579"/>
    <w:rsid w:val="000E51A4"/>
    <w:rsid w:val="00104D30"/>
    <w:rsid w:val="00113552"/>
    <w:rsid w:val="00122183"/>
    <w:rsid w:val="00124E8D"/>
    <w:rsid w:val="00154D02"/>
    <w:rsid w:val="00215C32"/>
    <w:rsid w:val="002209D2"/>
    <w:rsid w:val="00223FB4"/>
    <w:rsid w:val="002B463A"/>
    <w:rsid w:val="002B6E63"/>
    <w:rsid w:val="00363014"/>
    <w:rsid w:val="00385EDB"/>
    <w:rsid w:val="00391A8C"/>
    <w:rsid w:val="00396A38"/>
    <w:rsid w:val="003A23DA"/>
    <w:rsid w:val="003A7695"/>
    <w:rsid w:val="003C11C0"/>
    <w:rsid w:val="003D34F0"/>
    <w:rsid w:val="003D6E82"/>
    <w:rsid w:val="003E76F4"/>
    <w:rsid w:val="00447FD1"/>
    <w:rsid w:val="005542DF"/>
    <w:rsid w:val="00563EDA"/>
    <w:rsid w:val="00567834"/>
    <w:rsid w:val="005B3ACF"/>
    <w:rsid w:val="005C7727"/>
    <w:rsid w:val="006022DD"/>
    <w:rsid w:val="00611752"/>
    <w:rsid w:val="00615EC9"/>
    <w:rsid w:val="00653C43"/>
    <w:rsid w:val="00716FDE"/>
    <w:rsid w:val="00724C0A"/>
    <w:rsid w:val="00791EB2"/>
    <w:rsid w:val="007A384C"/>
    <w:rsid w:val="00803883"/>
    <w:rsid w:val="008175EC"/>
    <w:rsid w:val="00851236"/>
    <w:rsid w:val="009527F7"/>
    <w:rsid w:val="00966255"/>
    <w:rsid w:val="00971C11"/>
    <w:rsid w:val="009B08A2"/>
    <w:rsid w:val="009B5C91"/>
    <w:rsid w:val="009F7027"/>
    <w:rsid w:val="00A150C8"/>
    <w:rsid w:val="00A76789"/>
    <w:rsid w:val="00AA3120"/>
    <w:rsid w:val="00AA72DA"/>
    <w:rsid w:val="00AB41A2"/>
    <w:rsid w:val="00AB592B"/>
    <w:rsid w:val="00AC4F1C"/>
    <w:rsid w:val="00AD471F"/>
    <w:rsid w:val="00AF625A"/>
    <w:rsid w:val="00B647CA"/>
    <w:rsid w:val="00B65777"/>
    <w:rsid w:val="00B70960"/>
    <w:rsid w:val="00B73CB7"/>
    <w:rsid w:val="00BA424C"/>
    <w:rsid w:val="00BA53E5"/>
    <w:rsid w:val="00BB14A0"/>
    <w:rsid w:val="00BD5AFE"/>
    <w:rsid w:val="00BF1323"/>
    <w:rsid w:val="00BF7085"/>
    <w:rsid w:val="00C06EFE"/>
    <w:rsid w:val="00C10762"/>
    <w:rsid w:val="00C25F51"/>
    <w:rsid w:val="00C52F2C"/>
    <w:rsid w:val="00C542B8"/>
    <w:rsid w:val="00C871B4"/>
    <w:rsid w:val="00CC4290"/>
    <w:rsid w:val="00D63B9B"/>
    <w:rsid w:val="00DB247B"/>
    <w:rsid w:val="00DC1708"/>
    <w:rsid w:val="00DC24BA"/>
    <w:rsid w:val="00DC4877"/>
    <w:rsid w:val="00E246D1"/>
    <w:rsid w:val="00E37EF1"/>
    <w:rsid w:val="00E67B24"/>
    <w:rsid w:val="00EB73D8"/>
    <w:rsid w:val="00ED55D4"/>
    <w:rsid w:val="00EF3BF1"/>
    <w:rsid w:val="00F015FB"/>
    <w:rsid w:val="00F13548"/>
    <w:rsid w:val="00F1553C"/>
    <w:rsid w:val="00F21457"/>
    <w:rsid w:val="00F22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893B3"/>
  <w15:chartTrackingRefBased/>
  <w15:docId w15:val="{20A53251-1512-3144-8394-274746986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4D02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54D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54D02"/>
    <w:rPr>
      <w:rFonts w:ascii="Times New Roman" w:eastAsia="Times New Roman" w:hAnsi="Times New Roman" w:cs="Times New Roman"/>
      <w:lang w:val="pl-PL" w:eastAsia="pl-PL"/>
    </w:rPr>
  </w:style>
  <w:style w:type="paragraph" w:customStyle="1" w:styleId="Standard">
    <w:name w:val="Standard"/>
    <w:rsid w:val="00154D02"/>
    <w:pPr>
      <w:suppressAutoHyphens/>
      <w:autoSpaceDN w:val="0"/>
      <w:spacing w:after="160" w:line="247" w:lineRule="auto"/>
    </w:pPr>
    <w:rPr>
      <w:rFonts w:ascii="Calibri" w:eastAsia="SimSun" w:hAnsi="Calibri" w:cs="Tahoma"/>
      <w:kern w:val="3"/>
      <w:sz w:val="22"/>
      <w:szCs w:val="22"/>
    </w:rPr>
  </w:style>
  <w:style w:type="paragraph" w:customStyle="1" w:styleId="Textbody">
    <w:name w:val="Text body"/>
    <w:basedOn w:val="Standard"/>
    <w:rsid w:val="00154D02"/>
    <w:pPr>
      <w:spacing w:after="120"/>
    </w:pPr>
  </w:style>
  <w:style w:type="paragraph" w:customStyle="1" w:styleId="PreformattedText">
    <w:name w:val="Preformatted Text"/>
    <w:basedOn w:val="Standard"/>
    <w:rsid w:val="00154D02"/>
    <w:pPr>
      <w:spacing w:after="0"/>
    </w:pPr>
    <w:rPr>
      <w:rFonts w:ascii="Courier New" w:eastAsia="NSimSun" w:hAnsi="Courier New" w:cs="Courier New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215C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15C3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47FD1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D55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D55D4"/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sprawiedliwosc/formularze-stanowiace-zalacznik-do-rozporzadzenia-ministra-sprawiedliwosci-w-sprawie-szczegolowych-czynnosci-sadow-w-sprawach-z-zakresu-miedzynarodowego-postepowania-cywilnego-oraz-karnego-w-stosunkach-miedzynarodowych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ov.pl/web/dyplomacja/polskie-przedstawicielstwa-na-swieci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hcch.net/en/instruments/conventions/status-table/?cid=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7CD817-9800-4A3D-A1CA-726091DB5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432</Words>
  <Characters>2597</Characters>
  <Application>Microsoft Office Word</Application>
  <DocSecurity>0</DocSecurity>
  <Lines>21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Semeniuk</dc:creator>
  <cp:keywords/>
  <dc:description/>
  <cp:lastModifiedBy>Malinowska Anna  (DWMPC)</cp:lastModifiedBy>
  <cp:revision>6</cp:revision>
  <dcterms:created xsi:type="dcterms:W3CDTF">2026-04-08T04:37:00Z</dcterms:created>
  <dcterms:modified xsi:type="dcterms:W3CDTF">2026-07-23T08:07:00Z</dcterms:modified>
</cp:coreProperties>
</file>