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18A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56AAF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3E9CB2D" w14:textId="0626EE16" w:rsidR="00000000" w:rsidRPr="002740C0" w:rsidRDefault="00A724EA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26 maja 2026 r.</w:t>
      </w:r>
    </w:p>
    <w:p w14:paraId="4B246A85" w14:textId="77777777" w:rsidR="00000000" w:rsidRPr="00D8451C" w:rsidRDefault="00000000" w:rsidP="00AF4F1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8451C">
        <w:rPr>
          <w:rFonts w:cs="Arial"/>
          <w:szCs w:val="28"/>
        </w:rPr>
        <w:t>zgody na użyczenie</w:t>
      </w:r>
      <w:r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 xml:space="preserve">nieruchomości </w:t>
      </w:r>
      <w:r w:rsidRPr="00D8451C">
        <w:rPr>
          <w:rFonts w:cs="Arial"/>
          <w:szCs w:val="28"/>
        </w:rPr>
        <w:br/>
        <w:t xml:space="preserve">z zasobu </w:t>
      </w:r>
      <w:r>
        <w:rPr>
          <w:rFonts w:cs="Arial"/>
          <w:szCs w:val="28"/>
        </w:rPr>
        <w:t xml:space="preserve">nieruchomości </w:t>
      </w:r>
      <w:r w:rsidRPr="00D8451C">
        <w:rPr>
          <w:rFonts w:cs="Arial"/>
          <w:szCs w:val="28"/>
        </w:rPr>
        <w:t>Skarbu Państwa</w:t>
      </w:r>
    </w:p>
    <w:p w14:paraId="4F173CBE" w14:textId="77777777" w:rsidR="00000000" w:rsidRDefault="00000000" w:rsidP="00AF4F16">
      <w:pPr>
        <w:spacing w:after="360"/>
      </w:pPr>
      <w:r>
        <w:t xml:space="preserve">Na podstawie </w:t>
      </w:r>
      <w:r w:rsidRPr="00611F34">
        <w:rPr>
          <w:rFonts w:cs="Arial"/>
        </w:rPr>
        <w:t>art. 11 ust. 2 i art. 23 ust. 1 pkt 7a ustawy z dnia 21 sierpnia 1997 r. o gospodarce nieruchomościami (</w:t>
      </w:r>
      <w:r w:rsidRPr="00AF4F16">
        <w:rPr>
          <w:rFonts w:cs="Arial"/>
        </w:rPr>
        <w:t>Dz. U. z 202</w:t>
      </w:r>
      <w:r>
        <w:rPr>
          <w:rFonts w:cs="Arial"/>
        </w:rPr>
        <w:t>6</w:t>
      </w:r>
      <w:r w:rsidRPr="00AF4F16">
        <w:rPr>
          <w:rFonts w:cs="Arial"/>
        </w:rPr>
        <w:t xml:space="preserve"> r. poz. </w:t>
      </w:r>
      <w:r>
        <w:rPr>
          <w:rFonts w:cs="Arial"/>
        </w:rPr>
        <w:t>399</w:t>
      </w:r>
      <w:r w:rsidRPr="00611F34">
        <w:rPr>
          <w:rFonts w:cs="Arial"/>
        </w:rPr>
        <w:t xml:space="preserve">) zarządza się, </w:t>
      </w:r>
      <w:r>
        <w:rPr>
          <w:rFonts w:cs="Arial"/>
        </w:rPr>
        <w:br/>
      </w:r>
      <w:r w:rsidRPr="00611F34">
        <w:rPr>
          <w:rFonts w:cs="Arial"/>
        </w:rPr>
        <w:t>co następuje</w:t>
      </w:r>
      <w:r>
        <w:t xml:space="preserve">: </w:t>
      </w:r>
    </w:p>
    <w:p w14:paraId="4982295A" w14:textId="77777777" w:rsidR="00000000" w:rsidRPr="008D1DF5" w:rsidRDefault="00000000" w:rsidP="008D1DF5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8644C3">
        <w:t>§</w:t>
      </w:r>
      <w:r>
        <w:t> 1. </w:t>
      </w:r>
      <w:r w:rsidRPr="00611F34">
        <w:rPr>
          <w:rFonts w:cs="Arial"/>
        </w:rPr>
        <w:t>Wyraża się zgodę</w:t>
      </w:r>
      <w:r>
        <w:rPr>
          <w:rFonts w:cs="Arial"/>
        </w:rPr>
        <w:t xml:space="preserve"> Prezydentowi Miasta Gdyni</w:t>
      </w:r>
      <w:r w:rsidRPr="00611F34">
        <w:rPr>
          <w:rFonts w:cs="Arial"/>
        </w:rPr>
        <w:t xml:space="preserve">, wykonującemu zadania </w:t>
      </w:r>
      <w:r>
        <w:rPr>
          <w:rFonts w:cs="Arial"/>
        </w:rPr>
        <w:t xml:space="preserve">starosty </w:t>
      </w:r>
      <w:r w:rsidRPr="00611F34">
        <w:rPr>
          <w:rFonts w:cs="Arial"/>
        </w:rPr>
        <w:t xml:space="preserve">z zakresu administracji rządowej, na użyczenie, na czas oznaczony </w:t>
      </w:r>
      <w:r>
        <w:rPr>
          <w:rFonts w:cs="Arial"/>
        </w:rPr>
        <w:t>3</w:t>
      </w:r>
      <w:r w:rsidRPr="00611F34">
        <w:rPr>
          <w:rFonts w:cs="Arial"/>
        </w:rPr>
        <w:t xml:space="preserve"> lat</w:t>
      </w:r>
      <w:r>
        <w:rPr>
          <w:rFonts w:cs="Arial"/>
        </w:rPr>
        <w:t>a</w:t>
      </w:r>
      <w:r w:rsidRPr="00611F34">
        <w:rPr>
          <w:rFonts w:cs="Arial"/>
        </w:rPr>
        <w:t>,</w:t>
      </w:r>
      <w:r>
        <w:rPr>
          <w:rFonts w:cs="Arial"/>
        </w:rPr>
        <w:t xml:space="preserve"> </w:t>
      </w:r>
      <w:r w:rsidRPr="008D1DF5">
        <w:rPr>
          <w:rFonts w:cs="Arial"/>
        </w:rPr>
        <w:t>zgodnie ze wskazanym przez Prezydenta obszarem</w:t>
      </w:r>
      <w:r>
        <w:rPr>
          <w:rFonts w:cs="Arial"/>
        </w:rPr>
        <w:t xml:space="preserve">, części </w:t>
      </w:r>
      <w:r w:rsidRPr="00611F34">
        <w:rPr>
          <w:rFonts w:cs="Arial"/>
        </w:rPr>
        <w:t xml:space="preserve">nieruchomości z zasobu </w:t>
      </w:r>
      <w:r>
        <w:rPr>
          <w:rFonts w:cs="Arial"/>
        </w:rPr>
        <w:t xml:space="preserve">nieruchomości </w:t>
      </w:r>
      <w:r w:rsidRPr="00611F34">
        <w:rPr>
          <w:rFonts w:cs="Arial"/>
        </w:rPr>
        <w:t xml:space="preserve">Skarbu Państwa, </w:t>
      </w:r>
      <w:bookmarkStart w:id="1" w:name="_Hlk116458848"/>
      <w:r w:rsidRPr="008D1DF5">
        <w:rPr>
          <w:rFonts w:cs="Arial"/>
        </w:rPr>
        <w:t>oznaczonej w ewidencji gruntów jako część</w:t>
      </w:r>
      <w:r>
        <w:rPr>
          <w:rFonts w:cs="Arial"/>
        </w:rPr>
        <w:t xml:space="preserve"> d</w:t>
      </w:r>
      <w:r w:rsidRPr="008D1DF5">
        <w:rPr>
          <w:rFonts w:cs="Arial"/>
        </w:rPr>
        <w:t>ziałki</w:t>
      </w:r>
      <w:r>
        <w:rPr>
          <w:rFonts w:cs="Arial"/>
        </w:rPr>
        <w:t xml:space="preserve"> </w:t>
      </w:r>
      <w:r w:rsidRPr="00F2423A">
        <w:t>nr</w:t>
      </w:r>
      <w:r>
        <w:t> </w:t>
      </w:r>
      <w:r w:rsidRPr="00CF2223">
        <w:t xml:space="preserve">3041 </w:t>
      </w:r>
      <w:bookmarkEnd w:id="1"/>
      <w:r w:rsidRPr="00CF2223">
        <w:t xml:space="preserve">o powierzchni </w:t>
      </w:r>
      <w:r w:rsidRPr="00CF2223">
        <w:t>1076 m</w:t>
      </w:r>
      <w:r w:rsidRPr="00CF2223">
        <w:rPr>
          <w:vertAlign w:val="superscript"/>
        </w:rPr>
        <w:t>2</w:t>
      </w:r>
      <w:r w:rsidRPr="00CF2223">
        <w:t xml:space="preserve"> (powierzchnia całkowita 0,1426 ha</w:t>
      </w:r>
      <w:r w:rsidRPr="00CF2223">
        <w:t>),</w:t>
      </w:r>
      <w:r>
        <w:t xml:space="preserve"> położonej</w:t>
      </w:r>
      <w:r w:rsidRPr="00F2423A">
        <w:t xml:space="preserve"> </w:t>
      </w:r>
      <w:r>
        <w:t>w</w:t>
      </w:r>
      <w:r>
        <w:t> Gdyni,</w:t>
      </w:r>
      <w:r w:rsidRPr="00F2423A">
        <w:t xml:space="preserve"> obręb nr 0026 Śródmieście</w:t>
      </w:r>
      <w:r>
        <w:t xml:space="preserve">, </w:t>
      </w:r>
      <w:r w:rsidRPr="00C5597D">
        <w:t xml:space="preserve">na rzecz poprzedniego biorącego </w:t>
      </w:r>
      <w:r>
        <w:t>do</w:t>
      </w:r>
      <w:r w:rsidRPr="00C5597D">
        <w:t xml:space="preserve"> używani</w:t>
      </w:r>
      <w:r>
        <w:t>a</w:t>
      </w:r>
      <w:r w:rsidRPr="00F2423A">
        <w:t>,</w:t>
      </w:r>
      <w:r>
        <w:t xml:space="preserve"> </w:t>
      </w:r>
      <w:r w:rsidRPr="00F2423A">
        <w:t>z</w:t>
      </w:r>
      <w:r>
        <w:t> </w:t>
      </w:r>
      <w:r w:rsidRPr="00F2423A">
        <w:t>przeznaczeniem na magazynowanie sprzętu i wyposażenia służącego zabezpieczeniu ratowniczemu oraz dla potrzeb przechowywania majątku przystani jachtowej Marina Gdynia, jak również na potrzeby organizacji kąpielisk morskich w</w:t>
      </w:r>
      <w:r>
        <w:t> </w:t>
      </w:r>
      <w:r w:rsidRPr="00F2423A">
        <w:t>sezonie letnim</w:t>
      </w:r>
      <w:r>
        <w:t>.</w:t>
      </w:r>
    </w:p>
    <w:p w14:paraId="217943DB" w14:textId="77777777" w:rsidR="00000000" w:rsidRPr="00611F34" w:rsidRDefault="00000000" w:rsidP="00AF4F16">
      <w:pPr>
        <w:ind w:firstLine="708"/>
        <w:rPr>
          <w:rFonts w:cs="Arial"/>
        </w:rPr>
      </w:pPr>
      <w:r w:rsidRPr="00611F34">
        <w:rPr>
          <w:rFonts w:cs="Arial"/>
        </w:rPr>
        <w:t>§ 2. Zgoda na dokonanie czynności opisanej w § 1 ważna jest przez okres 1 roku od dnia jej udzielenia.</w:t>
      </w:r>
    </w:p>
    <w:bookmarkEnd w:id="0"/>
    <w:p w14:paraId="442CDA16" w14:textId="77777777" w:rsidR="00000000" w:rsidRDefault="00000000" w:rsidP="00AF4F16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611F34">
        <w:t xml:space="preserve">3. </w:t>
      </w:r>
      <w:r w:rsidRPr="00611F34">
        <w:rPr>
          <w:rFonts w:cs="Arial"/>
        </w:rPr>
        <w:t>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78608AB1" w14:textId="77777777" w:rsidR="00A724EA" w:rsidRDefault="00A724EA" w:rsidP="00A724EA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AB5927A" w14:textId="77777777" w:rsidR="00A724EA" w:rsidRDefault="00A724EA" w:rsidP="00A724EA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2C114A3" w14:textId="77777777" w:rsidR="00A724EA" w:rsidRDefault="00A724EA" w:rsidP="00A724EA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5C742F4" w14:textId="77777777" w:rsidR="00A724EA" w:rsidRDefault="00A724EA" w:rsidP="00AF4F16">
      <w:pPr>
        <w:spacing w:after="720"/>
        <w:rPr>
          <w:i/>
          <w:iCs/>
          <w:color w:val="808080" w:themeColor="background1" w:themeShade="80"/>
        </w:rPr>
      </w:pPr>
    </w:p>
    <w:p w14:paraId="07B75A4F" w14:textId="32936F6B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A5A"/>
    <w:rsid w:val="002B4FCB"/>
    <w:rsid w:val="0045003A"/>
    <w:rsid w:val="00533975"/>
    <w:rsid w:val="00A724EA"/>
    <w:rsid w:val="00FC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EEB5"/>
  <w15:docId w15:val="{AA23146B-4BDD-4F15-99F8-17DACA60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 iz zasobu nieruchomości Skarbu Państwa</dc:title>
  <dc:creator>Maria Leszczyńska</dc:creator>
  <cp:keywords>zarządzenie użyczenie</cp:keywords>
  <cp:lastModifiedBy>Urszula Sosnowska</cp:lastModifiedBy>
  <cp:revision>4</cp:revision>
  <cp:lastPrinted>2017-01-05T08:10:00Z</cp:lastPrinted>
  <dcterms:created xsi:type="dcterms:W3CDTF">2026-05-27T07:17:00Z</dcterms:created>
  <dcterms:modified xsi:type="dcterms:W3CDTF">2026-05-27T07:18:00Z</dcterms:modified>
</cp:coreProperties>
</file>