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96A5" w14:textId="71A69815" w:rsidR="00B30A96" w:rsidRPr="008B0620" w:rsidRDefault="00B30A96" w:rsidP="002E6D7B">
      <w:pPr>
        <w:spacing w:after="0"/>
        <w:rPr>
          <w:rFonts w:ascii="Lato" w:hAnsi="Lato" w:cs="Lato"/>
        </w:rPr>
      </w:pPr>
      <w:bookmarkStart w:id="0" w:name="_Hlk104290199"/>
      <w:bookmarkStart w:id="1" w:name="_Hlk235795513"/>
      <w:bookmarkEnd w:id="0"/>
      <w:r w:rsidRPr="008B0620">
        <w:rPr>
          <w:rFonts w:ascii="Lato" w:hAnsi="Lato" w:cs="Lato"/>
        </w:rPr>
        <w:t xml:space="preserve">Gdańsk, dnia </w:t>
      </w:r>
      <w:r w:rsidR="00F44BD0">
        <w:rPr>
          <w:rFonts w:ascii="Lato" w:hAnsi="Lato" w:cs="Lato"/>
        </w:rPr>
        <w:t>09</w:t>
      </w:r>
      <w:r w:rsidR="008A23CD" w:rsidRPr="008B0620">
        <w:rPr>
          <w:rFonts w:ascii="Lato" w:hAnsi="Lato" w:cs="Lato"/>
        </w:rPr>
        <w:t>.0</w:t>
      </w:r>
      <w:r w:rsidR="004A3539" w:rsidRPr="008B0620">
        <w:rPr>
          <w:rFonts w:ascii="Lato" w:hAnsi="Lato" w:cs="Lato"/>
        </w:rPr>
        <w:t>9</w:t>
      </w:r>
      <w:r w:rsidR="008A23CD" w:rsidRPr="008B0620">
        <w:rPr>
          <w:rFonts w:ascii="Lato" w:hAnsi="Lato" w:cs="Lato"/>
        </w:rPr>
        <w:t>.</w:t>
      </w:r>
      <w:r w:rsidRPr="008B0620">
        <w:rPr>
          <w:rFonts w:ascii="Lato" w:hAnsi="Lato" w:cs="Lato"/>
        </w:rPr>
        <w:t>202</w:t>
      </w:r>
      <w:r w:rsidR="002B7FBA" w:rsidRPr="008B0620">
        <w:rPr>
          <w:rFonts w:ascii="Lato" w:hAnsi="Lato" w:cs="Lato"/>
        </w:rPr>
        <w:t>6</w:t>
      </w:r>
      <w:r w:rsidRPr="008B0620">
        <w:rPr>
          <w:rFonts w:ascii="Lato" w:hAnsi="Lato" w:cs="Lato"/>
        </w:rPr>
        <w:t xml:space="preserve"> r.</w:t>
      </w:r>
    </w:p>
    <w:p w14:paraId="2BFD15E7" w14:textId="63290E6B" w:rsidR="00B30A96" w:rsidRPr="008B0620" w:rsidRDefault="00B30A96" w:rsidP="002E6D7B">
      <w:pPr>
        <w:spacing w:after="0"/>
        <w:rPr>
          <w:rFonts w:ascii="Lato" w:hAnsi="Lato" w:cs="Lato"/>
        </w:rPr>
      </w:pPr>
      <w:bookmarkStart w:id="2" w:name="_Hlk239756434"/>
      <w:r w:rsidRPr="008B0620">
        <w:rPr>
          <w:rFonts w:ascii="Lato" w:hAnsi="Lato" w:cs="Lato"/>
        </w:rPr>
        <w:t>RDOŚ-Gd-WOO.420.</w:t>
      </w:r>
      <w:r w:rsidR="003F518D" w:rsidRPr="008B0620">
        <w:rPr>
          <w:rFonts w:ascii="Lato" w:hAnsi="Lato" w:cs="Lato"/>
        </w:rPr>
        <w:t>18</w:t>
      </w:r>
      <w:r w:rsidRPr="008B0620">
        <w:rPr>
          <w:rFonts w:ascii="Lato" w:hAnsi="Lato" w:cs="Lato"/>
        </w:rPr>
        <w:t>.202</w:t>
      </w:r>
      <w:r w:rsidR="00AD04D9" w:rsidRPr="008B0620">
        <w:rPr>
          <w:rFonts w:ascii="Lato" w:hAnsi="Lato" w:cs="Lato"/>
        </w:rPr>
        <w:t>6</w:t>
      </w:r>
      <w:r w:rsidRPr="008B0620">
        <w:rPr>
          <w:rFonts w:ascii="Lato" w:hAnsi="Lato" w:cs="Lato"/>
        </w:rPr>
        <w:t>.AM.</w:t>
      </w:r>
      <w:r w:rsidR="004A3539" w:rsidRPr="008B0620">
        <w:rPr>
          <w:rFonts w:ascii="Lato" w:hAnsi="Lato" w:cs="Lato"/>
        </w:rPr>
        <w:t>13</w:t>
      </w:r>
      <w:r w:rsidRPr="008B0620">
        <w:rPr>
          <w:rFonts w:ascii="Lato" w:hAnsi="Lato" w:cs="Lato"/>
        </w:rPr>
        <w:t>.</w:t>
      </w:r>
    </w:p>
    <w:p w14:paraId="273E1038" w14:textId="77777777" w:rsidR="00B30A96" w:rsidRPr="008B0620" w:rsidRDefault="00B30A96" w:rsidP="002E6D7B">
      <w:pPr>
        <w:spacing w:after="0"/>
        <w:rPr>
          <w:rFonts w:ascii="Lato" w:hAnsi="Lato" w:cs="Lato"/>
          <w:i/>
        </w:rPr>
      </w:pPr>
      <w:r w:rsidRPr="008B0620">
        <w:rPr>
          <w:rFonts w:ascii="Lato" w:hAnsi="Lato" w:cs="Lato"/>
          <w:i/>
        </w:rPr>
        <w:t>/zpo/</w:t>
      </w:r>
    </w:p>
    <w:p w14:paraId="7B48CA9E" w14:textId="77777777" w:rsidR="001B6D64" w:rsidRPr="008B0620" w:rsidRDefault="001B6D64" w:rsidP="002E6D7B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lang w:eastAsia="pl-PL"/>
        </w:rPr>
      </w:pPr>
      <w:r w:rsidRPr="008B0620">
        <w:rPr>
          <w:rFonts w:ascii="Lato" w:eastAsia="Times New Roman" w:hAnsi="Lato" w:cs="Lato"/>
          <w:b/>
          <w:lang w:eastAsia="pl-PL"/>
        </w:rPr>
        <w:t xml:space="preserve">Z a w i a d o m i e n i e </w:t>
      </w:r>
    </w:p>
    <w:p w14:paraId="32920509" w14:textId="77777777" w:rsidR="001B6D64" w:rsidRPr="008B0620" w:rsidRDefault="001B6D64" w:rsidP="002E6D7B">
      <w:pPr>
        <w:spacing w:after="0"/>
        <w:rPr>
          <w:rFonts w:ascii="Lato" w:eastAsia="Times New Roman" w:hAnsi="Lato" w:cs="Lato"/>
          <w:highlight w:val="yellow"/>
          <w:lang w:eastAsia="pl-PL"/>
        </w:rPr>
      </w:pPr>
    </w:p>
    <w:p w14:paraId="01319E00" w14:textId="13DA9D10" w:rsidR="008B0620" w:rsidRPr="008B0620" w:rsidRDefault="008B0620" w:rsidP="002E6D7B">
      <w:pPr>
        <w:spacing w:after="0"/>
        <w:ind w:firstLine="708"/>
        <w:rPr>
          <w:rFonts w:ascii="Lato" w:hAnsi="Lato" w:cs="Lato"/>
        </w:rPr>
      </w:pPr>
      <w:r w:rsidRPr="008B0620">
        <w:rPr>
          <w:rFonts w:ascii="Lato" w:hAnsi="Lato" w:cs="Lato"/>
        </w:rPr>
        <w:t xml:space="preserve">Działając na podstawie art. 49 </w:t>
      </w:r>
      <w:r w:rsidRPr="008B0620">
        <w:rPr>
          <w:rFonts w:ascii="Lato" w:hAnsi="Lato" w:cs="Lato"/>
          <w:bCs/>
          <w:lang w:eastAsia="ar-SA"/>
        </w:rPr>
        <w:t xml:space="preserve">ustawy z dnia 14 czerwca 1960 r. </w:t>
      </w:r>
      <w:r w:rsidRPr="008B0620">
        <w:rPr>
          <w:rFonts w:ascii="Lato" w:hAnsi="Lato" w:cs="Lato"/>
        </w:rPr>
        <w:t>Kodeks postępowania administracyjnego (tekst jedn. Dz. U. z 2025 r. poz. 1691, dalej kpa), w zw</w:t>
      </w:r>
      <w:r w:rsidRPr="008B0620">
        <w:rPr>
          <w:rFonts w:ascii="Lato" w:hAnsi="Lato" w:cs="Lato"/>
          <w:iCs/>
        </w:rPr>
        <w:t>. z art</w:t>
      </w:r>
      <w:r w:rsidRPr="008B0620">
        <w:rPr>
          <w:rFonts w:ascii="Lato" w:hAnsi="Lato" w:cs="Lato"/>
        </w:rPr>
        <w:t>. 74 ust. 3 ustawy z dnia 3 października 2008 r. o udostępnianiu informacji o środowisku i jego ochronie, udziale społeczeństwa w ochronie środowiska oraz o ocenach oddziaływania na środowisko (tekst</w:t>
      </w:r>
      <w:r w:rsidRPr="008B0620">
        <w:rPr>
          <w:rFonts w:ascii="Lato" w:hAnsi="Lato" w:cs="Lato"/>
          <w:i/>
        </w:rPr>
        <w:t xml:space="preserve"> </w:t>
      </w:r>
      <w:r w:rsidRPr="008B0620">
        <w:rPr>
          <w:rFonts w:ascii="Lato" w:hAnsi="Lato" w:cs="Lato"/>
          <w:iCs/>
        </w:rPr>
        <w:t>jedn. Dz. U. z 2026 r., poz. 670., dalej ustawa ooś), Regionalny Dyrektor Ochrony Środowiska</w:t>
      </w:r>
      <w:r w:rsidRPr="008B0620">
        <w:rPr>
          <w:rFonts w:ascii="Lato" w:hAnsi="Lato" w:cs="Lato"/>
        </w:rPr>
        <w:t xml:space="preserve"> w Gdańsku zawiadamia strony postępowania oraz na podstawie art. 38 oraz art. 85 ust. 3 ustawy ooś, zawiadamia społeczeństwo, że w postępowaniu </w:t>
      </w:r>
      <w:r w:rsidR="007441D3" w:rsidRPr="008B0620">
        <w:rPr>
          <w:rFonts w:ascii="Lato" w:hAnsi="Lato" w:cs="Lato"/>
          <w:iCs/>
        </w:rPr>
        <w:t xml:space="preserve">o </w:t>
      </w:r>
      <w:r w:rsidR="007441D3" w:rsidRPr="008B0620">
        <w:rPr>
          <w:rFonts w:ascii="Lato" w:eastAsia="Times New Roman" w:hAnsi="Lato" w:cs="Lato"/>
          <w:lang w:eastAsia="pl-PL"/>
        </w:rPr>
        <w:t>zmianę decyzji o środowiskowych uwarunkowaniach</w:t>
      </w:r>
      <w:r w:rsidR="007441D3" w:rsidRPr="008B0620">
        <w:rPr>
          <w:rFonts w:ascii="Lato" w:hAnsi="Lato" w:cs="Lato"/>
        </w:rPr>
        <w:t xml:space="preserve"> z dnia 16 lipca 2025 r. znak: RDOŚ-Gd-WOO.420.9.2024.KB.33 wydanej przez Regionalnego Dyrektora Ochrony Środowiska w Gdańsku dla przedsięwzięcia pn. „</w:t>
      </w:r>
      <w:r w:rsidR="007441D3" w:rsidRPr="008B0620">
        <w:rPr>
          <w:rFonts w:ascii="Lato" w:hAnsi="Lato" w:cs="Lato"/>
          <w:b/>
          <w:bCs/>
        </w:rPr>
        <w:t>Budowa turbiny wiatrowej w gminie Mikołajki Pomorskie</w:t>
      </w:r>
      <w:r w:rsidR="007441D3" w:rsidRPr="008B0620">
        <w:rPr>
          <w:rFonts w:ascii="Lato" w:hAnsi="Lato" w:cs="Lato"/>
        </w:rPr>
        <w:t>” realizowanej w powiecie sztumskim, na terenie gminy Mikołajki Pomorskie, obręb Perklice, dz. nr: 1/24, 1/23, 1/25, 5, 10/51, 10/52, 10/43, 67, 6/18, 6/14, 14, 13, 31, 33; obręb Strążki, dz. nr: 12, 14, 15/4, 18/2, 17/24, 17/23, 17/38, 17/37, 23, 24/7, 24/8, 95, 96/37, 96/36, 93/6, 93/7, 197,</w:t>
      </w:r>
      <w:r w:rsidRPr="008B0620">
        <w:rPr>
          <w:rFonts w:ascii="Lato" w:hAnsi="Lato" w:cs="Lato"/>
        </w:rPr>
        <w:t xml:space="preserve"> </w:t>
      </w:r>
      <w:r w:rsidRPr="008B0620">
        <w:rPr>
          <w:rFonts w:ascii="Lato" w:hAnsi="Lato" w:cs="Lato"/>
          <w:b/>
        </w:rPr>
        <w:t>wydana została decyzja znak RDOŚ-Gd-WOO.420.18.2026.AM.12, o środowiskowych uwarunkowaniach</w:t>
      </w:r>
      <w:r w:rsidRPr="008B0620">
        <w:rPr>
          <w:rFonts w:ascii="Lato" w:hAnsi="Lato" w:cs="Lato"/>
          <w:bCs/>
          <w:u w:val="single"/>
          <w:lang w:eastAsia="ar-SA"/>
        </w:rPr>
        <w:t>.</w:t>
      </w:r>
    </w:p>
    <w:p w14:paraId="67871AF9" w14:textId="77777777" w:rsidR="008B0620" w:rsidRPr="008B0620" w:rsidRDefault="008B0620" w:rsidP="002E6D7B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</w:p>
    <w:p w14:paraId="4522AC68" w14:textId="77777777" w:rsidR="008B0620" w:rsidRPr="008B0620" w:rsidRDefault="008B0620" w:rsidP="002E6D7B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  <w:r w:rsidRPr="008B0620">
        <w:rPr>
          <w:rFonts w:ascii="Lato" w:hAnsi="Lato" w:cs="Lato"/>
          <w:iCs/>
          <w:lang w:eastAsia="x-none"/>
        </w:rPr>
        <w:t>Doręczenie decyzji stronom postępowania</w:t>
      </w:r>
      <w:r w:rsidRPr="008B0620">
        <w:rPr>
          <w:rFonts w:ascii="Lato" w:hAnsi="Lato" w:cs="Lato"/>
          <w:b/>
          <w:bCs/>
          <w:iCs/>
          <w:lang w:eastAsia="x-none"/>
        </w:rPr>
        <w:t xml:space="preserve"> </w:t>
      </w:r>
      <w:r w:rsidRPr="008B0620">
        <w:rPr>
          <w:rFonts w:ascii="Lato" w:hAnsi="Lato" w:cs="Lato"/>
          <w:iCs/>
          <w:lang w:eastAsia="x-none"/>
        </w:rPr>
        <w:t>uważa się za dokonane po upływie 14 dni liczonych od następnego dnia po dniu, w którym upubliczniono zawiadomienie.</w:t>
      </w:r>
    </w:p>
    <w:p w14:paraId="5E3CF0F0" w14:textId="77777777" w:rsidR="008B0620" w:rsidRPr="008B0620" w:rsidRDefault="008B0620" w:rsidP="002E6D7B">
      <w:pPr>
        <w:autoSpaceDE w:val="0"/>
        <w:autoSpaceDN w:val="0"/>
        <w:spacing w:after="0"/>
        <w:rPr>
          <w:rFonts w:ascii="Lato" w:hAnsi="Lato" w:cs="Lato"/>
          <w:iCs/>
          <w:lang w:eastAsia="x-none"/>
        </w:rPr>
      </w:pPr>
    </w:p>
    <w:p w14:paraId="62F41B40" w14:textId="77777777" w:rsidR="008B0620" w:rsidRPr="008B0620" w:rsidRDefault="008B0620" w:rsidP="002E6D7B">
      <w:pPr>
        <w:autoSpaceDE w:val="0"/>
        <w:autoSpaceDN w:val="0"/>
        <w:spacing w:after="0"/>
        <w:rPr>
          <w:rFonts w:ascii="Lato" w:hAnsi="Lato" w:cs="Lato"/>
          <w:i/>
          <w:iCs/>
          <w:lang w:eastAsia="x-none"/>
        </w:rPr>
      </w:pPr>
      <w:r w:rsidRPr="008B0620">
        <w:rPr>
          <w:rFonts w:ascii="Lato" w:hAnsi="Lato" w:cs="Lato"/>
          <w:iCs/>
          <w:lang w:eastAsia="x-none"/>
        </w:rPr>
        <w:t xml:space="preserve">Z treścią decyzji </w:t>
      </w:r>
      <w:r w:rsidRPr="008B0620">
        <w:rPr>
          <w:rFonts w:ascii="Lato" w:hAnsi="Lato" w:cs="Lato"/>
        </w:rPr>
        <w:t xml:space="preserve">oraz z dokumentacją sprawy strony postępowania </w:t>
      </w:r>
      <w:r w:rsidRPr="008B0620">
        <w:rPr>
          <w:rFonts w:ascii="Lato" w:hAnsi="Lato" w:cs="Lato"/>
          <w:iCs/>
          <w:lang w:eastAsia="x-none"/>
        </w:rPr>
        <w:t>mogą się zapoznać w </w:t>
      </w:r>
      <w:r w:rsidRPr="008B0620">
        <w:rPr>
          <w:rFonts w:ascii="Lato" w:hAnsi="Lato" w:cs="Lato"/>
          <w:iCs/>
          <w:lang w:val="x-none" w:eastAsia="x-none"/>
        </w:rPr>
        <w:t>Wydziale Ocen Oddziaływania na Środowisko Regionalnej Dyrekcji Ochrony Środowiska w Gdańsku</w:t>
      </w:r>
      <w:r w:rsidRPr="008B0620">
        <w:rPr>
          <w:rFonts w:ascii="Lato" w:hAnsi="Lato" w:cs="Lato"/>
          <w:iCs/>
          <w:lang w:eastAsia="x-none"/>
        </w:rPr>
        <w:t>,</w:t>
      </w:r>
      <w:r w:rsidRPr="008B0620">
        <w:rPr>
          <w:rFonts w:ascii="Lato" w:hAnsi="Lato" w:cs="Lato"/>
          <w:iCs/>
          <w:lang w:val="x-none" w:eastAsia="x-none"/>
        </w:rPr>
        <w:t xml:space="preserve"> ul. Chmielna 54/57, pok. nr 106, po wcześniejszym umówieniu (np. telefonicznym</w:t>
      </w:r>
      <w:r w:rsidRPr="008B0620">
        <w:rPr>
          <w:rFonts w:ascii="Lato" w:hAnsi="Lato" w:cs="Lato"/>
          <w:iCs/>
          <w:lang w:eastAsia="x-none"/>
        </w:rPr>
        <w:t xml:space="preserve">). </w:t>
      </w:r>
    </w:p>
    <w:p w14:paraId="49C64DF3" w14:textId="77777777" w:rsidR="008B0620" w:rsidRPr="008B0620" w:rsidRDefault="008B0620" w:rsidP="002E6D7B">
      <w:pPr>
        <w:spacing w:after="0"/>
        <w:rPr>
          <w:rFonts w:ascii="Lato" w:hAnsi="Lato" w:cs="Lato"/>
          <w:color w:val="000000"/>
        </w:rPr>
      </w:pPr>
    </w:p>
    <w:p w14:paraId="57A94C1A" w14:textId="77777777" w:rsidR="008B0620" w:rsidRPr="008B0620" w:rsidRDefault="008B0620" w:rsidP="002E6D7B">
      <w:pPr>
        <w:autoSpaceDE w:val="0"/>
        <w:autoSpaceDN w:val="0"/>
        <w:adjustRightInd w:val="0"/>
        <w:spacing w:after="0"/>
        <w:rPr>
          <w:rFonts w:ascii="Lato" w:hAnsi="Lato" w:cs="Lato"/>
          <w:color w:val="000000"/>
        </w:rPr>
      </w:pPr>
      <w:r w:rsidRPr="008B0620">
        <w:rPr>
          <w:rFonts w:ascii="Lato" w:hAnsi="Lato" w:cs="Lato"/>
          <w:color w:val="000000"/>
        </w:rPr>
        <w:t xml:space="preserve">Od niniejszej decyzji przysługuje Stronie odwołanie do Generalnego Dyrektora Ochrony Środowiska za pośrednictwem Regionalnego Dyrektora Ochrony Środowiska w Gdańsku </w:t>
      </w:r>
      <w:r w:rsidRPr="008B0620">
        <w:rPr>
          <w:rFonts w:ascii="Lato" w:hAnsi="Lato" w:cs="Lato"/>
        </w:rPr>
        <w:t>w terminie 14 dni od daty doręczenia decyzji</w:t>
      </w:r>
      <w:r w:rsidRPr="008B0620">
        <w:rPr>
          <w:rFonts w:ascii="Lato" w:hAnsi="Lato" w:cs="Lato"/>
          <w:color w:val="000000"/>
        </w:rPr>
        <w:t xml:space="preserve">. </w:t>
      </w:r>
    </w:p>
    <w:p w14:paraId="14D95FB5" w14:textId="77777777" w:rsidR="008B0620" w:rsidRPr="008B0620" w:rsidRDefault="008B0620" w:rsidP="002E6D7B">
      <w:pPr>
        <w:autoSpaceDE w:val="0"/>
        <w:autoSpaceDN w:val="0"/>
        <w:adjustRightInd w:val="0"/>
        <w:spacing w:after="0"/>
        <w:rPr>
          <w:rFonts w:ascii="Lato" w:hAnsi="Lato" w:cs="Lato"/>
        </w:rPr>
      </w:pPr>
    </w:p>
    <w:p w14:paraId="7239698F" w14:textId="77777777" w:rsidR="008B0620" w:rsidRPr="008B0620" w:rsidRDefault="008B0620" w:rsidP="002E6D7B">
      <w:pPr>
        <w:spacing w:after="0"/>
        <w:rPr>
          <w:rFonts w:ascii="Lato" w:hAnsi="Lato" w:cs="Lato"/>
          <w:color w:val="000000"/>
        </w:rPr>
      </w:pPr>
      <w:r w:rsidRPr="008B0620">
        <w:rPr>
          <w:rFonts w:ascii="Lato" w:hAnsi="Lato" w:cs="Lato"/>
          <w:color w:val="000000"/>
        </w:rPr>
        <w:t>Zgodnie z art. 127a kpa 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prawomocna.</w:t>
      </w:r>
    </w:p>
    <w:p w14:paraId="1F9385BE" w14:textId="77777777" w:rsidR="008B0620" w:rsidRPr="008B0620" w:rsidRDefault="008B0620" w:rsidP="002E6D7B">
      <w:pPr>
        <w:spacing w:after="0"/>
        <w:rPr>
          <w:rFonts w:ascii="Lato" w:hAnsi="Lato" w:cs="Lato"/>
          <w:color w:val="000000"/>
        </w:rPr>
      </w:pPr>
    </w:p>
    <w:p w14:paraId="797E87FC" w14:textId="77777777" w:rsidR="008B0620" w:rsidRPr="008B0620" w:rsidRDefault="008B0620" w:rsidP="002E6D7B">
      <w:pPr>
        <w:spacing w:after="0"/>
        <w:rPr>
          <w:rFonts w:ascii="Lato" w:hAnsi="Lato" w:cs="Lato"/>
        </w:rPr>
      </w:pPr>
      <w:r w:rsidRPr="008B0620">
        <w:rPr>
          <w:rFonts w:ascii="Lato" w:hAnsi="Lato" w:cs="Lato"/>
          <w:b/>
          <w:bCs/>
        </w:rPr>
        <w:t xml:space="preserve">Społeczeństwu </w:t>
      </w:r>
      <w:r w:rsidRPr="008B0620">
        <w:rPr>
          <w:rFonts w:ascii="Lato" w:hAnsi="Lato" w:cs="Lato"/>
        </w:rPr>
        <w:t>decyzja udostępniona jest zgodnie z przepisami ustawy ooś, zawartymi w Dziale II „Udostępnianie informacji o środowisku i jego ochronie”. Informację o powyższej decyzji zamieszcza się także w publicznie dostępnym wykazie danych.</w:t>
      </w:r>
    </w:p>
    <w:p w14:paraId="7501BAE8" w14:textId="77777777" w:rsidR="00A8482C" w:rsidRPr="008B0620" w:rsidRDefault="00A8482C" w:rsidP="002E6D7B">
      <w:pPr>
        <w:shd w:val="clear" w:color="auto" w:fill="FFFFFF"/>
        <w:spacing w:before="75" w:after="0"/>
        <w:rPr>
          <w:rFonts w:ascii="Lato" w:eastAsia="Times New Roman" w:hAnsi="Lato" w:cs="Lato"/>
          <w:highlight w:val="yellow"/>
          <w:lang w:eastAsia="pl-PL"/>
        </w:rPr>
      </w:pPr>
    </w:p>
    <w:p w14:paraId="335287CD" w14:textId="77777777" w:rsidR="008B0620" w:rsidRPr="008B0620" w:rsidRDefault="008B0620" w:rsidP="002E6D7B">
      <w:pPr>
        <w:autoSpaceDE w:val="0"/>
        <w:autoSpaceDN w:val="0"/>
        <w:spacing w:after="0"/>
        <w:rPr>
          <w:rFonts w:ascii="Lato" w:hAnsi="Lato" w:cs="Lato"/>
          <w:i/>
          <w:iCs/>
          <w:lang w:eastAsia="x-none"/>
        </w:rPr>
      </w:pPr>
      <w:r w:rsidRPr="008B0620">
        <w:rPr>
          <w:rFonts w:ascii="Lato" w:hAnsi="Lato" w:cs="Lato"/>
          <w:iCs/>
          <w:lang w:eastAsia="x-none"/>
        </w:rPr>
        <w:t>Ponadto treść decyzji zostanie opublikowana</w:t>
      </w:r>
      <w:r w:rsidRPr="008B0620">
        <w:rPr>
          <w:rFonts w:ascii="Lato" w:hAnsi="Lato" w:cs="Lato"/>
          <w:iCs/>
        </w:rPr>
        <w:t xml:space="preserve"> na okres 14 dni</w:t>
      </w:r>
      <w:r w:rsidRPr="008B0620">
        <w:rPr>
          <w:rFonts w:ascii="Lato" w:hAnsi="Lato" w:cs="Lato"/>
          <w:iCs/>
          <w:lang w:eastAsia="x-none"/>
        </w:rPr>
        <w:t xml:space="preserve">, zgodnie z art. 85 ust. 3 ustawy ooś w Biuletynie Informacji Publicznej Regionalnej Dyrekcji Ochrony Środowiska w Gdańsku  </w:t>
      </w:r>
      <w:r w:rsidRPr="008B0620">
        <w:rPr>
          <w:rFonts w:ascii="Lato" w:hAnsi="Lato" w:cs="Lato"/>
          <w:iCs/>
        </w:rPr>
        <w:t>(</w:t>
      </w:r>
      <w:r w:rsidRPr="008B0620">
        <w:rPr>
          <w:rFonts w:ascii="Lato" w:hAnsi="Lato" w:cs="Lato"/>
          <w:color w:val="000000"/>
        </w:rPr>
        <w:t>https://www.gov.pl/web/rdos-gdansk</w:t>
      </w:r>
      <w:r w:rsidRPr="008B0620">
        <w:rPr>
          <w:rFonts w:ascii="Lato" w:hAnsi="Lato" w:cs="Lato"/>
          <w:iCs/>
        </w:rPr>
        <w:t>).</w:t>
      </w:r>
    </w:p>
    <w:p w14:paraId="0030A542" w14:textId="77777777" w:rsidR="008B0620" w:rsidRPr="008B0620" w:rsidRDefault="008B0620" w:rsidP="002E6D7B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lang w:eastAsia="x-none"/>
        </w:rPr>
      </w:pPr>
    </w:p>
    <w:p w14:paraId="65408A06" w14:textId="77777777" w:rsidR="008B0620" w:rsidRPr="008B0620" w:rsidRDefault="008B0620" w:rsidP="002E6D7B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lang w:val="x-none" w:eastAsia="x-none"/>
        </w:rPr>
      </w:pPr>
      <w:r w:rsidRPr="008B0620">
        <w:rPr>
          <w:rFonts w:ascii="Lato" w:hAnsi="Lato" w:cs="Lato"/>
          <w:lang w:eastAsia="x-none"/>
        </w:rPr>
        <w:t>Upubliczniono</w:t>
      </w:r>
      <w:r w:rsidRPr="008B0620">
        <w:rPr>
          <w:rFonts w:ascii="Lato" w:hAnsi="Lato" w:cs="Lato"/>
          <w:lang w:val="x-none" w:eastAsia="x-none"/>
        </w:rPr>
        <w:t xml:space="preserve"> w dniach: </w:t>
      </w:r>
      <w:r w:rsidRPr="008B0620">
        <w:rPr>
          <w:rFonts w:ascii="Lato" w:hAnsi="Lato" w:cs="Lato"/>
          <w:lang w:eastAsia="x-none"/>
        </w:rPr>
        <w:t xml:space="preserve">od </w:t>
      </w:r>
      <w:r w:rsidRPr="008B0620">
        <w:rPr>
          <w:rFonts w:ascii="Lato" w:hAnsi="Lato" w:cs="Lato"/>
          <w:lang w:val="x-none" w:eastAsia="x-none"/>
        </w:rPr>
        <w:t>……………</w:t>
      </w:r>
      <w:r w:rsidRPr="008B0620">
        <w:rPr>
          <w:rFonts w:ascii="Lato" w:hAnsi="Lato" w:cs="Lato"/>
          <w:lang w:eastAsia="x-none"/>
        </w:rPr>
        <w:t xml:space="preserve"> do  </w:t>
      </w:r>
      <w:r w:rsidRPr="008B0620">
        <w:rPr>
          <w:rFonts w:ascii="Lato" w:hAnsi="Lato" w:cs="Lato"/>
          <w:lang w:val="x-none" w:eastAsia="x-none"/>
        </w:rPr>
        <w:t>………………….</w:t>
      </w:r>
    </w:p>
    <w:p w14:paraId="77FBF918" w14:textId="77777777" w:rsidR="008B0620" w:rsidRPr="008B0620" w:rsidRDefault="008B0620" w:rsidP="002E6D7B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lang w:val="x-none" w:eastAsia="x-none"/>
        </w:rPr>
      </w:pPr>
      <w:r w:rsidRPr="008B0620">
        <w:rPr>
          <w:rFonts w:ascii="Lato" w:hAnsi="Lato" w:cs="Lato"/>
          <w:lang w:val="x-none" w:eastAsia="x-none"/>
        </w:rPr>
        <w:t>Pieczęć urzędu</w:t>
      </w:r>
      <w:r w:rsidRPr="008B0620">
        <w:rPr>
          <w:rFonts w:ascii="Lato" w:hAnsi="Lato" w:cs="Lato"/>
          <w:lang w:eastAsia="x-none"/>
        </w:rPr>
        <w:t xml:space="preserve"> i podpis</w:t>
      </w:r>
      <w:r w:rsidRPr="008B0620">
        <w:rPr>
          <w:rFonts w:ascii="Lato" w:hAnsi="Lato" w:cs="Lato"/>
          <w:lang w:val="x-none" w:eastAsia="x-none"/>
        </w:rPr>
        <w:t>:</w:t>
      </w:r>
    </w:p>
    <w:p w14:paraId="1999346B" w14:textId="77777777" w:rsidR="002C7708" w:rsidRPr="008B0620" w:rsidRDefault="002C7708" w:rsidP="002E6D7B">
      <w:pPr>
        <w:spacing w:after="2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4DB9DAC2" w14:textId="77777777" w:rsidR="000913FD" w:rsidRPr="008B0620" w:rsidRDefault="000913FD" w:rsidP="002E6D7B">
      <w:pPr>
        <w:spacing w:after="0"/>
        <w:rPr>
          <w:rFonts w:ascii="Lato" w:hAnsi="Lato" w:cs="Lato"/>
        </w:rPr>
      </w:pPr>
      <w:r w:rsidRPr="008B0620">
        <w:rPr>
          <w:rFonts w:ascii="Lato" w:hAnsi="Lato" w:cs="Lato"/>
        </w:rPr>
        <w:t>Regionalny Dyrektor Ochrony Środowiska w Gdańsku</w:t>
      </w:r>
    </w:p>
    <w:p w14:paraId="6E0A1911" w14:textId="77777777" w:rsidR="000913FD" w:rsidRPr="008B0620" w:rsidRDefault="000913FD" w:rsidP="002E6D7B">
      <w:pPr>
        <w:spacing w:after="0"/>
        <w:rPr>
          <w:rFonts w:ascii="Lato" w:hAnsi="Lato" w:cs="Lato"/>
        </w:rPr>
      </w:pPr>
      <w:r w:rsidRPr="008B0620">
        <w:rPr>
          <w:rFonts w:ascii="Lato" w:hAnsi="Lato" w:cs="Lato"/>
        </w:rPr>
        <w:t>Anna Tchórzewska</w:t>
      </w:r>
    </w:p>
    <w:p w14:paraId="1470A427" w14:textId="77777777" w:rsidR="000913FD" w:rsidRPr="008B0620" w:rsidRDefault="000913FD" w:rsidP="002E6D7B">
      <w:pPr>
        <w:spacing w:after="0"/>
        <w:rPr>
          <w:rFonts w:ascii="Lato" w:hAnsi="Lato" w:cs="Lato"/>
        </w:rPr>
      </w:pPr>
      <w:r w:rsidRPr="008B0620">
        <w:rPr>
          <w:rFonts w:ascii="Lato" w:hAnsi="Lato" w:cs="Lato"/>
        </w:rPr>
        <w:t>/podpisano elektronicznie/</w:t>
      </w:r>
    </w:p>
    <w:p w14:paraId="7D0AE71E" w14:textId="77777777" w:rsidR="00A8482C" w:rsidRPr="008B0620" w:rsidRDefault="00A8482C" w:rsidP="002E6D7B">
      <w:pPr>
        <w:spacing w:after="20" w:line="240" w:lineRule="auto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CF89244" w14:textId="77777777" w:rsidR="00A8482C" w:rsidRPr="008B0620" w:rsidRDefault="00A8482C" w:rsidP="002E6D7B">
      <w:pPr>
        <w:spacing w:after="20" w:line="240" w:lineRule="auto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1CE6F78E" w14:textId="77777777" w:rsidR="002B7FBA" w:rsidRPr="008B0620" w:rsidRDefault="002B7FBA" w:rsidP="002E6D7B">
      <w:pPr>
        <w:spacing w:after="20" w:line="240" w:lineRule="auto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48481D68" w14:textId="77777777" w:rsidR="002B7FBA" w:rsidRPr="008B0620" w:rsidRDefault="002B7FBA" w:rsidP="002E6D7B">
      <w:pPr>
        <w:spacing w:after="20" w:line="240" w:lineRule="auto"/>
        <w:rPr>
          <w:rFonts w:ascii="Lato" w:eastAsia="Times New Roman" w:hAnsi="Lato" w:cs="Lato"/>
          <w:highlight w:val="yellow"/>
          <w:u w:val="single"/>
          <w:lang w:eastAsia="pl-PL"/>
        </w:rPr>
      </w:pPr>
    </w:p>
    <w:p w14:paraId="43E7BDD4" w14:textId="77777777" w:rsidR="008B0620" w:rsidRPr="00C6604F" w:rsidRDefault="008B0620" w:rsidP="002E6D7B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49. kpa §  1</w:t>
      </w:r>
      <w:r w:rsidRPr="00C6604F">
        <w:rPr>
          <w:rFonts w:ascii="Lato" w:hAnsi="Lato" w:cs="Lato"/>
          <w:i/>
          <w:sz w:val="18"/>
          <w:szCs w:val="18"/>
          <w:u w:val="single"/>
        </w:rPr>
        <w:t>.</w:t>
      </w:r>
      <w:r w:rsidRPr="00C6604F">
        <w:rPr>
          <w:rFonts w:ascii="Lato" w:hAnsi="Lato" w:cs="Lato"/>
          <w:i/>
          <w:sz w:val="18"/>
          <w:szCs w:val="18"/>
        </w:rPr>
        <w:t xml:space="preserve">  Jeżeli  przepis  szczególny  tak  stanowi,  zawiadomienie  stron  o  decyzjach i innych czynnościach organu administracji publicznej może nastąpić w  formie  publicznego  obwieszczenia,  w  innej  formie  publicznego  ogłoszenia zwyczajowo  przyjętej  w  danej  miejscowości  lub  przez  udostępnienie  pisma  w  Biuletynie Informacji Publicznej  na  stronie  podmiotowej  właściwego  organu administracji publicznej. </w:t>
      </w:r>
    </w:p>
    <w:p w14:paraId="2C6A3D97" w14:textId="77777777" w:rsidR="008B0620" w:rsidRPr="00C6604F" w:rsidRDefault="008B0620" w:rsidP="002E6D7B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§ 2</w:t>
      </w:r>
      <w:r w:rsidRPr="00C6604F">
        <w:rPr>
          <w:rFonts w:ascii="Lato" w:hAnsi="Lato" w:cs="Lato"/>
          <w:i/>
          <w:sz w:val="18"/>
          <w:szCs w:val="18"/>
        </w:rPr>
        <w:t>. Dzień,  w  którym  nastąpiło  publiczne  obwieszczenie,  inne  publiczne ogłoszenie lub udostępnienie pisma w Biuletynie Informacji Publicznej wskazuje się  w  treści  tego  obwieszczenia,  ogłoszenia  lub  w  Biuletynie  Informacji  Publicznej.  Zawiadomienie uważa się za dokonane po upływie czternastu dni od dnia, w którym nastąpiło publiczne obwieszczenie, inne publiczne ogłoszenie lub udostępnienie pisma w Biuletynie Informacji Publicznej.</w:t>
      </w:r>
    </w:p>
    <w:p w14:paraId="02C99FF4" w14:textId="77777777" w:rsidR="008B0620" w:rsidRPr="00C6604F" w:rsidRDefault="008B0620" w:rsidP="002E6D7B">
      <w:pPr>
        <w:spacing w:after="0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38 ustawy ooś</w:t>
      </w:r>
      <w:r w:rsidRPr="00C6604F">
        <w:rPr>
          <w:rFonts w:ascii="Lato" w:hAnsi="Lato" w:cs="Lato"/>
          <w:i/>
          <w:sz w:val="18"/>
          <w:szCs w:val="18"/>
        </w:rPr>
        <w:t>: Organ właściwy do wydania decyzji podaje do publicznej wiadomości informację o wydanej decyzji i o możliwościach zapoznania się z jej treścią.</w:t>
      </w:r>
    </w:p>
    <w:p w14:paraId="0C09FBCE" w14:textId="77777777" w:rsidR="008B0620" w:rsidRPr="00C6604F" w:rsidRDefault="008B0620" w:rsidP="002E6D7B">
      <w:pPr>
        <w:spacing w:after="0" w:line="240" w:lineRule="auto"/>
        <w:rPr>
          <w:rFonts w:ascii="Lato" w:hAnsi="Lato" w:cs="Lato"/>
          <w:i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 xml:space="preserve">Art. 85 ust. 3 ustawy ooś: </w:t>
      </w:r>
      <w:r w:rsidRPr="00C6604F">
        <w:rPr>
          <w:rFonts w:ascii="Lato" w:hAnsi="Lato" w:cs="Lato"/>
          <w:i/>
          <w:sz w:val="18"/>
          <w:szCs w:val="18"/>
        </w:rPr>
        <w:t>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760DCF19" w14:textId="77777777" w:rsidR="008B0620" w:rsidRPr="008B0620" w:rsidRDefault="008B0620" w:rsidP="002E6D7B">
      <w:pPr>
        <w:spacing w:after="0" w:line="240" w:lineRule="auto"/>
        <w:rPr>
          <w:rFonts w:ascii="Lato" w:hAnsi="Lato" w:cs="Lato"/>
          <w:i/>
          <w:color w:val="000000" w:themeColor="text1"/>
          <w:sz w:val="18"/>
          <w:szCs w:val="18"/>
        </w:rPr>
      </w:pPr>
      <w:r w:rsidRPr="00C6604F">
        <w:rPr>
          <w:rFonts w:ascii="Lato" w:hAnsi="Lato" w:cs="Lato"/>
          <w:b/>
          <w:i/>
          <w:sz w:val="18"/>
          <w:szCs w:val="18"/>
          <w:u w:val="single"/>
        </w:rPr>
        <w:t>Art. 74 ust. 3</w:t>
      </w:r>
      <w:r w:rsidRPr="00C6604F">
        <w:rPr>
          <w:rFonts w:ascii="Lato" w:hAnsi="Lato" w:cs="Lato"/>
          <w:i/>
          <w:sz w:val="18"/>
          <w:szCs w:val="18"/>
          <w:u w:val="single"/>
        </w:rPr>
        <w:t xml:space="preserve"> </w:t>
      </w:r>
      <w:r w:rsidRPr="008B0620">
        <w:rPr>
          <w:rFonts w:ascii="Lato" w:hAnsi="Lato" w:cs="Lato"/>
          <w:b/>
          <w:i/>
          <w:color w:val="000000" w:themeColor="text1"/>
          <w:sz w:val="18"/>
          <w:szCs w:val="18"/>
          <w:u w:val="single"/>
        </w:rPr>
        <w:t>ustawy ooś</w:t>
      </w:r>
      <w:r w:rsidRPr="008B0620">
        <w:rPr>
          <w:rFonts w:ascii="Lato" w:hAnsi="Lato" w:cs="Lato"/>
          <w:i/>
          <w:color w:val="000000" w:themeColor="text1"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8B0620">
          <w:rPr>
            <w:rStyle w:val="Hipercze"/>
            <w:rFonts w:ascii="Lato" w:hAnsi="Lato" w:cs="Lato"/>
            <w:i/>
            <w:color w:val="000000" w:themeColor="text1"/>
            <w:sz w:val="18"/>
            <w:szCs w:val="18"/>
          </w:rPr>
          <w:t>art. 49</w:t>
        </w:r>
      </w:hyperlink>
      <w:r w:rsidRPr="008B0620">
        <w:rPr>
          <w:rFonts w:ascii="Lato" w:hAnsi="Lato" w:cs="Lato"/>
          <w:i/>
          <w:color w:val="000000" w:themeColor="text1"/>
          <w:sz w:val="18"/>
          <w:szCs w:val="18"/>
        </w:rPr>
        <w:t xml:space="preserve"> Kodeksu postępowania administracyjnego.</w:t>
      </w:r>
    </w:p>
    <w:p w14:paraId="294C3DB5" w14:textId="77777777" w:rsidR="002C7708" w:rsidRPr="008B0620" w:rsidRDefault="002C7708" w:rsidP="002E6D7B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highlight w:val="yellow"/>
          <w:lang w:eastAsia="pl-PL"/>
        </w:rPr>
      </w:pPr>
    </w:p>
    <w:p w14:paraId="200B3853" w14:textId="77777777" w:rsidR="002C7708" w:rsidRPr="00A14222" w:rsidRDefault="002C7708" w:rsidP="002E6D7B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6A7F800D" w14:textId="77777777" w:rsidR="002C7708" w:rsidRPr="00A14222" w:rsidRDefault="002C7708" w:rsidP="002E6D7B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426C40DE" w14:textId="77777777" w:rsidR="00A35F48" w:rsidRPr="00A14222" w:rsidRDefault="00A35F48" w:rsidP="002E6D7B">
      <w:pPr>
        <w:spacing w:after="0" w:line="240" w:lineRule="auto"/>
        <w:rPr>
          <w:rFonts w:ascii="Arial" w:eastAsia="Times New Roman" w:hAnsi="Arial" w:cs="Arial"/>
          <w:sz w:val="18"/>
          <w:szCs w:val="18"/>
          <w:highlight w:val="yellow"/>
          <w:u w:val="single"/>
          <w:lang w:eastAsia="pl-PL"/>
        </w:rPr>
      </w:pPr>
    </w:p>
    <w:p w14:paraId="25E04F98" w14:textId="77777777" w:rsidR="00A35F48" w:rsidRPr="00A14222" w:rsidRDefault="00A35F48" w:rsidP="002E6D7B">
      <w:pPr>
        <w:spacing w:after="0" w:line="240" w:lineRule="auto"/>
        <w:rPr>
          <w:rFonts w:ascii="Arial" w:eastAsia="Times New Roman" w:hAnsi="Arial" w:cs="Arial"/>
          <w:sz w:val="18"/>
          <w:szCs w:val="18"/>
          <w:highlight w:val="yellow"/>
          <w:u w:val="single"/>
          <w:lang w:eastAsia="pl-PL"/>
        </w:rPr>
      </w:pPr>
    </w:p>
    <w:p w14:paraId="161145FC" w14:textId="77777777" w:rsidR="00A35F48" w:rsidRPr="00A14222" w:rsidRDefault="00A35F48" w:rsidP="002E6D7B">
      <w:pPr>
        <w:spacing w:after="0" w:line="240" w:lineRule="auto"/>
        <w:rPr>
          <w:rFonts w:ascii="Arial" w:eastAsia="Times New Roman" w:hAnsi="Arial" w:cs="Arial"/>
          <w:sz w:val="18"/>
          <w:szCs w:val="18"/>
          <w:highlight w:val="yellow"/>
          <w:u w:val="single"/>
          <w:lang w:eastAsia="pl-PL"/>
        </w:rPr>
      </w:pPr>
    </w:p>
    <w:p w14:paraId="2E5F4D75" w14:textId="3F861646" w:rsidR="00B4699C" w:rsidRPr="004A3539" w:rsidRDefault="00B4699C" w:rsidP="002E6D7B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4A3539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192B51AE" w14:textId="2DC06A29" w:rsidR="00B4699C" w:rsidRPr="004A3539" w:rsidRDefault="00B4699C" w:rsidP="002E6D7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A3539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 w </w:t>
      </w:r>
      <w:r w:rsidR="00AD07E0" w:rsidRPr="004A3539">
        <w:rPr>
          <w:rFonts w:ascii="Arial" w:eastAsia="Times New Roman" w:hAnsi="Arial" w:cs="Arial"/>
          <w:sz w:val="18"/>
          <w:szCs w:val="18"/>
          <w:lang w:eastAsia="pl-PL"/>
        </w:rPr>
        <w:t>Gdańsku</w:t>
      </w:r>
    </w:p>
    <w:p w14:paraId="2DE94153" w14:textId="77777777" w:rsidR="00B4699C" w:rsidRPr="004A3539" w:rsidRDefault="00B4699C" w:rsidP="002E6D7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A3539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  <w:r w:rsidR="00AD07E0" w:rsidRPr="004A353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98A13A8" w14:textId="66246875" w:rsidR="00462637" w:rsidRPr="004A3539" w:rsidRDefault="00B4699C" w:rsidP="002E6D7B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sz w:val="18"/>
          <w:szCs w:val="18"/>
          <w:lang w:eastAsia="pl-PL"/>
        </w:rPr>
      </w:pPr>
      <w:r w:rsidRPr="004A3539">
        <w:rPr>
          <w:rFonts w:ascii="Arial" w:eastAsia="Times New Roman" w:hAnsi="Arial" w:cs="Arial"/>
          <w:sz w:val="18"/>
          <w:szCs w:val="18"/>
          <w:lang w:eastAsia="pl-PL"/>
        </w:rPr>
        <w:t>aa</w:t>
      </w:r>
      <w:r w:rsidR="00665907" w:rsidRPr="004A353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8A23CD" w:rsidRPr="004A3539">
        <w:rPr>
          <w:rFonts w:ascii="Arial" w:hAnsi="Arial" w:cs="Arial"/>
          <w:sz w:val="18"/>
          <w:szCs w:val="18"/>
          <w:lang w:val="es-ES_tradnl"/>
        </w:rPr>
        <w:t>Sporządziła A.Mach, (tel. 58 68 36 804, w godz.: 10.00-13.00)</w:t>
      </w:r>
      <w:bookmarkEnd w:id="1"/>
      <w:bookmarkEnd w:id="2"/>
    </w:p>
    <w:sectPr w:rsidR="00462637" w:rsidRPr="004A3539" w:rsidSect="00A35F4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3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09CFB2B4" w:rsidR="00EF2D16" w:rsidRDefault="00F44BD0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7441D3">
              <w:rPr>
                <w:rFonts w:ascii="Arial" w:hAnsi="Arial" w:cs="Arial"/>
                <w:sz w:val="18"/>
                <w:szCs w:val="18"/>
              </w:rPr>
              <w:t>18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7441D3">
              <w:rPr>
                <w:rFonts w:ascii="Arial" w:hAnsi="Arial" w:cs="Arial"/>
                <w:sz w:val="18"/>
                <w:szCs w:val="18"/>
              </w:rPr>
              <w:t>6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D2822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8482C">
              <w:rPr>
                <w:rFonts w:ascii="Arial" w:hAnsi="Arial" w:cs="Arial"/>
                <w:sz w:val="18"/>
                <w:szCs w:val="18"/>
              </w:rPr>
              <w:t>9</w:t>
            </w:r>
            <w:r w:rsidR="001D2822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70E973E6" w:rsidR="00EF2D16" w:rsidRPr="00425F85" w:rsidRDefault="001D2822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7101FE3" wp14:editId="50A41F81">
          <wp:extent cx="4526280" cy="1043940"/>
          <wp:effectExtent l="0" t="0" r="0" b="0"/>
          <wp:docPr id="13516006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B9B7F38" w:rsidR="00EF2D16" w:rsidRDefault="001D2822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576C6142" wp14:editId="73DBF99D">
          <wp:extent cx="4906645" cy="936625"/>
          <wp:effectExtent l="19050" t="0" r="0" b="0"/>
          <wp:docPr id="1640565696" name="Obraz 1640565696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0C250D39"/>
    <w:multiLevelType w:val="hybridMultilevel"/>
    <w:tmpl w:val="B100B9AA"/>
    <w:lvl w:ilvl="0" w:tplc="15D62C6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65501C"/>
    <w:multiLevelType w:val="hybridMultilevel"/>
    <w:tmpl w:val="670A7AD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2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57BB6509"/>
    <w:multiLevelType w:val="hybridMultilevel"/>
    <w:tmpl w:val="9FE48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8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4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D1F5262"/>
    <w:multiLevelType w:val="hybridMultilevel"/>
    <w:tmpl w:val="9FDC4D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97373">
    <w:abstractNumId w:val="10"/>
  </w:num>
  <w:num w:numId="2" w16cid:durableId="757143806">
    <w:abstractNumId w:val="17"/>
  </w:num>
  <w:num w:numId="3" w16cid:durableId="660084547">
    <w:abstractNumId w:val="6"/>
  </w:num>
  <w:num w:numId="4" w16cid:durableId="51124734">
    <w:abstractNumId w:val="33"/>
  </w:num>
  <w:num w:numId="5" w16cid:durableId="693502337">
    <w:abstractNumId w:val="33"/>
    <w:lvlOverride w:ilvl="0">
      <w:startOverride w:val="1"/>
    </w:lvlOverride>
  </w:num>
  <w:num w:numId="6" w16cid:durableId="694812883">
    <w:abstractNumId w:val="28"/>
  </w:num>
  <w:num w:numId="7" w16cid:durableId="1056467346">
    <w:abstractNumId w:val="32"/>
  </w:num>
  <w:num w:numId="8" w16cid:durableId="1739478012">
    <w:abstractNumId w:val="15"/>
  </w:num>
  <w:num w:numId="9" w16cid:durableId="1877044391">
    <w:abstractNumId w:val="23"/>
  </w:num>
  <w:num w:numId="10" w16cid:durableId="1895042654">
    <w:abstractNumId w:val="20"/>
  </w:num>
  <w:num w:numId="11" w16cid:durableId="1963682604">
    <w:abstractNumId w:val="11"/>
  </w:num>
  <w:num w:numId="12" w16cid:durableId="948467316">
    <w:abstractNumId w:val="34"/>
  </w:num>
  <w:num w:numId="13" w16cid:durableId="1485925468">
    <w:abstractNumId w:val="12"/>
  </w:num>
  <w:num w:numId="14" w16cid:durableId="734816696">
    <w:abstractNumId w:val="5"/>
  </w:num>
  <w:num w:numId="15" w16cid:durableId="2081904761">
    <w:abstractNumId w:val="22"/>
  </w:num>
  <w:num w:numId="16" w16cid:durableId="441844081">
    <w:abstractNumId w:val="9"/>
  </w:num>
  <w:num w:numId="17" w16cid:durableId="722338627">
    <w:abstractNumId w:val="1"/>
  </w:num>
  <w:num w:numId="18" w16cid:durableId="271328277">
    <w:abstractNumId w:val="18"/>
  </w:num>
  <w:num w:numId="19" w16cid:durableId="185680355">
    <w:abstractNumId w:val="29"/>
  </w:num>
  <w:num w:numId="20" w16cid:durableId="1292320449">
    <w:abstractNumId w:val="25"/>
  </w:num>
  <w:num w:numId="21" w16cid:durableId="997418914">
    <w:abstractNumId w:val="19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7"/>
  </w:num>
  <w:num w:numId="25" w16cid:durableId="473186125">
    <w:abstractNumId w:val="30"/>
  </w:num>
  <w:num w:numId="26" w16cid:durableId="2018849588">
    <w:abstractNumId w:val="14"/>
  </w:num>
  <w:num w:numId="27" w16cid:durableId="1261184499">
    <w:abstractNumId w:val="13"/>
  </w:num>
  <w:num w:numId="28" w16cid:durableId="49235393">
    <w:abstractNumId w:val="27"/>
  </w:num>
  <w:num w:numId="29" w16cid:durableId="174923507">
    <w:abstractNumId w:val="24"/>
  </w:num>
  <w:num w:numId="30" w16cid:durableId="1275406032">
    <w:abstractNumId w:val="4"/>
  </w:num>
  <w:num w:numId="31" w16cid:durableId="530845806">
    <w:abstractNumId w:val="31"/>
  </w:num>
  <w:num w:numId="32" w16cid:durableId="1273243249">
    <w:abstractNumId w:val="21"/>
  </w:num>
  <w:num w:numId="33" w16cid:durableId="547450287">
    <w:abstractNumId w:val="8"/>
  </w:num>
  <w:num w:numId="34" w16cid:durableId="2102876231">
    <w:abstractNumId w:val="26"/>
  </w:num>
  <w:num w:numId="35" w16cid:durableId="1674913970">
    <w:abstractNumId w:val="35"/>
  </w:num>
  <w:num w:numId="36" w16cid:durableId="1778328881">
    <w:abstractNumId w:val="3"/>
  </w:num>
  <w:num w:numId="37" w16cid:durableId="17434099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1620F"/>
    <w:rsid w:val="000561E2"/>
    <w:rsid w:val="00073A98"/>
    <w:rsid w:val="00075F7E"/>
    <w:rsid w:val="000913FD"/>
    <w:rsid w:val="000E43B2"/>
    <w:rsid w:val="000F0D13"/>
    <w:rsid w:val="00157436"/>
    <w:rsid w:val="00174760"/>
    <w:rsid w:val="00192185"/>
    <w:rsid w:val="001B6D64"/>
    <w:rsid w:val="001C4394"/>
    <w:rsid w:val="001C6F19"/>
    <w:rsid w:val="001D2822"/>
    <w:rsid w:val="0023492E"/>
    <w:rsid w:val="00240F17"/>
    <w:rsid w:val="00265E7E"/>
    <w:rsid w:val="002B7FBA"/>
    <w:rsid w:val="002C3AE5"/>
    <w:rsid w:val="002C4D87"/>
    <w:rsid w:val="002C7708"/>
    <w:rsid w:val="002E6D7B"/>
    <w:rsid w:val="002F1348"/>
    <w:rsid w:val="00317464"/>
    <w:rsid w:val="00346B06"/>
    <w:rsid w:val="00357BCB"/>
    <w:rsid w:val="003765ED"/>
    <w:rsid w:val="003A5509"/>
    <w:rsid w:val="003B3CAC"/>
    <w:rsid w:val="003C6880"/>
    <w:rsid w:val="003D1846"/>
    <w:rsid w:val="003F4986"/>
    <w:rsid w:val="003F518D"/>
    <w:rsid w:val="00462637"/>
    <w:rsid w:val="004A3539"/>
    <w:rsid w:val="004B3D8B"/>
    <w:rsid w:val="004C5E1B"/>
    <w:rsid w:val="004D1008"/>
    <w:rsid w:val="004D3BC4"/>
    <w:rsid w:val="0051745B"/>
    <w:rsid w:val="005719F7"/>
    <w:rsid w:val="005A4671"/>
    <w:rsid w:val="005A790B"/>
    <w:rsid w:val="005B4DEB"/>
    <w:rsid w:val="005B53F0"/>
    <w:rsid w:val="005B77E5"/>
    <w:rsid w:val="005E1F45"/>
    <w:rsid w:val="005E5D64"/>
    <w:rsid w:val="0061163F"/>
    <w:rsid w:val="00665907"/>
    <w:rsid w:val="00667A9F"/>
    <w:rsid w:val="0067187D"/>
    <w:rsid w:val="006846DA"/>
    <w:rsid w:val="006A3FDF"/>
    <w:rsid w:val="006D4BC6"/>
    <w:rsid w:val="006D5EB4"/>
    <w:rsid w:val="006E6A9C"/>
    <w:rsid w:val="00700337"/>
    <w:rsid w:val="00706806"/>
    <w:rsid w:val="00717EE8"/>
    <w:rsid w:val="00724997"/>
    <w:rsid w:val="00730A7A"/>
    <w:rsid w:val="00731C47"/>
    <w:rsid w:val="007441D3"/>
    <w:rsid w:val="007671C6"/>
    <w:rsid w:val="0077524E"/>
    <w:rsid w:val="007A0548"/>
    <w:rsid w:val="007A17FF"/>
    <w:rsid w:val="007C04D9"/>
    <w:rsid w:val="007C1D07"/>
    <w:rsid w:val="007D6FA1"/>
    <w:rsid w:val="007E490D"/>
    <w:rsid w:val="0080476B"/>
    <w:rsid w:val="00811766"/>
    <w:rsid w:val="008678D4"/>
    <w:rsid w:val="00882820"/>
    <w:rsid w:val="008A23CD"/>
    <w:rsid w:val="008A409C"/>
    <w:rsid w:val="008B0620"/>
    <w:rsid w:val="008B08B6"/>
    <w:rsid w:val="008E246D"/>
    <w:rsid w:val="008F620A"/>
    <w:rsid w:val="00935214"/>
    <w:rsid w:val="009504A0"/>
    <w:rsid w:val="009A6E80"/>
    <w:rsid w:val="009B1A60"/>
    <w:rsid w:val="009B24B8"/>
    <w:rsid w:val="009F734A"/>
    <w:rsid w:val="009F7504"/>
    <w:rsid w:val="00A14222"/>
    <w:rsid w:val="00A14E86"/>
    <w:rsid w:val="00A2514C"/>
    <w:rsid w:val="00A35F48"/>
    <w:rsid w:val="00A36286"/>
    <w:rsid w:val="00A37E3C"/>
    <w:rsid w:val="00A60F7B"/>
    <w:rsid w:val="00A658A2"/>
    <w:rsid w:val="00A67FEF"/>
    <w:rsid w:val="00A8482C"/>
    <w:rsid w:val="00A85AF3"/>
    <w:rsid w:val="00A87B5C"/>
    <w:rsid w:val="00AB7131"/>
    <w:rsid w:val="00AC496F"/>
    <w:rsid w:val="00AC6BFC"/>
    <w:rsid w:val="00AD04D9"/>
    <w:rsid w:val="00AD07E0"/>
    <w:rsid w:val="00AD67D2"/>
    <w:rsid w:val="00AE0278"/>
    <w:rsid w:val="00AF51C6"/>
    <w:rsid w:val="00B12018"/>
    <w:rsid w:val="00B172A5"/>
    <w:rsid w:val="00B30A96"/>
    <w:rsid w:val="00B376F4"/>
    <w:rsid w:val="00B4699C"/>
    <w:rsid w:val="00B57FD3"/>
    <w:rsid w:val="00B654C3"/>
    <w:rsid w:val="00B744C4"/>
    <w:rsid w:val="00B80AC6"/>
    <w:rsid w:val="00B916C6"/>
    <w:rsid w:val="00B978A6"/>
    <w:rsid w:val="00BB1B35"/>
    <w:rsid w:val="00BF22B8"/>
    <w:rsid w:val="00C120B6"/>
    <w:rsid w:val="00C328E3"/>
    <w:rsid w:val="00C53082"/>
    <w:rsid w:val="00C95BBE"/>
    <w:rsid w:val="00CB17D7"/>
    <w:rsid w:val="00CD0215"/>
    <w:rsid w:val="00CD61FB"/>
    <w:rsid w:val="00CE6034"/>
    <w:rsid w:val="00CF5EA0"/>
    <w:rsid w:val="00D109C7"/>
    <w:rsid w:val="00D10B6D"/>
    <w:rsid w:val="00D15574"/>
    <w:rsid w:val="00D252C4"/>
    <w:rsid w:val="00D612F2"/>
    <w:rsid w:val="00D7321B"/>
    <w:rsid w:val="00D800FE"/>
    <w:rsid w:val="00D87D89"/>
    <w:rsid w:val="00DA52AF"/>
    <w:rsid w:val="00DB3853"/>
    <w:rsid w:val="00DF762C"/>
    <w:rsid w:val="00E01B46"/>
    <w:rsid w:val="00E41CCC"/>
    <w:rsid w:val="00E6530F"/>
    <w:rsid w:val="00EB4CD5"/>
    <w:rsid w:val="00EC098B"/>
    <w:rsid w:val="00EC1655"/>
    <w:rsid w:val="00EE2E09"/>
    <w:rsid w:val="00EF05FB"/>
    <w:rsid w:val="00EF2D16"/>
    <w:rsid w:val="00EF367C"/>
    <w:rsid w:val="00F1391C"/>
    <w:rsid w:val="00F16D57"/>
    <w:rsid w:val="00F24358"/>
    <w:rsid w:val="00F44BD0"/>
    <w:rsid w:val="00F46322"/>
    <w:rsid w:val="00F57623"/>
    <w:rsid w:val="00F62B26"/>
    <w:rsid w:val="00F73EF2"/>
    <w:rsid w:val="00FA7E65"/>
    <w:rsid w:val="00FB0308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3</cp:revision>
  <cp:lastPrinted>2026-07-24T11:15:00Z</cp:lastPrinted>
  <dcterms:created xsi:type="dcterms:W3CDTF">2026-09-09T11:54:00Z</dcterms:created>
  <dcterms:modified xsi:type="dcterms:W3CDTF">2026-09-09T13:44:00Z</dcterms:modified>
</cp:coreProperties>
</file>