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82B4" w14:textId="77777777" w:rsidR="00151413" w:rsidRDefault="00151413" w:rsidP="00151413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0DE44B57" w14:textId="22A2DC20" w:rsidR="0016088F" w:rsidRPr="00F7521B" w:rsidRDefault="001A15A8" w:rsidP="00151413">
      <w:pPr>
        <w:spacing w:line="260" w:lineRule="exact"/>
        <w:jc w:val="center"/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42563B9D" w14:textId="46EB4DFC" w:rsidR="00BF07EB" w:rsidRPr="00BF07EB" w:rsidRDefault="001A15A8" w:rsidP="00000284">
      <w:pPr>
        <w:spacing w:after="240" w:line="240" w:lineRule="exact"/>
        <w:jc w:val="both"/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(t.j.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="002C0D6E">
        <w:rPr>
          <w:rFonts w:ascii="Lato" w:hAnsi="Lato" w:cstheme="minorHAnsi"/>
          <w:spacing w:val="4"/>
          <w:sz w:val="20"/>
          <w:szCs w:val="20"/>
        </w:rPr>
        <w:t xml:space="preserve"> z późn.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br/>
        <w:t xml:space="preserve">(t.j. </w:t>
      </w:r>
      <w:r w:rsidR="00D82A18" w:rsidRPr="00D82A18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Dz. U. z 2024 r. poz. 111</w:t>
      </w:r>
      <w:r w:rsidR="00000284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2,</w:t>
      </w:r>
      <w:r w:rsidR="00D82A18" w:rsidRPr="00D82A18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 xml:space="preserve"> z późn. zm.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>),</w:t>
      </w:r>
    </w:p>
    <w:p w14:paraId="7ECC65FA" w14:textId="2C55348C" w:rsidR="00F7521B" w:rsidRPr="00F7521B" w:rsidRDefault="001A15A8" w:rsidP="00000284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0A7596">
        <w:rPr>
          <w:rFonts w:ascii="Lato" w:hAnsi="Lato" w:cstheme="minorHAnsi"/>
          <w:b/>
          <w:bCs/>
          <w:sz w:val="20"/>
          <w:szCs w:val="20"/>
        </w:rPr>
        <w:t>Finansów</w:t>
      </w:r>
      <w:r w:rsidRPr="00F7521B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0A7596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95F98CA" w14:textId="461A78B8" w:rsidR="00D82A18" w:rsidRPr="00D82A18" w:rsidRDefault="001A15A8" w:rsidP="00000284">
      <w:pPr>
        <w:shd w:val="clear" w:color="auto" w:fill="FFFFFF"/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  <w:lang w:bidi="pl-PL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</w:t>
      </w:r>
      <w:r w:rsidR="001141F9">
        <w:rPr>
          <w:rFonts w:ascii="Lato" w:hAnsi="Lato" w:cstheme="minorHAnsi"/>
          <w:sz w:val="20"/>
          <w:szCs w:val="20"/>
        </w:rPr>
        <w:t xml:space="preserve">wydał </w:t>
      </w:r>
      <w:r w:rsidRPr="00F7521B">
        <w:rPr>
          <w:rFonts w:ascii="Lato" w:hAnsi="Lato" w:cstheme="minorHAnsi"/>
          <w:sz w:val="20"/>
          <w:szCs w:val="20"/>
        </w:rPr>
        <w:t>decyzj</w:t>
      </w:r>
      <w:r w:rsidR="001141F9">
        <w:rPr>
          <w:rFonts w:ascii="Lato" w:hAnsi="Lato" w:cstheme="minorHAnsi"/>
          <w:sz w:val="20"/>
          <w:szCs w:val="20"/>
        </w:rPr>
        <w:t>ę</w:t>
      </w:r>
      <w:r w:rsidRPr="00F7521B">
        <w:rPr>
          <w:rFonts w:ascii="Lato" w:hAnsi="Lato" w:cstheme="minorHAnsi"/>
          <w:sz w:val="20"/>
          <w:szCs w:val="20"/>
        </w:rPr>
        <w:t xml:space="preserve"> z dnia </w:t>
      </w:r>
      <w:r w:rsidR="00D82A18">
        <w:rPr>
          <w:rFonts w:ascii="Lato" w:hAnsi="Lato" w:cstheme="minorHAnsi"/>
          <w:sz w:val="20"/>
          <w:szCs w:val="20"/>
        </w:rPr>
        <w:t>11</w:t>
      </w:r>
      <w:r w:rsidR="00AF249D">
        <w:rPr>
          <w:rFonts w:ascii="Lato" w:hAnsi="Lato" w:cstheme="minorHAnsi"/>
          <w:sz w:val="20"/>
          <w:szCs w:val="20"/>
        </w:rPr>
        <w:t xml:space="preserve"> </w:t>
      </w:r>
      <w:r w:rsidR="00D82A18">
        <w:rPr>
          <w:rFonts w:ascii="Lato" w:hAnsi="Lato" w:cstheme="minorHAnsi"/>
          <w:sz w:val="20"/>
          <w:szCs w:val="20"/>
        </w:rPr>
        <w:t>sierpnia</w:t>
      </w:r>
      <w:r w:rsidR="00BF07EB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sz w:val="20"/>
          <w:szCs w:val="20"/>
        </w:rPr>
        <w:t>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201FA5">
        <w:rPr>
          <w:rFonts w:ascii="Lato" w:hAnsi="Lato" w:cstheme="minorHAnsi"/>
          <w:sz w:val="20"/>
          <w:szCs w:val="20"/>
        </w:rPr>
        <w:t xml:space="preserve"> </w:t>
      </w:r>
      <w:r w:rsidR="00AF249D" w:rsidRPr="00AF249D">
        <w:rPr>
          <w:rFonts w:ascii="Lato" w:hAnsi="Lato" w:cstheme="minorHAnsi"/>
          <w:sz w:val="20"/>
          <w:szCs w:val="20"/>
        </w:rPr>
        <w:t>DLI-I</w:t>
      </w:r>
      <w:r w:rsidR="00A36DEC">
        <w:rPr>
          <w:rFonts w:ascii="Lato" w:hAnsi="Lato" w:cstheme="minorHAnsi"/>
          <w:sz w:val="20"/>
          <w:szCs w:val="20"/>
        </w:rPr>
        <w:t>I</w:t>
      </w:r>
      <w:r w:rsidR="00AF249D" w:rsidRPr="00AF249D">
        <w:rPr>
          <w:rFonts w:ascii="Lato" w:hAnsi="Lato" w:cstheme="minorHAnsi"/>
          <w:sz w:val="20"/>
          <w:szCs w:val="20"/>
        </w:rPr>
        <w:t>.7621.</w:t>
      </w:r>
      <w:r w:rsidR="00201FA5">
        <w:rPr>
          <w:rFonts w:ascii="Lato" w:hAnsi="Lato" w:cstheme="minorHAnsi"/>
          <w:sz w:val="20"/>
          <w:szCs w:val="20"/>
        </w:rPr>
        <w:t>46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201FA5">
        <w:rPr>
          <w:rFonts w:ascii="Lato" w:hAnsi="Lato" w:cstheme="minorHAnsi"/>
          <w:sz w:val="20"/>
          <w:szCs w:val="20"/>
        </w:rPr>
        <w:t>2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A36DEC">
        <w:rPr>
          <w:rFonts w:ascii="Lato" w:hAnsi="Lato" w:cstheme="minorHAnsi"/>
          <w:sz w:val="20"/>
          <w:szCs w:val="20"/>
        </w:rPr>
        <w:t>BW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201FA5">
        <w:rPr>
          <w:rFonts w:ascii="Lato" w:hAnsi="Lato" w:cstheme="minorHAnsi"/>
          <w:sz w:val="20"/>
          <w:szCs w:val="20"/>
        </w:rPr>
        <w:t>26 (DL</w:t>
      </w:r>
      <w:r w:rsidR="00E716BD">
        <w:rPr>
          <w:rFonts w:ascii="Lato" w:hAnsi="Lato" w:cstheme="minorHAnsi"/>
          <w:sz w:val="20"/>
          <w:szCs w:val="20"/>
        </w:rPr>
        <w:t>I-III)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</w:t>
      </w:r>
      <w:r w:rsidR="00A36DEC">
        <w:rPr>
          <w:rFonts w:ascii="Lato" w:hAnsi="Lato" w:cstheme="minorHAnsi"/>
          <w:sz w:val="20"/>
          <w:szCs w:val="20"/>
        </w:rPr>
        <w:t>uchylając</w:t>
      </w:r>
      <w:r w:rsidR="001141F9">
        <w:rPr>
          <w:rFonts w:ascii="Lato" w:hAnsi="Lato" w:cstheme="minorHAnsi"/>
          <w:sz w:val="20"/>
          <w:szCs w:val="20"/>
        </w:rPr>
        <w:t>ą</w:t>
      </w:r>
      <w:r w:rsidR="00932F0E">
        <w:rPr>
          <w:rFonts w:ascii="Lato" w:hAnsi="Lato" w:cstheme="minorHAnsi"/>
          <w:sz w:val="20"/>
          <w:szCs w:val="20"/>
        </w:rPr>
        <w:t xml:space="preserve">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w części i orzekając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w tym zakresie co do istoty, a w pozostałej części utrzymując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w mocy decyzję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Wojewody Pomorskiego nr 12zrid/2022/MKH z dnia 3 października 2022 r. </w:t>
      </w:r>
      <w:r w:rsidR="00D82A18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br/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>o zezwoleniu na realizację inwestycji drogowej pn.: „Budowa Obwodnicy Metropolii Trójmiejskiej. Zadanie 1: węzeł Chwaszczyno (bez węzła) — węzeł Żukowo (bez węzła),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” oraz umarzając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postępowanie odwoławcze od ww. decyzji Wojewody Pomorskiego w zakresie czterech odwołujących.</w:t>
      </w:r>
    </w:p>
    <w:p w14:paraId="08F569A3" w14:textId="4C1BA72B" w:rsidR="001A15A8" w:rsidRPr="00F7521B" w:rsidRDefault="001A15A8" w:rsidP="00000284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A36DEC">
        <w:rPr>
          <w:rFonts w:ascii="Lato" w:hAnsi="Lato" w:cstheme="minorHAnsi"/>
          <w:sz w:val="20"/>
          <w:szCs w:val="20"/>
        </w:rPr>
        <w:t>ww.</w:t>
      </w:r>
      <w:r w:rsidR="00B85CF0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decyzji Ministra </w:t>
      </w:r>
      <w:r w:rsidR="00D82A18">
        <w:rPr>
          <w:rFonts w:ascii="Lato" w:hAnsi="Lato" w:cstheme="minorHAnsi"/>
          <w:sz w:val="20"/>
          <w:szCs w:val="20"/>
        </w:rPr>
        <w:t>Finansów</w:t>
      </w:r>
      <w:r w:rsidRPr="00F7521B">
        <w:rPr>
          <w:rFonts w:ascii="Lato" w:hAnsi="Lato" w:cstheme="minorHAnsi"/>
          <w:sz w:val="20"/>
          <w:szCs w:val="20"/>
        </w:rPr>
        <w:t xml:space="preserve"> i </w:t>
      </w:r>
      <w:r w:rsidR="00D82A18">
        <w:rPr>
          <w:rFonts w:ascii="Lato" w:hAnsi="Lato" w:cstheme="minorHAnsi"/>
          <w:sz w:val="20"/>
          <w:szCs w:val="20"/>
        </w:rPr>
        <w:t>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D82A18">
        <w:rPr>
          <w:rFonts w:ascii="Lato" w:hAnsi="Lato" w:cstheme="minorHAnsi"/>
          <w:sz w:val="20"/>
          <w:szCs w:val="20"/>
        </w:rPr>
        <w:t xml:space="preserve">wraz z załącznikami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zapoznać się w Ministerstwie Rozwoju i Technologii w Warszawie, </w:t>
      </w:r>
      <w:r w:rsidR="00BF07EB" w:rsidRPr="00BF07EB">
        <w:rPr>
          <w:rFonts w:ascii="Lato" w:hAnsi="Lato" w:cstheme="minorHAnsi"/>
          <w:sz w:val="20"/>
          <w:szCs w:val="20"/>
        </w:rPr>
        <w:t xml:space="preserve">ul. Chałubińskiego 4/6, we wtorki, czwartki i piątki, w godzinach od 10.00 do 14.30, 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10:00</w:t>
      </w:r>
      <w:r w:rsidR="007E328F" w:rsidRPr="00CB4747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CB4747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</w:t>
      </w:r>
      <w:r w:rsidR="00D82A18">
        <w:rPr>
          <w:rFonts w:ascii="Lato" w:hAnsi="Lato" w:cstheme="minorHAnsi"/>
          <w:sz w:val="20"/>
          <w:szCs w:val="20"/>
        </w:rPr>
        <w:t xml:space="preserve">z treścią ww. decyzji (bez załączników) </w:t>
      </w:r>
      <w:r w:rsidR="00933AD1">
        <w:rPr>
          <w:rFonts w:ascii="Lato" w:hAnsi="Lato" w:cstheme="minorHAnsi"/>
          <w:sz w:val="20"/>
          <w:szCs w:val="20"/>
        </w:rPr>
        <w:t>-</w:t>
      </w:r>
      <w:r w:rsidR="00517103" w:rsidRPr="00517103">
        <w:rPr>
          <w:rFonts w:ascii="Lato" w:hAnsi="Lato" w:cstheme="minorHAnsi"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</w:t>
      </w:r>
      <w:r w:rsidR="00000284">
        <w:rPr>
          <w:rFonts w:ascii="Lato" w:hAnsi="Lato" w:cstheme="minorHAnsi"/>
          <w:bCs/>
          <w:sz w:val="20"/>
          <w:szCs w:val="20"/>
        </w:rPr>
        <w:br/>
      </w:r>
      <w:r w:rsidR="00517103" w:rsidRPr="00517103">
        <w:rPr>
          <w:rFonts w:ascii="Lato" w:hAnsi="Lato" w:cstheme="minorHAnsi"/>
          <w:bCs/>
          <w:sz w:val="20"/>
          <w:szCs w:val="20"/>
        </w:rPr>
        <w:t>i Technologii pod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 xml:space="preserve">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764674">
        <w:rPr>
          <w:rFonts w:ascii="Lato" w:hAnsi="Lato" w:cstheme="minorHAnsi"/>
          <w:bCs/>
          <w:sz w:val="20"/>
          <w:szCs w:val="20"/>
        </w:rPr>
        <w:t>23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AD5D70">
        <w:rPr>
          <w:rFonts w:ascii="Lato" w:hAnsi="Lato" w:cstheme="minorHAnsi"/>
          <w:bCs/>
          <w:sz w:val="20"/>
          <w:szCs w:val="20"/>
        </w:rPr>
        <w:t>września</w:t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B85CF0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gmi</w:t>
      </w:r>
      <w:r w:rsidR="00B85CF0">
        <w:rPr>
          <w:rFonts w:ascii="Lato" w:hAnsi="Lato" w:cstheme="minorHAnsi"/>
          <w:bCs/>
          <w:iCs/>
          <w:sz w:val="20"/>
          <w:szCs w:val="20"/>
        </w:rPr>
        <w:t>n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B85CF0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>, tj. w Urzędzie</w:t>
      </w:r>
      <w:r w:rsidR="00D75535">
        <w:rPr>
          <w:rFonts w:ascii="Lato" w:hAnsi="Lato" w:cstheme="minorHAnsi"/>
          <w:sz w:val="20"/>
          <w:szCs w:val="20"/>
        </w:rPr>
        <w:t xml:space="preserve"> </w:t>
      </w:r>
      <w:r w:rsidR="00D82A18">
        <w:rPr>
          <w:rFonts w:ascii="Lato" w:hAnsi="Lato" w:cstheme="minorHAnsi"/>
          <w:bCs/>
          <w:sz w:val="20"/>
          <w:szCs w:val="20"/>
        </w:rPr>
        <w:t>Gminy</w:t>
      </w:r>
      <w:r w:rsidR="00B85CF0">
        <w:rPr>
          <w:rFonts w:ascii="Lato" w:hAnsi="Lato" w:cstheme="minorHAnsi"/>
          <w:bCs/>
          <w:sz w:val="20"/>
          <w:szCs w:val="20"/>
        </w:rPr>
        <w:t xml:space="preserve"> </w:t>
      </w:r>
      <w:r w:rsidR="00D82A18">
        <w:rPr>
          <w:rFonts w:ascii="Lato" w:hAnsi="Lato" w:cstheme="minorHAnsi"/>
          <w:bCs/>
          <w:sz w:val="20"/>
          <w:szCs w:val="20"/>
        </w:rPr>
        <w:t>Żukowo</w:t>
      </w:r>
      <w:r w:rsidR="00D75535">
        <w:rPr>
          <w:rFonts w:ascii="Lato" w:hAnsi="Lato" w:cstheme="minorHAnsi"/>
          <w:bCs/>
          <w:sz w:val="20"/>
          <w:szCs w:val="20"/>
        </w:rPr>
        <w:t>.</w:t>
      </w:r>
    </w:p>
    <w:p w14:paraId="56920CD0" w14:textId="1D868520" w:rsidR="002C0D6E" w:rsidRPr="002C0D6E" w:rsidRDefault="002C0D6E" w:rsidP="00000284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C0D6E">
        <w:rPr>
          <w:rFonts w:ascii="Lato" w:hAnsi="Lato" w:cstheme="minorHAnsi"/>
          <w:bCs/>
          <w:sz w:val="20"/>
          <w:szCs w:val="20"/>
        </w:rPr>
        <w:t xml:space="preserve">Jednocześnie informuję,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2C0D6E">
        <w:rPr>
          <w:rFonts w:ascii="Lato" w:hAnsi="Lato" w:cstheme="minorHAnsi"/>
          <w:bCs/>
          <w:sz w:val="20"/>
          <w:szCs w:val="20"/>
        </w:rPr>
        <w:t xml:space="preserve">Finansów i Gospodarki </w:t>
      </w:r>
      <w:bookmarkEnd w:id="0"/>
      <w:r w:rsidRPr="002C0D6E">
        <w:rPr>
          <w:rFonts w:ascii="Lato" w:hAnsi="Lato" w:cstheme="minorHAnsi"/>
          <w:bCs/>
          <w:sz w:val="20"/>
          <w:szCs w:val="20"/>
        </w:rPr>
        <w:t>(t.j. 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2C0D6E">
        <w:rPr>
          <w:rFonts w:ascii="Lato" w:hAnsi="Lato" w:cstheme="minorHAnsi"/>
          <w:bCs/>
          <w:sz w:val="20"/>
          <w:szCs w:val="20"/>
        </w:rPr>
        <w:t xml:space="preserve"> Ministerstwo Rozwoju i Technologii w zakresie działów administracji rządowej: budownictwo, planowanie i zagospodarowanie przestrzenne oraz mieszkalnictwo; gospodarka. </w:t>
      </w:r>
    </w:p>
    <w:p w14:paraId="18303AE6" w14:textId="73428013" w:rsidR="002C0D6E" w:rsidRPr="00F90391" w:rsidRDefault="002C0D6E" w:rsidP="00000284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9031A4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>
        <w:rPr>
          <w:rFonts w:ascii="Lato" w:hAnsi="Lato" w:cstheme="minorHAnsi"/>
          <w:sz w:val="20"/>
          <w:szCs w:val="20"/>
          <w:u w:val="single"/>
        </w:rPr>
        <w:t>: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764674">
        <w:rPr>
          <w:rFonts w:ascii="Lato" w:hAnsi="Lato" w:cstheme="minorHAnsi"/>
          <w:sz w:val="20"/>
          <w:szCs w:val="20"/>
          <w:u w:val="single"/>
        </w:rPr>
        <w:t>23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>
        <w:rPr>
          <w:rFonts w:ascii="Lato" w:hAnsi="Lato" w:cstheme="minorHAnsi"/>
          <w:sz w:val="20"/>
          <w:szCs w:val="20"/>
          <w:u w:val="single"/>
        </w:rPr>
        <w:t xml:space="preserve">września </w:t>
      </w:r>
      <w:r w:rsidRPr="00F90391">
        <w:rPr>
          <w:rFonts w:ascii="Lato" w:hAnsi="Lato" w:cstheme="minorHAnsi"/>
          <w:sz w:val="20"/>
          <w:szCs w:val="20"/>
          <w:u w:val="single"/>
        </w:rPr>
        <w:t>2025 r.</w:t>
      </w:r>
    </w:p>
    <w:p w14:paraId="0D505A2E" w14:textId="77777777" w:rsidR="002C0D6E" w:rsidRDefault="002C0D6E" w:rsidP="00000284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4C62B05E" w14:textId="77777777" w:rsidR="0016088F" w:rsidRDefault="0016088F" w:rsidP="004460B4">
      <w:pPr>
        <w:spacing w:line="260" w:lineRule="exact"/>
        <w:ind w:left="5245"/>
        <w:jc w:val="center"/>
        <w:rPr>
          <w:rFonts w:ascii="Lato" w:hAnsi="Lato" w:cstheme="minorHAnsi"/>
          <w:b/>
          <w:sz w:val="20"/>
          <w:szCs w:val="20"/>
        </w:rPr>
      </w:pPr>
    </w:p>
    <w:p w14:paraId="299F7E48" w14:textId="77777777" w:rsidR="00151413" w:rsidRPr="00151413" w:rsidRDefault="00151413" w:rsidP="00151413">
      <w:pPr>
        <w:spacing w:line="260" w:lineRule="exact"/>
        <w:ind w:left="4253"/>
        <w:jc w:val="both"/>
        <w:rPr>
          <w:rFonts w:ascii="Lato" w:eastAsia="Calibri" w:hAnsi="Lato" w:cs="Calibri"/>
          <w:b/>
          <w:sz w:val="20"/>
          <w:szCs w:val="20"/>
        </w:rPr>
      </w:pPr>
      <w:r w:rsidRPr="00151413">
        <w:rPr>
          <w:rFonts w:ascii="Lato" w:eastAsia="Calibri" w:hAnsi="Lato" w:cs="Calibri"/>
          <w:b/>
          <w:sz w:val="20"/>
          <w:szCs w:val="20"/>
        </w:rPr>
        <w:t>Z upoważnienia</w:t>
      </w:r>
    </w:p>
    <w:p w14:paraId="66BC6A5E" w14:textId="77777777" w:rsidR="00151413" w:rsidRPr="00151413" w:rsidRDefault="00151413" w:rsidP="00151413">
      <w:pPr>
        <w:spacing w:line="260" w:lineRule="exact"/>
        <w:ind w:left="4253"/>
        <w:jc w:val="both"/>
        <w:rPr>
          <w:rFonts w:ascii="Lato" w:eastAsia="Calibri" w:hAnsi="Lato" w:cs="Calibri"/>
          <w:bCs/>
          <w:sz w:val="20"/>
          <w:szCs w:val="20"/>
        </w:rPr>
      </w:pPr>
      <w:r w:rsidRPr="00151413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65498CA9" w14:textId="77777777" w:rsidR="00151413" w:rsidRPr="00151413" w:rsidRDefault="00151413" w:rsidP="00151413">
      <w:pPr>
        <w:spacing w:line="260" w:lineRule="exact"/>
        <w:ind w:left="4253"/>
        <w:jc w:val="both"/>
        <w:rPr>
          <w:rFonts w:ascii="Lato" w:eastAsia="Calibri" w:hAnsi="Lato" w:cs="Calibri"/>
          <w:bCs/>
          <w:sz w:val="20"/>
          <w:szCs w:val="20"/>
        </w:rPr>
      </w:pPr>
      <w:r w:rsidRPr="00151413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51A61A8B" w14:textId="77777777" w:rsidR="00151413" w:rsidRPr="00151413" w:rsidRDefault="00151413" w:rsidP="00151413">
      <w:pPr>
        <w:spacing w:line="260" w:lineRule="exact"/>
        <w:ind w:left="4253"/>
        <w:jc w:val="both"/>
        <w:rPr>
          <w:rFonts w:ascii="Lato" w:eastAsia="Calibri" w:hAnsi="Lato" w:cs="Calibri"/>
          <w:bCs/>
          <w:sz w:val="20"/>
          <w:szCs w:val="20"/>
        </w:rPr>
      </w:pPr>
      <w:r w:rsidRPr="00151413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6C551698" w14:textId="77777777" w:rsidR="00151413" w:rsidRPr="00151413" w:rsidRDefault="00151413" w:rsidP="00151413">
      <w:pPr>
        <w:spacing w:line="260" w:lineRule="exact"/>
        <w:ind w:left="4253"/>
        <w:jc w:val="both"/>
        <w:rPr>
          <w:rFonts w:ascii="Lato" w:eastAsia="Calibri" w:hAnsi="Lato" w:cs="Calibri"/>
          <w:bCs/>
          <w:sz w:val="20"/>
          <w:szCs w:val="20"/>
        </w:rPr>
      </w:pPr>
      <w:r w:rsidRPr="00151413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594762B7" w14:textId="77777777" w:rsidR="00151413" w:rsidRPr="00F7521B" w:rsidRDefault="00151413" w:rsidP="00151413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EE05311" w14:textId="77777777" w:rsidR="00D82A18" w:rsidRPr="00D11F02" w:rsidRDefault="00D82A18" w:rsidP="00000284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EDF8227" w14:textId="77777777" w:rsidR="00D82A18" w:rsidRPr="00D11F02" w:rsidRDefault="00D82A18" w:rsidP="0076467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90D6E1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2903EDE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C8AF47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7F90E75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8AC8C47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E8E3750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0ECE8C2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AA1526" w14:textId="77777777" w:rsidR="00D82A18" w:rsidRPr="00D11F02" w:rsidRDefault="00D82A18" w:rsidP="00764674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16FA0EE6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121A5AF5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182034D6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97A254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23B26EA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250B3E7" w14:textId="77777777" w:rsidR="00D82A18" w:rsidRPr="00D11F02" w:rsidRDefault="00D82A18" w:rsidP="00764674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D127709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486D9778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F58B288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5AE42B4" w14:textId="78FA8BA1" w:rsidR="001A15A8" w:rsidRPr="002C29C7" w:rsidRDefault="001A15A8" w:rsidP="002C0D6E">
      <w:pPr>
        <w:spacing w:after="240" w:line="240" w:lineRule="exact"/>
        <w:ind w:left="360"/>
        <w:contextualSpacing/>
        <w:jc w:val="both"/>
        <w:rPr>
          <w:rFonts w:ascii="Lato" w:hAnsi="Lato" w:cstheme="minorHAnsi"/>
          <w:sz w:val="20"/>
          <w:szCs w:val="20"/>
        </w:rPr>
      </w:pPr>
    </w:p>
    <w:sectPr w:rsidR="001A15A8" w:rsidRPr="002C29C7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BDB19" w14:textId="77777777" w:rsidR="00001AC3" w:rsidRDefault="00001AC3" w:rsidP="009276B2">
      <w:pPr>
        <w:spacing w:after="0" w:line="240" w:lineRule="auto"/>
      </w:pPr>
      <w:r>
        <w:separator/>
      </w:r>
    </w:p>
  </w:endnote>
  <w:endnote w:type="continuationSeparator" w:id="0">
    <w:p w14:paraId="36E38A00" w14:textId="77777777" w:rsidR="00001AC3" w:rsidRDefault="00001AC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8ECB38-C7AA-4EDC-875D-754694DBA2B6}"/>
    <w:embedBold r:id="rId2" w:fontKey="{6254A09C-210F-446D-9517-C70A3C176382}"/>
    <w:embedBoldItalic r:id="rId3" w:fontKey="{D0E61DBD-8A83-4A66-9892-077A3C629CA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FE67E22-FC25-4D20-8C20-61B5B980D4CA}"/>
    <w:embedBold r:id="rId5" w:fontKey="{215C90E9-D355-431F-BB5B-5A10F307ABE1}"/>
    <w:embedItalic r:id="rId6" w:fontKey="{B6B346E1-74EC-4636-9C5F-B2BC88324E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F2413BF-A013-4321-B53E-69E9C5B248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9D021AD-A07A-4CA1-B0F9-16341F7A6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7184" w14:textId="6A018447" w:rsidR="00745C29" w:rsidRDefault="00745C29">
    <w:pPr>
      <w:pStyle w:val="Stopka"/>
      <w:jc w:val="center"/>
    </w:pPr>
  </w:p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87D88D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86E78" w14:textId="77777777" w:rsidR="00001AC3" w:rsidRDefault="00001AC3" w:rsidP="009276B2">
      <w:pPr>
        <w:spacing w:after="0" w:line="240" w:lineRule="auto"/>
      </w:pPr>
      <w:r>
        <w:separator/>
      </w:r>
    </w:p>
  </w:footnote>
  <w:footnote w:type="continuationSeparator" w:id="0">
    <w:p w14:paraId="4775D190" w14:textId="77777777" w:rsidR="00001AC3" w:rsidRDefault="00001AC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1ED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6F21D190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CF33FC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770468E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04D33FE5" w14:textId="194F97FD" w:rsidR="00AA7219" w:rsidRPr="00AA7219" w:rsidRDefault="00AA7219" w:rsidP="00AA7219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 w:rsidR="00D82A18"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 w:rsidR="00D82A18">
      <w:rPr>
        <w:sz w:val="18"/>
        <w:szCs w:val="18"/>
      </w:rPr>
      <w:t>Gospodarki</w:t>
    </w:r>
    <w:r w:rsidRPr="00AA7219">
      <w:rPr>
        <w:sz w:val="18"/>
        <w:szCs w:val="18"/>
      </w:rPr>
      <w:br/>
      <w:t>znak: DLI-II.7621.</w:t>
    </w:r>
    <w:r w:rsidR="00D82A18">
      <w:rPr>
        <w:sz w:val="18"/>
        <w:szCs w:val="18"/>
      </w:rPr>
      <w:t>46</w:t>
    </w:r>
    <w:r w:rsidRPr="00AA7219">
      <w:rPr>
        <w:sz w:val="18"/>
        <w:szCs w:val="18"/>
      </w:rPr>
      <w:t>.202</w:t>
    </w:r>
    <w:r w:rsidR="00D82A18">
      <w:rPr>
        <w:sz w:val="18"/>
        <w:szCs w:val="18"/>
      </w:rPr>
      <w:t>2</w:t>
    </w:r>
    <w:r w:rsidRPr="00AA7219">
      <w:rPr>
        <w:sz w:val="18"/>
        <w:szCs w:val="18"/>
      </w:rPr>
      <w:t>.BW</w:t>
    </w:r>
    <w:r w:rsidR="00D82A18">
      <w:rPr>
        <w:sz w:val="18"/>
        <w:szCs w:val="18"/>
      </w:rPr>
      <w:t xml:space="preserve"> (DLI-III)</w:t>
    </w:r>
  </w:p>
  <w:p w14:paraId="02909E76" w14:textId="1F9418C8" w:rsidR="009276B2" w:rsidRDefault="009276B2" w:rsidP="00AA7219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01DA781" w:rsidR="00947F4D" w:rsidRDefault="00947F4D">
    <w:pPr>
      <w:pStyle w:val="Nagwek"/>
    </w:pPr>
  </w:p>
  <w:p w14:paraId="42E34D42" w14:textId="23AB9C84" w:rsidR="00247FB2" w:rsidRDefault="002C0D6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9446C" wp14:editId="618B5517">
          <wp:simplePos x="0" y="0"/>
          <wp:positionH relativeFrom="column">
            <wp:posOffset>-869950</wp:posOffset>
          </wp:positionH>
          <wp:positionV relativeFrom="paragraph">
            <wp:posOffset>248285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B4E4A4" w14:textId="770205F6" w:rsidR="00247FB2" w:rsidRDefault="00247F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7E6A64"/>
    <w:lvl w:ilvl="0" w:tplc="F266E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208398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7540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8291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284"/>
    <w:rsid w:val="00001AC3"/>
    <w:rsid w:val="00006CD9"/>
    <w:rsid w:val="00020792"/>
    <w:rsid w:val="00023146"/>
    <w:rsid w:val="000427A6"/>
    <w:rsid w:val="00055F10"/>
    <w:rsid w:val="000809EC"/>
    <w:rsid w:val="000A7596"/>
    <w:rsid w:val="000B1E8B"/>
    <w:rsid w:val="000E20CA"/>
    <w:rsid w:val="000E5528"/>
    <w:rsid w:val="000E71A6"/>
    <w:rsid w:val="00100315"/>
    <w:rsid w:val="00113528"/>
    <w:rsid w:val="001141F9"/>
    <w:rsid w:val="001236B0"/>
    <w:rsid w:val="0013768B"/>
    <w:rsid w:val="00151413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201A09"/>
    <w:rsid w:val="00201FA5"/>
    <w:rsid w:val="00247FB2"/>
    <w:rsid w:val="00274D44"/>
    <w:rsid w:val="00277434"/>
    <w:rsid w:val="002830CF"/>
    <w:rsid w:val="002858BD"/>
    <w:rsid w:val="002B116D"/>
    <w:rsid w:val="002C0D6E"/>
    <w:rsid w:val="002C29C7"/>
    <w:rsid w:val="002E0C9D"/>
    <w:rsid w:val="002F5AB9"/>
    <w:rsid w:val="00315BBA"/>
    <w:rsid w:val="00317051"/>
    <w:rsid w:val="00343A14"/>
    <w:rsid w:val="00362CAD"/>
    <w:rsid w:val="0036422D"/>
    <w:rsid w:val="003A1976"/>
    <w:rsid w:val="003C123B"/>
    <w:rsid w:val="003D2AD6"/>
    <w:rsid w:val="003D539E"/>
    <w:rsid w:val="003F0446"/>
    <w:rsid w:val="004116FD"/>
    <w:rsid w:val="004426DD"/>
    <w:rsid w:val="004460B4"/>
    <w:rsid w:val="004650A0"/>
    <w:rsid w:val="00475522"/>
    <w:rsid w:val="00475A9A"/>
    <w:rsid w:val="004773E8"/>
    <w:rsid w:val="00486166"/>
    <w:rsid w:val="004A2223"/>
    <w:rsid w:val="004E3B3B"/>
    <w:rsid w:val="004F157F"/>
    <w:rsid w:val="004F3FB8"/>
    <w:rsid w:val="004F5D02"/>
    <w:rsid w:val="005106D4"/>
    <w:rsid w:val="00517103"/>
    <w:rsid w:val="00545D3B"/>
    <w:rsid w:val="00557BFB"/>
    <w:rsid w:val="00557D28"/>
    <w:rsid w:val="005639CC"/>
    <w:rsid w:val="00565D32"/>
    <w:rsid w:val="00571593"/>
    <w:rsid w:val="00584CC7"/>
    <w:rsid w:val="00590C4E"/>
    <w:rsid w:val="0059434A"/>
    <w:rsid w:val="005D01A8"/>
    <w:rsid w:val="005E56C6"/>
    <w:rsid w:val="00605A9D"/>
    <w:rsid w:val="006253D5"/>
    <w:rsid w:val="00625B62"/>
    <w:rsid w:val="006410DE"/>
    <w:rsid w:val="00647AF4"/>
    <w:rsid w:val="00652CB0"/>
    <w:rsid w:val="00673E82"/>
    <w:rsid w:val="00680BEB"/>
    <w:rsid w:val="00686BA0"/>
    <w:rsid w:val="006C739B"/>
    <w:rsid w:val="006D3C96"/>
    <w:rsid w:val="0070631E"/>
    <w:rsid w:val="00716214"/>
    <w:rsid w:val="007311C1"/>
    <w:rsid w:val="0074436B"/>
    <w:rsid w:val="00745C29"/>
    <w:rsid w:val="007475AB"/>
    <w:rsid w:val="00764674"/>
    <w:rsid w:val="00772C81"/>
    <w:rsid w:val="007741C0"/>
    <w:rsid w:val="00782CEB"/>
    <w:rsid w:val="00797577"/>
    <w:rsid w:val="007C0044"/>
    <w:rsid w:val="007C0DAB"/>
    <w:rsid w:val="007C49B7"/>
    <w:rsid w:val="007E328F"/>
    <w:rsid w:val="00831072"/>
    <w:rsid w:val="00836D83"/>
    <w:rsid w:val="008423C7"/>
    <w:rsid w:val="0084769A"/>
    <w:rsid w:val="008536E7"/>
    <w:rsid w:val="008B10E0"/>
    <w:rsid w:val="008F7FB6"/>
    <w:rsid w:val="009021B0"/>
    <w:rsid w:val="009031A4"/>
    <w:rsid w:val="00905C1B"/>
    <w:rsid w:val="00923AA2"/>
    <w:rsid w:val="009276B2"/>
    <w:rsid w:val="00932F0E"/>
    <w:rsid w:val="00933AD1"/>
    <w:rsid w:val="0093525C"/>
    <w:rsid w:val="0093719E"/>
    <w:rsid w:val="0094310F"/>
    <w:rsid w:val="00947F4D"/>
    <w:rsid w:val="00954D1C"/>
    <w:rsid w:val="00965D3B"/>
    <w:rsid w:val="00975E1D"/>
    <w:rsid w:val="009836D8"/>
    <w:rsid w:val="009C14B3"/>
    <w:rsid w:val="009D1BE1"/>
    <w:rsid w:val="009D69B5"/>
    <w:rsid w:val="00A36DEC"/>
    <w:rsid w:val="00A532C2"/>
    <w:rsid w:val="00A5436E"/>
    <w:rsid w:val="00A81245"/>
    <w:rsid w:val="00AA7219"/>
    <w:rsid w:val="00AD5D70"/>
    <w:rsid w:val="00AD6984"/>
    <w:rsid w:val="00AE6415"/>
    <w:rsid w:val="00AF249D"/>
    <w:rsid w:val="00B0385B"/>
    <w:rsid w:val="00B06E81"/>
    <w:rsid w:val="00B20114"/>
    <w:rsid w:val="00B20AD8"/>
    <w:rsid w:val="00B36262"/>
    <w:rsid w:val="00B51377"/>
    <w:rsid w:val="00B82EF4"/>
    <w:rsid w:val="00B84D3E"/>
    <w:rsid w:val="00B85CF0"/>
    <w:rsid w:val="00B87744"/>
    <w:rsid w:val="00B901CD"/>
    <w:rsid w:val="00BA0BEF"/>
    <w:rsid w:val="00BB671C"/>
    <w:rsid w:val="00BD1152"/>
    <w:rsid w:val="00BD4D5B"/>
    <w:rsid w:val="00BD5D6B"/>
    <w:rsid w:val="00BE6444"/>
    <w:rsid w:val="00BF07EB"/>
    <w:rsid w:val="00C27A76"/>
    <w:rsid w:val="00C35879"/>
    <w:rsid w:val="00C3794A"/>
    <w:rsid w:val="00C44F50"/>
    <w:rsid w:val="00C52239"/>
    <w:rsid w:val="00C53987"/>
    <w:rsid w:val="00C8064A"/>
    <w:rsid w:val="00C85D56"/>
    <w:rsid w:val="00C90FC1"/>
    <w:rsid w:val="00CA446C"/>
    <w:rsid w:val="00CB4747"/>
    <w:rsid w:val="00CF1D4C"/>
    <w:rsid w:val="00CF21C3"/>
    <w:rsid w:val="00CF23E9"/>
    <w:rsid w:val="00CF4711"/>
    <w:rsid w:val="00D132C0"/>
    <w:rsid w:val="00D2426B"/>
    <w:rsid w:val="00D30B40"/>
    <w:rsid w:val="00D50422"/>
    <w:rsid w:val="00D61726"/>
    <w:rsid w:val="00D622B2"/>
    <w:rsid w:val="00D723B5"/>
    <w:rsid w:val="00D73437"/>
    <w:rsid w:val="00D75535"/>
    <w:rsid w:val="00D82A18"/>
    <w:rsid w:val="00DA46CC"/>
    <w:rsid w:val="00DB439F"/>
    <w:rsid w:val="00DE1109"/>
    <w:rsid w:val="00DF1194"/>
    <w:rsid w:val="00E3400A"/>
    <w:rsid w:val="00E450BB"/>
    <w:rsid w:val="00E50DC4"/>
    <w:rsid w:val="00E620F4"/>
    <w:rsid w:val="00E716BD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43BD"/>
    <w:rsid w:val="00F67CE0"/>
    <w:rsid w:val="00F7521B"/>
    <w:rsid w:val="00F80AC2"/>
    <w:rsid w:val="00F84890"/>
    <w:rsid w:val="00F90391"/>
    <w:rsid w:val="00FA6BD4"/>
    <w:rsid w:val="00FA76E5"/>
    <w:rsid w:val="00FB6F03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944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3</cp:revision>
  <cp:lastPrinted>2025-09-09T11:10:00Z</cp:lastPrinted>
  <dcterms:created xsi:type="dcterms:W3CDTF">2025-09-18T13:33:00Z</dcterms:created>
  <dcterms:modified xsi:type="dcterms:W3CDTF">2025-09-19T09:01:00Z</dcterms:modified>
</cp:coreProperties>
</file>