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1559"/>
        <w:gridCol w:w="1701"/>
        <w:gridCol w:w="2835"/>
      </w:tblGrid>
      <w:tr w:rsidR="00F33DAF" w:rsidTr="00443078">
        <w:tc>
          <w:tcPr>
            <w:tcW w:w="10343" w:type="dxa"/>
            <w:gridSpan w:val="6"/>
          </w:tcPr>
          <w:p w:rsidR="00F33DAF" w:rsidRDefault="00F33DAF" w:rsidP="00F33DAF">
            <w:pPr>
              <w:jc w:val="center"/>
              <w:rPr>
                <w:b/>
              </w:rPr>
            </w:pPr>
            <w:bookmarkStart w:id="0" w:name="_GoBack"/>
            <w:bookmarkEnd w:id="0"/>
            <w:permStart w:id="1653042245" w:edGrp="everyone"/>
            <w:permEnd w:id="1653042245"/>
          </w:p>
          <w:p w:rsidR="00F33DAF" w:rsidRDefault="00F33DAF" w:rsidP="00F33DAF">
            <w:pPr>
              <w:jc w:val="center"/>
              <w:rPr>
                <w:b/>
              </w:rPr>
            </w:pPr>
            <w:r w:rsidRPr="00F33DAF">
              <w:rPr>
                <w:b/>
              </w:rPr>
              <w:t>Petycje</w:t>
            </w:r>
          </w:p>
          <w:p w:rsidR="00F33DAF" w:rsidRPr="00F33DAF" w:rsidRDefault="00F33DAF" w:rsidP="00F33DAF">
            <w:pPr>
              <w:jc w:val="center"/>
              <w:rPr>
                <w:b/>
              </w:rPr>
            </w:pPr>
          </w:p>
        </w:tc>
      </w:tr>
      <w:tr w:rsidR="00F33DAF" w:rsidTr="00443078">
        <w:tc>
          <w:tcPr>
            <w:tcW w:w="10343" w:type="dxa"/>
            <w:gridSpan w:val="6"/>
          </w:tcPr>
          <w:p w:rsidR="00F33DAF" w:rsidRDefault="00F33DAF" w:rsidP="00F33DAF">
            <w:pPr>
              <w:jc w:val="center"/>
            </w:pPr>
          </w:p>
          <w:p w:rsidR="00F33DAF" w:rsidRDefault="00F33DAF" w:rsidP="00F33DAF">
            <w:pPr>
              <w:jc w:val="center"/>
            </w:pPr>
            <w:r>
              <w:t>2023</w:t>
            </w:r>
          </w:p>
          <w:p w:rsidR="00F33DAF" w:rsidRDefault="00F33DAF" w:rsidP="00F33DAF">
            <w:pPr>
              <w:jc w:val="center"/>
            </w:pPr>
          </w:p>
        </w:tc>
      </w:tr>
      <w:tr w:rsidR="00443078" w:rsidTr="00443078">
        <w:tc>
          <w:tcPr>
            <w:tcW w:w="1129" w:type="dxa"/>
          </w:tcPr>
          <w:p w:rsidR="00F33DAF" w:rsidRDefault="00F33DAF">
            <w:r>
              <w:t>Data złożenia</w:t>
            </w:r>
          </w:p>
        </w:tc>
        <w:tc>
          <w:tcPr>
            <w:tcW w:w="1418" w:type="dxa"/>
          </w:tcPr>
          <w:p w:rsidR="00F33DAF" w:rsidRDefault="00F33DAF">
            <w:r>
              <w:t>Nazwa pliku (skan)</w:t>
            </w:r>
          </w:p>
        </w:tc>
        <w:tc>
          <w:tcPr>
            <w:tcW w:w="1701" w:type="dxa"/>
          </w:tcPr>
          <w:p w:rsidR="00F33DAF" w:rsidRDefault="00F33DAF">
            <w:r>
              <w:t>Wnoszący (w przypadku zgody na ujawnienie danych)</w:t>
            </w:r>
          </w:p>
        </w:tc>
        <w:tc>
          <w:tcPr>
            <w:tcW w:w="1559" w:type="dxa"/>
          </w:tcPr>
          <w:p w:rsidR="00F33DAF" w:rsidRDefault="00F33DAF">
            <w:r>
              <w:t xml:space="preserve">Przebieg postępowania </w:t>
            </w:r>
          </w:p>
        </w:tc>
        <w:tc>
          <w:tcPr>
            <w:tcW w:w="1701" w:type="dxa"/>
          </w:tcPr>
          <w:p w:rsidR="00F33DAF" w:rsidRDefault="00F33DAF">
            <w:r>
              <w:t>Termin załatwienia</w:t>
            </w:r>
          </w:p>
        </w:tc>
        <w:tc>
          <w:tcPr>
            <w:tcW w:w="2835" w:type="dxa"/>
          </w:tcPr>
          <w:p w:rsidR="00F33DAF" w:rsidRDefault="00F33DAF">
            <w:r>
              <w:t>Sposób załatwienia</w:t>
            </w:r>
          </w:p>
        </w:tc>
      </w:tr>
      <w:tr w:rsidR="00443078" w:rsidTr="00443078">
        <w:tc>
          <w:tcPr>
            <w:tcW w:w="1129" w:type="dxa"/>
          </w:tcPr>
          <w:p w:rsidR="00F33DAF" w:rsidRDefault="00F33DAF" w:rsidP="00F33D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18" w:type="dxa"/>
          </w:tcPr>
          <w:p w:rsidR="00F33DAF" w:rsidRDefault="00F33DAF" w:rsidP="00F33D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F33DAF" w:rsidRDefault="00F33DAF" w:rsidP="00F33D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559" w:type="dxa"/>
          </w:tcPr>
          <w:p w:rsidR="00F33DAF" w:rsidRDefault="00F33DAF" w:rsidP="00F33D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:rsidR="00F33DAF" w:rsidRDefault="00F33DAF" w:rsidP="00F33D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:rsidR="00F33DAF" w:rsidRDefault="00F33DAF" w:rsidP="00F33DAF">
            <w:pPr>
              <w:pStyle w:val="Akapitzlist"/>
              <w:numPr>
                <w:ilvl w:val="0"/>
                <w:numId w:val="1"/>
              </w:numPr>
            </w:pPr>
          </w:p>
        </w:tc>
      </w:tr>
      <w:tr w:rsidR="00443078" w:rsidTr="00443078">
        <w:tc>
          <w:tcPr>
            <w:tcW w:w="1129" w:type="dxa"/>
          </w:tcPr>
          <w:p w:rsidR="00443078" w:rsidRDefault="00443078"/>
          <w:p w:rsidR="00443078" w:rsidRDefault="00443078">
            <w:r>
              <w:t>1 sierpnia 2023 r.</w:t>
            </w:r>
          </w:p>
          <w:p w:rsidR="00443078" w:rsidRDefault="00443078"/>
        </w:tc>
        <w:tc>
          <w:tcPr>
            <w:tcW w:w="1418" w:type="dxa"/>
          </w:tcPr>
          <w:p w:rsidR="00443078" w:rsidRDefault="00443078"/>
          <w:p w:rsidR="00443078" w:rsidRDefault="00443078">
            <w:r>
              <w:t>Treść petycji – skan zamieszczony na stronie internetowej</w:t>
            </w:r>
          </w:p>
          <w:p w:rsidR="00443078" w:rsidRDefault="00443078"/>
        </w:tc>
        <w:tc>
          <w:tcPr>
            <w:tcW w:w="1701" w:type="dxa"/>
          </w:tcPr>
          <w:p w:rsidR="00443078" w:rsidRDefault="00443078"/>
          <w:p w:rsidR="00443078" w:rsidRDefault="00443078" w:rsidP="00443078">
            <w:pPr>
              <w:jc w:val="center"/>
            </w:pPr>
            <w:r>
              <w:t>-</w:t>
            </w:r>
          </w:p>
          <w:p w:rsidR="00443078" w:rsidRDefault="00443078"/>
        </w:tc>
        <w:tc>
          <w:tcPr>
            <w:tcW w:w="1559" w:type="dxa"/>
          </w:tcPr>
          <w:p w:rsidR="00443078" w:rsidRDefault="00443078"/>
          <w:p w:rsidR="00443078" w:rsidRDefault="00443078">
            <w:r>
              <w:t>Analiza orzecznicza zagadnienia</w:t>
            </w:r>
          </w:p>
          <w:p w:rsidR="00443078" w:rsidRDefault="00443078"/>
        </w:tc>
        <w:tc>
          <w:tcPr>
            <w:tcW w:w="1701" w:type="dxa"/>
          </w:tcPr>
          <w:p w:rsidR="00443078" w:rsidRDefault="00443078"/>
          <w:p w:rsidR="00443078" w:rsidRDefault="00443078">
            <w:r>
              <w:t>Załatwiono w ustawowym terminie</w:t>
            </w:r>
          </w:p>
          <w:p w:rsidR="00443078" w:rsidRDefault="00443078"/>
        </w:tc>
        <w:tc>
          <w:tcPr>
            <w:tcW w:w="2835" w:type="dxa"/>
          </w:tcPr>
          <w:p w:rsidR="00443078" w:rsidRDefault="00443078"/>
          <w:p w:rsidR="00443078" w:rsidRDefault="00443078">
            <w:r>
              <w:t>Zawiadomienie o sposobie załatwienia petycji z 13 października 2023 r. (informacja o braku podstaw do podjęcia działań)</w:t>
            </w:r>
          </w:p>
          <w:p w:rsidR="00443078" w:rsidRDefault="00443078"/>
        </w:tc>
      </w:tr>
    </w:tbl>
    <w:p w:rsidR="00F33DAF" w:rsidRDefault="00F33DAF"/>
    <w:sectPr w:rsidR="00F33DAF" w:rsidSect="00443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7A0A"/>
    <w:multiLevelType w:val="hybridMultilevel"/>
    <w:tmpl w:val="2C88B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/>
  <w:documentProtection w:edit="readOnly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AF"/>
    <w:rsid w:val="00443078"/>
    <w:rsid w:val="007C5C26"/>
    <w:rsid w:val="00ED186B"/>
    <w:rsid w:val="00F3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D8569-4C63-46F1-8690-FD145525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2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Krzemińska</dc:creator>
  <cp:keywords/>
  <dc:description/>
  <cp:lastModifiedBy>Anna Krzemińska</cp:lastModifiedBy>
  <cp:revision>2</cp:revision>
  <dcterms:created xsi:type="dcterms:W3CDTF">2025-06-09T09:44:00Z</dcterms:created>
  <dcterms:modified xsi:type="dcterms:W3CDTF">2025-06-09T09:44:00Z</dcterms:modified>
</cp:coreProperties>
</file>