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bookmarkEnd w:id="0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72C80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3C4084">
              <w:t>4-1</w:t>
            </w:r>
            <w:r w:rsidR="00C72C80">
              <w:t>2-02</w:t>
            </w:r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A715CD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3C4084">
              <w:rPr>
                <w:rFonts w:eastAsia="Arial Unicode MS"/>
                <w:b/>
              </w:rPr>
              <w:t>17</w:t>
            </w:r>
            <w:r w:rsidR="00A960E3">
              <w:rPr>
                <w:rFonts w:eastAsia="Arial Unicode MS"/>
                <w:b/>
              </w:rPr>
              <w:t>.2024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2E1D27" w:rsidRDefault="002E1D27" w:rsidP="00441B71">
      <w:pPr>
        <w:spacing w:line="360" w:lineRule="auto"/>
        <w:jc w:val="both"/>
        <w:rPr>
          <w:b/>
        </w:rPr>
      </w:pPr>
    </w:p>
    <w:p w:rsidR="003C4084" w:rsidRDefault="00524D8D" w:rsidP="003C4084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="003C4084">
        <w:rPr>
          <w:b/>
        </w:rPr>
        <w:t>Pan</w:t>
      </w:r>
    </w:p>
    <w:p w:rsidR="003C4084" w:rsidRDefault="003C4084" w:rsidP="003C4084">
      <w:pPr>
        <w:spacing w:line="360" w:lineRule="auto"/>
        <w:ind w:left="4248"/>
        <w:jc w:val="both"/>
        <w:rPr>
          <w:b/>
        </w:rPr>
      </w:pPr>
      <w:r w:rsidRPr="009B59A1">
        <w:rPr>
          <w:b/>
        </w:rPr>
        <w:t xml:space="preserve">Wiktor Borycki  </w:t>
      </w:r>
    </w:p>
    <w:p w:rsidR="003C4084" w:rsidRDefault="003C4084" w:rsidP="003C4084">
      <w:pPr>
        <w:spacing w:line="360" w:lineRule="auto"/>
        <w:ind w:left="4248"/>
        <w:jc w:val="both"/>
        <w:rPr>
          <w:b/>
        </w:rPr>
      </w:pPr>
      <w:r w:rsidRPr="009B59A1">
        <w:rPr>
          <w:b/>
        </w:rPr>
        <w:t>Przewodniczący Rady Gminy Medyka</w:t>
      </w:r>
    </w:p>
    <w:p w:rsidR="0071753C" w:rsidRDefault="0071753C" w:rsidP="00524D8D">
      <w:pPr>
        <w:jc w:val="both"/>
      </w:pPr>
    </w:p>
    <w:p w:rsidR="00A715CD" w:rsidRPr="00EF30A1" w:rsidRDefault="00A715CD" w:rsidP="00524D8D">
      <w:pPr>
        <w:jc w:val="both"/>
      </w:pPr>
    </w:p>
    <w:p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3C4084" w:rsidRPr="003C4084">
        <w:t xml:space="preserve">24, 25 oraz 30 października 2024 r. </w:t>
      </w:r>
      <w:r w:rsidR="003C4084">
        <w:t>w Radzie Gminy Medyka</w:t>
      </w:r>
      <w:r w:rsidR="00AF20B1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3C4084" w:rsidRDefault="003C4084" w:rsidP="003C4084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15 października 2024 r., znak: </w:t>
      </w:r>
      <w:r>
        <w:rPr>
          <w:rFonts w:eastAsia="Arial Unicode MS"/>
        </w:rPr>
        <w:t>P-I.431.17.2024),</w:t>
      </w:r>
      <w:r>
        <w:t xml:space="preserve"> udzielonego przez działającą</w:t>
      </w:r>
      <w:r w:rsidRPr="003A4F7F">
        <w:t xml:space="preserve"> z upoważnienia Wojewody Podkarpackiego p. </w:t>
      </w:r>
      <w:r>
        <w:t xml:space="preserve">Magdalenę Kryczkę </w:t>
      </w:r>
      <w:r w:rsidRPr="003A4F7F">
        <w:t xml:space="preserve">– </w:t>
      </w:r>
      <w:r>
        <w:t>D</w:t>
      </w:r>
      <w:r w:rsidRPr="003A4F7F">
        <w:t>yrektora Wydziału Prawnego i</w:t>
      </w:r>
      <w:r>
        <w:t> </w:t>
      </w:r>
      <w:r w:rsidRPr="003A4F7F">
        <w:t>Nadzoru Podkarpackiego Urzędu Wojewódzkiego w Rzeszowie.</w:t>
      </w:r>
    </w:p>
    <w:p w:rsidR="003C4084" w:rsidRDefault="003C4084" w:rsidP="003C4084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3C4084" w:rsidRDefault="003C4084" w:rsidP="003C4084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Medyka”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pozytywnie.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 w:rsidRPr="005218BB">
        <w:lastRenderedPageBreak/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3C4084" w:rsidRDefault="003C4084" w:rsidP="003C4084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Medyka</w:t>
      </w:r>
      <w:r>
        <w:rPr>
          <w:rStyle w:val="Odwoanieprzypisudolnego"/>
        </w:rPr>
        <w:footnoteReference w:id="3"/>
      </w:r>
      <w:r>
        <w:t>.</w:t>
      </w:r>
    </w:p>
    <w:p w:rsidR="003C4084" w:rsidRPr="0083383F" w:rsidRDefault="003C4084" w:rsidP="003C4084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3C4084" w:rsidRDefault="003C4084" w:rsidP="003C4084">
      <w:pPr>
        <w:spacing w:line="360" w:lineRule="auto"/>
        <w:ind w:firstLine="708"/>
        <w:jc w:val="both"/>
      </w:pPr>
      <w:r w:rsidRPr="00732AEB">
        <w:t>W okresie objętym</w:t>
      </w:r>
      <w:r w:rsidR="00D64971">
        <w:t xml:space="preserve"> kontrolą</w:t>
      </w:r>
      <w:r w:rsidRPr="00732AEB">
        <w:t>, tj. od 1 czerwca 2023 r.</w:t>
      </w:r>
      <w:r>
        <w:t xml:space="preserve"> </w:t>
      </w:r>
      <w:r w:rsidRPr="00732AEB">
        <w:t xml:space="preserve">funkcję Przewodniczącego Rady </w:t>
      </w:r>
      <w:r>
        <w:t>Gminy</w:t>
      </w:r>
      <w:r w:rsidRPr="00732AEB">
        <w:t xml:space="preserve"> pełnił p. </w:t>
      </w:r>
      <w:r>
        <w:t>Wiktor Borycki</w:t>
      </w:r>
      <w:r w:rsidRPr="00732AEB">
        <w:rPr>
          <w:rStyle w:val="Odwoanieprzypisudolnego"/>
        </w:rPr>
        <w:footnoteReference w:id="5"/>
      </w:r>
      <w:r w:rsidRPr="00732AEB">
        <w:t xml:space="preserve">, </w:t>
      </w:r>
      <w:r w:rsidR="00D64971">
        <w:t xml:space="preserve">(również od </w:t>
      </w:r>
      <w:r w:rsidRPr="00732AEB">
        <w:t xml:space="preserve">dnia 7 maja 2024 r. funkcję Przewodniczącego Rady </w:t>
      </w:r>
      <w:r>
        <w:t>Gminy</w:t>
      </w:r>
      <w:r w:rsidRPr="00732AEB">
        <w:t xml:space="preserve"> pełni p.</w:t>
      </w:r>
      <w:r>
        <w:t xml:space="preserve"> Wiktor Borycki</w:t>
      </w:r>
      <w:r w:rsidRPr="00732AEB">
        <w:rPr>
          <w:rStyle w:val="Odwoanieprzypisudolnego"/>
        </w:rPr>
        <w:footnoteReference w:id="6"/>
      </w:r>
      <w:r w:rsidRPr="00732AEB">
        <w:t>.</w:t>
      </w:r>
    </w:p>
    <w:p w:rsidR="003C4084" w:rsidRDefault="003C4084" w:rsidP="003C4084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>Gminy</w:t>
      </w:r>
      <w:r w:rsidRPr="004E35FD">
        <w:t xml:space="preserve"> w oparciu o zakres zadań, obowiązków uprawnień i odpowiedzialności realizował</w:t>
      </w:r>
      <w:r>
        <w:t>a</w:t>
      </w:r>
      <w:r w:rsidRPr="004E35FD">
        <w:t xml:space="preserve"> p. </w:t>
      </w:r>
      <w:r>
        <w:t>Ewa Tadla</w:t>
      </w:r>
      <w:r w:rsidRPr="004E35FD">
        <w:t xml:space="preserve">, </w:t>
      </w:r>
      <w:r>
        <w:t>kierownik Urzędu Stanu Cywilnego i Obsługi Rady</w:t>
      </w:r>
      <w:r>
        <w:rPr>
          <w:rStyle w:val="Odwoanieprzypisudolnego"/>
        </w:rPr>
        <w:footnoteReference w:id="7"/>
      </w:r>
      <w:r w:rsidRPr="004E35FD">
        <w:t>.</w:t>
      </w:r>
    </w:p>
    <w:p w:rsidR="003C4084" w:rsidRDefault="003C4084" w:rsidP="003C4084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pracowników realizujących zadania związane z wyborami ławników do sądów okręgowych i rejonowych, skargi w trybie działu VIII ustawy z dnia 14 czerwca 1960 r. </w:t>
      </w:r>
      <w:r w:rsidRPr="002C5355">
        <w:t xml:space="preserve">Kodeks postępowania administracyjnego. 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 w:rsidRPr="005218BB">
        <w:t xml:space="preserve">W okresie objętym kontrolą Rada </w:t>
      </w:r>
      <w:r>
        <w:t>Gminy</w:t>
      </w:r>
      <w:r w:rsidRPr="005218BB">
        <w:t xml:space="preserve"> 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 w czerwcu 2023</w:t>
      </w:r>
      <w:r w:rsidRPr="005218BB">
        <w:t xml:space="preserve"> r. (</w:t>
      </w:r>
      <w:r>
        <w:t xml:space="preserve">dotyczące </w:t>
      </w:r>
      <w:r w:rsidRPr="00422FF1">
        <w:t>kadencji 2024-2027) oraz nabór uzupełniający w styczniu 2024 r.</w:t>
      </w:r>
    </w:p>
    <w:p w:rsidR="003C4084" w:rsidRPr="00633ED3" w:rsidRDefault="003C4084" w:rsidP="003C4084">
      <w:pPr>
        <w:spacing w:line="360" w:lineRule="auto"/>
        <w:ind w:firstLine="708"/>
        <w:jc w:val="both"/>
      </w:pPr>
      <w:r w:rsidRPr="0001345A">
        <w:lastRenderedPageBreak/>
        <w:t xml:space="preserve">Dokumentacja związana z postępowaniami dotyczącymi wyboru ławników do sądów okręgowych i rejonowych przechowywana była w teczkach oznaczonych symbolem </w:t>
      </w:r>
      <w:r>
        <w:t>RG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 xml:space="preserve">- </w:t>
      </w:r>
      <w:r>
        <w:t>5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>
        <w:t>Pismem z dnia 15 maja 2023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 xml:space="preserve"> Przemyślu </w:t>
      </w:r>
      <w:r w:rsidRPr="005218BB">
        <w:t xml:space="preserve">powiadomił Przewodniczącego Rady </w:t>
      </w:r>
      <w:r>
        <w:t>Gminy</w:t>
      </w:r>
      <w:r w:rsidRPr="005218BB">
        <w:t xml:space="preserve"> o</w:t>
      </w:r>
      <w:r>
        <w:t xml:space="preserve"> 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 xml:space="preserve">7 </w:t>
      </w:r>
      <w:r w:rsidRPr="005218BB">
        <w:t xml:space="preserve">- ustalając, że powinno zostać wybranych </w:t>
      </w:r>
      <w:r>
        <w:t>2 ławników do orzekania w Sądzie Rejonowym w Przemyślu (w tym 1 ławnik do orzekania w Wydziale Pracy i Ubezpieczeń Społecznych)</w:t>
      </w:r>
      <w:r w:rsidRPr="005218BB">
        <w:t>.</w:t>
      </w:r>
    </w:p>
    <w:p w:rsidR="003C4084" w:rsidRDefault="003C4084" w:rsidP="003C4084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3C4084" w:rsidRDefault="003C4084" w:rsidP="003C4084">
      <w:pPr>
        <w:spacing w:line="360" w:lineRule="auto"/>
        <w:ind w:firstLine="708"/>
        <w:jc w:val="both"/>
      </w:pPr>
      <w:r>
        <w:t xml:space="preserve">Wójt Gminy Medyka - zarządzeniem z dnia 1 czerwca 2023 r., Nr 2010.26.2023, </w:t>
      </w:r>
      <w:r w:rsidRPr="003820E1">
        <w:rPr>
          <w:i/>
        </w:rPr>
        <w:t>w sprawie upoważnienia pracownika Urzędu Gminy do prowadzenia czynności związanych z</w:t>
      </w:r>
      <w:r>
        <w:rPr>
          <w:i/>
        </w:rPr>
        <w:t xml:space="preserve"> przyjmowaniem zgłoszeń kandydatów na ławników - </w:t>
      </w:r>
      <w:r>
        <w:t xml:space="preserve">upoważnił pracownika Urzędy Gminy Medyka p. Ewę Tadla do prowadzenia czynności związanych z przyjmowaniem zgłoszeń, o których w art. 162 </w:t>
      </w:r>
      <w:r w:rsidRPr="005218BB">
        <w:t xml:space="preserve">§ </w:t>
      </w:r>
      <w:r>
        <w:t>2</w:t>
      </w:r>
      <w:r w:rsidRPr="005218BB">
        <w:t xml:space="preserve"> ustawy z dnia 27 lipca 2001 r. </w:t>
      </w:r>
      <w:r w:rsidRPr="005218BB">
        <w:rPr>
          <w:i/>
        </w:rPr>
        <w:t>Prawo o ustroju sądów powszechnych</w:t>
      </w:r>
      <w:r>
        <w:rPr>
          <w:i/>
        </w:rPr>
        <w:t>.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końca czerwca 2023</w:t>
      </w:r>
      <w:r w:rsidRPr="005218BB">
        <w:t xml:space="preserve"> r., </w:t>
      </w:r>
      <w:r w:rsidRPr="00952FDA">
        <w:t>wpłynęł</w:t>
      </w:r>
      <w:r>
        <w:t>o</w:t>
      </w:r>
      <w:r w:rsidRPr="00952FDA">
        <w:t xml:space="preserve"> </w:t>
      </w:r>
      <w:r>
        <w:t>1 zgłoszenie na ławnika</w:t>
      </w:r>
      <w:r w:rsidRPr="00952FDA">
        <w:t>.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XCI/494/2023 </w:t>
      </w:r>
      <w:r w:rsidRPr="00235999">
        <w:t xml:space="preserve">z dnia </w:t>
      </w:r>
      <w:r>
        <w:t xml:space="preserve">7 czerwca 2023 r. </w:t>
      </w:r>
      <w:r>
        <w:rPr>
          <w:i/>
        </w:rPr>
        <w:t>w 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ds. zaopiniowania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>powołała zespół opiniujący kandydatów na ławników do orzekania w Sądzie Rejonowym w</w:t>
      </w:r>
      <w:r>
        <w:t xml:space="preserve"> Przemyślu</w:t>
      </w:r>
      <w:r w:rsidRPr="005218BB">
        <w:t>.</w:t>
      </w:r>
    </w:p>
    <w:p w:rsidR="003C4084" w:rsidRDefault="003C4084" w:rsidP="003C4084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25 lipca 2023</w:t>
      </w:r>
      <w:r w:rsidRPr="005218BB">
        <w:t xml:space="preserve"> r.</w:t>
      </w:r>
      <w:r>
        <w:t xml:space="preserve">, ww. </w:t>
      </w:r>
      <w:r w:rsidRPr="005218BB">
        <w:t>zespół ocenił, że</w:t>
      </w:r>
      <w:r>
        <w:t xml:space="preserve"> zgłoszona</w:t>
      </w:r>
      <w:r w:rsidRPr="005218BB">
        <w:t xml:space="preserve"> kandydatur</w:t>
      </w:r>
      <w:r>
        <w:t>a spełnia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:rsidR="003C4084" w:rsidRPr="00994100" w:rsidRDefault="003C4084" w:rsidP="003C4084">
      <w:pPr>
        <w:spacing w:line="360" w:lineRule="auto"/>
        <w:ind w:firstLine="709"/>
        <w:jc w:val="both"/>
      </w:pPr>
      <w:r>
        <w:t xml:space="preserve">Rada Gminy - uchwałą Nr XCIV/511/2023 z dnia 3 września 2023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w Rzeszowie informacji o kandydatach na ławników - </w:t>
      </w:r>
      <w:r>
        <w:t>upoważniła Przewodniczącego Rady Gminy do zasięgnięcia od Komendanta Wojewódzkiego Policji w Rzeszowie informacji o kandydatach na ławników zgłoszonych w wyborach na kadencję 2024-2027.</w:t>
      </w:r>
    </w:p>
    <w:p w:rsidR="003C4084" w:rsidRDefault="003C4084" w:rsidP="003C4084">
      <w:pPr>
        <w:spacing w:line="360" w:lineRule="auto"/>
        <w:ind w:firstLine="708"/>
        <w:jc w:val="both"/>
      </w:pPr>
      <w:r>
        <w:lastRenderedPageBreak/>
        <w:t>Pismem z dnia 3 sierpnia 2023 r., znak: RG.533.5.2023, Przewodniczący Rady Gminy zwrócił się do Komendanta Wojewódzkiego Policji w Rzeszowie z prośbą o informację o kandydacie na ławnika zgłoszonego w wyborach na kadencję 2024-2027, tj. zgodnie z art. 162 § 9 ustawy Prawo o ustroju sądów powszechnych.</w:t>
      </w:r>
    </w:p>
    <w:p w:rsidR="003C4084" w:rsidRDefault="003C4084" w:rsidP="003C4084">
      <w:pPr>
        <w:spacing w:line="360" w:lineRule="auto"/>
        <w:ind w:firstLine="708"/>
        <w:jc w:val="both"/>
      </w:pPr>
      <w:r>
        <w:t>W odpowiedzi na powyższe, pismem z dnia 14 sierpnia 2023 r., znak: E-393/23, Zastępca Komendanta Wojewódzkiego Policji w Rzeszowie udzielił stosownych informacji.</w:t>
      </w:r>
    </w:p>
    <w:p w:rsidR="003C4084" w:rsidRDefault="003C4084" w:rsidP="003C4084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15 września 2023</w:t>
      </w:r>
      <w:r w:rsidRPr="005218BB">
        <w:t xml:space="preserve"> r.</w:t>
      </w:r>
      <w:r>
        <w:t xml:space="preserve">, ww. </w:t>
      </w:r>
      <w:r w:rsidRPr="005218BB">
        <w:t>zespół ocenił, że</w:t>
      </w:r>
      <w:r>
        <w:t xml:space="preserve"> zgłoszona</w:t>
      </w:r>
      <w:r w:rsidRPr="005218BB">
        <w:t xml:space="preserve"> kandydatur</w:t>
      </w:r>
      <w:r>
        <w:t>a spełnia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>
        <w:rPr>
          <w:i/>
        </w:rPr>
        <w:t xml:space="preserve"> </w:t>
      </w:r>
      <w:r>
        <w:t>i pozytywnie zaopiniował kandydata na ławnika</w:t>
      </w:r>
      <w:r w:rsidRPr="005218BB">
        <w:t>.</w:t>
      </w:r>
    </w:p>
    <w:p w:rsidR="003C4084" w:rsidRPr="00994100" w:rsidRDefault="003C4084" w:rsidP="003C4084">
      <w:pPr>
        <w:spacing w:line="360" w:lineRule="auto"/>
        <w:ind w:firstLine="709"/>
        <w:jc w:val="both"/>
      </w:pPr>
      <w:r>
        <w:t xml:space="preserve">Rada Gminy - uchwałą Nr XCIV/512/2023 z dnia 3 sierpnia 2023 r. </w:t>
      </w:r>
      <w:r w:rsidRPr="00295C85">
        <w:rPr>
          <w:i/>
        </w:rPr>
        <w:t xml:space="preserve">w sprawie </w:t>
      </w:r>
      <w:r>
        <w:rPr>
          <w:i/>
        </w:rPr>
        <w:t xml:space="preserve">ustalenia regulaminu głosowania w wyborach ławników do sadów powszechnych – </w:t>
      </w:r>
      <w:r>
        <w:t>ustaliła regulamin głosowania w wyborach ławników do sądów powszechnych na kadencję 2024-2027.</w:t>
      </w:r>
    </w:p>
    <w:p w:rsidR="003C4084" w:rsidRDefault="003C4084" w:rsidP="003C4084">
      <w:pPr>
        <w:spacing w:line="360" w:lineRule="auto"/>
        <w:ind w:firstLine="708"/>
        <w:jc w:val="both"/>
        <w:rPr>
          <w:rFonts w:eastAsia="Arial Unicode MS"/>
        </w:rPr>
      </w:pPr>
      <w:r>
        <w:t xml:space="preserve">Następnie </w:t>
      </w: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Gminy </w:t>
      </w:r>
      <w:r w:rsidRPr="009F7071">
        <w:rPr>
          <w:rFonts w:eastAsia="Arial Unicode MS"/>
        </w:rPr>
        <w:t xml:space="preserve">- uchwałą </w:t>
      </w:r>
      <w:r>
        <w:rPr>
          <w:rFonts w:eastAsia="Arial Unicode MS"/>
        </w:rPr>
        <w:t xml:space="preserve">XCVI/529/2023 z </w:t>
      </w:r>
      <w:r w:rsidRPr="009F7071">
        <w:rPr>
          <w:rFonts w:eastAsia="Arial Unicode MS"/>
        </w:rPr>
        <w:t xml:space="preserve">dnia </w:t>
      </w:r>
      <w:r>
        <w:rPr>
          <w:rFonts w:eastAsia="Arial Unicode MS"/>
        </w:rPr>
        <w:t xml:space="preserve">20 września 2023 r. </w:t>
      </w:r>
      <w:r w:rsidRPr="002C5723">
        <w:rPr>
          <w:rFonts w:eastAsia="Arial Unicode MS"/>
          <w:i/>
        </w:rPr>
        <w:t>w</w:t>
      </w:r>
      <w:r>
        <w:rPr>
          <w:rFonts w:eastAsia="Arial Unicode MS"/>
          <w:i/>
        </w:rPr>
        <w:t> </w:t>
      </w:r>
      <w:r w:rsidRPr="002C5723">
        <w:rPr>
          <w:rFonts w:eastAsia="Arial Unicode MS"/>
          <w:i/>
        </w:rPr>
        <w:t>sprawie wyboru ławnik</w:t>
      </w:r>
      <w:r>
        <w:rPr>
          <w:rFonts w:eastAsia="Arial Unicode MS"/>
          <w:i/>
        </w:rPr>
        <w:t>ów do sądów powszechnych</w:t>
      </w:r>
      <w:r w:rsidRPr="002C5723">
        <w:rPr>
          <w:rFonts w:eastAsia="Arial Unicode MS"/>
          <w:i/>
        </w:rPr>
        <w:t xml:space="preserve"> </w:t>
      </w:r>
      <w:r>
        <w:rPr>
          <w:rFonts w:eastAsia="Arial Unicode MS"/>
          <w:i/>
        </w:rPr>
        <w:t>na kadencję 2024-2027</w:t>
      </w:r>
      <w:r>
        <w:rPr>
          <w:rFonts w:eastAsia="Arial Unicode MS"/>
        </w:rPr>
        <w:t xml:space="preserve"> </w:t>
      </w:r>
      <w:r w:rsidRPr="009F7071">
        <w:rPr>
          <w:rFonts w:eastAsia="Arial Unicode MS"/>
        </w:rPr>
        <w:t>– w głosowani</w:t>
      </w:r>
      <w:r>
        <w:rPr>
          <w:rFonts w:eastAsia="Arial Unicode MS"/>
        </w:rPr>
        <w:t xml:space="preserve">u tajnym dokonała wyboru ławnika </w:t>
      </w:r>
      <w:r w:rsidRPr="009F7071">
        <w:rPr>
          <w:rFonts w:eastAsia="Arial Unicode MS"/>
        </w:rPr>
        <w:t xml:space="preserve">do orzekania </w:t>
      </w:r>
      <w:r>
        <w:rPr>
          <w:rFonts w:eastAsia="Arial Unicode MS"/>
        </w:rPr>
        <w:t>w Sądzie Rejonowym w Przemyślu.</w:t>
      </w:r>
    </w:p>
    <w:p w:rsidR="003C4084" w:rsidRDefault="003C4084" w:rsidP="003C4084">
      <w:pPr>
        <w:spacing w:line="360" w:lineRule="auto"/>
        <w:ind w:firstLine="708"/>
        <w:jc w:val="both"/>
      </w:pPr>
      <w:r w:rsidRPr="00454E0D">
        <w:t xml:space="preserve">Zgodnie z art. 164 § 1 ustawy </w:t>
      </w:r>
      <w:r w:rsidRPr="00454E0D">
        <w:rPr>
          <w:i/>
        </w:rPr>
        <w:t>Prawo o ustroju sądów powszechnych</w:t>
      </w:r>
      <w:r w:rsidRPr="00454E0D">
        <w:t xml:space="preserve">, Przewodniczący Rady Gminy – pismem z dnia 25 września 2023 r., znak: RG.533.17.2023 - przesłał Prezesowi Sądu Okręgowego w Przemyślu informację o wyborze ławnika wraz dokumentacją, o której mowa w art. 162 § 2-4 ustawy </w:t>
      </w:r>
      <w:r w:rsidRPr="00454E0D">
        <w:rPr>
          <w:i/>
        </w:rPr>
        <w:t>Prawo o ustroju sądów powszechnych</w:t>
      </w:r>
      <w:r w:rsidRPr="00454E0D">
        <w:t xml:space="preserve"> oraz § 4 rozporządzenia Ministra Sprawiedliwości z dnia 9 czerwca 2011 r. </w:t>
      </w:r>
      <w:r w:rsidRPr="00454E0D">
        <w:rPr>
          <w:i/>
        </w:rPr>
        <w:t>w sprawie sposobu postępowania z dokumentami złożonymi radom gmin przy zgłaszaniu kandydatów na ławników oraz wzoru karty zgłoszenia</w:t>
      </w:r>
      <w:r w:rsidRPr="00454E0D">
        <w:t>.</w:t>
      </w:r>
      <w:r>
        <w:t xml:space="preserve"> 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>
        <w:t>Pismem z dnia 23 stycznia 2024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> Przemyślu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 xml:space="preserve">potrzebie dokonania wyboru uzupełniającego ławników </w:t>
      </w:r>
      <w:r w:rsidRPr="005218BB">
        <w:t>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</w:t>
      </w:r>
      <w:r>
        <w:t>ien</w:t>
      </w:r>
      <w:r w:rsidRPr="005218BB">
        <w:t xml:space="preserve"> zostać wybran</w:t>
      </w:r>
      <w:r>
        <w:t>y</w:t>
      </w:r>
      <w:r w:rsidRPr="005218BB">
        <w:t xml:space="preserve"> </w:t>
      </w:r>
      <w:r>
        <w:t>1 ławnik do orzekania w Sądzie Rejonowym w Przemyśl (do orzekania w Wydziale Pracy i Ubezpieczeń Społecznych)</w:t>
      </w:r>
      <w:r w:rsidRPr="005218BB">
        <w:t>.</w:t>
      </w:r>
    </w:p>
    <w:p w:rsidR="003C4084" w:rsidRDefault="003C4084" w:rsidP="003C4084">
      <w:pPr>
        <w:spacing w:line="360" w:lineRule="auto"/>
        <w:ind w:firstLine="708"/>
        <w:jc w:val="both"/>
      </w:pPr>
      <w:r w:rsidRPr="005218BB">
        <w:t xml:space="preserve">Informację o </w:t>
      </w:r>
      <w:r>
        <w:t xml:space="preserve">uzupełniających </w:t>
      </w:r>
      <w:r w:rsidRPr="005218BB">
        <w:t>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3C4084" w:rsidRDefault="003C4084" w:rsidP="003C4084">
      <w:pPr>
        <w:spacing w:line="360" w:lineRule="auto"/>
        <w:ind w:firstLine="708"/>
        <w:jc w:val="both"/>
      </w:pPr>
      <w:r>
        <w:lastRenderedPageBreak/>
        <w:t>Pismem z dnia 8 lutego 2024</w:t>
      </w:r>
      <w:r w:rsidRPr="005218BB">
        <w:t xml:space="preserve"> r., znak: A</w:t>
      </w:r>
      <w:r>
        <w:t>.435.2.24</w:t>
      </w:r>
      <w:r w:rsidRPr="005218BB">
        <w:t xml:space="preserve">, Prezes Sądu </w:t>
      </w:r>
      <w:r>
        <w:t xml:space="preserve">Rejonowego w Przemyślu - na podstawie art. 168, zgodnie z art. 162 </w:t>
      </w:r>
      <w:r w:rsidRPr="005218BB">
        <w:t xml:space="preserve">§ </w:t>
      </w:r>
      <w:r>
        <w:t>1</w:t>
      </w:r>
      <w:r w:rsidRPr="005218BB">
        <w:t xml:space="preserve"> ustawy z dnia 27 lipca 2001 r. </w:t>
      </w:r>
      <w:r w:rsidRPr="005218BB">
        <w:rPr>
          <w:i/>
        </w:rPr>
        <w:t>Prawo o ustroju sądów powszechnych</w:t>
      </w:r>
      <w:r>
        <w:rPr>
          <w:i/>
        </w:rPr>
        <w:t xml:space="preserve"> -</w:t>
      </w:r>
      <w:r>
        <w:t xml:space="preserve"> zgłosił kandydata na ławnika do orzekania w Sądzie Rejonowy w Przemyślu w Wydziale Pracy i Ubezpieczeń Społecznych.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22 lutego 2024</w:t>
      </w:r>
      <w:r w:rsidRPr="005218BB">
        <w:t xml:space="preserve"> r., </w:t>
      </w:r>
      <w:r w:rsidRPr="00952FDA">
        <w:t>wpłynęł</w:t>
      </w:r>
      <w:r>
        <w:t>o</w:t>
      </w:r>
      <w:r w:rsidRPr="00952FDA">
        <w:t xml:space="preserve"> </w:t>
      </w:r>
      <w:r>
        <w:t>1 zgłoszenie na ławnika</w:t>
      </w:r>
      <w:r w:rsidRPr="00952FDA">
        <w:t>.</w:t>
      </w:r>
    </w:p>
    <w:p w:rsidR="003C4084" w:rsidRPr="005218BB" w:rsidRDefault="003C4084" w:rsidP="003C4084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XCI/494/2023 </w:t>
      </w:r>
      <w:r w:rsidRPr="00235999">
        <w:t xml:space="preserve">z dnia </w:t>
      </w:r>
      <w:r>
        <w:t xml:space="preserve">7 czerwca 2023 r. </w:t>
      </w:r>
      <w:r>
        <w:rPr>
          <w:i/>
        </w:rPr>
        <w:t>w 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ds. zaopiniowania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>powołała zespół opiniujący kandydatów na ławników do orzekania w Sądzie Rejonowym w</w:t>
      </w:r>
      <w:r>
        <w:t xml:space="preserve"> Przemyślu</w:t>
      </w:r>
      <w:r w:rsidRPr="005218BB">
        <w:t>.</w:t>
      </w:r>
    </w:p>
    <w:p w:rsidR="003C4084" w:rsidRDefault="003C4084" w:rsidP="003C4084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5 marca 2024</w:t>
      </w:r>
      <w:r w:rsidRPr="005218BB">
        <w:t xml:space="preserve"> r.</w:t>
      </w:r>
      <w:r>
        <w:t xml:space="preserve">, ww. </w:t>
      </w:r>
      <w:r w:rsidRPr="005218BB">
        <w:t>zespół ocenił, że</w:t>
      </w:r>
      <w:r>
        <w:t xml:space="preserve"> zgłoszona</w:t>
      </w:r>
      <w:r w:rsidRPr="005218BB">
        <w:t xml:space="preserve"> kandydatur</w:t>
      </w:r>
      <w:r>
        <w:t>a spełnia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:rsidR="003C4084" w:rsidRPr="00994100" w:rsidRDefault="003C4084" w:rsidP="003C4084">
      <w:pPr>
        <w:spacing w:line="360" w:lineRule="auto"/>
        <w:ind w:firstLine="709"/>
        <w:jc w:val="both"/>
      </w:pPr>
      <w:r>
        <w:t xml:space="preserve">Rada Gminy - uchwałą Nr CV/579/2024 z dnia 11 marca 2024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w Rzeszowie informacji o kandydatach na ławników - </w:t>
      </w:r>
      <w:r>
        <w:t>upoważniła Przewodniczącego Rady Gminy do zasięgnięcia od Komendanta Wojewódzkiego Policji w Rzeszowie informacji o kandydatach na ławników zgłoszonych w wyborach na kadencję 2024-2027.</w:t>
      </w:r>
    </w:p>
    <w:p w:rsidR="003C4084" w:rsidRDefault="003C4084" w:rsidP="003C4084">
      <w:pPr>
        <w:spacing w:line="360" w:lineRule="auto"/>
        <w:ind w:firstLine="708"/>
        <w:jc w:val="both"/>
      </w:pPr>
      <w:r>
        <w:t>Pismem z dnia 11 marca 2024 r., znak: RG.533.3.2024, Przewodniczący Rady Gminy zwrócił się do Komendanta Wojewódzkiego Policji w Rzeszowie z prośbą o informację o kandydacie na ławnika zgłoszonego w wyborach uzupełniających na kadencję 2024-2027, tj. zgodnie z art. 162 § 9 ustawy Prawo o ustroju sądów powszechnych.</w:t>
      </w:r>
    </w:p>
    <w:p w:rsidR="003C4084" w:rsidRDefault="003C4084" w:rsidP="003C4084">
      <w:pPr>
        <w:spacing w:line="360" w:lineRule="auto"/>
        <w:ind w:firstLine="708"/>
        <w:jc w:val="both"/>
      </w:pPr>
      <w:r>
        <w:t>W odpowiedzi na powyższe, pismem z dnia 18 marca 2024 r., znak: E-175/24, Zastępca Komendanta Wojewódzkiego Policji w Rzeszowie udzielił stosownych informacji.</w:t>
      </w:r>
    </w:p>
    <w:p w:rsidR="003C4084" w:rsidRDefault="003C4084" w:rsidP="003C4084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25 marca 2024</w:t>
      </w:r>
      <w:r w:rsidRPr="005218BB">
        <w:t xml:space="preserve"> r.</w:t>
      </w:r>
      <w:r>
        <w:t xml:space="preserve">, ww. </w:t>
      </w:r>
      <w:r w:rsidRPr="005218BB">
        <w:t>zespół ocenił, że</w:t>
      </w:r>
      <w:r>
        <w:t xml:space="preserve"> zgłoszona</w:t>
      </w:r>
      <w:r w:rsidRPr="005218BB">
        <w:t xml:space="preserve"> kandydatur</w:t>
      </w:r>
      <w:r>
        <w:t>a spełnia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>
        <w:rPr>
          <w:i/>
        </w:rPr>
        <w:t xml:space="preserve"> </w:t>
      </w:r>
      <w:r>
        <w:t>i pozytywnie zaopiniował kandydata na ławnika</w:t>
      </w:r>
      <w:r w:rsidRPr="005218BB">
        <w:t>.</w:t>
      </w:r>
    </w:p>
    <w:p w:rsidR="003C4084" w:rsidRDefault="003C4084" w:rsidP="003C4084">
      <w:pPr>
        <w:spacing w:line="360" w:lineRule="auto"/>
        <w:ind w:firstLine="709"/>
        <w:jc w:val="both"/>
        <w:rPr>
          <w:rFonts w:eastAsia="Arial Unicode MS"/>
        </w:rPr>
      </w:pPr>
      <w:r>
        <w:t xml:space="preserve">Rada Gminy - uchwałą Nr CVI/584/2024 z dnia 27 marca 2024 r. </w:t>
      </w:r>
      <w:r w:rsidRPr="002C5723">
        <w:rPr>
          <w:rFonts w:eastAsia="Arial Unicode MS"/>
          <w:i/>
        </w:rPr>
        <w:t>w</w:t>
      </w:r>
      <w:r>
        <w:rPr>
          <w:rFonts w:eastAsia="Arial Unicode MS"/>
          <w:i/>
        </w:rPr>
        <w:t> </w:t>
      </w:r>
      <w:r w:rsidRPr="002C5723">
        <w:rPr>
          <w:rFonts w:eastAsia="Arial Unicode MS"/>
          <w:i/>
        </w:rPr>
        <w:t>sprawie wyboru ławnik</w:t>
      </w:r>
      <w:r>
        <w:rPr>
          <w:rFonts w:eastAsia="Arial Unicode MS"/>
          <w:i/>
        </w:rPr>
        <w:t>ów do sądów powszechnych</w:t>
      </w:r>
      <w:r w:rsidRPr="002C5723">
        <w:rPr>
          <w:rFonts w:eastAsia="Arial Unicode MS"/>
          <w:i/>
        </w:rPr>
        <w:t xml:space="preserve"> </w:t>
      </w:r>
      <w:r>
        <w:rPr>
          <w:rFonts w:eastAsia="Arial Unicode MS"/>
          <w:i/>
        </w:rPr>
        <w:t>na kadencję 2024-2027</w:t>
      </w:r>
      <w:r>
        <w:rPr>
          <w:rFonts w:eastAsia="Arial Unicode MS"/>
        </w:rPr>
        <w:t xml:space="preserve"> </w:t>
      </w:r>
      <w:r w:rsidRPr="009F7071">
        <w:rPr>
          <w:rFonts w:eastAsia="Arial Unicode MS"/>
        </w:rPr>
        <w:t>– w głosowani</w:t>
      </w:r>
      <w:r>
        <w:rPr>
          <w:rFonts w:eastAsia="Arial Unicode MS"/>
        </w:rPr>
        <w:t xml:space="preserve">u tajnym dokonała wyboru ławnika </w:t>
      </w:r>
      <w:r w:rsidRPr="009F7071">
        <w:rPr>
          <w:rFonts w:eastAsia="Arial Unicode MS"/>
        </w:rPr>
        <w:t xml:space="preserve">do orzekania </w:t>
      </w:r>
      <w:r>
        <w:rPr>
          <w:rFonts w:eastAsia="Arial Unicode MS"/>
        </w:rPr>
        <w:t>w Sądzie Rejonowym w Przemyślu.</w:t>
      </w:r>
    </w:p>
    <w:p w:rsidR="003C4084" w:rsidRDefault="003C4084" w:rsidP="003C4084">
      <w:pPr>
        <w:spacing w:line="360" w:lineRule="auto"/>
        <w:ind w:firstLine="708"/>
        <w:jc w:val="both"/>
      </w:pPr>
      <w:r w:rsidRPr="00166364">
        <w:t xml:space="preserve">Zgodnie z art. 164 § 1 ustawy </w:t>
      </w:r>
      <w:r w:rsidRPr="00166364">
        <w:rPr>
          <w:i/>
        </w:rPr>
        <w:t>Prawo o ustroju sądów powszechnych</w:t>
      </w:r>
      <w:r w:rsidRPr="00166364">
        <w:t xml:space="preserve">, Przewodniczący Rady Gminy – pismem z dnia 28 marca 2024 r., znak: RG.533.26.2024 - przesłał Prezesowi Sądu </w:t>
      </w:r>
      <w:r>
        <w:t>Okręgowego</w:t>
      </w:r>
      <w:r w:rsidRPr="00166364">
        <w:t xml:space="preserve"> w Przemyślu informację o wyborze ławnika wraz dokumentacją, o której mowa w art. 162 § 2-4 ustawy </w:t>
      </w:r>
      <w:r w:rsidRPr="00166364">
        <w:rPr>
          <w:i/>
        </w:rPr>
        <w:t>Prawo o ustroju sądów powszechnych</w:t>
      </w:r>
      <w:r w:rsidRPr="00166364">
        <w:t xml:space="preserve"> oraz § 4 rozporządzenia </w:t>
      </w:r>
      <w:r w:rsidRPr="00166364">
        <w:lastRenderedPageBreak/>
        <w:t xml:space="preserve">Ministra Sprawiedliwości z dnia 9 czerwca 2011 r. </w:t>
      </w:r>
      <w:r w:rsidRPr="00166364">
        <w:rPr>
          <w:i/>
        </w:rPr>
        <w:t>w sprawie sposobu postępowania z</w:t>
      </w:r>
      <w:r>
        <w:rPr>
          <w:i/>
        </w:rPr>
        <w:t> </w:t>
      </w:r>
      <w:r w:rsidRPr="00166364">
        <w:rPr>
          <w:i/>
        </w:rPr>
        <w:t>dokumentami złożonymi radom gmin przy zgłaszaniu kandydatów na ławników oraz wzoru karty zgłoszenia</w:t>
      </w:r>
      <w:r w:rsidRPr="00166364">
        <w:t>.</w:t>
      </w:r>
      <w:r>
        <w:t xml:space="preserve"> </w:t>
      </w:r>
    </w:p>
    <w:p w:rsidR="003C4084" w:rsidRDefault="003C4084" w:rsidP="003C4084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3C4084" w:rsidRDefault="003C4084" w:rsidP="003C4084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3C4084" w:rsidRDefault="003C4084" w:rsidP="003C4084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FD208F">
        <w:t>u</w:t>
      </w:r>
      <w:r w:rsidR="00524D8D" w:rsidRPr="00EF30A1">
        <w:t xml:space="preserve"> w dniu </w:t>
      </w:r>
      <w:r w:rsidR="00FD208F">
        <w:t xml:space="preserve">18 listopada </w:t>
      </w:r>
      <w:r w:rsidR="00A960E3">
        <w:t>2024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FD208F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</w:t>
      </w:r>
      <w:r w:rsidR="008D20E0">
        <w:t>i</w:t>
      </w:r>
      <w:r w:rsidR="002B389D" w:rsidRPr="00EF30A1">
        <w:t xml:space="preserve"> nie skorzystał. W ramach ww. uprawnienia nie skorzystał Pan również z prawa skierowania wniosku o przedłużenie terminu do złożenia zastrzeżeń.</w:t>
      </w:r>
    </w:p>
    <w:p w:rsidR="00A960E3" w:rsidRDefault="00A960E3" w:rsidP="00A960E3">
      <w:pPr>
        <w:spacing w:line="360" w:lineRule="auto"/>
        <w:ind w:firstLine="708"/>
        <w:jc w:val="both"/>
      </w:pPr>
      <w:r w:rsidRPr="00EF30A1"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:rsidR="00A960E3" w:rsidRDefault="00A960E3" w:rsidP="00A960E3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E93AF1" w:rsidRDefault="00E93AF1" w:rsidP="00E93AF1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A960E3" w:rsidRPr="00A960E3">
        <w:rPr>
          <w:b/>
          <w:sz w:val="26"/>
          <w:szCs w:val="26"/>
        </w:rPr>
        <w:t>Teresa Kubas-</w:t>
      </w:r>
      <w:proofErr w:type="spellStart"/>
      <w:r w:rsidR="00A960E3" w:rsidRPr="00A960E3">
        <w:rPr>
          <w:b/>
          <w:sz w:val="26"/>
          <w:szCs w:val="26"/>
        </w:rPr>
        <w:t>Hul</w:t>
      </w:r>
      <w:proofErr w:type="spellEnd"/>
    </w:p>
    <w:p w:rsidR="00E93AF1" w:rsidRDefault="00E93AF1" w:rsidP="00E93AF1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E93AF1" w:rsidRDefault="00E93AF1" w:rsidP="00870906">
      <w:pPr>
        <w:spacing w:line="360" w:lineRule="auto"/>
        <w:ind w:firstLine="708"/>
        <w:jc w:val="both"/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06126A" w:rsidRPr="0006126A" w:rsidRDefault="0006126A" w:rsidP="0006126A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06126A">
        <w:rPr>
          <w:i/>
          <w:sz w:val="20"/>
          <w:szCs w:val="20"/>
        </w:rPr>
        <w:t>Pani</w:t>
      </w:r>
    </w:p>
    <w:p w:rsidR="0006126A" w:rsidRPr="0006126A" w:rsidRDefault="0006126A" w:rsidP="0006126A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06126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Magdalena Małachowska</w:t>
      </w:r>
    </w:p>
    <w:p w:rsidR="00302788" w:rsidRPr="00EB3F35" w:rsidRDefault="0006126A" w:rsidP="00A960E3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06126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 xml:space="preserve">Wójt Gminy </w:t>
      </w:r>
      <w:r w:rsidR="00EB3F35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Medyk</w:t>
      </w:r>
    </w:p>
    <w:sectPr w:rsidR="00302788" w:rsidRPr="00EB3F35" w:rsidSect="0033045D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96" w:rsidRDefault="00626796" w:rsidP="004E2049">
      <w:r>
        <w:separator/>
      </w:r>
    </w:p>
  </w:endnote>
  <w:endnote w:type="continuationSeparator" w:id="0">
    <w:p w:rsidR="00626796" w:rsidRDefault="00626796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FD208F">
      <w:rPr>
        <w:sz w:val="20"/>
      </w:rPr>
      <w:t>17</w:t>
    </w:r>
    <w:r w:rsidR="00E93AF1">
      <w:rPr>
        <w:sz w:val="20"/>
      </w:rPr>
      <w:t>.</w:t>
    </w:r>
    <w:r w:rsidR="00832E74">
      <w:rPr>
        <w:sz w:val="20"/>
      </w:rPr>
      <w:t>202</w:t>
    </w:r>
    <w:r w:rsidR="00A960E3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83598C">
      <w:rPr>
        <w:noProof/>
        <w:sz w:val="20"/>
      </w:rPr>
      <w:t>6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83598C">
      <w:rPr>
        <w:noProof/>
        <w:sz w:val="20"/>
      </w:rPr>
      <w:t>6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96" w:rsidRDefault="00626796" w:rsidP="004E2049">
      <w:r>
        <w:separator/>
      </w:r>
    </w:p>
  </w:footnote>
  <w:footnote w:type="continuationSeparator" w:id="0">
    <w:p w:rsidR="00626796" w:rsidRDefault="00626796" w:rsidP="004E2049">
      <w:r>
        <w:continuationSeparator/>
      </w:r>
    </w:p>
  </w:footnote>
  <w:footnote w:id="1">
    <w:p w:rsidR="00AF20B1" w:rsidRDefault="00AF20B1" w:rsidP="008D20E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 w:rsidR="003C4084">
        <w:t>Gminy</w:t>
      </w:r>
      <w:r>
        <w:t>.</w:t>
      </w:r>
    </w:p>
  </w:footnote>
  <w:footnote w:id="2">
    <w:p w:rsidR="003C4084" w:rsidRPr="008F08CC" w:rsidRDefault="003C4084" w:rsidP="003C4084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3C4084" w:rsidRDefault="003C4084" w:rsidP="003C4084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XXX/219/09 Rady Gminy Medyka z dnia 9 czerwca 2009 r. </w:t>
      </w:r>
      <w:r w:rsidRPr="00474E00">
        <w:rPr>
          <w:i/>
        </w:rPr>
        <w:t>w sprawie</w:t>
      </w:r>
      <w:r>
        <w:rPr>
          <w:i/>
        </w:rPr>
        <w:t xml:space="preserve"> Statutu Gminy.</w:t>
      </w:r>
      <w:r w:rsidRPr="008B01E2">
        <w:t xml:space="preserve"> </w:t>
      </w:r>
      <w:r>
        <w:t xml:space="preserve">Uchwała Nr II/8/18 Rady Gminy Medyka z dnia 30 listopada 2018 r. </w:t>
      </w:r>
      <w:r w:rsidRPr="00474E00">
        <w:rPr>
          <w:i/>
        </w:rPr>
        <w:t>w sprawie</w:t>
      </w:r>
      <w:r>
        <w:rPr>
          <w:i/>
        </w:rPr>
        <w:t xml:space="preserve"> wprowadzenia zmian w Statucie Gminy Medyka.</w:t>
      </w:r>
    </w:p>
  </w:footnote>
  <w:footnote w:id="4">
    <w:p w:rsidR="003C4084" w:rsidRDefault="003C4084" w:rsidP="003C4084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5">
    <w:p w:rsidR="003C4084" w:rsidRPr="00732AEB" w:rsidRDefault="003C4084" w:rsidP="003C4084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LXXXV/461/2023 Rady Gminy Medyka z dnia 3 lutego 2023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Medyka</w:t>
      </w:r>
      <w:r w:rsidRPr="00732AEB">
        <w:rPr>
          <w:i/>
        </w:rPr>
        <w:t>.</w:t>
      </w:r>
    </w:p>
  </w:footnote>
  <w:footnote w:id="6">
    <w:p w:rsidR="003C4084" w:rsidRDefault="003C4084" w:rsidP="003C4084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I/1/2024  Rady Gminy Medyka z dnia 7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Medyka</w:t>
      </w:r>
      <w:r w:rsidRPr="00732AEB">
        <w:rPr>
          <w:i/>
        </w:rPr>
        <w:t>.</w:t>
      </w:r>
    </w:p>
  </w:footnote>
  <w:footnote w:id="7">
    <w:p w:rsidR="003C4084" w:rsidRDefault="003C4084" w:rsidP="003C4084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14 listopada 2018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26A"/>
    <w:rsid w:val="0006162E"/>
    <w:rsid w:val="00062D67"/>
    <w:rsid w:val="00064F94"/>
    <w:rsid w:val="00071AC3"/>
    <w:rsid w:val="000752FB"/>
    <w:rsid w:val="000757F8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34D2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A70C8"/>
    <w:rsid w:val="003B06CA"/>
    <w:rsid w:val="003B340F"/>
    <w:rsid w:val="003B7B88"/>
    <w:rsid w:val="003C2720"/>
    <w:rsid w:val="003C4084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09A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796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810EC"/>
    <w:rsid w:val="006822B7"/>
    <w:rsid w:val="0068537B"/>
    <w:rsid w:val="006873DA"/>
    <w:rsid w:val="00690D1E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24B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5C3E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467A"/>
    <w:rsid w:val="0082690B"/>
    <w:rsid w:val="00831F9B"/>
    <w:rsid w:val="00832E74"/>
    <w:rsid w:val="008338E4"/>
    <w:rsid w:val="0083598C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0BB1"/>
    <w:rsid w:val="00971DB1"/>
    <w:rsid w:val="0097348E"/>
    <w:rsid w:val="009753FA"/>
    <w:rsid w:val="00976ACB"/>
    <w:rsid w:val="0098134C"/>
    <w:rsid w:val="00981E52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75437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72C80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4971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B3F35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208F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1AD7-4017-4CB3-8444-247E1872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2024-11-28T14:01:00Z</cp:lastPrinted>
  <dcterms:created xsi:type="dcterms:W3CDTF">2024-12-10T10:27:00Z</dcterms:created>
  <dcterms:modified xsi:type="dcterms:W3CDTF">2024-12-10T10:27:00Z</dcterms:modified>
</cp:coreProperties>
</file>