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4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95"/>
        <w:gridCol w:w="646"/>
        <w:gridCol w:w="198"/>
        <w:gridCol w:w="537"/>
        <w:gridCol w:w="724"/>
        <w:gridCol w:w="126"/>
        <w:gridCol w:w="444"/>
        <w:gridCol w:w="554"/>
        <w:gridCol w:w="16"/>
        <w:gridCol w:w="151"/>
        <w:gridCol w:w="118"/>
        <w:gridCol w:w="300"/>
        <w:gridCol w:w="353"/>
        <w:gridCol w:w="217"/>
        <w:gridCol w:w="570"/>
        <w:gridCol w:w="80"/>
        <w:gridCol w:w="71"/>
        <w:gridCol w:w="275"/>
        <w:gridCol w:w="144"/>
        <w:gridCol w:w="113"/>
        <w:gridCol w:w="405"/>
        <w:gridCol w:w="51"/>
        <w:gridCol w:w="570"/>
        <w:gridCol w:w="317"/>
        <w:gridCol w:w="253"/>
        <w:gridCol w:w="570"/>
        <w:gridCol w:w="115"/>
        <w:gridCol w:w="1424"/>
        <w:gridCol w:w="10"/>
      </w:tblGrid>
      <w:tr w:rsidR="00654C69" w:rsidRPr="007A465B" w:rsidTr="00B36CEF">
        <w:trPr>
          <w:gridAfter w:val="1"/>
          <w:wAfter w:w="10" w:type="dxa"/>
          <w:trHeight w:val="1611"/>
        </w:trPr>
        <w:tc>
          <w:tcPr>
            <w:tcW w:w="662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CB2" w:rsidRDefault="00654C69" w:rsidP="00656E15">
            <w:pPr>
              <w:spacing w:line="240" w:lineRule="auto"/>
              <w:ind w:left="38"/>
              <w:rPr>
                <w:rFonts w:ascii="Times New Roman" w:hAnsi="Times New Roman"/>
              </w:rPr>
            </w:pPr>
            <w:bookmarkStart w:id="0" w:name="t1"/>
            <w:r w:rsidRPr="00D93F89">
              <w:rPr>
                <w:rFonts w:ascii="Times New Roman" w:hAnsi="Times New Roman"/>
                <w:b/>
              </w:rPr>
              <w:t>Nazwa projektu</w:t>
            </w:r>
          </w:p>
          <w:p w:rsidR="004D7F01" w:rsidRPr="00B51D1C" w:rsidRDefault="00B51D1C" w:rsidP="009761D8">
            <w:pPr>
              <w:spacing w:line="240" w:lineRule="auto"/>
              <w:ind w:left="62"/>
              <w:jc w:val="both"/>
              <w:rPr>
                <w:rFonts w:ascii="Times New Roman" w:hAnsi="Times New Roman"/>
              </w:rPr>
            </w:pPr>
            <w:r w:rsidRPr="00B51D1C">
              <w:rPr>
                <w:rFonts w:ascii="Times New Roman" w:hAnsi="Times New Roman"/>
              </w:rPr>
              <w:t>Projekt zarządzenia Prezesa Rady Ministrów zmieniającego zar</w:t>
            </w:r>
            <w:r w:rsidR="008D20E4">
              <w:rPr>
                <w:rFonts w:ascii="Times New Roman" w:hAnsi="Times New Roman"/>
              </w:rPr>
              <w:t xml:space="preserve">ządzenie </w:t>
            </w:r>
            <w:r w:rsidRPr="00B51D1C">
              <w:rPr>
                <w:rFonts w:ascii="Times New Roman" w:hAnsi="Times New Roman"/>
              </w:rPr>
              <w:t xml:space="preserve"> w sprawie organizacji i trybu pracy Rządowego Zespołu Ochrony Ludności</w:t>
            </w:r>
          </w:p>
          <w:p w:rsidR="00B51D1C" w:rsidRPr="00D93F89" w:rsidRDefault="00B51D1C" w:rsidP="00656E15">
            <w:pPr>
              <w:spacing w:line="240" w:lineRule="auto"/>
              <w:ind w:hanging="45"/>
              <w:rPr>
                <w:rFonts w:ascii="Times New Roman" w:hAnsi="Times New Roman"/>
                <w:b/>
                <w:highlight w:val="yellow"/>
              </w:rPr>
            </w:pPr>
          </w:p>
          <w:p w:rsidR="00654C69" w:rsidRPr="00D93F89" w:rsidRDefault="00654C69" w:rsidP="00656E15">
            <w:pPr>
              <w:spacing w:line="240" w:lineRule="auto"/>
              <w:ind w:left="38"/>
              <w:rPr>
                <w:rFonts w:ascii="Times New Roman" w:hAnsi="Times New Roman"/>
              </w:rPr>
            </w:pPr>
            <w:r w:rsidRPr="00D93F89">
              <w:rPr>
                <w:rFonts w:ascii="Times New Roman" w:hAnsi="Times New Roman"/>
                <w:b/>
              </w:rPr>
              <w:t>Ministerstwo wiodące i ministerstwa współpracujące</w:t>
            </w:r>
          </w:p>
          <w:bookmarkEnd w:id="0"/>
          <w:p w:rsidR="00654C69" w:rsidRPr="00D93F89" w:rsidRDefault="00654C69" w:rsidP="00656E15">
            <w:pPr>
              <w:spacing w:line="240" w:lineRule="auto"/>
              <w:ind w:left="38"/>
              <w:rPr>
                <w:rFonts w:ascii="Times New Roman" w:hAnsi="Times New Roman"/>
                <w:b/>
              </w:rPr>
            </w:pPr>
            <w:r w:rsidRPr="00D93F89">
              <w:rPr>
                <w:rFonts w:ascii="Times New Roman" w:hAnsi="Times New Roman"/>
              </w:rPr>
              <w:t>Ministerstwo Spraw Wewnętrznych i Administracji</w:t>
            </w:r>
          </w:p>
          <w:p w:rsidR="00654C69" w:rsidRPr="00D93F89" w:rsidRDefault="00654C69" w:rsidP="00656E15">
            <w:pPr>
              <w:spacing w:line="240" w:lineRule="auto"/>
              <w:ind w:left="38"/>
              <w:rPr>
                <w:rFonts w:ascii="Times New Roman" w:hAnsi="Times New Roman"/>
                <w:b/>
              </w:rPr>
            </w:pPr>
          </w:p>
          <w:p w:rsidR="00654C69" w:rsidRPr="00D93F89" w:rsidRDefault="00654C69" w:rsidP="00656E15">
            <w:pPr>
              <w:spacing w:line="240" w:lineRule="auto"/>
              <w:ind w:left="38"/>
              <w:rPr>
                <w:rFonts w:ascii="Times New Roman" w:hAnsi="Times New Roman"/>
              </w:rPr>
            </w:pPr>
            <w:r w:rsidRPr="00D93F89">
              <w:rPr>
                <w:rFonts w:ascii="Times New Roman" w:hAnsi="Times New Roman"/>
                <w:b/>
              </w:rPr>
              <w:t xml:space="preserve">Osoba odpowiedzialna za projekt w randze Ministra, Sekretarza Stanu lub Podsekretarza Stanu </w:t>
            </w:r>
          </w:p>
          <w:p w:rsidR="00CC740D" w:rsidRPr="00D93F89" w:rsidRDefault="00CC740D" w:rsidP="00656E15">
            <w:pPr>
              <w:spacing w:line="240" w:lineRule="auto"/>
              <w:ind w:left="38"/>
              <w:jc w:val="both"/>
              <w:rPr>
                <w:rFonts w:ascii="Times New Roman" w:hAnsi="Times New Roman"/>
              </w:rPr>
            </w:pPr>
            <w:r w:rsidRPr="00D93F89">
              <w:rPr>
                <w:rFonts w:ascii="Times New Roman" w:hAnsi="Times New Roman"/>
              </w:rPr>
              <w:t xml:space="preserve">Pan Wiesław </w:t>
            </w:r>
            <w:r w:rsidR="00AF3E6C">
              <w:rPr>
                <w:rFonts w:ascii="Times New Roman" w:hAnsi="Times New Roman"/>
              </w:rPr>
              <w:t>Leśniakiewicz</w:t>
            </w:r>
            <w:r w:rsidRPr="00D93F89">
              <w:rPr>
                <w:rFonts w:ascii="Times New Roman" w:hAnsi="Times New Roman"/>
              </w:rPr>
              <w:t xml:space="preserve"> – </w:t>
            </w:r>
            <w:r w:rsidR="00AF3E6C">
              <w:rPr>
                <w:rFonts w:ascii="Times New Roman" w:hAnsi="Times New Roman"/>
              </w:rPr>
              <w:t>Pods</w:t>
            </w:r>
            <w:r w:rsidRPr="00D93F89">
              <w:rPr>
                <w:rFonts w:ascii="Times New Roman" w:hAnsi="Times New Roman"/>
              </w:rPr>
              <w:t>ekretarz Stanu w Ministerstwie Spraw Wewnętrznych i Administracji</w:t>
            </w:r>
          </w:p>
          <w:p w:rsidR="00654C69" w:rsidRPr="00D93F89" w:rsidRDefault="00654C69" w:rsidP="00656E15">
            <w:pPr>
              <w:spacing w:line="240" w:lineRule="auto"/>
              <w:ind w:left="38"/>
              <w:rPr>
                <w:rFonts w:ascii="Times New Roman" w:hAnsi="Times New Roman"/>
                <w:b/>
                <w:highlight w:val="yellow"/>
              </w:rPr>
            </w:pPr>
          </w:p>
          <w:p w:rsidR="00654C69" w:rsidRPr="00D93F89" w:rsidRDefault="00654C69" w:rsidP="00656E15">
            <w:pPr>
              <w:spacing w:line="240" w:lineRule="auto"/>
              <w:ind w:left="38"/>
              <w:rPr>
                <w:rFonts w:ascii="Times New Roman" w:hAnsi="Times New Roman"/>
              </w:rPr>
            </w:pPr>
            <w:r w:rsidRPr="00D93F89">
              <w:rPr>
                <w:rFonts w:ascii="Times New Roman" w:hAnsi="Times New Roman"/>
                <w:b/>
              </w:rPr>
              <w:t>Kontakt do opiekuna merytorycznego projektu</w:t>
            </w:r>
          </w:p>
          <w:p w:rsidR="008D20E4" w:rsidRDefault="00CC740D" w:rsidP="002138F7">
            <w:pPr>
              <w:spacing w:after="40" w:line="240" w:lineRule="auto"/>
              <w:ind w:left="38"/>
              <w:rPr>
                <w:rFonts w:ascii="Times New Roman" w:hAnsi="Times New Roman"/>
              </w:rPr>
            </w:pPr>
            <w:r w:rsidRPr="00D93F89">
              <w:rPr>
                <w:rFonts w:ascii="Times New Roman" w:hAnsi="Times New Roman"/>
              </w:rPr>
              <w:t>Pan Michał Pawłowski –</w:t>
            </w:r>
            <w:r w:rsidR="00613275">
              <w:rPr>
                <w:rFonts w:ascii="Times New Roman" w:hAnsi="Times New Roman"/>
              </w:rPr>
              <w:t xml:space="preserve"> </w:t>
            </w:r>
            <w:r w:rsidR="002138F7">
              <w:rPr>
                <w:rFonts w:ascii="Times New Roman" w:hAnsi="Times New Roman"/>
              </w:rPr>
              <w:t>Dyrektor</w:t>
            </w:r>
            <w:r w:rsidR="008D20E4">
              <w:rPr>
                <w:rFonts w:ascii="Times New Roman" w:hAnsi="Times New Roman"/>
              </w:rPr>
              <w:t xml:space="preserve"> </w:t>
            </w:r>
            <w:r w:rsidRPr="00D93F89">
              <w:rPr>
                <w:rFonts w:ascii="Times New Roman" w:hAnsi="Times New Roman"/>
              </w:rPr>
              <w:t>Departamentu Ochrony Ludności i</w:t>
            </w:r>
            <w:r w:rsidR="008D20E4">
              <w:rPr>
                <w:rFonts w:ascii="Times New Roman" w:hAnsi="Times New Roman"/>
              </w:rPr>
              <w:t> </w:t>
            </w:r>
            <w:r w:rsidRPr="00D93F89">
              <w:rPr>
                <w:rFonts w:ascii="Times New Roman" w:hAnsi="Times New Roman"/>
              </w:rPr>
              <w:t>Zar</w:t>
            </w:r>
            <w:r w:rsidR="002B13EC" w:rsidRPr="00D93F89">
              <w:rPr>
                <w:rFonts w:ascii="Times New Roman" w:hAnsi="Times New Roman"/>
              </w:rPr>
              <w:t xml:space="preserve">ządzania Kryzysowego w MSWiA, </w:t>
            </w:r>
            <w:r w:rsidRPr="00D93F89">
              <w:rPr>
                <w:rFonts w:ascii="Times New Roman" w:hAnsi="Times New Roman"/>
              </w:rPr>
              <w:t xml:space="preserve">tel. 47 728 52 07 </w:t>
            </w:r>
          </w:p>
          <w:p w:rsidR="00654C69" w:rsidRPr="009761D8" w:rsidRDefault="00CC740D" w:rsidP="002138F7">
            <w:pPr>
              <w:spacing w:after="40" w:line="240" w:lineRule="auto"/>
              <w:ind w:left="38"/>
              <w:rPr>
                <w:rFonts w:ascii="Times New Roman" w:hAnsi="Times New Roman"/>
                <w:highlight w:val="yellow"/>
                <w:lang w:val="en-GB"/>
              </w:rPr>
            </w:pPr>
            <w:r w:rsidRPr="009761D8">
              <w:rPr>
                <w:rFonts w:ascii="Times New Roman" w:hAnsi="Times New Roman"/>
                <w:lang w:val="en-GB"/>
              </w:rPr>
              <w:t>e-mail: sekretariat.dolizk@mswia.gov.pl.</w:t>
            </w:r>
          </w:p>
        </w:tc>
        <w:tc>
          <w:tcPr>
            <w:tcW w:w="43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D93F89" w:rsidRDefault="00654C69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93F89">
              <w:rPr>
                <w:rFonts w:ascii="Times New Roman" w:hAnsi="Times New Roman"/>
                <w:b/>
              </w:rPr>
              <w:t>Data sporządzenia</w:t>
            </w:r>
            <w:r w:rsidRPr="00D93F89">
              <w:rPr>
                <w:rFonts w:ascii="Times New Roman" w:hAnsi="Times New Roman"/>
                <w:b/>
              </w:rPr>
              <w:br/>
            </w:r>
            <w:r w:rsidR="008D20E4">
              <w:rPr>
                <w:rFonts w:ascii="Times New Roman" w:hAnsi="Times New Roman"/>
              </w:rPr>
              <w:t>1</w:t>
            </w:r>
            <w:r w:rsidR="000C6FE3">
              <w:rPr>
                <w:rFonts w:ascii="Times New Roman" w:hAnsi="Times New Roman"/>
              </w:rPr>
              <w:t>7</w:t>
            </w:r>
            <w:r w:rsidR="00364B99">
              <w:rPr>
                <w:rFonts w:ascii="Times New Roman" w:hAnsi="Times New Roman"/>
              </w:rPr>
              <w:t xml:space="preserve"> września</w:t>
            </w:r>
            <w:r w:rsidR="00D647F6">
              <w:rPr>
                <w:rFonts w:ascii="Times New Roman" w:hAnsi="Times New Roman"/>
              </w:rPr>
              <w:t xml:space="preserve"> </w:t>
            </w:r>
            <w:r w:rsidR="00B67F13">
              <w:rPr>
                <w:rFonts w:ascii="Times New Roman" w:hAnsi="Times New Roman"/>
              </w:rPr>
              <w:t>2026</w:t>
            </w:r>
            <w:r w:rsidRPr="00D93F89">
              <w:rPr>
                <w:rFonts w:ascii="Times New Roman" w:hAnsi="Times New Roman"/>
              </w:rPr>
              <w:t xml:space="preserve"> r.</w:t>
            </w:r>
          </w:p>
          <w:p w:rsidR="00654C69" w:rsidRPr="00D93F89" w:rsidRDefault="00654C69">
            <w:pPr>
              <w:spacing w:line="240" w:lineRule="auto"/>
              <w:rPr>
                <w:rFonts w:ascii="Times New Roman" w:hAnsi="Times New Roman"/>
                <w:b/>
                <w:highlight w:val="yellow"/>
              </w:rPr>
            </w:pPr>
          </w:p>
          <w:p w:rsidR="00654C69" w:rsidRPr="00B51D1C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D93F89">
              <w:rPr>
                <w:rFonts w:ascii="Times New Roman" w:hAnsi="Times New Roman"/>
                <w:b/>
              </w:rPr>
              <w:t xml:space="preserve">Źródło: </w:t>
            </w:r>
            <w:r w:rsidR="00B51D1C">
              <w:rPr>
                <w:rFonts w:ascii="Times New Roman" w:hAnsi="Times New Roman"/>
              </w:rPr>
              <w:t xml:space="preserve">inicjatywa własna </w:t>
            </w:r>
          </w:p>
          <w:p w:rsidR="00654C69" w:rsidRPr="00D647F6" w:rsidRDefault="00EB541A" w:rsidP="00D647F6">
            <w:pPr>
              <w:spacing w:before="240" w:line="240" w:lineRule="auto"/>
              <w:rPr>
                <w:rFonts w:ascii="Times New Roman" w:hAnsi="Times New Roman"/>
                <w:b/>
              </w:rPr>
            </w:pPr>
            <w:r w:rsidRPr="00D93F89">
              <w:rPr>
                <w:rFonts w:ascii="Times New Roman" w:hAnsi="Times New Roman"/>
                <w:b/>
              </w:rPr>
              <w:t>Nr w wykazie prac:</w:t>
            </w:r>
            <w:r w:rsidR="00613275">
              <w:rPr>
                <w:rFonts w:ascii="Times New Roman" w:hAnsi="Times New Roman"/>
                <w:b/>
              </w:rPr>
              <w:t xml:space="preserve"> </w:t>
            </w:r>
            <w:r w:rsidR="000C6FE3">
              <w:rPr>
                <w:rFonts w:ascii="Times New Roman" w:hAnsi="Times New Roman"/>
                <w:b/>
              </w:rPr>
              <w:t>nie dotyczy</w:t>
            </w:r>
          </w:p>
          <w:p w:rsidR="00654C69" w:rsidRPr="00D93F89" w:rsidRDefault="00654C69">
            <w:pPr>
              <w:spacing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:rsidR="00654C69" w:rsidRPr="007A465B" w:rsidRDefault="00654C69">
            <w:pPr>
              <w:spacing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  <w:sz w:val="32"/>
                <w:szCs w:val="32"/>
              </w:rPr>
              <w:t>OCENA SKUTKÓW REGULACJI</w:t>
            </w:r>
          </w:p>
        </w:tc>
      </w:tr>
      <w:tr w:rsidR="00654C69" w:rsidRPr="007A465B" w:rsidTr="006C677B">
        <w:trPr>
          <w:gridAfter w:val="1"/>
          <w:wAfter w:w="10" w:type="dxa"/>
          <w:trHeight w:val="333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654C69" w:rsidRPr="007A465B" w:rsidRDefault="00654C69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</w:rPr>
              <w:t>Jaki problem jest rozwiązywany?</w:t>
            </w:r>
            <w:bookmarkStart w:id="1" w:name="Wybór1"/>
            <w:bookmarkEnd w:id="1"/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1D1C" w:rsidRPr="00B51D1C" w:rsidRDefault="00B51D1C" w:rsidP="008D20E4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B51D1C">
              <w:rPr>
                <w:rFonts w:ascii="Times New Roman" w:eastAsia="Times New Roman" w:hAnsi="Times New Roman"/>
                <w:lang w:eastAsia="pl-PL"/>
              </w:rPr>
              <w:t>Dotychczasowa struktura i organizacja Rządowego Zespołu Ochrony Ludności (RZOL), uregulowana zarządzeniem nr</w:t>
            </w:r>
            <w:r w:rsidR="009761D8">
              <w:rPr>
                <w:rFonts w:ascii="Times New Roman" w:eastAsia="Times New Roman" w:hAnsi="Times New Roman"/>
                <w:lang w:eastAsia="pl-PL"/>
              </w:rPr>
              <w:t> </w:t>
            </w:r>
            <w:r w:rsidRPr="00B51D1C">
              <w:rPr>
                <w:rFonts w:ascii="Times New Roman" w:eastAsia="Times New Roman" w:hAnsi="Times New Roman"/>
                <w:lang w:eastAsia="pl-PL"/>
              </w:rPr>
              <w:t>166 Prezesa Rady Ministrów z dnia 27 grudnia 2024 r.</w:t>
            </w:r>
            <w:r w:rsidR="009761D8">
              <w:rPr>
                <w:rFonts w:ascii="Times New Roman" w:eastAsia="Times New Roman" w:hAnsi="Times New Roman"/>
                <w:lang w:eastAsia="pl-PL"/>
              </w:rPr>
              <w:t xml:space="preserve"> w sprawie organizacji i trybu pracy Rządowego Zespołu Ochrony Ludności</w:t>
            </w:r>
            <w:r w:rsidRPr="00B51D1C">
              <w:rPr>
                <w:rFonts w:ascii="Times New Roman" w:eastAsia="Times New Roman" w:hAnsi="Times New Roman"/>
                <w:lang w:eastAsia="pl-PL"/>
              </w:rPr>
              <w:t xml:space="preserve"> nie przewiduje wyspecjalizowanych narzędzi instytucjonalnej koordynacji i di</w:t>
            </w:r>
            <w:r w:rsidR="009761D8">
              <w:rPr>
                <w:rFonts w:ascii="Times New Roman" w:eastAsia="Times New Roman" w:hAnsi="Times New Roman"/>
                <w:lang w:eastAsia="pl-PL"/>
              </w:rPr>
              <w:t>alogu z sektorem obywatelskim w </w:t>
            </w:r>
            <w:r w:rsidRPr="00B51D1C">
              <w:rPr>
                <w:rFonts w:ascii="Times New Roman" w:eastAsia="Times New Roman" w:hAnsi="Times New Roman"/>
                <w:lang w:eastAsia="pl-PL"/>
              </w:rPr>
              <w:t>obszarze budowania odporności społecznej. Zgodnie z wytycznymi Komitetu Rady Ministrów ds. Nadzoru nad Wdrażaniem Polityki Rządu z dnia 8 kwietnia 2026 r. samodzielne tworzenie odrębnej Rady ds. Budowania Odporności Społecznej uznano za nieefektywne ze względu na ryzyko mnożenia rozproszonych organów pomocniczych i powielania struktur doradczych państwa. Istnieje zatem pilna potrzeba zintegrowania założeń rządowego priorytetu nr P46 (wzmacnianie odporności społecznej z wykorzystaniem potencjału lokalnych organizacji obywatelskich) w ramach struktur już istniejącego, ustawowo umocowanego</w:t>
            </w:r>
            <w:r w:rsidR="009761D8">
              <w:rPr>
                <w:rFonts w:ascii="Times New Roman" w:eastAsia="Times New Roman" w:hAnsi="Times New Roman"/>
                <w:lang w:eastAsia="pl-PL"/>
              </w:rPr>
              <w:t>,</w:t>
            </w:r>
            <w:r w:rsidRPr="00B51D1C">
              <w:rPr>
                <w:rFonts w:ascii="Times New Roman" w:eastAsia="Times New Roman" w:hAnsi="Times New Roman"/>
                <w:lang w:eastAsia="pl-PL"/>
              </w:rPr>
              <w:t xml:space="preserve"> RZOL.</w:t>
            </w:r>
          </w:p>
          <w:p w:rsidR="00D134B8" w:rsidRPr="00D24629" w:rsidRDefault="00B51D1C" w:rsidP="008D20E4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B51D1C">
              <w:rPr>
                <w:rFonts w:ascii="Times New Roman" w:hAnsi="Times New Roman"/>
              </w:rPr>
              <w:t xml:space="preserve">Dotychczasowy wymóg przedkładania </w:t>
            </w:r>
            <w:r w:rsidR="000E6143">
              <w:rPr>
                <w:rFonts w:ascii="Times New Roman" w:hAnsi="Times New Roman"/>
              </w:rPr>
              <w:t xml:space="preserve">protokołów z posiedzeń </w:t>
            </w:r>
            <w:r w:rsidRPr="00B51D1C">
              <w:rPr>
                <w:rFonts w:ascii="Times New Roman" w:hAnsi="Times New Roman"/>
              </w:rPr>
              <w:t>RZOL całej Radzie Ministrów jako organowi kolegialnemu niepotrzebnie wydłuża proce</w:t>
            </w:r>
            <w:r w:rsidR="009761D8">
              <w:rPr>
                <w:rFonts w:ascii="Times New Roman" w:hAnsi="Times New Roman"/>
              </w:rPr>
              <w:t>s weryfikacji i obciąża agendę R</w:t>
            </w:r>
            <w:r w:rsidRPr="00B51D1C">
              <w:rPr>
                <w:rFonts w:ascii="Times New Roman" w:hAnsi="Times New Roman"/>
              </w:rPr>
              <w:t>ządu sprawami o charakterze czysto informacyjno-sprawozdawczym.</w:t>
            </w:r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654C69" w:rsidRPr="007A465B" w:rsidRDefault="00654C69" w:rsidP="00C4312D">
            <w:pPr>
              <w:numPr>
                <w:ilvl w:val="0"/>
                <w:numId w:val="3"/>
              </w:numPr>
              <w:spacing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  <w:spacing w:val="-2"/>
              </w:rPr>
              <w:t>Rekomendowane rozwiązanie, w tym planowane narzędzia interwencji, i oczekiwany efekt</w:t>
            </w:r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D1C" w:rsidRPr="00B51D1C" w:rsidRDefault="008D20E4" w:rsidP="008D20E4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Projekt zarządzenia przewiduje</w:t>
            </w:r>
            <w:r w:rsidR="00B51D1C" w:rsidRPr="00B51D1C">
              <w:rPr>
                <w:rFonts w:ascii="Times New Roman" w:eastAsia="Times New Roman" w:hAnsi="Times New Roman"/>
                <w:lang w:eastAsia="pl-PL"/>
              </w:rPr>
              <w:t>:</w:t>
            </w:r>
          </w:p>
          <w:p w:rsidR="00B51D1C" w:rsidRPr="00B51D1C" w:rsidRDefault="008D20E4" w:rsidP="009761D8">
            <w:pPr>
              <w:numPr>
                <w:ilvl w:val="0"/>
                <w:numId w:val="13"/>
              </w:numPr>
              <w:tabs>
                <w:tab w:val="clear" w:pos="720"/>
                <w:tab w:val="num" w:pos="204"/>
              </w:tabs>
              <w:suppressAutoHyphens w:val="0"/>
              <w:spacing w:line="240" w:lineRule="auto"/>
              <w:ind w:left="204" w:hanging="204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iCs/>
                <w:lang w:eastAsia="pl-PL"/>
              </w:rPr>
              <w:t>p</w:t>
            </w:r>
            <w:r w:rsidR="00B51D1C" w:rsidRPr="008C4E68">
              <w:rPr>
                <w:rFonts w:ascii="Times New Roman" w:eastAsia="Times New Roman" w:hAnsi="Times New Roman"/>
                <w:iCs/>
                <w:lang w:eastAsia="pl-PL"/>
              </w:rPr>
              <w:t>owołanie Stałego Zespołu Robo</w:t>
            </w:r>
            <w:r>
              <w:rPr>
                <w:rFonts w:ascii="Times New Roman" w:eastAsia="Times New Roman" w:hAnsi="Times New Roman"/>
                <w:iCs/>
                <w:lang w:eastAsia="pl-PL"/>
              </w:rPr>
              <w:t xml:space="preserve">czego ds. Społecznej Odporności - </w:t>
            </w:r>
            <w:r>
              <w:rPr>
                <w:rFonts w:ascii="Times New Roman" w:eastAsia="Times New Roman" w:hAnsi="Times New Roman"/>
                <w:lang w:eastAsia="pl-PL"/>
              </w:rPr>
              <w:t>u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>tworzenie wyspecjalizowanej i</w:t>
            </w:r>
            <w:r>
              <w:rPr>
                <w:rFonts w:ascii="Times New Roman" w:eastAsia="Times New Roman" w:hAnsi="Times New Roman"/>
                <w:lang w:eastAsia="pl-PL"/>
              </w:rPr>
              <w:t> 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>międzysektorowej platformy współpracy w ramach RZOL, pod przewodnictwem przedstawicieli MSWiA oraz Komitetu ds. Pożytku Publicznego, z udziałem N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arodowego 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nstytutu 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>W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olności – 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>C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entrum 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>R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ozwoju 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>S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połeczeństwa 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lang w:eastAsia="pl-PL"/>
              </w:rPr>
              <w:t>bywatelskiego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>, R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ady 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>D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ialogu 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>P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ożytku 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>P</w:t>
            </w:r>
            <w:r>
              <w:rPr>
                <w:rFonts w:ascii="Times New Roman" w:eastAsia="Times New Roman" w:hAnsi="Times New Roman"/>
                <w:lang w:eastAsia="pl-PL"/>
              </w:rPr>
              <w:t>ublicznego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>, R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ady Dialogu z Młodym 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>P</w:t>
            </w:r>
            <w:r>
              <w:rPr>
                <w:rFonts w:ascii="Times New Roman" w:eastAsia="Times New Roman" w:hAnsi="Times New Roman"/>
                <w:lang w:eastAsia="pl-PL"/>
              </w:rPr>
              <w:t>okoleniem</w:t>
            </w:r>
            <w:r w:rsidR="00B51D1C" w:rsidRPr="008C4E68">
              <w:rPr>
                <w:rFonts w:ascii="Times New Roman" w:eastAsia="Times New Roman" w:hAnsi="Times New Roman"/>
                <w:lang w:eastAsia="pl-PL"/>
              </w:rPr>
              <w:t xml:space="preserve"> oraz sektora NGO. Zabezpieczy to systemową integrację potencjału trzeciego sek</w:t>
            </w:r>
            <w:r>
              <w:rPr>
                <w:rFonts w:ascii="Times New Roman" w:eastAsia="Times New Roman" w:hAnsi="Times New Roman"/>
                <w:lang w:eastAsia="pl-PL"/>
              </w:rPr>
              <w:t>tora z systemem obrony cywilnej;</w:t>
            </w:r>
          </w:p>
          <w:p w:rsidR="000E6143" w:rsidRPr="003A2ED3" w:rsidRDefault="008D20E4" w:rsidP="000E6143">
            <w:pPr>
              <w:numPr>
                <w:ilvl w:val="0"/>
                <w:numId w:val="13"/>
              </w:numPr>
              <w:tabs>
                <w:tab w:val="clear" w:pos="720"/>
                <w:tab w:val="num" w:pos="204"/>
              </w:tabs>
              <w:suppressAutoHyphens w:val="0"/>
              <w:spacing w:line="240" w:lineRule="auto"/>
              <w:ind w:left="204" w:hanging="204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0E6143">
              <w:rPr>
                <w:rFonts w:ascii="Times New Roman" w:eastAsia="Times New Roman" w:hAnsi="Times New Roman"/>
                <w:iCs/>
                <w:lang w:eastAsia="pl-PL"/>
              </w:rPr>
              <w:t xml:space="preserve">usprawnienie sprawozdawczości - </w:t>
            </w:r>
            <w:r w:rsidRPr="000E6143">
              <w:rPr>
                <w:rFonts w:ascii="Times New Roman" w:eastAsia="Times New Roman" w:hAnsi="Times New Roman"/>
                <w:lang w:eastAsia="pl-PL"/>
              </w:rPr>
              <w:t>z</w:t>
            </w:r>
            <w:r w:rsidR="00B51D1C" w:rsidRPr="000E6143">
              <w:rPr>
                <w:rFonts w:ascii="Times New Roman" w:eastAsia="Times New Roman" w:hAnsi="Times New Roman"/>
                <w:lang w:eastAsia="pl-PL"/>
              </w:rPr>
              <w:t>miana przepisów kompetencyjnych (§ 2 ust. 1 i § 5 ust</w:t>
            </w:r>
            <w:r w:rsidRPr="000E6143">
              <w:rPr>
                <w:rFonts w:ascii="Times New Roman" w:eastAsia="Times New Roman" w:hAnsi="Times New Roman"/>
                <w:lang w:eastAsia="pl-PL"/>
              </w:rPr>
              <w:t xml:space="preserve">. 4) </w:t>
            </w:r>
            <w:r w:rsidR="00B51D1C" w:rsidRPr="000E6143">
              <w:rPr>
                <w:rFonts w:ascii="Times New Roman" w:eastAsia="Times New Roman" w:hAnsi="Times New Roman"/>
                <w:lang w:eastAsia="pl-PL"/>
              </w:rPr>
              <w:t xml:space="preserve">przez przekierowanie obowiązków informacyjnych </w:t>
            </w:r>
            <w:r w:rsidR="000E6143" w:rsidRPr="000E6143">
              <w:rPr>
                <w:rFonts w:ascii="Times New Roman" w:eastAsia="Times New Roman" w:hAnsi="Times New Roman"/>
                <w:lang w:eastAsia="pl-PL"/>
              </w:rPr>
              <w:t>dotyczących</w:t>
            </w:r>
            <w:r w:rsidR="00B51D1C" w:rsidRPr="000E6143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0E6143" w:rsidRPr="000E6143">
              <w:rPr>
                <w:rFonts w:ascii="Times New Roman" w:eastAsia="Times New Roman" w:hAnsi="Times New Roman"/>
                <w:lang w:eastAsia="pl-PL"/>
              </w:rPr>
              <w:t>zwoływania posiedzeń i przekazywania protokołów z posiedzeń</w:t>
            </w:r>
            <w:r w:rsidR="00B51D1C" w:rsidRPr="000E6143">
              <w:rPr>
                <w:rFonts w:ascii="Times New Roman" w:eastAsia="Times New Roman" w:hAnsi="Times New Roman"/>
                <w:lang w:eastAsia="pl-PL"/>
              </w:rPr>
              <w:t xml:space="preserve"> RZOL bezpośrednio do Szefa Kancelarii Prezesa Rady Ministrów. Zmiana ta znacząco przyspieszy obieg dokumentacji administracyjnej.</w:t>
            </w:r>
            <w:bookmarkStart w:id="2" w:name="_GoBack"/>
            <w:bookmarkEnd w:id="2"/>
          </w:p>
        </w:tc>
      </w:tr>
      <w:tr w:rsidR="00654C69" w:rsidRPr="007A465B" w:rsidTr="006C677B">
        <w:trPr>
          <w:gridAfter w:val="1"/>
          <w:wAfter w:w="10" w:type="dxa"/>
          <w:trHeight w:val="307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654C69" w:rsidRPr="007A465B" w:rsidRDefault="00654C69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  <w:spacing w:val="-2"/>
              </w:rPr>
              <w:t>Jak problem został rozwiązany w innych krajach, w szczególności krajach członkowskich OECD/UE</w:t>
            </w:r>
            <w:r w:rsidRPr="007A465B">
              <w:rPr>
                <w:rFonts w:ascii="Times New Roman" w:hAnsi="Times New Roman"/>
                <w:b/>
              </w:rPr>
              <w:t>?</w:t>
            </w:r>
            <w:r w:rsidRPr="007A465B">
              <w:rPr>
                <w:rFonts w:ascii="Times New Roman" w:hAnsi="Times New Roman"/>
                <w:i/>
              </w:rPr>
              <w:t xml:space="preserve"> </w:t>
            </w:r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41A" w:rsidRPr="00B51D1C" w:rsidRDefault="00B51D1C" w:rsidP="00EB57D8">
            <w:pPr>
              <w:jc w:val="both"/>
              <w:rPr>
                <w:rFonts w:ascii="Times New Roman" w:hAnsi="Times New Roman"/>
                <w:sz w:val="24"/>
              </w:rPr>
            </w:pPr>
            <w:r w:rsidRPr="00B51D1C">
              <w:rPr>
                <w:rFonts w:ascii="Times New Roman" w:hAnsi="Times New Roman"/>
              </w:rPr>
              <w:t>W państwach członkowskich UE/OECD (np. w krajach skandynawskich wdrażających modele „obrony totalnej”) kwestie odporności społecznej są systemowo integrowane z organami odpowiedzialnymi za zarządzanie kryzysowe</w:t>
            </w:r>
            <w:r w:rsidR="00AE0A25">
              <w:rPr>
                <w:rFonts w:ascii="Times New Roman" w:hAnsi="Times New Roman"/>
              </w:rPr>
              <w:t xml:space="preserve"> i obronę cywilną, najczęściej </w:t>
            </w:r>
            <w:r w:rsidRPr="00B51D1C">
              <w:rPr>
                <w:rFonts w:ascii="Times New Roman" w:hAnsi="Times New Roman"/>
              </w:rPr>
              <w:t>przez powoływanie dedykowanych zespołów roboczych z udziałem organizacji pozarządowych.</w:t>
            </w:r>
          </w:p>
        </w:tc>
      </w:tr>
      <w:tr w:rsidR="00654C69" w:rsidRPr="007A465B" w:rsidTr="006C677B">
        <w:trPr>
          <w:gridAfter w:val="1"/>
          <w:wAfter w:w="10" w:type="dxa"/>
          <w:trHeight w:val="359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654C69" w:rsidRPr="007A465B" w:rsidRDefault="00654C69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</w:rPr>
              <w:t>Podmioty, na które oddziałuje projekt</w:t>
            </w:r>
          </w:p>
        </w:tc>
      </w:tr>
      <w:tr w:rsidR="00654C69" w:rsidRPr="007A465B" w:rsidTr="00364B99">
        <w:trPr>
          <w:gridAfter w:val="1"/>
          <w:wAfter w:w="10" w:type="dxa"/>
          <w:trHeight w:val="142"/>
        </w:trPr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before="40"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pacing w:val="-2"/>
              </w:rPr>
              <w:t>Grupa</w:t>
            </w:r>
          </w:p>
        </w:tc>
        <w:tc>
          <w:tcPr>
            <w:tcW w:w="2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before="40"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pacing w:val="-2"/>
              </w:rPr>
              <w:t>Wielkość</w:t>
            </w:r>
          </w:p>
        </w:tc>
        <w:tc>
          <w:tcPr>
            <w:tcW w:w="19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before="40"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pacing w:val="-2"/>
              </w:rPr>
              <w:t xml:space="preserve">Źródło danych </w:t>
            </w:r>
          </w:p>
        </w:tc>
        <w:tc>
          <w:tcPr>
            <w:tcW w:w="396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before="40"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pacing w:val="-2"/>
              </w:rPr>
              <w:t>Oddziaływanie</w:t>
            </w:r>
          </w:p>
        </w:tc>
      </w:tr>
      <w:tr w:rsidR="00654C69" w:rsidRPr="007A465B" w:rsidTr="00364B99">
        <w:trPr>
          <w:gridAfter w:val="1"/>
          <w:wAfter w:w="10" w:type="dxa"/>
          <w:trHeight w:val="142"/>
        </w:trPr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B51D1C" w:rsidRDefault="00B51D1C" w:rsidP="00AE0A25">
            <w:pPr>
              <w:tabs>
                <w:tab w:val="left" w:pos="15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B51D1C">
              <w:rPr>
                <w:rFonts w:ascii="Times New Roman" w:hAnsi="Times New Roman"/>
              </w:rPr>
              <w:t>Organizacje pozarządowe (NGO) i instytuty społeczne</w:t>
            </w:r>
          </w:p>
        </w:tc>
        <w:tc>
          <w:tcPr>
            <w:tcW w:w="2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B51D1C" w:rsidRDefault="00BA5857" w:rsidP="00B51D1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51D1C">
              <w:rPr>
                <w:rFonts w:ascii="Times New Roman" w:hAnsi="Times New Roman"/>
              </w:rPr>
              <w:t xml:space="preserve">Brak danych </w:t>
            </w:r>
          </w:p>
        </w:tc>
        <w:tc>
          <w:tcPr>
            <w:tcW w:w="19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B51D1C" w:rsidRDefault="004877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51D1C">
              <w:rPr>
                <w:rFonts w:ascii="Times New Roman" w:hAnsi="Times New Roman"/>
              </w:rPr>
              <w:t>–</w:t>
            </w:r>
          </w:p>
        </w:tc>
        <w:tc>
          <w:tcPr>
            <w:tcW w:w="396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B51D1C" w:rsidRDefault="00B51D1C" w:rsidP="009761D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51D1C">
              <w:rPr>
                <w:rFonts w:ascii="Times New Roman" w:hAnsi="Times New Roman"/>
              </w:rPr>
              <w:t>Zapewnienie instytucjonalnej platformy dialogu i udziału w pracach RZOL w</w:t>
            </w:r>
            <w:r w:rsidR="009761D8">
              <w:rPr>
                <w:rFonts w:ascii="Times New Roman" w:hAnsi="Times New Roman"/>
              </w:rPr>
              <w:t> </w:t>
            </w:r>
            <w:r w:rsidR="00AE0A25">
              <w:rPr>
                <w:rFonts w:ascii="Times New Roman" w:hAnsi="Times New Roman"/>
              </w:rPr>
              <w:t>obszarze odporności społecznej</w:t>
            </w:r>
          </w:p>
        </w:tc>
      </w:tr>
      <w:tr w:rsidR="00281A7B" w:rsidRPr="007A465B" w:rsidTr="00364B99">
        <w:trPr>
          <w:gridAfter w:val="1"/>
          <w:wAfter w:w="10" w:type="dxa"/>
          <w:trHeight w:val="142"/>
        </w:trPr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A7B" w:rsidRPr="00B51D1C" w:rsidRDefault="00B51D1C" w:rsidP="00EB541A">
            <w:pPr>
              <w:tabs>
                <w:tab w:val="left" w:pos="15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B51D1C">
              <w:rPr>
                <w:rFonts w:ascii="Times New Roman" w:hAnsi="Times New Roman"/>
              </w:rPr>
              <w:t>Organy administracji rządowej (wchodzące w skład RZOL)</w:t>
            </w:r>
          </w:p>
        </w:tc>
        <w:tc>
          <w:tcPr>
            <w:tcW w:w="2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A7B" w:rsidRPr="00B51D1C" w:rsidRDefault="00B51D1C" w:rsidP="00AE0A25">
            <w:pPr>
              <w:suppressAutoHyphens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B51D1C">
              <w:rPr>
                <w:rFonts w:ascii="Times New Roman" w:hAnsi="Times New Roman"/>
              </w:rPr>
              <w:t>Członkowie RZOL określone w art. 16 ust. 3 ustawy</w:t>
            </w:r>
          </w:p>
        </w:tc>
        <w:tc>
          <w:tcPr>
            <w:tcW w:w="19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A7B" w:rsidRPr="00B51D1C" w:rsidRDefault="00BA585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B51D1C">
              <w:rPr>
                <w:rFonts w:ascii="Times New Roman" w:hAnsi="Times New Roman"/>
              </w:rPr>
              <w:t>Dane własne</w:t>
            </w:r>
          </w:p>
        </w:tc>
        <w:tc>
          <w:tcPr>
            <w:tcW w:w="396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DD5" w:rsidRPr="009761D8" w:rsidRDefault="00B51D1C" w:rsidP="009761D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9761D8">
              <w:rPr>
                <w:rFonts w:ascii="Times New Roman" w:hAnsi="Times New Roman"/>
              </w:rPr>
              <w:t xml:space="preserve">Usprawnienie procedur sprawozdawczych, </w:t>
            </w:r>
            <w:r w:rsidR="009761D8" w:rsidRPr="009761D8">
              <w:rPr>
                <w:rFonts w:ascii="Times New Roman" w:hAnsi="Times New Roman"/>
              </w:rPr>
              <w:t xml:space="preserve">możliwość </w:t>
            </w:r>
            <w:r w:rsidRPr="009761D8">
              <w:rPr>
                <w:rFonts w:ascii="Times New Roman" w:hAnsi="Times New Roman"/>
              </w:rPr>
              <w:t>wyznaczani</w:t>
            </w:r>
            <w:r w:rsidR="009761D8" w:rsidRPr="009761D8">
              <w:rPr>
                <w:rFonts w:ascii="Times New Roman" w:hAnsi="Times New Roman"/>
              </w:rPr>
              <w:t>a</w:t>
            </w:r>
            <w:r w:rsidRPr="009761D8">
              <w:rPr>
                <w:rFonts w:ascii="Times New Roman" w:hAnsi="Times New Roman"/>
              </w:rPr>
              <w:t xml:space="preserve"> reprezentantów resortów w</w:t>
            </w:r>
            <w:r w:rsidR="009761D8">
              <w:rPr>
                <w:rFonts w:ascii="Times New Roman" w:hAnsi="Times New Roman"/>
              </w:rPr>
              <w:t> </w:t>
            </w:r>
            <w:r w:rsidRPr="009761D8">
              <w:rPr>
                <w:rFonts w:ascii="Times New Roman" w:hAnsi="Times New Roman"/>
              </w:rPr>
              <w:t>randze</w:t>
            </w:r>
            <w:r w:rsidR="00AE0A25" w:rsidRPr="009761D8">
              <w:rPr>
                <w:rFonts w:ascii="Times New Roman" w:hAnsi="Times New Roman"/>
              </w:rPr>
              <w:t xml:space="preserve"> sekretarzy/podsekretarzy stanu</w:t>
            </w:r>
          </w:p>
        </w:tc>
      </w:tr>
      <w:tr w:rsidR="00654C69" w:rsidRPr="007A465B" w:rsidTr="006C677B">
        <w:trPr>
          <w:gridAfter w:val="1"/>
          <w:wAfter w:w="10" w:type="dxa"/>
          <w:trHeight w:val="30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654C69" w:rsidRPr="007A465B" w:rsidRDefault="00654C69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</w:rPr>
              <w:t>Informacje na temat zakresu, czasu trwania i podsumowanie wyników konsultacji</w:t>
            </w:r>
          </w:p>
        </w:tc>
      </w:tr>
      <w:tr w:rsidR="00654C69" w:rsidRPr="007A465B" w:rsidTr="006C677B">
        <w:trPr>
          <w:gridAfter w:val="1"/>
          <w:wAfter w:w="10" w:type="dxa"/>
          <w:trHeight w:val="3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CD3" w:rsidRDefault="009761D8" w:rsidP="00E23CD3">
            <w:pPr>
              <w:pStyle w:val="ZLITwPKTzmlitwpktartykuempunktem"/>
              <w:spacing w:line="240" w:lineRule="auto"/>
              <w:ind w:left="60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</w:t>
            </w:r>
            <w:r w:rsidR="00E23CD3">
              <w:rPr>
                <w:rFonts w:ascii="Times New Roman" w:eastAsia="Times New Roman" w:hAnsi="Times New Roman" w:cs="Times New Roman"/>
                <w:sz w:val="22"/>
                <w:szCs w:val="22"/>
              </w:rPr>
              <w:t>rojekt zarządzenia został</w:t>
            </w:r>
            <w:r w:rsidR="00E23CD3" w:rsidRPr="009B01B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udostępniony w Biuletynie Informacji Publicznej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MSWiA</w:t>
            </w:r>
            <w:r w:rsidR="00E23CD3" w:rsidRPr="009B01B0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:rsidR="00954A3E" w:rsidRPr="009B01B0" w:rsidRDefault="00E27505" w:rsidP="00E23CD3">
            <w:pPr>
              <w:pStyle w:val="ZLITwPKTzmlitwpktartykuempunktem"/>
              <w:spacing w:line="240" w:lineRule="auto"/>
              <w:ind w:left="6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B01B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Projekt zosta</w:t>
            </w:r>
            <w:r w:rsidR="00E23CD3">
              <w:rPr>
                <w:rFonts w:ascii="Times New Roman" w:eastAsia="Times New Roman" w:hAnsi="Times New Roman" w:cs="Times New Roman"/>
                <w:sz w:val="22"/>
                <w:szCs w:val="22"/>
              </w:rPr>
              <w:t>ł</w:t>
            </w:r>
            <w:r w:rsidR="009B01B0" w:rsidRPr="009B01B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przekazany do konsultacji z </w:t>
            </w:r>
            <w:r w:rsidR="009B01B0" w:rsidRPr="009B01B0">
              <w:rPr>
                <w:rFonts w:ascii="Times New Roman" w:hAnsi="Times New Roman" w:cs="Times New Roman"/>
                <w:sz w:val="22"/>
                <w:szCs w:val="22"/>
              </w:rPr>
              <w:t>Dyrektorem Narodowego Instytutu Wolności – Centrum Rozwoju Społeczeństwa Obywatelskiego, Radą Dialogu z Młodym Pokoleniem oraz Radą Działalności Pożytku Publicznego.</w:t>
            </w:r>
            <w:r w:rsidR="009B01B0" w:rsidRPr="009B01B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654C69" w:rsidRPr="007A465B" w:rsidTr="006C677B">
        <w:trPr>
          <w:gridAfter w:val="1"/>
          <w:wAfter w:w="10" w:type="dxa"/>
          <w:trHeight w:val="363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654C69" w:rsidRPr="007A465B" w:rsidRDefault="00654C69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7A465B">
              <w:rPr>
                <w:rFonts w:ascii="Times New Roman" w:eastAsia="Times New Roman" w:hAnsi="Times New Roman"/>
                <w:b/>
              </w:rPr>
              <w:lastRenderedPageBreak/>
              <w:t xml:space="preserve"> </w:t>
            </w:r>
            <w:r w:rsidRPr="007A465B">
              <w:rPr>
                <w:rFonts w:ascii="Times New Roman" w:hAnsi="Times New Roman"/>
                <w:b/>
              </w:rPr>
              <w:t>Wpływ na sektor finansów publicznych</w:t>
            </w: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297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before="40" w:after="40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(ceny stałe z …… r.)</w:t>
            </w:r>
          </w:p>
        </w:tc>
        <w:tc>
          <w:tcPr>
            <w:tcW w:w="7961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Skutki w okresie 10 lat od wejścia w życie zmian [mln zł]</w:t>
            </w: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297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before="40" w:after="40" w:line="240" w:lineRule="auto"/>
              <w:rPr>
                <w:rFonts w:ascii="Times New Roman" w:hAnsi="Times New Roman"/>
                <w:i/>
                <w:spacing w:val="-2"/>
                <w:sz w:val="21"/>
                <w:szCs w:val="21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i/>
                <w:spacing w:val="-2"/>
                <w:sz w:val="21"/>
                <w:szCs w:val="21"/>
              </w:rPr>
              <w:t>Łącznie (0-10)</w:t>
            </w:r>
          </w:p>
        </w:tc>
      </w:tr>
      <w:tr w:rsidR="007A3ABB" w:rsidRPr="007A465B" w:rsidTr="00B36CEF">
        <w:trPr>
          <w:trHeight w:val="321"/>
        </w:trPr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Dochody ogółem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21"/>
        </w:trPr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budżet państwa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44"/>
        </w:trPr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JST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44"/>
        </w:trPr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pozostałe jednostki (NFZ)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30"/>
        </w:trPr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Wydatki ogółem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30"/>
        </w:trPr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budżet państwa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51"/>
        </w:trPr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JST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51"/>
        </w:trPr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pozostałe jednostki (oddzielnie)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60"/>
        </w:trPr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  <w:sz w:val="21"/>
                <w:szCs w:val="21"/>
              </w:rPr>
              <w:t>Saldo ogółem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60"/>
        </w:trPr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budżet państwa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57"/>
        </w:trPr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JST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57"/>
        </w:trPr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pozostałe jednostki (NFZ)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654C69" w:rsidRPr="007A465B" w:rsidTr="00B36CEF">
        <w:trPr>
          <w:gridAfter w:val="1"/>
          <w:wAfter w:w="10" w:type="dxa"/>
          <w:trHeight w:val="348"/>
        </w:trPr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</w:rPr>
              <w:t xml:space="preserve">Źródła finansowania </w:t>
            </w:r>
          </w:p>
        </w:tc>
        <w:tc>
          <w:tcPr>
            <w:tcW w:w="7961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051B" w:rsidRPr="007A465B" w:rsidRDefault="0004051B" w:rsidP="007B152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274"/>
        </w:trPr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</w:rPr>
              <w:t>Dodatkowe informacje, w tym wskazanie źródeł danych i przyjętych do obliczeń założeń</w:t>
            </w:r>
          </w:p>
        </w:tc>
        <w:tc>
          <w:tcPr>
            <w:tcW w:w="7961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3DA8" w:rsidRPr="009761D8" w:rsidRDefault="00B51D1C" w:rsidP="009761D8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3A2ED3">
              <w:rPr>
                <w:rFonts w:ascii="Times New Roman" w:eastAsia="Times New Roman" w:hAnsi="Times New Roman"/>
                <w:szCs w:val="24"/>
                <w:lang w:eastAsia="pl-PL"/>
              </w:rPr>
              <w:t>Projektowane zarządzenie nie generuje żadnych dodatkowych kosztów dla budżetu państwa ani dla jednostek samorządu terytorialnego. Zmiana m</w:t>
            </w:r>
            <w:r w:rsidR="009761D8">
              <w:rPr>
                <w:rFonts w:ascii="Times New Roman" w:eastAsia="Times New Roman" w:hAnsi="Times New Roman"/>
                <w:szCs w:val="24"/>
                <w:lang w:eastAsia="pl-PL"/>
              </w:rPr>
              <w:t xml:space="preserve">a charakter </w:t>
            </w:r>
            <w:r w:rsidRPr="003A2ED3">
              <w:rPr>
                <w:rFonts w:ascii="Times New Roman" w:eastAsia="Times New Roman" w:hAnsi="Times New Roman"/>
                <w:szCs w:val="24"/>
                <w:lang w:eastAsia="pl-PL"/>
              </w:rPr>
              <w:t>organizacyjny. Obsługa kancelaryjno-biurowa nowego Stałego Zespołu Roboczego ds. Społecznej Odporności będzie realizowana w ramach dotychczasowych limitów i</w:t>
            </w:r>
            <w:r w:rsidR="009761D8">
              <w:rPr>
                <w:rFonts w:ascii="Times New Roman" w:eastAsia="Times New Roman" w:hAnsi="Times New Roman"/>
                <w:szCs w:val="24"/>
                <w:lang w:eastAsia="pl-PL"/>
              </w:rPr>
              <w:t> </w:t>
            </w:r>
            <w:r w:rsidRPr="003A2ED3">
              <w:rPr>
                <w:rFonts w:ascii="Times New Roman" w:eastAsia="Times New Roman" w:hAnsi="Times New Roman"/>
                <w:szCs w:val="24"/>
                <w:lang w:eastAsia="pl-PL"/>
              </w:rPr>
              <w:t>wydatków bieżących MSWiA oraz KPRM.</w:t>
            </w:r>
          </w:p>
        </w:tc>
      </w:tr>
      <w:tr w:rsidR="00654C69" w:rsidRPr="007A465B" w:rsidTr="006C677B">
        <w:trPr>
          <w:gridAfter w:val="1"/>
          <w:wAfter w:w="10" w:type="dxa"/>
          <w:trHeight w:val="345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:rsidR="00654C69" w:rsidRPr="007A465B" w:rsidRDefault="00654C69">
            <w:pPr>
              <w:numPr>
                <w:ilvl w:val="0"/>
                <w:numId w:val="3"/>
              </w:num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  <w:spacing w:val="-2"/>
              </w:rPr>
              <w:t xml:space="preserve">Wpływ na </w:t>
            </w:r>
            <w:r w:rsidRPr="007A465B">
              <w:rPr>
                <w:rFonts w:ascii="Times New Roman" w:hAnsi="Times New Roman"/>
                <w:b/>
              </w:rPr>
              <w:t xml:space="preserve">konkurencyjność gospodarki i przedsiębiorczość, w tym funkcjonowanie przedsiębiorców oraz na rodzinę, obywateli i gospodarstwa domowe </w:t>
            </w:r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pacing w:val="-2"/>
                <w:sz w:val="21"/>
                <w:szCs w:val="21"/>
              </w:rPr>
              <w:t>Skutki</w:t>
            </w: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38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Czas w latach od wejścia w życie zmian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i/>
                <w:spacing w:val="-2"/>
                <w:sz w:val="21"/>
                <w:szCs w:val="21"/>
              </w:rPr>
              <w:t>Łącznie (0-10)</w:t>
            </w: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rPr>
                <w:rFonts w:ascii="Times New Roman" w:hAnsi="Times New Roman"/>
                <w:spacing w:val="-2"/>
                <w:sz w:val="21"/>
                <w:szCs w:val="21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W ujęciu pieniężnym</w:t>
            </w:r>
          </w:p>
          <w:p w:rsidR="00654C69" w:rsidRPr="007A465B" w:rsidRDefault="00654C69">
            <w:pPr>
              <w:rPr>
                <w:rFonts w:ascii="Times New Roman" w:hAnsi="Times New Roman"/>
                <w:spacing w:val="-2"/>
                <w:sz w:val="21"/>
                <w:szCs w:val="21"/>
              </w:rPr>
            </w:pPr>
            <w:r w:rsidRPr="007A465B">
              <w:rPr>
                <w:rFonts w:ascii="Times New Roman" w:hAnsi="Times New Roman"/>
                <w:spacing w:val="-2"/>
                <w:sz w:val="21"/>
                <w:szCs w:val="21"/>
              </w:rPr>
              <w:t xml:space="preserve">(w mln zł, </w:t>
            </w:r>
          </w:p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pacing w:val="-2"/>
                <w:sz w:val="21"/>
                <w:szCs w:val="21"/>
              </w:rPr>
              <w:t>ceny stałe z …… r.)</w:t>
            </w: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duże przedsiębiorstwa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pacing w:val="-2"/>
                <w:sz w:val="21"/>
                <w:szCs w:val="21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b/>
                <w:spacing w:val="-2"/>
                <w:sz w:val="21"/>
                <w:szCs w:val="21"/>
              </w:rPr>
            </w:pP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sektor mikro-, małych i średnich przedsiębiorstw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pacing w:val="-2"/>
                <w:sz w:val="21"/>
                <w:szCs w:val="21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b/>
                <w:spacing w:val="-2"/>
                <w:sz w:val="21"/>
                <w:szCs w:val="21"/>
              </w:rPr>
            </w:pP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rodzina, obywatele oraz gospodarstwa domowe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93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93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93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b/>
                <w:spacing w:val="-2"/>
                <w:sz w:val="21"/>
                <w:szCs w:val="21"/>
              </w:rPr>
            </w:pPr>
          </w:p>
        </w:tc>
        <w:bookmarkStart w:id="3" w:name="Unnamed"/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</w:rPr>
              <w:fldChar w:fldCharType="begin">
                <w:ffData>
                  <w:name w:val="Unnamed"/>
                  <w:enabled/>
                  <w:calcOnExit w:val="0"/>
                  <w:statusText w:type="text" w:val="Wpisz na jaką grupę docelową będzie miała wpływ projektowana regulacja"/>
                  <w:textInput>
                    <w:maxLength w:val="1000"/>
                  </w:textInput>
                </w:ffData>
              </w:fldChar>
            </w:r>
            <w:r w:rsidRPr="007A465B">
              <w:rPr>
                <w:rFonts w:ascii="Times New Roman" w:hAnsi="Times New Roman"/>
              </w:rPr>
              <w:instrText xml:space="preserve"> FORMTEXT </w:instrText>
            </w:r>
            <w:r w:rsidRPr="007A465B">
              <w:rPr>
                <w:rFonts w:ascii="Times New Roman" w:hAnsi="Times New Roman"/>
              </w:rPr>
            </w:r>
            <w:r w:rsidRPr="007A465B">
              <w:rPr>
                <w:rFonts w:ascii="Times New Roman" w:hAnsi="Times New Roman"/>
              </w:rPr>
              <w:fldChar w:fldCharType="separate"/>
            </w:r>
            <w:r w:rsidRPr="007A465B">
              <w:rPr>
                <w:rFonts w:ascii="Times New Roman" w:hAnsi="Times New Roman"/>
                <w:sz w:val="21"/>
                <w:szCs w:val="21"/>
                <w:lang w:eastAsia="pl-PL"/>
              </w:rPr>
              <w:t>(dodaj/usuń)</w:t>
            </w:r>
            <w:r w:rsidRPr="007A465B">
              <w:rPr>
                <w:rFonts w:ascii="Times New Roman" w:hAnsi="Times New Roman"/>
                <w:sz w:val="21"/>
                <w:szCs w:val="21"/>
                <w:lang w:eastAsia="pl-PL"/>
              </w:rPr>
              <w:fldChar w:fldCharType="end"/>
            </w:r>
            <w:bookmarkEnd w:id="3"/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pacing w:val="-2"/>
                <w:sz w:val="21"/>
                <w:szCs w:val="21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W ujęciu niepieniężnym</w:t>
            </w: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duże przedsiębiorstwa</w:t>
            </w:r>
          </w:p>
        </w:tc>
        <w:tc>
          <w:tcPr>
            <w:tcW w:w="711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b/>
                <w:spacing w:val="-2"/>
                <w:sz w:val="21"/>
                <w:szCs w:val="21"/>
              </w:rPr>
            </w:pP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sektor mikro-, małych i średnich przedsiębiorstw</w:t>
            </w:r>
          </w:p>
        </w:tc>
        <w:tc>
          <w:tcPr>
            <w:tcW w:w="711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37C3" w:rsidRPr="007A465B" w:rsidRDefault="005237C3" w:rsidP="00663DD5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596"/>
        </w:trPr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b/>
                <w:spacing w:val="-2"/>
                <w:sz w:val="21"/>
                <w:szCs w:val="21"/>
              </w:rPr>
            </w:pP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tabs>
                <w:tab w:val="right" w:pos="1936"/>
              </w:tabs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 xml:space="preserve">rodzina, obywatele oraz gospodarstwa domowe </w:t>
            </w:r>
          </w:p>
        </w:tc>
        <w:tc>
          <w:tcPr>
            <w:tcW w:w="711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Niemierzalne</w:t>
            </w: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11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pacing w:val="-2"/>
                <w:sz w:val="21"/>
                <w:szCs w:val="21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619"/>
        </w:trPr>
        <w:tc>
          <w:tcPr>
            <w:tcW w:w="38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 xml:space="preserve">Dodatkowe informacje, w tym wskazanie źródeł danych i przyjętych do obliczeń założeń </w:t>
            </w:r>
          </w:p>
        </w:tc>
        <w:tc>
          <w:tcPr>
            <w:tcW w:w="711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4C69" w:rsidRPr="007A465B" w:rsidRDefault="00E23CD3" w:rsidP="003D761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23CD3">
              <w:rPr>
                <w:rFonts w:ascii="Times New Roman" w:hAnsi="Times New Roman"/>
              </w:rPr>
              <w:t>Projektowana regulacja nie będzie miała wpływu na konkurencyjność gospodarki i przedsiębiorczość, w tym funkcjonowanie przedsiębiorców, rodzinę, obywateli, gospodarstwa domowe, osoby starsze i niepełnosprawne.</w:t>
            </w:r>
          </w:p>
        </w:tc>
      </w:tr>
      <w:tr w:rsidR="00654C69" w:rsidRPr="007A465B" w:rsidTr="006C677B">
        <w:trPr>
          <w:gridAfter w:val="1"/>
          <w:wAfter w:w="10" w:type="dxa"/>
          <w:trHeight w:val="3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654C69" w:rsidRPr="003C2840" w:rsidRDefault="00654C69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eastAsia="Times New Roman" w:hAnsi="Times New Roman"/>
                <w:b/>
              </w:rPr>
              <w:t xml:space="preserve"> </w:t>
            </w:r>
            <w:r w:rsidRPr="003C2840">
              <w:rPr>
                <w:rFonts w:ascii="Times New Roman" w:hAnsi="Times New Roman"/>
                <w:b/>
              </w:rPr>
              <w:t>Zmiana obciążeń regulacyjnych (w tym obowiązków informacyjnych) wynikających z projektu</w:t>
            </w:r>
          </w:p>
        </w:tc>
      </w:tr>
      <w:tr w:rsidR="00654C69" w:rsidRPr="007A465B" w:rsidTr="006C677B">
        <w:trPr>
          <w:gridAfter w:val="1"/>
          <w:wAfter w:w="10" w:type="dxa"/>
          <w:trHeight w:val="151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B47A58" w:rsidP="005237C3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  <w:spacing w:val="-2"/>
              </w:rPr>
              <w:t>nie dotyczy</w:t>
            </w:r>
          </w:p>
        </w:tc>
      </w:tr>
      <w:tr w:rsidR="00654C69" w:rsidRPr="007A465B" w:rsidTr="00B36CEF">
        <w:trPr>
          <w:gridAfter w:val="1"/>
          <w:wAfter w:w="10" w:type="dxa"/>
          <w:trHeight w:val="946"/>
        </w:trPr>
        <w:tc>
          <w:tcPr>
            <w:tcW w:w="51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654C69">
            <w:pPr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  <w:spacing w:val="-2"/>
              </w:rPr>
              <w:t xml:space="preserve">Wprowadzane są obciążenia poza bezwzględnie wymaganymi przez UE </w:t>
            </w:r>
            <w:r w:rsidRPr="003C2840">
              <w:rPr>
                <w:rFonts w:ascii="Times New Roman" w:hAnsi="Times New Roman"/>
              </w:rPr>
              <w:t>(szczegóły w odwróconej tabeli zgodności).</w:t>
            </w:r>
          </w:p>
        </w:tc>
        <w:bookmarkStart w:id="4" w:name="Wybór2"/>
        <w:tc>
          <w:tcPr>
            <w:tcW w:w="582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4"/>
            <w:r w:rsidRPr="003C2840">
              <w:rPr>
                <w:rFonts w:ascii="Times New Roman" w:hAnsi="Times New Roman"/>
              </w:rPr>
              <w:t xml:space="preserve"> tak</w:t>
            </w:r>
          </w:p>
          <w:p w:rsidR="00654C69" w:rsidRPr="003C2840" w:rsidRDefault="00954A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r w:rsidR="00B47A58"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</w:rPr>
              <w:t>nie</w:t>
            </w:r>
          </w:p>
          <w:p w:rsidR="00654C69" w:rsidRPr="003C2840" w:rsidRDefault="00954A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5" w:name="Wybór4"/>
            <w:r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5"/>
            <w:r w:rsidR="00654C69" w:rsidRPr="003C2840">
              <w:rPr>
                <w:rFonts w:ascii="Times New Roman" w:hAnsi="Times New Roman"/>
              </w:rPr>
              <w:t xml:space="preserve"> nie dotyczy</w:t>
            </w:r>
          </w:p>
        </w:tc>
      </w:tr>
      <w:tr w:rsidR="00654C69" w:rsidRPr="007A465B" w:rsidTr="00B36CEF">
        <w:trPr>
          <w:gridAfter w:val="1"/>
          <w:wAfter w:w="10" w:type="dxa"/>
          <w:trHeight w:val="1245"/>
        </w:trPr>
        <w:tc>
          <w:tcPr>
            <w:tcW w:w="51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954A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r w:rsidR="00B47A58" w:rsidRPr="00DA3AC4"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  <w:spacing w:val="-2"/>
              </w:rPr>
              <w:t xml:space="preserve">zmniejszenie liczby dokumentów </w:t>
            </w:r>
          </w:p>
          <w:p w:rsidR="00654C69" w:rsidRPr="003C2840" w:rsidRDefault="00954A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r w:rsidR="00B47A58" w:rsidRPr="00DA3AC4"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  <w:spacing w:val="-2"/>
              </w:rPr>
              <w:t>zmniejszenie liczby procedur</w:t>
            </w:r>
          </w:p>
          <w:p w:rsidR="00654C69" w:rsidRPr="003C2840" w:rsidRDefault="00954A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r w:rsidR="00B47A58" w:rsidRPr="00DA3AC4"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  <w:spacing w:val="-2"/>
              </w:rPr>
              <w:t>skrócenie czasu na załatwienie sprawy</w:t>
            </w:r>
          </w:p>
          <w:bookmarkStart w:id="6" w:name="Wybór5"/>
          <w:p w:rsidR="00654C69" w:rsidRPr="003C2840" w:rsidRDefault="00654C69">
            <w:pPr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6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inne:</w:t>
            </w:r>
            <w:r w:rsidRPr="003C2840">
              <w:rPr>
                <w:rFonts w:ascii="Times New Roman" w:hAnsi="Times New Roman"/>
              </w:rPr>
              <w:t xml:space="preserve"> </w:t>
            </w:r>
            <w:bookmarkStart w:id="7" w:name="Unnamed_kopia_8"/>
            <w:r w:rsidRPr="003C2840">
              <w:rPr>
                <w:rFonts w:ascii="Times New Roman" w:hAnsi="Times New Roman"/>
              </w:rPr>
              <w:fldChar w:fldCharType="begin">
                <w:ffData>
                  <w:name w:val="Unnamed kopia 8"/>
                  <w:enabled/>
                  <w:calcOnExit w:val="0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FORMTEXT </w:instrText>
            </w:r>
            <w:r w:rsidRPr="003C2840">
              <w:rPr>
                <w:rFonts w:ascii="Times New Roman" w:hAnsi="Times New Roman"/>
              </w:rPr>
            </w:r>
            <w:r w:rsidRPr="003C2840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  <w:lang w:eastAsia="pl-PL"/>
              </w:rPr>
              <w:t>     </w:t>
            </w:r>
            <w:r w:rsidRPr="003C2840">
              <w:rPr>
                <w:rFonts w:ascii="Times New Roman" w:hAnsi="Times New Roman"/>
                <w:lang w:eastAsia="pl-PL"/>
              </w:rPr>
              <w:fldChar w:fldCharType="end"/>
            </w:r>
            <w:bookmarkEnd w:id="7"/>
          </w:p>
        </w:tc>
        <w:bookmarkStart w:id="8" w:name="Wybór6"/>
        <w:tc>
          <w:tcPr>
            <w:tcW w:w="582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8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zwiększenie liczby dokumentów</w:t>
            </w:r>
          </w:p>
          <w:bookmarkStart w:id="9" w:name="Wybór7"/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9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zwiększenie liczby procedur</w:t>
            </w:r>
          </w:p>
          <w:bookmarkStart w:id="10" w:name="Wybór8"/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10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wydłużenie czasu na załatwienie sprawy</w:t>
            </w:r>
          </w:p>
          <w:bookmarkStart w:id="11" w:name="Wybór9"/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11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inne:</w:t>
            </w:r>
            <w:r w:rsidRPr="003C2840">
              <w:rPr>
                <w:rFonts w:ascii="Times New Roman" w:hAnsi="Times New Roman"/>
              </w:rPr>
              <w:t xml:space="preserve"> </w:t>
            </w:r>
            <w:bookmarkStart w:id="12" w:name="Unnamed_kopia_9"/>
            <w:r w:rsidRPr="003C2840">
              <w:rPr>
                <w:rFonts w:ascii="Times New Roman" w:hAnsi="Times New Roman"/>
              </w:rPr>
              <w:fldChar w:fldCharType="begin">
                <w:ffData>
                  <w:name w:val="Unnamed kopia 9"/>
                  <w:enabled/>
                  <w:calcOnExit w:val="0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FORMTEXT </w:instrText>
            </w:r>
            <w:r w:rsidRPr="003C2840">
              <w:rPr>
                <w:rFonts w:ascii="Times New Roman" w:hAnsi="Times New Roman"/>
              </w:rPr>
            </w:r>
            <w:r w:rsidRPr="003C2840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  <w:lang w:eastAsia="pl-PL"/>
              </w:rPr>
              <w:t>     </w:t>
            </w:r>
            <w:r w:rsidRPr="003C2840">
              <w:rPr>
                <w:rFonts w:ascii="Times New Roman" w:hAnsi="Times New Roman"/>
                <w:lang w:eastAsia="pl-PL"/>
              </w:rPr>
              <w:fldChar w:fldCharType="end"/>
            </w:r>
            <w:bookmarkEnd w:id="12"/>
          </w:p>
        </w:tc>
      </w:tr>
      <w:tr w:rsidR="00654C69" w:rsidRPr="007A465B" w:rsidTr="00B36CEF">
        <w:trPr>
          <w:gridAfter w:val="1"/>
          <w:wAfter w:w="10" w:type="dxa"/>
          <w:trHeight w:val="870"/>
        </w:trPr>
        <w:tc>
          <w:tcPr>
            <w:tcW w:w="51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  <w:spacing w:val="-2"/>
              </w:rPr>
              <w:t xml:space="preserve">Wprowadzane obciążenia są przystosowane do ich elektronizacji. </w:t>
            </w:r>
          </w:p>
        </w:tc>
        <w:bookmarkStart w:id="13" w:name="Wybór10"/>
        <w:tc>
          <w:tcPr>
            <w:tcW w:w="582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13"/>
            <w:r w:rsidRPr="003C2840">
              <w:rPr>
                <w:rFonts w:ascii="Times New Roman" w:hAnsi="Times New Roman"/>
              </w:rPr>
              <w:t xml:space="preserve"> tak</w:t>
            </w:r>
          </w:p>
          <w:bookmarkStart w:id="14" w:name="Wybór11"/>
          <w:p w:rsidR="00D146B6" w:rsidRPr="003C2840" w:rsidRDefault="00954A3E" w:rsidP="00D146B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r w:rsidR="00D146B6">
              <w:rPr>
                <w:rFonts w:ascii="Times New Roman" w:hAnsi="Times New Roman"/>
              </w:rPr>
              <w:t xml:space="preserve"> </w:t>
            </w:r>
            <w:r w:rsidR="00D146B6" w:rsidRPr="003C2840">
              <w:rPr>
                <w:rFonts w:ascii="Times New Roman" w:hAnsi="Times New Roman"/>
              </w:rPr>
              <w:t>nie</w:t>
            </w:r>
          </w:p>
          <w:bookmarkEnd w:id="14"/>
          <w:p w:rsidR="00654C69" w:rsidRPr="003C2840" w:rsidRDefault="00954A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5" w:name="Wybór12"/>
            <w:r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15"/>
            <w:r w:rsidR="00F20A4D" w:rsidRPr="003C2840">
              <w:rPr>
                <w:rFonts w:ascii="Times New Roman" w:hAnsi="Times New Roman"/>
              </w:rPr>
              <w:t xml:space="preserve"> nie dotyczy</w:t>
            </w:r>
          </w:p>
        </w:tc>
      </w:tr>
      <w:tr w:rsidR="00654C69" w:rsidRPr="007A465B" w:rsidTr="00F20A4D">
        <w:trPr>
          <w:gridAfter w:val="1"/>
          <w:wAfter w:w="10" w:type="dxa"/>
          <w:trHeight w:val="404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F20A4D" w:rsidP="00954A3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t>Komentarz:</w:t>
            </w:r>
            <w:r w:rsidR="00954A3E">
              <w:rPr>
                <w:rFonts w:ascii="Times New Roman" w:hAnsi="Times New Roman"/>
              </w:rPr>
              <w:t xml:space="preserve"> nie dotyczy</w:t>
            </w:r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:rsidR="00654C69" w:rsidRPr="003C2840" w:rsidRDefault="00654C69">
            <w:pPr>
              <w:numPr>
                <w:ilvl w:val="0"/>
                <w:numId w:val="3"/>
              </w:num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  <w:b/>
              </w:rPr>
              <w:t xml:space="preserve">Wpływ na rynek pracy </w:t>
            </w:r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3C2840" w:rsidRDefault="005237C3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t>Projekt nie będzie miał wpływu na rynek pracy.</w:t>
            </w:r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:rsidR="00654C69" w:rsidRPr="003C2840" w:rsidRDefault="00654C69">
            <w:pPr>
              <w:numPr>
                <w:ilvl w:val="0"/>
                <w:numId w:val="3"/>
              </w:num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  <w:b/>
              </w:rPr>
              <w:t>Wpływ na pozostałe obszary</w:t>
            </w:r>
          </w:p>
        </w:tc>
      </w:tr>
      <w:bookmarkStart w:id="16" w:name="Wybór13"/>
      <w:tr w:rsidR="00654C69" w:rsidRPr="007A465B" w:rsidTr="00364B99">
        <w:trPr>
          <w:gridAfter w:val="1"/>
          <w:wAfter w:w="10" w:type="dxa"/>
          <w:trHeight w:val="1031"/>
        </w:trPr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A58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16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środowisko naturalne</w:t>
            </w:r>
            <w:bookmarkStart w:id="17" w:name="Unnamed_kopia_10"/>
          </w:p>
          <w:bookmarkEnd w:id="17"/>
          <w:p w:rsidR="00654C69" w:rsidRPr="003C2840" w:rsidRDefault="00B47A58">
            <w:pPr>
              <w:spacing w:line="240" w:lineRule="auto"/>
              <w:rPr>
                <w:rFonts w:ascii="Times New Roman" w:hAnsi="Times New Roman"/>
              </w:rPr>
            </w:pPr>
            <w:r w:rsidRPr="00DA3AC4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A3AC4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DA3AC4">
              <w:rPr>
                <w:rFonts w:ascii="Times New Roman" w:hAnsi="Times New Roman"/>
              </w:rPr>
              <w:fldChar w:fldCharType="end"/>
            </w:r>
            <w:r w:rsidRPr="00DA3AC4"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</w:rPr>
              <w:t>sytuacja i rozwój regionalny</w:t>
            </w:r>
          </w:p>
          <w:p w:rsidR="00654C69" w:rsidRPr="003C2840" w:rsidRDefault="00A74E4D" w:rsidP="00A74E4D">
            <w:pPr>
              <w:spacing w:line="240" w:lineRule="auto"/>
              <w:ind w:left="322" w:hanging="322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  <w:spacing w:val="-2"/>
              </w:rPr>
              <w:t>sądy powszechne, administracyjne lub wojskowe</w:t>
            </w:r>
          </w:p>
        </w:tc>
        <w:bookmarkStart w:id="18" w:name="Wybór15"/>
        <w:tc>
          <w:tcPr>
            <w:tcW w:w="479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18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demografia</w:t>
            </w:r>
          </w:p>
          <w:p w:rsidR="00654C69" w:rsidRPr="003C2840" w:rsidRDefault="00B47A58">
            <w:pPr>
              <w:spacing w:line="240" w:lineRule="auto"/>
              <w:rPr>
                <w:rFonts w:ascii="Times New Roman" w:hAnsi="Times New Roman"/>
              </w:rPr>
            </w:pPr>
            <w:r w:rsidRPr="00DA3AC4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A3AC4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DA3AC4">
              <w:rPr>
                <w:rFonts w:ascii="Times New Roman" w:hAnsi="Times New Roman"/>
              </w:rPr>
              <w:fldChar w:fldCharType="end"/>
            </w:r>
            <w:r w:rsidRPr="00DA3AC4"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</w:rPr>
              <w:t>mienie państwowe</w:t>
            </w:r>
          </w:p>
          <w:p w:rsidR="00654C69" w:rsidRPr="003C2840" w:rsidRDefault="00B47A58" w:rsidP="005237C3">
            <w:pPr>
              <w:spacing w:line="240" w:lineRule="auto"/>
              <w:rPr>
                <w:rFonts w:ascii="Times New Roman" w:hAnsi="Times New Roman"/>
              </w:rPr>
            </w:pPr>
            <w:r w:rsidRPr="00DA3AC4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A3AC4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DA3AC4">
              <w:rPr>
                <w:rFonts w:ascii="Times New Roman" w:hAnsi="Times New Roman"/>
              </w:rPr>
              <w:fldChar w:fldCharType="end"/>
            </w:r>
            <w:r w:rsidRPr="00DA3AC4"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  <w:spacing w:val="-2"/>
              </w:rPr>
              <w:t xml:space="preserve">inne: </w:t>
            </w:r>
            <w:r w:rsidR="005237C3" w:rsidRPr="003C2840">
              <w:rPr>
                <w:rFonts w:ascii="Times New Roman" w:hAnsi="Times New Roman"/>
              </w:rPr>
              <w:t>bezpieczeństwo publiczne</w:t>
            </w:r>
          </w:p>
        </w:tc>
        <w:bookmarkStart w:id="19" w:name="Wybór17"/>
        <w:tc>
          <w:tcPr>
            <w:tcW w:w="37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19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informatyzacja</w:t>
            </w:r>
          </w:p>
          <w:bookmarkStart w:id="20" w:name="Wybór18"/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DB0ADB">
              <w:rPr>
                <w:rFonts w:ascii="Times New Roman" w:hAnsi="Times New Roman"/>
              </w:rPr>
            </w:r>
            <w:r w:rsidR="00DB0AD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20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zdrowie</w:t>
            </w:r>
          </w:p>
        </w:tc>
      </w:tr>
      <w:tr w:rsidR="005237C3" w:rsidRPr="007A465B" w:rsidTr="00B36CEF">
        <w:trPr>
          <w:gridAfter w:val="1"/>
          <w:wAfter w:w="10" w:type="dxa"/>
          <w:trHeight w:val="712"/>
        </w:trPr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37C3" w:rsidRPr="007A465B" w:rsidRDefault="005237C3" w:rsidP="005237C3">
            <w:pPr>
              <w:spacing w:line="240" w:lineRule="auto"/>
              <w:rPr>
                <w:rFonts w:ascii="Times New Roman" w:hAnsi="Times New Roman"/>
                <w:highlight w:val="yellow"/>
              </w:rPr>
            </w:pPr>
            <w:r w:rsidRPr="003C2840">
              <w:rPr>
                <w:rFonts w:ascii="Times New Roman" w:hAnsi="Times New Roman"/>
              </w:rPr>
              <w:t>Omówienie wpływu</w:t>
            </w:r>
          </w:p>
        </w:tc>
        <w:tc>
          <w:tcPr>
            <w:tcW w:w="869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37C3" w:rsidRPr="007A465B" w:rsidRDefault="00B47A58" w:rsidP="00B36CEF">
            <w:pPr>
              <w:spacing w:line="24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B7389E">
              <w:rPr>
                <w:rFonts w:ascii="Times New Roman" w:hAnsi="Times New Roman"/>
                <w:spacing w:val="-2"/>
              </w:rPr>
              <w:t xml:space="preserve">Proponowane zmiany </w:t>
            </w:r>
            <w:r w:rsidR="00D146B6">
              <w:rPr>
                <w:rFonts w:ascii="Times New Roman" w:hAnsi="Times New Roman"/>
                <w:spacing w:val="-2"/>
              </w:rPr>
              <w:t xml:space="preserve">będą miały </w:t>
            </w:r>
            <w:r w:rsidR="00656E15">
              <w:rPr>
                <w:rFonts w:ascii="Times New Roman" w:hAnsi="Times New Roman"/>
                <w:spacing w:val="-2"/>
              </w:rPr>
              <w:t xml:space="preserve">pozytywny </w:t>
            </w:r>
            <w:r w:rsidR="00D146B6">
              <w:rPr>
                <w:rFonts w:ascii="Times New Roman" w:hAnsi="Times New Roman"/>
                <w:spacing w:val="-2"/>
              </w:rPr>
              <w:t>wpływ</w:t>
            </w:r>
            <w:r w:rsidR="00656E15">
              <w:rPr>
                <w:rFonts w:ascii="Times New Roman" w:hAnsi="Times New Roman"/>
                <w:spacing w:val="-2"/>
              </w:rPr>
              <w:t xml:space="preserve"> na ww. obszary</w:t>
            </w:r>
            <w:r w:rsidR="00D146B6">
              <w:rPr>
                <w:rFonts w:ascii="Times New Roman" w:hAnsi="Times New Roman"/>
                <w:spacing w:val="-2"/>
              </w:rPr>
              <w:t xml:space="preserve"> zapewniając sprawną realizację zadań </w:t>
            </w:r>
            <w:r w:rsidR="00B7389E" w:rsidRPr="00B7389E">
              <w:rPr>
                <w:rFonts w:ascii="Times New Roman" w:hAnsi="Times New Roman"/>
                <w:spacing w:val="-2"/>
              </w:rPr>
              <w:t xml:space="preserve">wynikających </w:t>
            </w:r>
            <w:r w:rsidR="00B36CEF">
              <w:rPr>
                <w:rFonts w:ascii="Times New Roman" w:hAnsi="Times New Roman"/>
                <w:spacing w:val="-2"/>
              </w:rPr>
              <w:t>z ustawy</w:t>
            </w:r>
            <w:r w:rsidR="009761D8">
              <w:rPr>
                <w:rFonts w:ascii="Times New Roman" w:hAnsi="Times New Roman"/>
                <w:spacing w:val="-2"/>
              </w:rPr>
              <w:t xml:space="preserve"> o ochronie ludności i obronie cywilnej</w:t>
            </w:r>
            <w:r w:rsidR="00B36CEF">
              <w:rPr>
                <w:rFonts w:ascii="Times New Roman" w:hAnsi="Times New Roman"/>
                <w:spacing w:val="-2"/>
              </w:rPr>
              <w:t>.</w:t>
            </w:r>
          </w:p>
        </w:tc>
      </w:tr>
      <w:tr w:rsidR="005237C3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:rsidR="005237C3" w:rsidRPr="003C2840" w:rsidRDefault="005237C3" w:rsidP="005237C3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Planowane wykonanie przepisów aktu prawnego</w:t>
            </w:r>
          </w:p>
        </w:tc>
      </w:tr>
      <w:tr w:rsidR="005237C3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37C3" w:rsidRPr="00B51D1C" w:rsidRDefault="00B51D1C" w:rsidP="00A533D8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B51D1C">
              <w:rPr>
                <w:rFonts w:ascii="Times New Roman" w:hAnsi="Times New Roman"/>
              </w:rPr>
              <w:t>Po upływie 14 dni od dnia ogłoszenia zarządzenia.</w:t>
            </w:r>
          </w:p>
        </w:tc>
      </w:tr>
      <w:tr w:rsidR="005237C3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:rsidR="005237C3" w:rsidRPr="003C2840" w:rsidRDefault="005237C3" w:rsidP="005237C3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eastAsia="Times New Roman" w:hAnsi="Times New Roman"/>
                <w:b/>
              </w:rPr>
              <w:t xml:space="preserve"> </w:t>
            </w:r>
            <w:r w:rsidRPr="003C2840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W jaki sposób i kiedy nastąpi ewaluacja efektów projektu oraz jakie mierniki zostaną zastosowane?</w:t>
            </w:r>
          </w:p>
        </w:tc>
      </w:tr>
      <w:tr w:rsidR="005237C3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37C3" w:rsidRPr="00D661D3" w:rsidRDefault="00D661D3" w:rsidP="000C6FE3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D661D3">
              <w:rPr>
                <w:rFonts w:ascii="Times New Roman" w:eastAsia="Times New Roman" w:hAnsi="Times New Roman"/>
                <w:lang w:eastAsia="pl-PL"/>
              </w:rPr>
              <w:t xml:space="preserve">Ewaluacja efektów projektu nastąpi po zakończeniu roku kalendarzowego w ramach rocznego sprawozdania z działalności </w:t>
            </w:r>
            <w:r w:rsidR="000C6FE3">
              <w:rPr>
                <w:rFonts w:ascii="Times New Roman" w:eastAsia="Times New Roman" w:hAnsi="Times New Roman"/>
                <w:lang w:eastAsia="pl-PL"/>
              </w:rPr>
              <w:t>RZOL</w:t>
            </w:r>
            <w:r w:rsidRPr="00D661D3">
              <w:rPr>
                <w:rFonts w:ascii="Times New Roman" w:eastAsia="Times New Roman" w:hAnsi="Times New Roman"/>
                <w:lang w:eastAsia="pl-PL"/>
              </w:rPr>
              <w:t>. Jako główne mierniki efektywności wdrożonego rozwiązania zostaną zastosowane: liczba posiedzeń nowo powołanego Stałego Zespołu Roboczego do spraw Społecznej Odporności, liczba zaangażowanych w procesy doradcze podmiotów trzeciego sektora (NGO) oraz liczba wypracowanych i zarekomendowanych mechanizmów angażowania organizacji obywatelskich w działania z zakresu zarządzania kryzysowego i obrony cywilnej.</w:t>
            </w:r>
          </w:p>
        </w:tc>
      </w:tr>
      <w:tr w:rsidR="005237C3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:rsidR="005237C3" w:rsidRPr="003C2840" w:rsidRDefault="005237C3" w:rsidP="005237C3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  <w:b/>
                <w:spacing w:val="-2"/>
              </w:rPr>
              <w:t xml:space="preserve">Załączniki </w:t>
            </w:r>
            <w:r w:rsidRPr="003C2840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(istotne dokumenty źródłowe, badania, analizy itp.</w:t>
            </w:r>
            <w:r w:rsidRPr="003C2840">
              <w:rPr>
                <w:rFonts w:ascii="Times New Roman" w:hAnsi="Times New Roman"/>
                <w:b/>
                <w:spacing w:val="-2"/>
              </w:rPr>
              <w:t xml:space="preserve">) </w:t>
            </w:r>
          </w:p>
        </w:tc>
      </w:tr>
      <w:tr w:rsidR="005237C3" w:rsidRPr="00415624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37C3" w:rsidRPr="00D661D3" w:rsidRDefault="00B90ED6" w:rsidP="00D661D3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lang w:eastAsia="pl-PL"/>
              </w:rPr>
              <w:t>brak</w:t>
            </w:r>
          </w:p>
        </w:tc>
      </w:tr>
    </w:tbl>
    <w:p w:rsidR="00654C69" w:rsidRPr="00415624" w:rsidRDefault="00654C69">
      <w:pPr>
        <w:spacing w:after="120"/>
        <w:jc w:val="both"/>
        <w:rPr>
          <w:rFonts w:ascii="Times New Roman" w:hAnsi="Times New Roman"/>
        </w:rPr>
      </w:pPr>
    </w:p>
    <w:sectPr w:rsidR="00654C69" w:rsidRPr="00415624">
      <w:pgSz w:w="11906" w:h="16838"/>
      <w:pgMar w:top="568" w:right="707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ADB" w:rsidRDefault="00DB0ADB">
      <w:pPr>
        <w:spacing w:line="240" w:lineRule="auto"/>
      </w:pPr>
      <w:r>
        <w:separator/>
      </w:r>
    </w:p>
  </w:endnote>
  <w:endnote w:type="continuationSeparator" w:id="0">
    <w:p w:rsidR="00DB0ADB" w:rsidRDefault="00DB0A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ADB" w:rsidRDefault="00DB0ADB">
      <w:pPr>
        <w:spacing w:line="240" w:lineRule="auto"/>
      </w:pPr>
      <w:r>
        <w:separator/>
      </w:r>
    </w:p>
  </w:footnote>
  <w:footnote w:type="continuationSeparator" w:id="0">
    <w:p w:rsidR="00DB0ADB" w:rsidRDefault="00DB0AD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</w:lvl>
  </w:abstractNum>
  <w:abstractNum w:abstractNumId="5" w15:restartNumberingAfterBreak="0">
    <w:nsid w:val="004515E7"/>
    <w:multiLevelType w:val="hybridMultilevel"/>
    <w:tmpl w:val="E5DE207A"/>
    <w:lvl w:ilvl="0" w:tplc="C9EAB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52687"/>
    <w:multiLevelType w:val="hybridMultilevel"/>
    <w:tmpl w:val="722095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861A96"/>
    <w:multiLevelType w:val="multilevel"/>
    <w:tmpl w:val="2228C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904688"/>
    <w:multiLevelType w:val="hybridMultilevel"/>
    <w:tmpl w:val="73C49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0153F9"/>
    <w:multiLevelType w:val="hybridMultilevel"/>
    <w:tmpl w:val="73C49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37C61"/>
    <w:multiLevelType w:val="hybridMultilevel"/>
    <w:tmpl w:val="D430F5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69239C"/>
    <w:multiLevelType w:val="hybridMultilevel"/>
    <w:tmpl w:val="82B4B4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B12842"/>
    <w:multiLevelType w:val="multilevel"/>
    <w:tmpl w:val="6BC29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A07B2F"/>
    <w:multiLevelType w:val="multilevel"/>
    <w:tmpl w:val="F6026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275904"/>
    <w:multiLevelType w:val="multilevel"/>
    <w:tmpl w:val="7300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11"/>
  </w:num>
  <w:num w:numId="9">
    <w:abstractNumId w:val="9"/>
  </w:num>
  <w:num w:numId="10">
    <w:abstractNumId w:val="8"/>
  </w:num>
  <w:num w:numId="11">
    <w:abstractNumId w:val="6"/>
  </w:num>
  <w:num w:numId="12">
    <w:abstractNumId w:val="13"/>
  </w:num>
  <w:num w:numId="13">
    <w:abstractNumId w:val="12"/>
  </w:num>
  <w:num w:numId="14">
    <w:abstractNumId w:val="14"/>
  </w:num>
  <w:num w:numId="15">
    <w:abstractNumId w:val="7"/>
  </w:num>
  <w:num w:numId="16">
    <w:abstractNumId w:val="2"/>
    <w:lvlOverride w:ilvl="0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8F8"/>
    <w:rsid w:val="0004051B"/>
    <w:rsid w:val="000525E2"/>
    <w:rsid w:val="00072692"/>
    <w:rsid w:val="00073862"/>
    <w:rsid w:val="000B08C8"/>
    <w:rsid w:val="000B0B9B"/>
    <w:rsid w:val="000B6C6E"/>
    <w:rsid w:val="000C6FE3"/>
    <w:rsid w:val="000E6143"/>
    <w:rsid w:val="0011760F"/>
    <w:rsid w:val="001238B5"/>
    <w:rsid w:val="00143378"/>
    <w:rsid w:val="0015417E"/>
    <w:rsid w:val="00154394"/>
    <w:rsid w:val="00167712"/>
    <w:rsid w:val="0018601A"/>
    <w:rsid w:val="0019260A"/>
    <w:rsid w:val="001C21C4"/>
    <w:rsid w:val="001D5127"/>
    <w:rsid w:val="002032AE"/>
    <w:rsid w:val="00203471"/>
    <w:rsid w:val="00205179"/>
    <w:rsid w:val="002138F7"/>
    <w:rsid w:val="0023420D"/>
    <w:rsid w:val="00240627"/>
    <w:rsid w:val="00246E1A"/>
    <w:rsid w:val="00266D1F"/>
    <w:rsid w:val="00281A7B"/>
    <w:rsid w:val="002979D1"/>
    <w:rsid w:val="002A5CAD"/>
    <w:rsid w:val="002B0B85"/>
    <w:rsid w:val="002B13EC"/>
    <w:rsid w:val="002B47D6"/>
    <w:rsid w:val="002C3388"/>
    <w:rsid w:val="002D470E"/>
    <w:rsid w:val="002D6045"/>
    <w:rsid w:val="002E3A9B"/>
    <w:rsid w:val="002F7E44"/>
    <w:rsid w:val="003119A5"/>
    <w:rsid w:val="00327A41"/>
    <w:rsid w:val="00334273"/>
    <w:rsid w:val="003508F8"/>
    <w:rsid w:val="00353C38"/>
    <w:rsid w:val="00364B99"/>
    <w:rsid w:val="00390D81"/>
    <w:rsid w:val="003A2ED3"/>
    <w:rsid w:val="003A36F5"/>
    <w:rsid w:val="003C0238"/>
    <w:rsid w:val="003C0807"/>
    <w:rsid w:val="003C0D70"/>
    <w:rsid w:val="003C1CB2"/>
    <w:rsid w:val="003C2840"/>
    <w:rsid w:val="003C5CE0"/>
    <w:rsid w:val="003D761E"/>
    <w:rsid w:val="003E77C9"/>
    <w:rsid w:val="0040633C"/>
    <w:rsid w:val="00415624"/>
    <w:rsid w:val="004157C7"/>
    <w:rsid w:val="00420DA2"/>
    <w:rsid w:val="00421C46"/>
    <w:rsid w:val="00426597"/>
    <w:rsid w:val="00457746"/>
    <w:rsid w:val="00476180"/>
    <w:rsid w:val="00487753"/>
    <w:rsid w:val="004A056E"/>
    <w:rsid w:val="004A1BD6"/>
    <w:rsid w:val="004A1D73"/>
    <w:rsid w:val="004B3A54"/>
    <w:rsid w:val="004B69BC"/>
    <w:rsid w:val="004D7F01"/>
    <w:rsid w:val="004E7F73"/>
    <w:rsid w:val="005024FC"/>
    <w:rsid w:val="00504F48"/>
    <w:rsid w:val="00512785"/>
    <w:rsid w:val="005237C3"/>
    <w:rsid w:val="005267FC"/>
    <w:rsid w:val="00543659"/>
    <w:rsid w:val="00544599"/>
    <w:rsid w:val="00545444"/>
    <w:rsid w:val="00563873"/>
    <w:rsid w:val="005969A4"/>
    <w:rsid w:val="005D3AB1"/>
    <w:rsid w:val="005D5F81"/>
    <w:rsid w:val="005E1DB1"/>
    <w:rsid w:val="005F47D5"/>
    <w:rsid w:val="0061049F"/>
    <w:rsid w:val="00613275"/>
    <w:rsid w:val="0061445D"/>
    <w:rsid w:val="00654C69"/>
    <w:rsid w:val="00656E15"/>
    <w:rsid w:val="00663DD5"/>
    <w:rsid w:val="00682AEE"/>
    <w:rsid w:val="00694A3A"/>
    <w:rsid w:val="006966C2"/>
    <w:rsid w:val="006A0CB2"/>
    <w:rsid w:val="006A592C"/>
    <w:rsid w:val="006C0AA9"/>
    <w:rsid w:val="006C677B"/>
    <w:rsid w:val="006E19EA"/>
    <w:rsid w:val="00702238"/>
    <w:rsid w:val="0071632D"/>
    <w:rsid w:val="00725025"/>
    <w:rsid w:val="0073780F"/>
    <w:rsid w:val="0074285A"/>
    <w:rsid w:val="0074285C"/>
    <w:rsid w:val="0074734F"/>
    <w:rsid w:val="00747CB8"/>
    <w:rsid w:val="00763EF6"/>
    <w:rsid w:val="00793A65"/>
    <w:rsid w:val="007A3ABB"/>
    <w:rsid w:val="007A465B"/>
    <w:rsid w:val="007B1523"/>
    <w:rsid w:val="007C0F37"/>
    <w:rsid w:val="007D3DA8"/>
    <w:rsid w:val="00804530"/>
    <w:rsid w:val="00824173"/>
    <w:rsid w:val="0082785D"/>
    <w:rsid w:val="00857AD7"/>
    <w:rsid w:val="00873B69"/>
    <w:rsid w:val="00876241"/>
    <w:rsid w:val="00891D86"/>
    <w:rsid w:val="00895047"/>
    <w:rsid w:val="008A6D21"/>
    <w:rsid w:val="008B05D6"/>
    <w:rsid w:val="008C4E68"/>
    <w:rsid w:val="008C6C31"/>
    <w:rsid w:val="008D20E4"/>
    <w:rsid w:val="008D5C13"/>
    <w:rsid w:val="008E3BAC"/>
    <w:rsid w:val="008F358A"/>
    <w:rsid w:val="008F693E"/>
    <w:rsid w:val="0091788E"/>
    <w:rsid w:val="00954A3E"/>
    <w:rsid w:val="00955488"/>
    <w:rsid w:val="00963FB8"/>
    <w:rsid w:val="00970DBE"/>
    <w:rsid w:val="0097474C"/>
    <w:rsid w:val="009761D8"/>
    <w:rsid w:val="00996B81"/>
    <w:rsid w:val="009B01B0"/>
    <w:rsid w:val="009B0692"/>
    <w:rsid w:val="009C794B"/>
    <w:rsid w:val="009D3729"/>
    <w:rsid w:val="009D5032"/>
    <w:rsid w:val="009E02B4"/>
    <w:rsid w:val="009E54E9"/>
    <w:rsid w:val="009E72EB"/>
    <w:rsid w:val="00A214B2"/>
    <w:rsid w:val="00A246AD"/>
    <w:rsid w:val="00A26B5F"/>
    <w:rsid w:val="00A31FEB"/>
    <w:rsid w:val="00A41B47"/>
    <w:rsid w:val="00A533D8"/>
    <w:rsid w:val="00A56B4C"/>
    <w:rsid w:val="00A74E4D"/>
    <w:rsid w:val="00A825BD"/>
    <w:rsid w:val="00AA01C9"/>
    <w:rsid w:val="00AB4AA2"/>
    <w:rsid w:val="00AE0A25"/>
    <w:rsid w:val="00AE6D3F"/>
    <w:rsid w:val="00AF0387"/>
    <w:rsid w:val="00AF3E6C"/>
    <w:rsid w:val="00AF58D7"/>
    <w:rsid w:val="00AF7B36"/>
    <w:rsid w:val="00B01D55"/>
    <w:rsid w:val="00B24E6F"/>
    <w:rsid w:val="00B36CEF"/>
    <w:rsid w:val="00B43441"/>
    <w:rsid w:val="00B47A58"/>
    <w:rsid w:val="00B51AF6"/>
    <w:rsid w:val="00B51D1C"/>
    <w:rsid w:val="00B5558C"/>
    <w:rsid w:val="00B67F13"/>
    <w:rsid w:val="00B7389E"/>
    <w:rsid w:val="00B76F68"/>
    <w:rsid w:val="00B80B8A"/>
    <w:rsid w:val="00B815E3"/>
    <w:rsid w:val="00B90ED6"/>
    <w:rsid w:val="00BA5857"/>
    <w:rsid w:val="00BC5CB9"/>
    <w:rsid w:val="00BE053B"/>
    <w:rsid w:val="00BF051C"/>
    <w:rsid w:val="00C21FDC"/>
    <w:rsid w:val="00C251E8"/>
    <w:rsid w:val="00C4312D"/>
    <w:rsid w:val="00CB245F"/>
    <w:rsid w:val="00CB73E1"/>
    <w:rsid w:val="00CC3FC3"/>
    <w:rsid w:val="00CC740D"/>
    <w:rsid w:val="00CC78B6"/>
    <w:rsid w:val="00CC7BA0"/>
    <w:rsid w:val="00CF1436"/>
    <w:rsid w:val="00CF7172"/>
    <w:rsid w:val="00D134B8"/>
    <w:rsid w:val="00D1372D"/>
    <w:rsid w:val="00D146B6"/>
    <w:rsid w:val="00D24629"/>
    <w:rsid w:val="00D46D65"/>
    <w:rsid w:val="00D61E62"/>
    <w:rsid w:val="00D647F6"/>
    <w:rsid w:val="00D661D3"/>
    <w:rsid w:val="00D6681E"/>
    <w:rsid w:val="00D81312"/>
    <w:rsid w:val="00D85643"/>
    <w:rsid w:val="00D93F89"/>
    <w:rsid w:val="00DA2484"/>
    <w:rsid w:val="00DB0ADB"/>
    <w:rsid w:val="00DB457E"/>
    <w:rsid w:val="00DC3EE1"/>
    <w:rsid w:val="00DD6BDA"/>
    <w:rsid w:val="00DF0CBE"/>
    <w:rsid w:val="00DF25DE"/>
    <w:rsid w:val="00DF3FE3"/>
    <w:rsid w:val="00E02E9E"/>
    <w:rsid w:val="00E07266"/>
    <w:rsid w:val="00E11DDF"/>
    <w:rsid w:val="00E23CD3"/>
    <w:rsid w:val="00E241A0"/>
    <w:rsid w:val="00E27505"/>
    <w:rsid w:val="00E636A0"/>
    <w:rsid w:val="00E71D24"/>
    <w:rsid w:val="00E8173D"/>
    <w:rsid w:val="00E95454"/>
    <w:rsid w:val="00E96446"/>
    <w:rsid w:val="00EA5FCB"/>
    <w:rsid w:val="00EB541A"/>
    <w:rsid w:val="00EB57D8"/>
    <w:rsid w:val="00ED0919"/>
    <w:rsid w:val="00F10F15"/>
    <w:rsid w:val="00F178C8"/>
    <w:rsid w:val="00F20A4D"/>
    <w:rsid w:val="00F515B0"/>
    <w:rsid w:val="00F5473A"/>
    <w:rsid w:val="00F559D2"/>
    <w:rsid w:val="00F56DA3"/>
    <w:rsid w:val="00F859E9"/>
    <w:rsid w:val="00F85DF9"/>
    <w:rsid w:val="00F8692C"/>
    <w:rsid w:val="00FA2451"/>
    <w:rsid w:val="00FA6005"/>
    <w:rsid w:val="00FB1A44"/>
    <w:rsid w:val="00FB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857436"/>
  <w15:chartTrackingRefBased/>
  <w15:docId w15:val="{A40A14CE-85CC-4553-B6D5-711DB1B30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  <w:b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Symbol" w:hAnsi="Symbol" w:cs="Symbol" w:hint="default"/>
    </w:rPr>
  </w:style>
  <w:style w:type="character" w:customStyle="1" w:styleId="WW8Num5z0">
    <w:name w:val="WW8Num5z0"/>
    <w:rPr>
      <w:rFonts w:cs="Times New Roman" w:hint="default"/>
    </w:rPr>
  </w:style>
  <w:style w:type="character" w:customStyle="1" w:styleId="WW8Num5z1">
    <w:name w:val="WW8Num5z1"/>
    <w:rPr>
      <w:rFonts w:ascii="Wingdings" w:hAnsi="Wingdings" w:cs="Wingdings" w:hint="default"/>
    </w:rPr>
  </w:style>
  <w:style w:type="character" w:customStyle="1" w:styleId="WW8Num5z2">
    <w:name w:val="WW8Num5z2"/>
    <w:rPr>
      <w:rFonts w:cs="Times New Roman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b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Times New Roman" w:hAnsi="Times New Roman" w:cs="Times New Roman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3z0">
    <w:name w:val="WW8Num23z0"/>
    <w:rPr>
      <w:rFonts w:ascii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7z0">
    <w:name w:val="WW8Num27z0"/>
    <w:rPr>
      <w:rFonts w:ascii="Symbol" w:hAnsi="Symbol" w:cs="Symbo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8z0">
    <w:name w:val="WW8Num28z0"/>
    <w:rPr>
      <w:rFonts w:ascii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</w:style>
  <w:style w:type="character" w:customStyle="1" w:styleId="StopkaZnak">
    <w:name w:val="Stopka Znak"/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</w:style>
  <w:style w:type="character" w:customStyle="1" w:styleId="TematkomentarzaZnak">
    <w:name w:val="Temat komentarza Znak"/>
    <w:rPr>
      <w:b/>
      <w:bCs/>
    </w:rPr>
  </w:style>
  <w:style w:type="character" w:customStyle="1" w:styleId="TekstprzypisudolnegoZnak">
    <w:name w:val="Tekst przypisu dolnego Znak"/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footnotereference1">
    <w:name w:val="footnote reference1"/>
    <w:rPr>
      <w:vertAlign w:val="superscript"/>
    </w:rPr>
  </w:style>
  <w:style w:type="character" w:customStyle="1" w:styleId="endnotereference1">
    <w:name w:val="endnote reference1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ekstdymka">
    <w:name w:val="Balloon Text"/>
    <w:basedOn w:val="Normalny"/>
    <w:pPr>
      <w:spacing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spacing w:line="240" w:lineRule="auto"/>
    </w:pPr>
    <w:rPr>
      <w:sz w:val="20"/>
      <w:szCs w:val="20"/>
      <w:lang w:val="x-none"/>
    </w:rPr>
  </w:style>
  <w:style w:type="paragraph" w:styleId="Stopka">
    <w:name w:val="footer"/>
    <w:basedOn w:val="Normalny"/>
    <w:pPr>
      <w:spacing w:line="240" w:lineRule="auto"/>
    </w:pPr>
    <w:rPr>
      <w:sz w:val="20"/>
      <w:szCs w:val="20"/>
      <w:lang w:val="x-none"/>
    </w:rPr>
  </w:style>
  <w:style w:type="paragraph" w:styleId="Tekstprzypisukocowego">
    <w:name w:val="endnote text"/>
    <w:basedOn w:val="Normalny"/>
    <w:pPr>
      <w:spacing w:line="240" w:lineRule="auto"/>
    </w:pPr>
    <w:rPr>
      <w:sz w:val="20"/>
      <w:szCs w:val="20"/>
      <w:lang w:val="x-none"/>
    </w:rPr>
  </w:style>
  <w:style w:type="paragraph" w:styleId="Akapitzlist">
    <w:name w:val="List Paragraph"/>
    <w:aliases w:val="lista z akapitem,Dot pt,F5 List Paragraph,List Paragraph1,Recommendation,List Paragraph11,Kolorowa lista — akcent 11,Numerowanie,Akapit z listą2,List Paragraph Bullet 1,List Paragraph,Akapit z listą11,1_literowka,Lista 123"/>
    <w:basedOn w:val="Normalny"/>
    <w:link w:val="AkapitzlistZnak"/>
    <w:uiPriority w:val="34"/>
    <w:qFormat/>
    <w:pPr>
      <w:ind w:left="720"/>
      <w:contextualSpacing/>
    </w:pPr>
  </w:style>
  <w:style w:type="paragraph" w:customStyle="1" w:styleId="Tekstkomentarza1">
    <w:name w:val="Tekst komentarza1"/>
    <w:basedOn w:val="Normalny"/>
    <w:rPr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przypisudolnego">
    <w:name w:val="footnote text"/>
    <w:basedOn w:val="Normalny"/>
    <w:rPr>
      <w:sz w:val="20"/>
      <w:szCs w:val="20"/>
      <w:lang w:val="x-none"/>
    </w:rPr>
  </w:style>
  <w:style w:type="paragraph" w:customStyle="1" w:styleId="TYTUAKTUprzedmiotregulacjiustawylubrozporzdzenia">
    <w:name w:val="TYTUŁ_AKTU – przedmiot regulacji ustawy lub rozporządzenia"/>
    <w:next w:val="Normalny"/>
    <w:pPr>
      <w:keepNext/>
      <w:suppressAutoHyphens/>
      <w:spacing w:before="120" w:after="360" w:line="360" w:lineRule="auto"/>
      <w:jc w:val="center"/>
    </w:pPr>
    <w:rPr>
      <w:rFonts w:ascii="Times" w:hAnsi="Times" w:cs="Arial"/>
      <w:b/>
      <w:bCs/>
      <w:sz w:val="24"/>
      <w:szCs w:val="24"/>
      <w:lang w:eastAsia="zh-CN"/>
    </w:rPr>
  </w:style>
  <w:style w:type="paragraph" w:styleId="Poprawka">
    <w:name w:val="Revision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ODNONIKtreodnonika">
    <w:name w:val="ODNOŚNIK – treść odnośnika"/>
    <w:pPr>
      <w:suppressAutoHyphens/>
      <w:ind w:left="284" w:hanging="284"/>
      <w:jc w:val="both"/>
    </w:pPr>
    <w:rPr>
      <w:rFonts w:cs="Arial"/>
      <w:lang w:eastAsia="zh-CN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customStyle="1" w:styleId="AkapitzlistZnak">
    <w:name w:val="Akapit z listą Znak"/>
    <w:aliases w:val="lista z akapitem Znak,Dot pt Znak,F5 List Paragraph Znak,List Paragraph1 Znak,Recommendation Znak,List Paragraph11 Znak,Kolorowa lista — akcent 11 Znak,Numerowanie Znak,Akapit z listą2 Znak,List Paragraph Bullet 1 Znak,Lista 123 Znak"/>
    <w:link w:val="Akapitzlist"/>
    <w:qFormat/>
    <w:locked/>
    <w:rsid w:val="003C0807"/>
    <w:rPr>
      <w:rFonts w:ascii="Calibri" w:eastAsia="Calibri" w:hAnsi="Calibri"/>
      <w:sz w:val="22"/>
      <w:szCs w:val="22"/>
      <w:lang w:eastAsia="zh-CN"/>
    </w:rPr>
  </w:style>
  <w:style w:type="character" w:customStyle="1" w:styleId="Bodytext1">
    <w:name w:val="Body text|1_"/>
    <w:link w:val="Bodytext10"/>
    <w:rsid w:val="00DD6BDA"/>
    <w:rPr>
      <w:sz w:val="22"/>
      <w:szCs w:val="22"/>
    </w:rPr>
  </w:style>
  <w:style w:type="paragraph" w:customStyle="1" w:styleId="Bodytext10">
    <w:name w:val="Body text|1"/>
    <w:basedOn w:val="Normalny"/>
    <w:link w:val="Bodytext1"/>
    <w:rsid w:val="00DD6BDA"/>
    <w:pPr>
      <w:widowControl w:val="0"/>
      <w:suppressAutoHyphens w:val="0"/>
      <w:spacing w:after="100" w:line="240" w:lineRule="auto"/>
      <w:ind w:firstLine="400"/>
    </w:pPr>
    <w:rPr>
      <w:rFonts w:ascii="Times New Roman" w:eastAsia="Times New Roman" w:hAnsi="Times New Roman"/>
      <w:lang w:eastAsia="pl-PL"/>
    </w:rPr>
  </w:style>
  <w:style w:type="character" w:customStyle="1" w:styleId="citation-line">
    <w:name w:val="citation-line"/>
    <w:rsid w:val="00A533D8"/>
  </w:style>
  <w:style w:type="character" w:styleId="Odwoaniedokomentarza">
    <w:name w:val="annotation reference"/>
    <w:uiPriority w:val="99"/>
    <w:semiHidden/>
    <w:unhideWhenUsed/>
    <w:rsid w:val="000B08C8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0B08C8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sid w:val="000B08C8"/>
    <w:rPr>
      <w:rFonts w:ascii="Calibri" w:eastAsia="Calibri" w:hAnsi="Calibri"/>
      <w:lang w:eastAsia="zh-CN"/>
    </w:rPr>
  </w:style>
  <w:style w:type="character" w:styleId="Pogrubienie">
    <w:name w:val="Strong"/>
    <w:basedOn w:val="Domylnaczcionkaakapitu"/>
    <w:uiPriority w:val="22"/>
    <w:qFormat/>
    <w:rsid w:val="009B0692"/>
    <w:rPr>
      <w:b/>
      <w:bCs/>
    </w:rPr>
  </w:style>
  <w:style w:type="character" w:customStyle="1" w:styleId="inqyif">
    <w:name w:val="inqyif"/>
    <w:basedOn w:val="Domylnaczcionkaakapitu"/>
    <w:rsid w:val="009B0692"/>
  </w:style>
  <w:style w:type="character" w:styleId="Uwydatnienie">
    <w:name w:val="Emphasis"/>
    <w:basedOn w:val="Domylnaczcionkaakapitu"/>
    <w:uiPriority w:val="20"/>
    <w:qFormat/>
    <w:rsid w:val="00B51D1C"/>
    <w:rPr>
      <w:i/>
      <w:iCs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9B01B0"/>
    <w:pPr>
      <w:suppressAutoHyphens w:val="0"/>
      <w:spacing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18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071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4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21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2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79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57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64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4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143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949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162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810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6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359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79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8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439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9709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9079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69171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623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069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29501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7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599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07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E2246-0349-4436-A197-AF9F7C8F1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1217</Words>
  <Characters>7305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Maliszewski Adam</dc:creator>
  <cp:keywords/>
  <cp:lastModifiedBy>DP</cp:lastModifiedBy>
  <cp:revision>7</cp:revision>
  <cp:lastPrinted>2025-09-26T12:33:00Z</cp:lastPrinted>
  <dcterms:created xsi:type="dcterms:W3CDTF">2026-09-15T11:54:00Z</dcterms:created>
  <dcterms:modified xsi:type="dcterms:W3CDTF">2026-09-17T10:33:00Z</dcterms:modified>
</cp:coreProperties>
</file>