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25EB3297" w:rsidR="009276B2" w:rsidRPr="00271578" w:rsidRDefault="009276B2" w:rsidP="00D61726">
      <w:pPr>
        <w:spacing w:after="0" w:line="260" w:lineRule="exact"/>
        <w:rPr>
          <w:rFonts w:ascii="Lato" w:hAnsi="Lato"/>
        </w:rPr>
      </w:pPr>
      <w:r w:rsidRPr="00271578">
        <w:rPr>
          <w:rFonts w:ascii="Lato" w:hAnsi="Lato"/>
        </w:rPr>
        <w:t>Znak pisma</w:t>
      </w:r>
      <w:r w:rsidR="00B36262" w:rsidRPr="00271578">
        <w:rPr>
          <w:rFonts w:ascii="Lato" w:hAnsi="Lato"/>
        </w:rPr>
        <w:t>:</w:t>
      </w:r>
      <w:r w:rsidR="002830CF" w:rsidRPr="00271578">
        <w:rPr>
          <w:rFonts w:ascii="Lato" w:hAnsi="Lato"/>
        </w:rPr>
        <w:t xml:space="preserve"> </w:t>
      </w:r>
      <w:r w:rsidR="00EE698B" w:rsidRPr="00271578">
        <w:rPr>
          <w:rFonts w:ascii="Lato" w:hAnsi="Lato"/>
        </w:rPr>
        <w:t>DLI-I.7621.</w:t>
      </w:r>
      <w:r w:rsidR="00B41BE4" w:rsidRPr="00271578">
        <w:rPr>
          <w:rFonts w:ascii="Lato" w:hAnsi="Lato"/>
        </w:rPr>
        <w:t>18</w:t>
      </w:r>
      <w:r w:rsidR="00EE698B" w:rsidRPr="00271578">
        <w:rPr>
          <w:rFonts w:ascii="Lato" w:hAnsi="Lato"/>
        </w:rPr>
        <w:t>.202</w:t>
      </w:r>
      <w:r w:rsidR="00B41BE4" w:rsidRPr="00271578">
        <w:rPr>
          <w:rFonts w:ascii="Lato" w:hAnsi="Lato"/>
        </w:rPr>
        <w:t>3</w:t>
      </w:r>
      <w:r w:rsidR="00EE698B" w:rsidRPr="00271578">
        <w:rPr>
          <w:rFonts w:ascii="Lato" w:hAnsi="Lato"/>
        </w:rPr>
        <w:t>.</w:t>
      </w:r>
      <w:r w:rsidR="00B41BE4" w:rsidRPr="00271578">
        <w:rPr>
          <w:rFonts w:ascii="Lato" w:hAnsi="Lato"/>
        </w:rPr>
        <w:t>KK.</w:t>
      </w:r>
      <w:r w:rsidR="00590826" w:rsidRPr="00271578">
        <w:rPr>
          <w:rFonts w:ascii="Lato" w:hAnsi="Lato"/>
        </w:rPr>
        <w:t>2</w:t>
      </w:r>
      <w:r w:rsidR="00A07C3F">
        <w:rPr>
          <w:rFonts w:ascii="Lato" w:hAnsi="Lato"/>
        </w:rPr>
        <w:t>7</w:t>
      </w:r>
    </w:p>
    <w:p w14:paraId="45F8E480" w14:textId="246F71E2" w:rsidR="009276B2" w:rsidRPr="00271578" w:rsidRDefault="00B36262" w:rsidP="00D61726">
      <w:pPr>
        <w:spacing w:after="0" w:line="260" w:lineRule="exact"/>
        <w:rPr>
          <w:rFonts w:ascii="Lato" w:hAnsi="Lato"/>
        </w:rPr>
      </w:pPr>
      <w:r w:rsidRPr="00271578">
        <w:rPr>
          <w:rFonts w:ascii="Lato" w:hAnsi="Lato"/>
        </w:rPr>
        <w:t>Warszawa</w:t>
      </w:r>
      <w:r w:rsidR="009276B2" w:rsidRPr="00271578">
        <w:rPr>
          <w:rFonts w:ascii="Lato" w:hAnsi="Lato"/>
        </w:rPr>
        <w:t xml:space="preserve">, </w:t>
      </w:r>
      <w:r w:rsidR="006453B6">
        <w:rPr>
          <w:rFonts w:ascii="Lato" w:hAnsi="Lato"/>
        </w:rPr>
        <w:t>28</w:t>
      </w:r>
      <w:r w:rsidR="00D55278" w:rsidRPr="00271578">
        <w:rPr>
          <w:rFonts w:ascii="Lato" w:hAnsi="Lato"/>
        </w:rPr>
        <w:t xml:space="preserve"> </w:t>
      </w:r>
      <w:r w:rsidR="009F7BE0">
        <w:rPr>
          <w:rFonts w:ascii="Lato" w:hAnsi="Lato"/>
        </w:rPr>
        <w:t>lutego</w:t>
      </w:r>
      <w:r w:rsidR="00164B95" w:rsidRPr="00271578">
        <w:rPr>
          <w:rFonts w:ascii="Lato" w:hAnsi="Lato"/>
        </w:rPr>
        <w:t xml:space="preserve"> 202</w:t>
      </w:r>
      <w:r w:rsidR="00F76F20" w:rsidRPr="00271578">
        <w:rPr>
          <w:rFonts w:ascii="Lato" w:hAnsi="Lato"/>
        </w:rPr>
        <w:t>5</w:t>
      </w:r>
      <w:r w:rsidR="00EB4EA7" w:rsidRPr="00271578">
        <w:rPr>
          <w:rFonts w:ascii="Lato" w:hAnsi="Lato"/>
        </w:rPr>
        <w:t xml:space="preserve"> r.</w:t>
      </w:r>
    </w:p>
    <w:p w14:paraId="7862D0F2" w14:textId="77777777" w:rsidR="009276B2" w:rsidRPr="00271578" w:rsidRDefault="009276B2" w:rsidP="00D61726">
      <w:pPr>
        <w:spacing w:after="0" w:line="260" w:lineRule="exact"/>
        <w:rPr>
          <w:rFonts w:ascii="Lato" w:hAnsi="Lato"/>
        </w:rPr>
      </w:pPr>
    </w:p>
    <w:p w14:paraId="01F6DAF0" w14:textId="77777777" w:rsidR="009276B2" w:rsidRPr="00271578" w:rsidRDefault="009276B2" w:rsidP="00D61726">
      <w:pPr>
        <w:spacing w:after="0" w:line="260" w:lineRule="exact"/>
        <w:rPr>
          <w:rFonts w:ascii="Lato" w:hAnsi="Lato"/>
        </w:rPr>
      </w:pPr>
    </w:p>
    <w:p w14:paraId="615926FF" w14:textId="77777777" w:rsidR="00B55975" w:rsidRPr="00271578" w:rsidRDefault="00B55975" w:rsidP="00D61726">
      <w:pPr>
        <w:spacing w:after="0" w:line="260" w:lineRule="exact"/>
        <w:rPr>
          <w:rFonts w:ascii="Lato" w:hAnsi="Lato"/>
        </w:rPr>
      </w:pPr>
    </w:p>
    <w:p w14:paraId="7639E8F3" w14:textId="77777777" w:rsidR="009276B2" w:rsidRPr="00271578" w:rsidRDefault="009276B2" w:rsidP="00D61726">
      <w:pPr>
        <w:spacing w:after="0" w:line="260" w:lineRule="exact"/>
        <w:rPr>
          <w:rFonts w:ascii="Lato" w:hAnsi="Lato"/>
        </w:rPr>
      </w:pPr>
    </w:p>
    <w:p w14:paraId="0B3A233A" w14:textId="77777777" w:rsidR="00351C29" w:rsidRPr="00271578" w:rsidRDefault="00351C29" w:rsidP="00B55975">
      <w:pPr>
        <w:spacing w:after="240" w:line="240" w:lineRule="exact"/>
        <w:jc w:val="center"/>
        <w:rPr>
          <w:rFonts w:ascii="Lato" w:hAnsi="Lato"/>
          <w:b/>
          <w:bCs/>
        </w:rPr>
      </w:pPr>
      <w:r w:rsidRPr="00271578">
        <w:rPr>
          <w:rFonts w:ascii="Lato" w:hAnsi="Lato"/>
          <w:b/>
          <w:bCs/>
        </w:rPr>
        <w:t>DECYZJA</w:t>
      </w:r>
    </w:p>
    <w:p w14:paraId="09F136D1" w14:textId="7AB3B760" w:rsidR="00351C29" w:rsidRPr="00271578" w:rsidRDefault="00351C29" w:rsidP="00B55975">
      <w:pPr>
        <w:spacing w:after="240" w:line="240" w:lineRule="exact"/>
        <w:jc w:val="both"/>
        <w:rPr>
          <w:rFonts w:ascii="Lato" w:hAnsi="Lato"/>
          <w:bCs/>
        </w:rPr>
      </w:pPr>
      <w:r w:rsidRPr="00271578">
        <w:rPr>
          <w:rFonts w:ascii="Lato" w:hAnsi="Lato"/>
        </w:rPr>
        <w:t xml:space="preserve">Na podstawie art. 138 § 1 pkt </w:t>
      </w:r>
      <w:r w:rsidR="004036AF" w:rsidRPr="00271578">
        <w:rPr>
          <w:rFonts w:ascii="Lato" w:hAnsi="Lato"/>
        </w:rPr>
        <w:t>2</w:t>
      </w:r>
      <w:r w:rsidR="005A16D6" w:rsidRPr="00271578">
        <w:rPr>
          <w:rFonts w:ascii="Lato" w:hAnsi="Lato"/>
        </w:rPr>
        <w:t xml:space="preserve"> </w:t>
      </w:r>
      <w:r w:rsidRPr="00271578">
        <w:rPr>
          <w:rFonts w:ascii="Lato" w:hAnsi="Lato"/>
        </w:rPr>
        <w:t>ustawy z dnia 14 czerwca 1960 r. – Kodeks postępowania administracyjnego (t.j. Dz. U. z 202</w:t>
      </w:r>
      <w:r w:rsidR="001B7C63" w:rsidRPr="00271578">
        <w:rPr>
          <w:rFonts w:ascii="Lato" w:hAnsi="Lato"/>
        </w:rPr>
        <w:t>4</w:t>
      </w:r>
      <w:r w:rsidRPr="00271578">
        <w:rPr>
          <w:rFonts w:ascii="Lato" w:hAnsi="Lato"/>
        </w:rPr>
        <w:t xml:space="preserve"> r. poz. </w:t>
      </w:r>
      <w:r w:rsidR="001B7C63" w:rsidRPr="00271578">
        <w:rPr>
          <w:rFonts w:ascii="Lato" w:hAnsi="Lato"/>
        </w:rPr>
        <w:t>572</w:t>
      </w:r>
      <w:r w:rsidRPr="00271578">
        <w:rPr>
          <w:rFonts w:ascii="Lato" w:hAnsi="Lato"/>
        </w:rPr>
        <w:t>), zwanej dalej „</w:t>
      </w:r>
      <w:r w:rsidRPr="00271578">
        <w:rPr>
          <w:rFonts w:ascii="Lato" w:hAnsi="Lato"/>
          <w:i/>
        </w:rPr>
        <w:t>kpa</w:t>
      </w:r>
      <w:r w:rsidRPr="00271578">
        <w:rPr>
          <w:rFonts w:ascii="Lato" w:hAnsi="Lato"/>
        </w:rPr>
        <w:t xml:space="preserve">”, oraz art. 11g ust. 1 </w:t>
      </w:r>
      <w:r w:rsidR="00CE26F1" w:rsidRPr="00271578">
        <w:rPr>
          <w:rFonts w:ascii="Lato" w:hAnsi="Lato"/>
        </w:rPr>
        <w:br/>
      </w:r>
      <w:r w:rsidRPr="00271578">
        <w:rPr>
          <w:rFonts w:ascii="Lato" w:hAnsi="Lato"/>
        </w:rPr>
        <w:t>pkt 2 ustawy z dnia 10 kwietnia 2003 r. o szczególnych zasadach przygotowania i realizacji inwestycji w zakresie dróg publicznych (t.j. Dz. U. z 202</w:t>
      </w:r>
      <w:r w:rsidR="001B7C63" w:rsidRPr="00271578">
        <w:rPr>
          <w:rFonts w:ascii="Lato" w:hAnsi="Lato"/>
        </w:rPr>
        <w:t>4</w:t>
      </w:r>
      <w:r w:rsidRPr="00271578">
        <w:rPr>
          <w:rFonts w:ascii="Lato" w:hAnsi="Lato"/>
        </w:rPr>
        <w:t xml:space="preserve"> r. poz. </w:t>
      </w:r>
      <w:r w:rsidR="001B7C63" w:rsidRPr="00271578">
        <w:rPr>
          <w:rFonts w:ascii="Lato" w:hAnsi="Lato"/>
        </w:rPr>
        <w:t>311</w:t>
      </w:r>
      <w:r w:rsidRPr="00271578">
        <w:rPr>
          <w:rFonts w:ascii="Lato" w:hAnsi="Lato"/>
        </w:rPr>
        <w:t>), zwanej dalej „</w:t>
      </w:r>
      <w:r w:rsidRPr="00271578">
        <w:rPr>
          <w:rFonts w:ascii="Lato" w:hAnsi="Lato"/>
          <w:i/>
          <w:spacing w:val="4"/>
        </w:rPr>
        <w:t>specustawą drogową</w:t>
      </w:r>
      <w:r w:rsidRPr="00271578">
        <w:rPr>
          <w:rFonts w:ascii="Lato" w:hAnsi="Lato"/>
          <w:spacing w:val="4"/>
        </w:rPr>
        <w:t>”, po rozpatrzeniu odwoła</w:t>
      </w:r>
      <w:r w:rsidR="005C3795" w:rsidRPr="00271578">
        <w:rPr>
          <w:rFonts w:ascii="Lato" w:hAnsi="Lato"/>
          <w:spacing w:val="4"/>
        </w:rPr>
        <w:t>ń</w:t>
      </w:r>
      <w:r w:rsidRPr="00271578">
        <w:rPr>
          <w:rFonts w:ascii="Lato" w:hAnsi="Lato"/>
          <w:spacing w:val="4"/>
        </w:rPr>
        <w:t xml:space="preserve"> </w:t>
      </w:r>
      <w:r w:rsidR="005C3795" w:rsidRPr="00271578">
        <w:rPr>
          <w:rFonts w:ascii="Lato" w:hAnsi="Lato"/>
          <w:iCs/>
          <w:spacing w:val="4"/>
        </w:rPr>
        <w:t>Pan</w:t>
      </w:r>
      <w:r w:rsidR="006C6201" w:rsidRPr="00271578">
        <w:rPr>
          <w:rFonts w:ascii="Lato" w:hAnsi="Lato"/>
          <w:iCs/>
          <w:spacing w:val="4"/>
        </w:rPr>
        <w:t>a D</w:t>
      </w:r>
      <w:r w:rsidR="00175C44">
        <w:rPr>
          <w:rFonts w:ascii="Lato" w:hAnsi="Lato"/>
          <w:iCs/>
          <w:spacing w:val="4"/>
        </w:rPr>
        <w:t>.</w:t>
      </w:r>
      <w:r w:rsidR="006C6201" w:rsidRPr="00271578">
        <w:rPr>
          <w:rFonts w:ascii="Lato" w:hAnsi="Lato"/>
          <w:iCs/>
          <w:spacing w:val="4"/>
        </w:rPr>
        <w:t xml:space="preserve"> L</w:t>
      </w:r>
      <w:r w:rsidR="00175C44">
        <w:rPr>
          <w:rFonts w:ascii="Lato" w:hAnsi="Lato"/>
          <w:iCs/>
          <w:spacing w:val="4"/>
        </w:rPr>
        <w:t>.</w:t>
      </w:r>
      <w:r w:rsidR="006C6201" w:rsidRPr="00271578">
        <w:rPr>
          <w:rFonts w:ascii="Lato" w:hAnsi="Lato"/>
          <w:iCs/>
          <w:spacing w:val="4"/>
        </w:rPr>
        <w:t>, reprezentowanego przez Pana D</w:t>
      </w:r>
      <w:r w:rsidR="00175C44">
        <w:rPr>
          <w:rFonts w:ascii="Lato" w:hAnsi="Lato"/>
          <w:iCs/>
          <w:spacing w:val="4"/>
        </w:rPr>
        <w:t>.</w:t>
      </w:r>
      <w:r w:rsidR="006C6201" w:rsidRPr="00271578">
        <w:rPr>
          <w:rFonts w:ascii="Lato" w:hAnsi="Lato"/>
          <w:iCs/>
          <w:spacing w:val="4"/>
        </w:rPr>
        <w:t xml:space="preserve"> L</w:t>
      </w:r>
      <w:r w:rsidR="00175C44">
        <w:rPr>
          <w:rFonts w:ascii="Lato" w:hAnsi="Lato"/>
          <w:iCs/>
          <w:spacing w:val="4"/>
        </w:rPr>
        <w:t>.</w:t>
      </w:r>
      <w:r w:rsidR="006C6201" w:rsidRPr="00271578">
        <w:rPr>
          <w:rFonts w:ascii="Lato" w:hAnsi="Lato"/>
          <w:iCs/>
          <w:spacing w:val="4"/>
        </w:rPr>
        <w:t>, Pana J</w:t>
      </w:r>
      <w:r w:rsidR="00175C44">
        <w:rPr>
          <w:rFonts w:ascii="Lato" w:hAnsi="Lato"/>
          <w:iCs/>
          <w:spacing w:val="4"/>
        </w:rPr>
        <w:t>.</w:t>
      </w:r>
      <w:r w:rsidR="006C6201" w:rsidRPr="00271578">
        <w:rPr>
          <w:rFonts w:ascii="Lato" w:hAnsi="Lato"/>
          <w:iCs/>
          <w:spacing w:val="4"/>
        </w:rPr>
        <w:t xml:space="preserve"> Z</w:t>
      </w:r>
      <w:r w:rsidR="00175C44">
        <w:rPr>
          <w:rFonts w:ascii="Lato" w:hAnsi="Lato"/>
          <w:iCs/>
          <w:spacing w:val="4"/>
        </w:rPr>
        <w:t>.</w:t>
      </w:r>
      <w:r w:rsidR="006C6201" w:rsidRPr="00271578">
        <w:rPr>
          <w:rFonts w:ascii="Lato" w:hAnsi="Lato"/>
          <w:iCs/>
          <w:spacing w:val="4"/>
        </w:rPr>
        <w:t xml:space="preserve"> i Pani D</w:t>
      </w:r>
      <w:r w:rsidR="00175C44">
        <w:rPr>
          <w:rFonts w:ascii="Lato" w:hAnsi="Lato"/>
          <w:iCs/>
          <w:spacing w:val="4"/>
        </w:rPr>
        <w:t>.</w:t>
      </w:r>
      <w:r w:rsidR="006C6201" w:rsidRPr="00271578">
        <w:rPr>
          <w:rFonts w:ascii="Lato" w:hAnsi="Lato"/>
          <w:iCs/>
          <w:spacing w:val="4"/>
        </w:rPr>
        <w:t xml:space="preserve"> Z</w:t>
      </w:r>
      <w:r w:rsidR="00175C44">
        <w:rPr>
          <w:rFonts w:ascii="Lato" w:hAnsi="Lato"/>
          <w:iCs/>
          <w:spacing w:val="4"/>
        </w:rPr>
        <w:t>.</w:t>
      </w:r>
      <w:r w:rsidR="006C6201" w:rsidRPr="00271578">
        <w:rPr>
          <w:rFonts w:ascii="Lato" w:hAnsi="Lato"/>
          <w:iCs/>
          <w:spacing w:val="4"/>
        </w:rPr>
        <w:t>, reprezentowanych przez Pana R</w:t>
      </w:r>
      <w:r w:rsidR="00175C44">
        <w:rPr>
          <w:rFonts w:ascii="Lato" w:hAnsi="Lato"/>
          <w:iCs/>
          <w:spacing w:val="4"/>
        </w:rPr>
        <w:t>.</w:t>
      </w:r>
      <w:r w:rsidR="006C6201" w:rsidRPr="00271578">
        <w:rPr>
          <w:rFonts w:ascii="Lato" w:hAnsi="Lato"/>
          <w:iCs/>
          <w:spacing w:val="4"/>
        </w:rPr>
        <w:t xml:space="preserve"> G</w:t>
      </w:r>
      <w:r w:rsidR="00175C44">
        <w:rPr>
          <w:rFonts w:ascii="Lato" w:hAnsi="Lato"/>
          <w:iCs/>
          <w:spacing w:val="4"/>
        </w:rPr>
        <w:t>.</w:t>
      </w:r>
      <w:r w:rsidR="006C6201" w:rsidRPr="00271578">
        <w:rPr>
          <w:rFonts w:ascii="Lato" w:hAnsi="Lato"/>
          <w:iCs/>
          <w:spacing w:val="4"/>
        </w:rPr>
        <w:t>, Pani K</w:t>
      </w:r>
      <w:r w:rsidR="00175C44">
        <w:rPr>
          <w:rFonts w:ascii="Lato" w:hAnsi="Lato"/>
          <w:iCs/>
          <w:spacing w:val="4"/>
        </w:rPr>
        <w:t>.</w:t>
      </w:r>
      <w:r w:rsidR="006C6201" w:rsidRPr="00271578">
        <w:rPr>
          <w:rFonts w:ascii="Lato" w:hAnsi="Lato"/>
          <w:iCs/>
          <w:spacing w:val="4"/>
        </w:rPr>
        <w:t xml:space="preserve"> R</w:t>
      </w:r>
      <w:r w:rsidR="00175C44">
        <w:rPr>
          <w:rFonts w:ascii="Lato" w:hAnsi="Lato"/>
          <w:iCs/>
          <w:spacing w:val="4"/>
        </w:rPr>
        <w:t>.</w:t>
      </w:r>
      <w:r w:rsidR="006C6201" w:rsidRPr="00271578">
        <w:rPr>
          <w:rFonts w:ascii="Lato" w:hAnsi="Lato"/>
          <w:iCs/>
          <w:spacing w:val="4"/>
        </w:rPr>
        <w:t xml:space="preserve"> oraz Pana C</w:t>
      </w:r>
      <w:r w:rsidR="00175C44">
        <w:rPr>
          <w:rFonts w:ascii="Lato" w:hAnsi="Lato"/>
          <w:iCs/>
          <w:spacing w:val="4"/>
        </w:rPr>
        <w:t>.</w:t>
      </w:r>
      <w:r w:rsidR="006C6201" w:rsidRPr="00271578">
        <w:rPr>
          <w:rFonts w:ascii="Lato" w:hAnsi="Lato"/>
          <w:iCs/>
          <w:spacing w:val="4"/>
        </w:rPr>
        <w:t xml:space="preserve"> P</w:t>
      </w:r>
      <w:r w:rsidR="00175C44">
        <w:rPr>
          <w:rFonts w:ascii="Lato" w:hAnsi="Lato"/>
          <w:iCs/>
          <w:spacing w:val="4"/>
        </w:rPr>
        <w:t>.</w:t>
      </w:r>
      <w:r w:rsidR="006C6201" w:rsidRPr="00271578">
        <w:rPr>
          <w:rFonts w:ascii="Lato" w:hAnsi="Lato"/>
          <w:iCs/>
          <w:spacing w:val="4"/>
        </w:rPr>
        <w:t>, reprezentowanego przez Panią W</w:t>
      </w:r>
      <w:r w:rsidR="00175C44">
        <w:rPr>
          <w:rFonts w:ascii="Lato" w:hAnsi="Lato"/>
          <w:iCs/>
          <w:spacing w:val="4"/>
        </w:rPr>
        <w:t>.</w:t>
      </w:r>
      <w:r w:rsidR="006C6201" w:rsidRPr="00271578">
        <w:rPr>
          <w:rFonts w:ascii="Lato" w:hAnsi="Lato"/>
          <w:iCs/>
          <w:spacing w:val="4"/>
        </w:rPr>
        <w:t xml:space="preserve"> P</w:t>
      </w:r>
      <w:r w:rsidR="00175C44">
        <w:rPr>
          <w:rFonts w:ascii="Lato" w:hAnsi="Lato"/>
          <w:iCs/>
          <w:spacing w:val="4"/>
        </w:rPr>
        <w:t>.</w:t>
      </w:r>
      <w:r w:rsidR="006C6201" w:rsidRPr="00271578">
        <w:rPr>
          <w:rFonts w:ascii="Lato" w:hAnsi="Lato"/>
          <w:iCs/>
          <w:spacing w:val="4"/>
        </w:rPr>
        <w:t xml:space="preserve">, </w:t>
      </w:r>
      <w:r w:rsidR="005A16D6" w:rsidRPr="00271578">
        <w:rPr>
          <w:rFonts w:ascii="Lato" w:hAnsi="Lato"/>
          <w:iCs/>
          <w:spacing w:val="4"/>
        </w:rPr>
        <w:br/>
      </w:r>
      <w:r w:rsidR="00F263E3" w:rsidRPr="00271578">
        <w:rPr>
          <w:rFonts w:ascii="Lato" w:eastAsia="Times New Roman" w:hAnsi="Lato" w:cs="Arial"/>
          <w:spacing w:val="4"/>
          <w:lang w:eastAsia="pl-PL"/>
        </w:rPr>
        <w:t xml:space="preserve">od </w:t>
      </w:r>
      <w:bookmarkStart w:id="0" w:name="_Hlk136504780"/>
      <w:r w:rsidR="00F263E3" w:rsidRPr="00271578">
        <w:rPr>
          <w:rFonts w:ascii="Lato" w:hAnsi="Lato"/>
          <w:spacing w:val="4"/>
        </w:rPr>
        <w:t xml:space="preserve">decyzji </w:t>
      </w:r>
      <w:r w:rsidR="005C3795" w:rsidRPr="00271578">
        <w:rPr>
          <w:rFonts w:ascii="Lato" w:hAnsi="Lato"/>
          <w:bCs/>
          <w:spacing w:val="4"/>
        </w:rPr>
        <w:t xml:space="preserve">Wojewody </w:t>
      </w:r>
      <w:r w:rsidR="001B7C63" w:rsidRPr="00271578">
        <w:rPr>
          <w:rFonts w:ascii="Lato" w:hAnsi="Lato" w:cs="Arial"/>
          <w:spacing w:val="4"/>
        </w:rPr>
        <w:t xml:space="preserve">Mazowieckiego nr 70/SPEC/2023 z dnia 28 kwietnia 2023 r. znak: WI-I.7820.1.5.2021.AC, o zezwoleniu na realizację inwestycji pn.: „Budowa drogi ekspresowej S7 Płońsk-Czosnów na odcinku I od węzła "Siedlin" (bez węzła) do węzła "Załuski" (bez węzła) wraz z niezbędną infrastrukturą techniczną, budowlami </w:t>
      </w:r>
      <w:r w:rsidR="006C6201" w:rsidRPr="00271578">
        <w:rPr>
          <w:rFonts w:ascii="Lato" w:hAnsi="Lato" w:cs="Arial"/>
          <w:spacing w:val="4"/>
        </w:rPr>
        <w:br/>
      </w:r>
      <w:r w:rsidR="001B7C63" w:rsidRPr="00271578">
        <w:rPr>
          <w:rFonts w:ascii="Lato" w:hAnsi="Lato" w:cs="Arial"/>
          <w:spacing w:val="4"/>
        </w:rPr>
        <w:t>i urządzeniami budowlanymi, powiat płoński, gmina Płońsk, gmina Załuski,  województwo mazowieckie”,</w:t>
      </w:r>
      <w:bookmarkEnd w:id="0"/>
    </w:p>
    <w:p w14:paraId="3FDE966A" w14:textId="5E90AF90" w:rsidR="005C3795" w:rsidRPr="00271578" w:rsidRDefault="00C37707" w:rsidP="00B55975">
      <w:pPr>
        <w:pStyle w:val="Akapitzlist"/>
        <w:numPr>
          <w:ilvl w:val="0"/>
          <w:numId w:val="14"/>
        </w:numPr>
        <w:spacing w:after="240" w:line="240" w:lineRule="exact"/>
        <w:ind w:left="284" w:hanging="142"/>
        <w:contextualSpacing w:val="0"/>
        <w:jc w:val="both"/>
        <w:rPr>
          <w:rFonts w:ascii="Lato" w:hAnsi="Lato"/>
        </w:rPr>
      </w:pPr>
      <w:r w:rsidRPr="00271578">
        <w:rPr>
          <w:rFonts w:ascii="Lato" w:hAnsi="Lato"/>
          <w:b/>
          <w:bCs/>
        </w:rPr>
        <w:t>Uchylam</w:t>
      </w:r>
      <w:r w:rsidRPr="00271578">
        <w:rPr>
          <w:rFonts w:ascii="Lato" w:hAnsi="Lato"/>
        </w:rPr>
        <w:t>:</w:t>
      </w:r>
    </w:p>
    <w:p w14:paraId="756CA6C2" w14:textId="4CB1359C" w:rsidR="00B2645F" w:rsidRPr="00271578" w:rsidRDefault="00B2645F" w:rsidP="00C80E45">
      <w:pPr>
        <w:pStyle w:val="Akapitzlist"/>
        <w:numPr>
          <w:ilvl w:val="0"/>
          <w:numId w:val="15"/>
        </w:numPr>
        <w:spacing w:after="240" w:line="240" w:lineRule="exact"/>
        <w:ind w:left="426" w:hanging="284"/>
        <w:jc w:val="both"/>
        <w:rPr>
          <w:rFonts w:ascii="Lato" w:hAnsi="Lato" w:cs="Arial"/>
          <w:spacing w:val="4"/>
        </w:rPr>
      </w:pPr>
      <w:r w:rsidRPr="00271578">
        <w:rPr>
          <w:rFonts w:ascii="Lato" w:hAnsi="Lato" w:cs="Arial"/>
          <w:spacing w:val="4"/>
        </w:rPr>
        <w:t xml:space="preserve">w rozstrzygnięciu zaskarżonej decyzji, znajdujący się na stronie </w:t>
      </w:r>
      <w:r w:rsidR="00396B10" w:rsidRPr="00271578">
        <w:rPr>
          <w:rFonts w:ascii="Lato" w:hAnsi="Lato" w:cs="Arial"/>
          <w:spacing w:val="4"/>
        </w:rPr>
        <w:t>8</w:t>
      </w:r>
      <w:r w:rsidRPr="00271578">
        <w:rPr>
          <w:rFonts w:ascii="Lato" w:hAnsi="Lato" w:cs="Arial"/>
          <w:spacing w:val="4"/>
        </w:rPr>
        <w:t xml:space="preserve">, w wierszach </w:t>
      </w:r>
      <w:r w:rsidRPr="00271578">
        <w:rPr>
          <w:rFonts w:ascii="Lato" w:hAnsi="Lato" w:cs="Arial"/>
          <w:spacing w:val="4"/>
        </w:rPr>
        <w:br/>
        <w:t>1-</w:t>
      </w:r>
      <w:r w:rsidR="00396B10" w:rsidRPr="00271578">
        <w:rPr>
          <w:rFonts w:ascii="Lato" w:hAnsi="Lato" w:cs="Arial"/>
          <w:spacing w:val="4"/>
        </w:rPr>
        <w:t>5</w:t>
      </w:r>
      <w:r w:rsidRPr="00271578">
        <w:rPr>
          <w:rFonts w:ascii="Lato" w:hAnsi="Lato" w:cs="Arial"/>
          <w:spacing w:val="4"/>
        </w:rPr>
        <w:t xml:space="preserve">, licząc od </w:t>
      </w:r>
      <w:r w:rsidR="00396B10" w:rsidRPr="00271578">
        <w:rPr>
          <w:rFonts w:ascii="Lato" w:hAnsi="Lato" w:cs="Arial"/>
          <w:spacing w:val="4"/>
        </w:rPr>
        <w:t>góry</w:t>
      </w:r>
      <w:r w:rsidRPr="00271578">
        <w:rPr>
          <w:rFonts w:ascii="Lato" w:hAnsi="Lato" w:cs="Arial"/>
          <w:spacing w:val="4"/>
        </w:rPr>
        <w:t xml:space="preserve"> strony, zapis:</w:t>
      </w:r>
    </w:p>
    <w:p w14:paraId="71090127" w14:textId="77777777" w:rsidR="00396B10" w:rsidRPr="00271578" w:rsidRDefault="00396B10" w:rsidP="00C80E45">
      <w:pPr>
        <w:pStyle w:val="Akapitzlist"/>
        <w:spacing w:after="240" w:line="240" w:lineRule="exact"/>
        <w:ind w:left="426" w:hanging="284"/>
        <w:jc w:val="both"/>
        <w:rPr>
          <w:rFonts w:ascii="Lato" w:hAnsi="Lato" w:cs="Arial"/>
          <w:spacing w:val="4"/>
        </w:rPr>
      </w:pPr>
    </w:p>
    <w:p w14:paraId="61719D1E" w14:textId="6F001B61" w:rsidR="00B2645F" w:rsidRPr="00271578" w:rsidRDefault="00872DA3" w:rsidP="00C80E45">
      <w:pPr>
        <w:pStyle w:val="Akapitzlist"/>
        <w:spacing w:after="240" w:line="240" w:lineRule="exact"/>
        <w:ind w:left="426" w:hanging="284"/>
        <w:contextualSpacing w:val="0"/>
        <w:jc w:val="both"/>
        <w:rPr>
          <w:rFonts w:ascii="Lato" w:hAnsi="Lato" w:cs="Arial"/>
          <w:spacing w:val="4"/>
        </w:rPr>
      </w:pPr>
      <w:r>
        <w:rPr>
          <w:rFonts w:ascii="Lato" w:hAnsi="Lato" w:cs="Arial"/>
          <w:spacing w:val="4"/>
        </w:rPr>
        <w:t xml:space="preserve">     </w:t>
      </w:r>
      <w:r w:rsidR="00B2645F" w:rsidRPr="00271578">
        <w:rPr>
          <w:rFonts w:ascii="Lato" w:hAnsi="Lato" w:cs="Arial"/>
          <w:spacing w:val="4"/>
        </w:rPr>
        <w:t>„</w:t>
      </w:r>
      <w:r w:rsidR="00396B10" w:rsidRPr="00271578">
        <w:rPr>
          <w:rFonts w:ascii="Lato" w:hAnsi="Lato" w:cs="Arial"/>
          <w:spacing w:val="4"/>
        </w:rPr>
        <w:t>Działki przeznaczone pod budowę lub p</w:t>
      </w:r>
      <w:r w:rsidR="00B2645F" w:rsidRPr="00271578">
        <w:rPr>
          <w:rFonts w:ascii="Lato" w:hAnsi="Lato" w:cs="Arial"/>
          <w:spacing w:val="4"/>
        </w:rPr>
        <w:t>rzebudow</w:t>
      </w:r>
      <w:r w:rsidR="00396B10" w:rsidRPr="00271578">
        <w:rPr>
          <w:rFonts w:ascii="Lato" w:hAnsi="Lato" w:cs="Arial"/>
          <w:spacing w:val="4"/>
        </w:rPr>
        <w:t>ę</w:t>
      </w:r>
      <w:r w:rsidR="00B2645F" w:rsidRPr="00271578">
        <w:rPr>
          <w:rFonts w:ascii="Lato" w:hAnsi="Lato" w:cs="Arial"/>
          <w:spacing w:val="4"/>
        </w:rPr>
        <w:t xml:space="preserve"> sieci uzbrojenia terenu, </w:t>
      </w:r>
      <w:r w:rsidR="00396B10" w:rsidRPr="00271578">
        <w:rPr>
          <w:rFonts w:ascii="Lato" w:hAnsi="Lato" w:cs="Arial"/>
          <w:spacing w:val="4"/>
        </w:rPr>
        <w:t>urządzeń wodnych lub urządzeń melioracji wodnych szczegółowych, innych dróg publicznych oraz zjazdów z uwzględnieniem dodatkowego ograniczenia na czas prowadzenia robót związanych z budową zjazdu, niewchodzące w skład projektowanego pasa drogowego</w:t>
      </w:r>
      <w:r w:rsidR="00B2645F" w:rsidRPr="00271578">
        <w:rPr>
          <w:rFonts w:ascii="Lato" w:hAnsi="Lato" w:cs="Arial"/>
          <w:spacing w:val="4"/>
        </w:rPr>
        <w:t xml:space="preserve"> (tłustym drukiem – numery działek po podziale przeznaczone pod budowę/przebudowę):”,</w:t>
      </w:r>
    </w:p>
    <w:p w14:paraId="726DB5FA" w14:textId="151B0D1D" w:rsidR="00BA6B95" w:rsidRPr="00271578" w:rsidRDefault="00BA6B95" w:rsidP="00C80E45">
      <w:pPr>
        <w:pStyle w:val="Akapitzlist"/>
        <w:numPr>
          <w:ilvl w:val="0"/>
          <w:numId w:val="15"/>
        </w:numPr>
        <w:spacing w:after="240" w:line="240" w:lineRule="exact"/>
        <w:ind w:left="426" w:hanging="284"/>
        <w:contextualSpacing w:val="0"/>
        <w:jc w:val="both"/>
        <w:rPr>
          <w:rFonts w:ascii="Lato" w:hAnsi="Lato" w:cs="Arial"/>
          <w:spacing w:val="4"/>
        </w:rPr>
      </w:pPr>
      <w:r w:rsidRPr="00271578">
        <w:rPr>
          <w:rFonts w:ascii="Lato" w:hAnsi="Lato" w:cs="Arial"/>
          <w:spacing w:val="4"/>
        </w:rPr>
        <w:t xml:space="preserve">w rozstrzygnięciu zaskarżonej decyzji, znajdujący się na stronie </w:t>
      </w:r>
      <w:r w:rsidR="00396B10" w:rsidRPr="00271578">
        <w:rPr>
          <w:rFonts w:ascii="Lato" w:hAnsi="Lato" w:cs="Arial"/>
          <w:spacing w:val="4"/>
        </w:rPr>
        <w:t>5</w:t>
      </w:r>
      <w:r w:rsidRPr="00271578">
        <w:rPr>
          <w:rFonts w:ascii="Lato" w:hAnsi="Lato" w:cs="Arial"/>
          <w:spacing w:val="4"/>
        </w:rPr>
        <w:t xml:space="preserve">5, </w:t>
      </w:r>
      <w:r w:rsidR="00522DA1" w:rsidRPr="00271578">
        <w:rPr>
          <w:rFonts w:ascii="Lato" w:hAnsi="Lato" w:cs="Arial"/>
          <w:spacing w:val="4"/>
        </w:rPr>
        <w:t xml:space="preserve">w wierszach </w:t>
      </w:r>
      <w:r w:rsidR="00396B10" w:rsidRPr="00271578">
        <w:rPr>
          <w:rFonts w:ascii="Lato" w:hAnsi="Lato" w:cs="Arial"/>
          <w:spacing w:val="4"/>
        </w:rPr>
        <w:t>11-14</w:t>
      </w:r>
      <w:r w:rsidR="00522DA1" w:rsidRPr="00271578">
        <w:rPr>
          <w:rFonts w:ascii="Lato" w:hAnsi="Lato" w:cs="Arial"/>
          <w:spacing w:val="4"/>
        </w:rPr>
        <w:t xml:space="preserve">, licząc od </w:t>
      </w:r>
      <w:r w:rsidR="00396B10" w:rsidRPr="00271578">
        <w:rPr>
          <w:rFonts w:ascii="Lato" w:hAnsi="Lato" w:cs="Arial"/>
          <w:spacing w:val="4"/>
        </w:rPr>
        <w:t xml:space="preserve">dołu </w:t>
      </w:r>
      <w:r w:rsidR="00522DA1" w:rsidRPr="00271578">
        <w:rPr>
          <w:rFonts w:ascii="Lato" w:hAnsi="Lato" w:cs="Arial"/>
          <w:spacing w:val="4"/>
        </w:rPr>
        <w:t xml:space="preserve">strony, </w:t>
      </w:r>
      <w:r w:rsidRPr="00271578">
        <w:rPr>
          <w:rFonts w:ascii="Lato" w:hAnsi="Lato" w:cs="Arial"/>
          <w:spacing w:val="4"/>
        </w:rPr>
        <w:t>zapis:</w:t>
      </w:r>
    </w:p>
    <w:p w14:paraId="75EB3240" w14:textId="5F8EFF4B" w:rsidR="00BA6B95" w:rsidRDefault="00872DA3" w:rsidP="00C80E45">
      <w:pPr>
        <w:spacing w:after="240" w:line="240" w:lineRule="exact"/>
        <w:ind w:left="426" w:hanging="284"/>
        <w:jc w:val="both"/>
        <w:rPr>
          <w:rFonts w:ascii="Lato" w:hAnsi="Lato" w:cs="Arial"/>
          <w:bCs/>
          <w:spacing w:val="4"/>
        </w:rPr>
      </w:pPr>
      <w:r>
        <w:rPr>
          <w:rFonts w:ascii="Lato" w:hAnsi="Lato" w:cs="Arial"/>
          <w:bCs/>
          <w:spacing w:val="4"/>
        </w:rPr>
        <w:t xml:space="preserve">     </w:t>
      </w:r>
      <w:r w:rsidR="00BA6B95" w:rsidRPr="00271578">
        <w:rPr>
          <w:rFonts w:ascii="Lato" w:hAnsi="Lato" w:cs="Arial"/>
          <w:bCs/>
          <w:spacing w:val="4"/>
        </w:rPr>
        <w:t>„</w:t>
      </w:r>
      <w:bookmarkStart w:id="1" w:name="_Hlk187306604"/>
      <w:r w:rsidR="00BA6B95" w:rsidRPr="00271578">
        <w:rPr>
          <w:rFonts w:ascii="Lato" w:hAnsi="Lato" w:cs="Arial"/>
          <w:b/>
          <w:spacing w:val="4"/>
        </w:rPr>
        <w:t xml:space="preserve">Mapy zatwierdzające projekt podziału nieruchomości jako </w:t>
      </w:r>
      <w:r w:rsidR="00BA6B95" w:rsidRPr="00271578">
        <w:rPr>
          <w:rFonts w:ascii="Lato" w:hAnsi="Lato" w:cs="Arial"/>
          <w:b/>
          <w:spacing w:val="4"/>
          <w:u w:val="single"/>
        </w:rPr>
        <w:t xml:space="preserve">załącznik </w:t>
      </w:r>
      <w:r w:rsidR="00BA6B95" w:rsidRPr="00271578">
        <w:rPr>
          <w:rFonts w:ascii="Lato" w:hAnsi="Lato" w:cs="Arial"/>
          <w:b/>
          <w:spacing w:val="4"/>
          <w:u w:val="single"/>
        </w:rPr>
        <w:br/>
        <w:t>nr 2</w:t>
      </w:r>
      <w:r w:rsidR="00BA6B95" w:rsidRPr="00271578">
        <w:rPr>
          <w:rFonts w:ascii="Lato" w:hAnsi="Lato" w:cs="Arial"/>
          <w:b/>
          <w:spacing w:val="4"/>
        </w:rPr>
        <w:t xml:space="preserve"> stanowią integralną część niniejszej decyzji. Ww. pogrubione numery działek stanowią oznaczenie części nieruchomości, według katastru nieruchomości, które w zależności od wskazania w powyższych tabelach stają się własnością Skarbu Państwa.</w:t>
      </w:r>
      <w:r w:rsidR="00BA6B95" w:rsidRPr="00271578">
        <w:rPr>
          <w:rFonts w:ascii="Lato" w:hAnsi="Lato" w:cs="Arial"/>
          <w:bCs/>
          <w:spacing w:val="4"/>
        </w:rPr>
        <w:t>”,</w:t>
      </w:r>
      <w:bookmarkEnd w:id="1"/>
    </w:p>
    <w:p w14:paraId="4D9D7F36" w14:textId="15E3CF95" w:rsidR="00216F15" w:rsidRPr="00271578" w:rsidRDefault="00216F15" w:rsidP="00216F15">
      <w:pPr>
        <w:pStyle w:val="Akapitzlist"/>
        <w:numPr>
          <w:ilvl w:val="0"/>
          <w:numId w:val="15"/>
        </w:numPr>
        <w:spacing w:after="240" w:line="240" w:lineRule="exact"/>
        <w:ind w:left="426" w:hanging="284"/>
        <w:contextualSpacing w:val="0"/>
        <w:jc w:val="both"/>
        <w:rPr>
          <w:rFonts w:ascii="Lato" w:hAnsi="Lato" w:cs="Arial"/>
          <w:bCs/>
          <w:spacing w:val="4"/>
        </w:rPr>
      </w:pPr>
      <w:r w:rsidRPr="00271578">
        <w:rPr>
          <w:rFonts w:ascii="Lato" w:hAnsi="Lato" w:cs="Arial"/>
          <w:bCs/>
          <w:spacing w:val="4"/>
        </w:rPr>
        <w:t xml:space="preserve">w rozstrzygnięciu zaskarżonej decyzji, znajdujący się na stronie 56, w wierszach </w:t>
      </w:r>
      <w:r w:rsidRPr="00271578">
        <w:rPr>
          <w:rFonts w:ascii="Lato" w:hAnsi="Lato" w:cs="Arial"/>
          <w:bCs/>
          <w:spacing w:val="4"/>
        </w:rPr>
        <w:br/>
        <w:t>1-</w:t>
      </w:r>
      <w:r>
        <w:rPr>
          <w:rFonts w:ascii="Lato" w:hAnsi="Lato" w:cs="Arial"/>
          <w:bCs/>
          <w:spacing w:val="4"/>
        </w:rPr>
        <w:t>5</w:t>
      </w:r>
      <w:r w:rsidRPr="00271578">
        <w:rPr>
          <w:rFonts w:ascii="Lato" w:hAnsi="Lato" w:cs="Arial"/>
          <w:bCs/>
          <w:spacing w:val="4"/>
        </w:rPr>
        <w:t>, licząc od góry strony, zapis:</w:t>
      </w:r>
    </w:p>
    <w:p w14:paraId="2E26294A" w14:textId="49848EDB" w:rsidR="00216F15" w:rsidRPr="00271578" w:rsidRDefault="00216F15" w:rsidP="00216F15">
      <w:pPr>
        <w:spacing w:after="240" w:line="240" w:lineRule="exact"/>
        <w:ind w:left="426" w:hanging="284"/>
        <w:jc w:val="both"/>
        <w:rPr>
          <w:rFonts w:ascii="Lato" w:hAnsi="Lato" w:cs="Arial"/>
          <w:b/>
          <w:bCs/>
          <w:spacing w:val="4"/>
        </w:rPr>
      </w:pPr>
      <w:r>
        <w:rPr>
          <w:rFonts w:ascii="Lato" w:hAnsi="Lato" w:cs="Arial"/>
          <w:bCs/>
          <w:spacing w:val="4"/>
        </w:rPr>
        <w:t xml:space="preserve">     </w:t>
      </w:r>
      <w:r w:rsidRPr="00271578">
        <w:rPr>
          <w:rFonts w:ascii="Lato" w:hAnsi="Lato" w:cs="Arial"/>
          <w:bCs/>
          <w:spacing w:val="4"/>
        </w:rPr>
        <w:t>„</w:t>
      </w:r>
      <w:r w:rsidRPr="00271578">
        <w:rPr>
          <w:rFonts w:ascii="Lato" w:hAnsi="Lato" w:cs="Arial"/>
          <w:b/>
          <w:bCs/>
          <w:spacing w:val="4"/>
        </w:rPr>
        <w:t>Ustalam obowiązek dokonania budowy/przebudowy sieci uzbrojenia terenu, budowy/przebudowy urządzeń wodnych lub urządzeń melioracji wodnych szczegółowych, budowy/przebudowy innych dróg publicznych, budowy/przebudowy zjazdów i zezwalam na wykonanie ww. obowiązków na poniższych nieruchomościach:</w:t>
      </w:r>
      <w:r>
        <w:rPr>
          <w:rFonts w:ascii="Lato" w:hAnsi="Lato" w:cs="Arial"/>
          <w:b/>
          <w:bCs/>
          <w:spacing w:val="4"/>
        </w:rPr>
        <w:t>”,</w:t>
      </w:r>
    </w:p>
    <w:p w14:paraId="1B48BA66" w14:textId="5FDFD8A1" w:rsidR="00BA6B95" w:rsidRPr="00271578" w:rsidRDefault="00BA6B95" w:rsidP="00BA6B95">
      <w:pPr>
        <w:pStyle w:val="Akapitzlist"/>
        <w:numPr>
          <w:ilvl w:val="0"/>
          <w:numId w:val="16"/>
        </w:numPr>
        <w:spacing w:after="240" w:line="240" w:lineRule="exact"/>
        <w:ind w:left="567" w:hanging="357"/>
        <w:contextualSpacing w:val="0"/>
        <w:jc w:val="both"/>
        <w:rPr>
          <w:rFonts w:ascii="Lato" w:hAnsi="Lato"/>
          <w:bCs/>
        </w:rPr>
      </w:pPr>
      <w:bookmarkStart w:id="2" w:name="_Hlk187307750"/>
      <w:r w:rsidRPr="00271578">
        <w:rPr>
          <w:rFonts w:ascii="Lato" w:hAnsi="Lato"/>
          <w:bCs/>
        </w:rPr>
        <w:t xml:space="preserve">w rozstrzygnięciu zaskarżonej decyzji, </w:t>
      </w:r>
      <w:bookmarkStart w:id="3" w:name="_Hlk156219258"/>
      <w:r w:rsidRPr="00271578">
        <w:rPr>
          <w:rFonts w:ascii="Lato" w:hAnsi="Lato"/>
          <w:bCs/>
        </w:rPr>
        <w:t xml:space="preserve">znajdujący się na stronie </w:t>
      </w:r>
      <w:r w:rsidR="00A22EBF" w:rsidRPr="00271578">
        <w:rPr>
          <w:rFonts w:ascii="Lato" w:hAnsi="Lato"/>
          <w:bCs/>
        </w:rPr>
        <w:t>96</w:t>
      </w:r>
      <w:r w:rsidRPr="00271578">
        <w:rPr>
          <w:rFonts w:ascii="Lato" w:hAnsi="Lato"/>
          <w:bCs/>
        </w:rPr>
        <w:t xml:space="preserve">, w wierszach </w:t>
      </w:r>
      <w:r w:rsidRPr="00271578">
        <w:rPr>
          <w:rFonts w:ascii="Lato" w:hAnsi="Lato"/>
          <w:bCs/>
        </w:rPr>
        <w:br/>
      </w:r>
      <w:r w:rsidR="00A22EBF" w:rsidRPr="00271578">
        <w:rPr>
          <w:rFonts w:ascii="Lato" w:hAnsi="Lato"/>
          <w:bCs/>
        </w:rPr>
        <w:t>1</w:t>
      </w:r>
      <w:r w:rsidR="00AF7FD2">
        <w:rPr>
          <w:rFonts w:ascii="Lato" w:hAnsi="Lato"/>
          <w:bCs/>
        </w:rPr>
        <w:t>6</w:t>
      </w:r>
      <w:r w:rsidR="00A22EBF" w:rsidRPr="00271578">
        <w:rPr>
          <w:rFonts w:ascii="Lato" w:hAnsi="Lato"/>
          <w:bCs/>
        </w:rPr>
        <w:t>-</w:t>
      </w:r>
      <w:r w:rsidR="0071357B" w:rsidRPr="00271578">
        <w:rPr>
          <w:rFonts w:ascii="Lato" w:hAnsi="Lato"/>
          <w:bCs/>
        </w:rPr>
        <w:t>17</w:t>
      </w:r>
      <w:r w:rsidRPr="00271578">
        <w:rPr>
          <w:rFonts w:ascii="Lato" w:hAnsi="Lato"/>
          <w:bCs/>
        </w:rPr>
        <w:t xml:space="preserve">, licząc od dołu strony, </w:t>
      </w:r>
      <w:bookmarkEnd w:id="3"/>
      <w:r w:rsidRPr="00271578">
        <w:rPr>
          <w:rFonts w:ascii="Lato" w:hAnsi="Lato"/>
          <w:bCs/>
        </w:rPr>
        <w:t>zapis:</w:t>
      </w:r>
    </w:p>
    <w:bookmarkEnd w:id="2"/>
    <w:p w14:paraId="6947D863" w14:textId="56C6B2DF" w:rsidR="00872DA3" w:rsidRPr="00174DF0" w:rsidRDefault="00BA6B95" w:rsidP="00174DF0">
      <w:pPr>
        <w:pStyle w:val="Akapitzlist"/>
        <w:spacing w:after="240" w:line="240" w:lineRule="exact"/>
        <w:ind w:left="567"/>
        <w:contextualSpacing w:val="0"/>
        <w:jc w:val="both"/>
        <w:rPr>
          <w:rFonts w:ascii="Lato" w:hAnsi="Lato"/>
          <w:bCs/>
          <w:iCs/>
          <w:lang w:bidi="pl-PL"/>
        </w:rPr>
      </w:pPr>
      <w:r w:rsidRPr="00271578">
        <w:rPr>
          <w:rFonts w:ascii="Lato" w:hAnsi="Lato"/>
          <w:bCs/>
          <w:iCs/>
          <w:lang w:bidi="pl-PL"/>
        </w:rPr>
        <w:lastRenderedPageBreak/>
        <w:t>„</w:t>
      </w:r>
      <w:bookmarkStart w:id="4" w:name="_Hlk181866284"/>
      <w:r w:rsidR="0071357B" w:rsidRPr="00271578">
        <w:rPr>
          <w:rFonts w:ascii="Lato" w:hAnsi="Lato"/>
          <w:b/>
          <w:iCs/>
          <w:lang w:bidi="pl-PL"/>
        </w:rPr>
        <w:t>Działki stanowiące tereny wód płynących, oraz tereny linii kolejowej, na których będzie realizowana inwestycja:</w:t>
      </w:r>
      <w:r w:rsidR="00872DA3">
        <w:rPr>
          <w:rFonts w:ascii="Lato" w:hAnsi="Lato"/>
          <w:b/>
          <w:iCs/>
          <w:lang w:bidi="pl-PL"/>
        </w:rPr>
        <w:t>”</w:t>
      </w:r>
      <w:bookmarkEnd w:id="4"/>
    </w:p>
    <w:p w14:paraId="141E9C2A" w14:textId="3BA03D8C" w:rsidR="00187FF1" w:rsidRPr="00C80E45" w:rsidRDefault="00187FF1" w:rsidP="00C80E45">
      <w:pPr>
        <w:pStyle w:val="Akapitzlist"/>
        <w:numPr>
          <w:ilvl w:val="0"/>
          <w:numId w:val="16"/>
        </w:numPr>
        <w:spacing w:after="240" w:line="240" w:lineRule="exact"/>
        <w:ind w:left="567" w:hanging="357"/>
        <w:contextualSpacing w:val="0"/>
        <w:jc w:val="both"/>
        <w:rPr>
          <w:rFonts w:ascii="Lato" w:hAnsi="Lato"/>
          <w:bCs/>
        </w:rPr>
      </w:pPr>
      <w:r w:rsidRPr="00271578">
        <w:rPr>
          <w:rFonts w:ascii="Lato" w:hAnsi="Lato"/>
          <w:bCs/>
        </w:rPr>
        <w:t xml:space="preserve">w rozstrzygnięciu zaskarżonej decyzji, znajdujący się na stronie 97, w wierszach </w:t>
      </w:r>
      <w:r w:rsidRPr="00271578">
        <w:rPr>
          <w:rFonts w:ascii="Lato" w:hAnsi="Lato"/>
          <w:bCs/>
        </w:rPr>
        <w:br/>
      </w:r>
      <w:r>
        <w:rPr>
          <w:rFonts w:ascii="Lato" w:hAnsi="Lato"/>
          <w:bCs/>
        </w:rPr>
        <w:t>9</w:t>
      </w:r>
      <w:r w:rsidRPr="00271578">
        <w:rPr>
          <w:rFonts w:ascii="Lato" w:hAnsi="Lato"/>
          <w:bCs/>
        </w:rPr>
        <w:t>-</w:t>
      </w:r>
      <w:r>
        <w:rPr>
          <w:rFonts w:ascii="Lato" w:hAnsi="Lato"/>
          <w:bCs/>
        </w:rPr>
        <w:t>11</w:t>
      </w:r>
      <w:r w:rsidRPr="00271578">
        <w:rPr>
          <w:rFonts w:ascii="Lato" w:hAnsi="Lato"/>
          <w:bCs/>
        </w:rPr>
        <w:t>, licząc od góry strony, zapis:</w:t>
      </w:r>
    </w:p>
    <w:p w14:paraId="574B0E38" w14:textId="3ED3E613" w:rsidR="00BA6B95" w:rsidRPr="00271578" w:rsidRDefault="00AF7FD2" w:rsidP="00A22EBF">
      <w:pPr>
        <w:pStyle w:val="Akapitzlist"/>
        <w:spacing w:after="240" w:line="240" w:lineRule="exact"/>
        <w:ind w:left="567"/>
        <w:contextualSpacing w:val="0"/>
        <w:jc w:val="both"/>
        <w:rPr>
          <w:rFonts w:ascii="Lato" w:hAnsi="Lato"/>
          <w:bCs/>
          <w:iCs/>
          <w:lang w:bidi="pl-PL"/>
        </w:rPr>
      </w:pPr>
      <w:r>
        <w:rPr>
          <w:rFonts w:ascii="Lato" w:hAnsi="Lato"/>
          <w:bCs/>
          <w:u w:val="single"/>
        </w:rPr>
        <w:t>„</w:t>
      </w:r>
      <w:r w:rsidR="00BA6B95" w:rsidRPr="00271578">
        <w:rPr>
          <w:rFonts w:ascii="Lato" w:hAnsi="Lato"/>
          <w:bCs/>
          <w:u w:val="single"/>
        </w:rPr>
        <w:t>Do ograniczeń, o których mowa powyżej stosuje się odpowiednio przepisy art. 124 ust. 4-8 i art. 124a ustawy z dnia 21 sierpnia 1997 r. o gospodarce nieruchomościami (Dz. U. z 202</w:t>
      </w:r>
      <w:r w:rsidR="00D771F2" w:rsidRPr="00271578">
        <w:rPr>
          <w:rFonts w:ascii="Lato" w:hAnsi="Lato"/>
          <w:bCs/>
          <w:u w:val="single"/>
        </w:rPr>
        <w:t>3</w:t>
      </w:r>
      <w:r w:rsidR="00BA6B95" w:rsidRPr="00271578">
        <w:rPr>
          <w:rFonts w:ascii="Lato" w:hAnsi="Lato"/>
          <w:bCs/>
          <w:u w:val="single"/>
        </w:rPr>
        <w:t xml:space="preserve"> r. poz. </w:t>
      </w:r>
      <w:r w:rsidR="00D771F2" w:rsidRPr="00271578">
        <w:rPr>
          <w:rFonts w:ascii="Lato" w:hAnsi="Lato"/>
          <w:bCs/>
          <w:u w:val="single"/>
        </w:rPr>
        <w:t>344</w:t>
      </w:r>
      <w:r w:rsidR="00BA6B95" w:rsidRPr="00271578">
        <w:rPr>
          <w:rFonts w:ascii="Lato" w:hAnsi="Lato"/>
          <w:bCs/>
          <w:u w:val="single"/>
        </w:rPr>
        <w:t>).</w:t>
      </w:r>
      <w:r w:rsidR="00BA6B95" w:rsidRPr="00271578">
        <w:rPr>
          <w:rFonts w:ascii="Lato" w:hAnsi="Lato"/>
          <w:bCs/>
        </w:rPr>
        <w:t>”,</w:t>
      </w:r>
    </w:p>
    <w:p w14:paraId="01B17E9F" w14:textId="77777777" w:rsidR="00BA6B95" w:rsidRPr="00271578" w:rsidRDefault="00BA6B95" w:rsidP="00BA6B95">
      <w:pPr>
        <w:spacing w:after="240" w:line="240" w:lineRule="exact"/>
        <w:jc w:val="both"/>
        <w:rPr>
          <w:rFonts w:ascii="Lato" w:hAnsi="Lato" w:cs="Arial"/>
          <w:bCs/>
          <w:spacing w:val="4"/>
        </w:rPr>
      </w:pPr>
      <w:r w:rsidRPr="00271578">
        <w:rPr>
          <w:rFonts w:ascii="Lato" w:hAnsi="Lato" w:cs="Arial"/>
          <w:b/>
          <w:bCs/>
          <w:spacing w:val="4"/>
        </w:rPr>
        <w:t xml:space="preserve">i orzekam w tym zakresie </w:t>
      </w:r>
      <w:r w:rsidRPr="00271578">
        <w:rPr>
          <w:rFonts w:ascii="Lato" w:hAnsi="Lato" w:cs="Arial"/>
          <w:bCs/>
          <w:spacing w:val="4"/>
        </w:rPr>
        <w:t xml:space="preserve">poprzez: </w:t>
      </w:r>
    </w:p>
    <w:p w14:paraId="1534A9AD" w14:textId="0F5C98B7" w:rsidR="00B2645F" w:rsidRPr="00271578" w:rsidRDefault="00B2645F" w:rsidP="00B2645F">
      <w:pPr>
        <w:pStyle w:val="Akapitzlist"/>
        <w:numPr>
          <w:ilvl w:val="0"/>
          <w:numId w:val="15"/>
        </w:numPr>
        <w:spacing w:after="240" w:line="240" w:lineRule="exact"/>
        <w:ind w:left="567" w:hanging="284"/>
        <w:contextualSpacing w:val="0"/>
        <w:jc w:val="both"/>
        <w:rPr>
          <w:rFonts w:ascii="Lato" w:hAnsi="Lato" w:cs="Arial"/>
          <w:spacing w:val="4"/>
        </w:rPr>
      </w:pPr>
      <w:r w:rsidRPr="00271578">
        <w:rPr>
          <w:rFonts w:ascii="Lato" w:hAnsi="Lato" w:cs="Arial"/>
          <w:spacing w:val="4"/>
        </w:rPr>
        <w:t xml:space="preserve">ustalenie, w rozstrzygnięciu zaskarżonej decyzji, w miejsce uchylenia, na stronie </w:t>
      </w:r>
      <w:r w:rsidR="00DC7E1D" w:rsidRPr="00271578">
        <w:rPr>
          <w:rFonts w:ascii="Lato" w:hAnsi="Lato" w:cs="Arial"/>
          <w:spacing w:val="4"/>
        </w:rPr>
        <w:t>8</w:t>
      </w:r>
      <w:r w:rsidRPr="00271578">
        <w:rPr>
          <w:rFonts w:ascii="Lato" w:hAnsi="Lato" w:cs="Arial"/>
          <w:spacing w:val="4"/>
        </w:rPr>
        <w:t xml:space="preserve">, w wierszach </w:t>
      </w:r>
      <w:r w:rsidR="00DC7E1D" w:rsidRPr="00271578">
        <w:rPr>
          <w:rFonts w:ascii="Lato" w:hAnsi="Lato" w:cs="Arial"/>
          <w:spacing w:val="4"/>
        </w:rPr>
        <w:t>1-5</w:t>
      </w:r>
      <w:r w:rsidRPr="00271578">
        <w:rPr>
          <w:rFonts w:ascii="Lato" w:hAnsi="Lato" w:cs="Arial"/>
          <w:spacing w:val="4"/>
        </w:rPr>
        <w:t xml:space="preserve">, licząc od </w:t>
      </w:r>
      <w:r w:rsidR="00DC7E1D" w:rsidRPr="00271578">
        <w:rPr>
          <w:rFonts w:ascii="Lato" w:hAnsi="Lato" w:cs="Arial"/>
          <w:spacing w:val="4"/>
        </w:rPr>
        <w:t>góry</w:t>
      </w:r>
      <w:r w:rsidRPr="00271578">
        <w:rPr>
          <w:rFonts w:ascii="Lato" w:hAnsi="Lato" w:cs="Arial"/>
          <w:spacing w:val="4"/>
        </w:rPr>
        <w:t xml:space="preserve"> strony, nowego zapisu:</w:t>
      </w:r>
    </w:p>
    <w:p w14:paraId="37F97CA8" w14:textId="454E04EC" w:rsidR="00DC7E1D" w:rsidRDefault="00DC7E1D" w:rsidP="00F21D45">
      <w:pPr>
        <w:pStyle w:val="Akapitzlist"/>
        <w:spacing w:after="240" w:line="240" w:lineRule="exact"/>
        <w:ind w:left="567"/>
        <w:contextualSpacing w:val="0"/>
        <w:jc w:val="both"/>
        <w:rPr>
          <w:rFonts w:ascii="Lato" w:hAnsi="Lato" w:cs="Arial"/>
          <w:spacing w:val="4"/>
        </w:rPr>
      </w:pPr>
      <w:r w:rsidRPr="00271578">
        <w:rPr>
          <w:rFonts w:ascii="Lato" w:hAnsi="Lato" w:cs="Arial"/>
          <w:spacing w:val="4"/>
        </w:rPr>
        <w:t>„Działki przeznaczone pod budowę/rozbiórkę tymczasowych obiektów budowlanych, rozbiórkę istniejących obiektów budowlanych nieprzewidzianych do dalszego użytkowania, budowę lub przebudowę sieci uzbrojenia terenu, urządzeń wodnych lub urządzeń melioracji wodnych szczegółowych, innych dróg publicznych oraz zjazdów z uwzględnieniem dodatkowego ograniczenia na czas prowadzenia robót związanych z budową zjazdu, niewchodzące w skład projektowanego pasa drogowego (tłustym drukiem – numery działek po podziale przeznaczone pod budowę/przebudowę):”,</w:t>
      </w:r>
    </w:p>
    <w:p w14:paraId="27E1C73B" w14:textId="7719FAA5" w:rsidR="00725497" w:rsidRDefault="00725497" w:rsidP="00C80E45">
      <w:pPr>
        <w:pStyle w:val="Akapitzlist"/>
        <w:numPr>
          <w:ilvl w:val="0"/>
          <w:numId w:val="39"/>
        </w:numPr>
        <w:spacing w:after="240" w:line="240" w:lineRule="exact"/>
        <w:ind w:left="567"/>
        <w:jc w:val="both"/>
        <w:rPr>
          <w:rFonts w:ascii="Lato" w:hAnsi="Lato" w:cs="Arial"/>
          <w:spacing w:val="4"/>
        </w:rPr>
      </w:pPr>
      <w:r>
        <w:rPr>
          <w:rFonts w:ascii="Lato" w:hAnsi="Lato" w:cs="Arial"/>
          <w:spacing w:val="4"/>
        </w:rPr>
        <w:t>dodanie, w rozstrzygnięciu zaskarżonej decyzji, na stronie 30, po tabeli</w:t>
      </w:r>
      <w:r w:rsidR="00187FF1">
        <w:rPr>
          <w:rFonts w:ascii="Lato" w:hAnsi="Lato" w:cs="Arial"/>
          <w:spacing w:val="4"/>
        </w:rPr>
        <w:t xml:space="preserve"> „</w:t>
      </w:r>
      <w:r w:rsidR="00187FF1" w:rsidRPr="00187FF1">
        <w:rPr>
          <w:rFonts w:ascii="Lato" w:hAnsi="Lato" w:cs="Arial"/>
          <w:spacing w:val="4"/>
        </w:rPr>
        <w:t>Działki nienale</w:t>
      </w:r>
      <w:r w:rsidR="00187FF1">
        <w:rPr>
          <w:rFonts w:ascii="Lato" w:hAnsi="Lato" w:cs="Arial"/>
          <w:spacing w:val="4"/>
        </w:rPr>
        <w:t>żą</w:t>
      </w:r>
      <w:r w:rsidR="00187FF1" w:rsidRPr="00187FF1">
        <w:rPr>
          <w:rFonts w:ascii="Lato" w:hAnsi="Lato" w:cs="Arial"/>
          <w:spacing w:val="4"/>
        </w:rPr>
        <w:t>ce do Skarbu Państwa podlegające podzia</w:t>
      </w:r>
      <w:r w:rsidR="00187FF1">
        <w:rPr>
          <w:rFonts w:ascii="Lato" w:hAnsi="Lato" w:cs="Arial"/>
          <w:spacing w:val="4"/>
        </w:rPr>
        <w:t>ł</w:t>
      </w:r>
      <w:r w:rsidR="00187FF1" w:rsidRPr="00187FF1">
        <w:rPr>
          <w:rFonts w:ascii="Lato" w:hAnsi="Lato" w:cs="Arial"/>
          <w:spacing w:val="4"/>
        </w:rPr>
        <w:t>owi przeznaczone pod inwestycj</w:t>
      </w:r>
      <w:r w:rsidR="00187FF1">
        <w:rPr>
          <w:rFonts w:ascii="Lato" w:hAnsi="Lato" w:cs="Arial"/>
          <w:spacing w:val="4"/>
        </w:rPr>
        <w:t>ę”</w:t>
      </w:r>
      <w:r>
        <w:rPr>
          <w:rFonts w:ascii="Lato" w:hAnsi="Lato" w:cs="Arial"/>
          <w:spacing w:val="4"/>
        </w:rPr>
        <w:t>, zapisu:</w:t>
      </w:r>
    </w:p>
    <w:p w14:paraId="55E2BEBA" w14:textId="3D2018EC" w:rsidR="00725497" w:rsidRPr="00C80E45" w:rsidRDefault="00725497" w:rsidP="00C80E45">
      <w:pPr>
        <w:spacing w:after="240" w:line="240" w:lineRule="exact"/>
        <w:ind w:left="567"/>
        <w:jc w:val="both"/>
        <w:rPr>
          <w:rFonts w:ascii="Lato" w:hAnsi="Lato" w:cs="Arial"/>
          <w:bCs/>
          <w:spacing w:val="4"/>
        </w:rPr>
      </w:pPr>
      <w:r>
        <w:rPr>
          <w:rFonts w:ascii="Lato" w:hAnsi="Lato" w:cs="Arial"/>
          <w:b/>
          <w:bCs/>
          <w:spacing w:val="4"/>
        </w:rPr>
        <w:t>„</w:t>
      </w:r>
      <w:r w:rsidRPr="004D02D7">
        <w:rPr>
          <w:rFonts w:ascii="Lato" w:hAnsi="Lato" w:cs="Arial"/>
          <w:b/>
          <w:bCs/>
          <w:spacing w:val="4"/>
        </w:rPr>
        <w:t xml:space="preserve">Mapy zatwierdzające projekt podziału nieruchomości jako </w:t>
      </w:r>
      <w:r w:rsidRPr="004D02D7">
        <w:rPr>
          <w:rFonts w:ascii="Lato" w:hAnsi="Lato" w:cs="Arial"/>
          <w:b/>
          <w:bCs/>
          <w:spacing w:val="4"/>
          <w:u w:val="single"/>
        </w:rPr>
        <w:t xml:space="preserve">załącznik </w:t>
      </w:r>
      <w:r w:rsidRPr="004D02D7">
        <w:rPr>
          <w:rFonts w:ascii="Lato" w:hAnsi="Lato" w:cs="Arial"/>
          <w:b/>
          <w:bCs/>
          <w:spacing w:val="4"/>
          <w:u w:val="single"/>
        </w:rPr>
        <w:br/>
        <w:t>nr 2</w:t>
      </w:r>
      <w:r w:rsidRPr="004D02D7">
        <w:rPr>
          <w:rFonts w:ascii="Lato" w:hAnsi="Lato" w:cs="Arial"/>
          <w:b/>
          <w:bCs/>
          <w:spacing w:val="4"/>
        </w:rPr>
        <w:t xml:space="preserve"> stanowią integralną część niniejszej decyzji</w:t>
      </w:r>
      <w:r w:rsidR="00187FF1">
        <w:rPr>
          <w:rFonts w:ascii="Lato" w:hAnsi="Lato" w:cs="Arial"/>
          <w:b/>
          <w:bCs/>
          <w:spacing w:val="4"/>
        </w:rPr>
        <w:t>.</w:t>
      </w:r>
      <w:r w:rsidRPr="004D02D7">
        <w:rPr>
          <w:rFonts w:ascii="Lato" w:hAnsi="Lato" w:cs="Arial"/>
          <w:bCs/>
          <w:spacing w:val="4"/>
        </w:rPr>
        <w:t>”,</w:t>
      </w:r>
    </w:p>
    <w:p w14:paraId="687C537A" w14:textId="6F8B78BF" w:rsidR="00DC7E1D" w:rsidRPr="00271578" w:rsidRDefault="00DC7E1D" w:rsidP="00C80E45">
      <w:pPr>
        <w:pStyle w:val="Akapitzlist"/>
        <w:numPr>
          <w:ilvl w:val="0"/>
          <w:numId w:val="36"/>
        </w:numPr>
        <w:spacing w:after="240" w:line="240" w:lineRule="exact"/>
        <w:ind w:left="567" w:hanging="425"/>
        <w:contextualSpacing w:val="0"/>
        <w:jc w:val="both"/>
        <w:rPr>
          <w:rFonts w:ascii="Lato" w:hAnsi="Lato" w:cs="Arial"/>
          <w:spacing w:val="4"/>
        </w:rPr>
      </w:pPr>
      <w:r w:rsidRPr="00271578">
        <w:rPr>
          <w:rFonts w:ascii="Lato" w:hAnsi="Lato" w:cs="Arial"/>
          <w:spacing w:val="4"/>
        </w:rPr>
        <w:t>ustalenie, w rozstrzygnięciu zaskarżonej decyzji, w miejsce uchylenia, na stronie 55, w wierszach 1</w:t>
      </w:r>
      <w:r w:rsidR="004D02D7">
        <w:rPr>
          <w:rFonts w:ascii="Lato" w:hAnsi="Lato" w:cs="Arial"/>
          <w:spacing w:val="4"/>
        </w:rPr>
        <w:t>1</w:t>
      </w:r>
      <w:r w:rsidRPr="00271578">
        <w:rPr>
          <w:rFonts w:ascii="Lato" w:hAnsi="Lato" w:cs="Arial"/>
          <w:spacing w:val="4"/>
        </w:rPr>
        <w:t>-14, liczą od dołu strony, nowego zapisu:</w:t>
      </w:r>
    </w:p>
    <w:p w14:paraId="4D698178" w14:textId="77777777" w:rsidR="004D02D7" w:rsidRDefault="00DC7E1D" w:rsidP="004D02D7">
      <w:pPr>
        <w:spacing w:after="240" w:line="240" w:lineRule="exact"/>
        <w:ind w:left="567"/>
        <w:jc w:val="both"/>
        <w:rPr>
          <w:rFonts w:ascii="Lato" w:hAnsi="Lato" w:cs="Arial"/>
          <w:bCs/>
          <w:spacing w:val="4"/>
        </w:rPr>
      </w:pPr>
      <w:r w:rsidRPr="00271578">
        <w:rPr>
          <w:rFonts w:ascii="Lato" w:hAnsi="Lato" w:cs="Arial"/>
          <w:bCs/>
          <w:spacing w:val="4"/>
        </w:rPr>
        <w:t>„</w:t>
      </w:r>
      <w:r w:rsidR="004D02D7" w:rsidRPr="004D02D7">
        <w:rPr>
          <w:rFonts w:ascii="Lato" w:hAnsi="Lato" w:cs="Arial"/>
          <w:bCs/>
          <w:spacing w:val="4"/>
        </w:rPr>
        <w:t xml:space="preserve">Zgodnie z art. 11f ust. 1 pkt 8 lit. g, j ustawy z dnia 10 kwietnia 2003 r. </w:t>
      </w:r>
      <w:r w:rsidR="004D02D7" w:rsidRPr="004D02D7">
        <w:rPr>
          <w:rFonts w:ascii="Lato" w:hAnsi="Lato" w:cs="Arial"/>
          <w:bCs/>
          <w:spacing w:val="4"/>
        </w:rPr>
        <w:br/>
        <w:t xml:space="preserve">o szczególnych zasadach przygotowania i realizacji inwestycji w zakresie dróg publicznych, określam obowiązek budowy innych dróg publicznych i zezwalam </w:t>
      </w:r>
      <w:r w:rsidR="004D02D7" w:rsidRPr="004D02D7">
        <w:rPr>
          <w:rFonts w:ascii="Lato" w:hAnsi="Lato" w:cs="Arial"/>
          <w:bCs/>
          <w:spacing w:val="4"/>
        </w:rPr>
        <w:br/>
        <w:t xml:space="preserve">na wykonanie tego obowiązku. W myśl art. 11f ust. 2a ustawy z dnia 10 kwietnia </w:t>
      </w:r>
      <w:r w:rsidR="004D02D7" w:rsidRPr="004D02D7">
        <w:rPr>
          <w:rFonts w:ascii="Lato" w:hAnsi="Lato" w:cs="Arial"/>
          <w:bCs/>
          <w:spacing w:val="4"/>
        </w:rPr>
        <w:br/>
        <w:t>2003 r. 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p>
    <w:p w14:paraId="0B0DAA33" w14:textId="0BAE41EE" w:rsidR="00216F15" w:rsidRPr="00271578" w:rsidRDefault="00216F15" w:rsidP="00216F15">
      <w:pPr>
        <w:pStyle w:val="Akapitzlist"/>
        <w:numPr>
          <w:ilvl w:val="0"/>
          <w:numId w:val="23"/>
        </w:numPr>
        <w:spacing w:after="240" w:line="240" w:lineRule="exact"/>
        <w:jc w:val="both"/>
        <w:rPr>
          <w:rFonts w:ascii="Lato" w:eastAsia="Times New Roman" w:hAnsi="Lato" w:cs="Arial"/>
          <w:spacing w:val="4"/>
          <w:lang w:eastAsia="pl-PL"/>
        </w:rPr>
      </w:pPr>
      <w:bookmarkStart w:id="5" w:name="_Hlk155369367"/>
      <w:r w:rsidRPr="00271578">
        <w:rPr>
          <w:rFonts w:ascii="Lato" w:hAnsi="Lato"/>
        </w:rPr>
        <w:t xml:space="preserve">ustalenie, w rozstrzygnięciu zaskarżonej decyzji, w miejsce uchylenia na stronie </w:t>
      </w:r>
      <w:bookmarkEnd w:id="5"/>
      <w:r w:rsidRPr="00271578">
        <w:rPr>
          <w:rFonts w:ascii="Lato" w:hAnsi="Lato"/>
        </w:rPr>
        <w:t xml:space="preserve">56, </w:t>
      </w:r>
      <w:r w:rsidRPr="00271578">
        <w:rPr>
          <w:rFonts w:ascii="Lato" w:hAnsi="Lato"/>
        </w:rPr>
        <w:br/>
        <w:t>w wierszach 1-</w:t>
      </w:r>
      <w:r>
        <w:rPr>
          <w:rFonts w:ascii="Lato" w:hAnsi="Lato"/>
        </w:rPr>
        <w:t>5</w:t>
      </w:r>
      <w:r w:rsidRPr="00271578">
        <w:rPr>
          <w:rFonts w:ascii="Lato" w:hAnsi="Lato"/>
        </w:rPr>
        <w:t>, licząc od góry strony, nowego zapisu:</w:t>
      </w:r>
    </w:p>
    <w:p w14:paraId="26472492" w14:textId="77777777" w:rsidR="00216F15" w:rsidRPr="00271578" w:rsidRDefault="00216F15" w:rsidP="00216F15">
      <w:pPr>
        <w:pStyle w:val="Akapitzlist"/>
        <w:spacing w:after="240" w:line="240" w:lineRule="exact"/>
        <w:ind w:left="644"/>
        <w:jc w:val="both"/>
        <w:rPr>
          <w:rFonts w:ascii="Lato" w:hAnsi="Lato" w:cs="Arial"/>
          <w:bCs/>
          <w:spacing w:val="4"/>
        </w:rPr>
      </w:pPr>
    </w:p>
    <w:p w14:paraId="1252B7CE" w14:textId="28AC2E75" w:rsidR="00216F15" w:rsidRPr="00271578" w:rsidRDefault="00216F15" w:rsidP="00216F15">
      <w:pPr>
        <w:pStyle w:val="Akapitzlist"/>
        <w:spacing w:after="0" w:line="240" w:lineRule="exact"/>
        <w:ind w:left="644"/>
        <w:jc w:val="both"/>
        <w:rPr>
          <w:rFonts w:ascii="Lato" w:hAnsi="Lato" w:cs="Arial"/>
          <w:b/>
          <w:bCs/>
          <w:spacing w:val="4"/>
        </w:rPr>
      </w:pPr>
      <w:r w:rsidRPr="00271578">
        <w:rPr>
          <w:rFonts w:ascii="Lato" w:hAnsi="Lato" w:cs="Arial"/>
          <w:bCs/>
          <w:spacing w:val="4"/>
        </w:rPr>
        <w:t>„</w:t>
      </w:r>
      <w:r w:rsidRPr="00271578">
        <w:rPr>
          <w:rFonts w:ascii="Lato" w:hAnsi="Lato" w:cs="Arial"/>
          <w:b/>
          <w:bCs/>
          <w:spacing w:val="4"/>
        </w:rPr>
        <w:t xml:space="preserve">Ustalam obowiązek dokonania budowy/przebudowy sieci uzbrojenia terenu, budowy/przebudowy urządzeń wodnych lub urządzeń melioracji wodnych szczegółowych, </w:t>
      </w:r>
      <w:r>
        <w:rPr>
          <w:rFonts w:ascii="Lato" w:hAnsi="Lato" w:cs="Arial"/>
          <w:b/>
          <w:bCs/>
          <w:spacing w:val="4"/>
        </w:rPr>
        <w:t xml:space="preserve">budowy/przebudowy </w:t>
      </w:r>
      <w:r w:rsidRPr="00271578">
        <w:rPr>
          <w:rFonts w:ascii="Lato" w:hAnsi="Lato" w:cs="Arial"/>
          <w:b/>
          <w:bCs/>
          <w:spacing w:val="4"/>
        </w:rPr>
        <w:t>innych dróg publicznych, budowy/przebudowy zjazdów, budowy/rozbiórki tymczasowych obiektów budowlanych, rozbiórki istniejących obiektów budowlanych nieprzewidzianych do dalszego użytkowania, i zezwalam na wykonanie ww. obowiązków na poniższych nieruchomościach:</w:t>
      </w:r>
      <w:r>
        <w:rPr>
          <w:rFonts w:ascii="Lato" w:hAnsi="Lato" w:cs="Arial"/>
          <w:b/>
          <w:bCs/>
          <w:spacing w:val="4"/>
        </w:rPr>
        <w:t>”,</w:t>
      </w:r>
    </w:p>
    <w:p w14:paraId="25E6F75B" w14:textId="77777777" w:rsidR="00216F15" w:rsidRPr="00216F15" w:rsidRDefault="00216F15" w:rsidP="00216F15">
      <w:pPr>
        <w:pStyle w:val="Akapitzlist"/>
        <w:spacing w:after="0" w:line="240" w:lineRule="exact"/>
        <w:ind w:left="641"/>
        <w:contextualSpacing w:val="0"/>
        <w:jc w:val="both"/>
        <w:rPr>
          <w:rFonts w:ascii="Lato" w:hAnsi="Lato"/>
          <w:bCs/>
        </w:rPr>
      </w:pPr>
    </w:p>
    <w:p w14:paraId="6F0576B0" w14:textId="15743376" w:rsidR="00872DA3" w:rsidRPr="00863FA2" w:rsidRDefault="00872DA3" w:rsidP="00216F15">
      <w:pPr>
        <w:pStyle w:val="Akapitzlist"/>
        <w:numPr>
          <w:ilvl w:val="0"/>
          <w:numId w:val="16"/>
        </w:numPr>
        <w:spacing w:after="0" w:line="240" w:lineRule="exact"/>
        <w:ind w:left="641" w:hanging="357"/>
        <w:contextualSpacing w:val="0"/>
        <w:jc w:val="both"/>
        <w:rPr>
          <w:rFonts w:ascii="Lato" w:hAnsi="Lato"/>
          <w:bCs/>
        </w:rPr>
      </w:pPr>
      <w:r w:rsidRPr="00863FA2">
        <w:rPr>
          <w:rFonts w:ascii="Lato" w:hAnsi="Lato"/>
          <w:bCs/>
        </w:rPr>
        <w:lastRenderedPageBreak/>
        <w:t>ustalenie, w rozstrzygnięciu zaskarżonej decyzji, w miejsce uchylenia, znajdującego się na stronie 96, w wierszach 16-17, licząc od dołu strony, nowego zapisu</w:t>
      </w:r>
    </w:p>
    <w:p w14:paraId="6737C379" w14:textId="6DD5C5B7" w:rsidR="00872DA3" w:rsidRPr="00863FA2" w:rsidRDefault="004614C7" w:rsidP="00C80E45">
      <w:pPr>
        <w:pStyle w:val="Akapitzlist"/>
        <w:spacing w:after="240" w:line="240" w:lineRule="exact"/>
        <w:ind w:left="709"/>
        <w:contextualSpacing w:val="0"/>
        <w:jc w:val="both"/>
        <w:rPr>
          <w:rFonts w:ascii="Lato" w:hAnsi="Lato"/>
          <w:bCs/>
          <w:iCs/>
          <w:lang w:bidi="pl-PL"/>
        </w:rPr>
      </w:pPr>
      <w:r w:rsidRPr="00863FA2">
        <w:rPr>
          <w:rFonts w:ascii="Lato" w:hAnsi="Lato"/>
          <w:b/>
          <w:iCs/>
          <w:lang w:bidi="pl-PL"/>
        </w:rPr>
        <w:t>„</w:t>
      </w:r>
      <w:r w:rsidR="00872DA3" w:rsidRPr="00863FA2">
        <w:rPr>
          <w:rFonts w:ascii="Lato" w:hAnsi="Lato"/>
          <w:b/>
          <w:iCs/>
          <w:lang w:bidi="pl-PL"/>
        </w:rPr>
        <w:t xml:space="preserve">Działki stanowiące tereny wód płynących oraz tereny linii kolejowej, w stosunku do których - zgodnie z art. 20a ust. 1 </w:t>
      </w:r>
      <w:r w:rsidRPr="00863FA2">
        <w:rPr>
          <w:rFonts w:ascii="Lato" w:hAnsi="Lato"/>
          <w:b/>
          <w:bCs/>
          <w:iCs/>
          <w:lang w:bidi="pl-PL"/>
        </w:rPr>
        <w:t xml:space="preserve">ustawy z dnia 10 kwietnia 2003 r. </w:t>
      </w:r>
      <w:r w:rsidRPr="00863FA2">
        <w:rPr>
          <w:rFonts w:ascii="Lato" w:hAnsi="Lato"/>
          <w:b/>
          <w:bCs/>
          <w:iCs/>
          <w:lang w:bidi="pl-PL"/>
        </w:rPr>
        <w:br/>
        <w:t>o szczególnych zasadach przygotowania i realizacji inwestycji w zakresie dróg publicznych</w:t>
      </w:r>
      <w:r w:rsidRPr="00863FA2">
        <w:rPr>
          <w:rFonts w:ascii="Lato" w:hAnsi="Lato"/>
          <w:b/>
          <w:iCs/>
          <w:lang w:bidi="pl-PL"/>
        </w:rPr>
        <w:t xml:space="preserve"> </w:t>
      </w:r>
      <w:r w:rsidR="00872DA3" w:rsidRPr="00863FA2">
        <w:rPr>
          <w:rFonts w:ascii="Lato" w:hAnsi="Lato"/>
          <w:b/>
          <w:iCs/>
          <w:lang w:bidi="pl-PL"/>
        </w:rPr>
        <w:t>- inwestor jest uprawniony do nieopłatnego zajęcia na czas realizacji przedmiotowej inwestycji drogowej:</w:t>
      </w:r>
      <w:r w:rsidRPr="00863FA2">
        <w:rPr>
          <w:rFonts w:ascii="Lato" w:hAnsi="Lato"/>
          <w:b/>
          <w:iCs/>
          <w:lang w:bidi="pl-PL"/>
        </w:rPr>
        <w:t>”,</w:t>
      </w:r>
    </w:p>
    <w:p w14:paraId="0F7F95C5" w14:textId="2AAC8D50" w:rsidR="00AF7FD2" w:rsidRPr="00863FA2" w:rsidRDefault="00537AFC" w:rsidP="004614C7">
      <w:pPr>
        <w:pStyle w:val="Akapitzlist"/>
        <w:numPr>
          <w:ilvl w:val="0"/>
          <w:numId w:val="20"/>
        </w:numPr>
        <w:spacing w:after="240" w:line="240" w:lineRule="exact"/>
        <w:ind w:left="709" w:hanging="425"/>
        <w:jc w:val="both"/>
        <w:rPr>
          <w:rFonts w:ascii="Lato" w:hAnsi="Lato"/>
          <w:bCs/>
          <w:iCs/>
          <w:lang w:bidi="pl-PL"/>
        </w:rPr>
      </w:pPr>
      <w:r w:rsidRPr="00863FA2">
        <w:rPr>
          <w:rFonts w:ascii="Lato" w:hAnsi="Lato"/>
          <w:bCs/>
          <w:iCs/>
          <w:lang w:bidi="pl-PL"/>
        </w:rPr>
        <w:t xml:space="preserve">ustalenie </w:t>
      </w:r>
      <w:r w:rsidR="00AF7FD2" w:rsidRPr="00863FA2">
        <w:rPr>
          <w:rFonts w:ascii="Lato" w:hAnsi="Lato"/>
          <w:bCs/>
          <w:iCs/>
          <w:lang w:bidi="pl-PL"/>
        </w:rPr>
        <w:t xml:space="preserve">w rozstrzygnięciu zaskarżonej decyzji, </w:t>
      </w:r>
      <w:r w:rsidRPr="00863FA2">
        <w:rPr>
          <w:rFonts w:ascii="Lato" w:hAnsi="Lato"/>
          <w:bCs/>
          <w:iCs/>
          <w:lang w:bidi="pl-PL"/>
        </w:rPr>
        <w:t xml:space="preserve">w miejsce uchylenia, </w:t>
      </w:r>
      <w:r w:rsidR="00AF7FD2" w:rsidRPr="00863FA2">
        <w:rPr>
          <w:rFonts w:ascii="Lato" w:hAnsi="Lato"/>
          <w:bCs/>
          <w:iCs/>
          <w:lang w:bidi="pl-PL"/>
        </w:rPr>
        <w:t>znajdując</w:t>
      </w:r>
      <w:r w:rsidRPr="00863FA2">
        <w:rPr>
          <w:rFonts w:ascii="Lato" w:hAnsi="Lato"/>
          <w:bCs/>
          <w:iCs/>
          <w:lang w:bidi="pl-PL"/>
        </w:rPr>
        <w:t>ego</w:t>
      </w:r>
      <w:r w:rsidR="00AF7FD2" w:rsidRPr="00863FA2">
        <w:rPr>
          <w:rFonts w:ascii="Lato" w:hAnsi="Lato"/>
          <w:bCs/>
          <w:iCs/>
          <w:lang w:bidi="pl-PL"/>
        </w:rPr>
        <w:t xml:space="preserve"> się na stronie 97, w wierszach 9-11, licząc od góry strony, </w:t>
      </w:r>
      <w:r w:rsidRPr="00863FA2">
        <w:rPr>
          <w:rFonts w:ascii="Lato" w:hAnsi="Lato"/>
          <w:bCs/>
          <w:iCs/>
          <w:lang w:bidi="pl-PL"/>
        </w:rPr>
        <w:t>nowego z</w:t>
      </w:r>
      <w:r w:rsidR="00AF7FD2" w:rsidRPr="00863FA2">
        <w:rPr>
          <w:rFonts w:ascii="Lato" w:hAnsi="Lato"/>
          <w:bCs/>
          <w:iCs/>
          <w:lang w:bidi="pl-PL"/>
        </w:rPr>
        <w:t>apis</w:t>
      </w:r>
      <w:r w:rsidRPr="00863FA2">
        <w:rPr>
          <w:rFonts w:ascii="Lato" w:hAnsi="Lato"/>
          <w:bCs/>
          <w:iCs/>
          <w:lang w:bidi="pl-PL"/>
        </w:rPr>
        <w:t>u</w:t>
      </w:r>
      <w:r w:rsidR="00AF7FD2" w:rsidRPr="00863FA2">
        <w:rPr>
          <w:rFonts w:ascii="Lato" w:hAnsi="Lato"/>
          <w:bCs/>
          <w:iCs/>
          <w:lang w:bidi="pl-PL"/>
        </w:rPr>
        <w:t>:</w:t>
      </w:r>
    </w:p>
    <w:p w14:paraId="456AB7C2" w14:textId="77777777" w:rsidR="00537AFC" w:rsidRPr="00863FA2" w:rsidRDefault="00537AFC" w:rsidP="00C80E45">
      <w:pPr>
        <w:pStyle w:val="Akapitzlist"/>
        <w:spacing w:after="240" w:line="240" w:lineRule="exact"/>
        <w:ind w:left="709"/>
        <w:jc w:val="both"/>
        <w:rPr>
          <w:rFonts w:ascii="Lato" w:hAnsi="Lato"/>
          <w:bCs/>
          <w:iCs/>
          <w:lang w:bidi="pl-PL"/>
        </w:rPr>
      </w:pPr>
    </w:p>
    <w:p w14:paraId="2975DB74" w14:textId="5FAFFD48" w:rsidR="006C39A9" w:rsidRPr="00863FA2" w:rsidRDefault="00537AFC" w:rsidP="00537AFC">
      <w:pPr>
        <w:pStyle w:val="Akapitzlist"/>
        <w:spacing w:after="240" w:line="240" w:lineRule="exact"/>
        <w:ind w:left="709"/>
        <w:contextualSpacing w:val="0"/>
        <w:jc w:val="both"/>
        <w:rPr>
          <w:rFonts w:ascii="Lato" w:hAnsi="Lato"/>
          <w:bCs/>
          <w:u w:val="single"/>
        </w:rPr>
      </w:pPr>
      <w:r w:rsidRPr="00863FA2">
        <w:rPr>
          <w:rFonts w:ascii="Lato" w:hAnsi="Lato"/>
          <w:bCs/>
          <w:iCs/>
          <w:lang w:bidi="pl-PL"/>
        </w:rPr>
        <w:t>„</w:t>
      </w:r>
      <w:r w:rsidR="006C39A9" w:rsidRPr="00863FA2">
        <w:rPr>
          <w:rFonts w:ascii="Lato" w:hAnsi="Lato"/>
          <w:bCs/>
          <w:u w:val="single"/>
        </w:rPr>
        <w:t>Do ograniczeń, o których mowa powyżej stosuje się odpowiednio przepisy art. 124 ust. 4-</w:t>
      </w:r>
      <w:r w:rsidR="003966B5" w:rsidRPr="00863FA2">
        <w:rPr>
          <w:rFonts w:ascii="Lato" w:hAnsi="Lato"/>
          <w:bCs/>
          <w:u w:val="single"/>
        </w:rPr>
        <w:t>7</w:t>
      </w:r>
      <w:r w:rsidR="006C39A9" w:rsidRPr="00863FA2">
        <w:rPr>
          <w:rFonts w:ascii="Lato" w:hAnsi="Lato"/>
          <w:bCs/>
          <w:u w:val="single"/>
        </w:rPr>
        <w:t xml:space="preserve"> i art. 124a ustawy z dnia 21 sierpnia 1997 r. o gospodarce nieruchomościami (</w:t>
      </w:r>
      <w:r w:rsidRPr="00863FA2">
        <w:rPr>
          <w:rFonts w:ascii="Lato" w:hAnsi="Lato"/>
          <w:bCs/>
          <w:u w:val="single"/>
        </w:rPr>
        <w:t>t.j. Dz.U. z 2024 r. poz. 1145, z późn. zm.</w:t>
      </w:r>
      <w:r w:rsidR="006C39A9" w:rsidRPr="00863FA2">
        <w:rPr>
          <w:rFonts w:ascii="Lato" w:hAnsi="Lato"/>
          <w:bCs/>
          <w:u w:val="single"/>
        </w:rPr>
        <w:t>).</w:t>
      </w:r>
      <w:r w:rsidRPr="00863FA2">
        <w:rPr>
          <w:rFonts w:ascii="Lato" w:hAnsi="Lato"/>
          <w:bCs/>
          <w:u w:val="single"/>
        </w:rPr>
        <w:t>”.</w:t>
      </w:r>
    </w:p>
    <w:p w14:paraId="2364A7CD" w14:textId="0CDD44C3" w:rsidR="00F356AD" w:rsidRDefault="00BA6B95" w:rsidP="00C61231">
      <w:pPr>
        <w:pStyle w:val="Akapitzlist"/>
        <w:numPr>
          <w:ilvl w:val="0"/>
          <w:numId w:val="14"/>
        </w:numPr>
        <w:spacing w:after="120" w:line="240" w:lineRule="exact"/>
        <w:ind w:hanging="357"/>
        <w:contextualSpacing w:val="0"/>
        <w:jc w:val="both"/>
        <w:rPr>
          <w:rFonts w:ascii="Lato" w:hAnsi="Lato"/>
          <w:b/>
        </w:rPr>
      </w:pPr>
      <w:r w:rsidRPr="00863FA2">
        <w:rPr>
          <w:rFonts w:ascii="Lato" w:hAnsi="Lato"/>
          <w:b/>
        </w:rPr>
        <w:t>W pozostałej części zaskarżoną decyzję utrzymuję w mocy.</w:t>
      </w:r>
    </w:p>
    <w:p w14:paraId="65A44A00" w14:textId="77777777" w:rsidR="00C61231" w:rsidRPr="00C61231" w:rsidRDefault="00C61231" w:rsidP="00C61231">
      <w:pPr>
        <w:pStyle w:val="Akapitzlist"/>
        <w:spacing w:after="120" w:line="240" w:lineRule="exact"/>
        <w:ind w:left="360"/>
        <w:contextualSpacing w:val="0"/>
        <w:jc w:val="both"/>
        <w:rPr>
          <w:rFonts w:ascii="Lato" w:hAnsi="Lato"/>
          <w:b/>
        </w:rPr>
      </w:pPr>
    </w:p>
    <w:p w14:paraId="0459C803" w14:textId="77777777" w:rsidR="00E95F8D" w:rsidRPr="00863FA2" w:rsidRDefault="00E95F8D" w:rsidP="00B55975">
      <w:pPr>
        <w:spacing w:after="240" w:line="240" w:lineRule="exact"/>
        <w:jc w:val="center"/>
        <w:rPr>
          <w:rFonts w:ascii="Lato" w:hAnsi="Lato"/>
          <w:b/>
          <w:spacing w:val="4"/>
        </w:rPr>
      </w:pPr>
      <w:r w:rsidRPr="00863FA2">
        <w:rPr>
          <w:rFonts w:ascii="Lato" w:hAnsi="Lato"/>
          <w:b/>
          <w:spacing w:val="4"/>
        </w:rPr>
        <w:t>UZASADNIENIE</w:t>
      </w:r>
    </w:p>
    <w:p w14:paraId="0AB1F1F8" w14:textId="5DE68EF6" w:rsidR="004F305F" w:rsidRPr="00271578" w:rsidRDefault="006148F5" w:rsidP="004F305F">
      <w:pPr>
        <w:spacing w:after="240" w:line="240" w:lineRule="exact"/>
        <w:jc w:val="both"/>
        <w:rPr>
          <w:rFonts w:ascii="Lato" w:hAnsi="Lato"/>
          <w:bCs/>
          <w:spacing w:val="4"/>
        </w:rPr>
      </w:pPr>
      <w:r w:rsidRPr="00863FA2">
        <w:rPr>
          <w:rFonts w:ascii="Lato" w:hAnsi="Lato"/>
          <w:bCs/>
          <w:spacing w:val="4"/>
        </w:rPr>
        <w:t xml:space="preserve">Wnioskiem </w:t>
      </w:r>
      <w:r w:rsidR="00BA5576" w:rsidRPr="00863FA2">
        <w:rPr>
          <w:rFonts w:ascii="Lato" w:hAnsi="Lato"/>
          <w:bCs/>
          <w:spacing w:val="4"/>
        </w:rPr>
        <w:t>bez daty dziennej</w:t>
      </w:r>
      <w:r w:rsidR="00F76F20" w:rsidRPr="00863FA2">
        <w:rPr>
          <w:rFonts w:ascii="Lato" w:hAnsi="Lato"/>
          <w:bCs/>
          <w:spacing w:val="4"/>
        </w:rPr>
        <w:t xml:space="preserve"> (data wpływu do Mazowieckiego Urzędu Wojewódzkiego w Warszawie: </w:t>
      </w:r>
      <w:r w:rsidR="00CC3AA6" w:rsidRPr="00863FA2">
        <w:rPr>
          <w:rFonts w:ascii="Lato" w:hAnsi="Lato"/>
          <w:bCs/>
          <w:spacing w:val="4"/>
        </w:rPr>
        <w:t>21 lipca 2021 r.</w:t>
      </w:r>
      <w:r w:rsidR="00F76F20" w:rsidRPr="00863FA2">
        <w:rPr>
          <w:rFonts w:ascii="Lato" w:hAnsi="Lato"/>
          <w:bCs/>
          <w:spacing w:val="4"/>
        </w:rPr>
        <w:t>)</w:t>
      </w:r>
      <w:r w:rsidR="00BA5576" w:rsidRPr="00863FA2">
        <w:rPr>
          <w:rFonts w:ascii="Lato" w:hAnsi="Lato"/>
          <w:bCs/>
          <w:spacing w:val="4"/>
        </w:rPr>
        <w:t>,</w:t>
      </w:r>
      <w:r w:rsidRPr="00863FA2">
        <w:rPr>
          <w:rFonts w:ascii="Lato" w:hAnsi="Lato"/>
          <w:bCs/>
          <w:spacing w:val="4"/>
        </w:rPr>
        <w:t xml:space="preserve"> skorygowanym i uzupełnionym w trakcie prowadzonego postępowania, Generalny Dyrektor Dróg Krajowych i Autostrad, zwany dalej „</w:t>
      </w:r>
      <w:r w:rsidRPr="00863FA2">
        <w:rPr>
          <w:rFonts w:ascii="Lato" w:hAnsi="Lato"/>
          <w:bCs/>
          <w:i/>
          <w:spacing w:val="4"/>
        </w:rPr>
        <w:t>inwestorem</w:t>
      </w:r>
      <w:r w:rsidRPr="00863FA2">
        <w:rPr>
          <w:rFonts w:ascii="Lato" w:hAnsi="Lato"/>
          <w:bCs/>
          <w:spacing w:val="4"/>
        </w:rPr>
        <w:t xml:space="preserve">”, reprezentowany przez Pana </w:t>
      </w:r>
      <w:r w:rsidR="004F305F" w:rsidRPr="00863FA2">
        <w:rPr>
          <w:rFonts w:ascii="Lato" w:hAnsi="Lato"/>
          <w:bCs/>
          <w:spacing w:val="4"/>
        </w:rPr>
        <w:t>R</w:t>
      </w:r>
      <w:r w:rsidR="00352273">
        <w:rPr>
          <w:rFonts w:ascii="Lato" w:hAnsi="Lato"/>
          <w:bCs/>
          <w:spacing w:val="4"/>
        </w:rPr>
        <w:t>.</w:t>
      </w:r>
      <w:r w:rsidR="004F305F" w:rsidRPr="00863FA2">
        <w:rPr>
          <w:rFonts w:ascii="Lato" w:hAnsi="Lato"/>
          <w:bCs/>
          <w:spacing w:val="4"/>
        </w:rPr>
        <w:t xml:space="preserve"> </w:t>
      </w:r>
      <w:r w:rsidR="004F305F" w:rsidRPr="00271578">
        <w:rPr>
          <w:rFonts w:ascii="Lato" w:hAnsi="Lato"/>
          <w:bCs/>
          <w:spacing w:val="4"/>
        </w:rPr>
        <w:t>M</w:t>
      </w:r>
      <w:r w:rsidR="00352273">
        <w:rPr>
          <w:rFonts w:ascii="Lato" w:hAnsi="Lato"/>
          <w:bCs/>
          <w:spacing w:val="4"/>
        </w:rPr>
        <w:t>.</w:t>
      </w:r>
      <w:r w:rsidR="004F305F" w:rsidRPr="00271578">
        <w:rPr>
          <w:rFonts w:ascii="Lato" w:hAnsi="Lato"/>
          <w:bCs/>
          <w:spacing w:val="4"/>
        </w:rPr>
        <w:t>,</w:t>
      </w:r>
      <w:r w:rsidRPr="00271578">
        <w:rPr>
          <w:rFonts w:ascii="Lato" w:hAnsi="Lato"/>
          <w:bCs/>
          <w:spacing w:val="4"/>
        </w:rPr>
        <w:t xml:space="preserve"> wystąpił do Wojewody Mazowieckiego </w:t>
      </w:r>
      <w:r w:rsidR="004F305F" w:rsidRPr="00271578">
        <w:rPr>
          <w:rFonts w:ascii="Lato" w:hAnsi="Lato" w:cs="Arial"/>
          <w:spacing w:val="4"/>
        </w:rPr>
        <w:t xml:space="preserve">o wydanie decyzji o zezwoleniu na realizację inwestycji pn.: „Budowa drogi ekspresowej S7 Płońsk-Czosnów na odcinku I od węzła "Siedlin" (bez węzła) do węzła "Załuski" (bez węzła) wraz z niezbędną infrastrukturą techniczną, budowlami </w:t>
      </w:r>
      <w:r w:rsidR="00A70C98" w:rsidRPr="00271578">
        <w:rPr>
          <w:rFonts w:ascii="Lato" w:hAnsi="Lato" w:cs="Arial"/>
          <w:spacing w:val="4"/>
        </w:rPr>
        <w:br/>
      </w:r>
      <w:r w:rsidR="004F305F" w:rsidRPr="00271578">
        <w:rPr>
          <w:rFonts w:ascii="Lato" w:hAnsi="Lato" w:cs="Arial"/>
          <w:spacing w:val="4"/>
        </w:rPr>
        <w:t>i urządzeniami budowlanymi, powiat płoński, gmina Płońsk, gmina Załuski, województwo mazowieckie”.</w:t>
      </w:r>
    </w:p>
    <w:p w14:paraId="13F184DB" w14:textId="47EA64FA" w:rsidR="006148F5" w:rsidRPr="00271578" w:rsidRDefault="006148F5" w:rsidP="00B55975">
      <w:pPr>
        <w:spacing w:after="240" w:line="240" w:lineRule="exact"/>
        <w:jc w:val="both"/>
        <w:rPr>
          <w:rFonts w:ascii="Lato" w:hAnsi="Lato"/>
          <w:bCs/>
          <w:spacing w:val="4"/>
        </w:rPr>
      </w:pPr>
      <w:r w:rsidRPr="00271578">
        <w:rPr>
          <w:rFonts w:ascii="Lato" w:hAnsi="Lato"/>
          <w:bCs/>
          <w:i/>
          <w:spacing w:val="4"/>
        </w:rPr>
        <w:t>Inwestor</w:t>
      </w:r>
      <w:r w:rsidRPr="00271578">
        <w:rPr>
          <w:rFonts w:ascii="Lato" w:hAnsi="Lato"/>
          <w:bCs/>
          <w:spacing w:val="4"/>
        </w:rPr>
        <w:t xml:space="preserve"> wniósł także o nadanie decyzji rygoru natychmiastowej wykonalności, uzasadniając konieczność jego nadania </w:t>
      </w:r>
      <w:r w:rsidR="004F305F" w:rsidRPr="00271578">
        <w:rPr>
          <w:rFonts w:ascii="Lato" w:hAnsi="Lato"/>
          <w:bCs/>
          <w:spacing w:val="4"/>
        </w:rPr>
        <w:t xml:space="preserve">ważnym </w:t>
      </w:r>
      <w:r w:rsidRPr="00271578">
        <w:rPr>
          <w:rFonts w:ascii="Lato" w:hAnsi="Lato"/>
          <w:bCs/>
          <w:spacing w:val="4"/>
        </w:rPr>
        <w:t>interesem społecznym</w:t>
      </w:r>
      <w:r w:rsidR="00F356AD" w:rsidRPr="00271578">
        <w:rPr>
          <w:rFonts w:ascii="Lato" w:hAnsi="Lato"/>
          <w:bCs/>
          <w:spacing w:val="4"/>
        </w:rPr>
        <w:t xml:space="preserve"> </w:t>
      </w:r>
      <w:r w:rsidRPr="00271578">
        <w:rPr>
          <w:rFonts w:ascii="Lato" w:hAnsi="Lato"/>
          <w:bCs/>
          <w:spacing w:val="4"/>
        </w:rPr>
        <w:t>i gospodarczym.</w:t>
      </w:r>
    </w:p>
    <w:p w14:paraId="6A29371F" w14:textId="3DE46868" w:rsidR="00E95F8D" w:rsidRPr="00271578" w:rsidRDefault="00E95F8D" w:rsidP="00B55975">
      <w:pPr>
        <w:spacing w:after="240" w:line="240" w:lineRule="exact"/>
        <w:jc w:val="both"/>
        <w:rPr>
          <w:rFonts w:ascii="Lato" w:hAnsi="Lato"/>
          <w:bCs/>
          <w:spacing w:val="4"/>
        </w:rPr>
      </w:pPr>
      <w:r w:rsidRPr="00271578">
        <w:rPr>
          <w:rFonts w:ascii="Lato" w:hAnsi="Lato"/>
          <w:bCs/>
          <w:spacing w:val="4"/>
        </w:rPr>
        <w:t xml:space="preserve">Po przeprowadzeniu postępowania w przedmiotowej sprawie, Wojewoda </w:t>
      </w:r>
      <w:r w:rsidR="0035067C" w:rsidRPr="00271578">
        <w:rPr>
          <w:rFonts w:ascii="Lato" w:hAnsi="Lato"/>
          <w:bCs/>
          <w:spacing w:val="4"/>
        </w:rPr>
        <w:t>Mazowiecki</w:t>
      </w:r>
      <w:r w:rsidRPr="00271578">
        <w:rPr>
          <w:rFonts w:ascii="Lato" w:hAnsi="Lato"/>
          <w:bCs/>
          <w:spacing w:val="4"/>
        </w:rPr>
        <w:t xml:space="preserve"> wydał w dniu </w:t>
      </w:r>
      <w:r w:rsidR="004F305F" w:rsidRPr="00271578">
        <w:rPr>
          <w:rFonts w:ascii="Lato" w:hAnsi="Lato"/>
          <w:bCs/>
          <w:spacing w:val="4"/>
        </w:rPr>
        <w:t>28 kwietnia 2023</w:t>
      </w:r>
      <w:r w:rsidRPr="00271578">
        <w:rPr>
          <w:rFonts w:ascii="Lato" w:hAnsi="Lato"/>
          <w:bCs/>
          <w:spacing w:val="4"/>
        </w:rPr>
        <w:t xml:space="preserve"> r. decyzję</w:t>
      </w:r>
      <w:r w:rsidR="004F305F" w:rsidRPr="00271578">
        <w:rPr>
          <w:rFonts w:ascii="Lato" w:hAnsi="Lato"/>
          <w:bCs/>
          <w:spacing w:val="4"/>
        </w:rPr>
        <w:t xml:space="preserve"> NR 70/SPEC/2023</w:t>
      </w:r>
      <w:r w:rsidRPr="00271578">
        <w:rPr>
          <w:rFonts w:ascii="Lato" w:hAnsi="Lato"/>
          <w:bCs/>
          <w:spacing w:val="4"/>
        </w:rPr>
        <w:t xml:space="preserve">, znak: </w:t>
      </w:r>
      <w:r w:rsidR="00757C1B" w:rsidRPr="00271578">
        <w:rPr>
          <w:rFonts w:ascii="Lato" w:hAnsi="Lato"/>
          <w:bCs/>
          <w:spacing w:val="4"/>
        </w:rPr>
        <w:br/>
      </w:r>
      <w:r w:rsidR="0035067C" w:rsidRPr="00271578">
        <w:rPr>
          <w:rFonts w:ascii="Lato" w:hAnsi="Lato"/>
          <w:bCs/>
          <w:spacing w:val="4"/>
        </w:rPr>
        <w:t>WI-I.7820.</w:t>
      </w:r>
      <w:r w:rsidR="004F305F" w:rsidRPr="00271578">
        <w:rPr>
          <w:rFonts w:ascii="Lato" w:hAnsi="Lato"/>
          <w:bCs/>
          <w:spacing w:val="4"/>
        </w:rPr>
        <w:t>1.5.2021.AC</w:t>
      </w:r>
      <w:r w:rsidRPr="00271578">
        <w:rPr>
          <w:rFonts w:ascii="Lato" w:hAnsi="Lato"/>
          <w:bCs/>
          <w:spacing w:val="4"/>
        </w:rPr>
        <w:t xml:space="preserve">, o zezwoleniu na realizację inwestycji drogowej pn.: </w:t>
      </w:r>
      <w:r w:rsidR="0035067C" w:rsidRPr="00271578">
        <w:rPr>
          <w:rFonts w:ascii="Lato" w:hAnsi="Lato"/>
          <w:bCs/>
          <w:spacing w:val="4"/>
        </w:rPr>
        <w:t>„Budowa</w:t>
      </w:r>
      <w:r w:rsidR="004F305F" w:rsidRPr="00271578">
        <w:rPr>
          <w:rFonts w:ascii="Lato" w:hAnsi="Lato" w:cs="Arial"/>
          <w:spacing w:val="4"/>
        </w:rPr>
        <w:t xml:space="preserve"> drogi ekspresowej S7 Płońsk-Czosnów na odcinku I od węzła "Siedlin" (bez węzła) do węzła "Załuski" (bez węzła) wraz z niezbędną infrastrukturą techniczną, budowlami </w:t>
      </w:r>
      <w:r w:rsidR="004F305F" w:rsidRPr="00271578">
        <w:rPr>
          <w:rFonts w:ascii="Lato" w:hAnsi="Lato" w:cs="Arial"/>
          <w:spacing w:val="4"/>
        </w:rPr>
        <w:br/>
        <w:t xml:space="preserve">i urządzeniami budowlanymi, powiat płoński, gmina Płońsk, gmina Załuski, województwo mazowieckie, </w:t>
      </w:r>
      <w:r w:rsidR="002103D2" w:rsidRPr="00271578">
        <w:rPr>
          <w:rFonts w:ascii="Lato" w:hAnsi="Lato"/>
          <w:bCs/>
          <w:iCs/>
          <w:spacing w:val="4"/>
        </w:rPr>
        <w:t>zwan</w:t>
      </w:r>
      <w:r w:rsidR="007606C6" w:rsidRPr="00271578">
        <w:rPr>
          <w:rFonts w:ascii="Lato" w:hAnsi="Lato"/>
          <w:bCs/>
          <w:iCs/>
          <w:spacing w:val="4"/>
        </w:rPr>
        <w:t>ą</w:t>
      </w:r>
      <w:r w:rsidR="002103D2" w:rsidRPr="00271578">
        <w:rPr>
          <w:rFonts w:ascii="Lato" w:hAnsi="Lato"/>
          <w:bCs/>
          <w:iCs/>
          <w:spacing w:val="4"/>
        </w:rPr>
        <w:t xml:space="preserve"> dalej</w:t>
      </w:r>
      <w:r w:rsidR="002103D2" w:rsidRPr="00271578">
        <w:rPr>
          <w:rFonts w:ascii="Lato" w:hAnsi="Lato"/>
          <w:bCs/>
          <w:i/>
          <w:spacing w:val="4"/>
        </w:rPr>
        <w:t xml:space="preserve"> „decyzją Wojewody </w:t>
      </w:r>
      <w:r w:rsidR="0035067C" w:rsidRPr="00271578">
        <w:rPr>
          <w:rFonts w:ascii="Lato" w:hAnsi="Lato"/>
          <w:bCs/>
          <w:i/>
          <w:spacing w:val="4"/>
        </w:rPr>
        <w:t>Mazowieckiego</w:t>
      </w:r>
      <w:r w:rsidR="002103D2" w:rsidRPr="00271578">
        <w:rPr>
          <w:rFonts w:ascii="Lato" w:hAnsi="Lato"/>
          <w:bCs/>
          <w:i/>
          <w:spacing w:val="4"/>
        </w:rPr>
        <w:t>”,</w:t>
      </w:r>
      <w:r w:rsidR="002103D2" w:rsidRPr="00271578">
        <w:rPr>
          <w:rFonts w:ascii="Lato" w:hAnsi="Lato"/>
          <w:bCs/>
          <w:spacing w:val="4"/>
        </w:rPr>
        <w:t xml:space="preserve"> i</w:t>
      </w:r>
      <w:r w:rsidRPr="00271578">
        <w:rPr>
          <w:rFonts w:ascii="Lato" w:hAnsi="Lato"/>
          <w:bCs/>
          <w:spacing w:val="4"/>
        </w:rPr>
        <w:t xml:space="preserve"> nadał jej rygor natychmiastowej wykonalności.</w:t>
      </w:r>
    </w:p>
    <w:p w14:paraId="21760CEB" w14:textId="4233002D" w:rsidR="00B33337" w:rsidRPr="00271578" w:rsidRDefault="00E95F8D" w:rsidP="00B55975">
      <w:pPr>
        <w:spacing w:after="240" w:line="240" w:lineRule="exact"/>
        <w:jc w:val="both"/>
        <w:rPr>
          <w:rFonts w:ascii="Lato" w:hAnsi="Lato"/>
          <w:bCs/>
          <w:spacing w:val="4"/>
        </w:rPr>
      </w:pPr>
      <w:r w:rsidRPr="00271578">
        <w:rPr>
          <w:rFonts w:ascii="Lato" w:hAnsi="Lato"/>
          <w:bCs/>
          <w:spacing w:val="4"/>
        </w:rPr>
        <w:t xml:space="preserve">Od </w:t>
      </w:r>
      <w:r w:rsidRPr="00271578">
        <w:rPr>
          <w:rFonts w:ascii="Lato" w:hAnsi="Lato"/>
          <w:bCs/>
          <w:i/>
          <w:spacing w:val="4"/>
        </w:rPr>
        <w:t xml:space="preserve">decyzji Wojewody </w:t>
      </w:r>
      <w:r w:rsidR="0035067C" w:rsidRPr="00271578">
        <w:rPr>
          <w:rFonts w:ascii="Lato" w:hAnsi="Lato"/>
          <w:bCs/>
          <w:i/>
          <w:spacing w:val="4"/>
        </w:rPr>
        <w:t>Mazowieckiego</w:t>
      </w:r>
      <w:r w:rsidRPr="00271578">
        <w:rPr>
          <w:rFonts w:ascii="Lato" w:hAnsi="Lato"/>
          <w:bCs/>
          <w:i/>
          <w:spacing w:val="4"/>
        </w:rPr>
        <w:t xml:space="preserve"> </w:t>
      </w:r>
      <w:r w:rsidRPr="00271578">
        <w:rPr>
          <w:rFonts w:ascii="Lato" w:hAnsi="Lato"/>
          <w:bCs/>
          <w:spacing w:val="4"/>
        </w:rPr>
        <w:t xml:space="preserve">odwołanie do organu II instancji, za pośrednictwem organu I instancji, </w:t>
      </w:r>
      <w:r w:rsidR="0035067C" w:rsidRPr="00271578">
        <w:rPr>
          <w:rFonts w:ascii="Lato" w:hAnsi="Lato"/>
          <w:bCs/>
          <w:spacing w:val="4"/>
        </w:rPr>
        <w:t>wnieśli:</w:t>
      </w:r>
    </w:p>
    <w:p w14:paraId="4CC4714F" w14:textId="424C26C8" w:rsidR="0035067C" w:rsidRPr="00271578" w:rsidRDefault="0035067C" w:rsidP="00B55975">
      <w:pPr>
        <w:pStyle w:val="Akapitzlist"/>
        <w:numPr>
          <w:ilvl w:val="0"/>
          <w:numId w:val="13"/>
        </w:numPr>
        <w:spacing w:after="240" w:line="240" w:lineRule="exact"/>
        <w:ind w:left="426"/>
        <w:contextualSpacing w:val="0"/>
        <w:jc w:val="both"/>
        <w:rPr>
          <w:rFonts w:ascii="Lato" w:hAnsi="Lato"/>
          <w:bCs/>
          <w:spacing w:val="4"/>
        </w:rPr>
      </w:pPr>
      <w:r w:rsidRPr="00271578">
        <w:rPr>
          <w:rFonts w:ascii="Lato" w:hAnsi="Lato"/>
          <w:bCs/>
          <w:spacing w:val="4"/>
        </w:rPr>
        <w:t>Pan</w:t>
      </w:r>
      <w:r w:rsidR="006E7345" w:rsidRPr="00271578">
        <w:rPr>
          <w:rFonts w:ascii="Lato" w:hAnsi="Lato"/>
          <w:bCs/>
          <w:spacing w:val="4"/>
        </w:rPr>
        <w:t xml:space="preserve"> D</w:t>
      </w:r>
      <w:r w:rsidR="00352273">
        <w:rPr>
          <w:rFonts w:ascii="Lato" w:hAnsi="Lato"/>
          <w:bCs/>
          <w:spacing w:val="4"/>
        </w:rPr>
        <w:t>.</w:t>
      </w:r>
      <w:r w:rsidR="006E7345" w:rsidRPr="00271578">
        <w:rPr>
          <w:rFonts w:ascii="Lato" w:hAnsi="Lato"/>
          <w:bCs/>
          <w:spacing w:val="4"/>
        </w:rPr>
        <w:t xml:space="preserve"> L</w:t>
      </w:r>
      <w:r w:rsidR="00352273">
        <w:rPr>
          <w:rFonts w:ascii="Lato" w:hAnsi="Lato"/>
          <w:bCs/>
          <w:spacing w:val="4"/>
        </w:rPr>
        <w:t>.</w:t>
      </w:r>
      <w:r w:rsidR="006E7345" w:rsidRPr="00271578">
        <w:rPr>
          <w:rFonts w:ascii="Lato" w:hAnsi="Lato"/>
          <w:bCs/>
          <w:spacing w:val="4"/>
        </w:rPr>
        <w:t>, reprezentowany przez Pana D</w:t>
      </w:r>
      <w:r w:rsidR="00352273">
        <w:rPr>
          <w:rFonts w:ascii="Lato" w:hAnsi="Lato"/>
          <w:bCs/>
          <w:spacing w:val="4"/>
        </w:rPr>
        <w:t>.</w:t>
      </w:r>
      <w:r w:rsidR="006E7345" w:rsidRPr="00271578">
        <w:rPr>
          <w:rFonts w:ascii="Lato" w:hAnsi="Lato"/>
          <w:bCs/>
          <w:spacing w:val="4"/>
        </w:rPr>
        <w:t xml:space="preserve"> L</w:t>
      </w:r>
      <w:r w:rsidR="00352273">
        <w:rPr>
          <w:rFonts w:ascii="Lato" w:hAnsi="Lato"/>
          <w:bCs/>
          <w:spacing w:val="4"/>
        </w:rPr>
        <w:t>.</w:t>
      </w:r>
      <w:r w:rsidR="006E7345" w:rsidRPr="00271578">
        <w:rPr>
          <w:rFonts w:ascii="Lato" w:hAnsi="Lato"/>
          <w:bCs/>
          <w:spacing w:val="4"/>
        </w:rPr>
        <w:t xml:space="preserve"> </w:t>
      </w:r>
      <w:r w:rsidR="00EF559E" w:rsidRPr="00271578">
        <w:rPr>
          <w:rFonts w:ascii="Lato" w:hAnsi="Lato"/>
          <w:bCs/>
          <w:spacing w:val="4"/>
        </w:rPr>
        <w:t>-</w:t>
      </w:r>
      <w:r w:rsidRPr="00271578">
        <w:rPr>
          <w:rFonts w:ascii="Lato" w:hAnsi="Lato"/>
          <w:bCs/>
          <w:spacing w:val="4"/>
        </w:rPr>
        <w:t xml:space="preserve"> </w:t>
      </w:r>
      <w:r w:rsidR="005A48F2" w:rsidRPr="00271578">
        <w:rPr>
          <w:rFonts w:ascii="Lato" w:hAnsi="Lato"/>
          <w:bCs/>
          <w:spacing w:val="4"/>
        </w:rPr>
        <w:t xml:space="preserve">pismo z dnia </w:t>
      </w:r>
      <w:r w:rsidR="006E7345" w:rsidRPr="00271578">
        <w:rPr>
          <w:rFonts w:ascii="Lato" w:hAnsi="Lato"/>
          <w:bCs/>
          <w:spacing w:val="4"/>
        </w:rPr>
        <w:br/>
        <w:t>1 czerwca</w:t>
      </w:r>
      <w:r w:rsidR="005A48F2" w:rsidRPr="00271578">
        <w:rPr>
          <w:rFonts w:ascii="Lato" w:hAnsi="Lato"/>
          <w:bCs/>
          <w:spacing w:val="4"/>
        </w:rPr>
        <w:t xml:space="preserve"> 2023 r., </w:t>
      </w:r>
      <w:r w:rsidRPr="00271578">
        <w:rPr>
          <w:rFonts w:ascii="Lato" w:hAnsi="Lato"/>
          <w:bCs/>
          <w:spacing w:val="4"/>
        </w:rPr>
        <w:t xml:space="preserve">złożone </w:t>
      </w:r>
      <w:r w:rsidR="006E7345" w:rsidRPr="00271578">
        <w:rPr>
          <w:rFonts w:ascii="Lato" w:hAnsi="Lato"/>
          <w:bCs/>
          <w:spacing w:val="4"/>
        </w:rPr>
        <w:t>za pośrednictwem platformy ePUAP, tego</w:t>
      </w:r>
      <w:r w:rsidR="00293DDA" w:rsidRPr="00271578">
        <w:rPr>
          <w:rFonts w:ascii="Lato" w:hAnsi="Lato"/>
          <w:bCs/>
          <w:spacing w:val="4"/>
        </w:rPr>
        <w:t xml:space="preserve"> </w:t>
      </w:r>
      <w:r w:rsidR="006E7345" w:rsidRPr="00271578">
        <w:rPr>
          <w:rFonts w:ascii="Lato" w:hAnsi="Lato"/>
          <w:bCs/>
          <w:spacing w:val="4"/>
        </w:rPr>
        <w:t>samego dnia</w:t>
      </w:r>
      <w:r w:rsidRPr="00271578">
        <w:rPr>
          <w:rFonts w:ascii="Lato" w:hAnsi="Lato"/>
          <w:bCs/>
          <w:spacing w:val="4"/>
        </w:rPr>
        <w:t xml:space="preserve">, </w:t>
      </w:r>
    </w:p>
    <w:p w14:paraId="4A349AFE" w14:textId="72F81EA4" w:rsidR="00E95F8D" w:rsidRPr="00271578" w:rsidRDefault="006E7345" w:rsidP="00B55975">
      <w:pPr>
        <w:pStyle w:val="Akapitzlist"/>
        <w:numPr>
          <w:ilvl w:val="0"/>
          <w:numId w:val="13"/>
        </w:numPr>
        <w:spacing w:after="240" w:line="240" w:lineRule="exact"/>
        <w:ind w:left="426"/>
        <w:contextualSpacing w:val="0"/>
        <w:jc w:val="both"/>
        <w:rPr>
          <w:rFonts w:ascii="Lato" w:hAnsi="Lato"/>
          <w:bCs/>
          <w:spacing w:val="4"/>
        </w:rPr>
      </w:pPr>
      <w:r w:rsidRPr="00271578">
        <w:rPr>
          <w:rFonts w:ascii="Lato" w:hAnsi="Lato"/>
          <w:bCs/>
          <w:iCs/>
          <w:spacing w:val="4"/>
        </w:rPr>
        <w:t>Pan C</w:t>
      </w:r>
      <w:r w:rsidR="00352273">
        <w:rPr>
          <w:rFonts w:ascii="Lato" w:hAnsi="Lato"/>
          <w:bCs/>
          <w:iCs/>
          <w:spacing w:val="4"/>
        </w:rPr>
        <w:t>.</w:t>
      </w:r>
      <w:r w:rsidRPr="00271578">
        <w:rPr>
          <w:rFonts w:ascii="Lato" w:hAnsi="Lato"/>
          <w:bCs/>
          <w:iCs/>
          <w:spacing w:val="4"/>
        </w:rPr>
        <w:t xml:space="preserve"> P</w:t>
      </w:r>
      <w:r w:rsidR="00352273">
        <w:rPr>
          <w:rFonts w:ascii="Lato" w:hAnsi="Lato"/>
          <w:bCs/>
          <w:iCs/>
          <w:spacing w:val="4"/>
        </w:rPr>
        <w:t>.</w:t>
      </w:r>
      <w:r w:rsidRPr="00271578">
        <w:rPr>
          <w:rFonts w:ascii="Lato" w:hAnsi="Lato"/>
          <w:bCs/>
          <w:iCs/>
          <w:spacing w:val="4"/>
        </w:rPr>
        <w:t>, reprezentowany przez Panią W</w:t>
      </w:r>
      <w:r w:rsidR="00352273">
        <w:rPr>
          <w:rFonts w:ascii="Lato" w:hAnsi="Lato"/>
          <w:bCs/>
          <w:iCs/>
          <w:spacing w:val="4"/>
        </w:rPr>
        <w:t>.</w:t>
      </w:r>
      <w:r w:rsidRPr="00271578">
        <w:rPr>
          <w:rFonts w:ascii="Lato" w:hAnsi="Lato"/>
          <w:bCs/>
          <w:iCs/>
          <w:spacing w:val="4"/>
        </w:rPr>
        <w:t xml:space="preserve"> P</w:t>
      </w:r>
      <w:r w:rsidR="00352273">
        <w:rPr>
          <w:rFonts w:ascii="Lato" w:hAnsi="Lato"/>
          <w:bCs/>
          <w:iCs/>
          <w:spacing w:val="4"/>
        </w:rPr>
        <w:t>.</w:t>
      </w:r>
      <w:r w:rsidR="00EF559E" w:rsidRPr="00271578">
        <w:rPr>
          <w:rFonts w:ascii="Lato" w:hAnsi="Lato"/>
          <w:bCs/>
          <w:iCs/>
          <w:spacing w:val="4"/>
        </w:rPr>
        <w:t xml:space="preserve"> - </w:t>
      </w:r>
      <w:r w:rsidR="00E95F8D" w:rsidRPr="00271578">
        <w:rPr>
          <w:rFonts w:ascii="Lato" w:hAnsi="Lato"/>
          <w:bCs/>
          <w:spacing w:val="4"/>
        </w:rPr>
        <w:t xml:space="preserve">pismo </w:t>
      </w:r>
      <w:r w:rsidR="00757C1B" w:rsidRPr="00271578">
        <w:rPr>
          <w:rFonts w:ascii="Lato" w:hAnsi="Lato"/>
          <w:bCs/>
          <w:spacing w:val="4"/>
        </w:rPr>
        <w:br/>
      </w:r>
      <w:r w:rsidR="00E95F8D" w:rsidRPr="00271578">
        <w:rPr>
          <w:rFonts w:ascii="Lato" w:hAnsi="Lato"/>
          <w:bCs/>
          <w:spacing w:val="4"/>
        </w:rPr>
        <w:t xml:space="preserve">z dnia </w:t>
      </w:r>
      <w:r w:rsidRPr="00271578">
        <w:rPr>
          <w:rFonts w:ascii="Lato" w:hAnsi="Lato"/>
          <w:bCs/>
          <w:spacing w:val="4"/>
        </w:rPr>
        <w:t>13 czerwca 2023</w:t>
      </w:r>
      <w:r w:rsidR="00E95F8D" w:rsidRPr="00271578">
        <w:rPr>
          <w:rFonts w:ascii="Lato" w:hAnsi="Lato"/>
          <w:bCs/>
          <w:spacing w:val="4"/>
        </w:rPr>
        <w:t xml:space="preserve"> r., nadane w dniu </w:t>
      </w:r>
      <w:r w:rsidRPr="00271578">
        <w:rPr>
          <w:rFonts w:ascii="Lato" w:hAnsi="Lato"/>
          <w:bCs/>
          <w:spacing w:val="4"/>
        </w:rPr>
        <w:t>14 czerwca 2023</w:t>
      </w:r>
      <w:r w:rsidR="00E95F8D" w:rsidRPr="00271578">
        <w:rPr>
          <w:rFonts w:ascii="Lato" w:hAnsi="Lato"/>
          <w:bCs/>
          <w:spacing w:val="4"/>
        </w:rPr>
        <w:t xml:space="preserve"> r. w polskiej placówce pocztowej operatora wyznaczonego w rozumieniu ustawy z dnia 23 listopada </w:t>
      </w:r>
      <w:r w:rsidR="00757C1B" w:rsidRPr="00271578">
        <w:rPr>
          <w:rFonts w:ascii="Lato" w:hAnsi="Lato"/>
          <w:bCs/>
          <w:spacing w:val="4"/>
        </w:rPr>
        <w:br/>
      </w:r>
      <w:r w:rsidR="00E95F8D" w:rsidRPr="00271578">
        <w:rPr>
          <w:rFonts w:ascii="Lato" w:hAnsi="Lato"/>
          <w:bCs/>
          <w:spacing w:val="4"/>
        </w:rPr>
        <w:t xml:space="preserve">2012 r. – Prawo pocztowe (t.j. Dz. U. z </w:t>
      </w:r>
      <w:r w:rsidR="00B61F22" w:rsidRPr="00271578">
        <w:rPr>
          <w:rFonts w:ascii="Lato" w:hAnsi="Lato"/>
          <w:bCs/>
          <w:spacing w:val="4"/>
        </w:rPr>
        <w:t>2023 r. poz. 1640</w:t>
      </w:r>
      <w:r w:rsidR="00E95F8D" w:rsidRPr="00271578">
        <w:rPr>
          <w:rFonts w:ascii="Lato" w:hAnsi="Lato"/>
          <w:bCs/>
          <w:spacing w:val="4"/>
        </w:rPr>
        <w:t>)</w:t>
      </w:r>
      <w:r w:rsidRPr="00271578">
        <w:rPr>
          <w:rFonts w:ascii="Lato" w:hAnsi="Lato"/>
          <w:bCs/>
          <w:spacing w:val="4"/>
        </w:rPr>
        <w:t>. W</w:t>
      </w:r>
      <w:r w:rsidR="00F76F20" w:rsidRPr="00271578">
        <w:rPr>
          <w:rFonts w:ascii="Lato" w:hAnsi="Lato"/>
          <w:bCs/>
          <w:spacing w:val="4"/>
        </w:rPr>
        <w:t>w</w:t>
      </w:r>
      <w:r w:rsidRPr="00271578">
        <w:rPr>
          <w:rFonts w:ascii="Lato" w:hAnsi="Lato"/>
          <w:bCs/>
          <w:spacing w:val="4"/>
        </w:rPr>
        <w:t>. odwołanie zostało uzupełnione pismem z dnia 6 grudnia 2023 r.</w:t>
      </w:r>
    </w:p>
    <w:p w14:paraId="165D2C25" w14:textId="4B720C44" w:rsidR="006E7345" w:rsidRPr="00271578" w:rsidRDefault="006E7345" w:rsidP="00B55975">
      <w:pPr>
        <w:pStyle w:val="Akapitzlist"/>
        <w:numPr>
          <w:ilvl w:val="0"/>
          <w:numId w:val="13"/>
        </w:numPr>
        <w:spacing w:after="240" w:line="240" w:lineRule="exact"/>
        <w:ind w:left="426"/>
        <w:contextualSpacing w:val="0"/>
        <w:jc w:val="both"/>
        <w:rPr>
          <w:rFonts w:ascii="Lato" w:hAnsi="Lato"/>
          <w:bCs/>
          <w:spacing w:val="4"/>
        </w:rPr>
      </w:pPr>
      <w:r w:rsidRPr="00271578">
        <w:rPr>
          <w:rFonts w:ascii="Lato" w:hAnsi="Lato"/>
          <w:bCs/>
          <w:spacing w:val="4"/>
        </w:rPr>
        <w:lastRenderedPageBreak/>
        <w:t>Pani K</w:t>
      </w:r>
      <w:r w:rsidR="00352273">
        <w:rPr>
          <w:rFonts w:ascii="Lato" w:hAnsi="Lato"/>
          <w:bCs/>
          <w:spacing w:val="4"/>
        </w:rPr>
        <w:t>.</w:t>
      </w:r>
      <w:r w:rsidRPr="00271578">
        <w:rPr>
          <w:rFonts w:ascii="Lato" w:hAnsi="Lato"/>
          <w:bCs/>
          <w:spacing w:val="4"/>
        </w:rPr>
        <w:t xml:space="preserve"> R</w:t>
      </w:r>
      <w:r w:rsidR="00352273">
        <w:rPr>
          <w:rFonts w:ascii="Lato" w:hAnsi="Lato"/>
          <w:bCs/>
          <w:spacing w:val="4"/>
        </w:rPr>
        <w:t>.</w:t>
      </w:r>
      <w:r w:rsidRPr="00271578">
        <w:rPr>
          <w:rFonts w:ascii="Lato" w:hAnsi="Lato"/>
          <w:bCs/>
          <w:spacing w:val="4"/>
        </w:rPr>
        <w:t xml:space="preserve"> – pismo z dnia 14 czerwca 2023 r. złożone za pośrednictwem platformy ePUAP, </w:t>
      </w:r>
      <w:r w:rsidR="007715C7" w:rsidRPr="00271578">
        <w:rPr>
          <w:rFonts w:ascii="Lato" w:hAnsi="Lato"/>
          <w:bCs/>
          <w:spacing w:val="4"/>
        </w:rPr>
        <w:t>tego samego dnia. Ww. odwołanie zostało uzupełnione pis</w:t>
      </w:r>
      <w:r w:rsidR="00124013" w:rsidRPr="00271578">
        <w:rPr>
          <w:rFonts w:ascii="Lato" w:hAnsi="Lato"/>
          <w:bCs/>
          <w:spacing w:val="4"/>
        </w:rPr>
        <w:t>mami</w:t>
      </w:r>
      <w:r w:rsidR="007715C7" w:rsidRPr="00271578">
        <w:rPr>
          <w:rFonts w:ascii="Lato" w:hAnsi="Lato"/>
          <w:bCs/>
          <w:spacing w:val="4"/>
        </w:rPr>
        <w:t xml:space="preserve"> z dnia 5 grudnia 2023 r.</w:t>
      </w:r>
      <w:r w:rsidR="00124013" w:rsidRPr="00271578">
        <w:rPr>
          <w:rFonts w:ascii="Lato" w:hAnsi="Lato"/>
          <w:bCs/>
          <w:spacing w:val="4"/>
        </w:rPr>
        <w:t xml:space="preserve">, </w:t>
      </w:r>
      <w:r w:rsidR="007715C7" w:rsidRPr="00271578">
        <w:rPr>
          <w:rFonts w:ascii="Lato" w:hAnsi="Lato"/>
          <w:bCs/>
          <w:spacing w:val="4"/>
        </w:rPr>
        <w:t>9 maja 2024 r.</w:t>
      </w:r>
      <w:r w:rsidR="00124013" w:rsidRPr="00271578">
        <w:rPr>
          <w:rFonts w:ascii="Lato" w:hAnsi="Lato"/>
          <w:bCs/>
          <w:spacing w:val="4"/>
        </w:rPr>
        <w:t xml:space="preserve"> i 19 września 2024 r.,</w:t>
      </w:r>
    </w:p>
    <w:p w14:paraId="0662B0E4" w14:textId="123C1D72" w:rsidR="006E7345" w:rsidRPr="00271578" w:rsidRDefault="006E7345" w:rsidP="006E7345">
      <w:pPr>
        <w:pStyle w:val="Akapitzlist"/>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spacing w:after="240" w:line="240" w:lineRule="exact"/>
        <w:ind w:left="426"/>
        <w:contextualSpacing w:val="0"/>
        <w:jc w:val="both"/>
        <w:rPr>
          <w:rFonts w:ascii="Lato" w:eastAsia="Arial" w:hAnsi="Lato" w:cs="Arial"/>
          <w:spacing w:val="4"/>
          <w:position w:val="-1"/>
        </w:rPr>
      </w:pPr>
      <w:r w:rsidRPr="00271578">
        <w:rPr>
          <w:rFonts w:ascii="Lato" w:hAnsi="Lato"/>
          <w:bCs/>
          <w:spacing w:val="4"/>
        </w:rPr>
        <w:t>Pan J</w:t>
      </w:r>
      <w:r w:rsidR="00352273">
        <w:rPr>
          <w:rFonts w:ascii="Lato" w:hAnsi="Lato"/>
          <w:bCs/>
          <w:spacing w:val="4"/>
        </w:rPr>
        <w:t>.</w:t>
      </w:r>
      <w:r w:rsidRPr="00271578">
        <w:rPr>
          <w:rFonts w:ascii="Lato" w:hAnsi="Lato"/>
          <w:bCs/>
          <w:spacing w:val="4"/>
        </w:rPr>
        <w:t xml:space="preserve"> Z</w:t>
      </w:r>
      <w:r w:rsidR="00352273">
        <w:rPr>
          <w:rFonts w:ascii="Lato" w:hAnsi="Lato"/>
          <w:bCs/>
          <w:spacing w:val="4"/>
        </w:rPr>
        <w:t>.</w:t>
      </w:r>
      <w:r w:rsidRPr="00271578">
        <w:rPr>
          <w:rFonts w:ascii="Lato" w:hAnsi="Lato"/>
          <w:bCs/>
          <w:spacing w:val="4"/>
        </w:rPr>
        <w:t xml:space="preserve"> i Pani D</w:t>
      </w:r>
      <w:r w:rsidR="00352273">
        <w:rPr>
          <w:rFonts w:ascii="Lato" w:hAnsi="Lato"/>
          <w:bCs/>
          <w:spacing w:val="4"/>
        </w:rPr>
        <w:t>.</w:t>
      </w:r>
      <w:r w:rsidRPr="00271578">
        <w:rPr>
          <w:rFonts w:ascii="Lato" w:hAnsi="Lato"/>
          <w:bCs/>
          <w:spacing w:val="4"/>
        </w:rPr>
        <w:t xml:space="preserve"> Z</w:t>
      </w:r>
      <w:r w:rsidR="00352273">
        <w:rPr>
          <w:rFonts w:ascii="Lato" w:hAnsi="Lato"/>
          <w:bCs/>
          <w:spacing w:val="4"/>
        </w:rPr>
        <w:t>.</w:t>
      </w:r>
      <w:r w:rsidRPr="00271578">
        <w:rPr>
          <w:rFonts w:ascii="Lato" w:hAnsi="Lato"/>
          <w:bCs/>
          <w:spacing w:val="4"/>
        </w:rPr>
        <w:t>, reprezentowani przez Pana R</w:t>
      </w:r>
      <w:r w:rsidR="00352273">
        <w:rPr>
          <w:rFonts w:ascii="Lato" w:hAnsi="Lato"/>
          <w:bCs/>
          <w:spacing w:val="4"/>
        </w:rPr>
        <w:t>.</w:t>
      </w:r>
      <w:r w:rsidRPr="00271578">
        <w:rPr>
          <w:rFonts w:ascii="Lato" w:hAnsi="Lato"/>
          <w:bCs/>
          <w:spacing w:val="4"/>
        </w:rPr>
        <w:t xml:space="preserve"> G</w:t>
      </w:r>
      <w:r w:rsidR="00352273">
        <w:rPr>
          <w:rFonts w:ascii="Lato" w:hAnsi="Lato"/>
          <w:bCs/>
          <w:spacing w:val="4"/>
        </w:rPr>
        <w:t>.</w:t>
      </w:r>
      <w:r w:rsidRPr="00271578">
        <w:rPr>
          <w:rFonts w:ascii="Lato" w:hAnsi="Lato"/>
          <w:bCs/>
          <w:spacing w:val="4"/>
        </w:rPr>
        <w:t xml:space="preserve"> - </w:t>
      </w:r>
      <w:r w:rsidR="00F971B5" w:rsidRPr="00271578">
        <w:rPr>
          <w:rFonts w:ascii="Lato" w:hAnsi="Lato"/>
          <w:bCs/>
          <w:spacing w:val="4"/>
        </w:rPr>
        <w:t xml:space="preserve">pismo z dnia </w:t>
      </w:r>
      <w:r w:rsidRPr="00271578">
        <w:rPr>
          <w:rFonts w:ascii="Lato" w:hAnsi="Lato"/>
          <w:bCs/>
          <w:spacing w:val="4"/>
        </w:rPr>
        <w:t>1 czerwca 2023</w:t>
      </w:r>
      <w:r w:rsidR="00F971B5" w:rsidRPr="00271578">
        <w:rPr>
          <w:rFonts w:ascii="Lato" w:hAnsi="Lato"/>
          <w:bCs/>
          <w:spacing w:val="4"/>
        </w:rPr>
        <w:t xml:space="preserve"> r., </w:t>
      </w:r>
      <w:r w:rsidRPr="00271578">
        <w:rPr>
          <w:rFonts w:ascii="Lato" w:hAnsi="Lato"/>
          <w:bCs/>
          <w:spacing w:val="4"/>
        </w:rPr>
        <w:t>złożone osobiście w siedzibie Mazowieckiego Urzędu Wojewódzkiego w Warszawie w dniu 6 czerwca 2023 r.</w:t>
      </w:r>
    </w:p>
    <w:p w14:paraId="5B4167A0" w14:textId="3C3CDFCE" w:rsidR="0078076E" w:rsidRPr="00271578" w:rsidRDefault="0078076E" w:rsidP="006E7345">
      <w:pPr>
        <w:widowControl w:val="0"/>
        <w:pBdr>
          <w:top w:val="none" w:sz="0" w:space="0" w:color="000000"/>
          <w:left w:val="none" w:sz="0" w:space="0" w:color="000000"/>
          <w:bottom w:val="none" w:sz="0" w:space="0" w:color="000000"/>
          <w:right w:val="none" w:sz="0" w:space="0" w:color="000000"/>
          <w:between w:val="none" w:sz="0" w:space="0" w:color="000000"/>
        </w:pBdr>
        <w:spacing w:after="240" w:line="240" w:lineRule="exact"/>
        <w:jc w:val="both"/>
        <w:rPr>
          <w:rFonts w:ascii="Lato" w:eastAsia="Arial" w:hAnsi="Lato" w:cs="Arial"/>
          <w:spacing w:val="4"/>
          <w:position w:val="-1"/>
        </w:rPr>
      </w:pPr>
      <w:r w:rsidRPr="00271578">
        <w:rPr>
          <w:rFonts w:ascii="Lato" w:eastAsia="Arial" w:hAnsi="Lato" w:cs="Arial"/>
          <w:spacing w:val="4"/>
          <w:position w:val="-1"/>
        </w:rPr>
        <w:t>W odwołaniach, wniesionych w terminie, skarżący podni</w:t>
      </w:r>
      <w:r w:rsidR="00270B1F" w:rsidRPr="00271578">
        <w:rPr>
          <w:rFonts w:ascii="Lato" w:eastAsia="Arial" w:hAnsi="Lato" w:cs="Arial"/>
          <w:spacing w:val="4"/>
          <w:position w:val="-1"/>
        </w:rPr>
        <w:t>eśli</w:t>
      </w:r>
      <w:r w:rsidRPr="00271578">
        <w:rPr>
          <w:rFonts w:ascii="Lato" w:eastAsia="Arial" w:hAnsi="Lato" w:cs="Arial"/>
          <w:spacing w:val="4"/>
          <w:position w:val="-1"/>
        </w:rPr>
        <w:t xml:space="preserve"> zarzuty w sprawie </w:t>
      </w:r>
      <w:r w:rsidRPr="00271578">
        <w:rPr>
          <w:rFonts w:ascii="Lato" w:eastAsia="Arial" w:hAnsi="Lato" w:cs="Arial"/>
          <w:i/>
          <w:iCs/>
          <w:spacing w:val="4"/>
          <w:position w:val="-1"/>
        </w:rPr>
        <w:t>decyzji Wojewody Mazowieckiego</w:t>
      </w:r>
      <w:r w:rsidRPr="00271578">
        <w:rPr>
          <w:rFonts w:ascii="Lato" w:eastAsia="Arial" w:hAnsi="Lato" w:cs="Arial"/>
          <w:spacing w:val="4"/>
          <w:position w:val="-1"/>
        </w:rPr>
        <w:t xml:space="preserve"> i postępowania zakończonego wydaniem zaskarżonej decyzji.</w:t>
      </w:r>
    </w:p>
    <w:p w14:paraId="04CB4C79" w14:textId="6DAD7FC4" w:rsidR="001B2023" w:rsidRPr="00271578" w:rsidRDefault="001B2023" w:rsidP="00B55975">
      <w:pPr>
        <w:spacing w:after="240" w:line="240" w:lineRule="exact"/>
        <w:jc w:val="both"/>
        <w:rPr>
          <w:rFonts w:ascii="Lato" w:hAnsi="Lato"/>
          <w:bCs/>
          <w:spacing w:val="4"/>
        </w:rPr>
      </w:pPr>
      <w:r w:rsidRPr="00271578">
        <w:rPr>
          <w:rFonts w:ascii="Lato" w:hAnsi="Lato"/>
          <w:bCs/>
          <w:spacing w:val="4"/>
        </w:rPr>
        <w:t xml:space="preserve">Ponadto, odwołanie od </w:t>
      </w:r>
      <w:r w:rsidRPr="00271578">
        <w:rPr>
          <w:rFonts w:ascii="Lato" w:hAnsi="Lato"/>
          <w:bCs/>
          <w:i/>
          <w:iCs/>
          <w:spacing w:val="4"/>
        </w:rPr>
        <w:t xml:space="preserve">decyzji Wojewody </w:t>
      </w:r>
      <w:r w:rsidR="00481A8B" w:rsidRPr="00271578">
        <w:rPr>
          <w:rFonts w:ascii="Lato" w:hAnsi="Lato"/>
          <w:bCs/>
          <w:i/>
          <w:iCs/>
          <w:spacing w:val="4"/>
        </w:rPr>
        <w:t xml:space="preserve">Mazowieckiego </w:t>
      </w:r>
      <w:r w:rsidRPr="00271578">
        <w:rPr>
          <w:rFonts w:ascii="Lato" w:hAnsi="Lato"/>
          <w:bCs/>
          <w:spacing w:val="4"/>
        </w:rPr>
        <w:t>wni</w:t>
      </w:r>
      <w:r w:rsidR="004F305F" w:rsidRPr="00271578">
        <w:rPr>
          <w:rFonts w:ascii="Lato" w:hAnsi="Lato"/>
          <w:bCs/>
          <w:spacing w:val="4"/>
        </w:rPr>
        <w:t>eśli</w:t>
      </w:r>
      <w:r w:rsidRPr="00271578">
        <w:rPr>
          <w:rFonts w:ascii="Lato" w:hAnsi="Lato"/>
          <w:bCs/>
          <w:spacing w:val="4"/>
        </w:rPr>
        <w:t xml:space="preserve"> także </w:t>
      </w:r>
      <w:r w:rsidR="004F305F" w:rsidRPr="00271578">
        <w:rPr>
          <w:rFonts w:ascii="Lato" w:hAnsi="Lato"/>
          <w:bCs/>
          <w:spacing w:val="4"/>
        </w:rPr>
        <w:t>Pani K</w:t>
      </w:r>
      <w:r w:rsidR="00352273">
        <w:rPr>
          <w:rFonts w:ascii="Lato" w:hAnsi="Lato"/>
          <w:bCs/>
          <w:spacing w:val="4"/>
        </w:rPr>
        <w:t>.</w:t>
      </w:r>
      <w:r w:rsidR="004F305F" w:rsidRPr="00271578">
        <w:rPr>
          <w:rFonts w:ascii="Lato" w:hAnsi="Lato"/>
          <w:bCs/>
          <w:spacing w:val="4"/>
        </w:rPr>
        <w:t xml:space="preserve"> D</w:t>
      </w:r>
      <w:r w:rsidR="00352273">
        <w:rPr>
          <w:rFonts w:ascii="Lato" w:hAnsi="Lato"/>
          <w:bCs/>
          <w:spacing w:val="4"/>
        </w:rPr>
        <w:t>.</w:t>
      </w:r>
      <w:r w:rsidR="004F305F" w:rsidRPr="00271578">
        <w:rPr>
          <w:rFonts w:ascii="Lato" w:hAnsi="Lato"/>
          <w:bCs/>
          <w:spacing w:val="4"/>
        </w:rPr>
        <w:t xml:space="preserve"> i Pan A</w:t>
      </w:r>
      <w:r w:rsidR="00352273">
        <w:rPr>
          <w:rFonts w:ascii="Lato" w:hAnsi="Lato"/>
          <w:bCs/>
          <w:spacing w:val="4"/>
        </w:rPr>
        <w:t>.</w:t>
      </w:r>
      <w:r w:rsidR="004F305F" w:rsidRPr="00271578">
        <w:rPr>
          <w:rFonts w:ascii="Lato" w:hAnsi="Lato"/>
          <w:bCs/>
          <w:spacing w:val="4"/>
        </w:rPr>
        <w:t xml:space="preserve"> D</w:t>
      </w:r>
      <w:r w:rsidR="00352273">
        <w:rPr>
          <w:rFonts w:ascii="Lato" w:hAnsi="Lato"/>
          <w:bCs/>
          <w:spacing w:val="4"/>
        </w:rPr>
        <w:t>.</w:t>
      </w:r>
      <w:r w:rsidR="004F305F" w:rsidRPr="00271578">
        <w:rPr>
          <w:rFonts w:ascii="Lato" w:hAnsi="Lato"/>
          <w:bCs/>
          <w:spacing w:val="4"/>
        </w:rPr>
        <w:t>, reprezentowani przez Pana D</w:t>
      </w:r>
      <w:r w:rsidR="00352273">
        <w:rPr>
          <w:rFonts w:ascii="Lato" w:hAnsi="Lato"/>
          <w:bCs/>
          <w:spacing w:val="4"/>
        </w:rPr>
        <w:t>.</w:t>
      </w:r>
      <w:r w:rsidR="004F305F" w:rsidRPr="00271578">
        <w:rPr>
          <w:rFonts w:ascii="Lato" w:hAnsi="Lato"/>
          <w:bCs/>
          <w:spacing w:val="4"/>
        </w:rPr>
        <w:t xml:space="preserve"> L</w:t>
      </w:r>
      <w:r w:rsidR="00352273">
        <w:rPr>
          <w:rFonts w:ascii="Lato" w:hAnsi="Lato"/>
          <w:bCs/>
          <w:spacing w:val="4"/>
        </w:rPr>
        <w:t>.</w:t>
      </w:r>
      <w:r w:rsidR="004F305F" w:rsidRPr="00271578">
        <w:rPr>
          <w:rFonts w:ascii="Lato" w:hAnsi="Lato"/>
          <w:bCs/>
          <w:spacing w:val="4"/>
        </w:rPr>
        <w:t>.</w:t>
      </w:r>
      <w:r w:rsidRPr="00271578">
        <w:rPr>
          <w:rFonts w:ascii="Lato" w:hAnsi="Lato"/>
          <w:bCs/>
          <w:spacing w:val="4"/>
        </w:rPr>
        <w:t xml:space="preserve"> Organ odwoławczy odrębnym</w:t>
      </w:r>
      <w:r w:rsidR="00BB42D7" w:rsidRPr="00271578">
        <w:rPr>
          <w:rFonts w:ascii="Lato" w:hAnsi="Lato"/>
          <w:bCs/>
          <w:spacing w:val="4"/>
        </w:rPr>
        <w:t xml:space="preserve"> </w:t>
      </w:r>
      <w:r w:rsidRPr="00271578">
        <w:rPr>
          <w:rFonts w:ascii="Lato" w:hAnsi="Lato"/>
          <w:bCs/>
          <w:spacing w:val="4"/>
        </w:rPr>
        <w:t>postanowieni</w:t>
      </w:r>
      <w:r w:rsidR="00BB42D7" w:rsidRPr="00271578">
        <w:rPr>
          <w:rFonts w:ascii="Lato" w:hAnsi="Lato"/>
          <w:bCs/>
          <w:spacing w:val="4"/>
        </w:rPr>
        <w:t xml:space="preserve">em </w:t>
      </w:r>
      <w:r w:rsidRPr="00271578">
        <w:rPr>
          <w:rFonts w:ascii="Lato" w:hAnsi="Lato"/>
          <w:bCs/>
          <w:spacing w:val="4"/>
        </w:rPr>
        <w:t xml:space="preserve">stwierdził uchybienie terminu do wniesienia odwołania od powyższej decyzji przez </w:t>
      </w:r>
      <w:r w:rsidR="00BB42D7" w:rsidRPr="00271578">
        <w:rPr>
          <w:rFonts w:ascii="Lato" w:hAnsi="Lato"/>
          <w:bCs/>
          <w:spacing w:val="4"/>
        </w:rPr>
        <w:t>Panią K</w:t>
      </w:r>
      <w:r w:rsidR="00352273">
        <w:rPr>
          <w:rFonts w:ascii="Lato" w:hAnsi="Lato"/>
          <w:bCs/>
          <w:spacing w:val="4"/>
        </w:rPr>
        <w:t>.</w:t>
      </w:r>
      <w:r w:rsidR="00BB42D7" w:rsidRPr="00271578">
        <w:rPr>
          <w:rFonts w:ascii="Lato" w:hAnsi="Lato"/>
          <w:bCs/>
          <w:spacing w:val="4"/>
        </w:rPr>
        <w:t xml:space="preserve"> D</w:t>
      </w:r>
      <w:r w:rsidR="00352273">
        <w:rPr>
          <w:rFonts w:ascii="Lato" w:hAnsi="Lato"/>
          <w:bCs/>
          <w:spacing w:val="4"/>
        </w:rPr>
        <w:t>.</w:t>
      </w:r>
      <w:r w:rsidR="00BB42D7" w:rsidRPr="00271578">
        <w:rPr>
          <w:rFonts w:ascii="Lato" w:hAnsi="Lato"/>
          <w:bCs/>
          <w:spacing w:val="4"/>
        </w:rPr>
        <w:t xml:space="preserve"> i Pana A</w:t>
      </w:r>
      <w:r w:rsidR="00352273">
        <w:rPr>
          <w:rFonts w:ascii="Lato" w:hAnsi="Lato"/>
          <w:bCs/>
          <w:spacing w:val="4"/>
        </w:rPr>
        <w:t>.</w:t>
      </w:r>
      <w:r w:rsidR="00BB42D7" w:rsidRPr="00271578">
        <w:rPr>
          <w:rFonts w:ascii="Lato" w:hAnsi="Lato"/>
          <w:bCs/>
          <w:spacing w:val="4"/>
        </w:rPr>
        <w:t xml:space="preserve"> D</w:t>
      </w:r>
      <w:r w:rsidR="00352273">
        <w:rPr>
          <w:rFonts w:ascii="Lato" w:hAnsi="Lato"/>
          <w:bCs/>
          <w:spacing w:val="4"/>
        </w:rPr>
        <w:t>.</w:t>
      </w:r>
      <w:r w:rsidR="00BB42D7" w:rsidRPr="00271578">
        <w:rPr>
          <w:rFonts w:ascii="Lato" w:hAnsi="Lato"/>
          <w:bCs/>
          <w:spacing w:val="4"/>
        </w:rPr>
        <w:t>, reprezentowanych przez Pana D</w:t>
      </w:r>
      <w:r w:rsidR="00352273">
        <w:rPr>
          <w:rFonts w:ascii="Lato" w:hAnsi="Lato"/>
          <w:bCs/>
          <w:spacing w:val="4"/>
        </w:rPr>
        <w:t>.</w:t>
      </w:r>
      <w:r w:rsidR="00BB42D7" w:rsidRPr="00271578">
        <w:rPr>
          <w:rFonts w:ascii="Lato" w:hAnsi="Lato"/>
          <w:bCs/>
          <w:spacing w:val="4"/>
        </w:rPr>
        <w:t xml:space="preserve"> L</w:t>
      </w:r>
      <w:r w:rsidR="00352273">
        <w:rPr>
          <w:rFonts w:ascii="Lato" w:hAnsi="Lato"/>
          <w:bCs/>
          <w:spacing w:val="4"/>
        </w:rPr>
        <w:t>.</w:t>
      </w:r>
      <w:r w:rsidR="00BB42D7" w:rsidRPr="00271578">
        <w:rPr>
          <w:rFonts w:ascii="Lato" w:hAnsi="Lato"/>
          <w:bCs/>
          <w:spacing w:val="4"/>
        </w:rPr>
        <w:t>.</w:t>
      </w:r>
    </w:p>
    <w:p w14:paraId="0D53334B" w14:textId="2FAAD162" w:rsidR="00E95F8D" w:rsidRPr="00271578" w:rsidRDefault="00E95F8D" w:rsidP="00B55975">
      <w:pPr>
        <w:spacing w:after="240" w:line="240" w:lineRule="exact"/>
        <w:jc w:val="both"/>
        <w:rPr>
          <w:rFonts w:ascii="Lato" w:hAnsi="Lato"/>
          <w:bCs/>
          <w:spacing w:val="4"/>
        </w:rPr>
      </w:pPr>
      <w:r w:rsidRPr="00271578">
        <w:rPr>
          <w:rFonts w:ascii="Lato" w:hAnsi="Lato"/>
          <w:bCs/>
          <w:spacing w:val="4"/>
        </w:rPr>
        <w:t xml:space="preserve">Uwzględniając fakt, iż właściwym w przedmiotowej sprawie - stosownie do treści rozporządzenia Prezesa Rady Ministrów z dnia </w:t>
      </w:r>
      <w:r w:rsidR="006E7345" w:rsidRPr="00271578">
        <w:rPr>
          <w:rFonts w:ascii="Lato" w:hAnsi="Lato" w:cs="Arial"/>
          <w:color w:val="000000"/>
          <w:spacing w:val="4"/>
        </w:rPr>
        <w:t xml:space="preserve">16 maja 2024 r. w sprawie szczegółowego zakresu działania Ministra Rozwoju i Technologii (Dz. U. z 2024 r. poz. 739) </w:t>
      </w:r>
      <w:r w:rsidRPr="00271578">
        <w:rPr>
          <w:rFonts w:ascii="Lato" w:hAnsi="Lato"/>
          <w:bCs/>
          <w:spacing w:val="4"/>
        </w:rPr>
        <w:t>- jest obecnie Minister Rozwoju i Technologii, zwany dalej „</w:t>
      </w:r>
      <w:r w:rsidRPr="00271578">
        <w:rPr>
          <w:rFonts w:ascii="Lato" w:hAnsi="Lato"/>
          <w:bCs/>
          <w:i/>
          <w:iCs/>
          <w:spacing w:val="4"/>
        </w:rPr>
        <w:t>Ministrem</w:t>
      </w:r>
      <w:r w:rsidRPr="00271578">
        <w:rPr>
          <w:rFonts w:ascii="Lato" w:hAnsi="Lato"/>
          <w:bCs/>
          <w:spacing w:val="4"/>
        </w:rPr>
        <w:t xml:space="preserve">”, stwierdzono, co następuje. </w:t>
      </w:r>
    </w:p>
    <w:p w14:paraId="3E468B51" w14:textId="6A8B0218"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271578">
        <w:rPr>
          <w:rFonts w:ascii="Lato" w:hAnsi="Lato"/>
          <w:bCs/>
          <w:i/>
          <w:spacing w:val="4"/>
        </w:rPr>
        <w:t>kpa</w:t>
      </w:r>
      <w:r w:rsidR="0017741B" w:rsidRPr="00271578">
        <w:rPr>
          <w:rFonts w:ascii="Lato" w:hAnsi="Lato"/>
          <w:bCs/>
          <w:spacing w:val="4"/>
        </w:rPr>
        <w:t xml:space="preserve">. </w:t>
      </w:r>
      <w:r w:rsidRPr="00271578">
        <w:rPr>
          <w:rFonts w:ascii="Lato" w:hAnsi="Lato"/>
          <w:bCs/>
          <w:spacing w:val="4"/>
        </w:rPr>
        <w:t xml:space="preserve">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271578">
        <w:rPr>
          <w:rFonts w:ascii="Lato" w:hAnsi="Lato"/>
          <w:bCs/>
          <w:i/>
          <w:spacing w:val="4"/>
        </w:rPr>
        <w:t>kpa</w:t>
      </w:r>
      <w:r w:rsidRPr="00271578">
        <w:rPr>
          <w:rFonts w:ascii="Lato" w:hAnsi="Lato"/>
          <w:bCs/>
          <w:spacing w:val="4"/>
        </w:rPr>
        <w:t>, a przede wszystkim do podejmowania wszelkich kroków niezbędnych do dokładnego wyjaśnienia stanu faktycznego.</w:t>
      </w:r>
    </w:p>
    <w:p w14:paraId="335B72E6" w14:textId="25D9E8DF"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W trakcie przeprowadzonego postępowania odwoławczego </w:t>
      </w:r>
      <w:r w:rsidRPr="00271578">
        <w:rPr>
          <w:rFonts w:ascii="Lato" w:hAnsi="Lato"/>
          <w:bCs/>
          <w:i/>
          <w:spacing w:val="4"/>
        </w:rPr>
        <w:t>Minister</w:t>
      </w:r>
      <w:r w:rsidRPr="00271578">
        <w:rPr>
          <w:rFonts w:ascii="Lato" w:hAnsi="Lato"/>
          <w:bCs/>
          <w:spacing w:val="4"/>
        </w:rPr>
        <w:t xml:space="preserve"> rozpatrzył ponownie wniosek </w:t>
      </w:r>
      <w:r w:rsidRPr="00271578">
        <w:rPr>
          <w:rFonts w:ascii="Lato" w:hAnsi="Lato"/>
          <w:bCs/>
          <w:i/>
          <w:spacing w:val="4"/>
        </w:rPr>
        <w:t>inwestora</w:t>
      </w:r>
      <w:r w:rsidRPr="00271578">
        <w:rPr>
          <w:rFonts w:ascii="Lato" w:hAnsi="Lato"/>
          <w:bCs/>
          <w:spacing w:val="4"/>
        </w:rPr>
        <w:t xml:space="preserve"> o wydanie przedmiotowej decyzji, przeanalizował materiał dowodowy zgromadzony przez Wojewodę </w:t>
      </w:r>
      <w:r w:rsidR="00C6523A" w:rsidRPr="00271578">
        <w:rPr>
          <w:rFonts w:ascii="Lato" w:hAnsi="Lato"/>
          <w:bCs/>
          <w:spacing w:val="4"/>
        </w:rPr>
        <w:t>Mazowieckiego</w:t>
      </w:r>
      <w:r w:rsidRPr="00271578">
        <w:rPr>
          <w:rFonts w:ascii="Lato" w:hAnsi="Lato"/>
          <w:bCs/>
          <w:spacing w:val="4"/>
        </w:rPr>
        <w:t xml:space="preserve">, w tym zbadał poprawność postępowania organu I instancji oraz poprawność kończącej to postępowanie </w:t>
      </w:r>
      <w:r w:rsidRPr="00271578">
        <w:rPr>
          <w:rFonts w:ascii="Lato" w:hAnsi="Lato"/>
          <w:bCs/>
          <w:i/>
          <w:spacing w:val="4"/>
        </w:rPr>
        <w:t xml:space="preserve">decyzji Wojewody </w:t>
      </w:r>
      <w:r w:rsidR="00C6523A" w:rsidRPr="00271578">
        <w:rPr>
          <w:rFonts w:ascii="Lato" w:hAnsi="Lato"/>
          <w:bCs/>
          <w:i/>
          <w:iCs/>
          <w:spacing w:val="4"/>
        </w:rPr>
        <w:t>Mazowieckiego</w:t>
      </w:r>
      <w:r w:rsidRPr="00271578">
        <w:rPr>
          <w:rFonts w:ascii="Lato" w:hAnsi="Lato"/>
          <w:bCs/>
          <w:spacing w:val="4"/>
        </w:rPr>
        <w:t>, jak również rozpatrzył zarzuty zawarte we wniesion</w:t>
      </w:r>
      <w:r w:rsidR="00EF559E" w:rsidRPr="00271578">
        <w:rPr>
          <w:rFonts w:ascii="Lato" w:hAnsi="Lato"/>
          <w:bCs/>
          <w:spacing w:val="4"/>
        </w:rPr>
        <w:t>ych</w:t>
      </w:r>
      <w:r w:rsidRPr="00271578">
        <w:rPr>
          <w:rFonts w:ascii="Lato" w:hAnsi="Lato"/>
          <w:bCs/>
          <w:spacing w:val="4"/>
        </w:rPr>
        <w:t xml:space="preserve"> odwołani</w:t>
      </w:r>
      <w:r w:rsidR="00EF559E" w:rsidRPr="00271578">
        <w:rPr>
          <w:rFonts w:ascii="Lato" w:hAnsi="Lato"/>
          <w:bCs/>
          <w:spacing w:val="4"/>
        </w:rPr>
        <w:t>ach</w:t>
      </w:r>
      <w:r w:rsidRPr="00271578">
        <w:rPr>
          <w:rFonts w:ascii="Lato" w:hAnsi="Lato"/>
          <w:bCs/>
          <w:spacing w:val="4"/>
        </w:rPr>
        <w:t>.</w:t>
      </w:r>
    </w:p>
    <w:p w14:paraId="5653BE8A" w14:textId="77777777"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Zgodnie z art. 11d ust. 1 pkt 1 </w:t>
      </w:r>
      <w:r w:rsidRPr="00271578">
        <w:rPr>
          <w:rFonts w:ascii="Lato" w:hAnsi="Lato"/>
          <w:bCs/>
          <w:i/>
          <w:spacing w:val="4"/>
        </w:rPr>
        <w:t>specustawy drogowej</w:t>
      </w:r>
      <w:r w:rsidRPr="00271578">
        <w:rPr>
          <w:rFonts w:ascii="Lato" w:hAnsi="Lato"/>
          <w:bCs/>
          <w:spacing w:val="4"/>
        </w:rPr>
        <w:t xml:space="preserve">, do wniosku załączono mapę w skali 1:500, na której przedstawiono proponowany przebieg drogi, z zaznaczeniem terenu niezbędnego dla obiektów budowlanych oraz istniejące uzbrojenie terenu. Ponadto, dołączono mapy zawierające projekty podziału nieruchomości (art. 11d ust. 1 pkt 3 </w:t>
      </w:r>
      <w:r w:rsidRPr="00271578">
        <w:rPr>
          <w:rFonts w:ascii="Lato" w:hAnsi="Lato"/>
          <w:bCs/>
          <w:spacing w:val="4"/>
        </w:rPr>
        <w:br/>
        <w:t xml:space="preserve">ww. ustawy). W myśl art. 11d ust. 1 pkt 2 i 4 </w:t>
      </w:r>
      <w:r w:rsidRPr="00271578">
        <w:rPr>
          <w:rFonts w:ascii="Lato" w:hAnsi="Lato"/>
          <w:bCs/>
          <w:i/>
          <w:spacing w:val="4"/>
        </w:rPr>
        <w:t xml:space="preserve">specustawy drogowej, </w:t>
      </w:r>
      <w:r w:rsidRPr="00271578">
        <w:rPr>
          <w:rFonts w:ascii="Lato" w:hAnsi="Lato"/>
          <w:bCs/>
          <w:spacing w:val="4"/>
        </w:rPr>
        <w:t>we</w:t>
      </w:r>
      <w:r w:rsidRPr="00271578">
        <w:rPr>
          <w:rFonts w:ascii="Lato" w:hAnsi="Lato"/>
          <w:bCs/>
          <w:i/>
          <w:spacing w:val="4"/>
        </w:rPr>
        <w:t xml:space="preserve"> </w:t>
      </w:r>
      <w:r w:rsidRPr="00271578">
        <w:rPr>
          <w:rFonts w:ascii="Lato" w:hAnsi="Lato"/>
          <w:bCs/>
          <w:spacing w:val="4"/>
        </w:rPr>
        <w:t>wniosku</w:t>
      </w:r>
      <w:r w:rsidRPr="00271578">
        <w:rPr>
          <w:rFonts w:ascii="Lato" w:hAnsi="Lato"/>
          <w:bCs/>
          <w:i/>
          <w:spacing w:val="4"/>
        </w:rPr>
        <w:t xml:space="preserve"> </w:t>
      </w:r>
      <w:r w:rsidRPr="00271578">
        <w:rPr>
          <w:rFonts w:ascii="Lato" w:hAnsi="Lato"/>
          <w:bCs/>
          <w:spacing w:val="4"/>
        </w:rPr>
        <w:t>zawarto</w:t>
      </w:r>
      <w:r w:rsidRPr="00271578">
        <w:rPr>
          <w:rFonts w:ascii="Lato" w:hAnsi="Lato"/>
          <w:bCs/>
          <w:i/>
          <w:spacing w:val="4"/>
        </w:rPr>
        <w:t xml:space="preserve"> </w:t>
      </w:r>
      <w:r w:rsidRPr="00271578">
        <w:rPr>
          <w:rFonts w:ascii="Lato" w:hAnsi="Lato"/>
          <w:bCs/>
          <w:spacing w:val="4"/>
        </w:rPr>
        <w:t>analizę powiązania projektowanej drogi z innymi drogami publicznymi oraz określono zmiany w dotychczasowej infrastrukturze zagospodarowania terenu.</w:t>
      </w:r>
    </w:p>
    <w:p w14:paraId="65C19DEE" w14:textId="7A461B94"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Zgodnie z art. 11d ust. 1 pkt 5 </w:t>
      </w:r>
      <w:r w:rsidRPr="00271578">
        <w:rPr>
          <w:rFonts w:ascii="Lato" w:hAnsi="Lato"/>
          <w:bCs/>
          <w:i/>
          <w:spacing w:val="4"/>
        </w:rPr>
        <w:t>specustawy drogowej</w:t>
      </w:r>
      <w:r w:rsidRPr="00271578">
        <w:rPr>
          <w:rFonts w:ascii="Lato" w:hAnsi="Lato"/>
          <w:bCs/>
          <w:spacing w:val="4"/>
        </w:rPr>
        <w:t>,</w:t>
      </w:r>
      <w:r w:rsidRPr="00271578">
        <w:rPr>
          <w:rFonts w:ascii="Lato" w:hAnsi="Lato"/>
          <w:bCs/>
          <w:i/>
          <w:spacing w:val="4"/>
        </w:rPr>
        <w:t xml:space="preserve"> </w:t>
      </w:r>
      <w:r w:rsidRPr="00271578">
        <w:rPr>
          <w:rFonts w:ascii="Lato" w:hAnsi="Lato"/>
          <w:bCs/>
          <w:spacing w:val="4"/>
        </w:rPr>
        <w:t xml:space="preserve">do wniosku o wydanie decyzji </w:t>
      </w:r>
      <w:r w:rsidRPr="00271578">
        <w:rPr>
          <w:rFonts w:ascii="Lato" w:hAnsi="Lato"/>
          <w:bCs/>
          <w:spacing w:val="4"/>
        </w:rPr>
        <w:br/>
        <w:t xml:space="preserve">o zezwoleniu na realizację inwestycji drogowej </w:t>
      </w:r>
      <w:r w:rsidRPr="00271578">
        <w:rPr>
          <w:rFonts w:ascii="Lato" w:hAnsi="Lato"/>
          <w:bCs/>
          <w:i/>
          <w:spacing w:val="4"/>
        </w:rPr>
        <w:t>inwestor</w:t>
      </w:r>
      <w:r w:rsidRPr="00271578">
        <w:rPr>
          <w:rFonts w:ascii="Lato" w:hAnsi="Lato"/>
          <w:bCs/>
          <w:spacing w:val="4"/>
        </w:rPr>
        <w:t xml:space="preserve"> dołączył projekt budowlany wraz </w:t>
      </w:r>
      <w:r w:rsidR="008E1606" w:rsidRPr="00271578">
        <w:rPr>
          <w:rFonts w:ascii="Lato" w:hAnsi="Lato"/>
          <w:bCs/>
          <w:spacing w:val="4"/>
        </w:rPr>
        <w:br/>
      </w:r>
      <w:r w:rsidRPr="00271578">
        <w:rPr>
          <w:rFonts w:ascii="Lato" w:hAnsi="Lato"/>
          <w:bCs/>
          <w:spacing w:val="4"/>
        </w:rPr>
        <w:t xml:space="preserve">z opiniami, uzgodnieniami, pozwoleniami oraz dokumentami wymaganymi przepisami szczególnymi. </w:t>
      </w:r>
    </w:p>
    <w:p w14:paraId="56C8AC62" w14:textId="5EDE0DB1" w:rsidR="00057290" w:rsidRPr="00271578" w:rsidRDefault="00057290" w:rsidP="00057290">
      <w:pPr>
        <w:autoSpaceDE w:val="0"/>
        <w:autoSpaceDN w:val="0"/>
        <w:adjustRightInd w:val="0"/>
        <w:spacing w:after="240" w:line="240" w:lineRule="exact"/>
        <w:jc w:val="both"/>
        <w:rPr>
          <w:rFonts w:ascii="Lato" w:hAnsi="Lato" w:cs="Lato"/>
          <w:spacing w:val="4"/>
        </w:rPr>
      </w:pPr>
      <w:r w:rsidRPr="00271578">
        <w:rPr>
          <w:rFonts w:ascii="Lato" w:hAnsi="Lato" w:cs="Lato"/>
          <w:spacing w:val="4"/>
        </w:rPr>
        <w:lastRenderedPageBreak/>
        <w:t xml:space="preserve">Wskazać również trzeba, iż w dniu 19 września 2020 r. weszła w życie ustawa z dnia </w:t>
      </w:r>
      <w:r w:rsidRPr="00271578">
        <w:rPr>
          <w:rFonts w:ascii="Lato" w:hAnsi="Lato" w:cs="Lato"/>
          <w:spacing w:val="4"/>
        </w:rPr>
        <w:br/>
        <w:t xml:space="preserve">13 lutego 2020 r. o zmianie ustawy Prawo budowlane oraz niektórych innych ustaw </w:t>
      </w:r>
      <w:r w:rsidRPr="00271578">
        <w:rPr>
          <w:rFonts w:ascii="Lato" w:hAnsi="Lato" w:cs="Lato"/>
          <w:spacing w:val="4"/>
        </w:rPr>
        <w:br/>
        <w:t>(t.j. Dz. U. z 2020 r. poz. 471), zwana dalej „</w:t>
      </w:r>
      <w:r w:rsidRPr="00271578">
        <w:rPr>
          <w:rFonts w:ascii="Lato" w:hAnsi="Lato" w:cs="Lato,Italic"/>
          <w:i/>
          <w:iCs/>
          <w:spacing w:val="4"/>
        </w:rPr>
        <w:t>ustawą nowelizującą</w:t>
      </w:r>
      <w:r w:rsidRPr="00271578">
        <w:rPr>
          <w:rFonts w:ascii="Lato" w:hAnsi="Lato" w:cs="Lato"/>
          <w:spacing w:val="4"/>
        </w:rPr>
        <w:t xml:space="preserve">”. Jednocześnie wydane zostało rozporządzenie Ministra Rozwoju z dnia 11 września 2020 r. w sprawie szczegółowego zakresu i formy projektu budowlanego (t.j. Dz. U. z 2020 r. poz. 1609). Zgodnie z § 25 tego rozporządzenia, uchylone zostało dotychczasowe rozporządzenie Ministra Transportu, Budownictwa i Gospodarki Morskiej z dnia 25 kwietnia 2012 r. </w:t>
      </w:r>
      <w:r w:rsidRPr="00271578">
        <w:rPr>
          <w:rFonts w:ascii="Lato" w:hAnsi="Lato" w:cs="Lato"/>
          <w:spacing w:val="4"/>
        </w:rPr>
        <w:br/>
        <w:t xml:space="preserve">w sprawie szczegółowego zakresu i formy projektu budowlanego (t.j. Dz. U. z 2018 r. </w:t>
      </w:r>
      <w:r w:rsidR="00A80689" w:rsidRPr="00271578">
        <w:rPr>
          <w:rFonts w:ascii="Lato" w:hAnsi="Lato" w:cs="Lato"/>
          <w:spacing w:val="4"/>
        </w:rPr>
        <w:br/>
      </w:r>
      <w:r w:rsidRPr="00271578">
        <w:rPr>
          <w:rFonts w:ascii="Lato" w:hAnsi="Lato" w:cs="Lato"/>
          <w:spacing w:val="4"/>
        </w:rPr>
        <w:t>poz. 1935), zwane dalej „</w:t>
      </w:r>
      <w:r w:rsidRPr="00271578">
        <w:rPr>
          <w:rFonts w:ascii="Lato" w:hAnsi="Lato" w:cs="Lato,Italic"/>
          <w:i/>
          <w:iCs/>
          <w:spacing w:val="4"/>
        </w:rPr>
        <w:t>rozporządzeniem w sprawie szczegółowego zakresu i formy projektu</w:t>
      </w:r>
      <w:r w:rsidRPr="00271578">
        <w:rPr>
          <w:rFonts w:ascii="Lato" w:hAnsi="Lato" w:cs="Lato"/>
          <w:spacing w:val="4"/>
        </w:rPr>
        <w:t xml:space="preserve"> </w:t>
      </w:r>
      <w:r w:rsidRPr="00271578">
        <w:rPr>
          <w:rFonts w:ascii="Lato" w:hAnsi="Lato" w:cs="Lato,Italic"/>
          <w:i/>
          <w:iCs/>
          <w:spacing w:val="4"/>
        </w:rPr>
        <w:t>budowlanego</w:t>
      </w:r>
      <w:r w:rsidRPr="00271578">
        <w:rPr>
          <w:rFonts w:ascii="Lato" w:hAnsi="Lato" w:cs="Lato"/>
          <w:spacing w:val="4"/>
        </w:rPr>
        <w:t>”.</w:t>
      </w:r>
    </w:p>
    <w:p w14:paraId="28085CD9" w14:textId="71DC4475" w:rsidR="00057290" w:rsidRPr="00271578" w:rsidRDefault="00057290" w:rsidP="00057290">
      <w:pPr>
        <w:autoSpaceDE w:val="0"/>
        <w:autoSpaceDN w:val="0"/>
        <w:adjustRightInd w:val="0"/>
        <w:spacing w:after="240" w:line="240" w:lineRule="exact"/>
        <w:jc w:val="both"/>
        <w:rPr>
          <w:rFonts w:ascii="Lato" w:hAnsi="Lato" w:cs="Lato"/>
        </w:rPr>
      </w:pPr>
      <w:r w:rsidRPr="00271578">
        <w:rPr>
          <w:rFonts w:ascii="Lato" w:hAnsi="Lato" w:cs="Lato"/>
          <w:spacing w:val="4"/>
        </w:rPr>
        <w:t xml:space="preserve">Jednakże w myśl art. 26 </w:t>
      </w:r>
      <w:r w:rsidRPr="00271578">
        <w:rPr>
          <w:rFonts w:ascii="Lato" w:hAnsi="Lato" w:cs="Lato,Italic"/>
          <w:i/>
          <w:iCs/>
          <w:spacing w:val="4"/>
        </w:rPr>
        <w:t xml:space="preserve">ustawy nowelizującej, </w:t>
      </w:r>
      <w:r w:rsidRPr="00271578">
        <w:rPr>
          <w:rFonts w:ascii="Lato" w:hAnsi="Lato" w:cs="Lato"/>
          <w:spacing w:val="4"/>
        </w:rPr>
        <w:t xml:space="preserve">przez 12 miesięcy od dnia wejścia w życie znowelizowanych przepisów, </w:t>
      </w:r>
      <w:r w:rsidRPr="00271578">
        <w:rPr>
          <w:rFonts w:ascii="Lato" w:hAnsi="Lato" w:cs="Lato"/>
          <w:i/>
          <w:iCs/>
          <w:spacing w:val="4"/>
        </w:rPr>
        <w:t>inwestor</w:t>
      </w:r>
      <w:r w:rsidRPr="00271578">
        <w:rPr>
          <w:rFonts w:ascii="Lato" w:hAnsi="Lato" w:cs="Lato"/>
          <w:spacing w:val="4"/>
        </w:rPr>
        <w:t xml:space="preserve"> może do wniosku o wydanie decyzji o pozwoleniu </w:t>
      </w:r>
      <w:r w:rsidRPr="00271578">
        <w:rPr>
          <w:rFonts w:ascii="Lato" w:hAnsi="Lato" w:cs="Lato"/>
          <w:spacing w:val="4"/>
        </w:rPr>
        <w:br/>
        <w:t xml:space="preserve">na budowę albo wniosku o zatwierdzenie projektu budowlanego, albo zgłoszenia budowy załączyć projekt budowlany sporządzony na podstawie przepisów ustawy zmienianej w art. 1 w brzmieniu dotychczasowym. Jednocześnie, zgodnie z art. 27 ust. 1 pkt 1 </w:t>
      </w:r>
      <w:r w:rsidRPr="00271578">
        <w:rPr>
          <w:rFonts w:ascii="Lato" w:hAnsi="Lato" w:cs="Lato,Italic"/>
          <w:i/>
          <w:iCs/>
          <w:spacing w:val="4"/>
        </w:rPr>
        <w:t>ustawy</w:t>
      </w:r>
      <w:r w:rsidRPr="00271578">
        <w:rPr>
          <w:rFonts w:ascii="Lato" w:hAnsi="Lato" w:cs="Lato"/>
          <w:spacing w:val="4"/>
        </w:rPr>
        <w:t xml:space="preserve"> </w:t>
      </w:r>
      <w:r w:rsidRPr="00271578">
        <w:rPr>
          <w:rFonts w:ascii="Lato" w:hAnsi="Lato" w:cs="Lato,Italic"/>
          <w:i/>
          <w:iCs/>
          <w:spacing w:val="4"/>
        </w:rPr>
        <w:t xml:space="preserve">nowelizującej </w:t>
      </w:r>
      <w:r w:rsidRPr="00271578">
        <w:rPr>
          <w:rFonts w:ascii="Lato" w:hAnsi="Lato" w:cs="Lato"/>
          <w:spacing w:val="4"/>
        </w:rPr>
        <w:t xml:space="preserve">do zamierzeń budowlanych realizowanych w oparciu o projekt budowlany sporządzony na podstawie przepisów dotychczasowych w sytuacji, gdy opracowany został projekt budowlany zgodny z dotychczasowymi przepisami ustawy </w:t>
      </w:r>
      <w:r w:rsidR="00A231D4" w:rsidRPr="00271578">
        <w:rPr>
          <w:rFonts w:ascii="Lato" w:hAnsi="Lato" w:cs="Lato"/>
          <w:spacing w:val="4"/>
        </w:rPr>
        <w:br/>
      </w:r>
      <w:r w:rsidRPr="00271578">
        <w:rPr>
          <w:rFonts w:ascii="Lato" w:hAnsi="Lato" w:cs="Lato"/>
          <w:spacing w:val="4"/>
        </w:rPr>
        <w:t>z dnia 7 lipca 1994 r. – Prawo budowlane (t.j. Dz. U. z 2023 r. poz. 682), zwanej dalej „</w:t>
      </w:r>
      <w:r w:rsidRPr="00271578">
        <w:rPr>
          <w:rFonts w:ascii="Lato" w:hAnsi="Lato" w:cs="Lato,Italic"/>
          <w:i/>
          <w:iCs/>
          <w:spacing w:val="4"/>
        </w:rPr>
        <w:t>ustawą Prawo</w:t>
      </w:r>
      <w:r w:rsidRPr="00271578">
        <w:rPr>
          <w:rFonts w:ascii="Lato" w:hAnsi="Lato" w:cs="Lato"/>
          <w:spacing w:val="4"/>
        </w:rPr>
        <w:t xml:space="preserve"> </w:t>
      </w:r>
      <w:r w:rsidRPr="00271578">
        <w:rPr>
          <w:rFonts w:ascii="Lato" w:hAnsi="Lato" w:cs="Lato,Italic"/>
          <w:i/>
          <w:iCs/>
          <w:spacing w:val="4"/>
        </w:rPr>
        <w:t>budowlane</w:t>
      </w:r>
      <w:r w:rsidRPr="00271578">
        <w:rPr>
          <w:rFonts w:ascii="Lato" w:hAnsi="Lato" w:cs="Lato"/>
          <w:spacing w:val="4"/>
        </w:rPr>
        <w:t xml:space="preserve">”, dalszy przebieg procesu inwestycyjnego razem </w:t>
      </w:r>
      <w:r w:rsidR="00A231D4" w:rsidRPr="00271578">
        <w:rPr>
          <w:rFonts w:ascii="Lato" w:hAnsi="Lato" w:cs="Lato"/>
          <w:spacing w:val="4"/>
        </w:rPr>
        <w:br/>
      </w:r>
      <w:r w:rsidRPr="00271578">
        <w:rPr>
          <w:rFonts w:ascii="Lato" w:hAnsi="Lato" w:cs="Lato"/>
          <w:spacing w:val="4"/>
        </w:rPr>
        <w:t xml:space="preserve">z postępowaniem w sprawie pozwolenia na budowę będzie się odbywał według dotychczasowych przepisów </w:t>
      </w:r>
      <w:r w:rsidRPr="00271578">
        <w:rPr>
          <w:rFonts w:ascii="Lato" w:hAnsi="Lato" w:cs="Lato,Italic"/>
          <w:i/>
          <w:iCs/>
          <w:spacing w:val="4"/>
        </w:rPr>
        <w:t>ustawy</w:t>
      </w:r>
      <w:r w:rsidRPr="00271578">
        <w:rPr>
          <w:rFonts w:ascii="Lato" w:hAnsi="Lato" w:cs="Lato"/>
          <w:spacing w:val="4"/>
        </w:rPr>
        <w:t xml:space="preserve"> </w:t>
      </w:r>
      <w:r w:rsidRPr="00271578">
        <w:rPr>
          <w:rFonts w:ascii="Lato" w:hAnsi="Lato" w:cs="Lato,Italic"/>
          <w:i/>
          <w:iCs/>
          <w:spacing w:val="4"/>
        </w:rPr>
        <w:t>Prawo budowlane</w:t>
      </w:r>
      <w:r w:rsidRPr="00271578">
        <w:rPr>
          <w:rFonts w:ascii="Lato" w:hAnsi="Lato" w:cs="Lato"/>
          <w:spacing w:val="4"/>
        </w:rPr>
        <w:t xml:space="preserve">. Zauważyć należy, że norma intertemporalna art. 26 </w:t>
      </w:r>
      <w:r w:rsidRPr="00271578">
        <w:rPr>
          <w:rFonts w:ascii="Lato" w:hAnsi="Lato" w:cs="Lato,Italic"/>
          <w:i/>
          <w:iCs/>
          <w:spacing w:val="4"/>
        </w:rPr>
        <w:t xml:space="preserve">ustawy nowelizującej </w:t>
      </w:r>
      <w:r w:rsidRPr="00271578">
        <w:rPr>
          <w:rFonts w:ascii="Lato" w:hAnsi="Lato" w:cs="Lato"/>
          <w:spacing w:val="4"/>
        </w:rPr>
        <w:t xml:space="preserve">umożliwia posługiwanie się projektem budowlanym sporządzonym na podstawie przepisów </w:t>
      </w:r>
      <w:r w:rsidRPr="00271578">
        <w:rPr>
          <w:rFonts w:ascii="Lato" w:hAnsi="Lato" w:cs="Lato,Italic"/>
          <w:i/>
          <w:iCs/>
          <w:spacing w:val="4"/>
        </w:rPr>
        <w:t>ustawy</w:t>
      </w:r>
      <w:r w:rsidRPr="00271578">
        <w:rPr>
          <w:rFonts w:ascii="Lato" w:hAnsi="Lato" w:cs="Lato"/>
          <w:spacing w:val="4"/>
        </w:rPr>
        <w:t xml:space="preserve"> </w:t>
      </w:r>
      <w:r w:rsidRPr="00271578">
        <w:rPr>
          <w:rFonts w:ascii="Lato" w:hAnsi="Lato" w:cs="Lato,Italic"/>
          <w:i/>
          <w:iCs/>
          <w:spacing w:val="4"/>
        </w:rPr>
        <w:t xml:space="preserve">Prawo budowlane </w:t>
      </w:r>
      <w:r w:rsidR="0017741B" w:rsidRPr="00271578">
        <w:rPr>
          <w:rFonts w:ascii="Lato" w:hAnsi="Lato" w:cs="Lato,Italic"/>
          <w:i/>
          <w:iCs/>
          <w:spacing w:val="4"/>
        </w:rPr>
        <w:br/>
      </w:r>
      <w:r w:rsidRPr="00271578">
        <w:rPr>
          <w:rFonts w:ascii="Lato" w:hAnsi="Lato" w:cs="Lato"/>
          <w:spacing w:val="4"/>
        </w:rPr>
        <w:t xml:space="preserve">w brzmieniu obowiązującym do dnia 19 września 2020 r., bez odwołania się do </w:t>
      </w:r>
      <w:r w:rsidRPr="00271578">
        <w:rPr>
          <w:rFonts w:ascii="Lato" w:hAnsi="Lato" w:cs="Lato,Italic"/>
          <w:i/>
          <w:iCs/>
          <w:spacing w:val="4"/>
        </w:rPr>
        <w:t>rozporządzenia w sprawie szczegółowego zakresu i formy projektu</w:t>
      </w:r>
      <w:r w:rsidRPr="00271578">
        <w:rPr>
          <w:rFonts w:ascii="Lato" w:hAnsi="Lato" w:cs="Lato"/>
          <w:spacing w:val="4"/>
        </w:rPr>
        <w:t xml:space="preserve"> </w:t>
      </w:r>
      <w:r w:rsidRPr="00271578">
        <w:rPr>
          <w:rFonts w:ascii="Lato" w:hAnsi="Lato" w:cs="Lato,Italic"/>
          <w:i/>
          <w:iCs/>
          <w:spacing w:val="4"/>
        </w:rPr>
        <w:t>budowlanego</w:t>
      </w:r>
      <w:r w:rsidRPr="00271578">
        <w:rPr>
          <w:rFonts w:ascii="Lato" w:hAnsi="Lato" w:cs="Lato"/>
          <w:spacing w:val="4"/>
        </w:rPr>
        <w:t xml:space="preserve">. W ocenie </w:t>
      </w:r>
      <w:r w:rsidRPr="00271578">
        <w:rPr>
          <w:rFonts w:ascii="Lato" w:hAnsi="Lato" w:cs="Lato,Italic"/>
          <w:i/>
          <w:iCs/>
          <w:spacing w:val="4"/>
        </w:rPr>
        <w:t xml:space="preserve">Ministra </w:t>
      </w:r>
      <w:r w:rsidRPr="00271578">
        <w:rPr>
          <w:rFonts w:ascii="Lato" w:hAnsi="Lato" w:cs="Lato"/>
          <w:spacing w:val="4"/>
        </w:rPr>
        <w:t xml:space="preserve">racjonalny ustawodawca, decydując się na możliwość posługiwania się przez pewien okres standardami sporządzania projektu budowlanego na poprzednich zasadach, objął tą normą nie tylko </w:t>
      </w:r>
      <w:r w:rsidRPr="00271578">
        <w:rPr>
          <w:rFonts w:ascii="Lato" w:hAnsi="Lato" w:cs="Lato,Italic"/>
          <w:i/>
          <w:iCs/>
          <w:spacing w:val="4"/>
        </w:rPr>
        <w:t>ustawę Prawo budowlan</w:t>
      </w:r>
      <w:r w:rsidRPr="00271578">
        <w:rPr>
          <w:rFonts w:ascii="Lato" w:hAnsi="Lato" w:cs="Lato"/>
          <w:spacing w:val="4"/>
        </w:rPr>
        <w:t xml:space="preserve">e, w brzmieniu obowiązującym do dnia 19 września 2020 r., ale także wszystkie niezbędne do sporządzenia dokumentacji projektowej na cele prawne akty wykonawcze wydane na podstawie tej ustawy i kompatybilne z jej nieobowiązującą wersją. W innym wypadku cel art. 26 </w:t>
      </w:r>
      <w:r w:rsidRPr="00271578">
        <w:rPr>
          <w:rFonts w:ascii="Lato" w:hAnsi="Lato" w:cs="Lato,Italic"/>
          <w:i/>
          <w:iCs/>
          <w:spacing w:val="4"/>
        </w:rPr>
        <w:t xml:space="preserve">ustawy nowelizującej </w:t>
      </w:r>
      <w:r w:rsidRPr="00271578">
        <w:rPr>
          <w:rFonts w:ascii="Lato" w:hAnsi="Lato" w:cs="Lato"/>
          <w:spacing w:val="4"/>
        </w:rPr>
        <w:t xml:space="preserve">nie zostałby osiągnięty, gdyż </w:t>
      </w:r>
      <w:r w:rsidRPr="00271578">
        <w:rPr>
          <w:rFonts w:ascii="Lato" w:hAnsi="Lato" w:cs="Lato,Italic"/>
          <w:i/>
          <w:iCs/>
          <w:spacing w:val="4"/>
        </w:rPr>
        <w:t>ustawa Prawo budowlane</w:t>
      </w:r>
      <w:r w:rsidRPr="00271578">
        <w:rPr>
          <w:rFonts w:ascii="Lato" w:hAnsi="Lato" w:cs="Lato"/>
          <w:spacing w:val="4"/>
        </w:rPr>
        <w:t xml:space="preserve"> reguluje tylko podstawowe aspekty i zasady sporządzenia tej dokumentacji (podobnie Wojewódzki Sąd Administracyjny w Lublinie w wyroku z dnia 8 czerwca 2021 r., sygn. akt II SA/Lu 129/21 – wyrok nieprawomocny; </w:t>
      </w:r>
      <w:r w:rsidRPr="00271578">
        <w:rPr>
          <w:rFonts w:ascii="Lato" w:hAnsi="Lato" w:cs="Arial"/>
          <w:spacing w:val="4"/>
        </w:rPr>
        <w:t>wyrok Wojewódzkiego Sądu Administracyjnego w Warszawie z dnia 24 listopada 2022 r., sygn. akt VII SA/Wa 1671/22</w:t>
      </w:r>
      <w:r w:rsidRPr="00271578">
        <w:rPr>
          <w:rFonts w:ascii="Lato" w:hAnsi="Lato" w:cs="Lato"/>
          <w:spacing w:val="4"/>
        </w:rPr>
        <w:t>).</w:t>
      </w:r>
    </w:p>
    <w:p w14:paraId="63DEACFF" w14:textId="77777777" w:rsidR="00057290" w:rsidRPr="00271578" w:rsidRDefault="00057290" w:rsidP="00057290">
      <w:pPr>
        <w:spacing w:after="240" w:line="240" w:lineRule="exact"/>
        <w:jc w:val="both"/>
        <w:textAlignment w:val="baseline"/>
        <w:rPr>
          <w:rFonts w:ascii="Lato" w:hAnsi="Lato" w:cs="Lato"/>
          <w:spacing w:val="4"/>
        </w:rPr>
      </w:pPr>
      <w:r w:rsidRPr="00271578">
        <w:rPr>
          <w:rFonts w:ascii="Lato" w:hAnsi="Lato" w:cs="Lato"/>
          <w:spacing w:val="4"/>
        </w:rPr>
        <w:t xml:space="preserve">Tym samym, mając na uwadze przedłożony przez </w:t>
      </w:r>
      <w:r w:rsidRPr="00271578">
        <w:rPr>
          <w:rFonts w:ascii="Lato" w:hAnsi="Lato" w:cs="Lato,Italic"/>
          <w:i/>
          <w:iCs/>
          <w:spacing w:val="4"/>
        </w:rPr>
        <w:t xml:space="preserve">inwestora </w:t>
      </w:r>
      <w:r w:rsidRPr="00271578">
        <w:rPr>
          <w:rFonts w:ascii="Lato" w:hAnsi="Lato" w:cs="Lato"/>
          <w:spacing w:val="4"/>
        </w:rPr>
        <w:t xml:space="preserve">projekt budowlany, zgodnie </w:t>
      </w:r>
      <w:r w:rsidRPr="00271578">
        <w:rPr>
          <w:rFonts w:ascii="Lato" w:hAnsi="Lato" w:cs="Lato"/>
          <w:spacing w:val="4"/>
        </w:rPr>
        <w:br/>
        <w:t xml:space="preserve">z art. 26 </w:t>
      </w:r>
      <w:r w:rsidRPr="00271578">
        <w:rPr>
          <w:rFonts w:ascii="Lato" w:hAnsi="Lato" w:cs="Lato,Italic"/>
          <w:i/>
          <w:iCs/>
          <w:spacing w:val="4"/>
        </w:rPr>
        <w:t xml:space="preserve">ustawy nowelizującej </w:t>
      </w:r>
      <w:r w:rsidRPr="00271578">
        <w:rPr>
          <w:rFonts w:ascii="Lato" w:hAnsi="Lato" w:cs="Lato"/>
          <w:spacing w:val="4"/>
        </w:rPr>
        <w:t xml:space="preserve">przedmiotowa sprawa podlega rozpatrzeniu w oparciu </w:t>
      </w:r>
      <w:r w:rsidRPr="00271578">
        <w:rPr>
          <w:rFonts w:ascii="Lato" w:hAnsi="Lato" w:cs="Lato"/>
          <w:spacing w:val="4"/>
        </w:rPr>
        <w:br/>
        <w:t xml:space="preserve">o przepisy </w:t>
      </w:r>
      <w:r w:rsidRPr="00271578">
        <w:rPr>
          <w:rFonts w:ascii="Lato" w:hAnsi="Lato" w:cs="Lato,Italic"/>
          <w:i/>
          <w:iCs/>
          <w:spacing w:val="4"/>
        </w:rPr>
        <w:t>ustawy Prawo budowlane</w:t>
      </w:r>
      <w:r w:rsidRPr="00271578">
        <w:rPr>
          <w:rFonts w:ascii="Lato" w:hAnsi="Lato" w:cs="Lato"/>
          <w:spacing w:val="4"/>
        </w:rPr>
        <w:t xml:space="preserve">, w brzmieniu dotychczas obowiązującym, a także </w:t>
      </w:r>
      <w:r w:rsidRPr="00271578">
        <w:rPr>
          <w:rFonts w:ascii="Lato" w:hAnsi="Lato" w:cs="Lato"/>
          <w:spacing w:val="4"/>
        </w:rPr>
        <w:br/>
        <w:t xml:space="preserve">w oparciu o przepisy </w:t>
      </w:r>
      <w:r w:rsidRPr="00271578">
        <w:rPr>
          <w:rFonts w:ascii="Lato" w:hAnsi="Lato" w:cs="Lato,Italic"/>
          <w:i/>
          <w:iCs/>
          <w:spacing w:val="4"/>
        </w:rPr>
        <w:t>rozporządzenia w sprawie szczegółowego zakresu i formy projektu</w:t>
      </w:r>
      <w:r w:rsidRPr="00271578">
        <w:rPr>
          <w:rFonts w:ascii="Lato" w:hAnsi="Lato" w:cs="Lato"/>
          <w:spacing w:val="4"/>
        </w:rPr>
        <w:t xml:space="preserve"> </w:t>
      </w:r>
      <w:r w:rsidRPr="00271578">
        <w:rPr>
          <w:rFonts w:ascii="Lato" w:hAnsi="Lato" w:cs="Lato,Italic"/>
          <w:i/>
          <w:iCs/>
          <w:spacing w:val="4"/>
        </w:rPr>
        <w:t>budowlanego</w:t>
      </w:r>
      <w:r w:rsidRPr="00271578">
        <w:rPr>
          <w:rFonts w:ascii="Lato" w:hAnsi="Lato" w:cs="Lato"/>
          <w:spacing w:val="4"/>
        </w:rPr>
        <w:t>.</w:t>
      </w:r>
    </w:p>
    <w:p w14:paraId="66236C6A" w14:textId="37AC5D53" w:rsidR="002C1C75" w:rsidRPr="00271578" w:rsidRDefault="002C1C75" w:rsidP="00B55975">
      <w:pPr>
        <w:tabs>
          <w:tab w:val="left" w:pos="0"/>
          <w:tab w:val="center" w:pos="1470"/>
        </w:tabs>
        <w:spacing w:after="240" w:line="240" w:lineRule="exact"/>
        <w:jc w:val="both"/>
        <w:outlineLvl w:val="0"/>
        <w:rPr>
          <w:rFonts w:ascii="Lato" w:hAnsi="Lato" w:cs="Arial"/>
          <w:spacing w:val="4"/>
        </w:rPr>
      </w:pPr>
      <w:r w:rsidRPr="00271578">
        <w:rPr>
          <w:rFonts w:ascii="Lato" w:hAnsi="Lato" w:cs="Arial"/>
          <w:spacing w:val="4"/>
        </w:rPr>
        <w:t xml:space="preserve">Projekt budowlany został wykonany i sprawdzony przez osoby spełniające warunki, </w:t>
      </w:r>
      <w:r w:rsidRPr="00271578">
        <w:rPr>
          <w:rFonts w:ascii="Lato" w:hAnsi="Lato" w:cs="Arial"/>
          <w:spacing w:val="4"/>
        </w:rPr>
        <w:br/>
        <w:t xml:space="preserve">o których mowa w art. 12 ust. 7 </w:t>
      </w:r>
      <w:r w:rsidRPr="00271578">
        <w:rPr>
          <w:rFonts w:ascii="Lato" w:hAnsi="Lato" w:cs="Arial"/>
          <w:i/>
          <w:spacing w:val="4"/>
        </w:rPr>
        <w:t>ustawy Prawo budowlane</w:t>
      </w:r>
      <w:r w:rsidRPr="00271578">
        <w:rPr>
          <w:rFonts w:ascii="Lato" w:hAnsi="Lato" w:cs="Arial"/>
          <w:spacing w:val="4"/>
        </w:rPr>
        <w:t xml:space="preserve">. Zgodnie z art. </w:t>
      </w:r>
      <w:r w:rsidR="00A64306" w:rsidRPr="00271578">
        <w:rPr>
          <w:rFonts w:ascii="Lato" w:hAnsi="Lato" w:cs="Arial"/>
          <w:spacing w:val="4"/>
        </w:rPr>
        <w:t>34</w:t>
      </w:r>
      <w:r w:rsidRPr="00271578">
        <w:rPr>
          <w:rFonts w:ascii="Lato" w:hAnsi="Lato" w:cs="Arial"/>
          <w:spacing w:val="4"/>
        </w:rPr>
        <w:t xml:space="preserve"> ust. </w:t>
      </w:r>
      <w:r w:rsidR="00A64306" w:rsidRPr="00271578">
        <w:rPr>
          <w:rFonts w:ascii="Lato" w:hAnsi="Lato" w:cs="Arial"/>
          <w:spacing w:val="4"/>
        </w:rPr>
        <w:t>3d pkt 3</w:t>
      </w:r>
      <w:r w:rsidRPr="00271578">
        <w:rPr>
          <w:rFonts w:ascii="Lato" w:hAnsi="Lato" w:cs="Arial"/>
          <w:spacing w:val="4"/>
        </w:rPr>
        <w:t xml:space="preserve"> tej ustawy, do projektu dołączono oświadczenia projektantów i sprawdzającego </w:t>
      </w:r>
      <w:r w:rsidRPr="00271578">
        <w:rPr>
          <w:rFonts w:ascii="Lato" w:hAnsi="Lato" w:cs="Arial"/>
          <w:spacing w:val="4"/>
        </w:rPr>
        <w:br/>
        <w:t>o sporządzeniu projektu zgodnie z obowiązującymi przepisami oraz zasadami wiedzy technicznej.</w:t>
      </w:r>
    </w:p>
    <w:p w14:paraId="4DCAFB36" w14:textId="0F4B437E" w:rsidR="002C1C75" w:rsidRPr="00271578" w:rsidRDefault="002C1C75" w:rsidP="00B55975">
      <w:pPr>
        <w:tabs>
          <w:tab w:val="left" w:pos="0"/>
          <w:tab w:val="center" w:pos="1470"/>
        </w:tabs>
        <w:spacing w:after="240" w:line="240" w:lineRule="exact"/>
        <w:jc w:val="both"/>
        <w:outlineLvl w:val="0"/>
        <w:rPr>
          <w:rFonts w:ascii="Lato" w:hAnsi="Lato" w:cs="Arial"/>
          <w:spacing w:val="4"/>
        </w:rPr>
      </w:pPr>
      <w:r w:rsidRPr="00271578">
        <w:rPr>
          <w:rFonts w:ascii="Lato" w:hAnsi="Lato" w:cs="Arial"/>
          <w:spacing w:val="4"/>
        </w:rPr>
        <w:t xml:space="preserve">Po dokonaniu analizy przedłożonego przez </w:t>
      </w:r>
      <w:r w:rsidRPr="00271578">
        <w:rPr>
          <w:rFonts w:ascii="Lato" w:hAnsi="Lato" w:cs="Arial"/>
          <w:i/>
          <w:spacing w:val="4"/>
        </w:rPr>
        <w:t>inwestora</w:t>
      </w:r>
      <w:r w:rsidRPr="00271578">
        <w:rPr>
          <w:rFonts w:ascii="Lato" w:hAnsi="Lato" w:cs="Arial"/>
          <w:spacing w:val="4"/>
        </w:rPr>
        <w:t xml:space="preserve"> projektu budowlanego, organ odwoławczy stwierdził, spełnia on wymagania określone w art. 34 ust. 2 i ust. 3 </w:t>
      </w:r>
      <w:r w:rsidRPr="00271578">
        <w:rPr>
          <w:rFonts w:ascii="Lato" w:hAnsi="Lato" w:cs="Arial"/>
          <w:i/>
          <w:spacing w:val="4"/>
        </w:rPr>
        <w:t xml:space="preserve">ustawy </w:t>
      </w:r>
      <w:r w:rsidRPr="00271578">
        <w:rPr>
          <w:rFonts w:ascii="Lato" w:hAnsi="Lato" w:cs="Arial"/>
          <w:i/>
          <w:spacing w:val="4"/>
        </w:rPr>
        <w:lastRenderedPageBreak/>
        <w:t xml:space="preserve">Prawo budowlane </w:t>
      </w:r>
      <w:r w:rsidRPr="00271578">
        <w:rPr>
          <w:rFonts w:ascii="Lato" w:hAnsi="Lato" w:cs="Arial"/>
          <w:spacing w:val="4"/>
        </w:rPr>
        <w:t xml:space="preserve">oraz w </w:t>
      </w:r>
      <w:r w:rsidRPr="00271578">
        <w:rPr>
          <w:rFonts w:ascii="Lato" w:hAnsi="Lato" w:cs="Arial"/>
          <w:i/>
          <w:iCs/>
          <w:spacing w:val="4"/>
        </w:rPr>
        <w:t>rozporządzeniu w sprawie szczegółowego zakresu i formy projektu budowlanego</w:t>
      </w:r>
      <w:r w:rsidRPr="00271578">
        <w:rPr>
          <w:rFonts w:ascii="Lato" w:hAnsi="Lato" w:cs="Arial"/>
          <w:spacing w:val="4"/>
        </w:rPr>
        <w:t>, jak również jest zgodny z:</w:t>
      </w:r>
    </w:p>
    <w:p w14:paraId="1BCE82B5" w14:textId="6CCD90A7" w:rsidR="00447A1C" w:rsidRPr="00271578" w:rsidRDefault="00FD0C1F" w:rsidP="00B55975">
      <w:pPr>
        <w:numPr>
          <w:ilvl w:val="0"/>
          <w:numId w:val="4"/>
        </w:numPr>
        <w:spacing w:after="240" w:line="240" w:lineRule="exact"/>
        <w:jc w:val="both"/>
        <w:rPr>
          <w:rFonts w:ascii="Lato" w:hAnsi="Lato"/>
          <w:bCs/>
          <w:spacing w:val="4"/>
        </w:rPr>
      </w:pPr>
      <w:r w:rsidRPr="00271578">
        <w:rPr>
          <w:rFonts w:ascii="Lato" w:hAnsi="Lato"/>
          <w:bCs/>
          <w:spacing w:val="4"/>
        </w:rPr>
        <w:t xml:space="preserve">decyzją </w:t>
      </w:r>
      <w:r w:rsidR="00FE669E" w:rsidRPr="00271578">
        <w:rPr>
          <w:rFonts w:ascii="Lato" w:hAnsi="Lato"/>
          <w:bCs/>
          <w:spacing w:val="4"/>
        </w:rPr>
        <w:t>Regionalnego Dyrektora Ochrony Środowiska w Warszawie z dnia 29 lutego 2016 r., znak: WOOŚ-II.4200.8.2015.MW</w:t>
      </w:r>
      <w:r w:rsidR="00741ABC" w:rsidRPr="00271578">
        <w:rPr>
          <w:rFonts w:ascii="Lato" w:hAnsi="Lato"/>
          <w:bCs/>
          <w:spacing w:val="4"/>
        </w:rPr>
        <w:t>,</w:t>
      </w:r>
      <w:r w:rsidR="00741ABC" w:rsidRPr="00271578">
        <w:rPr>
          <w:rFonts w:ascii="Lato" w:hAnsi="Lato" w:cs="Arial"/>
          <w:spacing w:val="4"/>
        </w:rPr>
        <w:t xml:space="preserve"> </w:t>
      </w:r>
      <w:r w:rsidR="00741ABC" w:rsidRPr="00271578">
        <w:rPr>
          <w:rFonts w:ascii="Lato" w:hAnsi="Lato"/>
          <w:bCs/>
          <w:spacing w:val="4"/>
        </w:rPr>
        <w:t xml:space="preserve">ustalającą środowiskowe uwarunkowania dla przedsięwzięcia polegającego na rozbudowie drogi krajowej nr 7 do parametrów drogi ekspresowej na odcinku Płońsk – Czosnów według wariantu I przebiegu drogi </w:t>
      </w:r>
      <w:r w:rsidR="002239A1" w:rsidRPr="00271578">
        <w:rPr>
          <w:rFonts w:ascii="Lato" w:hAnsi="Lato"/>
          <w:bCs/>
          <w:spacing w:val="4"/>
        </w:rPr>
        <w:br/>
      </w:r>
      <w:r w:rsidR="00741ABC" w:rsidRPr="00271578">
        <w:rPr>
          <w:rFonts w:ascii="Lato" w:hAnsi="Lato"/>
          <w:bCs/>
          <w:spacing w:val="4"/>
        </w:rPr>
        <w:t>z wariantem 2 przebudowy mostu przez Wisłę, zwaną dalej</w:t>
      </w:r>
      <w:r w:rsidR="00741ABC" w:rsidRPr="00271578">
        <w:rPr>
          <w:rFonts w:ascii="Lato" w:hAnsi="Lato"/>
          <w:bCs/>
          <w:i/>
          <w:spacing w:val="4"/>
        </w:rPr>
        <w:t xml:space="preserve"> </w:t>
      </w:r>
      <w:r w:rsidR="00741ABC" w:rsidRPr="00271578">
        <w:rPr>
          <w:rFonts w:ascii="Lato" w:hAnsi="Lato"/>
          <w:bCs/>
          <w:spacing w:val="4"/>
        </w:rPr>
        <w:t>„</w:t>
      </w:r>
      <w:bookmarkStart w:id="6" w:name="_Hlk156291827"/>
      <w:r w:rsidR="00741ABC" w:rsidRPr="00271578">
        <w:rPr>
          <w:rFonts w:ascii="Lato" w:hAnsi="Lato"/>
          <w:bCs/>
          <w:i/>
          <w:spacing w:val="4"/>
        </w:rPr>
        <w:t xml:space="preserve">decyzją RDOŚ </w:t>
      </w:r>
      <w:r w:rsidR="002239A1" w:rsidRPr="00271578">
        <w:rPr>
          <w:rFonts w:ascii="Lato" w:hAnsi="Lato"/>
          <w:bCs/>
          <w:i/>
          <w:spacing w:val="4"/>
        </w:rPr>
        <w:br/>
      </w:r>
      <w:r w:rsidR="00741ABC" w:rsidRPr="00271578">
        <w:rPr>
          <w:rFonts w:ascii="Lato" w:hAnsi="Lato"/>
          <w:bCs/>
          <w:i/>
          <w:spacing w:val="4"/>
        </w:rPr>
        <w:t>o środowiskowych uwarunkowaniach</w:t>
      </w:r>
      <w:bookmarkEnd w:id="6"/>
      <w:r w:rsidR="00741ABC" w:rsidRPr="00271578">
        <w:rPr>
          <w:rFonts w:ascii="Lato" w:hAnsi="Lato"/>
          <w:bCs/>
          <w:spacing w:val="4"/>
        </w:rPr>
        <w:t>”,</w:t>
      </w:r>
    </w:p>
    <w:p w14:paraId="598EDE8D" w14:textId="4C273510" w:rsidR="00741ABC" w:rsidRPr="00271578" w:rsidRDefault="00741ABC" w:rsidP="00B55975">
      <w:pPr>
        <w:numPr>
          <w:ilvl w:val="0"/>
          <w:numId w:val="4"/>
        </w:numPr>
        <w:spacing w:after="240" w:line="240" w:lineRule="exact"/>
        <w:jc w:val="both"/>
        <w:rPr>
          <w:rFonts w:ascii="Lato" w:hAnsi="Lato"/>
          <w:bCs/>
          <w:spacing w:val="4"/>
        </w:rPr>
      </w:pPr>
      <w:r w:rsidRPr="00271578">
        <w:rPr>
          <w:rFonts w:ascii="Lato" w:hAnsi="Lato"/>
          <w:bCs/>
          <w:spacing w:val="4"/>
        </w:rPr>
        <w:t>decyzj</w:t>
      </w:r>
      <w:r w:rsidR="001F1533" w:rsidRPr="00271578">
        <w:rPr>
          <w:rFonts w:ascii="Lato" w:hAnsi="Lato"/>
          <w:bCs/>
          <w:spacing w:val="4"/>
        </w:rPr>
        <w:t>ą</w:t>
      </w:r>
      <w:r w:rsidRPr="00271578">
        <w:rPr>
          <w:rFonts w:ascii="Lato" w:hAnsi="Lato"/>
          <w:bCs/>
          <w:spacing w:val="4"/>
        </w:rPr>
        <w:t xml:space="preserve"> Generalnego Dyrektora Ochrona Środowiska z dnia 24 lutego 2017 r., znak: DOOŚ-DŚII.4200.34.2016.aj.1, uchylającą w części i orzekającą w tym zakresie co do istoty sprawy, a w pozostałej części utrzymującą w mocy </w:t>
      </w:r>
      <w:r w:rsidRPr="00271578">
        <w:rPr>
          <w:rFonts w:ascii="Lato" w:hAnsi="Lato"/>
          <w:bCs/>
          <w:i/>
          <w:spacing w:val="4"/>
        </w:rPr>
        <w:t xml:space="preserve">decyzję RDOŚ </w:t>
      </w:r>
      <w:r w:rsidR="00693A67" w:rsidRPr="00271578">
        <w:rPr>
          <w:rFonts w:ascii="Lato" w:hAnsi="Lato"/>
          <w:bCs/>
          <w:i/>
          <w:spacing w:val="4"/>
        </w:rPr>
        <w:br/>
      </w:r>
      <w:r w:rsidRPr="00271578">
        <w:rPr>
          <w:rFonts w:ascii="Lato" w:hAnsi="Lato"/>
          <w:bCs/>
          <w:i/>
          <w:spacing w:val="4"/>
        </w:rPr>
        <w:t>o środowiskowych uwarunkowaniach</w:t>
      </w:r>
      <w:r w:rsidRPr="00271578">
        <w:rPr>
          <w:rFonts w:ascii="Lato" w:hAnsi="Lato"/>
          <w:bCs/>
          <w:spacing w:val="4"/>
        </w:rPr>
        <w:t>, zwaną dalej</w:t>
      </w:r>
      <w:r w:rsidRPr="00271578">
        <w:rPr>
          <w:rFonts w:ascii="Lato" w:hAnsi="Lato"/>
          <w:bCs/>
          <w:i/>
          <w:spacing w:val="4"/>
        </w:rPr>
        <w:t xml:space="preserve"> </w:t>
      </w:r>
      <w:r w:rsidRPr="00271578">
        <w:rPr>
          <w:rFonts w:ascii="Lato" w:hAnsi="Lato"/>
          <w:bCs/>
          <w:spacing w:val="4"/>
        </w:rPr>
        <w:t>„</w:t>
      </w:r>
      <w:r w:rsidRPr="00271578">
        <w:rPr>
          <w:rFonts w:ascii="Lato" w:hAnsi="Lato"/>
          <w:bCs/>
          <w:i/>
          <w:spacing w:val="4"/>
        </w:rPr>
        <w:t>decyzją GDOŚ o środowiskowych uwarunkowaniach</w:t>
      </w:r>
      <w:r w:rsidRPr="00271578">
        <w:rPr>
          <w:rFonts w:ascii="Lato" w:hAnsi="Lato"/>
          <w:bCs/>
          <w:spacing w:val="4"/>
        </w:rPr>
        <w:t>”,</w:t>
      </w:r>
    </w:p>
    <w:p w14:paraId="13970E50" w14:textId="73661B4F" w:rsidR="008D6B9D" w:rsidRPr="00271578" w:rsidRDefault="00BB06BE" w:rsidP="008D6B9D">
      <w:pPr>
        <w:numPr>
          <w:ilvl w:val="0"/>
          <w:numId w:val="4"/>
        </w:numPr>
        <w:spacing w:after="240" w:line="240" w:lineRule="exact"/>
        <w:jc w:val="both"/>
        <w:rPr>
          <w:rFonts w:ascii="Lato" w:hAnsi="Lato"/>
          <w:bCs/>
          <w:spacing w:val="4"/>
        </w:rPr>
      </w:pPr>
      <w:r w:rsidRPr="00271578">
        <w:rPr>
          <w:rFonts w:ascii="Lato" w:hAnsi="Lato"/>
          <w:bCs/>
          <w:spacing w:val="4"/>
        </w:rPr>
        <w:t>decyzją Regionalnego Dyrektora Ochrony Środowiska</w:t>
      </w:r>
      <w:r w:rsidR="008D6B9D" w:rsidRPr="00271578">
        <w:rPr>
          <w:rFonts w:ascii="Lato" w:hAnsi="Lato"/>
          <w:bCs/>
          <w:spacing w:val="4"/>
        </w:rPr>
        <w:t xml:space="preserve"> w Warszawie z dnia 23 marca 2022 r. znak: WOOŚ-II.420.41.2021.DF.13, stwierdzającą brak potrzeby przeprowadzenia oceny oddziaływania na środowisko i określającą istotne warunki korzystania ze środowiska, zwaną dalej „</w:t>
      </w:r>
      <w:r w:rsidR="008D6B9D" w:rsidRPr="00271578">
        <w:rPr>
          <w:rFonts w:ascii="Lato" w:hAnsi="Lato"/>
          <w:bCs/>
          <w:i/>
          <w:iCs/>
          <w:spacing w:val="4"/>
        </w:rPr>
        <w:t>decyzją RDOŚ</w:t>
      </w:r>
      <w:r w:rsidR="008D6B9D" w:rsidRPr="00271578">
        <w:rPr>
          <w:rFonts w:ascii="Lato" w:hAnsi="Lato"/>
          <w:bCs/>
          <w:spacing w:val="4"/>
        </w:rPr>
        <w:t>”,</w:t>
      </w:r>
    </w:p>
    <w:p w14:paraId="7FFBEC2C" w14:textId="4CBF1FDC" w:rsidR="008D6B9D" w:rsidRPr="00271578" w:rsidRDefault="008D6B9D" w:rsidP="008D6B9D">
      <w:pPr>
        <w:numPr>
          <w:ilvl w:val="0"/>
          <w:numId w:val="4"/>
        </w:numPr>
        <w:spacing w:after="240" w:line="240" w:lineRule="exact"/>
        <w:jc w:val="both"/>
        <w:rPr>
          <w:rFonts w:ascii="Lato" w:hAnsi="Lato"/>
          <w:bCs/>
          <w:spacing w:val="4"/>
        </w:rPr>
      </w:pPr>
      <w:r w:rsidRPr="00271578">
        <w:rPr>
          <w:rFonts w:ascii="Lato" w:hAnsi="Lato"/>
          <w:bCs/>
          <w:spacing w:val="4"/>
        </w:rPr>
        <w:t>postanowienie</w:t>
      </w:r>
      <w:r w:rsidR="00900CB0" w:rsidRPr="00271578">
        <w:rPr>
          <w:rFonts w:ascii="Lato" w:hAnsi="Lato"/>
          <w:bCs/>
          <w:spacing w:val="4"/>
        </w:rPr>
        <w:t>m</w:t>
      </w:r>
      <w:r w:rsidRPr="00271578">
        <w:rPr>
          <w:rFonts w:ascii="Lato" w:hAnsi="Lato"/>
          <w:bCs/>
          <w:spacing w:val="4"/>
        </w:rPr>
        <w:t xml:space="preserve"> Regionalnego Dyrektora Ochrony Środowiska w Warszawie z dnia </w:t>
      </w:r>
      <w:r w:rsidRPr="00271578">
        <w:rPr>
          <w:rFonts w:ascii="Lato" w:hAnsi="Lato"/>
          <w:bCs/>
          <w:spacing w:val="4"/>
        </w:rPr>
        <w:br/>
        <w:t xml:space="preserve">7 lutego 2023 r. znak: WOOŚ-II.4222.19.2021.AG.13, uzgadniającym realizację przedsięwzięcia pn.: „Budowa drogi ekspresowej S7 na odcinku Płońsk — Czosnów na odcinku I od węzła „Siedlin” (bez węzła) do węzła „Załuski” (bez węzła) wraz </w:t>
      </w:r>
      <w:r w:rsidR="0012684E" w:rsidRPr="00271578">
        <w:rPr>
          <w:rFonts w:ascii="Lato" w:hAnsi="Lato"/>
          <w:bCs/>
          <w:spacing w:val="4"/>
        </w:rPr>
        <w:br/>
      </w:r>
      <w:r w:rsidRPr="00271578">
        <w:rPr>
          <w:rFonts w:ascii="Lato" w:hAnsi="Lato"/>
          <w:bCs/>
          <w:spacing w:val="4"/>
        </w:rPr>
        <w:t>z niezbędną infrastrukturą techniczną, budowlami i urządzeniami budowlanymi, powiat płoński, gmina Płońsk, województwo mazowieckie, zwanym dalej „</w:t>
      </w:r>
      <w:r w:rsidRPr="00271578">
        <w:rPr>
          <w:rFonts w:ascii="Lato" w:hAnsi="Lato"/>
          <w:bCs/>
          <w:i/>
          <w:iCs/>
          <w:spacing w:val="4"/>
        </w:rPr>
        <w:t>postanowieniem uzgadniającym</w:t>
      </w:r>
      <w:r w:rsidRPr="00271578">
        <w:rPr>
          <w:rFonts w:ascii="Lato" w:hAnsi="Lato"/>
          <w:bCs/>
          <w:spacing w:val="4"/>
        </w:rPr>
        <w:t>”,</w:t>
      </w:r>
    </w:p>
    <w:p w14:paraId="4452C941" w14:textId="52FB5A89" w:rsidR="008D6B9D" w:rsidRPr="00271578" w:rsidRDefault="008D6B9D" w:rsidP="008D6B9D">
      <w:pPr>
        <w:numPr>
          <w:ilvl w:val="0"/>
          <w:numId w:val="4"/>
        </w:numPr>
        <w:spacing w:after="240" w:line="240" w:lineRule="exact"/>
        <w:jc w:val="both"/>
        <w:rPr>
          <w:rFonts w:ascii="Lato" w:hAnsi="Lato"/>
          <w:bCs/>
          <w:spacing w:val="4"/>
        </w:rPr>
      </w:pPr>
      <w:r w:rsidRPr="00271578">
        <w:rPr>
          <w:rFonts w:ascii="Lato" w:hAnsi="Lato"/>
          <w:bCs/>
          <w:spacing w:val="4"/>
        </w:rPr>
        <w:t>postanowienie</w:t>
      </w:r>
      <w:r w:rsidR="00900CB0" w:rsidRPr="00271578">
        <w:rPr>
          <w:rFonts w:ascii="Lato" w:hAnsi="Lato"/>
          <w:bCs/>
          <w:spacing w:val="4"/>
        </w:rPr>
        <w:t>m</w:t>
      </w:r>
      <w:r w:rsidRPr="00271578">
        <w:rPr>
          <w:rFonts w:ascii="Lato" w:hAnsi="Lato"/>
          <w:bCs/>
          <w:spacing w:val="4"/>
        </w:rPr>
        <w:t xml:space="preserve"> Regionalnego Dyrektora Ochrony Środowiska w Warszawie z dnia </w:t>
      </w:r>
      <w:r w:rsidRPr="00271578">
        <w:rPr>
          <w:rFonts w:ascii="Lato" w:hAnsi="Lato"/>
          <w:bCs/>
          <w:spacing w:val="4"/>
        </w:rPr>
        <w:br/>
        <w:t>6 marca 2023 r. znak: WOOŚ-II.4222.19.2021.AG.15, uzupełniając</w:t>
      </w:r>
      <w:r w:rsidR="00900CB0" w:rsidRPr="00271578">
        <w:rPr>
          <w:rFonts w:ascii="Lato" w:hAnsi="Lato"/>
          <w:bCs/>
          <w:spacing w:val="4"/>
        </w:rPr>
        <w:t>ym</w:t>
      </w:r>
      <w:r w:rsidRPr="00271578">
        <w:rPr>
          <w:rFonts w:ascii="Lato" w:hAnsi="Lato"/>
          <w:bCs/>
          <w:spacing w:val="4"/>
        </w:rPr>
        <w:t xml:space="preserve"> </w:t>
      </w:r>
      <w:r w:rsidRPr="00271578">
        <w:rPr>
          <w:rFonts w:ascii="Lato" w:hAnsi="Lato"/>
          <w:bCs/>
          <w:i/>
          <w:iCs/>
          <w:spacing w:val="4"/>
        </w:rPr>
        <w:t>postanowienie uzgadniające</w:t>
      </w:r>
      <w:r w:rsidRPr="00271578">
        <w:rPr>
          <w:rFonts w:ascii="Lato" w:hAnsi="Lato"/>
          <w:bCs/>
          <w:spacing w:val="4"/>
        </w:rPr>
        <w:t>.</w:t>
      </w:r>
    </w:p>
    <w:p w14:paraId="7C1C61B1" w14:textId="1379E2C9" w:rsidR="000B69D9" w:rsidRPr="00271578" w:rsidRDefault="000B69D9" w:rsidP="0057095D">
      <w:pPr>
        <w:numPr>
          <w:ilvl w:val="0"/>
          <w:numId w:val="4"/>
        </w:numPr>
        <w:spacing w:after="240" w:line="240" w:lineRule="exact"/>
        <w:jc w:val="both"/>
        <w:rPr>
          <w:rFonts w:ascii="Lato" w:hAnsi="Lato"/>
          <w:bCs/>
        </w:rPr>
      </w:pPr>
      <w:r w:rsidRPr="00271578">
        <w:rPr>
          <w:rFonts w:ascii="Lato" w:hAnsi="Lato"/>
          <w:bCs/>
        </w:rPr>
        <w:t>decyzj</w:t>
      </w:r>
      <w:r w:rsidR="002E1921" w:rsidRPr="00271578">
        <w:rPr>
          <w:rFonts w:ascii="Lato" w:hAnsi="Lato"/>
          <w:bCs/>
        </w:rPr>
        <w:t>ami</w:t>
      </w:r>
      <w:r w:rsidRPr="00271578">
        <w:rPr>
          <w:rFonts w:ascii="Lato" w:hAnsi="Lato"/>
          <w:bCs/>
        </w:rPr>
        <w:t xml:space="preserve"> Dyrektora Regionalnego Zarządu Gospodarki Wodnej w Warszawie z dnia </w:t>
      </w:r>
      <w:r w:rsidR="00141AAD" w:rsidRPr="00271578">
        <w:rPr>
          <w:rFonts w:ascii="Lato" w:hAnsi="Lato"/>
          <w:bCs/>
        </w:rPr>
        <w:br/>
        <w:t>3 sierpnia 2021 r. znak: WA.RUZ.4210.220.2021.WP</w:t>
      </w:r>
      <w:r w:rsidRPr="00271578">
        <w:rPr>
          <w:rFonts w:ascii="Lato" w:hAnsi="Lato"/>
          <w:bCs/>
        </w:rPr>
        <w:t>,</w:t>
      </w:r>
      <w:r w:rsidR="002E1921" w:rsidRPr="00271578">
        <w:rPr>
          <w:rFonts w:ascii="Lato" w:hAnsi="Lato"/>
          <w:bCs/>
        </w:rPr>
        <w:t xml:space="preserve"> z dnia </w:t>
      </w:r>
      <w:r w:rsidR="00141AAD" w:rsidRPr="00271578">
        <w:rPr>
          <w:rFonts w:ascii="Lato" w:hAnsi="Lato"/>
          <w:bCs/>
        </w:rPr>
        <w:t>15 lipca</w:t>
      </w:r>
      <w:r w:rsidR="002E1921" w:rsidRPr="00271578">
        <w:rPr>
          <w:rFonts w:ascii="Lato" w:hAnsi="Lato"/>
          <w:bCs/>
        </w:rPr>
        <w:t xml:space="preserve"> 2021 r., znak: WA.</w:t>
      </w:r>
      <w:r w:rsidR="00141AAD" w:rsidRPr="00271578">
        <w:rPr>
          <w:rFonts w:ascii="Lato" w:hAnsi="Lato"/>
          <w:bCs/>
        </w:rPr>
        <w:t>RUZ.4210.232.2021.KP</w:t>
      </w:r>
      <w:r w:rsidR="002E1921" w:rsidRPr="00271578">
        <w:rPr>
          <w:rFonts w:ascii="Lato" w:hAnsi="Lato"/>
          <w:bCs/>
        </w:rPr>
        <w:t xml:space="preserve">, z dnia </w:t>
      </w:r>
      <w:r w:rsidR="006955BF" w:rsidRPr="00271578">
        <w:rPr>
          <w:rFonts w:ascii="Lato" w:hAnsi="Lato"/>
          <w:bCs/>
        </w:rPr>
        <w:t>22 lipca</w:t>
      </w:r>
      <w:r w:rsidR="002E1921" w:rsidRPr="00271578">
        <w:rPr>
          <w:rFonts w:ascii="Lato" w:hAnsi="Lato"/>
          <w:bCs/>
        </w:rPr>
        <w:t xml:space="preserve"> 2021 r., znak:</w:t>
      </w:r>
      <w:r w:rsidR="0057095D" w:rsidRPr="00271578">
        <w:rPr>
          <w:rFonts w:ascii="Lato" w:hAnsi="Lato"/>
          <w:bCs/>
        </w:rPr>
        <w:t xml:space="preserve"> </w:t>
      </w:r>
      <w:r w:rsidR="002E1921" w:rsidRPr="00271578">
        <w:rPr>
          <w:rFonts w:ascii="Lato" w:hAnsi="Lato"/>
          <w:bCs/>
        </w:rPr>
        <w:t>WA.RUZ.4210.</w:t>
      </w:r>
      <w:r w:rsidR="006955BF" w:rsidRPr="00271578">
        <w:rPr>
          <w:rFonts w:ascii="Lato" w:hAnsi="Lato"/>
          <w:bCs/>
        </w:rPr>
        <w:t>228.2021.RB</w:t>
      </w:r>
      <w:r w:rsidR="002E1921" w:rsidRPr="00271578">
        <w:rPr>
          <w:rFonts w:ascii="Lato" w:hAnsi="Lato"/>
          <w:bCs/>
        </w:rPr>
        <w:t xml:space="preserve">, </w:t>
      </w:r>
      <w:r w:rsidRPr="00271578">
        <w:rPr>
          <w:rFonts w:ascii="Lato" w:hAnsi="Lato"/>
          <w:bCs/>
        </w:rPr>
        <w:t xml:space="preserve"> </w:t>
      </w:r>
      <w:r w:rsidR="002E1921" w:rsidRPr="00271578">
        <w:rPr>
          <w:rFonts w:ascii="Lato" w:hAnsi="Lato"/>
          <w:bCs/>
        </w:rPr>
        <w:t xml:space="preserve">z dnia </w:t>
      </w:r>
      <w:r w:rsidR="006955BF" w:rsidRPr="00271578">
        <w:rPr>
          <w:rFonts w:ascii="Lato" w:hAnsi="Lato"/>
          <w:bCs/>
        </w:rPr>
        <w:t>23 lipca</w:t>
      </w:r>
      <w:r w:rsidR="002E1921" w:rsidRPr="00271578">
        <w:rPr>
          <w:rFonts w:ascii="Lato" w:hAnsi="Lato"/>
          <w:bCs/>
        </w:rPr>
        <w:t xml:space="preserve"> 2021 r., znak:</w:t>
      </w:r>
      <w:r w:rsidR="0057095D" w:rsidRPr="00271578">
        <w:rPr>
          <w:rFonts w:ascii="Lato" w:hAnsi="Lato"/>
          <w:bCs/>
        </w:rPr>
        <w:t xml:space="preserve"> </w:t>
      </w:r>
      <w:r w:rsidR="002E1921" w:rsidRPr="00271578">
        <w:rPr>
          <w:rFonts w:ascii="Lato" w:hAnsi="Lato"/>
          <w:bCs/>
        </w:rPr>
        <w:t>WA.RUZ.4210.</w:t>
      </w:r>
      <w:r w:rsidR="006955BF" w:rsidRPr="00271578">
        <w:rPr>
          <w:rFonts w:ascii="Lato" w:hAnsi="Lato"/>
          <w:bCs/>
        </w:rPr>
        <w:t>224.2021.JSM</w:t>
      </w:r>
      <w:r w:rsidR="002E1921" w:rsidRPr="00271578">
        <w:rPr>
          <w:rFonts w:ascii="Lato" w:hAnsi="Lato"/>
          <w:bCs/>
        </w:rPr>
        <w:t xml:space="preserve">, </w:t>
      </w:r>
      <w:r w:rsidR="006955BF" w:rsidRPr="00271578">
        <w:rPr>
          <w:rFonts w:ascii="Lato" w:hAnsi="Lato"/>
          <w:bCs/>
        </w:rPr>
        <w:t xml:space="preserve">z dnia 8 lipca 2021 r. </w:t>
      </w:r>
      <w:r w:rsidR="006955BF" w:rsidRPr="00271578">
        <w:rPr>
          <w:rFonts w:ascii="Lato" w:hAnsi="Lato"/>
          <w:bCs/>
        </w:rPr>
        <w:br/>
        <w:t xml:space="preserve">znak: WA.RUZ.4210.231.2021.AŻ, z dnia 4 kwietnia 2022 r. znak: WA.RUZ.4210.42.2022.JSM, z dnia 12 lipca 2021 r. znak: WA.RUZ.4210.230.2021.AŻ, sprostowaną </w:t>
      </w:r>
      <w:r w:rsidR="00693A67" w:rsidRPr="00271578">
        <w:rPr>
          <w:rFonts w:ascii="Lato" w:hAnsi="Lato"/>
          <w:bCs/>
        </w:rPr>
        <w:t>postanowieniem</w:t>
      </w:r>
      <w:r w:rsidR="006955BF" w:rsidRPr="00271578">
        <w:rPr>
          <w:rFonts w:ascii="Lato" w:hAnsi="Lato"/>
          <w:bCs/>
        </w:rPr>
        <w:t xml:space="preserve"> z dnia 28 lipca 2021 r. znak: WA.RUZ.4210.230.2021.AŻ, </w:t>
      </w:r>
      <w:r w:rsidRPr="00271578">
        <w:rPr>
          <w:rFonts w:ascii="Lato" w:hAnsi="Lato"/>
          <w:bCs/>
        </w:rPr>
        <w:t>udzielając</w:t>
      </w:r>
      <w:r w:rsidR="002E1921" w:rsidRPr="00271578">
        <w:rPr>
          <w:rFonts w:ascii="Lato" w:hAnsi="Lato"/>
          <w:bCs/>
        </w:rPr>
        <w:t>ymi</w:t>
      </w:r>
      <w:r w:rsidRPr="00271578">
        <w:rPr>
          <w:rFonts w:ascii="Lato" w:hAnsi="Lato"/>
          <w:bCs/>
        </w:rPr>
        <w:t xml:space="preserve"> pozwolenia wodnoprawnego,</w:t>
      </w:r>
    </w:p>
    <w:p w14:paraId="000717F0" w14:textId="04E14245" w:rsidR="000B69D9" w:rsidRPr="00271578" w:rsidRDefault="000B69D9" w:rsidP="00F21E2D">
      <w:pPr>
        <w:numPr>
          <w:ilvl w:val="0"/>
          <w:numId w:val="4"/>
        </w:numPr>
        <w:spacing w:after="240" w:line="240" w:lineRule="exact"/>
        <w:jc w:val="both"/>
        <w:rPr>
          <w:rFonts w:ascii="Lato" w:hAnsi="Lato"/>
          <w:b/>
          <w:bCs/>
          <w:spacing w:val="4"/>
        </w:rPr>
      </w:pPr>
      <w:r w:rsidRPr="00271578">
        <w:rPr>
          <w:rFonts w:ascii="Lato" w:hAnsi="Lato"/>
          <w:bCs/>
          <w:spacing w:val="4"/>
        </w:rPr>
        <w:t>postanowie</w:t>
      </w:r>
      <w:r w:rsidR="00F97DF6" w:rsidRPr="00271578">
        <w:rPr>
          <w:rFonts w:ascii="Lato" w:hAnsi="Lato"/>
          <w:bCs/>
          <w:spacing w:val="4"/>
        </w:rPr>
        <w:t>niami</w:t>
      </w:r>
      <w:r w:rsidRPr="00271578">
        <w:rPr>
          <w:rFonts w:ascii="Lato" w:hAnsi="Lato"/>
          <w:bCs/>
          <w:spacing w:val="4"/>
        </w:rPr>
        <w:t xml:space="preserve"> Wojewody Mazowieckiego udzielając</w:t>
      </w:r>
      <w:r w:rsidR="00804907" w:rsidRPr="00271578">
        <w:rPr>
          <w:rFonts w:ascii="Lato" w:hAnsi="Lato"/>
          <w:bCs/>
          <w:spacing w:val="4"/>
        </w:rPr>
        <w:t>ymi</w:t>
      </w:r>
      <w:r w:rsidRPr="00271578">
        <w:rPr>
          <w:rFonts w:ascii="Lato" w:hAnsi="Lato"/>
          <w:bCs/>
          <w:spacing w:val="4"/>
        </w:rPr>
        <w:t xml:space="preserve"> zgody na odstępstwo od przepisów techniczno–budowlanych</w:t>
      </w:r>
      <w:r w:rsidR="00F21E2D" w:rsidRPr="00271578">
        <w:rPr>
          <w:rFonts w:ascii="Lato" w:hAnsi="Lato"/>
          <w:bCs/>
          <w:spacing w:val="4"/>
        </w:rPr>
        <w:t>.</w:t>
      </w:r>
    </w:p>
    <w:p w14:paraId="0D481B32" w14:textId="3D4A5448" w:rsidR="00F55B12" w:rsidRPr="00271578" w:rsidRDefault="00F55B12" w:rsidP="00B55975">
      <w:pPr>
        <w:spacing w:after="240" w:line="240" w:lineRule="exact"/>
        <w:jc w:val="both"/>
        <w:rPr>
          <w:rFonts w:ascii="Lato" w:hAnsi="Lato" w:cs="Lao UI"/>
          <w:spacing w:val="4"/>
        </w:rPr>
      </w:pPr>
      <w:r w:rsidRPr="00271578">
        <w:rPr>
          <w:rFonts w:ascii="Lato" w:hAnsi="Lato" w:cs="Lao UI"/>
          <w:iCs/>
          <w:spacing w:val="4"/>
        </w:rPr>
        <w:t xml:space="preserve">Do wniosku </w:t>
      </w:r>
      <w:r w:rsidRPr="00271578">
        <w:rPr>
          <w:rFonts w:ascii="Lato" w:hAnsi="Lato" w:cs="Lao UI"/>
          <w:i/>
          <w:iCs/>
          <w:spacing w:val="4"/>
        </w:rPr>
        <w:t>inwestor</w:t>
      </w:r>
      <w:r w:rsidRPr="00271578">
        <w:rPr>
          <w:rFonts w:ascii="Lato" w:hAnsi="Lato" w:cs="Lao UI"/>
          <w:spacing w:val="4"/>
        </w:rPr>
        <w:t xml:space="preserve"> doł</w:t>
      </w:r>
      <w:r w:rsidRPr="00271578">
        <w:rPr>
          <w:rFonts w:ascii="Lato" w:hAnsi="Lato" w:cs="Calibri"/>
          <w:spacing w:val="4"/>
        </w:rPr>
        <w:t>ą</w:t>
      </w:r>
      <w:r w:rsidRPr="00271578">
        <w:rPr>
          <w:rFonts w:ascii="Lato" w:hAnsi="Lato" w:cs="Lao UI"/>
          <w:spacing w:val="4"/>
        </w:rPr>
        <w:t>czył równie</w:t>
      </w:r>
      <w:r w:rsidRPr="00271578">
        <w:rPr>
          <w:rFonts w:ascii="Lato" w:hAnsi="Lato" w:cs="Calibri"/>
          <w:spacing w:val="4"/>
        </w:rPr>
        <w:t>ż</w:t>
      </w:r>
      <w:r w:rsidRPr="00271578">
        <w:rPr>
          <w:rFonts w:ascii="Lato" w:hAnsi="Lato" w:cs="Lao UI"/>
          <w:spacing w:val="4"/>
        </w:rPr>
        <w:t xml:space="preserve"> wymagane opinie, o których mowa w art. 11b </w:t>
      </w:r>
      <w:r w:rsidR="002239A1" w:rsidRPr="00271578">
        <w:rPr>
          <w:rFonts w:ascii="Lato" w:hAnsi="Lato" w:cs="Lao UI"/>
          <w:spacing w:val="4"/>
        </w:rPr>
        <w:br/>
      </w:r>
      <w:r w:rsidRPr="00271578">
        <w:rPr>
          <w:rFonts w:ascii="Lato" w:hAnsi="Lato" w:cs="Lao UI"/>
          <w:spacing w:val="4"/>
        </w:rPr>
        <w:t xml:space="preserve">ust. 1 oraz art. 11d ust. 1 pkt 8 </w:t>
      </w:r>
      <w:r w:rsidRPr="00271578">
        <w:rPr>
          <w:rFonts w:ascii="Lato" w:hAnsi="Lato" w:cs="Lao UI"/>
          <w:i/>
          <w:iCs/>
          <w:spacing w:val="4"/>
        </w:rPr>
        <w:t>specustawy drogowej</w:t>
      </w:r>
      <w:r w:rsidRPr="00271578">
        <w:rPr>
          <w:rFonts w:ascii="Lato" w:hAnsi="Lato" w:cs="Lao UI"/>
          <w:spacing w:val="4"/>
        </w:rPr>
        <w:t>, b</w:t>
      </w:r>
      <w:r w:rsidRPr="00271578">
        <w:rPr>
          <w:rFonts w:ascii="Lato" w:hAnsi="Lato" w:cs="Calibri"/>
          <w:spacing w:val="4"/>
        </w:rPr>
        <w:t>ą</w:t>
      </w:r>
      <w:r w:rsidRPr="00271578">
        <w:rPr>
          <w:rFonts w:ascii="Lato" w:hAnsi="Lato" w:cs="Lao UI"/>
          <w:spacing w:val="4"/>
        </w:rPr>
        <w:t>d</w:t>
      </w:r>
      <w:r w:rsidRPr="00271578">
        <w:rPr>
          <w:rFonts w:ascii="Lato" w:hAnsi="Lato" w:cs="Calibri"/>
          <w:spacing w:val="4"/>
        </w:rPr>
        <w:t>ź</w:t>
      </w:r>
      <w:r w:rsidRPr="00271578">
        <w:rPr>
          <w:rFonts w:ascii="Lato" w:hAnsi="Lato" w:cs="Lao UI"/>
          <w:spacing w:val="4"/>
        </w:rPr>
        <w:t xml:space="preserve"> dowody potwierdzaj</w:t>
      </w:r>
      <w:r w:rsidRPr="00271578">
        <w:rPr>
          <w:rFonts w:ascii="Lato" w:hAnsi="Lato" w:cs="Calibri"/>
          <w:spacing w:val="4"/>
        </w:rPr>
        <w:t>ą</w:t>
      </w:r>
      <w:r w:rsidRPr="00271578">
        <w:rPr>
          <w:rFonts w:ascii="Lato" w:hAnsi="Lato" w:cs="Lao UI"/>
          <w:spacing w:val="4"/>
        </w:rPr>
        <w:t>ce dor</w:t>
      </w:r>
      <w:r w:rsidRPr="00271578">
        <w:rPr>
          <w:rFonts w:ascii="Lato" w:hAnsi="Lato" w:cs="Calibri"/>
          <w:spacing w:val="4"/>
        </w:rPr>
        <w:t>ę</w:t>
      </w:r>
      <w:r w:rsidRPr="00271578">
        <w:rPr>
          <w:rFonts w:ascii="Lato" w:hAnsi="Lato" w:cs="Lao UI"/>
          <w:spacing w:val="4"/>
        </w:rPr>
        <w:t>czenie wyst</w:t>
      </w:r>
      <w:r w:rsidRPr="00271578">
        <w:rPr>
          <w:rFonts w:ascii="Lato" w:hAnsi="Lato" w:cs="Calibri"/>
          <w:spacing w:val="4"/>
        </w:rPr>
        <w:t>ą</w:t>
      </w:r>
      <w:r w:rsidRPr="00271578">
        <w:rPr>
          <w:rFonts w:ascii="Lato" w:hAnsi="Lato" w:cs="Lao UI"/>
          <w:spacing w:val="4"/>
        </w:rPr>
        <w:t>pie</w:t>
      </w:r>
      <w:r w:rsidRPr="00271578">
        <w:rPr>
          <w:rFonts w:ascii="Lato" w:hAnsi="Lato" w:cs="Calibri"/>
          <w:spacing w:val="4"/>
        </w:rPr>
        <w:t>ń</w:t>
      </w:r>
      <w:r w:rsidRPr="00271578">
        <w:rPr>
          <w:rFonts w:ascii="Lato" w:hAnsi="Lato" w:cs="Lao UI"/>
          <w:spacing w:val="4"/>
        </w:rPr>
        <w:t xml:space="preserve"> o ich wydanie, w przypadku ich niewydania, co nale</w:t>
      </w:r>
      <w:r w:rsidRPr="00271578">
        <w:rPr>
          <w:rFonts w:ascii="Lato" w:hAnsi="Lato" w:cs="Calibri"/>
          <w:spacing w:val="4"/>
        </w:rPr>
        <w:t>ż</w:t>
      </w:r>
      <w:r w:rsidRPr="00271578">
        <w:rPr>
          <w:rFonts w:ascii="Lato" w:hAnsi="Lato" w:cs="Lao UI"/>
          <w:spacing w:val="4"/>
        </w:rPr>
        <w:t>ało potraktowa</w:t>
      </w:r>
      <w:r w:rsidRPr="00271578">
        <w:rPr>
          <w:rFonts w:ascii="Lato" w:hAnsi="Lato" w:cs="Calibri"/>
          <w:spacing w:val="4"/>
        </w:rPr>
        <w:t>ć</w:t>
      </w:r>
      <w:r w:rsidRPr="00271578">
        <w:rPr>
          <w:rFonts w:ascii="Lato" w:hAnsi="Lato" w:cs="Lao UI"/>
          <w:spacing w:val="4"/>
        </w:rPr>
        <w:t xml:space="preserve"> si</w:t>
      </w:r>
      <w:r w:rsidRPr="00271578">
        <w:rPr>
          <w:rFonts w:ascii="Lato" w:hAnsi="Lato" w:cs="Calibri"/>
          <w:spacing w:val="4"/>
        </w:rPr>
        <w:t>ę</w:t>
      </w:r>
      <w:r w:rsidRPr="00271578">
        <w:rPr>
          <w:rFonts w:ascii="Lato" w:hAnsi="Lato" w:cs="Lao UI"/>
          <w:spacing w:val="4"/>
        </w:rPr>
        <w:t xml:space="preserve"> jako brak zastrze</w:t>
      </w:r>
      <w:r w:rsidRPr="00271578">
        <w:rPr>
          <w:rFonts w:ascii="Lato" w:hAnsi="Lato" w:cs="Calibri"/>
          <w:spacing w:val="4"/>
        </w:rPr>
        <w:t>ż</w:t>
      </w:r>
      <w:r w:rsidRPr="00271578">
        <w:rPr>
          <w:rFonts w:ascii="Lato" w:hAnsi="Lato" w:cs="Lao UI"/>
          <w:spacing w:val="4"/>
        </w:rPr>
        <w:t>e</w:t>
      </w:r>
      <w:r w:rsidRPr="00271578">
        <w:rPr>
          <w:rFonts w:ascii="Lato" w:hAnsi="Lato" w:cs="Calibri"/>
          <w:spacing w:val="4"/>
        </w:rPr>
        <w:t>ń</w:t>
      </w:r>
      <w:r w:rsidRPr="00271578">
        <w:rPr>
          <w:rFonts w:ascii="Lato" w:hAnsi="Lato" w:cs="Lao UI"/>
          <w:spacing w:val="4"/>
        </w:rPr>
        <w:t xml:space="preserve"> do wniosku. </w:t>
      </w:r>
    </w:p>
    <w:p w14:paraId="4302B476" w14:textId="1C0A809A" w:rsidR="00F55B12" w:rsidRPr="00271578" w:rsidRDefault="00F55B12" w:rsidP="00B55975">
      <w:pPr>
        <w:spacing w:after="240" w:line="240" w:lineRule="exact"/>
        <w:jc w:val="both"/>
        <w:rPr>
          <w:rFonts w:ascii="Lato" w:hAnsi="Lato" w:cs="Lao UI"/>
          <w:spacing w:val="4"/>
        </w:rPr>
      </w:pPr>
      <w:r w:rsidRPr="00271578">
        <w:rPr>
          <w:rFonts w:ascii="Lato" w:hAnsi="Lato" w:cs="Lao UI"/>
          <w:spacing w:val="4"/>
        </w:rPr>
        <w:t xml:space="preserve">Stosownie do art. 11d ust. 1 pkt 7a </w:t>
      </w:r>
      <w:r w:rsidRPr="00271578">
        <w:rPr>
          <w:rFonts w:ascii="Lato" w:hAnsi="Lato" w:cs="Lao UI"/>
          <w:i/>
          <w:iCs/>
          <w:spacing w:val="4"/>
        </w:rPr>
        <w:t>specustawy drogowej</w:t>
      </w:r>
      <w:r w:rsidRPr="00271578">
        <w:rPr>
          <w:rFonts w:ascii="Lato" w:hAnsi="Lato" w:cs="Lao UI"/>
          <w:spacing w:val="4"/>
        </w:rPr>
        <w:t xml:space="preserve">, </w:t>
      </w:r>
      <w:r w:rsidRPr="00271578">
        <w:rPr>
          <w:rFonts w:ascii="Lato" w:hAnsi="Lato" w:cs="Lao UI"/>
          <w:i/>
          <w:iCs/>
          <w:spacing w:val="4"/>
        </w:rPr>
        <w:t>inwestor</w:t>
      </w:r>
      <w:r w:rsidRPr="00271578">
        <w:rPr>
          <w:rFonts w:ascii="Lato" w:hAnsi="Lato" w:cs="Lao UI"/>
          <w:spacing w:val="4"/>
        </w:rPr>
        <w:t xml:space="preserve"> załączył do wniosku wynik audytu bezpieczeństwa ruchu drogowego, o którym mowa w art. 24l ust. 1 ustawy z dnia 21 marca 1985 r. o drogach publicznych (t.j. </w:t>
      </w:r>
      <w:r w:rsidR="00427E56" w:rsidRPr="00427E56">
        <w:rPr>
          <w:rFonts w:ascii="Lato" w:hAnsi="Lato" w:cs="Lao UI"/>
          <w:spacing w:val="4"/>
        </w:rPr>
        <w:t>Dz.U. z 2024 r. poz. 320</w:t>
      </w:r>
      <w:r w:rsidR="00427E56">
        <w:rPr>
          <w:rFonts w:ascii="Lato" w:hAnsi="Lato" w:cs="Lao UI"/>
          <w:spacing w:val="4"/>
        </w:rPr>
        <w:t xml:space="preserve">, </w:t>
      </w:r>
      <w:r w:rsidR="002239A1" w:rsidRPr="00271578">
        <w:rPr>
          <w:rFonts w:ascii="Lato" w:hAnsi="Lato" w:cs="Lao UI"/>
          <w:spacing w:val="4"/>
        </w:rPr>
        <w:t>z późn. zm.</w:t>
      </w:r>
      <w:r w:rsidRPr="00271578">
        <w:rPr>
          <w:rFonts w:ascii="Lato" w:hAnsi="Lato" w:cs="Lao UI"/>
          <w:spacing w:val="4"/>
        </w:rPr>
        <w:t>), zwanej dalej „</w:t>
      </w:r>
      <w:r w:rsidRPr="00271578">
        <w:rPr>
          <w:rFonts w:ascii="Lato" w:hAnsi="Lato" w:cs="Lao UI"/>
          <w:i/>
          <w:iCs/>
          <w:spacing w:val="4"/>
        </w:rPr>
        <w:t>ustawą o drogach publicznych</w:t>
      </w:r>
      <w:r w:rsidRPr="00271578">
        <w:rPr>
          <w:rFonts w:ascii="Lato" w:hAnsi="Lato" w:cs="Lao UI"/>
          <w:spacing w:val="4"/>
        </w:rPr>
        <w:t xml:space="preserve">”, oraz uzasadnienie zarządcy drogi, o którym </w:t>
      </w:r>
      <w:r w:rsidRPr="00271578">
        <w:rPr>
          <w:rFonts w:ascii="Lato" w:hAnsi="Lato" w:cs="Lao UI"/>
          <w:spacing w:val="4"/>
        </w:rPr>
        <w:lastRenderedPageBreak/>
        <w:t xml:space="preserve">mowa w art. 24l ust. 4 </w:t>
      </w:r>
      <w:r w:rsidRPr="00271578">
        <w:rPr>
          <w:rFonts w:ascii="Lato" w:hAnsi="Lato" w:cs="Lao UI"/>
          <w:i/>
          <w:iCs/>
          <w:spacing w:val="4"/>
        </w:rPr>
        <w:t>ustawy o drogach publicznych</w:t>
      </w:r>
      <w:r w:rsidRPr="00271578">
        <w:rPr>
          <w:rFonts w:ascii="Lato" w:hAnsi="Lato" w:cs="Lao UI"/>
          <w:spacing w:val="4"/>
        </w:rPr>
        <w:t xml:space="preserve">. Ponadto, </w:t>
      </w:r>
      <w:r w:rsidRPr="00271578">
        <w:rPr>
          <w:rFonts w:ascii="Lato" w:hAnsi="Lato" w:cs="Lao UI"/>
          <w:i/>
          <w:iCs/>
          <w:spacing w:val="4"/>
        </w:rPr>
        <w:t>inwestor</w:t>
      </w:r>
      <w:r w:rsidRPr="00271578">
        <w:rPr>
          <w:rFonts w:ascii="Lato" w:hAnsi="Lato" w:cs="Lao UI"/>
          <w:spacing w:val="4"/>
        </w:rPr>
        <w:t xml:space="preserve"> dołączył również wymagane przepisami </w:t>
      </w:r>
      <w:r w:rsidRPr="00C05FF3">
        <w:rPr>
          <w:rFonts w:ascii="Lato" w:hAnsi="Lato" w:cs="Lao UI"/>
          <w:spacing w:val="4"/>
        </w:rPr>
        <w:t>odrębnymi akty administracyjne</w:t>
      </w:r>
      <w:r w:rsidR="00C05FF3" w:rsidRPr="00C80E45">
        <w:rPr>
          <w:rFonts w:ascii="Lato" w:hAnsi="Lato" w:cs="Lao UI"/>
          <w:spacing w:val="4"/>
        </w:rPr>
        <w:t xml:space="preserve">, tj. </w:t>
      </w:r>
      <w:r w:rsidR="00C05FF3" w:rsidRPr="00C80E45">
        <w:rPr>
          <w:rFonts w:ascii="Lato" w:hAnsi="Lato" w:cs="Lao UI"/>
          <w:bCs/>
          <w:i/>
          <w:spacing w:val="4"/>
        </w:rPr>
        <w:t xml:space="preserve">decyzję RDOŚ </w:t>
      </w:r>
      <w:r w:rsidR="00C05FF3" w:rsidRPr="00C80E45">
        <w:rPr>
          <w:rFonts w:ascii="Lato" w:hAnsi="Lato" w:cs="Lao UI"/>
          <w:bCs/>
          <w:i/>
          <w:spacing w:val="4"/>
        </w:rPr>
        <w:br/>
        <w:t xml:space="preserve">o środowiskowych uwarunkowaniach, decyzję GDOŚ o środowiskowych uwarunkowaniach, </w:t>
      </w:r>
      <w:r w:rsidR="00C05FF3" w:rsidRPr="00C80E45">
        <w:rPr>
          <w:rFonts w:ascii="Lato" w:hAnsi="Lato" w:cs="Lao UI"/>
          <w:bCs/>
          <w:i/>
          <w:iCs/>
          <w:spacing w:val="4"/>
        </w:rPr>
        <w:t xml:space="preserve">decyzję RDOŚ, </w:t>
      </w:r>
      <w:r w:rsidR="00C05FF3" w:rsidRPr="00C80E45">
        <w:rPr>
          <w:rFonts w:ascii="Lato" w:hAnsi="Lato" w:cs="Lao UI"/>
          <w:bCs/>
          <w:spacing w:val="4"/>
        </w:rPr>
        <w:t xml:space="preserve">oraz ww. decyzje Dyrektora Regionalnego Zarządu Gospodarki Wodnej </w:t>
      </w:r>
      <w:r w:rsidR="00427E56">
        <w:rPr>
          <w:rFonts w:ascii="Lato" w:hAnsi="Lato" w:cs="Lao UI"/>
          <w:bCs/>
          <w:spacing w:val="4"/>
        </w:rPr>
        <w:br/>
      </w:r>
      <w:r w:rsidR="00C05FF3" w:rsidRPr="00C80E45">
        <w:rPr>
          <w:rFonts w:ascii="Lato" w:hAnsi="Lato" w:cs="Lao UI"/>
          <w:bCs/>
          <w:spacing w:val="4"/>
        </w:rPr>
        <w:t>w Warszawie</w:t>
      </w:r>
      <w:r w:rsidR="00C05FF3" w:rsidRPr="00C05FF3">
        <w:rPr>
          <w:rFonts w:ascii="Lato" w:hAnsi="Lato"/>
          <w:bCs/>
        </w:rPr>
        <w:t xml:space="preserve"> </w:t>
      </w:r>
      <w:r w:rsidR="00C05FF3" w:rsidRPr="00C80E45">
        <w:rPr>
          <w:rFonts w:ascii="Lato" w:hAnsi="Lato" w:cs="Lao UI"/>
          <w:bCs/>
          <w:spacing w:val="4"/>
        </w:rPr>
        <w:t>udzielające pozwolenia wodnoprawnego.</w:t>
      </w:r>
    </w:p>
    <w:p w14:paraId="2DE67C1F" w14:textId="49098535"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Analizując złożony przez </w:t>
      </w:r>
      <w:r w:rsidRPr="00271578">
        <w:rPr>
          <w:rFonts w:ascii="Lato" w:hAnsi="Lato"/>
          <w:bCs/>
          <w:i/>
          <w:spacing w:val="4"/>
        </w:rPr>
        <w:t>inwestora</w:t>
      </w:r>
      <w:r w:rsidRPr="00271578">
        <w:rPr>
          <w:rFonts w:ascii="Lato" w:hAnsi="Lato"/>
          <w:bCs/>
          <w:spacing w:val="4"/>
        </w:rPr>
        <w:t xml:space="preserve"> wniosek o wydanie decyzji o zezwoleniu na realizację przedmiotowej inwestycji drogowej, organ odwoławczy uznał, że zawiera on elementy wskazane w art. 11b oraz art. 11d ust. 1 </w:t>
      </w:r>
      <w:r w:rsidRPr="00271578">
        <w:rPr>
          <w:rFonts w:ascii="Lato" w:hAnsi="Lato"/>
          <w:bCs/>
          <w:i/>
          <w:spacing w:val="4"/>
        </w:rPr>
        <w:t>specustawy drogowej</w:t>
      </w:r>
      <w:r w:rsidRPr="00271578">
        <w:rPr>
          <w:rFonts w:ascii="Lato" w:hAnsi="Lato"/>
          <w:bCs/>
          <w:spacing w:val="4"/>
        </w:rPr>
        <w:t>.</w:t>
      </w:r>
    </w:p>
    <w:p w14:paraId="7E347F42" w14:textId="674CD576"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Następnie, organ odwoławczy poddał kontroli przeprowadzone przez Wojewodę </w:t>
      </w:r>
      <w:r w:rsidR="00C60280" w:rsidRPr="00271578">
        <w:rPr>
          <w:rFonts w:ascii="Lato" w:hAnsi="Lato"/>
          <w:bCs/>
          <w:spacing w:val="4"/>
        </w:rPr>
        <w:t xml:space="preserve">Mazowieckiego </w:t>
      </w:r>
      <w:r w:rsidRPr="00271578">
        <w:rPr>
          <w:rFonts w:ascii="Lato" w:hAnsi="Lato"/>
          <w:bCs/>
          <w:spacing w:val="4"/>
        </w:rPr>
        <w:t xml:space="preserve">postępowanie w sprawie wydania decyzji o zezwoleniu na realizację </w:t>
      </w:r>
      <w:r w:rsidR="002239A1" w:rsidRPr="00271578">
        <w:rPr>
          <w:rFonts w:ascii="Lato" w:hAnsi="Lato"/>
          <w:bCs/>
          <w:spacing w:val="4"/>
        </w:rPr>
        <w:br/>
      </w:r>
      <w:r w:rsidRPr="00271578">
        <w:rPr>
          <w:rFonts w:ascii="Lato" w:hAnsi="Lato"/>
          <w:bCs/>
          <w:spacing w:val="4"/>
        </w:rPr>
        <w:t>ww. przedsięwzięcia i stwierdził, co następuje.</w:t>
      </w:r>
    </w:p>
    <w:p w14:paraId="3F030A8D" w14:textId="6D145EF7"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W ocenie organu II instancji, Wojewoda </w:t>
      </w:r>
      <w:r w:rsidR="00C60280" w:rsidRPr="00271578">
        <w:rPr>
          <w:rFonts w:ascii="Lato" w:hAnsi="Lato"/>
          <w:bCs/>
          <w:spacing w:val="4"/>
        </w:rPr>
        <w:t>Mazowiecki</w:t>
      </w:r>
      <w:r w:rsidRPr="00271578">
        <w:rPr>
          <w:rFonts w:ascii="Lato" w:hAnsi="Lato"/>
          <w:bCs/>
          <w:spacing w:val="4"/>
        </w:rPr>
        <w:t xml:space="preserve"> prawidłowo poinformował strony </w:t>
      </w:r>
      <w:r w:rsidRPr="00271578">
        <w:rPr>
          <w:rFonts w:ascii="Lato" w:hAnsi="Lato"/>
          <w:bCs/>
          <w:spacing w:val="4"/>
        </w:rPr>
        <w:br/>
        <w:t xml:space="preserve">o wszczętym postępowaniu, podał jego podstawę prawną, poinformował strony </w:t>
      </w:r>
      <w:r w:rsidRPr="00271578">
        <w:rPr>
          <w:rFonts w:ascii="Lato" w:hAnsi="Lato"/>
          <w:bCs/>
          <w:spacing w:val="4"/>
        </w:rPr>
        <w:br/>
        <w:t xml:space="preserve">o możliwości zapoznania się z aktami sprawy, a także o miejscu, w którym strony mogą zapoznać się z tą dokumentacją, a zatem należycie i wyczerpująco poinformował strony </w:t>
      </w:r>
      <w:r w:rsidR="008E1606" w:rsidRPr="00271578">
        <w:rPr>
          <w:rFonts w:ascii="Lato" w:hAnsi="Lato"/>
          <w:bCs/>
          <w:spacing w:val="4"/>
        </w:rPr>
        <w:br/>
      </w:r>
      <w:r w:rsidRPr="00271578">
        <w:rPr>
          <w:rFonts w:ascii="Lato" w:hAnsi="Lato"/>
          <w:bCs/>
          <w:spacing w:val="4"/>
        </w:rPr>
        <w:t>o okolicznościach faktycznych i prawnych, będących przedmiotem postępowania administracyjnego, które mogły mieć wpływ na ustalenie ich praw i obowiązków.</w:t>
      </w:r>
    </w:p>
    <w:p w14:paraId="1B676273" w14:textId="59F4629E" w:rsidR="00E45C07"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Wojewoda </w:t>
      </w:r>
      <w:r w:rsidR="00C60280" w:rsidRPr="00271578">
        <w:rPr>
          <w:rFonts w:ascii="Lato" w:hAnsi="Lato"/>
          <w:bCs/>
          <w:spacing w:val="4"/>
        </w:rPr>
        <w:t>Mazowiecki</w:t>
      </w:r>
      <w:r w:rsidRPr="00271578">
        <w:rPr>
          <w:rFonts w:ascii="Lato" w:hAnsi="Lato"/>
          <w:bCs/>
          <w:spacing w:val="4"/>
        </w:rPr>
        <w:t xml:space="preserve"> pismem z dnia </w:t>
      </w:r>
      <w:r w:rsidR="00DC0F2C" w:rsidRPr="00271578">
        <w:rPr>
          <w:rFonts w:ascii="Lato" w:hAnsi="Lato"/>
          <w:bCs/>
          <w:spacing w:val="4"/>
        </w:rPr>
        <w:t>15 lutego 202</w:t>
      </w:r>
      <w:r w:rsidR="00D80BCC" w:rsidRPr="00271578">
        <w:rPr>
          <w:rFonts w:ascii="Lato" w:hAnsi="Lato"/>
          <w:bCs/>
          <w:spacing w:val="4"/>
        </w:rPr>
        <w:t>2</w:t>
      </w:r>
      <w:r w:rsidR="00DC0F2C" w:rsidRPr="00271578">
        <w:rPr>
          <w:rFonts w:ascii="Lato" w:hAnsi="Lato"/>
          <w:bCs/>
          <w:spacing w:val="4"/>
        </w:rPr>
        <w:t xml:space="preserve"> r.</w:t>
      </w:r>
      <w:r w:rsidRPr="00271578">
        <w:rPr>
          <w:rFonts w:ascii="Lato" w:hAnsi="Lato"/>
          <w:bCs/>
          <w:spacing w:val="4"/>
        </w:rPr>
        <w:t xml:space="preserve"> , znak: </w:t>
      </w:r>
      <w:r w:rsidR="00C60280" w:rsidRPr="00271578">
        <w:rPr>
          <w:rFonts w:ascii="Lato" w:hAnsi="Lato"/>
          <w:bCs/>
          <w:spacing w:val="4"/>
        </w:rPr>
        <w:t>WI-I.7820.1.</w:t>
      </w:r>
      <w:r w:rsidR="00B3542F" w:rsidRPr="00271578">
        <w:rPr>
          <w:rFonts w:ascii="Lato" w:hAnsi="Lato"/>
          <w:bCs/>
          <w:spacing w:val="4"/>
        </w:rPr>
        <w:t>5</w:t>
      </w:r>
      <w:r w:rsidR="00C60280" w:rsidRPr="00271578">
        <w:rPr>
          <w:rFonts w:ascii="Lato" w:hAnsi="Lato"/>
          <w:bCs/>
          <w:spacing w:val="4"/>
        </w:rPr>
        <w:t>.2021.</w:t>
      </w:r>
      <w:r w:rsidR="00B3542F" w:rsidRPr="00271578">
        <w:rPr>
          <w:rFonts w:ascii="Lato" w:hAnsi="Lato"/>
          <w:bCs/>
          <w:spacing w:val="4"/>
        </w:rPr>
        <w:t>AC</w:t>
      </w:r>
      <w:r w:rsidRPr="00271578">
        <w:rPr>
          <w:rFonts w:ascii="Lato" w:hAnsi="Lato"/>
          <w:bCs/>
          <w:spacing w:val="4"/>
        </w:rPr>
        <w:t xml:space="preserve">, zawiadomił wnioskodawcę oraz właścicieli i użytkowników wieczystych nieruchomości objętych wnioskiem o wszczęciu postępowania w sprawie wydania decyzji o zezwoleniu na realizację przedmiotowej inwestycji drogowej. </w:t>
      </w:r>
      <w:r w:rsidR="00E45C07" w:rsidRPr="00271578">
        <w:rPr>
          <w:rFonts w:ascii="Lato" w:hAnsi="Lato"/>
          <w:bCs/>
          <w:spacing w:val="4"/>
        </w:rPr>
        <w:t xml:space="preserve">Pozostałe strony postępowania zostały poinformowane o powyższym w drodze obwieszczeń. W przedmiotowym obwieszczeniu </w:t>
      </w:r>
      <w:r w:rsidR="00DC0F2C" w:rsidRPr="00271578">
        <w:rPr>
          <w:rFonts w:ascii="Lato" w:hAnsi="Lato"/>
          <w:bCs/>
          <w:spacing w:val="4"/>
        </w:rPr>
        <w:br/>
      </w:r>
      <w:r w:rsidR="00E45C07" w:rsidRPr="00271578">
        <w:rPr>
          <w:rFonts w:ascii="Lato" w:hAnsi="Lato"/>
          <w:bCs/>
          <w:spacing w:val="4"/>
        </w:rPr>
        <w:t xml:space="preserve">i zawiadomieniu organ I instancji poinformował strony o terminie i miejscu, w którym strony mogą zapoznać się z aktami sprawy. W toku postępowania przed Wojewodą Mazowieckim wniesiono zastrzeżenia odnośnie rzeczonej inwestycji drogowej, </w:t>
      </w:r>
      <w:r w:rsidR="0024430C" w:rsidRPr="00271578">
        <w:rPr>
          <w:rFonts w:ascii="Lato" w:hAnsi="Lato"/>
          <w:bCs/>
          <w:spacing w:val="4"/>
        </w:rPr>
        <w:br/>
      </w:r>
      <w:r w:rsidR="00E45C07" w:rsidRPr="00271578">
        <w:rPr>
          <w:rFonts w:ascii="Lato" w:hAnsi="Lato"/>
          <w:bCs/>
          <w:spacing w:val="4"/>
        </w:rPr>
        <w:t xml:space="preserve">które organ pierwszej instancji przesłał </w:t>
      </w:r>
      <w:r w:rsidR="00E45C07" w:rsidRPr="00271578">
        <w:rPr>
          <w:rFonts w:ascii="Lato" w:hAnsi="Lato"/>
          <w:bCs/>
          <w:i/>
          <w:iCs/>
          <w:spacing w:val="4"/>
        </w:rPr>
        <w:t xml:space="preserve">inwestorowi </w:t>
      </w:r>
      <w:r w:rsidR="00E45C07" w:rsidRPr="00271578">
        <w:rPr>
          <w:rFonts w:ascii="Lato" w:hAnsi="Lato"/>
          <w:bCs/>
          <w:spacing w:val="4"/>
        </w:rPr>
        <w:t xml:space="preserve">w celu zajęcia stanowiska, </w:t>
      </w:r>
      <w:r w:rsidR="0024430C" w:rsidRPr="00271578">
        <w:rPr>
          <w:rFonts w:ascii="Lato" w:hAnsi="Lato"/>
          <w:bCs/>
          <w:spacing w:val="4"/>
        </w:rPr>
        <w:br/>
      </w:r>
      <w:r w:rsidR="00E45C07" w:rsidRPr="00271578">
        <w:rPr>
          <w:rFonts w:ascii="Lato" w:hAnsi="Lato"/>
          <w:bCs/>
          <w:spacing w:val="4"/>
        </w:rPr>
        <w:t>a ten ustosunkował się do poruszonych zagadnień</w:t>
      </w:r>
      <w:r w:rsidR="00EB287C" w:rsidRPr="00271578">
        <w:rPr>
          <w:rFonts w:ascii="Lato" w:hAnsi="Lato"/>
          <w:bCs/>
          <w:spacing w:val="4"/>
        </w:rPr>
        <w:t xml:space="preserve">, które to stanowisko zostało również uwzględnione w uzasadnieniu </w:t>
      </w:r>
      <w:r w:rsidR="00EB287C" w:rsidRPr="00271578">
        <w:rPr>
          <w:rFonts w:ascii="Lato" w:hAnsi="Lato"/>
          <w:bCs/>
          <w:i/>
          <w:iCs/>
          <w:spacing w:val="4"/>
        </w:rPr>
        <w:t>decyzji Wojewody Mazowieckiego</w:t>
      </w:r>
      <w:r w:rsidR="00EB287C" w:rsidRPr="00271578">
        <w:rPr>
          <w:rFonts w:ascii="Lato" w:hAnsi="Lato"/>
          <w:bCs/>
          <w:spacing w:val="4"/>
        </w:rPr>
        <w:t>.</w:t>
      </w:r>
    </w:p>
    <w:p w14:paraId="44A50084" w14:textId="11A85A24" w:rsidR="00012004" w:rsidRPr="00271578" w:rsidRDefault="00012004" w:rsidP="00B55975">
      <w:pPr>
        <w:spacing w:after="240" w:line="240" w:lineRule="exact"/>
        <w:jc w:val="both"/>
        <w:rPr>
          <w:rFonts w:ascii="Lato" w:hAnsi="Lato"/>
          <w:bCs/>
          <w:iCs/>
          <w:spacing w:val="4"/>
        </w:rPr>
      </w:pPr>
      <w:r w:rsidRPr="00271578">
        <w:rPr>
          <w:rFonts w:ascii="Lato" w:hAnsi="Lato"/>
          <w:bCs/>
          <w:spacing w:val="4"/>
        </w:rPr>
        <w:t xml:space="preserve">Z uwagi na obowiązek przeprowadzenia ponownej oceny oddziaływania na środowisko </w:t>
      </w:r>
      <w:r w:rsidR="002239A1" w:rsidRPr="00271578">
        <w:rPr>
          <w:rFonts w:ascii="Lato" w:hAnsi="Lato"/>
          <w:bCs/>
          <w:spacing w:val="4"/>
        </w:rPr>
        <w:br/>
      </w:r>
      <w:r w:rsidRPr="00271578">
        <w:rPr>
          <w:rFonts w:ascii="Lato" w:hAnsi="Lato"/>
          <w:bCs/>
          <w:spacing w:val="4"/>
        </w:rPr>
        <w:t xml:space="preserve">w ramach postępowania w sprawie wydania decyzji o zezwoleniu na realizację inwestycji drogowej, wynikający z </w:t>
      </w:r>
      <w:r w:rsidRPr="00271578">
        <w:rPr>
          <w:rFonts w:ascii="Lato" w:hAnsi="Lato"/>
          <w:bCs/>
          <w:i/>
          <w:iCs/>
          <w:spacing w:val="4"/>
        </w:rPr>
        <w:t>decyzji</w:t>
      </w:r>
      <w:r w:rsidRPr="00271578">
        <w:rPr>
          <w:rFonts w:ascii="Lato" w:hAnsi="Lato"/>
          <w:bCs/>
          <w:spacing w:val="4"/>
        </w:rPr>
        <w:t xml:space="preserve"> </w:t>
      </w:r>
      <w:r w:rsidRPr="00271578">
        <w:rPr>
          <w:rFonts w:ascii="Lato" w:hAnsi="Lato"/>
          <w:bCs/>
          <w:i/>
          <w:iCs/>
          <w:spacing w:val="4"/>
        </w:rPr>
        <w:t>RDOŚ</w:t>
      </w:r>
      <w:r w:rsidRPr="00271578">
        <w:rPr>
          <w:rFonts w:ascii="Lato" w:hAnsi="Lato"/>
          <w:bCs/>
          <w:i/>
          <w:spacing w:val="4"/>
        </w:rPr>
        <w:t xml:space="preserve"> o środowiskowych uwarunkowaniach, </w:t>
      </w:r>
      <w:r w:rsidRPr="00271578">
        <w:rPr>
          <w:rFonts w:ascii="Lato" w:hAnsi="Lato"/>
          <w:bCs/>
          <w:spacing w:val="4"/>
        </w:rPr>
        <w:t xml:space="preserve">działając na podstawie art. 89 ust. 1 </w:t>
      </w:r>
      <w:r w:rsidRPr="00271578">
        <w:rPr>
          <w:rFonts w:ascii="Lato" w:hAnsi="Lato"/>
          <w:bCs/>
          <w:spacing w:val="4"/>
          <w:lang w:bidi="pl-PL"/>
        </w:rPr>
        <w:t xml:space="preserve">ustawy z dnia 3 października 2008 r. o udostępnianiu informacji </w:t>
      </w:r>
      <w:r w:rsidR="002239A1" w:rsidRPr="00271578">
        <w:rPr>
          <w:rFonts w:ascii="Lato" w:hAnsi="Lato"/>
          <w:bCs/>
          <w:spacing w:val="4"/>
          <w:lang w:bidi="pl-PL"/>
        </w:rPr>
        <w:br/>
      </w:r>
      <w:r w:rsidRPr="00271578">
        <w:rPr>
          <w:rFonts w:ascii="Lato" w:hAnsi="Lato"/>
          <w:bCs/>
          <w:spacing w:val="4"/>
          <w:lang w:bidi="pl-PL"/>
        </w:rPr>
        <w:t xml:space="preserve">o środowisku i jego ochronie, udziale społeczeństwa w ochronie środowiska oraz </w:t>
      </w:r>
      <w:r w:rsidRPr="00271578">
        <w:rPr>
          <w:rFonts w:ascii="Lato" w:hAnsi="Lato"/>
          <w:bCs/>
          <w:spacing w:val="4"/>
          <w:lang w:bidi="pl-PL"/>
        </w:rPr>
        <w:br/>
        <w:t>o ocenach oddziaływania na środowisko</w:t>
      </w:r>
      <w:r w:rsidRPr="00271578">
        <w:rPr>
          <w:rFonts w:ascii="Lato" w:hAnsi="Lato"/>
          <w:bCs/>
          <w:spacing w:val="4"/>
        </w:rPr>
        <w:t xml:space="preserve"> (t.j. Dz. U. z </w:t>
      </w:r>
      <w:r w:rsidR="001F1533" w:rsidRPr="00271578">
        <w:rPr>
          <w:rFonts w:ascii="Lato" w:hAnsi="Lato"/>
          <w:bCs/>
          <w:spacing w:val="4"/>
        </w:rPr>
        <w:t>202</w:t>
      </w:r>
      <w:r w:rsidR="00BC09D8" w:rsidRPr="00271578">
        <w:rPr>
          <w:rFonts w:ascii="Lato" w:hAnsi="Lato"/>
          <w:bCs/>
          <w:spacing w:val="4"/>
        </w:rPr>
        <w:t>4</w:t>
      </w:r>
      <w:r w:rsidR="001F1533" w:rsidRPr="00271578">
        <w:rPr>
          <w:rFonts w:ascii="Lato" w:hAnsi="Lato"/>
          <w:bCs/>
          <w:spacing w:val="4"/>
        </w:rPr>
        <w:t xml:space="preserve"> r. poz. </w:t>
      </w:r>
      <w:r w:rsidR="00BC09D8" w:rsidRPr="00271578">
        <w:rPr>
          <w:rFonts w:ascii="Lato" w:hAnsi="Lato"/>
          <w:bCs/>
          <w:spacing w:val="4"/>
        </w:rPr>
        <w:t>1112</w:t>
      </w:r>
      <w:r w:rsidRPr="00271578">
        <w:rPr>
          <w:rFonts w:ascii="Lato" w:hAnsi="Lato"/>
          <w:bCs/>
          <w:spacing w:val="4"/>
        </w:rPr>
        <w:t>), zwanej dalej</w:t>
      </w:r>
      <w:r w:rsidRPr="00271578">
        <w:rPr>
          <w:rFonts w:ascii="Lato" w:hAnsi="Lato"/>
          <w:bCs/>
          <w:spacing w:val="4"/>
          <w:lang w:bidi="pl-PL"/>
        </w:rPr>
        <w:t xml:space="preserve"> </w:t>
      </w:r>
      <w:r w:rsidRPr="00271578">
        <w:rPr>
          <w:rFonts w:ascii="Lato" w:hAnsi="Lato"/>
          <w:bCs/>
          <w:spacing w:val="4"/>
        </w:rPr>
        <w:t>„</w:t>
      </w:r>
      <w:r w:rsidRPr="00271578">
        <w:rPr>
          <w:rFonts w:ascii="Lato" w:hAnsi="Lato"/>
          <w:bCs/>
          <w:i/>
          <w:spacing w:val="4"/>
        </w:rPr>
        <w:t>ustawą o udostępnianiu informacji o środowisku i jego ochronie</w:t>
      </w:r>
      <w:r w:rsidRPr="00271578">
        <w:rPr>
          <w:rFonts w:ascii="Lato" w:hAnsi="Lato"/>
          <w:bCs/>
          <w:spacing w:val="4"/>
        </w:rPr>
        <w:t xml:space="preserve">”, Wojewoda Mazowiecki zwrócił się do Regionalnego Dyrektora Ochrony Środowiska w Warszawie o uzgodnienie warunków realizacji przedmiotowego przedsięwzięcia drogowego. </w:t>
      </w:r>
    </w:p>
    <w:p w14:paraId="09119582" w14:textId="6D08EBE5" w:rsidR="00012004" w:rsidRPr="00271578" w:rsidRDefault="00012004" w:rsidP="00B55975">
      <w:pPr>
        <w:spacing w:after="240" w:line="240" w:lineRule="exact"/>
        <w:jc w:val="both"/>
        <w:rPr>
          <w:rFonts w:ascii="Lato" w:hAnsi="Lato"/>
          <w:bCs/>
          <w:spacing w:val="4"/>
          <w:lang w:bidi="pl-PL"/>
        </w:rPr>
      </w:pPr>
      <w:r w:rsidRPr="00271578">
        <w:rPr>
          <w:rFonts w:ascii="Lato" w:hAnsi="Lato"/>
          <w:bCs/>
          <w:spacing w:val="4"/>
        </w:rPr>
        <w:t xml:space="preserve">Podczas procedowania w kwestii ponownej oceny oddziaływania inwestycji na środowisko, na etapie postępowania prowadzonego przez Wojewodę Mazowieckiego, został zapewniony udział społeczeństwa w trybie art. 33-36 </w:t>
      </w:r>
      <w:r w:rsidRPr="00271578">
        <w:rPr>
          <w:rFonts w:ascii="Lato" w:hAnsi="Lato"/>
          <w:bCs/>
          <w:i/>
          <w:spacing w:val="4"/>
        </w:rPr>
        <w:t>ustawy o udostępnianiu informacji o środowisku i jego ochronie</w:t>
      </w:r>
      <w:r w:rsidRPr="00271578">
        <w:rPr>
          <w:rFonts w:ascii="Lato" w:hAnsi="Lato"/>
          <w:bCs/>
          <w:spacing w:val="4"/>
        </w:rPr>
        <w:t>. Jak wynika z akt niniejszej sprawy, Wojewoda Ma</w:t>
      </w:r>
      <w:r w:rsidR="00353F70" w:rsidRPr="00271578">
        <w:rPr>
          <w:rFonts w:ascii="Lato" w:hAnsi="Lato"/>
          <w:bCs/>
          <w:spacing w:val="4"/>
        </w:rPr>
        <w:t>zowiecki</w:t>
      </w:r>
      <w:r w:rsidRPr="00271578">
        <w:rPr>
          <w:rFonts w:ascii="Lato" w:hAnsi="Lato"/>
          <w:bCs/>
          <w:spacing w:val="4"/>
        </w:rPr>
        <w:t xml:space="preserve"> podał do publicznej wiadomości informację o </w:t>
      </w:r>
      <w:r w:rsidRPr="00271578">
        <w:rPr>
          <w:rFonts w:ascii="Lato" w:hAnsi="Lato"/>
          <w:bCs/>
          <w:spacing w:val="4"/>
          <w:lang w:bidi="pl-PL"/>
        </w:rPr>
        <w:t xml:space="preserve">przystąpieniu do przeprowadzenia ponownej oceny oddziaływania przedsięwzięcia na środowisko, </w:t>
      </w:r>
      <w:r w:rsidR="005F30D6" w:rsidRPr="00271578">
        <w:rPr>
          <w:rFonts w:ascii="Lato" w:hAnsi="Lato"/>
          <w:bCs/>
          <w:spacing w:val="4"/>
          <w:lang w:bidi="pl-PL"/>
        </w:rPr>
        <w:br/>
      </w:r>
      <w:r w:rsidRPr="00271578">
        <w:rPr>
          <w:rFonts w:ascii="Lato" w:hAnsi="Lato"/>
          <w:bCs/>
          <w:spacing w:val="4"/>
          <w:lang w:bidi="pl-PL"/>
        </w:rPr>
        <w:t xml:space="preserve">jak również o możliwości zapoznania się z dokumentacją sprawy oraz składania uwag </w:t>
      </w:r>
      <w:r w:rsidR="005F30D6" w:rsidRPr="00271578">
        <w:rPr>
          <w:rFonts w:ascii="Lato" w:hAnsi="Lato"/>
          <w:bCs/>
          <w:spacing w:val="4"/>
          <w:lang w:bidi="pl-PL"/>
        </w:rPr>
        <w:br/>
      </w:r>
      <w:r w:rsidRPr="00271578">
        <w:rPr>
          <w:rFonts w:ascii="Lato" w:hAnsi="Lato"/>
          <w:bCs/>
          <w:spacing w:val="4"/>
          <w:lang w:bidi="pl-PL"/>
        </w:rPr>
        <w:t xml:space="preserve">i wniosków w przedmiotowej sprawie. </w:t>
      </w:r>
    </w:p>
    <w:p w14:paraId="2F0A993A" w14:textId="4A5C1FEB" w:rsidR="00012004" w:rsidRPr="00271578" w:rsidRDefault="00012004" w:rsidP="00B55975">
      <w:pPr>
        <w:spacing w:after="240" w:line="240" w:lineRule="exact"/>
        <w:jc w:val="both"/>
        <w:rPr>
          <w:rFonts w:ascii="Lato" w:hAnsi="Lato"/>
          <w:bCs/>
          <w:spacing w:val="4"/>
        </w:rPr>
      </w:pPr>
      <w:r w:rsidRPr="00271578">
        <w:rPr>
          <w:rFonts w:ascii="Lato" w:hAnsi="Lato"/>
          <w:bCs/>
          <w:spacing w:val="4"/>
        </w:rPr>
        <w:lastRenderedPageBreak/>
        <w:t xml:space="preserve">Po przeprowadzeniu ponownej oceny oddziaływania przedsięwzięcia na środowisko, Regionalny Dyrektor Ochrony Środowiska w </w:t>
      </w:r>
      <w:r w:rsidR="00353F70" w:rsidRPr="00271578">
        <w:rPr>
          <w:rFonts w:ascii="Lato" w:hAnsi="Lato"/>
          <w:bCs/>
          <w:spacing w:val="4"/>
        </w:rPr>
        <w:t>Warszawie</w:t>
      </w:r>
      <w:r w:rsidRPr="00271578">
        <w:rPr>
          <w:rFonts w:ascii="Lato" w:hAnsi="Lato"/>
          <w:bCs/>
          <w:spacing w:val="4"/>
        </w:rPr>
        <w:t xml:space="preserve"> wydał </w:t>
      </w:r>
      <w:r w:rsidRPr="00271578">
        <w:rPr>
          <w:rFonts w:ascii="Lato" w:hAnsi="Lato"/>
          <w:bCs/>
          <w:i/>
          <w:spacing w:val="4"/>
        </w:rPr>
        <w:t xml:space="preserve">postanowienie uzgadniające. </w:t>
      </w:r>
      <w:r w:rsidRPr="00271578">
        <w:rPr>
          <w:rFonts w:ascii="Lato" w:hAnsi="Lato"/>
          <w:bCs/>
          <w:spacing w:val="4"/>
        </w:rPr>
        <w:t xml:space="preserve"> </w:t>
      </w:r>
    </w:p>
    <w:p w14:paraId="55188318" w14:textId="08395FC9"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Uznając, że zebrany w sprawie materiał dowodowy pozwala na wydanie rozstrzygnięcia, Wojewoda </w:t>
      </w:r>
      <w:r w:rsidR="00DA785E" w:rsidRPr="00271578">
        <w:rPr>
          <w:rFonts w:ascii="Lato" w:hAnsi="Lato"/>
          <w:bCs/>
          <w:spacing w:val="4"/>
        </w:rPr>
        <w:t>Mazowiecki</w:t>
      </w:r>
      <w:r w:rsidRPr="00271578">
        <w:rPr>
          <w:rFonts w:ascii="Lato" w:hAnsi="Lato"/>
          <w:bCs/>
          <w:spacing w:val="4"/>
        </w:rPr>
        <w:t xml:space="preserve"> w dniu </w:t>
      </w:r>
      <w:r w:rsidR="00B3542F" w:rsidRPr="00271578">
        <w:rPr>
          <w:rFonts w:ascii="Lato" w:hAnsi="Lato" w:cs="Arial"/>
          <w:spacing w:val="4"/>
        </w:rPr>
        <w:t xml:space="preserve">28 kwietnia 2023 </w:t>
      </w:r>
      <w:r w:rsidRPr="00271578">
        <w:rPr>
          <w:rFonts w:ascii="Lato" w:hAnsi="Lato"/>
          <w:bCs/>
          <w:spacing w:val="4"/>
        </w:rPr>
        <w:t>r. wydał decyzję</w:t>
      </w:r>
      <w:r w:rsidR="00E5283E" w:rsidRPr="00271578">
        <w:rPr>
          <w:rFonts w:ascii="Lato" w:hAnsi="Lato"/>
          <w:bCs/>
          <w:spacing w:val="4"/>
        </w:rPr>
        <w:t xml:space="preserve"> Nr </w:t>
      </w:r>
      <w:r w:rsidR="00B3542F" w:rsidRPr="00271578">
        <w:rPr>
          <w:rFonts w:ascii="Lato" w:hAnsi="Lato" w:cs="Arial"/>
          <w:spacing w:val="4"/>
        </w:rPr>
        <w:t>70/SPEC/2023</w:t>
      </w:r>
      <w:r w:rsidRPr="00271578">
        <w:rPr>
          <w:rFonts w:ascii="Lato" w:hAnsi="Lato"/>
          <w:bCs/>
          <w:spacing w:val="4"/>
        </w:rPr>
        <w:t xml:space="preserve">, znak: </w:t>
      </w:r>
      <w:r w:rsidR="00B3542F" w:rsidRPr="00271578">
        <w:rPr>
          <w:rFonts w:ascii="Lato" w:hAnsi="Lato" w:cs="Arial"/>
          <w:spacing w:val="4"/>
        </w:rPr>
        <w:t>WI-I.7820.1.5.2021.AC</w:t>
      </w:r>
      <w:r w:rsidR="00975B28" w:rsidRPr="00271578">
        <w:rPr>
          <w:rFonts w:ascii="Lato" w:hAnsi="Lato"/>
          <w:bCs/>
          <w:spacing w:val="4"/>
        </w:rPr>
        <w:t>,</w:t>
      </w:r>
      <w:r w:rsidR="00DA785E" w:rsidRPr="00271578">
        <w:rPr>
          <w:rFonts w:ascii="Lato" w:hAnsi="Lato"/>
          <w:bCs/>
          <w:spacing w:val="4"/>
        </w:rPr>
        <w:t xml:space="preserve"> </w:t>
      </w:r>
      <w:r w:rsidRPr="00271578">
        <w:rPr>
          <w:rFonts w:ascii="Lato" w:hAnsi="Lato"/>
          <w:bCs/>
          <w:spacing w:val="4"/>
        </w:rPr>
        <w:t>o zezwoleniu na realizację ww. inwestycji drogowej.</w:t>
      </w:r>
      <w:r w:rsidRPr="00271578">
        <w:rPr>
          <w:rFonts w:ascii="Lato" w:hAnsi="Lato"/>
          <w:bCs/>
          <w:i/>
          <w:iCs/>
          <w:spacing w:val="4"/>
        </w:rPr>
        <w:t xml:space="preserve"> </w:t>
      </w:r>
      <w:r w:rsidRPr="00271578">
        <w:rPr>
          <w:rFonts w:ascii="Lato" w:hAnsi="Lato"/>
          <w:bCs/>
          <w:spacing w:val="4"/>
        </w:rPr>
        <w:t xml:space="preserve">Nadając ww. decyzji rygor natychmiastowej wykonalności, Wojewoda </w:t>
      </w:r>
      <w:r w:rsidR="00DA785E" w:rsidRPr="00271578">
        <w:rPr>
          <w:rFonts w:ascii="Lato" w:hAnsi="Lato"/>
          <w:bCs/>
          <w:spacing w:val="4"/>
        </w:rPr>
        <w:t>Mazowiecki</w:t>
      </w:r>
      <w:r w:rsidRPr="00271578">
        <w:rPr>
          <w:rFonts w:ascii="Lato" w:hAnsi="Lato"/>
          <w:bCs/>
          <w:spacing w:val="4"/>
        </w:rPr>
        <w:t xml:space="preserve"> podzielił argumenty przedstawione przez </w:t>
      </w:r>
      <w:r w:rsidRPr="00271578">
        <w:rPr>
          <w:rFonts w:ascii="Lato" w:hAnsi="Lato"/>
          <w:bCs/>
          <w:i/>
          <w:spacing w:val="4"/>
        </w:rPr>
        <w:t>inwestora</w:t>
      </w:r>
      <w:r w:rsidRPr="00271578">
        <w:rPr>
          <w:rFonts w:ascii="Lato" w:hAnsi="Lato"/>
          <w:bCs/>
          <w:spacing w:val="4"/>
        </w:rPr>
        <w:t xml:space="preserve">. </w:t>
      </w:r>
    </w:p>
    <w:p w14:paraId="286A0A75" w14:textId="737686F3"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Zgodnie z art. 11f ust. 3 </w:t>
      </w:r>
      <w:r w:rsidRPr="00271578">
        <w:rPr>
          <w:rFonts w:ascii="Lato" w:hAnsi="Lato"/>
          <w:bCs/>
          <w:i/>
          <w:spacing w:val="4"/>
        </w:rPr>
        <w:t>spec</w:t>
      </w:r>
      <w:r w:rsidRPr="00271578">
        <w:rPr>
          <w:rFonts w:ascii="Lato" w:hAnsi="Lato"/>
          <w:bCs/>
          <w:i/>
          <w:iCs/>
          <w:spacing w:val="4"/>
        </w:rPr>
        <w:t>ustaw</w:t>
      </w:r>
      <w:r w:rsidRPr="00271578">
        <w:rPr>
          <w:rFonts w:ascii="Lato" w:hAnsi="Lato"/>
          <w:bCs/>
          <w:iCs/>
          <w:spacing w:val="4"/>
        </w:rPr>
        <w:t xml:space="preserve">y </w:t>
      </w:r>
      <w:r w:rsidRPr="00271578">
        <w:rPr>
          <w:rFonts w:ascii="Lato" w:hAnsi="Lato"/>
          <w:bCs/>
          <w:i/>
          <w:iCs/>
          <w:spacing w:val="4"/>
        </w:rPr>
        <w:t>drogowej</w:t>
      </w:r>
      <w:r w:rsidRPr="00271578">
        <w:rPr>
          <w:rFonts w:ascii="Lato" w:hAnsi="Lato"/>
          <w:bCs/>
          <w:iCs/>
          <w:spacing w:val="4"/>
        </w:rPr>
        <w:t>,</w:t>
      </w:r>
      <w:r w:rsidRPr="00271578">
        <w:rPr>
          <w:rFonts w:ascii="Lato" w:hAnsi="Lato"/>
          <w:bCs/>
          <w:i/>
          <w:iCs/>
          <w:spacing w:val="4"/>
        </w:rPr>
        <w:t xml:space="preserve"> </w:t>
      </w:r>
      <w:r w:rsidRPr="00271578">
        <w:rPr>
          <w:rFonts w:ascii="Lato" w:hAnsi="Lato"/>
          <w:bCs/>
          <w:spacing w:val="4"/>
        </w:rPr>
        <w:t xml:space="preserve">Wojewoda </w:t>
      </w:r>
      <w:r w:rsidR="00DA785E" w:rsidRPr="00271578">
        <w:rPr>
          <w:rFonts w:ascii="Lato" w:hAnsi="Lato"/>
          <w:bCs/>
          <w:spacing w:val="4"/>
        </w:rPr>
        <w:t xml:space="preserve">Mazowiecki </w:t>
      </w:r>
      <w:r w:rsidRPr="00271578">
        <w:rPr>
          <w:rFonts w:ascii="Lato" w:hAnsi="Lato"/>
          <w:bCs/>
          <w:spacing w:val="4"/>
        </w:rPr>
        <w:t xml:space="preserve">doręczył </w:t>
      </w:r>
      <w:r w:rsidRPr="00271578">
        <w:rPr>
          <w:rFonts w:ascii="Lato" w:hAnsi="Lato"/>
          <w:bCs/>
          <w:spacing w:val="4"/>
        </w:rPr>
        <w:br/>
        <w:t xml:space="preserve">ww. decyzję wnioskodawcy oraz zawiadomił o jej wydaniu pozostałe strony w drodze obwieszczeń. Dotychczasowych właścicieli i użytkowników wieczystych nieruchomości objętych </w:t>
      </w:r>
      <w:r w:rsidRPr="00271578">
        <w:rPr>
          <w:rFonts w:ascii="Lato" w:hAnsi="Lato"/>
          <w:bCs/>
          <w:i/>
          <w:spacing w:val="4"/>
        </w:rPr>
        <w:t>decyzją Wojewody Ma</w:t>
      </w:r>
      <w:r w:rsidR="00DA785E" w:rsidRPr="00271578">
        <w:rPr>
          <w:rFonts w:ascii="Lato" w:hAnsi="Lato"/>
          <w:bCs/>
          <w:i/>
          <w:spacing w:val="4"/>
        </w:rPr>
        <w:t>zowieckiego</w:t>
      </w:r>
      <w:r w:rsidRPr="00271578">
        <w:rPr>
          <w:rFonts w:ascii="Lato" w:hAnsi="Lato"/>
          <w:bCs/>
          <w:i/>
          <w:spacing w:val="4"/>
        </w:rPr>
        <w:t xml:space="preserve"> </w:t>
      </w:r>
      <w:r w:rsidRPr="00271578">
        <w:rPr>
          <w:rFonts w:ascii="Lato" w:hAnsi="Lato"/>
          <w:bCs/>
          <w:spacing w:val="4"/>
        </w:rPr>
        <w:t xml:space="preserve">organ I instancji poinformował o wydaniu decyzji w drodze zawiadomień z dnia </w:t>
      </w:r>
      <w:r w:rsidR="00B3542F" w:rsidRPr="00271578">
        <w:rPr>
          <w:rFonts w:ascii="Lato" w:hAnsi="Lato"/>
          <w:bCs/>
          <w:spacing w:val="4"/>
        </w:rPr>
        <w:t>9 maja 2023</w:t>
      </w:r>
      <w:r w:rsidRPr="00271578">
        <w:rPr>
          <w:rFonts w:ascii="Lato" w:hAnsi="Lato"/>
          <w:bCs/>
          <w:spacing w:val="4"/>
        </w:rPr>
        <w:t xml:space="preserve"> r., znak: </w:t>
      </w:r>
      <w:r w:rsidR="00012004" w:rsidRPr="00271578">
        <w:rPr>
          <w:rFonts w:ascii="Lato" w:hAnsi="Lato"/>
          <w:bCs/>
          <w:spacing w:val="4"/>
        </w:rPr>
        <w:t>WI-I.7820.1.</w:t>
      </w:r>
      <w:r w:rsidR="00B3542F" w:rsidRPr="00271578">
        <w:rPr>
          <w:rFonts w:ascii="Lato" w:hAnsi="Lato"/>
          <w:bCs/>
          <w:spacing w:val="4"/>
        </w:rPr>
        <w:t>5</w:t>
      </w:r>
      <w:r w:rsidR="00012004" w:rsidRPr="00271578">
        <w:rPr>
          <w:rFonts w:ascii="Lato" w:hAnsi="Lato"/>
          <w:bCs/>
          <w:spacing w:val="4"/>
        </w:rPr>
        <w:t>.2021.</w:t>
      </w:r>
      <w:r w:rsidR="00B3542F" w:rsidRPr="00271578">
        <w:rPr>
          <w:rFonts w:ascii="Lato" w:hAnsi="Lato"/>
          <w:bCs/>
          <w:spacing w:val="4"/>
        </w:rPr>
        <w:t>AC</w:t>
      </w:r>
      <w:r w:rsidRPr="00271578">
        <w:rPr>
          <w:rFonts w:ascii="Lato" w:hAnsi="Lato"/>
          <w:bCs/>
          <w:spacing w:val="4"/>
        </w:rPr>
        <w:t xml:space="preserve">, wysłanych na adresy wskazane w katastrze nieruchomości. W zawiadomieniach </w:t>
      </w:r>
      <w:r w:rsidR="005929F2" w:rsidRPr="00271578">
        <w:rPr>
          <w:rFonts w:ascii="Lato" w:hAnsi="Lato"/>
          <w:bCs/>
          <w:spacing w:val="4"/>
        </w:rPr>
        <w:br/>
      </w:r>
      <w:r w:rsidRPr="00271578">
        <w:rPr>
          <w:rFonts w:ascii="Lato" w:hAnsi="Lato"/>
          <w:bCs/>
          <w:spacing w:val="4"/>
        </w:rPr>
        <w:t>oraz w obwieszczeniu zamieszczono, zgodnie z art. 11f ust. 4</w:t>
      </w:r>
      <w:r w:rsidRPr="00271578">
        <w:rPr>
          <w:rFonts w:ascii="Lato" w:hAnsi="Lato"/>
          <w:bCs/>
          <w:i/>
          <w:iCs/>
          <w:spacing w:val="4"/>
        </w:rPr>
        <w:t xml:space="preserve"> specustawy drogowej</w:t>
      </w:r>
      <w:r w:rsidRPr="00271578">
        <w:rPr>
          <w:rFonts w:ascii="Lato" w:hAnsi="Lato"/>
          <w:bCs/>
          <w:iCs/>
          <w:spacing w:val="4"/>
        </w:rPr>
        <w:t>,</w:t>
      </w:r>
      <w:r w:rsidRPr="00271578">
        <w:rPr>
          <w:rFonts w:ascii="Lato" w:hAnsi="Lato"/>
          <w:bCs/>
          <w:spacing w:val="4"/>
        </w:rPr>
        <w:t xml:space="preserve"> informację o miejscu, w którym strony mogą zapoznać się z treścią decyzji.    </w:t>
      </w:r>
    </w:p>
    <w:p w14:paraId="07200313" w14:textId="7EB0C030" w:rsidR="002103D2" w:rsidRPr="00271578" w:rsidRDefault="002103D2" w:rsidP="00B55975">
      <w:pPr>
        <w:spacing w:after="240" w:line="240" w:lineRule="exact"/>
        <w:jc w:val="both"/>
        <w:rPr>
          <w:rFonts w:ascii="Lato" w:hAnsi="Lato"/>
          <w:bCs/>
          <w:spacing w:val="4"/>
        </w:rPr>
      </w:pPr>
      <w:r w:rsidRPr="00271578">
        <w:rPr>
          <w:rFonts w:ascii="Lato" w:hAnsi="Lato"/>
          <w:bCs/>
          <w:spacing w:val="4"/>
        </w:rPr>
        <w:t xml:space="preserve">W stanie faktycznym przedmiotowej sprawy, kontrolowana decyzja (z zastrzeżeniem uchybień, o których będzie mowa poniżej) czyni zadość wymogom przedstawionym </w:t>
      </w:r>
      <w:r w:rsidRPr="00271578">
        <w:rPr>
          <w:rFonts w:ascii="Lato" w:hAnsi="Lato"/>
          <w:bCs/>
          <w:spacing w:val="4"/>
        </w:rPr>
        <w:br/>
        <w:t xml:space="preserve">w art. 11f ust. 1 </w:t>
      </w:r>
      <w:r w:rsidRPr="00271578">
        <w:rPr>
          <w:rFonts w:ascii="Lato" w:hAnsi="Lato"/>
          <w:bCs/>
          <w:i/>
          <w:spacing w:val="4"/>
        </w:rPr>
        <w:t>specustawy drogowej</w:t>
      </w:r>
      <w:r w:rsidRPr="00271578">
        <w:rPr>
          <w:rFonts w:ascii="Lato" w:hAnsi="Lato"/>
          <w:bCs/>
          <w:spacing w:val="4"/>
        </w:rPr>
        <w:t xml:space="preserve">. </w:t>
      </w:r>
    </w:p>
    <w:p w14:paraId="5DC9EC3E" w14:textId="0F783CF7" w:rsidR="00756D38" w:rsidRPr="00271578" w:rsidRDefault="00756D38" w:rsidP="00B55975">
      <w:pPr>
        <w:spacing w:after="240" w:line="240" w:lineRule="exact"/>
        <w:jc w:val="both"/>
        <w:rPr>
          <w:rFonts w:ascii="Lato" w:hAnsi="Lato"/>
          <w:bCs/>
          <w:spacing w:val="4"/>
        </w:rPr>
      </w:pPr>
      <w:r w:rsidRPr="00271578">
        <w:rPr>
          <w:rFonts w:ascii="Lato" w:hAnsi="Lato"/>
          <w:bCs/>
          <w:spacing w:val="4"/>
        </w:rPr>
        <w:t xml:space="preserve">Pozytywnie także należy ocenić określenie przez Wojewodę </w:t>
      </w:r>
      <w:r w:rsidR="00012004" w:rsidRPr="00271578">
        <w:rPr>
          <w:rFonts w:ascii="Lato" w:hAnsi="Lato"/>
          <w:bCs/>
          <w:spacing w:val="4"/>
        </w:rPr>
        <w:t xml:space="preserve">Mazowieckiego </w:t>
      </w:r>
      <w:r w:rsidRPr="00271578">
        <w:rPr>
          <w:rFonts w:ascii="Lato" w:hAnsi="Lato"/>
          <w:bCs/>
          <w:spacing w:val="4"/>
        </w:rPr>
        <w:t xml:space="preserve">w treści przedmiotowej decyzji - biorąc pod uwagę dyspozycję art. 16 ust. 2 </w:t>
      </w:r>
      <w:r w:rsidRPr="00271578">
        <w:rPr>
          <w:rFonts w:ascii="Lato" w:hAnsi="Lato"/>
          <w:bCs/>
          <w:i/>
          <w:spacing w:val="4"/>
        </w:rPr>
        <w:t>specustawy drogowej</w:t>
      </w:r>
      <w:r w:rsidRPr="00271578">
        <w:rPr>
          <w:rFonts w:ascii="Lato" w:hAnsi="Lato"/>
          <w:bCs/>
          <w:i/>
          <w:iCs/>
          <w:spacing w:val="4"/>
        </w:rPr>
        <w:t xml:space="preserve"> </w:t>
      </w:r>
      <w:r w:rsidRPr="00271578">
        <w:rPr>
          <w:rFonts w:ascii="Lato" w:hAnsi="Lato"/>
          <w:bCs/>
          <w:iCs/>
          <w:spacing w:val="4"/>
        </w:rPr>
        <w:t xml:space="preserve">- </w:t>
      </w:r>
      <w:r w:rsidRPr="00271578">
        <w:rPr>
          <w:rFonts w:ascii="Lato" w:hAnsi="Lato"/>
          <w:bCs/>
          <w:spacing w:val="4"/>
        </w:rPr>
        <w:t xml:space="preserve">terminu wydania nieruchomości i opróżnienia lokali oraz innych pomieszczeń na </w:t>
      </w:r>
      <w:r w:rsidR="002D5B74" w:rsidRPr="00271578">
        <w:rPr>
          <w:rFonts w:ascii="Lato" w:hAnsi="Lato"/>
          <w:bCs/>
          <w:spacing w:val="4"/>
        </w:rPr>
        <w:br/>
      </w:r>
      <w:r w:rsidRPr="00271578">
        <w:rPr>
          <w:rFonts w:ascii="Lato" w:hAnsi="Lato"/>
          <w:bCs/>
          <w:spacing w:val="4"/>
        </w:rPr>
        <w:t xml:space="preserve">120 dzień od dnia, w którym decyzja o zezwoleniu na realizację inwestycji drogowej stanie się ostateczna. Organ zobowiązany był bowiem tak uczynić wobec uzasadnionego wystąpienia przez </w:t>
      </w:r>
      <w:r w:rsidRPr="00271578">
        <w:rPr>
          <w:rFonts w:ascii="Lato" w:hAnsi="Lato"/>
          <w:bCs/>
          <w:i/>
          <w:spacing w:val="4"/>
        </w:rPr>
        <w:t>inwestora</w:t>
      </w:r>
      <w:r w:rsidRPr="00271578">
        <w:rPr>
          <w:rFonts w:ascii="Lato" w:hAnsi="Lato"/>
          <w:bCs/>
          <w:spacing w:val="4"/>
        </w:rPr>
        <w:t xml:space="preserve"> o nadanie decyzji rygoru natychmiastowej wykonalności.</w:t>
      </w:r>
    </w:p>
    <w:p w14:paraId="722297D6" w14:textId="25D30216" w:rsidR="002103D2" w:rsidRPr="00271578" w:rsidRDefault="002103D2" w:rsidP="00B55975">
      <w:pPr>
        <w:spacing w:after="240" w:line="240" w:lineRule="exact"/>
        <w:jc w:val="both"/>
        <w:rPr>
          <w:rFonts w:ascii="Lato" w:hAnsi="Lato"/>
          <w:bCs/>
        </w:rPr>
      </w:pPr>
      <w:r w:rsidRPr="00271578">
        <w:rPr>
          <w:rFonts w:ascii="Lato" w:hAnsi="Lato"/>
          <w:bCs/>
          <w:spacing w:val="4"/>
        </w:rPr>
        <w:t xml:space="preserve">Po zapoznaniu się ze zgromadzonym materiałem dowodowym organ II instancji stwierdził, iż wydana decyzja wymaga dokonania korekty merytoryczno-reformacyjnej. </w:t>
      </w:r>
      <w:r w:rsidR="00B22BAC" w:rsidRPr="00271578">
        <w:rPr>
          <w:rFonts w:ascii="Lato" w:hAnsi="Lato"/>
          <w:bCs/>
          <w:spacing w:val="4"/>
        </w:rPr>
        <w:br/>
      </w:r>
      <w:r w:rsidRPr="00271578">
        <w:rPr>
          <w:rFonts w:ascii="Lato" w:hAnsi="Lato"/>
          <w:bCs/>
        </w:rPr>
        <w:t xml:space="preserve">Należy zauważyć, iż przepis art. 138 § 1 pkt 2 </w:t>
      </w:r>
      <w:r w:rsidRPr="00271578">
        <w:rPr>
          <w:rFonts w:ascii="Lato" w:hAnsi="Lato"/>
          <w:bCs/>
          <w:i/>
        </w:rPr>
        <w:t>kpa</w:t>
      </w:r>
      <w:r w:rsidRPr="00271578">
        <w:rPr>
          <w:rFonts w:ascii="Lato" w:hAnsi="Lato"/>
          <w:bCs/>
        </w:rPr>
        <w:t xml:space="preserve"> umożliwia organowi odwoławczemu korektę zaskarżonej decyzji przez jej uchylenie i orzeczenie w tym zakresie co do istoty sprawy.</w:t>
      </w:r>
    </w:p>
    <w:p w14:paraId="0758E82E" w14:textId="77777777" w:rsidR="0032061D" w:rsidRPr="0032061D" w:rsidRDefault="0032061D" w:rsidP="0032061D">
      <w:pPr>
        <w:spacing w:after="240" w:line="240" w:lineRule="exact"/>
        <w:jc w:val="both"/>
        <w:rPr>
          <w:rFonts w:ascii="Lato" w:hAnsi="Lato"/>
          <w:bCs/>
          <w:spacing w:val="4"/>
        </w:rPr>
      </w:pPr>
      <w:r w:rsidRPr="0032061D">
        <w:rPr>
          <w:rFonts w:ascii="Lato" w:hAnsi="Lato"/>
          <w:bCs/>
          <w:spacing w:val="4"/>
        </w:rPr>
        <w:t xml:space="preserve">W pierwszej kolejności należy wyjaśnić, iż </w:t>
      </w:r>
      <w:r w:rsidRPr="0032061D">
        <w:rPr>
          <w:rFonts w:ascii="Lato" w:hAnsi="Lato"/>
          <w:bCs/>
          <w:iCs/>
          <w:spacing w:val="4"/>
        </w:rPr>
        <w:t xml:space="preserve">w </w:t>
      </w:r>
      <w:r w:rsidRPr="0032061D">
        <w:rPr>
          <w:rFonts w:ascii="Lato" w:hAnsi="Lato"/>
          <w:bCs/>
          <w:spacing w:val="4"/>
        </w:rPr>
        <w:t xml:space="preserve">dniu 27 października 2015 r. weszła w życie ustawa z dnia 5 sierpnia 2015 r. o zmianie ustawy o szczególnych zasadach przygotowania i realizacji inwestycji w zakresie dróg publicznych oraz niektórych innych ustaw (Dz. U. z 2015 r., poz. 1590), której art. 1 wprowadził zmiany w </w:t>
      </w:r>
      <w:r w:rsidRPr="0032061D">
        <w:rPr>
          <w:rFonts w:ascii="Lato" w:hAnsi="Lato"/>
          <w:bCs/>
          <w:i/>
          <w:spacing w:val="4"/>
        </w:rPr>
        <w:t>specustawie drogowej</w:t>
      </w:r>
      <w:r w:rsidRPr="0032061D">
        <w:rPr>
          <w:rFonts w:ascii="Lato" w:hAnsi="Lato"/>
          <w:bCs/>
          <w:spacing w:val="4"/>
        </w:rPr>
        <w:t xml:space="preserve">. Jednym z podstawowych skutków ww. nowelizacji jest możliwość określania w decyzji o zezwoleniu na realizację inwestycji drogowej pasów drogowych innych dróg publicznych, które są niezbędne do rozbudowy w związku z planowanym przedsięwzięciem (art. 11f ust. 1 pkt 2 </w:t>
      </w:r>
      <w:r w:rsidRPr="0032061D">
        <w:rPr>
          <w:rFonts w:ascii="Lato" w:hAnsi="Lato"/>
          <w:bCs/>
          <w:i/>
          <w:spacing w:val="4"/>
        </w:rPr>
        <w:t>specustawy drogowej</w:t>
      </w:r>
      <w:r w:rsidRPr="0032061D">
        <w:rPr>
          <w:rFonts w:ascii="Lato" w:hAnsi="Lato"/>
          <w:bCs/>
          <w:spacing w:val="4"/>
        </w:rPr>
        <w:t xml:space="preserve">), oraz możliwość dokonania podziału działek niezbędnych do takiej rozbudowy (art. 12 ust. 1 i 2 </w:t>
      </w:r>
      <w:r w:rsidRPr="0032061D">
        <w:rPr>
          <w:rFonts w:ascii="Lato" w:hAnsi="Lato"/>
          <w:bCs/>
          <w:i/>
          <w:spacing w:val="4"/>
        </w:rPr>
        <w:t>specustawy drogowej</w:t>
      </w:r>
      <w:r w:rsidRPr="0032061D">
        <w:rPr>
          <w:rFonts w:ascii="Lato" w:hAnsi="Lato"/>
          <w:bCs/>
          <w:spacing w:val="4"/>
        </w:rPr>
        <w:t>).</w:t>
      </w:r>
      <w:r w:rsidRPr="0032061D">
        <w:rPr>
          <w:rFonts w:ascii="Lato" w:hAnsi="Lato"/>
          <w:bCs/>
          <w:iCs/>
          <w:spacing w:val="4"/>
          <w:lang w:bidi="pl-PL"/>
        </w:rPr>
        <w:t xml:space="preserve"> Inne drogi publiczne, wybudowane w związku z inwestycją główną i oddane </w:t>
      </w:r>
      <w:r w:rsidRPr="0032061D">
        <w:rPr>
          <w:rFonts w:ascii="Lato" w:hAnsi="Lato"/>
          <w:bCs/>
          <w:iCs/>
          <w:spacing w:val="4"/>
          <w:lang w:bidi="pl-PL"/>
        </w:rPr>
        <w:br/>
        <w:t xml:space="preserve">do użytkowania, powinny zostać przekazane właściwym do zarządzania nimi zarządcom </w:t>
      </w:r>
      <w:r w:rsidRPr="0032061D">
        <w:rPr>
          <w:rFonts w:ascii="Lato" w:hAnsi="Lato"/>
          <w:bCs/>
          <w:iCs/>
          <w:spacing w:val="4"/>
          <w:lang w:bidi="pl-PL"/>
        </w:rPr>
        <w:br/>
        <w:t xml:space="preserve">(art. 11f ust. 2a </w:t>
      </w:r>
      <w:r w:rsidRPr="0032061D">
        <w:rPr>
          <w:rFonts w:ascii="Lato" w:hAnsi="Lato"/>
          <w:bCs/>
          <w:i/>
          <w:iCs/>
          <w:spacing w:val="4"/>
          <w:lang w:bidi="pl-PL"/>
        </w:rPr>
        <w:t>specustawy drogowej</w:t>
      </w:r>
      <w:r w:rsidRPr="0032061D">
        <w:rPr>
          <w:rFonts w:ascii="Lato" w:hAnsi="Lato"/>
          <w:bCs/>
          <w:iCs/>
          <w:spacing w:val="4"/>
          <w:lang w:bidi="pl-PL"/>
        </w:rPr>
        <w:t>).</w:t>
      </w:r>
    </w:p>
    <w:p w14:paraId="78CFE6B4" w14:textId="77777777" w:rsidR="0032061D" w:rsidRPr="0032061D" w:rsidRDefault="0032061D" w:rsidP="0032061D">
      <w:pPr>
        <w:spacing w:after="240" w:line="240" w:lineRule="exact"/>
        <w:jc w:val="both"/>
        <w:rPr>
          <w:rFonts w:ascii="Lato" w:hAnsi="Lato"/>
          <w:bCs/>
          <w:spacing w:val="4"/>
        </w:rPr>
      </w:pPr>
      <w:r w:rsidRPr="0032061D">
        <w:rPr>
          <w:rFonts w:ascii="Lato" w:hAnsi="Lato"/>
          <w:bCs/>
          <w:iCs/>
          <w:spacing w:val="4"/>
          <w:lang w:bidi="pl-PL"/>
        </w:rPr>
        <w:t xml:space="preserve">Po dokonaniu nowelizacji </w:t>
      </w:r>
      <w:r w:rsidRPr="0032061D">
        <w:rPr>
          <w:rFonts w:ascii="Lato" w:hAnsi="Lato"/>
          <w:bCs/>
          <w:i/>
          <w:iCs/>
          <w:spacing w:val="4"/>
          <w:lang w:bidi="pl-PL"/>
        </w:rPr>
        <w:t>specustawy drogowej</w:t>
      </w:r>
      <w:r w:rsidRPr="0032061D">
        <w:rPr>
          <w:rFonts w:ascii="Lato" w:hAnsi="Lato"/>
          <w:bCs/>
          <w:iCs/>
          <w:spacing w:val="4"/>
          <w:lang w:bidi="pl-PL"/>
        </w:rPr>
        <w:t xml:space="preserve"> ww. ustawą z dnia 5 sierpnia 2015 r., </w:t>
      </w:r>
      <w:r w:rsidRPr="0032061D">
        <w:rPr>
          <w:rFonts w:ascii="Lato" w:hAnsi="Lato"/>
          <w:bCs/>
          <w:iCs/>
          <w:spacing w:val="4"/>
          <w:lang w:bidi="pl-PL"/>
        </w:rPr>
        <w:br/>
        <w:t xml:space="preserve">w myśl art. 11f ust. 1 pkt 2 </w:t>
      </w:r>
      <w:r w:rsidRPr="0032061D">
        <w:rPr>
          <w:rFonts w:ascii="Lato" w:hAnsi="Lato"/>
          <w:bCs/>
          <w:i/>
          <w:iCs/>
          <w:spacing w:val="4"/>
          <w:lang w:bidi="pl-PL"/>
        </w:rPr>
        <w:t>specustawy drogowej</w:t>
      </w:r>
      <w:r w:rsidRPr="0032061D">
        <w:rPr>
          <w:rFonts w:ascii="Lato" w:hAnsi="Lato"/>
          <w:bCs/>
          <w:iCs/>
          <w:spacing w:val="4"/>
          <w:lang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2 </w:t>
      </w:r>
      <w:r w:rsidRPr="0032061D">
        <w:rPr>
          <w:rFonts w:ascii="Lato" w:hAnsi="Lato"/>
          <w:bCs/>
          <w:i/>
          <w:iCs/>
          <w:spacing w:val="4"/>
          <w:lang w:bidi="pl-PL"/>
        </w:rPr>
        <w:t>specustawy drogowej</w:t>
      </w:r>
      <w:r w:rsidRPr="0032061D">
        <w:rPr>
          <w:rFonts w:ascii="Lato" w:hAnsi="Lato"/>
          <w:bCs/>
          <w:iCs/>
          <w:spacing w:val="4"/>
          <w:lang w:bidi="pl-PL"/>
        </w:rPr>
        <w:t xml:space="preserve">). </w:t>
      </w:r>
      <w:r w:rsidRPr="0032061D">
        <w:rPr>
          <w:rFonts w:ascii="Lato" w:hAnsi="Lato"/>
          <w:bCs/>
          <w:iCs/>
          <w:spacing w:val="4"/>
          <w:lang w:bidi="pl-PL"/>
        </w:rPr>
        <w:br/>
      </w:r>
      <w:r w:rsidRPr="0032061D">
        <w:rPr>
          <w:rFonts w:ascii="Lato" w:hAnsi="Lato"/>
          <w:bCs/>
          <w:iCs/>
          <w:spacing w:val="4"/>
          <w:lang w:bidi="pl-PL"/>
        </w:rPr>
        <w:lastRenderedPageBreak/>
        <w:t xml:space="preserve">Daje to możliwość dokonania podziału działek w zakresie niezbędnym zarówno </w:t>
      </w:r>
      <w:r w:rsidRPr="0032061D">
        <w:rPr>
          <w:rFonts w:ascii="Lato" w:hAnsi="Lato"/>
          <w:bCs/>
          <w:iCs/>
          <w:spacing w:val="4"/>
          <w:lang w:bidi="pl-PL"/>
        </w:rPr>
        <w:br/>
        <w:t xml:space="preserve">dla budowy drogi głównej (w przedmiotowej sprawie – </w:t>
      </w:r>
      <w:r w:rsidRPr="0032061D">
        <w:rPr>
          <w:rFonts w:ascii="Lato" w:hAnsi="Lato"/>
          <w:bCs/>
          <w:iCs/>
          <w:spacing w:val="4"/>
        </w:rPr>
        <w:t>drogi wojewódzkiej nr 829</w:t>
      </w:r>
      <w:r w:rsidRPr="0032061D">
        <w:rPr>
          <w:rFonts w:ascii="Lato" w:hAnsi="Lato"/>
          <w:bCs/>
          <w:iCs/>
          <w:spacing w:val="4"/>
          <w:lang w:bidi="pl-PL"/>
        </w:rPr>
        <w:t xml:space="preserve">), </w:t>
      </w:r>
      <w:r w:rsidRPr="0032061D">
        <w:rPr>
          <w:rFonts w:ascii="Lato" w:hAnsi="Lato"/>
          <w:bCs/>
          <w:iCs/>
          <w:spacing w:val="4"/>
          <w:lang w:bidi="pl-PL"/>
        </w:rPr>
        <w:br/>
        <w:t>jak i innych dróg publicznych.</w:t>
      </w:r>
    </w:p>
    <w:p w14:paraId="5AD277DB" w14:textId="77777777" w:rsidR="0032061D" w:rsidRPr="0032061D" w:rsidRDefault="0032061D" w:rsidP="0032061D">
      <w:pPr>
        <w:spacing w:after="240" w:line="240" w:lineRule="exact"/>
        <w:jc w:val="both"/>
        <w:rPr>
          <w:rFonts w:ascii="Lato" w:hAnsi="Lato"/>
          <w:bCs/>
          <w:spacing w:val="4"/>
          <w:lang w:bidi="pl-PL"/>
        </w:rPr>
      </w:pPr>
      <w:r w:rsidRPr="0032061D">
        <w:rPr>
          <w:rFonts w:ascii="Lato" w:hAnsi="Lato"/>
          <w:bCs/>
          <w:iCs/>
          <w:spacing w:val="4"/>
        </w:rPr>
        <w:t xml:space="preserve">Taka konstrukcja ma za zadanie ułatwienie przekazania przez </w:t>
      </w:r>
      <w:r w:rsidRPr="0032061D">
        <w:rPr>
          <w:rFonts w:ascii="Lato" w:hAnsi="Lato"/>
          <w:bCs/>
          <w:spacing w:val="4"/>
        </w:rPr>
        <w:t>inwestora</w:t>
      </w:r>
      <w:r w:rsidRPr="0032061D">
        <w:rPr>
          <w:rFonts w:ascii="Lato" w:hAnsi="Lato"/>
          <w:bCs/>
          <w:iCs/>
          <w:spacing w:val="4"/>
        </w:rPr>
        <w:t xml:space="preserve"> na rzecz właściwego zarządcy drogi, odcinków innych dróg publicznych wybudowanych </w:t>
      </w:r>
      <w:r w:rsidRPr="0032061D">
        <w:rPr>
          <w:rFonts w:ascii="Lato" w:hAnsi="Lato"/>
          <w:bCs/>
          <w:iCs/>
          <w:spacing w:val="4"/>
        </w:rPr>
        <w:br/>
        <w:t xml:space="preserve">w związku z inwestycją drogową, na co w szczególności wskazuje brzmienie art. 11f </w:t>
      </w:r>
      <w:r w:rsidRPr="0032061D">
        <w:rPr>
          <w:rFonts w:ascii="Lato" w:hAnsi="Lato"/>
          <w:bCs/>
          <w:iCs/>
          <w:spacing w:val="4"/>
        </w:rPr>
        <w:br/>
        <w:t xml:space="preserve">ust. 2a </w:t>
      </w:r>
      <w:r w:rsidRPr="0032061D">
        <w:rPr>
          <w:rFonts w:ascii="Lato" w:hAnsi="Lato"/>
          <w:bCs/>
          <w:i/>
          <w:iCs/>
          <w:spacing w:val="4"/>
        </w:rPr>
        <w:t>specustawy drogowej</w:t>
      </w:r>
      <w:r w:rsidRPr="0032061D">
        <w:rPr>
          <w:rFonts w:ascii="Lato" w:hAnsi="Lato"/>
          <w:bCs/>
          <w:iCs/>
          <w:spacing w:val="4"/>
        </w:rPr>
        <w:t xml:space="preserve">. Zgodnie z art. 11f ust. 2a </w:t>
      </w:r>
      <w:r w:rsidRPr="0032061D">
        <w:rPr>
          <w:rFonts w:ascii="Lato" w:hAnsi="Lato"/>
          <w:bCs/>
          <w:i/>
          <w:iCs/>
          <w:spacing w:val="4"/>
        </w:rPr>
        <w:t>specustawy drogowej</w:t>
      </w:r>
      <w:r w:rsidRPr="0032061D">
        <w:rPr>
          <w:rFonts w:ascii="Lato" w:hAnsi="Lato"/>
          <w:bCs/>
          <w:iCs/>
          <w:spacing w:val="4"/>
        </w:rPr>
        <w:t>,</w:t>
      </w:r>
      <w:r w:rsidRPr="0032061D">
        <w:rPr>
          <w:rFonts w:ascii="Lato" w:hAnsi="Lato"/>
          <w:bCs/>
          <w:i/>
          <w:iCs/>
          <w:spacing w:val="4"/>
        </w:rPr>
        <w:t xml:space="preserve"> </w:t>
      </w:r>
      <w:r w:rsidRPr="0032061D">
        <w:rPr>
          <w:rFonts w:ascii="Lato" w:hAnsi="Lato"/>
          <w:bCs/>
          <w:iCs/>
          <w:spacing w:val="4"/>
        </w:rPr>
        <w:t xml:space="preserve">decyzja </w:t>
      </w:r>
      <w:r w:rsidRPr="0032061D">
        <w:rPr>
          <w:rFonts w:ascii="Lato" w:hAnsi="Lato"/>
          <w:bCs/>
          <w:iCs/>
          <w:spacing w:val="4"/>
        </w:rPr>
        <w:br/>
        <w:t xml:space="preserve">o zezwoleniu na realizację inwestycji drogowej stanowi podstawę do przekazania wybudowanych i oddanych do użytkowania dróg, o których mowa w art. 11f ust. 1 pkt 8 </w:t>
      </w:r>
      <w:r w:rsidRPr="0032061D">
        <w:rPr>
          <w:rFonts w:ascii="Lato" w:hAnsi="Lato"/>
          <w:bCs/>
          <w:iCs/>
          <w:spacing w:val="4"/>
        </w:rPr>
        <w:br/>
        <w:t xml:space="preserve">lit. g </w:t>
      </w:r>
      <w:r w:rsidRPr="0032061D">
        <w:rPr>
          <w:rFonts w:ascii="Lato" w:hAnsi="Lato"/>
          <w:bCs/>
          <w:i/>
          <w:iCs/>
          <w:spacing w:val="4"/>
        </w:rPr>
        <w:t>specustawy drogowej</w:t>
      </w:r>
      <w:r w:rsidRPr="0032061D">
        <w:rPr>
          <w:rFonts w:ascii="Lato" w:hAnsi="Lato"/>
          <w:bCs/>
          <w:iCs/>
          <w:spacing w:val="4"/>
        </w:rPr>
        <w:t xml:space="preserve">, właściwym zarządcom dróg. Zgodnie zaś z art. 11f ust. 1 pkt 8 lit. g </w:t>
      </w:r>
      <w:r w:rsidRPr="0032061D">
        <w:rPr>
          <w:rFonts w:ascii="Lato" w:hAnsi="Lato"/>
          <w:bCs/>
          <w:i/>
          <w:iCs/>
          <w:spacing w:val="4"/>
        </w:rPr>
        <w:t>specustawy drogowej</w:t>
      </w:r>
      <w:r w:rsidRPr="0032061D">
        <w:rPr>
          <w:rFonts w:ascii="Lato" w:hAnsi="Lato"/>
          <w:bCs/>
          <w:iCs/>
          <w:spacing w:val="4"/>
        </w:rPr>
        <w:t xml:space="preserve">, decyzja o zezwoleniu na realizację inwestycji drogowej zawiera ustalenia dotyczące </w:t>
      </w:r>
      <w:r w:rsidRPr="0032061D">
        <w:rPr>
          <w:rFonts w:ascii="Lato" w:hAnsi="Lato"/>
          <w:bCs/>
          <w:spacing w:val="4"/>
          <w:lang w:bidi="pl-PL"/>
        </w:rPr>
        <w:t>obowiązku budowy lub przebudowy innych dróg publicznych.</w:t>
      </w:r>
    </w:p>
    <w:p w14:paraId="574CFF1F" w14:textId="77777777" w:rsidR="0032061D" w:rsidRPr="0032061D" w:rsidRDefault="0032061D" w:rsidP="0032061D">
      <w:pPr>
        <w:spacing w:after="240" w:line="240" w:lineRule="exact"/>
        <w:jc w:val="both"/>
        <w:rPr>
          <w:rFonts w:ascii="Lato" w:hAnsi="Lato"/>
          <w:bCs/>
          <w:spacing w:val="4"/>
        </w:rPr>
      </w:pPr>
      <w:r w:rsidRPr="0032061D">
        <w:rPr>
          <w:rFonts w:ascii="Lato" w:hAnsi="Lato"/>
          <w:bCs/>
          <w:spacing w:val="4"/>
        </w:rPr>
        <w:t xml:space="preserve">Wyraźnego podkreślenia wymaga, iż </w:t>
      </w:r>
      <w:r w:rsidRPr="0032061D">
        <w:rPr>
          <w:rFonts w:ascii="Lato" w:hAnsi="Lato"/>
          <w:bCs/>
          <w:iCs/>
          <w:spacing w:val="4"/>
          <w:lang w:bidi="pl-PL"/>
        </w:rPr>
        <w:t xml:space="preserve">decyzja 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w:t>
      </w:r>
      <w:r w:rsidRPr="0032061D">
        <w:rPr>
          <w:rFonts w:ascii="Lato" w:hAnsi="Lato"/>
          <w:bCs/>
          <w:i/>
          <w:iCs/>
          <w:spacing w:val="4"/>
          <w:lang w:bidi="pl-PL"/>
        </w:rPr>
        <w:t>specustawy drogowej</w:t>
      </w:r>
      <w:r w:rsidRPr="0032061D">
        <w:rPr>
          <w:rFonts w:ascii="Lato" w:hAnsi="Lato"/>
          <w:bCs/>
          <w:iCs/>
          <w:spacing w:val="4"/>
          <w:lang w:bidi="pl-PL"/>
        </w:rPr>
        <w:t>.</w:t>
      </w:r>
      <w:r w:rsidRPr="0032061D">
        <w:rPr>
          <w:rFonts w:ascii="Lato" w:hAnsi="Lato"/>
          <w:bCs/>
          <w:spacing w:val="4"/>
        </w:rPr>
        <w:t xml:space="preserve"> Powyższe oznacza, iż na działkach, które nie stanowią pasa drogowego innej drogi publicznej, a są przeznaczone pod jej rozbudowę, należy – zgodnie z art. 11f ust. 1 pkt 2 </w:t>
      </w:r>
      <w:r w:rsidRPr="0032061D">
        <w:rPr>
          <w:rFonts w:ascii="Lato" w:hAnsi="Lato"/>
          <w:bCs/>
          <w:i/>
          <w:spacing w:val="4"/>
        </w:rPr>
        <w:t>specustawy drogowej</w:t>
      </w:r>
      <w:r w:rsidRPr="0032061D">
        <w:rPr>
          <w:rFonts w:ascii="Lato" w:hAnsi="Lato"/>
          <w:bCs/>
          <w:spacing w:val="4"/>
        </w:rPr>
        <w:t xml:space="preserve"> – wyznaczyć linie rozgraniczające innej drogi publicznej (pas drogowy innej drogi publicznej), co wiąże się z ich przejęciem (art. 12 ust. 4 </w:t>
      </w:r>
      <w:r w:rsidRPr="0032061D">
        <w:rPr>
          <w:rFonts w:ascii="Lato" w:hAnsi="Lato"/>
          <w:bCs/>
          <w:i/>
          <w:spacing w:val="4"/>
        </w:rPr>
        <w:t>specustawy drogowej</w:t>
      </w:r>
      <w:r w:rsidRPr="0032061D">
        <w:rPr>
          <w:rFonts w:ascii="Lato" w:hAnsi="Lato"/>
          <w:bCs/>
          <w:spacing w:val="4"/>
        </w:rPr>
        <w:t xml:space="preserve">), oraz objąć obowiązkiem budowy takiej drogi, określonym w art. 11f ust. 1 pkt 8 lit. g </w:t>
      </w:r>
      <w:r w:rsidRPr="0032061D">
        <w:rPr>
          <w:rFonts w:ascii="Lato" w:hAnsi="Lato"/>
          <w:bCs/>
          <w:i/>
          <w:spacing w:val="4"/>
        </w:rPr>
        <w:t>specustawy drogowej</w:t>
      </w:r>
      <w:r w:rsidRPr="0032061D">
        <w:rPr>
          <w:rFonts w:ascii="Lato" w:hAnsi="Lato"/>
          <w:bCs/>
          <w:spacing w:val="4"/>
        </w:rPr>
        <w:t xml:space="preserve">. </w:t>
      </w:r>
    </w:p>
    <w:p w14:paraId="3FE43E0D" w14:textId="5A0B90FA" w:rsidR="0032061D" w:rsidRPr="0032061D" w:rsidRDefault="0032061D" w:rsidP="0032061D">
      <w:pPr>
        <w:spacing w:after="240" w:line="240" w:lineRule="exact"/>
        <w:jc w:val="both"/>
        <w:rPr>
          <w:rFonts w:ascii="Lato" w:hAnsi="Lato"/>
          <w:bCs/>
          <w:spacing w:val="4"/>
        </w:rPr>
      </w:pPr>
      <w:r w:rsidRPr="0032061D">
        <w:rPr>
          <w:rFonts w:ascii="Lato" w:hAnsi="Lato"/>
          <w:bCs/>
          <w:spacing w:val="4"/>
        </w:rPr>
        <w:t xml:space="preserve">Przenosząc powyższe rozważania na grunt przedmiotowej sprawy, należy zauważyć, </w:t>
      </w:r>
      <w:r w:rsidRPr="0032061D">
        <w:rPr>
          <w:rFonts w:ascii="Lato" w:hAnsi="Lato"/>
          <w:bCs/>
          <w:spacing w:val="4"/>
        </w:rPr>
        <w:br/>
        <w:t xml:space="preserve">iż w </w:t>
      </w:r>
      <w:r w:rsidRPr="0032061D">
        <w:rPr>
          <w:rFonts w:ascii="Lato" w:hAnsi="Lato"/>
          <w:bCs/>
          <w:i/>
          <w:iCs/>
          <w:spacing w:val="4"/>
        </w:rPr>
        <w:t xml:space="preserve">decyzji Wojewody </w:t>
      </w:r>
      <w:r w:rsidR="000D69C7">
        <w:rPr>
          <w:rFonts w:ascii="Lato" w:hAnsi="Lato"/>
          <w:bCs/>
          <w:i/>
          <w:iCs/>
          <w:spacing w:val="4"/>
        </w:rPr>
        <w:t xml:space="preserve">Mazowieckiego </w:t>
      </w:r>
      <w:r w:rsidRPr="0032061D">
        <w:rPr>
          <w:rFonts w:ascii="Lato" w:hAnsi="Lato"/>
          <w:bCs/>
          <w:iCs/>
          <w:spacing w:val="4"/>
        </w:rPr>
        <w:t xml:space="preserve">(str. </w:t>
      </w:r>
      <w:r w:rsidR="000D69C7">
        <w:rPr>
          <w:rFonts w:ascii="Lato" w:hAnsi="Lato"/>
          <w:bCs/>
          <w:iCs/>
          <w:spacing w:val="4"/>
        </w:rPr>
        <w:t>33</w:t>
      </w:r>
      <w:r w:rsidRPr="0032061D">
        <w:rPr>
          <w:rFonts w:ascii="Lato" w:hAnsi="Lato"/>
          <w:bCs/>
          <w:iCs/>
          <w:spacing w:val="4"/>
        </w:rPr>
        <w:t xml:space="preserve"> – </w:t>
      </w:r>
      <w:r w:rsidR="000D69C7">
        <w:rPr>
          <w:rFonts w:ascii="Lato" w:hAnsi="Lato"/>
          <w:bCs/>
          <w:iCs/>
          <w:spacing w:val="4"/>
        </w:rPr>
        <w:t>55</w:t>
      </w:r>
      <w:r w:rsidRPr="0032061D">
        <w:rPr>
          <w:rFonts w:ascii="Lato" w:hAnsi="Lato"/>
          <w:bCs/>
          <w:iCs/>
          <w:spacing w:val="4"/>
        </w:rPr>
        <w:t>) wskazano działki przeznaczone pod pasy drogowe innych dróg publicznych. Na</w:t>
      </w:r>
      <w:r w:rsidR="000D69C7">
        <w:rPr>
          <w:rFonts w:ascii="Lato" w:hAnsi="Lato"/>
          <w:bCs/>
          <w:iCs/>
          <w:spacing w:val="4"/>
        </w:rPr>
        <w:t xml:space="preserve"> mapach projektu zagospodarowania terenu</w:t>
      </w:r>
      <w:r w:rsidRPr="0032061D">
        <w:rPr>
          <w:rFonts w:ascii="Lato" w:hAnsi="Lato"/>
          <w:bCs/>
          <w:iCs/>
          <w:spacing w:val="4"/>
        </w:rPr>
        <w:t>, przedłożon</w:t>
      </w:r>
      <w:r w:rsidR="000D69C7">
        <w:rPr>
          <w:rFonts w:ascii="Lato" w:hAnsi="Lato"/>
          <w:bCs/>
          <w:iCs/>
          <w:spacing w:val="4"/>
        </w:rPr>
        <w:t>ych</w:t>
      </w:r>
      <w:r w:rsidRPr="0032061D">
        <w:rPr>
          <w:rFonts w:ascii="Lato" w:hAnsi="Lato"/>
          <w:bCs/>
          <w:iCs/>
          <w:spacing w:val="4"/>
        </w:rPr>
        <w:t xml:space="preserve"> przez </w:t>
      </w:r>
      <w:r w:rsidRPr="0032061D">
        <w:rPr>
          <w:rFonts w:ascii="Lato" w:hAnsi="Lato"/>
          <w:bCs/>
          <w:i/>
          <w:iCs/>
          <w:spacing w:val="4"/>
        </w:rPr>
        <w:t>inwestora</w:t>
      </w:r>
      <w:r w:rsidRPr="0032061D">
        <w:rPr>
          <w:rFonts w:ascii="Lato" w:hAnsi="Lato"/>
          <w:bCs/>
          <w:iCs/>
          <w:spacing w:val="4"/>
        </w:rPr>
        <w:t xml:space="preserve"> </w:t>
      </w:r>
      <w:r w:rsidRPr="0032061D">
        <w:rPr>
          <w:rFonts w:ascii="Lato" w:hAnsi="Lato"/>
          <w:bCs/>
          <w:spacing w:val="4"/>
        </w:rPr>
        <w:t>wraz z wnioskiem o wydanie decyzji,</w:t>
      </w:r>
      <w:r w:rsidRPr="0032061D">
        <w:rPr>
          <w:rFonts w:ascii="Lato" w:hAnsi="Lato"/>
          <w:bCs/>
          <w:iCs/>
          <w:spacing w:val="4"/>
        </w:rPr>
        <w:t xml:space="preserve"> a następnie zatwierdzon</w:t>
      </w:r>
      <w:r w:rsidR="000D69C7">
        <w:rPr>
          <w:rFonts w:ascii="Lato" w:hAnsi="Lato"/>
          <w:bCs/>
          <w:iCs/>
          <w:spacing w:val="4"/>
        </w:rPr>
        <w:t>ych</w:t>
      </w:r>
      <w:r w:rsidRPr="0032061D">
        <w:rPr>
          <w:rFonts w:ascii="Lato" w:hAnsi="Lato"/>
          <w:bCs/>
          <w:iCs/>
          <w:spacing w:val="4"/>
        </w:rPr>
        <w:t xml:space="preserve"> przez Wojewodę </w:t>
      </w:r>
      <w:r w:rsidR="000D69C7">
        <w:rPr>
          <w:rFonts w:ascii="Lato" w:hAnsi="Lato"/>
          <w:bCs/>
          <w:iCs/>
          <w:spacing w:val="4"/>
        </w:rPr>
        <w:t xml:space="preserve">Mazowieckiego </w:t>
      </w:r>
      <w:r w:rsidRPr="0032061D">
        <w:rPr>
          <w:rFonts w:ascii="Lato" w:hAnsi="Lato"/>
          <w:bCs/>
          <w:iCs/>
          <w:spacing w:val="4"/>
        </w:rPr>
        <w:t xml:space="preserve">jako załącznik </w:t>
      </w:r>
      <w:r w:rsidRPr="0032061D">
        <w:rPr>
          <w:rFonts w:ascii="Lato" w:hAnsi="Lato"/>
          <w:bCs/>
          <w:spacing w:val="4"/>
        </w:rPr>
        <w:t xml:space="preserve">do zaskarżonej decyzji, </w:t>
      </w:r>
      <w:r w:rsidRPr="0032061D">
        <w:rPr>
          <w:rFonts w:ascii="Lato" w:hAnsi="Lato"/>
          <w:bCs/>
          <w:iCs/>
          <w:spacing w:val="4"/>
        </w:rPr>
        <w:t>opisan</w:t>
      </w:r>
      <w:r w:rsidR="000D69C7">
        <w:rPr>
          <w:rFonts w:ascii="Lato" w:hAnsi="Lato"/>
          <w:bCs/>
          <w:iCs/>
          <w:spacing w:val="4"/>
        </w:rPr>
        <w:t>e</w:t>
      </w:r>
      <w:r w:rsidRPr="0032061D">
        <w:rPr>
          <w:rFonts w:ascii="Lato" w:hAnsi="Lato"/>
          <w:bCs/>
          <w:iCs/>
          <w:spacing w:val="4"/>
        </w:rPr>
        <w:t xml:space="preserve"> i wrysowan</w:t>
      </w:r>
      <w:r w:rsidR="000D69C7">
        <w:rPr>
          <w:rFonts w:ascii="Lato" w:hAnsi="Lato"/>
          <w:bCs/>
          <w:iCs/>
          <w:spacing w:val="4"/>
        </w:rPr>
        <w:t>e</w:t>
      </w:r>
      <w:r w:rsidRPr="0032061D">
        <w:rPr>
          <w:rFonts w:ascii="Lato" w:hAnsi="Lato"/>
          <w:bCs/>
          <w:iCs/>
          <w:spacing w:val="4"/>
        </w:rPr>
        <w:t xml:space="preserve"> został</w:t>
      </w:r>
      <w:r w:rsidR="000D69C7">
        <w:rPr>
          <w:rFonts w:ascii="Lato" w:hAnsi="Lato"/>
          <w:bCs/>
          <w:iCs/>
          <w:spacing w:val="4"/>
        </w:rPr>
        <w:t>y</w:t>
      </w:r>
      <w:r w:rsidRPr="0032061D">
        <w:rPr>
          <w:rFonts w:ascii="Lato" w:hAnsi="Lato"/>
          <w:bCs/>
          <w:iCs/>
          <w:spacing w:val="4"/>
        </w:rPr>
        <w:t xml:space="preserve"> lini</w:t>
      </w:r>
      <w:r w:rsidR="000D69C7">
        <w:rPr>
          <w:rFonts w:ascii="Lato" w:hAnsi="Lato"/>
          <w:bCs/>
          <w:iCs/>
          <w:spacing w:val="4"/>
        </w:rPr>
        <w:t>e</w:t>
      </w:r>
      <w:r w:rsidRPr="0032061D">
        <w:rPr>
          <w:rFonts w:ascii="Lato" w:hAnsi="Lato"/>
          <w:bCs/>
          <w:iCs/>
          <w:spacing w:val="4"/>
        </w:rPr>
        <w:t xml:space="preserve"> rozgraniczając</w:t>
      </w:r>
      <w:r w:rsidR="000D69C7">
        <w:rPr>
          <w:rFonts w:ascii="Lato" w:hAnsi="Lato"/>
          <w:bCs/>
          <w:iCs/>
          <w:spacing w:val="4"/>
        </w:rPr>
        <w:t>e</w:t>
      </w:r>
      <w:r w:rsidRPr="0032061D">
        <w:rPr>
          <w:rFonts w:ascii="Lato" w:hAnsi="Lato"/>
          <w:bCs/>
          <w:iCs/>
          <w:spacing w:val="4"/>
        </w:rPr>
        <w:t xml:space="preserve"> pas</w:t>
      </w:r>
      <w:r w:rsidR="000D69C7">
        <w:rPr>
          <w:rFonts w:ascii="Lato" w:hAnsi="Lato"/>
          <w:bCs/>
          <w:iCs/>
          <w:spacing w:val="4"/>
        </w:rPr>
        <w:t>ów innych dróg publicznych</w:t>
      </w:r>
      <w:r w:rsidRPr="0032061D">
        <w:rPr>
          <w:rFonts w:ascii="Lato" w:hAnsi="Lato"/>
          <w:bCs/>
          <w:iCs/>
          <w:spacing w:val="4"/>
        </w:rPr>
        <w:t>, które są budowane w ramach przedmiotowej inwestycji drogowej</w:t>
      </w:r>
      <w:r w:rsidR="000D69C7">
        <w:rPr>
          <w:rFonts w:ascii="Lato" w:hAnsi="Lato"/>
          <w:bCs/>
          <w:iCs/>
          <w:spacing w:val="4"/>
        </w:rPr>
        <w:t>, szczegółowo opisane na stronach 102 – 103 ww. rozstrzygnięcia</w:t>
      </w:r>
      <w:r w:rsidRPr="0032061D">
        <w:rPr>
          <w:rFonts w:ascii="Lato" w:hAnsi="Lato"/>
          <w:bCs/>
          <w:iCs/>
          <w:spacing w:val="4"/>
        </w:rPr>
        <w:t>.</w:t>
      </w:r>
    </w:p>
    <w:p w14:paraId="0D1ECE82" w14:textId="03EF2504" w:rsidR="0032061D" w:rsidRPr="0032061D" w:rsidRDefault="0032061D" w:rsidP="000D69C7">
      <w:pPr>
        <w:spacing w:after="240" w:line="240" w:lineRule="exact"/>
        <w:jc w:val="both"/>
        <w:rPr>
          <w:rFonts w:ascii="Lato" w:hAnsi="Lato"/>
          <w:bCs/>
          <w:spacing w:val="4"/>
        </w:rPr>
      </w:pPr>
      <w:r w:rsidRPr="0032061D">
        <w:rPr>
          <w:rFonts w:ascii="Lato" w:hAnsi="Lato"/>
          <w:bCs/>
          <w:spacing w:val="4"/>
        </w:rPr>
        <w:t xml:space="preserve">Analizując w tym zakresie </w:t>
      </w:r>
      <w:r w:rsidRPr="0032061D">
        <w:rPr>
          <w:rFonts w:ascii="Lato" w:hAnsi="Lato"/>
          <w:bCs/>
          <w:i/>
          <w:iCs/>
          <w:spacing w:val="4"/>
        </w:rPr>
        <w:t>decyzję Wojewody</w:t>
      </w:r>
      <w:r w:rsidR="000D69C7">
        <w:rPr>
          <w:rFonts w:ascii="Lato" w:hAnsi="Lato"/>
          <w:bCs/>
          <w:i/>
          <w:iCs/>
          <w:spacing w:val="4"/>
        </w:rPr>
        <w:t xml:space="preserve"> Mazowieckiego</w:t>
      </w:r>
      <w:r w:rsidRPr="0032061D">
        <w:rPr>
          <w:rFonts w:ascii="Lato" w:hAnsi="Lato"/>
          <w:bCs/>
          <w:iCs/>
          <w:spacing w:val="4"/>
        </w:rPr>
        <w:t>,</w:t>
      </w:r>
      <w:r w:rsidRPr="0032061D">
        <w:rPr>
          <w:rFonts w:ascii="Lato" w:hAnsi="Lato"/>
          <w:bCs/>
          <w:spacing w:val="4"/>
        </w:rPr>
        <w:t xml:space="preserve"> organ odwoławczy zauważył, że </w:t>
      </w:r>
      <w:r w:rsidRPr="0032061D">
        <w:rPr>
          <w:rFonts w:ascii="Lato" w:hAnsi="Lato"/>
          <w:bCs/>
          <w:iCs/>
          <w:spacing w:val="4"/>
        </w:rPr>
        <w:t xml:space="preserve">w rozstrzygnięciu brak jest jednoznacznej informacji, iż organ I instancji ustalił obowiązek budowy innych dróg publicznych, o </w:t>
      </w:r>
      <w:r w:rsidRPr="0032061D">
        <w:rPr>
          <w:rFonts w:ascii="Lato" w:hAnsi="Lato"/>
          <w:bCs/>
          <w:iCs/>
          <w:spacing w:val="4"/>
          <w:lang w:bidi="pl-PL"/>
        </w:rPr>
        <w:t xml:space="preserve">którym mowa w art. 11f ust. 1 pkt 8 lit. g </w:t>
      </w:r>
      <w:r w:rsidRPr="0032061D">
        <w:rPr>
          <w:rFonts w:ascii="Lato" w:hAnsi="Lato"/>
          <w:bCs/>
          <w:i/>
          <w:iCs/>
          <w:spacing w:val="4"/>
          <w:lang w:bidi="pl-PL"/>
        </w:rPr>
        <w:t>specustawy drogowej</w:t>
      </w:r>
      <w:r w:rsidRPr="0032061D">
        <w:rPr>
          <w:rFonts w:ascii="Lato" w:hAnsi="Lato"/>
          <w:bCs/>
          <w:iCs/>
          <w:spacing w:val="4"/>
          <w:lang w:bidi="pl-PL"/>
        </w:rPr>
        <w:t xml:space="preserve">, na działkach znajdujących się w </w:t>
      </w:r>
      <w:r w:rsidRPr="0032061D">
        <w:rPr>
          <w:rFonts w:ascii="Lato" w:hAnsi="Lato"/>
          <w:bCs/>
          <w:iCs/>
          <w:spacing w:val="4"/>
        </w:rPr>
        <w:t>liniach rozgraniczających pasy drogowe innych dróg publicznych.</w:t>
      </w:r>
      <w:r w:rsidRPr="0032061D">
        <w:rPr>
          <w:rFonts w:ascii="Lato" w:hAnsi="Lato"/>
          <w:bCs/>
          <w:spacing w:val="4"/>
        </w:rPr>
        <w:t xml:space="preserve"> </w:t>
      </w:r>
    </w:p>
    <w:p w14:paraId="71E511BD" w14:textId="6E910B0F" w:rsidR="0032061D" w:rsidRPr="0032061D" w:rsidRDefault="0032061D" w:rsidP="0032061D">
      <w:pPr>
        <w:spacing w:after="240" w:line="240" w:lineRule="exact"/>
        <w:jc w:val="both"/>
        <w:rPr>
          <w:rFonts w:ascii="Lato" w:hAnsi="Lato"/>
          <w:bCs/>
          <w:iCs/>
          <w:spacing w:val="4"/>
        </w:rPr>
      </w:pPr>
      <w:r w:rsidRPr="0032061D">
        <w:rPr>
          <w:rFonts w:ascii="Lato" w:hAnsi="Lato"/>
          <w:bCs/>
          <w:spacing w:val="4"/>
        </w:rPr>
        <w:t xml:space="preserve">W związku z powyższym, </w:t>
      </w:r>
      <w:r w:rsidRPr="0032061D">
        <w:rPr>
          <w:rFonts w:ascii="Lato" w:hAnsi="Lato"/>
          <w:bCs/>
          <w:iCs/>
          <w:spacing w:val="4"/>
        </w:rPr>
        <w:t xml:space="preserve">w pkt I niniejszej decyzji </w:t>
      </w:r>
      <w:r w:rsidRPr="0032061D">
        <w:rPr>
          <w:rFonts w:ascii="Lato" w:hAnsi="Lato"/>
          <w:bCs/>
          <w:i/>
          <w:iCs/>
          <w:spacing w:val="4"/>
        </w:rPr>
        <w:t>Minister</w:t>
      </w:r>
      <w:r w:rsidRPr="0032061D">
        <w:rPr>
          <w:rFonts w:ascii="Lato" w:hAnsi="Lato"/>
          <w:bCs/>
          <w:spacing w:val="4"/>
        </w:rPr>
        <w:t xml:space="preserve"> – korzystając z uprawnień reformatoryjnych wynikających z art. 138 § 1 pkt 2 </w:t>
      </w:r>
      <w:r w:rsidRPr="0032061D">
        <w:rPr>
          <w:rFonts w:ascii="Lato" w:hAnsi="Lato"/>
          <w:bCs/>
          <w:i/>
          <w:spacing w:val="4"/>
        </w:rPr>
        <w:t>kpa</w:t>
      </w:r>
      <w:r w:rsidRPr="0032061D">
        <w:rPr>
          <w:rFonts w:ascii="Lato" w:hAnsi="Lato"/>
          <w:bCs/>
          <w:iCs/>
          <w:spacing w:val="4"/>
          <w:lang w:bidi="pl-PL"/>
        </w:rPr>
        <w:t xml:space="preserve"> </w:t>
      </w:r>
      <w:r w:rsidRPr="0032061D">
        <w:rPr>
          <w:rFonts w:ascii="Lato" w:hAnsi="Lato"/>
          <w:bCs/>
          <w:spacing w:val="4"/>
        </w:rPr>
        <w:t xml:space="preserve">– </w:t>
      </w:r>
      <w:r w:rsidRPr="0032061D">
        <w:rPr>
          <w:rFonts w:ascii="Lato" w:hAnsi="Lato"/>
          <w:bCs/>
          <w:iCs/>
          <w:spacing w:val="4"/>
          <w:lang w:bidi="pl-PL"/>
        </w:rPr>
        <w:t>określił obowiązek budowy innych dróg publicznych na działkach</w:t>
      </w:r>
      <w:r w:rsidRPr="0032061D">
        <w:rPr>
          <w:rFonts w:ascii="Lato" w:hAnsi="Lato"/>
          <w:bCs/>
          <w:iCs/>
          <w:spacing w:val="4"/>
        </w:rPr>
        <w:t xml:space="preserve"> </w:t>
      </w:r>
      <w:r w:rsidRPr="0032061D">
        <w:rPr>
          <w:rFonts w:ascii="Lato" w:hAnsi="Lato"/>
          <w:bCs/>
          <w:iCs/>
          <w:spacing w:val="4"/>
          <w:lang w:bidi="pl-PL"/>
        </w:rPr>
        <w:t xml:space="preserve">znajdujących się w projektowanych pasach innych dróg publicznych, jak również zezwolił na wykonanie przedmiotowego obowiązku. </w:t>
      </w:r>
    </w:p>
    <w:p w14:paraId="5ABF369B" w14:textId="77777777" w:rsidR="00A82D61" w:rsidRPr="00A82D61" w:rsidRDefault="00A82D61" w:rsidP="00A82D61">
      <w:pPr>
        <w:spacing w:after="240" w:line="240" w:lineRule="exact"/>
        <w:jc w:val="both"/>
        <w:rPr>
          <w:rFonts w:ascii="Lato" w:hAnsi="Lato"/>
          <w:bCs/>
          <w:iCs/>
          <w:spacing w:val="4"/>
        </w:rPr>
      </w:pPr>
      <w:r w:rsidRPr="00A82D61">
        <w:rPr>
          <w:rFonts w:ascii="Lato" w:hAnsi="Lato"/>
          <w:bCs/>
          <w:iCs/>
          <w:spacing w:val="4"/>
        </w:rPr>
        <w:t xml:space="preserve">Ponadto, po dokonaniu analizy </w:t>
      </w:r>
      <w:r w:rsidRPr="00A82D61">
        <w:rPr>
          <w:rFonts w:ascii="Lato" w:hAnsi="Lato"/>
          <w:bCs/>
          <w:i/>
          <w:iCs/>
          <w:spacing w:val="4"/>
        </w:rPr>
        <w:t>decyzji Wojewody Mazowieckiego</w:t>
      </w:r>
      <w:r w:rsidRPr="00A82D61">
        <w:rPr>
          <w:rFonts w:ascii="Lato" w:hAnsi="Lato"/>
          <w:bCs/>
          <w:iCs/>
          <w:spacing w:val="4"/>
        </w:rPr>
        <w:t xml:space="preserve">, organ odwoławczy za niepełny uznał zapis znajdujący się na stronie 56, ustalający obowiązek dokonania budowy/przebudowy sieci uzbrojenia terenu, urządzeń wodnych lub urządzeń melioracji wodnych szczegółowych, innych dróg publicznych oraz zjazdów, a także zezwalający na wykonanie ww. obowiązków. W ocenie </w:t>
      </w:r>
      <w:r w:rsidRPr="00A82D61">
        <w:rPr>
          <w:rFonts w:ascii="Lato" w:hAnsi="Lato"/>
          <w:bCs/>
          <w:i/>
          <w:iCs/>
          <w:spacing w:val="4"/>
        </w:rPr>
        <w:t>Ministra</w:t>
      </w:r>
      <w:r w:rsidRPr="00A82D61">
        <w:rPr>
          <w:rFonts w:ascii="Lato" w:hAnsi="Lato"/>
          <w:bCs/>
          <w:iCs/>
          <w:spacing w:val="4"/>
        </w:rPr>
        <w:t xml:space="preserve"> ww. zapis nie wskazuje obowiązku wynikającego z art. 11f ust. 1 pkt 8 lit. b i c </w:t>
      </w:r>
      <w:r w:rsidRPr="00A82D61">
        <w:rPr>
          <w:rFonts w:ascii="Lato" w:hAnsi="Lato"/>
          <w:bCs/>
          <w:i/>
          <w:iCs/>
          <w:spacing w:val="4"/>
        </w:rPr>
        <w:t>specustawy drogowej</w:t>
      </w:r>
      <w:r w:rsidRPr="00A82D61">
        <w:rPr>
          <w:rFonts w:ascii="Lato" w:hAnsi="Lato"/>
          <w:bCs/>
          <w:iCs/>
          <w:spacing w:val="4"/>
        </w:rPr>
        <w:t xml:space="preserve">, choć, jak wynika </w:t>
      </w:r>
      <w:r w:rsidRPr="00A82D61">
        <w:rPr>
          <w:rFonts w:ascii="Lato" w:hAnsi="Lato"/>
          <w:bCs/>
          <w:iCs/>
          <w:spacing w:val="4"/>
        </w:rPr>
        <w:br/>
        <w:t xml:space="preserve">z dokumentacji niniejszej sprawy, na niektórych działkach przewidziano prace polegające na budowie/rozbiórce tymczasowych obiektów budowlanych, rozbiórce istniejących </w:t>
      </w:r>
      <w:r w:rsidRPr="00A82D61">
        <w:rPr>
          <w:rFonts w:ascii="Lato" w:hAnsi="Lato"/>
          <w:bCs/>
          <w:iCs/>
          <w:spacing w:val="4"/>
        </w:rPr>
        <w:lastRenderedPageBreak/>
        <w:t xml:space="preserve">obiektów budowlanych nieprzewidzianych do dalszego użytkowania. Podkreślić należy, </w:t>
      </w:r>
      <w:r w:rsidRPr="00A82D61">
        <w:rPr>
          <w:rFonts w:ascii="Lato" w:hAnsi="Lato"/>
          <w:bCs/>
          <w:iCs/>
          <w:spacing w:val="4"/>
        </w:rPr>
        <w:br/>
        <w:t xml:space="preserve">iż w przypadku, gdy zakres inwestycji drogowej obejmuje budowę/rozbiórkę tymczasowych obiektów budowlanych oraz rozbiórkę istniejących obiektów budowlanych nieprzewidzianych do dalszego użytkowania, decyzja o zezwoleniu na realizację inwestycji drogowej powinna zawierać ustalenia dotyczące obowiązku budowy i okresu użytkowania tymczasowych obiektów budowlanych oraz obowiązku i terminów rozbiórki ww. obiektów budowlanych, określenia ograniczeń w korzystaniu </w:t>
      </w:r>
      <w:r w:rsidRPr="00A82D61">
        <w:rPr>
          <w:rFonts w:ascii="Lato" w:hAnsi="Lato"/>
          <w:bCs/>
          <w:iCs/>
          <w:spacing w:val="4"/>
        </w:rPr>
        <w:br/>
        <w:t xml:space="preserve">z nieruchomości dla realizacji przedmiotowego obowiązku i zezwolenia na wykonanie powyższego obowiązku, co wynika z art. 11f ust. 1 pkt 8 lit. b, c, i, j </w:t>
      </w:r>
      <w:r w:rsidRPr="00A82D61">
        <w:rPr>
          <w:rFonts w:ascii="Lato" w:hAnsi="Lato"/>
          <w:bCs/>
          <w:i/>
          <w:iCs/>
          <w:spacing w:val="4"/>
        </w:rPr>
        <w:t xml:space="preserve">specustawy drogowej. </w:t>
      </w:r>
      <w:r w:rsidRPr="00A82D61">
        <w:rPr>
          <w:rFonts w:ascii="Lato" w:hAnsi="Lato"/>
          <w:bCs/>
          <w:iCs/>
          <w:spacing w:val="4"/>
        </w:rPr>
        <w:t xml:space="preserve">Jednocześnie, organ II instancji skorygował ww. zapis w zakresie jego zgodności </w:t>
      </w:r>
      <w:r w:rsidRPr="00A82D61">
        <w:rPr>
          <w:rFonts w:ascii="Lato" w:hAnsi="Lato"/>
          <w:bCs/>
          <w:iCs/>
          <w:spacing w:val="4"/>
        </w:rPr>
        <w:br/>
        <w:t xml:space="preserve">z brzmieniem przepisów art. 11f ust. 1 pkt 8 lit. b, c oraz e-h </w:t>
      </w:r>
      <w:r w:rsidRPr="00A82D61">
        <w:rPr>
          <w:rFonts w:ascii="Lato" w:hAnsi="Lato"/>
          <w:bCs/>
          <w:i/>
          <w:iCs/>
          <w:spacing w:val="4"/>
        </w:rPr>
        <w:t>specustawy drogowej</w:t>
      </w:r>
      <w:r w:rsidRPr="00A82D61">
        <w:rPr>
          <w:rFonts w:ascii="Lato" w:hAnsi="Lato"/>
          <w:bCs/>
          <w:iCs/>
          <w:spacing w:val="4"/>
        </w:rPr>
        <w:t xml:space="preserve">. </w:t>
      </w:r>
    </w:p>
    <w:p w14:paraId="43373FD7" w14:textId="0FF9EF66" w:rsidR="00A82D61" w:rsidRPr="0032061D" w:rsidRDefault="00A82D61" w:rsidP="0032061D">
      <w:pPr>
        <w:spacing w:after="240" w:line="240" w:lineRule="exact"/>
        <w:jc w:val="both"/>
        <w:rPr>
          <w:rFonts w:ascii="Lato" w:hAnsi="Lato"/>
          <w:bCs/>
          <w:iCs/>
          <w:spacing w:val="4"/>
        </w:rPr>
      </w:pPr>
      <w:r w:rsidRPr="00A82D61">
        <w:rPr>
          <w:rFonts w:ascii="Lato" w:hAnsi="Lato"/>
          <w:bCs/>
          <w:iCs/>
          <w:spacing w:val="4"/>
        </w:rPr>
        <w:t xml:space="preserve">Mając na uwadze powyższe, </w:t>
      </w:r>
      <w:r w:rsidRPr="00A82D61">
        <w:rPr>
          <w:rFonts w:ascii="Lato" w:hAnsi="Lato"/>
          <w:bCs/>
          <w:i/>
          <w:iCs/>
          <w:spacing w:val="4"/>
        </w:rPr>
        <w:t xml:space="preserve">Minister </w:t>
      </w:r>
      <w:r w:rsidRPr="00A82D61">
        <w:rPr>
          <w:rFonts w:ascii="Lato" w:hAnsi="Lato"/>
          <w:bCs/>
          <w:iCs/>
          <w:spacing w:val="4"/>
        </w:rPr>
        <w:t xml:space="preserve">doprecyzował także zapis znajdujący się na stronie </w:t>
      </w:r>
      <w:r w:rsidRPr="00A82D61">
        <w:rPr>
          <w:rFonts w:ascii="Lato" w:hAnsi="Lato"/>
          <w:bCs/>
          <w:iCs/>
          <w:spacing w:val="4"/>
        </w:rPr>
        <w:br/>
        <w:t xml:space="preserve">8 </w:t>
      </w:r>
      <w:r w:rsidRPr="00A82D61">
        <w:rPr>
          <w:rFonts w:ascii="Lato" w:hAnsi="Lato"/>
          <w:bCs/>
          <w:i/>
          <w:iCs/>
          <w:spacing w:val="4"/>
        </w:rPr>
        <w:t>decyzji Wojewody Mazowieckiego</w:t>
      </w:r>
      <w:r w:rsidRPr="00A82D61">
        <w:rPr>
          <w:rFonts w:ascii="Lato" w:hAnsi="Lato"/>
          <w:bCs/>
          <w:iCs/>
          <w:spacing w:val="4"/>
        </w:rPr>
        <w:t xml:space="preserve">, który określa działki przeznaczone pod wykonanie obowiązków, o których mowa w art. 11f ust. 1 pkt 8 </w:t>
      </w:r>
      <w:r w:rsidRPr="00A82D61">
        <w:rPr>
          <w:rFonts w:ascii="Lato" w:hAnsi="Lato"/>
          <w:bCs/>
          <w:i/>
          <w:iCs/>
          <w:spacing w:val="4"/>
        </w:rPr>
        <w:t>specustawy drogowej</w:t>
      </w:r>
      <w:r w:rsidRPr="00A82D61">
        <w:rPr>
          <w:rFonts w:ascii="Lato" w:hAnsi="Lato"/>
          <w:bCs/>
          <w:iCs/>
          <w:spacing w:val="4"/>
        </w:rPr>
        <w:t>.  Zapis ten również nie wskazywał na istnienie działek, na których miała zostać dokonana budowa/rozbiórka tymczasowych obiektów budowlanych oraz rozbiórka istniejących obiektów budowlanych nieprzewidzianych do dalszego użytkowania.</w:t>
      </w:r>
    </w:p>
    <w:p w14:paraId="3F32367B" w14:textId="23946525" w:rsidR="00DD4EEC" w:rsidRPr="00C80E45" w:rsidRDefault="00414B2F" w:rsidP="00B55975">
      <w:pPr>
        <w:spacing w:after="240" w:line="240" w:lineRule="exact"/>
        <w:jc w:val="both"/>
        <w:rPr>
          <w:rFonts w:ascii="Lato" w:hAnsi="Lato"/>
          <w:bCs/>
          <w:i/>
          <w:iCs/>
          <w:spacing w:val="4"/>
        </w:rPr>
      </w:pPr>
      <w:r>
        <w:rPr>
          <w:rFonts w:ascii="Lato" w:hAnsi="Lato"/>
          <w:bCs/>
          <w:spacing w:val="4"/>
        </w:rPr>
        <w:t xml:space="preserve">Ponadto, </w:t>
      </w:r>
      <w:r w:rsidRPr="00C80E45">
        <w:rPr>
          <w:rFonts w:ascii="Lato" w:hAnsi="Lato"/>
          <w:bCs/>
          <w:i/>
          <w:iCs/>
          <w:spacing w:val="4"/>
        </w:rPr>
        <w:t>Minister</w:t>
      </w:r>
      <w:r>
        <w:rPr>
          <w:rFonts w:ascii="Lato" w:hAnsi="Lato"/>
          <w:bCs/>
          <w:i/>
          <w:iCs/>
          <w:spacing w:val="4"/>
        </w:rPr>
        <w:t xml:space="preserve"> </w:t>
      </w:r>
      <w:r w:rsidR="00BE04BF" w:rsidRPr="00271578">
        <w:rPr>
          <w:rFonts w:ascii="Lato" w:hAnsi="Lato"/>
          <w:bCs/>
          <w:spacing w:val="4"/>
        </w:rPr>
        <w:t>stwierdził nieprawidłowość w zakresie zapisu znajdującego się na</w:t>
      </w:r>
      <w:r w:rsidR="00817238" w:rsidRPr="00271578">
        <w:rPr>
          <w:rFonts w:ascii="Lato" w:hAnsi="Lato"/>
          <w:bCs/>
          <w:spacing w:val="4"/>
        </w:rPr>
        <w:t xml:space="preserve"> stronie</w:t>
      </w:r>
      <w:r w:rsidR="00BE04BF" w:rsidRPr="00271578">
        <w:rPr>
          <w:rFonts w:ascii="Lato" w:hAnsi="Lato"/>
          <w:bCs/>
          <w:spacing w:val="4"/>
        </w:rPr>
        <w:t xml:space="preserve"> </w:t>
      </w:r>
      <w:r w:rsidR="003840F1" w:rsidRPr="00271578">
        <w:rPr>
          <w:rFonts w:ascii="Lato" w:hAnsi="Lato"/>
          <w:bCs/>
          <w:spacing w:val="4"/>
        </w:rPr>
        <w:t>55</w:t>
      </w:r>
      <w:r w:rsidR="00BB0404" w:rsidRPr="00271578">
        <w:rPr>
          <w:rFonts w:ascii="Lato" w:hAnsi="Lato"/>
          <w:bCs/>
          <w:spacing w:val="4"/>
        </w:rPr>
        <w:t>,</w:t>
      </w:r>
      <w:r w:rsidR="00817238" w:rsidRPr="00271578">
        <w:rPr>
          <w:rFonts w:ascii="Lato" w:hAnsi="Lato"/>
          <w:bCs/>
          <w:spacing w:val="4"/>
        </w:rPr>
        <w:t xml:space="preserve"> </w:t>
      </w:r>
      <w:r w:rsidR="00A47860" w:rsidRPr="00271578">
        <w:rPr>
          <w:rFonts w:ascii="Lato" w:hAnsi="Lato"/>
          <w:bCs/>
          <w:spacing w:val="4"/>
        </w:rPr>
        <w:t>w którym</w:t>
      </w:r>
      <w:r w:rsidR="00BE04BF" w:rsidRPr="00271578">
        <w:rPr>
          <w:rFonts w:ascii="Lato" w:hAnsi="Lato"/>
          <w:bCs/>
          <w:spacing w:val="4"/>
        </w:rPr>
        <w:t xml:space="preserve"> Wojewoda Mazowiecki wskazał, iż „(…) Ww. pogrubione numery działek stanowią oznaczenie części nieruchomości, według katastru nieruchomości, które w zależności od wskazania w powyższych tabelach stają się własnością Skarbu Państwa.” Zapis ten należy potraktować jako błędny, bowiem wbrew informacji zawartej w tym zapisie działki, które miały stać się własnością Skarbu Państwa, nie zostały oznaczone „pogrubionym numerem (…) w powyższych tabelach”</w:t>
      </w:r>
      <w:r w:rsidR="00A82D61">
        <w:rPr>
          <w:rFonts w:ascii="Lato" w:hAnsi="Lato"/>
          <w:bCs/>
          <w:spacing w:val="4"/>
        </w:rPr>
        <w:t xml:space="preserve">. Działki do przejęcia na rzecz Skarbu Państwa </w:t>
      </w:r>
      <w:r w:rsidR="00BE04BF" w:rsidRPr="00271578">
        <w:rPr>
          <w:rFonts w:ascii="Lato" w:hAnsi="Lato"/>
          <w:bCs/>
          <w:spacing w:val="4"/>
        </w:rPr>
        <w:t xml:space="preserve"> zostały wymienione </w:t>
      </w:r>
      <w:r w:rsidR="00817238" w:rsidRPr="00271578">
        <w:rPr>
          <w:rFonts w:ascii="Lato" w:hAnsi="Lato"/>
          <w:spacing w:val="4"/>
        </w:rPr>
        <w:t xml:space="preserve">w tabelach znajdujących się na stronach </w:t>
      </w:r>
      <w:r w:rsidR="003840F1" w:rsidRPr="00271578">
        <w:rPr>
          <w:rFonts w:ascii="Lato" w:hAnsi="Lato"/>
          <w:spacing w:val="4"/>
        </w:rPr>
        <w:t>11</w:t>
      </w:r>
      <w:r w:rsidR="00817238" w:rsidRPr="00271578">
        <w:rPr>
          <w:rFonts w:ascii="Lato" w:hAnsi="Lato"/>
          <w:spacing w:val="4"/>
        </w:rPr>
        <w:t>-</w:t>
      </w:r>
      <w:r w:rsidR="003840F1" w:rsidRPr="00271578">
        <w:rPr>
          <w:rFonts w:ascii="Lato" w:hAnsi="Lato"/>
          <w:spacing w:val="4"/>
        </w:rPr>
        <w:t>5</w:t>
      </w:r>
      <w:r w:rsidR="00B87897" w:rsidRPr="00271578">
        <w:rPr>
          <w:rFonts w:ascii="Lato" w:hAnsi="Lato"/>
          <w:spacing w:val="4"/>
        </w:rPr>
        <w:t>5</w:t>
      </w:r>
      <w:r w:rsidR="00817238" w:rsidRPr="00271578">
        <w:rPr>
          <w:rFonts w:ascii="Lato" w:hAnsi="Lato"/>
          <w:spacing w:val="4"/>
        </w:rPr>
        <w:t xml:space="preserve"> zaskarżonej decyzji. </w:t>
      </w:r>
    </w:p>
    <w:p w14:paraId="3A206508" w14:textId="318DEADA" w:rsidR="007E7329" w:rsidRPr="00271578" w:rsidRDefault="00A91945" w:rsidP="00B55975">
      <w:pPr>
        <w:spacing w:after="240" w:line="240" w:lineRule="exact"/>
        <w:jc w:val="both"/>
        <w:rPr>
          <w:rFonts w:ascii="Lato" w:hAnsi="Lato"/>
          <w:bCs/>
          <w:spacing w:val="4"/>
        </w:rPr>
      </w:pPr>
      <w:r w:rsidRPr="00271578">
        <w:rPr>
          <w:rFonts w:ascii="Lato" w:hAnsi="Lato"/>
          <w:bCs/>
          <w:spacing w:val="4"/>
        </w:rPr>
        <w:t>O</w:t>
      </w:r>
      <w:r w:rsidR="006B3808" w:rsidRPr="00271578">
        <w:rPr>
          <w:rFonts w:ascii="Lato" w:hAnsi="Lato"/>
          <w:bCs/>
          <w:spacing w:val="4"/>
        </w:rPr>
        <w:t xml:space="preserve">rgan II instancji zwrócił również uwagę na znajdujący się na stronie </w:t>
      </w:r>
      <w:r w:rsidR="00B378F8" w:rsidRPr="00271578">
        <w:rPr>
          <w:rFonts w:ascii="Lato" w:hAnsi="Lato"/>
          <w:bCs/>
          <w:spacing w:val="4"/>
        </w:rPr>
        <w:t>96</w:t>
      </w:r>
      <w:r w:rsidR="006F102D" w:rsidRPr="00271578">
        <w:rPr>
          <w:rFonts w:ascii="Lato" w:hAnsi="Lato"/>
          <w:bCs/>
          <w:spacing w:val="4"/>
        </w:rPr>
        <w:t>-</w:t>
      </w:r>
      <w:r w:rsidR="00B378F8" w:rsidRPr="00271578">
        <w:rPr>
          <w:rFonts w:ascii="Lato" w:hAnsi="Lato"/>
          <w:bCs/>
          <w:spacing w:val="4"/>
        </w:rPr>
        <w:t>97</w:t>
      </w:r>
      <w:r w:rsidR="006F102D" w:rsidRPr="00271578">
        <w:rPr>
          <w:rFonts w:ascii="Lato" w:hAnsi="Lato"/>
          <w:bCs/>
          <w:spacing w:val="4"/>
        </w:rPr>
        <w:t xml:space="preserve"> </w:t>
      </w:r>
      <w:r w:rsidR="006B3808" w:rsidRPr="00271578">
        <w:rPr>
          <w:rFonts w:ascii="Lato" w:hAnsi="Lato"/>
          <w:bCs/>
          <w:spacing w:val="4"/>
        </w:rPr>
        <w:t>decyzji</w:t>
      </w:r>
      <w:r w:rsidRPr="00271578">
        <w:rPr>
          <w:rFonts w:ascii="Lato" w:hAnsi="Lato"/>
          <w:bCs/>
          <w:spacing w:val="4"/>
        </w:rPr>
        <w:t xml:space="preserve"> </w:t>
      </w:r>
      <w:r w:rsidRPr="00271578">
        <w:rPr>
          <w:rFonts w:ascii="Lato" w:hAnsi="Lato"/>
          <w:bCs/>
          <w:i/>
          <w:iCs/>
          <w:spacing w:val="4"/>
        </w:rPr>
        <w:t>Wojewody Mazowieckiego</w:t>
      </w:r>
      <w:r w:rsidR="006B3808" w:rsidRPr="00271578">
        <w:rPr>
          <w:rFonts w:ascii="Lato" w:hAnsi="Lato"/>
          <w:bCs/>
          <w:i/>
          <w:iCs/>
          <w:spacing w:val="4"/>
        </w:rPr>
        <w:t xml:space="preserve"> </w:t>
      </w:r>
      <w:r w:rsidR="006B3808" w:rsidRPr="00271578">
        <w:rPr>
          <w:rFonts w:ascii="Lato" w:hAnsi="Lato"/>
          <w:bCs/>
          <w:spacing w:val="4"/>
        </w:rPr>
        <w:t>zapis</w:t>
      </w:r>
      <w:r w:rsidR="00C13F9A" w:rsidRPr="00271578">
        <w:rPr>
          <w:rFonts w:ascii="Lato" w:hAnsi="Lato"/>
          <w:bCs/>
          <w:spacing w:val="4"/>
        </w:rPr>
        <w:t xml:space="preserve"> </w:t>
      </w:r>
      <w:r w:rsidR="007E7329" w:rsidRPr="00271578">
        <w:rPr>
          <w:rFonts w:ascii="Lato" w:hAnsi="Lato"/>
          <w:bCs/>
          <w:spacing w:val="4"/>
        </w:rPr>
        <w:t xml:space="preserve">tabeli, w której znajdują się działki stanowiące tereny wód płynących oraz tereny linii kolejowej, oraz zapis </w:t>
      </w:r>
      <w:r w:rsidR="00A82D61">
        <w:rPr>
          <w:rFonts w:ascii="Lato" w:hAnsi="Lato"/>
          <w:bCs/>
          <w:spacing w:val="4"/>
        </w:rPr>
        <w:t xml:space="preserve">poniżej tej tabeli, </w:t>
      </w:r>
      <w:r w:rsidR="00C13F9A" w:rsidRPr="00271578">
        <w:rPr>
          <w:rFonts w:ascii="Lato" w:hAnsi="Lato"/>
          <w:bCs/>
          <w:spacing w:val="4"/>
        </w:rPr>
        <w:t>dotyczący ograniczenia w korzystaniu z nieruchomości</w:t>
      </w:r>
      <w:r w:rsidR="00517668" w:rsidRPr="00271578">
        <w:rPr>
          <w:rFonts w:ascii="Lato" w:hAnsi="Lato"/>
          <w:bCs/>
          <w:spacing w:val="4"/>
        </w:rPr>
        <w:t xml:space="preserve"> objętych inwestycją</w:t>
      </w:r>
      <w:r w:rsidR="007E7329" w:rsidRPr="00271578">
        <w:rPr>
          <w:rFonts w:ascii="Lato" w:hAnsi="Lato"/>
          <w:bCs/>
          <w:spacing w:val="4"/>
        </w:rPr>
        <w:t>.</w:t>
      </w:r>
      <w:r w:rsidR="00C13F9A" w:rsidRPr="00271578">
        <w:rPr>
          <w:rFonts w:ascii="Lato" w:hAnsi="Lato"/>
          <w:bCs/>
          <w:i/>
          <w:iCs/>
          <w:spacing w:val="4"/>
          <w:lang w:bidi="pl-PL"/>
        </w:rPr>
        <w:t xml:space="preserve"> Minister</w:t>
      </w:r>
      <w:r w:rsidR="00C13F9A" w:rsidRPr="00271578">
        <w:rPr>
          <w:rFonts w:ascii="Lato" w:hAnsi="Lato"/>
          <w:bCs/>
          <w:spacing w:val="4"/>
        </w:rPr>
        <w:t xml:space="preserve"> </w:t>
      </w:r>
      <w:r w:rsidR="007E7329" w:rsidRPr="00271578">
        <w:rPr>
          <w:rFonts w:ascii="Lato" w:hAnsi="Lato"/>
          <w:bCs/>
          <w:spacing w:val="4"/>
        </w:rPr>
        <w:t xml:space="preserve">zauważył pewną niespójność w ww. zapisie, bowiem wynika z niego, że działki stanowiące tereny wód płynących oraz tereny linii kolejowej również podlegają ograniczeniu w korzystaniu </w:t>
      </w:r>
      <w:r w:rsidR="007E7329" w:rsidRPr="00271578">
        <w:rPr>
          <w:rFonts w:ascii="Lato" w:hAnsi="Lato"/>
          <w:bCs/>
          <w:spacing w:val="4"/>
        </w:rPr>
        <w:br/>
        <w:t xml:space="preserve">w ramach przedmiotowej inwestycji drogowej, co nie jest zgodne z treścią art. 20a </w:t>
      </w:r>
      <w:r w:rsidR="007E7329" w:rsidRPr="00271578">
        <w:rPr>
          <w:rFonts w:ascii="Lato" w:hAnsi="Lato"/>
          <w:bCs/>
          <w:spacing w:val="4"/>
        </w:rPr>
        <w:br/>
        <w:t xml:space="preserve">ust. 1 </w:t>
      </w:r>
      <w:r w:rsidR="007E7329" w:rsidRPr="00271578">
        <w:rPr>
          <w:rFonts w:ascii="Lato" w:hAnsi="Lato"/>
          <w:bCs/>
          <w:i/>
          <w:iCs/>
          <w:spacing w:val="4"/>
        </w:rPr>
        <w:t>specustawy drogowej</w:t>
      </w:r>
      <w:r w:rsidR="007E7329" w:rsidRPr="00271578">
        <w:rPr>
          <w:rFonts w:ascii="Lato" w:hAnsi="Lato"/>
          <w:bCs/>
          <w:spacing w:val="4"/>
        </w:rPr>
        <w:t xml:space="preserve">. </w:t>
      </w:r>
      <w:r w:rsidR="00AA01DA" w:rsidRPr="00271578">
        <w:rPr>
          <w:rFonts w:ascii="Lato" w:hAnsi="Lato"/>
          <w:bCs/>
          <w:spacing w:val="4"/>
        </w:rPr>
        <w:t>Bowiem w</w:t>
      </w:r>
      <w:r w:rsidR="007E7329" w:rsidRPr="00271578">
        <w:rPr>
          <w:rFonts w:ascii="Lato" w:hAnsi="Lato"/>
          <w:bCs/>
          <w:spacing w:val="4"/>
        </w:rPr>
        <w:t>w. przepis wskazuje, że w przypadku, gdy realizacja inwestycji drogowej wymaga przejścia przez tereny wód płynących albo tereny linii kolejowej, właściwy zarządca drogi jest uprawniony do ich nieodpłatnego zajęcia na czas realizacji inwestycji, a w przypadku terenów linii kolejowej również na czas użytkowania inwestycji.</w:t>
      </w:r>
    </w:p>
    <w:p w14:paraId="137CB7DB" w14:textId="4D0B3315" w:rsidR="00C13F9A" w:rsidRPr="00271578" w:rsidRDefault="007E7329" w:rsidP="00B55975">
      <w:pPr>
        <w:spacing w:after="240" w:line="240" w:lineRule="exact"/>
        <w:jc w:val="both"/>
        <w:rPr>
          <w:rFonts w:ascii="Lato" w:hAnsi="Lato"/>
          <w:bCs/>
          <w:iCs/>
          <w:spacing w:val="4"/>
          <w:lang w:bidi="pl-PL"/>
        </w:rPr>
      </w:pPr>
      <w:r w:rsidRPr="00271578">
        <w:rPr>
          <w:rFonts w:ascii="Lato" w:hAnsi="Lato"/>
          <w:bCs/>
          <w:spacing w:val="4"/>
        </w:rPr>
        <w:t xml:space="preserve">Wobec powyższych ustaleń, </w:t>
      </w:r>
      <w:r w:rsidRPr="00271578">
        <w:rPr>
          <w:rFonts w:ascii="Lato" w:hAnsi="Lato"/>
          <w:bCs/>
          <w:i/>
          <w:iCs/>
          <w:spacing w:val="4"/>
        </w:rPr>
        <w:t>Minister</w:t>
      </w:r>
      <w:r w:rsidRPr="00271578">
        <w:rPr>
          <w:rFonts w:ascii="Lato" w:hAnsi="Lato"/>
          <w:bCs/>
          <w:spacing w:val="4"/>
        </w:rPr>
        <w:t xml:space="preserve"> skorygował systematykę </w:t>
      </w:r>
      <w:r w:rsidRPr="00271578">
        <w:rPr>
          <w:rFonts w:ascii="Lato" w:hAnsi="Lato"/>
          <w:bCs/>
          <w:i/>
          <w:iCs/>
          <w:spacing w:val="4"/>
        </w:rPr>
        <w:t>decyzji Wojewody Mazowieckiego</w:t>
      </w:r>
      <w:r w:rsidR="00BC3483" w:rsidRPr="00271578">
        <w:rPr>
          <w:rFonts w:ascii="Lato" w:hAnsi="Lato"/>
          <w:bCs/>
          <w:spacing w:val="4"/>
        </w:rPr>
        <w:t xml:space="preserve">, </w:t>
      </w:r>
      <w:r w:rsidR="00B70527" w:rsidRPr="00271578">
        <w:rPr>
          <w:rFonts w:ascii="Lato" w:hAnsi="Lato"/>
          <w:bCs/>
          <w:spacing w:val="4"/>
        </w:rPr>
        <w:t>doprecyzował</w:t>
      </w:r>
      <w:r w:rsidR="00C13F9A" w:rsidRPr="00271578">
        <w:rPr>
          <w:rFonts w:ascii="Lato" w:hAnsi="Lato"/>
          <w:bCs/>
          <w:spacing w:val="4"/>
        </w:rPr>
        <w:t xml:space="preserve"> </w:t>
      </w:r>
      <w:r w:rsidR="006F102D" w:rsidRPr="00271578">
        <w:rPr>
          <w:rFonts w:ascii="Lato" w:hAnsi="Lato"/>
          <w:bCs/>
          <w:spacing w:val="4"/>
        </w:rPr>
        <w:t>ww. zapis</w:t>
      </w:r>
      <w:r w:rsidR="00BC3483" w:rsidRPr="00271578">
        <w:rPr>
          <w:rFonts w:ascii="Lato" w:hAnsi="Lato"/>
          <w:bCs/>
          <w:spacing w:val="4"/>
        </w:rPr>
        <w:t xml:space="preserve"> </w:t>
      </w:r>
      <w:r w:rsidR="00A82D61">
        <w:rPr>
          <w:rFonts w:ascii="Lato" w:hAnsi="Lato"/>
          <w:bCs/>
          <w:spacing w:val="4"/>
        </w:rPr>
        <w:t xml:space="preserve">m.in. </w:t>
      </w:r>
      <w:r w:rsidRPr="00271578">
        <w:rPr>
          <w:rFonts w:ascii="Lato" w:hAnsi="Lato"/>
          <w:bCs/>
          <w:spacing w:val="4"/>
        </w:rPr>
        <w:t xml:space="preserve">przez </w:t>
      </w:r>
      <w:r w:rsidR="00B70527" w:rsidRPr="00271578">
        <w:rPr>
          <w:rFonts w:ascii="Lato" w:hAnsi="Lato"/>
          <w:bCs/>
          <w:spacing w:val="4"/>
        </w:rPr>
        <w:t>dodanie do jego treści</w:t>
      </w:r>
      <w:r w:rsidRPr="00271578">
        <w:rPr>
          <w:rFonts w:ascii="Lato" w:hAnsi="Lato"/>
          <w:bCs/>
          <w:spacing w:val="4"/>
        </w:rPr>
        <w:t xml:space="preserve"> art. 20a ust. 1 </w:t>
      </w:r>
      <w:r w:rsidRPr="00271578">
        <w:rPr>
          <w:rFonts w:ascii="Lato" w:hAnsi="Lato"/>
          <w:bCs/>
          <w:i/>
          <w:iCs/>
          <w:spacing w:val="4"/>
        </w:rPr>
        <w:t>specustawy drogowej</w:t>
      </w:r>
      <w:r w:rsidR="00A82D61">
        <w:rPr>
          <w:rFonts w:ascii="Lato" w:hAnsi="Lato"/>
          <w:bCs/>
          <w:spacing w:val="4"/>
        </w:rPr>
        <w:t xml:space="preserve">. </w:t>
      </w:r>
      <w:r w:rsidR="00C13F9A" w:rsidRPr="00271578">
        <w:rPr>
          <w:rFonts w:ascii="Lato" w:hAnsi="Lato"/>
          <w:bCs/>
          <w:i/>
          <w:iCs/>
          <w:spacing w:val="4"/>
          <w:lang w:bidi="pl-PL"/>
        </w:rPr>
        <w:t>Minister</w:t>
      </w:r>
      <w:r w:rsidR="00C13F9A" w:rsidRPr="00271578">
        <w:rPr>
          <w:rFonts w:ascii="Lato" w:hAnsi="Lato"/>
          <w:bCs/>
          <w:iCs/>
          <w:spacing w:val="4"/>
          <w:lang w:bidi="pl-PL"/>
        </w:rPr>
        <w:t xml:space="preserve"> skorygował także przytoczoną przez organ I instancji na stronie </w:t>
      </w:r>
      <w:r w:rsidR="00B378F8" w:rsidRPr="00271578">
        <w:rPr>
          <w:rFonts w:ascii="Lato" w:hAnsi="Lato"/>
          <w:bCs/>
          <w:iCs/>
          <w:spacing w:val="4"/>
          <w:lang w:bidi="pl-PL"/>
        </w:rPr>
        <w:t>97</w:t>
      </w:r>
      <w:r w:rsidR="00C13F9A" w:rsidRPr="00271578">
        <w:rPr>
          <w:rFonts w:ascii="Lato" w:hAnsi="Lato"/>
          <w:bCs/>
          <w:iCs/>
          <w:spacing w:val="4"/>
          <w:lang w:bidi="pl-PL"/>
        </w:rPr>
        <w:t xml:space="preserve"> zaskarżonego rozstrzygnięcia treść art. 11f ust. 2 </w:t>
      </w:r>
      <w:r w:rsidR="00C13F9A" w:rsidRPr="00271578">
        <w:rPr>
          <w:rFonts w:ascii="Lato" w:hAnsi="Lato"/>
          <w:bCs/>
          <w:i/>
          <w:iCs/>
          <w:spacing w:val="4"/>
          <w:lang w:bidi="pl-PL"/>
        </w:rPr>
        <w:t>specustawy drogowej</w:t>
      </w:r>
      <w:r w:rsidR="00C13F9A" w:rsidRPr="00271578">
        <w:rPr>
          <w:rFonts w:ascii="Lato" w:hAnsi="Lato"/>
          <w:bCs/>
          <w:iCs/>
          <w:spacing w:val="4"/>
          <w:lang w:bidi="pl-PL"/>
        </w:rPr>
        <w:t xml:space="preserve">, wskazując, iż do ograniczeń </w:t>
      </w:r>
      <w:r w:rsidR="00C13F9A" w:rsidRPr="00271578">
        <w:rPr>
          <w:rFonts w:ascii="Lato" w:hAnsi="Lato"/>
          <w:bCs/>
          <w:spacing w:val="4"/>
        </w:rPr>
        <w:t xml:space="preserve">w korzystaniu z nieruchomości dla realizacji obowiązków wskazanych w </w:t>
      </w:r>
      <w:r w:rsidR="00C13F9A" w:rsidRPr="00271578">
        <w:rPr>
          <w:rFonts w:ascii="Lato" w:hAnsi="Lato"/>
          <w:bCs/>
          <w:i/>
          <w:spacing w:val="4"/>
        </w:rPr>
        <w:t>decyzji Wojewody Mazowieckiego</w:t>
      </w:r>
      <w:r w:rsidR="00C13F9A" w:rsidRPr="00271578">
        <w:rPr>
          <w:rFonts w:ascii="Lato" w:hAnsi="Lato"/>
          <w:bCs/>
          <w:spacing w:val="4"/>
        </w:rPr>
        <w:t xml:space="preserve"> </w:t>
      </w:r>
      <w:r w:rsidR="00C13F9A" w:rsidRPr="00271578">
        <w:rPr>
          <w:rFonts w:ascii="Lato" w:hAnsi="Lato"/>
          <w:bCs/>
          <w:iCs/>
          <w:spacing w:val="4"/>
          <w:lang w:bidi="pl-PL"/>
        </w:rPr>
        <w:t xml:space="preserve">stosuje się odpowiednio przepisy art. 124 ust. 4-7 i art. 124a </w:t>
      </w:r>
      <w:r w:rsidR="00C13F9A" w:rsidRPr="00271578">
        <w:rPr>
          <w:rFonts w:ascii="Lato" w:hAnsi="Lato"/>
          <w:bCs/>
          <w:i/>
          <w:iCs/>
          <w:spacing w:val="4"/>
          <w:lang w:bidi="pl-PL"/>
        </w:rPr>
        <w:t>ustawy o gospodarce nieruchomościami</w:t>
      </w:r>
      <w:r w:rsidR="00C13F9A" w:rsidRPr="00271578">
        <w:rPr>
          <w:rFonts w:ascii="Lato" w:hAnsi="Lato"/>
          <w:bCs/>
          <w:iCs/>
          <w:spacing w:val="4"/>
          <w:lang w:bidi="pl-PL"/>
        </w:rPr>
        <w:t>.</w:t>
      </w:r>
    </w:p>
    <w:p w14:paraId="32CAF4F4" w14:textId="36790527" w:rsidR="009C4E96" w:rsidRPr="00271578" w:rsidRDefault="009C4E96" w:rsidP="00B55975">
      <w:pPr>
        <w:spacing w:after="240" w:line="240" w:lineRule="exact"/>
        <w:jc w:val="both"/>
        <w:rPr>
          <w:rFonts w:ascii="Lato" w:hAnsi="Lato"/>
          <w:bCs/>
          <w:i/>
          <w:iCs/>
          <w:spacing w:val="4"/>
          <w:lang w:bidi="pl-PL"/>
        </w:rPr>
      </w:pPr>
      <w:r w:rsidRPr="00271578">
        <w:rPr>
          <w:rFonts w:ascii="Lato" w:hAnsi="Lato"/>
          <w:bCs/>
          <w:iCs/>
          <w:spacing w:val="4"/>
          <w:lang w:bidi="pl-PL"/>
        </w:rPr>
        <w:t xml:space="preserve">Konsekwencją powyższych okoliczności są zmiany dokonane przez organ odwoławczy, </w:t>
      </w:r>
      <w:r w:rsidR="002C1C75" w:rsidRPr="00271578">
        <w:rPr>
          <w:rFonts w:ascii="Lato" w:hAnsi="Lato"/>
          <w:bCs/>
          <w:iCs/>
          <w:spacing w:val="4"/>
          <w:lang w:bidi="pl-PL"/>
        </w:rPr>
        <w:br/>
      </w:r>
      <w:r w:rsidRPr="00271578">
        <w:rPr>
          <w:rFonts w:ascii="Lato" w:hAnsi="Lato"/>
          <w:bCs/>
          <w:iCs/>
          <w:spacing w:val="4"/>
          <w:lang w:bidi="pl-PL"/>
        </w:rPr>
        <w:t xml:space="preserve">na podstawie art. 138 § 1 pkt 2 </w:t>
      </w:r>
      <w:r w:rsidRPr="00271578">
        <w:rPr>
          <w:rFonts w:ascii="Lato" w:hAnsi="Lato"/>
          <w:bCs/>
          <w:i/>
          <w:iCs/>
          <w:spacing w:val="4"/>
          <w:lang w:bidi="pl-PL"/>
        </w:rPr>
        <w:t>kpa</w:t>
      </w:r>
      <w:r w:rsidRPr="00271578">
        <w:rPr>
          <w:rFonts w:ascii="Lato" w:hAnsi="Lato"/>
          <w:bCs/>
          <w:iCs/>
          <w:spacing w:val="4"/>
          <w:lang w:bidi="pl-PL"/>
        </w:rPr>
        <w:t>, szczegółowo określone w pkt I niniejszej decyzji.</w:t>
      </w:r>
    </w:p>
    <w:p w14:paraId="2F24136D" w14:textId="77777777" w:rsidR="009C4E96" w:rsidRPr="00271578" w:rsidRDefault="009C4E96" w:rsidP="00B55975">
      <w:pPr>
        <w:spacing w:after="240" w:line="240" w:lineRule="exact"/>
        <w:jc w:val="both"/>
        <w:rPr>
          <w:rFonts w:ascii="Lato" w:hAnsi="Lato"/>
          <w:bCs/>
          <w:iCs/>
          <w:spacing w:val="4"/>
          <w:lang w:bidi="pl-PL"/>
        </w:rPr>
      </w:pPr>
      <w:r w:rsidRPr="00271578">
        <w:rPr>
          <w:rFonts w:ascii="Lato" w:hAnsi="Lato"/>
          <w:bCs/>
          <w:iCs/>
          <w:spacing w:val="4"/>
          <w:lang w:bidi="pl-PL"/>
        </w:rPr>
        <w:lastRenderedPageBreak/>
        <w:t xml:space="preserve">Dokonując rozstrzygnięć, o których mowa w pkt I niniejszej decyzji, </w:t>
      </w:r>
      <w:r w:rsidRPr="00271578">
        <w:rPr>
          <w:rFonts w:ascii="Lato" w:hAnsi="Lato"/>
          <w:bCs/>
          <w:i/>
          <w:iCs/>
          <w:spacing w:val="4"/>
          <w:lang w:bidi="pl-PL"/>
        </w:rPr>
        <w:t>Minister</w:t>
      </w:r>
      <w:r w:rsidRPr="00271578">
        <w:rPr>
          <w:rFonts w:ascii="Lato" w:hAnsi="Lato"/>
          <w:bCs/>
          <w:iCs/>
          <w:spacing w:val="4"/>
          <w:lang w:bidi="pl-PL"/>
        </w:rPr>
        <w:t xml:space="preserve"> uznał, </w:t>
      </w:r>
      <w:r w:rsidRPr="00271578">
        <w:rPr>
          <w:rFonts w:ascii="Lato" w:hAnsi="Lato"/>
          <w:bCs/>
          <w:iCs/>
          <w:spacing w:val="4"/>
          <w:lang w:bidi="pl-PL"/>
        </w:rPr>
        <w:br/>
        <w:t xml:space="preserve">że nie naruszają one zasady dwuinstancyjności postępowania, o której mowa </w:t>
      </w:r>
      <w:r w:rsidRPr="00271578">
        <w:rPr>
          <w:rFonts w:ascii="Lato" w:hAnsi="Lato"/>
          <w:bCs/>
          <w:iCs/>
          <w:spacing w:val="4"/>
          <w:lang w:bidi="pl-PL"/>
        </w:rPr>
        <w:br/>
        <w:t xml:space="preserve">w art. 15 </w:t>
      </w:r>
      <w:r w:rsidRPr="00271578">
        <w:rPr>
          <w:rFonts w:ascii="Lato" w:hAnsi="Lato"/>
          <w:bCs/>
          <w:i/>
          <w:iCs/>
          <w:spacing w:val="4"/>
          <w:lang w:bidi="pl-PL"/>
        </w:rPr>
        <w:t>kpa</w:t>
      </w:r>
      <w:r w:rsidRPr="00271578">
        <w:rPr>
          <w:rFonts w:ascii="Lato" w:hAnsi="Lato"/>
          <w:bCs/>
          <w:iCs/>
          <w:spacing w:val="4"/>
          <w:lang w:bidi="pl-PL"/>
        </w:rPr>
        <w:t xml:space="preserve">. </w:t>
      </w:r>
    </w:p>
    <w:p w14:paraId="160A0DD3" w14:textId="405A0DE8" w:rsidR="009C4E96" w:rsidRPr="00271578" w:rsidRDefault="009C4E96" w:rsidP="00B55975">
      <w:pPr>
        <w:spacing w:after="240" w:line="240" w:lineRule="exact"/>
        <w:jc w:val="both"/>
        <w:rPr>
          <w:rFonts w:ascii="Lato" w:hAnsi="Lato"/>
          <w:bCs/>
          <w:iCs/>
          <w:spacing w:val="4"/>
          <w:lang w:bidi="pl-PL"/>
        </w:rPr>
      </w:pPr>
      <w:r w:rsidRPr="00271578">
        <w:rPr>
          <w:rFonts w:ascii="Lato" w:hAnsi="Lato"/>
          <w:bCs/>
          <w:iCs/>
          <w:spacing w:val="4"/>
          <w:lang w:bidi="pl-PL"/>
        </w:rPr>
        <w:t xml:space="preserve">Badając zgodność z prawem pozostałej części zaskarżonej decyzji, organ odwoławczy stwierdził, że nie narusza ona obowiązujących przepisów prawa i dlatego – </w:t>
      </w:r>
      <w:r w:rsidRPr="00271578">
        <w:rPr>
          <w:rFonts w:ascii="Lato" w:hAnsi="Lato"/>
          <w:bCs/>
          <w:iCs/>
          <w:spacing w:val="4"/>
          <w:lang w:bidi="pl-PL"/>
        </w:rPr>
        <w:br/>
        <w:t xml:space="preserve">w pkt II niniejszej decyzji – w pozostałej części utrzymał w mocy </w:t>
      </w:r>
      <w:r w:rsidRPr="00271578">
        <w:rPr>
          <w:rFonts w:ascii="Lato" w:hAnsi="Lato"/>
          <w:bCs/>
          <w:i/>
          <w:iCs/>
          <w:spacing w:val="4"/>
          <w:lang w:bidi="pl-PL"/>
        </w:rPr>
        <w:t xml:space="preserve">decyzję Wojewody </w:t>
      </w:r>
      <w:r w:rsidRPr="00271578">
        <w:rPr>
          <w:rFonts w:ascii="Lato" w:hAnsi="Lato"/>
          <w:bCs/>
          <w:i/>
          <w:iCs/>
          <w:spacing w:val="4"/>
        </w:rPr>
        <w:t>Ma</w:t>
      </w:r>
      <w:r w:rsidR="005369CD" w:rsidRPr="00271578">
        <w:rPr>
          <w:rFonts w:ascii="Lato" w:hAnsi="Lato"/>
          <w:bCs/>
          <w:i/>
          <w:iCs/>
          <w:spacing w:val="4"/>
        </w:rPr>
        <w:t>zowiec</w:t>
      </w:r>
      <w:r w:rsidRPr="00271578">
        <w:rPr>
          <w:rFonts w:ascii="Lato" w:hAnsi="Lato"/>
          <w:bCs/>
          <w:i/>
          <w:iCs/>
          <w:spacing w:val="4"/>
        </w:rPr>
        <w:t>kiego.</w:t>
      </w:r>
    </w:p>
    <w:p w14:paraId="4269590F" w14:textId="77777777" w:rsidR="00264421" w:rsidRPr="00271578" w:rsidRDefault="00264421" w:rsidP="00B55975">
      <w:pPr>
        <w:spacing w:after="240" w:line="240" w:lineRule="exact"/>
        <w:jc w:val="both"/>
        <w:rPr>
          <w:rFonts w:ascii="Lato" w:hAnsi="Lato"/>
          <w:bCs/>
          <w:spacing w:val="4"/>
        </w:rPr>
      </w:pPr>
      <w:r w:rsidRPr="00271578">
        <w:rPr>
          <w:rFonts w:ascii="Lato" w:hAnsi="Lato"/>
          <w:bCs/>
          <w:spacing w:val="4"/>
        </w:rPr>
        <w:t xml:space="preserve">Rozpatrując zaś odwołania stron skarżących, w pierwszej kolejności wskazać należy, </w:t>
      </w:r>
      <w:r w:rsidRPr="00271578">
        <w:rPr>
          <w:rFonts w:ascii="Lato" w:hAnsi="Lato"/>
          <w:bCs/>
          <w:spacing w:val="4"/>
        </w:rPr>
        <w:br/>
        <w:t xml:space="preserve">że zarówno wojewoda orzekający w sprawie jako organ I instancji, jak i </w:t>
      </w:r>
      <w:r w:rsidRPr="00271578">
        <w:rPr>
          <w:rFonts w:ascii="Lato" w:hAnsi="Lato"/>
          <w:bCs/>
          <w:i/>
          <w:spacing w:val="4"/>
        </w:rPr>
        <w:t>Minister</w:t>
      </w:r>
      <w:r w:rsidRPr="00271578">
        <w:rPr>
          <w:rFonts w:ascii="Lato" w:hAnsi="Lato"/>
          <w:bCs/>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2E08BF9C" w14:textId="77777777" w:rsidR="0007248F" w:rsidRPr="00271578" w:rsidRDefault="0007248F" w:rsidP="00B55975">
      <w:pPr>
        <w:spacing w:after="240" w:line="240" w:lineRule="exact"/>
        <w:jc w:val="both"/>
        <w:rPr>
          <w:rFonts w:ascii="Lato" w:hAnsi="Lato"/>
          <w:bCs/>
          <w:spacing w:val="4"/>
        </w:rPr>
      </w:pPr>
      <w:r w:rsidRPr="00271578">
        <w:rPr>
          <w:rFonts w:ascii="Lato" w:hAnsi="Lato"/>
          <w:bCs/>
          <w:spacing w:val="4"/>
        </w:rPr>
        <w:t xml:space="preserve">Ponadto, zgodnie z art. 11d ust. 1 pkt 1 </w:t>
      </w:r>
      <w:r w:rsidRPr="00271578">
        <w:rPr>
          <w:rFonts w:ascii="Lato" w:hAnsi="Lato"/>
          <w:bCs/>
          <w:i/>
          <w:spacing w:val="4"/>
        </w:rPr>
        <w:t>specustawy drogowej</w:t>
      </w:r>
      <w:r w:rsidRPr="00271578">
        <w:rPr>
          <w:rFonts w:ascii="Lato" w:hAnsi="Lato"/>
          <w:bCs/>
          <w:spacing w:val="4"/>
        </w:rPr>
        <w:t xml:space="preserve">, to inwestor we wniosku </w:t>
      </w:r>
      <w:r w:rsidRPr="00271578">
        <w:rPr>
          <w:rFonts w:ascii="Lato" w:hAnsi="Lato"/>
          <w:bCs/>
          <w:spacing w:val="4"/>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271578">
        <w:rPr>
          <w:rFonts w:ascii="Lato" w:hAnsi="Lato"/>
          <w:bCs/>
          <w:spacing w:val="4"/>
        </w:rPr>
        <w:br/>
        <w:t xml:space="preserve">w granicach tego wniosku, nie mają możliwości ingerowania w lokalizację inwestycji, </w:t>
      </w:r>
      <w:r w:rsidRPr="00271578">
        <w:rPr>
          <w:rFonts w:ascii="Lato" w:hAnsi="Lato"/>
          <w:bCs/>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271578">
        <w:rPr>
          <w:rFonts w:ascii="Lato" w:hAnsi="Lato"/>
          <w:bCs/>
          <w:i/>
          <w:spacing w:val="4"/>
        </w:rPr>
        <w:t>specustawy drogowej</w:t>
      </w:r>
      <w:r w:rsidRPr="00271578">
        <w:rPr>
          <w:rFonts w:ascii="Lato" w:hAnsi="Lato"/>
          <w:bCs/>
          <w:spacing w:val="4"/>
        </w:rPr>
        <w:t xml:space="preserve">, bowiem stosownie do przepisu art. 11e </w:t>
      </w:r>
      <w:r w:rsidRPr="00271578">
        <w:rPr>
          <w:rFonts w:ascii="Lato" w:hAnsi="Lato"/>
          <w:bCs/>
          <w:i/>
          <w:spacing w:val="4"/>
        </w:rPr>
        <w:t>specustawy drogowej</w:t>
      </w:r>
      <w:r w:rsidRPr="00271578">
        <w:rPr>
          <w:rFonts w:ascii="Lato" w:hAnsi="Lato"/>
          <w:bCs/>
          <w:spacing w:val="4"/>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20AB822A" w14:textId="5C9A709F" w:rsidR="0007248F" w:rsidRPr="00271578" w:rsidRDefault="0007248F" w:rsidP="00B55975">
      <w:pPr>
        <w:spacing w:after="240" w:line="240" w:lineRule="exact"/>
        <w:jc w:val="both"/>
        <w:rPr>
          <w:rFonts w:ascii="Lato" w:hAnsi="Lato"/>
          <w:bCs/>
          <w:spacing w:val="4"/>
        </w:rPr>
      </w:pPr>
      <w:r w:rsidRPr="00271578">
        <w:rPr>
          <w:rFonts w:ascii="Lato" w:hAnsi="Lato"/>
          <w:bCs/>
          <w:spacing w:val="4"/>
        </w:rPr>
        <w:t xml:space="preserve">Inwestor jest zatem kreatorem miejsca, sposobu i kształtu realizacji inwestycji, natomiast organ orzekający wyznacza dopuszczalne prawem granice tej kreacji, </w:t>
      </w:r>
      <w:r w:rsidR="00A7689B" w:rsidRPr="00271578">
        <w:rPr>
          <w:rFonts w:ascii="Lato" w:hAnsi="Lato"/>
          <w:bCs/>
          <w:spacing w:val="4"/>
        </w:rPr>
        <w:br/>
      </w:r>
      <w:r w:rsidRPr="00271578">
        <w:rPr>
          <w:rFonts w:ascii="Lato" w:hAnsi="Lato"/>
          <w:bCs/>
          <w:spacing w:val="4"/>
        </w:rPr>
        <w:t>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6EAD4B77" w14:textId="2FA2F52D" w:rsidR="0007248F" w:rsidRPr="00271578" w:rsidRDefault="0007248F" w:rsidP="00B55975">
      <w:pPr>
        <w:spacing w:after="240" w:line="240" w:lineRule="exact"/>
        <w:jc w:val="both"/>
        <w:rPr>
          <w:rFonts w:ascii="Lato" w:hAnsi="Lato"/>
          <w:bCs/>
          <w:spacing w:val="4"/>
        </w:rPr>
      </w:pPr>
      <w:r w:rsidRPr="00271578">
        <w:rPr>
          <w:rFonts w:ascii="Lato" w:hAnsi="Lato"/>
          <w:bCs/>
          <w:spacing w:val="4"/>
        </w:rPr>
        <w:t xml:space="preserve">Zgodnie z powszechnie przyjmowanym w orzecznictwie sądowoadministracyjnym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w:t>
      </w:r>
      <w:r w:rsidRPr="00271578">
        <w:rPr>
          <w:rFonts w:ascii="Lato" w:hAnsi="Lato"/>
          <w:bCs/>
          <w:spacing w:val="4"/>
        </w:rPr>
        <w:br/>
        <w:t xml:space="preserve">sygn. akt VII SA/Wa 2952/16, z dnia 30 stycznia 2017 r., sygn. akt VII SA/Wa 2513/16 </w:t>
      </w:r>
      <w:r w:rsidR="008E1606" w:rsidRPr="00271578">
        <w:rPr>
          <w:rFonts w:ascii="Lato" w:hAnsi="Lato"/>
          <w:bCs/>
          <w:spacing w:val="4"/>
        </w:rPr>
        <w:br/>
      </w:r>
      <w:r w:rsidRPr="00271578">
        <w:rPr>
          <w:rFonts w:ascii="Lato" w:hAnsi="Lato"/>
          <w:bCs/>
          <w:spacing w:val="4"/>
        </w:rPr>
        <w:t>i z dnia 15 stycznia 2016 r., sygn. akt VII SA/Wa 2446/15, opubl.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934F5A4" w14:textId="58112088" w:rsidR="0007248F" w:rsidRPr="00271578" w:rsidRDefault="0007248F" w:rsidP="00B55975">
      <w:pPr>
        <w:spacing w:after="240" w:line="240" w:lineRule="exact"/>
        <w:jc w:val="both"/>
        <w:rPr>
          <w:rFonts w:ascii="Lato" w:hAnsi="Lato"/>
          <w:bCs/>
          <w:spacing w:val="4"/>
        </w:rPr>
      </w:pPr>
      <w:r w:rsidRPr="00271578">
        <w:rPr>
          <w:rFonts w:ascii="Lato" w:hAnsi="Lato"/>
          <w:bCs/>
          <w:spacing w:val="4"/>
        </w:rPr>
        <w:lastRenderedPageBreak/>
        <w:t xml:space="preserve">W tym miejscu zasadnym jest również przywołanie stanowiska przedstawionego przez skład siedmiu sędziów Naczelnego Sądu Administracyjnego w postanowieniu z dnia </w:t>
      </w:r>
      <w:r w:rsidR="000E7391" w:rsidRPr="00271578">
        <w:rPr>
          <w:rFonts w:ascii="Lato" w:hAnsi="Lato"/>
          <w:bCs/>
          <w:spacing w:val="4"/>
        </w:rPr>
        <w:br/>
      </w:r>
      <w:r w:rsidRPr="00271578">
        <w:rPr>
          <w:rFonts w:ascii="Lato" w:hAnsi="Lato"/>
          <w:bCs/>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8E1606" w:rsidRPr="00271578">
        <w:rPr>
          <w:rFonts w:ascii="Lato" w:hAnsi="Lato"/>
          <w:bCs/>
          <w:spacing w:val="4"/>
        </w:rPr>
        <w:br/>
      </w:r>
      <w:r w:rsidRPr="00271578">
        <w:rPr>
          <w:rFonts w:ascii="Lato" w:hAnsi="Lato"/>
          <w:bCs/>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271578">
        <w:rPr>
          <w:rFonts w:ascii="Lato" w:hAnsi="Lato"/>
          <w:bCs/>
          <w:spacing w:val="4"/>
        </w:rPr>
        <w:b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w:t>
      </w:r>
      <w:r w:rsidR="000E7391" w:rsidRPr="00271578">
        <w:rPr>
          <w:rFonts w:ascii="Lato" w:hAnsi="Lato"/>
          <w:bCs/>
          <w:spacing w:val="4"/>
        </w:rPr>
        <w:br/>
      </w:r>
      <w:r w:rsidRPr="00271578">
        <w:rPr>
          <w:rFonts w:ascii="Lato" w:hAnsi="Lato"/>
          <w:bCs/>
          <w:spacing w:val="4"/>
        </w:rPr>
        <w:t xml:space="preserve">do rozstrzygnięcia zagadnienie prawne, które dotyczy istotnego problemu konstytucyjnego, co do tego w jaki sposób ma być oceniana dopuszczalność pozbawienia własności z uwagi na cele publiczne </w:t>
      </w:r>
      <w:r w:rsidR="009D6AF6" w:rsidRPr="00271578">
        <w:rPr>
          <w:rFonts w:ascii="Lato" w:hAnsi="Lato"/>
          <w:bCs/>
          <w:spacing w:val="4"/>
        </w:rPr>
        <w:t>[</w:t>
      </w:r>
      <w:r w:rsidRPr="00271578">
        <w:rPr>
          <w:rFonts w:ascii="Lato" w:hAnsi="Lato"/>
          <w:bCs/>
          <w:spacing w:val="4"/>
        </w:rPr>
        <w:t xml:space="preserve">(art. 21 Konstytucji RP i art. 112 ust. 3 ustawy </w:t>
      </w:r>
      <w:r w:rsidR="000E7391" w:rsidRPr="00271578">
        <w:rPr>
          <w:rFonts w:ascii="Lato" w:hAnsi="Lato"/>
          <w:bCs/>
          <w:spacing w:val="4"/>
        </w:rPr>
        <w:br/>
      </w:r>
      <w:r w:rsidRPr="00271578">
        <w:rPr>
          <w:rFonts w:ascii="Lato" w:hAnsi="Lato"/>
          <w:bCs/>
          <w:spacing w:val="4"/>
        </w:rPr>
        <w:t>z dnia 21 sierpnia 1997 r. o gospodarce nieruchomościami (</w:t>
      </w:r>
      <w:r w:rsidR="009D6AF6" w:rsidRPr="00271578">
        <w:rPr>
          <w:rFonts w:ascii="Lato" w:hAnsi="Lato"/>
          <w:bCs/>
          <w:spacing w:val="4"/>
        </w:rPr>
        <w:t>t.j. Dz.U. z 2023 r. poz. 344</w:t>
      </w:r>
      <w:r w:rsidRPr="00271578">
        <w:rPr>
          <w:rFonts w:ascii="Lato" w:hAnsi="Lato"/>
          <w:bCs/>
          <w:spacing w:val="4"/>
        </w:rPr>
        <w:t>)] w sprawie o zezwolenie na realizację inwestycji drogowej.</w:t>
      </w:r>
    </w:p>
    <w:p w14:paraId="4FC04D26" w14:textId="266EE355" w:rsidR="0007248F" w:rsidRPr="00271578" w:rsidRDefault="0007248F" w:rsidP="00B55975">
      <w:pPr>
        <w:spacing w:after="240" w:line="240" w:lineRule="exact"/>
        <w:jc w:val="both"/>
        <w:rPr>
          <w:rFonts w:ascii="Lato" w:hAnsi="Lato"/>
          <w:bCs/>
          <w:spacing w:val="4"/>
        </w:rPr>
      </w:pPr>
      <w:r w:rsidRPr="00271578">
        <w:rPr>
          <w:rFonts w:ascii="Lato" w:hAnsi="Lato"/>
          <w:bCs/>
          <w:spacing w:val="4"/>
        </w:rPr>
        <w:t xml:space="preserve">Naczelny Sąd Administracyjny przywołał w ww. postanowieniu stanowisko Trybunału Konstytucyjnego zawarte w uzasadnieniu wyroku z dnia 16 października 2012 r., K 4/10, </w:t>
      </w:r>
      <w:r w:rsidR="008E1606" w:rsidRPr="00271578">
        <w:rPr>
          <w:rFonts w:ascii="Lato" w:hAnsi="Lato"/>
          <w:bCs/>
          <w:spacing w:val="4"/>
        </w:rPr>
        <w:br/>
      </w:r>
      <w:r w:rsidRPr="00271578">
        <w:rPr>
          <w:rFonts w:ascii="Lato" w:hAnsi="Lato"/>
          <w:bCs/>
          <w:spacing w:val="4"/>
        </w:rPr>
        <w:t xml:space="preserve">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000E7391" w:rsidRPr="00271578">
        <w:rPr>
          <w:rFonts w:ascii="Lato" w:hAnsi="Lato"/>
          <w:bCs/>
          <w:spacing w:val="4"/>
        </w:rPr>
        <w:br/>
      </w:r>
      <w:r w:rsidRPr="00271578">
        <w:rPr>
          <w:rFonts w:ascii="Lato" w:hAnsi="Lato"/>
          <w:bCs/>
          <w:spacing w:val="4"/>
        </w:rPr>
        <w:t xml:space="preserve">w interesie państwa, jednostki samorządu terytorialnego czy zarządcy drogi, </w:t>
      </w:r>
      <w:r w:rsidR="000E7391" w:rsidRPr="00271578">
        <w:rPr>
          <w:rFonts w:ascii="Lato" w:hAnsi="Lato"/>
          <w:bCs/>
          <w:spacing w:val="4"/>
        </w:rPr>
        <w:br/>
      </w:r>
      <w:r w:rsidRPr="00271578">
        <w:rPr>
          <w:rFonts w:ascii="Lato" w:hAnsi="Lato"/>
          <w:bCs/>
          <w:spacing w:val="4"/>
        </w:rPr>
        <w:t xml:space="preserve">lecz w interesie wszystkich członków społeczeństwa, także tych wywłaszczonych; </w:t>
      </w:r>
      <w:r w:rsidR="000E7391" w:rsidRPr="00271578">
        <w:rPr>
          <w:rFonts w:ascii="Lato" w:hAnsi="Lato"/>
          <w:bCs/>
          <w:spacing w:val="4"/>
        </w:rPr>
        <w:br/>
      </w:r>
      <w:r w:rsidRPr="00271578">
        <w:rPr>
          <w:rFonts w:ascii="Lato" w:hAnsi="Lato"/>
          <w:bCs/>
          <w:spacing w:val="4"/>
        </w:rPr>
        <w:t xml:space="preserve">po drugie, uproszczona procedura wywłaszczenia z mocy prawa podczas realizacji inwestycji liniowych, obejmujących wiele nieruchomości, jest metodą skuteczną; </w:t>
      </w:r>
      <w:r w:rsidR="000E7391" w:rsidRPr="00271578">
        <w:rPr>
          <w:rFonts w:ascii="Lato" w:hAnsi="Lato"/>
          <w:bCs/>
          <w:spacing w:val="4"/>
        </w:rPr>
        <w:br/>
      </w:r>
      <w:r w:rsidRPr="00271578">
        <w:rPr>
          <w:rFonts w:ascii="Lato" w:hAnsi="Lato"/>
          <w:bCs/>
          <w:spacing w:val="4"/>
        </w:rPr>
        <w:t>po trzecie, lokalizacja</w:t>
      </w:r>
      <w:r w:rsidR="0028508A" w:rsidRPr="00271578">
        <w:rPr>
          <w:rFonts w:ascii="Lato" w:hAnsi="Lato"/>
          <w:bCs/>
          <w:spacing w:val="4"/>
        </w:rPr>
        <w:t xml:space="preserve"> </w:t>
      </w:r>
      <w:r w:rsidRPr="00271578">
        <w:rPr>
          <w:rFonts w:ascii="Lato" w:hAnsi="Lato"/>
          <w:bCs/>
          <w:spacing w:val="4"/>
        </w:rPr>
        <w:t xml:space="preserve">(wytyczenie) drogi niejako narzuca listę nieruchomości, </w:t>
      </w:r>
      <w:r w:rsidR="000E7391" w:rsidRPr="00271578">
        <w:rPr>
          <w:rFonts w:ascii="Lato" w:hAnsi="Lato"/>
          <w:bCs/>
          <w:spacing w:val="4"/>
        </w:rPr>
        <w:br/>
      </w:r>
      <w:r w:rsidRPr="00271578">
        <w:rPr>
          <w:rFonts w:ascii="Lato" w:hAnsi="Lato"/>
          <w:bCs/>
          <w:spacing w:val="4"/>
        </w:rPr>
        <w:t>które muszą być zajęte, a zatem wywłaszczone. Jeżeli przyjmujemy, że przebieg drogi jest wyznaczony w sposób racjonalny przez grono</w:t>
      </w:r>
      <w:r w:rsidR="0028508A" w:rsidRPr="00271578">
        <w:rPr>
          <w:rFonts w:ascii="Lato" w:hAnsi="Lato"/>
          <w:bCs/>
          <w:spacing w:val="4"/>
        </w:rPr>
        <w:t xml:space="preserve"> </w:t>
      </w:r>
      <w:r w:rsidRPr="00271578">
        <w:rPr>
          <w:rFonts w:ascii="Lato" w:hAnsi="Lato"/>
          <w:bCs/>
          <w:spacing w:val="4"/>
        </w:rPr>
        <w:t xml:space="preserve">specjalistów z zakresu transportu, geologii, ochrony środowiska, musimy przyjąć nieuchronność zajęcia ściśle oznaczonych gruntów pod budowę drogi. </w:t>
      </w:r>
    </w:p>
    <w:p w14:paraId="1F5C89F7" w14:textId="1A408FFA" w:rsidR="0007248F" w:rsidRPr="00271578" w:rsidRDefault="0007248F" w:rsidP="00B55975">
      <w:pPr>
        <w:spacing w:after="240" w:line="240" w:lineRule="exact"/>
        <w:jc w:val="both"/>
        <w:rPr>
          <w:rFonts w:ascii="Lato" w:hAnsi="Lato"/>
          <w:bCs/>
          <w:spacing w:val="4"/>
        </w:rPr>
      </w:pPr>
      <w:r w:rsidRPr="00271578">
        <w:rPr>
          <w:rFonts w:ascii="Lato" w:hAnsi="Lato"/>
          <w:bCs/>
          <w:spacing w:val="4"/>
        </w:rPr>
        <w:t xml:space="preserve">Trzeba mieć na względzie liniowy charakter inwestycji drogowych, który dyktuje </w:t>
      </w:r>
      <w:r w:rsidRPr="00271578">
        <w:rPr>
          <w:rFonts w:ascii="Lato" w:hAnsi="Lato"/>
          <w:bCs/>
          <w:spacing w:val="4"/>
        </w:rPr>
        <w:br/>
        <w:t xml:space="preserve">w sposób naturalny pewne rozstrzygnięcia, w szczególności co do wyboru nieruchomości objętych decyzją i – w następstwie jej wydania – wywłaszczonych. Przy założonym przebiegu drogi – z jednej strony, wybór działek, przez które ma ona przebiegać, </w:t>
      </w:r>
      <w:r w:rsidR="000E7391" w:rsidRPr="00271578">
        <w:rPr>
          <w:rFonts w:ascii="Lato" w:hAnsi="Lato"/>
          <w:bCs/>
          <w:spacing w:val="4"/>
        </w:rPr>
        <w:br/>
      </w:r>
      <w:r w:rsidRPr="00271578">
        <w:rPr>
          <w:rFonts w:ascii="Lato" w:hAnsi="Lato"/>
          <w:bCs/>
          <w:spacing w:val="4"/>
        </w:rPr>
        <w:t xml:space="preserve">jest bardzo ograniczony albo wręcz wybór taki nie istnieje, z drugiej strony – wypadnięcie </w:t>
      </w:r>
      <w:r w:rsidR="004E5A68" w:rsidRPr="00271578">
        <w:rPr>
          <w:rFonts w:ascii="Lato" w:hAnsi="Lato"/>
          <w:bCs/>
          <w:spacing w:val="4"/>
        </w:rPr>
        <w:t xml:space="preserve"> </w:t>
      </w:r>
      <w:r w:rsidRPr="00271578">
        <w:rPr>
          <w:rFonts w:ascii="Lato" w:hAnsi="Lato"/>
          <w:bCs/>
          <w:spacing w:val="4"/>
        </w:rPr>
        <w:t>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3C25966F" w14:textId="18B1B392" w:rsidR="0007248F" w:rsidRPr="00271578" w:rsidRDefault="0007248F" w:rsidP="00B55975">
      <w:pPr>
        <w:spacing w:after="240" w:line="240" w:lineRule="exact"/>
        <w:jc w:val="both"/>
        <w:rPr>
          <w:rFonts w:ascii="Lato" w:hAnsi="Lato"/>
          <w:bCs/>
          <w:spacing w:val="4"/>
        </w:rPr>
      </w:pPr>
      <w:r w:rsidRPr="00271578">
        <w:rPr>
          <w:rFonts w:ascii="Lato" w:hAnsi="Lato"/>
          <w:bCs/>
          <w:spacing w:val="4"/>
        </w:rPr>
        <w:t xml:space="preserve">Należy przy tym wyjaśnić, iż zgodnie z treścią art. 11i ust. 1 </w:t>
      </w:r>
      <w:r w:rsidRPr="00271578">
        <w:rPr>
          <w:rFonts w:ascii="Lato" w:hAnsi="Lato"/>
          <w:bCs/>
          <w:i/>
          <w:spacing w:val="4"/>
        </w:rPr>
        <w:t>specustawy drogowej,</w:t>
      </w:r>
      <w:r w:rsidRPr="00271578">
        <w:rPr>
          <w:rFonts w:ascii="Lato" w:hAnsi="Lato"/>
          <w:bCs/>
          <w:spacing w:val="4"/>
        </w:rPr>
        <w:t xml:space="preserve"> </w:t>
      </w:r>
      <w:r w:rsidRPr="00271578">
        <w:rPr>
          <w:rFonts w:ascii="Lato" w:hAnsi="Lato"/>
          <w:bCs/>
          <w:spacing w:val="4"/>
        </w:rPr>
        <w:br/>
        <w:t xml:space="preserve">w sprawach dotyczących zezwolenia na realizację inwestycji drogowej nieuregulowanych w </w:t>
      </w:r>
      <w:r w:rsidRPr="00271578">
        <w:rPr>
          <w:rFonts w:ascii="Lato" w:hAnsi="Lato"/>
          <w:bCs/>
          <w:i/>
          <w:spacing w:val="4"/>
        </w:rPr>
        <w:t>specustawie drogowej</w:t>
      </w:r>
      <w:r w:rsidRPr="00271578">
        <w:rPr>
          <w:rFonts w:ascii="Lato" w:hAnsi="Lato"/>
          <w:bCs/>
          <w:spacing w:val="4"/>
        </w:rPr>
        <w:t xml:space="preserve"> stosuje się odpowiednio przepisy </w:t>
      </w:r>
      <w:r w:rsidRPr="00271578">
        <w:rPr>
          <w:rFonts w:ascii="Lato" w:hAnsi="Lato"/>
          <w:bCs/>
          <w:i/>
          <w:spacing w:val="4"/>
        </w:rPr>
        <w:t>ustawy Prawo budowlane</w:t>
      </w:r>
      <w:r w:rsidRPr="00271578">
        <w:rPr>
          <w:rFonts w:ascii="Lato" w:hAnsi="Lato"/>
          <w:bCs/>
          <w:spacing w:val="4"/>
        </w:rPr>
        <w:t xml:space="preserve">. Jak wynika natomiast z treści art. 35 ust. 4 </w:t>
      </w:r>
      <w:r w:rsidRPr="00271578">
        <w:rPr>
          <w:rFonts w:ascii="Lato" w:hAnsi="Lato"/>
          <w:bCs/>
          <w:i/>
          <w:spacing w:val="4"/>
        </w:rPr>
        <w:t>ustawy Prawo budowlane</w:t>
      </w:r>
      <w:r w:rsidRPr="00271578">
        <w:rPr>
          <w:rFonts w:ascii="Lato" w:hAnsi="Lato"/>
          <w:bCs/>
          <w:spacing w:val="4"/>
        </w:rPr>
        <w:t xml:space="preserve">, </w:t>
      </w:r>
      <w:r w:rsidR="000E7391" w:rsidRPr="00271578">
        <w:rPr>
          <w:rFonts w:ascii="Lato" w:hAnsi="Lato"/>
          <w:bCs/>
          <w:spacing w:val="4"/>
        </w:rPr>
        <w:br/>
      </w:r>
      <w:r w:rsidRPr="00271578">
        <w:rPr>
          <w:rFonts w:ascii="Lato" w:hAnsi="Lato"/>
          <w:bCs/>
          <w:spacing w:val="4"/>
        </w:rPr>
        <w:t xml:space="preserve">w razie spełnienia wymagań określonych w art. 35 ust. 1 oraz art. 32 ust. 4 tej ustawy, </w:t>
      </w:r>
      <w:r w:rsidRPr="00271578">
        <w:rPr>
          <w:rFonts w:ascii="Lato" w:hAnsi="Lato"/>
          <w:bCs/>
          <w:spacing w:val="4"/>
        </w:rPr>
        <w:lastRenderedPageBreak/>
        <w:t xml:space="preserve">właściwy organ nie może odmówić wydania decyzji o pozwoleniu na budowę. </w:t>
      </w:r>
      <w:r w:rsidR="000725B7" w:rsidRPr="00271578">
        <w:rPr>
          <w:rFonts w:ascii="Lato" w:hAnsi="Lato"/>
          <w:bCs/>
          <w:spacing w:val="4"/>
        </w:rPr>
        <w:br/>
      </w:r>
      <w:r w:rsidRPr="00271578">
        <w:rPr>
          <w:rFonts w:ascii="Lato" w:hAnsi="Lato"/>
          <w:bCs/>
          <w:spacing w:val="4"/>
        </w:rPr>
        <w:t>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SA/Wa 1955/10).</w:t>
      </w:r>
    </w:p>
    <w:p w14:paraId="6F3EE3A1" w14:textId="7442A81A" w:rsidR="00D84648" w:rsidRPr="00271578" w:rsidRDefault="00D84648" w:rsidP="00B55975">
      <w:pPr>
        <w:spacing w:after="240" w:line="240" w:lineRule="exact"/>
        <w:jc w:val="both"/>
        <w:rPr>
          <w:rFonts w:ascii="Lato" w:hAnsi="Lato"/>
          <w:bCs/>
          <w:spacing w:val="4"/>
        </w:rPr>
      </w:pPr>
      <w:r w:rsidRPr="00271578">
        <w:rPr>
          <w:rFonts w:ascii="Lato" w:hAnsi="Lato"/>
          <w:bCs/>
          <w:spacing w:val="4"/>
        </w:rPr>
        <w:t xml:space="preserve">Wobec powyższego, organ odwoławczy wezwał </w:t>
      </w:r>
      <w:r w:rsidRPr="00271578">
        <w:rPr>
          <w:rFonts w:ascii="Lato" w:hAnsi="Lato"/>
          <w:bCs/>
          <w:i/>
          <w:iCs/>
          <w:spacing w:val="4"/>
        </w:rPr>
        <w:t xml:space="preserve">inwestora </w:t>
      </w:r>
      <w:r w:rsidRPr="00271578">
        <w:rPr>
          <w:rFonts w:ascii="Lato" w:hAnsi="Lato"/>
          <w:bCs/>
          <w:spacing w:val="4"/>
        </w:rPr>
        <w:t xml:space="preserve">do wypowiedzenia się </w:t>
      </w:r>
      <w:r w:rsidR="000725B7" w:rsidRPr="00271578">
        <w:rPr>
          <w:rFonts w:ascii="Lato" w:hAnsi="Lato"/>
          <w:bCs/>
          <w:spacing w:val="4"/>
        </w:rPr>
        <w:br/>
      </w:r>
      <w:r w:rsidRPr="00271578">
        <w:rPr>
          <w:rFonts w:ascii="Lato" w:hAnsi="Lato"/>
          <w:bCs/>
          <w:spacing w:val="4"/>
        </w:rPr>
        <w:t xml:space="preserve">w sprawie zarzutów podniesionych przez skarżących. </w:t>
      </w:r>
      <w:r w:rsidRPr="00271578">
        <w:rPr>
          <w:rFonts w:ascii="Lato" w:hAnsi="Lato"/>
          <w:bCs/>
          <w:i/>
          <w:iCs/>
          <w:spacing w:val="4"/>
        </w:rPr>
        <w:t xml:space="preserve">Inwestor </w:t>
      </w:r>
      <w:r w:rsidRPr="00271578">
        <w:rPr>
          <w:rFonts w:ascii="Lato" w:hAnsi="Lato"/>
          <w:bCs/>
          <w:spacing w:val="4"/>
        </w:rPr>
        <w:t xml:space="preserve">odniósł się do uwag skarżących stron wskazując, iż w jego ocenie nie zasługują one na uwzględnienie. Stanowisko </w:t>
      </w:r>
      <w:r w:rsidRPr="00271578">
        <w:rPr>
          <w:rFonts w:ascii="Lato" w:hAnsi="Lato"/>
          <w:bCs/>
          <w:i/>
          <w:iCs/>
          <w:spacing w:val="4"/>
        </w:rPr>
        <w:t xml:space="preserve">inwestora </w:t>
      </w:r>
      <w:r w:rsidRPr="00271578">
        <w:rPr>
          <w:rFonts w:ascii="Lato" w:hAnsi="Lato"/>
          <w:bCs/>
          <w:spacing w:val="4"/>
        </w:rPr>
        <w:t xml:space="preserve">organ odwoławczy, działając w oparciu o art. 9 </w:t>
      </w:r>
      <w:r w:rsidRPr="00271578">
        <w:rPr>
          <w:rFonts w:ascii="Lato" w:hAnsi="Lato"/>
          <w:bCs/>
          <w:i/>
          <w:iCs/>
          <w:spacing w:val="4"/>
        </w:rPr>
        <w:t>kpa</w:t>
      </w:r>
      <w:r w:rsidRPr="00271578">
        <w:rPr>
          <w:rFonts w:ascii="Lato" w:hAnsi="Lato"/>
          <w:bCs/>
          <w:spacing w:val="4"/>
        </w:rPr>
        <w:t xml:space="preserve">, przesłał Skarżącym, zawiadamiając jednocześnie, stosownie do art. 10 </w:t>
      </w:r>
      <w:r w:rsidRPr="00271578">
        <w:rPr>
          <w:rFonts w:ascii="Lato" w:hAnsi="Lato"/>
          <w:bCs/>
          <w:i/>
          <w:iCs/>
          <w:spacing w:val="4"/>
        </w:rPr>
        <w:t>kpa</w:t>
      </w:r>
      <w:r w:rsidRPr="00271578">
        <w:rPr>
          <w:rFonts w:ascii="Lato" w:hAnsi="Lato"/>
          <w:bCs/>
          <w:spacing w:val="4"/>
        </w:rPr>
        <w:t xml:space="preserve">, o prawie wypowiedzenia się, co do zebranych dowodów i materiałów. </w:t>
      </w:r>
    </w:p>
    <w:p w14:paraId="7827F9AE" w14:textId="7B94EAD3" w:rsidR="00E27375" w:rsidRPr="00271578" w:rsidRDefault="00E27375" w:rsidP="00B55975">
      <w:pPr>
        <w:spacing w:after="240" w:line="240" w:lineRule="exact"/>
        <w:jc w:val="both"/>
        <w:rPr>
          <w:rFonts w:ascii="Lato" w:hAnsi="Lato"/>
          <w:bCs/>
          <w:spacing w:val="4"/>
        </w:rPr>
      </w:pPr>
      <w:r w:rsidRPr="00271578">
        <w:rPr>
          <w:rFonts w:ascii="Lato" w:hAnsi="Lato"/>
          <w:bCs/>
          <w:spacing w:val="4"/>
        </w:rPr>
        <w:t xml:space="preserve">Po przeanalizowaniu zebranego w sprawie materiału dowodowego, w tym stanowiska </w:t>
      </w:r>
      <w:r w:rsidRPr="00271578">
        <w:rPr>
          <w:rFonts w:ascii="Lato" w:hAnsi="Lato"/>
          <w:bCs/>
          <w:i/>
          <w:spacing w:val="4"/>
        </w:rPr>
        <w:t>inwestora</w:t>
      </w:r>
      <w:r w:rsidR="00D84648" w:rsidRPr="00271578">
        <w:rPr>
          <w:rFonts w:ascii="Lato" w:hAnsi="Lato"/>
          <w:bCs/>
          <w:spacing w:val="4"/>
        </w:rPr>
        <w:t xml:space="preserve">, </w:t>
      </w:r>
      <w:r w:rsidRPr="00271578">
        <w:rPr>
          <w:rFonts w:ascii="Lato" w:hAnsi="Lato"/>
          <w:bCs/>
          <w:spacing w:val="4"/>
        </w:rPr>
        <w:t xml:space="preserve">jak również zarzutów </w:t>
      </w:r>
      <w:r w:rsidR="00D92C79" w:rsidRPr="00271578">
        <w:rPr>
          <w:rFonts w:ascii="Lato" w:hAnsi="Lato"/>
          <w:bCs/>
          <w:spacing w:val="4"/>
        </w:rPr>
        <w:t>s</w:t>
      </w:r>
      <w:r w:rsidRPr="00271578">
        <w:rPr>
          <w:rFonts w:ascii="Lato" w:hAnsi="Lato"/>
          <w:bCs/>
          <w:spacing w:val="4"/>
        </w:rPr>
        <w:t>karżąc</w:t>
      </w:r>
      <w:r w:rsidR="00946523" w:rsidRPr="00271578">
        <w:rPr>
          <w:rFonts w:ascii="Lato" w:hAnsi="Lato"/>
          <w:bCs/>
          <w:spacing w:val="4"/>
        </w:rPr>
        <w:t>ych</w:t>
      </w:r>
      <w:r w:rsidRPr="00271578">
        <w:rPr>
          <w:rFonts w:ascii="Lato" w:hAnsi="Lato"/>
          <w:bCs/>
          <w:spacing w:val="4"/>
        </w:rPr>
        <w:t xml:space="preserve">, </w:t>
      </w:r>
      <w:r w:rsidRPr="00271578">
        <w:rPr>
          <w:rFonts w:ascii="Lato" w:hAnsi="Lato"/>
          <w:bCs/>
          <w:i/>
          <w:spacing w:val="4"/>
        </w:rPr>
        <w:t>Minister</w:t>
      </w:r>
      <w:r w:rsidRPr="00271578">
        <w:rPr>
          <w:rFonts w:ascii="Lato" w:hAnsi="Lato"/>
          <w:bCs/>
          <w:spacing w:val="4"/>
        </w:rPr>
        <w:t xml:space="preserve"> stwierdził, co następuje.</w:t>
      </w:r>
    </w:p>
    <w:p w14:paraId="71AFF41B" w14:textId="2CDFC6FC" w:rsidR="00504565" w:rsidRPr="00271578" w:rsidRDefault="00504565" w:rsidP="00B55975">
      <w:pPr>
        <w:spacing w:after="240" w:line="240" w:lineRule="exact"/>
        <w:jc w:val="both"/>
        <w:rPr>
          <w:rFonts w:ascii="Lato" w:hAnsi="Lato"/>
          <w:bCs/>
          <w:spacing w:val="4"/>
        </w:rPr>
      </w:pPr>
      <w:r w:rsidRPr="00271578">
        <w:rPr>
          <w:rFonts w:ascii="Lato" w:hAnsi="Lato"/>
          <w:bCs/>
          <w:spacing w:val="4"/>
        </w:rPr>
        <w:t xml:space="preserve">Na wstępie </w:t>
      </w:r>
      <w:r w:rsidR="007D5DBB" w:rsidRPr="00271578">
        <w:rPr>
          <w:rFonts w:ascii="Lato" w:hAnsi="Lato"/>
          <w:bCs/>
          <w:spacing w:val="4"/>
        </w:rPr>
        <w:t>w</w:t>
      </w:r>
      <w:r w:rsidRPr="00271578">
        <w:rPr>
          <w:rFonts w:ascii="Lato" w:hAnsi="Lato"/>
          <w:bCs/>
          <w:spacing w:val="4"/>
        </w:rPr>
        <w:t xml:space="preserve">yjaśnić należy, iż </w:t>
      </w:r>
      <w:r w:rsidRPr="00271578">
        <w:rPr>
          <w:rFonts w:ascii="Lato" w:hAnsi="Lato"/>
          <w:bCs/>
          <w:i/>
          <w:iCs/>
          <w:spacing w:val="4"/>
          <w:lang w:bidi="pl-PL"/>
        </w:rPr>
        <w:t>specustawa drogowa</w:t>
      </w:r>
      <w:r w:rsidRPr="00271578">
        <w:rPr>
          <w:rFonts w:ascii="Lato" w:hAnsi="Lato"/>
          <w:bCs/>
          <w:iCs/>
          <w:spacing w:val="4"/>
          <w:lang w:bidi="pl-PL"/>
        </w:rPr>
        <w:t xml:space="preserve"> jest aktem prawnym szczególnym, przewidującym uproszczoną (przyśpieszoną) procedurę przygotowania i realizacji inwestycji </w:t>
      </w:r>
      <w:r w:rsidR="007D5DBB" w:rsidRPr="00271578">
        <w:rPr>
          <w:rFonts w:ascii="Lato" w:hAnsi="Lato"/>
          <w:bCs/>
          <w:iCs/>
          <w:spacing w:val="4"/>
          <w:lang w:bidi="pl-PL"/>
        </w:rPr>
        <w:t>d</w:t>
      </w:r>
      <w:r w:rsidRPr="00271578">
        <w:rPr>
          <w:rFonts w:ascii="Lato" w:hAnsi="Lato"/>
          <w:bCs/>
          <w:iCs/>
          <w:spacing w:val="4"/>
          <w:lang w:bidi="pl-PL"/>
        </w:rPr>
        <w:t xml:space="preserve">rogowych. Jest oczywiste, że szybka i sprawna budowa dróg publicznych </w:t>
      </w:r>
      <w:r w:rsidR="000725B7" w:rsidRPr="00271578">
        <w:rPr>
          <w:rFonts w:ascii="Lato" w:hAnsi="Lato"/>
          <w:bCs/>
          <w:iCs/>
          <w:spacing w:val="4"/>
          <w:lang w:bidi="pl-PL"/>
        </w:rPr>
        <w:br/>
      </w:r>
      <w:r w:rsidRPr="00271578">
        <w:rPr>
          <w:rFonts w:ascii="Lato" w:hAnsi="Lato"/>
          <w:bCs/>
          <w:iCs/>
          <w:spacing w:val="4"/>
          <w:lang w:bidi="pl-PL"/>
        </w:rPr>
        <w:t xml:space="preserve">w Polsce i w związku z tym poprawa infrastruktury drogowej leży w interesie społecznym </w:t>
      </w:r>
      <w:r w:rsidR="008E1606" w:rsidRPr="00271578">
        <w:rPr>
          <w:rFonts w:ascii="Lato" w:hAnsi="Lato"/>
          <w:bCs/>
          <w:iCs/>
          <w:spacing w:val="4"/>
          <w:lang w:bidi="pl-PL"/>
        </w:rPr>
        <w:br/>
      </w:r>
      <w:r w:rsidRPr="00271578">
        <w:rPr>
          <w:rFonts w:ascii="Lato" w:hAnsi="Lato"/>
          <w:bCs/>
          <w:iCs/>
          <w:spacing w:val="4"/>
          <w:lang w:bidi="pl-PL"/>
        </w:rPr>
        <w:t xml:space="preserve">i gospodarczym. Tymi okolicznościami należy uzasadniać z jednej strony znaczne zwiększenie uprawnień </w:t>
      </w:r>
      <w:r w:rsidRPr="00271578">
        <w:rPr>
          <w:rFonts w:ascii="Lato" w:hAnsi="Lato"/>
          <w:bCs/>
          <w:i/>
          <w:iCs/>
          <w:spacing w:val="4"/>
          <w:lang w:bidi="pl-PL"/>
        </w:rPr>
        <w:t>inwestora</w:t>
      </w:r>
      <w:r w:rsidRPr="00271578">
        <w:rPr>
          <w:rFonts w:ascii="Lato" w:hAnsi="Lato"/>
          <w:bCs/>
          <w:iCs/>
          <w:spacing w:val="4"/>
          <w:lang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4A20F72C" w14:textId="241D8BEB" w:rsidR="00504565" w:rsidRPr="00271578" w:rsidRDefault="00504565" w:rsidP="00B55975">
      <w:pPr>
        <w:spacing w:after="240" w:line="240" w:lineRule="exact"/>
        <w:jc w:val="both"/>
        <w:rPr>
          <w:rFonts w:ascii="Lato" w:hAnsi="Lato"/>
          <w:bCs/>
          <w:spacing w:val="4"/>
          <w:lang w:bidi="pl-PL"/>
        </w:rPr>
      </w:pPr>
      <w:r w:rsidRPr="00271578">
        <w:rPr>
          <w:rFonts w:ascii="Lato" w:hAnsi="Lato"/>
          <w:bCs/>
          <w:spacing w:val="4"/>
          <w:lang w:bidi="pl-PL"/>
        </w:rPr>
        <w:t xml:space="preserve">Tym samym, to </w:t>
      </w:r>
      <w:r w:rsidRPr="00271578">
        <w:rPr>
          <w:rFonts w:ascii="Lato" w:hAnsi="Lato"/>
          <w:bCs/>
          <w:i/>
          <w:spacing w:val="4"/>
          <w:lang w:bidi="pl-PL"/>
        </w:rPr>
        <w:t>inwestor</w:t>
      </w:r>
      <w:r w:rsidRPr="00271578">
        <w:rPr>
          <w:rFonts w:ascii="Lato" w:hAnsi="Lato"/>
          <w:b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271578">
        <w:rPr>
          <w:rFonts w:ascii="Lato" w:hAnsi="Lato"/>
          <w:bCs/>
          <w:spacing w:val="4"/>
        </w:rPr>
        <w:t xml:space="preserve"> </w:t>
      </w:r>
      <w:r w:rsidRPr="00271578">
        <w:rPr>
          <w:rFonts w:ascii="Lato" w:hAnsi="Lato"/>
          <w:bCs/>
          <w:spacing w:val="4"/>
          <w:lang w:bidi="pl-PL"/>
        </w:rPr>
        <w:t xml:space="preserve">Stosownie bowiem do przepisu art. 11e </w:t>
      </w:r>
      <w:r w:rsidRPr="00271578">
        <w:rPr>
          <w:rFonts w:ascii="Lato" w:hAnsi="Lato"/>
          <w:bCs/>
          <w:i/>
          <w:spacing w:val="4"/>
          <w:lang w:bidi="pl-PL"/>
        </w:rPr>
        <w:t>specustawy drogowej</w:t>
      </w:r>
      <w:r w:rsidRPr="00271578">
        <w:rPr>
          <w:rFonts w:ascii="Lato" w:hAnsi="Lato"/>
          <w:bCs/>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AE25ED" w:rsidRPr="00271578">
        <w:rPr>
          <w:rFonts w:ascii="Lato" w:hAnsi="Lato"/>
          <w:bCs/>
          <w:spacing w:val="4"/>
          <w:lang w:bidi="pl-PL"/>
        </w:rPr>
        <w:br/>
      </w:r>
      <w:r w:rsidRPr="00271578">
        <w:rPr>
          <w:rFonts w:ascii="Lato" w:hAnsi="Lato"/>
          <w:bCs/>
          <w:spacing w:val="4"/>
          <w:lang w:bidi="pl-PL"/>
        </w:rPr>
        <w:t>w uzasadnieniu niniejszej decyzji.</w:t>
      </w:r>
    </w:p>
    <w:p w14:paraId="6DB74087" w14:textId="77777777" w:rsidR="00504565" w:rsidRPr="00271578" w:rsidRDefault="00504565" w:rsidP="00B55975">
      <w:pPr>
        <w:spacing w:after="240" w:line="240" w:lineRule="exact"/>
        <w:jc w:val="both"/>
        <w:rPr>
          <w:rFonts w:ascii="Lato" w:hAnsi="Lato"/>
          <w:bCs/>
          <w:iCs/>
          <w:spacing w:val="4"/>
          <w:lang w:bidi="pl-PL"/>
        </w:rPr>
      </w:pPr>
      <w:r w:rsidRPr="00271578">
        <w:rPr>
          <w:rFonts w:ascii="Lato" w:hAnsi="Lato"/>
          <w:bCs/>
          <w:i/>
          <w:iCs/>
          <w:spacing w:val="4"/>
        </w:rPr>
        <w:t>Specustawa drogowa</w:t>
      </w:r>
      <w:r w:rsidRPr="00271578">
        <w:rPr>
          <w:rFonts w:ascii="Lato" w:hAnsi="Lato"/>
          <w:bCs/>
          <w:iCs/>
          <w:spacing w:val="4"/>
        </w:rPr>
        <w:t xml:space="preserve"> przyjęła więc bardzo szybki i „bezdyskusyjny” tryb postępowania wywłaszczeniowego. Może on budzić wątpliwości co do swoich ekonomicznych </w:t>
      </w:r>
      <w:r w:rsidRPr="00271578">
        <w:rPr>
          <w:rFonts w:ascii="Lato" w:hAnsi="Lato"/>
          <w:bCs/>
          <w:iCs/>
          <w:spacing w:val="4"/>
        </w:rPr>
        <w:b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271578">
        <w:rPr>
          <w:rFonts w:ascii="Lato" w:hAnsi="Lato"/>
          <w:bCs/>
          <w:iCs/>
          <w:spacing w:val="4"/>
          <w:lang w:bidi="pl-PL"/>
        </w:rPr>
        <w:t xml:space="preserve"> </w:t>
      </w:r>
    </w:p>
    <w:p w14:paraId="1F1EEEBB" w14:textId="53D6C4C4" w:rsidR="00430D80" w:rsidRPr="00271578" w:rsidRDefault="00504565" w:rsidP="00B55975">
      <w:pPr>
        <w:spacing w:after="240" w:line="240" w:lineRule="exact"/>
        <w:jc w:val="both"/>
        <w:rPr>
          <w:rFonts w:ascii="Lato" w:hAnsi="Lato"/>
          <w:bCs/>
          <w:iCs/>
          <w:spacing w:val="4"/>
        </w:rPr>
      </w:pPr>
      <w:r w:rsidRPr="00271578">
        <w:rPr>
          <w:rFonts w:ascii="Lato" w:hAnsi="Lato"/>
          <w:bCs/>
          <w:iCs/>
          <w:spacing w:val="4"/>
        </w:rPr>
        <w:t xml:space="preserve">Wprowadzenie regulacji prawnej, polegającej m.in. na uproszczeniu postępowania </w:t>
      </w:r>
      <w:r w:rsidRPr="00271578">
        <w:rPr>
          <w:rFonts w:ascii="Lato" w:hAnsi="Lato"/>
          <w:bCs/>
          <w:iCs/>
          <w:spacing w:val="4"/>
        </w:rPr>
        <w:br/>
        <w:t xml:space="preserve">w sprawie nabywania nieruchomości położonych na terenach przeznaczonych </w:t>
      </w:r>
      <w:r w:rsidR="00AE25ED" w:rsidRPr="00271578">
        <w:rPr>
          <w:rFonts w:ascii="Lato" w:hAnsi="Lato"/>
          <w:bCs/>
          <w:iCs/>
          <w:spacing w:val="4"/>
        </w:rPr>
        <w:br/>
      </w:r>
      <w:r w:rsidRPr="00271578">
        <w:rPr>
          <w:rFonts w:ascii="Lato" w:hAnsi="Lato"/>
          <w:bCs/>
          <w:iCs/>
          <w:spacing w:val="4"/>
        </w:rPr>
        <w:t xml:space="preserve">na budowę dróg, w tym rezygnacja z indywidualnej oceny niezbędności lokalizacji drogi na każdej nieruchomości, jest zamierzoną decyzją ustawodawcy wpisaną w </w:t>
      </w:r>
      <w:r w:rsidRPr="00271578">
        <w:rPr>
          <w:rFonts w:ascii="Lato" w:hAnsi="Lato"/>
          <w:bCs/>
          <w:i/>
          <w:iCs/>
          <w:spacing w:val="4"/>
        </w:rPr>
        <w:t>ratio legis</w:t>
      </w:r>
      <w:r w:rsidRPr="00271578">
        <w:rPr>
          <w:rFonts w:ascii="Lato" w:hAnsi="Lato"/>
          <w:bCs/>
          <w:iCs/>
          <w:spacing w:val="4"/>
        </w:rPr>
        <w:t xml:space="preserve"> </w:t>
      </w:r>
      <w:r w:rsidRPr="00271578">
        <w:rPr>
          <w:rFonts w:ascii="Lato" w:hAnsi="Lato"/>
          <w:bCs/>
          <w:i/>
          <w:iCs/>
          <w:spacing w:val="4"/>
        </w:rPr>
        <w:t>specustawy drogowej</w:t>
      </w:r>
      <w:r w:rsidRPr="00271578">
        <w:rPr>
          <w:rFonts w:ascii="Lato" w:hAnsi="Lato"/>
          <w:bCs/>
          <w:iCs/>
          <w:spacing w:val="4"/>
        </w:rPr>
        <w:t xml:space="preserve"> (vide: orzeczenia Trybunału Konstytucyjnego: postanowienie z dnia 13 stycznia 2015 r., sygn. akt SK 17/13, publ. OTK-A 2015/1/5; wyrok z dnia 6 czerwca </w:t>
      </w:r>
      <w:r w:rsidRPr="00271578">
        <w:rPr>
          <w:rFonts w:ascii="Lato" w:hAnsi="Lato"/>
          <w:bCs/>
          <w:iCs/>
          <w:spacing w:val="4"/>
        </w:rPr>
        <w:lastRenderedPageBreak/>
        <w:t xml:space="preserve">2006 r., sygn. akt K 23/05, publ. OTK ZU nr 6/A/2006, poz. 62; wyrok z dnia </w:t>
      </w:r>
      <w:r w:rsidR="00AE25ED" w:rsidRPr="00271578">
        <w:rPr>
          <w:rFonts w:ascii="Lato" w:hAnsi="Lato"/>
          <w:bCs/>
          <w:iCs/>
          <w:spacing w:val="4"/>
        </w:rPr>
        <w:br/>
      </w:r>
      <w:r w:rsidRPr="00271578">
        <w:rPr>
          <w:rFonts w:ascii="Lato" w:hAnsi="Lato"/>
          <w:bCs/>
          <w:iCs/>
          <w:spacing w:val="4"/>
        </w:rPr>
        <w:t>16 października 2012 r., sygn. akt K 4/10, publ. OTK ZU nr 9/A/2012, poz. 106).</w:t>
      </w:r>
    </w:p>
    <w:p w14:paraId="6693B351" w14:textId="4C23DE5C" w:rsidR="00C4476E" w:rsidRPr="00271578" w:rsidRDefault="00D4348D" w:rsidP="00C4476E">
      <w:pPr>
        <w:spacing w:after="240" w:line="240" w:lineRule="exact"/>
        <w:jc w:val="both"/>
        <w:rPr>
          <w:rFonts w:ascii="Lato" w:hAnsi="Lato"/>
          <w:bCs/>
          <w:iCs/>
          <w:spacing w:val="4"/>
          <w:lang w:bidi="pl-PL"/>
        </w:rPr>
      </w:pPr>
      <w:r w:rsidRPr="00271578">
        <w:rPr>
          <w:rFonts w:ascii="Lato" w:hAnsi="Lato"/>
          <w:bCs/>
          <w:iCs/>
          <w:spacing w:val="4"/>
          <w:lang w:bidi="pl-PL"/>
        </w:rPr>
        <w:t>Odnosząc się</w:t>
      </w:r>
      <w:r w:rsidR="00D600E3" w:rsidRPr="00271578">
        <w:rPr>
          <w:rFonts w:ascii="Lato" w:hAnsi="Lato"/>
          <w:bCs/>
          <w:iCs/>
          <w:spacing w:val="4"/>
          <w:lang w:bidi="pl-PL"/>
        </w:rPr>
        <w:t xml:space="preserve"> natomiast</w:t>
      </w:r>
      <w:r w:rsidRPr="00271578">
        <w:rPr>
          <w:rFonts w:ascii="Lato" w:hAnsi="Lato"/>
          <w:bCs/>
          <w:iCs/>
          <w:spacing w:val="4"/>
          <w:lang w:bidi="pl-PL"/>
        </w:rPr>
        <w:t xml:space="preserve"> do zarzutów podniesionych w </w:t>
      </w:r>
      <w:r w:rsidR="00146AD4" w:rsidRPr="00271578">
        <w:rPr>
          <w:rFonts w:ascii="Lato" w:hAnsi="Lato"/>
          <w:bCs/>
          <w:iCs/>
          <w:spacing w:val="4"/>
          <w:lang w:bidi="pl-PL"/>
        </w:rPr>
        <w:t>odwołani</w:t>
      </w:r>
      <w:r w:rsidR="00D600E3" w:rsidRPr="00271578">
        <w:rPr>
          <w:rFonts w:ascii="Lato" w:hAnsi="Lato"/>
          <w:bCs/>
          <w:iCs/>
          <w:spacing w:val="4"/>
          <w:lang w:bidi="pl-PL"/>
        </w:rPr>
        <w:t>ach</w:t>
      </w:r>
      <w:r w:rsidR="00987E75" w:rsidRPr="00271578">
        <w:rPr>
          <w:rFonts w:ascii="Lato" w:hAnsi="Lato"/>
          <w:bCs/>
          <w:iCs/>
          <w:spacing w:val="4"/>
          <w:lang w:bidi="pl-PL"/>
        </w:rPr>
        <w:t xml:space="preserve"> Pani K</w:t>
      </w:r>
      <w:r w:rsidR="00352273">
        <w:rPr>
          <w:rFonts w:ascii="Lato" w:hAnsi="Lato"/>
          <w:bCs/>
          <w:iCs/>
          <w:spacing w:val="4"/>
          <w:lang w:bidi="pl-PL"/>
        </w:rPr>
        <w:t>.</w:t>
      </w:r>
      <w:r w:rsidR="00987E75" w:rsidRPr="00271578">
        <w:rPr>
          <w:rFonts w:ascii="Lato" w:hAnsi="Lato"/>
          <w:bCs/>
          <w:iCs/>
          <w:spacing w:val="4"/>
          <w:lang w:bidi="pl-PL"/>
        </w:rPr>
        <w:t xml:space="preserve"> R</w:t>
      </w:r>
      <w:r w:rsidR="00352273">
        <w:rPr>
          <w:rFonts w:ascii="Lato" w:hAnsi="Lato"/>
          <w:bCs/>
          <w:iCs/>
          <w:spacing w:val="4"/>
          <w:lang w:bidi="pl-PL"/>
        </w:rPr>
        <w:t>.</w:t>
      </w:r>
      <w:r w:rsidR="00987E75" w:rsidRPr="00271578">
        <w:rPr>
          <w:rFonts w:ascii="Lato" w:hAnsi="Lato"/>
          <w:bCs/>
          <w:iCs/>
          <w:spacing w:val="4"/>
          <w:lang w:bidi="pl-PL"/>
        </w:rPr>
        <w:t xml:space="preserve"> i</w:t>
      </w:r>
      <w:r w:rsidR="008C3729" w:rsidRPr="00271578">
        <w:rPr>
          <w:rFonts w:ascii="Lato" w:hAnsi="Lato"/>
          <w:bCs/>
          <w:iCs/>
          <w:spacing w:val="4"/>
          <w:lang w:bidi="pl-PL"/>
        </w:rPr>
        <w:t xml:space="preserve"> </w:t>
      </w:r>
      <w:r w:rsidR="00987E75" w:rsidRPr="00271578">
        <w:rPr>
          <w:rFonts w:ascii="Lato" w:hAnsi="Lato"/>
          <w:bCs/>
          <w:iCs/>
          <w:spacing w:val="4"/>
          <w:lang w:bidi="pl-PL"/>
        </w:rPr>
        <w:t>Pana C</w:t>
      </w:r>
      <w:r w:rsidR="00352273">
        <w:rPr>
          <w:rFonts w:ascii="Lato" w:hAnsi="Lato"/>
          <w:bCs/>
          <w:iCs/>
          <w:spacing w:val="4"/>
          <w:lang w:bidi="pl-PL"/>
        </w:rPr>
        <w:t>.</w:t>
      </w:r>
      <w:r w:rsidR="00987E75" w:rsidRPr="00271578">
        <w:rPr>
          <w:rFonts w:ascii="Lato" w:hAnsi="Lato"/>
          <w:bCs/>
          <w:iCs/>
          <w:spacing w:val="4"/>
          <w:lang w:bidi="pl-PL"/>
        </w:rPr>
        <w:t xml:space="preserve"> P</w:t>
      </w:r>
      <w:r w:rsidR="00352273">
        <w:rPr>
          <w:rFonts w:ascii="Lato" w:hAnsi="Lato"/>
          <w:bCs/>
          <w:iCs/>
          <w:spacing w:val="4"/>
          <w:lang w:bidi="pl-PL"/>
        </w:rPr>
        <w:t>.</w:t>
      </w:r>
      <w:r w:rsidR="00987E75" w:rsidRPr="00271578">
        <w:rPr>
          <w:rFonts w:ascii="Lato" w:hAnsi="Lato"/>
          <w:bCs/>
          <w:iCs/>
          <w:spacing w:val="4"/>
          <w:lang w:bidi="pl-PL"/>
        </w:rPr>
        <w:t>, reprezentowanego przez Panią W</w:t>
      </w:r>
      <w:r w:rsidR="00352273">
        <w:rPr>
          <w:rFonts w:ascii="Lato" w:hAnsi="Lato"/>
          <w:bCs/>
          <w:iCs/>
          <w:spacing w:val="4"/>
          <w:lang w:bidi="pl-PL"/>
        </w:rPr>
        <w:t>.</w:t>
      </w:r>
      <w:r w:rsidR="00987E75" w:rsidRPr="00271578">
        <w:rPr>
          <w:rFonts w:ascii="Lato" w:hAnsi="Lato"/>
          <w:bCs/>
          <w:iCs/>
          <w:spacing w:val="4"/>
          <w:lang w:bidi="pl-PL"/>
        </w:rPr>
        <w:t xml:space="preserve"> P</w:t>
      </w:r>
      <w:r w:rsidR="00352273">
        <w:rPr>
          <w:rFonts w:ascii="Lato" w:hAnsi="Lato"/>
          <w:bCs/>
          <w:iCs/>
          <w:spacing w:val="4"/>
          <w:lang w:bidi="pl-PL"/>
        </w:rPr>
        <w:t>.</w:t>
      </w:r>
      <w:r w:rsidR="00987E75" w:rsidRPr="00271578">
        <w:rPr>
          <w:rFonts w:ascii="Lato" w:hAnsi="Lato"/>
          <w:bCs/>
          <w:iCs/>
          <w:spacing w:val="4"/>
          <w:lang w:bidi="pl-PL"/>
        </w:rPr>
        <w:t>,</w:t>
      </w:r>
      <w:r w:rsidR="00E41242" w:rsidRPr="00271578">
        <w:rPr>
          <w:rFonts w:ascii="Lato" w:eastAsia="Times New Roman" w:hAnsi="Lato" w:cs="Arial"/>
          <w:bCs/>
          <w:iCs/>
          <w:spacing w:val="4"/>
          <w:lang w:eastAsia="pl-PL" w:bidi="pl-PL"/>
        </w:rPr>
        <w:t xml:space="preserve"> </w:t>
      </w:r>
      <w:r w:rsidR="00987E75" w:rsidRPr="00271578">
        <w:rPr>
          <w:rFonts w:ascii="Lato" w:hAnsi="Lato"/>
          <w:bCs/>
          <w:iCs/>
          <w:spacing w:val="4"/>
          <w:lang w:bidi="pl-PL"/>
        </w:rPr>
        <w:t>oraz</w:t>
      </w:r>
      <w:r w:rsidRPr="00271578">
        <w:rPr>
          <w:rFonts w:ascii="Lato" w:hAnsi="Lato"/>
          <w:bCs/>
          <w:iCs/>
          <w:spacing w:val="4"/>
          <w:lang w:bidi="pl-PL"/>
        </w:rPr>
        <w:t xml:space="preserve"> argumentacji użytej na ich poparcie, stwierdzić należy, że sprowadzają się one</w:t>
      </w:r>
      <w:r w:rsidR="00C4476E" w:rsidRPr="00271578">
        <w:rPr>
          <w:rFonts w:ascii="Lato" w:hAnsi="Lato"/>
          <w:bCs/>
          <w:iCs/>
          <w:spacing w:val="4"/>
          <w:lang w:bidi="pl-PL"/>
        </w:rPr>
        <w:t xml:space="preserve"> de facto</w:t>
      </w:r>
      <w:r w:rsidRPr="00271578">
        <w:rPr>
          <w:rFonts w:ascii="Lato" w:hAnsi="Lato"/>
          <w:bCs/>
          <w:iCs/>
          <w:spacing w:val="4"/>
          <w:lang w:bidi="pl-PL"/>
        </w:rPr>
        <w:t xml:space="preserve"> </w:t>
      </w:r>
      <w:r w:rsidR="00C4476E" w:rsidRPr="00271578">
        <w:rPr>
          <w:rFonts w:ascii="Lato" w:hAnsi="Lato"/>
          <w:bCs/>
          <w:iCs/>
          <w:spacing w:val="4"/>
          <w:lang w:bidi="pl-PL"/>
        </w:rPr>
        <w:t xml:space="preserve">do żądania objęcia całości ich nieruchomości przedmiotową inwestycją drogową. </w:t>
      </w:r>
    </w:p>
    <w:p w14:paraId="1A75FF63" w14:textId="4800CCF9" w:rsidR="00C4476E" w:rsidRPr="00271578" w:rsidRDefault="00C4476E" w:rsidP="00C4476E">
      <w:pPr>
        <w:spacing w:after="240" w:line="240" w:lineRule="exact"/>
        <w:jc w:val="both"/>
        <w:rPr>
          <w:rFonts w:ascii="Lato" w:hAnsi="Lato"/>
          <w:bCs/>
          <w:iCs/>
          <w:spacing w:val="4"/>
          <w:lang w:bidi="pl-PL"/>
        </w:rPr>
      </w:pPr>
      <w:r w:rsidRPr="00271578">
        <w:rPr>
          <w:rFonts w:ascii="Lato" w:hAnsi="Lato"/>
          <w:bCs/>
          <w:iCs/>
          <w:spacing w:val="4"/>
          <w:lang w:bidi="pl-PL"/>
        </w:rPr>
        <w:t xml:space="preserve">Jak wynika z akt sprawy, działka nr </w:t>
      </w:r>
      <w:r w:rsidR="00877744">
        <w:rPr>
          <w:rFonts w:ascii="Lato" w:hAnsi="Lato"/>
          <w:bCs/>
          <w:iCs/>
          <w:spacing w:val="4"/>
          <w:lang w:bidi="pl-PL"/>
        </w:rPr>
        <w:t>…</w:t>
      </w:r>
      <w:r w:rsidRPr="00271578">
        <w:rPr>
          <w:rFonts w:ascii="Lato" w:hAnsi="Lato"/>
          <w:bCs/>
          <w:iCs/>
          <w:spacing w:val="4"/>
          <w:lang w:bidi="pl-PL"/>
        </w:rPr>
        <w:t xml:space="preserve"> z obrębu </w:t>
      </w:r>
      <w:r w:rsidR="00877744">
        <w:rPr>
          <w:rFonts w:ascii="Lato" w:hAnsi="Lato"/>
          <w:bCs/>
          <w:iCs/>
          <w:spacing w:val="4"/>
          <w:lang w:bidi="pl-PL"/>
        </w:rPr>
        <w:t>…..</w:t>
      </w:r>
      <w:r w:rsidRPr="00271578">
        <w:rPr>
          <w:rFonts w:ascii="Lato" w:hAnsi="Lato"/>
          <w:bCs/>
          <w:iCs/>
          <w:spacing w:val="4"/>
          <w:lang w:bidi="pl-PL"/>
        </w:rPr>
        <w:t xml:space="preserve"> S</w:t>
      </w:r>
      <w:r w:rsidR="00877744">
        <w:rPr>
          <w:rFonts w:ascii="Lato" w:hAnsi="Lato"/>
          <w:bCs/>
          <w:iCs/>
          <w:spacing w:val="4"/>
          <w:lang w:bidi="pl-PL"/>
        </w:rPr>
        <w:t>.</w:t>
      </w:r>
      <w:r w:rsidRPr="00271578">
        <w:rPr>
          <w:rFonts w:ascii="Lato" w:hAnsi="Lato"/>
          <w:bCs/>
          <w:iCs/>
          <w:spacing w:val="4"/>
          <w:lang w:bidi="pl-PL"/>
        </w:rPr>
        <w:t>, stanowiąca własność Pana C</w:t>
      </w:r>
      <w:r w:rsidR="00352273">
        <w:rPr>
          <w:rFonts w:ascii="Lato" w:hAnsi="Lato"/>
          <w:bCs/>
          <w:iCs/>
          <w:spacing w:val="4"/>
          <w:lang w:bidi="pl-PL"/>
        </w:rPr>
        <w:t>.</w:t>
      </w:r>
      <w:r w:rsidRPr="00271578">
        <w:rPr>
          <w:rFonts w:ascii="Lato" w:hAnsi="Lato"/>
          <w:bCs/>
          <w:iCs/>
          <w:spacing w:val="4"/>
          <w:lang w:bidi="pl-PL"/>
        </w:rPr>
        <w:t xml:space="preserve"> P</w:t>
      </w:r>
      <w:r w:rsidR="00352273">
        <w:rPr>
          <w:rFonts w:ascii="Lato" w:hAnsi="Lato"/>
          <w:bCs/>
          <w:iCs/>
          <w:spacing w:val="4"/>
          <w:lang w:bidi="pl-PL"/>
        </w:rPr>
        <w:t>.</w:t>
      </w:r>
      <w:r w:rsidRPr="00271578">
        <w:rPr>
          <w:rFonts w:ascii="Lato" w:hAnsi="Lato"/>
          <w:bCs/>
          <w:iCs/>
          <w:spacing w:val="4"/>
          <w:lang w:bidi="pl-PL"/>
        </w:rPr>
        <w:t xml:space="preserve">, ulega podziałowi na działkę nr </w:t>
      </w:r>
      <w:r w:rsidR="00877744">
        <w:rPr>
          <w:rFonts w:ascii="Lato" w:hAnsi="Lato"/>
          <w:bCs/>
          <w:iCs/>
          <w:spacing w:val="4"/>
          <w:lang w:bidi="pl-PL"/>
        </w:rPr>
        <w:t>….</w:t>
      </w:r>
      <w:r w:rsidRPr="00271578">
        <w:rPr>
          <w:rFonts w:ascii="Lato" w:hAnsi="Lato"/>
          <w:bCs/>
          <w:iCs/>
          <w:spacing w:val="4"/>
          <w:lang w:bidi="pl-PL"/>
        </w:rPr>
        <w:t xml:space="preserve">, która przechodzi pod inwestycję, i działkę nr </w:t>
      </w:r>
      <w:r w:rsidR="00877744">
        <w:rPr>
          <w:rFonts w:ascii="Lato" w:hAnsi="Lato"/>
          <w:bCs/>
          <w:iCs/>
          <w:spacing w:val="4"/>
          <w:lang w:bidi="pl-PL"/>
        </w:rPr>
        <w:t>….</w:t>
      </w:r>
      <w:r w:rsidRPr="00271578">
        <w:rPr>
          <w:rFonts w:ascii="Lato" w:hAnsi="Lato"/>
          <w:bCs/>
          <w:iCs/>
          <w:spacing w:val="4"/>
          <w:lang w:bidi="pl-PL"/>
        </w:rPr>
        <w:t xml:space="preserve">, która pozostaje przy dotychczasowym właścicielu, </w:t>
      </w:r>
      <w:r w:rsidRPr="00271578">
        <w:rPr>
          <w:rFonts w:ascii="Lato" w:hAnsi="Lato"/>
          <w:bCs/>
          <w:iCs/>
          <w:spacing w:val="4"/>
          <w:lang w:bidi="pl-PL"/>
        </w:rPr>
        <w:br/>
        <w:t>ale podlega ograniczeniu w korzystaniu z nieruchomości z uwagi na rozbiórkę obiektów budowlanych, rozbiórkę sieci kanalizacji sanitarnej, budowę napowietrznej sieci elektroenergetycznej nN, rozbiórkę napowietrznej sieci elektroenergetycznej nN, budowę sieci elektroenergetycznej nN, budowę sieci telekomunikacyjnej.</w:t>
      </w:r>
    </w:p>
    <w:p w14:paraId="3BD326E5" w14:textId="6A3FC32D" w:rsidR="00C4476E" w:rsidRPr="00271578" w:rsidRDefault="00C4476E" w:rsidP="00C4476E">
      <w:pPr>
        <w:spacing w:after="240" w:line="240" w:lineRule="exact"/>
        <w:jc w:val="both"/>
        <w:rPr>
          <w:rFonts w:ascii="Lato" w:hAnsi="Lato"/>
          <w:bCs/>
          <w:iCs/>
          <w:spacing w:val="4"/>
          <w:lang w:bidi="pl-PL"/>
        </w:rPr>
      </w:pPr>
      <w:r w:rsidRPr="00271578">
        <w:rPr>
          <w:rFonts w:ascii="Lato" w:hAnsi="Lato"/>
          <w:bCs/>
          <w:iCs/>
          <w:spacing w:val="4"/>
          <w:lang w:bidi="pl-PL"/>
        </w:rPr>
        <w:t xml:space="preserve">Z kolei działka nr </w:t>
      </w:r>
      <w:r w:rsidR="00877744">
        <w:rPr>
          <w:rFonts w:ascii="Lato" w:hAnsi="Lato"/>
          <w:bCs/>
          <w:iCs/>
          <w:spacing w:val="4"/>
          <w:lang w:bidi="pl-PL"/>
        </w:rPr>
        <w:t>….</w:t>
      </w:r>
      <w:r w:rsidRPr="00271578">
        <w:rPr>
          <w:rFonts w:ascii="Lato" w:hAnsi="Lato"/>
          <w:bCs/>
          <w:iCs/>
          <w:spacing w:val="4"/>
          <w:lang w:bidi="pl-PL"/>
        </w:rPr>
        <w:t xml:space="preserve"> obręb </w:t>
      </w:r>
      <w:r w:rsidR="00877744">
        <w:rPr>
          <w:rFonts w:ascii="Lato" w:hAnsi="Lato"/>
          <w:bCs/>
          <w:iCs/>
          <w:spacing w:val="4"/>
          <w:lang w:bidi="pl-PL"/>
        </w:rPr>
        <w:t>…..</w:t>
      </w:r>
      <w:r w:rsidRPr="00271578">
        <w:rPr>
          <w:rFonts w:ascii="Lato" w:hAnsi="Lato"/>
          <w:bCs/>
          <w:iCs/>
          <w:spacing w:val="4"/>
          <w:lang w:bidi="pl-PL"/>
        </w:rPr>
        <w:t xml:space="preserve"> D</w:t>
      </w:r>
      <w:r w:rsidR="00877744">
        <w:rPr>
          <w:rFonts w:ascii="Lato" w:hAnsi="Lato"/>
          <w:bCs/>
          <w:iCs/>
          <w:spacing w:val="4"/>
          <w:lang w:bidi="pl-PL"/>
        </w:rPr>
        <w:t>.</w:t>
      </w:r>
      <w:r w:rsidRPr="00271578">
        <w:rPr>
          <w:rFonts w:ascii="Lato" w:hAnsi="Lato"/>
          <w:bCs/>
          <w:iCs/>
          <w:spacing w:val="4"/>
          <w:lang w:bidi="pl-PL"/>
        </w:rPr>
        <w:t>, należąca do Pani K</w:t>
      </w:r>
      <w:r w:rsidR="00352273">
        <w:rPr>
          <w:rFonts w:ascii="Lato" w:hAnsi="Lato"/>
          <w:bCs/>
          <w:iCs/>
          <w:spacing w:val="4"/>
          <w:lang w:bidi="pl-PL"/>
        </w:rPr>
        <w:t>.</w:t>
      </w:r>
      <w:r w:rsidRPr="00271578">
        <w:rPr>
          <w:rFonts w:ascii="Lato" w:hAnsi="Lato"/>
          <w:bCs/>
          <w:iCs/>
          <w:spacing w:val="4"/>
          <w:lang w:bidi="pl-PL"/>
        </w:rPr>
        <w:t xml:space="preserve"> R</w:t>
      </w:r>
      <w:r w:rsidR="00352273">
        <w:rPr>
          <w:rFonts w:ascii="Lato" w:hAnsi="Lato"/>
          <w:bCs/>
          <w:iCs/>
          <w:spacing w:val="4"/>
          <w:lang w:bidi="pl-PL"/>
        </w:rPr>
        <w:t>.</w:t>
      </w:r>
      <w:r w:rsidRPr="00271578">
        <w:rPr>
          <w:rFonts w:ascii="Lato" w:hAnsi="Lato"/>
          <w:bCs/>
          <w:iCs/>
          <w:spacing w:val="4"/>
          <w:lang w:bidi="pl-PL"/>
        </w:rPr>
        <w:t xml:space="preserve">, ulega podziałowi na działki nr </w:t>
      </w:r>
      <w:r w:rsidR="00877744">
        <w:rPr>
          <w:rFonts w:ascii="Lato" w:hAnsi="Lato"/>
          <w:bCs/>
          <w:iCs/>
          <w:spacing w:val="4"/>
          <w:lang w:bidi="pl-PL"/>
        </w:rPr>
        <w:t>….</w:t>
      </w:r>
      <w:r w:rsidRPr="00271578">
        <w:rPr>
          <w:rFonts w:ascii="Lato" w:hAnsi="Lato"/>
          <w:bCs/>
          <w:iCs/>
          <w:spacing w:val="4"/>
          <w:lang w:bidi="pl-PL"/>
        </w:rPr>
        <w:t xml:space="preserve"> i </w:t>
      </w:r>
      <w:r w:rsidR="00877744">
        <w:rPr>
          <w:rFonts w:ascii="Lato" w:hAnsi="Lato"/>
          <w:bCs/>
          <w:iCs/>
          <w:spacing w:val="4"/>
          <w:lang w:bidi="pl-PL"/>
        </w:rPr>
        <w:t>…..</w:t>
      </w:r>
      <w:r w:rsidRPr="00271578">
        <w:rPr>
          <w:rFonts w:ascii="Lato" w:hAnsi="Lato"/>
          <w:bCs/>
          <w:iCs/>
          <w:spacing w:val="4"/>
          <w:lang w:bidi="pl-PL"/>
        </w:rPr>
        <w:t xml:space="preserve">, które przechodzą pod inwestycję, i działkę nr </w:t>
      </w:r>
      <w:r w:rsidR="00877744">
        <w:rPr>
          <w:rFonts w:ascii="Lato" w:hAnsi="Lato"/>
          <w:bCs/>
          <w:iCs/>
          <w:spacing w:val="4"/>
          <w:lang w:bidi="pl-PL"/>
        </w:rPr>
        <w:t>…..</w:t>
      </w:r>
      <w:r w:rsidRPr="00271578">
        <w:rPr>
          <w:rFonts w:ascii="Lato" w:hAnsi="Lato"/>
          <w:bCs/>
          <w:iCs/>
          <w:spacing w:val="4"/>
          <w:lang w:bidi="pl-PL"/>
        </w:rPr>
        <w:t xml:space="preserve">, która pozostaje przy dotychczasowym właścicielu, </w:t>
      </w:r>
      <w:r w:rsidRPr="00271578">
        <w:rPr>
          <w:rFonts w:ascii="Lato" w:hAnsi="Lato"/>
          <w:bCs/>
          <w:iCs/>
          <w:spacing w:val="4"/>
          <w:lang w:bidi="pl-PL"/>
        </w:rPr>
        <w:br/>
        <w:t>ale również podlega ograniczeniu w korzystaniu z nieruchomości z uwagi na rozbiórkę napowietrznej sieci elektroenergetycznej nN, budowę sieci elektroenergetycznej nN, budowę sieci telekomunikacyjnej, budowę zjazdu indywidualnego, rozbiórkę obiektu budowlanego, budowę sieci kanalizacji sanitarnej, rozbiórkę sieci kanalizacji sanitarnej.</w:t>
      </w:r>
    </w:p>
    <w:p w14:paraId="2332F586" w14:textId="77777777" w:rsidR="00C4476E" w:rsidRPr="00271578" w:rsidRDefault="00C4476E" w:rsidP="00C4476E">
      <w:pPr>
        <w:spacing w:after="240" w:line="240" w:lineRule="exact"/>
        <w:jc w:val="both"/>
        <w:rPr>
          <w:rFonts w:ascii="Lato" w:hAnsi="Lato"/>
          <w:bCs/>
          <w:iCs/>
          <w:spacing w:val="4"/>
          <w:lang w:bidi="pl-PL"/>
        </w:rPr>
      </w:pPr>
      <w:r w:rsidRPr="00271578">
        <w:rPr>
          <w:rFonts w:ascii="Lato" w:hAnsi="Lato"/>
          <w:bCs/>
          <w:iCs/>
          <w:spacing w:val="4"/>
          <w:lang w:bidi="pl-PL"/>
        </w:rPr>
        <w:t xml:space="preserve">Wyjaśnić należy, że przedsięwzięcie, jakim jest inwestycja w zakresie dróg publicznych, może być realizowane wyłącznie ze wskazaniem terenu niezbędnego dla obiektów budowlanych. Na gruncie </w:t>
      </w:r>
      <w:r w:rsidRPr="00271578">
        <w:rPr>
          <w:rFonts w:ascii="Lato" w:hAnsi="Lato"/>
          <w:bCs/>
          <w:i/>
          <w:iCs/>
          <w:spacing w:val="4"/>
          <w:lang w:bidi="pl-PL"/>
        </w:rPr>
        <w:t xml:space="preserve">specustawy drogowej </w:t>
      </w:r>
      <w:r w:rsidRPr="00271578">
        <w:rPr>
          <w:rFonts w:ascii="Lato" w:hAnsi="Lato"/>
          <w:bCs/>
          <w:iCs/>
          <w:spacing w:val="4"/>
          <w:lang w:bidi="pl-PL"/>
        </w:rPr>
        <w:t xml:space="preserve">linie rozgraniczające teren inwestycji powinny obejmować teren, który przeznaczony jest pod projektowaną inwestycję </w:t>
      </w:r>
      <w:r w:rsidRPr="00271578">
        <w:rPr>
          <w:rFonts w:ascii="Lato" w:hAnsi="Lato"/>
          <w:bCs/>
          <w:iCs/>
          <w:spacing w:val="4"/>
          <w:lang w:bidi="pl-PL"/>
        </w:rPr>
        <w:br/>
        <w:t xml:space="preserve">w zakresie dróg publicznych. Zakres zajęcia tego terenu wynika z kolei z projektu budowlanego, który jest niezbędnym elementem wniosku o wydanie decyzji </w:t>
      </w:r>
      <w:r w:rsidRPr="00271578">
        <w:rPr>
          <w:rFonts w:ascii="Lato" w:hAnsi="Lato"/>
          <w:bCs/>
          <w:iCs/>
          <w:spacing w:val="4"/>
          <w:lang w:bidi="pl-PL"/>
        </w:rPr>
        <w:br/>
        <w:t xml:space="preserve">o zezwoleniu na realizację inwestycji drogowej, a następnie stanowi integralną cześć tej decyzji, jako jeden z załączników. </w:t>
      </w:r>
    </w:p>
    <w:p w14:paraId="7501EAA5" w14:textId="77777777" w:rsidR="00C4476E" w:rsidRPr="00271578" w:rsidRDefault="00C4476E" w:rsidP="00C4476E">
      <w:pPr>
        <w:spacing w:after="240" w:line="240" w:lineRule="exact"/>
        <w:jc w:val="both"/>
        <w:rPr>
          <w:rFonts w:ascii="Lato" w:hAnsi="Lato"/>
          <w:bCs/>
          <w:iCs/>
          <w:spacing w:val="4"/>
          <w:lang w:bidi="pl-PL"/>
        </w:rPr>
      </w:pPr>
      <w:r w:rsidRPr="00271578">
        <w:rPr>
          <w:rFonts w:ascii="Lato" w:hAnsi="Lato"/>
          <w:bCs/>
          <w:iCs/>
          <w:spacing w:val="4"/>
          <w:lang w:bidi="pl-PL"/>
        </w:rPr>
        <w:t xml:space="preserve">Przedmiotem odjęcia prawa własności może być wyłącznie ten grunt, przez który przebiegać ma budowana w trybie </w:t>
      </w:r>
      <w:r w:rsidRPr="00271578">
        <w:rPr>
          <w:rFonts w:ascii="Lato" w:hAnsi="Lato"/>
          <w:bCs/>
          <w:i/>
          <w:iCs/>
          <w:spacing w:val="4"/>
          <w:lang w:bidi="pl-PL"/>
        </w:rPr>
        <w:t>specustawy drogowej</w:t>
      </w:r>
      <w:r w:rsidRPr="00271578">
        <w:rPr>
          <w:rFonts w:ascii="Lato" w:hAnsi="Lato"/>
          <w:bCs/>
          <w:iCs/>
          <w:spacing w:val="4"/>
          <w:lang w:bidi="pl-PL"/>
        </w:rPr>
        <w:t xml:space="preserve"> droga. Po to bowiem ustawodawca nałożył na </w:t>
      </w:r>
      <w:r w:rsidRPr="00271578">
        <w:rPr>
          <w:rFonts w:ascii="Lato" w:hAnsi="Lato"/>
          <w:bCs/>
          <w:i/>
          <w:iCs/>
          <w:spacing w:val="4"/>
          <w:lang w:bidi="pl-PL"/>
        </w:rPr>
        <w:t>inwestora</w:t>
      </w:r>
      <w:r w:rsidRPr="00271578">
        <w:rPr>
          <w:rFonts w:ascii="Lato" w:hAnsi="Lato"/>
          <w:bCs/>
          <w:iCs/>
          <w:spacing w:val="4"/>
          <w:lang w:bidi="pl-PL"/>
        </w:rPr>
        <w:t xml:space="preserve"> w art. 11d ust. 1 pkt 1, 3 i 3a </w:t>
      </w:r>
      <w:r w:rsidRPr="00271578">
        <w:rPr>
          <w:rFonts w:ascii="Lato" w:hAnsi="Lato"/>
          <w:bCs/>
          <w:i/>
          <w:iCs/>
          <w:spacing w:val="4"/>
          <w:lang w:bidi="pl-PL"/>
        </w:rPr>
        <w:t>specustawy drogowe</w:t>
      </w:r>
      <w:r w:rsidRPr="00271578">
        <w:rPr>
          <w:rFonts w:ascii="Lato" w:hAnsi="Lato"/>
          <w:bCs/>
          <w:iCs/>
          <w:spacing w:val="4"/>
          <w:lang w:bidi="pl-PL"/>
        </w:rPr>
        <w:t>j 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 oraz mapy zawierającej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 niezbędne do realizacji inwestycji.</w:t>
      </w:r>
    </w:p>
    <w:p w14:paraId="6593BB64" w14:textId="77777777" w:rsidR="00C4476E" w:rsidRPr="00271578" w:rsidRDefault="00C4476E" w:rsidP="00C4476E">
      <w:pPr>
        <w:spacing w:after="240" w:line="240" w:lineRule="exact"/>
        <w:jc w:val="both"/>
        <w:rPr>
          <w:rFonts w:ascii="Lato" w:hAnsi="Lato"/>
          <w:bCs/>
          <w:iCs/>
          <w:spacing w:val="4"/>
          <w:lang w:bidi="pl-PL"/>
        </w:rPr>
      </w:pPr>
      <w:r w:rsidRPr="00271578">
        <w:rPr>
          <w:rFonts w:ascii="Lato" w:hAnsi="Lato"/>
          <w:bCs/>
          <w:iCs/>
          <w:spacing w:val="4"/>
          <w:lang w:bidi="pl-PL"/>
        </w:rPr>
        <w:t xml:space="preserve">Zgodnie z art. 11f ust. 1 pkt 5 i 6 </w:t>
      </w:r>
      <w:r w:rsidRPr="00271578">
        <w:rPr>
          <w:rFonts w:ascii="Lato" w:hAnsi="Lato"/>
          <w:bCs/>
          <w:i/>
          <w:iCs/>
          <w:spacing w:val="4"/>
          <w:lang w:bidi="pl-PL"/>
        </w:rPr>
        <w:t>specustawy drogowej</w:t>
      </w:r>
      <w:r w:rsidRPr="00271578">
        <w:rPr>
          <w:rFonts w:ascii="Lato" w:hAnsi="Lato"/>
          <w:bCs/>
          <w:iCs/>
          <w:spacing w:val="4"/>
          <w:lang w:bidi="pl-PL"/>
        </w:rPr>
        <w:t xml:space="preserve">, decyzja wojewody jedynie zatwierdza podział nieruchomości, o którym mowa powyżej, i wskazuje nieruchomości lub ich części, według katastru nieruchomości, które stają się własnością Skarbu Państwa lub właściwej jednostki samorządu terytorialnego (w niniejszym przypadku – Województwa Wielkopolskiego). Linie rozgraniczające teren inwestycji ustalone decyzją o zezwoleniu na realizację inwestycji drogowej stanowią linie podziału nieruchomości (art. 12 ust. 2 </w:t>
      </w:r>
      <w:r w:rsidRPr="00271578">
        <w:rPr>
          <w:rFonts w:ascii="Lato" w:hAnsi="Lato"/>
          <w:bCs/>
          <w:i/>
          <w:iCs/>
          <w:spacing w:val="4"/>
          <w:lang w:bidi="pl-PL"/>
        </w:rPr>
        <w:t>specustawy drogowej</w:t>
      </w:r>
      <w:r w:rsidRPr="00271578">
        <w:rPr>
          <w:rFonts w:ascii="Lato" w:hAnsi="Lato"/>
          <w:bCs/>
          <w:iCs/>
          <w:spacing w:val="4"/>
          <w:lang w:bidi="pl-PL"/>
        </w:rPr>
        <w:t xml:space="preserve">). Wynika z tego wprost, że ustawodawca dopuścił wyłącznie taki podział nieruchomości, którego celem jest wytyczenie terenu inwestycji ze szczególnym uwzględnieniem pasa drogowego. Powstające na skutek podziału, </w:t>
      </w:r>
      <w:r w:rsidRPr="00271578">
        <w:rPr>
          <w:rFonts w:ascii="Lato" w:hAnsi="Lato"/>
          <w:bCs/>
          <w:iCs/>
          <w:spacing w:val="4"/>
          <w:lang w:bidi="pl-PL"/>
        </w:rPr>
        <w:lastRenderedPageBreak/>
        <w:t xml:space="preserve">którego projekt sporządza wnioskodawca, nowe nieruchomości muszą bezpośrednio służyć budowie drogi. W przepisie tym mowa jest więc nie tylko o tym, że linie rozgraniczające drogę (pas drogowy) w celu ustalenia jej przebiegu w decyzji stanowią linie podziału, ale również o tym, że podział nieruchomości dokonywany jest wyłącznie co do gruntu, przejmowanego pod drogę. I tylko taki podział jest zatwierdzany decyzją </w:t>
      </w:r>
      <w:r w:rsidRPr="00271578">
        <w:rPr>
          <w:rFonts w:ascii="Lato" w:hAnsi="Lato"/>
          <w:bCs/>
          <w:iCs/>
          <w:spacing w:val="4"/>
          <w:lang w:bidi="pl-PL"/>
        </w:rPr>
        <w:br/>
        <w:t xml:space="preserve">o zezwoleniu na realizację inwestycji drogowej (art. 12 ust. 1 </w:t>
      </w:r>
      <w:r w:rsidRPr="00271578">
        <w:rPr>
          <w:rFonts w:ascii="Lato" w:hAnsi="Lato"/>
          <w:bCs/>
          <w:i/>
          <w:iCs/>
          <w:spacing w:val="4"/>
          <w:lang w:bidi="pl-PL"/>
        </w:rPr>
        <w:t>specustawy drogowej</w:t>
      </w:r>
      <w:r w:rsidRPr="00271578">
        <w:rPr>
          <w:rFonts w:ascii="Lato" w:hAnsi="Lato"/>
          <w:bCs/>
          <w:iCs/>
          <w:spacing w:val="4"/>
          <w:lang w:bidi="pl-PL"/>
        </w:rPr>
        <w:t>).</w:t>
      </w:r>
    </w:p>
    <w:p w14:paraId="6F88EA7B" w14:textId="2352E285" w:rsidR="00C4476E" w:rsidRPr="00271578" w:rsidRDefault="00C4476E" w:rsidP="00C4476E">
      <w:pPr>
        <w:spacing w:after="240" w:line="240" w:lineRule="exact"/>
        <w:jc w:val="both"/>
        <w:rPr>
          <w:rFonts w:ascii="Lato" w:hAnsi="Lato"/>
          <w:bCs/>
          <w:iCs/>
          <w:spacing w:val="4"/>
          <w:lang w:bidi="pl-PL"/>
        </w:rPr>
      </w:pPr>
      <w:r w:rsidRPr="00271578">
        <w:rPr>
          <w:rFonts w:ascii="Lato" w:hAnsi="Lato"/>
          <w:bCs/>
          <w:iCs/>
          <w:spacing w:val="4"/>
          <w:lang w:bidi="pl-PL"/>
        </w:rPr>
        <w:t xml:space="preserve">Zajęcie każdej z działek, czy to częściowe, czy w całości, jest uzasadnione i wynika </w:t>
      </w:r>
      <w:r w:rsidRPr="00271578">
        <w:rPr>
          <w:rFonts w:ascii="Lato" w:hAnsi="Lato"/>
          <w:bCs/>
          <w:iCs/>
          <w:spacing w:val="4"/>
          <w:lang w:bidi="pl-PL"/>
        </w:rPr>
        <w:br/>
        <w:t xml:space="preserve">z konieczności zapewnienia prawidłowych i bezpiecznych rozwiązań technicznych inwestycji drogowej. Fakt, że niezbędne do realizacji przedmiotowej inwestycji drogowej są tylko części działek skarżących, nie stanowi podstawy do zmiany linii rozgraniczających terenu inwestycji i do przejęcia – w drodze decyzji o zezwoleniu na realizację inwestycji drogowej - przez Skarb Państwa części pozostającej przy dotychczasowym właścicielu, powstałej po podziale działki. </w:t>
      </w:r>
    </w:p>
    <w:p w14:paraId="729853E3" w14:textId="67662A21" w:rsidR="00C4476E" w:rsidRPr="00271578" w:rsidRDefault="00C4476E" w:rsidP="00C4476E">
      <w:pPr>
        <w:spacing w:after="240" w:line="240" w:lineRule="exact"/>
        <w:jc w:val="both"/>
        <w:rPr>
          <w:rFonts w:ascii="Lato" w:hAnsi="Lato"/>
          <w:bCs/>
          <w:iCs/>
          <w:spacing w:val="4"/>
          <w:lang w:bidi="pl-PL"/>
        </w:rPr>
      </w:pPr>
      <w:r w:rsidRPr="00271578">
        <w:rPr>
          <w:rFonts w:ascii="Lato" w:hAnsi="Lato"/>
          <w:bCs/>
          <w:iCs/>
          <w:spacing w:val="4"/>
          <w:lang w:bidi="pl-PL"/>
        </w:rPr>
        <w:t xml:space="preserve">W konsekwencji, inwestor nie może pozyskiwać więcej terenu pod realizację inwestycji niż ten, który jest niezbędny. Szczegółowa analiza zatwierdzonego </w:t>
      </w:r>
      <w:r w:rsidRPr="00271578">
        <w:rPr>
          <w:rFonts w:ascii="Lato" w:hAnsi="Lato"/>
          <w:bCs/>
          <w:i/>
          <w:iCs/>
          <w:spacing w:val="4"/>
          <w:lang w:bidi="pl-PL"/>
        </w:rPr>
        <w:t xml:space="preserve">decyzją Wojewody Mazowieckiego </w:t>
      </w:r>
      <w:r w:rsidRPr="00271578">
        <w:rPr>
          <w:rFonts w:ascii="Lato" w:hAnsi="Lato"/>
          <w:bCs/>
          <w:iCs/>
          <w:spacing w:val="4"/>
          <w:lang w:bidi="pl-PL"/>
        </w:rPr>
        <w:t>projektu budowlanego wykazała, iż nie ma potrzeby obejmowania należących do skarżących stron działek w całości linią rozgraniczającą teren inwestycji, gdyż są one niezbędne jedynie w części dla realizacji inwestycji.</w:t>
      </w:r>
    </w:p>
    <w:p w14:paraId="58D7182F" w14:textId="53E71817" w:rsidR="00C4476E" w:rsidRPr="00271578" w:rsidRDefault="00C4476E" w:rsidP="00C4476E">
      <w:pPr>
        <w:spacing w:after="240" w:line="240" w:lineRule="exact"/>
        <w:jc w:val="both"/>
        <w:rPr>
          <w:rFonts w:ascii="Lato" w:hAnsi="Lato"/>
          <w:bCs/>
          <w:iCs/>
          <w:spacing w:val="4"/>
          <w:lang w:bidi="pl-PL"/>
        </w:rPr>
      </w:pPr>
      <w:r w:rsidRPr="00271578">
        <w:rPr>
          <w:rFonts w:ascii="Lato" w:hAnsi="Lato"/>
          <w:bCs/>
          <w:iCs/>
          <w:spacing w:val="4"/>
          <w:lang w:bidi="pl-PL"/>
        </w:rPr>
        <w:t xml:space="preserve">Nie jest również rolą organu zatwierdzającego podział nieruchomości w procesie wydania decyzji o zezwoleniu na realizację inwestycji, ocena racjonalności, czy też słuszności przyjętych we wniosku rozwiązań projektowych, gdyż postępowanie </w:t>
      </w:r>
      <w:r w:rsidR="00427E56">
        <w:rPr>
          <w:rFonts w:ascii="Lato" w:hAnsi="Lato"/>
          <w:bCs/>
          <w:iCs/>
          <w:spacing w:val="4"/>
          <w:lang w:bidi="pl-PL"/>
        </w:rPr>
        <w:br/>
      </w:r>
      <w:r w:rsidRPr="00271578">
        <w:rPr>
          <w:rFonts w:ascii="Lato" w:hAnsi="Lato"/>
          <w:bCs/>
          <w:iCs/>
          <w:spacing w:val="4"/>
          <w:lang w:bidi="pl-PL"/>
        </w:rPr>
        <w:t>w sprawie zezwolenia na realizację danej inwestycji drogowej toczy się na wniosek zarządcy drogi, którym to wnioskiem organ administracji jest związany.</w:t>
      </w:r>
    </w:p>
    <w:p w14:paraId="758F4206" w14:textId="0D0B0CA2" w:rsidR="00285AA1" w:rsidRPr="00271578" w:rsidRDefault="00C4476E" w:rsidP="00285AA1">
      <w:pPr>
        <w:spacing w:before="120" w:after="240" w:line="240" w:lineRule="exact"/>
        <w:jc w:val="both"/>
        <w:outlineLvl w:val="0"/>
        <w:rPr>
          <w:rFonts w:ascii="Lato" w:hAnsi="Lato" w:cs="Arial"/>
          <w:spacing w:val="4"/>
        </w:rPr>
      </w:pPr>
      <w:r w:rsidRPr="00271578">
        <w:rPr>
          <w:rFonts w:ascii="Lato" w:hAnsi="Lato"/>
          <w:bCs/>
          <w:iCs/>
          <w:spacing w:val="4"/>
          <w:lang w:bidi="pl-PL"/>
        </w:rPr>
        <w:t xml:space="preserve">Za niedopuszczalne natomiast uznać należałoby takie rozwiązania projektowe, w tym zatwierdzenie podziału nieruchomości, które pozbawiałoby dotychczasowych właścicieli praw do gruntu, który nie jest niezbędny pod realizację inwestycji drogowej. Tylko przy powyższym założeniu usprawiedliwionym prawnie jest ograniczenie prawa własności [chronionego zarówno art. 140 ustawy z dnia 23 kwietnia 1964 r. - Kodeks cywilny </w:t>
      </w:r>
      <w:r w:rsidRPr="00271578">
        <w:rPr>
          <w:rFonts w:ascii="Lato" w:hAnsi="Lato"/>
          <w:bCs/>
          <w:iCs/>
          <w:spacing w:val="4"/>
          <w:lang w:bidi="pl-PL"/>
        </w:rPr>
        <w:br/>
      </w:r>
      <w:r w:rsidRPr="00427E56">
        <w:rPr>
          <w:rFonts w:ascii="Lato" w:hAnsi="Lato"/>
          <w:bCs/>
          <w:iCs/>
          <w:spacing w:val="4"/>
          <w:lang w:bidi="pl-PL"/>
        </w:rPr>
        <w:t>(t.j.</w:t>
      </w:r>
      <w:r w:rsidR="00427E56" w:rsidRPr="00C80E45">
        <w:rPr>
          <w:rFonts w:ascii="Lato" w:hAnsi="Lato"/>
          <w:bCs/>
          <w:iCs/>
          <w:spacing w:val="4"/>
          <w:lang w:bidi="pl-PL"/>
        </w:rPr>
        <w:t xml:space="preserve"> </w:t>
      </w:r>
      <w:r w:rsidR="00427E56" w:rsidRPr="00427E56">
        <w:rPr>
          <w:rFonts w:ascii="Lato" w:hAnsi="Lato"/>
          <w:bCs/>
          <w:iCs/>
          <w:spacing w:val="4"/>
          <w:lang w:bidi="pl-PL"/>
        </w:rPr>
        <w:t>Dz.U. z 2024 r. poz. 1061, z późn. zm.</w:t>
      </w:r>
      <w:r w:rsidRPr="00427E56">
        <w:rPr>
          <w:rFonts w:ascii="Lato" w:hAnsi="Lato"/>
          <w:bCs/>
          <w:iCs/>
          <w:spacing w:val="4"/>
          <w:lang w:bidi="pl-PL"/>
        </w:rPr>
        <w:t>), jak</w:t>
      </w:r>
      <w:r w:rsidRPr="00271578">
        <w:rPr>
          <w:rFonts w:ascii="Lato" w:hAnsi="Lato"/>
          <w:bCs/>
          <w:iCs/>
          <w:spacing w:val="4"/>
          <w:lang w:bidi="pl-PL"/>
        </w:rPr>
        <w:t xml:space="preserve"> i art. 21 ust. 1 w zw. z art. 64 ust. 3 Konstytucji RP] dotychczasowych właścicieli, jako wynikające z celu publicznego, realizowanego dla dobra ogólnospołecznego (vide: wyrok Wojewódzkiego Sądu Administracyjnego w Warszawie z dnia 12 kwietnia 2018 r., sygn. akt VII SA/Wa 2920/17, opubl. Centralna Baza Orzeczeń Sądów Administracyjnych).</w:t>
      </w:r>
      <w:r w:rsidR="00285AA1" w:rsidRPr="00271578">
        <w:rPr>
          <w:rFonts w:ascii="Lato" w:hAnsi="Lato" w:cs="Arial"/>
          <w:spacing w:val="4"/>
        </w:rPr>
        <w:t xml:space="preserve"> </w:t>
      </w:r>
    </w:p>
    <w:p w14:paraId="51C7EF63" w14:textId="306A3565" w:rsidR="00285AA1" w:rsidRPr="00271578" w:rsidRDefault="00285AA1" w:rsidP="00285AA1">
      <w:pPr>
        <w:spacing w:before="120" w:after="240" w:line="240" w:lineRule="exact"/>
        <w:jc w:val="both"/>
        <w:outlineLvl w:val="0"/>
        <w:rPr>
          <w:rFonts w:ascii="Lato" w:hAnsi="Lato" w:cs="Arial"/>
          <w:spacing w:val="4"/>
        </w:rPr>
      </w:pPr>
      <w:r w:rsidRPr="00271578">
        <w:rPr>
          <w:rFonts w:ascii="Lato" w:hAnsi="Lato" w:cs="Arial"/>
          <w:spacing w:val="4"/>
        </w:rPr>
        <w:t xml:space="preserve">Warto też dodać, iż </w:t>
      </w:r>
      <w:r w:rsidRPr="00271578">
        <w:rPr>
          <w:rFonts w:ascii="Lato" w:eastAsia="Microsoft Sans Serif" w:hAnsi="Lato" w:cs="Arial"/>
          <w:spacing w:val="4"/>
          <w:lang w:bidi="pl-PL"/>
        </w:rPr>
        <w:t xml:space="preserve">określenie przebiegu przedmiotowej inwestycji odbyło się na etapie postępowania w sprawie określenia środowiskowych uwarunkowań realizacji przedsięwzięcia i to właśnie w tym postępowaniu strony mogły wnosić uwagi co do trasy projektowanej inwestycji </w:t>
      </w:r>
      <w:r w:rsidRPr="00271578">
        <w:rPr>
          <w:rFonts w:ascii="Lato" w:hAnsi="Lato" w:cs="Arial"/>
          <w:bCs/>
          <w:iCs/>
          <w:spacing w:val="4"/>
          <w:lang w:bidi="pl-PL"/>
        </w:rPr>
        <w:t xml:space="preserve">(por. wyrok Naczelnego Sądu Administracyjnego z dnia </w:t>
      </w:r>
      <w:r w:rsidRPr="00271578">
        <w:rPr>
          <w:rFonts w:ascii="Lato" w:hAnsi="Lato" w:cs="Arial"/>
          <w:bCs/>
          <w:iCs/>
          <w:spacing w:val="4"/>
          <w:lang w:bidi="pl-PL"/>
        </w:rPr>
        <w:br/>
        <w:t>11 października 2011 r., sygn. akt II OSK 1688/11)</w:t>
      </w:r>
      <w:r w:rsidRPr="00271578">
        <w:rPr>
          <w:rFonts w:ascii="Lato" w:eastAsia="Microsoft Sans Serif" w:hAnsi="Lato" w:cs="Arial"/>
          <w:spacing w:val="4"/>
          <w:lang w:bidi="pl-PL"/>
        </w:rPr>
        <w:t>. Pamiętać należy, że wydanie decyzji o środowiskowych uwarunkowaniach następuje przed uzyskaniem decyzji o zezwoleniu na realizację inwestycji drogowej i określone w niej środowiskowe uwarunkowania realizacji przedsięwzięcia są wiążące.</w:t>
      </w:r>
    </w:p>
    <w:p w14:paraId="7E377F5B" w14:textId="77777777" w:rsidR="00285AA1" w:rsidRPr="00271578" w:rsidRDefault="00285AA1" w:rsidP="00285AA1">
      <w:pPr>
        <w:spacing w:before="120" w:after="240" w:line="240" w:lineRule="exact"/>
        <w:jc w:val="both"/>
        <w:outlineLvl w:val="0"/>
        <w:rPr>
          <w:rFonts w:ascii="Lato" w:hAnsi="Lato" w:cs="Arial"/>
          <w:color w:val="000000"/>
          <w:spacing w:val="4"/>
        </w:rPr>
      </w:pPr>
      <w:r w:rsidRPr="00271578">
        <w:rPr>
          <w:rFonts w:ascii="Lato" w:hAnsi="Lato" w:cs="Arial"/>
          <w:color w:val="000000"/>
          <w:spacing w:val="4"/>
        </w:rPr>
        <w:t xml:space="preserve">Skutki prawne decyzji o środowiskowych uwarunkowaniach dla dalszego procesu inwestycyjnego określone są bowiem w art. 86 pkt 2 </w:t>
      </w:r>
      <w:r w:rsidRPr="00271578">
        <w:rPr>
          <w:rFonts w:ascii="Lato" w:hAnsi="Lato" w:cs="Arial"/>
          <w:bCs/>
          <w:spacing w:val="4"/>
        </w:rPr>
        <w:t xml:space="preserve">ustawie z dnia 3 października </w:t>
      </w:r>
      <w:r w:rsidRPr="00271578">
        <w:rPr>
          <w:rFonts w:ascii="Lato" w:hAnsi="Lato" w:cs="Arial"/>
          <w:bCs/>
          <w:spacing w:val="4"/>
        </w:rPr>
        <w:br/>
        <w:t xml:space="preserve">2008 r. o udostępnianiu informacji o środowisku i jego ochronie, udziale społeczeństwa w ochronie środowiska oraz o ocenach oddziaływania na środowisko </w:t>
      </w:r>
      <w:r w:rsidRPr="00271578">
        <w:rPr>
          <w:rFonts w:ascii="Lato" w:hAnsi="Lato" w:cs="Arial"/>
          <w:spacing w:val="4"/>
        </w:rPr>
        <w:t xml:space="preserve">(t.j. Dz. U. </w:t>
      </w:r>
      <w:r w:rsidRPr="00271578">
        <w:rPr>
          <w:rFonts w:ascii="Lato" w:hAnsi="Lato" w:cs="Arial"/>
          <w:spacing w:val="4"/>
        </w:rPr>
        <w:br/>
        <w:t>z 2024 r. poz. 112)</w:t>
      </w:r>
      <w:r w:rsidRPr="00271578">
        <w:rPr>
          <w:rFonts w:ascii="Lato" w:hAnsi="Lato" w:cs="Arial"/>
          <w:bCs/>
          <w:spacing w:val="4"/>
        </w:rPr>
        <w:t>, zwanej dalej „</w:t>
      </w:r>
      <w:r w:rsidRPr="00271578">
        <w:rPr>
          <w:rFonts w:ascii="Lato" w:hAnsi="Lato" w:cs="Arial"/>
          <w:bCs/>
          <w:i/>
          <w:spacing w:val="4"/>
        </w:rPr>
        <w:t>ustawą o udostępnianiu informacji o środowisku</w:t>
      </w:r>
      <w:r w:rsidRPr="00271578">
        <w:rPr>
          <w:rFonts w:ascii="Lato" w:hAnsi="Lato" w:cs="Arial"/>
          <w:bCs/>
          <w:spacing w:val="4"/>
        </w:rPr>
        <w:t>”</w:t>
      </w:r>
      <w:r w:rsidRPr="00271578">
        <w:rPr>
          <w:rFonts w:ascii="Lato" w:hAnsi="Lato" w:cs="Arial"/>
          <w:color w:val="000000"/>
          <w:spacing w:val="4"/>
        </w:rPr>
        <w:t xml:space="preserve">, </w:t>
      </w:r>
      <w:r w:rsidRPr="00271578">
        <w:rPr>
          <w:rFonts w:ascii="Lato" w:hAnsi="Lato" w:cs="Arial"/>
          <w:color w:val="000000"/>
          <w:spacing w:val="4"/>
        </w:rPr>
        <w:br/>
        <w:t xml:space="preserve">zgodnie z którym decyzja o środowiskowych uwarunkowaniach wiąże organ wydający decyzje, o których mowa w art. 72 ust. 1. Określone w decyzji „środowiskowe warunki </w:t>
      </w:r>
      <w:r w:rsidRPr="00271578">
        <w:rPr>
          <w:rFonts w:ascii="Lato" w:hAnsi="Lato" w:cs="Arial"/>
          <w:color w:val="000000"/>
          <w:spacing w:val="4"/>
        </w:rPr>
        <w:lastRenderedPageBreak/>
        <w:t xml:space="preserve">realizacji przedsięwzięcia” co do zasady nie mogą być na dalszych etapach procesu inwestycyjnego modyfikowane, bowiem w całości wiążą organy wydające decyzję </w:t>
      </w:r>
      <w:r w:rsidRPr="00271578">
        <w:rPr>
          <w:rFonts w:ascii="Lato" w:hAnsi="Lato" w:cs="Arial"/>
          <w:color w:val="000000"/>
          <w:spacing w:val="4"/>
        </w:rPr>
        <w:br/>
        <w:t xml:space="preserve">o zezwoleniu na realizację inwestycji (por. wyroki Naczelnego Sądu Administracyjnego </w:t>
      </w:r>
      <w:r w:rsidRPr="00271578">
        <w:rPr>
          <w:rFonts w:ascii="Lato" w:hAnsi="Lato" w:cs="Arial"/>
          <w:color w:val="000000"/>
          <w:spacing w:val="4"/>
        </w:rPr>
        <w:br/>
        <w:t xml:space="preserve">z dnia 16 września 2008 r., sygn. akt II OSK 821/08, LEX nr 489527 i z dnia 10 czerwca 2014 r., sygn. akt II OSK 1578/13, LEX nr 1665659). Ma ona charakter </w:t>
      </w:r>
      <w:r w:rsidRPr="00271578">
        <w:rPr>
          <w:rFonts w:ascii="Lato" w:hAnsi="Lato" w:cs="Arial"/>
          <w:i/>
          <w:iCs/>
          <w:color w:val="000000"/>
          <w:spacing w:val="4"/>
        </w:rPr>
        <w:t>sui generis</w:t>
      </w:r>
      <w:r w:rsidRPr="00271578">
        <w:rPr>
          <w:rFonts w:ascii="Lato" w:hAnsi="Lato" w:cs="Arial"/>
          <w:color w:val="000000"/>
          <w:spacing w:val="4"/>
        </w:rPr>
        <w:t xml:space="preserve"> „rozstrzygnięcia wstępnego” względem ewentualnego przyszłego zezwolenia na realizację konkretnego przedsięwzięcia i pełni względem niego w istocie funkcje prejudycjalną (wyrok Naczelnego Sądu Administracyjnego z dnia 16 września 2008 r., sygn. akt II OSK 821/08 ONSAiWSA 2009, nr 6, poz. 116, glosa aprobująca B. Rakoczy, OSP 2009, nr 6, poz. 63).</w:t>
      </w:r>
    </w:p>
    <w:p w14:paraId="321DB075" w14:textId="362EFB39" w:rsidR="00285AA1" w:rsidRPr="00271578" w:rsidRDefault="00285AA1" w:rsidP="00285AA1">
      <w:pPr>
        <w:spacing w:before="120" w:after="240" w:line="240" w:lineRule="exact"/>
        <w:jc w:val="both"/>
        <w:outlineLvl w:val="0"/>
        <w:rPr>
          <w:rFonts w:ascii="Lato" w:hAnsi="Lato" w:cs="Arial"/>
          <w:i/>
          <w:iCs/>
          <w:spacing w:val="4"/>
          <w:lang w:eastAsia="pl-PL"/>
        </w:rPr>
      </w:pPr>
      <w:r w:rsidRPr="00271578">
        <w:rPr>
          <w:rFonts w:ascii="Lato" w:hAnsi="Lato" w:cs="Arial"/>
          <w:color w:val="000000"/>
          <w:spacing w:val="4"/>
        </w:rPr>
        <w:t xml:space="preserve">Wobec powyższego wskazać należy, iż z uzasadnienia </w:t>
      </w:r>
      <w:r w:rsidRPr="00271578">
        <w:rPr>
          <w:rFonts w:ascii="Lato" w:hAnsi="Lato" w:cs="Arial"/>
          <w:i/>
          <w:iCs/>
          <w:spacing w:val="4"/>
        </w:rPr>
        <w:t>decyzji</w:t>
      </w:r>
      <w:r w:rsidRPr="00271578">
        <w:rPr>
          <w:rFonts w:ascii="Lato" w:hAnsi="Lato" w:cs="Arial"/>
          <w:i/>
          <w:iCs/>
          <w:color w:val="FF0000"/>
          <w:spacing w:val="4"/>
        </w:rPr>
        <w:t xml:space="preserve"> </w:t>
      </w:r>
      <w:r w:rsidRPr="00271578">
        <w:rPr>
          <w:rFonts w:ascii="Lato" w:hAnsi="Lato"/>
          <w:bCs/>
          <w:i/>
          <w:spacing w:val="4"/>
        </w:rPr>
        <w:t xml:space="preserve">RDOŚ </w:t>
      </w:r>
      <w:r w:rsidRPr="00271578">
        <w:rPr>
          <w:rFonts w:ascii="Lato" w:hAnsi="Lato"/>
          <w:bCs/>
          <w:i/>
          <w:spacing w:val="4"/>
        </w:rPr>
        <w:br/>
        <w:t>o środowiskowych uwarunkowaniach, decyzji GDOŚ o środowiskowych uwarunkowaniach</w:t>
      </w:r>
      <w:r w:rsidRPr="00271578">
        <w:rPr>
          <w:rFonts w:ascii="Lato" w:hAnsi="Lato" w:cs="Arial"/>
          <w:color w:val="000000"/>
          <w:spacing w:val="4"/>
        </w:rPr>
        <w:t xml:space="preserve">, </w:t>
      </w:r>
      <w:r w:rsidRPr="00271578">
        <w:rPr>
          <w:rFonts w:ascii="Lato" w:hAnsi="Lato" w:cs="Arial"/>
          <w:i/>
          <w:iCs/>
          <w:color w:val="000000"/>
          <w:spacing w:val="4"/>
        </w:rPr>
        <w:t>decyzji RDOŚ</w:t>
      </w:r>
      <w:r w:rsidRPr="00271578">
        <w:rPr>
          <w:rFonts w:ascii="Lato" w:hAnsi="Lato" w:cs="Arial"/>
          <w:color w:val="000000"/>
          <w:spacing w:val="4"/>
        </w:rPr>
        <w:t xml:space="preserve"> i </w:t>
      </w:r>
      <w:r w:rsidRPr="00271578">
        <w:rPr>
          <w:rFonts w:ascii="Lato" w:hAnsi="Lato" w:cs="Arial"/>
          <w:i/>
          <w:iCs/>
          <w:color w:val="000000"/>
          <w:spacing w:val="4"/>
        </w:rPr>
        <w:t>postanowienia uzgadniającego</w:t>
      </w:r>
      <w:r w:rsidRPr="00271578">
        <w:rPr>
          <w:rFonts w:ascii="Lato" w:hAnsi="Lato" w:cs="Arial"/>
          <w:color w:val="000000"/>
          <w:spacing w:val="4"/>
        </w:rPr>
        <w:t xml:space="preserve"> wynika, że jedynie na etapie wydawania </w:t>
      </w:r>
      <w:r w:rsidRPr="00271578">
        <w:rPr>
          <w:rFonts w:ascii="Lato" w:hAnsi="Lato" w:cs="Arial"/>
          <w:i/>
          <w:iCs/>
          <w:color w:val="000000"/>
          <w:spacing w:val="4"/>
        </w:rPr>
        <w:t>postanowienia uzgadniającego</w:t>
      </w:r>
      <w:r w:rsidRPr="00271578">
        <w:rPr>
          <w:rFonts w:ascii="Lato" w:hAnsi="Lato" w:cs="Arial"/>
          <w:color w:val="000000"/>
          <w:spacing w:val="4"/>
        </w:rPr>
        <w:t xml:space="preserve"> Państwo J</w:t>
      </w:r>
      <w:r w:rsidR="00352273">
        <w:rPr>
          <w:rFonts w:ascii="Lato" w:hAnsi="Lato" w:cs="Arial"/>
          <w:color w:val="000000"/>
          <w:spacing w:val="4"/>
        </w:rPr>
        <w:t>.</w:t>
      </w:r>
      <w:r w:rsidRPr="00271578">
        <w:rPr>
          <w:rFonts w:ascii="Lato" w:hAnsi="Lato" w:cs="Arial"/>
          <w:color w:val="000000"/>
          <w:spacing w:val="4"/>
        </w:rPr>
        <w:t xml:space="preserve"> i D</w:t>
      </w:r>
      <w:r w:rsidR="00352273">
        <w:rPr>
          <w:rFonts w:ascii="Lato" w:hAnsi="Lato" w:cs="Arial"/>
          <w:color w:val="000000"/>
          <w:spacing w:val="4"/>
        </w:rPr>
        <w:t>.</w:t>
      </w:r>
      <w:r w:rsidRPr="00271578">
        <w:rPr>
          <w:rFonts w:ascii="Lato" w:hAnsi="Lato" w:cs="Arial"/>
          <w:color w:val="000000"/>
          <w:spacing w:val="4"/>
        </w:rPr>
        <w:t xml:space="preserve"> Z</w:t>
      </w:r>
      <w:r w:rsidR="00352273">
        <w:rPr>
          <w:rFonts w:ascii="Lato" w:hAnsi="Lato" w:cs="Arial"/>
          <w:color w:val="000000"/>
          <w:spacing w:val="4"/>
        </w:rPr>
        <w:t>.</w:t>
      </w:r>
      <w:r w:rsidRPr="00271578">
        <w:rPr>
          <w:rFonts w:ascii="Lato" w:hAnsi="Lato" w:cs="Arial"/>
          <w:color w:val="000000"/>
          <w:spacing w:val="4"/>
        </w:rPr>
        <w:t>, reprezentowani przez Pana R</w:t>
      </w:r>
      <w:r w:rsidR="00352273">
        <w:rPr>
          <w:rFonts w:ascii="Lato" w:hAnsi="Lato" w:cs="Arial"/>
          <w:color w:val="000000"/>
          <w:spacing w:val="4"/>
        </w:rPr>
        <w:t>.</w:t>
      </w:r>
      <w:r w:rsidRPr="00271578">
        <w:rPr>
          <w:rFonts w:ascii="Lato" w:hAnsi="Lato" w:cs="Arial"/>
          <w:color w:val="000000"/>
          <w:spacing w:val="4"/>
        </w:rPr>
        <w:t xml:space="preserve"> G</w:t>
      </w:r>
      <w:r w:rsidR="00352273">
        <w:rPr>
          <w:rFonts w:ascii="Lato" w:hAnsi="Lato" w:cs="Arial"/>
          <w:color w:val="000000"/>
          <w:spacing w:val="4"/>
        </w:rPr>
        <w:t>.</w:t>
      </w:r>
      <w:r w:rsidRPr="00271578">
        <w:rPr>
          <w:rFonts w:ascii="Lato" w:hAnsi="Lato" w:cs="Arial"/>
          <w:color w:val="000000"/>
          <w:spacing w:val="4"/>
        </w:rPr>
        <w:t xml:space="preserve">, składali uwagi co do przebiegu przedmiotowej inwestycji drogowej </w:t>
      </w:r>
      <w:r w:rsidRPr="00271578">
        <w:rPr>
          <w:rFonts w:ascii="Lato" w:hAnsi="Lato" w:cs="Arial"/>
          <w:color w:val="000000"/>
          <w:spacing w:val="4"/>
        </w:rPr>
        <w:br/>
        <w:t xml:space="preserve">w zakresie budowy zjazdu publicznego na działkę nr </w:t>
      </w:r>
      <w:r w:rsidR="00CD16D0">
        <w:rPr>
          <w:rFonts w:ascii="Lato" w:hAnsi="Lato" w:cs="Arial"/>
          <w:color w:val="000000"/>
          <w:spacing w:val="4"/>
        </w:rPr>
        <w:t>….</w:t>
      </w:r>
      <w:r w:rsidRPr="00271578">
        <w:rPr>
          <w:rFonts w:ascii="Lato" w:hAnsi="Lato" w:cs="Arial"/>
          <w:color w:val="000000"/>
          <w:spacing w:val="4"/>
        </w:rPr>
        <w:t xml:space="preserve"> obręb </w:t>
      </w:r>
      <w:r w:rsidR="00CD16D0">
        <w:rPr>
          <w:rFonts w:ascii="Lato" w:hAnsi="Lato" w:cs="Arial"/>
          <w:color w:val="000000"/>
          <w:spacing w:val="4"/>
        </w:rPr>
        <w:t>….</w:t>
      </w:r>
      <w:r w:rsidRPr="00271578">
        <w:rPr>
          <w:rFonts w:ascii="Lato" w:hAnsi="Lato" w:cs="Arial"/>
          <w:color w:val="000000"/>
          <w:spacing w:val="4"/>
        </w:rPr>
        <w:t xml:space="preserve"> D</w:t>
      </w:r>
      <w:r w:rsidR="00CD16D0">
        <w:rPr>
          <w:rFonts w:ascii="Lato" w:hAnsi="Lato" w:cs="Arial"/>
          <w:color w:val="000000"/>
          <w:spacing w:val="4"/>
        </w:rPr>
        <w:t>.</w:t>
      </w:r>
      <w:r w:rsidRPr="00271578">
        <w:rPr>
          <w:rFonts w:ascii="Lato" w:hAnsi="Lato" w:cs="Arial"/>
          <w:color w:val="000000"/>
          <w:spacing w:val="4"/>
        </w:rPr>
        <w:t xml:space="preserve">, </w:t>
      </w:r>
      <w:r w:rsidRPr="00271578">
        <w:rPr>
          <w:rFonts w:ascii="Lato" w:hAnsi="Lato" w:cs="Arial"/>
          <w:color w:val="000000"/>
          <w:spacing w:val="4"/>
        </w:rPr>
        <w:br/>
        <w:t>który to zarzut został również podniesiony na etapie niniejszego postępowania odwoławczego, o czym będzie mowa w dalszej części niniejszej decyzji.</w:t>
      </w:r>
    </w:p>
    <w:p w14:paraId="38074FA5" w14:textId="77777777" w:rsidR="00285AA1" w:rsidRPr="00271578" w:rsidRDefault="00285AA1" w:rsidP="00285AA1">
      <w:pPr>
        <w:spacing w:before="120" w:after="240" w:line="240" w:lineRule="exact"/>
        <w:jc w:val="both"/>
        <w:outlineLvl w:val="0"/>
        <w:rPr>
          <w:rFonts w:ascii="Lato" w:hAnsi="Lato" w:cs="Arial"/>
          <w:i/>
          <w:iCs/>
          <w:spacing w:val="4"/>
        </w:rPr>
      </w:pPr>
      <w:r w:rsidRPr="00271578">
        <w:rPr>
          <w:rFonts w:ascii="Lato" w:hAnsi="Lato" w:cs="Arial"/>
          <w:spacing w:val="4"/>
        </w:rPr>
        <w:t>Warto przy tym dodać, że organy właściwe do wydania decyzji o zezwoleniu na realizacji inwestycji drogowej nie są uprawnione do oceny prawidłowości postępowania zakończonego wydaniem decyzji o środowiskowych uwarunkowaniach zgody na realizację przedsięwzięcia. Niedopuszczalna jest zatem w postępowaniu o wydanie zezwolenia na realizacje inwestycji drogowej, analiza (ocena) decyzji środowiskowej, wydanej w odrębnym postępowaniu, jak również dokumentów stanowiących podstawę jej wydania (por. wyroki Naczelnego Sądu Administracyjnego z dnia 22 stycznia 2013 r., sygn. akt II OSK 1737/11 I z dnia 27 czerwca 2012 r., sygn. akt II OSK 710/11, opubl. Centralna Baza Orzeczeń Sądów Administracyjnych).</w:t>
      </w:r>
    </w:p>
    <w:p w14:paraId="0B87504D" w14:textId="77777777" w:rsidR="00285AA1" w:rsidRPr="00271578" w:rsidRDefault="00285AA1" w:rsidP="00285AA1">
      <w:pPr>
        <w:spacing w:before="120" w:after="240" w:line="240" w:lineRule="exact"/>
        <w:jc w:val="both"/>
        <w:outlineLvl w:val="0"/>
        <w:rPr>
          <w:rFonts w:ascii="Lato" w:hAnsi="Lato" w:cs="Arial"/>
          <w:spacing w:val="4"/>
        </w:rPr>
      </w:pPr>
      <w:r w:rsidRPr="00271578">
        <w:rPr>
          <w:rFonts w:ascii="Lato" w:hAnsi="Lato" w:cs="Arial"/>
          <w:spacing w:val="4"/>
        </w:rPr>
        <w:t xml:space="preserve">Jednocześnie zwrócić należy uwagę, że w postępowaniu zakończonym </w:t>
      </w:r>
      <w:r w:rsidRPr="00271578">
        <w:rPr>
          <w:rFonts w:ascii="Lato" w:hAnsi="Lato" w:cs="Arial"/>
          <w:i/>
          <w:iCs/>
          <w:spacing w:val="4"/>
        </w:rPr>
        <w:t xml:space="preserve">decyzją </w:t>
      </w:r>
      <w:r w:rsidRPr="00271578">
        <w:rPr>
          <w:rFonts w:ascii="Lato" w:hAnsi="Lato" w:cs="Arial"/>
          <w:i/>
          <w:iCs/>
          <w:spacing w:val="4"/>
        </w:rPr>
        <w:br/>
        <w:t>RDOŚ o środowiskowych uwarunkowaniach</w:t>
      </w:r>
      <w:r w:rsidRPr="00271578">
        <w:rPr>
          <w:rFonts w:ascii="Lato" w:hAnsi="Lato" w:cs="Arial"/>
          <w:spacing w:val="4"/>
        </w:rPr>
        <w:t xml:space="preserve">, oprócz określenia przebiegu inwestycji, przeanalizowane zostały wszelkie kwestie dotyczące oddziaływania inwestycji na środowisko i ludzi. </w:t>
      </w:r>
    </w:p>
    <w:p w14:paraId="4EC7B27E" w14:textId="06E4E22D" w:rsidR="00C4476E" w:rsidRPr="00271578" w:rsidRDefault="00285AA1" w:rsidP="00C80E45">
      <w:pPr>
        <w:spacing w:before="120" w:after="240" w:line="240" w:lineRule="exact"/>
        <w:jc w:val="both"/>
        <w:outlineLvl w:val="0"/>
        <w:rPr>
          <w:rFonts w:ascii="Lato" w:hAnsi="Lato"/>
          <w:bCs/>
          <w:iCs/>
          <w:spacing w:val="4"/>
          <w:lang w:bidi="pl-PL"/>
        </w:rPr>
      </w:pPr>
      <w:r w:rsidRPr="00271578">
        <w:rPr>
          <w:rFonts w:ascii="Lato" w:hAnsi="Lato" w:cs="Arial"/>
          <w:spacing w:val="4"/>
        </w:rPr>
        <w:t xml:space="preserve">Jak wynika z uzasadnienia </w:t>
      </w:r>
      <w:r w:rsidRPr="00271578">
        <w:rPr>
          <w:rFonts w:ascii="Lato" w:hAnsi="Lato" w:cs="Arial"/>
          <w:i/>
          <w:iCs/>
          <w:spacing w:val="4"/>
        </w:rPr>
        <w:t>decyzji RDOŚ o środowiskowych uwarunkowaniach,</w:t>
      </w:r>
      <w:r w:rsidRPr="00271578">
        <w:rPr>
          <w:rFonts w:ascii="Lato" w:hAnsi="Lato" w:cs="Arial"/>
          <w:spacing w:val="4"/>
        </w:rPr>
        <w:t xml:space="preserve"> stronom zapewniono czynny udział w każdym stadium trwania postępowania w sprawie wydania przedmiotowego rozstrzygnięcia środowiskowego. </w:t>
      </w:r>
    </w:p>
    <w:p w14:paraId="234959EC" w14:textId="49ADF946" w:rsidR="00C4476E" w:rsidRPr="00271578" w:rsidRDefault="00C4476E" w:rsidP="00B55975">
      <w:pPr>
        <w:spacing w:after="240" w:line="240" w:lineRule="exact"/>
        <w:jc w:val="both"/>
        <w:rPr>
          <w:rFonts w:ascii="Lato" w:hAnsi="Lato"/>
          <w:bCs/>
          <w:iCs/>
          <w:spacing w:val="4"/>
          <w:lang w:bidi="pl-PL"/>
        </w:rPr>
      </w:pPr>
      <w:r w:rsidRPr="00271578">
        <w:rPr>
          <w:rFonts w:ascii="Lato" w:hAnsi="Lato"/>
          <w:bCs/>
          <w:iCs/>
          <w:spacing w:val="4"/>
          <w:lang w:bidi="pl-PL"/>
        </w:rPr>
        <w:t xml:space="preserve">Dodać należy, że skarżącym, po realizacji inwestycji drogowej, przysługuje żądanie wykupu pozostałej po podziale działki (tzw. „resztówki”), co przewidziane jest w art. 13 ust. 3 </w:t>
      </w:r>
      <w:r w:rsidRPr="00271578">
        <w:rPr>
          <w:rFonts w:ascii="Lato" w:hAnsi="Lato"/>
          <w:bCs/>
          <w:i/>
          <w:iCs/>
          <w:spacing w:val="4"/>
          <w:lang w:bidi="pl-PL"/>
        </w:rPr>
        <w:t xml:space="preserve">specustawy drogowej. </w:t>
      </w:r>
    </w:p>
    <w:p w14:paraId="1DB65137" w14:textId="7BCFD047" w:rsidR="008C3729" w:rsidRPr="00271578" w:rsidRDefault="0060657E" w:rsidP="00B55975">
      <w:pPr>
        <w:spacing w:after="240" w:line="240" w:lineRule="exact"/>
        <w:jc w:val="both"/>
        <w:rPr>
          <w:rFonts w:ascii="Lato" w:hAnsi="Lato"/>
          <w:bCs/>
          <w:iCs/>
          <w:spacing w:val="4"/>
          <w:lang w:bidi="pl-PL"/>
        </w:rPr>
      </w:pPr>
      <w:r w:rsidRPr="00271578">
        <w:rPr>
          <w:rFonts w:ascii="Lato" w:hAnsi="Lato"/>
          <w:bCs/>
          <w:iCs/>
          <w:spacing w:val="4"/>
          <w:lang w:bidi="pl-PL"/>
        </w:rPr>
        <w:t>U</w:t>
      </w:r>
      <w:r w:rsidR="008C3729" w:rsidRPr="00271578">
        <w:rPr>
          <w:rFonts w:ascii="Lato" w:hAnsi="Lato"/>
          <w:bCs/>
          <w:iCs/>
          <w:spacing w:val="4"/>
          <w:lang w:bidi="pl-PL"/>
        </w:rPr>
        <w:t xml:space="preserve">stawodawca w art. 13 ust. 3 </w:t>
      </w:r>
      <w:r w:rsidR="008C3729" w:rsidRPr="00271578">
        <w:rPr>
          <w:rFonts w:ascii="Lato" w:hAnsi="Lato"/>
          <w:bCs/>
          <w:i/>
          <w:iCs/>
          <w:spacing w:val="4"/>
          <w:lang w:bidi="pl-PL"/>
        </w:rPr>
        <w:t>specustawy drogowej</w:t>
      </w:r>
      <w:r w:rsidR="008C3729" w:rsidRPr="00271578">
        <w:rPr>
          <w:rFonts w:ascii="Lato" w:hAnsi="Lato"/>
          <w:bCs/>
          <w:iCs/>
          <w:spacing w:val="4"/>
          <w:lang w:bidi="pl-PL"/>
        </w:rPr>
        <w:t xml:space="preserve"> zabezpieczył interesy właścicieli nieruchomości, które jedynie w części niezbędne są do realizacji inwestycji, a pozostałe części nieruchomości na skutek podziału nie nadają się do prawidłowego wykorzystywania na dotychczasowe cele. Konstrukcja zastosowana w </w:t>
      </w:r>
      <w:r w:rsidR="009042D7" w:rsidRPr="00271578">
        <w:rPr>
          <w:rFonts w:ascii="Lato" w:hAnsi="Lato"/>
          <w:bCs/>
          <w:iCs/>
          <w:spacing w:val="4"/>
          <w:lang w:bidi="pl-PL"/>
        </w:rPr>
        <w:t xml:space="preserve">tym </w:t>
      </w:r>
      <w:r w:rsidR="008C3729" w:rsidRPr="00271578">
        <w:rPr>
          <w:rFonts w:ascii="Lato" w:hAnsi="Lato"/>
          <w:bCs/>
          <w:iCs/>
          <w:spacing w:val="4"/>
          <w:lang w:bidi="pl-PL"/>
        </w:rPr>
        <w:t xml:space="preserve">przepisie, </w:t>
      </w:r>
      <w:r w:rsidR="00A941C2">
        <w:rPr>
          <w:rFonts w:ascii="Lato" w:hAnsi="Lato"/>
          <w:bCs/>
          <w:iCs/>
          <w:spacing w:val="4"/>
          <w:lang w:bidi="pl-PL"/>
        </w:rPr>
        <w:br/>
      </w:r>
      <w:r w:rsidR="008C3729" w:rsidRPr="00271578">
        <w:rPr>
          <w:rFonts w:ascii="Lato" w:hAnsi="Lato"/>
          <w:bCs/>
          <w:iCs/>
          <w:spacing w:val="4"/>
          <w:lang w:bidi="pl-PL"/>
        </w:rPr>
        <w:t xml:space="preserve">w oparciu o który </w:t>
      </w:r>
      <w:r w:rsidR="008C3729" w:rsidRPr="00271578">
        <w:rPr>
          <w:rFonts w:ascii="Lato" w:hAnsi="Lato"/>
          <w:bCs/>
          <w:i/>
          <w:iCs/>
          <w:spacing w:val="4"/>
          <w:lang w:bidi="pl-PL"/>
        </w:rPr>
        <w:t>inwestor</w:t>
      </w:r>
      <w:r w:rsidR="008C3729" w:rsidRPr="00271578">
        <w:rPr>
          <w:rFonts w:ascii="Lato" w:hAnsi="Lato"/>
          <w:bCs/>
          <w:iCs/>
          <w:spacing w:val="4"/>
          <w:lang w:bidi="pl-PL"/>
        </w:rPr>
        <w:t xml:space="preserve"> podejmuje czynności zmierzające do nabywania gruntów pod inwestycje drogowe</w:t>
      </w:r>
      <w:r w:rsidR="009042D7" w:rsidRPr="00271578">
        <w:rPr>
          <w:rFonts w:ascii="Lato" w:hAnsi="Lato"/>
          <w:bCs/>
          <w:iCs/>
          <w:spacing w:val="4"/>
          <w:lang w:bidi="pl-PL"/>
        </w:rPr>
        <w:t xml:space="preserve"> oraz</w:t>
      </w:r>
      <w:r w:rsidR="008C3729" w:rsidRPr="00271578">
        <w:rPr>
          <w:rFonts w:ascii="Lato" w:hAnsi="Lato"/>
          <w:bCs/>
          <w:iCs/>
          <w:spacing w:val="4"/>
          <w:lang w:bidi="pl-PL"/>
        </w:rPr>
        <w:t xml:space="preserve"> samodzielnie decyduje o tym, czy dana nieruchomość spełnia kryteria wskazane w powołanym przepisie</w:t>
      </w:r>
      <w:r w:rsidR="001A286E" w:rsidRPr="00271578">
        <w:rPr>
          <w:rFonts w:ascii="Lato" w:hAnsi="Lato"/>
          <w:bCs/>
          <w:iCs/>
          <w:spacing w:val="4"/>
          <w:lang w:bidi="pl-PL"/>
        </w:rPr>
        <w:t>,</w:t>
      </w:r>
      <w:r w:rsidR="008C3729" w:rsidRPr="00271578">
        <w:rPr>
          <w:rFonts w:ascii="Lato" w:hAnsi="Lato"/>
          <w:bCs/>
          <w:iCs/>
          <w:spacing w:val="4"/>
          <w:lang w:bidi="pl-PL"/>
        </w:rPr>
        <w:t xml:space="preserve"> stanowi roszczenie cywilnoprawne, którego zasadność może ocenić jedynie sąd powszechny. Organ administracji publicznej nie prowadzi w tego typu sprawach postępowania administracyjnego i nie orzeka w formie decyzji administracyjnej.</w:t>
      </w:r>
    </w:p>
    <w:p w14:paraId="28AEA17B" w14:textId="23080E81" w:rsidR="00C41090" w:rsidRPr="00271578" w:rsidRDefault="00C41090" w:rsidP="00B55975">
      <w:pPr>
        <w:spacing w:after="240" w:line="240" w:lineRule="exact"/>
        <w:jc w:val="both"/>
        <w:rPr>
          <w:rFonts w:ascii="Lato" w:hAnsi="Lato"/>
          <w:bCs/>
          <w:iCs/>
          <w:spacing w:val="4"/>
          <w:lang w:bidi="pl-PL"/>
        </w:rPr>
      </w:pPr>
      <w:r w:rsidRPr="00271578">
        <w:rPr>
          <w:rFonts w:ascii="Lato" w:hAnsi="Lato"/>
          <w:bCs/>
          <w:iCs/>
          <w:spacing w:val="4"/>
          <w:lang w:bidi="pl-PL"/>
        </w:rPr>
        <w:lastRenderedPageBreak/>
        <w:t xml:space="preserve">Poza wszelką wątpliwością jest bowiem, że żądanie nabycia części nieruchomości </w:t>
      </w:r>
      <w:r w:rsidRPr="00271578">
        <w:rPr>
          <w:rFonts w:ascii="Lato" w:hAnsi="Lato"/>
          <w:bCs/>
          <w:iCs/>
          <w:spacing w:val="4"/>
          <w:lang w:bidi="pl-PL"/>
        </w:rPr>
        <w:br/>
        <w:t xml:space="preserve">w warunkach określonych w przepisie art. 13 ust. 3 </w:t>
      </w:r>
      <w:r w:rsidRPr="00271578">
        <w:rPr>
          <w:rFonts w:ascii="Lato" w:hAnsi="Lato"/>
          <w:bCs/>
          <w:i/>
          <w:iCs/>
          <w:spacing w:val="4"/>
          <w:lang w:bidi="pl-PL"/>
        </w:rPr>
        <w:t>specustawy drogowej</w:t>
      </w:r>
      <w:r w:rsidRPr="00271578">
        <w:rPr>
          <w:rFonts w:ascii="Lato" w:hAnsi="Lato"/>
          <w:bCs/>
          <w:iCs/>
          <w:spacing w:val="4"/>
          <w:lang w:bidi="pl-PL"/>
        </w:rPr>
        <w:t xml:space="preserve"> nie jest elementem administracyjnego postępowania w przedmiocie udzielenia zezwolenia na realizację inwestycji drogowej i nie podlega załatwieniu w drodze decyzji administracyjnej. Roszczenie o wykup całej nieruchomości w trybie tego przepisu ma bowiem charakter cywilnoprawny, dlatego może być dochodzone wyłącznie </w:t>
      </w:r>
      <w:r w:rsidR="007552EA" w:rsidRPr="00271578">
        <w:rPr>
          <w:rFonts w:ascii="Lato" w:hAnsi="Lato"/>
          <w:bCs/>
          <w:iCs/>
          <w:spacing w:val="4"/>
          <w:lang w:bidi="pl-PL"/>
        </w:rPr>
        <w:br/>
      </w:r>
      <w:r w:rsidRPr="00271578">
        <w:rPr>
          <w:rFonts w:ascii="Lato" w:hAnsi="Lato"/>
          <w:bCs/>
          <w:iCs/>
          <w:spacing w:val="4"/>
          <w:lang w:bidi="pl-PL"/>
        </w:rPr>
        <w:t>w postępowaniu cywilnym przed sądem powszechnym (vide: wyrok Naczelnego Sądu Administracyjnego z dnia 8 listopada 2011 r., sygn. akt I OSK 1932/10, wyroki Wojewódzkiego Sądu Administracyjnego w Warszawie z dnia 12 kwietnia 2018 r., sygn. akt VII SA/Wa 2920/17, z dnia 17 września 2014 r., sygn. akt VII SA/Wa 935/14, z dnia 29 marca 2012 r., sygn. akt I SA/Wa 2289/11, opubl. Centralna Baza Orzeczeń Sądów Administracyjnych).</w:t>
      </w:r>
    </w:p>
    <w:p w14:paraId="51721C46" w14:textId="34E5F863" w:rsidR="00C41090" w:rsidRPr="00271578" w:rsidRDefault="00C41090" w:rsidP="00B55975">
      <w:pPr>
        <w:spacing w:after="240" w:line="240" w:lineRule="exact"/>
        <w:jc w:val="both"/>
        <w:rPr>
          <w:rFonts w:ascii="Lato" w:hAnsi="Lato"/>
          <w:bCs/>
          <w:iCs/>
          <w:spacing w:val="4"/>
          <w:lang w:bidi="pl-PL"/>
        </w:rPr>
      </w:pPr>
      <w:r w:rsidRPr="00271578">
        <w:rPr>
          <w:rFonts w:ascii="Lato" w:hAnsi="Lato"/>
          <w:bCs/>
          <w:iCs/>
          <w:spacing w:val="4"/>
          <w:lang w:bidi="pl-PL"/>
        </w:rPr>
        <w:t xml:space="preserve">Wykup pozostałej po podziale części nieruchomości odbywa się zatem poza postępowaniem administracyjnym w sprawie wydania decyzji o zezwoleniu na realizację inwestycji drogowej i nie podlega załatwieniu w drodze decyzji administracyjnej, bowiem jest to roszczenie cywilnoprawne. Roszczenie to może być zrealizowane w drodze umowy lub przed sądem cywilnym. Oceny dopuszczalności jego zaspokojenia w drodze umowy dokonuje w tym przypadku organ lub podmiot wykonujący funkcję zarządcy drogi publicznej. W przypadku odmowy zawarcia umowy, właścicielowi pozostaje możliwość wystąpienia do sądu cywilnego o dokonanie przez ten sąd oceny spełnienia ustawowych przesłanek do skutecznego żądania nabycia nieruchomości przez zarządcę drogi publicznej. </w:t>
      </w:r>
    </w:p>
    <w:p w14:paraId="25CF9174" w14:textId="312F3593" w:rsidR="0060657E" w:rsidRPr="00271578" w:rsidRDefault="0060657E" w:rsidP="0060657E">
      <w:pPr>
        <w:spacing w:after="240" w:line="240" w:lineRule="exact"/>
        <w:jc w:val="both"/>
        <w:rPr>
          <w:rFonts w:ascii="Lato" w:hAnsi="Lato"/>
          <w:bCs/>
          <w:iCs/>
          <w:spacing w:val="4"/>
          <w:lang w:bidi="pl-PL"/>
        </w:rPr>
      </w:pPr>
      <w:r w:rsidRPr="00271578">
        <w:rPr>
          <w:rFonts w:ascii="Lato" w:hAnsi="Lato"/>
          <w:bCs/>
          <w:iCs/>
          <w:spacing w:val="4"/>
          <w:lang w:bidi="pl-PL"/>
        </w:rPr>
        <w:t>W konsekwencj</w:t>
      </w:r>
      <w:r w:rsidR="00427E56">
        <w:rPr>
          <w:rFonts w:ascii="Lato" w:hAnsi="Lato"/>
          <w:bCs/>
          <w:iCs/>
          <w:spacing w:val="4"/>
          <w:lang w:bidi="pl-PL"/>
        </w:rPr>
        <w:t>i</w:t>
      </w:r>
      <w:r w:rsidRPr="00271578">
        <w:rPr>
          <w:rFonts w:ascii="Lato" w:hAnsi="Lato"/>
          <w:bCs/>
          <w:iCs/>
          <w:spacing w:val="4"/>
          <w:lang w:bidi="pl-PL"/>
        </w:rPr>
        <w:t xml:space="preserve"> tego rodzaju kwestie nie mogą zostać rozpatrzone w niniejszym postępowaniu, a </w:t>
      </w:r>
      <w:r w:rsidRPr="00C80E45">
        <w:rPr>
          <w:rFonts w:ascii="Lato" w:hAnsi="Lato"/>
          <w:bCs/>
          <w:iCs/>
          <w:spacing w:val="4"/>
          <w:lang w:bidi="pl-PL"/>
        </w:rPr>
        <w:t xml:space="preserve">właściciel </w:t>
      </w:r>
      <w:r w:rsidRPr="00271578">
        <w:rPr>
          <w:rFonts w:ascii="Lato" w:hAnsi="Lato"/>
          <w:bCs/>
          <w:iCs/>
          <w:spacing w:val="4"/>
          <w:lang w:bidi="pl-PL"/>
        </w:rPr>
        <w:t xml:space="preserve">zainteresowany </w:t>
      </w:r>
      <w:r w:rsidRPr="00C80E45">
        <w:rPr>
          <w:rFonts w:ascii="Lato" w:hAnsi="Lato"/>
          <w:bCs/>
          <w:iCs/>
          <w:spacing w:val="4"/>
          <w:lang w:bidi="pl-PL"/>
        </w:rPr>
        <w:t>wykup</w:t>
      </w:r>
      <w:r w:rsidRPr="00271578">
        <w:rPr>
          <w:rFonts w:ascii="Lato" w:hAnsi="Lato"/>
          <w:bCs/>
          <w:iCs/>
          <w:spacing w:val="4"/>
          <w:lang w:bidi="pl-PL"/>
        </w:rPr>
        <w:t>em</w:t>
      </w:r>
      <w:r w:rsidRPr="00C80E45">
        <w:rPr>
          <w:rFonts w:ascii="Lato" w:hAnsi="Lato"/>
          <w:bCs/>
          <w:iCs/>
          <w:spacing w:val="4"/>
          <w:lang w:bidi="pl-PL"/>
        </w:rPr>
        <w:t xml:space="preserve"> całości </w:t>
      </w:r>
      <w:r w:rsidRPr="00271578">
        <w:rPr>
          <w:rFonts w:ascii="Lato" w:hAnsi="Lato"/>
          <w:bCs/>
          <w:iCs/>
          <w:spacing w:val="4"/>
          <w:lang w:bidi="pl-PL"/>
        </w:rPr>
        <w:t>nieruchomości</w:t>
      </w:r>
      <w:r w:rsidRPr="00C80E45">
        <w:rPr>
          <w:rFonts w:ascii="Lato" w:hAnsi="Lato"/>
          <w:bCs/>
          <w:iCs/>
          <w:spacing w:val="4"/>
          <w:lang w:bidi="pl-PL"/>
        </w:rPr>
        <w:t xml:space="preserve"> </w:t>
      </w:r>
      <w:r w:rsidRPr="00271578">
        <w:rPr>
          <w:rFonts w:ascii="Lato" w:hAnsi="Lato"/>
          <w:bCs/>
          <w:iCs/>
          <w:spacing w:val="4"/>
          <w:lang w:bidi="pl-PL"/>
        </w:rPr>
        <w:t xml:space="preserve">powinien wystąpić z odrębnym wnioskiem do </w:t>
      </w:r>
      <w:r w:rsidRPr="00271578">
        <w:rPr>
          <w:rFonts w:ascii="Lato" w:hAnsi="Lato"/>
          <w:bCs/>
          <w:i/>
          <w:iCs/>
          <w:spacing w:val="4"/>
          <w:lang w:bidi="pl-PL"/>
        </w:rPr>
        <w:t>inwestora</w:t>
      </w:r>
      <w:r w:rsidRPr="00271578">
        <w:rPr>
          <w:rFonts w:ascii="Lato" w:hAnsi="Lato"/>
          <w:bCs/>
          <w:iCs/>
          <w:spacing w:val="4"/>
          <w:lang w:bidi="pl-PL"/>
        </w:rPr>
        <w:t xml:space="preserve"> o wykup nieruchomości.</w:t>
      </w:r>
    </w:p>
    <w:p w14:paraId="3DE1B1B3" w14:textId="5530A0FF" w:rsidR="008C3729" w:rsidRPr="00271578" w:rsidRDefault="0060657E" w:rsidP="00B55975">
      <w:pPr>
        <w:spacing w:after="240" w:line="240" w:lineRule="exact"/>
        <w:jc w:val="both"/>
        <w:rPr>
          <w:rFonts w:ascii="Lato" w:hAnsi="Lato"/>
          <w:bCs/>
          <w:iCs/>
          <w:spacing w:val="4"/>
          <w:lang w:bidi="pl-PL"/>
        </w:rPr>
      </w:pPr>
      <w:r w:rsidRPr="00271578">
        <w:rPr>
          <w:rFonts w:ascii="Lato" w:hAnsi="Lato"/>
          <w:bCs/>
          <w:iCs/>
          <w:spacing w:val="4"/>
          <w:lang w:bidi="pl-PL"/>
        </w:rPr>
        <w:t>N</w:t>
      </w:r>
      <w:r w:rsidR="00D02778" w:rsidRPr="00271578">
        <w:rPr>
          <w:rFonts w:ascii="Lato" w:hAnsi="Lato"/>
          <w:bCs/>
          <w:iCs/>
          <w:spacing w:val="4"/>
          <w:lang w:bidi="pl-PL"/>
        </w:rPr>
        <w:t xml:space="preserve">a marginesie należy wskazać, że zgodnie z treścią pisma </w:t>
      </w:r>
      <w:r w:rsidR="00D02778" w:rsidRPr="00271578">
        <w:rPr>
          <w:rFonts w:ascii="Lato" w:hAnsi="Lato"/>
          <w:bCs/>
          <w:i/>
          <w:spacing w:val="4"/>
          <w:lang w:bidi="pl-PL"/>
        </w:rPr>
        <w:t>inwestora</w:t>
      </w:r>
      <w:r w:rsidR="00D02778" w:rsidRPr="00271578">
        <w:rPr>
          <w:rFonts w:ascii="Lato" w:hAnsi="Lato"/>
          <w:bCs/>
          <w:iCs/>
          <w:spacing w:val="4"/>
          <w:lang w:bidi="pl-PL"/>
        </w:rPr>
        <w:t xml:space="preserve"> z dnia 28 marca </w:t>
      </w:r>
      <w:r w:rsidR="007658A8" w:rsidRPr="00271578">
        <w:rPr>
          <w:rFonts w:ascii="Lato" w:hAnsi="Lato"/>
          <w:bCs/>
          <w:iCs/>
          <w:spacing w:val="4"/>
          <w:lang w:bidi="pl-PL"/>
        </w:rPr>
        <w:br/>
      </w:r>
      <w:r w:rsidR="00D02778" w:rsidRPr="00271578">
        <w:rPr>
          <w:rFonts w:ascii="Lato" w:hAnsi="Lato"/>
          <w:bCs/>
          <w:iCs/>
          <w:spacing w:val="4"/>
          <w:lang w:bidi="pl-PL"/>
        </w:rPr>
        <w:t>2024 r. znak: S7-301/MKE/3500/2024, Pani K</w:t>
      </w:r>
      <w:r w:rsidR="00352273">
        <w:rPr>
          <w:rFonts w:ascii="Lato" w:hAnsi="Lato"/>
          <w:bCs/>
          <w:iCs/>
          <w:spacing w:val="4"/>
          <w:lang w:bidi="pl-PL"/>
        </w:rPr>
        <w:t>.</w:t>
      </w:r>
      <w:r w:rsidR="00D02778" w:rsidRPr="00271578">
        <w:rPr>
          <w:rFonts w:ascii="Lato" w:hAnsi="Lato"/>
          <w:bCs/>
          <w:iCs/>
          <w:spacing w:val="4"/>
          <w:lang w:bidi="pl-PL"/>
        </w:rPr>
        <w:t xml:space="preserve"> R</w:t>
      </w:r>
      <w:r w:rsidR="00352273">
        <w:rPr>
          <w:rFonts w:ascii="Lato" w:hAnsi="Lato"/>
          <w:bCs/>
          <w:iCs/>
          <w:spacing w:val="4"/>
          <w:lang w:bidi="pl-PL"/>
        </w:rPr>
        <w:t>.</w:t>
      </w:r>
      <w:r w:rsidR="00D02778" w:rsidRPr="00271578">
        <w:rPr>
          <w:rFonts w:ascii="Lato" w:hAnsi="Lato"/>
          <w:bCs/>
          <w:iCs/>
          <w:spacing w:val="4"/>
          <w:lang w:bidi="pl-PL"/>
        </w:rPr>
        <w:t xml:space="preserve"> wystąpiła </w:t>
      </w:r>
      <w:r w:rsidR="00C249E6" w:rsidRPr="00271578">
        <w:rPr>
          <w:rFonts w:ascii="Lato" w:hAnsi="Lato"/>
          <w:bCs/>
          <w:iCs/>
          <w:spacing w:val="4"/>
          <w:lang w:bidi="pl-PL"/>
        </w:rPr>
        <w:br/>
      </w:r>
      <w:r w:rsidR="00D02778" w:rsidRPr="00271578">
        <w:rPr>
          <w:rFonts w:ascii="Lato" w:hAnsi="Lato"/>
          <w:bCs/>
          <w:iCs/>
          <w:spacing w:val="4"/>
          <w:lang w:bidi="pl-PL"/>
        </w:rPr>
        <w:t xml:space="preserve">z wnioskiem o wykupienie nieruchomości pozostałej po podziale przy właścicielu, </w:t>
      </w:r>
      <w:r w:rsidR="00C249E6" w:rsidRPr="00271578">
        <w:rPr>
          <w:rFonts w:ascii="Lato" w:hAnsi="Lato"/>
          <w:bCs/>
          <w:iCs/>
          <w:spacing w:val="4"/>
          <w:lang w:bidi="pl-PL"/>
        </w:rPr>
        <w:br/>
      </w:r>
      <w:r w:rsidR="00D02778" w:rsidRPr="00271578">
        <w:rPr>
          <w:rFonts w:ascii="Lato" w:hAnsi="Lato"/>
          <w:bCs/>
          <w:iCs/>
          <w:spacing w:val="4"/>
          <w:lang w:bidi="pl-PL"/>
        </w:rPr>
        <w:t xml:space="preserve">zaś zarządca drogi wyraził zgodę na nabycie tzw. </w:t>
      </w:r>
      <w:r w:rsidR="00B40938" w:rsidRPr="00271578">
        <w:rPr>
          <w:rFonts w:ascii="Lato" w:hAnsi="Lato"/>
          <w:bCs/>
          <w:iCs/>
          <w:spacing w:val="4"/>
          <w:lang w:bidi="pl-PL"/>
        </w:rPr>
        <w:t>„</w:t>
      </w:r>
      <w:r w:rsidR="00D02778" w:rsidRPr="00271578">
        <w:rPr>
          <w:rFonts w:ascii="Lato" w:hAnsi="Lato"/>
          <w:bCs/>
          <w:iCs/>
          <w:spacing w:val="4"/>
          <w:lang w:bidi="pl-PL"/>
        </w:rPr>
        <w:t>resztówki</w:t>
      </w:r>
      <w:r w:rsidR="00B40938" w:rsidRPr="00271578">
        <w:rPr>
          <w:rFonts w:ascii="Lato" w:hAnsi="Lato"/>
          <w:bCs/>
          <w:iCs/>
          <w:spacing w:val="4"/>
          <w:lang w:bidi="pl-PL"/>
        </w:rPr>
        <w:t>”</w:t>
      </w:r>
      <w:r w:rsidR="00D02778" w:rsidRPr="00271578">
        <w:rPr>
          <w:rFonts w:ascii="Lato" w:hAnsi="Lato"/>
          <w:bCs/>
          <w:iCs/>
          <w:spacing w:val="4"/>
          <w:lang w:bidi="pl-PL"/>
        </w:rPr>
        <w:t>.</w:t>
      </w:r>
    </w:p>
    <w:p w14:paraId="5954AC9C" w14:textId="59FAE1C2" w:rsidR="00473AA4" w:rsidRPr="00271578" w:rsidRDefault="00B40938" w:rsidP="00B55975">
      <w:pPr>
        <w:spacing w:after="240" w:line="240" w:lineRule="exact"/>
        <w:jc w:val="both"/>
        <w:rPr>
          <w:rFonts w:ascii="Lato" w:hAnsi="Lato"/>
          <w:bCs/>
          <w:iCs/>
          <w:spacing w:val="4"/>
          <w:lang w:bidi="pl-PL"/>
        </w:rPr>
      </w:pPr>
      <w:r w:rsidRPr="00271578">
        <w:rPr>
          <w:rFonts w:ascii="Lato" w:hAnsi="Lato"/>
          <w:bCs/>
          <w:iCs/>
          <w:spacing w:val="4"/>
          <w:lang w:bidi="pl-PL"/>
        </w:rPr>
        <w:t xml:space="preserve">Odnosząc się do </w:t>
      </w:r>
      <w:r w:rsidR="00E00179" w:rsidRPr="00271578">
        <w:rPr>
          <w:rFonts w:ascii="Lato" w:hAnsi="Lato"/>
          <w:bCs/>
          <w:iCs/>
          <w:spacing w:val="4"/>
          <w:lang w:bidi="pl-PL"/>
        </w:rPr>
        <w:t>zarzutu Pana C</w:t>
      </w:r>
      <w:r w:rsidR="00352273">
        <w:rPr>
          <w:rFonts w:ascii="Lato" w:hAnsi="Lato"/>
          <w:bCs/>
          <w:iCs/>
          <w:spacing w:val="4"/>
          <w:lang w:bidi="pl-PL"/>
        </w:rPr>
        <w:t>.</w:t>
      </w:r>
      <w:r w:rsidR="00E00179" w:rsidRPr="00271578">
        <w:rPr>
          <w:rFonts w:ascii="Lato" w:hAnsi="Lato"/>
          <w:bCs/>
          <w:iCs/>
          <w:spacing w:val="4"/>
          <w:lang w:bidi="pl-PL"/>
        </w:rPr>
        <w:t xml:space="preserve"> P</w:t>
      </w:r>
      <w:r w:rsidR="00352273">
        <w:rPr>
          <w:rFonts w:ascii="Lato" w:hAnsi="Lato"/>
          <w:bCs/>
          <w:iCs/>
          <w:spacing w:val="4"/>
          <w:lang w:bidi="pl-PL"/>
        </w:rPr>
        <w:t>.</w:t>
      </w:r>
      <w:r w:rsidR="00E00179" w:rsidRPr="00271578">
        <w:rPr>
          <w:rFonts w:ascii="Lato" w:hAnsi="Lato"/>
          <w:bCs/>
          <w:iCs/>
          <w:spacing w:val="4"/>
          <w:lang w:bidi="pl-PL"/>
        </w:rPr>
        <w:t xml:space="preserve"> dotyczącego </w:t>
      </w:r>
      <w:r w:rsidR="00BA663A" w:rsidRPr="00271578">
        <w:rPr>
          <w:rFonts w:ascii="Lato" w:hAnsi="Lato"/>
          <w:bCs/>
          <w:iCs/>
          <w:spacing w:val="4"/>
          <w:lang w:bidi="pl-PL"/>
        </w:rPr>
        <w:t>przejęcia pod przedmiotową inwestycję drogową częś</w:t>
      </w:r>
      <w:r w:rsidR="007658A8" w:rsidRPr="00271578">
        <w:rPr>
          <w:rFonts w:ascii="Lato" w:hAnsi="Lato"/>
          <w:bCs/>
          <w:iCs/>
          <w:spacing w:val="4"/>
          <w:lang w:bidi="pl-PL"/>
        </w:rPr>
        <w:t>ć</w:t>
      </w:r>
      <w:r w:rsidR="00BA663A" w:rsidRPr="00271578">
        <w:rPr>
          <w:rFonts w:ascii="Lato" w:hAnsi="Lato"/>
          <w:bCs/>
          <w:iCs/>
          <w:spacing w:val="4"/>
          <w:lang w:bidi="pl-PL"/>
        </w:rPr>
        <w:t xml:space="preserve"> nieruchomości, na której znajduje się przyłącze </w:t>
      </w:r>
      <w:r w:rsidR="007658A8" w:rsidRPr="00271578">
        <w:rPr>
          <w:rFonts w:ascii="Lato" w:hAnsi="Lato"/>
          <w:bCs/>
          <w:iCs/>
          <w:spacing w:val="4"/>
          <w:lang w:bidi="pl-PL"/>
        </w:rPr>
        <w:t xml:space="preserve">wody, co pozbawi istniejący budynek przyłącza wodociągowego, wyjaśnić należy, że jak wynika z akt sprawy, w tym zatwierdzonego </w:t>
      </w:r>
      <w:r w:rsidR="007658A8" w:rsidRPr="00C80E45">
        <w:rPr>
          <w:rFonts w:ascii="Lato" w:hAnsi="Lato"/>
          <w:bCs/>
          <w:i/>
          <w:spacing w:val="4"/>
          <w:lang w:bidi="pl-PL"/>
        </w:rPr>
        <w:t>decyzją Wojewody Mazowieckiego</w:t>
      </w:r>
      <w:r w:rsidR="007658A8" w:rsidRPr="00271578">
        <w:rPr>
          <w:rFonts w:ascii="Lato" w:hAnsi="Lato"/>
          <w:bCs/>
          <w:iCs/>
          <w:spacing w:val="4"/>
          <w:lang w:bidi="pl-PL"/>
        </w:rPr>
        <w:t xml:space="preserve"> projektu budowlanego, </w:t>
      </w:r>
      <w:r w:rsidR="00285AA1" w:rsidRPr="00271578">
        <w:rPr>
          <w:rFonts w:ascii="Lato" w:hAnsi="Lato"/>
          <w:bCs/>
          <w:iCs/>
          <w:spacing w:val="4"/>
          <w:lang w:bidi="pl-PL"/>
        </w:rPr>
        <w:t xml:space="preserve">wbrew twierdzeniom skarżącego, </w:t>
      </w:r>
      <w:r w:rsidR="007658A8" w:rsidRPr="00271578">
        <w:rPr>
          <w:rFonts w:ascii="Lato" w:hAnsi="Lato"/>
          <w:bCs/>
          <w:iCs/>
          <w:spacing w:val="4"/>
          <w:lang w:bidi="pl-PL"/>
        </w:rPr>
        <w:t xml:space="preserve">zakres robót przyjęty w projekcie nie przywiduje likwidacji istniejącego przyłącza wodociągowego do istniejącego budynku znajdującego się na części działki po podziale, tj. dz. </w:t>
      </w:r>
      <w:r w:rsidR="006E3BC8">
        <w:rPr>
          <w:rFonts w:ascii="Lato" w:hAnsi="Lato"/>
          <w:bCs/>
          <w:iCs/>
          <w:spacing w:val="4"/>
          <w:lang w:bidi="pl-PL"/>
        </w:rPr>
        <w:t>….</w:t>
      </w:r>
      <w:r w:rsidR="007658A8" w:rsidRPr="00271578">
        <w:rPr>
          <w:rFonts w:ascii="Lato" w:hAnsi="Lato"/>
          <w:bCs/>
          <w:iCs/>
          <w:spacing w:val="4"/>
          <w:lang w:bidi="pl-PL"/>
        </w:rPr>
        <w:t xml:space="preserve"> obręb </w:t>
      </w:r>
      <w:r w:rsidR="006E3BC8">
        <w:rPr>
          <w:rFonts w:ascii="Lato" w:hAnsi="Lato"/>
          <w:bCs/>
          <w:iCs/>
          <w:spacing w:val="4"/>
          <w:lang w:bidi="pl-PL"/>
        </w:rPr>
        <w:t>….</w:t>
      </w:r>
      <w:r w:rsidR="007658A8" w:rsidRPr="00271578">
        <w:rPr>
          <w:rFonts w:ascii="Lato" w:hAnsi="Lato"/>
          <w:bCs/>
          <w:iCs/>
          <w:spacing w:val="4"/>
          <w:lang w:bidi="pl-PL"/>
        </w:rPr>
        <w:t xml:space="preserve"> S</w:t>
      </w:r>
      <w:r w:rsidR="006E3BC8">
        <w:rPr>
          <w:rFonts w:ascii="Lato" w:hAnsi="Lato"/>
          <w:bCs/>
          <w:iCs/>
          <w:spacing w:val="4"/>
          <w:lang w:bidi="pl-PL"/>
        </w:rPr>
        <w:t>.</w:t>
      </w:r>
      <w:r w:rsidR="007658A8" w:rsidRPr="00271578">
        <w:rPr>
          <w:rFonts w:ascii="Lato" w:hAnsi="Lato"/>
          <w:bCs/>
          <w:iCs/>
          <w:spacing w:val="4"/>
          <w:lang w:bidi="pl-PL"/>
        </w:rPr>
        <w:t>, pozostającej przy dotychczasowym właścicielu, Panu C</w:t>
      </w:r>
      <w:r w:rsidR="00352273">
        <w:rPr>
          <w:rFonts w:ascii="Lato" w:hAnsi="Lato"/>
          <w:bCs/>
          <w:iCs/>
          <w:spacing w:val="4"/>
          <w:lang w:bidi="pl-PL"/>
        </w:rPr>
        <w:t>.</w:t>
      </w:r>
      <w:r w:rsidR="007658A8" w:rsidRPr="00271578">
        <w:rPr>
          <w:rFonts w:ascii="Lato" w:hAnsi="Lato"/>
          <w:bCs/>
          <w:iCs/>
          <w:spacing w:val="4"/>
          <w:lang w:bidi="pl-PL"/>
        </w:rPr>
        <w:t xml:space="preserve"> P</w:t>
      </w:r>
      <w:r w:rsidR="00352273">
        <w:rPr>
          <w:rFonts w:ascii="Lato" w:hAnsi="Lato"/>
          <w:bCs/>
          <w:iCs/>
          <w:spacing w:val="4"/>
          <w:lang w:bidi="pl-PL"/>
        </w:rPr>
        <w:t>.</w:t>
      </w:r>
      <w:r w:rsidR="007658A8" w:rsidRPr="00271578">
        <w:rPr>
          <w:rFonts w:ascii="Lato" w:hAnsi="Lato"/>
          <w:bCs/>
          <w:iCs/>
          <w:spacing w:val="4"/>
          <w:lang w:bidi="pl-PL"/>
        </w:rPr>
        <w:t>.</w:t>
      </w:r>
      <w:r w:rsidR="007658A8" w:rsidRPr="00271578">
        <w:rPr>
          <w:rFonts w:ascii="Lato" w:hAnsi="Lato"/>
          <w:bCs/>
          <w:i/>
          <w:spacing w:val="4"/>
          <w:lang w:bidi="pl-PL"/>
        </w:rPr>
        <w:t xml:space="preserve"> </w:t>
      </w:r>
      <w:r w:rsidR="00473AA4" w:rsidRPr="00271578">
        <w:rPr>
          <w:rFonts w:ascii="Lato" w:hAnsi="Lato"/>
          <w:bCs/>
          <w:iCs/>
          <w:spacing w:val="4"/>
          <w:lang w:bidi="pl-PL"/>
        </w:rPr>
        <w:t xml:space="preserve">Powyższe potwierdził </w:t>
      </w:r>
      <w:r w:rsidR="007658A8" w:rsidRPr="00271578">
        <w:rPr>
          <w:rFonts w:ascii="Lato" w:hAnsi="Lato"/>
          <w:bCs/>
          <w:i/>
          <w:spacing w:val="4"/>
          <w:lang w:bidi="pl-PL"/>
        </w:rPr>
        <w:t>inwestor</w:t>
      </w:r>
      <w:r w:rsidR="007658A8" w:rsidRPr="00271578">
        <w:rPr>
          <w:rFonts w:ascii="Lato" w:hAnsi="Lato"/>
          <w:bCs/>
          <w:iCs/>
          <w:spacing w:val="4"/>
          <w:lang w:bidi="pl-PL"/>
        </w:rPr>
        <w:t xml:space="preserve"> w piśmie z dnia 28 marca 2024 r. znak: S7-301/MKE/3500/2024</w:t>
      </w:r>
      <w:r w:rsidR="00473AA4" w:rsidRPr="00271578">
        <w:rPr>
          <w:rFonts w:ascii="Lato" w:hAnsi="Lato"/>
          <w:bCs/>
          <w:iCs/>
          <w:spacing w:val="4"/>
          <w:lang w:bidi="pl-PL"/>
        </w:rPr>
        <w:t>.</w:t>
      </w:r>
    </w:p>
    <w:p w14:paraId="484A9212" w14:textId="194592AA" w:rsidR="00285AA1" w:rsidRPr="00271578" w:rsidRDefault="00473AA4" w:rsidP="00473AA4">
      <w:pPr>
        <w:spacing w:after="240" w:line="240" w:lineRule="exact"/>
        <w:jc w:val="both"/>
        <w:rPr>
          <w:rFonts w:ascii="Lato" w:hAnsi="Lato"/>
          <w:bCs/>
          <w:iCs/>
          <w:spacing w:val="4"/>
          <w:lang w:bidi="pl-PL"/>
        </w:rPr>
      </w:pPr>
      <w:r w:rsidRPr="00271578">
        <w:rPr>
          <w:rFonts w:ascii="Lato" w:hAnsi="Lato"/>
          <w:bCs/>
          <w:iCs/>
          <w:spacing w:val="4"/>
          <w:lang w:bidi="pl-PL"/>
        </w:rPr>
        <w:t>Odnosząc się natomiast do zarzutów Pani K</w:t>
      </w:r>
      <w:r w:rsidR="00352273">
        <w:rPr>
          <w:rFonts w:ascii="Lato" w:hAnsi="Lato"/>
          <w:bCs/>
          <w:iCs/>
          <w:spacing w:val="4"/>
          <w:lang w:bidi="pl-PL"/>
        </w:rPr>
        <w:t xml:space="preserve">. </w:t>
      </w:r>
      <w:r w:rsidRPr="00271578">
        <w:rPr>
          <w:rFonts w:ascii="Lato" w:hAnsi="Lato"/>
          <w:bCs/>
          <w:iCs/>
          <w:spacing w:val="4"/>
          <w:lang w:bidi="pl-PL"/>
        </w:rPr>
        <w:t>R</w:t>
      </w:r>
      <w:r w:rsidR="00352273">
        <w:rPr>
          <w:rFonts w:ascii="Lato" w:hAnsi="Lato"/>
          <w:bCs/>
          <w:iCs/>
          <w:spacing w:val="4"/>
          <w:lang w:bidi="pl-PL"/>
        </w:rPr>
        <w:t>.</w:t>
      </w:r>
      <w:r w:rsidRPr="00271578" w:rsidDel="007658A8">
        <w:rPr>
          <w:rFonts w:ascii="Lato" w:hAnsi="Lato"/>
          <w:bCs/>
          <w:iCs/>
          <w:spacing w:val="4"/>
          <w:lang w:bidi="pl-PL"/>
        </w:rPr>
        <w:t xml:space="preserve"> </w:t>
      </w:r>
      <w:r w:rsidRPr="00271578">
        <w:rPr>
          <w:rFonts w:ascii="Lato" w:hAnsi="Lato"/>
          <w:bCs/>
          <w:iCs/>
          <w:spacing w:val="4"/>
          <w:lang w:bidi="pl-PL"/>
        </w:rPr>
        <w:t>dotyczących błędnego</w:t>
      </w:r>
      <w:r w:rsidR="00285AA1" w:rsidRPr="00271578">
        <w:rPr>
          <w:rFonts w:ascii="Lato" w:hAnsi="Lato"/>
          <w:bCs/>
          <w:iCs/>
          <w:spacing w:val="4"/>
          <w:lang w:bidi="pl-PL"/>
        </w:rPr>
        <w:t>,</w:t>
      </w:r>
      <w:r w:rsidRPr="00271578">
        <w:rPr>
          <w:rFonts w:ascii="Lato" w:hAnsi="Lato"/>
          <w:bCs/>
          <w:iCs/>
          <w:spacing w:val="4"/>
          <w:lang w:bidi="pl-PL"/>
        </w:rPr>
        <w:t xml:space="preserve"> w jej ocenie</w:t>
      </w:r>
      <w:r w:rsidR="00285AA1" w:rsidRPr="00271578">
        <w:rPr>
          <w:rFonts w:ascii="Lato" w:hAnsi="Lato"/>
          <w:bCs/>
          <w:iCs/>
          <w:spacing w:val="4"/>
          <w:lang w:bidi="pl-PL"/>
        </w:rPr>
        <w:t>,</w:t>
      </w:r>
      <w:r w:rsidRPr="00271578">
        <w:rPr>
          <w:rFonts w:ascii="Lato" w:hAnsi="Lato"/>
          <w:bCs/>
          <w:iCs/>
          <w:spacing w:val="4"/>
          <w:lang w:bidi="pl-PL"/>
        </w:rPr>
        <w:t xml:space="preserve"> opracowania dokumentacji graficznej, zatwierdzonej zaskarżoną decyzją, tj.  wykorzystania nieaktualn</w:t>
      </w:r>
      <w:r w:rsidR="00285AA1" w:rsidRPr="00271578">
        <w:rPr>
          <w:rFonts w:ascii="Lato" w:hAnsi="Lato"/>
          <w:bCs/>
          <w:iCs/>
          <w:spacing w:val="4"/>
          <w:lang w:bidi="pl-PL"/>
        </w:rPr>
        <w:t>ej</w:t>
      </w:r>
      <w:r w:rsidRPr="00271578">
        <w:rPr>
          <w:rFonts w:ascii="Lato" w:hAnsi="Lato"/>
          <w:bCs/>
          <w:iCs/>
          <w:spacing w:val="4"/>
          <w:lang w:bidi="pl-PL"/>
        </w:rPr>
        <w:t xml:space="preserve"> map</w:t>
      </w:r>
      <w:r w:rsidR="00285AA1" w:rsidRPr="00271578">
        <w:rPr>
          <w:rFonts w:ascii="Lato" w:hAnsi="Lato"/>
          <w:bCs/>
          <w:iCs/>
          <w:spacing w:val="4"/>
          <w:lang w:bidi="pl-PL"/>
        </w:rPr>
        <w:t>y</w:t>
      </w:r>
      <w:r w:rsidRPr="00271578">
        <w:rPr>
          <w:rFonts w:ascii="Lato" w:hAnsi="Lato"/>
          <w:bCs/>
          <w:iCs/>
          <w:spacing w:val="4"/>
          <w:lang w:bidi="pl-PL"/>
        </w:rPr>
        <w:t xml:space="preserve"> do celów projektowych, </w:t>
      </w:r>
      <w:r w:rsidR="00285AA1" w:rsidRPr="00271578">
        <w:rPr>
          <w:rFonts w:ascii="Lato" w:hAnsi="Lato"/>
          <w:bCs/>
          <w:iCs/>
          <w:spacing w:val="4"/>
          <w:lang w:bidi="pl-PL"/>
        </w:rPr>
        <w:t xml:space="preserve">oraz poruszanych przez skarżącą kwestii budynku kotłowni znajdującego się na działce nr </w:t>
      </w:r>
      <w:r w:rsidR="00F4722D">
        <w:rPr>
          <w:rFonts w:ascii="Lato" w:hAnsi="Lato"/>
          <w:bCs/>
          <w:iCs/>
          <w:spacing w:val="4"/>
          <w:lang w:bidi="pl-PL"/>
        </w:rPr>
        <w:t>….</w:t>
      </w:r>
      <w:r w:rsidR="00285AA1" w:rsidRPr="00271578">
        <w:rPr>
          <w:rFonts w:ascii="Lato" w:hAnsi="Lato"/>
          <w:bCs/>
          <w:iCs/>
          <w:spacing w:val="4"/>
          <w:lang w:bidi="pl-PL"/>
        </w:rPr>
        <w:t xml:space="preserve"> obręb </w:t>
      </w:r>
      <w:r w:rsidR="00F4722D">
        <w:rPr>
          <w:rFonts w:ascii="Lato" w:hAnsi="Lato"/>
          <w:bCs/>
          <w:iCs/>
          <w:spacing w:val="4"/>
          <w:lang w:bidi="pl-PL"/>
        </w:rPr>
        <w:t>…..</w:t>
      </w:r>
      <w:r w:rsidR="00285AA1" w:rsidRPr="00271578">
        <w:rPr>
          <w:rFonts w:ascii="Lato" w:hAnsi="Lato"/>
          <w:bCs/>
          <w:iCs/>
          <w:spacing w:val="4"/>
          <w:lang w:bidi="pl-PL"/>
        </w:rPr>
        <w:t xml:space="preserve"> D</w:t>
      </w:r>
      <w:r w:rsidR="00F4722D">
        <w:rPr>
          <w:rFonts w:ascii="Lato" w:hAnsi="Lato"/>
          <w:bCs/>
          <w:iCs/>
          <w:spacing w:val="4"/>
          <w:lang w:bidi="pl-PL"/>
        </w:rPr>
        <w:t>.</w:t>
      </w:r>
      <w:r w:rsidR="00285AA1" w:rsidRPr="00271578">
        <w:rPr>
          <w:rFonts w:ascii="Lato" w:hAnsi="Lato"/>
          <w:bCs/>
          <w:iCs/>
          <w:spacing w:val="4"/>
          <w:lang w:bidi="pl-PL"/>
        </w:rPr>
        <w:t>, przejętej pod przedmiotową inwestycję, stwierdzić należy, że są one chybione.</w:t>
      </w:r>
    </w:p>
    <w:p w14:paraId="3EB57889" w14:textId="4B1902E6" w:rsidR="00107519" w:rsidRPr="00271578" w:rsidRDefault="00285AA1" w:rsidP="00107519">
      <w:pPr>
        <w:spacing w:after="240" w:line="240" w:lineRule="exact"/>
        <w:jc w:val="both"/>
        <w:rPr>
          <w:rFonts w:ascii="Lato" w:hAnsi="Lato"/>
          <w:bCs/>
          <w:iCs/>
          <w:spacing w:val="4"/>
          <w:lang w:bidi="pl-PL"/>
        </w:rPr>
      </w:pPr>
      <w:r w:rsidRPr="00271578">
        <w:rPr>
          <w:rFonts w:ascii="Lato" w:hAnsi="Lato"/>
          <w:bCs/>
          <w:iCs/>
          <w:spacing w:val="4"/>
          <w:lang w:bidi="pl-PL"/>
        </w:rPr>
        <w:t xml:space="preserve">W pierwszej kolejności wyjaśnić należy, że </w:t>
      </w:r>
      <w:r w:rsidR="00107519" w:rsidRPr="00271578">
        <w:rPr>
          <w:rFonts w:ascii="Lato" w:hAnsi="Lato"/>
          <w:bCs/>
          <w:iCs/>
          <w:spacing w:val="4"/>
          <w:lang w:bidi="pl-PL"/>
        </w:rPr>
        <w:t xml:space="preserve">w ramach postępowania w sprawie zezwolenia na realizację inwestycji drogowej organ orzekający nie ma kompetencji do kwestionowania dokumentacji geodezyjno-kartograficznej opatrzonej stosownymi klauzulami ośrodka dokumentacji geodezyjnej i kartograficznej, które stanowią </w:t>
      </w:r>
      <w:r w:rsidR="00107519" w:rsidRPr="00271578">
        <w:rPr>
          <w:rFonts w:ascii="Lato" w:hAnsi="Lato"/>
          <w:bCs/>
          <w:iCs/>
          <w:spacing w:val="4"/>
          <w:lang w:bidi="pl-PL"/>
        </w:rPr>
        <w:lastRenderedPageBreak/>
        <w:t xml:space="preserve">potwierdzenie dokonania ich oceny przez wyspecjalizowane do tego rodzaju czynności służby geodezyjno-kartograficzne. </w:t>
      </w:r>
    </w:p>
    <w:p w14:paraId="52DE01ED" w14:textId="77777777" w:rsidR="00107519" w:rsidRPr="00271578" w:rsidRDefault="00107519" w:rsidP="00107519">
      <w:pPr>
        <w:spacing w:after="240" w:line="240" w:lineRule="exact"/>
        <w:jc w:val="both"/>
        <w:rPr>
          <w:rFonts w:ascii="Lato" w:hAnsi="Lato"/>
          <w:bCs/>
          <w:iCs/>
          <w:spacing w:val="4"/>
          <w:lang w:bidi="pl-PL"/>
        </w:rPr>
      </w:pPr>
      <w:r w:rsidRPr="00271578">
        <w:rPr>
          <w:rFonts w:ascii="Lato" w:hAnsi="Lato"/>
          <w:bCs/>
          <w:iCs/>
          <w:spacing w:val="4"/>
          <w:lang w:bidi="pl-PL"/>
        </w:rPr>
        <w:t xml:space="preserve">Dodać należy, że zgodnie zaś z art. 76  § 1 </w:t>
      </w:r>
      <w:r w:rsidRPr="00271578">
        <w:rPr>
          <w:rFonts w:ascii="Lato" w:hAnsi="Lato"/>
          <w:bCs/>
          <w:i/>
          <w:iCs/>
          <w:spacing w:val="4"/>
          <w:lang w:bidi="pl-PL"/>
        </w:rPr>
        <w:t>kpa</w:t>
      </w:r>
      <w:r w:rsidRPr="00271578">
        <w:rPr>
          <w:rFonts w:ascii="Lato" w:hAnsi="Lato"/>
          <w:bCs/>
          <w:iCs/>
          <w:spacing w:val="4"/>
          <w:lang w:bidi="pl-PL"/>
        </w:rPr>
        <w:t xml:space="preserve"> dokumenty urzędowe sporządzone </w:t>
      </w:r>
      <w:r w:rsidRPr="00271578">
        <w:rPr>
          <w:rFonts w:ascii="Lato" w:hAnsi="Lato"/>
          <w:bCs/>
          <w:iCs/>
          <w:spacing w:val="4"/>
          <w:lang w:bidi="pl-PL"/>
        </w:rPr>
        <w:br/>
        <w:t xml:space="preserve">w przepisanej formie przez powołane do tego organy państwowe w ich zakresie działania stanowią dowód tego, co zostało w nich urzędowo stwierdzone. </w:t>
      </w:r>
    </w:p>
    <w:p w14:paraId="29FCB8FD" w14:textId="77777777" w:rsidR="00107519" w:rsidRPr="00271578" w:rsidRDefault="00107519" w:rsidP="00107519">
      <w:pPr>
        <w:spacing w:after="240" w:line="240" w:lineRule="exact"/>
        <w:jc w:val="both"/>
        <w:rPr>
          <w:rFonts w:ascii="Lato" w:hAnsi="Lato"/>
          <w:bCs/>
          <w:iCs/>
          <w:spacing w:val="4"/>
          <w:lang w:bidi="pl-PL"/>
        </w:rPr>
      </w:pPr>
      <w:r w:rsidRPr="00271578">
        <w:rPr>
          <w:rFonts w:ascii="Lato" w:hAnsi="Lato"/>
          <w:bCs/>
          <w:iCs/>
          <w:spacing w:val="4"/>
          <w:lang w:bidi="pl-PL"/>
        </w:rPr>
        <w:t xml:space="preserve">Prawidłowo sporządzony dokument urzędowy korzysta z domniemania prawdziwości (autentyczności) oraz domniemania zgodności z prawdą tego, co zostało w nim urzędowo zaświadczone. Wobec tego organ nie może, bez przeprowadzenia przeciwdowodu </w:t>
      </w:r>
      <w:r w:rsidRPr="00271578">
        <w:rPr>
          <w:rFonts w:ascii="Lato" w:hAnsi="Lato"/>
          <w:bCs/>
          <w:iCs/>
          <w:spacing w:val="4"/>
          <w:lang w:bidi="pl-PL"/>
        </w:rPr>
        <w:br/>
        <w:t xml:space="preserve">(art. 76 § 3 </w:t>
      </w:r>
      <w:r w:rsidRPr="00271578">
        <w:rPr>
          <w:rFonts w:ascii="Lato" w:hAnsi="Lato"/>
          <w:bCs/>
          <w:i/>
          <w:iCs/>
          <w:spacing w:val="4"/>
          <w:lang w:bidi="pl-PL"/>
        </w:rPr>
        <w:t>kpa</w:t>
      </w:r>
      <w:r w:rsidRPr="00271578">
        <w:rPr>
          <w:rFonts w:ascii="Lato" w:hAnsi="Lato"/>
          <w:bCs/>
          <w:iCs/>
          <w:spacing w:val="4"/>
          <w:lang w:bidi="pl-PL"/>
        </w:rPr>
        <w:t xml:space="preserve">), nie uznać faktu stwierdzonego w dokumencie urzędowym, gdyż będzie </w:t>
      </w:r>
      <w:r w:rsidRPr="00271578">
        <w:rPr>
          <w:rFonts w:ascii="Lato" w:hAnsi="Lato"/>
          <w:bCs/>
          <w:iCs/>
          <w:spacing w:val="4"/>
          <w:lang w:bidi="pl-PL"/>
        </w:rPr>
        <w:br/>
        <w:t>to stanowiło naruszenie prawa procesowego (por. wyrok Naczelnego Sądu Administracyjnego z dnia 29 marca 2011 r., sygn. akt II OSK 553/10).</w:t>
      </w:r>
    </w:p>
    <w:p w14:paraId="5F519E38" w14:textId="6E6FD449" w:rsidR="00107519" w:rsidRPr="00271578" w:rsidRDefault="00107519" w:rsidP="00107519">
      <w:pPr>
        <w:spacing w:after="240" w:line="240" w:lineRule="exact"/>
        <w:jc w:val="both"/>
        <w:rPr>
          <w:rFonts w:ascii="Lato" w:hAnsi="Lato"/>
          <w:bCs/>
          <w:iCs/>
          <w:spacing w:val="4"/>
          <w:lang w:bidi="pl-PL"/>
        </w:rPr>
      </w:pPr>
      <w:r w:rsidRPr="00271578">
        <w:rPr>
          <w:rFonts w:ascii="Lato" w:hAnsi="Lato"/>
          <w:bCs/>
          <w:iCs/>
          <w:spacing w:val="4"/>
          <w:lang w:bidi="pl-PL"/>
        </w:rPr>
        <w:t xml:space="preserve">Bezspornie ww. dokumenty sporządzone przez uprawnionego geodetę, przyjęte </w:t>
      </w:r>
      <w:r w:rsidRPr="00271578">
        <w:rPr>
          <w:rFonts w:ascii="Lato" w:hAnsi="Lato"/>
          <w:bCs/>
          <w:iCs/>
          <w:spacing w:val="4"/>
          <w:lang w:bidi="pl-PL"/>
        </w:rPr>
        <w:br/>
        <w:t xml:space="preserve">do zasobów </w:t>
      </w:r>
      <w:bookmarkStart w:id="7" w:name="_Hlk169869525"/>
      <w:r w:rsidRPr="00271578">
        <w:rPr>
          <w:rFonts w:ascii="Lato" w:hAnsi="Lato"/>
          <w:bCs/>
          <w:iCs/>
          <w:spacing w:val="4"/>
          <w:lang w:bidi="pl-PL"/>
        </w:rPr>
        <w:t xml:space="preserve">Powiatowego Ośrodka Dokumentacji Geodezyjnej i Kartograficznej </w:t>
      </w:r>
      <w:bookmarkEnd w:id="7"/>
      <w:r w:rsidRPr="00271578">
        <w:rPr>
          <w:rFonts w:ascii="Lato" w:hAnsi="Lato"/>
          <w:bCs/>
          <w:iCs/>
          <w:spacing w:val="4"/>
          <w:lang w:bidi="pl-PL"/>
        </w:rPr>
        <w:br/>
        <w:t xml:space="preserve">w Płońsku, są dokumentami urzędowymi i korzystają z domniemania prawdziwości przewidzianego w art. 76 </w:t>
      </w:r>
      <w:r w:rsidRPr="00271578">
        <w:rPr>
          <w:rFonts w:ascii="Lato" w:hAnsi="Lato"/>
          <w:bCs/>
          <w:i/>
          <w:iCs/>
          <w:spacing w:val="4"/>
          <w:lang w:bidi="pl-PL"/>
        </w:rPr>
        <w:t>kpa</w:t>
      </w:r>
      <w:r w:rsidRPr="00271578">
        <w:rPr>
          <w:rFonts w:ascii="Lato" w:hAnsi="Lato"/>
          <w:bCs/>
          <w:iCs/>
          <w:spacing w:val="4"/>
          <w:lang w:bidi="pl-PL"/>
        </w:rPr>
        <w:t xml:space="preserve"> (por. wyrok Naczelnego Sądu Administracyjnego z dnia </w:t>
      </w:r>
      <w:r w:rsidRPr="00271578">
        <w:rPr>
          <w:rFonts w:ascii="Lato" w:hAnsi="Lato"/>
          <w:bCs/>
          <w:iCs/>
          <w:spacing w:val="4"/>
          <w:lang w:bidi="pl-PL"/>
        </w:rPr>
        <w:br/>
        <w:t>5 kwietnia 2012 r., sygn. akt II OSK 2399/10).</w:t>
      </w:r>
    </w:p>
    <w:p w14:paraId="592FC227" w14:textId="14748778" w:rsidR="00107519" w:rsidRPr="00271578" w:rsidRDefault="00107519" w:rsidP="00107519">
      <w:pPr>
        <w:spacing w:after="240" w:line="240" w:lineRule="exact"/>
        <w:jc w:val="both"/>
        <w:rPr>
          <w:rFonts w:ascii="Lato" w:hAnsi="Lato"/>
          <w:bCs/>
          <w:iCs/>
          <w:spacing w:val="4"/>
          <w:lang w:bidi="pl-PL"/>
        </w:rPr>
      </w:pPr>
      <w:r w:rsidRPr="00271578">
        <w:rPr>
          <w:rFonts w:ascii="Lato" w:hAnsi="Lato"/>
          <w:bCs/>
          <w:iCs/>
          <w:spacing w:val="4"/>
          <w:lang w:bidi="pl-PL"/>
        </w:rPr>
        <w:t>Jak wynika z akt sprawy, mapa w skali 1:500 stanowiąca część graficzną projektu zagospodarowania terenu, załączon</w:t>
      </w:r>
      <w:r w:rsidR="00B75881" w:rsidRPr="00271578">
        <w:rPr>
          <w:rFonts w:ascii="Lato" w:hAnsi="Lato"/>
          <w:bCs/>
          <w:iCs/>
          <w:spacing w:val="4"/>
          <w:lang w:bidi="pl-PL"/>
        </w:rPr>
        <w:t>a</w:t>
      </w:r>
      <w:r w:rsidRPr="00271578">
        <w:rPr>
          <w:rFonts w:ascii="Lato" w:hAnsi="Lato"/>
          <w:bCs/>
          <w:iCs/>
          <w:spacing w:val="4"/>
          <w:lang w:bidi="pl-PL"/>
        </w:rPr>
        <w:t xml:space="preserve"> do wniosku </w:t>
      </w:r>
      <w:r w:rsidRPr="00271578">
        <w:rPr>
          <w:rFonts w:ascii="Lato" w:hAnsi="Lato"/>
          <w:bCs/>
          <w:i/>
          <w:iCs/>
          <w:spacing w:val="4"/>
          <w:lang w:bidi="pl-PL"/>
        </w:rPr>
        <w:t>inwestora</w:t>
      </w:r>
      <w:r w:rsidRPr="00271578">
        <w:rPr>
          <w:rFonts w:ascii="Lato" w:hAnsi="Lato"/>
          <w:bCs/>
          <w:iCs/>
          <w:spacing w:val="4"/>
          <w:lang w:bidi="pl-PL"/>
        </w:rPr>
        <w:t>, a następnie zatwierdzon</w:t>
      </w:r>
      <w:r w:rsidR="00B75881" w:rsidRPr="00271578">
        <w:rPr>
          <w:rFonts w:ascii="Lato" w:hAnsi="Lato"/>
          <w:bCs/>
          <w:iCs/>
          <w:spacing w:val="4"/>
          <w:lang w:bidi="pl-PL"/>
        </w:rPr>
        <w:t>a</w:t>
      </w:r>
      <w:r w:rsidRPr="00271578">
        <w:rPr>
          <w:rFonts w:ascii="Lato" w:hAnsi="Lato"/>
          <w:bCs/>
          <w:iCs/>
          <w:spacing w:val="4"/>
          <w:lang w:bidi="pl-PL"/>
        </w:rPr>
        <w:t xml:space="preserve"> </w:t>
      </w:r>
      <w:r w:rsidRPr="00271578">
        <w:rPr>
          <w:rFonts w:ascii="Lato" w:hAnsi="Lato"/>
          <w:bCs/>
          <w:i/>
          <w:iCs/>
          <w:spacing w:val="4"/>
          <w:lang w:bidi="pl-PL"/>
        </w:rPr>
        <w:t>decyzją Wojewody Mazowieckiego,</w:t>
      </w:r>
      <w:r w:rsidRPr="00271578">
        <w:rPr>
          <w:rFonts w:ascii="Lato" w:hAnsi="Lato"/>
          <w:bCs/>
          <w:iCs/>
          <w:spacing w:val="4"/>
          <w:lang w:bidi="pl-PL"/>
        </w:rPr>
        <w:t xml:space="preserve"> obejmując</w:t>
      </w:r>
      <w:r w:rsidR="00B75881" w:rsidRPr="00271578">
        <w:rPr>
          <w:rFonts w:ascii="Lato" w:hAnsi="Lato"/>
          <w:bCs/>
          <w:iCs/>
          <w:spacing w:val="4"/>
          <w:lang w:bidi="pl-PL"/>
        </w:rPr>
        <w:t>a</w:t>
      </w:r>
      <w:r w:rsidRPr="00271578">
        <w:rPr>
          <w:rFonts w:ascii="Lato" w:hAnsi="Lato"/>
          <w:bCs/>
          <w:iCs/>
          <w:spacing w:val="4"/>
          <w:lang w:bidi="pl-PL"/>
        </w:rPr>
        <w:t xml:space="preserve"> swoim zakresem działkę</w:t>
      </w:r>
      <w:r w:rsidR="00B75881" w:rsidRPr="00271578">
        <w:rPr>
          <w:rFonts w:ascii="Lato" w:hAnsi="Lato"/>
          <w:bCs/>
          <w:iCs/>
          <w:spacing w:val="4"/>
          <w:lang w:bidi="pl-PL"/>
        </w:rPr>
        <w:t xml:space="preserve"> skarżącej</w:t>
      </w:r>
      <w:r w:rsidRPr="00271578">
        <w:rPr>
          <w:rFonts w:ascii="Lato" w:hAnsi="Lato"/>
          <w:bCs/>
          <w:iCs/>
          <w:spacing w:val="4"/>
          <w:lang w:bidi="pl-PL"/>
        </w:rPr>
        <w:t>, został</w:t>
      </w:r>
      <w:r w:rsidR="00B75881" w:rsidRPr="00271578">
        <w:rPr>
          <w:rFonts w:ascii="Lato" w:hAnsi="Lato"/>
          <w:bCs/>
          <w:iCs/>
          <w:spacing w:val="4"/>
          <w:lang w:bidi="pl-PL"/>
        </w:rPr>
        <w:t>a</w:t>
      </w:r>
      <w:r w:rsidRPr="00271578">
        <w:rPr>
          <w:rFonts w:ascii="Lato" w:hAnsi="Lato"/>
          <w:bCs/>
          <w:iCs/>
          <w:spacing w:val="4"/>
          <w:lang w:bidi="pl-PL"/>
        </w:rPr>
        <w:t xml:space="preserve"> opracowan</w:t>
      </w:r>
      <w:r w:rsidR="00B75881" w:rsidRPr="00271578">
        <w:rPr>
          <w:rFonts w:ascii="Lato" w:hAnsi="Lato"/>
          <w:bCs/>
          <w:iCs/>
          <w:spacing w:val="4"/>
          <w:lang w:bidi="pl-PL"/>
        </w:rPr>
        <w:t>a</w:t>
      </w:r>
      <w:r w:rsidRPr="00271578">
        <w:rPr>
          <w:rFonts w:ascii="Lato" w:hAnsi="Lato"/>
          <w:bCs/>
          <w:iCs/>
          <w:spacing w:val="4"/>
          <w:lang w:bidi="pl-PL"/>
        </w:rPr>
        <w:t xml:space="preserve"> na kopii mapy do celów projektowych przyjętej do zasobu geodezyjnego </w:t>
      </w:r>
      <w:r w:rsidR="00A941C2">
        <w:rPr>
          <w:rFonts w:ascii="Lato" w:hAnsi="Lato"/>
          <w:bCs/>
          <w:iCs/>
          <w:spacing w:val="4"/>
          <w:lang w:bidi="pl-PL"/>
        </w:rPr>
        <w:br/>
      </w:r>
      <w:r w:rsidRPr="00271578">
        <w:rPr>
          <w:rFonts w:ascii="Lato" w:hAnsi="Lato"/>
          <w:bCs/>
          <w:iCs/>
          <w:spacing w:val="4"/>
          <w:lang w:bidi="pl-PL"/>
        </w:rPr>
        <w:t xml:space="preserve">i kartograficznego przez Starostę </w:t>
      </w:r>
      <w:r w:rsidR="00B75881" w:rsidRPr="00271578">
        <w:rPr>
          <w:rFonts w:ascii="Lato" w:hAnsi="Lato"/>
          <w:bCs/>
          <w:iCs/>
          <w:spacing w:val="4"/>
          <w:lang w:bidi="pl-PL"/>
        </w:rPr>
        <w:t xml:space="preserve">Płońskiego </w:t>
      </w:r>
      <w:r w:rsidRPr="00271578">
        <w:rPr>
          <w:rFonts w:ascii="Lato" w:hAnsi="Lato"/>
          <w:bCs/>
          <w:iCs/>
          <w:spacing w:val="4"/>
          <w:lang w:bidi="pl-PL"/>
        </w:rPr>
        <w:t xml:space="preserve">w dniu </w:t>
      </w:r>
      <w:r w:rsidR="00B75881" w:rsidRPr="00271578">
        <w:rPr>
          <w:rFonts w:ascii="Lato" w:hAnsi="Lato"/>
          <w:bCs/>
          <w:iCs/>
          <w:spacing w:val="4"/>
          <w:lang w:bidi="pl-PL"/>
        </w:rPr>
        <w:t xml:space="preserve">29 kwietnia 2021 </w:t>
      </w:r>
      <w:r w:rsidRPr="00271578">
        <w:rPr>
          <w:rFonts w:ascii="Lato" w:hAnsi="Lato"/>
          <w:bCs/>
          <w:iCs/>
          <w:spacing w:val="4"/>
          <w:lang w:bidi="pl-PL"/>
        </w:rPr>
        <w:t xml:space="preserve">r. </w:t>
      </w:r>
      <w:r w:rsidR="00A941C2">
        <w:rPr>
          <w:rFonts w:ascii="Lato" w:hAnsi="Lato"/>
          <w:bCs/>
          <w:iCs/>
          <w:spacing w:val="4"/>
          <w:lang w:bidi="pl-PL"/>
        </w:rPr>
        <w:br/>
      </w:r>
      <w:r w:rsidRPr="00271578">
        <w:rPr>
          <w:rFonts w:ascii="Lato" w:hAnsi="Lato"/>
          <w:bCs/>
          <w:iCs/>
          <w:spacing w:val="4"/>
          <w:lang w:bidi="pl-PL"/>
        </w:rPr>
        <w:t>i zewidencjonowana pod nr</w:t>
      </w:r>
      <w:r w:rsidR="00B75881" w:rsidRPr="00271578">
        <w:rPr>
          <w:rFonts w:ascii="Lato" w:hAnsi="Lato"/>
          <w:bCs/>
          <w:iCs/>
          <w:spacing w:val="4"/>
          <w:lang w:bidi="pl-PL"/>
        </w:rPr>
        <w:t xml:space="preserve"> GG.6640.1968.2020</w:t>
      </w:r>
      <w:r w:rsidRPr="00271578">
        <w:rPr>
          <w:rFonts w:ascii="Lato" w:hAnsi="Lato"/>
          <w:bCs/>
          <w:iCs/>
          <w:spacing w:val="4"/>
          <w:lang w:bidi="pl-PL"/>
        </w:rPr>
        <w:t xml:space="preserve">. Na przedmiotowych mapach widnieją stosowne klauzule. </w:t>
      </w:r>
    </w:p>
    <w:p w14:paraId="3B69019E" w14:textId="35A2F103" w:rsidR="00B75881" w:rsidRPr="00271578" w:rsidRDefault="00B75881" w:rsidP="00B75881">
      <w:pPr>
        <w:spacing w:after="240" w:line="240" w:lineRule="exact"/>
        <w:jc w:val="both"/>
        <w:rPr>
          <w:rFonts w:ascii="Lato" w:hAnsi="Lato"/>
          <w:bCs/>
          <w:iCs/>
          <w:spacing w:val="4"/>
          <w:lang w:bidi="pl-PL"/>
        </w:rPr>
      </w:pPr>
      <w:r w:rsidRPr="00271578">
        <w:rPr>
          <w:rFonts w:ascii="Lato" w:hAnsi="Lato"/>
          <w:bCs/>
          <w:iCs/>
          <w:spacing w:val="4"/>
          <w:lang w:bidi="pl-PL"/>
        </w:rPr>
        <w:t>Ponadto na każdym arkuszu mapy widnieje informacja, opatrzona podpisem uprawnionego geodety, że omawiana mapa jest zgodna z:</w:t>
      </w:r>
    </w:p>
    <w:p w14:paraId="466FE42A" w14:textId="77777777" w:rsidR="00B75881" w:rsidRPr="00271578" w:rsidRDefault="00B75881" w:rsidP="00C80E45">
      <w:pPr>
        <w:numPr>
          <w:ilvl w:val="0"/>
          <w:numId w:val="37"/>
        </w:numPr>
        <w:spacing w:after="240" w:line="240" w:lineRule="exact"/>
        <w:ind w:left="426" w:hanging="426"/>
        <w:jc w:val="both"/>
        <w:rPr>
          <w:rFonts w:ascii="Lato" w:hAnsi="Lato"/>
          <w:bCs/>
          <w:iCs/>
          <w:spacing w:val="4"/>
          <w:lang w:bidi="pl-PL"/>
        </w:rPr>
      </w:pPr>
      <w:r w:rsidRPr="00271578">
        <w:rPr>
          <w:rFonts w:ascii="Lato" w:hAnsi="Lato"/>
          <w:bCs/>
          <w:iCs/>
          <w:spacing w:val="4"/>
          <w:lang w:bidi="pl-PL"/>
        </w:rPr>
        <w:t>mapą podstawową dla całego obszaru inwestycji - uzgodnioną przez Starostwo Płońskie w protokole nr GG.6640.1968.2020 z dnia 13 maja 2021 r.,</w:t>
      </w:r>
    </w:p>
    <w:p w14:paraId="17A70897" w14:textId="3912C436" w:rsidR="00B75881" w:rsidRPr="00A941C2" w:rsidRDefault="00B75881" w:rsidP="00C80E45">
      <w:pPr>
        <w:numPr>
          <w:ilvl w:val="0"/>
          <w:numId w:val="37"/>
        </w:numPr>
        <w:spacing w:after="240" w:line="240" w:lineRule="exact"/>
        <w:ind w:left="426" w:hanging="426"/>
        <w:jc w:val="both"/>
        <w:rPr>
          <w:rFonts w:ascii="Lato" w:hAnsi="Lato"/>
          <w:bCs/>
          <w:iCs/>
          <w:spacing w:val="4"/>
          <w:lang w:bidi="pl-PL"/>
        </w:rPr>
      </w:pPr>
      <w:r w:rsidRPr="00271578">
        <w:rPr>
          <w:rFonts w:ascii="Lato" w:hAnsi="Lato"/>
          <w:bCs/>
          <w:iCs/>
          <w:spacing w:val="4"/>
          <w:lang w:bidi="pl-PL"/>
        </w:rPr>
        <w:t>mapą kolejową - wydaną przez Polskie Koleje Państwowe S.A. Oddział Gospodarowania Nieruchomościami w Warszawie pod nr 6321.7.21 z dnia 26 maja 2021 r.,</w:t>
      </w:r>
    </w:p>
    <w:p w14:paraId="7E015820" w14:textId="77777777" w:rsidR="00B75881" w:rsidRPr="00271578" w:rsidRDefault="00B75881" w:rsidP="00C80E45">
      <w:pPr>
        <w:numPr>
          <w:ilvl w:val="0"/>
          <w:numId w:val="37"/>
        </w:numPr>
        <w:spacing w:after="240" w:line="240" w:lineRule="exact"/>
        <w:ind w:left="426" w:hanging="426"/>
        <w:jc w:val="both"/>
        <w:rPr>
          <w:rFonts w:ascii="Lato" w:hAnsi="Lato"/>
          <w:bCs/>
          <w:iCs/>
          <w:spacing w:val="4"/>
          <w:lang w:bidi="pl-PL"/>
        </w:rPr>
      </w:pPr>
      <w:r w:rsidRPr="00271578">
        <w:rPr>
          <w:rFonts w:ascii="Lato" w:hAnsi="Lato"/>
          <w:bCs/>
          <w:iCs/>
          <w:spacing w:val="4"/>
          <w:lang w:bidi="pl-PL"/>
        </w:rPr>
        <w:t xml:space="preserve">mapą uzupełniającą dla obszaru dz. nr ew. 135/11, obr. Dalanówek - uzgodnioną przez Starostwo Płońskie w protokole nr GG.6640.295.2022 z dnia 18 lutego </w:t>
      </w:r>
      <w:r w:rsidRPr="00271578">
        <w:rPr>
          <w:rFonts w:ascii="Lato" w:hAnsi="Lato"/>
          <w:bCs/>
          <w:iCs/>
          <w:spacing w:val="4"/>
          <w:lang w:bidi="pl-PL"/>
        </w:rPr>
        <w:br/>
        <w:t>2022 r.</w:t>
      </w:r>
    </w:p>
    <w:p w14:paraId="18383D05" w14:textId="77777777" w:rsidR="00107519" w:rsidRPr="00271578" w:rsidRDefault="00107519" w:rsidP="00107519">
      <w:pPr>
        <w:spacing w:after="240" w:line="240" w:lineRule="exact"/>
        <w:jc w:val="both"/>
        <w:rPr>
          <w:rFonts w:ascii="Lato" w:hAnsi="Lato"/>
          <w:bCs/>
          <w:iCs/>
          <w:spacing w:val="4"/>
          <w:lang w:bidi="pl-PL"/>
        </w:rPr>
      </w:pPr>
      <w:r w:rsidRPr="00271578">
        <w:rPr>
          <w:rFonts w:ascii="Lato" w:hAnsi="Lato"/>
          <w:bCs/>
          <w:iCs/>
          <w:spacing w:val="4"/>
          <w:lang w:bidi="pl-PL"/>
        </w:rPr>
        <w:t xml:space="preserve">Podkreślić również należy, że opracowanie mapy do celów projektowych wraz z jej ciągłą aktualizacją dla obiektu, jakim jest obiekt drogowy, nie jest technicznie możliwe. </w:t>
      </w:r>
      <w:r w:rsidRPr="00271578">
        <w:rPr>
          <w:rFonts w:ascii="Lato" w:hAnsi="Lato"/>
          <w:bCs/>
          <w:iCs/>
          <w:spacing w:val="4"/>
          <w:lang w:bidi="pl-PL"/>
        </w:rPr>
        <w:br/>
        <w:t xml:space="preserve">W związku z tym, za wiążącą co do jej aktualności uznaje się klauzulę wydaną przez ośrodek geodezji i kartografii poświadczającą przyjęcie danej mapy do zasobu. Dodatkowo, podkreślić należy, że zgodnie z obowiązującymi przepisami obiekty w trakcie budowy nie stanowią treści mapy zasadniczej. Jedynie obiekt, dla którego wykonano </w:t>
      </w:r>
      <w:r w:rsidRPr="00271578">
        <w:rPr>
          <w:rFonts w:ascii="Lato" w:hAnsi="Lato"/>
          <w:bCs/>
          <w:iCs/>
          <w:spacing w:val="4"/>
          <w:lang w:bidi="pl-PL"/>
        </w:rPr>
        <w:br/>
        <w:t>po zakończeniu budowy inwentaryzację powykonawczą będącą podstawą do ujawnienia go w treści mapy zasadniczej, może zostać ujawniony w jej treści.</w:t>
      </w:r>
    </w:p>
    <w:p w14:paraId="649871F7" w14:textId="64BBD251" w:rsidR="004E2297" w:rsidRPr="00271578" w:rsidRDefault="00107519" w:rsidP="004E2297">
      <w:pPr>
        <w:spacing w:after="240" w:line="240" w:lineRule="exact"/>
        <w:jc w:val="both"/>
        <w:rPr>
          <w:rFonts w:ascii="Lato" w:hAnsi="Lato"/>
          <w:bCs/>
          <w:iCs/>
          <w:spacing w:val="4"/>
          <w:lang w:bidi="pl-PL"/>
        </w:rPr>
      </w:pPr>
      <w:r w:rsidRPr="00271578">
        <w:rPr>
          <w:rFonts w:ascii="Lato" w:hAnsi="Lato"/>
          <w:bCs/>
          <w:iCs/>
          <w:spacing w:val="4"/>
          <w:lang w:bidi="pl-PL"/>
        </w:rPr>
        <w:t>W konsekwencji, w treści mapy stanowiącej część graficzną projektu zagospodarowania terenu, załączon</w:t>
      </w:r>
      <w:r w:rsidR="00B75881" w:rsidRPr="00271578">
        <w:rPr>
          <w:rFonts w:ascii="Lato" w:hAnsi="Lato"/>
          <w:bCs/>
          <w:iCs/>
          <w:spacing w:val="4"/>
          <w:lang w:bidi="pl-PL"/>
        </w:rPr>
        <w:t>ej</w:t>
      </w:r>
      <w:r w:rsidRPr="00271578">
        <w:rPr>
          <w:rFonts w:ascii="Lato" w:hAnsi="Lato"/>
          <w:bCs/>
          <w:iCs/>
          <w:spacing w:val="4"/>
          <w:lang w:bidi="pl-PL"/>
        </w:rPr>
        <w:t xml:space="preserve"> do wniosku </w:t>
      </w:r>
      <w:r w:rsidRPr="00271578">
        <w:rPr>
          <w:rFonts w:ascii="Lato" w:hAnsi="Lato"/>
          <w:bCs/>
          <w:i/>
          <w:iCs/>
          <w:spacing w:val="4"/>
          <w:lang w:bidi="pl-PL"/>
        </w:rPr>
        <w:t>inwestora</w:t>
      </w:r>
      <w:r w:rsidRPr="00271578">
        <w:rPr>
          <w:rFonts w:ascii="Lato" w:hAnsi="Lato"/>
          <w:bCs/>
          <w:iCs/>
          <w:spacing w:val="4"/>
          <w:lang w:bidi="pl-PL"/>
        </w:rPr>
        <w:t xml:space="preserve">, a następnie zatwierdzonych </w:t>
      </w:r>
      <w:r w:rsidRPr="00271578">
        <w:rPr>
          <w:rFonts w:ascii="Lato" w:hAnsi="Lato"/>
          <w:bCs/>
          <w:i/>
          <w:iCs/>
          <w:spacing w:val="4"/>
          <w:lang w:bidi="pl-PL"/>
        </w:rPr>
        <w:t>decyzją Wojewody</w:t>
      </w:r>
      <w:r w:rsidR="00B75881" w:rsidRPr="00271578">
        <w:rPr>
          <w:rFonts w:ascii="Lato" w:hAnsi="Lato"/>
          <w:bCs/>
          <w:i/>
          <w:iCs/>
          <w:spacing w:val="4"/>
          <w:lang w:bidi="pl-PL"/>
        </w:rPr>
        <w:t xml:space="preserve"> </w:t>
      </w:r>
      <w:r w:rsidR="00B75881" w:rsidRPr="00271578">
        <w:rPr>
          <w:rFonts w:ascii="Lato" w:hAnsi="Lato"/>
          <w:bCs/>
          <w:i/>
          <w:iCs/>
          <w:spacing w:val="4"/>
          <w:lang w:bidi="pl-PL"/>
        </w:rPr>
        <w:lastRenderedPageBreak/>
        <w:t>Mazowieckiego</w:t>
      </w:r>
      <w:r w:rsidRPr="00271578">
        <w:rPr>
          <w:rFonts w:ascii="Lato" w:hAnsi="Lato"/>
          <w:bCs/>
          <w:i/>
          <w:iCs/>
          <w:spacing w:val="4"/>
          <w:lang w:bidi="pl-PL"/>
        </w:rPr>
        <w:t xml:space="preserve">, </w:t>
      </w:r>
      <w:r w:rsidRPr="00271578">
        <w:rPr>
          <w:rFonts w:ascii="Lato" w:hAnsi="Lato"/>
          <w:bCs/>
          <w:iCs/>
          <w:spacing w:val="4"/>
          <w:lang w:bidi="pl-PL"/>
        </w:rPr>
        <w:t xml:space="preserve">uwzględniono zabudowę istniejącą, która figuruje w zasobach geodezyjnych. </w:t>
      </w:r>
    </w:p>
    <w:p w14:paraId="5E135A20" w14:textId="3F04697A" w:rsidR="004E2297" w:rsidRPr="00271578" w:rsidRDefault="004E2297" w:rsidP="004E2297">
      <w:pPr>
        <w:spacing w:after="240" w:line="240" w:lineRule="exact"/>
        <w:jc w:val="both"/>
        <w:rPr>
          <w:rFonts w:ascii="Lato" w:hAnsi="Lato"/>
          <w:spacing w:val="4"/>
        </w:rPr>
      </w:pPr>
      <w:r w:rsidRPr="00271578">
        <w:rPr>
          <w:rFonts w:ascii="Lato" w:hAnsi="Lato"/>
          <w:spacing w:val="4"/>
        </w:rPr>
        <w:t xml:space="preserve">Przedmiotowe pomieszczenie gospodarcze (kotłownia), jest elementem dobudowanym kilka lat temu do istniejącego budynku mieszkalnego z lat 70-tych 20-go wieku. Inwestycja ta nie została zainwentaryzowana geodezyjnie i zgłoszona do PODGiK </w:t>
      </w:r>
      <w:r w:rsidR="00A941C2">
        <w:rPr>
          <w:rFonts w:ascii="Lato" w:hAnsi="Lato"/>
          <w:spacing w:val="4"/>
        </w:rPr>
        <w:br/>
      </w:r>
      <w:r w:rsidRPr="00271578">
        <w:rPr>
          <w:rFonts w:ascii="Lato" w:hAnsi="Lato"/>
          <w:spacing w:val="4"/>
        </w:rPr>
        <w:t>w Płońsku i w momencie opracowania podstawowej mapy do celów projektowych dobudowana część budynku nie figurowała na mapie zasadniczej prowadzonej przez Starostwo Powiatowe w Płońsku.</w:t>
      </w:r>
    </w:p>
    <w:p w14:paraId="11DD19C4" w14:textId="0FF7287A" w:rsidR="004E2297" w:rsidRPr="00271578" w:rsidRDefault="004E2297" w:rsidP="004E2297">
      <w:pPr>
        <w:spacing w:after="240" w:line="240" w:lineRule="exact"/>
        <w:jc w:val="both"/>
        <w:rPr>
          <w:rFonts w:ascii="Lato" w:hAnsi="Lato"/>
          <w:spacing w:val="4"/>
        </w:rPr>
      </w:pPr>
      <w:r w:rsidRPr="00271578">
        <w:rPr>
          <w:rFonts w:ascii="Lato" w:hAnsi="Lato"/>
          <w:spacing w:val="4"/>
        </w:rPr>
        <w:t xml:space="preserve">Niemniej, na ww. </w:t>
      </w:r>
      <w:r w:rsidRPr="00271578">
        <w:rPr>
          <w:rFonts w:ascii="Lato" w:hAnsi="Lato"/>
          <w:bCs/>
          <w:iCs/>
          <w:spacing w:val="4"/>
          <w:lang w:bidi="pl-PL"/>
        </w:rPr>
        <w:t xml:space="preserve">mapie uzupełniającej dla obszaru dz. nr ew. </w:t>
      </w:r>
      <w:r w:rsidR="00F4722D">
        <w:rPr>
          <w:rFonts w:ascii="Lato" w:hAnsi="Lato"/>
          <w:bCs/>
          <w:iCs/>
          <w:spacing w:val="4"/>
          <w:lang w:bidi="pl-PL"/>
        </w:rPr>
        <w:t>…..</w:t>
      </w:r>
      <w:r w:rsidRPr="00271578">
        <w:rPr>
          <w:rFonts w:ascii="Lato" w:hAnsi="Lato"/>
          <w:bCs/>
          <w:iCs/>
          <w:spacing w:val="4"/>
          <w:lang w:bidi="pl-PL"/>
        </w:rPr>
        <w:t>, obr. D</w:t>
      </w:r>
      <w:r w:rsidR="00F4722D">
        <w:rPr>
          <w:rFonts w:ascii="Lato" w:hAnsi="Lato"/>
          <w:bCs/>
          <w:iCs/>
          <w:spacing w:val="4"/>
          <w:lang w:bidi="pl-PL"/>
        </w:rPr>
        <w:t>.</w:t>
      </w:r>
      <w:r w:rsidRPr="00271578">
        <w:rPr>
          <w:rFonts w:ascii="Lato" w:hAnsi="Lato"/>
          <w:bCs/>
          <w:iCs/>
          <w:spacing w:val="4"/>
          <w:lang w:bidi="pl-PL"/>
        </w:rPr>
        <w:t xml:space="preserve"> - uzgodnionej przez Starostwo Płońskie w protokole nr GG.6640.295.2022 z dnia </w:t>
      </w:r>
      <w:r w:rsidR="00C61231">
        <w:rPr>
          <w:rFonts w:ascii="Lato" w:hAnsi="Lato"/>
          <w:bCs/>
          <w:iCs/>
          <w:spacing w:val="4"/>
          <w:lang w:bidi="pl-PL"/>
        </w:rPr>
        <w:br/>
      </w:r>
      <w:r w:rsidRPr="00271578">
        <w:rPr>
          <w:rFonts w:ascii="Lato" w:hAnsi="Lato"/>
          <w:bCs/>
          <w:iCs/>
          <w:spacing w:val="4"/>
          <w:lang w:bidi="pl-PL"/>
        </w:rPr>
        <w:t xml:space="preserve">18 lutego 2022 r., ww. </w:t>
      </w:r>
      <w:r w:rsidRPr="00271578">
        <w:rPr>
          <w:rFonts w:ascii="Lato" w:hAnsi="Lato"/>
          <w:spacing w:val="4"/>
        </w:rPr>
        <w:t xml:space="preserve">pomieszczenie gospodarcze dobudowane do istniejącego budynku mieszkalnego, zostało naniesione. Z uwagi na kolizję dobudowanego pomieszczenia z projektowaną inwestycją drogową, w projekcie zagospodarowania terenu pomieszczenie to przewidziano do rozbiórki. Na arkuszu 0209 projektu zagospodarowania terenu, stanowiącego część załącznika nr 1 do </w:t>
      </w:r>
      <w:r w:rsidRPr="00C80E45">
        <w:rPr>
          <w:rFonts w:ascii="Lato" w:hAnsi="Lato"/>
          <w:i/>
          <w:iCs/>
          <w:spacing w:val="4"/>
        </w:rPr>
        <w:t>decyzji Wojewody Mazowieckiego</w:t>
      </w:r>
      <w:r w:rsidRPr="00271578">
        <w:rPr>
          <w:rFonts w:ascii="Lato" w:hAnsi="Lato"/>
          <w:spacing w:val="4"/>
        </w:rPr>
        <w:t xml:space="preserve"> widnieje czerwone przekreślenie dobudowanego fragmentu budynku (kotłowni). Powyższe ustalenia potwierdza także tom 10.1 projektu architektoniczno – budowlanego branży konstrukcyjno-budowlanej, Rozbiórki, w którym na stronie </w:t>
      </w:r>
      <w:r w:rsidR="00C61231">
        <w:rPr>
          <w:rFonts w:ascii="Lato" w:hAnsi="Lato"/>
          <w:spacing w:val="4"/>
        </w:rPr>
        <w:br/>
      </w:r>
      <w:r w:rsidRPr="00271578">
        <w:rPr>
          <w:rFonts w:ascii="Lato" w:hAnsi="Lato"/>
          <w:spacing w:val="4"/>
        </w:rPr>
        <w:t>64 w punkcie 3.33 określono ww. budynek jako przeznaczony do rozbiórki.</w:t>
      </w:r>
    </w:p>
    <w:p w14:paraId="256273E1" w14:textId="2C733249" w:rsidR="00DB72D8" w:rsidRPr="00271578" w:rsidRDefault="00DB72D8" w:rsidP="00C80E45">
      <w:pPr>
        <w:spacing w:after="240" w:line="240" w:lineRule="exact"/>
        <w:jc w:val="both"/>
        <w:rPr>
          <w:rFonts w:ascii="Lato" w:hAnsi="Lato"/>
          <w:bCs/>
          <w:iCs/>
          <w:spacing w:val="4"/>
          <w:lang w:bidi="pl-PL"/>
        </w:rPr>
      </w:pPr>
      <w:r w:rsidRPr="00271578">
        <w:rPr>
          <w:rFonts w:ascii="Lato" w:hAnsi="Lato"/>
          <w:bCs/>
          <w:iCs/>
          <w:spacing w:val="4"/>
          <w:lang w:bidi="pl-PL"/>
        </w:rPr>
        <w:t xml:space="preserve">Jak wynika z wyjaśnień </w:t>
      </w:r>
      <w:r w:rsidRPr="00C80E45">
        <w:rPr>
          <w:rFonts w:ascii="Lato" w:hAnsi="Lato"/>
          <w:bCs/>
          <w:i/>
          <w:spacing w:val="4"/>
          <w:lang w:bidi="pl-PL"/>
        </w:rPr>
        <w:t>inwestora,</w:t>
      </w:r>
      <w:r w:rsidRPr="00271578">
        <w:rPr>
          <w:rFonts w:ascii="Lato" w:hAnsi="Lato"/>
          <w:bCs/>
          <w:iCs/>
          <w:spacing w:val="4"/>
          <w:lang w:bidi="pl-PL"/>
        </w:rPr>
        <w:t xml:space="preserve"> dobudowany fragment nie jest konstrukcyjnie powiązany z pozostałą (pierwotną) częścią budynku (budynek pierwotnie przez wiele lat funkcjonował bez tej części), stąd w projekcie uwzględniono rozbiórkę w możliwie najmniejszym zakresie, tj. rozbiórkę jedynie dobudowanej części oraz pozostawienie pierwotnej części budynku. </w:t>
      </w:r>
    </w:p>
    <w:p w14:paraId="0B046D98" w14:textId="42F9D921" w:rsidR="00DB72D8" w:rsidRPr="00271578" w:rsidRDefault="00DB72D8" w:rsidP="00DB72D8">
      <w:pPr>
        <w:spacing w:after="240" w:line="240" w:lineRule="exact"/>
        <w:jc w:val="both"/>
        <w:rPr>
          <w:rFonts w:ascii="Lato" w:hAnsi="Lato"/>
          <w:bCs/>
          <w:iCs/>
          <w:spacing w:val="4"/>
          <w:lang w:bidi="pl-PL"/>
        </w:rPr>
      </w:pPr>
      <w:r w:rsidRPr="00271578">
        <w:rPr>
          <w:rFonts w:ascii="Lato" w:hAnsi="Lato"/>
          <w:bCs/>
          <w:iCs/>
          <w:spacing w:val="4"/>
          <w:lang w:bidi="pl-PL"/>
        </w:rPr>
        <w:t xml:space="preserve">Mając na uwadze wątpliwości skarżącej, co do przyjętych rozwiązań projektowych w tym zakresie, zauważyć należy, iż zgodnie z art. 11d ust. 1 pkt 5 </w:t>
      </w:r>
      <w:r w:rsidRPr="00271578">
        <w:rPr>
          <w:rFonts w:ascii="Lato" w:hAnsi="Lato"/>
          <w:bCs/>
          <w:i/>
          <w:iCs/>
          <w:spacing w:val="4"/>
          <w:lang w:bidi="pl-PL"/>
        </w:rPr>
        <w:t>specustawy drogowej</w:t>
      </w:r>
      <w:r w:rsidRPr="00271578">
        <w:rPr>
          <w:rFonts w:ascii="Lato" w:hAnsi="Lato"/>
          <w:bCs/>
          <w:iCs/>
          <w:spacing w:val="4"/>
          <w:lang w:bidi="pl-PL"/>
        </w:rPr>
        <w:t xml:space="preserve"> </w:t>
      </w:r>
      <w:r w:rsidR="00C61231">
        <w:rPr>
          <w:rFonts w:ascii="Lato" w:hAnsi="Lato"/>
          <w:bCs/>
          <w:iCs/>
          <w:spacing w:val="4"/>
          <w:lang w:bidi="pl-PL"/>
        </w:rPr>
        <w:br/>
      </w:r>
      <w:r w:rsidRPr="00271578">
        <w:rPr>
          <w:rFonts w:ascii="Lato" w:hAnsi="Lato"/>
          <w:bCs/>
          <w:iCs/>
          <w:spacing w:val="4"/>
          <w:lang w:bidi="pl-PL"/>
        </w:rPr>
        <w:t xml:space="preserve">do wniosku o wydanie decyzji o zezwoleniu na realizację przedmiotowej inwestycji drogowej </w:t>
      </w:r>
      <w:r w:rsidRPr="00271578">
        <w:rPr>
          <w:rFonts w:ascii="Lato" w:hAnsi="Lato"/>
          <w:bCs/>
          <w:i/>
          <w:iCs/>
          <w:spacing w:val="4"/>
          <w:lang w:bidi="pl-PL"/>
        </w:rPr>
        <w:t>inwestor</w:t>
      </w:r>
      <w:r w:rsidRPr="00271578">
        <w:rPr>
          <w:rFonts w:ascii="Lato" w:hAnsi="Lato"/>
          <w:bCs/>
          <w:iCs/>
          <w:spacing w:val="4"/>
          <w:lang w:bidi="pl-PL"/>
        </w:rPr>
        <w:t xml:space="preserve"> dołączył projekt budowlany wraz z opiniami, uzgodnieniami, pozwoleniami oraz dokumentami wymaganymi przepisami szczególnymi. Projekt został wykonany i sprawdzony przez osoby spełniające warunki, o których mowa w art. 12 </w:t>
      </w:r>
      <w:r w:rsidR="00C61231">
        <w:rPr>
          <w:rFonts w:ascii="Lato" w:hAnsi="Lato"/>
          <w:bCs/>
          <w:iCs/>
          <w:spacing w:val="4"/>
          <w:lang w:bidi="pl-PL"/>
        </w:rPr>
        <w:br/>
      </w:r>
      <w:r w:rsidRPr="00271578">
        <w:rPr>
          <w:rFonts w:ascii="Lato" w:hAnsi="Lato"/>
          <w:bCs/>
          <w:iCs/>
          <w:spacing w:val="4"/>
          <w:lang w:bidi="pl-PL"/>
        </w:rPr>
        <w:t xml:space="preserve">ust. 7 </w:t>
      </w:r>
      <w:r w:rsidRPr="00271578">
        <w:rPr>
          <w:rFonts w:ascii="Lato" w:hAnsi="Lato"/>
          <w:bCs/>
          <w:i/>
          <w:iCs/>
          <w:spacing w:val="4"/>
          <w:lang w:bidi="pl-PL"/>
        </w:rPr>
        <w:t>ustawy</w:t>
      </w:r>
      <w:r w:rsidRPr="00271578">
        <w:rPr>
          <w:rFonts w:ascii="Lato" w:hAnsi="Lato"/>
          <w:bCs/>
          <w:iCs/>
          <w:spacing w:val="4"/>
          <w:lang w:bidi="pl-PL"/>
        </w:rPr>
        <w:t xml:space="preserve"> </w:t>
      </w:r>
      <w:r w:rsidRPr="00271578">
        <w:rPr>
          <w:rFonts w:ascii="Lato" w:hAnsi="Lato"/>
          <w:bCs/>
          <w:i/>
          <w:iCs/>
          <w:spacing w:val="4"/>
          <w:lang w:bidi="pl-PL"/>
        </w:rPr>
        <w:t>Prawo budowlane</w:t>
      </w:r>
      <w:r w:rsidRPr="00271578">
        <w:rPr>
          <w:rFonts w:ascii="Lato" w:hAnsi="Lato"/>
          <w:bCs/>
          <w:iCs/>
          <w:spacing w:val="4"/>
          <w:lang w:bidi="pl-PL"/>
        </w:rPr>
        <w:t xml:space="preserve">. Zgodnie z art. 20 ust. 4 tej ustawy, do projektu dołączono oświadczenia projektantów i sprawdzających o sporządzeniu projektu zgodnie </w:t>
      </w:r>
      <w:r w:rsidRPr="00271578">
        <w:rPr>
          <w:rFonts w:ascii="Lato" w:hAnsi="Lato"/>
          <w:bCs/>
          <w:iCs/>
          <w:spacing w:val="4"/>
          <w:lang w:bidi="pl-PL"/>
        </w:rPr>
        <w:br/>
        <w:t>z obowiązującymi przepisami oraz zasadami wiedzy technicznej.</w:t>
      </w:r>
    </w:p>
    <w:p w14:paraId="43ED071B" w14:textId="77777777" w:rsidR="00DB72D8" w:rsidRPr="00271578" w:rsidRDefault="00DB72D8" w:rsidP="00DB72D8">
      <w:pPr>
        <w:spacing w:after="240" w:line="240" w:lineRule="exact"/>
        <w:jc w:val="both"/>
        <w:rPr>
          <w:rFonts w:ascii="Lato" w:hAnsi="Lato"/>
          <w:bCs/>
          <w:iCs/>
          <w:spacing w:val="4"/>
          <w:lang w:bidi="pl-PL"/>
        </w:rPr>
      </w:pPr>
      <w:r w:rsidRPr="00271578">
        <w:rPr>
          <w:rFonts w:ascii="Lato" w:hAnsi="Lato"/>
          <w:bCs/>
          <w:iCs/>
          <w:spacing w:val="4"/>
          <w:lang w:bidi="pl-PL"/>
        </w:rPr>
        <w:t xml:space="preserve">Projektant jest osobą, na której spoczywa odpowiedzialność za konstrukcję drogi i użycie takich rozwiązań, aby te nie zagrażały zdrowiu i życiu ludzkiemu. Zgodnie bowiem </w:t>
      </w:r>
      <w:r w:rsidRPr="00271578">
        <w:rPr>
          <w:rFonts w:ascii="Lato" w:hAnsi="Lato"/>
          <w:bCs/>
          <w:iCs/>
          <w:spacing w:val="4"/>
          <w:lang w:bidi="pl-PL"/>
        </w:rPr>
        <w:br/>
        <w:t xml:space="preserve">z art. 20 ust. 1 pkt 1 </w:t>
      </w:r>
      <w:r w:rsidRPr="00271578">
        <w:rPr>
          <w:rFonts w:ascii="Lato" w:hAnsi="Lato"/>
          <w:bCs/>
          <w:i/>
          <w:iCs/>
          <w:spacing w:val="4"/>
          <w:lang w:bidi="pl-PL"/>
        </w:rPr>
        <w:t>ustawy Prawo budowlane</w:t>
      </w:r>
      <w:r w:rsidRPr="00271578">
        <w:rPr>
          <w:rFonts w:ascii="Lato" w:hAnsi="Lato"/>
          <w:bCs/>
          <w:iCs/>
          <w:spacing w:val="4"/>
          <w:lang w:bidi="pl-PL"/>
        </w:rPr>
        <w:t xml:space="preserve"> do podstawowych obowiązków projektanta należy opracowanie projektu budowlanego w sposób zgodny m.in. z decyzją </w:t>
      </w:r>
      <w:r w:rsidRPr="00271578">
        <w:rPr>
          <w:rFonts w:ascii="Lato" w:hAnsi="Lato"/>
          <w:bCs/>
          <w:iCs/>
          <w:spacing w:val="4"/>
          <w:lang w:bidi="pl-PL"/>
        </w:rPr>
        <w:br/>
        <w:t xml:space="preserve">o środowiskowych uwarunkowaniach, wymaganiami </w:t>
      </w:r>
      <w:r w:rsidRPr="00271578">
        <w:rPr>
          <w:rFonts w:ascii="Lato" w:hAnsi="Lato"/>
          <w:bCs/>
          <w:i/>
          <w:iCs/>
          <w:spacing w:val="4"/>
          <w:lang w:bidi="pl-PL"/>
        </w:rPr>
        <w:t>ustawy Prawo budowlane</w:t>
      </w:r>
      <w:r w:rsidRPr="00271578">
        <w:rPr>
          <w:rFonts w:ascii="Lato" w:hAnsi="Lato"/>
          <w:bCs/>
          <w:iCs/>
          <w:spacing w:val="4"/>
          <w:lang w:bidi="pl-PL"/>
        </w:rPr>
        <w:t xml:space="preserve">, przepisami innych ustaw oraz zasadami wiedzy technicznej. Powyższe musi być potwierdzone stosownym oświadczeniem o sporządzeniu projektu budowlanego, zgodnie z obowiązującymi przepisami oraz zasadami wiedzy technicznej, które </w:t>
      </w:r>
      <w:r w:rsidRPr="00271578">
        <w:rPr>
          <w:rFonts w:ascii="Lato" w:hAnsi="Lato"/>
          <w:bCs/>
          <w:iCs/>
          <w:spacing w:val="4"/>
          <w:lang w:bidi="pl-PL"/>
        </w:rPr>
        <w:br/>
        <w:t>w niniejszej sprawie znajduje się w projekcie budowlanym.</w:t>
      </w:r>
    </w:p>
    <w:p w14:paraId="001BF001" w14:textId="77777777" w:rsidR="00DB72D8" w:rsidRPr="00271578" w:rsidRDefault="00DB72D8" w:rsidP="00DB72D8">
      <w:pPr>
        <w:spacing w:after="240" w:line="240" w:lineRule="exact"/>
        <w:jc w:val="both"/>
        <w:rPr>
          <w:rFonts w:ascii="Lato" w:hAnsi="Lato"/>
          <w:bCs/>
          <w:iCs/>
          <w:spacing w:val="4"/>
          <w:lang w:bidi="pl-PL"/>
        </w:rPr>
      </w:pPr>
      <w:r w:rsidRPr="00271578">
        <w:rPr>
          <w:rFonts w:ascii="Lato" w:hAnsi="Lato"/>
          <w:bCs/>
          <w:iCs/>
          <w:spacing w:val="4"/>
          <w:lang w:bidi="pl-PL"/>
        </w:rPr>
        <w:t xml:space="preserve">Wskazać również należy, iż ustawa z dnia 27 marca 2003 r. o zmianie ustawy - Prawo budowlane oraz zmianie niektórych ustaw (Dz.U. Nr 80, poz. 718), która weszła w życie z dniem 11 lipca 2003 r., wprowadziła zasadę wyłącznej odpowiedzialności za projekt architektoniczno-budowlany projektanta oraz osoby sprawdzającej projekt </w:t>
      </w:r>
      <w:r w:rsidRPr="00271578">
        <w:rPr>
          <w:rFonts w:ascii="Lato" w:hAnsi="Lato"/>
          <w:bCs/>
          <w:iCs/>
          <w:spacing w:val="4"/>
          <w:lang w:bidi="pl-PL"/>
        </w:rPr>
        <w:br/>
        <w:t xml:space="preserve">(art. 20 </w:t>
      </w:r>
      <w:r w:rsidRPr="00271578">
        <w:rPr>
          <w:rFonts w:ascii="Lato" w:hAnsi="Lato"/>
          <w:bCs/>
          <w:i/>
          <w:iCs/>
          <w:spacing w:val="4"/>
          <w:lang w:bidi="pl-PL"/>
        </w:rPr>
        <w:t>ustawy Prawo budowlane</w:t>
      </w:r>
      <w:r w:rsidRPr="00271578">
        <w:rPr>
          <w:rFonts w:ascii="Lato" w:hAnsi="Lato"/>
          <w:bCs/>
          <w:iCs/>
          <w:spacing w:val="4"/>
          <w:lang w:bidi="pl-PL"/>
        </w:rPr>
        <w:t xml:space="preserve">). Sprawdzenie zgodności z przepisami, w tym techniczno-budowlanymi, zostało natomiast ograniczone dla organu administracji </w:t>
      </w:r>
      <w:r w:rsidRPr="00271578">
        <w:rPr>
          <w:rFonts w:ascii="Lato" w:hAnsi="Lato"/>
          <w:bCs/>
          <w:iCs/>
          <w:spacing w:val="4"/>
          <w:lang w:bidi="pl-PL"/>
        </w:rPr>
        <w:lastRenderedPageBreak/>
        <w:t xml:space="preserve">architektoniczno-budowlanej do projektu zagospodarowania działki (art. 35 ust. 1 pkt. </w:t>
      </w:r>
      <w:r w:rsidRPr="00271578">
        <w:rPr>
          <w:rFonts w:ascii="Lato" w:hAnsi="Lato"/>
          <w:bCs/>
          <w:iCs/>
          <w:spacing w:val="4"/>
          <w:lang w:bidi="pl-PL"/>
        </w:rPr>
        <w:br/>
        <w:t xml:space="preserve">2 </w:t>
      </w:r>
      <w:r w:rsidRPr="00271578">
        <w:rPr>
          <w:rFonts w:ascii="Lato" w:hAnsi="Lato"/>
          <w:bCs/>
          <w:i/>
          <w:iCs/>
          <w:spacing w:val="4"/>
          <w:lang w:bidi="pl-PL"/>
        </w:rPr>
        <w:t>ustawy Prawo budowlane</w:t>
      </w:r>
      <w:r w:rsidRPr="00271578">
        <w:rPr>
          <w:rFonts w:ascii="Lato" w:hAnsi="Lato"/>
          <w:bCs/>
          <w:iCs/>
          <w:spacing w:val="4"/>
          <w:lang w:bidi="pl-PL"/>
        </w:rPr>
        <w:t xml:space="preserve">). Powyższe przepisy korespondują z szeroką odpowiedzialnością projektanta za sporządzony przez niego projekt architektoniczno-budowlany – art. 20, art. 93 pkt. 1, art. 95 i nast. </w:t>
      </w:r>
      <w:r w:rsidRPr="00271578">
        <w:rPr>
          <w:rFonts w:ascii="Lato" w:hAnsi="Lato"/>
          <w:bCs/>
          <w:i/>
          <w:iCs/>
          <w:spacing w:val="4"/>
          <w:lang w:bidi="pl-PL"/>
        </w:rPr>
        <w:t>ustawy Prawo budowlane</w:t>
      </w:r>
      <w:r w:rsidRPr="00271578">
        <w:rPr>
          <w:rFonts w:ascii="Lato" w:hAnsi="Lato"/>
          <w:bCs/>
          <w:iCs/>
          <w:spacing w:val="4"/>
          <w:lang w:bidi="pl-PL"/>
        </w:rPr>
        <w:t xml:space="preserve"> (por. wyrok Wojewódzkiego Sądu Administracyjnego w Warszawie z dnia 25 kwietnia 2017 r., sygn. akt VII SA/Wa 2952/16, opubl. Legalis nr 1680462).</w:t>
      </w:r>
    </w:p>
    <w:p w14:paraId="4AD30C16" w14:textId="77777777" w:rsidR="00DB72D8" w:rsidRPr="00271578" w:rsidRDefault="00DB72D8" w:rsidP="00DB72D8">
      <w:pPr>
        <w:spacing w:after="240" w:line="240" w:lineRule="exact"/>
        <w:jc w:val="both"/>
        <w:rPr>
          <w:rFonts w:ascii="Lato" w:hAnsi="Lato"/>
          <w:bCs/>
          <w:i/>
          <w:iCs/>
          <w:spacing w:val="4"/>
          <w:lang w:bidi="pl-PL"/>
        </w:rPr>
      </w:pPr>
      <w:r w:rsidRPr="00427E56">
        <w:rPr>
          <w:rFonts w:ascii="Lato" w:hAnsi="Lato"/>
          <w:bCs/>
          <w:iCs/>
          <w:spacing w:val="4"/>
          <w:lang w:bidi="pl-PL"/>
        </w:rPr>
        <w:t xml:space="preserve">Jak już to zostało wyjaśnione powyżej w niniejszej decyzji, po dokonaniu analizy przedłożonego przez </w:t>
      </w:r>
      <w:r w:rsidRPr="00427E56">
        <w:rPr>
          <w:rFonts w:ascii="Lato" w:hAnsi="Lato"/>
          <w:bCs/>
          <w:i/>
          <w:iCs/>
          <w:spacing w:val="4"/>
          <w:lang w:bidi="pl-PL"/>
        </w:rPr>
        <w:t>inwestora</w:t>
      </w:r>
      <w:r w:rsidRPr="00427E56">
        <w:rPr>
          <w:rFonts w:ascii="Lato" w:hAnsi="Lato"/>
          <w:bCs/>
          <w:iCs/>
          <w:spacing w:val="4"/>
          <w:lang w:bidi="pl-PL"/>
        </w:rPr>
        <w:t xml:space="preserve"> projektu budowlanego, organ odwoławczy stwierdził, </w:t>
      </w:r>
      <w:r w:rsidRPr="00427E56">
        <w:rPr>
          <w:rFonts w:ascii="Lato" w:hAnsi="Lato"/>
          <w:bCs/>
          <w:iCs/>
          <w:spacing w:val="4"/>
          <w:lang w:bidi="pl-PL"/>
        </w:rPr>
        <w:br/>
        <w:t xml:space="preserve">że spełnia on wymagania określone w art. 34 ust. 2 i ust. 3 </w:t>
      </w:r>
      <w:r w:rsidRPr="00427E56">
        <w:rPr>
          <w:rFonts w:ascii="Lato" w:hAnsi="Lato"/>
          <w:bCs/>
          <w:i/>
          <w:iCs/>
          <w:spacing w:val="4"/>
          <w:lang w:bidi="pl-PL"/>
        </w:rPr>
        <w:t xml:space="preserve">ustawy Prawo budowlane </w:t>
      </w:r>
      <w:r w:rsidRPr="00427E56">
        <w:rPr>
          <w:rFonts w:ascii="Lato" w:hAnsi="Lato"/>
          <w:bCs/>
          <w:iCs/>
          <w:spacing w:val="4"/>
          <w:lang w:bidi="pl-PL"/>
        </w:rPr>
        <w:t xml:space="preserve">oraz </w:t>
      </w:r>
      <w:r w:rsidRPr="00427E56">
        <w:rPr>
          <w:rFonts w:ascii="Lato" w:hAnsi="Lato"/>
          <w:bCs/>
          <w:iCs/>
          <w:spacing w:val="4"/>
          <w:lang w:bidi="pl-PL"/>
        </w:rPr>
        <w:br/>
        <w:t xml:space="preserve">w </w:t>
      </w:r>
      <w:r w:rsidRPr="00427E56">
        <w:rPr>
          <w:rFonts w:ascii="Lato" w:hAnsi="Lato"/>
          <w:bCs/>
          <w:i/>
          <w:iCs/>
          <w:spacing w:val="4"/>
          <w:lang w:bidi="pl-PL"/>
        </w:rPr>
        <w:t>rozporządzeniu w sprawie zakresu i formy projektu budowlanego.</w:t>
      </w:r>
      <w:r w:rsidRPr="00271578">
        <w:rPr>
          <w:rFonts w:ascii="Lato" w:hAnsi="Lato"/>
          <w:bCs/>
          <w:i/>
          <w:iCs/>
          <w:spacing w:val="4"/>
          <w:lang w:bidi="pl-PL"/>
        </w:rPr>
        <w:t xml:space="preserve"> </w:t>
      </w:r>
    </w:p>
    <w:p w14:paraId="4FB43FDA" w14:textId="6EDD717A" w:rsidR="00285AA1" w:rsidRPr="00271578" w:rsidRDefault="00DB72D8" w:rsidP="00C80E45">
      <w:pPr>
        <w:spacing w:after="240" w:line="240" w:lineRule="exact"/>
        <w:jc w:val="both"/>
        <w:rPr>
          <w:rFonts w:ascii="Lato" w:hAnsi="Lato" w:cs="Arial"/>
          <w:spacing w:val="4"/>
        </w:rPr>
      </w:pPr>
      <w:r w:rsidRPr="00C80E45">
        <w:rPr>
          <w:rFonts w:ascii="Lato" w:hAnsi="Lato"/>
          <w:bCs/>
          <w:iCs/>
          <w:spacing w:val="4"/>
          <w:lang w:bidi="pl-PL"/>
        </w:rPr>
        <w:t>Odnośnie zaś</w:t>
      </w:r>
      <w:r w:rsidRPr="00271578">
        <w:rPr>
          <w:rFonts w:ascii="Lato" w:hAnsi="Lato"/>
          <w:bCs/>
          <w:iCs/>
          <w:spacing w:val="4"/>
          <w:lang w:bidi="pl-PL"/>
        </w:rPr>
        <w:t xml:space="preserve">, </w:t>
      </w:r>
      <w:r w:rsidRPr="00C80E45">
        <w:rPr>
          <w:rFonts w:ascii="Lato" w:hAnsi="Lato"/>
          <w:bCs/>
          <w:iCs/>
          <w:spacing w:val="4"/>
          <w:lang w:bidi="pl-PL"/>
        </w:rPr>
        <w:t>kwestionowanej przez Panią K</w:t>
      </w:r>
      <w:r w:rsidR="00352273">
        <w:rPr>
          <w:rFonts w:ascii="Lato" w:hAnsi="Lato"/>
          <w:bCs/>
          <w:iCs/>
          <w:spacing w:val="4"/>
          <w:lang w:bidi="pl-PL"/>
        </w:rPr>
        <w:t>.</w:t>
      </w:r>
      <w:r w:rsidRPr="00C80E45">
        <w:rPr>
          <w:rFonts w:ascii="Lato" w:hAnsi="Lato"/>
          <w:bCs/>
          <w:iCs/>
          <w:spacing w:val="4"/>
          <w:lang w:bidi="pl-PL"/>
        </w:rPr>
        <w:t xml:space="preserve"> R</w:t>
      </w:r>
      <w:r w:rsidR="00352273">
        <w:rPr>
          <w:rFonts w:ascii="Lato" w:hAnsi="Lato"/>
          <w:bCs/>
          <w:iCs/>
          <w:spacing w:val="4"/>
          <w:lang w:bidi="pl-PL"/>
        </w:rPr>
        <w:t>.</w:t>
      </w:r>
      <w:r w:rsidRPr="00271578">
        <w:rPr>
          <w:rFonts w:ascii="Lato" w:hAnsi="Lato"/>
          <w:bCs/>
          <w:iCs/>
          <w:spacing w:val="4"/>
          <w:lang w:bidi="pl-PL"/>
        </w:rPr>
        <w:t>,</w:t>
      </w:r>
      <w:r w:rsidRPr="00C80E45">
        <w:rPr>
          <w:rFonts w:ascii="Lato" w:hAnsi="Lato"/>
          <w:bCs/>
          <w:iCs/>
          <w:spacing w:val="4"/>
          <w:lang w:bidi="pl-PL"/>
        </w:rPr>
        <w:t xml:space="preserve"> kwestii podstawy prawnej do rozbiórki dobudowanego pomieszczenia gospodarczego</w:t>
      </w:r>
      <w:r w:rsidRPr="00271578">
        <w:rPr>
          <w:rFonts w:ascii="Lato" w:hAnsi="Lato"/>
          <w:bCs/>
          <w:iCs/>
          <w:spacing w:val="4"/>
          <w:lang w:bidi="pl-PL"/>
        </w:rPr>
        <w:t xml:space="preserve"> (kotłowni), wyjaśnić należy, że </w:t>
      </w:r>
      <w:r w:rsidR="000C2682" w:rsidRPr="00271578">
        <w:rPr>
          <w:rFonts w:ascii="Lato" w:hAnsi="Lato"/>
          <w:bCs/>
          <w:iCs/>
          <w:spacing w:val="4"/>
          <w:lang w:bidi="pl-PL"/>
        </w:rPr>
        <w:t>r</w:t>
      </w:r>
      <w:r w:rsidRPr="00271578">
        <w:rPr>
          <w:rFonts w:ascii="Lato" w:hAnsi="Lato"/>
          <w:bCs/>
          <w:iCs/>
          <w:spacing w:val="4"/>
          <w:lang w:bidi="pl-PL"/>
        </w:rPr>
        <w:t xml:space="preserve">oboty </w:t>
      </w:r>
      <w:r w:rsidR="000C2682" w:rsidRPr="00271578">
        <w:rPr>
          <w:rFonts w:ascii="Lato" w:hAnsi="Lato"/>
          <w:bCs/>
          <w:iCs/>
          <w:spacing w:val="4"/>
          <w:lang w:bidi="pl-PL"/>
        </w:rPr>
        <w:t xml:space="preserve">budowlane </w:t>
      </w:r>
      <w:r w:rsidRPr="00271578">
        <w:rPr>
          <w:rFonts w:ascii="Lato" w:hAnsi="Lato"/>
          <w:bCs/>
          <w:iCs/>
          <w:spacing w:val="4"/>
          <w:lang w:bidi="pl-PL"/>
        </w:rPr>
        <w:t xml:space="preserve">związane z </w:t>
      </w:r>
      <w:r w:rsidR="000C2682" w:rsidRPr="00271578">
        <w:rPr>
          <w:rFonts w:ascii="Lato" w:hAnsi="Lato"/>
          <w:bCs/>
          <w:iCs/>
          <w:spacing w:val="4"/>
          <w:lang w:bidi="pl-PL"/>
        </w:rPr>
        <w:t xml:space="preserve">omawianą </w:t>
      </w:r>
      <w:r w:rsidRPr="00271578">
        <w:rPr>
          <w:rFonts w:ascii="Lato" w:hAnsi="Lato"/>
          <w:bCs/>
          <w:iCs/>
          <w:spacing w:val="4"/>
          <w:lang w:bidi="pl-PL"/>
        </w:rPr>
        <w:t>rozbiórką</w:t>
      </w:r>
      <w:r w:rsidR="000C2682" w:rsidRPr="00271578">
        <w:rPr>
          <w:rFonts w:ascii="Lato" w:hAnsi="Lato"/>
          <w:bCs/>
          <w:iCs/>
          <w:spacing w:val="4"/>
          <w:lang w:bidi="pl-PL"/>
        </w:rPr>
        <w:t xml:space="preserve">, na części działki pozostającej we władaniu skarżącej, </w:t>
      </w:r>
      <w:r w:rsidRPr="00271578">
        <w:rPr>
          <w:rFonts w:ascii="Lato" w:hAnsi="Lato"/>
          <w:bCs/>
          <w:iCs/>
          <w:spacing w:val="4"/>
          <w:lang w:bidi="pl-PL"/>
        </w:rPr>
        <w:t xml:space="preserve">prowadzone będą zgodnie z zapisami </w:t>
      </w:r>
      <w:r w:rsidRPr="00C80E45">
        <w:rPr>
          <w:rFonts w:ascii="Lato" w:hAnsi="Lato"/>
          <w:bCs/>
          <w:i/>
          <w:spacing w:val="4"/>
          <w:lang w:bidi="pl-PL"/>
        </w:rPr>
        <w:t>specustawy drogowej</w:t>
      </w:r>
      <w:r w:rsidRPr="00271578">
        <w:rPr>
          <w:rFonts w:ascii="Lato" w:hAnsi="Lato"/>
          <w:bCs/>
          <w:iCs/>
          <w:spacing w:val="4"/>
          <w:lang w:bidi="pl-PL"/>
        </w:rPr>
        <w:t xml:space="preserve"> na podstawie art. </w:t>
      </w:r>
      <w:r w:rsidR="000C2682" w:rsidRPr="00271578">
        <w:rPr>
          <w:rFonts w:ascii="Lato" w:hAnsi="Lato"/>
          <w:bCs/>
          <w:iCs/>
          <w:spacing w:val="4"/>
          <w:lang w:bidi="pl-PL"/>
        </w:rPr>
        <w:t>11</w:t>
      </w:r>
      <w:r w:rsidRPr="00271578">
        <w:rPr>
          <w:rFonts w:ascii="Lato" w:hAnsi="Lato"/>
          <w:bCs/>
          <w:iCs/>
          <w:spacing w:val="4"/>
          <w:lang w:bidi="pl-PL"/>
        </w:rPr>
        <w:t>f ust. 1 p</w:t>
      </w:r>
      <w:r w:rsidR="000C2682" w:rsidRPr="00271578">
        <w:rPr>
          <w:rFonts w:ascii="Lato" w:hAnsi="Lato"/>
          <w:bCs/>
          <w:iCs/>
          <w:spacing w:val="4"/>
          <w:lang w:bidi="pl-PL"/>
        </w:rPr>
        <w:t>kt</w:t>
      </w:r>
      <w:r w:rsidRPr="00271578">
        <w:rPr>
          <w:rFonts w:ascii="Lato" w:hAnsi="Lato"/>
          <w:bCs/>
          <w:iCs/>
          <w:spacing w:val="4"/>
          <w:lang w:bidi="pl-PL"/>
        </w:rPr>
        <w:t xml:space="preserve"> 8), lit c), oraz i) - tj. ograniczenia w korzystaniu z nieruchomości dla realizacji obowiązku</w:t>
      </w:r>
      <w:r w:rsidR="000C2682" w:rsidRPr="00271578">
        <w:rPr>
          <w:rFonts w:ascii="Arial" w:eastAsia="Times New Roman" w:hAnsi="Arial" w:cs="Arial"/>
          <w:color w:val="000000"/>
          <w:sz w:val="13"/>
          <w:szCs w:val="13"/>
          <w:lang w:eastAsia="pl-PL"/>
        </w:rPr>
        <w:t xml:space="preserve"> </w:t>
      </w:r>
      <w:r w:rsidR="000C2682" w:rsidRPr="00271578">
        <w:rPr>
          <w:rFonts w:ascii="Lato" w:hAnsi="Lato"/>
          <w:bCs/>
          <w:iCs/>
          <w:spacing w:val="4"/>
          <w:lang w:bidi="pl-PL"/>
        </w:rPr>
        <w:t xml:space="preserve">rozbiórki istniejących obiektów budowlanych nieprzewidzianych do dalszego użytkowania. </w:t>
      </w:r>
      <w:r w:rsidR="000C2682" w:rsidRPr="00271578">
        <w:rPr>
          <w:rFonts w:ascii="Lato" w:hAnsi="Lato" w:cs="Arial"/>
          <w:spacing w:val="4"/>
        </w:rPr>
        <w:t>W</w:t>
      </w:r>
      <w:r w:rsidR="00285AA1" w:rsidRPr="00271578">
        <w:rPr>
          <w:rFonts w:ascii="Lato" w:hAnsi="Lato" w:cs="Arial"/>
          <w:spacing w:val="4"/>
        </w:rPr>
        <w:t xml:space="preserve"> pkt X </w:t>
      </w:r>
      <w:r w:rsidR="00285AA1" w:rsidRPr="00271578">
        <w:rPr>
          <w:rFonts w:ascii="Lato" w:hAnsi="Lato" w:cs="Arial"/>
          <w:i/>
          <w:iCs/>
          <w:spacing w:val="4"/>
        </w:rPr>
        <w:t>decyzji Wojewody Mazowieckiego</w:t>
      </w:r>
      <w:r w:rsidR="00285AA1" w:rsidRPr="00271578">
        <w:rPr>
          <w:rFonts w:ascii="Lato" w:hAnsi="Lato" w:cs="Arial"/>
          <w:spacing w:val="4"/>
        </w:rPr>
        <w:t xml:space="preserve"> organ I instancji określił termin rozbiórki istniejących obiektów budowlanych nieprzewidzianych do dalszego użytkowania oraz tymczasowych obiektów budowalnych. Ponadto w tabeli na stronie 71 </w:t>
      </w:r>
      <w:r w:rsidR="00285AA1" w:rsidRPr="00271578">
        <w:rPr>
          <w:rFonts w:ascii="Lato" w:hAnsi="Lato" w:cs="Arial"/>
          <w:i/>
          <w:iCs/>
          <w:spacing w:val="4"/>
        </w:rPr>
        <w:t xml:space="preserve">decyzji Wojewody Mazowieckiego </w:t>
      </w:r>
      <w:r w:rsidR="00285AA1" w:rsidRPr="00271578">
        <w:rPr>
          <w:rFonts w:ascii="Lato" w:hAnsi="Lato" w:cs="Arial"/>
          <w:spacing w:val="4"/>
        </w:rPr>
        <w:t xml:space="preserve">w pozycji nr 174 wyraźnie wskazano, że na działce 135/19 obręb 0010 Dalanówek zostanie dokonana rozbiórka obiektu budowlanego. </w:t>
      </w:r>
    </w:p>
    <w:p w14:paraId="3B01EDA4" w14:textId="68C73BFB" w:rsidR="00975195" w:rsidRPr="00271578" w:rsidRDefault="00907AD9" w:rsidP="00975195">
      <w:pPr>
        <w:spacing w:after="240" w:line="240" w:lineRule="exact"/>
        <w:jc w:val="both"/>
        <w:rPr>
          <w:rFonts w:ascii="Lato" w:hAnsi="Lato"/>
          <w:bCs/>
          <w:iCs/>
          <w:spacing w:val="4"/>
          <w:lang w:bidi="pl-PL"/>
        </w:rPr>
      </w:pPr>
      <w:r w:rsidRPr="00271578">
        <w:rPr>
          <w:rFonts w:ascii="Lato" w:hAnsi="Lato"/>
          <w:bCs/>
          <w:iCs/>
          <w:spacing w:val="4"/>
          <w:lang w:bidi="pl-PL"/>
        </w:rPr>
        <w:t>Rozpatrując zaś zarzut Pani K</w:t>
      </w:r>
      <w:r w:rsidR="00352273">
        <w:rPr>
          <w:rFonts w:ascii="Lato" w:hAnsi="Lato"/>
          <w:bCs/>
          <w:iCs/>
          <w:spacing w:val="4"/>
          <w:lang w:bidi="pl-PL"/>
        </w:rPr>
        <w:t>.</w:t>
      </w:r>
      <w:r w:rsidRPr="00271578">
        <w:rPr>
          <w:rFonts w:ascii="Lato" w:hAnsi="Lato"/>
          <w:bCs/>
          <w:iCs/>
          <w:spacing w:val="4"/>
          <w:lang w:bidi="pl-PL"/>
        </w:rPr>
        <w:t xml:space="preserve"> R</w:t>
      </w:r>
      <w:r w:rsidR="00352273">
        <w:rPr>
          <w:rFonts w:ascii="Lato" w:hAnsi="Lato"/>
          <w:bCs/>
          <w:iCs/>
          <w:spacing w:val="4"/>
          <w:lang w:bidi="pl-PL"/>
        </w:rPr>
        <w:t>.</w:t>
      </w:r>
      <w:r w:rsidRPr="00271578">
        <w:rPr>
          <w:rFonts w:ascii="Lato" w:hAnsi="Lato"/>
          <w:bCs/>
          <w:iCs/>
          <w:spacing w:val="4"/>
          <w:lang w:bidi="pl-PL"/>
        </w:rPr>
        <w:t xml:space="preserve"> oraz Pana C</w:t>
      </w:r>
      <w:r w:rsidR="00352273">
        <w:rPr>
          <w:rFonts w:ascii="Lato" w:hAnsi="Lato"/>
          <w:bCs/>
          <w:iCs/>
          <w:spacing w:val="4"/>
          <w:lang w:bidi="pl-PL"/>
        </w:rPr>
        <w:t>.</w:t>
      </w:r>
      <w:r w:rsidRPr="00271578">
        <w:rPr>
          <w:rFonts w:ascii="Lato" w:hAnsi="Lato"/>
          <w:bCs/>
          <w:iCs/>
          <w:spacing w:val="4"/>
          <w:lang w:bidi="pl-PL"/>
        </w:rPr>
        <w:t xml:space="preserve"> P</w:t>
      </w:r>
      <w:r w:rsidR="00352273">
        <w:rPr>
          <w:rFonts w:ascii="Lato" w:hAnsi="Lato"/>
          <w:bCs/>
          <w:iCs/>
          <w:spacing w:val="4"/>
          <w:lang w:bidi="pl-PL"/>
        </w:rPr>
        <w:t>.</w:t>
      </w:r>
      <w:r w:rsidRPr="00271578">
        <w:rPr>
          <w:rFonts w:ascii="Lato" w:hAnsi="Lato"/>
          <w:bCs/>
          <w:iCs/>
          <w:spacing w:val="4"/>
          <w:lang w:bidi="pl-PL"/>
        </w:rPr>
        <w:t>, reprezentowanego przez Panią W</w:t>
      </w:r>
      <w:r w:rsidR="00352273">
        <w:rPr>
          <w:rFonts w:ascii="Lato" w:hAnsi="Lato"/>
          <w:bCs/>
          <w:iCs/>
          <w:spacing w:val="4"/>
          <w:lang w:bidi="pl-PL"/>
        </w:rPr>
        <w:t>.</w:t>
      </w:r>
      <w:r w:rsidRPr="00271578">
        <w:rPr>
          <w:rFonts w:ascii="Lato" w:hAnsi="Lato"/>
          <w:bCs/>
          <w:iCs/>
          <w:spacing w:val="4"/>
          <w:lang w:bidi="pl-PL"/>
        </w:rPr>
        <w:t xml:space="preserve"> P</w:t>
      </w:r>
      <w:r w:rsidR="00352273">
        <w:rPr>
          <w:rFonts w:ascii="Lato" w:hAnsi="Lato"/>
          <w:bCs/>
          <w:iCs/>
          <w:spacing w:val="4"/>
          <w:lang w:bidi="pl-PL"/>
        </w:rPr>
        <w:t>.</w:t>
      </w:r>
      <w:r w:rsidRPr="00271578">
        <w:rPr>
          <w:rFonts w:ascii="Lato" w:hAnsi="Lato"/>
          <w:bCs/>
          <w:iCs/>
          <w:spacing w:val="4"/>
          <w:lang w:bidi="pl-PL"/>
        </w:rPr>
        <w:t xml:space="preserve">, dotyczący niespełnienia </w:t>
      </w:r>
      <w:r w:rsidR="00975195" w:rsidRPr="00271578">
        <w:rPr>
          <w:rFonts w:ascii="Lato" w:hAnsi="Lato"/>
          <w:bCs/>
          <w:iCs/>
          <w:spacing w:val="4"/>
          <w:lang w:bidi="pl-PL"/>
        </w:rPr>
        <w:t xml:space="preserve">prawnych </w:t>
      </w:r>
      <w:r w:rsidRPr="00271578">
        <w:rPr>
          <w:rFonts w:ascii="Lato" w:hAnsi="Lato"/>
          <w:bCs/>
          <w:iCs/>
          <w:spacing w:val="4"/>
          <w:lang w:bidi="pl-PL"/>
        </w:rPr>
        <w:t xml:space="preserve">wymagań odpowiedniej odległości nieruchomości od pasa ruchu, </w:t>
      </w:r>
      <w:r w:rsidR="00975195" w:rsidRPr="00271578">
        <w:rPr>
          <w:rFonts w:ascii="Lato" w:hAnsi="Lato"/>
          <w:bCs/>
          <w:iCs/>
          <w:spacing w:val="4"/>
          <w:lang w:bidi="pl-PL"/>
        </w:rPr>
        <w:t xml:space="preserve">należy wskazać, </w:t>
      </w:r>
      <w:r w:rsidR="00C61231">
        <w:rPr>
          <w:rFonts w:ascii="Lato" w:hAnsi="Lato"/>
          <w:bCs/>
          <w:iCs/>
          <w:spacing w:val="4"/>
          <w:lang w:bidi="pl-PL"/>
        </w:rPr>
        <w:br/>
      </w:r>
      <w:r w:rsidR="00975195" w:rsidRPr="00271578">
        <w:rPr>
          <w:rFonts w:ascii="Lato" w:hAnsi="Lato"/>
          <w:bCs/>
          <w:iCs/>
          <w:spacing w:val="4"/>
          <w:lang w:bidi="pl-PL"/>
        </w:rPr>
        <w:t xml:space="preserve">że przepis art. 43 ustawy z dnia 21 marca 1985 r. o drogach publicznych (t.j. Dz. U. </w:t>
      </w:r>
      <w:r w:rsidR="00A941C2">
        <w:rPr>
          <w:rFonts w:ascii="Lato" w:hAnsi="Lato"/>
          <w:bCs/>
          <w:iCs/>
          <w:spacing w:val="4"/>
          <w:lang w:bidi="pl-PL"/>
        </w:rPr>
        <w:br/>
      </w:r>
      <w:r w:rsidR="00975195" w:rsidRPr="00271578">
        <w:rPr>
          <w:rFonts w:ascii="Lato" w:hAnsi="Lato"/>
          <w:bCs/>
          <w:iCs/>
          <w:spacing w:val="4"/>
          <w:lang w:bidi="pl-PL"/>
        </w:rPr>
        <w:t>z 2024 r. poz. 320), zwanej dalej „</w:t>
      </w:r>
      <w:r w:rsidR="00975195" w:rsidRPr="00271578">
        <w:rPr>
          <w:rFonts w:ascii="Lato" w:hAnsi="Lato"/>
          <w:bCs/>
          <w:i/>
          <w:iCs/>
          <w:spacing w:val="4"/>
          <w:lang w:bidi="pl-PL"/>
        </w:rPr>
        <w:t>ustawą o drogach publicznych</w:t>
      </w:r>
      <w:r w:rsidR="00975195" w:rsidRPr="00271578">
        <w:rPr>
          <w:rFonts w:ascii="Lato" w:hAnsi="Lato"/>
          <w:bCs/>
          <w:iCs/>
          <w:spacing w:val="4"/>
          <w:lang w:bidi="pl-PL"/>
        </w:rPr>
        <w:t xml:space="preserve">”, statuuje generalny obowiązek zachowania, w szczególności ze względów bezpieczeństwa, odpowiedniej odległości pomiędzy obiektami budowlanymi zlokalizowanymi przy drodze, a zewnętrzną krawędzią jezdni. </w:t>
      </w:r>
    </w:p>
    <w:p w14:paraId="54068D76" w14:textId="79B71734" w:rsidR="00975195" w:rsidRPr="00271578" w:rsidRDefault="00975195" w:rsidP="00975195">
      <w:pPr>
        <w:spacing w:after="240" w:line="240" w:lineRule="exact"/>
        <w:jc w:val="both"/>
        <w:rPr>
          <w:rFonts w:ascii="Lato" w:hAnsi="Lato"/>
          <w:bCs/>
          <w:iCs/>
          <w:spacing w:val="4"/>
          <w:lang w:bidi="pl-PL"/>
        </w:rPr>
      </w:pPr>
      <w:r w:rsidRPr="00271578">
        <w:rPr>
          <w:rFonts w:ascii="Lato" w:hAnsi="Lato"/>
          <w:bCs/>
          <w:iCs/>
          <w:spacing w:val="4"/>
          <w:lang w:bidi="pl-PL"/>
        </w:rPr>
        <w:t xml:space="preserve">Art. 43 </w:t>
      </w:r>
      <w:r w:rsidRPr="00271578">
        <w:rPr>
          <w:rFonts w:ascii="Lato" w:hAnsi="Lato"/>
          <w:bCs/>
          <w:i/>
          <w:iCs/>
          <w:spacing w:val="4"/>
          <w:lang w:bidi="pl-PL"/>
        </w:rPr>
        <w:t>ustawy o drogach publicznych</w:t>
      </w:r>
      <w:r w:rsidRPr="00271578">
        <w:rPr>
          <w:rFonts w:ascii="Lato" w:hAnsi="Lato"/>
          <w:bCs/>
          <w:iCs/>
          <w:spacing w:val="4"/>
          <w:lang w:bidi="pl-PL"/>
        </w:rPr>
        <w:t xml:space="preserve"> dotyczy przypadku sytuowania budynków, </w:t>
      </w:r>
      <w:r w:rsidR="00C61231">
        <w:rPr>
          <w:rFonts w:ascii="Lato" w:hAnsi="Lato"/>
          <w:bCs/>
          <w:iCs/>
          <w:spacing w:val="4"/>
          <w:lang w:bidi="pl-PL"/>
        </w:rPr>
        <w:br/>
      </w:r>
      <w:r w:rsidRPr="00271578">
        <w:rPr>
          <w:rFonts w:ascii="Lato" w:hAnsi="Lato"/>
          <w:bCs/>
          <w:iCs/>
          <w:spacing w:val="4"/>
          <w:lang w:bidi="pl-PL"/>
        </w:rPr>
        <w:t xml:space="preserve">a więc przepis ten normuje odległości, jakie muszą być zachowane między budynkiem, </w:t>
      </w:r>
      <w:r w:rsidRPr="00271578">
        <w:rPr>
          <w:rFonts w:ascii="Lato" w:hAnsi="Lato"/>
          <w:bCs/>
          <w:iCs/>
          <w:spacing w:val="4"/>
          <w:lang w:bidi="pl-PL"/>
        </w:rPr>
        <w:br/>
        <w:t xml:space="preserve">a krawędzią jezdni istniejącej drogi publicznej, wyłącznie podczas budowy (rozbudowy) obiektu budowlanego przy drodze, a nie do budowy dróg w odniesieniu do istniejących budynków. Chodzi więc w nim o dostosowanie odległości nowobudowanych budynków do przebiegu drogi publicznej, a nie sytuowania drogi w stosunku do istniejących budynków (vide: wyroki Naczelnego Sadu Administracyjnego z dnia 8 maja 2019 r., </w:t>
      </w:r>
      <w:r w:rsidR="00C61231">
        <w:rPr>
          <w:rFonts w:ascii="Lato" w:hAnsi="Lato"/>
          <w:bCs/>
          <w:iCs/>
          <w:spacing w:val="4"/>
          <w:lang w:bidi="pl-PL"/>
        </w:rPr>
        <w:br/>
      </w:r>
      <w:r w:rsidRPr="00271578">
        <w:rPr>
          <w:rFonts w:ascii="Lato" w:hAnsi="Lato"/>
          <w:bCs/>
          <w:iCs/>
          <w:spacing w:val="4"/>
          <w:lang w:bidi="pl-PL"/>
        </w:rPr>
        <w:t xml:space="preserve">sygn. akt II OSK 339/19, z dnia 11 lipca 2013 r., sygn. akt II OSK 1232/13, z dnia </w:t>
      </w:r>
      <w:r w:rsidR="00C61231">
        <w:rPr>
          <w:rFonts w:ascii="Lato" w:hAnsi="Lato"/>
          <w:bCs/>
          <w:iCs/>
          <w:spacing w:val="4"/>
          <w:lang w:bidi="pl-PL"/>
        </w:rPr>
        <w:br/>
      </w:r>
      <w:r w:rsidRPr="00271578">
        <w:rPr>
          <w:rFonts w:ascii="Lato" w:hAnsi="Lato"/>
          <w:bCs/>
          <w:iCs/>
          <w:spacing w:val="4"/>
          <w:lang w:bidi="pl-PL"/>
        </w:rPr>
        <w:t>10 kwietnia 2008 r., sygn. akt II OSK 1687/07, z dnia 8 grudnia 2009 r., sygn. akt II OSK 1555/09, opubl. w Centralnej Bazie Orzeczeń Sądów Administracyjnych).</w:t>
      </w:r>
    </w:p>
    <w:p w14:paraId="6E0CA955" w14:textId="1C1DB431" w:rsidR="00907AD9" w:rsidRPr="00C80E45" w:rsidRDefault="00975195" w:rsidP="00907AD9">
      <w:pPr>
        <w:spacing w:after="240" w:line="240" w:lineRule="exact"/>
        <w:jc w:val="both"/>
        <w:rPr>
          <w:rFonts w:ascii="Lato" w:hAnsi="Lato"/>
          <w:bCs/>
          <w:iCs/>
          <w:spacing w:val="4"/>
          <w:lang w:bidi="pl-PL"/>
        </w:rPr>
      </w:pPr>
      <w:r w:rsidRPr="00271578">
        <w:rPr>
          <w:rFonts w:ascii="Lato" w:hAnsi="Lato"/>
          <w:bCs/>
          <w:iCs/>
          <w:spacing w:val="4"/>
          <w:lang w:bidi="pl-PL"/>
        </w:rPr>
        <w:t>Niemniej, w</w:t>
      </w:r>
      <w:r w:rsidR="00907AD9" w:rsidRPr="00271578">
        <w:rPr>
          <w:rFonts w:ascii="Lato" w:hAnsi="Lato"/>
          <w:bCs/>
          <w:iCs/>
          <w:spacing w:val="4"/>
          <w:lang w:bidi="pl-PL"/>
        </w:rPr>
        <w:t xml:space="preserve"> piśmie z dnia 28 marca 2024 r. znak: S7-301/MKE/3500/2024,</w:t>
      </w:r>
      <w:r w:rsidR="00907AD9" w:rsidRPr="00271578">
        <w:rPr>
          <w:rFonts w:ascii="Lato" w:hAnsi="Lato"/>
          <w:bCs/>
          <w:i/>
          <w:spacing w:val="4"/>
          <w:lang w:bidi="pl-PL"/>
        </w:rPr>
        <w:t xml:space="preserve"> inwestor</w:t>
      </w:r>
      <w:r w:rsidR="00907AD9" w:rsidRPr="00271578">
        <w:rPr>
          <w:rFonts w:ascii="Lato" w:hAnsi="Lato"/>
          <w:bCs/>
          <w:iCs/>
          <w:spacing w:val="4"/>
          <w:lang w:bidi="pl-PL"/>
        </w:rPr>
        <w:t xml:space="preserve"> </w:t>
      </w:r>
      <w:r w:rsidRPr="00271578">
        <w:rPr>
          <w:rFonts w:ascii="Lato" w:hAnsi="Lato"/>
          <w:bCs/>
          <w:iCs/>
          <w:spacing w:val="4"/>
          <w:lang w:bidi="pl-PL"/>
        </w:rPr>
        <w:t>dokonał analizy wskazywanej przez skarżących okoliczności i wyjaśnił</w:t>
      </w:r>
      <w:r w:rsidR="00907AD9" w:rsidRPr="00271578">
        <w:rPr>
          <w:rFonts w:ascii="Lato" w:hAnsi="Lato"/>
          <w:bCs/>
          <w:iCs/>
          <w:spacing w:val="4"/>
          <w:lang w:bidi="pl-PL"/>
        </w:rPr>
        <w:t xml:space="preserve">, w kontekście działki nr </w:t>
      </w:r>
      <w:r w:rsidR="00F4722D">
        <w:rPr>
          <w:rFonts w:ascii="Lato" w:hAnsi="Lato"/>
          <w:bCs/>
          <w:iCs/>
          <w:spacing w:val="4"/>
          <w:lang w:bidi="pl-PL"/>
        </w:rPr>
        <w:t>…</w:t>
      </w:r>
      <w:r w:rsidR="00907AD9" w:rsidRPr="00271578">
        <w:rPr>
          <w:rFonts w:ascii="Lato" w:hAnsi="Lato"/>
          <w:bCs/>
          <w:iCs/>
          <w:spacing w:val="4"/>
          <w:lang w:bidi="pl-PL"/>
        </w:rPr>
        <w:t xml:space="preserve"> obręb </w:t>
      </w:r>
      <w:r w:rsidR="00F4722D">
        <w:rPr>
          <w:rFonts w:ascii="Lato" w:hAnsi="Lato"/>
          <w:bCs/>
          <w:iCs/>
          <w:spacing w:val="4"/>
          <w:lang w:bidi="pl-PL"/>
        </w:rPr>
        <w:t>….</w:t>
      </w:r>
      <w:r w:rsidR="00907AD9" w:rsidRPr="00271578">
        <w:rPr>
          <w:rFonts w:ascii="Lato" w:hAnsi="Lato"/>
          <w:bCs/>
          <w:iCs/>
          <w:spacing w:val="4"/>
          <w:lang w:bidi="pl-PL"/>
        </w:rPr>
        <w:t xml:space="preserve"> S</w:t>
      </w:r>
      <w:r w:rsidR="00F4722D">
        <w:rPr>
          <w:rFonts w:ascii="Lato" w:hAnsi="Lato"/>
          <w:bCs/>
          <w:iCs/>
          <w:spacing w:val="4"/>
          <w:lang w:bidi="pl-PL"/>
        </w:rPr>
        <w:t>.</w:t>
      </w:r>
      <w:r w:rsidR="00907AD9" w:rsidRPr="00271578">
        <w:rPr>
          <w:rFonts w:ascii="Lato" w:hAnsi="Lato"/>
          <w:bCs/>
          <w:iCs/>
          <w:spacing w:val="4"/>
          <w:lang w:bidi="pl-PL"/>
        </w:rPr>
        <w:t>, pozostającej przy Panu C</w:t>
      </w:r>
      <w:r w:rsidR="00352273">
        <w:rPr>
          <w:rFonts w:ascii="Lato" w:hAnsi="Lato"/>
          <w:bCs/>
          <w:iCs/>
          <w:spacing w:val="4"/>
          <w:lang w:bidi="pl-PL"/>
        </w:rPr>
        <w:t>.</w:t>
      </w:r>
      <w:r w:rsidR="00907AD9" w:rsidRPr="00271578">
        <w:rPr>
          <w:rFonts w:ascii="Lato" w:hAnsi="Lato"/>
          <w:bCs/>
          <w:iCs/>
          <w:spacing w:val="4"/>
          <w:lang w:bidi="pl-PL"/>
        </w:rPr>
        <w:t xml:space="preserve"> P</w:t>
      </w:r>
      <w:r w:rsidR="00352273">
        <w:rPr>
          <w:rFonts w:ascii="Lato" w:hAnsi="Lato"/>
          <w:bCs/>
          <w:iCs/>
          <w:spacing w:val="4"/>
          <w:lang w:bidi="pl-PL"/>
        </w:rPr>
        <w:t>.</w:t>
      </w:r>
      <w:r w:rsidR="00907AD9" w:rsidRPr="00271578">
        <w:rPr>
          <w:rFonts w:ascii="Lato" w:hAnsi="Lato"/>
          <w:bCs/>
          <w:iCs/>
          <w:spacing w:val="4"/>
          <w:lang w:bidi="pl-PL"/>
        </w:rPr>
        <w:t xml:space="preserve">, </w:t>
      </w:r>
      <w:r w:rsidR="00C61231">
        <w:rPr>
          <w:rFonts w:ascii="Lato" w:hAnsi="Lato"/>
          <w:bCs/>
          <w:iCs/>
          <w:spacing w:val="4"/>
          <w:lang w:bidi="pl-PL"/>
        </w:rPr>
        <w:br/>
      </w:r>
      <w:r w:rsidR="00907AD9" w:rsidRPr="00271578">
        <w:rPr>
          <w:rFonts w:ascii="Lato" w:hAnsi="Lato"/>
          <w:bCs/>
          <w:iCs/>
          <w:spacing w:val="4"/>
          <w:lang w:bidi="pl-PL"/>
        </w:rPr>
        <w:t xml:space="preserve">że istniejący budynek będzie znajdował się w odległości min. 14,79 m od zewnętrznej krawędzi jezdni projektowanej drogi gminnej DG_DZ1A oraz min. 37,92 m </w:t>
      </w:r>
      <w:r w:rsidR="00C61231">
        <w:rPr>
          <w:rFonts w:ascii="Lato" w:hAnsi="Lato"/>
          <w:bCs/>
          <w:iCs/>
          <w:spacing w:val="4"/>
          <w:lang w:bidi="pl-PL"/>
        </w:rPr>
        <w:br/>
      </w:r>
      <w:r w:rsidR="00907AD9" w:rsidRPr="00271578">
        <w:rPr>
          <w:rFonts w:ascii="Lato" w:hAnsi="Lato"/>
          <w:bCs/>
          <w:iCs/>
          <w:spacing w:val="4"/>
          <w:lang w:bidi="pl-PL"/>
        </w:rPr>
        <w:t xml:space="preserve">od zewnętrznej krawędzi jezdni projektowanej drogi S7. Natomiast w zakresie działki </w:t>
      </w:r>
      <w:r w:rsidR="00C61231">
        <w:rPr>
          <w:rFonts w:ascii="Lato" w:hAnsi="Lato"/>
          <w:bCs/>
          <w:iCs/>
          <w:spacing w:val="4"/>
          <w:lang w:bidi="pl-PL"/>
        </w:rPr>
        <w:br/>
      </w:r>
      <w:r w:rsidR="00907AD9" w:rsidRPr="00271578">
        <w:rPr>
          <w:rFonts w:ascii="Lato" w:hAnsi="Lato"/>
          <w:bCs/>
          <w:iCs/>
          <w:spacing w:val="4"/>
          <w:lang w:bidi="pl-PL"/>
        </w:rPr>
        <w:t xml:space="preserve">nr </w:t>
      </w:r>
      <w:r w:rsidR="00F4722D">
        <w:rPr>
          <w:rFonts w:ascii="Lato" w:hAnsi="Lato"/>
          <w:bCs/>
          <w:iCs/>
          <w:spacing w:val="4"/>
          <w:lang w:bidi="pl-PL"/>
        </w:rPr>
        <w:t>….</w:t>
      </w:r>
      <w:r w:rsidR="00907AD9" w:rsidRPr="00271578">
        <w:rPr>
          <w:rFonts w:ascii="Lato" w:hAnsi="Lato"/>
          <w:bCs/>
          <w:iCs/>
          <w:spacing w:val="4"/>
          <w:lang w:bidi="pl-PL"/>
        </w:rPr>
        <w:t>, pozostającej przy Pani K</w:t>
      </w:r>
      <w:r w:rsidR="00352273">
        <w:rPr>
          <w:rFonts w:ascii="Lato" w:hAnsi="Lato"/>
          <w:bCs/>
          <w:iCs/>
          <w:spacing w:val="4"/>
          <w:lang w:bidi="pl-PL"/>
        </w:rPr>
        <w:t>.</w:t>
      </w:r>
      <w:r w:rsidR="00907AD9" w:rsidRPr="00271578">
        <w:rPr>
          <w:rFonts w:ascii="Lato" w:hAnsi="Lato"/>
          <w:bCs/>
          <w:iCs/>
          <w:spacing w:val="4"/>
          <w:lang w:bidi="pl-PL"/>
        </w:rPr>
        <w:t xml:space="preserve"> R</w:t>
      </w:r>
      <w:r w:rsidR="00352273">
        <w:rPr>
          <w:rFonts w:ascii="Lato" w:hAnsi="Lato"/>
          <w:bCs/>
          <w:iCs/>
          <w:spacing w:val="4"/>
          <w:lang w:bidi="pl-PL"/>
        </w:rPr>
        <w:t>.</w:t>
      </w:r>
      <w:r w:rsidR="00907AD9" w:rsidRPr="00271578">
        <w:rPr>
          <w:rFonts w:ascii="Lato" w:hAnsi="Lato"/>
          <w:bCs/>
          <w:iCs/>
          <w:spacing w:val="4"/>
          <w:lang w:bidi="pl-PL"/>
        </w:rPr>
        <w:t xml:space="preserve">, </w:t>
      </w:r>
      <w:r w:rsidR="00907AD9" w:rsidRPr="00271578">
        <w:rPr>
          <w:rFonts w:ascii="Lato" w:hAnsi="Lato"/>
          <w:bCs/>
          <w:i/>
          <w:spacing w:val="4"/>
          <w:lang w:bidi="pl-PL"/>
        </w:rPr>
        <w:t>inwestor</w:t>
      </w:r>
      <w:r w:rsidR="00907AD9" w:rsidRPr="00271578">
        <w:rPr>
          <w:rFonts w:ascii="Lato" w:hAnsi="Lato"/>
          <w:bCs/>
          <w:iCs/>
          <w:spacing w:val="4"/>
          <w:lang w:bidi="pl-PL"/>
        </w:rPr>
        <w:t xml:space="preserve"> w</w:t>
      </w:r>
      <w:r w:rsidR="00B87947" w:rsidRPr="00271578">
        <w:rPr>
          <w:rFonts w:ascii="Lato" w:hAnsi="Lato"/>
          <w:bCs/>
          <w:iCs/>
          <w:spacing w:val="4"/>
          <w:lang w:bidi="pl-PL"/>
        </w:rPr>
        <w:t>yjaśnił</w:t>
      </w:r>
      <w:r w:rsidR="00907AD9" w:rsidRPr="00271578">
        <w:rPr>
          <w:rFonts w:ascii="Lato" w:hAnsi="Lato"/>
          <w:bCs/>
          <w:iCs/>
          <w:spacing w:val="4"/>
          <w:lang w:bidi="pl-PL"/>
        </w:rPr>
        <w:t>, że istniejący budynek będzie znajdował się w odległości min. 7,13 m od zewnętrznej krawędzi jezdni projektowanej drogi gminnej DG_DDO5 oraz min. 23,75 m od zewnętrznej krawędzi projektowanej drogi S7</w:t>
      </w:r>
      <w:r w:rsidR="00907AD9" w:rsidRPr="00271578">
        <w:rPr>
          <w:rFonts w:ascii="Lato" w:hAnsi="Lato"/>
          <w:bCs/>
          <w:i/>
          <w:spacing w:val="4"/>
          <w:lang w:bidi="pl-PL"/>
        </w:rPr>
        <w:t xml:space="preserve">. </w:t>
      </w:r>
      <w:r w:rsidR="00B87947" w:rsidRPr="00271578">
        <w:rPr>
          <w:rFonts w:ascii="Lato" w:hAnsi="Lato"/>
          <w:bCs/>
          <w:iCs/>
          <w:spacing w:val="4"/>
          <w:lang w:bidi="pl-PL"/>
        </w:rPr>
        <w:t xml:space="preserve">Powyższe rozwiązania, nawet gdyby przyjąć interpretację odmienną od </w:t>
      </w:r>
      <w:r w:rsidR="00B87947" w:rsidRPr="00271578">
        <w:rPr>
          <w:rFonts w:ascii="Lato" w:hAnsi="Lato"/>
          <w:bCs/>
          <w:iCs/>
          <w:spacing w:val="4"/>
          <w:lang w:bidi="pl-PL"/>
        </w:rPr>
        <w:lastRenderedPageBreak/>
        <w:t xml:space="preserve">prezentowanej przez </w:t>
      </w:r>
      <w:r w:rsidR="00B87947" w:rsidRPr="00271578">
        <w:rPr>
          <w:rFonts w:ascii="Lato" w:hAnsi="Lato"/>
          <w:bCs/>
          <w:i/>
          <w:spacing w:val="4"/>
          <w:lang w:bidi="pl-PL"/>
        </w:rPr>
        <w:t>Ministra</w:t>
      </w:r>
      <w:r w:rsidR="00B87947" w:rsidRPr="00271578">
        <w:rPr>
          <w:rFonts w:ascii="Lato" w:hAnsi="Lato"/>
          <w:bCs/>
          <w:iCs/>
          <w:spacing w:val="4"/>
          <w:lang w:bidi="pl-PL"/>
        </w:rPr>
        <w:t xml:space="preserve">, i tak nie narusza przepisów </w:t>
      </w:r>
      <w:r w:rsidR="00B87947" w:rsidRPr="00271578">
        <w:rPr>
          <w:rFonts w:ascii="Lato" w:hAnsi="Lato"/>
          <w:bCs/>
          <w:i/>
          <w:spacing w:val="4"/>
          <w:lang w:bidi="pl-PL"/>
        </w:rPr>
        <w:t>ustawy o drogach publicznych</w:t>
      </w:r>
      <w:r w:rsidR="00B87947" w:rsidRPr="00271578">
        <w:rPr>
          <w:rFonts w:ascii="Lato" w:hAnsi="Lato"/>
          <w:bCs/>
          <w:iCs/>
          <w:spacing w:val="4"/>
          <w:lang w:bidi="pl-PL"/>
        </w:rPr>
        <w:t xml:space="preserve">, przewidujących odległość </w:t>
      </w:r>
      <w:r w:rsidR="005619F4" w:rsidRPr="00271578">
        <w:rPr>
          <w:rFonts w:ascii="Lato" w:hAnsi="Lato"/>
          <w:bCs/>
          <w:iCs/>
          <w:spacing w:val="4"/>
          <w:lang w:bidi="pl-PL"/>
        </w:rPr>
        <w:t>budynków od drogi ekspresowej w terenie zabudowanym – 20 m, a drogi gminnej 6 m.</w:t>
      </w:r>
    </w:p>
    <w:p w14:paraId="76C90142" w14:textId="45DD9E5B" w:rsidR="00907AD9" w:rsidRPr="00271578" w:rsidRDefault="00907AD9" w:rsidP="00907AD9">
      <w:pPr>
        <w:spacing w:after="240" w:line="240" w:lineRule="exact"/>
        <w:jc w:val="both"/>
        <w:rPr>
          <w:rFonts w:ascii="Lato" w:hAnsi="Lato"/>
          <w:bCs/>
          <w:iCs/>
          <w:spacing w:val="4"/>
          <w:lang w:bidi="pl-PL"/>
        </w:rPr>
      </w:pPr>
      <w:r w:rsidRPr="00271578">
        <w:rPr>
          <w:rFonts w:ascii="Lato" w:hAnsi="Lato"/>
          <w:bCs/>
          <w:iCs/>
          <w:spacing w:val="4"/>
          <w:lang w:bidi="pl-PL"/>
        </w:rPr>
        <w:t>Mając powyższe na uwadze, zarzut dotyczący niespełnienia wymagań określających odpowiednie odległości nieruchomości od pasa ruchu uznać należy za chybiony.</w:t>
      </w:r>
    </w:p>
    <w:p w14:paraId="04BA0340" w14:textId="081F1794" w:rsidR="005619F4" w:rsidRPr="00271578" w:rsidRDefault="0035011F" w:rsidP="005619F4">
      <w:pPr>
        <w:spacing w:after="240" w:line="240" w:lineRule="exact"/>
        <w:jc w:val="both"/>
        <w:rPr>
          <w:rFonts w:ascii="Lato" w:hAnsi="Lato"/>
          <w:bCs/>
          <w:iCs/>
          <w:spacing w:val="4"/>
          <w:lang w:bidi="pl-PL"/>
        </w:rPr>
      </w:pPr>
      <w:r w:rsidRPr="00271578">
        <w:rPr>
          <w:rFonts w:ascii="Lato" w:hAnsi="Lato"/>
          <w:bCs/>
          <w:iCs/>
          <w:spacing w:val="4"/>
          <w:lang w:bidi="pl-PL"/>
        </w:rPr>
        <w:t>O</w:t>
      </w:r>
      <w:r w:rsidR="005619F4" w:rsidRPr="00271578">
        <w:rPr>
          <w:rFonts w:ascii="Lato" w:hAnsi="Lato"/>
          <w:bCs/>
          <w:iCs/>
          <w:spacing w:val="4"/>
          <w:lang w:bidi="pl-PL"/>
        </w:rPr>
        <w:t>dn</w:t>
      </w:r>
      <w:r w:rsidRPr="00271578">
        <w:rPr>
          <w:rFonts w:ascii="Lato" w:hAnsi="Lato"/>
          <w:bCs/>
          <w:iCs/>
          <w:spacing w:val="4"/>
          <w:lang w:bidi="pl-PL"/>
        </w:rPr>
        <w:t>osząc</w:t>
      </w:r>
      <w:r w:rsidR="005619F4" w:rsidRPr="00271578">
        <w:rPr>
          <w:rFonts w:ascii="Lato" w:hAnsi="Lato"/>
          <w:bCs/>
          <w:iCs/>
          <w:spacing w:val="4"/>
          <w:lang w:bidi="pl-PL"/>
        </w:rPr>
        <w:t xml:space="preserve"> się do zarzutu Pana C</w:t>
      </w:r>
      <w:r w:rsidR="00352273">
        <w:rPr>
          <w:rFonts w:ascii="Lato" w:hAnsi="Lato"/>
          <w:bCs/>
          <w:iCs/>
          <w:spacing w:val="4"/>
          <w:lang w:bidi="pl-PL"/>
        </w:rPr>
        <w:t xml:space="preserve">. </w:t>
      </w:r>
      <w:r w:rsidR="005619F4" w:rsidRPr="00271578">
        <w:rPr>
          <w:rFonts w:ascii="Lato" w:hAnsi="Lato"/>
          <w:bCs/>
          <w:iCs/>
          <w:spacing w:val="4"/>
          <w:lang w:bidi="pl-PL"/>
        </w:rPr>
        <w:t>P</w:t>
      </w:r>
      <w:r w:rsidR="00352273">
        <w:rPr>
          <w:rFonts w:ascii="Lato" w:hAnsi="Lato"/>
          <w:bCs/>
          <w:iCs/>
          <w:spacing w:val="4"/>
          <w:lang w:bidi="pl-PL"/>
        </w:rPr>
        <w:t>.</w:t>
      </w:r>
      <w:r w:rsidR="005619F4" w:rsidRPr="00271578">
        <w:rPr>
          <w:rFonts w:ascii="Lato" w:hAnsi="Lato"/>
          <w:bCs/>
          <w:iCs/>
          <w:spacing w:val="4"/>
          <w:lang w:bidi="pl-PL"/>
        </w:rPr>
        <w:t>, reprezentowanego przez Panią W</w:t>
      </w:r>
      <w:r w:rsidR="00352273">
        <w:rPr>
          <w:rFonts w:ascii="Lato" w:hAnsi="Lato"/>
          <w:bCs/>
          <w:iCs/>
          <w:spacing w:val="4"/>
          <w:lang w:bidi="pl-PL"/>
        </w:rPr>
        <w:t>.</w:t>
      </w:r>
      <w:r w:rsidR="005619F4" w:rsidRPr="00271578">
        <w:rPr>
          <w:rFonts w:ascii="Lato" w:hAnsi="Lato"/>
          <w:bCs/>
          <w:iCs/>
          <w:spacing w:val="4"/>
          <w:lang w:bidi="pl-PL"/>
        </w:rPr>
        <w:t xml:space="preserve"> P</w:t>
      </w:r>
      <w:r w:rsidR="00352273">
        <w:rPr>
          <w:rFonts w:ascii="Lato" w:hAnsi="Lato"/>
          <w:bCs/>
          <w:iCs/>
          <w:spacing w:val="4"/>
          <w:lang w:bidi="pl-PL"/>
        </w:rPr>
        <w:t>.</w:t>
      </w:r>
      <w:r w:rsidR="005619F4" w:rsidRPr="00271578">
        <w:rPr>
          <w:rFonts w:ascii="Lato" w:hAnsi="Lato"/>
          <w:bCs/>
          <w:iCs/>
          <w:spacing w:val="4"/>
          <w:lang w:bidi="pl-PL"/>
        </w:rPr>
        <w:t xml:space="preserve">, dotyczącego naruszenia art. 11a ust. 1, art. 11f ust. 1, art.11i oraz art. 12 ust. 1-4 </w:t>
      </w:r>
      <w:r w:rsidR="005619F4" w:rsidRPr="00271578">
        <w:rPr>
          <w:rFonts w:ascii="Lato" w:hAnsi="Lato"/>
          <w:bCs/>
          <w:i/>
          <w:spacing w:val="4"/>
          <w:lang w:bidi="pl-PL"/>
        </w:rPr>
        <w:t>specustawy drogowej</w:t>
      </w:r>
      <w:r w:rsidR="005619F4" w:rsidRPr="00271578">
        <w:rPr>
          <w:rFonts w:ascii="Lato" w:hAnsi="Lato"/>
          <w:bCs/>
          <w:iCs/>
          <w:spacing w:val="4"/>
          <w:lang w:bidi="pl-PL"/>
        </w:rPr>
        <w:t xml:space="preserve">, </w:t>
      </w:r>
      <w:r w:rsidRPr="00271578">
        <w:rPr>
          <w:rFonts w:ascii="Lato" w:hAnsi="Lato"/>
          <w:bCs/>
          <w:iCs/>
          <w:spacing w:val="4"/>
          <w:lang w:bidi="pl-PL"/>
        </w:rPr>
        <w:t>po</w:t>
      </w:r>
      <w:r w:rsidR="005619F4" w:rsidRPr="00271578">
        <w:rPr>
          <w:rFonts w:ascii="Lato" w:hAnsi="Lato"/>
          <w:bCs/>
          <w:iCs/>
          <w:spacing w:val="4"/>
          <w:lang w:bidi="pl-PL"/>
        </w:rPr>
        <w:t xml:space="preserve">przez brak weryfikacji spełnienia warunków koniecznych i niezbędnych dla zastosowania przepisów </w:t>
      </w:r>
      <w:r w:rsidR="005619F4" w:rsidRPr="00271578">
        <w:rPr>
          <w:rFonts w:ascii="Lato" w:hAnsi="Lato"/>
          <w:bCs/>
          <w:i/>
          <w:spacing w:val="4"/>
          <w:lang w:bidi="pl-PL"/>
        </w:rPr>
        <w:t xml:space="preserve">specustawy drogowej </w:t>
      </w:r>
      <w:r w:rsidRPr="00271578">
        <w:rPr>
          <w:rFonts w:ascii="Lato" w:hAnsi="Lato"/>
          <w:bCs/>
          <w:i/>
          <w:spacing w:val="4"/>
          <w:lang w:bidi="pl-PL"/>
        </w:rPr>
        <w:t>w</w:t>
      </w:r>
      <w:r w:rsidRPr="00271578">
        <w:rPr>
          <w:rFonts w:ascii="Lato" w:hAnsi="Lato"/>
          <w:bCs/>
          <w:iCs/>
          <w:spacing w:val="4"/>
          <w:lang w:bidi="pl-PL"/>
        </w:rPr>
        <w:t xml:space="preserve"> niniejszej sprawie </w:t>
      </w:r>
      <w:r w:rsidR="005619F4" w:rsidRPr="00271578">
        <w:rPr>
          <w:rFonts w:ascii="Lato" w:hAnsi="Lato"/>
          <w:bCs/>
          <w:iCs/>
          <w:spacing w:val="4"/>
          <w:lang w:bidi="pl-PL"/>
        </w:rPr>
        <w:t>– wskaz</w:t>
      </w:r>
      <w:r w:rsidRPr="00271578">
        <w:rPr>
          <w:rFonts w:ascii="Lato" w:hAnsi="Lato"/>
          <w:bCs/>
          <w:iCs/>
          <w:spacing w:val="4"/>
          <w:lang w:bidi="pl-PL"/>
        </w:rPr>
        <w:t>ać należy</w:t>
      </w:r>
      <w:r w:rsidR="005619F4" w:rsidRPr="00271578">
        <w:rPr>
          <w:rFonts w:ascii="Lato" w:hAnsi="Lato"/>
          <w:bCs/>
          <w:iCs/>
          <w:spacing w:val="4"/>
          <w:lang w:bidi="pl-PL"/>
        </w:rPr>
        <w:t xml:space="preserve">, </w:t>
      </w:r>
      <w:r w:rsidR="00024DC4" w:rsidRPr="00271578">
        <w:rPr>
          <w:rFonts w:ascii="Lato" w:hAnsi="Lato"/>
          <w:bCs/>
          <w:iCs/>
          <w:spacing w:val="4"/>
          <w:lang w:bidi="pl-PL"/>
        </w:rPr>
        <w:t xml:space="preserve">że skarżący nie sprecyzował, jakie konkretnie warunki, uniemożliwiające zastosowanie </w:t>
      </w:r>
      <w:r w:rsidR="00024DC4" w:rsidRPr="00C80E45">
        <w:rPr>
          <w:rFonts w:ascii="Lato" w:hAnsi="Lato"/>
          <w:bCs/>
          <w:i/>
          <w:spacing w:val="4"/>
          <w:lang w:bidi="pl-PL"/>
        </w:rPr>
        <w:t>specustawy drogowej</w:t>
      </w:r>
      <w:r w:rsidR="00024DC4" w:rsidRPr="00271578">
        <w:rPr>
          <w:rFonts w:ascii="Lato" w:hAnsi="Lato"/>
          <w:bCs/>
          <w:iCs/>
          <w:spacing w:val="4"/>
          <w:lang w:bidi="pl-PL"/>
        </w:rPr>
        <w:t xml:space="preserve"> nie zostały spełnione, </w:t>
      </w:r>
      <w:r w:rsidR="00A941C2">
        <w:rPr>
          <w:rFonts w:ascii="Lato" w:hAnsi="Lato"/>
          <w:bCs/>
          <w:iCs/>
          <w:spacing w:val="4"/>
          <w:lang w:bidi="pl-PL"/>
        </w:rPr>
        <w:br/>
      </w:r>
      <w:r w:rsidR="00024DC4" w:rsidRPr="00271578">
        <w:rPr>
          <w:rFonts w:ascii="Lato" w:hAnsi="Lato"/>
          <w:bCs/>
          <w:iCs/>
          <w:spacing w:val="4"/>
          <w:lang w:bidi="pl-PL"/>
        </w:rPr>
        <w:t xml:space="preserve">w </w:t>
      </w:r>
      <w:r w:rsidR="00965DD4" w:rsidRPr="00271578">
        <w:rPr>
          <w:rFonts w:ascii="Lato" w:hAnsi="Lato"/>
          <w:bCs/>
          <w:iCs/>
          <w:spacing w:val="4"/>
          <w:lang w:bidi="pl-PL"/>
        </w:rPr>
        <w:t>konsekwencji</w:t>
      </w:r>
      <w:r w:rsidR="00024DC4" w:rsidRPr="00271578">
        <w:rPr>
          <w:rFonts w:ascii="Lato" w:hAnsi="Lato"/>
          <w:bCs/>
          <w:iCs/>
          <w:spacing w:val="4"/>
          <w:lang w:bidi="pl-PL"/>
        </w:rPr>
        <w:t xml:space="preserve"> brak jest możliwości </w:t>
      </w:r>
      <w:r w:rsidR="00965DD4" w:rsidRPr="00271578">
        <w:rPr>
          <w:rFonts w:ascii="Lato" w:hAnsi="Lato"/>
          <w:bCs/>
          <w:iCs/>
          <w:spacing w:val="4"/>
          <w:lang w:bidi="pl-PL"/>
        </w:rPr>
        <w:t>odniesienia się do tak postawionego zarzutu.</w:t>
      </w:r>
    </w:p>
    <w:p w14:paraId="1D8787A6" w14:textId="55A6A400" w:rsidR="00CC3AA6" w:rsidRPr="00271578" w:rsidRDefault="005619F4" w:rsidP="00535C90">
      <w:pPr>
        <w:spacing w:after="240" w:line="240" w:lineRule="exact"/>
        <w:jc w:val="both"/>
        <w:rPr>
          <w:rFonts w:ascii="Lato" w:hAnsi="Lato" w:cs="Arial"/>
          <w:spacing w:val="4"/>
        </w:rPr>
      </w:pPr>
      <w:r w:rsidRPr="00271578">
        <w:rPr>
          <w:rFonts w:ascii="Lato" w:hAnsi="Lato" w:cs="Arial"/>
          <w:spacing w:val="4"/>
        </w:rPr>
        <w:t xml:space="preserve">Odnosząc się do </w:t>
      </w:r>
      <w:r w:rsidR="00535C90" w:rsidRPr="00271578">
        <w:rPr>
          <w:rFonts w:ascii="Lato" w:hAnsi="Lato" w:cs="Arial"/>
          <w:spacing w:val="4"/>
        </w:rPr>
        <w:t xml:space="preserve">wskazywanej </w:t>
      </w:r>
      <w:r w:rsidRPr="00271578">
        <w:rPr>
          <w:rFonts w:ascii="Lato" w:hAnsi="Lato" w:cs="Arial"/>
          <w:spacing w:val="4"/>
        </w:rPr>
        <w:t xml:space="preserve">przez </w:t>
      </w:r>
      <w:r w:rsidRPr="00271578">
        <w:rPr>
          <w:rFonts w:ascii="Lato" w:hAnsi="Lato" w:cs="Arial"/>
          <w:bCs/>
          <w:iCs/>
          <w:spacing w:val="4"/>
          <w:lang w:bidi="pl-PL"/>
        </w:rPr>
        <w:t>Pani</w:t>
      </w:r>
      <w:r w:rsidR="00535C90" w:rsidRPr="00271578">
        <w:rPr>
          <w:rFonts w:ascii="Lato" w:hAnsi="Lato" w:cs="Arial"/>
          <w:bCs/>
          <w:iCs/>
          <w:spacing w:val="4"/>
          <w:lang w:bidi="pl-PL"/>
        </w:rPr>
        <w:t>ą</w:t>
      </w:r>
      <w:r w:rsidRPr="00271578">
        <w:rPr>
          <w:rFonts w:ascii="Lato" w:hAnsi="Lato" w:cs="Arial"/>
          <w:bCs/>
          <w:iCs/>
          <w:spacing w:val="4"/>
          <w:lang w:bidi="pl-PL"/>
        </w:rPr>
        <w:t xml:space="preserve"> K</w:t>
      </w:r>
      <w:r w:rsidR="00352273">
        <w:rPr>
          <w:rFonts w:ascii="Lato" w:hAnsi="Lato" w:cs="Arial"/>
          <w:bCs/>
          <w:iCs/>
          <w:spacing w:val="4"/>
          <w:lang w:bidi="pl-PL"/>
        </w:rPr>
        <w:t>.</w:t>
      </w:r>
      <w:r w:rsidRPr="00271578">
        <w:rPr>
          <w:rFonts w:ascii="Lato" w:hAnsi="Lato" w:cs="Arial"/>
          <w:bCs/>
          <w:iCs/>
          <w:spacing w:val="4"/>
          <w:lang w:bidi="pl-PL"/>
        </w:rPr>
        <w:t xml:space="preserve"> R</w:t>
      </w:r>
      <w:r w:rsidR="00352273">
        <w:rPr>
          <w:rFonts w:ascii="Lato" w:hAnsi="Lato" w:cs="Arial"/>
          <w:bCs/>
          <w:iCs/>
          <w:spacing w:val="4"/>
          <w:lang w:bidi="pl-PL"/>
        </w:rPr>
        <w:t xml:space="preserve">. </w:t>
      </w:r>
      <w:r w:rsidRPr="00271578">
        <w:rPr>
          <w:rFonts w:ascii="Lato" w:hAnsi="Lato" w:cs="Arial"/>
          <w:bCs/>
          <w:iCs/>
          <w:spacing w:val="4"/>
          <w:lang w:bidi="pl-PL"/>
        </w:rPr>
        <w:t>oraz Pana C</w:t>
      </w:r>
      <w:r w:rsidR="00352273">
        <w:rPr>
          <w:rFonts w:ascii="Lato" w:hAnsi="Lato" w:cs="Arial"/>
          <w:bCs/>
          <w:iCs/>
          <w:spacing w:val="4"/>
          <w:lang w:bidi="pl-PL"/>
        </w:rPr>
        <w:t>.</w:t>
      </w:r>
      <w:r w:rsidRPr="00271578">
        <w:rPr>
          <w:rFonts w:ascii="Lato" w:hAnsi="Lato" w:cs="Arial"/>
          <w:bCs/>
          <w:iCs/>
          <w:spacing w:val="4"/>
          <w:lang w:bidi="pl-PL"/>
        </w:rPr>
        <w:t xml:space="preserve"> P</w:t>
      </w:r>
      <w:r w:rsidR="00352273">
        <w:rPr>
          <w:rFonts w:ascii="Lato" w:hAnsi="Lato" w:cs="Arial"/>
          <w:bCs/>
          <w:iCs/>
          <w:spacing w:val="4"/>
          <w:lang w:bidi="pl-PL"/>
        </w:rPr>
        <w:t>.</w:t>
      </w:r>
      <w:r w:rsidRPr="00271578">
        <w:rPr>
          <w:rFonts w:ascii="Lato" w:hAnsi="Lato" w:cs="Arial"/>
          <w:bCs/>
          <w:iCs/>
          <w:spacing w:val="4"/>
          <w:lang w:bidi="pl-PL"/>
        </w:rPr>
        <w:t>, reprezentowanego przez Panią W</w:t>
      </w:r>
      <w:r w:rsidR="00352273">
        <w:rPr>
          <w:rFonts w:ascii="Lato" w:hAnsi="Lato" w:cs="Arial"/>
          <w:bCs/>
          <w:iCs/>
          <w:spacing w:val="4"/>
          <w:lang w:bidi="pl-PL"/>
        </w:rPr>
        <w:t>.</w:t>
      </w:r>
      <w:r w:rsidRPr="00271578">
        <w:rPr>
          <w:rFonts w:ascii="Lato" w:hAnsi="Lato" w:cs="Arial"/>
          <w:bCs/>
          <w:iCs/>
          <w:spacing w:val="4"/>
          <w:lang w:bidi="pl-PL"/>
        </w:rPr>
        <w:t xml:space="preserve"> P</w:t>
      </w:r>
      <w:r w:rsidR="00352273">
        <w:rPr>
          <w:rFonts w:ascii="Lato" w:hAnsi="Lato" w:cs="Arial"/>
          <w:bCs/>
          <w:iCs/>
          <w:spacing w:val="4"/>
          <w:lang w:bidi="pl-PL"/>
        </w:rPr>
        <w:t>.</w:t>
      </w:r>
      <w:r w:rsidR="00B2781C" w:rsidRPr="00271578">
        <w:rPr>
          <w:rFonts w:ascii="Lato" w:hAnsi="Lato" w:cs="Arial"/>
          <w:bCs/>
          <w:iCs/>
          <w:spacing w:val="4"/>
          <w:lang w:bidi="pl-PL"/>
        </w:rPr>
        <w:t>,</w:t>
      </w:r>
      <w:r w:rsidRPr="00271578" w:rsidDel="000C2682">
        <w:rPr>
          <w:rFonts w:ascii="Lato" w:hAnsi="Lato" w:cs="Arial"/>
          <w:spacing w:val="4"/>
        </w:rPr>
        <w:t xml:space="preserve"> </w:t>
      </w:r>
      <w:r w:rsidRPr="00271578">
        <w:rPr>
          <w:rFonts w:ascii="Lato" w:hAnsi="Lato" w:cs="Arial"/>
          <w:spacing w:val="4"/>
        </w:rPr>
        <w:t xml:space="preserve">konieczności zastosowania w przedmiotowej sprawie art. 155 </w:t>
      </w:r>
      <w:r w:rsidRPr="00C80E45">
        <w:rPr>
          <w:rFonts w:ascii="Lato" w:hAnsi="Lato" w:cs="Arial"/>
          <w:i/>
          <w:iCs/>
          <w:spacing w:val="4"/>
        </w:rPr>
        <w:t>kpa</w:t>
      </w:r>
      <w:r w:rsidRPr="00271578">
        <w:rPr>
          <w:rFonts w:ascii="Lato" w:hAnsi="Lato" w:cs="Arial"/>
          <w:spacing w:val="4"/>
        </w:rPr>
        <w:t xml:space="preserve">, wyjaśnić należy, że </w:t>
      </w:r>
      <w:r w:rsidR="00535C90" w:rsidRPr="00271578">
        <w:rPr>
          <w:rFonts w:ascii="Lato" w:hAnsi="Lato" w:cs="Arial"/>
          <w:spacing w:val="4"/>
        </w:rPr>
        <w:t xml:space="preserve">brak jest możliwości uczynienia zadość temu żądaniu w przedmiotowej sprawie. </w:t>
      </w:r>
    </w:p>
    <w:p w14:paraId="72DFACCE" w14:textId="0CE73922" w:rsidR="00535C90" w:rsidRPr="00271578" w:rsidRDefault="00535C90" w:rsidP="00535C90">
      <w:pPr>
        <w:spacing w:after="240" w:line="240" w:lineRule="exact"/>
        <w:jc w:val="both"/>
        <w:rPr>
          <w:rFonts w:ascii="Lato" w:hAnsi="Lato" w:cs="Arial"/>
          <w:spacing w:val="4"/>
        </w:rPr>
      </w:pPr>
      <w:r w:rsidRPr="00271578">
        <w:rPr>
          <w:rFonts w:ascii="Lato" w:hAnsi="Lato" w:cs="Arial"/>
          <w:bCs/>
          <w:iCs/>
          <w:spacing w:val="4"/>
          <w:lang w:bidi="pl-PL"/>
        </w:rPr>
        <w:t xml:space="preserve">W myśl art. 155 </w:t>
      </w:r>
      <w:r w:rsidRPr="00271578">
        <w:rPr>
          <w:rFonts w:ascii="Lato" w:hAnsi="Lato" w:cs="Arial"/>
          <w:bCs/>
          <w:i/>
          <w:spacing w:val="4"/>
          <w:lang w:bidi="pl-PL"/>
        </w:rPr>
        <w:t>kpa</w:t>
      </w:r>
      <w:r w:rsidRPr="00271578">
        <w:rPr>
          <w:rFonts w:ascii="Lato" w:hAnsi="Lato" w:cs="Arial"/>
          <w:bCs/>
          <w:iCs/>
          <w:spacing w:val="4"/>
          <w:lang w:bidi="pl-PL"/>
        </w:rPr>
        <w:t xml:space="preserve"> </w:t>
      </w:r>
      <w:r w:rsidRPr="00271578">
        <w:rPr>
          <w:rFonts w:ascii="Lato" w:hAnsi="Lato" w:cs="Arial"/>
          <w:spacing w:val="4"/>
        </w:rPr>
        <w:t>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w:t>
      </w:r>
    </w:p>
    <w:p w14:paraId="71D4CBDB" w14:textId="46D9B6BD" w:rsidR="00535C90" w:rsidRPr="00271578" w:rsidRDefault="00535C90" w:rsidP="00535C90">
      <w:pPr>
        <w:spacing w:after="240" w:line="240" w:lineRule="exact"/>
        <w:jc w:val="both"/>
        <w:rPr>
          <w:rFonts w:ascii="Lato" w:hAnsi="Lato" w:cs="Arial"/>
          <w:iCs/>
          <w:spacing w:val="4"/>
        </w:rPr>
      </w:pPr>
      <w:r w:rsidRPr="00271578">
        <w:rPr>
          <w:rFonts w:ascii="Lato" w:hAnsi="Lato" w:cs="Arial"/>
          <w:iCs/>
          <w:spacing w:val="4"/>
        </w:rPr>
        <w:t>Z powyższego przepisu wynika wprost, iż zmiana</w:t>
      </w:r>
      <w:r w:rsidR="000472BE" w:rsidRPr="00271578">
        <w:rPr>
          <w:rFonts w:ascii="Lato" w:hAnsi="Lato" w:cs="Arial"/>
          <w:iCs/>
          <w:spacing w:val="4"/>
        </w:rPr>
        <w:t xml:space="preserve"> lub uchylenie decyzji w trybie art. 155 </w:t>
      </w:r>
      <w:r w:rsidR="000472BE" w:rsidRPr="00C80E45">
        <w:rPr>
          <w:rFonts w:ascii="Lato" w:hAnsi="Lato" w:cs="Arial"/>
          <w:i/>
          <w:spacing w:val="4"/>
        </w:rPr>
        <w:t>kpa</w:t>
      </w:r>
      <w:r w:rsidR="000472BE" w:rsidRPr="00271578">
        <w:rPr>
          <w:rFonts w:ascii="Lato" w:hAnsi="Lato" w:cs="Arial"/>
          <w:iCs/>
          <w:spacing w:val="4"/>
        </w:rPr>
        <w:t xml:space="preserve"> </w:t>
      </w:r>
      <w:r w:rsidR="00CC3AA6" w:rsidRPr="00271578">
        <w:rPr>
          <w:rFonts w:ascii="Lato" w:hAnsi="Lato" w:cs="Arial"/>
          <w:iCs/>
          <w:spacing w:val="4"/>
        </w:rPr>
        <w:t xml:space="preserve">są </w:t>
      </w:r>
      <w:r w:rsidRPr="00271578">
        <w:rPr>
          <w:rFonts w:ascii="Lato" w:hAnsi="Lato" w:cs="Arial"/>
          <w:iCs/>
          <w:spacing w:val="4"/>
        </w:rPr>
        <w:t xml:space="preserve">dopuszczalne wyłącznie w stosunku do decyzji ostatecznej. </w:t>
      </w:r>
    </w:p>
    <w:p w14:paraId="0B9D91D0" w14:textId="77777777" w:rsidR="00535C90" w:rsidRPr="00271578" w:rsidRDefault="00535C90" w:rsidP="00535C90">
      <w:pPr>
        <w:spacing w:after="240" w:line="240" w:lineRule="exact"/>
        <w:jc w:val="both"/>
        <w:rPr>
          <w:rFonts w:ascii="Lato" w:hAnsi="Lato" w:cs="Arial"/>
          <w:iCs/>
          <w:spacing w:val="4"/>
        </w:rPr>
      </w:pPr>
      <w:r w:rsidRPr="00271578">
        <w:rPr>
          <w:rFonts w:ascii="Lato" w:hAnsi="Lato" w:cs="Arial"/>
          <w:iCs/>
          <w:spacing w:val="4"/>
        </w:rPr>
        <w:t xml:space="preserve">Kwestia ostateczności decyzji została uregulowana w art. 16 </w:t>
      </w:r>
      <w:r w:rsidRPr="00271578">
        <w:rPr>
          <w:rFonts w:ascii="Lato" w:hAnsi="Lato" w:cs="Arial"/>
          <w:i/>
          <w:iCs/>
          <w:spacing w:val="4"/>
        </w:rPr>
        <w:t>kpa</w:t>
      </w:r>
      <w:r w:rsidRPr="00271578">
        <w:rPr>
          <w:rFonts w:ascii="Lato" w:hAnsi="Lato" w:cs="Arial"/>
          <w:iCs/>
          <w:spacing w:val="4"/>
        </w:rPr>
        <w:t xml:space="preserve">. I tak decyzje ostateczne to w rozumieniu kodeksu decyzje, od których nie służy odwołanie lub wniosek o ponowne rozpatrzenie sprawy, a zatem te decyzje, które nie mogą być weryfikowane w administracyjnym toku instancji. Do decyzji ostatecznych należy zaliczyć decyzję organu pierwszej instancji, w stosunku do której upłynął termin złożenia odwołania lub wniosku o ponowne rozpatrzenie sprawy (i nie został przywrócony </w:t>
      </w:r>
      <w:r w:rsidRPr="00271578">
        <w:rPr>
          <w:rFonts w:ascii="Lato" w:hAnsi="Lato" w:cs="Arial"/>
          <w:iCs/>
          <w:spacing w:val="4"/>
        </w:rPr>
        <w:br/>
        <w:t xml:space="preserve">w przepisanym trybie), decyzję wydaną przez organ odwoławczy (organ drugiej instancji) oraz decyzje ostateczne z mocy wyraźnego przepisu prawa materialnego (vide: komentarz do art. 15 </w:t>
      </w:r>
      <w:r w:rsidRPr="00271578">
        <w:rPr>
          <w:rFonts w:ascii="Lato" w:hAnsi="Lato" w:cs="Arial"/>
          <w:i/>
          <w:iCs/>
          <w:spacing w:val="4"/>
        </w:rPr>
        <w:t>kpa</w:t>
      </w:r>
      <w:r w:rsidRPr="00271578">
        <w:rPr>
          <w:rFonts w:ascii="Lato" w:hAnsi="Lato" w:cs="Arial"/>
          <w:iCs/>
          <w:spacing w:val="4"/>
        </w:rPr>
        <w:t xml:space="preserve"> M. Jaśkowska, A. Wróbel oraz G. Łaszczyca, C. Martysz, A. Matan, Lex 2015).</w:t>
      </w:r>
    </w:p>
    <w:p w14:paraId="10177CC1" w14:textId="0E94A848" w:rsidR="000472BE" w:rsidRPr="00271578" w:rsidRDefault="000472BE" w:rsidP="00535C90">
      <w:pPr>
        <w:spacing w:after="240" w:line="240" w:lineRule="exact"/>
        <w:jc w:val="both"/>
        <w:rPr>
          <w:rFonts w:ascii="Lato" w:hAnsi="Lato" w:cs="Arial"/>
          <w:iCs/>
          <w:spacing w:val="4"/>
        </w:rPr>
      </w:pPr>
      <w:r w:rsidRPr="00271578">
        <w:rPr>
          <w:rFonts w:ascii="Lato" w:hAnsi="Lato" w:cs="Arial"/>
          <w:iCs/>
          <w:spacing w:val="4"/>
        </w:rPr>
        <w:t xml:space="preserve">W przedmiotowej sprawie, na skutek wniesienia odwołań od </w:t>
      </w:r>
      <w:r w:rsidRPr="00C80E45">
        <w:rPr>
          <w:rFonts w:ascii="Lato" w:hAnsi="Lato" w:cs="Arial"/>
          <w:i/>
          <w:spacing w:val="4"/>
        </w:rPr>
        <w:t>decyzji Wojewody Mazowieckiego</w:t>
      </w:r>
      <w:r w:rsidRPr="00271578">
        <w:rPr>
          <w:rFonts w:ascii="Lato" w:hAnsi="Lato" w:cs="Arial"/>
          <w:iCs/>
          <w:spacing w:val="4"/>
        </w:rPr>
        <w:t xml:space="preserve">, decyzja ta nie ma przymiotu decyzji ostatecznej. Taka decyzją jest dopiero niniejsza decyzja </w:t>
      </w:r>
      <w:r w:rsidRPr="00C80E45">
        <w:rPr>
          <w:rFonts w:ascii="Lato" w:hAnsi="Lato" w:cs="Arial"/>
          <w:i/>
          <w:spacing w:val="4"/>
        </w:rPr>
        <w:t>Ministra</w:t>
      </w:r>
      <w:r w:rsidRPr="00271578">
        <w:rPr>
          <w:rFonts w:ascii="Lato" w:hAnsi="Lato" w:cs="Arial"/>
          <w:iCs/>
          <w:spacing w:val="4"/>
        </w:rPr>
        <w:t xml:space="preserve">. W </w:t>
      </w:r>
      <w:r w:rsidR="00CC3AA6" w:rsidRPr="00271578">
        <w:rPr>
          <w:rFonts w:ascii="Lato" w:hAnsi="Lato" w:cs="Arial"/>
          <w:iCs/>
          <w:spacing w:val="4"/>
        </w:rPr>
        <w:t>konsekwencji</w:t>
      </w:r>
      <w:r w:rsidRPr="00271578">
        <w:rPr>
          <w:rFonts w:ascii="Lato" w:hAnsi="Lato" w:cs="Arial"/>
          <w:iCs/>
          <w:spacing w:val="4"/>
        </w:rPr>
        <w:t xml:space="preserve"> przepis ten nie </w:t>
      </w:r>
      <w:r w:rsidR="00CC3AA6" w:rsidRPr="00271578">
        <w:rPr>
          <w:rFonts w:ascii="Lato" w:hAnsi="Lato" w:cs="Arial"/>
          <w:iCs/>
          <w:spacing w:val="4"/>
        </w:rPr>
        <w:t>znajduje</w:t>
      </w:r>
      <w:r w:rsidRPr="00271578">
        <w:rPr>
          <w:rFonts w:ascii="Lato" w:hAnsi="Lato" w:cs="Arial"/>
          <w:iCs/>
          <w:spacing w:val="4"/>
        </w:rPr>
        <w:t xml:space="preserve"> zastosowania w niniejszej sprawie </w:t>
      </w:r>
      <w:r w:rsidR="00CC3AA6" w:rsidRPr="00271578">
        <w:rPr>
          <w:rFonts w:ascii="Lato" w:hAnsi="Lato" w:cs="Arial"/>
          <w:iCs/>
          <w:spacing w:val="4"/>
        </w:rPr>
        <w:t>odwoławczej</w:t>
      </w:r>
      <w:r w:rsidRPr="00271578">
        <w:rPr>
          <w:rFonts w:ascii="Lato" w:hAnsi="Lato" w:cs="Arial"/>
          <w:iCs/>
          <w:spacing w:val="4"/>
        </w:rPr>
        <w:t xml:space="preserve">. </w:t>
      </w:r>
    </w:p>
    <w:p w14:paraId="553C31A0" w14:textId="02450CAD" w:rsidR="00F52533" w:rsidRPr="00271578" w:rsidRDefault="00430D80" w:rsidP="00A91223">
      <w:pPr>
        <w:spacing w:after="240" w:line="240" w:lineRule="exact"/>
        <w:jc w:val="both"/>
        <w:rPr>
          <w:rFonts w:ascii="Lato" w:hAnsi="Lato"/>
          <w:bCs/>
          <w:iCs/>
          <w:spacing w:val="4"/>
          <w:lang w:bidi="pl-PL"/>
        </w:rPr>
      </w:pPr>
      <w:r w:rsidRPr="00271578">
        <w:rPr>
          <w:rFonts w:ascii="Lato" w:hAnsi="Lato"/>
          <w:bCs/>
          <w:iCs/>
          <w:spacing w:val="4"/>
          <w:lang w:bidi="pl-PL"/>
        </w:rPr>
        <w:t>Odnosząc się</w:t>
      </w:r>
      <w:r w:rsidR="008C3729" w:rsidRPr="00271578">
        <w:rPr>
          <w:rFonts w:ascii="Lato" w:hAnsi="Lato"/>
          <w:bCs/>
          <w:iCs/>
          <w:spacing w:val="4"/>
          <w:lang w:bidi="pl-PL"/>
        </w:rPr>
        <w:t xml:space="preserve"> </w:t>
      </w:r>
      <w:r w:rsidR="00E00179" w:rsidRPr="00271578">
        <w:rPr>
          <w:rFonts w:ascii="Lato" w:hAnsi="Lato"/>
          <w:bCs/>
          <w:iCs/>
          <w:spacing w:val="4"/>
          <w:lang w:bidi="pl-PL"/>
        </w:rPr>
        <w:t xml:space="preserve">zaś </w:t>
      </w:r>
      <w:r w:rsidR="008C3729" w:rsidRPr="00271578">
        <w:rPr>
          <w:rFonts w:ascii="Lato" w:hAnsi="Lato"/>
          <w:bCs/>
          <w:iCs/>
          <w:spacing w:val="4"/>
          <w:lang w:bidi="pl-PL"/>
        </w:rPr>
        <w:t>do zarzut</w:t>
      </w:r>
      <w:r w:rsidR="006F0379" w:rsidRPr="00271578">
        <w:rPr>
          <w:rFonts w:ascii="Lato" w:hAnsi="Lato"/>
          <w:bCs/>
          <w:iCs/>
          <w:spacing w:val="4"/>
          <w:lang w:bidi="pl-PL"/>
        </w:rPr>
        <w:t>ów</w:t>
      </w:r>
      <w:r w:rsidR="008C3729" w:rsidRPr="00271578">
        <w:rPr>
          <w:rFonts w:ascii="Lato" w:hAnsi="Lato"/>
          <w:bCs/>
          <w:iCs/>
          <w:spacing w:val="4"/>
          <w:lang w:bidi="pl-PL"/>
        </w:rPr>
        <w:t>, podniesion</w:t>
      </w:r>
      <w:r w:rsidR="006F0379" w:rsidRPr="00271578">
        <w:rPr>
          <w:rFonts w:ascii="Lato" w:hAnsi="Lato"/>
          <w:bCs/>
          <w:iCs/>
          <w:spacing w:val="4"/>
          <w:lang w:bidi="pl-PL"/>
        </w:rPr>
        <w:t xml:space="preserve">ych </w:t>
      </w:r>
      <w:r w:rsidR="00203956" w:rsidRPr="00271578">
        <w:rPr>
          <w:rFonts w:ascii="Lato" w:hAnsi="Lato"/>
          <w:bCs/>
          <w:iCs/>
          <w:spacing w:val="4"/>
          <w:lang w:bidi="pl-PL"/>
        </w:rPr>
        <w:t>przez</w:t>
      </w:r>
      <w:r w:rsidR="00A91223" w:rsidRPr="00271578">
        <w:rPr>
          <w:rFonts w:ascii="Lato" w:hAnsi="Lato"/>
          <w:bCs/>
          <w:iCs/>
          <w:spacing w:val="4"/>
          <w:lang w:bidi="pl-PL"/>
        </w:rPr>
        <w:t xml:space="preserve"> Pana J</w:t>
      </w:r>
      <w:r w:rsidR="00352273">
        <w:rPr>
          <w:rFonts w:ascii="Lato" w:hAnsi="Lato"/>
          <w:bCs/>
          <w:iCs/>
          <w:spacing w:val="4"/>
          <w:lang w:bidi="pl-PL"/>
        </w:rPr>
        <w:t>.</w:t>
      </w:r>
      <w:r w:rsidR="00A91223" w:rsidRPr="00271578">
        <w:rPr>
          <w:rFonts w:ascii="Lato" w:hAnsi="Lato"/>
          <w:bCs/>
          <w:iCs/>
          <w:spacing w:val="4"/>
          <w:lang w:bidi="pl-PL"/>
        </w:rPr>
        <w:t xml:space="preserve"> Z</w:t>
      </w:r>
      <w:r w:rsidR="00352273">
        <w:rPr>
          <w:rFonts w:ascii="Lato" w:hAnsi="Lato"/>
          <w:bCs/>
          <w:iCs/>
          <w:spacing w:val="4"/>
          <w:lang w:bidi="pl-PL"/>
        </w:rPr>
        <w:t>.</w:t>
      </w:r>
      <w:r w:rsidR="00A91223" w:rsidRPr="00271578">
        <w:rPr>
          <w:rFonts w:ascii="Lato" w:hAnsi="Lato"/>
          <w:bCs/>
          <w:iCs/>
          <w:spacing w:val="4"/>
          <w:lang w:bidi="pl-PL"/>
        </w:rPr>
        <w:t xml:space="preserve"> i Panią D</w:t>
      </w:r>
      <w:r w:rsidR="00352273">
        <w:rPr>
          <w:rFonts w:ascii="Lato" w:hAnsi="Lato"/>
          <w:bCs/>
          <w:iCs/>
          <w:spacing w:val="4"/>
          <w:lang w:bidi="pl-PL"/>
        </w:rPr>
        <w:t>.</w:t>
      </w:r>
      <w:r w:rsidR="00A91223" w:rsidRPr="00271578">
        <w:rPr>
          <w:rFonts w:ascii="Lato" w:hAnsi="Lato"/>
          <w:bCs/>
          <w:iCs/>
          <w:spacing w:val="4"/>
          <w:lang w:bidi="pl-PL"/>
        </w:rPr>
        <w:t xml:space="preserve"> Z</w:t>
      </w:r>
      <w:r w:rsidR="00352273">
        <w:rPr>
          <w:rFonts w:ascii="Lato" w:hAnsi="Lato"/>
          <w:bCs/>
          <w:iCs/>
          <w:spacing w:val="4"/>
          <w:lang w:bidi="pl-PL"/>
        </w:rPr>
        <w:t>.</w:t>
      </w:r>
      <w:r w:rsidR="00A91223" w:rsidRPr="00271578">
        <w:rPr>
          <w:rFonts w:ascii="Lato" w:hAnsi="Lato"/>
          <w:bCs/>
          <w:iCs/>
          <w:spacing w:val="4"/>
          <w:lang w:bidi="pl-PL"/>
        </w:rPr>
        <w:t xml:space="preserve">, </w:t>
      </w:r>
      <w:r w:rsidR="008C3729" w:rsidRPr="00271578">
        <w:rPr>
          <w:rFonts w:ascii="Lato" w:hAnsi="Lato"/>
          <w:bCs/>
          <w:iCs/>
          <w:spacing w:val="4"/>
          <w:lang w:bidi="pl-PL"/>
        </w:rPr>
        <w:t xml:space="preserve"> </w:t>
      </w:r>
      <w:r w:rsidR="006F0379" w:rsidRPr="00271578">
        <w:rPr>
          <w:rFonts w:ascii="Lato" w:hAnsi="Lato"/>
          <w:bCs/>
          <w:iCs/>
          <w:spacing w:val="4"/>
          <w:lang w:bidi="pl-PL"/>
        </w:rPr>
        <w:t>reprezentowanych przez Pana R</w:t>
      </w:r>
      <w:r w:rsidR="00352273">
        <w:rPr>
          <w:rFonts w:ascii="Lato" w:hAnsi="Lato"/>
          <w:bCs/>
          <w:iCs/>
          <w:spacing w:val="4"/>
          <w:lang w:bidi="pl-PL"/>
        </w:rPr>
        <w:t>.</w:t>
      </w:r>
      <w:r w:rsidR="006F0379" w:rsidRPr="00271578">
        <w:rPr>
          <w:rFonts w:ascii="Lato" w:hAnsi="Lato"/>
          <w:bCs/>
          <w:iCs/>
          <w:spacing w:val="4"/>
          <w:lang w:bidi="pl-PL"/>
        </w:rPr>
        <w:t xml:space="preserve"> G</w:t>
      </w:r>
      <w:r w:rsidR="00352273">
        <w:rPr>
          <w:rFonts w:ascii="Lato" w:hAnsi="Lato"/>
          <w:bCs/>
          <w:iCs/>
          <w:spacing w:val="4"/>
          <w:lang w:bidi="pl-PL"/>
        </w:rPr>
        <w:t>.</w:t>
      </w:r>
      <w:r w:rsidR="006F0379" w:rsidRPr="00271578">
        <w:rPr>
          <w:rFonts w:ascii="Lato" w:hAnsi="Lato"/>
          <w:bCs/>
          <w:iCs/>
          <w:spacing w:val="4"/>
          <w:lang w:bidi="pl-PL"/>
        </w:rPr>
        <w:t>, i argumentacji użytej na ich poparcie, wskazać należy, że dotyczą one kwestii</w:t>
      </w:r>
      <w:r w:rsidR="00F52533" w:rsidRPr="00271578">
        <w:rPr>
          <w:rFonts w:ascii="Lato" w:hAnsi="Lato"/>
          <w:bCs/>
          <w:iCs/>
          <w:spacing w:val="4"/>
          <w:lang w:bidi="pl-PL"/>
        </w:rPr>
        <w:t xml:space="preserve"> zjazdu do ich działek nr </w:t>
      </w:r>
      <w:r w:rsidR="00F4722D">
        <w:rPr>
          <w:rFonts w:ascii="Lato" w:hAnsi="Lato"/>
          <w:bCs/>
          <w:iCs/>
          <w:spacing w:val="4"/>
          <w:lang w:bidi="pl-PL"/>
        </w:rPr>
        <w:t>….</w:t>
      </w:r>
      <w:r w:rsidR="00F52533" w:rsidRPr="00271578">
        <w:rPr>
          <w:rFonts w:ascii="Lato" w:hAnsi="Lato"/>
          <w:bCs/>
          <w:iCs/>
          <w:spacing w:val="4"/>
          <w:lang w:bidi="pl-PL"/>
        </w:rPr>
        <w:t xml:space="preserve"> </w:t>
      </w:r>
      <w:r w:rsidR="00A941C2">
        <w:rPr>
          <w:rFonts w:ascii="Lato" w:hAnsi="Lato"/>
          <w:bCs/>
          <w:iCs/>
          <w:spacing w:val="4"/>
          <w:lang w:bidi="pl-PL"/>
        </w:rPr>
        <w:br/>
      </w:r>
      <w:r w:rsidR="00F52533" w:rsidRPr="00271578">
        <w:rPr>
          <w:rFonts w:ascii="Lato" w:hAnsi="Lato"/>
          <w:bCs/>
          <w:iCs/>
          <w:spacing w:val="4"/>
          <w:lang w:bidi="pl-PL"/>
        </w:rPr>
        <w:t xml:space="preserve">i </w:t>
      </w:r>
      <w:r w:rsidR="00F4722D">
        <w:rPr>
          <w:rFonts w:ascii="Lato" w:hAnsi="Lato"/>
          <w:bCs/>
          <w:iCs/>
          <w:spacing w:val="4"/>
          <w:lang w:bidi="pl-PL"/>
        </w:rPr>
        <w:t>….</w:t>
      </w:r>
      <w:r w:rsidR="00F52533" w:rsidRPr="00271578">
        <w:rPr>
          <w:rFonts w:ascii="Lato" w:hAnsi="Lato"/>
          <w:bCs/>
          <w:iCs/>
          <w:spacing w:val="4"/>
          <w:lang w:bidi="pl-PL"/>
        </w:rPr>
        <w:t xml:space="preserve"> obręb </w:t>
      </w:r>
      <w:r w:rsidR="00F4722D">
        <w:rPr>
          <w:rFonts w:ascii="Lato" w:hAnsi="Lato"/>
          <w:bCs/>
          <w:iCs/>
          <w:spacing w:val="4"/>
          <w:lang w:bidi="pl-PL"/>
        </w:rPr>
        <w:t>.</w:t>
      </w:r>
      <w:r w:rsidR="00F52533" w:rsidRPr="00271578">
        <w:rPr>
          <w:rFonts w:ascii="Lato" w:hAnsi="Lato"/>
          <w:bCs/>
          <w:iCs/>
          <w:spacing w:val="4"/>
          <w:lang w:bidi="pl-PL"/>
        </w:rPr>
        <w:t xml:space="preserve"> D</w:t>
      </w:r>
      <w:r w:rsidR="00F4722D">
        <w:rPr>
          <w:rFonts w:ascii="Lato" w:hAnsi="Lato"/>
          <w:bCs/>
          <w:iCs/>
          <w:spacing w:val="4"/>
          <w:lang w:bidi="pl-PL"/>
        </w:rPr>
        <w:t>.</w:t>
      </w:r>
      <w:r w:rsidR="00F52533" w:rsidRPr="00271578">
        <w:rPr>
          <w:rFonts w:ascii="Lato" w:hAnsi="Lato"/>
          <w:bCs/>
          <w:iCs/>
          <w:spacing w:val="4"/>
          <w:lang w:bidi="pl-PL"/>
        </w:rPr>
        <w:t xml:space="preserve"> (nr działek po podziale)</w:t>
      </w:r>
      <w:r w:rsidR="00CC3AA6" w:rsidRPr="00271578">
        <w:rPr>
          <w:rFonts w:ascii="Lato" w:hAnsi="Lato"/>
          <w:bCs/>
          <w:iCs/>
          <w:spacing w:val="4"/>
          <w:lang w:bidi="pl-PL"/>
        </w:rPr>
        <w:t xml:space="preserve">, który w ocenie skarżących powinien być zjazdem publicznym, a nie indywidualnym, jak to ma miejsce </w:t>
      </w:r>
      <w:r w:rsidR="00A941C2">
        <w:rPr>
          <w:rFonts w:ascii="Lato" w:hAnsi="Lato"/>
          <w:bCs/>
          <w:iCs/>
          <w:spacing w:val="4"/>
          <w:lang w:bidi="pl-PL"/>
        </w:rPr>
        <w:br/>
      </w:r>
      <w:r w:rsidR="00CC3AA6" w:rsidRPr="00271578">
        <w:rPr>
          <w:rFonts w:ascii="Lato" w:hAnsi="Lato"/>
          <w:bCs/>
          <w:iCs/>
          <w:spacing w:val="4"/>
          <w:lang w:bidi="pl-PL"/>
        </w:rPr>
        <w:t xml:space="preserve">w zatwierdzonym </w:t>
      </w:r>
      <w:r w:rsidR="00CC3AA6" w:rsidRPr="00C80E45">
        <w:rPr>
          <w:rFonts w:ascii="Lato" w:hAnsi="Lato"/>
          <w:bCs/>
          <w:i/>
          <w:spacing w:val="4"/>
          <w:lang w:bidi="pl-PL"/>
        </w:rPr>
        <w:t xml:space="preserve">decyzją Wojewody </w:t>
      </w:r>
      <w:r w:rsidR="00CC3AA6" w:rsidRPr="00271578">
        <w:rPr>
          <w:rFonts w:ascii="Lato" w:hAnsi="Lato"/>
          <w:bCs/>
          <w:i/>
          <w:spacing w:val="4"/>
          <w:lang w:bidi="pl-PL"/>
        </w:rPr>
        <w:t>Mazowieckiego</w:t>
      </w:r>
      <w:r w:rsidR="00CC3AA6" w:rsidRPr="00271578">
        <w:rPr>
          <w:rFonts w:ascii="Lato" w:hAnsi="Lato"/>
          <w:bCs/>
          <w:iCs/>
          <w:spacing w:val="4"/>
          <w:lang w:bidi="pl-PL"/>
        </w:rPr>
        <w:t xml:space="preserve"> projekcie budowlanym.</w:t>
      </w:r>
      <w:r w:rsidR="005C7A52" w:rsidRPr="00271578">
        <w:rPr>
          <w:rFonts w:ascii="Lato" w:hAnsi="Lato"/>
          <w:bCs/>
          <w:iCs/>
          <w:spacing w:val="4"/>
          <w:lang w:bidi="pl-PL"/>
        </w:rPr>
        <w:br/>
      </w:r>
      <w:r w:rsidR="00F52533" w:rsidRPr="00271578">
        <w:rPr>
          <w:rFonts w:ascii="Lato" w:hAnsi="Lato"/>
          <w:bCs/>
          <w:iCs/>
          <w:spacing w:val="4"/>
          <w:lang w:bidi="pl-PL"/>
        </w:rPr>
        <w:t>Ww. rozwiązanie narusza – zdaniem skarżących – ich</w:t>
      </w:r>
      <w:r w:rsidR="0024305E" w:rsidRPr="00271578">
        <w:rPr>
          <w:rFonts w:ascii="Lato" w:hAnsi="Lato"/>
          <w:bCs/>
          <w:iCs/>
          <w:spacing w:val="4"/>
          <w:lang w:bidi="pl-PL"/>
        </w:rPr>
        <w:t xml:space="preserve"> uzasadniony</w:t>
      </w:r>
      <w:r w:rsidR="00F52533" w:rsidRPr="00271578">
        <w:rPr>
          <w:rFonts w:ascii="Lato" w:hAnsi="Lato"/>
          <w:bCs/>
          <w:iCs/>
          <w:spacing w:val="4"/>
          <w:lang w:bidi="pl-PL"/>
        </w:rPr>
        <w:t xml:space="preserve"> interes oraz pozbawia całkowicie możliwości zagospodarowania nieruchomości zgodnie z ich przeznaczeniem. </w:t>
      </w:r>
    </w:p>
    <w:p w14:paraId="531EE515" w14:textId="29C3B690" w:rsidR="00BA4A97" w:rsidRPr="00271578" w:rsidRDefault="00F52533" w:rsidP="00A91223">
      <w:pPr>
        <w:spacing w:after="240" w:line="240" w:lineRule="exact"/>
        <w:jc w:val="both"/>
        <w:rPr>
          <w:rFonts w:ascii="Lato" w:hAnsi="Lato"/>
          <w:bCs/>
          <w:iCs/>
          <w:spacing w:val="4"/>
          <w:lang w:bidi="pl-PL"/>
        </w:rPr>
      </w:pPr>
      <w:r w:rsidRPr="00271578">
        <w:rPr>
          <w:rFonts w:ascii="Lato" w:hAnsi="Lato"/>
          <w:bCs/>
          <w:iCs/>
          <w:spacing w:val="4"/>
          <w:lang w:bidi="pl-PL"/>
        </w:rPr>
        <w:lastRenderedPageBreak/>
        <w:t xml:space="preserve">Powyższy zarzut strony skarżące powiązały z naruszeniem art. 11f ust. 1 pkt 8 lit. h) </w:t>
      </w:r>
      <w:r w:rsidRPr="00271578">
        <w:rPr>
          <w:rFonts w:ascii="Lato" w:hAnsi="Lato"/>
          <w:bCs/>
          <w:i/>
          <w:spacing w:val="4"/>
          <w:lang w:bidi="pl-PL"/>
        </w:rPr>
        <w:t>specustawy drogowej</w:t>
      </w:r>
      <w:r w:rsidRPr="00271578">
        <w:rPr>
          <w:rFonts w:ascii="Lato" w:hAnsi="Lato"/>
          <w:bCs/>
          <w:iCs/>
          <w:spacing w:val="4"/>
          <w:lang w:bidi="pl-PL"/>
        </w:rPr>
        <w:t xml:space="preserve">, art. 5 ust. 1 pkt 9 </w:t>
      </w:r>
      <w:r w:rsidRPr="00271578">
        <w:rPr>
          <w:rFonts w:ascii="Lato" w:hAnsi="Lato"/>
          <w:bCs/>
          <w:i/>
          <w:spacing w:val="4"/>
          <w:lang w:bidi="pl-PL"/>
        </w:rPr>
        <w:t>ustawy Prawo Budowlane</w:t>
      </w:r>
      <w:r w:rsidRPr="00271578">
        <w:rPr>
          <w:rFonts w:ascii="Lato" w:hAnsi="Lato"/>
          <w:bCs/>
          <w:iCs/>
          <w:spacing w:val="4"/>
          <w:lang w:bidi="pl-PL"/>
        </w:rPr>
        <w:t xml:space="preserve">, art. 76a rozporządzenia Ministra Transportu i Gospodarki Wodnej z dnia 2 marca 1999 r. w sprawie warunków technicznych, jakim powinny odpowiadać drogi i ich usytuowanie </w:t>
      </w:r>
      <w:r w:rsidR="00E844F6" w:rsidRPr="00271578">
        <w:rPr>
          <w:rFonts w:ascii="Lato" w:hAnsi="Lato" w:cs="Arial"/>
          <w:bCs/>
          <w:iCs/>
          <w:spacing w:val="4"/>
          <w:lang w:bidi="pl-PL"/>
        </w:rPr>
        <w:t xml:space="preserve">(t.j. Dz. U. </w:t>
      </w:r>
      <w:r w:rsidR="00E844F6" w:rsidRPr="00271578">
        <w:rPr>
          <w:rFonts w:ascii="Lato" w:hAnsi="Lato" w:cs="Arial"/>
          <w:bCs/>
          <w:iCs/>
          <w:spacing w:val="4"/>
          <w:lang w:bidi="pl-PL"/>
        </w:rPr>
        <w:br/>
        <w:t>z 2016 r. poz. 124 z późn. zm.), zwanym dalej „</w:t>
      </w:r>
      <w:r w:rsidR="00E844F6" w:rsidRPr="00271578">
        <w:rPr>
          <w:rFonts w:ascii="Lato" w:hAnsi="Lato" w:cs="Arial"/>
          <w:bCs/>
          <w:i/>
          <w:spacing w:val="4"/>
          <w:lang w:bidi="pl-PL"/>
        </w:rPr>
        <w:t xml:space="preserve">rozporządzeniem </w:t>
      </w:r>
      <w:r w:rsidR="00E844F6" w:rsidRPr="00271578">
        <w:rPr>
          <w:rFonts w:ascii="Lato" w:hAnsi="Lato"/>
          <w:bCs/>
          <w:i/>
          <w:spacing w:val="4"/>
          <w:lang w:bidi="pl-PL"/>
        </w:rPr>
        <w:t>w sprawie warunków technicznych, jakim powinny odpowiadać drogi i ich usytuowanie</w:t>
      </w:r>
      <w:r w:rsidR="00E844F6" w:rsidRPr="00271578">
        <w:rPr>
          <w:rFonts w:ascii="Lato" w:hAnsi="Lato"/>
          <w:bCs/>
          <w:iCs/>
          <w:spacing w:val="4"/>
          <w:lang w:bidi="pl-PL"/>
        </w:rPr>
        <w:t>”.</w:t>
      </w:r>
    </w:p>
    <w:p w14:paraId="209817E4" w14:textId="4D423B64" w:rsidR="00E844F6" w:rsidRPr="00271578" w:rsidRDefault="00E844F6" w:rsidP="00A91223">
      <w:pPr>
        <w:spacing w:after="240" w:line="240" w:lineRule="exact"/>
        <w:jc w:val="both"/>
        <w:rPr>
          <w:rFonts w:ascii="Lato" w:hAnsi="Lato"/>
          <w:bCs/>
          <w:iCs/>
          <w:spacing w:val="4"/>
          <w:lang w:bidi="pl-PL"/>
        </w:rPr>
      </w:pPr>
      <w:r w:rsidRPr="00271578">
        <w:rPr>
          <w:rFonts w:ascii="Lato" w:hAnsi="Lato"/>
          <w:bCs/>
          <w:iCs/>
          <w:spacing w:val="4"/>
          <w:lang w:bidi="pl-PL"/>
        </w:rPr>
        <w:t>Rozpatrując tak postawion</w:t>
      </w:r>
      <w:r w:rsidR="00A02E3B" w:rsidRPr="00271578">
        <w:rPr>
          <w:rFonts w:ascii="Lato" w:hAnsi="Lato"/>
          <w:bCs/>
          <w:iCs/>
          <w:spacing w:val="4"/>
          <w:lang w:bidi="pl-PL"/>
        </w:rPr>
        <w:t>e</w:t>
      </w:r>
      <w:r w:rsidRPr="00271578">
        <w:rPr>
          <w:rFonts w:ascii="Lato" w:hAnsi="Lato"/>
          <w:bCs/>
          <w:iCs/>
          <w:spacing w:val="4"/>
          <w:lang w:bidi="pl-PL"/>
        </w:rPr>
        <w:t xml:space="preserve"> zarzut</w:t>
      </w:r>
      <w:r w:rsidR="00A02E3B" w:rsidRPr="00271578">
        <w:rPr>
          <w:rFonts w:ascii="Lato" w:hAnsi="Lato"/>
          <w:bCs/>
          <w:iCs/>
          <w:spacing w:val="4"/>
          <w:lang w:bidi="pl-PL"/>
        </w:rPr>
        <w:t>y</w:t>
      </w:r>
      <w:r w:rsidRPr="00271578">
        <w:rPr>
          <w:rFonts w:ascii="Lato" w:hAnsi="Lato"/>
          <w:bCs/>
          <w:iCs/>
          <w:spacing w:val="4"/>
          <w:lang w:bidi="pl-PL"/>
        </w:rPr>
        <w:t xml:space="preserve"> – wskazać należy, co następuje.</w:t>
      </w:r>
    </w:p>
    <w:p w14:paraId="08117879" w14:textId="293B7787" w:rsidR="00E844F6" w:rsidRPr="00271578" w:rsidRDefault="00E844F6" w:rsidP="00E844F6">
      <w:pPr>
        <w:spacing w:after="240" w:line="240" w:lineRule="exact"/>
        <w:jc w:val="both"/>
        <w:rPr>
          <w:rFonts w:ascii="Lato" w:eastAsia="Times New Roman" w:hAnsi="Lato" w:cs="Times New Roman"/>
          <w:spacing w:val="4"/>
          <w:lang w:eastAsia="pl-PL"/>
        </w:rPr>
      </w:pPr>
      <w:r w:rsidRPr="00271578">
        <w:rPr>
          <w:rFonts w:ascii="Lato" w:hAnsi="Lato"/>
          <w:bCs/>
          <w:iCs/>
          <w:spacing w:val="4"/>
          <w:lang w:bidi="pl-PL"/>
        </w:rPr>
        <w:t>Na wstępie</w:t>
      </w:r>
      <w:r w:rsidR="00A02E3B" w:rsidRPr="00271578">
        <w:rPr>
          <w:rFonts w:ascii="Lato" w:hAnsi="Lato"/>
          <w:bCs/>
          <w:iCs/>
          <w:spacing w:val="4"/>
          <w:lang w:bidi="pl-PL"/>
        </w:rPr>
        <w:t xml:space="preserve"> zauważyć należy</w:t>
      </w:r>
      <w:r w:rsidRPr="00271578">
        <w:rPr>
          <w:rFonts w:ascii="Lato" w:hAnsi="Lato"/>
          <w:bCs/>
          <w:iCs/>
          <w:spacing w:val="4"/>
          <w:lang w:bidi="pl-PL"/>
        </w:rPr>
        <w:t xml:space="preserve">, </w:t>
      </w:r>
      <w:r w:rsidRPr="00271578">
        <w:rPr>
          <w:rFonts w:ascii="Lato" w:hAnsi="Lato" w:cs="Arial"/>
          <w:spacing w:val="4"/>
        </w:rPr>
        <w:t xml:space="preserve">że w dniu 21 września 2022 r. weszło w życie rozporządzenie Ministra Infrastruktury z dnia 24 czerwca 2022 r. w sprawie przepisów techniczno-budowlanych dotyczących dróg publicznych (Dz. U. z 2022 poz. 1518). </w:t>
      </w:r>
      <w:r w:rsidRPr="00271578">
        <w:rPr>
          <w:rFonts w:ascii="Lato" w:hAnsi="Lato" w:cs="Arial"/>
          <w:spacing w:val="4"/>
        </w:rPr>
        <w:br/>
        <w:t xml:space="preserve">Zgodnie zaś z </w:t>
      </w:r>
      <w:r w:rsidRPr="00271578">
        <w:rPr>
          <w:rFonts w:ascii="Lato" w:eastAsia="Times New Roman" w:hAnsi="Lato" w:cs="Times New Roman"/>
          <w:spacing w:val="4"/>
          <w:lang w:eastAsia="pl-PL"/>
        </w:rPr>
        <w:t>§</w:t>
      </w:r>
      <w:r w:rsidRPr="00271578">
        <w:rPr>
          <w:rFonts w:ascii="Lato" w:hAnsi="Lato" w:cs="Arial"/>
          <w:spacing w:val="4"/>
        </w:rPr>
        <w:t xml:space="preserve"> 115 pkt 1 ww. rozporządzenia, d</w:t>
      </w:r>
      <w:r w:rsidRPr="00271578">
        <w:rPr>
          <w:rFonts w:ascii="Lato" w:eastAsia="Times New Roman" w:hAnsi="Lato" w:cs="Times New Roman"/>
          <w:spacing w:val="4"/>
          <w:lang w:eastAsia="pl-PL"/>
        </w:rPr>
        <w:t>o budowy lub przebudowy drogi publicznej, jeżeli przed dniem wejścia w życie niniejszego rozporządzenia</w:t>
      </w:r>
      <w:bookmarkStart w:id="8" w:name="mip64458622"/>
      <w:bookmarkEnd w:id="8"/>
      <w:r w:rsidRPr="00271578">
        <w:rPr>
          <w:rFonts w:ascii="Lato" w:eastAsia="Times New Roman" w:hAnsi="Lato" w:cs="Times New Roman"/>
          <w:spacing w:val="4"/>
          <w:lang w:eastAsia="pl-PL"/>
        </w:rPr>
        <w:t xml:space="preserve"> został złożony wniosek o wydanie decyzji o pozwoleniu na budowę lub decyzji o zezwoleniu </w:t>
      </w:r>
      <w:r w:rsidRPr="00271578">
        <w:rPr>
          <w:rFonts w:ascii="Lato" w:eastAsia="Times New Roman" w:hAnsi="Lato" w:cs="Times New Roman"/>
          <w:spacing w:val="4"/>
          <w:lang w:eastAsia="pl-PL"/>
        </w:rPr>
        <w:br/>
        <w:t>na realizację inwestycji drogowej, a także odrębny wniosek o zatwierdzenie projektu zagospodarowania działki lub terenu lub projektu architektoniczno-budowlanego</w:t>
      </w:r>
      <w:bookmarkStart w:id="9" w:name="mip64458623"/>
      <w:bookmarkStart w:id="10" w:name="mip64458625"/>
      <w:bookmarkEnd w:id="9"/>
      <w:bookmarkEnd w:id="10"/>
      <w:r w:rsidRPr="00271578">
        <w:rPr>
          <w:rFonts w:ascii="Lato" w:eastAsia="Times New Roman" w:hAnsi="Lato" w:cs="Times New Roman"/>
          <w:spacing w:val="4"/>
          <w:lang w:eastAsia="pl-PL"/>
        </w:rPr>
        <w:t xml:space="preserve"> - stosuje się przepisy techniczno-budowlane obowiązujące przed dniem wejścia w życie niniejszego rozporządzenia. W niniejszej sprawie stosuje się zatem przepisy </w:t>
      </w:r>
      <w:r w:rsidRPr="00271578">
        <w:rPr>
          <w:rFonts w:ascii="Lato" w:hAnsi="Lato" w:cs="Arial"/>
          <w:i/>
          <w:iCs/>
          <w:spacing w:val="4"/>
        </w:rPr>
        <w:t>rozporządzenia w sprawie warunków technicznych, jakim powinny odpowiadać drogi publiczne i ich usytuowanie.</w:t>
      </w:r>
      <w:bookmarkStart w:id="11" w:name="mip64458619"/>
      <w:bookmarkEnd w:id="11"/>
    </w:p>
    <w:p w14:paraId="766E5B60" w14:textId="5215B943" w:rsidR="005B4DE1" w:rsidRPr="00271578" w:rsidRDefault="005B4DE1" w:rsidP="005B4DE1">
      <w:pPr>
        <w:spacing w:after="240" w:line="240" w:lineRule="exact"/>
        <w:jc w:val="both"/>
        <w:rPr>
          <w:rFonts w:ascii="Lato" w:hAnsi="Lato"/>
          <w:bCs/>
          <w:iCs/>
          <w:spacing w:val="4"/>
          <w:lang w:bidi="pl-PL"/>
        </w:rPr>
      </w:pPr>
      <w:r w:rsidRPr="00271578">
        <w:rPr>
          <w:rFonts w:ascii="Lato" w:hAnsi="Lato"/>
          <w:bCs/>
          <w:iCs/>
          <w:spacing w:val="4"/>
          <w:lang w:bidi="pl-PL"/>
        </w:rPr>
        <w:t xml:space="preserve">Następnie, wskazać należy, iż przepis art. 11f ust. 1 pkt 4 </w:t>
      </w:r>
      <w:r w:rsidRPr="00271578">
        <w:rPr>
          <w:rFonts w:ascii="Lato" w:hAnsi="Lato"/>
          <w:bCs/>
          <w:i/>
          <w:iCs/>
          <w:spacing w:val="4"/>
          <w:lang w:bidi="pl-PL"/>
        </w:rPr>
        <w:t>specustawy drogowej</w:t>
      </w:r>
      <w:r w:rsidRPr="00271578">
        <w:rPr>
          <w:rFonts w:ascii="Lato" w:hAnsi="Lato"/>
          <w:bCs/>
          <w:iCs/>
          <w:spacing w:val="4"/>
          <w:lang w:bidi="pl-PL"/>
        </w:rPr>
        <w:t xml:space="preserve"> zobowiązuje organ do określenia w decyzji o zezwoleniu na realizację inwestycji drogowej m.in. wymagań dotyczących ochrony uzasadnionych interesów osób trzecich. Zasada ochrony interesu prawnego osób trzecich znajduje konkretyzację w art. 5 ust. 1 pkt 9 </w:t>
      </w:r>
      <w:r w:rsidRPr="00271578">
        <w:rPr>
          <w:rFonts w:ascii="Lato" w:hAnsi="Lato"/>
          <w:bCs/>
          <w:i/>
          <w:iCs/>
          <w:spacing w:val="4"/>
          <w:lang w:bidi="pl-PL"/>
        </w:rPr>
        <w:t>ustawy Prawo budowlane</w:t>
      </w:r>
      <w:r w:rsidRPr="00271578">
        <w:rPr>
          <w:rFonts w:ascii="Lato" w:hAnsi="Lato"/>
          <w:bCs/>
          <w:iCs/>
          <w:spacing w:val="4"/>
          <w:lang w:bidi="pl-PL"/>
        </w:rPr>
        <w:t xml:space="preserve">. Zgodnie z ww. przepisem, obiekt budowlany wraz ze związanymi z nim urządzeniami budowlanymi należy projektować i budować w sposób określony w przepisach, w tym techniczno-budowlanych, oraz zgodnie z zasadami wiedzy technicznej, zapewniając poszanowanie, występujących w obszarze oddziaływania obiektu, uzasadnionych interesów osób trzecich, w tym zapewnienie dostępu do drogi publicznej. </w:t>
      </w:r>
    </w:p>
    <w:p w14:paraId="02B4771A" w14:textId="77777777" w:rsidR="005B4DE1" w:rsidRPr="00271578" w:rsidRDefault="005B4DE1" w:rsidP="005B4DE1">
      <w:pPr>
        <w:spacing w:after="240" w:line="240" w:lineRule="exact"/>
        <w:jc w:val="both"/>
        <w:rPr>
          <w:rFonts w:ascii="Lato" w:hAnsi="Lato"/>
          <w:bCs/>
          <w:iCs/>
          <w:spacing w:val="4"/>
          <w:lang w:bidi="pl-PL"/>
        </w:rPr>
      </w:pPr>
      <w:r w:rsidRPr="00271578">
        <w:rPr>
          <w:rFonts w:ascii="Lato" w:hAnsi="Lato"/>
          <w:bCs/>
          <w:iCs/>
          <w:spacing w:val="4"/>
          <w:lang w:bidi="pl-PL"/>
        </w:rPr>
        <w:t xml:space="preserve">Wyjaśnić również należy, iż pojęcie „uzasadnionych interesów osób trzecich”, </w:t>
      </w:r>
      <w:r w:rsidRPr="00271578">
        <w:rPr>
          <w:rFonts w:ascii="Lato" w:hAnsi="Lato"/>
          <w:bCs/>
          <w:iCs/>
          <w:spacing w:val="4"/>
          <w:lang w:bidi="pl-PL"/>
        </w:rPr>
        <w:br/>
        <w:t xml:space="preserve">użyte w art. 11f ust. 1 pkt 4 </w:t>
      </w:r>
      <w:r w:rsidRPr="00271578">
        <w:rPr>
          <w:rFonts w:ascii="Lato" w:hAnsi="Lato"/>
          <w:bCs/>
          <w:i/>
          <w:iCs/>
          <w:spacing w:val="4"/>
          <w:lang w:bidi="pl-PL"/>
        </w:rPr>
        <w:t>specustawy drogowej</w:t>
      </w:r>
      <w:r w:rsidRPr="00271578">
        <w:rPr>
          <w:rFonts w:ascii="Lato" w:hAnsi="Lato"/>
          <w:bCs/>
          <w:iCs/>
          <w:spacing w:val="4"/>
          <w:lang w:bidi="pl-PL"/>
        </w:rPr>
        <w:t xml:space="preserve">, powinno być interpretowane w oparciu </w:t>
      </w:r>
      <w:r w:rsidRPr="00271578">
        <w:rPr>
          <w:rFonts w:ascii="Lato" w:hAnsi="Lato"/>
          <w:bCs/>
          <w:iCs/>
          <w:spacing w:val="4"/>
          <w:lang w:bidi="pl-PL"/>
        </w:rPr>
        <w:br/>
        <w:t xml:space="preserve">o przesłanki obiektywne, a więc w oparciu o zgodność z przepisami prawa. Jeżeli zatem postępowanie prowadzone w sprawie przygotowania dróg publicznych na podstawie </w:t>
      </w:r>
      <w:r w:rsidRPr="00271578">
        <w:rPr>
          <w:rFonts w:ascii="Lato" w:hAnsi="Lato"/>
          <w:bCs/>
          <w:i/>
          <w:iCs/>
          <w:spacing w:val="4"/>
          <w:lang w:bidi="pl-PL"/>
        </w:rPr>
        <w:t>specustawy drogowej</w:t>
      </w:r>
      <w:r w:rsidRPr="00271578">
        <w:rPr>
          <w:rFonts w:ascii="Lato" w:hAnsi="Lato"/>
          <w:bCs/>
          <w:iCs/>
          <w:spacing w:val="4"/>
          <w:lang w:bidi="pl-PL"/>
        </w:rPr>
        <w:t xml:space="preserve"> wykaże sprzeczność z jej przepisami, to dopiero spowodowane </w:t>
      </w:r>
      <w:r w:rsidRPr="00271578">
        <w:rPr>
          <w:rFonts w:ascii="Lato" w:hAnsi="Lato"/>
          <w:bCs/>
          <w:iCs/>
          <w:spacing w:val="4"/>
          <w:lang w:bidi="pl-PL"/>
        </w:rPr>
        <w:br/>
        <w:t xml:space="preserve">w wyniku jej realizacji dolegliwości dla otoczenia mogą zostać zakwalifikowane jako naruszające uzasadnione interesy osób trzecich (vide: wyrok Naczelnego Sądu Administracyjnego z dnia 2 grudnia 2014 r., sygn. akt II OSK 2460/14). Do uznania, </w:t>
      </w:r>
      <w:r w:rsidRPr="00271578">
        <w:rPr>
          <w:rFonts w:ascii="Lato" w:hAnsi="Lato"/>
          <w:bCs/>
          <w:iCs/>
          <w:spacing w:val="4"/>
          <w:lang w:bidi="pl-PL"/>
        </w:rPr>
        <w:br/>
        <w:t xml:space="preserve">że zostały naruszone warunki dotyczące ochrony interesów osób trzecich, nie wystarcza subiektywne poczucie właściciela nieruchomości, że – poprzez realizację inwestycji drogowej – jego interes został bezprawnie naruszony, o ile nie znajduje ono oparcia </w:t>
      </w:r>
      <w:r w:rsidRPr="00271578">
        <w:rPr>
          <w:rFonts w:ascii="Lato" w:hAnsi="Lato"/>
          <w:bCs/>
          <w:iCs/>
          <w:spacing w:val="4"/>
          <w:lang w:bidi="pl-PL"/>
        </w:rPr>
        <w:br/>
        <w:t>w obowiązującym przepisie prawa materialnego.</w:t>
      </w:r>
    </w:p>
    <w:p w14:paraId="6049D26C" w14:textId="00D2E3E8" w:rsidR="005B4DE1" w:rsidRPr="00271578" w:rsidRDefault="005B4DE1" w:rsidP="005B4DE1">
      <w:pPr>
        <w:spacing w:after="240" w:line="240" w:lineRule="exact"/>
        <w:jc w:val="both"/>
        <w:rPr>
          <w:rFonts w:ascii="Lato" w:hAnsi="Lato"/>
          <w:bCs/>
          <w:iCs/>
          <w:spacing w:val="4"/>
          <w:lang w:bidi="pl-PL"/>
        </w:rPr>
      </w:pPr>
      <w:r w:rsidRPr="00271578">
        <w:rPr>
          <w:rFonts w:ascii="Lato" w:hAnsi="Lato"/>
          <w:bCs/>
          <w:iCs/>
          <w:spacing w:val="4"/>
          <w:lang w:bidi="pl-PL"/>
        </w:rPr>
        <w:t xml:space="preserve">W rozpatrywanej sprawie Wojewoda Mazowiecki zastosował się do przepisu art. 11f </w:t>
      </w:r>
      <w:r w:rsidR="004E6A78" w:rsidRPr="00271578">
        <w:rPr>
          <w:rFonts w:ascii="Lato" w:hAnsi="Lato"/>
          <w:bCs/>
          <w:iCs/>
          <w:spacing w:val="4"/>
          <w:lang w:bidi="pl-PL"/>
        </w:rPr>
        <w:br/>
      </w:r>
      <w:r w:rsidRPr="00271578">
        <w:rPr>
          <w:rFonts w:ascii="Lato" w:hAnsi="Lato"/>
          <w:bCs/>
          <w:iCs/>
          <w:spacing w:val="4"/>
          <w:lang w:bidi="pl-PL"/>
        </w:rPr>
        <w:t xml:space="preserve">ust. 1 pkt 4 </w:t>
      </w:r>
      <w:r w:rsidRPr="00271578">
        <w:rPr>
          <w:rFonts w:ascii="Lato" w:hAnsi="Lato"/>
          <w:bCs/>
          <w:i/>
          <w:iCs/>
          <w:spacing w:val="4"/>
          <w:lang w:bidi="pl-PL"/>
        </w:rPr>
        <w:t xml:space="preserve">specustawy drogowej </w:t>
      </w:r>
      <w:r w:rsidRPr="00271578">
        <w:rPr>
          <w:rFonts w:ascii="Lato" w:hAnsi="Lato"/>
          <w:bCs/>
          <w:iCs/>
          <w:spacing w:val="4"/>
          <w:lang w:bidi="pl-PL"/>
        </w:rPr>
        <w:t xml:space="preserve">i określił w pkt VI zaskarżonej decyzji wymagania dotyczące ochrony uzasadnionych interesów osób trzecich. Organ wojewódzki wyraźnie wskazał, że inwestycja powinna spełniać wymagania obejmujące ochronę m. in. przed pozbawieniem dostępu do drogi publicznej. Jak wynika z akt przedmiotowej sprawy </w:t>
      </w:r>
      <w:r w:rsidR="004E6A78" w:rsidRPr="00271578">
        <w:rPr>
          <w:rFonts w:ascii="Lato" w:hAnsi="Lato"/>
          <w:bCs/>
          <w:iCs/>
          <w:spacing w:val="4"/>
          <w:lang w:bidi="pl-PL"/>
        </w:rPr>
        <w:br/>
      </w:r>
      <w:r w:rsidRPr="00271578">
        <w:rPr>
          <w:rFonts w:ascii="Lato" w:hAnsi="Lato"/>
          <w:bCs/>
          <w:iCs/>
          <w:spacing w:val="4"/>
          <w:lang w:bidi="pl-PL"/>
        </w:rPr>
        <w:t xml:space="preserve">(w tym z dokumentacji mapowej i projektowej) oraz wyjaśnień </w:t>
      </w:r>
      <w:r w:rsidRPr="00271578">
        <w:rPr>
          <w:rFonts w:ascii="Lato" w:hAnsi="Lato"/>
          <w:bCs/>
          <w:i/>
          <w:spacing w:val="4"/>
          <w:lang w:bidi="pl-PL"/>
        </w:rPr>
        <w:t>inwestora,</w:t>
      </w:r>
      <w:r w:rsidRPr="00271578">
        <w:rPr>
          <w:rFonts w:ascii="Lato" w:hAnsi="Lato"/>
          <w:bCs/>
          <w:iCs/>
          <w:spacing w:val="4"/>
          <w:lang w:bidi="pl-PL"/>
        </w:rPr>
        <w:t xml:space="preserve"> na działki </w:t>
      </w:r>
      <w:r w:rsidR="004E6A78" w:rsidRPr="00271578">
        <w:rPr>
          <w:rFonts w:ascii="Lato" w:hAnsi="Lato"/>
          <w:bCs/>
          <w:iCs/>
          <w:spacing w:val="4"/>
          <w:lang w:bidi="pl-PL"/>
        </w:rPr>
        <w:br/>
      </w:r>
      <w:r w:rsidRPr="00271578">
        <w:rPr>
          <w:rFonts w:ascii="Lato" w:hAnsi="Lato"/>
          <w:bCs/>
          <w:iCs/>
          <w:spacing w:val="4"/>
          <w:lang w:bidi="pl-PL"/>
        </w:rPr>
        <w:t xml:space="preserve">nr </w:t>
      </w:r>
      <w:r w:rsidR="00F4722D">
        <w:rPr>
          <w:rFonts w:ascii="Lato" w:hAnsi="Lato"/>
          <w:bCs/>
          <w:iCs/>
          <w:spacing w:val="4"/>
          <w:lang w:bidi="pl-PL"/>
        </w:rPr>
        <w:t>…..</w:t>
      </w:r>
      <w:r w:rsidRPr="00271578">
        <w:rPr>
          <w:rFonts w:ascii="Lato" w:hAnsi="Lato"/>
          <w:bCs/>
          <w:iCs/>
          <w:spacing w:val="4"/>
          <w:lang w:bidi="pl-PL"/>
        </w:rPr>
        <w:t xml:space="preserve"> i </w:t>
      </w:r>
      <w:r w:rsidR="00F4722D">
        <w:rPr>
          <w:rFonts w:ascii="Lato" w:hAnsi="Lato"/>
          <w:bCs/>
          <w:iCs/>
          <w:spacing w:val="4"/>
          <w:lang w:bidi="pl-PL"/>
        </w:rPr>
        <w:t>……</w:t>
      </w:r>
      <w:r w:rsidRPr="00271578">
        <w:rPr>
          <w:rFonts w:ascii="Lato" w:hAnsi="Lato"/>
          <w:bCs/>
          <w:iCs/>
          <w:spacing w:val="4"/>
          <w:lang w:bidi="pl-PL"/>
        </w:rPr>
        <w:t xml:space="preserve">, powstałe po podziale działki nr </w:t>
      </w:r>
      <w:r w:rsidR="00F4722D">
        <w:rPr>
          <w:rFonts w:ascii="Lato" w:hAnsi="Lato"/>
          <w:bCs/>
          <w:iCs/>
          <w:spacing w:val="4"/>
          <w:lang w:bidi="pl-PL"/>
        </w:rPr>
        <w:t>…</w:t>
      </w:r>
      <w:r w:rsidRPr="00271578">
        <w:rPr>
          <w:rFonts w:ascii="Lato" w:hAnsi="Lato"/>
          <w:bCs/>
          <w:iCs/>
          <w:spacing w:val="4"/>
          <w:lang w:bidi="pl-PL"/>
        </w:rPr>
        <w:t xml:space="preserve"> obręb </w:t>
      </w:r>
      <w:r w:rsidR="00F4722D">
        <w:rPr>
          <w:rFonts w:ascii="Lato" w:hAnsi="Lato"/>
          <w:bCs/>
          <w:iCs/>
          <w:spacing w:val="4"/>
          <w:lang w:bidi="pl-PL"/>
        </w:rPr>
        <w:t>…..</w:t>
      </w:r>
      <w:r w:rsidRPr="00271578">
        <w:rPr>
          <w:rFonts w:ascii="Lato" w:hAnsi="Lato"/>
          <w:bCs/>
          <w:iCs/>
          <w:spacing w:val="4"/>
          <w:lang w:bidi="pl-PL"/>
        </w:rPr>
        <w:t xml:space="preserve"> D</w:t>
      </w:r>
      <w:r w:rsidR="00F4722D">
        <w:rPr>
          <w:rFonts w:ascii="Lato" w:hAnsi="Lato"/>
          <w:bCs/>
          <w:iCs/>
          <w:spacing w:val="4"/>
          <w:lang w:bidi="pl-PL"/>
        </w:rPr>
        <w:t>.</w:t>
      </w:r>
      <w:r w:rsidRPr="00271578">
        <w:rPr>
          <w:rFonts w:ascii="Lato" w:hAnsi="Lato"/>
          <w:bCs/>
          <w:iCs/>
          <w:spacing w:val="4"/>
          <w:lang w:bidi="pl-PL"/>
        </w:rPr>
        <w:t xml:space="preserve"> </w:t>
      </w:r>
      <w:r w:rsidR="004E6A78" w:rsidRPr="00271578">
        <w:rPr>
          <w:rFonts w:ascii="Lato" w:hAnsi="Lato"/>
          <w:bCs/>
          <w:iCs/>
          <w:spacing w:val="4"/>
          <w:lang w:bidi="pl-PL"/>
        </w:rPr>
        <w:br/>
      </w:r>
      <w:r w:rsidRPr="00271578">
        <w:rPr>
          <w:rFonts w:ascii="Lato" w:hAnsi="Lato"/>
          <w:bCs/>
          <w:iCs/>
          <w:spacing w:val="4"/>
          <w:lang w:bidi="pl-PL"/>
        </w:rPr>
        <w:t xml:space="preserve">i pozostające we władaniu skarżących, zaprojektowano dwa zjazdy indywidualne. </w:t>
      </w:r>
    </w:p>
    <w:p w14:paraId="0B1A5900" w14:textId="07F7E247" w:rsidR="005B4DE1" w:rsidRPr="00271578" w:rsidRDefault="005B4DE1" w:rsidP="005B4DE1">
      <w:pPr>
        <w:spacing w:after="240" w:line="240" w:lineRule="exact"/>
        <w:jc w:val="both"/>
        <w:rPr>
          <w:rFonts w:ascii="Lato" w:hAnsi="Lato"/>
          <w:bCs/>
          <w:iCs/>
          <w:spacing w:val="4"/>
          <w:lang w:bidi="pl-PL"/>
        </w:rPr>
      </w:pPr>
      <w:r w:rsidRPr="00271578">
        <w:rPr>
          <w:rFonts w:ascii="Lato" w:hAnsi="Lato"/>
          <w:bCs/>
          <w:iCs/>
          <w:spacing w:val="4"/>
          <w:lang w:bidi="pl-PL"/>
        </w:rPr>
        <w:lastRenderedPageBreak/>
        <w:t xml:space="preserve">Bezspornym jest zatem, że działki skarżących mają zapewniony dostęp do drogi publicznej. Natomiast z jakiejkolwiek normy obowiązującego prawa nie wynika, </w:t>
      </w:r>
      <w:r w:rsidR="004E6A78" w:rsidRPr="00271578">
        <w:rPr>
          <w:rFonts w:ascii="Lato" w:hAnsi="Lato"/>
          <w:bCs/>
          <w:iCs/>
          <w:spacing w:val="4"/>
          <w:lang w:bidi="pl-PL"/>
        </w:rPr>
        <w:br/>
      </w:r>
      <w:r w:rsidRPr="00271578">
        <w:rPr>
          <w:rFonts w:ascii="Lato" w:hAnsi="Lato"/>
          <w:bCs/>
          <w:iCs/>
          <w:spacing w:val="4"/>
          <w:lang w:bidi="pl-PL"/>
        </w:rPr>
        <w:t xml:space="preserve">aby zapewnienie dostępu do drogi publicznej miało polegać na dostępie do drogi </w:t>
      </w:r>
      <w:r w:rsidR="006F132D" w:rsidRPr="00271578">
        <w:rPr>
          <w:rFonts w:ascii="Lato" w:hAnsi="Lato"/>
          <w:bCs/>
          <w:iCs/>
          <w:spacing w:val="4"/>
          <w:lang w:bidi="pl-PL"/>
        </w:rPr>
        <w:br/>
      </w:r>
      <w:r w:rsidRPr="00271578">
        <w:rPr>
          <w:rFonts w:ascii="Lato" w:hAnsi="Lato"/>
          <w:bCs/>
          <w:iCs/>
          <w:spacing w:val="4"/>
          <w:lang w:bidi="pl-PL"/>
        </w:rPr>
        <w:t xml:space="preserve">w konkretny sposób, czy do drogi o określonej kategorii drogi publicznej (stanowisko wyrażone przez Naczelny Sąd Administracyjny w wyrokach z dnia 19 lipca 2016 r., sygn. akt II OSK 1373/16, Lex nr 2118231, i z dnia 26 lipca 2013 r., sygn. akt II OSK 762/13, Lex nr 1367353). </w:t>
      </w:r>
    </w:p>
    <w:p w14:paraId="0CD4FE5D" w14:textId="2F0A8673" w:rsidR="005B4DE1" w:rsidRPr="00271578" w:rsidRDefault="005B4DE1" w:rsidP="005B4DE1">
      <w:pPr>
        <w:spacing w:after="240" w:line="240" w:lineRule="exact"/>
        <w:jc w:val="both"/>
        <w:rPr>
          <w:rFonts w:ascii="Lato" w:hAnsi="Lato"/>
          <w:bCs/>
          <w:iCs/>
          <w:spacing w:val="4"/>
          <w:lang w:bidi="pl-PL"/>
        </w:rPr>
      </w:pPr>
      <w:r w:rsidRPr="00271578">
        <w:rPr>
          <w:rFonts w:ascii="Lato" w:hAnsi="Lato"/>
          <w:bCs/>
          <w:iCs/>
          <w:spacing w:val="4"/>
          <w:lang w:bidi="pl-PL"/>
        </w:rPr>
        <w:t>W orzecznictwie sądowoadministracyjnym wskazuje się, że pojęcie dostępu do drogi publicznej należy rozumieć możliwie jak najszerzej. Przyjmuje się, że warunek dostępu do drogi publicznej spełniony jest zawsze wtedy</w:t>
      </w:r>
      <w:r w:rsidR="009A72C6" w:rsidRPr="00271578">
        <w:rPr>
          <w:rFonts w:ascii="Lato" w:hAnsi="Lato"/>
          <w:bCs/>
          <w:iCs/>
          <w:spacing w:val="4"/>
          <w:lang w:bidi="pl-PL"/>
        </w:rPr>
        <w:t>,</w:t>
      </w:r>
      <w:r w:rsidRPr="00271578">
        <w:rPr>
          <w:rFonts w:ascii="Lato" w:hAnsi="Lato"/>
          <w:bCs/>
          <w:iCs/>
          <w:spacing w:val="4"/>
          <w:lang w:bidi="pl-PL"/>
        </w:rPr>
        <w:t xml:space="preserve"> kiedy na działkę można dostać się - zgodnie </w:t>
      </w:r>
      <w:r w:rsidR="006F132D" w:rsidRPr="00271578">
        <w:rPr>
          <w:rFonts w:ascii="Lato" w:hAnsi="Lato"/>
          <w:bCs/>
          <w:iCs/>
          <w:spacing w:val="4"/>
          <w:lang w:bidi="pl-PL"/>
        </w:rPr>
        <w:t>z</w:t>
      </w:r>
      <w:r w:rsidRPr="00271578">
        <w:rPr>
          <w:rFonts w:ascii="Lato" w:hAnsi="Lato"/>
          <w:bCs/>
          <w:iCs/>
          <w:spacing w:val="4"/>
          <w:lang w:bidi="pl-PL"/>
        </w:rPr>
        <w:t xml:space="preserve"> prawem - z drogi publicznej. Ustawodawca nie stawia przy tym wymagań </w:t>
      </w:r>
      <w:r w:rsidR="006F132D" w:rsidRPr="00271578">
        <w:rPr>
          <w:rFonts w:ascii="Lato" w:hAnsi="Lato"/>
          <w:bCs/>
          <w:iCs/>
          <w:spacing w:val="4"/>
          <w:lang w:bidi="pl-PL"/>
        </w:rPr>
        <w:br/>
      </w:r>
      <w:r w:rsidRPr="00271578">
        <w:rPr>
          <w:rFonts w:ascii="Lato" w:hAnsi="Lato"/>
          <w:bCs/>
          <w:iCs/>
          <w:spacing w:val="4"/>
          <w:lang w:bidi="pl-PL"/>
        </w:rPr>
        <w:t xml:space="preserve">co do rodzaju tego dostępu (por. wyroki Wojewódzkiego Sądu Administracyjnego </w:t>
      </w:r>
      <w:r w:rsidR="006F132D" w:rsidRPr="00271578">
        <w:rPr>
          <w:rFonts w:ascii="Lato" w:hAnsi="Lato"/>
          <w:bCs/>
          <w:iCs/>
          <w:spacing w:val="4"/>
          <w:lang w:bidi="pl-PL"/>
        </w:rPr>
        <w:br/>
      </w:r>
      <w:r w:rsidRPr="00271578">
        <w:rPr>
          <w:rFonts w:ascii="Lato" w:hAnsi="Lato"/>
          <w:bCs/>
          <w:iCs/>
          <w:spacing w:val="4"/>
          <w:lang w:bidi="pl-PL"/>
        </w:rPr>
        <w:t xml:space="preserve">w Warszawie z dnia 6 października 2017 r., sygn. akt VII SA/Wa 1388/17, z dnia </w:t>
      </w:r>
      <w:r w:rsidR="006F132D" w:rsidRPr="00271578">
        <w:rPr>
          <w:rFonts w:ascii="Lato" w:hAnsi="Lato"/>
          <w:bCs/>
          <w:iCs/>
          <w:spacing w:val="4"/>
          <w:lang w:bidi="pl-PL"/>
        </w:rPr>
        <w:br/>
      </w:r>
      <w:r w:rsidRPr="00271578">
        <w:rPr>
          <w:rFonts w:ascii="Lato" w:hAnsi="Lato"/>
          <w:bCs/>
          <w:iCs/>
          <w:spacing w:val="4"/>
          <w:lang w:bidi="pl-PL"/>
        </w:rPr>
        <w:t>5 stycznia 2010 r., sygn. akt IV SA/Wa 1732/09, z dnia 26 listopada 2009 r., sygn. akt IV SA/Wa 1433/09). Jak już wyżej wskazano, brak jest bowiem przepisu prawa, który nakazywałby zapewnienie określonego charakteru dostępu do drogi publicznej, ewentualnie dostępu do określonej kategorii dróg publicznych. Co więcej, obowiązek zapewnienia dostępu do drogi publicznej nie jest równoznaczny z obowiązkiem dostępu do drogi publicznej co najmniej na dotychczasowych warunkach.</w:t>
      </w:r>
    </w:p>
    <w:p w14:paraId="622EF373" w14:textId="19B767D6" w:rsidR="005B4DE1" w:rsidRPr="00271578" w:rsidRDefault="005B4DE1" w:rsidP="005B4DE1">
      <w:pPr>
        <w:spacing w:after="240" w:line="240" w:lineRule="exact"/>
        <w:jc w:val="both"/>
        <w:rPr>
          <w:rFonts w:ascii="Lato" w:hAnsi="Lato"/>
          <w:bCs/>
          <w:iCs/>
          <w:spacing w:val="4"/>
          <w:lang w:bidi="pl-PL"/>
        </w:rPr>
      </w:pPr>
      <w:r w:rsidRPr="00271578">
        <w:rPr>
          <w:rFonts w:ascii="Lato" w:hAnsi="Lato"/>
          <w:bCs/>
          <w:iCs/>
          <w:spacing w:val="4"/>
          <w:lang w:bidi="pl-PL"/>
        </w:rPr>
        <w:t xml:space="preserve">Wobec tego wskazać należy, że w kontrolowanej sprawie nie może być mowy </w:t>
      </w:r>
      <w:r w:rsidR="006F132D" w:rsidRPr="00271578">
        <w:rPr>
          <w:rFonts w:ascii="Lato" w:hAnsi="Lato"/>
          <w:bCs/>
          <w:iCs/>
          <w:spacing w:val="4"/>
          <w:lang w:bidi="pl-PL"/>
        </w:rPr>
        <w:br/>
      </w:r>
      <w:r w:rsidRPr="00271578">
        <w:rPr>
          <w:rFonts w:ascii="Lato" w:hAnsi="Lato"/>
          <w:bCs/>
          <w:iCs/>
          <w:spacing w:val="4"/>
          <w:lang w:bidi="pl-PL"/>
        </w:rPr>
        <w:t xml:space="preserve">o naruszeniu </w:t>
      </w:r>
      <w:r w:rsidR="00F45B3D" w:rsidRPr="00271578">
        <w:rPr>
          <w:rFonts w:ascii="Lato" w:hAnsi="Lato"/>
          <w:bCs/>
          <w:iCs/>
          <w:spacing w:val="4"/>
          <w:lang w:bidi="pl-PL"/>
        </w:rPr>
        <w:t xml:space="preserve">uzasadnionych </w:t>
      </w:r>
      <w:r w:rsidRPr="00271578">
        <w:rPr>
          <w:rFonts w:ascii="Lato" w:hAnsi="Lato"/>
          <w:bCs/>
          <w:iCs/>
          <w:spacing w:val="4"/>
          <w:lang w:bidi="pl-PL"/>
        </w:rPr>
        <w:t>interesów skarżących stron poprzez zaprojektowanie zjazdów indywidualnych do ww. działek, zamiast zjazdów publicznych.</w:t>
      </w:r>
    </w:p>
    <w:p w14:paraId="152AF1C5" w14:textId="13D0DBFC" w:rsidR="00F45B3D" w:rsidRPr="00271578" w:rsidRDefault="00F45B3D" w:rsidP="006F0379">
      <w:pPr>
        <w:spacing w:after="240" w:line="240" w:lineRule="exact"/>
        <w:jc w:val="both"/>
        <w:rPr>
          <w:rFonts w:ascii="Lato" w:hAnsi="Lato" w:cs="Arial"/>
          <w:bCs/>
          <w:iCs/>
          <w:spacing w:val="4"/>
          <w:lang w:bidi="pl-PL"/>
        </w:rPr>
      </w:pPr>
      <w:bookmarkStart w:id="12" w:name="_Hlk155702291"/>
      <w:r w:rsidRPr="00271578">
        <w:rPr>
          <w:rFonts w:ascii="Lato" w:hAnsi="Lato" w:cs="Arial"/>
          <w:bCs/>
          <w:iCs/>
          <w:spacing w:val="4"/>
          <w:lang w:bidi="pl-PL"/>
        </w:rPr>
        <w:t xml:space="preserve">Podkreślić przy tym należy, że to zarządca drogi określa, czy zjazd ma charakter publiczny, czy indywidualny. Nie ma przy tym znaczenia fakt, że zjazd indywidualny posiada parametry odpowiadające zjazdom publicznym. Okoliczność, że istniejący zjazd indywidualny ma pewne parametry odpowiadające parametrom technicznym, </w:t>
      </w:r>
      <w:r w:rsidR="009A72C6" w:rsidRPr="00271578">
        <w:rPr>
          <w:rFonts w:ascii="Lato" w:hAnsi="Lato" w:cs="Arial"/>
          <w:bCs/>
          <w:iCs/>
          <w:spacing w:val="4"/>
          <w:lang w:bidi="pl-PL"/>
        </w:rPr>
        <w:br/>
      </w:r>
      <w:r w:rsidRPr="00271578">
        <w:rPr>
          <w:rFonts w:ascii="Lato" w:hAnsi="Lato" w:cs="Arial"/>
          <w:bCs/>
          <w:iCs/>
          <w:spacing w:val="4"/>
          <w:lang w:bidi="pl-PL"/>
        </w:rPr>
        <w:t>jakie powinien mieć zjazd publiczny, nie oznacza, że automatycznie jest zjazdem publicznym</w:t>
      </w:r>
      <w:r w:rsidR="009A72C6" w:rsidRPr="00271578">
        <w:rPr>
          <w:rFonts w:ascii="Lato" w:hAnsi="Lato" w:cs="Arial"/>
          <w:bCs/>
          <w:iCs/>
          <w:spacing w:val="4"/>
          <w:lang w:bidi="pl-PL"/>
        </w:rPr>
        <w:t>.</w:t>
      </w:r>
      <w:r w:rsidRPr="00271578">
        <w:rPr>
          <w:rFonts w:ascii="Lato" w:hAnsi="Lato" w:cs="Arial"/>
          <w:bCs/>
          <w:iCs/>
          <w:spacing w:val="4"/>
          <w:lang w:bidi="pl-PL"/>
        </w:rPr>
        <w:t xml:space="preserve"> Kluczowa w tym zakresie jest kwalifikacja dokonywana przez zarządcę drogi (por. wyroki Naczelnego Sądu Administracyjnego z dnia 7 lutego 2018 r., sygn. akt II OSK 1966/17 i z dnia 14 marca 2018 r., sygn. akt II OSK 2228/17). Kompetencje do decydowania o kwalifikacji zjazdu (indywidulany czy publiczny) ustawodawca powierzył zatem wyłącznie zarządcy drogi. Takie uprawnienie zarządcy drogi wynika </w:t>
      </w:r>
      <w:r w:rsidR="009A72C6" w:rsidRPr="00271578">
        <w:rPr>
          <w:rFonts w:ascii="Lato" w:hAnsi="Lato" w:cs="Arial"/>
          <w:bCs/>
          <w:iCs/>
          <w:spacing w:val="4"/>
          <w:lang w:bidi="pl-PL"/>
        </w:rPr>
        <w:br/>
      </w:r>
      <w:r w:rsidRPr="00271578">
        <w:rPr>
          <w:rFonts w:ascii="Lato" w:hAnsi="Lato" w:cs="Arial"/>
          <w:bCs/>
          <w:iCs/>
          <w:spacing w:val="4"/>
          <w:lang w:bidi="pl-PL"/>
        </w:rPr>
        <w:t xml:space="preserve">z obowiązujących na dzień złożenia wniosku o wydanie decyzji o zezwoleniu na realizację inwestycji drogowej, przepisów, tj. § 76a </w:t>
      </w:r>
      <w:r w:rsidRPr="00271578">
        <w:rPr>
          <w:rFonts w:ascii="Lato" w:hAnsi="Lato" w:cs="Arial"/>
          <w:bCs/>
          <w:i/>
          <w:iCs/>
          <w:spacing w:val="4"/>
          <w:lang w:bidi="pl-PL"/>
        </w:rPr>
        <w:t xml:space="preserve">rozporządzenia </w:t>
      </w:r>
      <w:r w:rsidRPr="00271578">
        <w:rPr>
          <w:rFonts w:ascii="Lato" w:hAnsi="Lato" w:cs="Arial"/>
          <w:i/>
          <w:iCs/>
          <w:spacing w:val="4"/>
        </w:rPr>
        <w:t>w sprawie warunków technicznych, jakim powinny odpowiadać drogi publiczne i ich usytuowanie</w:t>
      </w:r>
      <w:r w:rsidRPr="00271578">
        <w:rPr>
          <w:rFonts w:ascii="Lato" w:hAnsi="Lato" w:cs="Arial"/>
          <w:bCs/>
          <w:iCs/>
          <w:spacing w:val="4"/>
          <w:lang w:bidi="pl-PL"/>
        </w:rPr>
        <w:t xml:space="preserve">. Należy też podkreślić, że zjazd jest częścią drogi i jest wykonany przez zarządcę drogi lub za jego zgodą na zasadach ustalonych w art. 29 </w:t>
      </w:r>
      <w:r w:rsidRPr="00271578">
        <w:rPr>
          <w:rFonts w:ascii="Lato" w:hAnsi="Lato" w:cs="Arial"/>
          <w:bCs/>
          <w:i/>
          <w:spacing w:val="4"/>
          <w:lang w:bidi="pl-PL"/>
        </w:rPr>
        <w:t>ustaw</w:t>
      </w:r>
      <w:r w:rsidR="009A72C6" w:rsidRPr="00271578">
        <w:rPr>
          <w:rFonts w:ascii="Lato" w:hAnsi="Lato" w:cs="Arial"/>
          <w:bCs/>
          <w:i/>
          <w:spacing w:val="4"/>
          <w:lang w:bidi="pl-PL"/>
        </w:rPr>
        <w:t>y</w:t>
      </w:r>
      <w:r w:rsidRPr="00271578">
        <w:rPr>
          <w:rFonts w:ascii="Lato" w:hAnsi="Lato" w:cs="Arial"/>
          <w:bCs/>
          <w:i/>
          <w:spacing w:val="4"/>
          <w:lang w:bidi="pl-PL"/>
        </w:rPr>
        <w:t xml:space="preserve"> o drogach publicznych</w:t>
      </w:r>
      <w:r w:rsidRPr="00271578">
        <w:rPr>
          <w:rFonts w:ascii="Lato" w:hAnsi="Lato" w:cs="Arial"/>
          <w:bCs/>
          <w:iCs/>
          <w:spacing w:val="4"/>
          <w:lang w:bidi="pl-PL"/>
        </w:rPr>
        <w:t xml:space="preserve">, zatem to zarządca drogi decyduje czy dany zjazd zakwalifikuje jako publiczny czy indywidualny niezależnie od tego, kto będzie go budował. Nadanie takich uprawnień zarządcom dróg wynika z ich odpowiedzialności za bezpieczeństwo, ład i porządek na drodze. </w:t>
      </w:r>
    </w:p>
    <w:p w14:paraId="066988DB" w14:textId="011CB965" w:rsidR="006F0379" w:rsidRPr="00271578" w:rsidRDefault="005B4DE1" w:rsidP="006F0379">
      <w:pPr>
        <w:spacing w:after="240" w:line="240" w:lineRule="exact"/>
        <w:jc w:val="both"/>
        <w:rPr>
          <w:rFonts w:ascii="Lato" w:hAnsi="Lato" w:cs="Arial"/>
          <w:bCs/>
          <w:iCs/>
          <w:spacing w:val="4"/>
          <w:lang w:bidi="pl-PL"/>
        </w:rPr>
      </w:pPr>
      <w:r w:rsidRPr="00271578">
        <w:rPr>
          <w:rFonts w:ascii="Lato" w:hAnsi="Lato" w:cs="Arial"/>
          <w:bCs/>
          <w:iCs/>
          <w:spacing w:val="4"/>
          <w:lang w:bidi="pl-PL"/>
        </w:rPr>
        <w:t>Przy czym w</w:t>
      </w:r>
      <w:r w:rsidR="006F0379" w:rsidRPr="00271578">
        <w:rPr>
          <w:rFonts w:ascii="Lato" w:hAnsi="Lato" w:cs="Arial"/>
          <w:bCs/>
          <w:iCs/>
          <w:spacing w:val="4"/>
          <w:lang w:bidi="pl-PL"/>
        </w:rPr>
        <w:t>yjaśnić</w:t>
      </w:r>
      <w:r w:rsidRPr="00271578">
        <w:rPr>
          <w:rFonts w:ascii="Lato" w:hAnsi="Lato" w:cs="Arial"/>
          <w:bCs/>
          <w:iCs/>
          <w:spacing w:val="4"/>
          <w:lang w:bidi="pl-PL"/>
        </w:rPr>
        <w:t xml:space="preserve"> w tym miejscu</w:t>
      </w:r>
      <w:r w:rsidR="00D503AD" w:rsidRPr="00271578">
        <w:rPr>
          <w:rFonts w:ascii="Lato" w:hAnsi="Lato" w:cs="Arial"/>
          <w:bCs/>
          <w:iCs/>
          <w:spacing w:val="4"/>
          <w:lang w:bidi="pl-PL"/>
        </w:rPr>
        <w:t xml:space="preserve"> </w:t>
      </w:r>
      <w:r w:rsidR="006F0379" w:rsidRPr="00271578">
        <w:rPr>
          <w:rFonts w:ascii="Lato" w:hAnsi="Lato" w:cs="Arial"/>
          <w:bCs/>
          <w:iCs/>
          <w:spacing w:val="4"/>
          <w:lang w:bidi="pl-PL"/>
        </w:rPr>
        <w:t xml:space="preserve">należy, iż zgodnie z art. 29 ust. 1 </w:t>
      </w:r>
      <w:r w:rsidR="006F0379" w:rsidRPr="00271578">
        <w:rPr>
          <w:rFonts w:ascii="Lato" w:hAnsi="Lato" w:cs="Arial"/>
          <w:bCs/>
          <w:i/>
          <w:iCs/>
          <w:spacing w:val="4"/>
          <w:lang w:bidi="pl-PL"/>
        </w:rPr>
        <w:t>ustaw</w:t>
      </w:r>
      <w:r w:rsidR="00F45B3D" w:rsidRPr="00271578">
        <w:rPr>
          <w:rFonts w:ascii="Lato" w:hAnsi="Lato" w:cs="Arial"/>
          <w:bCs/>
          <w:i/>
          <w:iCs/>
          <w:spacing w:val="4"/>
          <w:lang w:bidi="pl-PL"/>
        </w:rPr>
        <w:t>y</w:t>
      </w:r>
      <w:r w:rsidR="006F0379" w:rsidRPr="00271578">
        <w:rPr>
          <w:rFonts w:ascii="Lato" w:hAnsi="Lato" w:cs="Arial"/>
          <w:bCs/>
          <w:i/>
          <w:iCs/>
          <w:spacing w:val="4"/>
          <w:lang w:bidi="pl-PL"/>
        </w:rPr>
        <w:t xml:space="preserve"> </w:t>
      </w:r>
      <w:r w:rsidR="00F45B3D" w:rsidRPr="00271578">
        <w:rPr>
          <w:rFonts w:ascii="Lato" w:hAnsi="Lato" w:cs="Arial"/>
          <w:bCs/>
          <w:i/>
          <w:iCs/>
          <w:spacing w:val="4"/>
          <w:lang w:bidi="pl-PL"/>
        </w:rPr>
        <w:br/>
      </w:r>
      <w:r w:rsidR="006F0379" w:rsidRPr="00271578">
        <w:rPr>
          <w:rFonts w:ascii="Lato" w:hAnsi="Lato" w:cs="Arial"/>
          <w:bCs/>
          <w:i/>
          <w:iCs/>
          <w:spacing w:val="4"/>
          <w:lang w:bidi="pl-PL"/>
        </w:rPr>
        <w:t>o drogach publicznyc</w:t>
      </w:r>
      <w:r w:rsidR="00F45B3D" w:rsidRPr="00271578">
        <w:rPr>
          <w:rFonts w:ascii="Lato" w:hAnsi="Lato" w:cs="Arial"/>
          <w:bCs/>
          <w:i/>
          <w:iCs/>
          <w:spacing w:val="4"/>
          <w:lang w:bidi="pl-PL"/>
        </w:rPr>
        <w:t>h</w:t>
      </w:r>
      <w:r w:rsidR="006F0379" w:rsidRPr="00271578">
        <w:rPr>
          <w:rFonts w:ascii="Lato" w:hAnsi="Lato" w:cs="Arial"/>
          <w:bCs/>
          <w:iCs/>
          <w:spacing w:val="4"/>
          <w:lang w:bidi="pl-PL"/>
        </w:rPr>
        <w:t xml:space="preserve">, budowa lub przebudowa zjazdu należy do właściciela lub użytkownika nieruchomości przyległych do drogi, po uzyskaniu, w drodze decyzji administracyjnej, zezwolenia zarządcy drogi na lokalizację zjazdu lub przebudowę zjazdu. Stosownie zaś do art. 29 ust. 2 </w:t>
      </w:r>
      <w:r w:rsidR="006F0379" w:rsidRPr="00271578">
        <w:rPr>
          <w:rFonts w:ascii="Lato" w:hAnsi="Lato" w:cs="Arial"/>
          <w:bCs/>
          <w:i/>
          <w:iCs/>
          <w:spacing w:val="4"/>
          <w:lang w:bidi="pl-PL"/>
        </w:rPr>
        <w:t>ustawy o drogach publicznych</w:t>
      </w:r>
      <w:r w:rsidR="006F0379" w:rsidRPr="00271578">
        <w:rPr>
          <w:rFonts w:ascii="Lato" w:hAnsi="Lato" w:cs="Arial"/>
          <w:bCs/>
          <w:iCs/>
          <w:spacing w:val="4"/>
          <w:lang w:bidi="pl-PL"/>
        </w:rPr>
        <w:t>, w przypadku budowy lub przebudowy drogi budowa lub przebudowa zjazdów dotychczas istniejących należy do zarządcy drogi.</w:t>
      </w:r>
    </w:p>
    <w:p w14:paraId="19B3EFE2" w14:textId="36876C91" w:rsidR="006F0379" w:rsidRPr="00271578" w:rsidRDefault="006F0379" w:rsidP="006F0379">
      <w:pPr>
        <w:spacing w:after="240" w:line="240" w:lineRule="exact"/>
        <w:jc w:val="both"/>
        <w:rPr>
          <w:rFonts w:ascii="Lato" w:hAnsi="Lato" w:cs="Arial"/>
          <w:bCs/>
          <w:iCs/>
          <w:spacing w:val="4"/>
          <w:lang w:bidi="pl-PL"/>
        </w:rPr>
      </w:pPr>
      <w:r w:rsidRPr="00271578">
        <w:rPr>
          <w:rFonts w:ascii="Lato" w:hAnsi="Lato" w:cs="Arial"/>
          <w:bCs/>
          <w:iCs/>
          <w:spacing w:val="4"/>
          <w:lang w:bidi="pl-PL"/>
        </w:rPr>
        <w:t xml:space="preserve">Wskazać </w:t>
      </w:r>
      <w:r w:rsidR="00D503AD" w:rsidRPr="00271578">
        <w:rPr>
          <w:rFonts w:ascii="Lato" w:hAnsi="Lato" w:cs="Arial"/>
          <w:bCs/>
          <w:iCs/>
          <w:spacing w:val="4"/>
          <w:lang w:bidi="pl-PL"/>
        </w:rPr>
        <w:t xml:space="preserve">również </w:t>
      </w:r>
      <w:r w:rsidRPr="00271578">
        <w:rPr>
          <w:rFonts w:ascii="Lato" w:hAnsi="Lato" w:cs="Arial"/>
          <w:bCs/>
          <w:iCs/>
          <w:spacing w:val="4"/>
          <w:lang w:bidi="pl-PL"/>
        </w:rPr>
        <w:t xml:space="preserve">należy, że ww. art. 29 ust. 2 </w:t>
      </w:r>
      <w:r w:rsidRPr="00271578">
        <w:rPr>
          <w:rFonts w:ascii="Lato" w:hAnsi="Lato" w:cs="Arial"/>
          <w:bCs/>
          <w:i/>
          <w:iCs/>
          <w:spacing w:val="4"/>
          <w:lang w:bidi="pl-PL"/>
        </w:rPr>
        <w:t>ustawy o drogach publicznych</w:t>
      </w:r>
      <w:r w:rsidRPr="00271578">
        <w:rPr>
          <w:rFonts w:ascii="Lato" w:hAnsi="Lato" w:cs="Arial"/>
          <w:bCs/>
          <w:iCs/>
          <w:spacing w:val="4"/>
          <w:lang w:bidi="pl-PL"/>
        </w:rPr>
        <w:t xml:space="preserve"> nakłada na zarządcę drogi, w przypadku budowy lub przebudowy drogi, obowiązek budowy lub </w:t>
      </w:r>
      <w:r w:rsidRPr="00271578">
        <w:rPr>
          <w:rFonts w:ascii="Lato" w:hAnsi="Lato" w:cs="Arial"/>
          <w:bCs/>
          <w:iCs/>
          <w:spacing w:val="4"/>
          <w:lang w:bidi="pl-PL"/>
        </w:rPr>
        <w:lastRenderedPageBreak/>
        <w:t xml:space="preserve">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t>
      </w:r>
      <w:r w:rsidR="00D503AD" w:rsidRPr="00271578">
        <w:rPr>
          <w:rFonts w:ascii="Lato" w:hAnsi="Lato" w:cs="Arial"/>
          <w:bCs/>
          <w:iCs/>
          <w:spacing w:val="4"/>
          <w:lang w:bidi="pl-PL"/>
        </w:rPr>
        <w:br/>
      </w:r>
      <w:r w:rsidRPr="00271578">
        <w:rPr>
          <w:rFonts w:ascii="Lato" w:hAnsi="Lato" w:cs="Arial"/>
          <w:bCs/>
          <w:iCs/>
          <w:spacing w:val="4"/>
          <w:lang w:bidi="pl-PL"/>
        </w:rPr>
        <w:t xml:space="preserve">w sytuacji potrzeby utworzenia nowego zjazdu, konieczne jest zezwolenie na jego usytuowanie wydane przez właściwego zarządcę drogi – na podstawie art. 29 ust. 1 </w:t>
      </w:r>
      <w:r w:rsidRPr="00271578">
        <w:rPr>
          <w:rFonts w:ascii="Lato" w:hAnsi="Lato" w:cs="Arial"/>
          <w:bCs/>
          <w:i/>
          <w:iCs/>
          <w:spacing w:val="4"/>
          <w:lang w:bidi="pl-PL"/>
        </w:rPr>
        <w:t>ustawy o drogach publicznych</w:t>
      </w:r>
      <w:r w:rsidRPr="00271578">
        <w:rPr>
          <w:rFonts w:ascii="Lato" w:hAnsi="Lato" w:cs="Arial"/>
          <w:bCs/>
          <w:iCs/>
          <w:spacing w:val="4"/>
          <w:lang w:bidi="pl-PL"/>
        </w:rPr>
        <w:t xml:space="preserve"> (vide: wyroki Naczelnego Sądu Administracyjnego z dnia </w:t>
      </w:r>
      <w:r w:rsidR="00D503AD" w:rsidRPr="00271578">
        <w:rPr>
          <w:rFonts w:ascii="Lato" w:hAnsi="Lato" w:cs="Arial"/>
          <w:bCs/>
          <w:iCs/>
          <w:spacing w:val="4"/>
          <w:lang w:bidi="pl-PL"/>
        </w:rPr>
        <w:br/>
      </w:r>
      <w:r w:rsidRPr="00271578">
        <w:rPr>
          <w:rFonts w:ascii="Lato" w:hAnsi="Lato" w:cs="Arial"/>
          <w:bCs/>
          <w:iCs/>
          <w:spacing w:val="4"/>
          <w:lang w:bidi="pl-PL"/>
        </w:rPr>
        <w:t xml:space="preserve">2 lipca 2019 r., sygn. akt II OSK 1067/19 i z dnia 7 czerwca 2018 r., sygn. akt II OSK 597/18, wyroki Wojewódzkiego Sądu Administracyjnego w Warszawie z dnia 5 maja 2016 r., sygn. akt VII SA/Wa 2667/15 i z dnia 26 lipca 2017 r., sygn. akt VII SA/Wa 1995/16, wyrok Wojewódzkiego Sądu Administracyjnego w Bydgoszczy z dnia 4 grudnia 2012 r., sygn. akt II SA/Bd 627/12, opubl. Centralna Baza Orzeczeń Sądów Administracyjnych). </w:t>
      </w:r>
    </w:p>
    <w:p w14:paraId="27067F07" w14:textId="77777777" w:rsidR="006F0379" w:rsidRPr="00271578" w:rsidRDefault="006F0379" w:rsidP="006F0379">
      <w:pPr>
        <w:spacing w:after="240" w:line="240" w:lineRule="exact"/>
        <w:jc w:val="both"/>
        <w:rPr>
          <w:rFonts w:ascii="Lato" w:hAnsi="Lato" w:cs="Arial"/>
          <w:bCs/>
          <w:iCs/>
          <w:spacing w:val="4"/>
          <w:lang w:bidi="pl-PL"/>
        </w:rPr>
      </w:pPr>
      <w:r w:rsidRPr="00271578">
        <w:rPr>
          <w:rFonts w:ascii="Lato" w:hAnsi="Lato" w:cs="Arial"/>
          <w:bCs/>
          <w:iCs/>
          <w:spacing w:val="4"/>
          <w:lang w:bidi="pl-PL"/>
        </w:rPr>
        <w:t xml:space="preserve">Sama możliwość wjazdu na działkę z drogi publicznej jest niewystarczająca dla uznania, że ma ona dostęp do drogi publicznej poprzez zjazd publiczny czy indywidualny. Dostęp ten musi mieć charakter legalny, to jest prawo do korzystania z niego musi wynikać wprost z przepisu prawa, czynności prawnej, orzeczenia sądowego, czy też administracyjnego (vide: wyrok Wojewódzkiego Sądu Administracyjnego w Warszawie </w:t>
      </w:r>
      <w:r w:rsidRPr="00271578">
        <w:rPr>
          <w:rFonts w:ascii="Lato" w:hAnsi="Lato" w:cs="Arial"/>
          <w:bCs/>
          <w:iCs/>
          <w:spacing w:val="4"/>
          <w:lang w:bidi="pl-PL"/>
        </w:rPr>
        <w:br/>
        <w:t>z dnia 5 kwietnia 2019 r., sygn. akt VII SA/Wa 301/19, opubl. Centralna Baza Orzeczeń Sądów Administracyjnych).</w:t>
      </w:r>
    </w:p>
    <w:p w14:paraId="3F4405C9" w14:textId="77777777" w:rsidR="006F0379" w:rsidRPr="00271578" w:rsidRDefault="006F0379" w:rsidP="006F0379">
      <w:pPr>
        <w:spacing w:after="240" w:line="240" w:lineRule="exact"/>
        <w:jc w:val="both"/>
        <w:rPr>
          <w:rFonts w:ascii="Lato" w:hAnsi="Lato" w:cs="Arial"/>
          <w:bCs/>
          <w:iCs/>
          <w:spacing w:val="4"/>
          <w:lang w:bidi="pl-PL"/>
        </w:rPr>
      </w:pPr>
      <w:r w:rsidRPr="00271578">
        <w:rPr>
          <w:rFonts w:ascii="Lato" w:hAnsi="Lato" w:cs="Arial"/>
          <w:bCs/>
          <w:iCs/>
          <w:spacing w:val="4"/>
          <w:lang w:bidi="pl-PL"/>
        </w:rPr>
        <w:t xml:space="preserve">W przypadku, gdy przed rozpoczęciem inwestycji drogowej istniał zjazd na nieruchomość (w sensie prawnym) – to </w:t>
      </w:r>
      <w:r w:rsidRPr="00271578">
        <w:rPr>
          <w:rFonts w:ascii="Lato" w:hAnsi="Lato" w:cs="Arial"/>
          <w:bCs/>
          <w:i/>
          <w:iCs/>
          <w:spacing w:val="4"/>
          <w:lang w:bidi="pl-PL"/>
        </w:rPr>
        <w:t>inwestor</w:t>
      </w:r>
      <w:r w:rsidRPr="00271578">
        <w:rPr>
          <w:rFonts w:ascii="Lato" w:hAnsi="Lato" w:cs="Arial"/>
          <w:bCs/>
          <w:iCs/>
          <w:spacing w:val="4"/>
          <w:lang w:bidi="pl-PL"/>
        </w:rPr>
        <w:t xml:space="preserve"> jest zobowiązany zapewnić zjazd do takiej nieruchomości, jeśli zaś zjazdu w sensie prawnym nie było – to inicjatywa należy do właściciela nieruchomości. Z powyższego wynika, iż nie projektuje się zatem zjazdów do nieruchomości które przed budową/rozbudową drogi legalnych zjazdów były pozbawione.</w:t>
      </w:r>
    </w:p>
    <w:p w14:paraId="2F9ECC7B" w14:textId="77C247C3" w:rsidR="006F0379" w:rsidRPr="00271578" w:rsidRDefault="006F0379" w:rsidP="006F0379">
      <w:pPr>
        <w:spacing w:after="240" w:line="240" w:lineRule="exact"/>
        <w:jc w:val="both"/>
        <w:rPr>
          <w:rFonts w:ascii="Lato" w:hAnsi="Lato" w:cs="Arial"/>
          <w:bCs/>
          <w:iCs/>
          <w:spacing w:val="4"/>
          <w:lang w:bidi="pl-PL"/>
        </w:rPr>
      </w:pPr>
      <w:r w:rsidRPr="00271578">
        <w:rPr>
          <w:rFonts w:ascii="Lato" w:hAnsi="Lato" w:cs="Arial"/>
          <w:bCs/>
          <w:iCs/>
          <w:spacing w:val="4"/>
          <w:lang w:bidi="pl-PL"/>
        </w:rPr>
        <w:t xml:space="preserve">Istotny w niniejszej sprawie jest również fakt, że </w:t>
      </w:r>
      <w:r w:rsidRPr="00271578">
        <w:rPr>
          <w:rFonts w:ascii="Lato" w:hAnsi="Lato" w:cs="Arial"/>
          <w:bCs/>
          <w:i/>
          <w:iCs/>
          <w:spacing w:val="4"/>
          <w:lang w:bidi="pl-PL"/>
        </w:rPr>
        <w:t>decyzja Wojewody Ma</w:t>
      </w:r>
      <w:r w:rsidR="005B4DE1" w:rsidRPr="00271578">
        <w:rPr>
          <w:rFonts w:ascii="Lato" w:hAnsi="Lato" w:cs="Arial"/>
          <w:bCs/>
          <w:i/>
          <w:iCs/>
          <w:spacing w:val="4"/>
          <w:lang w:bidi="pl-PL"/>
        </w:rPr>
        <w:t>zowiec</w:t>
      </w:r>
      <w:r w:rsidRPr="00271578">
        <w:rPr>
          <w:rFonts w:ascii="Lato" w:hAnsi="Lato" w:cs="Arial"/>
          <w:bCs/>
          <w:i/>
          <w:iCs/>
          <w:spacing w:val="4"/>
          <w:lang w:bidi="pl-PL"/>
        </w:rPr>
        <w:t xml:space="preserve">kiego </w:t>
      </w:r>
      <w:r w:rsidRPr="00271578">
        <w:rPr>
          <w:rFonts w:ascii="Lato" w:hAnsi="Lato" w:cs="Arial"/>
          <w:bCs/>
          <w:iCs/>
          <w:spacing w:val="4"/>
          <w:lang w:bidi="pl-PL"/>
        </w:rPr>
        <w:t xml:space="preserve">- </w:t>
      </w:r>
      <w:r w:rsidRPr="00271578">
        <w:rPr>
          <w:rFonts w:ascii="Lato" w:hAnsi="Lato" w:cs="Arial"/>
          <w:bCs/>
          <w:iCs/>
          <w:spacing w:val="4"/>
          <w:lang w:bidi="pl-PL"/>
        </w:rPr>
        <w:br/>
        <w:t xml:space="preserve">o czym była mowa powyżej - dotyczy </w:t>
      </w:r>
      <w:r w:rsidR="005B4DE1" w:rsidRPr="00271578">
        <w:rPr>
          <w:rFonts w:ascii="Lato" w:hAnsi="Lato" w:cs="Arial"/>
          <w:bCs/>
          <w:iCs/>
          <w:spacing w:val="4"/>
          <w:lang w:bidi="pl-PL"/>
        </w:rPr>
        <w:t>budowy drogi ekspresowej</w:t>
      </w:r>
      <w:r w:rsidRPr="00271578">
        <w:rPr>
          <w:rFonts w:ascii="Lato" w:hAnsi="Lato" w:cs="Arial"/>
          <w:bCs/>
          <w:iCs/>
          <w:spacing w:val="4"/>
          <w:lang w:bidi="pl-PL"/>
        </w:rPr>
        <w:t xml:space="preserve">, w oparciu </w:t>
      </w:r>
      <w:r w:rsidRPr="00271578">
        <w:rPr>
          <w:rFonts w:ascii="Lato" w:hAnsi="Lato" w:cs="Arial"/>
          <w:bCs/>
          <w:iCs/>
          <w:spacing w:val="4"/>
          <w:lang w:bidi="pl-PL"/>
        </w:rPr>
        <w:br/>
        <w:t xml:space="preserve">o przepisy </w:t>
      </w:r>
      <w:r w:rsidRPr="00271578">
        <w:rPr>
          <w:rFonts w:ascii="Lato" w:hAnsi="Lato" w:cs="Arial"/>
          <w:bCs/>
          <w:i/>
          <w:iCs/>
          <w:spacing w:val="4"/>
          <w:lang w:bidi="pl-PL"/>
        </w:rPr>
        <w:t>specustawy drogowej.</w:t>
      </w:r>
      <w:r w:rsidRPr="00271578">
        <w:rPr>
          <w:rFonts w:ascii="Lato" w:hAnsi="Lato" w:cs="Arial"/>
          <w:bCs/>
          <w:iCs/>
          <w:spacing w:val="4"/>
          <w:lang w:bidi="pl-PL"/>
        </w:rPr>
        <w:t xml:space="preserve"> Wnioskodawcą w przedmiotowej sprawie jest zatem zarządca drogi – Generalny Dyrektor Dróg Krajowych i Autostrad, a nie właściciel nieruchomości (nie jest to bowiem postępowanie z wniosku właściciela nieruchomości skierowanego do zarządcy drogi o zezwolenie na lokalizację zjazdu, prowadzone </w:t>
      </w:r>
      <w:r w:rsidR="00A941C2">
        <w:rPr>
          <w:rFonts w:ascii="Lato" w:hAnsi="Lato" w:cs="Arial"/>
          <w:bCs/>
          <w:iCs/>
          <w:spacing w:val="4"/>
          <w:lang w:bidi="pl-PL"/>
        </w:rPr>
        <w:br/>
      </w:r>
      <w:r w:rsidRPr="00271578">
        <w:rPr>
          <w:rFonts w:ascii="Lato" w:hAnsi="Lato" w:cs="Arial"/>
          <w:bCs/>
          <w:iCs/>
          <w:spacing w:val="4"/>
          <w:lang w:bidi="pl-PL"/>
        </w:rPr>
        <w:t xml:space="preserve">w oparciu o art. 29 ust. 1 </w:t>
      </w:r>
      <w:r w:rsidRPr="00271578">
        <w:rPr>
          <w:rFonts w:ascii="Lato" w:hAnsi="Lato" w:cs="Arial"/>
          <w:bCs/>
          <w:i/>
          <w:iCs/>
          <w:spacing w:val="4"/>
          <w:lang w:bidi="pl-PL"/>
        </w:rPr>
        <w:t>ustawy o drogach publicznych</w:t>
      </w:r>
      <w:r w:rsidRPr="00271578">
        <w:rPr>
          <w:rFonts w:ascii="Lato" w:hAnsi="Lato" w:cs="Arial"/>
          <w:bCs/>
          <w:iCs/>
          <w:spacing w:val="4"/>
          <w:lang w:bidi="pl-PL"/>
        </w:rPr>
        <w:t>).</w:t>
      </w:r>
    </w:p>
    <w:p w14:paraId="7A176A10" w14:textId="77777777" w:rsidR="006F0379" w:rsidRPr="00271578" w:rsidRDefault="006F0379" w:rsidP="006F0379">
      <w:pPr>
        <w:autoSpaceDE w:val="0"/>
        <w:autoSpaceDN w:val="0"/>
        <w:adjustRightInd w:val="0"/>
        <w:spacing w:after="240" w:line="240" w:lineRule="exact"/>
        <w:jc w:val="both"/>
        <w:rPr>
          <w:rFonts w:ascii="Lato" w:hAnsi="Lato" w:cs="Arial"/>
          <w:spacing w:val="4"/>
        </w:rPr>
      </w:pPr>
      <w:r w:rsidRPr="00271578">
        <w:rPr>
          <w:rFonts w:ascii="Lato" w:hAnsi="Lato" w:cs="Arial"/>
          <w:spacing w:val="4"/>
        </w:rPr>
        <w:t xml:space="preserve">Wyjaśnienia również wymaga, iż w ramach </w:t>
      </w:r>
      <w:r w:rsidRPr="00271578">
        <w:rPr>
          <w:rFonts w:ascii="Lato" w:hAnsi="Lato" w:cs="Arial"/>
          <w:i/>
          <w:iCs/>
          <w:spacing w:val="4"/>
        </w:rPr>
        <w:t>specustawy drogowej</w:t>
      </w:r>
      <w:r w:rsidRPr="00271578">
        <w:rPr>
          <w:rFonts w:ascii="Lato" w:hAnsi="Lato" w:cs="Arial"/>
          <w:spacing w:val="4"/>
        </w:rPr>
        <w:t xml:space="preserve"> ustawodawca przewidział konieczność minimalizowania negatywnych skutków inwestycji drogowej dla sąsiednich nieruchomości, czego wyrazem jest art. 11f ust. 1 pkt 8 lit. h tej ustawy, zgodnie z którym decyzja o zezwoleniu na realizację inwestycji drogowej zawiera w razie potrzeby ustalenia dotyczące obowiązku budowy lub przebudowy zjazdów. Celem tej normy jest ochrona właścicieli nieruchomości przylegających do drogi objętej inwestycją, przed pozbawieniem dostępu do drogi publicznej i tzw. pośrednim wywłaszczeniem. </w:t>
      </w:r>
      <w:r w:rsidRPr="00271578">
        <w:rPr>
          <w:rFonts w:ascii="Lato" w:hAnsi="Lato" w:cs="Arial"/>
          <w:spacing w:val="4"/>
        </w:rPr>
        <w:br/>
        <w:t xml:space="preserve">Ma to szczególne znaczenie, gdy wskutek inwestycji drogowej zmieniają </w:t>
      </w:r>
      <w:r w:rsidRPr="00271578">
        <w:rPr>
          <w:rFonts w:ascii="Lato" w:hAnsi="Lato" w:cs="Arial"/>
          <w:spacing w:val="4"/>
        </w:rPr>
        <w:br/>
        <w:t xml:space="preserve">się uwarunkowania dotyczące obsługi komunikacyjnej sąsiadujących z drogą nieruchomości. Powołana regulacja </w:t>
      </w:r>
      <w:r w:rsidRPr="00271578">
        <w:rPr>
          <w:rFonts w:ascii="Lato" w:hAnsi="Lato" w:cs="Arial"/>
          <w:i/>
          <w:iCs/>
          <w:spacing w:val="4"/>
        </w:rPr>
        <w:t>specustawy drogowej</w:t>
      </w:r>
      <w:r w:rsidRPr="00271578">
        <w:rPr>
          <w:rFonts w:ascii="Lato" w:hAnsi="Lato" w:cs="Arial"/>
          <w:spacing w:val="4"/>
        </w:rPr>
        <w:t xml:space="preserve"> w sposób oczywisty koresponduje z treścią art. 29 ust. 2 </w:t>
      </w:r>
      <w:r w:rsidRPr="00271578">
        <w:rPr>
          <w:rFonts w:ascii="Lato" w:hAnsi="Lato" w:cs="Arial"/>
          <w:i/>
          <w:iCs/>
          <w:spacing w:val="4"/>
        </w:rPr>
        <w:t>ustawy o drogach publicznych</w:t>
      </w:r>
      <w:r w:rsidRPr="00271578">
        <w:rPr>
          <w:rFonts w:ascii="Lato" w:hAnsi="Lato" w:cs="Arial"/>
          <w:spacing w:val="4"/>
        </w:rPr>
        <w:t>, nakładając obowiązek zapewnienia dostępu do drogi publicznej nieruchomościom, które do tej pory taki dostęp miały (vide: wyrok Naczelnego Sądu Administracyjnego z dnia 9 maja 2017 r., sygn. akt II OSK 435/17).</w:t>
      </w:r>
    </w:p>
    <w:p w14:paraId="6F4CF0C7" w14:textId="77777777" w:rsidR="006F0379" w:rsidRPr="00271578" w:rsidRDefault="006F0379" w:rsidP="006F0379">
      <w:pPr>
        <w:autoSpaceDE w:val="0"/>
        <w:autoSpaceDN w:val="0"/>
        <w:adjustRightInd w:val="0"/>
        <w:spacing w:after="240" w:line="240" w:lineRule="exact"/>
        <w:jc w:val="both"/>
        <w:rPr>
          <w:rFonts w:ascii="Lato" w:hAnsi="Lato" w:cs="Arial"/>
          <w:spacing w:val="4"/>
        </w:rPr>
      </w:pPr>
      <w:r w:rsidRPr="00271578">
        <w:rPr>
          <w:rFonts w:ascii="Lato" w:hAnsi="Lato" w:cs="Arial"/>
          <w:spacing w:val="4"/>
        </w:rPr>
        <w:t xml:space="preserve">Zgodnie z utrwaloną linią orzecznictwa sądowoadministracyjnego, decyzja co do budowy zjazdu do określonej nieruchomości z drogi objętej inwestycją, która ma być zrealizowana </w:t>
      </w:r>
      <w:r w:rsidRPr="00271578">
        <w:rPr>
          <w:rFonts w:ascii="Lato" w:hAnsi="Lato" w:cs="Arial"/>
          <w:spacing w:val="4"/>
        </w:rPr>
        <w:lastRenderedPageBreak/>
        <w:t xml:space="preserve">na podstawie zezwolenia na realizację inwestycji drogowej wydawanego w trybie </w:t>
      </w:r>
      <w:r w:rsidRPr="00271578">
        <w:rPr>
          <w:rFonts w:ascii="Lato" w:hAnsi="Lato" w:cs="Arial"/>
          <w:i/>
          <w:iCs/>
          <w:spacing w:val="4"/>
        </w:rPr>
        <w:t>specustawy drogowej</w:t>
      </w:r>
      <w:r w:rsidRPr="00271578">
        <w:rPr>
          <w:rFonts w:ascii="Lato" w:hAnsi="Lato" w:cs="Arial"/>
          <w:spacing w:val="4"/>
        </w:rPr>
        <w:t xml:space="preserve">, jest częścią koncepcji przedstawianej przez inwestora, której racjonalności czy słuszności organ nie ma podstawy kwestionować. Ograniczeniem wyboru inwestora w tym względzie jest art. 29 ust. 2 </w:t>
      </w:r>
      <w:r w:rsidRPr="00271578">
        <w:rPr>
          <w:rFonts w:ascii="Lato" w:hAnsi="Lato" w:cs="Arial"/>
          <w:i/>
          <w:iCs/>
          <w:spacing w:val="4"/>
        </w:rPr>
        <w:t>ustawy o drogach publicznych</w:t>
      </w:r>
      <w:r w:rsidRPr="00271578">
        <w:rPr>
          <w:rFonts w:ascii="Lato" w:hAnsi="Lato" w:cs="Arial"/>
          <w:spacing w:val="4"/>
        </w:rPr>
        <w:t xml:space="preserve">, zgodnie z którym „w przypadku budowy lub przebudowy drogi budowa lub przebudowa zjazdów dotychczas istniejących należy do zarządcy drogi”. Tym samym, jak już wyżej wskazano, o ile zatem przed rozpoczęciem inwestycji drogowej istniał już legalny zjazd do danej nieruchomości - inwestor jest zobowiązany zapewnić zjazd do takiej nieruchomości. W przeciwnym przypadku - stosownie do treści art. 29 ust. 1 </w:t>
      </w:r>
      <w:r w:rsidRPr="00271578">
        <w:rPr>
          <w:rFonts w:ascii="Lato" w:hAnsi="Lato" w:cs="Arial"/>
          <w:i/>
          <w:iCs/>
          <w:spacing w:val="4"/>
        </w:rPr>
        <w:t xml:space="preserve">ustawy </w:t>
      </w:r>
      <w:r w:rsidRPr="00271578">
        <w:rPr>
          <w:rFonts w:ascii="Lato" w:hAnsi="Lato" w:cs="Arial"/>
          <w:i/>
          <w:iCs/>
          <w:spacing w:val="4"/>
        </w:rPr>
        <w:br/>
        <w:t>o drogach publicznych</w:t>
      </w:r>
      <w:r w:rsidRPr="00271578">
        <w:rPr>
          <w:rFonts w:ascii="Lato" w:hAnsi="Lato" w:cs="Arial"/>
          <w:spacing w:val="4"/>
        </w:rPr>
        <w:t xml:space="preserve"> - inicjatywa w zapewnieniu zjazdu należy do właściciela nieruchomości (vide: wyrok Wojewódzkiego Sądu Administracyjnego w Bydgoszczy </w:t>
      </w:r>
      <w:r w:rsidRPr="00271578">
        <w:rPr>
          <w:rFonts w:ascii="Lato" w:hAnsi="Lato" w:cs="Arial"/>
          <w:spacing w:val="4"/>
        </w:rPr>
        <w:br/>
        <w:t>z dnia 4 grudnia 2012 r., sygn. akt II SA/Bd 627/12).</w:t>
      </w:r>
    </w:p>
    <w:p w14:paraId="20ADA9CE" w14:textId="6D6CDCE0" w:rsidR="00A36941" w:rsidRPr="00271578" w:rsidRDefault="006F0379" w:rsidP="00A36941">
      <w:pPr>
        <w:spacing w:after="240" w:line="240" w:lineRule="exact"/>
        <w:jc w:val="both"/>
        <w:rPr>
          <w:rFonts w:ascii="Lato" w:hAnsi="Lato" w:cs="Arial"/>
          <w:spacing w:val="4"/>
        </w:rPr>
      </w:pPr>
      <w:r w:rsidRPr="00271578">
        <w:rPr>
          <w:rFonts w:ascii="Lato" w:hAnsi="Lato" w:cs="Arial"/>
          <w:bCs/>
          <w:iCs/>
          <w:spacing w:val="4"/>
          <w:lang w:bidi="pl-PL"/>
        </w:rPr>
        <w:t xml:space="preserve">Z akt sprawy, w tym wyjaśnień przedstawionych przez </w:t>
      </w:r>
      <w:r w:rsidRPr="00271578">
        <w:rPr>
          <w:rFonts w:ascii="Lato" w:hAnsi="Lato" w:cs="Arial"/>
          <w:bCs/>
          <w:i/>
          <w:iCs/>
          <w:spacing w:val="4"/>
          <w:lang w:bidi="pl-PL"/>
        </w:rPr>
        <w:t>inwestora</w:t>
      </w:r>
      <w:r w:rsidRPr="00271578">
        <w:rPr>
          <w:rFonts w:ascii="Lato" w:hAnsi="Lato" w:cs="Arial"/>
          <w:bCs/>
          <w:iCs/>
          <w:spacing w:val="4"/>
          <w:lang w:bidi="pl-PL"/>
        </w:rPr>
        <w:t xml:space="preserve"> </w:t>
      </w:r>
      <w:r w:rsidR="005B4DE1" w:rsidRPr="00271578">
        <w:rPr>
          <w:rFonts w:ascii="Lato" w:hAnsi="Lato"/>
          <w:bCs/>
          <w:iCs/>
          <w:spacing w:val="4"/>
          <w:lang w:bidi="pl-PL"/>
        </w:rPr>
        <w:t xml:space="preserve">w piśmie z dnia </w:t>
      </w:r>
      <w:r w:rsidR="005B4DE1" w:rsidRPr="00271578">
        <w:rPr>
          <w:rFonts w:ascii="Lato" w:hAnsi="Lato"/>
          <w:bCs/>
          <w:iCs/>
          <w:spacing w:val="4"/>
          <w:lang w:bidi="pl-PL"/>
        </w:rPr>
        <w:br/>
        <w:t>7 września 2023 r. znak: S7-301/AS/2792/2023</w:t>
      </w:r>
      <w:r w:rsidR="002952D6" w:rsidRPr="00271578">
        <w:rPr>
          <w:rFonts w:ascii="Lato" w:hAnsi="Lato"/>
          <w:bCs/>
          <w:iCs/>
          <w:spacing w:val="4"/>
          <w:lang w:bidi="pl-PL"/>
        </w:rPr>
        <w:t xml:space="preserve"> oraz w dalszej korespondencji</w:t>
      </w:r>
      <w:r w:rsidR="005B4DE1" w:rsidRPr="00271578">
        <w:rPr>
          <w:rFonts w:ascii="Lato" w:hAnsi="Lato"/>
          <w:bCs/>
          <w:iCs/>
          <w:spacing w:val="4"/>
          <w:lang w:bidi="pl-PL"/>
        </w:rPr>
        <w:t xml:space="preserve">, </w:t>
      </w:r>
      <w:r w:rsidRPr="00271578">
        <w:rPr>
          <w:rFonts w:ascii="Lato" w:hAnsi="Lato" w:cs="Arial"/>
          <w:bCs/>
          <w:iCs/>
          <w:spacing w:val="4"/>
          <w:lang w:bidi="pl-PL"/>
        </w:rPr>
        <w:t>wynika</w:t>
      </w:r>
      <w:r w:rsidR="005B4DE1" w:rsidRPr="00271578">
        <w:rPr>
          <w:rFonts w:ascii="Lato" w:hAnsi="Lato" w:cs="Arial"/>
          <w:bCs/>
          <w:iCs/>
          <w:spacing w:val="4"/>
          <w:lang w:bidi="pl-PL"/>
        </w:rPr>
        <w:t xml:space="preserve"> że </w:t>
      </w:r>
      <w:r w:rsidRPr="00271578">
        <w:rPr>
          <w:rFonts w:ascii="Lato" w:hAnsi="Lato" w:cs="Arial"/>
          <w:spacing w:val="4"/>
        </w:rPr>
        <w:t xml:space="preserve">ww. działka nr </w:t>
      </w:r>
      <w:r w:rsidR="00CD128E">
        <w:rPr>
          <w:rFonts w:ascii="Lato" w:hAnsi="Lato" w:cs="Arial"/>
          <w:spacing w:val="4"/>
        </w:rPr>
        <w:t>….</w:t>
      </w:r>
      <w:r w:rsidRPr="00271578">
        <w:rPr>
          <w:rFonts w:ascii="Lato" w:hAnsi="Lato" w:cs="Arial"/>
          <w:spacing w:val="4"/>
        </w:rPr>
        <w:t xml:space="preserve"> </w:t>
      </w:r>
      <w:r w:rsidR="001A29D8" w:rsidRPr="00271578">
        <w:rPr>
          <w:rFonts w:ascii="Lato" w:hAnsi="Lato" w:cs="Arial"/>
          <w:spacing w:val="4"/>
        </w:rPr>
        <w:t xml:space="preserve">obręb </w:t>
      </w:r>
      <w:r w:rsidR="00CD128E">
        <w:rPr>
          <w:rFonts w:ascii="Lato" w:hAnsi="Lato" w:cs="Arial"/>
          <w:spacing w:val="4"/>
        </w:rPr>
        <w:t xml:space="preserve">…. </w:t>
      </w:r>
      <w:r w:rsidR="001A29D8" w:rsidRPr="00271578">
        <w:rPr>
          <w:rFonts w:ascii="Lato" w:hAnsi="Lato" w:cs="Arial"/>
          <w:spacing w:val="4"/>
        </w:rPr>
        <w:t>D</w:t>
      </w:r>
      <w:r w:rsidR="00CD128E">
        <w:rPr>
          <w:rFonts w:ascii="Lato" w:hAnsi="Lato" w:cs="Arial"/>
          <w:spacing w:val="4"/>
        </w:rPr>
        <w:t>.</w:t>
      </w:r>
      <w:r w:rsidR="001A29D8" w:rsidRPr="00271578">
        <w:rPr>
          <w:rFonts w:ascii="Lato" w:hAnsi="Lato" w:cs="Arial"/>
          <w:spacing w:val="4"/>
        </w:rPr>
        <w:t xml:space="preserve">, </w:t>
      </w:r>
      <w:r w:rsidRPr="00271578">
        <w:rPr>
          <w:rFonts w:ascii="Lato" w:hAnsi="Lato" w:cs="Arial"/>
          <w:spacing w:val="4"/>
        </w:rPr>
        <w:t xml:space="preserve">nie posiada </w:t>
      </w:r>
      <w:bookmarkStart w:id="13" w:name="_Hlk119307489"/>
      <w:r w:rsidR="005B4DE1" w:rsidRPr="00271578">
        <w:rPr>
          <w:rFonts w:ascii="Lato" w:hAnsi="Lato" w:cs="Arial"/>
          <w:spacing w:val="4"/>
        </w:rPr>
        <w:t>w stanie istniejącym legalnego zjazdu z drogi publicznej</w:t>
      </w:r>
      <w:r w:rsidR="00A36941" w:rsidRPr="00271578">
        <w:rPr>
          <w:rFonts w:ascii="Lato" w:hAnsi="Lato" w:cs="Arial"/>
          <w:spacing w:val="4"/>
        </w:rPr>
        <w:t xml:space="preserve"> będącej w zarządzie Generalnej Dyrekcji Dróg Krajowych i Autostrad</w:t>
      </w:r>
      <w:r w:rsidR="005B4DE1" w:rsidRPr="00271578">
        <w:rPr>
          <w:rFonts w:ascii="Lato" w:hAnsi="Lato" w:cs="Arial"/>
          <w:spacing w:val="4"/>
        </w:rPr>
        <w:t xml:space="preserve">. Działka ta posiada natomiast urządzony zjazd </w:t>
      </w:r>
      <w:r w:rsidR="00A36941" w:rsidRPr="00271578">
        <w:rPr>
          <w:rFonts w:ascii="Lato" w:hAnsi="Lato" w:cs="Arial"/>
          <w:spacing w:val="4"/>
        </w:rPr>
        <w:t xml:space="preserve">indywidualny </w:t>
      </w:r>
      <w:r w:rsidR="002952D6" w:rsidRPr="00271578">
        <w:rPr>
          <w:rFonts w:ascii="Lato" w:hAnsi="Lato" w:cs="Arial"/>
          <w:spacing w:val="4"/>
        </w:rPr>
        <w:br/>
      </w:r>
      <w:r w:rsidR="005B4DE1" w:rsidRPr="00271578">
        <w:rPr>
          <w:rFonts w:ascii="Lato" w:hAnsi="Lato" w:cs="Arial"/>
          <w:spacing w:val="4"/>
        </w:rPr>
        <w:t>o szerokości 2,4 m z drogi gminnej nr 300733W</w:t>
      </w:r>
      <w:r w:rsidR="002952D6" w:rsidRPr="00271578">
        <w:rPr>
          <w:rFonts w:ascii="Lato" w:hAnsi="Lato" w:cs="Arial"/>
          <w:spacing w:val="4"/>
        </w:rPr>
        <w:t>, co zdaje się</w:t>
      </w:r>
      <w:r w:rsidR="00A36941" w:rsidRPr="00271578">
        <w:rPr>
          <w:rFonts w:ascii="Lato" w:hAnsi="Lato" w:cs="Arial"/>
          <w:spacing w:val="4"/>
        </w:rPr>
        <w:t xml:space="preserve"> potwierdza</w:t>
      </w:r>
      <w:r w:rsidR="002952D6" w:rsidRPr="00271578">
        <w:rPr>
          <w:rFonts w:ascii="Lato" w:hAnsi="Lato" w:cs="Arial"/>
          <w:spacing w:val="4"/>
        </w:rPr>
        <w:t>ć</w:t>
      </w:r>
      <w:r w:rsidR="00A36941" w:rsidRPr="00271578">
        <w:rPr>
          <w:rFonts w:ascii="Lato" w:hAnsi="Lato" w:cs="Arial"/>
          <w:spacing w:val="4"/>
        </w:rPr>
        <w:t xml:space="preserve"> również treść decyzji Wójta Gminy Płońsk z dnia 9 lutego 2023 r. znak: GK.7226.43.2022, zezwalająca skarżącym na przebudowę zjazdu indywidualnego na zjazd zwykły  </w:t>
      </w:r>
      <w:r w:rsidR="002952D6" w:rsidRPr="00271578">
        <w:rPr>
          <w:rFonts w:ascii="Lato" w:hAnsi="Lato" w:cs="Arial"/>
          <w:spacing w:val="4"/>
        </w:rPr>
        <w:t>(</w:t>
      </w:r>
      <w:r w:rsidR="00A36941" w:rsidRPr="00271578">
        <w:rPr>
          <w:rFonts w:ascii="Lato" w:hAnsi="Lato" w:cs="Arial"/>
          <w:spacing w:val="4"/>
        </w:rPr>
        <w:t>stanowiąca załącznik do odwołania Państwa Z</w:t>
      </w:r>
      <w:r w:rsidR="008D77E3">
        <w:rPr>
          <w:rFonts w:ascii="Lato" w:hAnsi="Lato" w:cs="Arial"/>
          <w:spacing w:val="4"/>
        </w:rPr>
        <w:t>.</w:t>
      </w:r>
      <w:r w:rsidR="00A36941" w:rsidRPr="00271578">
        <w:rPr>
          <w:rFonts w:ascii="Lato" w:hAnsi="Lato" w:cs="Arial"/>
          <w:spacing w:val="4"/>
        </w:rPr>
        <w:t>, wniesionego w przedmiotowej sprawie</w:t>
      </w:r>
      <w:r w:rsidR="002952D6" w:rsidRPr="00271578">
        <w:rPr>
          <w:rFonts w:ascii="Lato" w:hAnsi="Lato" w:cs="Arial"/>
          <w:spacing w:val="4"/>
        </w:rPr>
        <w:t>)</w:t>
      </w:r>
      <w:r w:rsidR="00A36941" w:rsidRPr="00271578">
        <w:rPr>
          <w:rFonts w:ascii="Lato" w:hAnsi="Lato" w:cs="Arial"/>
          <w:spacing w:val="4"/>
        </w:rPr>
        <w:t>.</w:t>
      </w:r>
    </w:p>
    <w:p w14:paraId="75BE03FE" w14:textId="7A3316EB" w:rsidR="006F0379" w:rsidRPr="00271578" w:rsidRDefault="00E17FD9" w:rsidP="006F0379">
      <w:pPr>
        <w:spacing w:after="240" w:line="240" w:lineRule="exact"/>
        <w:jc w:val="both"/>
        <w:rPr>
          <w:rFonts w:ascii="Lato" w:hAnsi="Lato" w:cs="Arial"/>
          <w:spacing w:val="4"/>
        </w:rPr>
      </w:pPr>
      <w:r w:rsidRPr="00271578">
        <w:rPr>
          <w:rFonts w:ascii="Lato" w:hAnsi="Lato" w:cs="Arial"/>
          <w:spacing w:val="4"/>
        </w:rPr>
        <w:t>W</w:t>
      </w:r>
      <w:r w:rsidR="005B4DE1" w:rsidRPr="00271578">
        <w:rPr>
          <w:rFonts w:ascii="Lato" w:hAnsi="Lato" w:cs="Arial"/>
          <w:spacing w:val="4"/>
        </w:rPr>
        <w:t xml:space="preserve"> ramach realizacji przedmiotowej inwestycji drogowej, ww. droga gminna nr 300733W ulegnie przebudowie. Zjazd do działki</w:t>
      </w:r>
      <w:r w:rsidR="00A50422" w:rsidRPr="00271578">
        <w:rPr>
          <w:rFonts w:ascii="Lato" w:hAnsi="Lato" w:cs="Arial"/>
          <w:spacing w:val="4"/>
        </w:rPr>
        <w:t xml:space="preserve"> w obecnej lokalizacji nie będzie możliwy z uwagi na projektowany w tym miejscu węzeł Poczernin. Przy czym - jak dalej wskazuje </w:t>
      </w:r>
      <w:r w:rsidR="00A50422" w:rsidRPr="00271578">
        <w:rPr>
          <w:rFonts w:ascii="Lato" w:hAnsi="Lato" w:cs="Arial"/>
          <w:i/>
          <w:iCs/>
          <w:spacing w:val="4"/>
        </w:rPr>
        <w:t xml:space="preserve">inwestor - </w:t>
      </w:r>
      <w:r w:rsidR="00A50422" w:rsidRPr="00271578">
        <w:rPr>
          <w:rFonts w:ascii="Lato" w:hAnsi="Lato" w:cs="Arial"/>
          <w:spacing w:val="4"/>
        </w:rPr>
        <w:t>dostęp do działki zapewniono przez now</w:t>
      </w:r>
      <w:r w:rsidR="004377D0" w:rsidRPr="00271578">
        <w:rPr>
          <w:rFonts w:ascii="Lato" w:hAnsi="Lato" w:cs="Arial"/>
          <w:spacing w:val="4"/>
        </w:rPr>
        <w:t>o zaprojektowany</w:t>
      </w:r>
      <w:r w:rsidR="00A50422" w:rsidRPr="00271578">
        <w:rPr>
          <w:rFonts w:ascii="Lato" w:hAnsi="Lato" w:cs="Arial"/>
          <w:spacing w:val="4"/>
        </w:rPr>
        <w:t xml:space="preserve"> zjazd z</w:t>
      </w:r>
      <w:r w:rsidR="001A29D8" w:rsidRPr="00271578">
        <w:rPr>
          <w:rFonts w:ascii="Lato" w:hAnsi="Lato" w:cs="Arial"/>
          <w:spacing w:val="4"/>
        </w:rPr>
        <w:t xml:space="preserve"> </w:t>
      </w:r>
      <w:r w:rsidR="00A50422" w:rsidRPr="00271578">
        <w:rPr>
          <w:rFonts w:ascii="Lato" w:hAnsi="Lato" w:cs="Arial"/>
          <w:spacing w:val="4"/>
        </w:rPr>
        <w:t>drogi zbiorczej DG_DZ1D, zatem działki powstałe z podziału działki nr 151/4 mają zapewniony dostęp do drogi publicznej.</w:t>
      </w:r>
    </w:p>
    <w:p w14:paraId="5D50963B" w14:textId="0897ADE9" w:rsidR="00A36941" w:rsidRPr="00271578" w:rsidRDefault="00142955" w:rsidP="00A36941">
      <w:pPr>
        <w:spacing w:after="240" w:line="240" w:lineRule="exact"/>
        <w:jc w:val="both"/>
        <w:rPr>
          <w:rFonts w:ascii="Lato" w:hAnsi="Lato" w:cs="Arial"/>
          <w:spacing w:val="4"/>
        </w:rPr>
      </w:pPr>
      <w:r w:rsidRPr="00271578">
        <w:rPr>
          <w:rFonts w:ascii="Lato" w:hAnsi="Lato" w:cs="Arial"/>
          <w:spacing w:val="4"/>
        </w:rPr>
        <w:t>Zaś w</w:t>
      </w:r>
      <w:r w:rsidR="00923132" w:rsidRPr="00271578">
        <w:rPr>
          <w:rFonts w:ascii="Lato" w:hAnsi="Lato" w:cs="Arial"/>
          <w:spacing w:val="4"/>
        </w:rPr>
        <w:t xml:space="preserve"> kontekście zarzutów skarżących stron w zakresie zaprojektowania zjazdu indywidualnego, a nie publicznego</w:t>
      </w:r>
      <w:r w:rsidR="00AA77C2" w:rsidRPr="00271578">
        <w:rPr>
          <w:rFonts w:ascii="Lato" w:hAnsi="Lato" w:cs="Arial"/>
          <w:spacing w:val="4"/>
        </w:rPr>
        <w:t>,</w:t>
      </w:r>
      <w:r w:rsidR="00923132" w:rsidRPr="00271578">
        <w:rPr>
          <w:rFonts w:ascii="Lato" w:hAnsi="Lato" w:cs="Arial"/>
          <w:spacing w:val="4"/>
        </w:rPr>
        <w:t xml:space="preserve"> ze względu na przeznaczenie nieruchomości, </w:t>
      </w:r>
      <w:r w:rsidR="00923132" w:rsidRPr="00271578">
        <w:rPr>
          <w:rFonts w:ascii="Lato" w:hAnsi="Lato" w:cs="Arial"/>
          <w:i/>
          <w:iCs/>
          <w:spacing w:val="4"/>
        </w:rPr>
        <w:t>inwestor</w:t>
      </w:r>
      <w:r w:rsidR="00923132" w:rsidRPr="00271578">
        <w:rPr>
          <w:rFonts w:ascii="Lato" w:hAnsi="Lato" w:cs="Arial"/>
          <w:spacing w:val="4"/>
        </w:rPr>
        <w:t xml:space="preserve"> wskazał, że </w:t>
      </w:r>
      <w:r w:rsidR="00DB087B" w:rsidRPr="00271578">
        <w:rPr>
          <w:rFonts w:ascii="Lato" w:hAnsi="Lato" w:cs="Arial"/>
          <w:spacing w:val="4"/>
        </w:rPr>
        <w:t xml:space="preserve">na działce skarżących nie jest prowadzona działalność gospodarcza ani działalność o charakterze publicznym, co zresztą potwierdza </w:t>
      </w:r>
      <w:r w:rsidR="00BB7B79" w:rsidRPr="00271578">
        <w:rPr>
          <w:rFonts w:ascii="Lato" w:hAnsi="Lato" w:cs="Arial"/>
          <w:spacing w:val="4"/>
        </w:rPr>
        <w:t xml:space="preserve">także </w:t>
      </w:r>
      <w:r w:rsidR="00DB087B" w:rsidRPr="00271578">
        <w:rPr>
          <w:rFonts w:ascii="Lato" w:hAnsi="Lato" w:cs="Arial"/>
          <w:spacing w:val="4"/>
        </w:rPr>
        <w:t xml:space="preserve">treść odwołania skarżących. </w:t>
      </w:r>
      <w:r w:rsidR="00A36941" w:rsidRPr="00271578">
        <w:rPr>
          <w:rFonts w:ascii="Lato" w:hAnsi="Lato" w:cs="Arial"/>
          <w:spacing w:val="4"/>
        </w:rPr>
        <w:t xml:space="preserve">Ponadto na dzień złożenia wniosku o zezwolenie na realizację inwestycji drogowej (data wpływu do Mazowieckiego Urzędu Wojewódzkiego – 20 lipca 2021 r.) ww. działka skarżących nr </w:t>
      </w:r>
      <w:r w:rsidR="00CD128E">
        <w:rPr>
          <w:rFonts w:ascii="Lato" w:hAnsi="Lato" w:cs="Arial"/>
          <w:spacing w:val="4"/>
        </w:rPr>
        <w:t>….</w:t>
      </w:r>
      <w:r w:rsidR="00A36941" w:rsidRPr="00271578">
        <w:rPr>
          <w:rFonts w:ascii="Lato" w:hAnsi="Lato" w:cs="Arial"/>
          <w:spacing w:val="4"/>
        </w:rPr>
        <w:t xml:space="preserve"> obręb </w:t>
      </w:r>
      <w:r w:rsidR="00CD128E">
        <w:rPr>
          <w:rFonts w:ascii="Lato" w:hAnsi="Lato" w:cs="Arial"/>
          <w:spacing w:val="4"/>
        </w:rPr>
        <w:t>….</w:t>
      </w:r>
      <w:r w:rsidR="00A36941" w:rsidRPr="00271578">
        <w:rPr>
          <w:rFonts w:ascii="Lato" w:hAnsi="Lato" w:cs="Arial"/>
          <w:spacing w:val="4"/>
        </w:rPr>
        <w:t xml:space="preserve"> D</w:t>
      </w:r>
      <w:r w:rsidR="00CD128E">
        <w:rPr>
          <w:rFonts w:ascii="Lato" w:hAnsi="Lato" w:cs="Arial"/>
          <w:spacing w:val="4"/>
        </w:rPr>
        <w:t>.</w:t>
      </w:r>
      <w:r w:rsidR="00A36941" w:rsidRPr="00271578">
        <w:rPr>
          <w:rFonts w:ascii="Lato" w:hAnsi="Lato" w:cs="Arial"/>
          <w:spacing w:val="4"/>
        </w:rPr>
        <w:t xml:space="preserve"> nie posiadała zjazdu publicznego. Zaś ww. decyzja Wójta Gminy Płońsk z dnia 9 lutego 2023 r. znak: GK.7226.43.2022, zezwalająca skarżącym na przebudowę zjazdu indywidualnego na zjazd zwykły – na którą powołują się Państwo Z</w:t>
      </w:r>
      <w:r w:rsidR="00352273">
        <w:rPr>
          <w:rFonts w:ascii="Lato" w:hAnsi="Lato" w:cs="Arial"/>
          <w:spacing w:val="4"/>
        </w:rPr>
        <w:t>.</w:t>
      </w:r>
      <w:r w:rsidR="00A36941" w:rsidRPr="00271578">
        <w:rPr>
          <w:rFonts w:ascii="Lato" w:hAnsi="Lato" w:cs="Arial"/>
          <w:spacing w:val="4"/>
        </w:rPr>
        <w:t xml:space="preserve"> w swoim odwołaniu – została wydana </w:t>
      </w:r>
      <w:r w:rsidR="006E561C" w:rsidRPr="00271578">
        <w:rPr>
          <w:rFonts w:ascii="Lato" w:hAnsi="Lato" w:cs="Arial"/>
          <w:spacing w:val="4"/>
        </w:rPr>
        <w:t xml:space="preserve">po opracowaniu projektu budowlanego, stanowiącego załącznik do wniosku </w:t>
      </w:r>
      <w:r w:rsidR="006E561C" w:rsidRPr="00271578">
        <w:rPr>
          <w:rFonts w:ascii="Lato" w:hAnsi="Lato" w:cs="Arial"/>
          <w:i/>
          <w:iCs/>
          <w:spacing w:val="4"/>
        </w:rPr>
        <w:t>inwestora</w:t>
      </w:r>
      <w:r w:rsidR="006E561C" w:rsidRPr="00271578">
        <w:rPr>
          <w:rFonts w:ascii="Lato" w:hAnsi="Lato" w:cs="Arial"/>
          <w:spacing w:val="4"/>
        </w:rPr>
        <w:t xml:space="preserve"> o wydanie decyzji o zezwoleniu na realizację inwestycji drogowej, a także po wszczęciu rzeczonego postępowania w sprawie wydania decyzji o zezwoleniu na realizację inwestycji drogowej</w:t>
      </w:r>
      <w:r w:rsidR="00A36941" w:rsidRPr="00271578">
        <w:rPr>
          <w:rFonts w:ascii="Lato" w:hAnsi="Lato" w:cs="Arial"/>
          <w:spacing w:val="4"/>
        </w:rPr>
        <w:t>, co potwierdza, że ww. działka skarżących m</w:t>
      </w:r>
      <w:r w:rsidR="006E561C" w:rsidRPr="00271578">
        <w:rPr>
          <w:rFonts w:ascii="Lato" w:hAnsi="Lato" w:cs="Arial"/>
          <w:spacing w:val="4"/>
        </w:rPr>
        <w:t>iała</w:t>
      </w:r>
      <w:r w:rsidR="00A36941" w:rsidRPr="00271578">
        <w:rPr>
          <w:rFonts w:ascii="Lato" w:hAnsi="Lato" w:cs="Arial"/>
          <w:spacing w:val="4"/>
        </w:rPr>
        <w:t xml:space="preserve"> dostęp do drogi publicznej przez zjazd indywidualny a nie zjazd publiczny.</w:t>
      </w:r>
    </w:p>
    <w:p w14:paraId="5F32B30C" w14:textId="35DAEB57" w:rsidR="00DB087B" w:rsidRPr="00271578" w:rsidRDefault="00DB087B" w:rsidP="006F0379">
      <w:pPr>
        <w:spacing w:after="240" w:line="240" w:lineRule="exact"/>
        <w:jc w:val="both"/>
        <w:rPr>
          <w:rFonts w:ascii="Lato" w:hAnsi="Lato" w:cs="Arial"/>
          <w:spacing w:val="4"/>
        </w:rPr>
      </w:pPr>
      <w:r w:rsidRPr="00271578">
        <w:rPr>
          <w:rFonts w:ascii="Lato" w:hAnsi="Lato" w:cs="Arial"/>
          <w:spacing w:val="4"/>
        </w:rPr>
        <w:t xml:space="preserve">W związku z powyższym – jak dalej wskazuje </w:t>
      </w:r>
      <w:r w:rsidRPr="00271578">
        <w:rPr>
          <w:rFonts w:ascii="Lato" w:hAnsi="Lato" w:cs="Arial"/>
          <w:i/>
          <w:iCs/>
          <w:spacing w:val="4"/>
        </w:rPr>
        <w:t>inwestor</w:t>
      </w:r>
      <w:r w:rsidRPr="00271578">
        <w:rPr>
          <w:rFonts w:ascii="Lato" w:hAnsi="Lato" w:cs="Arial"/>
          <w:spacing w:val="4"/>
        </w:rPr>
        <w:t xml:space="preserve"> – w dokumentacji projektowej przewidziano budowę zjazdu o parametrach zjazdu indywidualnego. </w:t>
      </w:r>
      <w:r w:rsidR="00A36941" w:rsidRPr="00271578">
        <w:rPr>
          <w:rFonts w:ascii="Lato" w:hAnsi="Lato" w:cs="Arial"/>
          <w:spacing w:val="4"/>
        </w:rPr>
        <w:t>W przypadku</w:t>
      </w:r>
      <w:r w:rsidR="00BB7B79" w:rsidRPr="00271578">
        <w:rPr>
          <w:rFonts w:ascii="Lato" w:hAnsi="Lato" w:cs="Arial"/>
          <w:spacing w:val="4"/>
        </w:rPr>
        <w:t>,</w:t>
      </w:r>
      <w:r w:rsidR="00A36941" w:rsidRPr="00271578">
        <w:rPr>
          <w:rFonts w:ascii="Lato" w:hAnsi="Lato" w:cs="Arial"/>
          <w:spacing w:val="4"/>
        </w:rPr>
        <w:t xml:space="preserve"> j</w:t>
      </w:r>
      <w:r w:rsidRPr="00271578">
        <w:rPr>
          <w:rFonts w:ascii="Lato" w:hAnsi="Lato" w:cs="Arial"/>
          <w:spacing w:val="4"/>
        </w:rPr>
        <w:t xml:space="preserve">eżeli właściciel nieruchomości planował rozpoczęcie inwestycji polegającej na działalności gospodarczej lub działalności o charakterze publicznym, to powinien uzyskać od zarządcy drogi decyzję lokalizacyjną na zjazd publiczny zgodnie z zapisami </w:t>
      </w:r>
      <w:r w:rsidRPr="00271578">
        <w:rPr>
          <w:rFonts w:ascii="Lato" w:hAnsi="Lato" w:cs="Arial"/>
          <w:i/>
          <w:iCs/>
          <w:spacing w:val="4"/>
        </w:rPr>
        <w:t>ustawy o drogach publicznych</w:t>
      </w:r>
      <w:r w:rsidRPr="00271578">
        <w:rPr>
          <w:rFonts w:ascii="Lato" w:hAnsi="Lato" w:cs="Arial"/>
          <w:spacing w:val="4"/>
        </w:rPr>
        <w:t xml:space="preserve"> i </w:t>
      </w:r>
      <w:r w:rsidRPr="00271578">
        <w:rPr>
          <w:rFonts w:ascii="Lato" w:hAnsi="Lato" w:cs="Arial"/>
          <w:i/>
          <w:iCs/>
          <w:spacing w:val="4"/>
        </w:rPr>
        <w:t>rozporządzenia w sprawach warunków technicznych, jakim powinny odpowiadać drogi i ich usytuowanie</w:t>
      </w:r>
      <w:r w:rsidRPr="00271578">
        <w:rPr>
          <w:rFonts w:ascii="Lato" w:hAnsi="Lato" w:cs="Arial"/>
          <w:spacing w:val="4"/>
        </w:rPr>
        <w:t xml:space="preserve">. Przy czym podkreślić należy, że na etapie opracowywania projektu budowlanego i następnie, złożenia wniosku o wydanie decyzji </w:t>
      </w:r>
      <w:r w:rsidRPr="00271578">
        <w:rPr>
          <w:rFonts w:ascii="Lato" w:hAnsi="Lato" w:cs="Arial"/>
          <w:spacing w:val="4"/>
        </w:rPr>
        <w:lastRenderedPageBreak/>
        <w:t xml:space="preserve">o zezwoleniu na realizację inwestycji drogowej do Wojewody Mazowieckiego, właściciel nieruchomości nie dysponował zgodą zarządcy drogi na lokalizację zjazdu publicznego. </w:t>
      </w:r>
    </w:p>
    <w:p w14:paraId="657E8D20" w14:textId="724FE9C4" w:rsidR="00535E4A" w:rsidRPr="00271578" w:rsidRDefault="004F2F00" w:rsidP="006F0379">
      <w:pPr>
        <w:spacing w:after="240" w:line="240" w:lineRule="exact"/>
        <w:jc w:val="both"/>
        <w:rPr>
          <w:rFonts w:ascii="Lato" w:hAnsi="Lato" w:cs="Arial"/>
          <w:bCs/>
          <w:iCs/>
          <w:spacing w:val="4"/>
          <w:lang w:bidi="pl-PL"/>
        </w:rPr>
      </w:pPr>
      <w:r w:rsidRPr="00271578">
        <w:rPr>
          <w:rFonts w:ascii="Lato" w:hAnsi="Lato" w:cs="Arial"/>
          <w:spacing w:val="4"/>
        </w:rPr>
        <w:t>W konsekwencji</w:t>
      </w:r>
      <w:r w:rsidR="00B216CE" w:rsidRPr="00271578">
        <w:rPr>
          <w:rFonts w:ascii="Lato" w:hAnsi="Lato" w:cs="Arial"/>
          <w:spacing w:val="4"/>
        </w:rPr>
        <w:t xml:space="preserve"> – wbrew twierdzeniom skarżących – </w:t>
      </w:r>
      <w:r w:rsidR="006F0379" w:rsidRPr="00271578">
        <w:rPr>
          <w:rFonts w:ascii="Lato" w:hAnsi="Lato" w:cs="Arial"/>
          <w:spacing w:val="4"/>
        </w:rPr>
        <w:t xml:space="preserve">w niniejszej sprawie nie ciążył </w:t>
      </w:r>
      <w:r w:rsidR="00A50422" w:rsidRPr="00271578">
        <w:rPr>
          <w:rFonts w:ascii="Lato" w:hAnsi="Lato" w:cs="Arial"/>
          <w:spacing w:val="4"/>
        </w:rPr>
        <w:t xml:space="preserve">na </w:t>
      </w:r>
      <w:r w:rsidR="00B216CE" w:rsidRPr="00271578">
        <w:rPr>
          <w:rFonts w:ascii="Lato" w:hAnsi="Lato" w:cs="Arial"/>
          <w:spacing w:val="4"/>
        </w:rPr>
        <w:t>inwestorze</w:t>
      </w:r>
      <w:r w:rsidR="00A50422" w:rsidRPr="00271578">
        <w:rPr>
          <w:rFonts w:ascii="Lato" w:hAnsi="Lato" w:cs="Arial"/>
          <w:spacing w:val="4"/>
        </w:rPr>
        <w:t xml:space="preserve"> </w:t>
      </w:r>
      <w:r w:rsidR="006F0379" w:rsidRPr="00271578">
        <w:rPr>
          <w:rFonts w:ascii="Lato" w:hAnsi="Lato" w:cs="Arial"/>
          <w:spacing w:val="4"/>
        </w:rPr>
        <w:t xml:space="preserve">obowiązek wynikający z art. 29 ust. 2 </w:t>
      </w:r>
      <w:r w:rsidR="006F0379" w:rsidRPr="00271578">
        <w:rPr>
          <w:rFonts w:ascii="Lato" w:hAnsi="Lato" w:cs="Arial"/>
          <w:i/>
          <w:iCs/>
          <w:spacing w:val="4"/>
        </w:rPr>
        <w:t>ustawy o drogach publicznych,</w:t>
      </w:r>
      <w:r w:rsidR="006F0379" w:rsidRPr="00271578">
        <w:rPr>
          <w:rFonts w:ascii="Lato" w:hAnsi="Lato" w:cs="Arial"/>
          <w:spacing w:val="4"/>
        </w:rPr>
        <w:t xml:space="preserve"> polegający na budowie zjazdu </w:t>
      </w:r>
      <w:r w:rsidR="00923132" w:rsidRPr="00271578">
        <w:rPr>
          <w:rFonts w:ascii="Lato" w:hAnsi="Lato" w:cs="Arial"/>
          <w:spacing w:val="4"/>
        </w:rPr>
        <w:t xml:space="preserve">publicznego </w:t>
      </w:r>
      <w:r w:rsidR="00DB087B" w:rsidRPr="00271578">
        <w:rPr>
          <w:rFonts w:ascii="Lato" w:hAnsi="Lato" w:cs="Arial"/>
          <w:spacing w:val="4"/>
        </w:rPr>
        <w:t xml:space="preserve">z projektowanej drogi zbiorczej DG_DZ1D </w:t>
      </w:r>
      <w:r w:rsidR="006F0379" w:rsidRPr="00271578">
        <w:rPr>
          <w:rFonts w:ascii="Lato" w:hAnsi="Lato" w:cs="Arial"/>
          <w:spacing w:val="4"/>
        </w:rPr>
        <w:t xml:space="preserve">do działki nr </w:t>
      </w:r>
      <w:r w:rsidR="00BA16CD">
        <w:rPr>
          <w:rFonts w:ascii="Lato" w:hAnsi="Lato" w:cs="Arial"/>
          <w:spacing w:val="4"/>
        </w:rPr>
        <w:t>….</w:t>
      </w:r>
      <w:r w:rsidR="00DB087B" w:rsidRPr="00271578">
        <w:rPr>
          <w:rFonts w:ascii="Lato" w:hAnsi="Lato" w:cs="Arial"/>
          <w:spacing w:val="4"/>
        </w:rPr>
        <w:t xml:space="preserve"> (numer działk</w:t>
      </w:r>
      <w:r w:rsidR="00BB7B79" w:rsidRPr="00271578">
        <w:rPr>
          <w:rFonts w:ascii="Lato" w:hAnsi="Lato" w:cs="Arial"/>
          <w:spacing w:val="4"/>
        </w:rPr>
        <w:t>i</w:t>
      </w:r>
      <w:r w:rsidR="00DB087B" w:rsidRPr="00271578">
        <w:rPr>
          <w:rFonts w:ascii="Lato" w:hAnsi="Lato" w:cs="Arial"/>
          <w:spacing w:val="4"/>
        </w:rPr>
        <w:t xml:space="preserve"> przed podziałem),</w:t>
      </w:r>
      <w:r w:rsidR="00A50422" w:rsidRPr="00271578">
        <w:rPr>
          <w:rFonts w:ascii="Lato" w:hAnsi="Lato" w:cs="Arial"/>
          <w:spacing w:val="4"/>
        </w:rPr>
        <w:t xml:space="preserve"> bowiem działk</w:t>
      </w:r>
      <w:r w:rsidR="00DB087B" w:rsidRPr="00271578">
        <w:rPr>
          <w:rFonts w:ascii="Lato" w:hAnsi="Lato" w:cs="Arial"/>
          <w:spacing w:val="4"/>
        </w:rPr>
        <w:t>a</w:t>
      </w:r>
      <w:r w:rsidR="00A50422" w:rsidRPr="00271578">
        <w:rPr>
          <w:rFonts w:ascii="Lato" w:hAnsi="Lato" w:cs="Arial"/>
          <w:spacing w:val="4"/>
        </w:rPr>
        <w:t xml:space="preserve"> ta – jak już wskazano powyżej – nie posiadała zjazdu </w:t>
      </w:r>
      <w:r w:rsidRPr="00271578">
        <w:rPr>
          <w:rFonts w:ascii="Lato" w:hAnsi="Lato" w:cs="Arial"/>
          <w:spacing w:val="4"/>
        </w:rPr>
        <w:t xml:space="preserve">publicznego </w:t>
      </w:r>
      <w:r w:rsidR="00A50422" w:rsidRPr="00271578">
        <w:rPr>
          <w:rFonts w:ascii="Lato" w:hAnsi="Lato" w:cs="Arial"/>
          <w:spacing w:val="4"/>
        </w:rPr>
        <w:t>w stanie istniejącym</w:t>
      </w:r>
      <w:r w:rsidR="006F0379" w:rsidRPr="00271578">
        <w:rPr>
          <w:rFonts w:ascii="Lato" w:hAnsi="Lato" w:cs="Arial"/>
          <w:spacing w:val="4"/>
        </w:rPr>
        <w:t>. Stron</w:t>
      </w:r>
      <w:r w:rsidR="00DB087B" w:rsidRPr="00271578">
        <w:rPr>
          <w:rFonts w:ascii="Lato" w:hAnsi="Lato" w:cs="Arial"/>
          <w:spacing w:val="4"/>
        </w:rPr>
        <w:t>y</w:t>
      </w:r>
      <w:r w:rsidR="006F0379" w:rsidRPr="00271578">
        <w:rPr>
          <w:rFonts w:ascii="Lato" w:hAnsi="Lato" w:cs="Arial"/>
          <w:spacing w:val="4"/>
        </w:rPr>
        <w:t xml:space="preserve"> skarżąc</w:t>
      </w:r>
      <w:r w:rsidR="00DB087B" w:rsidRPr="00271578">
        <w:rPr>
          <w:rFonts w:ascii="Lato" w:hAnsi="Lato" w:cs="Arial"/>
          <w:spacing w:val="4"/>
        </w:rPr>
        <w:t>e</w:t>
      </w:r>
      <w:r w:rsidR="006F0379" w:rsidRPr="00271578">
        <w:rPr>
          <w:rFonts w:ascii="Lato" w:hAnsi="Lato" w:cs="Arial"/>
          <w:spacing w:val="4"/>
        </w:rPr>
        <w:t xml:space="preserve"> nie mo</w:t>
      </w:r>
      <w:r w:rsidR="00DB087B" w:rsidRPr="00271578">
        <w:rPr>
          <w:rFonts w:ascii="Lato" w:hAnsi="Lato" w:cs="Arial"/>
          <w:spacing w:val="4"/>
        </w:rPr>
        <w:t>gą</w:t>
      </w:r>
      <w:r w:rsidR="006F0379" w:rsidRPr="00271578">
        <w:rPr>
          <w:rFonts w:ascii="Lato" w:hAnsi="Lato" w:cs="Arial"/>
          <w:spacing w:val="4"/>
        </w:rPr>
        <w:t xml:space="preserve"> domagać się, aby zarządca drogi obciążony był obowiązkiem wynikającym z decyzji o zezwoleniu na realizację inwestycji drogowej, </w:t>
      </w:r>
      <w:r w:rsidR="00AA77C2" w:rsidRPr="00271578">
        <w:rPr>
          <w:rFonts w:ascii="Lato" w:hAnsi="Lato" w:cs="Arial"/>
          <w:spacing w:val="4"/>
        </w:rPr>
        <w:t>dotyczącym</w:t>
      </w:r>
      <w:r w:rsidR="006F0379" w:rsidRPr="00271578">
        <w:rPr>
          <w:rFonts w:ascii="Lato" w:hAnsi="Lato" w:cs="Arial"/>
          <w:spacing w:val="4"/>
        </w:rPr>
        <w:t xml:space="preserve"> budow</w:t>
      </w:r>
      <w:r w:rsidR="00AA77C2" w:rsidRPr="00271578">
        <w:rPr>
          <w:rFonts w:ascii="Lato" w:hAnsi="Lato" w:cs="Arial"/>
          <w:spacing w:val="4"/>
        </w:rPr>
        <w:t>y</w:t>
      </w:r>
      <w:r w:rsidR="006F0379" w:rsidRPr="00271578">
        <w:rPr>
          <w:rFonts w:ascii="Lato" w:hAnsi="Lato" w:cs="Arial"/>
          <w:spacing w:val="4"/>
        </w:rPr>
        <w:t xml:space="preserve"> zjazdu </w:t>
      </w:r>
      <w:r w:rsidR="00AA77C2" w:rsidRPr="00271578">
        <w:rPr>
          <w:rFonts w:ascii="Lato" w:hAnsi="Lato" w:cs="Arial"/>
          <w:spacing w:val="4"/>
        </w:rPr>
        <w:br/>
      </w:r>
      <w:r w:rsidR="00DB087B" w:rsidRPr="00271578">
        <w:rPr>
          <w:rFonts w:ascii="Lato" w:hAnsi="Lato" w:cs="Arial"/>
          <w:spacing w:val="4"/>
        </w:rPr>
        <w:t xml:space="preserve">o charakterze publicznym, </w:t>
      </w:r>
      <w:r w:rsidR="006F0379" w:rsidRPr="00271578">
        <w:rPr>
          <w:rFonts w:ascii="Lato" w:hAnsi="Lato" w:cs="Arial"/>
          <w:spacing w:val="4"/>
        </w:rPr>
        <w:t xml:space="preserve">skoro dotychczas nie została wydana żadna decyzja administracyjna zezwalająca na lokalizację zjazdu </w:t>
      </w:r>
      <w:r w:rsidR="00DB087B" w:rsidRPr="00271578">
        <w:rPr>
          <w:rFonts w:ascii="Lato" w:hAnsi="Lato" w:cs="Arial"/>
          <w:spacing w:val="4"/>
        </w:rPr>
        <w:t xml:space="preserve">takiego rodzaju </w:t>
      </w:r>
      <w:r w:rsidR="006F0379" w:rsidRPr="00271578">
        <w:rPr>
          <w:rFonts w:ascii="Lato" w:hAnsi="Lato" w:cs="Arial"/>
          <w:spacing w:val="4"/>
        </w:rPr>
        <w:t>na wskazaną powyżej działkę.</w:t>
      </w:r>
      <w:bookmarkEnd w:id="13"/>
      <w:r w:rsidR="006F0379" w:rsidRPr="00271578">
        <w:rPr>
          <w:rFonts w:ascii="Lato" w:hAnsi="Lato" w:cs="Arial"/>
          <w:spacing w:val="4"/>
        </w:rPr>
        <w:t xml:space="preserve"> </w:t>
      </w:r>
      <w:r w:rsidR="006F0379" w:rsidRPr="00271578">
        <w:rPr>
          <w:rFonts w:ascii="Lato" w:hAnsi="Lato" w:cs="Arial"/>
          <w:bCs/>
          <w:iCs/>
          <w:spacing w:val="4"/>
          <w:lang w:bidi="pl-PL"/>
        </w:rPr>
        <w:t xml:space="preserve">Jest przy tym oczywiste, że </w:t>
      </w:r>
      <w:r w:rsidR="00DB087B" w:rsidRPr="00271578">
        <w:rPr>
          <w:rFonts w:ascii="Lato" w:hAnsi="Lato" w:cs="Arial"/>
          <w:bCs/>
          <w:iCs/>
          <w:spacing w:val="4"/>
          <w:lang w:bidi="pl-PL"/>
        </w:rPr>
        <w:t>samo planowanie prowadzenia działalności gospodarczej na przedmiotowej działce czy przeznaczenie tej działki</w:t>
      </w:r>
      <w:r w:rsidR="006F0379" w:rsidRPr="00271578">
        <w:rPr>
          <w:rFonts w:ascii="Lato" w:hAnsi="Lato" w:cs="Arial"/>
          <w:bCs/>
          <w:iCs/>
          <w:spacing w:val="4"/>
          <w:lang w:bidi="pl-PL"/>
        </w:rPr>
        <w:t xml:space="preserve"> nie uzasadnia lokalizacji zjazdu</w:t>
      </w:r>
      <w:r w:rsidR="00DB087B" w:rsidRPr="00271578">
        <w:rPr>
          <w:rFonts w:ascii="Lato" w:hAnsi="Lato" w:cs="Arial"/>
          <w:bCs/>
          <w:iCs/>
          <w:spacing w:val="4"/>
          <w:lang w:bidi="pl-PL"/>
        </w:rPr>
        <w:t xml:space="preserve"> publicznego do niej</w:t>
      </w:r>
      <w:r w:rsidR="006F0379" w:rsidRPr="00271578">
        <w:rPr>
          <w:rFonts w:ascii="Lato" w:hAnsi="Lato" w:cs="Arial"/>
          <w:bCs/>
          <w:iCs/>
          <w:spacing w:val="4"/>
          <w:lang w:bidi="pl-PL"/>
        </w:rPr>
        <w:t xml:space="preserve">. O lokalizacji zjazdu nie może decydować subiektywne przekonanie o konieczności lokalizacji zjazdu lub względy ekonomiczne </w:t>
      </w:r>
      <w:r w:rsidR="00AA77C2" w:rsidRPr="00271578">
        <w:rPr>
          <w:rFonts w:ascii="Lato" w:hAnsi="Lato" w:cs="Arial"/>
          <w:bCs/>
          <w:iCs/>
          <w:spacing w:val="4"/>
          <w:lang w:bidi="pl-PL"/>
        </w:rPr>
        <w:br/>
      </w:r>
      <w:r w:rsidR="006F0379" w:rsidRPr="00271578">
        <w:rPr>
          <w:rFonts w:ascii="Lato" w:hAnsi="Lato" w:cs="Arial"/>
          <w:bCs/>
          <w:iCs/>
          <w:spacing w:val="4"/>
          <w:lang w:bidi="pl-PL"/>
        </w:rPr>
        <w:t xml:space="preserve">i związane z "wygodą" użytkownika ruchu drogowego. </w:t>
      </w:r>
      <w:r w:rsidR="00B216CE" w:rsidRPr="00271578">
        <w:rPr>
          <w:rFonts w:ascii="Lato" w:hAnsi="Lato" w:cs="Arial"/>
          <w:bCs/>
          <w:iCs/>
          <w:spacing w:val="4"/>
          <w:lang w:bidi="pl-PL"/>
        </w:rPr>
        <w:t xml:space="preserve">Wobec powyższego, skarżący mogą </w:t>
      </w:r>
      <w:r w:rsidR="00BB7B79" w:rsidRPr="00271578">
        <w:rPr>
          <w:rFonts w:ascii="Lato" w:hAnsi="Lato" w:cs="Arial"/>
          <w:bCs/>
          <w:iCs/>
          <w:spacing w:val="4"/>
          <w:lang w:bidi="pl-PL"/>
        </w:rPr>
        <w:t xml:space="preserve">– </w:t>
      </w:r>
      <w:r w:rsidR="00B216CE" w:rsidRPr="00271578">
        <w:rPr>
          <w:rFonts w:ascii="Lato" w:hAnsi="Lato" w:cs="Arial"/>
          <w:bCs/>
          <w:iCs/>
          <w:spacing w:val="4"/>
          <w:lang w:bidi="pl-PL"/>
        </w:rPr>
        <w:t xml:space="preserve">we własnym zakresie i na własny koszt - przebudować zjazdy indywidualne (zaprojektowane w ramach przedmiotowej inwestycji drogowej) na zjazdy publiczne, </w:t>
      </w:r>
      <w:r w:rsidR="00AA77C2" w:rsidRPr="00271578">
        <w:rPr>
          <w:rFonts w:ascii="Lato" w:hAnsi="Lato" w:cs="Arial"/>
          <w:bCs/>
          <w:iCs/>
          <w:spacing w:val="4"/>
          <w:lang w:bidi="pl-PL"/>
        </w:rPr>
        <w:br/>
      </w:r>
      <w:r w:rsidR="00B216CE" w:rsidRPr="00271578">
        <w:rPr>
          <w:rFonts w:ascii="Lato" w:hAnsi="Lato" w:cs="Arial"/>
          <w:bCs/>
          <w:iCs/>
          <w:spacing w:val="4"/>
          <w:lang w:bidi="pl-PL"/>
        </w:rPr>
        <w:t xml:space="preserve">po uzyskaniu stosownych zezwoleń od właściwych organów. </w:t>
      </w:r>
    </w:p>
    <w:p w14:paraId="48A2F89F" w14:textId="6959FA3D" w:rsidR="00B216CE" w:rsidRPr="00271578" w:rsidRDefault="00B216CE" w:rsidP="006F0379">
      <w:pPr>
        <w:spacing w:after="240" w:line="240" w:lineRule="exact"/>
        <w:jc w:val="both"/>
        <w:rPr>
          <w:rFonts w:ascii="Lato" w:hAnsi="Lato"/>
          <w:bCs/>
          <w:iCs/>
          <w:spacing w:val="4"/>
          <w:lang w:bidi="pl-PL"/>
        </w:rPr>
      </w:pPr>
      <w:r w:rsidRPr="00271578">
        <w:rPr>
          <w:rFonts w:ascii="Lato" w:hAnsi="Lato"/>
          <w:bCs/>
          <w:iCs/>
          <w:spacing w:val="4"/>
          <w:lang w:bidi="pl-PL"/>
        </w:rPr>
        <w:t xml:space="preserve">W ocenie </w:t>
      </w:r>
      <w:r w:rsidRPr="00C80E45">
        <w:rPr>
          <w:rFonts w:ascii="Lato" w:hAnsi="Lato"/>
          <w:bCs/>
          <w:i/>
          <w:spacing w:val="4"/>
          <w:lang w:bidi="pl-PL"/>
        </w:rPr>
        <w:t>Ministra</w:t>
      </w:r>
      <w:r w:rsidRPr="00271578">
        <w:rPr>
          <w:rFonts w:ascii="Lato" w:hAnsi="Lato"/>
          <w:bCs/>
          <w:iCs/>
          <w:spacing w:val="4"/>
          <w:lang w:bidi="pl-PL"/>
        </w:rPr>
        <w:t xml:space="preserve">, roszczenia skarżących w istocie stanowią próbę wykazania posiadania interesu faktycznego, który nie podlega ochronie prawnej na podstawie art. 11 f ust. 1 pkt 4 </w:t>
      </w:r>
      <w:r w:rsidRPr="00271578">
        <w:rPr>
          <w:rFonts w:ascii="Lato" w:hAnsi="Lato"/>
          <w:bCs/>
          <w:i/>
          <w:spacing w:val="4"/>
          <w:lang w:bidi="pl-PL"/>
        </w:rPr>
        <w:t>specustawy drogowej</w:t>
      </w:r>
      <w:r w:rsidRPr="00271578">
        <w:rPr>
          <w:rFonts w:ascii="Lato" w:hAnsi="Lato"/>
          <w:bCs/>
          <w:iCs/>
          <w:spacing w:val="4"/>
          <w:lang w:bidi="pl-PL"/>
        </w:rPr>
        <w:t xml:space="preserve">. Tak sformułowany interes faktyczny skarżących jest analogiczny z interesem każdego innego podmiotu, na którego funkcjonowanie w życiu codziennym będzie miała wpływ realizacja przedmiotowej inwestycji. Uznanie, </w:t>
      </w:r>
      <w:r w:rsidR="00F135D8" w:rsidRPr="00271578">
        <w:rPr>
          <w:rFonts w:ascii="Lato" w:hAnsi="Lato"/>
          <w:bCs/>
          <w:iCs/>
          <w:spacing w:val="4"/>
          <w:lang w:bidi="pl-PL"/>
        </w:rPr>
        <w:br/>
      </w:r>
      <w:r w:rsidRPr="00271578">
        <w:rPr>
          <w:rFonts w:ascii="Lato" w:hAnsi="Lato"/>
          <w:bCs/>
          <w:iCs/>
          <w:spacing w:val="4"/>
          <w:lang w:bidi="pl-PL"/>
        </w:rPr>
        <w:t xml:space="preserve">że ochronie przewidzianej w powołanym powyżej przepisie art. 11f ust. 1 pkt 4 </w:t>
      </w:r>
      <w:r w:rsidRPr="00271578">
        <w:rPr>
          <w:rFonts w:ascii="Lato" w:hAnsi="Lato"/>
          <w:bCs/>
          <w:i/>
          <w:spacing w:val="4"/>
          <w:lang w:bidi="pl-PL"/>
        </w:rPr>
        <w:t>specustawy drogowej</w:t>
      </w:r>
      <w:r w:rsidRPr="00271578">
        <w:rPr>
          <w:rFonts w:ascii="Lato" w:hAnsi="Lato"/>
          <w:bCs/>
          <w:iCs/>
          <w:spacing w:val="4"/>
          <w:lang w:bidi="pl-PL"/>
        </w:rPr>
        <w:t xml:space="preserve"> winien podlegać interes faktyczny osób trzecich, mogło by prowadzić do paraliżu inwestycji związanych z realizacją dróg publicznych, nie zaś do zapewnienia poszanowania praw</w:t>
      </w:r>
      <w:r w:rsidR="00C33B73" w:rsidRPr="00271578">
        <w:rPr>
          <w:rFonts w:ascii="Lato" w:hAnsi="Lato"/>
          <w:bCs/>
          <w:iCs/>
          <w:spacing w:val="4"/>
          <w:lang w:bidi="pl-PL"/>
        </w:rPr>
        <w:t>,</w:t>
      </w:r>
      <w:r w:rsidRPr="00271578">
        <w:rPr>
          <w:rFonts w:ascii="Lato" w:hAnsi="Lato"/>
          <w:bCs/>
          <w:iCs/>
          <w:spacing w:val="4"/>
          <w:lang w:bidi="pl-PL"/>
        </w:rPr>
        <w:t xml:space="preserve"> które są zagrożone w związku z planowana inwestycją. </w:t>
      </w:r>
    </w:p>
    <w:p w14:paraId="42247918" w14:textId="6D3E39FC" w:rsidR="00B216CE" w:rsidRDefault="006F0379" w:rsidP="00B216CE">
      <w:pPr>
        <w:spacing w:after="240" w:line="240" w:lineRule="exact"/>
        <w:jc w:val="both"/>
        <w:rPr>
          <w:rFonts w:ascii="Lato" w:hAnsi="Lato"/>
          <w:bCs/>
          <w:iCs/>
          <w:spacing w:val="4"/>
          <w:lang w:bidi="pl-PL"/>
        </w:rPr>
      </w:pPr>
      <w:r w:rsidRPr="00271578">
        <w:rPr>
          <w:rFonts w:ascii="Lato" w:hAnsi="Lato" w:cs="Arial"/>
          <w:spacing w:val="4"/>
        </w:rPr>
        <w:t xml:space="preserve">Mając powyższe na uwadze, za niezasadne należy uznać </w:t>
      </w:r>
      <w:r w:rsidR="00680E52" w:rsidRPr="00271578">
        <w:rPr>
          <w:rFonts w:ascii="Lato" w:hAnsi="Lato" w:cs="Arial"/>
          <w:spacing w:val="4"/>
        </w:rPr>
        <w:t xml:space="preserve">żądanie skarżących dotyczące wykonania zjazdu publicznego </w:t>
      </w:r>
      <w:r w:rsidR="00B216CE" w:rsidRPr="00271578">
        <w:rPr>
          <w:rFonts w:ascii="Lato" w:hAnsi="Lato"/>
          <w:bCs/>
          <w:iCs/>
          <w:spacing w:val="4"/>
          <w:lang w:bidi="pl-PL"/>
        </w:rPr>
        <w:t>do działek Państwa Z</w:t>
      </w:r>
      <w:r w:rsidR="00352273">
        <w:rPr>
          <w:rFonts w:ascii="Lato" w:hAnsi="Lato"/>
          <w:bCs/>
          <w:iCs/>
          <w:spacing w:val="4"/>
          <w:lang w:bidi="pl-PL"/>
        </w:rPr>
        <w:t>.</w:t>
      </w:r>
      <w:r w:rsidR="00B216CE" w:rsidRPr="00271578">
        <w:rPr>
          <w:rFonts w:ascii="Lato" w:hAnsi="Lato"/>
          <w:bCs/>
          <w:iCs/>
          <w:spacing w:val="4"/>
          <w:lang w:bidi="pl-PL"/>
        </w:rPr>
        <w:t xml:space="preserve"> nr </w:t>
      </w:r>
      <w:r w:rsidR="00BA16CD">
        <w:rPr>
          <w:rFonts w:ascii="Lato" w:hAnsi="Lato"/>
          <w:bCs/>
          <w:iCs/>
          <w:spacing w:val="4"/>
          <w:lang w:bidi="pl-PL"/>
        </w:rPr>
        <w:t>….</w:t>
      </w:r>
      <w:r w:rsidR="00B216CE" w:rsidRPr="00271578">
        <w:rPr>
          <w:rFonts w:ascii="Lato" w:hAnsi="Lato"/>
          <w:bCs/>
          <w:iCs/>
          <w:spacing w:val="4"/>
          <w:lang w:bidi="pl-PL"/>
        </w:rPr>
        <w:t xml:space="preserve"> i </w:t>
      </w:r>
      <w:r w:rsidR="00BA16CD">
        <w:rPr>
          <w:rFonts w:ascii="Lato" w:hAnsi="Lato"/>
          <w:bCs/>
          <w:iCs/>
          <w:spacing w:val="4"/>
          <w:lang w:bidi="pl-PL"/>
        </w:rPr>
        <w:t>….</w:t>
      </w:r>
      <w:r w:rsidR="00B216CE" w:rsidRPr="00271578">
        <w:rPr>
          <w:rFonts w:ascii="Lato" w:hAnsi="Lato"/>
          <w:bCs/>
          <w:iCs/>
          <w:spacing w:val="4"/>
          <w:lang w:bidi="pl-PL"/>
        </w:rPr>
        <w:t xml:space="preserve"> obręb </w:t>
      </w:r>
      <w:r w:rsidR="00BA16CD">
        <w:rPr>
          <w:rFonts w:ascii="Lato" w:hAnsi="Lato"/>
          <w:bCs/>
          <w:iCs/>
          <w:spacing w:val="4"/>
          <w:lang w:bidi="pl-PL"/>
        </w:rPr>
        <w:t>….</w:t>
      </w:r>
      <w:r w:rsidR="00B216CE" w:rsidRPr="00271578">
        <w:rPr>
          <w:rFonts w:ascii="Lato" w:hAnsi="Lato"/>
          <w:bCs/>
          <w:iCs/>
          <w:spacing w:val="4"/>
          <w:lang w:bidi="pl-PL"/>
        </w:rPr>
        <w:t xml:space="preserve"> D</w:t>
      </w:r>
      <w:r w:rsidR="00BA16CD">
        <w:rPr>
          <w:rFonts w:ascii="Lato" w:hAnsi="Lato"/>
          <w:bCs/>
          <w:iCs/>
          <w:spacing w:val="4"/>
          <w:lang w:bidi="pl-PL"/>
        </w:rPr>
        <w:t>.</w:t>
      </w:r>
      <w:r w:rsidR="00B216CE" w:rsidRPr="00271578">
        <w:rPr>
          <w:rFonts w:ascii="Lato" w:hAnsi="Lato"/>
          <w:bCs/>
          <w:iCs/>
          <w:spacing w:val="4"/>
          <w:lang w:bidi="pl-PL"/>
        </w:rPr>
        <w:t xml:space="preserve"> (nr działek po podziale)</w:t>
      </w:r>
      <w:r w:rsidR="00680E52" w:rsidRPr="00271578">
        <w:rPr>
          <w:rFonts w:ascii="Lato" w:hAnsi="Lato"/>
          <w:bCs/>
          <w:iCs/>
          <w:spacing w:val="4"/>
          <w:lang w:bidi="pl-PL"/>
        </w:rPr>
        <w:t xml:space="preserve"> i zarzuty przedstawione w ich odwołaniu. </w:t>
      </w:r>
    </w:p>
    <w:p w14:paraId="02846274" w14:textId="7F4B3FDB" w:rsidR="00427E56" w:rsidRDefault="00996BB1" w:rsidP="00B216CE">
      <w:pPr>
        <w:spacing w:after="240" w:line="240" w:lineRule="exact"/>
        <w:jc w:val="both"/>
        <w:rPr>
          <w:rFonts w:ascii="Lato" w:hAnsi="Lato"/>
          <w:bCs/>
          <w:iCs/>
          <w:spacing w:val="4"/>
          <w:lang w:bidi="pl-PL"/>
        </w:rPr>
      </w:pPr>
      <w:r>
        <w:rPr>
          <w:rFonts w:ascii="Lato" w:hAnsi="Lato"/>
          <w:bCs/>
          <w:iCs/>
          <w:spacing w:val="4"/>
          <w:lang w:bidi="pl-PL"/>
        </w:rPr>
        <w:t xml:space="preserve">Zwrócić w tym miejscu należy uwagę, że bez wpływu na przyjęte rozstrzygnięcie pozostaje argumentacja skarżących dotycząca przeznaczenia ich nieruchomości </w:t>
      </w:r>
      <w:r w:rsidR="005A3B47">
        <w:rPr>
          <w:rFonts w:ascii="Lato" w:hAnsi="Lato"/>
          <w:bCs/>
          <w:iCs/>
          <w:spacing w:val="4"/>
          <w:lang w:bidi="pl-PL"/>
        </w:rPr>
        <w:br/>
      </w:r>
      <w:r>
        <w:rPr>
          <w:rFonts w:ascii="Lato" w:hAnsi="Lato"/>
          <w:bCs/>
          <w:iCs/>
          <w:spacing w:val="4"/>
          <w:lang w:bidi="pl-PL"/>
        </w:rPr>
        <w:t xml:space="preserve">i zapisów miejscowego planu zagospodarowania terenu. </w:t>
      </w:r>
    </w:p>
    <w:p w14:paraId="2740E142" w14:textId="0B2478CB" w:rsidR="00996BB1" w:rsidRPr="00996BB1" w:rsidRDefault="00996BB1" w:rsidP="00996BB1">
      <w:pPr>
        <w:spacing w:after="240" w:line="240" w:lineRule="exact"/>
        <w:jc w:val="both"/>
        <w:rPr>
          <w:rFonts w:ascii="Lato" w:hAnsi="Lato"/>
          <w:bCs/>
          <w:iCs/>
          <w:spacing w:val="4"/>
          <w:lang w:bidi="pl-PL"/>
        </w:rPr>
      </w:pPr>
      <w:r w:rsidRPr="00996BB1">
        <w:rPr>
          <w:rFonts w:ascii="Lato" w:hAnsi="Lato"/>
          <w:bCs/>
          <w:iCs/>
          <w:spacing w:val="4"/>
          <w:lang w:bidi="pl-PL"/>
        </w:rPr>
        <w:t xml:space="preserve">Podkreślić należy wyraźnie, iż stosownie do treści art. 11 i ust. 2 </w:t>
      </w:r>
      <w:r w:rsidRPr="00996BB1">
        <w:rPr>
          <w:rFonts w:ascii="Lato" w:hAnsi="Lato"/>
          <w:bCs/>
          <w:i/>
          <w:iCs/>
          <w:spacing w:val="4"/>
          <w:lang w:bidi="pl-PL"/>
        </w:rPr>
        <w:t>specustawy drogowej</w:t>
      </w:r>
      <w:r w:rsidRPr="00996BB1">
        <w:rPr>
          <w:rFonts w:ascii="Lato" w:hAnsi="Lato"/>
          <w:bCs/>
          <w:iCs/>
          <w:spacing w:val="4"/>
          <w:lang w:bidi="pl-PL"/>
        </w:rPr>
        <w:t xml:space="preserve">, </w:t>
      </w:r>
      <w:r w:rsidR="005A3B47">
        <w:rPr>
          <w:rFonts w:ascii="Lato" w:hAnsi="Lato"/>
          <w:bCs/>
          <w:iCs/>
          <w:spacing w:val="4"/>
          <w:lang w:bidi="pl-PL"/>
        </w:rPr>
        <w:br/>
      </w:r>
      <w:r w:rsidRPr="00996BB1">
        <w:rPr>
          <w:rFonts w:ascii="Lato" w:hAnsi="Lato"/>
          <w:bCs/>
          <w:iCs/>
          <w:spacing w:val="4"/>
          <w:lang w:bidi="pl-PL"/>
        </w:rPr>
        <w:t>w sprawach dotyczących zezwolenia na realizację inwestycji drogowej nie stosuje się przepisów o planowaniu i zagospodarowaniu przestrzennym. Jednym z podstawowych skutków wskazanego powyżej wyłączenia jest brak związania inwestora i organu wydającego decyzję o zezwoleniu na realizację inwestycji drogowej ustaleniami miejscowego planu zagospodarowania przestrzennego, jak również ustaleniami stadium uwarunkowań i kierunków zagospodarowania przestrzennego.</w:t>
      </w:r>
    </w:p>
    <w:p w14:paraId="7F0E5D97" w14:textId="74233C50" w:rsidR="00996BB1" w:rsidRPr="00996BB1" w:rsidRDefault="00996BB1" w:rsidP="00996BB1">
      <w:pPr>
        <w:spacing w:after="240" w:line="240" w:lineRule="exact"/>
        <w:jc w:val="both"/>
        <w:rPr>
          <w:rFonts w:ascii="Lato" w:hAnsi="Lato"/>
          <w:bCs/>
          <w:iCs/>
          <w:spacing w:val="4"/>
          <w:lang w:bidi="pl-PL"/>
        </w:rPr>
      </w:pPr>
      <w:r w:rsidRPr="00996BB1">
        <w:rPr>
          <w:rFonts w:ascii="Lato" w:hAnsi="Lato"/>
          <w:bCs/>
          <w:iCs/>
          <w:spacing w:val="4"/>
          <w:lang w:bidi="pl-PL"/>
        </w:rPr>
        <w:t xml:space="preserve">Zgodnie z utrwalonym orzecznictwem sądowoadministracyjnym (wyrok Naczelnego Sądu Administracyjnego w Warszawie z dnia 27 marca 2012 r., sygn. akt II OSK 208/12, LEX nr 1251906 oraz wyrok Wojewódzkiego Sądu Administracyjnego w Poznaniu z dnia 11 maja 2011 r., sygn. akt IVSA/Po 1093/10, LEX nr 795747), jeżeli inwestor występuje z wnioskiem o wydanie zezwolenia w trybie specustawy drogowej, to organy właściwe w sprawie wydawania zezwoleń na realizację inwestycji drogowej nie dokonują oceny zamierzenia inwestycyjnego przez pryzmat przepisów ustawy z dnia 27 marca 2003 r. </w:t>
      </w:r>
      <w:r w:rsidR="005A3B47">
        <w:rPr>
          <w:rFonts w:ascii="Lato" w:hAnsi="Lato"/>
          <w:bCs/>
          <w:iCs/>
          <w:spacing w:val="4"/>
          <w:lang w:bidi="pl-PL"/>
        </w:rPr>
        <w:br/>
      </w:r>
      <w:r w:rsidRPr="00996BB1">
        <w:rPr>
          <w:rFonts w:ascii="Lato" w:hAnsi="Lato"/>
          <w:bCs/>
          <w:iCs/>
          <w:spacing w:val="4"/>
          <w:lang w:bidi="pl-PL"/>
        </w:rPr>
        <w:lastRenderedPageBreak/>
        <w:t>o planowaniu i zagospodarowaniu przestrzennym (</w:t>
      </w:r>
      <w:r>
        <w:rPr>
          <w:rFonts w:ascii="Lato" w:hAnsi="Lato"/>
          <w:bCs/>
          <w:iCs/>
          <w:spacing w:val="4"/>
          <w:lang w:bidi="pl-PL"/>
        </w:rPr>
        <w:t xml:space="preserve">t.j. </w:t>
      </w:r>
      <w:r w:rsidRPr="00996BB1">
        <w:rPr>
          <w:rFonts w:ascii="Lato" w:hAnsi="Lato"/>
          <w:bCs/>
          <w:iCs/>
          <w:spacing w:val="4"/>
          <w:lang w:bidi="pl-PL"/>
        </w:rPr>
        <w:t>Dz.U. z 2024 r. poz. 1130</w:t>
      </w:r>
      <w:r>
        <w:rPr>
          <w:rFonts w:ascii="Lato" w:hAnsi="Lato"/>
          <w:bCs/>
          <w:iCs/>
          <w:spacing w:val="4"/>
          <w:lang w:bidi="pl-PL"/>
        </w:rPr>
        <w:t xml:space="preserve">, </w:t>
      </w:r>
      <w:r>
        <w:rPr>
          <w:rFonts w:ascii="Lato" w:hAnsi="Lato"/>
          <w:bCs/>
          <w:iCs/>
          <w:spacing w:val="4"/>
          <w:lang w:bidi="pl-PL"/>
        </w:rPr>
        <w:br/>
      </w:r>
      <w:r w:rsidRPr="00996BB1">
        <w:rPr>
          <w:rFonts w:ascii="Lato" w:hAnsi="Lato"/>
          <w:bCs/>
          <w:iCs/>
          <w:spacing w:val="4"/>
          <w:lang w:bidi="pl-PL"/>
        </w:rPr>
        <w:t>z późn.zm.), w tym nie ustalają, czy na danym terenie obowiązuje plan miejscowy i nie badają zgodności planowanej inwestycji drogowej z ustaleniami obowiązującego na danym terenie miejscowego planu zagospodarowania przestrzennego.</w:t>
      </w:r>
    </w:p>
    <w:p w14:paraId="28C6A8DE" w14:textId="18775440" w:rsidR="00996BB1" w:rsidRPr="00271578" w:rsidRDefault="00996BB1" w:rsidP="00B216CE">
      <w:pPr>
        <w:spacing w:after="240" w:line="240" w:lineRule="exact"/>
        <w:jc w:val="both"/>
        <w:rPr>
          <w:rFonts w:ascii="Lato" w:hAnsi="Lato"/>
          <w:bCs/>
          <w:iCs/>
          <w:spacing w:val="4"/>
          <w:lang w:bidi="pl-PL"/>
        </w:rPr>
      </w:pPr>
      <w:r w:rsidRPr="00996BB1">
        <w:rPr>
          <w:rFonts w:ascii="Lato" w:hAnsi="Lato"/>
          <w:bCs/>
          <w:iCs/>
          <w:spacing w:val="4"/>
          <w:lang w:bidi="pl-PL"/>
        </w:rPr>
        <w:t xml:space="preserve">Wbrew </w:t>
      </w:r>
      <w:r>
        <w:rPr>
          <w:rFonts w:ascii="Lato" w:hAnsi="Lato"/>
          <w:bCs/>
          <w:iCs/>
          <w:spacing w:val="4"/>
          <w:lang w:bidi="pl-PL"/>
        </w:rPr>
        <w:t xml:space="preserve">także </w:t>
      </w:r>
      <w:r w:rsidRPr="00996BB1">
        <w:rPr>
          <w:rFonts w:ascii="Lato" w:hAnsi="Lato"/>
          <w:bCs/>
          <w:iCs/>
          <w:spacing w:val="4"/>
          <w:lang w:bidi="pl-PL"/>
        </w:rPr>
        <w:t xml:space="preserve">przekonaniu skarżących, dla decyzji o </w:t>
      </w:r>
      <w:r>
        <w:rPr>
          <w:rFonts w:ascii="Lato" w:hAnsi="Lato"/>
          <w:bCs/>
          <w:iCs/>
          <w:spacing w:val="4"/>
          <w:lang w:bidi="pl-PL"/>
        </w:rPr>
        <w:t xml:space="preserve">zezwoleniu na </w:t>
      </w:r>
      <w:r w:rsidRPr="00996BB1">
        <w:rPr>
          <w:rFonts w:ascii="Lato" w:hAnsi="Lato"/>
          <w:bCs/>
          <w:iCs/>
          <w:spacing w:val="4"/>
          <w:lang w:bidi="pl-PL"/>
        </w:rPr>
        <w:t xml:space="preserve">realizację inwestycji </w:t>
      </w:r>
      <w:r w:rsidRPr="00996BB1">
        <w:rPr>
          <w:rFonts w:ascii="Lato" w:hAnsi="Lato"/>
          <w:bCs/>
          <w:iCs/>
          <w:spacing w:val="4"/>
          <w:lang w:bidi="pl-PL"/>
        </w:rPr>
        <w:br/>
      </w:r>
      <w:r>
        <w:rPr>
          <w:rFonts w:ascii="Lato" w:hAnsi="Lato"/>
          <w:bCs/>
          <w:iCs/>
          <w:spacing w:val="4"/>
          <w:lang w:bidi="pl-PL"/>
        </w:rPr>
        <w:t xml:space="preserve">drogowej </w:t>
      </w:r>
      <w:r w:rsidRPr="00996BB1">
        <w:rPr>
          <w:rFonts w:ascii="Lato" w:hAnsi="Lato"/>
          <w:bCs/>
          <w:iCs/>
          <w:spacing w:val="4"/>
          <w:lang w:bidi="pl-PL"/>
        </w:rPr>
        <w:t>dotychczasowe przeznaczenie nieruchomości, nie ma żadnego znaczenia i nie podważa prawidłowości decyzji</w:t>
      </w:r>
    </w:p>
    <w:bookmarkEnd w:id="12"/>
    <w:p w14:paraId="03B7AA4D" w14:textId="3126B048" w:rsidR="00954D2F" w:rsidRPr="00271578" w:rsidRDefault="00996BB1" w:rsidP="00B55975">
      <w:pPr>
        <w:spacing w:after="240" w:line="240" w:lineRule="exact"/>
        <w:jc w:val="both"/>
        <w:rPr>
          <w:rFonts w:ascii="Lato" w:hAnsi="Lato"/>
          <w:bCs/>
          <w:iCs/>
          <w:spacing w:val="4"/>
          <w:lang w:bidi="pl-PL"/>
        </w:rPr>
      </w:pPr>
      <w:r>
        <w:rPr>
          <w:rFonts w:ascii="Lato" w:hAnsi="Lato"/>
          <w:bCs/>
          <w:iCs/>
          <w:spacing w:val="4"/>
          <w:lang w:bidi="pl-PL"/>
        </w:rPr>
        <w:t>W konsekwencji powyższego, z</w:t>
      </w:r>
      <w:r w:rsidR="0054385E" w:rsidRPr="00271578">
        <w:rPr>
          <w:rFonts w:ascii="Lato" w:hAnsi="Lato"/>
          <w:bCs/>
          <w:iCs/>
          <w:spacing w:val="4"/>
          <w:lang w:bidi="pl-PL"/>
        </w:rPr>
        <w:t xml:space="preserve">a chybioną należy również uznać argumentację podniesioną przez </w:t>
      </w:r>
      <w:r w:rsidR="000D0276" w:rsidRPr="00271578">
        <w:rPr>
          <w:rFonts w:ascii="Lato" w:hAnsi="Lato"/>
          <w:bCs/>
          <w:iCs/>
          <w:spacing w:val="4"/>
          <w:lang w:bidi="pl-PL"/>
        </w:rPr>
        <w:t>Państwa Z</w:t>
      </w:r>
      <w:r w:rsidR="00352273">
        <w:rPr>
          <w:rFonts w:ascii="Lato" w:hAnsi="Lato"/>
          <w:bCs/>
          <w:iCs/>
          <w:spacing w:val="4"/>
          <w:lang w:bidi="pl-PL"/>
        </w:rPr>
        <w:t>.</w:t>
      </w:r>
      <w:r w:rsidR="000D0276" w:rsidRPr="00271578">
        <w:rPr>
          <w:rFonts w:ascii="Lato" w:hAnsi="Lato"/>
          <w:bCs/>
          <w:iCs/>
          <w:spacing w:val="4"/>
          <w:lang w:bidi="pl-PL"/>
        </w:rPr>
        <w:t>, reprezentowanych przez Pana R</w:t>
      </w:r>
      <w:r w:rsidR="00352273">
        <w:rPr>
          <w:rFonts w:ascii="Lato" w:hAnsi="Lato"/>
          <w:bCs/>
          <w:iCs/>
          <w:spacing w:val="4"/>
          <w:lang w:bidi="pl-PL"/>
        </w:rPr>
        <w:t>.</w:t>
      </w:r>
      <w:r w:rsidR="000D0276" w:rsidRPr="00271578">
        <w:rPr>
          <w:rFonts w:ascii="Lato" w:hAnsi="Lato"/>
          <w:bCs/>
          <w:iCs/>
          <w:spacing w:val="4"/>
          <w:lang w:bidi="pl-PL"/>
        </w:rPr>
        <w:t xml:space="preserve"> G</w:t>
      </w:r>
      <w:r w:rsidR="00352273">
        <w:rPr>
          <w:rFonts w:ascii="Lato" w:hAnsi="Lato"/>
          <w:bCs/>
          <w:iCs/>
          <w:spacing w:val="4"/>
          <w:lang w:bidi="pl-PL"/>
        </w:rPr>
        <w:t>.</w:t>
      </w:r>
      <w:r w:rsidR="000D0276" w:rsidRPr="00271578">
        <w:rPr>
          <w:rFonts w:ascii="Lato" w:hAnsi="Lato"/>
          <w:bCs/>
          <w:iCs/>
          <w:spacing w:val="4"/>
          <w:lang w:bidi="pl-PL"/>
        </w:rPr>
        <w:t xml:space="preserve">, </w:t>
      </w:r>
      <w:r w:rsidR="0054385E" w:rsidRPr="00271578">
        <w:rPr>
          <w:rFonts w:ascii="Lato" w:hAnsi="Lato"/>
          <w:bCs/>
          <w:iCs/>
          <w:spacing w:val="4"/>
          <w:lang w:bidi="pl-PL"/>
        </w:rPr>
        <w:t xml:space="preserve"> dotyczącą naruszenia art. 7, art. 77 i art. </w:t>
      </w:r>
      <w:r w:rsidR="00A91223" w:rsidRPr="00271578">
        <w:rPr>
          <w:rFonts w:ascii="Lato" w:hAnsi="Lato"/>
          <w:bCs/>
          <w:iCs/>
          <w:spacing w:val="4"/>
          <w:lang w:bidi="pl-PL"/>
        </w:rPr>
        <w:t>80</w:t>
      </w:r>
      <w:r w:rsidR="0054385E" w:rsidRPr="00271578">
        <w:rPr>
          <w:rFonts w:ascii="Lato" w:hAnsi="Lato"/>
          <w:bCs/>
          <w:iCs/>
          <w:spacing w:val="4"/>
          <w:lang w:bidi="pl-PL"/>
        </w:rPr>
        <w:t xml:space="preserve"> </w:t>
      </w:r>
      <w:r w:rsidR="0054385E" w:rsidRPr="00271578">
        <w:rPr>
          <w:rFonts w:ascii="Lato" w:hAnsi="Lato"/>
          <w:bCs/>
          <w:i/>
          <w:iCs/>
          <w:spacing w:val="4"/>
          <w:lang w:bidi="pl-PL"/>
        </w:rPr>
        <w:t>kpa</w:t>
      </w:r>
      <w:r w:rsidR="00F135D8" w:rsidRPr="00271578">
        <w:rPr>
          <w:rFonts w:ascii="Lato" w:hAnsi="Lato"/>
          <w:bCs/>
          <w:iCs/>
          <w:spacing w:val="4"/>
          <w:lang w:bidi="pl-PL"/>
        </w:rPr>
        <w:t>.</w:t>
      </w:r>
    </w:p>
    <w:p w14:paraId="52B2009A" w14:textId="1B87B9BB" w:rsidR="00954D2F" w:rsidRPr="00C80E45" w:rsidRDefault="007B08FC" w:rsidP="00B55975">
      <w:pPr>
        <w:spacing w:after="240" w:line="240" w:lineRule="exact"/>
        <w:jc w:val="both"/>
        <w:rPr>
          <w:rFonts w:ascii="Lato" w:hAnsi="Lato"/>
          <w:bCs/>
          <w:iCs/>
          <w:spacing w:val="4"/>
          <w:lang w:bidi="pl-PL"/>
        </w:rPr>
      </w:pPr>
      <w:r w:rsidRPr="00271578">
        <w:rPr>
          <w:rFonts w:ascii="Lato" w:hAnsi="Lato"/>
          <w:bCs/>
          <w:iCs/>
          <w:spacing w:val="4"/>
          <w:lang w:bidi="pl-PL"/>
        </w:rPr>
        <w:t xml:space="preserve">Godzi się zauważyć, iż naczelną zasadą postępowania administracyjnego jest zasada prawdy obiektywnej wyrażona w art. 7 </w:t>
      </w:r>
      <w:r w:rsidRPr="00271578">
        <w:rPr>
          <w:rFonts w:ascii="Lato" w:hAnsi="Lato"/>
          <w:bCs/>
          <w:i/>
          <w:iCs/>
          <w:spacing w:val="4"/>
          <w:lang w:bidi="pl-PL"/>
        </w:rPr>
        <w:t>kpa</w:t>
      </w:r>
      <w:r w:rsidRPr="00271578">
        <w:rPr>
          <w:rFonts w:ascii="Lato" w:hAnsi="Lato"/>
          <w:bCs/>
          <w:iCs/>
          <w:spacing w:val="4"/>
          <w:lang w:bidi="pl-PL"/>
        </w:rPr>
        <w:t xml:space="preserve">. Z zasady powyższej wynika, </w:t>
      </w:r>
      <w:r w:rsidR="00954D2F" w:rsidRPr="00C80E45">
        <w:rPr>
          <w:rFonts w:ascii="Lato" w:hAnsi="Lato"/>
          <w:bCs/>
          <w:iCs/>
          <w:spacing w:val="4"/>
          <w:lang w:bidi="pl-PL"/>
        </w:rPr>
        <w:t xml:space="preserve">że organy administracji publicznej prowadzące postępowanie mają obowiązek zebrania </w:t>
      </w:r>
      <w:r w:rsidR="00F135D8" w:rsidRPr="00C80E45">
        <w:rPr>
          <w:rFonts w:ascii="Lato" w:hAnsi="Lato"/>
          <w:bCs/>
          <w:iCs/>
          <w:spacing w:val="4"/>
          <w:lang w:bidi="pl-PL"/>
        </w:rPr>
        <w:br/>
      </w:r>
      <w:r w:rsidR="00954D2F" w:rsidRPr="00C80E45">
        <w:rPr>
          <w:rFonts w:ascii="Lato" w:hAnsi="Lato"/>
          <w:bCs/>
          <w:iCs/>
          <w:spacing w:val="4"/>
          <w:lang w:bidi="pl-PL"/>
        </w:rP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00F135D8" w:rsidRPr="00C80E45">
        <w:rPr>
          <w:rFonts w:ascii="Lato" w:hAnsi="Lato"/>
          <w:bCs/>
          <w:iCs/>
          <w:spacing w:val="4"/>
          <w:lang w:bidi="pl-PL"/>
        </w:rPr>
        <w:br/>
      </w:r>
      <w:r w:rsidR="00954D2F" w:rsidRPr="00C80E45">
        <w:rPr>
          <w:rFonts w:ascii="Lato" w:hAnsi="Lato"/>
          <w:bCs/>
          <w:iCs/>
          <w:spacing w:val="4"/>
          <w:lang w:bidi="pl-PL"/>
        </w:rPr>
        <w:t xml:space="preserve">i swoje stanowisko wyrazić w uzasadnieniu podjętej decyzji (vide: wyrok Naczelnego Sądu Administracyjnego </w:t>
      </w:r>
      <w:r w:rsidR="00954D2F" w:rsidRPr="00271578">
        <w:rPr>
          <w:rFonts w:ascii="Lato" w:hAnsi="Lato"/>
          <w:bCs/>
          <w:iCs/>
          <w:spacing w:val="4"/>
          <w:lang w:bidi="pl-PL"/>
        </w:rPr>
        <w:t xml:space="preserve">w Warszawie </w:t>
      </w:r>
      <w:r w:rsidR="00954D2F" w:rsidRPr="00C80E45">
        <w:rPr>
          <w:rFonts w:ascii="Lato" w:hAnsi="Lato"/>
          <w:bCs/>
          <w:iCs/>
          <w:spacing w:val="4"/>
          <w:lang w:bidi="pl-PL"/>
        </w:rPr>
        <w:t>z dnia 17 października 2001 r., sygn. akt I SA 1110/01). Zgodnie z wyrokiem Sądu Najwyższego z dnia 23 listopada 1994 r., sygn. akt III ARN 55/94</w:t>
      </w:r>
      <w:r w:rsidR="00954D2F" w:rsidRPr="00271578">
        <w:rPr>
          <w:rFonts w:ascii="Lato" w:hAnsi="Lato"/>
          <w:bCs/>
          <w:iCs/>
          <w:spacing w:val="4"/>
          <w:lang w:bidi="pl-PL"/>
        </w:rPr>
        <w:t>:</w:t>
      </w:r>
      <w:r w:rsidR="00954D2F" w:rsidRPr="00C80E45">
        <w:rPr>
          <w:rFonts w:ascii="Lato" w:hAnsi="Lato"/>
          <w:bCs/>
          <w:iCs/>
          <w:spacing w:val="4"/>
          <w:lang w:bidi="pl-PL"/>
        </w:rPr>
        <w:t xml:space="preserve"> „</w:t>
      </w:r>
      <w:r w:rsidR="00954D2F" w:rsidRPr="00271578">
        <w:rPr>
          <w:rFonts w:ascii="Lato" w:hAnsi="Lato"/>
          <w:bCs/>
          <w:iCs/>
          <w:spacing w:val="4"/>
          <w:lang w:bidi="pl-PL"/>
        </w:rPr>
        <w:t>J</w:t>
      </w:r>
      <w:r w:rsidR="00954D2F" w:rsidRPr="00C80E45">
        <w:rPr>
          <w:rFonts w:ascii="Lato" w:hAnsi="Lato"/>
          <w:bCs/>
          <w:iCs/>
          <w:spacing w:val="4"/>
          <w:lang w:bidi="pl-PL"/>
        </w:rPr>
        <w:t xml:space="preserve">ako dowolne należy traktować ustalenia faktyczne znajdujące wprawdzie potwierdzenie w materiale dowodowym, ale niekompletnym, czy nie w pełni rozpatrzonym. Zarzut dowolności wykluczają dopiero ustalenia dokonane </w:t>
      </w:r>
      <w:r w:rsidR="00F135D8" w:rsidRPr="00C80E45">
        <w:rPr>
          <w:rFonts w:ascii="Lato" w:hAnsi="Lato"/>
          <w:bCs/>
          <w:iCs/>
          <w:spacing w:val="4"/>
          <w:lang w:bidi="pl-PL"/>
        </w:rPr>
        <w:br/>
      </w:r>
      <w:r w:rsidR="00954D2F" w:rsidRPr="00C80E45">
        <w:rPr>
          <w:rFonts w:ascii="Lato" w:hAnsi="Lato"/>
          <w:bCs/>
          <w:iCs/>
          <w:spacing w:val="4"/>
          <w:lang w:bidi="pl-PL"/>
        </w:rPr>
        <w:t xml:space="preserve">w całokształcie materiału dowodowego (art. 80 k.p.a.), zgromadzonego i zbadanego </w:t>
      </w:r>
      <w:r w:rsidR="00F135D8" w:rsidRPr="00C80E45">
        <w:rPr>
          <w:rFonts w:ascii="Lato" w:hAnsi="Lato"/>
          <w:bCs/>
          <w:iCs/>
          <w:spacing w:val="4"/>
          <w:lang w:bidi="pl-PL"/>
        </w:rPr>
        <w:br/>
      </w:r>
      <w:r w:rsidR="00954D2F" w:rsidRPr="00C80E45">
        <w:rPr>
          <w:rFonts w:ascii="Lato" w:hAnsi="Lato"/>
          <w:bCs/>
          <w:iCs/>
          <w:spacing w:val="4"/>
          <w:lang w:bidi="pl-PL"/>
        </w:rPr>
        <w:t xml:space="preserve">w sposób wyczerpujący (art. 77 § 1 k.p.a.), a więc przy podjęciu </w:t>
      </w:r>
      <w:r w:rsidR="00954D2F" w:rsidRPr="00271578">
        <w:rPr>
          <w:rFonts w:ascii="Lato" w:hAnsi="Lato"/>
          <w:bCs/>
          <w:iCs/>
          <w:spacing w:val="4"/>
          <w:lang w:bidi="pl-PL"/>
        </w:rPr>
        <w:t xml:space="preserve">wszelkich </w:t>
      </w:r>
      <w:r w:rsidR="00954D2F" w:rsidRPr="00C80E45">
        <w:rPr>
          <w:rFonts w:ascii="Lato" w:hAnsi="Lato"/>
          <w:bCs/>
          <w:iCs/>
          <w:spacing w:val="4"/>
          <w:lang w:bidi="pl-PL"/>
        </w:rPr>
        <w:t>kroków niezbędnych dla dokładnego wyjaśnienia stanu faktycznego, jako warunku niezbędnego wydania decyzji o przekonującej treści (art. 7 k.p.a.)”.</w:t>
      </w:r>
    </w:p>
    <w:p w14:paraId="1F9D3926" w14:textId="40ED04F7" w:rsidR="00EA4B7F" w:rsidRPr="00271578" w:rsidRDefault="00EA4B7F" w:rsidP="00B55975">
      <w:pPr>
        <w:spacing w:after="240" w:line="240" w:lineRule="exact"/>
        <w:jc w:val="both"/>
        <w:rPr>
          <w:rFonts w:ascii="Lato" w:hAnsi="Lato"/>
          <w:bCs/>
          <w:iCs/>
          <w:spacing w:val="4"/>
          <w:lang w:bidi="pl-PL"/>
        </w:rPr>
      </w:pPr>
      <w:r w:rsidRPr="00271578">
        <w:rPr>
          <w:rFonts w:ascii="Lato" w:hAnsi="Lato"/>
          <w:bCs/>
          <w:iCs/>
          <w:spacing w:val="4"/>
          <w:lang w:bidi="pl-PL"/>
        </w:rPr>
        <w:t xml:space="preserve">Zdaniem </w:t>
      </w:r>
      <w:r w:rsidRPr="00271578">
        <w:rPr>
          <w:rFonts w:ascii="Lato" w:hAnsi="Lato"/>
          <w:bCs/>
          <w:i/>
          <w:iCs/>
          <w:spacing w:val="4"/>
          <w:lang w:bidi="pl-PL"/>
        </w:rPr>
        <w:t>Ministra</w:t>
      </w:r>
      <w:r w:rsidR="00C56D71" w:rsidRPr="00271578">
        <w:rPr>
          <w:rFonts w:ascii="Lato" w:hAnsi="Lato"/>
          <w:bCs/>
          <w:i/>
          <w:iCs/>
          <w:spacing w:val="4"/>
          <w:lang w:bidi="pl-PL"/>
        </w:rPr>
        <w:t xml:space="preserve">, </w:t>
      </w:r>
      <w:r w:rsidR="00C56D71" w:rsidRPr="00271578">
        <w:rPr>
          <w:rFonts w:ascii="Lato" w:hAnsi="Lato"/>
          <w:bCs/>
          <w:spacing w:val="4"/>
          <w:lang w:bidi="pl-PL"/>
        </w:rPr>
        <w:t xml:space="preserve">w zakresie interesu prawnego </w:t>
      </w:r>
      <w:r w:rsidR="00A26556" w:rsidRPr="00271578">
        <w:rPr>
          <w:rFonts w:ascii="Lato" w:hAnsi="Lato"/>
          <w:bCs/>
          <w:spacing w:val="4"/>
          <w:lang w:bidi="pl-PL"/>
        </w:rPr>
        <w:t>skarżących</w:t>
      </w:r>
      <w:r w:rsidRPr="00271578">
        <w:rPr>
          <w:rFonts w:ascii="Lato" w:hAnsi="Lato"/>
          <w:bCs/>
          <w:iCs/>
          <w:spacing w:val="4"/>
          <w:lang w:bidi="pl-PL"/>
        </w:rPr>
        <w:t xml:space="preserve"> organ I instancji prawidłowo wykonał obowiązki wynikające z art. 7, art. 77 § 1 i art. 80 </w:t>
      </w:r>
      <w:r w:rsidRPr="00271578">
        <w:rPr>
          <w:rFonts w:ascii="Lato" w:hAnsi="Lato"/>
          <w:bCs/>
          <w:i/>
          <w:iCs/>
          <w:spacing w:val="4"/>
          <w:lang w:bidi="pl-PL"/>
        </w:rPr>
        <w:t>kpa</w:t>
      </w:r>
      <w:r w:rsidRPr="00271578">
        <w:rPr>
          <w:rFonts w:ascii="Lato" w:hAnsi="Lato"/>
          <w:bCs/>
          <w:iCs/>
          <w:spacing w:val="4"/>
          <w:lang w:bidi="pl-PL"/>
        </w:rPr>
        <w:t xml:space="preserve">, polegające na dokładnym wyjaśnieniu stanu faktycznego, wyczerpującym zebraniu i rozpatrzeniu całego materiału dowodowego oraz dokonywaniu oceny na podstawie całokształtu materiału dowodowego, czy dana okoliczność została udowodniona. Podkreślić wyraźnie należy, </w:t>
      </w:r>
      <w:r w:rsidR="002910ED" w:rsidRPr="00271578">
        <w:rPr>
          <w:rFonts w:ascii="Lato" w:hAnsi="Lato"/>
          <w:bCs/>
          <w:iCs/>
          <w:spacing w:val="4"/>
          <w:lang w:bidi="pl-PL"/>
        </w:rPr>
        <w:br/>
      </w:r>
      <w:r w:rsidRPr="00271578">
        <w:rPr>
          <w:rFonts w:ascii="Lato" w:hAnsi="Lato"/>
          <w:bCs/>
          <w:iCs/>
          <w:spacing w:val="4"/>
          <w:lang w:bidi="pl-PL"/>
        </w:rPr>
        <w:t xml:space="preserve">iż organ wojewódzki pozyskał całą dokumentację wymaganą przepisami prawa </w:t>
      </w:r>
      <w:r w:rsidR="00F135D8" w:rsidRPr="00271578">
        <w:rPr>
          <w:rFonts w:ascii="Lato" w:hAnsi="Lato"/>
          <w:bCs/>
          <w:iCs/>
          <w:spacing w:val="4"/>
          <w:lang w:bidi="pl-PL"/>
        </w:rPr>
        <w:br/>
      </w:r>
      <w:r w:rsidRPr="00271578">
        <w:rPr>
          <w:rFonts w:ascii="Lato" w:hAnsi="Lato"/>
          <w:bCs/>
          <w:iCs/>
          <w:spacing w:val="4"/>
          <w:lang w:bidi="pl-PL"/>
        </w:rPr>
        <w:t>i niezbędną do rozstrzygnięcia sprawy w sposób zgodny z obowiązującym prawem.</w:t>
      </w:r>
    </w:p>
    <w:p w14:paraId="0B638946" w14:textId="025538B0" w:rsidR="00F52444" w:rsidRPr="00271578" w:rsidRDefault="00F52444" w:rsidP="00B55975">
      <w:pPr>
        <w:spacing w:after="240" w:line="240" w:lineRule="exact"/>
        <w:jc w:val="both"/>
        <w:rPr>
          <w:rFonts w:ascii="Lato" w:hAnsi="Lato"/>
          <w:bCs/>
          <w:iCs/>
          <w:spacing w:val="4"/>
          <w:lang w:bidi="pl-PL"/>
        </w:rPr>
      </w:pPr>
      <w:r w:rsidRPr="00271578">
        <w:rPr>
          <w:rFonts w:ascii="Lato" w:hAnsi="Lato"/>
          <w:bCs/>
          <w:iCs/>
          <w:spacing w:val="4"/>
          <w:lang w:bidi="pl-PL"/>
        </w:rPr>
        <w:t xml:space="preserve">Z kolei istotą zasady zaufania obywateli do organów administracji publicznej, ustanowionej w art. 8 </w:t>
      </w:r>
      <w:r w:rsidRPr="00271578">
        <w:rPr>
          <w:rFonts w:ascii="Lato" w:hAnsi="Lato"/>
          <w:bCs/>
          <w:i/>
          <w:iCs/>
          <w:spacing w:val="4"/>
          <w:lang w:bidi="pl-PL"/>
        </w:rPr>
        <w:t>kpa</w:t>
      </w:r>
      <w:r w:rsidRPr="00271578">
        <w:rPr>
          <w:rFonts w:ascii="Lato" w:hAnsi="Lato"/>
          <w:bCs/>
          <w:iCs/>
          <w:spacing w:val="4"/>
          <w:lang w:bidi="pl-PL"/>
        </w:rPr>
        <w:t xml:space="preserve">, jest wymóg praworządnego i sprawiedliwego prowadzenia </w:t>
      </w:r>
      <w:r w:rsidR="00F135D8" w:rsidRPr="00271578">
        <w:rPr>
          <w:rFonts w:ascii="Lato" w:hAnsi="Lato"/>
          <w:bCs/>
          <w:iCs/>
          <w:spacing w:val="4"/>
          <w:lang w:bidi="pl-PL"/>
        </w:rPr>
        <w:br/>
      </w:r>
      <w:r w:rsidRPr="00271578">
        <w:rPr>
          <w:rFonts w:ascii="Lato" w:hAnsi="Lato"/>
          <w:bCs/>
          <w:iCs/>
          <w:spacing w:val="4"/>
          <w:lang w:bidi="pl-PL"/>
        </w:rPr>
        <w:t xml:space="preserve">i rozstrzygnięcia sprawy administracyjnej, przy czym wymóg praworządności obejmuje dwa zasadnicze elementy, a mianowicie ustalenie przez organ administracji publicznej zdolności prawnej do prowadzenia postępowania w danej sprawie oraz zastosowanie przepisów prawa materialnego i przepisów prawa procesowego przy rozpoznaniu </w:t>
      </w:r>
      <w:r w:rsidR="00F135D8" w:rsidRPr="00271578">
        <w:rPr>
          <w:rFonts w:ascii="Lato" w:hAnsi="Lato"/>
          <w:bCs/>
          <w:iCs/>
          <w:spacing w:val="4"/>
          <w:lang w:bidi="pl-PL"/>
        </w:rPr>
        <w:br/>
      </w:r>
      <w:r w:rsidRPr="00271578">
        <w:rPr>
          <w:rFonts w:ascii="Lato" w:hAnsi="Lato"/>
          <w:bCs/>
          <w:iCs/>
          <w:spacing w:val="4"/>
          <w:lang w:bidi="pl-PL"/>
        </w:rPr>
        <w:t xml:space="preserve">i rozstrzygnięciu sprawy. Tylko postępowanie odpowiadające takim wymogom </w:t>
      </w:r>
      <w:r w:rsidR="00F135D8" w:rsidRPr="00271578">
        <w:rPr>
          <w:rFonts w:ascii="Lato" w:hAnsi="Lato"/>
          <w:bCs/>
          <w:iCs/>
          <w:spacing w:val="4"/>
          <w:lang w:bidi="pl-PL"/>
        </w:rPr>
        <w:br/>
      </w:r>
      <w:r w:rsidRPr="00271578">
        <w:rPr>
          <w:rFonts w:ascii="Lato" w:hAnsi="Lato"/>
          <w:bCs/>
          <w:iCs/>
          <w:spacing w:val="4"/>
          <w:lang w:bidi="pl-PL"/>
        </w:rPr>
        <w:t xml:space="preserve">i rozstrzygnięcie wydane w wyniku postępowania tak ukształtowanego, mogą wzbudzać zaufanie obywateli do organów administracji publicznej, nawet wtedy, gdy wydana decyzja nie uwzględnia ich żądań. </w:t>
      </w:r>
    </w:p>
    <w:p w14:paraId="0496050B" w14:textId="29617A0B" w:rsidR="00F52444" w:rsidRPr="00271578" w:rsidRDefault="00F52444" w:rsidP="00B55975">
      <w:pPr>
        <w:spacing w:after="240" w:line="240" w:lineRule="exact"/>
        <w:jc w:val="both"/>
        <w:rPr>
          <w:rFonts w:ascii="Lato" w:hAnsi="Lato"/>
          <w:bCs/>
          <w:iCs/>
          <w:spacing w:val="4"/>
          <w:lang w:bidi="pl-PL"/>
        </w:rPr>
      </w:pPr>
      <w:r w:rsidRPr="00271578">
        <w:rPr>
          <w:rFonts w:ascii="Lato" w:hAnsi="Lato"/>
          <w:bCs/>
          <w:iCs/>
          <w:spacing w:val="4"/>
          <w:lang w:bidi="pl-PL"/>
        </w:rPr>
        <w:t xml:space="preserve">Jak słusznie zauważył Wojewódzki Sąd Administracyjny w Poznaniu w wyroku z dnia </w:t>
      </w:r>
      <w:r w:rsidR="00F135D8" w:rsidRPr="00271578">
        <w:rPr>
          <w:rFonts w:ascii="Lato" w:hAnsi="Lato"/>
          <w:bCs/>
          <w:iCs/>
          <w:spacing w:val="4"/>
          <w:lang w:bidi="pl-PL"/>
        </w:rPr>
        <w:br/>
      </w:r>
      <w:r w:rsidRPr="00271578">
        <w:rPr>
          <w:rFonts w:ascii="Lato" w:hAnsi="Lato"/>
          <w:bCs/>
          <w:iCs/>
          <w:spacing w:val="4"/>
          <w:lang w:bidi="pl-PL"/>
        </w:rPr>
        <w:t xml:space="preserve">20 listopada 2019 r., sygn. akt IV SA/Po 513/19, zasada prowadzenia postępowania </w:t>
      </w:r>
      <w:r w:rsidR="00F135D8" w:rsidRPr="00271578">
        <w:rPr>
          <w:rFonts w:ascii="Lato" w:hAnsi="Lato"/>
          <w:bCs/>
          <w:iCs/>
          <w:spacing w:val="4"/>
          <w:lang w:bidi="pl-PL"/>
        </w:rPr>
        <w:br/>
      </w:r>
      <w:r w:rsidRPr="00271578">
        <w:rPr>
          <w:rFonts w:ascii="Lato" w:hAnsi="Lato"/>
          <w:bCs/>
          <w:iCs/>
          <w:spacing w:val="4"/>
          <w:lang w:bidi="pl-PL"/>
        </w:rPr>
        <w:t xml:space="preserve">w sposób budzący zaufanie jego uczestników do władzy publicznej nie może być interpretowana w oparciu o subiektywne odczucia uczestników postępowania. Organy administracji publicznej, zgodnie z zasadą praworządności wyrażoną w art. 6 </w:t>
      </w:r>
      <w:r w:rsidRPr="00271578">
        <w:rPr>
          <w:rFonts w:ascii="Lato" w:hAnsi="Lato"/>
          <w:bCs/>
          <w:i/>
          <w:iCs/>
          <w:spacing w:val="4"/>
          <w:lang w:bidi="pl-PL"/>
        </w:rPr>
        <w:t>kpa</w:t>
      </w:r>
      <w:r w:rsidRPr="00271578">
        <w:rPr>
          <w:rFonts w:ascii="Lato" w:hAnsi="Lato"/>
          <w:bCs/>
          <w:iCs/>
          <w:spacing w:val="4"/>
          <w:lang w:bidi="pl-PL"/>
        </w:rPr>
        <w:t xml:space="preserve">, winny </w:t>
      </w:r>
      <w:r w:rsidRPr="00271578">
        <w:rPr>
          <w:rFonts w:ascii="Lato" w:hAnsi="Lato"/>
          <w:bCs/>
          <w:iCs/>
          <w:spacing w:val="4"/>
          <w:lang w:bidi="pl-PL"/>
        </w:rPr>
        <w:lastRenderedPageBreak/>
        <w:t xml:space="preserve">bowiem działać na podstawie przepisów prawa i w oparciu o zgromadzone dowody, </w:t>
      </w:r>
      <w:r w:rsidR="00F135D8" w:rsidRPr="00271578">
        <w:rPr>
          <w:rFonts w:ascii="Lato" w:hAnsi="Lato"/>
          <w:bCs/>
          <w:iCs/>
          <w:spacing w:val="4"/>
          <w:lang w:bidi="pl-PL"/>
        </w:rPr>
        <w:br/>
      </w:r>
      <w:r w:rsidRPr="00271578">
        <w:rPr>
          <w:rFonts w:ascii="Lato" w:hAnsi="Lato"/>
          <w:bCs/>
          <w:iCs/>
          <w:spacing w:val="4"/>
          <w:lang w:bidi="pl-PL"/>
        </w:rPr>
        <w:t>nie zaś w oparciu o przekonanie stron postępowania o istnieniu nieprawidłowości.</w:t>
      </w:r>
    </w:p>
    <w:p w14:paraId="0B7EA53E" w14:textId="683833C4" w:rsidR="00800AD6" w:rsidRPr="00271578" w:rsidRDefault="00800AD6" w:rsidP="00B55975">
      <w:pPr>
        <w:spacing w:after="240" w:line="240" w:lineRule="exact"/>
        <w:jc w:val="both"/>
        <w:rPr>
          <w:rFonts w:ascii="Lato" w:hAnsi="Lato"/>
          <w:bCs/>
          <w:iCs/>
          <w:spacing w:val="4"/>
          <w:lang w:bidi="pl-PL"/>
        </w:rPr>
      </w:pPr>
      <w:r w:rsidRPr="00271578">
        <w:rPr>
          <w:rFonts w:ascii="Lato" w:hAnsi="Lato"/>
          <w:bCs/>
          <w:iCs/>
          <w:spacing w:val="4"/>
          <w:lang w:bidi="pl-PL"/>
        </w:rPr>
        <w:t xml:space="preserve">W przedmiotowej sprawie w zakresie interesu prawnego </w:t>
      </w:r>
      <w:r w:rsidR="00F135D8" w:rsidRPr="00271578">
        <w:rPr>
          <w:rFonts w:ascii="Lato" w:hAnsi="Lato"/>
          <w:bCs/>
          <w:iCs/>
          <w:spacing w:val="4"/>
          <w:lang w:bidi="pl-PL"/>
        </w:rPr>
        <w:t>skarżących</w:t>
      </w:r>
      <w:r w:rsidRPr="00271578">
        <w:rPr>
          <w:rFonts w:ascii="Lato" w:hAnsi="Lato"/>
          <w:bCs/>
          <w:iCs/>
          <w:spacing w:val="4"/>
          <w:lang w:bidi="pl-PL"/>
        </w:rPr>
        <w:t xml:space="preserve"> organ wojewódzki uczynił zadość zarówno przepisom prawa materialnego, jak i procesowego. Powyższe pozwala na stwierdzenie, iż </w:t>
      </w:r>
      <w:r w:rsidRPr="00271578">
        <w:rPr>
          <w:rFonts w:ascii="Lato" w:hAnsi="Lato"/>
          <w:bCs/>
          <w:i/>
          <w:iCs/>
          <w:spacing w:val="4"/>
          <w:lang w:bidi="pl-PL"/>
        </w:rPr>
        <w:t xml:space="preserve">decyzja Wojewody Mazowieckiego </w:t>
      </w:r>
      <w:r w:rsidRPr="00271578">
        <w:rPr>
          <w:rFonts w:ascii="Lato" w:hAnsi="Lato"/>
          <w:bCs/>
          <w:iCs/>
          <w:spacing w:val="4"/>
          <w:lang w:bidi="pl-PL"/>
        </w:rPr>
        <w:t xml:space="preserve">została wydana </w:t>
      </w:r>
      <w:r w:rsidR="007B08FC" w:rsidRPr="00271578">
        <w:rPr>
          <w:rFonts w:ascii="Lato" w:hAnsi="Lato"/>
          <w:bCs/>
          <w:iCs/>
          <w:spacing w:val="4"/>
          <w:lang w:bidi="pl-PL"/>
        </w:rPr>
        <w:br/>
      </w:r>
      <w:r w:rsidRPr="00271578">
        <w:rPr>
          <w:rFonts w:ascii="Lato" w:hAnsi="Lato"/>
          <w:bCs/>
          <w:iCs/>
          <w:spacing w:val="4"/>
          <w:lang w:bidi="pl-PL"/>
        </w:rPr>
        <w:t xml:space="preserve">z poszanowaniem zasady pogłębiania zaufania obywateli do organów państwa. </w:t>
      </w:r>
    </w:p>
    <w:p w14:paraId="71C57DD6" w14:textId="6EE061B8" w:rsidR="00954D2F" w:rsidRPr="00271578" w:rsidRDefault="0054385E" w:rsidP="00B55975">
      <w:pPr>
        <w:spacing w:after="240" w:line="240" w:lineRule="exact"/>
        <w:jc w:val="both"/>
        <w:rPr>
          <w:rFonts w:ascii="Lato" w:hAnsi="Lato"/>
          <w:bCs/>
          <w:iCs/>
          <w:spacing w:val="4"/>
          <w:lang w:bidi="pl-PL"/>
        </w:rPr>
      </w:pPr>
      <w:r w:rsidRPr="00271578">
        <w:rPr>
          <w:rFonts w:ascii="Lato" w:hAnsi="Lato"/>
          <w:bCs/>
          <w:iCs/>
          <w:spacing w:val="4"/>
          <w:lang w:bidi="pl-PL"/>
        </w:rPr>
        <w:t xml:space="preserve">W ocenie </w:t>
      </w:r>
      <w:r w:rsidRPr="00271578">
        <w:rPr>
          <w:rFonts w:ascii="Lato" w:hAnsi="Lato"/>
          <w:bCs/>
          <w:i/>
          <w:iCs/>
          <w:spacing w:val="4"/>
          <w:lang w:bidi="pl-PL"/>
        </w:rPr>
        <w:t>Ministra</w:t>
      </w:r>
      <w:r w:rsidRPr="00271578">
        <w:rPr>
          <w:rFonts w:ascii="Lato" w:hAnsi="Lato"/>
          <w:bCs/>
          <w:iCs/>
          <w:spacing w:val="4"/>
          <w:lang w:bidi="pl-PL"/>
        </w:rPr>
        <w:t xml:space="preserve">, </w:t>
      </w:r>
      <w:r w:rsidR="00800AD6" w:rsidRPr="00271578">
        <w:rPr>
          <w:rFonts w:ascii="Lato" w:hAnsi="Lato"/>
          <w:bCs/>
          <w:iCs/>
          <w:spacing w:val="4"/>
          <w:lang w:bidi="pl-PL"/>
        </w:rPr>
        <w:t>organ I instancji</w:t>
      </w:r>
      <w:r w:rsidRPr="00271578">
        <w:rPr>
          <w:rFonts w:ascii="Lato" w:hAnsi="Lato"/>
          <w:bCs/>
          <w:iCs/>
          <w:spacing w:val="4"/>
          <w:lang w:bidi="pl-PL"/>
        </w:rPr>
        <w:t xml:space="preserve"> </w:t>
      </w:r>
      <w:r w:rsidR="00F8633C" w:rsidRPr="00271578">
        <w:rPr>
          <w:rFonts w:ascii="Lato" w:hAnsi="Lato"/>
          <w:bCs/>
          <w:iCs/>
          <w:spacing w:val="4"/>
          <w:lang w:bidi="pl-PL"/>
        </w:rPr>
        <w:t xml:space="preserve">w zakresie interesu prawnego </w:t>
      </w:r>
      <w:r w:rsidR="00F135D8" w:rsidRPr="00271578">
        <w:rPr>
          <w:rFonts w:ascii="Lato" w:hAnsi="Lato"/>
          <w:bCs/>
          <w:iCs/>
          <w:spacing w:val="4"/>
          <w:lang w:bidi="pl-PL"/>
        </w:rPr>
        <w:t>skarżących</w:t>
      </w:r>
      <w:r w:rsidR="00F8633C" w:rsidRPr="00271578">
        <w:rPr>
          <w:rFonts w:ascii="Lato" w:hAnsi="Lato"/>
          <w:bCs/>
          <w:iCs/>
          <w:spacing w:val="4"/>
          <w:lang w:bidi="pl-PL"/>
        </w:rPr>
        <w:t xml:space="preserve"> </w:t>
      </w:r>
      <w:r w:rsidR="00800AD6" w:rsidRPr="00271578">
        <w:rPr>
          <w:rFonts w:ascii="Lato" w:hAnsi="Lato"/>
          <w:bCs/>
          <w:iCs/>
          <w:spacing w:val="4"/>
          <w:lang w:bidi="pl-PL"/>
        </w:rPr>
        <w:t xml:space="preserve">przeprowadził postępowanie w sprawie wydania </w:t>
      </w:r>
      <w:r w:rsidR="00800AD6" w:rsidRPr="00271578">
        <w:rPr>
          <w:rFonts w:ascii="Lato" w:hAnsi="Lato"/>
          <w:bCs/>
          <w:i/>
          <w:iCs/>
          <w:spacing w:val="4"/>
          <w:lang w:bidi="pl-PL"/>
        </w:rPr>
        <w:t xml:space="preserve">decyzji Wojewody Mazowieckiego </w:t>
      </w:r>
      <w:r w:rsidR="00F135D8" w:rsidRPr="00271578">
        <w:rPr>
          <w:rFonts w:ascii="Lato" w:hAnsi="Lato"/>
          <w:bCs/>
          <w:i/>
          <w:iCs/>
          <w:spacing w:val="4"/>
          <w:lang w:bidi="pl-PL"/>
        </w:rPr>
        <w:br/>
      </w:r>
      <w:r w:rsidR="00800AD6" w:rsidRPr="00271578">
        <w:rPr>
          <w:rFonts w:ascii="Lato" w:hAnsi="Lato"/>
          <w:bCs/>
          <w:iCs/>
          <w:spacing w:val="4"/>
          <w:lang w:bidi="pl-PL"/>
        </w:rPr>
        <w:t xml:space="preserve">w sposób rzetelny, zgodny z wymogami </w:t>
      </w:r>
      <w:r w:rsidR="00800AD6" w:rsidRPr="00271578">
        <w:rPr>
          <w:rFonts w:ascii="Lato" w:hAnsi="Lato"/>
          <w:bCs/>
          <w:i/>
          <w:iCs/>
          <w:spacing w:val="4"/>
          <w:lang w:bidi="pl-PL"/>
        </w:rPr>
        <w:t>kpa</w:t>
      </w:r>
      <w:r w:rsidR="00800AD6" w:rsidRPr="00271578">
        <w:rPr>
          <w:rFonts w:ascii="Lato" w:hAnsi="Lato"/>
          <w:bCs/>
          <w:iCs/>
          <w:spacing w:val="4"/>
          <w:lang w:bidi="pl-PL"/>
        </w:rPr>
        <w:t xml:space="preserve">, wystarczający do wydania prawidłowego rozstrzygnięcia. Według </w:t>
      </w:r>
      <w:r w:rsidR="00800AD6" w:rsidRPr="00271578">
        <w:rPr>
          <w:rFonts w:ascii="Lato" w:hAnsi="Lato"/>
          <w:bCs/>
          <w:i/>
          <w:iCs/>
          <w:spacing w:val="4"/>
          <w:lang w:bidi="pl-PL"/>
        </w:rPr>
        <w:t>Ministra</w:t>
      </w:r>
      <w:r w:rsidR="00800AD6" w:rsidRPr="00271578">
        <w:rPr>
          <w:rFonts w:ascii="Lato" w:hAnsi="Lato"/>
          <w:bCs/>
          <w:iCs/>
          <w:spacing w:val="4"/>
          <w:lang w:bidi="pl-PL"/>
        </w:rPr>
        <w:t xml:space="preserve"> uzasadnienie </w:t>
      </w:r>
      <w:r w:rsidR="00800AD6" w:rsidRPr="00271578">
        <w:rPr>
          <w:rFonts w:ascii="Lato" w:hAnsi="Lato"/>
          <w:bCs/>
          <w:i/>
          <w:iCs/>
          <w:spacing w:val="4"/>
          <w:lang w:bidi="pl-PL"/>
        </w:rPr>
        <w:t xml:space="preserve">decyzji Wojewody Mazowieckiego </w:t>
      </w:r>
      <w:r w:rsidR="00800AD6" w:rsidRPr="00271578">
        <w:rPr>
          <w:rFonts w:ascii="Lato" w:hAnsi="Lato"/>
          <w:bCs/>
          <w:iCs/>
          <w:spacing w:val="4"/>
          <w:lang w:bidi="pl-PL"/>
        </w:rPr>
        <w:t xml:space="preserve">pozwala na poznanie motywów, którymi organ I instancji kierował się przy załatwianiu sprawy, </w:t>
      </w:r>
      <w:r w:rsidR="00F135D8" w:rsidRPr="00271578">
        <w:rPr>
          <w:rFonts w:ascii="Lato" w:hAnsi="Lato"/>
          <w:bCs/>
          <w:iCs/>
          <w:spacing w:val="4"/>
          <w:lang w:bidi="pl-PL"/>
        </w:rPr>
        <w:br/>
      </w:r>
      <w:r w:rsidR="00800AD6" w:rsidRPr="00271578">
        <w:rPr>
          <w:rFonts w:ascii="Lato" w:hAnsi="Lato"/>
          <w:bCs/>
          <w:iCs/>
          <w:spacing w:val="4"/>
          <w:lang w:bidi="pl-PL"/>
        </w:rPr>
        <w:t>a ustalenia poczynione przez organ wojewódzki, wskazujące na spełnienie przesłanek niezbędnych dla wydania decyzji o zezwoleniu na realizację zamierzonego przedsięwzięcia, znajdują odzwierciedlenie w aktach sprawy, co w konsekwencji nie narusza norm postępowania administracyjnego.</w:t>
      </w:r>
    </w:p>
    <w:p w14:paraId="71B2D742" w14:textId="71EAD047" w:rsidR="00B02B7E" w:rsidRPr="00271578" w:rsidRDefault="00E319E2" w:rsidP="00B02B7E">
      <w:pPr>
        <w:spacing w:before="120" w:after="240" w:line="240" w:lineRule="exact"/>
        <w:jc w:val="both"/>
        <w:outlineLvl w:val="0"/>
        <w:rPr>
          <w:rFonts w:ascii="Lato" w:hAnsi="Lato" w:cs="Arial"/>
          <w:bCs/>
          <w:spacing w:val="4"/>
        </w:rPr>
      </w:pPr>
      <w:r w:rsidRPr="00271578">
        <w:rPr>
          <w:rFonts w:ascii="Lato" w:hAnsi="Lato"/>
          <w:bCs/>
          <w:iCs/>
          <w:spacing w:val="4"/>
          <w:lang w:bidi="pl-PL"/>
        </w:rPr>
        <w:t>Odnosząc się zaś</w:t>
      </w:r>
      <w:r w:rsidR="00B02B7E" w:rsidRPr="00271578">
        <w:rPr>
          <w:rFonts w:ascii="Lato" w:hAnsi="Lato"/>
          <w:bCs/>
          <w:iCs/>
          <w:spacing w:val="4"/>
          <w:lang w:bidi="pl-PL"/>
        </w:rPr>
        <w:t xml:space="preserve"> do zarzutów Państwa </w:t>
      </w:r>
      <w:r w:rsidR="00C33B73" w:rsidRPr="00271578">
        <w:rPr>
          <w:rFonts w:ascii="Lato" w:hAnsi="Lato"/>
          <w:bCs/>
          <w:iCs/>
          <w:spacing w:val="4"/>
          <w:lang w:bidi="pl-PL"/>
        </w:rPr>
        <w:t>J</w:t>
      </w:r>
      <w:r w:rsidR="00352273">
        <w:rPr>
          <w:rFonts w:ascii="Lato" w:hAnsi="Lato"/>
          <w:bCs/>
          <w:iCs/>
          <w:spacing w:val="4"/>
          <w:lang w:bidi="pl-PL"/>
        </w:rPr>
        <w:t>.</w:t>
      </w:r>
      <w:r w:rsidR="00C33B73" w:rsidRPr="00271578">
        <w:rPr>
          <w:rFonts w:ascii="Lato" w:hAnsi="Lato"/>
          <w:bCs/>
          <w:iCs/>
          <w:spacing w:val="4"/>
          <w:lang w:bidi="pl-PL"/>
        </w:rPr>
        <w:t xml:space="preserve"> i D</w:t>
      </w:r>
      <w:r w:rsidR="00352273">
        <w:rPr>
          <w:rFonts w:ascii="Lato" w:hAnsi="Lato"/>
          <w:bCs/>
          <w:iCs/>
          <w:spacing w:val="4"/>
          <w:lang w:bidi="pl-PL"/>
        </w:rPr>
        <w:t xml:space="preserve">. </w:t>
      </w:r>
      <w:r w:rsidR="00B02B7E" w:rsidRPr="00271578">
        <w:rPr>
          <w:rFonts w:ascii="Lato" w:hAnsi="Lato"/>
          <w:bCs/>
          <w:iCs/>
          <w:spacing w:val="4"/>
          <w:lang w:bidi="pl-PL"/>
        </w:rPr>
        <w:t>Z</w:t>
      </w:r>
      <w:r w:rsidR="00352273">
        <w:rPr>
          <w:rFonts w:ascii="Lato" w:hAnsi="Lato"/>
          <w:bCs/>
          <w:iCs/>
          <w:spacing w:val="4"/>
          <w:lang w:bidi="pl-PL"/>
        </w:rPr>
        <w:t>.</w:t>
      </w:r>
      <w:r w:rsidR="00B02B7E" w:rsidRPr="00271578">
        <w:rPr>
          <w:rFonts w:ascii="Lato" w:hAnsi="Lato"/>
          <w:bCs/>
          <w:iCs/>
          <w:spacing w:val="4"/>
          <w:lang w:bidi="pl-PL"/>
        </w:rPr>
        <w:t>, reprezentowanych przez Pana R</w:t>
      </w:r>
      <w:r w:rsidR="00352273">
        <w:rPr>
          <w:rFonts w:ascii="Lato" w:hAnsi="Lato"/>
          <w:bCs/>
          <w:iCs/>
          <w:spacing w:val="4"/>
          <w:lang w:bidi="pl-PL"/>
        </w:rPr>
        <w:t>.</w:t>
      </w:r>
      <w:r w:rsidR="00B02B7E" w:rsidRPr="00271578">
        <w:rPr>
          <w:rFonts w:ascii="Lato" w:hAnsi="Lato"/>
          <w:bCs/>
          <w:iCs/>
          <w:spacing w:val="4"/>
          <w:lang w:bidi="pl-PL"/>
        </w:rPr>
        <w:t xml:space="preserve"> G</w:t>
      </w:r>
      <w:r w:rsidR="00352273">
        <w:rPr>
          <w:rFonts w:ascii="Lato" w:hAnsi="Lato"/>
          <w:bCs/>
          <w:iCs/>
          <w:spacing w:val="4"/>
          <w:lang w:bidi="pl-PL"/>
        </w:rPr>
        <w:t>.</w:t>
      </w:r>
      <w:r w:rsidR="00B02B7E" w:rsidRPr="00271578">
        <w:rPr>
          <w:rFonts w:ascii="Lato" w:hAnsi="Lato"/>
          <w:bCs/>
          <w:iCs/>
          <w:spacing w:val="4"/>
          <w:lang w:bidi="pl-PL"/>
        </w:rPr>
        <w:t xml:space="preserve">, w zakresie zaprojektowania przez </w:t>
      </w:r>
      <w:r w:rsidR="00B02B7E" w:rsidRPr="00271578">
        <w:rPr>
          <w:rFonts w:ascii="Lato" w:hAnsi="Lato"/>
          <w:bCs/>
          <w:i/>
          <w:spacing w:val="4"/>
          <w:lang w:bidi="pl-PL"/>
        </w:rPr>
        <w:t>inwestora</w:t>
      </w:r>
      <w:r w:rsidR="00B02B7E" w:rsidRPr="00271578">
        <w:rPr>
          <w:rFonts w:ascii="Lato" w:hAnsi="Lato"/>
          <w:bCs/>
          <w:iCs/>
          <w:spacing w:val="4"/>
          <w:lang w:bidi="pl-PL"/>
        </w:rPr>
        <w:t xml:space="preserve"> zjazdów publicznych do innych działek objętych przedmiotową inwestycją, np. działki nr </w:t>
      </w:r>
      <w:r w:rsidR="00BA16CD">
        <w:rPr>
          <w:rFonts w:ascii="Lato" w:hAnsi="Lato"/>
          <w:bCs/>
          <w:iCs/>
          <w:spacing w:val="4"/>
          <w:lang w:bidi="pl-PL"/>
        </w:rPr>
        <w:t>….</w:t>
      </w:r>
      <w:r w:rsidR="00B02B7E" w:rsidRPr="00271578">
        <w:rPr>
          <w:rFonts w:ascii="Lato" w:hAnsi="Lato"/>
          <w:bCs/>
          <w:iCs/>
          <w:spacing w:val="4"/>
          <w:lang w:bidi="pl-PL"/>
        </w:rPr>
        <w:t xml:space="preserve"> obręb P</w:t>
      </w:r>
      <w:r w:rsidR="00BA16CD">
        <w:rPr>
          <w:rFonts w:ascii="Lato" w:hAnsi="Lato"/>
          <w:bCs/>
          <w:iCs/>
          <w:spacing w:val="4"/>
          <w:lang w:bidi="pl-PL"/>
        </w:rPr>
        <w:t>.</w:t>
      </w:r>
      <w:r w:rsidR="00B02B7E" w:rsidRPr="00271578">
        <w:rPr>
          <w:rFonts w:ascii="Lato" w:hAnsi="Lato"/>
          <w:bCs/>
          <w:iCs/>
          <w:spacing w:val="4"/>
          <w:lang w:bidi="pl-PL"/>
        </w:rPr>
        <w:t xml:space="preserve">, jedynie zasygnalizowania wymaga, iż </w:t>
      </w:r>
      <w:r w:rsidR="00B02B7E" w:rsidRPr="00271578">
        <w:rPr>
          <w:rFonts w:ascii="Lato" w:hAnsi="Lato" w:cs="Arial"/>
          <w:bCs/>
          <w:spacing w:val="4"/>
        </w:rPr>
        <w:t xml:space="preserve">podmiot wnoszący odwołanie musi wykazać istnienie po jego stronie interesu prawnego, czyli konkretnego i aktualnego prawnie chronionego interesu, którym może być realizowany na gruncie określonego przepisu prawa, najczęściej materialnego, bezpośrednio wiążącego zaskarżony akt </w:t>
      </w:r>
      <w:r w:rsidR="00C33B73" w:rsidRPr="00271578">
        <w:rPr>
          <w:rFonts w:ascii="Lato" w:hAnsi="Lato" w:cs="Arial"/>
          <w:bCs/>
          <w:spacing w:val="4"/>
        </w:rPr>
        <w:br/>
      </w:r>
      <w:r w:rsidR="00B02B7E" w:rsidRPr="00271578">
        <w:rPr>
          <w:rFonts w:ascii="Lato" w:hAnsi="Lato" w:cs="Arial"/>
          <w:bCs/>
          <w:spacing w:val="4"/>
        </w:rPr>
        <w:t>z indywidualną i prawnie chronioną sytuacją strony. Taki obowiązek determinuje też zakres zaskarżenia decyzji w przedmiocie zezwolenia na realizację inwestycji drogowej. Zakres prowadzonego postępowania weryfikacyjnego musi ściśle odpowiadać interesowi prawnemu podmiotu kwestionującego decyzję dotyczącą inwestycji liniowej (por. wyrok Wojewódzkiego Sądu Administracyjnego w Warszawie z dnia 26 czerwca 2018 r., sygn. akt VII SA/Wa 1012/18).</w:t>
      </w:r>
    </w:p>
    <w:p w14:paraId="74F8E8F6" w14:textId="3B973411" w:rsidR="00B02B7E" w:rsidRPr="00271578" w:rsidRDefault="00B02B7E" w:rsidP="00B02B7E">
      <w:pPr>
        <w:spacing w:before="120" w:after="240" w:line="240" w:lineRule="exact"/>
        <w:jc w:val="both"/>
        <w:outlineLvl w:val="0"/>
        <w:rPr>
          <w:rFonts w:ascii="Lato" w:hAnsi="Lato" w:cs="Arial"/>
          <w:bCs/>
          <w:spacing w:val="4"/>
        </w:rPr>
      </w:pPr>
      <w:r w:rsidRPr="00271578">
        <w:rPr>
          <w:rFonts w:ascii="Lato" w:hAnsi="Lato" w:cs="Arial"/>
          <w:bCs/>
          <w:spacing w:val="4"/>
        </w:rPr>
        <w:t xml:space="preserve">Interes właścicieli konkretnych nieruchomości co do kwestionowania decyzji przesądzających o przebiegu inwestycji liniowych może dotyczyć wyłącznie tych </w:t>
      </w:r>
      <w:r w:rsidRPr="00271578">
        <w:rPr>
          <w:rFonts w:ascii="Lato" w:hAnsi="Lato" w:cs="Arial"/>
          <w:bCs/>
          <w:spacing w:val="4"/>
        </w:rPr>
        <w:br/>
        <w:t>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 wypadku, kiedy odwołaniem objęta jest decyzja dotycząca inwestycji liniowej, jaką jest inwestycja drogowa, oddziaływującej na prawa wielu osób wywodzone z własności (użytkowania wieczystego) nieruchomości, skarżący mogą wywodzić własny interes prawny, uzasadniający ich legitymację czynną, wyłącznie z konieczności ochrony własnego, indywidua</w:t>
      </w:r>
      <w:r w:rsidR="00C33B73" w:rsidRPr="00271578">
        <w:rPr>
          <w:rFonts w:ascii="Lato" w:hAnsi="Lato" w:cs="Arial"/>
          <w:bCs/>
          <w:spacing w:val="4"/>
        </w:rPr>
        <w:t>l</w:t>
      </w:r>
      <w:r w:rsidRPr="00271578">
        <w:rPr>
          <w:rFonts w:ascii="Lato" w:hAnsi="Lato" w:cs="Arial"/>
          <w:bCs/>
          <w:spacing w:val="4"/>
        </w:rPr>
        <w:t>nego i określonego prawa</w:t>
      </w:r>
      <w:r w:rsidR="00CE1889" w:rsidRPr="00271578">
        <w:rPr>
          <w:rFonts w:ascii="Lato" w:hAnsi="Lato" w:cs="Arial"/>
          <w:bCs/>
          <w:spacing w:val="4"/>
        </w:rPr>
        <w:t>,</w:t>
      </w:r>
      <w:r w:rsidRPr="00271578">
        <w:rPr>
          <w:rFonts w:ascii="Lato" w:hAnsi="Lato" w:cs="Arial"/>
          <w:bCs/>
          <w:spacing w:val="4"/>
        </w:rPr>
        <w:t xml:space="preserve"> i to tylko w tym zakresie, w jakim decyzja lub jej część na prawo to rzeczywiście wpływa.</w:t>
      </w:r>
    </w:p>
    <w:p w14:paraId="0C0E0FD8" w14:textId="77777777" w:rsidR="00B02B7E" w:rsidRPr="00271578" w:rsidRDefault="00B02B7E" w:rsidP="00B02B7E">
      <w:pPr>
        <w:spacing w:before="120" w:after="240" w:line="240" w:lineRule="exact"/>
        <w:jc w:val="both"/>
        <w:outlineLvl w:val="0"/>
        <w:rPr>
          <w:rFonts w:ascii="Lato" w:hAnsi="Lato" w:cs="Arial"/>
          <w:bCs/>
          <w:spacing w:val="4"/>
        </w:rPr>
      </w:pPr>
      <w:r w:rsidRPr="00271578">
        <w:rPr>
          <w:rFonts w:ascii="Lato" w:hAnsi="Lato" w:cs="Arial"/>
          <w:bCs/>
          <w:spacing w:val="4"/>
        </w:rPr>
        <w:t xml:space="preserve">Z tej przyczyny przedmiotem odwołania może być zaskarżenie decyzji o zezwoleniu </w:t>
      </w:r>
      <w:r w:rsidRPr="00271578">
        <w:rPr>
          <w:rFonts w:ascii="Lato" w:hAnsi="Lato" w:cs="Arial"/>
          <w:bCs/>
          <w:spacing w:val="4"/>
        </w:rPr>
        <w:br/>
        <w:t>na realizację inwestycji drogowej, ale wyłącznie w części, w której dotyczy ona owego prawnie chronionego interesu prawnego strony skarżącej.</w:t>
      </w:r>
    </w:p>
    <w:p w14:paraId="06BA5E53" w14:textId="490D065D" w:rsidR="00B02B7E" w:rsidRDefault="00B02B7E" w:rsidP="00B02B7E">
      <w:pPr>
        <w:spacing w:before="120" w:after="240" w:line="240" w:lineRule="exact"/>
        <w:jc w:val="both"/>
        <w:outlineLvl w:val="0"/>
        <w:rPr>
          <w:rFonts w:ascii="Lato" w:hAnsi="Lato" w:cs="Arial"/>
          <w:bCs/>
          <w:spacing w:val="4"/>
        </w:rPr>
      </w:pPr>
      <w:r w:rsidRPr="00271578">
        <w:rPr>
          <w:rFonts w:ascii="Lato" w:hAnsi="Lato" w:cs="Arial"/>
          <w:bCs/>
          <w:spacing w:val="4"/>
        </w:rPr>
        <w:t xml:space="preserve">W związku z powyższym, za </w:t>
      </w:r>
      <w:r w:rsidR="00082C81" w:rsidRPr="00271578">
        <w:rPr>
          <w:rFonts w:ascii="Lato" w:hAnsi="Lato" w:cs="Arial"/>
          <w:bCs/>
          <w:spacing w:val="4"/>
        </w:rPr>
        <w:t>pozbawione podstaw</w:t>
      </w:r>
      <w:r w:rsidRPr="00271578">
        <w:rPr>
          <w:rFonts w:ascii="Lato" w:hAnsi="Lato" w:cs="Arial"/>
          <w:bCs/>
          <w:spacing w:val="4"/>
        </w:rPr>
        <w:t xml:space="preserve"> należy uznać zarzuty </w:t>
      </w:r>
      <w:r w:rsidRPr="00271578">
        <w:rPr>
          <w:rFonts w:ascii="Lato" w:hAnsi="Lato"/>
          <w:bCs/>
          <w:iCs/>
          <w:spacing w:val="4"/>
          <w:lang w:bidi="pl-PL"/>
        </w:rPr>
        <w:t>Państwa Z</w:t>
      </w:r>
      <w:r w:rsidR="00352273">
        <w:rPr>
          <w:rFonts w:ascii="Lato" w:hAnsi="Lato"/>
          <w:bCs/>
          <w:iCs/>
          <w:spacing w:val="4"/>
          <w:lang w:bidi="pl-PL"/>
        </w:rPr>
        <w:t>.</w:t>
      </w:r>
      <w:r w:rsidRPr="00271578">
        <w:rPr>
          <w:rFonts w:ascii="Lato" w:hAnsi="Lato"/>
          <w:bCs/>
          <w:iCs/>
          <w:spacing w:val="4"/>
          <w:lang w:bidi="pl-PL"/>
        </w:rPr>
        <w:t>, reprezentowanych przez Pana R</w:t>
      </w:r>
      <w:r w:rsidR="00352273">
        <w:rPr>
          <w:rFonts w:ascii="Lato" w:hAnsi="Lato"/>
          <w:bCs/>
          <w:iCs/>
          <w:spacing w:val="4"/>
          <w:lang w:bidi="pl-PL"/>
        </w:rPr>
        <w:t>.</w:t>
      </w:r>
      <w:r w:rsidRPr="00271578">
        <w:rPr>
          <w:rFonts w:ascii="Lato" w:hAnsi="Lato"/>
          <w:bCs/>
          <w:iCs/>
          <w:spacing w:val="4"/>
          <w:lang w:bidi="pl-PL"/>
        </w:rPr>
        <w:t xml:space="preserve"> G</w:t>
      </w:r>
      <w:r w:rsidR="00352273">
        <w:rPr>
          <w:rFonts w:ascii="Lato" w:hAnsi="Lato"/>
          <w:bCs/>
          <w:iCs/>
          <w:spacing w:val="4"/>
          <w:lang w:bidi="pl-PL"/>
        </w:rPr>
        <w:t>.</w:t>
      </w:r>
      <w:r w:rsidRPr="00271578">
        <w:rPr>
          <w:rFonts w:ascii="Lato" w:hAnsi="Lato"/>
          <w:bCs/>
          <w:iCs/>
          <w:spacing w:val="4"/>
          <w:lang w:bidi="pl-PL"/>
        </w:rPr>
        <w:t xml:space="preserve">, w zakresie zaprojektowania przez inwestora zjazdów publicznych do innych działek objętych przedmiotową inwestycją, np. do wskazywanej przez nich działki nr </w:t>
      </w:r>
      <w:r w:rsidR="00BA16CD">
        <w:rPr>
          <w:rFonts w:ascii="Lato" w:hAnsi="Lato"/>
          <w:bCs/>
          <w:iCs/>
          <w:spacing w:val="4"/>
          <w:lang w:bidi="pl-PL"/>
        </w:rPr>
        <w:t>….</w:t>
      </w:r>
      <w:r w:rsidRPr="00271578">
        <w:rPr>
          <w:rFonts w:ascii="Lato" w:hAnsi="Lato"/>
          <w:bCs/>
          <w:iCs/>
          <w:spacing w:val="4"/>
          <w:lang w:bidi="pl-PL"/>
        </w:rPr>
        <w:t xml:space="preserve"> obręb P</w:t>
      </w:r>
      <w:r w:rsidR="00BA16CD">
        <w:rPr>
          <w:rFonts w:ascii="Lato" w:hAnsi="Lato"/>
          <w:bCs/>
          <w:iCs/>
          <w:spacing w:val="4"/>
          <w:lang w:bidi="pl-PL"/>
        </w:rPr>
        <w:t>.</w:t>
      </w:r>
      <w:r w:rsidRPr="00271578">
        <w:rPr>
          <w:rFonts w:ascii="Lato" w:hAnsi="Lato" w:cs="Arial"/>
          <w:bCs/>
          <w:spacing w:val="4"/>
        </w:rPr>
        <w:t xml:space="preserve">, </w:t>
      </w:r>
      <w:r w:rsidR="00082C81" w:rsidRPr="00271578">
        <w:rPr>
          <w:rFonts w:ascii="Lato" w:hAnsi="Lato" w:cs="Arial"/>
          <w:bCs/>
          <w:spacing w:val="4"/>
        </w:rPr>
        <w:br/>
      </w:r>
      <w:r w:rsidRPr="00271578">
        <w:rPr>
          <w:rFonts w:ascii="Lato" w:hAnsi="Lato" w:cs="Arial"/>
          <w:bCs/>
          <w:spacing w:val="4"/>
        </w:rPr>
        <w:t>której skarżący nie są właścicielami lub użytkownikami wieczystymi.</w:t>
      </w:r>
    </w:p>
    <w:p w14:paraId="4D2A9A01" w14:textId="03E187B8" w:rsidR="008565F8" w:rsidRDefault="00C61231" w:rsidP="008565F8">
      <w:pPr>
        <w:spacing w:before="120" w:after="240" w:line="240" w:lineRule="exact"/>
        <w:jc w:val="both"/>
        <w:outlineLvl w:val="0"/>
        <w:rPr>
          <w:rFonts w:ascii="Lato" w:hAnsi="Lato" w:cs="Arial"/>
          <w:bCs/>
          <w:iCs/>
          <w:spacing w:val="4"/>
          <w:lang w:bidi="pl-PL"/>
        </w:rPr>
      </w:pPr>
      <w:r w:rsidRPr="009F101C">
        <w:rPr>
          <w:rFonts w:ascii="Lato" w:hAnsi="Lato" w:cs="Arial"/>
          <w:bCs/>
          <w:spacing w:val="4"/>
        </w:rPr>
        <w:lastRenderedPageBreak/>
        <w:t>W kontekście powyższych wyjaśnień, za niezasadne należy uznać również zarzuty podniesione w odwołaniu Pana D</w:t>
      </w:r>
      <w:r w:rsidR="00352273">
        <w:rPr>
          <w:rFonts w:ascii="Lato" w:hAnsi="Lato" w:cs="Arial"/>
          <w:bCs/>
          <w:spacing w:val="4"/>
        </w:rPr>
        <w:t>.</w:t>
      </w:r>
      <w:r w:rsidRPr="009F101C">
        <w:rPr>
          <w:rFonts w:ascii="Lato" w:hAnsi="Lato" w:cs="Arial"/>
          <w:bCs/>
          <w:spacing w:val="4"/>
        </w:rPr>
        <w:t xml:space="preserve"> L</w:t>
      </w:r>
      <w:r w:rsidR="00352273">
        <w:rPr>
          <w:rFonts w:ascii="Lato" w:hAnsi="Lato" w:cs="Arial"/>
          <w:bCs/>
          <w:spacing w:val="4"/>
        </w:rPr>
        <w:t>.</w:t>
      </w:r>
      <w:r w:rsidRPr="009F101C">
        <w:rPr>
          <w:rFonts w:ascii="Lato" w:hAnsi="Lato" w:cs="Arial"/>
          <w:bCs/>
          <w:spacing w:val="4"/>
        </w:rPr>
        <w:t xml:space="preserve">, reprezentowanego przez </w:t>
      </w:r>
      <w:r w:rsidR="008565F8" w:rsidRPr="009F101C">
        <w:rPr>
          <w:rFonts w:ascii="Lato" w:hAnsi="Lato" w:cs="Arial"/>
          <w:bCs/>
          <w:spacing w:val="4"/>
        </w:rPr>
        <w:t>Pana D</w:t>
      </w:r>
      <w:r w:rsidR="00352273">
        <w:rPr>
          <w:rFonts w:ascii="Lato" w:hAnsi="Lato" w:cs="Arial"/>
          <w:bCs/>
          <w:spacing w:val="4"/>
        </w:rPr>
        <w:t>.</w:t>
      </w:r>
      <w:r w:rsidR="008565F8" w:rsidRPr="009F101C">
        <w:rPr>
          <w:rFonts w:ascii="Lato" w:hAnsi="Lato" w:cs="Arial"/>
          <w:bCs/>
          <w:spacing w:val="4"/>
        </w:rPr>
        <w:t xml:space="preserve"> L</w:t>
      </w:r>
      <w:r w:rsidR="00352273">
        <w:rPr>
          <w:rFonts w:ascii="Lato" w:hAnsi="Lato" w:cs="Arial"/>
          <w:bCs/>
          <w:spacing w:val="4"/>
        </w:rPr>
        <w:t>.</w:t>
      </w:r>
      <w:r w:rsidR="008565F8" w:rsidRPr="009F101C">
        <w:rPr>
          <w:rFonts w:ascii="Lato" w:hAnsi="Lato" w:cs="Arial"/>
          <w:bCs/>
          <w:spacing w:val="4"/>
        </w:rPr>
        <w:t xml:space="preserve">, dotyczące de facto </w:t>
      </w:r>
      <w:r w:rsidR="008565F8" w:rsidRPr="00271578">
        <w:rPr>
          <w:rFonts w:ascii="Lato" w:hAnsi="Lato" w:cs="Arial"/>
          <w:bCs/>
          <w:iCs/>
          <w:spacing w:val="4"/>
          <w:lang w:bidi="pl-PL"/>
        </w:rPr>
        <w:t>żądani</w:t>
      </w:r>
      <w:r w:rsidR="008565F8">
        <w:rPr>
          <w:rFonts w:ascii="Lato" w:hAnsi="Lato" w:cs="Arial"/>
          <w:bCs/>
          <w:iCs/>
          <w:spacing w:val="4"/>
          <w:lang w:bidi="pl-PL"/>
        </w:rPr>
        <w:t xml:space="preserve">a </w:t>
      </w:r>
      <w:r w:rsidR="008565F8" w:rsidRPr="00271578">
        <w:rPr>
          <w:rFonts w:ascii="Lato" w:hAnsi="Lato" w:cs="Arial"/>
          <w:bCs/>
          <w:iCs/>
          <w:spacing w:val="4"/>
          <w:lang w:bidi="pl-PL"/>
        </w:rPr>
        <w:t xml:space="preserve">odstąpienia od ograniczenia w korzystaniu działki nr </w:t>
      </w:r>
      <w:r w:rsidR="00BA16CD">
        <w:rPr>
          <w:rFonts w:ascii="Lato" w:hAnsi="Lato" w:cs="Arial"/>
          <w:bCs/>
          <w:iCs/>
          <w:spacing w:val="4"/>
          <w:lang w:bidi="pl-PL"/>
        </w:rPr>
        <w:t>…</w:t>
      </w:r>
      <w:r w:rsidR="008565F8" w:rsidRPr="00271578">
        <w:rPr>
          <w:rFonts w:ascii="Lato" w:hAnsi="Lato" w:cs="Arial"/>
          <w:bCs/>
          <w:iCs/>
          <w:spacing w:val="4"/>
          <w:lang w:bidi="pl-PL"/>
        </w:rPr>
        <w:t xml:space="preserve"> obręb </w:t>
      </w:r>
      <w:r w:rsidR="00BA16CD">
        <w:rPr>
          <w:rFonts w:ascii="Lato" w:hAnsi="Lato" w:cs="Arial"/>
          <w:bCs/>
          <w:iCs/>
          <w:spacing w:val="4"/>
          <w:lang w:bidi="pl-PL"/>
        </w:rPr>
        <w:t>….</w:t>
      </w:r>
      <w:r w:rsidR="008565F8" w:rsidRPr="00271578">
        <w:rPr>
          <w:rFonts w:ascii="Lato" w:hAnsi="Lato" w:cs="Arial"/>
          <w:bCs/>
          <w:iCs/>
          <w:spacing w:val="4"/>
          <w:lang w:bidi="pl-PL"/>
        </w:rPr>
        <w:t xml:space="preserve"> P</w:t>
      </w:r>
      <w:r w:rsidR="00BA16CD">
        <w:rPr>
          <w:rFonts w:ascii="Lato" w:hAnsi="Lato" w:cs="Arial"/>
          <w:bCs/>
          <w:iCs/>
          <w:spacing w:val="4"/>
          <w:lang w:bidi="pl-PL"/>
        </w:rPr>
        <w:t>.</w:t>
      </w:r>
      <w:r w:rsidR="008565F8" w:rsidRPr="00271578">
        <w:rPr>
          <w:rFonts w:ascii="Lato" w:hAnsi="Lato" w:cs="Arial"/>
          <w:bCs/>
          <w:iCs/>
          <w:spacing w:val="4"/>
          <w:lang w:bidi="pl-PL"/>
        </w:rPr>
        <w:t xml:space="preserve"> G</w:t>
      </w:r>
      <w:r w:rsidR="00BA16CD">
        <w:rPr>
          <w:rFonts w:ascii="Lato" w:hAnsi="Lato" w:cs="Arial"/>
          <w:bCs/>
          <w:iCs/>
          <w:spacing w:val="4"/>
          <w:lang w:bidi="pl-PL"/>
        </w:rPr>
        <w:t>.</w:t>
      </w:r>
      <w:r w:rsidR="008565F8" w:rsidRPr="00271578">
        <w:rPr>
          <w:rFonts w:ascii="Lato" w:hAnsi="Lato" w:cs="Arial"/>
          <w:bCs/>
          <w:iCs/>
          <w:spacing w:val="4"/>
          <w:lang w:bidi="pl-PL"/>
        </w:rPr>
        <w:t xml:space="preserve"> (wydzielonej z działki nr </w:t>
      </w:r>
      <w:r w:rsidR="00BA16CD">
        <w:rPr>
          <w:rFonts w:ascii="Lato" w:hAnsi="Lato" w:cs="Arial"/>
          <w:bCs/>
          <w:iCs/>
          <w:spacing w:val="4"/>
          <w:lang w:bidi="pl-PL"/>
        </w:rPr>
        <w:t>…</w:t>
      </w:r>
      <w:r w:rsidR="008565F8" w:rsidRPr="00271578">
        <w:rPr>
          <w:rFonts w:ascii="Lato" w:hAnsi="Lato" w:cs="Arial"/>
          <w:bCs/>
          <w:iCs/>
          <w:spacing w:val="4"/>
          <w:lang w:bidi="pl-PL"/>
        </w:rPr>
        <w:t xml:space="preserve"> położonej </w:t>
      </w:r>
      <w:r w:rsidR="008565F8" w:rsidRPr="00271578">
        <w:rPr>
          <w:rFonts w:ascii="Lato" w:hAnsi="Lato" w:cs="Arial"/>
          <w:bCs/>
          <w:iCs/>
          <w:spacing w:val="4"/>
          <w:lang w:bidi="pl-PL"/>
        </w:rPr>
        <w:br/>
        <w:t>w miejscowości P</w:t>
      </w:r>
      <w:r w:rsidR="00BA16CD">
        <w:rPr>
          <w:rFonts w:ascii="Lato" w:hAnsi="Lato" w:cs="Arial"/>
          <w:bCs/>
          <w:iCs/>
          <w:spacing w:val="4"/>
          <w:lang w:bidi="pl-PL"/>
        </w:rPr>
        <w:t>.</w:t>
      </w:r>
      <w:r w:rsidR="008565F8" w:rsidRPr="00271578">
        <w:rPr>
          <w:rFonts w:ascii="Lato" w:hAnsi="Lato" w:cs="Arial"/>
          <w:bCs/>
          <w:iCs/>
          <w:spacing w:val="4"/>
          <w:lang w:bidi="pl-PL"/>
        </w:rPr>
        <w:t xml:space="preserve"> G</w:t>
      </w:r>
      <w:r w:rsidR="00BA16CD">
        <w:rPr>
          <w:rFonts w:ascii="Lato" w:hAnsi="Lato" w:cs="Arial"/>
          <w:bCs/>
          <w:iCs/>
          <w:spacing w:val="4"/>
          <w:lang w:bidi="pl-PL"/>
        </w:rPr>
        <w:t>.</w:t>
      </w:r>
      <w:r w:rsidR="008565F8" w:rsidRPr="00271578">
        <w:rPr>
          <w:rFonts w:ascii="Lato" w:hAnsi="Lato" w:cs="Arial"/>
          <w:bCs/>
          <w:iCs/>
          <w:spacing w:val="4"/>
          <w:lang w:bidi="pl-PL"/>
        </w:rPr>
        <w:t>, gm. Z</w:t>
      </w:r>
      <w:r w:rsidR="00BA16CD">
        <w:rPr>
          <w:rFonts w:ascii="Lato" w:hAnsi="Lato" w:cs="Arial"/>
          <w:bCs/>
          <w:iCs/>
          <w:spacing w:val="4"/>
          <w:lang w:bidi="pl-PL"/>
        </w:rPr>
        <w:t>.</w:t>
      </w:r>
      <w:r w:rsidR="008565F8" w:rsidRPr="00271578">
        <w:rPr>
          <w:rFonts w:ascii="Lato" w:hAnsi="Lato" w:cs="Arial"/>
          <w:bCs/>
          <w:iCs/>
          <w:spacing w:val="4"/>
          <w:lang w:bidi="pl-PL"/>
        </w:rPr>
        <w:t xml:space="preserve">, powiat płoński, województwo mazowieckie) w ramach przedmiotowej inwestycji. Skarżący twierdzi, że brak jest podstaw do ograniczenia w korzystaniu ww. działki, bowiem urządzenia składające się na sieci telekomunikacyjne oraz prace z nimi związane, mogłyby być zlokalizowane </w:t>
      </w:r>
      <w:r w:rsidR="008565F8" w:rsidRPr="00271578">
        <w:rPr>
          <w:rFonts w:ascii="Lato" w:hAnsi="Lato" w:cs="Arial"/>
          <w:bCs/>
          <w:iCs/>
          <w:spacing w:val="4"/>
          <w:lang w:bidi="pl-PL"/>
        </w:rPr>
        <w:br/>
        <w:t>w całości w obszarze planowanego pasa drogowego.</w:t>
      </w:r>
    </w:p>
    <w:p w14:paraId="34770005" w14:textId="4FDBA4DC" w:rsidR="008565F8" w:rsidRPr="00271578" w:rsidRDefault="008565F8" w:rsidP="008565F8">
      <w:pPr>
        <w:spacing w:before="120" w:after="240" w:line="240" w:lineRule="exact"/>
        <w:jc w:val="both"/>
        <w:rPr>
          <w:rFonts w:ascii="Lato" w:hAnsi="Lato" w:cs="Arial"/>
          <w:bCs/>
          <w:spacing w:val="4"/>
        </w:rPr>
      </w:pPr>
      <w:r w:rsidRPr="00271578">
        <w:rPr>
          <w:rFonts w:ascii="Lato" w:hAnsi="Lato" w:cs="Arial"/>
          <w:spacing w:val="4"/>
        </w:rPr>
        <w:t xml:space="preserve">Tymczasem z akt sprawy oraz informacji uzyskanych przez </w:t>
      </w:r>
      <w:r w:rsidRPr="00271578">
        <w:rPr>
          <w:rFonts w:ascii="Lato" w:hAnsi="Lato" w:cs="Arial"/>
          <w:i/>
          <w:iCs/>
          <w:spacing w:val="4"/>
        </w:rPr>
        <w:t>Ministra</w:t>
      </w:r>
      <w:r w:rsidRPr="00271578">
        <w:rPr>
          <w:rFonts w:ascii="Lato" w:hAnsi="Lato" w:cs="Arial"/>
          <w:spacing w:val="4"/>
        </w:rPr>
        <w:t xml:space="preserve"> w toku prowadzonego postępowania odwoławczego wynika, że </w:t>
      </w:r>
      <w:r w:rsidRPr="00271578">
        <w:rPr>
          <w:rFonts w:ascii="Lato" w:hAnsi="Lato" w:cs="Arial"/>
          <w:bCs/>
          <w:iCs/>
          <w:spacing w:val="4"/>
          <w:lang w:bidi="pl-PL"/>
        </w:rPr>
        <w:t>Pan D</w:t>
      </w:r>
      <w:r w:rsidR="00352273">
        <w:rPr>
          <w:rFonts w:ascii="Lato" w:hAnsi="Lato" w:cs="Arial"/>
          <w:bCs/>
          <w:iCs/>
          <w:spacing w:val="4"/>
          <w:lang w:bidi="pl-PL"/>
        </w:rPr>
        <w:t>.</w:t>
      </w:r>
      <w:r w:rsidRPr="00271578">
        <w:rPr>
          <w:rFonts w:ascii="Lato" w:hAnsi="Lato" w:cs="Arial"/>
          <w:bCs/>
          <w:iCs/>
          <w:spacing w:val="4"/>
          <w:lang w:bidi="pl-PL"/>
        </w:rPr>
        <w:t xml:space="preserve"> L</w:t>
      </w:r>
      <w:r w:rsidR="00352273">
        <w:rPr>
          <w:rFonts w:ascii="Lato" w:hAnsi="Lato" w:cs="Arial"/>
          <w:bCs/>
          <w:iCs/>
          <w:spacing w:val="4"/>
          <w:lang w:bidi="pl-PL"/>
        </w:rPr>
        <w:t>.</w:t>
      </w:r>
      <w:r w:rsidR="00BA16CD">
        <w:rPr>
          <w:rFonts w:ascii="Lato" w:hAnsi="Lato" w:cs="Arial"/>
          <w:bCs/>
          <w:iCs/>
          <w:spacing w:val="4"/>
          <w:lang w:bidi="pl-PL"/>
        </w:rPr>
        <w:t xml:space="preserve"> </w:t>
      </w:r>
      <w:r w:rsidRPr="00271578">
        <w:rPr>
          <w:rFonts w:ascii="Lato" w:hAnsi="Lato" w:cs="Arial"/>
          <w:bCs/>
          <w:spacing w:val="4"/>
        </w:rPr>
        <w:t xml:space="preserve">nie figuruje jako właściciel ani użytkownik wieczysty ww. nieruchomości nr </w:t>
      </w:r>
      <w:r w:rsidR="00BA16CD">
        <w:rPr>
          <w:rFonts w:ascii="Lato" w:hAnsi="Lato" w:cs="Arial"/>
          <w:bCs/>
          <w:spacing w:val="4"/>
        </w:rPr>
        <w:t>…</w:t>
      </w:r>
      <w:r w:rsidRPr="00271578">
        <w:rPr>
          <w:rFonts w:ascii="Lato" w:hAnsi="Lato" w:cs="Arial"/>
          <w:bCs/>
          <w:spacing w:val="4"/>
        </w:rPr>
        <w:t xml:space="preserve"> obręb </w:t>
      </w:r>
      <w:r w:rsidR="00BA16CD">
        <w:rPr>
          <w:rFonts w:ascii="Lato" w:hAnsi="Lato" w:cs="Arial"/>
          <w:bCs/>
          <w:spacing w:val="4"/>
        </w:rPr>
        <w:t>…</w:t>
      </w:r>
      <w:r w:rsidRPr="00271578">
        <w:rPr>
          <w:rFonts w:ascii="Lato" w:hAnsi="Lato" w:cs="Arial"/>
          <w:bCs/>
          <w:spacing w:val="4"/>
        </w:rPr>
        <w:t xml:space="preserve"> P</w:t>
      </w:r>
      <w:r w:rsidR="00BA16CD">
        <w:rPr>
          <w:rFonts w:ascii="Lato" w:hAnsi="Lato" w:cs="Arial"/>
          <w:bCs/>
          <w:spacing w:val="4"/>
        </w:rPr>
        <w:t>.</w:t>
      </w:r>
      <w:r w:rsidRPr="00271578">
        <w:rPr>
          <w:rFonts w:ascii="Lato" w:hAnsi="Lato" w:cs="Arial"/>
          <w:bCs/>
          <w:spacing w:val="4"/>
        </w:rPr>
        <w:t xml:space="preserve"> G</w:t>
      </w:r>
      <w:r w:rsidR="00BA16CD">
        <w:rPr>
          <w:rFonts w:ascii="Lato" w:hAnsi="Lato" w:cs="Arial"/>
          <w:bCs/>
          <w:spacing w:val="4"/>
        </w:rPr>
        <w:t>.</w:t>
      </w:r>
      <w:r w:rsidRPr="00271578">
        <w:rPr>
          <w:rFonts w:ascii="Lato" w:hAnsi="Lato" w:cs="Arial"/>
          <w:bCs/>
          <w:spacing w:val="4"/>
        </w:rPr>
        <w:t xml:space="preserve">, na </w:t>
      </w:r>
      <w:r w:rsidRPr="00271578">
        <w:rPr>
          <w:rFonts w:ascii="Lato" w:hAnsi="Lato" w:cs="Arial"/>
          <w:bCs/>
          <w:iCs/>
          <w:spacing w:val="4"/>
          <w:lang w:bidi="pl-PL"/>
        </w:rPr>
        <w:t xml:space="preserve">którą powołuje się w złożonym odwołaniu. </w:t>
      </w:r>
      <w:r w:rsidRPr="00271578">
        <w:rPr>
          <w:rFonts w:ascii="Lato" w:hAnsi="Lato" w:cs="Arial"/>
          <w:spacing w:val="4"/>
        </w:rPr>
        <w:t xml:space="preserve">W aktach sprawy brak jest również dokumentów potwierdzających, iż przysługuje Panu </w:t>
      </w:r>
      <w:r w:rsidRPr="00271578">
        <w:rPr>
          <w:rFonts w:ascii="Lato" w:hAnsi="Lato" w:cs="Arial"/>
          <w:bCs/>
          <w:spacing w:val="4"/>
        </w:rPr>
        <w:t>D</w:t>
      </w:r>
      <w:r w:rsidR="00352273">
        <w:rPr>
          <w:rFonts w:ascii="Lato" w:hAnsi="Lato" w:cs="Arial"/>
          <w:bCs/>
          <w:spacing w:val="4"/>
        </w:rPr>
        <w:t xml:space="preserve">. </w:t>
      </w:r>
      <w:r w:rsidRPr="00271578">
        <w:rPr>
          <w:rFonts w:ascii="Lato" w:hAnsi="Lato" w:cs="Arial"/>
          <w:bCs/>
          <w:spacing w:val="4"/>
        </w:rPr>
        <w:t>L</w:t>
      </w:r>
      <w:r w:rsidR="00352273">
        <w:rPr>
          <w:rFonts w:ascii="Lato" w:hAnsi="Lato" w:cs="Arial"/>
          <w:bCs/>
          <w:spacing w:val="4"/>
        </w:rPr>
        <w:t>.</w:t>
      </w:r>
      <w:r w:rsidRPr="00271578">
        <w:rPr>
          <w:rFonts w:ascii="Lato" w:hAnsi="Lato" w:cs="Arial"/>
          <w:spacing w:val="4"/>
        </w:rPr>
        <w:t xml:space="preserve"> ograniczone prawo rzeczowe do ww. nieruchomości objętej zaskarżoną decyzją.</w:t>
      </w:r>
    </w:p>
    <w:p w14:paraId="544882E0" w14:textId="115D814C" w:rsidR="008565F8" w:rsidRPr="00271578" w:rsidRDefault="008565F8" w:rsidP="008565F8">
      <w:pPr>
        <w:tabs>
          <w:tab w:val="left" w:pos="284"/>
        </w:tabs>
        <w:spacing w:before="120" w:after="240" w:line="240" w:lineRule="exact"/>
        <w:jc w:val="both"/>
        <w:rPr>
          <w:rFonts w:ascii="Lato" w:hAnsi="Lato" w:cs="Arial"/>
          <w:spacing w:val="4"/>
        </w:rPr>
      </w:pPr>
      <w:r w:rsidRPr="00271578">
        <w:rPr>
          <w:rFonts w:ascii="Lato" w:hAnsi="Lato" w:cs="Arial"/>
          <w:bCs/>
          <w:spacing w:val="4"/>
        </w:rPr>
        <w:t xml:space="preserve">Z uwagi na powyższe, organ odwoławczy obowiązany był ustalić, w oparciu o art. 28 </w:t>
      </w:r>
      <w:r w:rsidRPr="00271578">
        <w:rPr>
          <w:rFonts w:ascii="Lato" w:hAnsi="Lato" w:cs="Arial"/>
          <w:bCs/>
          <w:i/>
          <w:spacing w:val="4"/>
        </w:rPr>
        <w:t>kpa</w:t>
      </w:r>
      <w:r w:rsidRPr="00271578">
        <w:rPr>
          <w:rFonts w:ascii="Lato" w:hAnsi="Lato" w:cs="Arial"/>
          <w:bCs/>
          <w:spacing w:val="4"/>
        </w:rPr>
        <w:t>, czy Pan D</w:t>
      </w:r>
      <w:r w:rsidR="00352273">
        <w:rPr>
          <w:rFonts w:ascii="Lato" w:hAnsi="Lato" w:cs="Arial"/>
          <w:bCs/>
          <w:spacing w:val="4"/>
        </w:rPr>
        <w:t>.</w:t>
      </w:r>
      <w:r w:rsidRPr="00271578">
        <w:rPr>
          <w:rFonts w:ascii="Lato" w:hAnsi="Lato" w:cs="Arial"/>
          <w:bCs/>
          <w:spacing w:val="4"/>
        </w:rPr>
        <w:t xml:space="preserve"> L</w:t>
      </w:r>
      <w:r w:rsidR="00352273">
        <w:rPr>
          <w:rFonts w:ascii="Lato" w:hAnsi="Lato" w:cs="Arial"/>
          <w:bCs/>
          <w:spacing w:val="4"/>
        </w:rPr>
        <w:t>.</w:t>
      </w:r>
      <w:r w:rsidRPr="00271578">
        <w:rPr>
          <w:rFonts w:ascii="Lato" w:hAnsi="Lato" w:cs="Arial"/>
          <w:bCs/>
          <w:spacing w:val="4"/>
        </w:rPr>
        <w:t>, reprezentowan</w:t>
      </w:r>
      <w:r>
        <w:rPr>
          <w:rFonts w:ascii="Lato" w:hAnsi="Lato" w:cs="Arial"/>
          <w:bCs/>
          <w:spacing w:val="4"/>
        </w:rPr>
        <w:t>y</w:t>
      </w:r>
      <w:r w:rsidRPr="00271578">
        <w:rPr>
          <w:rFonts w:ascii="Lato" w:hAnsi="Lato" w:cs="Arial"/>
          <w:bCs/>
          <w:spacing w:val="4"/>
        </w:rPr>
        <w:t xml:space="preserve"> przez Pana D</w:t>
      </w:r>
      <w:r w:rsidR="00352273">
        <w:rPr>
          <w:rFonts w:ascii="Lato" w:hAnsi="Lato" w:cs="Arial"/>
          <w:bCs/>
          <w:spacing w:val="4"/>
        </w:rPr>
        <w:t>.</w:t>
      </w:r>
      <w:r w:rsidRPr="00271578">
        <w:rPr>
          <w:rFonts w:ascii="Lato" w:hAnsi="Lato" w:cs="Arial"/>
          <w:bCs/>
          <w:spacing w:val="4"/>
        </w:rPr>
        <w:t xml:space="preserve"> L</w:t>
      </w:r>
      <w:r w:rsidR="00352273">
        <w:rPr>
          <w:rFonts w:ascii="Lato" w:hAnsi="Lato" w:cs="Arial"/>
          <w:bCs/>
          <w:spacing w:val="4"/>
        </w:rPr>
        <w:t>.</w:t>
      </w:r>
      <w:r w:rsidRPr="00271578">
        <w:rPr>
          <w:rFonts w:ascii="Lato" w:hAnsi="Lato" w:cs="Arial"/>
          <w:bCs/>
          <w:spacing w:val="4"/>
        </w:rPr>
        <w:t>,</w:t>
      </w:r>
      <w:r w:rsidRPr="00271578">
        <w:rPr>
          <w:rFonts w:ascii="Lato" w:hAnsi="Lato" w:cs="Arial"/>
          <w:spacing w:val="4"/>
        </w:rPr>
        <w:t xml:space="preserve"> </w:t>
      </w:r>
      <w:r>
        <w:rPr>
          <w:rFonts w:ascii="Lato" w:hAnsi="Lato" w:cs="Arial"/>
          <w:bCs/>
          <w:spacing w:val="4"/>
        </w:rPr>
        <w:t>posiada interes prawny</w:t>
      </w:r>
      <w:r w:rsidRPr="00271578">
        <w:rPr>
          <w:rFonts w:ascii="Lato" w:hAnsi="Lato" w:cs="Arial"/>
          <w:bCs/>
          <w:spacing w:val="4"/>
        </w:rPr>
        <w:t xml:space="preserve"> w </w:t>
      </w:r>
      <w:r w:rsidR="008E195B">
        <w:rPr>
          <w:rFonts w:ascii="Lato" w:hAnsi="Lato" w:cs="Arial"/>
          <w:bCs/>
          <w:spacing w:val="4"/>
        </w:rPr>
        <w:t xml:space="preserve">przedmiotowej </w:t>
      </w:r>
      <w:r w:rsidRPr="00271578">
        <w:rPr>
          <w:rFonts w:ascii="Lato" w:hAnsi="Lato" w:cs="Arial"/>
          <w:bCs/>
          <w:spacing w:val="4"/>
        </w:rPr>
        <w:t xml:space="preserve">sprawie decyzji o zezwoleniu na realizację przedmiotowej inwestycji drogowej. </w:t>
      </w:r>
    </w:p>
    <w:p w14:paraId="7CD1BB04" w14:textId="583EB3F7" w:rsidR="008565F8" w:rsidRPr="00271578" w:rsidRDefault="009F101C" w:rsidP="008565F8">
      <w:pPr>
        <w:spacing w:after="240" w:line="240" w:lineRule="exact"/>
        <w:jc w:val="both"/>
        <w:rPr>
          <w:rFonts w:ascii="Lato" w:hAnsi="Lato" w:cs="Arial"/>
          <w:spacing w:val="4"/>
        </w:rPr>
      </w:pPr>
      <w:r>
        <w:rPr>
          <w:rFonts w:ascii="Lato" w:hAnsi="Lato" w:cs="Arial"/>
          <w:spacing w:val="4"/>
        </w:rPr>
        <w:t xml:space="preserve">W konsekwencji, </w:t>
      </w:r>
      <w:r w:rsidR="008565F8" w:rsidRPr="00271578">
        <w:rPr>
          <w:rFonts w:ascii="Lato" w:hAnsi="Lato" w:cs="Arial"/>
          <w:spacing w:val="4"/>
        </w:rPr>
        <w:t xml:space="preserve">organ odwoławczy pismem z dnia 10 sierpnia 2023 r., znak: </w:t>
      </w:r>
      <w:r w:rsidR="008565F8" w:rsidRPr="00271578">
        <w:rPr>
          <w:rFonts w:ascii="Lato" w:hAnsi="Lato" w:cs="Arial"/>
          <w:spacing w:val="4"/>
        </w:rPr>
        <w:br/>
        <w:t xml:space="preserve">DLI-I.7621.18.2023.KT.4, wezwał </w:t>
      </w:r>
      <w:r w:rsidR="008565F8" w:rsidRPr="00271578">
        <w:rPr>
          <w:rFonts w:ascii="Lato" w:hAnsi="Lato" w:cs="Arial"/>
          <w:bCs/>
          <w:spacing w:val="4"/>
        </w:rPr>
        <w:t xml:space="preserve">skarżącego </w:t>
      </w:r>
      <w:r w:rsidR="008565F8" w:rsidRPr="00271578">
        <w:rPr>
          <w:rFonts w:ascii="Lato" w:hAnsi="Lato" w:cs="Arial"/>
          <w:spacing w:val="4"/>
        </w:rPr>
        <w:t xml:space="preserve">do wykazania przysługującego mu interesu prawnego dotyczącego zaskarżenia </w:t>
      </w:r>
      <w:r w:rsidR="008565F8" w:rsidRPr="00271578">
        <w:rPr>
          <w:rFonts w:ascii="Lato" w:hAnsi="Lato" w:cs="Arial"/>
          <w:i/>
          <w:spacing w:val="4"/>
        </w:rPr>
        <w:t xml:space="preserve">decyzji Wojewody </w:t>
      </w:r>
      <w:r w:rsidR="008565F8" w:rsidRPr="00271578">
        <w:rPr>
          <w:rFonts w:ascii="Lato" w:hAnsi="Lato" w:cs="Arial"/>
          <w:bCs/>
          <w:i/>
          <w:iCs/>
          <w:spacing w:val="4"/>
          <w:lang w:bidi="pl-PL"/>
        </w:rPr>
        <w:t>Mazowiecki</w:t>
      </w:r>
      <w:r w:rsidR="008565F8" w:rsidRPr="00271578">
        <w:rPr>
          <w:rFonts w:ascii="Lato" w:hAnsi="Lato" w:cs="Arial"/>
          <w:i/>
          <w:spacing w:val="4"/>
        </w:rPr>
        <w:t>ego</w:t>
      </w:r>
      <w:r w:rsidR="008565F8" w:rsidRPr="00271578">
        <w:rPr>
          <w:rFonts w:ascii="Lato" w:hAnsi="Lato" w:cs="Arial"/>
          <w:spacing w:val="4"/>
        </w:rPr>
        <w:t xml:space="preserve">, </w:t>
      </w:r>
      <w:r w:rsidR="008565F8" w:rsidRPr="00271578">
        <w:rPr>
          <w:rFonts w:ascii="Lato" w:hAnsi="Lato" w:cs="Arial"/>
          <w:spacing w:val="4"/>
        </w:rPr>
        <w:br/>
        <w:t xml:space="preserve">z pouczeniem, iż w przypadku niezastosowania się do wezwania, jego odwołanie od </w:t>
      </w:r>
      <w:r w:rsidR="008565F8" w:rsidRPr="00271578">
        <w:rPr>
          <w:rFonts w:ascii="Lato" w:hAnsi="Lato" w:cs="Arial"/>
          <w:i/>
          <w:spacing w:val="4"/>
        </w:rPr>
        <w:t xml:space="preserve">decyzji Wojewody </w:t>
      </w:r>
      <w:r w:rsidR="008565F8" w:rsidRPr="00271578">
        <w:rPr>
          <w:rFonts w:ascii="Lato" w:hAnsi="Lato" w:cs="Arial"/>
          <w:bCs/>
          <w:i/>
          <w:iCs/>
          <w:spacing w:val="4"/>
          <w:lang w:bidi="pl-PL"/>
        </w:rPr>
        <w:t>Mazowiecki</w:t>
      </w:r>
      <w:r w:rsidR="008565F8" w:rsidRPr="00271578">
        <w:rPr>
          <w:rFonts w:ascii="Lato" w:hAnsi="Lato" w:cs="Arial"/>
          <w:i/>
          <w:spacing w:val="4"/>
        </w:rPr>
        <w:t xml:space="preserve">ego </w:t>
      </w:r>
      <w:r w:rsidR="008565F8" w:rsidRPr="00271578">
        <w:rPr>
          <w:rFonts w:ascii="Lato" w:hAnsi="Lato" w:cs="Arial"/>
          <w:spacing w:val="4"/>
        </w:rPr>
        <w:t>zostanie rozpoznane w oparciu o posiadany materiał dowodowy.</w:t>
      </w:r>
    </w:p>
    <w:p w14:paraId="15007B05" w14:textId="73920C3C" w:rsidR="008565F8" w:rsidRPr="00271578" w:rsidRDefault="008565F8" w:rsidP="008565F8">
      <w:pPr>
        <w:spacing w:after="240" w:line="240" w:lineRule="exact"/>
        <w:jc w:val="both"/>
        <w:rPr>
          <w:rFonts w:ascii="Lato" w:hAnsi="Lato" w:cs="Arial"/>
          <w:bCs/>
          <w:spacing w:val="4"/>
        </w:rPr>
      </w:pPr>
      <w:r w:rsidRPr="00271578">
        <w:rPr>
          <w:rFonts w:ascii="Lato" w:hAnsi="Lato" w:cs="Arial"/>
          <w:bCs/>
          <w:spacing w:val="4"/>
          <w:lang w:bidi="pl-PL"/>
        </w:rPr>
        <w:t xml:space="preserve">Na skutecznie doręczone ww. wezwania organu odwoławczego z dnia </w:t>
      </w:r>
      <w:r w:rsidRPr="00271578">
        <w:rPr>
          <w:rFonts w:ascii="Lato" w:hAnsi="Lato" w:cs="Arial"/>
          <w:spacing w:val="4"/>
        </w:rPr>
        <w:t>17 sierpnia</w:t>
      </w:r>
      <w:r w:rsidRPr="00271578">
        <w:rPr>
          <w:rFonts w:ascii="Lato" w:hAnsi="Lato" w:cs="Arial"/>
          <w:spacing w:val="4"/>
        </w:rPr>
        <w:br/>
        <w:t xml:space="preserve">2023 r., </w:t>
      </w:r>
      <w:r w:rsidRPr="00271578">
        <w:rPr>
          <w:rFonts w:ascii="Lato" w:hAnsi="Lato" w:cs="Arial"/>
          <w:bCs/>
          <w:spacing w:val="4"/>
        </w:rPr>
        <w:t xml:space="preserve">strona skarżąca </w:t>
      </w:r>
      <w:r w:rsidRPr="00271578">
        <w:rPr>
          <w:rFonts w:ascii="Lato" w:hAnsi="Lato" w:cs="Arial"/>
          <w:bCs/>
          <w:spacing w:val="4"/>
          <w:lang w:bidi="pl-PL"/>
        </w:rPr>
        <w:t xml:space="preserve">nie udzieliła odpowiedzi, a więc zgodnie z pouczeniem zawartym ww. wezwaniu, </w:t>
      </w:r>
      <w:r w:rsidRPr="00271578">
        <w:rPr>
          <w:rFonts w:ascii="Lato" w:hAnsi="Lato" w:cs="Arial"/>
          <w:bCs/>
          <w:i/>
          <w:iCs/>
          <w:spacing w:val="4"/>
          <w:lang w:bidi="pl-PL"/>
        </w:rPr>
        <w:t>Minister</w:t>
      </w:r>
      <w:r w:rsidRPr="00271578">
        <w:rPr>
          <w:rFonts w:ascii="Lato" w:hAnsi="Lato" w:cs="Arial"/>
          <w:bCs/>
          <w:spacing w:val="4"/>
          <w:lang w:bidi="pl-PL"/>
        </w:rPr>
        <w:t xml:space="preserve"> rozpoznał odwołanie skarżącego w oparciu o posiadany materiał dowodowy. Tym samym organ uznał, iż</w:t>
      </w:r>
      <w:r w:rsidRPr="00271578">
        <w:rPr>
          <w:rFonts w:ascii="Lato" w:hAnsi="Lato" w:cs="Arial"/>
          <w:bCs/>
          <w:spacing w:val="4"/>
        </w:rPr>
        <w:t xml:space="preserve"> materiał dowodowy zgromadzony </w:t>
      </w:r>
      <w:r w:rsidRPr="00271578">
        <w:rPr>
          <w:rFonts w:ascii="Lato" w:hAnsi="Lato" w:cs="Arial"/>
          <w:bCs/>
          <w:spacing w:val="4"/>
        </w:rPr>
        <w:br/>
        <w:t xml:space="preserve">w przedmiotowej sprawie nie potwierdza, aby temu skarżącemu przysługiwał przymiot strony - w rozumieniu art. 28 </w:t>
      </w:r>
      <w:r w:rsidRPr="00271578">
        <w:rPr>
          <w:rFonts w:ascii="Lato" w:hAnsi="Lato" w:cs="Arial"/>
          <w:bCs/>
          <w:i/>
          <w:spacing w:val="4"/>
        </w:rPr>
        <w:t>kpa</w:t>
      </w:r>
      <w:r w:rsidRPr="00271578">
        <w:rPr>
          <w:rFonts w:ascii="Lato" w:hAnsi="Lato" w:cs="Arial"/>
          <w:bCs/>
          <w:spacing w:val="4"/>
        </w:rPr>
        <w:t xml:space="preserve"> - w sprawie dotyczącej zezwolenia na realizację przedmiotowej inwestycji drogowej w zakresie działki nr </w:t>
      </w:r>
      <w:r w:rsidR="00BA16CD">
        <w:rPr>
          <w:rFonts w:ascii="Lato" w:hAnsi="Lato" w:cs="Arial"/>
          <w:bCs/>
          <w:spacing w:val="4"/>
        </w:rPr>
        <w:t>…</w:t>
      </w:r>
      <w:r w:rsidRPr="00271578">
        <w:rPr>
          <w:rFonts w:ascii="Lato" w:hAnsi="Lato" w:cs="Arial"/>
          <w:bCs/>
          <w:spacing w:val="4"/>
        </w:rPr>
        <w:t xml:space="preserve"> obręb </w:t>
      </w:r>
      <w:r w:rsidR="00BA16CD">
        <w:rPr>
          <w:rFonts w:ascii="Lato" w:hAnsi="Lato" w:cs="Arial"/>
          <w:bCs/>
          <w:spacing w:val="4"/>
        </w:rPr>
        <w:t>….</w:t>
      </w:r>
      <w:r w:rsidRPr="00271578">
        <w:rPr>
          <w:rFonts w:ascii="Lato" w:hAnsi="Lato" w:cs="Arial"/>
          <w:bCs/>
          <w:spacing w:val="4"/>
        </w:rPr>
        <w:t xml:space="preserve"> P</w:t>
      </w:r>
      <w:r w:rsidR="00BA16CD">
        <w:rPr>
          <w:rFonts w:ascii="Lato" w:hAnsi="Lato" w:cs="Arial"/>
          <w:bCs/>
          <w:spacing w:val="4"/>
        </w:rPr>
        <w:t>.</w:t>
      </w:r>
      <w:r w:rsidRPr="00271578">
        <w:rPr>
          <w:rFonts w:ascii="Lato" w:hAnsi="Lato" w:cs="Arial"/>
          <w:bCs/>
          <w:spacing w:val="4"/>
        </w:rPr>
        <w:t xml:space="preserve"> G</w:t>
      </w:r>
      <w:r w:rsidR="00BA16CD">
        <w:rPr>
          <w:rFonts w:ascii="Lato" w:hAnsi="Lato" w:cs="Arial"/>
          <w:bCs/>
          <w:spacing w:val="4"/>
        </w:rPr>
        <w:t>.</w:t>
      </w:r>
      <w:r w:rsidRPr="00271578">
        <w:rPr>
          <w:rFonts w:ascii="Lato" w:hAnsi="Lato" w:cs="Arial"/>
          <w:bCs/>
          <w:spacing w:val="4"/>
        </w:rPr>
        <w:t>, na którą skarżący powołuje się w swoim odwołaniu.</w:t>
      </w:r>
    </w:p>
    <w:p w14:paraId="1BE8D0C3" w14:textId="22F3B8E3" w:rsidR="008565F8" w:rsidRDefault="008E195B" w:rsidP="008565F8">
      <w:pPr>
        <w:spacing w:after="240" w:line="240" w:lineRule="exact"/>
        <w:jc w:val="both"/>
        <w:rPr>
          <w:rFonts w:ascii="Lato" w:hAnsi="Lato" w:cs="Arial"/>
          <w:spacing w:val="4"/>
        </w:rPr>
      </w:pPr>
      <w:r>
        <w:rPr>
          <w:rFonts w:ascii="Lato" w:hAnsi="Lato" w:cs="Arial"/>
          <w:spacing w:val="4"/>
        </w:rPr>
        <w:t>Natomiast stwierdzić należy, że w</w:t>
      </w:r>
      <w:r w:rsidR="008565F8" w:rsidRPr="008E195B">
        <w:rPr>
          <w:rFonts w:ascii="Lato" w:hAnsi="Lato" w:cs="Arial"/>
          <w:spacing w:val="4"/>
        </w:rPr>
        <w:t xml:space="preserve">edług akt sprawy, w tym wypisu z rejestru gruntów </w:t>
      </w:r>
      <w:r>
        <w:rPr>
          <w:rFonts w:ascii="Lato" w:hAnsi="Lato" w:cs="Arial"/>
          <w:spacing w:val="4"/>
        </w:rPr>
        <w:br/>
      </w:r>
      <w:r w:rsidR="008565F8" w:rsidRPr="008E195B">
        <w:rPr>
          <w:rFonts w:ascii="Lato" w:hAnsi="Lato" w:cs="Arial"/>
          <w:spacing w:val="4"/>
        </w:rPr>
        <w:t>z dnia 2 grudnia 2020 r., Pan D</w:t>
      </w:r>
      <w:r w:rsidR="00352273">
        <w:rPr>
          <w:rFonts w:ascii="Lato" w:hAnsi="Lato" w:cs="Arial"/>
          <w:spacing w:val="4"/>
        </w:rPr>
        <w:t xml:space="preserve">. </w:t>
      </w:r>
      <w:r w:rsidR="008565F8" w:rsidRPr="008E195B">
        <w:rPr>
          <w:rFonts w:ascii="Lato" w:hAnsi="Lato" w:cs="Arial"/>
          <w:spacing w:val="4"/>
        </w:rPr>
        <w:t>L</w:t>
      </w:r>
      <w:r w:rsidR="00352273">
        <w:rPr>
          <w:rFonts w:ascii="Lato" w:hAnsi="Lato" w:cs="Arial"/>
          <w:spacing w:val="4"/>
        </w:rPr>
        <w:t>.</w:t>
      </w:r>
      <w:r w:rsidR="008565F8" w:rsidRPr="008E195B">
        <w:rPr>
          <w:rFonts w:ascii="Lato" w:hAnsi="Lato" w:cs="Arial"/>
          <w:spacing w:val="4"/>
        </w:rPr>
        <w:t xml:space="preserve"> jest właścicielem działki nr </w:t>
      </w:r>
      <w:r w:rsidR="00BA16CD">
        <w:rPr>
          <w:rFonts w:ascii="Lato" w:hAnsi="Lato" w:cs="Arial"/>
          <w:spacing w:val="4"/>
        </w:rPr>
        <w:t>….</w:t>
      </w:r>
      <w:r w:rsidR="008565F8" w:rsidRPr="008E195B">
        <w:rPr>
          <w:rFonts w:ascii="Lato" w:hAnsi="Lato" w:cs="Arial"/>
          <w:spacing w:val="4"/>
        </w:rPr>
        <w:t xml:space="preserve"> obręb </w:t>
      </w:r>
      <w:r w:rsidR="00BA16CD">
        <w:rPr>
          <w:rFonts w:ascii="Lato" w:hAnsi="Lato" w:cs="Arial"/>
          <w:spacing w:val="4"/>
        </w:rPr>
        <w:t>…</w:t>
      </w:r>
      <w:r w:rsidR="008565F8" w:rsidRPr="008E195B">
        <w:rPr>
          <w:rFonts w:ascii="Lato" w:hAnsi="Lato" w:cs="Arial"/>
          <w:spacing w:val="4"/>
        </w:rPr>
        <w:t xml:space="preserve"> S</w:t>
      </w:r>
      <w:r w:rsidR="00BA16CD">
        <w:rPr>
          <w:rFonts w:ascii="Lato" w:hAnsi="Lato" w:cs="Arial"/>
          <w:spacing w:val="4"/>
        </w:rPr>
        <w:t>.</w:t>
      </w:r>
      <w:r w:rsidR="008565F8" w:rsidRPr="008E195B">
        <w:rPr>
          <w:rFonts w:ascii="Lato" w:hAnsi="Lato" w:cs="Arial"/>
          <w:spacing w:val="4"/>
        </w:rPr>
        <w:t xml:space="preserve">, dla której prowadzona jest księga wieczysta nr </w:t>
      </w:r>
      <w:r w:rsidR="00BA16CD">
        <w:rPr>
          <w:rFonts w:ascii="Lato" w:hAnsi="Lato" w:cs="Arial"/>
          <w:spacing w:val="4"/>
        </w:rPr>
        <w:t>…..</w:t>
      </w:r>
      <w:r>
        <w:rPr>
          <w:rFonts w:ascii="Lato" w:hAnsi="Lato" w:cs="Arial"/>
          <w:spacing w:val="4"/>
        </w:rPr>
        <w:t xml:space="preserve">, co do której </w:t>
      </w:r>
      <w:r w:rsidR="009F101C">
        <w:rPr>
          <w:rFonts w:ascii="Lato" w:hAnsi="Lato" w:cs="Arial"/>
          <w:spacing w:val="4"/>
        </w:rPr>
        <w:t xml:space="preserve">jednak </w:t>
      </w:r>
      <w:r>
        <w:rPr>
          <w:rFonts w:ascii="Lato" w:hAnsi="Lato" w:cs="Arial"/>
          <w:spacing w:val="4"/>
        </w:rPr>
        <w:t>nie podn</w:t>
      </w:r>
      <w:r w:rsidR="009F101C">
        <w:rPr>
          <w:rFonts w:ascii="Lato" w:hAnsi="Lato" w:cs="Arial"/>
          <w:spacing w:val="4"/>
        </w:rPr>
        <w:t>iósł</w:t>
      </w:r>
      <w:r>
        <w:rPr>
          <w:rFonts w:ascii="Lato" w:hAnsi="Lato" w:cs="Arial"/>
          <w:spacing w:val="4"/>
        </w:rPr>
        <w:t xml:space="preserve"> zarzutów w swoim odwołaniu.</w:t>
      </w:r>
    </w:p>
    <w:p w14:paraId="443C1854" w14:textId="3CFD77B9" w:rsidR="008E195B" w:rsidRPr="008E195B" w:rsidRDefault="008E195B" w:rsidP="008E195B">
      <w:pPr>
        <w:spacing w:after="240" w:line="240" w:lineRule="exact"/>
        <w:jc w:val="both"/>
        <w:rPr>
          <w:rFonts w:ascii="Lato" w:hAnsi="Lato" w:cs="Arial"/>
          <w:spacing w:val="4"/>
        </w:rPr>
      </w:pPr>
      <w:r>
        <w:rPr>
          <w:rFonts w:ascii="Lato" w:hAnsi="Lato" w:cs="Arial"/>
          <w:spacing w:val="4"/>
        </w:rPr>
        <w:t xml:space="preserve">Zaś, jak już wyżej wskazano, </w:t>
      </w:r>
      <w:r w:rsidRPr="00271578">
        <w:rPr>
          <w:rFonts w:ascii="Lato" w:hAnsi="Lato" w:cs="Arial"/>
          <w:bCs/>
          <w:spacing w:val="4"/>
        </w:rPr>
        <w:t>skarżący mo</w:t>
      </w:r>
      <w:r>
        <w:rPr>
          <w:rFonts w:ascii="Lato" w:hAnsi="Lato" w:cs="Arial"/>
          <w:bCs/>
          <w:spacing w:val="4"/>
        </w:rPr>
        <w:t>gą</w:t>
      </w:r>
      <w:r w:rsidRPr="00271578">
        <w:rPr>
          <w:rFonts w:ascii="Lato" w:hAnsi="Lato" w:cs="Arial"/>
          <w:bCs/>
          <w:spacing w:val="4"/>
        </w:rPr>
        <w:t xml:space="preserve"> wywodzić własny interes prawny, uzasadniający </w:t>
      </w:r>
      <w:r>
        <w:rPr>
          <w:rFonts w:ascii="Lato" w:hAnsi="Lato" w:cs="Arial"/>
          <w:bCs/>
          <w:spacing w:val="4"/>
        </w:rPr>
        <w:t>ich</w:t>
      </w:r>
      <w:r w:rsidRPr="00271578">
        <w:rPr>
          <w:rFonts w:ascii="Lato" w:hAnsi="Lato" w:cs="Arial"/>
          <w:bCs/>
          <w:spacing w:val="4"/>
        </w:rPr>
        <w:t xml:space="preserve"> legitymację czynną, wyłącznie z konieczności ochrony własnego, indywidualnego i określonego prawa, i to tylko w tym zakresie, w jakim decyzja lub jej część na prawo to rzeczywiście wpływa.</w:t>
      </w:r>
      <w:r>
        <w:rPr>
          <w:rFonts w:ascii="Lato" w:hAnsi="Lato" w:cs="Arial"/>
          <w:spacing w:val="4"/>
        </w:rPr>
        <w:t xml:space="preserve"> </w:t>
      </w:r>
      <w:r w:rsidRPr="00271578">
        <w:rPr>
          <w:rFonts w:ascii="Lato" w:hAnsi="Lato" w:cs="Arial"/>
          <w:bCs/>
          <w:spacing w:val="4"/>
        </w:rPr>
        <w:t xml:space="preserve">Z tej przyczyny przedmiotem odwołania może być zaskarżenie decyzji o zezwoleniu na realizację inwestycji drogowej, ale wyłącznie </w:t>
      </w:r>
      <w:r w:rsidR="00A7412E">
        <w:rPr>
          <w:rFonts w:ascii="Lato" w:hAnsi="Lato" w:cs="Arial"/>
          <w:bCs/>
          <w:spacing w:val="4"/>
        </w:rPr>
        <w:br/>
      </w:r>
      <w:r w:rsidRPr="00271578">
        <w:rPr>
          <w:rFonts w:ascii="Lato" w:hAnsi="Lato" w:cs="Arial"/>
          <w:bCs/>
          <w:spacing w:val="4"/>
        </w:rPr>
        <w:t>w części, w której dotyczy ona owego prawnie chronionego interesu prawnego strony skarżącej.</w:t>
      </w:r>
    </w:p>
    <w:p w14:paraId="36C14DFA" w14:textId="77777777" w:rsidR="00B02B7E" w:rsidRPr="00271578" w:rsidRDefault="00B02B7E" w:rsidP="00B02B7E">
      <w:pPr>
        <w:spacing w:before="120" w:after="240" w:line="240" w:lineRule="exact"/>
        <w:jc w:val="both"/>
        <w:outlineLvl w:val="0"/>
        <w:rPr>
          <w:rFonts w:ascii="Lato" w:hAnsi="Lato" w:cs="Arial"/>
          <w:bCs/>
          <w:spacing w:val="4"/>
          <w:lang w:bidi="pl-PL"/>
        </w:rPr>
      </w:pPr>
      <w:r w:rsidRPr="00271578">
        <w:rPr>
          <w:rFonts w:ascii="Lato" w:hAnsi="Lato" w:cs="Arial"/>
          <w:bCs/>
          <w:spacing w:val="4"/>
          <w:lang w:bidi="pl-PL"/>
        </w:rPr>
        <w:t xml:space="preserve">Fakt, iż planowana inwestycja ma charakter publiczny, nie oznacza, że stroną postępowania w sprawie ustalenia jej lokalizacji jest każdy podmiot, który wyrazi chęć uczestnictwa w takim postępowaniu. W sprawach dotyczących szczególnych regulacji prawnych dotyczących prowadzenia inwestycji infrastrukturalnych (tzw. specustaw), </w:t>
      </w:r>
      <w:r w:rsidRPr="00271578">
        <w:rPr>
          <w:rFonts w:ascii="Lato" w:hAnsi="Lato" w:cs="Arial"/>
          <w:bCs/>
          <w:spacing w:val="4"/>
          <w:lang w:bidi="pl-PL"/>
        </w:rPr>
        <w:lastRenderedPageBreak/>
        <w:t xml:space="preserve">konieczne jest – w aspekcie ustalania katalogu stron – ścisłe wykładanie art. 28 </w:t>
      </w:r>
      <w:r w:rsidRPr="00271578">
        <w:rPr>
          <w:rFonts w:ascii="Lato" w:hAnsi="Lato" w:cs="Arial"/>
          <w:bCs/>
          <w:i/>
          <w:spacing w:val="4"/>
          <w:lang w:bidi="pl-PL"/>
        </w:rPr>
        <w:t>kpa</w:t>
      </w:r>
      <w:r w:rsidRPr="00271578">
        <w:rPr>
          <w:rFonts w:ascii="Lato" w:hAnsi="Lato" w:cs="Arial"/>
          <w:bCs/>
          <w:spacing w:val="4"/>
          <w:lang w:bidi="pl-PL"/>
        </w:rPr>
        <w:t xml:space="preserve">. </w:t>
      </w:r>
      <w:r w:rsidRPr="00271578">
        <w:rPr>
          <w:rFonts w:ascii="Lato" w:hAnsi="Lato" w:cs="Arial"/>
          <w:bCs/>
          <w:spacing w:val="4"/>
          <w:lang w:bidi="pl-PL"/>
        </w:rPr>
        <w:br/>
        <w:t>Zbyt szerokie określanie katalogu stron w takich postępowaniach mogłoby bowiem zagrozić sprawności tych postępowań. Tymczasem postępowania te dotyczą realizacji celu publicznego, gdyż budowa infrastruktury drogowej w Polsce stanowi priorytetowy cel publiczny. Uproszczona procedura lokalizacji dróg publicznych jest metodą skuteczną dla osiągnięcia zamierzonego celu.</w:t>
      </w:r>
    </w:p>
    <w:p w14:paraId="7E3CD8C8" w14:textId="5D63ECD8" w:rsidR="00E319E2" w:rsidRPr="00271578" w:rsidRDefault="00B02B7E" w:rsidP="00B02B7E">
      <w:pPr>
        <w:spacing w:before="120" w:after="240" w:line="240" w:lineRule="exact"/>
        <w:jc w:val="both"/>
        <w:outlineLvl w:val="0"/>
        <w:rPr>
          <w:rFonts w:ascii="Lato" w:hAnsi="Lato" w:cs="Arial"/>
          <w:bCs/>
          <w:spacing w:val="4"/>
        </w:rPr>
      </w:pPr>
      <w:r w:rsidRPr="00271578">
        <w:rPr>
          <w:rFonts w:ascii="Lato" w:hAnsi="Lato" w:cs="Arial"/>
          <w:bCs/>
          <w:iCs/>
          <w:spacing w:val="4"/>
          <w:lang w:bidi="pl-PL"/>
        </w:rPr>
        <w:t xml:space="preserve">Uznanie, że ochronie podlegać winien interes faktyczny, mogłoby prowadzić do paraliżu inwestycji w zakresie inwestycji drogowych, nie zaś do zapewnienia poszanowania praw, które są zagrożone w związku z planowaną inwestycją. </w:t>
      </w:r>
      <w:r w:rsidRPr="00271578">
        <w:rPr>
          <w:rFonts w:ascii="Lato" w:hAnsi="Lato" w:cs="Arial"/>
          <w:bCs/>
          <w:spacing w:val="4"/>
          <w:lang w:bidi="pl-PL"/>
        </w:rPr>
        <w:t xml:space="preserve">W sprawach dotyczących szczególnych regulacji prawnych dotyczących prowadzenia inwestycji infrastrukturalnych (tzw. specustaw), konieczne jest – w aspekcie ustalania katalogu stron – ścisłe wykładanie art. 28 </w:t>
      </w:r>
      <w:r w:rsidRPr="00271578">
        <w:rPr>
          <w:rFonts w:ascii="Lato" w:hAnsi="Lato" w:cs="Arial"/>
          <w:bCs/>
          <w:i/>
          <w:spacing w:val="4"/>
          <w:lang w:bidi="pl-PL"/>
        </w:rPr>
        <w:t>kpa</w:t>
      </w:r>
      <w:r w:rsidRPr="00271578">
        <w:rPr>
          <w:rFonts w:ascii="Lato" w:hAnsi="Lato" w:cs="Arial"/>
          <w:bCs/>
          <w:spacing w:val="4"/>
          <w:lang w:bidi="pl-PL"/>
        </w:rPr>
        <w:t>. Zbyt szerokie określanie katalogu stron w takich postępowaniach mogłoby bowiem zagrozić sprawności tych postępowań. Tymczasem postępowania te dotyczą realizacji celu publicznego, gdyż budowa infrastruktury drogowej w Polsce stanowi priorytetowy cel publiczny, bowiem jest konieczna zarówno dla ochrony środowiska, jak i zdrowia, wolności i praw konstytucyjnych całych społeczności. Uproszczona procedura realizacji inwestycji w zakresie budowy dróg publicznych jest metodą skuteczną dla osiągnięcia zamierzonego celu.</w:t>
      </w:r>
    </w:p>
    <w:p w14:paraId="6A8D9B44" w14:textId="27DE20F0" w:rsidR="00E319E2" w:rsidRPr="00271578" w:rsidRDefault="00B02B7E" w:rsidP="00B55975">
      <w:pPr>
        <w:spacing w:after="240" w:line="240" w:lineRule="exact"/>
        <w:jc w:val="both"/>
        <w:rPr>
          <w:rFonts w:ascii="Lato" w:hAnsi="Lato" w:cstheme="minorHAnsi"/>
          <w:bCs/>
          <w:iCs/>
          <w:spacing w:val="4"/>
        </w:rPr>
      </w:pPr>
      <w:r w:rsidRPr="00271578">
        <w:rPr>
          <w:rFonts w:ascii="Lato" w:hAnsi="Lato" w:cstheme="minorHAnsi"/>
          <w:bCs/>
          <w:iCs/>
          <w:spacing w:val="4"/>
        </w:rPr>
        <w:t>P</w:t>
      </w:r>
      <w:r w:rsidR="00B55975" w:rsidRPr="00271578">
        <w:rPr>
          <w:rFonts w:ascii="Lato" w:hAnsi="Lato" w:cstheme="minorHAnsi"/>
          <w:bCs/>
          <w:iCs/>
          <w:spacing w:val="4"/>
        </w:rPr>
        <w:t xml:space="preserve">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zaskarżonego rozstrzygnięcia </w:t>
      </w:r>
      <w:r w:rsidRPr="00271578">
        <w:rPr>
          <w:rFonts w:ascii="Lato" w:hAnsi="Lato" w:cstheme="minorHAnsi"/>
          <w:bCs/>
          <w:iCs/>
          <w:spacing w:val="4"/>
        </w:rPr>
        <w:br/>
      </w:r>
      <w:r w:rsidR="00B55975" w:rsidRPr="00271578">
        <w:rPr>
          <w:rFonts w:ascii="Lato" w:hAnsi="Lato" w:cstheme="minorHAnsi"/>
          <w:bCs/>
          <w:iCs/>
          <w:spacing w:val="4"/>
        </w:rPr>
        <w:t xml:space="preserve">z prawem. Strona ma natomiast prawo do własnego subiektywnego przekonania </w:t>
      </w:r>
      <w:r w:rsidRPr="00271578">
        <w:rPr>
          <w:rFonts w:ascii="Lato" w:hAnsi="Lato" w:cstheme="minorHAnsi"/>
          <w:bCs/>
          <w:iCs/>
          <w:spacing w:val="4"/>
        </w:rPr>
        <w:br/>
      </w:r>
      <w:r w:rsidR="00B55975" w:rsidRPr="00271578">
        <w:rPr>
          <w:rFonts w:ascii="Lato" w:hAnsi="Lato" w:cstheme="minorHAnsi"/>
          <w:bCs/>
          <w:iCs/>
          <w:spacing w:val="4"/>
        </w:rPr>
        <w:t>o zasadności wniesionego środka zaskarżenia, zaś przekonanie to nie musi mieć odzwierciedlenia w obowiązujących przepisach prawnych i ich wykładni (por. wyrok Wojewódzkiego Sądu Administracyjnego w Łodzi z dnia 26 września 2012 r., sygn. akt I SA/Łd 961/12).</w:t>
      </w:r>
    </w:p>
    <w:p w14:paraId="4A3B9B7A" w14:textId="5AEAA7D9" w:rsidR="004116FD" w:rsidRPr="00271578" w:rsidRDefault="008E1606" w:rsidP="00B55975">
      <w:pPr>
        <w:spacing w:after="240" w:line="240" w:lineRule="exact"/>
        <w:jc w:val="both"/>
        <w:rPr>
          <w:rFonts w:ascii="Lato" w:hAnsi="Lato" w:cstheme="minorHAnsi"/>
          <w:bCs/>
          <w:iCs/>
          <w:spacing w:val="4"/>
        </w:rPr>
      </w:pPr>
      <w:r w:rsidRPr="00271578">
        <w:rPr>
          <w:rFonts w:ascii="Lato" w:hAnsi="Lato" w:cstheme="minorHAnsi"/>
          <w:bCs/>
          <w:iCs/>
          <w:spacing w:val="4"/>
        </w:rPr>
        <w:t xml:space="preserve">Podsumowując, organ odwoławczy uznał, że przebieg planowanej inwestycji drogowej został ustalony prawidłowo. Organ </w:t>
      </w:r>
      <w:r w:rsidRPr="00271578">
        <w:rPr>
          <w:rFonts w:ascii="Lato" w:hAnsi="Lato" w:cstheme="minorHAnsi"/>
          <w:bCs/>
          <w:spacing w:val="4"/>
        </w:rPr>
        <w:t xml:space="preserve">podzielił argumentację przemawiającą </w:t>
      </w:r>
      <w:r w:rsidRPr="00271578">
        <w:rPr>
          <w:rFonts w:ascii="Lato" w:hAnsi="Lato" w:cstheme="minorHAnsi"/>
          <w:bCs/>
          <w:iCs/>
          <w:spacing w:val="4"/>
        </w:rPr>
        <w:t xml:space="preserve">za ustaloną lokalizacją, którą przedstawił </w:t>
      </w:r>
      <w:r w:rsidRPr="00271578">
        <w:rPr>
          <w:rFonts w:ascii="Lato" w:hAnsi="Lato" w:cstheme="minorHAnsi"/>
          <w:bCs/>
          <w:i/>
          <w:iCs/>
          <w:spacing w:val="4"/>
        </w:rPr>
        <w:t xml:space="preserve">inwestor </w:t>
      </w:r>
      <w:r w:rsidRPr="00271578">
        <w:rPr>
          <w:rFonts w:ascii="Lato" w:hAnsi="Lato" w:cstheme="minorHAnsi"/>
          <w:bCs/>
          <w:iCs/>
          <w:spacing w:val="4"/>
        </w:rPr>
        <w:t xml:space="preserve">w załączonej do wniosku dokumentacji. </w:t>
      </w:r>
      <w:r w:rsidRPr="00271578">
        <w:rPr>
          <w:rFonts w:ascii="Lato" w:hAnsi="Lato" w:cstheme="minorHAnsi"/>
          <w:bCs/>
          <w:spacing w:val="4"/>
        </w:rPr>
        <w:t xml:space="preserve">Stwierdzić należy także, że zarówno wniosek </w:t>
      </w:r>
      <w:r w:rsidRPr="00271578">
        <w:rPr>
          <w:rFonts w:ascii="Lato" w:hAnsi="Lato" w:cstheme="minorHAnsi"/>
          <w:bCs/>
          <w:i/>
          <w:spacing w:val="4"/>
        </w:rPr>
        <w:t>inwestora</w:t>
      </w:r>
      <w:r w:rsidRPr="00271578">
        <w:rPr>
          <w:rFonts w:ascii="Lato" w:hAnsi="Lato" w:cstheme="minorHAnsi"/>
          <w:bCs/>
          <w:spacing w:val="4"/>
        </w:rPr>
        <w:t xml:space="preserve">, postępowanie przeprowadzone przez organ </w:t>
      </w:r>
      <w:r w:rsidR="00341C07" w:rsidRPr="00271578">
        <w:rPr>
          <w:rFonts w:ascii="Lato" w:hAnsi="Lato" w:cstheme="minorHAnsi"/>
          <w:bCs/>
          <w:spacing w:val="4"/>
        </w:rPr>
        <w:br/>
      </w:r>
      <w:r w:rsidRPr="00271578">
        <w:rPr>
          <w:rFonts w:ascii="Lato" w:hAnsi="Lato" w:cstheme="minorHAnsi"/>
          <w:bCs/>
          <w:spacing w:val="4"/>
        </w:rPr>
        <w:t xml:space="preserve">I instancji, jak i </w:t>
      </w:r>
      <w:r w:rsidRPr="00271578">
        <w:rPr>
          <w:rFonts w:ascii="Lato" w:hAnsi="Lato" w:cstheme="minorHAnsi"/>
          <w:bCs/>
          <w:i/>
          <w:spacing w:val="4"/>
        </w:rPr>
        <w:t xml:space="preserve">decyzja Wojewody </w:t>
      </w:r>
      <w:r w:rsidR="004036AF" w:rsidRPr="00271578">
        <w:rPr>
          <w:rFonts w:ascii="Lato" w:hAnsi="Lato" w:cstheme="minorHAnsi"/>
          <w:bCs/>
          <w:i/>
          <w:spacing w:val="4"/>
        </w:rPr>
        <w:t>Mazowieckiego</w:t>
      </w:r>
      <w:r w:rsidRPr="00271578">
        <w:rPr>
          <w:rFonts w:ascii="Lato" w:hAnsi="Lato" w:cstheme="minorHAnsi"/>
          <w:bCs/>
          <w:spacing w:val="4"/>
        </w:rPr>
        <w:t xml:space="preserve"> – poza częścią uchyloną w pkt I niniejszej decyzji – nie naruszają prawa, a zarzuty skarżąc</w:t>
      </w:r>
      <w:r w:rsidR="00230B07" w:rsidRPr="00271578">
        <w:rPr>
          <w:rFonts w:ascii="Lato" w:hAnsi="Lato" w:cstheme="minorHAnsi"/>
          <w:bCs/>
          <w:spacing w:val="4"/>
        </w:rPr>
        <w:t>ych</w:t>
      </w:r>
      <w:r w:rsidRPr="00271578">
        <w:rPr>
          <w:rFonts w:ascii="Lato" w:hAnsi="Lato" w:cstheme="minorHAnsi"/>
          <w:bCs/>
          <w:spacing w:val="4"/>
        </w:rPr>
        <w:t xml:space="preserve"> stron nie zasługują na aprobatę, wobec czego orzeczono jak w rozstrzygnięciu.</w:t>
      </w:r>
    </w:p>
    <w:p w14:paraId="5006F27B" w14:textId="77777777" w:rsidR="00A90E84" w:rsidRPr="00271578" w:rsidRDefault="00A90E84" w:rsidP="00B55975">
      <w:pPr>
        <w:spacing w:after="240" w:line="240" w:lineRule="exact"/>
        <w:jc w:val="both"/>
        <w:rPr>
          <w:rFonts w:ascii="Lato" w:hAnsi="Lato" w:cstheme="minorHAnsi"/>
          <w:bCs/>
          <w:spacing w:val="4"/>
        </w:rPr>
      </w:pPr>
      <w:r w:rsidRPr="00271578">
        <w:rPr>
          <w:rFonts w:ascii="Lato" w:hAnsi="Lato" w:cstheme="minorHAnsi"/>
          <w:bCs/>
          <w:spacing w:val="4"/>
        </w:rPr>
        <w:t>Niniejsza decyzja jest ostateczna.</w:t>
      </w:r>
    </w:p>
    <w:p w14:paraId="359127BC" w14:textId="2B4C21F7" w:rsidR="00A90E84" w:rsidRPr="00271578" w:rsidRDefault="00A90E84" w:rsidP="00B55975">
      <w:pPr>
        <w:spacing w:after="240" w:line="240" w:lineRule="exact"/>
        <w:jc w:val="both"/>
        <w:rPr>
          <w:rFonts w:ascii="Lato" w:hAnsi="Lato" w:cstheme="minorHAnsi"/>
          <w:bCs/>
          <w:spacing w:val="4"/>
        </w:rPr>
      </w:pPr>
      <w:r w:rsidRPr="00271578">
        <w:rPr>
          <w:rFonts w:ascii="Lato" w:hAnsi="Lato" w:cstheme="minorHAnsi"/>
          <w:bCs/>
          <w:spacing w:val="4"/>
        </w:rPr>
        <w:t xml:space="preserve">Na podstawie art. 53 § 1 i art. 54 § 1 ustawy z dnia 30 sierpnia 2002 r. – Prawo </w:t>
      </w:r>
      <w:r w:rsidR="00341C07" w:rsidRPr="00271578">
        <w:rPr>
          <w:rFonts w:ascii="Lato" w:hAnsi="Lato" w:cstheme="minorHAnsi"/>
          <w:bCs/>
          <w:spacing w:val="4"/>
        </w:rPr>
        <w:br/>
      </w:r>
      <w:r w:rsidRPr="00271578">
        <w:rPr>
          <w:rFonts w:ascii="Lato" w:hAnsi="Lato" w:cstheme="minorHAnsi"/>
          <w:bCs/>
          <w:spacing w:val="4"/>
        </w:rPr>
        <w:t xml:space="preserve">o postępowaniu przed sądami administracyjnymi (t.j. Dz. U. z </w:t>
      </w:r>
      <w:r w:rsidR="00B61F22" w:rsidRPr="00271578">
        <w:rPr>
          <w:rFonts w:ascii="Lato" w:hAnsi="Lato" w:cstheme="minorHAnsi"/>
          <w:bCs/>
          <w:spacing w:val="4"/>
        </w:rPr>
        <w:t>202</w:t>
      </w:r>
      <w:r w:rsidR="00EF3BFC" w:rsidRPr="00271578">
        <w:rPr>
          <w:rFonts w:ascii="Lato" w:hAnsi="Lato" w:cstheme="minorHAnsi"/>
          <w:bCs/>
          <w:spacing w:val="4"/>
        </w:rPr>
        <w:t>4</w:t>
      </w:r>
      <w:r w:rsidR="00B61F22" w:rsidRPr="00271578">
        <w:rPr>
          <w:rFonts w:ascii="Lato" w:hAnsi="Lato" w:cstheme="minorHAnsi"/>
          <w:bCs/>
          <w:spacing w:val="4"/>
        </w:rPr>
        <w:t xml:space="preserve"> r. poz. </w:t>
      </w:r>
      <w:r w:rsidR="00EF3BFC" w:rsidRPr="00271578">
        <w:rPr>
          <w:rFonts w:ascii="Lato" w:hAnsi="Lato" w:cstheme="minorHAnsi"/>
          <w:bCs/>
          <w:spacing w:val="4"/>
        </w:rPr>
        <w:t>935</w:t>
      </w:r>
      <w:r w:rsidRPr="00271578">
        <w:rPr>
          <w:rFonts w:ascii="Lato" w:hAnsi="Lato" w:cstheme="minorHAnsi"/>
          <w:bCs/>
          <w:spacing w:val="4"/>
        </w:rPr>
        <w:t>), zwanej dalej „</w:t>
      </w:r>
      <w:r w:rsidRPr="00271578">
        <w:rPr>
          <w:rFonts w:ascii="Lato" w:hAnsi="Lato" w:cstheme="minorHAnsi"/>
          <w:bCs/>
          <w:i/>
          <w:spacing w:val="4"/>
        </w:rPr>
        <w:t>ppsa”</w:t>
      </w:r>
      <w:r w:rsidRPr="00271578">
        <w:rPr>
          <w:rFonts w:ascii="Lato" w:hAnsi="Lato" w:cstheme="minorHAnsi"/>
          <w:bCs/>
          <w:spacing w:val="4"/>
        </w:rPr>
        <w:t xml:space="preserve">, na decyzję przysługuje prawo złożenia skargi do Wojewódzkiego Sądu Administracyjnego w Warszawie, za pośrednictwem Ministra Rozwoju i Technologii </w:t>
      </w:r>
      <w:r w:rsidR="00341C07" w:rsidRPr="00271578">
        <w:rPr>
          <w:rFonts w:ascii="Lato" w:hAnsi="Lato" w:cstheme="minorHAnsi"/>
          <w:bCs/>
          <w:spacing w:val="4"/>
        </w:rPr>
        <w:br/>
      </w:r>
      <w:r w:rsidRPr="00271578">
        <w:rPr>
          <w:rFonts w:ascii="Lato" w:hAnsi="Lato" w:cstheme="minorHAnsi"/>
          <w:bCs/>
          <w:spacing w:val="4"/>
        </w:rPr>
        <w:t>w terminie 30 dni od dnia doręczenia decyzji.</w:t>
      </w:r>
    </w:p>
    <w:p w14:paraId="4BC5995C" w14:textId="529B594C" w:rsidR="00A30353" w:rsidRPr="00352273" w:rsidRDefault="00A90E84" w:rsidP="00352273">
      <w:pPr>
        <w:spacing w:after="240" w:line="240" w:lineRule="exact"/>
        <w:jc w:val="both"/>
        <w:rPr>
          <w:rFonts w:ascii="Lato" w:hAnsi="Lato" w:cstheme="minorHAnsi"/>
          <w:bCs/>
          <w:spacing w:val="4"/>
        </w:rPr>
      </w:pPr>
      <w:r w:rsidRPr="00271578">
        <w:rPr>
          <w:rFonts w:ascii="Lato" w:hAnsi="Lato" w:cstheme="minorHAnsi"/>
          <w:bCs/>
          <w:spacing w:val="4"/>
        </w:rPr>
        <w:t xml:space="preserve">Jednocześnie informuję, że do skargi należy załączyć dowód uiszczenia wpisu </w:t>
      </w:r>
      <w:r w:rsidR="00262D8C" w:rsidRPr="00271578">
        <w:rPr>
          <w:rFonts w:ascii="Lato" w:hAnsi="Lato" w:cstheme="minorHAnsi"/>
          <w:bCs/>
          <w:spacing w:val="4"/>
        </w:rPr>
        <w:br/>
      </w:r>
      <w:r w:rsidRPr="00271578">
        <w:rPr>
          <w:rFonts w:ascii="Lato" w:hAnsi="Lato" w:cstheme="minorHAnsi"/>
          <w:bCs/>
          <w:spacing w:val="4"/>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271578">
        <w:rPr>
          <w:rFonts w:ascii="Lato" w:hAnsi="Lato" w:cstheme="minorHAnsi"/>
          <w:bCs/>
          <w:i/>
          <w:spacing w:val="4"/>
        </w:rPr>
        <w:t>ppsa</w:t>
      </w:r>
      <w:r w:rsidRPr="00271578">
        <w:rPr>
          <w:rFonts w:ascii="Lato" w:hAnsi="Lato" w:cstheme="minorHAnsi"/>
          <w:bCs/>
          <w:spacing w:val="4"/>
        </w:rPr>
        <w:t>.</w:t>
      </w:r>
    </w:p>
    <w:p w14:paraId="18464D63" w14:textId="175C3489" w:rsidR="00313D33" w:rsidRPr="00B92BE5" w:rsidRDefault="00313D33" w:rsidP="00B92BE5">
      <w:pPr>
        <w:spacing w:after="0" w:line="240" w:lineRule="exact"/>
        <w:rPr>
          <w:rFonts w:ascii="Lato" w:hAnsi="Lato" w:cs="Arial"/>
        </w:rPr>
      </w:pPr>
    </w:p>
    <w:sectPr w:rsidR="00313D33" w:rsidRPr="00B92BE5" w:rsidSect="00CE18E1">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2171E" w14:textId="77777777" w:rsidR="001D53FA" w:rsidRPr="00271578" w:rsidRDefault="001D53FA" w:rsidP="009276B2">
      <w:pPr>
        <w:spacing w:after="0" w:line="240" w:lineRule="auto"/>
      </w:pPr>
      <w:r w:rsidRPr="00271578">
        <w:separator/>
      </w:r>
    </w:p>
  </w:endnote>
  <w:endnote w:type="continuationSeparator" w:id="0">
    <w:p w14:paraId="78023080" w14:textId="77777777" w:rsidR="001D53FA" w:rsidRPr="00271578" w:rsidRDefault="001D53FA" w:rsidP="009276B2">
      <w:pPr>
        <w:spacing w:after="0" w:line="240" w:lineRule="auto"/>
      </w:pPr>
      <w:r w:rsidRPr="002715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C88588BC-4459-4089-ADF6-BFB3BB23B43F}"/>
    <w:embedBold r:id="rId2" w:fontKey="{18B058A2-7302-40CB-BD5C-EC50FAF4B434}"/>
    <w:embedItalic r:id="rId3" w:fontKey="{9E1D947D-1409-4B46-A900-1C63C9FAD35D}"/>
  </w:font>
  <w:font w:name="Calibri">
    <w:panose1 w:val="020F0502020204030204"/>
    <w:charset w:val="EE"/>
    <w:family w:val="swiss"/>
    <w:pitch w:val="variable"/>
    <w:sig w:usb0="E4002EFF" w:usb1="C200247B" w:usb2="00000009" w:usb3="00000000" w:csb0="000001FF" w:csb1="00000000"/>
    <w:embedRegular r:id="rId4" w:fontKey="{02B0726F-877A-42CF-A826-3AE3441787CD}"/>
    <w:embedBold r:id="rId5" w:fontKey="{7994B256-9950-4114-9DE4-3409CFA9C574}"/>
    <w:embedItalic r:id="rId6" w:fontKey="{EF76142C-DF32-4849-A265-875AB23FA439}"/>
    <w:embedBoldItalic r:id="rId7" w:fontKey="{807F778F-AAE8-4FD5-B154-F9D74B000DD6}"/>
  </w:font>
  <w:font w:name="Calibri Light">
    <w:panose1 w:val="020F0302020204030204"/>
    <w:charset w:val="EE"/>
    <w:family w:val="swiss"/>
    <w:pitch w:val="variable"/>
    <w:sig w:usb0="E4002EFF" w:usb1="C200247B" w:usb2="00000009" w:usb3="00000000" w:csb0="000001FF" w:csb1="00000000"/>
    <w:embedRegular r:id="rId8" w:fontKey="{DA23A7E8-2863-44A4-8E9C-E8BC17D65359}"/>
  </w:font>
  <w:font w:name="___WRD_EMBED_SUB_43">
    <w:altName w:val="Calibri"/>
    <w:panose1 w:val="00000000000000000000"/>
    <w:charset w:val="EE"/>
    <w:family w:val="swiss"/>
    <w:notTrueType/>
    <w:pitch w:val="default"/>
    <w:sig w:usb0="00000007" w:usb1="00000000" w:usb2="00000000" w:usb3="00000000" w:csb0="00000003" w:csb1="00000000"/>
  </w:font>
  <w:font w:name="Lato,Italic">
    <w:altName w:val="Segoe UI"/>
    <w:panose1 w:val="00000000000000000000"/>
    <w:charset w:val="EE"/>
    <w:family w:val="auto"/>
    <w:notTrueType/>
    <w:pitch w:val="default"/>
    <w:sig w:usb0="00000007" w:usb1="00000000" w:usb2="00000000" w:usb3="00000000" w:csb0="00000003" w:csb1="00000000"/>
  </w:font>
  <w:font w:name="Lao UI">
    <w:charset w:val="00"/>
    <w:family w:val="swiss"/>
    <w:pitch w:val="variable"/>
    <w:sig w:usb0="82000003" w:usb1="00000000" w:usb2="00000000" w:usb3="00000000" w:csb0="00000001" w:csb1="00000000"/>
    <w:embedRegular r:id="rId9" w:fontKey="{1EC7AD4C-C1DC-4E87-B65C-C743BD1D55B7}"/>
    <w:embedBold r:id="rId10" w:fontKey="{D1CA8A8A-DC9A-4EF5-A73A-70FED3C39817}"/>
    <w:embedItalic r:id="rId11" w:fontKey="{9CC2C515-DBA9-4221-B25B-F39E4EE15B4C}"/>
    <w:embedBoldItalic r:id="rId12" w:fontKey="{78FB5E1B-7CC0-4D77-B12A-D4E4BC3EA9AF}"/>
  </w:font>
  <w:font w:name="Microsoft Sans Serif">
    <w:panose1 w:val="020B0604020202020204"/>
    <w:charset w:val="EE"/>
    <w:family w:val="swiss"/>
    <w:pitch w:val="variable"/>
    <w:sig w:usb0="E5002EFF" w:usb1="C000605B" w:usb2="00000029" w:usb3="00000000" w:csb0="000101FF" w:csb1="00000000"/>
    <w:embedRegular r:id="rId13" w:fontKey="{819C9DE1-5C90-42F7-9AA3-802D87A9A6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952908"/>
      <w:docPartObj>
        <w:docPartGallery w:val="Page Numbers (Bottom of Page)"/>
        <w:docPartUnique/>
      </w:docPartObj>
    </w:sdtPr>
    <w:sdtEndPr>
      <w:rPr>
        <w:rFonts w:ascii="Lato" w:hAnsi="Lato"/>
        <w:sz w:val="16"/>
        <w:szCs w:val="16"/>
      </w:rPr>
    </w:sdtEndPr>
    <w:sdtContent>
      <w:sdt>
        <w:sdtPr>
          <w:id w:val="1728636285"/>
          <w:docPartObj>
            <w:docPartGallery w:val="Page Numbers (Top of Page)"/>
            <w:docPartUnique/>
          </w:docPartObj>
        </w:sdtPr>
        <w:sdtEndPr>
          <w:rPr>
            <w:rFonts w:ascii="Lato" w:hAnsi="Lato"/>
            <w:sz w:val="16"/>
            <w:szCs w:val="16"/>
          </w:rPr>
        </w:sdtEndPr>
        <w:sdtContent>
          <w:p w14:paraId="4E572726" w14:textId="32A8F76B" w:rsidR="002103D2" w:rsidRPr="00271578" w:rsidRDefault="002103D2">
            <w:pPr>
              <w:pStyle w:val="Stopka"/>
              <w:jc w:val="center"/>
              <w:rPr>
                <w:rFonts w:ascii="Lato" w:hAnsi="Lato"/>
                <w:sz w:val="16"/>
                <w:szCs w:val="16"/>
              </w:rPr>
            </w:pPr>
            <w:r w:rsidRPr="00271578">
              <w:rPr>
                <w:rFonts w:ascii="Lato" w:hAnsi="Lato"/>
                <w:sz w:val="16"/>
                <w:szCs w:val="16"/>
              </w:rPr>
              <w:fldChar w:fldCharType="begin"/>
            </w:r>
            <w:r w:rsidRPr="00271578">
              <w:rPr>
                <w:rFonts w:ascii="Lato" w:hAnsi="Lato"/>
                <w:sz w:val="16"/>
                <w:szCs w:val="16"/>
              </w:rPr>
              <w:instrText>PAGE</w:instrText>
            </w:r>
            <w:r w:rsidRPr="00271578">
              <w:rPr>
                <w:rFonts w:ascii="Lato" w:hAnsi="Lato"/>
                <w:sz w:val="16"/>
                <w:szCs w:val="16"/>
              </w:rPr>
              <w:fldChar w:fldCharType="separate"/>
            </w:r>
            <w:r w:rsidRPr="00271578">
              <w:rPr>
                <w:rFonts w:ascii="Lato" w:hAnsi="Lato"/>
                <w:sz w:val="16"/>
                <w:szCs w:val="16"/>
              </w:rPr>
              <w:t>2</w:t>
            </w:r>
            <w:r w:rsidRPr="00271578">
              <w:rPr>
                <w:rFonts w:ascii="Lato" w:hAnsi="Lato"/>
                <w:sz w:val="16"/>
                <w:szCs w:val="16"/>
              </w:rPr>
              <w:fldChar w:fldCharType="end"/>
            </w:r>
            <w:r w:rsidRPr="00271578">
              <w:rPr>
                <w:rFonts w:ascii="Lato" w:hAnsi="Lato"/>
                <w:sz w:val="16"/>
                <w:szCs w:val="16"/>
              </w:rPr>
              <w:t xml:space="preserve"> (</w:t>
            </w:r>
            <w:r w:rsidRPr="00271578">
              <w:rPr>
                <w:rFonts w:ascii="Lato" w:hAnsi="Lato"/>
                <w:sz w:val="16"/>
                <w:szCs w:val="16"/>
              </w:rPr>
              <w:fldChar w:fldCharType="begin"/>
            </w:r>
            <w:r w:rsidRPr="00271578">
              <w:rPr>
                <w:rFonts w:ascii="Lato" w:hAnsi="Lato"/>
                <w:sz w:val="16"/>
                <w:szCs w:val="16"/>
              </w:rPr>
              <w:instrText>NUMPAGES</w:instrText>
            </w:r>
            <w:r w:rsidRPr="00271578">
              <w:rPr>
                <w:rFonts w:ascii="Lato" w:hAnsi="Lato"/>
                <w:sz w:val="16"/>
                <w:szCs w:val="16"/>
              </w:rPr>
              <w:fldChar w:fldCharType="separate"/>
            </w:r>
            <w:r w:rsidRPr="00271578">
              <w:rPr>
                <w:rFonts w:ascii="Lato" w:hAnsi="Lato"/>
                <w:sz w:val="16"/>
                <w:szCs w:val="16"/>
              </w:rPr>
              <w:t>2</w:t>
            </w:r>
            <w:r w:rsidRPr="00271578">
              <w:rPr>
                <w:rFonts w:ascii="Lato" w:hAnsi="Lato"/>
                <w:sz w:val="16"/>
                <w:szCs w:val="16"/>
              </w:rPr>
              <w:fldChar w:fldCharType="end"/>
            </w:r>
            <w:r w:rsidRPr="00271578">
              <w:rPr>
                <w:rFonts w:ascii="Lato" w:hAnsi="Lato"/>
                <w:sz w:val="16"/>
                <w:szCs w:val="16"/>
              </w:rPr>
              <w:t>)</w:t>
            </w:r>
          </w:p>
        </w:sdtContent>
      </w:sdt>
    </w:sdtContent>
  </w:sdt>
  <w:p w14:paraId="37821F1F" w14:textId="7A028938" w:rsidR="003A1976" w:rsidRPr="00271578"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59933C64" w:rsidR="00947F4D" w:rsidRPr="00271578"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7A7F9" w14:textId="77777777" w:rsidR="001D53FA" w:rsidRPr="00271578" w:rsidRDefault="001D53FA" w:rsidP="009276B2">
      <w:pPr>
        <w:spacing w:after="0" w:line="240" w:lineRule="auto"/>
      </w:pPr>
      <w:r w:rsidRPr="00271578">
        <w:separator/>
      </w:r>
    </w:p>
  </w:footnote>
  <w:footnote w:type="continuationSeparator" w:id="0">
    <w:p w14:paraId="0A4C0B6C" w14:textId="77777777" w:rsidR="001D53FA" w:rsidRPr="00271578" w:rsidRDefault="001D53FA" w:rsidP="009276B2">
      <w:pPr>
        <w:spacing w:after="0" w:line="240" w:lineRule="auto"/>
      </w:pPr>
      <w:r w:rsidRPr="002715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Pr="00271578"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Pr="00271578" w:rsidRDefault="007475AB">
    <w:pPr>
      <w:pStyle w:val="Nagwek"/>
    </w:pPr>
    <w:r w:rsidRPr="00565B34">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rPr>
        <w:b w:val="0"/>
        <w:bCs w:val="0"/>
        <w:i w:val="0"/>
        <w:iCs w:val="0"/>
        <w:smallCaps w:val="0"/>
        <w:strike w:val="0"/>
        <w:color w:val="000000"/>
        <w:spacing w:val="0"/>
        <w:w w:val="100"/>
        <w:position w:val="0"/>
        <w:sz w:val="14"/>
        <w:szCs w:val="14"/>
        <w:u w:val="none"/>
      </w:rPr>
    </w:lvl>
    <w:lvl w:ilvl="1">
      <w:start w:val="1"/>
      <w:numFmt w:val="bullet"/>
      <w:lvlText w:val="-"/>
      <w:lvlJc w:val="left"/>
      <w:rPr>
        <w:b w:val="0"/>
        <w:bCs w:val="0"/>
        <w:i w:val="0"/>
        <w:iCs w:val="0"/>
        <w:smallCaps w:val="0"/>
        <w:strike w:val="0"/>
        <w:color w:val="000000"/>
        <w:spacing w:val="0"/>
        <w:w w:val="100"/>
        <w:position w:val="0"/>
        <w:sz w:val="14"/>
        <w:szCs w:val="14"/>
        <w:u w:val="none"/>
      </w:rPr>
    </w:lvl>
    <w:lvl w:ilvl="2">
      <w:start w:val="1"/>
      <w:numFmt w:val="bullet"/>
      <w:lvlText w:val="-"/>
      <w:lvlJc w:val="left"/>
      <w:rPr>
        <w:b w:val="0"/>
        <w:bCs w:val="0"/>
        <w:i w:val="0"/>
        <w:iCs w:val="0"/>
        <w:smallCaps w:val="0"/>
        <w:strike w:val="0"/>
        <w:color w:val="000000"/>
        <w:spacing w:val="0"/>
        <w:w w:val="100"/>
        <w:position w:val="0"/>
        <w:sz w:val="14"/>
        <w:szCs w:val="14"/>
        <w:u w:val="none"/>
      </w:rPr>
    </w:lvl>
    <w:lvl w:ilvl="3">
      <w:start w:val="1"/>
      <w:numFmt w:val="bullet"/>
      <w:lvlText w:val="-"/>
      <w:lvlJc w:val="left"/>
      <w:rPr>
        <w:b w:val="0"/>
        <w:bCs w:val="0"/>
        <w:i w:val="0"/>
        <w:iCs w:val="0"/>
        <w:smallCaps w:val="0"/>
        <w:strike w:val="0"/>
        <w:color w:val="000000"/>
        <w:spacing w:val="0"/>
        <w:w w:val="100"/>
        <w:position w:val="0"/>
        <w:sz w:val="14"/>
        <w:szCs w:val="14"/>
        <w:u w:val="none"/>
      </w:rPr>
    </w:lvl>
    <w:lvl w:ilvl="4">
      <w:start w:val="1"/>
      <w:numFmt w:val="bullet"/>
      <w:lvlText w:val="-"/>
      <w:lvlJc w:val="left"/>
      <w:rPr>
        <w:b w:val="0"/>
        <w:bCs w:val="0"/>
        <w:i w:val="0"/>
        <w:iCs w:val="0"/>
        <w:smallCaps w:val="0"/>
        <w:strike w:val="0"/>
        <w:color w:val="000000"/>
        <w:spacing w:val="0"/>
        <w:w w:val="100"/>
        <w:position w:val="0"/>
        <w:sz w:val="14"/>
        <w:szCs w:val="14"/>
        <w:u w:val="none"/>
      </w:rPr>
    </w:lvl>
    <w:lvl w:ilvl="5">
      <w:start w:val="1"/>
      <w:numFmt w:val="bullet"/>
      <w:lvlText w:val="-"/>
      <w:lvlJc w:val="left"/>
      <w:rPr>
        <w:b w:val="0"/>
        <w:bCs w:val="0"/>
        <w:i w:val="0"/>
        <w:iCs w:val="0"/>
        <w:smallCaps w:val="0"/>
        <w:strike w:val="0"/>
        <w:color w:val="000000"/>
        <w:spacing w:val="0"/>
        <w:w w:val="100"/>
        <w:position w:val="0"/>
        <w:sz w:val="14"/>
        <w:szCs w:val="14"/>
        <w:u w:val="none"/>
      </w:rPr>
    </w:lvl>
    <w:lvl w:ilvl="6">
      <w:start w:val="1"/>
      <w:numFmt w:val="bullet"/>
      <w:lvlText w:val="-"/>
      <w:lvlJc w:val="left"/>
      <w:rPr>
        <w:b w:val="0"/>
        <w:bCs w:val="0"/>
        <w:i w:val="0"/>
        <w:iCs w:val="0"/>
        <w:smallCaps w:val="0"/>
        <w:strike w:val="0"/>
        <w:color w:val="000000"/>
        <w:spacing w:val="0"/>
        <w:w w:val="100"/>
        <w:position w:val="0"/>
        <w:sz w:val="14"/>
        <w:szCs w:val="14"/>
        <w:u w:val="none"/>
      </w:rPr>
    </w:lvl>
    <w:lvl w:ilvl="7">
      <w:start w:val="1"/>
      <w:numFmt w:val="bullet"/>
      <w:lvlText w:val="-"/>
      <w:lvlJc w:val="left"/>
      <w:rPr>
        <w:b w:val="0"/>
        <w:bCs w:val="0"/>
        <w:i w:val="0"/>
        <w:iCs w:val="0"/>
        <w:smallCaps w:val="0"/>
        <w:strike w:val="0"/>
        <w:color w:val="000000"/>
        <w:spacing w:val="0"/>
        <w:w w:val="100"/>
        <w:position w:val="0"/>
        <w:sz w:val="14"/>
        <w:szCs w:val="14"/>
        <w:u w:val="none"/>
      </w:rPr>
    </w:lvl>
    <w:lvl w:ilvl="8">
      <w:start w:val="1"/>
      <w:numFmt w:val="bullet"/>
      <w:lvlText w:val="-"/>
      <w:lvlJc w:val="left"/>
      <w:rPr>
        <w:b w:val="0"/>
        <w:bCs w:val="0"/>
        <w:i w:val="0"/>
        <w:iCs w:val="0"/>
        <w:smallCaps w:val="0"/>
        <w:strike w:val="0"/>
        <w:color w:val="000000"/>
        <w:spacing w:val="0"/>
        <w:w w:val="100"/>
        <w:position w:val="0"/>
        <w:sz w:val="14"/>
        <w:szCs w:val="14"/>
        <w:u w:val="none"/>
      </w:rPr>
    </w:lvl>
  </w:abstractNum>
  <w:abstractNum w:abstractNumId="1" w15:restartNumberingAfterBreak="0">
    <w:nsid w:val="00000003"/>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 w15:restartNumberingAfterBreak="0">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D8A07DF"/>
    <w:multiLevelType w:val="hybridMultilevel"/>
    <w:tmpl w:val="49165C02"/>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0733B51"/>
    <w:multiLevelType w:val="hybridMultilevel"/>
    <w:tmpl w:val="4462F3E4"/>
    <w:lvl w:ilvl="0" w:tplc="B4247ACC">
      <w:start w:val="1"/>
      <w:numFmt w:val="decimal"/>
      <w:lvlText w:val="%1."/>
      <w:lvlJc w:val="left"/>
      <w:pPr>
        <w:tabs>
          <w:tab w:val="num" w:pos="360"/>
        </w:tabs>
        <w:ind w:left="360" w:hanging="360"/>
      </w:pPr>
      <w:rPr>
        <w:rFonts w:cs="Times New Roman"/>
      </w:rPr>
    </w:lvl>
    <w:lvl w:ilvl="1" w:tplc="7B5C051A">
      <w:start w:val="1"/>
      <w:numFmt w:val="lowerLetter"/>
      <w:lvlText w:val="%2."/>
      <w:lvlJc w:val="left"/>
      <w:pPr>
        <w:tabs>
          <w:tab w:val="num" w:pos="1080"/>
        </w:tabs>
        <w:ind w:left="1080" w:hanging="360"/>
      </w:pPr>
      <w:rPr>
        <w:rFonts w:cs="Times New Roman"/>
      </w:rPr>
    </w:lvl>
    <w:lvl w:ilvl="2" w:tplc="F9142EC2">
      <w:start w:val="1"/>
      <w:numFmt w:val="lowerRoman"/>
      <w:lvlText w:val="%3."/>
      <w:lvlJc w:val="right"/>
      <w:pPr>
        <w:tabs>
          <w:tab w:val="num" w:pos="1800"/>
        </w:tabs>
        <w:ind w:left="1800" w:hanging="180"/>
      </w:pPr>
      <w:rPr>
        <w:rFonts w:cs="Times New Roman"/>
      </w:rPr>
    </w:lvl>
    <w:lvl w:ilvl="3" w:tplc="55E47394">
      <w:start w:val="1"/>
      <w:numFmt w:val="decimal"/>
      <w:lvlText w:val="%4."/>
      <w:lvlJc w:val="left"/>
      <w:pPr>
        <w:tabs>
          <w:tab w:val="num" w:pos="2520"/>
        </w:tabs>
        <w:ind w:left="2520" w:hanging="360"/>
      </w:pPr>
      <w:rPr>
        <w:rFonts w:cs="Times New Roman"/>
      </w:rPr>
    </w:lvl>
    <w:lvl w:ilvl="4" w:tplc="794A907E">
      <w:start w:val="1"/>
      <w:numFmt w:val="lowerLetter"/>
      <w:lvlText w:val="%5."/>
      <w:lvlJc w:val="left"/>
      <w:pPr>
        <w:tabs>
          <w:tab w:val="num" w:pos="3240"/>
        </w:tabs>
        <w:ind w:left="3240" w:hanging="360"/>
      </w:pPr>
      <w:rPr>
        <w:rFonts w:cs="Times New Roman"/>
      </w:rPr>
    </w:lvl>
    <w:lvl w:ilvl="5" w:tplc="CC0A418E">
      <w:start w:val="1"/>
      <w:numFmt w:val="lowerRoman"/>
      <w:lvlText w:val="%6."/>
      <w:lvlJc w:val="right"/>
      <w:pPr>
        <w:tabs>
          <w:tab w:val="num" w:pos="3960"/>
        </w:tabs>
        <w:ind w:left="3960" w:hanging="180"/>
      </w:pPr>
      <w:rPr>
        <w:rFonts w:cs="Times New Roman"/>
      </w:rPr>
    </w:lvl>
    <w:lvl w:ilvl="6" w:tplc="5CC4675C">
      <w:start w:val="1"/>
      <w:numFmt w:val="decimal"/>
      <w:lvlText w:val="%7."/>
      <w:lvlJc w:val="left"/>
      <w:pPr>
        <w:tabs>
          <w:tab w:val="num" w:pos="4680"/>
        </w:tabs>
        <w:ind w:left="4680" w:hanging="360"/>
      </w:pPr>
      <w:rPr>
        <w:rFonts w:cs="Times New Roman"/>
      </w:rPr>
    </w:lvl>
    <w:lvl w:ilvl="7" w:tplc="D1FA1EEE">
      <w:start w:val="1"/>
      <w:numFmt w:val="lowerLetter"/>
      <w:lvlText w:val="%8."/>
      <w:lvlJc w:val="left"/>
      <w:pPr>
        <w:tabs>
          <w:tab w:val="num" w:pos="5400"/>
        </w:tabs>
        <w:ind w:left="5400" w:hanging="360"/>
      </w:pPr>
      <w:rPr>
        <w:rFonts w:cs="Times New Roman"/>
      </w:rPr>
    </w:lvl>
    <w:lvl w:ilvl="8" w:tplc="D9088AE2">
      <w:start w:val="1"/>
      <w:numFmt w:val="lowerRoman"/>
      <w:lvlText w:val="%9."/>
      <w:lvlJc w:val="right"/>
      <w:pPr>
        <w:tabs>
          <w:tab w:val="num" w:pos="6120"/>
        </w:tabs>
        <w:ind w:left="6120" w:hanging="180"/>
      </w:pPr>
      <w:rPr>
        <w:rFonts w:cs="Times New Roman"/>
      </w:rPr>
    </w:lvl>
  </w:abstractNum>
  <w:abstractNum w:abstractNumId="5" w15:restartNumberingAfterBreak="0">
    <w:nsid w:val="12003CF7"/>
    <w:multiLevelType w:val="hybridMultilevel"/>
    <w:tmpl w:val="69FEB8AC"/>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5B448AE"/>
    <w:multiLevelType w:val="hybridMultilevel"/>
    <w:tmpl w:val="04767468"/>
    <w:lvl w:ilvl="0" w:tplc="021A209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F512DAA"/>
    <w:multiLevelType w:val="hybridMultilevel"/>
    <w:tmpl w:val="3182ACF0"/>
    <w:lvl w:ilvl="0" w:tplc="FD101316">
      <w:start w:val="1"/>
      <w:numFmt w:val="bullet"/>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9" w15:restartNumberingAfterBreak="0">
    <w:nsid w:val="276458FF"/>
    <w:multiLevelType w:val="hybridMultilevel"/>
    <w:tmpl w:val="09C418D6"/>
    <w:lvl w:ilvl="0" w:tplc="12EAE33A">
      <w:start w:val="1"/>
      <w:numFmt w:val="upperRoman"/>
      <w:lvlText w:val="%1."/>
      <w:lvlJc w:val="right"/>
      <w:pPr>
        <w:ind w:left="36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294E10"/>
    <w:multiLevelType w:val="hybridMultilevel"/>
    <w:tmpl w:val="494EB756"/>
    <w:lvl w:ilvl="0" w:tplc="04185A2C">
      <w:start w:val="1"/>
      <w:numFmt w:val="bullet"/>
      <w:lvlText w:val="-"/>
      <w:lvlJc w:val="left"/>
      <w:pPr>
        <w:ind w:left="720" w:hanging="360"/>
      </w:pPr>
      <w:rPr>
        <w:rFonts w:ascii="Arial" w:hAnsi="Arial" w:hint="default"/>
        <w:b w:val="0"/>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EF02B3"/>
    <w:multiLevelType w:val="hybridMultilevel"/>
    <w:tmpl w:val="95EE3E22"/>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3667DE"/>
    <w:multiLevelType w:val="hybridMultilevel"/>
    <w:tmpl w:val="E90C2FDA"/>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6126B6"/>
    <w:multiLevelType w:val="hybridMultilevel"/>
    <w:tmpl w:val="B6E8748C"/>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73E1530"/>
    <w:multiLevelType w:val="hybridMultilevel"/>
    <w:tmpl w:val="E93894B6"/>
    <w:lvl w:ilvl="0" w:tplc="9D84451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5105E7"/>
    <w:multiLevelType w:val="hybridMultilevel"/>
    <w:tmpl w:val="40BAA8E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39B46BDA"/>
    <w:multiLevelType w:val="hybridMultilevel"/>
    <w:tmpl w:val="4E2086C2"/>
    <w:lvl w:ilvl="0" w:tplc="7A161A42">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9" w15:restartNumberingAfterBreak="0">
    <w:nsid w:val="3A71417F"/>
    <w:multiLevelType w:val="hybridMultilevel"/>
    <w:tmpl w:val="CC320FDE"/>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E8C404E"/>
    <w:multiLevelType w:val="hybridMultilevel"/>
    <w:tmpl w:val="06ECCB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0E25248"/>
    <w:multiLevelType w:val="hybridMultilevel"/>
    <w:tmpl w:val="D0A029C8"/>
    <w:lvl w:ilvl="0" w:tplc="657A971E">
      <w:start w:val="1"/>
      <w:numFmt w:val="decimal"/>
      <w:lvlText w:val="%1."/>
      <w:lvlJc w:val="left"/>
      <w:pPr>
        <w:ind w:left="360" w:hanging="360"/>
      </w:pPr>
      <w:rPr>
        <w:rFonts w:ascii="Lato" w:hAnsi="Lato" w:cs="Arial"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24A5F16"/>
    <w:multiLevelType w:val="hybridMultilevel"/>
    <w:tmpl w:val="BBC888F2"/>
    <w:lvl w:ilvl="0" w:tplc="AA28588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42C259D3"/>
    <w:multiLevelType w:val="hybridMultilevel"/>
    <w:tmpl w:val="EFDC5014"/>
    <w:lvl w:ilvl="0" w:tplc="25601F6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3B41BB0"/>
    <w:multiLevelType w:val="hybridMultilevel"/>
    <w:tmpl w:val="C158056A"/>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0214E45"/>
    <w:multiLevelType w:val="hybridMultilevel"/>
    <w:tmpl w:val="37FC18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C624C7"/>
    <w:multiLevelType w:val="hybridMultilevel"/>
    <w:tmpl w:val="12628FDA"/>
    <w:lvl w:ilvl="0" w:tplc="E9AE3836">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8" w15:restartNumberingAfterBreak="0">
    <w:nsid w:val="570406B9"/>
    <w:multiLevelType w:val="hybridMultilevel"/>
    <w:tmpl w:val="15166204"/>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8B72480"/>
    <w:multiLevelType w:val="hybridMultilevel"/>
    <w:tmpl w:val="6628A46A"/>
    <w:lvl w:ilvl="0" w:tplc="41642A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95C5E69"/>
    <w:multiLevelType w:val="hybridMultilevel"/>
    <w:tmpl w:val="28D614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601CDA"/>
    <w:multiLevelType w:val="multilevel"/>
    <w:tmpl w:val="15C20C6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5EBC2E03"/>
    <w:multiLevelType w:val="hybridMultilevel"/>
    <w:tmpl w:val="0CF6821C"/>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612B0254"/>
    <w:multiLevelType w:val="hybridMultilevel"/>
    <w:tmpl w:val="828E0E3E"/>
    <w:lvl w:ilvl="0" w:tplc="7A161A42">
      <w:start w:val="1"/>
      <w:numFmt w:val="bullet"/>
      <w:lvlText w:val=""/>
      <w:lvlJc w:val="left"/>
      <w:pPr>
        <w:ind w:left="64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63B61532"/>
    <w:multiLevelType w:val="hybridMultilevel"/>
    <w:tmpl w:val="EBE077FC"/>
    <w:lvl w:ilvl="0" w:tplc="A30A4644">
      <w:start w:val="1"/>
      <w:numFmt w:val="upperRoman"/>
      <w:lvlText w:val="%1."/>
      <w:lvlJc w:val="left"/>
      <w:pPr>
        <w:ind w:left="1080" w:hanging="72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8CD527A"/>
    <w:multiLevelType w:val="hybridMultilevel"/>
    <w:tmpl w:val="D35E775E"/>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7" w15:restartNumberingAfterBreak="0">
    <w:nsid w:val="69971DDF"/>
    <w:multiLevelType w:val="hybridMultilevel"/>
    <w:tmpl w:val="5C1C097C"/>
    <w:lvl w:ilvl="0" w:tplc="FD101316">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25C7871"/>
    <w:multiLevelType w:val="hybridMultilevel"/>
    <w:tmpl w:val="192E4A54"/>
    <w:lvl w:ilvl="0" w:tplc="74509772">
      <w:start w:val="1"/>
      <w:numFmt w:val="upperRoman"/>
      <w:lvlText w:val="%1."/>
      <w:lvlJc w:val="righ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6446B21"/>
    <w:multiLevelType w:val="hybridMultilevel"/>
    <w:tmpl w:val="58EA755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8309CF"/>
    <w:multiLevelType w:val="hybridMultilevel"/>
    <w:tmpl w:val="3346654A"/>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3760525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4"/>
  </w:num>
  <w:num w:numId="3" w16cid:durableId="417214448">
    <w:abstractNumId w:val="9"/>
  </w:num>
  <w:num w:numId="4" w16cid:durableId="1433431715">
    <w:abstractNumId w:val="24"/>
  </w:num>
  <w:num w:numId="5" w16cid:durableId="770048367">
    <w:abstractNumId w:val="17"/>
  </w:num>
  <w:num w:numId="6" w16cid:durableId="1781414739">
    <w:abstractNumId w:val="21"/>
  </w:num>
  <w:num w:numId="7" w16cid:durableId="536814556">
    <w:abstractNumId w:val="40"/>
  </w:num>
  <w:num w:numId="8" w16cid:durableId="1434470995">
    <w:abstractNumId w:val="32"/>
  </w:num>
  <w:num w:numId="9" w16cid:durableId="261308036">
    <w:abstractNumId w:val="5"/>
  </w:num>
  <w:num w:numId="10" w16cid:durableId="312609944">
    <w:abstractNumId w:val="14"/>
  </w:num>
  <w:num w:numId="11" w16cid:durableId="224028465">
    <w:abstractNumId w:val="3"/>
  </w:num>
  <w:num w:numId="12" w16cid:durableId="1970240599">
    <w:abstractNumId w:val="25"/>
  </w:num>
  <w:num w:numId="13" w16cid:durableId="1511603338">
    <w:abstractNumId w:val="13"/>
  </w:num>
  <w:num w:numId="14" w16cid:durableId="1782072550">
    <w:abstractNumId w:val="38"/>
  </w:num>
  <w:num w:numId="15" w16cid:durableId="1241476516">
    <w:abstractNumId w:val="37"/>
  </w:num>
  <w:num w:numId="16" w16cid:durableId="1915582829">
    <w:abstractNumId w:val="7"/>
  </w:num>
  <w:num w:numId="17" w16cid:durableId="719982884">
    <w:abstractNumId w:val="19"/>
  </w:num>
  <w:num w:numId="18" w16cid:durableId="798955490">
    <w:abstractNumId w:val="39"/>
  </w:num>
  <w:num w:numId="19" w16cid:durableId="788864388">
    <w:abstractNumId w:val="10"/>
  </w:num>
  <w:num w:numId="20" w16cid:durableId="916866160">
    <w:abstractNumId w:val="18"/>
  </w:num>
  <w:num w:numId="21" w16cid:durableId="1272394841">
    <w:abstractNumId w:val="36"/>
  </w:num>
  <w:num w:numId="22" w16cid:durableId="94330095">
    <w:abstractNumId w:val="2"/>
  </w:num>
  <w:num w:numId="23" w16cid:durableId="703600433">
    <w:abstractNumId w:val="33"/>
  </w:num>
  <w:num w:numId="24" w16cid:durableId="179784571">
    <w:abstractNumId w:val="6"/>
  </w:num>
  <w:num w:numId="25" w16cid:durableId="1517958974">
    <w:abstractNumId w:val="0"/>
  </w:num>
  <w:num w:numId="26" w16cid:durableId="861548">
    <w:abstractNumId w:val="28"/>
  </w:num>
  <w:num w:numId="27" w16cid:durableId="406149866">
    <w:abstractNumId w:val="1"/>
  </w:num>
  <w:num w:numId="28" w16cid:durableId="34086769">
    <w:abstractNumId w:val="35"/>
  </w:num>
  <w:num w:numId="29" w16cid:durableId="657460060">
    <w:abstractNumId w:val="22"/>
  </w:num>
  <w:num w:numId="30" w16cid:durableId="936862377">
    <w:abstractNumId w:val="15"/>
  </w:num>
  <w:num w:numId="31" w16cid:durableId="1748767789">
    <w:abstractNumId w:val="16"/>
  </w:num>
  <w:num w:numId="32" w16cid:durableId="17095242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9452384">
    <w:abstractNumId w:val="26"/>
  </w:num>
  <w:num w:numId="34" w16cid:durableId="1519350558">
    <w:abstractNumId w:val="30"/>
  </w:num>
  <w:num w:numId="35" w16cid:durableId="356741619">
    <w:abstractNumId w:val="23"/>
  </w:num>
  <w:num w:numId="36" w16cid:durableId="1332754711">
    <w:abstractNumId w:val="27"/>
  </w:num>
  <w:num w:numId="37" w16cid:durableId="509835320">
    <w:abstractNumId w:val="29"/>
  </w:num>
  <w:num w:numId="38" w16cid:durableId="97069082">
    <w:abstractNumId w:val="12"/>
  </w:num>
  <w:num w:numId="39" w16cid:durableId="1523938429">
    <w:abstractNumId w:val="11"/>
  </w:num>
  <w:num w:numId="40" w16cid:durableId="1971745344">
    <w:abstractNumId w:val="31"/>
  </w:num>
  <w:num w:numId="41" w16cid:durableId="8114877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DFF"/>
    <w:rsid w:val="0000474B"/>
    <w:rsid w:val="00005524"/>
    <w:rsid w:val="000064C3"/>
    <w:rsid w:val="00006757"/>
    <w:rsid w:val="00012004"/>
    <w:rsid w:val="0001274F"/>
    <w:rsid w:val="00014477"/>
    <w:rsid w:val="000144FA"/>
    <w:rsid w:val="000154BB"/>
    <w:rsid w:val="00023F64"/>
    <w:rsid w:val="00024DC4"/>
    <w:rsid w:val="00025CAD"/>
    <w:rsid w:val="0002776B"/>
    <w:rsid w:val="00032AC2"/>
    <w:rsid w:val="00032F3C"/>
    <w:rsid w:val="00033ADE"/>
    <w:rsid w:val="00034B0F"/>
    <w:rsid w:val="00036ABB"/>
    <w:rsid w:val="00042D7B"/>
    <w:rsid w:val="00043B71"/>
    <w:rsid w:val="000444EB"/>
    <w:rsid w:val="000472BE"/>
    <w:rsid w:val="0005027E"/>
    <w:rsid w:val="00050627"/>
    <w:rsid w:val="0005114F"/>
    <w:rsid w:val="00052263"/>
    <w:rsid w:val="00055F10"/>
    <w:rsid w:val="00056E8F"/>
    <w:rsid w:val="00057290"/>
    <w:rsid w:val="00057F1C"/>
    <w:rsid w:val="0006625D"/>
    <w:rsid w:val="000670A1"/>
    <w:rsid w:val="0007132A"/>
    <w:rsid w:val="00071D26"/>
    <w:rsid w:val="000720E9"/>
    <w:rsid w:val="0007248F"/>
    <w:rsid w:val="000725B7"/>
    <w:rsid w:val="00073757"/>
    <w:rsid w:val="000829ED"/>
    <w:rsid w:val="00082C64"/>
    <w:rsid w:val="00082C81"/>
    <w:rsid w:val="0008451F"/>
    <w:rsid w:val="000855DA"/>
    <w:rsid w:val="00086D71"/>
    <w:rsid w:val="00090024"/>
    <w:rsid w:val="00092553"/>
    <w:rsid w:val="000935BB"/>
    <w:rsid w:val="000965BC"/>
    <w:rsid w:val="00096708"/>
    <w:rsid w:val="00096D83"/>
    <w:rsid w:val="000A02C0"/>
    <w:rsid w:val="000A0BB3"/>
    <w:rsid w:val="000A2644"/>
    <w:rsid w:val="000B320E"/>
    <w:rsid w:val="000B69D9"/>
    <w:rsid w:val="000C2682"/>
    <w:rsid w:val="000C390F"/>
    <w:rsid w:val="000C40D0"/>
    <w:rsid w:val="000C7885"/>
    <w:rsid w:val="000D0276"/>
    <w:rsid w:val="000D16DE"/>
    <w:rsid w:val="000D4989"/>
    <w:rsid w:val="000D69C7"/>
    <w:rsid w:val="000D6A81"/>
    <w:rsid w:val="000E02BF"/>
    <w:rsid w:val="000E1977"/>
    <w:rsid w:val="000E2549"/>
    <w:rsid w:val="000E37CB"/>
    <w:rsid w:val="000E5288"/>
    <w:rsid w:val="000E55F6"/>
    <w:rsid w:val="000E5BE5"/>
    <w:rsid w:val="000E6296"/>
    <w:rsid w:val="000E7391"/>
    <w:rsid w:val="000F15C9"/>
    <w:rsid w:val="000F229E"/>
    <w:rsid w:val="000F3826"/>
    <w:rsid w:val="000F4563"/>
    <w:rsid w:val="000F6DF1"/>
    <w:rsid w:val="000F723C"/>
    <w:rsid w:val="00100315"/>
    <w:rsid w:val="0010335D"/>
    <w:rsid w:val="0010629D"/>
    <w:rsid w:val="001066A5"/>
    <w:rsid w:val="00107519"/>
    <w:rsid w:val="00110895"/>
    <w:rsid w:val="00111FFC"/>
    <w:rsid w:val="00113528"/>
    <w:rsid w:val="00113F15"/>
    <w:rsid w:val="00123261"/>
    <w:rsid w:val="001236B0"/>
    <w:rsid w:val="00124013"/>
    <w:rsid w:val="00125870"/>
    <w:rsid w:val="0012684E"/>
    <w:rsid w:val="00127322"/>
    <w:rsid w:val="00130253"/>
    <w:rsid w:val="00141347"/>
    <w:rsid w:val="00141AAD"/>
    <w:rsid w:val="00141BFD"/>
    <w:rsid w:val="00142955"/>
    <w:rsid w:val="00142F50"/>
    <w:rsid w:val="00146AD4"/>
    <w:rsid w:val="00153DB2"/>
    <w:rsid w:val="00155E17"/>
    <w:rsid w:val="00164B95"/>
    <w:rsid w:val="00166A88"/>
    <w:rsid w:val="001711AB"/>
    <w:rsid w:val="00171FD0"/>
    <w:rsid w:val="00172780"/>
    <w:rsid w:val="0017279E"/>
    <w:rsid w:val="00174DF0"/>
    <w:rsid w:val="00175C44"/>
    <w:rsid w:val="0017741B"/>
    <w:rsid w:val="0018169D"/>
    <w:rsid w:val="00183B62"/>
    <w:rsid w:val="001853DE"/>
    <w:rsid w:val="00187FF1"/>
    <w:rsid w:val="0019576A"/>
    <w:rsid w:val="001A286E"/>
    <w:rsid w:val="001A29D8"/>
    <w:rsid w:val="001B14F8"/>
    <w:rsid w:val="001B2023"/>
    <w:rsid w:val="001B2DF3"/>
    <w:rsid w:val="001B569D"/>
    <w:rsid w:val="001B70EB"/>
    <w:rsid w:val="001B72B0"/>
    <w:rsid w:val="001B7486"/>
    <w:rsid w:val="001B7C63"/>
    <w:rsid w:val="001C0D5E"/>
    <w:rsid w:val="001C1F9A"/>
    <w:rsid w:val="001C495E"/>
    <w:rsid w:val="001D0100"/>
    <w:rsid w:val="001D185F"/>
    <w:rsid w:val="001D3E63"/>
    <w:rsid w:val="001D463C"/>
    <w:rsid w:val="001D53FA"/>
    <w:rsid w:val="001E014A"/>
    <w:rsid w:val="001E35EC"/>
    <w:rsid w:val="001E3C60"/>
    <w:rsid w:val="001E42DC"/>
    <w:rsid w:val="001E6129"/>
    <w:rsid w:val="001F1533"/>
    <w:rsid w:val="001F4ED4"/>
    <w:rsid w:val="001F52BD"/>
    <w:rsid w:val="001F58BA"/>
    <w:rsid w:val="00202F37"/>
    <w:rsid w:val="00203956"/>
    <w:rsid w:val="00205207"/>
    <w:rsid w:val="002103D2"/>
    <w:rsid w:val="002109AF"/>
    <w:rsid w:val="00216F15"/>
    <w:rsid w:val="002239A1"/>
    <w:rsid w:val="002262E7"/>
    <w:rsid w:val="00230B07"/>
    <w:rsid w:val="002359BA"/>
    <w:rsid w:val="002363FE"/>
    <w:rsid w:val="002403E7"/>
    <w:rsid w:val="00241B59"/>
    <w:rsid w:val="00241CBF"/>
    <w:rsid w:val="00242764"/>
    <w:rsid w:val="0024305E"/>
    <w:rsid w:val="0024430C"/>
    <w:rsid w:val="00245938"/>
    <w:rsid w:val="00247036"/>
    <w:rsid w:val="00250609"/>
    <w:rsid w:val="0025181C"/>
    <w:rsid w:val="00252F83"/>
    <w:rsid w:val="00254414"/>
    <w:rsid w:val="00255AE6"/>
    <w:rsid w:val="00262D8C"/>
    <w:rsid w:val="00263418"/>
    <w:rsid w:val="00264421"/>
    <w:rsid w:val="00264D1F"/>
    <w:rsid w:val="00270B1F"/>
    <w:rsid w:val="00271578"/>
    <w:rsid w:val="00271AA6"/>
    <w:rsid w:val="0027393D"/>
    <w:rsid w:val="00274D44"/>
    <w:rsid w:val="00274DA0"/>
    <w:rsid w:val="00275782"/>
    <w:rsid w:val="00275D60"/>
    <w:rsid w:val="00275E3E"/>
    <w:rsid w:val="00280DFD"/>
    <w:rsid w:val="00280E11"/>
    <w:rsid w:val="002811C3"/>
    <w:rsid w:val="002823C2"/>
    <w:rsid w:val="00282C3C"/>
    <w:rsid w:val="002830CF"/>
    <w:rsid w:val="0028508A"/>
    <w:rsid w:val="00285AA1"/>
    <w:rsid w:val="0028680C"/>
    <w:rsid w:val="002910ED"/>
    <w:rsid w:val="00292856"/>
    <w:rsid w:val="00293DDA"/>
    <w:rsid w:val="002952D6"/>
    <w:rsid w:val="00295D3F"/>
    <w:rsid w:val="002A52A8"/>
    <w:rsid w:val="002A5386"/>
    <w:rsid w:val="002A581D"/>
    <w:rsid w:val="002A65D2"/>
    <w:rsid w:val="002A699D"/>
    <w:rsid w:val="002B60FF"/>
    <w:rsid w:val="002C042A"/>
    <w:rsid w:val="002C1C75"/>
    <w:rsid w:val="002C23EA"/>
    <w:rsid w:val="002C5FA5"/>
    <w:rsid w:val="002C60DD"/>
    <w:rsid w:val="002C6870"/>
    <w:rsid w:val="002D276A"/>
    <w:rsid w:val="002D4C6D"/>
    <w:rsid w:val="002D5B74"/>
    <w:rsid w:val="002D5D96"/>
    <w:rsid w:val="002D60CF"/>
    <w:rsid w:val="002E0C9D"/>
    <w:rsid w:val="002E0E97"/>
    <w:rsid w:val="002E1921"/>
    <w:rsid w:val="002E32F1"/>
    <w:rsid w:val="002E7D59"/>
    <w:rsid w:val="002F070D"/>
    <w:rsid w:val="002F3951"/>
    <w:rsid w:val="002F561C"/>
    <w:rsid w:val="00300997"/>
    <w:rsid w:val="00301854"/>
    <w:rsid w:val="003031D2"/>
    <w:rsid w:val="00304AFB"/>
    <w:rsid w:val="00311261"/>
    <w:rsid w:val="0031180B"/>
    <w:rsid w:val="00313D33"/>
    <w:rsid w:val="0031627A"/>
    <w:rsid w:val="00316EA2"/>
    <w:rsid w:val="0032061D"/>
    <w:rsid w:val="0032270D"/>
    <w:rsid w:val="00322F00"/>
    <w:rsid w:val="00331852"/>
    <w:rsid w:val="00332AAD"/>
    <w:rsid w:val="003333AB"/>
    <w:rsid w:val="00341C07"/>
    <w:rsid w:val="00342A2A"/>
    <w:rsid w:val="00343A14"/>
    <w:rsid w:val="00345334"/>
    <w:rsid w:val="0035011F"/>
    <w:rsid w:val="0035067C"/>
    <w:rsid w:val="00351729"/>
    <w:rsid w:val="00351C29"/>
    <w:rsid w:val="00352273"/>
    <w:rsid w:val="00353F70"/>
    <w:rsid w:val="0035525D"/>
    <w:rsid w:val="003558E9"/>
    <w:rsid w:val="00357B2A"/>
    <w:rsid w:val="003622C7"/>
    <w:rsid w:val="00362CAD"/>
    <w:rsid w:val="003647B0"/>
    <w:rsid w:val="00365709"/>
    <w:rsid w:val="00366175"/>
    <w:rsid w:val="00373BE6"/>
    <w:rsid w:val="003750C4"/>
    <w:rsid w:val="003770B4"/>
    <w:rsid w:val="0038345F"/>
    <w:rsid w:val="003840F1"/>
    <w:rsid w:val="003842B3"/>
    <w:rsid w:val="00385D8E"/>
    <w:rsid w:val="00387984"/>
    <w:rsid w:val="00387B51"/>
    <w:rsid w:val="00390052"/>
    <w:rsid w:val="003902E0"/>
    <w:rsid w:val="003949C7"/>
    <w:rsid w:val="003966B5"/>
    <w:rsid w:val="00396B10"/>
    <w:rsid w:val="003A1976"/>
    <w:rsid w:val="003A294A"/>
    <w:rsid w:val="003A3EBD"/>
    <w:rsid w:val="003A67C5"/>
    <w:rsid w:val="003A6A90"/>
    <w:rsid w:val="003B4D28"/>
    <w:rsid w:val="003B7AA2"/>
    <w:rsid w:val="003C123B"/>
    <w:rsid w:val="003C13B7"/>
    <w:rsid w:val="003C56F7"/>
    <w:rsid w:val="003C777B"/>
    <w:rsid w:val="003D0652"/>
    <w:rsid w:val="003D2AD6"/>
    <w:rsid w:val="003F0446"/>
    <w:rsid w:val="003F0CB3"/>
    <w:rsid w:val="003F0F43"/>
    <w:rsid w:val="003F3F64"/>
    <w:rsid w:val="003F4BFE"/>
    <w:rsid w:val="003F563B"/>
    <w:rsid w:val="004016A8"/>
    <w:rsid w:val="004029AF"/>
    <w:rsid w:val="004036AF"/>
    <w:rsid w:val="00407100"/>
    <w:rsid w:val="004072F4"/>
    <w:rsid w:val="004116FD"/>
    <w:rsid w:val="00412BAE"/>
    <w:rsid w:val="00412FC5"/>
    <w:rsid w:val="0041444E"/>
    <w:rsid w:val="00414B2F"/>
    <w:rsid w:val="00415C2E"/>
    <w:rsid w:val="00415EE0"/>
    <w:rsid w:val="00422184"/>
    <w:rsid w:val="00425E09"/>
    <w:rsid w:val="00427338"/>
    <w:rsid w:val="00427E56"/>
    <w:rsid w:val="00430813"/>
    <w:rsid w:val="00430D80"/>
    <w:rsid w:val="004320B3"/>
    <w:rsid w:val="0043394E"/>
    <w:rsid w:val="004377D0"/>
    <w:rsid w:val="00442764"/>
    <w:rsid w:val="004457FE"/>
    <w:rsid w:val="00447A1C"/>
    <w:rsid w:val="00454491"/>
    <w:rsid w:val="004612B8"/>
    <w:rsid w:val="004614C7"/>
    <w:rsid w:val="00465FAB"/>
    <w:rsid w:val="00473AA4"/>
    <w:rsid w:val="00475A9A"/>
    <w:rsid w:val="00481A8B"/>
    <w:rsid w:val="004837C7"/>
    <w:rsid w:val="004849ED"/>
    <w:rsid w:val="00486095"/>
    <w:rsid w:val="00486735"/>
    <w:rsid w:val="00487F4D"/>
    <w:rsid w:val="0049119C"/>
    <w:rsid w:val="00494FF4"/>
    <w:rsid w:val="00497230"/>
    <w:rsid w:val="00497CB7"/>
    <w:rsid w:val="004A2223"/>
    <w:rsid w:val="004A7D15"/>
    <w:rsid w:val="004B057A"/>
    <w:rsid w:val="004B07A9"/>
    <w:rsid w:val="004B48F9"/>
    <w:rsid w:val="004B5D0A"/>
    <w:rsid w:val="004C25C5"/>
    <w:rsid w:val="004C4FB5"/>
    <w:rsid w:val="004C5BF0"/>
    <w:rsid w:val="004D02D7"/>
    <w:rsid w:val="004D05BE"/>
    <w:rsid w:val="004D3FD9"/>
    <w:rsid w:val="004D44E6"/>
    <w:rsid w:val="004D4EE0"/>
    <w:rsid w:val="004E072F"/>
    <w:rsid w:val="004E2297"/>
    <w:rsid w:val="004E46C8"/>
    <w:rsid w:val="004E5017"/>
    <w:rsid w:val="004E5A68"/>
    <w:rsid w:val="004E6A78"/>
    <w:rsid w:val="004E703F"/>
    <w:rsid w:val="004F2F00"/>
    <w:rsid w:val="004F305F"/>
    <w:rsid w:val="004F5D02"/>
    <w:rsid w:val="004F7124"/>
    <w:rsid w:val="00504565"/>
    <w:rsid w:val="00506079"/>
    <w:rsid w:val="005061A7"/>
    <w:rsid w:val="005127F4"/>
    <w:rsid w:val="00517668"/>
    <w:rsid w:val="00522DA1"/>
    <w:rsid w:val="00524CC6"/>
    <w:rsid w:val="005311E1"/>
    <w:rsid w:val="0053314A"/>
    <w:rsid w:val="005334A5"/>
    <w:rsid w:val="005337D7"/>
    <w:rsid w:val="00533F5B"/>
    <w:rsid w:val="00534D61"/>
    <w:rsid w:val="00535C90"/>
    <w:rsid w:val="00535E4A"/>
    <w:rsid w:val="0053647D"/>
    <w:rsid w:val="005369CD"/>
    <w:rsid w:val="00537AFC"/>
    <w:rsid w:val="0054385E"/>
    <w:rsid w:val="00547399"/>
    <w:rsid w:val="00547933"/>
    <w:rsid w:val="00547D9D"/>
    <w:rsid w:val="005570BC"/>
    <w:rsid w:val="0055777A"/>
    <w:rsid w:val="0055784E"/>
    <w:rsid w:val="00557D28"/>
    <w:rsid w:val="005619F4"/>
    <w:rsid w:val="00562BC4"/>
    <w:rsid w:val="005635B4"/>
    <w:rsid w:val="00565B34"/>
    <w:rsid w:val="00565D32"/>
    <w:rsid w:val="0056668C"/>
    <w:rsid w:val="0057063A"/>
    <w:rsid w:val="0057095D"/>
    <w:rsid w:val="005710EF"/>
    <w:rsid w:val="00573E93"/>
    <w:rsid w:val="00574205"/>
    <w:rsid w:val="0057619E"/>
    <w:rsid w:val="0057772C"/>
    <w:rsid w:val="00580C6B"/>
    <w:rsid w:val="00584CC7"/>
    <w:rsid w:val="0058602B"/>
    <w:rsid w:val="00590826"/>
    <w:rsid w:val="00590C4E"/>
    <w:rsid w:val="005929F2"/>
    <w:rsid w:val="00592AD8"/>
    <w:rsid w:val="005934B0"/>
    <w:rsid w:val="0059434A"/>
    <w:rsid w:val="005960F7"/>
    <w:rsid w:val="00597659"/>
    <w:rsid w:val="005A16D6"/>
    <w:rsid w:val="005A3B47"/>
    <w:rsid w:val="005A48F2"/>
    <w:rsid w:val="005A628B"/>
    <w:rsid w:val="005B02B7"/>
    <w:rsid w:val="005B190D"/>
    <w:rsid w:val="005B2068"/>
    <w:rsid w:val="005B4DE1"/>
    <w:rsid w:val="005B629C"/>
    <w:rsid w:val="005C16B1"/>
    <w:rsid w:val="005C2403"/>
    <w:rsid w:val="005C3795"/>
    <w:rsid w:val="005C7A52"/>
    <w:rsid w:val="005D01A8"/>
    <w:rsid w:val="005D14ED"/>
    <w:rsid w:val="005D166F"/>
    <w:rsid w:val="005D59EB"/>
    <w:rsid w:val="005D65C1"/>
    <w:rsid w:val="005E018B"/>
    <w:rsid w:val="005E28A5"/>
    <w:rsid w:val="005E2D68"/>
    <w:rsid w:val="005E3615"/>
    <w:rsid w:val="005E4780"/>
    <w:rsid w:val="005E56C6"/>
    <w:rsid w:val="005E5F15"/>
    <w:rsid w:val="005F1125"/>
    <w:rsid w:val="005F153A"/>
    <w:rsid w:val="005F222D"/>
    <w:rsid w:val="005F30D6"/>
    <w:rsid w:val="005F4DCD"/>
    <w:rsid w:val="005F5CC8"/>
    <w:rsid w:val="005F7AA6"/>
    <w:rsid w:val="00601FFC"/>
    <w:rsid w:val="00604108"/>
    <w:rsid w:val="006047EC"/>
    <w:rsid w:val="006053A5"/>
    <w:rsid w:val="0060657E"/>
    <w:rsid w:val="006148F5"/>
    <w:rsid w:val="00614D59"/>
    <w:rsid w:val="00616DEF"/>
    <w:rsid w:val="00622A4F"/>
    <w:rsid w:val="00625B62"/>
    <w:rsid w:val="00634355"/>
    <w:rsid w:val="0063676D"/>
    <w:rsid w:val="006405C5"/>
    <w:rsid w:val="00640835"/>
    <w:rsid w:val="006410DE"/>
    <w:rsid w:val="00641500"/>
    <w:rsid w:val="006441AB"/>
    <w:rsid w:val="0064443A"/>
    <w:rsid w:val="006453B6"/>
    <w:rsid w:val="00645589"/>
    <w:rsid w:val="00647AF4"/>
    <w:rsid w:val="00652578"/>
    <w:rsid w:val="00653A4F"/>
    <w:rsid w:val="00665179"/>
    <w:rsid w:val="00666FC4"/>
    <w:rsid w:val="00667B62"/>
    <w:rsid w:val="006709C1"/>
    <w:rsid w:val="00673E82"/>
    <w:rsid w:val="00680881"/>
    <w:rsid w:val="006808BD"/>
    <w:rsid w:val="00680BEB"/>
    <w:rsid w:val="00680E52"/>
    <w:rsid w:val="00683148"/>
    <w:rsid w:val="00687C21"/>
    <w:rsid w:val="006934A6"/>
    <w:rsid w:val="00693A67"/>
    <w:rsid w:val="006955BF"/>
    <w:rsid w:val="00696A33"/>
    <w:rsid w:val="00697687"/>
    <w:rsid w:val="006A1979"/>
    <w:rsid w:val="006B063A"/>
    <w:rsid w:val="006B3808"/>
    <w:rsid w:val="006B6020"/>
    <w:rsid w:val="006B714F"/>
    <w:rsid w:val="006C0480"/>
    <w:rsid w:val="006C2D1D"/>
    <w:rsid w:val="006C39A9"/>
    <w:rsid w:val="006C6201"/>
    <w:rsid w:val="006D52D4"/>
    <w:rsid w:val="006E1263"/>
    <w:rsid w:val="006E3BC8"/>
    <w:rsid w:val="006E41AC"/>
    <w:rsid w:val="006E561C"/>
    <w:rsid w:val="006E5987"/>
    <w:rsid w:val="006E7345"/>
    <w:rsid w:val="006F0379"/>
    <w:rsid w:val="006F05A4"/>
    <w:rsid w:val="006F102D"/>
    <w:rsid w:val="006F132D"/>
    <w:rsid w:val="006F2A5D"/>
    <w:rsid w:val="006F358C"/>
    <w:rsid w:val="006F4049"/>
    <w:rsid w:val="006F57BC"/>
    <w:rsid w:val="006F5F45"/>
    <w:rsid w:val="0070631E"/>
    <w:rsid w:val="0071357B"/>
    <w:rsid w:val="00716214"/>
    <w:rsid w:val="00722A83"/>
    <w:rsid w:val="00725497"/>
    <w:rsid w:val="00730ADE"/>
    <w:rsid w:val="00732145"/>
    <w:rsid w:val="00735043"/>
    <w:rsid w:val="00736331"/>
    <w:rsid w:val="00737CDB"/>
    <w:rsid w:val="007418A9"/>
    <w:rsid w:val="00741ABC"/>
    <w:rsid w:val="00742FF0"/>
    <w:rsid w:val="007475AB"/>
    <w:rsid w:val="007532EE"/>
    <w:rsid w:val="00753950"/>
    <w:rsid w:val="007552EA"/>
    <w:rsid w:val="00756D38"/>
    <w:rsid w:val="00757C1B"/>
    <w:rsid w:val="007606C6"/>
    <w:rsid w:val="007614EC"/>
    <w:rsid w:val="00761531"/>
    <w:rsid w:val="0076372E"/>
    <w:rsid w:val="007658A8"/>
    <w:rsid w:val="00766AC8"/>
    <w:rsid w:val="007715C7"/>
    <w:rsid w:val="007765AA"/>
    <w:rsid w:val="0077682A"/>
    <w:rsid w:val="0078076E"/>
    <w:rsid w:val="00783435"/>
    <w:rsid w:val="007845E8"/>
    <w:rsid w:val="0079689B"/>
    <w:rsid w:val="00797577"/>
    <w:rsid w:val="007A4DA5"/>
    <w:rsid w:val="007A538F"/>
    <w:rsid w:val="007A5578"/>
    <w:rsid w:val="007A6258"/>
    <w:rsid w:val="007A6907"/>
    <w:rsid w:val="007B08FC"/>
    <w:rsid w:val="007B0C09"/>
    <w:rsid w:val="007B230B"/>
    <w:rsid w:val="007B2EBC"/>
    <w:rsid w:val="007B4D58"/>
    <w:rsid w:val="007B52BC"/>
    <w:rsid w:val="007B5ACC"/>
    <w:rsid w:val="007B62A0"/>
    <w:rsid w:val="007C0044"/>
    <w:rsid w:val="007C1771"/>
    <w:rsid w:val="007C65D8"/>
    <w:rsid w:val="007D0FB7"/>
    <w:rsid w:val="007D241D"/>
    <w:rsid w:val="007D26C6"/>
    <w:rsid w:val="007D5DBB"/>
    <w:rsid w:val="007D6D87"/>
    <w:rsid w:val="007D7B47"/>
    <w:rsid w:val="007E1153"/>
    <w:rsid w:val="007E17AE"/>
    <w:rsid w:val="007E2175"/>
    <w:rsid w:val="007E3DEA"/>
    <w:rsid w:val="007E7329"/>
    <w:rsid w:val="007E7509"/>
    <w:rsid w:val="007F3987"/>
    <w:rsid w:val="00800AD6"/>
    <w:rsid w:val="00802836"/>
    <w:rsid w:val="00804907"/>
    <w:rsid w:val="008078E6"/>
    <w:rsid w:val="008109BA"/>
    <w:rsid w:val="00815400"/>
    <w:rsid w:val="00815DCC"/>
    <w:rsid w:val="008163B6"/>
    <w:rsid w:val="00817238"/>
    <w:rsid w:val="008177F6"/>
    <w:rsid w:val="0082119A"/>
    <w:rsid w:val="00821463"/>
    <w:rsid w:val="00823944"/>
    <w:rsid w:val="00840BA8"/>
    <w:rsid w:val="00840C16"/>
    <w:rsid w:val="00843A31"/>
    <w:rsid w:val="00846E95"/>
    <w:rsid w:val="008539C1"/>
    <w:rsid w:val="00854308"/>
    <w:rsid w:val="008565F8"/>
    <w:rsid w:val="00856AEC"/>
    <w:rsid w:val="008573F6"/>
    <w:rsid w:val="00863FA2"/>
    <w:rsid w:val="008710C4"/>
    <w:rsid w:val="008726BE"/>
    <w:rsid w:val="00872CA3"/>
    <w:rsid w:val="00872DA3"/>
    <w:rsid w:val="00873059"/>
    <w:rsid w:val="008739F4"/>
    <w:rsid w:val="008761AC"/>
    <w:rsid w:val="00877744"/>
    <w:rsid w:val="00880390"/>
    <w:rsid w:val="00882FB9"/>
    <w:rsid w:val="00885EDD"/>
    <w:rsid w:val="008904A7"/>
    <w:rsid w:val="00890FD6"/>
    <w:rsid w:val="008925A1"/>
    <w:rsid w:val="00894EE9"/>
    <w:rsid w:val="00895782"/>
    <w:rsid w:val="008A1024"/>
    <w:rsid w:val="008A1B37"/>
    <w:rsid w:val="008A4737"/>
    <w:rsid w:val="008A5BDC"/>
    <w:rsid w:val="008A7F67"/>
    <w:rsid w:val="008B10E0"/>
    <w:rsid w:val="008B137D"/>
    <w:rsid w:val="008B29A7"/>
    <w:rsid w:val="008B3512"/>
    <w:rsid w:val="008B4091"/>
    <w:rsid w:val="008B445A"/>
    <w:rsid w:val="008B4CAF"/>
    <w:rsid w:val="008B51D3"/>
    <w:rsid w:val="008B5802"/>
    <w:rsid w:val="008B711F"/>
    <w:rsid w:val="008C08AD"/>
    <w:rsid w:val="008C3729"/>
    <w:rsid w:val="008C67FD"/>
    <w:rsid w:val="008C6B00"/>
    <w:rsid w:val="008C76D6"/>
    <w:rsid w:val="008C7ED2"/>
    <w:rsid w:val="008D68DD"/>
    <w:rsid w:val="008D6B9D"/>
    <w:rsid w:val="008D77E3"/>
    <w:rsid w:val="008E1606"/>
    <w:rsid w:val="008E195B"/>
    <w:rsid w:val="008F1E4A"/>
    <w:rsid w:val="008F3E7C"/>
    <w:rsid w:val="008F476F"/>
    <w:rsid w:val="008F70B1"/>
    <w:rsid w:val="008F7FB6"/>
    <w:rsid w:val="0090089F"/>
    <w:rsid w:val="00900CB0"/>
    <w:rsid w:val="00902F04"/>
    <w:rsid w:val="0090323A"/>
    <w:rsid w:val="009042D7"/>
    <w:rsid w:val="00904718"/>
    <w:rsid w:val="00905FB9"/>
    <w:rsid w:val="009061C3"/>
    <w:rsid w:val="00907AD9"/>
    <w:rsid w:val="00907F3B"/>
    <w:rsid w:val="009143B0"/>
    <w:rsid w:val="009204E9"/>
    <w:rsid w:val="009214F7"/>
    <w:rsid w:val="00923132"/>
    <w:rsid w:val="00924674"/>
    <w:rsid w:val="00924925"/>
    <w:rsid w:val="009276B2"/>
    <w:rsid w:val="00927EC9"/>
    <w:rsid w:val="0093525C"/>
    <w:rsid w:val="00942A60"/>
    <w:rsid w:val="00943394"/>
    <w:rsid w:val="00944744"/>
    <w:rsid w:val="00946523"/>
    <w:rsid w:val="00947F4D"/>
    <w:rsid w:val="00951937"/>
    <w:rsid w:val="00954D2F"/>
    <w:rsid w:val="00955C66"/>
    <w:rsid w:val="00956D33"/>
    <w:rsid w:val="00960DAF"/>
    <w:rsid w:val="0096495C"/>
    <w:rsid w:val="00965DD4"/>
    <w:rsid w:val="00975195"/>
    <w:rsid w:val="00975B28"/>
    <w:rsid w:val="00975E1D"/>
    <w:rsid w:val="00976C5E"/>
    <w:rsid w:val="009776BD"/>
    <w:rsid w:val="00983BB7"/>
    <w:rsid w:val="00987B81"/>
    <w:rsid w:val="00987E75"/>
    <w:rsid w:val="0099091A"/>
    <w:rsid w:val="00992FE3"/>
    <w:rsid w:val="009955DD"/>
    <w:rsid w:val="00995F5D"/>
    <w:rsid w:val="00996BB1"/>
    <w:rsid w:val="009A1053"/>
    <w:rsid w:val="009A469A"/>
    <w:rsid w:val="009A5AD2"/>
    <w:rsid w:val="009A72C6"/>
    <w:rsid w:val="009B17E2"/>
    <w:rsid w:val="009B758A"/>
    <w:rsid w:val="009B766F"/>
    <w:rsid w:val="009C2F1E"/>
    <w:rsid w:val="009C4E96"/>
    <w:rsid w:val="009C61B7"/>
    <w:rsid w:val="009C71E7"/>
    <w:rsid w:val="009D05AA"/>
    <w:rsid w:val="009D0977"/>
    <w:rsid w:val="009D209D"/>
    <w:rsid w:val="009D6AF6"/>
    <w:rsid w:val="009D7466"/>
    <w:rsid w:val="009E0F4B"/>
    <w:rsid w:val="009E2187"/>
    <w:rsid w:val="009E41F8"/>
    <w:rsid w:val="009E4C20"/>
    <w:rsid w:val="009E6A3F"/>
    <w:rsid w:val="009F038E"/>
    <w:rsid w:val="009F101C"/>
    <w:rsid w:val="009F2517"/>
    <w:rsid w:val="009F2ADC"/>
    <w:rsid w:val="009F6A23"/>
    <w:rsid w:val="009F7BE0"/>
    <w:rsid w:val="009F7F67"/>
    <w:rsid w:val="00A02489"/>
    <w:rsid w:val="00A02E3B"/>
    <w:rsid w:val="00A0490D"/>
    <w:rsid w:val="00A06997"/>
    <w:rsid w:val="00A07C3F"/>
    <w:rsid w:val="00A106EE"/>
    <w:rsid w:val="00A12EAF"/>
    <w:rsid w:val="00A15EEE"/>
    <w:rsid w:val="00A16D2C"/>
    <w:rsid w:val="00A179AA"/>
    <w:rsid w:val="00A2173F"/>
    <w:rsid w:val="00A21EED"/>
    <w:rsid w:val="00A22EBF"/>
    <w:rsid w:val="00A231D4"/>
    <w:rsid w:val="00A26556"/>
    <w:rsid w:val="00A26CE6"/>
    <w:rsid w:val="00A30353"/>
    <w:rsid w:val="00A32E04"/>
    <w:rsid w:val="00A36941"/>
    <w:rsid w:val="00A36CD8"/>
    <w:rsid w:val="00A40F37"/>
    <w:rsid w:val="00A418F2"/>
    <w:rsid w:val="00A46940"/>
    <w:rsid w:val="00A4717B"/>
    <w:rsid w:val="00A47860"/>
    <w:rsid w:val="00A47997"/>
    <w:rsid w:val="00A50422"/>
    <w:rsid w:val="00A52112"/>
    <w:rsid w:val="00A52C78"/>
    <w:rsid w:val="00A54271"/>
    <w:rsid w:val="00A54B35"/>
    <w:rsid w:val="00A55F7C"/>
    <w:rsid w:val="00A64306"/>
    <w:rsid w:val="00A64AD6"/>
    <w:rsid w:val="00A70C98"/>
    <w:rsid w:val="00A7412E"/>
    <w:rsid w:val="00A75B77"/>
    <w:rsid w:val="00A7689B"/>
    <w:rsid w:val="00A7723A"/>
    <w:rsid w:val="00A80689"/>
    <w:rsid w:val="00A81A57"/>
    <w:rsid w:val="00A82D61"/>
    <w:rsid w:val="00A83152"/>
    <w:rsid w:val="00A90077"/>
    <w:rsid w:val="00A90E84"/>
    <w:rsid w:val="00A91223"/>
    <w:rsid w:val="00A91945"/>
    <w:rsid w:val="00A91BD1"/>
    <w:rsid w:val="00A92463"/>
    <w:rsid w:val="00A929AF"/>
    <w:rsid w:val="00A93665"/>
    <w:rsid w:val="00A94180"/>
    <w:rsid w:val="00A941C2"/>
    <w:rsid w:val="00A9658C"/>
    <w:rsid w:val="00AA01DA"/>
    <w:rsid w:val="00AA5A45"/>
    <w:rsid w:val="00AA76BD"/>
    <w:rsid w:val="00AA77C2"/>
    <w:rsid w:val="00AB0832"/>
    <w:rsid w:val="00AB0DE1"/>
    <w:rsid w:val="00AB2EDE"/>
    <w:rsid w:val="00AB6A07"/>
    <w:rsid w:val="00AC30A2"/>
    <w:rsid w:val="00AC5312"/>
    <w:rsid w:val="00AD0086"/>
    <w:rsid w:val="00AD136B"/>
    <w:rsid w:val="00AD65C1"/>
    <w:rsid w:val="00AD6974"/>
    <w:rsid w:val="00AD6984"/>
    <w:rsid w:val="00AE0E77"/>
    <w:rsid w:val="00AE244D"/>
    <w:rsid w:val="00AE25ED"/>
    <w:rsid w:val="00AE5A47"/>
    <w:rsid w:val="00AE5FE2"/>
    <w:rsid w:val="00AE607D"/>
    <w:rsid w:val="00AE6415"/>
    <w:rsid w:val="00AF1F89"/>
    <w:rsid w:val="00AF7FD2"/>
    <w:rsid w:val="00B02B7E"/>
    <w:rsid w:val="00B0524B"/>
    <w:rsid w:val="00B0699A"/>
    <w:rsid w:val="00B06E81"/>
    <w:rsid w:val="00B100A4"/>
    <w:rsid w:val="00B13A6E"/>
    <w:rsid w:val="00B15C36"/>
    <w:rsid w:val="00B16D26"/>
    <w:rsid w:val="00B17972"/>
    <w:rsid w:val="00B2042C"/>
    <w:rsid w:val="00B20AD8"/>
    <w:rsid w:val="00B216CE"/>
    <w:rsid w:val="00B22BAC"/>
    <w:rsid w:val="00B24D88"/>
    <w:rsid w:val="00B2645F"/>
    <w:rsid w:val="00B27673"/>
    <w:rsid w:val="00B2781C"/>
    <w:rsid w:val="00B30928"/>
    <w:rsid w:val="00B311FE"/>
    <w:rsid w:val="00B33337"/>
    <w:rsid w:val="00B33A99"/>
    <w:rsid w:val="00B3542F"/>
    <w:rsid w:val="00B36262"/>
    <w:rsid w:val="00B367D5"/>
    <w:rsid w:val="00B378F8"/>
    <w:rsid w:val="00B37A65"/>
    <w:rsid w:val="00B40938"/>
    <w:rsid w:val="00B41BE4"/>
    <w:rsid w:val="00B45279"/>
    <w:rsid w:val="00B456DC"/>
    <w:rsid w:val="00B50918"/>
    <w:rsid w:val="00B53EDB"/>
    <w:rsid w:val="00B54718"/>
    <w:rsid w:val="00B5481A"/>
    <w:rsid w:val="00B550AE"/>
    <w:rsid w:val="00B55975"/>
    <w:rsid w:val="00B56C5D"/>
    <w:rsid w:val="00B61C5B"/>
    <w:rsid w:val="00B61F22"/>
    <w:rsid w:val="00B6701F"/>
    <w:rsid w:val="00B7012E"/>
    <w:rsid w:val="00B70527"/>
    <w:rsid w:val="00B75881"/>
    <w:rsid w:val="00B75A64"/>
    <w:rsid w:val="00B760F3"/>
    <w:rsid w:val="00B76BDA"/>
    <w:rsid w:val="00B84D3E"/>
    <w:rsid w:val="00B87744"/>
    <w:rsid w:val="00B87897"/>
    <w:rsid w:val="00B87947"/>
    <w:rsid w:val="00B92BE5"/>
    <w:rsid w:val="00B93C78"/>
    <w:rsid w:val="00B95A24"/>
    <w:rsid w:val="00B960C2"/>
    <w:rsid w:val="00B9633A"/>
    <w:rsid w:val="00B96367"/>
    <w:rsid w:val="00BA08C7"/>
    <w:rsid w:val="00BA0BEF"/>
    <w:rsid w:val="00BA16CD"/>
    <w:rsid w:val="00BA2899"/>
    <w:rsid w:val="00BA4A97"/>
    <w:rsid w:val="00BA5576"/>
    <w:rsid w:val="00BA64CE"/>
    <w:rsid w:val="00BA663A"/>
    <w:rsid w:val="00BA6979"/>
    <w:rsid w:val="00BA6B95"/>
    <w:rsid w:val="00BB0404"/>
    <w:rsid w:val="00BB06BE"/>
    <w:rsid w:val="00BB1065"/>
    <w:rsid w:val="00BB42D7"/>
    <w:rsid w:val="00BB7B79"/>
    <w:rsid w:val="00BC0193"/>
    <w:rsid w:val="00BC09D8"/>
    <w:rsid w:val="00BC10FE"/>
    <w:rsid w:val="00BC1402"/>
    <w:rsid w:val="00BC1AEC"/>
    <w:rsid w:val="00BC1E5E"/>
    <w:rsid w:val="00BC2B4D"/>
    <w:rsid w:val="00BC3483"/>
    <w:rsid w:val="00BD0AE2"/>
    <w:rsid w:val="00BD1152"/>
    <w:rsid w:val="00BD4E9C"/>
    <w:rsid w:val="00BD5B09"/>
    <w:rsid w:val="00BE04BF"/>
    <w:rsid w:val="00BE1917"/>
    <w:rsid w:val="00BE4AB4"/>
    <w:rsid w:val="00BE4B75"/>
    <w:rsid w:val="00BE6444"/>
    <w:rsid w:val="00BF270B"/>
    <w:rsid w:val="00BF3C40"/>
    <w:rsid w:val="00BF4D37"/>
    <w:rsid w:val="00C00F4F"/>
    <w:rsid w:val="00C0131C"/>
    <w:rsid w:val="00C03674"/>
    <w:rsid w:val="00C04DDE"/>
    <w:rsid w:val="00C05D5B"/>
    <w:rsid w:val="00C05FF3"/>
    <w:rsid w:val="00C06B04"/>
    <w:rsid w:val="00C13F9A"/>
    <w:rsid w:val="00C14800"/>
    <w:rsid w:val="00C1748D"/>
    <w:rsid w:val="00C179F1"/>
    <w:rsid w:val="00C17CA7"/>
    <w:rsid w:val="00C249E6"/>
    <w:rsid w:val="00C252D5"/>
    <w:rsid w:val="00C2633D"/>
    <w:rsid w:val="00C27E33"/>
    <w:rsid w:val="00C3309F"/>
    <w:rsid w:val="00C33B73"/>
    <w:rsid w:val="00C34562"/>
    <w:rsid w:val="00C37707"/>
    <w:rsid w:val="00C4080E"/>
    <w:rsid w:val="00C41090"/>
    <w:rsid w:val="00C41389"/>
    <w:rsid w:val="00C44617"/>
    <w:rsid w:val="00C4476E"/>
    <w:rsid w:val="00C44F50"/>
    <w:rsid w:val="00C50F4E"/>
    <w:rsid w:val="00C52239"/>
    <w:rsid w:val="00C53415"/>
    <w:rsid w:val="00C53987"/>
    <w:rsid w:val="00C5404E"/>
    <w:rsid w:val="00C5419C"/>
    <w:rsid w:val="00C5600B"/>
    <w:rsid w:val="00C56D71"/>
    <w:rsid w:val="00C57954"/>
    <w:rsid w:val="00C60280"/>
    <w:rsid w:val="00C61231"/>
    <w:rsid w:val="00C61BF7"/>
    <w:rsid w:val="00C6523A"/>
    <w:rsid w:val="00C65548"/>
    <w:rsid w:val="00C65C7F"/>
    <w:rsid w:val="00C65D15"/>
    <w:rsid w:val="00C65EB7"/>
    <w:rsid w:val="00C6611A"/>
    <w:rsid w:val="00C71C88"/>
    <w:rsid w:val="00C8064A"/>
    <w:rsid w:val="00C80E45"/>
    <w:rsid w:val="00C844DC"/>
    <w:rsid w:val="00C85129"/>
    <w:rsid w:val="00C85D16"/>
    <w:rsid w:val="00C85D56"/>
    <w:rsid w:val="00C96E34"/>
    <w:rsid w:val="00CA3600"/>
    <w:rsid w:val="00CA54FD"/>
    <w:rsid w:val="00CA6649"/>
    <w:rsid w:val="00CB183E"/>
    <w:rsid w:val="00CB2DDC"/>
    <w:rsid w:val="00CB4CFA"/>
    <w:rsid w:val="00CB5A68"/>
    <w:rsid w:val="00CB616D"/>
    <w:rsid w:val="00CB72AA"/>
    <w:rsid w:val="00CC3AA6"/>
    <w:rsid w:val="00CC7D5D"/>
    <w:rsid w:val="00CD1233"/>
    <w:rsid w:val="00CD128E"/>
    <w:rsid w:val="00CD16D0"/>
    <w:rsid w:val="00CD1DD9"/>
    <w:rsid w:val="00CD2E9A"/>
    <w:rsid w:val="00CD5466"/>
    <w:rsid w:val="00CD7A38"/>
    <w:rsid w:val="00CD7F87"/>
    <w:rsid w:val="00CE17A0"/>
    <w:rsid w:val="00CE1889"/>
    <w:rsid w:val="00CE18E1"/>
    <w:rsid w:val="00CE26F1"/>
    <w:rsid w:val="00CE45B0"/>
    <w:rsid w:val="00CF02CD"/>
    <w:rsid w:val="00CF1D4C"/>
    <w:rsid w:val="00CF21C3"/>
    <w:rsid w:val="00CF2B3C"/>
    <w:rsid w:val="00CF2BE8"/>
    <w:rsid w:val="00CF2DFD"/>
    <w:rsid w:val="00CF6C29"/>
    <w:rsid w:val="00CF7130"/>
    <w:rsid w:val="00D00889"/>
    <w:rsid w:val="00D00EC0"/>
    <w:rsid w:val="00D0247A"/>
    <w:rsid w:val="00D02778"/>
    <w:rsid w:val="00D0316F"/>
    <w:rsid w:val="00D06A87"/>
    <w:rsid w:val="00D07384"/>
    <w:rsid w:val="00D12303"/>
    <w:rsid w:val="00D132C0"/>
    <w:rsid w:val="00D1494C"/>
    <w:rsid w:val="00D15727"/>
    <w:rsid w:val="00D16913"/>
    <w:rsid w:val="00D210CD"/>
    <w:rsid w:val="00D22832"/>
    <w:rsid w:val="00D22EE6"/>
    <w:rsid w:val="00D25552"/>
    <w:rsid w:val="00D25CB6"/>
    <w:rsid w:val="00D30B39"/>
    <w:rsid w:val="00D353A2"/>
    <w:rsid w:val="00D36209"/>
    <w:rsid w:val="00D37BC0"/>
    <w:rsid w:val="00D416E4"/>
    <w:rsid w:val="00D4348D"/>
    <w:rsid w:val="00D4463B"/>
    <w:rsid w:val="00D44DF1"/>
    <w:rsid w:val="00D503AD"/>
    <w:rsid w:val="00D50422"/>
    <w:rsid w:val="00D50D10"/>
    <w:rsid w:val="00D55278"/>
    <w:rsid w:val="00D568C5"/>
    <w:rsid w:val="00D600E3"/>
    <w:rsid w:val="00D61046"/>
    <w:rsid w:val="00D61726"/>
    <w:rsid w:val="00D62E3E"/>
    <w:rsid w:val="00D62FB6"/>
    <w:rsid w:val="00D63ADC"/>
    <w:rsid w:val="00D72171"/>
    <w:rsid w:val="00D723B5"/>
    <w:rsid w:val="00D72BBC"/>
    <w:rsid w:val="00D73039"/>
    <w:rsid w:val="00D73437"/>
    <w:rsid w:val="00D73E42"/>
    <w:rsid w:val="00D753DE"/>
    <w:rsid w:val="00D7713A"/>
    <w:rsid w:val="00D771F2"/>
    <w:rsid w:val="00D77BD0"/>
    <w:rsid w:val="00D80BCC"/>
    <w:rsid w:val="00D84648"/>
    <w:rsid w:val="00D91D39"/>
    <w:rsid w:val="00D92C79"/>
    <w:rsid w:val="00D94F07"/>
    <w:rsid w:val="00D96132"/>
    <w:rsid w:val="00DA172D"/>
    <w:rsid w:val="00DA46CC"/>
    <w:rsid w:val="00DA7155"/>
    <w:rsid w:val="00DA785E"/>
    <w:rsid w:val="00DB087B"/>
    <w:rsid w:val="00DB12E4"/>
    <w:rsid w:val="00DB20CB"/>
    <w:rsid w:val="00DB72D8"/>
    <w:rsid w:val="00DB7A2C"/>
    <w:rsid w:val="00DC0F2C"/>
    <w:rsid w:val="00DC42B5"/>
    <w:rsid w:val="00DC5A00"/>
    <w:rsid w:val="00DC68EB"/>
    <w:rsid w:val="00DC7E1D"/>
    <w:rsid w:val="00DD41EE"/>
    <w:rsid w:val="00DD4877"/>
    <w:rsid w:val="00DD4EEC"/>
    <w:rsid w:val="00DE446E"/>
    <w:rsid w:val="00DE7A9D"/>
    <w:rsid w:val="00DF0555"/>
    <w:rsid w:val="00DF1194"/>
    <w:rsid w:val="00DF6478"/>
    <w:rsid w:val="00DF7A8A"/>
    <w:rsid w:val="00E00179"/>
    <w:rsid w:val="00E02866"/>
    <w:rsid w:val="00E17FD9"/>
    <w:rsid w:val="00E2025E"/>
    <w:rsid w:val="00E23550"/>
    <w:rsid w:val="00E27375"/>
    <w:rsid w:val="00E319E2"/>
    <w:rsid w:val="00E3400A"/>
    <w:rsid w:val="00E37839"/>
    <w:rsid w:val="00E41242"/>
    <w:rsid w:val="00E45C07"/>
    <w:rsid w:val="00E51EAB"/>
    <w:rsid w:val="00E5283E"/>
    <w:rsid w:val="00E543B0"/>
    <w:rsid w:val="00E60DDF"/>
    <w:rsid w:val="00E6271A"/>
    <w:rsid w:val="00E62A4D"/>
    <w:rsid w:val="00E62C17"/>
    <w:rsid w:val="00E65DAA"/>
    <w:rsid w:val="00E6679B"/>
    <w:rsid w:val="00E717F2"/>
    <w:rsid w:val="00E75969"/>
    <w:rsid w:val="00E82B7A"/>
    <w:rsid w:val="00E83998"/>
    <w:rsid w:val="00E844F6"/>
    <w:rsid w:val="00E867EA"/>
    <w:rsid w:val="00E92008"/>
    <w:rsid w:val="00E93172"/>
    <w:rsid w:val="00E95F8D"/>
    <w:rsid w:val="00E97166"/>
    <w:rsid w:val="00EA1F13"/>
    <w:rsid w:val="00EA344C"/>
    <w:rsid w:val="00EA4B7F"/>
    <w:rsid w:val="00EA5AB7"/>
    <w:rsid w:val="00EB0DF2"/>
    <w:rsid w:val="00EB2472"/>
    <w:rsid w:val="00EB287C"/>
    <w:rsid w:val="00EB4383"/>
    <w:rsid w:val="00EB4EA7"/>
    <w:rsid w:val="00EE0071"/>
    <w:rsid w:val="00EE34A9"/>
    <w:rsid w:val="00EE3E83"/>
    <w:rsid w:val="00EE509A"/>
    <w:rsid w:val="00EE5B1C"/>
    <w:rsid w:val="00EE698B"/>
    <w:rsid w:val="00EF2C53"/>
    <w:rsid w:val="00EF3BFC"/>
    <w:rsid w:val="00EF48D3"/>
    <w:rsid w:val="00EF559E"/>
    <w:rsid w:val="00EF7562"/>
    <w:rsid w:val="00EF7B78"/>
    <w:rsid w:val="00F005B5"/>
    <w:rsid w:val="00F020AA"/>
    <w:rsid w:val="00F02561"/>
    <w:rsid w:val="00F04B10"/>
    <w:rsid w:val="00F05F16"/>
    <w:rsid w:val="00F06780"/>
    <w:rsid w:val="00F06AB1"/>
    <w:rsid w:val="00F135D8"/>
    <w:rsid w:val="00F13890"/>
    <w:rsid w:val="00F17596"/>
    <w:rsid w:val="00F179FF"/>
    <w:rsid w:val="00F2039F"/>
    <w:rsid w:val="00F21D45"/>
    <w:rsid w:val="00F21E2D"/>
    <w:rsid w:val="00F25712"/>
    <w:rsid w:val="00F263E3"/>
    <w:rsid w:val="00F2717A"/>
    <w:rsid w:val="00F321F5"/>
    <w:rsid w:val="00F356AD"/>
    <w:rsid w:val="00F40743"/>
    <w:rsid w:val="00F413A5"/>
    <w:rsid w:val="00F43A6A"/>
    <w:rsid w:val="00F45B3D"/>
    <w:rsid w:val="00F4630B"/>
    <w:rsid w:val="00F46D6C"/>
    <w:rsid w:val="00F4722C"/>
    <w:rsid w:val="00F4722D"/>
    <w:rsid w:val="00F51973"/>
    <w:rsid w:val="00F52444"/>
    <w:rsid w:val="00F52533"/>
    <w:rsid w:val="00F52CC0"/>
    <w:rsid w:val="00F52CD9"/>
    <w:rsid w:val="00F55B12"/>
    <w:rsid w:val="00F61B0F"/>
    <w:rsid w:val="00F62BAC"/>
    <w:rsid w:val="00F63510"/>
    <w:rsid w:val="00F63BE6"/>
    <w:rsid w:val="00F64085"/>
    <w:rsid w:val="00F706E3"/>
    <w:rsid w:val="00F72262"/>
    <w:rsid w:val="00F74645"/>
    <w:rsid w:val="00F75EE6"/>
    <w:rsid w:val="00F76F20"/>
    <w:rsid w:val="00F80AC2"/>
    <w:rsid w:val="00F8215C"/>
    <w:rsid w:val="00F8633C"/>
    <w:rsid w:val="00F939B6"/>
    <w:rsid w:val="00F95F93"/>
    <w:rsid w:val="00F971B5"/>
    <w:rsid w:val="00F97DF6"/>
    <w:rsid w:val="00FA39FD"/>
    <w:rsid w:val="00FA6BD4"/>
    <w:rsid w:val="00FA76E5"/>
    <w:rsid w:val="00FB0CE0"/>
    <w:rsid w:val="00FB121F"/>
    <w:rsid w:val="00FB507C"/>
    <w:rsid w:val="00FB6A7B"/>
    <w:rsid w:val="00FB6B6F"/>
    <w:rsid w:val="00FB73B4"/>
    <w:rsid w:val="00FC4E49"/>
    <w:rsid w:val="00FC704D"/>
    <w:rsid w:val="00FD01D1"/>
    <w:rsid w:val="00FD0C1F"/>
    <w:rsid w:val="00FD4A6B"/>
    <w:rsid w:val="00FE0FB4"/>
    <w:rsid w:val="00FE51A7"/>
    <w:rsid w:val="00FE669E"/>
    <w:rsid w:val="00FF0413"/>
    <w:rsid w:val="00FF1A3E"/>
    <w:rsid w:val="00FF2CF3"/>
    <w:rsid w:val="00FF44E8"/>
    <w:rsid w:val="00FF5D95"/>
    <w:rsid w:val="00FF5D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4877"/>
  </w:style>
  <w:style w:type="paragraph" w:styleId="Nagwek1">
    <w:name w:val="heading 1"/>
    <w:basedOn w:val="Normalny"/>
    <w:next w:val="Normalny"/>
    <w:link w:val="Nagwek1Znak"/>
    <w:uiPriority w:val="9"/>
    <w:qFormat/>
    <w:rsid w:val="001C49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Tekstprzypisukocowego">
    <w:name w:val="endnote text"/>
    <w:basedOn w:val="Normalny"/>
    <w:link w:val="TekstprzypisukocowegoZnak"/>
    <w:uiPriority w:val="99"/>
    <w:semiHidden/>
    <w:unhideWhenUsed/>
    <w:rsid w:val="008925A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25A1"/>
    <w:rPr>
      <w:sz w:val="20"/>
      <w:szCs w:val="20"/>
    </w:rPr>
  </w:style>
  <w:style w:type="character" w:styleId="Odwoanieprzypisukocowego">
    <w:name w:val="endnote reference"/>
    <w:basedOn w:val="Domylnaczcionkaakapitu"/>
    <w:uiPriority w:val="99"/>
    <w:semiHidden/>
    <w:unhideWhenUsed/>
    <w:rsid w:val="008925A1"/>
    <w:rPr>
      <w:vertAlign w:val="superscript"/>
    </w:rPr>
  </w:style>
  <w:style w:type="table" w:styleId="Tabela-Siatka">
    <w:name w:val="Table Grid"/>
    <w:basedOn w:val="Standardowy"/>
    <w:uiPriority w:val="39"/>
    <w:rsid w:val="00461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612B8"/>
    <w:pPr>
      <w:ind w:left="720"/>
      <w:contextualSpacing/>
    </w:pPr>
  </w:style>
  <w:style w:type="character" w:customStyle="1" w:styleId="Nagwek1Znak">
    <w:name w:val="Nagłówek 1 Znak"/>
    <w:basedOn w:val="Domylnaczcionkaakapitu"/>
    <w:link w:val="Nagwek1"/>
    <w:uiPriority w:val="9"/>
    <w:rsid w:val="001C495E"/>
    <w:rPr>
      <w:rFonts w:asciiTheme="majorHAnsi" w:eastAsiaTheme="majorEastAsia" w:hAnsiTheme="majorHAnsi" w:cstheme="majorBidi"/>
      <w:color w:val="2E74B5" w:themeColor="accent1" w:themeShade="BF"/>
      <w:sz w:val="32"/>
      <w:szCs w:val="32"/>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F3987"/>
  </w:style>
  <w:style w:type="paragraph" w:styleId="Tekstprzypisudolnego">
    <w:name w:val="footnote text"/>
    <w:basedOn w:val="Normalny"/>
    <w:link w:val="TekstprzypisudolnegoZnak"/>
    <w:uiPriority w:val="99"/>
    <w:semiHidden/>
    <w:unhideWhenUsed/>
    <w:rsid w:val="00987B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87B81"/>
    <w:rPr>
      <w:sz w:val="20"/>
      <w:szCs w:val="20"/>
    </w:rPr>
  </w:style>
  <w:style w:type="character" w:styleId="Odwoanieprzypisudolnego">
    <w:name w:val="footnote reference"/>
    <w:basedOn w:val="Domylnaczcionkaakapitu"/>
    <w:uiPriority w:val="99"/>
    <w:semiHidden/>
    <w:unhideWhenUsed/>
    <w:rsid w:val="00987B81"/>
    <w:rPr>
      <w:vertAlign w:val="superscript"/>
    </w:rPr>
  </w:style>
  <w:style w:type="character" w:styleId="Odwoaniedokomentarza">
    <w:name w:val="annotation reference"/>
    <w:basedOn w:val="Domylnaczcionkaakapitu"/>
    <w:uiPriority w:val="99"/>
    <w:semiHidden/>
    <w:unhideWhenUsed/>
    <w:rsid w:val="00F356AD"/>
    <w:rPr>
      <w:sz w:val="16"/>
      <w:szCs w:val="16"/>
    </w:rPr>
  </w:style>
  <w:style w:type="paragraph" w:styleId="Tekstkomentarza">
    <w:name w:val="annotation text"/>
    <w:basedOn w:val="Normalny"/>
    <w:link w:val="TekstkomentarzaZnak"/>
    <w:uiPriority w:val="99"/>
    <w:unhideWhenUsed/>
    <w:rsid w:val="00F356AD"/>
    <w:pPr>
      <w:spacing w:line="240" w:lineRule="auto"/>
    </w:pPr>
    <w:rPr>
      <w:sz w:val="20"/>
      <w:szCs w:val="20"/>
    </w:rPr>
  </w:style>
  <w:style w:type="character" w:customStyle="1" w:styleId="TekstkomentarzaZnak">
    <w:name w:val="Tekst komentarza Znak"/>
    <w:basedOn w:val="Domylnaczcionkaakapitu"/>
    <w:link w:val="Tekstkomentarza"/>
    <w:uiPriority w:val="99"/>
    <w:rsid w:val="00F356AD"/>
    <w:rPr>
      <w:sz w:val="20"/>
      <w:szCs w:val="20"/>
    </w:rPr>
  </w:style>
  <w:style w:type="paragraph" w:styleId="Tematkomentarza">
    <w:name w:val="annotation subject"/>
    <w:basedOn w:val="Tekstkomentarza"/>
    <w:next w:val="Tekstkomentarza"/>
    <w:link w:val="TematkomentarzaZnak"/>
    <w:uiPriority w:val="99"/>
    <w:semiHidden/>
    <w:unhideWhenUsed/>
    <w:rsid w:val="00F356AD"/>
    <w:rPr>
      <w:b/>
      <w:bCs/>
    </w:rPr>
  </w:style>
  <w:style w:type="character" w:customStyle="1" w:styleId="TematkomentarzaZnak">
    <w:name w:val="Temat komentarza Znak"/>
    <w:basedOn w:val="TekstkomentarzaZnak"/>
    <w:link w:val="Tematkomentarza"/>
    <w:uiPriority w:val="99"/>
    <w:semiHidden/>
    <w:rsid w:val="00F356AD"/>
    <w:rPr>
      <w:b/>
      <w:bCs/>
      <w:sz w:val="20"/>
      <w:szCs w:val="20"/>
    </w:rPr>
  </w:style>
  <w:style w:type="paragraph" w:styleId="Poprawka">
    <w:name w:val="Revision"/>
    <w:hidden/>
    <w:uiPriority w:val="99"/>
    <w:semiHidden/>
    <w:rsid w:val="007606C6"/>
    <w:pPr>
      <w:spacing w:after="0" w:line="240" w:lineRule="auto"/>
    </w:pPr>
  </w:style>
  <w:style w:type="paragraph" w:styleId="NormalnyWeb">
    <w:name w:val="Normal (Web)"/>
    <w:basedOn w:val="Normalny"/>
    <w:uiPriority w:val="99"/>
    <w:semiHidden/>
    <w:unhideWhenUsed/>
    <w:rsid w:val="006053A5"/>
    <w:rPr>
      <w:rFonts w:ascii="Times New Roman" w:hAnsi="Times New Roman" w:cs="Times New Roman"/>
      <w:sz w:val="24"/>
      <w:szCs w:val="24"/>
    </w:rPr>
  </w:style>
  <w:style w:type="character" w:customStyle="1" w:styleId="Teksttreci7Exact">
    <w:name w:val="Tekst treści (7) Exact"/>
    <w:basedOn w:val="Domylnaczcionkaakapitu"/>
    <w:link w:val="Teksttreci7"/>
    <w:uiPriority w:val="99"/>
    <w:rsid w:val="00F4630B"/>
    <w:rPr>
      <w:rFonts w:ascii="Arial" w:hAnsi="Arial" w:cs="Arial"/>
      <w:b/>
      <w:bCs/>
      <w:spacing w:val="8"/>
      <w:sz w:val="15"/>
      <w:szCs w:val="15"/>
      <w:shd w:val="clear" w:color="auto" w:fill="FFFFFF"/>
    </w:rPr>
  </w:style>
  <w:style w:type="character" w:customStyle="1" w:styleId="Teksttreci7Bezpogrubienia">
    <w:name w:val="Tekst treści (7) + Bez pogrubienia"/>
    <w:aliases w:val="Odstępy 0 pt Exact"/>
    <w:basedOn w:val="Teksttreci7Exact"/>
    <w:uiPriority w:val="99"/>
    <w:rsid w:val="00F4630B"/>
    <w:rPr>
      <w:rFonts w:ascii="Arial" w:hAnsi="Arial" w:cs="Arial"/>
      <w:b w:val="0"/>
      <w:bCs w:val="0"/>
      <w:spacing w:val="4"/>
      <w:sz w:val="15"/>
      <w:szCs w:val="15"/>
      <w:shd w:val="clear" w:color="auto" w:fill="FFFFFF"/>
    </w:rPr>
  </w:style>
  <w:style w:type="character" w:customStyle="1" w:styleId="Teksttreci">
    <w:name w:val="Tekst treści_"/>
    <w:basedOn w:val="Domylnaczcionkaakapitu"/>
    <w:link w:val="Teksttreci0"/>
    <w:uiPriority w:val="99"/>
    <w:rsid w:val="00F4630B"/>
    <w:rPr>
      <w:rFonts w:ascii="Arial" w:hAnsi="Arial" w:cs="Arial"/>
      <w:sz w:val="18"/>
      <w:szCs w:val="18"/>
      <w:shd w:val="clear" w:color="auto" w:fill="FFFFFF"/>
    </w:rPr>
  </w:style>
  <w:style w:type="paragraph" w:customStyle="1" w:styleId="Teksttreci7">
    <w:name w:val="Tekst treści (7)"/>
    <w:basedOn w:val="Normalny"/>
    <w:link w:val="Teksttreci7Exact"/>
    <w:uiPriority w:val="99"/>
    <w:rsid w:val="00F4630B"/>
    <w:pPr>
      <w:widowControl w:val="0"/>
      <w:shd w:val="clear" w:color="auto" w:fill="FFFFFF"/>
      <w:spacing w:after="0" w:line="240" w:lineRule="atLeast"/>
    </w:pPr>
    <w:rPr>
      <w:rFonts w:ascii="Arial" w:hAnsi="Arial" w:cs="Arial"/>
      <w:b/>
      <w:bCs/>
      <w:spacing w:val="8"/>
      <w:sz w:val="15"/>
      <w:szCs w:val="15"/>
    </w:rPr>
  </w:style>
  <w:style w:type="paragraph" w:customStyle="1" w:styleId="Teksttreci0">
    <w:name w:val="Tekst treści"/>
    <w:basedOn w:val="Normalny"/>
    <w:link w:val="Teksttreci"/>
    <w:rsid w:val="00F4630B"/>
    <w:pPr>
      <w:widowControl w:val="0"/>
      <w:shd w:val="clear" w:color="auto" w:fill="FFFFFF"/>
      <w:spacing w:before="240" w:after="120" w:line="259" w:lineRule="exact"/>
      <w:ind w:hanging="340"/>
      <w:jc w:val="both"/>
    </w:pPr>
    <w:rPr>
      <w:rFonts w:ascii="Arial" w:hAnsi="Arial" w:cs="Arial"/>
      <w:sz w:val="18"/>
      <w:szCs w:val="18"/>
    </w:rPr>
  </w:style>
  <w:style w:type="paragraph" w:customStyle="1" w:styleId="Default">
    <w:name w:val="Default"/>
    <w:rsid w:val="00BA6B95"/>
    <w:pPr>
      <w:autoSpaceDE w:val="0"/>
      <w:autoSpaceDN w:val="0"/>
      <w:adjustRightInd w:val="0"/>
      <w:spacing w:after="0" w:line="240" w:lineRule="auto"/>
    </w:pPr>
    <w:rPr>
      <w:rFonts w:ascii="___WRD_EMBED_SUB_43" w:hAnsi="___WRD_EMBED_SUB_43" w:cs="___WRD_EMBED_SUB_43"/>
      <w:color w:val="000000"/>
      <w:sz w:val="24"/>
      <w:szCs w:val="24"/>
    </w:rPr>
  </w:style>
  <w:style w:type="table" w:customStyle="1" w:styleId="TableNormal">
    <w:name w:val="Table Normal"/>
    <w:uiPriority w:val="2"/>
    <w:semiHidden/>
    <w:unhideWhenUsed/>
    <w:qFormat/>
    <w:rsid w:val="00CD1DD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CD1DD9"/>
    <w:pPr>
      <w:widowControl w:val="0"/>
      <w:autoSpaceDE w:val="0"/>
      <w:autoSpaceDN w:val="0"/>
      <w:spacing w:after="0" w:line="240" w:lineRule="auto"/>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3149">
      <w:bodyDiv w:val="1"/>
      <w:marLeft w:val="0"/>
      <w:marRight w:val="0"/>
      <w:marTop w:val="0"/>
      <w:marBottom w:val="0"/>
      <w:divBdr>
        <w:top w:val="none" w:sz="0" w:space="0" w:color="auto"/>
        <w:left w:val="none" w:sz="0" w:space="0" w:color="auto"/>
        <w:bottom w:val="none" w:sz="0" w:space="0" w:color="auto"/>
        <w:right w:val="none" w:sz="0" w:space="0" w:color="auto"/>
      </w:divBdr>
    </w:div>
    <w:div w:id="26689362">
      <w:bodyDiv w:val="1"/>
      <w:marLeft w:val="0"/>
      <w:marRight w:val="0"/>
      <w:marTop w:val="0"/>
      <w:marBottom w:val="0"/>
      <w:divBdr>
        <w:top w:val="none" w:sz="0" w:space="0" w:color="auto"/>
        <w:left w:val="none" w:sz="0" w:space="0" w:color="auto"/>
        <w:bottom w:val="none" w:sz="0" w:space="0" w:color="auto"/>
        <w:right w:val="none" w:sz="0" w:space="0" w:color="auto"/>
      </w:divBdr>
    </w:div>
    <w:div w:id="153449472">
      <w:bodyDiv w:val="1"/>
      <w:marLeft w:val="0"/>
      <w:marRight w:val="0"/>
      <w:marTop w:val="0"/>
      <w:marBottom w:val="0"/>
      <w:divBdr>
        <w:top w:val="none" w:sz="0" w:space="0" w:color="auto"/>
        <w:left w:val="none" w:sz="0" w:space="0" w:color="auto"/>
        <w:bottom w:val="none" w:sz="0" w:space="0" w:color="auto"/>
        <w:right w:val="none" w:sz="0" w:space="0" w:color="auto"/>
      </w:divBdr>
    </w:div>
    <w:div w:id="172306099">
      <w:bodyDiv w:val="1"/>
      <w:marLeft w:val="0"/>
      <w:marRight w:val="0"/>
      <w:marTop w:val="0"/>
      <w:marBottom w:val="0"/>
      <w:divBdr>
        <w:top w:val="none" w:sz="0" w:space="0" w:color="auto"/>
        <w:left w:val="none" w:sz="0" w:space="0" w:color="auto"/>
        <w:bottom w:val="none" w:sz="0" w:space="0" w:color="auto"/>
        <w:right w:val="none" w:sz="0" w:space="0" w:color="auto"/>
      </w:divBdr>
    </w:div>
    <w:div w:id="222714998">
      <w:bodyDiv w:val="1"/>
      <w:marLeft w:val="0"/>
      <w:marRight w:val="0"/>
      <w:marTop w:val="0"/>
      <w:marBottom w:val="0"/>
      <w:divBdr>
        <w:top w:val="none" w:sz="0" w:space="0" w:color="auto"/>
        <w:left w:val="none" w:sz="0" w:space="0" w:color="auto"/>
        <w:bottom w:val="none" w:sz="0" w:space="0" w:color="auto"/>
        <w:right w:val="none" w:sz="0" w:space="0" w:color="auto"/>
      </w:divBdr>
    </w:div>
    <w:div w:id="228082241">
      <w:bodyDiv w:val="1"/>
      <w:marLeft w:val="0"/>
      <w:marRight w:val="0"/>
      <w:marTop w:val="0"/>
      <w:marBottom w:val="0"/>
      <w:divBdr>
        <w:top w:val="none" w:sz="0" w:space="0" w:color="auto"/>
        <w:left w:val="none" w:sz="0" w:space="0" w:color="auto"/>
        <w:bottom w:val="none" w:sz="0" w:space="0" w:color="auto"/>
        <w:right w:val="none" w:sz="0" w:space="0" w:color="auto"/>
      </w:divBdr>
    </w:div>
    <w:div w:id="280306983">
      <w:bodyDiv w:val="1"/>
      <w:marLeft w:val="0"/>
      <w:marRight w:val="0"/>
      <w:marTop w:val="0"/>
      <w:marBottom w:val="0"/>
      <w:divBdr>
        <w:top w:val="none" w:sz="0" w:space="0" w:color="auto"/>
        <w:left w:val="none" w:sz="0" w:space="0" w:color="auto"/>
        <w:bottom w:val="none" w:sz="0" w:space="0" w:color="auto"/>
        <w:right w:val="none" w:sz="0" w:space="0" w:color="auto"/>
      </w:divBdr>
    </w:div>
    <w:div w:id="415399181">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55238057">
      <w:bodyDiv w:val="1"/>
      <w:marLeft w:val="0"/>
      <w:marRight w:val="0"/>
      <w:marTop w:val="0"/>
      <w:marBottom w:val="0"/>
      <w:divBdr>
        <w:top w:val="none" w:sz="0" w:space="0" w:color="auto"/>
        <w:left w:val="none" w:sz="0" w:space="0" w:color="auto"/>
        <w:bottom w:val="none" w:sz="0" w:space="0" w:color="auto"/>
        <w:right w:val="none" w:sz="0" w:space="0" w:color="auto"/>
      </w:divBdr>
    </w:div>
    <w:div w:id="675376379">
      <w:bodyDiv w:val="1"/>
      <w:marLeft w:val="0"/>
      <w:marRight w:val="0"/>
      <w:marTop w:val="0"/>
      <w:marBottom w:val="0"/>
      <w:divBdr>
        <w:top w:val="none" w:sz="0" w:space="0" w:color="auto"/>
        <w:left w:val="none" w:sz="0" w:space="0" w:color="auto"/>
        <w:bottom w:val="none" w:sz="0" w:space="0" w:color="auto"/>
        <w:right w:val="none" w:sz="0" w:space="0" w:color="auto"/>
      </w:divBdr>
    </w:div>
    <w:div w:id="785080550">
      <w:bodyDiv w:val="1"/>
      <w:marLeft w:val="0"/>
      <w:marRight w:val="0"/>
      <w:marTop w:val="0"/>
      <w:marBottom w:val="0"/>
      <w:divBdr>
        <w:top w:val="none" w:sz="0" w:space="0" w:color="auto"/>
        <w:left w:val="none" w:sz="0" w:space="0" w:color="auto"/>
        <w:bottom w:val="none" w:sz="0" w:space="0" w:color="auto"/>
        <w:right w:val="none" w:sz="0" w:space="0" w:color="auto"/>
      </w:divBdr>
    </w:div>
    <w:div w:id="863640847">
      <w:bodyDiv w:val="1"/>
      <w:marLeft w:val="0"/>
      <w:marRight w:val="0"/>
      <w:marTop w:val="0"/>
      <w:marBottom w:val="0"/>
      <w:divBdr>
        <w:top w:val="none" w:sz="0" w:space="0" w:color="auto"/>
        <w:left w:val="none" w:sz="0" w:space="0" w:color="auto"/>
        <w:bottom w:val="none" w:sz="0" w:space="0" w:color="auto"/>
        <w:right w:val="none" w:sz="0" w:space="0" w:color="auto"/>
      </w:divBdr>
    </w:div>
    <w:div w:id="956181326">
      <w:bodyDiv w:val="1"/>
      <w:marLeft w:val="0"/>
      <w:marRight w:val="0"/>
      <w:marTop w:val="0"/>
      <w:marBottom w:val="0"/>
      <w:divBdr>
        <w:top w:val="none" w:sz="0" w:space="0" w:color="auto"/>
        <w:left w:val="none" w:sz="0" w:space="0" w:color="auto"/>
        <w:bottom w:val="none" w:sz="0" w:space="0" w:color="auto"/>
        <w:right w:val="none" w:sz="0" w:space="0" w:color="auto"/>
      </w:divBdr>
    </w:div>
    <w:div w:id="991635573">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90139500">
      <w:bodyDiv w:val="1"/>
      <w:marLeft w:val="0"/>
      <w:marRight w:val="0"/>
      <w:marTop w:val="0"/>
      <w:marBottom w:val="0"/>
      <w:divBdr>
        <w:top w:val="none" w:sz="0" w:space="0" w:color="auto"/>
        <w:left w:val="none" w:sz="0" w:space="0" w:color="auto"/>
        <w:bottom w:val="none" w:sz="0" w:space="0" w:color="auto"/>
        <w:right w:val="none" w:sz="0" w:space="0" w:color="auto"/>
      </w:divBdr>
    </w:div>
    <w:div w:id="1359965970">
      <w:bodyDiv w:val="1"/>
      <w:marLeft w:val="0"/>
      <w:marRight w:val="0"/>
      <w:marTop w:val="0"/>
      <w:marBottom w:val="0"/>
      <w:divBdr>
        <w:top w:val="none" w:sz="0" w:space="0" w:color="auto"/>
        <w:left w:val="none" w:sz="0" w:space="0" w:color="auto"/>
        <w:bottom w:val="none" w:sz="0" w:space="0" w:color="auto"/>
        <w:right w:val="none" w:sz="0" w:space="0" w:color="auto"/>
      </w:divBdr>
    </w:div>
    <w:div w:id="1534422540">
      <w:bodyDiv w:val="1"/>
      <w:marLeft w:val="0"/>
      <w:marRight w:val="0"/>
      <w:marTop w:val="0"/>
      <w:marBottom w:val="0"/>
      <w:divBdr>
        <w:top w:val="none" w:sz="0" w:space="0" w:color="auto"/>
        <w:left w:val="none" w:sz="0" w:space="0" w:color="auto"/>
        <w:bottom w:val="none" w:sz="0" w:space="0" w:color="auto"/>
        <w:right w:val="none" w:sz="0" w:space="0" w:color="auto"/>
      </w:divBdr>
    </w:div>
    <w:div w:id="1685130554">
      <w:bodyDiv w:val="1"/>
      <w:marLeft w:val="0"/>
      <w:marRight w:val="0"/>
      <w:marTop w:val="0"/>
      <w:marBottom w:val="0"/>
      <w:divBdr>
        <w:top w:val="none" w:sz="0" w:space="0" w:color="auto"/>
        <w:left w:val="none" w:sz="0" w:space="0" w:color="auto"/>
        <w:bottom w:val="none" w:sz="0" w:space="0" w:color="auto"/>
        <w:right w:val="none" w:sz="0" w:space="0" w:color="auto"/>
      </w:divBdr>
    </w:div>
    <w:div w:id="1781099576">
      <w:bodyDiv w:val="1"/>
      <w:marLeft w:val="0"/>
      <w:marRight w:val="0"/>
      <w:marTop w:val="0"/>
      <w:marBottom w:val="0"/>
      <w:divBdr>
        <w:top w:val="none" w:sz="0" w:space="0" w:color="auto"/>
        <w:left w:val="none" w:sz="0" w:space="0" w:color="auto"/>
        <w:bottom w:val="none" w:sz="0" w:space="0" w:color="auto"/>
        <w:right w:val="none" w:sz="0" w:space="0" w:color="auto"/>
      </w:divBdr>
    </w:div>
    <w:div w:id="1802990951">
      <w:bodyDiv w:val="1"/>
      <w:marLeft w:val="0"/>
      <w:marRight w:val="0"/>
      <w:marTop w:val="0"/>
      <w:marBottom w:val="0"/>
      <w:divBdr>
        <w:top w:val="none" w:sz="0" w:space="0" w:color="auto"/>
        <w:left w:val="none" w:sz="0" w:space="0" w:color="auto"/>
        <w:bottom w:val="none" w:sz="0" w:space="0" w:color="auto"/>
        <w:right w:val="none" w:sz="0" w:space="0" w:color="auto"/>
      </w:divBdr>
    </w:div>
    <w:div w:id="1804345009">
      <w:bodyDiv w:val="1"/>
      <w:marLeft w:val="0"/>
      <w:marRight w:val="0"/>
      <w:marTop w:val="0"/>
      <w:marBottom w:val="0"/>
      <w:divBdr>
        <w:top w:val="none" w:sz="0" w:space="0" w:color="auto"/>
        <w:left w:val="none" w:sz="0" w:space="0" w:color="auto"/>
        <w:bottom w:val="none" w:sz="0" w:space="0" w:color="auto"/>
        <w:right w:val="none" w:sz="0" w:space="0" w:color="auto"/>
      </w:divBdr>
    </w:div>
    <w:div w:id="185679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31</Pages>
  <Words>15180</Words>
  <Characters>91081</Characters>
  <Application>Microsoft Office Word</Application>
  <DocSecurity>0</DocSecurity>
  <Lines>759</Lines>
  <Paragraphs>212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9</cp:revision>
  <cp:lastPrinted>2025-02-28T07:39:00Z</cp:lastPrinted>
  <dcterms:created xsi:type="dcterms:W3CDTF">2025-03-12T07:21:00Z</dcterms:created>
  <dcterms:modified xsi:type="dcterms:W3CDTF">2025-03-12T07:54:00Z</dcterms:modified>
</cp:coreProperties>
</file>