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695BD" w14:textId="77777777" w:rsidR="0022376F" w:rsidRDefault="00233D95" w:rsidP="00A3547A">
      <w:pPr>
        <w:jc w:val="center"/>
        <w:rPr>
          <w:b/>
          <w:sz w:val="26"/>
          <w:szCs w:val="26"/>
        </w:rPr>
      </w:pPr>
      <w:r w:rsidRPr="00F63B74">
        <w:rPr>
          <w:b/>
          <w:sz w:val="26"/>
          <w:szCs w:val="26"/>
        </w:rPr>
        <w:t xml:space="preserve">REGULAMIN OTWARTEGO KONKURSU OFERT </w:t>
      </w:r>
    </w:p>
    <w:p w14:paraId="20EB457C" w14:textId="77777777" w:rsidR="0022376F" w:rsidRDefault="00233D95" w:rsidP="00A3547A">
      <w:pPr>
        <w:jc w:val="center"/>
        <w:rPr>
          <w:b/>
          <w:sz w:val="26"/>
          <w:szCs w:val="26"/>
        </w:rPr>
      </w:pPr>
      <w:r w:rsidRPr="00F63B74">
        <w:rPr>
          <w:b/>
          <w:sz w:val="26"/>
          <w:szCs w:val="26"/>
        </w:rPr>
        <w:t xml:space="preserve">W PROGRAMIE </w:t>
      </w:r>
      <w:r w:rsidR="0022376F">
        <w:rPr>
          <w:b/>
          <w:sz w:val="26"/>
          <w:szCs w:val="26"/>
        </w:rPr>
        <w:t>„</w:t>
      </w:r>
      <w:r w:rsidRPr="00F63B74">
        <w:rPr>
          <w:b/>
          <w:sz w:val="26"/>
          <w:szCs w:val="26"/>
        </w:rPr>
        <w:t xml:space="preserve">AKTYWNI SENIORZY ASY </w:t>
      </w:r>
      <w:r w:rsidR="0022376F">
        <w:rPr>
          <w:b/>
          <w:sz w:val="26"/>
          <w:szCs w:val="26"/>
        </w:rPr>
        <w:t xml:space="preserve">NA LATA 2026-2030” </w:t>
      </w:r>
      <w:r w:rsidRPr="00F63B74">
        <w:rPr>
          <w:b/>
          <w:sz w:val="26"/>
          <w:szCs w:val="26"/>
        </w:rPr>
        <w:t>EDYCJA 2026</w:t>
      </w:r>
    </w:p>
    <w:p w14:paraId="7CD56702" w14:textId="779FBB44" w:rsidR="00330CEF" w:rsidRPr="00F63B74" w:rsidRDefault="00A3547A" w:rsidP="00A3547A">
      <w:pPr>
        <w:jc w:val="center"/>
        <w:rPr>
          <w:b/>
          <w:sz w:val="26"/>
          <w:szCs w:val="26"/>
        </w:rPr>
      </w:pPr>
      <w:r>
        <w:rPr>
          <w:b/>
          <w:sz w:val="26"/>
          <w:szCs w:val="26"/>
        </w:rPr>
        <w:t xml:space="preserve">WOJEWÓDZTWO POMORSKIE </w:t>
      </w:r>
      <w:r w:rsidR="00233D95" w:rsidRPr="00F63B74">
        <w:rPr>
          <w:b/>
          <w:sz w:val="26"/>
          <w:szCs w:val="26"/>
        </w:rPr>
        <w:t>PRIORYTET II</w:t>
      </w:r>
    </w:p>
    <w:p w14:paraId="21DDA413" w14:textId="77777777" w:rsidR="00330CEF" w:rsidRDefault="00330CEF" w:rsidP="00330CEF"/>
    <w:p w14:paraId="4EEC398E" w14:textId="77777777" w:rsidR="00233D95" w:rsidRPr="00F63B74" w:rsidRDefault="00C671B6" w:rsidP="004B5F76">
      <w:pPr>
        <w:pStyle w:val="Nagwek1"/>
        <w:jc w:val="center"/>
        <w:rPr>
          <w:sz w:val="26"/>
          <w:szCs w:val="26"/>
        </w:rPr>
      </w:pPr>
      <w:r w:rsidRPr="00F63B74">
        <w:rPr>
          <w:sz w:val="26"/>
          <w:szCs w:val="26"/>
        </w:rPr>
        <w:t xml:space="preserve">§1. </w:t>
      </w:r>
      <w:r w:rsidR="00233D95" w:rsidRPr="00F63B74">
        <w:rPr>
          <w:sz w:val="26"/>
          <w:szCs w:val="26"/>
        </w:rPr>
        <w:t>INFORMACJE OGÓLNE</w:t>
      </w:r>
    </w:p>
    <w:p w14:paraId="5768CF75" w14:textId="53FD9A4A" w:rsidR="00233D95" w:rsidRDefault="00233D95" w:rsidP="004B5F76">
      <w:pPr>
        <w:pStyle w:val="Akapitzlist"/>
        <w:numPr>
          <w:ilvl w:val="0"/>
          <w:numId w:val="3"/>
        </w:numPr>
        <w:ind w:hanging="357"/>
        <w:contextualSpacing w:val="0"/>
        <w:jc w:val="both"/>
      </w:pPr>
      <w:r>
        <w:t xml:space="preserve">Wojewoda Pomorski ogłasza otwarty konkurs ofert na wsparcie realizacji zadania publicznego w ramach Priorytetu II – </w:t>
      </w:r>
      <w:r w:rsidRPr="007037F0">
        <w:t>Edukacja osób starszych</w:t>
      </w:r>
      <w:r w:rsidR="00634EB6" w:rsidRPr="007037F0">
        <w:t xml:space="preserve"> </w:t>
      </w:r>
      <w:r w:rsidR="004C39EB" w:rsidRPr="007037F0">
        <w:rPr>
          <w:color w:val="000000" w:themeColor="text1"/>
        </w:rPr>
        <w:t xml:space="preserve">Programu </w:t>
      </w:r>
      <w:r w:rsidRPr="007037F0">
        <w:t>wieloletniego na rzecz Osób Starszych „AKTYWNI SENIORZY – ASY” na lata 2026-2030 – edycja</w:t>
      </w:r>
      <w:r>
        <w:t xml:space="preserve"> 2026</w:t>
      </w:r>
      <w:r w:rsidR="00752CCB">
        <w:t>, zwanego dalej „Programem”</w:t>
      </w:r>
      <w:r>
        <w:t>.</w:t>
      </w:r>
    </w:p>
    <w:p w14:paraId="6AEB914B" w14:textId="77777777" w:rsidR="00C671B6" w:rsidRDefault="00C671B6" w:rsidP="004B5F76">
      <w:pPr>
        <w:pStyle w:val="Akapitzlist"/>
        <w:numPr>
          <w:ilvl w:val="0"/>
          <w:numId w:val="3"/>
        </w:numPr>
        <w:ind w:hanging="357"/>
        <w:contextualSpacing w:val="0"/>
        <w:jc w:val="both"/>
      </w:pPr>
      <w:r>
        <w:t>Konkurs odbywa się zgodnie z przepisami:</w:t>
      </w:r>
    </w:p>
    <w:p w14:paraId="6A31E99F" w14:textId="77777777" w:rsidR="00C671B6" w:rsidRDefault="00C671B6" w:rsidP="004B5F76">
      <w:pPr>
        <w:pStyle w:val="Akapitzlist"/>
        <w:numPr>
          <w:ilvl w:val="0"/>
          <w:numId w:val="4"/>
        </w:numPr>
        <w:ind w:hanging="357"/>
        <w:contextualSpacing w:val="0"/>
        <w:jc w:val="both"/>
      </w:pPr>
      <w:r>
        <w:t>Uchwały Rady Ministrów nr 176 z dnia 12 grudnia 2025r. w sprawie ustanowienia Programu wieloletniego na rzecz Osób Starszych „AKTYWNI SENIORZY – ASY” na lata 2026–2030, zwanej dalej „uchwałą”.</w:t>
      </w:r>
    </w:p>
    <w:p w14:paraId="17DC70E0" w14:textId="69DED5A4" w:rsidR="00C671B6" w:rsidRDefault="00C671B6" w:rsidP="004B5F76">
      <w:pPr>
        <w:pStyle w:val="Akapitzlist"/>
        <w:numPr>
          <w:ilvl w:val="0"/>
          <w:numId w:val="4"/>
        </w:numPr>
        <w:ind w:hanging="357"/>
        <w:contextualSpacing w:val="0"/>
        <w:jc w:val="both"/>
      </w:pPr>
      <w:r>
        <w:t>Ustawy z dnia 24 kwietnia 2003r. o działalności pożytku publicznego i o wolontariacie (Dz. U. z 2025 r. poz. 1338), zwanej dalej „ustawą”.</w:t>
      </w:r>
    </w:p>
    <w:p w14:paraId="7EE2FB5E" w14:textId="77777777" w:rsidR="00C671B6" w:rsidRDefault="00C671B6" w:rsidP="004B5F76">
      <w:pPr>
        <w:pStyle w:val="Akapitzlist"/>
        <w:numPr>
          <w:ilvl w:val="0"/>
          <w:numId w:val="4"/>
        </w:numPr>
        <w:ind w:hanging="357"/>
        <w:contextualSpacing w:val="0"/>
        <w:jc w:val="both"/>
      </w:pPr>
      <w:r>
        <w:t>Rozporządzenia Przewodniczącego Komitetu do spraw Pożytku Publicznego z dnia 24 października 2018 r. w sprawie wzorów ofert i ramowych wzorów umów dotyczących realizacji zadań publicznych oraz wzorów sprawozdań z wykonania tych zadań (Dz. U. z 2018 r. poz. 2057), zwanego dalej „rozporządzeniem”.</w:t>
      </w:r>
    </w:p>
    <w:p w14:paraId="64D2359D" w14:textId="77777777" w:rsidR="00C671B6" w:rsidRDefault="00C671B6" w:rsidP="004B5F76">
      <w:pPr>
        <w:pStyle w:val="Akapitzlist"/>
        <w:numPr>
          <w:ilvl w:val="0"/>
          <w:numId w:val="4"/>
        </w:numPr>
        <w:ind w:hanging="357"/>
        <w:contextualSpacing w:val="0"/>
        <w:jc w:val="both"/>
      </w:pPr>
      <w:r>
        <w:t>Zarządzenia Wojewody Pomorskiego z dnia 3 lutego 2026r. w sprawie przyjęcia „Wieloletniego Programu Współpracy Wojewody Pomorskiego z organizacjami pozarządowymi oraz podmiotami wymienionymi w art. 3 ust. 3 ustawy o działalności pożytku publicznego i o wolontariacie na lata 2026-2029”, zwanego dalej „zarządzeniem”.</w:t>
      </w:r>
    </w:p>
    <w:p w14:paraId="6F5FBA99" w14:textId="30AA71A5" w:rsidR="00C671B6" w:rsidRDefault="00C671B6" w:rsidP="004B5F76">
      <w:pPr>
        <w:pStyle w:val="Akapitzlist"/>
        <w:numPr>
          <w:ilvl w:val="0"/>
          <w:numId w:val="4"/>
        </w:numPr>
        <w:ind w:hanging="357"/>
        <w:contextualSpacing w:val="0"/>
        <w:jc w:val="both"/>
      </w:pPr>
      <w:r>
        <w:t>Ustawy z dnia 27 sierpnia 2009 r. o finansach publicznych (</w:t>
      </w:r>
      <w:r w:rsidR="002D7B26" w:rsidRPr="002D7B26">
        <w:t>Dz. U. z 2025 r. poz. 1483 ze zm</w:t>
      </w:r>
      <w:r>
        <w:t>.).</w:t>
      </w:r>
    </w:p>
    <w:p w14:paraId="4686755F" w14:textId="77777777" w:rsidR="00C671B6" w:rsidRDefault="00C671B6" w:rsidP="004B5F76">
      <w:pPr>
        <w:pStyle w:val="Akapitzlist"/>
        <w:numPr>
          <w:ilvl w:val="0"/>
          <w:numId w:val="3"/>
        </w:numPr>
        <w:ind w:left="357" w:hanging="357"/>
        <w:contextualSpacing w:val="0"/>
        <w:jc w:val="both"/>
      </w:pPr>
      <w:r>
        <w:t>Zadaniem publicznym</w:t>
      </w:r>
      <w:r w:rsidR="0039417C">
        <w:t>, zwanym dalej „Zadaniem”,</w:t>
      </w:r>
      <w:r>
        <w:t xml:space="preserve"> jest </w:t>
      </w:r>
      <w:r w:rsidR="00752CCB" w:rsidRPr="00752CCB">
        <w:t>realizacja działań na rzecz poprawy jakości i poziomu życia osób starszych poprzez wspieranie ich aktywności społecznej, edukacyjnej i publicznej, tworzenie warunków do aktywnego i zdrowego starzenia się, przeciwdziałanie osamotnieniu oraz wzmacnianie samoorganizacji i wolontariatu seniorów</w:t>
      </w:r>
      <w:r>
        <w:t>.</w:t>
      </w:r>
    </w:p>
    <w:p w14:paraId="7A7254C8" w14:textId="77777777" w:rsidR="00455D7B" w:rsidRDefault="00455D7B" w:rsidP="004B5F76">
      <w:pPr>
        <w:pStyle w:val="Akapitzlist"/>
        <w:numPr>
          <w:ilvl w:val="0"/>
          <w:numId w:val="3"/>
        </w:numPr>
        <w:contextualSpacing w:val="0"/>
        <w:jc w:val="both"/>
      </w:pPr>
      <w:r w:rsidRPr="00455D7B">
        <w:t>Zadanie obejmuje realizację działań w ramach Priorytetu II – Edukacja osób starszych Programu wieloletniego na rzecz Osób Starszych „AKTYWNI SENIORZY – ASY” na lata 2026–2030, Edycja 2026. Priorytet ten koncentruje się na wspieraniu rozwoju Uniwersytetów Trzeciego Wieku oraz inicjatyw edukacyjnych służących aktywizacji społecznej osób starszych. Obejmuje działania z różnych dziedzin i form edukacji, które umożliwiają seniorom aktywne uczestnictwo w życiu społeczności lokalnych, rozwijanie kompetencji i zainteresowań oraz wzmacnianie postaw obywatelskich. Ważnym elementem realizowanych przedsięwzięć jest również promowanie i rozwój wolontariatu wśród osób starszych.</w:t>
      </w:r>
    </w:p>
    <w:p w14:paraId="6DD79081" w14:textId="72D1ECB2" w:rsidR="00CD0C8E" w:rsidRDefault="00CD0C8E" w:rsidP="004B5F76">
      <w:pPr>
        <w:pStyle w:val="Akapitzlist"/>
        <w:numPr>
          <w:ilvl w:val="0"/>
          <w:numId w:val="3"/>
        </w:numPr>
        <w:contextualSpacing w:val="0"/>
        <w:jc w:val="both"/>
      </w:pPr>
      <w:r>
        <w:t>Beneficjentami ostatecznymi w działaniach realizowanych w ramach Zadania mogą być wyłącznie mieszkańcy województwa pomorskiego</w:t>
      </w:r>
      <w:r w:rsidRPr="0039417C">
        <w:t xml:space="preserve"> </w:t>
      </w:r>
      <w:r>
        <w:t xml:space="preserve">w wieku 60 lat i więcej. Warunkiem kwalifikowalności </w:t>
      </w:r>
      <w:r>
        <w:lastRenderedPageBreak/>
        <w:t>beneficjenta ostatecznego jest złożenie przez niego deklaracji uczestnictwa, w tym z podaniem numeru PESEL oraz miejscem zamieszkania, potwierdzonej własnoręcznym podpisem.</w:t>
      </w:r>
    </w:p>
    <w:p w14:paraId="01CF8A18" w14:textId="77777777" w:rsidR="00CD0C8E" w:rsidRDefault="00CD0C8E" w:rsidP="004B5F76">
      <w:pPr>
        <w:pStyle w:val="Akapitzlist"/>
        <w:numPr>
          <w:ilvl w:val="0"/>
          <w:numId w:val="3"/>
        </w:numPr>
        <w:contextualSpacing w:val="0"/>
        <w:jc w:val="both"/>
      </w:pPr>
      <w:r>
        <w:t xml:space="preserve">W ramach </w:t>
      </w:r>
      <w:r w:rsidR="00262481">
        <w:t>Z</w:t>
      </w:r>
      <w:r>
        <w:t xml:space="preserve">adania wspierane będą systematycznie prowadzone działania o charakterze ponadlokalnym na rzecz beneficjentów ostatecznych. </w:t>
      </w:r>
    </w:p>
    <w:p w14:paraId="11F17D7C" w14:textId="351DB6C3" w:rsidR="00CD0C8E" w:rsidRDefault="00CD0C8E" w:rsidP="004B5F76">
      <w:pPr>
        <w:pStyle w:val="Akapitzlist"/>
        <w:numPr>
          <w:ilvl w:val="0"/>
          <w:numId w:val="3"/>
        </w:numPr>
        <w:contextualSpacing w:val="0"/>
        <w:jc w:val="both"/>
      </w:pPr>
      <w:r>
        <w:t xml:space="preserve">Wojewoda Pomorski ustala otwarty katalog oczekiwanych rezultatów realizacji </w:t>
      </w:r>
      <w:r w:rsidR="00262481">
        <w:t>Z</w:t>
      </w:r>
      <w:r>
        <w:t>adania [</w:t>
      </w:r>
      <w:r w:rsidRPr="00262481">
        <w:rPr>
          <w:b/>
        </w:rPr>
        <w:t>oferent powinien wybrać co najmniej 3 z 4 wskazanych rezultatów, w tym obowiązkowo rezultat a) oraz d)</w:t>
      </w:r>
      <w:r>
        <w:t>].</w:t>
      </w:r>
    </w:p>
    <w:p w14:paraId="7BDF3B3D" w14:textId="77777777" w:rsidR="00634EB6" w:rsidRDefault="00CD0C8E" w:rsidP="00262481">
      <w:pPr>
        <w:pStyle w:val="Akapitzlist"/>
        <w:numPr>
          <w:ilvl w:val="0"/>
          <w:numId w:val="25"/>
        </w:numPr>
        <w:ind w:left="360"/>
        <w:contextualSpacing w:val="0"/>
        <w:jc w:val="both"/>
      </w:pPr>
      <w:r>
        <w:t xml:space="preserve">Liczba i rodzaj systematycznie prowadzonych działań: Priorytet II - na rzecz rozwoju UTW w zakresie aktywności społecznej osób starszych, uwzględniając różne dziedziny i formy edukacji, które pozwalają na aktywne włączenie się w życie społeczności lokalnych osób starszych oraz promowanie wolontariatu; </w:t>
      </w:r>
    </w:p>
    <w:p w14:paraId="3C2974D5" w14:textId="6DA55C9F" w:rsidR="00B616CF" w:rsidRDefault="00B616CF" w:rsidP="00634EB6">
      <w:pPr>
        <w:pStyle w:val="Akapitzlist"/>
        <w:ind w:left="360"/>
        <w:contextualSpacing w:val="0"/>
        <w:jc w:val="both"/>
      </w:pPr>
      <w:r>
        <w:t>Wskaźnik: liczba działań skierowanych do jednego seniora.</w:t>
      </w:r>
    </w:p>
    <w:p w14:paraId="1D73D43E" w14:textId="77777777" w:rsidR="00B616CF" w:rsidRDefault="00B616CF" w:rsidP="00262481">
      <w:pPr>
        <w:pStyle w:val="Akapitzlist"/>
        <w:ind w:left="360"/>
        <w:contextualSpacing w:val="0"/>
        <w:jc w:val="both"/>
      </w:pPr>
      <w:r>
        <w:t>Źródła weryfikacji: deklaracje beneficjentów ostatecznych, lista uczestników, dziennik zajęć.</w:t>
      </w:r>
    </w:p>
    <w:p w14:paraId="7FA1FF39" w14:textId="534C11C5" w:rsidR="00B616CF" w:rsidRDefault="00CD0C8E" w:rsidP="00262481">
      <w:pPr>
        <w:pStyle w:val="Akapitzlist"/>
        <w:numPr>
          <w:ilvl w:val="0"/>
          <w:numId w:val="25"/>
        </w:numPr>
        <w:ind w:left="360"/>
        <w:contextualSpacing w:val="0"/>
        <w:jc w:val="both"/>
      </w:pPr>
      <w:r>
        <w:t xml:space="preserve">Liczba i rodzaj systematycznie prowadzonych działań </w:t>
      </w:r>
      <w:r w:rsidR="00B616CF" w:rsidRPr="00B616CF">
        <w:t>zwiększających poczucie bezpieczeństwa</w:t>
      </w:r>
      <w:r w:rsidR="00B616CF">
        <w:t>, w</w:t>
      </w:r>
      <w:r w:rsidR="00634EB6">
        <w:t> </w:t>
      </w:r>
      <w:r w:rsidR="00B616CF">
        <w:t xml:space="preserve">tym </w:t>
      </w:r>
      <w:proofErr w:type="spellStart"/>
      <w:r w:rsidR="00262481">
        <w:t>cyber</w:t>
      </w:r>
      <w:r w:rsidR="00B616CF">
        <w:t>bezpieczeństwa</w:t>
      </w:r>
      <w:proofErr w:type="spellEnd"/>
      <w:r w:rsidR="00262481">
        <w:t>, wzmacniających dialog międzypokoleniowy</w:t>
      </w:r>
      <w:r w:rsidR="00B616CF">
        <w:t xml:space="preserve"> oraz przełamujących różne formy wykluczenia seniorów z życia </w:t>
      </w:r>
      <w:r w:rsidR="00262481">
        <w:t>społecznego</w:t>
      </w:r>
      <w:r w:rsidR="00B616CF">
        <w:t>.</w:t>
      </w:r>
    </w:p>
    <w:p w14:paraId="04C93076" w14:textId="77777777" w:rsidR="00B616CF" w:rsidRDefault="00B616CF" w:rsidP="00262481">
      <w:pPr>
        <w:pStyle w:val="Akapitzlist"/>
        <w:ind w:left="360"/>
        <w:contextualSpacing w:val="0"/>
        <w:jc w:val="both"/>
      </w:pPr>
      <w:r>
        <w:t>Wskaźnik: liczba działań skierowanych do jednego seniora.</w:t>
      </w:r>
    </w:p>
    <w:p w14:paraId="3554D0FF" w14:textId="77777777" w:rsidR="00B616CF" w:rsidRDefault="00B616CF" w:rsidP="00262481">
      <w:pPr>
        <w:pStyle w:val="Akapitzlist"/>
        <w:ind w:left="360"/>
        <w:contextualSpacing w:val="0"/>
        <w:jc w:val="both"/>
      </w:pPr>
      <w:r>
        <w:t>Źródła weryfikacji: deklaracje beneficjentów ostatecznych, lista uczestników, dziennik zajęć.</w:t>
      </w:r>
    </w:p>
    <w:p w14:paraId="11E28DF9" w14:textId="77777777" w:rsidR="00CD0C8E" w:rsidRDefault="00CD0C8E" w:rsidP="00262481">
      <w:pPr>
        <w:pStyle w:val="Akapitzlist"/>
        <w:numPr>
          <w:ilvl w:val="0"/>
          <w:numId w:val="25"/>
        </w:numPr>
        <w:ind w:left="360"/>
        <w:contextualSpacing w:val="0"/>
        <w:jc w:val="both"/>
      </w:pPr>
      <w:r>
        <w:t xml:space="preserve">Liczba i rodzaj systematycznie prowadzonych działań </w:t>
      </w:r>
      <w:r w:rsidR="00B616CF">
        <w:t xml:space="preserve">ograniczających poczucie osamotnienia wśród seniorów, </w:t>
      </w:r>
      <w:r>
        <w:t>wzmacniających</w:t>
      </w:r>
      <w:r w:rsidR="00B616CF">
        <w:t xml:space="preserve"> ich</w:t>
      </w:r>
      <w:r>
        <w:t xml:space="preserve"> kondycję psychiczną</w:t>
      </w:r>
      <w:r w:rsidR="00B616CF">
        <w:t>, aktywizujących osoby chorujące na choroby neurodegeneracyjne</w:t>
      </w:r>
      <w:r w:rsidR="00262481">
        <w:t xml:space="preserve"> lub ich opiekunów</w:t>
      </w:r>
      <w:r>
        <w:t xml:space="preserve">. </w:t>
      </w:r>
    </w:p>
    <w:p w14:paraId="3B6D39F0" w14:textId="77777777" w:rsidR="00B616CF" w:rsidRDefault="00B616CF" w:rsidP="00262481">
      <w:pPr>
        <w:pStyle w:val="Akapitzlist"/>
        <w:ind w:left="360"/>
        <w:contextualSpacing w:val="0"/>
        <w:jc w:val="both"/>
      </w:pPr>
      <w:r>
        <w:t>Wskaźnik: liczba działań skierowanych do jednego seniora.</w:t>
      </w:r>
    </w:p>
    <w:p w14:paraId="685473AB" w14:textId="77777777" w:rsidR="00B616CF" w:rsidRDefault="00B616CF" w:rsidP="00262481">
      <w:pPr>
        <w:pStyle w:val="Akapitzlist"/>
        <w:ind w:left="360"/>
        <w:contextualSpacing w:val="0"/>
        <w:jc w:val="both"/>
      </w:pPr>
      <w:r>
        <w:t>Źródła weryfikacji: deklaracje beneficjentów ostatecznych, lista uczestników, dziennik zajęć.</w:t>
      </w:r>
    </w:p>
    <w:p w14:paraId="0AE64BE7" w14:textId="77777777" w:rsidR="00B616CF" w:rsidRDefault="00CD0C8E" w:rsidP="00262481">
      <w:pPr>
        <w:pStyle w:val="Akapitzlist"/>
        <w:numPr>
          <w:ilvl w:val="0"/>
          <w:numId w:val="25"/>
        </w:numPr>
        <w:ind w:left="360"/>
        <w:contextualSpacing w:val="0"/>
        <w:jc w:val="both"/>
      </w:pPr>
      <w:r>
        <w:t xml:space="preserve">Wskazanie minimalnej liczby seniorów uczestniczących w działaniach z co najmniej dwóch </w:t>
      </w:r>
      <w:r w:rsidR="00B616CF">
        <w:t>gmin</w:t>
      </w:r>
      <w:r>
        <w:t xml:space="preserve">, na terenie których zrealizowane będzie zadanie. </w:t>
      </w:r>
    </w:p>
    <w:p w14:paraId="3FFA9C28" w14:textId="77777777" w:rsidR="00B616CF" w:rsidRDefault="00B616CF" w:rsidP="00262481">
      <w:pPr>
        <w:pStyle w:val="Akapitzlist"/>
        <w:ind w:left="360"/>
        <w:contextualSpacing w:val="0"/>
        <w:jc w:val="both"/>
      </w:pPr>
      <w:r>
        <w:t>Wskaźnik: liczba seniorów ze wskazaniem powiatów oraz gmin.</w:t>
      </w:r>
    </w:p>
    <w:p w14:paraId="0C459010" w14:textId="77777777" w:rsidR="00B616CF" w:rsidRDefault="00B616CF" w:rsidP="00262481">
      <w:pPr>
        <w:pStyle w:val="Akapitzlist"/>
        <w:ind w:left="360"/>
        <w:contextualSpacing w:val="0"/>
        <w:jc w:val="both"/>
      </w:pPr>
      <w:r>
        <w:t>Źródła weryfikacji: lista uczestników ze wskazaniem gminy.</w:t>
      </w:r>
    </w:p>
    <w:p w14:paraId="63B46E02" w14:textId="77777777" w:rsidR="00B616CF" w:rsidRDefault="00B616CF" w:rsidP="004B5F76">
      <w:pPr>
        <w:pStyle w:val="Akapitzlist"/>
        <w:numPr>
          <w:ilvl w:val="0"/>
          <w:numId w:val="3"/>
        </w:numPr>
        <w:contextualSpacing w:val="0"/>
        <w:jc w:val="both"/>
      </w:pPr>
      <w:r w:rsidRPr="00B616CF">
        <w:t>Oferent musi określić planowany poziom osiągnięcia rezultatu oraz sposób jego monitorowania (w pkt. III. 6 oferty: „Dodatkowe informacje dotyczące rezultatów realizacji zadania publicznego”).</w:t>
      </w:r>
    </w:p>
    <w:p w14:paraId="1BED2569" w14:textId="77777777" w:rsidR="0039417C" w:rsidRPr="00F63B74" w:rsidRDefault="0039417C" w:rsidP="00CF2F2A">
      <w:pPr>
        <w:pStyle w:val="Nagwek1"/>
        <w:jc w:val="center"/>
        <w:rPr>
          <w:sz w:val="26"/>
          <w:szCs w:val="26"/>
        </w:rPr>
      </w:pPr>
      <w:r w:rsidRPr="00F63B74">
        <w:rPr>
          <w:sz w:val="26"/>
          <w:szCs w:val="26"/>
        </w:rPr>
        <w:t>§2. ZASADY UBIEGANIA SIĘ O WSPARCIE REALIZACJI ZADANIA</w:t>
      </w:r>
    </w:p>
    <w:p w14:paraId="73C0E916" w14:textId="77777777" w:rsidR="00876A22" w:rsidRDefault="00876A22" w:rsidP="004B5F76">
      <w:pPr>
        <w:pStyle w:val="Akapitzlist"/>
        <w:numPr>
          <w:ilvl w:val="0"/>
          <w:numId w:val="6"/>
        </w:numPr>
        <w:contextualSpacing w:val="0"/>
        <w:jc w:val="both"/>
      </w:pPr>
      <w:r>
        <w:t xml:space="preserve">Podmiotami uprawnionymi do </w:t>
      </w:r>
      <w:r w:rsidR="00C87E7E">
        <w:t xml:space="preserve">udziału w </w:t>
      </w:r>
      <w:r w:rsidR="00262481">
        <w:t>K</w:t>
      </w:r>
      <w:r w:rsidR="00C87E7E">
        <w:t xml:space="preserve">onkursie i ubiegania się o wsparcie realizacji Zadania </w:t>
      </w:r>
      <w:r>
        <w:t>są podmioty określone w art. 3 ust. 2 i 3 ustawy o działalności pożytku publicznego i o wolontariacie, prowadzące działalność statutową na rzecz osób starszych, których terenem działania jest województwo pomorskie.</w:t>
      </w:r>
    </w:p>
    <w:p w14:paraId="4ABAD6D2" w14:textId="77777777" w:rsidR="00BA0DE7" w:rsidRDefault="00BA0DE7" w:rsidP="004B5F76">
      <w:pPr>
        <w:pStyle w:val="Akapitzlist"/>
        <w:numPr>
          <w:ilvl w:val="0"/>
          <w:numId w:val="6"/>
        </w:numPr>
        <w:ind w:left="357" w:hanging="357"/>
        <w:contextualSpacing w:val="0"/>
        <w:jc w:val="both"/>
      </w:pPr>
      <w:r>
        <w:t xml:space="preserve">W przypadku podmiotów uprawnionych, których oddziały terenowe posiadają osobowość prawną, oddziały te mogą wnioskować o dotację, niezależnie od zarządu głównego organizacji, pod </w:t>
      </w:r>
      <w:r>
        <w:lastRenderedPageBreak/>
        <w:t xml:space="preserve">warunkiem, że realizacja projektów przez oddział terenowy i zarząd główny organizacji nie będzie odbywać się na tym samym obszarze i nie będzie dotyczyć tych samych beneficjentów ostatecznych. Natomiast oddziały terenowe, które nie posiadają osobowości prawnej mogą składać oferty w ramach Konkursu po uzyskaniu zgody zarządu głównego </w:t>
      </w:r>
      <w:r w:rsidR="00E26BC6">
        <w:t>podmiotu uprawnionego</w:t>
      </w:r>
      <w:r>
        <w:t xml:space="preserve"> w formie pełnomocnictwa szczególnego do działania w ramach Konkursu, w imieniu tej jednostki oraz pod warunkiem, że realizacja projektów przez oddział terenowy i zarząd główny organizacji nie będzie odbywać się w tym samym obszarze i nie będzie dotyczyć tych samych beneficjentów ostatecznych. Jednostka terenowa nieposiadająca osobowości prawnej musi być wpisana w KRS </w:t>
      </w:r>
      <w:r w:rsidR="00E26BC6">
        <w:t>podmiotu uprawnionego</w:t>
      </w:r>
      <w:r>
        <w:t>.</w:t>
      </w:r>
    </w:p>
    <w:p w14:paraId="7CD00A6E" w14:textId="77777777" w:rsidR="00635C3B" w:rsidRDefault="00635C3B" w:rsidP="004B5F76">
      <w:pPr>
        <w:pStyle w:val="Akapitzlist"/>
        <w:numPr>
          <w:ilvl w:val="0"/>
          <w:numId w:val="6"/>
        </w:numPr>
        <w:ind w:left="357" w:hanging="357"/>
        <w:contextualSpacing w:val="0"/>
        <w:jc w:val="both"/>
      </w:pPr>
      <w:r>
        <w:t xml:space="preserve">Warunkiem przystąpienia do Konkursu jest złożenie </w:t>
      </w:r>
      <w:r w:rsidR="00E26BC6">
        <w:t xml:space="preserve">przez podmiot uprawniony </w:t>
      </w:r>
      <w:r>
        <w:t xml:space="preserve">kompletnej oferty </w:t>
      </w:r>
      <w:r w:rsidRPr="00635C3B">
        <w:t xml:space="preserve">elektronicznie za pośrednictwem serwisu </w:t>
      </w:r>
      <w:r w:rsidRPr="005C0748">
        <w:rPr>
          <w:b/>
        </w:rPr>
        <w:t>Witkac.pl</w:t>
      </w:r>
      <w:r w:rsidRPr="00635C3B">
        <w:t xml:space="preserve"> </w:t>
      </w:r>
    </w:p>
    <w:p w14:paraId="542D1D7D" w14:textId="77777777" w:rsidR="00C87E7E" w:rsidRDefault="00876A22" w:rsidP="004B5F76">
      <w:pPr>
        <w:pStyle w:val="Akapitzlist"/>
        <w:numPr>
          <w:ilvl w:val="0"/>
          <w:numId w:val="6"/>
        </w:numPr>
        <w:ind w:left="357" w:hanging="357"/>
        <w:contextualSpacing w:val="0"/>
        <w:jc w:val="both"/>
      </w:pPr>
      <w:r>
        <w:t xml:space="preserve">Podmiot uprawniony może złożyć wyłącznie jedną ofertę w ramach </w:t>
      </w:r>
      <w:r w:rsidR="00C87E7E">
        <w:t>Konkurs</w:t>
      </w:r>
      <w:r w:rsidR="00417E4B">
        <w:t>u</w:t>
      </w:r>
      <w:r>
        <w:t>.</w:t>
      </w:r>
    </w:p>
    <w:p w14:paraId="61D1243E" w14:textId="77777777" w:rsidR="00C87E7E" w:rsidRDefault="00876A22" w:rsidP="004B5F76">
      <w:pPr>
        <w:pStyle w:val="Akapitzlist"/>
        <w:numPr>
          <w:ilvl w:val="0"/>
          <w:numId w:val="6"/>
        </w:numPr>
        <w:contextualSpacing w:val="0"/>
        <w:jc w:val="both"/>
      </w:pPr>
      <w:r>
        <w:t xml:space="preserve">W ramach </w:t>
      </w:r>
      <w:r w:rsidR="00C87E7E">
        <w:t>K</w:t>
      </w:r>
      <w:r>
        <w:t>onkursu nie</w:t>
      </w:r>
      <w:r w:rsidR="00635C3B">
        <w:t xml:space="preserve"> przewiduje się składania ofert wspólnych</w:t>
      </w:r>
      <w:r>
        <w:t>.</w:t>
      </w:r>
    </w:p>
    <w:p w14:paraId="2F684494" w14:textId="77777777" w:rsidR="00635C3B" w:rsidRDefault="00876A22" w:rsidP="004B5F76">
      <w:pPr>
        <w:pStyle w:val="Akapitzlist"/>
        <w:numPr>
          <w:ilvl w:val="0"/>
          <w:numId w:val="6"/>
        </w:numPr>
        <w:contextualSpacing w:val="0"/>
        <w:jc w:val="both"/>
      </w:pPr>
      <w:r>
        <w:t>Złożone oferty nie podlegają uzupełnieniu ani korekcie po upływie terminu ich składania. Dopuszcza się jedynie możliwość sprostowania oczywistych omyłek pisarskich lub rachunkowych przed rozstrzygnięciem konkursu. Sprostowanie wymaga złożenia pisemnego wniosku do Wydziału Polityki Społecznej Pomorskiego Urzędu Wojewódzkiego w Gdańsku.</w:t>
      </w:r>
    </w:p>
    <w:p w14:paraId="4E1BA460" w14:textId="77777777" w:rsidR="00417E4B" w:rsidRDefault="00635C3B" w:rsidP="004B5F76">
      <w:pPr>
        <w:pStyle w:val="Akapitzlist"/>
        <w:numPr>
          <w:ilvl w:val="0"/>
          <w:numId w:val="6"/>
        </w:numPr>
        <w:contextualSpacing w:val="0"/>
        <w:jc w:val="both"/>
      </w:pPr>
      <w:r>
        <w:t xml:space="preserve">Oferty sporządzone wadliwie lub </w:t>
      </w:r>
      <w:r w:rsidR="00876A22">
        <w:t>niekompletne pozostaną bez rozpatrzenia.</w:t>
      </w:r>
    </w:p>
    <w:p w14:paraId="157DE313" w14:textId="77777777" w:rsidR="00417E4B" w:rsidRDefault="00417E4B" w:rsidP="004B5F76">
      <w:pPr>
        <w:pStyle w:val="Akapitzlist"/>
        <w:numPr>
          <w:ilvl w:val="0"/>
          <w:numId w:val="6"/>
        </w:numPr>
        <w:contextualSpacing w:val="0"/>
        <w:jc w:val="both"/>
      </w:pPr>
      <w:r w:rsidRPr="00417E4B">
        <w:t>Złożenie oferty nie jest równoznaczne z przyznaniem dotacji, ani nie gwarantuje przyznania dotacji w wysokości wnioskowanej przez Podmiot.</w:t>
      </w:r>
    </w:p>
    <w:p w14:paraId="05F35461" w14:textId="77777777" w:rsidR="002252DC" w:rsidRDefault="002252DC" w:rsidP="002252DC">
      <w:pPr>
        <w:pStyle w:val="Akapitzlist"/>
        <w:ind w:left="360"/>
        <w:contextualSpacing w:val="0"/>
        <w:jc w:val="both"/>
      </w:pPr>
    </w:p>
    <w:p w14:paraId="197D0E78" w14:textId="77777777" w:rsidR="00635C3B" w:rsidRPr="00F63B74" w:rsidRDefault="00635C3B" w:rsidP="00CF2F2A">
      <w:pPr>
        <w:pStyle w:val="Nagwek1"/>
        <w:jc w:val="center"/>
        <w:rPr>
          <w:sz w:val="26"/>
          <w:szCs w:val="26"/>
        </w:rPr>
      </w:pPr>
      <w:r w:rsidRPr="00F63B74">
        <w:rPr>
          <w:sz w:val="26"/>
          <w:szCs w:val="26"/>
        </w:rPr>
        <w:t>§3.</w:t>
      </w:r>
      <w:r w:rsidR="003F4A25" w:rsidRPr="00F63B74">
        <w:rPr>
          <w:sz w:val="26"/>
          <w:szCs w:val="26"/>
        </w:rPr>
        <w:t xml:space="preserve"> OGÓLNE</w:t>
      </w:r>
      <w:r w:rsidRPr="00F63B74">
        <w:rPr>
          <w:sz w:val="26"/>
          <w:szCs w:val="26"/>
        </w:rPr>
        <w:t xml:space="preserve"> ZASADY FINANSOWANIA </w:t>
      </w:r>
      <w:r w:rsidR="003F4A25" w:rsidRPr="00F63B74">
        <w:rPr>
          <w:sz w:val="26"/>
          <w:szCs w:val="26"/>
        </w:rPr>
        <w:t>ZADANIA</w:t>
      </w:r>
    </w:p>
    <w:p w14:paraId="6DA0DEC4" w14:textId="34660F23" w:rsidR="00B4532D" w:rsidRDefault="00B4532D" w:rsidP="004B5F76">
      <w:pPr>
        <w:pStyle w:val="Akapitzlist"/>
        <w:numPr>
          <w:ilvl w:val="0"/>
          <w:numId w:val="7"/>
        </w:numPr>
        <w:ind w:hanging="357"/>
        <w:contextualSpacing w:val="0"/>
        <w:jc w:val="both"/>
      </w:pPr>
      <w:r>
        <w:t xml:space="preserve">Na wykonanie </w:t>
      </w:r>
      <w:r w:rsidR="00BA0DE7">
        <w:t>Z</w:t>
      </w:r>
      <w:r>
        <w:t xml:space="preserve">adania Wojewoda Pomorski przeznacza środki finansowe w wysokości </w:t>
      </w:r>
      <w:r w:rsidR="00634EB6">
        <w:t>855 000</w:t>
      </w:r>
      <w:r w:rsidR="00BA0DE7">
        <w:t xml:space="preserve"> </w:t>
      </w:r>
      <w:r>
        <w:t>zł</w:t>
      </w:r>
      <w:r w:rsidR="00634EB6">
        <w:t>.</w:t>
      </w:r>
    </w:p>
    <w:p w14:paraId="7AE669D9" w14:textId="02E4E7D8" w:rsidR="00BA0DE7" w:rsidRDefault="00CF2F2A" w:rsidP="00634EB6">
      <w:pPr>
        <w:pStyle w:val="Akapitzlist"/>
        <w:numPr>
          <w:ilvl w:val="0"/>
          <w:numId w:val="7"/>
        </w:numPr>
        <w:ind w:hanging="357"/>
        <w:contextualSpacing w:val="0"/>
        <w:jc w:val="both"/>
      </w:pPr>
      <w:r>
        <w:t>W</w:t>
      </w:r>
      <w:r w:rsidR="00B4532D">
        <w:t xml:space="preserve">ysokość </w:t>
      </w:r>
      <w:r w:rsidR="00BA0DE7">
        <w:t>wnioskowanej</w:t>
      </w:r>
      <w:r w:rsidR="00B4532D">
        <w:t xml:space="preserve"> dotacji </w:t>
      </w:r>
      <w:r w:rsidR="00BA0DE7">
        <w:t>może wynieść</w:t>
      </w:r>
      <w:r w:rsidR="00634EB6">
        <w:t xml:space="preserve"> </w:t>
      </w:r>
      <w:r w:rsidR="00B4532D">
        <w:t>od 2</w:t>
      </w:r>
      <w:r w:rsidR="00417E4B">
        <w:t>0</w:t>
      </w:r>
      <w:r w:rsidR="00B4532D">
        <w:t xml:space="preserve"> 000 zł do </w:t>
      </w:r>
      <w:r w:rsidR="00417E4B">
        <w:t>70</w:t>
      </w:r>
      <w:r w:rsidR="00B4532D">
        <w:t xml:space="preserve"> 000 zł</w:t>
      </w:r>
      <w:r w:rsidR="00BA0DE7">
        <w:t xml:space="preserve"> </w:t>
      </w:r>
    </w:p>
    <w:p w14:paraId="2A6D3381" w14:textId="77777777" w:rsidR="00417E4B" w:rsidRDefault="00417E4B" w:rsidP="004B5F76">
      <w:pPr>
        <w:pStyle w:val="Akapitzlist"/>
        <w:numPr>
          <w:ilvl w:val="0"/>
          <w:numId w:val="7"/>
        </w:numPr>
        <w:ind w:hanging="357"/>
        <w:contextualSpacing w:val="0"/>
        <w:jc w:val="both"/>
      </w:pPr>
      <w:r>
        <w:t xml:space="preserve">Podmioty ubiegające się o przyznanie dotacji w ramach Programu </w:t>
      </w:r>
      <w:r w:rsidR="00457ED4">
        <w:t xml:space="preserve">(zamiennie nazywane Oferentami) </w:t>
      </w:r>
      <w:r w:rsidR="00BA0DE7">
        <w:t>są</w:t>
      </w:r>
      <w:r>
        <w:t xml:space="preserve"> zobowiązane do przedstawienia wkładu własnego w wysokości minimum 10% wartości </w:t>
      </w:r>
      <w:r w:rsidR="00BA0DE7">
        <w:t xml:space="preserve">wnioskowanej </w:t>
      </w:r>
      <w:r>
        <w:t xml:space="preserve">dotacji. Za wkład własny uznaje się wkład pieniężny oraz wkład osobowy. </w:t>
      </w:r>
    </w:p>
    <w:p w14:paraId="3A5D993B" w14:textId="77777777" w:rsidR="00775FBC" w:rsidRDefault="00775FBC" w:rsidP="004B5F76">
      <w:pPr>
        <w:pStyle w:val="Akapitzlist"/>
        <w:numPr>
          <w:ilvl w:val="0"/>
          <w:numId w:val="7"/>
        </w:numPr>
        <w:ind w:hanging="357"/>
        <w:contextualSpacing w:val="0"/>
        <w:jc w:val="both"/>
      </w:pPr>
      <w:r>
        <w:t xml:space="preserve">Wkład własny podmiotu ubiegającego się o dotację na realizację </w:t>
      </w:r>
      <w:r w:rsidR="00262481">
        <w:t>Z</w:t>
      </w:r>
      <w:r>
        <w:t xml:space="preserve">adania stanowią środki finansowe własne lub pozyskane z innych źródeł, a także wkład osobowy rozumiany jako praca społeczna członków organizacji i wolontariuszy </w:t>
      </w:r>
      <w:r w:rsidR="00262481">
        <w:t>zaangażowanych</w:t>
      </w:r>
      <w:r>
        <w:t xml:space="preserve"> w realizację zadania publicznego. </w:t>
      </w:r>
    </w:p>
    <w:p w14:paraId="33CC3D35" w14:textId="77777777" w:rsidR="00775FBC" w:rsidRDefault="00775FBC" w:rsidP="004B5F76">
      <w:pPr>
        <w:pStyle w:val="Akapitzlist"/>
        <w:numPr>
          <w:ilvl w:val="0"/>
          <w:numId w:val="7"/>
        </w:numPr>
        <w:ind w:hanging="357"/>
        <w:contextualSpacing w:val="0"/>
        <w:jc w:val="both"/>
      </w:pPr>
      <w:r>
        <w:t>W przypadku wnoszenia na rzecz projektu środków własnych osobowych, konieczne jest przestrzeganie warunku dotyczącego nieodpłatnej dobrowolnej pracy (wolontariatu). Wartość tej pracy powinna zostać skalkulowana według stawki 50 zł za godzinę pracy bez względu na jej charakter.</w:t>
      </w:r>
    </w:p>
    <w:p w14:paraId="3D54ECC0" w14:textId="77777777" w:rsidR="00775FBC" w:rsidRDefault="00775FBC" w:rsidP="004B5F76">
      <w:pPr>
        <w:pStyle w:val="Akapitzlist"/>
        <w:numPr>
          <w:ilvl w:val="0"/>
          <w:numId w:val="7"/>
        </w:numPr>
        <w:ind w:hanging="357"/>
        <w:contextualSpacing w:val="0"/>
        <w:jc w:val="both"/>
      </w:pPr>
      <w:r>
        <w:t xml:space="preserve">Wkład własny w formie pracy wolontariusza należy udokumentować na podstawie stosownego porozumienia pomiędzy Zleceniobiorcą a wolontariuszem. W porozumieniu o wykonaniu świadczeń </w:t>
      </w:r>
      <w:proofErr w:type="spellStart"/>
      <w:r>
        <w:t>wolontariackich</w:t>
      </w:r>
      <w:proofErr w:type="spellEnd"/>
      <w:r>
        <w:t xml:space="preserve"> należy zawrzeć wycenę pracy wolontariusza. Dodatkowo wymagane jest prowadzenie kart ewidencji czasu pracy wolontariuszy.</w:t>
      </w:r>
    </w:p>
    <w:p w14:paraId="7E0B5B10" w14:textId="77777777" w:rsidR="00775FBC" w:rsidRDefault="00775FBC" w:rsidP="004B5F76">
      <w:pPr>
        <w:pStyle w:val="Akapitzlist"/>
        <w:numPr>
          <w:ilvl w:val="0"/>
          <w:numId w:val="7"/>
        </w:numPr>
        <w:ind w:hanging="357"/>
        <w:contextualSpacing w:val="0"/>
        <w:jc w:val="both"/>
      </w:pPr>
      <w:r>
        <w:lastRenderedPageBreak/>
        <w:t>Dopuszczalne jest również oświadczenie o pracy społecznej członka danego podmiotu przy realizacji zadania publicznego. Oświadczenie powinno zawierać w szczególności: imię i nazwisko członka, nazwę organizacji, na rzecz której wykonuje pracę społeczną, okres, w jakim wykonuje pracę społeczną, przedmiot, miejsce i czas wykonywania pracy społecznej, wycenę pracy, a także podpis. Koszty pracy społecznej powinny zostać skalkulowane również według stawki 50 zł za godzinę pracy, bez względu na jej charakter.</w:t>
      </w:r>
    </w:p>
    <w:p w14:paraId="14B16270" w14:textId="77777777" w:rsidR="00CF2F2A" w:rsidRDefault="00775FBC" w:rsidP="004B5F76">
      <w:pPr>
        <w:pStyle w:val="Akapitzlist"/>
        <w:numPr>
          <w:ilvl w:val="0"/>
          <w:numId w:val="7"/>
        </w:numPr>
        <w:ind w:hanging="357"/>
        <w:contextualSpacing w:val="0"/>
        <w:jc w:val="both"/>
      </w:pPr>
      <w:r>
        <w:t xml:space="preserve">W kosztorysie realizacji zadania konkursowego nie uwzględnia się wyceny wkładu rzeczowego, a ujęcie tej wyceny w koszcie całkowitym zadania jako składnika wkładu własnego niefinansowego podmiotu ubiegającego się o dotację, spowoduje odrzucenie oferty ze względów formalnych. </w:t>
      </w:r>
    </w:p>
    <w:p w14:paraId="741A0C45" w14:textId="77777777" w:rsidR="00CF2F2A" w:rsidRDefault="00775FBC" w:rsidP="004B5F76">
      <w:pPr>
        <w:pStyle w:val="Akapitzlist"/>
        <w:numPr>
          <w:ilvl w:val="0"/>
          <w:numId w:val="7"/>
        </w:numPr>
        <w:ind w:hanging="357"/>
        <w:contextualSpacing w:val="0"/>
        <w:jc w:val="both"/>
      </w:pPr>
      <w:r>
        <w:t>Wydatki ujęte w kosztorysie realizacji zadania konkursowego, przedstawione po wykonaniu</w:t>
      </w:r>
      <w:r w:rsidR="00CF2F2A">
        <w:t xml:space="preserve"> </w:t>
      </w:r>
      <w:r>
        <w:t>zadania w części lub całości do rozliczenia udzielonej dotacji, nie mogą zostać równocześnie</w:t>
      </w:r>
      <w:r w:rsidR="00CF2F2A">
        <w:t xml:space="preserve"> </w:t>
      </w:r>
      <w:r>
        <w:t>sfinansowane w tych samych kwotach ze środków pochodzących z innych źródeł publicznych,</w:t>
      </w:r>
      <w:r w:rsidR="00CF2F2A">
        <w:t xml:space="preserve"> </w:t>
      </w:r>
      <w:r>
        <w:t>w szczególności: dotacji z budżetu państwa lub budżetów jednostek samorządu terytorialnego,</w:t>
      </w:r>
      <w:r w:rsidR="00CF2F2A">
        <w:t xml:space="preserve"> </w:t>
      </w:r>
      <w:r>
        <w:t xml:space="preserve">funduszy celowych, czy środków z funduszy strukturalnych – </w:t>
      </w:r>
      <w:r w:rsidRPr="00262481">
        <w:rPr>
          <w:b/>
        </w:rPr>
        <w:t>zakaz podwójnego</w:t>
      </w:r>
      <w:r w:rsidR="00CF2F2A" w:rsidRPr="00262481">
        <w:rPr>
          <w:b/>
        </w:rPr>
        <w:t xml:space="preserve"> </w:t>
      </w:r>
      <w:r w:rsidRPr="00262481">
        <w:rPr>
          <w:b/>
        </w:rPr>
        <w:t>finansowania</w:t>
      </w:r>
      <w:r>
        <w:t xml:space="preserve">. </w:t>
      </w:r>
    </w:p>
    <w:p w14:paraId="2655AC01" w14:textId="77777777" w:rsidR="00775FBC" w:rsidRDefault="00775FBC" w:rsidP="004B5F76">
      <w:pPr>
        <w:pStyle w:val="Akapitzlist"/>
        <w:numPr>
          <w:ilvl w:val="0"/>
          <w:numId w:val="7"/>
        </w:numPr>
        <w:ind w:hanging="357"/>
        <w:contextualSpacing w:val="0"/>
        <w:jc w:val="both"/>
      </w:pPr>
      <w:r>
        <w:t>Za kwalifikowalność kosztów na każdym etapie odpowiada Oferent.</w:t>
      </w:r>
    </w:p>
    <w:p w14:paraId="3FB45C6F" w14:textId="77777777" w:rsidR="00CF2F2A" w:rsidRDefault="00CF2F2A" w:rsidP="004B5F76">
      <w:pPr>
        <w:pStyle w:val="Akapitzlist"/>
        <w:numPr>
          <w:ilvl w:val="0"/>
          <w:numId w:val="7"/>
        </w:numPr>
        <w:ind w:hanging="357"/>
        <w:contextualSpacing w:val="0"/>
        <w:jc w:val="both"/>
      </w:pPr>
      <w:r>
        <w:t>W okresie realizacji zadania publicznego, wszelkie zmiany dotyczące zakresu jego realizacji wymagają zawarcia w formie pisemnej aneksu do umowy.</w:t>
      </w:r>
    </w:p>
    <w:p w14:paraId="054ADF67" w14:textId="77777777" w:rsidR="00CF2F2A" w:rsidRDefault="00B95999" w:rsidP="004B5F76">
      <w:pPr>
        <w:pStyle w:val="Akapitzlist"/>
        <w:numPr>
          <w:ilvl w:val="0"/>
          <w:numId w:val="7"/>
        </w:numPr>
        <w:ind w:hanging="357"/>
        <w:contextualSpacing w:val="0"/>
        <w:jc w:val="both"/>
      </w:pPr>
      <w:r>
        <w:t xml:space="preserve">Podmiot który otrzymał dotację </w:t>
      </w:r>
      <w:r w:rsidR="00CF2F2A">
        <w:t>mo</w:t>
      </w:r>
      <w:r>
        <w:t xml:space="preserve">że </w:t>
      </w:r>
      <w:r w:rsidR="00CF2F2A">
        <w:t xml:space="preserve">wnioskować </w:t>
      </w:r>
      <w:r>
        <w:t xml:space="preserve">o aneksowanie umowy </w:t>
      </w:r>
      <w:r w:rsidR="00CF2F2A">
        <w:t>nie później niż 21 dni przed terminem zakończenia realizacji zadania.</w:t>
      </w:r>
    </w:p>
    <w:p w14:paraId="24691410" w14:textId="77777777" w:rsidR="00CF2F2A" w:rsidRDefault="00CF2F2A" w:rsidP="004B5F76">
      <w:pPr>
        <w:pStyle w:val="Akapitzlist"/>
        <w:numPr>
          <w:ilvl w:val="0"/>
          <w:numId w:val="7"/>
        </w:numPr>
        <w:ind w:hanging="357"/>
        <w:contextualSpacing w:val="0"/>
        <w:jc w:val="both"/>
      </w:pPr>
      <w:r>
        <w:t xml:space="preserve">Dopuszcza się dokonywanie przesunięć pomiędzy poszczególnymi pozycjami kosztów określonymi w kalkulacji przewidywanych kosztów realizacji zadania publicznego w taki sposób, aby wartość przesunięcia nie powodowała zwiększenia poszczególnych pozycji kosztów realizacji działań o więcej niż </w:t>
      </w:r>
      <w:r w:rsidR="00655912">
        <w:t>20</w:t>
      </w:r>
      <w:r>
        <w:t>%, z wyłączeniem kosztów administracyjnych oraz kosztów pokrywanych wkładem osobowym, które nie podlegają zwiększeniu.</w:t>
      </w:r>
    </w:p>
    <w:p w14:paraId="6E3372A4" w14:textId="17B9289D" w:rsidR="00417E4B" w:rsidRDefault="00417E4B" w:rsidP="004B5F76">
      <w:pPr>
        <w:pStyle w:val="Akapitzlist"/>
        <w:numPr>
          <w:ilvl w:val="0"/>
          <w:numId w:val="7"/>
        </w:numPr>
        <w:ind w:hanging="357"/>
        <w:contextualSpacing w:val="0"/>
        <w:jc w:val="both"/>
      </w:pPr>
      <w:r>
        <w:t xml:space="preserve">W ramach przyznanej przez Wojewodę Pomorskiego dotacji rozliczane będą wydatki związane z realizacją Zadania ponoszone </w:t>
      </w:r>
      <w:r w:rsidRPr="00BA0DE7">
        <w:rPr>
          <w:b/>
        </w:rPr>
        <w:t xml:space="preserve">od dnia 1 </w:t>
      </w:r>
      <w:r w:rsidR="002C7CF6">
        <w:rPr>
          <w:b/>
        </w:rPr>
        <w:t>września</w:t>
      </w:r>
      <w:r w:rsidRPr="00BA0DE7">
        <w:rPr>
          <w:b/>
        </w:rPr>
        <w:t xml:space="preserve"> 2026r. do dnia </w:t>
      </w:r>
      <w:r w:rsidR="00B95999">
        <w:rPr>
          <w:b/>
        </w:rPr>
        <w:t>31</w:t>
      </w:r>
      <w:r w:rsidRPr="00BA0DE7">
        <w:rPr>
          <w:b/>
        </w:rPr>
        <w:t xml:space="preserve"> grudnia 2026r.</w:t>
      </w:r>
      <w:r>
        <w:t xml:space="preserve"> W związku z powyższym</w:t>
      </w:r>
      <w:r w:rsidR="003F4A25">
        <w:t>,</w:t>
      </w:r>
      <w:r>
        <w:t xml:space="preserve"> wskazany termin powinien być uwzględniony w harmonogramie i kosztorysie przedstawionym w ofercie konkursowej.</w:t>
      </w:r>
    </w:p>
    <w:p w14:paraId="46C1ECB2" w14:textId="77777777" w:rsidR="00635C3B" w:rsidRDefault="00B4532D" w:rsidP="004B5F76">
      <w:pPr>
        <w:pStyle w:val="Akapitzlist"/>
        <w:numPr>
          <w:ilvl w:val="0"/>
          <w:numId w:val="7"/>
        </w:numPr>
        <w:ind w:hanging="357"/>
        <w:contextualSpacing w:val="0"/>
        <w:jc w:val="both"/>
      </w:pPr>
      <w:r>
        <w:t xml:space="preserve">W przypadku </w:t>
      </w:r>
      <w:r w:rsidR="00BA0DE7">
        <w:t xml:space="preserve">pozytywnej decyzji o </w:t>
      </w:r>
      <w:r>
        <w:t>dofinansowani</w:t>
      </w:r>
      <w:r w:rsidR="00BA0DE7">
        <w:t>u</w:t>
      </w:r>
      <w:r>
        <w:t xml:space="preserve"> </w:t>
      </w:r>
      <w:r w:rsidR="00BA0DE7">
        <w:t>oferty</w:t>
      </w:r>
      <w:r>
        <w:t xml:space="preserve"> środki z dotacji zostaną przekazane na rachunek</w:t>
      </w:r>
      <w:r w:rsidR="00417E4B">
        <w:t xml:space="preserve"> </w:t>
      </w:r>
      <w:r>
        <w:t xml:space="preserve">bankowy </w:t>
      </w:r>
      <w:r w:rsidR="00F63B74">
        <w:t>Oferenta</w:t>
      </w:r>
      <w:r>
        <w:t xml:space="preserve"> wskazany w umowie.</w:t>
      </w:r>
    </w:p>
    <w:p w14:paraId="18A250E4" w14:textId="77777777" w:rsidR="00CF2F2A" w:rsidRDefault="004E0A89" w:rsidP="004B5F76">
      <w:pPr>
        <w:pStyle w:val="Akapitzlist"/>
        <w:numPr>
          <w:ilvl w:val="0"/>
          <w:numId w:val="7"/>
        </w:numPr>
        <w:ind w:hanging="357"/>
        <w:contextualSpacing w:val="0"/>
        <w:jc w:val="both"/>
      </w:pPr>
      <w:r>
        <w:t>Istnieje obowiązek posiadania wyodrębnionego rachunku bankowego (lub subkonta),</w:t>
      </w:r>
      <w:r w:rsidR="003F4A25">
        <w:t xml:space="preserve"> </w:t>
      </w:r>
      <w:r>
        <w:t>na które Oferent otrzyma środki pochodzące z dotacji.</w:t>
      </w:r>
      <w:r w:rsidR="003F4A25">
        <w:t xml:space="preserve"> </w:t>
      </w:r>
      <w:r>
        <w:t>Oświadczenie organizacji o rachunku bankowym będzie wymagane przed</w:t>
      </w:r>
      <w:r w:rsidR="003F4A25">
        <w:t xml:space="preserve"> </w:t>
      </w:r>
      <w:r>
        <w:t>podpisaniem umowy.</w:t>
      </w:r>
      <w:r w:rsidR="00CF2F2A" w:rsidRPr="00CF2F2A">
        <w:t xml:space="preserve"> </w:t>
      </w:r>
    </w:p>
    <w:p w14:paraId="260607B5" w14:textId="77777777" w:rsidR="00635C3B" w:rsidRDefault="00CF2F2A" w:rsidP="004B5F76">
      <w:pPr>
        <w:pStyle w:val="Akapitzlist"/>
        <w:numPr>
          <w:ilvl w:val="0"/>
          <w:numId w:val="7"/>
        </w:numPr>
        <w:ind w:hanging="357"/>
        <w:contextualSpacing w:val="0"/>
        <w:jc w:val="both"/>
      </w:pPr>
      <w:r>
        <w:t>Cała przyznana kwota dotacji przekazana będzie w jednej transzy.</w:t>
      </w:r>
    </w:p>
    <w:p w14:paraId="50626C2A" w14:textId="77777777" w:rsidR="005C0748" w:rsidRDefault="005C0748" w:rsidP="004B5F76">
      <w:pPr>
        <w:pStyle w:val="Akapitzlist"/>
        <w:numPr>
          <w:ilvl w:val="0"/>
          <w:numId w:val="7"/>
        </w:numPr>
        <w:ind w:hanging="357"/>
        <w:contextualSpacing w:val="0"/>
        <w:jc w:val="both"/>
      </w:pPr>
      <w:r>
        <w:t xml:space="preserve">Podmiot, który otrzymał dotację zobowiązuje się do złożenia sprawozdania końcowego z wykonania zadania publicznego. Sprawozdanie należy złożyć w sposób i w terminach zgodnych z umową o dofinansowanie. Wzory dokumentów związanych z realizacją zadań publicznych określa Rozporządzenie Przewodniczącego Komitetu do spraw Pożytku Publicznego z dnia 24 października 2018 roku w sprawie wzorów ofert i ramowych wzorów umów dotyczących realizacji zadań publicznych oraz wzorów sprawozdań z wykonania tych zadań (Dz.U. z 2018 r. poz. 2057). </w:t>
      </w:r>
    </w:p>
    <w:p w14:paraId="6ADC770C" w14:textId="77777777" w:rsidR="005C0748" w:rsidRDefault="005C0748" w:rsidP="004B5F76">
      <w:pPr>
        <w:pStyle w:val="Akapitzlist"/>
        <w:numPr>
          <w:ilvl w:val="0"/>
          <w:numId w:val="7"/>
        </w:numPr>
        <w:ind w:hanging="357"/>
        <w:contextualSpacing w:val="0"/>
        <w:jc w:val="both"/>
      </w:pPr>
      <w:r>
        <w:lastRenderedPageBreak/>
        <w:t>Przyznane środki finansowe Podmiot realizujący zadanie jest zobowiązany wykorzystać zgodnie z przeznaczeniem oraz terminem realizacji zadania określonym w umowie.</w:t>
      </w:r>
    </w:p>
    <w:p w14:paraId="26D007DD" w14:textId="77777777" w:rsidR="005C0748" w:rsidRDefault="005C0748" w:rsidP="004B5F76">
      <w:pPr>
        <w:pStyle w:val="Akapitzlist"/>
        <w:numPr>
          <w:ilvl w:val="0"/>
          <w:numId w:val="7"/>
        </w:numPr>
        <w:ind w:hanging="357"/>
        <w:contextualSpacing w:val="0"/>
        <w:jc w:val="both"/>
      </w:pPr>
      <w:r>
        <w:t>Kontrola prawidłowości wykonania zadania, w tym wydatkowania przekazanych środków finansowych, może być przeprowadzona w toku realizacji zadania oraz po jego zakończeniu, tj. przez okres 5 lat, licząc od początku roku następującego po roku, w którym zakończono realizację zadnia.</w:t>
      </w:r>
    </w:p>
    <w:p w14:paraId="15CA708B" w14:textId="24B6DE4E" w:rsidR="005C0748" w:rsidRDefault="005C0748" w:rsidP="004B5F76">
      <w:pPr>
        <w:pStyle w:val="Akapitzlist"/>
        <w:numPr>
          <w:ilvl w:val="0"/>
          <w:numId w:val="7"/>
        </w:numPr>
        <w:ind w:hanging="357"/>
        <w:contextualSpacing w:val="0"/>
        <w:jc w:val="both"/>
      </w:pPr>
      <w:r>
        <w:t>Zasady kontroli oraz konsekwencje w przypadku stwierdzenia nieprawidłowości w realizacji zadania określone</w:t>
      </w:r>
      <w:r w:rsidR="003032E8">
        <w:t xml:space="preserve"> </w:t>
      </w:r>
      <w:r w:rsidR="003032E8" w:rsidRPr="007037F0">
        <w:t>są</w:t>
      </w:r>
      <w:r>
        <w:t xml:space="preserve"> w umowie.</w:t>
      </w:r>
    </w:p>
    <w:p w14:paraId="7D0E7240" w14:textId="77777777" w:rsidR="002252DC" w:rsidRDefault="002252DC" w:rsidP="002252DC">
      <w:pPr>
        <w:pStyle w:val="Akapitzlist"/>
        <w:ind w:left="360"/>
        <w:contextualSpacing w:val="0"/>
        <w:jc w:val="both"/>
      </w:pPr>
    </w:p>
    <w:p w14:paraId="124C545F" w14:textId="77777777" w:rsidR="003F4A25" w:rsidRPr="00F63B74" w:rsidRDefault="003F4A25" w:rsidP="00CF2F2A">
      <w:pPr>
        <w:pStyle w:val="Nagwek1"/>
        <w:jc w:val="center"/>
        <w:rPr>
          <w:sz w:val="26"/>
          <w:szCs w:val="26"/>
        </w:rPr>
      </w:pPr>
      <w:r w:rsidRPr="00F63B74">
        <w:rPr>
          <w:sz w:val="26"/>
          <w:szCs w:val="26"/>
        </w:rPr>
        <w:t>§4. KOSZTY KWALIFIKOWANE I NIEKWALIFIKOWANE</w:t>
      </w:r>
    </w:p>
    <w:p w14:paraId="154D8C1E" w14:textId="77777777" w:rsidR="003F4A25" w:rsidRDefault="003F4A25" w:rsidP="004B5F76">
      <w:pPr>
        <w:pStyle w:val="Akapitzlist"/>
        <w:numPr>
          <w:ilvl w:val="0"/>
          <w:numId w:val="10"/>
        </w:numPr>
        <w:ind w:left="357" w:hanging="357"/>
        <w:contextualSpacing w:val="0"/>
        <w:jc w:val="both"/>
      </w:pPr>
      <w:r>
        <w:t>Koszty poniesione podczas realizacji Zadania są kw</w:t>
      </w:r>
      <w:r w:rsidR="00B95999">
        <w:t>alifikowa</w:t>
      </w:r>
      <w:r>
        <w:t>ne, jeśli spełniają następujące</w:t>
      </w:r>
      <w:r w:rsidR="00EE57B6">
        <w:t xml:space="preserve"> </w:t>
      </w:r>
      <w:r>
        <w:t>kryteria:</w:t>
      </w:r>
    </w:p>
    <w:p w14:paraId="5B0518F0" w14:textId="77777777" w:rsidR="003F4A25" w:rsidRDefault="003F4A25" w:rsidP="004B5F76">
      <w:pPr>
        <w:pStyle w:val="Akapitzlist"/>
        <w:numPr>
          <w:ilvl w:val="0"/>
          <w:numId w:val="11"/>
        </w:numPr>
        <w:ind w:left="357" w:hanging="357"/>
        <w:contextualSpacing w:val="0"/>
        <w:jc w:val="both"/>
      </w:pPr>
      <w:r>
        <w:t>są niezbędne do realizacji zadania i osiągnięcia jego rezultatów,</w:t>
      </w:r>
    </w:p>
    <w:p w14:paraId="6D9A984F" w14:textId="77777777" w:rsidR="003F4A25" w:rsidRDefault="003F4A25" w:rsidP="004B5F76">
      <w:pPr>
        <w:pStyle w:val="Akapitzlist"/>
        <w:numPr>
          <w:ilvl w:val="0"/>
          <w:numId w:val="11"/>
        </w:numPr>
        <w:ind w:left="357" w:hanging="357"/>
        <w:contextualSpacing w:val="0"/>
        <w:jc w:val="both"/>
      </w:pPr>
      <w:r>
        <w:t xml:space="preserve">zostały faktycznie poniesione w okresie </w:t>
      </w:r>
      <w:r w:rsidRPr="002252DC">
        <w:t xml:space="preserve">wskazanym w §3 pkt </w:t>
      </w:r>
      <w:r w:rsidR="00CF2F2A" w:rsidRPr="002252DC">
        <w:t>1</w:t>
      </w:r>
      <w:r w:rsidR="00B95999" w:rsidRPr="002252DC">
        <w:t>4</w:t>
      </w:r>
      <w:r w:rsidRPr="002252DC">
        <w:t>,</w:t>
      </w:r>
    </w:p>
    <w:p w14:paraId="5ED208D5" w14:textId="77777777" w:rsidR="003F4A25" w:rsidRDefault="003F4A25" w:rsidP="004B5F76">
      <w:pPr>
        <w:pStyle w:val="Akapitzlist"/>
        <w:numPr>
          <w:ilvl w:val="0"/>
          <w:numId w:val="11"/>
        </w:numPr>
        <w:ind w:left="357" w:hanging="357"/>
        <w:contextualSpacing w:val="0"/>
        <w:jc w:val="both"/>
      </w:pPr>
      <w:r>
        <w:t>zostały poniesione zgodnie z umową i są właściwie udokumentowane,</w:t>
      </w:r>
    </w:p>
    <w:p w14:paraId="3AA9B037" w14:textId="77777777" w:rsidR="003F4A25" w:rsidRDefault="003F4A25" w:rsidP="004B5F76">
      <w:pPr>
        <w:pStyle w:val="Akapitzlist"/>
        <w:numPr>
          <w:ilvl w:val="0"/>
          <w:numId w:val="11"/>
        </w:numPr>
        <w:ind w:left="357" w:hanging="357"/>
        <w:contextualSpacing w:val="0"/>
        <w:jc w:val="both"/>
      </w:pPr>
      <w:r>
        <w:t>spełniają wymogi mającego zastosowanie prawa podatkowego i prawa właściwego dla zabezpieczenia społecznego oraz są zgodne z wytycznymi określonymi w niniejszym Regulaminie,</w:t>
      </w:r>
    </w:p>
    <w:p w14:paraId="1ADA09D8" w14:textId="77777777" w:rsidR="003F4A25" w:rsidRDefault="003F4A25" w:rsidP="004B5F76">
      <w:pPr>
        <w:pStyle w:val="Akapitzlist"/>
        <w:numPr>
          <w:ilvl w:val="0"/>
          <w:numId w:val="11"/>
        </w:numPr>
        <w:ind w:left="357" w:hanging="357"/>
        <w:contextualSpacing w:val="0"/>
        <w:jc w:val="both"/>
      </w:pPr>
      <w:r>
        <w:t xml:space="preserve">są identyfikowalne i weryfikowalne, a zwłaszcza zarejestrowane w zapisach księgowych </w:t>
      </w:r>
      <w:r w:rsidR="00B95999">
        <w:t xml:space="preserve">Podmiotu realizującego zadanie </w:t>
      </w:r>
      <w:r>
        <w:t>i określone zgodnie z zasadami rachunkowości,</w:t>
      </w:r>
    </w:p>
    <w:p w14:paraId="39B87178" w14:textId="77777777" w:rsidR="003F4A25" w:rsidRDefault="003F4A25" w:rsidP="004B5F76">
      <w:pPr>
        <w:pStyle w:val="Akapitzlist"/>
        <w:numPr>
          <w:ilvl w:val="0"/>
          <w:numId w:val="11"/>
        </w:numPr>
        <w:ind w:left="357" w:hanging="357"/>
        <w:contextualSpacing w:val="0"/>
        <w:jc w:val="both"/>
      </w:pPr>
      <w:r>
        <w:t>spełniają wymogi efektywnego zarządzania finansami, w szczególności osiągania najlepszych efektów za daną cenę,</w:t>
      </w:r>
      <w:r w:rsidR="00EE57B6">
        <w:t xml:space="preserve"> </w:t>
      </w:r>
      <w:r>
        <w:t>udokumentowane w sposób umożliwiający ocenę realizacji zadania publicznego pod</w:t>
      </w:r>
      <w:r w:rsidR="00EE57B6">
        <w:t xml:space="preserve"> </w:t>
      </w:r>
      <w:r>
        <w:t>względem merytorycznym i finansowym,</w:t>
      </w:r>
    </w:p>
    <w:p w14:paraId="73E5E5CD" w14:textId="77777777" w:rsidR="00391AFA" w:rsidRDefault="003F4A25" w:rsidP="004B5F76">
      <w:pPr>
        <w:pStyle w:val="Akapitzlist"/>
        <w:numPr>
          <w:ilvl w:val="0"/>
          <w:numId w:val="11"/>
        </w:numPr>
        <w:ind w:left="357" w:hanging="357"/>
        <w:contextualSpacing w:val="0"/>
        <w:jc w:val="both"/>
      </w:pPr>
      <w:r>
        <w:t>możliwe do przyporządkowania do rodzaju kosztu określonego w ofercie z</w:t>
      </w:r>
      <w:r w:rsidR="00EE57B6">
        <w:t xml:space="preserve"> </w:t>
      </w:r>
      <w:r>
        <w:t>uwzględnieniem zaktualizowanej oferty.</w:t>
      </w:r>
    </w:p>
    <w:p w14:paraId="55ADE82D" w14:textId="77777777" w:rsidR="00391AFA" w:rsidRDefault="00EE57B6" w:rsidP="004B5F76">
      <w:pPr>
        <w:pStyle w:val="Akapitzlist"/>
        <w:numPr>
          <w:ilvl w:val="0"/>
          <w:numId w:val="10"/>
        </w:numPr>
        <w:ind w:left="357" w:hanging="357"/>
        <w:contextualSpacing w:val="0"/>
        <w:jc w:val="both"/>
      </w:pPr>
      <w:r>
        <w:t>Wydatki uważa się za poniesione wówczas, gdy faktura (lub inny dokument księgowy o równoważnej wartości dowodowej) została wystawiona i zapłacona w przewidzianym umową terminie, a przedmiot został dostarczony/usługa została wykonana.</w:t>
      </w:r>
    </w:p>
    <w:p w14:paraId="0BB0E62F" w14:textId="77777777" w:rsidR="00EE57B6" w:rsidRDefault="00EE57B6" w:rsidP="004B5F76">
      <w:pPr>
        <w:pStyle w:val="Akapitzlist"/>
        <w:numPr>
          <w:ilvl w:val="0"/>
          <w:numId w:val="10"/>
        </w:numPr>
        <w:ind w:left="357" w:hanging="357"/>
        <w:contextualSpacing w:val="0"/>
        <w:jc w:val="both"/>
      </w:pPr>
      <w:r>
        <w:t>Przedmiotem dofinansowania mogą być koszty:</w:t>
      </w:r>
    </w:p>
    <w:p w14:paraId="1C7B58C4" w14:textId="77777777" w:rsidR="00391AFA" w:rsidRDefault="00187FF9" w:rsidP="004B5F76">
      <w:pPr>
        <w:pStyle w:val="Akapitzlist"/>
        <w:numPr>
          <w:ilvl w:val="0"/>
          <w:numId w:val="13"/>
        </w:numPr>
        <w:ind w:left="357" w:hanging="357"/>
        <w:contextualSpacing w:val="0"/>
        <w:jc w:val="both"/>
      </w:pPr>
      <w:r>
        <w:t xml:space="preserve">Koszty </w:t>
      </w:r>
      <w:r w:rsidR="00EE57B6">
        <w:t>merytoryczne związane z uczestnictwem beneficjentów ostatecznych w zadaniach or</w:t>
      </w:r>
      <w:r>
        <w:t>az koszty promocji, w tym</w:t>
      </w:r>
      <w:r w:rsidR="00EE57B6">
        <w:t xml:space="preserve"> </w:t>
      </w:r>
      <w:r>
        <w:t>kosztów wynagrodzenia personelu niezbędnego do realizacji zadania konkursowego, w tym trenerów, specjalistów prowadzących zajęcia edukacyjne (wykłady, warsztaty, kursy), działania integracyjno-aktywizujące; kosztów zakupu materiałów niezbędnych do realizacji zadania, w tym artykułów przemysłowych oraz żywności kosztów zakupu drobnego sprzętu i wyposażenia niezbędnego do realizacji zadania, przy czym koszt jednostkowy zakup</w:t>
      </w:r>
      <w:r w:rsidR="00F63B74">
        <w:t>u nie może przekraczać kwoty 10.</w:t>
      </w:r>
      <w:r>
        <w:t>000 zł; innych niezbędnych, merytorycznie uzasadnionych kosztów, wynikających z zakresu i formy realizacji zadania konkursowego, np. materiały szkoleniowe, wynajem sali, wynajem niezbędnego sprzętu, zakwaterowanie, transport beneficjentów ostatecznych, nagrody rzeczowe dla beneficjentów ostatecznych w konkursach, koszty ewaluacji projektu</w:t>
      </w:r>
      <w:r w:rsidR="00EE57B6">
        <w:t xml:space="preserve">. W przypadku podróży służbowych kwalifikowalne są wydatki związane z przejazdem publicznymi środkami </w:t>
      </w:r>
      <w:r w:rsidR="00EE57B6">
        <w:lastRenderedPageBreak/>
        <w:t>transportu (bilety kolejowe II klasą, bilety autobusowe PKS, komunikacji miejskiej lub komunikacji prywatnej).</w:t>
      </w:r>
    </w:p>
    <w:p w14:paraId="430919D1" w14:textId="77777777" w:rsidR="00187FF9" w:rsidRDefault="00187FF9" w:rsidP="004B5F76">
      <w:pPr>
        <w:pStyle w:val="Akapitzlist"/>
        <w:numPr>
          <w:ilvl w:val="0"/>
          <w:numId w:val="13"/>
        </w:numPr>
        <w:ind w:left="357" w:hanging="357"/>
        <w:contextualSpacing w:val="0"/>
        <w:jc w:val="both"/>
      </w:pPr>
      <w:r>
        <w:t xml:space="preserve">Koszty administracyjne ujęte w kalkulacji przewidywanych kosztów realizacji zadania publicznego, niezależnie od źródła, czy sposobu ich finansowania, mogą stanowić maksymalnie 15% wartości dotacji. </w:t>
      </w:r>
    </w:p>
    <w:p w14:paraId="4F302CC2" w14:textId="77777777" w:rsidR="00187FF9" w:rsidRDefault="00187FF9" w:rsidP="004B5F76">
      <w:pPr>
        <w:pStyle w:val="Akapitzlist"/>
        <w:numPr>
          <w:ilvl w:val="0"/>
          <w:numId w:val="13"/>
        </w:numPr>
        <w:ind w:left="357" w:hanging="357"/>
        <w:contextualSpacing w:val="0"/>
        <w:jc w:val="both"/>
      </w:pPr>
      <w:r>
        <w:t xml:space="preserve">Koszty administracyjne mogą obejmować przede wszystkim: koszt zatrudnienia koordynatora; koszt zakupu materiałów biurowych; koszt bieżącej działalności (czynsz, media, środki czystości, </w:t>
      </w:r>
      <w:proofErr w:type="spellStart"/>
      <w:r>
        <w:t>internet</w:t>
      </w:r>
      <w:proofErr w:type="spellEnd"/>
      <w:r>
        <w:t>, telefon, opłaty bankowe, opłaty pocztowe); koszty dotyczące działań informacyjno-promocyjnych zadania konkursowego, w tym koszty dotyczące przygotowania i wydruku plakatów informacyjnych, materiałów ulotnych, zaproszeń oraz opracowania i publikacji artykułów prasowych; koszty obsługi finansowo-księgowej zadania konkursowego; koszty obsługi prawnej z</w:t>
      </w:r>
      <w:r w:rsidR="00EE7F64">
        <w:t>adania konkursowego; zakup</w:t>
      </w:r>
      <w:r>
        <w:t>/ odnowienie kwalifikowanego podpisu elektronicznego dla osób uprawnionych do reprezentowania Oferenta.</w:t>
      </w:r>
    </w:p>
    <w:p w14:paraId="0631F369" w14:textId="77777777" w:rsidR="00391AFA" w:rsidRDefault="00EE57B6" w:rsidP="004B5F76">
      <w:pPr>
        <w:pStyle w:val="Akapitzlist"/>
        <w:numPr>
          <w:ilvl w:val="0"/>
          <w:numId w:val="10"/>
        </w:numPr>
        <w:ind w:left="357" w:hanging="357"/>
        <w:contextualSpacing w:val="0"/>
        <w:jc w:val="both"/>
      </w:pPr>
      <w:r>
        <w:t xml:space="preserve">Kwalifikowalność wydatków związanych z uczestnictwem beneficjentów ostatecznych wymaga złożenia deklaracji udziału w projekcie przez beneficjenta ostatecznego o której </w:t>
      </w:r>
      <w:r w:rsidRPr="002252DC">
        <w:t>mowa w §1 pkt 5. Każdy z beneficjentów ostatecznych powinien być wykazany w sprawozdaniu tylko raz, niezależnie</w:t>
      </w:r>
      <w:r>
        <w:t xml:space="preserve"> od liczby działań, w których bierze udział.</w:t>
      </w:r>
    </w:p>
    <w:p w14:paraId="4553A9F5" w14:textId="77777777" w:rsidR="00187FF9" w:rsidRDefault="00187FF9" w:rsidP="004B5F76">
      <w:pPr>
        <w:pStyle w:val="Akapitzlist"/>
        <w:numPr>
          <w:ilvl w:val="0"/>
          <w:numId w:val="10"/>
        </w:numPr>
        <w:ind w:left="357" w:hanging="357"/>
        <w:contextualSpacing w:val="0"/>
        <w:jc w:val="both"/>
      </w:pPr>
      <w:r>
        <w:t>Środki udzielonej dotacji nie mogą być przeznaczone, w szczególności na:</w:t>
      </w:r>
    </w:p>
    <w:p w14:paraId="35ABF94A" w14:textId="77777777" w:rsidR="00187FF9" w:rsidRDefault="00187FF9" w:rsidP="004B5F76">
      <w:pPr>
        <w:pStyle w:val="Akapitzlist"/>
        <w:numPr>
          <w:ilvl w:val="0"/>
          <w:numId w:val="15"/>
        </w:numPr>
        <w:ind w:left="357" w:hanging="357"/>
        <w:contextualSpacing w:val="0"/>
        <w:jc w:val="both"/>
      </w:pPr>
      <w:r>
        <w:t>pokrycie wydatków inwestycyjnych, w tym zakup nieruchomości gruntowej, lokalowej, budowlanej oraz dofinansowanie inwestycji związanych z budową nowych obiektów;</w:t>
      </w:r>
    </w:p>
    <w:p w14:paraId="21876B32" w14:textId="77777777" w:rsidR="00187FF9" w:rsidRDefault="00187FF9" w:rsidP="004B5F76">
      <w:pPr>
        <w:pStyle w:val="Akapitzlist"/>
        <w:numPr>
          <w:ilvl w:val="0"/>
          <w:numId w:val="15"/>
        </w:numPr>
        <w:ind w:left="357" w:hanging="357"/>
        <w:contextualSpacing w:val="0"/>
        <w:jc w:val="both"/>
      </w:pPr>
      <w:r>
        <w:t xml:space="preserve">podatek od towarów i usług (VAT), jeśli może zostać odliczony w oparciu o ustawę z dnia 11 marca 2004 r. o podatku od towarów i usług (Dz.U. z 2025 r. poz. 775 z </w:t>
      </w:r>
      <w:proofErr w:type="spellStart"/>
      <w:r>
        <w:t>późn</w:t>
      </w:r>
      <w:proofErr w:type="spellEnd"/>
      <w:r>
        <w:t>. zm.);</w:t>
      </w:r>
    </w:p>
    <w:p w14:paraId="63281270" w14:textId="77777777" w:rsidR="00187FF9" w:rsidRDefault="00187FF9" w:rsidP="004B5F76">
      <w:pPr>
        <w:pStyle w:val="Akapitzlist"/>
        <w:numPr>
          <w:ilvl w:val="0"/>
          <w:numId w:val="15"/>
        </w:numPr>
        <w:ind w:left="357" w:hanging="357"/>
        <w:contextualSpacing w:val="0"/>
        <w:jc w:val="both"/>
      </w:pPr>
      <w:r>
        <w:t>zakup środków transportu;</w:t>
      </w:r>
    </w:p>
    <w:p w14:paraId="13583226" w14:textId="77777777" w:rsidR="00187FF9" w:rsidRDefault="00187FF9" w:rsidP="004B5F76">
      <w:pPr>
        <w:pStyle w:val="Akapitzlist"/>
        <w:numPr>
          <w:ilvl w:val="0"/>
          <w:numId w:val="15"/>
        </w:numPr>
        <w:ind w:left="357" w:hanging="357"/>
        <w:contextualSpacing w:val="0"/>
        <w:jc w:val="both"/>
      </w:pPr>
      <w:r>
        <w:t xml:space="preserve">wydatki na zakup środków trwałych w rozumieniu art. 3 ust. 1 pkt 15 ustawy z dnia 29 września 1994 r. o rachunkowości (Dz.U. z 2026 r. poz. 522) oraz art. 16a ust. 1 w związku z art. 16d ust. 2 ustawy z dnia 15 lutego 1992 r. o podatku dochodowym od osób prawnych (Dz.U. z 2025 r. poz. 278 z </w:t>
      </w:r>
      <w:proofErr w:type="spellStart"/>
      <w:r>
        <w:t>późn</w:t>
      </w:r>
      <w:proofErr w:type="spellEnd"/>
      <w:r>
        <w:t>. zm.);</w:t>
      </w:r>
    </w:p>
    <w:p w14:paraId="39889F04" w14:textId="77777777" w:rsidR="00187FF9" w:rsidRDefault="00187FF9" w:rsidP="004B5F76">
      <w:pPr>
        <w:pStyle w:val="Akapitzlist"/>
        <w:numPr>
          <w:ilvl w:val="0"/>
          <w:numId w:val="15"/>
        </w:numPr>
        <w:ind w:left="357" w:hanging="357"/>
        <w:contextualSpacing w:val="0"/>
        <w:jc w:val="both"/>
      </w:pPr>
      <w:r>
        <w:t>spłatę zaległych zobowiązań finansowych podmiotu składającego ofertę;</w:t>
      </w:r>
    </w:p>
    <w:p w14:paraId="494933AB" w14:textId="77777777" w:rsidR="00187FF9" w:rsidRDefault="00187FF9" w:rsidP="004B5F76">
      <w:pPr>
        <w:pStyle w:val="Akapitzlist"/>
        <w:numPr>
          <w:ilvl w:val="0"/>
          <w:numId w:val="15"/>
        </w:numPr>
        <w:ind w:left="357" w:hanging="357"/>
        <w:contextualSpacing w:val="0"/>
        <w:jc w:val="both"/>
      </w:pPr>
      <w:r>
        <w:t>pokrycie kosztów obsługi rachunku bankowego, z wyłączeniem kosztów przelewów wykonywanych w ramach realizacji zleconego zadania;</w:t>
      </w:r>
    </w:p>
    <w:p w14:paraId="18501172" w14:textId="77777777" w:rsidR="00187FF9" w:rsidRDefault="00187FF9" w:rsidP="004B5F76">
      <w:pPr>
        <w:pStyle w:val="Akapitzlist"/>
        <w:numPr>
          <w:ilvl w:val="0"/>
          <w:numId w:val="15"/>
        </w:numPr>
        <w:ind w:left="357" w:hanging="357"/>
        <w:contextualSpacing w:val="0"/>
        <w:jc w:val="both"/>
      </w:pPr>
      <w:r>
        <w:t>amortyzację, leasing oraz rezerwy na pokrycie przyszłych strat lub zobowiązań;</w:t>
      </w:r>
    </w:p>
    <w:p w14:paraId="52BA1296" w14:textId="77777777" w:rsidR="00187FF9" w:rsidRDefault="00187FF9" w:rsidP="004B5F76">
      <w:pPr>
        <w:pStyle w:val="Akapitzlist"/>
        <w:numPr>
          <w:ilvl w:val="0"/>
          <w:numId w:val="15"/>
        </w:numPr>
        <w:ind w:left="357" w:hanging="357"/>
        <w:contextualSpacing w:val="0"/>
        <w:jc w:val="both"/>
      </w:pPr>
      <w:r>
        <w:t>odsetki z tytułu niezapłaconych w terminie zobowiązań, koszty kar i grzywien oraz koszty procesów sądowych;</w:t>
      </w:r>
    </w:p>
    <w:p w14:paraId="4767EBF8" w14:textId="77777777" w:rsidR="00187FF9" w:rsidRDefault="00187FF9" w:rsidP="004B5F76">
      <w:pPr>
        <w:pStyle w:val="Akapitzlist"/>
        <w:numPr>
          <w:ilvl w:val="0"/>
          <w:numId w:val="15"/>
        </w:numPr>
        <w:ind w:left="357" w:hanging="357"/>
        <w:contextualSpacing w:val="0"/>
        <w:jc w:val="both"/>
      </w:pPr>
      <w:r>
        <w:t>straty związane z wymianą walut;</w:t>
      </w:r>
    </w:p>
    <w:p w14:paraId="78D45D03" w14:textId="77777777" w:rsidR="00187FF9" w:rsidRDefault="00187FF9" w:rsidP="004B5F76">
      <w:pPr>
        <w:pStyle w:val="Akapitzlist"/>
        <w:numPr>
          <w:ilvl w:val="0"/>
          <w:numId w:val="15"/>
        </w:numPr>
        <w:ind w:left="357" w:hanging="357"/>
        <w:contextualSpacing w:val="0"/>
        <w:jc w:val="both"/>
      </w:pPr>
      <w:r>
        <w:t>nagrody, premie i inne formy bonifikaty rzeczowej lub finansowej dla osób zajmujących się</w:t>
      </w:r>
      <w:r w:rsidR="00771DDE">
        <w:t xml:space="preserve"> </w:t>
      </w:r>
      <w:r>
        <w:t>realizacją zadania;</w:t>
      </w:r>
    </w:p>
    <w:p w14:paraId="060126B7" w14:textId="77777777" w:rsidR="00187FF9" w:rsidRDefault="00187FF9" w:rsidP="004B5F76">
      <w:pPr>
        <w:pStyle w:val="Akapitzlist"/>
        <w:numPr>
          <w:ilvl w:val="0"/>
          <w:numId w:val="15"/>
        </w:numPr>
        <w:ind w:left="357" w:hanging="357"/>
        <w:contextualSpacing w:val="0"/>
        <w:jc w:val="both"/>
      </w:pPr>
      <w:r>
        <w:t xml:space="preserve">kosztów </w:t>
      </w:r>
      <w:r w:rsidR="00EE7F64">
        <w:t>usług zdrowotnych i działalności leczniczej dla beneficjentów ostatecznych</w:t>
      </w:r>
      <w:r>
        <w:t xml:space="preserve"> bądź pracowników </w:t>
      </w:r>
      <w:r w:rsidR="00EE7F64">
        <w:t>Podmiotu realizującego zadanie</w:t>
      </w:r>
      <w:r>
        <w:t>;</w:t>
      </w:r>
    </w:p>
    <w:p w14:paraId="7537003C" w14:textId="77777777" w:rsidR="00187FF9" w:rsidRDefault="00187FF9" w:rsidP="004B5F76">
      <w:pPr>
        <w:pStyle w:val="Akapitzlist"/>
        <w:numPr>
          <w:ilvl w:val="0"/>
          <w:numId w:val="15"/>
        </w:numPr>
        <w:ind w:left="357" w:hanging="357"/>
        <w:contextualSpacing w:val="0"/>
        <w:jc w:val="both"/>
      </w:pPr>
      <w:r>
        <w:lastRenderedPageBreak/>
        <w:t>kosztów wydatkowanych niezgodnie z warunkami Umowy;</w:t>
      </w:r>
    </w:p>
    <w:p w14:paraId="5A11021E" w14:textId="77777777" w:rsidR="00187FF9" w:rsidRDefault="00187FF9" w:rsidP="004B5F76">
      <w:pPr>
        <w:pStyle w:val="Akapitzlist"/>
        <w:numPr>
          <w:ilvl w:val="0"/>
          <w:numId w:val="15"/>
        </w:numPr>
        <w:ind w:left="357" w:hanging="357"/>
        <w:contextualSpacing w:val="0"/>
        <w:jc w:val="both"/>
      </w:pPr>
      <w:r>
        <w:t>kosztów zakupu/</w:t>
      </w:r>
      <w:r w:rsidR="00EE7F64">
        <w:t xml:space="preserve"> </w:t>
      </w:r>
      <w:r>
        <w:t>wynajmu sprzętu medycznego i rehabilitacyjnego;</w:t>
      </w:r>
    </w:p>
    <w:p w14:paraId="598B30B5" w14:textId="77777777" w:rsidR="00187FF9" w:rsidRDefault="00187FF9" w:rsidP="004B5F76">
      <w:pPr>
        <w:pStyle w:val="Akapitzlist"/>
        <w:numPr>
          <w:ilvl w:val="0"/>
          <w:numId w:val="15"/>
        </w:numPr>
        <w:ind w:left="357" w:hanging="357"/>
        <w:contextualSpacing w:val="0"/>
        <w:jc w:val="both"/>
      </w:pPr>
      <w:r>
        <w:t>zakup napojów alkoholowych i wyrobów tytoniowych, w tym e-papierosów;</w:t>
      </w:r>
    </w:p>
    <w:p w14:paraId="4BD87A9A" w14:textId="77777777" w:rsidR="00771DDE" w:rsidRDefault="00187FF9" w:rsidP="004B5F76">
      <w:pPr>
        <w:pStyle w:val="Akapitzlist"/>
        <w:numPr>
          <w:ilvl w:val="0"/>
          <w:numId w:val="15"/>
        </w:numPr>
        <w:ind w:left="357" w:hanging="357"/>
        <w:contextualSpacing w:val="0"/>
        <w:jc w:val="both"/>
      </w:pPr>
      <w:r>
        <w:t>kosztów remontów.</w:t>
      </w:r>
    </w:p>
    <w:p w14:paraId="35D9C9E8" w14:textId="77777777" w:rsidR="002252DC" w:rsidRDefault="002252DC" w:rsidP="002252DC">
      <w:pPr>
        <w:pStyle w:val="Akapitzlist"/>
        <w:ind w:left="357"/>
        <w:contextualSpacing w:val="0"/>
        <w:jc w:val="both"/>
      </w:pPr>
    </w:p>
    <w:p w14:paraId="4AE44089" w14:textId="77777777" w:rsidR="00CF2F2A" w:rsidRPr="00F63B74" w:rsidRDefault="00CF2F2A" w:rsidP="00CF2F2A">
      <w:pPr>
        <w:pStyle w:val="Nagwek1"/>
        <w:jc w:val="center"/>
        <w:rPr>
          <w:sz w:val="26"/>
          <w:szCs w:val="26"/>
        </w:rPr>
      </w:pPr>
      <w:r w:rsidRPr="00F63B74">
        <w:rPr>
          <w:sz w:val="26"/>
          <w:szCs w:val="26"/>
        </w:rPr>
        <w:t xml:space="preserve">§5. </w:t>
      </w:r>
      <w:r w:rsidR="002E57F6" w:rsidRPr="00F63B74">
        <w:rPr>
          <w:sz w:val="26"/>
          <w:szCs w:val="26"/>
        </w:rPr>
        <w:t>PROCEDURA KONKURSOWA</w:t>
      </w:r>
      <w:r w:rsidR="005C0748" w:rsidRPr="00F63B74">
        <w:rPr>
          <w:sz w:val="26"/>
          <w:szCs w:val="26"/>
        </w:rPr>
        <w:t xml:space="preserve"> </w:t>
      </w:r>
    </w:p>
    <w:p w14:paraId="318C9266" w14:textId="583C2B30" w:rsidR="005C0748" w:rsidRPr="00236344" w:rsidRDefault="005C0748" w:rsidP="004B5F76">
      <w:pPr>
        <w:pStyle w:val="Akapitzlist"/>
        <w:numPr>
          <w:ilvl w:val="0"/>
          <w:numId w:val="16"/>
        </w:numPr>
        <w:ind w:left="357" w:hanging="357"/>
        <w:contextualSpacing w:val="0"/>
        <w:jc w:val="both"/>
      </w:pPr>
      <w:r>
        <w:t>Warunkiem przystąpienia do niniejszego konkursu jest złożenie oferty konkursowej elektronicznie</w:t>
      </w:r>
      <w:r w:rsidR="00EE7F64">
        <w:t>,</w:t>
      </w:r>
      <w:r>
        <w:t xml:space="preserve"> za </w:t>
      </w:r>
      <w:r w:rsidRPr="00236344">
        <w:t xml:space="preserve">pośrednictwem serwisu Witkac.pl w terminie </w:t>
      </w:r>
      <w:r w:rsidRPr="00236344">
        <w:rPr>
          <w:b/>
        </w:rPr>
        <w:t xml:space="preserve">od </w:t>
      </w:r>
      <w:r w:rsidR="00634EB6">
        <w:rPr>
          <w:b/>
        </w:rPr>
        <w:t>25</w:t>
      </w:r>
      <w:r w:rsidRPr="00236344">
        <w:rPr>
          <w:b/>
        </w:rPr>
        <w:t xml:space="preserve"> </w:t>
      </w:r>
      <w:r w:rsidR="00634EB6">
        <w:rPr>
          <w:b/>
        </w:rPr>
        <w:t>czerwca</w:t>
      </w:r>
      <w:r w:rsidRPr="00236344">
        <w:rPr>
          <w:b/>
        </w:rPr>
        <w:t xml:space="preserve"> 2026 roku do </w:t>
      </w:r>
      <w:r w:rsidR="002C7CF6">
        <w:rPr>
          <w:b/>
        </w:rPr>
        <w:t xml:space="preserve">16 lipca </w:t>
      </w:r>
      <w:r w:rsidRPr="00236344">
        <w:rPr>
          <w:b/>
        </w:rPr>
        <w:t>2026</w:t>
      </w:r>
      <w:r w:rsidRPr="00236344">
        <w:t xml:space="preserve"> r</w:t>
      </w:r>
      <w:r w:rsidR="002E57F6" w:rsidRPr="00236344">
        <w:t>oku</w:t>
      </w:r>
      <w:r w:rsidRPr="00236344">
        <w:t xml:space="preserve"> do godz. 23:59.</w:t>
      </w:r>
    </w:p>
    <w:p w14:paraId="78D92998" w14:textId="4570BF8A" w:rsidR="005C0748" w:rsidRPr="00236344" w:rsidRDefault="005C0748" w:rsidP="004B5F76">
      <w:pPr>
        <w:pStyle w:val="Akapitzlist"/>
        <w:numPr>
          <w:ilvl w:val="0"/>
          <w:numId w:val="16"/>
        </w:numPr>
        <w:ind w:left="357" w:hanging="357"/>
        <w:contextualSpacing w:val="0"/>
        <w:jc w:val="both"/>
      </w:pPr>
      <w:r w:rsidRPr="00236344">
        <w:t xml:space="preserve">Po złożeniu oferty w serwisie Witkac.pl należy wygenerować „Potwierdzenie złożenia oferty” z nadaną sumą kontrolną i dostarczyć do Pomorskiego Urzędu Wojewódzkiego w Gdańsku w nieprzekraczalnym terminie </w:t>
      </w:r>
      <w:r w:rsidRPr="00236344">
        <w:rPr>
          <w:b/>
        </w:rPr>
        <w:t xml:space="preserve">do </w:t>
      </w:r>
      <w:r w:rsidR="002C7CF6">
        <w:rPr>
          <w:b/>
        </w:rPr>
        <w:t>20</w:t>
      </w:r>
      <w:r w:rsidRPr="00236344">
        <w:rPr>
          <w:b/>
        </w:rPr>
        <w:t xml:space="preserve"> </w:t>
      </w:r>
      <w:r w:rsidR="00236344" w:rsidRPr="00236344">
        <w:rPr>
          <w:b/>
        </w:rPr>
        <w:t>lipca</w:t>
      </w:r>
      <w:r w:rsidRPr="00236344">
        <w:rPr>
          <w:b/>
        </w:rPr>
        <w:t xml:space="preserve"> 2026 roku</w:t>
      </w:r>
      <w:r w:rsidR="00236344" w:rsidRPr="00236344">
        <w:rPr>
          <w:b/>
        </w:rPr>
        <w:t>.</w:t>
      </w:r>
    </w:p>
    <w:p w14:paraId="3E1DA48E" w14:textId="77777777" w:rsidR="005C0748" w:rsidRDefault="005C0748" w:rsidP="004B5F76">
      <w:pPr>
        <w:pStyle w:val="Akapitzlist"/>
        <w:numPr>
          <w:ilvl w:val="0"/>
          <w:numId w:val="17"/>
        </w:numPr>
        <w:ind w:left="357" w:hanging="357"/>
        <w:contextualSpacing w:val="0"/>
        <w:jc w:val="both"/>
      </w:pPr>
      <w:r>
        <w:t>osobiście, w Punkcie Obsługi Klienta Kancelarii Ogólnej Pomorskiego Urzędu Wojewódzkiego w Gdańsku (wejście od ul. Rzeźnickiej) w godzinach: poniedziałek 8.00-18.00, wtorek-piątek 7.45-15.45 z dopiskiem „Otwarty konkurs ofert Aktywni Seniorzy – ASY” lub</w:t>
      </w:r>
    </w:p>
    <w:p w14:paraId="123EAAA3" w14:textId="77777777" w:rsidR="005C0748" w:rsidRDefault="005C0748" w:rsidP="004B5F76">
      <w:pPr>
        <w:pStyle w:val="Akapitzlist"/>
        <w:numPr>
          <w:ilvl w:val="0"/>
          <w:numId w:val="17"/>
        </w:numPr>
        <w:ind w:left="357" w:hanging="357"/>
        <w:contextualSpacing w:val="0"/>
        <w:jc w:val="both"/>
      </w:pPr>
      <w:r>
        <w:t>pocztą na adres korespondencyjny: Pomorski Urząd Wojewódzki w Gdańsku, ul. Okopowa 21/27, 80-810 Gdańsk z dopiskiem „Otwarty konkurs ofert Aktywni Seniorzy – ASY” (decyduje data wpływu do Pomorskiego Urzędu Wojewódzkiego w Gdańsku)</w:t>
      </w:r>
      <w:r w:rsidR="00F63B74">
        <w:t xml:space="preserve"> lub</w:t>
      </w:r>
    </w:p>
    <w:p w14:paraId="0924FAE5" w14:textId="6983C894" w:rsidR="005C0748" w:rsidRDefault="005C0748" w:rsidP="002252DC">
      <w:pPr>
        <w:pStyle w:val="Akapitzlist"/>
        <w:numPr>
          <w:ilvl w:val="0"/>
          <w:numId w:val="17"/>
        </w:numPr>
        <w:ind w:left="357" w:hanging="357"/>
        <w:jc w:val="both"/>
      </w:pPr>
      <w:r>
        <w:t xml:space="preserve">korzystając z elektronicznej skrzynki podawczej </w:t>
      </w:r>
      <w:proofErr w:type="spellStart"/>
      <w:r>
        <w:t>ePUAP</w:t>
      </w:r>
      <w:proofErr w:type="spellEnd"/>
      <w:r w:rsidR="002252DC">
        <w:t xml:space="preserve">: </w:t>
      </w:r>
      <w:r w:rsidR="002252DC" w:rsidRPr="002252DC">
        <w:rPr>
          <w:b/>
          <w:bCs/>
        </w:rPr>
        <w:t>/bntc34p17l/</w:t>
      </w:r>
      <w:proofErr w:type="spellStart"/>
      <w:r w:rsidR="002252DC" w:rsidRPr="002252DC">
        <w:rPr>
          <w:b/>
          <w:bCs/>
        </w:rPr>
        <w:t>ezd</w:t>
      </w:r>
      <w:proofErr w:type="spellEnd"/>
      <w:r w:rsidR="002252DC" w:rsidRPr="002252DC">
        <w:rPr>
          <w:b/>
          <w:bCs/>
        </w:rPr>
        <w:t xml:space="preserve"> </w:t>
      </w:r>
      <w:r w:rsidR="002252DC" w:rsidRPr="002252DC">
        <w:t xml:space="preserve">lub </w:t>
      </w:r>
      <w:r w:rsidR="002252DC" w:rsidRPr="002252DC">
        <w:rPr>
          <w:b/>
          <w:bCs/>
        </w:rPr>
        <w:t>/bntc34p17l/</w:t>
      </w:r>
      <w:proofErr w:type="spellStart"/>
      <w:r w:rsidR="002252DC" w:rsidRPr="002252DC">
        <w:rPr>
          <w:b/>
          <w:bCs/>
        </w:rPr>
        <w:t>SkrytkaESP</w:t>
      </w:r>
      <w:proofErr w:type="spellEnd"/>
      <w:r w:rsidR="002252DC" w:rsidRPr="002252DC">
        <w:t xml:space="preserve"> </w:t>
      </w:r>
      <w:r w:rsidR="00F63B74">
        <w:t>lub</w:t>
      </w:r>
    </w:p>
    <w:p w14:paraId="6AB9E833" w14:textId="5C76C581" w:rsidR="005C0748" w:rsidRDefault="005C0748" w:rsidP="004B5F76">
      <w:pPr>
        <w:pStyle w:val="Akapitzlist"/>
        <w:numPr>
          <w:ilvl w:val="0"/>
          <w:numId w:val="17"/>
        </w:numPr>
        <w:ind w:left="357" w:hanging="357"/>
        <w:contextualSpacing w:val="0"/>
        <w:jc w:val="both"/>
      </w:pPr>
      <w:r>
        <w:t xml:space="preserve">za pośrednictwem </w:t>
      </w:r>
      <w:proofErr w:type="spellStart"/>
      <w:r w:rsidRPr="002252DC">
        <w:t>eDoręczeń</w:t>
      </w:r>
      <w:proofErr w:type="spellEnd"/>
      <w:r w:rsidRPr="002252DC">
        <w:t xml:space="preserve">: </w:t>
      </w:r>
      <w:r w:rsidR="002252DC" w:rsidRPr="002252DC">
        <w:rPr>
          <w:b/>
          <w:bCs/>
        </w:rPr>
        <w:t>AE:PL-69276-68927-JEAHF-27</w:t>
      </w:r>
    </w:p>
    <w:p w14:paraId="790DD187" w14:textId="77777777" w:rsidR="005C0748" w:rsidRDefault="00EE7F64" w:rsidP="004B5F76">
      <w:pPr>
        <w:pStyle w:val="Akapitzlist"/>
        <w:numPr>
          <w:ilvl w:val="0"/>
          <w:numId w:val="16"/>
        </w:numPr>
        <w:ind w:left="357" w:hanging="357"/>
        <w:contextualSpacing w:val="0"/>
        <w:jc w:val="both"/>
      </w:pPr>
      <w:r>
        <w:t>„</w:t>
      </w:r>
      <w:r w:rsidR="002E57F6">
        <w:t>Potwierdzenie złożenia oferty</w:t>
      </w:r>
      <w:r>
        <w:t>”</w:t>
      </w:r>
      <w:r w:rsidR="002E57F6">
        <w:t xml:space="preserve"> </w:t>
      </w:r>
      <w:r w:rsidR="005C0748">
        <w:t xml:space="preserve">powinno być podpisane przez właściwe osoby upoważnione do składania oświadczeń woli w sprawach majątkowych w imieniu Oferenta lub ustanowionego pełnomocnika, zgodnie z zapisami wynikającymi z dokumentacji, określającej osobowość prawną. </w:t>
      </w:r>
      <w:r w:rsidR="002E57F6">
        <w:t xml:space="preserve">Do </w:t>
      </w:r>
      <w:r w:rsidR="005C0748">
        <w:t xml:space="preserve">„Potwierdzenia złożenia oferty” należy dołączyć kopię aktualnego wyciągu z </w:t>
      </w:r>
      <w:r w:rsidR="002E57F6">
        <w:t xml:space="preserve">właściwego </w:t>
      </w:r>
      <w:r w:rsidR="005C0748">
        <w:t>rejestru lub ewidencji, ewentualnie inny dokument potwierdzający osobowość prawną oferenta – w przypadku, gdy Oferent nie podlega wpisowi w Krajowym Rejestrze Sądowym oraz aktualny dokument potwierdzający upoważnienie do działania w imieniu oferenta/oferentów – w przypadku wyboru innego sposobu reprezentacji oferentów składających ofertę niż wynikający</w:t>
      </w:r>
      <w:r w:rsidR="002E57F6">
        <w:t xml:space="preserve"> </w:t>
      </w:r>
      <w:r w:rsidR="005C0748">
        <w:t>z Krajowego Rejestru Sądowego lub innego wł</w:t>
      </w:r>
      <w:r w:rsidR="002E57F6">
        <w:t xml:space="preserve">aściwego rejestru lub ewidencji. </w:t>
      </w:r>
      <w:r>
        <w:t>„</w:t>
      </w:r>
      <w:r w:rsidR="002E57F6">
        <w:t>Potwierdzenie złożenia oferty</w:t>
      </w:r>
      <w:r>
        <w:t>”</w:t>
      </w:r>
      <w:r w:rsidR="002E57F6">
        <w:t xml:space="preserve"> </w:t>
      </w:r>
      <w:r w:rsidR="005C0748">
        <w:t>winno być podpisane kwalifikowanym podpisem elektronicznym lub profilem zaufanym w przypadku przesłania przez elektroniczną skrzynkę podawczą</w:t>
      </w:r>
      <w:r w:rsidR="002E57F6">
        <w:t>.</w:t>
      </w:r>
    </w:p>
    <w:p w14:paraId="222C228E" w14:textId="77777777" w:rsidR="005C0748" w:rsidRDefault="005C0748" w:rsidP="004B5F76">
      <w:pPr>
        <w:pStyle w:val="Akapitzlist"/>
        <w:numPr>
          <w:ilvl w:val="0"/>
          <w:numId w:val="16"/>
        </w:numPr>
        <w:ind w:left="357" w:hanging="357"/>
        <w:contextualSpacing w:val="0"/>
        <w:jc w:val="both"/>
      </w:pPr>
      <w:r>
        <w:t>Złożenie oferty w sposób inny, niż określony w ust. 2</w:t>
      </w:r>
      <w:r w:rsidR="002E57F6">
        <w:t xml:space="preserve"> i </w:t>
      </w:r>
      <w:r>
        <w:t>3 równoznaczne jest z jej odrzuceniem.</w:t>
      </w:r>
    </w:p>
    <w:p w14:paraId="12365477" w14:textId="77777777" w:rsidR="002E57F6" w:rsidRDefault="005C0748" w:rsidP="004B5F76">
      <w:pPr>
        <w:pStyle w:val="Akapitzlist"/>
        <w:numPr>
          <w:ilvl w:val="0"/>
          <w:numId w:val="16"/>
        </w:numPr>
        <w:ind w:left="357" w:hanging="357"/>
        <w:contextualSpacing w:val="0"/>
        <w:jc w:val="both"/>
      </w:pPr>
      <w:r>
        <w:t>Wojewoda Pomorski zastrzega sobie prawo do przesunięcia terminu składania ofert.</w:t>
      </w:r>
    </w:p>
    <w:p w14:paraId="119537B5" w14:textId="77777777" w:rsidR="002252DC" w:rsidRDefault="002252DC" w:rsidP="002252DC">
      <w:pPr>
        <w:pStyle w:val="Akapitzlist"/>
        <w:ind w:left="357"/>
        <w:contextualSpacing w:val="0"/>
        <w:jc w:val="both"/>
      </w:pPr>
    </w:p>
    <w:p w14:paraId="49531985" w14:textId="77777777" w:rsidR="007512CD" w:rsidRPr="007512CD" w:rsidRDefault="002E57F6" w:rsidP="007512CD">
      <w:pPr>
        <w:pStyle w:val="Nagwek1"/>
        <w:jc w:val="center"/>
        <w:rPr>
          <w:sz w:val="26"/>
          <w:szCs w:val="26"/>
        </w:rPr>
      </w:pPr>
      <w:r w:rsidRPr="00F63B74">
        <w:rPr>
          <w:sz w:val="26"/>
          <w:szCs w:val="26"/>
        </w:rPr>
        <w:lastRenderedPageBreak/>
        <w:t xml:space="preserve">§6. TRYB, KRYTERIA I TERMIN DOKONYWANIA WYBORU OFERT </w:t>
      </w:r>
    </w:p>
    <w:p w14:paraId="1406D750" w14:textId="77777777" w:rsidR="002E57F6" w:rsidRPr="002252DC" w:rsidRDefault="002E57F6" w:rsidP="004B5F76">
      <w:pPr>
        <w:pStyle w:val="Akapitzlist"/>
        <w:numPr>
          <w:ilvl w:val="0"/>
          <w:numId w:val="20"/>
        </w:numPr>
        <w:ind w:left="357" w:hanging="357"/>
        <w:contextualSpacing w:val="0"/>
        <w:jc w:val="both"/>
        <w:rPr>
          <w:szCs w:val="24"/>
        </w:rPr>
      </w:pPr>
      <w:r w:rsidRPr="004B5F76">
        <w:rPr>
          <w:szCs w:val="24"/>
        </w:rPr>
        <w:t xml:space="preserve">Oferty podlegają ocenie formalnej i merytorycznej zgodnie </w:t>
      </w:r>
      <w:r w:rsidRPr="002252DC">
        <w:rPr>
          <w:szCs w:val="24"/>
        </w:rPr>
        <w:t xml:space="preserve">z Kartą Oceny </w:t>
      </w:r>
      <w:r w:rsidR="00EE7F64" w:rsidRPr="002252DC">
        <w:rPr>
          <w:szCs w:val="24"/>
        </w:rPr>
        <w:t>O</w:t>
      </w:r>
      <w:r w:rsidRPr="002252DC">
        <w:rPr>
          <w:szCs w:val="24"/>
        </w:rPr>
        <w:t xml:space="preserve">ferty </w:t>
      </w:r>
      <w:r w:rsidR="00EE7F64" w:rsidRPr="002252DC">
        <w:rPr>
          <w:szCs w:val="24"/>
        </w:rPr>
        <w:t>K</w:t>
      </w:r>
      <w:r w:rsidRPr="002252DC">
        <w:rPr>
          <w:szCs w:val="24"/>
        </w:rPr>
        <w:t>onkursowej, stanowiącej załącznik nr 1 do niniejszego Regulaminu.</w:t>
      </w:r>
    </w:p>
    <w:p w14:paraId="657EE34A" w14:textId="77777777" w:rsidR="002E57F6" w:rsidRPr="004B5F76" w:rsidRDefault="002E57F6" w:rsidP="004B5F76">
      <w:pPr>
        <w:pStyle w:val="Akapitzlist"/>
        <w:numPr>
          <w:ilvl w:val="0"/>
          <w:numId w:val="20"/>
        </w:numPr>
        <w:ind w:left="357" w:hanging="357"/>
        <w:contextualSpacing w:val="0"/>
        <w:jc w:val="both"/>
        <w:rPr>
          <w:szCs w:val="24"/>
        </w:rPr>
      </w:pPr>
      <w:r w:rsidRPr="004B5F76">
        <w:rPr>
          <w:szCs w:val="24"/>
        </w:rPr>
        <w:t xml:space="preserve">Ocena formalna polega na sprawdzeniu kompletności i prawidłowości oferty, zgodnie z wymaganiami podanymi w Regulaminie. Ocena merytoryczna ofert zostanie przeprowadzona </w:t>
      </w:r>
      <w:r w:rsidR="00F63B74" w:rsidRPr="004B5F76">
        <w:rPr>
          <w:szCs w:val="24"/>
        </w:rPr>
        <w:t xml:space="preserve">przez </w:t>
      </w:r>
      <w:r w:rsidRPr="004B5F76">
        <w:rPr>
          <w:szCs w:val="24"/>
        </w:rPr>
        <w:t>ekspertów</w:t>
      </w:r>
      <w:r w:rsidR="000E297B" w:rsidRPr="004B5F76">
        <w:rPr>
          <w:szCs w:val="24"/>
        </w:rPr>
        <w:t xml:space="preserve"> zewnętrznych oraz Komisję Konkursową</w:t>
      </w:r>
      <w:r w:rsidRPr="004B5F76">
        <w:rPr>
          <w:szCs w:val="24"/>
        </w:rPr>
        <w:t xml:space="preserve"> powołan</w:t>
      </w:r>
      <w:r w:rsidR="000E297B" w:rsidRPr="004B5F76">
        <w:rPr>
          <w:szCs w:val="24"/>
        </w:rPr>
        <w:t>ą</w:t>
      </w:r>
      <w:r w:rsidRPr="004B5F76">
        <w:rPr>
          <w:szCs w:val="24"/>
        </w:rPr>
        <w:t xml:space="preserve"> przez Wojewodę Pomorskiego odrębnym zarządzeniem.</w:t>
      </w:r>
    </w:p>
    <w:p w14:paraId="4FE275CF" w14:textId="77777777" w:rsidR="002E57F6" w:rsidRPr="004B5F76" w:rsidRDefault="002E57F6" w:rsidP="004B5F76">
      <w:pPr>
        <w:pStyle w:val="Akapitzlist"/>
        <w:numPr>
          <w:ilvl w:val="0"/>
          <w:numId w:val="20"/>
        </w:numPr>
        <w:ind w:left="357" w:hanging="357"/>
        <w:contextualSpacing w:val="0"/>
        <w:jc w:val="both"/>
        <w:rPr>
          <w:szCs w:val="24"/>
        </w:rPr>
      </w:pPr>
      <w:r w:rsidRPr="004B5F76">
        <w:rPr>
          <w:szCs w:val="24"/>
        </w:rPr>
        <w:t>Rozpatrywane pod względem merytorycznym będą jedynie oferty spełniające wszystkie wymagane kryteria formalne.</w:t>
      </w:r>
    </w:p>
    <w:p w14:paraId="3DCE5D91" w14:textId="77777777" w:rsidR="000E297B" w:rsidRPr="004B5F76" w:rsidRDefault="000E297B" w:rsidP="004B5F76">
      <w:pPr>
        <w:pStyle w:val="Akapitzlist"/>
        <w:numPr>
          <w:ilvl w:val="0"/>
          <w:numId w:val="20"/>
        </w:numPr>
        <w:ind w:left="357" w:hanging="357"/>
        <w:contextualSpacing w:val="0"/>
        <w:jc w:val="both"/>
        <w:rPr>
          <w:szCs w:val="24"/>
        </w:rPr>
      </w:pPr>
      <w:r w:rsidRPr="004B5F76">
        <w:rPr>
          <w:szCs w:val="24"/>
        </w:rPr>
        <w:t>W ocenie merytorycznej o</w:t>
      </w:r>
      <w:r w:rsidR="002E57F6" w:rsidRPr="004B5F76">
        <w:rPr>
          <w:szCs w:val="24"/>
        </w:rPr>
        <w:t>ferty będą opiniowane przez ekspertów posiadających specjalistyczną wiedzę z zakresu</w:t>
      </w:r>
      <w:r w:rsidRPr="004B5F76">
        <w:rPr>
          <w:szCs w:val="24"/>
        </w:rPr>
        <w:t xml:space="preserve"> </w:t>
      </w:r>
      <w:r w:rsidR="002E57F6" w:rsidRPr="004B5F76">
        <w:rPr>
          <w:szCs w:val="24"/>
        </w:rPr>
        <w:t>realizacji zadań publicznych</w:t>
      </w:r>
      <w:r w:rsidR="00F63B74" w:rsidRPr="004B5F76">
        <w:rPr>
          <w:szCs w:val="24"/>
        </w:rPr>
        <w:t xml:space="preserve"> z zakresu polityki społecznej, ze szczególnym wskazaniem na politykę senioralną</w:t>
      </w:r>
      <w:r w:rsidR="002E57F6" w:rsidRPr="004B5F76">
        <w:rPr>
          <w:szCs w:val="24"/>
        </w:rPr>
        <w:t>. Dla zapewnienia niezależności pracy ekspertów dane ekspertów</w:t>
      </w:r>
      <w:r w:rsidRPr="004B5F76">
        <w:rPr>
          <w:szCs w:val="24"/>
        </w:rPr>
        <w:t xml:space="preserve"> </w:t>
      </w:r>
      <w:r w:rsidR="002E57F6" w:rsidRPr="004B5F76">
        <w:rPr>
          <w:szCs w:val="24"/>
        </w:rPr>
        <w:t xml:space="preserve">opiniujących poszczególne oferty zostaną utajnione. </w:t>
      </w:r>
    </w:p>
    <w:p w14:paraId="30E85593" w14:textId="77777777" w:rsidR="002E57F6" w:rsidRPr="004B5F76" w:rsidRDefault="002E57F6" w:rsidP="004B5F76">
      <w:pPr>
        <w:pStyle w:val="Akapitzlist"/>
        <w:numPr>
          <w:ilvl w:val="0"/>
          <w:numId w:val="20"/>
        </w:numPr>
        <w:ind w:left="357" w:hanging="357"/>
        <w:contextualSpacing w:val="0"/>
        <w:jc w:val="both"/>
        <w:rPr>
          <w:szCs w:val="24"/>
        </w:rPr>
      </w:pPr>
      <w:r w:rsidRPr="004B5F76">
        <w:rPr>
          <w:szCs w:val="24"/>
        </w:rPr>
        <w:t>Każda oferta przekazana do oceny</w:t>
      </w:r>
      <w:r w:rsidR="000E297B" w:rsidRPr="004B5F76">
        <w:rPr>
          <w:szCs w:val="24"/>
        </w:rPr>
        <w:t xml:space="preserve"> </w:t>
      </w:r>
      <w:r w:rsidRPr="004B5F76">
        <w:rPr>
          <w:szCs w:val="24"/>
        </w:rPr>
        <w:t>ekspertów będzie opiniowana indywidualnie i niezależnie przez dwóch ekspertów. Eksperci</w:t>
      </w:r>
      <w:r w:rsidR="000E297B" w:rsidRPr="004B5F76">
        <w:rPr>
          <w:szCs w:val="24"/>
        </w:rPr>
        <w:t xml:space="preserve"> </w:t>
      </w:r>
      <w:r w:rsidRPr="004B5F76">
        <w:rPr>
          <w:szCs w:val="24"/>
        </w:rPr>
        <w:t>opiniują merytorycznie oferty na podstawie wytycznych zawartych w karcie opinii</w:t>
      </w:r>
      <w:r w:rsidR="000E297B" w:rsidRPr="004B5F76">
        <w:rPr>
          <w:szCs w:val="24"/>
        </w:rPr>
        <w:t xml:space="preserve"> </w:t>
      </w:r>
      <w:r w:rsidRPr="004B5F76">
        <w:rPr>
          <w:szCs w:val="24"/>
        </w:rPr>
        <w:t>merytorycznej. Eksperci przedstawiają opinie w oparciu o system punktów</w:t>
      </w:r>
      <w:r w:rsidR="000E297B" w:rsidRPr="004B5F76">
        <w:rPr>
          <w:szCs w:val="24"/>
        </w:rPr>
        <w:t xml:space="preserve"> </w:t>
      </w:r>
      <w:r w:rsidRPr="004B5F76">
        <w:rPr>
          <w:szCs w:val="24"/>
        </w:rPr>
        <w:t>przyporządkowanych poszczególnym kryteriom wraz z uzasadnieniem tej opinii.</w:t>
      </w:r>
    </w:p>
    <w:p w14:paraId="5C27B055" w14:textId="77777777" w:rsidR="002E57F6" w:rsidRPr="004B5F76" w:rsidRDefault="002E57F6" w:rsidP="004B5F76">
      <w:pPr>
        <w:pStyle w:val="Akapitzlist"/>
        <w:numPr>
          <w:ilvl w:val="0"/>
          <w:numId w:val="20"/>
        </w:numPr>
        <w:ind w:left="357" w:hanging="357"/>
        <w:contextualSpacing w:val="0"/>
        <w:jc w:val="both"/>
        <w:rPr>
          <w:szCs w:val="24"/>
        </w:rPr>
      </w:pPr>
      <w:r w:rsidRPr="004B5F76">
        <w:rPr>
          <w:szCs w:val="24"/>
        </w:rPr>
        <w:t xml:space="preserve">W przypadku, gdy różnica ocen dwóch ekspertów zewnętrznych wynosi </w:t>
      </w:r>
      <w:r w:rsidR="00F63B74" w:rsidRPr="004B5F76">
        <w:rPr>
          <w:szCs w:val="24"/>
        </w:rPr>
        <w:t>15</w:t>
      </w:r>
      <w:r w:rsidRPr="004B5F76">
        <w:rPr>
          <w:szCs w:val="24"/>
        </w:rPr>
        <w:t xml:space="preserve"> punktów lub więcej</w:t>
      </w:r>
      <w:r w:rsidR="000E297B" w:rsidRPr="004B5F76">
        <w:rPr>
          <w:szCs w:val="24"/>
        </w:rPr>
        <w:t xml:space="preserve"> </w:t>
      </w:r>
      <w:r w:rsidRPr="004B5F76">
        <w:rPr>
          <w:szCs w:val="24"/>
        </w:rPr>
        <w:t xml:space="preserve">i wyższa ocena wynosi co najmniej </w:t>
      </w:r>
      <w:r w:rsidR="00F63B74" w:rsidRPr="004B5F76">
        <w:rPr>
          <w:szCs w:val="24"/>
        </w:rPr>
        <w:t>40</w:t>
      </w:r>
      <w:r w:rsidRPr="004B5F76">
        <w:rPr>
          <w:szCs w:val="24"/>
        </w:rPr>
        <w:t xml:space="preserve"> punktów oferta jest dodatkowo oceniana przez trzeciego</w:t>
      </w:r>
      <w:r w:rsidR="000E297B" w:rsidRPr="004B5F76">
        <w:rPr>
          <w:szCs w:val="24"/>
        </w:rPr>
        <w:t xml:space="preserve"> </w:t>
      </w:r>
      <w:r w:rsidRPr="004B5F76">
        <w:rPr>
          <w:szCs w:val="24"/>
        </w:rPr>
        <w:t>eksperta zewnętrznego. Oferta uzyskuje punkty na podstawie sumy dwóch najbliższych ocen</w:t>
      </w:r>
      <w:r w:rsidR="000E297B" w:rsidRPr="004B5F76">
        <w:rPr>
          <w:szCs w:val="24"/>
        </w:rPr>
        <w:t xml:space="preserve"> </w:t>
      </w:r>
      <w:r w:rsidRPr="004B5F76">
        <w:rPr>
          <w:szCs w:val="24"/>
        </w:rPr>
        <w:t>albo, w przypadku gdy różnice są równe, dwóch najwyższych ocen.</w:t>
      </w:r>
    </w:p>
    <w:p w14:paraId="79A4951A" w14:textId="77777777" w:rsidR="002E57F6" w:rsidRPr="004B5F76" w:rsidRDefault="002E57F6" w:rsidP="004B5F76">
      <w:pPr>
        <w:pStyle w:val="Akapitzlist"/>
        <w:numPr>
          <w:ilvl w:val="0"/>
          <w:numId w:val="20"/>
        </w:numPr>
        <w:ind w:left="357" w:hanging="357"/>
        <w:contextualSpacing w:val="0"/>
        <w:jc w:val="both"/>
        <w:rPr>
          <w:szCs w:val="24"/>
        </w:rPr>
      </w:pPr>
      <w:r w:rsidRPr="004B5F76">
        <w:rPr>
          <w:szCs w:val="24"/>
        </w:rPr>
        <w:t xml:space="preserve">Po dokonaniu oceny ofert przez ekspertów zewnętrznych oferty opiniowane są przez </w:t>
      </w:r>
      <w:r w:rsidR="000E297B" w:rsidRPr="004B5F76">
        <w:rPr>
          <w:szCs w:val="24"/>
        </w:rPr>
        <w:t>K</w:t>
      </w:r>
      <w:r w:rsidRPr="004B5F76">
        <w:rPr>
          <w:szCs w:val="24"/>
        </w:rPr>
        <w:t>omisję</w:t>
      </w:r>
      <w:r w:rsidR="000E297B" w:rsidRPr="004B5F76">
        <w:rPr>
          <w:szCs w:val="24"/>
        </w:rPr>
        <w:t xml:space="preserve"> K</w:t>
      </w:r>
      <w:r w:rsidRPr="004B5F76">
        <w:rPr>
          <w:szCs w:val="24"/>
        </w:rPr>
        <w:t>onkursową.</w:t>
      </w:r>
    </w:p>
    <w:p w14:paraId="39F8F9B0" w14:textId="77777777" w:rsidR="002E57F6" w:rsidRPr="004B5F76" w:rsidRDefault="002E57F6" w:rsidP="004B5F76">
      <w:pPr>
        <w:pStyle w:val="Akapitzlist"/>
        <w:numPr>
          <w:ilvl w:val="0"/>
          <w:numId w:val="20"/>
        </w:numPr>
        <w:ind w:left="357" w:hanging="357"/>
        <w:contextualSpacing w:val="0"/>
        <w:jc w:val="both"/>
        <w:rPr>
          <w:szCs w:val="24"/>
        </w:rPr>
      </w:pPr>
      <w:r w:rsidRPr="004B5F76">
        <w:rPr>
          <w:szCs w:val="24"/>
        </w:rPr>
        <w:t>Komisja może przyjąć w całości rekomendacje ekspertów, może zaproponować inną punktację,</w:t>
      </w:r>
      <w:r w:rsidR="000E297B" w:rsidRPr="004B5F76">
        <w:rPr>
          <w:szCs w:val="24"/>
        </w:rPr>
        <w:t xml:space="preserve"> </w:t>
      </w:r>
      <w:r w:rsidRPr="004B5F76">
        <w:rPr>
          <w:szCs w:val="24"/>
        </w:rPr>
        <w:t>inne redukcje w kosztorysie, zmniejszenie zakresu merytorycznego projektu itp.</w:t>
      </w:r>
    </w:p>
    <w:p w14:paraId="1F8F9681" w14:textId="77777777" w:rsidR="00655912" w:rsidRPr="004B5F76" w:rsidRDefault="002E57F6" w:rsidP="004B5F76">
      <w:pPr>
        <w:pStyle w:val="Akapitzlist"/>
        <w:numPr>
          <w:ilvl w:val="0"/>
          <w:numId w:val="20"/>
        </w:numPr>
        <w:ind w:left="357" w:hanging="357"/>
        <w:contextualSpacing w:val="0"/>
        <w:jc w:val="both"/>
        <w:rPr>
          <w:szCs w:val="24"/>
        </w:rPr>
      </w:pPr>
      <w:r w:rsidRPr="004B5F76">
        <w:rPr>
          <w:szCs w:val="24"/>
        </w:rPr>
        <w:t>Ostateczna maksymalna liczba punktów przyznanych ofercie przez ekspertów oraz komisję</w:t>
      </w:r>
      <w:r w:rsidR="000E297B" w:rsidRPr="004B5F76">
        <w:rPr>
          <w:szCs w:val="24"/>
        </w:rPr>
        <w:t xml:space="preserve"> </w:t>
      </w:r>
      <w:r w:rsidRPr="004B5F76">
        <w:rPr>
          <w:szCs w:val="24"/>
        </w:rPr>
        <w:t xml:space="preserve">konkursową to </w:t>
      </w:r>
      <w:r w:rsidR="00655912" w:rsidRPr="004B5F76">
        <w:rPr>
          <w:szCs w:val="24"/>
        </w:rPr>
        <w:t>100</w:t>
      </w:r>
      <w:r w:rsidRPr="004B5F76">
        <w:rPr>
          <w:szCs w:val="24"/>
        </w:rPr>
        <w:t xml:space="preserve"> punktów ze wszystkich kryteriów merytorycznych</w:t>
      </w:r>
      <w:r w:rsidR="000E297B" w:rsidRPr="004B5F76">
        <w:rPr>
          <w:szCs w:val="24"/>
        </w:rPr>
        <w:t>.</w:t>
      </w:r>
    </w:p>
    <w:p w14:paraId="628D83DD" w14:textId="77777777" w:rsidR="001572F7" w:rsidRPr="004B5F76" w:rsidRDefault="001572F7" w:rsidP="004B5F76">
      <w:pPr>
        <w:pStyle w:val="Akapitzlist"/>
        <w:numPr>
          <w:ilvl w:val="0"/>
          <w:numId w:val="20"/>
        </w:numPr>
        <w:ind w:left="357" w:hanging="357"/>
        <w:contextualSpacing w:val="0"/>
        <w:jc w:val="both"/>
        <w:rPr>
          <w:szCs w:val="24"/>
        </w:rPr>
      </w:pPr>
      <w:r w:rsidRPr="004B5F76">
        <w:rPr>
          <w:szCs w:val="24"/>
        </w:rPr>
        <w:t>Kryteria formalne oceny ofert są następujące:</w:t>
      </w:r>
    </w:p>
    <w:p w14:paraId="6A08AD8B" w14:textId="77777777" w:rsidR="00655912" w:rsidRPr="004B5F76" w:rsidRDefault="001572F7" w:rsidP="004B5F76">
      <w:pPr>
        <w:pStyle w:val="Akapitzlist"/>
        <w:numPr>
          <w:ilvl w:val="0"/>
          <w:numId w:val="21"/>
        </w:numPr>
        <w:ind w:left="357" w:hanging="357"/>
        <w:contextualSpacing w:val="0"/>
        <w:jc w:val="both"/>
        <w:rPr>
          <w:szCs w:val="24"/>
        </w:rPr>
      </w:pPr>
      <w:r w:rsidRPr="004B5F76">
        <w:rPr>
          <w:szCs w:val="24"/>
        </w:rPr>
        <w:t>Oferent złożył jedną ofertę</w:t>
      </w:r>
      <w:r w:rsidR="00655912" w:rsidRPr="004B5F76">
        <w:rPr>
          <w:szCs w:val="24"/>
        </w:rPr>
        <w:t>.</w:t>
      </w:r>
    </w:p>
    <w:p w14:paraId="69F69BCA" w14:textId="77777777" w:rsidR="00655912" w:rsidRPr="004B5F76" w:rsidRDefault="001572F7" w:rsidP="004B5F76">
      <w:pPr>
        <w:pStyle w:val="Akapitzlist"/>
        <w:numPr>
          <w:ilvl w:val="0"/>
          <w:numId w:val="21"/>
        </w:numPr>
        <w:ind w:left="357" w:hanging="357"/>
        <w:contextualSpacing w:val="0"/>
        <w:jc w:val="both"/>
        <w:rPr>
          <w:szCs w:val="24"/>
        </w:rPr>
      </w:pPr>
      <w:r w:rsidRPr="004B5F76">
        <w:rPr>
          <w:szCs w:val="24"/>
        </w:rPr>
        <w:t>Oferta jest złożona w terminie określonym w ogłoszeniu konkursu</w:t>
      </w:r>
      <w:r w:rsidR="00655912" w:rsidRPr="004B5F76">
        <w:rPr>
          <w:szCs w:val="24"/>
        </w:rPr>
        <w:t>.</w:t>
      </w:r>
    </w:p>
    <w:p w14:paraId="34C37C9C" w14:textId="77777777" w:rsidR="00655912" w:rsidRPr="004B5F76" w:rsidRDefault="001572F7" w:rsidP="004B5F76">
      <w:pPr>
        <w:pStyle w:val="Akapitzlist"/>
        <w:numPr>
          <w:ilvl w:val="0"/>
          <w:numId w:val="21"/>
        </w:numPr>
        <w:ind w:left="357" w:hanging="357"/>
        <w:contextualSpacing w:val="0"/>
        <w:jc w:val="both"/>
        <w:rPr>
          <w:szCs w:val="24"/>
        </w:rPr>
      </w:pPr>
      <w:r w:rsidRPr="004B5F76">
        <w:rPr>
          <w:szCs w:val="24"/>
        </w:rPr>
        <w:t>Oferta jest złożona w wersji elektronicznej za pośrednictwem systemu Witkac.pl</w:t>
      </w:r>
      <w:r w:rsidR="00655912" w:rsidRPr="004B5F76">
        <w:rPr>
          <w:szCs w:val="24"/>
        </w:rPr>
        <w:t>.</w:t>
      </w:r>
    </w:p>
    <w:p w14:paraId="4A90398C" w14:textId="77777777" w:rsidR="00655912" w:rsidRPr="004B5F76" w:rsidRDefault="00655912" w:rsidP="004B5F76">
      <w:pPr>
        <w:pStyle w:val="Akapitzlist"/>
        <w:numPr>
          <w:ilvl w:val="0"/>
          <w:numId w:val="21"/>
        </w:numPr>
        <w:ind w:left="357" w:hanging="357"/>
        <w:contextualSpacing w:val="0"/>
        <w:jc w:val="both"/>
        <w:rPr>
          <w:szCs w:val="24"/>
        </w:rPr>
      </w:pPr>
      <w:r w:rsidRPr="004B5F76">
        <w:rPr>
          <w:szCs w:val="24"/>
        </w:rPr>
        <w:t>„Potwierdzenie złożenia oferty” (z nadaną sumą kontrolną) podpisane przez właściwe osoby upoważnione do składania oświadczeń woli w sprawach majątkowych w imieniu Oferenta zostało złożone w Pomorskim Urzędzie Wojewódzkim w Gdańsku w terminie określonym w ogłoszeniu konkursu.</w:t>
      </w:r>
    </w:p>
    <w:p w14:paraId="19FC97A3" w14:textId="77777777" w:rsidR="00655912" w:rsidRPr="004B5F76" w:rsidRDefault="001572F7" w:rsidP="004B5F76">
      <w:pPr>
        <w:pStyle w:val="Akapitzlist"/>
        <w:numPr>
          <w:ilvl w:val="0"/>
          <w:numId w:val="21"/>
        </w:numPr>
        <w:ind w:left="357" w:hanging="357"/>
        <w:contextualSpacing w:val="0"/>
        <w:jc w:val="both"/>
        <w:rPr>
          <w:szCs w:val="24"/>
        </w:rPr>
      </w:pPr>
      <w:r w:rsidRPr="004B5F76">
        <w:rPr>
          <w:szCs w:val="24"/>
        </w:rPr>
        <w:t>Oferta jest prawidłowo i kompletnie wypełniona</w:t>
      </w:r>
      <w:r w:rsidR="00655912" w:rsidRPr="004B5F76">
        <w:rPr>
          <w:szCs w:val="24"/>
        </w:rPr>
        <w:t>.</w:t>
      </w:r>
    </w:p>
    <w:p w14:paraId="0A5211A6" w14:textId="76276160" w:rsidR="00655912" w:rsidRPr="004B5F76" w:rsidRDefault="001572F7" w:rsidP="004B5F76">
      <w:pPr>
        <w:pStyle w:val="Akapitzlist"/>
        <w:numPr>
          <w:ilvl w:val="0"/>
          <w:numId w:val="21"/>
        </w:numPr>
        <w:ind w:left="357" w:hanging="357"/>
        <w:contextualSpacing w:val="0"/>
        <w:jc w:val="both"/>
        <w:rPr>
          <w:szCs w:val="24"/>
        </w:rPr>
      </w:pPr>
      <w:r w:rsidRPr="004B5F76">
        <w:rPr>
          <w:szCs w:val="24"/>
        </w:rPr>
        <w:t xml:space="preserve">Oferta jest zgodna z </w:t>
      </w:r>
      <w:r w:rsidR="00E95420" w:rsidRPr="004B5F76">
        <w:rPr>
          <w:szCs w:val="24"/>
        </w:rPr>
        <w:t xml:space="preserve">celami Programu Aktywni Seniorzy – ASY, w tym </w:t>
      </w:r>
      <w:r w:rsidR="00EE7F64">
        <w:rPr>
          <w:szCs w:val="24"/>
        </w:rPr>
        <w:t xml:space="preserve">z </w:t>
      </w:r>
      <w:r w:rsidR="00634EB6">
        <w:rPr>
          <w:szCs w:val="24"/>
        </w:rPr>
        <w:t>II</w:t>
      </w:r>
      <w:r w:rsidR="00E95420" w:rsidRPr="004B5F76">
        <w:rPr>
          <w:szCs w:val="24"/>
        </w:rPr>
        <w:t xml:space="preserve"> Priorytetem</w:t>
      </w:r>
      <w:r w:rsidR="00655912" w:rsidRPr="004B5F76">
        <w:rPr>
          <w:szCs w:val="24"/>
        </w:rPr>
        <w:t>.</w:t>
      </w:r>
    </w:p>
    <w:p w14:paraId="097BC115" w14:textId="77777777" w:rsidR="00655912" w:rsidRPr="004B5F76" w:rsidRDefault="001572F7" w:rsidP="004B5F76">
      <w:pPr>
        <w:pStyle w:val="Akapitzlist"/>
        <w:numPr>
          <w:ilvl w:val="0"/>
          <w:numId w:val="21"/>
        </w:numPr>
        <w:ind w:left="357" w:hanging="357"/>
        <w:contextualSpacing w:val="0"/>
        <w:jc w:val="both"/>
        <w:rPr>
          <w:szCs w:val="24"/>
        </w:rPr>
      </w:pPr>
      <w:r w:rsidRPr="004B5F76">
        <w:rPr>
          <w:szCs w:val="24"/>
        </w:rPr>
        <w:lastRenderedPageBreak/>
        <w:t>Oferta jest złożona przez uprawnionego Oferenta</w:t>
      </w:r>
      <w:r w:rsidR="00655912" w:rsidRPr="004B5F76">
        <w:rPr>
          <w:szCs w:val="24"/>
        </w:rPr>
        <w:t>.</w:t>
      </w:r>
    </w:p>
    <w:p w14:paraId="6BAB09CF" w14:textId="77777777" w:rsidR="00655912" w:rsidRPr="004B5F76" w:rsidRDefault="00655912" w:rsidP="004B5F76">
      <w:pPr>
        <w:pStyle w:val="Akapitzlist"/>
        <w:numPr>
          <w:ilvl w:val="0"/>
          <w:numId w:val="21"/>
        </w:numPr>
        <w:ind w:left="357" w:hanging="357"/>
        <w:contextualSpacing w:val="0"/>
        <w:jc w:val="both"/>
        <w:rPr>
          <w:szCs w:val="24"/>
        </w:rPr>
      </w:pPr>
      <w:r w:rsidRPr="004B5F76">
        <w:rPr>
          <w:szCs w:val="24"/>
        </w:rPr>
        <w:t>W ofercie prawidłowo wskazano beneficjentów ostatecznych.</w:t>
      </w:r>
    </w:p>
    <w:p w14:paraId="1BA43978" w14:textId="77777777" w:rsidR="002A4E4D" w:rsidRPr="004B5F76" w:rsidRDefault="002A4E4D" w:rsidP="004B5F76">
      <w:pPr>
        <w:pStyle w:val="Akapitzlist"/>
        <w:numPr>
          <w:ilvl w:val="0"/>
          <w:numId w:val="21"/>
        </w:numPr>
        <w:ind w:left="357" w:hanging="357"/>
        <w:contextualSpacing w:val="0"/>
        <w:jc w:val="both"/>
        <w:rPr>
          <w:b/>
          <w:szCs w:val="24"/>
        </w:rPr>
      </w:pPr>
      <w:r w:rsidRPr="004B5F76">
        <w:rPr>
          <w:b/>
          <w:szCs w:val="24"/>
        </w:rPr>
        <w:t>Oferta ma charakter ponadlokalny tj. musi obejmować swoim zakresem działania na rzecz beneficjentów ostatecznych pochodzących z więcej niż jednej gminy województwa pomorskiego. Brak wskazania w ofercie liczby gmin i ich nazw lub określenie obszaru wsparcia ogólnie, np. jako województwo pomorskie, będzie skutkowało odrzuceniem oferty z przyczyn formalnych.</w:t>
      </w:r>
    </w:p>
    <w:p w14:paraId="063D8065" w14:textId="77777777" w:rsidR="00655912" w:rsidRPr="004B5F76" w:rsidRDefault="001572F7" w:rsidP="004B5F76">
      <w:pPr>
        <w:pStyle w:val="Akapitzlist"/>
        <w:numPr>
          <w:ilvl w:val="0"/>
          <w:numId w:val="21"/>
        </w:numPr>
        <w:ind w:left="357" w:hanging="357"/>
        <w:contextualSpacing w:val="0"/>
        <w:jc w:val="both"/>
        <w:rPr>
          <w:szCs w:val="24"/>
        </w:rPr>
      </w:pPr>
      <w:r w:rsidRPr="004B5F76">
        <w:rPr>
          <w:szCs w:val="24"/>
        </w:rPr>
        <w:t>Oferent gwarantuje wkład własny (finansowy i/lub osobowy) w ofercie w wysokości min. 1</w:t>
      </w:r>
      <w:r w:rsidR="00655912" w:rsidRPr="004B5F76">
        <w:rPr>
          <w:szCs w:val="24"/>
        </w:rPr>
        <w:t>0</w:t>
      </w:r>
      <w:r w:rsidRPr="004B5F76">
        <w:rPr>
          <w:szCs w:val="24"/>
        </w:rPr>
        <w:t xml:space="preserve">% wartości </w:t>
      </w:r>
      <w:r w:rsidR="00655912" w:rsidRPr="004B5F76">
        <w:rPr>
          <w:szCs w:val="24"/>
        </w:rPr>
        <w:t>zadania</w:t>
      </w:r>
      <w:r w:rsidRPr="004B5F76">
        <w:rPr>
          <w:szCs w:val="24"/>
        </w:rPr>
        <w:t xml:space="preserve">. </w:t>
      </w:r>
    </w:p>
    <w:p w14:paraId="00736754" w14:textId="77777777" w:rsidR="001572F7" w:rsidRPr="004B5F76" w:rsidRDefault="001572F7" w:rsidP="004B5F76">
      <w:pPr>
        <w:pStyle w:val="Akapitzlist"/>
        <w:numPr>
          <w:ilvl w:val="0"/>
          <w:numId w:val="21"/>
        </w:numPr>
        <w:ind w:left="357" w:hanging="357"/>
        <w:contextualSpacing w:val="0"/>
        <w:jc w:val="both"/>
        <w:rPr>
          <w:szCs w:val="24"/>
        </w:rPr>
      </w:pPr>
      <w:r w:rsidRPr="004B5F76">
        <w:rPr>
          <w:szCs w:val="24"/>
        </w:rPr>
        <w:t>Koszty obsługi zadania nie są wyższe, niż 1</w:t>
      </w:r>
      <w:r w:rsidR="00655912" w:rsidRPr="004B5F76">
        <w:rPr>
          <w:szCs w:val="24"/>
        </w:rPr>
        <w:t>5</w:t>
      </w:r>
      <w:r w:rsidRPr="004B5F76">
        <w:rPr>
          <w:szCs w:val="24"/>
        </w:rPr>
        <w:t xml:space="preserve"> % wartości dotacji.</w:t>
      </w:r>
    </w:p>
    <w:p w14:paraId="664FC3AD" w14:textId="77777777" w:rsidR="001572F7" w:rsidRPr="004B5F76" w:rsidRDefault="001572F7" w:rsidP="004B5F76">
      <w:pPr>
        <w:pStyle w:val="Akapitzlist"/>
        <w:numPr>
          <w:ilvl w:val="0"/>
          <w:numId w:val="20"/>
        </w:numPr>
        <w:ind w:left="357" w:hanging="357"/>
        <w:contextualSpacing w:val="0"/>
        <w:jc w:val="both"/>
        <w:rPr>
          <w:szCs w:val="24"/>
        </w:rPr>
      </w:pPr>
      <w:r w:rsidRPr="004B5F76">
        <w:rPr>
          <w:szCs w:val="24"/>
        </w:rPr>
        <w:t>Kryteria merytoryczne oceny ofert są następujące:</w:t>
      </w:r>
    </w:p>
    <w:p w14:paraId="1D12AC9A" w14:textId="77777777" w:rsidR="001572F7" w:rsidRPr="004B5F76" w:rsidRDefault="001572F7" w:rsidP="004B5F76">
      <w:pPr>
        <w:pStyle w:val="Akapitzlist"/>
        <w:numPr>
          <w:ilvl w:val="0"/>
          <w:numId w:val="22"/>
        </w:numPr>
        <w:ind w:left="357" w:hanging="357"/>
        <w:contextualSpacing w:val="0"/>
        <w:jc w:val="both"/>
        <w:rPr>
          <w:szCs w:val="24"/>
        </w:rPr>
      </w:pPr>
      <w:r w:rsidRPr="004B5F76">
        <w:rPr>
          <w:szCs w:val="24"/>
        </w:rPr>
        <w:t>Możliwość realizacji zadania publicznego przez Oferenta</w:t>
      </w:r>
      <w:r w:rsidR="00E95420" w:rsidRPr="004B5F76">
        <w:rPr>
          <w:szCs w:val="24"/>
        </w:rPr>
        <w:t xml:space="preserve"> (potencjał i doświadczenie oferenta w realizacji </w:t>
      </w:r>
      <w:r w:rsidR="002A4E4D" w:rsidRPr="004B5F76">
        <w:rPr>
          <w:szCs w:val="24"/>
        </w:rPr>
        <w:t xml:space="preserve">podobnych </w:t>
      </w:r>
      <w:r w:rsidR="00E95420" w:rsidRPr="004B5F76">
        <w:rPr>
          <w:szCs w:val="24"/>
        </w:rPr>
        <w:t>działań</w:t>
      </w:r>
      <w:r w:rsidR="002A4E4D" w:rsidRPr="004B5F76">
        <w:rPr>
          <w:szCs w:val="24"/>
        </w:rPr>
        <w:t xml:space="preserve"> ze szczególnym uwzględnieniem działań na rzecz osób starszych</w:t>
      </w:r>
      <w:r w:rsidR="00E95420" w:rsidRPr="004B5F76">
        <w:rPr>
          <w:szCs w:val="24"/>
        </w:rPr>
        <w:t>).</w:t>
      </w:r>
    </w:p>
    <w:p w14:paraId="70744C56" w14:textId="77777777" w:rsidR="00E95420" w:rsidRPr="004B5F76" w:rsidRDefault="00E95420" w:rsidP="004B5F76">
      <w:pPr>
        <w:pStyle w:val="Akapitzlist"/>
        <w:numPr>
          <w:ilvl w:val="0"/>
          <w:numId w:val="22"/>
        </w:numPr>
        <w:ind w:left="357" w:hanging="357"/>
        <w:contextualSpacing w:val="0"/>
        <w:jc w:val="both"/>
        <w:rPr>
          <w:szCs w:val="24"/>
        </w:rPr>
      </w:pPr>
      <w:r w:rsidRPr="004B5F76">
        <w:rPr>
          <w:szCs w:val="24"/>
        </w:rPr>
        <w:t>Identyfikacja problemu oraz grupy docelowej zadania publicznego (czy zaplanowane działania wynikają z odpowiednio przeprowadzonej diagnozy potrzeb; czy oferta jest adekwatna i zgodna z oczekiwaniami potencjalnych beneficjentów ostatecznych; czy grupa oraz liczba beneficjentów ostatecznych jest właściwie określona, spójna oraz realna do objęcia w ramach planowanych działań).</w:t>
      </w:r>
    </w:p>
    <w:p w14:paraId="38A16884" w14:textId="77777777" w:rsidR="002A4E4D" w:rsidRPr="004B5F76" w:rsidRDefault="002A4E4D" w:rsidP="004B5F76">
      <w:pPr>
        <w:pStyle w:val="Akapitzlist"/>
        <w:numPr>
          <w:ilvl w:val="0"/>
          <w:numId w:val="22"/>
        </w:numPr>
        <w:ind w:left="357" w:hanging="357"/>
        <w:contextualSpacing w:val="0"/>
        <w:jc w:val="both"/>
        <w:rPr>
          <w:szCs w:val="24"/>
        </w:rPr>
      </w:pPr>
      <w:r w:rsidRPr="004B5F76">
        <w:rPr>
          <w:b/>
          <w:szCs w:val="24"/>
        </w:rPr>
        <w:t>W Ofercie zaplanowano działania skierowane do osób chorujących na choroby neurodegeneracyjne lub opiekunów takich osób lub działania edukacyjne na temat przyczyn, przebiegu i wyzwań związanych z rosnącą liczbą osób chorujących na choroby neurodegeneracyjne</w:t>
      </w:r>
      <w:r w:rsidRPr="004B5F76">
        <w:rPr>
          <w:szCs w:val="24"/>
        </w:rPr>
        <w:t>.</w:t>
      </w:r>
    </w:p>
    <w:p w14:paraId="233371BD" w14:textId="77777777" w:rsidR="00E95420" w:rsidRPr="004B5F76" w:rsidRDefault="00661ED3" w:rsidP="004B5F76">
      <w:pPr>
        <w:pStyle w:val="Akapitzlist"/>
        <w:numPr>
          <w:ilvl w:val="0"/>
          <w:numId w:val="22"/>
        </w:numPr>
        <w:ind w:left="357" w:hanging="357"/>
        <w:contextualSpacing w:val="0"/>
        <w:jc w:val="both"/>
        <w:rPr>
          <w:szCs w:val="24"/>
        </w:rPr>
      </w:pPr>
      <w:r w:rsidRPr="004B5F76">
        <w:rPr>
          <w:szCs w:val="24"/>
        </w:rPr>
        <w:t>Z</w:t>
      </w:r>
      <w:r w:rsidR="00E95420" w:rsidRPr="004B5F76">
        <w:rPr>
          <w:szCs w:val="24"/>
        </w:rPr>
        <w:t>akładane rezultaty</w:t>
      </w:r>
      <w:r w:rsidRPr="004B5F76">
        <w:rPr>
          <w:szCs w:val="24"/>
        </w:rPr>
        <w:t xml:space="preserve"> (</w:t>
      </w:r>
      <w:r w:rsidR="00E95420" w:rsidRPr="004B5F76">
        <w:rPr>
          <w:szCs w:val="24"/>
        </w:rPr>
        <w:t>planowany poziom osiągnięcia rezultatów, ich trwałość, sposób monitorowania oraz w jakim stopniu realizacja zadania przyczyni się do osiągnięcia celu</w:t>
      </w:r>
      <w:r w:rsidRPr="004B5F76">
        <w:rPr>
          <w:szCs w:val="24"/>
        </w:rPr>
        <w:t xml:space="preserve"> Programu).</w:t>
      </w:r>
    </w:p>
    <w:p w14:paraId="079F14B7" w14:textId="77777777" w:rsidR="00E95420" w:rsidRPr="004B5F76" w:rsidRDefault="00E95420" w:rsidP="004B5F76">
      <w:pPr>
        <w:pStyle w:val="Akapitzlist"/>
        <w:numPr>
          <w:ilvl w:val="0"/>
          <w:numId w:val="22"/>
        </w:numPr>
        <w:ind w:left="357" w:hanging="357"/>
        <w:contextualSpacing w:val="0"/>
        <w:jc w:val="both"/>
        <w:rPr>
          <w:szCs w:val="24"/>
        </w:rPr>
      </w:pPr>
      <w:r w:rsidRPr="004B5F76">
        <w:rPr>
          <w:szCs w:val="24"/>
        </w:rPr>
        <w:t>Ocena planu działań zaproponowanych w ofercie oraz sposób ich realizacji (opis planu działań, w tym liczbowe określenie skali działań, spójność i adekwatność planu do zidentyfikowanych problemów, przejrzystość harmonogramu projektu, poziom szczegółowości, kompleksowość; adekwatność terminów realizacji działań, trafność analizy ryzyka i odpowiedź na najbardziej prawdopodobne zagrożenia, adekwatność metod minimalizacji ryzyka do zidentyfikowanych zagrożeń)</w:t>
      </w:r>
      <w:r w:rsidR="00661ED3" w:rsidRPr="004B5F76">
        <w:rPr>
          <w:szCs w:val="24"/>
        </w:rPr>
        <w:t>.</w:t>
      </w:r>
    </w:p>
    <w:p w14:paraId="7CEA54AB" w14:textId="77777777" w:rsidR="00E95420" w:rsidRPr="004B5F76" w:rsidRDefault="001572F7" w:rsidP="004B5F76">
      <w:pPr>
        <w:pStyle w:val="Akapitzlist"/>
        <w:numPr>
          <w:ilvl w:val="0"/>
          <w:numId w:val="22"/>
        </w:numPr>
        <w:ind w:left="357" w:hanging="357"/>
        <w:contextualSpacing w:val="0"/>
        <w:jc w:val="both"/>
        <w:rPr>
          <w:szCs w:val="24"/>
        </w:rPr>
      </w:pPr>
      <w:r w:rsidRPr="004B5F76">
        <w:rPr>
          <w:szCs w:val="24"/>
        </w:rPr>
        <w:t>Kalkulacja kosztów realizacji zadania publicznego, w tym w odniesieni</w:t>
      </w:r>
      <w:r w:rsidR="00E95420" w:rsidRPr="004B5F76">
        <w:rPr>
          <w:szCs w:val="24"/>
        </w:rPr>
        <w:t>u do zakresu rzeczowego zadania (</w:t>
      </w:r>
      <w:r w:rsidRPr="004B5F76">
        <w:rPr>
          <w:szCs w:val="24"/>
        </w:rPr>
        <w:t>rzetelność i przejrzystość pr</w:t>
      </w:r>
      <w:r w:rsidR="00E95420" w:rsidRPr="004B5F76">
        <w:rPr>
          <w:szCs w:val="24"/>
        </w:rPr>
        <w:t xml:space="preserve">zedstawionej kalkulacji kosztów; realność kosztów (stawek); </w:t>
      </w:r>
      <w:r w:rsidRPr="004B5F76">
        <w:rPr>
          <w:szCs w:val="24"/>
        </w:rPr>
        <w:t>racjonalność zaplanowanych kosztów, w stosunku do założonych działań</w:t>
      </w:r>
      <w:r w:rsidR="00E95420" w:rsidRPr="004B5F76">
        <w:rPr>
          <w:szCs w:val="24"/>
        </w:rPr>
        <w:t>)</w:t>
      </w:r>
      <w:r w:rsidRPr="004B5F76">
        <w:rPr>
          <w:szCs w:val="24"/>
        </w:rPr>
        <w:t>.</w:t>
      </w:r>
    </w:p>
    <w:p w14:paraId="44BF1A0F" w14:textId="77777777" w:rsidR="001572F7" w:rsidRPr="004B5F76" w:rsidRDefault="001572F7" w:rsidP="004B5F76">
      <w:pPr>
        <w:pStyle w:val="Akapitzlist"/>
        <w:numPr>
          <w:ilvl w:val="0"/>
          <w:numId w:val="22"/>
        </w:numPr>
        <w:ind w:left="357" w:hanging="357"/>
        <w:contextualSpacing w:val="0"/>
        <w:jc w:val="both"/>
        <w:rPr>
          <w:szCs w:val="24"/>
        </w:rPr>
      </w:pPr>
      <w:r w:rsidRPr="004B5F76">
        <w:rPr>
          <w:szCs w:val="24"/>
        </w:rPr>
        <w:t>Proponowana jakość wykonania zadania i kwalifikacje osób, przy udziale których Oferent będzie realizować zadanie publiczne</w:t>
      </w:r>
      <w:r w:rsidR="00E95420" w:rsidRPr="004B5F76">
        <w:rPr>
          <w:szCs w:val="24"/>
        </w:rPr>
        <w:t xml:space="preserve"> (kompetencje, kwalifikacje oraz doświadczenie osób zaangażowanych w realizację zadania</w:t>
      </w:r>
      <w:r w:rsidR="00661ED3" w:rsidRPr="004B5F76">
        <w:rPr>
          <w:szCs w:val="24"/>
        </w:rPr>
        <w:t>).</w:t>
      </w:r>
    </w:p>
    <w:p w14:paraId="725787B0" w14:textId="77777777" w:rsidR="00661ED3" w:rsidRPr="004B5F76" w:rsidRDefault="00661ED3" w:rsidP="004B5F76">
      <w:pPr>
        <w:pStyle w:val="Akapitzlist"/>
        <w:numPr>
          <w:ilvl w:val="0"/>
          <w:numId w:val="22"/>
        </w:numPr>
        <w:ind w:left="357" w:hanging="357"/>
        <w:contextualSpacing w:val="0"/>
        <w:jc w:val="both"/>
        <w:rPr>
          <w:szCs w:val="24"/>
        </w:rPr>
      </w:pPr>
      <w:r w:rsidRPr="004B5F76">
        <w:rPr>
          <w:szCs w:val="24"/>
        </w:rPr>
        <w:t>Analiza i ocena dotychczas zrealizowanych zleconych zadań publicznych, biorąc pod uwagę rzetelność i terminowość oraz sposób rozliczenia otrzymanych na ten cel środków (analiza projektów realizowanych ze środków rządowych i samorządowych w latach 2021-2025).</w:t>
      </w:r>
    </w:p>
    <w:p w14:paraId="22FD6DC4" w14:textId="77777777" w:rsidR="00661ED3" w:rsidRPr="004B5F76" w:rsidRDefault="001572F7" w:rsidP="004B5F76">
      <w:pPr>
        <w:pStyle w:val="Akapitzlist"/>
        <w:numPr>
          <w:ilvl w:val="0"/>
          <w:numId w:val="22"/>
        </w:numPr>
        <w:ind w:left="357" w:hanging="357"/>
        <w:contextualSpacing w:val="0"/>
        <w:jc w:val="both"/>
        <w:rPr>
          <w:szCs w:val="24"/>
        </w:rPr>
      </w:pPr>
      <w:r w:rsidRPr="004B5F76">
        <w:rPr>
          <w:szCs w:val="24"/>
        </w:rPr>
        <w:lastRenderedPageBreak/>
        <w:t>Planowany udział środków finansowych własnych lub środków pochodzących z innych źródeł na realizację z</w:t>
      </w:r>
      <w:r w:rsidR="00661ED3" w:rsidRPr="004B5F76">
        <w:rPr>
          <w:szCs w:val="24"/>
        </w:rPr>
        <w:t>adania publicznego.</w:t>
      </w:r>
    </w:p>
    <w:p w14:paraId="6F68B15F" w14:textId="77777777" w:rsidR="001572F7" w:rsidRPr="004B5F76" w:rsidRDefault="00661ED3" w:rsidP="004B5F76">
      <w:pPr>
        <w:pStyle w:val="Akapitzlist"/>
        <w:numPr>
          <w:ilvl w:val="0"/>
          <w:numId w:val="22"/>
        </w:numPr>
        <w:ind w:left="357" w:hanging="357"/>
        <w:contextualSpacing w:val="0"/>
        <w:jc w:val="both"/>
        <w:rPr>
          <w:szCs w:val="24"/>
        </w:rPr>
      </w:pPr>
      <w:r w:rsidRPr="004B5F76">
        <w:rPr>
          <w:szCs w:val="24"/>
        </w:rPr>
        <w:t>P</w:t>
      </w:r>
      <w:r w:rsidR="001572F7" w:rsidRPr="004B5F76">
        <w:rPr>
          <w:szCs w:val="24"/>
        </w:rPr>
        <w:t>lanowany wkład osobowy, w tym świadczenia wolontariuszy i praca społeczna członków</w:t>
      </w:r>
      <w:r w:rsidRPr="004B5F76">
        <w:rPr>
          <w:szCs w:val="24"/>
        </w:rPr>
        <w:t xml:space="preserve"> organizacji</w:t>
      </w:r>
      <w:r w:rsidR="001572F7" w:rsidRPr="004B5F76">
        <w:rPr>
          <w:szCs w:val="24"/>
        </w:rPr>
        <w:t>.</w:t>
      </w:r>
    </w:p>
    <w:p w14:paraId="1E697A0E" w14:textId="77777777" w:rsidR="00661ED3" w:rsidRPr="00A54C63" w:rsidRDefault="00661ED3" w:rsidP="004B5F76">
      <w:pPr>
        <w:pStyle w:val="Akapitzlist"/>
        <w:numPr>
          <w:ilvl w:val="0"/>
          <w:numId w:val="22"/>
        </w:numPr>
        <w:ind w:left="357" w:hanging="357"/>
        <w:contextualSpacing w:val="0"/>
        <w:jc w:val="both"/>
        <w:rPr>
          <w:b/>
          <w:szCs w:val="24"/>
        </w:rPr>
      </w:pPr>
      <w:r w:rsidRPr="00A54C63">
        <w:rPr>
          <w:b/>
          <w:szCs w:val="24"/>
        </w:rPr>
        <w:t>Kryterium merytoryczne dodatkowe w Priorytecie II: działania na rzecz rozwoju Uniwersytetów Trzeciego Wieku</w:t>
      </w:r>
      <w:r w:rsidR="00A54C63">
        <w:rPr>
          <w:b/>
          <w:szCs w:val="24"/>
        </w:rPr>
        <w:t>.</w:t>
      </w:r>
    </w:p>
    <w:p w14:paraId="6C701526" w14:textId="77777777" w:rsidR="007D70D2" w:rsidRPr="004B5F76" w:rsidRDefault="007D70D2" w:rsidP="004B5F76">
      <w:pPr>
        <w:pStyle w:val="Akapitzlist"/>
        <w:numPr>
          <w:ilvl w:val="0"/>
          <w:numId w:val="20"/>
        </w:numPr>
        <w:contextualSpacing w:val="0"/>
        <w:jc w:val="both"/>
        <w:rPr>
          <w:szCs w:val="24"/>
        </w:rPr>
      </w:pPr>
      <w:r w:rsidRPr="004B5F76">
        <w:rPr>
          <w:szCs w:val="24"/>
        </w:rPr>
        <w:t>Komisja Konkursowa powołana zarządzeniem Wojewody Pomorskiego sprawuje nadzór nad procesem oceny ofert, a następnie przedkłada Wojewodzie Pomorskiemu rekomendację dotyczącą rozstrzygnięcia Konkursu.</w:t>
      </w:r>
    </w:p>
    <w:p w14:paraId="22E83D94" w14:textId="77777777" w:rsidR="007D70D2" w:rsidRPr="004B5F76" w:rsidRDefault="007D70D2" w:rsidP="004B5F76">
      <w:pPr>
        <w:pStyle w:val="Akapitzlist"/>
        <w:numPr>
          <w:ilvl w:val="0"/>
          <w:numId w:val="20"/>
        </w:numPr>
        <w:contextualSpacing w:val="0"/>
        <w:jc w:val="both"/>
        <w:rPr>
          <w:szCs w:val="24"/>
        </w:rPr>
      </w:pPr>
      <w:r w:rsidRPr="004B5F76">
        <w:rPr>
          <w:szCs w:val="24"/>
        </w:rPr>
        <w:t>Komisja konkursowa przygotowuje protokół końcowy z przebiegu prac. Protokół zawiera m.in.:</w:t>
      </w:r>
    </w:p>
    <w:p w14:paraId="428F2A76" w14:textId="77777777" w:rsidR="007D70D2" w:rsidRPr="004B5F76" w:rsidRDefault="007D70D2" w:rsidP="004B5F76">
      <w:pPr>
        <w:pStyle w:val="Akapitzlist"/>
        <w:numPr>
          <w:ilvl w:val="0"/>
          <w:numId w:val="26"/>
        </w:numPr>
        <w:contextualSpacing w:val="0"/>
        <w:jc w:val="both"/>
        <w:rPr>
          <w:szCs w:val="24"/>
        </w:rPr>
      </w:pPr>
      <w:r w:rsidRPr="004B5F76">
        <w:rPr>
          <w:szCs w:val="24"/>
        </w:rPr>
        <w:t>listę ofert, które wpłynęły na Konkurs,</w:t>
      </w:r>
    </w:p>
    <w:p w14:paraId="095CC697" w14:textId="77777777" w:rsidR="007D70D2" w:rsidRPr="004B5F76" w:rsidRDefault="007D70D2" w:rsidP="004B5F76">
      <w:pPr>
        <w:pStyle w:val="Akapitzlist"/>
        <w:numPr>
          <w:ilvl w:val="0"/>
          <w:numId w:val="26"/>
        </w:numPr>
        <w:contextualSpacing w:val="0"/>
        <w:jc w:val="both"/>
        <w:rPr>
          <w:szCs w:val="24"/>
        </w:rPr>
      </w:pPr>
      <w:r w:rsidRPr="004B5F76">
        <w:rPr>
          <w:szCs w:val="24"/>
        </w:rPr>
        <w:t>listę ofert, które nie spełniły wymogów formalnych,</w:t>
      </w:r>
    </w:p>
    <w:p w14:paraId="473B3A8A" w14:textId="77777777" w:rsidR="007D70D2" w:rsidRPr="004B5F76" w:rsidRDefault="007D70D2" w:rsidP="004B5F76">
      <w:pPr>
        <w:pStyle w:val="Akapitzlist"/>
        <w:numPr>
          <w:ilvl w:val="0"/>
          <w:numId w:val="26"/>
        </w:numPr>
        <w:contextualSpacing w:val="0"/>
        <w:jc w:val="both"/>
        <w:rPr>
          <w:szCs w:val="24"/>
        </w:rPr>
      </w:pPr>
      <w:r w:rsidRPr="004B5F76">
        <w:rPr>
          <w:szCs w:val="24"/>
        </w:rPr>
        <w:t>listę ofert rekomendowanych do dofinansowania wraz z punktacją i proponowaną kwotą dotacji,</w:t>
      </w:r>
    </w:p>
    <w:p w14:paraId="46419600" w14:textId="77777777" w:rsidR="007D70D2" w:rsidRPr="004B5F76" w:rsidRDefault="007D70D2" w:rsidP="004B5F76">
      <w:pPr>
        <w:pStyle w:val="Akapitzlist"/>
        <w:numPr>
          <w:ilvl w:val="0"/>
          <w:numId w:val="26"/>
        </w:numPr>
        <w:contextualSpacing w:val="0"/>
        <w:jc w:val="both"/>
        <w:rPr>
          <w:szCs w:val="24"/>
        </w:rPr>
      </w:pPr>
      <w:r w:rsidRPr="004B5F76">
        <w:rPr>
          <w:szCs w:val="24"/>
        </w:rPr>
        <w:t>listę ofert, które podlegały ocenie merytorycznej, ale ze względu na zbyt niską liczbę uzyskanych punktów nie uzyskały dofinansowania z powodu braku dostępnych środków.</w:t>
      </w:r>
    </w:p>
    <w:p w14:paraId="5D245DFB" w14:textId="77777777" w:rsidR="00AF3923" w:rsidRPr="004B5F76" w:rsidRDefault="00AF3923" w:rsidP="004B5F76">
      <w:pPr>
        <w:pStyle w:val="Akapitzlist"/>
        <w:numPr>
          <w:ilvl w:val="0"/>
          <w:numId w:val="20"/>
        </w:numPr>
        <w:contextualSpacing w:val="0"/>
        <w:jc w:val="both"/>
        <w:rPr>
          <w:szCs w:val="24"/>
        </w:rPr>
      </w:pPr>
      <w:r w:rsidRPr="004B5F76">
        <w:rPr>
          <w:szCs w:val="24"/>
        </w:rPr>
        <w:t xml:space="preserve">Ocena formalna i merytoryczna zakończy się w terminie 30 dni od daty zakończenia naboru ofert. W przypadku złożenia w konkursie dużej liczby ofert – termin zakończenia oceny ofert może zostać wydłużony. </w:t>
      </w:r>
    </w:p>
    <w:p w14:paraId="57365A2C" w14:textId="77777777" w:rsidR="007D70D2" w:rsidRPr="004B5F76" w:rsidRDefault="007D70D2" w:rsidP="004B5F76">
      <w:pPr>
        <w:pStyle w:val="Akapitzlist"/>
        <w:numPr>
          <w:ilvl w:val="0"/>
          <w:numId w:val="20"/>
        </w:numPr>
        <w:contextualSpacing w:val="0"/>
        <w:jc w:val="both"/>
        <w:rPr>
          <w:szCs w:val="24"/>
        </w:rPr>
      </w:pPr>
      <w:r w:rsidRPr="004B5F76">
        <w:rPr>
          <w:szCs w:val="24"/>
        </w:rPr>
        <w:t xml:space="preserve">Ostatecznego rozstrzygnięcia Konkursu dokonuje Wojewoda Pomorski w oparciu o ocenę merytoryczną ekspertów, a następnie w oparciu o rekomendację </w:t>
      </w:r>
      <w:r w:rsidR="00A54C63">
        <w:rPr>
          <w:szCs w:val="24"/>
        </w:rPr>
        <w:t>K</w:t>
      </w:r>
      <w:r w:rsidRPr="004B5F76">
        <w:rPr>
          <w:szCs w:val="24"/>
        </w:rPr>
        <w:t xml:space="preserve">omisji </w:t>
      </w:r>
      <w:r w:rsidR="00A54C63">
        <w:rPr>
          <w:szCs w:val="24"/>
        </w:rPr>
        <w:t>K</w:t>
      </w:r>
      <w:r w:rsidRPr="004B5F76">
        <w:rPr>
          <w:szCs w:val="24"/>
        </w:rPr>
        <w:t>onkursowej.</w:t>
      </w:r>
    </w:p>
    <w:p w14:paraId="5B2E2AB7" w14:textId="77777777" w:rsidR="009E352C" w:rsidRPr="004B5F76" w:rsidRDefault="009E352C" w:rsidP="004B5F76">
      <w:pPr>
        <w:pStyle w:val="Akapitzlist"/>
        <w:numPr>
          <w:ilvl w:val="0"/>
          <w:numId w:val="20"/>
        </w:numPr>
        <w:contextualSpacing w:val="0"/>
        <w:jc w:val="both"/>
        <w:rPr>
          <w:szCs w:val="24"/>
        </w:rPr>
      </w:pPr>
      <w:r w:rsidRPr="004B5F76">
        <w:rPr>
          <w:szCs w:val="24"/>
        </w:rPr>
        <w:t xml:space="preserve">Zestawienie ofert zakwalifikowanych do dofinansowania będzie opublikowane odrębnie dla każdego z Priorytetów. </w:t>
      </w:r>
    </w:p>
    <w:p w14:paraId="15299B6E" w14:textId="77777777" w:rsidR="009E352C" w:rsidRPr="004B5F76" w:rsidRDefault="009E352C" w:rsidP="004B5F76">
      <w:pPr>
        <w:pStyle w:val="Akapitzlist"/>
        <w:numPr>
          <w:ilvl w:val="0"/>
          <w:numId w:val="20"/>
        </w:numPr>
        <w:contextualSpacing w:val="0"/>
        <w:jc w:val="both"/>
        <w:rPr>
          <w:szCs w:val="24"/>
        </w:rPr>
      </w:pPr>
      <w:r w:rsidRPr="004B5F76">
        <w:rPr>
          <w:szCs w:val="24"/>
        </w:rPr>
        <w:t>Wyniki Konkursu zostaną ogłoszone</w:t>
      </w:r>
      <w:r w:rsidR="00AF3923" w:rsidRPr="004B5F76">
        <w:rPr>
          <w:szCs w:val="24"/>
        </w:rPr>
        <w:t xml:space="preserve"> na stronie internetowej Pomorskiego Urzędu Wojewódzkiego w Gdańsku po zakończeniu oceny formalnej i merytorycznej oraz sporządzeniu protokołu końcowego przez Komisję Konkursową – bez zbędnej zwłoki.</w:t>
      </w:r>
    </w:p>
    <w:p w14:paraId="783C827B" w14:textId="4635846B" w:rsidR="009E352C" w:rsidRPr="004B5F76" w:rsidRDefault="009E352C" w:rsidP="004B5F76">
      <w:pPr>
        <w:pStyle w:val="Akapitzlist"/>
        <w:numPr>
          <w:ilvl w:val="0"/>
          <w:numId w:val="20"/>
        </w:numPr>
        <w:contextualSpacing w:val="0"/>
        <w:jc w:val="both"/>
        <w:rPr>
          <w:szCs w:val="24"/>
        </w:rPr>
      </w:pPr>
      <w:r w:rsidRPr="004B5F76">
        <w:rPr>
          <w:szCs w:val="24"/>
        </w:rPr>
        <w:t xml:space="preserve">Decyzja o przyznaniu bądź nieprzyznaniu dofinansowania nie jest decyzją administracyjną w rozumieniu ustawy z </w:t>
      </w:r>
      <w:r w:rsidR="00AF3923" w:rsidRPr="004B5F76">
        <w:rPr>
          <w:szCs w:val="24"/>
        </w:rPr>
        <w:t>dnia z dnia 14 czerwca 1960 r.</w:t>
      </w:r>
      <w:r w:rsidRPr="004B5F76">
        <w:rPr>
          <w:szCs w:val="24"/>
        </w:rPr>
        <w:t xml:space="preserve"> Kodeks postępowania administracyjnego (</w:t>
      </w:r>
      <w:r w:rsidR="001976B9" w:rsidRPr="001976B9">
        <w:rPr>
          <w:szCs w:val="24"/>
        </w:rPr>
        <w:t>Dz.U. z 2025 r. poz. 1691</w:t>
      </w:r>
      <w:r w:rsidRPr="004B5F76">
        <w:rPr>
          <w:szCs w:val="24"/>
        </w:rPr>
        <w:t>) i nie przysługuje od niej odwołanie.</w:t>
      </w:r>
    </w:p>
    <w:p w14:paraId="44669960" w14:textId="77777777" w:rsidR="009E352C" w:rsidRPr="004B5F76" w:rsidRDefault="009E352C" w:rsidP="004B5F76">
      <w:pPr>
        <w:pStyle w:val="Akapitzlist"/>
        <w:numPr>
          <w:ilvl w:val="0"/>
          <w:numId w:val="20"/>
        </w:numPr>
        <w:contextualSpacing w:val="0"/>
        <w:jc w:val="both"/>
        <w:rPr>
          <w:szCs w:val="24"/>
        </w:rPr>
      </w:pPr>
      <w:r w:rsidRPr="004B5F76">
        <w:rPr>
          <w:szCs w:val="24"/>
        </w:rPr>
        <w:t>Karty oceny ofert nie będą udostępniane w systemie Witkac.pl. Zgodnie z art. 15 ust. 2i ustawy o działalności pożytku publicznego i o wolontariacie, każdy Oferent w terminie 30 dni od dnia ogłoszenia wyników Konkursu, może żądać uzasadnienia wyboru lub odrzucenia oferty.</w:t>
      </w:r>
    </w:p>
    <w:p w14:paraId="2F16D8E9" w14:textId="77777777" w:rsidR="009E352C" w:rsidRPr="004B5F76" w:rsidRDefault="009E352C" w:rsidP="004B5F76">
      <w:pPr>
        <w:pStyle w:val="Akapitzlist"/>
        <w:numPr>
          <w:ilvl w:val="0"/>
          <w:numId w:val="20"/>
        </w:numPr>
        <w:contextualSpacing w:val="0"/>
        <w:jc w:val="both"/>
        <w:rPr>
          <w:szCs w:val="24"/>
        </w:rPr>
      </w:pPr>
      <w:r w:rsidRPr="004B5F76">
        <w:rPr>
          <w:szCs w:val="24"/>
        </w:rPr>
        <w:t>Szczegółowe i ostateczne warunki realizacji, finansowania i rozliczania zadania publicznego reguluje Umowa przygotowana na podstawie wzoru umowy określonego w rozporządzeniu Przewodniczącego Komitetu do Spraw Pożytku Publicznego z dnia 24 października 2018 r. w sprawie wzorów ofert i ramowych wzorów umów dotyczących realizacji zadań publicznych oraz wzorów sprawozdań z wykonania tych zadań.</w:t>
      </w:r>
    </w:p>
    <w:p w14:paraId="1A8C1EBD" w14:textId="77777777" w:rsidR="009E352C" w:rsidRPr="004B5F76" w:rsidRDefault="009E352C" w:rsidP="004B5F76">
      <w:pPr>
        <w:pStyle w:val="Akapitzlist"/>
        <w:numPr>
          <w:ilvl w:val="0"/>
          <w:numId w:val="20"/>
        </w:numPr>
        <w:contextualSpacing w:val="0"/>
        <w:jc w:val="both"/>
        <w:rPr>
          <w:szCs w:val="24"/>
        </w:rPr>
      </w:pPr>
      <w:r w:rsidRPr="004B5F76">
        <w:rPr>
          <w:szCs w:val="24"/>
        </w:rPr>
        <w:t>Oferent zobowiązany jest w terminie 7 dni od otrzymania wiadomości o przyznaniu dofinansowania, do przekazania drogą mailową informacji o przyjęciu/nieprzyjęciu dotacji.</w:t>
      </w:r>
    </w:p>
    <w:p w14:paraId="0C840611" w14:textId="77777777" w:rsidR="009E352C" w:rsidRPr="00A54C63" w:rsidRDefault="009E352C" w:rsidP="00A54C63">
      <w:pPr>
        <w:pStyle w:val="Akapitzlist"/>
        <w:numPr>
          <w:ilvl w:val="0"/>
          <w:numId w:val="20"/>
        </w:numPr>
        <w:contextualSpacing w:val="0"/>
        <w:jc w:val="both"/>
        <w:rPr>
          <w:szCs w:val="24"/>
        </w:rPr>
      </w:pPr>
      <w:r w:rsidRPr="004B5F76">
        <w:rPr>
          <w:szCs w:val="24"/>
        </w:rPr>
        <w:lastRenderedPageBreak/>
        <w:t>Informacja o przyznanym dofinansowaniu przekazywana jest Oferentowi za pośrednictwem systemu Witkac.pl oraz poczty elektronicznej, przy użyciu adresu e-mail podanego w ofercie o dofinansowanie zadania.</w:t>
      </w:r>
      <w:r w:rsidR="00A54C63">
        <w:rPr>
          <w:szCs w:val="24"/>
        </w:rPr>
        <w:t xml:space="preserve"> </w:t>
      </w:r>
      <w:r w:rsidRPr="00A54C63">
        <w:rPr>
          <w:szCs w:val="24"/>
        </w:rPr>
        <w:t>W związku z powyższym</w:t>
      </w:r>
      <w:r w:rsidR="00A54C63">
        <w:rPr>
          <w:szCs w:val="24"/>
        </w:rPr>
        <w:t>,</w:t>
      </w:r>
      <w:r w:rsidRPr="00A54C63">
        <w:rPr>
          <w:szCs w:val="24"/>
        </w:rPr>
        <w:t xml:space="preserve"> istotne jest podanie aktualnych i prawidłowych adresów elektronicznych oraz telefonów do osób wskazanych do kontaktu ze strony oferenta.</w:t>
      </w:r>
    </w:p>
    <w:p w14:paraId="3FE95FA4" w14:textId="77777777" w:rsidR="009E352C" w:rsidRPr="004B5F76" w:rsidRDefault="009E352C" w:rsidP="004B5F76">
      <w:pPr>
        <w:pStyle w:val="Akapitzlist"/>
        <w:numPr>
          <w:ilvl w:val="0"/>
          <w:numId w:val="20"/>
        </w:numPr>
        <w:contextualSpacing w:val="0"/>
        <w:jc w:val="both"/>
        <w:rPr>
          <w:szCs w:val="24"/>
        </w:rPr>
      </w:pPr>
      <w:r w:rsidRPr="004B5F76">
        <w:rPr>
          <w:szCs w:val="24"/>
        </w:rPr>
        <w:t>Przyznanie dotacji i przyjęcie oferty do realizacji nie jest tożsame z ostateczną akceptacją oferty/</w:t>
      </w:r>
      <w:r w:rsidR="00A54C63">
        <w:rPr>
          <w:szCs w:val="24"/>
        </w:rPr>
        <w:t xml:space="preserve"> </w:t>
      </w:r>
      <w:r w:rsidRPr="004B5F76">
        <w:rPr>
          <w:szCs w:val="24"/>
        </w:rPr>
        <w:t>kalkulacji przewidywanych kosztów/ harmonogramu/rezultatów. Po ogłoszeniu wyników Konkursu Wydział Polityki Społecznej Pomorskiego Urzędu Wojewódzkiego kontaktuje się z Oferentami w celu ustalenia ostatecznej wersji zaktualizowanej oferty/</w:t>
      </w:r>
      <w:r w:rsidR="00A54C63">
        <w:rPr>
          <w:szCs w:val="24"/>
        </w:rPr>
        <w:t xml:space="preserve"> </w:t>
      </w:r>
      <w:r w:rsidRPr="004B5F76">
        <w:rPr>
          <w:szCs w:val="24"/>
        </w:rPr>
        <w:t>kalkulacji przewidywanych kosztów/</w:t>
      </w:r>
      <w:r w:rsidR="00A54C63">
        <w:rPr>
          <w:szCs w:val="24"/>
        </w:rPr>
        <w:t xml:space="preserve"> </w:t>
      </w:r>
      <w:r w:rsidRPr="004B5F76">
        <w:rPr>
          <w:szCs w:val="24"/>
        </w:rPr>
        <w:t>harmonogramu realizacji zadania/</w:t>
      </w:r>
      <w:r w:rsidR="00A54C63">
        <w:rPr>
          <w:szCs w:val="24"/>
        </w:rPr>
        <w:t xml:space="preserve"> </w:t>
      </w:r>
      <w:r w:rsidRPr="004B5F76">
        <w:rPr>
          <w:szCs w:val="24"/>
        </w:rPr>
        <w:t>zaplanowanych rezultatów.</w:t>
      </w:r>
    </w:p>
    <w:p w14:paraId="7706E985" w14:textId="77777777" w:rsidR="009E352C" w:rsidRPr="004B5F76" w:rsidRDefault="009E352C" w:rsidP="004B5F76">
      <w:pPr>
        <w:pStyle w:val="Akapitzlist"/>
        <w:numPr>
          <w:ilvl w:val="0"/>
          <w:numId w:val="20"/>
        </w:numPr>
        <w:contextualSpacing w:val="0"/>
        <w:jc w:val="both"/>
        <w:rPr>
          <w:szCs w:val="24"/>
        </w:rPr>
      </w:pPr>
      <w:r w:rsidRPr="004B5F76">
        <w:rPr>
          <w:szCs w:val="24"/>
        </w:rPr>
        <w:t>W przypadku obniżenia wnioskowanej kwoty dotacji/</w:t>
      </w:r>
      <w:r w:rsidR="00A54C63">
        <w:rPr>
          <w:szCs w:val="24"/>
        </w:rPr>
        <w:t xml:space="preserve"> </w:t>
      </w:r>
      <w:r w:rsidRPr="004B5F76">
        <w:rPr>
          <w:szCs w:val="24"/>
        </w:rPr>
        <w:t>dokonania zmian merytorycznych w ofercie Oferent:</w:t>
      </w:r>
    </w:p>
    <w:p w14:paraId="5F399670" w14:textId="77777777" w:rsidR="009E352C" w:rsidRPr="004B5F76" w:rsidRDefault="009E352C" w:rsidP="004B5F76">
      <w:pPr>
        <w:pStyle w:val="Akapitzlist"/>
        <w:numPr>
          <w:ilvl w:val="0"/>
          <w:numId w:val="28"/>
        </w:numPr>
        <w:contextualSpacing w:val="0"/>
        <w:jc w:val="both"/>
        <w:rPr>
          <w:szCs w:val="24"/>
        </w:rPr>
      </w:pPr>
      <w:r w:rsidRPr="004B5F76">
        <w:rPr>
          <w:szCs w:val="24"/>
        </w:rPr>
        <w:t>przesyła do opiekuna propozycję zmian w ofercie/</w:t>
      </w:r>
      <w:r w:rsidR="00A54C63">
        <w:rPr>
          <w:szCs w:val="24"/>
        </w:rPr>
        <w:t xml:space="preserve"> </w:t>
      </w:r>
      <w:r w:rsidRPr="004B5F76">
        <w:rPr>
          <w:szCs w:val="24"/>
        </w:rPr>
        <w:t>kalkulacji przewidywanych kosztów/ harmonogramie/ zaplanowanych rezultatach,</w:t>
      </w:r>
    </w:p>
    <w:p w14:paraId="3F4D4218" w14:textId="77777777" w:rsidR="009E352C" w:rsidRPr="004B5F76" w:rsidRDefault="009E352C" w:rsidP="004B5F76">
      <w:pPr>
        <w:pStyle w:val="Akapitzlist"/>
        <w:numPr>
          <w:ilvl w:val="0"/>
          <w:numId w:val="28"/>
        </w:numPr>
        <w:contextualSpacing w:val="0"/>
        <w:jc w:val="both"/>
        <w:rPr>
          <w:szCs w:val="24"/>
        </w:rPr>
      </w:pPr>
      <w:r w:rsidRPr="004B5F76">
        <w:rPr>
          <w:szCs w:val="24"/>
        </w:rPr>
        <w:t>po uzyskaniu ostatecznej akceptacji opiekuna dokonuje zmian w systemie Witkac.pl.</w:t>
      </w:r>
    </w:p>
    <w:p w14:paraId="11ED72C8" w14:textId="77777777" w:rsidR="005C0748" w:rsidRPr="004B5F76" w:rsidRDefault="009E352C" w:rsidP="00A54C63">
      <w:pPr>
        <w:pStyle w:val="Akapitzlist"/>
        <w:numPr>
          <w:ilvl w:val="0"/>
          <w:numId w:val="20"/>
        </w:numPr>
        <w:contextualSpacing w:val="0"/>
        <w:jc w:val="both"/>
        <w:rPr>
          <w:szCs w:val="24"/>
        </w:rPr>
      </w:pPr>
      <w:r w:rsidRPr="004B5F76">
        <w:rPr>
          <w:szCs w:val="24"/>
        </w:rPr>
        <w:t>Brak akceptacji zaktualizowanej oferty/</w:t>
      </w:r>
      <w:r w:rsidR="00A54C63">
        <w:rPr>
          <w:szCs w:val="24"/>
        </w:rPr>
        <w:t xml:space="preserve"> </w:t>
      </w:r>
      <w:r w:rsidRPr="004B5F76">
        <w:rPr>
          <w:szCs w:val="24"/>
        </w:rPr>
        <w:t>harmonogramu/ kalkulacji przewidywanych kosztów/ zaplanowanych rezultatów przez Wydział Polityki Społecznej Pomorskiego Urzędu Wojewódzkiego uniemożliwia zawarcie Umowy.</w:t>
      </w:r>
    </w:p>
    <w:p w14:paraId="5D5910E3" w14:textId="77777777" w:rsidR="009E352C" w:rsidRPr="004B5F76" w:rsidRDefault="009E352C" w:rsidP="004B5F76">
      <w:pPr>
        <w:pStyle w:val="Akapitzlist"/>
        <w:numPr>
          <w:ilvl w:val="0"/>
          <w:numId w:val="20"/>
        </w:numPr>
        <w:contextualSpacing w:val="0"/>
        <w:jc w:val="both"/>
        <w:rPr>
          <w:szCs w:val="24"/>
        </w:rPr>
      </w:pPr>
      <w:r w:rsidRPr="004B5F76">
        <w:rPr>
          <w:szCs w:val="24"/>
        </w:rPr>
        <w:t>Po uzgodnieniu ostatecznego kształtu zaktualizowanej oferty/ harmonogramu/ kalkulacji przewidywanych kosztów/ zaplanowanych rezultatów oraz uzyskaniu akceptacji ze strony Wydziału Polityki Społecznej Pomorskiego Urzędu Wojewódzkiego, Oferent jest zobowiązany do ich złożenia w systemie Witkac.pl (nie dotyczy Oferentów, których oferta pozostaje bez zmian w stosunku do wersji w złożonej na Konkurs ofercie). Oferent zobowiązany jest w terminie 7 dni od dnia przekazania przez Wydział Polityki Społecznej Pomorskiego Urzędu Wojewódzkiego informacji o akceptacji zaktualizowanej oferty/</w:t>
      </w:r>
      <w:r w:rsidR="00A54C63">
        <w:rPr>
          <w:szCs w:val="24"/>
        </w:rPr>
        <w:t xml:space="preserve"> </w:t>
      </w:r>
      <w:r w:rsidRPr="004B5F76">
        <w:rPr>
          <w:szCs w:val="24"/>
        </w:rPr>
        <w:t>harmonogramu/</w:t>
      </w:r>
      <w:r w:rsidR="00A54C63">
        <w:rPr>
          <w:szCs w:val="24"/>
        </w:rPr>
        <w:t xml:space="preserve"> </w:t>
      </w:r>
      <w:r w:rsidRPr="004B5F76">
        <w:rPr>
          <w:szCs w:val="24"/>
        </w:rPr>
        <w:t>kalkulacji przewidywanych kosztów/</w:t>
      </w:r>
      <w:r w:rsidR="00A54C63">
        <w:rPr>
          <w:szCs w:val="24"/>
        </w:rPr>
        <w:t xml:space="preserve"> </w:t>
      </w:r>
      <w:r w:rsidRPr="004B5F76">
        <w:rPr>
          <w:szCs w:val="24"/>
        </w:rPr>
        <w:t>zaplanowanych rezultatów wygenerować, uzupełnić, wydrukować i wysłać do Wydział Polityki Społecznej Pomorskiego Urzędu Wojewódzkiego dwa egzemplarze Umowy (wraz z podpisanymi załącznikami). W przypadku nie dotrzymania tego terminu Wojewoda Pomorski może odstąpić od zawarcia umowy.</w:t>
      </w:r>
    </w:p>
    <w:p w14:paraId="3CE9B114" w14:textId="77777777" w:rsidR="009E352C" w:rsidRPr="004B5F76" w:rsidRDefault="009E352C" w:rsidP="004B5F76">
      <w:pPr>
        <w:pStyle w:val="Akapitzlist"/>
        <w:numPr>
          <w:ilvl w:val="0"/>
          <w:numId w:val="20"/>
        </w:numPr>
        <w:contextualSpacing w:val="0"/>
        <w:jc w:val="both"/>
        <w:rPr>
          <w:szCs w:val="24"/>
        </w:rPr>
      </w:pPr>
      <w:r w:rsidRPr="004B5F76">
        <w:rPr>
          <w:szCs w:val="24"/>
        </w:rPr>
        <w:t>Umowę muszą podpisać osoby upoważnione do składania oświadczeń woli w sprawach</w:t>
      </w:r>
      <w:r w:rsidR="00AF3923" w:rsidRPr="004B5F76">
        <w:rPr>
          <w:szCs w:val="24"/>
        </w:rPr>
        <w:t xml:space="preserve"> </w:t>
      </w:r>
      <w:r w:rsidRPr="004B5F76">
        <w:rPr>
          <w:szCs w:val="24"/>
        </w:rPr>
        <w:t>majątkowych. Podpis powinien być czytelny lub powinna towarzyszyć mu pieczęć imienna.</w:t>
      </w:r>
    </w:p>
    <w:p w14:paraId="6C3B1338" w14:textId="77777777" w:rsidR="009E352C" w:rsidRPr="004B5F76" w:rsidRDefault="009E352C" w:rsidP="004B5F76">
      <w:pPr>
        <w:pStyle w:val="Akapitzlist"/>
        <w:numPr>
          <w:ilvl w:val="0"/>
          <w:numId w:val="20"/>
        </w:numPr>
        <w:contextualSpacing w:val="0"/>
        <w:jc w:val="both"/>
        <w:rPr>
          <w:szCs w:val="24"/>
        </w:rPr>
      </w:pPr>
      <w:r w:rsidRPr="004B5F76">
        <w:rPr>
          <w:szCs w:val="24"/>
        </w:rPr>
        <w:t>Podpis pod umową muszą złożyć wszystkie osoby wskazane w komparycji umowy jako</w:t>
      </w:r>
      <w:r w:rsidR="00AF3923" w:rsidRPr="004B5F76">
        <w:rPr>
          <w:szCs w:val="24"/>
        </w:rPr>
        <w:t xml:space="preserve"> </w:t>
      </w:r>
      <w:r w:rsidRPr="004B5F76">
        <w:rPr>
          <w:szCs w:val="24"/>
        </w:rPr>
        <w:t>reprezentujące Zleceniobiorcę (zgodnie z KRS lub pełnomocnictwem lub innymi dokumentami</w:t>
      </w:r>
      <w:r w:rsidR="00AF3923" w:rsidRPr="004B5F76">
        <w:rPr>
          <w:szCs w:val="24"/>
        </w:rPr>
        <w:t xml:space="preserve"> </w:t>
      </w:r>
      <w:r w:rsidRPr="004B5F76">
        <w:rPr>
          <w:szCs w:val="24"/>
        </w:rPr>
        <w:t>rejestrowymi).</w:t>
      </w:r>
    </w:p>
    <w:p w14:paraId="315D4C12" w14:textId="77777777" w:rsidR="009E352C" w:rsidRPr="004B5F76" w:rsidRDefault="009E352C" w:rsidP="004B5F76">
      <w:pPr>
        <w:pStyle w:val="Akapitzlist"/>
        <w:numPr>
          <w:ilvl w:val="0"/>
          <w:numId w:val="20"/>
        </w:numPr>
        <w:contextualSpacing w:val="0"/>
        <w:jc w:val="both"/>
        <w:rPr>
          <w:szCs w:val="24"/>
        </w:rPr>
      </w:pPr>
      <w:r w:rsidRPr="004B5F76">
        <w:rPr>
          <w:szCs w:val="24"/>
        </w:rPr>
        <w:t xml:space="preserve">Umowa musi zostać dostarczona do </w:t>
      </w:r>
      <w:r w:rsidR="00AF3923" w:rsidRPr="004B5F76">
        <w:rPr>
          <w:szCs w:val="24"/>
        </w:rPr>
        <w:t xml:space="preserve">Wydziału Polityki Społecznej Pomorskiego Urzędu Wojewódzkiego </w:t>
      </w:r>
      <w:r w:rsidRPr="004B5F76">
        <w:rPr>
          <w:szCs w:val="24"/>
        </w:rPr>
        <w:t>wraz ze wszystkimi niezbędnymi dokumentami.</w:t>
      </w:r>
    </w:p>
    <w:p w14:paraId="633C2AC6" w14:textId="77777777" w:rsidR="009E352C" w:rsidRPr="004B5F76" w:rsidRDefault="009E352C" w:rsidP="004B5F76">
      <w:pPr>
        <w:pStyle w:val="Akapitzlist"/>
        <w:numPr>
          <w:ilvl w:val="0"/>
          <w:numId w:val="20"/>
        </w:numPr>
        <w:contextualSpacing w:val="0"/>
        <w:jc w:val="both"/>
        <w:rPr>
          <w:szCs w:val="24"/>
        </w:rPr>
      </w:pPr>
      <w:r w:rsidRPr="004B5F76">
        <w:rPr>
          <w:szCs w:val="24"/>
        </w:rPr>
        <w:t>Niezłożenie w komplecie wymaganych dokumentów, niezbędnych do skutecznego zawarcia</w:t>
      </w:r>
      <w:r w:rsidR="00AF3923" w:rsidRPr="004B5F76">
        <w:rPr>
          <w:szCs w:val="24"/>
        </w:rPr>
        <w:t xml:space="preserve"> </w:t>
      </w:r>
      <w:r w:rsidRPr="004B5F76">
        <w:rPr>
          <w:szCs w:val="24"/>
        </w:rPr>
        <w:t>umowy w wyznaczonym terminie, może zostać potraktowane jako rezygnacja z ubiegania się</w:t>
      </w:r>
      <w:r w:rsidR="00AF3923" w:rsidRPr="004B5F76">
        <w:rPr>
          <w:szCs w:val="24"/>
        </w:rPr>
        <w:t xml:space="preserve"> </w:t>
      </w:r>
      <w:r w:rsidRPr="004B5F76">
        <w:rPr>
          <w:szCs w:val="24"/>
        </w:rPr>
        <w:t>o dofinansowanie realizacji zadania ze środków Programu.</w:t>
      </w:r>
    </w:p>
    <w:p w14:paraId="1641DEC6" w14:textId="77777777" w:rsidR="009E352C" w:rsidRPr="004B5F76" w:rsidRDefault="009E352C" w:rsidP="004B5F76">
      <w:pPr>
        <w:pStyle w:val="Akapitzlist"/>
        <w:numPr>
          <w:ilvl w:val="0"/>
          <w:numId w:val="20"/>
        </w:numPr>
        <w:contextualSpacing w:val="0"/>
        <w:jc w:val="both"/>
        <w:rPr>
          <w:szCs w:val="24"/>
        </w:rPr>
      </w:pPr>
      <w:r w:rsidRPr="004B5F76">
        <w:rPr>
          <w:szCs w:val="24"/>
        </w:rPr>
        <w:t>Umowę o realizację zadania publicznego zleconego w ramach Programu podpisuje dysponent</w:t>
      </w:r>
      <w:r w:rsidR="00AF3923" w:rsidRPr="004B5F76">
        <w:rPr>
          <w:szCs w:val="24"/>
        </w:rPr>
        <w:t xml:space="preserve"> </w:t>
      </w:r>
      <w:r w:rsidRPr="004B5F76">
        <w:rPr>
          <w:szCs w:val="24"/>
        </w:rPr>
        <w:t xml:space="preserve">środków – </w:t>
      </w:r>
      <w:r w:rsidR="00AF3923" w:rsidRPr="004B5F76">
        <w:rPr>
          <w:szCs w:val="24"/>
        </w:rPr>
        <w:t>Wojewoda Pomorski</w:t>
      </w:r>
      <w:r w:rsidRPr="004B5F76">
        <w:rPr>
          <w:szCs w:val="24"/>
        </w:rPr>
        <w:t xml:space="preserve"> lub osoba przez niego upoważniona.</w:t>
      </w:r>
    </w:p>
    <w:p w14:paraId="780C1A88" w14:textId="77777777" w:rsidR="00AF3923" w:rsidRPr="004B5F76" w:rsidRDefault="00AF3923" w:rsidP="004B5F76">
      <w:pPr>
        <w:pStyle w:val="Akapitzlist"/>
        <w:numPr>
          <w:ilvl w:val="0"/>
          <w:numId w:val="20"/>
        </w:numPr>
        <w:contextualSpacing w:val="0"/>
        <w:jc w:val="both"/>
        <w:rPr>
          <w:szCs w:val="24"/>
        </w:rPr>
      </w:pPr>
      <w:r w:rsidRPr="004B5F76">
        <w:rPr>
          <w:szCs w:val="24"/>
        </w:rPr>
        <w:lastRenderedPageBreak/>
        <w:t>Środki zostaną przekazane na rachunek bankowy Zleceniobiorcy wskazany w umowie, w terminie do 30 dni od dnia jej podpisania przez drugą ze stron.</w:t>
      </w:r>
    </w:p>
    <w:p w14:paraId="0362D3FD" w14:textId="77777777" w:rsidR="00AF3923" w:rsidRDefault="00AF3923" w:rsidP="004B5F76">
      <w:pPr>
        <w:pStyle w:val="Akapitzlist"/>
        <w:numPr>
          <w:ilvl w:val="0"/>
          <w:numId w:val="20"/>
        </w:numPr>
        <w:contextualSpacing w:val="0"/>
        <w:jc w:val="both"/>
        <w:rPr>
          <w:szCs w:val="24"/>
        </w:rPr>
      </w:pPr>
      <w:r w:rsidRPr="004B5F76">
        <w:rPr>
          <w:szCs w:val="24"/>
        </w:rPr>
        <w:t>W przypadku konieczności uzupełnienia lub korekty umowy</w:t>
      </w:r>
      <w:r w:rsidR="00A54C63">
        <w:rPr>
          <w:szCs w:val="24"/>
        </w:rPr>
        <w:t xml:space="preserve"> </w:t>
      </w:r>
      <w:r w:rsidRPr="004B5F76">
        <w:rPr>
          <w:szCs w:val="24"/>
        </w:rPr>
        <w:t>/załączników na którymkolwiek z etapów procedury weryfikacji umowy, Oferent jest zobowiązany w ciągu 7 dni, licząc od dnia następnego po przekazaniu informacji o konieczności uzupełnienia/</w:t>
      </w:r>
      <w:r w:rsidR="00A54C63">
        <w:rPr>
          <w:szCs w:val="24"/>
        </w:rPr>
        <w:t xml:space="preserve"> </w:t>
      </w:r>
      <w:r w:rsidRPr="004B5F76">
        <w:rPr>
          <w:szCs w:val="24"/>
        </w:rPr>
        <w:t>korekty umowy/</w:t>
      </w:r>
      <w:r w:rsidR="00A54C63">
        <w:rPr>
          <w:szCs w:val="24"/>
        </w:rPr>
        <w:t xml:space="preserve"> </w:t>
      </w:r>
      <w:r w:rsidRPr="004B5F76">
        <w:rPr>
          <w:szCs w:val="24"/>
        </w:rPr>
        <w:t>załączników, dokonać uzupełnienia/</w:t>
      </w:r>
      <w:r w:rsidR="00A54C63">
        <w:rPr>
          <w:szCs w:val="24"/>
        </w:rPr>
        <w:t xml:space="preserve"> </w:t>
      </w:r>
      <w:r w:rsidRPr="004B5F76">
        <w:rPr>
          <w:szCs w:val="24"/>
        </w:rPr>
        <w:t>korekty. W przypadku niedotrzymania tego terminu Wojewoda Pomorski może odstąpić od zawarcia umowy.</w:t>
      </w:r>
    </w:p>
    <w:p w14:paraId="66965195" w14:textId="77777777" w:rsidR="002252DC" w:rsidRPr="004B5F76" w:rsidRDefault="002252DC" w:rsidP="002252DC">
      <w:pPr>
        <w:pStyle w:val="Akapitzlist"/>
        <w:ind w:left="360"/>
        <w:contextualSpacing w:val="0"/>
        <w:jc w:val="both"/>
        <w:rPr>
          <w:szCs w:val="24"/>
        </w:rPr>
      </w:pPr>
    </w:p>
    <w:p w14:paraId="016B38B4" w14:textId="77777777" w:rsidR="002015ED" w:rsidRPr="007512CD" w:rsidRDefault="002015ED" w:rsidP="004B5F76">
      <w:pPr>
        <w:pStyle w:val="Nagwek1"/>
        <w:jc w:val="center"/>
        <w:rPr>
          <w:sz w:val="26"/>
          <w:szCs w:val="26"/>
        </w:rPr>
      </w:pPr>
      <w:r w:rsidRPr="00F63B74">
        <w:rPr>
          <w:sz w:val="26"/>
          <w:szCs w:val="26"/>
        </w:rPr>
        <w:t>§</w:t>
      </w:r>
      <w:r>
        <w:rPr>
          <w:sz w:val="26"/>
          <w:szCs w:val="26"/>
        </w:rPr>
        <w:t>7</w:t>
      </w:r>
      <w:r w:rsidRPr="00F63B74">
        <w:rPr>
          <w:sz w:val="26"/>
          <w:szCs w:val="26"/>
        </w:rPr>
        <w:t xml:space="preserve">. </w:t>
      </w:r>
      <w:r>
        <w:rPr>
          <w:sz w:val="26"/>
          <w:szCs w:val="26"/>
        </w:rPr>
        <w:t>POZOSTAŁE POSTANOWIENIA</w:t>
      </w:r>
      <w:r w:rsidRPr="00F63B74">
        <w:rPr>
          <w:sz w:val="26"/>
          <w:szCs w:val="26"/>
        </w:rPr>
        <w:t xml:space="preserve"> </w:t>
      </w:r>
    </w:p>
    <w:p w14:paraId="096AEFD1" w14:textId="77777777" w:rsidR="002015ED" w:rsidRDefault="002015ED" w:rsidP="004B5F76">
      <w:pPr>
        <w:pStyle w:val="Akapitzlist"/>
        <w:numPr>
          <w:ilvl w:val="0"/>
          <w:numId w:val="29"/>
        </w:numPr>
        <w:ind w:left="357" w:hanging="357"/>
        <w:contextualSpacing w:val="0"/>
        <w:jc w:val="both"/>
      </w:pPr>
      <w:r>
        <w:t xml:space="preserve">Przetwarzanie danych osobowych w zakresie związanym z realizacją zadania publicznego, w tym z gromadzeniem, przetwarzaniem i przekazywaniem danych osobowych, a także wprowadzaniem ich do systemów informatycznych, odbywa się zgodnie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Nr 119 z 4.5.2016, str.1 z </w:t>
      </w:r>
      <w:proofErr w:type="spellStart"/>
      <w:r>
        <w:t>późn</w:t>
      </w:r>
      <w:proofErr w:type="spellEnd"/>
      <w:r>
        <w:t>. zm.), zwanym dalej „RODO”.</w:t>
      </w:r>
    </w:p>
    <w:p w14:paraId="667ECEA9" w14:textId="77777777" w:rsidR="002015ED" w:rsidRDefault="002015ED" w:rsidP="004B5F76">
      <w:pPr>
        <w:pStyle w:val="Akapitzlist"/>
        <w:numPr>
          <w:ilvl w:val="0"/>
          <w:numId w:val="29"/>
        </w:numPr>
        <w:ind w:left="357" w:hanging="357"/>
        <w:contextualSpacing w:val="0"/>
        <w:jc w:val="both"/>
      </w:pPr>
      <w:r>
        <w:t>Administratorem danych osobowych beneficjentów ostatecznych oraz osób zaangażowanych w realizację zadania publicznego jest Zleceniobiorca. Zleceniobiorca będąc samodzielnym administratorem danych osobowych beneficjentów ostatecznych zobowiązany jest do przestrzegania przepisów RODO oraz obowiązujących przepisów prawa powszechnie obowiązującego i ponosi samodzielną odpowiedzialność za podjęte w tym względzie działania lub za ich zaniechanie.</w:t>
      </w:r>
    </w:p>
    <w:p w14:paraId="29CB1568" w14:textId="77777777" w:rsidR="002015ED" w:rsidRDefault="002015ED" w:rsidP="004B5F76">
      <w:pPr>
        <w:pStyle w:val="Akapitzlist"/>
        <w:numPr>
          <w:ilvl w:val="0"/>
          <w:numId w:val="29"/>
        </w:numPr>
        <w:ind w:left="357" w:hanging="357"/>
        <w:contextualSpacing w:val="0"/>
        <w:jc w:val="both"/>
      </w:pPr>
      <w:r>
        <w:t>Zleceniobiorca jest zobowiązany do upowszechniania informacji na temat realizowanego projektu wśród jak najszerszego grona odbiorców.</w:t>
      </w:r>
    </w:p>
    <w:p w14:paraId="6F00F711" w14:textId="7A4032D7" w:rsidR="002015ED" w:rsidRDefault="002015ED" w:rsidP="004B5F76">
      <w:pPr>
        <w:pStyle w:val="Akapitzlist"/>
        <w:numPr>
          <w:ilvl w:val="0"/>
          <w:numId w:val="29"/>
        </w:numPr>
        <w:ind w:left="357" w:hanging="357"/>
        <w:contextualSpacing w:val="0"/>
        <w:jc w:val="both"/>
      </w:pPr>
      <w:r>
        <w:t>Wszelkie artykuły wyposażenia zakupione ze środków otrzymanych w ramach Programu oraz materiały wytworzone w wyniku realizacji zadania dofinansowanego w ramach Programu, w szczególności publikacje, ulotki, materiały informacyjne, listy obecności, formularze zgłoszeniowe itp. powinny być opatrzone trwale w widocznym miejscu nadrukiem: „</w:t>
      </w:r>
      <w:r w:rsidRPr="00A54C63">
        <w:rPr>
          <w:b/>
          <w:i/>
        </w:rPr>
        <w:t xml:space="preserve">Projekt dofinansowany ze środków rządowego programu Aktywni Seniorzy – ASY na lata 2026-2030, Edycja 2026, Priorytet </w:t>
      </w:r>
      <w:r w:rsidR="00634EB6">
        <w:rPr>
          <w:b/>
          <w:i/>
        </w:rPr>
        <w:t xml:space="preserve">II </w:t>
      </w:r>
      <w:r w:rsidRPr="00A54C63">
        <w:rPr>
          <w:b/>
          <w:i/>
        </w:rPr>
        <w:t>Województwo Pomorskie</w:t>
      </w:r>
      <w:r>
        <w:t xml:space="preserve">” oraz zawierać w widocznym miejscu logo Programu, którego wzór znajduje się </w:t>
      </w:r>
      <w:r w:rsidRPr="002252DC">
        <w:t>w Załączniku 2 (logo może</w:t>
      </w:r>
      <w:r>
        <w:t xml:space="preserve"> występować w formie kolorowej lub czarno-białej). W przypadku braku stosownej informacji i logo na wytworzonych materiałach, koszty poniesione ze środków dotacji, które są związane z ich wytworzeniem lub zakupem mogą zostać uznane za niekwalifikowalne.</w:t>
      </w:r>
    </w:p>
    <w:p w14:paraId="13134189" w14:textId="77777777" w:rsidR="002015ED" w:rsidRDefault="002015ED" w:rsidP="004B5F76">
      <w:pPr>
        <w:pStyle w:val="Akapitzlist"/>
        <w:numPr>
          <w:ilvl w:val="0"/>
          <w:numId w:val="29"/>
        </w:numPr>
        <w:ind w:left="357" w:hanging="357"/>
        <w:contextualSpacing w:val="0"/>
        <w:jc w:val="both"/>
      </w:pPr>
      <w:r>
        <w:t>Zleceniobiorca jest zobowiązany do zapewnienia dostępności osobom ze szczególnymi potrzebami w zakresie realizowanego wsparcia finansowego, z uwzględnieniem postanowień ustawy z dnia 19 lipca 2019 r. o zapewnieniu dostępności osobom ze szczególnymi potrzebami (Dz.U. z 2024 r. poz.1411) z uwzględnieniem minimalnych wymagań służących zapewnieniu dostępności osobom ze szczególnymi potrzebami.</w:t>
      </w:r>
    </w:p>
    <w:sectPr w:rsidR="002015E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B25EF" w14:textId="77777777" w:rsidR="008C3695" w:rsidRDefault="008C3695" w:rsidP="00224AD3">
      <w:pPr>
        <w:spacing w:after="0" w:line="240" w:lineRule="auto"/>
      </w:pPr>
      <w:r>
        <w:separator/>
      </w:r>
    </w:p>
  </w:endnote>
  <w:endnote w:type="continuationSeparator" w:id="0">
    <w:p w14:paraId="50E46C47" w14:textId="77777777" w:rsidR="008C3695" w:rsidRDefault="008C3695" w:rsidP="0022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524909"/>
      <w:docPartObj>
        <w:docPartGallery w:val="Page Numbers (Bottom of Page)"/>
        <w:docPartUnique/>
      </w:docPartObj>
    </w:sdtPr>
    <w:sdtContent>
      <w:p w14:paraId="671B529E" w14:textId="77777777" w:rsidR="00262481" w:rsidRDefault="00262481">
        <w:pPr>
          <w:pStyle w:val="Stopka"/>
        </w:pPr>
        <w:r>
          <w:rPr>
            <w:noProof/>
            <w:lang w:eastAsia="pl-PL"/>
          </w:rPr>
          <mc:AlternateContent>
            <mc:Choice Requires="wpg">
              <w:drawing>
                <wp:anchor distT="0" distB="0" distL="114300" distR="114300" simplePos="0" relativeHeight="251659264" behindDoc="0" locked="0" layoutInCell="1" allowOverlap="1" wp14:anchorId="6544B285" wp14:editId="17819081">
                  <wp:simplePos x="0" y="0"/>
                  <wp:positionH relativeFrom="margin">
                    <wp:align>right</wp:align>
                  </wp:positionH>
                  <wp:positionV relativeFrom="page">
                    <wp:align>bottom</wp:align>
                  </wp:positionV>
                  <wp:extent cx="436880" cy="716915"/>
                  <wp:effectExtent l="7620" t="9525" r="12700" b="6985"/>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3"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609165D3" w14:textId="77777777" w:rsidR="00262481" w:rsidRDefault="00262481">
                                <w:pPr>
                                  <w:pStyle w:val="Stopka"/>
                                  <w:jc w:val="center"/>
                                  <w:rPr>
                                    <w:sz w:val="16"/>
                                    <w:szCs w:val="16"/>
                                  </w:rPr>
                                </w:pPr>
                                <w:r>
                                  <w:rPr>
                                    <w:sz w:val="22"/>
                                  </w:rPr>
                                  <w:fldChar w:fldCharType="begin"/>
                                </w:r>
                                <w:r>
                                  <w:instrText>PAGE    \* MERGEFORMAT</w:instrText>
                                </w:r>
                                <w:r>
                                  <w:rPr>
                                    <w:sz w:val="22"/>
                                  </w:rPr>
                                  <w:fldChar w:fldCharType="separate"/>
                                </w:r>
                                <w:r w:rsidR="0022376F" w:rsidRPr="0022376F">
                                  <w:rPr>
                                    <w:noProof/>
                                    <w:sz w:val="16"/>
                                    <w:szCs w:val="16"/>
                                  </w:rPr>
                                  <w:t>13</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44B285" id="Grupa 1" o:spid="_x0000_s1026" style="position:absolute;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b+UxQAAANoAAAAPAAAAZHJzL2Rvd25yZXYueG1sRI9Ba8JA&#10;FITvBf/D8oTe6sYK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D3Tb+UxQAAANoAAAAP&#10;AAAAAAAAAAAAAAAAAAcCAABkcnMvZG93bnJldi54bWxQSwUGAAAAAAMAAwC3AAAA+QIAAAAA&#10;" filled="f" strokecolor="#7f7f7f">
                    <v:textbox>
                      <w:txbxContent>
                        <w:p w14:paraId="609165D3" w14:textId="77777777" w:rsidR="00262481" w:rsidRDefault="00262481">
                          <w:pPr>
                            <w:pStyle w:val="Stopka"/>
                            <w:jc w:val="center"/>
                            <w:rPr>
                              <w:sz w:val="16"/>
                              <w:szCs w:val="16"/>
                            </w:rPr>
                          </w:pPr>
                          <w:r>
                            <w:rPr>
                              <w:sz w:val="22"/>
                            </w:rPr>
                            <w:fldChar w:fldCharType="begin"/>
                          </w:r>
                          <w:r>
                            <w:instrText>PAGE    \* MERGEFORMAT</w:instrText>
                          </w:r>
                          <w:r>
                            <w:rPr>
                              <w:sz w:val="22"/>
                            </w:rPr>
                            <w:fldChar w:fldCharType="separate"/>
                          </w:r>
                          <w:r w:rsidR="0022376F" w:rsidRPr="0022376F">
                            <w:rPr>
                              <w:noProof/>
                              <w:sz w:val="16"/>
                              <w:szCs w:val="16"/>
                            </w:rPr>
                            <w:t>13</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4FC70" w14:textId="77777777" w:rsidR="008C3695" w:rsidRDefault="008C3695" w:rsidP="00224AD3">
      <w:pPr>
        <w:spacing w:after="0" w:line="240" w:lineRule="auto"/>
      </w:pPr>
      <w:r>
        <w:separator/>
      </w:r>
    </w:p>
  </w:footnote>
  <w:footnote w:type="continuationSeparator" w:id="0">
    <w:p w14:paraId="0A5A90F2" w14:textId="77777777" w:rsidR="008C3695" w:rsidRDefault="008C3695" w:rsidP="00224A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40D5"/>
    <w:multiLevelType w:val="hybridMultilevel"/>
    <w:tmpl w:val="A5D0C42A"/>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A632FBA"/>
    <w:multiLevelType w:val="hybridMultilevel"/>
    <w:tmpl w:val="DE46E1B2"/>
    <w:lvl w:ilvl="0" w:tplc="F990B1D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1011309"/>
    <w:multiLevelType w:val="hybridMultilevel"/>
    <w:tmpl w:val="3D3203D0"/>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1977078"/>
    <w:multiLevelType w:val="hybridMultilevel"/>
    <w:tmpl w:val="722C96FC"/>
    <w:lvl w:ilvl="0" w:tplc="EE10A32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C52C70"/>
    <w:multiLevelType w:val="hybridMultilevel"/>
    <w:tmpl w:val="638A34F6"/>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9A17406"/>
    <w:multiLevelType w:val="hybridMultilevel"/>
    <w:tmpl w:val="4198EAAA"/>
    <w:lvl w:ilvl="0" w:tplc="E9225480">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A60143E"/>
    <w:multiLevelType w:val="hybridMultilevel"/>
    <w:tmpl w:val="BACC99D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B24614B"/>
    <w:multiLevelType w:val="hybridMultilevel"/>
    <w:tmpl w:val="03A8914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0C7513"/>
    <w:multiLevelType w:val="hybridMultilevel"/>
    <w:tmpl w:val="CCD249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25152F"/>
    <w:multiLevelType w:val="hybridMultilevel"/>
    <w:tmpl w:val="1898F84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D542BAC"/>
    <w:multiLevelType w:val="hybridMultilevel"/>
    <w:tmpl w:val="5F6E7F5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62E37A5"/>
    <w:multiLevelType w:val="hybridMultilevel"/>
    <w:tmpl w:val="A9280A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2C6E5E"/>
    <w:multiLevelType w:val="hybridMultilevel"/>
    <w:tmpl w:val="7EC616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CD5806"/>
    <w:multiLevelType w:val="hybridMultilevel"/>
    <w:tmpl w:val="91F848A6"/>
    <w:lvl w:ilvl="0" w:tplc="7D96765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AEC0335"/>
    <w:multiLevelType w:val="hybridMultilevel"/>
    <w:tmpl w:val="99FCF7BA"/>
    <w:lvl w:ilvl="0" w:tplc="BB309632">
      <w:numFmt w:val="bullet"/>
      <w:lvlText w:val=""/>
      <w:lvlJc w:val="left"/>
      <w:pPr>
        <w:ind w:left="720" w:hanging="360"/>
      </w:pPr>
      <w:rPr>
        <w:rFonts w:ascii="Arial Narrow" w:eastAsiaTheme="minorHAnsi" w:hAnsi="Arial Narrow"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4F514DD"/>
    <w:multiLevelType w:val="hybridMultilevel"/>
    <w:tmpl w:val="AC84AE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A7B5B15"/>
    <w:multiLevelType w:val="hybridMultilevel"/>
    <w:tmpl w:val="064602E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AC32A6B"/>
    <w:multiLevelType w:val="hybridMultilevel"/>
    <w:tmpl w:val="DA0EF6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D34813"/>
    <w:multiLevelType w:val="hybridMultilevel"/>
    <w:tmpl w:val="98FC6FF8"/>
    <w:lvl w:ilvl="0" w:tplc="C9D6D1A0">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319117E"/>
    <w:multiLevelType w:val="hybridMultilevel"/>
    <w:tmpl w:val="CB1444A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DA05657"/>
    <w:multiLevelType w:val="hybridMultilevel"/>
    <w:tmpl w:val="9CDE91B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DA76157"/>
    <w:multiLevelType w:val="hybridMultilevel"/>
    <w:tmpl w:val="1974BBB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EF217FE"/>
    <w:multiLevelType w:val="hybridMultilevel"/>
    <w:tmpl w:val="25BE2D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1B02F45"/>
    <w:multiLevelType w:val="hybridMultilevel"/>
    <w:tmpl w:val="567655E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1B211B4"/>
    <w:multiLevelType w:val="hybridMultilevel"/>
    <w:tmpl w:val="E3C81CD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7E4427B"/>
    <w:multiLevelType w:val="hybridMultilevel"/>
    <w:tmpl w:val="9EE8A446"/>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8907E35"/>
    <w:multiLevelType w:val="hybridMultilevel"/>
    <w:tmpl w:val="3BCC74E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B430B37"/>
    <w:multiLevelType w:val="hybridMultilevel"/>
    <w:tmpl w:val="783C3A0C"/>
    <w:lvl w:ilvl="0" w:tplc="2C204CF2">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ED33F74"/>
    <w:multiLevelType w:val="hybridMultilevel"/>
    <w:tmpl w:val="C1764D9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43664380">
    <w:abstractNumId w:val="18"/>
  </w:num>
  <w:num w:numId="2" w16cid:durableId="1084689891">
    <w:abstractNumId w:val="5"/>
  </w:num>
  <w:num w:numId="3" w16cid:durableId="310408319">
    <w:abstractNumId w:val="2"/>
  </w:num>
  <w:num w:numId="4" w16cid:durableId="910391308">
    <w:abstractNumId w:val="19"/>
  </w:num>
  <w:num w:numId="5" w16cid:durableId="1683049158">
    <w:abstractNumId w:val="0"/>
  </w:num>
  <w:num w:numId="6" w16cid:durableId="1488742724">
    <w:abstractNumId w:val="26"/>
  </w:num>
  <w:num w:numId="7" w16cid:durableId="317078601">
    <w:abstractNumId w:val="10"/>
  </w:num>
  <w:num w:numId="8" w16cid:durableId="1909727035">
    <w:abstractNumId w:val="12"/>
  </w:num>
  <w:num w:numId="9" w16cid:durableId="1653438743">
    <w:abstractNumId w:val="7"/>
  </w:num>
  <w:num w:numId="10" w16cid:durableId="296764388">
    <w:abstractNumId w:val="20"/>
  </w:num>
  <w:num w:numId="11" w16cid:durableId="2083134028">
    <w:abstractNumId w:val="23"/>
  </w:num>
  <w:num w:numId="12" w16cid:durableId="670837633">
    <w:abstractNumId w:val="14"/>
  </w:num>
  <w:num w:numId="13" w16cid:durableId="1169097619">
    <w:abstractNumId w:val="28"/>
  </w:num>
  <w:num w:numId="14" w16cid:durableId="609553745">
    <w:abstractNumId w:val="27"/>
  </w:num>
  <w:num w:numId="15" w16cid:durableId="293103596">
    <w:abstractNumId w:val="6"/>
  </w:num>
  <w:num w:numId="16" w16cid:durableId="394427633">
    <w:abstractNumId w:val="3"/>
  </w:num>
  <w:num w:numId="17" w16cid:durableId="340395442">
    <w:abstractNumId w:val="21"/>
  </w:num>
  <w:num w:numId="18" w16cid:durableId="1447001318">
    <w:abstractNumId w:val="9"/>
  </w:num>
  <w:num w:numId="19" w16cid:durableId="2122727662">
    <w:abstractNumId w:val="24"/>
  </w:num>
  <w:num w:numId="20" w16cid:durableId="227036686">
    <w:abstractNumId w:val="13"/>
  </w:num>
  <w:num w:numId="21" w16cid:durableId="1436944194">
    <w:abstractNumId w:val="4"/>
  </w:num>
  <w:num w:numId="22" w16cid:durableId="1107576750">
    <w:abstractNumId w:val="16"/>
  </w:num>
  <w:num w:numId="23" w16cid:durableId="196818335">
    <w:abstractNumId w:val="15"/>
  </w:num>
  <w:num w:numId="24" w16cid:durableId="893731797">
    <w:abstractNumId w:val="22"/>
  </w:num>
  <w:num w:numId="25" w16cid:durableId="1800763082">
    <w:abstractNumId w:val="11"/>
  </w:num>
  <w:num w:numId="26" w16cid:durableId="1329676292">
    <w:abstractNumId w:val="8"/>
  </w:num>
  <w:num w:numId="27" w16cid:durableId="1116947538">
    <w:abstractNumId w:val="17"/>
  </w:num>
  <w:num w:numId="28" w16cid:durableId="1636331693">
    <w:abstractNumId w:val="25"/>
  </w:num>
  <w:num w:numId="29" w16cid:durableId="834879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CEF"/>
    <w:rsid w:val="00030021"/>
    <w:rsid w:val="000E297B"/>
    <w:rsid w:val="000E3EF6"/>
    <w:rsid w:val="00134ECC"/>
    <w:rsid w:val="001572F7"/>
    <w:rsid w:val="00187FF9"/>
    <w:rsid w:val="001976B9"/>
    <w:rsid w:val="001C1147"/>
    <w:rsid w:val="002015ED"/>
    <w:rsid w:val="0022376F"/>
    <w:rsid w:val="00224AD3"/>
    <w:rsid w:val="002252DC"/>
    <w:rsid w:val="00233D95"/>
    <w:rsid w:val="00236344"/>
    <w:rsid w:val="00262481"/>
    <w:rsid w:val="002A4E4D"/>
    <w:rsid w:val="002B11C6"/>
    <w:rsid w:val="002C7CF6"/>
    <w:rsid w:val="002D7B26"/>
    <w:rsid w:val="002E57F6"/>
    <w:rsid w:val="003032E8"/>
    <w:rsid w:val="00330CEF"/>
    <w:rsid w:val="00347A15"/>
    <w:rsid w:val="00391AFA"/>
    <w:rsid w:val="0039417C"/>
    <w:rsid w:val="003F4A25"/>
    <w:rsid w:val="003F511D"/>
    <w:rsid w:val="00417E4B"/>
    <w:rsid w:val="00417ED8"/>
    <w:rsid w:val="00455D7B"/>
    <w:rsid w:val="00457ED4"/>
    <w:rsid w:val="004B5F76"/>
    <w:rsid w:val="004C2191"/>
    <w:rsid w:val="004C39EB"/>
    <w:rsid w:val="004D2D4B"/>
    <w:rsid w:val="004E0A89"/>
    <w:rsid w:val="005C0748"/>
    <w:rsid w:val="005E51DB"/>
    <w:rsid w:val="00634EB6"/>
    <w:rsid w:val="00635C3B"/>
    <w:rsid w:val="00655912"/>
    <w:rsid w:val="00661ED3"/>
    <w:rsid w:val="00667CC7"/>
    <w:rsid w:val="007037F0"/>
    <w:rsid w:val="00730ADD"/>
    <w:rsid w:val="007512CD"/>
    <w:rsid w:val="00752CCB"/>
    <w:rsid w:val="00771DDE"/>
    <w:rsid w:val="00775FBC"/>
    <w:rsid w:val="007D70D2"/>
    <w:rsid w:val="00835CEF"/>
    <w:rsid w:val="00876A22"/>
    <w:rsid w:val="008C3695"/>
    <w:rsid w:val="00984CA6"/>
    <w:rsid w:val="00985F36"/>
    <w:rsid w:val="009E352C"/>
    <w:rsid w:val="00A1387F"/>
    <w:rsid w:val="00A3547A"/>
    <w:rsid w:val="00A35DC0"/>
    <w:rsid w:val="00A54C63"/>
    <w:rsid w:val="00AA0611"/>
    <w:rsid w:val="00AF3923"/>
    <w:rsid w:val="00B4532D"/>
    <w:rsid w:val="00B616CF"/>
    <w:rsid w:val="00B95999"/>
    <w:rsid w:val="00BA0DE7"/>
    <w:rsid w:val="00BB1546"/>
    <w:rsid w:val="00BC3331"/>
    <w:rsid w:val="00C175A9"/>
    <w:rsid w:val="00C671B6"/>
    <w:rsid w:val="00C877F5"/>
    <w:rsid w:val="00C87E7E"/>
    <w:rsid w:val="00CD0C8E"/>
    <w:rsid w:val="00CF0C05"/>
    <w:rsid w:val="00CF2F2A"/>
    <w:rsid w:val="00E03BCF"/>
    <w:rsid w:val="00E26BC6"/>
    <w:rsid w:val="00E95420"/>
    <w:rsid w:val="00EC0DA5"/>
    <w:rsid w:val="00EE57B6"/>
    <w:rsid w:val="00EE7F64"/>
    <w:rsid w:val="00F63B74"/>
    <w:rsid w:val="00F729EB"/>
    <w:rsid w:val="00F96291"/>
    <w:rsid w:val="00F964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FDD24"/>
  <w15:chartTrackingRefBased/>
  <w15:docId w15:val="{91B9BBF6-B0F2-41FF-A42F-BC5C9330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2D4B"/>
    <w:pPr>
      <w:spacing w:after="120" w:line="276" w:lineRule="auto"/>
    </w:pPr>
    <w:rPr>
      <w:rFonts w:ascii="Arial Narrow" w:hAnsi="Arial Narrow"/>
      <w:sz w:val="24"/>
    </w:rPr>
  </w:style>
  <w:style w:type="paragraph" w:styleId="Nagwek1">
    <w:name w:val="heading 1"/>
    <w:basedOn w:val="Normalny"/>
    <w:next w:val="Normalny"/>
    <w:link w:val="Nagwek1Znak"/>
    <w:uiPriority w:val="9"/>
    <w:qFormat/>
    <w:rsid w:val="00233D95"/>
    <w:pPr>
      <w:keepNext/>
      <w:keepLines/>
      <w:spacing w:before="240" w:after="240"/>
      <w:outlineLvl w:val="0"/>
    </w:pPr>
    <w:rPr>
      <w:rFonts w:eastAsiaTheme="majorEastAsia" w:cstheme="majorBidi"/>
      <w:b/>
      <w:color w:val="000000" w:themeColor="text1"/>
      <w:sz w:val="28"/>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33D95"/>
    <w:pPr>
      <w:ind w:left="720"/>
      <w:contextualSpacing/>
    </w:pPr>
  </w:style>
  <w:style w:type="character" w:customStyle="1" w:styleId="Nagwek1Znak">
    <w:name w:val="Nagłówek 1 Znak"/>
    <w:basedOn w:val="Domylnaczcionkaakapitu"/>
    <w:link w:val="Nagwek1"/>
    <w:uiPriority w:val="9"/>
    <w:rsid w:val="00233D95"/>
    <w:rPr>
      <w:rFonts w:ascii="Arial Narrow" w:eastAsiaTheme="majorEastAsia" w:hAnsi="Arial Narrow" w:cstheme="majorBidi"/>
      <w:b/>
      <w:color w:val="000000" w:themeColor="text1"/>
      <w:sz w:val="28"/>
      <w:szCs w:val="32"/>
    </w:rPr>
  </w:style>
  <w:style w:type="paragraph" w:styleId="Nagwek">
    <w:name w:val="header"/>
    <w:basedOn w:val="Normalny"/>
    <w:link w:val="NagwekZnak"/>
    <w:uiPriority w:val="99"/>
    <w:unhideWhenUsed/>
    <w:rsid w:val="00224A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24AD3"/>
    <w:rPr>
      <w:rFonts w:ascii="Arial Narrow" w:hAnsi="Arial Narrow"/>
      <w:sz w:val="24"/>
    </w:rPr>
  </w:style>
  <w:style w:type="paragraph" w:styleId="Stopka">
    <w:name w:val="footer"/>
    <w:basedOn w:val="Normalny"/>
    <w:link w:val="StopkaZnak"/>
    <w:uiPriority w:val="99"/>
    <w:unhideWhenUsed/>
    <w:rsid w:val="00224A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4AD3"/>
    <w:rPr>
      <w:rFonts w:ascii="Arial Narrow" w:hAnsi="Arial Narro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7DF96-178B-4878-8A09-0CA6BE87C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4855</Words>
  <Characters>29133</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Dominika Czyżewska</cp:lastModifiedBy>
  <cp:revision>5</cp:revision>
  <dcterms:created xsi:type="dcterms:W3CDTF">2026-06-24T09:18:00Z</dcterms:created>
  <dcterms:modified xsi:type="dcterms:W3CDTF">2026-06-24T09:52:00Z</dcterms:modified>
</cp:coreProperties>
</file>