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FD" w:rsidRPr="00FC24FD" w:rsidRDefault="00FC24FD" w:rsidP="008C0256">
      <w:pPr>
        <w:jc w:val="center"/>
        <w:rPr>
          <w:rFonts w:ascii="Arial" w:hAnsi="Arial" w:cs="Arial"/>
          <w:b/>
          <w:sz w:val="20"/>
          <w:szCs w:val="20"/>
        </w:rPr>
      </w:pPr>
      <w:r w:rsidRPr="00FC24FD">
        <w:rPr>
          <w:rFonts w:ascii="Arial" w:hAnsi="Arial" w:cs="Arial"/>
          <w:b/>
          <w:sz w:val="20"/>
          <w:szCs w:val="20"/>
        </w:rPr>
        <w:t>SZACOWANIE WAROTOŚCI ZAMÓWIENIA</w:t>
      </w:r>
    </w:p>
    <w:p w:rsidR="00E34936" w:rsidRPr="008C0256" w:rsidRDefault="00FC24FD" w:rsidP="008C0256">
      <w:pPr>
        <w:jc w:val="both"/>
        <w:rPr>
          <w:rFonts w:ascii="Arial" w:hAnsi="Arial" w:cs="Arial"/>
          <w:sz w:val="20"/>
          <w:szCs w:val="20"/>
        </w:rPr>
      </w:pPr>
      <w:r w:rsidRPr="008C0256">
        <w:rPr>
          <w:rFonts w:ascii="Arial" w:hAnsi="Arial" w:cs="Arial"/>
          <w:sz w:val="20"/>
          <w:szCs w:val="20"/>
        </w:rPr>
        <w:t>W ramach przygotowań do rozpoczęcia postępowania o udzielenie przez Ministerstwo Rozwoju, Pracy i Technologii zamów</w:t>
      </w:r>
      <w:r w:rsidRPr="00FC24FD">
        <w:rPr>
          <w:rFonts w:ascii="Arial" w:hAnsi="Arial" w:cs="Arial"/>
          <w:sz w:val="20"/>
          <w:szCs w:val="20"/>
        </w:rPr>
        <w:t>ienia publicznego na wykonanie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8C0256">
        <w:rPr>
          <w:rFonts w:ascii="Arial" w:hAnsi="Arial" w:cs="Arial"/>
          <w:sz w:val="20"/>
          <w:szCs w:val="20"/>
        </w:rPr>
        <w:t>i dostawę artykułów informacyjno - promocyjnych w ramach projektu pozakonkursowego pn. “Promocja gospodarki w oparciu o polskie marki produktowe – Marka Polskiej Gospodarki – Brand”, poddziałanie 3.3.2 Programu Operacyjnego Inteligentny Rozwój 2014-2020 (PO IR)”, zwracamy się z prośbą o wycenę usługi zgodnie z opisem zamieszczonym poniżej.</w:t>
      </w:r>
    </w:p>
    <w:p w:rsidR="00E34936" w:rsidRDefault="00E34936" w:rsidP="00E34936">
      <w:pPr>
        <w:jc w:val="center"/>
        <w:rPr>
          <w:b/>
          <w:bCs/>
          <w:sz w:val="28"/>
          <w:szCs w:val="28"/>
        </w:rPr>
      </w:pP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43B4">
        <w:rPr>
          <w:rFonts w:ascii="Arial" w:hAnsi="Arial" w:cs="Arial"/>
          <w:b/>
          <w:bCs/>
          <w:sz w:val="20"/>
          <w:szCs w:val="20"/>
        </w:rPr>
        <w:t>Szczegółowy opis przedmiotu zamówienia</w:t>
      </w: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43B4">
        <w:rPr>
          <w:rFonts w:ascii="Arial" w:hAnsi="Arial" w:cs="Arial"/>
          <w:b/>
          <w:bCs/>
          <w:sz w:val="20"/>
          <w:szCs w:val="20"/>
        </w:rPr>
        <w:t>na wykonanie i dostawę artykułów informacyjno-promocyjnych</w:t>
      </w:r>
    </w:p>
    <w:p w:rsidR="00E34936" w:rsidRPr="003843B4" w:rsidRDefault="00E34936" w:rsidP="00E34936">
      <w:pPr>
        <w:rPr>
          <w:rFonts w:ascii="Arial" w:hAnsi="Arial" w:cs="Arial"/>
          <w:b/>
          <w:bCs/>
          <w:sz w:val="20"/>
          <w:szCs w:val="20"/>
        </w:rPr>
      </w:pP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43B4">
        <w:rPr>
          <w:rFonts w:ascii="Arial" w:hAnsi="Arial" w:cs="Arial"/>
          <w:b/>
          <w:bCs/>
          <w:sz w:val="20"/>
          <w:szCs w:val="20"/>
        </w:rPr>
        <w:t xml:space="preserve">I. Część ogólna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1. Przedmiotem zamówienia jest wykonanie i dostawa artykułów informacyjno-promocyjnych, zwanych dalej „artykułami”.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2. Wymagania dotyczące jakości wykonania artykułów oraz ich wykaz zostały określone odpowiednio </w:t>
      </w:r>
      <w:r>
        <w:rPr>
          <w:rFonts w:ascii="Arial" w:hAnsi="Arial" w:cs="Arial"/>
          <w:sz w:val="20"/>
          <w:szCs w:val="20"/>
        </w:rPr>
        <w:t>Rozdziale</w:t>
      </w:r>
      <w:r w:rsidRPr="003843B4">
        <w:rPr>
          <w:rFonts w:ascii="Arial" w:hAnsi="Arial" w:cs="Arial"/>
          <w:sz w:val="20"/>
          <w:szCs w:val="20"/>
        </w:rPr>
        <w:t xml:space="preserve"> II i V niniejszego dokumentu.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3. Zakres zamówienia obejmuje: </w:t>
      </w:r>
    </w:p>
    <w:p w:rsidR="00E34936" w:rsidRPr="003843B4" w:rsidRDefault="00E34936" w:rsidP="00E34936">
      <w:pPr>
        <w:ind w:left="708"/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3.1. zaprojektowanie graficzne poszczególnych artykułów oraz oznakowanie artykułów zgodnie ze wskazówkami Zamawiającego. </w:t>
      </w:r>
    </w:p>
    <w:p w:rsidR="00E34936" w:rsidRPr="003843B4" w:rsidRDefault="00E34936" w:rsidP="00E34936">
      <w:pPr>
        <w:ind w:left="708"/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Szczegółowe wytyczne dotyczące zasad stosowania i rozmieszczania znaków graficznych wraz ze wszystkimi plikami graficznymi do wykorzystania przy oznakowaniu artykułów zostaną przekazane </w:t>
      </w:r>
      <w:r>
        <w:rPr>
          <w:rFonts w:ascii="Arial" w:hAnsi="Arial" w:cs="Arial"/>
          <w:sz w:val="20"/>
          <w:szCs w:val="20"/>
        </w:rPr>
        <w:t xml:space="preserve">wybranemu </w:t>
      </w:r>
      <w:r w:rsidRPr="003843B4">
        <w:rPr>
          <w:rFonts w:ascii="Arial" w:hAnsi="Arial" w:cs="Arial"/>
          <w:sz w:val="20"/>
          <w:szCs w:val="20"/>
        </w:rPr>
        <w:t xml:space="preserve">Wykonawcy w dniu zawarcia umowy. </w:t>
      </w:r>
    </w:p>
    <w:p w:rsidR="00E34936" w:rsidRPr="003843B4" w:rsidRDefault="00E34936" w:rsidP="00E34936">
      <w:pPr>
        <w:pStyle w:val="Default"/>
        <w:ind w:left="709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Wskazanie elementów nadruku na poszczególnych artykułach: </w:t>
      </w:r>
    </w:p>
    <w:p w:rsidR="00E34936" w:rsidRPr="003843B4" w:rsidRDefault="00E34936" w:rsidP="00E3493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3843B4">
        <w:rPr>
          <w:rFonts w:ascii="Arial" w:hAnsi="Arial" w:cs="Arial"/>
          <w:color w:val="000000"/>
          <w:sz w:val="20"/>
          <w:szCs w:val="20"/>
        </w:rPr>
        <w:t xml:space="preserve">Wykonawca zobowiązuje się do oznaczenia materiałów promocyjnych logotypem Unii Europejskiej i Europejskiego Funduszu Rozwoju Regionalnego oraz Programu Operacyjnego Inteligentny Rozwój 2014-2020, a także informacją o współfinansowaniu projektu ze środków Europejskiego Funduszu Rozwoju Regionalnego. Ponadto zobowiązany jest do stosowania logotypów Programu Operacyjnego Inteligentny Rozwój 2014-2020 i Unii Europejskiej oraz Europejskiego Funduszu Rozwoju Regionalnego zgodnie z Wytycznymi w zakresie komunikacji i promocji, które są dostępne na stronie internetowej: </w:t>
      </w:r>
      <w:r w:rsidRPr="001A4F52">
        <w:rPr>
          <w:rFonts w:ascii="Arial" w:hAnsi="Arial" w:cs="Arial"/>
          <w:color w:val="000000"/>
          <w:sz w:val="20"/>
          <w:szCs w:val="20"/>
        </w:rPr>
        <w:t>https://www.poir.gov.pl/</w:t>
      </w:r>
      <w:r w:rsidRPr="003843B4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E34936" w:rsidRDefault="00E34936" w:rsidP="00E34936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3843B4">
        <w:rPr>
          <w:rFonts w:ascii="Arial" w:hAnsi="Arial" w:cs="Arial"/>
          <w:color w:val="000000"/>
          <w:sz w:val="20"/>
          <w:szCs w:val="20"/>
        </w:rPr>
        <w:t xml:space="preserve">Wykonawca zobowiązany jest do stosowania logotypu oraz elementów identyfikacji Marki Polskiej Gospodarki (MPG) wg standardów oraz idei zaprezentowanych w Księdze Marki Polskiej Gospodarki, dostępnej na stronie </w:t>
      </w:r>
      <w:hyperlink r:id="rId8" w:history="1">
        <w:r w:rsidRPr="008F7529">
          <w:rPr>
            <w:rStyle w:val="Hipercze"/>
            <w:rFonts w:ascii="Arial" w:hAnsi="Arial" w:cs="Arial"/>
            <w:sz w:val="20"/>
            <w:szCs w:val="20"/>
          </w:rPr>
          <w:t>https://www.gov.pl/web/przedsiebiorczosc-technologia/marka-polskiej-gospodarki</w:t>
        </w:r>
      </w:hyperlink>
    </w:p>
    <w:p w:rsidR="00E34936" w:rsidRPr="003843B4" w:rsidRDefault="00E34936" w:rsidP="00E34936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E34936" w:rsidRPr="003843B4" w:rsidRDefault="00E34936" w:rsidP="00E34936">
      <w:pPr>
        <w:ind w:left="708"/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Przykłady znaków wykorzystywanych do oznakowania artykułów zostały przedstawione w części VI SOPZ. </w:t>
      </w:r>
    </w:p>
    <w:p w:rsidR="00E34936" w:rsidRPr="003843B4" w:rsidRDefault="00E34936" w:rsidP="00E349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3.2. wykonanie artykułów, </w:t>
      </w:r>
    </w:p>
    <w:p w:rsidR="00E34936" w:rsidRPr="003843B4" w:rsidRDefault="00E34936" w:rsidP="00E34936">
      <w:pPr>
        <w:ind w:left="709"/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3.3. dostarczenie, w ramach wynagrodzenia, artykułów w liczbie oraz rodzaju wskazanym </w:t>
      </w:r>
      <w:r>
        <w:rPr>
          <w:rFonts w:ascii="Arial" w:hAnsi="Arial" w:cs="Arial"/>
          <w:sz w:val="20"/>
          <w:szCs w:val="20"/>
        </w:rPr>
        <w:t>określonym w Szczegółowym Opisie Przedmiotu Zamówienia (dalej zwanym SOPZ)</w:t>
      </w:r>
      <w:r w:rsidRPr="003843B4">
        <w:rPr>
          <w:rFonts w:ascii="Arial" w:hAnsi="Arial" w:cs="Arial"/>
          <w:sz w:val="20"/>
          <w:szCs w:val="20"/>
        </w:rPr>
        <w:t xml:space="preserve">, do siedziby Zamawiającego. </w:t>
      </w:r>
    </w:p>
    <w:p w:rsidR="00E34936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>4. Termin realizacji: do 40 dni kalendarzowych od daty zawarcia Umowy.</w:t>
      </w:r>
    </w:p>
    <w:p w:rsidR="00E34936" w:rsidRPr="003843B4" w:rsidRDefault="00E34936" w:rsidP="00E34936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43B4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3843B4">
        <w:rPr>
          <w:rFonts w:ascii="Arial" w:hAnsi="Arial" w:cs="Arial"/>
          <w:b/>
          <w:bCs/>
          <w:sz w:val="20"/>
          <w:szCs w:val="20"/>
        </w:rPr>
        <w:t xml:space="preserve"> Wymagania dotyczące jakości wykonania artykułów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843B4">
        <w:rPr>
          <w:rFonts w:ascii="Arial" w:hAnsi="Arial" w:cs="Arial"/>
          <w:sz w:val="20"/>
          <w:szCs w:val="20"/>
        </w:rPr>
        <w:t xml:space="preserve">Wszystkie artykuły muszą być nowe, w pierwszym gatunku i spełniać </w:t>
      </w:r>
      <w:r>
        <w:rPr>
          <w:rFonts w:ascii="Arial" w:hAnsi="Arial" w:cs="Arial"/>
          <w:sz w:val="20"/>
          <w:szCs w:val="20"/>
        </w:rPr>
        <w:t>swoje przeznaczenie.</w:t>
      </w:r>
    </w:p>
    <w:p w:rsidR="00E34936" w:rsidRPr="003843B4" w:rsidRDefault="00E34936" w:rsidP="008C02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3843B4">
        <w:rPr>
          <w:rFonts w:ascii="Arial" w:hAnsi="Arial" w:cs="Arial"/>
          <w:sz w:val="20"/>
          <w:szCs w:val="20"/>
        </w:rPr>
        <w:t xml:space="preserve">Biodegradowalność – co najmniej 10% </w:t>
      </w:r>
      <w:r>
        <w:rPr>
          <w:rFonts w:ascii="Arial" w:hAnsi="Arial" w:cs="Arial"/>
          <w:sz w:val="20"/>
          <w:szCs w:val="20"/>
        </w:rPr>
        <w:t xml:space="preserve">produktów </w:t>
      </w:r>
      <w:r w:rsidRPr="003843B4">
        <w:rPr>
          <w:rFonts w:ascii="Arial" w:hAnsi="Arial" w:cs="Arial"/>
          <w:sz w:val="20"/>
          <w:szCs w:val="20"/>
        </w:rPr>
        <w:t>musi być wykonana z materiałów podlegających biodegradacji</w:t>
      </w:r>
    </w:p>
    <w:p w:rsidR="008C0256" w:rsidRPr="003843B4" w:rsidRDefault="008C0256" w:rsidP="00E34936">
      <w:pPr>
        <w:jc w:val="both"/>
        <w:rPr>
          <w:rFonts w:ascii="Arial" w:hAnsi="Arial" w:cs="Arial"/>
          <w:sz w:val="20"/>
          <w:szCs w:val="20"/>
        </w:rPr>
      </w:pPr>
    </w:p>
    <w:p w:rsidR="008C0256" w:rsidRPr="003843B4" w:rsidRDefault="00E34936" w:rsidP="008C025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843B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3843B4">
        <w:rPr>
          <w:rFonts w:ascii="Arial" w:hAnsi="Arial" w:cs="Arial"/>
          <w:b/>
          <w:bCs/>
          <w:sz w:val="20"/>
          <w:szCs w:val="20"/>
        </w:rPr>
        <w:t>. Dostawa zamówienia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1. Wykonawca dostarczy, w ramach wynagrodzenia, artykuły w liczbie oraz rodzaju wskazanym przez Zamawiającego pod adres Pl. Trzech Krzyży 3/5, Warszawa. Dostawa będzie zrealizowana wyłącznie w dni robocze w godz. 9:00 – 15:00. Ze względu na procedury ochrony budynków dostawa musi być zgłoszona Zamawiającemu </w:t>
      </w:r>
      <w:r>
        <w:rPr>
          <w:rFonts w:ascii="Arial" w:hAnsi="Arial" w:cs="Arial"/>
          <w:sz w:val="20"/>
          <w:szCs w:val="20"/>
        </w:rPr>
        <w:t xml:space="preserve">na co najmniej </w:t>
      </w:r>
      <w:r w:rsidRPr="003843B4">
        <w:rPr>
          <w:rFonts w:ascii="Arial" w:hAnsi="Arial" w:cs="Arial"/>
          <w:sz w:val="20"/>
          <w:szCs w:val="20"/>
        </w:rPr>
        <w:t xml:space="preserve">2 dni wcześniej.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2. Sposób transportu oraz opakowanie artykułów muszą zapewniać zabezpieczenie przed uszkodzeniami. Za szkody powstałe z winy nienależytego opakowania oraz/lub transportu odpowiada Wykonawca.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3. Poszczególne rodzaje artykułów zostaną dostarczone w opisanych opakowaniach zbiorczych. Liczba sztuk artykułów w pojedynczym opakowaniu zbiorczym będzie na bieżąco uzgodniona z Zamawiającym.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4. Na każdym opakowaniu zbiorczym wykonawca zaznaczy rodzaj artykułu wraz z jego krótkim opisem (jeżeli dotyczy, np.: pamięć USB oraz liczbę sztuk w opakowaniu. </w:t>
      </w:r>
    </w:p>
    <w:p w:rsidR="00E34936" w:rsidRPr="003843B4" w:rsidRDefault="00E34936" w:rsidP="00E34936">
      <w:pPr>
        <w:jc w:val="both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Wykonawca  przekaże</w:t>
      </w:r>
      <w:r w:rsidRPr="003843B4">
        <w:rPr>
          <w:rFonts w:ascii="Arial" w:hAnsi="Arial" w:cs="Arial"/>
          <w:sz w:val="20"/>
          <w:szCs w:val="20"/>
        </w:rPr>
        <w:t xml:space="preserve"> do Zamawiającego plik</w:t>
      </w:r>
      <w:r>
        <w:rPr>
          <w:rFonts w:ascii="Arial" w:hAnsi="Arial" w:cs="Arial"/>
          <w:sz w:val="20"/>
          <w:szCs w:val="20"/>
        </w:rPr>
        <w:t>i</w:t>
      </w:r>
      <w:r w:rsidRPr="003843B4">
        <w:rPr>
          <w:rFonts w:ascii="Arial" w:hAnsi="Arial" w:cs="Arial"/>
          <w:sz w:val="20"/>
          <w:szCs w:val="20"/>
        </w:rPr>
        <w:t xml:space="preserve"> źródłow</w:t>
      </w:r>
      <w:r>
        <w:rPr>
          <w:rFonts w:ascii="Arial" w:hAnsi="Arial" w:cs="Arial"/>
          <w:sz w:val="20"/>
          <w:szCs w:val="20"/>
        </w:rPr>
        <w:t>e</w:t>
      </w:r>
      <w:r w:rsidRPr="003843B4">
        <w:rPr>
          <w:rFonts w:ascii="Arial" w:hAnsi="Arial" w:cs="Arial"/>
          <w:sz w:val="20"/>
          <w:szCs w:val="20"/>
        </w:rPr>
        <w:t xml:space="preserve"> z projektami graficznymi dla poszczególnych materiałów informacyjno - promocyjnych.</w:t>
      </w:r>
    </w:p>
    <w:p w:rsidR="00E34936" w:rsidRPr="003843B4" w:rsidRDefault="00E34936" w:rsidP="008C0256">
      <w:pPr>
        <w:rPr>
          <w:rFonts w:ascii="Arial" w:hAnsi="Arial" w:cs="Arial"/>
          <w:b/>
          <w:bCs/>
          <w:sz w:val="20"/>
          <w:szCs w:val="20"/>
        </w:rPr>
      </w:pP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3843B4">
        <w:rPr>
          <w:rFonts w:ascii="Arial" w:hAnsi="Arial" w:cs="Arial"/>
          <w:b/>
          <w:bCs/>
          <w:sz w:val="20"/>
          <w:szCs w:val="20"/>
        </w:rPr>
        <w:t>V. Wykaz artykułów informacyjno-promocyjnych objętych przedmiotem zamówienia.</w:t>
      </w: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18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76"/>
        <w:gridCol w:w="6379"/>
        <w:gridCol w:w="1455"/>
      </w:tblGrid>
      <w:tr w:rsidR="00E34936" w:rsidRPr="003843B4" w:rsidTr="008C0256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Szczegółowy opis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</w:tr>
      <w:tr w:rsidR="00E34936" w:rsidRPr="003843B4" w:rsidTr="008C0256">
        <w:trPr>
          <w:trHeight w:val="12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brelok ekologiczny drewniany z</w:t>
            </w:r>
            <w:r w:rsidR="005D1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EA2" w:rsidRDefault="00E34936" w:rsidP="005D1EA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brelok ekologiczny drewniany z logo MPG</w:t>
            </w:r>
          </w:p>
          <w:p w:rsidR="00E34936" w:rsidRPr="003843B4" w:rsidRDefault="00E34936" w:rsidP="005D1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brelok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okrągły </w:t>
            </w:r>
            <w:r w:rsidR="008C02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średnicy </w:t>
            </w:r>
            <w:r w:rsidR="00FF2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FF2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do</w:t>
            </w:r>
            <w:r w:rsidR="008C025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cm, drewniany + opracowanie grafiki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-nadruk jednostronny, laserowy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materiał solidny, drewniany zakończony karabińczykiem typu na zakrętkę.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hAnsi="Arial" w:cs="Arial"/>
                <w:b/>
                <w:color w:val="000000"/>
                <w:sz w:val="20"/>
                <w:szCs w:val="20"/>
              </w:rPr>
              <w:t>ochronne etui na kartę kredytową</w:t>
            </w:r>
            <w:r w:rsidR="005D1E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 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AF" w:rsidRDefault="00516FAF" w:rsidP="00CA4D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Specyfikacja produktu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Szerokość: 57mm</w:t>
            </w:r>
            <w:r w:rsidR="005D1E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+/-10 mm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Wysokość: 87mm</w:t>
            </w:r>
            <w:r w:rsidR="005D1E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+/-10 mm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Kolor: czerwony z białym nadrukiem logo MPG</w:t>
            </w:r>
            <w:r w:rsidR="00516F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34936" w:rsidRPr="003843B4" w:rsidRDefault="00516FAF" w:rsidP="005D1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Etui ochronne musi posiadać europejski </w:t>
            </w:r>
            <w:r w:rsidR="00E34936" w:rsidRPr="003843B4">
              <w:rPr>
                <w:rStyle w:val="Pogrubieni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certyfikat </w:t>
            </w:r>
            <w:proofErr w:type="spellStart"/>
            <w:r w:rsidR="00E34936" w:rsidRPr="003843B4">
              <w:rPr>
                <w:rStyle w:val="Pogrubieni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TϋV</w:t>
            </w:r>
            <w:proofErr w:type="spellEnd"/>
            <w:r w:rsidR="00E34936">
              <w:rPr>
                <w:rStyle w:val="Pogrubieni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lub równoważny </w:t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potwier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dzający wykonanie na nim testów </w:t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wg metody ekranowania fal RFID o określonych częstotliwościach.</w:t>
            </w:r>
            <w:r w:rsidR="005D1E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Etui ochronne </w:t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Antykradzieżowe musi być ekranowanym pokrowcem na kartę płatniczą, które chroni ją przed nieautoryzowanym odczytem danych.</w:t>
            </w:r>
            <w:r w:rsidR="005D1E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Etui ochronne musi dodatkowo zabezpieczać kartę przed zniszczeniem mechanicznym.</w:t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Materiał, z którego wykonane jest etui, musi skutecznie</w:t>
            </w:r>
            <w:r w:rsidR="00E349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34936" w:rsidRPr="003843B4">
              <w:rPr>
                <w:rStyle w:val="Pogrubieni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blokować sygnał RFID 13,56 MHz</w:t>
            </w:r>
            <w:r w:rsidR="00E34936">
              <w:rPr>
                <w:rStyle w:val="Pogrubieni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uniemożliwiając </w:t>
            </w:r>
            <w:r w:rsidR="00E34936" w:rsidRPr="003843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 ten sposób odczyt danych z karty.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8C0256" w:rsidP="00CA4DA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color w:val="000000"/>
                <w:sz w:val="20"/>
                <w:szCs w:val="20"/>
              </w:rPr>
              <w:t>walizka z 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Walizka wykonana z bardzo trwałego tworzywa, dodatkowo pokryta powłoką zwiększającą odporność na zarysowania.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Budowa: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- cztery łożyskowane kółka wykonane z tworzywa ABS, pokryte termoplastyczną powłoką,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- trzystopniowa, teleskopowa rączka z blokadą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- dwa elastyczne, np. gumowe uchwyty do ręki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 xml:space="preserve">- zabezpieczenie w postaci np. zamka szyfrowego uniemożliwiającego </w:t>
            </w:r>
            <w:r w:rsidRPr="003843B4">
              <w:rPr>
                <w:rFonts w:ascii="Arial" w:hAnsi="Arial" w:cs="Arial"/>
                <w:sz w:val="20"/>
                <w:szCs w:val="20"/>
              </w:rPr>
              <w:lastRenderedPageBreak/>
              <w:t>osobom niepożądanym dostęp do wnętrza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- system zamykania przydatny w przypadku rewizji bagażu przez służby celne, gwarantujący bezinwazyjne otwarcie walizki oraz jej ponowne zamknięcie, bez uszkodzenia zamka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- pasy wewnątrz walizki zabezpieczające ubrania przed przemieszczaniem.</w:t>
            </w:r>
          </w:p>
          <w:p w:rsidR="00E34936" w:rsidRPr="003843B4" w:rsidRDefault="00E34936" w:rsidP="00042D10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bCs/>
                <w:sz w:val="20"/>
                <w:szCs w:val="20"/>
              </w:rPr>
              <w:t>Średnia walizka:</w:t>
            </w:r>
            <w:r w:rsidRPr="003843B4">
              <w:rPr>
                <w:rFonts w:ascii="Arial" w:hAnsi="Arial" w:cs="Arial"/>
                <w:sz w:val="20"/>
                <w:szCs w:val="20"/>
              </w:rPr>
              <w:t xml:space="preserve"> pojemność: około 63 L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Kolor: czerwony z białym logo MPG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</w:tr>
      <w:tr w:rsidR="00E34936" w:rsidRPr="003843B4" w:rsidTr="007F2A7A">
        <w:trPr>
          <w:trHeight w:val="157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notesy w formacie A5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Notes formatu A5 w okładce z korka, z gumką, kieszonką i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zakładką. Zawiera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ok.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160 stron - kratka (gramatura: 70 g/m²). Format A5, technika: grawer </w:t>
            </w:r>
            <w:proofErr w:type="spellStart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Yag</w:t>
            </w:r>
            <w:proofErr w:type="spellEnd"/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gumka oraz pętelka na przybory do pisania - gumka elastyczna w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kolorze czerwonym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tasiemka satynowa w kolorze czerwonym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192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torba materiałowa z 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torba materiałowa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kolor: biały </w:t>
            </w:r>
            <w:r w:rsidR="00042D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  <w:r w:rsidR="00FC24F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uszy</w:t>
            </w:r>
            <w:r w:rsidR="00042D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:rsidR="005D1EA2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materiał: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gruba tkanina bawełniana (100%)</w:t>
            </w:r>
          </w:p>
          <w:p w:rsidR="00516FAF" w:rsidRDefault="00516FAF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3493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tj.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gramaturze 230 g +/-10 g;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wymiar: </w:t>
            </w:r>
            <w:r w:rsidR="00042D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ok.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 cm x 38 cm ;</w:t>
            </w:r>
            <w:r w:rsidR="00042D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(umożliwiające </w:t>
            </w:r>
            <w:r w:rsidR="00042D10"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swobodne pionowe </w:t>
            </w:r>
            <w:r w:rsidR="00042D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włożenie dokumentów formatu A4);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uszy dł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ugie o wymiarze: </w:t>
            </w:r>
            <w:r w:rsidR="00042D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ok. </w:t>
            </w:r>
            <w:r w:rsidR="00FF2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  <w:r w:rsidR="00FF2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(+/- 5 cm)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nadruk czerwone logo MPG jednostronny: 1+0 sitodruk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E34936" w:rsidRPr="003843B4" w:rsidTr="007F2A7A">
        <w:trPr>
          <w:trHeight w:val="25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torba papierowa na materiały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AF" w:rsidRDefault="00516FAF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torba papierowa na materiały 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materiał: papier dwus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tronny kredowany, min. 180 g/m2</w:t>
            </w:r>
          </w:p>
          <w:p w:rsidR="00516FAF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dno i górne brze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gi wzmocnione tekturą 400 g/m2,</w:t>
            </w:r>
          </w:p>
          <w:p w:rsidR="00516FAF" w:rsidRDefault="00E34936" w:rsidP="00516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wymiary: ok. 350 x 240 x 90 mm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(umożliwiający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swobodne pionowe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włożenie dokumentów formatu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A4);</w:t>
            </w:r>
          </w:p>
          <w:p w:rsidR="00516FAF" w:rsidRDefault="00E34936" w:rsidP="00516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uchwyty: bawełnian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 - sznurkowe w kolorze białym,</w:t>
            </w:r>
          </w:p>
          <w:p w:rsidR="00516FAF" w:rsidRDefault="00E34936" w:rsidP="00516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przewleczone przez górną zakładkę;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nadruk, </w:t>
            </w:r>
          </w:p>
          <w:p w:rsidR="00516FAF" w:rsidRDefault="00E34936" w:rsidP="00516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zewnętrzny 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 biały, wewnętrzny – czerwony</w:t>
            </w:r>
          </w:p>
          <w:p w:rsidR="00E34936" w:rsidRPr="003843B4" w:rsidRDefault="00E34936" w:rsidP="00516F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wykończenie: uszlachetnienie, laminat matowy, la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kier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wybiórczy UV, kolor nadruku: czerwony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7F2A7A">
        <w:trPr>
          <w:trHeight w:val="199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5D1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pamięć USB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FAF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pamięć USB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 GB</w:t>
            </w:r>
            <w:r w:rsidRPr="003843B4">
              <w:rPr>
                <w:rFonts w:ascii="Arial" w:hAnsi="Arial" w:cs="Arial"/>
                <w:sz w:val="20"/>
                <w:szCs w:val="20"/>
              </w:rPr>
              <w:t>; wtyczka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USB 3.0 oraz wtyczka Typ C do łączenia z tabl</w:t>
            </w:r>
            <w:r w:rsidR="00516F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etami i telefonami komórkowymi;</w:t>
            </w:r>
          </w:p>
          <w:p w:rsidR="005D1EA2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materiał: plastik/silikon + metalowa obrotowa obudowa z otworem na smycz, nadruk: grawer laserowy,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pojemność: </w:t>
            </w:r>
            <w:r w:rsidR="005D1EA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16 GB, wymiary: </w:t>
            </w:r>
            <w:r w:rsidR="006C7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mm x 19 mm x 11 mm (+/- </w:t>
            </w:r>
            <w:r w:rsidR="00035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mm), </w:t>
            </w:r>
            <w:proofErr w:type="spellStart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interface</w:t>
            </w:r>
            <w:proofErr w:type="spellEnd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: 2.0 USB kolor: czerwony (500 </w:t>
            </w:r>
            <w:proofErr w:type="spellStart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), nadruk logo MPG w kolorze białym oraz biały (500 </w:t>
            </w:r>
            <w:proofErr w:type="spellStart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), nadruk logo MPG w kolorze czerwonym.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7F2A7A">
        <w:trPr>
          <w:trHeight w:val="22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uniwersalny podróżny adapter zasilania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8C0256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5 różnych wtyczek, które na czas transportu tworzą estetyczną całość. W przypadku konieczności użycia adaptera, wybieramy interesującą nas wtyczkę.</w:t>
            </w:r>
            <w:r w:rsidR="008C02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43B4">
              <w:rPr>
                <w:rFonts w:ascii="Arial" w:hAnsi="Arial" w:cs="Arial"/>
                <w:sz w:val="20"/>
                <w:szCs w:val="20"/>
              </w:rPr>
              <w:t>Posiada uziemienie oraz pięć niezależnych wtyków sieciowych: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USA / Japonia / Tajlandia / Tajwan / Australia / Nowa Zelandia / Europa /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Napięcie [V]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ab/>
              <w:t>100 – 250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Prąd znamionowy [A]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ab/>
              <w:t>6.3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Maksymalne obciążenie [W]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ab/>
              <w:t>1575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E34936" w:rsidRPr="003843B4" w:rsidTr="008C0256">
        <w:trPr>
          <w:trHeight w:val="13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936" w:rsidRPr="008C0256" w:rsidRDefault="00E34936" w:rsidP="008C02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kosmetyczki –kompl</w:t>
            </w:r>
            <w:r w:rsidR="008C0256">
              <w:rPr>
                <w:rFonts w:ascii="Arial" w:hAnsi="Arial" w:cs="Arial"/>
                <w:b/>
                <w:sz w:val="20"/>
                <w:szCs w:val="20"/>
              </w:rPr>
              <w:t>et z buteleczkami/pojemnikami z </w:t>
            </w:r>
            <w:r w:rsidRPr="003843B4">
              <w:rPr>
                <w:rFonts w:ascii="Arial" w:hAnsi="Arial" w:cs="Arial"/>
                <w:b/>
                <w:sz w:val="20"/>
                <w:szCs w:val="20"/>
              </w:rPr>
              <w:t>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256" w:rsidRDefault="008C025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34936" w:rsidRPr="003843B4">
              <w:rPr>
                <w:rFonts w:ascii="Arial" w:hAnsi="Arial" w:cs="Arial"/>
                <w:sz w:val="20"/>
                <w:szCs w:val="20"/>
              </w:rPr>
              <w:t>rzeźro</w:t>
            </w:r>
            <w:r>
              <w:rPr>
                <w:rFonts w:ascii="Arial" w:hAnsi="Arial" w:cs="Arial"/>
                <w:sz w:val="20"/>
                <w:szCs w:val="20"/>
              </w:rPr>
              <w:t>czyste kosmetyczki do samolotu.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>Kosmetyczka na podręczne kosmetyki które zawsze widać wraz z buteleczkami/pojemniczkami z logo MPG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 xml:space="preserve">Wymiary: </w:t>
            </w:r>
            <w:r w:rsidR="0003558D">
              <w:rPr>
                <w:rFonts w:ascii="Arial" w:hAnsi="Arial" w:cs="Arial"/>
                <w:sz w:val="20"/>
                <w:szCs w:val="20"/>
              </w:rPr>
              <w:t xml:space="preserve">ok. </w:t>
            </w:r>
            <w:r w:rsidRPr="003843B4">
              <w:rPr>
                <w:rFonts w:ascii="Arial" w:hAnsi="Arial" w:cs="Arial"/>
                <w:sz w:val="20"/>
                <w:szCs w:val="20"/>
              </w:rPr>
              <w:t xml:space="preserve">20x20 centymetrów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34936" w:rsidRPr="003843B4" w:rsidTr="007F2A7A">
        <w:trPr>
          <w:trHeight w:val="9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8C02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długopis ekologiczny papierowy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Ekologiczny biały papierowy długopis z trwałym znakowaniem w postaci nadruku logo MPG. Wymiary: nie</w:t>
            </w:r>
            <w:r w:rsidR="006C7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9 mm średnicy, nie</w:t>
            </w:r>
            <w:r w:rsidR="00AD6D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13 cm długości, kolor nadruku: czerwony.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7F2A7A">
        <w:trPr>
          <w:trHeight w:val="16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ołówki drewniane ekologiczne z logo MPG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materiał: drewno naturalne;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wymiary: średnica nie</w:t>
            </w:r>
            <w:r w:rsidR="006C7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7 mm, długość nie</w:t>
            </w:r>
            <w:r w:rsidR="006C7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140 mm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kolorystyka: naturalny;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wykończenie: zatemperowany, o miękkości HB lub B;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nadruk: 1+0 </w:t>
            </w:r>
            <w:proofErr w:type="spellStart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tampodruk</w:t>
            </w:r>
            <w:proofErr w:type="spellEnd"/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kolor nadruku: czarny.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84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teczka papierowa z logo MPG</w:t>
            </w:r>
          </w:p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Teczka papierowa: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A4, zamykana gumką o guzik. Materiał papier, kolor: biały z czerwonym logo MPG.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</w:tr>
      <w:tr w:rsidR="00E34936" w:rsidRPr="003843B4" w:rsidTr="007F2A7A">
        <w:trPr>
          <w:trHeight w:val="100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parasol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Parasol: dwuosobow</w:t>
            </w:r>
            <w:r w:rsidR="00035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czasza nie</w:t>
            </w:r>
            <w:r w:rsidR="006C7E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115 cm, elegancki</w:t>
            </w:r>
            <w:r w:rsidR="00035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ergonomiczny</w:t>
            </w:r>
            <w:r w:rsidR="00875C2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uchwyt</w:t>
            </w:r>
            <w:r w:rsidR="00035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tj. drewniana, wygięta rączka, umo</w:t>
            </w:r>
            <w:r w:rsidR="00BC4E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ż</w:t>
            </w:r>
            <w:r w:rsidR="0003558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liwiająca przewieszenie na przedramieniu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mocny stelaż, kolor: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 - czerwony z nadrukiem koloru białego logo MPG.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120</w:t>
            </w:r>
          </w:p>
        </w:tc>
      </w:tr>
      <w:tr w:rsidR="00E34936" w:rsidRPr="003843B4" w:rsidTr="008C0256">
        <w:trPr>
          <w:trHeight w:val="112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8C0256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opaski odblaskowe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Opaski odblaskowe: opaska odblaskowa samozwijająca się/samozaciskowa. Kolor: biały. Nadruk w kolorze czerwonym- logo MPG.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Wymiary: nie</w:t>
            </w:r>
            <w:r w:rsidR="00BC4E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40 cm długości i nie</w:t>
            </w:r>
            <w:r w:rsidR="00BC4E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3cm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98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etui na laptopa z 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Etui na laptopa na mniej niż 15’’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Materiał: skóra licowa, zamknięcie: zamek błyskawiczny.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Kolor czarny. Logo MPG wypalone laserem.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E34936" w:rsidRPr="003843B4" w:rsidTr="007F2A7A">
        <w:trPr>
          <w:trHeight w:val="85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długopis z logo MPG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Długopis: metalowy, wysokiej jakości grawer laserowy z logo MPG.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Wymiary: długość – nie</w:t>
            </w:r>
            <w:r w:rsidR="00BC4E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mniej niż 14 cm, kolor wkładu: niebieski, kolor obudowy: czerwony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</w:tr>
      <w:tr w:rsidR="00E34936" w:rsidRPr="003843B4" w:rsidTr="007F2A7A">
        <w:trPr>
          <w:trHeight w:val="226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sz w:val="20"/>
                <w:szCs w:val="20"/>
              </w:rPr>
              <w:t>ekologiczna butelka na wodę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843B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EKOLOGICZNA BUTELKA/KUBEKNA WODĘ ZE STALI NIERDZEWNEJ OD 0,5 ML DO 0,7 ml W BAMBUSOWEJ OBUDOWIE.</w:t>
            </w:r>
          </w:p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43B4">
              <w:rPr>
                <w:rFonts w:ascii="Arial" w:hAnsi="Arial" w:cs="Arial"/>
                <w:sz w:val="20"/>
                <w:szCs w:val="20"/>
              </w:rPr>
              <w:t xml:space="preserve">Bambusowa zakrętka wyposażona powinna być w uszczelkę dzięki </w:t>
            </w:r>
            <w:r w:rsidR="00516FAF">
              <w:rPr>
                <w:rFonts w:ascii="Arial" w:hAnsi="Arial" w:cs="Arial"/>
                <w:sz w:val="20"/>
                <w:szCs w:val="20"/>
              </w:rPr>
              <w:t xml:space="preserve">czemu butelka </w:t>
            </w:r>
            <w:r w:rsidRPr="003843B4">
              <w:rPr>
                <w:rFonts w:ascii="Arial" w:hAnsi="Arial" w:cs="Arial"/>
                <w:bCs/>
                <w:sz w:val="20"/>
                <w:szCs w:val="20"/>
              </w:rPr>
              <w:t>będzie szczelna.</w:t>
            </w:r>
          </w:p>
          <w:p w:rsidR="00E34936" w:rsidRPr="003843B4" w:rsidRDefault="00E34936" w:rsidP="00CA4DA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843B4">
              <w:rPr>
                <w:rFonts w:ascii="Arial" w:hAnsi="Arial" w:cs="Arial"/>
                <w:color w:val="222222"/>
                <w:sz w:val="20"/>
                <w:szCs w:val="20"/>
              </w:rPr>
              <w:t>Pojemność:</w:t>
            </w:r>
            <w:r w:rsidR="00FC24FD">
              <w:rPr>
                <w:rFonts w:ascii="Arial" w:hAnsi="Arial" w:cs="Arial"/>
                <w:color w:val="222222"/>
                <w:sz w:val="20"/>
                <w:szCs w:val="20"/>
              </w:rPr>
              <w:t xml:space="preserve"> nie mniej niż </w:t>
            </w:r>
            <w:r w:rsidRPr="003843B4">
              <w:rPr>
                <w:rFonts w:ascii="Arial" w:hAnsi="Arial" w:cs="Arial"/>
                <w:color w:val="222222"/>
                <w:sz w:val="20"/>
                <w:szCs w:val="20"/>
              </w:rPr>
              <w:t xml:space="preserve">500 ml </w:t>
            </w:r>
            <w:r w:rsidR="00FC24FD">
              <w:rPr>
                <w:rFonts w:ascii="Arial" w:hAnsi="Arial" w:cs="Arial"/>
                <w:color w:val="222222"/>
                <w:sz w:val="20"/>
                <w:szCs w:val="20"/>
              </w:rPr>
              <w:t>i nie więcej niż</w:t>
            </w:r>
            <w:r w:rsidRPr="003843B4">
              <w:rPr>
                <w:rFonts w:ascii="Arial" w:hAnsi="Arial" w:cs="Arial"/>
                <w:color w:val="222222"/>
                <w:sz w:val="20"/>
                <w:szCs w:val="20"/>
              </w:rPr>
              <w:t xml:space="preserve"> 750 ml</w:t>
            </w:r>
          </w:p>
          <w:p w:rsidR="00E34936" w:rsidRPr="003843B4" w:rsidRDefault="00E34936" w:rsidP="00CA4DA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843B4">
              <w:rPr>
                <w:rFonts w:ascii="Arial" w:hAnsi="Arial" w:cs="Arial"/>
                <w:color w:val="222222"/>
                <w:sz w:val="20"/>
                <w:szCs w:val="20"/>
              </w:rPr>
              <w:t>Utrzymywanie temperatury: do 12 h napoje ciepłe, do 24 h napoje zimne</w:t>
            </w:r>
          </w:p>
          <w:p w:rsidR="00E34936" w:rsidRPr="003843B4" w:rsidRDefault="00E34936" w:rsidP="00CA4DA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843B4">
              <w:rPr>
                <w:rFonts w:ascii="Arial" w:hAnsi="Arial" w:cs="Arial"/>
                <w:color w:val="222222"/>
                <w:sz w:val="20"/>
                <w:szCs w:val="20"/>
              </w:rPr>
              <w:t>Materiał: stal nierdzewna 18/8</w:t>
            </w:r>
          </w:p>
          <w:p w:rsidR="00E34936" w:rsidRPr="003843B4" w:rsidRDefault="00E34936" w:rsidP="00CA4DAC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3843B4">
              <w:rPr>
                <w:rFonts w:ascii="Arial" w:hAnsi="Arial" w:cs="Arial"/>
                <w:color w:val="222222"/>
                <w:sz w:val="20"/>
                <w:szCs w:val="20"/>
              </w:rPr>
              <w:t>Logo MPG wypalone laserem.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E34936" w:rsidRPr="003843B4" w:rsidTr="008C0256">
        <w:trPr>
          <w:trHeight w:val="157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color w:val="333538"/>
                <w:sz w:val="20"/>
                <w:szCs w:val="20"/>
                <w:shd w:val="clear" w:color="auto" w:fill="FFFFFF"/>
              </w:rPr>
              <w:t>przesuwna zaślepka obiektywu kamery internetowej wbudowanej w laptopa (zasłonka na kamerkę laptopa)</w:t>
            </w:r>
            <w:r w:rsidRPr="003843B4">
              <w:rPr>
                <w:rFonts w:ascii="Arial" w:hAnsi="Arial" w:cs="Arial"/>
                <w:b/>
                <w:sz w:val="20"/>
                <w:szCs w:val="20"/>
              </w:rPr>
              <w:t>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Default="00E34936" w:rsidP="00CA4DAC">
            <w:pPr>
              <w:shd w:val="clear" w:color="auto" w:fill="FFFFFF"/>
              <w:spacing w:after="0" w:line="240" w:lineRule="auto"/>
              <w:ind w:left="180" w:right="180"/>
              <w:jc w:val="center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Zaślepka na kamerę z grafiką zadrukowaną z logo MPG,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 xml:space="preserve"> </w:t>
            </w:r>
            <w:r w:rsidR="007637A6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 xml:space="preserve">wraz z </w:t>
            </w: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kartą informacyjną zadrukowaną dwustronnie z logo MPG. Całość zapakowana w torebeczkę z polipropylenu o wysokiej przeźroczystości.</w:t>
            </w:r>
          </w:p>
          <w:p w:rsidR="00E34936" w:rsidRPr="003843B4" w:rsidRDefault="00E34936" w:rsidP="00CA4DA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80" w:right="180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Pakiety spakowane po 20/30 lub więcej sztuk dla łatwiejszego przechowywania i dystrybucji.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1133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Fonts w:ascii="Arial" w:hAnsi="Arial" w:cs="Arial"/>
                <w:b/>
                <w:color w:val="333538"/>
                <w:sz w:val="20"/>
                <w:szCs w:val="20"/>
                <w:shd w:val="clear" w:color="auto" w:fill="FFFFFF"/>
              </w:rPr>
              <w:t>komplet maseczka z logo MPG oraz filtrem wymiennym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Wielorazowa maska bawełniana 2-warstwowa z elastyczną gumką na uszy i z drucikiem na nos.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WŁAŚCIWOŚCI :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wysokiej jakości bawełna o gęstym splocie,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- 2 warstwy (optymalne do swobodnego oddychania),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 xml:space="preserve">- musi posiadać kieszeń na wymienny </w:t>
            </w:r>
            <w:proofErr w:type="spellStart"/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fitr</w:t>
            </w:r>
            <w:proofErr w:type="spellEnd"/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filtr typu FFP2/N95 PM2.5,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gumki na uszy,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drucik na nos,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kolor maski : czarny</w:t>
            </w:r>
            <w:r w:rsidR="00042D10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/granatowy</w:t>
            </w: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- nadruk:</w:t>
            </w:r>
            <w:r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bCs/>
                <w:color w:val="222222"/>
                <w:sz w:val="20"/>
                <w:szCs w:val="20"/>
                <w:lang w:eastAsia="pl-PL"/>
              </w:rPr>
              <w:t>logo MPG w prawym górnym rogu maseczki, kolor nadruku: biały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krój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 xml:space="preserve"> dostosowany do osób noszących okulary</w:t>
            </w: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prać w temp. 60 stopni,</w:t>
            </w:r>
          </w:p>
          <w:p w:rsidR="00E34936" w:rsidRPr="003843B4" w:rsidRDefault="00E34936" w:rsidP="00CA4DAC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222222"/>
                <w:sz w:val="20"/>
                <w:szCs w:val="20"/>
                <w:lang w:eastAsia="pl-PL"/>
              </w:rPr>
              <w:t>- rozmiar uniwersalny.</w:t>
            </w:r>
          </w:p>
          <w:p w:rsidR="00E34936" w:rsidRPr="009A6443" w:rsidRDefault="00E34936" w:rsidP="00CA4DAC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843B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Maseczki wraz z filtrami zapakowane w transparentny woreczek foliowy w sterylnych warunkach i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oznaczony logotypem określonym w Rozdziale VI SOPZ </w:t>
            </w:r>
            <w:r w:rsidRPr="003843B4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</w:t>
            </w:r>
          </w:p>
        </w:tc>
      </w:tr>
      <w:tr w:rsidR="00E34936" w:rsidRPr="003843B4" w:rsidTr="008C0256">
        <w:trPr>
          <w:trHeight w:val="159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Style w:val="text-field-mini"/>
                <w:rFonts w:ascii="Arial" w:hAnsi="Arial" w:cs="Arial"/>
                <w:b/>
                <w:sz w:val="20"/>
                <w:szCs w:val="20"/>
              </w:rPr>
              <w:t xml:space="preserve">zestaw piśmienniczy w pudełku </w:t>
            </w:r>
            <w:r w:rsidRPr="003843B4">
              <w:rPr>
                <w:rFonts w:ascii="Arial" w:hAnsi="Arial" w:cs="Arial"/>
                <w:b/>
                <w:sz w:val="20"/>
                <w:szCs w:val="20"/>
              </w:rPr>
              <w:t>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Zestaw składający się z dwóch długopisów (w tym długopis kulkowy) w tekturowym pudełku. Elegancki, błyszczący korpus długopisów.  Długopis kulkowy zabezpieczony przed wysychaniem.</w:t>
            </w:r>
          </w:p>
          <w:p w:rsidR="00E34936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Wymiary: około 175 x 60 x 25 mm</w:t>
            </w:r>
          </w:p>
          <w:p w:rsidR="00E34936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pudełka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czarny, nadruk logo MPG w kolorze białym.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  <w:tr w:rsidR="00E34936" w:rsidRPr="003843B4" w:rsidTr="008C0256">
        <w:trPr>
          <w:trHeight w:val="69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CA4DAC">
            <w:pPr>
              <w:pStyle w:val="Default"/>
              <w:spacing w:line="256" w:lineRule="auto"/>
              <w:jc w:val="center"/>
              <w:rPr>
                <w:rStyle w:val="text-field-mini"/>
                <w:rFonts w:ascii="Arial" w:hAnsi="Arial" w:cs="Arial"/>
                <w:b/>
                <w:sz w:val="20"/>
                <w:szCs w:val="20"/>
              </w:rPr>
            </w:pPr>
            <w:r w:rsidRPr="003843B4">
              <w:rPr>
                <w:rStyle w:val="text-field-mini"/>
                <w:rFonts w:ascii="Arial" w:hAnsi="Arial" w:cs="Arial"/>
                <w:b/>
                <w:sz w:val="20"/>
                <w:szCs w:val="20"/>
              </w:rPr>
              <w:t>zestaw 2 bezprzewodowych słuchawek z logo MPG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Zestaw 2 bezprzewodowych słuchawek stereo Bluetooth TWS 5.0 z wbudowaną baterią 45 </w:t>
            </w:r>
            <w:proofErr w:type="spellStart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mAh</w:t>
            </w:r>
            <w:proofErr w:type="spellEnd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 Czas odtwarzania ok. 3 godziny; kabel do ładowania micro USB;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Zapakowane w pudełko, które działa również jako stacja ładująca z akumulatorem Li-</w:t>
            </w:r>
            <w:proofErr w:type="spellStart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ion</w:t>
            </w:r>
            <w:proofErr w:type="spellEnd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250 </w:t>
            </w:r>
            <w:proofErr w:type="spellStart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mAh</w:t>
            </w:r>
            <w:proofErr w:type="spellEnd"/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Wymiary:</w:t>
            </w:r>
            <w:r w:rsidR="00BC4E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ok.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9</w:t>
            </w:r>
            <w:r w:rsidR="00042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4,1</w:t>
            </w:r>
            <w:r w:rsidR="00042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3,1 </w:t>
            </w:r>
            <w:r w:rsidR="00042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cm</w:t>
            </w:r>
          </w:p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Waga:</w:t>
            </w:r>
            <w:r w:rsidR="00042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ok.</w:t>
            </w: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0.1 kg</w:t>
            </w:r>
          </w:p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Kolor: biały</w:t>
            </w:r>
          </w:p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Nadruk logo MPG czerwony</w:t>
            </w:r>
          </w:p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Materiał: Plasti</w:t>
            </w:r>
            <w:r w:rsidR="00042D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  <w:p w:rsidR="00E34936" w:rsidRPr="003843B4" w:rsidRDefault="00E34936" w:rsidP="00CA4DAC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Możliwe techniki nadruku: etykieta cyfrowa (naklejka)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936" w:rsidRPr="003843B4" w:rsidRDefault="00E34936" w:rsidP="00CA4D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43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500</w:t>
            </w:r>
          </w:p>
        </w:tc>
      </w:tr>
    </w:tbl>
    <w:p w:rsidR="00E34936" w:rsidRPr="003843B4" w:rsidRDefault="00E34936" w:rsidP="00E34936">
      <w:pPr>
        <w:rPr>
          <w:rFonts w:ascii="Arial" w:hAnsi="Arial" w:cs="Arial"/>
          <w:b/>
          <w:bCs/>
          <w:sz w:val="20"/>
          <w:szCs w:val="20"/>
        </w:rPr>
      </w:pPr>
    </w:p>
    <w:p w:rsidR="00E34936" w:rsidRPr="003843B4" w:rsidRDefault="00E34936" w:rsidP="00E34936">
      <w:pPr>
        <w:rPr>
          <w:rFonts w:ascii="Arial" w:hAnsi="Arial" w:cs="Arial"/>
          <w:b/>
          <w:bCs/>
          <w:sz w:val="20"/>
          <w:szCs w:val="20"/>
        </w:rPr>
      </w:pPr>
    </w:p>
    <w:p w:rsidR="00E34936" w:rsidRPr="003843B4" w:rsidRDefault="00E34936" w:rsidP="00E3493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Pr="003843B4">
        <w:rPr>
          <w:rFonts w:ascii="Arial" w:hAnsi="Arial" w:cs="Arial"/>
          <w:b/>
          <w:bCs/>
          <w:sz w:val="20"/>
          <w:szCs w:val="20"/>
        </w:rPr>
        <w:t>. Przykłady wzorów graficznych do zamieszczenia na materiałach informacyjnych</w:t>
      </w:r>
    </w:p>
    <w:p w:rsidR="00E34936" w:rsidRPr="003843B4" w:rsidRDefault="00E34936" w:rsidP="008C0256">
      <w:pPr>
        <w:jc w:val="center"/>
        <w:rPr>
          <w:rFonts w:ascii="Arial" w:hAnsi="Arial" w:cs="Arial"/>
          <w:sz w:val="20"/>
          <w:szCs w:val="20"/>
        </w:rPr>
      </w:pPr>
      <w:r w:rsidRPr="003843B4">
        <w:rPr>
          <w:rFonts w:ascii="Arial" w:hAnsi="Arial" w:cs="Arial"/>
          <w:sz w:val="20"/>
          <w:szCs w:val="20"/>
        </w:rPr>
        <w:object w:dxaOrig="13041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05pt;height:51.35pt" o:ole="">
            <v:imagedata r:id="rId9" o:title=""/>
          </v:shape>
          <o:OLEObject Type="Embed" ProgID="PBrush" ShapeID="_x0000_i1025" DrawAspect="Content" ObjectID="_1687001201" r:id="rId10"/>
        </w:object>
      </w:r>
    </w:p>
    <w:sectPr w:rsidR="00E34936" w:rsidRPr="003843B4" w:rsidSect="00FC6658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F67" w:rsidRDefault="000F1F67">
      <w:pPr>
        <w:spacing w:after="0" w:line="240" w:lineRule="auto"/>
      </w:pPr>
      <w:r>
        <w:separator/>
      </w:r>
    </w:p>
  </w:endnote>
  <w:endnote w:type="continuationSeparator" w:id="0">
    <w:p w:rsidR="000F1F67" w:rsidRDefault="000F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306641"/>
      <w:docPartObj>
        <w:docPartGallery w:val="Page Numbers (Bottom of Page)"/>
        <w:docPartUnique/>
      </w:docPartObj>
    </w:sdtPr>
    <w:sdtEndPr/>
    <w:sdtContent>
      <w:p w:rsidR="008A556F" w:rsidRDefault="00A608DF" w:rsidP="00B02F0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3843B4">
          <w:rPr>
            <w:rFonts w:ascii="Arial" w:hAnsi="Arial" w:cs="Arial"/>
            <w:sz w:val="20"/>
            <w:szCs w:val="20"/>
          </w:rPr>
          <w:object w:dxaOrig="13041" w:dyaOrig="1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534.05pt;height:51.35pt" o:ole="">
              <v:imagedata r:id="rId1" o:title=""/>
            </v:shape>
            <o:OLEObject Type="Embed" ProgID="PBrush" ShapeID="_x0000_i1026" DrawAspect="Content" ObjectID="_1687001202" r:id="rId2"/>
          </w:object>
        </w:r>
      </w:p>
      <w:p w:rsidR="008A556F" w:rsidRPr="00B02F0A" w:rsidRDefault="00A608DF" w:rsidP="00B02F0A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2A7A">
          <w:rPr>
            <w:noProof/>
          </w:rPr>
          <w:t>2</w:t>
        </w:r>
        <w:r>
          <w:fldChar w:fldCharType="end"/>
        </w:r>
      </w:p>
    </w:sdtContent>
  </w:sdt>
  <w:p w:rsidR="008A556F" w:rsidRDefault="007F2A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F67" w:rsidRDefault="000F1F67">
      <w:pPr>
        <w:spacing w:after="0" w:line="240" w:lineRule="auto"/>
      </w:pPr>
      <w:r>
        <w:separator/>
      </w:r>
    </w:p>
  </w:footnote>
  <w:footnote w:type="continuationSeparator" w:id="0">
    <w:p w:rsidR="000F1F67" w:rsidRDefault="000F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1012"/>
    <w:multiLevelType w:val="multilevel"/>
    <w:tmpl w:val="6B08A7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F"/>
    <w:rsid w:val="0003558D"/>
    <w:rsid w:val="00042D10"/>
    <w:rsid w:val="000F1F67"/>
    <w:rsid w:val="000F2020"/>
    <w:rsid w:val="001B1F42"/>
    <w:rsid w:val="00432C0D"/>
    <w:rsid w:val="00506DE0"/>
    <w:rsid w:val="00516FAF"/>
    <w:rsid w:val="005D1EA2"/>
    <w:rsid w:val="006C7E9D"/>
    <w:rsid w:val="007637A6"/>
    <w:rsid w:val="007F2A7A"/>
    <w:rsid w:val="008166A2"/>
    <w:rsid w:val="00875C21"/>
    <w:rsid w:val="008C0256"/>
    <w:rsid w:val="00A45803"/>
    <w:rsid w:val="00A608DF"/>
    <w:rsid w:val="00AD6D64"/>
    <w:rsid w:val="00BC4E0C"/>
    <w:rsid w:val="00E34936"/>
    <w:rsid w:val="00FC24FD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8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8DF"/>
    <w:pPr>
      <w:ind w:left="720"/>
      <w:contextualSpacing/>
    </w:pPr>
  </w:style>
  <w:style w:type="paragraph" w:customStyle="1" w:styleId="Default">
    <w:name w:val="Default"/>
    <w:rsid w:val="00A60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08DF"/>
    <w:rPr>
      <w:b/>
      <w:bCs/>
    </w:rPr>
  </w:style>
  <w:style w:type="character" w:customStyle="1" w:styleId="text-field-mini">
    <w:name w:val="text-field-mini"/>
    <w:basedOn w:val="Domylnaczcionkaakapitu"/>
    <w:rsid w:val="00A608DF"/>
  </w:style>
  <w:style w:type="paragraph" w:styleId="NormalnyWeb">
    <w:name w:val="Normal (Web)"/>
    <w:basedOn w:val="Normalny"/>
    <w:uiPriority w:val="99"/>
    <w:unhideWhenUsed/>
    <w:rsid w:val="00A6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8DF"/>
  </w:style>
  <w:style w:type="character" w:styleId="Hipercze">
    <w:name w:val="Hyperlink"/>
    <w:basedOn w:val="Domylnaczcionkaakapitu"/>
    <w:uiPriority w:val="99"/>
    <w:unhideWhenUsed/>
    <w:rsid w:val="00A608D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8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8DF"/>
    <w:pPr>
      <w:ind w:left="720"/>
      <w:contextualSpacing/>
    </w:pPr>
  </w:style>
  <w:style w:type="paragraph" w:customStyle="1" w:styleId="Default">
    <w:name w:val="Default"/>
    <w:rsid w:val="00A60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608DF"/>
    <w:rPr>
      <w:b/>
      <w:bCs/>
    </w:rPr>
  </w:style>
  <w:style w:type="character" w:customStyle="1" w:styleId="text-field-mini">
    <w:name w:val="text-field-mini"/>
    <w:basedOn w:val="Domylnaczcionkaakapitu"/>
    <w:rsid w:val="00A608DF"/>
  </w:style>
  <w:style w:type="paragraph" w:styleId="NormalnyWeb">
    <w:name w:val="Normal (Web)"/>
    <w:basedOn w:val="Normalny"/>
    <w:uiPriority w:val="99"/>
    <w:unhideWhenUsed/>
    <w:rsid w:val="00A6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0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8DF"/>
  </w:style>
  <w:style w:type="character" w:styleId="Hipercze">
    <w:name w:val="Hyperlink"/>
    <w:basedOn w:val="Domylnaczcionkaakapitu"/>
    <w:uiPriority w:val="99"/>
    <w:unhideWhenUsed/>
    <w:rsid w:val="00A608D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zedsiebiorczosc-technologia/marka-polskiej-gospodark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1713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Kuśmider</dc:creator>
  <cp:lastModifiedBy>Daria Kusmider</cp:lastModifiedBy>
  <cp:revision>11</cp:revision>
  <dcterms:created xsi:type="dcterms:W3CDTF">2021-07-02T12:58:00Z</dcterms:created>
  <dcterms:modified xsi:type="dcterms:W3CDTF">2021-07-05T12:40:00Z</dcterms:modified>
</cp:coreProperties>
</file>