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70C7A2AD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AC742E">
        <w:rPr>
          <w:b/>
          <w:bCs/>
          <w:sz w:val="20"/>
          <w:szCs w:val="20"/>
        </w:rPr>
        <w:t>7</w:t>
      </w:r>
      <w:r w:rsidR="006A02EB" w:rsidRPr="001341D3">
        <w:rPr>
          <w:b/>
          <w:bCs/>
          <w:sz w:val="20"/>
          <w:szCs w:val="20"/>
        </w:rPr>
        <w:t xml:space="preserve">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(pełna nazwa/firma, adres, w zależności od podmiotu: NIP/PESEL, KRS/CEiDG)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 xml:space="preserve">reprezentowany przez: …………………………………………………..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1FC27BE4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>w zakresie przesłanek wykluczenia, o których mowa w art. 5k rozporządzenia 833/2014 i art. 7 ustawy z dnia 13 kwietnia 2022 r. o szczególnych rozwiązaniach w zakresie przeciwdziałania wspieraniu agresji na Ukrainę oraz służących ochronie bezpieczeństwa narodowego (Dz. U. z 202</w:t>
      </w:r>
      <w:r w:rsidR="00FA2A9B">
        <w:rPr>
          <w:b/>
          <w:bCs/>
          <w:sz w:val="22"/>
          <w:szCs w:val="22"/>
        </w:rPr>
        <w:t>5</w:t>
      </w:r>
      <w:r w:rsidR="00EF6F94">
        <w:rPr>
          <w:b/>
          <w:bCs/>
          <w:sz w:val="22"/>
          <w:szCs w:val="22"/>
        </w:rPr>
        <w:t xml:space="preserve"> r. poz. 5</w:t>
      </w:r>
      <w:r w:rsidR="00FA2A9B">
        <w:rPr>
          <w:b/>
          <w:bCs/>
          <w:sz w:val="22"/>
          <w:szCs w:val="22"/>
        </w:rPr>
        <w:t>14</w:t>
      </w:r>
      <w:r w:rsidR="00EF6F94">
        <w:rPr>
          <w:b/>
          <w:bCs/>
          <w:sz w:val="22"/>
          <w:szCs w:val="22"/>
        </w:rPr>
        <w:t xml:space="preserve">)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353B1500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6B225FF9" w14:textId="77777777" w:rsidR="00AC742E" w:rsidRPr="000D223D" w:rsidRDefault="00AC742E" w:rsidP="00AC742E">
      <w:pPr>
        <w:tabs>
          <w:tab w:val="right" w:leader="underscore" w:pos="8683"/>
        </w:tabs>
        <w:rPr>
          <w:rFonts w:cs="Arial"/>
          <w:b/>
        </w:rPr>
      </w:pPr>
      <w:r w:rsidRPr="000D223D">
        <w:rPr>
          <w:rFonts w:cs="Arial"/>
          <w:b/>
        </w:rPr>
        <w:t>Działania ochrony czynnej w rezerwatach przyrody województwa podkarpackiego</w:t>
      </w:r>
    </w:p>
    <w:p w14:paraId="351621EB" w14:textId="5CB7848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znak s</w:t>
      </w:r>
      <w:r w:rsidR="00BB6021" w:rsidRPr="0073789D">
        <w:rPr>
          <w:sz w:val="22"/>
          <w:szCs w:val="22"/>
        </w:rPr>
        <w:t>prawy</w:t>
      </w:r>
      <w:r w:rsidR="006F702E">
        <w:rPr>
          <w:sz w:val="22"/>
          <w:szCs w:val="22"/>
        </w:rPr>
        <w:t>:</w:t>
      </w:r>
      <w:r w:rsidR="00BB6021" w:rsidRPr="0073789D">
        <w:rPr>
          <w:sz w:val="22"/>
          <w:szCs w:val="22"/>
        </w:rPr>
        <w:t xml:space="preserve"> WPN.261.</w:t>
      </w:r>
      <w:r w:rsidR="00AC742E">
        <w:rPr>
          <w:sz w:val="22"/>
          <w:szCs w:val="22"/>
        </w:rPr>
        <w:t>8</w:t>
      </w:r>
      <w:r w:rsidR="001E6D7A">
        <w:rPr>
          <w:sz w:val="22"/>
          <w:szCs w:val="22"/>
        </w:rPr>
        <w:t>.2025.AT</w:t>
      </w:r>
      <w:r w:rsidR="00F141E9">
        <w:rPr>
          <w:sz w:val="22"/>
          <w:szCs w:val="22"/>
        </w:rPr>
        <w:t>.</w:t>
      </w:r>
    </w:p>
    <w:p w14:paraId="651ADD23" w14:textId="1B01F4B9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 xml:space="preserve"> </w:t>
      </w: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lastRenderedPageBreak/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6 ustawy P</w:t>
      </w:r>
      <w:r w:rsidR="00EF6F94">
        <w:rPr>
          <w:sz w:val="22"/>
          <w:szCs w:val="22"/>
        </w:rPr>
        <w:t>ZP,</w:t>
      </w:r>
    </w:p>
    <w:p w14:paraId="3A7F2436" w14:textId="794078EE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0" w:name="_Hlk192589252"/>
      <w:r>
        <w:rPr>
          <w:sz w:val="22"/>
          <w:szCs w:val="22"/>
        </w:rPr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art. 7 ustawy z dnia 13 kwietnia 2022 r. o szczególnych rozwiązaniach w zakresie przeciwdziałania wspieraniu agresji na Ukrainę oraz służących ochronie bezpieczeństwa narodowego (D</w:t>
      </w:r>
      <w:r w:rsidR="003C194E">
        <w:rPr>
          <w:sz w:val="22"/>
          <w:szCs w:val="22"/>
        </w:rPr>
        <w:t>z</w:t>
      </w:r>
      <w:r>
        <w:rPr>
          <w:sz w:val="22"/>
          <w:szCs w:val="22"/>
        </w:rPr>
        <w:t>. U. z 202</w:t>
      </w:r>
      <w:r w:rsidR="00FA2A9B">
        <w:rPr>
          <w:sz w:val="22"/>
          <w:szCs w:val="22"/>
        </w:rPr>
        <w:t>5</w:t>
      </w:r>
      <w:r>
        <w:rPr>
          <w:sz w:val="22"/>
          <w:szCs w:val="22"/>
        </w:rPr>
        <w:t xml:space="preserve"> r. poz.</w:t>
      </w:r>
      <w:r w:rsidR="00FA2A9B">
        <w:rPr>
          <w:sz w:val="22"/>
          <w:szCs w:val="22"/>
        </w:rPr>
        <w:t>514</w:t>
      </w:r>
      <w:r>
        <w:rPr>
          <w:sz w:val="22"/>
          <w:szCs w:val="22"/>
        </w:rPr>
        <w:t xml:space="preserve">) </w:t>
      </w:r>
      <w:bookmarkEnd w:id="0"/>
      <w:r w:rsidR="00EF6F94">
        <w:rPr>
          <w:sz w:val="22"/>
          <w:szCs w:val="22"/>
        </w:rPr>
        <w:t xml:space="preserve">określonych w rozdziale VIII ust. 5 </w:t>
      </w:r>
      <w:r w:rsidR="00195B75">
        <w:rPr>
          <w:sz w:val="22"/>
          <w:szCs w:val="22"/>
        </w:rPr>
        <w:br/>
      </w:r>
      <w:r w:rsidR="00EF6F94">
        <w:rPr>
          <w:sz w:val="22"/>
          <w:szCs w:val="22"/>
        </w:rPr>
        <w:t>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 w:rsidSect="00AC742E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5A31" w14:textId="77777777" w:rsidR="0073789D" w:rsidRDefault="0073789D" w:rsidP="0073789D">
      <w:pPr>
        <w:spacing w:after="0" w:line="240" w:lineRule="auto"/>
      </w:pPr>
      <w:r>
        <w:separator/>
      </w:r>
    </w:p>
  </w:endnote>
  <w:endnote w:type="continuationSeparator" w:id="0">
    <w:p w14:paraId="78846F09" w14:textId="77777777" w:rsidR="0073789D" w:rsidRDefault="0073789D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919E" w14:textId="7A88B817" w:rsidR="00AC742E" w:rsidRDefault="00AC742E">
    <w:pPr>
      <w:pStyle w:val="Stopka"/>
    </w:pPr>
    <w:r>
      <w:rPr>
        <w:noProof/>
        <w14:ligatures w14:val="standardContextual"/>
      </w:rPr>
      <w:drawing>
        <wp:inline distT="0" distB="0" distL="0" distR="0" wp14:anchorId="6A0B40D1" wp14:editId="73FCC6E6">
          <wp:extent cx="5760720" cy="990600"/>
          <wp:effectExtent l="0" t="0" r="0" b="0"/>
          <wp:docPr id="209698854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98854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DF89" w14:textId="77777777" w:rsidR="0073789D" w:rsidRDefault="0073789D" w:rsidP="0073789D">
      <w:pPr>
        <w:spacing w:after="0" w:line="240" w:lineRule="auto"/>
      </w:pPr>
      <w:r>
        <w:separator/>
      </w:r>
    </w:p>
  </w:footnote>
  <w:footnote w:type="continuationSeparator" w:id="0">
    <w:p w14:paraId="33BBD0EF" w14:textId="77777777" w:rsidR="0073789D" w:rsidRDefault="0073789D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C742E" w14:paraId="134AE033" w14:textId="77777777" w:rsidTr="00685D9C">
      <w:tc>
        <w:tcPr>
          <w:tcW w:w="4911" w:type="dxa"/>
          <w:vAlign w:val="center"/>
        </w:tcPr>
        <w:p w14:paraId="3F2CDC96" w14:textId="77777777" w:rsidR="00AC742E" w:rsidRDefault="00AC742E" w:rsidP="00AC742E">
          <w:pPr>
            <w:pStyle w:val="Nagwek"/>
          </w:pPr>
          <w:r>
            <w:rPr>
              <w:noProof/>
            </w:rPr>
            <w:drawing>
              <wp:inline distT="0" distB="0" distL="0" distR="0" wp14:anchorId="3A87BA7A" wp14:editId="0409ABC5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371748A6" w14:textId="77777777" w:rsidR="00AC742E" w:rsidRDefault="00AC742E" w:rsidP="00AC742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020F690E" wp14:editId="243DF250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03CB707" w14:textId="7AFC80F1" w:rsidR="00AC742E" w:rsidRDefault="00AC742E" w:rsidP="00AC742E">
    <w:pPr>
      <w:pStyle w:val="Nagwek"/>
      <w:tabs>
        <w:tab w:val="clear" w:pos="4536"/>
        <w:tab w:val="clear" w:pos="9072"/>
        <w:tab w:val="left" w:pos="2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6314444">
    <w:abstractNumId w:val="0"/>
  </w:num>
  <w:num w:numId="2" w16cid:durableId="162013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3"/>
    <w:rsid w:val="00054086"/>
    <w:rsid w:val="0006453C"/>
    <w:rsid w:val="00075C64"/>
    <w:rsid w:val="00087980"/>
    <w:rsid w:val="000D51A4"/>
    <w:rsid w:val="000D5CB7"/>
    <w:rsid w:val="001341D3"/>
    <w:rsid w:val="00193563"/>
    <w:rsid w:val="00195B75"/>
    <w:rsid w:val="0019727E"/>
    <w:rsid w:val="001E6D7A"/>
    <w:rsid w:val="00200B1F"/>
    <w:rsid w:val="00263928"/>
    <w:rsid w:val="00277B3E"/>
    <w:rsid w:val="002F1E52"/>
    <w:rsid w:val="00302296"/>
    <w:rsid w:val="00360D12"/>
    <w:rsid w:val="003C194E"/>
    <w:rsid w:val="004024EF"/>
    <w:rsid w:val="00420B60"/>
    <w:rsid w:val="00452488"/>
    <w:rsid w:val="004A1913"/>
    <w:rsid w:val="004B6FD6"/>
    <w:rsid w:val="005121C4"/>
    <w:rsid w:val="005D33F5"/>
    <w:rsid w:val="00637FEA"/>
    <w:rsid w:val="0067199B"/>
    <w:rsid w:val="006A02EB"/>
    <w:rsid w:val="006E3559"/>
    <w:rsid w:val="006F702E"/>
    <w:rsid w:val="0073789D"/>
    <w:rsid w:val="007B28B8"/>
    <w:rsid w:val="007E582E"/>
    <w:rsid w:val="008215CD"/>
    <w:rsid w:val="008F0724"/>
    <w:rsid w:val="00974F41"/>
    <w:rsid w:val="009A11E9"/>
    <w:rsid w:val="009B08B4"/>
    <w:rsid w:val="009B6550"/>
    <w:rsid w:val="00A1122D"/>
    <w:rsid w:val="00A61E70"/>
    <w:rsid w:val="00AC742E"/>
    <w:rsid w:val="00AE207A"/>
    <w:rsid w:val="00AF2207"/>
    <w:rsid w:val="00B97F64"/>
    <w:rsid w:val="00BB6021"/>
    <w:rsid w:val="00C47D60"/>
    <w:rsid w:val="00D06C43"/>
    <w:rsid w:val="00D22D5E"/>
    <w:rsid w:val="00DC11A0"/>
    <w:rsid w:val="00ED0409"/>
    <w:rsid w:val="00EF6F94"/>
    <w:rsid w:val="00F141E9"/>
    <w:rsid w:val="00F3655A"/>
    <w:rsid w:val="00FA2A9B"/>
    <w:rsid w:val="00FA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table" w:styleId="Tabela-Siatka">
    <w:name w:val="Table Grid"/>
    <w:basedOn w:val="Standardowy"/>
    <w:uiPriority w:val="99"/>
    <w:rsid w:val="00AC742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23</cp:revision>
  <cp:lastPrinted>2025-03-11T11:47:00Z</cp:lastPrinted>
  <dcterms:created xsi:type="dcterms:W3CDTF">2024-06-27T08:09:00Z</dcterms:created>
  <dcterms:modified xsi:type="dcterms:W3CDTF">2025-06-24T08:27:00Z</dcterms:modified>
</cp:coreProperties>
</file>