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79" w:rsidRDefault="00B93ED8" w:rsidP="00B93ED8">
      <w:pPr>
        <w:pStyle w:val="Style1"/>
        <w:widowControl/>
        <w:spacing w:before="53"/>
        <w:ind w:left="1440" w:firstLine="720"/>
        <w:jc w:val="right"/>
        <w:rPr>
          <w:rStyle w:val="FontStyle21"/>
          <w:rFonts w:eastAsiaTheme="minorEastAsia"/>
        </w:rPr>
      </w:pPr>
      <w:bookmarkStart w:id="0" w:name="_GoBack"/>
      <w:bookmarkEnd w:id="0"/>
      <w:r>
        <w:rPr>
          <w:rStyle w:val="FontStyle21"/>
        </w:rPr>
        <w:t xml:space="preserve">    </w:t>
      </w:r>
      <w:r w:rsidR="00622A79" w:rsidRPr="00377BB1">
        <w:rPr>
          <w:rStyle w:val="FontStyle21"/>
        </w:rPr>
        <w:t xml:space="preserve">Warszawa </w:t>
      </w:r>
      <w:r w:rsidR="00377BB1">
        <w:rPr>
          <w:rStyle w:val="FontStyle21"/>
        </w:rPr>
        <w:t>25</w:t>
      </w:r>
      <w:r w:rsidR="00D835DE" w:rsidRPr="00377BB1">
        <w:rPr>
          <w:rStyle w:val="FontStyle21"/>
        </w:rPr>
        <w:t>.05.</w:t>
      </w:r>
      <w:r w:rsidR="00622A79" w:rsidRPr="00377BB1">
        <w:rPr>
          <w:rStyle w:val="FontStyle21"/>
        </w:rPr>
        <w:t>20</w:t>
      </w:r>
      <w:r w:rsidR="00AE094E" w:rsidRPr="00377BB1">
        <w:rPr>
          <w:rStyle w:val="FontStyle21"/>
        </w:rPr>
        <w:t>2</w:t>
      </w:r>
      <w:r w:rsidR="00377BB1" w:rsidRPr="00377BB1">
        <w:rPr>
          <w:rStyle w:val="FontStyle21"/>
        </w:rPr>
        <w:t>2</w:t>
      </w:r>
      <w:r w:rsidR="000F2350" w:rsidRPr="00377BB1">
        <w:rPr>
          <w:rStyle w:val="FontStyle21"/>
        </w:rPr>
        <w:t> r.</w:t>
      </w:r>
    </w:p>
    <w:p w:rsidR="00587247" w:rsidRDefault="00587247">
      <w:pPr>
        <w:pStyle w:val="Style1"/>
        <w:widowControl/>
        <w:spacing w:before="53"/>
        <w:rPr>
          <w:rStyle w:val="FontStyle21"/>
        </w:rPr>
      </w:pPr>
    </w:p>
    <w:p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sidR="00262C01">
        <w:rPr>
          <w:rStyle w:val="FontStyle21"/>
        </w:rPr>
        <w:t xml:space="preserve"> obsunięcie się ziemi, </w:t>
      </w:r>
      <w:r>
        <w:rPr>
          <w:rStyle w:val="FontStyle21"/>
        </w:rPr>
        <w:t>lawinę</w:t>
      </w:r>
      <w:r w:rsidR="00262C01" w:rsidRPr="00262C01">
        <w:rPr>
          <w:rStyle w:val="FontStyle21"/>
        </w:rPr>
        <w:t xml:space="preserve"> </w:t>
      </w:r>
      <w:r w:rsidR="00894AA2">
        <w:rPr>
          <w:rStyle w:val="FontStyle21"/>
        </w:rPr>
        <w:t>lub suszę w środku trwałym.</w:t>
      </w:r>
      <w:r w:rsidR="003D313E">
        <w:rPr>
          <w:rStyle w:val="FontStyle21"/>
        </w:rPr>
        <w:t xml:space="preserve"> </w:t>
      </w:r>
    </w:p>
    <w:p w:rsidR="00252BBD" w:rsidRDefault="00252BBD" w:rsidP="007654F4">
      <w:pPr>
        <w:pStyle w:val="Style1"/>
        <w:widowControl/>
        <w:spacing w:before="53"/>
        <w:rPr>
          <w:rStyle w:val="FontStyle22"/>
          <w:rFonts w:eastAsiaTheme="minorEastAsia"/>
        </w:rPr>
      </w:pPr>
    </w:p>
    <w:p w:rsidR="002F2344" w:rsidRDefault="00D131BC" w:rsidP="00894AA2">
      <w:pPr>
        <w:pStyle w:val="Style2"/>
        <w:widowControl/>
        <w:spacing w:before="101" w:line="413" w:lineRule="exact"/>
        <w:ind w:firstLine="284"/>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grad, deszcz nawalny, ujemne skutki przezimowania, przymrozki wiosenne, powódź, huragan, piorun, obsunięcie się ziemi</w:t>
      </w:r>
      <w:r w:rsidR="00262C01">
        <w:rPr>
          <w:rStyle w:val="FontStyle22"/>
        </w:rPr>
        <w:t>,</w:t>
      </w:r>
      <w:r>
        <w:rPr>
          <w:rStyle w:val="FontStyle22"/>
        </w:rPr>
        <w:t xml:space="preserve"> lawinę </w:t>
      </w:r>
      <w:r w:rsidR="00262C01">
        <w:rPr>
          <w:rStyle w:val="FontStyle22"/>
        </w:rPr>
        <w:t>lub</w:t>
      </w:r>
      <w:r w:rsidR="00262C01" w:rsidRPr="00262C01">
        <w:rPr>
          <w:rStyle w:val="FontStyle22"/>
        </w:rPr>
        <w:t xml:space="preserve"> suszę </w:t>
      </w:r>
      <w:r w:rsidR="00262C01">
        <w:rPr>
          <w:rStyle w:val="FontStyle22"/>
        </w:rPr>
        <w:t>(</w:t>
      </w:r>
      <w:r w:rsidR="00262C01" w:rsidRPr="00262C01">
        <w:rPr>
          <w:rStyle w:val="FontStyle22"/>
        </w:rPr>
        <w:t>w środku trwałym</w:t>
      </w:r>
      <w:r w:rsidR="00262C01">
        <w:rPr>
          <w:rStyle w:val="FontStyle22"/>
        </w:rPr>
        <w:t>)</w:t>
      </w:r>
      <w:r w:rsidR="00262C01" w:rsidRPr="00262C01">
        <w:rPr>
          <w:rStyle w:val="FontStyle22"/>
        </w:rPr>
        <w:t xml:space="preserve"> </w:t>
      </w:r>
      <w:r>
        <w:rPr>
          <w:rStyle w:val="FontStyle22"/>
        </w:rPr>
        <w:t>w rozumieniu przepisów o ubezpieczeniac</w:t>
      </w:r>
      <w:r w:rsidR="00642BAA">
        <w:rPr>
          <w:rStyle w:val="FontStyle22"/>
        </w:rPr>
        <w:t>h upraw rolnych i </w:t>
      </w:r>
      <w:r>
        <w:rPr>
          <w:rStyle w:val="FontStyle22"/>
        </w:rPr>
        <w:t>zwierząt gospodarskich</w:t>
      </w:r>
      <w:r w:rsidR="002F2344">
        <w:rPr>
          <w:rStyle w:val="FontStyle22"/>
        </w:rPr>
        <w:t>.</w:t>
      </w:r>
    </w:p>
    <w:p w:rsidR="002F2344" w:rsidRDefault="002F2344" w:rsidP="00894AA2">
      <w:pPr>
        <w:pStyle w:val="Style2"/>
        <w:widowControl/>
        <w:spacing w:before="101" w:line="413" w:lineRule="exact"/>
        <w:ind w:firstLine="284"/>
        <w:rPr>
          <w:rStyle w:val="FontStyle22"/>
        </w:rPr>
      </w:pPr>
    </w:p>
    <w:p w:rsidR="00532C70" w:rsidRDefault="002F2344" w:rsidP="00894AA2">
      <w:pPr>
        <w:pStyle w:val="Style2"/>
        <w:widowControl/>
        <w:spacing w:before="101" w:line="413" w:lineRule="exact"/>
        <w:ind w:firstLine="284"/>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w:t>
      </w:r>
      <w:r w:rsidR="00262C01">
        <w:rPr>
          <w:rStyle w:val="FontStyle22"/>
        </w:rPr>
        <w:t>,</w:t>
      </w:r>
      <w:r w:rsidRPr="002F2344">
        <w:rPr>
          <w:rStyle w:val="FontStyle22"/>
        </w:rPr>
        <w:t xml:space="preserve"> lawinę </w:t>
      </w:r>
      <w:r w:rsidR="00262C01">
        <w:rPr>
          <w:rStyle w:val="FontStyle22"/>
        </w:rPr>
        <w:t>lub suszę (w </w:t>
      </w:r>
      <w:r w:rsidR="00262C01" w:rsidRPr="00262C01">
        <w:rPr>
          <w:rStyle w:val="FontStyle22"/>
        </w:rPr>
        <w:t xml:space="preserve">środku trwałym) </w:t>
      </w:r>
      <w:r w:rsidRPr="002F2344">
        <w:rPr>
          <w:rStyle w:val="FontStyle22"/>
        </w:rPr>
        <w:t>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rsidR="00894AA2" w:rsidRDefault="00894AA2" w:rsidP="00894AA2">
      <w:pPr>
        <w:pStyle w:val="Style2"/>
        <w:widowControl/>
        <w:spacing w:before="101" w:line="413" w:lineRule="exact"/>
        <w:ind w:firstLine="284"/>
        <w:rPr>
          <w:rStyle w:val="FontStyle22"/>
          <w:b/>
        </w:rPr>
      </w:pPr>
    </w:p>
    <w:p w:rsidR="00D376EF" w:rsidRPr="00894AA2" w:rsidRDefault="00D376EF" w:rsidP="00894AA2">
      <w:pPr>
        <w:pStyle w:val="Style2"/>
        <w:widowControl/>
        <w:spacing w:before="101" w:line="413" w:lineRule="exact"/>
        <w:ind w:firstLine="284"/>
        <w:rPr>
          <w:rStyle w:val="FontStyle22"/>
          <w:b/>
        </w:rPr>
      </w:pPr>
      <w:r w:rsidRPr="00894AA2">
        <w:rPr>
          <w:rStyle w:val="FontStyle22"/>
          <w:b/>
        </w:rPr>
        <w:t xml:space="preserve">Zgłaszanie przez producentów rolnych wniosków o oszacowanie strat w uprawach rolnych </w:t>
      </w:r>
      <w:r w:rsidR="00262C01" w:rsidRPr="00894AA2">
        <w:rPr>
          <w:rStyle w:val="FontStyle22"/>
          <w:b/>
        </w:rPr>
        <w:t xml:space="preserve">(nie stanowiących środek trwały) </w:t>
      </w:r>
      <w:r w:rsidRPr="00894AA2">
        <w:rPr>
          <w:rStyle w:val="FontStyle22"/>
          <w:b/>
        </w:rPr>
        <w:t>spowodowanych przez suszę i sporządzanie protokołu dokonuje się poprzez aplikacje publiczną, bez udziału Komisji.</w:t>
      </w:r>
    </w:p>
    <w:p w:rsidR="00532C70" w:rsidRDefault="00532C70">
      <w:pPr>
        <w:pStyle w:val="Style3"/>
        <w:widowControl/>
        <w:spacing w:line="240" w:lineRule="exact"/>
        <w:rPr>
          <w:sz w:val="20"/>
          <w:szCs w:val="20"/>
        </w:rPr>
      </w:pPr>
    </w:p>
    <w:p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zalania terenów wskutek deszczu nawalnego,</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lastRenderedPageBreak/>
        <w:t>spływu wód po zboczach lub stokach na terenach górskich i podgórskich.</w:t>
      </w:r>
    </w:p>
    <w:p w:rsidR="00532C70" w:rsidRDefault="00D131BC">
      <w:pPr>
        <w:pStyle w:val="Style3"/>
        <w:widowControl/>
        <w:rPr>
          <w:rStyle w:val="FontStyle22"/>
        </w:rPr>
      </w:pPr>
      <w:r>
        <w:rPr>
          <w:rStyle w:val="FontStyle22"/>
        </w:rPr>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oznaczają szkody spowodowane wymarznięciem, wymoknięciem, wyprzeniem,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rsidR="00532C70" w:rsidRDefault="00532C70">
      <w:pPr>
        <w:widowControl/>
        <w:rPr>
          <w:sz w:val="2"/>
          <w:szCs w:val="2"/>
        </w:rPr>
      </w:pP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usuwanie się ziemi - uważa się szkody powstałe wskutek ruchów ziemi na stokach;</w:t>
      </w:r>
    </w:p>
    <w:p w:rsidR="00532C70" w:rsidRDefault="00D131BC">
      <w:pPr>
        <w:pStyle w:val="Style5"/>
        <w:widowControl/>
        <w:tabs>
          <w:tab w:val="left" w:pos="278"/>
        </w:tabs>
        <w:spacing w:before="53" w:line="418" w:lineRule="exact"/>
        <w:ind w:left="278"/>
        <w:rPr>
          <w:rStyle w:val="FontStyle22"/>
        </w:rPr>
      </w:pPr>
      <w:r>
        <w:rPr>
          <w:rStyle w:val="FontStyle22"/>
        </w:rPr>
        <w:lastRenderedPageBreak/>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rsidR="00DF0B17" w:rsidRDefault="00E629AE" w:rsidP="00E629AE">
      <w:pPr>
        <w:pStyle w:val="Style2"/>
        <w:widowControl/>
        <w:spacing w:before="101" w:line="413" w:lineRule="exact"/>
        <w:rPr>
          <w:rStyle w:val="FontStyle22"/>
          <w:b/>
        </w:rPr>
      </w:pPr>
      <w:r w:rsidRPr="007654F4">
        <w:rPr>
          <w:rStyle w:val="FontStyle22"/>
          <w:b/>
        </w:rPr>
        <w:t>Warunkiem oszacowania przez Komisję powołaną przez Wojewodę szkód spowodowanych przez grad, deszcz nawalny, ujemne skutki przezimowania, przymrozki wiosenne, powódź, huragan, piorun, obsunięcie się ziemi</w:t>
      </w:r>
      <w:r w:rsidR="00967489">
        <w:rPr>
          <w:rStyle w:val="FontStyle22"/>
          <w:b/>
        </w:rPr>
        <w:t xml:space="preserve">, </w:t>
      </w:r>
      <w:r w:rsidRPr="007654F4">
        <w:rPr>
          <w:rStyle w:val="FontStyle22"/>
          <w:b/>
        </w:rPr>
        <w:t xml:space="preserve">lawinę </w:t>
      </w:r>
      <w:r w:rsidR="00967489" w:rsidRPr="00967489">
        <w:rPr>
          <w:rStyle w:val="FontStyle22"/>
          <w:b/>
        </w:rPr>
        <w:t xml:space="preserve">lub suszę w środku trwałym </w:t>
      </w:r>
      <w:r w:rsidRPr="007654F4">
        <w:rPr>
          <w:rStyle w:val="FontStyle22"/>
          <w:b/>
        </w:rPr>
        <w:t xml:space="preserve">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rsidR="00E629AE" w:rsidRPr="004450C0" w:rsidRDefault="00DF0B17" w:rsidP="002941DC">
      <w:pPr>
        <w:pStyle w:val="Style2"/>
        <w:widowControl/>
        <w:spacing w:before="101" w:line="413" w:lineRule="exact"/>
        <w:rPr>
          <w:rStyle w:val="FontStyle22"/>
          <w:b/>
          <w:color w:val="000000" w:themeColor="text1"/>
        </w:rPr>
      </w:pPr>
      <w:r w:rsidRPr="004450C0">
        <w:rPr>
          <w:rStyle w:val="FontStyle22"/>
          <w:b/>
          <w:color w:val="000000" w:themeColor="text1"/>
        </w:rPr>
        <w:t xml:space="preserve">Ponadto producent rolny składając wniosek o oszacowanie szkód zobowiązany jest </w:t>
      </w:r>
      <w:r w:rsidR="006C1C23" w:rsidRPr="004450C0">
        <w:rPr>
          <w:rStyle w:val="FontStyle22"/>
          <w:b/>
          <w:color w:val="000000" w:themeColor="text1"/>
        </w:rPr>
        <w:t xml:space="preserve">do określenia na piśmie czy </w:t>
      </w:r>
      <w:r w:rsidR="002941DC" w:rsidRPr="004450C0">
        <w:rPr>
          <w:rStyle w:val="FontStyle22"/>
          <w:b/>
          <w:color w:val="000000" w:themeColor="text1"/>
        </w:rPr>
        <w:t xml:space="preserve">wnioskował albo będzie wnioskował </w:t>
      </w:r>
      <w:r w:rsidR="00562764" w:rsidRPr="004450C0">
        <w:rPr>
          <w:rStyle w:val="FontStyle22"/>
          <w:b/>
          <w:color w:val="000000" w:themeColor="text1"/>
        </w:rPr>
        <w:t xml:space="preserve">w roku bieżącym </w:t>
      </w:r>
      <w:r w:rsidR="002941DC" w:rsidRPr="004450C0">
        <w:rPr>
          <w:rStyle w:val="FontStyle22"/>
          <w:b/>
          <w:color w:val="000000" w:themeColor="text1"/>
        </w:rPr>
        <w:t xml:space="preserve">o oszacowanie </w:t>
      </w:r>
      <w:r w:rsidR="00F80743" w:rsidRPr="004450C0">
        <w:rPr>
          <w:rStyle w:val="FontStyle22"/>
          <w:b/>
          <w:color w:val="000000" w:themeColor="text1"/>
        </w:rPr>
        <w:t xml:space="preserve">szkód w uprawach rolnych spowodowanych wystąpieniem suszy. </w:t>
      </w:r>
    </w:p>
    <w:p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w:t>
      </w:r>
      <w:r w:rsidR="00967489">
        <w:rPr>
          <w:rStyle w:val="FontStyle22"/>
          <w:b/>
        </w:rPr>
        <w:t>y</w:t>
      </w:r>
      <w:r w:rsidR="001F30CB">
        <w:rPr>
          <w:rStyle w:val="FontStyle22"/>
          <w:b/>
        </w:rPr>
        <w:t xml:space="preserve">. </w:t>
      </w:r>
    </w:p>
    <w:p w:rsidR="001B6BE3" w:rsidRDefault="001B6BE3" w:rsidP="00E629AE">
      <w:pPr>
        <w:pStyle w:val="Style2"/>
        <w:widowControl/>
        <w:spacing w:before="101" w:line="413" w:lineRule="exact"/>
        <w:rPr>
          <w:rStyle w:val="FontStyle22"/>
          <w:b/>
        </w:rPr>
      </w:pPr>
    </w:p>
    <w:p w:rsidR="00532C70" w:rsidRDefault="00BB47DE" w:rsidP="00BB47DE">
      <w:pPr>
        <w:pStyle w:val="Style3"/>
        <w:widowControl/>
        <w:spacing w:before="101"/>
        <w:rPr>
          <w:rStyle w:val="FontStyle22"/>
        </w:rPr>
      </w:pPr>
      <w:r>
        <w:rPr>
          <w:rStyle w:val="FontStyle22"/>
        </w:rPr>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t>
      </w:r>
      <w:r w:rsidR="00D131BC">
        <w:rPr>
          <w:rStyle w:val="FontStyle22"/>
        </w:rPr>
        <w:lastRenderedPageBreak/>
        <w:t>wszystkich wyliczeń w protokole wówczas należy dokonać wyliczeń na podstawie danych Instytutu Ekonomiki Rolnictwa i Gospodarki Żywnościowej -</w:t>
      </w:r>
      <w:r w:rsidR="00E54F48">
        <w:rPr>
          <w:rStyle w:val="FontStyle22"/>
        </w:rPr>
        <w:t xml:space="preserve"> </w:t>
      </w:r>
      <w:r w:rsidR="00D131BC">
        <w:rPr>
          <w:rStyle w:val="FontStyle22"/>
        </w:rPr>
        <w:t>Państwowego Instytutu Badawczego,</w:t>
      </w:r>
      <w:r w:rsidR="002675FB" w:rsidRPr="002675FB">
        <w:t xml:space="preserve"> </w:t>
      </w:r>
      <w:r w:rsidR="002675FB" w:rsidRPr="002675FB">
        <w:rPr>
          <w:rStyle w:val="FontStyle22"/>
        </w:rPr>
        <w:t>dla danego regionu FADN</w:t>
      </w:r>
      <w:r w:rsidR="002675FB">
        <w:rPr>
          <w:rStyle w:val="FontStyle22"/>
        </w:rPr>
        <w:t>,</w:t>
      </w:r>
      <w:r w:rsidR="00D131BC">
        <w:rPr>
          <w:rStyle w:val="FontStyle22"/>
        </w:rPr>
        <w:t xml:space="preserve">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67489" w:rsidRPr="00D439FB">
        <w:rPr>
          <w:rStyle w:val="FontStyle22"/>
        </w:rPr>
        <w:t>202</w:t>
      </w:r>
      <w:r w:rsidR="00636666">
        <w:rPr>
          <w:rStyle w:val="FontStyle22"/>
        </w:rPr>
        <w:t>2</w:t>
      </w:r>
      <w:r w:rsidR="00967489" w:rsidRPr="00D439FB">
        <w:rPr>
          <w:rStyle w:val="FontStyle22"/>
        </w:rPr>
        <w:t xml:space="preserve">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636666">
        <w:rPr>
          <w:rStyle w:val="FontStyle22"/>
        </w:rPr>
        <w:t>2022</w:t>
      </w:r>
      <w:r w:rsidR="00967489">
        <w:rPr>
          <w:rStyle w:val="FontStyle22"/>
        </w:rPr>
        <w:t xml:space="preserve"> </w:t>
      </w:r>
      <w:r w:rsidR="00D131BC">
        <w:rPr>
          <w:rStyle w:val="FontStyle22"/>
        </w:rPr>
        <w:t xml:space="preserve">r. - </w:t>
      </w:r>
      <w:r w:rsidR="00B833B4" w:rsidRPr="00B833B4">
        <w:rPr>
          <w:rStyle w:val="FontStyle22"/>
        </w:rPr>
        <w:t>NZA</w:t>
      </w:r>
      <w:r w:rsidR="00D131BC">
        <w:rPr>
          <w:rStyle w:val="FontStyle22"/>
        </w:rPr>
        <w:t>".</w:t>
      </w:r>
    </w:p>
    <w:p w:rsidR="00191F54" w:rsidRDefault="00191F54">
      <w:pPr>
        <w:pStyle w:val="Style3"/>
        <w:widowControl/>
        <w:spacing w:before="58" w:line="240" w:lineRule="auto"/>
        <w:jc w:val="left"/>
        <w:rPr>
          <w:rStyle w:val="FontStyle22"/>
        </w:rPr>
      </w:pPr>
    </w:p>
    <w:p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koni</w:t>
      </w:r>
      <w:r w:rsidR="00636666">
        <w:rPr>
          <w:rStyle w:val="FontStyle22"/>
        </w:rPr>
        <w:t xml:space="preserve">, kóz </w:t>
      </w:r>
      <w:r w:rsidR="00F822C8">
        <w:rPr>
          <w:rStyle w:val="FontStyle22"/>
        </w:rPr>
        <w:t>1 rocznych</w:t>
      </w:r>
      <w:r w:rsidR="00636666">
        <w:rPr>
          <w:rStyle w:val="FontStyle22"/>
        </w:rPr>
        <w:t xml:space="preserve"> i starszych</w:t>
      </w:r>
      <w:r w:rsidR="00D131BC" w:rsidRPr="004F07AF">
        <w:rPr>
          <w:rStyle w:val="FontStyle22"/>
        </w:rPr>
        <w:t xml:space="preserve">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rsidR="00B7439F" w:rsidRDefault="00B7439F" w:rsidP="00B7439F">
      <w:pPr>
        <w:pStyle w:val="Style3"/>
        <w:spacing w:line="360" w:lineRule="auto"/>
        <w:ind w:left="37"/>
        <w:rPr>
          <w:rStyle w:val="FontStyle22"/>
        </w:rPr>
      </w:pPr>
    </w:p>
    <w:p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rsidR="007952C8" w:rsidRDefault="007952C8">
      <w:pPr>
        <w:pStyle w:val="Style3"/>
        <w:widowControl/>
        <w:spacing w:line="240" w:lineRule="exact"/>
        <w:rPr>
          <w:sz w:val="20"/>
          <w:szCs w:val="20"/>
        </w:rPr>
      </w:pPr>
    </w:p>
    <w:p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rsidR="00532C70" w:rsidRDefault="00532C70">
      <w:pPr>
        <w:pStyle w:val="Style3"/>
        <w:widowControl/>
        <w:spacing w:line="240" w:lineRule="exact"/>
        <w:rPr>
          <w:sz w:val="20"/>
          <w:szCs w:val="20"/>
        </w:rPr>
      </w:pPr>
    </w:p>
    <w:p w:rsidR="00532C70" w:rsidRDefault="00D131BC">
      <w:pPr>
        <w:pStyle w:val="Style3"/>
        <w:widowControl/>
        <w:spacing w:before="62" w:line="240" w:lineRule="auto"/>
        <w:rPr>
          <w:rStyle w:val="FontStyle22"/>
        </w:rPr>
      </w:pPr>
      <w:r>
        <w:rPr>
          <w:rStyle w:val="FontStyle22"/>
        </w:rPr>
        <w:t>Tabela 1. Podział województw na regiony FADN.</w:t>
      </w:r>
    </w:p>
    <w:p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rsidR="00107089" w:rsidRPr="00D131BC" w:rsidRDefault="00107089" w:rsidP="004839D2">
            <w:pPr>
              <w:pStyle w:val="Style14"/>
              <w:widowControl/>
              <w:rPr>
                <w:rStyle w:val="FontStyle22"/>
              </w:rPr>
            </w:pPr>
          </w:p>
        </w:tc>
      </w:tr>
      <w:tr w:rsidR="00532C70" w:rsidRPr="00D131BC"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787"/>
              <w:rPr>
                <w:rStyle w:val="FontStyle22"/>
              </w:rPr>
            </w:pPr>
            <w:r w:rsidRPr="00D131BC">
              <w:rPr>
                <w:rStyle w:val="FontStyle22"/>
              </w:rPr>
              <w:t>D</w:t>
            </w:r>
          </w:p>
        </w:tc>
      </w:tr>
      <w:tr w:rsidR="00532C70" w:rsidRPr="00D131BC"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małopolskie</w:t>
            </w:r>
          </w:p>
        </w:tc>
      </w:tr>
      <w:tr w:rsidR="00532C70" w:rsidRPr="00D131BC"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podkarpackie</w:t>
            </w:r>
          </w:p>
        </w:tc>
      </w:tr>
      <w:tr w:rsidR="00532C70" w:rsidRPr="00D131BC"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śląskie</w:t>
            </w:r>
          </w:p>
        </w:tc>
      </w:tr>
      <w:tr w:rsidR="00532C70" w:rsidRPr="00D131BC"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świętokrzyskie</w:t>
            </w:r>
          </w:p>
        </w:tc>
      </w:tr>
    </w:tbl>
    <w:p w:rsidR="00532C70" w:rsidRDefault="00532C70">
      <w:pPr>
        <w:pStyle w:val="Style3"/>
        <w:widowControl/>
        <w:spacing w:line="240" w:lineRule="exact"/>
        <w:rPr>
          <w:sz w:val="20"/>
          <w:szCs w:val="20"/>
        </w:rPr>
      </w:pPr>
    </w:p>
    <w:p w:rsidR="00532C70" w:rsidRDefault="00D131BC">
      <w:pPr>
        <w:pStyle w:val="Style3"/>
        <w:widowControl/>
        <w:spacing w:before="221"/>
        <w:rPr>
          <w:rStyle w:val="FontStyle22"/>
        </w:rPr>
      </w:pPr>
      <w:r>
        <w:rPr>
          <w:rStyle w:val="FontStyle22"/>
        </w:rPr>
        <w:lastRenderedPageBreak/>
        <w:t xml:space="preserve">W formularzu protokołu w wersji pt. „Wzór protokołu szacowania szkód </w:t>
      </w:r>
      <w:r>
        <w:rPr>
          <w:rStyle w:val="FontStyle21"/>
        </w:rPr>
        <w:t xml:space="preserve">z danymi </w:t>
      </w:r>
      <w:r>
        <w:rPr>
          <w:rStyle w:val="FontStyle22"/>
        </w:rPr>
        <w:t xml:space="preserve">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967489">
        <w:rPr>
          <w:rStyle w:val="FontStyle22"/>
        </w:rPr>
        <w:t>202</w:t>
      </w:r>
      <w:r w:rsidR="00636666">
        <w:rPr>
          <w:rStyle w:val="FontStyle22"/>
        </w:rPr>
        <w:t>2</w:t>
      </w:r>
      <w:r w:rsidR="00967489">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rsidR="00532C70" w:rsidRDefault="00532C70">
      <w:pPr>
        <w:pStyle w:val="Style2"/>
        <w:widowControl/>
        <w:spacing w:line="240" w:lineRule="exact"/>
        <w:jc w:val="left"/>
        <w:rPr>
          <w:sz w:val="20"/>
          <w:szCs w:val="20"/>
        </w:rPr>
      </w:pPr>
    </w:p>
    <w:p w:rsidR="00532C70" w:rsidRDefault="00D131BC">
      <w:pPr>
        <w:pStyle w:val="Style2"/>
        <w:widowControl/>
        <w:spacing w:before="178" w:line="413" w:lineRule="exact"/>
        <w:jc w:val="left"/>
        <w:rPr>
          <w:rStyle w:val="FontStyle22"/>
        </w:rPr>
      </w:pPr>
      <w:r>
        <w:rPr>
          <w:rStyle w:val="FontStyle22"/>
        </w:rPr>
        <w:t>Ustalenia wysokości szkody dokonuje poprzez lustrację na miejscu komisja powołana przez wojewodę, właściwego ze względu na miejsce wystąpienia szkód:</w:t>
      </w:r>
    </w:p>
    <w:p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 xml:space="preserve">dwukrotnie, </w:t>
      </w:r>
      <w:r w:rsidR="001D460B">
        <w:rPr>
          <w:rStyle w:val="FontStyle22"/>
        </w:rPr>
        <w:t xml:space="preserve">w przypadku </w:t>
      </w:r>
      <w:r>
        <w:rPr>
          <w:rStyle w:val="FontStyle22"/>
        </w:rPr>
        <w:t>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rsidR="002E4707" w:rsidRDefault="002E4707">
      <w:pPr>
        <w:pStyle w:val="Style3"/>
        <w:widowControl/>
        <w:spacing w:line="240" w:lineRule="exact"/>
        <w:rPr>
          <w:sz w:val="20"/>
          <w:szCs w:val="20"/>
        </w:rPr>
      </w:pPr>
    </w:p>
    <w:p w:rsidR="008342C8" w:rsidRDefault="008342C8">
      <w:pPr>
        <w:pStyle w:val="Style3"/>
        <w:widowControl/>
        <w:spacing w:line="240" w:lineRule="exact"/>
        <w:rPr>
          <w:sz w:val="20"/>
          <w:szCs w:val="20"/>
        </w:rPr>
      </w:pPr>
    </w:p>
    <w:p w:rsidR="000B6435" w:rsidRDefault="00D131BC" w:rsidP="00182AF8">
      <w:pPr>
        <w:pStyle w:val="Style3"/>
        <w:widowControl/>
        <w:spacing w:line="360" w:lineRule="auto"/>
        <w:ind w:firstLine="466"/>
        <w:rPr>
          <w:rStyle w:val="FontStyle22"/>
        </w:rPr>
      </w:pPr>
      <w:r>
        <w:rPr>
          <w:rStyle w:val="FontStyle22"/>
        </w:rPr>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rsidR="00182AF8" w:rsidRPr="001D460B" w:rsidRDefault="000B6435" w:rsidP="00CA2B88">
      <w:pPr>
        <w:pStyle w:val="Style3"/>
        <w:widowControl/>
        <w:spacing w:line="360" w:lineRule="auto"/>
        <w:ind w:firstLine="466"/>
        <w:rPr>
          <w:rStyle w:val="FontStyle22"/>
          <w:b/>
        </w:rPr>
      </w:pPr>
      <w:r w:rsidRPr="001D460B">
        <w:rPr>
          <w:rStyle w:val="FontStyle22"/>
          <w:b/>
        </w:rPr>
        <w:t>W</w:t>
      </w:r>
      <w:r w:rsidR="002B22CA" w:rsidRPr="001D460B">
        <w:rPr>
          <w:rStyle w:val="FontStyle22"/>
          <w:b/>
        </w:rPr>
        <w:t xml:space="preserve"> przypadku, gdy producent rolny </w:t>
      </w:r>
      <w:r w:rsidR="00CA2B88" w:rsidRPr="001D460B">
        <w:rPr>
          <w:rStyle w:val="FontStyle22"/>
          <w:b/>
        </w:rPr>
        <w:t xml:space="preserve">deklarował w danym roku składanie wniosku o oszacowanie szkód w uprawach rolnych spowodowanych wystąpieniem suszy </w:t>
      </w:r>
      <w:r w:rsidR="002B22CA" w:rsidRPr="001D460B">
        <w:rPr>
          <w:rStyle w:val="FontStyle22"/>
          <w:b/>
        </w:rPr>
        <w:t>Komisja składa protokół oszacowania szkód wojewodzie właściwemu ze względu na miejsce powstania tych szkód niezwłocznie po otrzymaniu od wojewody, który powołał tę komisję</w:t>
      </w:r>
      <w:r w:rsidR="005419E6" w:rsidRPr="001D460B">
        <w:rPr>
          <w:rStyle w:val="FontStyle22"/>
          <w:b/>
        </w:rPr>
        <w:t>,</w:t>
      </w:r>
      <w:r w:rsidR="00146C0F" w:rsidRPr="001D460B">
        <w:rPr>
          <w:rStyle w:val="FontStyle22"/>
          <w:b/>
        </w:rPr>
        <w:t xml:space="preserve"> informacji o </w:t>
      </w:r>
      <w:r w:rsidR="002B22CA" w:rsidRPr="001D460B">
        <w:rPr>
          <w:rStyle w:val="FontStyle22"/>
          <w:b/>
        </w:rPr>
        <w:t>wysokości szkód spowodowanych przez suszę w uprawach rolnych, nie później niż do dnia 15 listopada</w:t>
      </w:r>
      <w:r w:rsidR="00DB127E" w:rsidRPr="001D460B">
        <w:rPr>
          <w:rStyle w:val="FontStyle22"/>
          <w:b/>
        </w:rPr>
        <w:t xml:space="preserve"> </w:t>
      </w:r>
      <w:r w:rsidR="00182AF8" w:rsidRPr="001D460B">
        <w:rPr>
          <w:rStyle w:val="FontStyle22"/>
          <w:b/>
        </w:rPr>
        <w:t>danego roku</w:t>
      </w:r>
      <w:r w:rsidR="00DB127E" w:rsidRPr="001D460B">
        <w:rPr>
          <w:rStyle w:val="FontStyle22"/>
          <w:b/>
        </w:rPr>
        <w:t>.</w:t>
      </w:r>
    </w:p>
    <w:p w:rsidR="002B22CA" w:rsidRPr="00182AF8" w:rsidRDefault="002B22CA" w:rsidP="00182AF8">
      <w:pPr>
        <w:pStyle w:val="Style3"/>
        <w:widowControl/>
        <w:spacing w:line="360" w:lineRule="auto"/>
        <w:rPr>
          <w:rStyle w:val="FontStyle22"/>
        </w:rPr>
      </w:pPr>
    </w:p>
    <w:p w:rsidR="00532C70" w:rsidRDefault="00D131BC" w:rsidP="005B2E11">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w:t>
      </w:r>
      <w:r w:rsidR="005B2E11">
        <w:rPr>
          <w:rStyle w:val="FontStyle22"/>
        </w:rPr>
        <w:t>ch</w:t>
      </w:r>
      <w:r w:rsidR="00E729C1" w:rsidRPr="00182AF8">
        <w:rPr>
          <w:rStyle w:val="FontStyle22"/>
        </w:rPr>
        <w:t xml:space="preserve"> zjawisk atmosferyczny</w:t>
      </w:r>
      <w:r w:rsidR="005B2E11">
        <w:rPr>
          <w:rStyle w:val="FontStyle22"/>
        </w:rPr>
        <w:t>ch</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rsidR="00532C70" w:rsidRDefault="00532C70">
      <w:pPr>
        <w:pStyle w:val="Style3"/>
        <w:widowControl/>
        <w:spacing w:line="240" w:lineRule="exact"/>
        <w:jc w:val="left"/>
        <w:rPr>
          <w:sz w:val="20"/>
          <w:szCs w:val="20"/>
        </w:rPr>
      </w:pPr>
    </w:p>
    <w:p w:rsidR="00532C70" w:rsidRDefault="00D131BC">
      <w:pPr>
        <w:pStyle w:val="Style3"/>
        <w:widowControl/>
        <w:spacing w:before="5" w:line="240" w:lineRule="auto"/>
        <w:jc w:val="left"/>
        <w:rPr>
          <w:rStyle w:val="FontStyle22"/>
        </w:rPr>
      </w:pPr>
      <w:r>
        <w:rPr>
          <w:rStyle w:val="FontStyle22"/>
        </w:rPr>
        <w:t>1) w przypadku szacowania szkód w uprawach rolnych:</w:t>
      </w:r>
    </w:p>
    <w:p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w:t>
      </w:r>
      <w:r w:rsidR="005B2E11">
        <w:rPr>
          <w:rStyle w:val="FontStyle22"/>
        </w:rPr>
        <w:t>,</w:t>
      </w:r>
      <w:r>
        <w:rPr>
          <w:rStyle w:val="FontStyle22"/>
        </w:rPr>
        <w:t xml:space="preserve"> </w:t>
      </w:r>
    </w:p>
    <w:p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rsidR="00532C70" w:rsidRDefault="00D131BC" w:rsidP="006A1FDD">
      <w:pPr>
        <w:pStyle w:val="Style5"/>
        <w:widowControl/>
        <w:numPr>
          <w:ilvl w:val="0"/>
          <w:numId w:val="7"/>
        </w:numPr>
        <w:tabs>
          <w:tab w:val="left" w:pos="586"/>
        </w:tabs>
        <w:ind w:left="586"/>
        <w:rPr>
          <w:rStyle w:val="FontStyle22"/>
        </w:rPr>
      </w:pPr>
      <w:r>
        <w:rPr>
          <w:rStyle w:val="FontStyle22"/>
        </w:rPr>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rsidR="00532C70" w:rsidRDefault="00532C70">
      <w:pPr>
        <w:pStyle w:val="Style12"/>
        <w:widowControl/>
        <w:spacing w:line="240" w:lineRule="exact"/>
        <w:rPr>
          <w:sz w:val="20"/>
          <w:szCs w:val="20"/>
        </w:rPr>
      </w:pPr>
    </w:p>
    <w:p w:rsidR="00532C70" w:rsidRDefault="00D131BC" w:rsidP="005B2E11">
      <w:pPr>
        <w:pStyle w:val="Style3"/>
        <w:widowControl/>
        <w:spacing w:before="168"/>
        <w:ind w:left="426" w:firstLine="10"/>
        <w:rPr>
          <w:rStyle w:val="FontStyle22"/>
        </w:rPr>
      </w:pPr>
      <w:r>
        <w:rPr>
          <w:rStyle w:val="FontStyle22"/>
        </w:rPr>
        <w:t xml:space="preserve">Dla potrzeb protokołu </w:t>
      </w:r>
      <w:r w:rsidR="002A74C3">
        <w:rPr>
          <w:rStyle w:val="FontStyle22"/>
        </w:rPr>
        <w:t>o</w:t>
      </w:r>
      <w:r>
        <w:rPr>
          <w:rStyle w:val="FontStyle22"/>
        </w:rPr>
        <w:t>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atmosferycznego jest taki sam</w:t>
      </w:r>
      <w:r w:rsidR="005B2E11">
        <w:rPr>
          <w:rStyle w:val="FontStyle22"/>
        </w:rPr>
        <w:t xml:space="preserve">. Jako jedną pozycję należy wpisać sumę wszystkich </w:t>
      </w:r>
      <w:r w:rsidR="0029419B">
        <w:rPr>
          <w:rStyle w:val="FontStyle22"/>
        </w:rPr>
        <w:t>p</w:t>
      </w:r>
      <w:r w:rsidR="005B2E11">
        <w:rPr>
          <w:rStyle w:val="FontStyle22"/>
        </w:rPr>
        <w:t>ó</w:t>
      </w:r>
      <w:r w:rsidR="0029419B">
        <w:rPr>
          <w:rStyle w:val="FontStyle22"/>
        </w:rPr>
        <w:t>l uprawow</w:t>
      </w:r>
      <w:r w:rsidR="005B2E11">
        <w:rPr>
          <w:rStyle w:val="FontStyle22"/>
        </w:rPr>
        <w:t>ych</w:t>
      </w:r>
      <w:r w:rsidR="0029419B">
        <w:rPr>
          <w:rStyle w:val="FontStyle22"/>
        </w:rPr>
        <w:t xml:space="preserve"> danej rośliny, któr</w:t>
      </w:r>
      <w:r w:rsidR="00A06C6A">
        <w:rPr>
          <w:rStyle w:val="FontStyle22"/>
        </w:rPr>
        <w:t>e nie uległy uszkodzeniu w </w:t>
      </w:r>
      <w:r w:rsidR="0029419B">
        <w:rPr>
          <w:rStyle w:val="FontStyle22"/>
        </w:rPr>
        <w:t xml:space="preserve">wyniku wystąpienia danego niekorzystnego zjawiska atmosferycznego. </w:t>
      </w:r>
      <w:r>
        <w:rPr>
          <w:rStyle w:val="FontStyle22"/>
        </w:rPr>
        <w:t>Nazwy upraw powinny być zgodne z wykazem danych dla regionów FADN.</w:t>
      </w:r>
    </w:p>
    <w:p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w:t>
      </w:r>
      <w:r w:rsidR="005B2E11">
        <w:rPr>
          <w:rStyle w:val="FontStyle22"/>
        </w:rPr>
        <w:t>– wysokość szkód nie może być wyższa niż</w:t>
      </w:r>
      <w:r>
        <w:rPr>
          <w:rStyle w:val="FontStyle22"/>
        </w:rPr>
        <w:t xml:space="preserve">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374622">
        <w:rPr>
          <w:rStyle w:val="FontStyle22"/>
        </w:rPr>
        <w:t xml:space="preserve">, przy czym </w:t>
      </w:r>
      <w:r w:rsidR="005B2E11">
        <w:rPr>
          <w:rStyle w:val="FontStyle22"/>
        </w:rPr>
        <w:t xml:space="preserve">minimalny poziom strat w odniesieniu do pojedynczego środka trwałego </w:t>
      </w:r>
      <w:r w:rsidR="00374622">
        <w:rPr>
          <w:rStyle w:val="FontStyle22"/>
        </w:rPr>
        <w:t>musi być wyższy od kwoty</w:t>
      </w:r>
      <w:r w:rsidR="005B2E11">
        <w:rPr>
          <w:rStyle w:val="FontStyle22"/>
        </w:rPr>
        <w:t xml:space="preserve"> 3 350 zł</w:t>
      </w:r>
      <w:r w:rsidR="00653A8B">
        <w:rPr>
          <w:rStyle w:val="FontStyle22"/>
        </w:rPr>
        <w:t>;</w:t>
      </w:r>
    </w:p>
    <w:p w:rsidR="00532C70" w:rsidRDefault="00D131BC" w:rsidP="006A1FDD">
      <w:pPr>
        <w:pStyle w:val="Style5"/>
        <w:widowControl/>
        <w:numPr>
          <w:ilvl w:val="0"/>
          <w:numId w:val="9"/>
        </w:numPr>
        <w:tabs>
          <w:tab w:val="left" w:pos="269"/>
        </w:tabs>
        <w:ind w:left="269" w:hanging="269"/>
        <w:rPr>
          <w:rStyle w:val="FontStyle22"/>
        </w:rPr>
      </w:pPr>
      <w:r>
        <w:rPr>
          <w:rStyle w:val="FontStyle22"/>
        </w:rPr>
        <w:t>w przypadku szacowania szkód w sadzie, lub innej plantacji roślin wieloletnich, których okres użytkowania jest dłuższy niż 5 lat</w:t>
      </w:r>
      <w:r w:rsidR="00374622">
        <w:rPr>
          <w:rStyle w:val="FontStyle22"/>
        </w:rPr>
        <w:t xml:space="preserve"> jako szkód w środkach trwałych</w:t>
      </w:r>
      <w:r w:rsidRPr="0072489A">
        <w:rPr>
          <w:rStyle w:val="FontStyle22"/>
        </w:rPr>
        <w:t xml:space="preserve"> uwzględnia się wartość bieżącą roślin (tj. w zależności od wieku, gęstości nasadzeń szt./ha oraz podkładki) oraz współczynnik oceny bonitacyjnej wartości bieżącej (bez utraconych korzyści); do wykorzystania na</w:t>
      </w:r>
      <w:r>
        <w:rPr>
          <w:rStyle w:val="FontStyle22"/>
        </w:rPr>
        <w:t xml:space="preserve"> stronie internetowej MRiRW - pomoc opracowanie Krzysztofa Zmarlickiego - Określanie wartości plantacji kultur wieloletnich udostępnione nieodpłatnie przez Polską Federację Stowarzyszeń Rzeczoznawców Majątkowych</w:t>
      </w:r>
      <w:r w:rsidR="00374622">
        <w:rPr>
          <w:rStyle w:val="FontStyle22"/>
        </w:rPr>
        <w:t xml:space="preserve">. Uwzględniając obowiązujące przepisy jako szkody w środkach trwałych nie mogą być szacowane szkody w uprawach </w:t>
      </w:r>
      <w:r w:rsidR="00374622" w:rsidRPr="0072489A">
        <w:rPr>
          <w:rStyle w:val="FontStyle22"/>
        </w:rPr>
        <w:t>truskawek, plantacj</w:t>
      </w:r>
      <w:r w:rsidR="00374622">
        <w:rPr>
          <w:rStyle w:val="FontStyle22"/>
        </w:rPr>
        <w:t>ach</w:t>
      </w:r>
      <w:r w:rsidR="00374622" w:rsidRPr="0072489A">
        <w:rPr>
          <w:rStyle w:val="FontStyle22"/>
        </w:rPr>
        <w:t xml:space="preserve"> choinek</w:t>
      </w:r>
      <w:r w:rsidR="00CA4BBF">
        <w:rPr>
          <w:rStyle w:val="FontStyle22"/>
        </w:rPr>
        <w:t xml:space="preserve">, </w:t>
      </w:r>
      <w:r w:rsidR="00374622" w:rsidRPr="0072489A">
        <w:rPr>
          <w:rStyle w:val="FontStyle22"/>
        </w:rPr>
        <w:t>roślin na cele energetyczne</w:t>
      </w:r>
      <w:r w:rsidR="00CA4BBF">
        <w:rPr>
          <w:rStyle w:val="FontStyle22"/>
        </w:rPr>
        <w:t xml:space="preserve"> oraz roślin ozdobnych</w:t>
      </w:r>
      <w:r>
        <w:rPr>
          <w:rStyle w:val="FontStyle22"/>
        </w:rPr>
        <w:t>;</w:t>
      </w:r>
    </w:p>
    <w:p w:rsidR="00532C70" w:rsidRDefault="00B12A34" w:rsidP="006A1FDD">
      <w:pPr>
        <w:pStyle w:val="Style5"/>
        <w:widowControl/>
        <w:numPr>
          <w:ilvl w:val="0"/>
          <w:numId w:val="9"/>
        </w:numPr>
        <w:tabs>
          <w:tab w:val="left" w:pos="269"/>
        </w:tabs>
        <w:ind w:left="269" w:hanging="269"/>
        <w:rPr>
          <w:rStyle w:val="FontStyle22"/>
        </w:rPr>
      </w:pPr>
      <w:r>
        <w:rPr>
          <w:rStyle w:val="FontStyle22"/>
        </w:rPr>
        <w:t>w</w:t>
      </w:r>
      <w:r w:rsidR="00D131BC">
        <w:rPr>
          <w:rStyle w:val="FontStyle22"/>
        </w:rPr>
        <w:t xml:space="preserve"> przypadku </w:t>
      </w:r>
      <w:r w:rsidR="00D131BC" w:rsidRPr="00380757">
        <w:rPr>
          <w:rStyle w:val="FontStyle22"/>
        </w:rPr>
        <w:t xml:space="preserve">szacowania szkód w szkółkach dla celów ubiegania się o pomoc na odtworzenie środków trwałych </w:t>
      </w:r>
      <w:r w:rsidR="00374622">
        <w:rPr>
          <w:rStyle w:val="FontStyle22"/>
        </w:rPr>
        <w:t>- mogą</w:t>
      </w:r>
      <w:r w:rsidR="00D131BC" w:rsidRPr="00380757">
        <w:rPr>
          <w:rStyle w:val="FontStyle22"/>
        </w:rPr>
        <w:t xml:space="preserve"> być szacowane wyłącznie szkody w roślinach matecznych i sadach zraźnikowych, których</w:t>
      </w:r>
      <w:r w:rsidR="00D131BC">
        <w:rPr>
          <w:rStyle w:val="FontStyle22"/>
        </w:rPr>
        <w:t xml:space="preserve"> okres użytkowania jest dłuższy niż 5 lat.</w:t>
      </w:r>
    </w:p>
    <w:p w:rsidR="00532C70" w:rsidRDefault="00532C70">
      <w:pPr>
        <w:pStyle w:val="Style3"/>
        <w:widowControl/>
        <w:spacing w:line="240" w:lineRule="exact"/>
        <w:rPr>
          <w:sz w:val="20"/>
          <w:szCs w:val="20"/>
        </w:rPr>
      </w:pPr>
    </w:p>
    <w:p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rsidR="00B0388A" w:rsidRPr="00955E4B" w:rsidRDefault="00374622" w:rsidP="00D06E83">
      <w:pPr>
        <w:pStyle w:val="Style3"/>
        <w:widowControl/>
        <w:spacing w:line="360" w:lineRule="auto"/>
        <w:ind w:firstLine="426"/>
        <w:rPr>
          <w:rStyle w:val="FontStyle22"/>
        </w:rPr>
      </w:pPr>
      <w:r>
        <w:rPr>
          <w:rStyle w:val="FontStyle22"/>
        </w:rPr>
        <w:t>W</w:t>
      </w:r>
      <w:r w:rsidR="00B64A12">
        <w:rPr>
          <w:rStyle w:val="FontStyle22"/>
        </w:rPr>
        <w:t xml:space="preserve">arunkiem ubiegania się o kredyt na odtworzenie środków trwałych jest </w:t>
      </w:r>
      <w:r w:rsidR="00955E4B">
        <w:rPr>
          <w:rStyle w:val="FontStyle22"/>
        </w:rPr>
        <w:t>jednocześni</w:t>
      </w:r>
      <w:r w:rsidR="00A05B3D">
        <w:rPr>
          <w:rStyle w:val="FontStyle22"/>
        </w:rPr>
        <w:t xml:space="preserve">e </w:t>
      </w:r>
      <w:r w:rsidR="00B64A12">
        <w:rPr>
          <w:rStyle w:val="FontStyle22"/>
        </w:rPr>
        <w:t>poniesienie szkód</w:t>
      </w:r>
      <w:r w:rsidR="00A05B3D">
        <w:rPr>
          <w:rStyle w:val="FontStyle22"/>
        </w:rPr>
        <w:t xml:space="preserve"> </w:t>
      </w:r>
      <w:r w:rsidR="00B64A12">
        <w:rPr>
          <w:rStyle w:val="FontStyle22"/>
        </w:rPr>
        <w:t xml:space="preserve">powyżej 30% </w:t>
      </w:r>
      <w:r w:rsidR="00A05B3D">
        <w:rPr>
          <w:rStyle w:val="FontStyle22"/>
        </w:rPr>
        <w:t>w produkcji rolnej.</w:t>
      </w:r>
    </w:p>
    <w:p w:rsidR="00532C70" w:rsidRPr="00994506" w:rsidRDefault="00532C70" w:rsidP="0012334F">
      <w:pPr>
        <w:pStyle w:val="Style3"/>
        <w:widowControl/>
        <w:spacing w:line="360" w:lineRule="auto"/>
        <w:rPr>
          <w:sz w:val="22"/>
          <w:szCs w:val="22"/>
        </w:rPr>
      </w:pPr>
    </w:p>
    <w:p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rsidR="00A80B13" w:rsidRDefault="00D131BC" w:rsidP="00A80B13">
      <w:pPr>
        <w:pStyle w:val="Style9"/>
        <w:widowControl/>
        <w:ind w:right="5702" w:firstLine="0"/>
        <w:jc w:val="left"/>
        <w:rPr>
          <w:rStyle w:val="FontStyle22"/>
        </w:rPr>
      </w:pPr>
      <w:r>
        <w:rPr>
          <w:rStyle w:val="FontStyle22"/>
        </w:rPr>
        <w:t>łąk dwukośnych:</w:t>
      </w:r>
    </w:p>
    <w:p w:rsidR="00532C70" w:rsidRDefault="00D131BC" w:rsidP="00380757">
      <w:pPr>
        <w:pStyle w:val="Style6"/>
        <w:widowControl/>
        <w:spacing w:before="53"/>
        <w:ind w:left="389" w:right="5702"/>
        <w:rPr>
          <w:rStyle w:val="FontStyle22"/>
        </w:rPr>
      </w:pPr>
      <w:r>
        <w:rPr>
          <w:rStyle w:val="FontStyle22"/>
        </w:rPr>
        <w:t>I pokos na poziomie 60%</w:t>
      </w:r>
    </w:p>
    <w:p w:rsidR="00A80B13" w:rsidRDefault="00D131BC">
      <w:pPr>
        <w:pStyle w:val="Style6"/>
        <w:widowControl/>
        <w:spacing w:before="53"/>
        <w:ind w:left="389" w:right="5702"/>
        <w:rPr>
          <w:rStyle w:val="FontStyle22"/>
        </w:rPr>
      </w:pPr>
      <w:r>
        <w:rPr>
          <w:rStyle w:val="FontStyle22"/>
        </w:rPr>
        <w:t xml:space="preserve">II pokos na poziomie 40% </w:t>
      </w:r>
    </w:p>
    <w:p w:rsidR="00532C70" w:rsidRDefault="00D131BC">
      <w:pPr>
        <w:pStyle w:val="Style6"/>
        <w:widowControl/>
        <w:spacing w:before="53"/>
        <w:ind w:left="389" w:right="5702"/>
        <w:rPr>
          <w:rStyle w:val="FontStyle22"/>
        </w:rPr>
      </w:pPr>
      <w:r>
        <w:rPr>
          <w:rStyle w:val="FontStyle22"/>
        </w:rPr>
        <w:t>łąk trójkośnych:</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rsidR="00532C70" w:rsidRDefault="00532C70">
      <w:pPr>
        <w:pStyle w:val="Style2"/>
        <w:widowControl/>
        <w:spacing w:line="240" w:lineRule="exact"/>
        <w:ind w:firstLine="696"/>
        <w:rPr>
          <w:sz w:val="20"/>
          <w:szCs w:val="20"/>
        </w:rPr>
      </w:pPr>
    </w:p>
    <w:p w:rsidR="00536FB1" w:rsidRDefault="00536FB1" w:rsidP="00E445D3">
      <w:pPr>
        <w:pStyle w:val="Style2"/>
        <w:widowControl/>
        <w:spacing w:before="173" w:line="413" w:lineRule="exact"/>
        <w:ind w:firstLine="0"/>
        <w:rPr>
          <w:rStyle w:val="FontStyle22"/>
        </w:rPr>
      </w:pPr>
      <w:r w:rsidRPr="00536FB1">
        <w:rPr>
          <w:rStyle w:val="FontStyle22"/>
        </w:rPr>
        <w:t>Szacowaniu szkód podlega wyłącznie uprawa wikliny na cele plecionkarskie.</w:t>
      </w:r>
    </w:p>
    <w:p w:rsidR="006542DD" w:rsidRDefault="006542DD">
      <w:pPr>
        <w:pStyle w:val="Style2"/>
        <w:widowControl/>
        <w:spacing w:before="173" w:line="413" w:lineRule="exact"/>
        <w:ind w:firstLine="696"/>
        <w:rPr>
          <w:rStyle w:val="FontStyle22"/>
        </w:rPr>
      </w:pPr>
    </w:p>
    <w:p w:rsidR="00602266" w:rsidRPr="00CC7097" w:rsidRDefault="00D131BC" w:rsidP="00602266">
      <w:pPr>
        <w:pStyle w:val="Style2"/>
        <w:widowControl/>
        <w:spacing w:line="360" w:lineRule="auto"/>
        <w:ind w:firstLine="426"/>
        <w:rPr>
          <w:rStyle w:val="FontStyle22"/>
          <w:b/>
        </w:rPr>
      </w:pPr>
      <w:r>
        <w:rPr>
          <w:rStyle w:val="FontStyle22"/>
        </w:rPr>
        <w:t xml:space="preserve">W razie kilkakrotnego uszkodzenia tej samej uprawy, wysokość każdej następnej szkody ustala się z uwzględnieniem wysokości poprzednio ustalonych szkód w 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najniższej wielkości produkcji. W takim przypadku w kolejnym protokole wysokość szkód 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niekorzystnych zjawisk atmosferycznych</w:t>
      </w:r>
      <w:r w:rsidR="00674538">
        <w:rPr>
          <w:rStyle w:val="FontStyle22"/>
        </w:rPr>
        <w:t>, dla których Komisja dokonuje oszacowania</w:t>
      </w:r>
      <w:r>
        <w:rPr>
          <w:rStyle w:val="FontStyle22"/>
        </w:rPr>
        <w:t>.</w:t>
      </w:r>
      <w:r w:rsidR="00602266">
        <w:rPr>
          <w:rStyle w:val="FontStyle22"/>
        </w:rPr>
        <w:t xml:space="preserve"> </w:t>
      </w:r>
      <w:r>
        <w:rPr>
          <w:rStyle w:val="FontStyle22"/>
        </w:rPr>
        <w:t>W tym przypadku w protokole powinny być także wyodrębnion</w:t>
      </w:r>
      <w:r w:rsidR="00CE610B">
        <w:rPr>
          <w:rStyle w:val="FontStyle22"/>
        </w:rPr>
        <w:t>e wartości szkód i ich poziom w </w:t>
      </w:r>
      <w:r>
        <w:rPr>
          <w:rStyle w:val="FontStyle22"/>
        </w:rPr>
        <w:t>skali gospodarstwa z wyodrębnieniem dla każdego niekorzystnego zjawiska.</w:t>
      </w:r>
      <w:r w:rsidR="00602266" w:rsidRPr="00602266">
        <w:rPr>
          <w:rStyle w:val="FontStyle22"/>
        </w:rPr>
        <w:t xml:space="preserve"> </w:t>
      </w:r>
      <w:r w:rsidR="00602266" w:rsidRPr="00CC7097">
        <w:rPr>
          <w:rStyle w:val="FontStyle22"/>
          <w:b/>
        </w:rPr>
        <w:t>Zgodnie z obowiązującymi przepisami nie ma możliwości sporządzenia łącznego protokołu oszacowania szkód obejmującego szkody powstałe w uprawach w wyniku suszy.</w:t>
      </w:r>
    </w:p>
    <w:p w:rsidR="00532C70" w:rsidRDefault="00D131BC" w:rsidP="00602266">
      <w:pPr>
        <w:pStyle w:val="Style2"/>
        <w:widowControl/>
        <w:spacing w:line="360" w:lineRule="auto"/>
        <w:ind w:firstLine="426"/>
        <w:rPr>
          <w:rStyle w:val="FontStyle22"/>
        </w:rPr>
      </w:pPr>
      <w:r>
        <w:rPr>
          <w:rStyle w:val="FontStyle22"/>
        </w:rPr>
        <w:t xml:space="preserve"> Niekorzystnym zjawiskiem atmosferycznym musi być dotknięty pewien obszar,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 xml:space="preserve">Wysiane jesienią oziminy będą stanowiły plon główny w roku następnym, a szacowanie szkód </w:t>
      </w:r>
      <w:r w:rsidR="007C1036">
        <w:rPr>
          <w:rStyle w:val="FontStyle22"/>
        </w:rPr>
        <w:t xml:space="preserve">dotyczy utraconych dochodów w danym roku. </w:t>
      </w:r>
      <w:r w:rsidRPr="001E5E47">
        <w:rPr>
          <w:rStyle w:val="FontStyle22"/>
        </w:rPr>
        <w:t>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rsidR="00F32714" w:rsidRPr="001E5E47" w:rsidRDefault="00F32714" w:rsidP="00994506">
      <w:pPr>
        <w:spacing w:line="360" w:lineRule="auto"/>
        <w:ind w:firstLine="426"/>
        <w:jc w:val="both"/>
        <w:rPr>
          <w:rStyle w:val="FontStyle22"/>
        </w:rPr>
      </w:pPr>
      <w:r>
        <w:rPr>
          <w:rStyle w:val="FontStyle22"/>
        </w:rPr>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rsidR="00994506" w:rsidRPr="001E5E47" w:rsidRDefault="00994506" w:rsidP="00994506">
      <w:pPr>
        <w:pStyle w:val="Style3"/>
        <w:widowControl/>
        <w:spacing w:line="360" w:lineRule="auto"/>
        <w:rPr>
          <w:sz w:val="22"/>
          <w:szCs w:val="22"/>
        </w:rPr>
      </w:pPr>
    </w:p>
    <w:p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rsidR="00532C70" w:rsidRDefault="00D131BC">
      <w:pPr>
        <w:pStyle w:val="Style7"/>
        <w:widowControl/>
        <w:spacing w:before="53" w:line="422" w:lineRule="exact"/>
        <w:ind w:left="274" w:hanging="274"/>
        <w:rPr>
          <w:rStyle w:val="FontStyle22"/>
        </w:rPr>
      </w:pPr>
      <w:r>
        <w:rPr>
          <w:rStyle w:val="FontStyle22"/>
        </w:rPr>
        <w:t>2) ceny uzyskiwane przez producenta rolnego a w przypadku ich braku średnie ceny dla danego regionu FADN</w:t>
      </w:r>
      <w:r>
        <w:rPr>
          <w:rStyle w:val="FontStyle22"/>
          <w:vertAlign w:val="superscript"/>
        </w:rPr>
        <w:t>2</w:t>
      </w:r>
      <w:r>
        <w:rPr>
          <w:rStyle w:val="FontStyle22"/>
        </w:rPr>
        <w:t>.</w:t>
      </w:r>
    </w:p>
    <w:p w:rsidR="00532C70" w:rsidRPr="00994506" w:rsidRDefault="00967666">
      <w:pPr>
        <w:pStyle w:val="Style3"/>
        <w:widowControl/>
        <w:spacing w:line="240" w:lineRule="exact"/>
        <w:rPr>
          <w:sz w:val="22"/>
          <w:szCs w:val="22"/>
        </w:rPr>
      </w:pPr>
      <w:r>
        <w:rPr>
          <w:sz w:val="20"/>
          <w:szCs w:val="20"/>
        </w:rPr>
        <w:t xml:space="preserve"> </w:t>
      </w:r>
    </w:p>
    <w:p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koni</w:t>
      </w:r>
      <w:r w:rsidR="00636666">
        <w:rPr>
          <w:rStyle w:val="FontStyle22"/>
          <w:i/>
        </w:rPr>
        <w:t xml:space="preserve">, </w:t>
      </w:r>
      <w:r w:rsidR="00636666" w:rsidRPr="00F822C8">
        <w:rPr>
          <w:rStyle w:val="FontStyle22"/>
          <w:i/>
        </w:rPr>
        <w:t>kóz</w:t>
      </w:r>
      <w:r w:rsidR="00F822C8">
        <w:rPr>
          <w:rStyle w:val="FontStyle22"/>
          <w:i/>
        </w:rPr>
        <w:t xml:space="preserve"> 1 rocznych</w:t>
      </w:r>
      <w:r w:rsidR="00636666" w:rsidRPr="00F822C8">
        <w:rPr>
          <w:rStyle w:val="FontStyle22"/>
          <w:i/>
        </w:rPr>
        <w:t xml:space="preserve"> i starszych</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koni</w:t>
      </w:r>
      <w:r w:rsidR="00F822C8">
        <w:rPr>
          <w:rStyle w:val="FontStyle22"/>
        </w:rPr>
        <w:t>,</w:t>
      </w:r>
      <w:r w:rsidR="00F822C8" w:rsidRPr="00F822C8">
        <w:rPr>
          <w:rStyle w:val="FontStyle22"/>
        </w:rPr>
        <w:t xml:space="preserve"> </w:t>
      </w:r>
      <w:r w:rsidR="00F822C8">
        <w:rPr>
          <w:rStyle w:val="FontStyle22"/>
        </w:rPr>
        <w:t>kóz 1 rocznych i starszych</w:t>
      </w:r>
      <w:r w:rsidRPr="004F07AF">
        <w:rPr>
          <w:rStyle w:val="FontStyle22"/>
        </w:rPr>
        <w:t xml:space="preserve"> </w:t>
      </w:r>
      <w:r w:rsidR="008D0CE4" w:rsidRPr="004F07AF">
        <w:rPr>
          <w:rStyle w:val="FontStyle22"/>
        </w:rPr>
        <w:t>przy wyliczeniu wartości w kol. 9 załącznika 1 „Szkody w produkcji roślinnej”, gdzie określana jest wysokość szkód w uprawach uwzględnianych w produkcji zwierzęcej.</w:t>
      </w:r>
    </w:p>
    <w:p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967489" w:rsidRPr="004F07AF">
        <w:rPr>
          <w:rStyle w:val="FontStyle22"/>
        </w:rPr>
        <w:t>20</w:t>
      </w:r>
      <w:r w:rsidR="00967489">
        <w:rPr>
          <w:rStyle w:val="FontStyle22"/>
        </w:rPr>
        <w:t>2</w:t>
      </w:r>
      <w:r w:rsidR="00636666">
        <w:rPr>
          <w:rStyle w:val="FontStyle22"/>
        </w:rPr>
        <w:t>2</w:t>
      </w:r>
      <w:r w:rsidR="0096748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rsidR="008D0CE4" w:rsidRPr="00994506" w:rsidRDefault="008D0CE4" w:rsidP="00BF0D75">
      <w:pPr>
        <w:pStyle w:val="Style3"/>
        <w:widowControl/>
        <w:spacing w:line="360" w:lineRule="auto"/>
        <w:rPr>
          <w:sz w:val="22"/>
          <w:szCs w:val="22"/>
        </w:rPr>
      </w:pPr>
    </w:p>
    <w:p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kozy 1 roczne 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rsidR="00532C70" w:rsidRDefault="00532C70" w:rsidP="00994506">
      <w:pPr>
        <w:pStyle w:val="Style3"/>
        <w:widowControl/>
        <w:spacing w:line="240" w:lineRule="exact"/>
        <w:jc w:val="left"/>
        <w:rPr>
          <w:sz w:val="20"/>
          <w:szCs w:val="20"/>
        </w:rPr>
      </w:pPr>
    </w:p>
    <w:p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rsidR="00E774EE" w:rsidRDefault="00E774EE" w:rsidP="00380757">
      <w:pPr>
        <w:pStyle w:val="Style3"/>
        <w:widowControl/>
        <w:spacing w:line="360" w:lineRule="auto"/>
        <w:rPr>
          <w:rStyle w:val="FontStyle22"/>
        </w:rPr>
      </w:pPr>
    </w:p>
    <w:p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rsidR="00532C70" w:rsidRDefault="00532C70">
      <w:pPr>
        <w:pStyle w:val="Style3"/>
        <w:widowControl/>
        <w:spacing w:line="240" w:lineRule="exact"/>
        <w:rPr>
          <w:sz w:val="20"/>
          <w:szCs w:val="20"/>
        </w:rPr>
      </w:pPr>
    </w:p>
    <w:p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w:t>
      </w:r>
      <w:r w:rsidR="00A93A6A">
        <w:rPr>
          <w:rStyle w:val="FontStyle22"/>
        </w:rPr>
        <w:t>zeniem Rady Ministrów z dnia 27 </w:t>
      </w:r>
      <w:r>
        <w:rPr>
          <w:rStyle w:val="FontStyle22"/>
        </w:rPr>
        <w:t>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rolniczej, mających wykształcenie wyższe albo średnie w zakresie rolnictwa, ekonomiki rolnictwa lub rybactwa albo co najmniej pięcioletni staż 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rozporządzeniem Rady Ministrów z dnia 27 stycznia 2015 r. w sprawie szczegółowego zakresu i sposobów realizacji niektórych zadań Agencji Restruktur</w:t>
      </w:r>
      <w:r w:rsidR="00EA3EDF">
        <w:rPr>
          <w:rStyle w:val="FontStyle22"/>
        </w:rPr>
        <w:t xml:space="preserve">yzacji i Modernizacji Rolnictwa. Protokół oszacowania szkód zgodnie z obowiązującymi przepisami musi zostać podpisany przez wszystkich członków Komisji szacujących szkody. </w:t>
      </w:r>
    </w:p>
    <w:p w:rsidR="00626EF3" w:rsidRDefault="00626EF3" w:rsidP="00307A7D">
      <w:pPr>
        <w:pStyle w:val="Style3"/>
        <w:widowControl/>
        <w:spacing w:before="96"/>
        <w:rPr>
          <w:rStyle w:val="FontStyle22"/>
        </w:rPr>
      </w:pPr>
    </w:p>
    <w:p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w:t>
      </w:r>
      <w:r w:rsidR="00245105">
        <w:rPr>
          <w:rStyle w:val="FontStyle22"/>
        </w:rPr>
        <w:t xml:space="preserve"> powstałych w wyniku wystąpienia niekorzystnych zjawisk atmosferycznych</w:t>
      </w:r>
      <w:r>
        <w:rPr>
          <w:rStyle w:val="FontStyle22"/>
        </w:rPr>
        <w:t>, które wystąpiły w</w:t>
      </w:r>
      <w:r w:rsidR="00245105">
        <w:rPr>
          <w:rStyle w:val="FontStyle22"/>
        </w:rPr>
        <w:t> </w:t>
      </w:r>
      <w:r>
        <w:rPr>
          <w:rStyle w:val="FontStyle22"/>
        </w:rPr>
        <w:t>gospodarstwie rolnym lub dziale specjalnym produkcji rolnej (tj. w uprawach, zwierzętach i</w:t>
      </w:r>
      <w:r w:rsidR="00245105">
        <w:rPr>
          <w:rStyle w:val="FontStyle22"/>
        </w:rPr>
        <w:t> </w:t>
      </w:r>
      <w:r>
        <w:rPr>
          <w:rStyle w:val="FontStyle22"/>
        </w:rPr>
        <w:t>środkach trwałych) w dwóch jednobrzmiących egzemplarzach, jeden dla wojewody drugi dla producenta rolnego. Komisja może sporządzić dla własnych potrzeb kserokopię protokołu. Powyższy protokół zawiera między innymi: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t>datę oszacowania szkód;</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rsidR="00532C70" w:rsidRPr="00F802C4" w:rsidRDefault="00D131BC" w:rsidP="002A0314">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A445D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r w:rsidR="00DD34D7">
        <w:rPr>
          <w:rStyle w:val="FontStyle22"/>
        </w:rPr>
        <w:t xml:space="preserve">. </w:t>
      </w:r>
      <w:r w:rsidR="00DD34D7" w:rsidRPr="00C50D06">
        <w:rPr>
          <w:rStyle w:val="FontStyle22"/>
          <w:color w:val="000000" w:themeColor="text1"/>
        </w:rPr>
        <w:t xml:space="preserve">Jeśli we wniosku o płatności bezpośrednie w 2022 r. zostanie zadeklarowany </w:t>
      </w:r>
      <w:r w:rsidR="00677BFE" w:rsidRPr="00C50D06">
        <w:rPr>
          <w:rStyle w:val="FontStyle22"/>
          <w:color w:val="000000" w:themeColor="text1"/>
        </w:rPr>
        <w:t xml:space="preserve">ugór z uprawą, </w:t>
      </w:r>
      <w:r w:rsidR="0067232F" w:rsidRPr="00C50D06">
        <w:rPr>
          <w:rStyle w:val="FontStyle22"/>
          <w:color w:val="000000" w:themeColor="text1"/>
        </w:rPr>
        <w:t xml:space="preserve">co oznacza, że </w:t>
      </w:r>
      <w:r w:rsidR="00677BFE" w:rsidRPr="00C50D06">
        <w:rPr>
          <w:rStyle w:val="FontStyle22"/>
          <w:color w:val="000000" w:themeColor="text1"/>
        </w:rPr>
        <w:t>na t</w:t>
      </w:r>
      <w:r w:rsidR="0067232F" w:rsidRPr="00C50D06">
        <w:rPr>
          <w:rStyle w:val="FontStyle22"/>
          <w:color w:val="000000" w:themeColor="text1"/>
        </w:rPr>
        <w:t>ych</w:t>
      </w:r>
      <w:r w:rsidR="00677BFE" w:rsidRPr="00C50D06">
        <w:rPr>
          <w:rStyle w:val="FontStyle22"/>
          <w:color w:val="000000" w:themeColor="text1"/>
        </w:rPr>
        <w:t xml:space="preserve"> gruntach prowadzona produkcja, tj. uprawa</w:t>
      </w:r>
      <w:r w:rsidR="00B93ED8" w:rsidRPr="00C50D06">
        <w:rPr>
          <w:rStyle w:val="FontStyle22"/>
          <w:color w:val="000000" w:themeColor="text1"/>
        </w:rPr>
        <w:t xml:space="preserve"> inna niż uprawa</w:t>
      </w:r>
      <w:r w:rsidR="00CA4BBF" w:rsidRPr="00C50D06">
        <w:rPr>
          <w:rStyle w:val="FontStyle22"/>
          <w:color w:val="000000" w:themeColor="text1"/>
        </w:rPr>
        <w:t xml:space="preserve"> ozima lub wieloletnia</w:t>
      </w:r>
      <w:r w:rsidR="00B93ED8" w:rsidRPr="00C50D06">
        <w:rPr>
          <w:rStyle w:val="FontStyle22"/>
          <w:color w:val="000000" w:themeColor="text1"/>
        </w:rPr>
        <w:t xml:space="preserve"> (w tym wypas, zbiór)</w:t>
      </w:r>
      <w:r w:rsidR="00677BFE" w:rsidRPr="00C50D06">
        <w:rPr>
          <w:rStyle w:val="FontStyle22"/>
          <w:color w:val="000000" w:themeColor="text1"/>
        </w:rPr>
        <w:t xml:space="preserve">, taką uprawę należy poddać oszacowaniu i wpisać ją w protokole </w:t>
      </w:r>
      <w:r w:rsidR="00A445DA" w:rsidRPr="00C50D06">
        <w:rPr>
          <w:rStyle w:val="FontStyle22"/>
          <w:color w:val="000000" w:themeColor="text1"/>
        </w:rPr>
        <w:t>jak inne uprawy z których uzyskiwana jest produkcja rolna</w:t>
      </w:r>
      <w:r w:rsidRPr="00C50D06">
        <w:rPr>
          <w:rStyle w:val="FontStyle22"/>
          <w:color w:val="000000" w:themeColor="text1"/>
        </w:rPr>
        <w:t>;</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kwotach uzyskanego odszkodowania z tytułu ubezpieczenia upraw rolnych, zwierząt gospodarskich, ryb lub środków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rsidR="00532C70" w:rsidRDefault="00532C70">
      <w:pPr>
        <w:widowControl/>
        <w:rPr>
          <w:sz w:val="2"/>
          <w:szCs w:val="2"/>
        </w:rPr>
      </w:pPr>
    </w:p>
    <w:p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pasz nie może przekroczyć ilości pasz nie wyprodukowanych w gospodarstwie, w związku z wystąpieniem niekorzystnego zjawiska atmosferycznego, wnikające z danych rachunkowych, innej ewidencji lub dokumentów będących w posiadaniu producenta rolnego;</w:t>
      </w:r>
    </w:p>
    <w:p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rsidR="00532C70" w:rsidRPr="001E5E47" w:rsidRDefault="00532C70" w:rsidP="001E5E47">
      <w:pPr>
        <w:pStyle w:val="Style9"/>
        <w:widowControl/>
        <w:spacing w:line="360" w:lineRule="auto"/>
        <w:ind w:firstLine="432"/>
        <w:rPr>
          <w:sz w:val="22"/>
          <w:szCs w:val="22"/>
        </w:rPr>
      </w:pPr>
    </w:p>
    <w:p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CA4BBF">
        <w:rPr>
          <w:sz w:val="22"/>
          <w:szCs w:val="22"/>
          <w:u w:val="single"/>
        </w:rPr>
        <w:t>da</w:t>
      </w:r>
      <w:r w:rsidRPr="00CA4BBF">
        <w:rPr>
          <w:sz w:val="22"/>
          <w:szCs w:val="22"/>
          <w:u w:val="single"/>
        </w:rPr>
        <w:t>t</w:t>
      </w:r>
      <w:r w:rsidR="005F6374" w:rsidRPr="00CA4BBF">
        <w:rPr>
          <w:sz w:val="22"/>
          <w:szCs w:val="22"/>
          <w:u w:val="single"/>
        </w:rPr>
        <w:t>ę</w:t>
      </w:r>
      <w:r w:rsidR="00630C0F" w:rsidRPr="00CA4BBF">
        <w:rPr>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CA4BBF">
        <w:rPr>
          <w:sz w:val="22"/>
          <w:szCs w:val="22"/>
          <w:u w:val="single"/>
        </w:rPr>
        <w:t xml:space="preserve">w dniu wystąpienia szkód </w:t>
      </w:r>
      <w:r w:rsidRPr="001E5E47">
        <w:rPr>
          <w:sz w:val="22"/>
          <w:szCs w:val="22"/>
          <w:u w:val="single"/>
        </w:rPr>
        <w:t>(</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 xml:space="preserve">Na potrzeby protokołu uprawy, które należy uwzględnić jako </w:t>
      </w:r>
      <w:r w:rsidR="00C32962" w:rsidRPr="00C50D06">
        <w:rPr>
          <w:sz w:val="22"/>
          <w:szCs w:val="22"/>
        </w:rPr>
        <w:t>„</w:t>
      </w:r>
      <w:r w:rsidR="00074DF4" w:rsidRPr="00C50D06">
        <w:rPr>
          <w:sz w:val="22"/>
          <w:szCs w:val="22"/>
        </w:rPr>
        <w:t xml:space="preserve">wieloletnie </w:t>
      </w:r>
      <w:r w:rsidR="00C32962" w:rsidRPr="00C50D06">
        <w:rPr>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C50D06">
        <w:rPr>
          <w:sz w:val="22"/>
          <w:szCs w:val="22"/>
        </w:rPr>
        <w:t>(UZ</w:t>
      </w:r>
      <w:r w:rsidRPr="00C50D06">
        <w:rPr>
          <w:sz w:val="22"/>
          <w:szCs w:val="22"/>
        </w:rPr>
        <w:t>).</w:t>
      </w:r>
      <w:r w:rsidRPr="001E5E47">
        <w:rPr>
          <w:sz w:val="22"/>
          <w:szCs w:val="22"/>
        </w:rPr>
        <w:t xml:space="preserve"> </w:t>
      </w:r>
      <w:r w:rsidR="00B54A03">
        <w:rPr>
          <w:sz w:val="22"/>
          <w:szCs w:val="22"/>
        </w:rPr>
        <w:t xml:space="preserve">Uwzględniając powyższe jeżeli jako data wystąpienia szkód 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rsidR="00532C70" w:rsidRDefault="00D131BC">
      <w:pPr>
        <w:pStyle w:val="Style9"/>
        <w:widowControl/>
        <w:spacing w:before="178"/>
        <w:ind w:firstLine="432"/>
        <w:rPr>
          <w:rStyle w:val="FontStyle22"/>
        </w:rPr>
      </w:pPr>
      <w:r>
        <w:rPr>
          <w:rStyle w:val="FontStyle22"/>
        </w:rPr>
        <w:t xml:space="preserve">Do protokołu może </w:t>
      </w:r>
      <w:r w:rsidR="00CA4BBF">
        <w:rPr>
          <w:rStyle w:val="FontStyle22"/>
        </w:rPr>
        <w:t>zostać</w:t>
      </w:r>
      <w:r>
        <w:rPr>
          <w:rStyle w:val="FontStyle22"/>
        </w:rPr>
        <w:t xml:space="preserve"> dołączona dokumentacja fotograficzna szkód potwierdzająca ich zakres.</w:t>
      </w:r>
    </w:p>
    <w:p w:rsidR="00532C70" w:rsidRDefault="00D131BC" w:rsidP="00A50121">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rsidR="00532C70" w:rsidRDefault="00D131BC" w:rsidP="00A50121">
      <w:pPr>
        <w:pStyle w:val="Style3"/>
        <w:widowControl/>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rsidR="00532C70" w:rsidRDefault="00D131BC" w:rsidP="00D06E83">
      <w:pPr>
        <w:pStyle w:val="Style2"/>
        <w:widowControl/>
        <w:spacing w:before="178" w:line="413" w:lineRule="exact"/>
        <w:ind w:firstLine="426"/>
        <w:rPr>
          <w:rStyle w:val="FontStyle22"/>
        </w:rPr>
      </w:pPr>
      <w:r>
        <w:rPr>
          <w:rStyle w:val="FontStyle22"/>
        </w:rPr>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rsidR="004905BA" w:rsidRDefault="004905BA" w:rsidP="00D06E83">
      <w:pPr>
        <w:pStyle w:val="Style2"/>
        <w:widowControl/>
        <w:spacing w:before="178" w:line="413" w:lineRule="exact"/>
        <w:ind w:firstLine="426"/>
        <w:rPr>
          <w:rStyle w:val="FontStyle22"/>
        </w:rPr>
      </w:pPr>
      <w:r w:rsidRPr="00AA5E31">
        <w:rPr>
          <w:rStyle w:val="FontStyle22"/>
          <w:u w:val="single"/>
        </w:rPr>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r w:rsidR="00075A48">
        <w:rPr>
          <w:rStyle w:val="FontStyle22"/>
        </w:rPr>
        <w:t xml:space="preserve"> </w:t>
      </w:r>
    </w:p>
    <w:p w:rsidR="004905BA" w:rsidRDefault="004905BA">
      <w:pPr>
        <w:pStyle w:val="Style2"/>
        <w:widowControl/>
        <w:spacing w:before="178" w:line="413" w:lineRule="exact"/>
        <w:ind w:firstLine="696"/>
        <w:rPr>
          <w:rStyle w:val="FontStyle22"/>
        </w:rPr>
      </w:pPr>
    </w:p>
    <w:p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sectPr w:rsidR="00532C70"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EE" w:rsidRDefault="00734BEE">
      <w:r>
        <w:separator/>
      </w:r>
    </w:p>
  </w:endnote>
  <w:endnote w:type="continuationSeparator" w:id="0">
    <w:p w:rsidR="00734BEE" w:rsidRDefault="007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F036C9">
      <w:rPr>
        <w:rStyle w:val="FontStyle27"/>
        <w:noProof/>
        <w:spacing w:val="-20"/>
      </w:rPr>
      <w:t>2</w:t>
    </w:r>
    <w:r>
      <w:rPr>
        <w:rStyle w:val="FontStyle27"/>
        <w:spacing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EE" w:rsidRDefault="00734BEE">
      <w:r>
        <w:separator/>
      </w:r>
    </w:p>
  </w:footnote>
  <w:footnote w:type="continuationSeparator" w:id="0">
    <w:p w:rsidR="00734BEE" w:rsidRDefault="00734BEE">
      <w:r>
        <w:continuationSeparator/>
      </w:r>
    </w:p>
  </w:footnote>
  <w:footnote w:id="1">
    <w:p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20</w:t>
      </w:r>
      <w:r w:rsidR="00636666">
        <w:rPr>
          <w:rStyle w:val="FontStyle24"/>
        </w:rPr>
        <w:t>22</w:t>
      </w:r>
      <w:r w:rsidR="00833019">
        <w:rPr>
          <w:rStyle w:val="FontStyle24"/>
        </w:rPr>
        <w:t xml:space="preserve"> </w:t>
      </w:r>
      <w:r>
        <w:rPr>
          <w:rStyle w:val="FontStyle24"/>
        </w:rPr>
        <w:t>r. - niekorzystne zjawiska atmosferyczne znajdującym się na stronie internetowej urzędu obsługującego ministra właściwego do spraw rozwoju wsi.</w:t>
      </w:r>
    </w:p>
  </w:footnote>
  <w:footnote w:id="4">
    <w:p w:rsidR="00532C70" w:rsidRDefault="00532C70">
      <w:pPr>
        <w:pStyle w:val="Style8"/>
        <w:widowControl/>
        <w:spacing w:line="240" w:lineRule="auto"/>
        <w:ind w:firstLine="0"/>
        <w:rPr>
          <w:rStyle w:val="FontStyle24"/>
        </w:rPr>
      </w:pPr>
    </w:p>
  </w:footnote>
  <w:footnote w:id="5">
    <w:p w:rsidR="00532C70" w:rsidRDefault="00532C70">
      <w:pPr>
        <w:pStyle w:val="Style18"/>
        <w:widowControl/>
        <w:spacing w:line="240" w:lineRule="auto"/>
        <w:jc w:val="left"/>
        <w:rPr>
          <w:rStyle w:val="FontStyle24"/>
        </w:rPr>
      </w:pPr>
    </w:p>
  </w:footnote>
  <w:footnote w:id="6">
    <w:p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6"/>
    <w:lvlOverride w:ilvl="0">
      <w:lvl w:ilvl="0">
        <w:start w:val="1"/>
        <w:numFmt w:val="lowerLetter"/>
        <w:lvlText w:val="%1)"/>
        <w:legacy w:legacy="1" w:legacySpace="0" w:legacyIndent="279"/>
        <w:lvlJc w:val="left"/>
        <w:rPr>
          <w:rFonts w:ascii="Arial" w:hAnsi="Arial" w:cs="Arial" w:hint="default"/>
        </w:rPr>
      </w:lvl>
    </w:lvlOverride>
  </w:num>
  <w:num w:numId="3">
    <w:abstractNumId w:val="3"/>
  </w:num>
  <w:num w:numId="4">
    <w:abstractNumId w:val="5"/>
  </w:num>
  <w:num w:numId="5">
    <w:abstractNumId w:val="12"/>
  </w:num>
  <w:num w:numId="6">
    <w:abstractNumId w:val="2"/>
  </w:num>
  <w:num w:numId="7">
    <w:abstractNumId w:val="8"/>
  </w:num>
  <w:num w:numId="8">
    <w:abstractNumId w:val="8"/>
    <w:lvlOverride w:ilvl="0">
      <w:lvl w:ilvl="0">
        <w:start w:val="1"/>
        <w:numFmt w:val="lowerLetter"/>
        <w:lvlText w:val="%1)"/>
        <w:legacy w:legacy="1" w:legacySpace="0" w:legacyIndent="279"/>
        <w:lvlJc w:val="left"/>
        <w:rPr>
          <w:rFonts w:ascii="Arial" w:hAnsi="Arial" w:cs="Arial" w:hint="default"/>
        </w:rPr>
      </w:lvl>
    </w:lvlOverride>
  </w:num>
  <w:num w:numId="9">
    <w:abstractNumId w:val="11"/>
  </w:num>
  <w:num w:numId="10">
    <w:abstractNumId w:val="0"/>
  </w:num>
  <w:num w:numId="11">
    <w:abstractNumId w:val="9"/>
  </w:num>
  <w:num w:numId="12">
    <w:abstractNumId w:val="7"/>
  </w:num>
  <w:num w:numId="13">
    <w:abstractNumId w:val="10"/>
  </w:num>
  <w:num w:numId="14">
    <w:abstractNumId w:val="10"/>
    <w:lvlOverride w:ilvl="0">
      <w:lvl w:ilvl="0">
        <w:start w:val="1"/>
        <w:numFmt w:val="lowerLetter"/>
        <w:lvlText w:val="%1)"/>
        <w:legacy w:legacy="1" w:legacySpace="0" w:legacyIndent="274"/>
        <w:lvlJc w:val="left"/>
        <w:rPr>
          <w:rFonts w:ascii="Arial" w:hAnsi="Arial" w:cs="Arial" w:hint="default"/>
        </w:rPr>
      </w:lvl>
    </w:lvlOverride>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D"/>
    <w:rsid w:val="000020E7"/>
    <w:rsid w:val="00003E67"/>
    <w:rsid w:val="00010477"/>
    <w:rsid w:val="000111A5"/>
    <w:rsid w:val="00021759"/>
    <w:rsid w:val="000224A4"/>
    <w:rsid w:val="00023969"/>
    <w:rsid w:val="0002685D"/>
    <w:rsid w:val="00031902"/>
    <w:rsid w:val="00032F3D"/>
    <w:rsid w:val="00037173"/>
    <w:rsid w:val="00037211"/>
    <w:rsid w:val="00047BC8"/>
    <w:rsid w:val="00062C6E"/>
    <w:rsid w:val="00064FCD"/>
    <w:rsid w:val="0006651A"/>
    <w:rsid w:val="00073F4D"/>
    <w:rsid w:val="00074DF4"/>
    <w:rsid w:val="00075A48"/>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A2C9B"/>
    <w:rsid w:val="001B1B3F"/>
    <w:rsid w:val="001B2881"/>
    <w:rsid w:val="001B6BE3"/>
    <w:rsid w:val="001C0E41"/>
    <w:rsid w:val="001C46D3"/>
    <w:rsid w:val="001D460B"/>
    <w:rsid w:val="001E4DE7"/>
    <w:rsid w:val="001E5E47"/>
    <w:rsid w:val="001F30CB"/>
    <w:rsid w:val="001F3235"/>
    <w:rsid w:val="002006E5"/>
    <w:rsid w:val="002025C2"/>
    <w:rsid w:val="002045AF"/>
    <w:rsid w:val="00205672"/>
    <w:rsid w:val="0020598D"/>
    <w:rsid w:val="0021046A"/>
    <w:rsid w:val="00214884"/>
    <w:rsid w:val="0021609A"/>
    <w:rsid w:val="00222A5A"/>
    <w:rsid w:val="0022788D"/>
    <w:rsid w:val="0023019B"/>
    <w:rsid w:val="00231A6F"/>
    <w:rsid w:val="002340F3"/>
    <w:rsid w:val="00234A1F"/>
    <w:rsid w:val="00235D71"/>
    <w:rsid w:val="002432FB"/>
    <w:rsid w:val="00245105"/>
    <w:rsid w:val="00247121"/>
    <w:rsid w:val="00252BBD"/>
    <w:rsid w:val="002608F1"/>
    <w:rsid w:val="00262C01"/>
    <w:rsid w:val="0026447B"/>
    <w:rsid w:val="0026478A"/>
    <w:rsid w:val="00265F1F"/>
    <w:rsid w:val="002675FB"/>
    <w:rsid w:val="0027646C"/>
    <w:rsid w:val="00287267"/>
    <w:rsid w:val="0029419B"/>
    <w:rsid w:val="002941DC"/>
    <w:rsid w:val="002964FB"/>
    <w:rsid w:val="002A26EB"/>
    <w:rsid w:val="002A5011"/>
    <w:rsid w:val="002A7435"/>
    <w:rsid w:val="002A74C3"/>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4622"/>
    <w:rsid w:val="003769D2"/>
    <w:rsid w:val="00377BB1"/>
    <w:rsid w:val="00380757"/>
    <w:rsid w:val="003901C9"/>
    <w:rsid w:val="0039631D"/>
    <w:rsid w:val="003A652E"/>
    <w:rsid w:val="003B4215"/>
    <w:rsid w:val="003C11B8"/>
    <w:rsid w:val="003D03E2"/>
    <w:rsid w:val="003D0BD4"/>
    <w:rsid w:val="003D313E"/>
    <w:rsid w:val="003D509F"/>
    <w:rsid w:val="003E1D6D"/>
    <w:rsid w:val="003F2ADE"/>
    <w:rsid w:val="003F6BAA"/>
    <w:rsid w:val="00400DAA"/>
    <w:rsid w:val="00407DAB"/>
    <w:rsid w:val="00412F19"/>
    <w:rsid w:val="00416333"/>
    <w:rsid w:val="00420F5A"/>
    <w:rsid w:val="00425E88"/>
    <w:rsid w:val="00430BF9"/>
    <w:rsid w:val="004334DE"/>
    <w:rsid w:val="0044500C"/>
    <w:rsid w:val="004450C0"/>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4F1457"/>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A7E78"/>
    <w:rsid w:val="005B134C"/>
    <w:rsid w:val="005B2E11"/>
    <w:rsid w:val="005B60D7"/>
    <w:rsid w:val="005B61E6"/>
    <w:rsid w:val="005C54B3"/>
    <w:rsid w:val="005C55B8"/>
    <w:rsid w:val="005D1712"/>
    <w:rsid w:val="005D217E"/>
    <w:rsid w:val="005D22B9"/>
    <w:rsid w:val="005E7D9E"/>
    <w:rsid w:val="005F6374"/>
    <w:rsid w:val="00601BC1"/>
    <w:rsid w:val="00602266"/>
    <w:rsid w:val="00602512"/>
    <w:rsid w:val="00610571"/>
    <w:rsid w:val="00611592"/>
    <w:rsid w:val="006118BF"/>
    <w:rsid w:val="00611DF2"/>
    <w:rsid w:val="00616CA4"/>
    <w:rsid w:val="00622A79"/>
    <w:rsid w:val="0062380B"/>
    <w:rsid w:val="00626EF3"/>
    <w:rsid w:val="00627CB5"/>
    <w:rsid w:val="00630C0F"/>
    <w:rsid w:val="00632B8A"/>
    <w:rsid w:val="00636666"/>
    <w:rsid w:val="006376C0"/>
    <w:rsid w:val="00642BAA"/>
    <w:rsid w:val="00643145"/>
    <w:rsid w:val="00646D22"/>
    <w:rsid w:val="006525EE"/>
    <w:rsid w:val="00653A8B"/>
    <w:rsid w:val="006542DD"/>
    <w:rsid w:val="00657E26"/>
    <w:rsid w:val="0066301A"/>
    <w:rsid w:val="0066777E"/>
    <w:rsid w:val="0067228E"/>
    <w:rsid w:val="0067232F"/>
    <w:rsid w:val="00674538"/>
    <w:rsid w:val="006756E3"/>
    <w:rsid w:val="00677BFE"/>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07C42"/>
    <w:rsid w:val="00712600"/>
    <w:rsid w:val="00722B6D"/>
    <w:rsid w:val="0072489A"/>
    <w:rsid w:val="00726759"/>
    <w:rsid w:val="0072734F"/>
    <w:rsid w:val="00734BEE"/>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1036"/>
    <w:rsid w:val="007C69E1"/>
    <w:rsid w:val="007D1BEC"/>
    <w:rsid w:val="007D41BE"/>
    <w:rsid w:val="007E12A5"/>
    <w:rsid w:val="007F5062"/>
    <w:rsid w:val="007F767D"/>
    <w:rsid w:val="00802D53"/>
    <w:rsid w:val="00803225"/>
    <w:rsid w:val="0080490B"/>
    <w:rsid w:val="00804AAD"/>
    <w:rsid w:val="00804B7F"/>
    <w:rsid w:val="008051A0"/>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0268"/>
    <w:rsid w:val="00872CE4"/>
    <w:rsid w:val="00874638"/>
    <w:rsid w:val="00885A53"/>
    <w:rsid w:val="00887125"/>
    <w:rsid w:val="0089199A"/>
    <w:rsid w:val="008935D0"/>
    <w:rsid w:val="008939AE"/>
    <w:rsid w:val="00894AA2"/>
    <w:rsid w:val="00896590"/>
    <w:rsid w:val="008A2AB1"/>
    <w:rsid w:val="008A43B3"/>
    <w:rsid w:val="008A6169"/>
    <w:rsid w:val="008A7999"/>
    <w:rsid w:val="008B3FE6"/>
    <w:rsid w:val="008C1CB6"/>
    <w:rsid w:val="008C4F66"/>
    <w:rsid w:val="008C7A8A"/>
    <w:rsid w:val="008D0CE4"/>
    <w:rsid w:val="008D4013"/>
    <w:rsid w:val="008D4976"/>
    <w:rsid w:val="008D682B"/>
    <w:rsid w:val="008E1744"/>
    <w:rsid w:val="008E72A1"/>
    <w:rsid w:val="008F126C"/>
    <w:rsid w:val="00903D3B"/>
    <w:rsid w:val="00912146"/>
    <w:rsid w:val="00915759"/>
    <w:rsid w:val="00915941"/>
    <w:rsid w:val="00920350"/>
    <w:rsid w:val="00920DC4"/>
    <w:rsid w:val="009231F3"/>
    <w:rsid w:val="009259B3"/>
    <w:rsid w:val="0092658F"/>
    <w:rsid w:val="00933ED7"/>
    <w:rsid w:val="00935DD7"/>
    <w:rsid w:val="0094710F"/>
    <w:rsid w:val="00950062"/>
    <w:rsid w:val="00951EAD"/>
    <w:rsid w:val="00952D56"/>
    <w:rsid w:val="00955360"/>
    <w:rsid w:val="00955E4B"/>
    <w:rsid w:val="00956036"/>
    <w:rsid w:val="00956233"/>
    <w:rsid w:val="00963853"/>
    <w:rsid w:val="00966B7B"/>
    <w:rsid w:val="00967489"/>
    <w:rsid w:val="00967666"/>
    <w:rsid w:val="00982D4E"/>
    <w:rsid w:val="00983149"/>
    <w:rsid w:val="00984094"/>
    <w:rsid w:val="00984164"/>
    <w:rsid w:val="00987A95"/>
    <w:rsid w:val="00991B39"/>
    <w:rsid w:val="00994506"/>
    <w:rsid w:val="009964F8"/>
    <w:rsid w:val="009972A2"/>
    <w:rsid w:val="009A70B9"/>
    <w:rsid w:val="009C1492"/>
    <w:rsid w:val="009C39C0"/>
    <w:rsid w:val="009C5B59"/>
    <w:rsid w:val="009C64E1"/>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445DA"/>
    <w:rsid w:val="00A50121"/>
    <w:rsid w:val="00A553BE"/>
    <w:rsid w:val="00A55F9E"/>
    <w:rsid w:val="00A628CB"/>
    <w:rsid w:val="00A62D4A"/>
    <w:rsid w:val="00A632C6"/>
    <w:rsid w:val="00A74205"/>
    <w:rsid w:val="00A75544"/>
    <w:rsid w:val="00A80B13"/>
    <w:rsid w:val="00A907BB"/>
    <w:rsid w:val="00A93A6A"/>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2A34"/>
    <w:rsid w:val="00B165E3"/>
    <w:rsid w:val="00B20689"/>
    <w:rsid w:val="00B2585B"/>
    <w:rsid w:val="00B27933"/>
    <w:rsid w:val="00B313EF"/>
    <w:rsid w:val="00B4698D"/>
    <w:rsid w:val="00B51B5C"/>
    <w:rsid w:val="00B54A03"/>
    <w:rsid w:val="00B62F1A"/>
    <w:rsid w:val="00B64A12"/>
    <w:rsid w:val="00B723F2"/>
    <w:rsid w:val="00B73CCB"/>
    <w:rsid w:val="00B7439F"/>
    <w:rsid w:val="00B759EB"/>
    <w:rsid w:val="00B833B4"/>
    <w:rsid w:val="00B845AF"/>
    <w:rsid w:val="00B93ED8"/>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45676"/>
    <w:rsid w:val="00C50D06"/>
    <w:rsid w:val="00C648BB"/>
    <w:rsid w:val="00C6729B"/>
    <w:rsid w:val="00C7205C"/>
    <w:rsid w:val="00C73E7E"/>
    <w:rsid w:val="00C75518"/>
    <w:rsid w:val="00C839AF"/>
    <w:rsid w:val="00C86594"/>
    <w:rsid w:val="00CA2B88"/>
    <w:rsid w:val="00CA4BBF"/>
    <w:rsid w:val="00CB3B51"/>
    <w:rsid w:val="00CB589A"/>
    <w:rsid w:val="00CB6634"/>
    <w:rsid w:val="00CC5D86"/>
    <w:rsid w:val="00CC7097"/>
    <w:rsid w:val="00CD3EA3"/>
    <w:rsid w:val="00CD4E36"/>
    <w:rsid w:val="00CD6F87"/>
    <w:rsid w:val="00CD752A"/>
    <w:rsid w:val="00CE13DA"/>
    <w:rsid w:val="00CE4E58"/>
    <w:rsid w:val="00CE504D"/>
    <w:rsid w:val="00CE610B"/>
    <w:rsid w:val="00CF3555"/>
    <w:rsid w:val="00CF6CC8"/>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63F1A"/>
    <w:rsid w:val="00D7319B"/>
    <w:rsid w:val="00D76A2C"/>
    <w:rsid w:val="00D81293"/>
    <w:rsid w:val="00D829AB"/>
    <w:rsid w:val="00D835DE"/>
    <w:rsid w:val="00D84015"/>
    <w:rsid w:val="00D860AC"/>
    <w:rsid w:val="00D93B5D"/>
    <w:rsid w:val="00D96D7A"/>
    <w:rsid w:val="00DB127E"/>
    <w:rsid w:val="00DD1405"/>
    <w:rsid w:val="00DD330D"/>
    <w:rsid w:val="00DD34D7"/>
    <w:rsid w:val="00DE04DE"/>
    <w:rsid w:val="00DE1D20"/>
    <w:rsid w:val="00DE766B"/>
    <w:rsid w:val="00DF032F"/>
    <w:rsid w:val="00DF0B17"/>
    <w:rsid w:val="00E0385E"/>
    <w:rsid w:val="00E0583E"/>
    <w:rsid w:val="00E06127"/>
    <w:rsid w:val="00E11D78"/>
    <w:rsid w:val="00E12259"/>
    <w:rsid w:val="00E233CF"/>
    <w:rsid w:val="00E25C76"/>
    <w:rsid w:val="00E30467"/>
    <w:rsid w:val="00E334B4"/>
    <w:rsid w:val="00E3501A"/>
    <w:rsid w:val="00E445D3"/>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A3EDF"/>
    <w:rsid w:val="00EB6CED"/>
    <w:rsid w:val="00EC2D40"/>
    <w:rsid w:val="00EC4FF2"/>
    <w:rsid w:val="00ED32FB"/>
    <w:rsid w:val="00ED343E"/>
    <w:rsid w:val="00EE58CC"/>
    <w:rsid w:val="00EE6209"/>
    <w:rsid w:val="00EF4A14"/>
    <w:rsid w:val="00F02802"/>
    <w:rsid w:val="00F036C9"/>
    <w:rsid w:val="00F1380B"/>
    <w:rsid w:val="00F21312"/>
    <w:rsid w:val="00F32714"/>
    <w:rsid w:val="00F51EDB"/>
    <w:rsid w:val="00F524B2"/>
    <w:rsid w:val="00F560A4"/>
    <w:rsid w:val="00F578EA"/>
    <w:rsid w:val="00F67A89"/>
    <w:rsid w:val="00F76A07"/>
    <w:rsid w:val="00F802C4"/>
    <w:rsid w:val="00F80743"/>
    <w:rsid w:val="00F822C8"/>
    <w:rsid w:val="00F82A35"/>
    <w:rsid w:val="00F84965"/>
    <w:rsid w:val="00F872E0"/>
    <w:rsid w:val="00F912B2"/>
    <w:rsid w:val="00F93EBD"/>
    <w:rsid w:val="00F966CF"/>
    <w:rsid w:val="00FC034C"/>
    <w:rsid w:val="00FC17E6"/>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7FD6-6A6D-41F2-A83F-9955296A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4401</Words>
  <Characters>27596</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Anna Kabala</cp:lastModifiedBy>
  <cp:revision>2</cp:revision>
  <cp:lastPrinted>2019-04-15T12:13:00Z</cp:lastPrinted>
  <dcterms:created xsi:type="dcterms:W3CDTF">2022-06-13T12:31:00Z</dcterms:created>
  <dcterms:modified xsi:type="dcterms:W3CDTF">2022-06-13T12:31:00Z</dcterms:modified>
</cp:coreProperties>
</file>