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2" w:rsidRDefault="003605F2" w:rsidP="00B009AC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(Negatywna / Pozytywna)</w:t>
      </w:r>
    </w:p>
    <w:p w:rsidR="003605F2" w:rsidRDefault="003605F2" w:rsidP="00B009AC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(numer oferty)</w:t>
      </w:r>
    </w:p>
    <w:p w:rsidR="003605F2" w:rsidRDefault="003605F2" w:rsidP="00B009AC">
      <w:pPr>
        <w:spacing w:after="0" w:line="253" w:lineRule="auto"/>
        <w:ind w:left="-28" w:right="95" w:hanging="10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(tytuł oferty)</w:t>
      </w:r>
      <w:r>
        <w:rPr>
          <w:rFonts w:ascii="Arial" w:eastAsia="Arial" w:hAnsi="Arial" w:cs="Arial"/>
          <w:b/>
          <w:sz w:val="18"/>
        </w:rPr>
        <w:br/>
      </w: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3605F2" w:rsidRDefault="003605F2" w:rsidP="00BA24B1">
      <w:pPr>
        <w:spacing w:after="50"/>
        <w:ind w:right="2193"/>
        <w:jc w:val="right"/>
      </w:pPr>
      <w:r>
        <w:rPr>
          <w:rFonts w:ascii="Arial" w:eastAsia="Arial" w:hAnsi="Arial" w:cs="Arial"/>
          <w:b/>
          <w:sz w:val="36"/>
        </w:rPr>
        <w:t>Karta Oceny Merytorycznej</w:t>
      </w:r>
    </w:p>
    <w:p w:rsidR="003605F2" w:rsidRDefault="003605F2" w:rsidP="00BA24B1">
      <w:pPr>
        <w:spacing w:after="228"/>
        <w:ind w:hanging="10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3605F2" w:rsidRDefault="003605F2" w:rsidP="003605F2">
      <w:pPr>
        <w:spacing w:after="330" w:line="253" w:lineRule="auto"/>
        <w:ind w:right="-46" w:hanging="10"/>
        <w:jc w:val="center"/>
      </w:pPr>
      <w:r>
        <w:rPr>
          <w:rFonts w:ascii="Arial" w:eastAsia="Arial" w:hAnsi="Arial" w:cs="Arial"/>
          <w:b/>
          <w:sz w:val="18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9674"/>
      </w:tblGrid>
      <w:tr w:rsidR="003605F2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Członek komisji konkursowej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1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Zgodności treści oferty ze wskazanym w ogłoszeniu otwartego konkursu ofert rodzajem zadania oraz celem/celami wskazanym/i w ogłoszeniu otwartego konkursu ofert.</w:t>
            </w:r>
          </w:p>
        </w:tc>
      </w:tr>
      <w:tr w:rsidR="003605F2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2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Możliwość i realność realizacji zadania publicznego przez oferenta, adekwatność miejsca.</w:t>
            </w:r>
          </w:p>
        </w:tc>
      </w:tr>
      <w:tr w:rsidR="003605F2" w:rsidTr="00EF7E04">
        <w:trPr>
          <w:trHeight w:val="234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3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Adekwatność kalkulacji kosztów realizacji zadania publicznego, w tym w odniesieniu do zakresu rzeczowego zadania.</w:t>
            </w:r>
          </w:p>
        </w:tc>
      </w:tr>
      <w:tr w:rsidR="003605F2" w:rsidTr="00EF7E04">
        <w:trPr>
          <w:trHeight w:val="23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4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Proponowana jakość wykonania zadania.</w:t>
            </w:r>
          </w:p>
        </w:tc>
      </w:tr>
      <w:tr w:rsidR="003605F2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5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Kwalifikacje osób, przy udziale których oferent będzie realizował zadanie.</w:t>
            </w:r>
          </w:p>
        </w:tc>
      </w:tr>
      <w:tr w:rsidR="003605F2" w:rsidTr="00EF7E04">
        <w:trPr>
          <w:trHeight w:val="269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112"/>
            </w:pPr>
            <w:r>
              <w:rPr>
                <w:rFonts w:ascii="Arial" w:eastAsia="Arial" w:hAnsi="Arial" w:cs="Arial"/>
                <w:sz w:val="18"/>
              </w:rPr>
              <w:t>6</w:t>
            </w:r>
            <w:r w:rsidR="00B452DE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C176FA" w:rsidP="00B009AC">
            <w:r w:rsidRPr="00C176FA">
              <w:rPr>
                <w:rFonts w:ascii="Arial" w:eastAsia="Arial" w:hAnsi="Arial" w:cs="Arial"/>
                <w:b/>
                <w:sz w:val="18"/>
              </w:rPr>
              <w:t>Doświadczenie oferenta w organizacji podobnych przedsięwzięć i dotychczasowy sposób realizacji i rozliczenia zleconyc</w:t>
            </w:r>
            <w:r>
              <w:rPr>
                <w:rFonts w:ascii="Arial" w:eastAsia="Arial" w:hAnsi="Arial" w:cs="Arial"/>
                <w:b/>
                <w:sz w:val="18"/>
              </w:rPr>
              <w:t>h przez organ zadań publicznych</w:t>
            </w:r>
            <w:r w:rsidR="003605F2">
              <w:rPr>
                <w:rFonts w:ascii="Arial" w:eastAsia="Arial" w:hAnsi="Arial" w:cs="Arial"/>
                <w:b/>
                <w:sz w:val="18"/>
              </w:rPr>
              <w:t xml:space="preserve">. </w:t>
            </w:r>
          </w:p>
        </w:tc>
      </w:tr>
      <w:tr w:rsidR="003605F2" w:rsidTr="00EF7E04">
        <w:trPr>
          <w:trHeight w:val="96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9C71D9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Default="009C71D9" w:rsidP="009C71D9">
            <w:pPr>
              <w:ind w:left="112"/>
            </w:pPr>
            <w:r w:rsidRPr="009C71D9">
              <w:rPr>
                <w:rFonts w:ascii="Arial" w:eastAsia="Arial" w:hAnsi="Arial" w:cs="Arial"/>
                <w:sz w:val="18"/>
              </w:rPr>
              <w:t>7.</w:t>
            </w: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9C71D9" w:rsidRDefault="009C71D9" w:rsidP="009C71D9">
            <w:pPr>
              <w:ind w:left="50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Udział środków finansowych własnych lub środków pochodzących z innych źródeł na realizację zadania publicznego oraz udział wkładu rzeczowego, osobowego, w tym świadczenia wolontariuszy i pracy społecznej członków.</w:t>
            </w:r>
          </w:p>
        </w:tc>
      </w:tr>
      <w:tr w:rsidR="009C71D9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Default="009C71D9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Default="009C71D9">
            <w:pPr>
              <w:ind w:left="5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3605F2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62"/>
            </w:pPr>
          </w:p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B009AC" w:rsidP="00B009AC">
            <w:r>
              <w:rPr>
                <w:rFonts w:ascii="Arial" w:eastAsia="Arial" w:hAnsi="Arial" w:cs="Arial"/>
                <w:b/>
                <w:sz w:val="18"/>
              </w:rPr>
              <w:t>Rekomendacja członka komisji.</w:t>
            </w:r>
          </w:p>
        </w:tc>
      </w:tr>
      <w:tr w:rsidR="003605F2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Default="003605F2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Default="003605F2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(liczba punktów)</w:t>
            </w:r>
          </w:p>
        </w:tc>
      </w:tr>
      <w:tr w:rsidR="00B009AC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/>
        </w:tc>
        <w:tc>
          <w:tcPr>
            <w:tcW w:w="96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Członek komisji konkursowej 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(uzasadnienie)</w:t>
            </w:r>
          </w:p>
          <w:p w:rsidR="00B009AC" w:rsidRDefault="00B009AC" w:rsidP="00B009AC">
            <w:pPr>
              <w:ind w:left="50"/>
              <w:rPr>
                <w:rFonts w:ascii="Arial" w:eastAsia="Arial" w:hAnsi="Arial" w:cs="Arial"/>
                <w:sz w:val="18"/>
              </w:rPr>
            </w:pPr>
          </w:p>
        </w:tc>
      </w:tr>
    </w:tbl>
    <w:p w:rsidR="00D4758A" w:rsidRDefault="00D4758A">
      <w:pPr>
        <w:spacing w:after="0"/>
        <w:ind w:left="-1440" w:right="10466"/>
      </w:pPr>
    </w:p>
    <w:tbl>
      <w:tblPr>
        <w:tblStyle w:val="TableGrid"/>
        <w:tblW w:w="10490" w:type="dxa"/>
        <w:tblInd w:w="-856" w:type="dxa"/>
        <w:tblCellMar>
          <w:top w:w="6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9639"/>
      </w:tblGrid>
      <w:tr w:rsidR="00D4758A" w:rsidTr="003605F2">
        <w:trPr>
          <w:trHeight w:val="332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3605F2">
        <w:trPr>
          <w:trHeight w:val="332"/>
        </w:trPr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3605F2"/>
    <w:sectPr w:rsidR="00594849" w:rsidSect="00EF7E04">
      <w:headerReference w:type="default" r:id="rId7"/>
      <w:pgSz w:w="11906" w:h="16838"/>
      <w:pgMar w:top="993" w:right="1440" w:bottom="99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59" w:rsidRDefault="006B2459" w:rsidP="003605F2">
      <w:pPr>
        <w:spacing w:after="0" w:line="240" w:lineRule="auto"/>
      </w:pPr>
      <w:r>
        <w:separator/>
      </w:r>
    </w:p>
  </w:endnote>
  <w:endnote w:type="continuationSeparator" w:id="0">
    <w:p w:rsidR="006B2459" w:rsidRDefault="006B2459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59" w:rsidRDefault="006B2459" w:rsidP="003605F2">
      <w:pPr>
        <w:spacing w:after="0" w:line="240" w:lineRule="auto"/>
      </w:pPr>
      <w:r>
        <w:separator/>
      </w:r>
    </w:p>
  </w:footnote>
  <w:footnote w:type="continuationSeparator" w:id="0">
    <w:p w:rsidR="006B2459" w:rsidRDefault="006B2459" w:rsidP="0036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E04" w:rsidRPr="00EF7E04" w:rsidRDefault="00EF7E04" w:rsidP="00EF7E04">
    <w:pPr>
      <w:pStyle w:val="Nagwek"/>
      <w:jc w:val="right"/>
      <w:rPr>
        <w:rFonts w:ascii="Times New Roman" w:hAnsi="Times New Roman" w:cs="Times New Roman"/>
        <w:b/>
        <w:sz w:val="24"/>
      </w:rPr>
    </w:pPr>
    <w:r w:rsidRPr="00EF7E04">
      <w:rPr>
        <w:rFonts w:ascii="Times New Roman" w:hAnsi="Times New Roman" w:cs="Times New Roman"/>
        <w:b/>
        <w:sz w:val="24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2F7FD0"/>
    <w:rsid w:val="00311B21"/>
    <w:rsid w:val="003605F2"/>
    <w:rsid w:val="00562056"/>
    <w:rsid w:val="00594849"/>
    <w:rsid w:val="006B2459"/>
    <w:rsid w:val="006D4D49"/>
    <w:rsid w:val="009C71D9"/>
    <w:rsid w:val="00A87B43"/>
    <w:rsid w:val="00B009AC"/>
    <w:rsid w:val="00B452DE"/>
    <w:rsid w:val="00C176FA"/>
    <w:rsid w:val="00D4758A"/>
    <w:rsid w:val="00D93077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F4457B1-2D3B-46AC-91D2-A1E40FF3FE7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dcterms:created xsi:type="dcterms:W3CDTF">2023-05-25T12:56:00Z</dcterms:created>
  <dcterms:modified xsi:type="dcterms:W3CDTF">2023-05-25T12:56:00Z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