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809A" w14:textId="52EA261C" w:rsidR="007626C2" w:rsidRPr="00807E0D" w:rsidRDefault="00A64E65" w:rsidP="00472BFB">
      <w:pPr>
        <w:pStyle w:val="Nagwek1"/>
        <w:numPr>
          <w:ilvl w:val="0"/>
          <w:numId w:val="0"/>
        </w:numPr>
        <w:spacing w:line="276" w:lineRule="auto"/>
        <w:rPr>
          <w:sz w:val="32"/>
          <w:szCs w:val="48"/>
        </w:rPr>
      </w:pPr>
      <w:r w:rsidRPr="00A64E65">
        <w:rPr>
          <w:sz w:val="32"/>
          <w:szCs w:val="48"/>
        </w:rPr>
        <w:t xml:space="preserve">Załącznik nr 9 - </w:t>
      </w:r>
      <w:r w:rsidR="007626C2" w:rsidRPr="00807E0D">
        <w:rPr>
          <w:sz w:val="32"/>
          <w:szCs w:val="48"/>
        </w:rPr>
        <w:t xml:space="preserve">Koncepcja realizacji </w:t>
      </w:r>
      <w:r w:rsidR="00671767" w:rsidRPr="00807E0D">
        <w:rPr>
          <w:sz w:val="32"/>
          <w:szCs w:val="48"/>
        </w:rPr>
        <w:t>szkoleń</w:t>
      </w:r>
      <w:r w:rsidR="007626C2" w:rsidRPr="00807E0D">
        <w:rPr>
          <w:sz w:val="32"/>
          <w:szCs w:val="48"/>
        </w:rPr>
        <w:t xml:space="preserve"> </w:t>
      </w:r>
      <w:bookmarkStart w:id="0" w:name="_Hlk162001833"/>
      <w:r w:rsidR="007626C2" w:rsidRPr="00807E0D">
        <w:rPr>
          <w:sz w:val="32"/>
          <w:szCs w:val="48"/>
        </w:rPr>
        <w:t xml:space="preserve">„Rozwój kompetencji cyfrowych” </w:t>
      </w:r>
      <w:r w:rsidR="007626C2" w:rsidRPr="00807E0D">
        <w:rPr>
          <w:sz w:val="32"/>
          <w:szCs w:val="48"/>
        </w:rPr>
        <w:br/>
        <w:t>w ramach w inwestycji C 2.1.3 Krajowego Planu Odbudowy i Zwiększania Odporności (KPO)</w:t>
      </w:r>
    </w:p>
    <w:p w14:paraId="354B458C" w14:textId="77777777" w:rsidR="007626C2" w:rsidRPr="00807E0D" w:rsidRDefault="007626C2" w:rsidP="00472BFB">
      <w:pPr>
        <w:spacing w:before="360" w:after="360" w:line="276" w:lineRule="auto"/>
        <w:contextualSpacing/>
        <w:rPr>
          <w:rFonts w:ascii="Calibri" w:hAnsi="Calibri" w:cs="Calibri"/>
          <w:bCs/>
          <w:color w:val="215E99" w:themeColor="text2" w:themeTint="BF"/>
          <w:sz w:val="28"/>
          <w:szCs w:val="24"/>
        </w:rPr>
      </w:pPr>
      <w:r w:rsidRPr="00807E0D">
        <w:rPr>
          <w:rFonts w:ascii="Calibri" w:hAnsi="Calibri" w:cs="Calibri"/>
          <w:bCs/>
          <w:color w:val="215E99" w:themeColor="text2" w:themeTint="BF"/>
          <w:sz w:val="28"/>
          <w:szCs w:val="24"/>
        </w:rPr>
        <w:t>KPO wiązka e-kompetencje C 2.1.3</w:t>
      </w:r>
    </w:p>
    <w:p w14:paraId="313163A7" w14:textId="77777777" w:rsidR="006455EA" w:rsidRPr="00807E0D" w:rsidRDefault="007626C2" w:rsidP="00472BFB">
      <w:pPr>
        <w:spacing w:before="360" w:after="360" w:line="276" w:lineRule="auto"/>
        <w:contextualSpacing/>
        <w:rPr>
          <w:rFonts w:ascii="Calibri" w:hAnsi="Calibri" w:cs="Calibri"/>
          <w:bCs/>
          <w:color w:val="215E99" w:themeColor="text2" w:themeTint="BF"/>
          <w:sz w:val="28"/>
          <w:szCs w:val="24"/>
        </w:rPr>
      </w:pPr>
      <w:r w:rsidRPr="00807E0D">
        <w:rPr>
          <w:rFonts w:ascii="Calibri" w:hAnsi="Calibri" w:cs="Calibri"/>
          <w:bCs/>
          <w:color w:val="215E99" w:themeColor="text2" w:themeTint="BF"/>
          <w:sz w:val="28"/>
          <w:szCs w:val="24"/>
        </w:rPr>
        <w:t xml:space="preserve">Moduł: </w:t>
      </w:r>
      <w:r w:rsidR="006455EA" w:rsidRPr="00807E0D">
        <w:rPr>
          <w:rFonts w:ascii="Calibri" w:hAnsi="Calibri" w:cs="Calibri"/>
          <w:bCs/>
          <w:color w:val="215E99" w:themeColor="text2" w:themeTint="BF"/>
          <w:sz w:val="28"/>
          <w:szCs w:val="24"/>
        </w:rPr>
        <w:t>Szkolenia dla nauczycieli wychowania przedszkolnego</w:t>
      </w:r>
    </w:p>
    <w:bookmarkEnd w:id="0"/>
    <w:p w14:paraId="79035C41" w14:textId="0C031111" w:rsidR="007626C2" w:rsidRPr="00807E0D" w:rsidRDefault="007626C2" w:rsidP="00472BFB">
      <w:pPr>
        <w:spacing w:before="360" w:after="360" w:line="276" w:lineRule="auto"/>
        <w:rPr>
          <w:rFonts w:ascii="Calibri" w:hAnsi="Calibri" w:cs="Calibri"/>
          <w:bCs/>
          <w:color w:val="215E99" w:themeColor="text2" w:themeTint="BF"/>
          <w:sz w:val="28"/>
          <w:szCs w:val="24"/>
        </w:rPr>
      </w:pPr>
      <w:r w:rsidRPr="00807E0D">
        <w:rPr>
          <w:rFonts w:ascii="Calibri" w:hAnsi="Calibri" w:cs="Calibri"/>
          <w:bCs/>
          <w:color w:val="215E99" w:themeColor="text2" w:themeTint="BF"/>
          <w:sz w:val="28"/>
          <w:szCs w:val="24"/>
        </w:rPr>
        <w:t xml:space="preserve">Nabór numer </w:t>
      </w:r>
      <w:r w:rsidR="007779AC" w:rsidRPr="00807E0D">
        <w:rPr>
          <w:rFonts w:ascii="Calibri" w:hAnsi="Calibri" w:cs="Calibri"/>
          <w:bCs/>
          <w:color w:val="215E99" w:themeColor="text2" w:themeTint="BF"/>
          <w:kern w:val="0"/>
          <w:sz w:val="28"/>
          <w:szCs w:val="28"/>
          <w14:ligatures w14:val="none"/>
        </w:rPr>
        <w:t>KPOD.05.08-IW.06-00</w:t>
      </w:r>
      <w:r w:rsidR="00A92B01">
        <w:rPr>
          <w:rFonts w:ascii="Calibri" w:hAnsi="Calibri" w:cs="Calibri"/>
          <w:bCs/>
          <w:color w:val="215E99" w:themeColor="text2" w:themeTint="BF"/>
          <w:kern w:val="0"/>
          <w:sz w:val="28"/>
          <w:szCs w:val="28"/>
          <w14:ligatures w14:val="none"/>
        </w:rPr>
        <w:t>6</w:t>
      </w:r>
      <w:r w:rsidR="00A92B01" w:rsidRPr="00807E0D">
        <w:rPr>
          <w:rFonts w:ascii="Calibri" w:hAnsi="Calibri" w:cs="Calibri"/>
          <w:bCs/>
          <w:color w:val="215E99" w:themeColor="text2" w:themeTint="BF"/>
          <w:kern w:val="0"/>
          <w:sz w:val="28"/>
          <w:szCs w:val="28"/>
          <w14:ligatures w14:val="none"/>
        </w:rPr>
        <w:t>/</w:t>
      </w:r>
      <w:r w:rsidR="007779AC" w:rsidRPr="00807E0D">
        <w:rPr>
          <w:rFonts w:ascii="Calibri" w:hAnsi="Calibri" w:cs="Calibri"/>
          <w:bCs/>
          <w:color w:val="215E99" w:themeColor="text2" w:themeTint="BF"/>
          <w:kern w:val="0"/>
          <w:sz w:val="28"/>
          <w:szCs w:val="28"/>
          <w14:ligatures w14:val="none"/>
        </w:rPr>
        <w:t>2</w:t>
      </w:r>
      <w:r w:rsidR="00ED2370">
        <w:rPr>
          <w:rFonts w:ascii="Calibri" w:hAnsi="Calibri" w:cs="Calibri"/>
          <w:bCs/>
          <w:color w:val="215E99" w:themeColor="text2" w:themeTint="BF"/>
          <w:kern w:val="0"/>
          <w:sz w:val="28"/>
          <w:szCs w:val="28"/>
          <w14:ligatures w14:val="none"/>
        </w:rPr>
        <w:t>5</w:t>
      </w:r>
    </w:p>
    <w:p w14:paraId="08EC0C33" w14:textId="16AE0FCE" w:rsidR="007626C2" w:rsidRPr="00C04A76" w:rsidRDefault="007626C2" w:rsidP="00807E0D">
      <w:pPr>
        <w:spacing w:before="360" w:after="360" w:line="360" w:lineRule="auto"/>
        <w:rPr>
          <w:rFonts w:ascii="Calibri" w:hAnsi="Calibri" w:cs="Calibri"/>
          <w:bCs/>
          <w:sz w:val="24"/>
          <w:szCs w:val="24"/>
        </w:rPr>
      </w:pPr>
      <w:r w:rsidRPr="00C04A76">
        <w:rPr>
          <w:rFonts w:ascii="Calibri" w:hAnsi="Calibri" w:cs="Calibri"/>
          <w:bCs/>
          <w:sz w:val="24"/>
          <w:szCs w:val="24"/>
        </w:rPr>
        <w:t xml:space="preserve">Dokument określa elementy, które </w:t>
      </w:r>
      <w:r w:rsidR="00E647A4" w:rsidRPr="00C04A76">
        <w:rPr>
          <w:rFonts w:ascii="Calibri" w:hAnsi="Calibri" w:cs="Calibri"/>
          <w:bCs/>
          <w:sz w:val="24"/>
          <w:szCs w:val="24"/>
        </w:rPr>
        <w:t>Ostateczny odbiorca wsparcia</w:t>
      </w:r>
      <w:r w:rsidRPr="00C04A76">
        <w:rPr>
          <w:rFonts w:ascii="Calibri" w:hAnsi="Calibri" w:cs="Calibri"/>
          <w:bCs/>
          <w:sz w:val="24"/>
          <w:szCs w:val="24"/>
        </w:rPr>
        <w:t xml:space="preserve"> uwzględni w przygotowaniu i wdrażaniu pr</w:t>
      </w:r>
      <w:r w:rsidR="00E647A4" w:rsidRPr="00C04A76">
        <w:rPr>
          <w:rFonts w:ascii="Calibri" w:hAnsi="Calibri" w:cs="Calibri"/>
          <w:bCs/>
          <w:sz w:val="24"/>
          <w:szCs w:val="24"/>
        </w:rPr>
        <w:t>zedsięwzięcia</w:t>
      </w:r>
      <w:r w:rsidR="00A479A0" w:rsidRPr="00C04A76">
        <w:rPr>
          <w:rFonts w:ascii="Calibri" w:hAnsi="Calibri" w:cs="Calibri"/>
          <w:bCs/>
          <w:sz w:val="24"/>
          <w:szCs w:val="24"/>
        </w:rPr>
        <w:t>.</w:t>
      </w:r>
    </w:p>
    <w:p w14:paraId="430B284C" w14:textId="7044A9C0" w:rsidR="00A479A0" w:rsidRPr="00C36316" w:rsidRDefault="00807E0D" w:rsidP="0049166C">
      <w:pPr>
        <w:pStyle w:val="Nagwek2"/>
      </w:pPr>
      <w:r w:rsidRPr="0049166C">
        <w:t>D</w:t>
      </w:r>
      <w:r w:rsidR="00A479A0" w:rsidRPr="0049166C">
        <w:t>efinicje</w:t>
      </w:r>
      <w:r w:rsidR="00A479A0" w:rsidRPr="00C36316">
        <w:t>:</w:t>
      </w:r>
    </w:p>
    <w:p w14:paraId="1AB68D25" w14:textId="5E1AC600" w:rsidR="000639A3" w:rsidRPr="009F537A" w:rsidRDefault="00353F18" w:rsidP="00253289">
      <w:pPr>
        <w:spacing w:before="360" w:after="360" w:line="360" w:lineRule="auto"/>
        <w:contextualSpacing/>
        <w:rPr>
          <w:rFonts w:ascii="Calibri" w:hAnsi="Calibri" w:cs="Calibri"/>
          <w:bCs/>
          <w:sz w:val="24"/>
          <w:szCs w:val="24"/>
        </w:rPr>
      </w:pPr>
      <w:r w:rsidRPr="009F537A">
        <w:rPr>
          <w:rFonts w:ascii="Calibri" w:hAnsi="Calibri" w:cs="Calibri"/>
          <w:b/>
          <w:sz w:val="24"/>
          <w:szCs w:val="24"/>
        </w:rPr>
        <w:t>g</w:t>
      </w:r>
      <w:r w:rsidR="00860FFF" w:rsidRPr="009F537A">
        <w:rPr>
          <w:rFonts w:ascii="Calibri" w:hAnsi="Calibri" w:cs="Calibri"/>
          <w:b/>
          <w:sz w:val="24"/>
          <w:szCs w:val="24"/>
        </w:rPr>
        <w:t>rupa docelowa</w:t>
      </w:r>
      <w:r w:rsidR="00860FFF" w:rsidRPr="009F537A">
        <w:rPr>
          <w:rFonts w:ascii="Calibri" w:hAnsi="Calibri" w:cs="Calibri"/>
          <w:bCs/>
          <w:sz w:val="24"/>
          <w:szCs w:val="24"/>
        </w:rPr>
        <w:t xml:space="preserve"> –</w:t>
      </w:r>
      <w:r w:rsidR="00ED2370">
        <w:rPr>
          <w:rFonts w:ascii="Calibri" w:hAnsi="Calibri" w:cs="Calibri"/>
          <w:bCs/>
          <w:sz w:val="24"/>
          <w:szCs w:val="24"/>
        </w:rPr>
        <w:t xml:space="preserve"> to nauczyciele przedszkolni, za których uznaje się osoby </w:t>
      </w:r>
      <w:r w:rsidR="00ED2370" w:rsidRPr="00ED2370">
        <w:rPr>
          <w:rFonts w:ascii="Calibri" w:hAnsi="Calibri" w:cs="Calibri"/>
          <w:bCs/>
          <w:sz w:val="24"/>
          <w:szCs w:val="24"/>
        </w:rPr>
        <w:t>posiadając</w:t>
      </w:r>
      <w:r w:rsidR="00ED2370">
        <w:rPr>
          <w:rFonts w:ascii="Calibri" w:hAnsi="Calibri" w:cs="Calibri"/>
          <w:bCs/>
          <w:sz w:val="24"/>
          <w:szCs w:val="24"/>
        </w:rPr>
        <w:t>e</w:t>
      </w:r>
      <w:r w:rsidR="00ED2370" w:rsidRPr="00ED2370">
        <w:rPr>
          <w:rFonts w:ascii="Calibri" w:hAnsi="Calibri" w:cs="Calibri"/>
          <w:bCs/>
          <w:sz w:val="24"/>
          <w:szCs w:val="24"/>
        </w:rPr>
        <w:t xml:space="preserve"> wyższe wykształcenie z odpowiednim przygotowaniem pedagogicznym lub któr</w:t>
      </w:r>
      <w:r w:rsidR="00ED2370">
        <w:rPr>
          <w:rFonts w:ascii="Calibri" w:hAnsi="Calibri" w:cs="Calibri"/>
          <w:bCs/>
          <w:sz w:val="24"/>
          <w:szCs w:val="24"/>
        </w:rPr>
        <w:t>e</w:t>
      </w:r>
      <w:r w:rsidR="00ED2370" w:rsidRPr="00ED2370">
        <w:rPr>
          <w:rFonts w:ascii="Calibri" w:hAnsi="Calibri" w:cs="Calibri"/>
          <w:bCs/>
          <w:sz w:val="24"/>
          <w:szCs w:val="24"/>
        </w:rPr>
        <w:t xml:space="preserve"> ukończył</w:t>
      </w:r>
      <w:r w:rsidR="00ED2370">
        <w:rPr>
          <w:rFonts w:ascii="Calibri" w:hAnsi="Calibri" w:cs="Calibri"/>
          <w:bCs/>
          <w:sz w:val="24"/>
          <w:szCs w:val="24"/>
        </w:rPr>
        <w:t>y</w:t>
      </w:r>
      <w:r w:rsidR="00ED2370" w:rsidRPr="00ED2370">
        <w:rPr>
          <w:rFonts w:ascii="Calibri" w:hAnsi="Calibri" w:cs="Calibri"/>
          <w:bCs/>
          <w:sz w:val="24"/>
          <w:szCs w:val="24"/>
        </w:rPr>
        <w:t xml:space="preserve"> zakład kształcenia nauczycieli i podejmuj</w:t>
      </w:r>
      <w:r w:rsidR="00ED2370">
        <w:rPr>
          <w:rFonts w:ascii="Calibri" w:hAnsi="Calibri" w:cs="Calibri"/>
          <w:bCs/>
          <w:sz w:val="24"/>
          <w:szCs w:val="24"/>
        </w:rPr>
        <w:t>ą</w:t>
      </w:r>
      <w:r w:rsidR="00ED2370" w:rsidRPr="00ED2370">
        <w:rPr>
          <w:rFonts w:ascii="Calibri" w:hAnsi="Calibri" w:cs="Calibri"/>
          <w:bCs/>
          <w:sz w:val="24"/>
          <w:szCs w:val="24"/>
        </w:rPr>
        <w:t xml:space="preserve"> pracę na </w:t>
      </w:r>
      <w:r w:rsidR="0049166C" w:rsidRPr="00ED2370">
        <w:rPr>
          <w:rFonts w:ascii="Calibri" w:hAnsi="Calibri" w:cs="Calibri"/>
          <w:bCs/>
          <w:sz w:val="24"/>
          <w:szCs w:val="24"/>
        </w:rPr>
        <w:t>stanowisku,</w:t>
      </w:r>
      <w:r w:rsidR="00ED2370" w:rsidRPr="00ED2370">
        <w:rPr>
          <w:rFonts w:ascii="Calibri" w:hAnsi="Calibri" w:cs="Calibri"/>
          <w:bCs/>
          <w:sz w:val="24"/>
          <w:szCs w:val="24"/>
        </w:rPr>
        <w:t xml:space="preserve"> do którego są wystarczające kwalifikacje w myśl art. 9 ust. 1 pkt 1 ustawy z dnia 26 stycznia 1982 r. – Karta Nauczyciela (Dz.U. z 2024 r., poz. 986) oraz § 4 rozporządzenia Ministra Edukacji i Nauki z dnia 14 września 2023 r. w sprawie szczegółowych kwalifikacji wymaganych od nauczycieli (Dz.U. z 2023 r., poz. 2102).</w:t>
      </w:r>
      <w:r w:rsidR="00ED2370">
        <w:rPr>
          <w:rFonts w:ascii="Calibri" w:hAnsi="Calibri" w:cs="Calibri"/>
          <w:bCs/>
          <w:sz w:val="24"/>
          <w:szCs w:val="24"/>
        </w:rPr>
        <w:t>;</w:t>
      </w:r>
      <w:r w:rsidR="000639A3" w:rsidRPr="009F537A">
        <w:rPr>
          <w:rFonts w:ascii="Calibri" w:hAnsi="Calibri" w:cs="Calibri"/>
          <w:bCs/>
          <w:sz w:val="24"/>
          <w:szCs w:val="24"/>
        </w:rPr>
        <w:t xml:space="preserve"> zespoły wychowania przedszkolnego, punkty przedszkolne oraz oddziały przedszkolne w szkołach podstawowych</w:t>
      </w:r>
      <w:bookmarkStart w:id="1" w:name="_Hlk163220516"/>
      <w:r w:rsidR="0069404C" w:rsidRPr="009F537A">
        <w:rPr>
          <w:rFonts w:ascii="Calibri" w:hAnsi="Calibri" w:cs="Calibri"/>
          <w:bCs/>
          <w:sz w:val="24"/>
          <w:szCs w:val="24"/>
        </w:rPr>
        <w:t>;</w:t>
      </w:r>
      <w:r w:rsidR="00794F80" w:rsidRPr="009F537A">
        <w:rPr>
          <w:rFonts w:ascii="Calibri" w:hAnsi="Calibri" w:cs="Calibri"/>
          <w:bCs/>
          <w:sz w:val="24"/>
          <w:szCs w:val="24"/>
        </w:rPr>
        <w:t xml:space="preserve"> każda osoba biorąca udział w szkoleniu </w:t>
      </w:r>
      <w:r w:rsidR="00615823" w:rsidRPr="009F537A">
        <w:rPr>
          <w:rFonts w:ascii="Calibri" w:hAnsi="Calibri" w:cs="Calibri"/>
          <w:bCs/>
          <w:sz w:val="24"/>
          <w:szCs w:val="24"/>
        </w:rPr>
        <w:t>musi</w:t>
      </w:r>
      <w:r w:rsidR="00794F80" w:rsidRPr="009F537A">
        <w:rPr>
          <w:rFonts w:ascii="Calibri" w:hAnsi="Calibri" w:cs="Calibri"/>
          <w:bCs/>
          <w:sz w:val="24"/>
          <w:szCs w:val="24"/>
        </w:rPr>
        <w:t xml:space="preserve"> posiadać numer PESEL.</w:t>
      </w:r>
      <w:r w:rsidR="008B50DF" w:rsidRPr="009F537A">
        <w:rPr>
          <w:rFonts w:ascii="Calibri" w:hAnsi="Calibri" w:cs="Calibri"/>
          <w:bCs/>
          <w:sz w:val="24"/>
          <w:szCs w:val="24"/>
        </w:rPr>
        <w:t xml:space="preserve"> W szkoleniu mogą wziąć udział osoby zamieszkujące w Polsce</w:t>
      </w:r>
      <w:bookmarkEnd w:id="1"/>
      <w:r w:rsidR="002A3D71">
        <w:rPr>
          <w:rFonts w:ascii="Calibri" w:hAnsi="Calibri" w:cs="Calibri"/>
          <w:bCs/>
          <w:sz w:val="24"/>
          <w:szCs w:val="24"/>
        </w:rPr>
        <w:t>;</w:t>
      </w:r>
    </w:p>
    <w:p w14:paraId="02512A51" w14:textId="2027C7B6" w:rsidR="001E32A6" w:rsidRPr="009F537A" w:rsidRDefault="00353F18" w:rsidP="00253289">
      <w:pPr>
        <w:spacing w:before="360" w:after="360" w:line="360" w:lineRule="auto"/>
        <w:contextualSpacing/>
        <w:rPr>
          <w:rFonts w:ascii="Calibri" w:hAnsi="Calibri" w:cs="Calibri"/>
          <w:bCs/>
          <w:sz w:val="24"/>
          <w:szCs w:val="24"/>
        </w:rPr>
      </w:pPr>
      <w:r w:rsidRPr="009F537A">
        <w:rPr>
          <w:rFonts w:ascii="Calibri" w:hAnsi="Calibri" w:cs="Calibri"/>
          <w:b/>
          <w:sz w:val="24"/>
          <w:szCs w:val="24"/>
        </w:rPr>
        <w:t>g</w:t>
      </w:r>
      <w:r w:rsidR="001E32A6" w:rsidRPr="009F537A">
        <w:rPr>
          <w:rFonts w:ascii="Calibri" w:hAnsi="Calibri" w:cs="Calibri"/>
          <w:b/>
          <w:sz w:val="24"/>
          <w:szCs w:val="24"/>
        </w:rPr>
        <w:t>rupa szkoleniowa</w:t>
      </w:r>
      <w:r w:rsidR="001E32A6" w:rsidRPr="009F537A">
        <w:rPr>
          <w:rFonts w:ascii="Calibri" w:hAnsi="Calibri" w:cs="Calibri"/>
          <w:bCs/>
          <w:sz w:val="24"/>
          <w:szCs w:val="24"/>
        </w:rPr>
        <w:t xml:space="preserve"> – grupa osób realizująca szkolenie</w:t>
      </w:r>
      <w:r w:rsidR="00B61CE2" w:rsidRPr="009F537A">
        <w:rPr>
          <w:rFonts w:ascii="Calibri" w:hAnsi="Calibri" w:cs="Calibri"/>
          <w:bCs/>
          <w:sz w:val="24"/>
          <w:szCs w:val="24"/>
        </w:rPr>
        <w:t>,</w:t>
      </w:r>
      <w:r w:rsidR="001E32A6" w:rsidRPr="009F537A">
        <w:rPr>
          <w:rFonts w:ascii="Calibri" w:hAnsi="Calibri" w:cs="Calibri"/>
          <w:bCs/>
          <w:sz w:val="24"/>
          <w:szCs w:val="24"/>
        </w:rPr>
        <w:t xml:space="preserve"> w skład której wchodzi 1 trener </w:t>
      </w:r>
      <w:r w:rsidR="00E6044C" w:rsidRPr="009F537A">
        <w:rPr>
          <w:rFonts w:ascii="Calibri" w:hAnsi="Calibri" w:cs="Calibri"/>
          <w:bCs/>
          <w:sz w:val="24"/>
          <w:szCs w:val="24"/>
        </w:rPr>
        <w:t xml:space="preserve">oraz </w:t>
      </w:r>
      <w:r w:rsidR="001E32A6" w:rsidRPr="009F537A">
        <w:rPr>
          <w:rFonts w:ascii="Calibri" w:hAnsi="Calibri" w:cs="Calibri"/>
          <w:bCs/>
          <w:sz w:val="24"/>
          <w:szCs w:val="24"/>
        </w:rPr>
        <w:t xml:space="preserve">maksymalnie </w:t>
      </w:r>
      <w:r w:rsidR="004D76C4" w:rsidRPr="009F537A">
        <w:rPr>
          <w:rFonts w:ascii="Calibri" w:hAnsi="Calibri" w:cs="Calibri"/>
          <w:bCs/>
          <w:sz w:val="24"/>
          <w:szCs w:val="24"/>
        </w:rPr>
        <w:t>1</w:t>
      </w:r>
      <w:r w:rsidR="004D76C4">
        <w:rPr>
          <w:rFonts w:ascii="Calibri" w:hAnsi="Calibri" w:cs="Calibri"/>
          <w:bCs/>
          <w:sz w:val="24"/>
          <w:szCs w:val="24"/>
        </w:rPr>
        <w:t>4</w:t>
      </w:r>
      <w:r w:rsidR="006B08B6">
        <w:rPr>
          <w:rFonts w:ascii="Calibri" w:hAnsi="Calibri" w:cs="Calibri"/>
          <w:bCs/>
          <w:sz w:val="24"/>
          <w:szCs w:val="24"/>
        </w:rPr>
        <w:t xml:space="preserve"> </w:t>
      </w:r>
      <w:r w:rsidR="001E32A6" w:rsidRPr="009F537A">
        <w:rPr>
          <w:rFonts w:ascii="Calibri" w:hAnsi="Calibri" w:cs="Calibri"/>
          <w:bCs/>
          <w:sz w:val="24"/>
          <w:szCs w:val="24"/>
        </w:rPr>
        <w:t>uczestników</w:t>
      </w:r>
      <w:r w:rsidR="00E6044C" w:rsidRPr="009F537A">
        <w:rPr>
          <w:rFonts w:ascii="Calibri" w:hAnsi="Calibri" w:cs="Calibri"/>
          <w:bCs/>
          <w:sz w:val="24"/>
          <w:szCs w:val="24"/>
        </w:rPr>
        <w:t>,</w:t>
      </w:r>
      <w:r w:rsidR="001E32A6" w:rsidRPr="009F537A">
        <w:rPr>
          <w:rFonts w:ascii="Calibri" w:hAnsi="Calibri" w:cs="Calibri"/>
          <w:bCs/>
          <w:sz w:val="24"/>
          <w:szCs w:val="24"/>
        </w:rPr>
        <w:t xml:space="preserve"> </w:t>
      </w:r>
      <w:r w:rsidR="00B61CE2" w:rsidRPr="009F537A">
        <w:rPr>
          <w:rFonts w:ascii="Calibri" w:hAnsi="Calibri" w:cs="Calibri"/>
          <w:bCs/>
          <w:sz w:val="24"/>
          <w:szCs w:val="24"/>
        </w:rPr>
        <w:t xml:space="preserve">uczestnicząca w </w:t>
      </w:r>
      <w:r w:rsidR="007C05AF" w:rsidRPr="009F537A">
        <w:rPr>
          <w:rFonts w:ascii="Calibri" w:hAnsi="Calibri" w:cs="Calibri"/>
          <w:bCs/>
          <w:sz w:val="24"/>
          <w:szCs w:val="24"/>
        </w:rPr>
        <w:t>12</w:t>
      </w:r>
      <w:r w:rsidR="006B08B6">
        <w:rPr>
          <w:rFonts w:ascii="Calibri" w:hAnsi="Calibri" w:cs="Calibri"/>
          <w:bCs/>
          <w:sz w:val="24"/>
          <w:szCs w:val="24"/>
        </w:rPr>
        <w:t xml:space="preserve"> </w:t>
      </w:r>
      <w:r w:rsidR="007C05AF" w:rsidRPr="009F537A">
        <w:rPr>
          <w:rFonts w:ascii="Calibri" w:hAnsi="Calibri" w:cs="Calibri"/>
          <w:bCs/>
          <w:sz w:val="24"/>
          <w:szCs w:val="24"/>
        </w:rPr>
        <w:t>-</w:t>
      </w:r>
      <w:r w:rsidR="006B08B6">
        <w:rPr>
          <w:rFonts w:ascii="Calibri" w:hAnsi="Calibri" w:cs="Calibri"/>
          <w:bCs/>
          <w:sz w:val="24"/>
          <w:szCs w:val="24"/>
        </w:rPr>
        <w:t xml:space="preserve"> </w:t>
      </w:r>
      <w:r w:rsidR="001E32A6" w:rsidRPr="009F537A">
        <w:rPr>
          <w:rFonts w:ascii="Calibri" w:hAnsi="Calibri" w:cs="Calibri"/>
          <w:bCs/>
          <w:sz w:val="24"/>
          <w:szCs w:val="24"/>
        </w:rPr>
        <w:t>14</w:t>
      </w:r>
      <w:r w:rsidR="00E6044C" w:rsidRPr="009F537A">
        <w:rPr>
          <w:rFonts w:ascii="Calibri" w:hAnsi="Calibri" w:cs="Calibri"/>
          <w:bCs/>
          <w:sz w:val="24"/>
          <w:szCs w:val="24"/>
        </w:rPr>
        <w:t xml:space="preserve"> </w:t>
      </w:r>
      <w:r w:rsidR="00B61CE2" w:rsidRPr="009F537A">
        <w:rPr>
          <w:rFonts w:ascii="Calibri" w:hAnsi="Calibri" w:cs="Calibri"/>
          <w:bCs/>
          <w:sz w:val="24"/>
          <w:szCs w:val="24"/>
        </w:rPr>
        <w:t>–</w:t>
      </w:r>
      <w:r w:rsidR="001E32A6" w:rsidRPr="009F537A">
        <w:rPr>
          <w:rFonts w:ascii="Calibri" w:hAnsi="Calibri" w:cs="Calibri"/>
          <w:bCs/>
          <w:sz w:val="24"/>
          <w:szCs w:val="24"/>
        </w:rPr>
        <w:t xml:space="preserve"> godzinny</w:t>
      </w:r>
      <w:r w:rsidR="00B61CE2" w:rsidRPr="009F537A">
        <w:rPr>
          <w:rFonts w:ascii="Calibri" w:hAnsi="Calibri" w:cs="Calibri"/>
          <w:bCs/>
          <w:sz w:val="24"/>
          <w:szCs w:val="24"/>
        </w:rPr>
        <w:t xml:space="preserve">m </w:t>
      </w:r>
      <w:r w:rsidR="001E32A6" w:rsidRPr="009F537A">
        <w:rPr>
          <w:rFonts w:ascii="Calibri" w:hAnsi="Calibri" w:cs="Calibri"/>
          <w:bCs/>
          <w:sz w:val="24"/>
          <w:szCs w:val="24"/>
        </w:rPr>
        <w:t>cykl</w:t>
      </w:r>
      <w:r w:rsidR="00B61CE2" w:rsidRPr="009F537A">
        <w:rPr>
          <w:rFonts w:ascii="Calibri" w:hAnsi="Calibri" w:cs="Calibri"/>
          <w:bCs/>
          <w:sz w:val="24"/>
          <w:szCs w:val="24"/>
        </w:rPr>
        <w:t>u</w:t>
      </w:r>
      <w:r w:rsidR="001E32A6" w:rsidRPr="009F537A">
        <w:rPr>
          <w:rFonts w:ascii="Calibri" w:hAnsi="Calibri" w:cs="Calibri"/>
          <w:bCs/>
          <w:sz w:val="24"/>
          <w:szCs w:val="24"/>
        </w:rPr>
        <w:t xml:space="preserve"> zajęć</w:t>
      </w:r>
      <w:r w:rsidR="006C609D" w:rsidRPr="00594ADC">
        <w:t xml:space="preserve"> </w:t>
      </w:r>
      <w:r w:rsidR="006C609D" w:rsidRPr="00594ADC">
        <w:rPr>
          <w:rFonts w:ascii="Calibri" w:hAnsi="Calibri" w:cs="Calibri"/>
          <w:bCs/>
          <w:sz w:val="24"/>
          <w:szCs w:val="24"/>
        </w:rPr>
        <w:t>(liczony w godzinach zegarowych)</w:t>
      </w:r>
      <w:r w:rsidR="006C609D" w:rsidRPr="00D10CE0">
        <w:rPr>
          <w:rFonts w:ascii="Calibri" w:hAnsi="Calibri" w:cs="Calibri"/>
          <w:bCs/>
          <w:sz w:val="24"/>
          <w:szCs w:val="24"/>
        </w:rPr>
        <w:t>;</w:t>
      </w:r>
    </w:p>
    <w:p w14:paraId="5EB721A1" w14:textId="5B2F5A3B" w:rsidR="00353F18" w:rsidRPr="009F537A" w:rsidRDefault="00353F18" w:rsidP="00253289">
      <w:pPr>
        <w:spacing w:before="360" w:after="360" w:line="360" w:lineRule="auto"/>
        <w:contextualSpacing/>
        <w:rPr>
          <w:rFonts w:ascii="Calibri" w:hAnsi="Calibri" w:cs="Calibri"/>
          <w:sz w:val="24"/>
          <w:szCs w:val="24"/>
        </w:rPr>
      </w:pPr>
      <w:r w:rsidRPr="009F537A">
        <w:rPr>
          <w:rFonts w:ascii="Calibri" w:hAnsi="Calibri" w:cs="Calibri"/>
          <w:b/>
          <w:bCs/>
          <w:sz w:val="24"/>
          <w:szCs w:val="24"/>
        </w:rPr>
        <w:t>ostateczny odbiorca wsparcia (OOW)</w:t>
      </w:r>
      <w:r w:rsidR="002A3D71" w:rsidRPr="002A3D71">
        <w:rPr>
          <w:rFonts w:ascii="Calibri" w:hAnsi="Calibri" w:cs="Calibri"/>
          <w:bCs/>
          <w:sz w:val="24"/>
          <w:szCs w:val="24"/>
        </w:rPr>
        <w:t xml:space="preserve"> </w:t>
      </w:r>
      <w:r w:rsidR="002A3D71" w:rsidRPr="009F537A">
        <w:rPr>
          <w:rFonts w:ascii="Calibri" w:hAnsi="Calibri" w:cs="Calibri"/>
          <w:bCs/>
          <w:sz w:val="24"/>
          <w:szCs w:val="24"/>
        </w:rPr>
        <w:t>–</w:t>
      </w:r>
      <w:r w:rsidRPr="009F537A">
        <w:rPr>
          <w:rFonts w:ascii="Calibri" w:hAnsi="Calibri" w:cs="Calibri"/>
          <w:b/>
          <w:bCs/>
          <w:sz w:val="24"/>
          <w:szCs w:val="24"/>
        </w:rPr>
        <w:t xml:space="preserve"> </w:t>
      </w:r>
      <w:r w:rsidRPr="009F537A">
        <w:rPr>
          <w:rFonts w:ascii="Calibri" w:hAnsi="Calibri" w:cs="Calibri"/>
          <w:sz w:val="24"/>
          <w:szCs w:val="24"/>
        </w:rPr>
        <w:t>podmiot realizujący przedsięwzięcie</w:t>
      </w:r>
      <w:r w:rsidR="00E6044C" w:rsidRPr="009F537A">
        <w:rPr>
          <w:rFonts w:ascii="Calibri" w:hAnsi="Calibri" w:cs="Calibri"/>
          <w:sz w:val="24"/>
          <w:szCs w:val="24"/>
        </w:rPr>
        <w:t>;</w:t>
      </w:r>
    </w:p>
    <w:p w14:paraId="4806AB5A" w14:textId="3B57181D" w:rsidR="00073873" w:rsidRPr="009F537A" w:rsidRDefault="00073873" w:rsidP="00253289">
      <w:pPr>
        <w:spacing w:before="360" w:after="360" w:line="360" w:lineRule="auto"/>
        <w:contextualSpacing/>
        <w:rPr>
          <w:rFonts w:ascii="Calibri" w:hAnsi="Calibri" w:cs="Calibri"/>
          <w:bCs/>
          <w:sz w:val="24"/>
          <w:szCs w:val="24"/>
        </w:rPr>
      </w:pPr>
      <w:r w:rsidRPr="006C0FBC">
        <w:rPr>
          <w:rFonts w:ascii="Calibri" w:hAnsi="Calibri" w:cs="Calibri"/>
          <w:b/>
          <w:bCs/>
          <w:sz w:val="24"/>
          <w:szCs w:val="24"/>
        </w:rPr>
        <w:t xml:space="preserve">program szkoleń </w:t>
      </w:r>
      <w:r w:rsidR="00615E93" w:rsidRPr="006C0FBC">
        <w:rPr>
          <w:rFonts w:ascii="Calibri" w:hAnsi="Calibri" w:cs="Calibri"/>
          <w:bCs/>
          <w:sz w:val="24"/>
          <w:szCs w:val="24"/>
        </w:rPr>
        <w:t>–</w:t>
      </w:r>
      <w:r w:rsidRPr="006C0FBC">
        <w:rPr>
          <w:rFonts w:ascii="Calibri" w:eastAsiaTheme="minorEastAsia" w:hAnsi="Calibri" w:cs="Calibri"/>
          <w:sz w:val="24"/>
          <w:szCs w:val="24"/>
        </w:rPr>
        <w:t xml:space="preserve"> </w:t>
      </w:r>
      <w:r w:rsidR="007A52D0" w:rsidRPr="006C0FBC">
        <w:rPr>
          <w:rFonts w:ascii="Calibri" w:eastAsiaTheme="minorEastAsia" w:hAnsi="Calibri" w:cs="Calibri"/>
          <w:sz w:val="24"/>
          <w:szCs w:val="24"/>
        </w:rPr>
        <w:t xml:space="preserve">ramowy plan działań edukacyjnych przygotowany przez OOW, określający główne założenia i cele, </w:t>
      </w:r>
      <w:r w:rsidR="007A52D0" w:rsidRPr="006C0FBC">
        <w:rPr>
          <w:rFonts w:ascii="Calibri" w:hAnsi="Calibri" w:cs="Calibri"/>
          <w:bCs/>
          <w:sz w:val="24"/>
          <w:szCs w:val="24"/>
        </w:rPr>
        <w:t xml:space="preserve">zawierający zarówno komponent teoretyczny, jak i praktyczny prowadzony w formie spotkań stacjonarnych, </w:t>
      </w:r>
      <w:r w:rsidR="007A52D0" w:rsidRPr="006C0FBC">
        <w:rPr>
          <w:rFonts w:ascii="Calibri" w:eastAsiaTheme="minorEastAsia" w:hAnsi="Calibri" w:cs="Calibri"/>
          <w:sz w:val="24"/>
          <w:szCs w:val="24"/>
        </w:rPr>
        <w:t>mający na celu podniesienie kompetencji cyfrowych nauczycieli wychowania przedszkolnego</w:t>
      </w:r>
      <w:r w:rsidR="007A52D0" w:rsidRPr="006C0FBC">
        <w:rPr>
          <w:rFonts w:ascii="Calibri" w:hAnsi="Calibri" w:cs="Calibri"/>
          <w:bCs/>
          <w:sz w:val="24"/>
          <w:szCs w:val="24"/>
        </w:rPr>
        <w:t>.</w:t>
      </w:r>
      <w:r w:rsidRPr="006C0FBC">
        <w:rPr>
          <w:rFonts w:ascii="Calibri" w:hAnsi="Calibri" w:cs="Calibri"/>
          <w:bCs/>
          <w:sz w:val="24"/>
          <w:szCs w:val="24"/>
        </w:rPr>
        <w:t xml:space="preserve"> </w:t>
      </w:r>
      <w:r w:rsidR="00CB005A" w:rsidRPr="006C0FBC">
        <w:rPr>
          <w:rFonts w:ascii="Calibri" w:hAnsi="Calibri" w:cs="Calibri"/>
          <w:bCs/>
          <w:sz w:val="24"/>
          <w:szCs w:val="24"/>
        </w:rPr>
        <w:t xml:space="preserve">Wraz z wnioskiem o objęcie </w:t>
      </w:r>
      <w:r w:rsidR="00CB005A" w:rsidRPr="006C0FBC">
        <w:rPr>
          <w:rFonts w:ascii="Calibri" w:hAnsi="Calibri" w:cs="Calibri"/>
          <w:bCs/>
          <w:sz w:val="24"/>
          <w:szCs w:val="24"/>
        </w:rPr>
        <w:lastRenderedPageBreak/>
        <w:t xml:space="preserve">przedsięwzięcia wsparciem </w:t>
      </w:r>
      <w:r w:rsidR="00470764" w:rsidRPr="006C0FBC">
        <w:rPr>
          <w:rFonts w:ascii="Calibri" w:hAnsi="Calibri" w:cs="Calibri"/>
          <w:sz w:val="24"/>
          <w:szCs w:val="24"/>
        </w:rPr>
        <w:t>OOW ma obowiązek złożyć 2 ramowe programy szkoleń.</w:t>
      </w:r>
      <w:r w:rsidR="00CB005A" w:rsidRPr="006C0FBC">
        <w:rPr>
          <w:rFonts w:ascii="Calibri" w:hAnsi="Calibri" w:cs="Calibri"/>
          <w:sz w:val="24"/>
          <w:szCs w:val="24"/>
        </w:rPr>
        <w:t xml:space="preserve"> </w:t>
      </w:r>
      <w:r w:rsidR="008F27B7" w:rsidRPr="006C0FBC">
        <w:rPr>
          <w:rFonts w:ascii="Calibri" w:hAnsi="Calibri" w:cs="Calibri"/>
          <w:bCs/>
          <w:sz w:val="24"/>
          <w:szCs w:val="24"/>
        </w:rPr>
        <w:t>Program szkoleń powinien uwzględniać m.in.:</w:t>
      </w:r>
    </w:p>
    <w:p w14:paraId="0CF59EB3" w14:textId="77777777" w:rsidR="008F27B7" w:rsidRPr="00C04A76" w:rsidRDefault="008F27B7" w:rsidP="00253289">
      <w:pPr>
        <w:pStyle w:val="Akapitzlist"/>
        <w:numPr>
          <w:ilvl w:val="0"/>
          <w:numId w:val="6"/>
        </w:numPr>
        <w:spacing w:before="360" w:after="360" w:line="360" w:lineRule="auto"/>
        <w:rPr>
          <w:rFonts w:ascii="Calibri" w:hAnsi="Calibri" w:cs="Calibri"/>
          <w:bCs/>
          <w:sz w:val="24"/>
          <w:szCs w:val="24"/>
        </w:rPr>
      </w:pPr>
      <w:r w:rsidRPr="00C04A76">
        <w:rPr>
          <w:rFonts w:ascii="Calibri" w:hAnsi="Calibri" w:cs="Calibri"/>
          <w:bCs/>
          <w:sz w:val="24"/>
          <w:szCs w:val="24"/>
        </w:rPr>
        <w:t xml:space="preserve">metodykę rozwijania kompetencji cyfrowych u dzieci w wieku przedszkolnym, z uwzględnieniem myślenia </w:t>
      </w:r>
      <w:proofErr w:type="spellStart"/>
      <w:r w:rsidRPr="00C04A76">
        <w:rPr>
          <w:rFonts w:ascii="Calibri" w:hAnsi="Calibri" w:cs="Calibri"/>
          <w:bCs/>
          <w:sz w:val="24"/>
          <w:szCs w:val="24"/>
        </w:rPr>
        <w:t>komputacyjnego</w:t>
      </w:r>
      <w:proofErr w:type="spellEnd"/>
      <w:r w:rsidRPr="00C04A76">
        <w:rPr>
          <w:rFonts w:ascii="Calibri" w:hAnsi="Calibri" w:cs="Calibri"/>
          <w:bCs/>
          <w:sz w:val="24"/>
          <w:szCs w:val="24"/>
        </w:rPr>
        <w:t xml:space="preserve">, elementów programowania oraz higieny cyfrowej; </w:t>
      </w:r>
    </w:p>
    <w:p w14:paraId="6C00D2E4" w14:textId="437A8777" w:rsidR="004860C9" w:rsidRPr="00C04A76" w:rsidRDefault="008F27B7" w:rsidP="00253289">
      <w:pPr>
        <w:pStyle w:val="Akapitzlist"/>
        <w:numPr>
          <w:ilvl w:val="0"/>
          <w:numId w:val="6"/>
        </w:numPr>
        <w:spacing w:before="360" w:after="360" w:line="360" w:lineRule="auto"/>
        <w:rPr>
          <w:rFonts w:ascii="Calibri" w:hAnsi="Calibri" w:cs="Calibri"/>
          <w:bCs/>
          <w:sz w:val="24"/>
          <w:szCs w:val="24"/>
        </w:rPr>
      </w:pPr>
      <w:r w:rsidRPr="00C04A76">
        <w:rPr>
          <w:rFonts w:ascii="Calibri" w:hAnsi="Calibri" w:cs="Calibri"/>
          <w:bCs/>
          <w:sz w:val="24"/>
          <w:szCs w:val="24"/>
        </w:rPr>
        <w:t>podniesienie kompetencji cyfrowych nauczycieli przedszkolnych, tak by mogli swobodnie korzystać z technologii informacyjno</w:t>
      </w:r>
      <w:r w:rsidRPr="00C04A76">
        <w:rPr>
          <w:rFonts w:ascii="Cambria Math" w:hAnsi="Cambria Math" w:cs="Cambria Math"/>
          <w:bCs/>
          <w:sz w:val="24"/>
          <w:szCs w:val="24"/>
        </w:rPr>
        <w:t>‑</w:t>
      </w:r>
      <w:r w:rsidRPr="00C04A76">
        <w:rPr>
          <w:rFonts w:ascii="Calibri" w:hAnsi="Calibri" w:cs="Calibri"/>
          <w:bCs/>
          <w:sz w:val="24"/>
          <w:szCs w:val="24"/>
        </w:rPr>
        <w:t>komunikacyjnych ICT (także do komunikacji zdalnej z rodzicami) oraz umieli dobierać aplikacje i materiały edukacyjne stosowne do wieku przedszkolnego, jak również tworzyć własne scenariusze zajęć i materiały. W tym powinni posiąść umiejętności m.in. korzystana z elektronicznych zasobów edukacyjnych, tworzenie własnych e-materiałów, współpracy i komunikacji w środowisku cyfrowym</w:t>
      </w:r>
      <w:r w:rsidR="004860C9" w:rsidRPr="00C04A76">
        <w:rPr>
          <w:rFonts w:ascii="Calibri" w:hAnsi="Calibri" w:cs="Calibri"/>
          <w:bCs/>
          <w:sz w:val="24"/>
          <w:szCs w:val="24"/>
        </w:rPr>
        <w:t>;</w:t>
      </w:r>
    </w:p>
    <w:p w14:paraId="2C92F4D3" w14:textId="717A66BA" w:rsidR="008F27B7" w:rsidRPr="00C04A76" w:rsidRDefault="004860C9" w:rsidP="002A3D71">
      <w:pPr>
        <w:pStyle w:val="Akapitzlist"/>
        <w:numPr>
          <w:ilvl w:val="0"/>
          <w:numId w:val="6"/>
        </w:numPr>
        <w:spacing w:before="120" w:after="120" w:line="360" w:lineRule="auto"/>
        <w:rPr>
          <w:rFonts w:ascii="Calibri" w:hAnsi="Calibri" w:cs="Calibri"/>
          <w:sz w:val="24"/>
          <w:szCs w:val="24"/>
        </w:rPr>
      </w:pPr>
      <w:r w:rsidRPr="00C04A76">
        <w:rPr>
          <w:rFonts w:ascii="Calibri" w:hAnsi="Calibri" w:cs="Calibri"/>
          <w:sz w:val="24"/>
          <w:szCs w:val="24"/>
        </w:rPr>
        <w:t xml:space="preserve">metody i zalecenia współpracy z rodzicami wraz z przygotowanymi dla nauczycieli </w:t>
      </w:r>
      <w:r w:rsidR="5D1893D3" w:rsidRPr="00C04A76">
        <w:rPr>
          <w:rFonts w:ascii="Calibri" w:hAnsi="Calibri" w:cs="Calibri"/>
          <w:sz w:val="24"/>
          <w:szCs w:val="24"/>
        </w:rPr>
        <w:t>min</w:t>
      </w:r>
      <w:r w:rsidR="5D1893D3" w:rsidRPr="00506031">
        <w:rPr>
          <w:rFonts w:ascii="Calibri" w:hAnsi="Calibri" w:cs="Calibri"/>
          <w:sz w:val="24"/>
          <w:szCs w:val="24"/>
        </w:rPr>
        <w:t xml:space="preserve">. 3 </w:t>
      </w:r>
      <w:r w:rsidRPr="00506031">
        <w:rPr>
          <w:rFonts w:ascii="Calibri" w:hAnsi="Calibri" w:cs="Calibri"/>
          <w:sz w:val="24"/>
          <w:szCs w:val="24"/>
        </w:rPr>
        <w:t>scenariusz</w:t>
      </w:r>
      <w:r w:rsidR="007C05AF" w:rsidRPr="00506031">
        <w:rPr>
          <w:rFonts w:ascii="Calibri" w:hAnsi="Calibri" w:cs="Calibri"/>
          <w:sz w:val="24"/>
          <w:szCs w:val="24"/>
        </w:rPr>
        <w:t>y</w:t>
      </w:r>
      <w:r w:rsidRPr="00506031">
        <w:rPr>
          <w:rFonts w:ascii="Calibri" w:hAnsi="Calibri" w:cs="Calibri"/>
          <w:sz w:val="24"/>
          <w:szCs w:val="24"/>
        </w:rPr>
        <w:t xml:space="preserve"> spotkań</w:t>
      </w:r>
      <w:r w:rsidRPr="00C04A76">
        <w:rPr>
          <w:rFonts w:ascii="Calibri" w:hAnsi="Calibri" w:cs="Calibri"/>
          <w:sz w:val="24"/>
          <w:szCs w:val="24"/>
        </w:rPr>
        <w:t xml:space="preserve"> z rodzicami dotyczącymi edukacji </w:t>
      </w:r>
      <w:r w:rsidR="6AE7F6C6" w:rsidRPr="00C04A76">
        <w:rPr>
          <w:rFonts w:ascii="Calibri" w:hAnsi="Calibri" w:cs="Calibri"/>
          <w:sz w:val="24"/>
          <w:szCs w:val="24"/>
        </w:rPr>
        <w:t xml:space="preserve">i higieny </w:t>
      </w:r>
      <w:r w:rsidRPr="00C04A76">
        <w:rPr>
          <w:rFonts w:ascii="Calibri" w:hAnsi="Calibri" w:cs="Calibri"/>
          <w:sz w:val="24"/>
          <w:szCs w:val="24"/>
        </w:rPr>
        <w:t>cyfrowej dzieci</w:t>
      </w:r>
      <w:r w:rsidR="00B61CE2" w:rsidRPr="00C04A76">
        <w:rPr>
          <w:rFonts w:ascii="Calibri" w:hAnsi="Calibri" w:cs="Calibri"/>
          <w:sz w:val="24"/>
          <w:szCs w:val="24"/>
        </w:rPr>
        <w:t>;</w:t>
      </w:r>
    </w:p>
    <w:p w14:paraId="31364E89" w14:textId="6C68D54A" w:rsidR="00B57045" w:rsidRPr="009F537A" w:rsidRDefault="00353F18" w:rsidP="002A3D71">
      <w:pPr>
        <w:spacing w:before="120" w:after="120" w:line="360" w:lineRule="auto"/>
        <w:contextualSpacing/>
        <w:rPr>
          <w:rFonts w:ascii="Calibri" w:hAnsi="Calibri" w:cs="Calibri"/>
          <w:sz w:val="24"/>
          <w:szCs w:val="24"/>
        </w:rPr>
      </w:pPr>
      <w:r w:rsidRPr="006C0FBC">
        <w:rPr>
          <w:rFonts w:ascii="Calibri" w:hAnsi="Calibri" w:cs="Calibri"/>
          <w:b/>
          <w:bCs/>
          <w:sz w:val="24"/>
          <w:szCs w:val="24"/>
        </w:rPr>
        <w:t>s</w:t>
      </w:r>
      <w:r w:rsidR="00B57045" w:rsidRPr="006C0FBC">
        <w:rPr>
          <w:rFonts w:ascii="Calibri" w:hAnsi="Calibri" w:cs="Calibri"/>
          <w:b/>
          <w:bCs/>
          <w:sz w:val="24"/>
          <w:szCs w:val="24"/>
        </w:rPr>
        <w:t>cenariusz zajęć</w:t>
      </w:r>
      <w:r w:rsidR="00B57045" w:rsidRPr="006C0FBC">
        <w:rPr>
          <w:rFonts w:ascii="Calibri" w:hAnsi="Calibri" w:cs="Calibri"/>
          <w:sz w:val="24"/>
          <w:szCs w:val="24"/>
        </w:rPr>
        <w:t xml:space="preserve"> – </w:t>
      </w:r>
      <w:r w:rsidR="007A52D0" w:rsidRPr="006C0FBC">
        <w:rPr>
          <w:rFonts w:ascii="Calibri" w:hAnsi="Calibri" w:cs="Calibri"/>
          <w:sz w:val="24"/>
          <w:szCs w:val="24"/>
        </w:rPr>
        <w:t xml:space="preserve">szczegółowy plan spotkania szkoleniowego, zawierający m.in. dokładny przebieg </w:t>
      </w:r>
      <w:r w:rsidR="00BF4C66" w:rsidRPr="006C0FBC">
        <w:rPr>
          <w:rFonts w:ascii="Calibri" w:hAnsi="Calibri" w:cs="Calibri"/>
          <w:sz w:val="24"/>
          <w:szCs w:val="24"/>
        </w:rPr>
        <w:t>zajęć</w:t>
      </w:r>
      <w:r w:rsidR="007A52D0" w:rsidRPr="006C0FBC">
        <w:rPr>
          <w:rFonts w:ascii="Calibri" w:hAnsi="Calibri" w:cs="Calibri"/>
          <w:sz w:val="24"/>
          <w:szCs w:val="24"/>
        </w:rPr>
        <w:t xml:space="preserve"> i czas trwania poszczególnych etapów.</w:t>
      </w:r>
      <w:r w:rsidR="006F2FC2" w:rsidRPr="006C0FBC">
        <w:rPr>
          <w:rFonts w:ascii="Calibri" w:hAnsi="Calibri" w:cs="Calibri"/>
          <w:sz w:val="24"/>
          <w:szCs w:val="24"/>
        </w:rPr>
        <w:t xml:space="preserve"> </w:t>
      </w:r>
      <w:r w:rsidR="00B57045" w:rsidRPr="006C0FBC">
        <w:rPr>
          <w:rFonts w:ascii="Calibri" w:hAnsi="Calibri" w:cs="Calibri"/>
          <w:sz w:val="24"/>
          <w:szCs w:val="24"/>
        </w:rPr>
        <w:t>OOW ma obowiązek złożyć</w:t>
      </w:r>
      <w:r w:rsidR="0AC71FBE" w:rsidRPr="006C0FBC">
        <w:rPr>
          <w:rFonts w:ascii="Calibri" w:hAnsi="Calibri" w:cs="Calibri"/>
          <w:sz w:val="24"/>
          <w:szCs w:val="24"/>
        </w:rPr>
        <w:t xml:space="preserve"> min. 3</w:t>
      </w:r>
      <w:r w:rsidR="00B57045" w:rsidRPr="006C0FBC">
        <w:rPr>
          <w:rFonts w:ascii="Calibri" w:hAnsi="Calibri" w:cs="Calibri"/>
          <w:sz w:val="24"/>
          <w:szCs w:val="24"/>
        </w:rPr>
        <w:t xml:space="preserve"> </w:t>
      </w:r>
      <w:r w:rsidR="006D20AE" w:rsidRPr="006C0FBC">
        <w:rPr>
          <w:rFonts w:ascii="Calibri" w:hAnsi="Calibri" w:cs="Calibri"/>
          <w:sz w:val="24"/>
          <w:szCs w:val="24"/>
        </w:rPr>
        <w:t xml:space="preserve">scenariusze </w:t>
      </w:r>
      <w:r w:rsidR="00B57045" w:rsidRPr="006C0FBC">
        <w:rPr>
          <w:rFonts w:ascii="Calibri" w:hAnsi="Calibri" w:cs="Calibri"/>
          <w:sz w:val="24"/>
          <w:szCs w:val="24"/>
        </w:rPr>
        <w:t>zajęć</w:t>
      </w:r>
      <w:r w:rsidR="00D051DA" w:rsidRPr="006C0FBC">
        <w:rPr>
          <w:rFonts w:ascii="Calibri" w:hAnsi="Calibri" w:cs="Calibri"/>
          <w:sz w:val="24"/>
          <w:szCs w:val="24"/>
        </w:rPr>
        <w:t>. Każdy ze scenariuszy obowiązkowo ma zawierać elementy związane z tematyką higieny cyfrowej</w:t>
      </w:r>
      <w:r w:rsidR="007C05AF" w:rsidRPr="006C0FBC">
        <w:rPr>
          <w:rFonts w:ascii="Calibri" w:hAnsi="Calibri" w:cs="Calibri"/>
          <w:sz w:val="24"/>
          <w:szCs w:val="24"/>
        </w:rPr>
        <w:t>;</w:t>
      </w:r>
      <w:r w:rsidR="007C05AF" w:rsidRPr="009F537A">
        <w:rPr>
          <w:rFonts w:ascii="Calibri" w:hAnsi="Calibri" w:cs="Calibri"/>
          <w:sz w:val="24"/>
          <w:szCs w:val="24"/>
        </w:rPr>
        <w:t xml:space="preserve"> </w:t>
      </w:r>
    </w:p>
    <w:p w14:paraId="0F3FDCEC" w14:textId="3F5401A1" w:rsidR="00026AB9" w:rsidRDefault="6CC52215" w:rsidP="00253289">
      <w:pPr>
        <w:spacing w:before="360" w:after="360" w:line="360" w:lineRule="auto"/>
        <w:contextualSpacing/>
        <w:rPr>
          <w:rFonts w:ascii="Calibri" w:hAnsi="Calibri" w:cs="Calibri"/>
          <w:sz w:val="24"/>
          <w:szCs w:val="24"/>
        </w:rPr>
      </w:pPr>
      <w:r w:rsidRPr="009F537A">
        <w:rPr>
          <w:rFonts w:ascii="Calibri" w:hAnsi="Calibri" w:cs="Calibri"/>
          <w:b/>
          <w:bCs/>
          <w:sz w:val="24"/>
          <w:szCs w:val="24"/>
        </w:rPr>
        <w:t xml:space="preserve">przedszkole </w:t>
      </w:r>
      <w:r w:rsidRPr="009F537A">
        <w:rPr>
          <w:rFonts w:ascii="Calibri" w:hAnsi="Calibri" w:cs="Calibri"/>
          <w:sz w:val="24"/>
          <w:szCs w:val="24"/>
        </w:rPr>
        <w:t xml:space="preserve">– do kategorii przedszkola zalicza się przedszkola </w:t>
      </w:r>
      <w:r w:rsidR="2C67BAAD" w:rsidRPr="009F537A">
        <w:rPr>
          <w:rFonts w:ascii="Calibri" w:hAnsi="Calibri" w:cs="Calibri"/>
          <w:sz w:val="24"/>
          <w:szCs w:val="24"/>
        </w:rPr>
        <w:t>public</w:t>
      </w:r>
      <w:r w:rsidR="2C67BAAD" w:rsidRPr="009F537A">
        <w:rPr>
          <w:rFonts w:ascii="Calibri" w:eastAsia="Calibri" w:hAnsi="Calibri" w:cs="Calibri"/>
          <w:sz w:val="24"/>
          <w:szCs w:val="24"/>
        </w:rPr>
        <w:t xml:space="preserve">zne oraz prywatne pod warunkiem otrzymywania dotacji </w:t>
      </w:r>
      <w:r w:rsidR="323F6655" w:rsidRPr="009F537A">
        <w:rPr>
          <w:rFonts w:ascii="Calibri" w:eastAsia="Calibri" w:hAnsi="Calibri" w:cs="Calibri"/>
          <w:sz w:val="24"/>
          <w:szCs w:val="24"/>
        </w:rPr>
        <w:t xml:space="preserve">oświatowej na podstawie </w:t>
      </w:r>
      <w:r w:rsidR="2C67BAAD" w:rsidRPr="009F537A">
        <w:rPr>
          <w:rFonts w:ascii="Calibri" w:eastAsia="Calibri" w:hAnsi="Calibri" w:cs="Calibri"/>
          <w:sz w:val="24"/>
          <w:szCs w:val="24"/>
        </w:rPr>
        <w:t>art. 17 ustawy z dnia 27 października 2017 r. o finansowaniu zadań oświatowych</w:t>
      </w:r>
      <w:r w:rsidR="00615E93" w:rsidRPr="009F537A">
        <w:rPr>
          <w:rFonts w:ascii="Calibri" w:eastAsia="Calibri" w:hAnsi="Calibri" w:cs="Calibri"/>
          <w:sz w:val="24"/>
          <w:szCs w:val="24"/>
        </w:rPr>
        <w:t xml:space="preserve">, </w:t>
      </w:r>
      <w:r w:rsidRPr="009F537A">
        <w:rPr>
          <w:rFonts w:ascii="Calibri" w:eastAsia="Calibri" w:hAnsi="Calibri" w:cs="Calibri"/>
          <w:sz w:val="24"/>
          <w:szCs w:val="24"/>
        </w:rPr>
        <w:t>ze</w:t>
      </w:r>
      <w:r w:rsidRPr="009F537A">
        <w:rPr>
          <w:rFonts w:ascii="Calibri" w:hAnsi="Calibri" w:cs="Calibri"/>
          <w:sz w:val="24"/>
          <w:szCs w:val="24"/>
        </w:rPr>
        <w:t>społy wychowania</w:t>
      </w:r>
      <w:r w:rsidR="00615E93" w:rsidRPr="009F537A">
        <w:rPr>
          <w:rFonts w:ascii="Calibri" w:hAnsi="Calibri" w:cs="Calibri"/>
          <w:sz w:val="24"/>
          <w:szCs w:val="24"/>
        </w:rPr>
        <w:t xml:space="preserve"> </w:t>
      </w:r>
      <w:r w:rsidRPr="009F537A">
        <w:rPr>
          <w:rFonts w:ascii="Calibri" w:hAnsi="Calibri" w:cs="Calibri"/>
          <w:sz w:val="24"/>
          <w:szCs w:val="24"/>
        </w:rPr>
        <w:t>przedszkolnego, punkty przedszkolne, oddziały przedszkolne w szkołach podstawowych</w:t>
      </w:r>
      <w:r w:rsidR="53AB1AE3" w:rsidRPr="009F537A">
        <w:rPr>
          <w:rFonts w:ascii="Calibri" w:hAnsi="Calibri" w:cs="Calibri"/>
          <w:sz w:val="24"/>
          <w:szCs w:val="24"/>
        </w:rPr>
        <w:t>;</w:t>
      </w:r>
    </w:p>
    <w:p w14:paraId="3A411847" w14:textId="08CB1180" w:rsidR="00647948" w:rsidRPr="009F537A" w:rsidRDefault="00647948" w:rsidP="00253289">
      <w:pPr>
        <w:spacing w:before="360" w:after="360" w:line="360" w:lineRule="auto"/>
        <w:contextualSpacing/>
        <w:rPr>
          <w:rFonts w:ascii="Calibri" w:hAnsi="Calibri" w:cs="Calibri"/>
          <w:sz w:val="24"/>
          <w:szCs w:val="24"/>
        </w:rPr>
      </w:pPr>
      <w:r w:rsidRPr="00D50F80">
        <w:rPr>
          <w:rFonts w:ascii="Calibri" w:hAnsi="Calibri" w:cs="Calibri"/>
          <w:b/>
          <w:bCs/>
          <w:sz w:val="24"/>
          <w:szCs w:val="24"/>
        </w:rPr>
        <w:t>Placówka dydaktyczna</w:t>
      </w:r>
      <w:r w:rsidR="006B08B6">
        <w:rPr>
          <w:rFonts w:ascii="Calibri" w:hAnsi="Calibri" w:cs="Calibri"/>
          <w:b/>
          <w:bCs/>
          <w:sz w:val="24"/>
          <w:szCs w:val="24"/>
        </w:rPr>
        <w:t xml:space="preserve"> </w:t>
      </w:r>
      <w:r w:rsidRPr="00647948">
        <w:rPr>
          <w:rFonts w:ascii="Calibri" w:hAnsi="Calibri" w:cs="Calibri"/>
          <w:sz w:val="24"/>
          <w:szCs w:val="24"/>
        </w:rPr>
        <w:t>– oznacza przedszkole publiczne lub niepubliczne, otrzymujące dotację oświatową na podstawie ustawy z dnia 27 października 2017 r. o finansowaniu zadań oświatowych</w:t>
      </w:r>
      <w:r w:rsidR="00D50F80">
        <w:rPr>
          <w:rFonts w:ascii="Calibri" w:hAnsi="Calibri" w:cs="Calibri"/>
          <w:sz w:val="24"/>
          <w:szCs w:val="24"/>
        </w:rPr>
        <w:t>;</w:t>
      </w:r>
      <w:r w:rsidR="00D50F80" w:rsidRPr="00647948" w:rsidDel="00D50F80">
        <w:rPr>
          <w:rFonts w:ascii="Calibri" w:hAnsi="Calibri" w:cs="Calibri"/>
          <w:sz w:val="24"/>
          <w:szCs w:val="24"/>
        </w:rPr>
        <w:t xml:space="preserve"> </w:t>
      </w:r>
    </w:p>
    <w:p w14:paraId="536A3F29" w14:textId="0AED8CA8" w:rsidR="00B61CE2" w:rsidRPr="009F537A" w:rsidRDefault="00353F18" w:rsidP="00253289">
      <w:pPr>
        <w:spacing w:before="360" w:after="360" w:line="360" w:lineRule="auto"/>
        <w:contextualSpacing/>
        <w:rPr>
          <w:rFonts w:ascii="Calibri" w:hAnsi="Calibri" w:cs="Calibri"/>
          <w:b/>
          <w:bCs/>
          <w:sz w:val="24"/>
          <w:szCs w:val="24"/>
        </w:rPr>
      </w:pPr>
      <w:r w:rsidRPr="009F537A">
        <w:rPr>
          <w:rFonts w:ascii="Calibri" w:hAnsi="Calibri" w:cs="Calibri"/>
          <w:b/>
          <w:bCs/>
          <w:sz w:val="24"/>
          <w:szCs w:val="24"/>
        </w:rPr>
        <w:t>s</w:t>
      </w:r>
      <w:r w:rsidR="00A479A0" w:rsidRPr="009F537A">
        <w:rPr>
          <w:rFonts w:ascii="Calibri" w:hAnsi="Calibri" w:cs="Calibri"/>
          <w:b/>
          <w:bCs/>
          <w:sz w:val="24"/>
          <w:szCs w:val="24"/>
        </w:rPr>
        <w:t xml:space="preserve">zkolenie </w:t>
      </w:r>
      <w:r w:rsidR="00A479A0" w:rsidRPr="009F537A">
        <w:rPr>
          <w:rFonts w:ascii="Calibri" w:hAnsi="Calibri" w:cs="Calibri"/>
          <w:sz w:val="24"/>
          <w:szCs w:val="24"/>
        </w:rPr>
        <w:t>– cykl zajęć dydaktycznych realizowanych w formie spotkań</w:t>
      </w:r>
      <w:r w:rsidR="00073873" w:rsidRPr="009F537A">
        <w:rPr>
          <w:rFonts w:ascii="Calibri" w:hAnsi="Calibri" w:cs="Calibri"/>
          <w:sz w:val="24"/>
          <w:szCs w:val="24"/>
        </w:rPr>
        <w:t xml:space="preserve"> stacjonarnych</w:t>
      </w:r>
      <w:r w:rsidR="001D5C80" w:rsidRPr="009F537A">
        <w:rPr>
          <w:rFonts w:ascii="Calibri" w:hAnsi="Calibri" w:cs="Calibri"/>
          <w:sz w:val="24"/>
          <w:szCs w:val="24"/>
        </w:rPr>
        <w:t xml:space="preserve"> lub mieszanych </w:t>
      </w:r>
      <w:r w:rsidR="00B141EF" w:rsidRPr="009F537A">
        <w:rPr>
          <w:rFonts w:ascii="Calibri" w:hAnsi="Calibri" w:cs="Calibri"/>
          <w:sz w:val="24"/>
          <w:szCs w:val="24"/>
        </w:rPr>
        <w:t xml:space="preserve">z grupą szkoleniową </w:t>
      </w:r>
      <w:r w:rsidR="001D5C80" w:rsidRPr="009F537A">
        <w:rPr>
          <w:rFonts w:ascii="Calibri" w:hAnsi="Calibri" w:cs="Calibri"/>
          <w:sz w:val="24"/>
          <w:szCs w:val="24"/>
        </w:rPr>
        <w:t>(stacjonarnie w połączeniu z nauczaniem zdalnym</w:t>
      </w:r>
      <w:r w:rsidR="00B61CE2" w:rsidRPr="009F537A">
        <w:rPr>
          <w:rFonts w:ascii="Calibri" w:hAnsi="Calibri" w:cs="Calibri"/>
          <w:sz w:val="24"/>
          <w:szCs w:val="24"/>
        </w:rPr>
        <w:t xml:space="preserve"> </w:t>
      </w:r>
      <w:r w:rsidR="001D5C80" w:rsidRPr="009F537A">
        <w:rPr>
          <w:rFonts w:ascii="Calibri" w:hAnsi="Calibri" w:cs="Calibri"/>
          <w:sz w:val="24"/>
          <w:szCs w:val="24"/>
        </w:rPr>
        <w:lastRenderedPageBreak/>
        <w:t>asynchronicznym</w:t>
      </w:r>
      <w:r w:rsidRPr="00C04A76">
        <w:rPr>
          <w:rStyle w:val="Odwoanieprzypisudolnego"/>
          <w:rFonts w:ascii="Calibri" w:hAnsi="Calibri" w:cs="Calibri"/>
          <w:sz w:val="24"/>
          <w:szCs w:val="24"/>
        </w:rPr>
        <w:footnoteReference w:id="2"/>
      </w:r>
      <w:r w:rsidR="00B61CE2" w:rsidRPr="009F537A">
        <w:rPr>
          <w:rFonts w:ascii="Calibri" w:hAnsi="Calibri" w:cs="Calibri"/>
          <w:sz w:val="24"/>
          <w:szCs w:val="24"/>
        </w:rPr>
        <w:t xml:space="preserve"> </w:t>
      </w:r>
      <w:r w:rsidR="001D5C80" w:rsidRPr="009F537A">
        <w:rPr>
          <w:rFonts w:ascii="Calibri" w:hAnsi="Calibri" w:cs="Calibri"/>
          <w:sz w:val="24"/>
          <w:szCs w:val="24"/>
        </w:rPr>
        <w:t>/</w:t>
      </w:r>
      <w:r w:rsidR="00B61CE2" w:rsidRPr="009F537A">
        <w:rPr>
          <w:rFonts w:ascii="Calibri" w:hAnsi="Calibri" w:cs="Calibri"/>
          <w:sz w:val="24"/>
          <w:szCs w:val="24"/>
        </w:rPr>
        <w:t xml:space="preserve"> </w:t>
      </w:r>
      <w:r w:rsidR="001D5C80" w:rsidRPr="009F537A">
        <w:rPr>
          <w:rFonts w:ascii="Calibri" w:hAnsi="Calibri" w:cs="Calibri"/>
          <w:sz w:val="24"/>
          <w:szCs w:val="24"/>
        </w:rPr>
        <w:t>synchronicznym</w:t>
      </w:r>
      <w:r w:rsidRPr="00C04A76">
        <w:rPr>
          <w:rStyle w:val="Odwoanieprzypisudolnego"/>
          <w:rFonts w:ascii="Calibri" w:hAnsi="Calibri" w:cs="Calibri"/>
          <w:sz w:val="24"/>
          <w:szCs w:val="24"/>
        </w:rPr>
        <w:footnoteReference w:id="3"/>
      </w:r>
      <w:r w:rsidR="001D5C80" w:rsidRPr="009F537A">
        <w:rPr>
          <w:rFonts w:ascii="Calibri" w:hAnsi="Calibri" w:cs="Calibri"/>
          <w:sz w:val="24"/>
          <w:szCs w:val="24"/>
        </w:rPr>
        <w:t xml:space="preserve">). W przypadku spotkań mieszanych, spotkania stacjonarne </w:t>
      </w:r>
      <w:r w:rsidR="59A5ED5B" w:rsidRPr="009F537A">
        <w:rPr>
          <w:rFonts w:ascii="Calibri" w:hAnsi="Calibri" w:cs="Calibri"/>
          <w:sz w:val="24"/>
          <w:szCs w:val="24"/>
        </w:rPr>
        <w:t xml:space="preserve">(praktyczne) </w:t>
      </w:r>
      <w:r w:rsidR="001D5C80" w:rsidRPr="009F537A">
        <w:rPr>
          <w:rFonts w:ascii="Calibri" w:hAnsi="Calibri" w:cs="Calibri"/>
          <w:sz w:val="24"/>
          <w:szCs w:val="24"/>
        </w:rPr>
        <w:t>powinny trwać min. 8 godzin</w:t>
      </w:r>
      <w:r w:rsidR="00405B86">
        <w:rPr>
          <w:rFonts w:ascii="Calibri" w:hAnsi="Calibri" w:cs="Calibri"/>
          <w:sz w:val="24"/>
          <w:szCs w:val="24"/>
        </w:rPr>
        <w:t>.</w:t>
      </w:r>
      <w:r w:rsidR="008B50DF" w:rsidRPr="009F537A">
        <w:rPr>
          <w:rFonts w:ascii="Calibri" w:hAnsi="Calibri" w:cs="Calibri"/>
          <w:sz w:val="24"/>
          <w:szCs w:val="24"/>
        </w:rPr>
        <w:t xml:space="preserve"> </w:t>
      </w:r>
      <w:r w:rsidR="00405B86">
        <w:rPr>
          <w:rFonts w:ascii="Calibri" w:hAnsi="Calibri" w:cs="Calibri"/>
          <w:sz w:val="24"/>
          <w:szCs w:val="24"/>
        </w:rPr>
        <w:t>S</w:t>
      </w:r>
      <w:r w:rsidR="008B50DF" w:rsidRPr="009F537A">
        <w:rPr>
          <w:rFonts w:ascii="Calibri" w:hAnsi="Calibri" w:cs="Calibri"/>
          <w:sz w:val="24"/>
          <w:szCs w:val="24"/>
        </w:rPr>
        <w:t>zkolenia będą prowadzone w języku polskim;</w:t>
      </w:r>
    </w:p>
    <w:p w14:paraId="0D889821" w14:textId="6F2B69ED" w:rsidR="00A479A0" w:rsidRPr="009F537A" w:rsidRDefault="00353F18" w:rsidP="00253289">
      <w:pPr>
        <w:spacing w:before="360" w:after="360" w:line="360" w:lineRule="auto"/>
        <w:contextualSpacing/>
        <w:rPr>
          <w:rFonts w:ascii="Calibri" w:hAnsi="Calibri" w:cs="Calibri"/>
          <w:b/>
          <w:sz w:val="24"/>
          <w:szCs w:val="24"/>
        </w:rPr>
      </w:pPr>
      <w:r w:rsidRPr="009F537A">
        <w:rPr>
          <w:rFonts w:ascii="Calibri" w:hAnsi="Calibri" w:cs="Calibri"/>
          <w:b/>
          <w:bCs/>
          <w:sz w:val="24"/>
          <w:szCs w:val="24"/>
        </w:rPr>
        <w:t>t</w:t>
      </w:r>
      <w:r w:rsidR="00860FFF" w:rsidRPr="009F537A">
        <w:rPr>
          <w:rFonts w:ascii="Calibri" w:hAnsi="Calibri" w:cs="Calibri"/>
          <w:b/>
          <w:bCs/>
          <w:sz w:val="24"/>
          <w:szCs w:val="24"/>
        </w:rPr>
        <w:t>rener</w:t>
      </w:r>
      <w:r w:rsidR="00B61CE2" w:rsidRPr="009F537A">
        <w:rPr>
          <w:rFonts w:ascii="Calibri" w:hAnsi="Calibri" w:cs="Calibri"/>
          <w:b/>
          <w:bCs/>
          <w:sz w:val="24"/>
          <w:szCs w:val="24"/>
        </w:rPr>
        <w:t xml:space="preserve">/edukator </w:t>
      </w:r>
      <w:r w:rsidR="00615E93" w:rsidRPr="009F537A">
        <w:rPr>
          <w:rFonts w:ascii="Calibri" w:hAnsi="Calibri" w:cs="Calibri"/>
          <w:bCs/>
          <w:sz w:val="24"/>
          <w:szCs w:val="24"/>
        </w:rPr>
        <w:t>–</w:t>
      </w:r>
      <w:r w:rsidR="00B61CE2" w:rsidRPr="009F537A">
        <w:rPr>
          <w:rFonts w:ascii="Calibri" w:hAnsi="Calibri" w:cs="Calibri"/>
          <w:sz w:val="24"/>
          <w:szCs w:val="24"/>
        </w:rPr>
        <w:t xml:space="preserve"> </w:t>
      </w:r>
      <w:r w:rsidR="00860FFF" w:rsidRPr="009F537A">
        <w:rPr>
          <w:rFonts w:ascii="Calibri" w:hAnsi="Calibri" w:cs="Calibri"/>
          <w:sz w:val="24"/>
          <w:szCs w:val="24"/>
        </w:rPr>
        <w:t>osoba prowadząca szkolenia</w:t>
      </w:r>
      <w:r w:rsidR="0045122A" w:rsidRPr="009F537A">
        <w:rPr>
          <w:rFonts w:ascii="Calibri" w:hAnsi="Calibri" w:cs="Calibri"/>
          <w:sz w:val="24"/>
          <w:szCs w:val="24"/>
        </w:rPr>
        <w:t>.</w:t>
      </w:r>
      <w:r w:rsidR="00036E83" w:rsidRPr="009F537A">
        <w:rPr>
          <w:rFonts w:ascii="Calibri" w:hAnsi="Calibri" w:cs="Calibri"/>
          <w:sz w:val="24"/>
          <w:szCs w:val="24"/>
        </w:rPr>
        <w:t xml:space="preserve"> </w:t>
      </w:r>
      <w:r w:rsidR="00860FFF" w:rsidRPr="009F537A">
        <w:rPr>
          <w:rFonts w:ascii="Calibri" w:hAnsi="Calibri" w:cs="Calibri"/>
          <w:sz w:val="24"/>
          <w:szCs w:val="24"/>
        </w:rPr>
        <w:t xml:space="preserve">Każdy trener będzie prowadził zajęcia </w:t>
      </w:r>
      <w:r w:rsidR="00767CB3" w:rsidRPr="009F537A">
        <w:rPr>
          <w:rFonts w:ascii="Calibri" w:hAnsi="Calibri" w:cs="Calibri"/>
          <w:sz w:val="24"/>
          <w:szCs w:val="24"/>
        </w:rPr>
        <w:t>w</w:t>
      </w:r>
      <w:r w:rsidR="00860FFF" w:rsidRPr="009F537A">
        <w:rPr>
          <w:rFonts w:ascii="Calibri" w:hAnsi="Calibri" w:cs="Calibri"/>
          <w:sz w:val="24"/>
          <w:szCs w:val="24"/>
        </w:rPr>
        <w:t xml:space="preserve"> zakresie</w:t>
      </w:r>
      <w:r w:rsidR="00036E83" w:rsidRPr="009F537A">
        <w:rPr>
          <w:rFonts w:ascii="Calibri" w:hAnsi="Calibri" w:cs="Calibri"/>
          <w:sz w:val="24"/>
          <w:szCs w:val="24"/>
        </w:rPr>
        <w:t xml:space="preserve"> </w:t>
      </w:r>
      <w:r w:rsidR="00860FFF" w:rsidRPr="009F537A">
        <w:rPr>
          <w:rFonts w:ascii="Calibri" w:hAnsi="Calibri" w:cs="Calibri"/>
          <w:sz w:val="24"/>
          <w:szCs w:val="24"/>
        </w:rPr>
        <w:t>kompetencji cyfrowych</w:t>
      </w:r>
      <w:r w:rsidR="00B61CE2" w:rsidRPr="009F537A">
        <w:rPr>
          <w:rFonts w:ascii="Calibri" w:hAnsi="Calibri" w:cs="Calibri"/>
          <w:sz w:val="24"/>
          <w:szCs w:val="24"/>
        </w:rPr>
        <w:t>, które są przedmiotem modułu ora</w:t>
      </w:r>
      <w:r w:rsidR="009B5248" w:rsidRPr="009F537A">
        <w:rPr>
          <w:rFonts w:ascii="Calibri" w:hAnsi="Calibri" w:cs="Calibri"/>
          <w:sz w:val="24"/>
          <w:szCs w:val="24"/>
        </w:rPr>
        <w:t>z</w:t>
      </w:r>
      <w:r w:rsidR="0045122A" w:rsidRPr="009F537A">
        <w:rPr>
          <w:rFonts w:ascii="Calibri" w:hAnsi="Calibri" w:cs="Calibri"/>
          <w:sz w:val="24"/>
          <w:szCs w:val="24"/>
        </w:rPr>
        <w:t xml:space="preserve"> prowadzi także zajęcia praktyczne</w:t>
      </w:r>
      <w:r w:rsidR="00B61CE2" w:rsidRPr="009F537A">
        <w:rPr>
          <w:rFonts w:ascii="Calibri" w:hAnsi="Calibri" w:cs="Calibri"/>
          <w:sz w:val="24"/>
          <w:szCs w:val="24"/>
        </w:rPr>
        <w:t xml:space="preserve"> z nauczycielami wychowania </w:t>
      </w:r>
      <w:r w:rsidR="001670F8" w:rsidRPr="009F537A">
        <w:rPr>
          <w:rFonts w:ascii="Calibri" w:hAnsi="Calibri" w:cs="Calibri"/>
          <w:sz w:val="24"/>
          <w:szCs w:val="24"/>
        </w:rPr>
        <w:t>przedszkolnego</w:t>
      </w:r>
      <w:r w:rsidR="00036E83" w:rsidRPr="009F537A">
        <w:rPr>
          <w:rFonts w:ascii="Calibri" w:hAnsi="Calibri" w:cs="Calibri"/>
          <w:sz w:val="24"/>
          <w:szCs w:val="24"/>
        </w:rPr>
        <w:t xml:space="preserve">. </w:t>
      </w:r>
      <w:r w:rsidR="00860FFF" w:rsidRPr="009F537A">
        <w:rPr>
          <w:rFonts w:ascii="Calibri" w:hAnsi="Calibri" w:cs="Calibri"/>
          <w:sz w:val="24"/>
          <w:szCs w:val="24"/>
        </w:rPr>
        <w:t>Liczba trenerów</w:t>
      </w:r>
      <w:r w:rsidR="00036E83" w:rsidRPr="009F537A">
        <w:rPr>
          <w:rFonts w:ascii="Calibri" w:hAnsi="Calibri" w:cs="Calibri"/>
          <w:sz w:val="24"/>
          <w:szCs w:val="24"/>
        </w:rPr>
        <w:t xml:space="preserve"> </w:t>
      </w:r>
      <w:r w:rsidR="00860FFF" w:rsidRPr="009F537A">
        <w:rPr>
          <w:rFonts w:ascii="Calibri" w:hAnsi="Calibri" w:cs="Calibri"/>
          <w:sz w:val="24"/>
          <w:szCs w:val="24"/>
        </w:rPr>
        <w:t>powinna być uzasadniona w kontekście efektywności pr</w:t>
      </w:r>
      <w:r w:rsidR="00036E83" w:rsidRPr="009F537A">
        <w:rPr>
          <w:rFonts w:ascii="Calibri" w:hAnsi="Calibri" w:cs="Calibri"/>
          <w:sz w:val="24"/>
          <w:szCs w:val="24"/>
        </w:rPr>
        <w:t>zedsięwzięcia</w:t>
      </w:r>
      <w:r w:rsidR="00FA3563" w:rsidRPr="009F537A">
        <w:rPr>
          <w:rFonts w:ascii="Calibri" w:hAnsi="Calibri" w:cs="Calibri"/>
          <w:sz w:val="24"/>
          <w:szCs w:val="24"/>
        </w:rPr>
        <w:t xml:space="preserve">. </w:t>
      </w:r>
      <w:r w:rsidR="00FD187F" w:rsidRPr="009F537A">
        <w:rPr>
          <w:rFonts w:ascii="Calibri" w:hAnsi="Calibri" w:cs="Calibri"/>
          <w:sz w:val="24"/>
          <w:szCs w:val="24"/>
        </w:rPr>
        <w:t>Trener/ Edukator musi posiadać udokumentowane doświadczenie w prowadzeniu szkoleń lub warsztatów dla osób dorosłych w wymiarze minimum 150 godzin szkoleniowych w okresie ostatnich 5 lat, w tym minimum 50 godzin szkoleniowych w obszarze kompetencji cyfrowych. Na jednego trenera może przypadać maksymalnie 14 uczestników w trakcie trwania zajęć;</w:t>
      </w:r>
    </w:p>
    <w:p w14:paraId="6398D372" w14:textId="180A5356" w:rsidR="00D051DA" w:rsidRPr="009F537A" w:rsidRDefault="00D051DA" w:rsidP="00253289">
      <w:pPr>
        <w:spacing w:before="360" w:after="360" w:line="360" w:lineRule="auto"/>
        <w:contextualSpacing/>
        <w:rPr>
          <w:rFonts w:ascii="Calibri" w:hAnsi="Calibri" w:cs="Calibri"/>
          <w:sz w:val="24"/>
          <w:szCs w:val="24"/>
        </w:rPr>
      </w:pPr>
      <w:bookmarkStart w:id="4" w:name="_Hlk161829271"/>
      <w:r w:rsidRPr="009F537A">
        <w:rPr>
          <w:rFonts w:ascii="Calibri" w:hAnsi="Calibri" w:cs="Calibri"/>
          <w:b/>
          <w:bCs/>
          <w:sz w:val="24"/>
          <w:szCs w:val="24"/>
        </w:rPr>
        <w:t>zaświadczenie</w:t>
      </w:r>
      <w:r w:rsidRPr="009F537A">
        <w:rPr>
          <w:rFonts w:ascii="Calibri" w:hAnsi="Calibri" w:cs="Calibri"/>
          <w:sz w:val="24"/>
          <w:szCs w:val="24"/>
        </w:rPr>
        <w:t xml:space="preserve"> – dokument potwierdzający podniesienie kompetencji cyfrowych</w:t>
      </w:r>
      <w:r w:rsidRPr="009F537A">
        <w:rPr>
          <w:rFonts w:ascii="Calibri" w:eastAsia="Calibri" w:hAnsi="Calibri" w:cs="Calibri"/>
          <w:sz w:val="24"/>
          <w:szCs w:val="24"/>
        </w:rPr>
        <w:t>. Uczestnik szkolenia otrzyma zaświadczenie, gdy spełni następujące warunki:</w:t>
      </w:r>
      <w:r w:rsidRPr="009F537A">
        <w:rPr>
          <w:rFonts w:ascii="Calibri" w:hAnsi="Calibri" w:cs="Calibri"/>
          <w:sz w:val="24"/>
          <w:szCs w:val="24"/>
        </w:rPr>
        <w:br/>
        <w:t>1) zostanie potwierdzone podniesienie jego kompetencji cyfrowych poprzez weryfikację wiedzy na początku i na końcu szkolenia oraz</w:t>
      </w:r>
      <w:r w:rsidRPr="009F537A">
        <w:rPr>
          <w:rFonts w:ascii="Calibri" w:hAnsi="Calibri" w:cs="Calibri"/>
          <w:sz w:val="24"/>
          <w:szCs w:val="24"/>
        </w:rPr>
        <w:br/>
        <w:t xml:space="preserve">2) </w:t>
      </w:r>
      <w:r w:rsidRPr="009F537A">
        <w:rPr>
          <w:rFonts w:ascii="Calibri" w:eastAsia="Calibri" w:hAnsi="Calibri" w:cs="Calibri"/>
          <w:sz w:val="24"/>
          <w:szCs w:val="24"/>
        </w:rPr>
        <w:t>ukończy szkolenie z minimum 80% frekwencją (tj. będzie obecny na min. 80% godzin zajęć dydaktycznych)</w:t>
      </w:r>
    </w:p>
    <w:bookmarkEnd w:id="4"/>
    <w:p w14:paraId="2EFEEBBB" w14:textId="43983C6F" w:rsidR="00615E93" w:rsidRPr="00C36316" w:rsidRDefault="00B4617C" w:rsidP="0049166C">
      <w:pPr>
        <w:pStyle w:val="Nagwek2"/>
        <w:rPr>
          <w:shd w:val="clear" w:color="auto" w:fill="E6E6E6"/>
        </w:rPr>
      </w:pPr>
      <w:r w:rsidRPr="00C36316">
        <w:t xml:space="preserve">Zakres </w:t>
      </w:r>
      <w:r w:rsidRPr="0049166C">
        <w:t>planowanych</w:t>
      </w:r>
      <w:r w:rsidRPr="00C36316">
        <w:t xml:space="preserve"> działań</w:t>
      </w:r>
      <w:r w:rsidR="00474C86" w:rsidRPr="00C36316">
        <w:t xml:space="preserve"> </w:t>
      </w:r>
      <w:r w:rsidR="00B141EF" w:rsidRPr="00C36316">
        <w:t>OOW</w:t>
      </w:r>
      <w:r w:rsidR="00615E93" w:rsidRPr="00C36316">
        <w:t>:</w:t>
      </w:r>
    </w:p>
    <w:p w14:paraId="1E4ED70D" w14:textId="14ED8A86" w:rsidR="00C90315" w:rsidRPr="002A3D71" w:rsidRDefault="00474C86" w:rsidP="00E75E0F">
      <w:pPr>
        <w:pStyle w:val="Akapitzlist"/>
        <w:numPr>
          <w:ilvl w:val="0"/>
          <w:numId w:val="5"/>
        </w:numPr>
        <w:spacing w:before="360" w:after="360" w:line="360" w:lineRule="auto"/>
        <w:rPr>
          <w:rFonts w:ascii="Calibri" w:hAnsi="Calibri" w:cs="Calibri"/>
          <w:bCs/>
          <w:sz w:val="24"/>
          <w:szCs w:val="24"/>
        </w:rPr>
      </w:pPr>
      <w:r w:rsidRPr="002A3D71">
        <w:rPr>
          <w:rFonts w:ascii="Calibri" w:hAnsi="Calibri" w:cs="Calibri"/>
          <w:bCs/>
          <w:sz w:val="24"/>
          <w:szCs w:val="24"/>
        </w:rPr>
        <w:t>Z</w:t>
      </w:r>
      <w:r w:rsidR="001E32A6" w:rsidRPr="002A3D71">
        <w:rPr>
          <w:rFonts w:ascii="Calibri" w:hAnsi="Calibri" w:cs="Calibri"/>
          <w:bCs/>
          <w:sz w:val="24"/>
          <w:szCs w:val="24"/>
        </w:rPr>
        <w:t>organizuje cykl szkoleń dla grupy docelowej, tak aby przeszkolono liczbę osób wymaganą Regulaminem wyboru przedsięwzięć na danym obszarze</w:t>
      </w:r>
      <w:r w:rsidR="00B4617C" w:rsidRPr="002A3D71">
        <w:rPr>
          <w:rFonts w:ascii="Calibri" w:hAnsi="Calibri" w:cs="Calibri"/>
          <w:bCs/>
          <w:sz w:val="24"/>
          <w:szCs w:val="24"/>
        </w:rPr>
        <w:t>.</w:t>
      </w:r>
      <w:r w:rsidR="001D2C1B" w:rsidRPr="001D2C1B">
        <w:rPr>
          <w:rFonts w:ascii="Calibri" w:hAnsi="Calibri" w:cs="Calibri"/>
          <w:sz w:val="24"/>
          <w:szCs w:val="24"/>
        </w:rPr>
        <w:t xml:space="preserve"> </w:t>
      </w:r>
      <w:r w:rsidR="001D2C1B" w:rsidRPr="00BA2AD7">
        <w:rPr>
          <w:rFonts w:ascii="Calibri" w:hAnsi="Calibri" w:cs="Calibri"/>
          <w:sz w:val="24"/>
          <w:szCs w:val="24"/>
        </w:rPr>
        <w:t xml:space="preserve">Minimalna liczba uczestników szkolenia jest określona w </w:t>
      </w:r>
      <w:r w:rsidR="001D2C1B">
        <w:rPr>
          <w:rFonts w:ascii="Calibri" w:hAnsi="Calibri" w:cs="Calibri"/>
          <w:sz w:val="24"/>
          <w:szCs w:val="24"/>
        </w:rPr>
        <w:t>z</w:t>
      </w:r>
      <w:r w:rsidR="001D2C1B" w:rsidRPr="00BA2AD7">
        <w:rPr>
          <w:rFonts w:ascii="Calibri" w:hAnsi="Calibri" w:cs="Calibri"/>
          <w:sz w:val="24"/>
          <w:szCs w:val="24"/>
        </w:rPr>
        <w:t xml:space="preserve">ałączniku do </w:t>
      </w:r>
      <w:bookmarkStart w:id="5" w:name="_Hlk190253731"/>
      <w:r w:rsidR="001D2C1B" w:rsidRPr="00BA2AD7">
        <w:rPr>
          <w:rFonts w:ascii="Calibri" w:hAnsi="Calibri" w:cs="Calibri"/>
          <w:sz w:val="24"/>
          <w:szCs w:val="24"/>
        </w:rPr>
        <w:t>Regulaminu</w:t>
      </w:r>
      <w:r w:rsidR="001D2C1B">
        <w:rPr>
          <w:rFonts w:ascii="Calibri" w:hAnsi="Calibri" w:cs="Calibri"/>
          <w:sz w:val="24"/>
          <w:szCs w:val="24"/>
        </w:rPr>
        <w:t xml:space="preserve"> „Lista obszarów konkursowych z maksymalną kwotą wsparcia dla Przedsięwzięcia obejmującego dany obszar oraz liczbą osób do przeszkolenia”</w:t>
      </w:r>
      <w:r w:rsidR="001D2C1B" w:rsidRPr="00BA2AD7">
        <w:rPr>
          <w:rFonts w:ascii="Calibri" w:hAnsi="Calibri" w:cs="Calibri"/>
          <w:sz w:val="24"/>
          <w:szCs w:val="24"/>
        </w:rPr>
        <w:t xml:space="preserve"> jako „Liczba osób do przeszkolenia” i nie może być zmniejszona. </w:t>
      </w:r>
      <w:r w:rsidR="001D2C1B" w:rsidRPr="00AD3B86">
        <w:rPr>
          <w:rFonts w:ascii="Calibri" w:hAnsi="Calibri" w:cs="Calibri"/>
          <w:sz w:val="24"/>
          <w:szCs w:val="24"/>
        </w:rPr>
        <w:t xml:space="preserve">Pod pojęciem liczby uczestników należy rozumieć liczbę osób, identyfikowanych na podstawie </w:t>
      </w:r>
      <w:r w:rsidR="001D2C1B">
        <w:rPr>
          <w:rFonts w:ascii="Calibri" w:hAnsi="Calibri" w:cs="Calibri"/>
          <w:sz w:val="24"/>
          <w:szCs w:val="24"/>
        </w:rPr>
        <w:t xml:space="preserve">unikalnego </w:t>
      </w:r>
      <w:r w:rsidR="001D2C1B" w:rsidRPr="00AD3B86">
        <w:rPr>
          <w:rFonts w:ascii="Calibri" w:hAnsi="Calibri" w:cs="Calibri"/>
          <w:sz w:val="24"/>
          <w:szCs w:val="24"/>
        </w:rPr>
        <w:t xml:space="preserve">numeru PESEL. </w:t>
      </w:r>
      <w:bookmarkEnd w:id="5"/>
    </w:p>
    <w:p w14:paraId="59370A31" w14:textId="68783084" w:rsidR="00026AB9" w:rsidRPr="00D50F80" w:rsidRDefault="1F456FA6" w:rsidP="00D50F80">
      <w:pPr>
        <w:pStyle w:val="Akapitzlist"/>
        <w:numPr>
          <w:ilvl w:val="0"/>
          <w:numId w:val="5"/>
        </w:numPr>
        <w:spacing w:line="360" w:lineRule="auto"/>
        <w:rPr>
          <w:rFonts w:ascii="Calibri" w:hAnsi="Calibri" w:cs="Calibri"/>
          <w:sz w:val="24"/>
          <w:szCs w:val="24"/>
        </w:rPr>
      </w:pPr>
      <w:r w:rsidRPr="002A3D71">
        <w:rPr>
          <w:rFonts w:ascii="Calibri" w:hAnsi="Calibri" w:cs="Calibri"/>
          <w:sz w:val="24"/>
          <w:szCs w:val="24"/>
        </w:rPr>
        <w:lastRenderedPageBreak/>
        <w:t>Przygotuje ścieżki edukacyjne, program</w:t>
      </w:r>
      <w:r w:rsidR="00CB005A">
        <w:rPr>
          <w:rFonts w:ascii="Calibri" w:hAnsi="Calibri" w:cs="Calibri"/>
          <w:sz w:val="24"/>
          <w:szCs w:val="24"/>
        </w:rPr>
        <w:t>y</w:t>
      </w:r>
      <w:r w:rsidRPr="002A3D71">
        <w:rPr>
          <w:rFonts w:ascii="Calibri" w:hAnsi="Calibri" w:cs="Calibri"/>
          <w:sz w:val="24"/>
          <w:szCs w:val="24"/>
        </w:rPr>
        <w:t xml:space="preserve"> i scenariusze zajęć oraz materiały dla nauczycieli </w:t>
      </w:r>
      <w:r w:rsidRPr="006C0FBC">
        <w:rPr>
          <w:rFonts w:ascii="Calibri" w:hAnsi="Calibri" w:cs="Calibri"/>
          <w:sz w:val="24"/>
          <w:szCs w:val="24"/>
        </w:rPr>
        <w:t>przedszkolnych.</w:t>
      </w:r>
      <w:r w:rsidR="000B6341" w:rsidRPr="006C0FBC">
        <w:rPr>
          <w:rFonts w:ascii="Calibri" w:hAnsi="Calibri" w:cs="Calibri"/>
          <w:sz w:val="24"/>
          <w:szCs w:val="24"/>
        </w:rPr>
        <w:t xml:space="preserve"> </w:t>
      </w:r>
      <w:r w:rsidR="00CB005A" w:rsidRPr="006C0FBC">
        <w:rPr>
          <w:rFonts w:ascii="Calibri" w:hAnsi="Calibri" w:cs="Calibri"/>
          <w:sz w:val="24"/>
          <w:szCs w:val="24"/>
        </w:rPr>
        <w:t xml:space="preserve">Do wniosku należy dołączyć minimum 2 ramowe programy szkoleń oraz 3 scenariusze zajęć. </w:t>
      </w:r>
      <w:r w:rsidR="000B6341" w:rsidRPr="006C0FBC">
        <w:rPr>
          <w:rFonts w:ascii="Calibri" w:hAnsi="Calibri" w:cs="Calibri"/>
          <w:sz w:val="24"/>
          <w:szCs w:val="24"/>
        </w:rPr>
        <w:t xml:space="preserve">Program </w:t>
      </w:r>
      <w:r w:rsidR="009220C7" w:rsidRPr="006C0FBC">
        <w:rPr>
          <w:rFonts w:ascii="Calibri" w:hAnsi="Calibri" w:cs="Calibri"/>
          <w:sz w:val="24"/>
          <w:szCs w:val="24"/>
        </w:rPr>
        <w:t xml:space="preserve">ma </w:t>
      </w:r>
      <w:r w:rsidR="000B6341" w:rsidRPr="006C0FBC">
        <w:rPr>
          <w:rFonts w:ascii="Calibri" w:hAnsi="Calibri" w:cs="Calibri"/>
          <w:sz w:val="24"/>
          <w:szCs w:val="24"/>
        </w:rPr>
        <w:t>zawierać metody i zalecenia współpracy z rodzicami wraz z przygotowanymi dla nauczycieli scenariuszami spotkań z rodzicami dotyczącymi edukacji</w:t>
      </w:r>
      <w:r w:rsidR="000B6341" w:rsidRPr="002A3D71">
        <w:rPr>
          <w:rFonts w:ascii="Calibri" w:hAnsi="Calibri" w:cs="Calibri"/>
          <w:sz w:val="24"/>
          <w:szCs w:val="24"/>
        </w:rPr>
        <w:t xml:space="preserve"> cyfrowej dzieci. </w:t>
      </w:r>
      <w:r w:rsidR="005909E2" w:rsidRPr="002A3D71">
        <w:rPr>
          <w:rFonts w:ascii="Calibri" w:hAnsi="Calibri" w:cs="Calibri"/>
          <w:sz w:val="24"/>
          <w:szCs w:val="24"/>
        </w:rPr>
        <w:t>Wspomniany p</w:t>
      </w:r>
      <w:r w:rsidR="6CC52215" w:rsidRPr="002A3D71">
        <w:rPr>
          <w:rFonts w:ascii="Calibri" w:hAnsi="Calibri" w:cs="Calibri"/>
          <w:sz w:val="24"/>
          <w:szCs w:val="24"/>
        </w:rPr>
        <w:t>rogram oraz materiały do szkoleń powinny zawierać</w:t>
      </w:r>
      <w:r w:rsidR="005909E2" w:rsidRPr="002A3D71">
        <w:rPr>
          <w:rFonts w:ascii="Calibri" w:hAnsi="Calibri" w:cs="Calibri"/>
          <w:sz w:val="24"/>
          <w:szCs w:val="24"/>
        </w:rPr>
        <w:t xml:space="preserve"> także</w:t>
      </w:r>
      <w:r w:rsidR="6CC52215" w:rsidRPr="002A3D71">
        <w:rPr>
          <w:rFonts w:ascii="Calibri" w:hAnsi="Calibri" w:cs="Calibri"/>
          <w:sz w:val="24"/>
          <w:szCs w:val="24"/>
        </w:rPr>
        <w:t xml:space="preserve"> przykłady i rekomendacje dotyczące wykorzystania </w:t>
      </w:r>
      <w:r w:rsidR="00E11C29">
        <w:rPr>
          <w:rFonts w:ascii="Calibri" w:hAnsi="Calibri" w:cs="Calibri"/>
          <w:sz w:val="24"/>
          <w:szCs w:val="24"/>
        </w:rPr>
        <w:t>cyfrowych</w:t>
      </w:r>
      <w:r w:rsidR="006C0FBC">
        <w:rPr>
          <w:rFonts w:ascii="Calibri" w:hAnsi="Calibri" w:cs="Calibri"/>
          <w:sz w:val="24"/>
          <w:szCs w:val="24"/>
        </w:rPr>
        <w:t xml:space="preserve"> </w:t>
      </w:r>
      <w:r w:rsidR="00E11C29">
        <w:rPr>
          <w:rFonts w:ascii="Calibri" w:hAnsi="Calibri" w:cs="Calibri"/>
          <w:sz w:val="24"/>
          <w:szCs w:val="24"/>
        </w:rPr>
        <w:t>materiałów</w:t>
      </w:r>
      <w:r w:rsidR="00E11C29" w:rsidRPr="002A3D71">
        <w:rPr>
          <w:rFonts w:ascii="Calibri" w:hAnsi="Calibri" w:cs="Calibri"/>
          <w:sz w:val="24"/>
          <w:szCs w:val="24"/>
        </w:rPr>
        <w:t xml:space="preserve"> </w:t>
      </w:r>
      <w:r w:rsidR="6CC52215" w:rsidRPr="002A3D71">
        <w:rPr>
          <w:rFonts w:ascii="Calibri" w:hAnsi="Calibri" w:cs="Calibri"/>
          <w:sz w:val="24"/>
          <w:szCs w:val="24"/>
        </w:rPr>
        <w:t xml:space="preserve">dydaktycznych przez nauczycieli wychowania przedszkolnego w pracy z dziećmi. Ponadto program szkoleń musi być opracowany w oparciu o standardy kompetencji cyfrowych nauczycieli wychowania przedszkolnego MEIN, które są przedstawione w </w:t>
      </w:r>
      <w:r w:rsidR="5C3BDD85" w:rsidRPr="002A3D71">
        <w:rPr>
          <w:rFonts w:ascii="Calibri" w:hAnsi="Calibri" w:cs="Calibri"/>
          <w:sz w:val="24"/>
          <w:szCs w:val="24"/>
        </w:rPr>
        <w:t>części I</w:t>
      </w:r>
      <w:r w:rsidR="00B31F94">
        <w:rPr>
          <w:rFonts w:ascii="Calibri" w:hAnsi="Calibri" w:cs="Calibri"/>
          <w:sz w:val="24"/>
          <w:szCs w:val="24"/>
        </w:rPr>
        <w:t>V</w:t>
      </w:r>
      <w:r w:rsidR="5C3BDD85" w:rsidRPr="002A3D71">
        <w:rPr>
          <w:rFonts w:ascii="Calibri" w:hAnsi="Calibri" w:cs="Calibri"/>
          <w:sz w:val="24"/>
          <w:szCs w:val="24"/>
        </w:rPr>
        <w:t xml:space="preserve">. </w:t>
      </w:r>
      <w:r w:rsidR="641F457E" w:rsidRPr="002A3D71">
        <w:rPr>
          <w:rStyle w:val="normaltextrun"/>
          <w:rFonts w:ascii="Calibri" w:hAnsi="Calibri" w:cs="Calibri"/>
          <w:sz w:val="24"/>
          <w:szCs w:val="24"/>
        </w:rPr>
        <w:t xml:space="preserve">OOW przedstawi także późniejszy sposób udostępnienia materiałów dydaktycznych. </w:t>
      </w:r>
      <w:r w:rsidR="00EC745B" w:rsidRPr="002A3D71">
        <w:rPr>
          <w:rStyle w:val="ui-provider"/>
          <w:rFonts w:ascii="Calibri" w:hAnsi="Calibri" w:cs="Calibri"/>
          <w:sz w:val="24"/>
          <w:szCs w:val="24"/>
        </w:rPr>
        <w:t xml:space="preserve">Materiały </w:t>
      </w:r>
      <w:r w:rsidR="00945FAB" w:rsidRPr="002A3D71">
        <w:rPr>
          <w:rStyle w:val="ui-provider"/>
          <w:rFonts w:ascii="Calibri" w:hAnsi="Calibri" w:cs="Calibri"/>
          <w:sz w:val="24"/>
          <w:szCs w:val="24"/>
        </w:rPr>
        <w:t>dydaktyczne dot.</w:t>
      </w:r>
      <w:r w:rsidR="00EC745B" w:rsidRPr="002A3D71">
        <w:rPr>
          <w:rStyle w:val="ui-provider"/>
          <w:rFonts w:ascii="Calibri" w:hAnsi="Calibri" w:cs="Calibri"/>
          <w:sz w:val="24"/>
          <w:szCs w:val="24"/>
        </w:rPr>
        <w:t xml:space="preserve"> szkolenia oraz program</w:t>
      </w:r>
      <w:r w:rsidR="00674C68">
        <w:rPr>
          <w:rStyle w:val="ui-provider"/>
          <w:rFonts w:ascii="Calibri" w:hAnsi="Calibri" w:cs="Calibri"/>
          <w:sz w:val="24"/>
          <w:szCs w:val="24"/>
        </w:rPr>
        <w:t>y</w:t>
      </w:r>
      <w:r w:rsidR="00EC745B" w:rsidRPr="002A3D71">
        <w:rPr>
          <w:rStyle w:val="ui-provider"/>
          <w:rFonts w:ascii="Calibri" w:hAnsi="Calibri" w:cs="Calibri"/>
          <w:sz w:val="24"/>
          <w:szCs w:val="24"/>
        </w:rPr>
        <w:t xml:space="preserve"> szkoleń</w:t>
      </w:r>
      <w:r w:rsidR="00E11C29">
        <w:rPr>
          <w:rStyle w:val="ui-provider"/>
          <w:rFonts w:ascii="Calibri" w:hAnsi="Calibri" w:cs="Calibri"/>
          <w:sz w:val="24"/>
          <w:szCs w:val="24"/>
        </w:rPr>
        <w:t xml:space="preserve"> i scenariusze</w:t>
      </w:r>
      <w:r w:rsidR="00EC745B" w:rsidRPr="002A3D71">
        <w:rPr>
          <w:rStyle w:val="ui-provider"/>
          <w:rFonts w:ascii="Calibri" w:hAnsi="Calibri" w:cs="Calibri"/>
          <w:sz w:val="24"/>
          <w:szCs w:val="24"/>
        </w:rPr>
        <w:t xml:space="preserve"> muszą zostać opracowane przez Eksperta. Ekspert przygotowujący </w:t>
      </w:r>
      <w:r w:rsidR="00E11C29">
        <w:rPr>
          <w:rStyle w:val="ui-provider"/>
          <w:rFonts w:ascii="Calibri" w:hAnsi="Calibri" w:cs="Calibri"/>
          <w:sz w:val="24"/>
          <w:szCs w:val="24"/>
        </w:rPr>
        <w:t>ww. dokumenty</w:t>
      </w:r>
      <w:r w:rsidR="00EC745B" w:rsidRPr="002A3D71">
        <w:rPr>
          <w:rStyle w:val="ui-provider"/>
          <w:rFonts w:ascii="Calibri" w:hAnsi="Calibri" w:cs="Calibri"/>
          <w:sz w:val="24"/>
          <w:szCs w:val="24"/>
        </w:rPr>
        <w:t xml:space="preserve"> musi posiadać 3 letnie udokumentowane doświadczenie dydaktyczne w zakresie kompetencji cyfrowych.</w:t>
      </w:r>
      <w:r w:rsidR="00A974F2" w:rsidRPr="00A974F2">
        <w:rPr>
          <w:rFonts w:ascii="Calibri" w:hAnsi="Calibri" w:cs="Calibri"/>
          <w:sz w:val="24"/>
          <w:szCs w:val="24"/>
        </w:rPr>
        <w:t xml:space="preserve"> </w:t>
      </w:r>
      <w:r w:rsidR="00A974F2">
        <w:rPr>
          <w:rFonts w:ascii="Calibri" w:hAnsi="Calibri" w:cs="Calibri"/>
          <w:sz w:val="24"/>
          <w:szCs w:val="24"/>
        </w:rPr>
        <w:t>W przypadku posiadania gotowych materiałów przez OOW Ekspert ma obowiązek ich weryfikacji.</w:t>
      </w:r>
      <w:r w:rsidR="00A974F2" w:rsidRPr="00FF0725">
        <w:t xml:space="preserve"> </w:t>
      </w:r>
      <w:r w:rsidR="00A974F2" w:rsidRPr="00FF0725">
        <w:rPr>
          <w:rFonts w:ascii="Calibri" w:hAnsi="Calibri" w:cs="Calibri"/>
          <w:sz w:val="24"/>
          <w:szCs w:val="24"/>
        </w:rPr>
        <w:t xml:space="preserve">Wydatek na przygotowanie materiałów dydaktycznych uznawany jest za kwalifikujący się do objęcia wsparciem w </w:t>
      </w:r>
      <w:r w:rsidR="00BF4C66" w:rsidRPr="00FF0725">
        <w:rPr>
          <w:rFonts w:ascii="Calibri" w:hAnsi="Calibri" w:cs="Calibri"/>
          <w:sz w:val="24"/>
          <w:szCs w:val="24"/>
        </w:rPr>
        <w:t>przypadku,</w:t>
      </w:r>
      <w:r w:rsidR="00A974F2" w:rsidRPr="00FF0725">
        <w:rPr>
          <w:rFonts w:ascii="Calibri" w:hAnsi="Calibri" w:cs="Calibri"/>
          <w:sz w:val="24"/>
          <w:szCs w:val="24"/>
        </w:rPr>
        <w:t xml:space="preserve"> gdy OOW realizuje swoje pierwsze </w:t>
      </w:r>
      <w:r w:rsidR="00A974F2" w:rsidRPr="00D50F80">
        <w:rPr>
          <w:rFonts w:ascii="Calibri" w:hAnsi="Calibri" w:cs="Calibri"/>
          <w:sz w:val="24"/>
          <w:szCs w:val="24"/>
        </w:rPr>
        <w:t xml:space="preserve">przedsięwzięcie w inwestycji C2.1.3 dla danej grupy </w:t>
      </w:r>
      <w:r w:rsidR="0049166C" w:rsidRPr="00D50F80">
        <w:rPr>
          <w:rFonts w:ascii="Calibri" w:hAnsi="Calibri" w:cs="Calibri"/>
          <w:sz w:val="24"/>
          <w:szCs w:val="24"/>
        </w:rPr>
        <w:t>odbiorców OOW</w:t>
      </w:r>
      <w:r w:rsidR="00387CE7" w:rsidRPr="00D50F80">
        <w:rPr>
          <w:rFonts w:ascii="Calibri" w:hAnsi="Calibri" w:cs="Calibri"/>
          <w:sz w:val="24"/>
          <w:szCs w:val="24"/>
        </w:rPr>
        <w:t xml:space="preserve"> i Partner składają oświadczenie, że nie otrzymali już finansowania na ten sam cel w ramach planu rozwojowego lub innych unijnych programów, instrumentów, funduszy w ramach budżetu Unii Europejskiej na realizację zakresu prac zakładanego w ramach realizacji Przedsięwzięcia.</w:t>
      </w:r>
    </w:p>
    <w:p w14:paraId="549FCBF4" w14:textId="5BFAA4B6" w:rsidR="00474C86" w:rsidRPr="002A3D71" w:rsidRDefault="00474C86" w:rsidP="00E75E0F">
      <w:pPr>
        <w:pStyle w:val="Akapitzlist"/>
        <w:numPr>
          <w:ilvl w:val="0"/>
          <w:numId w:val="5"/>
        </w:numPr>
        <w:spacing w:before="360" w:after="360" w:line="360" w:lineRule="auto"/>
        <w:rPr>
          <w:rFonts w:ascii="Calibri" w:hAnsi="Calibri" w:cs="Calibri"/>
          <w:bCs/>
          <w:sz w:val="24"/>
          <w:szCs w:val="24"/>
        </w:rPr>
      </w:pPr>
      <w:r w:rsidRPr="002A3D71">
        <w:rPr>
          <w:rFonts w:ascii="Calibri" w:hAnsi="Calibri" w:cs="Calibri"/>
          <w:bCs/>
          <w:sz w:val="24"/>
          <w:szCs w:val="24"/>
        </w:rPr>
        <w:t xml:space="preserve">Zapewni wykwalifikowaną kadrę </w:t>
      </w:r>
      <w:r w:rsidR="0045122A" w:rsidRPr="002A3D71">
        <w:rPr>
          <w:rFonts w:ascii="Calibri" w:hAnsi="Calibri" w:cs="Calibri"/>
          <w:bCs/>
          <w:sz w:val="24"/>
          <w:szCs w:val="24"/>
        </w:rPr>
        <w:t xml:space="preserve">trenerów </w:t>
      </w:r>
      <w:r w:rsidRPr="002A3D71">
        <w:rPr>
          <w:rFonts w:ascii="Calibri" w:hAnsi="Calibri" w:cs="Calibri"/>
          <w:bCs/>
          <w:sz w:val="24"/>
          <w:szCs w:val="24"/>
        </w:rPr>
        <w:t>do prowadzenia szkoleń.</w:t>
      </w:r>
      <w:r w:rsidR="00712FD9" w:rsidRPr="002A3D71">
        <w:rPr>
          <w:rFonts w:ascii="Calibri" w:hAnsi="Calibri" w:cs="Calibri"/>
          <w:bCs/>
          <w:sz w:val="24"/>
          <w:szCs w:val="24"/>
        </w:rPr>
        <w:t xml:space="preserve"> OOW powinien opisać sposób pozyskania trenerów oraz opis ich kwalifikacji. </w:t>
      </w:r>
    </w:p>
    <w:p w14:paraId="6BAF32DA" w14:textId="687DF759" w:rsidR="00474C86" w:rsidRPr="002A3D71" w:rsidRDefault="00474C86" w:rsidP="00E75E0F">
      <w:pPr>
        <w:pStyle w:val="Akapitzlist"/>
        <w:numPr>
          <w:ilvl w:val="0"/>
          <w:numId w:val="5"/>
        </w:numPr>
        <w:spacing w:before="360" w:after="360" w:line="360" w:lineRule="auto"/>
        <w:rPr>
          <w:rFonts w:ascii="Calibri" w:hAnsi="Calibri" w:cs="Calibri"/>
          <w:bCs/>
          <w:sz w:val="24"/>
          <w:szCs w:val="24"/>
        </w:rPr>
      </w:pPr>
      <w:r w:rsidRPr="002A3D71">
        <w:rPr>
          <w:rFonts w:ascii="Calibri" w:hAnsi="Calibri" w:cs="Calibri"/>
          <w:bCs/>
          <w:sz w:val="24"/>
          <w:szCs w:val="24"/>
        </w:rPr>
        <w:t>Przeprowadzi działania informacyjno-promocyjne na poziomie lokalnym</w:t>
      </w:r>
      <w:r w:rsidR="00C37137" w:rsidRPr="002A3D71">
        <w:rPr>
          <w:rFonts w:ascii="Calibri" w:hAnsi="Calibri" w:cs="Calibri"/>
          <w:bCs/>
          <w:sz w:val="24"/>
          <w:szCs w:val="24"/>
        </w:rPr>
        <w:t xml:space="preserve">, </w:t>
      </w:r>
      <w:r w:rsidR="001670F8" w:rsidRPr="002A3D71">
        <w:rPr>
          <w:rFonts w:ascii="Calibri" w:hAnsi="Calibri" w:cs="Calibri"/>
          <w:bCs/>
          <w:sz w:val="24"/>
          <w:szCs w:val="24"/>
        </w:rPr>
        <w:t xml:space="preserve">rekomendujemy współpracę z gminami i powiatami w celu jak najszerszego dotarcia z informacją o planowanych szkoleniach do grup docelowych. </w:t>
      </w:r>
    </w:p>
    <w:p w14:paraId="35D558BA" w14:textId="48FFAD9F" w:rsidR="00474C86" w:rsidRPr="00D50F80" w:rsidRDefault="00474C86" w:rsidP="00D50F80">
      <w:pPr>
        <w:pStyle w:val="Akapitzlist"/>
        <w:numPr>
          <w:ilvl w:val="0"/>
          <w:numId w:val="5"/>
        </w:numPr>
        <w:spacing w:before="360" w:after="360" w:line="360" w:lineRule="auto"/>
        <w:rPr>
          <w:rFonts w:ascii="Calibri" w:hAnsi="Calibri" w:cs="Calibri"/>
          <w:sz w:val="24"/>
          <w:szCs w:val="24"/>
        </w:rPr>
      </w:pPr>
      <w:r w:rsidRPr="002A3D71">
        <w:rPr>
          <w:rFonts w:ascii="Calibri" w:hAnsi="Calibri" w:cs="Calibri"/>
          <w:bCs/>
          <w:sz w:val="24"/>
          <w:szCs w:val="24"/>
        </w:rPr>
        <w:t xml:space="preserve">Przeprowadzi nabór uczestników szkoleń. </w:t>
      </w:r>
      <w:r w:rsidR="00712FD9" w:rsidRPr="002A3D71">
        <w:rPr>
          <w:rFonts w:ascii="Calibri" w:hAnsi="Calibri" w:cs="Calibri"/>
          <w:bCs/>
          <w:sz w:val="24"/>
          <w:szCs w:val="24"/>
        </w:rPr>
        <w:t>OOW powinien opisać sposób dotarcia i rekrutacji grupy docelowej</w:t>
      </w:r>
      <w:r w:rsidR="00615E93" w:rsidRPr="002A3D71">
        <w:rPr>
          <w:rFonts w:ascii="Calibri" w:hAnsi="Calibri" w:cs="Calibri"/>
          <w:bCs/>
          <w:sz w:val="24"/>
          <w:szCs w:val="24"/>
        </w:rPr>
        <w:t>.</w:t>
      </w:r>
      <w:r w:rsidR="001D2C1B" w:rsidRPr="00BB7620">
        <w:rPr>
          <w:rFonts w:ascii="Calibri" w:hAnsi="Calibri" w:cs="Calibri"/>
          <w:sz w:val="24"/>
          <w:szCs w:val="24"/>
        </w:rPr>
        <w:t xml:space="preserve"> </w:t>
      </w:r>
      <w:r w:rsidR="001D2C1B" w:rsidRPr="009952DD">
        <w:rPr>
          <w:rFonts w:ascii="Calibri" w:hAnsi="Calibri" w:cs="Calibri"/>
          <w:sz w:val="24"/>
          <w:szCs w:val="24"/>
        </w:rPr>
        <w:t xml:space="preserve"> </w:t>
      </w:r>
      <w:r w:rsidR="001D2C1B" w:rsidRPr="001E543C">
        <w:rPr>
          <w:rFonts w:ascii="Calibri" w:eastAsia="Calibri" w:hAnsi="Calibri" w:cs="Calibri"/>
          <w:sz w:val="24"/>
          <w:szCs w:val="24"/>
        </w:rPr>
        <w:t>Za proces rekrutacji uczestników odpowiada</w:t>
      </w:r>
      <w:r w:rsidR="001D2C1B">
        <w:rPr>
          <w:rFonts w:ascii="Calibri" w:eastAsia="Calibri" w:hAnsi="Calibri" w:cs="Calibri"/>
          <w:sz w:val="24"/>
          <w:szCs w:val="24"/>
        </w:rPr>
        <w:t xml:space="preserve"> OOW</w:t>
      </w:r>
      <w:r w:rsidR="001D2C1B" w:rsidRPr="001E543C">
        <w:rPr>
          <w:rFonts w:ascii="Calibri" w:eastAsia="Calibri" w:hAnsi="Calibri" w:cs="Calibri"/>
          <w:sz w:val="24"/>
          <w:szCs w:val="24"/>
        </w:rPr>
        <w:t>, który realizuje przedsięwzięcie na danym obszarze konkursowym. W związku z tym zgłoszenia na szkolenie przyjmowane będą przez podmiot realizujący projekt</w:t>
      </w:r>
      <w:r w:rsidR="001D2C1B">
        <w:rPr>
          <w:rFonts w:ascii="Calibri" w:eastAsia="Calibri" w:hAnsi="Calibri" w:cs="Calibri"/>
          <w:sz w:val="24"/>
          <w:szCs w:val="24"/>
        </w:rPr>
        <w:t>.</w:t>
      </w:r>
      <w:r w:rsidR="00E635EB" w:rsidRPr="002A3D71">
        <w:rPr>
          <w:rFonts w:ascii="Calibri" w:hAnsi="Calibri" w:cs="Calibri"/>
          <w:bCs/>
          <w:sz w:val="24"/>
          <w:szCs w:val="24"/>
        </w:rPr>
        <w:t xml:space="preserve"> </w:t>
      </w:r>
      <w:r w:rsidR="00E635EB" w:rsidRPr="002A3D71">
        <w:rPr>
          <w:rFonts w:ascii="Calibri" w:hAnsi="Calibri" w:cs="Calibri"/>
          <w:sz w:val="24"/>
          <w:szCs w:val="24"/>
        </w:rPr>
        <w:t xml:space="preserve">OOW zagwarantuje, że każdy uczestnik szkolenia zostanie przeszkolony tylko jeden raz w </w:t>
      </w:r>
      <w:r w:rsidR="00E635EB" w:rsidRPr="002A3D71">
        <w:rPr>
          <w:rFonts w:ascii="Calibri" w:hAnsi="Calibri" w:cs="Calibri"/>
          <w:sz w:val="24"/>
          <w:szCs w:val="24"/>
        </w:rPr>
        <w:lastRenderedPageBreak/>
        <w:t>ramach całej inwestycji C.2.1.3.</w:t>
      </w:r>
      <w:bookmarkStart w:id="6" w:name="_Hlk190252755"/>
      <w:r w:rsidR="001D2C1B" w:rsidRPr="001D2C1B">
        <w:rPr>
          <w:rFonts w:ascii="Calibri" w:hAnsi="Calibri" w:cs="Calibri"/>
          <w:sz w:val="24"/>
          <w:szCs w:val="24"/>
        </w:rPr>
        <w:t xml:space="preserve"> </w:t>
      </w:r>
      <w:r w:rsidR="001D2C1B" w:rsidRPr="00E30BC8">
        <w:rPr>
          <w:rFonts w:ascii="Calibri" w:hAnsi="Calibri" w:cs="Calibri"/>
          <w:sz w:val="24"/>
          <w:szCs w:val="24"/>
        </w:rPr>
        <w:t>Na etapie realizacji przedsięwzięcia - przy rekrutacji uczestnika, OOW powinien zebrać od uczestników deklaracje o nieuczestniczeniu w innych szkoleniach realizowanych w ramach</w:t>
      </w:r>
      <w:r w:rsidR="001D2C1B">
        <w:rPr>
          <w:rFonts w:ascii="Calibri" w:hAnsi="Calibri" w:cs="Calibri"/>
          <w:sz w:val="24"/>
          <w:szCs w:val="24"/>
        </w:rPr>
        <w:t xml:space="preserve"> </w:t>
      </w:r>
      <w:r w:rsidR="001D2C1B" w:rsidRPr="00E30BC8">
        <w:rPr>
          <w:rFonts w:ascii="Calibri" w:hAnsi="Calibri" w:cs="Calibri"/>
          <w:sz w:val="24"/>
          <w:szCs w:val="24"/>
        </w:rPr>
        <w:t>Inwestycji KPO C2.1.3.</w:t>
      </w:r>
      <w:bookmarkEnd w:id="6"/>
    </w:p>
    <w:p w14:paraId="2191658C" w14:textId="51B69563" w:rsidR="00474C86" w:rsidRPr="002A3D71" w:rsidRDefault="00474C86" w:rsidP="00E75E0F">
      <w:pPr>
        <w:pStyle w:val="Akapitzlist"/>
        <w:numPr>
          <w:ilvl w:val="0"/>
          <w:numId w:val="5"/>
        </w:numPr>
        <w:spacing w:before="360" w:after="360" w:line="360" w:lineRule="auto"/>
        <w:rPr>
          <w:rFonts w:ascii="Calibri" w:hAnsi="Calibri" w:cs="Calibri"/>
          <w:bCs/>
          <w:sz w:val="24"/>
          <w:szCs w:val="24"/>
        </w:rPr>
      </w:pPr>
      <w:r w:rsidRPr="00126FCD">
        <w:rPr>
          <w:rFonts w:ascii="Calibri" w:hAnsi="Calibri" w:cs="Calibri"/>
          <w:bCs/>
          <w:sz w:val="24"/>
          <w:szCs w:val="24"/>
        </w:rPr>
        <w:t>Przeprowadzi szkolenia nauczycieli – optymalnie dla 2 nauczycieli z każdej placówki przedszkolnej, zgodnie z przygotowanym przez siebie programem szkoleń.</w:t>
      </w:r>
      <w:r w:rsidRPr="002A3D71">
        <w:rPr>
          <w:rFonts w:ascii="Calibri" w:hAnsi="Calibri" w:cs="Calibri"/>
          <w:bCs/>
          <w:sz w:val="24"/>
          <w:szCs w:val="24"/>
        </w:rPr>
        <w:t xml:space="preserve"> </w:t>
      </w:r>
      <w:r w:rsidR="004A5AFA" w:rsidRPr="002A3D71">
        <w:rPr>
          <w:rFonts w:ascii="Calibri" w:hAnsi="Calibri" w:cs="Calibri"/>
          <w:bCs/>
          <w:sz w:val="24"/>
          <w:szCs w:val="24"/>
        </w:rPr>
        <w:t>Nauczyciele</w:t>
      </w:r>
      <w:r w:rsidR="00347F24" w:rsidRPr="002A3D71">
        <w:rPr>
          <w:rFonts w:ascii="Calibri" w:hAnsi="Calibri" w:cs="Calibri"/>
          <w:bCs/>
          <w:sz w:val="24"/>
          <w:szCs w:val="24"/>
        </w:rPr>
        <w:t xml:space="preserve"> na szkolenie</w:t>
      </w:r>
      <w:r w:rsidR="004A5AFA" w:rsidRPr="002A3D71">
        <w:rPr>
          <w:rFonts w:ascii="Calibri" w:hAnsi="Calibri" w:cs="Calibri"/>
          <w:bCs/>
          <w:sz w:val="24"/>
          <w:szCs w:val="24"/>
        </w:rPr>
        <w:t xml:space="preserve"> mogą zgłaszać się samodzielnie lub być skierowani przez placówkę. </w:t>
      </w:r>
      <w:r w:rsidR="00712FD9" w:rsidRPr="002A3D71">
        <w:rPr>
          <w:rFonts w:ascii="Calibri" w:hAnsi="Calibri" w:cs="Calibri"/>
          <w:bCs/>
          <w:sz w:val="24"/>
          <w:szCs w:val="24"/>
        </w:rPr>
        <w:t xml:space="preserve">OOW powinien opisać sposób prowadzenia działań szkoleniowych z uwzględnieniem miejsca organizacji szkoleń. </w:t>
      </w:r>
    </w:p>
    <w:p w14:paraId="156F6C44" w14:textId="260D7720" w:rsidR="006971AB" w:rsidRPr="002A3D71" w:rsidRDefault="3134F05F" w:rsidP="00E75E0F">
      <w:pPr>
        <w:pStyle w:val="Akapitzlist"/>
        <w:numPr>
          <w:ilvl w:val="0"/>
          <w:numId w:val="5"/>
        </w:numPr>
        <w:spacing w:before="360" w:after="360" w:line="360" w:lineRule="auto"/>
        <w:rPr>
          <w:rFonts w:ascii="Calibri" w:hAnsi="Calibri" w:cs="Calibri"/>
          <w:sz w:val="24"/>
          <w:szCs w:val="24"/>
        </w:rPr>
      </w:pPr>
      <w:r w:rsidRPr="002A3D71">
        <w:rPr>
          <w:rFonts w:ascii="Calibri" w:hAnsi="Calibri" w:cs="Calibri"/>
          <w:sz w:val="24"/>
          <w:szCs w:val="24"/>
        </w:rPr>
        <w:t>U</w:t>
      </w:r>
      <w:r w:rsidR="16180D7A" w:rsidRPr="002A3D71">
        <w:rPr>
          <w:rFonts w:ascii="Calibri" w:hAnsi="Calibri" w:cs="Calibri"/>
          <w:sz w:val="24"/>
          <w:szCs w:val="24"/>
        </w:rPr>
        <w:t xml:space="preserve">dzieli grantu placówce </w:t>
      </w:r>
      <w:r w:rsidR="004D76C4">
        <w:rPr>
          <w:rFonts w:ascii="Calibri" w:hAnsi="Calibri" w:cs="Calibri"/>
          <w:sz w:val="24"/>
          <w:szCs w:val="24"/>
        </w:rPr>
        <w:t xml:space="preserve">dydaktycznej </w:t>
      </w:r>
      <w:r w:rsidR="16180D7A" w:rsidRPr="002A3D71">
        <w:rPr>
          <w:rFonts w:ascii="Calibri" w:hAnsi="Calibri" w:cs="Calibri"/>
          <w:sz w:val="24"/>
          <w:szCs w:val="24"/>
        </w:rPr>
        <w:t xml:space="preserve">w kwocie </w:t>
      </w:r>
      <w:r w:rsidR="009220C7" w:rsidRPr="002A3D71">
        <w:rPr>
          <w:rFonts w:ascii="Calibri" w:hAnsi="Calibri" w:cs="Calibri"/>
          <w:sz w:val="24"/>
          <w:szCs w:val="24"/>
        </w:rPr>
        <w:t>do</w:t>
      </w:r>
      <w:r w:rsidR="16180D7A" w:rsidRPr="002A3D71">
        <w:rPr>
          <w:rFonts w:ascii="Calibri" w:hAnsi="Calibri" w:cs="Calibri"/>
          <w:sz w:val="24"/>
          <w:szCs w:val="24"/>
        </w:rPr>
        <w:t xml:space="preserve"> 6 366 zł</w:t>
      </w:r>
      <w:r w:rsidR="37DBC101" w:rsidRPr="002A3D71">
        <w:rPr>
          <w:rFonts w:ascii="Calibri" w:hAnsi="Calibri" w:cs="Calibri"/>
          <w:sz w:val="24"/>
          <w:szCs w:val="24"/>
        </w:rPr>
        <w:t xml:space="preserve"> </w:t>
      </w:r>
      <w:r w:rsidR="002A3D71">
        <w:rPr>
          <w:rFonts w:ascii="Calibri" w:hAnsi="Calibri" w:cs="Calibri"/>
          <w:sz w:val="24"/>
          <w:szCs w:val="24"/>
        </w:rPr>
        <w:t xml:space="preserve">netto </w:t>
      </w:r>
      <w:r w:rsidR="37DBC101" w:rsidRPr="002A3D71">
        <w:rPr>
          <w:rFonts w:ascii="Calibri" w:hAnsi="Calibri" w:cs="Calibri"/>
          <w:sz w:val="24"/>
          <w:szCs w:val="24"/>
        </w:rPr>
        <w:t>(podatek VAT jest niekwalifikowany)</w:t>
      </w:r>
      <w:r w:rsidR="16180D7A" w:rsidRPr="002A3D71">
        <w:rPr>
          <w:rFonts w:ascii="Calibri" w:hAnsi="Calibri" w:cs="Calibri"/>
          <w:sz w:val="24"/>
          <w:szCs w:val="24"/>
        </w:rPr>
        <w:t xml:space="preserve"> z przeznaczeniem na zakup cyfrowych materiałów dydaktycznych, jeśli z danej placówki </w:t>
      </w:r>
      <w:r w:rsidR="00347F24" w:rsidRPr="002A3D71">
        <w:rPr>
          <w:rFonts w:ascii="Calibri" w:hAnsi="Calibri" w:cs="Calibri"/>
          <w:sz w:val="24"/>
          <w:szCs w:val="24"/>
        </w:rPr>
        <w:t xml:space="preserve">zgłoszą się samodzielnie lub </w:t>
      </w:r>
      <w:r w:rsidR="16180D7A" w:rsidRPr="002A3D71">
        <w:rPr>
          <w:rFonts w:ascii="Calibri" w:hAnsi="Calibri" w:cs="Calibri"/>
          <w:sz w:val="24"/>
          <w:szCs w:val="24"/>
        </w:rPr>
        <w:t>zostan</w:t>
      </w:r>
      <w:r w:rsidR="00347F24" w:rsidRPr="002A3D71">
        <w:rPr>
          <w:rFonts w:ascii="Calibri" w:hAnsi="Calibri" w:cs="Calibri"/>
          <w:sz w:val="24"/>
          <w:szCs w:val="24"/>
        </w:rPr>
        <w:t>ą</w:t>
      </w:r>
      <w:r w:rsidR="16180D7A" w:rsidRPr="002A3D71">
        <w:rPr>
          <w:rFonts w:ascii="Calibri" w:hAnsi="Calibri" w:cs="Calibri"/>
          <w:sz w:val="24"/>
          <w:szCs w:val="24"/>
        </w:rPr>
        <w:t xml:space="preserve"> skierowan</w:t>
      </w:r>
      <w:r w:rsidR="00347F24" w:rsidRPr="002A3D71">
        <w:rPr>
          <w:rFonts w:ascii="Calibri" w:hAnsi="Calibri" w:cs="Calibri"/>
          <w:sz w:val="24"/>
          <w:szCs w:val="24"/>
        </w:rPr>
        <w:t>i</w:t>
      </w:r>
      <w:r w:rsidR="16180D7A" w:rsidRPr="002A3D71">
        <w:rPr>
          <w:rFonts w:ascii="Calibri" w:hAnsi="Calibri" w:cs="Calibri"/>
          <w:sz w:val="24"/>
          <w:szCs w:val="24"/>
        </w:rPr>
        <w:t xml:space="preserve"> co najmniej </w:t>
      </w:r>
      <w:r w:rsidR="37DBC101" w:rsidRPr="002A3D71">
        <w:rPr>
          <w:rFonts w:ascii="Calibri" w:hAnsi="Calibri" w:cs="Calibri"/>
          <w:sz w:val="24"/>
          <w:szCs w:val="24"/>
        </w:rPr>
        <w:t xml:space="preserve">2 </w:t>
      </w:r>
      <w:r w:rsidR="16180D7A" w:rsidRPr="002A3D71">
        <w:rPr>
          <w:rFonts w:ascii="Calibri" w:hAnsi="Calibri" w:cs="Calibri"/>
          <w:sz w:val="24"/>
          <w:szCs w:val="24"/>
        </w:rPr>
        <w:t>nauczyciel</w:t>
      </w:r>
      <w:r w:rsidR="00347F24" w:rsidRPr="002A3D71">
        <w:rPr>
          <w:rFonts w:ascii="Calibri" w:hAnsi="Calibri" w:cs="Calibri"/>
          <w:sz w:val="24"/>
          <w:szCs w:val="24"/>
        </w:rPr>
        <w:t>e</w:t>
      </w:r>
      <w:r w:rsidR="16180D7A" w:rsidRPr="002A3D71">
        <w:rPr>
          <w:rFonts w:ascii="Calibri" w:hAnsi="Calibri" w:cs="Calibri"/>
          <w:sz w:val="24"/>
          <w:szCs w:val="24"/>
        </w:rPr>
        <w:t xml:space="preserve"> przedszkoln</w:t>
      </w:r>
      <w:r w:rsidR="00347F24" w:rsidRPr="002A3D71">
        <w:rPr>
          <w:rFonts w:ascii="Calibri" w:hAnsi="Calibri" w:cs="Calibri"/>
          <w:sz w:val="24"/>
          <w:szCs w:val="24"/>
        </w:rPr>
        <w:t>i</w:t>
      </w:r>
      <w:r w:rsidR="16180D7A" w:rsidRPr="002A3D71">
        <w:rPr>
          <w:rFonts w:ascii="Calibri" w:hAnsi="Calibri" w:cs="Calibri"/>
          <w:sz w:val="24"/>
          <w:szCs w:val="24"/>
        </w:rPr>
        <w:t>, którzy ukończą szkolenie.</w:t>
      </w:r>
      <w:r w:rsidR="000A2726" w:rsidRPr="002A3D71">
        <w:rPr>
          <w:rFonts w:ascii="Calibri" w:hAnsi="Calibri" w:cs="Calibri"/>
          <w:sz w:val="24"/>
          <w:szCs w:val="24"/>
        </w:rPr>
        <w:t xml:space="preserve"> </w:t>
      </w:r>
      <w:bookmarkStart w:id="7" w:name="_Hlk161832653"/>
      <w:r w:rsidR="000A2726" w:rsidRPr="00E63CEC">
        <w:rPr>
          <w:rFonts w:ascii="Calibri" w:hAnsi="Calibri" w:cs="Calibri"/>
          <w:sz w:val="24"/>
          <w:szCs w:val="24"/>
        </w:rPr>
        <w:t>Do aplikowania o grant uprawnione będą placówki otrzymujące dotacj</w:t>
      </w:r>
      <w:r w:rsidR="007779AC" w:rsidRPr="00E63CEC">
        <w:rPr>
          <w:rFonts w:ascii="Calibri" w:hAnsi="Calibri" w:cs="Calibri"/>
          <w:sz w:val="24"/>
          <w:szCs w:val="24"/>
        </w:rPr>
        <w:t>ę</w:t>
      </w:r>
      <w:r w:rsidR="000A2726" w:rsidRPr="00E63CEC">
        <w:rPr>
          <w:rFonts w:ascii="Calibri" w:hAnsi="Calibri" w:cs="Calibri"/>
          <w:sz w:val="24"/>
          <w:szCs w:val="24"/>
        </w:rPr>
        <w:t xml:space="preserve"> oświatową</w:t>
      </w:r>
      <w:r w:rsidR="000A2726" w:rsidRPr="002A3D71">
        <w:rPr>
          <w:rFonts w:ascii="Calibri" w:hAnsi="Calibri" w:cs="Calibri"/>
          <w:sz w:val="24"/>
          <w:szCs w:val="24"/>
        </w:rPr>
        <w:t>.</w:t>
      </w:r>
      <w:bookmarkEnd w:id="7"/>
      <w:r w:rsidR="00000D3B" w:rsidRPr="00000D3B">
        <w:rPr>
          <w:rFonts w:ascii="Calibri" w:hAnsi="Calibri" w:cs="Calibri"/>
          <w:sz w:val="24"/>
          <w:szCs w:val="24"/>
        </w:rPr>
        <w:t xml:space="preserve"> </w:t>
      </w:r>
      <w:r w:rsidR="00000D3B" w:rsidRPr="00A94A7B">
        <w:rPr>
          <w:rFonts w:ascii="Calibri" w:hAnsi="Calibri" w:cs="Calibri"/>
          <w:sz w:val="24"/>
          <w:szCs w:val="24"/>
        </w:rPr>
        <w:t>Placówki dydaktyczne będą mogły wybierać cyfrowe materiały dydaktyczne z listy</w:t>
      </w:r>
      <w:r w:rsidR="00000D3B">
        <w:rPr>
          <w:rFonts w:ascii="Calibri" w:hAnsi="Calibri" w:cs="Calibri"/>
          <w:sz w:val="24"/>
          <w:szCs w:val="24"/>
        </w:rPr>
        <w:t xml:space="preserve"> (katalogu cyfrowych materiałów dydaktycznych)</w:t>
      </w:r>
      <w:r w:rsidR="00000D3B" w:rsidRPr="00A94A7B">
        <w:rPr>
          <w:rFonts w:ascii="Calibri" w:hAnsi="Calibri" w:cs="Calibri"/>
          <w:sz w:val="24"/>
          <w:szCs w:val="24"/>
        </w:rPr>
        <w:t xml:space="preserve"> </w:t>
      </w:r>
      <w:r w:rsidR="00D727D5">
        <w:rPr>
          <w:rFonts w:ascii="Calibri" w:hAnsi="Calibri" w:cs="Calibri"/>
          <w:sz w:val="24"/>
          <w:szCs w:val="24"/>
        </w:rPr>
        <w:t>zawartej</w:t>
      </w:r>
      <w:r w:rsidR="00D50F80">
        <w:rPr>
          <w:rFonts w:ascii="Calibri" w:hAnsi="Calibri" w:cs="Calibri"/>
          <w:sz w:val="24"/>
          <w:szCs w:val="24"/>
        </w:rPr>
        <w:t xml:space="preserve"> </w:t>
      </w:r>
      <w:r w:rsidR="00000D3B" w:rsidRPr="00A94A7B">
        <w:rPr>
          <w:rFonts w:ascii="Calibri" w:hAnsi="Calibri" w:cs="Calibri"/>
          <w:sz w:val="24"/>
          <w:szCs w:val="24"/>
        </w:rPr>
        <w:t>w części II</w:t>
      </w:r>
      <w:r w:rsidR="00B31F94">
        <w:rPr>
          <w:rFonts w:ascii="Calibri" w:hAnsi="Calibri" w:cs="Calibri"/>
          <w:sz w:val="24"/>
          <w:szCs w:val="24"/>
        </w:rPr>
        <w:t>I</w:t>
      </w:r>
      <w:r w:rsidR="00000D3B" w:rsidRPr="00A94A7B">
        <w:rPr>
          <w:rFonts w:ascii="Calibri" w:hAnsi="Calibri" w:cs="Calibri"/>
          <w:sz w:val="24"/>
          <w:szCs w:val="24"/>
        </w:rPr>
        <w:t xml:space="preserve"> koncepcji „Propozycja cyfrowych materiałów dydaktycznych</w:t>
      </w:r>
      <w:r w:rsidR="00000D3B">
        <w:rPr>
          <w:rFonts w:ascii="Calibri" w:hAnsi="Calibri" w:cs="Calibri"/>
          <w:sz w:val="24"/>
          <w:szCs w:val="24"/>
        </w:rPr>
        <w:t>”</w:t>
      </w:r>
      <w:r w:rsidR="00D727D5">
        <w:rPr>
          <w:rFonts w:ascii="Calibri" w:hAnsi="Calibri" w:cs="Calibri"/>
          <w:sz w:val="24"/>
          <w:szCs w:val="24"/>
        </w:rPr>
        <w:t>.</w:t>
      </w:r>
      <w:r w:rsidR="00000D3B">
        <w:rPr>
          <w:rFonts w:ascii="Calibri" w:hAnsi="Calibri" w:cs="Calibri"/>
          <w:sz w:val="24"/>
          <w:szCs w:val="24"/>
        </w:rPr>
        <w:t xml:space="preserve"> </w:t>
      </w:r>
      <w:r w:rsidR="00D727D5">
        <w:rPr>
          <w:rFonts w:ascii="Calibri" w:hAnsi="Calibri" w:cs="Calibri"/>
          <w:sz w:val="24"/>
          <w:szCs w:val="24"/>
        </w:rPr>
        <w:t>N</w:t>
      </w:r>
      <w:r w:rsidR="00000D3B">
        <w:rPr>
          <w:rFonts w:ascii="Calibri" w:hAnsi="Calibri" w:cs="Calibri"/>
          <w:sz w:val="24"/>
          <w:szCs w:val="24"/>
        </w:rPr>
        <w:t>atomiast w</w:t>
      </w:r>
      <w:r w:rsidR="00000D3B" w:rsidRPr="00A94A7B">
        <w:rPr>
          <w:rFonts w:ascii="Calibri" w:hAnsi="Calibri" w:cs="Calibri"/>
          <w:sz w:val="24"/>
          <w:szCs w:val="24"/>
        </w:rPr>
        <w:t xml:space="preserve"> przypadku, gdy zdecydują się na zakup</w:t>
      </w:r>
      <w:r w:rsidR="00000D3B">
        <w:rPr>
          <w:rFonts w:ascii="Calibri" w:hAnsi="Calibri" w:cs="Calibri"/>
          <w:sz w:val="24"/>
          <w:szCs w:val="24"/>
        </w:rPr>
        <w:t xml:space="preserve"> cyfrowych materiałów </w:t>
      </w:r>
      <w:r w:rsidR="00000D3B" w:rsidRPr="00A94A7B">
        <w:rPr>
          <w:rFonts w:ascii="Calibri" w:hAnsi="Calibri" w:cs="Calibri"/>
          <w:sz w:val="24"/>
          <w:szCs w:val="24"/>
        </w:rPr>
        <w:t>dydaktycznych spoza</w:t>
      </w:r>
      <w:r w:rsidR="00000D3B">
        <w:rPr>
          <w:rFonts w:ascii="Calibri" w:hAnsi="Calibri" w:cs="Calibri"/>
          <w:sz w:val="24"/>
          <w:szCs w:val="24"/>
        </w:rPr>
        <w:t xml:space="preserve"> ww. listy</w:t>
      </w:r>
      <w:r w:rsidR="00000D3B" w:rsidRPr="00A94A7B">
        <w:rPr>
          <w:rFonts w:ascii="Calibri" w:hAnsi="Calibri" w:cs="Calibri"/>
          <w:sz w:val="24"/>
          <w:szCs w:val="24"/>
        </w:rPr>
        <w:t>, OOW przedstawi</w:t>
      </w:r>
      <w:r w:rsidR="005F3281">
        <w:rPr>
          <w:rFonts w:ascii="Calibri" w:hAnsi="Calibri" w:cs="Calibri"/>
          <w:sz w:val="24"/>
          <w:szCs w:val="24"/>
        </w:rPr>
        <w:t xml:space="preserve"> Jednostce Wspierającej (dalej jako:</w:t>
      </w:r>
      <w:r w:rsidR="00000D3B" w:rsidRPr="00A94A7B">
        <w:rPr>
          <w:rFonts w:ascii="Calibri" w:hAnsi="Calibri" w:cs="Calibri"/>
          <w:sz w:val="24"/>
          <w:szCs w:val="24"/>
        </w:rPr>
        <w:t xml:space="preserve"> JW</w:t>
      </w:r>
      <w:r w:rsidR="005F3281">
        <w:rPr>
          <w:rFonts w:ascii="Calibri" w:hAnsi="Calibri" w:cs="Calibri"/>
          <w:sz w:val="24"/>
          <w:szCs w:val="24"/>
        </w:rPr>
        <w:t>)</w:t>
      </w:r>
      <w:r w:rsidR="00000D3B" w:rsidRPr="00A94A7B">
        <w:rPr>
          <w:rFonts w:ascii="Calibri" w:hAnsi="Calibri" w:cs="Calibri"/>
          <w:sz w:val="24"/>
          <w:szCs w:val="24"/>
        </w:rPr>
        <w:t xml:space="preserve"> opracowany przez siebie katalog cyfrowych materiałów dydaktycznych wraz z uzasadnieniem, celem otrzymania zgody</w:t>
      </w:r>
      <w:r w:rsidR="00AB1F4A">
        <w:rPr>
          <w:rFonts w:ascii="Calibri" w:hAnsi="Calibri" w:cs="Calibri"/>
          <w:sz w:val="24"/>
          <w:szCs w:val="24"/>
        </w:rPr>
        <w:t>.</w:t>
      </w:r>
    </w:p>
    <w:p w14:paraId="34258F2B" w14:textId="538C3D43" w:rsidR="00FD7E85" w:rsidRDefault="00CF69ED" w:rsidP="00FD7E85">
      <w:pPr>
        <w:pStyle w:val="Akapitzlist"/>
        <w:numPr>
          <w:ilvl w:val="0"/>
          <w:numId w:val="5"/>
        </w:numPr>
        <w:spacing w:before="360" w:after="360" w:line="360" w:lineRule="auto"/>
        <w:rPr>
          <w:rFonts w:ascii="Calibri" w:hAnsi="Calibri" w:cs="Calibri"/>
          <w:sz w:val="24"/>
          <w:szCs w:val="24"/>
        </w:rPr>
      </w:pPr>
      <w:r>
        <w:rPr>
          <w:rFonts w:ascii="Calibri" w:hAnsi="Calibri" w:cs="Calibri"/>
          <w:sz w:val="24"/>
          <w:szCs w:val="24"/>
        </w:rPr>
        <w:t>OOW z</w:t>
      </w:r>
      <w:r w:rsidR="457A1E42" w:rsidRPr="002A3D71">
        <w:rPr>
          <w:rFonts w:ascii="Calibri" w:hAnsi="Calibri" w:cs="Calibri"/>
          <w:sz w:val="24"/>
          <w:szCs w:val="24"/>
        </w:rPr>
        <w:t>apewni</w:t>
      </w:r>
      <w:r w:rsidR="004D76C4">
        <w:rPr>
          <w:rFonts w:ascii="Calibri" w:hAnsi="Calibri" w:cs="Calibri"/>
          <w:sz w:val="24"/>
          <w:szCs w:val="24"/>
        </w:rPr>
        <w:t>ą</w:t>
      </w:r>
      <w:r w:rsidR="457A1E42" w:rsidRPr="002A3D71">
        <w:rPr>
          <w:rFonts w:ascii="Calibri" w:hAnsi="Calibri" w:cs="Calibri"/>
          <w:sz w:val="24"/>
          <w:szCs w:val="24"/>
        </w:rPr>
        <w:t xml:space="preserve"> sprzęt </w:t>
      </w:r>
      <w:r w:rsidR="004A79C0">
        <w:rPr>
          <w:rFonts w:ascii="Calibri" w:hAnsi="Calibri" w:cs="Calibri"/>
          <w:sz w:val="24"/>
          <w:szCs w:val="24"/>
        </w:rPr>
        <w:t>niezbędn</w:t>
      </w:r>
      <w:r w:rsidR="004A79C0" w:rsidRPr="002A3D71">
        <w:rPr>
          <w:rFonts w:ascii="Calibri" w:hAnsi="Calibri" w:cs="Calibri"/>
          <w:sz w:val="24"/>
          <w:szCs w:val="24"/>
        </w:rPr>
        <w:t xml:space="preserve">y </w:t>
      </w:r>
      <w:r w:rsidR="457A1E42" w:rsidRPr="002A3D71">
        <w:rPr>
          <w:rFonts w:ascii="Calibri" w:hAnsi="Calibri" w:cs="Calibri"/>
          <w:sz w:val="24"/>
          <w:szCs w:val="24"/>
        </w:rPr>
        <w:t xml:space="preserve">do realizacji szkoleń. </w:t>
      </w:r>
      <w:r w:rsidR="00E909EB" w:rsidRPr="002A3D71">
        <w:rPr>
          <w:rFonts w:ascii="Calibri" w:hAnsi="Calibri" w:cs="Calibri"/>
          <w:sz w:val="24"/>
          <w:szCs w:val="24"/>
        </w:rPr>
        <w:t xml:space="preserve">Każdy </w:t>
      </w:r>
      <w:r>
        <w:rPr>
          <w:rFonts w:ascii="Calibri" w:hAnsi="Calibri" w:cs="Calibri"/>
          <w:sz w:val="24"/>
          <w:szCs w:val="24"/>
        </w:rPr>
        <w:t>uczestnik</w:t>
      </w:r>
      <w:r w:rsidR="00E909EB" w:rsidRPr="002A3D71">
        <w:rPr>
          <w:rFonts w:ascii="Calibri" w:hAnsi="Calibri" w:cs="Calibri"/>
          <w:sz w:val="24"/>
          <w:szCs w:val="24"/>
        </w:rPr>
        <w:t xml:space="preserve"> szkolenia powinien mieć możliwość zdobywania wiedzy przy </w:t>
      </w:r>
      <w:r>
        <w:rPr>
          <w:rFonts w:ascii="Calibri" w:hAnsi="Calibri" w:cs="Calibri"/>
          <w:sz w:val="24"/>
          <w:szCs w:val="24"/>
        </w:rPr>
        <w:t>użyciu</w:t>
      </w:r>
      <w:r w:rsidR="00E909EB" w:rsidRPr="002A3D71">
        <w:rPr>
          <w:rFonts w:ascii="Calibri" w:hAnsi="Calibri" w:cs="Calibri"/>
          <w:sz w:val="24"/>
          <w:szCs w:val="24"/>
        </w:rPr>
        <w:t xml:space="preserve"> sprzętu </w:t>
      </w:r>
      <w:r w:rsidR="00FD7E85">
        <w:rPr>
          <w:rFonts w:ascii="Calibri" w:hAnsi="Calibri" w:cs="Calibri"/>
          <w:sz w:val="24"/>
          <w:szCs w:val="24"/>
        </w:rPr>
        <w:t xml:space="preserve">do prowadzenia szkoleń </w:t>
      </w:r>
      <w:r w:rsidR="00E909EB" w:rsidRPr="002A3D71">
        <w:rPr>
          <w:rFonts w:ascii="Calibri" w:hAnsi="Calibri" w:cs="Calibri"/>
          <w:sz w:val="24"/>
          <w:szCs w:val="24"/>
        </w:rPr>
        <w:t>posiadanego przez Ostatecznego Odbiorcę Wsparcia (OOW) lub zakupionego w realizowanym przedsięwzięciu</w:t>
      </w:r>
      <w:r w:rsidR="00FD7E85">
        <w:rPr>
          <w:rFonts w:ascii="Calibri" w:hAnsi="Calibri" w:cs="Calibri"/>
          <w:sz w:val="24"/>
          <w:szCs w:val="24"/>
        </w:rPr>
        <w:t>.</w:t>
      </w:r>
    </w:p>
    <w:p w14:paraId="73EE8E6D" w14:textId="3C34F726" w:rsidR="00FD7E85" w:rsidRPr="00D50F80" w:rsidRDefault="00FD7E85" w:rsidP="00D50F80">
      <w:pPr>
        <w:pStyle w:val="Akapitzlist"/>
        <w:spacing w:before="360" w:after="360" w:line="360" w:lineRule="auto"/>
        <w:rPr>
          <w:rFonts w:ascii="Calibri" w:hAnsi="Calibri" w:cs="Calibri"/>
          <w:sz w:val="24"/>
          <w:szCs w:val="24"/>
        </w:rPr>
      </w:pPr>
      <w:r w:rsidRPr="00D50F80">
        <w:rPr>
          <w:rFonts w:ascii="Calibri" w:hAnsi="Calibri" w:cs="Calibri"/>
          <w:sz w:val="24"/>
          <w:szCs w:val="24"/>
        </w:rPr>
        <w:t>Katalog zamknięty</w:t>
      </w:r>
      <w:r w:rsidR="003A6EA5" w:rsidRPr="0049166C">
        <w:rPr>
          <w:rFonts w:ascii="Calibri" w:hAnsi="Calibri" w:cs="Calibri"/>
          <w:b/>
          <w:bCs/>
          <w:color w:val="ED0000"/>
          <w:sz w:val="24"/>
          <w:szCs w:val="24"/>
        </w:rPr>
        <w:t>*</w:t>
      </w:r>
      <w:r w:rsidRPr="00D50F80">
        <w:rPr>
          <w:rFonts w:ascii="Calibri" w:hAnsi="Calibri" w:cs="Calibri"/>
          <w:sz w:val="24"/>
          <w:szCs w:val="24"/>
        </w:rPr>
        <w:t xml:space="preserve"> </w:t>
      </w:r>
      <w:r w:rsidR="0049166C" w:rsidRPr="00D50F80">
        <w:rPr>
          <w:rFonts w:ascii="Calibri" w:hAnsi="Calibri" w:cs="Calibri"/>
          <w:sz w:val="24"/>
          <w:szCs w:val="24"/>
        </w:rPr>
        <w:t>sprzętu do</w:t>
      </w:r>
      <w:r w:rsidRPr="00D50F80">
        <w:rPr>
          <w:rFonts w:ascii="Calibri" w:hAnsi="Calibri" w:cs="Calibri"/>
          <w:sz w:val="24"/>
          <w:szCs w:val="24"/>
        </w:rPr>
        <w:t xml:space="preserve"> prowadzenia szkoleń, który można </w:t>
      </w:r>
      <w:r w:rsidR="00CF69ED">
        <w:rPr>
          <w:rFonts w:ascii="Calibri" w:hAnsi="Calibri" w:cs="Calibri"/>
          <w:sz w:val="24"/>
          <w:szCs w:val="24"/>
        </w:rPr>
        <w:t>nabyć</w:t>
      </w:r>
      <w:r w:rsidRPr="00D50F80">
        <w:rPr>
          <w:rFonts w:ascii="Calibri" w:hAnsi="Calibri" w:cs="Calibri"/>
          <w:sz w:val="24"/>
          <w:szCs w:val="24"/>
        </w:rPr>
        <w:t xml:space="preserve"> obejmuje:</w:t>
      </w:r>
      <w:r w:rsidRPr="00BB7232">
        <w:t xml:space="preserve"> </w:t>
      </w:r>
    </w:p>
    <w:p w14:paraId="115EF9D0" w14:textId="77777777" w:rsidR="00FD7E85" w:rsidRDefault="00FD7E85" w:rsidP="00FD7E85">
      <w:pPr>
        <w:pStyle w:val="Akapitzlist"/>
        <w:numPr>
          <w:ilvl w:val="1"/>
          <w:numId w:val="5"/>
        </w:numPr>
        <w:autoSpaceDE w:val="0"/>
        <w:autoSpaceDN w:val="0"/>
        <w:adjustRightInd w:val="0"/>
        <w:spacing w:after="0" w:line="360" w:lineRule="auto"/>
        <w:rPr>
          <w:rFonts w:ascii="Calibri" w:hAnsi="Calibri" w:cs="Calibri"/>
          <w:sz w:val="24"/>
          <w:szCs w:val="24"/>
        </w:rPr>
      </w:pPr>
      <w:r>
        <w:rPr>
          <w:rFonts w:ascii="Calibri" w:hAnsi="Calibri" w:cs="Calibri"/>
          <w:sz w:val="24"/>
          <w:szCs w:val="24"/>
        </w:rPr>
        <w:t xml:space="preserve">Zestaw komputerowy – czyli komputer </w:t>
      </w:r>
      <w:r w:rsidRPr="007F044B">
        <w:rPr>
          <w:rFonts w:ascii="Calibri" w:hAnsi="Calibri" w:cs="Calibri"/>
          <w:sz w:val="24"/>
          <w:szCs w:val="24"/>
        </w:rPr>
        <w:t>stacjonarny (jednostka centralna) lub laptop oraz monitor, klawiaturę, mysz, słuchawki i głośniki</w:t>
      </w:r>
    </w:p>
    <w:p w14:paraId="64788188" w14:textId="350EBC6A" w:rsidR="00FD7E85" w:rsidRPr="00D50F80" w:rsidRDefault="00FD7E85" w:rsidP="00D50F80">
      <w:pPr>
        <w:pStyle w:val="Akapitzlist"/>
        <w:numPr>
          <w:ilvl w:val="1"/>
          <w:numId w:val="5"/>
        </w:numPr>
        <w:autoSpaceDE w:val="0"/>
        <w:autoSpaceDN w:val="0"/>
        <w:adjustRightInd w:val="0"/>
        <w:spacing w:after="0" w:line="360" w:lineRule="auto"/>
        <w:rPr>
          <w:rFonts w:ascii="Calibri" w:hAnsi="Calibri" w:cs="Calibri"/>
          <w:sz w:val="24"/>
          <w:szCs w:val="24"/>
        </w:rPr>
      </w:pPr>
      <w:r w:rsidRPr="00D50F80">
        <w:rPr>
          <w:rFonts w:ascii="Calibri" w:hAnsi="Calibri" w:cs="Calibri"/>
          <w:sz w:val="24"/>
          <w:szCs w:val="24"/>
        </w:rPr>
        <w:t>Projektor multimedialny (rzutnik) i ekran projekcyjny</w:t>
      </w:r>
    </w:p>
    <w:p w14:paraId="7FDE825F" w14:textId="44E111B4" w:rsidR="00FD7E85" w:rsidRPr="00D50F80" w:rsidRDefault="00FD7E85" w:rsidP="00D50F80">
      <w:pPr>
        <w:autoSpaceDE w:val="0"/>
        <w:autoSpaceDN w:val="0"/>
        <w:adjustRightInd w:val="0"/>
        <w:spacing w:after="0" w:line="360" w:lineRule="auto"/>
        <w:ind w:left="709"/>
        <w:rPr>
          <w:rFonts w:ascii="Calibri" w:hAnsi="Calibri" w:cs="Calibri"/>
          <w:sz w:val="24"/>
          <w:szCs w:val="24"/>
        </w:rPr>
      </w:pPr>
      <w:r w:rsidRPr="00D50F80">
        <w:rPr>
          <w:rFonts w:ascii="Calibri" w:hAnsi="Calibri" w:cs="Calibri"/>
          <w:sz w:val="24"/>
          <w:szCs w:val="24"/>
        </w:rPr>
        <w:t xml:space="preserve"> W naborze został ustalony limit na zakup ww. sprzętu:</w:t>
      </w:r>
    </w:p>
    <w:p w14:paraId="1CE1FB55" w14:textId="75585A4D" w:rsidR="00FD7E85" w:rsidRPr="00D50F80" w:rsidRDefault="00FD7E85" w:rsidP="00D50F80">
      <w:pPr>
        <w:pStyle w:val="Akapitzlist"/>
        <w:numPr>
          <w:ilvl w:val="1"/>
          <w:numId w:val="5"/>
        </w:numPr>
        <w:autoSpaceDE w:val="0"/>
        <w:autoSpaceDN w:val="0"/>
        <w:adjustRightInd w:val="0"/>
        <w:spacing w:after="360" w:line="360" w:lineRule="auto"/>
        <w:rPr>
          <w:rFonts w:ascii="Calibri" w:hAnsi="Calibri" w:cs="Calibri"/>
          <w:color w:val="000000"/>
          <w:kern w:val="0"/>
          <w:sz w:val="24"/>
          <w:szCs w:val="24"/>
        </w:rPr>
      </w:pPr>
      <w:r w:rsidRPr="00D50F80">
        <w:rPr>
          <w:rFonts w:ascii="Calibri" w:hAnsi="Calibri" w:cs="Calibri"/>
          <w:sz w:val="24"/>
          <w:szCs w:val="24"/>
        </w:rPr>
        <w:t xml:space="preserve">Maksymalna kwota jednostkowa za </w:t>
      </w:r>
      <w:r w:rsidR="00CF69ED">
        <w:rPr>
          <w:rFonts w:ascii="Calibri" w:hAnsi="Calibri" w:cs="Calibri"/>
          <w:sz w:val="24"/>
          <w:szCs w:val="24"/>
        </w:rPr>
        <w:t>zestaw komputerowy</w:t>
      </w:r>
      <w:r w:rsidRPr="00D50F80" w:rsidDel="00467B6B">
        <w:rPr>
          <w:rFonts w:ascii="Calibri" w:hAnsi="Calibri" w:cs="Calibri"/>
          <w:sz w:val="24"/>
          <w:szCs w:val="24"/>
        </w:rPr>
        <w:t xml:space="preserve"> </w:t>
      </w:r>
      <w:r w:rsidRPr="00D50F80">
        <w:rPr>
          <w:rFonts w:ascii="Calibri" w:hAnsi="Calibri" w:cs="Calibri"/>
          <w:b/>
          <w:bCs/>
          <w:sz w:val="24"/>
          <w:szCs w:val="24"/>
        </w:rPr>
        <w:t>wynosi 5 305,00 zł netto</w:t>
      </w:r>
      <w:r w:rsidRPr="00D50F80">
        <w:rPr>
          <w:rFonts w:ascii="Calibri" w:hAnsi="Calibri" w:cs="Calibri"/>
          <w:sz w:val="24"/>
          <w:szCs w:val="24"/>
        </w:rPr>
        <w:t xml:space="preserve"> (podatek V</w:t>
      </w:r>
      <w:r w:rsidR="00300DBA">
        <w:rPr>
          <w:rFonts w:ascii="Calibri" w:hAnsi="Calibri" w:cs="Calibri"/>
          <w:sz w:val="24"/>
          <w:szCs w:val="24"/>
        </w:rPr>
        <w:t>AT</w:t>
      </w:r>
      <w:r w:rsidRPr="00D50F80">
        <w:rPr>
          <w:rFonts w:ascii="Calibri" w:hAnsi="Calibri" w:cs="Calibri"/>
          <w:sz w:val="24"/>
          <w:szCs w:val="24"/>
        </w:rPr>
        <w:t xml:space="preserve"> jest niekwalifikowalny).</w:t>
      </w:r>
    </w:p>
    <w:p w14:paraId="0A3B931B" w14:textId="5BFC33B4" w:rsidR="00FD7E85" w:rsidRPr="00D50F80" w:rsidRDefault="00FD7E85" w:rsidP="00FD7E85">
      <w:pPr>
        <w:pStyle w:val="Akapitzlist"/>
        <w:numPr>
          <w:ilvl w:val="1"/>
          <w:numId w:val="5"/>
        </w:numPr>
        <w:autoSpaceDE w:val="0"/>
        <w:autoSpaceDN w:val="0"/>
        <w:adjustRightInd w:val="0"/>
        <w:spacing w:before="360" w:after="360" w:line="360" w:lineRule="auto"/>
        <w:rPr>
          <w:rFonts w:ascii="Calibri" w:hAnsi="Calibri" w:cs="Calibri"/>
          <w:color w:val="000000"/>
          <w:kern w:val="0"/>
          <w:sz w:val="24"/>
          <w:szCs w:val="24"/>
        </w:rPr>
      </w:pPr>
      <w:r w:rsidRPr="00D50F80">
        <w:rPr>
          <w:rFonts w:ascii="Calibri" w:hAnsi="Calibri" w:cs="Calibri"/>
          <w:sz w:val="24"/>
          <w:szCs w:val="24"/>
        </w:rPr>
        <w:t xml:space="preserve">Maksymalna kwota jednostkowa za projektor multimedialny (rzutnik) wynosi: </w:t>
      </w:r>
      <w:r w:rsidRPr="00D50F80">
        <w:rPr>
          <w:rFonts w:ascii="Calibri" w:hAnsi="Calibri" w:cs="Calibri"/>
          <w:b/>
          <w:bCs/>
          <w:sz w:val="24"/>
          <w:szCs w:val="24"/>
        </w:rPr>
        <w:t xml:space="preserve">2 </w:t>
      </w:r>
      <w:r w:rsidR="00206D68">
        <w:rPr>
          <w:rFonts w:ascii="Calibri" w:hAnsi="Calibri" w:cs="Calibri"/>
          <w:b/>
          <w:bCs/>
          <w:sz w:val="24"/>
          <w:szCs w:val="24"/>
        </w:rPr>
        <w:t>4</w:t>
      </w:r>
      <w:r w:rsidR="00206D68" w:rsidRPr="00D50F80">
        <w:rPr>
          <w:rFonts w:ascii="Calibri" w:hAnsi="Calibri" w:cs="Calibri"/>
          <w:b/>
          <w:bCs/>
          <w:sz w:val="24"/>
          <w:szCs w:val="24"/>
        </w:rPr>
        <w:t xml:space="preserve">00 </w:t>
      </w:r>
      <w:r w:rsidRPr="00D50F80">
        <w:rPr>
          <w:rFonts w:ascii="Calibri" w:hAnsi="Calibri" w:cs="Calibri"/>
          <w:b/>
          <w:bCs/>
          <w:sz w:val="24"/>
          <w:szCs w:val="24"/>
        </w:rPr>
        <w:t>zł netto</w:t>
      </w:r>
      <w:r w:rsidRPr="00D50F80">
        <w:rPr>
          <w:rFonts w:ascii="Calibri" w:hAnsi="Calibri" w:cs="Calibri"/>
          <w:sz w:val="24"/>
          <w:szCs w:val="24"/>
        </w:rPr>
        <w:t>, (podatek V</w:t>
      </w:r>
      <w:r w:rsidR="00300DBA">
        <w:rPr>
          <w:rFonts w:ascii="Calibri" w:hAnsi="Calibri" w:cs="Calibri"/>
          <w:sz w:val="24"/>
          <w:szCs w:val="24"/>
        </w:rPr>
        <w:t>AT</w:t>
      </w:r>
      <w:r w:rsidRPr="00D50F80">
        <w:rPr>
          <w:rFonts w:ascii="Calibri" w:hAnsi="Calibri" w:cs="Calibri"/>
          <w:sz w:val="24"/>
          <w:szCs w:val="24"/>
        </w:rPr>
        <w:t xml:space="preserve"> jest niekwalifikowalny).</w:t>
      </w:r>
    </w:p>
    <w:p w14:paraId="2A6D9103" w14:textId="77777777" w:rsidR="00875B2B" w:rsidRPr="00875B2B" w:rsidRDefault="00FD7E85" w:rsidP="00875B2B">
      <w:pPr>
        <w:pStyle w:val="Akapitzlist"/>
        <w:numPr>
          <w:ilvl w:val="1"/>
          <w:numId w:val="5"/>
        </w:numPr>
        <w:autoSpaceDE w:val="0"/>
        <w:autoSpaceDN w:val="0"/>
        <w:adjustRightInd w:val="0"/>
        <w:spacing w:before="360" w:after="360" w:line="360" w:lineRule="auto"/>
        <w:rPr>
          <w:rFonts w:ascii="Calibri" w:hAnsi="Calibri" w:cs="Calibri"/>
          <w:color w:val="000000"/>
          <w:kern w:val="0"/>
          <w:sz w:val="24"/>
          <w:szCs w:val="24"/>
        </w:rPr>
      </w:pPr>
      <w:r w:rsidRPr="00D50F80">
        <w:rPr>
          <w:rFonts w:ascii="Calibri" w:hAnsi="Calibri" w:cs="Calibri"/>
          <w:sz w:val="24"/>
          <w:szCs w:val="24"/>
        </w:rPr>
        <w:lastRenderedPageBreak/>
        <w:t xml:space="preserve">Maksymalna kwota jednostkowa za ekran projekcyjny wynosi: </w:t>
      </w:r>
      <w:r w:rsidR="00206D68">
        <w:rPr>
          <w:rFonts w:ascii="Calibri" w:hAnsi="Calibri" w:cs="Calibri"/>
          <w:b/>
          <w:bCs/>
          <w:sz w:val="24"/>
          <w:szCs w:val="24"/>
        </w:rPr>
        <w:t>37</w:t>
      </w:r>
      <w:r w:rsidR="00206D68" w:rsidRPr="00D50F80">
        <w:rPr>
          <w:rFonts w:ascii="Calibri" w:hAnsi="Calibri" w:cs="Calibri"/>
          <w:b/>
          <w:bCs/>
          <w:sz w:val="24"/>
          <w:szCs w:val="24"/>
        </w:rPr>
        <w:t xml:space="preserve">0 </w:t>
      </w:r>
      <w:r w:rsidRPr="00D50F80">
        <w:rPr>
          <w:rFonts w:ascii="Calibri" w:hAnsi="Calibri" w:cs="Calibri"/>
          <w:b/>
          <w:bCs/>
          <w:sz w:val="24"/>
          <w:szCs w:val="24"/>
        </w:rPr>
        <w:t xml:space="preserve">zł </w:t>
      </w:r>
      <w:r w:rsidR="000079CE" w:rsidRPr="00D50F80">
        <w:rPr>
          <w:rFonts w:ascii="Calibri" w:hAnsi="Calibri" w:cs="Calibri"/>
          <w:b/>
          <w:bCs/>
          <w:sz w:val="24"/>
          <w:szCs w:val="24"/>
        </w:rPr>
        <w:t>netto</w:t>
      </w:r>
      <w:r w:rsidR="000079CE" w:rsidRPr="00D50F80">
        <w:rPr>
          <w:rFonts w:ascii="Calibri" w:hAnsi="Calibri" w:cs="Calibri"/>
          <w:sz w:val="24"/>
          <w:szCs w:val="24"/>
        </w:rPr>
        <w:t xml:space="preserve"> </w:t>
      </w:r>
      <w:r w:rsidRPr="00D50F80">
        <w:rPr>
          <w:rFonts w:ascii="Calibri" w:hAnsi="Calibri" w:cs="Calibri"/>
          <w:sz w:val="24"/>
          <w:szCs w:val="24"/>
        </w:rPr>
        <w:t>(podatek V</w:t>
      </w:r>
      <w:r w:rsidR="00300DBA">
        <w:rPr>
          <w:rFonts w:ascii="Calibri" w:hAnsi="Calibri" w:cs="Calibri"/>
          <w:sz w:val="24"/>
          <w:szCs w:val="24"/>
        </w:rPr>
        <w:t>AT</w:t>
      </w:r>
      <w:r w:rsidRPr="00D50F80">
        <w:rPr>
          <w:rFonts w:ascii="Calibri" w:hAnsi="Calibri" w:cs="Calibri"/>
          <w:sz w:val="24"/>
          <w:szCs w:val="24"/>
        </w:rPr>
        <w:t xml:space="preserve"> jest niekwalifikowalny).</w:t>
      </w:r>
    </w:p>
    <w:p w14:paraId="0CF0B0A9" w14:textId="43F4C9BC" w:rsidR="003A6EA5" w:rsidRPr="00875B2B" w:rsidRDefault="003A6EA5" w:rsidP="00875B2B">
      <w:pPr>
        <w:autoSpaceDE w:val="0"/>
        <w:autoSpaceDN w:val="0"/>
        <w:adjustRightInd w:val="0"/>
        <w:spacing w:before="360" w:after="0" w:line="360" w:lineRule="auto"/>
        <w:ind w:left="709"/>
        <w:rPr>
          <w:rFonts w:ascii="Calibri" w:hAnsi="Calibri" w:cs="Calibri"/>
          <w:color w:val="000000"/>
          <w:kern w:val="0"/>
          <w:sz w:val="24"/>
          <w:szCs w:val="24"/>
        </w:rPr>
      </w:pPr>
      <w:r w:rsidRPr="0049166C">
        <w:rPr>
          <w:rFonts w:ascii="Calibri" w:hAnsi="Calibri" w:cs="Calibri"/>
          <w:b/>
          <w:bCs/>
          <w:color w:val="ED0000"/>
          <w:kern w:val="0"/>
          <w:sz w:val="24"/>
          <w:szCs w:val="24"/>
        </w:rPr>
        <w:t>*</w:t>
      </w:r>
      <w:r w:rsidR="00D50F80" w:rsidRPr="00875B2B">
        <w:rPr>
          <w:rFonts w:ascii="Calibri" w:hAnsi="Calibri" w:cs="Calibri"/>
          <w:color w:val="000000"/>
          <w:kern w:val="0"/>
          <w:sz w:val="24"/>
          <w:szCs w:val="24"/>
        </w:rPr>
        <w:t xml:space="preserve"> </w:t>
      </w:r>
      <w:r w:rsidR="00875B2B" w:rsidRPr="00875B2B">
        <w:rPr>
          <w:rFonts w:ascii="Calibri" w:hAnsi="Calibri" w:cs="Calibri"/>
          <w:color w:val="000000"/>
          <w:kern w:val="0"/>
          <w:sz w:val="24"/>
          <w:szCs w:val="24"/>
        </w:rPr>
        <w:t>Poza wyżej określonym limitem i katalogiem zamkniętym istnieje możliwość zakupu dodatkowego sprzętu dostosowanego do potrzeb osób z niepełnosprawnościami (</w:t>
      </w:r>
      <w:proofErr w:type="spellStart"/>
      <w:r w:rsidR="00875B2B" w:rsidRPr="00875B2B">
        <w:rPr>
          <w:rFonts w:ascii="Calibri" w:hAnsi="Calibri" w:cs="Calibri"/>
          <w:color w:val="000000"/>
          <w:kern w:val="0"/>
          <w:sz w:val="24"/>
          <w:szCs w:val="24"/>
        </w:rPr>
        <w:t>OzN</w:t>
      </w:r>
      <w:proofErr w:type="spellEnd"/>
      <w:r w:rsidR="00875B2B" w:rsidRPr="00875B2B">
        <w:rPr>
          <w:rFonts w:ascii="Calibri" w:hAnsi="Calibri" w:cs="Calibri"/>
          <w:color w:val="000000"/>
          <w:kern w:val="0"/>
          <w:sz w:val="24"/>
          <w:szCs w:val="24"/>
        </w:rPr>
        <w:t>). Koszt i liczba takiego wyposażenia mus</w:t>
      </w:r>
      <w:r w:rsidR="00A64E65">
        <w:rPr>
          <w:rFonts w:ascii="Calibri" w:hAnsi="Calibri" w:cs="Calibri"/>
          <w:color w:val="000000"/>
          <w:kern w:val="0"/>
          <w:sz w:val="24"/>
          <w:szCs w:val="24"/>
        </w:rPr>
        <w:t>zą</w:t>
      </w:r>
      <w:r w:rsidR="00875B2B" w:rsidRPr="00875B2B">
        <w:rPr>
          <w:rFonts w:ascii="Calibri" w:hAnsi="Calibri" w:cs="Calibri"/>
          <w:color w:val="000000"/>
          <w:kern w:val="0"/>
          <w:sz w:val="24"/>
          <w:szCs w:val="24"/>
        </w:rPr>
        <w:t xml:space="preserve"> być uzasadnion</w:t>
      </w:r>
      <w:r w:rsidR="00A64E65">
        <w:rPr>
          <w:rFonts w:ascii="Calibri" w:hAnsi="Calibri" w:cs="Calibri"/>
          <w:color w:val="000000"/>
          <w:kern w:val="0"/>
          <w:sz w:val="24"/>
          <w:szCs w:val="24"/>
        </w:rPr>
        <w:t>e</w:t>
      </w:r>
      <w:r w:rsidR="00875B2B" w:rsidRPr="00875B2B">
        <w:rPr>
          <w:rFonts w:ascii="Calibri" w:hAnsi="Calibri" w:cs="Calibri"/>
          <w:color w:val="000000"/>
          <w:kern w:val="0"/>
          <w:sz w:val="24"/>
          <w:szCs w:val="24"/>
        </w:rPr>
        <w:t xml:space="preserve"> i adekwatn</w:t>
      </w:r>
      <w:r w:rsidR="00A64E65">
        <w:rPr>
          <w:rFonts w:ascii="Calibri" w:hAnsi="Calibri" w:cs="Calibri"/>
          <w:color w:val="000000"/>
          <w:kern w:val="0"/>
          <w:sz w:val="24"/>
          <w:szCs w:val="24"/>
        </w:rPr>
        <w:t>e</w:t>
      </w:r>
      <w:r w:rsidR="00875B2B" w:rsidRPr="00875B2B">
        <w:rPr>
          <w:rFonts w:ascii="Calibri" w:hAnsi="Calibri" w:cs="Calibri"/>
          <w:color w:val="000000"/>
          <w:kern w:val="0"/>
          <w:sz w:val="24"/>
          <w:szCs w:val="24"/>
        </w:rPr>
        <w:t xml:space="preserve"> do zaplanowanych działań oraz potrzeb uczestników przedsięwzięcia a także popart</w:t>
      </w:r>
      <w:r w:rsidR="00A64E65">
        <w:rPr>
          <w:rFonts w:ascii="Calibri" w:hAnsi="Calibri" w:cs="Calibri"/>
          <w:color w:val="000000"/>
          <w:kern w:val="0"/>
          <w:sz w:val="24"/>
          <w:szCs w:val="24"/>
        </w:rPr>
        <w:t>e</w:t>
      </w:r>
      <w:r w:rsidR="00875B2B" w:rsidRPr="00875B2B">
        <w:rPr>
          <w:rFonts w:ascii="Calibri" w:hAnsi="Calibri" w:cs="Calibri"/>
          <w:color w:val="000000"/>
          <w:kern w:val="0"/>
          <w:sz w:val="24"/>
          <w:szCs w:val="24"/>
        </w:rPr>
        <w:t xml:space="preserve"> analizą grupy docelowej. Rodzaj i wartość sprzętu dostosowanego dla </w:t>
      </w:r>
      <w:proofErr w:type="spellStart"/>
      <w:r w:rsidR="00875B2B" w:rsidRPr="00875B2B">
        <w:rPr>
          <w:rFonts w:ascii="Calibri" w:hAnsi="Calibri" w:cs="Calibri"/>
          <w:color w:val="000000"/>
          <w:kern w:val="0"/>
          <w:sz w:val="24"/>
          <w:szCs w:val="24"/>
        </w:rPr>
        <w:t>OzN</w:t>
      </w:r>
      <w:proofErr w:type="spellEnd"/>
      <w:r w:rsidR="00875B2B" w:rsidRPr="00875B2B">
        <w:rPr>
          <w:rFonts w:ascii="Calibri" w:hAnsi="Calibri" w:cs="Calibri"/>
          <w:color w:val="000000"/>
          <w:kern w:val="0"/>
          <w:sz w:val="24"/>
          <w:szCs w:val="24"/>
        </w:rPr>
        <w:t xml:space="preserve"> podlega weryfikacji na etapie </w:t>
      </w:r>
      <w:r w:rsidR="0049166C" w:rsidRPr="00875B2B">
        <w:rPr>
          <w:rFonts w:ascii="Calibri" w:hAnsi="Calibri" w:cs="Calibri"/>
          <w:color w:val="000000"/>
          <w:kern w:val="0"/>
          <w:sz w:val="24"/>
          <w:szCs w:val="24"/>
        </w:rPr>
        <w:t>oceny,</w:t>
      </w:r>
      <w:r w:rsidR="00875B2B" w:rsidRPr="00875B2B">
        <w:rPr>
          <w:rFonts w:ascii="Calibri" w:hAnsi="Calibri" w:cs="Calibri"/>
          <w:color w:val="000000"/>
          <w:kern w:val="0"/>
          <w:sz w:val="24"/>
          <w:szCs w:val="24"/>
        </w:rPr>
        <w:t xml:space="preserve"> przy czym jego cena musi być racjonalna i adekwatna do jego funkcjonalności oraz przeznaczenia.</w:t>
      </w:r>
      <w:r w:rsidR="00875B2B">
        <w:rPr>
          <w:rFonts w:ascii="Calibri" w:hAnsi="Calibri" w:cs="Calibri"/>
          <w:color w:val="000000"/>
          <w:kern w:val="0"/>
          <w:sz w:val="24"/>
          <w:szCs w:val="24"/>
        </w:rPr>
        <w:t xml:space="preserve"> </w:t>
      </w:r>
      <w:r w:rsidR="00875B2B" w:rsidRPr="00875B2B">
        <w:rPr>
          <w:rFonts w:ascii="Calibri" w:hAnsi="Calibri" w:cs="Calibri"/>
          <w:bCs/>
          <w:color w:val="000000" w:themeColor="text1"/>
          <w:sz w:val="24"/>
          <w:szCs w:val="24"/>
        </w:rPr>
        <w:t>Cały zakupiony sprzęt musi być ściśle związany z prowadzonymi działaniami szkoleniowymi oraz odpowiadać tematyce szkoleń, a także być adekwatny do zakresu i celu projektu.</w:t>
      </w:r>
    </w:p>
    <w:p w14:paraId="23CA7A86" w14:textId="3A95CF61" w:rsidR="00D051DA" w:rsidRPr="002A3D71" w:rsidRDefault="00E909EB" w:rsidP="00875B2B">
      <w:pPr>
        <w:pStyle w:val="Akapitzlist"/>
        <w:spacing w:after="0" w:line="360" w:lineRule="auto"/>
        <w:rPr>
          <w:rFonts w:ascii="Calibri" w:hAnsi="Calibri" w:cs="Calibri"/>
          <w:sz w:val="24"/>
          <w:szCs w:val="24"/>
        </w:rPr>
      </w:pPr>
      <w:r w:rsidRPr="002A3D71">
        <w:rPr>
          <w:rFonts w:ascii="Calibri" w:hAnsi="Calibri" w:cs="Calibri"/>
          <w:sz w:val="24"/>
          <w:szCs w:val="24"/>
        </w:rPr>
        <w:t xml:space="preserve">Liczba zestawów komputerowych potrzebnych do przeprowadzenia jednego szkolenia wynosi max </w:t>
      </w:r>
      <w:r w:rsidR="006C6F03" w:rsidRPr="002A3D71">
        <w:rPr>
          <w:rFonts w:ascii="Calibri" w:hAnsi="Calibri" w:cs="Calibri"/>
          <w:sz w:val="24"/>
          <w:szCs w:val="24"/>
        </w:rPr>
        <w:t>1</w:t>
      </w:r>
      <w:r w:rsidR="006C6F03">
        <w:rPr>
          <w:rFonts w:ascii="Calibri" w:hAnsi="Calibri" w:cs="Calibri"/>
          <w:sz w:val="24"/>
          <w:szCs w:val="24"/>
        </w:rPr>
        <w:t>5</w:t>
      </w:r>
      <w:r w:rsidRPr="002A3D71">
        <w:rPr>
          <w:rFonts w:ascii="Calibri" w:hAnsi="Calibri" w:cs="Calibri"/>
          <w:sz w:val="24"/>
          <w:szCs w:val="24"/>
        </w:rPr>
        <w:t xml:space="preserve">.  </w:t>
      </w:r>
      <w:r w:rsidR="00D051DA" w:rsidRPr="00811FC2">
        <w:rPr>
          <w:rFonts w:ascii="Calibri" w:hAnsi="Calibri" w:cs="Calibri"/>
          <w:b/>
          <w:bCs/>
          <w:sz w:val="24"/>
          <w:szCs w:val="24"/>
        </w:rPr>
        <w:t>W przypadku zakupu sprzętu</w:t>
      </w:r>
      <w:r w:rsidR="00CC0B72" w:rsidRPr="00811FC2">
        <w:rPr>
          <w:rFonts w:ascii="Calibri" w:hAnsi="Calibri" w:cs="Calibri"/>
          <w:b/>
          <w:bCs/>
          <w:sz w:val="24"/>
          <w:szCs w:val="24"/>
        </w:rPr>
        <w:t xml:space="preserve"> w ramach przedsięwzięcia, kwalifikowana jest jedynie wartość netto bez podatku VAT</w:t>
      </w:r>
      <w:r w:rsidR="00CC0B72" w:rsidRPr="002A3D71">
        <w:rPr>
          <w:rFonts w:ascii="Calibri" w:hAnsi="Calibri" w:cs="Calibri"/>
          <w:sz w:val="24"/>
          <w:szCs w:val="24"/>
        </w:rPr>
        <w:t>. P</w:t>
      </w:r>
      <w:r w:rsidR="00D051DA" w:rsidRPr="002A3D71">
        <w:rPr>
          <w:rFonts w:ascii="Calibri" w:hAnsi="Calibri" w:cs="Calibri"/>
          <w:sz w:val="24"/>
          <w:szCs w:val="24"/>
        </w:rPr>
        <w:t xml:space="preserve">o zakończeniu realizacji </w:t>
      </w:r>
      <w:r w:rsidR="00BA2670">
        <w:rPr>
          <w:rFonts w:ascii="Calibri" w:hAnsi="Calibri" w:cs="Calibri"/>
          <w:sz w:val="24"/>
          <w:szCs w:val="24"/>
        </w:rPr>
        <w:t>szkoleń</w:t>
      </w:r>
      <w:r w:rsidR="00D051DA" w:rsidRPr="002A3D71">
        <w:rPr>
          <w:rFonts w:ascii="Calibri" w:hAnsi="Calibri" w:cs="Calibri"/>
          <w:sz w:val="24"/>
          <w:szCs w:val="24"/>
        </w:rPr>
        <w:t xml:space="preserve">, OOW ma obowiązek przekazać </w:t>
      </w:r>
      <w:r w:rsidR="003A6EA5" w:rsidRPr="00247009">
        <w:rPr>
          <w:rFonts w:ascii="Calibri" w:hAnsi="Calibri" w:cs="Calibri"/>
          <w:b/>
          <w:bCs/>
          <w:sz w:val="24"/>
          <w:szCs w:val="24"/>
        </w:rPr>
        <w:t xml:space="preserve">całość </w:t>
      </w:r>
      <w:r w:rsidR="00D051DA" w:rsidRPr="00247009">
        <w:rPr>
          <w:rFonts w:ascii="Calibri" w:hAnsi="Calibri" w:cs="Calibri"/>
          <w:b/>
          <w:bCs/>
          <w:sz w:val="24"/>
          <w:szCs w:val="24"/>
        </w:rPr>
        <w:t>zakupion</w:t>
      </w:r>
      <w:r w:rsidR="003A6EA5" w:rsidRPr="00247009">
        <w:rPr>
          <w:rFonts w:ascii="Calibri" w:hAnsi="Calibri" w:cs="Calibri"/>
          <w:b/>
          <w:bCs/>
          <w:sz w:val="24"/>
          <w:szCs w:val="24"/>
        </w:rPr>
        <w:t>ego</w:t>
      </w:r>
      <w:r w:rsidR="00D051DA" w:rsidRPr="00247009">
        <w:rPr>
          <w:rFonts w:ascii="Calibri" w:hAnsi="Calibri" w:cs="Calibri"/>
          <w:b/>
          <w:bCs/>
          <w:sz w:val="24"/>
          <w:szCs w:val="24"/>
        </w:rPr>
        <w:t xml:space="preserve"> sprzęt</w:t>
      </w:r>
      <w:r w:rsidR="003A6EA5" w:rsidRPr="00247009">
        <w:rPr>
          <w:rFonts w:ascii="Calibri" w:hAnsi="Calibri" w:cs="Calibri"/>
          <w:b/>
          <w:bCs/>
          <w:sz w:val="24"/>
          <w:szCs w:val="24"/>
        </w:rPr>
        <w:t>u</w:t>
      </w:r>
      <w:r w:rsidR="00F121D1" w:rsidRPr="002A3D71">
        <w:rPr>
          <w:rFonts w:ascii="Calibri" w:hAnsi="Calibri" w:cs="Calibri"/>
          <w:sz w:val="24"/>
          <w:szCs w:val="24"/>
        </w:rPr>
        <w:t xml:space="preserve"> </w:t>
      </w:r>
      <w:r w:rsidR="00FD7E85">
        <w:rPr>
          <w:rFonts w:ascii="Calibri" w:hAnsi="Calibri" w:cs="Calibri"/>
          <w:sz w:val="24"/>
          <w:szCs w:val="24"/>
        </w:rPr>
        <w:t>do prowadzenia szkoleń</w:t>
      </w:r>
      <w:r w:rsidR="00D051DA" w:rsidRPr="002A3D71">
        <w:rPr>
          <w:rFonts w:ascii="Calibri" w:hAnsi="Calibri" w:cs="Calibri"/>
          <w:sz w:val="24"/>
          <w:szCs w:val="24"/>
        </w:rPr>
        <w:t xml:space="preserve"> najbiedniejszym jednostkom samorządu terytorialnego wyłonionym </w:t>
      </w:r>
      <w:r w:rsidR="00F66825" w:rsidRPr="002A3D71">
        <w:rPr>
          <w:rFonts w:ascii="Calibri" w:hAnsi="Calibri" w:cs="Calibri"/>
          <w:sz w:val="24"/>
          <w:szCs w:val="24"/>
        </w:rPr>
        <w:t>na podstawie indywidualnych zgłoszeń oraz</w:t>
      </w:r>
      <w:r w:rsidR="00D051DA" w:rsidRPr="002A3D71">
        <w:rPr>
          <w:rFonts w:ascii="Calibri" w:hAnsi="Calibri" w:cs="Calibri"/>
          <w:sz w:val="24"/>
          <w:szCs w:val="24"/>
        </w:rPr>
        <w:t xml:space="preserve"> najbardziej aktualnego </w:t>
      </w:r>
      <w:r w:rsidR="00794F80" w:rsidRPr="002A3D71">
        <w:rPr>
          <w:rFonts w:ascii="Calibri" w:hAnsi="Calibri" w:cs="Calibri"/>
          <w:sz w:val="24"/>
          <w:szCs w:val="24"/>
        </w:rPr>
        <w:t xml:space="preserve">na dzień </w:t>
      </w:r>
      <w:r w:rsidR="009066E8" w:rsidRPr="002A3D71">
        <w:rPr>
          <w:rFonts w:ascii="Calibri" w:hAnsi="Calibri" w:cs="Calibri"/>
          <w:sz w:val="24"/>
          <w:szCs w:val="24"/>
        </w:rPr>
        <w:t>zakończenia okresu realizacji przedsięwzięcia</w:t>
      </w:r>
      <w:r w:rsidR="00794F80" w:rsidRPr="002A3D71">
        <w:rPr>
          <w:rFonts w:ascii="Calibri" w:hAnsi="Calibri" w:cs="Calibri"/>
          <w:sz w:val="24"/>
          <w:szCs w:val="24"/>
        </w:rPr>
        <w:t xml:space="preserve"> </w:t>
      </w:r>
      <w:r w:rsidR="00D051DA" w:rsidRPr="002A3D71">
        <w:rPr>
          <w:rFonts w:ascii="Calibri" w:hAnsi="Calibri" w:cs="Calibri"/>
          <w:sz w:val="24"/>
          <w:szCs w:val="24"/>
        </w:rPr>
        <w:t>zestawienia wskaźników dochodów podatkowych spośród podmiotów biorących udział w przedsięwzięciu, o ile dany podmiot nie otrzymał już sprzętu w ramach innej inwestycji w C2.1.3</w:t>
      </w:r>
      <w:r w:rsidR="00540F92">
        <w:rPr>
          <w:rStyle w:val="Odwoanieprzypisudolnego"/>
          <w:rFonts w:ascii="Calibri" w:hAnsi="Calibri" w:cs="Calibri"/>
          <w:sz w:val="24"/>
          <w:szCs w:val="24"/>
        </w:rPr>
        <w:footnoteReference w:id="4"/>
      </w:r>
      <w:r w:rsidR="00D051DA" w:rsidRPr="002A3D71">
        <w:rPr>
          <w:rFonts w:ascii="Calibri" w:hAnsi="Calibri" w:cs="Calibri"/>
          <w:sz w:val="24"/>
          <w:szCs w:val="24"/>
        </w:rPr>
        <w:t>. OOW we wniosku</w:t>
      </w:r>
      <w:r w:rsidR="00F121D1" w:rsidRPr="002A3D71">
        <w:rPr>
          <w:rFonts w:ascii="Calibri" w:hAnsi="Calibri" w:cs="Calibri"/>
          <w:sz w:val="24"/>
          <w:szCs w:val="24"/>
        </w:rPr>
        <w:t xml:space="preserve"> o objęcie przedsięwzięcia wsparciem</w:t>
      </w:r>
      <w:r w:rsidR="00D051DA" w:rsidRPr="002A3D71">
        <w:rPr>
          <w:rFonts w:ascii="Calibri" w:hAnsi="Calibri" w:cs="Calibri"/>
          <w:sz w:val="24"/>
          <w:szCs w:val="24"/>
        </w:rPr>
        <w:t xml:space="preserve"> przedstawi schemat przekazania sprzętu</w:t>
      </w:r>
      <w:r w:rsidR="00FD7E85">
        <w:rPr>
          <w:rFonts w:ascii="Calibri" w:hAnsi="Calibri" w:cs="Calibri"/>
          <w:sz w:val="24"/>
          <w:szCs w:val="24"/>
        </w:rPr>
        <w:t xml:space="preserve"> do prowadzenia szkoleń</w:t>
      </w:r>
      <w:r w:rsidR="00D051DA" w:rsidRPr="002A3D71">
        <w:rPr>
          <w:rFonts w:ascii="Calibri" w:hAnsi="Calibri" w:cs="Calibri"/>
          <w:sz w:val="24"/>
          <w:szCs w:val="24"/>
        </w:rPr>
        <w:t>.</w:t>
      </w:r>
      <w:r w:rsidR="00F121D1" w:rsidRPr="002A3D71">
        <w:rPr>
          <w:rFonts w:ascii="Calibri" w:hAnsi="Calibri" w:cs="Calibri"/>
          <w:sz w:val="24"/>
          <w:szCs w:val="24"/>
        </w:rPr>
        <w:t xml:space="preserve"> W przypadku braku możliwości zastosowania powyższego rozwiązania, OOW przeprowadzi otwarty nabór na przekazanie</w:t>
      </w:r>
      <w:r w:rsidR="00FD7E85">
        <w:rPr>
          <w:rFonts w:ascii="Calibri" w:hAnsi="Calibri" w:cs="Calibri"/>
          <w:sz w:val="24"/>
          <w:szCs w:val="24"/>
        </w:rPr>
        <w:t xml:space="preserve"> ww.</w:t>
      </w:r>
      <w:r w:rsidR="00F121D1" w:rsidRPr="002A3D71">
        <w:rPr>
          <w:rFonts w:ascii="Calibri" w:hAnsi="Calibri" w:cs="Calibri"/>
          <w:sz w:val="24"/>
          <w:szCs w:val="24"/>
        </w:rPr>
        <w:t xml:space="preserve"> sprzętu z przeznaczeniem na realizację zadań publicznych. Pisemne wnioski powinny zawierać informację o zadaniach publicznych realizowanych przez jednostkę oraz uzasadnienie potrzeb i sposobu wykorzystania sprzętu, OOW przygotuje dokumentację uzasadniającą wybór podmiotu, któremu zostanie przekazany sprzęt i przekaże do akceptacji </w:t>
      </w:r>
      <w:r w:rsidR="005F3281">
        <w:rPr>
          <w:rFonts w:ascii="Calibri" w:hAnsi="Calibri" w:cs="Calibri"/>
          <w:sz w:val="24"/>
          <w:szCs w:val="24"/>
        </w:rPr>
        <w:t>JW</w:t>
      </w:r>
      <w:r w:rsidR="00F121D1" w:rsidRPr="002A3D71">
        <w:rPr>
          <w:rFonts w:ascii="Calibri" w:hAnsi="Calibri" w:cs="Calibri"/>
          <w:sz w:val="24"/>
          <w:szCs w:val="24"/>
        </w:rPr>
        <w:t>.</w:t>
      </w:r>
    </w:p>
    <w:p w14:paraId="6390C1CB" w14:textId="10ED5E17" w:rsidR="00650681" w:rsidRPr="00AB1F4A" w:rsidRDefault="36CC40BD" w:rsidP="00660B73">
      <w:pPr>
        <w:pStyle w:val="Akapitzlist"/>
        <w:numPr>
          <w:ilvl w:val="0"/>
          <w:numId w:val="5"/>
        </w:numPr>
        <w:spacing w:before="360" w:after="360" w:line="360" w:lineRule="auto"/>
        <w:rPr>
          <w:rFonts w:ascii="Calibri" w:hAnsi="Calibri" w:cs="Calibri"/>
          <w:sz w:val="24"/>
          <w:szCs w:val="24"/>
        </w:rPr>
      </w:pPr>
      <w:r w:rsidRPr="00AB1F4A">
        <w:rPr>
          <w:rFonts w:ascii="Calibri" w:hAnsi="Calibri" w:cs="Calibri"/>
          <w:sz w:val="24"/>
          <w:szCs w:val="24"/>
        </w:rPr>
        <w:lastRenderedPageBreak/>
        <w:t>OOW przedstawi sposób przeprowadzenia weryfikacji kompetencji przed i po ukończeniu cyklu szkoleniowego.</w:t>
      </w:r>
      <w:r w:rsidR="1D9A0CE5" w:rsidRPr="00AB1F4A">
        <w:rPr>
          <w:rFonts w:ascii="Calibri" w:hAnsi="Calibri" w:cs="Calibri"/>
          <w:sz w:val="24"/>
          <w:szCs w:val="24"/>
        </w:rPr>
        <w:t xml:space="preserve"> OOW jest zobowiązany monitorować przyrost kompetencji cyfrowych</w:t>
      </w:r>
      <w:r w:rsidR="00AB1F4A">
        <w:rPr>
          <w:rFonts w:ascii="Calibri" w:hAnsi="Calibri" w:cs="Calibri"/>
          <w:sz w:val="24"/>
          <w:szCs w:val="24"/>
        </w:rPr>
        <w:t xml:space="preserve"> </w:t>
      </w:r>
      <w:r w:rsidR="00353F18" w:rsidRPr="00AB1F4A">
        <w:rPr>
          <w:rFonts w:ascii="Calibri" w:hAnsi="Calibri" w:cs="Calibri"/>
          <w:sz w:val="24"/>
          <w:szCs w:val="24"/>
        </w:rPr>
        <w:t>uczestników projektu w postaci oceny umiejętności przed udzieleniem wsparcia i po jego ukończeniu oraz sprawozdawać osiągnięcie wskaźników</w:t>
      </w:r>
      <w:r w:rsidR="00AB1F4A">
        <w:rPr>
          <w:rFonts w:ascii="Calibri" w:hAnsi="Calibri" w:cs="Calibri"/>
          <w:sz w:val="24"/>
          <w:szCs w:val="24"/>
        </w:rPr>
        <w:t>.</w:t>
      </w:r>
    </w:p>
    <w:p w14:paraId="5C6601AD" w14:textId="6D1AE6D6" w:rsidR="00650681" w:rsidRPr="002A3D71" w:rsidRDefault="00650681" w:rsidP="00E75E0F">
      <w:pPr>
        <w:pStyle w:val="Akapitzlist"/>
        <w:numPr>
          <w:ilvl w:val="0"/>
          <w:numId w:val="5"/>
        </w:numPr>
        <w:spacing w:before="360" w:after="360" w:line="360" w:lineRule="auto"/>
        <w:rPr>
          <w:rFonts w:ascii="Calibri" w:hAnsi="Calibri" w:cs="Calibri"/>
          <w:bCs/>
          <w:sz w:val="24"/>
          <w:szCs w:val="24"/>
        </w:rPr>
      </w:pPr>
      <w:r w:rsidRPr="002A3D71">
        <w:rPr>
          <w:rStyle w:val="normaltextrun"/>
          <w:rFonts w:ascii="Calibri" w:hAnsi="Calibri" w:cs="Calibri"/>
          <w:color w:val="000000"/>
          <w:sz w:val="24"/>
          <w:szCs w:val="24"/>
          <w:shd w:val="clear" w:color="auto" w:fill="FFFFFF"/>
        </w:rPr>
        <w:t>OOW powinien zapewnić uczestnikom możliwość wypełnienia ankiety w celu oceny szkolenia</w:t>
      </w:r>
      <w:r w:rsidR="003F5382">
        <w:rPr>
          <w:rStyle w:val="normaltextrun"/>
          <w:rFonts w:ascii="Calibri" w:hAnsi="Calibri" w:cs="Calibri"/>
          <w:color w:val="000000"/>
          <w:sz w:val="24"/>
          <w:szCs w:val="24"/>
          <w:shd w:val="clear" w:color="auto" w:fill="FFFFFF"/>
        </w:rPr>
        <w:t xml:space="preserve"> (</w:t>
      </w:r>
      <w:r w:rsidR="003F5382" w:rsidRPr="003F5382">
        <w:rPr>
          <w:rFonts w:ascii="Calibri" w:hAnsi="Calibri" w:cs="Calibri"/>
          <w:color w:val="000000"/>
          <w:sz w:val="24"/>
          <w:szCs w:val="24"/>
          <w:shd w:val="clear" w:color="auto" w:fill="FFFFFF"/>
        </w:rPr>
        <w:t>pod adresem udostępnionym przez MC)</w:t>
      </w:r>
      <w:r w:rsidRPr="002A3D71">
        <w:rPr>
          <w:rStyle w:val="normaltextrun"/>
          <w:rFonts w:ascii="Calibri" w:hAnsi="Calibri" w:cs="Calibri"/>
          <w:color w:val="000000"/>
          <w:sz w:val="24"/>
          <w:szCs w:val="24"/>
          <w:shd w:val="clear" w:color="auto" w:fill="FFFFFF"/>
        </w:rPr>
        <w:t>.</w:t>
      </w:r>
    </w:p>
    <w:p w14:paraId="626BCB32" w14:textId="268AB59A" w:rsidR="00521237" w:rsidRPr="00D50F80" w:rsidRDefault="00650681" w:rsidP="00D50F80">
      <w:pPr>
        <w:pStyle w:val="Akapitzlist"/>
        <w:numPr>
          <w:ilvl w:val="0"/>
          <w:numId w:val="5"/>
        </w:numPr>
        <w:autoSpaceDE w:val="0"/>
        <w:autoSpaceDN w:val="0"/>
        <w:adjustRightInd w:val="0"/>
        <w:spacing w:before="360" w:after="360" w:line="360" w:lineRule="auto"/>
        <w:ind w:left="714" w:hanging="357"/>
        <w:rPr>
          <w:rFonts w:ascii="Calibri" w:hAnsi="Calibri" w:cs="Calibri"/>
          <w:sz w:val="24"/>
          <w:szCs w:val="24"/>
        </w:rPr>
      </w:pPr>
      <w:r w:rsidRPr="002A3D71">
        <w:rPr>
          <w:rFonts w:ascii="Calibri" w:hAnsi="Calibri" w:cs="Calibri"/>
          <w:sz w:val="24"/>
          <w:szCs w:val="24"/>
        </w:rPr>
        <w:t xml:space="preserve">OOW jest zobowiązany do </w:t>
      </w:r>
      <w:r w:rsidR="00EF7718" w:rsidRPr="002A3D71">
        <w:rPr>
          <w:rFonts w:ascii="Calibri" w:hAnsi="Calibri" w:cs="Calibri"/>
          <w:sz w:val="24"/>
          <w:szCs w:val="24"/>
        </w:rPr>
        <w:t xml:space="preserve">zbierania i przekazywania danych uczestników szkoleń oraz </w:t>
      </w:r>
      <w:r w:rsidRPr="002A3D71">
        <w:rPr>
          <w:rFonts w:ascii="Calibri" w:hAnsi="Calibri" w:cs="Calibri"/>
          <w:sz w:val="24"/>
          <w:szCs w:val="24"/>
        </w:rPr>
        <w:t xml:space="preserve">przedstawiania raportów z osiąganych wskaźników w Przedsięwzięciu zgodnie z wymaganiami </w:t>
      </w:r>
      <w:r w:rsidR="00E3120C">
        <w:rPr>
          <w:rFonts w:ascii="Calibri" w:hAnsi="Calibri" w:cs="Calibri"/>
          <w:sz w:val="24"/>
          <w:szCs w:val="24"/>
        </w:rPr>
        <w:t>JW</w:t>
      </w:r>
      <w:r w:rsidR="006C0FBC">
        <w:rPr>
          <w:rFonts w:ascii="Calibri" w:hAnsi="Calibri" w:cs="Calibri"/>
          <w:sz w:val="24"/>
          <w:szCs w:val="24"/>
        </w:rPr>
        <w:t>.</w:t>
      </w:r>
      <w:r w:rsidRPr="002A3D71">
        <w:rPr>
          <w:rFonts w:ascii="Calibri" w:hAnsi="Calibri" w:cs="Calibri"/>
          <w:sz w:val="24"/>
          <w:szCs w:val="24"/>
        </w:rPr>
        <w:t xml:space="preserve"> Raport powinien zawierać co najmniej: listę osób i dla każdej z nich: unikalny identyfikator (PESEL),  informację o uzyskaniu zaświadczenia ukończenia szkolenia, rodzaj wybranej ścieżki edukacyjnej; Listę osób, które ukończyły szkolenie z podziałem na płeć i wiek: mężczyźni 18 – 29, mężczyźni 30 – 54, mężczyźni 55+, kobiety 18 – 29 , kobiety 30 – 54, kobiety 55+ oraz informację o uzyskaniu zaświadczenia o ukończeniu szkolenia. </w:t>
      </w:r>
    </w:p>
    <w:p w14:paraId="1B969467" w14:textId="4E7872CB" w:rsidR="00521237" w:rsidRDefault="00521237" w:rsidP="00521237">
      <w:pPr>
        <w:pStyle w:val="Nagwek2"/>
      </w:pPr>
      <w:r>
        <w:t>Propozycja cyfrowych materiałów dydaktycznych</w:t>
      </w:r>
    </w:p>
    <w:tbl>
      <w:tblPr>
        <w:tblStyle w:val="Tabela-Siatka"/>
        <w:tblW w:w="0" w:type="auto"/>
        <w:tblLook w:val="04A0" w:firstRow="1" w:lastRow="0" w:firstColumn="1" w:lastColumn="0" w:noHBand="0" w:noVBand="1"/>
      </w:tblPr>
      <w:tblGrid>
        <w:gridCol w:w="1547"/>
        <w:gridCol w:w="2903"/>
        <w:gridCol w:w="4612"/>
      </w:tblGrid>
      <w:tr w:rsidR="00521237" w14:paraId="13C59B44" w14:textId="77777777" w:rsidTr="00AA4136">
        <w:tc>
          <w:tcPr>
            <w:tcW w:w="1478" w:type="dxa"/>
            <w:shd w:val="pct12" w:color="auto" w:fill="auto"/>
          </w:tcPr>
          <w:p w14:paraId="5DAB08B1" w14:textId="38CD1086" w:rsidR="00521237" w:rsidRPr="00D50F80" w:rsidRDefault="00521237" w:rsidP="00521237">
            <w:pPr>
              <w:rPr>
                <w:rFonts w:ascii="Calibri" w:hAnsi="Calibri" w:cs="Calibri"/>
                <w:b/>
                <w:bCs/>
                <w:sz w:val="24"/>
                <w:szCs w:val="24"/>
              </w:rPr>
            </w:pPr>
            <w:r w:rsidRPr="00D50F80">
              <w:rPr>
                <w:rFonts w:ascii="Calibri" w:hAnsi="Calibri" w:cs="Calibri"/>
                <w:b/>
                <w:bCs/>
                <w:sz w:val="24"/>
                <w:szCs w:val="24"/>
              </w:rPr>
              <w:t>Kategoria</w:t>
            </w:r>
          </w:p>
        </w:tc>
        <w:tc>
          <w:tcPr>
            <w:tcW w:w="2912" w:type="dxa"/>
            <w:shd w:val="pct12" w:color="auto" w:fill="auto"/>
          </w:tcPr>
          <w:p w14:paraId="057943F3" w14:textId="03C9BB49" w:rsidR="00521237" w:rsidRPr="00D50F80" w:rsidRDefault="00521237" w:rsidP="00521237">
            <w:pPr>
              <w:rPr>
                <w:rFonts w:ascii="Calibri" w:hAnsi="Calibri" w:cs="Calibri"/>
                <w:b/>
                <w:bCs/>
                <w:sz w:val="24"/>
                <w:szCs w:val="24"/>
              </w:rPr>
            </w:pPr>
            <w:r w:rsidRPr="00D50F80">
              <w:rPr>
                <w:rFonts w:ascii="Calibri" w:hAnsi="Calibri" w:cs="Calibri"/>
                <w:b/>
                <w:bCs/>
                <w:sz w:val="24"/>
                <w:szCs w:val="24"/>
              </w:rPr>
              <w:t>Nazwa</w:t>
            </w:r>
          </w:p>
        </w:tc>
        <w:tc>
          <w:tcPr>
            <w:tcW w:w="4672" w:type="dxa"/>
            <w:shd w:val="pct12" w:color="auto" w:fill="auto"/>
          </w:tcPr>
          <w:p w14:paraId="183065FF" w14:textId="68F147A8" w:rsidR="00521237" w:rsidRPr="00D50F80" w:rsidRDefault="00521237" w:rsidP="00521237">
            <w:pPr>
              <w:rPr>
                <w:rFonts w:ascii="Calibri" w:hAnsi="Calibri" w:cs="Calibri"/>
                <w:b/>
                <w:bCs/>
                <w:sz w:val="24"/>
                <w:szCs w:val="24"/>
              </w:rPr>
            </w:pPr>
            <w:r w:rsidRPr="00D50F80">
              <w:rPr>
                <w:rFonts w:ascii="Calibri" w:hAnsi="Calibri" w:cs="Calibri"/>
                <w:b/>
                <w:bCs/>
                <w:sz w:val="24"/>
                <w:szCs w:val="24"/>
              </w:rPr>
              <w:t>Uwagi</w:t>
            </w:r>
          </w:p>
        </w:tc>
      </w:tr>
      <w:tr w:rsidR="00521237" w14:paraId="7D724B1C" w14:textId="77777777" w:rsidTr="00D50F80">
        <w:tc>
          <w:tcPr>
            <w:tcW w:w="1478" w:type="dxa"/>
            <w:vMerge w:val="restart"/>
          </w:tcPr>
          <w:p w14:paraId="1EE238F3" w14:textId="6F69E871" w:rsidR="00521237" w:rsidRPr="00D50F80" w:rsidRDefault="00521237" w:rsidP="00521237">
            <w:pPr>
              <w:rPr>
                <w:rFonts w:ascii="Calibri" w:hAnsi="Calibri" w:cs="Calibri"/>
                <w:b/>
                <w:bCs/>
                <w:sz w:val="24"/>
                <w:szCs w:val="24"/>
              </w:rPr>
            </w:pPr>
            <w:r w:rsidRPr="00D50F80">
              <w:rPr>
                <w:rFonts w:ascii="Calibri" w:hAnsi="Calibri" w:cs="Calibri"/>
                <w:b/>
                <w:bCs/>
                <w:sz w:val="24"/>
                <w:szCs w:val="24"/>
              </w:rPr>
              <w:t>Sprzęt elektroniczny</w:t>
            </w:r>
          </w:p>
        </w:tc>
        <w:tc>
          <w:tcPr>
            <w:tcW w:w="2912" w:type="dxa"/>
          </w:tcPr>
          <w:p w14:paraId="67AF936C" w14:textId="139F05EC" w:rsidR="00521237" w:rsidRPr="00D50F80" w:rsidRDefault="00521237" w:rsidP="00521237">
            <w:pPr>
              <w:rPr>
                <w:rFonts w:ascii="Calibri" w:hAnsi="Calibri" w:cs="Calibri"/>
                <w:sz w:val="24"/>
                <w:szCs w:val="24"/>
              </w:rPr>
            </w:pPr>
            <w:r w:rsidRPr="00D50F80">
              <w:rPr>
                <w:rFonts w:ascii="Calibri" w:hAnsi="Calibri" w:cs="Calibri"/>
                <w:sz w:val="24"/>
                <w:szCs w:val="24"/>
              </w:rPr>
              <w:t>Tablet</w:t>
            </w:r>
          </w:p>
        </w:tc>
        <w:tc>
          <w:tcPr>
            <w:tcW w:w="4672" w:type="dxa"/>
          </w:tcPr>
          <w:p w14:paraId="55B78B92" w14:textId="7614A10C" w:rsidR="00521237" w:rsidRPr="00D50F80" w:rsidRDefault="0003061A" w:rsidP="00521237">
            <w:pPr>
              <w:rPr>
                <w:rFonts w:ascii="Calibri" w:hAnsi="Calibri" w:cs="Calibri"/>
                <w:sz w:val="24"/>
                <w:szCs w:val="24"/>
              </w:rPr>
            </w:pPr>
            <w:r w:rsidRPr="00D50F80">
              <w:rPr>
                <w:rFonts w:ascii="Calibri" w:hAnsi="Calibri" w:cs="Calibri"/>
                <w:sz w:val="24"/>
                <w:szCs w:val="24"/>
              </w:rPr>
              <w:t xml:space="preserve">Sprzęt musi spełniać minimalne standardy określone w </w:t>
            </w:r>
            <w:r w:rsidR="00590189">
              <w:rPr>
                <w:rFonts w:ascii="Calibri" w:hAnsi="Calibri" w:cs="Calibri"/>
                <w:sz w:val="24"/>
                <w:szCs w:val="24"/>
              </w:rPr>
              <w:t xml:space="preserve">aktualnie obowiązującym </w:t>
            </w:r>
            <w:r w:rsidRPr="00D50F80">
              <w:rPr>
                <w:rFonts w:ascii="Calibri" w:hAnsi="Calibri" w:cs="Calibri"/>
                <w:sz w:val="24"/>
                <w:szCs w:val="24"/>
              </w:rPr>
              <w:t>Rozporządzeniu Ministra Edukacji w sprawie podstawowych warunków niezbędnych do realizacji przez szkoły i nauczycieli zadań dydaktycznych, wychowawczych i opiekuńczych oraz programów nauczania.</w:t>
            </w:r>
          </w:p>
        </w:tc>
      </w:tr>
      <w:tr w:rsidR="00521237" w14:paraId="39009542" w14:textId="77777777" w:rsidTr="00D50F80">
        <w:tc>
          <w:tcPr>
            <w:tcW w:w="1478" w:type="dxa"/>
            <w:vMerge/>
          </w:tcPr>
          <w:p w14:paraId="24B860AB" w14:textId="77777777" w:rsidR="00521237" w:rsidRPr="00D50F80" w:rsidRDefault="00521237" w:rsidP="00521237">
            <w:pPr>
              <w:rPr>
                <w:rFonts w:ascii="Calibri" w:hAnsi="Calibri" w:cs="Calibri"/>
                <w:sz w:val="24"/>
                <w:szCs w:val="24"/>
              </w:rPr>
            </w:pPr>
          </w:p>
        </w:tc>
        <w:tc>
          <w:tcPr>
            <w:tcW w:w="2912" w:type="dxa"/>
          </w:tcPr>
          <w:p w14:paraId="50613E63" w14:textId="2B28C2D6" w:rsidR="00521237" w:rsidRPr="00D50F80" w:rsidRDefault="00521237" w:rsidP="00521237">
            <w:pPr>
              <w:rPr>
                <w:rFonts w:ascii="Calibri" w:hAnsi="Calibri" w:cs="Calibri"/>
                <w:sz w:val="24"/>
                <w:szCs w:val="24"/>
              </w:rPr>
            </w:pPr>
            <w:r w:rsidRPr="00D50F80">
              <w:rPr>
                <w:rFonts w:ascii="Calibri" w:hAnsi="Calibri" w:cs="Calibri"/>
                <w:sz w:val="24"/>
                <w:szCs w:val="24"/>
              </w:rPr>
              <w:t>Laptop</w:t>
            </w:r>
          </w:p>
        </w:tc>
        <w:tc>
          <w:tcPr>
            <w:tcW w:w="4672" w:type="dxa"/>
          </w:tcPr>
          <w:p w14:paraId="3DA333A2" w14:textId="417D543A" w:rsidR="00521237" w:rsidRPr="00D50F80" w:rsidRDefault="0003061A" w:rsidP="00521237">
            <w:pPr>
              <w:rPr>
                <w:rFonts w:ascii="Calibri" w:hAnsi="Calibri" w:cs="Calibri"/>
                <w:sz w:val="24"/>
                <w:szCs w:val="24"/>
              </w:rPr>
            </w:pPr>
            <w:r w:rsidRPr="00D50F80">
              <w:rPr>
                <w:rFonts w:ascii="Calibri" w:hAnsi="Calibri" w:cs="Calibri"/>
                <w:sz w:val="24"/>
                <w:szCs w:val="24"/>
              </w:rPr>
              <w:t xml:space="preserve">Sprzęt musi spełniać minimalne standardy określone w </w:t>
            </w:r>
            <w:r w:rsidR="00590189">
              <w:rPr>
                <w:rFonts w:ascii="Calibri" w:hAnsi="Calibri" w:cs="Calibri"/>
                <w:sz w:val="24"/>
                <w:szCs w:val="24"/>
              </w:rPr>
              <w:t xml:space="preserve">aktualnie obowiązującym </w:t>
            </w:r>
            <w:r w:rsidRPr="00D50F80">
              <w:rPr>
                <w:rFonts w:ascii="Calibri" w:hAnsi="Calibri" w:cs="Calibri"/>
                <w:sz w:val="24"/>
                <w:szCs w:val="24"/>
              </w:rPr>
              <w:t>Rozporządzeniu Ministra Edukacj</w:t>
            </w:r>
            <w:r w:rsidR="00590189">
              <w:rPr>
                <w:rFonts w:ascii="Calibri" w:hAnsi="Calibri" w:cs="Calibri"/>
                <w:sz w:val="24"/>
                <w:szCs w:val="24"/>
              </w:rPr>
              <w:t>i</w:t>
            </w:r>
            <w:r w:rsidR="00523CEF">
              <w:rPr>
                <w:rFonts w:ascii="Calibri" w:hAnsi="Calibri" w:cs="Calibri"/>
                <w:sz w:val="24"/>
                <w:szCs w:val="24"/>
              </w:rPr>
              <w:t xml:space="preserve"> </w:t>
            </w:r>
            <w:r w:rsidRPr="00D50F80">
              <w:rPr>
                <w:rFonts w:ascii="Calibri" w:hAnsi="Calibri" w:cs="Calibri"/>
                <w:sz w:val="24"/>
                <w:szCs w:val="24"/>
              </w:rPr>
              <w:t>w sprawie podstawowych warunków niezbędnych do realizacji przez szkoły i nauczycieli zadań dydaktycznych, wychowawczych i opiekuńczych oraz programów nauczania.</w:t>
            </w:r>
          </w:p>
        </w:tc>
      </w:tr>
      <w:tr w:rsidR="00521237" w14:paraId="7566786D" w14:textId="77777777" w:rsidTr="00D50F80">
        <w:tc>
          <w:tcPr>
            <w:tcW w:w="1478" w:type="dxa"/>
            <w:vMerge/>
          </w:tcPr>
          <w:p w14:paraId="666AE2C9" w14:textId="77777777" w:rsidR="00521237" w:rsidRPr="00D50F80" w:rsidRDefault="00521237" w:rsidP="00521237">
            <w:pPr>
              <w:rPr>
                <w:rFonts w:ascii="Calibri" w:hAnsi="Calibri" w:cs="Calibri"/>
                <w:sz w:val="24"/>
                <w:szCs w:val="24"/>
              </w:rPr>
            </w:pPr>
          </w:p>
        </w:tc>
        <w:tc>
          <w:tcPr>
            <w:tcW w:w="2912" w:type="dxa"/>
          </w:tcPr>
          <w:p w14:paraId="2D8B22BF" w14:textId="17A2AFD3" w:rsidR="00521237" w:rsidRPr="00D50F80" w:rsidRDefault="00521237" w:rsidP="00521237">
            <w:pPr>
              <w:rPr>
                <w:rFonts w:ascii="Calibri" w:hAnsi="Calibri" w:cs="Calibri"/>
                <w:sz w:val="24"/>
                <w:szCs w:val="24"/>
              </w:rPr>
            </w:pPr>
            <w:r w:rsidRPr="00D50F80">
              <w:rPr>
                <w:rFonts w:ascii="Calibri" w:hAnsi="Calibri" w:cs="Calibri"/>
                <w:sz w:val="24"/>
                <w:szCs w:val="24"/>
              </w:rPr>
              <w:t>Komputer stacjonarny</w:t>
            </w:r>
          </w:p>
        </w:tc>
        <w:tc>
          <w:tcPr>
            <w:tcW w:w="4672" w:type="dxa"/>
          </w:tcPr>
          <w:p w14:paraId="4DC0B82D" w14:textId="305B9C56" w:rsidR="00521237" w:rsidRPr="00D50F80" w:rsidRDefault="0003061A" w:rsidP="00521237">
            <w:pPr>
              <w:rPr>
                <w:rFonts w:ascii="Calibri" w:hAnsi="Calibri" w:cs="Calibri"/>
                <w:sz w:val="24"/>
                <w:szCs w:val="24"/>
              </w:rPr>
            </w:pPr>
            <w:r w:rsidRPr="00D50F80">
              <w:rPr>
                <w:rFonts w:ascii="Calibri" w:hAnsi="Calibri" w:cs="Calibri"/>
                <w:sz w:val="24"/>
                <w:szCs w:val="24"/>
              </w:rPr>
              <w:t>Sprzęt musi spełniać minimalne standardy określone w</w:t>
            </w:r>
            <w:r w:rsidR="00590189">
              <w:rPr>
                <w:rFonts w:ascii="Calibri" w:hAnsi="Calibri" w:cs="Calibri"/>
                <w:sz w:val="24"/>
                <w:szCs w:val="24"/>
              </w:rPr>
              <w:t xml:space="preserve"> aktualnie obowiązującym</w:t>
            </w:r>
            <w:r w:rsidRPr="00D50F80">
              <w:rPr>
                <w:rFonts w:ascii="Calibri" w:hAnsi="Calibri" w:cs="Calibri"/>
                <w:sz w:val="24"/>
                <w:szCs w:val="24"/>
              </w:rPr>
              <w:t xml:space="preserve"> Rozporządzeniu Ministra Edukacji w sprawie podstawowych warunków niezbędnych do realizacji przez szkoły i nauczycieli zadań </w:t>
            </w:r>
            <w:r w:rsidRPr="00D50F80">
              <w:rPr>
                <w:rFonts w:ascii="Calibri" w:hAnsi="Calibri" w:cs="Calibri"/>
                <w:sz w:val="24"/>
                <w:szCs w:val="24"/>
              </w:rPr>
              <w:lastRenderedPageBreak/>
              <w:t>dydaktycznych, wychowawczych i opiekuńczych oraz programów nauczania.</w:t>
            </w:r>
          </w:p>
        </w:tc>
      </w:tr>
      <w:tr w:rsidR="00521237" w14:paraId="2738A059" w14:textId="77777777" w:rsidTr="00D50F80">
        <w:tc>
          <w:tcPr>
            <w:tcW w:w="1478" w:type="dxa"/>
            <w:vMerge/>
          </w:tcPr>
          <w:p w14:paraId="7726E4E1" w14:textId="77777777" w:rsidR="00521237" w:rsidRPr="00D50F80" w:rsidRDefault="00521237" w:rsidP="00521237">
            <w:pPr>
              <w:rPr>
                <w:rFonts w:ascii="Calibri" w:hAnsi="Calibri" w:cs="Calibri"/>
                <w:sz w:val="24"/>
                <w:szCs w:val="24"/>
              </w:rPr>
            </w:pPr>
          </w:p>
        </w:tc>
        <w:tc>
          <w:tcPr>
            <w:tcW w:w="2912" w:type="dxa"/>
          </w:tcPr>
          <w:p w14:paraId="2A279289" w14:textId="12E5C1CF" w:rsidR="00521237" w:rsidRPr="00D50F80" w:rsidRDefault="00521237" w:rsidP="00521237">
            <w:pPr>
              <w:rPr>
                <w:rFonts w:ascii="Calibri" w:hAnsi="Calibri" w:cs="Calibri"/>
                <w:sz w:val="24"/>
                <w:szCs w:val="24"/>
              </w:rPr>
            </w:pPr>
            <w:r w:rsidRPr="00D50F80">
              <w:rPr>
                <w:rFonts w:ascii="Calibri" w:hAnsi="Calibri" w:cs="Calibri"/>
                <w:sz w:val="24"/>
                <w:szCs w:val="24"/>
              </w:rPr>
              <w:t>Monitor/ekran/tablica interaktywna/projektor multimedialny</w:t>
            </w:r>
          </w:p>
        </w:tc>
        <w:tc>
          <w:tcPr>
            <w:tcW w:w="4672" w:type="dxa"/>
          </w:tcPr>
          <w:p w14:paraId="4B2D62EB" w14:textId="77777777" w:rsidR="00521237" w:rsidRPr="00D50F80" w:rsidRDefault="00521237" w:rsidP="00521237">
            <w:pPr>
              <w:rPr>
                <w:rFonts w:ascii="Calibri" w:hAnsi="Calibri" w:cs="Calibri"/>
                <w:sz w:val="24"/>
                <w:szCs w:val="24"/>
              </w:rPr>
            </w:pPr>
          </w:p>
        </w:tc>
      </w:tr>
      <w:tr w:rsidR="00521237" w14:paraId="4320D348" w14:textId="77777777" w:rsidTr="00D50F80">
        <w:tc>
          <w:tcPr>
            <w:tcW w:w="1478" w:type="dxa"/>
            <w:vMerge/>
          </w:tcPr>
          <w:p w14:paraId="426C3B0B" w14:textId="77777777" w:rsidR="00521237" w:rsidRPr="00D50F80" w:rsidRDefault="00521237" w:rsidP="00521237">
            <w:pPr>
              <w:rPr>
                <w:rFonts w:ascii="Calibri" w:hAnsi="Calibri" w:cs="Calibri"/>
                <w:sz w:val="24"/>
                <w:szCs w:val="24"/>
              </w:rPr>
            </w:pPr>
          </w:p>
        </w:tc>
        <w:tc>
          <w:tcPr>
            <w:tcW w:w="2912" w:type="dxa"/>
          </w:tcPr>
          <w:p w14:paraId="4D21DE20" w14:textId="471FB19E" w:rsidR="00521237" w:rsidRPr="00D50F80" w:rsidRDefault="00521237" w:rsidP="00521237">
            <w:pPr>
              <w:rPr>
                <w:rFonts w:ascii="Calibri" w:hAnsi="Calibri" w:cs="Calibri"/>
                <w:sz w:val="24"/>
                <w:szCs w:val="24"/>
              </w:rPr>
            </w:pPr>
            <w:r w:rsidRPr="00D50F80">
              <w:rPr>
                <w:rFonts w:ascii="Calibri" w:hAnsi="Calibri" w:cs="Calibri"/>
                <w:sz w:val="24"/>
                <w:szCs w:val="24"/>
              </w:rPr>
              <w:t>Czytniki treści cyfrowych (np. e-booków)</w:t>
            </w:r>
          </w:p>
        </w:tc>
        <w:tc>
          <w:tcPr>
            <w:tcW w:w="4672" w:type="dxa"/>
          </w:tcPr>
          <w:p w14:paraId="27535641" w14:textId="77777777" w:rsidR="00521237" w:rsidRPr="00D50F80" w:rsidRDefault="00521237" w:rsidP="00521237">
            <w:pPr>
              <w:rPr>
                <w:rFonts w:ascii="Calibri" w:hAnsi="Calibri" w:cs="Calibri"/>
                <w:sz w:val="24"/>
                <w:szCs w:val="24"/>
              </w:rPr>
            </w:pPr>
          </w:p>
        </w:tc>
      </w:tr>
      <w:tr w:rsidR="00521237" w14:paraId="090BCEAA" w14:textId="77777777" w:rsidTr="00D50F80">
        <w:tc>
          <w:tcPr>
            <w:tcW w:w="1478" w:type="dxa"/>
            <w:vMerge/>
          </w:tcPr>
          <w:p w14:paraId="7A90738B" w14:textId="77777777" w:rsidR="00521237" w:rsidRPr="00D50F80" w:rsidRDefault="00521237" w:rsidP="00521237">
            <w:pPr>
              <w:rPr>
                <w:rFonts w:ascii="Calibri" w:hAnsi="Calibri" w:cs="Calibri"/>
                <w:sz w:val="24"/>
                <w:szCs w:val="24"/>
              </w:rPr>
            </w:pPr>
          </w:p>
        </w:tc>
        <w:tc>
          <w:tcPr>
            <w:tcW w:w="2912" w:type="dxa"/>
          </w:tcPr>
          <w:p w14:paraId="12AD93E9" w14:textId="71D343B8" w:rsidR="00521237" w:rsidRPr="00D50F80" w:rsidRDefault="00521237" w:rsidP="00521237">
            <w:pPr>
              <w:rPr>
                <w:rFonts w:ascii="Calibri" w:hAnsi="Calibri" w:cs="Calibri"/>
                <w:sz w:val="24"/>
                <w:szCs w:val="24"/>
              </w:rPr>
            </w:pPr>
            <w:r w:rsidRPr="00D50F80">
              <w:rPr>
                <w:rFonts w:ascii="Calibri" w:hAnsi="Calibri" w:cs="Calibri"/>
                <w:sz w:val="24"/>
                <w:szCs w:val="24"/>
              </w:rPr>
              <w:t>Urządzenie wielofunkcyjne</w:t>
            </w:r>
          </w:p>
        </w:tc>
        <w:tc>
          <w:tcPr>
            <w:tcW w:w="4672" w:type="dxa"/>
          </w:tcPr>
          <w:p w14:paraId="2810013A" w14:textId="77777777" w:rsidR="00521237" w:rsidRPr="00D50F80" w:rsidRDefault="00521237" w:rsidP="00521237">
            <w:pPr>
              <w:rPr>
                <w:rFonts w:ascii="Calibri" w:hAnsi="Calibri" w:cs="Calibri"/>
                <w:sz w:val="24"/>
                <w:szCs w:val="24"/>
              </w:rPr>
            </w:pPr>
          </w:p>
        </w:tc>
      </w:tr>
      <w:tr w:rsidR="00521237" w14:paraId="62C8F5E3" w14:textId="77777777" w:rsidTr="00D50F80">
        <w:tc>
          <w:tcPr>
            <w:tcW w:w="1478" w:type="dxa"/>
            <w:vMerge/>
          </w:tcPr>
          <w:p w14:paraId="2C07A3BC" w14:textId="77777777" w:rsidR="00521237" w:rsidRPr="00D50F80" w:rsidRDefault="00521237" w:rsidP="00521237">
            <w:pPr>
              <w:rPr>
                <w:rFonts w:ascii="Calibri" w:hAnsi="Calibri" w:cs="Calibri"/>
                <w:sz w:val="24"/>
                <w:szCs w:val="24"/>
              </w:rPr>
            </w:pPr>
          </w:p>
        </w:tc>
        <w:tc>
          <w:tcPr>
            <w:tcW w:w="2912" w:type="dxa"/>
          </w:tcPr>
          <w:p w14:paraId="3C2124C9" w14:textId="0312447B" w:rsidR="00521237" w:rsidRPr="00D50F80" w:rsidRDefault="00521237" w:rsidP="00521237">
            <w:pPr>
              <w:rPr>
                <w:rFonts w:ascii="Calibri" w:hAnsi="Calibri" w:cs="Calibri"/>
                <w:sz w:val="24"/>
                <w:szCs w:val="24"/>
              </w:rPr>
            </w:pPr>
            <w:r w:rsidRPr="00D50F80">
              <w:rPr>
                <w:rFonts w:ascii="Calibri" w:hAnsi="Calibri" w:cs="Calibri"/>
                <w:sz w:val="24"/>
                <w:szCs w:val="24"/>
              </w:rPr>
              <w:t>Drukarka 3D</w:t>
            </w:r>
          </w:p>
        </w:tc>
        <w:tc>
          <w:tcPr>
            <w:tcW w:w="4672" w:type="dxa"/>
          </w:tcPr>
          <w:p w14:paraId="5E8D036B" w14:textId="77777777" w:rsidR="00521237" w:rsidRPr="00D50F80" w:rsidRDefault="00521237" w:rsidP="00521237">
            <w:pPr>
              <w:rPr>
                <w:rFonts w:ascii="Calibri" w:hAnsi="Calibri" w:cs="Calibri"/>
                <w:sz w:val="24"/>
                <w:szCs w:val="24"/>
              </w:rPr>
            </w:pPr>
          </w:p>
        </w:tc>
      </w:tr>
      <w:tr w:rsidR="00521237" w14:paraId="2785FD7F" w14:textId="77777777" w:rsidTr="00D50F80">
        <w:tc>
          <w:tcPr>
            <w:tcW w:w="1478" w:type="dxa"/>
            <w:vMerge/>
          </w:tcPr>
          <w:p w14:paraId="5BD0BD7D" w14:textId="77777777" w:rsidR="00521237" w:rsidRPr="00D50F80" w:rsidRDefault="00521237" w:rsidP="00521237">
            <w:pPr>
              <w:rPr>
                <w:rFonts w:ascii="Calibri" w:hAnsi="Calibri" w:cs="Calibri"/>
                <w:sz w:val="24"/>
                <w:szCs w:val="24"/>
              </w:rPr>
            </w:pPr>
          </w:p>
        </w:tc>
        <w:tc>
          <w:tcPr>
            <w:tcW w:w="2912" w:type="dxa"/>
          </w:tcPr>
          <w:p w14:paraId="72023CAC" w14:textId="5262FD53" w:rsidR="00521237" w:rsidRPr="00D50F80" w:rsidRDefault="00521237" w:rsidP="00521237">
            <w:pPr>
              <w:rPr>
                <w:rFonts w:ascii="Calibri" w:hAnsi="Calibri" w:cs="Calibri"/>
                <w:sz w:val="24"/>
                <w:szCs w:val="24"/>
              </w:rPr>
            </w:pPr>
            <w:r w:rsidRPr="00D50F80">
              <w:rPr>
                <w:rFonts w:ascii="Calibri" w:hAnsi="Calibri" w:cs="Calibri"/>
                <w:sz w:val="24"/>
                <w:szCs w:val="24"/>
              </w:rPr>
              <w:t>Programowalna zabawka dydaktyczna np. robot edukacyjny</w:t>
            </w:r>
          </w:p>
        </w:tc>
        <w:tc>
          <w:tcPr>
            <w:tcW w:w="4672" w:type="dxa"/>
          </w:tcPr>
          <w:p w14:paraId="5ADE91A3" w14:textId="77777777" w:rsidR="00521237" w:rsidRPr="00D50F80" w:rsidRDefault="00521237" w:rsidP="00521237">
            <w:pPr>
              <w:rPr>
                <w:rFonts w:ascii="Calibri" w:hAnsi="Calibri" w:cs="Calibri"/>
                <w:sz w:val="24"/>
                <w:szCs w:val="24"/>
              </w:rPr>
            </w:pPr>
          </w:p>
        </w:tc>
      </w:tr>
      <w:tr w:rsidR="00521237" w14:paraId="6FF02B62" w14:textId="77777777" w:rsidTr="00D50F80">
        <w:tc>
          <w:tcPr>
            <w:tcW w:w="1478" w:type="dxa"/>
            <w:vMerge/>
          </w:tcPr>
          <w:p w14:paraId="1CC8DF30" w14:textId="77777777" w:rsidR="00521237" w:rsidRPr="00D50F80" w:rsidRDefault="00521237" w:rsidP="00521237">
            <w:pPr>
              <w:rPr>
                <w:rFonts w:ascii="Calibri" w:hAnsi="Calibri" w:cs="Calibri"/>
                <w:sz w:val="24"/>
                <w:szCs w:val="24"/>
              </w:rPr>
            </w:pPr>
          </w:p>
        </w:tc>
        <w:tc>
          <w:tcPr>
            <w:tcW w:w="2912" w:type="dxa"/>
          </w:tcPr>
          <w:p w14:paraId="6126F1A7" w14:textId="14FDBA3E" w:rsidR="00521237" w:rsidRPr="00D50F80" w:rsidRDefault="00521237" w:rsidP="00521237">
            <w:pPr>
              <w:rPr>
                <w:rFonts w:ascii="Calibri" w:hAnsi="Calibri" w:cs="Calibri"/>
                <w:sz w:val="24"/>
                <w:szCs w:val="24"/>
              </w:rPr>
            </w:pPr>
            <w:r w:rsidRPr="00D50F80">
              <w:rPr>
                <w:rFonts w:ascii="Calibri" w:hAnsi="Calibri" w:cs="Calibri"/>
                <w:sz w:val="24"/>
                <w:szCs w:val="24"/>
              </w:rPr>
              <w:t>Klocki edukacyjne</w:t>
            </w:r>
          </w:p>
        </w:tc>
        <w:tc>
          <w:tcPr>
            <w:tcW w:w="4672" w:type="dxa"/>
          </w:tcPr>
          <w:p w14:paraId="2E117CDE" w14:textId="44D12B0F" w:rsidR="00521237" w:rsidRPr="00D50F80" w:rsidRDefault="0003061A" w:rsidP="00521237">
            <w:pPr>
              <w:rPr>
                <w:rFonts w:ascii="Calibri" w:hAnsi="Calibri" w:cs="Calibri"/>
                <w:sz w:val="24"/>
                <w:szCs w:val="24"/>
              </w:rPr>
            </w:pPr>
            <w:r w:rsidRPr="00D50F80">
              <w:rPr>
                <w:rFonts w:ascii="Calibri" w:hAnsi="Calibri" w:cs="Calibri"/>
                <w:sz w:val="24"/>
                <w:szCs w:val="24"/>
              </w:rPr>
              <w:t>Wykorzystujące elementy programowania</w:t>
            </w:r>
          </w:p>
        </w:tc>
      </w:tr>
      <w:tr w:rsidR="00521237" w14:paraId="6D9F047B" w14:textId="77777777" w:rsidTr="00D50F80">
        <w:tc>
          <w:tcPr>
            <w:tcW w:w="1478" w:type="dxa"/>
            <w:vMerge/>
          </w:tcPr>
          <w:p w14:paraId="4EA5C695" w14:textId="77777777" w:rsidR="00521237" w:rsidRPr="00D50F80" w:rsidRDefault="00521237" w:rsidP="00521237">
            <w:pPr>
              <w:rPr>
                <w:rFonts w:ascii="Calibri" w:hAnsi="Calibri" w:cs="Calibri"/>
                <w:sz w:val="24"/>
                <w:szCs w:val="24"/>
              </w:rPr>
            </w:pPr>
          </w:p>
        </w:tc>
        <w:tc>
          <w:tcPr>
            <w:tcW w:w="2912" w:type="dxa"/>
          </w:tcPr>
          <w:p w14:paraId="48C01C0B" w14:textId="75491F74" w:rsidR="00521237" w:rsidRPr="00D50F80" w:rsidRDefault="00521237" w:rsidP="00521237">
            <w:pPr>
              <w:rPr>
                <w:rFonts w:ascii="Calibri" w:hAnsi="Calibri" w:cs="Calibri"/>
                <w:sz w:val="24"/>
                <w:szCs w:val="24"/>
              </w:rPr>
            </w:pPr>
            <w:r w:rsidRPr="00D50F80">
              <w:rPr>
                <w:rFonts w:ascii="Calibri" w:hAnsi="Calibri" w:cs="Calibri"/>
                <w:sz w:val="24"/>
                <w:szCs w:val="24"/>
              </w:rPr>
              <w:t>Plansze/maty dydaktyczne/gry</w:t>
            </w:r>
          </w:p>
        </w:tc>
        <w:tc>
          <w:tcPr>
            <w:tcW w:w="4672" w:type="dxa"/>
          </w:tcPr>
          <w:p w14:paraId="0D00AAA4" w14:textId="0971D077" w:rsidR="00521237" w:rsidRPr="00D50F80" w:rsidRDefault="0003061A" w:rsidP="00521237">
            <w:pPr>
              <w:rPr>
                <w:rFonts w:ascii="Calibri" w:hAnsi="Calibri" w:cs="Calibri"/>
                <w:sz w:val="24"/>
                <w:szCs w:val="24"/>
              </w:rPr>
            </w:pPr>
            <w:proofErr w:type="spellStart"/>
            <w:r w:rsidRPr="00D50F80">
              <w:rPr>
                <w:rFonts w:ascii="Calibri" w:hAnsi="Calibri" w:cs="Calibri"/>
                <w:sz w:val="24"/>
                <w:szCs w:val="24"/>
              </w:rPr>
              <w:t>Wspomagajace</w:t>
            </w:r>
            <w:proofErr w:type="spellEnd"/>
            <w:r w:rsidRPr="00D50F80">
              <w:rPr>
                <w:rFonts w:ascii="Calibri" w:hAnsi="Calibri" w:cs="Calibri"/>
                <w:sz w:val="24"/>
                <w:szCs w:val="24"/>
              </w:rPr>
              <w:t xml:space="preserve"> naukę programowania</w:t>
            </w:r>
          </w:p>
        </w:tc>
      </w:tr>
      <w:tr w:rsidR="00521237" w14:paraId="0219FD4A" w14:textId="77777777" w:rsidTr="00D50F80">
        <w:tc>
          <w:tcPr>
            <w:tcW w:w="1478" w:type="dxa"/>
            <w:vMerge/>
          </w:tcPr>
          <w:p w14:paraId="0461F441" w14:textId="77777777" w:rsidR="00521237" w:rsidRPr="00D50F80" w:rsidRDefault="00521237" w:rsidP="00521237">
            <w:pPr>
              <w:rPr>
                <w:rFonts w:ascii="Calibri" w:hAnsi="Calibri" w:cs="Calibri"/>
                <w:sz w:val="24"/>
                <w:szCs w:val="24"/>
              </w:rPr>
            </w:pPr>
          </w:p>
        </w:tc>
        <w:tc>
          <w:tcPr>
            <w:tcW w:w="2912" w:type="dxa"/>
          </w:tcPr>
          <w:p w14:paraId="3CE423ED" w14:textId="6AD5D6A0" w:rsidR="00521237" w:rsidRPr="00D50F80" w:rsidRDefault="00521237" w:rsidP="00521237">
            <w:pPr>
              <w:rPr>
                <w:rFonts w:ascii="Calibri" w:hAnsi="Calibri" w:cs="Calibri"/>
                <w:sz w:val="24"/>
                <w:szCs w:val="24"/>
              </w:rPr>
            </w:pPr>
            <w:r w:rsidRPr="00D50F80">
              <w:rPr>
                <w:rFonts w:ascii="Calibri" w:hAnsi="Calibri" w:cs="Calibri"/>
                <w:sz w:val="24"/>
                <w:szCs w:val="24"/>
              </w:rPr>
              <w:t>Długopis 3D</w:t>
            </w:r>
          </w:p>
        </w:tc>
        <w:tc>
          <w:tcPr>
            <w:tcW w:w="4672" w:type="dxa"/>
          </w:tcPr>
          <w:p w14:paraId="17430B6C" w14:textId="77777777" w:rsidR="00521237" w:rsidRPr="00D50F80" w:rsidRDefault="00521237" w:rsidP="00521237">
            <w:pPr>
              <w:rPr>
                <w:rFonts w:ascii="Calibri" w:hAnsi="Calibri" w:cs="Calibri"/>
                <w:sz w:val="24"/>
                <w:szCs w:val="24"/>
              </w:rPr>
            </w:pPr>
          </w:p>
        </w:tc>
      </w:tr>
      <w:tr w:rsidR="00521237" w14:paraId="29DD02C2" w14:textId="77777777" w:rsidTr="00D50F80">
        <w:tc>
          <w:tcPr>
            <w:tcW w:w="1478" w:type="dxa"/>
            <w:vMerge/>
          </w:tcPr>
          <w:p w14:paraId="35D883F7" w14:textId="77777777" w:rsidR="00521237" w:rsidRPr="00D50F80" w:rsidRDefault="00521237" w:rsidP="00521237">
            <w:pPr>
              <w:rPr>
                <w:rFonts w:ascii="Calibri" w:hAnsi="Calibri" w:cs="Calibri"/>
                <w:sz w:val="24"/>
                <w:szCs w:val="24"/>
              </w:rPr>
            </w:pPr>
          </w:p>
        </w:tc>
        <w:tc>
          <w:tcPr>
            <w:tcW w:w="2912" w:type="dxa"/>
          </w:tcPr>
          <w:p w14:paraId="4E4B70F9" w14:textId="2F925E99" w:rsidR="00521237" w:rsidRPr="00D50F80" w:rsidRDefault="00521237" w:rsidP="00521237">
            <w:pPr>
              <w:rPr>
                <w:rFonts w:ascii="Calibri" w:hAnsi="Calibri" w:cs="Calibri"/>
                <w:sz w:val="24"/>
                <w:szCs w:val="24"/>
              </w:rPr>
            </w:pPr>
            <w:r w:rsidRPr="00D50F80">
              <w:rPr>
                <w:rFonts w:ascii="Calibri" w:hAnsi="Calibri" w:cs="Calibri"/>
                <w:sz w:val="24"/>
                <w:szCs w:val="24"/>
              </w:rPr>
              <w:t>Interaktywna podłoga</w:t>
            </w:r>
          </w:p>
        </w:tc>
        <w:tc>
          <w:tcPr>
            <w:tcW w:w="4672" w:type="dxa"/>
          </w:tcPr>
          <w:p w14:paraId="3F39DCEB" w14:textId="77777777" w:rsidR="00521237" w:rsidRPr="00D50F80" w:rsidRDefault="00521237" w:rsidP="00521237">
            <w:pPr>
              <w:rPr>
                <w:rFonts w:ascii="Calibri" w:hAnsi="Calibri" w:cs="Calibri"/>
                <w:sz w:val="24"/>
                <w:szCs w:val="24"/>
              </w:rPr>
            </w:pPr>
          </w:p>
        </w:tc>
      </w:tr>
      <w:tr w:rsidR="00521237" w14:paraId="329AB711" w14:textId="77777777" w:rsidTr="00D50F80">
        <w:tc>
          <w:tcPr>
            <w:tcW w:w="1478" w:type="dxa"/>
            <w:vMerge/>
          </w:tcPr>
          <w:p w14:paraId="1B1192A9" w14:textId="77777777" w:rsidR="00521237" w:rsidRPr="00D50F80" w:rsidRDefault="00521237" w:rsidP="00521237">
            <w:pPr>
              <w:rPr>
                <w:rFonts w:ascii="Calibri" w:hAnsi="Calibri" w:cs="Calibri"/>
                <w:sz w:val="24"/>
                <w:szCs w:val="24"/>
              </w:rPr>
            </w:pPr>
          </w:p>
        </w:tc>
        <w:tc>
          <w:tcPr>
            <w:tcW w:w="2912" w:type="dxa"/>
          </w:tcPr>
          <w:p w14:paraId="0C341E83" w14:textId="104A3300" w:rsidR="00521237" w:rsidRPr="00D50F80" w:rsidRDefault="00521237" w:rsidP="00521237">
            <w:pPr>
              <w:rPr>
                <w:rFonts w:ascii="Calibri" w:hAnsi="Calibri" w:cs="Calibri"/>
                <w:sz w:val="24"/>
                <w:szCs w:val="24"/>
              </w:rPr>
            </w:pPr>
            <w:r w:rsidRPr="00D50F80">
              <w:rPr>
                <w:rFonts w:ascii="Calibri" w:hAnsi="Calibri" w:cs="Calibri"/>
                <w:sz w:val="24"/>
                <w:szCs w:val="24"/>
              </w:rPr>
              <w:t>Mikroskop cyfrowy</w:t>
            </w:r>
          </w:p>
        </w:tc>
        <w:tc>
          <w:tcPr>
            <w:tcW w:w="4672" w:type="dxa"/>
          </w:tcPr>
          <w:p w14:paraId="46833525" w14:textId="77777777" w:rsidR="00521237" w:rsidRPr="00D50F80" w:rsidRDefault="00521237" w:rsidP="00521237">
            <w:pPr>
              <w:rPr>
                <w:rFonts w:ascii="Calibri" w:hAnsi="Calibri" w:cs="Calibri"/>
                <w:sz w:val="24"/>
                <w:szCs w:val="24"/>
              </w:rPr>
            </w:pPr>
          </w:p>
        </w:tc>
      </w:tr>
      <w:tr w:rsidR="0003061A" w14:paraId="483774DF" w14:textId="77777777" w:rsidTr="00760920">
        <w:tc>
          <w:tcPr>
            <w:tcW w:w="1478" w:type="dxa"/>
            <w:vMerge w:val="restart"/>
          </w:tcPr>
          <w:p w14:paraId="40DB7312" w14:textId="01B6AC1F" w:rsidR="0003061A" w:rsidRPr="00D50F80" w:rsidRDefault="0003061A" w:rsidP="00521237">
            <w:pPr>
              <w:rPr>
                <w:rFonts w:ascii="Calibri" w:hAnsi="Calibri" w:cs="Calibri"/>
                <w:b/>
                <w:bCs/>
                <w:sz w:val="24"/>
                <w:szCs w:val="24"/>
              </w:rPr>
            </w:pPr>
            <w:r w:rsidRPr="00D50F80">
              <w:rPr>
                <w:rFonts w:ascii="Calibri" w:hAnsi="Calibri" w:cs="Calibri"/>
                <w:b/>
                <w:bCs/>
                <w:sz w:val="24"/>
                <w:szCs w:val="24"/>
              </w:rPr>
              <w:t>Aplikacje, narzędzia cyfrowe i platformy edukacyjne</w:t>
            </w:r>
          </w:p>
        </w:tc>
        <w:tc>
          <w:tcPr>
            <w:tcW w:w="2912" w:type="dxa"/>
          </w:tcPr>
          <w:p w14:paraId="3DDA430B" w14:textId="1A9D9285" w:rsidR="0003061A" w:rsidRPr="00D50F80" w:rsidRDefault="0003061A" w:rsidP="00521237">
            <w:pPr>
              <w:rPr>
                <w:rFonts w:ascii="Calibri" w:hAnsi="Calibri" w:cs="Calibri"/>
                <w:sz w:val="24"/>
                <w:szCs w:val="24"/>
              </w:rPr>
            </w:pPr>
            <w:r w:rsidRPr="00D50F80">
              <w:rPr>
                <w:rFonts w:ascii="Calibri" w:hAnsi="Calibri" w:cs="Calibri"/>
                <w:sz w:val="24"/>
                <w:szCs w:val="24"/>
              </w:rPr>
              <w:t>Pakiety interaktywnych programów edukacyjnych i terapeutycznych</w:t>
            </w:r>
          </w:p>
        </w:tc>
        <w:tc>
          <w:tcPr>
            <w:tcW w:w="4672" w:type="dxa"/>
          </w:tcPr>
          <w:p w14:paraId="794ADE1A" w14:textId="77777777" w:rsidR="0003061A" w:rsidRPr="00D50F80" w:rsidRDefault="0003061A" w:rsidP="00521237">
            <w:pPr>
              <w:rPr>
                <w:rFonts w:ascii="Calibri" w:hAnsi="Calibri" w:cs="Calibri"/>
                <w:sz w:val="24"/>
                <w:szCs w:val="24"/>
              </w:rPr>
            </w:pPr>
          </w:p>
        </w:tc>
      </w:tr>
      <w:tr w:rsidR="0003061A" w14:paraId="62C59D1F" w14:textId="77777777" w:rsidTr="00760920">
        <w:tc>
          <w:tcPr>
            <w:tcW w:w="1478" w:type="dxa"/>
            <w:vMerge/>
          </w:tcPr>
          <w:p w14:paraId="26D137A2" w14:textId="77777777" w:rsidR="0003061A" w:rsidRPr="00D50F80" w:rsidRDefault="0003061A" w:rsidP="00521237">
            <w:pPr>
              <w:rPr>
                <w:rFonts w:ascii="Calibri" w:hAnsi="Calibri" w:cs="Calibri"/>
                <w:sz w:val="24"/>
                <w:szCs w:val="24"/>
              </w:rPr>
            </w:pPr>
          </w:p>
        </w:tc>
        <w:tc>
          <w:tcPr>
            <w:tcW w:w="2912" w:type="dxa"/>
          </w:tcPr>
          <w:p w14:paraId="43500FDA" w14:textId="40170531" w:rsidR="0003061A" w:rsidRPr="00D50F80" w:rsidRDefault="0003061A" w:rsidP="00521237">
            <w:pPr>
              <w:rPr>
                <w:rFonts w:ascii="Calibri" w:hAnsi="Calibri" w:cs="Calibri"/>
                <w:sz w:val="24"/>
                <w:szCs w:val="24"/>
              </w:rPr>
            </w:pPr>
            <w:r w:rsidRPr="00D50F80">
              <w:rPr>
                <w:rFonts w:ascii="Calibri" w:hAnsi="Calibri" w:cs="Calibri"/>
                <w:sz w:val="24"/>
                <w:szCs w:val="24"/>
              </w:rPr>
              <w:t>E-booki</w:t>
            </w:r>
          </w:p>
        </w:tc>
        <w:tc>
          <w:tcPr>
            <w:tcW w:w="4672" w:type="dxa"/>
          </w:tcPr>
          <w:p w14:paraId="717CFB67" w14:textId="77777777" w:rsidR="0003061A" w:rsidRPr="00D50F80" w:rsidRDefault="0003061A" w:rsidP="00521237">
            <w:pPr>
              <w:rPr>
                <w:rFonts w:ascii="Calibri" w:hAnsi="Calibri" w:cs="Calibri"/>
                <w:sz w:val="24"/>
                <w:szCs w:val="24"/>
              </w:rPr>
            </w:pPr>
          </w:p>
        </w:tc>
      </w:tr>
      <w:tr w:rsidR="0003061A" w14:paraId="2856C9F8" w14:textId="77777777" w:rsidTr="00760920">
        <w:tc>
          <w:tcPr>
            <w:tcW w:w="1478" w:type="dxa"/>
            <w:vMerge/>
          </w:tcPr>
          <w:p w14:paraId="7DB9BE93" w14:textId="77777777" w:rsidR="0003061A" w:rsidRPr="00D50F80" w:rsidRDefault="0003061A" w:rsidP="00521237">
            <w:pPr>
              <w:rPr>
                <w:rFonts w:ascii="Calibri" w:hAnsi="Calibri" w:cs="Calibri"/>
                <w:sz w:val="24"/>
                <w:szCs w:val="24"/>
              </w:rPr>
            </w:pPr>
          </w:p>
        </w:tc>
        <w:tc>
          <w:tcPr>
            <w:tcW w:w="2912" w:type="dxa"/>
          </w:tcPr>
          <w:p w14:paraId="59D114DF" w14:textId="58588FCD" w:rsidR="0003061A" w:rsidRPr="00D50F80" w:rsidRDefault="0003061A" w:rsidP="00521237">
            <w:pPr>
              <w:rPr>
                <w:rFonts w:ascii="Calibri" w:hAnsi="Calibri" w:cs="Calibri"/>
                <w:sz w:val="24"/>
                <w:szCs w:val="24"/>
              </w:rPr>
            </w:pPr>
            <w:r w:rsidRPr="00D50F80">
              <w:rPr>
                <w:rFonts w:ascii="Calibri" w:hAnsi="Calibri" w:cs="Calibri"/>
                <w:sz w:val="24"/>
                <w:szCs w:val="24"/>
              </w:rPr>
              <w:t>Audiobooki</w:t>
            </w:r>
          </w:p>
        </w:tc>
        <w:tc>
          <w:tcPr>
            <w:tcW w:w="4672" w:type="dxa"/>
          </w:tcPr>
          <w:p w14:paraId="451A9870" w14:textId="77777777" w:rsidR="0003061A" w:rsidRPr="00D50F80" w:rsidRDefault="0003061A" w:rsidP="00521237">
            <w:pPr>
              <w:rPr>
                <w:rFonts w:ascii="Calibri" w:hAnsi="Calibri" w:cs="Calibri"/>
                <w:sz w:val="24"/>
                <w:szCs w:val="24"/>
              </w:rPr>
            </w:pPr>
          </w:p>
        </w:tc>
      </w:tr>
      <w:tr w:rsidR="0003061A" w14:paraId="3D5663DA" w14:textId="77777777" w:rsidTr="00760920">
        <w:tc>
          <w:tcPr>
            <w:tcW w:w="1478" w:type="dxa"/>
            <w:vMerge/>
          </w:tcPr>
          <w:p w14:paraId="7474002B" w14:textId="77777777" w:rsidR="0003061A" w:rsidRPr="00D50F80" w:rsidRDefault="0003061A" w:rsidP="00521237">
            <w:pPr>
              <w:rPr>
                <w:rFonts w:ascii="Calibri" w:hAnsi="Calibri" w:cs="Calibri"/>
                <w:sz w:val="24"/>
                <w:szCs w:val="24"/>
              </w:rPr>
            </w:pPr>
          </w:p>
        </w:tc>
        <w:tc>
          <w:tcPr>
            <w:tcW w:w="2912" w:type="dxa"/>
          </w:tcPr>
          <w:p w14:paraId="21377652" w14:textId="53AEC849" w:rsidR="0003061A" w:rsidRPr="00D50F80" w:rsidRDefault="0003061A" w:rsidP="00521237">
            <w:pPr>
              <w:rPr>
                <w:rFonts w:ascii="Calibri" w:hAnsi="Calibri" w:cs="Calibri"/>
                <w:sz w:val="24"/>
                <w:szCs w:val="24"/>
              </w:rPr>
            </w:pPr>
            <w:r w:rsidRPr="00D50F80">
              <w:rPr>
                <w:rFonts w:ascii="Calibri" w:hAnsi="Calibri" w:cs="Calibri"/>
                <w:sz w:val="24"/>
                <w:szCs w:val="24"/>
              </w:rPr>
              <w:t>Kursy komputerowe</w:t>
            </w:r>
          </w:p>
        </w:tc>
        <w:tc>
          <w:tcPr>
            <w:tcW w:w="4672" w:type="dxa"/>
          </w:tcPr>
          <w:p w14:paraId="195F0672" w14:textId="77777777" w:rsidR="0003061A" w:rsidRPr="00D50F80" w:rsidRDefault="0003061A" w:rsidP="0003061A">
            <w:pPr>
              <w:rPr>
                <w:rFonts w:ascii="Calibri" w:hAnsi="Calibri" w:cs="Calibri"/>
                <w:sz w:val="24"/>
                <w:szCs w:val="24"/>
              </w:rPr>
            </w:pPr>
            <w:r w:rsidRPr="00D50F80">
              <w:rPr>
                <w:rFonts w:ascii="Calibri" w:hAnsi="Calibri" w:cs="Calibri"/>
                <w:sz w:val="24"/>
                <w:szCs w:val="24"/>
              </w:rPr>
              <w:t>Kupić będzie można kurs, który:</w:t>
            </w:r>
          </w:p>
          <w:p w14:paraId="6D86F71D" w14:textId="77777777" w:rsidR="0003061A" w:rsidRPr="00D50F80" w:rsidRDefault="0003061A" w:rsidP="0003061A">
            <w:pPr>
              <w:rPr>
                <w:rFonts w:ascii="Calibri" w:hAnsi="Calibri" w:cs="Calibri"/>
                <w:sz w:val="24"/>
                <w:szCs w:val="24"/>
              </w:rPr>
            </w:pPr>
            <w:r w:rsidRPr="00D50F80">
              <w:rPr>
                <w:rFonts w:ascii="Calibri" w:hAnsi="Calibri" w:cs="Calibri"/>
                <w:sz w:val="24"/>
                <w:szCs w:val="24"/>
              </w:rPr>
              <w:t>• Jest związany z indywidualnym planem rozwoju nauczyciela oraz pomoże mu lepiej wykonywać pracę.</w:t>
            </w:r>
          </w:p>
          <w:p w14:paraId="67C2F5A3" w14:textId="6DC2FA1C" w:rsidR="0003061A" w:rsidRPr="00D50F80" w:rsidRDefault="0003061A" w:rsidP="0003061A">
            <w:pPr>
              <w:rPr>
                <w:rFonts w:ascii="Calibri" w:hAnsi="Calibri" w:cs="Calibri"/>
                <w:sz w:val="24"/>
                <w:szCs w:val="24"/>
              </w:rPr>
            </w:pPr>
            <w:r w:rsidRPr="00D50F80">
              <w:rPr>
                <w:rFonts w:ascii="Calibri" w:hAnsi="Calibri" w:cs="Calibri"/>
                <w:sz w:val="24"/>
                <w:szCs w:val="24"/>
              </w:rPr>
              <w:t>• Jego tematyka wpisuje się w standardy przygotowania nauczycieli w zakresie kompetencji cyfrowych.</w:t>
            </w:r>
          </w:p>
        </w:tc>
      </w:tr>
      <w:tr w:rsidR="0003061A" w14:paraId="7BA199E9" w14:textId="77777777" w:rsidTr="0003061A">
        <w:tc>
          <w:tcPr>
            <w:tcW w:w="1478" w:type="dxa"/>
            <w:vMerge/>
          </w:tcPr>
          <w:p w14:paraId="3BF58233" w14:textId="77777777" w:rsidR="0003061A" w:rsidRPr="00D50F80" w:rsidRDefault="0003061A" w:rsidP="00521237">
            <w:pPr>
              <w:rPr>
                <w:rFonts w:ascii="Calibri" w:hAnsi="Calibri" w:cs="Calibri"/>
                <w:sz w:val="24"/>
                <w:szCs w:val="24"/>
              </w:rPr>
            </w:pPr>
          </w:p>
        </w:tc>
        <w:tc>
          <w:tcPr>
            <w:tcW w:w="2912" w:type="dxa"/>
          </w:tcPr>
          <w:p w14:paraId="5490B8E4" w14:textId="3DE7D389" w:rsidR="0003061A" w:rsidRPr="00D50F80" w:rsidRDefault="0003061A" w:rsidP="00521237">
            <w:pPr>
              <w:rPr>
                <w:rFonts w:ascii="Calibri" w:hAnsi="Calibri" w:cs="Calibri"/>
                <w:sz w:val="24"/>
                <w:szCs w:val="24"/>
              </w:rPr>
            </w:pPr>
            <w:r w:rsidRPr="00D50F80">
              <w:rPr>
                <w:rFonts w:ascii="Calibri" w:hAnsi="Calibri" w:cs="Calibri"/>
                <w:sz w:val="24"/>
                <w:szCs w:val="24"/>
              </w:rPr>
              <w:t>Dostęp do platform edukacyjnych</w:t>
            </w:r>
          </w:p>
        </w:tc>
        <w:tc>
          <w:tcPr>
            <w:tcW w:w="4672" w:type="dxa"/>
          </w:tcPr>
          <w:p w14:paraId="4F11DEEA" w14:textId="77777777" w:rsidR="0003061A" w:rsidRPr="00D50F80" w:rsidRDefault="0003061A" w:rsidP="00521237">
            <w:pPr>
              <w:rPr>
                <w:rFonts w:ascii="Calibri" w:hAnsi="Calibri" w:cs="Calibri"/>
                <w:sz w:val="24"/>
                <w:szCs w:val="24"/>
              </w:rPr>
            </w:pPr>
          </w:p>
        </w:tc>
      </w:tr>
      <w:tr w:rsidR="0003061A" w14:paraId="3A2F2E74" w14:textId="77777777" w:rsidTr="0003061A">
        <w:tc>
          <w:tcPr>
            <w:tcW w:w="1478" w:type="dxa"/>
            <w:vMerge/>
          </w:tcPr>
          <w:p w14:paraId="154611D8" w14:textId="77777777" w:rsidR="0003061A" w:rsidRPr="00D50F80" w:rsidRDefault="0003061A" w:rsidP="00521237">
            <w:pPr>
              <w:rPr>
                <w:rFonts w:ascii="Calibri" w:hAnsi="Calibri" w:cs="Calibri"/>
                <w:sz w:val="24"/>
                <w:szCs w:val="24"/>
              </w:rPr>
            </w:pPr>
          </w:p>
        </w:tc>
        <w:tc>
          <w:tcPr>
            <w:tcW w:w="2912" w:type="dxa"/>
          </w:tcPr>
          <w:p w14:paraId="3C27526D" w14:textId="72CAB7C0" w:rsidR="0003061A" w:rsidRPr="00D50F80" w:rsidRDefault="0003061A" w:rsidP="00521237">
            <w:pPr>
              <w:rPr>
                <w:rFonts w:ascii="Calibri" w:hAnsi="Calibri" w:cs="Calibri"/>
                <w:sz w:val="24"/>
                <w:szCs w:val="24"/>
              </w:rPr>
            </w:pPr>
            <w:r w:rsidRPr="00D50F80">
              <w:rPr>
                <w:rFonts w:ascii="Calibri" w:hAnsi="Calibri" w:cs="Calibri"/>
                <w:sz w:val="24"/>
                <w:szCs w:val="24"/>
              </w:rPr>
              <w:t>Oprogramowania edukacyjne</w:t>
            </w:r>
          </w:p>
        </w:tc>
        <w:tc>
          <w:tcPr>
            <w:tcW w:w="4672" w:type="dxa"/>
          </w:tcPr>
          <w:p w14:paraId="4B91F9F6" w14:textId="77777777" w:rsidR="0003061A" w:rsidRPr="00D50F80" w:rsidRDefault="0003061A" w:rsidP="00521237">
            <w:pPr>
              <w:rPr>
                <w:rFonts w:ascii="Calibri" w:hAnsi="Calibri" w:cs="Calibri"/>
                <w:sz w:val="24"/>
                <w:szCs w:val="24"/>
              </w:rPr>
            </w:pPr>
          </w:p>
        </w:tc>
      </w:tr>
    </w:tbl>
    <w:p w14:paraId="05A69516" w14:textId="77777777" w:rsidR="00521237" w:rsidRPr="00521237" w:rsidRDefault="00521237" w:rsidP="00D50F80"/>
    <w:p w14:paraId="0C9CD1A9" w14:textId="143578E6" w:rsidR="00253289" w:rsidRDefault="00253289" w:rsidP="00807E0D">
      <w:pPr>
        <w:autoSpaceDE w:val="0"/>
        <w:autoSpaceDN w:val="0"/>
        <w:adjustRightInd w:val="0"/>
        <w:spacing w:before="360" w:after="360" w:line="360" w:lineRule="auto"/>
        <w:contextualSpacing/>
        <w:rPr>
          <w:rFonts w:ascii="Calibri" w:hAnsi="Calibri" w:cs="Calibri"/>
        </w:rPr>
      </w:pPr>
      <w:r>
        <w:rPr>
          <w:rFonts w:ascii="Calibri" w:hAnsi="Calibri" w:cs="Calibri"/>
        </w:rPr>
        <w:br w:type="page"/>
      </w:r>
    </w:p>
    <w:p w14:paraId="035203BF" w14:textId="2088F90C" w:rsidR="00320AD3" w:rsidRPr="00C36316" w:rsidRDefault="70E6CB8F" w:rsidP="0049166C">
      <w:pPr>
        <w:pStyle w:val="Nagwek2"/>
      </w:pPr>
      <w:r w:rsidRPr="00C36316">
        <w:lastRenderedPageBreak/>
        <w:t>Standardy przygotowania nauczycieli wychowania przedszkolnego w zakresie kompetencji cyfrowych</w:t>
      </w:r>
    </w:p>
    <w:p w14:paraId="1081DE39" w14:textId="10FDB580" w:rsidR="00320AD3" w:rsidRPr="0049166C" w:rsidRDefault="00320AD3" w:rsidP="0049166C">
      <w:pPr>
        <w:pStyle w:val="Nagwek3"/>
      </w:pPr>
      <w:r w:rsidRPr="0049166C">
        <w:t>Metodyka rozwijania kompetencji cyfrowych u dzieci w wychowaniu przedszkolnym</w:t>
      </w:r>
    </w:p>
    <w:tbl>
      <w:tblPr>
        <w:tblStyle w:val="Tabelasiatki1jasnaakcent1"/>
        <w:tblW w:w="9351" w:type="dxa"/>
        <w:tblLayout w:type="fixed"/>
        <w:tblLook w:val="04A0" w:firstRow="1" w:lastRow="0" w:firstColumn="1" w:lastColumn="0" w:noHBand="0" w:noVBand="1"/>
      </w:tblPr>
      <w:tblGrid>
        <w:gridCol w:w="1838"/>
        <w:gridCol w:w="2410"/>
        <w:gridCol w:w="2977"/>
        <w:gridCol w:w="2126"/>
      </w:tblGrid>
      <w:tr w:rsidR="3D274DA6" w:rsidRPr="00615E93" w14:paraId="09740EF5" w14:textId="77777777" w:rsidTr="00BF4C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shd w:val="clear" w:color="auto" w:fill="DAE9F7" w:themeFill="text2" w:themeFillTint="1A"/>
          </w:tcPr>
          <w:p w14:paraId="2D27B0BA" w14:textId="644BEB47" w:rsidR="3D274DA6" w:rsidRPr="00320AD3" w:rsidRDefault="3D274DA6" w:rsidP="00320AD3">
            <w:pPr>
              <w:spacing w:after="240" w:line="276" w:lineRule="auto"/>
              <w:ind w:left="-20" w:right="-20"/>
              <w:contextualSpacing/>
              <w:jc w:val="center"/>
              <w:rPr>
                <w:rFonts w:ascii="Calibri" w:eastAsia="Arial Narrow" w:hAnsi="Calibri" w:cs="Calibri"/>
                <w:color w:val="000000" w:themeColor="text1"/>
              </w:rPr>
            </w:pPr>
            <w:r w:rsidRPr="00615E93">
              <w:rPr>
                <w:rFonts w:ascii="Calibri" w:eastAsia="Arial Narrow" w:hAnsi="Calibri" w:cs="Calibri"/>
                <w:color w:val="000000" w:themeColor="text1"/>
              </w:rPr>
              <w:t>Obszar kompetencji</w:t>
            </w:r>
          </w:p>
        </w:tc>
        <w:tc>
          <w:tcPr>
            <w:tcW w:w="2410" w:type="dxa"/>
            <w:shd w:val="clear" w:color="auto" w:fill="DAE9F7" w:themeFill="text2" w:themeFillTint="1A"/>
          </w:tcPr>
          <w:p w14:paraId="7AF63F4F" w14:textId="225D9AE3" w:rsidR="3D274DA6" w:rsidRPr="00615E93" w:rsidRDefault="3D274DA6" w:rsidP="00320AD3">
            <w:pPr>
              <w:spacing w:after="240" w:line="276" w:lineRule="auto"/>
              <w:ind w:left="-20" w:right="-20"/>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Wiedza – nauczyciel: </w:t>
            </w:r>
          </w:p>
        </w:tc>
        <w:tc>
          <w:tcPr>
            <w:tcW w:w="2977" w:type="dxa"/>
            <w:shd w:val="clear" w:color="auto" w:fill="DAE9F7" w:themeFill="text2" w:themeFillTint="1A"/>
          </w:tcPr>
          <w:p w14:paraId="1C0A0E2C" w14:textId="5625507E" w:rsidR="3D274DA6" w:rsidRPr="00615E93" w:rsidRDefault="3D274DA6" w:rsidP="00320AD3">
            <w:pPr>
              <w:spacing w:after="240" w:line="276" w:lineRule="auto"/>
              <w:ind w:left="-20" w:right="-20"/>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b w:val="0"/>
                <w:bCs w:val="0"/>
                <w:color w:val="000000" w:themeColor="text1"/>
              </w:rPr>
            </w:pPr>
            <w:r w:rsidRPr="00615E93">
              <w:rPr>
                <w:rFonts w:ascii="Calibri" w:eastAsia="Arial Narrow" w:hAnsi="Calibri" w:cs="Calibri"/>
                <w:color w:val="000000" w:themeColor="text1"/>
              </w:rPr>
              <w:t xml:space="preserve">Umiejętności – nauczyciel: </w:t>
            </w:r>
          </w:p>
        </w:tc>
        <w:tc>
          <w:tcPr>
            <w:tcW w:w="2126" w:type="dxa"/>
            <w:shd w:val="clear" w:color="auto" w:fill="DAE9F7" w:themeFill="text2" w:themeFillTint="1A"/>
          </w:tcPr>
          <w:p w14:paraId="0BC28A21" w14:textId="040F22FD" w:rsidR="3D274DA6" w:rsidRPr="00615E93" w:rsidRDefault="3D274DA6" w:rsidP="00320AD3">
            <w:pPr>
              <w:spacing w:after="240" w:line="276" w:lineRule="auto"/>
              <w:ind w:left="-20" w:right="-20"/>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Kompetencje społeczne –</w:t>
            </w:r>
          </w:p>
          <w:p w14:paraId="58F11B57" w14:textId="1A478FEC" w:rsidR="3D274DA6" w:rsidRPr="00615E93" w:rsidRDefault="3D274DA6" w:rsidP="00320AD3">
            <w:pPr>
              <w:spacing w:after="240" w:line="276" w:lineRule="auto"/>
              <w:ind w:left="-20" w:right="-20"/>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 nauczyciel: </w:t>
            </w:r>
          </w:p>
        </w:tc>
      </w:tr>
      <w:tr w:rsidR="3D274DA6" w:rsidRPr="00615E93" w14:paraId="6C6F14D3" w14:textId="77777777" w:rsidTr="00BF4C66">
        <w:trPr>
          <w:trHeight w:val="8343"/>
        </w:trPr>
        <w:tc>
          <w:tcPr>
            <w:cnfStyle w:val="001000000000" w:firstRow="0" w:lastRow="0" w:firstColumn="1" w:lastColumn="0" w:oddVBand="0" w:evenVBand="0" w:oddHBand="0" w:evenHBand="0" w:firstRowFirstColumn="0" w:firstRowLastColumn="0" w:lastRowFirstColumn="0" w:lastRowLastColumn="0"/>
            <w:tcW w:w="1838" w:type="dxa"/>
          </w:tcPr>
          <w:p w14:paraId="00F232C4" w14:textId="3F70A3AD" w:rsidR="3D274DA6" w:rsidRPr="00615E93" w:rsidRDefault="3D274DA6" w:rsidP="00320AD3">
            <w:pPr>
              <w:spacing w:before="240" w:after="240" w:line="276" w:lineRule="auto"/>
              <w:ind w:left="-20" w:right="-20"/>
              <w:contextualSpacing/>
              <w:rPr>
                <w:rFonts w:ascii="Calibri" w:eastAsia="Arial Narrow" w:hAnsi="Calibri" w:cs="Calibri"/>
                <w:color w:val="000000" w:themeColor="text1"/>
              </w:rPr>
            </w:pPr>
            <w:r w:rsidRPr="00615E93">
              <w:rPr>
                <w:rFonts w:ascii="Calibri" w:eastAsia="Arial Narrow" w:hAnsi="Calibri" w:cs="Calibri"/>
                <w:color w:val="000000" w:themeColor="text1"/>
              </w:rPr>
              <w:t>Środowiska cyfrowe sprzyjające wielokierunkowemu rozwojowi dzieci w wieku przedszkolnym</w:t>
            </w:r>
          </w:p>
        </w:tc>
        <w:tc>
          <w:tcPr>
            <w:tcW w:w="2410" w:type="dxa"/>
          </w:tcPr>
          <w:p w14:paraId="767DD799" w14:textId="77777777" w:rsidR="001F7629" w:rsidRDefault="3D274DA6" w:rsidP="001F7629">
            <w:pPr>
              <w:pStyle w:val="Akapitzlist"/>
              <w:numPr>
                <w:ilvl w:val="0"/>
                <w:numId w:val="14"/>
              </w:numPr>
              <w:spacing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zna środowiska cyfrowe sprzyjające wielokierunkowemu rozwojowi dzieci w obszarach: fizycznym, emocjonalnym, społecznym, poznawczym</w:t>
            </w:r>
          </w:p>
          <w:p w14:paraId="54EC18D8" w14:textId="77777777" w:rsidR="001F7629" w:rsidRDefault="3D274DA6" w:rsidP="001F7629">
            <w:pPr>
              <w:pStyle w:val="Akapitzlist"/>
              <w:numPr>
                <w:ilvl w:val="0"/>
                <w:numId w:val="14"/>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proofErr w:type="gramStart"/>
            <w:r w:rsidRPr="001F7629">
              <w:rPr>
                <w:rFonts w:ascii="Calibri" w:eastAsia="Arial Narrow" w:hAnsi="Calibri" w:cs="Calibri"/>
                <w:color w:val="000000" w:themeColor="text1"/>
              </w:rPr>
              <w:t>wie</w:t>
            </w:r>
            <w:proofErr w:type="gramEnd"/>
            <w:r w:rsidRPr="001F7629">
              <w:rPr>
                <w:rFonts w:ascii="Calibri" w:eastAsia="Arial Narrow" w:hAnsi="Calibri" w:cs="Calibri"/>
                <w:color w:val="000000" w:themeColor="text1"/>
              </w:rPr>
              <w:t xml:space="preserve"> jak zorganizować warunki sprzyjające nabywaniu przez dzieci doświadczeń z urządzeniami cyfrowymi</w:t>
            </w:r>
          </w:p>
          <w:p w14:paraId="505A34EB" w14:textId="7A20BC7E" w:rsidR="3D274DA6" w:rsidRPr="001F7629" w:rsidRDefault="3D274DA6" w:rsidP="001F7629">
            <w:pPr>
              <w:pStyle w:val="Akapitzlist"/>
              <w:numPr>
                <w:ilvl w:val="0"/>
                <w:numId w:val="14"/>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proofErr w:type="gramStart"/>
            <w:r w:rsidRPr="001F7629">
              <w:rPr>
                <w:rFonts w:ascii="Calibri" w:eastAsia="Arial Narrow" w:hAnsi="Calibri" w:cs="Calibri"/>
                <w:color w:val="000000" w:themeColor="text1"/>
              </w:rPr>
              <w:t>wie</w:t>
            </w:r>
            <w:proofErr w:type="gramEnd"/>
            <w:r w:rsidRPr="001F7629">
              <w:rPr>
                <w:rFonts w:ascii="Calibri" w:eastAsia="Arial Narrow" w:hAnsi="Calibri" w:cs="Calibri"/>
                <w:color w:val="000000" w:themeColor="text1"/>
              </w:rPr>
              <w:t xml:space="preserve"> jak pomóc dzieciom rozwijającym się cyfrowo w sposób nieharmonijny</w:t>
            </w:r>
          </w:p>
        </w:tc>
        <w:tc>
          <w:tcPr>
            <w:tcW w:w="2977" w:type="dxa"/>
          </w:tcPr>
          <w:p w14:paraId="700BA3D1" w14:textId="64BCB262"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wykorzystuje środowisko cyfrowe do podnoszenia poziomu integracji sensorycznej, rozwoju procesów poznawczych oraz rozwoju nawyków i </w:t>
            </w:r>
            <w:proofErr w:type="spellStart"/>
            <w:r w:rsidRPr="00615E93">
              <w:rPr>
                <w:rFonts w:ascii="Calibri" w:eastAsia="Arial Narrow" w:hAnsi="Calibri" w:cs="Calibri"/>
                <w:color w:val="000000" w:themeColor="text1"/>
              </w:rPr>
              <w:t>zachowań</w:t>
            </w:r>
            <w:proofErr w:type="spellEnd"/>
            <w:r w:rsidRPr="00615E93">
              <w:rPr>
                <w:rFonts w:ascii="Calibri" w:eastAsia="Arial Narrow" w:hAnsi="Calibri" w:cs="Calibri"/>
                <w:color w:val="000000" w:themeColor="text1"/>
              </w:rPr>
              <w:t xml:space="preserve"> prowadzących do samodzielności, stosując odpowiednie praktyki dydaktyczne </w:t>
            </w:r>
          </w:p>
          <w:p w14:paraId="6C2DCA52" w14:textId="3E00E3AB"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wykorzystuje środowisko cyfrowe do nauki przez zabawę</w:t>
            </w:r>
          </w:p>
          <w:p w14:paraId="0807E5BC" w14:textId="4E0F3EF5"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tworzy warunki umożliwiające bezpieczną, samodzielną eksplorację elementów techniki cyfrowej</w:t>
            </w:r>
          </w:p>
          <w:p w14:paraId="35263EB5" w14:textId="30FC4C16"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tworzy sytuacje edukacyjne sprzyjające budowaniu zainteresowania dziecka możliwościami urządzeń cyfrowych</w:t>
            </w:r>
          </w:p>
          <w:p w14:paraId="71C2F8B6" w14:textId="488FC68A" w:rsidR="007A4CC9" w:rsidRPr="007A4CC9" w:rsidRDefault="3D274DA6" w:rsidP="007A4CC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wykorzystuje każda sytuację z urządzeniami cyfrowymi do budowania dojrzałości szkolnej dzieci</w:t>
            </w:r>
          </w:p>
        </w:tc>
        <w:tc>
          <w:tcPr>
            <w:tcW w:w="2126" w:type="dxa"/>
          </w:tcPr>
          <w:p w14:paraId="40AC7B5E" w14:textId="6583E3AD"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przyjmuje rolę nauczyciela wychowania przedszkolnego jako organizatora środowiska rozwoju dziecka </w:t>
            </w:r>
          </w:p>
          <w:p w14:paraId="587452D0" w14:textId="1C80EC75"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włącza przygotowanie do nabywania kompetencji przyszłości do swojej codziennej praktyki pracy z dziećmi</w:t>
            </w:r>
          </w:p>
        </w:tc>
      </w:tr>
      <w:tr w:rsidR="3D274DA6" w:rsidRPr="00615E93" w14:paraId="494D4C03" w14:textId="77777777" w:rsidTr="00BF4C66">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0A52ECCF" w14:textId="2C810A80" w:rsidR="3D274DA6" w:rsidRPr="00615E93" w:rsidRDefault="3D274DA6" w:rsidP="00320AD3">
            <w:pPr>
              <w:spacing w:before="240" w:after="240" w:line="276" w:lineRule="auto"/>
              <w:ind w:left="-20" w:right="-20"/>
              <w:contextualSpacing/>
              <w:rPr>
                <w:rFonts w:ascii="Calibri" w:eastAsia="Arial Narrow" w:hAnsi="Calibri" w:cs="Calibri"/>
                <w:color w:val="000000" w:themeColor="text1"/>
              </w:rPr>
            </w:pPr>
            <w:r w:rsidRPr="00615E93">
              <w:rPr>
                <w:rFonts w:ascii="Calibri" w:eastAsia="Arial Narrow" w:hAnsi="Calibri" w:cs="Calibri"/>
                <w:color w:val="000000" w:themeColor="text1"/>
              </w:rPr>
              <w:t xml:space="preserve">Myślenie </w:t>
            </w:r>
            <w:proofErr w:type="spellStart"/>
            <w:r w:rsidRPr="00615E93">
              <w:rPr>
                <w:rFonts w:ascii="Calibri" w:eastAsia="Arial Narrow" w:hAnsi="Calibri" w:cs="Calibri"/>
                <w:color w:val="000000" w:themeColor="text1"/>
              </w:rPr>
              <w:t>komputacyjne</w:t>
            </w:r>
            <w:proofErr w:type="spellEnd"/>
            <w:r w:rsidRPr="00615E93">
              <w:rPr>
                <w:rFonts w:ascii="Calibri" w:eastAsia="Arial Narrow" w:hAnsi="Calibri" w:cs="Calibri"/>
                <w:color w:val="000000" w:themeColor="text1"/>
              </w:rPr>
              <w:t xml:space="preserve"> i programowanie w edukacji przedszkolnej  </w:t>
            </w:r>
          </w:p>
        </w:tc>
        <w:tc>
          <w:tcPr>
            <w:tcW w:w="2410" w:type="dxa"/>
          </w:tcPr>
          <w:p w14:paraId="0E0281A2" w14:textId="77777777" w:rsidR="001F7629" w:rsidRDefault="3D274DA6" w:rsidP="001F7629">
            <w:pPr>
              <w:pStyle w:val="Akapitzlist"/>
              <w:numPr>
                <w:ilvl w:val="0"/>
                <w:numId w:val="15"/>
              </w:numPr>
              <w:spacing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 xml:space="preserve">wie, jak przeprowadzić zajęcia rozwijające myślenie </w:t>
            </w:r>
            <w:proofErr w:type="spellStart"/>
            <w:r w:rsidRPr="001F7629">
              <w:rPr>
                <w:rFonts w:ascii="Calibri" w:eastAsia="Arial Narrow" w:hAnsi="Calibri" w:cs="Calibri"/>
                <w:color w:val="000000" w:themeColor="text1"/>
              </w:rPr>
              <w:t>komputacyjne</w:t>
            </w:r>
            <w:proofErr w:type="spellEnd"/>
            <w:r w:rsidRPr="001F7629">
              <w:rPr>
                <w:rFonts w:ascii="Calibri" w:eastAsia="Arial Narrow" w:hAnsi="Calibri" w:cs="Calibri"/>
                <w:color w:val="000000" w:themeColor="text1"/>
              </w:rPr>
              <w:t xml:space="preserve"> bez </w:t>
            </w:r>
            <w:r w:rsidRPr="001F7629">
              <w:rPr>
                <w:rFonts w:ascii="Calibri" w:eastAsia="Arial Narrow" w:hAnsi="Calibri" w:cs="Calibri"/>
                <w:color w:val="000000" w:themeColor="text1"/>
              </w:rPr>
              <w:lastRenderedPageBreak/>
              <w:t>użycia środowiska cyfrowego</w:t>
            </w:r>
          </w:p>
          <w:p w14:paraId="5F3E8A6C" w14:textId="77777777" w:rsidR="001F7629" w:rsidRDefault="3D274DA6" w:rsidP="001F7629">
            <w:pPr>
              <w:pStyle w:val="Akapitzlist"/>
              <w:numPr>
                <w:ilvl w:val="0"/>
                <w:numId w:val="15"/>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zna różnorodne metody pracy z dziećmi, mające na celu wyrobienie intuicji dotyczących programowania</w:t>
            </w:r>
          </w:p>
          <w:p w14:paraId="7B4EDCF6" w14:textId="77777777" w:rsidR="001F7629" w:rsidRDefault="3D274DA6" w:rsidP="001F7629">
            <w:pPr>
              <w:pStyle w:val="Akapitzlist"/>
              <w:numPr>
                <w:ilvl w:val="0"/>
                <w:numId w:val="15"/>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objaśnia określenia: programowanie w ruchu i kodowanie na dywanie</w:t>
            </w:r>
          </w:p>
          <w:p w14:paraId="57795D0C" w14:textId="27336FA5" w:rsidR="3D274DA6" w:rsidRPr="001F7629" w:rsidRDefault="3D274DA6" w:rsidP="001F7629">
            <w:pPr>
              <w:pStyle w:val="Akapitzlist"/>
              <w:numPr>
                <w:ilvl w:val="0"/>
                <w:numId w:val="15"/>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 xml:space="preserve">zna środowiska cyfrowe wspomagające rozwój myślenia </w:t>
            </w:r>
            <w:proofErr w:type="spellStart"/>
            <w:r w:rsidRPr="001F7629">
              <w:rPr>
                <w:rFonts w:ascii="Calibri" w:eastAsia="Arial Narrow" w:hAnsi="Calibri" w:cs="Calibri"/>
                <w:color w:val="000000" w:themeColor="text1"/>
              </w:rPr>
              <w:t>komputacyjnego</w:t>
            </w:r>
            <w:proofErr w:type="spellEnd"/>
            <w:r w:rsidRPr="001F7629">
              <w:rPr>
                <w:rFonts w:ascii="Calibri" w:eastAsia="Arial Narrow" w:hAnsi="Calibri" w:cs="Calibri"/>
                <w:color w:val="000000" w:themeColor="text1"/>
              </w:rPr>
              <w:t xml:space="preserve"> i naukę programowania od najmłodszych lat</w:t>
            </w:r>
          </w:p>
        </w:tc>
        <w:tc>
          <w:tcPr>
            <w:tcW w:w="2977" w:type="dxa"/>
          </w:tcPr>
          <w:p w14:paraId="48413693" w14:textId="7B815AB0"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lastRenderedPageBreak/>
              <w:t xml:space="preserve">przygotowuje różnorodne materiały i wykorzystuje zabawę do łagodnego wprowadzania dzieci w świat programowania </w:t>
            </w:r>
          </w:p>
          <w:p w14:paraId="1A503CA6" w14:textId="6D7C8E04"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lastRenderedPageBreak/>
              <w:t>wykorzystuje ciekawe wizualnie elementy do pobudzania wyobraźni, logicznego myślenia i rozwijania kreatywności u dzieci</w:t>
            </w:r>
          </w:p>
          <w:p w14:paraId="71F63089" w14:textId="5E610E29"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realizuje z dziećmi zadania polegające na planowaniu i układaniu sekwencji konkretnych wydarzeń</w:t>
            </w:r>
          </w:p>
          <w:p w14:paraId="52F4039E" w14:textId="7A066C35"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przeprowadza zajęcia mające na celu poszukiwanie prawidłowości i analizowanie poszczególnych etapów działań</w:t>
            </w:r>
          </w:p>
        </w:tc>
        <w:tc>
          <w:tcPr>
            <w:tcW w:w="2126" w:type="dxa"/>
          </w:tcPr>
          <w:p w14:paraId="61C7FE65" w14:textId="06478E99"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lastRenderedPageBreak/>
              <w:t xml:space="preserve">rozwija swoją kreatywność w zakresie przygotowywania materiałów i prowadzenia </w:t>
            </w:r>
            <w:r w:rsidRPr="00615E93">
              <w:rPr>
                <w:rFonts w:ascii="Calibri" w:eastAsia="Arial Narrow" w:hAnsi="Calibri" w:cs="Calibri"/>
                <w:color w:val="000000" w:themeColor="text1"/>
              </w:rPr>
              <w:lastRenderedPageBreak/>
              <w:t>zajęć dotyczących kompetencji cyfrowych bez komputera</w:t>
            </w:r>
          </w:p>
          <w:p w14:paraId="13806E98" w14:textId="73734924"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współpracuje nauczycielami i rodzicami w zakresie przygotowania pomocy dydaktycznych służących rozwijaniu myślenia </w:t>
            </w:r>
            <w:proofErr w:type="spellStart"/>
            <w:r w:rsidRPr="00615E93">
              <w:rPr>
                <w:rFonts w:ascii="Calibri" w:eastAsia="Arial Narrow" w:hAnsi="Calibri" w:cs="Calibri"/>
                <w:color w:val="000000" w:themeColor="text1"/>
              </w:rPr>
              <w:t>komputacyjnego</w:t>
            </w:r>
            <w:proofErr w:type="spellEnd"/>
          </w:p>
        </w:tc>
      </w:tr>
      <w:tr w:rsidR="3D274DA6" w:rsidRPr="00615E93" w14:paraId="37A6165D" w14:textId="77777777" w:rsidTr="00BF4C66">
        <w:trPr>
          <w:trHeight w:val="5953"/>
        </w:trPr>
        <w:tc>
          <w:tcPr>
            <w:cnfStyle w:val="001000000000" w:firstRow="0" w:lastRow="0" w:firstColumn="1" w:lastColumn="0" w:oddVBand="0" w:evenVBand="0" w:oddHBand="0" w:evenHBand="0" w:firstRowFirstColumn="0" w:firstRowLastColumn="0" w:lastRowFirstColumn="0" w:lastRowLastColumn="0"/>
            <w:tcW w:w="1838" w:type="dxa"/>
          </w:tcPr>
          <w:p w14:paraId="44643F2A" w14:textId="616683E6" w:rsidR="3D274DA6" w:rsidRPr="00615E93" w:rsidRDefault="3D274DA6" w:rsidP="00320AD3">
            <w:pPr>
              <w:spacing w:before="240" w:after="240" w:line="276" w:lineRule="auto"/>
              <w:ind w:left="-20" w:right="-20"/>
              <w:contextualSpacing/>
              <w:rPr>
                <w:rFonts w:ascii="Calibri" w:eastAsia="Arial Narrow" w:hAnsi="Calibri" w:cs="Calibri"/>
                <w:color w:val="000000" w:themeColor="text1"/>
              </w:rPr>
            </w:pPr>
            <w:r w:rsidRPr="00615E93">
              <w:rPr>
                <w:rFonts w:ascii="Calibri" w:eastAsia="Arial Narrow" w:hAnsi="Calibri" w:cs="Calibri"/>
                <w:color w:val="000000" w:themeColor="text1"/>
              </w:rPr>
              <w:lastRenderedPageBreak/>
              <w:t>Aktywizujące metody dydaktyczne wykorzystujące potencjał dzieci i technologii</w:t>
            </w:r>
          </w:p>
        </w:tc>
        <w:tc>
          <w:tcPr>
            <w:tcW w:w="2410" w:type="dxa"/>
          </w:tcPr>
          <w:p w14:paraId="6024C6F8" w14:textId="77777777" w:rsidR="001F7629" w:rsidRDefault="3D274DA6" w:rsidP="001F7629">
            <w:pPr>
              <w:pStyle w:val="Akapitzlist"/>
              <w:numPr>
                <w:ilvl w:val="0"/>
                <w:numId w:val="16"/>
              </w:numPr>
              <w:spacing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 xml:space="preserve">zna metody nauczania i oceniania, które wspierają proces rozwoju dziecka (w tym metody aktywizujące oraz ocenianie kształtujące) i </w:t>
            </w:r>
            <w:proofErr w:type="gramStart"/>
            <w:r w:rsidRPr="001F7629">
              <w:rPr>
                <w:rFonts w:ascii="Calibri" w:eastAsia="Arial Narrow" w:hAnsi="Calibri" w:cs="Calibri"/>
                <w:color w:val="000000" w:themeColor="text1"/>
              </w:rPr>
              <w:t>wie</w:t>
            </w:r>
            <w:proofErr w:type="gramEnd"/>
            <w:r w:rsidRPr="001F7629">
              <w:rPr>
                <w:rFonts w:ascii="Calibri" w:eastAsia="Arial Narrow" w:hAnsi="Calibri" w:cs="Calibri"/>
                <w:color w:val="000000" w:themeColor="text1"/>
              </w:rPr>
              <w:t xml:space="preserve"> jak wykorzystać </w:t>
            </w:r>
          </w:p>
          <w:p w14:paraId="6289AF9F" w14:textId="77777777" w:rsidR="001F7629" w:rsidRDefault="3D274DA6" w:rsidP="001F7629">
            <w:pPr>
              <w:pStyle w:val="Akapitzlist"/>
              <w:numPr>
                <w:ilvl w:val="0"/>
                <w:numId w:val="16"/>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 xml:space="preserve">zna skuteczne strategie, podejścia stosowane w zakresie rozwijania kompetencji przyszłości (proinnowacyjnych) dzieci, </w:t>
            </w:r>
            <w:proofErr w:type="gramStart"/>
            <w:r w:rsidRPr="001F7629">
              <w:rPr>
                <w:rFonts w:ascii="Calibri" w:eastAsia="Arial Narrow" w:hAnsi="Calibri" w:cs="Calibri"/>
                <w:color w:val="000000" w:themeColor="text1"/>
              </w:rPr>
              <w:t>wie</w:t>
            </w:r>
            <w:proofErr w:type="gramEnd"/>
            <w:r w:rsidRPr="001F7629">
              <w:rPr>
                <w:rFonts w:ascii="Calibri" w:eastAsia="Arial Narrow" w:hAnsi="Calibri" w:cs="Calibri"/>
                <w:color w:val="000000" w:themeColor="text1"/>
              </w:rPr>
              <w:t xml:space="preserve"> jak wykorzystać nowoczesne technologie do ich zastosowania</w:t>
            </w:r>
          </w:p>
          <w:p w14:paraId="79D56938" w14:textId="77777777" w:rsidR="001F7629" w:rsidRDefault="3D274DA6" w:rsidP="001F7629">
            <w:pPr>
              <w:pStyle w:val="Akapitzlist"/>
              <w:numPr>
                <w:ilvl w:val="0"/>
                <w:numId w:val="16"/>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 xml:space="preserve">objaśnia metody dydaktyczne wykorzystujące </w:t>
            </w:r>
            <w:r w:rsidRPr="001F7629">
              <w:rPr>
                <w:rFonts w:ascii="Calibri" w:eastAsia="Arial Narrow" w:hAnsi="Calibri" w:cs="Calibri"/>
                <w:color w:val="000000" w:themeColor="text1"/>
              </w:rPr>
              <w:lastRenderedPageBreak/>
              <w:t xml:space="preserve">technologie, takie jak: </w:t>
            </w:r>
            <w:proofErr w:type="spellStart"/>
            <w:r w:rsidRPr="001F7629">
              <w:rPr>
                <w:rFonts w:ascii="Calibri" w:eastAsia="Arial Narrow" w:hAnsi="Calibri" w:cs="Calibri"/>
                <w:color w:val="000000" w:themeColor="text1"/>
              </w:rPr>
              <w:t>WebQuest</w:t>
            </w:r>
            <w:proofErr w:type="spellEnd"/>
            <w:r w:rsidRPr="001F7629">
              <w:rPr>
                <w:rFonts w:ascii="Calibri" w:eastAsia="Arial Narrow" w:hAnsi="Calibri" w:cs="Calibri"/>
                <w:color w:val="000000" w:themeColor="text1"/>
              </w:rPr>
              <w:t>, metodę projektów, odwrócone kształcenie, kształcenie wyprzedzające, nauczanie mieszane, uczenie przez działanie,</w:t>
            </w:r>
          </w:p>
          <w:p w14:paraId="0F836E26" w14:textId="77777777" w:rsidR="001F7629" w:rsidRDefault="3D274DA6" w:rsidP="001F7629">
            <w:pPr>
              <w:pStyle w:val="Akapitzlist"/>
              <w:numPr>
                <w:ilvl w:val="0"/>
                <w:numId w:val="16"/>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objaśnia sposoby wykorzystania technologii przy współpracy dzieci, indywidualizacji i personalizacji kształcenia oraz dla zapewnienia spełnienia specjalnych potrzeb edukacyjnych</w:t>
            </w:r>
          </w:p>
          <w:p w14:paraId="1EFC47B7" w14:textId="77777777" w:rsidR="001F7629" w:rsidRDefault="3D274DA6" w:rsidP="001F7629">
            <w:pPr>
              <w:pStyle w:val="Akapitzlist"/>
              <w:numPr>
                <w:ilvl w:val="0"/>
                <w:numId w:val="16"/>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zna potencjał dzieci w odniesieniu do posłużenia się technologią na zajęciach w przedszkolu</w:t>
            </w:r>
          </w:p>
          <w:p w14:paraId="77C12A7A" w14:textId="77777777" w:rsidR="001F7629" w:rsidRDefault="3D274DA6" w:rsidP="001F7629">
            <w:pPr>
              <w:pStyle w:val="Akapitzlist"/>
              <w:numPr>
                <w:ilvl w:val="0"/>
                <w:numId w:val="16"/>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objaśnia metody dydaktyczne wykorzystujące gry i gamifikację</w:t>
            </w:r>
          </w:p>
          <w:p w14:paraId="44DF9399" w14:textId="18726609" w:rsidR="3D274DA6" w:rsidRPr="001F7629" w:rsidRDefault="3D274DA6" w:rsidP="001F7629">
            <w:pPr>
              <w:pStyle w:val="Akapitzlist"/>
              <w:numPr>
                <w:ilvl w:val="0"/>
                <w:numId w:val="16"/>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zna bardziej interaktywne metody, takie jak sokratyczna metoda uczenia się, uczenie się oparte na samodzielnych poszukiwaniach i na rozwiązywaniu problemów oraz różne metody uczenia się przez współpracę.</w:t>
            </w:r>
          </w:p>
        </w:tc>
        <w:tc>
          <w:tcPr>
            <w:tcW w:w="2977" w:type="dxa"/>
          </w:tcPr>
          <w:p w14:paraId="4CEE2DF0" w14:textId="639525C4"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lastRenderedPageBreak/>
              <w:t>w trakcie procesu nauczania prezentuje wielokrotnie kluczowe pojęcia w coraz bardziej złożony sposób lub w różnych kontekstach</w:t>
            </w:r>
          </w:p>
          <w:p w14:paraId="67B8AE26" w14:textId="78F7A9F2"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zwiększa zaangażowanie dzieci i efekty uczenia się przez wykorzystywanie współczesnych metod dydaktycznych w przedszkolu i poza nim.</w:t>
            </w:r>
          </w:p>
          <w:p w14:paraId="6971591D" w14:textId="318BDCF3"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potrafi przeprowadzić zajęcia również zespołowe, z wykorzystaniem wybranej metody dydaktycznej i z użyciem technologii.</w:t>
            </w:r>
          </w:p>
          <w:p w14:paraId="4C62A8E2" w14:textId="132F6AF0"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potrafi zastosować aktywizujące oraz podawcze metody w pracy z dziećmi oraz kształtujące i sumujące ocenianie zależnie od stawianych </w:t>
            </w:r>
            <w:r w:rsidRPr="00615E93">
              <w:rPr>
                <w:rFonts w:ascii="Calibri" w:eastAsia="Arial Narrow" w:hAnsi="Calibri" w:cs="Calibri"/>
                <w:color w:val="000000" w:themeColor="text1"/>
              </w:rPr>
              <w:lastRenderedPageBreak/>
              <w:t>celów (wykorzystuje przy tym technologie)</w:t>
            </w:r>
          </w:p>
          <w:p w14:paraId="7C1E967C" w14:textId="1C5FCD78"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stosuje skuteczne podejścia dydaktyczne w zakresie rozwijania kompetencji przyszłości obejmujące rozumienie kompetencji, tworzenie sprzyjającego klimatu, stosowanie odpowiednich metod i angażowanie dzieci (wykorzystuje przy tym technologie)</w:t>
            </w:r>
          </w:p>
          <w:p w14:paraId="54CBCA30" w14:textId="66D66E29" w:rsidR="3D274DA6" w:rsidRPr="009F537A"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stosuje strategie gier (gamifikacja) w celu poprawy efektów uczenia, wykorzystując gry internetowe i niewymagające </w:t>
            </w:r>
            <w:proofErr w:type="spellStart"/>
            <w:r w:rsidRPr="00615E93">
              <w:rPr>
                <w:rFonts w:ascii="Calibri" w:eastAsia="Arial Narrow" w:hAnsi="Calibri" w:cs="Calibri"/>
                <w:color w:val="000000" w:themeColor="text1"/>
              </w:rPr>
              <w:t>internetu</w:t>
            </w:r>
            <w:proofErr w:type="spellEnd"/>
          </w:p>
        </w:tc>
        <w:tc>
          <w:tcPr>
            <w:tcW w:w="2126" w:type="dxa"/>
          </w:tcPr>
          <w:p w14:paraId="7337A896" w14:textId="6C0BB332"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lastRenderedPageBreak/>
              <w:t>wzbogaca swój warsztat pracy o posłużenie się technologią w realizacji aktywizujących metod dydaktycznych</w:t>
            </w:r>
          </w:p>
          <w:p w14:paraId="4330888F" w14:textId="274C092A"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uwzględnia przygotowanie, zainteresowania, potrzeby i możliwości dzieci w kształceniu realizowanym z wykorzystaniem technologii.</w:t>
            </w:r>
          </w:p>
        </w:tc>
      </w:tr>
      <w:tr w:rsidR="3D274DA6" w:rsidRPr="00615E93" w14:paraId="6C7D9831" w14:textId="77777777" w:rsidTr="00BF4C66">
        <w:trPr>
          <w:trHeight w:val="1133"/>
        </w:trPr>
        <w:tc>
          <w:tcPr>
            <w:cnfStyle w:val="001000000000" w:firstRow="0" w:lastRow="0" w:firstColumn="1" w:lastColumn="0" w:oddVBand="0" w:evenVBand="0" w:oddHBand="0" w:evenHBand="0" w:firstRowFirstColumn="0" w:firstRowLastColumn="0" w:lastRowFirstColumn="0" w:lastRowLastColumn="0"/>
            <w:tcW w:w="1838" w:type="dxa"/>
          </w:tcPr>
          <w:p w14:paraId="1A6DB839" w14:textId="0A656EC6" w:rsidR="3D274DA6" w:rsidRPr="00615E93" w:rsidRDefault="3D274DA6" w:rsidP="00320AD3">
            <w:pPr>
              <w:spacing w:before="240" w:after="240" w:line="276" w:lineRule="auto"/>
              <w:ind w:left="-20" w:right="-20"/>
              <w:contextualSpacing/>
              <w:rPr>
                <w:rFonts w:ascii="Calibri" w:eastAsia="Arial Narrow" w:hAnsi="Calibri" w:cs="Calibri"/>
                <w:color w:val="000000" w:themeColor="text1"/>
              </w:rPr>
            </w:pPr>
            <w:r w:rsidRPr="00615E93">
              <w:rPr>
                <w:rFonts w:ascii="Calibri" w:eastAsia="Arial Narrow" w:hAnsi="Calibri" w:cs="Calibri"/>
                <w:color w:val="000000" w:themeColor="text1"/>
              </w:rPr>
              <w:lastRenderedPageBreak/>
              <w:t>Metody realizacji zapisów w podstawie programowej i w programach nauczania</w:t>
            </w:r>
          </w:p>
        </w:tc>
        <w:tc>
          <w:tcPr>
            <w:tcW w:w="2410" w:type="dxa"/>
          </w:tcPr>
          <w:p w14:paraId="366FDE7B" w14:textId="77777777" w:rsidR="001F7629" w:rsidRDefault="3D274DA6" w:rsidP="001F7629">
            <w:pPr>
              <w:pStyle w:val="Akapitzlist"/>
              <w:numPr>
                <w:ilvl w:val="0"/>
                <w:numId w:val="17"/>
              </w:numPr>
              <w:spacing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 xml:space="preserve">identyfikuje w podstawie programowej miejsca, gdzie tradycyjne metody realizacji mogą być wsparte i wzbogacone metodami z użyciem technologii </w:t>
            </w:r>
          </w:p>
          <w:p w14:paraId="29D3DD00" w14:textId="77777777" w:rsidR="001F7629" w:rsidRDefault="3D274DA6" w:rsidP="001F7629">
            <w:pPr>
              <w:pStyle w:val="Akapitzlist"/>
              <w:numPr>
                <w:ilvl w:val="0"/>
                <w:numId w:val="17"/>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 xml:space="preserve">uzasadnia użycie technologii, określa i uzasadnia cel zastosowania technologii do realizacji wybranego </w:t>
            </w:r>
            <w:r w:rsidR="00236F11" w:rsidRPr="001F7629">
              <w:rPr>
                <w:rFonts w:ascii="Calibri" w:eastAsia="Arial Narrow" w:hAnsi="Calibri" w:cs="Calibri"/>
                <w:color w:val="000000" w:themeColor="text1"/>
              </w:rPr>
              <w:t>tematu</w:t>
            </w:r>
            <w:r w:rsidRPr="001F7629">
              <w:rPr>
                <w:rFonts w:ascii="Calibri" w:eastAsia="Arial Narrow" w:hAnsi="Calibri" w:cs="Calibri"/>
                <w:color w:val="000000" w:themeColor="text1"/>
              </w:rPr>
              <w:t xml:space="preserve">, </w:t>
            </w:r>
          </w:p>
          <w:p w14:paraId="4BE0AA08" w14:textId="77777777" w:rsidR="001F7629" w:rsidRDefault="3D274DA6" w:rsidP="001F7629">
            <w:pPr>
              <w:pStyle w:val="Akapitzlist"/>
              <w:numPr>
                <w:ilvl w:val="0"/>
                <w:numId w:val="17"/>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określa powiązania tradycyjnej metody z technologią cyfrową,</w:t>
            </w:r>
          </w:p>
          <w:p w14:paraId="28CF2E14" w14:textId="0A03B919" w:rsidR="3D274DA6" w:rsidRPr="001F7629" w:rsidRDefault="3D274DA6" w:rsidP="001F7629">
            <w:pPr>
              <w:pStyle w:val="Akapitzlist"/>
              <w:numPr>
                <w:ilvl w:val="0"/>
                <w:numId w:val="17"/>
              </w:numPr>
              <w:spacing w:before="240" w:after="240" w:line="276" w:lineRule="auto"/>
              <w:ind w:left="341"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objaśnia aktywizujące metody realizacji zapisów podstawy programowej ze wsparciem technologią, w szczególności odnoszące się do realizacji własnego programu nauczania</w:t>
            </w:r>
          </w:p>
        </w:tc>
        <w:tc>
          <w:tcPr>
            <w:tcW w:w="2977" w:type="dxa"/>
          </w:tcPr>
          <w:p w14:paraId="04992F96" w14:textId="340FD4C3"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potrafi zidentyfikować te tematy programu nauczania prowadzonych zajęć, w których zastosowanie technologii przyniesie dodatkowe efekty kształcenia </w:t>
            </w:r>
          </w:p>
          <w:p w14:paraId="11F61001" w14:textId="372C42EC"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potrafi projektować zajęcia dobierając odpowiednią metodę bazującą na technologii </w:t>
            </w:r>
          </w:p>
          <w:p w14:paraId="481010E4" w14:textId="5764D44C" w:rsidR="3D274DA6" w:rsidRPr="009F537A"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planuje realizację tematu wiążąc metody tradycyjne z technologią</w:t>
            </w:r>
          </w:p>
        </w:tc>
        <w:tc>
          <w:tcPr>
            <w:tcW w:w="2126" w:type="dxa"/>
          </w:tcPr>
          <w:p w14:paraId="55B548B7" w14:textId="194412E9" w:rsidR="3D274DA6" w:rsidRPr="00615E93"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potrafi ocenić korzyści wynikające ze wzbogacenia technologią metod realizacji zapisów programowych</w:t>
            </w:r>
          </w:p>
          <w:p w14:paraId="49303D22" w14:textId="0D5A2644" w:rsidR="3D274DA6" w:rsidRPr="009F537A" w:rsidRDefault="3D274DA6" w:rsidP="001F7629">
            <w:pPr>
              <w:pStyle w:val="Akapitzlist"/>
              <w:numPr>
                <w:ilvl w:val="0"/>
                <w:numId w:val="2"/>
              </w:numPr>
              <w:spacing w:before="240" w:after="240" w:line="276" w:lineRule="auto"/>
              <w:ind w:left="341"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dostrzega korzyści edukacyjne wynikające z posłużenia się technologia w realizacji zapisów programowych, zwłaszcza w odniesieniu do osiągnięć dzieci</w:t>
            </w:r>
          </w:p>
        </w:tc>
      </w:tr>
      <w:tr w:rsidR="00320AD3" w:rsidRPr="00615E93" w14:paraId="5F55629E" w14:textId="77777777" w:rsidTr="00BF4C66">
        <w:trPr>
          <w:trHeight w:val="13182"/>
        </w:trPr>
        <w:tc>
          <w:tcPr>
            <w:cnfStyle w:val="001000000000" w:firstRow="0" w:lastRow="0" w:firstColumn="1" w:lastColumn="0" w:oddVBand="0" w:evenVBand="0" w:oddHBand="0" w:evenHBand="0" w:firstRowFirstColumn="0" w:firstRowLastColumn="0" w:lastRowFirstColumn="0" w:lastRowLastColumn="0"/>
            <w:tcW w:w="1838" w:type="dxa"/>
          </w:tcPr>
          <w:p w14:paraId="7FF8A096" w14:textId="7FED7CCB" w:rsidR="00320AD3" w:rsidRPr="00615E93" w:rsidRDefault="00320AD3" w:rsidP="00320AD3">
            <w:pPr>
              <w:spacing w:before="240" w:after="240" w:line="276" w:lineRule="auto"/>
              <w:ind w:left="-20"/>
              <w:contextualSpacing/>
              <w:rPr>
                <w:rFonts w:ascii="Calibri" w:eastAsia="Arial Narrow" w:hAnsi="Calibri" w:cs="Calibri"/>
                <w:color w:val="000000" w:themeColor="text1"/>
              </w:rPr>
            </w:pPr>
            <w:r w:rsidRPr="00615E93">
              <w:rPr>
                <w:rFonts w:ascii="Calibri" w:eastAsia="Arial Narrow" w:hAnsi="Calibri" w:cs="Calibri"/>
                <w:color w:val="000000" w:themeColor="text1"/>
              </w:rPr>
              <w:lastRenderedPageBreak/>
              <w:t>Projektowanie, realizowanie i ewaluacja zajęć wykorzystujących technologię cyfrową, w tym zajęć zespołowych</w:t>
            </w:r>
          </w:p>
        </w:tc>
        <w:tc>
          <w:tcPr>
            <w:tcW w:w="2410" w:type="dxa"/>
          </w:tcPr>
          <w:p w14:paraId="28A9CD27" w14:textId="77777777" w:rsidR="001F7629" w:rsidRDefault="00320AD3" w:rsidP="001F7629">
            <w:pPr>
              <w:pStyle w:val="Akapitzlist"/>
              <w:numPr>
                <w:ilvl w:val="0"/>
                <w:numId w:val="18"/>
              </w:numPr>
              <w:spacing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zna typowy przebieg zajęć przedszkolnych z wykorzystaniem technologii</w:t>
            </w:r>
          </w:p>
          <w:p w14:paraId="7BEBCE75" w14:textId="77777777" w:rsidR="001F7629" w:rsidRDefault="00320AD3" w:rsidP="001F7629">
            <w:pPr>
              <w:pStyle w:val="Akapitzlist"/>
              <w:numPr>
                <w:ilvl w:val="0"/>
                <w:numId w:val="18"/>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zna zasady realizacji projektu zespołowego interdyscyplinarnego z wykorzystaniem technologii</w:t>
            </w:r>
          </w:p>
          <w:p w14:paraId="5FE85B7A" w14:textId="77777777" w:rsidR="001F7629" w:rsidRDefault="00320AD3" w:rsidP="001F7629">
            <w:pPr>
              <w:pStyle w:val="Akapitzlist"/>
              <w:numPr>
                <w:ilvl w:val="0"/>
                <w:numId w:val="18"/>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objaśnia sposoby realizacji aktywizujących metod kształcenia</w:t>
            </w:r>
          </w:p>
          <w:p w14:paraId="508D6B5F" w14:textId="55DD69C3" w:rsidR="00320AD3" w:rsidRPr="001F7629" w:rsidRDefault="00320AD3" w:rsidP="001F7629">
            <w:pPr>
              <w:pStyle w:val="Akapitzlist"/>
              <w:numPr>
                <w:ilvl w:val="0"/>
                <w:numId w:val="18"/>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zna sposoby ewaluacji zajęć edukacyjnych</w:t>
            </w:r>
          </w:p>
        </w:tc>
        <w:tc>
          <w:tcPr>
            <w:tcW w:w="2977" w:type="dxa"/>
          </w:tcPr>
          <w:p w14:paraId="2F9DF399" w14:textId="4719D9C4"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potrafi zaprojektować zajęcia zespołowe na wybrany temat z wykorzystaniem technologii </w:t>
            </w:r>
          </w:p>
          <w:p w14:paraId="65F20E01" w14:textId="24C0C85B"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potrafi poprowadzić grupę uczniów przez realizację projektu zespołowego z wykorzystaniem odpowiednich technologii</w:t>
            </w:r>
          </w:p>
          <w:p w14:paraId="3611919C" w14:textId="7735F4F9"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potrafi przeprowadzić zajęcia realizujące scenariusze wykorzystujące technologię przez dzieci lub/i nauczyciela</w:t>
            </w:r>
          </w:p>
          <w:p w14:paraId="5B2D6C02" w14:textId="4C3CAD16"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potrafi przeprowadzić zajęcia do scenariuszy, w których wykorzystuje własne materiały elektroniczne, angażując do tego również dzieci</w:t>
            </w:r>
          </w:p>
          <w:p w14:paraId="18FDABB0" w14:textId="20F1B142"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potrafi zaplanować i przeprowadzić ewaluację zajęć wykorzystujących technologie, </w:t>
            </w:r>
          </w:p>
          <w:p w14:paraId="0DC421A9" w14:textId="5E87A4B3" w:rsidR="00320AD3" w:rsidRPr="009F537A"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analizuje wyniki hospitacji i wyciąga z nich wnioski dla swoich dalszych działań</w:t>
            </w:r>
          </w:p>
        </w:tc>
        <w:tc>
          <w:tcPr>
            <w:tcW w:w="2126" w:type="dxa"/>
          </w:tcPr>
          <w:p w14:paraId="3C4907DC" w14:textId="0FE41A70"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wykorzystuje nowe technologie w unowocześnieniu swojego warsztatu pracy z korzyścią dla uczących się </w:t>
            </w:r>
          </w:p>
          <w:p w14:paraId="4FB60699" w14:textId="77777777"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patrzy interdyscyplinarnie na korzyści z stosowania technologii</w:t>
            </w:r>
          </w:p>
          <w:p w14:paraId="1527FEA4" w14:textId="77777777"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dąży do regularnego wykorzystywania technologii i własnych materiałów elektronicznych na zajęciach</w:t>
            </w:r>
          </w:p>
          <w:p w14:paraId="5487CAFC" w14:textId="3A609200" w:rsidR="00320AD3" w:rsidRPr="00615E93" w:rsidRDefault="00320AD3" w:rsidP="001F7629">
            <w:pPr>
              <w:pStyle w:val="Akapitzlist"/>
              <w:numPr>
                <w:ilvl w:val="0"/>
                <w:numId w:val="2"/>
              </w:numPr>
              <w:spacing w:before="240" w:after="240" w:line="276" w:lineRule="auto"/>
              <w:ind w:left="341"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zabiega o obiektywną ocenę swoich innowacji dydaktycznych i docenia ją</w:t>
            </w:r>
          </w:p>
        </w:tc>
      </w:tr>
    </w:tbl>
    <w:p w14:paraId="2BCB28BF" w14:textId="196BC917" w:rsidR="70E6CB8F" w:rsidRPr="00320AD3" w:rsidRDefault="00320AD3" w:rsidP="0049166C">
      <w:pPr>
        <w:pStyle w:val="Nagwek3"/>
      </w:pPr>
      <w:r w:rsidRPr="00C04A76">
        <w:lastRenderedPageBreak/>
        <w:t>Rozwiązywanie problemów, praca z informacją i danymi</w:t>
      </w:r>
    </w:p>
    <w:tbl>
      <w:tblPr>
        <w:tblStyle w:val="Tabelasiatki1jasnaakcent1"/>
        <w:tblW w:w="9209" w:type="dxa"/>
        <w:tblLayout w:type="fixed"/>
        <w:tblLook w:val="04A0" w:firstRow="1" w:lastRow="0" w:firstColumn="1" w:lastColumn="0" w:noHBand="0" w:noVBand="1"/>
      </w:tblPr>
      <w:tblGrid>
        <w:gridCol w:w="1555"/>
        <w:gridCol w:w="2731"/>
        <w:gridCol w:w="2797"/>
        <w:gridCol w:w="2126"/>
      </w:tblGrid>
      <w:tr w:rsidR="3D274DA6" w:rsidRPr="00615E93" w14:paraId="422F0B9D" w14:textId="77777777" w:rsidTr="00C55DB1">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555" w:type="dxa"/>
            <w:shd w:val="clear" w:color="auto" w:fill="DAE9F7" w:themeFill="text2" w:themeFillTint="1A"/>
          </w:tcPr>
          <w:p w14:paraId="29808EE6" w14:textId="579224FD" w:rsidR="3D274DA6" w:rsidRPr="001F7629" w:rsidRDefault="3D274DA6" w:rsidP="3D274DA6">
            <w:pPr>
              <w:ind w:left="-20" w:right="-20"/>
              <w:jc w:val="center"/>
              <w:rPr>
                <w:rFonts w:ascii="Calibri" w:eastAsia="Arial Narrow" w:hAnsi="Calibri" w:cs="Calibri"/>
                <w:color w:val="000000" w:themeColor="text1"/>
              </w:rPr>
            </w:pPr>
            <w:r w:rsidRPr="001F7629">
              <w:rPr>
                <w:rFonts w:ascii="Calibri" w:eastAsia="Arial Narrow" w:hAnsi="Calibri" w:cs="Calibri"/>
                <w:color w:val="000000" w:themeColor="text1"/>
              </w:rPr>
              <w:t>Obszar kompetencji</w:t>
            </w:r>
          </w:p>
        </w:tc>
        <w:tc>
          <w:tcPr>
            <w:tcW w:w="2731" w:type="dxa"/>
            <w:shd w:val="clear" w:color="auto" w:fill="DAE9F7" w:themeFill="text2" w:themeFillTint="1A"/>
          </w:tcPr>
          <w:p w14:paraId="579F4819" w14:textId="3949AB8A" w:rsidR="3D274DA6" w:rsidRPr="001F7629"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Wiedza – nauczyciel:</w:t>
            </w:r>
          </w:p>
        </w:tc>
        <w:tc>
          <w:tcPr>
            <w:tcW w:w="2797" w:type="dxa"/>
            <w:shd w:val="clear" w:color="auto" w:fill="DAE9F7" w:themeFill="text2" w:themeFillTint="1A"/>
          </w:tcPr>
          <w:p w14:paraId="5B300E61" w14:textId="30172630" w:rsidR="3D274DA6" w:rsidRPr="001F7629"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Umiejętności – nauczyciel:</w:t>
            </w:r>
          </w:p>
        </w:tc>
        <w:tc>
          <w:tcPr>
            <w:tcW w:w="2126" w:type="dxa"/>
            <w:shd w:val="clear" w:color="auto" w:fill="DAE9F7" w:themeFill="text2" w:themeFillTint="1A"/>
          </w:tcPr>
          <w:p w14:paraId="5FD72997" w14:textId="42FA7388" w:rsidR="3D274DA6" w:rsidRPr="001F7629"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1F7629">
              <w:rPr>
                <w:rFonts w:ascii="Calibri" w:eastAsia="Arial Narrow" w:hAnsi="Calibri" w:cs="Calibri"/>
                <w:color w:val="000000" w:themeColor="text1"/>
              </w:rPr>
              <w:t>Kompetencje społeczne – nauczyciel:</w:t>
            </w:r>
          </w:p>
        </w:tc>
      </w:tr>
      <w:tr w:rsidR="3D274DA6" w:rsidRPr="00615E93" w14:paraId="7019464B" w14:textId="77777777" w:rsidTr="00C55DB1">
        <w:trPr>
          <w:trHeight w:val="8910"/>
        </w:trPr>
        <w:tc>
          <w:tcPr>
            <w:cnfStyle w:val="001000000000" w:firstRow="0" w:lastRow="0" w:firstColumn="1" w:lastColumn="0" w:oddVBand="0" w:evenVBand="0" w:oddHBand="0" w:evenHBand="0" w:firstRowFirstColumn="0" w:firstRowLastColumn="0" w:lastRowFirstColumn="0" w:lastRowLastColumn="0"/>
            <w:tcW w:w="1555" w:type="dxa"/>
          </w:tcPr>
          <w:p w14:paraId="6CE4BDAD" w14:textId="70DC4B7C" w:rsidR="3D274DA6" w:rsidRPr="001F7629" w:rsidRDefault="3D274DA6" w:rsidP="3D274DA6">
            <w:pPr>
              <w:ind w:left="-20" w:right="-20"/>
              <w:rPr>
                <w:rFonts w:ascii="Calibri" w:eastAsia="Arial Narrow" w:hAnsi="Calibri" w:cs="Calibri"/>
              </w:rPr>
            </w:pPr>
            <w:r w:rsidRPr="001F7629">
              <w:rPr>
                <w:rFonts w:ascii="Calibri" w:eastAsia="Arial Narrow" w:hAnsi="Calibri" w:cs="Calibri"/>
              </w:rPr>
              <w:t>Rozwiązywanie problemów z różnych dziedzin z wykorzystaniem wybranych aplikacji</w:t>
            </w:r>
          </w:p>
        </w:tc>
        <w:tc>
          <w:tcPr>
            <w:tcW w:w="2731" w:type="dxa"/>
          </w:tcPr>
          <w:p w14:paraId="06E6CBF4" w14:textId="29473E20" w:rsidR="3D274DA6" w:rsidRPr="00C04A76" w:rsidRDefault="3D274DA6" w:rsidP="001F7629">
            <w:pPr>
              <w:pStyle w:val="Akapitzlist"/>
              <w:numPr>
                <w:ilvl w:val="0"/>
                <w:numId w:val="2"/>
              </w:numPr>
              <w:spacing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zna ideę myślenia </w:t>
            </w:r>
            <w:proofErr w:type="spellStart"/>
            <w:r w:rsidRPr="00C04A76">
              <w:rPr>
                <w:rFonts w:ascii="Calibri" w:eastAsia="Arial Narrow" w:hAnsi="Calibri" w:cs="Calibri"/>
              </w:rPr>
              <w:t>komputacyjnego</w:t>
            </w:r>
            <w:proofErr w:type="spellEnd"/>
            <w:r w:rsidRPr="00C04A76">
              <w:rPr>
                <w:rFonts w:ascii="Calibri" w:eastAsia="Arial Narrow" w:hAnsi="Calibri" w:cs="Calibri"/>
              </w:rPr>
              <w:t xml:space="preserve"> i zastosowania </w:t>
            </w:r>
          </w:p>
          <w:p w14:paraId="74A5109C" w14:textId="4F458E58"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zna pojęcia związane z edycją tekstu, objaśnia zasady pracy z tekstem krótkim i o rozbudowanej strukturze</w:t>
            </w:r>
          </w:p>
          <w:p w14:paraId="30CF852E" w14:textId="4C692B83"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zna programy do tworzenia grafiki dwuwymiarowej i trójwymiarowej, rozróżnia grafiką rastrową i wektorową</w:t>
            </w:r>
          </w:p>
          <w:p w14:paraId="42E2E02A" w14:textId="359AEEE3"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wie jak poprawnie tworzyć prezentacje na dany temat z wykorzystaniem gotowych elementów multimedialnych i przygotowywać wystąpienie wspomagane prezentacją</w:t>
            </w:r>
          </w:p>
          <w:p w14:paraId="3D005214" w14:textId="112FD8C0"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objaśnia możliwości arkusza kalkulacyjnego w kontekście tworzenia prostych obliczeń</w:t>
            </w:r>
          </w:p>
          <w:p w14:paraId="415129E2" w14:textId="5B5A8206" w:rsidR="3D274DA6" w:rsidRPr="009F537A"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zna zasady tworzenia mapy myśli i oprogramowanie do ich wizualizacji</w:t>
            </w:r>
          </w:p>
        </w:tc>
        <w:tc>
          <w:tcPr>
            <w:tcW w:w="2797" w:type="dxa"/>
          </w:tcPr>
          <w:p w14:paraId="5690D8C7" w14:textId="01666F52"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opracowuje dokumentację rozwiązywanego problemu tworząc dokumenty o różnorodnej tematyce i o rozbudowanej strukturze, pracuje nad dokumentem w trybie recenzji, definiuje korespondencję seryjną, zapisuje dokumenty w formacie pdf</w:t>
            </w:r>
          </w:p>
          <w:p w14:paraId="0B5106C2" w14:textId="31AD49B7"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do wizualizacji sytuacji problemowej wykorzystuje różne formaty obrazów, potrafi je edytować, przekształca i kompresować pliki graficzne, uwzględniając wielkość i jakość obrazów</w:t>
            </w:r>
          </w:p>
          <w:p w14:paraId="14D64E62" w14:textId="73DFD92B"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przedstawia sytuację problemową z wykorzystaniem rozbudowanych prezentacji z wykorzystaniem technik multimedialnych</w:t>
            </w:r>
          </w:p>
          <w:p w14:paraId="41B1648D" w14:textId="3930D175"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przy rozwiązywaniu problemów korzysta z różnorodnych możliwości arkusza kalkulacyjnego w zależności od rodzaju danych, przygotowuje proste kalkulacje i wizualizacje</w:t>
            </w:r>
          </w:p>
          <w:p w14:paraId="5601D14F" w14:textId="70215869"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korzysta z </w:t>
            </w:r>
            <w:r w:rsidR="00236F11" w:rsidRPr="00C04A76">
              <w:rPr>
                <w:rFonts w:ascii="Calibri" w:eastAsia="Arial Narrow" w:hAnsi="Calibri" w:cs="Calibri"/>
              </w:rPr>
              <w:t xml:space="preserve">mapy </w:t>
            </w:r>
            <w:r w:rsidRPr="00C04A76">
              <w:rPr>
                <w:rFonts w:ascii="Calibri" w:eastAsia="Arial Narrow" w:hAnsi="Calibri" w:cs="Calibri"/>
              </w:rPr>
              <w:t>myśli przy rozwiązywaniu problemów</w:t>
            </w:r>
          </w:p>
        </w:tc>
        <w:tc>
          <w:tcPr>
            <w:tcW w:w="2126" w:type="dxa"/>
          </w:tcPr>
          <w:p w14:paraId="18608DA3" w14:textId="6798F2D4"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wykorzystuje i rozumie umiejętności dzieci zdobyte na innych zajęciach</w:t>
            </w:r>
          </w:p>
          <w:p w14:paraId="137BC0D5" w14:textId="472E91E7"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potrafi przeprowadzić pokaz dla szerszej publiczności wykorzystując własne prezentacje wytworzone zgodnie z ogólnie przyjętymi zasadami,</w:t>
            </w:r>
          </w:p>
          <w:p w14:paraId="4B1B1A92" w14:textId="2F0F0CB5"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sprawnie porusza się w świecie aplikacji wzbogacających warsztat nauczyciela edukacji przedszkolnej,</w:t>
            </w:r>
          </w:p>
          <w:p w14:paraId="642B6FF9" w14:textId="6469CC86" w:rsidR="3D274DA6" w:rsidRPr="00E75E0F"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rozwija myślenie </w:t>
            </w:r>
            <w:proofErr w:type="spellStart"/>
            <w:r w:rsidRPr="00C04A76">
              <w:rPr>
                <w:rFonts w:ascii="Calibri" w:eastAsia="Arial Narrow" w:hAnsi="Calibri" w:cs="Calibri"/>
              </w:rPr>
              <w:t>komputacyjne</w:t>
            </w:r>
            <w:proofErr w:type="spellEnd"/>
            <w:r w:rsidRPr="00C04A76">
              <w:rPr>
                <w:rFonts w:ascii="Calibri" w:eastAsia="Arial Narrow" w:hAnsi="Calibri" w:cs="Calibri"/>
              </w:rPr>
              <w:t xml:space="preserve"> wykorzystując techniki wypływające z edukacji informatycznej w nauczaniu przedszkolnym</w:t>
            </w:r>
          </w:p>
        </w:tc>
      </w:tr>
      <w:tr w:rsidR="3D274DA6" w:rsidRPr="00615E93" w14:paraId="0003ACF7" w14:textId="77777777" w:rsidTr="00C55DB1">
        <w:trPr>
          <w:trHeight w:val="5656"/>
        </w:trPr>
        <w:tc>
          <w:tcPr>
            <w:cnfStyle w:val="001000000000" w:firstRow="0" w:lastRow="0" w:firstColumn="1" w:lastColumn="0" w:oddVBand="0" w:evenVBand="0" w:oddHBand="0" w:evenHBand="0" w:firstRowFirstColumn="0" w:firstRowLastColumn="0" w:lastRowFirstColumn="0" w:lastRowLastColumn="0"/>
            <w:tcW w:w="1555" w:type="dxa"/>
          </w:tcPr>
          <w:p w14:paraId="7AB9A2ED" w14:textId="7DF6FCD0" w:rsidR="3D274DA6" w:rsidRPr="001F7629" w:rsidRDefault="3D274DA6" w:rsidP="3D274DA6">
            <w:pPr>
              <w:ind w:left="-20" w:right="-20"/>
              <w:rPr>
                <w:rFonts w:ascii="Calibri" w:eastAsia="Arial Narrow" w:hAnsi="Calibri" w:cs="Calibri"/>
              </w:rPr>
            </w:pPr>
            <w:r w:rsidRPr="001F7629">
              <w:rPr>
                <w:rFonts w:ascii="Calibri" w:eastAsia="Arial Narrow" w:hAnsi="Calibri" w:cs="Calibri"/>
              </w:rPr>
              <w:lastRenderedPageBreak/>
              <w:t xml:space="preserve">Rozwiązywanie problemów z różnych dziedzin z wykorzystaniem danych </w:t>
            </w:r>
            <w:proofErr w:type="spellStart"/>
            <w:r w:rsidRPr="001F7629">
              <w:rPr>
                <w:rFonts w:ascii="Calibri" w:eastAsia="Arial Narrow" w:hAnsi="Calibri" w:cs="Calibri"/>
              </w:rPr>
              <w:t>internetu</w:t>
            </w:r>
            <w:proofErr w:type="spellEnd"/>
          </w:p>
        </w:tc>
        <w:tc>
          <w:tcPr>
            <w:tcW w:w="2731" w:type="dxa"/>
          </w:tcPr>
          <w:p w14:paraId="2AD0EBC4" w14:textId="31C21F25" w:rsidR="3D274DA6" w:rsidRPr="00C04A76" w:rsidRDefault="3D274DA6" w:rsidP="001F7629">
            <w:pPr>
              <w:pStyle w:val="Akapitzlist"/>
              <w:numPr>
                <w:ilvl w:val="0"/>
                <w:numId w:val="2"/>
              </w:numPr>
              <w:spacing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zna sposoby wyszukiwania informacji w sieci, formułowanie zapytań z różnymi parametrami</w:t>
            </w:r>
          </w:p>
          <w:p w14:paraId="0268D00A" w14:textId="5A67E1C4"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proofErr w:type="gramStart"/>
            <w:r w:rsidRPr="00C04A76">
              <w:rPr>
                <w:rFonts w:ascii="Calibri" w:eastAsia="Arial Narrow" w:hAnsi="Calibri" w:cs="Calibri"/>
              </w:rPr>
              <w:t>wie</w:t>
            </w:r>
            <w:proofErr w:type="gramEnd"/>
            <w:r w:rsidRPr="00C04A76">
              <w:rPr>
                <w:rFonts w:ascii="Calibri" w:eastAsia="Arial Narrow" w:hAnsi="Calibri" w:cs="Calibri"/>
              </w:rPr>
              <w:t xml:space="preserve"> jak pobrać dane z </w:t>
            </w:r>
            <w:proofErr w:type="spellStart"/>
            <w:r w:rsidRPr="00C04A76">
              <w:rPr>
                <w:rFonts w:ascii="Calibri" w:eastAsia="Arial Narrow" w:hAnsi="Calibri" w:cs="Calibri"/>
              </w:rPr>
              <w:t>internetu</w:t>
            </w:r>
            <w:proofErr w:type="spellEnd"/>
            <w:r w:rsidRPr="00C04A76">
              <w:rPr>
                <w:rFonts w:ascii="Calibri" w:eastAsia="Arial Narrow" w:hAnsi="Calibri" w:cs="Calibri"/>
              </w:rPr>
              <w:t xml:space="preserve"> do tabeli arkusza kalkulacyjnego i przetwarzać te dane</w:t>
            </w:r>
          </w:p>
          <w:p w14:paraId="5CA730D9" w14:textId="65430ECD"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zna podstawy tworzenia stron internetowych</w:t>
            </w:r>
          </w:p>
          <w:p w14:paraId="199CD6DE" w14:textId="4EC79E25" w:rsidR="3D274DA6" w:rsidRPr="001F7629"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przy tworzeniu stron internetowych, blogów i innych korzysta z możliwości systemów zarządzania treścią</w:t>
            </w:r>
          </w:p>
        </w:tc>
        <w:tc>
          <w:tcPr>
            <w:tcW w:w="2797" w:type="dxa"/>
          </w:tcPr>
          <w:p w14:paraId="5FBD871E" w14:textId="206EDA89"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potrafi wyszukiwać w sieci zweryfikowane informacje przydatne w prowadzeniu zajęć, dostępne na odpowiedniej licencji</w:t>
            </w:r>
          </w:p>
          <w:p w14:paraId="410A7420" w14:textId="773A3F57"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gromadzi i przetwarza dane pochodzące z różnych źródeł w tabeli arkusza kalkulacyjnego</w:t>
            </w:r>
          </w:p>
          <w:p w14:paraId="691DB752" w14:textId="3301C308"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tworzy stronę internetową zgodnie ze standardami, korzysta z oprogramowania i serwisów przeznaczonych do tworzenia stron; potrafi opublikować własną stronę w </w:t>
            </w:r>
            <w:proofErr w:type="spellStart"/>
            <w:r w:rsidRPr="00C04A76">
              <w:rPr>
                <w:rFonts w:ascii="Calibri" w:eastAsia="Arial Narrow" w:hAnsi="Calibri" w:cs="Calibri"/>
              </w:rPr>
              <w:t>internecie</w:t>
            </w:r>
            <w:proofErr w:type="spellEnd"/>
          </w:p>
        </w:tc>
        <w:tc>
          <w:tcPr>
            <w:tcW w:w="2126" w:type="dxa"/>
          </w:tcPr>
          <w:p w14:paraId="3DE65784" w14:textId="14082B6E"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korzysta w sposób zgodny z prawem z bogactwa </w:t>
            </w:r>
            <w:proofErr w:type="spellStart"/>
            <w:r w:rsidRPr="00C04A76">
              <w:rPr>
                <w:rFonts w:ascii="Calibri" w:eastAsia="Arial Narrow" w:hAnsi="Calibri" w:cs="Calibri"/>
              </w:rPr>
              <w:t>internetu</w:t>
            </w:r>
            <w:proofErr w:type="spellEnd"/>
          </w:p>
          <w:p w14:paraId="23158FC2" w14:textId="6EC8BA0E"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jest twórcą wartościowych i sprawdzonych informacji w </w:t>
            </w:r>
            <w:proofErr w:type="spellStart"/>
            <w:r w:rsidRPr="00C04A76">
              <w:rPr>
                <w:rFonts w:ascii="Calibri" w:eastAsia="Arial Narrow" w:hAnsi="Calibri" w:cs="Calibri"/>
              </w:rPr>
              <w:t>internecie</w:t>
            </w:r>
            <w:proofErr w:type="spellEnd"/>
            <w:r w:rsidRPr="00C04A76">
              <w:rPr>
                <w:rFonts w:ascii="Calibri" w:eastAsia="Arial Narrow" w:hAnsi="Calibri" w:cs="Calibri"/>
              </w:rPr>
              <w:t xml:space="preserve"> związanych z prowadzonymi zajęciami,</w:t>
            </w:r>
          </w:p>
          <w:p w14:paraId="4F9A9994" w14:textId="61F94331" w:rsidR="3D274DA6" w:rsidRPr="001F7629"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sprawnie wykorzystuje zasoby </w:t>
            </w:r>
            <w:proofErr w:type="spellStart"/>
            <w:r w:rsidRPr="00C04A76">
              <w:rPr>
                <w:rFonts w:ascii="Calibri" w:eastAsia="Arial Narrow" w:hAnsi="Calibri" w:cs="Calibri"/>
              </w:rPr>
              <w:t>internetu</w:t>
            </w:r>
            <w:proofErr w:type="spellEnd"/>
            <w:r w:rsidRPr="00C04A76">
              <w:rPr>
                <w:rFonts w:ascii="Calibri" w:eastAsia="Arial Narrow" w:hAnsi="Calibri" w:cs="Calibri"/>
              </w:rPr>
              <w:t xml:space="preserve"> w celu podniesienia efektywności pracy z dziećmi</w:t>
            </w:r>
          </w:p>
        </w:tc>
      </w:tr>
      <w:tr w:rsidR="3D274DA6" w:rsidRPr="00615E93" w14:paraId="6BD38144" w14:textId="77777777" w:rsidTr="00C55DB1">
        <w:trPr>
          <w:trHeight w:val="836"/>
        </w:trPr>
        <w:tc>
          <w:tcPr>
            <w:cnfStyle w:val="001000000000" w:firstRow="0" w:lastRow="0" w:firstColumn="1" w:lastColumn="0" w:oddVBand="0" w:evenVBand="0" w:oddHBand="0" w:evenHBand="0" w:firstRowFirstColumn="0" w:firstRowLastColumn="0" w:lastRowFirstColumn="0" w:lastRowLastColumn="0"/>
            <w:tcW w:w="1555" w:type="dxa"/>
          </w:tcPr>
          <w:p w14:paraId="7FF14431" w14:textId="48817966" w:rsidR="3D274DA6" w:rsidRPr="001F7629" w:rsidRDefault="3D274DA6" w:rsidP="3D274DA6">
            <w:pPr>
              <w:ind w:left="-20" w:right="-20"/>
              <w:rPr>
                <w:rFonts w:ascii="Calibri" w:eastAsia="Arial Narrow" w:hAnsi="Calibri" w:cs="Calibri"/>
              </w:rPr>
            </w:pPr>
            <w:r w:rsidRPr="001F7629">
              <w:rPr>
                <w:rFonts w:ascii="Calibri" w:eastAsia="Arial Narrow" w:hAnsi="Calibri" w:cs="Calibri"/>
              </w:rPr>
              <w:t>Rozwiązywanie problemów z różnych dziedzin z wykorzystaniem programowania, elementów sztucznej inteligencji, robotyki i druku 3D</w:t>
            </w:r>
          </w:p>
        </w:tc>
        <w:tc>
          <w:tcPr>
            <w:tcW w:w="2731" w:type="dxa"/>
          </w:tcPr>
          <w:p w14:paraId="31172950" w14:textId="2824B49B" w:rsidR="3D274DA6" w:rsidRPr="00C04A76" w:rsidRDefault="3D274DA6" w:rsidP="001F7629">
            <w:pPr>
              <w:pStyle w:val="Akapitzlist"/>
              <w:numPr>
                <w:ilvl w:val="0"/>
                <w:numId w:val="2"/>
              </w:numPr>
              <w:spacing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zna rodzaje robotów edukacyjnych i możliwości ich wykorzystania w edukacji przedszkolnej</w:t>
            </w:r>
          </w:p>
          <w:p w14:paraId="70EA00B7" w14:textId="234A13A3"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objaśnia podstawowe instrukcje służące do sterowania robotami edukacyjnymi,</w:t>
            </w:r>
          </w:p>
          <w:p w14:paraId="7BA9B6D2" w14:textId="16442465"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zna podstawowe instrukcje języka programowania pozwalając na pracę z danymi i elementami </w:t>
            </w:r>
            <w:proofErr w:type="spellStart"/>
            <w:r w:rsidRPr="00C04A76">
              <w:rPr>
                <w:rFonts w:ascii="Calibri" w:eastAsia="Arial Narrow" w:hAnsi="Calibri" w:cs="Calibri"/>
              </w:rPr>
              <w:t>robotycznymi</w:t>
            </w:r>
            <w:proofErr w:type="spellEnd"/>
          </w:p>
          <w:p w14:paraId="5BA6E55D" w14:textId="1FCD1615"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zna ideę sztucznej inteligencji i znaczenie dla jej działania dużych zbiorów danych,</w:t>
            </w:r>
          </w:p>
          <w:p w14:paraId="6BF619C0" w14:textId="49642256"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zna możliwości korzystania z gotowych modeli 3D dostępnych w sieci </w:t>
            </w:r>
            <w:proofErr w:type="spellStart"/>
            <w:r w:rsidRPr="00C04A76">
              <w:rPr>
                <w:rFonts w:ascii="Calibri" w:eastAsia="Arial Narrow" w:hAnsi="Calibri" w:cs="Calibri"/>
              </w:rPr>
              <w:t>internet</w:t>
            </w:r>
            <w:proofErr w:type="spellEnd"/>
          </w:p>
        </w:tc>
        <w:tc>
          <w:tcPr>
            <w:tcW w:w="2797" w:type="dxa"/>
          </w:tcPr>
          <w:p w14:paraId="3796E8B7" w14:textId="40C1750C"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wykorzystuje roboty w realizacji zagadnień dotyczących edukacji przedszkolnej</w:t>
            </w:r>
          </w:p>
          <w:p w14:paraId="1032162E" w14:textId="255B1BFB"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wykorzystuje roboty przy rozwiązywaniu problemów i uatrakcyjnianiu prowadzonych zajęć z dziećmi</w:t>
            </w:r>
          </w:p>
          <w:p w14:paraId="3AD7D329" w14:textId="22F3B5D2"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wykorzystuje gotowe biblioteki języka programowania do analizy danych pobranych z </w:t>
            </w:r>
            <w:proofErr w:type="spellStart"/>
            <w:r w:rsidRPr="00C04A76">
              <w:rPr>
                <w:rFonts w:ascii="Calibri" w:eastAsia="Arial Narrow" w:hAnsi="Calibri" w:cs="Calibri"/>
              </w:rPr>
              <w:t>internetu</w:t>
            </w:r>
            <w:proofErr w:type="spellEnd"/>
            <w:r w:rsidRPr="00C04A76">
              <w:rPr>
                <w:rFonts w:ascii="Calibri" w:eastAsia="Arial Narrow" w:hAnsi="Calibri" w:cs="Calibri"/>
              </w:rPr>
              <w:t xml:space="preserve">, tworzenia wizualizacji i sterowania elementami </w:t>
            </w:r>
            <w:proofErr w:type="spellStart"/>
            <w:r w:rsidRPr="00C04A76">
              <w:rPr>
                <w:rFonts w:ascii="Calibri" w:eastAsia="Arial Narrow" w:hAnsi="Calibri" w:cs="Calibri"/>
              </w:rPr>
              <w:t>robotycznymi</w:t>
            </w:r>
            <w:proofErr w:type="spellEnd"/>
            <w:r w:rsidRPr="00C04A76">
              <w:rPr>
                <w:rFonts w:ascii="Calibri" w:eastAsia="Arial Narrow" w:hAnsi="Calibri" w:cs="Calibri"/>
              </w:rPr>
              <w:t>, np. czujnikami</w:t>
            </w:r>
          </w:p>
          <w:p w14:paraId="06302D90" w14:textId="3EDD3DD5"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wykorzystuje gotowe aplikacje i programy bazujące na sztucznej inteligencji w pracy z dziećmi</w:t>
            </w:r>
          </w:p>
          <w:p w14:paraId="4144A506" w14:textId="18DF118E"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dostosowuje gotowe modele 3D do potrzeb prowadzonych zajęć z dziećmi </w:t>
            </w:r>
          </w:p>
        </w:tc>
        <w:tc>
          <w:tcPr>
            <w:tcW w:w="2126" w:type="dxa"/>
          </w:tcPr>
          <w:p w14:paraId="110DCD07" w14:textId="4A49BA0B"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ma </w:t>
            </w:r>
            <w:r w:rsidR="00236F11" w:rsidRPr="00C04A76">
              <w:rPr>
                <w:rFonts w:ascii="Calibri" w:eastAsia="Arial Narrow" w:hAnsi="Calibri" w:cs="Calibri"/>
              </w:rPr>
              <w:t xml:space="preserve">aktualną </w:t>
            </w:r>
            <w:r w:rsidRPr="00C04A76">
              <w:rPr>
                <w:rFonts w:ascii="Calibri" w:eastAsia="Arial Narrow" w:hAnsi="Calibri" w:cs="Calibri"/>
              </w:rPr>
              <w:t>wiedzę na temat nowoczesnych technologii i możliwości ich wykorzystania w pracy nauczyciela</w:t>
            </w:r>
          </w:p>
          <w:p w14:paraId="1EE5EC9C" w14:textId="7470BF20"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wykazuje nowoczesne podejście do pracy z danymi pozyskanymi z </w:t>
            </w:r>
            <w:proofErr w:type="spellStart"/>
            <w:r w:rsidRPr="00C04A76">
              <w:rPr>
                <w:rFonts w:ascii="Calibri" w:eastAsia="Arial Narrow" w:hAnsi="Calibri" w:cs="Calibri"/>
              </w:rPr>
              <w:t>internetu</w:t>
            </w:r>
            <w:proofErr w:type="spellEnd"/>
            <w:r w:rsidRPr="00C04A76">
              <w:rPr>
                <w:rFonts w:ascii="Calibri" w:eastAsia="Arial Narrow" w:hAnsi="Calibri" w:cs="Calibri"/>
              </w:rPr>
              <w:t>;</w:t>
            </w:r>
          </w:p>
          <w:p w14:paraId="45772A94" w14:textId="7A2B6CCD"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swobodnie porusza się w środowisku nowoczesnych rozwiązań cyfrowych,</w:t>
            </w:r>
          </w:p>
          <w:p w14:paraId="1B7E4305" w14:textId="2CF5B1B5" w:rsidR="3D274DA6" w:rsidRPr="00C04A76"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C04A76">
              <w:rPr>
                <w:rFonts w:ascii="Calibri" w:eastAsia="Arial Narrow" w:hAnsi="Calibri" w:cs="Calibri"/>
              </w:rPr>
              <w:t xml:space="preserve">rozwija myślenie </w:t>
            </w:r>
            <w:proofErr w:type="spellStart"/>
            <w:r w:rsidRPr="00C04A76">
              <w:rPr>
                <w:rFonts w:ascii="Calibri" w:eastAsia="Arial Narrow" w:hAnsi="Calibri" w:cs="Calibri"/>
              </w:rPr>
              <w:t>komputacyjne</w:t>
            </w:r>
            <w:proofErr w:type="spellEnd"/>
            <w:r w:rsidRPr="00C04A76">
              <w:rPr>
                <w:rFonts w:ascii="Calibri" w:eastAsia="Arial Narrow" w:hAnsi="Calibri" w:cs="Calibri"/>
              </w:rPr>
              <w:t xml:space="preserve"> przez wykorzystanie metod i technik, których źródło znajduje się w edukacji informatycznej</w:t>
            </w:r>
          </w:p>
        </w:tc>
      </w:tr>
    </w:tbl>
    <w:p w14:paraId="4BAE776C" w14:textId="1447379A" w:rsidR="00320AD3" w:rsidRPr="009F537A" w:rsidRDefault="00320AD3" w:rsidP="0049166C">
      <w:pPr>
        <w:pStyle w:val="Nagwek3"/>
      </w:pPr>
      <w:r w:rsidRPr="009F537A">
        <w:lastRenderedPageBreak/>
        <w:t>Posługiwanie się urządzeniami cyfrowymi i praca w sieci</w:t>
      </w:r>
    </w:p>
    <w:tbl>
      <w:tblPr>
        <w:tblStyle w:val="Tabelasiatki1jasnaakcent1"/>
        <w:tblW w:w="9061" w:type="dxa"/>
        <w:tblLayout w:type="fixed"/>
        <w:tblLook w:val="04A0" w:firstRow="1" w:lastRow="0" w:firstColumn="1" w:lastColumn="0" w:noHBand="0" w:noVBand="1"/>
      </w:tblPr>
      <w:tblGrid>
        <w:gridCol w:w="1838"/>
        <w:gridCol w:w="2435"/>
        <w:gridCol w:w="2752"/>
        <w:gridCol w:w="2036"/>
      </w:tblGrid>
      <w:tr w:rsidR="3D274DA6" w:rsidRPr="00615E93" w14:paraId="13D7BD89" w14:textId="77777777" w:rsidTr="001F7629">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838" w:type="dxa"/>
            <w:shd w:val="clear" w:color="auto" w:fill="DAE9F7" w:themeFill="text2" w:themeFillTint="1A"/>
          </w:tcPr>
          <w:p w14:paraId="42D17E79" w14:textId="77790FA6" w:rsidR="3D274DA6" w:rsidRPr="007D440B" w:rsidRDefault="3D274DA6" w:rsidP="007D440B">
            <w:pPr>
              <w:ind w:left="-20" w:right="-20"/>
              <w:jc w:val="center"/>
              <w:rPr>
                <w:rFonts w:ascii="Calibri" w:eastAsia="Arial Narrow" w:hAnsi="Calibri" w:cs="Calibri"/>
                <w:color w:val="000000" w:themeColor="text1"/>
              </w:rPr>
            </w:pPr>
            <w:r w:rsidRPr="007D440B">
              <w:rPr>
                <w:rFonts w:ascii="Calibri" w:eastAsia="Arial Narrow" w:hAnsi="Calibri" w:cs="Calibri"/>
                <w:color w:val="000000" w:themeColor="text1"/>
              </w:rPr>
              <w:t>Obszar kompetencji</w:t>
            </w:r>
          </w:p>
        </w:tc>
        <w:tc>
          <w:tcPr>
            <w:tcW w:w="2435" w:type="dxa"/>
            <w:shd w:val="clear" w:color="auto" w:fill="DAE9F7" w:themeFill="text2" w:themeFillTint="1A"/>
          </w:tcPr>
          <w:p w14:paraId="5136C63B" w14:textId="60B55CD4" w:rsidR="3D274DA6" w:rsidRPr="007D440B" w:rsidRDefault="3D274DA6" w:rsidP="007D440B">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b w:val="0"/>
                <w:bCs w:val="0"/>
                <w:color w:val="000000" w:themeColor="text1"/>
              </w:rPr>
            </w:pPr>
            <w:r w:rsidRPr="007D440B">
              <w:rPr>
                <w:rFonts w:ascii="Calibri" w:eastAsia="Arial Narrow" w:hAnsi="Calibri" w:cs="Calibri"/>
                <w:color w:val="000000" w:themeColor="text1"/>
              </w:rPr>
              <w:t>Wiedza – nauczyciel:</w:t>
            </w:r>
          </w:p>
        </w:tc>
        <w:tc>
          <w:tcPr>
            <w:tcW w:w="2752" w:type="dxa"/>
            <w:shd w:val="clear" w:color="auto" w:fill="DAE9F7" w:themeFill="text2" w:themeFillTint="1A"/>
          </w:tcPr>
          <w:p w14:paraId="3165C44B" w14:textId="249583BB" w:rsidR="3D274DA6" w:rsidRPr="007D440B" w:rsidRDefault="3D274DA6" w:rsidP="007D440B">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b w:val="0"/>
                <w:bCs w:val="0"/>
                <w:color w:val="000000" w:themeColor="text1"/>
              </w:rPr>
            </w:pPr>
            <w:r w:rsidRPr="007D440B">
              <w:rPr>
                <w:rFonts w:ascii="Calibri" w:eastAsia="Arial Narrow" w:hAnsi="Calibri" w:cs="Calibri"/>
                <w:color w:val="000000" w:themeColor="text1"/>
              </w:rPr>
              <w:t>Umiejętności – nauczyciel:</w:t>
            </w:r>
          </w:p>
        </w:tc>
        <w:tc>
          <w:tcPr>
            <w:tcW w:w="2036" w:type="dxa"/>
            <w:shd w:val="clear" w:color="auto" w:fill="DAE9F7" w:themeFill="text2" w:themeFillTint="1A"/>
          </w:tcPr>
          <w:p w14:paraId="5B1CF019" w14:textId="24632F54" w:rsidR="3D274DA6" w:rsidRPr="007D440B" w:rsidRDefault="3D274DA6" w:rsidP="007D440B">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b w:val="0"/>
                <w:bCs w:val="0"/>
                <w:color w:val="000000" w:themeColor="text1"/>
              </w:rPr>
            </w:pPr>
            <w:r w:rsidRPr="007D440B">
              <w:rPr>
                <w:rFonts w:ascii="Calibri" w:eastAsia="Arial Narrow" w:hAnsi="Calibri" w:cs="Calibri"/>
                <w:color w:val="000000" w:themeColor="text1"/>
              </w:rPr>
              <w:t>Kompetencje społeczne – nauczyciel:</w:t>
            </w:r>
          </w:p>
        </w:tc>
      </w:tr>
      <w:tr w:rsidR="3D274DA6" w:rsidRPr="00615E93" w14:paraId="4F178CF9" w14:textId="77777777" w:rsidTr="001F7629">
        <w:trPr>
          <w:trHeight w:val="3750"/>
        </w:trPr>
        <w:tc>
          <w:tcPr>
            <w:cnfStyle w:val="001000000000" w:firstRow="0" w:lastRow="0" w:firstColumn="1" w:lastColumn="0" w:oddVBand="0" w:evenVBand="0" w:oddHBand="0" w:evenHBand="0" w:firstRowFirstColumn="0" w:firstRowLastColumn="0" w:lastRowFirstColumn="0" w:lastRowLastColumn="0"/>
            <w:tcW w:w="1838" w:type="dxa"/>
          </w:tcPr>
          <w:p w14:paraId="6D8CDE0A" w14:textId="167A95C0" w:rsidR="3D274DA6" w:rsidRPr="00615E93" w:rsidRDefault="3D274DA6" w:rsidP="3D274DA6">
            <w:pPr>
              <w:ind w:left="-20" w:right="-20"/>
              <w:rPr>
                <w:rFonts w:ascii="Calibri" w:eastAsia="Arial Narrow" w:hAnsi="Calibri" w:cs="Calibri"/>
                <w:color w:val="000000" w:themeColor="text1"/>
              </w:rPr>
            </w:pPr>
            <w:r w:rsidRPr="00615E93">
              <w:rPr>
                <w:rFonts w:ascii="Calibri" w:eastAsia="Arial Narrow" w:hAnsi="Calibri" w:cs="Calibri"/>
                <w:color w:val="000000" w:themeColor="text1"/>
              </w:rPr>
              <w:t xml:space="preserve">Urządzenia wykorzystywane przez nauczycieli edukacji wczesnoszkolnej do celów edukacyjnych </w:t>
            </w:r>
          </w:p>
        </w:tc>
        <w:tc>
          <w:tcPr>
            <w:tcW w:w="2435" w:type="dxa"/>
          </w:tcPr>
          <w:p w14:paraId="3784B548" w14:textId="44B423EB" w:rsidR="3D274DA6" w:rsidRPr="00615E93" w:rsidRDefault="3D274DA6" w:rsidP="001F7629">
            <w:pPr>
              <w:pStyle w:val="Akapitzlist"/>
              <w:numPr>
                <w:ilvl w:val="0"/>
                <w:numId w:val="2"/>
              </w:numPr>
              <w:spacing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zna stosowane w przedszkolach typy i modele komputerów, tabletów,</w:t>
            </w:r>
          </w:p>
          <w:p w14:paraId="3E8BF0B0" w14:textId="75F08982"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zna podstawowe systemy operacyjne i oprogramowanie dydaktyczne, </w:t>
            </w:r>
          </w:p>
          <w:p w14:paraId="11E8FD5B" w14:textId="105714DF"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objaśnia możliwości urządzeń peryferyjnych, jak: kamery, drukarki, projektory, tablice interaktywne i inne</w:t>
            </w:r>
          </w:p>
          <w:p w14:paraId="2C87DC6E" w14:textId="5360ED87"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objaśnia możliwości innych urządzeń elektronicznych, jak np.: drukarki 3D, czujniki parametrów przyrody, mierniki, roboty</w:t>
            </w:r>
          </w:p>
          <w:p w14:paraId="2E3AAAE9" w14:textId="4216AA4E"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zna oprogramowanie umożliwiające korzystanie z urządzeń</w:t>
            </w:r>
          </w:p>
        </w:tc>
        <w:tc>
          <w:tcPr>
            <w:tcW w:w="2752" w:type="dxa"/>
          </w:tcPr>
          <w:p w14:paraId="1A7EC40B" w14:textId="2B34E8CC"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potrafi wykorzystać dostępny w przedszkolu sprzęt i oprogramowanie do realizacji prowadzonych zajęć,</w:t>
            </w:r>
          </w:p>
          <w:p w14:paraId="69890321" w14:textId="0A8DA348"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posługuje się komputerami i urządzeniami o funkcjach komputera znajdującymi się w przedszkolu w celach edukacyjnych </w:t>
            </w:r>
          </w:p>
          <w:p w14:paraId="6FD1B308" w14:textId="3C224CC2"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wykorzystuje urządzenia cyfrowe do tworzenia i przetwarzania kolaży, filmów, podcastów, itp. </w:t>
            </w:r>
          </w:p>
          <w:p w14:paraId="2BB0B530" w14:textId="7E091BC9"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posługuje się innymi urządzeniami współpracującymi z urządzeniami komputerowymi w celach edukacyjnych, </w:t>
            </w:r>
          </w:p>
          <w:p w14:paraId="66C36DEE" w14:textId="79C2CDDF"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drukuje pomoce dydaktyczne w formacie 3D</w:t>
            </w:r>
          </w:p>
        </w:tc>
        <w:tc>
          <w:tcPr>
            <w:tcW w:w="2036" w:type="dxa"/>
          </w:tcPr>
          <w:p w14:paraId="43B0F37A" w14:textId="17261F48"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świadomie i celowo wykorzystuje urządzenia o funkcjach komputera i ich środowiska oprogramowania do podnoszenia poziomu swojej pracy, własnego rozwoju oraz osiągnięć dzieci</w:t>
            </w:r>
          </w:p>
          <w:p w14:paraId="7CA35998" w14:textId="7C708126"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potrafi ocenić korzyści płynące z posługiwania się technologią dla podniesienia efektywności zajęć i zwiększenia osiągnięć uczniów</w:t>
            </w:r>
          </w:p>
        </w:tc>
      </w:tr>
      <w:tr w:rsidR="3D274DA6" w:rsidRPr="00615E93" w14:paraId="76107C8C" w14:textId="77777777" w:rsidTr="001F7629">
        <w:trPr>
          <w:trHeight w:val="3105"/>
        </w:trPr>
        <w:tc>
          <w:tcPr>
            <w:cnfStyle w:val="001000000000" w:firstRow="0" w:lastRow="0" w:firstColumn="1" w:lastColumn="0" w:oddVBand="0" w:evenVBand="0" w:oddHBand="0" w:evenHBand="0" w:firstRowFirstColumn="0" w:firstRowLastColumn="0" w:lastRowFirstColumn="0" w:lastRowLastColumn="0"/>
            <w:tcW w:w="1838" w:type="dxa"/>
          </w:tcPr>
          <w:p w14:paraId="2A9AD7A8" w14:textId="4AEFBD82" w:rsidR="3D274DA6" w:rsidRPr="00615E93" w:rsidRDefault="3D274DA6" w:rsidP="3D274DA6">
            <w:pPr>
              <w:ind w:left="-20" w:right="-20"/>
              <w:rPr>
                <w:rFonts w:ascii="Calibri" w:eastAsia="Arial Narrow" w:hAnsi="Calibri" w:cs="Calibri"/>
                <w:color w:val="000000" w:themeColor="text1"/>
              </w:rPr>
            </w:pPr>
            <w:r w:rsidRPr="00615E93">
              <w:rPr>
                <w:rFonts w:ascii="Calibri" w:eastAsia="Arial Narrow" w:hAnsi="Calibri" w:cs="Calibri"/>
                <w:color w:val="000000" w:themeColor="text1"/>
              </w:rPr>
              <w:t xml:space="preserve">Internet i usługi oferowane na potrzeby edukacji, w tym praca z komunikatorami, na platformie edukacyjnej i systemami kontroli wersji </w:t>
            </w:r>
          </w:p>
        </w:tc>
        <w:tc>
          <w:tcPr>
            <w:tcW w:w="2435" w:type="dxa"/>
          </w:tcPr>
          <w:p w14:paraId="430450B8" w14:textId="4932FC03" w:rsidR="3D274DA6" w:rsidRPr="00615E93" w:rsidRDefault="3D274DA6" w:rsidP="001F7629">
            <w:pPr>
              <w:pStyle w:val="Akapitzlist"/>
              <w:numPr>
                <w:ilvl w:val="0"/>
                <w:numId w:val="2"/>
              </w:numPr>
              <w:spacing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zna podstawowe usług sieci </w:t>
            </w:r>
            <w:proofErr w:type="spellStart"/>
            <w:r w:rsidRPr="00615E93">
              <w:rPr>
                <w:rFonts w:ascii="Calibri" w:eastAsia="Arial Narrow" w:hAnsi="Calibri" w:cs="Calibri"/>
                <w:color w:val="000000" w:themeColor="text1"/>
              </w:rPr>
              <w:t>internet</w:t>
            </w:r>
            <w:proofErr w:type="spellEnd"/>
            <w:r w:rsidRPr="00615E93">
              <w:rPr>
                <w:rFonts w:ascii="Calibri" w:eastAsia="Arial Narrow" w:hAnsi="Calibri" w:cs="Calibri"/>
                <w:color w:val="000000" w:themeColor="text1"/>
              </w:rPr>
              <w:t xml:space="preserve"> tj. poczta elektroniczna, strony www, wyszukiwarki</w:t>
            </w:r>
          </w:p>
          <w:p w14:paraId="25AD3508" w14:textId="3F03C613"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objaśnia różne role użytkownika i urządzeń w sieci,</w:t>
            </w:r>
          </w:p>
          <w:p w14:paraId="3C5DA3D3" w14:textId="52D81BB0"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zna sposoby korzystania z sieci za pomocą różnych urządzeń elektronicznych i różnych sposobów połączenia z siecią</w:t>
            </w:r>
          </w:p>
          <w:p w14:paraId="4629EE62" w14:textId="6349511F"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zna systemy dedykowane pracy zdalnej</w:t>
            </w:r>
          </w:p>
          <w:p w14:paraId="2F30E03D" w14:textId="79DA496C"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lastRenderedPageBreak/>
              <w:t>zna aplikacje do przeprowadzania testów, quizów</w:t>
            </w:r>
          </w:p>
          <w:p w14:paraId="740690FC" w14:textId="002628A6"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zna możliwości wykorzystania wirtualnej tablicy</w:t>
            </w:r>
          </w:p>
          <w:p w14:paraId="70DE1E1F" w14:textId="5D323438"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color w:val="000000" w:themeColor="text1"/>
              </w:rPr>
              <w:t xml:space="preserve">zna możliwości i sposoby pracy na platformie elektronicznego wspomagania zajęć </w:t>
            </w:r>
            <w:r w:rsidRPr="00615E93">
              <w:rPr>
                <w:rFonts w:ascii="Calibri" w:eastAsia="Arial Narrow" w:hAnsi="Calibri" w:cs="Calibri"/>
              </w:rPr>
              <w:t xml:space="preserve"> </w:t>
            </w:r>
          </w:p>
        </w:tc>
        <w:tc>
          <w:tcPr>
            <w:tcW w:w="2752" w:type="dxa"/>
          </w:tcPr>
          <w:p w14:paraId="60D92652" w14:textId="0DD8397E"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lastRenderedPageBreak/>
              <w:t xml:space="preserve">potrafi korzystać z podstawowych usług </w:t>
            </w:r>
            <w:proofErr w:type="spellStart"/>
            <w:r w:rsidRPr="00615E93">
              <w:rPr>
                <w:rFonts w:ascii="Calibri" w:eastAsia="Arial Narrow" w:hAnsi="Calibri" w:cs="Calibri"/>
                <w:color w:val="000000" w:themeColor="text1"/>
              </w:rPr>
              <w:t>internetu</w:t>
            </w:r>
            <w:proofErr w:type="spellEnd"/>
            <w:r w:rsidRPr="00615E93">
              <w:rPr>
                <w:rFonts w:ascii="Calibri" w:eastAsia="Arial Narrow" w:hAnsi="Calibri" w:cs="Calibri"/>
                <w:color w:val="000000" w:themeColor="text1"/>
              </w:rPr>
              <w:t xml:space="preserve"> z różnych urządzeń elektronicznych dostępnych w przedszkolu dla celów edukacyjnych </w:t>
            </w:r>
          </w:p>
          <w:p w14:paraId="4AA77EDB" w14:textId="20655647"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sprawnie posługuje się siecią </w:t>
            </w:r>
            <w:proofErr w:type="spellStart"/>
            <w:r w:rsidRPr="00615E93">
              <w:rPr>
                <w:rFonts w:ascii="Calibri" w:eastAsia="Arial Narrow" w:hAnsi="Calibri" w:cs="Calibri"/>
                <w:color w:val="000000" w:themeColor="text1"/>
              </w:rPr>
              <w:t>internet</w:t>
            </w:r>
            <w:proofErr w:type="spellEnd"/>
            <w:r w:rsidRPr="00615E93">
              <w:rPr>
                <w:rFonts w:ascii="Calibri" w:eastAsia="Arial Narrow" w:hAnsi="Calibri" w:cs="Calibri"/>
                <w:color w:val="000000" w:themeColor="text1"/>
              </w:rPr>
              <w:t xml:space="preserve"> podczas przekazywania i wyszukiwania informacji</w:t>
            </w:r>
          </w:p>
          <w:p w14:paraId="112A9D08" w14:textId="2FE2EDBF"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korzysta z systemów dedykowanych pracy zdalnej</w:t>
            </w:r>
          </w:p>
          <w:p w14:paraId="0B54A7AF" w14:textId="27EDBB86"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wykorzystuje dostępne aplikacje do tworzenia prostych testów i </w:t>
            </w:r>
            <w:r w:rsidRPr="00615E93">
              <w:rPr>
                <w:rFonts w:ascii="Calibri" w:eastAsia="Arial Narrow" w:hAnsi="Calibri" w:cs="Calibri"/>
                <w:color w:val="000000" w:themeColor="text1"/>
              </w:rPr>
              <w:lastRenderedPageBreak/>
              <w:t xml:space="preserve">quizów sprawdzających postępy dzieci </w:t>
            </w:r>
          </w:p>
          <w:p w14:paraId="1A28F5E1" w14:textId="20D0F024"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korzysta z platformy do zdalnego nauczania do umieszczania materiałów dla rodziców </w:t>
            </w:r>
          </w:p>
        </w:tc>
        <w:tc>
          <w:tcPr>
            <w:tcW w:w="2036" w:type="dxa"/>
          </w:tcPr>
          <w:p w14:paraId="2B532F11" w14:textId="09025926" w:rsidR="3D274DA6" w:rsidRPr="00615E93" w:rsidRDefault="3D274DA6" w:rsidP="001F762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lastRenderedPageBreak/>
              <w:t>komunikuje się z rodzicami wykorzystując Internet i dostępne urządzenia cyfrowe, umieszcza materiały dla rodziców na platformie</w:t>
            </w:r>
          </w:p>
          <w:p w14:paraId="2587E5C0" w14:textId="42614215" w:rsidR="3D274DA6" w:rsidRPr="007A4CC9" w:rsidRDefault="3D274DA6" w:rsidP="007A4CC9">
            <w:pPr>
              <w:pStyle w:val="Akapitzlist"/>
              <w:numPr>
                <w:ilvl w:val="0"/>
                <w:numId w:val="2"/>
              </w:numPr>
              <w:spacing w:before="240" w:after="24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 pełną odpowiedzialnością korzysta z usług Internetu i przygotowuje dzieci do roli odpowiedzialne</w:t>
            </w:r>
            <w:r w:rsidRPr="00615E93">
              <w:rPr>
                <w:rFonts w:ascii="Calibri" w:eastAsia="Arial Narrow" w:hAnsi="Calibri" w:cs="Calibri"/>
                <w:color w:val="000000" w:themeColor="text1"/>
              </w:rPr>
              <w:lastRenderedPageBreak/>
              <w:t>go użytkownika Internetu</w:t>
            </w:r>
          </w:p>
        </w:tc>
      </w:tr>
    </w:tbl>
    <w:p w14:paraId="728D5285" w14:textId="4D6D4095" w:rsidR="70E6CB8F" w:rsidRDefault="00320AD3" w:rsidP="0049166C">
      <w:pPr>
        <w:pStyle w:val="Nagwek3"/>
      </w:pPr>
      <w:r w:rsidRPr="009F537A">
        <w:lastRenderedPageBreak/>
        <w:t>Elektroniczne zasoby edukacyjne oraz własne e-materiały</w:t>
      </w:r>
    </w:p>
    <w:tbl>
      <w:tblPr>
        <w:tblStyle w:val="Tabelasiatki1jasnaakcent1"/>
        <w:tblW w:w="9060" w:type="dxa"/>
        <w:tblLayout w:type="fixed"/>
        <w:tblLook w:val="04A0" w:firstRow="1" w:lastRow="0" w:firstColumn="1" w:lastColumn="0" w:noHBand="0" w:noVBand="1"/>
      </w:tblPr>
      <w:tblGrid>
        <w:gridCol w:w="1838"/>
        <w:gridCol w:w="2443"/>
        <w:gridCol w:w="2768"/>
        <w:gridCol w:w="2011"/>
      </w:tblGrid>
      <w:tr w:rsidR="00F32016" w:rsidRPr="00615E93" w14:paraId="5EE9E29B" w14:textId="77777777" w:rsidTr="007A4CC9">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838" w:type="dxa"/>
            <w:shd w:val="clear" w:color="auto" w:fill="DAE9F7" w:themeFill="text2" w:themeFillTint="1A"/>
          </w:tcPr>
          <w:p w14:paraId="5BE1B465" w14:textId="77777777" w:rsidR="00F32016" w:rsidRPr="00615E93" w:rsidRDefault="00F32016" w:rsidP="00CE43B4">
            <w:pPr>
              <w:ind w:left="-20" w:right="-20"/>
              <w:jc w:val="center"/>
              <w:rPr>
                <w:rFonts w:ascii="Calibri" w:eastAsia="Arial Narrow" w:hAnsi="Calibri" w:cs="Calibri"/>
                <w:b w:val="0"/>
                <w:bCs w:val="0"/>
                <w:color w:val="000000" w:themeColor="text1"/>
              </w:rPr>
            </w:pPr>
            <w:r w:rsidRPr="00615E93">
              <w:rPr>
                <w:rFonts w:ascii="Calibri" w:eastAsia="Arial Narrow" w:hAnsi="Calibri" w:cs="Calibri"/>
                <w:color w:val="000000" w:themeColor="text1"/>
              </w:rPr>
              <w:t>Obszar kompetencji</w:t>
            </w:r>
          </w:p>
        </w:tc>
        <w:tc>
          <w:tcPr>
            <w:tcW w:w="2443" w:type="dxa"/>
            <w:shd w:val="clear" w:color="auto" w:fill="DAE9F7" w:themeFill="text2" w:themeFillTint="1A"/>
          </w:tcPr>
          <w:p w14:paraId="7CD26818" w14:textId="77777777" w:rsidR="00F32016" w:rsidRPr="00615E93" w:rsidRDefault="00F32016" w:rsidP="00CE43B4">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Wiedza – nauczyciel:</w:t>
            </w:r>
          </w:p>
        </w:tc>
        <w:tc>
          <w:tcPr>
            <w:tcW w:w="2768" w:type="dxa"/>
            <w:shd w:val="clear" w:color="auto" w:fill="DAE9F7" w:themeFill="text2" w:themeFillTint="1A"/>
          </w:tcPr>
          <w:p w14:paraId="2EF06604" w14:textId="77777777" w:rsidR="00F32016" w:rsidRPr="00615E93" w:rsidRDefault="00F32016" w:rsidP="00CE43B4">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Umiejętności – nauczyciel:</w:t>
            </w:r>
          </w:p>
        </w:tc>
        <w:tc>
          <w:tcPr>
            <w:tcW w:w="2011" w:type="dxa"/>
            <w:shd w:val="clear" w:color="auto" w:fill="DAE9F7" w:themeFill="text2" w:themeFillTint="1A"/>
          </w:tcPr>
          <w:p w14:paraId="578686B0" w14:textId="77777777" w:rsidR="00F32016" w:rsidRPr="00615E93" w:rsidRDefault="00F32016" w:rsidP="00CE43B4">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Kompetencje społeczne – nauczyciel:</w:t>
            </w:r>
          </w:p>
        </w:tc>
      </w:tr>
      <w:tr w:rsidR="00F32016" w:rsidRPr="00615E93" w14:paraId="26871A68" w14:textId="77777777" w:rsidTr="007A4CC9">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4DA737E3" w14:textId="77777777" w:rsidR="00F32016" w:rsidRPr="00615E93" w:rsidRDefault="00F32016" w:rsidP="00CE43B4">
            <w:pPr>
              <w:ind w:left="-20" w:right="-20"/>
              <w:rPr>
                <w:rFonts w:ascii="Calibri" w:eastAsia="Arial Narrow" w:hAnsi="Calibri" w:cs="Calibri"/>
              </w:rPr>
            </w:pPr>
            <w:r w:rsidRPr="00615E93">
              <w:rPr>
                <w:rFonts w:ascii="Calibri" w:eastAsia="Arial Narrow" w:hAnsi="Calibri" w:cs="Calibri"/>
              </w:rPr>
              <w:t xml:space="preserve">Elektroniczne zasoby edukacyjne i elektroniczne środowiska kształcenia </w:t>
            </w:r>
          </w:p>
        </w:tc>
        <w:tc>
          <w:tcPr>
            <w:tcW w:w="2443" w:type="dxa"/>
          </w:tcPr>
          <w:p w14:paraId="2317E8AB" w14:textId="77777777" w:rsidR="00F32016" w:rsidRPr="00615E93" w:rsidRDefault="00F32016"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objaśnia zakres i przeznaczenie przedmiotowych e-zasobów </w:t>
            </w:r>
          </w:p>
          <w:p w14:paraId="67459C7E" w14:textId="77777777" w:rsidR="00F32016" w:rsidRPr="00615E93" w:rsidRDefault="00F32016"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zestawy e-zasobów w postaci e-podręczników, e-doświadczeń, pakietów, serwisów</w:t>
            </w:r>
          </w:p>
          <w:p w14:paraId="74918CB3" w14:textId="77777777" w:rsidR="00F32016" w:rsidRPr="00615E93" w:rsidRDefault="00F32016"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środowiska kształcenia pomocne w prowadzeniu zajęć z dziećmi, w szczególności społeczności praktykujących nauczycieli</w:t>
            </w:r>
          </w:p>
        </w:tc>
        <w:tc>
          <w:tcPr>
            <w:tcW w:w="2768" w:type="dxa"/>
          </w:tcPr>
          <w:p w14:paraId="0ECFA3B2" w14:textId="77777777" w:rsidR="00F32016" w:rsidRPr="00615E93" w:rsidRDefault="00F32016"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odnaleźć e-zasoby przeznaczone dla edukacji przedszkolnej, w tym gotowe elementy multimedialne</w:t>
            </w:r>
          </w:p>
          <w:p w14:paraId="4EC79019" w14:textId="77777777" w:rsidR="00F32016" w:rsidRPr="00615E93" w:rsidRDefault="00F32016"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potrafi dobrać e-zasoby zwiększające motywację, zaangażowanie i aktywność dzieci na zajęciach </w:t>
            </w:r>
          </w:p>
          <w:p w14:paraId="58EFDDE8" w14:textId="77777777" w:rsidR="00F32016" w:rsidRPr="00615E93" w:rsidRDefault="00F32016"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zaprojektować z wykorzystaniem technologii materiały edukacyjne na wybrany temat zgodny z programem prowadzonych zajęć, dobiera i odpowiednio wykorzystuje istniejące zasoby</w:t>
            </w:r>
          </w:p>
          <w:p w14:paraId="0520EA6C" w14:textId="77777777" w:rsidR="00F32016" w:rsidRPr="00615E93" w:rsidRDefault="00F32016"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aktywnie uczestniczy w internetowych społecznościach doskonalących się nauczycieli</w:t>
            </w:r>
          </w:p>
        </w:tc>
        <w:tc>
          <w:tcPr>
            <w:tcW w:w="2011" w:type="dxa"/>
          </w:tcPr>
          <w:p w14:paraId="5ACDDC3E" w14:textId="77777777" w:rsidR="00F32016" w:rsidRPr="00615E93" w:rsidRDefault="00F32016"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przyjmuje postawę współużytkownika edukacyjnych zasobów Internetu, szanującego prawa własności intelektualnej, rozwijającego zasoby i dzielącego się swoimi wytworami </w:t>
            </w:r>
          </w:p>
        </w:tc>
      </w:tr>
      <w:tr w:rsidR="007A4CC9" w:rsidRPr="00615E93" w14:paraId="03A98F84" w14:textId="77777777" w:rsidTr="007A4CC9">
        <w:trPr>
          <w:trHeight w:val="9236"/>
        </w:trPr>
        <w:tc>
          <w:tcPr>
            <w:cnfStyle w:val="001000000000" w:firstRow="0" w:lastRow="0" w:firstColumn="1" w:lastColumn="0" w:oddVBand="0" w:evenVBand="0" w:oddHBand="0" w:evenHBand="0" w:firstRowFirstColumn="0" w:firstRowLastColumn="0" w:lastRowFirstColumn="0" w:lastRowLastColumn="0"/>
            <w:tcW w:w="1838" w:type="dxa"/>
          </w:tcPr>
          <w:p w14:paraId="280CC021" w14:textId="77777777" w:rsidR="007A4CC9" w:rsidRPr="00615E93" w:rsidRDefault="007A4CC9" w:rsidP="00CE43B4">
            <w:pPr>
              <w:ind w:left="-20" w:right="-20"/>
              <w:rPr>
                <w:rFonts w:ascii="Calibri" w:eastAsia="Arial Narrow" w:hAnsi="Calibri" w:cs="Calibri"/>
              </w:rPr>
            </w:pPr>
            <w:r w:rsidRPr="00615E93">
              <w:rPr>
                <w:rFonts w:ascii="Calibri" w:eastAsia="Arial Narrow" w:hAnsi="Calibri" w:cs="Calibri"/>
              </w:rPr>
              <w:lastRenderedPageBreak/>
              <w:t>Wybrane aspekty wykorzystania własnych i gotowych elektronicznych materiałów dydaktycznych na zajęciach z dziećmi, w tym w grupie zróżnicowanej, dla rodziców</w:t>
            </w:r>
          </w:p>
        </w:tc>
        <w:tc>
          <w:tcPr>
            <w:tcW w:w="2443" w:type="dxa"/>
          </w:tcPr>
          <w:p w14:paraId="0C337C3F"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zna metody projektowania i tworzenia własnych materiałów edukacyjnych wykorzystujących technologię </w:t>
            </w:r>
          </w:p>
          <w:p w14:paraId="2E323097"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wie, do których tematów prowadzonego przedmiotu może efektywnie wykorzystać własne dokumenty, prezentacje oraz gotowe materiały pozyskane z innych źródeł </w:t>
            </w:r>
          </w:p>
          <w:p w14:paraId="6731D877" w14:textId="77777777" w:rsidR="007A4CC9" w:rsidRPr="00F32016"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systemy do przeprowadzania webinariów i telekonferencji</w:t>
            </w:r>
          </w:p>
          <w:p w14:paraId="7E4A39A7"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wie, czym jest dostępność cyfrowa i projektowanie uniwersalne w edukacji</w:t>
            </w:r>
          </w:p>
          <w:p w14:paraId="0092A625"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zna zasady dostępności cyfrowej oraz uniwersalnego projektowania materiałów dydaktycznych </w:t>
            </w:r>
          </w:p>
          <w:p w14:paraId="5A276C90" w14:textId="14FC9144" w:rsidR="007A4CC9" w:rsidRPr="00F32016"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zna narzędzia przydatne w tworzeniu materiałów dla dzieci/uczniów ze zróżnicowanymi potrzebami (m.in. </w:t>
            </w:r>
            <w:proofErr w:type="spellStart"/>
            <w:r w:rsidRPr="00615E93">
              <w:rPr>
                <w:rFonts w:ascii="Calibri" w:eastAsia="Arial Narrow" w:hAnsi="Calibri" w:cs="Calibri"/>
              </w:rPr>
              <w:t>Logios</w:t>
            </w:r>
            <w:proofErr w:type="spellEnd"/>
            <w:r w:rsidRPr="00615E93">
              <w:rPr>
                <w:rFonts w:ascii="Calibri" w:eastAsia="Arial Narrow" w:hAnsi="Calibri" w:cs="Calibri"/>
              </w:rPr>
              <w:t xml:space="preserve">, </w:t>
            </w:r>
            <w:proofErr w:type="spellStart"/>
            <w:r w:rsidRPr="00615E93">
              <w:rPr>
                <w:rFonts w:ascii="Calibri" w:eastAsia="Arial Narrow" w:hAnsi="Calibri" w:cs="Calibri"/>
              </w:rPr>
              <w:t>Jasnopis</w:t>
            </w:r>
            <w:proofErr w:type="spellEnd"/>
            <w:r w:rsidRPr="00615E93">
              <w:rPr>
                <w:rFonts w:ascii="Calibri" w:eastAsia="Arial Narrow" w:hAnsi="Calibri" w:cs="Calibri"/>
              </w:rPr>
              <w:t>)</w:t>
            </w:r>
          </w:p>
        </w:tc>
        <w:tc>
          <w:tcPr>
            <w:tcW w:w="2768" w:type="dxa"/>
          </w:tcPr>
          <w:p w14:paraId="357CC607"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opracowuje poprawne metodycznie materiały w postaci dokumentów i prezentacji</w:t>
            </w:r>
          </w:p>
          <w:p w14:paraId="0EC5BBBC"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wykorzystuje na zajęciach z dziećmi wytworzone filmy, kolaże, podcasty</w:t>
            </w:r>
          </w:p>
          <w:p w14:paraId="2047915E" w14:textId="77777777" w:rsidR="007A4CC9" w:rsidRPr="00F32016"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uczestniczy w webinariach i telekonferencjach dla dzieci, nauczycieli i rodziców </w:t>
            </w:r>
          </w:p>
          <w:p w14:paraId="74A08169"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tworzy dostępne cyfrowo dokumenty tekstowe</w:t>
            </w:r>
          </w:p>
          <w:p w14:paraId="4C91972C"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rPr>
              <w:t>projektuje pomoce oraz tworzy elektroniczne materiały dydaktyczne z wykorzystaniem metodyki UDL (</w:t>
            </w:r>
            <w:r w:rsidRPr="00615E93">
              <w:rPr>
                <w:rFonts w:ascii="Calibri" w:eastAsia="Arial Narrow" w:hAnsi="Calibri" w:cs="Calibri"/>
                <w:color w:val="000000" w:themeColor="text1"/>
              </w:rPr>
              <w:t>Universal Design Learning)</w:t>
            </w:r>
          </w:p>
          <w:p w14:paraId="086160E8"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opracowuje treści w taki sposób, by były użyteczne dla wszystkich dzieci w możliwie największym stopniu</w:t>
            </w:r>
          </w:p>
          <w:p w14:paraId="1ACF69AB"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tworzy teksty spełniające kryteria ETR - łatwe do czytania i rozumienia</w:t>
            </w:r>
          </w:p>
          <w:p w14:paraId="2215803E"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tworzy materiały z elementami obliczeń, grafiki rastrowej i wektorowej, jeśli są mu przydatne </w:t>
            </w:r>
          </w:p>
          <w:p w14:paraId="239491CB" w14:textId="4C2C39C5" w:rsidR="007A4CC9" w:rsidRPr="007A4CC9"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przetwarza dźwięki i filmy oraz wzbogaca nimi wytworzone materiały</w:t>
            </w:r>
          </w:p>
        </w:tc>
        <w:tc>
          <w:tcPr>
            <w:tcW w:w="2011" w:type="dxa"/>
          </w:tcPr>
          <w:p w14:paraId="70A74E7C" w14:textId="77777777" w:rsidR="007A4CC9" w:rsidRPr="00F32016"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samodzielnie tworzy poprawne metodycznie materiały elektroniczne wzbogacające działania dydaktyczne</w:t>
            </w:r>
          </w:p>
          <w:p w14:paraId="5D7AE999"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planuje zajęcia dydaktyczne </w:t>
            </w:r>
            <w:r w:rsidRPr="00615E93">
              <w:rPr>
                <w:rFonts w:ascii="Calibri" w:hAnsi="Calibri" w:cs="Calibri"/>
              </w:rPr>
              <w:br/>
            </w:r>
            <w:r w:rsidRPr="00615E93">
              <w:rPr>
                <w:rFonts w:ascii="Calibri" w:eastAsia="Arial Narrow" w:hAnsi="Calibri" w:cs="Calibri"/>
              </w:rPr>
              <w:t>z dziećmi w myśl projektowania uniwersalnego</w:t>
            </w:r>
          </w:p>
          <w:p w14:paraId="4F608AD7"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przyjmuje postawę godną do naśladowania przez dzieci i nauczycieli: kreatora, innowatora</w:t>
            </w:r>
          </w:p>
          <w:p w14:paraId="45BB4866" w14:textId="77777777" w:rsidR="007A4CC9" w:rsidRPr="00615E93"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staje się twórcą materiałów edukacyjnych w środowisku nowych technologii</w:t>
            </w:r>
          </w:p>
          <w:p w14:paraId="30D5584F" w14:textId="44185A3F" w:rsidR="007A4CC9" w:rsidRPr="007A4CC9" w:rsidRDefault="007A4CC9" w:rsidP="007A4CC9">
            <w:pPr>
              <w:pStyle w:val="Akapitzlist"/>
              <w:numPr>
                <w:ilvl w:val="0"/>
                <w:numId w:val="2"/>
              </w:numPr>
              <w:spacing w:before="360" w:after="360"/>
              <w:ind w:left="397"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jest ukierunkowany na dostępność treści i otwartość na różnorodność</w:t>
            </w:r>
          </w:p>
        </w:tc>
      </w:tr>
    </w:tbl>
    <w:p w14:paraId="075E4625" w14:textId="77777777" w:rsidR="00F32016" w:rsidRPr="00F32016" w:rsidRDefault="00F32016" w:rsidP="00F32016"/>
    <w:p w14:paraId="3A534C66" w14:textId="539F6C58" w:rsidR="70E6CB8F" w:rsidRPr="00615E93" w:rsidRDefault="70E6CB8F" w:rsidP="3D274DA6">
      <w:pPr>
        <w:tabs>
          <w:tab w:val="left" w:pos="1188"/>
          <w:tab w:val="left" w:pos="4590"/>
          <w:tab w:val="left" w:pos="8777"/>
        </w:tabs>
        <w:ind w:left="-1855" w:right="-20"/>
        <w:rPr>
          <w:rFonts w:ascii="Calibri" w:eastAsia="Arial Narrow" w:hAnsi="Calibri" w:cs="Calibri"/>
        </w:rPr>
      </w:pPr>
      <w:r w:rsidRPr="00615E93">
        <w:rPr>
          <w:rFonts w:ascii="Calibri" w:eastAsia="Arial Narrow" w:hAnsi="Calibri" w:cs="Calibri"/>
        </w:rPr>
        <w:t xml:space="preserve"> </w:t>
      </w:r>
    </w:p>
    <w:p w14:paraId="265B8F2C" w14:textId="29BE780E" w:rsidR="70E6CB8F" w:rsidRPr="00320AD3" w:rsidRDefault="00320AD3" w:rsidP="0049166C">
      <w:pPr>
        <w:pStyle w:val="Nagwek3"/>
      </w:pPr>
      <w:r w:rsidRPr="00320AD3">
        <w:lastRenderedPageBreak/>
        <w:t>Bezpieczne dane, współpraca i komunikacja w środowisku cyfrowym</w:t>
      </w:r>
    </w:p>
    <w:tbl>
      <w:tblPr>
        <w:tblStyle w:val="Tabelasiatki1jasnaakcent1"/>
        <w:tblW w:w="9061" w:type="dxa"/>
        <w:tblLayout w:type="fixed"/>
        <w:tblLook w:val="04A0" w:firstRow="1" w:lastRow="0" w:firstColumn="1" w:lastColumn="0" w:noHBand="0" w:noVBand="1"/>
      </w:tblPr>
      <w:tblGrid>
        <w:gridCol w:w="1696"/>
        <w:gridCol w:w="2578"/>
        <w:gridCol w:w="2763"/>
        <w:gridCol w:w="2024"/>
      </w:tblGrid>
      <w:tr w:rsidR="3D274DA6" w:rsidRPr="00615E93" w14:paraId="7FB93E4A" w14:textId="77777777" w:rsidTr="00E75E0F">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696" w:type="dxa"/>
            <w:shd w:val="clear" w:color="auto" w:fill="DAE9F7" w:themeFill="text2" w:themeFillTint="1A"/>
          </w:tcPr>
          <w:p w14:paraId="1FFDAF31" w14:textId="07B65D85" w:rsidR="3D274DA6" w:rsidRPr="00615E93" w:rsidRDefault="3D274DA6" w:rsidP="3D274DA6">
            <w:pPr>
              <w:ind w:left="-20" w:right="-20"/>
              <w:jc w:val="center"/>
              <w:rPr>
                <w:rFonts w:ascii="Calibri" w:eastAsia="Arial Narrow" w:hAnsi="Calibri" w:cs="Calibri"/>
                <w:b w:val="0"/>
                <w:bCs w:val="0"/>
                <w:color w:val="000000" w:themeColor="text1"/>
              </w:rPr>
            </w:pPr>
            <w:r w:rsidRPr="00615E93">
              <w:rPr>
                <w:rFonts w:ascii="Calibri" w:eastAsia="Arial Narrow" w:hAnsi="Calibri" w:cs="Calibri"/>
                <w:color w:val="000000" w:themeColor="text1"/>
              </w:rPr>
              <w:t>Obszar kompetencji</w:t>
            </w:r>
          </w:p>
        </w:tc>
        <w:tc>
          <w:tcPr>
            <w:tcW w:w="2578" w:type="dxa"/>
            <w:shd w:val="clear" w:color="auto" w:fill="DAE9F7" w:themeFill="text2" w:themeFillTint="1A"/>
          </w:tcPr>
          <w:p w14:paraId="159D6DD3" w14:textId="598AE17F" w:rsidR="3D274DA6" w:rsidRPr="00615E93"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Wiedza – nauczyciel:</w:t>
            </w:r>
          </w:p>
        </w:tc>
        <w:tc>
          <w:tcPr>
            <w:tcW w:w="2763" w:type="dxa"/>
            <w:shd w:val="clear" w:color="auto" w:fill="DAE9F7" w:themeFill="text2" w:themeFillTint="1A"/>
          </w:tcPr>
          <w:p w14:paraId="43A34AA9" w14:textId="46472362" w:rsidR="3D274DA6" w:rsidRPr="00615E93"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Umiejętności – nauczyciel:</w:t>
            </w:r>
          </w:p>
        </w:tc>
        <w:tc>
          <w:tcPr>
            <w:tcW w:w="2024" w:type="dxa"/>
            <w:shd w:val="clear" w:color="auto" w:fill="DAE9F7" w:themeFill="text2" w:themeFillTint="1A"/>
          </w:tcPr>
          <w:p w14:paraId="13CF7DC0" w14:textId="1BDA838F" w:rsidR="3D274DA6" w:rsidRPr="00615E93"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Kompetencje społeczne – nauczyciel:</w:t>
            </w:r>
          </w:p>
        </w:tc>
      </w:tr>
      <w:tr w:rsidR="3D274DA6" w:rsidRPr="00615E93" w14:paraId="6EB26A35" w14:textId="77777777" w:rsidTr="00E75E0F">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51B5350E" w14:textId="66180825" w:rsidR="3D274DA6" w:rsidRPr="00615E93" w:rsidRDefault="3D274DA6" w:rsidP="3D274DA6">
            <w:pPr>
              <w:ind w:left="-20" w:right="-20"/>
              <w:rPr>
                <w:rFonts w:ascii="Calibri" w:eastAsia="Arial Narrow" w:hAnsi="Calibri" w:cs="Calibri"/>
              </w:rPr>
            </w:pPr>
            <w:r w:rsidRPr="00615E93">
              <w:rPr>
                <w:rFonts w:ascii="Calibri" w:eastAsia="Arial Narrow" w:hAnsi="Calibri" w:cs="Calibri"/>
              </w:rPr>
              <w:t xml:space="preserve">Korzystanie z mediów i informacji </w:t>
            </w:r>
          </w:p>
        </w:tc>
        <w:tc>
          <w:tcPr>
            <w:tcW w:w="2578" w:type="dxa"/>
          </w:tcPr>
          <w:p w14:paraId="5D0D241F" w14:textId="1CC57F56"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proofErr w:type="gramStart"/>
            <w:r w:rsidRPr="00615E93">
              <w:rPr>
                <w:rFonts w:ascii="Calibri" w:eastAsia="Arial Narrow" w:hAnsi="Calibri" w:cs="Calibri"/>
              </w:rPr>
              <w:t>wie</w:t>
            </w:r>
            <w:proofErr w:type="gramEnd"/>
            <w:r w:rsidRPr="00615E93">
              <w:rPr>
                <w:rFonts w:ascii="Calibri" w:eastAsia="Arial Narrow" w:hAnsi="Calibri" w:cs="Calibri"/>
              </w:rPr>
              <w:t xml:space="preserve"> jak uzyskać dostęp do różnego rodzaju mediów</w:t>
            </w:r>
          </w:p>
          <w:p w14:paraId="56030EED" w14:textId="43240F4B"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proofErr w:type="gramStart"/>
            <w:r w:rsidRPr="00615E93">
              <w:rPr>
                <w:rFonts w:ascii="Calibri" w:eastAsia="Arial Narrow" w:hAnsi="Calibri" w:cs="Calibri"/>
              </w:rPr>
              <w:t>wie</w:t>
            </w:r>
            <w:proofErr w:type="gramEnd"/>
            <w:r w:rsidRPr="00615E93">
              <w:rPr>
                <w:rFonts w:ascii="Calibri" w:eastAsia="Arial Narrow" w:hAnsi="Calibri" w:cs="Calibri"/>
              </w:rPr>
              <w:t xml:space="preserve"> jak udostępniać treści medialne</w:t>
            </w:r>
          </w:p>
          <w:p w14:paraId="4C05F3D1" w14:textId="0529854E"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sposoby tworzenia komunikacji w różnych kontekstach</w:t>
            </w:r>
          </w:p>
          <w:p w14:paraId="6A6969BF" w14:textId="371EAF5C"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ma świadomość znaczenia komunikatów niewerbalnych, np. emotikonek stosowanych w środowisku cyfrowym</w:t>
            </w:r>
          </w:p>
          <w:p w14:paraId="3188C402" w14:textId="1C4C6DE2" w:rsidR="3D274DA6" w:rsidRPr="00E75E0F"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zna zalety i wady korzystania z programów opartych na sztucznej inteligencji przy pozyskiwaniu informacji </w:t>
            </w:r>
          </w:p>
        </w:tc>
        <w:tc>
          <w:tcPr>
            <w:tcW w:w="2763" w:type="dxa"/>
          </w:tcPr>
          <w:p w14:paraId="238B6C16" w14:textId="2E312DD2"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wyszukać treści medialne, które mogą być wykorzystywane swobodnie i za pozwoleniem</w:t>
            </w:r>
          </w:p>
          <w:p w14:paraId="348C2CE4" w14:textId="4677A86C"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uzyskuje dostęp do mediów, rozumie i krytycznie ocenia różne aspekty mediów i kontekstów medialnych oraz tworzenia komunikacji w różnych kontekstach</w:t>
            </w:r>
          </w:p>
          <w:p w14:paraId="7B4EB5B7" w14:textId="1BBD2471"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świadomie korzysta z komunikatorów, platform elektronicznych, portali społecznościowych</w:t>
            </w:r>
          </w:p>
          <w:p w14:paraId="62A86BD4" w14:textId="7E033E3F"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stosuje komunikaty niewerbalne uwzględniając fakt, że w różnych krajach i środowiskach ich znaczenie kulturowe może być różne</w:t>
            </w:r>
          </w:p>
          <w:p w14:paraId="5646E431" w14:textId="3ECA731F"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używać programy korzystające ze sztucznej inteligencji do pozyskiwania wartościowych informacji</w:t>
            </w:r>
          </w:p>
        </w:tc>
        <w:tc>
          <w:tcPr>
            <w:tcW w:w="2024" w:type="dxa"/>
          </w:tcPr>
          <w:p w14:paraId="13789B9E" w14:textId="13DFBEF5"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przyjmuje postawę współużytkownika mediów i informacji, szanującego prawa własności intelektualnej, rozwijającego zasoby i dzielącego się swoimi wytworami </w:t>
            </w:r>
          </w:p>
          <w:p w14:paraId="0898AC0F" w14:textId="24BDA0E4" w:rsidR="3D274DA6" w:rsidRPr="00E75E0F"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przy korzystaniu z treści medialnych kieruje się zasadą akceptowania tylko treści prawdziwych i nieupowszechniania niesprawdzonych informacji</w:t>
            </w:r>
          </w:p>
        </w:tc>
      </w:tr>
      <w:tr w:rsidR="3D274DA6" w:rsidRPr="00615E93" w14:paraId="5398CFD1" w14:textId="77777777" w:rsidTr="00E75E0F">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15A3D8F3" w14:textId="2DBD2746" w:rsidR="3D274DA6" w:rsidRPr="00615E93" w:rsidRDefault="3D274DA6" w:rsidP="3D274DA6">
            <w:pPr>
              <w:ind w:left="-20" w:right="-20"/>
              <w:rPr>
                <w:rFonts w:ascii="Calibri" w:eastAsia="Arial Narrow" w:hAnsi="Calibri" w:cs="Calibri"/>
              </w:rPr>
            </w:pPr>
            <w:r w:rsidRPr="00615E93">
              <w:rPr>
                <w:rFonts w:ascii="Calibri" w:eastAsia="Arial Narrow" w:hAnsi="Calibri" w:cs="Calibri"/>
              </w:rPr>
              <w:t xml:space="preserve">Przeciwdziałanie dezinformacji </w:t>
            </w:r>
          </w:p>
        </w:tc>
        <w:tc>
          <w:tcPr>
            <w:tcW w:w="2578" w:type="dxa"/>
          </w:tcPr>
          <w:p w14:paraId="43E57C53" w14:textId="4D8233B6"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proofErr w:type="gramStart"/>
            <w:r w:rsidRPr="00615E93">
              <w:rPr>
                <w:rFonts w:ascii="Calibri" w:eastAsia="Arial Narrow" w:hAnsi="Calibri" w:cs="Calibri"/>
              </w:rPr>
              <w:t>wie</w:t>
            </w:r>
            <w:proofErr w:type="gramEnd"/>
            <w:r w:rsidRPr="00615E93">
              <w:rPr>
                <w:rFonts w:ascii="Calibri" w:eastAsia="Arial Narrow" w:hAnsi="Calibri" w:cs="Calibri"/>
              </w:rPr>
              <w:t xml:space="preserve"> jak rozróżnić informacje celowo fałszywe i szkodzące od wprowadzających w błąd w wyniku nieświadomego rozpowszechnienia</w:t>
            </w:r>
          </w:p>
          <w:p w14:paraId="65B63C8B" w14:textId="6C7FA0F0"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proofErr w:type="gramStart"/>
            <w:r w:rsidRPr="00615E93">
              <w:rPr>
                <w:rFonts w:ascii="Calibri" w:eastAsia="Arial Narrow" w:hAnsi="Calibri" w:cs="Calibri"/>
              </w:rPr>
              <w:t>wie</w:t>
            </w:r>
            <w:proofErr w:type="gramEnd"/>
            <w:r w:rsidRPr="00615E93">
              <w:rPr>
                <w:rFonts w:ascii="Calibri" w:eastAsia="Arial Narrow" w:hAnsi="Calibri" w:cs="Calibri"/>
              </w:rPr>
              <w:t xml:space="preserve"> jak postępować z treściami nieprawdziwymi lub wprowadzającymi w błąd</w:t>
            </w:r>
          </w:p>
          <w:p w14:paraId="291EEC13" w14:textId="79CEB019"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zna sposoby prostowania już </w:t>
            </w:r>
            <w:r w:rsidRPr="00615E93">
              <w:rPr>
                <w:rFonts w:ascii="Calibri" w:eastAsia="Arial Narrow" w:hAnsi="Calibri" w:cs="Calibri"/>
              </w:rPr>
              <w:lastRenderedPageBreak/>
              <w:t>przedstawionych informacji i wyjaśniania przedstawionych fałszywych informacji</w:t>
            </w:r>
          </w:p>
          <w:p w14:paraId="64B30241" w14:textId="12191BAA"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wie czym jest bańka informacyjna</w:t>
            </w:r>
          </w:p>
        </w:tc>
        <w:tc>
          <w:tcPr>
            <w:tcW w:w="2763" w:type="dxa"/>
          </w:tcPr>
          <w:p w14:paraId="5B761BA0" w14:textId="0F107C35"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 xml:space="preserve">krytycznie korzysta z informacji, mediów i komunikacji cyfrowej </w:t>
            </w:r>
          </w:p>
          <w:p w14:paraId="30B76309" w14:textId="69461BBB"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wykorzystać narzędzia cyfrowe do weryfikacji autentyczności zdjęć i filmów dostępnych online</w:t>
            </w:r>
          </w:p>
          <w:p w14:paraId="3C154E24" w14:textId="45F2D318"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identyfikuje informacje przedstawiane dla dobra publicznego</w:t>
            </w:r>
          </w:p>
          <w:p w14:paraId="3F3CE177" w14:textId="5189BBBF"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zidentyfikować treści nieprawdziwe lub wprowadzające w błąd</w:t>
            </w:r>
          </w:p>
          <w:p w14:paraId="3F99811D" w14:textId="671051E9"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stosuje różne metody prowadzące do sprostowania fałszywych informacji</w:t>
            </w:r>
          </w:p>
        </w:tc>
        <w:tc>
          <w:tcPr>
            <w:tcW w:w="2024" w:type="dxa"/>
          </w:tcPr>
          <w:p w14:paraId="0AF88D32" w14:textId="17255AAC"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 xml:space="preserve">przy korzystaniu z mediów przyjmuje postawę godną do naśladowania przez dzieci i innych nauczycieli </w:t>
            </w:r>
          </w:p>
          <w:p w14:paraId="7D06D64D" w14:textId="74509370"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wnosi własny wkład do podnoszenia świadomości społecznej </w:t>
            </w:r>
            <w:proofErr w:type="gramStart"/>
            <w:r w:rsidRPr="00615E93">
              <w:rPr>
                <w:rFonts w:ascii="Calibri" w:eastAsia="Arial Narrow" w:hAnsi="Calibri" w:cs="Calibri"/>
              </w:rPr>
              <w:lastRenderedPageBreak/>
              <w:t>odnośnie</w:t>
            </w:r>
            <w:proofErr w:type="gramEnd"/>
            <w:r w:rsidRPr="00615E93">
              <w:rPr>
                <w:rFonts w:ascii="Calibri" w:eastAsia="Arial Narrow" w:hAnsi="Calibri" w:cs="Calibri"/>
              </w:rPr>
              <w:t xml:space="preserve"> przeciwdziałania dezinformacji </w:t>
            </w:r>
          </w:p>
        </w:tc>
      </w:tr>
      <w:tr w:rsidR="3D274DA6" w:rsidRPr="00615E93" w14:paraId="0E54705F" w14:textId="77777777" w:rsidTr="00E75E0F">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17258F32" w14:textId="55023E98" w:rsidR="3D274DA6" w:rsidRPr="00615E93" w:rsidRDefault="3D274DA6" w:rsidP="3D274DA6">
            <w:pPr>
              <w:ind w:left="-20" w:right="-20"/>
              <w:rPr>
                <w:rFonts w:ascii="Calibri" w:eastAsia="Arial Narrow" w:hAnsi="Calibri" w:cs="Calibri"/>
              </w:rPr>
            </w:pPr>
            <w:r w:rsidRPr="00615E93">
              <w:rPr>
                <w:rFonts w:ascii="Calibri" w:eastAsia="Arial Narrow" w:hAnsi="Calibri" w:cs="Calibri"/>
              </w:rPr>
              <w:lastRenderedPageBreak/>
              <w:t>Ochrona danych wrażliwych</w:t>
            </w:r>
          </w:p>
        </w:tc>
        <w:tc>
          <w:tcPr>
            <w:tcW w:w="2578" w:type="dxa"/>
          </w:tcPr>
          <w:p w14:paraId="6613B055" w14:textId="26468E42"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ma świadomość, że wiele aplikacji w </w:t>
            </w:r>
            <w:proofErr w:type="spellStart"/>
            <w:r w:rsidRPr="00615E93">
              <w:rPr>
                <w:rFonts w:ascii="Calibri" w:eastAsia="Arial Narrow" w:hAnsi="Calibri" w:cs="Calibri"/>
              </w:rPr>
              <w:t>internecie</w:t>
            </w:r>
            <w:proofErr w:type="spellEnd"/>
            <w:r w:rsidRPr="00615E93">
              <w:rPr>
                <w:rFonts w:ascii="Calibri" w:eastAsia="Arial Narrow" w:hAnsi="Calibri" w:cs="Calibri"/>
              </w:rPr>
              <w:t xml:space="preserve"> i na urządzeniach mobilnych zbiera i przetwarza tzw. dane wrażliwe, tj. dane osobowe, dane behawioralne, dane kontaktowe</w:t>
            </w:r>
          </w:p>
          <w:p w14:paraId="619640F2" w14:textId="4416CBFC"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zna pojęcie </w:t>
            </w:r>
            <w:proofErr w:type="spellStart"/>
            <w:r w:rsidRPr="00615E93">
              <w:rPr>
                <w:rFonts w:ascii="Calibri" w:eastAsia="Arial Narrow" w:hAnsi="Calibri" w:cs="Calibri"/>
              </w:rPr>
              <w:t>phishingu</w:t>
            </w:r>
            <w:proofErr w:type="spellEnd"/>
            <w:r w:rsidRPr="00615E93">
              <w:rPr>
                <w:rFonts w:ascii="Calibri" w:eastAsia="Arial Narrow" w:hAnsi="Calibri" w:cs="Calibri"/>
              </w:rPr>
              <w:t xml:space="preserve"> oraz oparte na socjotechnice sposoby działania cyberprzestępców mających na celu kradzież pieniędzy lub tożsamości osoby przez nakłanianie jej do ujawnienia danych osobowych lub haseł dostępowych na stronach internetowych, które mają sprawić wrażenie wiarygodnych</w:t>
            </w:r>
          </w:p>
          <w:p w14:paraId="12A9F025" w14:textId="73491D5D"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wie, jakie są zasady działania trolli, czyli osób mających na celu obrażanie lub bezpośrednie atakowanie ludzi przez umieszczanie obraźliwych komentarzy, ingerencję w opinie publiczne i podejmowanie decyzji</w:t>
            </w:r>
          </w:p>
          <w:p w14:paraId="2D6A42A9" w14:textId="5B7803AB"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zna inne zjawiska modyfikowania informacji w mediach, </w:t>
            </w:r>
            <w:r w:rsidRPr="00615E93">
              <w:rPr>
                <w:rFonts w:ascii="Calibri" w:eastAsia="Arial Narrow" w:hAnsi="Calibri" w:cs="Calibri"/>
              </w:rPr>
              <w:lastRenderedPageBreak/>
              <w:t xml:space="preserve">jak np. </w:t>
            </w:r>
            <w:proofErr w:type="spellStart"/>
            <w:r w:rsidRPr="00615E93">
              <w:rPr>
                <w:rFonts w:ascii="Calibri" w:eastAsia="Arial Narrow" w:hAnsi="Calibri" w:cs="Calibri"/>
              </w:rPr>
              <w:t>cheapfake</w:t>
            </w:r>
            <w:proofErr w:type="spellEnd"/>
            <w:r w:rsidRPr="00615E93">
              <w:rPr>
                <w:rFonts w:ascii="Calibri" w:eastAsia="Arial Narrow" w:hAnsi="Calibri" w:cs="Calibri"/>
              </w:rPr>
              <w:t xml:space="preserve"> (modyfikowanie dzięki konwencjonalnej, dostępnej technologii), </w:t>
            </w:r>
            <w:proofErr w:type="spellStart"/>
            <w:r w:rsidRPr="00615E93">
              <w:rPr>
                <w:rFonts w:ascii="Calibri" w:eastAsia="Arial Narrow" w:hAnsi="Calibri" w:cs="Calibri"/>
              </w:rPr>
              <w:t>deepfake</w:t>
            </w:r>
            <w:proofErr w:type="spellEnd"/>
            <w:r w:rsidRPr="00615E93">
              <w:rPr>
                <w:rFonts w:ascii="Calibri" w:eastAsia="Arial Narrow" w:hAnsi="Calibri" w:cs="Calibri"/>
              </w:rPr>
              <w:t xml:space="preserve"> (modyfikowanie z wykorzystaniem sztucznej inteligencji)</w:t>
            </w:r>
          </w:p>
        </w:tc>
        <w:tc>
          <w:tcPr>
            <w:tcW w:w="2763" w:type="dxa"/>
          </w:tcPr>
          <w:p w14:paraId="00B0FDF6" w14:textId="6FC8DFBA"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zna podstawowe zasady ochrony prywatności</w:t>
            </w:r>
          </w:p>
          <w:p w14:paraId="2D769E64" w14:textId="5C7CADF0"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chronić informacje wrażliwe, takie jak numery kart kredytowych, informacje bankowe i hasła</w:t>
            </w:r>
          </w:p>
          <w:p w14:paraId="4C416241" w14:textId="03D395B6"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umie budować silne hasła i stosować uwierzytelnienie dwuskładnikowe</w:t>
            </w:r>
          </w:p>
          <w:p w14:paraId="7394BFD7" w14:textId="2BBCF6E5"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zweryfikować czy strona, adres, konto lub informacja są autentyczne i prawdziwe</w:t>
            </w:r>
          </w:p>
          <w:p w14:paraId="7FB057C5" w14:textId="6706BB1F"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przeciwdziała sytuacjom, w których dochodzi do obrażania lub bezpośredniego atakowania ludzi obraźliwymi treściami </w:t>
            </w:r>
          </w:p>
          <w:p w14:paraId="654606EA" w14:textId="1CBD653B" w:rsidR="3D274DA6" w:rsidRPr="00E75E0F"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 rezerwą podchodzi do informacji, które mogą być wynikiem różnego rodzaju modyfikacji w celu zafałszowania informacji</w:t>
            </w:r>
          </w:p>
        </w:tc>
        <w:tc>
          <w:tcPr>
            <w:tcW w:w="2024" w:type="dxa"/>
          </w:tcPr>
          <w:p w14:paraId="42729C1A" w14:textId="596D6C60"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bezpiecznie buduje swój wizerunek w przestrzeni medialnej;</w:t>
            </w:r>
          </w:p>
          <w:p w14:paraId="6E0F1843" w14:textId="5E78CCA3"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ostrzega innych użytkowników przed niebezpieczeństwem kradzieży ich danych wrażliwych</w:t>
            </w:r>
          </w:p>
          <w:p w14:paraId="1AA74B63" w14:textId="52D7BB31"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przeciwstawia się zjawisku trolli, wyciąga formalne konsekwencje z takiego zachowania u podopiecznych i uświadamia dzieci o możliwości wyrządzenia krzywdy innym dzieciom, formalnie zgłasza to zjawisko </w:t>
            </w:r>
          </w:p>
          <w:p w14:paraId="764D3069" w14:textId="552F0161" w:rsidR="3D274DA6" w:rsidRPr="00E75E0F"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zgłasza formalnie zidentyfikowane strony i sytuacje prowadzące do wyłudzania danych dostępowych lub informacji podlegających ochronie</w:t>
            </w:r>
          </w:p>
        </w:tc>
      </w:tr>
      <w:tr w:rsidR="3D274DA6" w:rsidRPr="00615E93" w14:paraId="42E61B71" w14:textId="77777777" w:rsidTr="00E75E0F">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649EEF3A" w14:textId="03100078" w:rsidR="3D274DA6" w:rsidRPr="00615E93" w:rsidRDefault="3D274DA6" w:rsidP="3D274DA6">
            <w:pPr>
              <w:ind w:left="-20" w:right="-20"/>
              <w:rPr>
                <w:rFonts w:ascii="Calibri" w:eastAsia="Arial Narrow" w:hAnsi="Calibri" w:cs="Calibri"/>
              </w:rPr>
            </w:pPr>
            <w:r w:rsidRPr="00615E93">
              <w:rPr>
                <w:rFonts w:ascii="Calibri" w:eastAsia="Arial Narrow" w:hAnsi="Calibri" w:cs="Calibri"/>
              </w:rPr>
              <w:t>Przepisy prawa i zasady bezpieczeństwa dotyczące zasobów edukacyjnych i urządzeń cyfrowych</w:t>
            </w:r>
          </w:p>
        </w:tc>
        <w:tc>
          <w:tcPr>
            <w:tcW w:w="2578" w:type="dxa"/>
          </w:tcPr>
          <w:p w14:paraId="1231DF98" w14:textId="5338D208" w:rsidR="3D274DA6" w:rsidRPr="00615E93" w:rsidRDefault="3D274DA6" w:rsidP="007A4CC9">
            <w:pPr>
              <w:pStyle w:val="Akapitzlist"/>
              <w:numPr>
                <w:ilvl w:val="0"/>
                <w:numId w:val="2"/>
              </w:numPr>
              <w:spacing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wie, że treści, produkty i usługi cyfrowe mogą być chronione prawami autorskimi</w:t>
            </w:r>
          </w:p>
          <w:p w14:paraId="2E8807F9" w14:textId="57EB1B73"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prawo autorskie oraz regulacje prawne dotyczące ochrony własności intelektualnej</w:t>
            </w:r>
          </w:p>
          <w:p w14:paraId="4FB3AF4E" w14:textId="116A600D"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objaśnia normy etyczne dotyczące korzystania z cudzych i własnych materiałów elektronicznych i aplikacji</w:t>
            </w:r>
          </w:p>
          <w:p w14:paraId="04C73F05" w14:textId="619DCE28"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najczęstsze scenariusze cyberataków i sposoby działania sprawców cyberprzestępstw</w:t>
            </w:r>
          </w:p>
          <w:p w14:paraId="2ED26EB5" w14:textId="5C38686B"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ma świadomość zasad działania oprogramowania </w:t>
            </w:r>
            <w:proofErr w:type="spellStart"/>
            <w:r w:rsidRPr="00615E93">
              <w:rPr>
                <w:rFonts w:ascii="Calibri" w:eastAsia="Arial Narrow" w:hAnsi="Calibri" w:cs="Calibri"/>
              </w:rPr>
              <w:t>ransomware</w:t>
            </w:r>
            <w:proofErr w:type="spellEnd"/>
            <w:r w:rsidRPr="00615E93">
              <w:rPr>
                <w:rFonts w:ascii="Calibri" w:eastAsia="Arial Narrow" w:hAnsi="Calibri" w:cs="Calibri"/>
              </w:rPr>
              <w:t xml:space="preserve"> mającego na celu blokowanie dostępu do informacji, urządzenia cyfrowego w celu wymuszenia okupu</w:t>
            </w:r>
          </w:p>
          <w:p w14:paraId="44147164" w14:textId="48940DD6"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zna podstawowe możliwości zabezpieczenia systemu operacyjnego i pracy w sieci przed niepożądanymi działaniami osób trzecich </w:t>
            </w:r>
          </w:p>
          <w:p w14:paraId="571570EF" w14:textId="564FE53C"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zna możliwości szyfrowania informacji i zastosowanie podpisu elektronicznego</w:t>
            </w:r>
          </w:p>
          <w:p w14:paraId="7E2E4212" w14:textId="4568FE38"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cel stosowania VPN</w:t>
            </w:r>
          </w:p>
        </w:tc>
        <w:tc>
          <w:tcPr>
            <w:tcW w:w="2763" w:type="dxa"/>
          </w:tcPr>
          <w:p w14:paraId="7FE1569E" w14:textId="27512DC9"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respektuje prawo autorskie i normy etyczne przy korzystaniu z cudzych materiałów elektronicznych</w:t>
            </w:r>
          </w:p>
          <w:p w14:paraId="6C4543E0" w14:textId="1D452B7C"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stosuje profilaktykę antywirusową oraz zabezpiecza system operacyjny i dane przed niepożądanymi działaniami osób trzecich</w:t>
            </w:r>
          </w:p>
          <w:p w14:paraId="5F04D9E5" w14:textId="7B1FBC93"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najczęstsze scenariusze cyberataków i sposoby działania sprawców cyberprzestępstw</w:t>
            </w:r>
          </w:p>
          <w:p w14:paraId="30F6146C" w14:textId="1A476F25"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potrafi zabezpieczyć komputer przed atakami </w:t>
            </w:r>
            <w:proofErr w:type="spellStart"/>
            <w:r w:rsidRPr="00615E93">
              <w:rPr>
                <w:rFonts w:ascii="Calibri" w:eastAsia="Arial Narrow" w:hAnsi="Calibri" w:cs="Calibri"/>
              </w:rPr>
              <w:t>ransomware</w:t>
            </w:r>
            <w:proofErr w:type="spellEnd"/>
          </w:p>
          <w:p w14:paraId="21D7FC50" w14:textId="6B88DE52"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dba o aktualność systemu operacyjnego, aktualizuje oprogramowanie i aplikacje</w:t>
            </w:r>
          </w:p>
          <w:p w14:paraId="78888AD3" w14:textId="62272AB5"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stosuje zaporę ogniową w celu kontrolowania treści przesyłanych do i z komputera i zatrzymuje działania hackerskie</w:t>
            </w:r>
          </w:p>
          <w:p w14:paraId="1600DFEF" w14:textId="00BA8C6F"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blokuje złośliwemu oprogramowaniu i niechcianym aplikacjom dostęp do haseł w przeglądarce</w:t>
            </w:r>
          </w:p>
          <w:p w14:paraId="0FBB5B7A" w14:textId="67C278EA"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zasady bezpiecznego tworzenia i przechowywania haseł dostępowych</w:t>
            </w:r>
          </w:p>
          <w:p w14:paraId="3AAD89B5" w14:textId="1F67216D"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zapobiega przejęciu kamery internetowej i </w:t>
            </w:r>
            <w:r w:rsidRPr="00615E93">
              <w:rPr>
                <w:rFonts w:ascii="Calibri" w:eastAsia="Arial Narrow" w:hAnsi="Calibri" w:cs="Calibri"/>
              </w:rPr>
              <w:lastRenderedPageBreak/>
              <w:t xml:space="preserve">szpiegowaniu przez cyberprzestępców i niezaufane aplikacje </w:t>
            </w:r>
          </w:p>
          <w:p w14:paraId="6FA91963" w14:textId="529961E3"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przed zainstalowaniem oprogramowania zapoznanie się z regulaminem i weryfikuje uprawnienia jakie będzie miał program lub aplikacja</w:t>
            </w:r>
          </w:p>
          <w:p w14:paraId="03BCDC40" w14:textId="7274679D"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korzysta z szyfrowania informacji i podpisu elektronicznego</w:t>
            </w:r>
          </w:p>
          <w:p w14:paraId="19875769" w14:textId="681C3068"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zabezpieczyć dostęp do danych przetwarzanych w chmurze oraz na nośnikach wymiennych</w:t>
            </w:r>
          </w:p>
          <w:p w14:paraId="02870FE8" w14:textId="37C5FF09"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potrafi świadomie zapewnić sobie bezpieczny i prywatny dostęp do sieci </w:t>
            </w:r>
            <w:proofErr w:type="spellStart"/>
            <w:r w:rsidRPr="00615E93">
              <w:rPr>
                <w:rFonts w:ascii="Calibri" w:eastAsia="Arial Narrow" w:hAnsi="Calibri" w:cs="Calibri"/>
              </w:rPr>
              <w:t>internet</w:t>
            </w:r>
            <w:proofErr w:type="spellEnd"/>
          </w:p>
        </w:tc>
        <w:tc>
          <w:tcPr>
            <w:tcW w:w="2024" w:type="dxa"/>
          </w:tcPr>
          <w:p w14:paraId="3B53065A" w14:textId="7DF64E40"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postępuje zgodnie z zasadami netykiety i regulacjami prawnymi przy korzystaniu z cudzych i własnych materiałów dydaktycznych</w:t>
            </w:r>
          </w:p>
          <w:p w14:paraId="597EE5AB" w14:textId="7C660C0D"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jest świadomy niebezpieczeństw podczas lokalnej pracy na komputerze lub urządzeniu cyfrowym oraz w sieci, i potrafi im przeciwdziałać w podstawowym zakresie</w:t>
            </w:r>
          </w:p>
          <w:p w14:paraId="3EB76A8A" w14:textId="5C7D72E8" w:rsidR="3D274DA6" w:rsidRPr="00615E93" w:rsidRDefault="3D274DA6" w:rsidP="007A4CC9">
            <w:pPr>
              <w:pStyle w:val="Akapitzlist"/>
              <w:numPr>
                <w:ilvl w:val="0"/>
                <w:numId w:val="2"/>
              </w:numPr>
              <w:spacing w:before="360" w:after="360"/>
              <w:ind w:left="397" w:right="-20"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 xml:space="preserve">dzieli się swoja wiedzą na temat możliwości zabezpieczenia się przed atakami </w:t>
            </w:r>
            <w:proofErr w:type="spellStart"/>
            <w:r w:rsidRPr="00615E93">
              <w:rPr>
                <w:rFonts w:ascii="Calibri" w:eastAsia="Arial Narrow" w:hAnsi="Calibri" w:cs="Calibri"/>
              </w:rPr>
              <w:t>ransomware</w:t>
            </w:r>
            <w:proofErr w:type="spellEnd"/>
            <w:r w:rsidRPr="00615E93">
              <w:rPr>
                <w:rFonts w:ascii="Calibri" w:eastAsia="Arial Narrow" w:hAnsi="Calibri" w:cs="Calibri"/>
              </w:rPr>
              <w:t xml:space="preserve"> i zalet stosowania zapory ogniowej</w:t>
            </w:r>
          </w:p>
        </w:tc>
      </w:tr>
    </w:tbl>
    <w:p w14:paraId="2C4496B8" w14:textId="0DBC54DE" w:rsidR="70E6CB8F" w:rsidRDefault="70E6CB8F" w:rsidP="3D274DA6">
      <w:pPr>
        <w:ind w:left="-20" w:right="-20"/>
        <w:rPr>
          <w:rFonts w:ascii="Calibri" w:eastAsia="Arial Narrow" w:hAnsi="Calibri" w:cs="Calibri"/>
        </w:rPr>
      </w:pPr>
      <w:r w:rsidRPr="00615E93">
        <w:rPr>
          <w:rFonts w:ascii="Calibri" w:eastAsia="Arial Narrow" w:hAnsi="Calibri" w:cs="Calibri"/>
        </w:rPr>
        <w:t xml:space="preserve"> </w:t>
      </w:r>
    </w:p>
    <w:p w14:paraId="0D107ED3" w14:textId="3E2694CD" w:rsidR="00320AD3" w:rsidRPr="00320AD3" w:rsidRDefault="00320AD3" w:rsidP="0049166C">
      <w:pPr>
        <w:pStyle w:val="Nagwek3"/>
      </w:pPr>
      <w:r w:rsidRPr="00615E93">
        <w:t>Profesjonalny rozwój nauczyciela</w:t>
      </w:r>
    </w:p>
    <w:tbl>
      <w:tblPr>
        <w:tblStyle w:val="Tabelasiatki1jasnaakcent1"/>
        <w:tblW w:w="0" w:type="auto"/>
        <w:tblLayout w:type="fixed"/>
        <w:tblLook w:val="04A0" w:firstRow="1" w:lastRow="0" w:firstColumn="1" w:lastColumn="0" w:noHBand="0" w:noVBand="1"/>
      </w:tblPr>
      <w:tblGrid>
        <w:gridCol w:w="1555"/>
        <w:gridCol w:w="2481"/>
        <w:gridCol w:w="2772"/>
        <w:gridCol w:w="2252"/>
      </w:tblGrid>
      <w:tr w:rsidR="3D274DA6" w:rsidRPr="00615E93" w14:paraId="3F0A26DB" w14:textId="77777777" w:rsidTr="007A4CC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shd w:val="clear" w:color="auto" w:fill="DAE9F7" w:themeFill="text2" w:themeFillTint="1A"/>
          </w:tcPr>
          <w:p w14:paraId="5A25DFEE" w14:textId="201B680C" w:rsidR="3D274DA6" w:rsidRPr="00615E93" w:rsidRDefault="3D274DA6" w:rsidP="3D274DA6">
            <w:pPr>
              <w:ind w:left="-20" w:right="-20"/>
              <w:jc w:val="center"/>
              <w:rPr>
                <w:rFonts w:ascii="Calibri" w:eastAsia="Arial Narrow" w:hAnsi="Calibri" w:cs="Calibri"/>
                <w:b w:val="0"/>
                <w:bCs w:val="0"/>
                <w:color w:val="000000" w:themeColor="text1"/>
              </w:rPr>
            </w:pPr>
            <w:r w:rsidRPr="00615E93">
              <w:rPr>
                <w:rFonts w:ascii="Calibri" w:eastAsia="Arial Narrow" w:hAnsi="Calibri" w:cs="Calibri"/>
                <w:color w:val="000000" w:themeColor="text1"/>
              </w:rPr>
              <w:t>Obszar kompetencji</w:t>
            </w:r>
          </w:p>
        </w:tc>
        <w:tc>
          <w:tcPr>
            <w:tcW w:w="2481" w:type="dxa"/>
            <w:shd w:val="clear" w:color="auto" w:fill="DAE9F7" w:themeFill="text2" w:themeFillTint="1A"/>
          </w:tcPr>
          <w:p w14:paraId="54E500CA" w14:textId="55B14A96" w:rsidR="3D274DA6" w:rsidRPr="00615E93"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Wiedza – nauczyciel: </w:t>
            </w:r>
          </w:p>
        </w:tc>
        <w:tc>
          <w:tcPr>
            <w:tcW w:w="2772" w:type="dxa"/>
            <w:shd w:val="clear" w:color="auto" w:fill="DAE9F7" w:themeFill="text2" w:themeFillTint="1A"/>
          </w:tcPr>
          <w:p w14:paraId="195A5C5B" w14:textId="115646CE" w:rsidR="3D274DA6" w:rsidRPr="00615E93"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b w:val="0"/>
                <w:bCs w:val="0"/>
                <w:color w:val="000000" w:themeColor="text1"/>
              </w:rPr>
            </w:pPr>
            <w:r w:rsidRPr="00615E93">
              <w:rPr>
                <w:rFonts w:ascii="Calibri" w:eastAsia="Arial Narrow" w:hAnsi="Calibri" w:cs="Calibri"/>
                <w:color w:val="000000" w:themeColor="text1"/>
              </w:rPr>
              <w:t xml:space="preserve">Umiejętności – nauczyciel: </w:t>
            </w:r>
          </w:p>
        </w:tc>
        <w:tc>
          <w:tcPr>
            <w:tcW w:w="2252" w:type="dxa"/>
            <w:shd w:val="clear" w:color="auto" w:fill="DAE9F7" w:themeFill="text2" w:themeFillTint="1A"/>
          </w:tcPr>
          <w:p w14:paraId="0D3A3A56" w14:textId="4405686C" w:rsidR="3D274DA6" w:rsidRPr="00615E93" w:rsidRDefault="3D274DA6" w:rsidP="3D274DA6">
            <w:pPr>
              <w:ind w:left="-20" w:right="-20"/>
              <w:jc w:val="center"/>
              <w:cnfStyle w:val="100000000000" w:firstRow="1"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Kompetencje społeczne – nauczyciel: </w:t>
            </w:r>
          </w:p>
        </w:tc>
      </w:tr>
      <w:tr w:rsidR="3D274DA6" w:rsidRPr="00615E93" w14:paraId="644D07B9" w14:textId="77777777" w:rsidTr="007A4CC9">
        <w:trPr>
          <w:trHeight w:val="300"/>
        </w:trPr>
        <w:tc>
          <w:tcPr>
            <w:cnfStyle w:val="001000000000" w:firstRow="0" w:lastRow="0" w:firstColumn="1" w:lastColumn="0" w:oddVBand="0" w:evenVBand="0" w:oddHBand="0" w:evenHBand="0" w:firstRowFirstColumn="0" w:firstRowLastColumn="0" w:lastRowFirstColumn="0" w:lastRowLastColumn="0"/>
            <w:tcW w:w="1555" w:type="dxa"/>
          </w:tcPr>
          <w:p w14:paraId="61342663" w14:textId="492E792F" w:rsidR="3D274DA6" w:rsidRPr="00615E93" w:rsidRDefault="3D274DA6" w:rsidP="3D274DA6">
            <w:pPr>
              <w:ind w:left="-20" w:right="-20"/>
              <w:rPr>
                <w:rFonts w:ascii="Calibri" w:eastAsia="Arial Narrow" w:hAnsi="Calibri" w:cs="Calibri"/>
              </w:rPr>
            </w:pPr>
            <w:r w:rsidRPr="00615E93">
              <w:rPr>
                <w:rFonts w:ascii="Calibri" w:eastAsia="Arial Narrow" w:hAnsi="Calibri" w:cs="Calibri"/>
              </w:rPr>
              <w:t>Standardy przygotowania nauczycieli, zwłaszcza w zakresie stosowania technologii w edukacji</w:t>
            </w:r>
          </w:p>
        </w:tc>
        <w:tc>
          <w:tcPr>
            <w:tcW w:w="2481" w:type="dxa"/>
          </w:tcPr>
          <w:p w14:paraId="7BB0E960" w14:textId="3D532D27" w:rsidR="3D274DA6" w:rsidRPr="00615E93" w:rsidRDefault="3D274DA6" w:rsidP="007A4CC9">
            <w:pPr>
              <w:pStyle w:val="Akapitzlist"/>
              <w:numPr>
                <w:ilvl w:val="0"/>
                <w:numId w:val="1"/>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standardy przygotowania nauczycieli wychowania przedszkolnego i wszystkich nauczycieli</w:t>
            </w:r>
          </w:p>
          <w:p w14:paraId="5AEC7FD8" w14:textId="0F4E2A97" w:rsidR="3D274DA6" w:rsidRPr="00615E93" w:rsidRDefault="3D274DA6" w:rsidP="007A4CC9">
            <w:pPr>
              <w:pStyle w:val="Akapitzlist"/>
              <w:numPr>
                <w:ilvl w:val="0"/>
                <w:numId w:val="1"/>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rolę i miejsce technologii w standardach przygotowania nauczycieli wychowania przedszkolnego,</w:t>
            </w:r>
          </w:p>
          <w:p w14:paraId="0A62E15E" w14:textId="7AE42FE5" w:rsidR="3D274DA6" w:rsidRPr="00615E93" w:rsidRDefault="3D274DA6" w:rsidP="007A4CC9">
            <w:pPr>
              <w:pStyle w:val="Akapitzlist"/>
              <w:numPr>
                <w:ilvl w:val="0"/>
                <w:numId w:val="1"/>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rolę i miejsce technologii w po</w:t>
            </w:r>
            <w:r w:rsidR="0072662E">
              <w:rPr>
                <w:rFonts w:ascii="Calibri" w:eastAsia="Arial Narrow" w:hAnsi="Calibri" w:cs="Calibri"/>
              </w:rPr>
              <w:t>ds</w:t>
            </w:r>
            <w:r w:rsidRPr="00615E93">
              <w:rPr>
                <w:rFonts w:ascii="Calibri" w:eastAsia="Arial Narrow" w:hAnsi="Calibri" w:cs="Calibri"/>
              </w:rPr>
              <w:t>tawie programowej i swoim programie nauczania</w:t>
            </w:r>
          </w:p>
        </w:tc>
        <w:tc>
          <w:tcPr>
            <w:tcW w:w="2772" w:type="dxa"/>
          </w:tcPr>
          <w:p w14:paraId="6BA65339" w14:textId="56E6E9BB" w:rsidR="3D274DA6" w:rsidRPr="00615E93" w:rsidRDefault="3D274DA6" w:rsidP="007A4CC9">
            <w:pPr>
              <w:pStyle w:val="Akapitzlist"/>
              <w:numPr>
                <w:ilvl w:val="0"/>
                <w:numId w:val="1"/>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odnieść standardy przygotowania nauczycieli do wymagań stawianych przez podstawę programową</w:t>
            </w:r>
          </w:p>
          <w:p w14:paraId="039324A9" w14:textId="13F982B5" w:rsidR="3D274DA6" w:rsidRPr="00615E93" w:rsidRDefault="3D274DA6" w:rsidP="007A4CC9">
            <w:pPr>
              <w:pStyle w:val="Akapitzlist"/>
              <w:numPr>
                <w:ilvl w:val="0"/>
                <w:numId w:val="1"/>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stopniowo, różnymi drogami dochodzi do spełnienia standardów przygotowania nauczycieli w zakresie technologii</w:t>
            </w:r>
          </w:p>
          <w:p w14:paraId="7782F730" w14:textId="42F3A284" w:rsidR="3D274DA6" w:rsidRPr="00615E93" w:rsidRDefault="3D274DA6" w:rsidP="007A4CC9">
            <w:pPr>
              <w:pStyle w:val="Akapitzlist"/>
              <w:numPr>
                <w:ilvl w:val="0"/>
                <w:numId w:val="1"/>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potrafi opracować program nauczania i scenariusze zajęć z uwzględnieniem celowego stosowania technologii</w:t>
            </w:r>
          </w:p>
        </w:tc>
        <w:tc>
          <w:tcPr>
            <w:tcW w:w="2252" w:type="dxa"/>
          </w:tcPr>
          <w:p w14:paraId="0E441D80" w14:textId="201C02EF"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zna zakres swojego, niezbędnego przygotowania w zakresie technologii do zajęć będących realizacją zapisów podstawy programowej</w:t>
            </w:r>
          </w:p>
        </w:tc>
      </w:tr>
      <w:tr w:rsidR="3D274DA6" w:rsidRPr="00615E93" w14:paraId="7792F917" w14:textId="77777777" w:rsidTr="007A4CC9">
        <w:trPr>
          <w:trHeight w:val="300"/>
        </w:trPr>
        <w:tc>
          <w:tcPr>
            <w:cnfStyle w:val="001000000000" w:firstRow="0" w:lastRow="0" w:firstColumn="1" w:lastColumn="0" w:oddVBand="0" w:evenVBand="0" w:oddHBand="0" w:evenHBand="0" w:firstRowFirstColumn="0" w:firstRowLastColumn="0" w:lastRowFirstColumn="0" w:lastRowLastColumn="0"/>
            <w:tcW w:w="1555" w:type="dxa"/>
          </w:tcPr>
          <w:p w14:paraId="235FB5AA" w14:textId="1FB1DF1C" w:rsidR="3D274DA6" w:rsidRPr="00615E93" w:rsidRDefault="3D274DA6" w:rsidP="3D274DA6">
            <w:pPr>
              <w:ind w:left="-20" w:right="-20"/>
              <w:rPr>
                <w:rFonts w:ascii="Calibri" w:eastAsia="Arial Narrow" w:hAnsi="Calibri" w:cs="Calibri"/>
              </w:rPr>
            </w:pPr>
            <w:r w:rsidRPr="00615E93">
              <w:rPr>
                <w:rFonts w:ascii="Calibri" w:eastAsia="Arial Narrow" w:hAnsi="Calibri" w:cs="Calibri"/>
              </w:rPr>
              <w:t xml:space="preserve">Profesjonalny rozwój </w:t>
            </w:r>
            <w:r w:rsidRPr="00615E93">
              <w:rPr>
                <w:rFonts w:ascii="Calibri" w:eastAsia="Arial Narrow" w:hAnsi="Calibri" w:cs="Calibri"/>
              </w:rPr>
              <w:lastRenderedPageBreak/>
              <w:t>nauczyciela: warsztat pracy i repertuar stosowanych metod nauczania</w:t>
            </w:r>
          </w:p>
        </w:tc>
        <w:tc>
          <w:tcPr>
            <w:tcW w:w="2481" w:type="dxa"/>
          </w:tcPr>
          <w:p w14:paraId="753E3C5D" w14:textId="1B3C01D9"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 xml:space="preserve">wykorzystuje formy współpracy z innymi </w:t>
            </w:r>
            <w:r w:rsidRPr="00615E93">
              <w:rPr>
                <w:rFonts w:ascii="Calibri" w:eastAsia="Arial Narrow" w:hAnsi="Calibri" w:cs="Calibri"/>
              </w:rPr>
              <w:lastRenderedPageBreak/>
              <w:t>nauczycielami (m.in. obserwacje koleżeńskie i spacery edukacyjne) w rozwijaniu swojego warsztatu pracy z wykorzystaniem technologii w przedszkolu</w:t>
            </w:r>
          </w:p>
          <w:p w14:paraId="0242FDCC" w14:textId="257698F4"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poddaje własną praktykę refleksji, dokonuje samooceny skuteczności własnej praktyki oraz wyciąga wnioski w zakresie doskonalenia</w:t>
            </w:r>
          </w:p>
        </w:tc>
        <w:tc>
          <w:tcPr>
            <w:tcW w:w="2772" w:type="dxa"/>
          </w:tcPr>
          <w:p w14:paraId="0F9C9061" w14:textId="6D885E2C"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 xml:space="preserve">wykorzystuje formy współpracy z innymi </w:t>
            </w:r>
            <w:r w:rsidRPr="00615E93">
              <w:rPr>
                <w:rFonts w:ascii="Calibri" w:eastAsia="Arial Narrow" w:hAnsi="Calibri" w:cs="Calibri"/>
              </w:rPr>
              <w:lastRenderedPageBreak/>
              <w:t>nauczycielami (m.in. obserwacje koleżeńskie i spacery edukacyjne) w rozwijaniu swojego warsztatu pracy z wykorzystaniem technologii w przedszkolu</w:t>
            </w:r>
          </w:p>
          <w:p w14:paraId="14F98012" w14:textId="6374BC3E"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poddaje własną praktykę refleksji, dokonuje samooceny skuteczności własnej praktyki oraz wyciąga wnioski w zakresie doskonalenia</w:t>
            </w:r>
          </w:p>
        </w:tc>
        <w:tc>
          <w:tcPr>
            <w:tcW w:w="2252" w:type="dxa"/>
          </w:tcPr>
          <w:p w14:paraId="152F5D0C" w14:textId="5C23D4B6"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lastRenderedPageBreak/>
              <w:t xml:space="preserve">wykazuje się postawą </w:t>
            </w:r>
            <w:r w:rsidRPr="00615E93">
              <w:rPr>
                <w:rFonts w:ascii="Calibri" w:eastAsia="Arial Narrow" w:hAnsi="Calibri" w:cs="Calibri"/>
              </w:rPr>
              <w:lastRenderedPageBreak/>
              <w:t>refleksyjnego praktyka</w:t>
            </w:r>
          </w:p>
          <w:p w14:paraId="1F3C4B03" w14:textId="35137278"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wykorzystuje potencjał współpracy nauczycieli w doskonaleniu warsztatu własnej pracy</w:t>
            </w:r>
          </w:p>
        </w:tc>
      </w:tr>
      <w:tr w:rsidR="3D274DA6" w:rsidRPr="00615E93" w14:paraId="3ED9EDC2" w14:textId="77777777" w:rsidTr="007A4CC9">
        <w:trPr>
          <w:trHeight w:val="300"/>
        </w:trPr>
        <w:tc>
          <w:tcPr>
            <w:cnfStyle w:val="001000000000" w:firstRow="0" w:lastRow="0" w:firstColumn="1" w:lastColumn="0" w:oddVBand="0" w:evenVBand="0" w:oddHBand="0" w:evenHBand="0" w:firstRowFirstColumn="0" w:firstRowLastColumn="0" w:lastRowFirstColumn="0" w:lastRowLastColumn="0"/>
            <w:tcW w:w="1555" w:type="dxa"/>
          </w:tcPr>
          <w:p w14:paraId="07E6950C" w14:textId="090BCC6A" w:rsidR="3D274DA6" w:rsidRPr="00615E93" w:rsidRDefault="3D274DA6" w:rsidP="3D274DA6">
            <w:pPr>
              <w:ind w:left="-20" w:right="-20"/>
              <w:rPr>
                <w:rFonts w:ascii="Calibri" w:eastAsia="Arial Narrow" w:hAnsi="Calibri" w:cs="Calibri"/>
              </w:rPr>
            </w:pPr>
            <w:r w:rsidRPr="00615E93">
              <w:rPr>
                <w:rFonts w:ascii="Calibri" w:eastAsia="Arial Narrow" w:hAnsi="Calibri" w:cs="Calibri"/>
              </w:rPr>
              <w:lastRenderedPageBreak/>
              <w:t xml:space="preserve">Społeczności praktykujących nauczycieli (ang. </w:t>
            </w:r>
            <w:proofErr w:type="spellStart"/>
            <w:r w:rsidRPr="00615E93">
              <w:rPr>
                <w:rFonts w:ascii="Calibri" w:eastAsia="Arial Narrow" w:hAnsi="Calibri" w:cs="Calibri"/>
                <w:i/>
                <w:iCs/>
              </w:rPr>
              <w:t>community</w:t>
            </w:r>
            <w:proofErr w:type="spellEnd"/>
            <w:r w:rsidRPr="00615E93">
              <w:rPr>
                <w:rFonts w:ascii="Calibri" w:eastAsia="Arial Narrow" w:hAnsi="Calibri" w:cs="Calibri"/>
                <w:i/>
                <w:iCs/>
              </w:rPr>
              <w:t xml:space="preserve"> of </w:t>
            </w:r>
            <w:proofErr w:type="spellStart"/>
            <w:r w:rsidRPr="00615E93">
              <w:rPr>
                <w:rFonts w:ascii="Calibri" w:eastAsia="Arial Narrow" w:hAnsi="Calibri" w:cs="Calibri"/>
                <w:i/>
                <w:iCs/>
              </w:rPr>
              <w:t>practice</w:t>
            </w:r>
            <w:proofErr w:type="spellEnd"/>
            <w:r w:rsidRPr="00615E93">
              <w:rPr>
                <w:rFonts w:ascii="Calibri" w:eastAsia="Arial Narrow" w:hAnsi="Calibri" w:cs="Calibri"/>
              </w:rPr>
              <w:t xml:space="preserve">) i różne formy w nich udziału </w:t>
            </w:r>
          </w:p>
        </w:tc>
        <w:tc>
          <w:tcPr>
            <w:tcW w:w="2481" w:type="dxa"/>
          </w:tcPr>
          <w:p w14:paraId="3DD54D7D" w14:textId="23D639CA"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identyfikuje społeczności praktykujących nauczycieli</w:t>
            </w:r>
          </w:p>
          <w:p w14:paraId="306073CB" w14:textId="373D584F"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objaśnia formy aktywności w społecznościach praktykujących nauczycieli</w:t>
            </w:r>
          </w:p>
        </w:tc>
        <w:tc>
          <w:tcPr>
            <w:tcW w:w="2772" w:type="dxa"/>
          </w:tcPr>
          <w:p w14:paraId="60A09A9B" w14:textId="1B5B8A97"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aktywnie uczestniczy w różnych formach działalności społeczności praktykujących nauczycieli, lokalnych i globalnych, ogólnych i przedmiotowych</w:t>
            </w:r>
          </w:p>
          <w:p w14:paraId="4ACD47A1" w14:textId="6348E580"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inicjuje grupy dyskusyjne nauczycieli zainteresowanych wybraną tematyką</w:t>
            </w:r>
          </w:p>
        </w:tc>
        <w:tc>
          <w:tcPr>
            <w:tcW w:w="2252" w:type="dxa"/>
          </w:tcPr>
          <w:p w14:paraId="454DC40B" w14:textId="6C5FF03D"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rPr>
            </w:pPr>
            <w:r w:rsidRPr="00615E93">
              <w:rPr>
                <w:rFonts w:ascii="Calibri" w:eastAsia="Arial Narrow" w:hAnsi="Calibri" w:cs="Calibri"/>
              </w:rPr>
              <w:t>aktywnie uczestniczy w społecznościach praktykujących nauczycieli, przejawia inicjatywę w tym gronie</w:t>
            </w:r>
          </w:p>
        </w:tc>
      </w:tr>
      <w:tr w:rsidR="3D274DA6" w:rsidRPr="00615E93" w14:paraId="13C7F2F2" w14:textId="77777777" w:rsidTr="007A4CC9">
        <w:trPr>
          <w:trHeight w:val="300"/>
        </w:trPr>
        <w:tc>
          <w:tcPr>
            <w:cnfStyle w:val="001000000000" w:firstRow="0" w:lastRow="0" w:firstColumn="1" w:lastColumn="0" w:oddVBand="0" w:evenVBand="0" w:oddHBand="0" w:evenHBand="0" w:firstRowFirstColumn="0" w:firstRowLastColumn="0" w:lastRowFirstColumn="0" w:lastRowLastColumn="0"/>
            <w:tcW w:w="1555" w:type="dxa"/>
          </w:tcPr>
          <w:p w14:paraId="3CE1717D" w14:textId="7C382301" w:rsidR="3D274DA6" w:rsidRPr="00615E93" w:rsidRDefault="3D274DA6" w:rsidP="3D274DA6">
            <w:pPr>
              <w:ind w:left="-20" w:right="-20"/>
              <w:rPr>
                <w:rFonts w:ascii="Calibri" w:eastAsia="Arial Narrow" w:hAnsi="Calibri" w:cs="Calibri"/>
                <w:color w:val="000000" w:themeColor="text1"/>
              </w:rPr>
            </w:pPr>
            <w:r w:rsidRPr="00615E93">
              <w:rPr>
                <w:rFonts w:ascii="Calibri" w:eastAsia="Arial Narrow" w:hAnsi="Calibri" w:cs="Calibri"/>
                <w:color w:val="000000" w:themeColor="text1"/>
              </w:rPr>
              <w:t xml:space="preserve">Nowe trendy w rozwoju technologii i w metodach kształcenia wspieranych technologią </w:t>
            </w:r>
          </w:p>
        </w:tc>
        <w:tc>
          <w:tcPr>
            <w:tcW w:w="2481" w:type="dxa"/>
          </w:tcPr>
          <w:p w14:paraId="143BA458" w14:textId="4915A0F5"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objaśnia trendy w rozwoju technologii</w:t>
            </w:r>
          </w:p>
          <w:p w14:paraId="04136F4C" w14:textId="10B97B9A"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objaśnia nowe technologie użyteczne w praktyce edukacyjnej </w:t>
            </w:r>
          </w:p>
          <w:p w14:paraId="1096047D" w14:textId="589D41EB"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zna najnowsze metody kształcenia wspierane nowymi technologiami</w:t>
            </w:r>
          </w:p>
        </w:tc>
        <w:tc>
          <w:tcPr>
            <w:tcW w:w="2772" w:type="dxa"/>
          </w:tcPr>
          <w:p w14:paraId="1BC67BE1" w14:textId="29AA4F29"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poznaje nowe metody kształcenia, pojawiające się wraz z rozwojem nowych technologii, </w:t>
            </w:r>
          </w:p>
          <w:p w14:paraId="06E15A36" w14:textId="10CB91BD"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potrafi ocenić i uzasadnić przydatność metod kształcenia wspieranych nowymi technologiami w swojej pracy, dla własnego rozwoju i dla zwiększenia osiągnieć uczniów </w:t>
            </w:r>
          </w:p>
        </w:tc>
        <w:tc>
          <w:tcPr>
            <w:tcW w:w="2252" w:type="dxa"/>
          </w:tcPr>
          <w:p w14:paraId="60398F19" w14:textId="0B258231"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jest otwarty na rozwój technologii i jej potencjalnych zastosowań w edukacji</w:t>
            </w:r>
          </w:p>
          <w:p w14:paraId="6EEBCC68" w14:textId="254AD07D" w:rsidR="3D274DA6" w:rsidRPr="00615E93" w:rsidRDefault="3D274DA6" w:rsidP="007A4CC9">
            <w:pPr>
              <w:pStyle w:val="Akapitzlist"/>
              <w:numPr>
                <w:ilvl w:val="0"/>
                <w:numId w:val="2"/>
              </w:numPr>
              <w:ind w:left="397" w:right="-23" w:hanging="284"/>
              <w:cnfStyle w:val="000000000000" w:firstRow="0" w:lastRow="0" w:firstColumn="0" w:lastColumn="0" w:oddVBand="0" w:evenVBand="0" w:oddHBand="0" w:evenHBand="0" w:firstRowFirstColumn="0" w:firstRowLastColumn="0" w:lastRowFirstColumn="0" w:lastRowLastColumn="0"/>
              <w:rPr>
                <w:rFonts w:ascii="Calibri" w:eastAsia="Arial Narrow" w:hAnsi="Calibri" w:cs="Calibri"/>
                <w:color w:val="000000" w:themeColor="text1"/>
              </w:rPr>
            </w:pPr>
            <w:r w:rsidRPr="00615E93">
              <w:rPr>
                <w:rFonts w:ascii="Calibri" w:eastAsia="Arial Narrow" w:hAnsi="Calibri" w:cs="Calibri"/>
                <w:color w:val="000000" w:themeColor="text1"/>
              </w:rPr>
              <w:t xml:space="preserve">rozwija swój warsztat pracy o nowe osiągnięcia technologii i metody kształcenia wspierane nowymi technologiami </w:t>
            </w:r>
          </w:p>
        </w:tc>
      </w:tr>
    </w:tbl>
    <w:p w14:paraId="1688F4C2" w14:textId="03A507D6" w:rsidR="3D274DA6" w:rsidRPr="00615E93" w:rsidRDefault="3D274DA6" w:rsidP="00615E93">
      <w:pPr>
        <w:tabs>
          <w:tab w:val="left" w:pos="1046"/>
          <w:tab w:val="left" w:pos="4448"/>
          <w:tab w:val="left" w:pos="8329"/>
        </w:tabs>
        <w:ind w:left="-1855" w:right="-20"/>
        <w:rPr>
          <w:rFonts w:ascii="Calibri" w:eastAsia="Arial Narrow" w:hAnsi="Calibri" w:cs="Calibri"/>
        </w:rPr>
      </w:pPr>
    </w:p>
    <w:p w14:paraId="49C177D2" w14:textId="77777777" w:rsidR="00945FAB" w:rsidRPr="00C36316" w:rsidRDefault="00945FAB" w:rsidP="0049166C">
      <w:pPr>
        <w:pStyle w:val="Nagwek2"/>
      </w:pPr>
      <w:r w:rsidRPr="00C36316">
        <w:lastRenderedPageBreak/>
        <w:t>Schemat grantowy</w:t>
      </w:r>
    </w:p>
    <w:p w14:paraId="2D9543D7" w14:textId="3F42F113" w:rsidR="00AD319D" w:rsidRPr="00134365" w:rsidRDefault="00AD319D" w:rsidP="00E75E0F">
      <w:pPr>
        <w:spacing w:before="360" w:after="360" w:line="360" w:lineRule="auto"/>
        <w:rPr>
          <w:rFonts w:ascii="Calibri" w:hAnsi="Calibri" w:cs="Calibri"/>
          <w:sz w:val="24"/>
          <w:szCs w:val="24"/>
        </w:rPr>
      </w:pPr>
      <w:r w:rsidRPr="00134365">
        <w:rPr>
          <w:rFonts w:ascii="Calibri" w:hAnsi="Calibri" w:cs="Calibri"/>
          <w:sz w:val="24"/>
          <w:szCs w:val="24"/>
        </w:rPr>
        <w:t xml:space="preserve">Ostateczny odbiorca wsparcia ma obowiązek opisać sposób przekazania środków na zakup cyfrowych materiałów dydaktycznych dla </w:t>
      </w:r>
      <w:r w:rsidR="00080CBB">
        <w:rPr>
          <w:rFonts w:ascii="Calibri" w:hAnsi="Calibri" w:cs="Calibri"/>
          <w:sz w:val="24"/>
          <w:szCs w:val="24"/>
        </w:rPr>
        <w:t>placówek dydaktycznych</w:t>
      </w:r>
      <w:r w:rsidR="00080CBB" w:rsidRPr="00134365">
        <w:rPr>
          <w:rFonts w:ascii="Calibri" w:hAnsi="Calibri" w:cs="Calibri"/>
          <w:sz w:val="24"/>
          <w:szCs w:val="24"/>
        </w:rPr>
        <w:t xml:space="preserve"> </w:t>
      </w:r>
      <w:r w:rsidRPr="00134365">
        <w:rPr>
          <w:rFonts w:ascii="Calibri" w:hAnsi="Calibri" w:cs="Calibri"/>
          <w:sz w:val="24"/>
          <w:szCs w:val="24"/>
        </w:rPr>
        <w:t>co jest przedmiotem oceny wniosku o objęcie przedsięwzięcia wsparciem w naborze</w:t>
      </w:r>
      <w:r w:rsidRPr="00545A81">
        <w:rPr>
          <w:rFonts w:ascii="Calibri" w:hAnsi="Calibri" w:cs="Calibri"/>
          <w:sz w:val="24"/>
          <w:szCs w:val="24"/>
        </w:rPr>
        <w:t xml:space="preserve">. </w:t>
      </w:r>
      <w:r w:rsidRPr="006C0FBC">
        <w:rPr>
          <w:rFonts w:ascii="Calibri" w:hAnsi="Calibri" w:cs="Calibri"/>
          <w:sz w:val="24"/>
          <w:szCs w:val="24"/>
        </w:rPr>
        <w:t>O grant będzie mógł wnioskować podmiot będący organem prowadzącym dan</w:t>
      </w:r>
      <w:r w:rsidR="00080CBB" w:rsidRPr="006C0FBC">
        <w:rPr>
          <w:rFonts w:ascii="Calibri" w:hAnsi="Calibri" w:cs="Calibri"/>
          <w:sz w:val="24"/>
          <w:szCs w:val="24"/>
        </w:rPr>
        <w:t xml:space="preserve">ą placówkę </w:t>
      </w:r>
      <w:r w:rsidR="0049166C" w:rsidRPr="006C0FBC">
        <w:rPr>
          <w:rFonts w:ascii="Calibri" w:hAnsi="Calibri" w:cs="Calibri"/>
          <w:sz w:val="24"/>
          <w:szCs w:val="24"/>
        </w:rPr>
        <w:t>dydaktyczną lub</w:t>
      </w:r>
      <w:r w:rsidRPr="006C0FBC">
        <w:rPr>
          <w:rFonts w:ascii="Calibri" w:hAnsi="Calibri" w:cs="Calibri"/>
          <w:sz w:val="24"/>
          <w:szCs w:val="24"/>
        </w:rPr>
        <w:t xml:space="preserve"> dyrektor </w:t>
      </w:r>
      <w:r w:rsidR="00080CBB" w:rsidRPr="006C0FBC">
        <w:rPr>
          <w:rFonts w:ascii="Calibri" w:hAnsi="Calibri" w:cs="Calibri"/>
          <w:sz w:val="24"/>
          <w:szCs w:val="24"/>
        </w:rPr>
        <w:t xml:space="preserve">placówki dydaktycznej </w:t>
      </w:r>
      <w:r w:rsidRPr="006C0FBC">
        <w:rPr>
          <w:rFonts w:ascii="Calibri" w:hAnsi="Calibri" w:cs="Calibri"/>
          <w:sz w:val="24"/>
          <w:szCs w:val="24"/>
        </w:rPr>
        <w:t>samodzielnie, o ile posiada stosowne umocowanie</w:t>
      </w:r>
      <w:r w:rsidR="00970D6C" w:rsidRPr="006C0FBC">
        <w:rPr>
          <w:rFonts w:ascii="Calibri" w:hAnsi="Calibri" w:cs="Calibri"/>
          <w:sz w:val="24"/>
          <w:szCs w:val="24"/>
        </w:rPr>
        <w:t xml:space="preserve"> (dalej jako: </w:t>
      </w:r>
      <w:proofErr w:type="spellStart"/>
      <w:r w:rsidR="00970D6C" w:rsidRPr="006C0FBC">
        <w:rPr>
          <w:rFonts w:ascii="Calibri" w:hAnsi="Calibri" w:cs="Calibri"/>
          <w:sz w:val="24"/>
          <w:szCs w:val="24"/>
        </w:rPr>
        <w:t>grantobiorca</w:t>
      </w:r>
      <w:proofErr w:type="spellEnd"/>
      <w:r w:rsidR="00970D6C" w:rsidRPr="006C0FBC">
        <w:rPr>
          <w:rFonts w:ascii="Calibri" w:hAnsi="Calibri" w:cs="Calibri"/>
          <w:sz w:val="24"/>
          <w:szCs w:val="24"/>
        </w:rPr>
        <w:t>)</w:t>
      </w:r>
      <w:r w:rsidRPr="006C0FBC">
        <w:rPr>
          <w:rFonts w:ascii="Calibri" w:hAnsi="Calibri" w:cs="Calibri"/>
          <w:sz w:val="24"/>
          <w:szCs w:val="24"/>
        </w:rPr>
        <w:t>.</w:t>
      </w:r>
      <w:r w:rsidR="00524089" w:rsidRPr="006C0FBC">
        <w:rPr>
          <w:rFonts w:ascii="Calibri" w:hAnsi="Calibri" w:cs="Calibri"/>
          <w:sz w:val="24"/>
          <w:szCs w:val="24"/>
        </w:rPr>
        <w:t xml:space="preserve"> </w:t>
      </w:r>
      <w:r w:rsidR="00080CBB" w:rsidRPr="006C0FBC">
        <w:rPr>
          <w:rFonts w:ascii="Calibri" w:hAnsi="Calibri" w:cs="Calibri"/>
          <w:sz w:val="24"/>
          <w:szCs w:val="24"/>
        </w:rPr>
        <w:t>Do aplikowania o grant uprawnione będą placówk</w:t>
      </w:r>
      <w:r w:rsidR="00080CBB" w:rsidRPr="00CE1E86">
        <w:rPr>
          <w:rFonts w:ascii="Calibri" w:hAnsi="Calibri" w:cs="Calibri"/>
          <w:sz w:val="24"/>
          <w:szCs w:val="24"/>
        </w:rPr>
        <w:t>i</w:t>
      </w:r>
      <w:r w:rsidR="00080CBB">
        <w:rPr>
          <w:rFonts w:ascii="Calibri" w:hAnsi="Calibri" w:cs="Calibri"/>
          <w:sz w:val="24"/>
          <w:szCs w:val="24"/>
        </w:rPr>
        <w:t xml:space="preserve"> dydaktyczne</w:t>
      </w:r>
      <w:r w:rsidR="00080CBB" w:rsidRPr="00CE1E86">
        <w:rPr>
          <w:rFonts w:ascii="Calibri" w:hAnsi="Calibri" w:cs="Calibri"/>
          <w:sz w:val="24"/>
          <w:szCs w:val="24"/>
        </w:rPr>
        <w:t xml:space="preserve"> otrzymujące dotację oświatową.</w:t>
      </w:r>
    </w:p>
    <w:p w14:paraId="0F975EDC" w14:textId="61C4C230" w:rsidR="000513D3" w:rsidRPr="008503EE" w:rsidRDefault="00AD319D" w:rsidP="00E75E0F">
      <w:pPr>
        <w:spacing w:before="360" w:after="360" w:line="360" w:lineRule="auto"/>
        <w:rPr>
          <w:rFonts w:ascii="Calibri" w:hAnsi="Calibri" w:cs="Calibri"/>
          <w:sz w:val="24"/>
          <w:szCs w:val="24"/>
        </w:rPr>
      </w:pPr>
      <w:r w:rsidRPr="007779AC">
        <w:rPr>
          <w:rFonts w:ascii="Calibri" w:hAnsi="Calibri" w:cs="Calibri"/>
          <w:sz w:val="24"/>
          <w:szCs w:val="24"/>
        </w:rPr>
        <w:t>OOW w ramach wsparcia otrzyma środki na gran</w:t>
      </w:r>
      <w:r w:rsidRPr="006C0FBC">
        <w:rPr>
          <w:rFonts w:ascii="Calibri" w:hAnsi="Calibri" w:cs="Calibri"/>
          <w:sz w:val="24"/>
          <w:szCs w:val="24"/>
        </w:rPr>
        <w:t>ty</w:t>
      </w:r>
      <w:r w:rsidR="00D50F80" w:rsidRPr="006C0FBC">
        <w:rPr>
          <w:rFonts w:ascii="Calibri" w:hAnsi="Calibri" w:cs="Calibri"/>
          <w:sz w:val="24"/>
          <w:szCs w:val="24"/>
        </w:rPr>
        <w:t xml:space="preserve">. </w:t>
      </w:r>
      <w:r w:rsidR="006F2FC2" w:rsidRPr="006C0FBC">
        <w:rPr>
          <w:rFonts w:ascii="Calibri" w:hAnsi="Calibri" w:cs="Calibri"/>
          <w:sz w:val="24"/>
          <w:szCs w:val="24"/>
        </w:rPr>
        <w:t xml:space="preserve"> </w:t>
      </w:r>
      <w:proofErr w:type="spellStart"/>
      <w:r w:rsidR="00970D6C" w:rsidRPr="006C0FBC">
        <w:rPr>
          <w:rFonts w:ascii="Calibri" w:hAnsi="Calibri" w:cs="Calibri"/>
          <w:sz w:val="24"/>
          <w:szCs w:val="24"/>
        </w:rPr>
        <w:t>Grantobiorca</w:t>
      </w:r>
      <w:proofErr w:type="spellEnd"/>
      <w:r w:rsidR="00970D6C" w:rsidRPr="006C0FBC">
        <w:rPr>
          <w:rFonts w:ascii="Calibri" w:hAnsi="Calibri" w:cs="Calibri"/>
          <w:sz w:val="24"/>
          <w:szCs w:val="24"/>
        </w:rPr>
        <w:t xml:space="preserve"> </w:t>
      </w:r>
      <w:r w:rsidR="00080CBB" w:rsidRPr="006C0FBC">
        <w:rPr>
          <w:rFonts w:ascii="Calibri" w:hAnsi="Calibri" w:cs="Calibri"/>
          <w:sz w:val="24"/>
          <w:szCs w:val="24"/>
        </w:rPr>
        <w:t>będ</w:t>
      </w:r>
      <w:r w:rsidR="00970D6C" w:rsidRPr="006C0FBC">
        <w:rPr>
          <w:rFonts w:ascii="Calibri" w:hAnsi="Calibri" w:cs="Calibri"/>
          <w:sz w:val="24"/>
          <w:szCs w:val="24"/>
        </w:rPr>
        <w:t>zie</w:t>
      </w:r>
      <w:r w:rsidR="00970D6C">
        <w:rPr>
          <w:rFonts w:ascii="Calibri" w:hAnsi="Calibri" w:cs="Calibri"/>
          <w:sz w:val="24"/>
          <w:szCs w:val="24"/>
        </w:rPr>
        <w:t xml:space="preserve"> </w:t>
      </w:r>
      <w:r w:rsidR="00080CBB">
        <w:rPr>
          <w:rFonts w:ascii="Calibri" w:hAnsi="Calibri" w:cs="Calibri"/>
          <w:sz w:val="24"/>
          <w:szCs w:val="24"/>
        </w:rPr>
        <w:t>m</w:t>
      </w:r>
      <w:r w:rsidR="00970D6C">
        <w:rPr>
          <w:rFonts w:ascii="Calibri" w:hAnsi="Calibri" w:cs="Calibri"/>
          <w:sz w:val="24"/>
          <w:szCs w:val="24"/>
        </w:rPr>
        <w:t>ógł</w:t>
      </w:r>
      <w:r w:rsidRPr="007779AC">
        <w:rPr>
          <w:rFonts w:ascii="Calibri" w:hAnsi="Calibri" w:cs="Calibri"/>
          <w:sz w:val="24"/>
          <w:szCs w:val="24"/>
        </w:rPr>
        <w:t xml:space="preserve"> ubiegać się o środki w wysokości </w:t>
      </w:r>
      <w:r w:rsidRPr="002A3D71">
        <w:rPr>
          <w:rFonts w:ascii="Calibri" w:hAnsi="Calibri" w:cs="Calibri"/>
          <w:b/>
          <w:bCs/>
          <w:sz w:val="24"/>
          <w:szCs w:val="24"/>
        </w:rPr>
        <w:t>do 6 366 zł</w:t>
      </w:r>
      <w:r w:rsidR="002A3D71" w:rsidRPr="002A3D71">
        <w:rPr>
          <w:rFonts w:ascii="Calibri" w:hAnsi="Calibri" w:cs="Calibri"/>
          <w:b/>
          <w:bCs/>
          <w:sz w:val="24"/>
          <w:szCs w:val="24"/>
        </w:rPr>
        <w:t xml:space="preserve"> netto</w:t>
      </w:r>
      <w:r w:rsidRPr="007779AC">
        <w:rPr>
          <w:rFonts w:ascii="Calibri" w:hAnsi="Calibri" w:cs="Calibri"/>
          <w:sz w:val="24"/>
          <w:szCs w:val="24"/>
        </w:rPr>
        <w:t xml:space="preserve"> (podatek VAT jest niekwalifikowany) z przeznaczeniem na zakup cyfrowych materiałów dydaktycznych, jeśli z danej placówki</w:t>
      </w:r>
      <w:r w:rsidR="00080CBB">
        <w:rPr>
          <w:rFonts w:ascii="Calibri" w:hAnsi="Calibri" w:cs="Calibri"/>
          <w:sz w:val="24"/>
          <w:szCs w:val="24"/>
        </w:rPr>
        <w:t xml:space="preserve"> dydaktycznej</w:t>
      </w:r>
      <w:r w:rsidRPr="007779AC">
        <w:rPr>
          <w:rFonts w:ascii="Calibri" w:hAnsi="Calibri" w:cs="Calibri"/>
          <w:sz w:val="24"/>
          <w:szCs w:val="24"/>
        </w:rPr>
        <w:t xml:space="preserve"> zgłoszą się samodzielnie lub </w:t>
      </w:r>
      <w:r w:rsidR="00080CBB" w:rsidRPr="007779AC">
        <w:rPr>
          <w:rFonts w:ascii="Calibri" w:hAnsi="Calibri" w:cs="Calibri"/>
          <w:sz w:val="24"/>
          <w:szCs w:val="24"/>
        </w:rPr>
        <w:t>zostaną</w:t>
      </w:r>
      <w:r w:rsidRPr="007779AC">
        <w:rPr>
          <w:rFonts w:ascii="Calibri" w:hAnsi="Calibri" w:cs="Calibri"/>
          <w:sz w:val="24"/>
          <w:szCs w:val="24"/>
        </w:rPr>
        <w:t xml:space="preserve"> skierowani co najmniej 2 nauczyciele przedszkolni, którzy ukończą szkolenie. </w:t>
      </w:r>
    </w:p>
    <w:p w14:paraId="789CBEAD" w14:textId="6D9FD4EC" w:rsidR="00545A81" w:rsidRPr="00820097" w:rsidRDefault="000513D3" w:rsidP="00545A81">
      <w:pPr>
        <w:spacing w:before="360" w:after="360" w:line="360" w:lineRule="auto"/>
        <w:rPr>
          <w:rFonts w:ascii="Calibri" w:hAnsi="Calibri" w:cs="Calibri"/>
          <w:sz w:val="24"/>
          <w:szCs w:val="24"/>
        </w:rPr>
      </w:pPr>
      <w:r w:rsidRPr="008503EE">
        <w:rPr>
          <w:rFonts w:ascii="Calibri" w:hAnsi="Calibri" w:cs="Calibri"/>
          <w:sz w:val="24"/>
          <w:szCs w:val="24"/>
        </w:rPr>
        <w:t>Zgodnie z umową o objęcie przedsięwzięcia wsparciem</w:t>
      </w:r>
      <w:r w:rsidR="00080CBB" w:rsidRPr="00080CBB">
        <w:rPr>
          <w:rFonts w:ascii="Calibri" w:hAnsi="Calibri" w:cs="Calibri"/>
          <w:sz w:val="24"/>
          <w:szCs w:val="24"/>
        </w:rPr>
        <w:t xml:space="preserve"> </w:t>
      </w:r>
      <w:r w:rsidR="00080CBB" w:rsidRPr="00820097">
        <w:rPr>
          <w:rFonts w:ascii="Calibri" w:hAnsi="Calibri" w:cs="Calibri"/>
          <w:sz w:val="24"/>
          <w:szCs w:val="24"/>
        </w:rPr>
        <w:t xml:space="preserve">oraz zgodnie z zapisami </w:t>
      </w:r>
      <w:r w:rsidR="00080CBB" w:rsidRPr="00080CBB">
        <w:rPr>
          <w:rFonts w:ascii="Calibri" w:hAnsi="Calibri" w:cs="Calibri"/>
          <w:sz w:val="24"/>
          <w:szCs w:val="24"/>
        </w:rPr>
        <w:t>przedmiotowego dokumentu, Ostateczny odbiorca wsparcia może skorzystać z katalogu cyfrowych materiałów dydaktycznych możliwych do sfinansowania ze środków grantu („Propozycja cyfrowych materiałów dydaktycznych” znajduje się w części II</w:t>
      </w:r>
      <w:r w:rsidR="00B31F94">
        <w:rPr>
          <w:rFonts w:ascii="Calibri" w:hAnsi="Calibri" w:cs="Calibri"/>
          <w:sz w:val="24"/>
          <w:szCs w:val="24"/>
        </w:rPr>
        <w:t>I</w:t>
      </w:r>
      <w:r w:rsidR="00080CBB" w:rsidRPr="00080CBB">
        <w:rPr>
          <w:rFonts w:ascii="Calibri" w:hAnsi="Calibri" w:cs="Calibri"/>
          <w:sz w:val="24"/>
          <w:szCs w:val="24"/>
        </w:rPr>
        <w:t xml:space="preserve"> koncepcji) oraz ze wzoru umowy o powierzenie grantu, które </w:t>
      </w:r>
      <w:r w:rsidR="00970D6C">
        <w:rPr>
          <w:rFonts w:ascii="Calibri" w:hAnsi="Calibri" w:cs="Calibri"/>
          <w:sz w:val="24"/>
          <w:szCs w:val="24"/>
        </w:rPr>
        <w:t>JW</w:t>
      </w:r>
      <w:r w:rsidR="00080CBB" w:rsidRPr="00080CBB">
        <w:rPr>
          <w:rFonts w:ascii="Calibri" w:hAnsi="Calibri" w:cs="Calibri"/>
          <w:sz w:val="24"/>
          <w:szCs w:val="24"/>
        </w:rPr>
        <w:t xml:space="preserve"> przekaże Ostatecznemu odbiorcy wsparcia w terminie </w:t>
      </w:r>
      <w:r w:rsidR="00970D6C">
        <w:rPr>
          <w:rFonts w:ascii="Calibri" w:hAnsi="Calibri" w:cs="Calibri"/>
          <w:sz w:val="24"/>
          <w:szCs w:val="24"/>
        </w:rPr>
        <w:t>30</w:t>
      </w:r>
      <w:r w:rsidR="00970D6C" w:rsidRPr="00080CBB">
        <w:rPr>
          <w:rFonts w:ascii="Calibri" w:hAnsi="Calibri" w:cs="Calibri"/>
          <w:sz w:val="24"/>
          <w:szCs w:val="24"/>
        </w:rPr>
        <w:t xml:space="preserve"> </w:t>
      </w:r>
      <w:r w:rsidR="00080CBB" w:rsidRPr="00080CBB">
        <w:rPr>
          <w:rFonts w:ascii="Calibri" w:hAnsi="Calibri" w:cs="Calibri"/>
          <w:sz w:val="24"/>
          <w:szCs w:val="24"/>
        </w:rPr>
        <w:t>dni od dnia</w:t>
      </w:r>
      <w:r w:rsidR="00545A81" w:rsidRPr="00545A81">
        <w:rPr>
          <w:rFonts w:ascii="Calibri" w:hAnsi="Calibri" w:cs="Calibri"/>
          <w:sz w:val="24"/>
          <w:szCs w:val="24"/>
        </w:rPr>
        <w:t xml:space="preserve"> </w:t>
      </w:r>
      <w:r w:rsidR="00545A81" w:rsidRPr="00707D5C">
        <w:rPr>
          <w:rFonts w:ascii="Calibri" w:hAnsi="Calibri" w:cs="Calibri"/>
          <w:sz w:val="24"/>
          <w:szCs w:val="24"/>
        </w:rPr>
        <w:t>zawarcia</w:t>
      </w:r>
      <w:r w:rsidR="00545A81" w:rsidRPr="00820097">
        <w:rPr>
          <w:rFonts w:ascii="Calibri" w:hAnsi="Calibri" w:cs="Calibri"/>
          <w:sz w:val="24"/>
          <w:szCs w:val="24"/>
        </w:rPr>
        <w:t xml:space="preserve"> Umowy o objęcie przedsięwzięcia</w:t>
      </w:r>
      <w:r w:rsidR="00545A81">
        <w:rPr>
          <w:rFonts w:ascii="Calibri" w:hAnsi="Calibri" w:cs="Calibri"/>
          <w:sz w:val="24"/>
          <w:szCs w:val="24"/>
        </w:rPr>
        <w:t>.</w:t>
      </w:r>
      <w:r w:rsidR="00080CBB" w:rsidRPr="00080CBB">
        <w:rPr>
          <w:rFonts w:ascii="Calibri" w:hAnsi="Calibri" w:cs="Calibri"/>
          <w:sz w:val="24"/>
          <w:szCs w:val="24"/>
        </w:rPr>
        <w:t xml:space="preserve"> </w:t>
      </w:r>
      <w:r w:rsidR="00545A81" w:rsidRPr="00820097">
        <w:rPr>
          <w:rFonts w:ascii="Calibri" w:hAnsi="Calibri" w:cs="Calibri"/>
          <w:sz w:val="24"/>
          <w:szCs w:val="24"/>
        </w:rPr>
        <w:t xml:space="preserve">W związku z tym, że możliwy jest także zakup </w:t>
      </w:r>
      <w:r w:rsidR="00545A81">
        <w:rPr>
          <w:rFonts w:ascii="Calibri" w:hAnsi="Calibri" w:cs="Calibri"/>
          <w:sz w:val="24"/>
          <w:szCs w:val="24"/>
        </w:rPr>
        <w:t>cyfrowych materiałów dydaktycznych</w:t>
      </w:r>
      <w:r w:rsidR="00545A81" w:rsidRPr="00820097">
        <w:rPr>
          <w:rFonts w:ascii="Calibri" w:hAnsi="Calibri" w:cs="Calibri"/>
          <w:sz w:val="24"/>
          <w:szCs w:val="24"/>
        </w:rPr>
        <w:t xml:space="preserve"> spoza ww. katalogu</w:t>
      </w:r>
      <w:r w:rsidR="00545A81">
        <w:rPr>
          <w:rFonts w:ascii="Calibri" w:hAnsi="Calibri" w:cs="Calibri"/>
          <w:sz w:val="24"/>
          <w:szCs w:val="24"/>
        </w:rPr>
        <w:t xml:space="preserve">, </w:t>
      </w:r>
      <w:r w:rsidR="00545A81" w:rsidRPr="00820097">
        <w:rPr>
          <w:rFonts w:ascii="Calibri" w:hAnsi="Calibri" w:cs="Calibri"/>
          <w:sz w:val="24"/>
          <w:szCs w:val="24"/>
        </w:rPr>
        <w:t xml:space="preserve">w takim przypadku OOW zobowiązany jest w terminie </w:t>
      </w:r>
      <w:r w:rsidR="00545A81">
        <w:rPr>
          <w:rFonts w:ascii="Calibri" w:hAnsi="Calibri" w:cs="Calibri"/>
          <w:sz w:val="24"/>
          <w:szCs w:val="24"/>
        </w:rPr>
        <w:t>14</w:t>
      </w:r>
      <w:r w:rsidR="00545A81" w:rsidRPr="00820097">
        <w:rPr>
          <w:rFonts w:ascii="Calibri" w:hAnsi="Calibri" w:cs="Calibri"/>
          <w:sz w:val="24"/>
          <w:szCs w:val="24"/>
        </w:rPr>
        <w:t xml:space="preserve"> dni od dnia </w:t>
      </w:r>
      <w:r w:rsidR="00545A81">
        <w:rPr>
          <w:rFonts w:ascii="Calibri" w:hAnsi="Calibri" w:cs="Calibri"/>
          <w:sz w:val="24"/>
          <w:szCs w:val="24"/>
        </w:rPr>
        <w:t xml:space="preserve">otrzymania ww. dokumentów </w:t>
      </w:r>
      <w:r w:rsidR="00545A81" w:rsidRPr="00820097">
        <w:rPr>
          <w:rFonts w:ascii="Calibri" w:hAnsi="Calibri" w:cs="Calibri"/>
          <w:sz w:val="24"/>
          <w:szCs w:val="24"/>
        </w:rPr>
        <w:t xml:space="preserve"> przekaza</w:t>
      </w:r>
      <w:r w:rsidR="00545A81">
        <w:rPr>
          <w:rFonts w:ascii="Calibri" w:hAnsi="Calibri" w:cs="Calibri"/>
          <w:sz w:val="24"/>
          <w:szCs w:val="24"/>
        </w:rPr>
        <w:t>ć</w:t>
      </w:r>
      <w:r w:rsidR="00545A81" w:rsidRPr="00820097">
        <w:rPr>
          <w:rFonts w:ascii="Calibri" w:hAnsi="Calibri" w:cs="Calibri"/>
          <w:sz w:val="24"/>
          <w:szCs w:val="24"/>
        </w:rPr>
        <w:t xml:space="preserve"> </w:t>
      </w:r>
      <w:r w:rsidR="00545A81">
        <w:rPr>
          <w:rFonts w:ascii="Calibri" w:hAnsi="Calibri" w:cs="Calibri"/>
          <w:sz w:val="24"/>
          <w:szCs w:val="24"/>
        </w:rPr>
        <w:t xml:space="preserve">JW </w:t>
      </w:r>
      <w:r w:rsidR="00545A81" w:rsidRPr="00707D5C">
        <w:rPr>
          <w:rFonts w:ascii="Calibri" w:hAnsi="Calibri" w:cs="Calibri"/>
          <w:sz w:val="24"/>
          <w:szCs w:val="24"/>
        </w:rPr>
        <w:t>własn</w:t>
      </w:r>
      <w:r w:rsidR="00545A81">
        <w:rPr>
          <w:rFonts w:ascii="Calibri" w:hAnsi="Calibri" w:cs="Calibri"/>
          <w:sz w:val="24"/>
          <w:szCs w:val="24"/>
        </w:rPr>
        <w:t>y</w:t>
      </w:r>
      <w:r w:rsidR="00545A81" w:rsidRPr="00707D5C">
        <w:rPr>
          <w:rFonts w:ascii="Calibri" w:hAnsi="Calibri" w:cs="Calibri"/>
          <w:sz w:val="24"/>
          <w:szCs w:val="24"/>
        </w:rPr>
        <w:t xml:space="preserve"> katalog cyfrowych materiałów dydaktycznych możliwych do sfinansowania ze środków grantu </w:t>
      </w:r>
      <w:bookmarkStart w:id="8" w:name="_Hlk191468553"/>
      <w:r w:rsidR="00545A81" w:rsidRPr="00707D5C">
        <w:rPr>
          <w:rFonts w:ascii="Calibri" w:hAnsi="Calibri" w:cs="Calibri"/>
          <w:sz w:val="24"/>
          <w:szCs w:val="24"/>
        </w:rPr>
        <w:t xml:space="preserve">wraz z uzasadnieniem oraz/lub wzór umowy o powierzenie grantu, określającej warunki ich przekazania i rozliczania (w przypadku sporządzenia własnego wzoru umowy o powierzenie grantu), celem zatwierdzenia tych dokumentów przez </w:t>
      </w:r>
      <w:r w:rsidR="00545A81">
        <w:rPr>
          <w:rFonts w:ascii="Calibri" w:hAnsi="Calibri" w:cs="Calibri"/>
          <w:sz w:val="24"/>
          <w:szCs w:val="24"/>
        </w:rPr>
        <w:t>JW</w:t>
      </w:r>
      <w:bookmarkEnd w:id="8"/>
      <w:r w:rsidR="00545A81">
        <w:rPr>
          <w:rFonts w:ascii="Calibri" w:hAnsi="Calibri" w:cs="Calibri"/>
          <w:sz w:val="24"/>
          <w:szCs w:val="24"/>
        </w:rPr>
        <w:t>, która</w:t>
      </w:r>
      <w:r w:rsidR="00545A81" w:rsidRPr="00820097">
        <w:rPr>
          <w:rFonts w:ascii="Calibri" w:hAnsi="Calibri" w:cs="Calibri"/>
          <w:sz w:val="24"/>
          <w:szCs w:val="24"/>
        </w:rPr>
        <w:t>,</w:t>
      </w:r>
      <w:bookmarkStart w:id="9" w:name="_Hlk190182542"/>
      <w:r w:rsidR="00545A81" w:rsidRPr="00820097">
        <w:rPr>
          <w:rFonts w:ascii="Calibri" w:hAnsi="Calibri" w:cs="Calibri"/>
          <w:sz w:val="24"/>
          <w:szCs w:val="24"/>
        </w:rPr>
        <w:t xml:space="preserve"> zatwierdza bądź odrzuca </w:t>
      </w:r>
      <w:r w:rsidR="00545A81">
        <w:rPr>
          <w:rFonts w:ascii="Calibri" w:hAnsi="Calibri" w:cs="Calibri"/>
          <w:sz w:val="24"/>
          <w:szCs w:val="24"/>
        </w:rPr>
        <w:t>przekazane przez OOW</w:t>
      </w:r>
      <w:r w:rsidR="00545A81" w:rsidRPr="00820097">
        <w:rPr>
          <w:rFonts w:ascii="Calibri" w:hAnsi="Calibri" w:cs="Calibri"/>
          <w:sz w:val="24"/>
          <w:szCs w:val="24"/>
        </w:rPr>
        <w:t xml:space="preserve"> wzór umowy o powierzenie grantu oraz katalog cyfrowych materiałów dydaktycznych możliwych do sfinansowania ze środków grantu w ciągu 30 dni od dnia ich otrzymania</w:t>
      </w:r>
      <w:r w:rsidR="00545A81">
        <w:rPr>
          <w:rFonts w:ascii="Calibri" w:hAnsi="Calibri" w:cs="Calibri"/>
          <w:sz w:val="24"/>
          <w:szCs w:val="24"/>
        </w:rPr>
        <w:t xml:space="preserve">, </w:t>
      </w:r>
      <w:r w:rsidR="00545A81" w:rsidRPr="00A21DF7">
        <w:rPr>
          <w:rFonts w:ascii="Calibri" w:hAnsi="Calibri" w:cs="Calibri"/>
          <w:sz w:val="24"/>
          <w:szCs w:val="24"/>
        </w:rPr>
        <w:t xml:space="preserve">wyznaczając Ostatecznemu odbiorcy </w:t>
      </w:r>
      <w:r w:rsidR="00545A81" w:rsidRPr="00A21DF7">
        <w:rPr>
          <w:rFonts w:ascii="Calibri" w:hAnsi="Calibri" w:cs="Calibri"/>
          <w:sz w:val="24"/>
          <w:szCs w:val="24"/>
        </w:rPr>
        <w:lastRenderedPageBreak/>
        <w:t>wsparcia termin na ponowne przekazanie wyżej wymienionych dokumentów uwzględniających uwagi.</w:t>
      </w:r>
      <w:bookmarkEnd w:id="9"/>
    </w:p>
    <w:p w14:paraId="71B95FC4" w14:textId="45895B38" w:rsidR="00080CBB" w:rsidRPr="00D50F80" w:rsidRDefault="00080CBB" w:rsidP="00E75E0F">
      <w:pPr>
        <w:spacing w:before="360" w:after="360" w:line="360" w:lineRule="auto"/>
        <w:rPr>
          <w:rFonts w:ascii="Calibri" w:hAnsi="Calibri" w:cs="Calibri"/>
          <w:sz w:val="24"/>
          <w:szCs w:val="24"/>
        </w:rPr>
      </w:pPr>
      <w:r w:rsidRPr="00D50F80">
        <w:rPr>
          <w:rFonts w:ascii="Calibri" w:hAnsi="Calibri" w:cs="Calibri"/>
          <w:sz w:val="24"/>
          <w:szCs w:val="24"/>
        </w:rPr>
        <w:t xml:space="preserve">Należy pamiętać, że jeżeli wśród cyfrowych materiałów dydaktycznych znajdzie się sprzęt komputerowy, to będzie on musiał spełniać minimalne standardy określone w </w:t>
      </w:r>
      <w:r w:rsidR="00590189">
        <w:rPr>
          <w:rFonts w:ascii="Calibri" w:hAnsi="Calibri" w:cs="Calibri"/>
          <w:sz w:val="24"/>
          <w:szCs w:val="24"/>
        </w:rPr>
        <w:t xml:space="preserve">aktualnie obowiązującym </w:t>
      </w:r>
      <w:r w:rsidRPr="00D50F80">
        <w:rPr>
          <w:rFonts w:ascii="Calibri" w:hAnsi="Calibri" w:cs="Calibri"/>
          <w:sz w:val="24"/>
          <w:szCs w:val="24"/>
        </w:rPr>
        <w:t>Rozporządzeniu Ministra Edukacji w sprawie podstawowych warunków niezbędnych do realizacji przez szkoły i nauczycieli zadań dydaktycznych, wychowawczych i opiekuńczych oraz programów nauczania.</w:t>
      </w:r>
    </w:p>
    <w:p w14:paraId="58D978B2" w14:textId="577A6BA5" w:rsidR="00AD319D" w:rsidRPr="009F537A" w:rsidRDefault="00AD319D" w:rsidP="009F537A">
      <w:pPr>
        <w:spacing w:before="360" w:after="360" w:line="360" w:lineRule="auto"/>
        <w:rPr>
          <w:rFonts w:ascii="Calibri" w:hAnsi="Calibri" w:cs="Calibri"/>
          <w:b/>
          <w:bCs/>
          <w:sz w:val="28"/>
          <w:szCs w:val="28"/>
        </w:rPr>
      </w:pPr>
      <w:r w:rsidRPr="009F537A">
        <w:rPr>
          <w:rFonts w:ascii="Calibri" w:hAnsi="Calibri" w:cs="Calibri"/>
          <w:b/>
          <w:bCs/>
          <w:sz w:val="24"/>
          <w:szCs w:val="24"/>
        </w:rPr>
        <w:t xml:space="preserve">Umowa o powierzeniu grantu zawierana między OOW a </w:t>
      </w:r>
      <w:proofErr w:type="spellStart"/>
      <w:r w:rsidR="00260A5B">
        <w:rPr>
          <w:rFonts w:ascii="Calibri" w:hAnsi="Calibri" w:cs="Calibri"/>
          <w:b/>
          <w:bCs/>
          <w:sz w:val="24"/>
          <w:szCs w:val="24"/>
        </w:rPr>
        <w:t>grantobiorcą</w:t>
      </w:r>
      <w:proofErr w:type="spellEnd"/>
      <w:r w:rsidR="00080CBB" w:rsidRPr="009F537A">
        <w:rPr>
          <w:rFonts w:ascii="Calibri" w:hAnsi="Calibri" w:cs="Calibri"/>
          <w:b/>
          <w:bCs/>
          <w:sz w:val="24"/>
          <w:szCs w:val="24"/>
        </w:rPr>
        <w:t xml:space="preserve"> </w:t>
      </w:r>
      <w:r w:rsidRPr="009F537A">
        <w:rPr>
          <w:rFonts w:ascii="Calibri" w:hAnsi="Calibri" w:cs="Calibri"/>
          <w:b/>
          <w:bCs/>
          <w:sz w:val="24"/>
          <w:szCs w:val="24"/>
        </w:rPr>
        <w:t>określać musi w szczególności:</w:t>
      </w:r>
    </w:p>
    <w:p w14:paraId="2210BEAB" w14:textId="584696DD" w:rsidR="000513D3" w:rsidRPr="006C0FBC" w:rsidRDefault="000513D3" w:rsidP="009F537A">
      <w:pPr>
        <w:pStyle w:val="Akapitzlist"/>
        <w:numPr>
          <w:ilvl w:val="0"/>
          <w:numId w:val="9"/>
        </w:numPr>
        <w:spacing w:before="360" w:after="360" w:line="360" w:lineRule="auto"/>
        <w:rPr>
          <w:rFonts w:ascii="Calibri" w:hAnsi="Calibri" w:cs="Calibri"/>
          <w:sz w:val="24"/>
          <w:szCs w:val="24"/>
        </w:rPr>
      </w:pPr>
      <w:r w:rsidRPr="006C0FBC">
        <w:rPr>
          <w:rFonts w:ascii="Calibri" w:hAnsi="Calibri" w:cs="Calibri"/>
          <w:sz w:val="24"/>
          <w:szCs w:val="24"/>
        </w:rPr>
        <w:t xml:space="preserve">cel na jaki może by przeznaczony grant i </w:t>
      </w:r>
      <w:r w:rsidR="0049166C" w:rsidRPr="006C0FBC">
        <w:rPr>
          <w:rFonts w:ascii="Calibri" w:hAnsi="Calibri" w:cs="Calibri"/>
          <w:sz w:val="24"/>
          <w:szCs w:val="24"/>
        </w:rPr>
        <w:t xml:space="preserve">zadania </w:t>
      </w:r>
      <w:proofErr w:type="spellStart"/>
      <w:r w:rsidR="0049166C" w:rsidRPr="006C0FBC">
        <w:rPr>
          <w:rFonts w:ascii="Calibri" w:hAnsi="Calibri" w:cs="Calibri"/>
          <w:sz w:val="24"/>
          <w:szCs w:val="24"/>
        </w:rPr>
        <w:t>grantobiorcy</w:t>
      </w:r>
      <w:proofErr w:type="spellEnd"/>
      <w:r w:rsidRPr="006C0FBC">
        <w:rPr>
          <w:rFonts w:ascii="Calibri" w:hAnsi="Calibri" w:cs="Calibri"/>
          <w:sz w:val="24"/>
          <w:szCs w:val="24"/>
        </w:rPr>
        <w:t>;</w:t>
      </w:r>
    </w:p>
    <w:p w14:paraId="776F7C96" w14:textId="77777777" w:rsidR="000513D3" w:rsidRPr="006C0FBC" w:rsidRDefault="000513D3" w:rsidP="009F537A">
      <w:pPr>
        <w:pStyle w:val="Akapitzlist"/>
        <w:numPr>
          <w:ilvl w:val="0"/>
          <w:numId w:val="9"/>
        </w:numPr>
        <w:spacing w:before="360" w:after="360" w:line="360" w:lineRule="auto"/>
        <w:rPr>
          <w:rFonts w:ascii="Calibri" w:hAnsi="Calibri" w:cs="Calibri"/>
          <w:sz w:val="24"/>
          <w:szCs w:val="24"/>
        </w:rPr>
      </w:pPr>
      <w:r w:rsidRPr="006C0FBC">
        <w:rPr>
          <w:rFonts w:ascii="Calibri" w:hAnsi="Calibri" w:cs="Calibri"/>
          <w:sz w:val="24"/>
          <w:szCs w:val="24"/>
        </w:rPr>
        <w:t>kwotę grantu i wkładu własnego oraz tryb wypłacenia grantu;</w:t>
      </w:r>
    </w:p>
    <w:p w14:paraId="60FB0D79" w14:textId="279C1A4F" w:rsidR="00080CBB" w:rsidRPr="006C0FBC" w:rsidRDefault="00080CBB" w:rsidP="009F537A">
      <w:pPr>
        <w:pStyle w:val="Akapitzlist"/>
        <w:numPr>
          <w:ilvl w:val="0"/>
          <w:numId w:val="9"/>
        </w:numPr>
        <w:spacing w:before="360" w:after="360" w:line="360" w:lineRule="auto"/>
        <w:rPr>
          <w:rFonts w:ascii="Calibri" w:hAnsi="Calibri" w:cs="Calibri"/>
          <w:sz w:val="24"/>
          <w:szCs w:val="24"/>
        </w:rPr>
      </w:pPr>
      <w:r w:rsidRPr="006C0FBC">
        <w:rPr>
          <w:rFonts w:ascii="Calibri" w:hAnsi="Calibri" w:cs="Calibri"/>
          <w:sz w:val="24"/>
          <w:szCs w:val="24"/>
        </w:rPr>
        <w:t>termin wykorzystania grantu;</w:t>
      </w:r>
    </w:p>
    <w:p w14:paraId="0B0B77DD" w14:textId="48C98E4C" w:rsidR="000513D3" w:rsidRPr="006C0FBC" w:rsidRDefault="000513D3" w:rsidP="009F537A">
      <w:pPr>
        <w:pStyle w:val="Akapitzlist"/>
        <w:numPr>
          <w:ilvl w:val="0"/>
          <w:numId w:val="9"/>
        </w:numPr>
        <w:spacing w:before="360" w:after="360" w:line="360" w:lineRule="auto"/>
        <w:rPr>
          <w:rFonts w:ascii="Calibri" w:hAnsi="Calibri" w:cs="Calibri"/>
          <w:sz w:val="24"/>
          <w:szCs w:val="24"/>
        </w:rPr>
      </w:pPr>
      <w:r w:rsidRPr="006C0FBC">
        <w:rPr>
          <w:rFonts w:ascii="Calibri" w:hAnsi="Calibri" w:cs="Calibri"/>
          <w:sz w:val="24"/>
          <w:szCs w:val="24"/>
          <w:lang w:eastAsia="pl-PL"/>
        </w:rPr>
        <w:t xml:space="preserve">informację, o konieczności pokrycia </w:t>
      </w:r>
      <w:r w:rsidR="0049166C" w:rsidRPr="006C0FBC">
        <w:rPr>
          <w:rFonts w:ascii="Calibri" w:hAnsi="Calibri" w:cs="Calibri"/>
          <w:sz w:val="24"/>
          <w:szCs w:val="24"/>
          <w:lang w:eastAsia="pl-PL"/>
        </w:rPr>
        <w:t xml:space="preserve">przez </w:t>
      </w:r>
      <w:proofErr w:type="spellStart"/>
      <w:r w:rsidR="0049166C" w:rsidRPr="006C0FBC">
        <w:rPr>
          <w:rFonts w:ascii="Calibri" w:hAnsi="Calibri" w:cs="Calibri"/>
          <w:sz w:val="24"/>
          <w:szCs w:val="24"/>
          <w:lang w:eastAsia="pl-PL"/>
        </w:rPr>
        <w:t>grantobiorcę</w:t>
      </w:r>
      <w:proofErr w:type="spellEnd"/>
      <w:r w:rsidR="00080CBB" w:rsidRPr="006C0FBC">
        <w:rPr>
          <w:rFonts w:ascii="Calibri" w:hAnsi="Calibri" w:cs="Calibri"/>
          <w:sz w:val="24"/>
          <w:szCs w:val="24"/>
          <w:lang w:eastAsia="pl-PL"/>
        </w:rPr>
        <w:t xml:space="preserve"> </w:t>
      </w:r>
      <w:r w:rsidRPr="006C0FBC">
        <w:rPr>
          <w:rFonts w:ascii="Calibri" w:hAnsi="Calibri" w:cs="Calibri"/>
          <w:sz w:val="24"/>
          <w:szCs w:val="24"/>
          <w:lang w:eastAsia="pl-PL"/>
        </w:rPr>
        <w:t>kwoty podatku VAT od towarów i usług zakupionych ze środków przekazanego grantu;</w:t>
      </w:r>
    </w:p>
    <w:p w14:paraId="52020604" w14:textId="77777777" w:rsidR="000513D3" w:rsidRPr="006C0FBC" w:rsidRDefault="000513D3" w:rsidP="009F537A">
      <w:pPr>
        <w:pStyle w:val="Akapitzlist"/>
        <w:numPr>
          <w:ilvl w:val="0"/>
          <w:numId w:val="9"/>
        </w:numPr>
        <w:spacing w:before="360" w:after="360" w:line="360" w:lineRule="auto"/>
        <w:rPr>
          <w:rFonts w:ascii="Calibri" w:hAnsi="Calibri" w:cs="Calibri"/>
          <w:sz w:val="24"/>
          <w:szCs w:val="24"/>
        </w:rPr>
      </w:pPr>
      <w:r w:rsidRPr="006C0FBC">
        <w:rPr>
          <w:rFonts w:ascii="Calibri" w:hAnsi="Calibri" w:cs="Calibri"/>
          <w:sz w:val="24"/>
          <w:szCs w:val="24"/>
        </w:rPr>
        <w:t>warunki przekazania i rozliczenia grantu;</w:t>
      </w:r>
    </w:p>
    <w:p w14:paraId="32ADB227" w14:textId="77777777" w:rsidR="000513D3" w:rsidRPr="00080CBB" w:rsidRDefault="000513D3" w:rsidP="009F537A">
      <w:pPr>
        <w:pStyle w:val="Akapitzlist"/>
        <w:numPr>
          <w:ilvl w:val="0"/>
          <w:numId w:val="9"/>
        </w:numPr>
        <w:spacing w:before="360" w:after="360" w:line="360" w:lineRule="auto"/>
        <w:rPr>
          <w:rFonts w:ascii="Calibri" w:hAnsi="Calibri" w:cs="Calibri"/>
          <w:sz w:val="24"/>
          <w:szCs w:val="24"/>
        </w:rPr>
      </w:pPr>
      <w:r w:rsidRPr="00080CBB">
        <w:rPr>
          <w:rFonts w:ascii="Calibri" w:hAnsi="Calibri" w:cs="Calibri"/>
          <w:sz w:val="24"/>
          <w:szCs w:val="24"/>
        </w:rPr>
        <w:t>zobowiązanie do zwrotu grantu w przypadku wykorzystania go niezgodnie z celem;</w:t>
      </w:r>
    </w:p>
    <w:p w14:paraId="4C984ED2" w14:textId="77777777" w:rsidR="000513D3" w:rsidRPr="00080CBB" w:rsidRDefault="000513D3" w:rsidP="009F537A">
      <w:pPr>
        <w:pStyle w:val="Akapitzlist"/>
        <w:numPr>
          <w:ilvl w:val="0"/>
          <w:numId w:val="9"/>
        </w:numPr>
        <w:spacing w:before="360" w:after="360" w:line="360" w:lineRule="auto"/>
        <w:rPr>
          <w:rFonts w:ascii="Calibri" w:hAnsi="Calibri" w:cs="Calibri"/>
          <w:sz w:val="24"/>
          <w:szCs w:val="24"/>
        </w:rPr>
      </w:pPr>
      <w:r w:rsidRPr="00080CBB">
        <w:rPr>
          <w:rFonts w:ascii="Calibri" w:hAnsi="Calibri" w:cs="Calibri"/>
          <w:sz w:val="24"/>
          <w:szCs w:val="24"/>
          <w:lang w:eastAsia="pl-PL"/>
        </w:rPr>
        <w:t>termin zwrotu niewykorzystanej części grantu;</w:t>
      </w:r>
    </w:p>
    <w:p w14:paraId="0A14A12A" w14:textId="77777777" w:rsidR="000513D3" w:rsidRPr="008503EE" w:rsidRDefault="000513D3" w:rsidP="009F537A">
      <w:pPr>
        <w:pStyle w:val="Akapitzlist"/>
        <w:numPr>
          <w:ilvl w:val="0"/>
          <w:numId w:val="9"/>
        </w:numPr>
        <w:spacing w:before="360" w:after="360" w:line="360" w:lineRule="auto"/>
        <w:rPr>
          <w:rFonts w:ascii="Calibri" w:hAnsi="Calibri" w:cs="Calibri"/>
          <w:sz w:val="24"/>
          <w:szCs w:val="24"/>
        </w:rPr>
      </w:pPr>
      <w:r w:rsidRPr="008503EE">
        <w:rPr>
          <w:rFonts w:ascii="Calibri" w:hAnsi="Calibri" w:cs="Calibri"/>
          <w:sz w:val="24"/>
          <w:szCs w:val="24"/>
        </w:rPr>
        <w:t>zobowiązanie do zachowania zasad informacji i promocji obowiązujących dla Inwestycji;</w:t>
      </w:r>
    </w:p>
    <w:p w14:paraId="547777B0" w14:textId="77777777" w:rsidR="000513D3" w:rsidRPr="00080CBB" w:rsidRDefault="000513D3" w:rsidP="009F537A">
      <w:pPr>
        <w:pStyle w:val="Akapitzlist"/>
        <w:numPr>
          <w:ilvl w:val="0"/>
          <w:numId w:val="9"/>
        </w:numPr>
        <w:spacing w:before="360" w:after="360" w:line="360" w:lineRule="auto"/>
        <w:rPr>
          <w:rFonts w:ascii="Calibri" w:hAnsi="Calibri" w:cs="Calibri"/>
          <w:sz w:val="24"/>
          <w:szCs w:val="24"/>
        </w:rPr>
      </w:pPr>
      <w:r w:rsidRPr="00080CBB">
        <w:rPr>
          <w:rFonts w:ascii="Calibri" w:hAnsi="Calibri" w:cs="Calibri"/>
          <w:sz w:val="24"/>
          <w:szCs w:val="24"/>
        </w:rPr>
        <w:t>zobowiązanie do poddania się kontrolom lub audytom prowadzonym przez OOW lub uprawnione podmioty.</w:t>
      </w:r>
    </w:p>
    <w:p w14:paraId="063773F5" w14:textId="77777777" w:rsidR="000513D3" w:rsidRPr="008503EE" w:rsidRDefault="000513D3" w:rsidP="00E75E0F">
      <w:pPr>
        <w:spacing w:before="360" w:after="360" w:line="360" w:lineRule="auto"/>
        <w:rPr>
          <w:rFonts w:ascii="Calibri" w:hAnsi="Calibri" w:cs="Calibri"/>
          <w:sz w:val="24"/>
          <w:szCs w:val="24"/>
        </w:rPr>
      </w:pPr>
      <w:r w:rsidRPr="008503EE">
        <w:rPr>
          <w:rFonts w:ascii="Calibri" w:hAnsi="Calibri" w:cs="Calibri"/>
          <w:sz w:val="24"/>
          <w:szCs w:val="24"/>
        </w:rPr>
        <w:t xml:space="preserve">Należy także pamiętać, aby przygotowana przez OOW umowa o powierzenie grantu była zgodna z informacjami przedstawionymi we wniosku o objęcie przedsięwzięcia wsparciem oraz wymaganiami Koncepcji realizacji przedsięwzięcia. </w:t>
      </w:r>
    </w:p>
    <w:p w14:paraId="18682964" w14:textId="77777777" w:rsidR="000513D3" w:rsidRPr="009F537A" w:rsidRDefault="000513D3" w:rsidP="00E75E0F">
      <w:pPr>
        <w:spacing w:before="360" w:after="360" w:line="360" w:lineRule="auto"/>
        <w:rPr>
          <w:rFonts w:ascii="Calibri" w:hAnsi="Calibri" w:cs="Calibri"/>
          <w:b/>
          <w:bCs/>
          <w:sz w:val="24"/>
          <w:szCs w:val="24"/>
        </w:rPr>
      </w:pPr>
      <w:r w:rsidRPr="009F537A">
        <w:rPr>
          <w:rFonts w:ascii="Calibri" w:hAnsi="Calibri" w:cs="Calibri"/>
          <w:b/>
          <w:bCs/>
          <w:sz w:val="24"/>
          <w:szCs w:val="24"/>
        </w:rPr>
        <w:t>Obowiązki OOW związane z udzieleniem grantu:</w:t>
      </w:r>
    </w:p>
    <w:p w14:paraId="6F089B52" w14:textId="77777777" w:rsidR="000513D3" w:rsidRPr="008503EE" w:rsidRDefault="000513D3" w:rsidP="009F537A">
      <w:pPr>
        <w:pStyle w:val="Akapitzlist"/>
        <w:numPr>
          <w:ilvl w:val="0"/>
          <w:numId w:val="10"/>
        </w:numPr>
        <w:spacing w:before="360" w:after="360" w:line="360" w:lineRule="auto"/>
        <w:rPr>
          <w:rFonts w:ascii="Calibri" w:hAnsi="Calibri" w:cs="Calibri"/>
          <w:sz w:val="24"/>
          <w:szCs w:val="24"/>
        </w:rPr>
      </w:pPr>
      <w:r w:rsidRPr="008503EE">
        <w:rPr>
          <w:rFonts w:ascii="Calibri" w:hAnsi="Calibri" w:cs="Calibri"/>
          <w:sz w:val="24"/>
          <w:szCs w:val="24"/>
        </w:rPr>
        <w:t>poinformowanie Jednostek Samorządu Terytorialnego oraz placówek dydaktycznych o możliwości otrzymania grantu;</w:t>
      </w:r>
    </w:p>
    <w:p w14:paraId="383B8942" w14:textId="101CF32F" w:rsidR="000513D3" w:rsidRPr="008503EE" w:rsidRDefault="000513D3" w:rsidP="009F537A">
      <w:pPr>
        <w:pStyle w:val="Akapitzlist"/>
        <w:numPr>
          <w:ilvl w:val="0"/>
          <w:numId w:val="10"/>
        </w:numPr>
        <w:spacing w:before="360" w:after="360" w:line="360" w:lineRule="auto"/>
        <w:rPr>
          <w:rFonts w:ascii="Calibri" w:hAnsi="Calibri" w:cs="Calibri"/>
          <w:sz w:val="24"/>
          <w:szCs w:val="24"/>
        </w:rPr>
      </w:pPr>
      <w:proofErr w:type="gramStart"/>
      <w:r w:rsidRPr="008503EE">
        <w:rPr>
          <w:rFonts w:ascii="Calibri" w:hAnsi="Calibri" w:cs="Calibri"/>
          <w:sz w:val="24"/>
          <w:szCs w:val="24"/>
        </w:rPr>
        <w:lastRenderedPageBreak/>
        <w:t>sprawdzenie,</w:t>
      </w:r>
      <w:proofErr w:type="gramEnd"/>
      <w:r w:rsidRPr="008503EE">
        <w:rPr>
          <w:rFonts w:ascii="Calibri" w:hAnsi="Calibri" w:cs="Calibri"/>
          <w:sz w:val="24"/>
          <w:szCs w:val="24"/>
        </w:rPr>
        <w:t xml:space="preserve"> czy </w:t>
      </w:r>
      <w:r w:rsidR="00080CBB">
        <w:rPr>
          <w:rFonts w:ascii="Calibri" w:hAnsi="Calibri" w:cs="Calibri"/>
          <w:sz w:val="24"/>
          <w:szCs w:val="24"/>
        </w:rPr>
        <w:t xml:space="preserve">placówka dydaktyczna </w:t>
      </w:r>
      <w:r w:rsidRPr="008503EE">
        <w:rPr>
          <w:rFonts w:ascii="Calibri" w:hAnsi="Calibri" w:cs="Calibri"/>
          <w:sz w:val="24"/>
          <w:szCs w:val="24"/>
        </w:rPr>
        <w:t>kwalifikuje się do otrzymania grantu;</w:t>
      </w:r>
    </w:p>
    <w:p w14:paraId="5F0D752D" w14:textId="011E5836" w:rsidR="000513D3" w:rsidRPr="008503EE" w:rsidRDefault="000513D3" w:rsidP="009F537A">
      <w:pPr>
        <w:pStyle w:val="Akapitzlist"/>
        <w:numPr>
          <w:ilvl w:val="0"/>
          <w:numId w:val="10"/>
        </w:numPr>
        <w:spacing w:before="360" w:after="360" w:line="360" w:lineRule="auto"/>
        <w:rPr>
          <w:rFonts w:ascii="Calibri" w:hAnsi="Calibri" w:cs="Calibri"/>
          <w:sz w:val="24"/>
          <w:szCs w:val="24"/>
        </w:rPr>
      </w:pPr>
      <w:proofErr w:type="gramStart"/>
      <w:r w:rsidRPr="008503EE">
        <w:rPr>
          <w:rFonts w:ascii="Calibri" w:hAnsi="Calibri" w:cs="Calibri"/>
          <w:sz w:val="24"/>
          <w:szCs w:val="24"/>
        </w:rPr>
        <w:t>sprawdzenie,</w:t>
      </w:r>
      <w:proofErr w:type="gramEnd"/>
      <w:r w:rsidRPr="008503EE">
        <w:rPr>
          <w:rFonts w:ascii="Calibri" w:hAnsi="Calibri" w:cs="Calibri"/>
          <w:sz w:val="24"/>
          <w:szCs w:val="24"/>
        </w:rPr>
        <w:t xml:space="preserve"> </w:t>
      </w:r>
      <w:r w:rsidR="0049166C" w:rsidRPr="008503EE">
        <w:rPr>
          <w:rFonts w:ascii="Calibri" w:hAnsi="Calibri" w:cs="Calibri"/>
          <w:sz w:val="24"/>
          <w:szCs w:val="24"/>
        </w:rPr>
        <w:t xml:space="preserve">czy </w:t>
      </w:r>
      <w:r w:rsidR="0049166C">
        <w:rPr>
          <w:rFonts w:ascii="Calibri" w:hAnsi="Calibri" w:cs="Calibri"/>
          <w:sz w:val="24"/>
          <w:szCs w:val="24"/>
        </w:rPr>
        <w:t>podmiot</w:t>
      </w:r>
      <w:r w:rsidR="0089758C">
        <w:rPr>
          <w:rFonts w:ascii="Calibri" w:hAnsi="Calibri" w:cs="Calibri"/>
          <w:sz w:val="24"/>
          <w:szCs w:val="24"/>
        </w:rPr>
        <w:t xml:space="preserve"> ubiegający się o przyznanie grantu</w:t>
      </w:r>
      <w:r w:rsidR="0089758C" w:rsidRPr="008503EE">
        <w:rPr>
          <w:rFonts w:ascii="Calibri" w:hAnsi="Calibri" w:cs="Calibri"/>
          <w:sz w:val="24"/>
          <w:szCs w:val="24"/>
        </w:rPr>
        <w:t xml:space="preserve"> </w:t>
      </w:r>
      <w:r w:rsidRPr="008503EE">
        <w:rPr>
          <w:rFonts w:ascii="Calibri" w:hAnsi="Calibri" w:cs="Calibri"/>
          <w:sz w:val="24"/>
          <w:szCs w:val="24"/>
        </w:rPr>
        <w:t xml:space="preserve">nie jest </w:t>
      </w:r>
      <w:r w:rsidR="00894F3E" w:rsidRPr="008503EE">
        <w:rPr>
          <w:rFonts w:ascii="Calibri" w:hAnsi="Calibri" w:cs="Calibri"/>
          <w:sz w:val="24"/>
          <w:szCs w:val="24"/>
        </w:rPr>
        <w:t>wykluczon</w:t>
      </w:r>
      <w:r w:rsidR="00894F3E">
        <w:rPr>
          <w:rFonts w:ascii="Calibri" w:hAnsi="Calibri" w:cs="Calibri"/>
          <w:sz w:val="24"/>
          <w:szCs w:val="24"/>
        </w:rPr>
        <w:t>y</w:t>
      </w:r>
      <w:r w:rsidR="00894F3E" w:rsidRPr="008503EE">
        <w:rPr>
          <w:rFonts w:ascii="Calibri" w:hAnsi="Calibri" w:cs="Calibri"/>
          <w:sz w:val="24"/>
          <w:szCs w:val="24"/>
        </w:rPr>
        <w:t xml:space="preserve"> </w:t>
      </w:r>
      <w:r w:rsidRPr="008503EE">
        <w:rPr>
          <w:rFonts w:ascii="Calibri" w:hAnsi="Calibri" w:cs="Calibri"/>
          <w:sz w:val="24"/>
          <w:szCs w:val="24"/>
        </w:rPr>
        <w:t>z możliwości otrzymania środków;</w:t>
      </w:r>
    </w:p>
    <w:p w14:paraId="22553523" w14:textId="7360B74A" w:rsidR="000513D3" w:rsidRPr="008503EE" w:rsidRDefault="000513D3" w:rsidP="009F537A">
      <w:pPr>
        <w:pStyle w:val="Akapitzlist"/>
        <w:numPr>
          <w:ilvl w:val="0"/>
          <w:numId w:val="10"/>
        </w:numPr>
        <w:spacing w:before="360" w:after="360" w:line="360" w:lineRule="auto"/>
        <w:rPr>
          <w:rFonts w:ascii="Calibri" w:hAnsi="Calibri" w:cs="Calibri"/>
          <w:sz w:val="24"/>
          <w:szCs w:val="24"/>
        </w:rPr>
      </w:pPr>
      <w:r w:rsidRPr="008503EE">
        <w:rPr>
          <w:rFonts w:ascii="Calibri" w:hAnsi="Calibri" w:cs="Calibri"/>
          <w:sz w:val="24"/>
          <w:szCs w:val="24"/>
        </w:rPr>
        <w:t>sprawdzenie czy</w:t>
      </w:r>
      <w:r w:rsidR="00080CBB">
        <w:rPr>
          <w:rFonts w:ascii="Calibri" w:hAnsi="Calibri" w:cs="Calibri"/>
          <w:sz w:val="24"/>
          <w:szCs w:val="24"/>
        </w:rPr>
        <w:t xml:space="preserve"> środki przekazanego grantu</w:t>
      </w:r>
      <w:r w:rsidRPr="008503EE">
        <w:rPr>
          <w:rFonts w:ascii="Calibri" w:hAnsi="Calibri" w:cs="Calibri"/>
          <w:sz w:val="24"/>
          <w:szCs w:val="24"/>
        </w:rPr>
        <w:t xml:space="preserve"> został</w:t>
      </w:r>
      <w:r w:rsidR="00080CBB">
        <w:rPr>
          <w:rFonts w:ascii="Calibri" w:hAnsi="Calibri" w:cs="Calibri"/>
          <w:sz w:val="24"/>
          <w:szCs w:val="24"/>
        </w:rPr>
        <w:t>y</w:t>
      </w:r>
      <w:r w:rsidRPr="008503EE">
        <w:rPr>
          <w:rFonts w:ascii="Calibri" w:hAnsi="Calibri" w:cs="Calibri"/>
          <w:sz w:val="24"/>
          <w:szCs w:val="24"/>
        </w:rPr>
        <w:t xml:space="preserve"> </w:t>
      </w:r>
      <w:r w:rsidR="00080CBB" w:rsidRPr="008503EE">
        <w:rPr>
          <w:rFonts w:ascii="Calibri" w:hAnsi="Calibri" w:cs="Calibri"/>
          <w:sz w:val="24"/>
          <w:szCs w:val="24"/>
        </w:rPr>
        <w:t>wykorzystan</w:t>
      </w:r>
      <w:r w:rsidR="00080CBB">
        <w:rPr>
          <w:rFonts w:ascii="Calibri" w:hAnsi="Calibri" w:cs="Calibri"/>
          <w:sz w:val="24"/>
          <w:szCs w:val="24"/>
        </w:rPr>
        <w:t>e</w:t>
      </w:r>
      <w:r w:rsidR="00080CBB" w:rsidRPr="008503EE">
        <w:rPr>
          <w:rFonts w:ascii="Calibri" w:hAnsi="Calibri" w:cs="Calibri"/>
          <w:sz w:val="24"/>
          <w:szCs w:val="24"/>
        </w:rPr>
        <w:t xml:space="preserve"> </w:t>
      </w:r>
      <w:r w:rsidRPr="008503EE">
        <w:rPr>
          <w:rFonts w:ascii="Calibri" w:hAnsi="Calibri" w:cs="Calibri"/>
          <w:sz w:val="24"/>
          <w:szCs w:val="24"/>
        </w:rPr>
        <w:t xml:space="preserve">zgodnie z </w:t>
      </w:r>
      <w:r w:rsidR="0049166C" w:rsidRPr="008503EE">
        <w:rPr>
          <w:rFonts w:ascii="Calibri" w:hAnsi="Calibri" w:cs="Calibri"/>
          <w:sz w:val="24"/>
          <w:szCs w:val="24"/>
        </w:rPr>
        <w:t xml:space="preserve">przeznaczeniem </w:t>
      </w:r>
      <w:r w:rsidR="0049166C">
        <w:rPr>
          <w:rFonts w:ascii="Calibri" w:hAnsi="Calibri" w:cs="Calibri"/>
          <w:sz w:val="24"/>
          <w:szCs w:val="24"/>
        </w:rPr>
        <w:t>i</w:t>
      </w:r>
      <w:r w:rsidRPr="008503EE">
        <w:rPr>
          <w:rFonts w:ascii="Calibri" w:hAnsi="Calibri" w:cs="Calibri"/>
          <w:sz w:val="24"/>
          <w:szCs w:val="24"/>
        </w:rPr>
        <w:t xml:space="preserve"> nie zostały przeznaczone na sfinansowanie podatku VAT;</w:t>
      </w:r>
    </w:p>
    <w:p w14:paraId="39E447DF" w14:textId="77777777" w:rsidR="000513D3" w:rsidRDefault="000513D3" w:rsidP="009F537A">
      <w:pPr>
        <w:pStyle w:val="Akapitzlist"/>
        <w:numPr>
          <w:ilvl w:val="0"/>
          <w:numId w:val="10"/>
        </w:numPr>
        <w:spacing w:before="360" w:after="360" w:line="360" w:lineRule="auto"/>
        <w:rPr>
          <w:rFonts w:ascii="Calibri" w:hAnsi="Calibri" w:cs="Calibri"/>
          <w:sz w:val="24"/>
          <w:szCs w:val="24"/>
        </w:rPr>
      </w:pPr>
      <w:r w:rsidRPr="008503EE">
        <w:rPr>
          <w:rFonts w:ascii="Calibri" w:hAnsi="Calibri" w:cs="Calibri"/>
          <w:sz w:val="24"/>
          <w:szCs w:val="24"/>
        </w:rPr>
        <w:t>opracowanie wzoru wniosku, który będzie składany w celu otrzymania grantu;</w:t>
      </w:r>
    </w:p>
    <w:p w14:paraId="5C237BB3" w14:textId="381758F6" w:rsidR="00080CBB" w:rsidRPr="00D50F80" w:rsidRDefault="00080CBB" w:rsidP="00080CBB">
      <w:pPr>
        <w:pStyle w:val="Akapitzlist"/>
        <w:numPr>
          <w:ilvl w:val="0"/>
          <w:numId w:val="10"/>
        </w:numPr>
        <w:spacing w:before="360" w:after="360" w:line="360" w:lineRule="auto"/>
        <w:rPr>
          <w:rFonts w:ascii="Calibri" w:hAnsi="Calibri" w:cs="Calibri"/>
          <w:sz w:val="24"/>
          <w:szCs w:val="24"/>
        </w:rPr>
      </w:pPr>
      <w:r w:rsidRPr="008503EE">
        <w:rPr>
          <w:rFonts w:ascii="Calibri" w:hAnsi="Calibri" w:cs="Calibri"/>
          <w:sz w:val="24"/>
          <w:szCs w:val="24"/>
        </w:rPr>
        <w:t xml:space="preserve">zawieranie </w:t>
      </w:r>
      <w:r w:rsidR="0049166C" w:rsidRPr="008503EE">
        <w:rPr>
          <w:rFonts w:ascii="Calibri" w:hAnsi="Calibri" w:cs="Calibri"/>
          <w:sz w:val="24"/>
          <w:szCs w:val="24"/>
        </w:rPr>
        <w:t xml:space="preserve">umów </w:t>
      </w:r>
      <w:r w:rsidR="0049166C">
        <w:rPr>
          <w:rFonts w:ascii="Calibri" w:hAnsi="Calibri" w:cs="Calibri"/>
          <w:sz w:val="24"/>
          <w:szCs w:val="24"/>
        </w:rPr>
        <w:t>o</w:t>
      </w:r>
      <w:r w:rsidR="0058179C">
        <w:rPr>
          <w:rFonts w:ascii="Calibri" w:hAnsi="Calibri" w:cs="Calibri"/>
          <w:sz w:val="24"/>
          <w:szCs w:val="24"/>
        </w:rPr>
        <w:t xml:space="preserve"> powierzenie grantu</w:t>
      </w:r>
      <w:r w:rsidRPr="008503EE">
        <w:rPr>
          <w:rFonts w:ascii="Calibri" w:hAnsi="Calibri" w:cs="Calibri"/>
          <w:sz w:val="24"/>
          <w:szCs w:val="24"/>
        </w:rPr>
        <w:t>;</w:t>
      </w:r>
    </w:p>
    <w:p w14:paraId="05A60CC8" w14:textId="28BA6A9A" w:rsidR="000513D3" w:rsidRPr="006C0FBC" w:rsidRDefault="00080CBB" w:rsidP="009F537A">
      <w:pPr>
        <w:pStyle w:val="Akapitzlist"/>
        <w:numPr>
          <w:ilvl w:val="0"/>
          <w:numId w:val="10"/>
        </w:numPr>
        <w:spacing w:before="360" w:after="360" w:line="360" w:lineRule="auto"/>
        <w:rPr>
          <w:rFonts w:ascii="Calibri" w:hAnsi="Calibri" w:cs="Calibri"/>
          <w:sz w:val="24"/>
          <w:szCs w:val="24"/>
        </w:rPr>
      </w:pPr>
      <w:r>
        <w:rPr>
          <w:rFonts w:ascii="Calibri" w:hAnsi="Calibri" w:cs="Calibri"/>
          <w:sz w:val="24"/>
          <w:szCs w:val="24"/>
        </w:rPr>
        <w:t>przekazanie środków</w:t>
      </w:r>
      <w:r w:rsidRPr="008503EE">
        <w:rPr>
          <w:rFonts w:ascii="Calibri" w:hAnsi="Calibri" w:cs="Calibri"/>
          <w:sz w:val="24"/>
          <w:szCs w:val="24"/>
        </w:rPr>
        <w:t xml:space="preserve"> </w:t>
      </w:r>
      <w:r w:rsidR="000513D3" w:rsidRPr="008503EE">
        <w:rPr>
          <w:rFonts w:ascii="Calibri" w:hAnsi="Calibri" w:cs="Calibri"/>
          <w:sz w:val="24"/>
          <w:szCs w:val="24"/>
        </w:rPr>
        <w:t>grant</w:t>
      </w:r>
      <w:r>
        <w:rPr>
          <w:rFonts w:ascii="Calibri" w:hAnsi="Calibri" w:cs="Calibri"/>
          <w:sz w:val="24"/>
          <w:szCs w:val="24"/>
        </w:rPr>
        <w:t>u</w:t>
      </w:r>
      <w:r w:rsidR="000513D3" w:rsidRPr="008503EE">
        <w:rPr>
          <w:rFonts w:ascii="Calibri" w:hAnsi="Calibri" w:cs="Calibri"/>
          <w:sz w:val="24"/>
          <w:szCs w:val="24"/>
        </w:rPr>
        <w:t xml:space="preserve"> </w:t>
      </w:r>
      <w:r w:rsidR="000513D3" w:rsidRPr="006C0FBC">
        <w:rPr>
          <w:rFonts w:ascii="Calibri" w:hAnsi="Calibri" w:cs="Calibri"/>
          <w:sz w:val="24"/>
          <w:szCs w:val="24"/>
        </w:rPr>
        <w:t>na zakup cyfrowych materiałów dydaktycznych;</w:t>
      </w:r>
    </w:p>
    <w:p w14:paraId="4B49FB85" w14:textId="38C9D5CB" w:rsidR="000513D3" w:rsidRPr="006C0FBC" w:rsidRDefault="000513D3" w:rsidP="009F537A">
      <w:pPr>
        <w:pStyle w:val="Akapitzlist"/>
        <w:numPr>
          <w:ilvl w:val="0"/>
          <w:numId w:val="10"/>
        </w:numPr>
        <w:spacing w:before="360" w:after="360" w:line="360" w:lineRule="auto"/>
        <w:rPr>
          <w:rFonts w:ascii="Calibri" w:hAnsi="Calibri" w:cs="Calibri"/>
          <w:sz w:val="24"/>
          <w:szCs w:val="24"/>
        </w:rPr>
      </w:pPr>
      <w:r w:rsidRPr="006C0FBC">
        <w:rPr>
          <w:rFonts w:ascii="Calibri" w:hAnsi="Calibri" w:cs="Calibri"/>
          <w:sz w:val="24"/>
          <w:szCs w:val="24"/>
        </w:rPr>
        <w:t xml:space="preserve">rozliczenie </w:t>
      </w:r>
      <w:r w:rsidR="00080CBB" w:rsidRPr="006C0FBC">
        <w:rPr>
          <w:rFonts w:ascii="Calibri" w:hAnsi="Calibri" w:cs="Calibri"/>
          <w:sz w:val="24"/>
          <w:szCs w:val="24"/>
        </w:rPr>
        <w:t xml:space="preserve">środków </w:t>
      </w:r>
      <w:r w:rsidR="0049166C" w:rsidRPr="006C0FBC">
        <w:rPr>
          <w:rFonts w:ascii="Calibri" w:hAnsi="Calibri" w:cs="Calibri"/>
          <w:sz w:val="24"/>
          <w:szCs w:val="24"/>
        </w:rPr>
        <w:t xml:space="preserve">przekazanych </w:t>
      </w:r>
      <w:proofErr w:type="spellStart"/>
      <w:r w:rsidR="0049166C" w:rsidRPr="006C0FBC">
        <w:rPr>
          <w:rFonts w:ascii="Calibri" w:hAnsi="Calibri" w:cs="Calibri"/>
          <w:sz w:val="24"/>
          <w:szCs w:val="24"/>
        </w:rPr>
        <w:t>grantobiorcom</w:t>
      </w:r>
      <w:proofErr w:type="spellEnd"/>
      <w:r w:rsidR="00080CBB" w:rsidRPr="006C0FBC">
        <w:rPr>
          <w:rFonts w:ascii="Calibri" w:hAnsi="Calibri" w:cs="Calibri"/>
          <w:sz w:val="24"/>
          <w:szCs w:val="24"/>
        </w:rPr>
        <w:t xml:space="preserve">; </w:t>
      </w:r>
    </w:p>
    <w:p w14:paraId="3278613C" w14:textId="0550FA41" w:rsidR="3D274DA6" w:rsidRPr="00320AD3" w:rsidRDefault="000513D3" w:rsidP="009F537A">
      <w:pPr>
        <w:pStyle w:val="Akapitzlist"/>
        <w:numPr>
          <w:ilvl w:val="0"/>
          <w:numId w:val="10"/>
        </w:numPr>
        <w:spacing w:before="360" w:after="360" w:line="360" w:lineRule="auto"/>
        <w:rPr>
          <w:rFonts w:ascii="Calibri" w:hAnsi="Calibri" w:cs="Calibri"/>
          <w:sz w:val="24"/>
          <w:szCs w:val="24"/>
        </w:rPr>
      </w:pPr>
      <w:r w:rsidRPr="006C0FBC">
        <w:rPr>
          <w:rFonts w:ascii="Calibri" w:hAnsi="Calibri" w:cs="Calibri"/>
          <w:sz w:val="24"/>
          <w:szCs w:val="24"/>
        </w:rPr>
        <w:t>odzyskiwanie grantów w przypadku ich wykorzystania niezgodnie</w:t>
      </w:r>
      <w:r w:rsidRPr="008503EE">
        <w:rPr>
          <w:rFonts w:ascii="Calibri" w:hAnsi="Calibri" w:cs="Calibri"/>
          <w:sz w:val="24"/>
          <w:szCs w:val="24"/>
        </w:rPr>
        <w:t xml:space="preserve"> z umową o powierzenie grantu.</w:t>
      </w:r>
    </w:p>
    <w:sectPr w:rsidR="3D274DA6" w:rsidRPr="00320AD3" w:rsidSect="006B08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8DFF" w14:textId="77777777" w:rsidR="00B5301D" w:rsidRDefault="00B5301D" w:rsidP="007626C2">
      <w:pPr>
        <w:spacing w:after="0" w:line="240" w:lineRule="auto"/>
      </w:pPr>
      <w:r>
        <w:separator/>
      </w:r>
    </w:p>
  </w:endnote>
  <w:endnote w:type="continuationSeparator" w:id="0">
    <w:p w14:paraId="6EC7C87D" w14:textId="77777777" w:rsidR="00B5301D" w:rsidRDefault="00B5301D" w:rsidP="007626C2">
      <w:pPr>
        <w:spacing w:after="0" w:line="240" w:lineRule="auto"/>
      </w:pPr>
      <w:r>
        <w:continuationSeparator/>
      </w:r>
    </w:p>
  </w:endnote>
  <w:endnote w:type="continuationNotice" w:id="1">
    <w:p w14:paraId="58E67E57" w14:textId="77777777" w:rsidR="00B5301D" w:rsidRDefault="00B53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17B5C" w14:textId="77777777" w:rsidR="00B5301D" w:rsidRDefault="00B5301D" w:rsidP="007626C2">
      <w:pPr>
        <w:spacing w:after="0" w:line="240" w:lineRule="auto"/>
      </w:pPr>
      <w:r>
        <w:separator/>
      </w:r>
    </w:p>
  </w:footnote>
  <w:footnote w:type="continuationSeparator" w:id="0">
    <w:p w14:paraId="4C58FCFA" w14:textId="77777777" w:rsidR="00B5301D" w:rsidRDefault="00B5301D" w:rsidP="007626C2">
      <w:pPr>
        <w:spacing w:after="0" w:line="240" w:lineRule="auto"/>
      </w:pPr>
      <w:r>
        <w:continuationSeparator/>
      </w:r>
    </w:p>
  </w:footnote>
  <w:footnote w:type="continuationNotice" w:id="1">
    <w:p w14:paraId="1A2BE89B" w14:textId="77777777" w:rsidR="00B5301D" w:rsidRDefault="00B5301D">
      <w:pPr>
        <w:spacing w:after="0" w:line="240" w:lineRule="auto"/>
      </w:pPr>
    </w:p>
  </w:footnote>
  <w:footnote w:id="2">
    <w:p w14:paraId="074E824E" w14:textId="4992B07C" w:rsidR="2F3D0F90" w:rsidRDefault="2F3D0F90" w:rsidP="00615E93">
      <w:pPr>
        <w:pStyle w:val="Tekstprzypisudolnego"/>
      </w:pPr>
      <w:r w:rsidRPr="2F3D0F90">
        <w:rPr>
          <w:rStyle w:val="Odwoanieprzypisudolnego"/>
        </w:rPr>
        <w:footnoteRef/>
      </w:r>
      <w:r>
        <w:t xml:space="preserve"> </w:t>
      </w:r>
      <w:bookmarkStart w:id="2" w:name="_Hlk190288273"/>
      <w:r>
        <w:t xml:space="preserve">Nauczanie zdalne w modelu asynchronicznym polega na tym, że uczestnicy zajęć pracują samodzielnie w dowolnym czasie, korzystając z materiałów i zadań udostępnionych przez trenera / edukatora, OOW np. na platformie. </w:t>
      </w:r>
      <w:bookmarkEnd w:id="2"/>
    </w:p>
  </w:footnote>
  <w:footnote w:id="3">
    <w:p w14:paraId="5406B06D" w14:textId="560B53AD" w:rsidR="2F3D0F90" w:rsidRDefault="2F3D0F90" w:rsidP="00615E93">
      <w:pPr>
        <w:pStyle w:val="Tekstprzypisudolnego"/>
      </w:pPr>
      <w:r w:rsidRPr="2F3D0F90">
        <w:rPr>
          <w:rStyle w:val="Odwoanieprzypisudolnego"/>
        </w:rPr>
        <w:footnoteRef/>
      </w:r>
      <w:r>
        <w:t xml:space="preserve"> </w:t>
      </w:r>
      <w:bookmarkStart w:id="3" w:name="_Hlk190288289"/>
      <w:r w:rsidRPr="2F3D0F90">
        <w:t>Nauczanie zdalne w modelu synchronicznym odbywa się w czasie rzeczywistym, gdzie grupa szkoleniowa uczestniczy w lekcjach online jednocześnie, korzystając np. z platform do wideokonferencji</w:t>
      </w:r>
      <w:bookmarkEnd w:id="3"/>
      <w:r w:rsidRPr="2F3D0F90">
        <w:t>.</w:t>
      </w:r>
    </w:p>
  </w:footnote>
  <w:footnote w:id="4">
    <w:p w14:paraId="48019F19" w14:textId="00926EBA" w:rsidR="00540F92" w:rsidRDefault="00540F92">
      <w:pPr>
        <w:pStyle w:val="Tekstprzypisudolnego"/>
      </w:pPr>
      <w:r>
        <w:rPr>
          <w:rStyle w:val="Odwoanieprzypisudolnego"/>
        </w:rPr>
        <w:footnoteRef/>
      </w:r>
      <w:r>
        <w:t xml:space="preserve"> Obowiązek przekazania sprzętu ma zastosowanie pod warunkiem</w:t>
      </w:r>
      <w:r w:rsidRPr="003979F1">
        <w:rPr>
          <w:i/>
          <w:iCs/>
        </w:rPr>
        <w:t>, że rozporządzenie tym sprzętem przez uprawniony podmiot w</w:t>
      </w:r>
      <w:r>
        <w:rPr>
          <w:i/>
          <w:iCs/>
        </w:rPr>
        <w:t xml:space="preserve"> sposób o</w:t>
      </w:r>
      <w:r w:rsidRPr="003979F1">
        <w:rPr>
          <w:i/>
          <w:iCs/>
        </w:rPr>
        <w:t xml:space="preserve">pisany </w:t>
      </w:r>
      <w:r>
        <w:rPr>
          <w:i/>
          <w:iCs/>
        </w:rPr>
        <w:t>w niniejszym dokumencie</w:t>
      </w:r>
      <w:r w:rsidRPr="003979F1">
        <w:rPr>
          <w:i/>
          <w:iCs/>
        </w:rPr>
        <w:t xml:space="preserve"> nie stoi w sprzeczności z przepisami prawa powszechnie obowiązującego (np. Rozporządzeniem Rady Ministrów z dnia 21 października 2019 r. w sprawie szczegółowego sposobu gospodarowania składnikami rzeczowymi majątku ruchomego Skarbu Państwa).”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5B4F" w14:textId="415B161C" w:rsidR="0066216E" w:rsidRDefault="0066216E">
    <w:pPr>
      <w:pStyle w:val="Nagwek"/>
    </w:pPr>
    <w:r w:rsidRPr="0066216E">
      <w:rPr>
        <w:noProof/>
        <w:color w:val="2B579A"/>
        <w:shd w:val="clear" w:color="auto" w:fill="FFFFFF" w:themeFill="background1"/>
      </w:rPr>
      <w:drawing>
        <wp:anchor distT="0" distB="0" distL="114300" distR="114300" simplePos="0" relativeHeight="251658240" behindDoc="0" locked="0" layoutInCell="1" allowOverlap="1" wp14:anchorId="5E6C10D5" wp14:editId="0455D236">
          <wp:simplePos x="0" y="0"/>
          <wp:positionH relativeFrom="column">
            <wp:posOffset>-1905</wp:posOffset>
          </wp:positionH>
          <wp:positionV relativeFrom="paragraph">
            <wp:posOffset>-131998</wp:posOffset>
          </wp:positionV>
          <wp:extent cx="5760720" cy="340995"/>
          <wp:effectExtent l="0" t="0" r="0" b="1905"/>
          <wp:wrapSquare wrapText="bothSides"/>
          <wp:docPr id="223168093" name="Obraz 2231680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68093" name="Obraz 22316809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09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C2A"/>
    <w:multiLevelType w:val="hybridMultilevel"/>
    <w:tmpl w:val="D0FE1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AB12AA"/>
    <w:multiLevelType w:val="hybridMultilevel"/>
    <w:tmpl w:val="6290C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3A06B6"/>
    <w:multiLevelType w:val="hybridMultilevel"/>
    <w:tmpl w:val="BC9AE6DC"/>
    <w:lvl w:ilvl="0" w:tplc="350202CA">
      <w:start w:val="1"/>
      <w:numFmt w:val="bullet"/>
      <w:lvlText w:val="·"/>
      <w:lvlJc w:val="left"/>
      <w:pPr>
        <w:ind w:left="720" w:hanging="360"/>
      </w:pPr>
      <w:rPr>
        <w:rFonts w:ascii="Symbol" w:hAnsi="Symbol" w:hint="default"/>
      </w:rPr>
    </w:lvl>
    <w:lvl w:ilvl="1" w:tplc="438CC182">
      <w:start w:val="1"/>
      <w:numFmt w:val="bullet"/>
      <w:lvlText w:val="o"/>
      <w:lvlJc w:val="left"/>
      <w:pPr>
        <w:ind w:left="1440" w:hanging="360"/>
      </w:pPr>
      <w:rPr>
        <w:rFonts w:ascii="Courier New" w:hAnsi="Courier New" w:hint="default"/>
      </w:rPr>
    </w:lvl>
    <w:lvl w:ilvl="2" w:tplc="39DC0DC6">
      <w:start w:val="1"/>
      <w:numFmt w:val="bullet"/>
      <w:lvlText w:val=""/>
      <w:lvlJc w:val="left"/>
      <w:pPr>
        <w:ind w:left="2160" w:hanging="360"/>
      </w:pPr>
      <w:rPr>
        <w:rFonts w:ascii="Wingdings" w:hAnsi="Wingdings" w:hint="default"/>
      </w:rPr>
    </w:lvl>
    <w:lvl w:ilvl="3" w:tplc="E6E46C5A">
      <w:start w:val="1"/>
      <w:numFmt w:val="bullet"/>
      <w:lvlText w:val=""/>
      <w:lvlJc w:val="left"/>
      <w:pPr>
        <w:ind w:left="2880" w:hanging="360"/>
      </w:pPr>
      <w:rPr>
        <w:rFonts w:ascii="Symbol" w:hAnsi="Symbol" w:hint="default"/>
      </w:rPr>
    </w:lvl>
    <w:lvl w:ilvl="4" w:tplc="32101A06">
      <w:start w:val="1"/>
      <w:numFmt w:val="bullet"/>
      <w:lvlText w:val="o"/>
      <w:lvlJc w:val="left"/>
      <w:pPr>
        <w:ind w:left="3600" w:hanging="360"/>
      </w:pPr>
      <w:rPr>
        <w:rFonts w:ascii="Courier New" w:hAnsi="Courier New" w:hint="default"/>
      </w:rPr>
    </w:lvl>
    <w:lvl w:ilvl="5" w:tplc="D366A23C">
      <w:start w:val="1"/>
      <w:numFmt w:val="bullet"/>
      <w:lvlText w:val=""/>
      <w:lvlJc w:val="left"/>
      <w:pPr>
        <w:ind w:left="4320" w:hanging="360"/>
      </w:pPr>
      <w:rPr>
        <w:rFonts w:ascii="Wingdings" w:hAnsi="Wingdings" w:hint="default"/>
      </w:rPr>
    </w:lvl>
    <w:lvl w:ilvl="6" w:tplc="42EA6A5A">
      <w:start w:val="1"/>
      <w:numFmt w:val="bullet"/>
      <w:lvlText w:val=""/>
      <w:lvlJc w:val="left"/>
      <w:pPr>
        <w:ind w:left="5040" w:hanging="360"/>
      </w:pPr>
      <w:rPr>
        <w:rFonts w:ascii="Symbol" w:hAnsi="Symbol" w:hint="default"/>
      </w:rPr>
    </w:lvl>
    <w:lvl w:ilvl="7" w:tplc="615A4C56">
      <w:start w:val="1"/>
      <w:numFmt w:val="bullet"/>
      <w:lvlText w:val="o"/>
      <w:lvlJc w:val="left"/>
      <w:pPr>
        <w:ind w:left="5760" w:hanging="360"/>
      </w:pPr>
      <w:rPr>
        <w:rFonts w:ascii="Courier New" w:hAnsi="Courier New" w:hint="default"/>
      </w:rPr>
    </w:lvl>
    <w:lvl w:ilvl="8" w:tplc="D6505752">
      <w:start w:val="1"/>
      <w:numFmt w:val="bullet"/>
      <w:lvlText w:val=""/>
      <w:lvlJc w:val="left"/>
      <w:pPr>
        <w:ind w:left="6480" w:hanging="360"/>
      </w:pPr>
      <w:rPr>
        <w:rFonts w:ascii="Wingdings" w:hAnsi="Wingdings" w:hint="default"/>
      </w:rPr>
    </w:lvl>
  </w:abstractNum>
  <w:abstractNum w:abstractNumId="3" w15:restartNumberingAfterBreak="0">
    <w:nsid w:val="16D05F58"/>
    <w:multiLevelType w:val="hybridMultilevel"/>
    <w:tmpl w:val="6BC24B6C"/>
    <w:lvl w:ilvl="0" w:tplc="D13439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035031"/>
    <w:multiLevelType w:val="hybridMultilevel"/>
    <w:tmpl w:val="2D021812"/>
    <w:lvl w:ilvl="0" w:tplc="FFFFFFFF">
      <w:start w:val="1"/>
      <w:numFmt w:val="decimal"/>
      <w:lvlText w:val="%1."/>
      <w:lvlJc w:val="left"/>
      <w:pPr>
        <w:ind w:left="720" w:hanging="360"/>
      </w:pPr>
    </w:lvl>
    <w:lvl w:ilvl="1" w:tplc="04150017">
      <w:start w:val="1"/>
      <w:numFmt w:val="lowerLetter"/>
      <w:lvlText w:val="%2)"/>
      <w:lvlJc w:val="left"/>
      <w:pPr>
        <w:ind w:left="1068"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0A176DE"/>
    <w:multiLevelType w:val="hybridMultilevel"/>
    <w:tmpl w:val="0420AD40"/>
    <w:lvl w:ilvl="0" w:tplc="20B29306">
      <w:start w:val="1"/>
      <w:numFmt w:val="bullet"/>
      <w:lvlText w:val=""/>
      <w:lvlJc w:val="left"/>
      <w:pPr>
        <w:ind w:left="1440" w:hanging="360"/>
      </w:pPr>
      <w:rPr>
        <w:rFonts w:ascii="Symbol" w:hAnsi="Symbol"/>
      </w:rPr>
    </w:lvl>
    <w:lvl w:ilvl="1" w:tplc="C66CD44E">
      <w:start w:val="1"/>
      <w:numFmt w:val="bullet"/>
      <w:lvlText w:val=""/>
      <w:lvlJc w:val="left"/>
      <w:pPr>
        <w:ind w:left="1440" w:hanging="360"/>
      </w:pPr>
      <w:rPr>
        <w:rFonts w:ascii="Symbol" w:hAnsi="Symbol"/>
      </w:rPr>
    </w:lvl>
    <w:lvl w:ilvl="2" w:tplc="37C2581E">
      <w:start w:val="1"/>
      <w:numFmt w:val="bullet"/>
      <w:lvlText w:val=""/>
      <w:lvlJc w:val="left"/>
      <w:pPr>
        <w:ind w:left="1440" w:hanging="360"/>
      </w:pPr>
      <w:rPr>
        <w:rFonts w:ascii="Symbol" w:hAnsi="Symbol"/>
      </w:rPr>
    </w:lvl>
    <w:lvl w:ilvl="3" w:tplc="0AFCD3CA">
      <w:start w:val="1"/>
      <w:numFmt w:val="bullet"/>
      <w:lvlText w:val=""/>
      <w:lvlJc w:val="left"/>
      <w:pPr>
        <w:ind w:left="1440" w:hanging="360"/>
      </w:pPr>
      <w:rPr>
        <w:rFonts w:ascii="Symbol" w:hAnsi="Symbol"/>
      </w:rPr>
    </w:lvl>
    <w:lvl w:ilvl="4" w:tplc="9F3C6488">
      <w:start w:val="1"/>
      <w:numFmt w:val="bullet"/>
      <w:lvlText w:val=""/>
      <w:lvlJc w:val="left"/>
      <w:pPr>
        <w:ind w:left="1440" w:hanging="360"/>
      </w:pPr>
      <w:rPr>
        <w:rFonts w:ascii="Symbol" w:hAnsi="Symbol"/>
      </w:rPr>
    </w:lvl>
    <w:lvl w:ilvl="5" w:tplc="47D2C78E">
      <w:start w:val="1"/>
      <w:numFmt w:val="bullet"/>
      <w:lvlText w:val=""/>
      <w:lvlJc w:val="left"/>
      <w:pPr>
        <w:ind w:left="1440" w:hanging="360"/>
      </w:pPr>
      <w:rPr>
        <w:rFonts w:ascii="Symbol" w:hAnsi="Symbol"/>
      </w:rPr>
    </w:lvl>
    <w:lvl w:ilvl="6" w:tplc="14EE4648">
      <w:start w:val="1"/>
      <w:numFmt w:val="bullet"/>
      <w:lvlText w:val=""/>
      <w:lvlJc w:val="left"/>
      <w:pPr>
        <w:ind w:left="1440" w:hanging="360"/>
      </w:pPr>
      <w:rPr>
        <w:rFonts w:ascii="Symbol" w:hAnsi="Symbol"/>
      </w:rPr>
    </w:lvl>
    <w:lvl w:ilvl="7" w:tplc="C3DEAB36">
      <w:start w:val="1"/>
      <w:numFmt w:val="bullet"/>
      <w:lvlText w:val=""/>
      <w:lvlJc w:val="left"/>
      <w:pPr>
        <w:ind w:left="1440" w:hanging="360"/>
      </w:pPr>
      <w:rPr>
        <w:rFonts w:ascii="Symbol" w:hAnsi="Symbol"/>
      </w:rPr>
    </w:lvl>
    <w:lvl w:ilvl="8" w:tplc="C47410A8">
      <w:start w:val="1"/>
      <w:numFmt w:val="bullet"/>
      <w:lvlText w:val=""/>
      <w:lvlJc w:val="left"/>
      <w:pPr>
        <w:ind w:left="1440" w:hanging="360"/>
      </w:pPr>
      <w:rPr>
        <w:rFonts w:ascii="Symbol" w:hAnsi="Symbol"/>
      </w:rPr>
    </w:lvl>
  </w:abstractNum>
  <w:abstractNum w:abstractNumId="6" w15:restartNumberingAfterBreak="0">
    <w:nsid w:val="264567BD"/>
    <w:multiLevelType w:val="hybridMultilevel"/>
    <w:tmpl w:val="AD60CCF2"/>
    <w:lvl w:ilvl="0" w:tplc="04150001">
      <w:start w:val="1"/>
      <w:numFmt w:val="bullet"/>
      <w:lvlText w:val=""/>
      <w:lvlJc w:val="left"/>
      <w:pPr>
        <w:ind w:left="720" w:hanging="360"/>
      </w:pPr>
      <w:rPr>
        <w:rFonts w:ascii="Symbol" w:hAnsi="Symbol" w:hint="default"/>
      </w:rPr>
    </w:lvl>
    <w:lvl w:ilvl="1" w:tplc="9C4CA0D6">
      <w:start w:val="1"/>
      <w:numFmt w:val="bullet"/>
      <w:lvlText w:val="o"/>
      <w:lvlJc w:val="left"/>
      <w:pPr>
        <w:ind w:left="1440" w:hanging="360"/>
      </w:pPr>
      <w:rPr>
        <w:rFonts w:ascii="Courier New" w:hAnsi="Courier New" w:hint="default"/>
      </w:rPr>
    </w:lvl>
    <w:lvl w:ilvl="2" w:tplc="AEA0B3CC">
      <w:start w:val="1"/>
      <w:numFmt w:val="bullet"/>
      <w:lvlText w:val=""/>
      <w:lvlJc w:val="left"/>
      <w:pPr>
        <w:ind w:left="2160" w:hanging="360"/>
      </w:pPr>
      <w:rPr>
        <w:rFonts w:ascii="Wingdings" w:hAnsi="Wingdings" w:hint="default"/>
      </w:rPr>
    </w:lvl>
    <w:lvl w:ilvl="3" w:tplc="1A08EFE2">
      <w:start w:val="1"/>
      <w:numFmt w:val="bullet"/>
      <w:lvlText w:val=""/>
      <w:lvlJc w:val="left"/>
      <w:pPr>
        <w:ind w:left="2880" w:hanging="360"/>
      </w:pPr>
      <w:rPr>
        <w:rFonts w:ascii="Symbol" w:hAnsi="Symbol" w:hint="default"/>
      </w:rPr>
    </w:lvl>
    <w:lvl w:ilvl="4" w:tplc="66A0A89E">
      <w:start w:val="1"/>
      <w:numFmt w:val="bullet"/>
      <w:lvlText w:val="o"/>
      <w:lvlJc w:val="left"/>
      <w:pPr>
        <w:ind w:left="3600" w:hanging="360"/>
      </w:pPr>
      <w:rPr>
        <w:rFonts w:ascii="Courier New" w:hAnsi="Courier New" w:hint="default"/>
      </w:rPr>
    </w:lvl>
    <w:lvl w:ilvl="5" w:tplc="53F2D392">
      <w:start w:val="1"/>
      <w:numFmt w:val="bullet"/>
      <w:lvlText w:val=""/>
      <w:lvlJc w:val="left"/>
      <w:pPr>
        <w:ind w:left="4320" w:hanging="360"/>
      </w:pPr>
      <w:rPr>
        <w:rFonts w:ascii="Wingdings" w:hAnsi="Wingdings" w:hint="default"/>
      </w:rPr>
    </w:lvl>
    <w:lvl w:ilvl="6" w:tplc="1F820808">
      <w:start w:val="1"/>
      <w:numFmt w:val="bullet"/>
      <w:lvlText w:val=""/>
      <w:lvlJc w:val="left"/>
      <w:pPr>
        <w:ind w:left="5040" w:hanging="360"/>
      </w:pPr>
      <w:rPr>
        <w:rFonts w:ascii="Symbol" w:hAnsi="Symbol" w:hint="default"/>
      </w:rPr>
    </w:lvl>
    <w:lvl w:ilvl="7" w:tplc="74AC882C">
      <w:start w:val="1"/>
      <w:numFmt w:val="bullet"/>
      <w:lvlText w:val="o"/>
      <w:lvlJc w:val="left"/>
      <w:pPr>
        <w:ind w:left="5760" w:hanging="360"/>
      </w:pPr>
      <w:rPr>
        <w:rFonts w:ascii="Courier New" w:hAnsi="Courier New" w:hint="default"/>
      </w:rPr>
    </w:lvl>
    <w:lvl w:ilvl="8" w:tplc="9522A934">
      <w:start w:val="1"/>
      <w:numFmt w:val="bullet"/>
      <w:lvlText w:val=""/>
      <w:lvlJc w:val="left"/>
      <w:pPr>
        <w:ind w:left="6480" w:hanging="360"/>
      </w:pPr>
      <w:rPr>
        <w:rFonts w:ascii="Wingdings" w:hAnsi="Wingdings" w:hint="default"/>
      </w:rPr>
    </w:lvl>
  </w:abstractNum>
  <w:abstractNum w:abstractNumId="7" w15:restartNumberingAfterBreak="0">
    <w:nsid w:val="289B038E"/>
    <w:multiLevelType w:val="hybridMultilevel"/>
    <w:tmpl w:val="0736F0DE"/>
    <w:lvl w:ilvl="0" w:tplc="F6FA9892">
      <w:start w:val="1"/>
      <w:numFmt w:val="upperRoman"/>
      <w:pStyle w:val="Nagwek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838E29"/>
    <w:multiLevelType w:val="hybridMultilevel"/>
    <w:tmpl w:val="2B549E08"/>
    <w:lvl w:ilvl="0" w:tplc="2EC8F3FC">
      <w:start w:val="1"/>
      <w:numFmt w:val="upperRoman"/>
      <w:lvlText w:val="%1."/>
      <w:lvlJc w:val="left"/>
      <w:pPr>
        <w:ind w:left="720" w:hanging="360"/>
      </w:pPr>
      <w:rPr>
        <w:rFonts w:hint="default"/>
      </w:rPr>
    </w:lvl>
    <w:lvl w:ilvl="1" w:tplc="8CDC54BA">
      <w:start w:val="1"/>
      <w:numFmt w:val="lowerLetter"/>
      <w:lvlText w:val="%2."/>
      <w:lvlJc w:val="left"/>
      <w:pPr>
        <w:ind w:left="1440" w:hanging="360"/>
      </w:pPr>
    </w:lvl>
    <w:lvl w:ilvl="2" w:tplc="DA0CAD16">
      <w:start w:val="1"/>
      <w:numFmt w:val="lowerRoman"/>
      <w:lvlText w:val="%3."/>
      <w:lvlJc w:val="right"/>
      <w:pPr>
        <w:ind w:left="2160" w:hanging="180"/>
      </w:pPr>
    </w:lvl>
    <w:lvl w:ilvl="3" w:tplc="B6FC7BA6">
      <w:start w:val="1"/>
      <w:numFmt w:val="decimal"/>
      <w:lvlText w:val="%4."/>
      <w:lvlJc w:val="left"/>
      <w:pPr>
        <w:ind w:left="2880" w:hanging="360"/>
      </w:pPr>
    </w:lvl>
    <w:lvl w:ilvl="4" w:tplc="21F4E3A4">
      <w:start w:val="1"/>
      <w:numFmt w:val="lowerLetter"/>
      <w:lvlText w:val="%5."/>
      <w:lvlJc w:val="left"/>
      <w:pPr>
        <w:ind w:left="3600" w:hanging="360"/>
      </w:pPr>
    </w:lvl>
    <w:lvl w:ilvl="5" w:tplc="B41C24AC">
      <w:start w:val="1"/>
      <w:numFmt w:val="lowerRoman"/>
      <w:lvlText w:val="%6."/>
      <w:lvlJc w:val="right"/>
      <w:pPr>
        <w:ind w:left="4320" w:hanging="180"/>
      </w:pPr>
    </w:lvl>
    <w:lvl w:ilvl="6" w:tplc="3A4CFB4C">
      <w:start w:val="1"/>
      <w:numFmt w:val="decimal"/>
      <w:lvlText w:val="%7."/>
      <w:lvlJc w:val="left"/>
      <w:pPr>
        <w:ind w:left="5040" w:hanging="360"/>
      </w:pPr>
    </w:lvl>
    <w:lvl w:ilvl="7" w:tplc="30EE67E4">
      <w:start w:val="1"/>
      <w:numFmt w:val="lowerLetter"/>
      <w:lvlText w:val="%8."/>
      <w:lvlJc w:val="left"/>
      <w:pPr>
        <w:ind w:left="5760" w:hanging="360"/>
      </w:pPr>
    </w:lvl>
    <w:lvl w:ilvl="8" w:tplc="0086530A">
      <w:start w:val="1"/>
      <w:numFmt w:val="lowerRoman"/>
      <w:lvlText w:val="%9."/>
      <w:lvlJc w:val="right"/>
      <w:pPr>
        <w:ind w:left="6480" w:hanging="180"/>
      </w:pPr>
    </w:lvl>
  </w:abstractNum>
  <w:abstractNum w:abstractNumId="9" w15:restartNumberingAfterBreak="0">
    <w:nsid w:val="38C93B46"/>
    <w:multiLevelType w:val="hybridMultilevel"/>
    <w:tmpl w:val="1A28DACA"/>
    <w:lvl w:ilvl="0" w:tplc="2EC8F3F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D33D1D"/>
    <w:multiLevelType w:val="hybridMultilevel"/>
    <w:tmpl w:val="965CD62A"/>
    <w:lvl w:ilvl="0" w:tplc="04150001">
      <w:start w:val="1"/>
      <w:numFmt w:val="bullet"/>
      <w:lvlText w:val=""/>
      <w:lvlJc w:val="left"/>
      <w:pPr>
        <w:ind w:left="471" w:hanging="360"/>
      </w:pPr>
      <w:rPr>
        <w:rFonts w:ascii="Symbol" w:hAnsi="Symbol" w:hint="default"/>
      </w:rPr>
    </w:lvl>
    <w:lvl w:ilvl="1" w:tplc="04150003" w:tentative="1">
      <w:start w:val="1"/>
      <w:numFmt w:val="bullet"/>
      <w:lvlText w:val="o"/>
      <w:lvlJc w:val="left"/>
      <w:pPr>
        <w:ind w:left="1191" w:hanging="360"/>
      </w:pPr>
      <w:rPr>
        <w:rFonts w:ascii="Courier New" w:hAnsi="Courier New" w:cs="Courier New" w:hint="default"/>
      </w:rPr>
    </w:lvl>
    <w:lvl w:ilvl="2" w:tplc="04150005" w:tentative="1">
      <w:start w:val="1"/>
      <w:numFmt w:val="bullet"/>
      <w:lvlText w:val=""/>
      <w:lvlJc w:val="left"/>
      <w:pPr>
        <w:ind w:left="1911" w:hanging="360"/>
      </w:pPr>
      <w:rPr>
        <w:rFonts w:ascii="Wingdings" w:hAnsi="Wingdings" w:hint="default"/>
      </w:rPr>
    </w:lvl>
    <w:lvl w:ilvl="3" w:tplc="04150001" w:tentative="1">
      <w:start w:val="1"/>
      <w:numFmt w:val="bullet"/>
      <w:lvlText w:val=""/>
      <w:lvlJc w:val="left"/>
      <w:pPr>
        <w:ind w:left="2631" w:hanging="360"/>
      </w:pPr>
      <w:rPr>
        <w:rFonts w:ascii="Symbol" w:hAnsi="Symbol" w:hint="default"/>
      </w:rPr>
    </w:lvl>
    <w:lvl w:ilvl="4" w:tplc="04150003" w:tentative="1">
      <w:start w:val="1"/>
      <w:numFmt w:val="bullet"/>
      <w:lvlText w:val="o"/>
      <w:lvlJc w:val="left"/>
      <w:pPr>
        <w:ind w:left="3351" w:hanging="360"/>
      </w:pPr>
      <w:rPr>
        <w:rFonts w:ascii="Courier New" w:hAnsi="Courier New" w:cs="Courier New" w:hint="default"/>
      </w:rPr>
    </w:lvl>
    <w:lvl w:ilvl="5" w:tplc="04150005" w:tentative="1">
      <w:start w:val="1"/>
      <w:numFmt w:val="bullet"/>
      <w:lvlText w:val=""/>
      <w:lvlJc w:val="left"/>
      <w:pPr>
        <w:ind w:left="4071" w:hanging="360"/>
      </w:pPr>
      <w:rPr>
        <w:rFonts w:ascii="Wingdings" w:hAnsi="Wingdings" w:hint="default"/>
      </w:rPr>
    </w:lvl>
    <w:lvl w:ilvl="6" w:tplc="04150001" w:tentative="1">
      <w:start w:val="1"/>
      <w:numFmt w:val="bullet"/>
      <w:lvlText w:val=""/>
      <w:lvlJc w:val="left"/>
      <w:pPr>
        <w:ind w:left="4791" w:hanging="360"/>
      </w:pPr>
      <w:rPr>
        <w:rFonts w:ascii="Symbol" w:hAnsi="Symbol" w:hint="default"/>
      </w:rPr>
    </w:lvl>
    <w:lvl w:ilvl="7" w:tplc="04150003" w:tentative="1">
      <w:start w:val="1"/>
      <w:numFmt w:val="bullet"/>
      <w:lvlText w:val="o"/>
      <w:lvlJc w:val="left"/>
      <w:pPr>
        <w:ind w:left="5511" w:hanging="360"/>
      </w:pPr>
      <w:rPr>
        <w:rFonts w:ascii="Courier New" w:hAnsi="Courier New" w:cs="Courier New" w:hint="default"/>
      </w:rPr>
    </w:lvl>
    <w:lvl w:ilvl="8" w:tplc="04150005" w:tentative="1">
      <w:start w:val="1"/>
      <w:numFmt w:val="bullet"/>
      <w:lvlText w:val=""/>
      <w:lvlJc w:val="left"/>
      <w:pPr>
        <w:ind w:left="6231" w:hanging="360"/>
      </w:pPr>
      <w:rPr>
        <w:rFonts w:ascii="Wingdings" w:hAnsi="Wingdings" w:hint="default"/>
      </w:rPr>
    </w:lvl>
  </w:abstractNum>
  <w:abstractNum w:abstractNumId="11" w15:restartNumberingAfterBreak="0">
    <w:nsid w:val="3A505886"/>
    <w:multiLevelType w:val="hybridMultilevel"/>
    <w:tmpl w:val="003C3984"/>
    <w:lvl w:ilvl="0" w:tplc="F9B2B09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B3323B"/>
    <w:multiLevelType w:val="hybridMultilevel"/>
    <w:tmpl w:val="2C144E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8A0DBB"/>
    <w:multiLevelType w:val="hybridMultilevel"/>
    <w:tmpl w:val="407667DC"/>
    <w:lvl w:ilvl="0" w:tplc="CBB695E2">
      <w:start w:val="1"/>
      <w:numFmt w:val="bullet"/>
      <w:lvlText w:val="·"/>
      <w:lvlJc w:val="left"/>
      <w:pPr>
        <w:ind w:left="720" w:hanging="360"/>
      </w:pPr>
      <w:rPr>
        <w:rFonts w:ascii="Symbol" w:hAnsi="Symbol" w:hint="default"/>
      </w:rPr>
    </w:lvl>
    <w:lvl w:ilvl="1" w:tplc="86F4BF64">
      <w:start w:val="1"/>
      <w:numFmt w:val="bullet"/>
      <w:lvlText w:val="o"/>
      <w:lvlJc w:val="left"/>
      <w:pPr>
        <w:ind w:left="1440" w:hanging="360"/>
      </w:pPr>
      <w:rPr>
        <w:rFonts w:ascii="Courier New" w:hAnsi="Courier New" w:hint="default"/>
      </w:rPr>
    </w:lvl>
    <w:lvl w:ilvl="2" w:tplc="11987B98">
      <w:start w:val="1"/>
      <w:numFmt w:val="bullet"/>
      <w:lvlText w:val=""/>
      <w:lvlJc w:val="left"/>
      <w:pPr>
        <w:ind w:left="2160" w:hanging="360"/>
      </w:pPr>
      <w:rPr>
        <w:rFonts w:ascii="Wingdings" w:hAnsi="Wingdings" w:hint="default"/>
      </w:rPr>
    </w:lvl>
    <w:lvl w:ilvl="3" w:tplc="E8FE08A2">
      <w:start w:val="1"/>
      <w:numFmt w:val="bullet"/>
      <w:lvlText w:val=""/>
      <w:lvlJc w:val="left"/>
      <w:pPr>
        <w:ind w:left="2880" w:hanging="360"/>
      </w:pPr>
      <w:rPr>
        <w:rFonts w:ascii="Symbol" w:hAnsi="Symbol" w:hint="default"/>
      </w:rPr>
    </w:lvl>
    <w:lvl w:ilvl="4" w:tplc="A10488E4">
      <w:start w:val="1"/>
      <w:numFmt w:val="bullet"/>
      <w:lvlText w:val="o"/>
      <w:lvlJc w:val="left"/>
      <w:pPr>
        <w:ind w:left="3600" w:hanging="360"/>
      </w:pPr>
      <w:rPr>
        <w:rFonts w:ascii="Courier New" w:hAnsi="Courier New" w:hint="default"/>
      </w:rPr>
    </w:lvl>
    <w:lvl w:ilvl="5" w:tplc="2CEE0C9E">
      <w:start w:val="1"/>
      <w:numFmt w:val="bullet"/>
      <w:lvlText w:val=""/>
      <w:lvlJc w:val="left"/>
      <w:pPr>
        <w:ind w:left="4320" w:hanging="360"/>
      </w:pPr>
      <w:rPr>
        <w:rFonts w:ascii="Wingdings" w:hAnsi="Wingdings" w:hint="default"/>
      </w:rPr>
    </w:lvl>
    <w:lvl w:ilvl="6" w:tplc="8F6A5F74">
      <w:start w:val="1"/>
      <w:numFmt w:val="bullet"/>
      <w:lvlText w:val=""/>
      <w:lvlJc w:val="left"/>
      <w:pPr>
        <w:ind w:left="5040" w:hanging="360"/>
      </w:pPr>
      <w:rPr>
        <w:rFonts w:ascii="Symbol" w:hAnsi="Symbol" w:hint="default"/>
      </w:rPr>
    </w:lvl>
    <w:lvl w:ilvl="7" w:tplc="432EBB46">
      <w:start w:val="1"/>
      <w:numFmt w:val="bullet"/>
      <w:lvlText w:val="o"/>
      <w:lvlJc w:val="left"/>
      <w:pPr>
        <w:ind w:left="5760" w:hanging="360"/>
      </w:pPr>
      <w:rPr>
        <w:rFonts w:ascii="Courier New" w:hAnsi="Courier New" w:hint="default"/>
      </w:rPr>
    </w:lvl>
    <w:lvl w:ilvl="8" w:tplc="0FA23CA2">
      <w:start w:val="1"/>
      <w:numFmt w:val="bullet"/>
      <w:lvlText w:val=""/>
      <w:lvlJc w:val="left"/>
      <w:pPr>
        <w:ind w:left="6480" w:hanging="360"/>
      </w:pPr>
      <w:rPr>
        <w:rFonts w:ascii="Wingdings" w:hAnsi="Wingdings" w:hint="default"/>
      </w:rPr>
    </w:lvl>
  </w:abstractNum>
  <w:abstractNum w:abstractNumId="14" w15:restartNumberingAfterBreak="0">
    <w:nsid w:val="414F3D92"/>
    <w:multiLevelType w:val="hybridMultilevel"/>
    <w:tmpl w:val="A2D43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540054"/>
    <w:multiLevelType w:val="hybridMultilevel"/>
    <w:tmpl w:val="818C5B6C"/>
    <w:lvl w:ilvl="0" w:tplc="EE8616DC">
      <w:start w:val="4"/>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B53CEF"/>
    <w:multiLevelType w:val="hybridMultilevel"/>
    <w:tmpl w:val="7A08E2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666978"/>
    <w:multiLevelType w:val="hybridMultilevel"/>
    <w:tmpl w:val="BB44CB0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6CDA28A5"/>
    <w:multiLevelType w:val="hybridMultilevel"/>
    <w:tmpl w:val="6A1C3DEE"/>
    <w:lvl w:ilvl="0" w:tplc="288E15A2">
      <w:start w:val="1"/>
      <w:numFmt w:val="decimal"/>
      <w:pStyle w:val="Nagwek3"/>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817D94"/>
    <w:multiLevelType w:val="hybridMultilevel"/>
    <w:tmpl w:val="AFBA09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48E39D0"/>
    <w:multiLevelType w:val="hybridMultilevel"/>
    <w:tmpl w:val="214CB5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535391C"/>
    <w:multiLevelType w:val="hybridMultilevel"/>
    <w:tmpl w:val="7A08E2B0"/>
    <w:lvl w:ilvl="0" w:tplc="055CF7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6324333">
    <w:abstractNumId w:val="13"/>
  </w:num>
  <w:num w:numId="2" w16cid:durableId="1280188517">
    <w:abstractNumId w:val="2"/>
  </w:num>
  <w:num w:numId="3" w16cid:durableId="2063360377">
    <w:abstractNumId w:val="8"/>
  </w:num>
  <w:num w:numId="4" w16cid:durableId="346181221">
    <w:abstractNumId w:val="11"/>
  </w:num>
  <w:num w:numId="5" w16cid:durableId="2121025888">
    <w:abstractNumId w:val="12"/>
  </w:num>
  <w:num w:numId="6" w16cid:durableId="1711683980">
    <w:abstractNumId w:val="17"/>
  </w:num>
  <w:num w:numId="7" w16cid:durableId="643388191">
    <w:abstractNumId w:val="4"/>
  </w:num>
  <w:num w:numId="8" w16cid:durableId="1005786841">
    <w:abstractNumId w:val="5"/>
  </w:num>
  <w:num w:numId="9" w16cid:durableId="1975325724">
    <w:abstractNumId w:val="21"/>
  </w:num>
  <w:num w:numId="10" w16cid:durableId="634024784">
    <w:abstractNumId w:val="16"/>
  </w:num>
  <w:num w:numId="11" w16cid:durableId="2126272797">
    <w:abstractNumId w:val="9"/>
  </w:num>
  <w:num w:numId="12" w16cid:durableId="529732146">
    <w:abstractNumId w:val="15"/>
  </w:num>
  <w:num w:numId="13" w16cid:durableId="228614881">
    <w:abstractNumId w:val="3"/>
  </w:num>
  <w:num w:numId="14" w16cid:durableId="1822499703">
    <w:abstractNumId w:val="10"/>
  </w:num>
  <w:num w:numId="15" w16cid:durableId="2064792236">
    <w:abstractNumId w:val="0"/>
  </w:num>
  <w:num w:numId="16" w16cid:durableId="111019037">
    <w:abstractNumId w:val="19"/>
  </w:num>
  <w:num w:numId="17" w16cid:durableId="167061125">
    <w:abstractNumId w:val="20"/>
  </w:num>
  <w:num w:numId="18" w16cid:durableId="865875264">
    <w:abstractNumId w:val="1"/>
  </w:num>
  <w:num w:numId="19" w16cid:durableId="70275388">
    <w:abstractNumId w:val="14"/>
  </w:num>
  <w:num w:numId="20" w16cid:durableId="1626152231">
    <w:abstractNumId w:val="7"/>
  </w:num>
  <w:num w:numId="21" w16cid:durableId="1830756396">
    <w:abstractNumId w:val="7"/>
    <w:lvlOverride w:ilvl="0">
      <w:startOverride w:val="2"/>
    </w:lvlOverride>
  </w:num>
  <w:num w:numId="22" w16cid:durableId="1391029890">
    <w:abstractNumId w:val="6"/>
  </w:num>
  <w:num w:numId="23" w16cid:durableId="889919198">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C2"/>
    <w:rsid w:val="00000D3B"/>
    <w:rsid w:val="00001597"/>
    <w:rsid w:val="00005B0C"/>
    <w:rsid w:val="000079CE"/>
    <w:rsid w:val="0001355A"/>
    <w:rsid w:val="00026AB9"/>
    <w:rsid w:val="0003061A"/>
    <w:rsid w:val="000348FA"/>
    <w:rsid w:val="00036E83"/>
    <w:rsid w:val="0004176E"/>
    <w:rsid w:val="00042742"/>
    <w:rsid w:val="000513D3"/>
    <w:rsid w:val="0005507B"/>
    <w:rsid w:val="0005671A"/>
    <w:rsid w:val="000639A3"/>
    <w:rsid w:val="000716E7"/>
    <w:rsid w:val="00073873"/>
    <w:rsid w:val="00075E6D"/>
    <w:rsid w:val="00080CBB"/>
    <w:rsid w:val="00082769"/>
    <w:rsid w:val="0009332F"/>
    <w:rsid w:val="00096158"/>
    <w:rsid w:val="000A2726"/>
    <w:rsid w:val="000B5849"/>
    <w:rsid w:val="000B6341"/>
    <w:rsid w:val="000C0E81"/>
    <w:rsid w:val="000C2A3F"/>
    <w:rsid w:val="000D4631"/>
    <w:rsid w:val="000D535C"/>
    <w:rsid w:val="000E07DB"/>
    <w:rsid w:val="000E0C87"/>
    <w:rsid w:val="000F681B"/>
    <w:rsid w:val="00116586"/>
    <w:rsid w:val="00117180"/>
    <w:rsid w:val="001179E3"/>
    <w:rsid w:val="00121F98"/>
    <w:rsid w:val="001254AB"/>
    <w:rsid w:val="00126FCD"/>
    <w:rsid w:val="001338ED"/>
    <w:rsid w:val="00134365"/>
    <w:rsid w:val="00147955"/>
    <w:rsid w:val="001573C9"/>
    <w:rsid w:val="001670F8"/>
    <w:rsid w:val="0019159C"/>
    <w:rsid w:val="00197793"/>
    <w:rsid w:val="001A67F7"/>
    <w:rsid w:val="001B2CA7"/>
    <w:rsid w:val="001C2131"/>
    <w:rsid w:val="001C7729"/>
    <w:rsid w:val="001D237F"/>
    <w:rsid w:val="001D2C1B"/>
    <w:rsid w:val="001D5C80"/>
    <w:rsid w:val="001D744E"/>
    <w:rsid w:val="001E11FD"/>
    <w:rsid w:val="001E32A6"/>
    <w:rsid w:val="001E49DF"/>
    <w:rsid w:val="001F7629"/>
    <w:rsid w:val="00206AEF"/>
    <w:rsid w:val="00206D68"/>
    <w:rsid w:val="0022229F"/>
    <w:rsid w:val="002263E8"/>
    <w:rsid w:val="00227979"/>
    <w:rsid w:val="00233E91"/>
    <w:rsid w:val="00236105"/>
    <w:rsid w:val="00236F11"/>
    <w:rsid w:val="0024288E"/>
    <w:rsid w:val="00247009"/>
    <w:rsid w:val="00253289"/>
    <w:rsid w:val="002563B9"/>
    <w:rsid w:val="00260A5B"/>
    <w:rsid w:val="00263F5F"/>
    <w:rsid w:val="0026726C"/>
    <w:rsid w:val="00285F3B"/>
    <w:rsid w:val="002A3D71"/>
    <w:rsid w:val="002B306F"/>
    <w:rsid w:val="002C070D"/>
    <w:rsid w:val="002C3849"/>
    <w:rsid w:val="002C6559"/>
    <w:rsid w:val="002D5B62"/>
    <w:rsid w:val="00300DBA"/>
    <w:rsid w:val="00320AD3"/>
    <w:rsid w:val="003309A7"/>
    <w:rsid w:val="00333075"/>
    <w:rsid w:val="00347F24"/>
    <w:rsid w:val="00353F18"/>
    <w:rsid w:val="00357D4F"/>
    <w:rsid w:val="00360769"/>
    <w:rsid w:val="00387CE7"/>
    <w:rsid w:val="003911F9"/>
    <w:rsid w:val="00391E09"/>
    <w:rsid w:val="003A443C"/>
    <w:rsid w:val="003A6EA5"/>
    <w:rsid w:val="003A73A4"/>
    <w:rsid w:val="003B1591"/>
    <w:rsid w:val="003B6386"/>
    <w:rsid w:val="003C3691"/>
    <w:rsid w:val="003C40A6"/>
    <w:rsid w:val="003D5B81"/>
    <w:rsid w:val="003E129A"/>
    <w:rsid w:val="003F1E54"/>
    <w:rsid w:val="003F5382"/>
    <w:rsid w:val="004036AB"/>
    <w:rsid w:val="00405B86"/>
    <w:rsid w:val="00406CE4"/>
    <w:rsid w:val="00411CA9"/>
    <w:rsid w:val="0041554A"/>
    <w:rsid w:val="00416232"/>
    <w:rsid w:val="00416A51"/>
    <w:rsid w:val="00442665"/>
    <w:rsid w:val="0045122A"/>
    <w:rsid w:val="004540D5"/>
    <w:rsid w:val="00455FDE"/>
    <w:rsid w:val="00463EAE"/>
    <w:rsid w:val="0047044D"/>
    <w:rsid w:val="00470764"/>
    <w:rsid w:val="00472BFB"/>
    <w:rsid w:val="00474C86"/>
    <w:rsid w:val="004860C9"/>
    <w:rsid w:val="0049166C"/>
    <w:rsid w:val="004A02B9"/>
    <w:rsid w:val="004A5AFA"/>
    <w:rsid w:val="004A5B35"/>
    <w:rsid w:val="004A79C0"/>
    <w:rsid w:val="004D76C4"/>
    <w:rsid w:val="004F75F9"/>
    <w:rsid w:val="004F7744"/>
    <w:rsid w:val="00506031"/>
    <w:rsid w:val="00507155"/>
    <w:rsid w:val="00521237"/>
    <w:rsid w:val="00523CEF"/>
    <w:rsid w:val="00523D76"/>
    <w:rsid w:val="00524089"/>
    <w:rsid w:val="00540F92"/>
    <w:rsid w:val="00545A81"/>
    <w:rsid w:val="005536B6"/>
    <w:rsid w:val="005606B4"/>
    <w:rsid w:val="00560CF5"/>
    <w:rsid w:val="00567417"/>
    <w:rsid w:val="00567514"/>
    <w:rsid w:val="0057202B"/>
    <w:rsid w:val="0058179C"/>
    <w:rsid w:val="00590189"/>
    <w:rsid w:val="00590942"/>
    <w:rsid w:val="005909E2"/>
    <w:rsid w:val="00595B91"/>
    <w:rsid w:val="005A721E"/>
    <w:rsid w:val="005B40E8"/>
    <w:rsid w:val="005B75F9"/>
    <w:rsid w:val="005C0628"/>
    <w:rsid w:val="005C1631"/>
    <w:rsid w:val="005C6CF8"/>
    <w:rsid w:val="005C73F8"/>
    <w:rsid w:val="005E1121"/>
    <w:rsid w:val="005E180F"/>
    <w:rsid w:val="005E3581"/>
    <w:rsid w:val="005F0600"/>
    <w:rsid w:val="005F3281"/>
    <w:rsid w:val="005F36F6"/>
    <w:rsid w:val="00600504"/>
    <w:rsid w:val="00602531"/>
    <w:rsid w:val="006032AA"/>
    <w:rsid w:val="0060687B"/>
    <w:rsid w:val="00615823"/>
    <w:rsid w:val="00615E93"/>
    <w:rsid w:val="00627069"/>
    <w:rsid w:val="00633F7B"/>
    <w:rsid w:val="00641213"/>
    <w:rsid w:val="006455EA"/>
    <w:rsid w:val="00646C5F"/>
    <w:rsid w:val="00647948"/>
    <w:rsid w:val="00650681"/>
    <w:rsid w:val="00655A62"/>
    <w:rsid w:val="006569FD"/>
    <w:rsid w:val="00661A76"/>
    <w:rsid w:val="0066216E"/>
    <w:rsid w:val="0066598A"/>
    <w:rsid w:val="00671239"/>
    <w:rsid w:val="00671767"/>
    <w:rsid w:val="00674C68"/>
    <w:rsid w:val="00676044"/>
    <w:rsid w:val="00683D72"/>
    <w:rsid w:val="0069404C"/>
    <w:rsid w:val="006965E0"/>
    <w:rsid w:val="006971AB"/>
    <w:rsid w:val="006B08B6"/>
    <w:rsid w:val="006C0FBC"/>
    <w:rsid w:val="006C609D"/>
    <w:rsid w:val="006C6F03"/>
    <w:rsid w:val="006D20AE"/>
    <w:rsid w:val="006D2F39"/>
    <w:rsid w:val="006D42A7"/>
    <w:rsid w:val="006E4CA5"/>
    <w:rsid w:val="006E6974"/>
    <w:rsid w:val="006F2FC2"/>
    <w:rsid w:val="006F565B"/>
    <w:rsid w:val="00712FD9"/>
    <w:rsid w:val="00714499"/>
    <w:rsid w:val="00717180"/>
    <w:rsid w:val="00717EB3"/>
    <w:rsid w:val="00725B7A"/>
    <w:rsid w:val="0072662E"/>
    <w:rsid w:val="00743CCA"/>
    <w:rsid w:val="00753F2F"/>
    <w:rsid w:val="00757AD5"/>
    <w:rsid w:val="007626C2"/>
    <w:rsid w:val="00767CB3"/>
    <w:rsid w:val="00775514"/>
    <w:rsid w:val="007779AC"/>
    <w:rsid w:val="00794F80"/>
    <w:rsid w:val="00794FFF"/>
    <w:rsid w:val="007A4CC9"/>
    <w:rsid w:val="007A52D0"/>
    <w:rsid w:val="007A75E9"/>
    <w:rsid w:val="007B0181"/>
    <w:rsid w:val="007B40D2"/>
    <w:rsid w:val="007C05AF"/>
    <w:rsid w:val="007D3D5D"/>
    <w:rsid w:val="007D440B"/>
    <w:rsid w:val="007E12BC"/>
    <w:rsid w:val="007F1135"/>
    <w:rsid w:val="007F4A4B"/>
    <w:rsid w:val="00807E0D"/>
    <w:rsid w:val="00811FC2"/>
    <w:rsid w:val="00817793"/>
    <w:rsid w:val="0082299F"/>
    <w:rsid w:val="00836371"/>
    <w:rsid w:val="00860FFF"/>
    <w:rsid w:val="00873387"/>
    <w:rsid w:val="00875B2B"/>
    <w:rsid w:val="00894F3E"/>
    <w:rsid w:val="00896FF0"/>
    <w:rsid w:val="0089758C"/>
    <w:rsid w:val="008A1E32"/>
    <w:rsid w:val="008B50DF"/>
    <w:rsid w:val="008C7D6A"/>
    <w:rsid w:val="008D32CE"/>
    <w:rsid w:val="008D3431"/>
    <w:rsid w:val="008E0A49"/>
    <w:rsid w:val="008F27B7"/>
    <w:rsid w:val="009011D3"/>
    <w:rsid w:val="009066E8"/>
    <w:rsid w:val="0090738E"/>
    <w:rsid w:val="009104DB"/>
    <w:rsid w:val="00912318"/>
    <w:rsid w:val="00915069"/>
    <w:rsid w:val="009220C7"/>
    <w:rsid w:val="009250B6"/>
    <w:rsid w:val="00926558"/>
    <w:rsid w:val="00935439"/>
    <w:rsid w:val="00935C6C"/>
    <w:rsid w:val="00936FF4"/>
    <w:rsid w:val="00945FAB"/>
    <w:rsid w:val="00952187"/>
    <w:rsid w:val="00964D93"/>
    <w:rsid w:val="00966EDF"/>
    <w:rsid w:val="00967B32"/>
    <w:rsid w:val="00970D6C"/>
    <w:rsid w:val="009717C1"/>
    <w:rsid w:val="00973C14"/>
    <w:rsid w:val="00973F86"/>
    <w:rsid w:val="00986A7C"/>
    <w:rsid w:val="00987A83"/>
    <w:rsid w:val="00992D4D"/>
    <w:rsid w:val="00992E99"/>
    <w:rsid w:val="00995710"/>
    <w:rsid w:val="00996388"/>
    <w:rsid w:val="0099690D"/>
    <w:rsid w:val="009972F3"/>
    <w:rsid w:val="009A237F"/>
    <w:rsid w:val="009A4F97"/>
    <w:rsid w:val="009B5248"/>
    <w:rsid w:val="009B725F"/>
    <w:rsid w:val="009C32E8"/>
    <w:rsid w:val="009C79C2"/>
    <w:rsid w:val="009D2D8A"/>
    <w:rsid w:val="009D6028"/>
    <w:rsid w:val="009E2A0E"/>
    <w:rsid w:val="009F537A"/>
    <w:rsid w:val="00A0638A"/>
    <w:rsid w:val="00A125A3"/>
    <w:rsid w:val="00A23191"/>
    <w:rsid w:val="00A4494F"/>
    <w:rsid w:val="00A479A0"/>
    <w:rsid w:val="00A638E8"/>
    <w:rsid w:val="00A64E65"/>
    <w:rsid w:val="00A762C4"/>
    <w:rsid w:val="00A92B01"/>
    <w:rsid w:val="00A974F2"/>
    <w:rsid w:val="00AA24F6"/>
    <w:rsid w:val="00AA27F8"/>
    <w:rsid w:val="00AA4136"/>
    <w:rsid w:val="00AA50EF"/>
    <w:rsid w:val="00AB07F3"/>
    <w:rsid w:val="00AB1866"/>
    <w:rsid w:val="00AB1F4A"/>
    <w:rsid w:val="00AC0A26"/>
    <w:rsid w:val="00AD319D"/>
    <w:rsid w:val="00AE1E21"/>
    <w:rsid w:val="00AF0076"/>
    <w:rsid w:val="00AF021A"/>
    <w:rsid w:val="00B01AF5"/>
    <w:rsid w:val="00B075D2"/>
    <w:rsid w:val="00B1340D"/>
    <w:rsid w:val="00B141EF"/>
    <w:rsid w:val="00B1530B"/>
    <w:rsid w:val="00B17446"/>
    <w:rsid w:val="00B23F9E"/>
    <w:rsid w:val="00B30F01"/>
    <w:rsid w:val="00B31F94"/>
    <w:rsid w:val="00B36F89"/>
    <w:rsid w:val="00B41AB0"/>
    <w:rsid w:val="00B43DEE"/>
    <w:rsid w:val="00B45C53"/>
    <w:rsid w:val="00B4617C"/>
    <w:rsid w:val="00B467F8"/>
    <w:rsid w:val="00B503F2"/>
    <w:rsid w:val="00B5048A"/>
    <w:rsid w:val="00B5301D"/>
    <w:rsid w:val="00B57045"/>
    <w:rsid w:val="00B61CE2"/>
    <w:rsid w:val="00B635AF"/>
    <w:rsid w:val="00B76A54"/>
    <w:rsid w:val="00B82699"/>
    <w:rsid w:val="00BA1E1E"/>
    <w:rsid w:val="00BA2670"/>
    <w:rsid w:val="00BC0645"/>
    <w:rsid w:val="00BC4F57"/>
    <w:rsid w:val="00BD3E6B"/>
    <w:rsid w:val="00BD73B8"/>
    <w:rsid w:val="00BF4C66"/>
    <w:rsid w:val="00BF6AA0"/>
    <w:rsid w:val="00C04A76"/>
    <w:rsid w:val="00C16FE0"/>
    <w:rsid w:val="00C36316"/>
    <w:rsid w:val="00C37137"/>
    <w:rsid w:val="00C42996"/>
    <w:rsid w:val="00C52E9E"/>
    <w:rsid w:val="00C55DB1"/>
    <w:rsid w:val="00C57278"/>
    <w:rsid w:val="00C609BE"/>
    <w:rsid w:val="00C7367F"/>
    <w:rsid w:val="00C74B11"/>
    <w:rsid w:val="00C861BD"/>
    <w:rsid w:val="00C90315"/>
    <w:rsid w:val="00C9120B"/>
    <w:rsid w:val="00C920E4"/>
    <w:rsid w:val="00CB005A"/>
    <w:rsid w:val="00CC0B72"/>
    <w:rsid w:val="00CC0C61"/>
    <w:rsid w:val="00CC0DC6"/>
    <w:rsid w:val="00CC2D51"/>
    <w:rsid w:val="00CD0181"/>
    <w:rsid w:val="00CE127A"/>
    <w:rsid w:val="00CF69ED"/>
    <w:rsid w:val="00D00F0A"/>
    <w:rsid w:val="00D037A8"/>
    <w:rsid w:val="00D051DA"/>
    <w:rsid w:val="00D16D25"/>
    <w:rsid w:val="00D23A4C"/>
    <w:rsid w:val="00D273A4"/>
    <w:rsid w:val="00D3258F"/>
    <w:rsid w:val="00D45775"/>
    <w:rsid w:val="00D50F80"/>
    <w:rsid w:val="00D56AD1"/>
    <w:rsid w:val="00D646EF"/>
    <w:rsid w:val="00D66E1B"/>
    <w:rsid w:val="00D727D5"/>
    <w:rsid w:val="00D803C0"/>
    <w:rsid w:val="00DA711A"/>
    <w:rsid w:val="00DB3FFF"/>
    <w:rsid w:val="00DC0F2C"/>
    <w:rsid w:val="00DD0C01"/>
    <w:rsid w:val="00DD48D1"/>
    <w:rsid w:val="00DD4F74"/>
    <w:rsid w:val="00DE644D"/>
    <w:rsid w:val="00DF3267"/>
    <w:rsid w:val="00E0292C"/>
    <w:rsid w:val="00E119D4"/>
    <w:rsid w:val="00E11C29"/>
    <w:rsid w:val="00E11D78"/>
    <w:rsid w:val="00E20CA6"/>
    <w:rsid w:val="00E22082"/>
    <w:rsid w:val="00E3120C"/>
    <w:rsid w:val="00E44271"/>
    <w:rsid w:val="00E4617C"/>
    <w:rsid w:val="00E52CD8"/>
    <w:rsid w:val="00E6044C"/>
    <w:rsid w:val="00E635EB"/>
    <w:rsid w:val="00E63CEC"/>
    <w:rsid w:val="00E647A4"/>
    <w:rsid w:val="00E75E0F"/>
    <w:rsid w:val="00E909EB"/>
    <w:rsid w:val="00E91BE1"/>
    <w:rsid w:val="00E93208"/>
    <w:rsid w:val="00EA147F"/>
    <w:rsid w:val="00EA1D7D"/>
    <w:rsid w:val="00EA2EE1"/>
    <w:rsid w:val="00EB0F27"/>
    <w:rsid w:val="00EC7124"/>
    <w:rsid w:val="00EC745B"/>
    <w:rsid w:val="00ED1D18"/>
    <w:rsid w:val="00ED2370"/>
    <w:rsid w:val="00EF68A2"/>
    <w:rsid w:val="00EF7718"/>
    <w:rsid w:val="00F04CDF"/>
    <w:rsid w:val="00F121D1"/>
    <w:rsid w:val="00F21A62"/>
    <w:rsid w:val="00F239C9"/>
    <w:rsid w:val="00F32016"/>
    <w:rsid w:val="00F32A34"/>
    <w:rsid w:val="00F4332E"/>
    <w:rsid w:val="00F433DE"/>
    <w:rsid w:val="00F45C61"/>
    <w:rsid w:val="00F47AEB"/>
    <w:rsid w:val="00F56821"/>
    <w:rsid w:val="00F60337"/>
    <w:rsid w:val="00F66825"/>
    <w:rsid w:val="00F844D4"/>
    <w:rsid w:val="00FA3563"/>
    <w:rsid w:val="00FB411B"/>
    <w:rsid w:val="00FB5682"/>
    <w:rsid w:val="00FB79B5"/>
    <w:rsid w:val="00FD187F"/>
    <w:rsid w:val="00FD4DD7"/>
    <w:rsid w:val="00FD7E85"/>
    <w:rsid w:val="00FE0BAE"/>
    <w:rsid w:val="00FE4AAE"/>
    <w:rsid w:val="021BDF1E"/>
    <w:rsid w:val="03DBB42C"/>
    <w:rsid w:val="04A683A3"/>
    <w:rsid w:val="052E3C16"/>
    <w:rsid w:val="07581477"/>
    <w:rsid w:val="07FE6081"/>
    <w:rsid w:val="0AC71FBE"/>
    <w:rsid w:val="0C19B650"/>
    <w:rsid w:val="0C31D25E"/>
    <w:rsid w:val="0C94B405"/>
    <w:rsid w:val="0DCD6F28"/>
    <w:rsid w:val="10E8488D"/>
    <w:rsid w:val="10F9258B"/>
    <w:rsid w:val="1211FB3A"/>
    <w:rsid w:val="13B85803"/>
    <w:rsid w:val="15FB2C04"/>
    <w:rsid w:val="16180D7A"/>
    <w:rsid w:val="18D2BF1D"/>
    <w:rsid w:val="1AF82F0D"/>
    <w:rsid w:val="1C054C33"/>
    <w:rsid w:val="1CB5632D"/>
    <w:rsid w:val="1CBECA17"/>
    <w:rsid w:val="1D5C577B"/>
    <w:rsid w:val="1D9A0CE5"/>
    <w:rsid w:val="1F456FA6"/>
    <w:rsid w:val="2100A883"/>
    <w:rsid w:val="225E8C88"/>
    <w:rsid w:val="233905B4"/>
    <w:rsid w:val="23FE42A0"/>
    <w:rsid w:val="25B83959"/>
    <w:rsid w:val="2731FDAB"/>
    <w:rsid w:val="277B71C9"/>
    <w:rsid w:val="27BD89B8"/>
    <w:rsid w:val="2C071A83"/>
    <w:rsid w:val="2C67BAAD"/>
    <w:rsid w:val="2D96151E"/>
    <w:rsid w:val="2E950222"/>
    <w:rsid w:val="2F3D0F90"/>
    <w:rsid w:val="3134F05F"/>
    <w:rsid w:val="31A50237"/>
    <w:rsid w:val="3206BD38"/>
    <w:rsid w:val="323F6655"/>
    <w:rsid w:val="3324D568"/>
    <w:rsid w:val="34D9BF82"/>
    <w:rsid w:val="34F98F4F"/>
    <w:rsid w:val="36CC40BD"/>
    <w:rsid w:val="37DBC101"/>
    <w:rsid w:val="39D7B4C9"/>
    <w:rsid w:val="3D274DA6"/>
    <w:rsid w:val="3F133499"/>
    <w:rsid w:val="4084AE43"/>
    <w:rsid w:val="40A8CE8E"/>
    <w:rsid w:val="4456C147"/>
    <w:rsid w:val="457A1E42"/>
    <w:rsid w:val="460E2A63"/>
    <w:rsid w:val="469D0F74"/>
    <w:rsid w:val="478B5E9A"/>
    <w:rsid w:val="47AF5647"/>
    <w:rsid w:val="48780F86"/>
    <w:rsid w:val="4ACD87D0"/>
    <w:rsid w:val="4BC8085E"/>
    <w:rsid w:val="4EAE6AF8"/>
    <w:rsid w:val="4F87CC27"/>
    <w:rsid w:val="50E6B745"/>
    <w:rsid w:val="50F6EC9E"/>
    <w:rsid w:val="51E7AFA1"/>
    <w:rsid w:val="520CEB83"/>
    <w:rsid w:val="53AB1AE3"/>
    <w:rsid w:val="54564B23"/>
    <w:rsid w:val="55A0876D"/>
    <w:rsid w:val="5662A9A1"/>
    <w:rsid w:val="56BB20C4"/>
    <w:rsid w:val="571E947C"/>
    <w:rsid w:val="57400AB4"/>
    <w:rsid w:val="59A5ED5B"/>
    <w:rsid w:val="5A2D5B67"/>
    <w:rsid w:val="5AF4FB77"/>
    <w:rsid w:val="5C3BDD85"/>
    <w:rsid w:val="5D1893D3"/>
    <w:rsid w:val="5EDA6D70"/>
    <w:rsid w:val="5F2C32C0"/>
    <w:rsid w:val="641F457E"/>
    <w:rsid w:val="66978A01"/>
    <w:rsid w:val="678AE6B5"/>
    <w:rsid w:val="6A1227DC"/>
    <w:rsid w:val="6AE7F6C6"/>
    <w:rsid w:val="6C7F5047"/>
    <w:rsid w:val="6CC52215"/>
    <w:rsid w:val="70E6CB8F"/>
    <w:rsid w:val="745EEC81"/>
    <w:rsid w:val="76D12993"/>
    <w:rsid w:val="78D449C1"/>
    <w:rsid w:val="7947463B"/>
    <w:rsid w:val="7AA3925E"/>
    <w:rsid w:val="7D252219"/>
    <w:rsid w:val="7D711021"/>
    <w:rsid w:val="7DEB82E3"/>
    <w:rsid w:val="7DFDAC2A"/>
    <w:rsid w:val="7F2B988E"/>
    <w:rsid w:val="7FFD6C5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7E0D"/>
    <w:pPr>
      <w:keepNext/>
      <w:keepLines/>
      <w:numPr>
        <w:numId w:val="20"/>
      </w:numPr>
      <w:shd w:val="clear" w:color="auto" w:fill="FFFFFF" w:themeFill="background1"/>
      <w:spacing w:before="360" w:after="80" w:line="360" w:lineRule="auto"/>
      <w:outlineLvl w:val="0"/>
    </w:pPr>
    <w:rPr>
      <w:rFonts w:ascii="Calibri" w:eastAsiaTheme="majorEastAsia" w:hAnsi="Calibri" w:cstheme="majorBidi"/>
      <w:b/>
      <w:color w:val="215E99" w:themeColor="text2" w:themeTint="BF"/>
      <w:sz w:val="24"/>
      <w:szCs w:val="40"/>
      <w:shd w:val="clear" w:color="auto" w:fill="FFFFFF" w:themeFill="background1"/>
    </w:rPr>
  </w:style>
  <w:style w:type="paragraph" w:styleId="Nagwek2">
    <w:name w:val="heading 2"/>
    <w:basedOn w:val="Nagwek1"/>
    <w:next w:val="Normalny"/>
    <w:link w:val="Nagwek2Znak"/>
    <w:uiPriority w:val="9"/>
    <w:unhideWhenUsed/>
    <w:qFormat/>
    <w:rsid w:val="0049166C"/>
    <w:pPr>
      <w:spacing w:after="360"/>
      <w:ind w:left="357" w:hanging="357"/>
      <w:outlineLvl w:val="1"/>
    </w:pPr>
    <w:rPr>
      <w:sz w:val="28"/>
      <w:szCs w:val="44"/>
    </w:rPr>
  </w:style>
  <w:style w:type="paragraph" w:styleId="Nagwek3">
    <w:name w:val="heading 3"/>
    <w:basedOn w:val="Nagwek1"/>
    <w:next w:val="Normalny"/>
    <w:link w:val="Nagwek3Znak"/>
    <w:uiPriority w:val="9"/>
    <w:unhideWhenUsed/>
    <w:qFormat/>
    <w:rsid w:val="0049166C"/>
    <w:pPr>
      <w:numPr>
        <w:numId w:val="23"/>
      </w:numPr>
      <w:outlineLvl w:val="2"/>
    </w:pPr>
    <w:rPr>
      <w:sz w:val="26"/>
      <w:szCs w:val="26"/>
    </w:rPr>
  </w:style>
  <w:style w:type="paragraph" w:styleId="Nagwek4">
    <w:name w:val="heading 4"/>
    <w:basedOn w:val="Normalny"/>
    <w:next w:val="Normalny"/>
    <w:link w:val="Nagwek4Znak"/>
    <w:uiPriority w:val="9"/>
    <w:semiHidden/>
    <w:unhideWhenUsed/>
    <w:qFormat/>
    <w:rsid w:val="007626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626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626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626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626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626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7E0D"/>
    <w:rPr>
      <w:rFonts w:ascii="Calibri" w:eastAsiaTheme="majorEastAsia" w:hAnsi="Calibri" w:cstheme="majorBidi"/>
      <w:b/>
      <w:color w:val="215E99" w:themeColor="text2" w:themeTint="BF"/>
      <w:sz w:val="24"/>
      <w:szCs w:val="40"/>
      <w:shd w:val="clear" w:color="auto" w:fill="FFFFFF" w:themeFill="background1"/>
    </w:rPr>
  </w:style>
  <w:style w:type="character" w:customStyle="1" w:styleId="Nagwek2Znak">
    <w:name w:val="Nagłówek 2 Znak"/>
    <w:basedOn w:val="Domylnaczcionkaakapitu"/>
    <w:link w:val="Nagwek2"/>
    <w:uiPriority w:val="9"/>
    <w:rsid w:val="0049166C"/>
    <w:rPr>
      <w:rFonts w:ascii="Calibri" w:eastAsiaTheme="majorEastAsia" w:hAnsi="Calibri" w:cstheme="majorBidi"/>
      <w:b/>
      <w:color w:val="215E99" w:themeColor="text2" w:themeTint="BF"/>
      <w:sz w:val="28"/>
      <w:szCs w:val="44"/>
      <w:shd w:val="clear" w:color="auto" w:fill="FFFFFF" w:themeFill="background1"/>
    </w:rPr>
  </w:style>
  <w:style w:type="character" w:customStyle="1" w:styleId="Nagwek3Znak">
    <w:name w:val="Nagłówek 3 Znak"/>
    <w:basedOn w:val="Domylnaczcionkaakapitu"/>
    <w:link w:val="Nagwek3"/>
    <w:uiPriority w:val="9"/>
    <w:rsid w:val="0049166C"/>
    <w:rPr>
      <w:rFonts w:ascii="Calibri" w:eastAsiaTheme="majorEastAsia" w:hAnsi="Calibri" w:cstheme="majorBidi"/>
      <w:b/>
      <w:color w:val="215E99" w:themeColor="text2" w:themeTint="BF"/>
      <w:sz w:val="26"/>
      <w:szCs w:val="26"/>
      <w:shd w:val="clear" w:color="auto" w:fill="FFFFFF" w:themeFill="background1"/>
    </w:rPr>
  </w:style>
  <w:style w:type="character" w:customStyle="1" w:styleId="Nagwek4Znak">
    <w:name w:val="Nagłówek 4 Znak"/>
    <w:basedOn w:val="Domylnaczcionkaakapitu"/>
    <w:link w:val="Nagwek4"/>
    <w:uiPriority w:val="9"/>
    <w:semiHidden/>
    <w:rsid w:val="007626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626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626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626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626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626C2"/>
    <w:rPr>
      <w:rFonts w:eastAsiaTheme="majorEastAsia" w:cstheme="majorBidi"/>
      <w:color w:val="272727" w:themeColor="text1" w:themeTint="D8"/>
    </w:rPr>
  </w:style>
  <w:style w:type="paragraph" w:styleId="Tytu">
    <w:name w:val="Title"/>
    <w:basedOn w:val="Normalny"/>
    <w:next w:val="Normalny"/>
    <w:link w:val="TytuZnak"/>
    <w:uiPriority w:val="10"/>
    <w:qFormat/>
    <w:rsid w:val="00762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626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626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626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626C2"/>
    <w:pPr>
      <w:spacing w:before="160"/>
      <w:jc w:val="center"/>
    </w:pPr>
    <w:rPr>
      <w:i/>
      <w:iCs/>
      <w:color w:val="404040" w:themeColor="text1" w:themeTint="BF"/>
    </w:rPr>
  </w:style>
  <w:style w:type="character" w:customStyle="1" w:styleId="CytatZnak">
    <w:name w:val="Cytat Znak"/>
    <w:basedOn w:val="Domylnaczcionkaakapitu"/>
    <w:link w:val="Cytat"/>
    <w:uiPriority w:val="29"/>
    <w:rsid w:val="007626C2"/>
    <w:rPr>
      <w:i/>
      <w:iCs/>
      <w:color w:val="404040" w:themeColor="text1" w:themeTint="BF"/>
    </w:rPr>
  </w:style>
  <w:style w:type="paragraph" w:styleId="Akapitzlist">
    <w:name w:val="List Paragraph"/>
    <w:aliases w:val="A_wyliczenie,K-P_odwolanie,Akapit z listą5,maz_wyliczenie,opis dzialania,Table of contents numbered,Numerowanie,Tytuły tabel i wykresów,Akapit z listą 1,L1,T_SZ_List Paragraph,Dot pt,F5 List Paragraph,List Paragraph11,lp1"/>
    <w:basedOn w:val="Normalny"/>
    <w:link w:val="AkapitzlistZnak"/>
    <w:uiPriority w:val="34"/>
    <w:qFormat/>
    <w:rsid w:val="007626C2"/>
    <w:pPr>
      <w:ind w:left="720"/>
      <w:contextualSpacing/>
    </w:pPr>
  </w:style>
  <w:style w:type="character" w:styleId="Wyrnienieintensywne">
    <w:name w:val="Intense Emphasis"/>
    <w:basedOn w:val="Domylnaczcionkaakapitu"/>
    <w:uiPriority w:val="21"/>
    <w:qFormat/>
    <w:rsid w:val="007626C2"/>
    <w:rPr>
      <w:i/>
      <w:iCs/>
      <w:color w:val="0F4761" w:themeColor="accent1" w:themeShade="BF"/>
    </w:rPr>
  </w:style>
  <w:style w:type="paragraph" w:styleId="Cytatintensywny">
    <w:name w:val="Intense Quote"/>
    <w:basedOn w:val="Normalny"/>
    <w:next w:val="Normalny"/>
    <w:link w:val="CytatintensywnyZnak"/>
    <w:uiPriority w:val="30"/>
    <w:qFormat/>
    <w:rsid w:val="00762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626C2"/>
    <w:rPr>
      <w:i/>
      <w:iCs/>
      <w:color w:val="0F4761" w:themeColor="accent1" w:themeShade="BF"/>
    </w:rPr>
  </w:style>
  <w:style w:type="character" w:styleId="Odwoanieintensywne">
    <w:name w:val="Intense Reference"/>
    <w:basedOn w:val="Domylnaczcionkaakapitu"/>
    <w:uiPriority w:val="32"/>
    <w:qFormat/>
    <w:rsid w:val="007626C2"/>
    <w:rPr>
      <w:b/>
      <w:bCs/>
      <w:smallCaps/>
      <w:color w:val="0F4761" w:themeColor="accent1" w:themeShade="BF"/>
      <w:spacing w:val="5"/>
    </w:rPr>
  </w:style>
  <w:style w:type="paragraph" w:styleId="Nagwek">
    <w:name w:val="header"/>
    <w:basedOn w:val="Normalny"/>
    <w:link w:val="NagwekZnak"/>
    <w:uiPriority w:val="99"/>
    <w:unhideWhenUsed/>
    <w:rsid w:val="007626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26C2"/>
  </w:style>
  <w:style w:type="paragraph" w:styleId="Stopka">
    <w:name w:val="footer"/>
    <w:basedOn w:val="Normalny"/>
    <w:link w:val="StopkaZnak"/>
    <w:uiPriority w:val="99"/>
    <w:unhideWhenUsed/>
    <w:rsid w:val="007626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26C2"/>
  </w:style>
  <w:style w:type="character" w:styleId="Odwoaniedokomentarza">
    <w:name w:val="annotation reference"/>
    <w:basedOn w:val="Domylnaczcionkaakapitu"/>
    <w:uiPriority w:val="99"/>
    <w:semiHidden/>
    <w:unhideWhenUsed/>
    <w:rsid w:val="00096158"/>
    <w:rPr>
      <w:sz w:val="16"/>
      <w:szCs w:val="16"/>
    </w:rPr>
  </w:style>
  <w:style w:type="paragraph" w:styleId="Tekstkomentarza">
    <w:name w:val="annotation text"/>
    <w:basedOn w:val="Normalny"/>
    <w:link w:val="TekstkomentarzaZnak"/>
    <w:uiPriority w:val="99"/>
    <w:unhideWhenUsed/>
    <w:rsid w:val="00096158"/>
    <w:pPr>
      <w:spacing w:line="240" w:lineRule="auto"/>
    </w:pPr>
    <w:rPr>
      <w:sz w:val="20"/>
      <w:szCs w:val="20"/>
    </w:rPr>
  </w:style>
  <w:style w:type="character" w:customStyle="1" w:styleId="TekstkomentarzaZnak">
    <w:name w:val="Tekst komentarza Znak"/>
    <w:basedOn w:val="Domylnaczcionkaakapitu"/>
    <w:link w:val="Tekstkomentarza"/>
    <w:uiPriority w:val="99"/>
    <w:rsid w:val="00096158"/>
    <w:rPr>
      <w:sz w:val="20"/>
      <w:szCs w:val="20"/>
    </w:rPr>
  </w:style>
  <w:style w:type="paragraph" w:styleId="Tematkomentarza">
    <w:name w:val="annotation subject"/>
    <w:basedOn w:val="Tekstkomentarza"/>
    <w:next w:val="Tekstkomentarza"/>
    <w:link w:val="TematkomentarzaZnak"/>
    <w:uiPriority w:val="99"/>
    <w:semiHidden/>
    <w:unhideWhenUsed/>
    <w:rsid w:val="00096158"/>
    <w:rPr>
      <w:b/>
      <w:bCs/>
    </w:rPr>
  </w:style>
  <w:style w:type="character" w:customStyle="1" w:styleId="TematkomentarzaZnak">
    <w:name w:val="Temat komentarza Znak"/>
    <w:basedOn w:val="TekstkomentarzaZnak"/>
    <w:link w:val="Tematkomentarza"/>
    <w:uiPriority w:val="99"/>
    <w:semiHidden/>
    <w:rsid w:val="00096158"/>
    <w:rPr>
      <w:b/>
      <w:bCs/>
      <w:sz w:val="20"/>
      <w:szCs w:val="20"/>
    </w:rPr>
  </w:style>
  <w:style w:type="paragraph" w:styleId="Poprawka">
    <w:name w:val="Revision"/>
    <w:hidden/>
    <w:uiPriority w:val="99"/>
    <w:semiHidden/>
    <w:rsid w:val="00936FF4"/>
    <w:pPr>
      <w:spacing w:after="0" w:line="240" w:lineRule="auto"/>
    </w:pPr>
  </w:style>
  <w:style w:type="character" w:styleId="Wzmianka">
    <w:name w:val="Mention"/>
    <w:basedOn w:val="Domylnaczcionkaakapitu"/>
    <w:uiPriority w:val="99"/>
    <w:unhideWhenUsed/>
    <w:rPr>
      <w:color w:val="2B579A"/>
      <w:shd w:val="clear" w:color="auto" w:fill="E6E6E6"/>
    </w:rPr>
  </w:style>
  <w:style w:type="paragraph" w:customStyle="1" w:styleId="paragraph">
    <w:name w:val="paragraph"/>
    <w:basedOn w:val="Normalny"/>
    <w:rsid w:val="00B141E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B141EF"/>
  </w:style>
  <w:style w:type="character" w:customStyle="1" w:styleId="scxw81196685">
    <w:name w:val="scxw81196685"/>
    <w:basedOn w:val="Domylnaczcionkaakapitu"/>
    <w:rsid w:val="00B141EF"/>
  </w:style>
  <w:style w:type="character" w:customStyle="1" w:styleId="eop">
    <w:name w:val="eop"/>
    <w:basedOn w:val="Domylnaczcionkaakapitu"/>
    <w:rsid w:val="00B141EF"/>
  </w:style>
  <w:style w:type="character" w:styleId="Odwoanieprzypisudolnego">
    <w:name w:val="footnote reference"/>
    <w:basedOn w:val="Domylnaczcionkaakapitu"/>
    <w:uiPriority w:val="99"/>
    <w:semiHidden/>
    <w:unhideWhenUsed/>
    <w:rPr>
      <w:vertAlign w:val="superscript"/>
    </w:rPr>
  </w:style>
  <w:style w:type="character" w:customStyle="1" w:styleId="TekstprzypisudolnegoZnak">
    <w:name w:val="Tekst przypisu dolnego Znak"/>
    <w:basedOn w:val="Domylnaczcionkaakapitu"/>
    <w:link w:val="Tekstprzypisudolnego"/>
    <w:uiPriority w:val="99"/>
    <w:semiHidden/>
    <w:rPr>
      <w:sz w:val="20"/>
      <w:szCs w:val="20"/>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siatki1jasnaakcent1">
    <w:name w:val="Grid Table 1 Light Accent 1"/>
    <w:basedOn w:val="Standardowy"/>
    <w:uiPriority w:val="46"/>
    <w:rsid w:val="00615E9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ipercze">
    <w:name w:val="Hyperlink"/>
    <w:basedOn w:val="Domylnaczcionkaakapitu"/>
    <w:uiPriority w:val="99"/>
    <w:unhideWhenUsed/>
    <w:rsid w:val="006032AA"/>
    <w:rPr>
      <w:color w:val="467886" w:themeColor="hyperlink"/>
      <w:u w:val="single"/>
    </w:rPr>
  </w:style>
  <w:style w:type="character" w:styleId="Nierozpoznanawzmianka">
    <w:name w:val="Unresolved Mention"/>
    <w:basedOn w:val="Domylnaczcionkaakapitu"/>
    <w:uiPriority w:val="99"/>
    <w:semiHidden/>
    <w:unhideWhenUsed/>
    <w:rsid w:val="006032AA"/>
    <w:rPr>
      <w:color w:val="605E5C"/>
      <w:shd w:val="clear" w:color="auto" w:fill="E1DFDD"/>
    </w:rPr>
  </w:style>
  <w:style w:type="character" w:customStyle="1" w:styleId="ui-provider">
    <w:name w:val="ui-provider"/>
    <w:basedOn w:val="Domylnaczcionkaakapitu"/>
    <w:rsid w:val="00EC745B"/>
  </w:style>
  <w:style w:type="character" w:customStyle="1" w:styleId="AkapitzlistZnak">
    <w:name w:val="Akapit z listą Znak"/>
    <w:aliases w:val="A_wyliczenie Znak,K-P_odwolanie Znak,Akapit z listą5 Znak,maz_wyliczenie Znak,opis dzialania Znak,Table of contents numbered Znak,Numerowanie Znak,Tytuły tabel i wykresów Znak,Akapit z listą 1 Znak,L1 Znak,T_SZ_List Paragraph Znak"/>
    <w:link w:val="Akapitzlist"/>
    <w:uiPriority w:val="34"/>
    <w:rsid w:val="00E63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669899">
      <w:bodyDiv w:val="1"/>
      <w:marLeft w:val="0"/>
      <w:marRight w:val="0"/>
      <w:marTop w:val="0"/>
      <w:marBottom w:val="0"/>
      <w:divBdr>
        <w:top w:val="none" w:sz="0" w:space="0" w:color="auto"/>
        <w:left w:val="none" w:sz="0" w:space="0" w:color="auto"/>
        <w:bottom w:val="none" w:sz="0" w:space="0" w:color="auto"/>
        <w:right w:val="none" w:sz="0" w:space="0" w:color="auto"/>
      </w:divBdr>
      <w:divsChild>
        <w:div w:id="1582106048">
          <w:marLeft w:val="0"/>
          <w:marRight w:val="0"/>
          <w:marTop w:val="0"/>
          <w:marBottom w:val="0"/>
          <w:divBdr>
            <w:top w:val="none" w:sz="0" w:space="0" w:color="auto"/>
            <w:left w:val="none" w:sz="0" w:space="0" w:color="auto"/>
            <w:bottom w:val="none" w:sz="0" w:space="0" w:color="auto"/>
            <w:right w:val="none" w:sz="0" w:space="0" w:color="auto"/>
          </w:divBdr>
          <w:divsChild>
            <w:div w:id="195237855">
              <w:marLeft w:val="0"/>
              <w:marRight w:val="0"/>
              <w:marTop w:val="0"/>
              <w:marBottom w:val="0"/>
              <w:divBdr>
                <w:top w:val="none" w:sz="0" w:space="0" w:color="auto"/>
                <w:left w:val="none" w:sz="0" w:space="0" w:color="auto"/>
                <w:bottom w:val="none" w:sz="0" w:space="0" w:color="auto"/>
                <w:right w:val="none" w:sz="0" w:space="0" w:color="auto"/>
              </w:divBdr>
              <w:divsChild>
                <w:div w:id="13048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80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0EDAE-0234-4788-9AC7-0FF15E03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6663</Words>
  <Characters>39984</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9 - Koncepcja realizacji szkoleń „Rozwój kompetencji cyfrowych”</dc:title>
  <dc:subject/>
  <dc:creator/>
  <cp:keywords/>
  <dc:description/>
  <cp:lastModifiedBy/>
  <cp:revision>1</cp:revision>
  <dcterms:created xsi:type="dcterms:W3CDTF">2025-03-11T15:04:00Z</dcterms:created>
  <dcterms:modified xsi:type="dcterms:W3CDTF">2025-03-11T15:04:00Z</dcterms:modified>
</cp:coreProperties>
</file>