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9968E" w14:textId="77777777" w:rsidR="00A44868" w:rsidRPr="009116FF" w:rsidRDefault="00000000">
      <w:pPr>
        <w:spacing w:after="83" w:line="216" w:lineRule="auto"/>
        <w:ind w:left="5465" w:firstLine="893"/>
        <w:rPr>
          <w:rFonts w:ascii="Arial" w:hAnsi="Arial" w:cs="Arial"/>
        </w:rPr>
      </w:pPr>
      <w:r w:rsidRPr="009116FF">
        <w:rPr>
          <w:rFonts w:ascii="Arial" w:hAnsi="Arial" w:cs="Arial"/>
          <w:sz w:val="22"/>
        </w:rPr>
        <w:t>Załącznik do Zarządzenia nr 17/2024 Komendanta Powiatowego PSP w Polkowicach z dnia 24 grudnia 2024 r.</w:t>
      </w:r>
    </w:p>
    <w:p w14:paraId="376182CE" w14:textId="77777777" w:rsidR="00A44868" w:rsidRPr="009116FF" w:rsidRDefault="00000000">
      <w:pPr>
        <w:spacing w:after="76" w:line="216" w:lineRule="auto"/>
        <w:ind w:left="672" w:right="655" w:hanging="10"/>
        <w:jc w:val="center"/>
        <w:rPr>
          <w:rFonts w:ascii="Arial" w:hAnsi="Arial" w:cs="Arial"/>
        </w:rPr>
      </w:pPr>
      <w:r w:rsidRPr="009116FF">
        <w:rPr>
          <w:rFonts w:ascii="Arial" w:hAnsi="Arial" w:cs="Arial"/>
          <w:sz w:val="30"/>
        </w:rPr>
        <w:t>Procedura</w:t>
      </w:r>
    </w:p>
    <w:p w14:paraId="32E3DBAC" w14:textId="77777777" w:rsidR="00A44868" w:rsidRPr="009116FF" w:rsidRDefault="00000000">
      <w:pPr>
        <w:spacing w:after="415" w:line="216" w:lineRule="auto"/>
        <w:ind w:left="672" w:right="626" w:hanging="10"/>
        <w:jc w:val="center"/>
        <w:rPr>
          <w:rFonts w:ascii="Arial" w:hAnsi="Arial" w:cs="Arial"/>
        </w:rPr>
      </w:pPr>
      <w:r w:rsidRPr="009116FF">
        <w:rPr>
          <w:rFonts w:ascii="Arial" w:hAnsi="Arial" w:cs="Arial"/>
          <w:sz w:val="30"/>
        </w:rPr>
        <w:t>przyjmowania zewnętrznych zgłoszeń naruszenia prawa od sygnalistów w Komendzie Powiatowej Państwowej Straży Pożarnej w Polkowicach</w:t>
      </w:r>
    </w:p>
    <w:p w14:paraId="6A6F3038" w14:textId="77777777" w:rsidR="00A44868" w:rsidRPr="009116FF" w:rsidRDefault="00000000">
      <w:pPr>
        <w:pStyle w:val="Nagwek1"/>
        <w:ind w:left="420"/>
        <w:rPr>
          <w:rFonts w:ascii="Arial" w:hAnsi="Arial" w:cs="Arial"/>
        </w:rPr>
      </w:pPr>
      <w:r w:rsidRPr="009116FF">
        <w:rPr>
          <w:rFonts w:ascii="Arial" w:hAnsi="Arial" w:cs="Arial"/>
        </w:rPr>
        <w:t>Zakres stosowania procedury</w:t>
      </w:r>
    </w:p>
    <w:p w14:paraId="4699D346" w14:textId="77777777" w:rsidR="00A44868" w:rsidRPr="009116FF" w:rsidRDefault="00000000">
      <w:pPr>
        <w:spacing w:after="0" w:line="227" w:lineRule="auto"/>
        <w:ind w:left="749" w:right="14" w:hanging="317"/>
        <w:rPr>
          <w:rFonts w:ascii="Arial" w:hAnsi="Arial" w:cs="Arial"/>
        </w:rPr>
      </w:pPr>
      <w:r w:rsidRPr="009116FF">
        <w:rPr>
          <w:rFonts w:ascii="Arial" w:hAnsi="Arial" w:cs="Arial"/>
          <w:sz w:val="28"/>
        </w:rPr>
        <w:t>I . Procedura dotyczy zgłoszeń naruszeń prawa w innych podmiotach, które znajdują się w dziedzinie należącej do zakresu naszego działania.</w:t>
      </w:r>
    </w:p>
    <w:p w14:paraId="164AF2BC" w14:textId="77777777" w:rsidR="00A44868" w:rsidRPr="009116FF" w:rsidRDefault="00000000">
      <w:pPr>
        <w:numPr>
          <w:ilvl w:val="0"/>
          <w:numId w:val="1"/>
        </w:numPr>
        <w:spacing w:after="0" w:line="227" w:lineRule="auto"/>
        <w:rPr>
          <w:rFonts w:ascii="Arial" w:hAnsi="Arial" w:cs="Arial"/>
        </w:rPr>
      </w:pPr>
      <w:r w:rsidRPr="009116FF">
        <w:rPr>
          <w:rFonts w:ascii="Arial" w:hAnsi="Arial" w:cs="Arial"/>
          <w:sz w:val="28"/>
        </w:rPr>
        <w:t>Jeżeli zgłoszenie należy do zakresu działania innego organu publicznego, przekażemy to zgłoszenie do właściwego podmiotu.</w:t>
      </w:r>
    </w:p>
    <w:p w14:paraId="544EC2A7" w14:textId="77777777" w:rsidR="00A44868" w:rsidRPr="009116FF" w:rsidRDefault="00000000">
      <w:pPr>
        <w:numPr>
          <w:ilvl w:val="0"/>
          <w:numId w:val="1"/>
        </w:numPr>
        <w:rPr>
          <w:rFonts w:ascii="Arial" w:hAnsi="Arial" w:cs="Arial"/>
        </w:rPr>
      </w:pPr>
      <w:r w:rsidRPr="009116FF">
        <w:rPr>
          <w:rFonts w:ascii="Arial" w:hAnsi="Arial" w:cs="Arial"/>
        </w:rPr>
        <w:t>W ramach naszej Procedury zgłoszeń wewnętrznych, można zgłaszać naruszenia prawa dotyczące naszej organizacji, w kontekście związanym z wykonywaną dla nas pracą lub przed nawiązaniem z nami stosunku pracy.</w:t>
      </w:r>
    </w:p>
    <w:p w14:paraId="6C8E6EE3" w14:textId="77777777" w:rsidR="00A44868" w:rsidRPr="009116FF" w:rsidRDefault="00000000">
      <w:pPr>
        <w:numPr>
          <w:ilvl w:val="0"/>
          <w:numId w:val="1"/>
        </w:numPr>
        <w:spacing w:after="0" w:line="227" w:lineRule="auto"/>
        <w:rPr>
          <w:rFonts w:ascii="Arial" w:hAnsi="Arial" w:cs="Arial"/>
        </w:rPr>
      </w:pPr>
      <w:r w:rsidRPr="009116FF">
        <w:rPr>
          <w:rFonts w:ascii="Arial" w:hAnsi="Arial" w:cs="Arial"/>
          <w:sz w:val="28"/>
        </w:rPr>
        <w:t>Przed dokonaniem zgłoszenia zewnętrznego, który dotyczy podmiotu, w którym doszło do naruszenia prawa, zachęcamy do skorzystania z procedury zgłoszeń wewnętrznych tego podmiotu, szczególnie wtedy, gdy naruszeniu prawa można skutecznie zaradzić w ramach struktury organizacyjnej tego podmiotu.</w:t>
      </w:r>
    </w:p>
    <w:p w14:paraId="2F40DBB9" w14:textId="77777777" w:rsidR="00A44868" w:rsidRPr="009116FF" w:rsidRDefault="00000000">
      <w:pPr>
        <w:numPr>
          <w:ilvl w:val="0"/>
          <w:numId w:val="1"/>
        </w:numPr>
        <w:rPr>
          <w:rFonts w:ascii="Arial" w:hAnsi="Arial" w:cs="Arial"/>
        </w:rPr>
      </w:pPr>
      <w:r w:rsidRPr="009116FF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0" wp14:anchorId="5F765393" wp14:editId="59711402">
            <wp:simplePos x="0" y="0"/>
            <wp:positionH relativeFrom="page">
              <wp:posOffset>6766560</wp:posOffset>
            </wp:positionH>
            <wp:positionV relativeFrom="page">
              <wp:posOffset>2449516</wp:posOffset>
            </wp:positionV>
            <wp:extent cx="4572" cy="4570"/>
            <wp:effectExtent l="0" t="0" r="0" b="0"/>
            <wp:wrapSquare wrapText="bothSides"/>
            <wp:docPr id="1593" name="Picture 15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" name="Picture 159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116FF">
        <w:rPr>
          <w:rFonts w:ascii="Arial" w:hAnsi="Arial" w:cs="Arial"/>
        </w:rPr>
        <w:t>Jeżeli obawia się Pan/Pani działań odwetowych ze strony podmiotu, którego dotyczy zgłoszenie, można dokonać zgłoszenia zewnętrznego, z pominięciem zgłoszenia wewnętrznego.</w:t>
      </w:r>
    </w:p>
    <w:p w14:paraId="663A195A" w14:textId="77777777" w:rsidR="00A44868" w:rsidRPr="009116FF" w:rsidRDefault="00000000">
      <w:pPr>
        <w:numPr>
          <w:ilvl w:val="0"/>
          <w:numId w:val="1"/>
        </w:numPr>
        <w:spacing w:after="204"/>
        <w:rPr>
          <w:rFonts w:ascii="Arial" w:hAnsi="Arial" w:cs="Arial"/>
        </w:rPr>
      </w:pPr>
      <w:r w:rsidRPr="009116FF">
        <w:rPr>
          <w:rFonts w:ascii="Arial" w:hAnsi="Arial" w:cs="Arial"/>
        </w:rPr>
        <w:t>Przed dokonaniem zgłoszenia zewnętrznego, może Pan/Pani skorzystać z poufnej porady upoważnionego przez nas pracownika. W tym celu proszę skorzystać z danych kontaktowych podanych poniżej.</w:t>
      </w:r>
    </w:p>
    <w:p w14:paraId="5DEB8708" w14:textId="77777777" w:rsidR="00A44868" w:rsidRPr="009116FF" w:rsidRDefault="00000000">
      <w:pPr>
        <w:pStyle w:val="Nagwek1"/>
        <w:ind w:left="392"/>
        <w:rPr>
          <w:rFonts w:ascii="Arial" w:hAnsi="Arial" w:cs="Arial"/>
        </w:rPr>
      </w:pPr>
      <w:r w:rsidRPr="009116FF">
        <w:rPr>
          <w:rFonts w:ascii="Arial" w:hAnsi="Arial" w:cs="Arial"/>
        </w:rPr>
        <w:t>Sposób przekazania zgłoszenia — dane kontaktowe</w:t>
      </w:r>
    </w:p>
    <w:p w14:paraId="2FA828FB" w14:textId="77777777" w:rsidR="00A44868" w:rsidRPr="009116FF" w:rsidRDefault="00000000">
      <w:pPr>
        <w:spacing w:after="125" w:line="227" w:lineRule="auto"/>
        <w:ind w:left="399" w:right="14" w:hanging="3"/>
        <w:rPr>
          <w:rFonts w:ascii="Arial" w:hAnsi="Arial" w:cs="Arial"/>
        </w:rPr>
      </w:pPr>
      <w:r w:rsidRPr="009116FF">
        <w:rPr>
          <w:rFonts w:ascii="Arial" w:hAnsi="Arial" w:cs="Arial"/>
          <w:sz w:val="28"/>
        </w:rPr>
        <w:t>1 . Zgłoszenie może być dokonane:</w:t>
      </w:r>
      <w:r w:rsidRPr="009116FF">
        <w:rPr>
          <w:rFonts w:ascii="Arial" w:hAnsi="Arial" w:cs="Arial"/>
          <w:noProof/>
        </w:rPr>
        <w:drawing>
          <wp:inline distT="0" distB="0" distL="0" distR="0" wp14:anchorId="621966E4" wp14:editId="038D34B0">
            <wp:extent cx="4572" cy="4569"/>
            <wp:effectExtent l="0" t="0" r="0" b="0"/>
            <wp:docPr id="1594" name="Picture 15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" name="Picture 159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8EE50" w14:textId="77777777" w:rsidR="00A44868" w:rsidRPr="009116FF" w:rsidRDefault="00000000">
      <w:pPr>
        <w:spacing w:after="71"/>
        <w:ind w:left="1087" w:hanging="403"/>
        <w:rPr>
          <w:rFonts w:ascii="Arial" w:hAnsi="Arial" w:cs="Arial"/>
        </w:rPr>
      </w:pPr>
      <w:r w:rsidRPr="009116FF">
        <w:rPr>
          <w:rFonts w:ascii="Arial" w:hAnsi="Arial" w:cs="Arial"/>
          <w:noProof/>
        </w:rPr>
        <w:drawing>
          <wp:inline distT="0" distB="0" distL="0" distR="0" wp14:anchorId="5B2B0114" wp14:editId="1BD53E80">
            <wp:extent cx="4572" cy="4570"/>
            <wp:effectExtent l="0" t="0" r="0" b="0"/>
            <wp:docPr id="1595" name="Picture 15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" name="Picture 159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16FF">
        <w:rPr>
          <w:rFonts w:ascii="Arial" w:hAnsi="Arial" w:cs="Arial"/>
        </w:rPr>
        <w:t xml:space="preserve">a) na adres do korespondencji: Komenda Powiatowa PSP w Polkowicach, </w:t>
      </w:r>
      <w:r w:rsidRPr="009116FF">
        <w:rPr>
          <w:rFonts w:ascii="Arial" w:hAnsi="Arial" w:cs="Arial"/>
          <w:noProof/>
        </w:rPr>
        <w:drawing>
          <wp:inline distT="0" distB="0" distL="0" distR="0" wp14:anchorId="5ECB6CFF" wp14:editId="3D214AD4">
            <wp:extent cx="4572" cy="4570"/>
            <wp:effectExtent l="0" t="0" r="0" b="0"/>
            <wp:docPr id="1596" name="Picture 1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" name="Picture 159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16FF">
        <w:rPr>
          <w:rFonts w:ascii="Arial" w:hAnsi="Arial" w:cs="Arial"/>
        </w:rPr>
        <w:t>ul. Polna 3, 59-100 Polkowice, z dopiskiem „SYGNALISTA” (korespondencja podlega wyłączeniu z obiegu kancelaryjnego);</w:t>
      </w:r>
      <w:r w:rsidRPr="009116FF">
        <w:rPr>
          <w:rFonts w:ascii="Arial" w:hAnsi="Arial" w:cs="Arial"/>
          <w:noProof/>
        </w:rPr>
        <w:drawing>
          <wp:inline distT="0" distB="0" distL="0" distR="0" wp14:anchorId="414078D6" wp14:editId="61689111">
            <wp:extent cx="4572" cy="4570"/>
            <wp:effectExtent l="0" t="0" r="0" b="0"/>
            <wp:docPr id="1597" name="Picture 15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" name="Picture 159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B57B1" w14:textId="77777777" w:rsidR="00A44868" w:rsidRPr="009116FF" w:rsidRDefault="00000000">
      <w:pPr>
        <w:spacing w:after="39" w:line="227" w:lineRule="auto"/>
        <w:ind w:left="377" w:right="14" w:hanging="3"/>
        <w:rPr>
          <w:rFonts w:ascii="Arial" w:hAnsi="Arial" w:cs="Arial"/>
        </w:rPr>
      </w:pPr>
      <w:r w:rsidRPr="009116FF">
        <w:rPr>
          <w:rFonts w:ascii="Arial" w:hAnsi="Arial" w:cs="Arial"/>
        </w:rPr>
        <w:t>2. Wskazany kanał komunikacji:</w:t>
      </w:r>
    </w:p>
    <w:p w14:paraId="13FFF8F8" w14:textId="77777777" w:rsidR="00A44868" w:rsidRPr="009116FF" w:rsidRDefault="00000000">
      <w:pPr>
        <w:numPr>
          <w:ilvl w:val="0"/>
          <w:numId w:val="2"/>
        </w:numPr>
        <w:spacing w:after="0" w:line="227" w:lineRule="auto"/>
        <w:ind w:left="1065" w:hanging="338"/>
        <w:rPr>
          <w:rFonts w:ascii="Arial" w:hAnsi="Arial" w:cs="Arial"/>
        </w:rPr>
      </w:pPr>
      <w:r w:rsidRPr="009116FF">
        <w:rPr>
          <w:rFonts w:ascii="Arial" w:hAnsi="Arial" w:cs="Arial"/>
          <w:sz w:val="28"/>
        </w:rPr>
        <w:t>jest niezależny od kanałów komunikacji wykorzystywanych w ramach naszej zwykłej działalności;</w:t>
      </w:r>
    </w:p>
    <w:p w14:paraId="5DFF0980" w14:textId="77777777" w:rsidR="00A44868" w:rsidRPr="009116FF" w:rsidRDefault="00000000">
      <w:pPr>
        <w:numPr>
          <w:ilvl w:val="0"/>
          <w:numId w:val="2"/>
        </w:numPr>
        <w:ind w:left="1065" w:hanging="338"/>
        <w:rPr>
          <w:rFonts w:ascii="Arial" w:hAnsi="Arial" w:cs="Arial"/>
        </w:rPr>
      </w:pPr>
      <w:r w:rsidRPr="009116FF">
        <w:rPr>
          <w:rFonts w:ascii="Arial" w:hAnsi="Arial" w:cs="Arial"/>
        </w:rPr>
        <w:t>zapewnia kompletność, poufność i integralność danych, w tym ich zabezpieczenie przed dostępem osób nieupoważnionych;</w:t>
      </w:r>
    </w:p>
    <w:p w14:paraId="1C1C5150" w14:textId="77777777" w:rsidR="00A44868" w:rsidRPr="009116FF" w:rsidRDefault="00000000">
      <w:pPr>
        <w:numPr>
          <w:ilvl w:val="0"/>
          <w:numId w:val="2"/>
        </w:numPr>
        <w:spacing w:after="292"/>
        <w:ind w:left="1065" w:hanging="338"/>
        <w:rPr>
          <w:rFonts w:ascii="Arial" w:hAnsi="Arial" w:cs="Arial"/>
        </w:rPr>
      </w:pPr>
      <w:r w:rsidRPr="009116FF">
        <w:rPr>
          <w:rFonts w:ascii="Arial" w:hAnsi="Arial" w:cs="Arial"/>
        </w:rPr>
        <w:t>pozwala na przechowywanie informacji w sposób trwały w celu umożliwienia prowadzenia dalszego postępowania wyjaśniającego.</w:t>
      </w:r>
      <w:r w:rsidRPr="009116FF">
        <w:rPr>
          <w:rFonts w:ascii="Arial" w:hAnsi="Arial" w:cs="Arial"/>
          <w:noProof/>
        </w:rPr>
        <w:drawing>
          <wp:inline distT="0" distB="0" distL="0" distR="0" wp14:anchorId="03922587" wp14:editId="18B6522F">
            <wp:extent cx="4572" cy="4570"/>
            <wp:effectExtent l="0" t="0" r="0" b="0"/>
            <wp:docPr id="1598" name="Picture 15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" name="Picture 159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82D6D" w14:textId="77777777" w:rsidR="00A44868" w:rsidRPr="009116FF" w:rsidRDefault="00000000">
      <w:pPr>
        <w:pStyle w:val="Nagwek1"/>
        <w:ind w:left="24"/>
        <w:rPr>
          <w:rFonts w:ascii="Arial" w:hAnsi="Arial" w:cs="Arial"/>
        </w:rPr>
      </w:pPr>
      <w:r w:rsidRPr="009116FF">
        <w:rPr>
          <w:rFonts w:ascii="Arial" w:hAnsi="Arial" w:cs="Arial"/>
        </w:rPr>
        <w:t>Treść zgłoszenia</w:t>
      </w:r>
    </w:p>
    <w:p w14:paraId="08A36D64" w14:textId="77777777" w:rsidR="00A44868" w:rsidRPr="009116FF" w:rsidRDefault="00000000">
      <w:pPr>
        <w:spacing w:after="34"/>
        <w:ind w:left="50" w:firstLine="0"/>
        <w:rPr>
          <w:rFonts w:ascii="Arial" w:hAnsi="Arial" w:cs="Arial"/>
        </w:rPr>
      </w:pPr>
      <w:r w:rsidRPr="009116FF">
        <w:rPr>
          <w:rFonts w:ascii="Arial" w:hAnsi="Arial" w:cs="Arial"/>
        </w:rPr>
        <w:t>Zgłoszenie powinno zawierać co najmniej następujące informacje;</w:t>
      </w:r>
      <w:r w:rsidRPr="009116FF">
        <w:rPr>
          <w:rFonts w:ascii="Arial" w:hAnsi="Arial" w:cs="Arial"/>
          <w:noProof/>
        </w:rPr>
        <w:drawing>
          <wp:inline distT="0" distB="0" distL="0" distR="0" wp14:anchorId="257B9A03" wp14:editId="11D01CC4">
            <wp:extent cx="4572" cy="4569"/>
            <wp:effectExtent l="0" t="0" r="0" b="0"/>
            <wp:docPr id="1599" name="Picture 15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" name="Picture 159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8510D" w14:textId="77777777" w:rsidR="00A44868" w:rsidRPr="009116FF" w:rsidRDefault="00000000">
      <w:pPr>
        <w:numPr>
          <w:ilvl w:val="0"/>
          <w:numId w:val="3"/>
        </w:numPr>
        <w:spacing w:after="39" w:line="227" w:lineRule="auto"/>
        <w:ind w:right="10" w:hanging="360"/>
        <w:rPr>
          <w:rFonts w:ascii="Arial" w:hAnsi="Arial" w:cs="Arial"/>
        </w:rPr>
      </w:pPr>
      <w:r w:rsidRPr="009116FF">
        <w:rPr>
          <w:rFonts w:ascii="Arial" w:hAnsi="Arial" w:cs="Arial"/>
          <w:sz w:val="28"/>
        </w:rPr>
        <w:t>szczegółowy opis zgłaszanego naruszenia prawa;</w:t>
      </w:r>
    </w:p>
    <w:p w14:paraId="543A0A48" w14:textId="77777777" w:rsidR="00A44868" w:rsidRPr="009116FF" w:rsidRDefault="00000000">
      <w:pPr>
        <w:numPr>
          <w:ilvl w:val="0"/>
          <w:numId w:val="3"/>
        </w:numPr>
        <w:spacing w:after="34"/>
        <w:ind w:right="10" w:hanging="360"/>
        <w:rPr>
          <w:rFonts w:ascii="Arial" w:hAnsi="Arial" w:cs="Arial"/>
        </w:rPr>
      </w:pPr>
      <w:r w:rsidRPr="009116FF">
        <w:rPr>
          <w:rFonts w:ascii="Arial" w:hAnsi="Arial" w:cs="Arial"/>
        </w:rPr>
        <w:t>dowody na poparcie zgłoszenia (jeśli są dostępne);</w:t>
      </w:r>
    </w:p>
    <w:p w14:paraId="51A94C97" w14:textId="77777777" w:rsidR="00A44868" w:rsidRPr="009116FF" w:rsidRDefault="00000000">
      <w:pPr>
        <w:numPr>
          <w:ilvl w:val="0"/>
          <w:numId w:val="3"/>
        </w:numPr>
        <w:spacing w:after="34"/>
        <w:ind w:right="10" w:hanging="360"/>
        <w:rPr>
          <w:rFonts w:ascii="Arial" w:hAnsi="Arial" w:cs="Arial"/>
        </w:rPr>
      </w:pPr>
      <w:r w:rsidRPr="009116FF">
        <w:rPr>
          <w:rFonts w:ascii="Arial" w:hAnsi="Arial" w:cs="Arial"/>
        </w:rPr>
        <w:t>dane identyfikacyjne, o ile zgłoszenie nie jest anonimowe;</w:t>
      </w:r>
    </w:p>
    <w:p w14:paraId="66EC1964" w14:textId="77777777" w:rsidR="00A44868" w:rsidRPr="009116FF" w:rsidRDefault="00000000">
      <w:pPr>
        <w:numPr>
          <w:ilvl w:val="0"/>
          <w:numId w:val="3"/>
        </w:numPr>
        <w:spacing w:after="235" w:line="227" w:lineRule="auto"/>
        <w:ind w:right="10" w:hanging="360"/>
        <w:rPr>
          <w:rFonts w:ascii="Arial" w:hAnsi="Arial" w:cs="Arial"/>
        </w:rPr>
      </w:pPr>
      <w:r w:rsidRPr="009116FF">
        <w:rPr>
          <w:rFonts w:ascii="Arial" w:hAnsi="Arial" w:cs="Arial"/>
          <w:sz w:val="28"/>
        </w:rPr>
        <w:lastRenderedPageBreak/>
        <w:t>dane umożliwiające kontakt, jeżeli chce być Pan/Pani informowana o wynikach naszych działań w związku z otrzymanym zgłoszeniem.</w:t>
      </w:r>
    </w:p>
    <w:p w14:paraId="0A96F7AF" w14:textId="77777777" w:rsidR="00A44868" w:rsidRPr="009116FF" w:rsidRDefault="00000000">
      <w:pPr>
        <w:pStyle w:val="Nagwek1"/>
        <w:ind w:left="24"/>
        <w:rPr>
          <w:rFonts w:ascii="Arial" w:hAnsi="Arial" w:cs="Arial"/>
        </w:rPr>
      </w:pPr>
      <w:r w:rsidRPr="009116FF">
        <w:rPr>
          <w:rFonts w:ascii="Arial" w:hAnsi="Arial" w:cs="Arial"/>
        </w:rPr>
        <w:t>Ochrona Sygnalisty</w:t>
      </w:r>
    </w:p>
    <w:p w14:paraId="5CA8ACB2" w14:textId="77777777" w:rsidR="00A44868" w:rsidRPr="009116FF" w:rsidRDefault="00000000">
      <w:pPr>
        <w:numPr>
          <w:ilvl w:val="0"/>
          <w:numId w:val="4"/>
        </w:numPr>
        <w:ind w:right="39" w:hanging="338"/>
        <w:rPr>
          <w:rFonts w:ascii="Arial" w:hAnsi="Arial" w:cs="Arial"/>
        </w:rPr>
      </w:pPr>
      <w:r w:rsidRPr="009116FF">
        <w:rPr>
          <w:rFonts w:ascii="Arial" w:hAnsi="Arial" w:cs="Arial"/>
        </w:rPr>
        <w:t>Sygnalistą może być każda osoba fizyczna, która zgłasza lub ujawnia publicznie informację o naruszeniu prawa uzyskaną w kontekście związanym z służbą i pracą, w tym pracownik, stażysta, pracownik tymczasowy, zleceniobiorca, itp. Dotyczy to także przypadku zgłoszenia lub ujawnienia publicznego informacji o naruszeniu prawa uzyskanej w kontekście związanym z pracą przed nawiązaniem stosunku pracy lub innego stosunku prawnego stanowiącego podstawę świadczenia pracy lub usług lub pełnienia funkcji w podmiocie prawnym lub na rzecz tego podmiotu, lub pełnienia służby w podmiocie prawnym lub już po ich ustaniu.</w:t>
      </w:r>
    </w:p>
    <w:p w14:paraId="4DF60460" w14:textId="77777777" w:rsidR="00A44868" w:rsidRPr="009116FF" w:rsidRDefault="00000000">
      <w:pPr>
        <w:numPr>
          <w:ilvl w:val="0"/>
          <w:numId w:val="4"/>
        </w:numPr>
        <w:spacing w:after="34"/>
        <w:ind w:right="39" w:hanging="338"/>
        <w:rPr>
          <w:rFonts w:ascii="Arial" w:hAnsi="Arial" w:cs="Arial"/>
        </w:rPr>
      </w:pPr>
      <w:r w:rsidRPr="009116FF">
        <w:rPr>
          <w:rFonts w:ascii="Arial" w:hAnsi="Arial" w:cs="Arial"/>
        </w:rPr>
        <w:t>Zapewniamy ochronę Sygnalistów poprzez:</w:t>
      </w:r>
    </w:p>
    <w:p w14:paraId="7212BD4D" w14:textId="77777777" w:rsidR="00A44868" w:rsidRPr="009116FF" w:rsidRDefault="00000000">
      <w:pPr>
        <w:numPr>
          <w:ilvl w:val="1"/>
          <w:numId w:val="4"/>
        </w:numPr>
        <w:rPr>
          <w:rFonts w:ascii="Arial" w:hAnsi="Arial" w:cs="Arial"/>
        </w:rPr>
      </w:pPr>
      <w:r w:rsidRPr="009116FF">
        <w:rPr>
          <w:rFonts w:ascii="Arial" w:hAnsi="Arial" w:cs="Arial"/>
        </w:rPr>
        <w:t xml:space="preserve">ochronę Pani/a tożsamości, chyba że otrzymamy od Pani/a wyraźną zgodę na ujawnienie Pani/a danych - zgodnie z wzorem, który stanowi </w:t>
      </w:r>
      <w:r w:rsidRPr="009116FF">
        <w:rPr>
          <w:rFonts w:ascii="Arial" w:hAnsi="Arial" w:cs="Arial"/>
          <w:u w:val="single" w:color="000000"/>
        </w:rPr>
        <w:t xml:space="preserve">załącznik nr 1 </w:t>
      </w:r>
      <w:r w:rsidRPr="009116FF">
        <w:rPr>
          <w:rFonts w:ascii="Arial" w:hAnsi="Arial" w:cs="Arial"/>
          <w:noProof/>
        </w:rPr>
        <w:drawing>
          <wp:inline distT="0" distB="0" distL="0" distR="0" wp14:anchorId="77EC3D1A" wp14:editId="3CF10D99">
            <wp:extent cx="4573" cy="4570"/>
            <wp:effectExtent l="0" t="0" r="0" b="0"/>
            <wp:docPr id="4082" name="Picture 40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2" name="Picture 408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16FF">
        <w:rPr>
          <w:rFonts w:ascii="Arial" w:hAnsi="Arial" w:cs="Arial"/>
        </w:rPr>
        <w:t>do Procedury;</w:t>
      </w:r>
    </w:p>
    <w:p w14:paraId="53F5186D" w14:textId="77777777" w:rsidR="00A44868" w:rsidRPr="009116FF" w:rsidRDefault="00000000">
      <w:pPr>
        <w:numPr>
          <w:ilvl w:val="1"/>
          <w:numId w:val="4"/>
        </w:numPr>
        <w:rPr>
          <w:rFonts w:ascii="Arial" w:hAnsi="Arial" w:cs="Arial"/>
        </w:rPr>
      </w:pPr>
      <w:r w:rsidRPr="009116FF">
        <w:rPr>
          <w:rFonts w:ascii="Arial" w:hAnsi="Arial" w:cs="Arial"/>
        </w:rPr>
        <w:t>jeżeli zgłoszenie dotyczy innych osób, zapewnimy także ochronę poufności ich tożsamości;</w:t>
      </w:r>
    </w:p>
    <w:p w14:paraId="7CB6E556" w14:textId="77777777" w:rsidR="00A44868" w:rsidRPr="009116FF" w:rsidRDefault="00000000">
      <w:pPr>
        <w:numPr>
          <w:ilvl w:val="1"/>
          <w:numId w:val="4"/>
        </w:numPr>
        <w:spacing w:after="34"/>
        <w:rPr>
          <w:rFonts w:ascii="Arial" w:hAnsi="Arial" w:cs="Arial"/>
        </w:rPr>
      </w:pPr>
      <w:r w:rsidRPr="009116FF">
        <w:rPr>
          <w:rFonts w:ascii="Arial" w:hAnsi="Arial" w:cs="Arial"/>
        </w:rPr>
        <w:t>udział w procesie rozpatrywania bezstronnych osób, które zostały zobligowane do zachowania poufności, także po ustaniu stosunku pracy lub zakończeniu współpracy;</w:t>
      </w:r>
    </w:p>
    <w:p w14:paraId="0F8908FC" w14:textId="77777777" w:rsidR="00A44868" w:rsidRPr="009116FF" w:rsidRDefault="00000000">
      <w:pPr>
        <w:numPr>
          <w:ilvl w:val="1"/>
          <w:numId w:val="4"/>
        </w:numPr>
        <w:rPr>
          <w:rFonts w:ascii="Arial" w:hAnsi="Arial" w:cs="Arial"/>
        </w:rPr>
      </w:pPr>
      <w:r w:rsidRPr="009116FF">
        <w:rPr>
          <w:rFonts w:ascii="Arial" w:hAnsi="Arial" w:cs="Arial"/>
        </w:rPr>
        <w:t>zapewnienie, że dostęp do Pani/a danych oraz dokumentacji związanej ze zgłoszeniem, będą miały tylko uprawnione osoby, które zostały przeszkolone w zakresie zapewnienia ochrony Sygnalistów.</w:t>
      </w:r>
    </w:p>
    <w:p w14:paraId="172A5F07" w14:textId="77777777" w:rsidR="00A44868" w:rsidRPr="009116FF" w:rsidRDefault="00000000">
      <w:pPr>
        <w:ind w:left="384"/>
        <w:rPr>
          <w:rFonts w:ascii="Arial" w:hAnsi="Arial" w:cs="Arial"/>
        </w:rPr>
      </w:pPr>
      <w:r w:rsidRPr="009116FF">
        <w:rPr>
          <w:rFonts w:ascii="Arial" w:hAnsi="Arial" w:cs="Arial"/>
          <w:noProof/>
        </w:rPr>
        <w:drawing>
          <wp:inline distT="0" distB="0" distL="0" distR="0" wp14:anchorId="06A389DE" wp14:editId="4AECB09C">
            <wp:extent cx="4572" cy="4570"/>
            <wp:effectExtent l="0" t="0" r="0" b="0"/>
            <wp:docPr id="4083" name="Picture 40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3" name="Picture 408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16FF">
        <w:rPr>
          <w:rFonts w:ascii="Arial" w:hAnsi="Arial" w:cs="Arial"/>
        </w:rPr>
        <w:t>3. Na Pana/Pani żądanie wydamy w terminie miesiąca od jego otrzymania, zaświadczenie potwierdzające, że podlega Pani/a ochronie przed działaniami odwetowymi przewidzianej w ustawie o ochronie sygnalistów.</w:t>
      </w:r>
    </w:p>
    <w:p w14:paraId="4F8C3ADA" w14:textId="77777777" w:rsidR="00A44868" w:rsidRPr="009116FF" w:rsidRDefault="00000000">
      <w:pPr>
        <w:numPr>
          <w:ilvl w:val="0"/>
          <w:numId w:val="5"/>
        </w:numPr>
        <w:ind w:hanging="338"/>
        <w:rPr>
          <w:rFonts w:ascii="Arial" w:hAnsi="Arial" w:cs="Arial"/>
        </w:rPr>
      </w:pPr>
      <w:r w:rsidRPr="009116FF">
        <w:rPr>
          <w:rFonts w:ascii="Arial" w:hAnsi="Arial" w:cs="Arial"/>
        </w:rPr>
        <w:t xml:space="preserve">Dokonanie przez Pana/Panią zgłoszenia lub ujawnienia publicznego nie może stanowić podstawy odpowiedzialności, w tym odpowiedzialności dyscyplinarnej lub odpowiedzialności za szkodę z tytułu naruszenia praw innych osób lub obowiązków określonych w przepisach prawa, w szczególności w przedmiocie zniesławienia, naruszenia dóbr osobistych, praw autorskich, ochrony danych osobowych oraz obowiązku zachowania tajemnicy, w tym tajemnicy przedsiębiorstwa, </w:t>
      </w:r>
      <w:r w:rsidRPr="009116FF">
        <w:rPr>
          <w:rFonts w:ascii="Arial" w:hAnsi="Arial" w:cs="Arial"/>
          <w:noProof/>
        </w:rPr>
        <w:drawing>
          <wp:inline distT="0" distB="0" distL="0" distR="0" wp14:anchorId="75403BE4" wp14:editId="3C469742">
            <wp:extent cx="4572" cy="4570"/>
            <wp:effectExtent l="0" t="0" r="0" b="0"/>
            <wp:docPr id="4084" name="Picture 40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4" name="Picture 408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16FF">
        <w:rPr>
          <w:rFonts w:ascii="Arial" w:hAnsi="Arial" w:cs="Arial"/>
        </w:rPr>
        <w:t>pod warunkiem że miał Pani/a uzasadnione podstawy sądzić, że zgłoszenie lub ujawnienie publiczne jest niezbędne do ujawnienia naruszenia prawa zgodnie z ustawą o sygnalistach.</w:t>
      </w:r>
    </w:p>
    <w:p w14:paraId="51BA9696" w14:textId="77777777" w:rsidR="00A44868" w:rsidRPr="009116FF" w:rsidRDefault="00000000">
      <w:pPr>
        <w:numPr>
          <w:ilvl w:val="0"/>
          <w:numId w:val="5"/>
        </w:numPr>
        <w:spacing w:after="33"/>
        <w:ind w:hanging="338"/>
        <w:rPr>
          <w:rFonts w:ascii="Arial" w:hAnsi="Arial" w:cs="Arial"/>
        </w:rPr>
      </w:pPr>
      <w:r w:rsidRPr="009116FF">
        <w:rPr>
          <w:rFonts w:ascii="Arial" w:hAnsi="Arial" w:cs="Arial"/>
        </w:rPr>
        <w:t>W przypadku wszczęcia postępowania prawnego dotyczącego odpowiedzialności, o której mowa w ustępie powyżej, może Pani/a wystąpić o umorzenie takiego postępowania.</w:t>
      </w:r>
    </w:p>
    <w:p w14:paraId="7E2FC6B7" w14:textId="77777777" w:rsidR="00A44868" w:rsidRPr="009116FF" w:rsidRDefault="00000000">
      <w:pPr>
        <w:numPr>
          <w:ilvl w:val="0"/>
          <w:numId w:val="5"/>
        </w:numPr>
        <w:ind w:hanging="338"/>
        <w:rPr>
          <w:rFonts w:ascii="Arial" w:hAnsi="Arial" w:cs="Arial"/>
        </w:rPr>
      </w:pPr>
      <w:r w:rsidRPr="009116FF">
        <w:rPr>
          <w:rFonts w:ascii="Arial" w:hAnsi="Arial" w:cs="Arial"/>
        </w:rPr>
        <w:t xml:space="preserve">Uzyskanie informacji będących przedmiotem zgłoszenia lub ujawnienia publicznego lub dostęp do takich informacji nie mogą stanowić podstawy odpowiedzialności, </w:t>
      </w:r>
      <w:r w:rsidRPr="009116FF">
        <w:rPr>
          <w:rFonts w:ascii="Arial" w:hAnsi="Arial" w:cs="Arial"/>
          <w:noProof/>
        </w:rPr>
        <w:drawing>
          <wp:inline distT="0" distB="0" distL="0" distR="0" wp14:anchorId="7B259B82" wp14:editId="6CCBD6F1">
            <wp:extent cx="4573" cy="4569"/>
            <wp:effectExtent l="0" t="0" r="0" b="0"/>
            <wp:docPr id="4085" name="Picture 4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5" name="Picture 408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16FF">
        <w:rPr>
          <w:rFonts w:ascii="Arial" w:hAnsi="Arial" w:cs="Arial"/>
        </w:rPr>
        <w:t>pod warunkiem że takie uzyskanie lub taki dostęp nie stanowią czynu zabronionego.</w:t>
      </w:r>
    </w:p>
    <w:p w14:paraId="09E74C9A" w14:textId="77777777" w:rsidR="00A44868" w:rsidRPr="009116FF" w:rsidRDefault="00000000">
      <w:pPr>
        <w:numPr>
          <w:ilvl w:val="0"/>
          <w:numId w:val="5"/>
        </w:numPr>
        <w:spacing w:after="12" w:line="227" w:lineRule="auto"/>
        <w:ind w:hanging="338"/>
        <w:rPr>
          <w:rFonts w:ascii="Arial" w:hAnsi="Arial" w:cs="Arial"/>
        </w:rPr>
      </w:pPr>
      <w:r w:rsidRPr="009116FF">
        <w:rPr>
          <w:rFonts w:ascii="Arial" w:hAnsi="Arial" w:cs="Arial"/>
          <w:sz w:val="28"/>
        </w:rPr>
        <w:t>W przypadku podjęcia wobec Pani/a działań odwetowych, ma Pani/a prawo do odszkodowania (w wysokości nie niższej niż przeciętne miesięczne wynagrodzenie) lub prawo do zadośćuczynienia.</w:t>
      </w:r>
    </w:p>
    <w:p w14:paraId="097255A3" w14:textId="77777777" w:rsidR="00A44868" w:rsidRPr="009116FF" w:rsidRDefault="00000000">
      <w:pPr>
        <w:numPr>
          <w:ilvl w:val="0"/>
          <w:numId w:val="5"/>
        </w:numPr>
        <w:spacing w:after="39" w:line="227" w:lineRule="auto"/>
        <w:ind w:hanging="338"/>
        <w:rPr>
          <w:rFonts w:ascii="Arial" w:hAnsi="Arial" w:cs="Arial"/>
        </w:rPr>
      </w:pPr>
      <w:r w:rsidRPr="009116FF">
        <w:rPr>
          <w:rFonts w:ascii="Arial" w:hAnsi="Arial" w:cs="Arial"/>
          <w:sz w:val="28"/>
        </w:rPr>
        <w:lastRenderedPageBreak/>
        <w:t>Środki ochrony sygnalisty opisane w Procedurze oraz przepisach, dotyczą także:</w:t>
      </w:r>
    </w:p>
    <w:p w14:paraId="024C0FB5" w14:textId="77777777" w:rsidR="00A44868" w:rsidRPr="009116FF" w:rsidRDefault="00000000">
      <w:pPr>
        <w:ind w:left="756" w:firstLine="0"/>
        <w:rPr>
          <w:rFonts w:ascii="Arial" w:hAnsi="Arial" w:cs="Arial"/>
        </w:rPr>
      </w:pPr>
      <w:r w:rsidRPr="009116FF">
        <w:rPr>
          <w:rFonts w:ascii="Arial" w:hAnsi="Arial" w:cs="Arial"/>
          <w:noProof/>
        </w:rPr>
        <w:drawing>
          <wp:inline distT="0" distB="0" distL="0" distR="0" wp14:anchorId="6301BA2F" wp14:editId="545086CC">
            <wp:extent cx="54864" cy="64008"/>
            <wp:effectExtent l="0" t="0" r="0" b="0"/>
            <wp:docPr id="6395" name="Picture 63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5" name="Picture 639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16FF">
        <w:rPr>
          <w:rFonts w:ascii="Arial" w:hAnsi="Arial" w:cs="Arial"/>
        </w:rPr>
        <w:t xml:space="preserve"> osoby pomagającej w dokonaniu zgłoszenia oraz osoby powiązanej z sygnalistą; </w:t>
      </w:r>
      <w:r w:rsidRPr="009116FF">
        <w:rPr>
          <w:rFonts w:ascii="Arial" w:hAnsi="Arial" w:cs="Arial"/>
          <w:noProof/>
        </w:rPr>
        <w:drawing>
          <wp:inline distT="0" distB="0" distL="0" distR="0" wp14:anchorId="30502544" wp14:editId="0DB25D6D">
            <wp:extent cx="54864" cy="59436"/>
            <wp:effectExtent l="0" t="0" r="0" b="0"/>
            <wp:docPr id="6396" name="Picture 63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6" name="Picture 639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9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16FF">
        <w:rPr>
          <w:rFonts w:ascii="Arial" w:hAnsi="Arial" w:cs="Arial"/>
        </w:rPr>
        <w:t xml:space="preserve"> osoby prawnej lub innej jednostki organizacyjnej pomagającej sygnaliście lub z nim powiązanej, w szczególności stanowiącej własność sygnalisty lub go zatrudniającej.</w:t>
      </w:r>
    </w:p>
    <w:p w14:paraId="3B033CCA" w14:textId="77777777" w:rsidR="00A44868" w:rsidRPr="009116FF" w:rsidRDefault="00000000">
      <w:pPr>
        <w:numPr>
          <w:ilvl w:val="0"/>
          <w:numId w:val="5"/>
        </w:numPr>
        <w:ind w:hanging="338"/>
        <w:rPr>
          <w:rFonts w:ascii="Arial" w:hAnsi="Arial" w:cs="Arial"/>
        </w:rPr>
      </w:pPr>
      <w:r w:rsidRPr="009116FF">
        <w:rPr>
          <w:rFonts w:ascii="Arial" w:hAnsi="Arial" w:cs="Arial"/>
        </w:rPr>
        <w:t>W związku z przyjmowaniem zgłoszeń zewnętrznych zapewniamy ochronę poufności tożsamości osoby, której dotyczy zgłoszenie.</w:t>
      </w:r>
      <w:r w:rsidRPr="009116FF">
        <w:rPr>
          <w:rFonts w:ascii="Arial" w:hAnsi="Arial" w:cs="Arial"/>
          <w:noProof/>
        </w:rPr>
        <w:drawing>
          <wp:inline distT="0" distB="0" distL="0" distR="0" wp14:anchorId="0EB6C929" wp14:editId="154FE3F8">
            <wp:extent cx="9144" cy="4572"/>
            <wp:effectExtent l="0" t="0" r="0" b="0"/>
            <wp:docPr id="6397" name="Picture 6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7" name="Picture 639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FE768" w14:textId="77777777" w:rsidR="00A44868" w:rsidRPr="009116FF" w:rsidRDefault="00000000">
      <w:pPr>
        <w:spacing w:after="315"/>
        <w:ind w:left="384"/>
        <w:rPr>
          <w:rFonts w:ascii="Arial" w:hAnsi="Arial" w:cs="Arial"/>
        </w:rPr>
      </w:pPr>
      <w:r w:rsidRPr="009116FF">
        <w:rPr>
          <w:rFonts w:ascii="Arial" w:hAnsi="Arial" w:cs="Arial"/>
        </w:rPr>
        <w:t xml:space="preserve">10.Zgłoszenia dokonywane anonimowo nie będą podlegały rozpoznaniu w oparciu </w:t>
      </w:r>
      <w:r w:rsidRPr="009116FF">
        <w:rPr>
          <w:rFonts w:ascii="Arial" w:hAnsi="Arial" w:cs="Arial"/>
          <w:noProof/>
        </w:rPr>
        <w:drawing>
          <wp:inline distT="0" distB="0" distL="0" distR="0" wp14:anchorId="34E94BCE" wp14:editId="750DE5D7">
            <wp:extent cx="4573" cy="4572"/>
            <wp:effectExtent l="0" t="0" r="0" b="0"/>
            <wp:docPr id="6398" name="Picture 63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8" name="Picture 639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16FF">
        <w:rPr>
          <w:rFonts w:ascii="Arial" w:hAnsi="Arial" w:cs="Arial"/>
        </w:rPr>
        <w:t>o przepisy niniejszej Procedury.</w:t>
      </w:r>
    </w:p>
    <w:p w14:paraId="5C9D38FA" w14:textId="77777777" w:rsidR="00A44868" w:rsidRPr="009116FF" w:rsidRDefault="00000000">
      <w:pPr>
        <w:pStyle w:val="Nagwek1"/>
        <w:ind w:left="24"/>
        <w:rPr>
          <w:rFonts w:ascii="Arial" w:hAnsi="Arial" w:cs="Arial"/>
        </w:rPr>
      </w:pPr>
      <w:r w:rsidRPr="009116FF">
        <w:rPr>
          <w:rFonts w:ascii="Arial" w:hAnsi="Arial" w:cs="Arial"/>
        </w:rPr>
        <w:t>Naruszenia prawa, które podlegają zgłoszeniu</w:t>
      </w:r>
    </w:p>
    <w:p w14:paraId="169FB181" w14:textId="77777777" w:rsidR="00A44868" w:rsidRPr="009116FF" w:rsidRDefault="00000000">
      <w:pPr>
        <w:numPr>
          <w:ilvl w:val="0"/>
          <w:numId w:val="6"/>
        </w:numPr>
        <w:ind w:left="396" w:hanging="346"/>
        <w:rPr>
          <w:rFonts w:ascii="Arial" w:hAnsi="Arial" w:cs="Arial"/>
        </w:rPr>
      </w:pPr>
      <w:r w:rsidRPr="009116FF">
        <w:rPr>
          <w:rFonts w:ascii="Arial" w:hAnsi="Arial" w:cs="Arial"/>
        </w:rPr>
        <w:t>Zgłoszenie może dotyczyć uzasadnionego podejrzenia dotyczącego zaistniałego lub potencjalnego naruszenia prawa, do którego doszło lub prawdopodobnie dojdzie w podmiocie, którego dotyczy zgłoszenie.</w:t>
      </w:r>
    </w:p>
    <w:p w14:paraId="07695DCF" w14:textId="77777777" w:rsidR="00A44868" w:rsidRPr="009116FF" w:rsidRDefault="00000000">
      <w:pPr>
        <w:numPr>
          <w:ilvl w:val="0"/>
          <w:numId w:val="6"/>
        </w:numPr>
        <w:spacing w:after="39" w:line="227" w:lineRule="auto"/>
        <w:ind w:left="396" w:hanging="346"/>
        <w:rPr>
          <w:rFonts w:ascii="Arial" w:hAnsi="Arial" w:cs="Arial"/>
        </w:rPr>
      </w:pPr>
      <w:r w:rsidRPr="009116FF">
        <w:rPr>
          <w:rFonts w:ascii="Arial" w:hAnsi="Arial" w:cs="Arial"/>
          <w:sz w:val="28"/>
        </w:rPr>
        <w:t>Może Pani/a przekazać nam informacje o naruszeniu prawa, które dotyczą:</w:t>
      </w:r>
    </w:p>
    <w:p w14:paraId="70408DA9" w14:textId="77777777" w:rsidR="00A44868" w:rsidRPr="009116FF" w:rsidRDefault="00000000">
      <w:pPr>
        <w:numPr>
          <w:ilvl w:val="1"/>
          <w:numId w:val="6"/>
        </w:numPr>
        <w:spacing w:after="34"/>
        <w:ind w:hanging="353"/>
        <w:rPr>
          <w:rFonts w:ascii="Arial" w:hAnsi="Arial" w:cs="Arial"/>
        </w:rPr>
      </w:pPr>
      <w:r w:rsidRPr="009116FF">
        <w:rPr>
          <w:rFonts w:ascii="Arial" w:hAnsi="Arial" w:cs="Arial"/>
        </w:rPr>
        <w:t>korupcji;</w:t>
      </w:r>
    </w:p>
    <w:p w14:paraId="778786D3" w14:textId="77777777" w:rsidR="00A44868" w:rsidRPr="009116FF" w:rsidRDefault="00000000">
      <w:pPr>
        <w:numPr>
          <w:ilvl w:val="1"/>
          <w:numId w:val="6"/>
        </w:numPr>
        <w:spacing w:after="34"/>
        <w:ind w:hanging="353"/>
        <w:rPr>
          <w:rFonts w:ascii="Arial" w:hAnsi="Arial" w:cs="Arial"/>
        </w:rPr>
      </w:pPr>
      <w:r w:rsidRPr="009116FF">
        <w:rPr>
          <w:rFonts w:ascii="Arial" w:hAnsi="Arial" w:cs="Arial"/>
        </w:rPr>
        <w:t>zamówień publicznych;</w:t>
      </w:r>
      <w:r w:rsidRPr="009116FF">
        <w:rPr>
          <w:rFonts w:ascii="Arial" w:hAnsi="Arial" w:cs="Arial"/>
          <w:noProof/>
        </w:rPr>
        <w:drawing>
          <wp:inline distT="0" distB="0" distL="0" distR="0" wp14:anchorId="3137584D" wp14:editId="33434ABB">
            <wp:extent cx="4572" cy="4572"/>
            <wp:effectExtent l="0" t="0" r="0" b="0"/>
            <wp:docPr id="6399" name="Picture 63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9" name="Picture 6399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C455D" w14:textId="77777777" w:rsidR="00A44868" w:rsidRPr="009116FF" w:rsidRDefault="00000000">
      <w:pPr>
        <w:numPr>
          <w:ilvl w:val="1"/>
          <w:numId w:val="6"/>
        </w:numPr>
        <w:spacing w:after="43"/>
        <w:ind w:hanging="353"/>
        <w:rPr>
          <w:rFonts w:ascii="Arial" w:hAnsi="Arial" w:cs="Arial"/>
        </w:rPr>
      </w:pPr>
      <w:r w:rsidRPr="009116FF">
        <w:rPr>
          <w:rFonts w:ascii="Arial" w:hAnsi="Arial" w:cs="Arial"/>
        </w:rPr>
        <w:t>ochrony środowiska;</w:t>
      </w:r>
    </w:p>
    <w:p w14:paraId="7A0DCC3C" w14:textId="77777777" w:rsidR="00A44868" w:rsidRPr="009116FF" w:rsidRDefault="00000000">
      <w:pPr>
        <w:numPr>
          <w:ilvl w:val="1"/>
          <w:numId w:val="6"/>
        </w:numPr>
        <w:spacing w:after="34"/>
        <w:ind w:hanging="353"/>
        <w:rPr>
          <w:rFonts w:ascii="Arial" w:hAnsi="Arial" w:cs="Arial"/>
        </w:rPr>
      </w:pPr>
      <w:r w:rsidRPr="009116FF">
        <w:rPr>
          <w:rFonts w:ascii="Arial" w:hAnsi="Arial" w:cs="Arial"/>
        </w:rPr>
        <w:t>ochrony prywatności i danych osobowych;</w:t>
      </w:r>
    </w:p>
    <w:p w14:paraId="7E6116A0" w14:textId="77777777" w:rsidR="00A44868" w:rsidRPr="009116FF" w:rsidRDefault="00000000">
      <w:pPr>
        <w:spacing w:after="34"/>
        <w:ind w:left="338" w:firstLine="0"/>
        <w:rPr>
          <w:rFonts w:ascii="Arial" w:hAnsi="Arial" w:cs="Arial"/>
        </w:rPr>
      </w:pPr>
      <w:r w:rsidRPr="009116FF">
        <w:rPr>
          <w:rFonts w:ascii="Arial" w:hAnsi="Arial" w:cs="Arial"/>
          <w:noProof/>
        </w:rPr>
        <w:drawing>
          <wp:inline distT="0" distB="0" distL="0" distR="0" wp14:anchorId="3796A9B9" wp14:editId="29F9E41E">
            <wp:extent cx="4572" cy="4572"/>
            <wp:effectExtent l="0" t="0" r="0" b="0"/>
            <wp:docPr id="6400" name="Picture 6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0" name="Picture 640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16FF">
        <w:rPr>
          <w:rFonts w:ascii="Arial" w:hAnsi="Arial" w:cs="Arial"/>
        </w:rPr>
        <w:t>e) bezpieczeństwa sieci i systemów teleinformatycznych;</w:t>
      </w:r>
    </w:p>
    <w:p w14:paraId="6DADE9A4" w14:textId="77777777" w:rsidR="00A44868" w:rsidRPr="009116FF" w:rsidRDefault="00000000">
      <w:pPr>
        <w:numPr>
          <w:ilvl w:val="1"/>
          <w:numId w:val="7"/>
        </w:numPr>
        <w:spacing w:after="39" w:line="227" w:lineRule="auto"/>
        <w:ind w:right="10" w:hanging="367"/>
        <w:rPr>
          <w:rFonts w:ascii="Arial" w:hAnsi="Arial" w:cs="Arial"/>
        </w:rPr>
      </w:pPr>
      <w:r w:rsidRPr="009116FF">
        <w:rPr>
          <w:rFonts w:ascii="Arial" w:hAnsi="Arial" w:cs="Arial"/>
          <w:sz w:val="28"/>
        </w:rPr>
        <w:t>interesów finansowych Skarbu Państwa Rzeczypospolitej Polskiej oraz Unii Europejskiej;</w:t>
      </w:r>
      <w:r w:rsidRPr="009116FF">
        <w:rPr>
          <w:rFonts w:ascii="Arial" w:hAnsi="Arial" w:cs="Arial"/>
          <w:sz w:val="28"/>
        </w:rPr>
        <w:tab/>
      </w:r>
      <w:r w:rsidRPr="009116FF">
        <w:rPr>
          <w:rFonts w:ascii="Arial" w:hAnsi="Arial" w:cs="Arial"/>
          <w:noProof/>
        </w:rPr>
        <w:drawing>
          <wp:inline distT="0" distB="0" distL="0" distR="0" wp14:anchorId="72B1186E" wp14:editId="0F032362">
            <wp:extent cx="4572" cy="4572"/>
            <wp:effectExtent l="0" t="0" r="0" b="0"/>
            <wp:docPr id="6401" name="Picture 64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1" name="Picture 640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9199C" w14:textId="77777777" w:rsidR="00A44868" w:rsidRPr="009116FF" w:rsidRDefault="00000000">
      <w:pPr>
        <w:numPr>
          <w:ilvl w:val="1"/>
          <w:numId w:val="7"/>
        </w:numPr>
        <w:spacing w:after="52"/>
        <w:ind w:right="10" w:hanging="367"/>
        <w:rPr>
          <w:rFonts w:ascii="Arial" w:hAnsi="Arial" w:cs="Arial"/>
        </w:rPr>
      </w:pPr>
      <w:r w:rsidRPr="009116FF">
        <w:rPr>
          <w:rFonts w:ascii="Arial" w:hAnsi="Arial" w:cs="Arial"/>
        </w:rPr>
        <w:t>konstytucyjnych wolności i praw człowieka i obywatela - występujące w stosunkach jednostki z organami władzy publicznej i niezwiązane z dziedzinami wskazanymi wcześniej.</w:t>
      </w:r>
    </w:p>
    <w:p w14:paraId="60885833" w14:textId="77777777" w:rsidR="00A44868" w:rsidRPr="009116FF" w:rsidRDefault="00000000">
      <w:pPr>
        <w:numPr>
          <w:ilvl w:val="0"/>
          <w:numId w:val="6"/>
        </w:numPr>
        <w:spacing w:after="410"/>
        <w:ind w:left="396" w:hanging="346"/>
        <w:rPr>
          <w:rFonts w:ascii="Arial" w:hAnsi="Arial" w:cs="Arial"/>
        </w:rPr>
      </w:pPr>
      <w:r w:rsidRPr="009116FF">
        <w:rPr>
          <w:rFonts w:ascii="Arial" w:hAnsi="Arial" w:cs="Arial"/>
        </w:rPr>
        <w:t>Z uwagi na wprowadzoną Politykę antykorupcyjną w Komendzie Powiatowej PSP w Polkowicach, zgłoszenia dotyczące pkt. a, które wpłyną do KP PSP, będą rejestrowane i rozpatrywane w trybie niniejszego regulaminu</w:t>
      </w:r>
    </w:p>
    <w:p w14:paraId="69AC9742" w14:textId="77777777" w:rsidR="00A44868" w:rsidRPr="009116FF" w:rsidRDefault="00000000">
      <w:pPr>
        <w:pStyle w:val="Nagwek1"/>
        <w:ind w:left="24"/>
        <w:rPr>
          <w:rFonts w:ascii="Arial" w:hAnsi="Arial" w:cs="Arial"/>
        </w:rPr>
      </w:pPr>
      <w:r w:rsidRPr="009116FF">
        <w:rPr>
          <w:rFonts w:ascii="Arial" w:hAnsi="Arial" w:cs="Arial"/>
        </w:rPr>
        <w:t>Informacje zwrotne oraz kontakt w związku z przyjęciem zgłoszenia</w:t>
      </w:r>
    </w:p>
    <w:p w14:paraId="1D33AD0C" w14:textId="77777777" w:rsidR="00A44868" w:rsidRPr="009116FF" w:rsidRDefault="00000000">
      <w:pPr>
        <w:spacing w:after="0" w:line="227" w:lineRule="auto"/>
        <w:ind w:left="388" w:right="14" w:hanging="338"/>
        <w:rPr>
          <w:rFonts w:ascii="Arial" w:hAnsi="Arial" w:cs="Arial"/>
        </w:rPr>
      </w:pPr>
      <w:r w:rsidRPr="009116FF">
        <w:rPr>
          <w:rFonts w:ascii="Arial" w:hAnsi="Arial" w:cs="Arial"/>
          <w:sz w:val="28"/>
        </w:rPr>
        <w:t>I . Potwierdzimy Panu/Pani przyjęcie zgłoszenia na podany adres kontaktowy. Informacje przekażemy niezwłocznie, nie później niż w terminie 7 dni od dnia przyjęcia zgłoszenia, o ile nie otrzymaliśmy od Pana/Pani sprzeciwu na wysłanie potwierdzenia.</w:t>
      </w:r>
    </w:p>
    <w:p w14:paraId="628278AE" w14:textId="77777777" w:rsidR="00A44868" w:rsidRPr="009116FF" w:rsidRDefault="00000000">
      <w:pPr>
        <w:numPr>
          <w:ilvl w:val="0"/>
          <w:numId w:val="8"/>
        </w:numPr>
        <w:ind w:left="396" w:right="10" w:hanging="346"/>
        <w:rPr>
          <w:rFonts w:ascii="Arial" w:hAnsi="Arial" w:cs="Arial"/>
        </w:rPr>
      </w:pPr>
      <w:r w:rsidRPr="009116FF">
        <w:rPr>
          <w:rFonts w:ascii="Arial" w:hAnsi="Arial" w:cs="Arial"/>
        </w:rPr>
        <w:t>W przypadku zgłoszeń anonimowych, informacje zwrotne będą przekazywane tylko w przypadku pozostawienia danych kontaktowych.</w:t>
      </w:r>
    </w:p>
    <w:p w14:paraId="425C8473" w14:textId="77777777" w:rsidR="00A44868" w:rsidRPr="009116FF" w:rsidRDefault="00000000">
      <w:pPr>
        <w:numPr>
          <w:ilvl w:val="0"/>
          <w:numId w:val="8"/>
        </w:numPr>
        <w:spacing w:after="0" w:line="227" w:lineRule="auto"/>
        <w:ind w:left="396" w:right="10" w:hanging="346"/>
        <w:rPr>
          <w:rFonts w:ascii="Arial" w:hAnsi="Arial" w:cs="Arial"/>
        </w:rPr>
      </w:pPr>
      <w:r w:rsidRPr="009116FF">
        <w:rPr>
          <w:rFonts w:ascii="Arial" w:hAnsi="Arial" w:cs="Arial"/>
          <w:sz w:val="28"/>
        </w:rPr>
        <w:t>Informacji o przyjęciu zgłoszenia nie przekażemy, jeżeli będziemy mieli uzasadnione podstawy sądzić, że takie działanie zagroziłoby ochronie poufności Pana/Pani tożsamości.</w:t>
      </w:r>
    </w:p>
    <w:p w14:paraId="7252166D" w14:textId="77777777" w:rsidR="00A44868" w:rsidRPr="009116FF" w:rsidRDefault="00000000">
      <w:pPr>
        <w:numPr>
          <w:ilvl w:val="0"/>
          <w:numId w:val="8"/>
        </w:numPr>
        <w:spacing w:after="39" w:line="227" w:lineRule="auto"/>
        <w:ind w:left="396" w:right="10" w:hanging="346"/>
        <w:rPr>
          <w:rFonts w:ascii="Arial" w:hAnsi="Arial" w:cs="Arial"/>
        </w:rPr>
      </w:pPr>
      <w:r w:rsidRPr="009116FF">
        <w:rPr>
          <w:rFonts w:ascii="Arial" w:hAnsi="Arial" w:cs="Arial"/>
          <w:sz w:val="28"/>
        </w:rPr>
        <w:t>Możemy zwrócić się do Pana/Pani, na podany adres do kontaktu, o wyjaśnienia lub dodatkowe informacje, jakie mogą być w Pana/Pani posiadaniu — podanie ich jest dobrowolne.</w:t>
      </w:r>
    </w:p>
    <w:p w14:paraId="52334DF4" w14:textId="77777777" w:rsidR="00A44868" w:rsidRPr="009116FF" w:rsidRDefault="00000000">
      <w:pPr>
        <w:numPr>
          <w:ilvl w:val="0"/>
          <w:numId w:val="8"/>
        </w:numPr>
        <w:spacing w:after="39" w:line="227" w:lineRule="auto"/>
        <w:ind w:left="396" w:right="10" w:hanging="346"/>
        <w:rPr>
          <w:rFonts w:ascii="Arial" w:hAnsi="Arial" w:cs="Arial"/>
        </w:rPr>
      </w:pPr>
      <w:r w:rsidRPr="009116FF">
        <w:rPr>
          <w:rFonts w:ascii="Arial" w:hAnsi="Arial" w:cs="Arial"/>
          <w:sz w:val="28"/>
        </w:rPr>
        <w:t xml:space="preserve">Jeżeli wstępna weryfikacja wykaże, że zgłoszenie nie dotyczy naruszenia prawa, poinformujemy Pana/Panią o odstąpieniu od jego rozpatrywania oraz przyczynie </w:t>
      </w:r>
      <w:r w:rsidRPr="009116FF">
        <w:rPr>
          <w:rFonts w:ascii="Arial" w:hAnsi="Arial" w:cs="Arial"/>
          <w:noProof/>
        </w:rPr>
        <w:drawing>
          <wp:inline distT="0" distB="0" distL="0" distR="0" wp14:anchorId="06711DFA" wp14:editId="3C97BC37">
            <wp:extent cx="4572" cy="4573"/>
            <wp:effectExtent l="0" t="0" r="0" b="0"/>
            <wp:docPr id="6402" name="Picture 64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2" name="Picture 640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16FF">
        <w:rPr>
          <w:rFonts w:ascii="Arial" w:hAnsi="Arial" w:cs="Arial"/>
          <w:sz w:val="28"/>
        </w:rPr>
        <w:t>odstąpienia.</w:t>
      </w:r>
    </w:p>
    <w:p w14:paraId="15427B4F" w14:textId="77777777" w:rsidR="00A44868" w:rsidRPr="009116FF" w:rsidRDefault="00000000">
      <w:pPr>
        <w:numPr>
          <w:ilvl w:val="0"/>
          <w:numId w:val="8"/>
        </w:numPr>
        <w:spacing w:after="28"/>
        <w:ind w:left="396" w:right="10" w:hanging="346"/>
        <w:rPr>
          <w:rFonts w:ascii="Arial" w:hAnsi="Arial" w:cs="Arial"/>
        </w:rPr>
      </w:pPr>
      <w:r w:rsidRPr="009116FF">
        <w:rPr>
          <w:rFonts w:ascii="Arial" w:hAnsi="Arial" w:cs="Arial"/>
        </w:rPr>
        <w:lastRenderedPageBreak/>
        <w:t>Poinformujemy Pana/Panią o przekazaniu zgłoszenia do innego organu publicznego, jeżeli wstępna weryfikacja wykaże, że jest on właściwy do rozpatrzenia zgłoszenia.</w:t>
      </w:r>
    </w:p>
    <w:p w14:paraId="32814E3B" w14:textId="77777777" w:rsidR="00A44868" w:rsidRPr="009116FF" w:rsidRDefault="00000000">
      <w:pPr>
        <w:numPr>
          <w:ilvl w:val="0"/>
          <w:numId w:val="8"/>
        </w:numPr>
        <w:spacing w:after="39" w:line="227" w:lineRule="auto"/>
        <w:ind w:left="396" w:right="10" w:hanging="346"/>
        <w:rPr>
          <w:rFonts w:ascii="Arial" w:hAnsi="Arial" w:cs="Arial"/>
        </w:rPr>
      </w:pPr>
      <w:r w:rsidRPr="009116FF">
        <w:rPr>
          <w:rFonts w:ascii="Arial" w:hAnsi="Arial" w:cs="Arial"/>
          <w:sz w:val="28"/>
        </w:rPr>
        <w:t>Przekażemy Panu/Pani informację zwrotną w terminie nieprzekraczającym 3 miesięcy od dnia przyjęcia zgłoszenia, a w uzasadnionych przypadkach w terminie nieprzekraczającym 6 miesięcy od dnia przyjęcia zgłoszenia.</w:t>
      </w:r>
    </w:p>
    <w:p w14:paraId="25A300AE" w14:textId="77777777" w:rsidR="00A44868" w:rsidRPr="009116FF" w:rsidRDefault="00000000">
      <w:pPr>
        <w:numPr>
          <w:ilvl w:val="0"/>
          <w:numId w:val="8"/>
        </w:numPr>
        <w:spacing w:after="44"/>
        <w:ind w:left="396" w:right="10" w:hanging="346"/>
        <w:rPr>
          <w:rFonts w:ascii="Arial" w:hAnsi="Arial" w:cs="Arial"/>
        </w:rPr>
      </w:pPr>
      <w:r w:rsidRPr="009116FF">
        <w:rPr>
          <w:rFonts w:ascii="Arial" w:hAnsi="Arial" w:cs="Arial"/>
        </w:rPr>
        <w:t>Przekażemy Panu/Pani informację, jeżeli odstąpimy od podjęcia działań następczych, podając uzasadnienie odstąpienia.</w:t>
      </w:r>
    </w:p>
    <w:p w14:paraId="795DE57B" w14:textId="77777777" w:rsidR="00A44868" w:rsidRPr="009116FF" w:rsidRDefault="00000000">
      <w:pPr>
        <w:numPr>
          <w:ilvl w:val="0"/>
          <w:numId w:val="8"/>
        </w:numPr>
        <w:spacing w:after="295"/>
        <w:ind w:left="396" w:right="10" w:hanging="346"/>
        <w:rPr>
          <w:rFonts w:ascii="Arial" w:hAnsi="Arial" w:cs="Arial"/>
        </w:rPr>
      </w:pPr>
      <w:r w:rsidRPr="009116FF">
        <w:rPr>
          <w:rFonts w:ascii="Arial" w:hAnsi="Arial" w:cs="Arial"/>
        </w:rPr>
        <w:t>Poinformujemy Pana/Panią o ostatecznym wyniku naszych działań następczych realizowanych na skutek zgłoszenia.</w:t>
      </w:r>
      <w:r w:rsidRPr="009116FF">
        <w:rPr>
          <w:rFonts w:ascii="Arial" w:hAnsi="Arial" w:cs="Arial"/>
          <w:noProof/>
        </w:rPr>
        <w:drawing>
          <wp:inline distT="0" distB="0" distL="0" distR="0" wp14:anchorId="241C4CE5" wp14:editId="6CBEA888">
            <wp:extent cx="4572" cy="4572"/>
            <wp:effectExtent l="0" t="0" r="0" b="0"/>
            <wp:docPr id="8898" name="Picture 88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8" name="Picture 889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98A75" w14:textId="77777777" w:rsidR="00A44868" w:rsidRPr="009116FF" w:rsidRDefault="00000000">
      <w:pPr>
        <w:spacing w:after="39" w:line="227" w:lineRule="auto"/>
        <w:ind w:left="53" w:right="14" w:hanging="3"/>
        <w:rPr>
          <w:rFonts w:ascii="Arial" w:hAnsi="Arial" w:cs="Arial"/>
        </w:rPr>
      </w:pPr>
      <w:r w:rsidRPr="009116FF">
        <w:rPr>
          <w:rFonts w:ascii="Arial" w:hAnsi="Arial" w:cs="Arial"/>
          <w:sz w:val="28"/>
        </w:rPr>
        <w:t>Sposób postępowania z otrzymanymi zgłoszeniami</w:t>
      </w:r>
    </w:p>
    <w:p w14:paraId="14817E34" w14:textId="77777777" w:rsidR="00A44868" w:rsidRPr="009116FF" w:rsidRDefault="00000000">
      <w:pPr>
        <w:numPr>
          <w:ilvl w:val="0"/>
          <w:numId w:val="9"/>
        </w:numPr>
        <w:ind w:hanging="367"/>
        <w:rPr>
          <w:rFonts w:ascii="Arial" w:hAnsi="Arial" w:cs="Arial"/>
        </w:rPr>
      </w:pPr>
      <w:r w:rsidRPr="009116FF">
        <w:rPr>
          <w:rFonts w:ascii="Arial" w:hAnsi="Arial" w:cs="Arial"/>
        </w:rPr>
        <w:t>Zgłoszenia naruszeń prawa są weryfikowane przez upoważnionych pracowników w zakresie wiarygodności zgłoszenia oraz naszej odpowiedzialności za jego rozpatrzenie i przeprowadzanie działań następczych.</w:t>
      </w:r>
    </w:p>
    <w:p w14:paraId="46D3403F" w14:textId="77777777" w:rsidR="00A44868" w:rsidRPr="009116FF" w:rsidRDefault="00000000">
      <w:pPr>
        <w:numPr>
          <w:ilvl w:val="0"/>
          <w:numId w:val="9"/>
        </w:numPr>
        <w:spacing w:after="39"/>
        <w:ind w:hanging="367"/>
        <w:rPr>
          <w:rFonts w:ascii="Arial" w:hAnsi="Arial" w:cs="Arial"/>
        </w:rPr>
      </w:pPr>
      <w:r w:rsidRPr="009116FF">
        <w:rPr>
          <w:rFonts w:ascii="Arial" w:hAnsi="Arial" w:cs="Arial"/>
        </w:rPr>
        <w:t>W ramach postępowania, możemy zbierać dodatkowe informacje, w tym zwrócić się do Pana/Pani o udzielenie dodatkowych wyjaśnień.</w:t>
      </w:r>
    </w:p>
    <w:p w14:paraId="315482EF" w14:textId="77777777" w:rsidR="00A44868" w:rsidRPr="009116FF" w:rsidRDefault="00000000">
      <w:pPr>
        <w:numPr>
          <w:ilvl w:val="0"/>
          <w:numId w:val="9"/>
        </w:numPr>
        <w:spacing w:after="39" w:line="227" w:lineRule="auto"/>
        <w:ind w:hanging="367"/>
        <w:rPr>
          <w:rFonts w:ascii="Arial" w:hAnsi="Arial" w:cs="Arial"/>
        </w:rPr>
      </w:pPr>
      <w:r w:rsidRPr="009116FF">
        <w:rPr>
          <w:rFonts w:ascii="Arial" w:hAnsi="Arial" w:cs="Arial"/>
          <w:sz w:val="28"/>
        </w:rPr>
        <w:t>Jeżeli zgłoszenie zostanie uznane za uzasadnione i dotyczy naruszenia prawa</w:t>
      </w:r>
    </w:p>
    <w:p w14:paraId="122FE0B2" w14:textId="77777777" w:rsidR="00A44868" w:rsidRPr="009116FF" w:rsidRDefault="00000000">
      <w:pPr>
        <w:spacing w:after="8" w:line="259" w:lineRule="auto"/>
        <w:ind w:left="9605" w:right="0" w:firstLine="0"/>
        <w:jc w:val="left"/>
        <w:rPr>
          <w:rFonts w:ascii="Arial" w:hAnsi="Arial" w:cs="Arial"/>
        </w:rPr>
      </w:pPr>
      <w:r w:rsidRPr="009116FF">
        <w:rPr>
          <w:rFonts w:ascii="Arial" w:hAnsi="Arial" w:cs="Arial"/>
          <w:noProof/>
        </w:rPr>
        <w:drawing>
          <wp:inline distT="0" distB="0" distL="0" distR="0" wp14:anchorId="69546436" wp14:editId="659560BA">
            <wp:extent cx="4572" cy="4572"/>
            <wp:effectExtent l="0" t="0" r="0" b="0"/>
            <wp:docPr id="8899" name="Picture 88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9" name="Picture 889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BC648" w14:textId="77777777" w:rsidR="00A44868" w:rsidRPr="009116FF" w:rsidRDefault="00000000">
      <w:pPr>
        <w:spacing w:after="0" w:line="227" w:lineRule="auto"/>
        <w:ind w:left="413" w:right="14" w:hanging="3"/>
        <w:rPr>
          <w:rFonts w:ascii="Arial" w:hAnsi="Arial" w:cs="Arial"/>
        </w:rPr>
      </w:pPr>
      <w:r w:rsidRPr="009116FF">
        <w:rPr>
          <w:rFonts w:ascii="Arial" w:hAnsi="Arial" w:cs="Arial"/>
          <w:sz w:val="28"/>
        </w:rPr>
        <w:t>w dziedzinie należącej do zakresu naszego działania, podejmiemy dalsze kroki w celu zbadania sprawy i naprawienia naruszenia prawa. W szczególności możemy podjąć jedno lub kilka z poniższych działań:</w:t>
      </w:r>
    </w:p>
    <w:p w14:paraId="1182AC26" w14:textId="77777777" w:rsidR="00A44868" w:rsidRPr="009116FF" w:rsidRDefault="00000000">
      <w:pPr>
        <w:numPr>
          <w:ilvl w:val="1"/>
          <w:numId w:val="9"/>
        </w:numPr>
        <w:spacing w:after="34"/>
        <w:ind w:hanging="360"/>
        <w:rPr>
          <w:rFonts w:ascii="Arial" w:hAnsi="Arial" w:cs="Arial"/>
        </w:rPr>
      </w:pPr>
      <w:r w:rsidRPr="009116FF">
        <w:rPr>
          <w:rFonts w:ascii="Arial" w:hAnsi="Arial" w:cs="Arial"/>
        </w:rPr>
        <w:t>wprowadzenie zmian w naszych procedurach;</w:t>
      </w:r>
    </w:p>
    <w:p w14:paraId="5D12E82C" w14:textId="77777777" w:rsidR="00A44868" w:rsidRPr="009116FF" w:rsidRDefault="00000000">
      <w:pPr>
        <w:numPr>
          <w:ilvl w:val="1"/>
          <w:numId w:val="9"/>
        </w:numPr>
        <w:spacing w:after="34"/>
        <w:ind w:hanging="360"/>
        <w:rPr>
          <w:rFonts w:ascii="Arial" w:hAnsi="Arial" w:cs="Arial"/>
        </w:rPr>
      </w:pPr>
      <w:r w:rsidRPr="009116FF">
        <w:rPr>
          <w:rFonts w:ascii="Arial" w:hAnsi="Arial" w:cs="Arial"/>
        </w:rPr>
        <w:t>zgłoszenia odpowiednim organom;</w:t>
      </w:r>
    </w:p>
    <w:p w14:paraId="3961CCEE" w14:textId="77777777" w:rsidR="00A44868" w:rsidRPr="009116FF" w:rsidRDefault="00000000">
      <w:pPr>
        <w:numPr>
          <w:ilvl w:val="1"/>
          <w:numId w:val="9"/>
        </w:numPr>
        <w:spacing w:after="39" w:line="227" w:lineRule="auto"/>
        <w:ind w:hanging="360"/>
        <w:rPr>
          <w:rFonts w:ascii="Arial" w:hAnsi="Arial" w:cs="Arial"/>
        </w:rPr>
      </w:pPr>
      <w:r w:rsidRPr="009116FF">
        <w:rPr>
          <w:rFonts w:ascii="Arial" w:hAnsi="Arial" w:cs="Arial"/>
          <w:sz w:val="28"/>
        </w:rPr>
        <w:t>nałożenia sankcji na osoby odpowiedzialne;</w:t>
      </w:r>
    </w:p>
    <w:p w14:paraId="77FFA458" w14:textId="77777777" w:rsidR="00A44868" w:rsidRPr="009116FF" w:rsidRDefault="00000000">
      <w:pPr>
        <w:numPr>
          <w:ilvl w:val="1"/>
          <w:numId w:val="9"/>
        </w:numPr>
        <w:spacing w:after="39" w:line="227" w:lineRule="auto"/>
        <w:ind w:hanging="360"/>
        <w:rPr>
          <w:rFonts w:ascii="Arial" w:hAnsi="Arial" w:cs="Arial"/>
        </w:rPr>
      </w:pPr>
      <w:r w:rsidRPr="009116FF">
        <w:rPr>
          <w:rFonts w:ascii="Arial" w:hAnsi="Arial" w:cs="Arial"/>
          <w:sz w:val="28"/>
        </w:rPr>
        <w:t>przeszkolenia personelu;</w:t>
      </w:r>
    </w:p>
    <w:p w14:paraId="2550B4AA" w14:textId="77777777" w:rsidR="00A44868" w:rsidRPr="009116FF" w:rsidRDefault="00000000">
      <w:pPr>
        <w:numPr>
          <w:ilvl w:val="1"/>
          <w:numId w:val="9"/>
        </w:numPr>
        <w:spacing w:after="34"/>
        <w:ind w:hanging="360"/>
        <w:rPr>
          <w:rFonts w:ascii="Arial" w:hAnsi="Arial" w:cs="Arial"/>
        </w:rPr>
      </w:pPr>
      <w:r w:rsidRPr="009116FF">
        <w:rPr>
          <w:rFonts w:ascii="Arial" w:hAnsi="Arial" w:cs="Arial"/>
        </w:rPr>
        <w:t>wdrożenia nowych systemów kontroli.</w:t>
      </w:r>
    </w:p>
    <w:p w14:paraId="242F986E" w14:textId="77777777" w:rsidR="00A44868" w:rsidRPr="009116FF" w:rsidRDefault="00000000">
      <w:pPr>
        <w:numPr>
          <w:ilvl w:val="0"/>
          <w:numId w:val="9"/>
        </w:numPr>
        <w:spacing w:after="27"/>
        <w:ind w:hanging="367"/>
        <w:rPr>
          <w:rFonts w:ascii="Arial" w:hAnsi="Arial" w:cs="Arial"/>
        </w:rPr>
      </w:pPr>
      <w:r w:rsidRPr="009116FF">
        <w:rPr>
          <w:rFonts w:ascii="Arial" w:hAnsi="Arial" w:cs="Arial"/>
        </w:rPr>
        <w:t>W uzasadnionych przypadkach, w celu przeprowadzenia postępowania wyjaśniającego możemy przekazać zgłoszenie:</w:t>
      </w:r>
    </w:p>
    <w:p w14:paraId="50F7700D" w14:textId="77777777" w:rsidR="00A44868" w:rsidRPr="009116FF" w:rsidRDefault="00000000">
      <w:pPr>
        <w:numPr>
          <w:ilvl w:val="1"/>
          <w:numId w:val="9"/>
        </w:numPr>
        <w:spacing w:after="34"/>
        <w:ind w:hanging="360"/>
        <w:rPr>
          <w:rFonts w:ascii="Arial" w:hAnsi="Arial" w:cs="Arial"/>
        </w:rPr>
      </w:pPr>
      <w:r w:rsidRPr="009116FF">
        <w:rPr>
          <w:rFonts w:ascii="Arial" w:hAnsi="Arial" w:cs="Arial"/>
        </w:rPr>
        <w:t>jednostkom organizacyjnym podległym lub nadzorowanym;</w:t>
      </w:r>
    </w:p>
    <w:p w14:paraId="3F92967D" w14:textId="77777777" w:rsidR="00A44868" w:rsidRPr="009116FF" w:rsidRDefault="00000000">
      <w:pPr>
        <w:numPr>
          <w:ilvl w:val="1"/>
          <w:numId w:val="9"/>
        </w:numPr>
        <w:spacing w:after="47"/>
        <w:ind w:hanging="360"/>
        <w:rPr>
          <w:rFonts w:ascii="Arial" w:hAnsi="Arial" w:cs="Arial"/>
        </w:rPr>
      </w:pPr>
      <w:r w:rsidRPr="009116FF">
        <w:rPr>
          <w:rFonts w:ascii="Arial" w:hAnsi="Arial" w:cs="Arial"/>
        </w:rPr>
        <w:t>innej jednostce organizacyjnej, której powierzono zadania w drodze porozumienia.</w:t>
      </w:r>
    </w:p>
    <w:p w14:paraId="75A4053C" w14:textId="77777777" w:rsidR="00A44868" w:rsidRPr="009116FF" w:rsidRDefault="00000000">
      <w:pPr>
        <w:numPr>
          <w:ilvl w:val="0"/>
          <w:numId w:val="9"/>
        </w:numPr>
        <w:ind w:hanging="367"/>
        <w:rPr>
          <w:rFonts w:ascii="Arial" w:hAnsi="Arial" w:cs="Arial"/>
        </w:rPr>
      </w:pPr>
      <w:r w:rsidRPr="009116FF">
        <w:rPr>
          <w:rFonts w:ascii="Arial" w:hAnsi="Arial" w:cs="Arial"/>
        </w:rPr>
        <w:t>W przypadku gdy zgłoszenie dotyczy naruszeń prawa w dziedzinie nienależącej do zakresu naszego działania, przekażemy je niezwłocznie, nie później jednak niż w terminie 14 dni od dnia dokonania zgłoszenia, a w uzasadnionych przypadkach - nie później niż w terminie 30 dni, do organu publicznego właściwego do podjęcia działań następczych.</w:t>
      </w:r>
    </w:p>
    <w:p w14:paraId="3069C81B" w14:textId="77777777" w:rsidR="00A44868" w:rsidRPr="009116FF" w:rsidRDefault="00000000">
      <w:pPr>
        <w:numPr>
          <w:ilvl w:val="0"/>
          <w:numId w:val="9"/>
        </w:numPr>
        <w:spacing w:after="39" w:line="227" w:lineRule="auto"/>
        <w:ind w:hanging="367"/>
        <w:rPr>
          <w:rFonts w:ascii="Arial" w:hAnsi="Arial" w:cs="Arial"/>
        </w:rPr>
      </w:pPr>
      <w:r w:rsidRPr="009116FF">
        <w:rPr>
          <w:rFonts w:ascii="Arial" w:hAnsi="Arial" w:cs="Arial"/>
          <w:sz w:val="28"/>
        </w:rPr>
        <w:t>Możemy nie podjąć działań następczych w przypadku, gdy w Pana/Pani zgłoszeniu, dotyczącym sprawy będącej już przedmiotem Pana/Pani wcześniejszego zgłoszenia lub zgłoszenia od innego Sygnalisty, nie zawarto istotnych nowych informacji na temat naruszenia prawa w porównaniu z wcześniejszym zgłoszeniem tego naruszenia. Poinformujemy Pana/Panią o takim odstąpieniu. W razie kolejnego zgłoszenia pozostawimy je bez rozpoznania oraz informacji zwrotnej.</w:t>
      </w:r>
    </w:p>
    <w:p w14:paraId="652E90A5" w14:textId="77777777" w:rsidR="00A44868" w:rsidRPr="009116FF" w:rsidRDefault="00000000">
      <w:pPr>
        <w:numPr>
          <w:ilvl w:val="0"/>
          <w:numId w:val="9"/>
        </w:numPr>
        <w:spacing w:after="40"/>
        <w:ind w:hanging="367"/>
        <w:rPr>
          <w:rFonts w:ascii="Arial" w:hAnsi="Arial" w:cs="Arial"/>
        </w:rPr>
      </w:pPr>
      <w:r w:rsidRPr="009116FF">
        <w:rPr>
          <w:rFonts w:ascii="Arial" w:hAnsi="Arial" w:cs="Arial"/>
        </w:rPr>
        <w:lastRenderedPageBreak/>
        <w:t xml:space="preserve">Wszystkie zgłoszenia odnotowujemy w naszym wewnętrznym rejestrze. W rejestrze odnotowujemy: numer zgłoszenia; przedmiot naruszenia prawa; dane osobowe </w:t>
      </w:r>
      <w:r w:rsidRPr="009116FF">
        <w:rPr>
          <w:rFonts w:ascii="Arial" w:hAnsi="Arial" w:cs="Arial"/>
          <w:noProof/>
        </w:rPr>
        <w:drawing>
          <wp:inline distT="0" distB="0" distL="0" distR="0" wp14:anchorId="2EACBC1A" wp14:editId="33B906F1">
            <wp:extent cx="4572" cy="4573"/>
            <wp:effectExtent l="0" t="0" r="0" b="0"/>
            <wp:docPr id="8900" name="Picture 89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0" name="Picture 890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16FF">
        <w:rPr>
          <w:rFonts w:ascii="Arial" w:hAnsi="Arial" w:cs="Arial"/>
        </w:rPr>
        <w:t>sygnalisty oraz osoby, której dotyczy zgłoszenie, niezbędne do identyfikacji tych osób; datę dokonania zgłoszenia; informację o podjętych działaniach następczych; informację o wydaniu zaświadczenia, o podleganiu ochronie przed działaniami odwetowymi; datę zakończenia sprawy; informacje o niepodejmowaniu dalszych działań w przypadku (jeśli</w:t>
      </w:r>
    </w:p>
    <w:p w14:paraId="466FE5CE" w14:textId="77777777" w:rsidR="00A44868" w:rsidRPr="009116FF" w:rsidRDefault="00000000">
      <w:pPr>
        <w:spacing w:after="640" w:line="227" w:lineRule="auto"/>
        <w:ind w:left="464" w:right="14" w:hanging="3"/>
        <w:rPr>
          <w:rFonts w:ascii="Arial" w:hAnsi="Arial" w:cs="Arial"/>
        </w:rPr>
      </w:pPr>
      <w:r w:rsidRPr="009116FF">
        <w:rPr>
          <w:rFonts w:ascii="Arial" w:hAnsi="Arial" w:cs="Arial"/>
          <w:sz w:val="28"/>
        </w:rPr>
        <w:t>zachodzi); szacunkową szkodę majątkową, jeżeli została stwierdzona, oraz kwoty odzyskane w wyniku postępowań dotyczących naruszeń prawa będących przedmiotem zgłoszenia (jeśli posiadamy taką informację).</w:t>
      </w:r>
      <w:r w:rsidRPr="009116FF">
        <w:rPr>
          <w:rFonts w:ascii="Arial" w:hAnsi="Arial" w:cs="Arial"/>
          <w:noProof/>
        </w:rPr>
        <w:drawing>
          <wp:inline distT="0" distB="0" distL="0" distR="0" wp14:anchorId="5C4C08B1" wp14:editId="6BF65088">
            <wp:extent cx="13716" cy="22860"/>
            <wp:effectExtent l="0" t="0" r="0" b="0"/>
            <wp:docPr id="24095" name="Picture 240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95" name="Picture 24095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FDDD6" w14:textId="77777777" w:rsidR="00A44868" w:rsidRPr="009116FF" w:rsidRDefault="00000000">
      <w:pPr>
        <w:pStyle w:val="Nagwek1"/>
        <w:ind w:left="24"/>
        <w:rPr>
          <w:rFonts w:ascii="Arial" w:hAnsi="Arial" w:cs="Arial"/>
        </w:rPr>
      </w:pPr>
      <w:r w:rsidRPr="009116FF">
        <w:rPr>
          <w:rFonts w:ascii="Arial" w:hAnsi="Arial" w:cs="Arial"/>
        </w:rPr>
        <w:t>Klauzula informacyjna w związku z przetwarzaniem danych osobowych</w:t>
      </w:r>
    </w:p>
    <w:p w14:paraId="3A7E37F4" w14:textId="77777777" w:rsidR="00A44868" w:rsidRPr="009116FF" w:rsidRDefault="00000000">
      <w:pPr>
        <w:spacing w:after="39" w:line="227" w:lineRule="auto"/>
        <w:ind w:left="396" w:right="14" w:hanging="346"/>
        <w:rPr>
          <w:rFonts w:ascii="Arial" w:hAnsi="Arial" w:cs="Arial"/>
        </w:rPr>
      </w:pPr>
      <w:r w:rsidRPr="009116FF">
        <w:rPr>
          <w:rFonts w:ascii="Arial" w:hAnsi="Arial" w:cs="Arial"/>
        </w:rPr>
        <w:t xml:space="preserve">I. Administratorem Pani/Pana danych osobowych jest Komendant Powiatowy Państwowej Straży Pożarnej w Polkowicach, ul. Polna 3, 59-100 Polkowice, e-mail: </w:t>
      </w:r>
      <w:r w:rsidRPr="009116FF">
        <w:rPr>
          <w:rFonts w:ascii="Arial" w:hAnsi="Arial" w:cs="Arial"/>
          <w:u w:val="single" w:color="000000"/>
        </w:rPr>
        <w:t>kppolkowice@kwpsp.wroc.pl</w:t>
      </w:r>
    </w:p>
    <w:p w14:paraId="173563FC" w14:textId="77777777" w:rsidR="00A44868" w:rsidRPr="009116FF" w:rsidRDefault="00000000">
      <w:pPr>
        <w:numPr>
          <w:ilvl w:val="0"/>
          <w:numId w:val="10"/>
        </w:numPr>
        <w:ind w:left="396" w:hanging="346"/>
        <w:rPr>
          <w:rFonts w:ascii="Arial" w:hAnsi="Arial" w:cs="Arial"/>
        </w:rPr>
      </w:pPr>
      <w:r w:rsidRPr="009116FF">
        <w:rPr>
          <w:rFonts w:ascii="Arial" w:hAnsi="Arial" w:cs="Arial"/>
        </w:rPr>
        <w:t xml:space="preserve">Może Pan/Pani kontaktować się w sprawach związanych z przetwarzaniem danych osobowych oraz z wykonywaniem praw przysługujących na mocy RODO z Administratorem z wykorzystaniem powyższych danych teleadresowych lub z wyznaczonym u Administratora inspektorem ochrony danych na adres e-mail: </w:t>
      </w:r>
      <w:r w:rsidRPr="009116FF">
        <w:rPr>
          <w:rFonts w:ascii="Arial" w:hAnsi="Arial" w:cs="Arial"/>
          <w:u w:val="single" w:color="000000"/>
        </w:rPr>
        <w:t>iod@kwpsp.wroc.pl</w:t>
      </w:r>
      <w:r w:rsidRPr="009116FF">
        <w:rPr>
          <w:rFonts w:ascii="Arial" w:hAnsi="Arial" w:cs="Arial"/>
        </w:rPr>
        <w:t xml:space="preserve"> lub listownie na adres: Komenda Wojewódzka PSP we Wrocławiu, ul. Borowska 138, 50-552 Wrocław</w:t>
      </w:r>
    </w:p>
    <w:p w14:paraId="764973F0" w14:textId="77777777" w:rsidR="00A44868" w:rsidRPr="009116FF" w:rsidRDefault="00000000">
      <w:pPr>
        <w:numPr>
          <w:ilvl w:val="0"/>
          <w:numId w:val="10"/>
        </w:numPr>
        <w:ind w:left="396" w:hanging="346"/>
        <w:rPr>
          <w:rFonts w:ascii="Arial" w:hAnsi="Arial" w:cs="Arial"/>
        </w:rPr>
      </w:pPr>
      <w:r w:rsidRPr="009116FF">
        <w:rPr>
          <w:rFonts w:ascii="Arial" w:hAnsi="Arial" w:cs="Arial"/>
        </w:rPr>
        <w:t xml:space="preserve">Pani/a dane osobowe będą przetwarzane w celu przyjęcia zgłoszenia oraz </w:t>
      </w:r>
      <w:r w:rsidRPr="009116FF">
        <w:rPr>
          <w:rFonts w:ascii="Arial" w:hAnsi="Arial" w:cs="Arial"/>
          <w:noProof/>
        </w:rPr>
        <w:drawing>
          <wp:inline distT="0" distB="0" distL="0" distR="0" wp14:anchorId="637C5043" wp14:editId="3320190B">
            <wp:extent cx="4572" cy="4572"/>
            <wp:effectExtent l="0" t="0" r="0" b="0"/>
            <wp:docPr id="11711" name="Picture 117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1" name="Picture 11711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16FF">
        <w:rPr>
          <w:rFonts w:ascii="Arial" w:hAnsi="Arial" w:cs="Arial"/>
        </w:rPr>
        <w:t>przeprowadzania postępowania wyjaśniającego na podstawie obowiązku prawnego, jakiemu podlega administrator na podstawie ustawy z dnia 14 czerwca 2024 r. o ochronie sygnalistów.</w:t>
      </w:r>
    </w:p>
    <w:p w14:paraId="7AF1C3A2" w14:textId="77777777" w:rsidR="00A44868" w:rsidRPr="009116FF" w:rsidRDefault="00000000">
      <w:pPr>
        <w:numPr>
          <w:ilvl w:val="0"/>
          <w:numId w:val="10"/>
        </w:numPr>
        <w:ind w:left="396" w:hanging="346"/>
        <w:rPr>
          <w:rFonts w:ascii="Arial" w:hAnsi="Arial" w:cs="Arial"/>
        </w:rPr>
      </w:pPr>
      <w:r w:rsidRPr="009116FF">
        <w:rPr>
          <w:rFonts w:ascii="Arial" w:hAnsi="Arial" w:cs="Arial"/>
        </w:rPr>
        <w:t>Ochrona tożsamości sygnalisty:. W przypadku podania danych umożliwiających identyfikację, Pani/Pana dane osobowe, nie podlegają ujawnieniu nieupoważnionym osobom (tzn. osobom spoza zespołu odpowiedzialnego za prowadzenie postępowania w zgłoszonej sprawie), chyba że za Pani/Pana wyraźną zgodą.</w:t>
      </w:r>
    </w:p>
    <w:p w14:paraId="27EB0B06" w14:textId="77777777" w:rsidR="00A44868" w:rsidRPr="009116FF" w:rsidRDefault="00000000">
      <w:pPr>
        <w:numPr>
          <w:ilvl w:val="0"/>
          <w:numId w:val="10"/>
        </w:numPr>
        <w:ind w:left="396" w:hanging="346"/>
        <w:rPr>
          <w:rFonts w:ascii="Arial" w:hAnsi="Arial" w:cs="Arial"/>
        </w:rPr>
      </w:pPr>
      <w:r w:rsidRPr="009116FF">
        <w:rPr>
          <w:rFonts w:ascii="Arial" w:hAnsi="Arial" w:cs="Arial"/>
        </w:rPr>
        <w:t xml:space="preserve">Szczególne przypadki, gdy może dojść do ujawnienia danych: W związku z postępowaniami wyjaśniającymi prowadzonymi przez organy publiczne lub postępowaniami przygotowawczymi lub sądowymi prowadzonymi przez sądy, w tym w celu zagwarantowania Pani/u prawa do obrony, może dojść do ujawnienia Pani/Pana danych, gdy takie działanie jest koniecznym i proporcjonalnym obowiązkiem wynikającym z przepisów prawa. Przed dokonaniem takiego ujawnienia, właściwy organ publiczny lub właściwy sąd powiadomi Panią/a, przesyłając w postaci papierowej lub elektronicznej wyjaśnienie powodów ujawnienia danych osobowych. Powiadomienie nie jest przekazywane, jeżeli może zagrozić postępowaniu wyjaśniającemu </w:t>
      </w:r>
      <w:r w:rsidRPr="009116FF">
        <w:rPr>
          <w:rFonts w:ascii="Arial" w:hAnsi="Arial" w:cs="Arial"/>
          <w:noProof/>
        </w:rPr>
        <w:drawing>
          <wp:inline distT="0" distB="0" distL="0" distR="0" wp14:anchorId="716D9AC0" wp14:editId="14D6BD33">
            <wp:extent cx="4572" cy="4573"/>
            <wp:effectExtent l="0" t="0" r="0" b="0"/>
            <wp:docPr id="11712" name="Picture 117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2" name="Picture 1171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16FF">
        <w:rPr>
          <w:rFonts w:ascii="Arial" w:hAnsi="Arial" w:cs="Arial"/>
        </w:rPr>
        <w:t>lub postępowaniu przygotowawczemu, lub sądowemu.</w:t>
      </w:r>
    </w:p>
    <w:p w14:paraId="7F12B1AE" w14:textId="77777777" w:rsidR="00A44868" w:rsidRPr="009116FF" w:rsidRDefault="00000000">
      <w:pPr>
        <w:numPr>
          <w:ilvl w:val="0"/>
          <w:numId w:val="10"/>
        </w:numPr>
        <w:ind w:left="396" w:hanging="346"/>
        <w:rPr>
          <w:rFonts w:ascii="Arial" w:hAnsi="Arial" w:cs="Arial"/>
        </w:rPr>
      </w:pPr>
      <w:r w:rsidRPr="009116FF">
        <w:rPr>
          <w:rFonts w:ascii="Arial" w:hAnsi="Arial" w:cs="Arial"/>
        </w:rPr>
        <w:t>Administrator zapewnia poufność Pani/a danych, w związku z otrzymanym zgłoszeniem. W związku z tym dane mogą być udostępnione jedynie podmiotom uprawnionym do tego na podstawie przepisów prawa (np. wykonawcy usług pocztowych i kurierskich) oraz podmioty przetwarzające, realizujące usługi na rzecz Administratora (np. w zakresie fizycznego wybrakowania i zniszczenia dokumentów, firma zapewniająca wsparcie techniczne IT).</w:t>
      </w:r>
    </w:p>
    <w:p w14:paraId="0B374B83" w14:textId="77777777" w:rsidR="00A44868" w:rsidRPr="009116FF" w:rsidRDefault="00000000">
      <w:pPr>
        <w:numPr>
          <w:ilvl w:val="0"/>
          <w:numId w:val="10"/>
        </w:numPr>
        <w:spacing w:after="39" w:line="227" w:lineRule="auto"/>
        <w:ind w:left="396" w:hanging="346"/>
        <w:rPr>
          <w:rFonts w:ascii="Arial" w:hAnsi="Arial" w:cs="Arial"/>
        </w:rPr>
      </w:pPr>
      <w:r w:rsidRPr="009116FF">
        <w:rPr>
          <w:rFonts w:ascii="Arial" w:hAnsi="Arial" w:cs="Arial"/>
          <w:sz w:val="28"/>
        </w:rPr>
        <w:lastRenderedPageBreak/>
        <w:t>Dane osobowe przetwarzane w związku z przyjęciem zgłoszenia lub podjęciem działań następczych oraz dokumenty związane z tym zgłoszeniem są przechowywane przez okres 3 lat po zakończeniu roku kalendarzowego, w którym przekazano zgłoszenie lub zakończono działania następcze, lub po zakończeniu postępowań zainicjowanych tymi działaniami. Dane osobowe, które nie mają znaczenia dla rozpatrywania zgłoszenia, nie są zbierane, a w razie przypadkowego zebrania są niezwłocznie</w:t>
      </w:r>
    </w:p>
    <w:p w14:paraId="63589842" w14:textId="77777777" w:rsidR="00A44868" w:rsidRPr="009116FF" w:rsidRDefault="00000000">
      <w:pPr>
        <w:ind w:left="403" w:hanging="7"/>
        <w:rPr>
          <w:rFonts w:ascii="Arial" w:hAnsi="Arial" w:cs="Arial"/>
        </w:rPr>
      </w:pPr>
      <w:r w:rsidRPr="009116FF">
        <w:rPr>
          <w:rFonts w:ascii="Arial" w:hAnsi="Arial" w:cs="Arial"/>
        </w:rPr>
        <w:t>usuwane. Usunięcie tych danych osobowych następuje w terminie 14 dni od chwili ustalenia, że nie mają one znaczenia dla sprawy.</w:t>
      </w:r>
    </w:p>
    <w:p w14:paraId="58D61A9B" w14:textId="77777777" w:rsidR="00A44868" w:rsidRPr="009116FF" w:rsidRDefault="00000000">
      <w:pPr>
        <w:numPr>
          <w:ilvl w:val="0"/>
          <w:numId w:val="10"/>
        </w:numPr>
        <w:ind w:left="396" w:hanging="346"/>
        <w:rPr>
          <w:rFonts w:ascii="Arial" w:hAnsi="Arial" w:cs="Arial"/>
        </w:rPr>
      </w:pPr>
      <w:r w:rsidRPr="009116FF">
        <w:rPr>
          <w:rFonts w:ascii="Arial" w:hAnsi="Arial" w:cs="Arial"/>
        </w:rPr>
        <w:t>Posiada Pan/Pani prawo żądania dostępu do swoich danych osobowych, a także ich sprostowania (poprawiania). Przysługuje Pani/Panu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</w:t>
      </w:r>
    </w:p>
    <w:p w14:paraId="28C7851A" w14:textId="77777777" w:rsidR="00A44868" w:rsidRPr="009116FF" w:rsidRDefault="00000000">
      <w:pPr>
        <w:numPr>
          <w:ilvl w:val="0"/>
          <w:numId w:val="10"/>
        </w:numPr>
        <w:ind w:left="396" w:hanging="346"/>
        <w:rPr>
          <w:rFonts w:ascii="Arial" w:hAnsi="Arial" w:cs="Arial"/>
        </w:rPr>
      </w:pPr>
      <w:r w:rsidRPr="009116FF">
        <w:rPr>
          <w:rFonts w:ascii="Arial" w:hAnsi="Arial" w:cs="Arial"/>
        </w:rPr>
        <w:t>Przysługuje Pani/Panu prawo wniesienia skargi na realizowane przez Administratora przetwarzanie do Prezesa UODO (uodo.gov.pl).</w:t>
      </w:r>
    </w:p>
    <w:p w14:paraId="0949F34A" w14:textId="77777777" w:rsidR="00A44868" w:rsidRPr="009116FF" w:rsidRDefault="00000000">
      <w:pPr>
        <w:numPr>
          <w:ilvl w:val="0"/>
          <w:numId w:val="10"/>
        </w:numPr>
        <w:spacing w:after="310" w:line="227" w:lineRule="auto"/>
        <w:ind w:left="396" w:hanging="346"/>
        <w:rPr>
          <w:rFonts w:ascii="Arial" w:hAnsi="Arial" w:cs="Arial"/>
        </w:rPr>
      </w:pPr>
      <w:r w:rsidRPr="009116FF">
        <w:rPr>
          <w:rFonts w:ascii="Arial" w:hAnsi="Arial" w:cs="Arial"/>
          <w:sz w:val="28"/>
        </w:rPr>
        <w:t>Podanie danych jest dobrowolne i nie stanowi warunku przyjęcia przez nas zgłoszenia. Jeśli nie poda Pan/Pani danych kontaktowych, nie będziemy mogli potwierdzić przyjęcia zgłoszenia oraz informować o przebiegu naszych działań, związanych z tym zgłoszeniem.</w:t>
      </w:r>
    </w:p>
    <w:p w14:paraId="7507243D" w14:textId="77777777" w:rsidR="00A44868" w:rsidRPr="009116FF" w:rsidRDefault="00000000">
      <w:pPr>
        <w:pStyle w:val="Nagwek1"/>
        <w:ind w:left="24"/>
        <w:rPr>
          <w:rFonts w:ascii="Arial" w:hAnsi="Arial" w:cs="Arial"/>
        </w:rPr>
      </w:pPr>
      <w:r w:rsidRPr="009116FF">
        <w:rPr>
          <w:rFonts w:ascii="Arial" w:hAnsi="Arial" w:cs="Arial"/>
        </w:rPr>
        <w:t>Kontakt do Rzecznika Praw Obywatelskich</w:t>
      </w:r>
    </w:p>
    <w:p w14:paraId="2E062781" w14:textId="77777777" w:rsidR="00A44868" w:rsidRPr="009116FF" w:rsidRDefault="00000000">
      <w:pPr>
        <w:ind w:left="50" w:firstLine="0"/>
        <w:rPr>
          <w:rFonts w:ascii="Arial" w:hAnsi="Arial" w:cs="Arial"/>
        </w:rPr>
      </w:pPr>
      <w:r w:rsidRPr="009116FF">
        <w:rPr>
          <w:rFonts w:ascii="Arial" w:hAnsi="Arial" w:cs="Arial"/>
        </w:rPr>
        <w:t>Do Rzecznika Praw Obywatelskich może się zgłosić każdy, kto uważa, że państwo naruszyło jego prawa, że jest nierówno traktowany.</w:t>
      </w:r>
    </w:p>
    <w:p w14:paraId="3D2656B5" w14:textId="77777777" w:rsidR="00A44868" w:rsidRPr="009116FF" w:rsidRDefault="00000000">
      <w:pPr>
        <w:spacing w:after="34"/>
        <w:ind w:left="50" w:firstLine="0"/>
        <w:rPr>
          <w:rFonts w:ascii="Arial" w:hAnsi="Arial" w:cs="Arial"/>
        </w:rPr>
      </w:pPr>
      <w:r w:rsidRPr="009116FF">
        <w:rPr>
          <w:rFonts w:ascii="Arial" w:hAnsi="Arial" w:cs="Arial"/>
        </w:rPr>
        <w:t>Informacyjna linia obywatelska: 800 676 676, e-mail biurorzecznika@brpo.gov.pl,</w:t>
      </w:r>
    </w:p>
    <w:p w14:paraId="02D9253D" w14:textId="77777777" w:rsidR="00A44868" w:rsidRPr="009116FF" w:rsidRDefault="00000000">
      <w:pPr>
        <w:spacing w:after="39" w:line="227" w:lineRule="auto"/>
        <w:ind w:left="53" w:right="14" w:hanging="3"/>
        <w:rPr>
          <w:rFonts w:ascii="Arial" w:hAnsi="Arial" w:cs="Arial"/>
        </w:rPr>
      </w:pPr>
      <w:r w:rsidRPr="009116FF">
        <w:rPr>
          <w:rFonts w:ascii="Arial" w:hAnsi="Arial" w:cs="Arial"/>
          <w:sz w:val="28"/>
        </w:rPr>
        <w:t>Adres korespondencyjny: Biuro RPO, al. Solidarności 77, 00-090 Warszawa</w:t>
      </w:r>
    </w:p>
    <w:sectPr w:rsidR="00A44868" w:rsidRPr="009116FF">
      <w:pgSz w:w="11520" w:h="16387"/>
      <w:pgMar w:top="913" w:right="871" w:bottom="936" w:left="98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22109"/>
    <w:multiLevelType w:val="hybridMultilevel"/>
    <w:tmpl w:val="1D9E8B1E"/>
    <w:lvl w:ilvl="0" w:tplc="6E563F48">
      <w:start w:val="2"/>
      <w:numFmt w:val="decimal"/>
      <w:lvlText w:val="%1."/>
      <w:lvlJc w:val="left"/>
      <w:pPr>
        <w:ind w:left="3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4ED66E">
      <w:start w:val="1"/>
      <w:numFmt w:val="lowerLetter"/>
      <w:lvlText w:val="%2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9CEF3A">
      <w:start w:val="1"/>
      <w:numFmt w:val="lowerRoman"/>
      <w:lvlText w:val="%3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96FD76">
      <w:start w:val="1"/>
      <w:numFmt w:val="decimal"/>
      <w:lvlText w:val="%4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C0ABA6">
      <w:start w:val="1"/>
      <w:numFmt w:val="lowerLetter"/>
      <w:lvlText w:val="%5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BCB6F4">
      <w:start w:val="1"/>
      <w:numFmt w:val="lowerRoman"/>
      <w:lvlText w:val="%6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3C7C5A">
      <w:start w:val="1"/>
      <w:numFmt w:val="decimal"/>
      <w:lvlText w:val="%7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08644C2">
      <w:start w:val="1"/>
      <w:numFmt w:val="lowerLetter"/>
      <w:lvlText w:val="%8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F25312">
      <w:start w:val="1"/>
      <w:numFmt w:val="lowerRoman"/>
      <w:lvlText w:val="%9"/>
      <w:lvlJc w:val="left"/>
      <w:pPr>
        <w:ind w:left="6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6B7FAF"/>
    <w:multiLevelType w:val="hybridMultilevel"/>
    <w:tmpl w:val="5128EA96"/>
    <w:lvl w:ilvl="0" w:tplc="2966A50E">
      <w:start w:val="1"/>
      <w:numFmt w:val="lowerLetter"/>
      <w:lvlText w:val="%1)"/>
      <w:lvlJc w:val="left"/>
      <w:pPr>
        <w:ind w:left="1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EDEA90E">
      <w:start w:val="1"/>
      <w:numFmt w:val="lowerLetter"/>
      <w:lvlText w:val="%2"/>
      <w:lvlJc w:val="left"/>
      <w:pPr>
        <w:ind w:left="17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2A0DEA8">
      <w:start w:val="1"/>
      <w:numFmt w:val="lowerRoman"/>
      <w:lvlText w:val="%3"/>
      <w:lvlJc w:val="left"/>
      <w:pPr>
        <w:ind w:left="2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FB25B50">
      <w:start w:val="1"/>
      <w:numFmt w:val="decimal"/>
      <w:lvlText w:val="%4"/>
      <w:lvlJc w:val="left"/>
      <w:pPr>
        <w:ind w:left="3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0F8E666">
      <w:start w:val="1"/>
      <w:numFmt w:val="lowerLetter"/>
      <w:lvlText w:val="%5"/>
      <w:lvlJc w:val="left"/>
      <w:pPr>
        <w:ind w:left="3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27CD62E">
      <w:start w:val="1"/>
      <w:numFmt w:val="lowerRoman"/>
      <w:lvlText w:val="%6"/>
      <w:lvlJc w:val="left"/>
      <w:pPr>
        <w:ind w:left="4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8C80D5C">
      <w:start w:val="1"/>
      <w:numFmt w:val="decimal"/>
      <w:lvlText w:val="%7"/>
      <w:lvlJc w:val="left"/>
      <w:pPr>
        <w:ind w:left="5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F0C58F0">
      <w:start w:val="1"/>
      <w:numFmt w:val="lowerLetter"/>
      <w:lvlText w:val="%8"/>
      <w:lvlJc w:val="left"/>
      <w:pPr>
        <w:ind w:left="6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9E2FB64">
      <w:start w:val="1"/>
      <w:numFmt w:val="lowerRoman"/>
      <w:lvlText w:val="%9"/>
      <w:lvlJc w:val="left"/>
      <w:pPr>
        <w:ind w:left="6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1636AD"/>
    <w:multiLevelType w:val="hybridMultilevel"/>
    <w:tmpl w:val="72C8ECB0"/>
    <w:lvl w:ilvl="0" w:tplc="CF520D2C">
      <w:start w:val="1"/>
      <w:numFmt w:val="decimal"/>
      <w:lvlText w:val="%1."/>
      <w:lvlJc w:val="left"/>
      <w:pPr>
        <w:ind w:left="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D2B766">
      <w:start w:val="1"/>
      <w:numFmt w:val="lowerLetter"/>
      <w:lvlText w:val="%2)"/>
      <w:lvlJc w:val="left"/>
      <w:pPr>
        <w:ind w:left="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4EE1FA0">
      <w:start w:val="1"/>
      <w:numFmt w:val="lowerRoman"/>
      <w:lvlText w:val="%3"/>
      <w:lvlJc w:val="left"/>
      <w:pPr>
        <w:ind w:left="1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ECC5066">
      <w:start w:val="1"/>
      <w:numFmt w:val="decimal"/>
      <w:lvlText w:val="%4"/>
      <w:lvlJc w:val="left"/>
      <w:pPr>
        <w:ind w:left="2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2E8F8F0">
      <w:start w:val="1"/>
      <w:numFmt w:val="lowerLetter"/>
      <w:lvlText w:val="%5"/>
      <w:lvlJc w:val="left"/>
      <w:pPr>
        <w:ind w:left="3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2FEBBF2">
      <w:start w:val="1"/>
      <w:numFmt w:val="lowerRoman"/>
      <w:lvlText w:val="%6"/>
      <w:lvlJc w:val="left"/>
      <w:pPr>
        <w:ind w:left="3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162233E">
      <w:start w:val="1"/>
      <w:numFmt w:val="decimal"/>
      <w:lvlText w:val="%7"/>
      <w:lvlJc w:val="left"/>
      <w:pPr>
        <w:ind w:left="4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F76508E">
      <w:start w:val="1"/>
      <w:numFmt w:val="lowerLetter"/>
      <w:lvlText w:val="%8"/>
      <w:lvlJc w:val="left"/>
      <w:pPr>
        <w:ind w:left="5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39E0B38">
      <w:start w:val="1"/>
      <w:numFmt w:val="lowerRoman"/>
      <w:lvlText w:val="%9"/>
      <w:lvlJc w:val="left"/>
      <w:pPr>
        <w:ind w:left="5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A85D6F"/>
    <w:multiLevelType w:val="hybridMultilevel"/>
    <w:tmpl w:val="5D5E5514"/>
    <w:lvl w:ilvl="0" w:tplc="76BECB7E">
      <w:start w:val="1"/>
      <w:numFmt w:val="decimal"/>
      <w:lvlText w:val="%1."/>
      <w:lvlJc w:val="left"/>
      <w:pPr>
        <w:ind w:left="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CC472E">
      <w:start w:val="1"/>
      <w:numFmt w:val="lowerLetter"/>
      <w:lvlText w:val="%2)"/>
      <w:lvlJc w:val="left"/>
      <w:pPr>
        <w:ind w:left="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1183C70">
      <w:start w:val="1"/>
      <w:numFmt w:val="lowerRoman"/>
      <w:lvlText w:val="%3"/>
      <w:lvlJc w:val="left"/>
      <w:pPr>
        <w:ind w:left="1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90E6F4E">
      <w:start w:val="1"/>
      <w:numFmt w:val="decimal"/>
      <w:lvlText w:val="%4"/>
      <w:lvlJc w:val="left"/>
      <w:pPr>
        <w:ind w:left="2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398C29A">
      <w:start w:val="1"/>
      <w:numFmt w:val="lowerLetter"/>
      <w:lvlText w:val="%5"/>
      <w:lvlJc w:val="left"/>
      <w:pPr>
        <w:ind w:left="2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15A57B6">
      <w:start w:val="1"/>
      <w:numFmt w:val="lowerRoman"/>
      <w:lvlText w:val="%6"/>
      <w:lvlJc w:val="left"/>
      <w:pPr>
        <w:ind w:left="3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5F24382">
      <w:start w:val="1"/>
      <w:numFmt w:val="decimal"/>
      <w:lvlText w:val="%7"/>
      <w:lvlJc w:val="left"/>
      <w:pPr>
        <w:ind w:left="4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50E6624">
      <w:start w:val="1"/>
      <w:numFmt w:val="lowerLetter"/>
      <w:lvlText w:val="%8"/>
      <w:lvlJc w:val="left"/>
      <w:pPr>
        <w:ind w:left="5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7A8F736">
      <w:start w:val="1"/>
      <w:numFmt w:val="lowerRoman"/>
      <w:lvlText w:val="%9"/>
      <w:lvlJc w:val="left"/>
      <w:pPr>
        <w:ind w:left="5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63A0721"/>
    <w:multiLevelType w:val="hybridMultilevel"/>
    <w:tmpl w:val="6CFC827A"/>
    <w:lvl w:ilvl="0" w:tplc="EA488C9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563138">
      <w:start w:val="6"/>
      <w:numFmt w:val="lowerLetter"/>
      <w:lvlText w:val="%2)"/>
      <w:lvlJc w:val="left"/>
      <w:pPr>
        <w:ind w:left="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D01402">
      <w:start w:val="1"/>
      <w:numFmt w:val="lowerRoman"/>
      <w:lvlText w:val="%3"/>
      <w:lvlJc w:val="left"/>
      <w:pPr>
        <w:ind w:left="1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0AB9DC">
      <w:start w:val="1"/>
      <w:numFmt w:val="decimal"/>
      <w:lvlText w:val="%4"/>
      <w:lvlJc w:val="left"/>
      <w:pPr>
        <w:ind w:left="2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DE441A">
      <w:start w:val="1"/>
      <w:numFmt w:val="lowerLetter"/>
      <w:lvlText w:val="%5"/>
      <w:lvlJc w:val="left"/>
      <w:pPr>
        <w:ind w:left="2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022E34">
      <w:start w:val="1"/>
      <w:numFmt w:val="lowerRoman"/>
      <w:lvlText w:val="%6"/>
      <w:lvlJc w:val="left"/>
      <w:pPr>
        <w:ind w:left="3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3EA126">
      <w:start w:val="1"/>
      <w:numFmt w:val="decimal"/>
      <w:lvlText w:val="%7"/>
      <w:lvlJc w:val="left"/>
      <w:pPr>
        <w:ind w:left="4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F015FE">
      <w:start w:val="1"/>
      <w:numFmt w:val="lowerLetter"/>
      <w:lvlText w:val="%8"/>
      <w:lvlJc w:val="left"/>
      <w:pPr>
        <w:ind w:left="5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0E589A">
      <w:start w:val="1"/>
      <w:numFmt w:val="lowerRoman"/>
      <w:lvlText w:val="%9"/>
      <w:lvlJc w:val="left"/>
      <w:pPr>
        <w:ind w:left="5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4746D2"/>
    <w:multiLevelType w:val="hybridMultilevel"/>
    <w:tmpl w:val="48BCC51A"/>
    <w:lvl w:ilvl="0" w:tplc="F2E8630E">
      <w:start w:val="1"/>
      <w:numFmt w:val="lowerLetter"/>
      <w:lvlText w:val="%1)"/>
      <w:lvlJc w:val="left"/>
      <w:pPr>
        <w:ind w:left="1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56E6EA4">
      <w:start w:val="1"/>
      <w:numFmt w:val="lowerLetter"/>
      <w:lvlText w:val="%2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0642756">
      <w:start w:val="1"/>
      <w:numFmt w:val="lowerRoman"/>
      <w:lvlText w:val="%3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FB65F80">
      <w:start w:val="1"/>
      <w:numFmt w:val="decimal"/>
      <w:lvlText w:val="%4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3DAA8E0">
      <w:start w:val="1"/>
      <w:numFmt w:val="lowerLetter"/>
      <w:lvlText w:val="%5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B4AE37A">
      <w:start w:val="1"/>
      <w:numFmt w:val="lowerRoman"/>
      <w:lvlText w:val="%6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7922C6C">
      <w:start w:val="1"/>
      <w:numFmt w:val="decimal"/>
      <w:lvlText w:val="%7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2A420BE">
      <w:start w:val="1"/>
      <w:numFmt w:val="lowerLetter"/>
      <w:lvlText w:val="%8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1F24502">
      <w:start w:val="1"/>
      <w:numFmt w:val="lowerRoman"/>
      <w:lvlText w:val="%9"/>
      <w:lvlJc w:val="left"/>
      <w:pPr>
        <w:ind w:left="6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0E427E4"/>
    <w:multiLevelType w:val="hybridMultilevel"/>
    <w:tmpl w:val="0590AA14"/>
    <w:lvl w:ilvl="0" w:tplc="34760F92">
      <w:start w:val="1"/>
      <w:numFmt w:val="decimal"/>
      <w:lvlText w:val="%1."/>
      <w:lvlJc w:val="left"/>
      <w:pPr>
        <w:ind w:left="3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8A65C8">
      <w:start w:val="1"/>
      <w:numFmt w:val="lowerLetter"/>
      <w:lvlText w:val="%2)"/>
      <w:lvlJc w:val="left"/>
      <w:pPr>
        <w:ind w:left="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42606C2">
      <w:start w:val="1"/>
      <w:numFmt w:val="lowerRoman"/>
      <w:lvlText w:val="%3"/>
      <w:lvlJc w:val="left"/>
      <w:pPr>
        <w:ind w:left="1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6E2EE2E">
      <w:start w:val="1"/>
      <w:numFmt w:val="decimal"/>
      <w:lvlText w:val="%4"/>
      <w:lvlJc w:val="left"/>
      <w:pPr>
        <w:ind w:left="2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8161998">
      <w:start w:val="1"/>
      <w:numFmt w:val="lowerLetter"/>
      <w:lvlText w:val="%5"/>
      <w:lvlJc w:val="left"/>
      <w:pPr>
        <w:ind w:left="28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3EEBCFA">
      <w:start w:val="1"/>
      <w:numFmt w:val="lowerRoman"/>
      <w:lvlText w:val="%6"/>
      <w:lvlJc w:val="left"/>
      <w:pPr>
        <w:ind w:left="3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8E4488E">
      <w:start w:val="1"/>
      <w:numFmt w:val="decimal"/>
      <w:lvlText w:val="%7"/>
      <w:lvlJc w:val="left"/>
      <w:pPr>
        <w:ind w:left="4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A5A2F86">
      <w:start w:val="1"/>
      <w:numFmt w:val="lowerLetter"/>
      <w:lvlText w:val="%8"/>
      <w:lvlJc w:val="left"/>
      <w:pPr>
        <w:ind w:left="5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3F0FCA8">
      <w:start w:val="1"/>
      <w:numFmt w:val="lowerRoman"/>
      <w:lvlText w:val="%9"/>
      <w:lvlJc w:val="left"/>
      <w:pPr>
        <w:ind w:left="5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10D5D37"/>
    <w:multiLevelType w:val="hybridMultilevel"/>
    <w:tmpl w:val="8D9067AC"/>
    <w:lvl w:ilvl="0" w:tplc="899CAA5E">
      <w:start w:val="4"/>
      <w:numFmt w:val="decimal"/>
      <w:lvlText w:val="%1."/>
      <w:lvlJc w:val="left"/>
      <w:pPr>
        <w:ind w:left="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556051A">
      <w:start w:val="1"/>
      <w:numFmt w:val="lowerLetter"/>
      <w:lvlText w:val="%2"/>
      <w:lvlJc w:val="left"/>
      <w:pPr>
        <w:ind w:left="1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908B876">
      <w:start w:val="1"/>
      <w:numFmt w:val="lowerRoman"/>
      <w:lvlText w:val="%3"/>
      <w:lvlJc w:val="left"/>
      <w:pPr>
        <w:ind w:left="1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1EAE8C2">
      <w:start w:val="1"/>
      <w:numFmt w:val="decimal"/>
      <w:lvlText w:val="%4"/>
      <w:lvlJc w:val="left"/>
      <w:pPr>
        <w:ind w:left="2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11A8DA6">
      <w:start w:val="1"/>
      <w:numFmt w:val="lowerLetter"/>
      <w:lvlText w:val="%5"/>
      <w:lvlJc w:val="left"/>
      <w:pPr>
        <w:ind w:left="3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2E0049C">
      <w:start w:val="1"/>
      <w:numFmt w:val="lowerRoman"/>
      <w:lvlText w:val="%6"/>
      <w:lvlJc w:val="left"/>
      <w:pPr>
        <w:ind w:left="40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8D86CE4">
      <w:start w:val="1"/>
      <w:numFmt w:val="decimal"/>
      <w:lvlText w:val="%7"/>
      <w:lvlJc w:val="left"/>
      <w:pPr>
        <w:ind w:left="47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C36C56E">
      <w:start w:val="1"/>
      <w:numFmt w:val="lowerLetter"/>
      <w:lvlText w:val="%8"/>
      <w:lvlJc w:val="left"/>
      <w:pPr>
        <w:ind w:left="54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23E530C">
      <w:start w:val="1"/>
      <w:numFmt w:val="lowerRoman"/>
      <w:lvlText w:val="%9"/>
      <w:lvlJc w:val="left"/>
      <w:pPr>
        <w:ind w:left="6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D6A2950"/>
    <w:multiLevelType w:val="hybridMultilevel"/>
    <w:tmpl w:val="498CED4A"/>
    <w:lvl w:ilvl="0" w:tplc="E95E707A">
      <w:start w:val="2"/>
      <w:numFmt w:val="decimal"/>
      <w:lvlText w:val="%1."/>
      <w:lvlJc w:val="left"/>
      <w:pPr>
        <w:ind w:left="3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CC6DC8">
      <w:start w:val="1"/>
      <w:numFmt w:val="lowerLetter"/>
      <w:lvlText w:val="%2"/>
      <w:lvlJc w:val="left"/>
      <w:pPr>
        <w:ind w:left="1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7E8BAE">
      <w:start w:val="1"/>
      <w:numFmt w:val="lowerRoman"/>
      <w:lvlText w:val="%3"/>
      <w:lvlJc w:val="left"/>
      <w:pPr>
        <w:ind w:left="1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846054">
      <w:start w:val="1"/>
      <w:numFmt w:val="decimal"/>
      <w:lvlText w:val="%4"/>
      <w:lvlJc w:val="left"/>
      <w:pPr>
        <w:ind w:left="2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A6EB10">
      <w:start w:val="1"/>
      <w:numFmt w:val="lowerLetter"/>
      <w:lvlText w:val="%5"/>
      <w:lvlJc w:val="left"/>
      <w:pPr>
        <w:ind w:left="3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0AE98E">
      <w:start w:val="1"/>
      <w:numFmt w:val="lowerRoman"/>
      <w:lvlText w:val="%6"/>
      <w:lvlJc w:val="left"/>
      <w:pPr>
        <w:ind w:left="3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B84D52">
      <w:start w:val="1"/>
      <w:numFmt w:val="decimal"/>
      <w:lvlText w:val="%7"/>
      <w:lvlJc w:val="left"/>
      <w:pPr>
        <w:ind w:left="4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1A4EFC">
      <w:start w:val="1"/>
      <w:numFmt w:val="lowerLetter"/>
      <w:lvlText w:val="%8"/>
      <w:lvlJc w:val="left"/>
      <w:pPr>
        <w:ind w:left="5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36C8AC">
      <w:start w:val="1"/>
      <w:numFmt w:val="lowerRoman"/>
      <w:lvlText w:val="%9"/>
      <w:lvlJc w:val="left"/>
      <w:pPr>
        <w:ind w:left="6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B667946"/>
    <w:multiLevelType w:val="hybridMultilevel"/>
    <w:tmpl w:val="5B2037AA"/>
    <w:lvl w:ilvl="0" w:tplc="E648FAD6">
      <w:start w:val="2"/>
      <w:numFmt w:val="decimal"/>
      <w:lvlText w:val="%1."/>
      <w:lvlJc w:val="left"/>
      <w:pPr>
        <w:ind w:left="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352457E">
      <w:start w:val="1"/>
      <w:numFmt w:val="lowerLetter"/>
      <w:lvlText w:val="%2"/>
      <w:lvlJc w:val="left"/>
      <w:pPr>
        <w:ind w:left="1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E46D1E">
      <w:start w:val="1"/>
      <w:numFmt w:val="lowerRoman"/>
      <w:lvlText w:val="%3"/>
      <w:lvlJc w:val="left"/>
      <w:pPr>
        <w:ind w:left="22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DE7096">
      <w:start w:val="1"/>
      <w:numFmt w:val="decimal"/>
      <w:lvlText w:val="%4"/>
      <w:lvlJc w:val="left"/>
      <w:pPr>
        <w:ind w:left="2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FCA780">
      <w:start w:val="1"/>
      <w:numFmt w:val="lowerLetter"/>
      <w:lvlText w:val="%5"/>
      <w:lvlJc w:val="left"/>
      <w:pPr>
        <w:ind w:left="3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3A6364">
      <w:start w:val="1"/>
      <w:numFmt w:val="lowerRoman"/>
      <w:lvlText w:val="%6"/>
      <w:lvlJc w:val="left"/>
      <w:pPr>
        <w:ind w:left="4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6CD160">
      <w:start w:val="1"/>
      <w:numFmt w:val="decimal"/>
      <w:lvlText w:val="%7"/>
      <w:lvlJc w:val="left"/>
      <w:pPr>
        <w:ind w:left="5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9C7420">
      <w:start w:val="1"/>
      <w:numFmt w:val="lowerLetter"/>
      <w:lvlText w:val="%8"/>
      <w:lvlJc w:val="left"/>
      <w:pPr>
        <w:ind w:left="5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B4E10A">
      <w:start w:val="1"/>
      <w:numFmt w:val="lowerRoman"/>
      <w:lvlText w:val="%9"/>
      <w:lvlJc w:val="left"/>
      <w:pPr>
        <w:ind w:left="6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61514536">
    <w:abstractNumId w:val="9"/>
  </w:num>
  <w:num w:numId="2" w16cid:durableId="523633475">
    <w:abstractNumId w:val="5"/>
  </w:num>
  <w:num w:numId="3" w16cid:durableId="1787235759">
    <w:abstractNumId w:val="1"/>
  </w:num>
  <w:num w:numId="4" w16cid:durableId="1425148378">
    <w:abstractNumId w:val="2"/>
  </w:num>
  <w:num w:numId="5" w16cid:durableId="1194071173">
    <w:abstractNumId w:val="7"/>
  </w:num>
  <w:num w:numId="6" w16cid:durableId="1880118717">
    <w:abstractNumId w:val="6"/>
  </w:num>
  <w:num w:numId="7" w16cid:durableId="652105292">
    <w:abstractNumId w:val="4"/>
  </w:num>
  <w:num w:numId="8" w16cid:durableId="1700427934">
    <w:abstractNumId w:val="0"/>
  </w:num>
  <w:num w:numId="9" w16cid:durableId="850221370">
    <w:abstractNumId w:val="3"/>
  </w:num>
  <w:num w:numId="10" w16cid:durableId="10111019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868"/>
    <w:rsid w:val="009116FF"/>
    <w:rsid w:val="00A44868"/>
    <w:rsid w:val="00A5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ADCEF"/>
  <w15:docId w15:val="{4351817C-53FE-442C-B09C-DE797E6B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28" w:lineRule="auto"/>
      <w:ind w:left="744" w:right="7" w:hanging="334"/>
      <w:jc w:val="both"/>
    </w:pPr>
    <w:rPr>
      <w:rFonts w:ascii="Calibri" w:eastAsia="Calibri" w:hAnsi="Calibri" w:cs="Calibri"/>
      <w:color w:val="000000"/>
      <w:sz w:val="26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17" w:hanging="10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24" Type="http://schemas.openxmlformats.org/officeDocument/2006/relationships/image" Target="media/image20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8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2113</Words>
  <Characters>12684</Characters>
  <Application>Microsoft Office Word</Application>
  <DocSecurity>0</DocSecurity>
  <Lines>105</Lines>
  <Paragraphs>29</Paragraphs>
  <ScaleCrop>false</ScaleCrop>
  <Company/>
  <LinksUpToDate>false</LinksUpToDate>
  <CharactersWithSpaces>14768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Sałata (KP PSP)</dc:creator>
  <cp:keywords/>
  <cp:lastModifiedBy>Mariusz Sałata (KP PSP)</cp:lastModifiedBy>
  <cp:revision>2</cp:revision>
  <dcterms:created xsi:type="dcterms:W3CDTF">2026-06-11T10:58:00Z</dcterms:created>
  <dcterms:modified xsi:type="dcterms:W3CDTF">2026-06-11T10:58:00Z</dcterms:modified>
</cp:coreProperties>
</file>