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1F" w:rsidRPr="00FF2E1F" w:rsidRDefault="00FF2E1F" w:rsidP="00FF2E1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FF2E1F">
        <w:rPr>
          <w:rFonts w:ascii="Arial" w:hAnsi="Arial" w:cs="Arial"/>
          <w:b/>
          <w:sz w:val="22"/>
          <w:szCs w:val="22"/>
        </w:rPr>
        <w:t>REGIONALNA DYREKCJA OCHRONY ŚRODOWISKA W KATOWICACH</w:t>
      </w:r>
    </w:p>
    <w:p w:rsidR="004F58FF" w:rsidRDefault="00FF2E1F" w:rsidP="00FF2E1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WOO</w:t>
      </w:r>
      <w:r>
        <w:rPr>
          <w:rFonts w:ascii="Arial" w:hAnsi="Arial" w:cs="Arial"/>
          <w:sz w:val="22"/>
          <w:szCs w:val="22"/>
        </w:rPr>
        <w:t>Ś.442.1.2022.WG.6</w:t>
      </w:r>
    </w:p>
    <w:p w:rsidR="00FF2E1F" w:rsidRDefault="00FF2E1F" w:rsidP="00FF2E1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Katowice, </w:t>
      </w:r>
      <w:r w:rsidRPr="005428B4">
        <w:rPr>
          <w:rFonts w:ascii="Arial" w:hAnsi="Arial" w:cs="Arial"/>
          <w:sz w:val="22"/>
          <w:szCs w:val="22"/>
        </w:rPr>
        <w:t>27 lutego 2023</w:t>
      </w:r>
    </w:p>
    <w:p w:rsidR="00B86366" w:rsidRPr="00FF2E1F" w:rsidRDefault="00F70646" w:rsidP="00FF2E1F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2"/>
          <w:szCs w:val="22"/>
        </w:rPr>
      </w:pPr>
      <w:r w:rsidRPr="00FF2E1F">
        <w:rPr>
          <w:rFonts w:ascii="Arial" w:hAnsi="Arial" w:cs="Arial"/>
          <w:b/>
          <w:sz w:val="22"/>
          <w:szCs w:val="22"/>
        </w:rPr>
        <w:t>OBWIESZCZENIE</w:t>
      </w:r>
    </w:p>
    <w:p w:rsidR="000D41A9" w:rsidRPr="00A61648" w:rsidRDefault="00F70646" w:rsidP="00A61648">
      <w:pPr>
        <w:spacing w:line="276" w:lineRule="auto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Regionalny Dyrektor Ochrony Środowiska w Katowicach zgodnie z art. 120 ust. 2</w:t>
      </w:r>
      <w:r>
        <w:rPr>
          <w:rFonts w:ascii="Arial" w:hAnsi="Arial" w:cs="Arial"/>
          <w:sz w:val="22"/>
          <w:szCs w:val="22"/>
        </w:rPr>
        <w:t xml:space="preserve"> ustawy z dnia </w:t>
      </w:r>
      <w:r w:rsidRPr="00A61648">
        <w:rPr>
          <w:rFonts w:ascii="Arial" w:hAnsi="Arial" w:cs="Arial"/>
          <w:sz w:val="22"/>
          <w:szCs w:val="22"/>
        </w:rPr>
        <w:t>3 października 2008 r. o udostępnianiu informacji o środ</w:t>
      </w:r>
      <w:r>
        <w:rPr>
          <w:rFonts w:ascii="Arial" w:hAnsi="Arial" w:cs="Arial"/>
          <w:sz w:val="22"/>
          <w:szCs w:val="22"/>
        </w:rPr>
        <w:t>owisku i jego ochronie, udziale </w:t>
      </w:r>
      <w:r w:rsidRPr="00A61648">
        <w:rPr>
          <w:rFonts w:ascii="Arial" w:hAnsi="Arial" w:cs="Arial"/>
          <w:sz w:val="22"/>
          <w:szCs w:val="22"/>
        </w:rPr>
        <w:t xml:space="preserve">społeczeństwa w ochronie środowiska oraz o ocenach oddziaływania na środowisko </w:t>
      </w:r>
      <w:r>
        <w:rPr>
          <w:rFonts w:ascii="Arial" w:hAnsi="Arial" w:cs="Arial"/>
          <w:iCs/>
          <w:sz w:val="22"/>
          <w:szCs w:val="22"/>
        </w:rPr>
        <w:t>(t.j. </w:t>
      </w:r>
      <w:r>
        <w:rPr>
          <w:rFonts w:ascii="Arial" w:hAnsi="Arial" w:cs="Arial"/>
          <w:sz w:val="22"/>
          <w:szCs w:val="22"/>
        </w:rPr>
        <w:t>Dz. </w:t>
      </w:r>
      <w:r w:rsidRPr="00A61648">
        <w:rPr>
          <w:rFonts w:ascii="Arial" w:hAnsi="Arial" w:cs="Arial"/>
          <w:sz w:val="22"/>
          <w:szCs w:val="22"/>
        </w:rPr>
        <w:t>U.</w:t>
      </w:r>
      <w:r>
        <w:rPr>
          <w:rFonts w:ascii="Arial" w:eastAsiaTheme="minorHAnsi" w:hAnsi="Arial" w:cs="Arial"/>
          <w:sz w:val="22"/>
          <w:szCs w:val="22"/>
          <w:lang w:eastAsia="en-US"/>
        </w:rPr>
        <w:t> z </w:t>
      </w:r>
      <w:r w:rsidRPr="00A61648">
        <w:rPr>
          <w:rFonts w:ascii="Arial" w:eastAsiaTheme="minorHAnsi" w:hAnsi="Arial" w:cs="Arial"/>
          <w:sz w:val="22"/>
          <w:szCs w:val="22"/>
          <w:lang w:eastAsia="en-US"/>
        </w:rPr>
        <w:t>2022 r., poz. 1029</w:t>
      </w:r>
      <w:r>
        <w:rPr>
          <w:rFonts w:ascii="Arial" w:hAnsi="Arial" w:cs="Arial"/>
          <w:sz w:val="22"/>
          <w:szCs w:val="22"/>
        </w:rPr>
        <w:t xml:space="preserve"> ze zm.)</w:t>
      </w:r>
    </w:p>
    <w:p w:rsidR="00B770B7" w:rsidRPr="00A61648" w:rsidRDefault="00F70646" w:rsidP="00FF2E1F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podaje do publicznej wiadomości:</w:t>
      </w:r>
    </w:p>
    <w:p w:rsidR="00D6644C" w:rsidRPr="00D6644C" w:rsidRDefault="00F70646" w:rsidP="00D6644C">
      <w:pPr>
        <w:pStyle w:val="Akapitzlist"/>
        <w:numPr>
          <w:ilvl w:val="0"/>
          <w:numId w:val="17"/>
        </w:numPr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D6644C">
        <w:rPr>
          <w:rFonts w:ascii="Arial" w:hAnsi="Arial" w:cs="Arial"/>
          <w:sz w:val="22"/>
          <w:szCs w:val="22"/>
        </w:rPr>
        <w:t>Informację o wydanym przez Ministerstwo Środowis</w:t>
      </w:r>
      <w:r>
        <w:rPr>
          <w:rFonts w:ascii="Arial" w:hAnsi="Arial" w:cs="Arial"/>
          <w:sz w:val="22"/>
          <w:szCs w:val="22"/>
        </w:rPr>
        <w:t>ka Republiki Czeskiej wniosku </w:t>
      </w:r>
      <w:r w:rsidRPr="00D6644C">
        <w:rPr>
          <w:rFonts w:ascii="Arial" w:hAnsi="Arial" w:cs="Arial"/>
          <w:sz w:val="22"/>
          <w:szCs w:val="22"/>
        </w:rPr>
        <w:t xml:space="preserve">z procedury preselekcji </w:t>
      </w:r>
      <w:r>
        <w:rPr>
          <w:rFonts w:ascii="Arial" w:hAnsi="Arial" w:cs="Arial"/>
          <w:sz w:val="22"/>
          <w:szCs w:val="22"/>
        </w:rPr>
        <w:t>(</w:t>
      </w:r>
      <w:r w:rsidRPr="00D6644C">
        <w:rPr>
          <w:rFonts w:ascii="Arial" w:hAnsi="Arial" w:cs="Arial"/>
          <w:color w:val="000000"/>
          <w:sz w:val="22"/>
          <w:szCs w:val="22"/>
        </w:rPr>
        <w:t xml:space="preserve">tzw. </w:t>
      </w:r>
      <w:r w:rsidRPr="00D6644C">
        <w:rPr>
          <w:rFonts w:ascii="Arial" w:hAnsi="Arial" w:cs="Arial"/>
          <w:iCs/>
          <w:color w:val="000000"/>
          <w:sz w:val="22"/>
          <w:szCs w:val="22"/>
        </w:rPr>
        <w:t>decyzji screenin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gowej) </w:t>
      </w:r>
      <w:r>
        <w:rPr>
          <w:rFonts w:ascii="Arial" w:hAnsi="Arial" w:cs="Arial"/>
          <w:sz w:val="22"/>
          <w:szCs w:val="22"/>
        </w:rPr>
        <w:t xml:space="preserve">z </w:t>
      </w:r>
      <w:r w:rsidRPr="00D6644C">
        <w:rPr>
          <w:rFonts w:ascii="Arial" w:hAnsi="Arial" w:cs="Arial"/>
          <w:color w:val="000000"/>
          <w:sz w:val="22"/>
          <w:szCs w:val="22"/>
        </w:rPr>
        <w:t xml:space="preserve">14 lutego 2023 r., </w:t>
      </w:r>
      <w:r>
        <w:rPr>
          <w:rFonts w:ascii="Arial" w:hAnsi="Arial" w:cs="Arial"/>
          <w:color w:val="000000"/>
          <w:sz w:val="22"/>
          <w:szCs w:val="22"/>
        </w:rPr>
        <w:t>znak: </w:t>
      </w:r>
      <w:r w:rsidRPr="00D6644C">
        <w:rPr>
          <w:rFonts w:ascii="Arial" w:hAnsi="Arial" w:cs="Arial"/>
          <w:color w:val="000000"/>
          <w:sz w:val="22"/>
          <w:szCs w:val="22"/>
        </w:rPr>
        <w:t>MZP/2023/710/331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6644C">
        <w:rPr>
          <w:rFonts w:ascii="Arial" w:hAnsi="Arial" w:cs="Arial"/>
          <w:sz w:val="22"/>
          <w:szCs w:val="22"/>
        </w:rPr>
        <w:t>dla przedsięwzięcia pn.: „Kontynuacja działalności wydobywczej OKD, a.s. ČSM w okresie 2024 r. – zakończenie działalności górniczej”.</w:t>
      </w:r>
    </w:p>
    <w:p w:rsidR="00D6644C" w:rsidRPr="00D6644C" w:rsidRDefault="00F70646" w:rsidP="00D6644C">
      <w:pPr>
        <w:pStyle w:val="Akapitzlist"/>
        <w:spacing w:before="120" w:line="276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Ministerstwo</w:t>
      </w:r>
      <w:r w:rsidRPr="00D6644C">
        <w:rPr>
          <w:rFonts w:ascii="Arial" w:hAnsi="Arial" w:cs="Arial"/>
          <w:color w:val="000000"/>
          <w:sz w:val="22"/>
          <w:szCs w:val="22"/>
        </w:rPr>
        <w:t xml:space="preserve"> Środowiska Republiki Czeskiej </w:t>
      </w:r>
      <w:r>
        <w:rPr>
          <w:rFonts w:ascii="Arial" w:hAnsi="Arial" w:cs="Arial"/>
          <w:sz w:val="22"/>
          <w:szCs w:val="22"/>
        </w:rPr>
        <w:t>p</w:t>
      </w:r>
      <w:r w:rsidRPr="00D6644C">
        <w:rPr>
          <w:rFonts w:ascii="Arial" w:hAnsi="Arial" w:cs="Arial"/>
          <w:color w:val="000000"/>
          <w:sz w:val="22"/>
          <w:szCs w:val="22"/>
        </w:rPr>
        <w:t xml:space="preserve">ismem z 14 lutego </w:t>
      </w:r>
      <w:r>
        <w:rPr>
          <w:rFonts w:ascii="Arial" w:hAnsi="Arial" w:cs="Arial"/>
          <w:color w:val="000000"/>
          <w:sz w:val="22"/>
          <w:szCs w:val="22"/>
        </w:rPr>
        <w:t xml:space="preserve">2023 r., znak: MZP/2023/710/596 przekazało stronie polskiej </w:t>
      </w:r>
      <w:r w:rsidRPr="00D6644C">
        <w:rPr>
          <w:rFonts w:ascii="Arial" w:hAnsi="Arial" w:cs="Arial"/>
          <w:color w:val="000000"/>
          <w:sz w:val="22"/>
          <w:szCs w:val="22"/>
        </w:rPr>
        <w:t>informację o zakwa</w:t>
      </w:r>
      <w:r>
        <w:rPr>
          <w:rFonts w:ascii="Arial" w:hAnsi="Arial" w:cs="Arial"/>
          <w:color w:val="000000"/>
          <w:sz w:val="22"/>
          <w:szCs w:val="22"/>
        </w:rPr>
        <w:t>lifikowaniu przedsięwzięcia pn.: „</w:t>
      </w:r>
      <w:r w:rsidRPr="00D6644C">
        <w:rPr>
          <w:rFonts w:ascii="Arial" w:hAnsi="Arial" w:cs="Arial"/>
          <w:iCs/>
          <w:color w:val="000000"/>
          <w:sz w:val="22"/>
          <w:szCs w:val="22"/>
        </w:rPr>
        <w:t>Kontynuacja działalności wydobywczej</w:t>
      </w:r>
      <w:r w:rsidRPr="00D6644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>kopalni OKD, a.s. ČSM w </w:t>
      </w:r>
      <w:r w:rsidRPr="00D6644C">
        <w:rPr>
          <w:rFonts w:ascii="Arial" w:hAnsi="Arial" w:cs="Arial"/>
          <w:iCs/>
          <w:color w:val="000000"/>
          <w:sz w:val="22"/>
          <w:szCs w:val="22"/>
        </w:rPr>
        <w:t>okresie 2024 r. – zakończenie działalności wydobywczej</w:t>
      </w:r>
      <w:r>
        <w:rPr>
          <w:rFonts w:ascii="Arial" w:hAnsi="Arial" w:cs="Arial"/>
          <w:iCs/>
          <w:color w:val="000000"/>
          <w:sz w:val="22"/>
          <w:szCs w:val="22"/>
        </w:rPr>
        <w:t>”</w:t>
      </w:r>
      <w:r w:rsidRPr="00D6644C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D6644C">
        <w:rPr>
          <w:rFonts w:ascii="Arial" w:hAnsi="Arial" w:cs="Arial"/>
          <w:color w:val="000000"/>
          <w:sz w:val="22"/>
          <w:szCs w:val="22"/>
        </w:rPr>
        <w:t>jako przedsięwzięcie wymagające przeprowadzenia oceny oddziaływania na środowisko z uwagi na możliwe znaczące oddziaływanie na środowisko, również w kontekście transgranicznym.</w:t>
      </w:r>
    </w:p>
    <w:p w:rsidR="00D6644C" w:rsidRPr="00D6644C" w:rsidRDefault="00F70646" w:rsidP="00D6644C">
      <w:pPr>
        <w:pStyle w:val="Akapitzlist"/>
        <w:spacing w:before="120" w:line="276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D6644C">
        <w:rPr>
          <w:rFonts w:ascii="Arial" w:hAnsi="Arial" w:cs="Arial"/>
          <w:color w:val="000000"/>
          <w:sz w:val="22"/>
          <w:szCs w:val="22"/>
        </w:rPr>
        <w:t xml:space="preserve">Przedmiotowe przedsięwzięcie zostało zakwalifikowane jako wymagające przeprowadzenia oceny oddziaływania na środowisko, poprzez wydanie w dniu 14 lutego 2023 r., </w:t>
      </w:r>
      <w:r>
        <w:rPr>
          <w:rFonts w:ascii="Arial" w:hAnsi="Arial" w:cs="Arial"/>
          <w:color w:val="000000"/>
          <w:sz w:val="22"/>
          <w:szCs w:val="22"/>
        </w:rPr>
        <w:t>znak: </w:t>
      </w:r>
      <w:r w:rsidRPr="00D6644C">
        <w:rPr>
          <w:rFonts w:ascii="Arial" w:hAnsi="Arial" w:cs="Arial"/>
          <w:color w:val="000000"/>
          <w:sz w:val="22"/>
          <w:szCs w:val="22"/>
        </w:rPr>
        <w:t xml:space="preserve">MZP/2023/710/331, tzw. </w:t>
      </w:r>
      <w:r w:rsidRPr="00D6644C">
        <w:rPr>
          <w:rFonts w:ascii="Arial" w:hAnsi="Arial" w:cs="Arial"/>
          <w:iCs/>
          <w:color w:val="000000"/>
          <w:sz w:val="22"/>
          <w:szCs w:val="22"/>
        </w:rPr>
        <w:t>decyzji screeningowej</w:t>
      </w:r>
      <w:r w:rsidRPr="00D6644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6644C" w:rsidRPr="00D6644C" w:rsidRDefault="00F70646" w:rsidP="00D6644C">
      <w:pPr>
        <w:pStyle w:val="Akapitzlist"/>
        <w:spacing w:before="120" w:line="276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D6644C">
        <w:rPr>
          <w:rFonts w:ascii="Arial" w:hAnsi="Arial" w:cs="Arial"/>
          <w:color w:val="000000"/>
          <w:sz w:val="22"/>
          <w:szCs w:val="22"/>
        </w:rPr>
        <w:t xml:space="preserve">Strona czeska w przekazanej decyzji nałożyła na wnioskodawcę przedsięwzięcia obowiązek sporządzenia dokumentacji oddziaływania przedsięwzięcia na środowisko (raportu o oddziaływaniu przedsięwzięcia na środowisko – tzw. </w:t>
      </w:r>
      <w:r w:rsidRPr="00D6644C">
        <w:rPr>
          <w:rFonts w:ascii="Arial" w:hAnsi="Arial" w:cs="Arial"/>
          <w:iCs/>
          <w:color w:val="000000"/>
          <w:sz w:val="22"/>
          <w:szCs w:val="22"/>
        </w:rPr>
        <w:t>decyzja scopingowa</w:t>
      </w:r>
      <w:r w:rsidRPr="00D6644C">
        <w:rPr>
          <w:rFonts w:ascii="Arial" w:hAnsi="Arial" w:cs="Arial"/>
          <w:color w:val="000000"/>
          <w:sz w:val="22"/>
          <w:szCs w:val="22"/>
        </w:rPr>
        <w:t>),</w:t>
      </w:r>
      <w:r>
        <w:rPr>
          <w:rFonts w:ascii="Arial" w:hAnsi="Arial" w:cs="Arial"/>
          <w:color w:val="000000"/>
          <w:sz w:val="22"/>
          <w:szCs w:val="22"/>
        </w:rPr>
        <w:t xml:space="preserve"> z </w:t>
      </w:r>
      <w:r w:rsidRPr="00D6644C">
        <w:rPr>
          <w:rFonts w:ascii="Arial" w:hAnsi="Arial" w:cs="Arial"/>
          <w:color w:val="000000"/>
          <w:sz w:val="22"/>
          <w:szCs w:val="22"/>
        </w:rPr>
        <w:t>uwzględnieniem kwestii zgłoszonych przez</w:t>
      </w:r>
      <w:r>
        <w:rPr>
          <w:rFonts w:ascii="Arial" w:hAnsi="Arial" w:cs="Arial"/>
          <w:color w:val="000000"/>
          <w:sz w:val="22"/>
          <w:szCs w:val="22"/>
        </w:rPr>
        <w:t xml:space="preserve"> stronę polską</w:t>
      </w:r>
      <w:r w:rsidRPr="00D6644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5428B4" w:rsidRPr="00D6644C" w:rsidRDefault="00F70646" w:rsidP="00D6644C">
      <w:pPr>
        <w:pStyle w:val="Akapitzlist"/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D6644C">
        <w:rPr>
          <w:rFonts w:ascii="Arial" w:hAnsi="Arial" w:cs="Arial"/>
          <w:color w:val="000000"/>
          <w:sz w:val="22"/>
          <w:szCs w:val="22"/>
        </w:rPr>
        <w:t xml:space="preserve">Strona czeska w piśmie z 14 lutego </w:t>
      </w:r>
      <w:r>
        <w:rPr>
          <w:rFonts w:ascii="Arial" w:hAnsi="Arial" w:cs="Arial"/>
          <w:color w:val="000000"/>
          <w:sz w:val="22"/>
          <w:szCs w:val="22"/>
        </w:rPr>
        <w:t>2023 r., znak: MZP/2023/710/596</w:t>
      </w:r>
      <w:r w:rsidRPr="00D6644C">
        <w:rPr>
          <w:rFonts w:ascii="Arial" w:hAnsi="Arial" w:cs="Arial"/>
          <w:color w:val="000000"/>
          <w:sz w:val="22"/>
          <w:szCs w:val="22"/>
        </w:rPr>
        <w:t xml:space="preserve"> zwróciła się </w:t>
      </w:r>
      <w:r>
        <w:rPr>
          <w:rFonts w:ascii="Arial" w:hAnsi="Arial" w:cs="Arial"/>
          <w:color w:val="000000"/>
          <w:sz w:val="22"/>
          <w:szCs w:val="22"/>
        </w:rPr>
        <w:t xml:space="preserve">z </w:t>
      </w:r>
      <w:r w:rsidRPr="00D6644C">
        <w:rPr>
          <w:rFonts w:ascii="Arial" w:hAnsi="Arial" w:cs="Arial"/>
          <w:color w:val="000000"/>
          <w:sz w:val="22"/>
          <w:szCs w:val="22"/>
        </w:rPr>
        <w:t xml:space="preserve">prośbą o wyłożenie </w:t>
      </w:r>
      <w:r>
        <w:rPr>
          <w:rFonts w:ascii="Arial" w:hAnsi="Arial" w:cs="Arial"/>
          <w:iCs/>
          <w:color w:val="000000"/>
          <w:sz w:val="22"/>
          <w:szCs w:val="22"/>
        </w:rPr>
        <w:t>w</w:t>
      </w:r>
      <w:r w:rsidRPr="00D6644C">
        <w:rPr>
          <w:rFonts w:ascii="Arial" w:hAnsi="Arial" w:cs="Arial"/>
          <w:iCs/>
          <w:color w:val="000000"/>
          <w:sz w:val="22"/>
          <w:szCs w:val="22"/>
        </w:rPr>
        <w:t>niosku z procedury preselekcji</w:t>
      </w:r>
      <w:r w:rsidRPr="00D6644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D6644C">
        <w:rPr>
          <w:rFonts w:ascii="Arial" w:hAnsi="Arial" w:cs="Arial"/>
          <w:color w:val="000000"/>
          <w:sz w:val="22"/>
          <w:szCs w:val="22"/>
        </w:rPr>
        <w:t xml:space="preserve">do wglądu publicznego </w:t>
      </w:r>
      <w:r>
        <w:rPr>
          <w:rFonts w:ascii="Arial" w:hAnsi="Arial" w:cs="Arial"/>
          <w:color w:val="000000"/>
          <w:sz w:val="22"/>
          <w:szCs w:val="22"/>
        </w:rPr>
        <w:t>w </w:t>
      </w:r>
      <w:r w:rsidRPr="00D6644C">
        <w:rPr>
          <w:rFonts w:ascii="Arial" w:hAnsi="Arial" w:cs="Arial"/>
          <w:color w:val="000000"/>
          <w:sz w:val="22"/>
          <w:szCs w:val="22"/>
        </w:rPr>
        <w:t>Rzeczpospolitej Polskiej.</w:t>
      </w:r>
    </w:p>
    <w:p w:rsidR="00051703" w:rsidRPr="00A61648" w:rsidRDefault="00F70646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Wniosek</w:t>
      </w:r>
      <w:r w:rsidRPr="005428B4">
        <w:rPr>
          <w:rFonts w:ascii="Arial" w:hAnsi="Arial" w:cs="Arial"/>
          <w:sz w:val="22"/>
          <w:szCs w:val="22"/>
        </w:rPr>
        <w:t xml:space="preserve"> z procedury preselekcji </w:t>
      </w:r>
      <w:r w:rsidRPr="00A61648">
        <w:rPr>
          <w:rFonts w:ascii="Arial" w:hAnsi="Arial" w:cs="Arial"/>
          <w:sz w:val="22"/>
          <w:szCs w:val="22"/>
        </w:rPr>
        <w:t>w języku polskim d</w:t>
      </w:r>
      <w:r>
        <w:rPr>
          <w:rFonts w:ascii="Arial" w:hAnsi="Arial" w:cs="Arial"/>
          <w:sz w:val="22"/>
          <w:szCs w:val="22"/>
        </w:rPr>
        <w:t>ot. ww. przedsięwzięcia dostępny</w:t>
      </w:r>
      <w:r w:rsidRPr="00A61648">
        <w:rPr>
          <w:rFonts w:ascii="Arial" w:hAnsi="Arial" w:cs="Arial"/>
          <w:sz w:val="22"/>
          <w:szCs w:val="22"/>
        </w:rPr>
        <w:t xml:space="preserve"> jest:</w:t>
      </w:r>
    </w:p>
    <w:p w:rsidR="00932B45" w:rsidRPr="00A61648" w:rsidRDefault="00F70646" w:rsidP="00A61648">
      <w:pPr>
        <w:pStyle w:val="Akapitzlist"/>
        <w:numPr>
          <w:ilvl w:val="0"/>
          <w:numId w:val="18"/>
        </w:numPr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w siedzibie Regionalnej Dyrekcji Ochrony Środowiska w Katowicach:</w:t>
      </w:r>
    </w:p>
    <w:p w:rsidR="00932B45" w:rsidRPr="00A61648" w:rsidRDefault="00F70646" w:rsidP="00A61648">
      <w:pPr>
        <w:pStyle w:val="Akapitzlist"/>
        <w:spacing w:line="276" w:lineRule="auto"/>
        <w:ind w:left="1435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Plac Grunwaldzki 8-10, 40-127 Katowice pokój 318C, w godzinach 7:30 – 15:30.</w:t>
      </w:r>
    </w:p>
    <w:p w:rsidR="00051703" w:rsidRPr="00A61648" w:rsidRDefault="00F70646" w:rsidP="00A61648">
      <w:pPr>
        <w:pStyle w:val="Akapitzlist"/>
        <w:numPr>
          <w:ilvl w:val="0"/>
          <w:numId w:val="18"/>
        </w:numPr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na stronie internetowej Regionalnej Dyrekcji Ochrony Środowiska w Katowicach:</w:t>
      </w:r>
    </w:p>
    <w:p w:rsidR="00051703" w:rsidRPr="00A61648" w:rsidRDefault="00F70646" w:rsidP="00A61648">
      <w:pPr>
        <w:pStyle w:val="Akapitzlist"/>
        <w:spacing w:line="276" w:lineRule="auto"/>
        <w:ind w:left="1435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https://www.gov.pl/web/rdos-katowice/obwieszczenia-i-zawiadomienia</w:t>
      </w:r>
    </w:p>
    <w:p w:rsidR="00681765" w:rsidRPr="00A61648" w:rsidRDefault="00F70646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 xml:space="preserve">obwieszczenia </w:t>
      </w:r>
      <w:r w:rsidRPr="00A61648">
        <w:rPr>
          <w:rFonts w:ascii="Arial" w:hAnsi="Arial" w:cs="Arial"/>
          <w:sz w:val="22"/>
          <w:szCs w:val="22"/>
        </w:rPr>
        <w:t>uważa się za dokonane po upływie 14 dni liczonych od dnia następnego po dniu publicznego ogłoszenia.</w:t>
      </w:r>
    </w:p>
    <w:p w:rsidR="00051703" w:rsidRDefault="00F70646" w:rsidP="00FF2E1F">
      <w:pPr>
        <w:spacing w:before="480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 xml:space="preserve">Regionalny Dyrektor </w:t>
      </w:r>
    </w:p>
    <w:p w:rsidR="00CA657B" w:rsidRPr="0083222B" w:rsidRDefault="00F70646" w:rsidP="00051703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Ochrony Środowiska w Katowicach</w:t>
      </w:r>
    </w:p>
    <w:p w:rsidR="00CA657B" w:rsidRPr="0083222B" w:rsidRDefault="00F70646" w:rsidP="007C5C1D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dr Mirosława Mierczyk-Sawicka</w:t>
      </w:r>
    </w:p>
    <w:p w:rsidR="00051703" w:rsidRDefault="00F70646" w:rsidP="00A61648">
      <w:pPr>
        <w:spacing w:after="3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  <w:r w:rsidRPr="0083222B">
        <w:rPr>
          <w:rFonts w:ascii="Arial" w:hAnsi="Arial" w:cs="Arial"/>
          <w:sz w:val="22"/>
          <w:szCs w:val="22"/>
        </w:rPr>
        <w:t>podpisano elektronicznie</w:t>
      </w:r>
      <w:r>
        <w:rPr>
          <w:rFonts w:ascii="Arial" w:hAnsi="Arial" w:cs="Arial"/>
          <w:sz w:val="22"/>
          <w:szCs w:val="22"/>
        </w:rPr>
        <w:t>/</w:t>
      </w:r>
    </w:p>
    <w:p w:rsidR="00A61648" w:rsidRPr="00A61648" w:rsidRDefault="00F70646" w:rsidP="00C22FB3">
      <w:pPr>
        <w:tabs>
          <w:tab w:val="left" w:pos="360"/>
        </w:tabs>
        <w:spacing w:before="960"/>
        <w:ind w:right="45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lastRenderedPageBreak/>
        <w:t>U</w:t>
      </w:r>
      <w:r w:rsidR="00FF2E1F">
        <w:rPr>
          <w:rFonts w:ascii="Arial" w:hAnsi="Arial" w:cs="Arial"/>
          <w:sz w:val="22"/>
          <w:szCs w:val="22"/>
        </w:rPr>
        <w:t>publicznienie nastąpiło od dnia 28 lutego 2023 r.</w:t>
      </w:r>
      <w:r w:rsidRPr="00A61648">
        <w:rPr>
          <w:rFonts w:ascii="Arial" w:hAnsi="Arial" w:cs="Arial"/>
          <w:sz w:val="22"/>
          <w:szCs w:val="22"/>
        </w:rPr>
        <w:t xml:space="preserve"> do dnia</w:t>
      </w:r>
      <w:r w:rsidR="00FF2E1F">
        <w:rPr>
          <w:rFonts w:ascii="Arial" w:hAnsi="Arial" w:cs="Arial"/>
          <w:sz w:val="22"/>
          <w:szCs w:val="22"/>
        </w:rPr>
        <w:t xml:space="preserve"> 14 marca 2023 r.</w:t>
      </w:r>
    </w:p>
    <w:p w:rsidR="008E58F4" w:rsidRPr="00FD39C0" w:rsidRDefault="00F70646" w:rsidP="00C22FB3">
      <w:pPr>
        <w:tabs>
          <w:tab w:val="left" w:pos="360"/>
        </w:tabs>
        <w:spacing w:before="1440" w:line="276" w:lineRule="auto"/>
        <w:ind w:right="45"/>
        <w:rPr>
          <w:rFonts w:ascii="Arial" w:hAnsi="Arial" w:cs="Arial"/>
          <w:bCs/>
          <w:sz w:val="22"/>
          <w:szCs w:val="22"/>
        </w:rPr>
      </w:pPr>
      <w:r w:rsidRPr="00FD39C0">
        <w:rPr>
          <w:rFonts w:ascii="Arial" w:hAnsi="Arial" w:cs="Arial"/>
          <w:bCs/>
          <w:color w:val="000000"/>
          <w:sz w:val="22"/>
          <w:szCs w:val="22"/>
        </w:rPr>
        <w:t>Art</w:t>
      </w:r>
      <w:r w:rsidRPr="00FD39C0">
        <w:rPr>
          <w:rFonts w:ascii="Arial" w:hAnsi="Arial" w:cs="Arial"/>
          <w:bCs/>
          <w:sz w:val="22"/>
          <w:szCs w:val="22"/>
        </w:rPr>
        <w:t>. 120 ust. 2 ustawy ooś – regionalny dyrektor ochrony środowiska podaje do publicznej wiadomości informację odpowiednio o decyzji albo dokumencie, o których mowa w ust. 1, i o możliwościach zapoznania się z ich treścią.</w:t>
      </w:r>
    </w:p>
    <w:sectPr w:rsidR="008E58F4" w:rsidRPr="00FD39C0" w:rsidSect="00326023">
      <w:footerReference w:type="even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3C1" w:rsidRDefault="005753C1" w:rsidP="006861B0">
      <w:r>
        <w:separator/>
      </w:r>
    </w:p>
  </w:endnote>
  <w:endnote w:type="continuationSeparator" w:id="0">
    <w:p w:rsidR="005753C1" w:rsidRDefault="005753C1" w:rsidP="00686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1E1996" w:rsidRDefault="00F70646">
    <w:pPr>
      <w:pStyle w:val="Stopka"/>
      <w:jc w:val="center"/>
      <w:rPr>
        <w:rFonts w:ascii="Arial" w:hAnsi="Arial" w:cs="Arial"/>
        <w:sz w:val="16"/>
        <w:szCs w:val="16"/>
      </w:rPr>
    </w:pPr>
    <w:r w:rsidRPr="001E1996">
      <w:rPr>
        <w:rFonts w:ascii="Arial" w:hAnsi="Arial" w:cs="Arial"/>
        <w:sz w:val="16"/>
        <w:szCs w:val="16"/>
      </w:rPr>
      <w:t>2/2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3C1" w:rsidRDefault="005753C1" w:rsidP="006861B0">
      <w:r>
        <w:separator/>
      </w:r>
    </w:p>
  </w:footnote>
  <w:footnote w:type="continuationSeparator" w:id="0">
    <w:p w:rsidR="005753C1" w:rsidRDefault="005753C1" w:rsidP="00686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3242841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2E4EC3E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01094B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C66EA6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0EC10F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644EA7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BBE5DB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DF8F42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69C2B9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844499A4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A60A698C" w:tentative="1">
      <w:start w:val="1"/>
      <w:numFmt w:val="lowerLetter"/>
      <w:lvlText w:val="%2."/>
      <w:lvlJc w:val="left"/>
      <w:pPr>
        <w:ind w:left="5328" w:hanging="360"/>
      </w:pPr>
    </w:lvl>
    <w:lvl w:ilvl="2" w:tplc="B27E3D68" w:tentative="1">
      <w:start w:val="1"/>
      <w:numFmt w:val="lowerRoman"/>
      <w:lvlText w:val="%3."/>
      <w:lvlJc w:val="right"/>
      <w:pPr>
        <w:ind w:left="6048" w:hanging="180"/>
      </w:pPr>
    </w:lvl>
    <w:lvl w:ilvl="3" w:tplc="432AF81C" w:tentative="1">
      <w:start w:val="1"/>
      <w:numFmt w:val="decimal"/>
      <w:lvlText w:val="%4."/>
      <w:lvlJc w:val="left"/>
      <w:pPr>
        <w:ind w:left="6768" w:hanging="360"/>
      </w:pPr>
    </w:lvl>
    <w:lvl w:ilvl="4" w:tplc="D0DC12CC" w:tentative="1">
      <w:start w:val="1"/>
      <w:numFmt w:val="lowerLetter"/>
      <w:lvlText w:val="%5."/>
      <w:lvlJc w:val="left"/>
      <w:pPr>
        <w:ind w:left="7488" w:hanging="360"/>
      </w:pPr>
    </w:lvl>
    <w:lvl w:ilvl="5" w:tplc="73E6A122" w:tentative="1">
      <w:start w:val="1"/>
      <w:numFmt w:val="lowerRoman"/>
      <w:lvlText w:val="%6."/>
      <w:lvlJc w:val="right"/>
      <w:pPr>
        <w:ind w:left="8208" w:hanging="180"/>
      </w:pPr>
    </w:lvl>
    <w:lvl w:ilvl="6" w:tplc="2B0004D4" w:tentative="1">
      <w:start w:val="1"/>
      <w:numFmt w:val="decimal"/>
      <w:lvlText w:val="%7."/>
      <w:lvlJc w:val="left"/>
      <w:pPr>
        <w:ind w:left="8928" w:hanging="360"/>
      </w:pPr>
    </w:lvl>
    <w:lvl w:ilvl="7" w:tplc="94D2A4F6" w:tentative="1">
      <w:start w:val="1"/>
      <w:numFmt w:val="lowerLetter"/>
      <w:lvlText w:val="%8."/>
      <w:lvlJc w:val="left"/>
      <w:pPr>
        <w:ind w:left="9648" w:hanging="360"/>
      </w:pPr>
    </w:lvl>
    <w:lvl w:ilvl="8" w:tplc="16761018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099E210F"/>
    <w:multiLevelType w:val="hybridMultilevel"/>
    <w:tmpl w:val="0BA07E72"/>
    <w:lvl w:ilvl="0" w:tplc="08B8D6F8">
      <w:start w:val="1"/>
      <w:numFmt w:val="decimal"/>
      <w:lvlText w:val="%1)"/>
      <w:lvlJc w:val="left"/>
      <w:pPr>
        <w:ind w:left="720" w:hanging="360"/>
      </w:pPr>
    </w:lvl>
    <w:lvl w:ilvl="1" w:tplc="8DC072EC">
      <w:start w:val="1"/>
      <w:numFmt w:val="lowerLetter"/>
      <w:lvlText w:val="%2."/>
      <w:lvlJc w:val="left"/>
      <w:pPr>
        <w:ind w:left="1440" w:hanging="360"/>
      </w:pPr>
    </w:lvl>
    <w:lvl w:ilvl="2" w:tplc="48FE9F6C" w:tentative="1">
      <w:start w:val="1"/>
      <w:numFmt w:val="lowerRoman"/>
      <w:lvlText w:val="%3."/>
      <w:lvlJc w:val="right"/>
      <w:pPr>
        <w:ind w:left="2160" w:hanging="180"/>
      </w:pPr>
    </w:lvl>
    <w:lvl w:ilvl="3" w:tplc="66705326" w:tentative="1">
      <w:start w:val="1"/>
      <w:numFmt w:val="decimal"/>
      <w:lvlText w:val="%4."/>
      <w:lvlJc w:val="left"/>
      <w:pPr>
        <w:ind w:left="2880" w:hanging="360"/>
      </w:pPr>
    </w:lvl>
    <w:lvl w:ilvl="4" w:tplc="6C5EAA80" w:tentative="1">
      <w:start w:val="1"/>
      <w:numFmt w:val="lowerLetter"/>
      <w:lvlText w:val="%5."/>
      <w:lvlJc w:val="left"/>
      <w:pPr>
        <w:ind w:left="3600" w:hanging="360"/>
      </w:pPr>
    </w:lvl>
    <w:lvl w:ilvl="5" w:tplc="A40E31FE" w:tentative="1">
      <w:start w:val="1"/>
      <w:numFmt w:val="lowerRoman"/>
      <w:lvlText w:val="%6."/>
      <w:lvlJc w:val="right"/>
      <w:pPr>
        <w:ind w:left="4320" w:hanging="180"/>
      </w:pPr>
    </w:lvl>
    <w:lvl w:ilvl="6" w:tplc="348AEEBE" w:tentative="1">
      <w:start w:val="1"/>
      <w:numFmt w:val="decimal"/>
      <w:lvlText w:val="%7."/>
      <w:lvlJc w:val="left"/>
      <w:pPr>
        <w:ind w:left="5040" w:hanging="360"/>
      </w:pPr>
    </w:lvl>
    <w:lvl w:ilvl="7" w:tplc="86A88346" w:tentative="1">
      <w:start w:val="1"/>
      <w:numFmt w:val="lowerLetter"/>
      <w:lvlText w:val="%8."/>
      <w:lvlJc w:val="left"/>
      <w:pPr>
        <w:ind w:left="5760" w:hanging="360"/>
      </w:pPr>
    </w:lvl>
    <w:lvl w:ilvl="8" w:tplc="8B5E3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80576"/>
    <w:multiLevelType w:val="hybridMultilevel"/>
    <w:tmpl w:val="712865FE"/>
    <w:lvl w:ilvl="0" w:tplc="B3626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EA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38B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E6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E5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23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A8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035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982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06017"/>
    <w:multiLevelType w:val="hybridMultilevel"/>
    <w:tmpl w:val="5C1AE030"/>
    <w:lvl w:ilvl="0" w:tplc="768EA2A4">
      <w:start w:val="1"/>
      <w:numFmt w:val="upperRoman"/>
      <w:lvlText w:val="%1."/>
      <w:lvlJc w:val="right"/>
      <w:pPr>
        <w:ind w:left="720" w:hanging="360"/>
      </w:pPr>
    </w:lvl>
    <w:lvl w:ilvl="1" w:tplc="EE304C90" w:tentative="1">
      <w:start w:val="1"/>
      <w:numFmt w:val="lowerLetter"/>
      <w:lvlText w:val="%2."/>
      <w:lvlJc w:val="left"/>
      <w:pPr>
        <w:ind w:left="1440" w:hanging="360"/>
      </w:pPr>
    </w:lvl>
    <w:lvl w:ilvl="2" w:tplc="AD36A560" w:tentative="1">
      <w:start w:val="1"/>
      <w:numFmt w:val="lowerRoman"/>
      <w:lvlText w:val="%3."/>
      <w:lvlJc w:val="right"/>
      <w:pPr>
        <w:ind w:left="2160" w:hanging="180"/>
      </w:pPr>
    </w:lvl>
    <w:lvl w:ilvl="3" w:tplc="DA105BD8" w:tentative="1">
      <w:start w:val="1"/>
      <w:numFmt w:val="decimal"/>
      <w:lvlText w:val="%4."/>
      <w:lvlJc w:val="left"/>
      <w:pPr>
        <w:ind w:left="2880" w:hanging="360"/>
      </w:pPr>
    </w:lvl>
    <w:lvl w:ilvl="4" w:tplc="02DAE342" w:tentative="1">
      <w:start w:val="1"/>
      <w:numFmt w:val="lowerLetter"/>
      <w:lvlText w:val="%5."/>
      <w:lvlJc w:val="left"/>
      <w:pPr>
        <w:ind w:left="3600" w:hanging="360"/>
      </w:pPr>
    </w:lvl>
    <w:lvl w:ilvl="5" w:tplc="F15CFA26" w:tentative="1">
      <w:start w:val="1"/>
      <w:numFmt w:val="lowerRoman"/>
      <w:lvlText w:val="%6."/>
      <w:lvlJc w:val="right"/>
      <w:pPr>
        <w:ind w:left="4320" w:hanging="180"/>
      </w:pPr>
    </w:lvl>
    <w:lvl w:ilvl="6" w:tplc="1BC836EA" w:tentative="1">
      <w:start w:val="1"/>
      <w:numFmt w:val="decimal"/>
      <w:lvlText w:val="%7."/>
      <w:lvlJc w:val="left"/>
      <w:pPr>
        <w:ind w:left="5040" w:hanging="360"/>
      </w:pPr>
    </w:lvl>
    <w:lvl w:ilvl="7" w:tplc="364696FA" w:tentative="1">
      <w:start w:val="1"/>
      <w:numFmt w:val="lowerLetter"/>
      <w:lvlText w:val="%8."/>
      <w:lvlJc w:val="left"/>
      <w:pPr>
        <w:ind w:left="5760" w:hanging="360"/>
      </w:pPr>
    </w:lvl>
    <w:lvl w:ilvl="8" w:tplc="6914A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537C3"/>
    <w:multiLevelType w:val="hybridMultilevel"/>
    <w:tmpl w:val="F8A6C396"/>
    <w:lvl w:ilvl="0" w:tplc="86225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40D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585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BCC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8F0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B87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BA3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2C4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824E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BD63F3"/>
    <w:multiLevelType w:val="hybridMultilevel"/>
    <w:tmpl w:val="62781484"/>
    <w:lvl w:ilvl="0" w:tplc="002E61E6">
      <w:start w:val="1"/>
      <w:numFmt w:val="lowerLetter"/>
      <w:lvlText w:val="%1)"/>
      <w:lvlJc w:val="left"/>
      <w:pPr>
        <w:ind w:left="1434" w:hanging="360"/>
      </w:pPr>
    </w:lvl>
    <w:lvl w:ilvl="1" w:tplc="3F56492C">
      <w:start w:val="1"/>
      <w:numFmt w:val="decimal"/>
      <w:lvlText w:val="%2)"/>
      <w:lvlJc w:val="left"/>
      <w:pPr>
        <w:ind w:left="2154" w:hanging="360"/>
      </w:pPr>
      <w:rPr>
        <w:rFonts w:hint="default"/>
      </w:rPr>
    </w:lvl>
    <w:lvl w:ilvl="2" w:tplc="A95A8012" w:tentative="1">
      <w:start w:val="1"/>
      <w:numFmt w:val="lowerRoman"/>
      <w:lvlText w:val="%3."/>
      <w:lvlJc w:val="right"/>
      <w:pPr>
        <w:ind w:left="2874" w:hanging="180"/>
      </w:pPr>
    </w:lvl>
    <w:lvl w:ilvl="3" w:tplc="BB40F76A" w:tentative="1">
      <w:start w:val="1"/>
      <w:numFmt w:val="decimal"/>
      <w:lvlText w:val="%4."/>
      <w:lvlJc w:val="left"/>
      <w:pPr>
        <w:ind w:left="3594" w:hanging="360"/>
      </w:pPr>
    </w:lvl>
    <w:lvl w:ilvl="4" w:tplc="4F18C992" w:tentative="1">
      <w:start w:val="1"/>
      <w:numFmt w:val="lowerLetter"/>
      <w:lvlText w:val="%5."/>
      <w:lvlJc w:val="left"/>
      <w:pPr>
        <w:ind w:left="4314" w:hanging="360"/>
      </w:pPr>
    </w:lvl>
    <w:lvl w:ilvl="5" w:tplc="9C063722" w:tentative="1">
      <w:start w:val="1"/>
      <w:numFmt w:val="lowerRoman"/>
      <w:lvlText w:val="%6."/>
      <w:lvlJc w:val="right"/>
      <w:pPr>
        <w:ind w:left="5034" w:hanging="180"/>
      </w:pPr>
    </w:lvl>
    <w:lvl w:ilvl="6" w:tplc="A3BABAB8" w:tentative="1">
      <w:start w:val="1"/>
      <w:numFmt w:val="decimal"/>
      <w:lvlText w:val="%7."/>
      <w:lvlJc w:val="left"/>
      <w:pPr>
        <w:ind w:left="5754" w:hanging="360"/>
      </w:pPr>
    </w:lvl>
    <w:lvl w:ilvl="7" w:tplc="9EF0038C" w:tentative="1">
      <w:start w:val="1"/>
      <w:numFmt w:val="lowerLetter"/>
      <w:lvlText w:val="%8."/>
      <w:lvlJc w:val="left"/>
      <w:pPr>
        <w:ind w:left="6474" w:hanging="360"/>
      </w:pPr>
    </w:lvl>
    <w:lvl w:ilvl="8" w:tplc="5192D63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2E744AE0"/>
    <w:multiLevelType w:val="hybridMultilevel"/>
    <w:tmpl w:val="55A4CD50"/>
    <w:lvl w:ilvl="0" w:tplc="7DE0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22C2E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06B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70A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E40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CB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243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ED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B2C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4F7797"/>
    <w:multiLevelType w:val="hybridMultilevel"/>
    <w:tmpl w:val="410E0492"/>
    <w:lvl w:ilvl="0" w:tplc="915CEB0A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71880CE6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44828EB6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7C66F4CA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9AEE2B0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1EBC8FCA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A510D8D8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7DD6E020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BD608174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9">
    <w:nsid w:val="37FE387F"/>
    <w:multiLevelType w:val="hybridMultilevel"/>
    <w:tmpl w:val="1AC07E4A"/>
    <w:lvl w:ilvl="0" w:tplc="807EEED8">
      <w:start w:val="1"/>
      <w:numFmt w:val="decimal"/>
      <w:lvlText w:val="%1)"/>
      <w:lvlJc w:val="left"/>
      <w:pPr>
        <w:ind w:left="720" w:hanging="360"/>
      </w:pPr>
    </w:lvl>
    <w:lvl w:ilvl="1" w:tplc="59C8D462">
      <w:start w:val="1"/>
      <w:numFmt w:val="decimal"/>
      <w:lvlText w:val="%2)"/>
      <w:lvlJc w:val="left"/>
      <w:pPr>
        <w:ind w:left="1440" w:hanging="360"/>
      </w:pPr>
    </w:lvl>
    <w:lvl w:ilvl="2" w:tplc="613CC94A" w:tentative="1">
      <w:start w:val="1"/>
      <w:numFmt w:val="lowerRoman"/>
      <w:lvlText w:val="%3."/>
      <w:lvlJc w:val="right"/>
      <w:pPr>
        <w:ind w:left="2160" w:hanging="180"/>
      </w:pPr>
    </w:lvl>
    <w:lvl w:ilvl="3" w:tplc="A050AE6E" w:tentative="1">
      <w:start w:val="1"/>
      <w:numFmt w:val="decimal"/>
      <w:lvlText w:val="%4."/>
      <w:lvlJc w:val="left"/>
      <w:pPr>
        <w:ind w:left="2880" w:hanging="360"/>
      </w:pPr>
    </w:lvl>
    <w:lvl w:ilvl="4" w:tplc="633EB246" w:tentative="1">
      <w:start w:val="1"/>
      <w:numFmt w:val="lowerLetter"/>
      <w:lvlText w:val="%5."/>
      <w:lvlJc w:val="left"/>
      <w:pPr>
        <w:ind w:left="3600" w:hanging="360"/>
      </w:pPr>
    </w:lvl>
    <w:lvl w:ilvl="5" w:tplc="B5C60922" w:tentative="1">
      <w:start w:val="1"/>
      <w:numFmt w:val="lowerRoman"/>
      <w:lvlText w:val="%6."/>
      <w:lvlJc w:val="right"/>
      <w:pPr>
        <w:ind w:left="4320" w:hanging="180"/>
      </w:pPr>
    </w:lvl>
    <w:lvl w:ilvl="6" w:tplc="BF7A3504" w:tentative="1">
      <w:start w:val="1"/>
      <w:numFmt w:val="decimal"/>
      <w:lvlText w:val="%7."/>
      <w:lvlJc w:val="left"/>
      <w:pPr>
        <w:ind w:left="5040" w:hanging="360"/>
      </w:pPr>
    </w:lvl>
    <w:lvl w:ilvl="7" w:tplc="5394E752" w:tentative="1">
      <w:start w:val="1"/>
      <w:numFmt w:val="lowerLetter"/>
      <w:lvlText w:val="%8."/>
      <w:lvlJc w:val="left"/>
      <w:pPr>
        <w:ind w:left="5760" w:hanging="360"/>
      </w:pPr>
    </w:lvl>
    <w:lvl w:ilvl="8" w:tplc="BED46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4C411CB8"/>
    <w:multiLevelType w:val="hybridMultilevel"/>
    <w:tmpl w:val="3DE014F2"/>
    <w:lvl w:ilvl="0" w:tplc="5BBC91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EC2F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05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0D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04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44F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36D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6C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D2B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52589C"/>
    <w:multiLevelType w:val="hybridMultilevel"/>
    <w:tmpl w:val="4FA871A6"/>
    <w:lvl w:ilvl="0" w:tplc="1D0A4EC8">
      <w:start w:val="1"/>
      <w:numFmt w:val="decimal"/>
      <w:lvlText w:val="%1."/>
      <w:lvlJc w:val="left"/>
      <w:pPr>
        <w:ind w:left="720" w:hanging="360"/>
      </w:pPr>
    </w:lvl>
    <w:lvl w:ilvl="1" w:tplc="DBDE8CD8" w:tentative="1">
      <w:start w:val="1"/>
      <w:numFmt w:val="lowerLetter"/>
      <w:lvlText w:val="%2."/>
      <w:lvlJc w:val="left"/>
      <w:pPr>
        <w:ind w:left="1440" w:hanging="360"/>
      </w:pPr>
    </w:lvl>
    <w:lvl w:ilvl="2" w:tplc="A594B266" w:tentative="1">
      <w:start w:val="1"/>
      <w:numFmt w:val="lowerRoman"/>
      <w:lvlText w:val="%3."/>
      <w:lvlJc w:val="right"/>
      <w:pPr>
        <w:ind w:left="2160" w:hanging="180"/>
      </w:pPr>
    </w:lvl>
    <w:lvl w:ilvl="3" w:tplc="7FE29108" w:tentative="1">
      <w:start w:val="1"/>
      <w:numFmt w:val="decimal"/>
      <w:lvlText w:val="%4."/>
      <w:lvlJc w:val="left"/>
      <w:pPr>
        <w:ind w:left="2880" w:hanging="360"/>
      </w:pPr>
    </w:lvl>
    <w:lvl w:ilvl="4" w:tplc="41969B54" w:tentative="1">
      <w:start w:val="1"/>
      <w:numFmt w:val="lowerLetter"/>
      <w:lvlText w:val="%5."/>
      <w:lvlJc w:val="left"/>
      <w:pPr>
        <w:ind w:left="3600" w:hanging="360"/>
      </w:pPr>
    </w:lvl>
    <w:lvl w:ilvl="5" w:tplc="7C72C364" w:tentative="1">
      <w:start w:val="1"/>
      <w:numFmt w:val="lowerRoman"/>
      <w:lvlText w:val="%6."/>
      <w:lvlJc w:val="right"/>
      <w:pPr>
        <w:ind w:left="4320" w:hanging="180"/>
      </w:pPr>
    </w:lvl>
    <w:lvl w:ilvl="6" w:tplc="525287A0" w:tentative="1">
      <w:start w:val="1"/>
      <w:numFmt w:val="decimal"/>
      <w:lvlText w:val="%7."/>
      <w:lvlJc w:val="left"/>
      <w:pPr>
        <w:ind w:left="5040" w:hanging="360"/>
      </w:pPr>
    </w:lvl>
    <w:lvl w:ilvl="7" w:tplc="9658270C" w:tentative="1">
      <w:start w:val="1"/>
      <w:numFmt w:val="lowerLetter"/>
      <w:lvlText w:val="%8."/>
      <w:lvlJc w:val="left"/>
      <w:pPr>
        <w:ind w:left="5760" w:hanging="360"/>
      </w:pPr>
    </w:lvl>
    <w:lvl w:ilvl="8" w:tplc="7FC29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E2043"/>
    <w:multiLevelType w:val="hybridMultilevel"/>
    <w:tmpl w:val="F3F6B73A"/>
    <w:lvl w:ilvl="0" w:tplc="B12C50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57E8B9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21EAB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4726DC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D42B2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6306E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1FCF3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AA8D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540263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FCE1B60"/>
    <w:multiLevelType w:val="hybridMultilevel"/>
    <w:tmpl w:val="E7ECEF12"/>
    <w:lvl w:ilvl="0" w:tplc="E53CD1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EEBA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4239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DC71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2668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ECCD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C44E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C873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5C6D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A266CF"/>
    <w:multiLevelType w:val="hybridMultilevel"/>
    <w:tmpl w:val="64A0D968"/>
    <w:lvl w:ilvl="0" w:tplc="9000C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44DE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D2E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2B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E8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F82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AB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CF2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FC7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D654F5"/>
    <w:multiLevelType w:val="hybridMultilevel"/>
    <w:tmpl w:val="D2D85C5E"/>
    <w:lvl w:ilvl="0" w:tplc="D180DB88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A68A81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1AF2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249C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967C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0660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929E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426E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4245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676B71"/>
    <w:multiLevelType w:val="hybridMultilevel"/>
    <w:tmpl w:val="43103110"/>
    <w:lvl w:ilvl="0" w:tplc="4F828930">
      <w:start w:val="1"/>
      <w:numFmt w:val="decimal"/>
      <w:lvlText w:val="%1."/>
      <w:lvlJc w:val="left"/>
      <w:pPr>
        <w:ind w:left="720" w:hanging="360"/>
      </w:pPr>
    </w:lvl>
    <w:lvl w:ilvl="1" w:tplc="6602B348" w:tentative="1">
      <w:start w:val="1"/>
      <w:numFmt w:val="lowerLetter"/>
      <w:lvlText w:val="%2."/>
      <w:lvlJc w:val="left"/>
      <w:pPr>
        <w:ind w:left="1440" w:hanging="360"/>
      </w:pPr>
    </w:lvl>
    <w:lvl w:ilvl="2" w:tplc="4D8C51A4" w:tentative="1">
      <w:start w:val="1"/>
      <w:numFmt w:val="lowerRoman"/>
      <w:lvlText w:val="%3."/>
      <w:lvlJc w:val="right"/>
      <w:pPr>
        <w:ind w:left="2160" w:hanging="180"/>
      </w:pPr>
    </w:lvl>
    <w:lvl w:ilvl="3" w:tplc="91FE4806" w:tentative="1">
      <w:start w:val="1"/>
      <w:numFmt w:val="decimal"/>
      <w:lvlText w:val="%4."/>
      <w:lvlJc w:val="left"/>
      <w:pPr>
        <w:ind w:left="2880" w:hanging="360"/>
      </w:pPr>
    </w:lvl>
    <w:lvl w:ilvl="4" w:tplc="A61E4654" w:tentative="1">
      <w:start w:val="1"/>
      <w:numFmt w:val="lowerLetter"/>
      <w:lvlText w:val="%5."/>
      <w:lvlJc w:val="left"/>
      <w:pPr>
        <w:ind w:left="3600" w:hanging="360"/>
      </w:pPr>
    </w:lvl>
    <w:lvl w:ilvl="5" w:tplc="975AEF88" w:tentative="1">
      <w:start w:val="1"/>
      <w:numFmt w:val="lowerRoman"/>
      <w:lvlText w:val="%6."/>
      <w:lvlJc w:val="right"/>
      <w:pPr>
        <w:ind w:left="4320" w:hanging="180"/>
      </w:pPr>
    </w:lvl>
    <w:lvl w:ilvl="6" w:tplc="D20EF5C8" w:tentative="1">
      <w:start w:val="1"/>
      <w:numFmt w:val="decimal"/>
      <w:lvlText w:val="%7."/>
      <w:lvlJc w:val="left"/>
      <w:pPr>
        <w:ind w:left="5040" w:hanging="360"/>
      </w:pPr>
    </w:lvl>
    <w:lvl w:ilvl="7" w:tplc="9E16524C" w:tentative="1">
      <w:start w:val="1"/>
      <w:numFmt w:val="lowerLetter"/>
      <w:lvlText w:val="%8."/>
      <w:lvlJc w:val="left"/>
      <w:pPr>
        <w:ind w:left="5760" w:hanging="360"/>
      </w:pPr>
    </w:lvl>
    <w:lvl w:ilvl="8" w:tplc="B78CF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C6906"/>
    <w:multiLevelType w:val="hybridMultilevel"/>
    <w:tmpl w:val="88C45142"/>
    <w:lvl w:ilvl="0" w:tplc="BC36E500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C40EF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EA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E4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804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EF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A82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0B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66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BD2EEF"/>
    <w:multiLevelType w:val="hybridMultilevel"/>
    <w:tmpl w:val="E6EA2EA4"/>
    <w:lvl w:ilvl="0" w:tplc="FCD06C2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C96E05BA" w:tentative="1">
      <w:start w:val="1"/>
      <w:numFmt w:val="lowerLetter"/>
      <w:lvlText w:val="%2."/>
      <w:lvlJc w:val="left"/>
      <w:pPr>
        <w:ind w:left="1080" w:hanging="360"/>
      </w:pPr>
    </w:lvl>
    <w:lvl w:ilvl="2" w:tplc="1AE0611C" w:tentative="1">
      <w:start w:val="1"/>
      <w:numFmt w:val="lowerRoman"/>
      <w:lvlText w:val="%3."/>
      <w:lvlJc w:val="right"/>
      <w:pPr>
        <w:ind w:left="1800" w:hanging="180"/>
      </w:pPr>
    </w:lvl>
    <w:lvl w:ilvl="3" w:tplc="E80EEBA8" w:tentative="1">
      <w:start w:val="1"/>
      <w:numFmt w:val="decimal"/>
      <w:lvlText w:val="%4."/>
      <w:lvlJc w:val="left"/>
      <w:pPr>
        <w:ind w:left="2520" w:hanging="360"/>
      </w:pPr>
    </w:lvl>
    <w:lvl w:ilvl="4" w:tplc="377CDA3C" w:tentative="1">
      <w:start w:val="1"/>
      <w:numFmt w:val="lowerLetter"/>
      <w:lvlText w:val="%5."/>
      <w:lvlJc w:val="left"/>
      <w:pPr>
        <w:ind w:left="3240" w:hanging="360"/>
      </w:pPr>
    </w:lvl>
    <w:lvl w:ilvl="5" w:tplc="C4AEFF78" w:tentative="1">
      <w:start w:val="1"/>
      <w:numFmt w:val="lowerRoman"/>
      <w:lvlText w:val="%6."/>
      <w:lvlJc w:val="right"/>
      <w:pPr>
        <w:ind w:left="3960" w:hanging="180"/>
      </w:pPr>
    </w:lvl>
    <w:lvl w:ilvl="6" w:tplc="374006C8" w:tentative="1">
      <w:start w:val="1"/>
      <w:numFmt w:val="decimal"/>
      <w:lvlText w:val="%7."/>
      <w:lvlJc w:val="left"/>
      <w:pPr>
        <w:ind w:left="4680" w:hanging="360"/>
      </w:pPr>
    </w:lvl>
    <w:lvl w:ilvl="7" w:tplc="A208BFBC" w:tentative="1">
      <w:start w:val="1"/>
      <w:numFmt w:val="lowerLetter"/>
      <w:lvlText w:val="%8."/>
      <w:lvlJc w:val="left"/>
      <w:pPr>
        <w:ind w:left="5400" w:hanging="360"/>
      </w:pPr>
    </w:lvl>
    <w:lvl w:ilvl="8" w:tplc="14882D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516971"/>
    <w:multiLevelType w:val="hybridMultilevel"/>
    <w:tmpl w:val="B4F47816"/>
    <w:lvl w:ilvl="0" w:tplc="1084E722">
      <w:start w:val="1"/>
      <w:numFmt w:val="decimal"/>
      <w:lvlText w:val="%1."/>
      <w:lvlJc w:val="left"/>
      <w:pPr>
        <w:ind w:left="360" w:hanging="360"/>
      </w:pPr>
    </w:lvl>
    <w:lvl w:ilvl="1" w:tplc="9612B03C" w:tentative="1">
      <w:start w:val="1"/>
      <w:numFmt w:val="lowerLetter"/>
      <w:lvlText w:val="%2."/>
      <w:lvlJc w:val="left"/>
      <w:pPr>
        <w:ind w:left="1080" w:hanging="360"/>
      </w:pPr>
    </w:lvl>
    <w:lvl w:ilvl="2" w:tplc="8654C912" w:tentative="1">
      <w:start w:val="1"/>
      <w:numFmt w:val="lowerRoman"/>
      <w:lvlText w:val="%3."/>
      <w:lvlJc w:val="right"/>
      <w:pPr>
        <w:ind w:left="1800" w:hanging="180"/>
      </w:pPr>
    </w:lvl>
    <w:lvl w:ilvl="3" w:tplc="467A0C9A" w:tentative="1">
      <w:start w:val="1"/>
      <w:numFmt w:val="decimal"/>
      <w:lvlText w:val="%4."/>
      <w:lvlJc w:val="left"/>
      <w:pPr>
        <w:ind w:left="2520" w:hanging="360"/>
      </w:pPr>
    </w:lvl>
    <w:lvl w:ilvl="4" w:tplc="CA3036DE" w:tentative="1">
      <w:start w:val="1"/>
      <w:numFmt w:val="lowerLetter"/>
      <w:lvlText w:val="%5."/>
      <w:lvlJc w:val="left"/>
      <w:pPr>
        <w:ind w:left="3240" w:hanging="360"/>
      </w:pPr>
    </w:lvl>
    <w:lvl w:ilvl="5" w:tplc="319EC1C0" w:tentative="1">
      <w:start w:val="1"/>
      <w:numFmt w:val="lowerRoman"/>
      <w:lvlText w:val="%6."/>
      <w:lvlJc w:val="right"/>
      <w:pPr>
        <w:ind w:left="3960" w:hanging="180"/>
      </w:pPr>
    </w:lvl>
    <w:lvl w:ilvl="6" w:tplc="9F9CACE8" w:tentative="1">
      <w:start w:val="1"/>
      <w:numFmt w:val="decimal"/>
      <w:lvlText w:val="%7."/>
      <w:lvlJc w:val="left"/>
      <w:pPr>
        <w:ind w:left="4680" w:hanging="360"/>
      </w:pPr>
    </w:lvl>
    <w:lvl w:ilvl="7" w:tplc="D07A8306" w:tentative="1">
      <w:start w:val="1"/>
      <w:numFmt w:val="lowerLetter"/>
      <w:lvlText w:val="%8."/>
      <w:lvlJc w:val="left"/>
      <w:pPr>
        <w:ind w:left="5400" w:hanging="360"/>
      </w:pPr>
    </w:lvl>
    <w:lvl w:ilvl="8" w:tplc="E7F893E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3"/>
  </w:num>
  <w:num w:numId="5">
    <w:abstractNumId w:val="20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5"/>
  </w:num>
  <w:num w:numId="11">
    <w:abstractNumId w:val="11"/>
  </w:num>
  <w:num w:numId="12">
    <w:abstractNumId w:val="18"/>
  </w:num>
  <w:num w:numId="13">
    <w:abstractNumId w:val="19"/>
  </w:num>
  <w:num w:numId="14">
    <w:abstractNumId w:val="0"/>
  </w:num>
  <w:num w:numId="15">
    <w:abstractNumId w:val="16"/>
  </w:num>
  <w:num w:numId="16">
    <w:abstractNumId w:val="4"/>
  </w:num>
  <w:num w:numId="17">
    <w:abstractNumId w:val="17"/>
  </w:num>
  <w:num w:numId="18">
    <w:abstractNumId w:val="6"/>
  </w:num>
  <w:num w:numId="19">
    <w:abstractNumId w:val="12"/>
  </w:num>
  <w:num w:numId="20">
    <w:abstractNumId w:val="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1B0"/>
    <w:rsid w:val="004578FA"/>
    <w:rsid w:val="005736FA"/>
    <w:rsid w:val="005753C1"/>
    <w:rsid w:val="006861B0"/>
    <w:rsid w:val="00F70646"/>
    <w:rsid w:val="00FF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9B44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449B"/>
  </w:style>
  <w:style w:type="character" w:styleId="Odwoanieprzypisudolnego">
    <w:name w:val="footnote reference"/>
    <w:basedOn w:val="Domylnaczcionkaakapitu"/>
    <w:semiHidden/>
    <w:unhideWhenUsed/>
    <w:rsid w:val="009B44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77C59-4C29-486E-8E8C-2954C001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Wojciech Grenda</cp:lastModifiedBy>
  <cp:revision>3</cp:revision>
  <cp:lastPrinted>2019-10-04T07:55:00Z</cp:lastPrinted>
  <dcterms:created xsi:type="dcterms:W3CDTF">2023-02-27T13:31:00Z</dcterms:created>
  <dcterms:modified xsi:type="dcterms:W3CDTF">2023-02-27T14:54:00Z</dcterms:modified>
</cp:coreProperties>
</file>