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7DA2B" w14:textId="28425CA2" w:rsidR="009C6E15" w:rsidRPr="00733522" w:rsidRDefault="009C6E15" w:rsidP="009C6E15">
      <w:pPr>
        <w:spacing w:after="0" w:line="240" w:lineRule="auto"/>
        <w:rPr>
          <w:rFonts w:ascii="Lato" w:hAnsi="Lato"/>
          <w:sz w:val="20"/>
          <w:szCs w:val="20"/>
        </w:rPr>
      </w:pPr>
      <w:r w:rsidRPr="00733522">
        <w:rPr>
          <w:rFonts w:ascii="Lato" w:hAnsi="Lato"/>
          <w:sz w:val="20"/>
          <w:szCs w:val="20"/>
        </w:rPr>
        <w:t>Znak pisma: DLI-I.7620.</w:t>
      </w:r>
      <w:r w:rsidR="00EC5219" w:rsidRPr="00733522">
        <w:rPr>
          <w:rFonts w:ascii="Lato" w:hAnsi="Lato"/>
          <w:sz w:val="20"/>
          <w:szCs w:val="20"/>
        </w:rPr>
        <w:t>4</w:t>
      </w:r>
      <w:r w:rsidRPr="00733522">
        <w:rPr>
          <w:rFonts w:ascii="Lato" w:hAnsi="Lato"/>
          <w:sz w:val="20"/>
          <w:szCs w:val="20"/>
        </w:rPr>
        <w:t>2.2022.JG.</w:t>
      </w:r>
      <w:r w:rsidR="00EC5219" w:rsidRPr="00733522">
        <w:rPr>
          <w:rFonts w:ascii="Lato" w:hAnsi="Lato"/>
          <w:sz w:val="20"/>
          <w:szCs w:val="20"/>
        </w:rPr>
        <w:t>12</w:t>
      </w:r>
      <w:r w:rsidRPr="00733522">
        <w:rPr>
          <w:rFonts w:ascii="Lato" w:hAnsi="Lato"/>
          <w:sz w:val="20"/>
          <w:szCs w:val="20"/>
        </w:rPr>
        <w:t xml:space="preserve"> (</w:t>
      </w:r>
      <w:r w:rsidR="00EC5219" w:rsidRPr="00733522">
        <w:rPr>
          <w:rFonts w:ascii="Lato" w:hAnsi="Lato"/>
          <w:sz w:val="20"/>
          <w:szCs w:val="20"/>
        </w:rPr>
        <w:t>DLI-III</w:t>
      </w:r>
      <w:r w:rsidRPr="00733522">
        <w:rPr>
          <w:rFonts w:ascii="Lato" w:hAnsi="Lato"/>
          <w:sz w:val="20"/>
          <w:szCs w:val="20"/>
        </w:rPr>
        <w:t>)</w:t>
      </w:r>
    </w:p>
    <w:p w14:paraId="6D197956" w14:textId="77777777" w:rsidR="009C6E15" w:rsidRPr="00733522" w:rsidRDefault="009C6E15" w:rsidP="009C6E15">
      <w:pPr>
        <w:spacing w:after="0" w:line="240" w:lineRule="auto"/>
        <w:rPr>
          <w:rFonts w:ascii="Lato" w:hAnsi="Lato"/>
          <w:sz w:val="20"/>
          <w:szCs w:val="20"/>
        </w:rPr>
      </w:pPr>
    </w:p>
    <w:p w14:paraId="0550D0A8" w14:textId="77777777" w:rsidR="009C6E15" w:rsidRPr="00733522" w:rsidRDefault="009C6E15" w:rsidP="009C6E15">
      <w:pPr>
        <w:spacing w:after="0" w:line="240" w:lineRule="auto"/>
        <w:rPr>
          <w:rFonts w:ascii="Lato" w:hAnsi="Lato"/>
          <w:sz w:val="20"/>
          <w:szCs w:val="20"/>
        </w:rPr>
      </w:pPr>
    </w:p>
    <w:p w14:paraId="08616C9D" w14:textId="77777777" w:rsidR="009C6E15" w:rsidRPr="00733522" w:rsidRDefault="009C6E15" w:rsidP="009C6E15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1C9083A0" w14:textId="162529AC" w:rsidR="009C6E15" w:rsidRPr="00733522" w:rsidRDefault="009C6E15" w:rsidP="009C6E15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 art. 49 § 1 i 2 ustawy z dnia 14 czerwca 1960 r. Kodeks postępowania administracyjnego (t.j. Dz. U. z 202</w:t>
      </w:r>
      <w:r w:rsidR="00EC5219"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3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EC5219"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775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 późn. zm.), i art. 12 ust. 1 i 3 ustawy 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z dnia 24 kwietnia 2009 r. o inwestycjach w zakresie terminalu regazyfikacyjnego skroplonego gazu ziemnego w Świnoujściu (t.j. Dz. U. z </w:t>
      </w:r>
      <w:r w:rsidR="00EC5219"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2023 r. poz. 924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 późn. zm.), a także art. 72 ust. 6 w zw. z art. 72 ust. 1 pkt 15 ustawy z dnia 3 października 2008 r. </w:t>
      </w:r>
      <w:r w:rsidRPr="0073352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o udostępnianiu informacji o środowisku i jego ochronie, udziale społeczeństwa w ochronie środowiska oraz o ocenach oddziaływania na środowisko (t.j. Dz.U. z </w:t>
      </w:r>
      <w:r w:rsidR="00EC5219" w:rsidRPr="0073352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2023 r. poz. 1094</w:t>
      </w:r>
      <w:r w:rsidR="00CF04A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73352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 późn. zm.)</w:t>
      </w:r>
      <w:r w:rsidRPr="00733522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</w:p>
    <w:p w14:paraId="6F165AA1" w14:textId="77777777" w:rsidR="009C6E15" w:rsidRPr="00733522" w:rsidRDefault="009C6E15" w:rsidP="009C6E15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479FB398" w14:textId="7DFFABEB" w:rsidR="009C6E15" w:rsidRPr="00733522" w:rsidRDefault="009C6E15" w:rsidP="009C6E15">
      <w:pPr>
        <w:spacing w:after="240" w:line="240" w:lineRule="exact"/>
        <w:jc w:val="both"/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r w:rsidR="00EC5219"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11 marca 2023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znak: </w:t>
      </w:r>
      <w:r w:rsidRPr="00733522">
        <w:rPr>
          <w:rFonts w:ascii="Lato" w:eastAsia="Times New Roman" w:hAnsi="Lato" w:cs="Arial"/>
          <w:sz w:val="20"/>
          <w:szCs w:val="20"/>
          <w:lang w:eastAsia="zh-CN"/>
        </w:rPr>
        <w:t>DLI-I.7620.</w:t>
      </w:r>
      <w:r w:rsidR="00EC5219" w:rsidRPr="00733522">
        <w:rPr>
          <w:rFonts w:ascii="Lato" w:eastAsia="Times New Roman" w:hAnsi="Lato" w:cs="Arial"/>
          <w:sz w:val="20"/>
          <w:szCs w:val="20"/>
          <w:lang w:eastAsia="zh-CN"/>
        </w:rPr>
        <w:t>4</w:t>
      </w:r>
      <w:r w:rsidRPr="00733522">
        <w:rPr>
          <w:rFonts w:ascii="Lato" w:eastAsia="Times New Roman" w:hAnsi="Lato" w:cs="Arial"/>
          <w:sz w:val="20"/>
          <w:szCs w:val="20"/>
          <w:lang w:eastAsia="zh-CN"/>
        </w:rPr>
        <w:t>2.2022.</w:t>
      </w:r>
      <w:r w:rsidR="00EC5219" w:rsidRPr="00733522">
        <w:rPr>
          <w:rFonts w:ascii="Lato" w:eastAsia="Times New Roman" w:hAnsi="Lato" w:cs="Arial"/>
          <w:sz w:val="20"/>
          <w:szCs w:val="20"/>
          <w:lang w:eastAsia="zh-CN"/>
        </w:rPr>
        <w:t>JG.11 (DLI-III)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="00EC5219"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utrzymującą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w mocy </w:t>
      </w:r>
      <w:r w:rsidRPr="00733522">
        <w:rPr>
          <w:rFonts w:ascii="Lato" w:hAnsi="Lato"/>
          <w:bCs/>
          <w:iCs/>
          <w:sz w:val="20"/>
          <w:szCs w:val="20"/>
        </w:rPr>
        <w:t xml:space="preserve">decyzję </w:t>
      </w:r>
      <w:r w:rsidR="00D32827" w:rsidRPr="0073352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Wojewody Małopolskiego z dnia 23 września 2022 r., znak: </w:t>
      </w:r>
      <w:bookmarkStart w:id="0" w:name="_Hlk120022029"/>
      <w:r w:rsidR="0073352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="00D32827" w:rsidRPr="0073352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WI-IV.747.1.11.2022</w:t>
      </w:r>
      <w:bookmarkEnd w:id="0"/>
      <w:r w:rsidR="00D32827" w:rsidRPr="0073352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, o ustaleniu lokalizacji inwestycji towarzyszącej inwestycjom w zakresie terminalu regazyfikacyjnego skroplonego gazu ziemnego w Świnoujściu pn.: „Przebudowa gazociągu DN150 PN 2,5 MPa relacji Oświęcim – Kęty na odc. ZZU BZ 0900 – przekładka Adolfin – Stawy Grójeckie wraz z ZZU.”.</w:t>
      </w:r>
    </w:p>
    <w:p w14:paraId="54B9B7A4" w14:textId="3284EB2C" w:rsidR="009C6E15" w:rsidRPr="00733522" w:rsidRDefault="009C6E15" w:rsidP="009C6E15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</w:t>
      </w:r>
      <w:r w:rsidR="001A3A2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ww. 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decyzji Ministra Rozwoju i Technologii z dnia </w:t>
      </w:r>
      <w:r w:rsidR="00D32827"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11 marca 2024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oraz aktami sprawy można zapoznać się w Ministerstwie Rozwoju i Technologii w Warszawie, ul. Chałubińskiego 4/6, </w:t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9.00 do 15.30, </w:t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 wcześniejszym umówieniu się telefonicznie pod numerem telefonu (22) 323 40 70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jak również z treścią ww. decyzji  </w:t>
      </w:r>
      <w:r w:rsidR="00DD6388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034057" w:rsidRPr="0003405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 Biuletynie Informacji Publicznej Ministerstwa Rozwoju i Technologii pod adresem:</w:t>
      </w:r>
      <w:r w:rsidR="0037300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034057" w:rsidRPr="0003405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https://www.gov.pl/web/rozwoj-technologia/obwieszczenia-decyzje</w:t>
      </w:r>
      <w:r w:rsidR="007D094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-</w:t>
      </w:r>
      <w:r w:rsidR="00034057" w:rsidRPr="0003405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komunikaty (od dnia </w:t>
      </w:r>
      <w:r w:rsidR="0037300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10 kwietnia</w:t>
      </w:r>
      <w:r w:rsidR="00034057" w:rsidRPr="0003405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2024 r.) </w:t>
      </w:r>
      <w:r w:rsidR="00034057" w:rsidRPr="0003405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034057" w:rsidRPr="0003405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oraz</w:t>
      </w:r>
      <w:r w:rsidR="0003405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DD638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</w:t>
      </w:r>
      <w:r w:rsidRPr="0073352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urzędach gmin właściwych ze względu na lokalizację inwestycji, </w:t>
      </w:r>
      <w:r w:rsidR="0037300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Pr="0073352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tj. 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</w:t>
      </w:r>
      <w:r w:rsidRPr="0073352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Urzędzie Miasta Oświęcim</w:t>
      </w:r>
      <w:r w:rsidR="00D32827" w:rsidRPr="0073352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oraz Urzędzie Gminy Oświęcim.</w:t>
      </w:r>
    </w:p>
    <w:p w14:paraId="73C6FE38" w14:textId="6757FD71" w:rsidR="009C6E15" w:rsidRPr="00733522" w:rsidRDefault="009C6E15" w:rsidP="009C6E15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ww. decyzję Ministra Rozwoju i Technologii z dnia </w:t>
      </w:r>
      <w:r w:rsidR="00D32827"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11 marca 2024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przysługuje skarga do Wojewódzkiego Sądu Administracyjnego w Warszawie, wnoszona za pośrednictwem Ministra Rozwoju i Technologii, w terminie 30 dni od dnia, w którym zawiadomienie o wydaniu tej decyzji uważa się za dokonane. Zawiadomienie o wydaniu ww. decyzji Ministra Rozwoju i Technologii </w:t>
      </w:r>
      <w:r w:rsid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 w:rsidR="00D32827"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11 marca 2024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uważa się za dokonane po upływie 14 dni od dnia publikacji </w:t>
      </w:r>
      <w:r w:rsid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Ministerstwie Rozwoju i Technologii obwieszczenia informującego o wydaniu ww. decyzji Ministra Rozwoju i Technologii z dnia </w:t>
      </w:r>
      <w:r w:rsidR="00D32827"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11 marca 2024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</w:t>
      </w:r>
    </w:p>
    <w:p w14:paraId="34139CE9" w14:textId="4578734B" w:rsidR="009C6E15" w:rsidRDefault="009C6E15" w:rsidP="009C6E15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</w:pPr>
      <w:r w:rsidRPr="0073352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Data publikacji obwieszczenia i treści decyzji:</w:t>
      </w:r>
      <w:r w:rsidR="002B4249" w:rsidRPr="0073352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</w:t>
      </w:r>
      <w:r w:rsidR="00DD6388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10 </w:t>
      </w:r>
      <w:r w:rsidR="00DD6388" w:rsidRPr="00DD6388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kwietnia </w:t>
      </w:r>
      <w:r w:rsidRPr="00034057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202</w:t>
      </w:r>
      <w:r w:rsidR="00D32827" w:rsidRPr="00034057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4</w:t>
      </w:r>
      <w:r w:rsidRPr="00034057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r.</w:t>
      </w:r>
    </w:p>
    <w:p w14:paraId="44EF37A9" w14:textId="77777777" w:rsidR="00D05A37" w:rsidRPr="00034057" w:rsidRDefault="00D05A37" w:rsidP="009C6E15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</w:p>
    <w:p w14:paraId="5F2E1D9C" w14:textId="77777777" w:rsidR="00113120" w:rsidRPr="00DC2CDB" w:rsidRDefault="00113120" w:rsidP="00113120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DC2CDB">
        <w:rPr>
          <w:rFonts w:ascii="Lato" w:hAnsi="Lato"/>
          <w:b/>
          <w:bCs/>
          <w:sz w:val="20"/>
          <w:szCs w:val="20"/>
        </w:rPr>
        <w:t>Z upoważnienia</w:t>
      </w:r>
    </w:p>
    <w:p w14:paraId="0732C47D" w14:textId="77777777" w:rsidR="00113120" w:rsidRPr="00D27AE7" w:rsidRDefault="00113120" w:rsidP="00113120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D27AE7">
        <w:rPr>
          <w:rFonts w:ascii="Lato" w:hAnsi="Lato"/>
          <w:sz w:val="20"/>
          <w:szCs w:val="20"/>
        </w:rPr>
        <w:t>Paulina Michalak-Jaworska</w:t>
      </w:r>
    </w:p>
    <w:p w14:paraId="41A8A895" w14:textId="77777777" w:rsidR="00113120" w:rsidRPr="00D27AE7" w:rsidRDefault="00113120" w:rsidP="00113120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D27AE7">
        <w:rPr>
          <w:rFonts w:ascii="Lato" w:hAnsi="Lato"/>
          <w:sz w:val="20"/>
          <w:szCs w:val="20"/>
        </w:rPr>
        <w:t>naczelnik wydziału</w:t>
      </w:r>
    </w:p>
    <w:p w14:paraId="42DC0C75" w14:textId="19194253" w:rsidR="00733522" w:rsidRPr="00113120" w:rsidRDefault="00113120" w:rsidP="00113120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D27AE7">
        <w:rPr>
          <w:rFonts w:ascii="Lato" w:hAnsi="Lato"/>
          <w:sz w:val="20"/>
          <w:szCs w:val="20"/>
        </w:rPr>
        <w:t>/ kwalifikowany podpis elektroniczny</w:t>
      </w:r>
      <w:r>
        <w:rPr>
          <w:rFonts w:ascii="Lato" w:hAnsi="Lato"/>
          <w:sz w:val="20"/>
          <w:szCs w:val="20"/>
        </w:rPr>
        <w:t xml:space="preserve"> /</w:t>
      </w:r>
    </w:p>
    <w:p w14:paraId="7689476C" w14:textId="77777777" w:rsidR="00D05A37" w:rsidRDefault="00D05A37" w:rsidP="009C6E15">
      <w:pPr>
        <w:spacing w:before="120" w:after="240" w:line="240" w:lineRule="auto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75167750" w14:textId="4576B84D" w:rsidR="009C6E15" w:rsidRPr="00733522" w:rsidRDefault="009C6E15" w:rsidP="009C6E15">
      <w:pPr>
        <w:spacing w:before="120" w:after="240" w:line="240" w:lineRule="auto"/>
        <w:rPr>
          <w:rFonts w:ascii="Lato" w:eastAsia="Calibri" w:hAnsi="Lato" w:cs="Times New Roman"/>
          <w:noProof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  <w:r w:rsidRPr="00733522">
        <w:rPr>
          <w:rFonts w:ascii="Lato" w:eastAsia="Calibri" w:hAnsi="Lato" w:cs="Times New Roman"/>
          <w:noProof/>
          <w:sz w:val="20"/>
          <w:szCs w:val="20"/>
          <w:lang w:eastAsia="pl-PL"/>
        </w:rPr>
        <w:t xml:space="preserve"> </w:t>
      </w:r>
    </w:p>
    <w:p w14:paraId="6800CC9A" w14:textId="77777777" w:rsidR="00D05A37" w:rsidRPr="00733522" w:rsidRDefault="00D05A37" w:rsidP="00D05A37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9E4EF2A" w14:textId="7E9F4860" w:rsidR="009C6E15" w:rsidRPr="00733522" w:rsidRDefault="009C6E15" w:rsidP="009C6E15">
      <w:pPr>
        <w:spacing w:before="120" w:after="240" w:line="240" w:lineRule="auto"/>
        <w:jc w:val="center"/>
        <w:rPr>
          <w:rFonts w:ascii="Lato" w:eastAsia="Calibri" w:hAnsi="Lato" w:cs="Times New Roman"/>
          <w:noProof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b/>
          <w:noProof/>
          <w:color w:val="000000"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A34450" wp14:editId="336ACEED">
                <wp:simplePos x="0" y="0"/>
                <wp:positionH relativeFrom="margin">
                  <wp:align>right</wp:align>
                </wp:positionH>
                <wp:positionV relativeFrom="paragraph">
                  <wp:posOffset>-845820</wp:posOffset>
                </wp:positionV>
                <wp:extent cx="2498725" cy="640080"/>
                <wp:effectExtent l="0" t="0" r="0" b="762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725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03F9A" w14:textId="77777777" w:rsidR="009C6E15" w:rsidRPr="00970A69" w:rsidRDefault="009C6E15" w:rsidP="009C6E15">
                            <w:pPr>
                              <w:spacing w:after="0" w:line="240" w:lineRule="auto"/>
                              <w:jc w:val="center"/>
                              <w:rPr>
                                <w:rFonts w:ascii="Lato" w:hAnsi="Lato" w:cs="Arial"/>
                              </w:rPr>
                            </w:pPr>
                            <w:r w:rsidRPr="00970A69">
                              <w:rPr>
                                <w:rFonts w:ascii="Lato" w:hAnsi="Lato" w:cs="Arial"/>
                              </w:rPr>
                              <w:t xml:space="preserve">Załącznik do obwieszczenia </w:t>
                            </w:r>
                            <w:r w:rsidRPr="00970A69">
                              <w:rPr>
                                <w:rFonts w:ascii="Lato" w:hAnsi="Lato" w:cs="Arial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6E74A89F" w14:textId="23912481" w:rsidR="009C6E15" w:rsidRPr="00970A69" w:rsidRDefault="009C6E15" w:rsidP="009C6E15">
                            <w:pPr>
                              <w:spacing w:after="0" w:line="240" w:lineRule="auto"/>
                              <w:jc w:val="center"/>
                              <w:rPr>
                                <w:rFonts w:ascii="Lato" w:hAnsi="Lato" w:cs="Arial"/>
                                <w:color w:val="000000"/>
                              </w:rPr>
                            </w:pPr>
                            <w:r w:rsidRPr="00970A69">
                              <w:rPr>
                                <w:rFonts w:ascii="Lato" w:hAnsi="Lato" w:cs="Arial"/>
                              </w:rPr>
                              <w:t xml:space="preserve">  D</w:t>
                            </w:r>
                            <w:r w:rsidRPr="00970A69">
                              <w:rPr>
                                <w:rFonts w:ascii="Lato" w:hAnsi="Lato" w:cs="Arial"/>
                                <w:color w:val="000000"/>
                              </w:rPr>
                              <w:t>LI-I.7620.</w:t>
                            </w:r>
                            <w:r w:rsidR="00D32827">
                              <w:rPr>
                                <w:rFonts w:ascii="Lato" w:hAnsi="Lato" w:cs="Arial"/>
                                <w:color w:val="000000"/>
                              </w:rPr>
                              <w:t>4</w:t>
                            </w:r>
                            <w:r w:rsidRPr="00970A69">
                              <w:rPr>
                                <w:rFonts w:ascii="Lato" w:hAnsi="Lato" w:cs="Arial"/>
                                <w:color w:val="000000"/>
                              </w:rPr>
                              <w:t>2.2022.JG.</w:t>
                            </w:r>
                            <w:r w:rsidR="00D32827">
                              <w:rPr>
                                <w:rFonts w:ascii="Lato" w:hAnsi="Lato" w:cs="Arial"/>
                                <w:color w:val="000000"/>
                              </w:rPr>
                              <w:t xml:space="preserve">12 </w:t>
                            </w:r>
                            <w:r w:rsidRPr="00970A69">
                              <w:rPr>
                                <w:rFonts w:ascii="Lato" w:hAnsi="Lato" w:cs="Arial"/>
                                <w:color w:val="000000"/>
                              </w:rPr>
                              <w:t>(</w:t>
                            </w:r>
                            <w:r w:rsidR="00D32827">
                              <w:rPr>
                                <w:rFonts w:ascii="Lato" w:hAnsi="Lato" w:cs="Arial"/>
                                <w:color w:val="000000"/>
                              </w:rPr>
                              <w:t>DLI-III)</w:t>
                            </w:r>
                          </w:p>
                          <w:p w14:paraId="0C75C603" w14:textId="77777777" w:rsidR="009C6E15" w:rsidRPr="001F065E" w:rsidRDefault="009C6E15" w:rsidP="009C6E15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1F065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  <w:p w14:paraId="1D3A2A72" w14:textId="77777777" w:rsidR="009C6E15" w:rsidRDefault="009C6E15" w:rsidP="009C6E15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5B7B2A95" w14:textId="77777777" w:rsidR="009C6E15" w:rsidRPr="006B193F" w:rsidRDefault="009C6E15" w:rsidP="009C6E15">
                            <w:pPr>
                              <w:spacing w:before="120" w:after="240"/>
                              <w:jc w:val="center"/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6B193F"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Informacja o </w:t>
                            </w:r>
                            <w:r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przetwarzaniu danych osobowych</w:t>
                            </w:r>
                            <w:r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  <w:p w14:paraId="1F1D87CC" w14:textId="77777777" w:rsidR="009C6E15" w:rsidRPr="00FE4921" w:rsidRDefault="009C6E15" w:rsidP="009C6E15">
                            <w:pPr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 xml:space="preserve">Zgodnie z art. 13 ust. 1 i 2 Rozporządzenia Parlamentu Europejskiego i Rady (UE) 2016/679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 dnia 27 kwietnia 2016 r. w sprawie ochrony osób fizycznych w związku z przetwarzaniem danych osobowych i w sprawie swobodnego przepływu takich danych oraz uchylenia dyrektywy 95/46/WE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(Dz. U. L 119 z 4 maja 2016, z późn. zm.), zwanego dalej „RODO”, informuję, że:</w:t>
                            </w:r>
                          </w:p>
                          <w:p w14:paraId="4AEF65A4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t xml:space="preserve">Administratorem Pani/Pana danych osobowych jest Minister Rozwoju i Technologii, z siedzibą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br/>
                              <w:t xml:space="preserve">w Warszawie, Plac Trzech Krzyży 3/5, </w:t>
                            </w:r>
                            <w:r w:rsidRPr="005717DF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t>kancelaria@mrit.gov.pl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t xml:space="preserve">, tel.: </w:t>
                            </w:r>
                            <w:r w:rsidRPr="00FE4921">
                              <w:rPr>
                                <w:rFonts w:cs="Arial"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+48 411 500 123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t>, natomiast wykonującym obowiązki administratora jest Dyrektor Departamentu Lokalizacji Inwestycji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Cs w:val="20"/>
                                <w:lang w:eastAsia="en-GB"/>
                              </w:rPr>
                              <w:t>.</w:t>
                            </w:r>
                          </w:p>
                          <w:p w14:paraId="5D1B17D2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Dane kontaktowe do Inspektora Ochrony Danych w Ministerstwie Rozwoju</w:t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 xml:space="preserve"> i Technologii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: Inspektor Ochrony Danych, Ministerstwo Rozwoju</w:t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 xml:space="preserve"> i Technologii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>Plac Trzech Krzyży 3/5, 00-507 Warszawa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 xml:space="preserve">, adres e-mail: </w:t>
                            </w:r>
                            <w:r w:rsidRPr="00FE4921">
                              <w:rPr>
                                <w:rFonts w:cs="Arial"/>
                                <w:sz w:val="20"/>
                                <w:u w:val="single"/>
                                <w:shd w:val="clear" w:color="auto" w:fill="FFFFFF"/>
                              </w:rPr>
                              <w:t>iod@mr</w:t>
                            </w:r>
                            <w:r>
                              <w:rPr>
                                <w:rFonts w:cs="Arial"/>
                                <w:sz w:val="20"/>
                                <w:u w:val="single"/>
                                <w:shd w:val="clear" w:color="auto" w:fill="FFFFFF"/>
                              </w:rPr>
                              <w:t>it</w:t>
                            </w:r>
                            <w:r w:rsidRPr="00FE4921">
                              <w:rPr>
                                <w:rFonts w:cs="Arial"/>
                                <w:sz w:val="20"/>
                                <w:u w:val="single"/>
                                <w:shd w:val="clear" w:color="auto" w:fill="FFFFFF"/>
                              </w:rPr>
                              <w:t>.gov.pl</w:t>
                            </w:r>
                            <w:r w:rsidRPr="00FE4921">
                              <w:rPr>
                                <w:rFonts w:cs="Arial"/>
                                <w:sz w:val="20"/>
                                <w:u w:val="single"/>
                              </w:rPr>
                              <w:t>.</w:t>
                            </w:r>
                          </w:p>
                          <w:p w14:paraId="736DCBEC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 xml:space="preserve">Pani/Pana dane osobowe będą przetwarzane na podst. art. 6 ust. 1 lit. c RODO,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tj. wypełnienia obowiązku prawnego ciążącego na administratorze, w celu prowadzenia postępowań administracyjnych realizowanych na podst. przepisów ustawy z dnia 14 czerwca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1960 r. Kodeks postępowania administracyjnego (Dz. U. z 2021 r. poz. 735, 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z późn. zm.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 xml:space="preserve">), dalej „KPA”, oraz w związku z 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 xml:space="preserve">ustawą </w:t>
                            </w:r>
                            <w:r w:rsidRPr="00C47F1F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z dnia 24 lipca 2015 r. o przygotowaniu i realizacji strategicznych  inwestycji w zakresie sieci przesyłowych (</w:t>
                            </w:r>
                            <w:r>
                              <w:rPr>
                                <w:rFonts w:cs="Arial"/>
                                <w:spacing w:val="4"/>
                                <w:sz w:val="20"/>
                              </w:rPr>
                              <w:t>Dz. U. z 2022 r.</w:t>
                            </w:r>
                            <w:r w:rsidRPr="00D64985">
                              <w:rPr>
                                <w:rFonts w:cs="Arial"/>
                                <w:spacing w:val="4"/>
                                <w:sz w:val="20"/>
                              </w:rPr>
                              <w:t xml:space="preserve"> poz. 273</w:t>
                            </w:r>
                            <w:r w:rsidRPr="00C47F1F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)</w:t>
                            </w:r>
                            <w:r w:rsidRPr="00FE4921">
                              <w:rPr>
                                <w:rFonts w:eastAsia="Arial" w:cs="Arial"/>
                                <w:spacing w:val="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6350782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Podanie danych osobowych jest wymogiem ustawowym.</w:t>
                            </w:r>
                          </w:p>
                          <w:p w14:paraId="4B6DD9EC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W związku z przetwarzaniem Pani/Pana danych osobowych, w celu wskazanym powyżej, Pani/Pana dane mogą być udostępnione innym odbiorcom lub kategoriom odbiorców. Odbiorcami danych mogą być:</w:t>
                            </w:r>
                          </w:p>
                          <w:p w14:paraId="504E0874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before="120" w:after="120" w:line="240" w:lineRule="exact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strony i inni uczestnicy postępowania administracyjnego w rozumieniu przepisów KPA;</w:t>
                            </w:r>
                          </w:p>
                          <w:p w14:paraId="5CA71C30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organy władzy publicznej oraz podmioty wykonujące zadania publiczne lub działające na zlecenie organów władzy publicznej, w zakresie i w celach, które wynikają z przepisów powszechnie obowiązującego prawa;</w:t>
                            </w:r>
                          </w:p>
                          <w:p w14:paraId="11F1334F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inne podmioty, w tym dostawcy usług informatycznych, które na podstawie stosownych umów podpisanych z Ministerstwem Rozwoju</w:t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 xml:space="preserve"> i Technologii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, przetwarzają dane osobowe, dla których Administratorem jest Minister Rozwoju</w:t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 xml:space="preserve"> i Technologii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D4A1751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Odbiorcą Pani/Pana danych osobowych jest również Wojewoda Podlaski, w związku z korzystaniem przez Administratora z systemu elektronicznego zarządzania dokumentacją (EZD PUW).</w:t>
                            </w:r>
                          </w:p>
                          <w:p w14:paraId="4E6D726A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Pani/Pana dane osobowe będą przechowywane przez okres niezbędny do realizacji celu ich przetwarzania, nie krócej niż okres wskazany w przepisach o archiwizacji tj. ustawie z dnia 14 lipca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  <w:t xml:space="preserve">1983 r. </w:t>
                            </w:r>
                            <w:r w:rsidRPr="00FE4921"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  <w:t>o narodowym zasobie archiwalnym i archiwach</w:t>
                            </w:r>
                            <w:r w:rsidRPr="00FE4921">
                              <w:rPr>
                                <w:rFonts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(Dz. U.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z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2020 r. poz. 164, z późn. zm.).</w:t>
                            </w:r>
                          </w:p>
                          <w:p w14:paraId="57CB2D3D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Przysługuje Pani/Panu:</w:t>
                            </w:r>
                          </w:p>
                          <w:p w14:paraId="28936A1C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prawo do żądania od Administratora dostępu do treści swoich danych osobowych oraz informacji o ich przetwarzaniu;</w:t>
                            </w:r>
                          </w:p>
                          <w:p w14:paraId="3A5A6BB2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prawo do ich sprostowania, jeśli są błędne lub nieaktualne, a także uzupełnienia jeżeli są niekompletne;</w:t>
                            </w:r>
                          </w:p>
                          <w:p w14:paraId="39E255FE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prawo żądania ograniczenia przetwarzania, z zastrzeżeniem art. 2a § 3 KPA - wystąpienie z żądaniem nie wpływa na tok i wynik postępowania.</w:t>
                            </w:r>
                          </w:p>
                          <w:p w14:paraId="3B09D24E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Pani/Pana dane osobowe nie będą przekazywane do państwa trzeciego.</w:t>
                            </w:r>
                          </w:p>
                          <w:p w14:paraId="02D5DCCC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Pani/Pana dane nie podlegają zautomatyzowanemu podejmowaniu decyzji, w tym również profilowaniu.</w:t>
                            </w:r>
                          </w:p>
                          <w:p w14:paraId="61842525" w14:textId="77777777" w:rsidR="009C6E15" w:rsidRPr="00180E64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W przypadku powzięcia informacji o niezgodnym z prawem przetwarzaniu w Ministerstwie Rozwoju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i Technologii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Pani/Pana danych osobowych, przysługuje Pani/Panu prawo wniesienia skargi do organu nadzorczego właściwego w sprawach ochrony danych osobowych, tj. Prezesa Urzędu Ochrony Danych Osobowych, ul. Stawki 2, 00-193 Warszawa.</w:t>
                            </w:r>
                          </w:p>
                          <w:p w14:paraId="2591EEA3" w14:textId="77777777" w:rsidR="009C6E15" w:rsidRDefault="009C6E15" w:rsidP="009C6E1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A34450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left:0;text-align:left;margin-left:145.55pt;margin-top:-66.6pt;width:196.75pt;height:50.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" stroked="f">
                <v:textbox>
                  <w:txbxContent>
                    <w:p w14:paraId="13603F9A" w14:textId="77777777" w:rsidR="009C6E15" w:rsidRPr="00970A69" w:rsidRDefault="009C6E15" w:rsidP="009C6E15">
                      <w:pPr>
                        <w:spacing w:after="0" w:line="240" w:lineRule="auto"/>
                        <w:jc w:val="center"/>
                        <w:rPr>
                          <w:rFonts w:ascii="Lato" w:hAnsi="Lato" w:cs="Arial"/>
                        </w:rPr>
                      </w:pPr>
                      <w:r w:rsidRPr="00970A69">
                        <w:rPr>
                          <w:rFonts w:ascii="Lato" w:hAnsi="Lato" w:cs="Arial"/>
                        </w:rPr>
                        <w:t xml:space="preserve">Załącznik do obwieszczenia </w:t>
                      </w:r>
                      <w:r w:rsidRPr="00970A69">
                        <w:rPr>
                          <w:rFonts w:ascii="Lato" w:hAnsi="Lato" w:cs="Arial"/>
                        </w:rPr>
                        <w:br/>
                        <w:t xml:space="preserve"> Ministra Rozwoju i Technologii</w:t>
                      </w:r>
                    </w:p>
                    <w:p w14:paraId="6E74A89F" w14:textId="23912481" w:rsidR="009C6E15" w:rsidRPr="00970A69" w:rsidRDefault="009C6E15" w:rsidP="009C6E15">
                      <w:pPr>
                        <w:spacing w:after="0" w:line="240" w:lineRule="auto"/>
                        <w:jc w:val="center"/>
                        <w:rPr>
                          <w:rFonts w:ascii="Lato" w:hAnsi="Lato" w:cs="Arial"/>
                          <w:color w:val="000000"/>
                        </w:rPr>
                      </w:pPr>
                      <w:r w:rsidRPr="00970A69">
                        <w:rPr>
                          <w:rFonts w:ascii="Lato" w:hAnsi="Lato" w:cs="Arial"/>
                        </w:rPr>
                        <w:t xml:space="preserve">  D</w:t>
                      </w:r>
                      <w:r w:rsidRPr="00970A69">
                        <w:rPr>
                          <w:rFonts w:ascii="Lato" w:hAnsi="Lato" w:cs="Arial"/>
                          <w:color w:val="000000"/>
                        </w:rPr>
                        <w:t>LI-I.7620.</w:t>
                      </w:r>
                      <w:r w:rsidR="00D32827">
                        <w:rPr>
                          <w:rFonts w:ascii="Lato" w:hAnsi="Lato" w:cs="Arial"/>
                          <w:color w:val="000000"/>
                        </w:rPr>
                        <w:t>4</w:t>
                      </w:r>
                      <w:r w:rsidRPr="00970A69">
                        <w:rPr>
                          <w:rFonts w:ascii="Lato" w:hAnsi="Lato" w:cs="Arial"/>
                          <w:color w:val="000000"/>
                        </w:rPr>
                        <w:t>2.2022.JG.</w:t>
                      </w:r>
                      <w:r w:rsidR="00D32827">
                        <w:rPr>
                          <w:rFonts w:ascii="Lato" w:hAnsi="Lato" w:cs="Arial"/>
                          <w:color w:val="000000"/>
                        </w:rPr>
                        <w:t xml:space="preserve">12 </w:t>
                      </w:r>
                      <w:r w:rsidRPr="00970A69">
                        <w:rPr>
                          <w:rFonts w:ascii="Lato" w:hAnsi="Lato" w:cs="Arial"/>
                          <w:color w:val="000000"/>
                        </w:rPr>
                        <w:t>(</w:t>
                      </w:r>
                      <w:r w:rsidR="00D32827">
                        <w:rPr>
                          <w:rFonts w:ascii="Lato" w:hAnsi="Lato" w:cs="Arial"/>
                          <w:color w:val="000000"/>
                        </w:rPr>
                        <w:t>DLI-III)</w:t>
                      </w:r>
                    </w:p>
                    <w:p w14:paraId="0C75C603" w14:textId="77777777" w:rsidR="009C6E15" w:rsidRPr="001F065E" w:rsidRDefault="009C6E15" w:rsidP="009C6E15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1F065E">
                        <w:rPr>
                          <w:rFonts w:cs="Arial"/>
                          <w:sz w:val="18"/>
                          <w:szCs w:val="18"/>
                        </w:rPr>
                        <w:t xml:space="preserve">            </w:t>
                      </w:r>
                    </w:p>
                    <w:p w14:paraId="1D3A2A72" w14:textId="77777777" w:rsidR="009C6E15" w:rsidRDefault="009C6E15" w:rsidP="009C6E15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5B7B2A95" w14:textId="77777777" w:rsidR="009C6E15" w:rsidRPr="006B193F" w:rsidRDefault="009C6E15" w:rsidP="009C6E15">
                      <w:pPr>
                        <w:spacing w:before="120" w:after="240"/>
                        <w:jc w:val="center"/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eastAsia="en-GB"/>
                        </w:rPr>
                      </w:pPr>
                      <w:r w:rsidRPr="006B193F"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Informacja o </w:t>
                      </w:r>
                      <w:r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eastAsia="en-GB"/>
                        </w:rPr>
                        <w:t>przetwarzaniu danych osobowych</w:t>
                      </w:r>
                      <w:r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  <w:p w14:paraId="1F1D87CC" w14:textId="77777777" w:rsidR="009C6E15" w:rsidRPr="00FE4921" w:rsidRDefault="009C6E15" w:rsidP="009C6E15">
                      <w:pPr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 xml:space="preserve">Zgodnie z art. 13 ust. 1 i 2 Rozporządzenia Parlamentu Europejskiego i Rady (UE) 2016/679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br/>
                        <w:t xml:space="preserve">z dnia 27 kwietnia 2016 r. w sprawie ochrony osób fizycznych w związku z przetwarzaniem danych osobowych i w sprawie swobodnego przepływu takich danych oraz uchylenia dyrektywy 95/46/WE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br/>
                        <w:t>(Dz. U. L 119 z 4 maja 2016, z późn. zm.), zwanego dalej „RODO”, informuję, że:</w:t>
                      </w:r>
                    </w:p>
                    <w:p w14:paraId="4AEF65A4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t xml:space="preserve">Administratorem Pani/Pana danych osobowych jest Minister Rozwoju i Technologii, z siedzibą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br/>
                        <w:t xml:space="preserve">w Warszawie, Plac Trzech Krzyży 3/5, </w:t>
                      </w:r>
                      <w:r w:rsidRPr="005717DF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t>kancelaria@mrit.gov.pl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t xml:space="preserve">, tel.: </w:t>
                      </w:r>
                      <w:r w:rsidRPr="00FE4921">
                        <w:rPr>
                          <w:rFonts w:cs="Arial"/>
                          <w:bCs/>
                          <w:sz w:val="20"/>
                          <w:szCs w:val="20"/>
                          <w:lang w:eastAsia="zh-CN"/>
                        </w:rPr>
                        <w:t>+48 411 500 123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t>, natomiast wykonującym obowiązki administratora jest Dyrektor Departamentu Lokalizacji Inwestycji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Cs w:val="20"/>
                          <w:lang w:eastAsia="en-GB"/>
                        </w:rPr>
                        <w:t>.</w:t>
                      </w:r>
                    </w:p>
                    <w:p w14:paraId="5D1B17D2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</w:pP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Dane kontaktowe do Inspektora Ochrony Danych w Ministerstwie Rozwoju</w:t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 xml:space="preserve"> i Technologii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: Inspektor Ochrony Danych, Ministerstwo Rozwoju</w:t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 xml:space="preserve"> i Technologii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 xml:space="preserve">,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>Plac Trzech Krzyży 3/5, 00-507 Warszawa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 xml:space="preserve">, adres e-mail: </w:t>
                      </w:r>
                      <w:r w:rsidRPr="00FE4921">
                        <w:rPr>
                          <w:rFonts w:cs="Arial"/>
                          <w:sz w:val="20"/>
                          <w:u w:val="single"/>
                          <w:shd w:val="clear" w:color="auto" w:fill="FFFFFF"/>
                        </w:rPr>
                        <w:t>iod@mr</w:t>
                      </w:r>
                      <w:r>
                        <w:rPr>
                          <w:rFonts w:cs="Arial"/>
                          <w:sz w:val="20"/>
                          <w:u w:val="single"/>
                          <w:shd w:val="clear" w:color="auto" w:fill="FFFFFF"/>
                        </w:rPr>
                        <w:t>it</w:t>
                      </w:r>
                      <w:r w:rsidRPr="00FE4921">
                        <w:rPr>
                          <w:rFonts w:cs="Arial"/>
                          <w:sz w:val="20"/>
                          <w:u w:val="single"/>
                          <w:shd w:val="clear" w:color="auto" w:fill="FFFFFF"/>
                        </w:rPr>
                        <w:t>.gov.pl</w:t>
                      </w:r>
                      <w:r w:rsidRPr="00FE4921">
                        <w:rPr>
                          <w:rFonts w:cs="Arial"/>
                          <w:sz w:val="20"/>
                          <w:u w:val="single"/>
                        </w:rPr>
                        <w:t>.</w:t>
                      </w:r>
                    </w:p>
                    <w:p w14:paraId="736DCBEC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 xml:space="preserve">Pani/Pana dane osobowe będą przetwarzane na podst. art. 6 ust. 1 lit. c RODO,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br/>
                        <w:t xml:space="preserve">tj. wypełnienia obowiązku prawnego ciążącego na administratorze, w celu prowadzenia postępowań administracyjnych realizowanych na podst. przepisów ustawy z dnia 14 czerwca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br/>
                        <w:t xml:space="preserve">1960 r. Kodeks postępowania administracyjnego (Dz. U. z 2021 r. poz. 735, 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z późn. zm.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 xml:space="preserve">), dalej „KPA”, oraz w związku z 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 xml:space="preserve">ustawą </w:t>
                      </w:r>
                      <w:r w:rsidRPr="00C47F1F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z dnia 24 lipca 2015 r. o przygotowaniu i realizacji strategicznych  inwestycji w zakresie sieci przesyłowych (</w:t>
                      </w:r>
                      <w:r>
                        <w:rPr>
                          <w:rFonts w:cs="Arial"/>
                          <w:spacing w:val="4"/>
                          <w:sz w:val="20"/>
                        </w:rPr>
                        <w:t>Dz. U. z 2022 r.</w:t>
                      </w:r>
                      <w:r w:rsidRPr="00D64985">
                        <w:rPr>
                          <w:rFonts w:cs="Arial"/>
                          <w:spacing w:val="4"/>
                          <w:sz w:val="20"/>
                        </w:rPr>
                        <w:t xml:space="preserve"> poz. 273</w:t>
                      </w:r>
                      <w:r w:rsidRPr="00C47F1F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)</w:t>
                      </w:r>
                      <w:r w:rsidRPr="00FE4921">
                        <w:rPr>
                          <w:rFonts w:eastAsia="Arial" w:cs="Arial"/>
                          <w:spacing w:val="4"/>
                          <w:sz w:val="20"/>
                          <w:szCs w:val="20"/>
                        </w:rPr>
                        <w:t>.</w:t>
                      </w:r>
                    </w:p>
                    <w:p w14:paraId="56350782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Podanie danych osobowych jest wymogiem ustawowym.</w:t>
                      </w:r>
                    </w:p>
                    <w:p w14:paraId="4B6DD9EC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W związku z przetwarzaniem Pani/Pana danych osobowych, w celu wskazanym powyżej, Pani/Pana dane mogą być udostępnione innym odbiorcom lub kategoriom odbiorców. Odbiorcami danych mogą być:</w:t>
                      </w:r>
                    </w:p>
                    <w:p w14:paraId="504E0874" w14:textId="77777777" w:rsidR="009C6E15" w:rsidRPr="00FE4921" w:rsidRDefault="009C6E15" w:rsidP="009C6E15">
                      <w:pPr>
                        <w:numPr>
                          <w:ilvl w:val="0"/>
                          <w:numId w:val="3"/>
                        </w:numPr>
                        <w:suppressAutoHyphens/>
                        <w:spacing w:before="120" w:after="120" w:line="240" w:lineRule="exact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strony i inni uczestnicy postępowania administracyjnego w rozumieniu przepisów KPA;</w:t>
                      </w:r>
                    </w:p>
                    <w:p w14:paraId="5CA71C30" w14:textId="77777777" w:rsidR="009C6E15" w:rsidRPr="00FE4921" w:rsidRDefault="009C6E15" w:rsidP="009C6E15">
                      <w:pPr>
                        <w:numPr>
                          <w:ilvl w:val="0"/>
                          <w:numId w:val="3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organy władzy publicznej oraz podmioty wykonujące zadania publiczne lub działające na zlecenie organów władzy publicznej, w zakresie i w celach, które wynikają z przepisów powszechnie obowiązującego prawa;</w:t>
                      </w:r>
                    </w:p>
                    <w:p w14:paraId="11F1334F" w14:textId="77777777" w:rsidR="009C6E15" w:rsidRPr="00FE4921" w:rsidRDefault="009C6E15" w:rsidP="009C6E15">
                      <w:pPr>
                        <w:numPr>
                          <w:ilvl w:val="0"/>
                          <w:numId w:val="3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inne podmioty, w tym dostawcy usług informatycznych, które na podstawie stosownych umów podpisanych z Ministerstwem Rozwoju</w:t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 xml:space="preserve"> i Technologii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, przetwarzają dane osobowe, dla których Administratorem jest Minister Rozwoju</w:t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 xml:space="preserve"> i Technologii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.</w:t>
                      </w:r>
                    </w:p>
                    <w:p w14:paraId="6D4A1751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Odbiorcą Pani/Pana danych osobowych jest również Wojewoda Podlaski, w związku z korzystaniem przez Administratora z systemu elektronicznego zarządzania dokumentacją (EZD PUW).</w:t>
                      </w:r>
                    </w:p>
                    <w:p w14:paraId="4E6D726A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Pani/Pana dane osobowe będą przechowywane przez okres niezbędny do realizacji celu ich przetwarzania, nie krócej niż okres wskazany w przepisach o archiwizacji tj. ustawie z dnia 14 lipca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br/>
                        <w:t xml:space="preserve">1983 r. </w:t>
                      </w:r>
                      <w:r w:rsidRPr="00FE4921">
                        <w:rPr>
                          <w:rFonts w:cs="Arial"/>
                          <w:iCs/>
                          <w:sz w:val="20"/>
                          <w:szCs w:val="20"/>
                        </w:rPr>
                        <w:t>o narodowym zasobie archiwalnym i archiwach</w:t>
                      </w:r>
                      <w:r w:rsidRPr="00FE4921">
                        <w:rPr>
                          <w:rFonts w:cs="Ari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(Dz. U.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z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2020 r. poz. 164, z późn. zm.).</w:t>
                      </w:r>
                    </w:p>
                    <w:p w14:paraId="57CB2D3D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Przysługuje Pani/Panu:</w:t>
                      </w:r>
                    </w:p>
                    <w:p w14:paraId="28936A1C" w14:textId="77777777" w:rsidR="009C6E15" w:rsidRPr="00FE4921" w:rsidRDefault="009C6E15" w:rsidP="009C6E15">
                      <w:pPr>
                        <w:numPr>
                          <w:ilvl w:val="0"/>
                          <w:numId w:val="4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prawo do żądania od Administratora dostępu do treści swoich danych osobowych oraz informacji o ich przetwarzaniu;</w:t>
                      </w:r>
                    </w:p>
                    <w:p w14:paraId="3A5A6BB2" w14:textId="77777777" w:rsidR="009C6E15" w:rsidRPr="00FE4921" w:rsidRDefault="009C6E15" w:rsidP="009C6E15">
                      <w:pPr>
                        <w:numPr>
                          <w:ilvl w:val="0"/>
                          <w:numId w:val="4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prawo do ich sprostowania, jeśli są błędne lub nieaktualne, a także uzupełnienia jeżeli są niekompletne;</w:t>
                      </w:r>
                    </w:p>
                    <w:p w14:paraId="39E255FE" w14:textId="77777777" w:rsidR="009C6E15" w:rsidRPr="00FE4921" w:rsidRDefault="009C6E15" w:rsidP="009C6E15">
                      <w:pPr>
                        <w:numPr>
                          <w:ilvl w:val="0"/>
                          <w:numId w:val="4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prawo żądania ograniczenia przetwarzania, z zastrzeżeniem art. 2a § 3 KPA - wystąpienie z żądaniem nie wpływa na tok i wynik postępowania.</w:t>
                      </w:r>
                    </w:p>
                    <w:p w14:paraId="3B09D24E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Pani/Pana dane osobowe nie będą przekazywane do państwa trzeciego.</w:t>
                      </w:r>
                    </w:p>
                    <w:p w14:paraId="02D5DCCC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 Pani/Pana dane nie podlegają zautomatyzowanemu podejmowaniu decyzji, w tym również profilowaniu.</w:t>
                      </w:r>
                    </w:p>
                    <w:p w14:paraId="61842525" w14:textId="77777777" w:rsidR="009C6E15" w:rsidRPr="00180E64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W przypadku powzięcia informacji o niezgodnym z prawem przetwarzaniu w Ministerstwie Rozwoju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>i Technologii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 Pani/Pana danych osobowych, przysługuje Pani/Panu prawo wniesienia skargi do organu nadzorczego właściwego w sprawach ochrony danych osobowych, tj. Prezesa Urzędu Ochrony Danych Osobowych, ul. Stawki 2, 00-193 Warszawa.</w:t>
                      </w:r>
                    </w:p>
                    <w:p w14:paraId="2591EEA3" w14:textId="77777777" w:rsidR="009C6E15" w:rsidRDefault="009C6E15" w:rsidP="009C6E15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3352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EB7D675" w14:textId="0ED6C949" w:rsidR="009C6E15" w:rsidRPr="00733522" w:rsidRDefault="009C6E15" w:rsidP="009C6E15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 przetwarzaniem danych osobowych i w sprawie swobodnego przepływu takich danych oraz uchylenia dyrektywy 95/46/WE (Dz. U. L 119 z 4 maja 2016, z późn. zm.), zwanego dalej „RODO”, informuję, że:</w:t>
      </w:r>
    </w:p>
    <w:p w14:paraId="5DAB02D2" w14:textId="77777777" w:rsidR="009C6E15" w:rsidRPr="00733522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33522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z siedzibą w Warszawie, Plac Trzech Krzyży 3/5, kancelaria@mrit.gov.pl, tel.: </w:t>
      </w:r>
      <w:r w:rsidRPr="00733522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733522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04981499" w14:textId="60F4B4C2" w:rsidR="009C6E15" w:rsidRPr="00733522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7335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 Technologii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7335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Plac Trzech Krzyży 3/5, </w:t>
      </w:r>
      <w:r w:rsid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</w:t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noBreakHyphen/>
        <w:t>507 Warszawa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733522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733522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595AF10C" w14:textId="22F5F06B" w:rsidR="009C6E15" w:rsidRPr="00733522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 Dz. U. z 202</w:t>
      </w:r>
      <w:r w:rsidR="00D32827"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3</w:t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D32827"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775</w:t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, z późn. zm.), dalej „KPA”, oraz w związku z 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 dnia 24 kwietnia 2009 r. o inwestycjach w zakresie terminalu regazyfikacyjnego skroplonego gazu ziemnego w Świnoujściu (t.j. Dz. U. z </w:t>
      </w:r>
      <w:r w:rsidR="00753C51"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2023 r. poz. 924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z późn. zm.)</w:t>
      </w:r>
      <w:r w:rsidRPr="00733522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10DE2D6F" w14:textId="77777777" w:rsidR="009C6E15" w:rsidRPr="00733522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3681A728" w14:textId="77777777" w:rsidR="009C6E15" w:rsidRPr="00733522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6F68D56" w14:textId="77777777" w:rsidR="009C6E15" w:rsidRPr="00733522" w:rsidRDefault="009C6E15" w:rsidP="009C6E15">
      <w:pPr>
        <w:numPr>
          <w:ilvl w:val="0"/>
          <w:numId w:val="3"/>
        </w:numPr>
        <w:suppressAutoHyphens/>
        <w:spacing w:after="0" w:line="240" w:lineRule="exact"/>
        <w:ind w:left="0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B98F3FB" w14:textId="77777777" w:rsidR="009C6E15" w:rsidRPr="00733522" w:rsidRDefault="009C6E15" w:rsidP="009C6E15">
      <w:pPr>
        <w:numPr>
          <w:ilvl w:val="0"/>
          <w:numId w:val="3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5D4D8ED" w14:textId="77777777" w:rsidR="009C6E15" w:rsidRPr="00733522" w:rsidRDefault="009C6E15" w:rsidP="009C6E15">
      <w:pPr>
        <w:numPr>
          <w:ilvl w:val="0"/>
          <w:numId w:val="3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7335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, przetwarzają dane osobowe, dla których Administratorem jest Minister Rozwoju</w:t>
      </w:r>
      <w:r w:rsidRPr="007335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2192AF6D" w14:textId="77777777" w:rsidR="009C6E15" w:rsidRPr="00733522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360AC56" w14:textId="6B3CE157" w:rsidR="009C6E15" w:rsidRPr="00733522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733522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733522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733522">
        <w:rPr>
          <w:rFonts w:ascii="Lato" w:eastAsia="Times New Roman" w:hAnsi="Lato" w:cs="Arial"/>
          <w:sz w:val="20"/>
          <w:szCs w:val="20"/>
          <w:lang w:eastAsia="pl-PL"/>
        </w:rPr>
        <w:t>(</w:t>
      </w:r>
      <w:r w:rsidR="0037300A">
        <w:rPr>
          <w:rFonts w:ascii="Lato" w:eastAsia="Times New Roman" w:hAnsi="Lato" w:cs="Arial"/>
          <w:sz w:val="20"/>
          <w:szCs w:val="20"/>
          <w:lang w:eastAsia="pl-PL"/>
        </w:rPr>
        <w:t xml:space="preserve">t.j. </w:t>
      </w:r>
      <w:r w:rsidRPr="00733522">
        <w:rPr>
          <w:rFonts w:ascii="Lato" w:eastAsia="Times New Roman" w:hAnsi="Lato" w:cs="Arial"/>
          <w:sz w:val="20"/>
          <w:szCs w:val="20"/>
          <w:lang w:eastAsia="pl-PL"/>
        </w:rPr>
        <w:t>Dz. U. z 2020 r. poz. 164, z późn. zm.).</w:t>
      </w:r>
    </w:p>
    <w:p w14:paraId="7EC01A82" w14:textId="77777777" w:rsidR="009C6E15" w:rsidRPr="00733522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2AC5E111" w14:textId="77777777" w:rsidR="009C6E15" w:rsidRPr="00733522" w:rsidRDefault="009C6E15" w:rsidP="009C6E15">
      <w:pPr>
        <w:numPr>
          <w:ilvl w:val="0"/>
          <w:numId w:val="4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4581C20" w14:textId="77777777" w:rsidR="009C6E15" w:rsidRPr="00733522" w:rsidRDefault="009C6E15" w:rsidP="009C6E15">
      <w:pPr>
        <w:numPr>
          <w:ilvl w:val="0"/>
          <w:numId w:val="4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433BAE06" w14:textId="77777777" w:rsidR="009C6E15" w:rsidRPr="00733522" w:rsidRDefault="009C6E15" w:rsidP="009C6E15">
      <w:pPr>
        <w:numPr>
          <w:ilvl w:val="0"/>
          <w:numId w:val="4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638FF112" w14:textId="77777777" w:rsidR="009C6E15" w:rsidRPr="00733522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24203807" w14:textId="77777777" w:rsidR="009C6E15" w:rsidRPr="00733522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sz w:val="20"/>
          <w:szCs w:val="20"/>
          <w:lang w:eastAsia="pl-PL"/>
        </w:rPr>
        <w:t xml:space="preserve"> Pani/Pana dane nie podlegają zautomatyzowanemu podejmowaniu decyzji, w tym również profilowaniu.</w:t>
      </w:r>
    </w:p>
    <w:p w14:paraId="4A3B9B7A" w14:textId="4F00B564" w:rsidR="004116FD" w:rsidRPr="00733522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 Ministerstwie Rozwoju </w:t>
      </w:r>
      <w:r w:rsidRPr="007335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33522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 Stawki 2, 00-193 Warszawa.</w:t>
      </w:r>
    </w:p>
    <w:sectPr w:rsidR="004116FD" w:rsidRPr="00733522" w:rsidSect="00D768F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6D2E9" w14:textId="77777777" w:rsidR="00D768F8" w:rsidRDefault="00D768F8" w:rsidP="009276B2">
      <w:pPr>
        <w:spacing w:after="0" w:line="240" w:lineRule="auto"/>
      </w:pPr>
      <w:r>
        <w:separator/>
      </w:r>
    </w:p>
  </w:endnote>
  <w:endnote w:type="continuationSeparator" w:id="0">
    <w:p w14:paraId="01509179" w14:textId="77777777" w:rsidR="00D768F8" w:rsidRDefault="00D768F8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49D2944-E6FB-4117-BA61-1C908F52A2B0}"/>
    <w:embedBold r:id="rId2" w:fontKey="{86FC16A5-BA1E-46A9-821C-BD3DD120B2D9}"/>
    <w:embedItalic r:id="rId3" w:fontKey="{F511553D-41F3-40D0-9C8C-913CA5F3EF98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8797E30C-1531-4F63-AF56-F394A8E23C3B}"/>
    <w:embedBold r:id="rId5" w:fontKey="{501B05D6-DBF3-4007-AE22-CF07583B47A7}"/>
    <w:embedItalic r:id="rId6" w:fontKey="{4FF56AE4-A4DB-4AE3-85DC-E72FE8C232B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579A54AB-1527-40A1-AB35-2EBC0BD6C6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064768"/>
      <w:docPartObj>
        <w:docPartGallery w:val="Page Numbers (Bottom of Page)"/>
        <w:docPartUnique/>
      </w:docPartObj>
    </w:sdtPr>
    <w:sdtContent>
      <w:sdt>
        <w:sdtPr>
          <w:id w:val="-190608678"/>
          <w:docPartObj>
            <w:docPartGallery w:val="Page Numbers (Top of Page)"/>
            <w:docPartUnique/>
          </w:docPartObj>
        </w:sdtPr>
        <w:sdtContent>
          <w:p w14:paraId="1E2556DB" w14:textId="51925507" w:rsidR="009C6E15" w:rsidRDefault="009C6E15">
            <w:pPr>
              <w:pStyle w:val="Stopka"/>
              <w:jc w:val="center"/>
            </w:pPr>
            <w:r w:rsidRPr="009C6E15">
              <w:rPr>
                <w:rFonts w:ascii="Lato" w:hAnsi="Lato"/>
              </w:rPr>
              <w:fldChar w:fldCharType="begin"/>
            </w:r>
            <w:r w:rsidRPr="009C6E15">
              <w:rPr>
                <w:rFonts w:ascii="Lato" w:hAnsi="Lato"/>
              </w:rPr>
              <w:instrText>PAGE</w:instrText>
            </w:r>
            <w:r w:rsidRPr="009C6E15">
              <w:rPr>
                <w:rFonts w:ascii="Lato" w:hAnsi="Lato"/>
              </w:rPr>
              <w:fldChar w:fldCharType="separate"/>
            </w:r>
            <w:r w:rsidRPr="009C6E15">
              <w:rPr>
                <w:rFonts w:ascii="Lato" w:hAnsi="Lato"/>
              </w:rPr>
              <w:t>2</w:t>
            </w:r>
            <w:r w:rsidRPr="009C6E15">
              <w:rPr>
                <w:rFonts w:ascii="Lato" w:hAnsi="Lato"/>
              </w:rPr>
              <w:fldChar w:fldCharType="end"/>
            </w:r>
            <w:r w:rsidRPr="009C6E15">
              <w:rPr>
                <w:rFonts w:ascii="Lato" w:hAnsi="Lato"/>
              </w:rPr>
              <w:t xml:space="preserve"> (</w:t>
            </w:r>
            <w:r w:rsidRPr="009C6E15">
              <w:rPr>
                <w:rFonts w:ascii="Lato" w:hAnsi="Lato"/>
              </w:rPr>
              <w:fldChar w:fldCharType="begin"/>
            </w:r>
            <w:r w:rsidRPr="009C6E15">
              <w:rPr>
                <w:rFonts w:ascii="Lato" w:hAnsi="Lato"/>
              </w:rPr>
              <w:instrText>NUMPAGES</w:instrText>
            </w:r>
            <w:r w:rsidRPr="009C6E15">
              <w:rPr>
                <w:rFonts w:ascii="Lato" w:hAnsi="Lato"/>
              </w:rPr>
              <w:fldChar w:fldCharType="separate"/>
            </w:r>
            <w:r w:rsidRPr="009C6E15">
              <w:rPr>
                <w:rFonts w:ascii="Lato" w:hAnsi="Lato"/>
              </w:rPr>
              <w:t>2</w:t>
            </w:r>
            <w:r w:rsidRPr="009C6E15">
              <w:rPr>
                <w:rFonts w:ascii="Lato" w:hAnsi="Lato"/>
              </w:rPr>
              <w:fldChar w:fldCharType="end"/>
            </w:r>
            <w:r w:rsidRPr="009C6E15">
              <w:rPr>
                <w:rFonts w:ascii="Lato" w:hAnsi="Lato"/>
              </w:rPr>
              <w:t>)</w:t>
            </w:r>
          </w:p>
        </w:sdtContent>
      </w:sdt>
    </w:sdtContent>
  </w:sdt>
  <w:p w14:paraId="37821F1F" w14:textId="67BDE04A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15613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9DE8266" w14:textId="48231C07" w:rsidR="009C6E15" w:rsidRDefault="009C6E15">
            <w:pPr>
              <w:pStyle w:val="Stopka"/>
              <w:jc w:val="center"/>
            </w:pPr>
            <w:r w:rsidRPr="009C6E15">
              <w:rPr>
                <w:rFonts w:ascii="Lato" w:hAnsi="Lato"/>
              </w:rPr>
              <w:fldChar w:fldCharType="begin"/>
            </w:r>
            <w:r w:rsidRPr="009C6E15">
              <w:rPr>
                <w:rFonts w:ascii="Lato" w:hAnsi="Lato"/>
              </w:rPr>
              <w:instrText>PAGE</w:instrText>
            </w:r>
            <w:r w:rsidRPr="009C6E15">
              <w:rPr>
                <w:rFonts w:ascii="Lato" w:hAnsi="Lato"/>
              </w:rPr>
              <w:fldChar w:fldCharType="separate"/>
            </w:r>
            <w:r w:rsidRPr="009C6E15">
              <w:rPr>
                <w:rFonts w:ascii="Lato" w:hAnsi="Lato"/>
              </w:rPr>
              <w:t>2</w:t>
            </w:r>
            <w:r w:rsidRPr="009C6E15">
              <w:rPr>
                <w:rFonts w:ascii="Lato" w:hAnsi="Lato"/>
              </w:rPr>
              <w:fldChar w:fldCharType="end"/>
            </w:r>
            <w:r w:rsidRPr="009C6E15">
              <w:rPr>
                <w:rFonts w:ascii="Lato" w:hAnsi="Lato"/>
              </w:rPr>
              <w:t xml:space="preserve"> (</w:t>
            </w:r>
            <w:r w:rsidRPr="009C6E15">
              <w:rPr>
                <w:rFonts w:ascii="Lato" w:hAnsi="Lato"/>
              </w:rPr>
              <w:fldChar w:fldCharType="begin"/>
            </w:r>
            <w:r w:rsidRPr="009C6E15">
              <w:rPr>
                <w:rFonts w:ascii="Lato" w:hAnsi="Lato"/>
              </w:rPr>
              <w:instrText>NUMPAGES</w:instrText>
            </w:r>
            <w:r w:rsidRPr="009C6E15">
              <w:rPr>
                <w:rFonts w:ascii="Lato" w:hAnsi="Lato"/>
              </w:rPr>
              <w:fldChar w:fldCharType="separate"/>
            </w:r>
            <w:r w:rsidRPr="009C6E15">
              <w:rPr>
                <w:rFonts w:ascii="Lato" w:hAnsi="Lato"/>
              </w:rPr>
              <w:t>2</w:t>
            </w:r>
            <w:r w:rsidRPr="009C6E15">
              <w:rPr>
                <w:rFonts w:ascii="Lato" w:hAnsi="Lato"/>
              </w:rPr>
              <w:fldChar w:fldCharType="end"/>
            </w:r>
            <w:r w:rsidRPr="009C6E15">
              <w:rPr>
                <w:rFonts w:ascii="Lato" w:hAnsi="Lato"/>
              </w:rPr>
              <w:t>)</w:t>
            </w:r>
          </w:p>
        </w:sdtContent>
      </w:sdt>
    </w:sdtContent>
  </w:sdt>
  <w:p w14:paraId="4715D335" w14:textId="33DE267A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C2778" w14:textId="77777777" w:rsidR="00D768F8" w:rsidRDefault="00D768F8" w:rsidP="009276B2">
      <w:pPr>
        <w:spacing w:after="0" w:line="240" w:lineRule="auto"/>
      </w:pPr>
      <w:r>
        <w:separator/>
      </w:r>
    </w:p>
  </w:footnote>
  <w:footnote w:type="continuationSeparator" w:id="0">
    <w:p w14:paraId="47B92006" w14:textId="77777777" w:rsidR="00D768F8" w:rsidRDefault="00D768F8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11268382">
    <w:abstractNumId w:val="3"/>
  </w:num>
  <w:num w:numId="4" w16cid:durableId="1200511305">
    <w:abstractNumId w:val="4"/>
  </w:num>
  <w:num w:numId="5" w16cid:durableId="3532655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34057"/>
    <w:rsid w:val="00055F10"/>
    <w:rsid w:val="00100315"/>
    <w:rsid w:val="00113120"/>
    <w:rsid w:val="00113528"/>
    <w:rsid w:val="001236B0"/>
    <w:rsid w:val="00166A88"/>
    <w:rsid w:val="00183B62"/>
    <w:rsid w:val="001A3A2F"/>
    <w:rsid w:val="001B70EB"/>
    <w:rsid w:val="00274D44"/>
    <w:rsid w:val="002830CF"/>
    <w:rsid w:val="002B4249"/>
    <w:rsid w:val="002E0C9D"/>
    <w:rsid w:val="00343A14"/>
    <w:rsid w:val="00362CAD"/>
    <w:rsid w:val="0037300A"/>
    <w:rsid w:val="003A1976"/>
    <w:rsid w:val="003C123B"/>
    <w:rsid w:val="003D2AD6"/>
    <w:rsid w:val="003F0446"/>
    <w:rsid w:val="004116FD"/>
    <w:rsid w:val="004461FF"/>
    <w:rsid w:val="00475A9A"/>
    <w:rsid w:val="00497DCE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5F3338"/>
    <w:rsid w:val="00625B62"/>
    <w:rsid w:val="006410DE"/>
    <w:rsid w:val="00647AF4"/>
    <w:rsid w:val="00673E82"/>
    <w:rsid w:val="00680BEB"/>
    <w:rsid w:val="0070631E"/>
    <w:rsid w:val="00716214"/>
    <w:rsid w:val="00733522"/>
    <w:rsid w:val="007475AB"/>
    <w:rsid w:val="00753C51"/>
    <w:rsid w:val="007562F1"/>
    <w:rsid w:val="00761451"/>
    <w:rsid w:val="00797577"/>
    <w:rsid w:val="007B747A"/>
    <w:rsid w:val="007C0044"/>
    <w:rsid w:val="007D0948"/>
    <w:rsid w:val="008B10E0"/>
    <w:rsid w:val="008F7FB6"/>
    <w:rsid w:val="009276B2"/>
    <w:rsid w:val="0093525C"/>
    <w:rsid w:val="00947F4D"/>
    <w:rsid w:val="00975E1D"/>
    <w:rsid w:val="009C6E15"/>
    <w:rsid w:val="00AA7A7B"/>
    <w:rsid w:val="00AD6984"/>
    <w:rsid w:val="00AE6415"/>
    <w:rsid w:val="00B06E81"/>
    <w:rsid w:val="00B20AD8"/>
    <w:rsid w:val="00B36262"/>
    <w:rsid w:val="00B84D3E"/>
    <w:rsid w:val="00B87744"/>
    <w:rsid w:val="00BA0BEF"/>
    <w:rsid w:val="00BD1152"/>
    <w:rsid w:val="00BE3942"/>
    <w:rsid w:val="00BE6444"/>
    <w:rsid w:val="00C44F50"/>
    <w:rsid w:val="00C52239"/>
    <w:rsid w:val="00C53987"/>
    <w:rsid w:val="00C8064A"/>
    <w:rsid w:val="00C85D56"/>
    <w:rsid w:val="00CB459F"/>
    <w:rsid w:val="00CB56C6"/>
    <w:rsid w:val="00CF04A6"/>
    <w:rsid w:val="00CF1D4C"/>
    <w:rsid w:val="00CF21C3"/>
    <w:rsid w:val="00D05A37"/>
    <w:rsid w:val="00D132C0"/>
    <w:rsid w:val="00D32827"/>
    <w:rsid w:val="00D50422"/>
    <w:rsid w:val="00D61726"/>
    <w:rsid w:val="00D723B5"/>
    <w:rsid w:val="00D73437"/>
    <w:rsid w:val="00D768F8"/>
    <w:rsid w:val="00DA46CC"/>
    <w:rsid w:val="00DD6388"/>
    <w:rsid w:val="00DF1194"/>
    <w:rsid w:val="00E3400A"/>
    <w:rsid w:val="00EB4EA7"/>
    <w:rsid w:val="00EC5219"/>
    <w:rsid w:val="00EE34A9"/>
    <w:rsid w:val="00F05F16"/>
    <w:rsid w:val="00F13890"/>
    <w:rsid w:val="00F321F5"/>
    <w:rsid w:val="00F40743"/>
    <w:rsid w:val="00F80AC2"/>
    <w:rsid w:val="00FA6BD4"/>
    <w:rsid w:val="00FA76E5"/>
    <w:rsid w:val="00FB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C6E15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2B424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97D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97DC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97DC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97D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97D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892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Gomoła Joanna</cp:lastModifiedBy>
  <cp:revision>5</cp:revision>
  <cp:lastPrinted>2023-02-20T08:52:00Z</cp:lastPrinted>
  <dcterms:created xsi:type="dcterms:W3CDTF">2024-04-03T12:33:00Z</dcterms:created>
  <dcterms:modified xsi:type="dcterms:W3CDTF">2024-04-04T07:59:00Z</dcterms:modified>
</cp:coreProperties>
</file>