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25EF" w14:textId="77777777" w:rsidR="000C4B27" w:rsidRPr="0062772C" w:rsidRDefault="000C4B27" w:rsidP="00CA78CE">
      <w:pPr>
        <w:spacing w:before="180" w:after="180" w:line="360" w:lineRule="auto"/>
        <w:rPr>
          <w:rFonts w:ascii="Lato" w:hAnsi="Lato"/>
          <w:i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1"/>
          <w:iCs w:val="1"/>
          <w:u w:val="none"/>
          <w:vertAlign w:val="baseline"/>
          <w:rtl w:val="0"/>
        </w:rPr>
        <w:t xml:space="preserve">Pani Przewodnicząca!</w:t>
      </w:r>
    </w:p>
    <w:p w14:paraId="549E0A21" w14:textId="77777777" w:rsidR="000C4B27" w:rsidRPr="00CA78CE" w:rsidRDefault="000C4B27" w:rsidP="00CA78CE">
      <w:pPr>
        <w:spacing w:before="180" w:after="180" w:line="360" w:lineRule="auto"/>
        <w:rPr>
          <w:rFonts w:ascii="Lato" w:hAnsi="Lato"/>
          <w:i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1"/>
          <w:iCs w:val="1"/>
          <w:u w:val="none"/>
          <w:vertAlign w:val="baseline"/>
          <w:rtl w:val="0"/>
        </w:rPr>
        <w:t xml:space="preserve">Szanowni Państwo! </w:t>
      </w:r>
    </w:p>
    <w:p w14:paraId="3F3CB21C" w14:textId="587DC947" w:rsidR="004B1F0B" w:rsidRDefault="00522759" w:rsidP="00C85880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bookmarkStart w:id="0" w:name="_Hlk177870140"/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Ambasador rosyjski ogłosił, że ta debata będzie składać się z „oklepanych oświadczeń podyktowanych przez Brukselę” – to kłamstwo.</w:t>
      </w: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Zapewniam Państwa, że to, co Państwo zaraz usłyszą, napisałem sam.</w:t>
      </w:r>
    </w:p>
    <w:p w14:paraId="159CC2D0" w14:textId="77777777" w:rsidR="001B5189" w:rsidRDefault="001B5189" w:rsidP="00C85880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Ambasador rosyjski twierdzi, że Rosja nie bombarduje celów cywilnych – to drugie kłamstwo.</w:t>
      </w:r>
    </w:p>
    <w:p w14:paraId="4894642D" w14:textId="1C0F9308" w:rsidR="00DF2DFA" w:rsidRDefault="00113FD4" w:rsidP="00C85880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Dwa tygodnie temu odwiedziłem Lwów, miasto w Ukrainie, w którym rosyjski pocisk Kalibr uderzył w kamienicę. Na oczach pewnego mężczyzny z gruzów wyciągnięto jego żonę i trzy córki – wszystkie martwe. Wszystkie one były cywilami, wszystkie mieszkały z dala od linii frontu, wszystkie zostały zabite.</w:t>
      </w:r>
    </w:p>
    <w:p w14:paraId="2CA5277C" w14:textId="6A448AE7" w:rsidR="00A95086" w:rsidRPr="00CA78CE" w:rsidRDefault="001B5189" w:rsidP="00C85880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Ambasador rosyjski mówił o cmentarzu dziecięcym w Gazie, co rzeczywiście jest sytuacją tragiczną. Otóż ukraińskie dzieci są celem nie tylko dla bomb. Tysiące z nich zostały porwane i wywiezione w głąb Rosji, gdzie urządza im się pranie mózgów, aby pozbawić je wspomnień i tożsamości narodowej. </w:t>
      </w:r>
    </w:p>
    <w:p w14:paraId="58DF885B" w14:textId="08F7DFCE" w:rsidR="006F09D2" w:rsidRDefault="001B5389" w:rsidP="00C85880">
      <w:pPr>
        <w:spacing w:before="180" w:after="180" w:line="360" w:lineRule="auto"/>
        <w:jc w:val="both"/>
        <w:rPr>
          <w:rFonts w:ascii="Lato" w:hAnsi="Lato"/>
          <w:sz w:val="32"/>
          <w:szCs w:val="32"/>
          <w:shd w:val="clear" w:color="auto" w:fill="FFFFFF"/>
        </w:rPr>
        <w:bidi w:val="0"/>
      </w:pPr>
      <w:r>
        <w:rPr>
          <w:rFonts w:ascii="Lato" w:hAnsi="Lato"/>
          <w:sz w:val="32"/>
          <w:szCs w:val="32"/>
          <w:shd w:val="clear" w:color="auto" w:fill="FFFFFF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Rosja utrzymuje, że te dzieci to sieroty pozostawione same sobie w strefie działań wojennych. To kolejne kłamstwo. Wiele z nich zostało rozdzielonych od rodziców – czy to przypadkowo podczas ataków, czy też celowo przez armię najeźdźców.</w:t>
      </w:r>
    </w:p>
    <w:p w14:paraId="5FAC221E" w14:textId="48D526D5" w:rsidR="00113FD4" w:rsidRDefault="00AF486E" w:rsidP="00C85880">
      <w:pPr>
        <w:spacing w:before="180" w:after="180" w:line="360" w:lineRule="auto"/>
        <w:jc w:val="both"/>
        <w:rPr>
          <w:rFonts w:ascii="Lato" w:hAnsi="Lato"/>
          <w:sz w:val="32"/>
          <w:szCs w:val="32"/>
          <w:shd w:val="clear" w:color="auto" w:fill="FFFFFF"/>
        </w:rPr>
        <w:bidi w:val="0"/>
      </w:pPr>
      <w:r>
        <w:rPr>
          <w:rFonts w:ascii="Lato" w:hAnsi="Lato"/>
          <w:sz w:val="32"/>
          <w:szCs w:val="32"/>
          <w:shd w:val="clear" w:color="auto" w:fill="FFFFFF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Niezależne raporty ujawniły, że, cytuję: „urzędnicy deportują ukraińskie dzieci do Rosji lub na terytoria okupowane przez Rosję bez zgody, okłamują je, że rodzice ich nie chcą, wykorzystują do celów propagandowych, a także umieszczają w rosyjskich rodzinach i nadają im obywatelstwo rosyjskie”. </w:t>
      </w:r>
    </w:p>
    <w:p w14:paraId="36350297" w14:textId="4E354D56" w:rsidR="00113FD4" w:rsidRPr="00CA78CE" w:rsidRDefault="00113FD4" w:rsidP="00113FD4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W specjalnych obozach uprowadzonym dzieciom serwuje się „edukację patriotyczną”, a za pośrednictwem stworzonej w tym celu infolinii łączy się je z potencjalnymi „rodzinami zastępczymi”, którym obiecuje się pieniądze. Ponadto pan Putin podpisał dekret wprowadzający przyspieszoną procedurę nadawania ukradzionym ukraińskim dzieciom obywatelstwa rosyjskiego.</w:t>
      </w:r>
    </w:p>
    <w:p w14:paraId="619C9217" w14:textId="3061297D" w:rsidR="001B5389" w:rsidRPr="00B9717C" w:rsidRDefault="00113FD4" w:rsidP="00B9717C">
      <w:pPr>
        <w:pStyle w:val="NormalnyWeb"/>
        <w:shd w:val="clear" w:color="auto" w:fill="FFFFFF"/>
        <w:spacing w:before="300" w:beforeAutospacing="0" w:after="300" w:afterAutospacing="0" w:line="360" w:lineRule="auto"/>
        <w:jc w:val="both"/>
        <w:rPr>
          <w:shd w:val="clear" w:color="auto" w:fill="FFFFFF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To nie są przypadkowe straty wojenne. To plan, który powstał jeszcze przed wojną, a teraz jest bezlitośnie realizowany. </w:t>
      </w:r>
      <w:r>
        <w:rPr>
          <w:rFonts w:ascii="Lato" w:hAnsi="Lato"/>
          <w:sz w:val="32"/>
          <w:szCs w:val="32"/>
          <w:shd w:val="clear" w:color="auto" w:fill="FFFFFF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Śledczy z ramienia ONZ uznali te działania za zbrodnie wojenne.</w:t>
      </w:r>
    </w:p>
    <w:p w14:paraId="033E36FE" w14:textId="77777777" w:rsidR="00AE6024" w:rsidRDefault="006F09D2" w:rsidP="00C85880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W październiku 2022 r. Międzynarodowy Trybunał Karny wydał nakaz aresztowania Władimira Putina.</w:t>
      </w:r>
    </w:p>
    <w:p w14:paraId="2860C8C7" w14:textId="2010B829" w:rsidR="00D95216" w:rsidRDefault="00C85880" w:rsidP="00291A07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Ambasador Nebenzia i rosyjscy propagandziści lubią nazywać demokratycznie wybranych ukraińskich rządzących nazistami – jak sami Państwo przed chwilą słyszeli.</w:t>
      </w:r>
    </w:p>
    <w:bookmarkEnd w:id="0"/>
    <w:p w14:paraId="2E9CEF94" w14:textId="790AB0F2" w:rsidR="00D95216" w:rsidRDefault="00520B9B" w:rsidP="00520B9B">
      <w:pPr>
        <w:pStyle w:val="NormalnyWeb"/>
        <w:shd w:val="clear" w:color="auto" w:fill="FFFFFF"/>
        <w:spacing w:before="300" w:beforeAutospacing="0" w:after="300" w:afterAutospacing="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Tak się składa, że w Polsce mieszkam w odległości trzech kilometrów od Potulic, gdzie w czasie II wojny światowej znajdował się nazistowski obóz filtracyjny. Wiemy, że więziono tam tysiące dzieci – z Polski oraz ze Związku Radzieckiego, z okolic Smoleńska i Witebska. W obozie zmarło nawet 800 z nich, lecz tysiące przeniesiono na zachód, aby tam poddać je germanizacji. Dzieci o blond włosach i błękitnych oczach – aryjskie – uznawano za odpowiednie pod względem rasowym.</w:t>
      </w:r>
    </w:p>
    <w:p w14:paraId="7F82D8ED" w14:textId="379960D4" w:rsidR="00DC04BD" w:rsidRDefault="00DC04BD" w:rsidP="00520B9B">
      <w:pPr>
        <w:pStyle w:val="NormalnyWeb"/>
        <w:shd w:val="clear" w:color="auto" w:fill="FFFFFF"/>
        <w:spacing w:before="300" w:beforeAutospacing="0" w:after="300" w:afterAutospacing="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Mam zatem kilka pytań do rosyjskiego ambasadora i jego zwierzchników:</w:t>
      </w:r>
    </w:p>
    <w:p w14:paraId="12246BFA" w14:textId="4DBB44C4" w:rsidR="00DC04BD" w:rsidRDefault="00DC04BD" w:rsidP="00DC04BD">
      <w:pPr>
        <w:pStyle w:val="NormalnyWeb"/>
        <w:numPr>
          <w:ilvl w:val="0"/>
          <w:numId w:val="3"/>
        </w:numPr>
        <w:shd w:val="clear" w:color="auto" w:fill="FFFFFF"/>
        <w:spacing w:before="300" w:beforeAutospacing="0" w:after="300" w:afterAutospacing="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Jaka jest różnica między tym, co robicie uprowadzonym ukraińskim dzieciom, a tym, co niemieccy naziści wyrządzili waszym i naszym dzieciom?</w:t>
      </w:r>
    </w:p>
    <w:p w14:paraId="3D3540E6" w14:textId="213FA105" w:rsidR="00DC04BD" w:rsidRDefault="00DC04BD" w:rsidP="00DC04BD">
      <w:pPr>
        <w:pStyle w:val="NormalnyWeb"/>
        <w:numPr>
          <w:ilvl w:val="0"/>
          <w:numId w:val="3"/>
        </w:numPr>
        <w:shd w:val="clear" w:color="auto" w:fill="FFFFFF"/>
        <w:spacing w:before="300" w:beforeAutospacing="0" w:after="300" w:afterAutospacing="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Ilu rosyjskich urzędników zaadoptowało ukradzione ukraińskie dzieci, biorąc przykład – jak donosi BBC – z Siergieja Mironowa, byłego przewodniczącego rosyjskiej Rady Federacji?</w:t>
      </w:r>
    </w:p>
    <w:p w14:paraId="0EF7E874" w14:textId="12E5E046" w:rsidR="00C02368" w:rsidRDefault="00C02368" w:rsidP="00DC04BD">
      <w:pPr>
        <w:pStyle w:val="NormalnyWeb"/>
        <w:numPr>
          <w:ilvl w:val="0"/>
          <w:numId w:val="3"/>
        </w:numPr>
        <w:shd w:val="clear" w:color="auto" w:fill="FFFFFF"/>
        <w:spacing w:before="300" w:beforeAutospacing="0" w:after="300" w:afterAutospacing="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Kiedy zwrócicie Ukrainie pozostałe tysiące ukradzionych ukraińskich dzieci?</w:t>
      </w:r>
    </w:p>
    <w:p w14:paraId="53EFC1F5" w14:textId="7A36F594" w:rsidR="00C02368" w:rsidRDefault="00C02368" w:rsidP="00DC04BD">
      <w:pPr>
        <w:pStyle w:val="NormalnyWeb"/>
        <w:numPr>
          <w:ilvl w:val="0"/>
          <w:numId w:val="3"/>
        </w:numPr>
        <w:shd w:val="clear" w:color="auto" w:fill="FFFFFF"/>
        <w:spacing w:before="300" w:beforeAutospacing="0" w:after="300" w:afterAutospacing="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Czy wiecie, że kradzież dzieci z innego państwa jest równoznaczna z ludobójstwem, co potwierdziło niedawno Zgromadzenie Parlamentarne Rady Europy?</w:t>
      </w:r>
    </w:p>
    <w:p w14:paraId="103B4C73" w14:textId="128AADAF" w:rsidR="00C02368" w:rsidRDefault="00C02368" w:rsidP="00DC04BD">
      <w:pPr>
        <w:pStyle w:val="NormalnyWeb"/>
        <w:numPr>
          <w:ilvl w:val="0"/>
          <w:numId w:val="3"/>
        </w:numPr>
        <w:shd w:val="clear" w:color="auto" w:fill="FFFFFF"/>
        <w:spacing w:before="300" w:beforeAutospacing="0" w:after="300" w:afterAutospacing="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Czy pamiętacie, że dyplomaci i propagandziści ludobójczego reżimu też są zbrodniarzami – jak tego dowodzili sowieccy prokuratorzy w Norymberdze, odnosząc się do Ribbentropa i Streichera?</w:t>
      </w:r>
    </w:p>
    <w:p w14:paraId="10947118" w14:textId="2449FCDB" w:rsidR="00417C3B" w:rsidRDefault="00417C3B" w:rsidP="00E507A2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Stali członkowie Rady Bezpieczeństwa ONZ mają być strażnikami pokoju, a nie toczyć własne wojny, wykorzystując do tego cudze dzieci. To przynosi Rosji hańbę, której się nie wybacza i nie zapomina. </w:t>
      </w:r>
    </w:p>
    <w:p w14:paraId="45761561" w14:textId="3A6125D8" w:rsidR="00F37EF8" w:rsidRDefault="00F37EF8" w:rsidP="00E507A2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A tak na marginesie – ponieważ ambasador Nebenzia zaprzecza, jakoby Sowieci kolaborowali z nazistami podczas napaści na Polskę w 1939 r., oto zdjęcie z ich wspólnej defilady. Na pewno rozpoznaje pan sowieckie mundury.</w:t>
      </w:r>
    </w:p>
    <w:p w14:paraId="277FA801" w14:textId="36E34AD7" w:rsidR="00891900" w:rsidRDefault="00891900" w:rsidP="00E507A2">
      <w:pPr>
        <w:spacing w:before="180" w:after="180" w:line="360" w:lineRule="auto"/>
        <w:jc w:val="both"/>
        <w:rPr>
          <w:rFonts w:ascii="Lato" w:hAnsi="Lato"/>
          <w:sz w:val="32"/>
          <w:szCs w:val="32"/>
        </w:rPr>
        <w:bidi w:val="0"/>
      </w:pPr>
      <w:r>
        <w:rPr>
          <w:rFonts w:ascii="Lato" w:hAnsi="Lato"/>
          <w:sz w:val="32"/>
          <w:szCs w:val="3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Dziękuję bardzo!</w:t>
      </w:r>
    </w:p>
    <w:sectPr w:rsidR="00891900" w:rsidSect="000A7D4A"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C5BC" w14:textId="77777777" w:rsidR="00337CE0" w:rsidRDefault="00337CE0" w:rsidP="009A673D">
      <w:pPr>
        <w:spacing w:after="0" w:line="240" w:lineRule="auto"/>
      </w:pPr>
      <w:r>
        <w:separator/>
      </w:r>
    </w:p>
  </w:endnote>
  <w:endnote w:type="continuationSeparator" w:id="0">
    <w:p w14:paraId="087C1B0A" w14:textId="77777777" w:rsidR="00337CE0" w:rsidRDefault="00337CE0" w:rsidP="009A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26"/>
        <w:szCs w:val="26"/>
      </w:rPr>
      <w:id w:val="-532262352"/>
      <w:docPartObj>
        <w:docPartGallery w:val="Page Numbers (Bottom of Page)"/>
        <w:docPartUnique/>
      </w:docPartObj>
    </w:sdtPr>
    <w:sdtEndPr/>
    <w:sdtContent>
      <w:p w14:paraId="5DE3229C" w14:textId="296D0990" w:rsidR="009A673D" w:rsidRPr="009B2294" w:rsidRDefault="009A673D">
        <w:pPr>
          <w:pStyle w:val="Stopka"/>
          <w:jc w:val="center"/>
          <w:rPr>
            <w:rFonts w:ascii="Lato" w:hAnsi="Lato"/>
            <w:sz w:val="26"/>
            <w:szCs w:val="26"/>
          </w:rPr>
          <w:bidi w:val="0"/>
        </w:pPr>
        <w:r>
          <w:rPr>
            <w:rFonts w:ascii="Lato" w:hAnsi="Lato"/>
            <w:sz w:val="26"/>
            <w:szCs w:val="26"/>
            <w:lang w:val="pl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begin"/>
        </w:r>
        <w:r>
          <w:rPr>
            <w:rFonts w:ascii="Lato" w:hAnsi="Lato"/>
            <w:sz w:val="26"/>
            <w:szCs w:val="26"/>
            <w:lang w:val="pl"/>
            <w:b w:val="0"/>
            <w:bCs w:val="0"/>
            <w:i w:val="0"/>
            <w:iCs w:val="0"/>
            <w:u w:val="none"/>
            <w:vertAlign w:val="baseline"/>
            <w:rtl w:val="0"/>
          </w:rPr>
          <w:instrText>PAGE   \* MERGEFORMAT</w:instrText>
        </w:r>
        <w:r>
          <w:rPr>
            <w:rFonts w:ascii="Lato" w:hAnsi="Lato"/>
            <w:sz w:val="26"/>
            <w:szCs w:val="26"/>
            <w:lang w:val="pl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separate"/>
        </w:r>
        <w:r>
          <w:rPr>
            <w:rFonts w:ascii="Lato" w:hAnsi="Lato"/>
            <w:noProof/>
            <w:sz w:val="26"/>
            <w:szCs w:val="26"/>
            <w:lang w:val="pl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2</w:t>
        </w:r>
        <w:r>
          <w:rPr>
            <w:rFonts w:ascii="Lato" w:hAnsi="Lato"/>
            <w:sz w:val="26"/>
            <w:szCs w:val="26"/>
            <w:lang w:val="pl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end"/>
        </w:r>
      </w:p>
    </w:sdtContent>
  </w:sdt>
  <w:p w14:paraId="0670F7DC" w14:textId="77777777" w:rsidR="009A673D" w:rsidRPr="009B2294" w:rsidRDefault="009A673D">
    <w:pPr>
      <w:pStyle w:val="Stopka"/>
      <w:rPr>
        <w:rFonts w:ascii="Lato" w:hAnsi="Lato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1AEF" w14:textId="77777777" w:rsidR="00337CE0" w:rsidRDefault="00337CE0" w:rsidP="009A673D">
      <w:pPr>
        <w:spacing w:after="0" w:line="240" w:lineRule="auto"/>
      </w:pPr>
      <w:r>
        <w:separator/>
      </w:r>
    </w:p>
  </w:footnote>
  <w:footnote w:type="continuationSeparator" w:id="0">
    <w:p w14:paraId="33A179B0" w14:textId="77777777" w:rsidR="00337CE0" w:rsidRDefault="00337CE0" w:rsidP="009A6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5057E"/>
    <w:multiLevelType w:val="hybridMultilevel"/>
    <w:tmpl w:val="750230D0"/>
    <w:lvl w:ilvl="0" w:tplc="8B6E871A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A4D2A"/>
    <w:multiLevelType w:val="hybridMultilevel"/>
    <w:tmpl w:val="1D84C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81065"/>
    <w:multiLevelType w:val="hybridMultilevel"/>
    <w:tmpl w:val="5670A226"/>
    <w:lvl w:ilvl="0" w:tplc="1D2440BC">
      <w:start w:val="1"/>
      <w:numFmt w:val="bullet"/>
      <w:pStyle w:val="Teza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pl-P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3E"/>
    <w:rsid w:val="00044657"/>
    <w:rsid w:val="000544B7"/>
    <w:rsid w:val="00095201"/>
    <w:rsid w:val="000A7D4A"/>
    <w:rsid w:val="000C2E13"/>
    <w:rsid w:val="000C4B27"/>
    <w:rsid w:val="000D34FD"/>
    <w:rsid w:val="00113FD4"/>
    <w:rsid w:val="00131D66"/>
    <w:rsid w:val="001B5189"/>
    <w:rsid w:val="001B5389"/>
    <w:rsid w:val="001D7A5B"/>
    <w:rsid w:val="00223209"/>
    <w:rsid w:val="00226166"/>
    <w:rsid w:val="00266E19"/>
    <w:rsid w:val="00291A07"/>
    <w:rsid w:val="003257C6"/>
    <w:rsid w:val="00337CE0"/>
    <w:rsid w:val="003A01BA"/>
    <w:rsid w:val="003A2AB0"/>
    <w:rsid w:val="003C0D46"/>
    <w:rsid w:val="003D2DDB"/>
    <w:rsid w:val="004158FA"/>
    <w:rsid w:val="00417C3B"/>
    <w:rsid w:val="00434D0B"/>
    <w:rsid w:val="00474127"/>
    <w:rsid w:val="004910F0"/>
    <w:rsid w:val="004B1F0B"/>
    <w:rsid w:val="004D7619"/>
    <w:rsid w:val="004E5799"/>
    <w:rsid w:val="00520B9B"/>
    <w:rsid w:val="00522759"/>
    <w:rsid w:val="005548C5"/>
    <w:rsid w:val="005D144A"/>
    <w:rsid w:val="005D6751"/>
    <w:rsid w:val="005E094D"/>
    <w:rsid w:val="005E7EA9"/>
    <w:rsid w:val="005F02B5"/>
    <w:rsid w:val="005F41F6"/>
    <w:rsid w:val="005F68A4"/>
    <w:rsid w:val="006117D6"/>
    <w:rsid w:val="0062772C"/>
    <w:rsid w:val="00630E94"/>
    <w:rsid w:val="0064213E"/>
    <w:rsid w:val="00646D1C"/>
    <w:rsid w:val="00654C06"/>
    <w:rsid w:val="00671ADE"/>
    <w:rsid w:val="00675DBB"/>
    <w:rsid w:val="006C5286"/>
    <w:rsid w:val="006F09D2"/>
    <w:rsid w:val="0071178A"/>
    <w:rsid w:val="00740DCF"/>
    <w:rsid w:val="00741478"/>
    <w:rsid w:val="00743924"/>
    <w:rsid w:val="007C5240"/>
    <w:rsid w:val="00825DE9"/>
    <w:rsid w:val="00845962"/>
    <w:rsid w:val="008505FD"/>
    <w:rsid w:val="00854322"/>
    <w:rsid w:val="00867206"/>
    <w:rsid w:val="00891900"/>
    <w:rsid w:val="008A5240"/>
    <w:rsid w:val="008B6F7F"/>
    <w:rsid w:val="00901DB6"/>
    <w:rsid w:val="00905D6C"/>
    <w:rsid w:val="00965A92"/>
    <w:rsid w:val="0097305A"/>
    <w:rsid w:val="009A673D"/>
    <w:rsid w:val="009B2294"/>
    <w:rsid w:val="009B2E46"/>
    <w:rsid w:val="009D1B7D"/>
    <w:rsid w:val="009F777E"/>
    <w:rsid w:val="00A07447"/>
    <w:rsid w:val="00A22ADA"/>
    <w:rsid w:val="00A24FE4"/>
    <w:rsid w:val="00A3294C"/>
    <w:rsid w:val="00A46047"/>
    <w:rsid w:val="00A812E3"/>
    <w:rsid w:val="00A95086"/>
    <w:rsid w:val="00A95AB3"/>
    <w:rsid w:val="00AD5281"/>
    <w:rsid w:val="00AE6024"/>
    <w:rsid w:val="00AF486E"/>
    <w:rsid w:val="00B00F5A"/>
    <w:rsid w:val="00B17724"/>
    <w:rsid w:val="00B400F9"/>
    <w:rsid w:val="00B40150"/>
    <w:rsid w:val="00B4617D"/>
    <w:rsid w:val="00B73ABE"/>
    <w:rsid w:val="00B75B1B"/>
    <w:rsid w:val="00B9304E"/>
    <w:rsid w:val="00B9717C"/>
    <w:rsid w:val="00C02368"/>
    <w:rsid w:val="00C13437"/>
    <w:rsid w:val="00C336BA"/>
    <w:rsid w:val="00C641C7"/>
    <w:rsid w:val="00C85880"/>
    <w:rsid w:val="00CA78CE"/>
    <w:rsid w:val="00CE7CE5"/>
    <w:rsid w:val="00D051FC"/>
    <w:rsid w:val="00D32FD8"/>
    <w:rsid w:val="00D704A9"/>
    <w:rsid w:val="00D81F3E"/>
    <w:rsid w:val="00D8251C"/>
    <w:rsid w:val="00D95216"/>
    <w:rsid w:val="00DA07D1"/>
    <w:rsid w:val="00DB795D"/>
    <w:rsid w:val="00DC04BD"/>
    <w:rsid w:val="00DC5C41"/>
    <w:rsid w:val="00DC6E85"/>
    <w:rsid w:val="00DF2DFA"/>
    <w:rsid w:val="00DF6F50"/>
    <w:rsid w:val="00E01123"/>
    <w:rsid w:val="00E0173E"/>
    <w:rsid w:val="00E1132F"/>
    <w:rsid w:val="00E507A2"/>
    <w:rsid w:val="00E61406"/>
    <w:rsid w:val="00E64964"/>
    <w:rsid w:val="00E86367"/>
    <w:rsid w:val="00EB494C"/>
    <w:rsid w:val="00ED0FE0"/>
    <w:rsid w:val="00ED3672"/>
    <w:rsid w:val="00F17CE1"/>
    <w:rsid w:val="00F37EF8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849D"/>
  <w15:chartTrackingRefBased/>
  <w15:docId w15:val="{B934908A-2324-49A7-933B-6B4E2D9C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07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D46"/>
    <w:rPr>
      <w:rFonts w:ascii="Segoe UI" w:hAnsi="Segoe UI" w:cs="Segoe UI"/>
      <w:sz w:val="18"/>
      <w:szCs w:val="18"/>
    </w:rPr>
  </w:style>
  <w:style w:type="paragraph" w:customStyle="1" w:styleId="Teza">
    <w:name w:val="Teza"/>
    <w:basedOn w:val="Akapitzlist"/>
    <w:link w:val="TezaZnak"/>
    <w:rsid w:val="00E86367"/>
    <w:pPr>
      <w:numPr>
        <w:numId w:val="2"/>
      </w:numPr>
      <w:spacing w:before="60" w:after="100" w:line="240" w:lineRule="auto"/>
      <w:contextualSpacing w:val="0"/>
      <w:jc w:val="both"/>
    </w:pPr>
    <w:rPr>
      <w:rFonts w:eastAsiaTheme="minorEastAsia"/>
      <w:bCs/>
      <w:color w:val="44546A" w:themeColor="text2"/>
      <w:sz w:val="32"/>
      <w:szCs w:val="26"/>
      <w:lang w:val="en-US" w:bidi="lo-LA"/>
    </w:rPr>
  </w:style>
  <w:style w:type="character" w:customStyle="1" w:styleId="TezaZnak">
    <w:name w:val="Teza Znak"/>
    <w:basedOn w:val="Domylnaczcionkaakapitu"/>
    <w:link w:val="Teza"/>
    <w:rsid w:val="00E86367"/>
    <w:rPr>
      <w:rFonts w:eastAsiaTheme="minorEastAsia"/>
      <w:bCs/>
      <w:color w:val="44546A" w:themeColor="text2"/>
      <w:sz w:val="32"/>
      <w:szCs w:val="26"/>
      <w:lang w:val="en-US" w:bidi="lo-LA"/>
    </w:rPr>
  </w:style>
  <w:style w:type="paragraph" w:styleId="Nagwek">
    <w:name w:val="header"/>
    <w:basedOn w:val="Normalny"/>
    <w:link w:val="NagwekZnak"/>
    <w:uiPriority w:val="99"/>
    <w:unhideWhenUsed/>
    <w:rsid w:val="009A6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73D"/>
  </w:style>
  <w:style w:type="paragraph" w:styleId="Stopka">
    <w:name w:val="footer"/>
    <w:basedOn w:val="Normalny"/>
    <w:link w:val="StopkaZnak"/>
    <w:uiPriority w:val="99"/>
    <w:unhideWhenUsed/>
    <w:rsid w:val="009A6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73D"/>
  </w:style>
  <w:style w:type="character" w:styleId="Odwoaniedokomentarza">
    <w:name w:val="annotation reference"/>
    <w:basedOn w:val="Domylnaczcionkaakapitu"/>
    <w:uiPriority w:val="99"/>
    <w:semiHidden/>
    <w:unhideWhenUsed/>
    <w:rsid w:val="00DF6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F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F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F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F5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9508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4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8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8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8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6E9C5-0447-469C-A5E1-07632B3C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609</Words>
  <Characters>3185</Characters>
  <Application>Microsoft Office Word</Application>
  <DocSecurity>0</DocSecurity>
  <Lines>75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Hardej - Januszek Agnieszka</dc:creator>
  <cp:keywords/>
  <dc:description/>
  <cp:lastModifiedBy>Szymonik Michał</cp:lastModifiedBy>
  <cp:revision>2</cp:revision>
  <cp:lastPrinted>2024-09-24T14:34:00Z</cp:lastPrinted>
  <dcterms:created xsi:type="dcterms:W3CDTF">2024-09-25T05:43:00Z</dcterms:created>
  <dcterms:modified xsi:type="dcterms:W3CDTF">2024-09-25T05:43:00Z</dcterms:modified>
</cp:coreProperties>
</file>