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8EE" w14:textId="77777777" w:rsidR="00BA1CEC" w:rsidRP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</w:t>
      </w:r>
    </w:p>
    <w:p w14:paraId="5E714D4F" w14:textId="70816129" w:rsid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o zbędnych lub zużytych składnikach rzeczowych majątku ruchomego w Komendzie </w:t>
      </w:r>
      <w:r w:rsidR="001C1CE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Miejskiej</w:t>
      </w: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Państwowej Straży Pożarnej w</w:t>
      </w:r>
      <w:r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1C1CE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Nowym Sączu</w:t>
      </w:r>
    </w:p>
    <w:p w14:paraId="7F8A7EE6" w14:textId="77777777" w:rsidR="00F73B45" w:rsidRPr="00BA1CEC" w:rsidRDefault="00F73B45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3BAFAA70" w14:textId="412CDB60" w:rsidR="00BA1CEC" w:rsidRDefault="00BA1CEC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Komenda</w:t>
      </w:r>
      <w:r w:rsidR="001C1CE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Miejska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Państwowej Straży Pożarnej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</w:t>
      </w:r>
      <w:r w:rsidR="001C1CE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Nowym Sączu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Dz.U.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202</w:t>
      </w:r>
      <w:r w:rsidR="00B7300D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r. poz. </w:t>
      </w:r>
      <w:r w:rsidR="002D39DF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</w:t>
      </w:r>
      <w:r w:rsidR="00B7300D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28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</w:t>
      </w:r>
      <w:proofErr w:type="spellStart"/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późn</w:t>
      </w:r>
      <w:proofErr w:type="spellEnd"/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. zm.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6AAA1AAC" w14:textId="77777777" w:rsidR="00F73B45" w:rsidRPr="00BA1CEC" w:rsidRDefault="00F73B45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5D2A6340" w14:textId="1ACE1F83" w:rsidR="00BA1CEC" w:rsidRPr="00BA1CEC" w:rsidRDefault="00BA1CEC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Zagospodarowanie zbędnych lub zużytych składników majątku ruchomego Komendy odbywa się poprzez:</w:t>
      </w:r>
    </w:p>
    <w:p w14:paraId="3E2E82E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nieodpłatne przekazanie  - w pierwszej kolejności uwzględniane są potrzeby jednostek sektora finansów publicznych,</w:t>
      </w:r>
    </w:p>
    <w:p w14:paraId="19611DBB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sprzedaż, o ile nie dojdzie do skutku zagospodarowanie składników w sposób określony w pkt 1),</w:t>
      </w:r>
    </w:p>
    <w:p w14:paraId="3DBE56C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najem lub dzierżawę, o ile nie dojdzie do skutku zagospodarowanie składników w sposób określony w pkt 1) – 2),</w:t>
      </w:r>
    </w:p>
    <w:p w14:paraId="4A1464A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dokonanie darowizny, o ile nie dojdzie do skutku zagospodarowanie składników w sposób określony w pkt 1) – 3),</w:t>
      </w:r>
    </w:p>
    <w:p w14:paraId="0B65B89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zbędne lub zużyte składniki niezagospodarowanie w sposób, o których mowa w pkt 1) – 4), zostaną zlikwidowane.</w:t>
      </w:r>
    </w:p>
    <w:p w14:paraId="5866C6CD" w14:textId="286BAAAB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Podmioty określone w § 38 ust. 1 rozporządzenia oraz jednostki ochotniczych straży pożarnych, zainteresowane otrzymaniem składników rzeczowych majątku ruchomego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formie nieodpłatnego przekazania, mogą składać pisemne wnioski zawierające:</w:t>
      </w:r>
    </w:p>
    <w:p w14:paraId="79E599C9" w14:textId="77777777" w:rsidR="00BA1CEC" w:rsidRPr="00BA1CEC" w:rsidRDefault="00BA1CEC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jednostki sektora finansów publicznych lub państwowej osoby prawnej,</w:t>
      </w:r>
    </w:p>
    <w:p w14:paraId="7849A2C3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nazwę składnika majątku),</w:t>
      </w:r>
    </w:p>
    <w:p w14:paraId="3BF5FEAA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oświadczenie, że przekazany składnik rzeczowy majątku ruchomego zostanie odebrany w terminie i miejscu wskazanym w protokole zdawczo-odbiorczym,</w:t>
      </w:r>
    </w:p>
    <w:p w14:paraId="673781EB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uzasadnienie.</w:t>
      </w:r>
    </w:p>
    <w:p w14:paraId="577FFD1F" w14:textId="1AA0B5ED" w:rsidR="00BA1CEC" w:rsidRPr="00BA1CEC" w:rsidRDefault="00E1216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Ponadto do wniosków składanych przez 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r. poz. </w:t>
      </w:r>
      <w:r w:rsidR="002D39DF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88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).</w:t>
      </w:r>
    </w:p>
    <w:p w14:paraId="641E658D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Oferenci zainteresowani nabyciem poszczególnych składników rzeczowych majątku ruchomego mogą składać pisemne oferty zawierające:</w:t>
      </w:r>
    </w:p>
    <w:p w14:paraId="7D2AC383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dane oferenta - imię, nazwisko i miejsce zamieszkania lub firmę i siedzibę oferenta,</w:t>
      </w:r>
    </w:p>
    <w:p w14:paraId="6C9B6B01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składników rzeczowych majątku ruchomego objętych ofertą (nr inwentarzowy, opis),</w:t>
      </w:r>
    </w:p>
    <w:p w14:paraId="2164ED4B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37F00753" w14:textId="2C6E3C91" w:rsidR="00BA1CEC" w:rsidRPr="00BA1CEC" w:rsidRDefault="00BA1CEC" w:rsidP="00BA1C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Składniki majątku mogą być sprzedane za cenę szacunkow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ą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wskazan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ą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 załączniku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nr1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0E55D405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Podmioty określone w § 39 ust. 1 pkt 1) i 2) rozporządzenia zainteresowane pozyskaniem składników rzeczowych majątku ruchomego mogą składać pisemne wnioski zawierające:</w:t>
      </w:r>
    </w:p>
    <w:p w14:paraId="0DB387A1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zainteresowanego podmiotu,</w:t>
      </w:r>
    </w:p>
    <w:p w14:paraId="3B66EDBA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opis),</w:t>
      </w:r>
    </w:p>
    <w:p w14:paraId="76BAC1EC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zainteresowanego podmiotu, że składnik rzeczowy majątku ruchomego zostanie odebrany w terminie i miejscu wskazanym w protokole zdawczo-odbiorczym,</w:t>
      </w:r>
    </w:p>
    <w:p w14:paraId="75AE7444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zobowiązanie zainteresowanego podmiotu do pokrycia kosztów związanych z darowizną, w tym kosztów odbioru przedmiotu darowizny,</w:t>
      </w:r>
    </w:p>
    <w:p w14:paraId="40AF4685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sposobu wykorzystania składnika rzeczowego majątku ruchomego przez podmiot wnioskujący o darowiznę,</w:t>
      </w:r>
    </w:p>
    <w:p w14:paraId="1F3132DC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uzasadnienie, w tym uzasadnienie potrzeb zainteresowanego podmiotu.</w:t>
      </w:r>
    </w:p>
    <w:p w14:paraId="3D78F3E5" w14:textId="2E318A58" w:rsidR="00BA1CEC" w:rsidRPr="00BA1CEC" w:rsidRDefault="00E12160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Zainteresowanych prosimy o uprzedni kontakt za pośrednictwem poczty elektronicznej pod adresem: 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jkruczek</w:t>
      </w:r>
      <w:r w:rsidR="001C1CE4" w:rsidRPr="001C1CE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_ns@malopolskie.straz.gov.pl</w:t>
      </w:r>
    </w:p>
    <w:p w14:paraId="64316717" w14:textId="242AB5AF" w:rsidR="00BA1CEC" w:rsidRPr="00BA1CEC" w:rsidRDefault="00BA1CEC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Wnioski oraz oferty należy złożyć w terminie do dnia 2 </w:t>
      </w:r>
      <w:r w:rsidR="006D1D1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lipca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202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r. w formie skanu na adres email: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B7300D" w:rsidRPr="00B7300D">
        <w:rPr>
          <w:rFonts w:ascii="inherit" w:eastAsia="Times New Roman" w:hAnsi="inherit" w:cs="Open Sans"/>
          <w:color w:val="0070C0"/>
          <w:kern w:val="0"/>
          <w:sz w:val="24"/>
          <w:szCs w:val="24"/>
          <w:lang w:eastAsia="pl-PL"/>
          <w14:ligatures w14:val="none"/>
        </w:rPr>
        <w:t xml:space="preserve">jkruczek_ns@malopolskie.straz.gov.pl </w:t>
      </w:r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podziale majątku decydować będzie analiza potrzeb podmiotu wnioskującego.</w:t>
      </w:r>
    </w:p>
    <w:p w14:paraId="564CC175" w14:textId="337F4CA6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Informacja opublikowana została na stronie internetowej Biuletynu Informacji Publicznej Komendy Wojewódzkiej  Państwowej Straży Pożarnej 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Krakowie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6F50C543" w14:textId="77777777" w:rsidR="00C33094" w:rsidRDefault="00C33094" w:rsidP="00E12160">
      <w:pPr>
        <w:jc w:val="both"/>
      </w:pPr>
    </w:p>
    <w:sectPr w:rsidR="00C3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012108">
    <w:abstractNumId w:val="1"/>
  </w:num>
  <w:num w:numId="2" w16cid:durableId="249048573">
    <w:abstractNumId w:val="3"/>
  </w:num>
  <w:num w:numId="3" w16cid:durableId="228544829">
    <w:abstractNumId w:val="0"/>
  </w:num>
  <w:num w:numId="4" w16cid:durableId="162989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005B13"/>
    <w:rsid w:val="001A6330"/>
    <w:rsid w:val="001C1CE4"/>
    <w:rsid w:val="002D39DF"/>
    <w:rsid w:val="00573D5C"/>
    <w:rsid w:val="006D1D15"/>
    <w:rsid w:val="00830922"/>
    <w:rsid w:val="00B0214F"/>
    <w:rsid w:val="00B7300D"/>
    <w:rsid w:val="00BA1CEC"/>
    <w:rsid w:val="00BE4BE9"/>
    <w:rsid w:val="00C33094"/>
    <w:rsid w:val="00C5623E"/>
    <w:rsid w:val="00CC63EB"/>
    <w:rsid w:val="00E12160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C9B2"/>
  <w15:chartTrackingRefBased/>
  <w15:docId w15:val="{1C3F58D0-9D97-40C7-A785-2F389B0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1C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1CE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E.Bułka (KW PSP Kraków)</dc:creator>
  <cp:keywords/>
  <dc:description/>
  <cp:lastModifiedBy>A.Biernat (KM PSP Nowy Sącz)</cp:lastModifiedBy>
  <cp:revision>5</cp:revision>
  <cp:lastPrinted>2023-09-21T06:26:00Z</cp:lastPrinted>
  <dcterms:created xsi:type="dcterms:W3CDTF">2023-10-24T06:22:00Z</dcterms:created>
  <dcterms:modified xsi:type="dcterms:W3CDTF">2025-06-23T09:00:00Z</dcterms:modified>
</cp:coreProperties>
</file>