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1C" w:rsidRDefault="00CB581E" w:rsidP="00D5211C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13 lutego 2018</w:t>
      </w:r>
      <w:bookmarkEnd w:id="1"/>
      <w:r>
        <w:t xml:space="preserve"> r.</w:t>
      </w:r>
    </w:p>
    <w:p w:rsidR="00D5211C" w:rsidRDefault="00CB581E" w:rsidP="00D5211C">
      <w:pPr>
        <w:pStyle w:val="menfont"/>
      </w:pPr>
      <w:bookmarkStart w:id="2" w:name="ezdSprawaZnak"/>
      <w:r>
        <w:t>BO-WP.035.1.2018</w:t>
      </w:r>
      <w:bookmarkEnd w:id="2"/>
      <w:r>
        <w:t>.</w:t>
      </w:r>
      <w:bookmarkStart w:id="3" w:name="ezdAutorInicjaly"/>
      <w:r>
        <w:t>AG</w:t>
      </w:r>
      <w:bookmarkEnd w:id="3"/>
    </w:p>
    <w:p w:rsidR="00D5211C" w:rsidRDefault="004A6177" w:rsidP="00D5211C">
      <w:pPr>
        <w:pStyle w:val="menfont"/>
      </w:pPr>
    </w:p>
    <w:p w:rsidR="00D5211C" w:rsidRDefault="004A6177" w:rsidP="00D5211C">
      <w:pPr>
        <w:pStyle w:val="menfont"/>
      </w:pPr>
    </w:p>
    <w:p w:rsidR="00040858" w:rsidRPr="001E434D" w:rsidRDefault="00CB581E" w:rsidP="00040858">
      <w:pPr>
        <w:jc w:val="center"/>
        <w:rPr>
          <w:b/>
        </w:rPr>
      </w:pPr>
      <w:r w:rsidRPr="001E434D">
        <w:rPr>
          <w:b/>
        </w:rPr>
        <w:t>INFORMACJA</w:t>
      </w:r>
    </w:p>
    <w:p w:rsidR="00040858" w:rsidRPr="001E434D" w:rsidRDefault="004A6177" w:rsidP="00040858">
      <w:pPr>
        <w:jc w:val="both"/>
      </w:pPr>
    </w:p>
    <w:p w:rsidR="00040858" w:rsidRPr="001E434D" w:rsidRDefault="00CB581E" w:rsidP="00F85E50">
      <w:pPr>
        <w:spacing w:after="120"/>
        <w:jc w:val="center"/>
      </w:pPr>
      <w:r w:rsidRPr="001E434D">
        <w:t xml:space="preserve">w sprawie działań podejmowanych wobec Ministra Edukacji Narodowej </w:t>
      </w:r>
      <w:r>
        <w:t>w 2017 r. przez </w:t>
      </w:r>
      <w:r w:rsidRPr="001E434D">
        <w:t xml:space="preserve">podmioty wykonujące </w:t>
      </w:r>
      <w:r>
        <w:t>zawodową działalność lobbingową</w:t>
      </w:r>
    </w:p>
    <w:p w:rsidR="00040858" w:rsidRPr="001E434D" w:rsidRDefault="004A6177" w:rsidP="00F85E50">
      <w:pPr>
        <w:spacing w:after="120"/>
        <w:jc w:val="both"/>
      </w:pPr>
    </w:p>
    <w:p w:rsidR="00040858" w:rsidRPr="001E434D" w:rsidRDefault="00CB581E" w:rsidP="00F85E50">
      <w:pPr>
        <w:spacing w:after="120"/>
        <w:jc w:val="both"/>
        <w:rPr>
          <w:color w:val="000000"/>
        </w:rPr>
      </w:pPr>
      <w:r>
        <w:rPr>
          <w:color w:val="000000"/>
        </w:rPr>
        <w:t>Zgodnie z art. 18 ustawy</w:t>
      </w:r>
      <w:r w:rsidRPr="001E434D">
        <w:rPr>
          <w:color w:val="000000"/>
        </w:rPr>
        <w:t xml:space="preserve"> </w:t>
      </w:r>
      <w:r w:rsidRPr="001E434D">
        <w:t xml:space="preserve">z dnia 7 lipca 2005 </w:t>
      </w:r>
      <w:r>
        <w:t xml:space="preserve">r. o działalności lobbingowej </w:t>
      </w:r>
      <w:r>
        <w:br/>
        <w:t xml:space="preserve">w </w:t>
      </w:r>
      <w:r w:rsidRPr="001E434D">
        <w:t>procesie s</w:t>
      </w:r>
      <w:r>
        <w:t>tanowienia prawa (Dz. U. z 2017 r. poz. 248</w:t>
      </w:r>
      <w:r w:rsidRPr="001E434D">
        <w:t>)</w:t>
      </w:r>
      <w:r w:rsidRPr="00720C5E">
        <w:rPr>
          <w:color w:val="000000"/>
        </w:rPr>
        <w:t xml:space="preserve"> </w:t>
      </w:r>
      <w:r>
        <w:rPr>
          <w:color w:val="000000"/>
        </w:rPr>
        <w:t xml:space="preserve">oraz § 9 ust. 3 </w:t>
      </w:r>
      <w:hyperlink r:id="rId7" w:history="1">
        <w:r>
          <w:rPr>
            <w:rStyle w:val="Pogrubienie"/>
            <w:b w:val="0"/>
          </w:rPr>
          <w:t>z</w:t>
        </w:r>
        <w:r w:rsidRPr="00507964">
          <w:rPr>
            <w:rStyle w:val="Pogrubienie"/>
            <w:b w:val="0"/>
          </w:rPr>
          <w:t>arządzenia nr 8</w:t>
        </w:r>
      </w:hyperlink>
      <w:r w:rsidRPr="00507964">
        <w:t xml:space="preserve"> Dyrektora Generalnego Ministerstwa Edukacji Naro</w:t>
      </w:r>
      <w:r>
        <w:t xml:space="preserve">dowej </w:t>
      </w:r>
      <w:r>
        <w:br/>
        <w:t xml:space="preserve">z dnia 18 lipca 2008 r. w </w:t>
      </w:r>
      <w:r w:rsidRPr="00507964">
        <w:t>sprawie sposobu postępowania pracowników Mi</w:t>
      </w:r>
      <w:r>
        <w:t xml:space="preserve">nisterstwa Edukacji Narodowej z </w:t>
      </w:r>
      <w:r w:rsidRPr="00507964">
        <w:t>podmiotami wykonującymi działalność lobbingową</w:t>
      </w:r>
      <w:r>
        <w:t>,</w:t>
      </w:r>
      <w:r w:rsidRPr="00507964">
        <w:t xml:space="preserve"> </w:t>
      </w:r>
      <w:r>
        <w:t xml:space="preserve">przedstawiam informację o działaniach podejmowanych </w:t>
      </w:r>
      <w:r w:rsidRPr="001E434D">
        <w:rPr>
          <w:color w:val="000000"/>
        </w:rPr>
        <w:t xml:space="preserve">wobec </w:t>
      </w:r>
      <w:r w:rsidRPr="001E434D">
        <w:t>Ministra</w:t>
      </w:r>
      <w:r w:rsidRPr="001E434D">
        <w:rPr>
          <w:color w:val="000000"/>
        </w:rPr>
        <w:t xml:space="preserve"> Edukacji Narodowej</w:t>
      </w:r>
      <w:r>
        <w:rPr>
          <w:color w:val="000000"/>
        </w:rPr>
        <w:t xml:space="preserve"> </w:t>
      </w:r>
      <w:r w:rsidRPr="001E434D">
        <w:t>przez podmioty wykonujące zawodową działalność lobbingową</w:t>
      </w:r>
      <w:r w:rsidRPr="001E434D">
        <w:rPr>
          <w:color w:val="000000"/>
        </w:rPr>
        <w:t>.</w:t>
      </w:r>
    </w:p>
    <w:p w:rsidR="00A44641" w:rsidRDefault="00CB581E" w:rsidP="00F85E50">
      <w:pPr>
        <w:pStyle w:val="menfont"/>
        <w:spacing w:after="120"/>
        <w:jc w:val="both"/>
        <w:rPr>
          <w:rFonts w:eastAsia="Calibri"/>
          <w:kern w:val="3"/>
          <w:lang w:eastAsia="zh-CN" w:bidi="hi-IN"/>
        </w:rPr>
      </w:pPr>
      <w:r>
        <w:rPr>
          <w:rFonts w:eastAsia="Calibri"/>
          <w:kern w:val="3"/>
          <w:lang w:eastAsia="zh-CN" w:bidi="hi-IN"/>
        </w:rPr>
        <w:t>D</w:t>
      </w:r>
      <w:r w:rsidRPr="001810D3">
        <w:rPr>
          <w:rFonts w:eastAsia="Calibri"/>
          <w:kern w:val="3"/>
          <w:lang w:eastAsia="zh-CN" w:bidi="hi-IN"/>
        </w:rPr>
        <w:t xml:space="preserve">o Ministerstwa Edukacji Narodowej wpłynął wniosek o podjęcie inicjatywy legislacyjnej, w trybie ww. ustawy, z którym wystąpiła Kancelaria Radcy Prawnego Tomasz Dauerman (ul. Aleja Śląska 1, 54-118 Wrocław), wpisana do prowadzonego przez ministra  właściwego do  spraw  administracji  publicznej </w:t>
      </w:r>
      <w:r>
        <w:rPr>
          <w:rFonts w:eastAsia="Calibri"/>
          <w:kern w:val="3"/>
          <w:lang w:eastAsia="zh-CN" w:bidi="hi-IN"/>
        </w:rPr>
        <w:t>rejestru</w:t>
      </w:r>
      <w:r w:rsidRPr="001810D3">
        <w:rPr>
          <w:rFonts w:eastAsia="Calibri"/>
          <w:kern w:val="3"/>
          <w:lang w:eastAsia="zh-CN" w:bidi="hi-IN"/>
        </w:rPr>
        <w:t xml:space="preserve"> podmiotów wykonujących zawodową działalność lobbingową</w:t>
      </w:r>
      <w:r>
        <w:rPr>
          <w:rFonts w:eastAsia="Calibri"/>
          <w:kern w:val="3"/>
          <w:lang w:eastAsia="zh-CN" w:bidi="hi-IN"/>
        </w:rPr>
        <w:t>, pod numerem 00294</w:t>
      </w:r>
      <w:r w:rsidRPr="001810D3">
        <w:rPr>
          <w:rFonts w:eastAsia="Calibri"/>
          <w:kern w:val="3"/>
          <w:lang w:eastAsia="zh-CN" w:bidi="hi-IN"/>
        </w:rPr>
        <w:t xml:space="preserve">. Wniosek ten został przesłany wg właściwości do  Ministerstwa Edukacji Narodowej przez Ministerstwo Sportu i Turystyki. We wniosku zawarta została propozycja nowelizacji ustawy z dnia 7 września 1991 r. o systemie oświaty oraz rozporządzenia Ministra Edukacji Narodowej z dnia 30 marca 2016 r. w sprawie wypoczynku dzieci i młodzieży. Propozycja nowelizacji dotyczyła wprowadzenia w przepisach ww. ustawy oraz rozporządzenia odrębnej kategorii wypoczynku – obozy sportowe. </w:t>
      </w:r>
    </w:p>
    <w:p w:rsidR="001810D3" w:rsidRPr="001810D3" w:rsidRDefault="00CB581E" w:rsidP="00F85E50">
      <w:pPr>
        <w:pStyle w:val="menfont"/>
        <w:spacing w:after="120"/>
        <w:jc w:val="both"/>
        <w:rPr>
          <w:rFonts w:eastAsia="Calibri"/>
          <w:kern w:val="3"/>
          <w:lang w:eastAsia="zh-CN" w:bidi="hi-IN"/>
        </w:rPr>
      </w:pPr>
      <w:r w:rsidRPr="001810D3">
        <w:rPr>
          <w:rFonts w:eastAsia="Calibri"/>
          <w:kern w:val="3"/>
          <w:lang w:eastAsia="zh-CN" w:bidi="hi-IN"/>
        </w:rPr>
        <w:t xml:space="preserve">Powyższa propozycja </w:t>
      </w:r>
      <w:r w:rsidRPr="001810D3">
        <w:rPr>
          <w:rFonts w:eastAsia="Calibri"/>
          <w:b/>
          <w:kern w:val="3"/>
          <w:lang w:eastAsia="zh-CN" w:bidi="hi-IN"/>
        </w:rPr>
        <w:t>nie skutkowała wpływem</w:t>
      </w:r>
      <w:r w:rsidRPr="001810D3">
        <w:rPr>
          <w:rFonts w:eastAsia="Calibri"/>
          <w:kern w:val="3"/>
          <w:lang w:eastAsia="zh-CN" w:bidi="hi-IN"/>
        </w:rPr>
        <w:t xml:space="preserve"> w procesie stanowienia prawa, nie zmieniono przepisów dotyczących wypoczynku dzieci i młodzieży.</w:t>
      </w:r>
    </w:p>
    <w:p w:rsidR="00D5211C" w:rsidRDefault="004A6177" w:rsidP="00D5211C">
      <w:pPr>
        <w:pStyle w:val="menfont"/>
      </w:pPr>
    </w:p>
    <w:p w:rsidR="00D5211C" w:rsidRDefault="00CB581E" w:rsidP="00D5211C">
      <w:pPr>
        <w:pStyle w:val="menfo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146050</wp:posOffset>
                </wp:positionV>
                <wp:extent cx="2609850" cy="9144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211C" w:rsidRDefault="00CB581E" w:rsidP="00D5211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Joanna Szczawińska</w:t>
                            </w:r>
                            <w:bookmarkEnd w:id="4"/>
                          </w:p>
                          <w:p w:rsidR="00D5211C" w:rsidRDefault="00CB581E" w:rsidP="00D5211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 Generalny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7.5pt;margin-top:11.5pt;width:20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" filled="f" stroked="f">
                <v:textbox>
                  <w:txbxContent>
                    <w:p w:rsidR="00D5211C" w:rsidRDefault="00CB581E" w:rsidP="00D5211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Joanna Szczawińska</w:t>
                      </w:r>
                      <w:bookmarkEnd w:id="6"/>
                    </w:p>
                    <w:p w:rsidR="00D5211C" w:rsidRDefault="00CB581E" w:rsidP="00D5211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Dyrektor Generalny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211C" w:rsidRDefault="004A6177" w:rsidP="00D5211C">
      <w:pPr>
        <w:pStyle w:val="menfont"/>
      </w:pPr>
    </w:p>
    <w:p w:rsidR="00D5211C" w:rsidRDefault="004A6177" w:rsidP="00D5211C"/>
    <w:p w:rsidR="00D5211C" w:rsidRDefault="004A6177" w:rsidP="00D5211C"/>
    <w:p w:rsidR="00497E46" w:rsidRPr="00D5211C" w:rsidRDefault="004A6177" w:rsidP="00D5211C"/>
    <w:sectPr w:rsidR="00497E46" w:rsidRPr="00D5211C" w:rsidSect="00272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177" w:rsidRDefault="004A6177">
      <w:r>
        <w:separator/>
      </w:r>
    </w:p>
  </w:endnote>
  <w:endnote w:type="continuationSeparator" w:id="0">
    <w:p w:rsidR="004A6177" w:rsidRDefault="004A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49" w:rsidRDefault="004A61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A39" w:rsidRPr="00FE09F1" w:rsidRDefault="00CB581E" w:rsidP="00272A39">
    <w:pPr>
      <w:pStyle w:val="Stopka"/>
      <w:jc w:val="center"/>
      <w:rPr>
        <w:rFonts w:ascii="Cambria" w:hAnsi="Cambria"/>
        <w:sz w:val="20"/>
      </w:rPr>
    </w:pPr>
    <w:r w:rsidRPr="00FE09F1">
      <w:rPr>
        <w:rFonts w:ascii="Cambria" w:hAnsi="Cambria"/>
        <w:sz w:val="20"/>
      </w:rPr>
      <w:t>MINISTERSTWO EDUKACJI NARODOWEJ</w:t>
    </w:r>
  </w:p>
  <w:p w:rsidR="00272A39" w:rsidRPr="00FE09F1" w:rsidRDefault="00CB581E" w:rsidP="00272A39">
    <w:pPr>
      <w:pStyle w:val="Stopka"/>
      <w:jc w:val="center"/>
      <w:rPr>
        <w:rFonts w:ascii="Cambria" w:hAnsi="Cambria"/>
        <w:sz w:val="18"/>
      </w:rPr>
    </w:pPr>
    <w:r>
      <w:rPr>
        <w:rFonts w:ascii="Cambria" w:hAnsi="Cambria"/>
        <w:sz w:val="18"/>
      </w:rPr>
      <w:t>DYREKTOR GENERALNY</w:t>
    </w:r>
  </w:p>
  <w:p w:rsidR="00133D2E" w:rsidRPr="00704898" w:rsidRDefault="00CB581E" w:rsidP="00272A39">
    <w:pPr>
      <w:pStyle w:val="Stopka"/>
      <w:jc w:val="center"/>
      <w:rPr>
        <w:rFonts w:ascii="Cambria" w:hAnsi="Cambria"/>
        <w:sz w:val="16"/>
      </w:rPr>
    </w:pPr>
    <w:r w:rsidRPr="00FE09F1">
      <w:rPr>
        <w:rFonts w:ascii="Cambria" w:hAnsi="Cambria"/>
        <w:sz w:val="16"/>
      </w:rPr>
      <w:t xml:space="preserve">al. J. Ch. Szucha 25, 00-918 Warszawa, tel. </w:t>
    </w:r>
    <w:r w:rsidRPr="00704898">
      <w:rPr>
        <w:rFonts w:ascii="Cambria" w:hAnsi="Cambria"/>
        <w:sz w:val="16"/>
      </w:rPr>
      <w:t>+48 22 34 150, fax +48 22 34 74 194, dg_men@men.gov.pl, www.men.gov.pl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A39" w:rsidRPr="00FE09F1" w:rsidRDefault="00CB581E" w:rsidP="00272A39">
    <w:pPr>
      <w:pStyle w:val="Stopka"/>
      <w:jc w:val="center"/>
      <w:rPr>
        <w:rFonts w:ascii="Cambria" w:hAnsi="Cambria"/>
        <w:sz w:val="20"/>
      </w:rPr>
    </w:pPr>
    <w:r w:rsidRPr="00FE09F1">
      <w:rPr>
        <w:rFonts w:ascii="Cambria" w:hAnsi="Cambria"/>
        <w:sz w:val="20"/>
      </w:rPr>
      <w:t>MINISTERSTWO EDUKACJI NARODOWEJ</w:t>
    </w:r>
  </w:p>
  <w:p w:rsidR="00272A39" w:rsidRPr="00FE09F1" w:rsidRDefault="00CB581E" w:rsidP="00272A39">
    <w:pPr>
      <w:pStyle w:val="Stopka"/>
      <w:jc w:val="center"/>
      <w:rPr>
        <w:rFonts w:ascii="Cambria" w:hAnsi="Cambria"/>
        <w:sz w:val="18"/>
      </w:rPr>
    </w:pPr>
    <w:r>
      <w:rPr>
        <w:rFonts w:ascii="Cambria" w:hAnsi="Cambria"/>
        <w:sz w:val="18"/>
      </w:rPr>
      <w:t>DYREKTOR GENERALNY</w:t>
    </w:r>
  </w:p>
  <w:p w:rsidR="00133D2E" w:rsidRPr="00704898" w:rsidRDefault="00CB581E" w:rsidP="00272A39">
    <w:pPr>
      <w:pStyle w:val="Stopka"/>
      <w:jc w:val="center"/>
      <w:rPr>
        <w:rFonts w:ascii="Cambria" w:hAnsi="Cambria"/>
        <w:sz w:val="16"/>
      </w:rPr>
    </w:pPr>
    <w:r w:rsidRPr="00FE09F1">
      <w:rPr>
        <w:rFonts w:ascii="Cambria" w:hAnsi="Cambria"/>
        <w:sz w:val="16"/>
      </w:rPr>
      <w:t xml:space="preserve">al. J. Ch. Szucha 25, 00-918 Warszawa, tel. </w:t>
    </w:r>
    <w:r w:rsidRPr="00704898">
      <w:rPr>
        <w:rFonts w:ascii="Cambria" w:hAnsi="Cambria"/>
        <w:sz w:val="16"/>
      </w:rPr>
      <w:t>+48 22 34 150, fax +48 22 34 74 194, dg_men@men.gov.pl,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77" w:rsidRDefault="004A6177">
      <w:r>
        <w:separator/>
      </w:r>
    </w:p>
  </w:footnote>
  <w:footnote w:type="continuationSeparator" w:id="0">
    <w:p w:rsidR="004A6177" w:rsidRDefault="004A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49" w:rsidRDefault="004A61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2E" w:rsidRDefault="00CB581E">
    <w:pPr>
      <w:pStyle w:val="Nagwek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2E" w:rsidRDefault="00CB581E" w:rsidP="00093249">
    <w:pPr>
      <w:spacing w:after="240"/>
      <w:jc w:val="center"/>
      <w:rPr>
        <w:rFonts w:ascii="Cambria" w:hAnsi="Cambria"/>
        <w:color w:val="7F7F7F"/>
        <w:sz w:val="26"/>
        <w:szCs w:val="26"/>
      </w:rPr>
    </w:pPr>
    <w:r>
      <w:rPr>
        <w:rFonts w:ascii="Cambria" w:hAnsi="Cambria"/>
        <w:color w:val="7F7F7F"/>
        <w:sz w:val="26"/>
        <w:szCs w:val="26"/>
      </w:rPr>
      <w:t>DYREKTOR GENERALNY</w:t>
    </w:r>
    <w:r>
      <w:rPr>
        <w:noProof/>
      </w:rPr>
      <w:drawing>
        <wp:anchor distT="0" distB="180340" distL="114300" distR="114300" simplePos="0" relativeHeight="251659264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400050"/>
          <wp:effectExtent l="0" t="0" r="0" b="0"/>
          <wp:wrapTopAndBottom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62343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2A39" w:rsidRPr="00272A39" w:rsidRDefault="004A6177" w:rsidP="00272A39">
    <w:pPr>
      <w:jc w:val="center"/>
      <w:rPr>
        <w:rFonts w:ascii="Cambria" w:hAnsi="Cambria"/>
        <w:color w:val="7F7F7F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7346D"/>
    <w:multiLevelType w:val="hybridMultilevel"/>
    <w:tmpl w:val="FF0E4936"/>
    <w:lvl w:ilvl="0" w:tplc="9A7C2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8A14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06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88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1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29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E0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43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308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1E"/>
    <w:rsid w:val="00026EA5"/>
    <w:rsid w:val="00226E18"/>
    <w:rsid w:val="00291B60"/>
    <w:rsid w:val="004A6177"/>
    <w:rsid w:val="00C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5F4885-28F5-43A0-874B-ADF84531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11C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StopkaZnak">
    <w:name w:val="Stopka Znak"/>
    <w:link w:val="Stopka"/>
    <w:rsid w:val="00272A39"/>
    <w:rPr>
      <w:rFonts w:ascii="Arial" w:hAnsi="Arial" w:cs="Arial"/>
      <w:sz w:val="24"/>
      <w:szCs w:val="24"/>
    </w:rPr>
  </w:style>
  <w:style w:type="character" w:styleId="Pogrubienie">
    <w:name w:val="Strong"/>
    <w:uiPriority w:val="22"/>
    <w:qFormat/>
    <w:rsid w:val="00040858"/>
    <w:rPr>
      <w:b/>
      <w:bCs/>
    </w:rPr>
  </w:style>
  <w:style w:type="paragraph" w:customStyle="1" w:styleId="Style2">
    <w:name w:val="Style2"/>
    <w:basedOn w:val="Normalny"/>
    <w:uiPriority w:val="99"/>
    <w:rsid w:val="0004085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Times New Roman"/>
    </w:rPr>
  </w:style>
  <w:style w:type="paragraph" w:customStyle="1" w:styleId="Standard">
    <w:name w:val="Standard"/>
    <w:rsid w:val="00040858"/>
    <w:pPr>
      <w:suppressAutoHyphens/>
      <w:autoSpaceDN w:val="0"/>
      <w:textAlignment w:val="baseline"/>
    </w:pPr>
    <w:rPr>
      <w:rFonts w:ascii="Calibri" w:eastAsia="Calibri" w:hAnsi="Calibri"/>
      <w:kern w:val="3"/>
      <w:sz w:val="24"/>
      <w:szCs w:val="24"/>
      <w:lang w:eastAsia="zh-CN" w:bidi="hi-IN"/>
    </w:rPr>
  </w:style>
  <w:style w:type="paragraph" w:customStyle="1" w:styleId="Style7">
    <w:name w:val="Style7"/>
    <w:basedOn w:val="Normalny"/>
    <w:uiPriority w:val="99"/>
    <w:rsid w:val="000408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customStyle="1" w:styleId="Style5">
    <w:name w:val="Style5"/>
    <w:basedOn w:val="Normalny"/>
    <w:uiPriority w:val="99"/>
    <w:rsid w:val="001119AC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</w:rPr>
  </w:style>
  <w:style w:type="character" w:customStyle="1" w:styleId="FontStyle15">
    <w:name w:val="Font Style15"/>
    <w:basedOn w:val="Domylnaczcionkaakapitu"/>
    <w:uiPriority w:val="99"/>
    <w:rsid w:val="001119A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intranet/portal/images/stories/procedury/zarzadzenie_nr8_20080718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.lesiak\Desktop\Dyrektor%20Generalny%20-%20Miroslaw%20Sanek%20-oficjalne-kolor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Dyrektor Generalny - Miroslaw Sanek -oficjalne-kolor2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Lesiak Paulina</dc:creator>
  <cp:lastModifiedBy>Lipińska Hanna</cp:lastModifiedBy>
  <cp:revision>2</cp:revision>
  <cp:lastPrinted>2010-07-05T20:25:00Z</cp:lastPrinted>
  <dcterms:created xsi:type="dcterms:W3CDTF">2020-09-10T13:17:00Z</dcterms:created>
  <dcterms:modified xsi:type="dcterms:W3CDTF">2020-09-10T13:17:00Z</dcterms:modified>
</cp:coreProperties>
</file>