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D4" w:rsidRPr="005644BD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44BD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2A4A53">
        <w:rPr>
          <w:rFonts w:ascii="Times New Roman" w:hAnsi="Times New Roman" w:cs="Times New Roman"/>
          <w:b/>
          <w:sz w:val="26"/>
          <w:szCs w:val="26"/>
        </w:rPr>
        <w:t>Wojewódzka</w:t>
      </w:r>
      <w:r w:rsidRPr="005644BD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:rsidR="00AD36D4" w:rsidRPr="005644BD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5644BD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44BD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5644BD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Wojewódzka 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Toruniu, 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urzędem zapewniającym obsługę Komendanta 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Wojewódzkiego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na terenie województwa kujawsko-pomorskiego.</w:t>
      </w:r>
    </w:p>
    <w:p w:rsidR="00AD36D4" w:rsidRPr="005644BD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36279" w:rsidRPr="005644BD" w:rsidRDefault="00AD36D4" w:rsidP="00436279">
      <w:pPr>
        <w:pStyle w:val="Nagwek2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Zgodnie z artykułem 1</w:t>
      </w:r>
      <w:r w:rsidR="007E7A9D" w:rsidRPr="005644BD">
        <w:rPr>
          <w:sz w:val="26"/>
          <w:szCs w:val="26"/>
        </w:rPr>
        <w:t>2</w:t>
      </w:r>
      <w:r w:rsidRPr="005644BD">
        <w:rPr>
          <w:sz w:val="26"/>
          <w:szCs w:val="26"/>
        </w:rPr>
        <w:t xml:space="preserve"> </w:t>
      </w:r>
      <w:r w:rsidR="00020F57" w:rsidRPr="005644BD">
        <w:rPr>
          <w:sz w:val="26"/>
          <w:szCs w:val="26"/>
        </w:rPr>
        <w:t>ustawy</w:t>
      </w:r>
      <w:r w:rsidRPr="005644BD">
        <w:rPr>
          <w:sz w:val="26"/>
          <w:szCs w:val="26"/>
        </w:rPr>
        <w:t xml:space="preserve"> z dnia 24 sierpnia 1991 r. o Państwowej Straży Pożarnej, do zadań </w:t>
      </w:r>
      <w:r w:rsidR="007E7A9D" w:rsidRPr="005644BD">
        <w:rPr>
          <w:sz w:val="26"/>
          <w:szCs w:val="26"/>
        </w:rPr>
        <w:t>k</w:t>
      </w:r>
      <w:r w:rsidRPr="005644BD">
        <w:rPr>
          <w:sz w:val="26"/>
          <w:szCs w:val="26"/>
        </w:rPr>
        <w:t xml:space="preserve">omendanta </w:t>
      </w:r>
      <w:r w:rsidR="007E7A9D" w:rsidRPr="005644BD">
        <w:rPr>
          <w:sz w:val="26"/>
          <w:szCs w:val="26"/>
        </w:rPr>
        <w:t>wojewódzkiego</w:t>
      </w:r>
      <w:r w:rsidRPr="005644BD">
        <w:rPr>
          <w:sz w:val="26"/>
          <w:szCs w:val="26"/>
        </w:rPr>
        <w:t xml:space="preserve"> Państwowej Straży Pożarnej należy: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kierowanie komendą wojewódzką Państwowej Straży Pożarnej; </w:t>
      </w:r>
    </w:p>
    <w:p w:rsidR="00407124" w:rsidRDefault="00284E8A" w:rsidP="001B6208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407124">
        <w:rPr>
          <w:b w:val="0"/>
          <w:sz w:val="26"/>
          <w:szCs w:val="26"/>
        </w:rPr>
        <w:t xml:space="preserve">opracowywanie planów ratowniczych na obszarze województwa, </w:t>
      </w:r>
    </w:p>
    <w:p w:rsidR="0032204F" w:rsidRPr="00407124" w:rsidRDefault="00284E8A" w:rsidP="001B6208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407124">
        <w:rPr>
          <w:b w:val="0"/>
          <w:sz w:val="26"/>
          <w:szCs w:val="26"/>
        </w:rPr>
        <w:t xml:space="preserve">organizowanie krajowego systemu ratowniczo-gaśniczego, w tym odwodów operacyjnych, na obszarze województwa;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dysponowanie oraz kierowanie siłami i środkami krajowego systemu ratowniczo-gaśniczego na obszarze województwa poprzez swoje stanowisko kierowania, a w szczególności dowodzenie działaniami ratowniczymi, których rozmiary lub zasięg przekraczają możliwości sił ratowniczych powiatu;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kierowanie jednostek organizacyjnych Państwowej Straży Pożarnej z obszaru województwa do akcji ratowniczych i humanitarnych poza granicę państwa, na podstawie wiążących Rzeczpospolitą Polską umów i porozumień międzynarodowych;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analizowanie działań ratowniczych prowadzonych przez podmioty krajowego systemu ratowniczo-gaśniczego na obszarze województwa;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przeprowadzanie inspekcji gotowości operacyjnej podmiotów krajowego systemu ratowniczo-gaśniczego na obszarze województwa;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wprowadzanie podwyższonej gotowości operacyjnej w Państwowej Straży Pożarnej na obszarze województwa i powiatów,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organizowanie wojewódzkich ćwiczeń ratowniczych; </w:t>
      </w:r>
    </w:p>
    <w:p w:rsidR="00407124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kontrolowanie uzgadniania projektów budowlanych w zakresie ochrony przeciwpożarowej; </w:t>
      </w:r>
    </w:p>
    <w:p w:rsidR="0032204F" w:rsidRPr="00407124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bookmarkStart w:id="0" w:name="_GoBack"/>
      <w:bookmarkEnd w:id="0"/>
      <w:r w:rsidRPr="00407124">
        <w:rPr>
          <w:b w:val="0"/>
          <w:sz w:val="26"/>
          <w:szCs w:val="26"/>
        </w:rPr>
        <w:t xml:space="preserve">nadzór nad działalnością rzeczoznawców do spraw zabezpieczeń przeciwpożarowych;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lastRenderedPageBreak/>
        <w:t xml:space="preserve">nadzór i kontrolowanie komendantów powiatowych (miejskich) i komend powiatowych (miejskich) Państwowej Straży Pożarnej;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sprawowanie nadzoru nad przestrzeganiem bezpieczeństwa i higieny służby w komendach powiatowych (miejskich) Państwowej Straży Pożarnej;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analizowanie stanu bezpieczeństwa województwa w zakresie zadań realizowanych przez Państwową Straż Pożarną;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opracowywanie programów szkolenia i doskonalenia zawodowego, z uwzględnieniem specyfiki i potrzeb województwa, oraz organizowanie szkolenia i doskonalenia zawodowego, a także inicjowanie przedsięwzięć w zakresie kultury fizycznej i sportu na obszarze województwa;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uczestniczenie w przygotowywaniu projektu budżetu państwa w części, której dysponentem jest właściwy wojewoda, w rozdziałach dotyczących ochrony przeciwpożarowej;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wspieranie inicjatyw społecznych w zakresie ochrony przeciwpożarowej. </w:t>
      </w:r>
    </w:p>
    <w:p w:rsidR="0032204F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 xml:space="preserve">współdziałanie z zarządem oddziału wojewódzkiego związku ochotniczych straży pożarnych; </w:t>
      </w:r>
    </w:p>
    <w:p w:rsidR="008265D7" w:rsidRPr="005644BD" w:rsidRDefault="00284E8A" w:rsidP="001879F4">
      <w:pPr>
        <w:pStyle w:val="Nagwek2"/>
        <w:numPr>
          <w:ilvl w:val="0"/>
          <w:numId w:val="17"/>
        </w:numPr>
        <w:contextualSpacing/>
        <w:rPr>
          <w:b w:val="0"/>
          <w:sz w:val="26"/>
          <w:szCs w:val="26"/>
        </w:rPr>
      </w:pPr>
      <w:r w:rsidRPr="005644BD">
        <w:rPr>
          <w:b w:val="0"/>
          <w:sz w:val="26"/>
          <w:szCs w:val="26"/>
        </w:rPr>
        <w:t>realizowanie zadań wynikających z innych ustaw.</w:t>
      </w:r>
    </w:p>
    <w:p w:rsidR="00436279" w:rsidRPr="005644BD" w:rsidRDefault="00436279" w:rsidP="00911DF8">
      <w:pPr>
        <w:pStyle w:val="Nagwek2"/>
        <w:spacing w:line="276" w:lineRule="auto"/>
        <w:rPr>
          <w:sz w:val="26"/>
          <w:szCs w:val="26"/>
        </w:rPr>
      </w:pPr>
    </w:p>
    <w:p w:rsidR="00020F57" w:rsidRPr="005644BD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44BD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564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4BD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5644BD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Aby skutecznie komunikować się z Komendą </w:t>
      </w:r>
      <w:r w:rsidR="00436279" w:rsidRPr="005644BD">
        <w:rPr>
          <w:sz w:val="26"/>
          <w:szCs w:val="26"/>
        </w:rPr>
        <w:t>Wojewódzką</w:t>
      </w:r>
      <w:r w:rsidRPr="005644BD">
        <w:rPr>
          <w:sz w:val="26"/>
          <w:szCs w:val="26"/>
        </w:rPr>
        <w:t xml:space="preserve"> Państwowej Straży Pożarnej </w:t>
      </w:r>
      <w:r w:rsidR="00436279" w:rsidRPr="005644BD">
        <w:rPr>
          <w:sz w:val="26"/>
          <w:szCs w:val="26"/>
        </w:rPr>
        <w:t xml:space="preserve">w Toruniu, </w:t>
      </w:r>
      <w:r w:rsidRPr="005644BD">
        <w:rPr>
          <w:sz w:val="26"/>
          <w:szCs w:val="26"/>
        </w:rPr>
        <w:t>osoby niesłyszące lub słabo słyszące mogą:</w:t>
      </w:r>
    </w:p>
    <w:p w:rsidR="001C3021" w:rsidRPr="005644BD" w:rsidRDefault="00020F57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załatwić sprawę przy pomocy osoby przybranej,</w:t>
      </w:r>
    </w:p>
    <w:p w:rsidR="001C3021" w:rsidRPr="005644BD" w:rsidRDefault="00020F57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wysłać e-mail na adres: </w:t>
      </w:r>
      <w:hyperlink r:id="rId5" w:history="1">
        <w:r w:rsidR="00436279" w:rsidRPr="005644BD">
          <w:rPr>
            <w:rStyle w:val="Hipercze"/>
            <w:rFonts w:eastAsiaTheme="majorEastAsia"/>
            <w:color w:val="auto"/>
            <w:sz w:val="26"/>
            <w:szCs w:val="26"/>
          </w:rPr>
          <w:t>kancelaria@kujawy.psp.gov.pl</w:t>
        </w:r>
      </w:hyperlink>
      <w:r w:rsidRPr="005644BD">
        <w:rPr>
          <w:sz w:val="26"/>
          <w:szCs w:val="26"/>
        </w:rPr>
        <w:t>,</w:t>
      </w:r>
    </w:p>
    <w:p w:rsidR="001C3021" w:rsidRPr="005644BD" w:rsidRDefault="00020F57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wysłać pismo faksem na nr </w:t>
      </w:r>
      <w:r w:rsidR="00436279" w:rsidRPr="005644BD">
        <w:rPr>
          <w:b/>
          <w:sz w:val="26"/>
          <w:szCs w:val="26"/>
        </w:rPr>
        <w:t>+48 56 657 57 33</w:t>
      </w:r>
      <w:r w:rsidRPr="005644BD">
        <w:rPr>
          <w:sz w:val="26"/>
          <w:szCs w:val="26"/>
        </w:rPr>
        <w:t>,</w:t>
      </w:r>
    </w:p>
    <w:p w:rsidR="00020F57" w:rsidRPr="005644BD" w:rsidRDefault="00020F57" w:rsidP="001C3021">
      <w:pPr>
        <w:pStyle w:val="NormalnyWeb"/>
        <w:numPr>
          <w:ilvl w:val="0"/>
          <w:numId w:val="18"/>
        </w:numPr>
        <w:spacing w:before="0" w:beforeAutospacing="0"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skontaktować się telefonicznie przy pomocy osoby trzeciej na numer telefonu: </w:t>
      </w:r>
      <w:r w:rsidR="004543CE" w:rsidRPr="005644BD">
        <w:rPr>
          <w:sz w:val="26"/>
          <w:szCs w:val="26"/>
        </w:rPr>
        <w:br/>
      </w:r>
      <w:r w:rsidR="004543CE" w:rsidRPr="005644BD">
        <w:rPr>
          <w:b/>
          <w:sz w:val="26"/>
          <w:szCs w:val="26"/>
        </w:rPr>
        <w:t>+48 56 65 80 124</w:t>
      </w:r>
      <w:r w:rsidRPr="005644BD">
        <w:rPr>
          <w:b/>
          <w:sz w:val="26"/>
          <w:szCs w:val="26"/>
        </w:rPr>
        <w:t>,</w:t>
      </w:r>
    </w:p>
    <w:p w:rsidR="00020F57" w:rsidRPr="005644BD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Wybierając formę komunikacji wymienioną w punkcie </w:t>
      </w:r>
      <w:r w:rsidR="00911DF8" w:rsidRPr="005644BD">
        <w:rPr>
          <w:sz w:val="26"/>
          <w:szCs w:val="26"/>
        </w:rPr>
        <w:t>1-4</w:t>
      </w:r>
      <w:r w:rsidRPr="005644BD">
        <w:rPr>
          <w:sz w:val="26"/>
          <w:szCs w:val="26"/>
        </w:rPr>
        <w:t> należy podać następujące informacje:</w:t>
      </w:r>
    </w:p>
    <w:p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C3021" w:rsidRPr="005644BD">
        <w:rPr>
          <w:rFonts w:ascii="Times New Roman" w:hAnsi="Times New Roman" w:cs="Times New Roman"/>
          <w:sz w:val="26"/>
          <w:szCs w:val="26"/>
        </w:rPr>
        <w:t>Wojewódzkiej</w:t>
      </w:r>
      <w:r w:rsidRPr="005644BD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:rsidR="00911DF8" w:rsidRPr="005644BD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EB5F85"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</w:t>
      </w:r>
      <w:r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P</w:t>
      </w:r>
      <w:r w:rsidR="00EB5F85"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rostej 32 w Toruniu</w:t>
      </w:r>
      <w:r w:rsidRPr="005644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EB5F85" w:rsidRPr="005644BD" w:rsidRDefault="00911DF8" w:rsidP="007D47A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Wizyta gości w </w:t>
      </w:r>
      <w:r w:rsidR="00EB5F85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Komendzie Wojewódzkiej 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PSP: </w:t>
      </w:r>
    </w:p>
    <w:p w:rsidR="00EB5F85" w:rsidRPr="005644BD" w:rsidRDefault="00911DF8" w:rsidP="00EB5F85">
      <w:pPr>
        <w:pStyle w:val="Akapitzlist"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Budynki K</w:t>
      </w:r>
      <w:r w:rsidR="00EB5F85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znajdują się na terenie zamkniętym</w:t>
      </w:r>
      <w:r w:rsidR="00EB5F85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, opatrzonym furtką z domofonem i szlabanem z domofonem.</w:t>
      </w:r>
    </w:p>
    <w:p w:rsidR="00EB5F85" w:rsidRPr="005644BD" w:rsidRDefault="00911DF8" w:rsidP="00EB5F8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na teren Komendy </w:t>
      </w:r>
      <w:r w:rsidR="00EB5F85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Wojewódzkiej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</w:t>
      </w:r>
      <w:r w:rsidR="00EB5F85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jest od strony ul. Prostej. Przy furtce znajduje się domofon, za pomocą którego można komunikować się ze strażakiem dyżurnym.</w:t>
      </w:r>
    </w:p>
    <w:p w:rsidR="00EB5F85" w:rsidRPr="005644BD" w:rsidRDefault="00EB5F85" w:rsidP="00EB5F8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 xml:space="preserve">Wjazd samochodem na teren Komendy Wojewódzkiej PSP w Toruniu znajduje się od strony ul. Wały Sikorskiego i jest opatrzony szlabanem oraz domofonem. </w:t>
      </w:r>
    </w:p>
    <w:p w:rsidR="00EB5F85" w:rsidRPr="005644BD" w:rsidRDefault="00EB5F85" w:rsidP="00EB5F8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 xml:space="preserve">Wejście główne do budynku Komendy mieści się od strony placu i jest opatrzone tablicą informacyjną z nazwą instytucji oraz godłem narodowym. </w:t>
      </w:r>
    </w:p>
    <w:p w:rsidR="00911DF8" w:rsidRPr="005644BD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5644BD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7A9D" w:rsidRPr="005644BD" w:rsidRDefault="007E7A9D" w:rsidP="007E7A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Budynek komendy wojewódzkiej PSP w Toruniu stanowi obiekt dwupiętrowy, z dobudowanym jednopiętrowym ciągiem pomieszczeń, w budynku usytuowanym wzdłuż placu.</w:t>
      </w:r>
    </w:p>
    <w:p w:rsidR="00C054EA" w:rsidRPr="005644BD" w:rsidRDefault="00C054EA" w:rsidP="00C054E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Budynek nie jest dostosowany do potrzeb osób niepełnosprawnych, z ograniczoną możliwością poruszania się. Obiekt nie posiada windy, i nie posiada podjazdów dla wózków inwalidzkich.</w:t>
      </w:r>
    </w:p>
    <w:p w:rsidR="007E7A9D" w:rsidRPr="005644BD" w:rsidRDefault="007E7A9D" w:rsidP="007E7A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Drzwi wejściowe, dwuskrzydłowe, umożliwiają wejście do wiatrołapu, który oddzielony jest od klatki schodowej drzwiami przesuwnymi</w:t>
      </w:r>
      <w:r w:rsidR="00C054EA" w:rsidRPr="005644BD">
        <w:rPr>
          <w:rFonts w:ascii="Times New Roman" w:hAnsi="Times New Roman" w:cs="Times New Roman"/>
          <w:sz w:val="26"/>
          <w:szCs w:val="26"/>
        </w:rPr>
        <w:t xml:space="preserve">. Drzwi przesuwne, </w:t>
      </w:r>
      <w:r w:rsidRPr="005644BD">
        <w:rPr>
          <w:rFonts w:ascii="Times New Roman" w:hAnsi="Times New Roman" w:cs="Times New Roman"/>
          <w:sz w:val="26"/>
          <w:szCs w:val="26"/>
        </w:rPr>
        <w:t>ze względów wynikających z ochrony obiektu, pozostają zamknięte dla osób z zewnątrz.</w:t>
      </w:r>
    </w:p>
    <w:p w:rsidR="007E7A9D" w:rsidRPr="005644BD" w:rsidRDefault="007E7A9D" w:rsidP="007E7A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Na parterze znajdują się wyłącznie stanowiska pracy służby dyżurnej, do której wstęp osób postronnych jest zabroniony.</w:t>
      </w:r>
    </w:p>
    <w:p w:rsidR="00C054EA" w:rsidRPr="005644BD" w:rsidRDefault="007E7A9D" w:rsidP="007E7A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Klatka schodowa prowadzi na piętra, gdzie na pierwszym znajduj</w:t>
      </w:r>
      <w:r w:rsidR="00C054EA" w:rsidRPr="005644BD">
        <w:rPr>
          <w:rFonts w:ascii="Times New Roman" w:hAnsi="Times New Roman" w:cs="Times New Roman"/>
          <w:sz w:val="26"/>
          <w:szCs w:val="26"/>
        </w:rPr>
        <w:t>e się kancelaria (biuro podawcze) oraz sekretariat i</w:t>
      </w:r>
      <w:r w:rsidRPr="005644BD">
        <w:rPr>
          <w:rFonts w:ascii="Times New Roman" w:hAnsi="Times New Roman" w:cs="Times New Roman"/>
          <w:sz w:val="26"/>
          <w:szCs w:val="26"/>
        </w:rPr>
        <w:t xml:space="preserve"> gabinety kadry kierowniczej komendy</w:t>
      </w:r>
      <w:r w:rsidR="00C054EA" w:rsidRPr="005644BD">
        <w:rPr>
          <w:rFonts w:ascii="Times New Roman" w:hAnsi="Times New Roman" w:cs="Times New Roman"/>
          <w:sz w:val="26"/>
          <w:szCs w:val="26"/>
        </w:rPr>
        <w:t xml:space="preserve">. Na drugim piętrze mieszczą się </w:t>
      </w:r>
      <w:r w:rsidRPr="005644BD">
        <w:rPr>
          <w:rFonts w:ascii="Times New Roman" w:hAnsi="Times New Roman" w:cs="Times New Roman"/>
          <w:sz w:val="26"/>
          <w:szCs w:val="26"/>
        </w:rPr>
        <w:t xml:space="preserve">pokoje pracowników wydziałów. </w:t>
      </w:r>
    </w:p>
    <w:p w:rsidR="007E7A9D" w:rsidRPr="005644BD" w:rsidRDefault="007E7A9D" w:rsidP="007E7A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Ciąg gabinetów w budynku, stanowiącym część dobudowaną, mieści się na wysokości piętra i prowadzi do nich długi, wysoki, niezbyt szeroki korytarz. Obie części obiektu – główna i dobudowana, połączone są łącznikiem o różnych poziomach podłogi.</w:t>
      </w:r>
    </w:p>
    <w:p w:rsidR="007E7A9D" w:rsidRPr="005644BD" w:rsidRDefault="007E7A9D" w:rsidP="007E7A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Po przeciwległej części kompleksu budynków komendy, od strony placu, znajduje się drugie wejście</w:t>
      </w:r>
      <w:r w:rsidR="00C054EA" w:rsidRPr="005644BD">
        <w:rPr>
          <w:rFonts w:ascii="Times New Roman" w:hAnsi="Times New Roman" w:cs="Times New Roman"/>
          <w:sz w:val="26"/>
          <w:szCs w:val="26"/>
        </w:rPr>
        <w:t xml:space="preserve"> do budynku</w:t>
      </w:r>
      <w:r w:rsidRPr="005644BD">
        <w:rPr>
          <w:rFonts w:ascii="Times New Roman" w:hAnsi="Times New Roman" w:cs="Times New Roman"/>
          <w:sz w:val="26"/>
          <w:szCs w:val="26"/>
        </w:rPr>
        <w:t xml:space="preserve">. Jest opatrzone drzwiami dwuskrzydłowymi, </w:t>
      </w:r>
      <w:r w:rsidR="00C054EA" w:rsidRPr="005644BD">
        <w:rPr>
          <w:rFonts w:ascii="Times New Roman" w:hAnsi="Times New Roman" w:cs="Times New Roman"/>
          <w:sz w:val="26"/>
          <w:szCs w:val="26"/>
        </w:rPr>
        <w:t xml:space="preserve">które </w:t>
      </w:r>
      <w:r w:rsidRPr="005644BD">
        <w:rPr>
          <w:rFonts w:ascii="Times New Roman" w:hAnsi="Times New Roman" w:cs="Times New Roman"/>
          <w:sz w:val="26"/>
          <w:szCs w:val="26"/>
        </w:rPr>
        <w:t>prowadzą do wiatrołapu, oddziel</w:t>
      </w:r>
      <w:r w:rsidR="00C054EA" w:rsidRPr="005644BD">
        <w:rPr>
          <w:rFonts w:ascii="Times New Roman" w:hAnsi="Times New Roman" w:cs="Times New Roman"/>
          <w:sz w:val="26"/>
          <w:szCs w:val="26"/>
        </w:rPr>
        <w:t>ającego pomieszczenie świetlicy</w:t>
      </w:r>
      <w:r w:rsidRPr="005644BD">
        <w:rPr>
          <w:rFonts w:ascii="Times New Roman" w:hAnsi="Times New Roman" w:cs="Times New Roman"/>
          <w:sz w:val="26"/>
          <w:szCs w:val="26"/>
        </w:rPr>
        <w:t xml:space="preserve"> od reszty budynku automatycznymi drzwiami przesuwnymi. Wejście nie posiada udogodnień dla osób niepełnosprawnych.</w:t>
      </w:r>
    </w:p>
    <w:p w:rsidR="007E7A9D" w:rsidRPr="005644BD" w:rsidRDefault="007E7A9D" w:rsidP="007E7A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5644BD" w:rsidRDefault="007E7A9D" w:rsidP="007E7A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lastRenderedPageBreak/>
        <w:t xml:space="preserve">Plac komendy wyposażony jest w obszerny parking. Nawierzchnię placu stanowi kamienna kostka brukowa. Wjazd na plac umożliwiają </w:t>
      </w:r>
      <w:r w:rsidR="00C054EA" w:rsidRPr="005644BD">
        <w:rPr>
          <w:rFonts w:ascii="Times New Roman" w:hAnsi="Times New Roman" w:cs="Times New Roman"/>
          <w:sz w:val="26"/>
          <w:szCs w:val="26"/>
        </w:rPr>
        <w:t>trzy</w:t>
      </w:r>
      <w:r w:rsidRPr="005644BD">
        <w:rPr>
          <w:rFonts w:ascii="Times New Roman" w:hAnsi="Times New Roman" w:cs="Times New Roman"/>
          <w:sz w:val="26"/>
          <w:szCs w:val="26"/>
        </w:rPr>
        <w:t xml:space="preserve"> bramy, dwuskrzydłowe, opatrzone szlabanem. Przy</w:t>
      </w:r>
      <w:r w:rsidR="00C054EA" w:rsidRPr="005644BD">
        <w:rPr>
          <w:rFonts w:ascii="Times New Roman" w:hAnsi="Times New Roman" w:cs="Times New Roman"/>
          <w:sz w:val="26"/>
          <w:szCs w:val="26"/>
        </w:rPr>
        <w:t xml:space="preserve"> </w:t>
      </w:r>
      <w:r w:rsidRPr="005644BD">
        <w:rPr>
          <w:rFonts w:ascii="Times New Roman" w:hAnsi="Times New Roman" w:cs="Times New Roman"/>
          <w:sz w:val="26"/>
          <w:szCs w:val="26"/>
        </w:rPr>
        <w:t>wjeździe znajdują się domofony.</w:t>
      </w:r>
    </w:p>
    <w:sectPr w:rsidR="00911DF8" w:rsidRPr="0056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036CB"/>
    <w:multiLevelType w:val="hybridMultilevel"/>
    <w:tmpl w:val="7768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6707B"/>
    <w:multiLevelType w:val="hybridMultilevel"/>
    <w:tmpl w:val="5EB4821A"/>
    <w:lvl w:ilvl="0" w:tplc="AB5C99D8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16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1879F4"/>
    <w:rsid w:val="001C3021"/>
    <w:rsid w:val="00284E8A"/>
    <w:rsid w:val="002A4A53"/>
    <w:rsid w:val="00407124"/>
    <w:rsid w:val="00436279"/>
    <w:rsid w:val="004543CE"/>
    <w:rsid w:val="005644BD"/>
    <w:rsid w:val="007E7A9D"/>
    <w:rsid w:val="00911DF8"/>
    <w:rsid w:val="00A67741"/>
    <w:rsid w:val="00A96B19"/>
    <w:rsid w:val="00AD36D4"/>
    <w:rsid w:val="00C054EA"/>
    <w:rsid w:val="00EB5F8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EC7E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Małgorzata Jarocka</cp:lastModifiedBy>
  <cp:revision>3</cp:revision>
  <dcterms:created xsi:type="dcterms:W3CDTF">2021-09-21T11:54:00Z</dcterms:created>
  <dcterms:modified xsi:type="dcterms:W3CDTF">2021-09-22T12:17:00Z</dcterms:modified>
</cp:coreProperties>
</file>