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BE42B" w14:textId="77777777" w:rsidR="008B24D5" w:rsidRPr="0058111C" w:rsidRDefault="008B24D5" w:rsidP="008B24D5">
      <w:pPr>
        <w:pStyle w:val="Tytu"/>
        <w:spacing w:line="276" w:lineRule="auto"/>
        <w:rPr>
          <w:i/>
          <w:szCs w:val="24"/>
        </w:rPr>
      </w:pPr>
      <w:r w:rsidRPr="0058111C">
        <w:rPr>
          <w:i/>
          <w:szCs w:val="24"/>
        </w:rPr>
        <w:t>Wzór</w:t>
      </w:r>
    </w:p>
    <w:p w14:paraId="146CF6DA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</w:p>
    <w:p w14:paraId="3346C9A3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  <w:r w:rsidRPr="0058111C">
        <w:rPr>
          <w:szCs w:val="24"/>
        </w:rPr>
        <w:t>UMOWA NR ……………………</w:t>
      </w:r>
    </w:p>
    <w:p w14:paraId="3DB244C9" w14:textId="77777777" w:rsidR="008B24D5" w:rsidRPr="0058111C" w:rsidRDefault="008B24D5" w:rsidP="008B24D5">
      <w:pPr>
        <w:pStyle w:val="Tytu"/>
        <w:spacing w:line="276" w:lineRule="auto"/>
        <w:rPr>
          <w:szCs w:val="24"/>
        </w:rPr>
      </w:pPr>
    </w:p>
    <w:p w14:paraId="7B05B34D" w14:textId="77777777" w:rsidR="008B24D5" w:rsidRPr="0058111C" w:rsidRDefault="008B24D5" w:rsidP="008B24D5">
      <w:pPr>
        <w:pStyle w:val="Tekstpodstawowy"/>
        <w:spacing w:line="276" w:lineRule="auto"/>
        <w:ind w:right="72"/>
        <w:jc w:val="both"/>
        <w:rPr>
          <w:b w:val="0"/>
        </w:rPr>
      </w:pPr>
      <w:r w:rsidRPr="0058111C">
        <w:rPr>
          <w:b w:val="0"/>
        </w:rPr>
        <w:t>zawarta w dniu ………….. w Warszawie, pomiędzy:</w:t>
      </w:r>
    </w:p>
    <w:p w14:paraId="24BC7A79" w14:textId="0AAB90A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Wojskowym Instytutem Chemii i Radiometrii w Warszawie</w:t>
      </w:r>
      <w:r w:rsidRPr="0058111C">
        <w:rPr>
          <w:rFonts w:ascii="Times New Roman" w:hAnsi="Times New Roman"/>
          <w:sz w:val="24"/>
          <w:szCs w:val="24"/>
        </w:rPr>
        <w:t xml:space="preserve">  - instytutem badawczym z siedzibą w Warszawie (00-910), przy Al. gen. Antoniego Chruściela „Montera” 105, wpisanym do Krajowego Rejestru Sądowego prowadzonego przez Sąd Rejonowy dla</w:t>
      </w:r>
      <w:r w:rsidR="00115806">
        <w:rPr>
          <w:rFonts w:ascii="Times New Roman" w:hAnsi="Times New Roman"/>
          <w:sz w:val="24"/>
          <w:szCs w:val="24"/>
        </w:rPr>
        <w:t xml:space="preserve"> m.st. Warszawy w Warszawie, XIV</w:t>
      </w:r>
      <w:r w:rsidRPr="0058111C">
        <w:rPr>
          <w:rFonts w:ascii="Times New Roman" w:hAnsi="Times New Roman"/>
          <w:sz w:val="24"/>
          <w:szCs w:val="24"/>
        </w:rPr>
        <w:t xml:space="preserve"> Wydział Gospodarczy Krajowego Rejestru Sądowego, Nr KRS: 0000163646, NIP: 1130006792, REGON: 010156326, reprezentowanym przez </w:t>
      </w:r>
      <w:r w:rsidRPr="0058111C">
        <w:rPr>
          <w:rFonts w:ascii="Times New Roman" w:hAnsi="Times New Roman"/>
          <w:b/>
          <w:sz w:val="24"/>
          <w:szCs w:val="24"/>
        </w:rPr>
        <w:t>dr Bogusława KOTA</w:t>
      </w:r>
      <w:r w:rsidRPr="0058111C">
        <w:rPr>
          <w:rFonts w:ascii="Times New Roman" w:hAnsi="Times New Roman"/>
          <w:sz w:val="24"/>
          <w:szCs w:val="24"/>
        </w:rPr>
        <w:t xml:space="preserve"> – Dyrektora</w:t>
      </w:r>
    </w:p>
    <w:p w14:paraId="6DB34434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mgr Małgorzatę JANDĘ – Głównego Księgowego</w:t>
      </w:r>
    </w:p>
    <w:p w14:paraId="114C6D57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zwanym dalej „WIChiR” lub „Zamawiającym” </w:t>
      </w:r>
    </w:p>
    <w:p w14:paraId="3C0B4C31" w14:textId="77777777" w:rsidR="008B24D5" w:rsidRPr="0058111C" w:rsidRDefault="008B24D5" w:rsidP="008B24D5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14:paraId="0520C96B" w14:textId="77777777" w:rsidR="008B24D5" w:rsidRPr="0058111C" w:rsidRDefault="008B24D5" w:rsidP="008B24D5">
      <w:pPr>
        <w:spacing w:after="0" w:line="276" w:lineRule="auto"/>
        <w:ind w:left="348" w:right="72" w:hanging="348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a:</w:t>
      </w:r>
    </w:p>
    <w:p w14:paraId="0F68FC23" w14:textId="6425CA6C" w:rsidR="008B24D5" w:rsidRDefault="00536476" w:rsidP="0075772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="00D32D17" w:rsidRPr="00D32D17">
        <w:rPr>
          <w:rFonts w:ascii="Times New Roman" w:hAnsi="Times New Roman"/>
          <w:sz w:val="24"/>
          <w:szCs w:val="24"/>
        </w:rPr>
        <w:t xml:space="preserve">, </w:t>
      </w:r>
    </w:p>
    <w:p w14:paraId="2E439E23" w14:textId="77777777" w:rsidR="0075772F" w:rsidRPr="0058111C" w:rsidRDefault="0075772F" w:rsidP="0075772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61D6E54" w14:textId="77777777" w:rsidR="003D5CC3" w:rsidRPr="003D5CC3" w:rsidRDefault="003D5CC3" w:rsidP="003D5CC3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3D5CC3">
        <w:rPr>
          <w:rFonts w:ascii="Times New Roman" w:hAnsi="Times New Roman"/>
          <w:sz w:val="24"/>
          <w:szCs w:val="24"/>
        </w:rPr>
        <w:t>zwanym dalej „Wykonawcą”,</w:t>
      </w:r>
    </w:p>
    <w:p w14:paraId="499D92CC" w14:textId="77777777" w:rsidR="008B24D5" w:rsidRPr="0058111C" w:rsidRDefault="008B24D5" w:rsidP="008B24D5">
      <w:pPr>
        <w:spacing w:after="0" w:line="276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14:paraId="3D156BE9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łącznie zwane dalej Stronami,</w:t>
      </w:r>
    </w:p>
    <w:p w14:paraId="79D98E47" w14:textId="77777777" w:rsidR="008B24D5" w:rsidRPr="0058111C" w:rsidRDefault="008B24D5" w:rsidP="008B24D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342252" w14:textId="7C6681FB" w:rsidR="008B24D5" w:rsidRPr="00D32D17" w:rsidRDefault="00D32D17" w:rsidP="004F0482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8B24D5" w:rsidRPr="0058111C">
        <w:rPr>
          <w:rFonts w:ascii="Times New Roman" w:hAnsi="Times New Roman"/>
          <w:sz w:val="24"/>
          <w:szCs w:val="24"/>
        </w:rPr>
        <w:t xml:space="preserve"> wyniku przeprowadzenia, na podstawie </w:t>
      </w:r>
      <w:r w:rsidRPr="00D32D17">
        <w:rPr>
          <w:rFonts w:ascii="Times New Roman" w:hAnsi="Times New Roman"/>
          <w:sz w:val="24"/>
          <w:szCs w:val="24"/>
        </w:rPr>
        <w:t>Regulaminu udzielania zamówień publicznych w</w:t>
      </w:r>
      <w:r w:rsidR="00FD6DA6">
        <w:rPr>
          <w:rFonts w:ascii="Times New Roman" w:hAnsi="Times New Roman"/>
          <w:sz w:val="24"/>
          <w:szCs w:val="24"/>
        </w:rPr>
        <w:t> </w:t>
      </w:r>
      <w:r w:rsidRPr="00D32D17">
        <w:rPr>
          <w:rFonts w:ascii="Times New Roman" w:hAnsi="Times New Roman"/>
          <w:sz w:val="24"/>
          <w:szCs w:val="24"/>
        </w:rPr>
        <w:t>Wojskowym Instytucie Chemii i Radiometrii w Warszawie o wartości zamówienia mniejszej niż kwota 1</w:t>
      </w:r>
      <w:r w:rsidR="007E08C7">
        <w:rPr>
          <w:rFonts w:ascii="Times New Roman" w:hAnsi="Times New Roman"/>
          <w:sz w:val="24"/>
          <w:szCs w:val="24"/>
        </w:rPr>
        <w:t>7</w:t>
      </w:r>
      <w:r w:rsidRPr="00D32D17">
        <w:rPr>
          <w:rFonts w:ascii="Times New Roman" w:hAnsi="Times New Roman"/>
          <w:sz w:val="24"/>
          <w:szCs w:val="24"/>
        </w:rPr>
        <w:t xml:space="preserve">0 000,00 zł netto oraz innych zamówień, do których nie stosuje się przepisów ustawy – Prawo zamówień publicznych, w trybie </w:t>
      </w:r>
      <w:r w:rsidR="00536476">
        <w:rPr>
          <w:rFonts w:ascii="Times New Roman" w:hAnsi="Times New Roman"/>
          <w:sz w:val="24"/>
          <w:szCs w:val="24"/>
        </w:rPr>
        <w:t>zapytania ofertowego</w:t>
      </w:r>
      <w:r w:rsidRPr="00D32D17">
        <w:rPr>
          <w:rFonts w:ascii="Times New Roman" w:hAnsi="Times New Roman"/>
          <w:sz w:val="24"/>
          <w:szCs w:val="24"/>
        </w:rPr>
        <w:t>, postępowania o udziel</w:t>
      </w:r>
      <w:r w:rsidR="006A735A">
        <w:rPr>
          <w:rFonts w:ascii="Times New Roman" w:hAnsi="Times New Roman"/>
          <w:sz w:val="24"/>
          <w:szCs w:val="24"/>
        </w:rPr>
        <w:t xml:space="preserve">enie zamówienia publicznego na </w:t>
      </w:r>
      <w:r w:rsidR="00E31200" w:rsidRPr="00E31200">
        <w:rPr>
          <w:rFonts w:ascii="Times New Roman" w:hAnsi="Times New Roman"/>
          <w:bCs/>
          <w:iCs/>
          <w:sz w:val="24"/>
          <w:szCs w:val="24"/>
        </w:rPr>
        <w:t>d</w:t>
      </w:r>
      <w:r w:rsidR="00E31200" w:rsidRPr="00E31200">
        <w:rPr>
          <w:rFonts w:ascii="Times New Roman" w:hAnsi="Times New Roman"/>
          <w:bCs/>
          <w:sz w:val="24"/>
          <w:szCs w:val="24"/>
        </w:rPr>
        <w:t>ostawę do siedziby Zamawiającego</w:t>
      </w:r>
      <w:r w:rsidR="00E31200" w:rsidRPr="00E3120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E31200" w:rsidRPr="00E31200">
        <w:rPr>
          <w:rFonts w:ascii="Times New Roman" w:hAnsi="Times New Roman"/>
          <w:bCs/>
          <w:sz w:val="24"/>
          <w:szCs w:val="24"/>
        </w:rPr>
        <w:t xml:space="preserve">fabrycznie nowego, nieużywanego spektrometru FTIR </w:t>
      </w:r>
      <w:r w:rsidR="00E31200">
        <w:rPr>
          <w:rFonts w:ascii="Times New Roman" w:hAnsi="Times New Roman"/>
          <w:sz w:val="24"/>
          <w:szCs w:val="24"/>
        </w:rPr>
        <w:t>– numer sprawy RZP-155</w:t>
      </w:r>
      <w:r w:rsidR="004F0482" w:rsidRPr="004F0482">
        <w:rPr>
          <w:rFonts w:ascii="Times New Roman" w:hAnsi="Times New Roman"/>
          <w:sz w:val="24"/>
          <w:szCs w:val="24"/>
        </w:rPr>
        <w:t>/202</w:t>
      </w:r>
      <w:r w:rsidR="007E08C7">
        <w:rPr>
          <w:rFonts w:ascii="Times New Roman" w:hAnsi="Times New Roman"/>
          <w:sz w:val="24"/>
          <w:szCs w:val="24"/>
        </w:rPr>
        <w:t>6</w:t>
      </w:r>
      <w:r w:rsidR="004F0482">
        <w:rPr>
          <w:rFonts w:ascii="Times New Roman" w:hAnsi="Times New Roman"/>
          <w:i/>
          <w:sz w:val="24"/>
          <w:szCs w:val="24"/>
        </w:rPr>
        <w:t xml:space="preserve"> </w:t>
      </w:r>
      <w:r w:rsidRPr="00D32D17">
        <w:rPr>
          <w:rFonts w:ascii="Times New Roman" w:hAnsi="Times New Roman"/>
          <w:sz w:val="24"/>
          <w:szCs w:val="24"/>
        </w:rPr>
        <w:t>została zawarta Umowa o</w:t>
      </w:r>
      <w:r w:rsidR="006A735A">
        <w:rPr>
          <w:rFonts w:ascii="Times New Roman" w:hAnsi="Times New Roman"/>
          <w:sz w:val="24"/>
          <w:szCs w:val="24"/>
        </w:rPr>
        <w:t> </w:t>
      </w:r>
      <w:r w:rsidRPr="00D32D17">
        <w:rPr>
          <w:rFonts w:ascii="Times New Roman" w:hAnsi="Times New Roman"/>
          <w:sz w:val="24"/>
          <w:szCs w:val="24"/>
        </w:rPr>
        <w:t>następującej treśc</w:t>
      </w:r>
      <w:r>
        <w:rPr>
          <w:rFonts w:ascii="Times New Roman" w:hAnsi="Times New Roman"/>
          <w:sz w:val="24"/>
          <w:szCs w:val="24"/>
        </w:rPr>
        <w:t>i</w:t>
      </w:r>
      <w:r w:rsidR="008B24D5" w:rsidRPr="0058111C">
        <w:rPr>
          <w:rFonts w:ascii="Times New Roman" w:hAnsi="Times New Roman"/>
          <w:sz w:val="24"/>
          <w:szCs w:val="24"/>
        </w:rPr>
        <w:t>:</w:t>
      </w:r>
    </w:p>
    <w:p w14:paraId="2900838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§ 1</w:t>
      </w:r>
    </w:p>
    <w:p w14:paraId="13C1FF66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PRZEDMIOT UMOWY</w:t>
      </w:r>
    </w:p>
    <w:p w14:paraId="1D052B04" w14:textId="6F27B159" w:rsidR="008B24D5" w:rsidRPr="004F0482" w:rsidRDefault="008B24D5" w:rsidP="004F0482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22720">
        <w:rPr>
          <w:rFonts w:ascii="Times New Roman" w:hAnsi="Times New Roman"/>
          <w:bCs/>
          <w:sz w:val="24"/>
          <w:szCs w:val="24"/>
        </w:rPr>
        <w:t xml:space="preserve">Niniejsza umowa zostaje zawarta w wyniku </w:t>
      </w:r>
      <w:r w:rsidR="004F0482">
        <w:rPr>
          <w:rFonts w:ascii="Times New Roman" w:hAnsi="Times New Roman"/>
          <w:bCs/>
          <w:sz w:val="24"/>
          <w:szCs w:val="24"/>
        </w:rPr>
        <w:t>Zapytania ofertowego</w:t>
      </w:r>
      <w:r w:rsidR="00D32D17" w:rsidRPr="00F22720">
        <w:rPr>
          <w:rFonts w:ascii="Times New Roman" w:hAnsi="Times New Roman"/>
          <w:bCs/>
          <w:sz w:val="24"/>
          <w:szCs w:val="24"/>
        </w:rPr>
        <w:t xml:space="preserve"> </w:t>
      </w:r>
      <w:r w:rsidR="000566B8">
        <w:rPr>
          <w:rFonts w:ascii="Times New Roman" w:hAnsi="Times New Roman"/>
          <w:bCs/>
          <w:sz w:val="24"/>
          <w:szCs w:val="24"/>
        </w:rPr>
        <w:t>na</w:t>
      </w:r>
      <w:r w:rsidR="004F0482">
        <w:rPr>
          <w:rFonts w:ascii="Times New Roman" w:hAnsi="Times New Roman"/>
          <w:bCs/>
          <w:sz w:val="24"/>
          <w:szCs w:val="24"/>
        </w:rPr>
        <w:t xml:space="preserve"> </w:t>
      </w:r>
      <w:r w:rsidR="00E31200" w:rsidRPr="00E31200">
        <w:rPr>
          <w:rFonts w:ascii="Times New Roman" w:hAnsi="Times New Roman"/>
          <w:b/>
          <w:bCs/>
          <w:iCs/>
          <w:sz w:val="24"/>
          <w:szCs w:val="24"/>
        </w:rPr>
        <w:t>d</w:t>
      </w:r>
      <w:r w:rsidR="00E31200" w:rsidRPr="00E31200">
        <w:rPr>
          <w:rFonts w:ascii="Times New Roman" w:hAnsi="Times New Roman"/>
          <w:b/>
          <w:bCs/>
          <w:sz w:val="24"/>
          <w:szCs w:val="24"/>
        </w:rPr>
        <w:t>ostawę do siedziby Zamawiającego</w:t>
      </w:r>
      <w:r w:rsidR="00E31200" w:rsidRPr="00E3120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31200" w:rsidRPr="00E31200">
        <w:rPr>
          <w:rFonts w:ascii="Times New Roman" w:hAnsi="Times New Roman"/>
          <w:b/>
          <w:bCs/>
          <w:sz w:val="24"/>
          <w:szCs w:val="24"/>
        </w:rPr>
        <w:t xml:space="preserve">fabrycznie nowego, nieużywanego spektrometru FTIR </w:t>
      </w:r>
      <w:r w:rsidR="00E31200">
        <w:rPr>
          <w:rFonts w:ascii="Times New Roman" w:hAnsi="Times New Roman"/>
          <w:b/>
          <w:bCs/>
          <w:sz w:val="24"/>
          <w:szCs w:val="24"/>
        </w:rPr>
        <w:t>– numer sprawy RZP-155</w:t>
      </w:r>
      <w:r w:rsidR="004F0482" w:rsidRPr="004F0482">
        <w:rPr>
          <w:rFonts w:ascii="Times New Roman" w:hAnsi="Times New Roman"/>
          <w:b/>
          <w:bCs/>
          <w:sz w:val="24"/>
          <w:szCs w:val="24"/>
        </w:rPr>
        <w:t>/202</w:t>
      </w:r>
      <w:r w:rsidR="007E08C7">
        <w:rPr>
          <w:rFonts w:ascii="Times New Roman" w:hAnsi="Times New Roman"/>
          <w:b/>
          <w:bCs/>
          <w:sz w:val="24"/>
          <w:szCs w:val="24"/>
        </w:rPr>
        <w:t>6</w:t>
      </w:r>
      <w:r w:rsidR="00902212" w:rsidRPr="004F0482">
        <w:rPr>
          <w:rFonts w:ascii="Times New Roman" w:hAnsi="Times New Roman"/>
          <w:bCs/>
          <w:sz w:val="24"/>
          <w:szCs w:val="24"/>
        </w:rPr>
        <w:t>,</w:t>
      </w:r>
      <w:r w:rsidR="00902212" w:rsidRPr="004F0482">
        <w:rPr>
          <w:rFonts w:ascii="Times New Roman" w:hAnsi="Times New Roman"/>
          <w:sz w:val="24"/>
          <w:szCs w:val="24"/>
        </w:rPr>
        <w:t xml:space="preserve"> zgodnych z opisem przedmiotu zamówienia</w:t>
      </w:r>
      <w:r w:rsidR="00030087" w:rsidRPr="004F0482">
        <w:rPr>
          <w:rFonts w:ascii="Times New Roman" w:hAnsi="Times New Roman"/>
          <w:sz w:val="24"/>
          <w:szCs w:val="24"/>
        </w:rPr>
        <w:t xml:space="preserve">, stanowiącym załącznik nr </w:t>
      </w:r>
      <w:r w:rsidR="005127AA" w:rsidRPr="004F0482">
        <w:rPr>
          <w:rFonts w:ascii="Times New Roman" w:hAnsi="Times New Roman"/>
          <w:sz w:val="24"/>
          <w:szCs w:val="24"/>
        </w:rPr>
        <w:t>1</w:t>
      </w:r>
      <w:r w:rsidR="00030087" w:rsidRPr="004F0482">
        <w:rPr>
          <w:rFonts w:ascii="Times New Roman" w:hAnsi="Times New Roman"/>
          <w:color w:val="000000"/>
          <w:sz w:val="24"/>
          <w:szCs w:val="24"/>
        </w:rPr>
        <w:t xml:space="preserve"> dalej jako „przedmiot zamówienia”, „przedmiot umowy”.</w:t>
      </w:r>
    </w:p>
    <w:p w14:paraId="216498AA" w14:textId="33F37E11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oświadcza, że dostarczany przedmiot umowy będzie wolny od jakichkolwiek wad oraz roszczeń osób trzecich. </w:t>
      </w:r>
    </w:p>
    <w:p w14:paraId="7059B8F7" w14:textId="27380EC0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bCs/>
          <w:sz w:val="24"/>
          <w:szCs w:val="24"/>
        </w:rPr>
        <w:t>Wykonawca oświadcza, że posiada wszelkie kwalifikacje, uprawnienia, zezwolenia</w:t>
      </w:r>
      <w:r w:rsidR="0012603C">
        <w:rPr>
          <w:rFonts w:ascii="Times New Roman" w:hAnsi="Times New Roman"/>
          <w:bCs/>
          <w:sz w:val="24"/>
          <w:szCs w:val="24"/>
        </w:rPr>
        <w:t>,</w:t>
      </w:r>
      <w:r w:rsidRPr="0058111C">
        <w:rPr>
          <w:rFonts w:ascii="Times New Roman" w:hAnsi="Times New Roman"/>
          <w:bCs/>
          <w:sz w:val="24"/>
          <w:szCs w:val="24"/>
        </w:rPr>
        <w:t xml:space="preserve"> doświadczenie i środki materialne oraz urządzenia niezbędne do wykonania umowy oraz zobowiązuje się wykonać umowę z zachowaniem należytej staranności.</w:t>
      </w:r>
    </w:p>
    <w:p w14:paraId="3D19BFFC" w14:textId="3D290484" w:rsidR="008B24D5" w:rsidRPr="0058111C" w:rsidRDefault="008B24D5" w:rsidP="008B24D5">
      <w:pPr>
        <w:numPr>
          <w:ilvl w:val="0"/>
          <w:numId w:val="19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sz w:val="24"/>
          <w:szCs w:val="24"/>
        </w:rPr>
        <w:t>Ilekroć w umowie jest mowa o „dniach roboczych”, należy przez to rozumieć dni: od poniedziałku do piątku, z wyłączeniem dni ustawowo wolnych od pracy określonych w art. 1 ust. 1 ustawy z dnia 18 stycznia 1951 r. o dniach wolnych od pracy (</w:t>
      </w:r>
      <w:r w:rsidR="00E31200" w:rsidRPr="00E31200">
        <w:rPr>
          <w:rFonts w:ascii="Times New Roman" w:hAnsi="Times New Roman"/>
          <w:sz w:val="24"/>
          <w:szCs w:val="24"/>
        </w:rPr>
        <w:t>Dz.U. 2025 poz. 296</w:t>
      </w:r>
      <w:r w:rsidRPr="0058111C">
        <w:rPr>
          <w:rFonts w:ascii="Times New Roman" w:hAnsi="Times New Roman"/>
          <w:sz w:val="24"/>
          <w:szCs w:val="24"/>
        </w:rPr>
        <w:t>).</w:t>
      </w:r>
    </w:p>
    <w:p w14:paraId="7C40250C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2</w:t>
      </w:r>
    </w:p>
    <w:p w14:paraId="43DA376B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 xml:space="preserve">TERMIN I WARUNKI WYKONANIA DOSTAWY </w:t>
      </w:r>
    </w:p>
    <w:p w14:paraId="7D70B7C3" w14:textId="1AABFD5C" w:rsidR="004A0C44" w:rsidRPr="00824BB4" w:rsidRDefault="008B24D5" w:rsidP="00824BB4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57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lastRenderedPageBreak/>
        <w:t xml:space="preserve">Wykonawca zrealizuje dostawę przedmiotu zamówienia określonego w §1 ust. </w:t>
      </w:r>
      <w:r w:rsidR="007C7C67" w:rsidRPr="0058111C">
        <w:rPr>
          <w:rFonts w:ascii="Times New Roman" w:hAnsi="Times New Roman"/>
          <w:sz w:val="24"/>
          <w:szCs w:val="24"/>
        </w:rPr>
        <w:t>1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="00D32D17">
        <w:rPr>
          <w:rFonts w:ascii="Times New Roman" w:hAnsi="Times New Roman"/>
          <w:sz w:val="24"/>
          <w:szCs w:val="24"/>
        </w:rPr>
        <w:t xml:space="preserve">w terminie </w:t>
      </w:r>
      <w:r w:rsidR="0012603C">
        <w:rPr>
          <w:rFonts w:ascii="Times New Roman" w:hAnsi="Times New Roman"/>
          <w:sz w:val="24"/>
          <w:szCs w:val="24"/>
        </w:rPr>
        <w:t xml:space="preserve">do </w:t>
      </w:r>
      <w:r w:rsidR="00E31200">
        <w:rPr>
          <w:rFonts w:ascii="Times New Roman" w:hAnsi="Times New Roman"/>
          <w:sz w:val="24"/>
          <w:szCs w:val="24"/>
        </w:rPr>
        <w:t>………….</w:t>
      </w:r>
    </w:p>
    <w:p w14:paraId="278727C6" w14:textId="587F405A" w:rsidR="008B24D5" w:rsidRPr="0058111C" w:rsidRDefault="008B24D5" w:rsidP="008B24D5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Zamawiający dokona odbioru dostawy w</w:t>
      </w:r>
      <w:r w:rsidR="00030087">
        <w:rPr>
          <w:rFonts w:ascii="Times New Roman" w:hAnsi="Times New Roman"/>
          <w:sz w:val="24"/>
          <w:szCs w:val="24"/>
        </w:rPr>
        <w:t xml:space="preserve"> swojej</w:t>
      </w:r>
      <w:r w:rsidRPr="0058111C">
        <w:rPr>
          <w:rFonts w:ascii="Times New Roman" w:hAnsi="Times New Roman"/>
          <w:sz w:val="24"/>
          <w:szCs w:val="24"/>
        </w:rPr>
        <w:t xml:space="preserve"> siedzibie. Z odbioru sporządza się protokół odbioru</w:t>
      </w:r>
      <w:r w:rsidRPr="0058111C">
        <w:rPr>
          <w:rStyle w:val="Odwoaniedokomentarza"/>
          <w:rFonts w:ascii="Times New Roman" w:hAnsi="Times New Roman"/>
          <w:sz w:val="24"/>
          <w:szCs w:val="24"/>
          <w:lang w:eastAsia="pl-PL"/>
        </w:rPr>
        <w:t>.</w:t>
      </w:r>
      <w:r w:rsidRPr="0058111C">
        <w:rPr>
          <w:rFonts w:ascii="Times New Roman" w:hAnsi="Times New Roman"/>
          <w:sz w:val="24"/>
          <w:szCs w:val="24"/>
        </w:rPr>
        <w:t xml:space="preserve"> W przypadku stwierdzenia przy odbiorze braków jakościowych lub niezgodności dostarczonego przedmiotu zamówienia z zamówieniem, Wykonawca wymieni przedmiot umowy na w pełni zgodny ze złożonym zamówieniem i dostarczy ponownie do siedziby Zamawiającego w ciągu 7 dni roboczych od dnia dokonania odbioru przedmiotu zamówienia w trakcie którego stwierdzono braki ilościowe lub jakościowe. Procedura odbioru towaru może być dwukrotnie powtórzona. W przypadku trzeciej dostawy tego samego zamówienia zawierającej braki ilościowe, jakościowych lub niezgodnej z zamówieniem, Zamawiający ma prawo odstąpić od umowy; odstąpienie może nastąpić w terminie 30 dni od powzięcia przez Zamawiającego informacji o wystąpieniu przyczyny uzasadniającej odstąpienie.</w:t>
      </w:r>
    </w:p>
    <w:p w14:paraId="070DA8AE" w14:textId="1BCDA7DE" w:rsidR="008B24D5" w:rsidRPr="0058111C" w:rsidRDefault="008B24D5" w:rsidP="008B24D5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Protokół Odbioru bez uwag, podpisany przez Zamawiającego, stanowi podstawę do wystawienia faktury. Za datę odbioru zamówienia uważa się datę podpisania Protokołu Odbioru bez uwag przez osobę upoważnioną przez Zamawiającego. W przypadku, w którym po dokonaniu odbioru zamówienia stwierdzonego Protokołem Odbioru, Zamawiający stwierdzi wadę/wady tego, wówczas Zamawiający zgłosi tę okoliczność Wykonawcę na adres email: </w:t>
      </w:r>
      <w:r w:rsidR="00536476">
        <w:rPr>
          <w:rFonts w:ascii="Times New Roman" w:hAnsi="Times New Roman"/>
          <w:b/>
          <w:sz w:val="24"/>
          <w:szCs w:val="24"/>
        </w:rPr>
        <w:t>……………………….</w:t>
      </w:r>
      <w:r w:rsidRPr="0058111C">
        <w:rPr>
          <w:rFonts w:ascii="Times New Roman" w:hAnsi="Times New Roman"/>
          <w:sz w:val="24"/>
          <w:szCs w:val="24"/>
        </w:rPr>
        <w:t xml:space="preserve"> a Wykonawca wymieni przedmiot zamówienia objęty zgłoszeniem na wolny od wad i w pełni zgodny ze złożonym zamówieniem i dostarczy ponownie do </w:t>
      </w:r>
      <w:r w:rsidR="00BC557B">
        <w:rPr>
          <w:rFonts w:ascii="Times New Roman" w:hAnsi="Times New Roman"/>
          <w:sz w:val="24"/>
          <w:szCs w:val="24"/>
        </w:rPr>
        <w:t>siedziby Zamawiającego w ciągu 7</w:t>
      </w:r>
      <w:r w:rsidRPr="0058111C">
        <w:rPr>
          <w:rFonts w:ascii="Times New Roman" w:hAnsi="Times New Roman"/>
          <w:sz w:val="24"/>
          <w:szCs w:val="24"/>
        </w:rPr>
        <w:t xml:space="preserve"> dni roboczych od dnia zgłoszenia. </w:t>
      </w:r>
    </w:p>
    <w:p w14:paraId="35B8C18D" w14:textId="77777777" w:rsidR="008B24D5" w:rsidRPr="0058111C" w:rsidRDefault="008B24D5" w:rsidP="008B24D5">
      <w:pPr>
        <w:numPr>
          <w:ilvl w:val="0"/>
          <w:numId w:val="6"/>
        </w:numPr>
        <w:tabs>
          <w:tab w:val="left" w:pos="360"/>
          <w:tab w:val="left" w:pos="900"/>
        </w:tabs>
        <w:spacing w:after="0" w:line="276" w:lineRule="auto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  <w:lang w:eastAsia="ar-SA"/>
        </w:rPr>
        <w:t>Przy dostawie na Wykonawcy ciąży ryzyko odpowiedzialności z tytułu uszkodzenia lub utraty towaru aż do chwili przyjęcia towaru przez uprawnionego przedstawiciela Zamawiającego na zasadach określonych umową.</w:t>
      </w:r>
    </w:p>
    <w:p w14:paraId="0BE606AF" w14:textId="294D9AE5" w:rsidR="008B24D5" w:rsidRDefault="008B24D5" w:rsidP="008B24D5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  <w:lang w:eastAsia="ar-SA"/>
        </w:rPr>
        <w:t xml:space="preserve">W przypadku wykonania zamówienia w części dotyczącej transportu przy pomocy poczty, kuriera, przewoźnika, podwykonawcy </w:t>
      </w:r>
      <w:proofErr w:type="spellStart"/>
      <w:r w:rsidRPr="0058111C">
        <w:rPr>
          <w:rFonts w:ascii="Times New Roman" w:hAnsi="Times New Roman"/>
          <w:sz w:val="24"/>
          <w:szCs w:val="24"/>
          <w:lang w:eastAsia="ar-SA"/>
        </w:rPr>
        <w:t>itp</w:t>
      </w:r>
      <w:proofErr w:type="spellEnd"/>
      <w:r w:rsidRPr="0058111C">
        <w:rPr>
          <w:rFonts w:ascii="Times New Roman" w:hAnsi="Times New Roman"/>
          <w:sz w:val="24"/>
          <w:szCs w:val="24"/>
          <w:lang w:eastAsia="ar-SA"/>
        </w:rPr>
        <w:t xml:space="preserve">, Wykonawca odpowiada za działania, uchybienia i zaniedbania tych podmiotów jak za własne działania, uchybienia i zaniedbania. </w:t>
      </w:r>
      <w:r w:rsidR="0075772F">
        <w:rPr>
          <w:rFonts w:ascii="Times New Roman" w:hAnsi="Times New Roman"/>
          <w:sz w:val="24"/>
          <w:szCs w:val="24"/>
          <w:lang w:eastAsia="ar-SA"/>
        </w:rPr>
        <w:t xml:space="preserve">Wyłącznie </w:t>
      </w:r>
      <w:r w:rsidRPr="0058111C">
        <w:rPr>
          <w:rFonts w:ascii="Times New Roman" w:hAnsi="Times New Roman"/>
          <w:sz w:val="24"/>
          <w:szCs w:val="24"/>
          <w:lang w:eastAsia="ar-SA"/>
        </w:rPr>
        <w:t>Wykonawca jest odpowiedzialny za zapłatę wynagrodzenia dla podmiotu realizującego transport/przesyłkę.</w:t>
      </w:r>
    </w:p>
    <w:p w14:paraId="00554B51" w14:textId="15CB9365" w:rsidR="00011012" w:rsidRPr="00011012" w:rsidRDefault="00BC557B" w:rsidP="00011012">
      <w:pPr>
        <w:numPr>
          <w:ilvl w:val="0"/>
          <w:numId w:val="6"/>
        </w:numPr>
        <w:tabs>
          <w:tab w:val="clear" w:pos="1260"/>
          <w:tab w:val="left" w:pos="36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okresie gwarancji  </w:t>
      </w:r>
      <w:proofErr w:type="spellStart"/>
      <w:r>
        <w:rPr>
          <w:rFonts w:ascii="Times New Roman" w:hAnsi="Times New Roman"/>
          <w:sz w:val="24"/>
          <w:szCs w:val="24"/>
        </w:rPr>
        <w:t>tj</w:t>
      </w:r>
      <w:proofErr w:type="spellEnd"/>
      <w:r>
        <w:rPr>
          <w:rFonts w:ascii="Times New Roman" w:hAnsi="Times New Roman"/>
          <w:sz w:val="24"/>
          <w:szCs w:val="24"/>
        </w:rPr>
        <w:t>……</w:t>
      </w:r>
      <w:r w:rsidR="00011012" w:rsidRPr="00011012">
        <w:rPr>
          <w:rFonts w:ascii="Times New Roman" w:hAnsi="Times New Roman"/>
          <w:sz w:val="24"/>
          <w:szCs w:val="24"/>
        </w:rPr>
        <w:t xml:space="preserve"> miesiące wszelkie naprawy, z wyłączeniem przeglądów technicznych (okresowych) zgodnie z wymogami producenta, konserwacji oraz utrzymania w sprawności technicznej przedmiotu zamówienia wykonuje Wykonawca w cenie umowy, własnymi siłami. </w:t>
      </w:r>
    </w:p>
    <w:p w14:paraId="63371A78" w14:textId="72055B31" w:rsidR="00011012" w:rsidRDefault="00011012" w:rsidP="00011012">
      <w:pPr>
        <w:numPr>
          <w:ilvl w:val="0"/>
          <w:numId w:val="6"/>
        </w:numPr>
        <w:tabs>
          <w:tab w:val="clear" w:pos="1260"/>
          <w:tab w:val="left" w:pos="360"/>
          <w:tab w:val="num" w:pos="993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11012">
        <w:rPr>
          <w:rFonts w:ascii="Times New Roman" w:hAnsi="Times New Roman"/>
          <w:sz w:val="24"/>
          <w:szCs w:val="24"/>
        </w:rPr>
        <w:t>W przypadku awarii przedmiotu umowy, w okresie trwania gwarancji oraz pod warunkiem, że stwierdzona wada, będąca powodem awarii, zostanie uznana przez Wykonawcę za objętą ochroną gwarancyjną,  Wykonawca zobowiązany będzie do pokrycia kosztów zarówno serwisu, jak i wymienionych oryginalnych części.</w:t>
      </w:r>
    </w:p>
    <w:p w14:paraId="52885B2A" w14:textId="65A53738" w:rsidR="006D3A72" w:rsidRPr="00011012" w:rsidRDefault="006D3A72" w:rsidP="00011012">
      <w:pPr>
        <w:numPr>
          <w:ilvl w:val="0"/>
          <w:numId w:val="6"/>
        </w:numPr>
        <w:tabs>
          <w:tab w:val="clear" w:pos="1260"/>
          <w:tab w:val="left" w:pos="360"/>
          <w:tab w:val="num" w:pos="993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D3A72">
        <w:rPr>
          <w:rFonts w:ascii="Times New Roman" w:hAnsi="Times New Roman"/>
          <w:sz w:val="24"/>
          <w:szCs w:val="24"/>
        </w:rPr>
        <w:t>Wykonawca zapewni świadczenie usług gwarancyjnych w miejscu użytkowania przedmiotu zamówienia, z możliwością naprawy w serwisie Wykonawcy, jeżeli u użytkownika (Zamawiającego) okaże się niemożliwa. W przypadku konieczności wykonania napraw przedmiotu zamówienia poza miejscem jego użytkowania Wykonawca będzie ponosił wszelkie koszty związane z transportem rzeczy podlegających naprawie do miejsca wykonania napraw gwarancyjnych oraz transportem powrotnym.</w:t>
      </w:r>
    </w:p>
    <w:p w14:paraId="53FF68B4" w14:textId="21C83D11" w:rsidR="00011012" w:rsidRPr="00011012" w:rsidRDefault="00011012" w:rsidP="00011012">
      <w:pPr>
        <w:numPr>
          <w:ilvl w:val="0"/>
          <w:numId w:val="6"/>
        </w:numPr>
        <w:tabs>
          <w:tab w:val="clear" w:pos="1260"/>
          <w:tab w:val="left" w:pos="360"/>
          <w:tab w:val="num" w:pos="90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11012">
        <w:rPr>
          <w:rFonts w:ascii="Times New Roman" w:hAnsi="Times New Roman"/>
          <w:sz w:val="24"/>
          <w:szCs w:val="24"/>
        </w:rPr>
        <w:lastRenderedPageBreak/>
        <w:t xml:space="preserve">Zgłoszenia awarii  przedmiotu umowy realizowane będą </w:t>
      </w:r>
      <w:r w:rsidR="00BC557B">
        <w:rPr>
          <w:rFonts w:ascii="Times New Roman" w:hAnsi="Times New Roman"/>
          <w:sz w:val="24"/>
          <w:szCs w:val="24"/>
        </w:rPr>
        <w:t>przez 5 dni w tygodniu od poniedziałku do piątku</w:t>
      </w:r>
      <w:r w:rsidRPr="00011012">
        <w:rPr>
          <w:rFonts w:ascii="Times New Roman" w:hAnsi="Times New Roman"/>
          <w:sz w:val="24"/>
          <w:szCs w:val="24"/>
        </w:rPr>
        <w:t xml:space="preserve">. Zgłoszenia dokonywane będą przez Zamawiającego na adres e-mail: </w:t>
      </w:r>
      <w:r>
        <w:rPr>
          <w:rFonts w:ascii="Times New Roman" w:hAnsi="Times New Roman"/>
          <w:sz w:val="24"/>
          <w:szCs w:val="24"/>
        </w:rPr>
        <w:t>………</w:t>
      </w:r>
      <w:r w:rsidRPr="00011012">
        <w:rPr>
          <w:rFonts w:ascii="Times New Roman" w:hAnsi="Times New Roman"/>
          <w:sz w:val="24"/>
          <w:szCs w:val="24"/>
        </w:rPr>
        <w:t xml:space="preserve"> Wykonawcy.</w:t>
      </w:r>
    </w:p>
    <w:p w14:paraId="086093F7" w14:textId="3C555706" w:rsidR="00011012" w:rsidRPr="00011012" w:rsidRDefault="00011012" w:rsidP="00011012">
      <w:pPr>
        <w:numPr>
          <w:ilvl w:val="0"/>
          <w:numId w:val="6"/>
        </w:numPr>
        <w:tabs>
          <w:tab w:val="clear" w:pos="1260"/>
          <w:tab w:val="left" w:pos="360"/>
          <w:tab w:val="num" w:pos="90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11012">
        <w:rPr>
          <w:rFonts w:ascii="Times New Roman" w:hAnsi="Times New Roman"/>
          <w:sz w:val="24"/>
          <w:szCs w:val="24"/>
        </w:rPr>
        <w:t>Maksymalny czas usunięcia awari</w:t>
      </w:r>
      <w:r w:rsidR="00BC557B">
        <w:rPr>
          <w:rFonts w:ascii="Times New Roman" w:hAnsi="Times New Roman"/>
          <w:sz w:val="24"/>
          <w:szCs w:val="24"/>
        </w:rPr>
        <w:t>i przedmiotu zamówienia wynosi 21</w:t>
      </w:r>
      <w:r w:rsidRPr="00011012">
        <w:rPr>
          <w:rFonts w:ascii="Times New Roman" w:hAnsi="Times New Roman"/>
          <w:sz w:val="24"/>
          <w:szCs w:val="24"/>
        </w:rPr>
        <w:t xml:space="preserve"> dni roboczych od dnia zgłoszenia. Przekro</w:t>
      </w:r>
      <w:r w:rsidR="00BC557B">
        <w:rPr>
          <w:rFonts w:ascii="Times New Roman" w:hAnsi="Times New Roman"/>
          <w:sz w:val="24"/>
          <w:szCs w:val="24"/>
        </w:rPr>
        <w:t>czenie 21</w:t>
      </w:r>
      <w:r w:rsidRPr="00011012">
        <w:rPr>
          <w:rFonts w:ascii="Times New Roman" w:hAnsi="Times New Roman"/>
          <w:sz w:val="24"/>
          <w:szCs w:val="24"/>
        </w:rPr>
        <w:t xml:space="preserve"> dniowego okresu przewidzianego dla maksymalnego czasu naprawy będzie powodowało naliczenie kar umownych. </w:t>
      </w:r>
    </w:p>
    <w:p w14:paraId="7C1924A6" w14:textId="77777777" w:rsidR="00011012" w:rsidRPr="00011012" w:rsidRDefault="00011012" w:rsidP="00011012">
      <w:pPr>
        <w:numPr>
          <w:ilvl w:val="0"/>
          <w:numId w:val="6"/>
        </w:numPr>
        <w:tabs>
          <w:tab w:val="clear" w:pos="1260"/>
          <w:tab w:val="left" w:pos="36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11012">
        <w:rPr>
          <w:rFonts w:ascii="Times New Roman" w:hAnsi="Times New Roman"/>
          <w:sz w:val="24"/>
          <w:szCs w:val="24"/>
        </w:rPr>
        <w:t>Maksymalna liczba napraw gwarancyjnych tego samego elementu/podzespołu przedmiotu zamówienia i tego samego rodzaju powodująca jego wymianę na nowy nie może przekroczyć 3 napraw. W przypadku, gdy liczba napraw tego samego elementu/podzespołu i tego samego rodzaju powodująca jego wymianę na nowy przekroczy 3 naprawy, Wykonawca wymieni dany przedmiot na nowy w terminie do 6 tygodni od dnia zawiadomieniu o 4 usterce.</w:t>
      </w:r>
    </w:p>
    <w:p w14:paraId="6B9FDDCD" w14:textId="49D736D1" w:rsidR="00011012" w:rsidRDefault="00011012" w:rsidP="00011012">
      <w:pPr>
        <w:numPr>
          <w:ilvl w:val="0"/>
          <w:numId w:val="6"/>
        </w:numPr>
        <w:tabs>
          <w:tab w:val="clear" w:pos="1260"/>
          <w:tab w:val="left" w:pos="360"/>
          <w:tab w:val="num" w:pos="90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11012">
        <w:rPr>
          <w:rFonts w:ascii="Times New Roman" w:hAnsi="Times New Roman"/>
          <w:sz w:val="24"/>
          <w:szCs w:val="24"/>
        </w:rPr>
        <w:t>Gwarancja producenta na przedmiot zamówie</w:t>
      </w:r>
      <w:r w:rsidR="00BC557B">
        <w:rPr>
          <w:rFonts w:ascii="Times New Roman" w:hAnsi="Times New Roman"/>
          <w:sz w:val="24"/>
          <w:szCs w:val="24"/>
        </w:rPr>
        <w:t>nia została udzielona na okres …. miesięcy od dnia odbioru na cały system. Gwarancja na okres…. na laser, źródło światła, interferometr. Gwarancja na okras…. na kryształ diamentowy do ATR.</w:t>
      </w:r>
    </w:p>
    <w:p w14:paraId="5551AA52" w14:textId="55734C58" w:rsidR="008B24D5" w:rsidRDefault="00011012" w:rsidP="008B24D5">
      <w:pPr>
        <w:numPr>
          <w:ilvl w:val="0"/>
          <w:numId w:val="6"/>
        </w:numPr>
        <w:tabs>
          <w:tab w:val="clear" w:pos="1260"/>
          <w:tab w:val="left" w:pos="360"/>
          <w:tab w:val="num" w:pos="993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11012">
        <w:rPr>
          <w:rFonts w:ascii="Times New Roman" w:hAnsi="Times New Roman"/>
          <w:sz w:val="24"/>
          <w:szCs w:val="24"/>
        </w:rPr>
        <w:t xml:space="preserve">Wykonawca zostaje zwolniony z odpowiedzialności za utracone korzyści, które mogą wyniknąć z powodu awarii przedmiotu umowy. </w:t>
      </w:r>
    </w:p>
    <w:p w14:paraId="4344AEE0" w14:textId="77777777" w:rsidR="00011012" w:rsidRPr="00011012" w:rsidRDefault="00011012" w:rsidP="0001101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8FFDFA2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3</w:t>
      </w:r>
    </w:p>
    <w:p w14:paraId="4B332D81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ZOBOWIĄZANIA WYKONAWCY</w:t>
      </w:r>
    </w:p>
    <w:p w14:paraId="05659E09" w14:textId="77777777" w:rsidR="008B24D5" w:rsidRPr="0058111C" w:rsidRDefault="008B24D5" w:rsidP="008B24D5">
      <w:pPr>
        <w:numPr>
          <w:ilvl w:val="6"/>
          <w:numId w:val="11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ponosi pełną odpowiedzialność za ogólną i techniczną kontrolę nad wykonaniem zamówienia.</w:t>
      </w:r>
    </w:p>
    <w:p w14:paraId="266C6F86" w14:textId="77777777" w:rsidR="008B24D5" w:rsidRPr="0058111C" w:rsidRDefault="008B24D5" w:rsidP="008B24D5">
      <w:pPr>
        <w:numPr>
          <w:ilvl w:val="6"/>
          <w:numId w:val="11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zobowiązany jest:</w:t>
      </w:r>
    </w:p>
    <w:p w14:paraId="28FF409F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do ścisłej współpracy z Zamawiającym przy realizacji umowy;</w:t>
      </w:r>
    </w:p>
    <w:p w14:paraId="635EDE8A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podporządkować się wskazówkom Zamawiającego dotyczącym sposobu realizacji umowy, przy czym wskazówki nie mogą być sprzeczne z umową, mogą jednak doprecyzowywać jej postanowienia;</w:t>
      </w:r>
    </w:p>
    <w:p w14:paraId="498C389D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do niezwłocznego udzielania Zamawiającemu wszelkich informacji mających wpływ na wykonanie umowy, w szczególności o zamiarze zaprzestania jej realizacji - </w:t>
      </w:r>
      <w:r w:rsidRPr="0058111C">
        <w:rPr>
          <w:rFonts w:ascii="Times New Roman" w:hAnsi="Times New Roman"/>
          <w:sz w:val="24"/>
          <w:szCs w:val="24"/>
          <w:lang w:val="pt-PT"/>
        </w:rPr>
        <w:t>na adres wskazany w umowie, nie później niż w ciągu 3 dni</w:t>
      </w:r>
      <w:r w:rsidRPr="0058111C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58111C">
        <w:rPr>
          <w:rFonts w:ascii="Times New Roman" w:hAnsi="Times New Roman"/>
          <w:sz w:val="24"/>
          <w:szCs w:val="24"/>
          <w:lang w:val="pt-PT"/>
        </w:rPr>
        <w:t>roboczych od zaistnienia ww. sytuacji</w:t>
      </w:r>
      <w:r w:rsidRPr="0058111C">
        <w:rPr>
          <w:rFonts w:ascii="Times New Roman" w:hAnsi="Times New Roman"/>
          <w:sz w:val="24"/>
          <w:szCs w:val="24"/>
        </w:rPr>
        <w:t>;</w:t>
      </w:r>
    </w:p>
    <w:p w14:paraId="2364A8C4" w14:textId="77777777" w:rsidR="008B24D5" w:rsidRPr="0058111C" w:rsidRDefault="008B24D5" w:rsidP="008B24D5">
      <w:pPr>
        <w:pStyle w:val="Bezodstpw"/>
        <w:numPr>
          <w:ilvl w:val="2"/>
          <w:numId w:val="14"/>
        </w:numPr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niezwłocznie, na piśmie, informować Zamawiającego o wszelkich okolicznościach mogących utrudnić realizację umowy lub mogących mieć wpływ na jej realizację, pod rygorem utraty prawa do powoływania się na te okoliczności.</w:t>
      </w:r>
    </w:p>
    <w:p w14:paraId="67AB36DA" w14:textId="77777777" w:rsidR="008B24D5" w:rsidRPr="0058111C" w:rsidRDefault="008B24D5" w:rsidP="008B24D5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642642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4</w:t>
      </w:r>
    </w:p>
    <w:p w14:paraId="531C7C61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ZOBOWIĄZANIA ZAMAWIAJĄCEGO</w:t>
      </w:r>
    </w:p>
    <w:p w14:paraId="06DC7D3E" w14:textId="77777777" w:rsidR="008B24D5" w:rsidRPr="0058111C" w:rsidRDefault="008B24D5" w:rsidP="008B24D5">
      <w:pPr>
        <w:pStyle w:val="Tekstpodstawowy"/>
        <w:numPr>
          <w:ilvl w:val="0"/>
          <w:numId w:val="15"/>
        </w:numPr>
        <w:spacing w:line="276" w:lineRule="auto"/>
        <w:ind w:left="357" w:hanging="357"/>
        <w:jc w:val="both"/>
        <w:rPr>
          <w:b w:val="0"/>
        </w:rPr>
      </w:pPr>
      <w:r w:rsidRPr="0058111C">
        <w:rPr>
          <w:b w:val="0"/>
        </w:rPr>
        <w:t>Zamawiający przekaże Wykonawcy wszystkie informacje lub dokumenty będące w jego posiadaniu, niezbędne do prawidłowej realizacji umowy.</w:t>
      </w:r>
    </w:p>
    <w:p w14:paraId="53BD6B7E" w14:textId="77777777" w:rsidR="008B24D5" w:rsidRPr="0058111C" w:rsidRDefault="008B24D5" w:rsidP="008B24D5">
      <w:pPr>
        <w:pStyle w:val="Tekstpodstawowy"/>
        <w:numPr>
          <w:ilvl w:val="0"/>
          <w:numId w:val="15"/>
        </w:numPr>
        <w:spacing w:line="276" w:lineRule="auto"/>
        <w:ind w:left="357" w:hanging="357"/>
        <w:jc w:val="both"/>
        <w:rPr>
          <w:b w:val="0"/>
        </w:rPr>
      </w:pPr>
      <w:r w:rsidRPr="0058111C">
        <w:rPr>
          <w:b w:val="0"/>
        </w:rPr>
        <w:t>Zamawiający w miarę możliwości i potrzeb będzie współpracował z Wykonawcą w celu prawidłowej realizacji umowy.</w:t>
      </w:r>
    </w:p>
    <w:p w14:paraId="24D1B4EA" w14:textId="77777777" w:rsidR="008B24D5" w:rsidRPr="0058111C" w:rsidRDefault="008B24D5" w:rsidP="008B24D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nie może bez uprzedniej zgody Zamawiającego wyrażonej na piśmie pod rygorem nieważności dokonać przekazania swojej wierzytelności, wynikającej z  zawartej umowy na osobę trzecią.</w:t>
      </w:r>
    </w:p>
    <w:p w14:paraId="1C3B0AC5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8111C">
        <w:rPr>
          <w:rFonts w:ascii="Times New Roman" w:hAnsi="Times New Roman"/>
          <w:b/>
          <w:sz w:val="24"/>
          <w:szCs w:val="24"/>
        </w:rPr>
        <w:lastRenderedPageBreak/>
        <w:t>§ 5</w:t>
      </w:r>
    </w:p>
    <w:p w14:paraId="2018DFD7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WYNAGRODZENIE I WARUNKI PŁATNOŚCI</w:t>
      </w:r>
    </w:p>
    <w:p w14:paraId="754FFE63" w14:textId="179D11B1" w:rsidR="008B24D5" w:rsidRPr="0058111C" w:rsidRDefault="008B24D5" w:rsidP="008B24D5">
      <w:pPr>
        <w:numPr>
          <w:ilvl w:val="0"/>
          <w:numId w:val="5"/>
        </w:numPr>
        <w:tabs>
          <w:tab w:val="num" w:pos="5040"/>
        </w:tabs>
        <w:spacing w:after="0" w:line="276" w:lineRule="auto"/>
        <w:ind w:left="360" w:right="-73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Za wykonanie przedmiotu umowy, </w:t>
      </w:r>
      <w:r w:rsidRPr="0058111C">
        <w:rPr>
          <w:rFonts w:ascii="Times New Roman" w:eastAsia="TimesNewRomanPSMT" w:hAnsi="Times New Roman"/>
          <w:sz w:val="24"/>
          <w:szCs w:val="24"/>
        </w:rPr>
        <w:t xml:space="preserve">o którym mowa w § 1, </w:t>
      </w:r>
      <w:r w:rsidRPr="0058111C">
        <w:rPr>
          <w:rFonts w:ascii="Times New Roman" w:hAnsi="Times New Roman"/>
          <w:sz w:val="24"/>
          <w:szCs w:val="24"/>
        </w:rPr>
        <w:t>Wykonawca otrzyma wynagrodzenie</w:t>
      </w:r>
      <w:r w:rsidR="00902212" w:rsidRPr="0058111C">
        <w:rPr>
          <w:rFonts w:ascii="Times New Roman" w:hAnsi="Times New Roman"/>
          <w:sz w:val="24"/>
          <w:szCs w:val="24"/>
        </w:rPr>
        <w:t>.</w:t>
      </w:r>
    </w:p>
    <w:p w14:paraId="20F67215" w14:textId="2138A52F" w:rsidR="00CE58C9" w:rsidRPr="0058111C" w:rsidRDefault="00CE58C9" w:rsidP="00CE58C9">
      <w:pPr>
        <w:numPr>
          <w:ilvl w:val="0"/>
          <w:numId w:val="5"/>
        </w:numPr>
        <w:tabs>
          <w:tab w:val="num" w:pos="504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NewRomanPSMT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Wartość całej dostawy wynosi netto </w:t>
      </w:r>
      <w:r w:rsidR="00536476">
        <w:rPr>
          <w:rFonts w:ascii="Times New Roman" w:hAnsi="Times New Roman"/>
          <w:b/>
          <w:sz w:val="24"/>
          <w:szCs w:val="24"/>
        </w:rPr>
        <w:t>………</w:t>
      </w:r>
      <w:r w:rsidR="0075772F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 xml:space="preserve">zł (słownie: </w:t>
      </w:r>
      <w:r w:rsidR="00536476">
        <w:rPr>
          <w:rFonts w:ascii="Times New Roman" w:hAnsi="Times New Roman"/>
          <w:sz w:val="24"/>
          <w:szCs w:val="24"/>
        </w:rPr>
        <w:t>…………</w:t>
      </w:r>
      <w:r w:rsidR="0075772F">
        <w:rPr>
          <w:rFonts w:ascii="Times New Roman" w:hAnsi="Times New Roman"/>
          <w:sz w:val="24"/>
          <w:szCs w:val="24"/>
        </w:rPr>
        <w:t xml:space="preserve"> złotych 00/100</w:t>
      </w:r>
      <w:r w:rsidR="000521BF">
        <w:rPr>
          <w:rFonts w:ascii="Times New Roman" w:hAnsi="Times New Roman"/>
          <w:sz w:val="24"/>
          <w:szCs w:val="24"/>
        </w:rPr>
        <w:t xml:space="preserve"> ) brutto. </w:t>
      </w:r>
      <w:r w:rsidRPr="0058111C">
        <w:rPr>
          <w:rFonts w:ascii="Times New Roman" w:hAnsi="Times New Roman"/>
          <w:sz w:val="24"/>
          <w:szCs w:val="24"/>
        </w:rPr>
        <w:t>(słownie</w:t>
      </w:r>
      <w:r w:rsidR="0075772F">
        <w:rPr>
          <w:rFonts w:ascii="Times New Roman" w:hAnsi="Times New Roman"/>
          <w:sz w:val="24"/>
          <w:szCs w:val="24"/>
        </w:rPr>
        <w:t xml:space="preserve">: </w:t>
      </w:r>
      <w:r w:rsidR="00536476">
        <w:rPr>
          <w:rFonts w:ascii="Times New Roman" w:hAnsi="Times New Roman"/>
          <w:sz w:val="24"/>
          <w:szCs w:val="24"/>
        </w:rPr>
        <w:t>………………..</w:t>
      </w:r>
      <w:r w:rsidR="0075772F">
        <w:rPr>
          <w:rFonts w:ascii="Times New Roman" w:hAnsi="Times New Roman"/>
          <w:sz w:val="24"/>
          <w:szCs w:val="24"/>
        </w:rPr>
        <w:t xml:space="preserve"> złotych 00/100</w:t>
      </w:r>
      <w:r w:rsidRPr="0058111C">
        <w:rPr>
          <w:rFonts w:ascii="Times New Roman" w:hAnsi="Times New Roman"/>
          <w:sz w:val="24"/>
          <w:szCs w:val="24"/>
        </w:rPr>
        <w:t>).</w:t>
      </w:r>
    </w:p>
    <w:p w14:paraId="3AA17CA1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before="40" w:after="4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Termin zapłaty należności objętych fakturą wynosi </w:t>
      </w:r>
      <w:r w:rsidRPr="0058111C">
        <w:rPr>
          <w:rFonts w:ascii="Times New Roman" w:hAnsi="Times New Roman"/>
          <w:b/>
          <w:sz w:val="24"/>
          <w:szCs w:val="24"/>
        </w:rPr>
        <w:t>30 dni</w:t>
      </w:r>
      <w:r w:rsidRPr="0058111C">
        <w:rPr>
          <w:rFonts w:ascii="Times New Roman" w:hAnsi="Times New Roman"/>
          <w:sz w:val="24"/>
          <w:szCs w:val="24"/>
        </w:rPr>
        <w:t xml:space="preserve"> od daty otrzymania jej przez Zamawiającego. </w:t>
      </w:r>
    </w:p>
    <w:p w14:paraId="6036EE33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Wynagrodzenie Wykonawcy obejmuje wszystkie koszty realizacji przedmiotu umowy </w:t>
      </w:r>
      <w:r w:rsidRPr="0058111C">
        <w:rPr>
          <w:rFonts w:ascii="Times New Roman" w:hAnsi="Times New Roman"/>
          <w:sz w:val="24"/>
          <w:szCs w:val="24"/>
        </w:rPr>
        <w:br/>
        <w:t xml:space="preserve">z uwzględnieniem wszystkich opłat i podatków, w tym również koszty transportu i rozładowania. </w:t>
      </w:r>
    </w:p>
    <w:p w14:paraId="365CFFD5" w14:textId="77777777" w:rsidR="008B24D5" w:rsidRPr="0058111C" w:rsidRDefault="008B24D5" w:rsidP="008B24D5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hanging="90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Faktura zostanie wystawiona na:</w:t>
      </w:r>
    </w:p>
    <w:p w14:paraId="357119F3" w14:textId="1578D83A" w:rsidR="008B24D5" w:rsidRPr="0058111C" w:rsidRDefault="008B24D5" w:rsidP="00902212">
      <w:pPr>
        <w:tabs>
          <w:tab w:val="num" w:pos="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Wojskowy Instytut Chemii i Radiometrii w Warszawie</w:t>
      </w:r>
      <w:r w:rsidRPr="0058111C">
        <w:rPr>
          <w:rFonts w:ascii="Times New Roman" w:hAnsi="Times New Roman"/>
          <w:sz w:val="24"/>
          <w:szCs w:val="24"/>
        </w:rPr>
        <w:t xml:space="preserve">  z siedzibą w Warszawie (00-910), przy Al. gen. Antoniego Chruściela „Montera” 105, wpisanym do Krajowego Rejestru Sądowego prowadzonego przez Sąd Rejonowy dla m.st. Warszawy w Warszawie, XI</w:t>
      </w:r>
      <w:r w:rsidR="00E632C7">
        <w:rPr>
          <w:rFonts w:ascii="Times New Roman" w:hAnsi="Times New Roman"/>
          <w:sz w:val="24"/>
          <w:szCs w:val="24"/>
        </w:rPr>
        <w:t>V</w:t>
      </w:r>
      <w:r w:rsidRPr="0058111C">
        <w:rPr>
          <w:rFonts w:ascii="Times New Roman" w:hAnsi="Times New Roman"/>
          <w:sz w:val="24"/>
          <w:szCs w:val="24"/>
        </w:rPr>
        <w:t xml:space="preserve"> Wydział Gospodarczy Krajowego Rejestru Sądowego, Nr KRS: 0000163646, NIP: 1130006792, REGON: 010156326</w:t>
      </w:r>
    </w:p>
    <w:p w14:paraId="454259A7" w14:textId="77777777" w:rsidR="00536476" w:rsidRDefault="008B24D5" w:rsidP="00536476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Z wymagalnego wynagrodzenia należnego Wykonawcy Zamawiający może potrącić kary umowne, naliczone zgodnie z umową, na co Wykonawca wyraża niniejszym zgodę. </w:t>
      </w:r>
    </w:p>
    <w:p w14:paraId="4C16486F" w14:textId="7C31B158" w:rsidR="00536476" w:rsidRDefault="00536476" w:rsidP="00536476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36476">
        <w:rPr>
          <w:rFonts w:ascii="Times New Roman" w:hAnsi="Times New Roman"/>
          <w:sz w:val="24"/>
          <w:szCs w:val="24"/>
        </w:rPr>
        <w:t>Zapłata nastąpi w formie przelewu na rachunek bankowy Wykonawcy  określony na fakturze. Numer rachunku bankowego Wykonawcy powinien znajdować się na Białej liście czynnych podatników VAT w dniu dokonania zapłaty. W razie stwierdzenia przez Zamawiającego nieprawidłowości w tym zakresie, płatność nie zostanie dokonana i Wykonawca będzie zobowiązany do niezwłocznego wskazania prawidłowego rachunku bankowego znajdującego się na Białej liście podatników VAT. Wykonawca nie będzie miał prawa do naliczenia jakichkolwiek odsetek karnych z tego tytułu.</w:t>
      </w:r>
    </w:p>
    <w:p w14:paraId="196D8651" w14:textId="77777777" w:rsidR="006D3A72" w:rsidRPr="00536476" w:rsidRDefault="006D3A72" w:rsidP="006D3A72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DB01D0E" w14:textId="1F383156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6</w:t>
      </w:r>
    </w:p>
    <w:p w14:paraId="1857945B" w14:textId="77777777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PODWYKONAWSTWO</w:t>
      </w:r>
    </w:p>
    <w:p w14:paraId="72E31AAE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może powierzyć wykonanie niektórych czynności w ramach umowy podwykonawcy, w zakresie określonym w Ofercie oraz podmiotom tam określonym.</w:t>
      </w:r>
    </w:p>
    <w:p w14:paraId="0D838B30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nie może rozszerzyć podwykonawstwa poza zakres wskazany w Ofercie oraz rozszerzyć podwykonawstwa o podmioty inne niż wskazane w Ofercie, bez uprzedniej pisemnej zgody Zamawiającego, pod rygorem nieważności.</w:t>
      </w:r>
    </w:p>
    <w:p w14:paraId="0A7F5B3A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 działania lub zaniechania podwykonawców Wykonawca ponosi odpowiedzialność na zasadzie ryzyka, jak za działania i zaniechania własne.</w:t>
      </w:r>
    </w:p>
    <w:p w14:paraId="52DB68AE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razie naruszenia przez Wykonawcę postanowień ust. 1-2, Zamawiający może w terminie 30 dni od powzięcia informacji o naruszeniu przez Zamawiającego odstąpić od umowy ze skutkiem natychmiastowym na podstawie § 8 ust. 6 pkt. 1, niezależnie od prawa odmowy wypłaty wynagrodzenia za usługi świadczone przez podwykonawców w innym zakresie niż wskazany w Ofercie lub przez innych podwykonawców niż wskazani w Ofercie.</w:t>
      </w:r>
    </w:p>
    <w:p w14:paraId="54E66FEF" w14:textId="77777777" w:rsidR="008B24D5" w:rsidRPr="0058111C" w:rsidRDefault="008B24D5" w:rsidP="008B24D5">
      <w:pPr>
        <w:numPr>
          <w:ilvl w:val="0"/>
          <w:numId w:val="17"/>
        </w:numPr>
        <w:suppressAutoHyphens/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Powierzenie wykonania części zamówienia podwykonawcom nie zwalnia Wykonawcy </w:t>
      </w:r>
      <w:r w:rsidRPr="0058111C">
        <w:rPr>
          <w:rFonts w:ascii="Times New Roman" w:hAnsi="Times New Roman"/>
          <w:sz w:val="24"/>
          <w:szCs w:val="24"/>
        </w:rPr>
        <w:br/>
        <w:t>z odpowiedzialności za należyte wykonanie tego zamówienia.</w:t>
      </w:r>
    </w:p>
    <w:p w14:paraId="4E9CD82E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lastRenderedPageBreak/>
        <w:t>§ 7</w:t>
      </w:r>
    </w:p>
    <w:p w14:paraId="721E3A85" w14:textId="77777777" w:rsidR="008B24D5" w:rsidRPr="0058111C" w:rsidRDefault="008B24D5" w:rsidP="008B24D5">
      <w:pPr>
        <w:suppressAutoHyphens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PERSONEL WYKONAWCY</w:t>
      </w:r>
    </w:p>
    <w:p w14:paraId="0CB7EA0B" w14:textId="77777777" w:rsidR="008B24D5" w:rsidRPr="0058111C" w:rsidRDefault="008B24D5" w:rsidP="008B24D5">
      <w:pPr>
        <w:numPr>
          <w:ilvl w:val="3"/>
          <w:numId w:val="10"/>
        </w:num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zapewni niezbędny personel oraz narzędzia dla właściwego i terminowego wykonania umowy.</w:t>
      </w:r>
    </w:p>
    <w:p w14:paraId="069A66DD" w14:textId="1F6679CA" w:rsidR="008B24D5" w:rsidRPr="0058111C" w:rsidRDefault="008B24D5" w:rsidP="008B24D5">
      <w:pPr>
        <w:numPr>
          <w:ilvl w:val="3"/>
          <w:numId w:val="10"/>
        </w:num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ponosi całkowitą odpowiedzialność za nadzór nad personelem, o którym mowa </w:t>
      </w:r>
      <w:r w:rsidR="00CE58C9"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 xml:space="preserve">w ust. 1. </w:t>
      </w:r>
    </w:p>
    <w:p w14:paraId="6C68EEF8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0A4934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8</w:t>
      </w:r>
    </w:p>
    <w:p w14:paraId="14B22BDD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KARY UMOWNE I WYPOWIEDZENIE UMOWY</w:t>
      </w:r>
    </w:p>
    <w:p w14:paraId="12496B72" w14:textId="77777777" w:rsidR="008B24D5" w:rsidRPr="0058111C" w:rsidRDefault="008B24D5" w:rsidP="008B24D5">
      <w:pPr>
        <w:numPr>
          <w:ilvl w:val="0"/>
          <w:numId w:val="21"/>
        </w:numPr>
        <w:tabs>
          <w:tab w:val="left" w:pos="426"/>
        </w:tabs>
        <w:suppressAutoHyphens/>
        <w:spacing w:after="0" w:line="276" w:lineRule="auto"/>
        <w:ind w:left="360" w:right="7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Strony ustalają odpowiedzialność Wykonawcy za niewykonanie lub nienależyte wykonanie umowy w formie kar umownych w następujących przypadkach i wysokościach:</w:t>
      </w:r>
    </w:p>
    <w:p w14:paraId="25ABA3B2" w14:textId="2A980077" w:rsidR="008B24D5" w:rsidRPr="0058111C" w:rsidRDefault="008B24D5" w:rsidP="008B24D5">
      <w:pPr>
        <w:numPr>
          <w:ilvl w:val="1"/>
          <w:numId w:val="15"/>
        </w:numPr>
        <w:suppressAutoHyphens/>
        <w:spacing w:after="0" w:line="276" w:lineRule="auto"/>
        <w:ind w:right="7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 zwłokę w dostarczeniu przedmiotu zamówienia, o którym mowa w § 2 ust. 1, ponad termin dostawy tego zamówienia, określony w § 2 ust. 1 - w wysokości 0,2% wartości całkowitego wynagrodzenia netto</w:t>
      </w:r>
      <w:r w:rsidR="005127AA">
        <w:rPr>
          <w:rFonts w:ascii="Times New Roman" w:hAnsi="Times New Roman"/>
          <w:sz w:val="24"/>
          <w:szCs w:val="24"/>
        </w:rPr>
        <w:t xml:space="preserve"> (określonego w §5 ust.3)</w:t>
      </w:r>
      <w:r w:rsidRPr="0058111C">
        <w:rPr>
          <w:rFonts w:ascii="Times New Roman" w:hAnsi="Times New Roman"/>
          <w:sz w:val="24"/>
          <w:szCs w:val="24"/>
        </w:rPr>
        <w:t xml:space="preserve"> tego zamówienia za każdy dzień zwłoki, przy czym kara umowna naliczana będzie do wysokości 10% całkowitego wynagrodzenia netto zamówienia </w:t>
      </w:r>
    </w:p>
    <w:p w14:paraId="44B3AEBE" w14:textId="24039344" w:rsidR="008B24D5" w:rsidRPr="0058111C" w:rsidRDefault="008B24D5" w:rsidP="008B24D5">
      <w:pPr>
        <w:numPr>
          <w:ilvl w:val="1"/>
          <w:numId w:val="12"/>
        </w:numPr>
        <w:suppressAutoHyphens/>
        <w:spacing w:after="0" w:line="276" w:lineRule="auto"/>
        <w:ind w:right="74" w:hanging="357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 zwłokę w stosunku do terminów określonych w § 2 ust. 1</w:t>
      </w:r>
      <w:r w:rsidR="00CE58C9" w:rsidRPr="0058111C">
        <w:rPr>
          <w:rFonts w:ascii="Times New Roman" w:hAnsi="Times New Roman"/>
          <w:sz w:val="24"/>
          <w:szCs w:val="24"/>
        </w:rPr>
        <w:t>0</w:t>
      </w:r>
      <w:r w:rsidRPr="0058111C">
        <w:rPr>
          <w:rFonts w:ascii="Times New Roman" w:hAnsi="Times New Roman"/>
          <w:sz w:val="24"/>
          <w:szCs w:val="24"/>
        </w:rPr>
        <w:t xml:space="preserve"> i 1</w:t>
      </w:r>
      <w:r w:rsidR="00CE58C9" w:rsidRPr="0058111C">
        <w:rPr>
          <w:rFonts w:ascii="Times New Roman" w:hAnsi="Times New Roman"/>
          <w:sz w:val="24"/>
          <w:szCs w:val="24"/>
        </w:rPr>
        <w:t>1</w:t>
      </w:r>
      <w:r w:rsidRPr="0058111C">
        <w:rPr>
          <w:rFonts w:ascii="Times New Roman" w:hAnsi="Times New Roman"/>
          <w:sz w:val="24"/>
          <w:szCs w:val="24"/>
        </w:rPr>
        <w:t xml:space="preserve"> - w wysokości 0,2% wartości całkowitego wynagrodzenia netto zamówienia</w:t>
      </w:r>
      <w:r w:rsidR="005127AA">
        <w:rPr>
          <w:rFonts w:ascii="Times New Roman" w:hAnsi="Times New Roman"/>
          <w:sz w:val="24"/>
          <w:szCs w:val="24"/>
        </w:rPr>
        <w:t xml:space="preserve"> (określonego w §5 ust.3)</w:t>
      </w:r>
      <w:r w:rsidRPr="0058111C">
        <w:rPr>
          <w:rFonts w:ascii="Times New Roman" w:hAnsi="Times New Roman"/>
          <w:sz w:val="24"/>
          <w:szCs w:val="24"/>
        </w:rPr>
        <w:t>, w ramach którego dostarczony został przedmiot umowy dotknięty wadą za każdy dzień zwłoki, przy czym kara umowna naliczana będzie maksymalnie do 10% wynagrodzenia netto zamówienia, w ramach którego został dostarczony przedmiot umowy dotknięty wadą;</w:t>
      </w:r>
    </w:p>
    <w:p w14:paraId="05EC17B4" w14:textId="549EA5D1" w:rsidR="008B24D5" w:rsidRPr="0058111C" w:rsidRDefault="008B24D5" w:rsidP="008B24D5">
      <w:pPr>
        <w:numPr>
          <w:ilvl w:val="1"/>
          <w:numId w:val="12"/>
        </w:numPr>
        <w:suppressAutoHyphens/>
        <w:spacing w:after="0" w:line="276" w:lineRule="auto"/>
        <w:ind w:right="72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 odstąpienie przez Zamawiającego lub Wykonawcę od umowy z przyczyn, za które ponosi odpowiedzialność Wykonawca - w wysokości 20 % z całkowitego wynagrodzenia netto</w:t>
      </w:r>
      <w:r w:rsidR="005127AA">
        <w:rPr>
          <w:rFonts w:ascii="Times New Roman" w:hAnsi="Times New Roman"/>
          <w:sz w:val="24"/>
          <w:szCs w:val="24"/>
        </w:rPr>
        <w:t xml:space="preserve"> (określonego w §5 ust.3)</w:t>
      </w:r>
      <w:r w:rsidR="005127AA"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>pozostającego do zapłaty za niezrealizowaną w wyniku odstąpienia część umowy;</w:t>
      </w:r>
    </w:p>
    <w:p w14:paraId="4D55FF2D" w14:textId="25ADAB4E" w:rsidR="008B24D5" w:rsidRPr="0058111C" w:rsidRDefault="008B24D5" w:rsidP="008B24D5">
      <w:pPr>
        <w:numPr>
          <w:ilvl w:val="1"/>
          <w:numId w:val="12"/>
        </w:numPr>
        <w:suppressAutoHyphens/>
        <w:spacing w:after="0" w:line="276" w:lineRule="auto"/>
        <w:ind w:right="72"/>
        <w:jc w:val="both"/>
        <w:rPr>
          <w:rFonts w:ascii="Times New Roman" w:hAnsi="Times New Roman"/>
          <w:i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przypadku utraty, zniszczenia, zniekształcenia, ujawnienia lub wykorzystania przez Wykonawcę jakichkolwiek danych, pozyskanych przy wykonywaniu umowy, w tym informacji mogących mieć charakter informacji poufnych, w innych celach niż określone w umowie -</w:t>
      </w:r>
      <w:r w:rsidR="00CE58C9"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sz w:val="24"/>
          <w:szCs w:val="24"/>
        </w:rPr>
        <w:t>w wysokości 1000 zł za każdy stwierdzony przypadek naruszenia.</w:t>
      </w:r>
    </w:p>
    <w:p w14:paraId="772B3052" w14:textId="266652FF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Łączna suma naliczonych kar umownych, nie może przekroczyć 30% wysokości łącznego wynagrodzenia określonego w § 5 ust</w:t>
      </w:r>
      <w:r w:rsidR="005127AA">
        <w:rPr>
          <w:rFonts w:ascii="Times New Roman" w:hAnsi="Times New Roman"/>
          <w:sz w:val="24"/>
          <w:szCs w:val="24"/>
        </w:rPr>
        <w:t>.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="005127AA">
        <w:rPr>
          <w:rFonts w:ascii="Times New Roman" w:hAnsi="Times New Roman"/>
          <w:sz w:val="24"/>
          <w:szCs w:val="24"/>
        </w:rPr>
        <w:t>3</w:t>
      </w:r>
      <w:r w:rsidRPr="0058111C">
        <w:rPr>
          <w:rFonts w:ascii="Times New Roman" w:hAnsi="Times New Roman"/>
          <w:sz w:val="24"/>
          <w:szCs w:val="24"/>
        </w:rPr>
        <w:t xml:space="preserve"> </w:t>
      </w:r>
      <w:r w:rsidRPr="0058111C">
        <w:rPr>
          <w:rFonts w:ascii="Times New Roman" w:hAnsi="Times New Roman"/>
          <w:color w:val="000000"/>
          <w:sz w:val="24"/>
          <w:szCs w:val="24"/>
        </w:rPr>
        <w:t>umowy</w:t>
      </w:r>
      <w:r w:rsidRPr="0058111C">
        <w:rPr>
          <w:rFonts w:ascii="Times New Roman" w:hAnsi="Times New Roman"/>
          <w:sz w:val="24"/>
          <w:szCs w:val="24"/>
        </w:rPr>
        <w:t>.</w:t>
      </w:r>
    </w:p>
    <w:p w14:paraId="4EE9A4DC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Kary będą płatne w terminie 14 dni od dnia doręczenia Wykonawcy wezwania do zapłaty lub noty obciążeniowej, chyba że w wezwaniu lub nocie zakreślono inny termin.</w:t>
      </w:r>
    </w:p>
    <w:p w14:paraId="74667B7D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Zapłata kar umownych nastąpi na rachunek bankowy Zamawiającego.</w:t>
      </w:r>
    </w:p>
    <w:p w14:paraId="1A9C5603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Zamawiający jest uprawniony do dochodzenia odszkodowania uzupełniającego, przewyższającego wysokość zastrzeżonych kar umownych, na zasadach ogólnych.</w:t>
      </w:r>
    </w:p>
    <w:p w14:paraId="7A9C5E45" w14:textId="77777777" w:rsidR="008B24D5" w:rsidRPr="0058111C" w:rsidRDefault="008B24D5" w:rsidP="008B24D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Zamawiający może w terminie obowiązywania umowy, wskazanym w § 1 ust 10, odstąpić od niezrealizowanej części umowy - w sytuacji, gdy:</w:t>
      </w:r>
    </w:p>
    <w:p w14:paraId="5BD96B36" w14:textId="7777777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 xml:space="preserve">Wykonawca wykonuje umowę w sposób sprzeczny z umową i nie zmienia sposobu realizacji umowy, mimo wezwania go do tego przez Zamawiającego w terminie określonym w wezwaniu lub nie usunie uchybień, mimo wezwania przez </w:t>
      </w:r>
      <w:r w:rsidRPr="0058111C">
        <w:rPr>
          <w:rFonts w:ascii="Times New Roman" w:hAnsi="Times New Roman"/>
          <w:bCs/>
          <w:sz w:val="24"/>
          <w:szCs w:val="24"/>
        </w:rPr>
        <w:lastRenderedPageBreak/>
        <w:t>Zamawiającego do ich usunięcia w terminie określonym w wezwaniu</w:t>
      </w:r>
      <w:r w:rsidRPr="0058111C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58111C">
        <w:rPr>
          <w:rFonts w:ascii="Times New Roman" w:hAnsi="Times New Roman"/>
          <w:bCs/>
          <w:sz w:val="24"/>
          <w:szCs w:val="24"/>
        </w:rPr>
        <w:t>przy czym w obydwu powyższych przypadkach termin usunięcia naruszeń wyznaczony przez Zamawiającego nie może być krótszy niż 3 dni robocze, chyba że w umowie zastrzeżono inaczej;</w:t>
      </w:r>
      <w:r w:rsidRPr="0058111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58111C">
        <w:rPr>
          <w:rFonts w:ascii="Times New Roman" w:hAnsi="Times New Roman"/>
          <w:bCs/>
          <w:sz w:val="24"/>
          <w:szCs w:val="24"/>
        </w:rPr>
        <w:t>prawo do odstąpienia od umowy może zostać wykonane w terminie 30 dni od dnia, w którym upłynął bezskutecznie termin określony wezwaniem;</w:t>
      </w:r>
    </w:p>
    <w:p w14:paraId="3EF2D10E" w14:textId="77777777" w:rsidR="008B24D5" w:rsidRPr="0058111C" w:rsidRDefault="008B24D5" w:rsidP="008B24D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111C">
        <w:rPr>
          <w:rFonts w:ascii="Times New Roman" w:hAnsi="Times New Roman"/>
          <w:bCs/>
          <w:sz w:val="24"/>
          <w:szCs w:val="24"/>
        </w:rPr>
        <w:t>Wykonawca utracił uprawnienia do wykonywania działalności objętej umową lub dostarczony przez niego przedmiot umowy nie spełnia wymagań określonych właściwymi przepisami prawa, o ile są wymagane; prawo do odstąpienia może zostać wykonane w terminie do 30 dni od dnia, w którym Zamawiający powziął wiadomość o przyczynie uzasadniającej odstąpienie;</w:t>
      </w:r>
    </w:p>
    <w:p w14:paraId="044AE925" w14:textId="6D0E4E5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 xml:space="preserve">suma kar umownych, o których mowa w § 8 ust. 1, osiągnie </w:t>
      </w:r>
      <w:r w:rsidR="005127AA">
        <w:rPr>
          <w:rFonts w:ascii="Times New Roman" w:hAnsi="Times New Roman"/>
          <w:bCs/>
          <w:sz w:val="24"/>
          <w:szCs w:val="24"/>
        </w:rPr>
        <w:t>2</w:t>
      </w:r>
      <w:r w:rsidRPr="0058111C">
        <w:rPr>
          <w:rFonts w:ascii="Times New Roman" w:hAnsi="Times New Roman"/>
          <w:bCs/>
          <w:sz w:val="24"/>
          <w:szCs w:val="24"/>
        </w:rPr>
        <w:t>0% całkowitego, łącznego wynagrodzenia umownego netto; prawo do odstąpienia może zostać wykonane w terminie 30 dni od dnia, w którym suma kar umownych osiągnie tę wielkość;</w:t>
      </w:r>
    </w:p>
    <w:p w14:paraId="48DEE8DD" w14:textId="7777777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 xml:space="preserve">uchybienie terminowi określonemu w § 2 ust. 1 na dostawę zamówienia przekroczy 3 tygodnie; prawo do odstąpienia może zostać wykonane w terminie 30 dni od upływu 7. dnia zwłoki; </w:t>
      </w:r>
    </w:p>
    <w:p w14:paraId="2A983782" w14:textId="77777777" w:rsidR="008B24D5" w:rsidRPr="0058111C" w:rsidRDefault="008B24D5" w:rsidP="008B24D5">
      <w:pPr>
        <w:widowControl w:val="0"/>
        <w:numPr>
          <w:ilvl w:val="0"/>
          <w:numId w:val="7"/>
        </w:numPr>
        <w:tabs>
          <w:tab w:val="left" w:pos="426"/>
        </w:tabs>
        <w:adjustRightInd w:val="0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58111C">
        <w:rPr>
          <w:rFonts w:ascii="Times New Roman" w:hAnsi="Times New Roman"/>
          <w:bCs/>
          <w:sz w:val="24"/>
          <w:szCs w:val="24"/>
        </w:rPr>
        <w:t>uchybienie jakiemukolwiek innemu terminowi niż termin, o którym mowa w pkt. 4) powyżej, zastrzeżonemu Wykonawcy przekroczy 14 dzień zwłoki, chyba że w umowie przewidziano krótszy termin, którego uchybienie skutkuje rozwiązaniem umowy; prawo do odstąpienia może zostać wykonane w terminie 30 dni od upływu powyższego okresu zwłoki;</w:t>
      </w:r>
    </w:p>
    <w:p w14:paraId="2C964C2C" w14:textId="77777777" w:rsidR="008B24D5" w:rsidRPr="0058111C" w:rsidRDefault="008B24D5" w:rsidP="008B24D5">
      <w:pPr>
        <w:pStyle w:val="Tekstkomentarza"/>
        <w:numPr>
          <w:ilvl w:val="0"/>
          <w:numId w:val="12"/>
        </w:numPr>
        <w:tabs>
          <w:tab w:val="left" w:pos="1980"/>
        </w:tabs>
        <w:spacing w:line="276" w:lineRule="auto"/>
        <w:jc w:val="both"/>
        <w:rPr>
          <w:szCs w:val="24"/>
        </w:rPr>
      </w:pPr>
      <w:r w:rsidRPr="0058111C">
        <w:rPr>
          <w:szCs w:val="24"/>
        </w:rPr>
        <w:t xml:space="preserve">Częściowe odstąpienie od umowy wywołuje skutki na przyszłość; zakres zamówienia, który został zrealizowany przez Wykonawcę zgodnie z umową, podlega rozliczeniu na zasadach wynikających z umowy. Oświadczenie o odstąpieniu od umowy wymaga formy pisemnej wraz z uzasadnieniem, pod rygorem nieważności, i jest skuteczne od momentu doręczenia na adres wskazany w komparycji umowy. </w:t>
      </w:r>
    </w:p>
    <w:p w14:paraId="1CF4F493" w14:textId="77777777" w:rsidR="008B24D5" w:rsidRPr="0058111C" w:rsidRDefault="008B24D5" w:rsidP="008B24D5">
      <w:pPr>
        <w:pStyle w:val="Tekstkomentarza"/>
        <w:numPr>
          <w:ilvl w:val="0"/>
          <w:numId w:val="12"/>
        </w:numPr>
        <w:tabs>
          <w:tab w:val="left" w:pos="1980"/>
        </w:tabs>
        <w:spacing w:line="276" w:lineRule="auto"/>
        <w:jc w:val="both"/>
        <w:rPr>
          <w:szCs w:val="24"/>
        </w:rPr>
      </w:pPr>
      <w:r w:rsidRPr="0058111C">
        <w:rPr>
          <w:szCs w:val="24"/>
        </w:rPr>
        <w:t>Rozwiązanie umowy ani odstąpienie od niej nie zwalnia Wykonawcy od obowiązku zapłaty kar umownych zastrzeżonych w umowie.</w:t>
      </w:r>
    </w:p>
    <w:p w14:paraId="7C5774E7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22CC96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9</w:t>
      </w:r>
    </w:p>
    <w:p w14:paraId="4B36C463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ZMIANY UMOWY</w:t>
      </w:r>
    </w:p>
    <w:p w14:paraId="0F18F99C" w14:textId="77777777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>Zmiany umowy wymagają formy pisemnej pod rygorem nieważności.</w:t>
      </w:r>
    </w:p>
    <w:p w14:paraId="4C2CA1E0" w14:textId="53004637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>Zamawiający przewiduje</w:t>
      </w:r>
      <w:r w:rsidR="005127AA">
        <w:rPr>
          <w:szCs w:val="24"/>
        </w:rPr>
        <w:t xml:space="preserve"> możliwość wprowadzenia</w:t>
      </w:r>
      <w:r w:rsidRPr="0058111C">
        <w:rPr>
          <w:szCs w:val="24"/>
        </w:rPr>
        <w:t xml:space="preserve"> zmiany umowy w przypadkach, zakresie i na warunkach określonych poniżej.</w:t>
      </w:r>
    </w:p>
    <w:p w14:paraId="674ADDCC" w14:textId="106C2561" w:rsidR="008B24D5" w:rsidRPr="0058111C" w:rsidRDefault="008B24D5" w:rsidP="008B24D5">
      <w:pPr>
        <w:pStyle w:val="listaa"/>
        <w:numPr>
          <w:ilvl w:val="0"/>
          <w:numId w:val="16"/>
        </w:numPr>
        <w:spacing w:line="276" w:lineRule="auto"/>
        <w:ind w:left="360" w:hanging="360"/>
        <w:rPr>
          <w:szCs w:val="24"/>
        </w:rPr>
      </w:pPr>
      <w:r w:rsidRPr="0058111C">
        <w:rPr>
          <w:szCs w:val="24"/>
        </w:rPr>
        <w:t xml:space="preserve">Przewiduje się zmianę terminu realizacji przedmiotu zamówienia, jednak nie dłużej niż o </w:t>
      </w:r>
      <w:r w:rsidR="00902212" w:rsidRPr="0058111C">
        <w:rPr>
          <w:szCs w:val="24"/>
        </w:rPr>
        <w:t>80</w:t>
      </w:r>
      <w:r w:rsidRPr="0058111C">
        <w:rPr>
          <w:szCs w:val="24"/>
        </w:rPr>
        <w:t xml:space="preserve"> dni, w tym zmianę terminów przewidzianych w umowie:</w:t>
      </w:r>
    </w:p>
    <w:p w14:paraId="3E2BC9A1" w14:textId="77777777" w:rsidR="008B24D5" w:rsidRPr="0058111C" w:rsidRDefault="008B24D5" w:rsidP="008B24D5">
      <w:pPr>
        <w:spacing w:after="0"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1) gdy dochowanie terminu jest niemożliwe z uwagi na siłę wyższą, która ma bezpośredni wpływ na terminowość wykonywania zamówienia;</w:t>
      </w:r>
    </w:p>
    <w:p w14:paraId="30E2FC42" w14:textId="77777777" w:rsidR="008B24D5" w:rsidRPr="0058111C" w:rsidRDefault="008B24D5" w:rsidP="008B24D5">
      <w:pPr>
        <w:spacing w:after="0"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2) w razie wystąpienia okoliczności niezależnych od Stron i których Strony przy zachowaniu należytej staranności nie były w stanie uniknąć lub przewidzieć, innych niż siła wyższa.</w:t>
      </w:r>
    </w:p>
    <w:p w14:paraId="0EF4307E" w14:textId="77777777" w:rsidR="008B24D5" w:rsidRPr="0058111C" w:rsidRDefault="008B24D5" w:rsidP="008B24D5">
      <w:pPr>
        <w:numPr>
          <w:ilvl w:val="0"/>
          <w:numId w:val="16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Warunkiem wprowadzenia zmian jest zaistnienie okoliczności opisanych w ustępach powyżej  oraz wystąpienie strony powołującej się na potrzebę zmiany z pisemnym, umotywowanym wnioskiem o dokonanie zmiany.</w:t>
      </w:r>
    </w:p>
    <w:p w14:paraId="48F5144F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18FFED" w14:textId="77777777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10</w:t>
      </w:r>
    </w:p>
    <w:p w14:paraId="431F1026" w14:textId="77777777" w:rsidR="008B24D5" w:rsidRPr="0058111C" w:rsidRDefault="008B24D5" w:rsidP="008B24D5">
      <w:pPr>
        <w:spacing w:after="0" w:line="276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KLAUZULA POUFNOŚCI</w:t>
      </w:r>
    </w:p>
    <w:p w14:paraId="19BB4EC2" w14:textId="1FE2C6D1" w:rsidR="008B24D5" w:rsidRPr="0058111C" w:rsidRDefault="008B24D5" w:rsidP="008B24D5">
      <w:pPr>
        <w:pStyle w:val="Tekstkomentarza"/>
        <w:numPr>
          <w:ilvl w:val="1"/>
          <w:numId w:val="2"/>
        </w:numPr>
        <w:tabs>
          <w:tab w:val="num" w:pos="720"/>
        </w:tabs>
        <w:spacing w:line="276" w:lineRule="auto"/>
        <w:ind w:left="360"/>
        <w:jc w:val="both"/>
        <w:rPr>
          <w:szCs w:val="24"/>
        </w:rPr>
      </w:pPr>
      <w:r w:rsidRPr="0058111C">
        <w:rPr>
          <w:szCs w:val="24"/>
        </w:rPr>
        <w:t>Z zastrzeżeniem postanowienia ust. 2, Wykonawca zobowiązuje się do zachowania w poufności wszelkich dotyczących Zamawiającego danych i informacji uzyskanych w jakikolwiek sposób (zamierzony lub przypadkowy) w związku z wykonywaniem umowy, bez względu na sposób i formę ich przekazania, nazywanych dalej łącznie „Informacjami Poufnymi”.</w:t>
      </w:r>
    </w:p>
    <w:p w14:paraId="41C930DC" w14:textId="35BC9DEE" w:rsidR="008B24D5" w:rsidRPr="0058111C" w:rsidRDefault="008B24D5" w:rsidP="008B24D5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2.</w:t>
      </w:r>
      <w:r w:rsidRPr="0058111C">
        <w:rPr>
          <w:rFonts w:ascii="Times New Roman" w:hAnsi="Times New Roman"/>
          <w:sz w:val="24"/>
          <w:szCs w:val="24"/>
        </w:rPr>
        <w:tab/>
        <w:t>Obowiązk</w:t>
      </w:r>
      <w:r w:rsidR="00902212" w:rsidRPr="0058111C">
        <w:rPr>
          <w:rFonts w:ascii="Times New Roman" w:hAnsi="Times New Roman"/>
          <w:sz w:val="24"/>
          <w:szCs w:val="24"/>
        </w:rPr>
        <w:t>i</w:t>
      </w:r>
      <w:r w:rsidRPr="0058111C">
        <w:rPr>
          <w:rFonts w:ascii="Times New Roman" w:hAnsi="Times New Roman"/>
          <w:sz w:val="24"/>
          <w:szCs w:val="24"/>
        </w:rPr>
        <w:t xml:space="preserve"> zachowania poufności, o którym mowa w ust. 1, nie stosuje się do danych i informacji:</w:t>
      </w:r>
    </w:p>
    <w:p w14:paraId="5E642D3B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1)</w:t>
      </w:r>
      <w:r w:rsidRPr="0058111C">
        <w:rPr>
          <w:rFonts w:ascii="Times New Roman" w:hAnsi="Times New Roman"/>
          <w:sz w:val="24"/>
          <w:szCs w:val="24"/>
        </w:rPr>
        <w:tab/>
        <w:t>dostępnych publicznie;</w:t>
      </w:r>
    </w:p>
    <w:p w14:paraId="44280AF2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2)</w:t>
      </w:r>
      <w:r w:rsidRPr="0058111C">
        <w:rPr>
          <w:rFonts w:ascii="Times New Roman" w:hAnsi="Times New Roman"/>
          <w:sz w:val="24"/>
          <w:szCs w:val="24"/>
        </w:rPr>
        <w:tab/>
        <w:t xml:space="preserve">otrzymanych przez Wykonawcę, zgodnie z przepisami prawa powszechnie obowiązującego, </w:t>
      </w:r>
      <w:r w:rsidRPr="0058111C">
        <w:rPr>
          <w:rFonts w:ascii="Times New Roman" w:hAnsi="Times New Roman"/>
          <w:sz w:val="24"/>
          <w:szCs w:val="24"/>
        </w:rPr>
        <w:br/>
        <w:t>od osoby trzeciej bez obowiązku zachowania poufności;</w:t>
      </w:r>
    </w:p>
    <w:p w14:paraId="4F38CFF0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3)</w:t>
      </w:r>
      <w:r w:rsidRPr="0058111C">
        <w:rPr>
          <w:rFonts w:ascii="Times New Roman" w:hAnsi="Times New Roman"/>
          <w:sz w:val="24"/>
          <w:szCs w:val="24"/>
        </w:rPr>
        <w:tab/>
        <w:t>które w momencie ich przekazania przez Zamawiającego były już znane Wykonawcy bez obowiązku zachowania poufności;</w:t>
      </w:r>
    </w:p>
    <w:p w14:paraId="518E04DA" w14:textId="77777777" w:rsidR="008B24D5" w:rsidRPr="0058111C" w:rsidRDefault="008B24D5" w:rsidP="008B24D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4)</w:t>
      </w:r>
      <w:r w:rsidRPr="0058111C">
        <w:rPr>
          <w:rFonts w:ascii="Times New Roman" w:hAnsi="Times New Roman"/>
          <w:sz w:val="24"/>
          <w:szCs w:val="24"/>
        </w:rPr>
        <w:tab/>
        <w:t>w stosunku do których Wykonawca uzyskał pisemną zgodę Zamawiającego na ich ujawnienie.</w:t>
      </w:r>
    </w:p>
    <w:p w14:paraId="505CF0CB" w14:textId="20038C1A" w:rsidR="008B24D5" w:rsidRPr="0058111C" w:rsidRDefault="008B24D5" w:rsidP="008B24D5">
      <w:pPr>
        <w:pStyle w:val="Akapitzlist"/>
        <w:spacing w:after="0"/>
        <w:ind w:left="360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3.</w:t>
      </w:r>
      <w:r w:rsidRPr="0058111C">
        <w:rPr>
          <w:rFonts w:ascii="Times New Roman" w:hAnsi="Times New Roman"/>
          <w:sz w:val="24"/>
          <w:szCs w:val="24"/>
        </w:rPr>
        <w:tab/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188E6E2C" w14:textId="77777777" w:rsidR="008B24D5" w:rsidRPr="0058111C" w:rsidRDefault="008B24D5" w:rsidP="008B24D5">
      <w:pPr>
        <w:pStyle w:val="Akapitzlist"/>
        <w:spacing w:after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4.</w:t>
      </w:r>
      <w:r w:rsidRPr="0058111C">
        <w:rPr>
          <w:rFonts w:ascii="Times New Roman" w:hAnsi="Times New Roman"/>
          <w:sz w:val="24"/>
          <w:szCs w:val="24"/>
        </w:rPr>
        <w:tab/>
        <w:t>Wykonawca zobowiązuje się do:</w:t>
      </w:r>
    </w:p>
    <w:p w14:paraId="2B2539F8" w14:textId="77777777" w:rsidR="008B24D5" w:rsidRPr="0058111C" w:rsidRDefault="008B24D5" w:rsidP="008B24D5">
      <w:pPr>
        <w:pStyle w:val="Akapitzlist"/>
        <w:numPr>
          <w:ilvl w:val="0"/>
          <w:numId w:val="8"/>
        </w:numPr>
        <w:spacing w:after="0"/>
        <w:ind w:left="709" w:hanging="34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4E2DAA79" w14:textId="77777777" w:rsidR="008B24D5" w:rsidRPr="0058111C" w:rsidRDefault="008B24D5" w:rsidP="008B24D5">
      <w:pPr>
        <w:pStyle w:val="Akapitzlist"/>
        <w:numPr>
          <w:ilvl w:val="0"/>
          <w:numId w:val="8"/>
        </w:numPr>
        <w:spacing w:after="0"/>
        <w:ind w:left="851" w:hanging="49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niewykorzystywania Informacji Poufnych w celach innych niż wykonanie umowy.</w:t>
      </w:r>
    </w:p>
    <w:p w14:paraId="48F1B375" w14:textId="432296B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7B7E5EA0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poinformuje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3A011923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Po wykonaniu Umowy oraz w przypadku rozwiązania umowy przez którąkolwiek ze Stron, Wykonawca bezzwłocznie zwróci Zamawiającemu lub komisyjnie zniszczy wszelkie Informacje Poufne.</w:t>
      </w:r>
    </w:p>
    <w:p w14:paraId="572E14AD" w14:textId="77777777" w:rsidR="008B24D5" w:rsidRPr="0058111C" w:rsidRDefault="008B24D5" w:rsidP="008B24D5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lastRenderedPageBreak/>
        <w:t>Ustanowione umową zasady zachowania poufności Informacji Poufnych, jak również przewidziane w umowie kary umowne z tytułu naruszenia zasad zachowania poufności Informacji Poufnych, obowiązują zarówno podczas wykonania umowy, jak i po jej wygaśnięciu.</w:t>
      </w:r>
    </w:p>
    <w:p w14:paraId="1DDC1D32" w14:textId="77777777" w:rsidR="008B24D5" w:rsidRPr="0058111C" w:rsidRDefault="008B24D5" w:rsidP="008B24D5">
      <w:pPr>
        <w:widowControl w:val="0"/>
        <w:suppressAutoHyphens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058D3AB" w14:textId="77777777" w:rsidR="008B24D5" w:rsidRPr="0058111C" w:rsidRDefault="008B24D5" w:rsidP="008B24D5">
      <w:pPr>
        <w:widowControl w:val="0"/>
        <w:suppressAutoHyphens/>
        <w:spacing w:after="0" w:line="276" w:lineRule="auto"/>
        <w:ind w:left="680" w:hanging="68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§ 11</w:t>
      </w:r>
    </w:p>
    <w:p w14:paraId="0ABD0C0F" w14:textId="77777777" w:rsidR="008B24D5" w:rsidRPr="0058111C" w:rsidRDefault="008B24D5" w:rsidP="008B24D5">
      <w:pPr>
        <w:widowControl w:val="0"/>
        <w:suppressAutoHyphens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111C">
        <w:rPr>
          <w:rFonts w:ascii="Times New Roman" w:hAnsi="Times New Roman"/>
          <w:b/>
          <w:bCs/>
          <w:sz w:val="24"/>
          <w:szCs w:val="24"/>
        </w:rPr>
        <w:t>SIŁA WYŻSZA</w:t>
      </w:r>
    </w:p>
    <w:p w14:paraId="11845320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Strona Umowy nie ponosi odpowiedzialności względem drugiej Strony za niewykonanie lub nienależyte wykonanie zobowiązań wynikających z Umowy, jeżeli niewykonanie lub nienależyte wykonanie jest skutkiem okoliczności zewnętrznych, na których wystąpienie Strona nie miała żadnego wpływu i których nie mogła uniknąć ani im zapobiec, ani też nie mogła ich wystąpienia przewidzieć w chwili podpisania Umowy, przy zachowaniu należytej staranności (Siła Wyższa). </w:t>
      </w:r>
    </w:p>
    <w:p w14:paraId="1C75A488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Przez okoliczności Siły Wyższej, dla potrzeb tej Umowy, rozumie się w szczególności: zamieszki, rozruchy, katastrofy naturalne, stan epidemii (stan zagrożenia epidemicznego), stan wojenny, stan wyjątkowy, stan klęski żywiołowej wojnę, akty normatywne, decyzje administracyjne wydane przez uprawnione organy administracji publicznej, w tym także mające na celu zapobieżenie lub usunięcie (zmniejszenie rozmiaru) skutków wystąpienia Siły Wyższej. </w:t>
      </w:r>
    </w:p>
    <w:p w14:paraId="6835A7D5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Strona, która powołuje się na przeszkodę w wykonaniu lub należytym wykonaniu Umowy z powodu Siły Wyższej, jest zobowiązana niezwłocznie, nie później jednak niż w terminie 14 dni od jej wystąpienia, powiadomić drugą Stronę o takich okolicznościach oraz ich przyczynie. Strony niezwłocznie ustalą zakres i sposób realizacji Umowy, w tym odpowiednie przesunięcie terminów, jeśli okażę się to konieczne. Strona zgłaszająca okoliczności Siły Wyższej jest zobowiązana kontynuować wykonywanie zobowiązań wynikających z Umowy w takim stopniu, w jakim jest to możliwe, jest też zobowiązana poszukiwać racjonalnych alternatywnych sposobów zrealizowania zakresu Umowy, jaki nie podlega wpływowi Siły Wyższej. </w:t>
      </w:r>
    </w:p>
    <w:p w14:paraId="6D747995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 przypadku, gdy spowodowane Siłą Wyższą przeszkody w wykonywaniu lub należytym wykonywaniu zobowiązań umownych będą trwać nieprzerwanie przez okres 60 dni lub dłużej, Strony mogą w drodze wzajemnych uzgodnień rozwiązać Umowę bez skutków, które Umowa lub prawo wiąże z odpowiedzialnością za rozwiązanie Umowy z powodu jej niewykonania lub nienależytego wykonania, i bez nakładania na żadną ze Stron dalszych zobowiązań. </w:t>
      </w:r>
    </w:p>
    <w:p w14:paraId="286935DA" w14:textId="77777777" w:rsidR="008B24D5" w:rsidRPr="0058111C" w:rsidRDefault="008B24D5" w:rsidP="008B24D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Rozliczeniu podlega jedynie faktycznie i prawidłowo zrealizowana część przedmiotu Umowy; w protokole inwentaryzacyjnym zostanie opisany zakres, w jakim Umowy została zrealizowana.</w:t>
      </w:r>
    </w:p>
    <w:p w14:paraId="6743B540" w14:textId="77777777" w:rsidR="008B24D5" w:rsidRPr="0058111C" w:rsidRDefault="008B24D5" w:rsidP="008B24D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291276F1" w14:textId="0A596052" w:rsidR="008B24D5" w:rsidRPr="0058111C" w:rsidRDefault="008B24D5" w:rsidP="008B24D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§ 1</w:t>
      </w:r>
      <w:r w:rsidR="003C6191">
        <w:rPr>
          <w:rFonts w:ascii="Times New Roman" w:hAnsi="Times New Roman"/>
          <w:b/>
          <w:sz w:val="24"/>
          <w:szCs w:val="24"/>
        </w:rPr>
        <w:t>2</w:t>
      </w:r>
    </w:p>
    <w:p w14:paraId="4469D637" w14:textId="77777777" w:rsidR="008B24D5" w:rsidRPr="0058111C" w:rsidRDefault="008B24D5" w:rsidP="008B24D5">
      <w:pPr>
        <w:spacing w:after="0" w:line="276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58111C">
        <w:rPr>
          <w:rFonts w:ascii="Times New Roman" w:hAnsi="Times New Roman"/>
          <w:b/>
          <w:sz w:val="24"/>
          <w:szCs w:val="24"/>
        </w:rPr>
        <w:t>POSTANOWIENIA KOŃCOWE</w:t>
      </w:r>
    </w:p>
    <w:p w14:paraId="2B4BCD94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284" w:right="72" w:hanging="28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Wszelkie zmiany i uzupełnienia umowy wymagają formy pisemnej pod rygorem nieważności. </w:t>
      </w:r>
    </w:p>
    <w:p w14:paraId="161A7931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284" w:right="72" w:hanging="284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Wykonawca nie może realizować zamówienia za pomocą pracowników Zamawiającego. </w:t>
      </w:r>
    </w:p>
    <w:p w14:paraId="10A7F8C9" w14:textId="77777777" w:rsidR="008B24D5" w:rsidRPr="0058111C" w:rsidRDefault="008B24D5" w:rsidP="008B24D5">
      <w:pPr>
        <w:pStyle w:val="Akapitzlist"/>
        <w:numPr>
          <w:ilvl w:val="6"/>
          <w:numId w:val="9"/>
        </w:numPr>
        <w:tabs>
          <w:tab w:val="left" w:pos="360"/>
        </w:tabs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lastRenderedPageBreak/>
        <w:t xml:space="preserve">Wykonawca nie może bez uprzedniej, pisemnej zgody Zamawiającego przenieść praw lub obowiązków wynikających z niniejszej umowy na podmiot trzeci. </w:t>
      </w:r>
    </w:p>
    <w:p w14:paraId="17000266" w14:textId="7140B66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W kwestiach nieuregulowanych niniejszą umową zastosowanie będą miały przepisy Kodeksu Cywilnego (Dz. U. 2020 r., poz. 1740 ze zm.)</w:t>
      </w:r>
      <w:r w:rsidR="005127AA">
        <w:rPr>
          <w:rFonts w:ascii="Times New Roman" w:hAnsi="Times New Roman"/>
          <w:sz w:val="24"/>
          <w:szCs w:val="24"/>
        </w:rPr>
        <w:t>.</w:t>
      </w:r>
      <w:r w:rsidRPr="0058111C">
        <w:rPr>
          <w:rFonts w:ascii="Times New Roman" w:hAnsi="Times New Roman"/>
          <w:sz w:val="24"/>
          <w:szCs w:val="24"/>
        </w:rPr>
        <w:t xml:space="preserve"> </w:t>
      </w:r>
    </w:p>
    <w:p w14:paraId="7668D28D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Sprawy sporne powstałe na tle zawarcia i wykonania niniejszej umowy, w przypadku braku porozumienia, rozstrzygać będzie sąd właściwy miejscowo dla Zamawiającego.</w:t>
      </w:r>
    </w:p>
    <w:p w14:paraId="2E6260B6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 xml:space="preserve">Nieważność któregokolwiek zapisu umowy nie powoduje nieważności całej umowy. Postanowienie dotknięte nieważnością, strony niezwłocznie zastąpią postanowieniem, które najbardziej odpowiada celowi i funkcji postanowienia nieważnego. </w:t>
      </w:r>
    </w:p>
    <w:p w14:paraId="0F24F8C4" w14:textId="77777777" w:rsidR="008B24D5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Przyjmuje się, że adresem do korespondencji jest adres każdej ze stron wskazany w komparycji umowy. Strony zobowiązane są do natychmiastowego pisemnego poinformowania drugiej strony o zmianie adresu do korespondencji; pod rygorem, że pismo wysłane na dotychczasowy adres wywołuje skutek doręczenia z dniem powtórnej awizacji.</w:t>
      </w:r>
    </w:p>
    <w:p w14:paraId="29C976F4" w14:textId="6FFAFF63" w:rsidR="005127AA" w:rsidRPr="0058111C" w:rsidRDefault="005127AA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stanowią integralną część umowy.</w:t>
      </w:r>
    </w:p>
    <w:p w14:paraId="18683818" w14:textId="77777777" w:rsidR="008B24D5" w:rsidRPr="0058111C" w:rsidRDefault="008B24D5" w:rsidP="008B24D5">
      <w:pPr>
        <w:pStyle w:val="Akapitzlist"/>
        <w:numPr>
          <w:ilvl w:val="6"/>
          <w:numId w:val="9"/>
        </w:numPr>
        <w:spacing w:after="0"/>
        <w:ind w:left="360" w:right="72"/>
        <w:jc w:val="both"/>
        <w:rPr>
          <w:rFonts w:ascii="Times New Roman" w:hAnsi="Times New Roman"/>
          <w:sz w:val="24"/>
          <w:szCs w:val="24"/>
        </w:rPr>
      </w:pPr>
      <w:r w:rsidRPr="0058111C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14:paraId="15C1BFCE" w14:textId="77777777" w:rsidR="008B24D5" w:rsidRPr="0058111C" w:rsidRDefault="008B24D5" w:rsidP="008B24D5">
      <w:pPr>
        <w:pStyle w:val="Nagwek2"/>
        <w:spacing w:line="276" w:lineRule="auto"/>
        <w:ind w:right="72"/>
        <w:jc w:val="both"/>
        <w:rPr>
          <w:u w:val="none"/>
        </w:rPr>
      </w:pPr>
      <w:r w:rsidRPr="0058111C">
        <w:rPr>
          <w:u w:val="none"/>
        </w:rPr>
        <w:tab/>
      </w:r>
    </w:p>
    <w:p w14:paraId="44E80858" w14:textId="20FCB915" w:rsidR="008B24D5" w:rsidRDefault="008B24D5" w:rsidP="008B24D5">
      <w:pPr>
        <w:pStyle w:val="Nagwek2"/>
        <w:spacing w:line="276" w:lineRule="auto"/>
        <w:ind w:right="72" w:firstLine="720"/>
        <w:jc w:val="both"/>
        <w:rPr>
          <w:u w:val="none"/>
        </w:rPr>
      </w:pPr>
      <w:r w:rsidRPr="0058111C">
        <w:rPr>
          <w:u w:val="none"/>
        </w:rPr>
        <w:t>ZAMAWIAJĄCY</w:t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</w:r>
      <w:r w:rsidRPr="0058111C">
        <w:rPr>
          <w:u w:val="none"/>
        </w:rPr>
        <w:tab/>
        <w:t xml:space="preserve"> </w:t>
      </w:r>
      <w:r w:rsidRPr="0058111C">
        <w:rPr>
          <w:u w:val="none"/>
        </w:rPr>
        <w:tab/>
        <w:t xml:space="preserve">     WYKONAWCA</w:t>
      </w:r>
    </w:p>
    <w:p w14:paraId="10ED3C82" w14:textId="77777777" w:rsidR="005127AA" w:rsidRDefault="005127AA" w:rsidP="005127AA">
      <w:pPr>
        <w:rPr>
          <w:lang w:eastAsia="pl-PL"/>
        </w:rPr>
      </w:pPr>
    </w:p>
    <w:sectPr w:rsidR="00512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7CE9"/>
    <w:multiLevelType w:val="hybridMultilevel"/>
    <w:tmpl w:val="E60E22B2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DD0715"/>
    <w:multiLevelType w:val="hybridMultilevel"/>
    <w:tmpl w:val="127A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47AD8"/>
    <w:multiLevelType w:val="hybridMultilevel"/>
    <w:tmpl w:val="6174360C"/>
    <w:lvl w:ilvl="0" w:tplc="CB0C1F3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color w:val="auto"/>
      </w:rPr>
    </w:lvl>
    <w:lvl w:ilvl="1" w:tplc="55DA1E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5D4B28"/>
    <w:multiLevelType w:val="singleLevel"/>
    <w:tmpl w:val="04150001"/>
    <w:lvl w:ilvl="0">
      <w:start w:val="1"/>
      <w:numFmt w:val="bullet"/>
      <w:pStyle w:val="list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685ACE"/>
    <w:multiLevelType w:val="hybridMultilevel"/>
    <w:tmpl w:val="C92C403C"/>
    <w:lvl w:ilvl="0" w:tplc="8F320D7E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350425"/>
    <w:multiLevelType w:val="hybridMultilevel"/>
    <w:tmpl w:val="07F492C6"/>
    <w:lvl w:ilvl="0" w:tplc="323C95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23A40AF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228C7C00"/>
    <w:multiLevelType w:val="hybridMultilevel"/>
    <w:tmpl w:val="4BD6A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24F35"/>
    <w:multiLevelType w:val="multilevel"/>
    <w:tmpl w:val="E28E1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7AA6429"/>
    <w:multiLevelType w:val="hybridMultilevel"/>
    <w:tmpl w:val="968CF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604B2"/>
    <w:multiLevelType w:val="multilevel"/>
    <w:tmpl w:val="F2B22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1097474"/>
    <w:multiLevelType w:val="multilevel"/>
    <w:tmpl w:val="0415001F"/>
    <w:numStyleLink w:val="Styl2"/>
  </w:abstractNum>
  <w:abstractNum w:abstractNumId="12" w15:restartNumberingAfterBreak="0">
    <w:nsid w:val="32AE6BFD"/>
    <w:multiLevelType w:val="hybridMultilevel"/>
    <w:tmpl w:val="A4921B3C"/>
    <w:lvl w:ilvl="0" w:tplc="CDBEA49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286766"/>
    <w:multiLevelType w:val="hybridMultilevel"/>
    <w:tmpl w:val="061A704E"/>
    <w:lvl w:ilvl="0" w:tplc="DE4CA6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C7C8E3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108A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4A41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2DA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5E7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A03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C2B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B85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BB33C5"/>
    <w:multiLevelType w:val="multilevel"/>
    <w:tmpl w:val="A4DAB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Times New Roman" w:hAnsi="Calibri" w:cs="Calibri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9431B32"/>
    <w:multiLevelType w:val="hybridMultilevel"/>
    <w:tmpl w:val="5BA67A44"/>
    <w:lvl w:ilvl="0" w:tplc="04150011">
      <w:start w:val="1"/>
      <w:numFmt w:val="decimal"/>
      <w:lvlText w:val="%1)"/>
      <w:lvlJc w:val="left"/>
      <w:pPr>
        <w:ind w:left="2487" w:hanging="360"/>
      </w:p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 w15:restartNumberingAfterBreak="0">
    <w:nsid w:val="5BA17C75"/>
    <w:multiLevelType w:val="hybridMultilevel"/>
    <w:tmpl w:val="7F4C087A"/>
    <w:lvl w:ilvl="0" w:tplc="1A6E3F1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D8C7B3B"/>
    <w:multiLevelType w:val="hybridMultilevel"/>
    <w:tmpl w:val="A672059C"/>
    <w:lvl w:ilvl="0" w:tplc="FEE8C2D2">
      <w:start w:val="1"/>
      <w:numFmt w:val="decimal"/>
      <w:lvlText w:val="%1."/>
      <w:lvlJc w:val="left"/>
      <w:pPr>
        <w:tabs>
          <w:tab w:val="num" w:pos="1080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FEE6F68"/>
    <w:multiLevelType w:val="hybridMultilevel"/>
    <w:tmpl w:val="C05C14F4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21" w15:restartNumberingAfterBreak="0">
    <w:nsid w:val="60403819"/>
    <w:multiLevelType w:val="multilevel"/>
    <w:tmpl w:val="670EE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1D57A51"/>
    <w:multiLevelType w:val="multilevel"/>
    <w:tmpl w:val="E02A5A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)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 w:hint="default"/>
      </w:rPr>
    </w:lvl>
  </w:abstractNum>
  <w:abstractNum w:abstractNumId="23" w15:restartNumberingAfterBreak="0">
    <w:nsid w:val="7B1D50F6"/>
    <w:multiLevelType w:val="hybridMultilevel"/>
    <w:tmpl w:val="D662123C"/>
    <w:lvl w:ilvl="0" w:tplc="DD20ACD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3916F7"/>
    <w:multiLevelType w:val="hybridMultilevel"/>
    <w:tmpl w:val="CE788CAE"/>
    <w:lvl w:ilvl="0" w:tplc="6BD64DE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3"/>
  </w:num>
  <w:num w:numId="5">
    <w:abstractNumId w:val="5"/>
  </w:num>
  <w:num w:numId="6">
    <w:abstractNumId w:val="2"/>
  </w:num>
  <w:num w:numId="7">
    <w:abstractNumId w:val="13"/>
  </w:num>
  <w:num w:numId="8">
    <w:abstractNumId w:val="14"/>
  </w:num>
  <w:num w:numId="9">
    <w:abstractNumId w:val="15"/>
  </w:num>
  <w:num w:numId="10">
    <w:abstractNumId w:val="6"/>
  </w:num>
  <w:num w:numId="11">
    <w:abstractNumId w:val="21"/>
  </w:num>
  <w:num w:numId="12">
    <w:abstractNumId w:val="10"/>
  </w:num>
  <w:num w:numId="13">
    <w:abstractNumId w:val="4"/>
  </w:num>
  <w:num w:numId="14">
    <w:abstractNumId w:val="1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Times New Roman" w:eastAsia="Times New Roman" w:hAnsi="Times New Roman" w:cs="Times New Roman" w:hint="default"/>
          <w:sz w:val="24"/>
          <w:szCs w:val="24"/>
        </w:rPr>
      </w:lvl>
    </w:lvlOverride>
  </w:num>
  <w:num w:numId="15">
    <w:abstractNumId w:val="8"/>
  </w:num>
  <w:num w:numId="16">
    <w:abstractNumId w:val="19"/>
  </w:num>
  <w:num w:numId="17">
    <w:abstractNumId w:val="1"/>
  </w:num>
  <w:num w:numId="18">
    <w:abstractNumId w:val="23"/>
  </w:num>
  <w:num w:numId="19">
    <w:abstractNumId w:val="24"/>
  </w:num>
  <w:num w:numId="20">
    <w:abstractNumId w:val="12"/>
  </w:num>
  <w:num w:numId="21">
    <w:abstractNumId w:val="20"/>
  </w:num>
  <w:num w:numId="22">
    <w:abstractNumId w:val="9"/>
  </w:num>
  <w:num w:numId="23">
    <w:abstractNumId w:val="17"/>
  </w:num>
  <w:num w:numId="24">
    <w:abstractNumId w:val="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D5"/>
    <w:rsid w:val="0000178B"/>
    <w:rsid w:val="00011012"/>
    <w:rsid w:val="00030087"/>
    <w:rsid w:val="000521BF"/>
    <w:rsid w:val="000566B8"/>
    <w:rsid w:val="00115806"/>
    <w:rsid w:val="0012603C"/>
    <w:rsid w:val="00267CB8"/>
    <w:rsid w:val="003C6191"/>
    <w:rsid w:val="003C69A3"/>
    <w:rsid w:val="003D5CC3"/>
    <w:rsid w:val="004A0C44"/>
    <w:rsid w:val="004F0482"/>
    <w:rsid w:val="005127AA"/>
    <w:rsid w:val="00536476"/>
    <w:rsid w:val="00552EF7"/>
    <w:rsid w:val="0058111C"/>
    <w:rsid w:val="0060318C"/>
    <w:rsid w:val="006A47BA"/>
    <w:rsid w:val="006A735A"/>
    <w:rsid w:val="006D3A72"/>
    <w:rsid w:val="006E0F6E"/>
    <w:rsid w:val="0075772F"/>
    <w:rsid w:val="007C7C67"/>
    <w:rsid w:val="007E08C7"/>
    <w:rsid w:val="007E2B8A"/>
    <w:rsid w:val="00824BB4"/>
    <w:rsid w:val="008431A9"/>
    <w:rsid w:val="008B24D5"/>
    <w:rsid w:val="00902212"/>
    <w:rsid w:val="00947608"/>
    <w:rsid w:val="00982B73"/>
    <w:rsid w:val="00A37A83"/>
    <w:rsid w:val="00B44D47"/>
    <w:rsid w:val="00BC557B"/>
    <w:rsid w:val="00BD02E3"/>
    <w:rsid w:val="00CE58C9"/>
    <w:rsid w:val="00D32D17"/>
    <w:rsid w:val="00DB314B"/>
    <w:rsid w:val="00E31200"/>
    <w:rsid w:val="00E632C7"/>
    <w:rsid w:val="00EB28D9"/>
    <w:rsid w:val="00F00F75"/>
    <w:rsid w:val="00F22720"/>
    <w:rsid w:val="00F3533C"/>
    <w:rsid w:val="00F61F97"/>
    <w:rsid w:val="00FD229E"/>
    <w:rsid w:val="00F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C3DB"/>
  <w15:docId w15:val="{6B491322-CBE4-4991-964B-ABD84861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4D5"/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B24D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B24D5"/>
    <w:rPr>
      <w:rFonts w:ascii="Times New Roman" w:eastAsia="Calibri" w:hAnsi="Times New Roman" w:cs="Times New Roman"/>
      <w:b/>
      <w:bCs/>
      <w:kern w:val="0"/>
      <w:sz w:val="24"/>
      <w:szCs w:val="24"/>
      <w:u w:val="single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8B24D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24D5"/>
    <w:rPr>
      <w:rFonts w:ascii="Times New Roman" w:eastAsia="Calibri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rsid w:val="008B24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24D5"/>
    <w:rPr>
      <w:rFonts w:ascii="Times New Roman" w:eastAsia="Calibri" w:hAnsi="Times New Roman" w:cs="Times New Roman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8B24D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B24D5"/>
    <w:rPr>
      <w:rFonts w:ascii="Times New Roman" w:eastAsia="Calibri" w:hAnsi="Times New Roman" w:cs="Times New Roman"/>
      <w:b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8B24D5"/>
    <w:rPr>
      <w:rFonts w:cs="Times New Roman"/>
      <w:sz w:val="16"/>
    </w:rPr>
  </w:style>
  <w:style w:type="paragraph" w:styleId="Akapitzlist">
    <w:name w:val="List Paragraph"/>
    <w:aliases w:val="maz_wyliczenie,opis dzialania,K-P_odwolanie,A_wyliczenie,Akapit z listą 1,normalny tekst,sw tekst,L1,Numerowanie,Akapit z listą BS,CW_Lista,Nagłowek 3,Kolorowa lista — akcent 11,Dot pt,F5 List Paragraph,Recommendation,List Paragraph11,lp"/>
    <w:basedOn w:val="Normalny"/>
    <w:link w:val="AkapitzlistZnak"/>
    <w:uiPriority w:val="34"/>
    <w:qFormat/>
    <w:rsid w:val="008B24D5"/>
    <w:pPr>
      <w:spacing w:after="200" w:line="276" w:lineRule="auto"/>
      <w:ind w:left="720"/>
      <w:contextualSpacing/>
    </w:pPr>
  </w:style>
  <w:style w:type="paragraph" w:styleId="Bezodstpw">
    <w:name w:val="No Spacing"/>
    <w:uiPriority w:val="99"/>
    <w:qFormat/>
    <w:rsid w:val="008B24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listaa">
    <w:name w:val="lista a)"/>
    <w:basedOn w:val="Normalny"/>
    <w:uiPriority w:val="99"/>
    <w:rsid w:val="008B24D5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treci3">
    <w:name w:val="Tekst treści (3)_"/>
    <w:link w:val="Teksttreci30"/>
    <w:uiPriority w:val="99"/>
    <w:locked/>
    <w:rsid w:val="008B24D5"/>
    <w:rPr>
      <w:rFonts w:ascii="Microsoft Sans Serif" w:hAnsi="Microsoft Sans Serif"/>
      <w:b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8B24D5"/>
    <w:pPr>
      <w:widowControl w:val="0"/>
      <w:shd w:val="clear" w:color="auto" w:fill="FFFFFF"/>
      <w:spacing w:before="360" w:after="120" w:line="240" w:lineRule="atLeast"/>
      <w:ind w:hanging="460"/>
      <w:jc w:val="center"/>
    </w:pPr>
    <w:rPr>
      <w:rFonts w:ascii="Microsoft Sans Serif" w:eastAsiaTheme="minorHAnsi" w:hAnsi="Microsoft Sans Serif" w:cstheme="minorBidi"/>
      <w:b/>
      <w:kern w:val="2"/>
      <w:shd w:val="clear" w:color="auto" w:fill="FFFFFF"/>
      <w14:ligatures w14:val="standardContextual"/>
    </w:rPr>
  </w:style>
  <w:style w:type="numbering" w:customStyle="1" w:styleId="Styl2">
    <w:name w:val="Styl2"/>
    <w:rsid w:val="008B24D5"/>
    <w:pPr>
      <w:numPr>
        <w:numId w:val="3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2E3"/>
    <w:pPr>
      <w:spacing w:after="160"/>
    </w:pPr>
    <w:rPr>
      <w:rFonts w:ascii="Calibri" w:hAnsi="Calibri"/>
      <w:b/>
      <w:bCs/>
      <w:sz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2E3"/>
    <w:rPr>
      <w:rFonts w:ascii="Calibri" w:eastAsia="Calibri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D17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customStyle="1" w:styleId="xmsolistparagraph">
    <w:name w:val="x_msolistparagraph"/>
    <w:basedOn w:val="Normalny"/>
    <w:uiPriority w:val="99"/>
    <w:rsid w:val="0012603C"/>
    <w:pPr>
      <w:spacing w:after="0" w:line="240" w:lineRule="auto"/>
      <w:ind w:left="720"/>
    </w:pPr>
    <w:rPr>
      <w:rFonts w:eastAsiaTheme="minorHAnsi" w:cs="Calibri"/>
      <w:lang w:val="en-GB" w:eastAsia="en-GB"/>
    </w:rPr>
  </w:style>
  <w:style w:type="character" w:customStyle="1" w:styleId="AkapitzlistZnak">
    <w:name w:val="Akapit z listą Znak"/>
    <w:aliases w:val="maz_wyliczenie Znak,opis dzialania Znak,K-P_odwolanie Znak,A_wyliczenie Znak,Akapit z listą 1 Znak,normalny tekst Znak,sw tekst Znak,L1 Znak,Numerowanie Znak,Akapit z listą BS Znak,CW_Lista Znak,Nagłowek 3 Znak,Dot pt Znak,lp Znak"/>
    <w:link w:val="Akapitzlist"/>
    <w:uiPriority w:val="34"/>
    <w:qFormat/>
    <w:locked/>
    <w:rsid w:val="00536476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E31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888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705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7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6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115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374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61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6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4A9E-CF07-4500-87B3-2442DAF6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3210</Words>
  <Characters>19265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Swatek</dc:creator>
  <cp:lastModifiedBy>WADAS Anna | WIChiR</cp:lastModifiedBy>
  <cp:revision>2</cp:revision>
  <cp:lastPrinted>2025-04-01T08:50:00Z</cp:lastPrinted>
  <dcterms:created xsi:type="dcterms:W3CDTF">2026-03-26T12:27:00Z</dcterms:created>
  <dcterms:modified xsi:type="dcterms:W3CDTF">2026-03-26T12:27:00Z</dcterms:modified>
</cp:coreProperties>
</file>