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48F8" w14:textId="656756FF" w:rsidR="00605912" w:rsidRPr="00605912" w:rsidRDefault="00605912" w:rsidP="00605912">
      <w:pPr>
        <w:spacing w:after="0" w:line="264" w:lineRule="auto"/>
        <w:jc w:val="right"/>
        <w:rPr>
          <w:rFonts w:ascii="Lato" w:hAnsi="Lato"/>
        </w:rPr>
      </w:pPr>
      <w:bookmarkStart w:id="0" w:name="_Hlk210131620"/>
      <w:r w:rsidRPr="00605912">
        <w:rPr>
          <w:rFonts w:ascii="Lato" w:hAnsi="Lato"/>
        </w:rPr>
        <w:t>Załącznik nr 2 do zaproszenia – specyfikacja techniczna</w:t>
      </w:r>
    </w:p>
    <w:p w14:paraId="43EE5A71" w14:textId="2AD59ACC" w:rsidR="008D2DB1" w:rsidRPr="00F94BF1" w:rsidRDefault="00206E48" w:rsidP="001B41E3">
      <w:pPr>
        <w:spacing w:after="0" w:line="264" w:lineRule="auto"/>
        <w:jc w:val="center"/>
        <w:rPr>
          <w:rFonts w:ascii="Lato" w:hAnsi="Lato"/>
          <w:b/>
          <w:bCs/>
        </w:rPr>
      </w:pPr>
      <w:r w:rsidRPr="00F94BF1">
        <w:rPr>
          <w:rFonts w:ascii="Lato" w:hAnsi="Lato"/>
          <w:b/>
          <w:bCs/>
        </w:rPr>
        <w:t>SPECYFIKACJA TECHNICZNA</w:t>
      </w:r>
    </w:p>
    <w:p w14:paraId="757F333D" w14:textId="5F2A9B89" w:rsidR="00206E48" w:rsidRPr="00F94BF1" w:rsidRDefault="00206E48" w:rsidP="001B41E3">
      <w:pPr>
        <w:spacing w:after="0" w:line="264" w:lineRule="auto"/>
        <w:jc w:val="center"/>
        <w:rPr>
          <w:rFonts w:ascii="Lato" w:hAnsi="Lato"/>
          <w:b/>
          <w:bCs/>
        </w:rPr>
      </w:pPr>
      <w:r w:rsidRPr="00F94BF1">
        <w:rPr>
          <w:rFonts w:ascii="Lato" w:hAnsi="Lato"/>
          <w:b/>
          <w:bCs/>
        </w:rPr>
        <w:t>Minimalne wymagania techniczne</w:t>
      </w:r>
    </w:p>
    <w:p w14:paraId="6B0462B6" w14:textId="77777777" w:rsidR="001B41E3" w:rsidRPr="00F94BF1" w:rsidRDefault="001B41E3" w:rsidP="001B41E3">
      <w:pPr>
        <w:spacing w:after="0" w:line="264" w:lineRule="auto"/>
        <w:jc w:val="center"/>
        <w:rPr>
          <w:rFonts w:ascii="Lato" w:hAnsi="Lato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5375"/>
        <w:gridCol w:w="3104"/>
      </w:tblGrid>
      <w:tr w:rsidR="00206E48" w:rsidRPr="00F94BF1" w14:paraId="5048F5A9" w14:textId="77777777" w:rsidTr="005133F8">
        <w:trPr>
          <w:jc w:val="center"/>
        </w:trPr>
        <w:tc>
          <w:tcPr>
            <w:tcW w:w="581" w:type="dxa"/>
          </w:tcPr>
          <w:p w14:paraId="4FB36660" w14:textId="036B77BB" w:rsidR="00206E48" w:rsidRPr="00F94BF1" w:rsidRDefault="00206E48" w:rsidP="00110AF9">
            <w:pPr>
              <w:jc w:val="center"/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L.p.</w:t>
            </w:r>
          </w:p>
        </w:tc>
        <w:tc>
          <w:tcPr>
            <w:tcW w:w="5375" w:type="dxa"/>
            <w:vAlign w:val="center"/>
          </w:tcPr>
          <w:p w14:paraId="306B410D" w14:textId="173BE961" w:rsidR="00206E48" w:rsidRPr="00F94BF1" w:rsidRDefault="00206E48" w:rsidP="005133F8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Warunki zamawiającego</w:t>
            </w:r>
          </w:p>
        </w:tc>
        <w:tc>
          <w:tcPr>
            <w:tcW w:w="3104" w:type="dxa"/>
            <w:vAlign w:val="center"/>
          </w:tcPr>
          <w:p w14:paraId="1DAB50D6" w14:textId="0A8F4B1E" w:rsidR="00206E48" w:rsidRPr="00F94BF1" w:rsidRDefault="00206E48" w:rsidP="00155F8F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Parametry oferowane</w:t>
            </w:r>
          </w:p>
        </w:tc>
      </w:tr>
      <w:tr w:rsidR="00206E48" w:rsidRPr="00F94BF1" w14:paraId="3125A886" w14:textId="77777777" w:rsidTr="005133F8">
        <w:trPr>
          <w:jc w:val="center"/>
        </w:trPr>
        <w:tc>
          <w:tcPr>
            <w:tcW w:w="581" w:type="dxa"/>
          </w:tcPr>
          <w:p w14:paraId="7DBC227F" w14:textId="0CBEEC08" w:rsidR="00206E48" w:rsidRPr="00F94BF1" w:rsidRDefault="00206E48" w:rsidP="00110AF9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94BF1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5375" w:type="dxa"/>
            <w:vAlign w:val="center"/>
          </w:tcPr>
          <w:p w14:paraId="35846364" w14:textId="1371B019" w:rsidR="00206E48" w:rsidRPr="00F94BF1" w:rsidRDefault="00206E48" w:rsidP="005133F8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94BF1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3104" w:type="dxa"/>
            <w:vAlign w:val="center"/>
          </w:tcPr>
          <w:p w14:paraId="32E5B38B" w14:textId="0B7D639C" w:rsidR="00206E48" w:rsidRPr="00F94BF1" w:rsidRDefault="00206E48" w:rsidP="007F4E23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F94BF1">
              <w:rPr>
                <w:rFonts w:ascii="Lato" w:hAnsi="Lato"/>
                <w:sz w:val="20"/>
                <w:szCs w:val="20"/>
              </w:rPr>
              <w:t>3</w:t>
            </w:r>
          </w:p>
        </w:tc>
      </w:tr>
      <w:tr w:rsidR="00206E48" w:rsidRPr="00F94BF1" w14:paraId="2A68165F" w14:textId="77777777" w:rsidTr="005133F8">
        <w:trPr>
          <w:jc w:val="center"/>
        </w:trPr>
        <w:tc>
          <w:tcPr>
            <w:tcW w:w="9060" w:type="dxa"/>
            <w:gridSpan w:val="3"/>
            <w:vAlign w:val="center"/>
          </w:tcPr>
          <w:p w14:paraId="562A28B2" w14:textId="0D2509F4" w:rsidR="00206E48" w:rsidRPr="00F94BF1" w:rsidRDefault="00DE3F85" w:rsidP="005133F8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  <w:b/>
                <w:bCs/>
              </w:rPr>
            </w:pPr>
            <w:r w:rsidRPr="00F94BF1">
              <w:rPr>
                <w:rFonts w:ascii="Lato" w:hAnsi="Lato"/>
                <w:b/>
                <w:bCs/>
              </w:rPr>
              <w:t>Urządzenie do wykrywania skażeń promieniotwórczych</w:t>
            </w:r>
            <w:r w:rsidR="00EB5CDE" w:rsidRPr="00F94BF1">
              <w:rPr>
                <w:rFonts w:ascii="Lato" w:hAnsi="Lato"/>
                <w:b/>
                <w:bCs/>
              </w:rPr>
              <w:t xml:space="preserve"> – </w:t>
            </w:r>
            <w:r w:rsidR="00831E98">
              <w:rPr>
                <w:rFonts w:ascii="Lato" w:hAnsi="Lato"/>
                <w:b/>
                <w:bCs/>
              </w:rPr>
              <w:t>10</w:t>
            </w:r>
            <w:r w:rsidR="00EB5CDE" w:rsidRPr="00F94BF1">
              <w:rPr>
                <w:rFonts w:ascii="Lato" w:hAnsi="Lato"/>
                <w:b/>
                <w:bCs/>
              </w:rPr>
              <w:t xml:space="preserve"> szt.</w:t>
            </w:r>
          </w:p>
        </w:tc>
      </w:tr>
      <w:tr w:rsidR="00110AF9" w:rsidRPr="00F94BF1" w14:paraId="3EEBB8A8" w14:textId="77777777" w:rsidTr="005133F8">
        <w:trPr>
          <w:trHeight w:val="816"/>
          <w:jc w:val="center"/>
        </w:trPr>
        <w:tc>
          <w:tcPr>
            <w:tcW w:w="581" w:type="dxa"/>
          </w:tcPr>
          <w:p w14:paraId="3133A250" w14:textId="77777777" w:rsidR="00110AF9" w:rsidRPr="00F94BF1" w:rsidRDefault="00110AF9" w:rsidP="00110AF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375" w:type="dxa"/>
          </w:tcPr>
          <w:p w14:paraId="42567750" w14:textId="77777777" w:rsidR="00110AF9" w:rsidRPr="00F94BF1" w:rsidRDefault="00110AF9" w:rsidP="005133F8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Nazwa producenta</w:t>
            </w:r>
          </w:p>
          <w:p w14:paraId="0A2C1C05" w14:textId="77777777" w:rsidR="00110AF9" w:rsidRPr="00F94BF1" w:rsidRDefault="00110AF9" w:rsidP="005133F8">
            <w:pPr>
              <w:rPr>
                <w:rFonts w:ascii="Lato" w:hAnsi="Lato"/>
              </w:rPr>
            </w:pPr>
          </w:p>
          <w:p w14:paraId="593BAB21" w14:textId="77777777" w:rsidR="00110AF9" w:rsidRPr="00F94BF1" w:rsidRDefault="00110AF9" w:rsidP="005133F8">
            <w:pPr>
              <w:rPr>
                <w:rFonts w:ascii="Lato" w:hAnsi="Lato"/>
              </w:rPr>
            </w:pPr>
          </w:p>
          <w:p w14:paraId="24E69CBF" w14:textId="77777777" w:rsidR="00110AF9" w:rsidRPr="00F94BF1" w:rsidRDefault="00110AF9" w:rsidP="005133F8">
            <w:pPr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3E182261" w14:textId="3D56237B" w:rsidR="00110AF9" w:rsidRPr="00F94BF1" w:rsidRDefault="00110AF9" w:rsidP="00110AF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10AF9" w:rsidRPr="00F94BF1" w14:paraId="6603E0F5" w14:textId="77777777" w:rsidTr="005133F8">
        <w:trPr>
          <w:trHeight w:val="816"/>
          <w:jc w:val="center"/>
        </w:trPr>
        <w:tc>
          <w:tcPr>
            <w:tcW w:w="581" w:type="dxa"/>
          </w:tcPr>
          <w:p w14:paraId="2C37FB98" w14:textId="77777777" w:rsidR="00110AF9" w:rsidRPr="00F94BF1" w:rsidRDefault="00110AF9" w:rsidP="00110AF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375" w:type="dxa"/>
          </w:tcPr>
          <w:p w14:paraId="49A9587C" w14:textId="77777777" w:rsidR="00110AF9" w:rsidRPr="00F94BF1" w:rsidRDefault="00110AF9" w:rsidP="005133F8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Nazwa handlowa modelu</w:t>
            </w:r>
          </w:p>
          <w:p w14:paraId="00B4701B" w14:textId="77777777" w:rsidR="00110AF9" w:rsidRPr="00F94BF1" w:rsidRDefault="00110AF9" w:rsidP="005133F8">
            <w:pPr>
              <w:rPr>
                <w:rFonts w:ascii="Lato" w:hAnsi="Lato"/>
              </w:rPr>
            </w:pPr>
          </w:p>
          <w:p w14:paraId="40AA1A22" w14:textId="77777777" w:rsidR="00110AF9" w:rsidRPr="00F94BF1" w:rsidRDefault="00110AF9" w:rsidP="005133F8">
            <w:pPr>
              <w:rPr>
                <w:rFonts w:ascii="Lato" w:hAnsi="Lato"/>
              </w:rPr>
            </w:pPr>
          </w:p>
          <w:p w14:paraId="7ABBD094" w14:textId="77777777" w:rsidR="005133F8" w:rsidRPr="00F94BF1" w:rsidRDefault="005133F8" w:rsidP="005133F8">
            <w:pPr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123DC038" w14:textId="2C9C0BD0" w:rsidR="00110AF9" w:rsidRPr="00F94BF1" w:rsidRDefault="00110AF9" w:rsidP="00110AF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10AF9" w:rsidRPr="00F94BF1" w14:paraId="207C8983" w14:textId="77777777" w:rsidTr="005133F8">
        <w:trPr>
          <w:trHeight w:val="816"/>
          <w:jc w:val="center"/>
        </w:trPr>
        <w:tc>
          <w:tcPr>
            <w:tcW w:w="581" w:type="dxa"/>
          </w:tcPr>
          <w:p w14:paraId="5D04ECA7" w14:textId="77777777" w:rsidR="00110AF9" w:rsidRPr="00F94BF1" w:rsidRDefault="00110AF9" w:rsidP="00110AF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375" w:type="dxa"/>
          </w:tcPr>
          <w:p w14:paraId="20F7A19B" w14:textId="41A0CCA8" w:rsidR="00110AF9" w:rsidRPr="00F94BF1" w:rsidRDefault="00110AF9" w:rsidP="005133F8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Adres strony internetowej producenta</w:t>
            </w:r>
          </w:p>
        </w:tc>
        <w:tc>
          <w:tcPr>
            <w:tcW w:w="3104" w:type="dxa"/>
          </w:tcPr>
          <w:p w14:paraId="56FF701A" w14:textId="797DF424" w:rsidR="00110AF9" w:rsidRPr="00F94BF1" w:rsidRDefault="00110AF9" w:rsidP="00110AF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10AF9" w:rsidRPr="00F94BF1" w14:paraId="05D26352" w14:textId="77777777" w:rsidTr="005133F8">
        <w:trPr>
          <w:trHeight w:val="816"/>
          <w:jc w:val="center"/>
        </w:trPr>
        <w:tc>
          <w:tcPr>
            <w:tcW w:w="581" w:type="dxa"/>
          </w:tcPr>
          <w:p w14:paraId="3A0C1B81" w14:textId="77777777" w:rsidR="00110AF9" w:rsidRPr="00F94BF1" w:rsidRDefault="00110AF9" w:rsidP="00110AF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</w:rPr>
            </w:pPr>
          </w:p>
        </w:tc>
        <w:tc>
          <w:tcPr>
            <w:tcW w:w="5375" w:type="dxa"/>
          </w:tcPr>
          <w:p w14:paraId="7D87F156" w14:textId="0FE25999" w:rsidR="00110AF9" w:rsidRPr="00F94BF1" w:rsidRDefault="00110AF9" w:rsidP="005133F8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Karta katalogowa/folder PDF</w:t>
            </w:r>
          </w:p>
        </w:tc>
        <w:tc>
          <w:tcPr>
            <w:tcW w:w="3104" w:type="dxa"/>
          </w:tcPr>
          <w:p w14:paraId="63426966" w14:textId="700BF127" w:rsidR="00110AF9" w:rsidRPr="00F94BF1" w:rsidRDefault="00110AF9" w:rsidP="00110AF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7D58CB19" w14:textId="77777777" w:rsidTr="0035121F">
        <w:trPr>
          <w:jc w:val="center"/>
        </w:trPr>
        <w:tc>
          <w:tcPr>
            <w:tcW w:w="581" w:type="dxa"/>
          </w:tcPr>
          <w:p w14:paraId="4665A456" w14:textId="26986E13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445E5D98" w14:textId="06C377FD" w:rsidR="00F94BF1" w:rsidRPr="00F94BF1" w:rsidRDefault="00F94BF1" w:rsidP="00F94BF1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 xml:space="preserve">Zgodność z normami i dyrektywami: CE, dopuszczenie do obrotu w UE, PN-EN 60325 (mierniki skażeń alfa/beta, energia beta &gt; 60 </w:t>
            </w:r>
            <w:proofErr w:type="spellStart"/>
            <w:r w:rsidRPr="00F94BF1">
              <w:rPr>
                <w:rFonts w:ascii="Lato" w:hAnsi="Lato"/>
              </w:rPr>
              <w:t>keV</w:t>
            </w:r>
            <w:proofErr w:type="spellEnd"/>
            <w:r w:rsidRPr="00F94BF1">
              <w:rPr>
                <w:rFonts w:ascii="Lato" w:hAnsi="Lato"/>
              </w:rPr>
              <w:t>)</w:t>
            </w:r>
          </w:p>
        </w:tc>
        <w:tc>
          <w:tcPr>
            <w:tcW w:w="3104" w:type="dxa"/>
          </w:tcPr>
          <w:p w14:paraId="73396EB3" w14:textId="7C9E7F9E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7C5B8373" w14:textId="77777777" w:rsidTr="0035121F">
        <w:trPr>
          <w:jc w:val="center"/>
        </w:trPr>
        <w:tc>
          <w:tcPr>
            <w:tcW w:w="581" w:type="dxa"/>
          </w:tcPr>
          <w:p w14:paraId="3FD9A8DF" w14:textId="40C38DFE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1C30424A" w14:textId="6490BD1F" w:rsidR="00F94BF1" w:rsidRPr="00F94BF1" w:rsidRDefault="00F94BF1" w:rsidP="00F94BF1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Przeznaczenie: pomiar skażeń alfa i beta, mocy dawki (</w:t>
            </w:r>
            <w:proofErr w:type="spellStart"/>
            <w:r w:rsidRPr="00F94BF1">
              <w:rPr>
                <w:rFonts w:ascii="Calibri" w:hAnsi="Calibri" w:cs="Calibri"/>
              </w:rPr>
              <w:t>μ</w:t>
            </w:r>
            <w:r w:rsidRPr="00F94BF1">
              <w:rPr>
                <w:rFonts w:ascii="Lato" w:hAnsi="Lato"/>
              </w:rPr>
              <w:t>Gy</w:t>
            </w:r>
            <w:proofErr w:type="spellEnd"/>
            <w:r w:rsidRPr="00F94BF1">
              <w:rPr>
                <w:rFonts w:ascii="Lato" w:hAnsi="Lato"/>
              </w:rPr>
              <w:t xml:space="preserve">/h </w:t>
            </w:r>
            <w:r w:rsidRPr="00F94BF1">
              <w:rPr>
                <w:rFonts w:ascii="Lato" w:hAnsi="Lato" w:cs="Lato"/>
              </w:rPr>
              <w:t>–</w:t>
            </w:r>
            <w:r w:rsidRPr="00F94BF1">
              <w:rPr>
                <w:rFonts w:ascii="Lato" w:hAnsi="Lato"/>
              </w:rPr>
              <w:t xml:space="preserve"> </w:t>
            </w:r>
            <w:proofErr w:type="spellStart"/>
            <w:r w:rsidRPr="00F94BF1">
              <w:rPr>
                <w:rFonts w:ascii="Lato" w:hAnsi="Lato"/>
              </w:rPr>
              <w:t>Sv</w:t>
            </w:r>
            <w:proofErr w:type="spellEnd"/>
            <w:r w:rsidRPr="00F94BF1">
              <w:rPr>
                <w:rFonts w:ascii="Lato" w:hAnsi="Lato"/>
              </w:rPr>
              <w:t>/h), dawki poch</w:t>
            </w:r>
            <w:r w:rsidRPr="00F94BF1">
              <w:rPr>
                <w:rFonts w:ascii="Lato" w:hAnsi="Lato" w:cs="Lato"/>
              </w:rPr>
              <w:t>ł</w:t>
            </w:r>
            <w:r w:rsidRPr="00F94BF1">
              <w:rPr>
                <w:rFonts w:ascii="Lato" w:hAnsi="Lato"/>
              </w:rPr>
              <w:t>oni</w:t>
            </w:r>
            <w:r w:rsidRPr="00F94BF1">
              <w:rPr>
                <w:rFonts w:ascii="Lato" w:hAnsi="Lato" w:cs="Lato"/>
              </w:rPr>
              <w:t>ę</w:t>
            </w:r>
            <w:r w:rsidRPr="00F94BF1">
              <w:rPr>
                <w:rFonts w:ascii="Lato" w:hAnsi="Lato"/>
              </w:rPr>
              <w:t>tej (</w:t>
            </w:r>
            <w:proofErr w:type="spellStart"/>
            <w:r w:rsidRPr="00F94BF1">
              <w:rPr>
                <w:rFonts w:ascii="Lato" w:hAnsi="Lato"/>
              </w:rPr>
              <w:t>mGy</w:t>
            </w:r>
            <w:proofErr w:type="spellEnd"/>
            <w:r w:rsidRPr="00F94BF1">
              <w:rPr>
                <w:rFonts w:ascii="Lato" w:hAnsi="Lato"/>
              </w:rPr>
              <w:t>), przestrzennego r</w:t>
            </w:r>
            <w:r w:rsidRPr="00F94BF1">
              <w:rPr>
                <w:rFonts w:ascii="Lato" w:hAnsi="Lato" w:cs="Lato"/>
              </w:rPr>
              <w:t>ó</w:t>
            </w:r>
            <w:r w:rsidRPr="00F94BF1">
              <w:rPr>
                <w:rFonts w:ascii="Lato" w:hAnsi="Lato"/>
              </w:rPr>
              <w:t>wnowa</w:t>
            </w:r>
            <w:r w:rsidRPr="00F94BF1">
              <w:rPr>
                <w:rFonts w:ascii="Lato" w:hAnsi="Lato" w:cs="Lato"/>
              </w:rPr>
              <w:t>ż</w:t>
            </w:r>
            <w:r w:rsidRPr="00F94BF1">
              <w:rPr>
                <w:rFonts w:ascii="Lato" w:hAnsi="Lato"/>
              </w:rPr>
              <w:t>nika dawki (</w:t>
            </w:r>
            <w:proofErr w:type="spellStart"/>
            <w:r w:rsidRPr="00F94BF1">
              <w:rPr>
                <w:rFonts w:ascii="Lato" w:hAnsi="Lato"/>
              </w:rPr>
              <w:t>mSv</w:t>
            </w:r>
            <w:proofErr w:type="spellEnd"/>
            <w:r w:rsidRPr="00F94BF1">
              <w:rPr>
                <w:rFonts w:ascii="Lato" w:hAnsi="Lato"/>
              </w:rPr>
              <w:t xml:space="preserve">, </w:t>
            </w:r>
            <w:proofErr w:type="spellStart"/>
            <w:r w:rsidRPr="00F94BF1">
              <w:rPr>
                <w:rFonts w:ascii="Lato" w:hAnsi="Lato"/>
              </w:rPr>
              <w:t>Sv</w:t>
            </w:r>
            <w:proofErr w:type="spellEnd"/>
            <w:r w:rsidRPr="00F94BF1">
              <w:rPr>
                <w:rFonts w:ascii="Lato" w:hAnsi="Lato"/>
              </w:rPr>
              <w:t>)</w:t>
            </w:r>
          </w:p>
        </w:tc>
        <w:tc>
          <w:tcPr>
            <w:tcW w:w="3104" w:type="dxa"/>
          </w:tcPr>
          <w:p w14:paraId="026BCB1B" w14:textId="6792BBB2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409E72A1" w14:textId="77777777" w:rsidTr="0035121F">
        <w:trPr>
          <w:jc w:val="center"/>
        </w:trPr>
        <w:tc>
          <w:tcPr>
            <w:tcW w:w="581" w:type="dxa"/>
          </w:tcPr>
          <w:p w14:paraId="32D68736" w14:textId="292B20DE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6B0DE06E" w14:textId="20F2FC65" w:rsidR="00F94BF1" w:rsidRPr="00F94BF1" w:rsidRDefault="00F94BF1" w:rsidP="00F94BF1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 xml:space="preserve">Zakres pomiarowy – sonda zewnętrzna: </w:t>
            </w:r>
            <w:r w:rsidRPr="00F94BF1">
              <w:rPr>
                <w:rFonts w:ascii="Lato" w:hAnsi="Lato"/>
              </w:rPr>
              <w:br/>
              <w:t xml:space="preserve">moc dawki ≥ 1 </w:t>
            </w:r>
            <w:proofErr w:type="spellStart"/>
            <w:r w:rsidRPr="00F94BF1">
              <w:rPr>
                <w:rFonts w:ascii="Lato" w:hAnsi="Lato"/>
              </w:rPr>
              <w:t>mSv</w:t>
            </w:r>
            <w:proofErr w:type="spellEnd"/>
            <w:r w:rsidRPr="00F94BF1">
              <w:rPr>
                <w:rFonts w:ascii="Lato" w:hAnsi="Lato"/>
              </w:rPr>
              <w:t>/h, skażenia ≥ 10</w:t>
            </w:r>
            <w:r w:rsidRPr="00F94BF1">
              <w:rPr>
                <w:rFonts w:ascii="Cambria Math" w:hAnsi="Cambria Math" w:cs="Cambria Math"/>
              </w:rPr>
              <w:t>⁴</w:t>
            </w:r>
            <w:r w:rsidRPr="00F94BF1">
              <w:rPr>
                <w:rFonts w:ascii="Lato" w:hAnsi="Lato"/>
              </w:rPr>
              <w:t xml:space="preserve"> s</w:t>
            </w:r>
            <w:r w:rsidRPr="00F94BF1">
              <w:rPr>
                <w:rFonts w:ascii="Cambria Math" w:hAnsi="Cambria Math" w:cs="Cambria Math"/>
              </w:rPr>
              <w:t>⁻</w:t>
            </w:r>
            <w:r w:rsidRPr="00F94BF1">
              <w:rPr>
                <w:rFonts w:ascii="Lato" w:hAnsi="Lato"/>
              </w:rPr>
              <w:t>¹</w:t>
            </w:r>
          </w:p>
        </w:tc>
        <w:tc>
          <w:tcPr>
            <w:tcW w:w="3104" w:type="dxa"/>
          </w:tcPr>
          <w:p w14:paraId="0E67D68C" w14:textId="033779B4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10AF9" w:rsidRPr="00F94BF1" w14:paraId="41769029" w14:textId="77777777" w:rsidTr="005133F8">
        <w:trPr>
          <w:jc w:val="center"/>
        </w:trPr>
        <w:tc>
          <w:tcPr>
            <w:tcW w:w="581" w:type="dxa"/>
          </w:tcPr>
          <w:p w14:paraId="351FE859" w14:textId="7698A515" w:rsidR="00110AF9" w:rsidRPr="00F94BF1" w:rsidRDefault="00110AF9" w:rsidP="00110AF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</w:tcPr>
          <w:p w14:paraId="24216093" w14:textId="67B8966A" w:rsidR="00110AF9" w:rsidRPr="00F94BF1" w:rsidRDefault="00F94BF1" w:rsidP="005133F8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Zakres pomiarowy – sonda wewnętrzna: dawka 0,1 µ</w:t>
            </w:r>
            <w:proofErr w:type="spellStart"/>
            <w:r w:rsidRPr="00F94BF1">
              <w:rPr>
                <w:rFonts w:ascii="Lato" w:hAnsi="Lato"/>
              </w:rPr>
              <w:t>Sv</w:t>
            </w:r>
            <w:proofErr w:type="spellEnd"/>
            <w:r w:rsidRPr="00F94BF1">
              <w:rPr>
                <w:rFonts w:ascii="Lato" w:hAnsi="Lato"/>
              </w:rPr>
              <w:t xml:space="preserve"> – 10 </w:t>
            </w:r>
            <w:proofErr w:type="spellStart"/>
            <w:r w:rsidRPr="00F94BF1">
              <w:rPr>
                <w:rFonts w:ascii="Lato" w:hAnsi="Lato"/>
              </w:rPr>
              <w:t>Sv</w:t>
            </w:r>
            <w:proofErr w:type="spellEnd"/>
            <w:r w:rsidRPr="00F94BF1">
              <w:rPr>
                <w:rFonts w:ascii="Lato" w:hAnsi="Lato"/>
              </w:rPr>
              <w:t xml:space="preserve">, moc dawki ≥ 50 </w:t>
            </w:r>
            <w:proofErr w:type="spellStart"/>
            <w:r w:rsidRPr="00F94BF1">
              <w:rPr>
                <w:rFonts w:ascii="Lato" w:hAnsi="Lato"/>
              </w:rPr>
              <w:t>mSv</w:t>
            </w:r>
            <w:proofErr w:type="spellEnd"/>
            <w:r w:rsidRPr="00F94BF1">
              <w:rPr>
                <w:rFonts w:ascii="Lato" w:hAnsi="Lato"/>
              </w:rPr>
              <w:t>/h</w:t>
            </w:r>
          </w:p>
        </w:tc>
        <w:tc>
          <w:tcPr>
            <w:tcW w:w="3104" w:type="dxa"/>
          </w:tcPr>
          <w:p w14:paraId="2F82A166" w14:textId="0244A04C" w:rsidR="00110AF9" w:rsidRPr="00F94BF1" w:rsidRDefault="00110AF9" w:rsidP="00110AF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0FA2C6FC" w14:textId="77777777" w:rsidTr="00F77FA2">
        <w:trPr>
          <w:jc w:val="center"/>
        </w:trPr>
        <w:tc>
          <w:tcPr>
            <w:tcW w:w="581" w:type="dxa"/>
          </w:tcPr>
          <w:p w14:paraId="52748ADF" w14:textId="37338B4D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5C00728A" w14:textId="6B81F2C6" w:rsidR="00F94BF1" w:rsidRPr="00F94BF1" w:rsidRDefault="00F94BF1" w:rsidP="00F94BF1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 xml:space="preserve">Dokładność: błąd wskazań Cs-137 ≤ 20%, charakterystyka energetyczna </w:t>
            </w:r>
            <w:r w:rsidRPr="00F94BF1">
              <w:rPr>
                <w:rFonts w:ascii="Calibri" w:hAnsi="Calibri" w:cs="Calibri"/>
              </w:rPr>
              <w:t>γ</w:t>
            </w:r>
            <w:r w:rsidRPr="00F94BF1">
              <w:rPr>
                <w:rFonts w:ascii="Lato" w:hAnsi="Lato"/>
              </w:rPr>
              <w:t xml:space="preserve"> </w:t>
            </w:r>
            <w:r w:rsidRPr="00F94BF1">
              <w:rPr>
                <w:rFonts w:ascii="Lato" w:hAnsi="Lato" w:cs="Lato"/>
              </w:rPr>
              <w:t>≤</w:t>
            </w:r>
            <w:r w:rsidRPr="00F94BF1">
              <w:rPr>
                <w:rFonts w:ascii="Lato" w:hAnsi="Lato"/>
              </w:rPr>
              <w:t xml:space="preserve"> 25%</w:t>
            </w:r>
          </w:p>
        </w:tc>
        <w:tc>
          <w:tcPr>
            <w:tcW w:w="3104" w:type="dxa"/>
          </w:tcPr>
          <w:p w14:paraId="1836F6B2" w14:textId="1DC6360A" w:rsidR="00F94BF1" w:rsidRPr="00F94BF1" w:rsidRDefault="00F94BF1" w:rsidP="00F94BF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94BF1" w:rsidRPr="00F94BF1" w14:paraId="0D8EE81E" w14:textId="77777777" w:rsidTr="00F94BF1">
        <w:trPr>
          <w:jc w:val="center"/>
        </w:trPr>
        <w:tc>
          <w:tcPr>
            <w:tcW w:w="581" w:type="dxa"/>
          </w:tcPr>
          <w:p w14:paraId="0889AD30" w14:textId="41692D29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3139C4F9" w14:textId="77777777" w:rsidR="00F94BF1" w:rsidRDefault="00F94BF1" w:rsidP="00F94BF1">
            <w:pPr>
              <w:tabs>
                <w:tab w:val="left" w:pos="88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Typ detektora: licznik GM</w:t>
            </w:r>
          </w:p>
          <w:p w14:paraId="24C5BC31" w14:textId="356C8C71" w:rsidR="00F94BF1" w:rsidRPr="00F94BF1" w:rsidRDefault="00F94BF1" w:rsidP="00F94BF1">
            <w:pPr>
              <w:tabs>
                <w:tab w:val="left" w:pos="885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50D16EA7" w14:textId="5813F179" w:rsidR="00F94BF1" w:rsidRPr="00F94BF1" w:rsidRDefault="00F94BF1" w:rsidP="00F94BF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F94BF1" w:rsidRPr="00F94BF1" w14:paraId="531CEE42" w14:textId="77777777" w:rsidTr="00F77FA2">
        <w:trPr>
          <w:jc w:val="center"/>
        </w:trPr>
        <w:tc>
          <w:tcPr>
            <w:tcW w:w="581" w:type="dxa"/>
          </w:tcPr>
          <w:p w14:paraId="79FB81A1" w14:textId="7AF6472C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40A8F91F" w14:textId="69B11739" w:rsidR="00F94BF1" w:rsidRPr="00F94BF1" w:rsidRDefault="00F94BF1" w:rsidP="00F94BF1">
            <w:pPr>
              <w:tabs>
                <w:tab w:val="left" w:pos="313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Charakterystyka: przenośny radiometr z sondą, wyświetlacz z podświetleniem, pokrowiec/skrzynka, obsługa w rękawicach, alarm akustyczny</w:t>
            </w:r>
          </w:p>
        </w:tc>
        <w:tc>
          <w:tcPr>
            <w:tcW w:w="3104" w:type="dxa"/>
          </w:tcPr>
          <w:p w14:paraId="2D69E903" w14:textId="10238AF9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1C2B4D08" w14:textId="77777777" w:rsidTr="00C650A6">
        <w:trPr>
          <w:jc w:val="center"/>
        </w:trPr>
        <w:tc>
          <w:tcPr>
            <w:tcW w:w="581" w:type="dxa"/>
          </w:tcPr>
          <w:p w14:paraId="2928439D" w14:textId="5515558C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76E9F7C9" w14:textId="77777777" w:rsidR="00F94BF1" w:rsidRDefault="00F94BF1" w:rsidP="00F94BF1">
            <w:pPr>
              <w:tabs>
                <w:tab w:val="left" w:pos="313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Bezpieczeństwo: możliwość dekontaminacji</w:t>
            </w:r>
          </w:p>
          <w:p w14:paraId="08B694BD" w14:textId="3C954DA3" w:rsidR="00F94BF1" w:rsidRPr="00F94BF1" w:rsidRDefault="00F94BF1" w:rsidP="00F94BF1">
            <w:pPr>
              <w:tabs>
                <w:tab w:val="left" w:pos="3135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5F74BAB3" w14:textId="3E972808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2B3E13C1" w14:textId="77777777" w:rsidTr="00C650A6">
        <w:trPr>
          <w:jc w:val="center"/>
        </w:trPr>
        <w:tc>
          <w:tcPr>
            <w:tcW w:w="581" w:type="dxa"/>
          </w:tcPr>
          <w:p w14:paraId="04CA47BD" w14:textId="2E7FD1B9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42E8E88F" w14:textId="77777777" w:rsidR="00F94BF1" w:rsidRDefault="00F94BF1" w:rsidP="00F94BF1">
            <w:pPr>
              <w:tabs>
                <w:tab w:val="left" w:pos="3135"/>
                <w:tab w:val="right" w:pos="5029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 xml:space="preserve">Zasilanie: baterie AA/AAA lub akumulator </w:t>
            </w:r>
            <w:proofErr w:type="spellStart"/>
            <w:r w:rsidRPr="00F94BF1">
              <w:rPr>
                <w:rFonts w:ascii="Lato" w:hAnsi="Lato"/>
              </w:rPr>
              <w:t>NiMH</w:t>
            </w:r>
            <w:proofErr w:type="spellEnd"/>
          </w:p>
          <w:p w14:paraId="5F2EC11A" w14:textId="46D038B6" w:rsidR="00F94BF1" w:rsidRPr="00F94BF1" w:rsidRDefault="00F94BF1" w:rsidP="00F94BF1">
            <w:pPr>
              <w:tabs>
                <w:tab w:val="left" w:pos="3135"/>
                <w:tab w:val="right" w:pos="5029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1FB2D911" w14:textId="47E78FE0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559DBDDA" w14:textId="77777777" w:rsidTr="00C650A6">
        <w:trPr>
          <w:jc w:val="center"/>
        </w:trPr>
        <w:tc>
          <w:tcPr>
            <w:tcW w:w="581" w:type="dxa"/>
          </w:tcPr>
          <w:p w14:paraId="2376D049" w14:textId="789D7554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  <w:bookmarkStart w:id="1" w:name="_Hlk205237926"/>
          </w:p>
        </w:tc>
        <w:tc>
          <w:tcPr>
            <w:tcW w:w="5375" w:type="dxa"/>
            <w:vAlign w:val="center"/>
          </w:tcPr>
          <w:p w14:paraId="22321FD7" w14:textId="77777777" w:rsidR="00F94BF1" w:rsidRDefault="00F94BF1" w:rsidP="00F94BF1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 xml:space="preserve">Pobór mocy w trybie czuwania ≤ 10 </w:t>
            </w:r>
            <w:proofErr w:type="spellStart"/>
            <w:r w:rsidRPr="00F94BF1">
              <w:rPr>
                <w:rFonts w:ascii="Lato" w:hAnsi="Lato"/>
              </w:rPr>
              <w:t>mW</w:t>
            </w:r>
            <w:proofErr w:type="spellEnd"/>
          </w:p>
          <w:p w14:paraId="20213379" w14:textId="3D1C776F" w:rsidR="00F94BF1" w:rsidRPr="00F94BF1" w:rsidRDefault="00F94BF1" w:rsidP="00F94BF1">
            <w:pPr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34C07037" w14:textId="19875D78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bookmarkEnd w:id="1"/>
      <w:tr w:rsidR="00F94BF1" w:rsidRPr="00F94BF1" w14:paraId="6C8A28CF" w14:textId="77777777" w:rsidTr="00C650A6">
        <w:trPr>
          <w:jc w:val="center"/>
        </w:trPr>
        <w:tc>
          <w:tcPr>
            <w:tcW w:w="581" w:type="dxa"/>
          </w:tcPr>
          <w:p w14:paraId="51332BC1" w14:textId="1AE31797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23797A70" w14:textId="77777777" w:rsidR="00F94BF1" w:rsidRDefault="00F94BF1" w:rsidP="00F94BF1">
            <w:pPr>
              <w:tabs>
                <w:tab w:val="left" w:pos="352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Temperatura pracy: -25°C ÷ +50°C</w:t>
            </w:r>
          </w:p>
          <w:p w14:paraId="33226614" w14:textId="081EA496" w:rsidR="00F94BF1" w:rsidRPr="00F94BF1" w:rsidRDefault="00F94BF1" w:rsidP="00F94BF1">
            <w:pPr>
              <w:tabs>
                <w:tab w:val="left" w:pos="3525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49B2D45F" w14:textId="3AA1F70E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3EF67303" w14:textId="77777777" w:rsidTr="00A87F5D">
        <w:trPr>
          <w:jc w:val="center"/>
        </w:trPr>
        <w:tc>
          <w:tcPr>
            <w:tcW w:w="581" w:type="dxa"/>
          </w:tcPr>
          <w:p w14:paraId="2EDFDE15" w14:textId="150CCDFB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663660D2" w14:textId="77777777" w:rsidR="00F94BF1" w:rsidRDefault="00F94BF1" w:rsidP="00F94BF1">
            <w:pPr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Temperatura przechowywania: 0°C ÷ +40°C</w:t>
            </w:r>
          </w:p>
          <w:p w14:paraId="5D57A218" w14:textId="4F79E30F" w:rsidR="00F94BF1" w:rsidRPr="00F94BF1" w:rsidRDefault="00F94BF1" w:rsidP="00F94BF1">
            <w:pPr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05F26417" w14:textId="728FB5F1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7B7D3519" w14:textId="77777777" w:rsidTr="00A87F5D">
        <w:trPr>
          <w:jc w:val="center"/>
        </w:trPr>
        <w:tc>
          <w:tcPr>
            <w:tcW w:w="581" w:type="dxa"/>
          </w:tcPr>
          <w:p w14:paraId="448BF310" w14:textId="2746CCA9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195DEECF" w14:textId="77777777" w:rsidR="00F94BF1" w:rsidRDefault="00F94BF1" w:rsidP="00F94BF1">
            <w:pPr>
              <w:tabs>
                <w:tab w:val="left" w:pos="1320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Stopień szczelności: min. IP50 (IEC 60529)</w:t>
            </w:r>
          </w:p>
          <w:p w14:paraId="47F87CFC" w14:textId="6E774E56" w:rsidR="00F94BF1" w:rsidRPr="00F94BF1" w:rsidRDefault="00F94BF1" w:rsidP="00F94BF1">
            <w:pPr>
              <w:tabs>
                <w:tab w:val="left" w:pos="1320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22DFB706" w14:textId="0E43C0EF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7CC2DFAF" w14:textId="77777777" w:rsidTr="00A87F5D">
        <w:trPr>
          <w:jc w:val="center"/>
        </w:trPr>
        <w:tc>
          <w:tcPr>
            <w:tcW w:w="581" w:type="dxa"/>
          </w:tcPr>
          <w:p w14:paraId="12147486" w14:textId="622624E4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514C40CA" w14:textId="77777777" w:rsidR="00F94BF1" w:rsidRDefault="00F94BF1" w:rsidP="00F94BF1">
            <w:pPr>
              <w:tabs>
                <w:tab w:val="left" w:pos="202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Masa: ≤ 700 g (bez baterii/akumulatora)</w:t>
            </w:r>
          </w:p>
          <w:p w14:paraId="35C6EF4E" w14:textId="4A9C9D10" w:rsidR="00F94BF1" w:rsidRPr="00F94BF1" w:rsidRDefault="00F94BF1" w:rsidP="00F94BF1">
            <w:pPr>
              <w:tabs>
                <w:tab w:val="left" w:pos="2025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2BD746C6" w14:textId="584D5755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10AF9" w:rsidRPr="00F94BF1" w14:paraId="347A87B6" w14:textId="77777777" w:rsidTr="005133F8">
        <w:trPr>
          <w:jc w:val="center"/>
        </w:trPr>
        <w:tc>
          <w:tcPr>
            <w:tcW w:w="581" w:type="dxa"/>
          </w:tcPr>
          <w:p w14:paraId="518B664A" w14:textId="6C623330" w:rsidR="00110AF9" w:rsidRPr="00F94BF1" w:rsidRDefault="00110AF9" w:rsidP="00110AF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</w:tcPr>
          <w:p w14:paraId="6BDFF4D4" w14:textId="00FB932F" w:rsidR="00744B89" w:rsidRPr="00F94BF1" w:rsidRDefault="00F94BF1" w:rsidP="005133F8">
            <w:pPr>
              <w:tabs>
                <w:tab w:val="left" w:pos="202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Łączność: USB/Bluetooth, dedykowane oprogramowanie do odczytu i konfiguracji</w:t>
            </w:r>
          </w:p>
        </w:tc>
        <w:tc>
          <w:tcPr>
            <w:tcW w:w="3104" w:type="dxa"/>
          </w:tcPr>
          <w:p w14:paraId="09C061F4" w14:textId="2A1C2ECC" w:rsidR="00110AF9" w:rsidRPr="00F94BF1" w:rsidRDefault="00110AF9" w:rsidP="00110AF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110AF9" w:rsidRPr="00F94BF1" w14:paraId="240327B6" w14:textId="77777777" w:rsidTr="005133F8">
        <w:trPr>
          <w:jc w:val="center"/>
        </w:trPr>
        <w:tc>
          <w:tcPr>
            <w:tcW w:w="581" w:type="dxa"/>
          </w:tcPr>
          <w:p w14:paraId="1FDB7941" w14:textId="0E52BC04" w:rsidR="00110AF9" w:rsidRPr="00F94BF1" w:rsidRDefault="00110AF9" w:rsidP="00110AF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</w:tcPr>
          <w:p w14:paraId="15E60609" w14:textId="14EB3E31" w:rsidR="00110AF9" w:rsidRPr="00F94BF1" w:rsidRDefault="00110AF9" w:rsidP="005133F8">
            <w:pPr>
              <w:tabs>
                <w:tab w:val="left" w:pos="202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Gwarancja</w:t>
            </w:r>
            <w:r w:rsidR="00F94BF1" w:rsidRPr="00F94BF1">
              <w:rPr>
                <w:rFonts w:ascii="Lato" w:hAnsi="Lato"/>
              </w:rPr>
              <w:t>: min.</w:t>
            </w:r>
            <w:r w:rsidRPr="00F94BF1">
              <w:rPr>
                <w:rFonts w:ascii="Lato" w:hAnsi="Lato"/>
              </w:rPr>
              <w:t xml:space="preserve"> 24 miesiące</w:t>
            </w:r>
          </w:p>
          <w:p w14:paraId="41C77D8B" w14:textId="6C4EDC91" w:rsidR="00D95D09" w:rsidRPr="00F94BF1" w:rsidRDefault="00D95D09" w:rsidP="005133F8">
            <w:pPr>
              <w:tabs>
                <w:tab w:val="left" w:pos="2025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1D28098D" w14:textId="163C1690" w:rsidR="00110AF9" w:rsidRPr="00F94BF1" w:rsidRDefault="00110AF9" w:rsidP="00110AF9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0D490149" w14:textId="77777777" w:rsidTr="0057636A">
        <w:trPr>
          <w:jc w:val="center"/>
        </w:trPr>
        <w:tc>
          <w:tcPr>
            <w:tcW w:w="581" w:type="dxa"/>
          </w:tcPr>
          <w:p w14:paraId="54AAF0F3" w14:textId="1703976F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40949E16" w14:textId="77777777" w:rsidR="00F94BF1" w:rsidRDefault="00F94BF1" w:rsidP="00F94BF1">
            <w:pPr>
              <w:tabs>
                <w:tab w:val="left" w:pos="202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>Serwis: na terenie Polski</w:t>
            </w:r>
          </w:p>
          <w:p w14:paraId="3CEA855A" w14:textId="32808A78" w:rsidR="00F94BF1" w:rsidRPr="00F94BF1" w:rsidRDefault="00F94BF1" w:rsidP="00F94BF1">
            <w:pPr>
              <w:tabs>
                <w:tab w:val="left" w:pos="2025"/>
              </w:tabs>
              <w:rPr>
                <w:rFonts w:ascii="Lato" w:hAnsi="Lato"/>
              </w:rPr>
            </w:pPr>
          </w:p>
        </w:tc>
        <w:tc>
          <w:tcPr>
            <w:tcW w:w="3104" w:type="dxa"/>
          </w:tcPr>
          <w:p w14:paraId="0C0A96D4" w14:textId="1A3A4C9C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4D27D1" w:rsidRPr="00F94BF1" w14:paraId="56015E55" w14:textId="77777777" w:rsidTr="0057636A">
        <w:trPr>
          <w:jc w:val="center"/>
        </w:trPr>
        <w:tc>
          <w:tcPr>
            <w:tcW w:w="581" w:type="dxa"/>
          </w:tcPr>
          <w:p w14:paraId="59E9C678" w14:textId="77777777" w:rsidR="004D27D1" w:rsidRPr="00F94BF1" w:rsidRDefault="004D27D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786FBF29" w14:textId="03D4EA29" w:rsidR="00707069" w:rsidRPr="00F94BF1" w:rsidRDefault="004D27D1" w:rsidP="00F94BF1">
            <w:pPr>
              <w:tabs>
                <w:tab w:val="left" w:pos="2025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Czas naprawy gwarancyjnej: </w:t>
            </w:r>
            <w:r w:rsidR="001B262E">
              <w:rPr>
                <w:rFonts w:ascii="Lato" w:hAnsi="Lato"/>
              </w:rPr>
              <w:t>wymagany maks. 45 dni</w:t>
            </w:r>
          </w:p>
        </w:tc>
        <w:tc>
          <w:tcPr>
            <w:tcW w:w="3104" w:type="dxa"/>
          </w:tcPr>
          <w:p w14:paraId="7205725D" w14:textId="77777777" w:rsidR="004D27D1" w:rsidRPr="00F94BF1" w:rsidRDefault="004D27D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203E0B92" w14:textId="77777777" w:rsidTr="0057636A">
        <w:trPr>
          <w:jc w:val="center"/>
        </w:trPr>
        <w:tc>
          <w:tcPr>
            <w:tcW w:w="581" w:type="dxa"/>
          </w:tcPr>
          <w:p w14:paraId="22DE06F1" w14:textId="7FD536B7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3ABD1581" w14:textId="2C4D0543" w:rsidR="00F94BF1" w:rsidRPr="00F94BF1" w:rsidRDefault="00F94BF1" w:rsidP="00F94BF1">
            <w:pPr>
              <w:tabs>
                <w:tab w:val="left" w:pos="202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 xml:space="preserve">Kalibracja: 1 szt. ze świadectwem (radiometr </w:t>
            </w:r>
            <w:r w:rsidR="004D27D1">
              <w:rPr>
                <w:rFonts w:ascii="Lato" w:hAnsi="Lato"/>
              </w:rPr>
              <w:br/>
            </w:r>
            <w:r w:rsidRPr="00F94BF1">
              <w:rPr>
                <w:rFonts w:ascii="Lato" w:hAnsi="Lato"/>
              </w:rPr>
              <w:t>Cs-137, sonda Sr-90), ramka zgodna z kalibratorem K-1</w:t>
            </w:r>
          </w:p>
        </w:tc>
        <w:tc>
          <w:tcPr>
            <w:tcW w:w="3104" w:type="dxa"/>
          </w:tcPr>
          <w:p w14:paraId="02EEDA6C" w14:textId="4999BC49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F94BF1" w:rsidRPr="00F94BF1" w14:paraId="56E23F28" w14:textId="77777777" w:rsidTr="0057636A">
        <w:trPr>
          <w:jc w:val="center"/>
        </w:trPr>
        <w:tc>
          <w:tcPr>
            <w:tcW w:w="581" w:type="dxa"/>
          </w:tcPr>
          <w:p w14:paraId="0DCB01EA" w14:textId="31A10FEE" w:rsidR="00F94BF1" w:rsidRPr="00F94BF1" w:rsidRDefault="00F94BF1" w:rsidP="00F94BF1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5375" w:type="dxa"/>
            <w:vAlign w:val="center"/>
          </w:tcPr>
          <w:p w14:paraId="401522E8" w14:textId="210ECF04" w:rsidR="00F94BF1" w:rsidRPr="00F94BF1" w:rsidRDefault="00F94BF1" w:rsidP="00F94BF1">
            <w:pPr>
              <w:tabs>
                <w:tab w:val="left" w:pos="2025"/>
              </w:tabs>
              <w:rPr>
                <w:rFonts w:ascii="Lato" w:hAnsi="Lato"/>
              </w:rPr>
            </w:pPr>
            <w:r w:rsidRPr="00F94BF1">
              <w:rPr>
                <w:rFonts w:ascii="Lato" w:hAnsi="Lato"/>
              </w:rPr>
              <w:t xml:space="preserve">Szkolenie praktyczne </w:t>
            </w:r>
            <w:r w:rsidR="000C35AB">
              <w:rPr>
                <w:rFonts w:ascii="Lato" w:hAnsi="Lato"/>
              </w:rPr>
              <w:t xml:space="preserve">w języku polskim </w:t>
            </w:r>
            <w:r w:rsidRPr="00F94BF1">
              <w:rPr>
                <w:rFonts w:ascii="Lato" w:hAnsi="Lato"/>
              </w:rPr>
              <w:t>dla max. 15 osób (obsługa urządzenia, kalibratora, oprogramowania)</w:t>
            </w:r>
          </w:p>
        </w:tc>
        <w:tc>
          <w:tcPr>
            <w:tcW w:w="3104" w:type="dxa"/>
          </w:tcPr>
          <w:p w14:paraId="05E90144" w14:textId="29D91E87" w:rsidR="00F94BF1" w:rsidRPr="00F94BF1" w:rsidRDefault="00F94BF1" w:rsidP="00F94BF1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43654762" w14:textId="77777777" w:rsidR="002522E3" w:rsidRPr="00F94BF1" w:rsidRDefault="002522E3" w:rsidP="002522E3">
      <w:pPr>
        <w:jc w:val="both"/>
        <w:rPr>
          <w:rFonts w:ascii="Lato" w:hAnsi="Lato"/>
          <w:b/>
          <w:bCs/>
        </w:rPr>
      </w:pPr>
    </w:p>
    <w:p w14:paraId="0AB9FF7B" w14:textId="77777777" w:rsidR="00D95D09" w:rsidRPr="002E1F85" w:rsidRDefault="00D95D09" w:rsidP="00D95D09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2E1F85">
        <w:rPr>
          <w:rFonts w:ascii="Lato" w:hAnsi="Lato"/>
          <w:b/>
          <w:bCs/>
        </w:rPr>
        <w:t>Instrukcja do wypełnienia tabeli:</w:t>
      </w:r>
    </w:p>
    <w:p w14:paraId="1C8AD4E6" w14:textId="77777777" w:rsidR="00D95D09" w:rsidRPr="00F94BF1" w:rsidRDefault="00D95D09" w:rsidP="00D95D09">
      <w:pPr>
        <w:spacing w:after="0" w:line="264" w:lineRule="auto"/>
        <w:ind w:left="284"/>
        <w:jc w:val="both"/>
        <w:rPr>
          <w:rFonts w:ascii="Lato" w:hAnsi="Lato"/>
        </w:rPr>
      </w:pPr>
      <w:r w:rsidRPr="00F94BF1">
        <w:rPr>
          <w:rFonts w:ascii="Lato" w:hAnsi="Lato"/>
        </w:rPr>
        <w:t>W kolumnie 'Parametry oferowane' Wykonawca wpisuje konkretne dane, wartości, opisy lub nazwy dokumentów potwierdzających spełnienie wymagań minimalnych, zgodnie z treścią danego wiersza tabeli. W przypadku parametrów jakościowych należy jednoznacznie wskazać spełnienie (np. poprzez wpisanie: „spełnia”) lub podać wartość, jeżeli Zamawiający wymaga jej wskazania.</w:t>
      </w:r>
    </w:p>
    <w:p w14:paraId="15162C69" w14:textId="77777777" w:rsidR="00D95D09" w:rsidRPr="002E1F85" w:rsidRDefault="00D95D09" w:rsidP="00D95D09">
      <w:pPr>
        <w:pStyle w:val="Akapitzlist"/>
        <w:numPr>
          <w:ilvl w:val="0"/>
          <w:numId w:val="3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</w:rPr>
      </w:pPr>
      <w:r w:rsidRPr="002E1F85">
        <w:rPr>
          <w:rFonts w:ascii="Lato" w:hAnsi="Lato"/>
          <w:b/>
          <w:bCs/>
        </w:rPr>
        <w:t xml:space="preserve">Uwagi dodatkowe: </w:t>
      </w:r>
    </w:p>
    <w:p w14:paraId="61D0258C" w14:textId="77777777" w:rsidR="002E1F85" w:rsidRPr="002E1F85" w:rsidRDefault="002E1F85" w:rsidP="002E1F85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2E1F85">
        <w:rPr>
          <w:rStyle w:val="Pogrubienie"/>
          <w:rFonts w:ascii="Lato" w:hAnsi="Lato"/>
          <w:b w:val="0"/>
          <w:bCs w:val="0"/>
        </w:rPr>
        <w:t>Miejsce dostawy:</w:t>
      </w:r>
      <w:r w:rsidRPr="002E1F85">
        <w:rPr>
          <w:rFonts w:ascii="Lato" w:hAnsi="Lato"/>
        </w:rPr>
        <w:t xml:space="preserve"> Wojewódzki Magazyn Przeciwpowodziowy w Lubieszynie, 72-002 Dołuje.</w:t>
      </w:r>
    </w:p>
    <w:p w14:paraId="38FFBAA7" w14:textId="77777777" w:rsidR="002E1F85" w:rsidRPr="002E1F85" w:rsidRDefault="002E1F85" w:rsidP="002E1F85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2E1F85">
        <w:rPr>
          <w:rStyle w:val="Pogrubienie"/>
          <w:rFonts w:ascii="Lato" w:hAnsi="Lato"/>
          <w:b w:val="0"/>
          <w:bCs w:val="0"/>
        </w:rPr>
        <w:t>Odbiór:</w:t>
      </w:r>
      <w:r w:rsidRPr="002E1F85">
        <w:rPr>
          <w:rFonts w:ascii="Lato" w:hAnsi="Lato"/>
        </w:rPr>
        <w:t xml:space="preserve"> na podstawie protokołu zdawczo-odbiorczego podpisanego przez Zamawiającego i Wykonawcę.</w:t>
      </w:r>
    </w:p>
    <w:p w14:paraId="30110A75" w14:textId="77777777" w:rsidR="002E1F85" w:rsidRPr="002E1F85" w:rsidRDefault="002E1F85" w:rsidP="002E1F85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2E1F85">
        <w:rPr>
          <w:rFonts w:ascii="Lato" w:hAnsi="Lato"/>
        </w:rPr>
        <w:t>Zakres sprawdzenia: kompletność, zgodność parametrów, stan techniczny, dokumentacja i oznakowanie.</w:t>
      </w:r>
    </w:p>
    <w:p w14:paraId="6F0C3123" w14:textId="77777777" w:rsidR="002E1F85" w:rsidRPr="002E1F85" w:rsidRDefault="002E1F85" w:rsidP="002E1F85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2E1F85">
        <w:rPr>
          <w:rFonts w:ascii="Lato" w:hAnsi="Lato"/>
        </w:rPr>
        <w:t>Zamawiający może przeprowadzić testy funkcjonalne lub zażądać instruktażu.</w:t>
      </w:r>
    </w:p>
    <w:p w14:paraId="0305FFCA" w14:textId="77777777" w:rsidR="002E1F85" w:rsidRPr="002E1F85" w:rsidRDefault="002E1F85" w:rsidP="002E1F85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2E1F85">
        <w:rPr>
          <w:rFonts w:ascii="Lato" w:hAnsi="Lato"/>
        </w:rPr>
        <w:t>W przypadku braków Zamawiający odmówi podpisania protokołu do czasu ich usunięcia.</w:t>
      </w:r>
    </w:p>
    <w:p w14:paraId="5D7E3549" w14:textId="77777777" w:rsidR="002E1F85" w:rsidRPr="002E1F85" w:rsidRDefault="002E1F85" w:rsidP="002E1F85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2E1F85">
        <w:rPr>
          <w:rStyle w:val="Pogrubienie"/>
          <w:rFonts w:ascii="Lato" w:hAnsi="Lato"/>
          <w:b w:val="0"/>
          <w:bCs w:val="0"/>
        </w:rPr>
        <w:t>Termin realizacji:</w:t>
      </w:r>
      <w:r w:rsidRPr="002E1F85">
        <w:rPr>
          <w:rFonts w:ascii="Lato" w:hAnsi="Lato"/>
        </w:rPr>
        <w:t xml:space="preserve"> dostawa do 30 dni od podpisania umowy, odbiór do 3 dni roboczych od dostawy.</w:t>
      </w:r>
    </w:p>
    <w:p w14:paraId="1D41F170" w14:textId="629A88C7" w:rsidR="00D95D09" w:rsidRPr="002E1F85" w:rsidRDefault="002E1F85" w:rsidP="002E1F85">
      <w:pPr>
        <w:pStyle w:val="Akapitzlist"/>
        <w:numPr>
          <w:ilvl w:val="1"/>
          <w:numId w:val="3"/>
        </w:numPr>
        <w:spacing w:before="120" w:after="0" w:line="264" w:lineRule="auto"/>
        <w:ind w:left="568" w:hanging="284"/>
        <w:jc w:val="both"/>
        <w:rPr>
          <w:rFonts w:ascii="Lato" w:hAnsi="Lato"/>
        </w:rPr>
      </w:pPr>
      <w:r w:rsidRPr="002E1F85">
        <w:rPr>
          <w:rStyle w:val="Pogrubienie"/>
          <w:rFonts w:ascii="Lato" w:hAnsi="Lato"/>
          <w:b w:val="0"/>
          <w:bCs w:val="0"/>
        </w:rPr>
        <w:t>Instruktaż:</w:t>
      </w:r>
      <w:r w:rsidRPr="002E1F85">
        <w:rPr>
          <w:rFonts w:ascii="Lato" w:hAnsi="Lato"/>
        </w:rPr>
        <w:t xml:space="preserve"> obowiązkowy dla użytkowników w zakresie obsługi, bezpieczeństwa i konserwacji urządzeń do wykrywania skażeń.</w:t>
      </w:r>
    </w:p>
    <w:p w14:paraId="05D823EB" w14:textId="77777777" w:rsidR="00D95D09" w:rsidRPr="002E1F85" w:rsidRDefault="00D95D09" w:rsidP="00D95D09">
      <w:pPr>
        <w:spacing w:before="120" w:after="0" w:line="264" w:lineRule="auto"/>
        <w:ind w:left="284"/>
        <w:jc w:val="both"/>
        <w:rPr>
          <w:rFonts w:ascii="Lato" w:hAnsi="Lato"/>
        </w:rPr>
      </w:pPr>
    </w:p>
    <w:bookmarkEnd w:id="0"/>
    <w:p w14:paraId="3386C32C" w14:textId="77777777" w:rsidR="002522E3" w:rsidRPr="00F94BF1" w:rsidRDefault="002522E3" w:rsidP="002522E3">
      <w:pPr>
        <w:jc w:val="both"/>
        <w:rPr>
          <w:rFonts w:ascii="Lato" w:hAnsi="Lato"/>
          <w:b/>
          <w:bCs/>
        </w:rPr>
      </w:pPr>
    </w:p>
    <w:sectPr w:rsidR="002522E3" w:rsidRPr="00F94BF1" w:rsidSect="00D622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6CE4" w14:textId="77777777" w:rsidR="00461B94" w:rsidRDefault="00461B94" w:rsidP="002D50DA">
      <w:pPr>
        <w:spacing w:after="0" w:line="240" w:lineRule="auto"/>
      </w:pPr>
      <w:r>
        <w:separator/>
      </w:r>
    </w:p>
  </w:endnote>
  <w:endnote w:type="continuationSeparator" w:id="0">
    <w:p w14:paraId="5EFBA026" w14:textId="77777777" w:rsidR="00461B94" w:rsidRDefault="00461B94" w:rsidP="002D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C31D" w14:textId="77777777" w:rsidR="00461B94" w:rsidRDefault="00461B94" w:rsidP="002D50DA">
      <w:pPr>
        <w:spacing w:after="0" w:line="240" w:lineRule="auto"/>
      </w:pPr>
      <w:r>
        <w:separator/>
      </w:r>
    </w:p>
  </w:footnote>
  <w:footnote w:type="continuationSeparator" w:id="0">
    <w:p w14:paraId="2C6BE237" w14:textId="77777777" w:rsidR="00461B94" w:rsidRDefault="00461B94" w:rsidP="002D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50864"/>
    <w:multiLevelType w:val="multilevel"/>
    <w:tmpl w:val="41D4E2B2"/>
    <w:lvl w:ilvl="0">
      <w:start w:val="1"/>
      <w:numFmt w:val="decimal"/>
      <w:lvlText w:val="%1."/>
      <w:lvlJc w:val="left"/>
      <w:pPr>
        <w:ind w:left="720" w:hanging="720"/>
      </w:pPr>
      <w:rPr>
        <w:rFonts w:ascii="Lato" w:hAnsi="Lato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9215591"/>
    <w:multiLevelType w:val="hybridMultilevel"/>
    <w:tmpl w:val="8CFAE8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4B12"/>
    <w:multiLevelType w:val="multilevel"/>
    <w:tmpl w:val="5386A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12385">
    <w:abstractNumId w:val="1"/>
  </w:num>
  <w:num w:numId="2" w16cid:durableId="1229876768">
    <w:abstractNumId w:val="0"/>
  </w:num>
  <w:num w:numId="3" w16cid:durableId="829490658">
    <w:abstractNumId w:val="3"/>
  </w:num>
  <w:num w:numId="4" w16cid:durableId="832140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48"/>
    <w:rsid w:val="00007411"/>
    <w:rsid w:val="00085447"/>
    <w:rsid w:val="000C35AB"/>
    <w:rsid w:val="000D6C5A"/>
    <w:rsid w:val="000E1676"/>
    <w:rsid w:val="000F192A"/>
    <w:rsid w:val="000F56DB"/>
    <w:rsid w:val="00110AF9"/>
    <w:rsid w:val="00124D96"/>
    <w:rsid w:val="00155F8F"/>
    <w:rsid w:val="00161DF6"/>
    <w:rsid w:val="001A1D8D"/>
    <w:rsid w:val="001B262E"/>
    <w:rsid w:val="001B41E3"/>
    <w:rsid w:val="001D125D"/>
    <w:rsid w:val="001D7FF1"/>
    <w:rsid w:val="00206E48"/>
    <w:rsid w:val="00236B4C"/>
    <w:rsid w:val="002522E3"/>
    <w:rsid w:val="00261FDF"/>
    <w:rsid w:val="002D50DA"/>
    <w:rsid w:val="002E1F85"/>
    <w:rsid w:val="002F455C"/>
    <w:rsid w:val="0031492A"/>
    <w:rsid w:val="003254AE"/>
    <w:rsid w:val="003A3EBA"/>
    <w:rsid w:val="003C7857"/>
    <w:rsid w:val="00413E90"/>
    <w:rsid w:val="00414262"/>
    <w:rsid w:val="0043697F"/>
    <w:rsid w:val="00445895"/>
    <w:rsid w:val="00461B94"/>
    <w:rsid w:val="0046643E"/>
    <w:rsid w:val="004765BF"/>
    <w:rsid w:val="00486E21"/>
    <w:rsid w:val="004D27D1"/>
    <w:rsid w:val="004E58E4"/>
    <w:rsid w:val="004F00E8"/>
    <w:rsid w:val="005133F8"/>
    <w:rsid w:val="00525387"/>
    <w:rsid w:val="00535788"/>
    <w:rsid w:val="00550D12"/>
    <w:rsid w:val="00556FF0"/>
    <w:rsid w:val="00567E57"/>
    <w:rsid w:val="00572A60"/>
    <w:rsid w:val="005A4378"/>
    <w:rsid w:val="005A5C29"/>
    <w:rsid w:val="005C4092"/>
    <w:rsid w:val="00605912"/>
    <w:rsid w:val="006467B6"/>
    <w:rsid w:val="00666626"/>
    <w:rsid w:val="006672B9"/>
    <w:rsid w:val="00706374"/>
    <w:rsid w:val="00707069"/>
    <w:rsid w:val="00744B89"/>
    <w:rsid w:val="007B2A17"/>
    <w:rsid w:val="007E194E"/>
    <w:rsid w:val="007F4E23"/>
    <w:rsid w:val="00815D7E"/>
    <w:rsid w:val="00831E98"/>
    <w:rsid w:val="00834534"/>
    <w:rsid w:val="00843E84"/>
    <w:rsid w:val="00845386"/>
    <w:rsid w:val="00845AE7"/>
    <w:rsid w:val="00855F9D"/>
    <w:rsid w:val="008639F5"/>
    <w:rsid w:val="00894229"/>
    <w:rsid w:val="008A3425"/>
    <w:rsid w:val="008D2DB1"/>
    <w:rsid w:val="008E07B0"/>
    <w:rsid w:val="00921BAD"/>
    <w:rsid w:val="009233F4"/>
    <w:rsid w:val="0092379E"/>
    <w:rsid w:val="009409CF"/>
    <w:rsid w:val="00966AB2"/>
    <w:rsid w:val="009B32C5"/>
    <w:rsid w:val="009C0C80"/>
    <w:rsid w:val="009C133A"/>
    <w:rsid w:val="009E20DA"/>
    <w:rsid w:val="009F53BA"/>
    <w:rsid w:val="00A04D35"/>
    <w:rsid w:val="00A375DF"/>
    <w:rsid w:val="00A4464D"/>
    <w:rsid w:val="00A47500"/>
    <w:rsid w:val="00A76ED0"/>
    <w:rsid w:val="00BD26DD"/>
    <w:rsid w:val="00C03C21"/>
    <w:rsid w:val="00C323CA"/>
    <w:rsid w:val="00C523D3"/>
    <w:rsid w:val="00C5622A"/>
    <w:rsid w:val="00CA058D"/>
    <w:rsid w:val="00CC545A"/>
    <w:rsid w:val="00D23C36"/>
    <w:rsid w:val="00D42E3B"/>
    <w:rsid w:val="00D521A8"/>
    <w:rsid w:val="00D622B1"/>
    <w:rsid w:val="00D63906"/>
    <w:rsid w:val="00D958B5"/>
    <w:rsid w:val="00D95D09"/>
    <w:rsid w:val="00DB4D56"/>
    <w:rsid w:val="00DE3F85"/>
    <w:rsid w:val="00E304D4"/>
    <w:rsid w:val="00E45942"/>
    <w:rsid w:val="00E56449"/>
    <w:rsid w:val="00E90B3D"/>
    <w:rsid w:val="00EB5CDE"/>
    <w:rsid w:val="00ED0921"/>
    <w:rsid w:val="00EE3EC4"/>
    <w:rsid w:val="00F34A65"/>
    <w:rsid w:val="00F4261F"/>
    <w:rsid w:val="00F64B70"/>
    <w:rsid w:val="00F94BF1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BA19C"/>
  <w15:chartTrackingRefBased/>
  <w15:docId w15:val="{15D498A5-389C-436F-BA1B-AC13B625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6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6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6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6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6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6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6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6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6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6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6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6E4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6E4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6E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6E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6E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6E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6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6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6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6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6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6E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6E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6E4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6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6E4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6E4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0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0DA"/>
  </w:style>
  <w:style w:type="paragraph" w:styleId="Stopka">
    <w:name w:val="footer"/>
    <w:basedOn w:val="Normalny"/>
    <w:link w:val="StopkaZnak"/>
    <w:uiPriority w:val="99"/>
    <w:unhideWhenUsed/>
    <w:rsid w:val="002D50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0DA"/>
  </w:style>
  <w:style w:type="character" w:styleId="Pogrubienie">
    <w:name w:val="Strong"/>
    <w:basedOn w:val="Domylnaczcionkaakapitu"/>
    <w:uiPriority w:val="22"/>
    <w:qFormat/>
    <w:rsid w:val="002E1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CA63-A6BB-4E4A-83B7-95615A58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Wituszyńska</dc:creator>
  <cp:keywords/>
  <dc:description/>
  <cp:lastModifiedBy>Zuzanna Czopek</cp:lastModifiedBy>
  <cp:revision>2</cp:revision>
  <cp:lastPrinted>2025-08-05T05:51:00Z</cp:lastPrinted>
  <dcterms:created xsi:type="dcterms:W3CDTF">2025-10-16T10:39:00Z</dcterms:created>
  <dcterms:modified xsi:type="dcterms:W3CDTF">2025-10-16T10:39:00Z</dcterms:modified>
</cp:coreProperties>
</file>