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0353F" w14:textId="19DA62DE" w:rsidR="00D128D6" w:rsidRPr="0090511B" w:rsidRDefault="00F3062C">
      <w:pPr>
        <w:rPr>
          <w:color w:val="FF0000"/>
          <w:lang w:val="en-GB"/>
        </w:rPr>
      </w:pPr>
      <w:r w:rsidRPr="00484B22">
        <w:rPr>
          <w:rFonts w:ascii="Arial" w:hAnsi="Arial" w:cs="Arial"/>
          <w:b/>
          <w:bCs/>
          <w:sz w:val="20"/>
          <w:szCs w:val="20"/>
          <w:lang w:val="en-GB"/>
        </w:rPr>
        <w:t xml:space="preserve"> </w:t>
      </w:r>
      <w:r w:rsidRPr="00484B22">
        <w:rPr>
          <w:rFonts w:ascii="Arial" w:hAnsi="Arial" w:cs="Arial"/>
          <w:b/>
          <w:bCs/>
          <w:sz w:val="20"/>
          <w:szCs w:val="20"/>
          <w:lang w:val="en-GB"/>
        </w:rPr>
        <w:tab/>
      </w:r>
      <w:r w:rsidRPr="00484B22">
        <w:rPr>
          <w:rFonts w:ascii="Arial" w:hAnsi="Arial" w:cs="Arial"/>
          <w:b/>
          <w:bCs/>
          <w:sz w:val="20"/>
          <w:szCs w:val="20"/>
          <w:lang w:val="en-GB"/>
        </w:rPr>
        <w:tab/>
      </w:r>
      <w:r w:rsidRPr="00484B22">
        <w:rPr>
          <w:rFonts w:ascii="Arial" w:hAnsi="Arial" w:cs="Arial"/>
          <w:b/>
          <w:bCs/>
          <w:sz w:val="20"/>
          <w:szCs w:val="20"/>
          <w:lang w:val="en-GB"/>
        </w:rPr>
        <w:tab/>
      </w:r>
      <w:r w:rsidRPr="00484B22">
        <w:rPr>
          <w:rFonts w:ascii="Arial" w:hAnsi="Arial" w:cs="Arial"/>
          <w:b/>
          <w:bCs/>
          <w:sz w:val="20"/>
          <w:szCs w:val="20"/>
          <w:lang w:val="en-GB"/>
        </w:rPr>
        <w:tab/>
      </w:r>
      <w:r w:rsidRPr="00484B22">
        <w:rPr>
          <w:rFonts w:ascii="Arial" w:hAnsi="Arial" w:cs="Arial"/>
          <w:b/>
          <w:bCs/>
          <w:sz w:val="20"/>
          <w:szCs w:val="20"/>
          <w:lang w:val="en-GB"/>
        </w:rPr>
        <w:tab/>
      </w:r>
      <w:r w:rsidRPr="00484B22">
        <w:rPr>
          <w:rFonts w:ascii="Arial" w:hAnsi="Arial" w:cs="Arial"/>
          <w:b/>
          <w:bCs/>
          <w:sz w:val="20"/>
          <w:szCs w:val="20"/>
          <w:lang w:val="en-GB"/>
        </w:rPr>
        <w:tab/>
      </w:r>
      <w:r w:rsidRPr="00484B22">
        <w:rPr>
          <w:rFonts w:ascii="Arial" w:hAnsi="Arial" w:cs="Arial"/>
          <w:b/>
          <w:bCs/>
          <w:sz w:val="20"/>
          <w:szCs w:val="20"/>
          <w:lang w:val="en-GB"/>
        </w:rPr>
        <w:tab/>
      </w:r>
    </w:p>
    <w:p w14:paraId="7230734F" w14:textId="77777777" w:rsidR="000640B3" w:rsidRDefault="000640B3">
      <w:pPr>
        <w:jc w:val="center"/>
        <w:rPr>
          <w:rFonts w:ascii="Arial" w:hAnsi="Arial" w:cs="Arial"/>
          <w:b/>
          <w:bCs/>
          <w:sz w:val="32"/>
          <w:szCs w:val="32"/>
          <w:lang w:val="en-GB"/>
        </w:rPr>
      </w:pPr>
    </w:p>
    <w:p w14:paraId="2DB5AE8A" w14:textId="32409211" w:rsidR="00D128D6" w:rsidRPr="00484B22" w:rsidRDefault="00F3062C">
      <w:pPr>
        <w:jc w:val="center"/>
        <w:rPr>
          <w:lang w:val="en-GB"/>
        </w:rPr>
      </w:pPr>
      <w:r w:rsidRPr="00484B22">
        <w:rPr>
          <w:rFonts w:ascii="Arial" w:hAnsi="Arial" w:cs="Arial"/>
          <w:b/>
          <w:bCs/>
          <w:sz w:val="32"/>
          <w:szCs w:val="32"/>
          <w:lang w:val="en-GB"/>
        </w:rPr>
        <w:t>Invitation to a</w:t>
      </w:r>
    </w:p>
    <w:p w14:paraId="2DF5AF23" w14:textId="77777777" w:rsidR="00D128D6" w:rsidRPr="00484B22" w:rsidRDefault="00D128D6">
      <w:pPr>
        <w:jc w:val="center"/>
        <w:rPr>
          <w:rFonts w:ascii="Arial" w:hAnsi="Arial" w:cs="Arial"/>
          <w:b/>
          <w:bCs/>
          <w:sz w:val="32"/>
          <w:szCs w:val="32"/>
          <w:lang w:val="en-GB"/>
        </w:rPr>
      </w:pPr>
    </w:p>
    <w:p w14:paraId="2858A407" w14:textId="77777777" w:rsidR="00D128D6" w:rsidRPr="00484B22" w:rsidRDefault="00F3062C">
      <w:pPr>
        <w:jc w:val="center"/>
        <w:rPr>
          <w:caps/>
          <w:lang w:val="en-GB"/>
        </w:rPr>
      </w:pPr>
      <w:r w:rsidRPr="00484B22">
        <w:rPr>
          <w:rFonts w:ascii="Arial" w:hAnsi="Arial" w:cs="Arial"/>
          <w:b/>
          <w:bCs/>
          <w:caps/>
          <w:sz w:val="48"/>
          <w:szCs w:val="48"/>
          <w:lang w:val="en-GB"/>
        </w:rPr>
        <w:t>Joint Call for proposals</w:t>
      </w:r>
    </w:p>
    <w:p w14:paraId="6B997150" w14:textId="77777777" w:rsidR="00174170" w:rsidRPr="00484B22" w:rsidRDefault="00174170" w:rsidP="00174170">
      <w:pPr>
        <w:jc w:val="center"/>
        <w:rPr>
          <w:rFonts w:ascii="Arial" w:hAnsi="Arial" w:cs="Arial"/>
          <w:b/>
          <w:bCs/>
          <w:sz w:val="28"/>
          <w:szCs w:val="28"/>
          <w:lang w:val="en-GB" w:eastAsia="en-US"/>
        </w:rPr>
      </w:pPr>
    </w:p>
    <w:p w14:paraId="789D02EB" w14:textId="4725E7D5" w:rsidR="00174170" w:rsidRPr="00484B22" w:rsidRDefault="00174170" w:rsidP="00174170">
      <w:pPr>
        <w:jc w:val="center"/>
        <w:rPr>
          <w:rFonts w:ascii="Arial" w:hAnsi="Arial" w:cs="Arial"/>
          <w:b/>
          <w:sz w:val="24"/>
          <w:szCs w:val="24"/>
          <w:lang w:val="en-GB" w:eastAsia="en-US"/>
        </w:rPr>
      </w:pPr>
      <w:r w:rsidRPr="00484B22">
        <w:rPr>
          <w:rFonts w:ascii="Arial" w:hAnsi="Arial" w:cs="Arial"/>
          <w:b/>
          <w:bCs/>
          <w:sz w:val="24"/>
          <w:szCs w:val="24"/>
          <w:lang w:val="en-GB" w:eastAsia="en-US"/>
        </w:rPr>
        <w:t>1</w:t>
      </w:r>
      <w:r w:rsidR="000640B3">
        <w:rPr>
          <w:rFonts w:ascii="Arial" w:hAnsi="Arial" w:cs="Arial"/>
          <w:b/>
          <w:bCs/>
          <w:sz w:val="24"/>
          <w:szCs w:val="24"/>
          <w:lang w:val="en-GB" w:eastAsia="en-US"/>
        </w:rPr>
        <w:t>4</w:t>
      </w:r>
      <w:r w:rsidR="000640B3" w:rsidRPr="000640B3">
        <w:rPr>
          <w:rFonts w:ascii="Arial" w:hAnsi="Arial" w:cs="Arial"/>
          <w:b/>
          <w:bCs/>
          <w:sz w:val="24"/>
          <w:szCs w:val="24"/>
          <w:vertAlign w:val="superscript"/>
          <w:lang w:val="en-GB" w:eastAsia="en-US"/>
        </w:rPr>
        <w:t>th</w:t>
      </w:r>
      <w:r w:rsidR="000640B3">
        <w:rPr>
          <w:rFonts w:ascii="Arial" w:hAnsi="Arial" w:cs="Arial"/>
          <w:b/>
          <w:bCs/>
          <w:sz w:val="24"/>
          <w:szCs w:val="24"/>
          <w:lang w:val="en-GB" w:eastAsia="en-US"/>
        </w:rPr>
        <w:t xml:space="preserve"> </w:t>
      </w:r>
      <w:r w:rsidRPr="00484B22">
        <w:rPr>
          <w:rFonts w:ascii="Arial" w:hAnsi="Arial" w:cs="Arial"/>
          <w:b/>
          <w:bCs/>
          <w:sz w:val="24"/>
          <w:szCs w:val="24"/>
          <w:lang w:val="en-GB" w:eastAsia="en-US"/>
        </w:rPr>
        <w:t xml:space="preserve">Joint Call for Research and Development Proposals </w:t>
      </w:r>
      <w:r w:rsidRPr="00484B22">
        <w:rPr>
          <w:rFonts w:ascii="Arial" w:hAnsi="Arial" w:cs="Arial"/>
          <w:b/>
          <w:bCs/>
          <w:sz w:val="24"/>
          <w:szCs w:val="24"/>
          <w:lang w:val="en-GB" w:eastAsia="en-US"/>
        </w:rPr>
        <w:br/>
        <w:t xml:space="preserve">of the </w:t>
      </w:r>
      <w:r w:rsidRPr="00484B22">
        <w:rPr>
          <w:rFonts w:ascii="Arial" w:hAnsi="Arial" w:cs="Arial"/>
          <w:b/>
          <w:sz w:val="24"/>
          <w:szCs w:val="24"/>
          <w:lang w:val="en-GB" w:eastAsia="en-US"/>
        </w:rPr>
        <w:t>ERA-NET Bioenergy</w:t>
      </w:r>
    </w:p>
    <w:p w14:paraId="3A85F120" w14:textId="77777777" w:rsidR="00174170" w:rsidRPr="00484B22" w:rsidRDefault="00174170" w:rsidP="00174170">
      <w:pPr>
        <w:jc w:val="center"/>
        <w:rPr>
          <w:rFonts w:ascii="Arial" w:hAnsi="Arial" w:cs="Arial"/>
          <w:b/>
          <w:sz w:val="24"/>
          <w:szCs w:val="24"/>
          <w:lang w:val="en-GB" w:eastAsia="en-US"/>
        </w:rPr>
      </w:pPr>
    </w:p>
    <w:p w14:paraId="41E9D42D" w14:textId="77777777" w:rsidR="00D128D6" w:rsidRPr="00484B22" w:rsidRDefault="00D128D6">
      <w:pPr>
        <w:jc w:val="center"/>
        <w:rPr>
          <w:rFonts w:ascii="Arial" w:hAnsi="Arial" w:cs="Arial"/>
          <w:b/>
          <w:bCs/>
          <w:smallCaps/>
          <w:sz w:val="32"/>
          <w:szCs w:val="32"/>
          <w:lang w:val="en-GB"/>
        </w:rPr>
      </w:pPr>
    </w:p>
    <w:p w14:paraId="663FC1BB" w14:textId="2316C793" w:rsidR="00E5706E" w:rsidRDefault="0041116A" w:rsidP="0090511B">
      <w:pPr>
        <w:jc w:val="center"/>
        <w:rPr>
          <w:rFonts w:ascii="Arial" w:hAnsi="Arial" w:cs="Arial"/>
          <w:b/>
          <w:bCs/>
          <w:sz w:val="36"/>
          <w:szCs w:val="40"/>
          <w:lang w:val="en-GB"/>
        </w:rPr>
      </w:pPr>
      <w:r w:rsidRPr="00FC69CB">
        <w:rPr>
          <w:rFonts w:ascii="Arial" w:hAnsi="Arial" w:cs="Arial"/>
          <w:b/>
          <w:bCs/>
          <w:sz w:val="36"/>
          <w:szCs w:val="40"/>
          <w:lang w:val="en-GB"/>
        </w:rPr>
        <w:t>Topic:</w:t>
      </w:r>
    </w:p>
    <w:p w14:paraId="5991B106" w14:textId="77777777" w:rsidR="0090511B" w:rsidRPr="00FC69CB" w:rsidRDefault="0090511B">
      <w:pPr>
        <w:ind w:left="735"/>
        <w:jc w:val="center"/>
        <w:rPr>
          <w:rFonts w:ascii="Arial" w:hAnsi="Arial" w:cs="Arial"/>
          <w:b/>
          <w:bCs/>
          <w:sz w:val="36"/>
          <w:szCs w:val="40"/>
          <w:lang w:val="en-GB"/>
        </w:rPr>
      </w:pPr>
    </w:p>
    <w:p w14:paraId="36F80E4F" w14:textId="177685E1" w:rsidR="00C8386E" w:rsidRPr="0090511B" w:rsidRDefault="0090511B" w:rsidP="0090511B">
      <w:pPr>
        <w:jc w:val="center"/>
        <w:rPr>
          <w:rFonts w:ascii="Arial" w:hAnsi="Arial" w:cs="Arial"/>
          <w:b/>
          <w:bCs/>
          <w:sz w:val="36"/>
          <w:szCs w:val="36"/>
          <w:lang w:val="en-GB"/>
        </w:rPr>
      </w:pPr>
      <w:r w:rsidRPr="0090511B">
        <w:rPr>
          <w:rFonts w:ascii="Arial" w:hAnsi="Arial" w:cs="Arial"/>
          <w:b/>
          <w:bCs/>
          <w:sz w:val="36"/>
          <w:szCs w:val="36"/>
          <w:lang w:val="en-GB"/>
        </w:rPr>
        <w:t xml:space="preserve">“Development and improvement of </w:t>
      </w:r>
      <w:r w:rsidR="002A0631">
        <w:rPr>
          <w:rFonts w:ascii="Arial" w:hAnsi="Arial" w:cs="Arial"/>
          <w:b/>
          <w:bCs/>
          <w:sz w:val="36"/>
          <w:szCs w:val="36"/>
          <w:lang w:val="en-GB"/>
        </w:rPr>
        <w:t>biomass</w:t>
      </w:r>
      <w:r w:rsidR="002A0631" w:rsidRPr="0090511B">
        <w:rPr>
          <w:rFonts w:ascii="Arial" w:hAnsi="Arial" w:cs="Arial"/>
          <w:b/>
          <w:bCs/>
          <w:sz w:val="36"/>
          <w:szCs w:val="36"/>
          <w:lang w:val="en-GB"/>
        </w:rPr>
        <w:t xml:space="preserve"> </w:t>
      </w:r>
      <w:r w:rsidRPr="0090511B">
        <w:rPr>
          <w:rFonts w:ascii="Arial" w:hAnsi="Arial" w:cs="Arial"/>
          <w:b/>
          <w:bCs/>
          <w:sz w:val="36"/>
          <w:szCs w:val="36"/>
          <w:lang w:val="en-GB"/>
        </w:rPr>
        <w:t xml:space="preserve">conversion technologies </w:t>
      </w:r>
      <w:r w:rsidR="00B45993" w:rsidRPr="00B45993">
        <w:rPr>
          <w:rFonts w:ascii="Arial" w:hAnsi="Arial" w:cs="Arial"/>
          <w:b/>
          <w:bCs/>
          <w:sz w:val="36"/>
          <w:szCs w:val="36"/>
          <w:lang w:val="en-GB"/>
        </w:rPr>
        <w:t>for the provisioning of heat for industrial processes</w:t>
      </w:r>
      <w:r w:rsidRPr="0090511B">
        <w:rPr>
          <w:rFonts w:ascii="Arial" w:hAnsi="Arial" w:cs="Arial"/>
          <w:b/>
          <w:bCs/>
          <w:sz w:val="36"/>
          <w:szCs w:val="36"/>
          <w:lang w:val="en-GB"/>
        </w:rPr>
        <w:t>”</w:t>
      </w:r>
    </w:p>
    <w:p w14:paraId="6549AB56" w14:textId="77777777" w:rsidR="00FB4025" w:rsidRPr="0090511B" w:rsidRDefault="00FB4025">
      <w:pPr>
        <w:ind w:left="735"/>
        <w:jc w:val="center"/>
        <w:rPr>
          <w:rFonts w:ascii="Arial" w:hAnsi="Arial" w:cs="Arial"/>
          <w:b/>
          <w:bCs/>
          <w:sz w:val="32"/>
          <w:szCs w:val="32"/>
          <w:lang w:val="en-GB"/>
        </w:rPr>
      </w:pPr>
    </w:p>
    <w:p w14:paraId="624232B1" w14:textId="77777777" w:rsidR="00D128D6" w:rsidRPr="0090511B" w:rsidRDefault="00D128D6">
      <w:pPr>
        <w:jc w:val="both"/>
        <w:rPr>
          <w:rFonts w:ascii="Arial" w:hAnsi="Arial" w:cs="Arial"/>
          <w:i/>
          <w:iCs/>
          <w:sz w:val="20"/>
          <w:szCs w:val="20"/>
          <w:lang w:val="en-GB"/>
        </w:rPr>
      </w:pPr>
    </w:p>
    <w:p w14:paraId="209F886B" w14:textId="266440D8" w:rsidR="00D128D6" w:rsidRPr="00FC69CB" w:rsidRDefault="00F3062C">
      <w:pPr>
        <w:jc w:val="center"/>
        <w:rPr>
          <w:lang w:val="en-GB"/>
        </w:rPr>
      </w:pPr>
      <w:r w:rsidRPr="0090511B">
        <w:rPr>
          <w:rFonts w:ascii="Arial" w:hAnsi="Arial" w:cs="Arial"/>
          <w:b/>
          <w:i/>
          <w:iCs/>
          <w:sz w:val="28"/>
          <w:szCs w:val="28"/>
          <w:lang w:val="en-GB"/>
        </w:rPr>
        <w:t xml:space="preserve">Deadline for submission of </w:t>
      </w:r>
      <w:r w:rsidR="00D91619" w:rsidRPr="0090511B">
        <w:rPr>
          <w:rFonts w:ascii="Arial" w:hAnsi="Arial" w:cs="Arial"/>
          <w:b/>
          <w:i/>
          <w:iCs/>
          <w:sz w:val="28"/>
          <w:szCs w:val="28"/>
          <w:lang w:val="en-GB"/>
        </w:rPr>
        <w:t>pre-proposals</w:t>
      </w:r>
      <w:r w:rsidRPr="0090511B">
        <w:rPr>
          <w:rFonts w:ascii="Arial" w:hAnsi="Arial" w:cs="Arial"/>
          <w:b/>
          <w:i/>
          <w:iCs/>
          <w:sz w:val="28"/>
          <w:szCs w:val="28"/>
          <w:lang w:val="en-GB"/>
        </w:rPr>
        <w:t xml:space="preserve">: </w:t>
      </w:r>
      <w:r w:rsidR="006815E0">
        <w:rPr>
          <w:rFonts w:ascii="Arial" w:hAnsi="Arial" w:cs="Arial"/>
          <w:b/>
          <w:i/>
          <w:iCs/>
          <w:sz w:val="28"/>
          <w:szCs w:val="28"/>
          <w:lang w:val="en-GB"/>
        </w:rPr>
        <w:t>26</w:t>
      </w:r>
      <w:r w:rsidR="00556A4C" w:rsidRPr="0090511B">
        <w:rPr>
          <w:rFonts w:ascii="Arial" w:hAnsi="Arial" w:cs="Arial"/>
          <w:b/>
          <w:i/>
          <w:iCs/>
          <w:sz w:val="28"/>
          <w:szCs w:val="28"/>
          <w:lang w:val="en-GB"/>
        </w:rPr>
        <w:t>.01.20</w:t>
      </w:r>
      <w:r w:rsidR="006815E0">
        <w:rPr>
          <w:rFonts w:ascii="Arial" w:hAnsi="Arial" w:cs="Arial"/>
          <w:b/>
          <w:i/>
          <w:iCs/>
          <w:sz w:val="28"/>
          <w:szCs w:val="28"/>
          <w:lang w:val="en-GB"/>
        </w:rPr>
        <w:t>21</w:t>
      </w:r>
      <w:r w:rsidR="00FB4025" w:rsidRPr="0090511B">
        <w:rPr>
          <w:rFonts w:ascii="Arial" w:hAnsi="Arial" w:cs="Arial"/>
          <w:b/>
          <w:i/>
          <w:iCs/>
          <w:sz w:val="28"/>
          <w:szCs w:val="28"/>
          <w:lang w:val="en-GB"/>
        </w:rPr>
        <w:t xml:space="preserve">, </w:t>
      </w:r>
      <w:r w:rsidR="0067170D" w:rsidRPr="0090511B">
        <w:rPr>
          <w:rFonts w:ascii="Arial" w:hAnsi="Arial" w:cs="Arial"/>
          <w:b/>
          <w:i/>
          <w:iCs/>
          <w:sz w:val="28"/>
          <w:szCs w:val="28"/>
          <w:lang w:val="en-GB"/>
        </w:rPr>
        <w:t>1</w:t>
      </w:r>
      <w:r w:rsidR="00BA3246" w:rsidRPr="0090511B">
        <w:rPr>
          <w:rFonts w:ascii="Arial" w:hAnsi="Arial" w:cs="Arial"/>
          <w:b/>
          <w:i/>
          <w:iCs/>
          <w:sz w:val="28"/>
          <w:szCs w:val="28"/>
          <w:lang w:val="en-GB"/>
        </w:rPr>
        <w:t>3</w:t>
      </w:r>
      <w:r w:rsidR="00FB4025" w:rsidRPr="0090511B">
        <w:rPr>
          <w:rFonts w:ascii="Arial" w:hAnsi="Arial" w:cs="Arial"/>
          <w:b/>
          <w:i/>
          <w:iCs/>
          <w:sz w:val="28"/>
          <w:szCs w:val="28"/>
          <w:lang w:val="en-GB"/>
        </w:rPr>
        <w:t>:00</w:t>
      </w:r>
      <w:r w:rsidR="00E77E0E">
        <w:rPr>
          <w:rFonts w:ascii="Arial" w:hAnsi="Arial" w:cs="Arial"/>
          <w:b/>
          <w:i/>
          <w:iCs/>
          <w:sz w:val="28"/>
          <w:szCs w:val="28"/>
          <w:lang w:val="en-GB"/>
        </w:rPr>
        <w:t xml:space="preserve"> </w:t>
      </w:r>
      <w:r w:rsidR="00FB4025" w:rsidRPr="0090511B">
        <w:rPr>
          <w:rFonts w:ascii="Arial" w:hAnsi="Arial" w:cs="Arial"/>
          <w:b/>
          <w:i/>
          <w:iCs/>
          <w:sz w:val="28"/>
          <w:szCs w:val="28"/>
          <w:lang w:val="en-GB"/>
        </w:rPr>
        <w:t>CET</w:t>
      </w:r>
    </w:p>
    <w:p w14:paraId="23413BBA" w14:textId="77777777" w:rsidR="00802388" w:rsidRPr="00FC69CB" w:rsidRDefault="00802388">
      <w:pPr>
        <w:jc w:val="both"/>
        <w:rPr>
          <w:rFonts w:ascii="Arial" w:hAnsi="Arial" w:cs="Arial"/>
          <w:i/>
          <w:iCs/>
          <w:sz w:val="20"/>
          <w:szCs w:val="20"/>
          <w:lang w:val="en-GB"/>
        </w:rPr>
      </w:pPr>
    </w:p>
    <w:p w14:paraId="189D13A8" w14:textId="77777777" w:rsidR="00174170" w:rsidRPr="00FC69CB" w:rsidRDefault="00174170">
      <w:pPr>
        <w:jc w:val="both"/>
        <w:rPr>
          <w:rFonts w:ascii="Arial" w:hAnsi="Arial" w:cs="Arial"/>
          <w:i/>
          <w:iCs/>
          <w:sz w:val="20"/>
          <w:szCs w:val="20"/>
          <w:lang w:val="en-GB"/>
        </w:rPr>
      </w:pPr>
    </w:p>
    <w:p w14:paraId="5D07D9A3" w14:textId="77777777" w:rsidR="00D128D6" w:rsidRPr="00FC69CB" w:rsidRDefault="00F3062C" w:rsidP="00174170">
      <w:pPr>
        <w:pStyle w:val="Nagwek1"/>
        <w:rPr>
          <w:sz w:val="22"/>
          <w:lang w:val="en-GB"/>
        </w:rPr>
      </w:pPr>
      <w:r w:rsidRPr="00FC69CB">
        <w:rPr>
          <w:rStyle w:val="Pogrubienie"/>
          <w:b/>
          <w:sz w:val="22"/>
          <w:lang w:val="en-GB"/>
        </w:rPr>
        <w:t>Summary</w:t>
      </w:r>
    </w:p>
    <w:p w14:paraId="1135389B" w14:textId="74BD4A98" w:rsidR="00D128D6" w:rsidRPr="00FC69CB" w:rsidRDefault="00174170">
      <w:pPr>
        <w:spacing w:before="120"/>
        <w:jc w:val="both"/>
        <w:rPr>
          <w:lang w:val="en-GB"/>
        </w:rPr>
      </w:pPr>
      <w:r w:rsidRPr="00FC69CB">
        <w:rPr>
          <w:rFonts w:ascii="Arial" w:hAnsi="Arial" w:cs="Arial"/>
          <w:sz w:val="20"/>
          <w:szCs w:val="20"/>
          <w:lang w:val="en-GB"/>
        </w:rPr>
        <w:t xml:space="preserve">In this joint call, </w:t>
      </w:r>
      <w:r w:rsidR="00F3062C" w:rsidRPr="00FC69CB">
        <w:rPr>
          <w:rFonts w:ascii="Arial" w:hAnsi="Arial" w:cs="Arial"/>
          <w:sz w:val="20"/>
          <w:szCs w:val="20"/>
          <w:lang w:val="en-GB"/>
        </w:rPr>
        <w:t>ERA-NET Bioenergy aim</w:t>
      </w:r>
      <w:r w:rsidR="000640B3">
        <w:rPr>
          <w:rFonts w:ascii="Arial" w:hAnsi="Arial" w:cs="Arial"/>
          <w:sz w:val="20"/>
          <w:szCs w:val="20"/>
          <w:lang w:val="en-GB"/>
        </w:rPr>
        <w:t>s</w:t>
      </w:r>
      <w:r w:rsidR="00F3062C" w:rsidRPr="00FC69CB">
        <w:rPr>
          <w:rFonts w:ascii="Arial" w:hAnsi="Arial" w:cs="Arial"/>
          <w:sz w:val="20"/>
          <w:szCs w:val="20"/>
          <w:lang w:val="en-GB"/>
        </w:rPr>
        <w:t xml:space="preserve"> to fund innovative, transnational research, development and innovation (R&amp;D&amp;I) projects in the field of bioenergy.</w:t>
      </w:r>
    </w:p>
    <w:p w14:paraId="41C9457C" w14:textId="77777777" w:rsidR="00D128D6" w:rsidRPr="00FC69CB" w:rsidRDefault="00F3062C">
      <w:pPr>
        <w:spacing w:before="120"/>
        <w:jc w:val="both"/>
        <w:rPr>
          <w:lang w:val="en-GB"/>
        </w:rPr>
      </w:pPr>
      <w:r w:rsidRPr="00FC69CB">
        <w:rPr>
          <w:rFonts w:ascii="Arial" w:hAnsi="Arial" w:cs="Arial"/>
          <w:sz w:val="20"/>
          <w:szCs w:val="20"/>
          <w:lang w:val="en-GB"/>
        </w:rPr>
        <w:t>Funding will be offered to excellent proposals that provide clear added value through cooperation of partners in at least two (preferably more) participating countries. Novelty beyond the state of the art in the bioenergy value chain addressed must be significant, and evidence of exploitation potential must be provided (e.g. by way of tangible industry commitment).</w:t>
      </w:r>
    </w:p>
    <w:p w14:paraId="3BE494E4" w14:textId="4EEF5A10" w:rsidR="00E873B5" w:rsidRPr="00876FF4" w:rsidRDefault="00F3062C" w:rsidP="00F35479">
      <w:pPr>
        <w:spacing w:before="120"/>
        <w:jc w:val="both"/>
        <w:rPr>
          <w:rFonts w:ascii="Arial" w:hAnsi="Arial" w:cs="Arial"/>
          <w:b/>
          <w:sz w:val="20"/>
          <w:szCs w:val="20"/>
          <w:lang w:val="en-GB"/>
        </w:rPr>
      </w:pPr>
      <w:r w:rsidRPr="00FC69CB">
        <w:rPr>
          <w:rFonts w:ascii="Arial" w:hAnsi="Arial" w:cs="Arial"/>
          <w:sz w:val="20"/>
          <w:szCs w:val="20"/>
          <w:lang w:val="en-GB"/>
        </w:rPr>
        <w:t xml:space="preserve">Public funding is available for this </w:t>
      </w:r>
      <w:r w:rsidR="00174170" w:rsidRPr="00FC69CB">
        <w:rPr>
          <w:rFonts w:ascii="Arial" w:hAnsi="Arial" w:cs="Arial"/>
          <w:sz w:val="20"/>
          <w:szCs w:val="20"/>
          <w:lang w:val="en-GB"/>
        </w:rPr>
        <w:t>joint</w:t>
      </w:r>
      <w:r w:rsidRPr="00FC69CB">
        <w:rPr>
          <w:rFonts w:ascii="Arial" w:hAnsi="Arial" w:cs="Arial"/>
          <w:sz w:val="20"/>
          <w:szCs w:val="20"/>
          <w:lang w:val="en-GB"/>
        </w:rPr>
        <w:t xml:space="preserve"> call from funding bodies in </w:t>
      </w:r>
      <w:r w:rsidRPr="00876FF4">
        <w:rPr>
          <w:rFonts w:ascii="Arial" w:hAnsi="Arial" w:cs="Arial"/>
          <w:b/>
          <w:sz w:val="20"/>
          <w:szCs w:val="20"/>
          <w:lang w:val="en-GB"/>
        </w:rPr>
        <w:t xml:space="preserve">Austria, </w:t>
      </w:r>
      <w:r w:rsidR="00751E5C" w:rsidRPr="00876FF4">
        <w:rPr>
          <w:rFonts w:ascii="Arial" w:hAnsi="Arial" w:cs="Arial"/>
          <w:b/>
          <w:sz w:val="20"/>
          <w:szCs w:val="20"/>
          <w:lang w:val="en-GB"/>
        </w:rPr>
        <w:t>Germany</w:t>
      </w:r>
      <w:r w:rsidR="00511F52" w:rsidRPr="00876FF4">
        <w:rPr>
          <w:rFonts w:ascii="Arial" w:hAnsi="Arial" w:cs="Arial"/>
          <w:b/>
          <w:sz w:val="20"/>
          <w:szCs w:val="20"/>
          <w:lang w:val="en-GB"/>
        </w:rPr>
        <w:t>,</w:t>
      </w:r>
      <w:r w:rsidR="007F5B89" w:rsidRPr="00876FF4">
        <w:rPr>
          <w:rFonts w:ascii="Arial" w:hAnsi="Arial" w:cs="Arial"/>
          <w:b/>
          <w:sz w:val="20"/>
          <w:szCs w:val="20"/>
          <w:lang w:val="en-GB"/>
        </w:rPr>
        <w:t xml:space="preserve"> </w:t>
      </w:r>
      <w:r w:rsidRPr="00876FF4">
        <w:rPr>
          <w:rFonts w:ascii="Arial" w:hAnsi="Arial" w:cs="Arial"/>
          <w:b/>
          <w:sz w:val="20"/>
          <w:szCs w:val="20"/>
          <w:lang w:val="en-GB"/>
        </w:rPr>
        <w:t>Poland</w:t>
      </w:r>
      <w:r w:rsidR="00672C47" w:rsidRPr="00876FF4">
        <w:rPr>
          <w:rFonts w:ascii="Arial" w:hAnsi="Arial" w:cs="Arial"/>
          <w:b/>
          <w:sz w:val="20"/>
          <w:szCs w:val="20"/>
          <w:lang w:val="en-GB"/>
        </w:rPr>
        <w:t xml:space="preserve"> and</w:t>
      </w:r>
      <w:r w:rsidR="0090511B" w:rsidRPr="00876FF4">
        <w:rPr>
          <w:rFonts w:ascii="Arial" w:hAnsi="Arial" w:cs="Arial"/>
          <w:b/>
          <w:sz w:val="20"/>
          <w:szCs w:val="20"/>
          <w:lang w:val="en-GB"/>
        </w:rPr>
        <w:t xml:space="preserve"> </w:t>
      </w:r>
      <w:r w:rsidR="0068162F" w:rsidRPr="00876FF4">
        <w:rPr>
          <w:rFonts w:ascii="Arial" w:hAnsi="Arial" w:cs="Arial"/>
          <w:b/>
          <w:sz w:val="20"/>
          <w:szCs w:val="20"/>
          <w:lang w:val="en-GB"/>
        </w:rPr>
        <w:t>Switzerland</w:t>
      </w:r>
      <w:r w:rsidR="0090511B" w:rsidRPr="00876FF4">
        <w:rPr>
          <w:rFonts w:ascii="Arial" w:hAnsi="Arial" w:cs="Arial"/>
          <w:b/>
          <w:sz w:val="20"/>
          <w:szCs w:val="20"/>
          <w:lang w:val="en-GB"/>
        </w:rPr>
        <w:t>.</w:t>
      </w:r>
      <w:r w:rsidR="007F5B89" w:rsidRPr="00876FF4">
        <w:rPr>
          <w:rFonts w:ascii="Arial" w:hAnsi="Arial" w:cs="Arial"/>
          <w:b/>
          <w:sz w:val="20"/>
          <w:szCs w:val="20"/>
          <w:lang w:val="en-GB"/>
        </w:rPr>
        <w:t xml:space="preserve"> </w:t>
      </w:r>
    </w:p>
    <w:p w14:paraId="411A5FB7" w14:textId="77777777" w:rsidR="00D128D6" w:rsidRPr="00530CFE" w:rsidRDefault="00530CFE" w:rsidP="00511F52">
      <w:pPr>
        <w:pStyle w:val="Nagwek1"/>
      </w:pPr>
      <w:r>
        <w:t>1</w:t>
      </w:r>
      <w:r>
        <w:tab/>
      </w:r>
      <w:r w:rsidR="00F3062C" w:rsidRPr="00484B22">
        <w:t>Key call dates</w:t>
      </w:r>
    </w:p>
    <w:tbl>
      <w:tblPr>
        <w:tblStyle w:val="Tabela-Siatka"/>
        <w:tblW w:w="9056" w:type="dxa"/>
        <w:tblInd w:w="38" w:type="dxa"/>
        <w:tblLook w:val="04A0" w:firstRow="1" w:lastRow="0" w:firstColumn="1" w:lastColumn="0" w:noHBand="0" w:noVBand="1"/>
      </w:tblPr>
      <w:tblGrid>
        <w:gridCol w:w="6449"/>
        <w:gridCol w:w="2607"/>
      </w:tblGrid>
      <w:tr w:rsidR="000640B3" w14:paraId="3661635E" w14:textId="77777777" w:rsidTr="003B5A84">
        <w:tc>
          <w:tcPr>
            <w:tcW w:w="6449" w:type="dxa"/>
          </w:tcPr>
          <w:p w14:paraId="20EED37C" w14:textId="03356B84" w:rsidR="000640B3" w:rsidRPr="000640B3" w:rsidRDefault="000640B3" w:rsidP="000640B3">
            <w:pPr>
              <w:spacing w:before="60" w:after="60"/>
              <w:jc w:val="right"/>
              <w:rPr>
                <w:rFonts w:ascii="Arial" w:hAnsi="Arial" w:cs="Arial"/>
                <w:bCs/>
                <w:sz w:val="20"/>
                <w:szCs w:val="20"/>
                <w:lang w:val="en-GB"/>
              </w:rPr>
            </w:pPr>
            <w:r w:rsidRPr="000640B3">
              <w:rPr>
                <w:rFonts w:ascii="Arial" w:hAnsi="Arial" w:cs="Arial"/>
                <w:bCs/>
                <w:sz w:val="20"/>
                <w:szCs w:val="20"/>
                <w:lang w:val="en-GB"/>
              </w:rPr>
              <w:t>Call opens</w:t>
            </w:r>
          </w:p>
        </w:tc>
        <w:tc>
          <w:tcPr>
            <w:tcW w:w="2607" w:type="dxa"/>
            <w:shd w:val="clear" w:color="auto" w:fill="auto"/>
          </w:tcPr>
          <w:p w14:paraId="0533FC44" w14:textId="3B40CE57" w:rsidR="000640B3" w:rsidRPr="00511F52" w:rsidRDefault="00511F52" w:rsidP="000640B3">
            <w:pPr>
              <w:spacing w:before="60" w:after="60"/>
              <w:rPr>
                <w:rFonts w:ascii="Arial" w:hAnsi="Arial" w:cs="Arial"/>
                <w:bCs/>
                <w:sz w:val="20"/>
                <w:szCs w:val="20"/>
                <w:lang w:val="en-GB"/>
              </w:rPr>
            </w:pPr>
            <w:r w:rsidRPr="00511F52">
              <w:rPr>
                <w:rFonts w:ascii="Arial" w:hAnsi="Arial" w:cs="Arial"/>
                <w:bCs/>
                <w:sz w:val="20"/>
                <w:szCs w:val="20"/>
                <w:lang w:val="en-GB"/>
              </w:rPr>
              <w:t>20.10.202</w:t>
            </w:r>
            <w:r w:rsidR="000034D8" w:rsidRPr="00511F52">
              <w:rPr>
                <w:rFonts w:ascii="Arial" w:hAnsi="Arial" w:cs="Arial"/>
                <w:bCs/>
                <w:sz w:val="20"/>
                <w:szCs w:val="20"/>
                <w:lang w:val="en-GB"/>
              </w:rPr>
              <w:t>0</w:t>
            </w:r>
          </w:p>
        </w:tc>
      </w:tr>
      <w:tr w:rsidR="000640B3" w14:paraId="6FA8C9D3" w14:textId="77777777" w:rsidTr="003B5A84">
        <w:tc>
          <w:tcPr>
            <w:tcW w:w="6449" w:type="dxa"/>
            <w:vAlign w:val="center"/>
          </w:tcPr>
          <w:p w14:paraId="512DDC7F" w14:textId="266297A3" w:rsidR="000640B3" w:rsidRPr="000640B3" w:rsidRDefault="000640B3" w:rsidP="0026604C">
            <w:pPr>
              <w:spacing w:before="60" w:after="60"/>
              <w:jc w:val="right"/>
              <w:rPr>
                <w:rFonts w:ascii="Arial" w:hAnsi="Arial" w:cs="Arial"/>
                <w:bCs/>
                <w:sz w:val="20"/>
                <w:szCs w:val="20"/>
                <w:lang w:val="en-GB"/>
              </w:rPr>
            </w:pPr>
            <w:r w:rsidRPr="000640B3">
              <w:rPr>
                <w:rFonts w:ascii="Arial" w:hAnsi="Arial" w:cs="Arial"/>
                <w:bCs/>
                <w:sz w:val="20"/>
                <w:szCs w:val="20"/>
                <w:lang w:val="en-GB"/>
              </w:rPr>
              <w:t>Partnering opportunity / Networking web</w:t>
            </w:r>
            <w:r w:rsidR="0026604C">
              <w:rPr>
                <w:rFonts w:ascii="Arial" w:hAnsi="Arial" w:cs="Arial"/>
                <w:bCs/>
                <w:sz w:val="20"/>
                <w:szCs w:val="20"/>
                <w:lang w:val="en-GB"/>
              </w:rPr>
              <w:t xml:space="preserve"> meeting</w:t>
            </w:r>
            <w:r w:rsidRPr="000640B3">
              <w:rPr>
                <w:rFonts w:ascii="Arial" w:hAnsi="Arial" w:cs="Arial"/>
                <w:bCs/>
                <w:sz w:val="20"/>
                <w:szCs w:val="20"/>
                <w:lang w:val="en-GB"/>
              </w:rPr>
              <w:t>*</w:t>
            </w:r>
          </w:p>
        </w:tc>
        <w:tc>
          <w:tcPr>
            <w:tcW w:w="2607" w:type="dxa"/>
            <w:shd w:val="clear" w:color="auto" w:fill="auto"/>
            <w:vAlign w:val="center"/>
          </w:tcPr>
          <w:p w14:paraId="6770DBAF" w14:textId="594A7107" w:rsidR="000640B3" w:rsidRPr="00511F52" w:rsidRDefault="00511F52" w:rsidP="000640B3">
            <w:pPr>
              <w:spacing w:before="60" w:after="60"/>
              <w:rPr>
                <w:rFonts w:ascii="Arial" w:hAnsi="Arial" w:cs="Arial"/>
                <w:bCs/>
                <w:sz w:val="20"/>
                <w:szCs w:val="20"/>
                <w:lang w:val="en-GB"/>
              </w:rPr>
            </w:pPr>
            <w:r w:rsidRPr="00511F52">
              <w:rPr>
                <w:rFonts w:ascii="Arial" w:hAnsi="Arial" w:cs="Arial"/>
                <w:bCs/>
                <w:sz w:val="20"/>
                <w:szCs w:val="20"/>
                <w:lang w:val="en-GB"/>
              </w:rPr>
              <w:t>11.11.2020</w:t>
            </w:r>
          </w:p>
        </w:tc>
      </w:tr>
      <w:tr w:rsidR="000640B3" w14:paraId="5F860253" w14:textId="77777777" w:rsidTr="003B5A84">
        <w:tc>
          <w:tcPr>
            <w:tcW w:w="6449" w:type="dxa"/>
          </w:tcPr>
          <w:p w14:paraId="39538A28" w14:textId="18DF95C9" w:rsidR="000640B3" w:rsidRPr="00511F52" w:rsidRDefault="000640B3" w:rsidP="000640B3">
            <w:pPr>
              <w:spacing w:before="60" w:after="60"/>
              <w:jc w:val="right"/>
              <w:rPr>
                <w:rFonts w:ascii="Arial" w:hAnsi="Arial" w:cs="Arial"/>
                <w:b/>
                <w:bCs/>
                <w:sz w:val="20"/>
                <w:szCs w:val="20"/>
                <w:lang w:val="en-GB"/>
              </w:rPr>
            </w:pPr>
            <w:r w:rsidRPr="00511F52">
              <w:rPr>
                <w:rFonts w:ascii="Arial" w:hAnsi="Arial" w:cs="Arial"/>
                <w:b/>
                <w:bCs/>
                <w:sz w:val="20"/>
                <w:szCs w:val="20"/>
                <w:lang w:val="en-GB"/>
              </w:rPr>
              <w:t>Deadline for submitting pre-proposals</w:t>
            </w:r>
          </w:p>
        </w:tc>
        <w:tc>
          <w:tcPr>
            <w:tcW w:w="2607" w:type="dxa"/>
            <w:shd w:val="clear" w:color="auto" w:fill="auto"/>
          </w:tcPr>
          <w:p w14:paraId="54E7E697" w14:textId="546FC8A2" w:rsidR="000640B3" w:rsidRPr="00511F52" w:rsidRDefault="000034D8" w:rsidP="000640B3">
            <w:pPr>
              <w:spacing w:before="60" w:after="60"/>
              <w:rPr>
                <w:rFonts w:ascii="Arial" w:hAnsi="Arial" w:cs="Arial"/>
                <w:b/>
                <w:sz w:val="20"/>
                <w:szCs w:val="20"/>
                <w:lang w:val="en-GB"/>
              </w:rPr>
            </w:pPr>
            <w:r w:rsidRPr="00511F52">
              <w:rPr>
                <w:rFonts w:ascii="Arial" w:hAnsi="Arial" w:cs="Arial"/>
                <w:b/>
                <w:sz w:val="20"/>
                <w:szCs w:val="20"/>
                <w:lang w:val="en-GB"/>
              </w:rPr>
              <w:t xml:space="preserve">26.01.2021 </w:t>
            </w:r>
            <w:r w:rsidRPr="00511F52">
              <w:rPr>
                <w:rFonts w:ascii="Arial" w:hAnsi="Arial" w:cs="Arial"/>
                <w:sz w:val="20"/>
                <w:szCs w:val="20"/>
                <w:lang w:val="en-GB"/>
              </w:rPr>
              <w:t>(13:00 CET)</w:t>
            </w:r>
          </w:p>
        </w:tc>
      </w:tr>
      <w:tr w:rsidR="000640B3" w14:paraId="54F5D5D7" w14:textId="77777777" w:rsidTr="003B5A84">
        <w:tc>
          <w:tcPr>
            <w:tcW w:w="6449" w:type="dxa"/>
          </w:tcPr>
          <w:p w14:paraId="33141154" w14:textId="09CAFD90" w:rsidR="000640B3" w:rsidRPr="00511F52" w:rsidRDefault="000640B3" w:rsidP="000640B3">
            <w:pPr>
              <w:spacing w:before="60" w:after="60"/>
              <w:jc w:val="right"/>
              <w:rPr>
                <w:rFonts w:ascii="Arial" w:hAnsi="Arial" w:cs="Arial"/>
                <w:b/>
                <w:bCs/>
                <w:sz w:val="20"/>
                <w:szCs w:val="20"/>
                <w:lang w:val="en-GB"/>
              </w:rPr>
            </w:pPr>
            <w:r w:rsidRPr="00511F52">
              <w:rPr>
                <w:rFonts w:ascii="Arial" w:hAnsi="Arial" w:cs="Arial"/>
                <w:b/>
                <w:bCs/>
                <w:sz w:val="20"/>
                <w:szCs w:val="20"/>
                <w:lang w:val="en-GB"/>
              </w:rPr>
              <w:t xml:space="preserve">Deadline for submitting </w:t>
            </w:r>
            <w:r w:rsidRPr="00511F52">
              <w:rPr>
                <w:rFonts w:ascii="Arial" w:hAnsi="Arial" w:cs="Arial"/>
                <w:b/>
                <w:bCs/>
                <w:sz w:val="20"/>
                <w:szCs w:val="20"/>
                <w:u w:val="single"/>
                <w:lang w:val="en-GB"/>
              </w:rPr>
              <w:t>full proposals</w:t>
            </w:r>
          </w:p>
        </w:tc>
        <w:tc>
          <w:tcPr>
            <w:tcW w:w="2607" w:type="dxa"/>
            <w:shd w:val="clear" w:color="auto" w:fill="auto"/>
          </w:tcPr>
          <w:p w14:paraId="23E9A1ED" w14:textId="20BC384D" w:rsidR="000640B3" w:rsidRPr="00511F52" w:rsidRDefault="000034D8" w:rsidP="000640B3">
            <w:pPr>
              <w:spacing w:before="60" w:after="60"/>
              <w:rPr>
                <w:rFonts w:ascii="Arial" w:hAnsi="Arial" w:cs="Arial"/>
                <w:b/>
                <w:bCs/>
                <w:sz w:val="20"/>
                <w:szCs w:val="20"/>
                <w:lang w:val="en-GB"/>
              </w:rPr>
            </w:pPr>
            <w:r w:rsidRPr="00511F52">
              <w:rPr>
                <w:rFonts w:ascii="Arial" w:hAnsi="Arial" w:cs="Arial"/>
                <w:b/>
                <w:bCs/>
                <w:sz w:val="20"/>
                <w:szCs w:val="20"/>
                <w:lang w:val="en-GB"/>
              </w:rPr>
              <w:t xml:space="preserve">08.06.2021 </w:t>
            </w:r>
            <w:r w:rsidRPr="00511F52">
              <w:rPr>
                <w:rFonts w:ascii="Arial" w:hAnsi="Arial" w:cs="Arial"/>
                <w:bCs/>
                <w:sz w:val="20"/>
                <w:szCs w:val="20"/>
                <w:lang w:val="en-GB"/>
              </w:rPr>
              <w:t>(13:00 CE</w:t>
            </w:r>
            <w:r w:rsidR="00954592">
              <w:rPr>
                <w:rFonts w:ascii="Arial" w:hAnsi="Arial" w:cs="Arial"/>
                <w:bCs/>
                <w:sz w:val="20"/>
                <w:szCs w:val="20"/>
                <w:lang w:val="en-GB"/>
              </w:rPr>
              <w:t>S</w:t>
            </w:r>
            <w:r w:rsidRPr="00511F52">
              <w:rPr>
                <w:rFonts w:ascii="Arial" w:hAnsi="Arial" w:cs="Arial"/>
                <w:bCs/>
                <w:sz w:val="20"/>
                <w:szCs w:val="20"/>
                <w:lang w:val="en-GB"/>
              </w:rPr>
              <w:t>T)</w:t>
            </w:r>
          </w:p>
        </w:tc>
      </w:tr>
      <w:tr w:rsidR="000640B3" w14:paraId="6590B493" w14:textId="77777777" w:rsidTr="003B5A84">
        <w:tc>
          <w:tcPr>
            <w:tcW w:w="6449" w:type="dxa"/>
            <w:vAlign w:val="center"/>
          </w:tcPr>
          <w:p w14:paraId="761983A7" w14:textId="00235D85" w:rsidR="000640B3" w:rsidRPr="000640B3" w:rsidRDefault="00511F52" w:rsidP="00511F52">
            <w:pPr>
              <w:spacing w:before="60" w:after="60"/>
              <w:jc w:val="right"/>
              <w:rPr>
                <w:rFonts w:ascii="Arial" w:hAnsi="Arial" w:cs="Arial"/>
                <w:bCs/>
                <w:sz w:val="20"/>
                <w:szCs w:val="20"/>
                <w:lang w:val="en-GB"/>
              </w:rPr>
            </w:pPr>
            <w:r>
              <w:rPr>
                <w:rFonts w:ascii="Arial" w:hAnsi="Arial" w:cs="Arial"/>
                <w:bCs/>
                <w:sz w:val="20"/>
                <w:szCs w:val="20"/>
                <w:lang w:val="en-GB"/>
              </w:rPr>
              <w:t xml:space="preserve">Communication of </w:t>
            </w:r>
            <w:r w:rsidR="000640B3" w:rsidRPr="000640B3">
              <w:rPr>
                <w:rFonts w:ascii="Arial" w:hAnsi="Arial" w:cs="Arial"/>
                <w:bCs/>
                <w:sz w:val="20"/>
                <w:szCs w:val="20"/>
                <w:lang w:val="en-GB"/>
              </w:rPr>
              <w:t xml:space="preserve">funding recommendation/decision to the applicants  </w:t>
            </w:r>
          </w:p>
        </w:tc>
        <w:tc>
          <w:tcPr>
            <w:tcW w:w="2607" w:type="dxa"/>
            <w:shd w:val="clear" w:color="auto" w:fill="auto"/>
            <w:vAlign w:val="center"/>
          </w:tcPr>
          <w:p w14:paraId="4BDC82BF" w14:textId="0D858DFA" w:rsidR="000640B3" w:rsidRPr="00511F52" w:rsidRDefault="000034D8" w:rsidP="000034D8">
            <w:pPr>
              <w:spacing w:before="60" w:after="60"/>
              <w:rPr>
                <w:rFonts w:ascii="Arial" w:hAnsi="Arial" w:cs="Arial"/>
                <w:bCs/>
                <w:sz w:val="20"/>
                <w:szCs w:val="20"/>
                <w:lang w:val="en-GB"/>
              </w:rPr>
            </w:pPr>
            <w:r w:rsidRPr="00511F52">
              <w:rPr>
                <w:rFonts w:ascii="Arial" w:hAnsi="Arial" w:cs="Arial"/>
                <w:bCs/>
                <w:sz w:val="20"/>
                <w:szCs w:val="20"/>
                <w:lang w:val="en-GB"/>
              </w:rPr>
              <w:t>30.09.2021</w:t>
            </w:r>
          </w:p>
        </w:tc>
      </w:tr>
      <w:tr w:rsidR="000640B3" w14:paraId="0A31AF76" w14:textId="77777777" w:rsidTr="003B5A84">
        <w:tc>
          <w:tcPr>
            <w:tcW w:w="6449" w:type="dxa"/>
          </w:tcPr>
          <w:p w14:paraId="7B6C4769" w14:textId="3B18420D" w:rsidR="000640B3" w:rsidRPr="000640B3" w:rsidRDefault="000640B3" w:rsidP="000640B3">
            <w:pPr>
              <w:spacing w:before="60" w:after="60"/>
              <w:jc w:val="right"/>
              <w:rPr>
                <w:rFonts w:ascii="Arial" w:hAnsi="Arial" w:cs="Arial"/>
                <w:bCs/>
                <w:sz w:val="20"/>
                <w:szCs w:val="20"/>
                <w:lang w:val="en-GB"/>
              </w:rPr>
            </w:pPr>
            <w:r w:rsidRPr="000640B3">
              <w:rPr>
                <w:rFonts w:ascii="Arial" w:hAnsi="Arial" w:cs="Arial"/>
                <w:bCs/>
                <w:sz w:val="20"/>
                <w:szCs w:val="20"/>
                <w:lang w:val="en-GB"/>
              </w:rPr>
              <w:t>Expected project start</w:t>
            </w:r>
          </w:p>
        </w:tc>
        <w:tc>
          <w:tcPr>
            <w:tcW w:w="2607" w:type="dxa"/>
            <w:shd w:val="clear" w:color="auto" w:fill="auto"/>
          </w:tcPr>
          <w:p w14:paraId="03FC8973" w14:textId="123E8EB9" w:rsidR="000640B3" w:rsidRPr="00511F52" w:rsidRDefault="000034D8" w:rsidP="000640B3">
            <w:pPr>
              <w:spacing w:before="60" w:after="60"/>
              <w:rPr>
                <w:rFonts w:ascii="Arial" w:hAnsi="Arial" w:cs="Arial"/>
                <w:bCs/>
                <w:sz w:val="20"/>
                <w:szCs w:val="20"/>
                <w:lang w:val="en-GB"/>
              </w:rPr>
            </w:pPr>
            <w:r w:rsidRPr="00511F52">
              <w:rPr>
                <w:rFonts w:ascii="Arial" w:hAnsi="Arial" w:cs="Arial"/>
                <w:bCs/>
                <w:sz w:val="20"/>
                <w:szCs w:val="20"/>
                <w:lang w:val="en-GB"/>
              </w:rPr>
              <w:t>First quarter of 202</w:t>
            </w:r>
            <w:r w:rsidR="003A533F">
              <w:rPr>
                <w:rFonts w:ascii="Arial" w:hAnsi="Arial" w:cs="Arial"/>
                <w:bCs/>
                <w:sz w:val="20"/>
                <w:szCs w:val="20"/>
                <w:lang w:val="en-GB"/>
              </w:rPr>
              <w:t>2</w:t>
            </w:r>
          </w:p>
        </w:tc>
      </w:tr>
    </w:tbl>
    <w:p w14:paraId="7438C119" w14:textId="77777777" w:rsidR="000034D8" w:rsidRDefault="000640B3" w:rsidP="000034D8">
      <w:pPr>
        <w:jc w:val="center"/>
        <w:rPr>
          <w:rFonts w:ascii="Arial" w:hAnsi="Arial" w:cs="Arial"/>
          <w:b/>
          <w:sz w:val="20"/>
          <w:szCs w:val="20"/>
          <w:lang w:val="en-GB"/>
        </w:rPr>
      </w:pPr>
      <w:r w:rsidRPr="000034D8">
        <w:rPr>
          <w:rFonts w:ascii="Arial" w:hAnsi="Arial" w:cs="Arial"/>
          <w:b/>
          <w:sz w:val="20"/>
          <w:szCs w:val="20"/>
          <w:lang w:val="en-GB"/>
        </w:rPr>
        <w:t xml:space="preserve">This call is published on the webpage of ERA-NET Bioenergy </w:t>
      </w:r>
      <w:hyperlink r:id="rId8" w:history="1">
        <w:r w:rsidRPr="000034D8">
          <w:rPr>
            <w:rStyle w:val="Hipercze"/>
            <w:rFonts w:ascii="Arial" w:hAnsi="Arial" w:cs="Arial"/>
            <w:b/>
            <w:bCs/>
            <w:sz w:val="20"/>
            <w:szCs w:val="20"/>
            <w:lang w:val="en-GB"/>
          </w:rPr>
          <w:t>www.eranetbioenergy.net</w:t>
        </w:r>
      </w:hyperlink>
    </w:p>
    <w:p w14:paraId="76C94663" w14:textId="59DA6BBF" w:rsidR="000640B3" w:rsidRPr="000034D8" w:rsidRDefault="000034D8" w:rsidP="000034D8">
      <w:pPr>
        <w:jc w:val="center"/>
        <w:rPr>
          <w:rFonts w:ascii="Arial" w:hAnsi="Arial" w:cs="Arial"/>
          <w:b/>
          <w:sz w:val="20"/>
          <w:szCs w:val="20"/>
          <w:lang w:val="en-GB"/>
        </w:rPr>
      </w:pPr>
      <w:r>
        <w:rPr>
          <w:rFonts w:ascii="Arial" w:hAnsi="Arial" w:cs="Arial"/>
          <w:b/>
          <w:sz w:val="20"/>
          <w:szCs w:val="20"/>
          <w:lang w:val="en-GB"/>
        </w:rPr>
        <w:t>a</w:t>
      </w:r>
      <w:r w:rsidR="000640B3" w:rsidRPr="000034D8">
        <w:rPr>
          <w:rFonts w:ascii="Arial" w:hAnsi="Arial" w:cs="Arial"/>
          <w:b/>
          <w:sz w:val="20"/>
          <w:szCs w:val="20"/>
          <w:lang w:val="en-GB"/>
        </w:rPr>
        <w:t>nd</w:t>
      </w:r>
      <w:r>
        <w:rPr>
          <w:rFonts w:ascii="Arial" w:hAnsi="Arial" w:cs="Arial"/>
          <w:b/>
          <w:sz w:val="20"/>
          <w:szCs w:val="20"/>
          <w:lang w:val="en-GB"/>
        </w:rPr>
        <w:t xml:space="preserve"> </w:t>
      </w:r>
      <w:r w:rsidR="000640B3" w:rsidRPr="000034D8">
        <w:rPr>
          <w:rFonts w:ascii="Arial" w:hAnsi="Arial" w:cs="Arial"/>
          <w:b/>
          <w:sz w:val="20"/>
          <w:szCs w:val="20"/>
          <w:lang w:val="en-GB"/>
        </w:rPr>
        <w:t>on the web pages of the participating funding agencies.</w:t>
      </w:r>
    </w:p>
    <w:p w14:paraId="39409778" w14:textId="104686E5" w:rsidR="000640B3" w:rsidRDefault="000640B3" w:rsidP="000034D8">
      <w:pPr>
        <w:rPr>
          <w:lang w:val="en-GB"/>
        </w:rPr>
      </w:pPr>
    </w:p>
    <w:p w14:paraId="7CB1C519" w14:textId="2B5C44AB" w:rsidR="000034D8" w:rsidRDefault="000034D8" w:rsidP="000034D8">
      <w:pPr>
        <w:rPr>
          <w:lang w:val="en-GB"/>
        </w:rPr>
      </w:pPr>
    </w:p>
    <w:p w14:paraId="4ACE3E67" w14:textId="1561E8F3" w:rsidR="00712D27" w:rsidRPr="00712D27" w:rsidRDefault="00712D27" w:rsidP="0090511B">
      <w:pPr>
        <w:keepNext/>
        <w:suppressAutoHyphens w:val="0"/>
        <w:autoSpaceDN/>
        <w:jc w:val="center"/>
        <w:textAlignment w:val="auto"/>
        <w:rPr>
          <w:rFonts w:ascii="Arial" w:hAnsi="Arial" w:cs="Arial"/>
          <w:b/>
          <w:kern w:val="0"/>
          <w:sz w:val="20"/>
          <w:szCs w:val="20"/>
          <w:lang w:val="en-GB" w:eastAsia="de-DE"/>
        </w:rPr>
      </w:pPr>
      <w:r w:rsidRPr="00712D27">
        <w:rPr>
          <w:rFonts w:ascii="Arial" w:hAnsi="Arial" w:cs="Arial"/>
          <w:b/>
          <w:kern w:val="0"/>
          <w:sz w:val="20"/>
          <w:szCs w:val="20"/>
          <w:lang w:val="en-GB" w:eastAsia="de-DE"/>
        </w:rPr>
        <w:lastRenderedPageBreak/>
        <w:t>* PARTNERING OPPORTUNITY * NETWORKING WEB</w:t>
      </w:r>
      <w:r w:rsidR="0026604C">
        <w:rPr>
          <w:rFonts w:ascii="Arial" w:hAnsi="Arial" w:cs="Arial"/>
          <w:b/>
          <w:kern w:val="0"/>
          <w:sz w:val="20"/>
          <w:szCs w:val="20"/>
          <w:lang w:val="en-GB" w:eastAsia="de-DE"/>
        </w:rPr>
        <w:t xml:space="preserve"> MEETING</w:t>
      </w:r>
      <w:r w:rsidRPr="00712D27">
        <w:rPr>
          <w:rFonts w:ascii="Arial" w:hAnsi="Arial" w:cs="Arial"/>
          <w:b/>
          <w:kern w:val="0"/>
          <w:sz w:val="20"/>
          <w:szCs w:val="20"/>
          <w:lang w:val="en-GB" w:eastAsia="de-DE"/>
        </w:rPr>
        <w:t xml:space="preserve"> *</w:t>
      </w:r>
    </w:p>
    <w:p w14:paraId="653CE3EF" w14:textId="05BF59D1" w:rsidR="008D0DFD" w:rsidRPr="00FC69CB" w:rsidRDefault="00712D27" w:rsidP="0090511B">
      <w:pPr>
        <w:suppressAutoHyphens w:val="0"/>
        <w:autoSpaceDN/>
        <w:spacing w:before="120"/>
        <w:jc w:val="both"/>
        <w:textAlignment w:val="auto"/>
        <w:rPr>
          <w:rFonts w:ascii="Arial" w:hAnsi="Arial" w:cs="Arial"/>
          <w:i/>
          <w:kern w:val="0"/>
          <w:sz w:val="20"/>
          <w:szCs w:val="20"/>
          <w:lang w:val="en-GB" w:eastAsia="de-DE"/>
        </w:rPr>
      </w:pPr>
      <w:r w:rsidRPr="00FC69CB">
        <w:rPr>
          <w:rFonts w:ascii="Arial" w:hAnsi="Arial" w:cs="Arial"/>
          <w:i/>
          <w:kern w:val="0"/>
          <w:sz w:val="20"/>
          <w:szCs w:val="20"/>
          <w:lang w:val="en-GB" w:eastAsia="de-DE"/>
        </w:rPr>
        <w:t xml:space="preserve">On </w:t>
      </w:r>
      <w:r w:rsidR="0090511B">
        <w:rPr>
          <w:rFonts w:ascii="Arial" w:hAnsi="Arial" w:cs="Arial"/>
          <w:i/>
          <w:kern w:val="0"/>
          <w:sz w:val="20"/>
          <w:szCs w:val="20"/>
          <w:lang w:val="en-GB" w:eastAsia="de-DE"/>
        </w:rPr>
        <w:t>11</w:t>
      </w:r>
      <w:r w:rsidR="00FC69CB" w:rsidRPr="00FC69CB">
        <w:rPr>
          <w:rFonts w:ascii="Arial" w:hAnsi="Arial" w:cs="Arial"/>
          <w:i/>
          <w:kern w:val="0"/>
          <w:sz w:val="20"/>
          <w:szCs w:val="20"/>
          <w:lang w:val="en-GB" w:eastAsia="de-DE"/>
        </w:rPr>
        <w:t>.</w:t>
      </w:r>
      <w:r w:rsidRPr="00FC69CB">
        <w:rPr>
          <w:rFonts w:ascii="Arial" w:hAnsi="Arial" w:cs="Arial"/>
          <w:i/>
          <w:kern w:val="0"/>
          <w:sz w:val="20"/>
          <w:szCs w:val="20"/>
          <w:lang w:val="en-GB" w:eastAsia="de-DE"/>
        </w:rPr>
        <w:t>11.20</w:t>
      </w:r>
      <w:r w:rsidR="0090511B">
        <w:rPr>
          <w:rFonts w:ascii="Arial" w:hAnsi="Arial" w:cs="Arial"/>
          <w:i/>
          <w:kern w:val="0"/>
          <w:sz w:val="20"/>
          <w:szCs w:val="20"/>
          <w:lang w:val="en-GB" w:eastAsia="de-DE"/>
        </w:rPr>
        <w:t>20</w:t>
      </w:r>
      <w:r w:rsidR="00BA3246" w:rsidRPr="00FC69CB">
        <w:rPr>
          <w:rFonts w:ascii="Arial" w:hAnsi="Arial" w:cs="Arial"/>
          <w:i/>
          <w:kern w:val="0"/>
          <w:sz w:val="20"/>
          <w:szCs w:val="20"/>
          <w:lang w:val="en-GB" w:eastAsia="de-DE"/>
        </w:rPr>
        <w:t xml:space="preserve"> </w:t>
      </w:r>
      <w:r w:rsidRPr="00FC69CB">
        <w:rPr>
          <w:rFonts w:ascii="Arial" w:hAnsi="Arial" w:cs="Arial"/>
          <w:i/>
          <w:kern w:val="0"/>
          <w:sz w:val="20"/>
          <w:szCs w:val="20"/>
          <w:lang w:val="en-GB" w:eastAsia="de-DE"/>
        </w:rPr>
        <w:t>a networking web</w:t>
      </w:r>
      <w:r w:rsidR="0026604C">
        <w:rPr>
          <w:rFonts w:ascii="Arial" w:hAnsi="Arial" w:cs="Arial"/>
          <w:i/>
          <w:kern w:val="0"/>
          <w:sz w:val="20"/>
          <w:szCs w:val="20"/>
          <w:lang w:val="en-GB" w:eastAsia="de-DE"/>
        </w:rPr>
        <w:t xml:space="preserve"> meeting</w:t>
      </w:r>
      <w:r w:rsidRPr="00FC69CB">
        <w:rPr>
          <w:rFonts w:ascii="Arial" w:hAnsi="Arial" w:cs="Arial"/>
          <w:i/>
          <w:kern w:val="0"/>
          <w:sz w:val="20"/>
          <w:szCs w:val="20"/>
          <w:lang w:val="en-GB" w:eastAsia="de-DE"/>
        </w:rPr>
        <w:t xml:space="preserve"> will be organised to give researchers the chance to interlink with each other and enlarge consortia. To sign up for this, applicants need to express their interest by sending an email to </w:t>
      </w:r>
      <w:hyperlink r:id="rId9" w:history="1">
        <w:r w:rsidR="00A5550E" w:rsidRPr="00315BA4">
          <w:rPr>
            <w:rStyle w:val="Hipercze"/>
            <w:rFonts w:ascii="Arial" w:hAnsi="Arial" w:cs="Arial"/>
            <w:i/>
            <w:kern w:val="0"/>
            <w:sz w:val="20"/>
            <w:szCs w:val="20"/>
            <w:lang w:val="en-GB" w:eastAsia="de-DE"/>
          </w:rPr>
          <w:t>b.vashev@fnr.de</w:t>
        </w:r>
      </w:hyperlink>
      <w:r w:rsidR="0026604C">
        <w:rPr>
          <w:rFonts w:ascii="Arial" w:hAnsi="Arial" w:cs="Arial"/>
          <w:i/>
          <w:kern w:val="0"/>
          <w:sz w:val="20"/>
          <w:szCs w:val="20"/>
          <w:lang w:val="en-GB" w:eastAsia="de-DE"/>
        </w:rPr>
        <w:t xml:space="preserve"> </w:t>
      </w:r>
      <w:r w:rsidR="00654EA7">
        <w:rPr>
          <w:rFonts w:ascii="Arial" w:hAnsi="Arial" w:cs="Arial"/>
          <w:i/>
          <w:kern w:val="0"/>
          <w:sz w:val="20"/>
          <w:szCs w:val="20"/>
          <w:lang w:val="en-GB" w:eastAsia="de-DE"/>
        </w:rPr>
        <w:t>a</w:t>
      </w:r>
      <w:r w:rsidRPr="00FC69CB">
        <w:rPr>
          <w:rFonts w:ascii="Arial" w:hAnsi="Arial" w:cs="Arial"/>
          <w:i/>
          <w:kern w:val="0"/>
          <w:sz w:val="20"/>
          <w:szCs w:val="20"/>
          <w:lang w:val="en-GB" w:eastAsia="de-DE"/>
        </w:rPr>
        <w:t xml:space="preserve">t the Call Secretariat </w:t>
      </w:r>
      <w:r w:rsidR="008D0DFD" w:rsidRPr="00FC69CB">
        <w:rPr>
          <w:rFonts w:ascii="Arial" w:hAnsi="Arial" w:cs="Arial"/>
          <w:b/>
          <w:i/>
          <w:kern w:val="0"/>
          <w:sz w:val="20"/>
          <w:szCs w:val="20"/>
          <w:lang w:val="en-GB" w:eastAsia="de-DE"/>
        </w:rPr>
        <w:t>until</w:t>
      </w:r>
      <w:r w:rsidRPr="00FC69CB">
        <w:rPr>
          <w:rFonts w:ascii="Arial" w:hAnsi="Arial" w:cs="Arial"/>
          <w:b/>
          <w:i/>
          <w:kern w:val="0"/>
          <w:sz w:val="20"/>
          <w:szCs w:val="20"/>
          <w:lang w:val="en-GB" w:eastAsia="de-DE"/>
        </w:rPr>
        <w:t xml:space="preserve"> </w:t>
      </w:r>
      <w:r w:rsidR="0090511B">
        <w:rPr>
          <w:rFonts w:ascii="Arial" w:hAnsi="Arial" w:cs="Arial"/>
          <w:b/>
          <w:i/>
          <w:kern w:val="0"/>
          <w:sz w:val="20"/>
          <w:szCs w:val="20"/>
          <w:lang w:val="en-GB" w:eastAsia="de-DE"/>
        </w:rPr>
        <w:t>06</w:t>
      </w:r>
      <w:r w:rsidRPr="00FC69CB">
        <w:rPr>
          <w:rFonts w:ascii="Arial" w:hAnsi="Arial" w:cs="Arial"/>
          <w:b/>
          <w:i/>
          <w:kern w:val="0"/>
          <w:sz w:val="20"/>
          <w:szCs w:val="20"/>
          <w:lang w:val="en-GB" w:eastAsia="de-DE"/>
        </w:rPr>
        <w:t>.11.20</w:t>
      </w:r>
      <w:r w:rsidR="0090511B">
        <w:rPr>
          <w:rFonts w:ascii="Arial" w:hAnsi="Arial" w:cs="Arial"/>
          <w:b/>
          <w:i/>
          <w:kern w:val="0"/>
          <w:sz w:val="20"/>
          <w:szCs w:val="20"/>
          <w:lang w:val="en-GB" w:eastAsia="de-DE"/>
        </w:rPr>
        <w:t>20</w:t>
      </w:r>
      <w:r w:rsidRPr="00FC69CB">
        <w:rPr>
          <w:rFonts w:ascii="Arial" w:hAnsi="Arial" w:cs="Arial"/>
          <w:b/>
          <w:i/>
          <w:kern w:val="0"/>
          <w:sz w:val="20"/>
          <w:szCs w:val="20"/>
          <w:lang w:val="en-GB" w:eastAsia="de-DE"/>
        </w:rPr>
        <w:t>.</w:t>
      </w:r>
      <w:r w:rsidR="008D0DFD" w:rsidRPr="00FC69CB">
        <w:rPr>
          <w:rFonts w:ascii="Arial" w:hAnsi="Arial" w:cs="Arial"/>
          <w:i/>
          <w:kern w:val="0"/>
          <w:sz w:val="20"/>
          <w:szCs w:val="20"/>
          <w:lang w:val="en-GB" w:eastAsia="de-DE"/>
        </w:rPr>
        <w:t xml:space="preserve"> </w:t>
      </w:r>
    </w:p>
    <w:p w14:paraId="18A33925" w14:textId="76216F88" w:rsidR="00642F78" w:rsidRDefault="00712D27" w:rsidP="0090511B">
      <w:pPr>
        <w:suppressAutoHyphens w:val="0"/>
        <w:autoSpaceDN/>
        <w:spacing w:before="120"/>
        <w:jc w:val="both"/>
        <w:textAlignment w:val="auto"/>
        <w:rPr>
          <w:rFonts w:ascii="Arial" w:hAnsi="Arial" w:cs="Arial"/>
          <w:i/>
          <w:kern w:val="0"/>
          <w:sz w:val="20"/>
          <w:szCs w:val="20"/>
          <w:lang w:val="en-GB" w:eastAsia="de-DE"/>
        </w:rPr>
      </w:pPr>
      <w:r w:rsidRPr="00FC69CB">
        <w:rPr>
          <w:rFonts w:ascii="Arial" w:hAnsi="Arial" w:cs="Arial"/>
          <w:i/>
          <w:kern w:val="0"/>
          <w:sz w:val="20"/>
          <w:szCs w:val="20"/>
          <w:lang w:val="en-GB" w:eastAsia="de-DE"/>
        </w:rPr>
        <w:t>For presenting concrete ideas and need of partners,</w:t>
      </w:r>
      <w:r w:rsidR="008D0DFD" w:rsidRPr="00FC69CB">
        <w:rPr>
          <w:rFonts w:ascii="Arial" w:hAnsi="Arial" w:cs="Arial"/>
          <w:i/>
          <w:kern w:val="0"/>
          <w:sz w:val="20"/>
          <w:szCs w:val="20"/>
          <w:lang w:val="en-GB" w:eastAsia="de-DE"/>
        </w:rPr>
        <w:t xml:space="preserve"> </w:t>
      </w:r>
      <w:r w:rsidRPr="00FC69CB">
        <w:rPr>
          <w:rFonts w:ascii="Arial" w:hAnsi="Arial" w:cs="Arial"/>
          <w:i/>
          <w:kern w:val="0"/>
          <w:sz w:val="20"/>
          <w:szCs w:val="20"/>
          <w:lang w:val="en-GB" w:eastAsia="de-DE"/>
        </w:rPr>
        <w:t xml:space="preserve">three PPT slides per project including project idea, existing partners/experience and missing </w:t>
      </w:r>
      <w:r w:rsidR="004F44A2">
        <w:rPr>
          <w:rFonts w:ascii="Arial" w:hAnsi="Arial" w:cs="Arial"/>
          <w:i/>
          <w:kern w:val="0"/>
          <w:sz w:val="20"/>
          <w:szCs w:val="20"/>
          <w:lang w:val="en-GB" w:eastAsia="de-DE"/>
        </w:rPr>
        <w:t xml:space="preserve">experiences / partner </w:t>
      </w:r>
      <w:r w:rsidRPr="00FC69CB">
        <w:rPr>
          <w:rFonts w:ascii="Arial" w:hAnsi="Arial" w:cs="Arial"/>
          <w:i/>
          <w:kern w:val="0"/>
          <w:sz w:val="20"/>
          <w:szCs w:val="20"/>
          <w:lang w:val="en-GB" w:eastAsia="de-DE"/>
        </w:rPr>
        <w:t>profiles</w:t>
      </w:r>
      <w:r w:rsidR="008D0DFD" w:rsidRPr="00FC69CB">
        <w:rPr>
          <w:rFonts w:ascii="Arial" w:hAnsi="Arial" w:cs="Arial"/>
          <w:i/>
          <w:kern w:val="0"/>
          <w:sz w:val="20"/>
          <w:szCs w:val="20"/>
          <w:lang w:val="en-GB" w:eastAsia="de-DE"/>
        </w:rPr>
        <w:t xml:space="preserve"> must</w:t>
      </w:r>
      <w:r w:rsidRPr="00FC69CB">
        <w:rPr>
          <w:rFonts w:ascii="Arial" w:hAnsi="Arial" w:cs="Arial"/>
          <w:i/>
          <w:kern w:val="0"/>
          <w:sz w:val="20"/>
          <w:szCs w:val="20"/>
          <w:lang w:val="en-GB" w:eastAsia="de-DE"/>
        </w:rPr>
        <w:t xml:space="preserve"> be </w:t>
      </w:r>
      <w:r w:rsidR="008D0DFD" w:rsidRPr="00FC69CB">
        <w:rPr>
          <w:rFonts w:ascii="Arial" w:hAnsi="Arial" w:cs="Arial"/>
          <w:i/>
          <w:kern w:val="0"/>
          <w:sz w:val="20"/>
          <w:szCs w:val="20"/>
          <w:lang w:val="en-GB" w:eastAsia="de-DE"/>
        </w:rPr>
        <w:t>sent</w:t>
      </w:r>
      <w:r w:rsidRPr="00FC69CB">
        <w:rPr>
          <w:rFonts w:ascii="Arial" w:hAnsi="Arial" w:cs="Arial"/>
          <w:i/>
          <w:kern w:val="0"/>
          <w:sz w:val="20"/>
          <w:szCs w:val="20"/>
          <w:lang w:val="en-GB" w:eastAsia="de-DE"/>
        </w:rPr>
        <w:t xml:space="preserve"> to the </w:t>
      </w:r>
      <w:r w:rsidR="00642F78">
        <w:rPr>
          <w:rFonts w:ascii="Arial" w:hAnsi="Arial" w:cs="Arial"/>
          <w:i/>
          <w:kern w:val="0"/>
          <w:sz w:val="20"/>
          <w:szCs w:val="20"/>
          <w:lang w:val="en-GB" w:eastAsia="de-DE"/>
        </w:rPr>
        <w:t xml:space="preserve">above address at the </w:t>
      </w:r>
      <w:r w:rsidRPr="00FC69CB">
        <w:rPr>
          <w:rFonts w:ascii="Arial" w:hAnsi="Arial" w:cs="Arial"/>
          <w:i/>
          <w:kern w:val="0"/>
          <w:sz w:val="20"/>
          <w:szCs w:val="20"/>
          <w:lang w:val="en-GB" w:eastAsia="de-DE"/>
        </w:rPr>
        <w:t xml:space="preserve">Call </w:t>
      </w:r>
      <w:r w:rsidRPr="002D2A17">
        <w:rPr>
          <w:rFonts w:ascii="Arial" w:hAnsi="Arial" w:cs="Arial"/>
          <w:i/>
          <w:kern w:val="0"/>
          <w:sz w:val="20"/>
          <w:szCs w:val="20"/>
          <w:lang w:val="en-GB" w:eastAsia="de-DE"/>
        </w:rPr>
        <w:t xml:space="preserve">Secretariat </w:t>
      </w:r>
      <w:r w:rsidR="00776F4E" w:rsidRPr="002D2A17">
        <w:rPr>
          <w:rFonts w:ascii="Arial" w:hAnsi="Arial" w:cs="Arial"/>
          <w:b/>
          <w:i/>
          <w:kern w:val="0"/>
          <w:sz w:val="20"/>
          <w:szCs w:val="20"/>
          <w:lang w:val="en-GB" w:eastAsia="de-DE"/>
        </w:rPr>
        <w:t>until 06.11.2020</w:t>
      </w:r>
      <w:r w:rsidR="008D0DFD" w:rsidRPr="00FC69CB">
        <w:rPr>
          <w:rFonts w:ascii="Arial" w:hAnsi="Arial" w:cs="Arial"/>
          <w:i/>
          <w:kern w:val="0"/>
          <w:sz w:val="20"/>
          <w:szCs w:val="20"/>
          <w:lang w:val="en-GB" w:eastAsia="de-DE"/>
        </w:rPr>
        <w:t xml:space="preserve"> as well.</w:t>
      </w:r>
    </w:p>
    <w:p w14:paraId="07BF2B85" w14:textId="0FF255C4" w:rsidR="00712D27" w:rsidRPr="0090511B" w:rsidRDefault="008D0DFD" w:rsidP="0090511B">
      <w:pPr>
        <w:suppressAutoHyphens w:val="0"/>
        <w:autoSpaceDN/>
        <w:spacing w:before="120"/>
        <w:jc w:val="both"/>
        <w:textAlignment w:val="auto"/>
        <w:rPr>
          <w:rFonts w:ascii="Arial" w:hAnsi="Arial" w:cs="Arial"/>
          <w:i/>
          <w:kern w:val="0"/>
          <w:sz w:val="20"/>
          <w:szCs w:val="20"/>
          <w:lang w:val="en-GB" w:eastAsia="de-DE"/>
        </w:rPr>
      </w:pPr>
      <w:r w:rsidRPr="00FC69CB">
        <w:rPr>
          <w:rFonts w:ascii="Arial" w:hAnsi="Arial" w:cs="Arial"/>
          <w:i/>
          <w:kern w:val="0"/>
          <w:sz w:val="20"/>
          <w:szCs w:val="20"/>
          <w:lang w:val="en-GB" w:eastAsia="de-DE"/>
        </w:rPr>
        <w:t>A link to the web</w:t>
      </w:r>
      <w:r w:rsidR="0026604C">
        <w:rPr>
          <w:rFonts w:ascii="Arial" w:hAnsi="Arial" w:cs="Arial"/>
          <w:i/>
          <w:kern w:val="0"/>
          <w:sz w:val="20"/>
          <w:szCs w:val="20"/>
          <w:lang w:val="en-GB" w:eastAsia="de-DE"/>
        </w:rPr>
        <w:t xml:space="preserve"> meeting</w:t>
      </w:r>
      <w:r w:rsidRPr="00FC69CB">
        <w:rPr>
          <w:rFonts w:ascii="Arial" w:hAnsi="Arial" w:cs="Arial"/>
          <w:i/>
          <w:kern w:val="0"/>
          <w:sz w:val="20"/>
          <w:szCs w:val="20"/>
          <w:lang w:val="en-GB" w:eastAsia="de-DE"/>
        </w:rPr>
        <w:t xml:space="preserve"> will be sent to registered participants on </w:t>
      </w:r>
      <w:r w:rsidR="0090511B">
        <w:rPr>
          <w:rFonts w:ascii="Arial" w:hAnsi="Arial" w:cs="Arial"/>
          <w:i/>
          <w:kern w:val="0"/>
          <w:sz w:val="20"/>
          <w:szCs w:val="20"/>
          <w:lang w:val="en-GB" w:eastAsia="de-DE"/>
        </w:rPr>
        <w:t>09</w:t>
      </w:r>
      <w:r w:rsidRPr="00FC69CB">
        <w:rPr>
          <w:rFonts w:ascii="Arial" w:hAnsi="Arial" w:cs="Arial"/>
          <w:i/>
          <w:kern w:val="0"/>
          <w:sz w:val="20"/>
          <w:szCs w:val="20"/>
          <w:lang w:val="en-GB" w:eastAsia="de-DE"/>
        </w:rPr>
        <w:t>.11.20</w:t>
      </w:r>
      <w:r w:rsidR="0090511B">
        <w:rPr>
          <w:rFonts w:ascii="Arial" w:hAnsi="Arial" w:cs="Arial"/>
          <w:i/>
          <w:kern w:val="0"/>
          <w:sz w:val="20"/>
          <w:szCs w:val="20"/>
          <w:lang w:val="en-GB" w:eastAsia="de-DE"/>
        </w:rPr>
        <w:t>20</w:t>
      </w:r>
      <w:r w:rsidRPr="00FC69CB">
        <w:rPr>
          <w:rFonts w:ascii="Arial" w:hAnsi="Arial" w:cs="Arial"/>
          <w:i/>
          <w:kern w:val="0"/>
          <w:sz w:val="20"/>
          <w:szCs w:val="20"/>
          <w:lang w:val="en-GB" w:eastAsia="de-DE"/>
        </w:rPr>
        <w:t>.</w:t>
      </w:r>
    </w:p>
    <w:p w14:paraId="4BF54FED" w14:textId="77777777" w:rsidR="00D128D6" w:rsidRPr="00484B22" w:rsidRDefault="00F3062C" w:rsidP="00530CFE">
      <w:pPr>
        <w:pStyle w:val="Nagwek1"/>
        <w:rPr>
          <w:lang w:val="en-GB"/>
        </w:rPr>
      </w:pPr>
      <w:r w:rsidRPr="00484B22">
        <w:rPr>
          <w:lang w:val="en-GB"/>
        </w:rPr>
        <w:t>2</w:t>
      </w:r>
      <w:r w:rsidRPr="00484B22">
        <w:rPr>
          <w:lang w:val="en-GB"/>
        </w:rPr>
        <w:tab/>
        <w:t>Background</w:t>
      </w:r>
    </w:p>
    <w:p w14:paraId="3A3BCCD8" w14:textId="3FC32B93" w:rsidR="008D622A" w:rsidRDefault="007A485B" w:rsidP="008D622A">
      <w:pPr>
        <w:spacing w:before="120"/>
        <w:jc w:val="both"/>
        <w:rPr>
          <w:rFonts w:ascii="Arial" w:hAnsi="Arial" w:cs="Arial"/>
          <w:sz w:val="20"/>
          <w:szCs w:val="20"/>
          <w:lang w:val="en-GB"/>
        </w:rPr>
      </w:pPr>
      <w:r w:rsidRPr="00484B22">
        <w:rPr>
          <w:rFonts w:ascii="Arial" w:hAnsi="Arial" w:cs="Arial"/>
          <w:sz w:val="20"/>
          <w:szCs w:val="20"/>
          <w:lang w:val="en-GB"/>
        </w:rPr>
        <w:t xml:space="preserve">The European Union (EU) is committed to combatting climate change and to increasing the security of its energy supply. Bioenergy has a key role to play in achieving both targets, and </w:t>
      </w:r>
      <w:r w:rsidR="00987539">
        <w:rPr>
          <w:rFonts w:ascii="Arial" w:hAnsi="Arial" w:cs="Arial"/>
          <w:sz w:val="20"/>
          <w:szCs w:val="20"/>
          <w:lang w:val="en-GB"/>
        </w:rPr>
        <w:t>currently</w:t>
      </w:r>
      <w:r w:rsidRPr="00484B22">
        <w:rPr>
          <w:rFonts w:ascii="Arial" w:hAnsi="Arial" w:cs="Arial"/>
          <w:sz w:val="20"/>
          <w:szCs w:val="20"/>
          <w:lang w:val="en-GB"/>
        </w:rPr>
        <w:t xml:space="preserve"> accounts for more than two thirds of total renewable energy in the EU.</w:t>
      </w:r>
    </w:p>
    <w:p w14:paraId="393DAB3C" w14:textId="3FA19902" w:rsidR="00987539" w:rsidRDefault="00F3062C" w:rsidP="00987539">
      <w:pPr>
        <w:spacing w:before="120"/>
        <w:jc w:val="both"/>
        <w:rPr>
          <w:rFonts w:ascii="Arial" w:hAnsi="Arial" w:cs="Arial"/>
          <w:sz w:val="20"/>
          <w:szCs w:val="20"/>
          <w:lang w:val="en-GB"/>
        </w:rPr>
      </w:pPr>
      <w:r w:rsidRPr="008D622A">
        <w:rPr>
          <w:rFonts w:ascii="Arial" w:hAnsi="Arial" w:cs="Arial"/>
          <w:b/>
          <w:sz w:val="20"/>
          <w:szCs w:val="20"/>
          <w:lang w:val="en-GB"/>
        </w:rPr>
        <w:t>ERA-NET Bioenergy</w:t>
      </w:r>
      <w:r w:rsidRPr="008D622A">
        <w:rPr>
          <w:rFonts w:ascii="Arial" w:hAnsi="Arial" w:cs="Arial"/>
          <w:sz w:val="20"/>
          <w:szCs w:val="20"/>
          <w:lang w:val="en-GB"/>
        </w:rPr>
        <w:t xml:space="preserve"> is a network of national funding organisations which support bioenergy projects. </w:t>
      </w:r>
      <w:r w:rsidR="008D622A" w:rsidRPr="008D622A">
        <w:rPr>
          <w:rFonts w:ascii="Arial" w:hAnsi="Arial" w:cs="Arial"/>
          <w:sz w:val="20"/>
          <w:szCs w:val="20"/>
          <w:lang w:val="en-GB"/>
        </w:rPr>
        <w:t xml:space="preserve">The network started in October 2004 with founding members from Austria, Finland, Germany, The Netherlands, Sweden and United Kingdom and </w:t>
      </w:r>
      <w:r w:rsidRPr="008D622A">
        <w:rPr>
          <w:rFonts w:ascii="Arial" w:hAnsi="Arial" w:cs="Arial"/>
          <w:sz w:val="20"/>
          <w:szCs w:val="20"/>
          <w:lang w:val="en-GB"/>
        </w:rPr>
        <w:t xml:space="preserve">was funded by the European Commission </w:t>
      </w:r>
      <w:r w:rsidR="008D622A" w:rsidRPr="008D622A">
        <w:rPr>
          <w:rFonts w:ascii="Arial" w:hAnsi="Arial" w:cs="Arial"/>
          <w:sz w:val="20"/>
          <w:szCs w:val="20"/>
          <w:lang w:val="en-GB"/>
        </w:rPr>
        <w:t>(</w:t>
      </w:r>
      <w:r w:rsidRPr="008D622A">
        <w:rPr>
          <w:rFonts w:ascii="Arial" w:hAnsi="Arial" w:cs="Arial"/>
          <w:sz w:val="20"/>
          <w:szCs w:val="20"/>
          <w:lang w:val="en-GB"/>
        </w:rPr>
        <w:t>FP6</w:t>
      </w:r>
      <w:r w:rsidR="008D622A" w:rsidRPr="008D622A">
        <w:rPr>
          <w:rFonts w:ascii="Arial" w:hAnsi="Arial" w:cs="Arial"/>
          <w:sz w:val="20"/>
          <w:szCs w:val="20"/>
          <w:lang w:val="en-GB"/>
        </w:rPr>
        <w:t xml:space="preserve">). Since January 2011, ERA-NET Bioenergy is a self-sustained network with a clear focus on joint calls for R&amp;D proposals. </w:t>
      </w:r>
      <w:r w:rsidRPr="008D622A">
        <w:rPr>
          <w:rFonts w:ascii="Arial" w:hAnsi="Arial" w:cs="Arial"/>
          <w:sz w:val="20"/>
          <w:szCs w:val="20"/>
          <w:lang w:val="en-GB"/>
        </w:rPr>
        <w:t xml:space="preserve">ERA-NET Bioenergy has so far </w:t>
      </w:r>
      <w:r w:rsidR="0097143D" w:rsidRPr="008D622A">
        <w:rPr>
          <w:rFonts w:ascii="Arial" w:hAnsi="Arial" w:cs="Arial"/>
          <w:sz w:val="20"/>
          <w:szCs w:val="20"/>
          <w:lang w:val="en-GB"/>
        </w:rPr>
        <w:t>implemented 1</w:t>
      </w:r>
      <w:r w:rsidR="008D622A" w:rsidRPr="008D622A">
        <w:rPr>
          <w:rFonts w:ascii="Arial" w:hAnsi="Arial" w:cs="Arial"/>
          <w:sz w:val="20"/>
          <w:szCs w:val="20"/>
          <w:lang w:val="en-GB"/>
        </w:rPr>
        <w:t>3</w:t>
      </w:r>
      <w:r w:rsidR="00E5706E" w:rsidRPr="008D622A">
        <w:rPr>
          <w:rFonts w:ascii="Arial" w:hAnsi="Arial" w:cs="Arial"/>
          <w:sz w:val="20"/>
          <w:szCs w:val="20"/>
          <w:lang w:val="en-GB"/>
        </w:rPr>
        <w:t xml:space="preserve"> joint</w:t>
      </w:r>
      <w:r w:rsidR="00556A4C" w:rsidRPr="008D622A">
        <w:rPr>
          <w:rFonts w:ascii="Arial" w:hAnsi="Arial" w:cs="Arial"/>
          <w:sz w:val="20"/>
          <w:szCs w:val="20"/>
          <w:lang w:val="en-GB"/>
        </w:rPr>
        <w:t xml:space="preserve"> </w:t>
      </w:r>
      <w:r w:rsidRPr="008D622A">
        <w:rPr>
          <w:rFonts w:ascii="Arial" w:hAnsi="Arial" w:cs="Arial"/>
          <w:sz w:val="20"/>
          <w:szCs w:val="20"/>
          <w:lang w:val="en-GB"/>
        </w:rPr>
        <w:t>calls</w:t>
      </w:r>
      <w:r w:rsidR="00E5706E" w:rsidRPr="008D622A">
        <w:rPr>
          <w:rFonts w:ascii="Arial" w:hAnsi="Arial" w:cs="Arial"/>
          <w:sz w:val="20"/>
          <w:szCs w:val="20"/>
          <w:lang w:val="en-GB"/>
        </w:rPr>
        <w:t xml:space="preserve"> and </w:t>
      </w:r>
      <w:r w:rsidR="0097143D" w:rsidRPr="008D622A">
        <w:rPr>
          <w:rFonts w:ascii="Arial" w:hAnsi="Arial" w:cs="Arial"/>
          <w:sz w:val="20"/>
          <w:szCs w:val="20"/>
          <w:lang w:val="en-GB"/>
        </w:rPr>
        <w:t xml:space="preserve">thus </w:t>
      </w:r>
      <w:r w:rsidR="00E5706E" w:rsidRPr="008D622A">
        <w:rPr>
          <w:rFonts w:ascii="Arial" w:hAnsi="Arial" w:cs="Arial"/>
          <w:sz w:val="20"/>
          <w:szCs w:val="20"/>
          <w:lang w:val="en-GB"/>
        </w:rPr>
        <w:t xml:space="preserve">contributed to the funding of </w:t>
      </w:r>
      <w:r w:rsidR="001A1533" w:rsidRPr="008D622A">
        <w:rPr>
          <w:rFonts w:ascii="Arial" w:hAnsi="Arial" w:cs="Arial"/>
          <w:sz w:val="20"/>
          <w:szCs w:val="20"/>
          <w:lang w:val="en-GB"/>
        </w:rPr>
        <w:t xml:space="preserve">over </w:t>
      </w:r>
      <w:r w:rsidR="00200E52" w:rsidRPr="008D622A">
        <w:rPr>
          <w:rFonts w:ascii="Arial" w:hAnsi="Arial" w:cs="Arial"/>
          <w:sz w:val="20"/>
          <w:szCs w:val="20"/>
          <w:lang w:val="en-GB"/>
        </w:rPr>
        <w:t>5</w:t>
      </w:r>
      <w:r w:rsidR="001A1533" w:rsidRPr="008D622A">
        <w:rPr>
          <w:rFonts w:ascii="Arial" w:hAnsi="Arial" w:cs="Arial"/>
          <w:sz w:val="20"/>
          <w:szCs w:val="20"/>
          <w:lang w:val="en-GB"/>
        </w:rPr>
        <w:t>0</w:t>
      </w:r>
      <w:r w:rsidR="00200E52" w:rsidRPr="008D622A">
        <w:rPr>
          <w:rFonts w:ascii="Arial" w:hAnsi="Arial" w:cs="Arial"/>
          <w:sz w:val="20"/>
          <w:szCs w:val="20"/>
          <w:lang w:val="en-GB"/>
        </w:rPr>
        <w:t xml:space="preserve"> </w:t>
      </w:r>
      <w:r w:rsidR="0097143D" w:rsidRPr="008D622A">
        <w:rPr>
          <w:rFonts w:ascii="Arial" w:hAnsi="Arial" w:cs="Arial"/>
          <w:sz w:val="20"/>
          <w:szCs w:val="20"/>
          <w:lang w:val="en-GB"/>
        </w:rPr>
        <w:t>international</w:t>
      </w:r>
      <w:r w:rsidR="00E5706E" w:rsidRPr="008D622A">
        <w:rPr>
          <w:rFonts w:ascii="Arial" w:hAnsi="Arial" w:cs="Arial"/>
          <w:sz w:val="20"/>
          <w:szCs w:val="20"/>
          <w:lang w:val="en-GB"/>
        </w:rPr>
        <w:t xml:space="preserve"> R&amp;D projects </w:t>
      </w:r>
      <w:r w:rsidR="00E5706E" w:rsidRPr="001A1533">
        <w:rPr>
          <w:rFonts w:ascii="Arial" w:hAnsi="Arial" w:cs="Arial"/>
          <w:color w:val="000000"/>
          <w:sz w:val="20"/>
          <w:szCs w:val="20"/>
          <w:lang w:val="en-GB"/>
        </w:rPr>
        <w:t>– the results</w:t>
      </w:r>
      <w:r w:rsidR="00E5706E">
        <w:rPr>
          <w:rFonts w:ascii="Arial" w:hAnsi="Arial" w:cs="Arial"/>
          <w:color w:val="000000"/>
          <w:sz w:val="20"/>
          <w:szCs w:val="20"/>
          <w:lang w:val="en-GB"/>
        </w:rPr>
        <w:t xml:space="preserve"> can be found under </w:t>
      </w:r>
      <w:hyperlink r:id="rId10" w:history="1">
        <w:r w:rsidR="00E5706E" w:rsidRPr="00A207E3">
          <w:rPr>
            <w:rStyle w:val="Hipercze"/>
            <w:rFonts w:ascii="Arial" w:hAnsi="Arial" w:cs="Arial"/>
            <w:sz w:val="20"/>
            <w:szCs w:val="20"/>
            <w:lang w:val="en-GB"/>
          </w:rPr>
          <w:t>www.eranetbioenergy.net</w:t>
        </w:r>
      </w:hyperlink>
      <w:r w:rsidR="00E5706E">
        <w:rPr>
          <w:rFonts w:ascii="Arial" w:hAnsi="Arial" w:cs="Arial"/>
          <w:color w:val="000000"/>
          <w:sz w:val="20"/>
          <w:szCs w:val="20"/>
          <w:lang w:val="en-GB"/>
        </w:rPr>
        <w:t xml:space="preserve">. </w:t>
      </w:r>
      <w:r w:rsidR="00A625AE" w:rsidRPr="00484B22">
        <w:rPr>
          <w:rFonts w:ascii="Arial" w:hAnsi="Arial" w:cs="Arial"/>
          <w:sz w:val="20"/>
          <w:szCs w:val="20"/>
          <w:lang w:val="en-GB"/>
        </w:rPr>
        <w:t xml:space="preserve">The </w:t>
      </w:r>
      <w:r w:rsidR="003F3364">
        <w:rPr>
          <w:rFonts w:ascii="Arial" w:hAnsi="Arial" w:cs="Arial"/>
          <w:sz w:val="20"/>
          <w:szCs w:val="20"/>
          <w:lang w:val="en-GB"/>
        </w:rPr>
        <w:t xml:space="preserve">calls </w:t>
      </w:r>
      <w:r w:rsidR="00A625AE" w:rsidRPr="00484B22">
        <w:rPr>
          <w:rFonts w:ascii="Arial" w:hAnsi="Arial" w:cs="Arial"/>
          <w:sz w:val="20"/>
          <w:szCs w:val="20"/>
          <w:lang w:val="en-GB"/>
        </w:rPr>
        <w:t xml:space="preserve">of ERA-NET Bioenergy </w:t>
      </w:r>
      <w:r w:rsidR="003F3364">
        <w:rPr>
          <w:rFonts w:ascii="Arial" w:hAnsi="Arial" w:cs="Arial"/>
          <w:sz w:val="20"/>
          <w:szCs w:val="20"/>
          <w:lang w:val="en-GB"/>
        </w:rPr>
        <w:t xml:space="preserve">are focussed </w:t>
      </w:r>
      <w:r w:rsidR="00A625AE" w:rsidRPr="00484B22">
        <w:rPr>
          <w:rFonts w:ascii="Arial" w:hAnsi="Arial" w:cs="Arial"/>
          <w:sz w:val="20"/>
          <w:szCs w:val="20"/>
          <w:lang w:val="en-GB"/>
        </w:rPr>
        <w:t xml:space="preserve">on medium-sized consortia (typically, </w:t>
      </w:r>
      <w:r w:rsidR="00C4462C">
        <w:rPr>
          <w:rFonts w:ascii="Arial" w:hAnsi="Arial" w:cs="Arial"/>
          <w:sz w:val="20"/>
          <w:szCs w:val="20"/>
          <w:lang w:val="en-GB"/>
        </w:rPr>
        <w:t>two</w:t>
      </w:r>
      <w:r w:rsidR="00C4462C" w:rsidRPr="00484B22">
        <w:rPr>
          <w:rFonts w:ascii="Arial" w:hAnsi="Arial" w:cs="Arial"/>
          <w:sz w:val="20"/>
          <w:szCs w:val="20"/>
          <w:lang w:val="en-GB"/>
        </w:rPr>
        <w:t xml:space="preserve"> </w:t>
      </w:r>
      <w:r w:rsidR="00A625AE" w:rsidRPr="00484B22">
        <w:rPr>
          <w:rFonts w:ascii="Arial" w:hAnsi="Arial" w:cs="Arial"/>
          <w:sz w:val="20"/>
          <w:szCs w:val="20"/>
          <w:lang w:val="en-GB"/>
        </w:rPr>
        <w:t>to eight partners) with excellent individual merits as well as complementarity.</w:t>
      </w:r>
      <w:r w:rsidR="00987539" w:rsidRPr="00987539">
        <w:rPr>
          <w:rFonts w:ascii="Arial" w:hAnsi="Arial" w:cs="Arial"/>
          <w:sz w:val="20"/>
          <w:szCs w:val="20"/>
          <w:lang w:val="en-GB"/>
        </w:rPr>
        <w:t xml:space="preserve"> </w:t>
      </w:r>
    </w:p>
    <w:p w14:paraId="3CAAB176" w14:textId="6178B5C1" w:rsidR="00987539" w:rsidRPr="003F3364" w:rsidRDefault="00987539" w:rsidP="00987539">
      <w:pPr>
        <w:spacing w:before="120"/>
        <w:jc w:val="both"/>
        <w:rPr>
          <w:rFonts w:ascii="Arial" w:hAnsi="Arial" w:cs="Arial"/>
          <w:sz w:val="20"/>
          <w:szCs w:val="20"/>
          <w:lang w:val="en-GB"/>
        </w:rPr>
      </w:pPr>
      <w:r w:rsidRPr="003F3364">
        <w:rPr>
          <w:rFonts w:ascii="Arial" w:hAnsi="Arial" w:cs="Arial"/>
          <w:sz w:val="20"/>
          <w:szCs w:val="20"/>
          <w:lang w:val="en-GB"/>
        </w:rPr>
        <w:t xml:space="preserve">The industry sector, like other sectors, is facing the decarbonisation challenge. Next to the fact to become more energy efficient, the industry has to get its processes less dependent on fossil energy. </w:t>
      </w:r>
      <w:r w:rsidR="00246043" w:rsidRPr="003F3364">
        <w:rPr>
          <w:rFonts w:ascii="Arial" w:hAnsi="Arial" w:cs="Arial"/>
          <w:sz w:val="20"/>
          <w:szCs w:val="20"/>
          <w:lang w:val="en-GB"/>
        </w:rPr>
        <w:t xml:space="preserve">Biomass and </w:t>
      </w:r>
      <w:r w:rsidR="003F3364" w:rsidRPr="003F3364">
        <w:rPr>
          <w:rFonts w:ascii="Arial" w:hAnsi="Arial" w:cs="Arial"/>
          <w:sz w:val="20"/>
          <w:szCs w:val="20"/>
          <w:lang w:val="en-GB"/>
        </w:rPr>
        <w:t xml:space="preserve">(biogenic) </w:t>
      </w:r>
      <w:r w:rsidR="00246043" w:rsidRPr="003F3364">
        <w:rPr>
          <w:rFonts w:ascii="Arial" w:hAnsi="Arial" w:cs="Arial"/>
          <w:sz w:val="20"/>
          <w:szCs w:val="20"/>
          <w:lang w:val="en-GB"/>
        </w:rPr>
        <w:t>waste fuels are well-placed to meet the temperature, pressure and quantity of heat and steam required by many industrial processes (e.g. cement industry already uses biomass waste as supplementary fuel). Bioenergy deployment is highest within industries that produce biomass wastes and residues as part of their operations, such as the pulp, paper and print industry.</w:t>
      </w:r>
      <w:r w:rsidR="00246043" w:rsidRPr="003F3364">
        <w:rPr>
          <w:rStyle w:val="Odwoanieprzypisudolnego"/>
          <w:rFonts w:ascii="Arial" w:hAnsi="Arial" w:cs="Arial"/>
          <w:sz w:val="20"/>
          <w:szCs w:val="20"/>
          <w:lang w:val="en-GB"/>
        </w:rPr>
        <w:footnoteReference w:id="2"/>
      </w:r>
      <w:r w:rsidR="00246043" w:rsidRPr="003F3364">
        <w:rPr>
          <w:rFonts w:ascii="Arial" w:hAnsi="Arial" w:cs="Arial"/>
          <w:sz w:val="20"/>
          <w:szCs w:val="20"/>
          <w:lang w:val="en-GB"/>
        </w:rPr>
        <w:t xml:space="preserve"> Consumption is less evident in other industries, e.g. iron and steel, where biomass wastes and residues are not produced </w:t>
      </w:r>
      <w:r w:rsidR="00246043" w:rsidRPr="00497873">
        <w:rPr>
          <w:rFonts w:ascii="Arial" w:hAnsi="Arial" w:cs="Arial"/>
          <w:sz w:val="20"/>
          <w:szCs w:val="20"/>
          <w:lang w:val="en-GB"/>
        </w:rPr>
        <w:t xml:space="preserve">and fuel supply chains need to be mobilised. </w:t>
      </w:r>
      <w:r w:rsidRPr="00497873">
        <w:rPr>
          <w:rFonts w:ascii="Arial" w:hAnsi="Arial" w:cs="Arial"/>
          <w:sz w:val="20"/>
          <w:szCs w:val="20"/>
          <w:lang w:val="en-GB"/>
        </w:rPr>
        <w:t>However</w:t>
      </w:r>
      <w:r w:rsidRPr="003F3364">
        <w:rPr>
          <w:rFonts w:ascii="Arial" w:hAnsi="Arial" w:cs="Arial"/>
          <w:sz w:val="20"/>
          <w:szCs w:val="20"/>
          <w:lang w:val="en-GB"/>
        </w:rPr>
        <w:t>, there is still potential for new implementation pathways supporting decarbonisation of industry and demonstration of best practice examples. Furthermore, the linkage to circular economy especially in industry sectors has to be stressed more, e.g. by using biomass based waste as fuel or feedstock.</w:t>
      </w:r>
    </w:p>
    <w:p w14:paraId="5531FF6A" w14:textId="7485EC05" w:rsidR="00D128D6" w:rsidRPr="00AB7FCA" w:rsidRDefault="00987539" w:rsidP="00393B02">
      <w:pPr>
        <w:spacing w:before="120"/>
        <w:jc w:val="both"/>
        <w:rPr>
          <w:rFonts w:ascii="Arial" w:hAnsi="Arial" w:cs="Arial"/>
          <w:sz w:val="20"/>
          <w:szCs w:val="20"/>
          <w:lang w:val="en-GB"/>
        </w:rPr>
      </w:pPr>
      <w:r w:rsidRPr="003F3364">
        <w:rPr>
          <w:rFonts w:ascii="Arial" w:hAnsi="Arial" w:cs="Arial"/>
          <w:sz w:val="20"/>
          <w:szCs w:val="20"/>
          <w:lang w:val="en-GB"/>
        </w:rPr>
        <w:t xml:space="preserve">In the joint call </w:t>
      </w:r>
      <w:r w:rsidRPr="003F3364">
        <w:rPr>
          <w:rFonts w:ascii="Arial" w:hAnsi="Arial" w:cs="Arial" w:hint="eastAsia"/>
          <w:b/>
          <w:i/>
          <w:sz w:val="20"/>
          <w:szCs w:val="20"/>
          <w:lang w:val="en-GB"/>
        </w:rPr>
        <w:t>“</w:t>
      </w:r>
      <w:r w:rsidR="00B45993" w:rsidRPr="003F3364">
        <w:rPr>
          <w:rFonts w:ascii="Arial" w:hAnsi="Arial" w:cs="Arial"/>
          <w:b/>
          <w:i/>
          <w:sz w:val="20"/>
          <w:szCs w:val="20"/>
          <w:lang w:val="en-GB"/>
        </w:rPr>
        <w:t>Development and improvement of biomass conversion technologies for the provisioning of heat for industrial processes</w:t>
      </w:r>
      <w:r w:rsidRPr="003F3364">
        <w:rPr>
          <w:rFonts w:ascii="Arial" w:hAnsi="Arial" w:cs="Arial" w:hint="eastAsia"/>
          <w:b/>
          <w:i/>
          <w:sz w:val="20"/>
          <w:szCs w:val="20"/>
          <w:lang w:val="en-GB"/>
        </w:rPr>
        <w:t>”</w:t>
      </w:r>
      <w:r w:rsidRPr="003F3364">
        <w:rPr>
          <w:rFonts w:ascii="Arial" w:hAnsi="Arial" w:cs="Arial"/>
          <w:sz w:val="20"/>
          <w:szCs w:val="20"/>
          <w:lang w:val="en-GB"/>
        </w:rPr>
        <w:t xml:space="preserve">, ERA-NET Bioenergy aims to jointly fund innovative, transnational research, development and innovation (R&amp;D&amp;I) projects in the field of bioenergy primarily focussing on </w:t>
      </w:r>
      <w:r w:rsidRPr="003F3364">
        <w:rPr>
          <w:rFonts w:ascii="Arial" w:hAnsi="Arial" w:cs="Arial"/>
          <w:b/>
          <w:sz w:val="20"/>
          <w:szCs w:val="20"/>
          <w:lang w:val="en-GB"/>
        </w:rPr>
        <w:t>technology readiness levels in the range 2-7.</w:t>
      </w:r>
    </w:p>
    <w:p w14:paraId="7A207AEB" w14:textId="12939E82" w:rsidR="00D128D6" w:rsidRPr="00484B22" w:rsidRDefault="00F3062C" w:rsidP="00F30237">
      <w:pPr>
        <w:pStyle w:val="Nagwek1"/>
        <w:numPr>
          <w:ilvl w:val="0"/>
          <w:numId w:val="50"/>
        </w:numPr>
        <w:spacing w:before="360"/>
        <w:rPr>
          <w:lang w:val="en-GB"/>
        </w:rPr>
      </w:pPr>
      <w:r w:rsidRPr="00484B22">
        <w:rPr>
          <w:lang w:val="en-GB"/>
        </w:rPr>
        <w:t>Scope of the joint call</w:t>
      </w:r>
    </w:p>
    <w:p w14:paraId="13860B9F" w14:textId="77777777" w:rsidR="00F83AF8" w:rsidRPr="00F83AF8" w:rsidRDefault="00F83AF8" w:rsidP="00F83AF8">
      <w:pPr>
        <w:spacing w:before="120"/>
        <w:jc w:val="both"/>
        <w:rPr>
          <w:rFonts w:ascii="Arial" w:hAnsi="Arial"/>
          <w:sz w:val="20"/>
          <w:lang w:val="en-GB"/>
        </w:rPr>
      </w:pPr>
      <w:r w:rsidRPr="00F83AF8">
        <w:rPr>
          <w:rFonts w:ascii="Arial" w:hAnsi="Arial"/>
          <w:sz w:val="20"/>
          <w:lang w:val="en-GB"/>
        </w:rPr>
        <w:t xml:space="preserve">The call </w:t>
      </w:r>
      <w:r w:rsidRPr="00F83AF8">
        <w:rPr>
          <w:rFonts w:ascii="Arial" w:hAnsi="Arial" w:hint="eastAsia"/>
          <w:b/>
          <w:i/>
          <w:sz w:val="20"/>
          <w:lang w:val="en-GB"/>
        </w:rPr>
        <w:t>“</w:t>
      </w:r>
      <w:r w:rsidRPr="00F83AF8">
        <w:rPr>
          <w:rFonts w:ascii="Arial" w:hAnsi="Arial"/>
          <w:b/>
          <w:i/>
          <w:sz w:val="20"/>
          <w:lang w:val="en-GB"/>
        </w:rPr>
        <w:t>Development and improvement of biomass conversion technologies for the provisioning of heat for industrial processes</w:t>
      </w:r>
      <w:r w:rsidRPr="00F83AF8">
        <w:rPr>
          <w:rFonts w:ascii="Arial" w:hAnsi="Arial" w:hint="eastAsia"/>
          <w:b/>
          <w:i/>
          <w:sz w:val="20"/>
          <w:lang w:val="en-GB"/>
        </w:rPr>
        <w:t>”</w:t>
      </w:r>
      <w:r w:rsidRPr="00F83AF8">
        <w:rPr>
          <w:rFonts w:ascii="Arial" w:hAnsi="Arial"/>
          <w:sz w:val="20"/>
          <w:lang w:val="en-GB"/>
        </w:rPr>
        <w:t xml:space="preserve"> aims to support innovative, collaborative pan-European, R&amp;D&amp;I projects contributing to a sustainable provision of bioenergy heat.</w:t>
      </w:r>
    </w:p>
    <w:p w14:paraId="63805B4B" w14:textId="189F707E" w:rsidR="00F83AF8" w:rsidRPr="00FA4A28" w:rsidRDefault="00F83AF8" w:rsidP="00F30237">
      <w:pPr>
        <w:pStyle w:val="Akapitzlist"/>
        <w:numPr>
          <w:ilvl w:val="0"/>
          <w:numId w:val="51"/>
        </w:numPr>
        <w:spacing w:before="120"/>
        <w:ind w:left="426" w:hanging="426"/>
        <w:jc w:val="both"/>
        <w:rPr>
          <w:rFonts w:ascii="Arial" w:hAnsi="Arial"/>
          <w:sz w:val="20"/>
          <w:lang w:val="en-GB"/>
        </w:rPr>
      </w:pPr>
      <w:r w:rsidRPr="00FA4A28">
        <w:rPr>
          <w:rFonts w:ascii="Arial" w:hAnsi="Arial"/>
          <w:sz w:val="20"/>
          <w:lang w:val="en-GB"/>
        </w:rPr>
        <w:t xml:space="preserve">Development of </w:t>
      </w:r>
      <w:r w:rsidR="00690A0F">
        <w:rPr>
          <w:rFonts w:ascii="Arial" w:hAnsi="Arial"/>
          <w:sz w:val="20"/>
          <w:lang w:val="en-GB"/>
        </w:rPr>
        <w:t xml:space="preserve">technically and </w:t>
      </w:r>
      <w:r w:rsidR="008B361B" w:rsidRPr="00FA4A28">
        <w:rPr>
          <w:rFonts w:ascii="Arial" w:hAnsi="Arial"/>
          <w:sz w:val="20"/>
          <w:lang w:val="en-GB"/>
        </w:rPr>
        <w:t xml:space="preserve">economically </w:t>
      </w:r>
      <w:r w:rsidRPr="00FA4A28">
        <w:rPr>
          <w:rFonts w:ascii="Arial" w:hAnsi="Arial"/>
          <w:sz w:val="20"/>
          <w:lang w:val="en-GB"/>
        </w:rPr>
        <w:t xml:space="preserve">feasible new decarbonisation technologies for the provision of heat based on agricultural and/or forestry biomass. The solutions shall be mainly based on agricultural and/or forestry biomass including residues, but could also utilize other </w:t>
      </w:r>
      <w:r w:rsidR="00DF746C">
        <w:rPr>
          <w:rFonts w:ascii="Arial" w:hAnsi="Arial"/>
          <w:sz w:val="20"/>
          <w:lang w:val="en-GB"/>
        </w:rPr>
        <w:t>biogenic</w:t>
      </w:r>
      <w:r w:rsidR="00DF746C" w:rsidRPr="00FA4A28">
        <w:rPr>
          <w:rFonts w:ascii="Arial" w:hAnsi="Arial"/>
          <w:sz w:val="20"/>
          <w:lang w:val="en-GB"/>
        </w:rPr>
        <w:t xml:space="preserve"> </w:t>
      </w:r>
      <w:r w:rsidRPr="00FA4A28">
        <w:rPr>
          <w:rFonts w:ascii="Arial" w:hAnsi="Arial"/>
          <w:sz w:val="20"/>
          <w:lang w:val="en-GB"/>
        </w:rPr>
        <w:t>energy carriers.</w:t>
      </w:r>
    </w:p>
    <w:p w14:paraId="4E3B488D" w14:textId="2C5EAB0A" w:rsidR="00F83AF8" w:rsidRPr="00FA4A28" w:rsidRDefault="00F83AF8" w:rsidP="00F30237">
      <w:pPr>
        <w:pStyle w:val="Akapitzlist"/>
        <w:numPr>
          <w:ilvl w:val="0"/>
          <w:numId w:val="51"/>
        </w:numPr>
        <w:spacing w:before="120"/>
        <w:ind w:left="426" w:hanging="426"/>
        <w:jc w:val="both"/>
        <w:rPr>
          <w:rFonts w:ascii="Arial" w:hAnsi="Arial"/>
          <w:sz w:val="20"/>
          <w:lang w:val="en-GB"/>
        </w:rPr>
      </w:pPr>
      <w:r w:rsidRPr="00FA4A28">
        <w:rPr>
          <w:rFonts w:ascii="Arial" w:hAnsi="Arial"/>
          <w:sz w:val="20"/>
          <w:lang w:val="en-GB"/>
        </w:rPr>
        <w:t>Adaption and/or modification of existing technical solutions for the production of heat based on agricultural and/or forestry biomass for industrial processes. Such projects shall encompass significant R&amp;D work.</w:t>
      </w:r>
    </w:p>
    <w:p w14:paraId="6C53F7DA" w14:textId="7CBFFFC0" w:rsidR="00F83AF8" w:rsidRPr="00D30F15" w:rsidRDefault="00F83AF8" w:rsidP="00F83AF8">
      <w:pPr>
        <w:spacing w:before="120"/>
        <w:jc w:val="both"/>
        <w:rPr>
          <w:rFonts w:ascii="Arial" w:hAnsi="Arial"/>
          <w:sz w:val="20"/>
          <w:lang w:val="en-GB"/>
        </w:rPr>
      </w:pPr>
      <w:r w:rsidRPr="00FA4A28">
        <w:rPr>
          <w:rFonts w:ascii="Arial" w:hAnsi="Arial"/>
          <w:sz w:val="20"/>
          <w:lang w:val="en-GB"/>
        </w:rPr>
        <w:lastRenderedPageBreak/>
        <w:t xml:space="preserve">An </w:t>
      </w:r>
      <w:r w:rsidRPr="00D30F15">
        <w:rPr>
          <w:rFonts w:ascii="Arial" w:hAnsi="Arial"/>
          <w:sz w:val="20"/>
          <w:lang w:val="en-GB"/>
        </w:rPr>
        <w:t xml:space="preserve">economical assessment of the envisioned solutions </w:t>
      </w:r>
      <w:r w:rsidR="00552D84" w:rsidRPr="00D30F15">
        <w:rPr>
          <w:rFonts w:ascii="Arial" w:hAnsi="Arial"/>
          <w:sz w:val="20"/>
          <w:lang w:val="en-GB"/>
        </w:rPr>
        <w:t xml:space="preserve">must </w:t>
      </w:r>
      <w:r w:rsidRPr="00D30F15">
        <w:rPr>
          <w:rFonts w:ascii="Arial" w:hAnsi="Arial"/>
          <w:sz w:val="20"/>
          <w:lang w:val="en-GB"/>
        </w:rPr>
        <w:t xml:space="preserve">be integrated into each project.  </w:t>
      </w:r>
    </w:p>
    <w:p w14:paraId="3C0775EE" w14:textId="77777777" w:rsidR="001A4E94" w:rsidRPr="00690221" w:rsidRDefault="001A4E94" w:rsidP="00690221">
      <w:pPr>
        <w:pBdr>
          <w:top w:val="single" w:sz="4" w:space="1" w:color="auto"/>
          <w:left w:val="single" w:sz="4" w:space="4" w:color="auto"/>
          <w:bottom w:val="single" w:sz="4" w:space="1" w:color="auto"/>
          <w:right w:val="single" w:sz="4" w:space="4" w:color="auto"/>
        </w:pBdr>
        <w:spacing w:before="120"/>
        <w:jc w:val="both"/>
        <w:rPr>
          <w:rFonts w:ascii="Arial" w:hAnsi="Arial"/>
          <w:b/>
          <w:sz w:val="20"/>
          <w:lang w:val="en-GB"/>
        </w:rPr>
      </w:pPr>
      <w:r w:rsidRPr="00690221">
        <w:rPr>
          <w:rFonts w:ascii="Arial" w:hAnsi="Arial"/>
          <w:b/>
          <w:sz w:val="20"/>
          <w:lang w:val="en-GB"/>
        </w:rPr>
        <w:t>Ideally, solutions should enable full or improved usage of biomass feedstock</w:t>
      </w:r>
      <w:r w:rsidRPr="001A4E94">
        <w:rPr>
          <w:rFonts w:ascii="Arial" w:hAnsi="Arial"/>
          <w:b/>
          <w:sz w:val="20"/>
          <w:lang w:val="en-GB"/>
        </w:rPr>
        <w:t>. They should focus on residues, by-products and other forms of feedstock that minimise competition with food production and contribute to a circular economy.</w:t>
      </w:r>
      <w:r w:rsidRPr="00690221">
        <w:rPr>
          <w:rFonts w:ascii="Arial" w:hAnsi="Arial"/>
          <w:b/>
          <w:sz w:val="20"/>
          <w:lang w:val="en-GB"/>
        </w:rPr>
        <w:t xml:space="preserve"> </w:t>
      </w:r>
    </w:p>
    <w:p w14:paraId="47966FDF" w14:textId="7A1044C2" w:rsidR="00F83AF8" w:rsidRPr="00D30F15" w:rsidRDefault="00F83AF8" w:rsidP="00F83AF8">
      <w:pPr>
        <w:spacing w:before="120"/>
        <w:jc w:val="both"/>
        <w:rPr>
          <w:rFonts w:ascii="Arial" w:hAnsi="Arial"/>
          <w:sz w:val="20"/>
          <w:lang w:val="en-GB"/>
        </w:rPr>
      </w:pPr>
      <w:r w:rsidRPr="00D30F15">
        <w:rPr>
          <w:rFonts w:ascii="Arial" w:hAnsi="Arial"/>
          <w:sz w:val="20"/>
          <w:lang w:val="en-GB"/>
        </w:rPr>
        <w:t xml:space="preserve">Stand-alone projects regarding these topics without a major technical R&amp;D&amp;I part </w:t>
      </w:r>
      <w:r w:rsidR="00D30F15" w:rsidRPr="00D30F15">
        <w:rPr>
          <w:rFonts w:ascii="Arial" w:hAnsi="Arial"/>
          <w:sz w:val="20"/>
          <w:lang w:val="en-GB"/>
        </w:rPr>
        <w:t xml:space="preserve">focussing on scope 1 or 2 </w:t>
      </w:r>
      <w:r w:rsidRPr="00D30F15">
        <w:rPr>
          <w:rFonts w:ascii="Arial" w:hAnsi="Arial"/>
          <w:sz w:val="20"/>
          <w:lang w:val="en-GB"/>
        </w:rPr>
        <w:t>are not eligible for funding.</w:t>
      </w:r>
    </w:p>
    <w:p w14:paraId="054356AC" w14:textId="74B92C2C" w:rsidR="00112ED9" w:rsidRPr="00FA4A28" w:rsidRDefault="0010609F" w:rsidP="00E82C10">
      <w:pPr>
        <w:spacing w:before="120"/>
        <w:jc w:val="both"/>
        <w:rPr>
          <w:rFonts w:ascii="Arial" w:hAnsi="Arial"/>
          <w:sz w:val="20"/>
          <w:lang w:val="en-GB"/>
        </w:rPr>
      </w:pPr>
      <w:r w:rsidRPr="00D30F15">
        <w:rPr>
          <w:rFonts w:ascii="Arial" w:hAnsi="Arial"/>
          <w:sz w:val="20"/>
          <w:lang w:val="en-GB"/>
        </w:rPr>
        <w:t>For some countries added value in rural</w:t>
      </w:r>
      <w:r w:rsidRPr="00FA4A28">
        <w:rPr>
          <w:rFonts w:ascii="Arial" w:hAnsi="Arial"/>
          <w:sz w:val="20"/>
          <w:lang w:val="en-GB"/>
        </w:rPr>
        <w:t xml:space="preserve"> areas is of interest – please check the national annexes!</w:t>
      </w:r>
    </w:p>
    <w:p w14:paraId="0360AAB4" w14:textId="2EFF2CC2" w:rsidR="008103F5" w:rsidRPr="00FA4A28" w:rsidRDefault="00F3412F" w:rsidP="008103F5">
      <w:pPr>
        <w:spacing w:before="120"/>
        <w:jc w:val="both"/>
        <w:rPr>
          <w:rFonts w:ascii="Arial" w:hAnsi="Arial"/>
          <w:color w:val="000000" w:themeColor="text1"/>
          <w:sz w:val="20"/>
          <w:lang w:val="en-GB"/>
        </w:rPr>
      </w:pPr>
      <w:r w:rsidRPr="00FA4A28">
        <w:rPr>
          <w:rFonts w:ascii="Arial" w:hAnsi="Arial" w:cs="Arial"/>
          <w:color w:val="000000" w:themeColor="text1"/>
          <w:sz w:val="20"/>
          <w:szCs w:val="20"/>
          <w:lang w:val="en-GB"/>
        </w:rPr>
        <w:t xml:space="preserve">Further, all </w:t>
      </w:r>
      <w:r w:rsidR="0029036C" w:rsidRPr="00FA4A28">
        <w:rPr>
          <w:rFonts w:ascii="Arial" w:hAnsi="Arial" w:cs="Arial"/>
          <w:color w:val="000000" w:themeColor="text1"/>
          <w:sz w:val="20"/>
          <w:szCs w:val="20"/>
          <w:lang w:val="en-GB"/>
        </w:rPr>
        <w:t xml:space="preserve">proposed </w:t>
      </w:r>
      <w:r w:rsidRPr="00FA4A28">
        <w:rPr>
          <w:rFonts w:ascii="Arial" w:hAnsi="Arial" w:cs="Arial"/>
          <w:color w:val="000000" w:themeColor="text1"/>
          <w:sz w:val="20"/>
          <w:szCs w:val="20"/>
          <w:lang w:val="en-GB"/>
        </w:rPr>
        <w:t xml:space="preserve">projects </w:t>
      </w:r>
      <w:r w:rsidR="0029036C" w:rsidRPr="00FA4A28">
        <w:rPr>
          <w:rFonts w:ascii="Arial" w:hAnsi="Arial" w:cs="Arial"/>
          <w:color w:val="000000" w:themeColor="text1"/>
          <w:sz w:val="20"/>
          <w:szCs w:val="20"/>
          <w:lang w:val="en-GB"/>
        </w:rPr>
        <w:t xml:space="preserve">should foresee </w:t>
      </w:r>
      <w:r w:rsidRPr="00FA4A28">
        <w:rPr>
          <w:rFonts w:ascii="Arial" w:hAnsi="Arial" w:cs="Arial"/>
          <w:color w:val="000000" w:themeColor="text1"/>
          <w:sz w:val="20"/>
          <w:szCs w:val="20"/>
          <w:lang w:val="en-GB"/>
        </w:rPr>
        <w:t xml:space="preserve">to demonstrate </w:t>
      </w:r>
      <w:r w:rsidR="008103F5" w:rsidRPr="00FA4A28">
        <w:rPr>
          <w:rFonts w:ascii="Arial" w:hAnsi="Arial"/>
          <w:color w:val="000000" w:themeColor="text1"/>
          <w:sz w:val="20"/>
          <w:lang w:val="en-GB"/>
        </w:rPr>
        <w:t xml:space="preserve">that the greenhouse gas emissions of a modified </w:t>
      </w:r>
      <w:r w:rsidR="003221F8" w:rsidRPr="00FA4A28">
        <w:rPr>
          <w:rFonts w:ascii="Arial" w:hAnsi="Arial"/>
          <w:color w:val="000000" w:themeColor="text1"/>
          <w:sz w:val="20"/>
          <w:lang w:val="en-GB"/>
        </w:rPr>
        <w:t xml:space="preserve">production </w:t>
      </w:r>
      <w:r w:rsidR="008103F5" w:rsidRPr="00FA4A28">
        <w:rPr>
          <w:rFonts w:ascii="Arial" w:hAnsi="Arial"/>
          <w:color w:val="000000" w:themeColor="text1"/>
          <w:sz w:val="20"/>
          <w:lang w:val="en-GB"/>
        </w:rPr>
        <w:t xml:space="preserve">chain improve compared to the </w:t>
      </w:r>
      <w:r w:rsidRPr="00FA4A28">
        <w:rPr>
          <w:rFonts w:ascii="Arial" w:hAnsi="Arial" w:cs="Arial"/>
          <w:color w:val="000000" w:themeColor="text1"/>
          <w:sz w:val="20"/>
          <w:szCs w:val="20"/>
          <w:lang w:val="en-GB"/>
        </w:rPr>
        <w:t xml:space="preserve">conventional </w:t>
      </w:r>
      <w:r w:rsidR="00B91197" w:rsidRPr="00FA4A28">
        <w:rPr>
          <w:rFonts w:ascii="Arial" w:hAnsi="Arial"/>
          <w:color w:val="000000" w:themeColor="text1"/>
          <w:sz w:val="20"/>
          <w:lang w:val="en-GB"/>
        </w:rPr>
        <w:t>route.</w:t>
      </w:r>
    </w:p>
    <w:p w14:paraId="77EE2D6D" w14:textId="5332F418" w:rsidR="00007916" w:rsidRPr="00A44626" w:rsidRDefault="00D45261">
      <w:pPr>
        <w:spacing w:before="120"/>
        <w:jc w:val="both"/>
        <w:rPr>
          <w:rFonts w:ascii="Arial" w:hAnsi="Arial" w:cs="Arial"/>
          <w:sz w:val="20"/>
          <w:szCs w:val="20"/>
          <w:lang w:val="en-GB"/>
        </w:rPr>
      </w:pPr>
      <w:r w:rsidRPr="00A44626">
        <w:rPr>
          <w:rFonts w:ascii="Arial" w:hAnsi="Arial" w:cs="Arial"/>
          <w:sz w:val="20"/>
          <w:szCs w:val="20"/>
          <w:lang w:val="en-GB"/>
        </w:rPr>
        <w:t xml:space="preserve">Projects can only be considered for funding if </w:t>
      </w:r>
      <w:r w:rsidR="00250E88" w:rsidRPr="00A44626">
        <w:rPr>
          <w:rFonts w:ascii="Arial" w:hAnsi="Arial" w:cs="Arial"/>
          <w:sz w:val="20"/>
          <w:szCs w:val="20"/>
          <w:lang w:val="en-GB"/>
        </w:rPr>
        <w:t xml:space="preserve">a substantial part </w:t>
      </w:r>
      <w:r w:rsidRPr="00A44626">
        <w:rPr>
          <w:rFonts w:ascii="Arial" w:hAnsi="Arial" w:cs="Arial"/>
          <w:sz w:val="20"/>
          <w:szCs w:val="20"/>
          <w:lang w:val="en-GB"/>
        </w:rPr>
        <w:t>of the added value is derived from</w:t>
      </w:r>
      <w:r w:rsidR="00007916" w:rsidRPr="00A44626">
        <w:rPr>
          <w:rFonts w:ascii="Arial" w:hAnsi="Arial" w:cs="Arial"/>
          <w:color w:val="92D050"/>
          <w:sz w:val="20"/>
          <w:szCs w:val="20"/>
          <w:lang w:val="en-GB"/>
        </w:rPr>
        <w:t xml:space="preserve"> </w:t>
      </w:r>
      <w:r w:rsidR="00007916" w:rsidRPr="00654EA7">
        <w:rPr>
          <w:rFonts w:ascii="Arial" w:hAnsi="Arial" w:cs="Arial"/>
          <w:sz w:val="20"/>
          <w:szCs w:val="20"/>
          <w:lang w:val="en-GB"/>
        </w:rPr>
        <w:t>thermal</w:t>
      </w:r>
      <w:r w:rsidRPr="00654EA7">
        <w:rPr>
          <w:rFonts w:ascii="Arial" w:hAnsi="Arial" w:cs="Arial"/>
          <w:sz w:val="20"/>
          <w:szCs w:val="20"/>
          <w:lang w:val="en-GB"/>
        </w:rPr>
        <w:t xml:space="preserve"> </w:t>
      </w:r>
      <w:r w:rsidRPr="00A44626">
        <w:rPr>
          <w:rFonts w:ascii="Arial" w:hAnsi="Arial" w:cs="Arial"/>
          <w:sz w:val="20"/>
          <w:szCs w:val="20"/>
          <w:lang w:val="en-GB"/>
        </w:rPr>
        <w:t>energy production</w:t>
      </w:r>
      <w:r w:rsidR="008103F5" w:rsidRPr="00A44626">
        <w:rPr>
          <w:rFonts w:ascii="Arial" w:hAnsi="Arial" w:cs="Arial"/>
          <w:sz w:val="20"/>
          <w:szCs w:val="20"/>
          <w:lang w:val="en-GB"/>
        </w:rPr>
        <w:t>.</w:t>
      </w:r>
    </w:p>
    <w:p w14:paraId="34706460" w14:textId="076BD0F4" w:rsidR="008103F5" w:rsidRPr="002A3F0C" w:rsidRDefault="0040380A">
      <w:pPr>
        <w:spacing w:before="120"/>
        <w:jc w:val="both"/>
        <w:rPr>
          <w:rFonts w:ascii="Arial" w:hAnsi="Arial"/>
          <w:sz w:val="20"/>
          <w:lang w:val="en-GB"/>
        </w:rPr>
      </w:pPr>
      <w:r w:rsidRPr="00007916">
        <w:rPr>
          <w:rFonts w:ascii="Arial" w:hAnsi="Arial" w:cs="Arial"/>
          <w:b/>
          <w:sz w:val="20"/>
          <w:szCs w:val="20"/>
          <w:lang w:val="en-GB"/>
        </w:rPr>
        <w:t>Please</w:t>
      </w:r>
      <w:r w:rsidRPr="00007916">
        <w:rPr>
          <w:rFonts w:ascii="Arial" w:hAnsi="Arial" w:cs="Arial"/>
          <w:sz w:val="20"/>
          <w:szCs w:val="20"/>
          <w:lang w:val="en-GB"/>
        </w:rPr>
        <w:t xml:space="preserve"> </w:t>
      </w:r>
      <w:r w:rsidRPr="00007916">
        <w:rPr>
          <w:rFonts w:ascii="Arial" w:hAnsi="Arial" w:cs="Arial"/>
          <w:b/>
          <w:sz w:val="20"/>
          <w:szCs w:val="20"/>
          <w:lang w:val="en-GB"/>
        </w:rPr>
        <w:t>note</w:t>
      </w:r>
      <w:r w:rsidRPr="000B3267">
        <w:rPr>
          <w:rFonts w:ascii="Arial" w:hAnsi="Arial" w:cs="Arial"/>
          <w:b/>
          <w:sz w:val="20"/>
          <w:szCs w:val="20"/>
          <w:lang w:val="en-GB"/>
        </w:rPr>
        <w:t xml:space="preserve"> that Germany </w:t>
      </w:r>
      <w:r w:rsidR="00042414">
        <w:rPr>
          <w:rFonts w:ascii="Arial" w:hAnsi="Arial" w:cs="Arial"/>
          <w:b/>
          <w:sz w:val="20"/>
          <w:szCs w:val="20"/>
          <w:lang w:val="en-GB"/>
        </w:rPr>
        <w:t>has</w:t>
      </w:r>
      <w:r w:rsidR="00042414" w:rsidRPr="000B3267">
        <w:rPr>
          <w:rFonts w:ascii="Arial" w:hAnsi="Arial" w:cs="Arial"/>
          <w:b/>
          <w:sz w:val="20"/>
          <w:szCs w:val="20"/>
          <w:lang w:val="en-GB"/>
        </w:rPr>
        <w:t xml:space="preserve"> </w:t>
      </w:r>
      <w:r w:rsidRPr="000B3267">
        <w:rPr>
          <w:rFonts w:ascii="Arial" w:hAnsi="Arial" w:cs="Arial"/>
          <w:b/>
          <w:sz w:val="20"/>
          <w:szCs w:val="20"/>
          <w:lang w:val="en-GB"/>
        </w:rPr>
        <w:t xml:space="preserve">specific requirements concerning the </w:t>
      </w:r>
      <w:r w:rsidR="00B91197" w:rsidRPr="000B3267">
        <w:rPr>
          <w:rFonts w:ascii="Arial" w:hAnsi="Arial" w:cs="Arial"/>
          <w:b/>
          <w:sz w:val="20"/>
          <w:szCs w:val="20"/>
          <w:lang w:val="en-GB"/>
        </w:rPr>
        <w:t>bioenergy</w:t>
      </w:r>
      <w:r w:rsidRPr="000B3267">
        <w:rPr>
          <w:rFonts w:ascii="Arial" w:hAnsi="Arial" w:cs="Arial"/>
          <w:b/>
          <w:sz w:val="20"/>
          <w:szCs w:val="20"/>
          <w:lang w:val="en-GB"/>
        </w:rPr>
        <w:t xml:space="preserve"> share on the added value. For detailed information please check the national annexes.</w:t>
      </w:r>
    </w:p>
    <w:p w14:paraId="44502A35" w14:textId="77777777" w:rsidR="00FA4A28" w:rsidRDefault="005C4E0D" w:rsidP="009A5CB0">
      <w:pPr>
        <w:spacing w:before="120"/>
        <w:jc w:val="both"/>
        <w:rPr>
          <w:rFonts w:ascii="Arial" w:hAnsi="Arial" w:cs="Arial"/>
          <w:sz w:val="20"/>
          <w:szCs w:val="20"/>
          <w:lang w:val="en-GB"/>
        </w:rPr>
      </w:pPr>
      <w:r w:rsidRPr="00911FB8">
        <w:rPr>
          <w:rFonts w:ascii="Arial" w:hAnsi="Arial" w:cs="Arial"/>
          <w:b/>
          <w:sz w:val="20"/>
          <w:szCs w:val="20"/>
          <w:lang w:val="en-GB"/>
        </w:rPr>
        <w:t xml:space="preserve">The public funding for this call comes from the participating national R&amp;D funding programmes and differs from country to country – </w:t>
      </w:r>
      <w:r w:rsidR="00642F78" w:rsidRPr="00911FB8">
        <w:rPr>
          <w:rFonts w:ascii="Arial" w:hAnsi="Arial" w:cs="Arial"/>
          <w:b/>
          <w:sz w:val="20"/>
          <w:szCs w:val="20"/>
          <w:lang w:val="en-GB"/>
        </w:rPr>
        <w:t xml:space="preserve">please </w:t>
      </w:r>
      <w:r w:rsidRPr="00911FB8">
        <w:rPr>
          <w:rFonts w:ascii="Arial" w:hAnsi="Arial" w:cs="Arial"/>
          <w:b/>
          <w:sz w:val="20"/>
          <w:szCs w:val="20"/>
          <w:lang w:val="en-GB"/>
        </w:rPr>
        <w:t>see the National Annexes (Annex I</w:t>
      </w:r>
      <w:r w:rsidR="005F4A3B" w:rsidRPr="00911FB8">
        <w:rPr>
          <w:rFonts w:ascii="Arial" w:hAnsi="Arial" w:cs="Arial"/>
          <w:b/>
          <w:sz w:val="20"/>
          <w:szCs w:val="20"/>
          <w:lang w:val="en-GB"/>
        </w:rPr>
        <w:t>I</w:t>
      </w:r>
      <w:r w:rsidRPr="00911FB8">
        <w:rPr>
          <w:rFonts w:ascii="Arial" w:hAnsi="Arial" w:cs="Arial"/>
          <w:b/>
          <w:sz w:val="20"/>
          <w:szCs w:val="20"/>
          <w:lang w:val="en-GB"/>
        </w:rPr>
        <w:t>).</w:t>
      </w:r>
      <w:r w:rsidRPr="00484B22">
        <w:rPr>
          <w:rFonts w:ascii="Arial" w:hAnsi="Arial" w:cs="Arial"/>
          <w:sz w:val="20"/>
          <w:szCs w:val="20"/>
          <w:lang w:val="en-GB"/>
        </w:rPr>
        <w:t xml:space="preserve"> </w:t>
      </w:r>
    </w:p>
    <w:p w14:paraId="5F041754" w14:textId="6D49D3D3" w:rsidR="009A5CB0" w:rsidRDefault="005C4E0D" w:rsidP="009A5CB0">
      <w:pPr>
        <w:spacing w:before="120"/>
        <w:jc w:val="both"/>
        <w:rPr>
          <w:rFonts w:ascii="Arial" w:hAnsi="Arial" w:cs="Arial"/>
          <w:sz w:val="20"/>
          <w:szCs w:val="20"/>
          <w:lang w:val="en-GB"/>
        </w:rPr>
      </w:pPr>
      <w:r w:rsidRPr="00484B22">
        <w:rPr>
          <w:rFonts w:ascii="Arial" w:hAnsi="Arial" w:cs="Arial"/>
          <w:sz w:val="20"/>
          <w:szCs w:val="20"/>
          <w:lang w:val="en-GB"/>
        </w:rPr>
        <w:t xml:space="preserve">All proposals must be put in context of the political/legal framework, available </w:t>
      </w:r>
      <w:r>
        <w:rPr>
          <w:rFonts w:ascii="Arial" w:hAnsi="Arial" w:cs="Arial"/>
          <w:sz w:val="20"/>
          <w:szCs w:val="20"/>
          <w:lang w:val="en-GB"/>
        </w:rPr>
        <w:t xml:space="preserve">biomass </w:t>
      </w:r>
      <w:r w:rsidRPr="00484B22">
        <w:rPr>
          <w:rFonts w:ascii="Arial" w:hAnsi="Arial" w:cs="Arial"/>
          <w:sz w:val="20"/>
          <w:szCs w:val="20"/>
          <w:lang w:val="en-GB"/>
        </w:rPr>
        <w:t xml:space="preserve">raw materials, and techno-economic as well as socio-economic market situation in the countries in which </w:t>
      </w:r>
      <w:r w:rsidR="007C5046">
        <w:rPr>
          <w:rFonts w:ascii="Arial" w:hAnsi="Arial" w:cs="Arial"/>
          <w:sz w:val="20"/>
          <w:szCs w:val="20"/>
          <w:lang w:val="en-GB"/>
        </w:rPr>
        <w:t xml:space="preserve">the project </w:t>
      </w:r>
      <w:r w:rsidR="00654EA7">
        <w:rPr>
          <w:rFonts w:ascii="Arial" w:hAnsi="Arial" w:cs="Arial"/>
          <w:sz w:val="20"/>
          <w:szCs w:val="20"/>
          <w:lang w:val="en-GB"/>
        </w:rPr>
        <w:t xml:space="preserve">work </w:t>
      </w:r>
      <w:r w:rsidRPr="00484B22">
        <w:rPr>
          <w:rFonts w:ascii="Arial" w:hAnsi="Arial" w:cs="Arial"/>
          <w:sz w:val="20"/>
          <w:szCs w:val="20"/>
          <w:lang w:val="en-GB"/>
        </w:rPr>
        <w:t>will be carried out.</w:t>
      </w:r>
    </w:p>
    <w:p w14:paraId="6E60883B" w14:textId="3A942F0C" w:rsidR="00E964D3" w:rsidRPr="009A5CB0" w:rsidRDefault="00C902C7" w:rsidP="009A5CB0">
      <w:pPr>
        <w:spacing w:before="120"/>
        <w:jc w:val="both"/>
        <w:rPr>
          <w:rFonts w:ascii="Arial" w:hAnsi="Arial" w:cs="Arial"/>
          <w:sz w:val="20"/>
          <w:szCs w:val="20"/>
          <w:lang w:val="en-GB"/>
        </w:rPr>
      </w:pPr>
      <w:r w:rsidRPr="00C55AE3">
        <w:rPr>
          <w:rFonts w:ascii="Arial" w:hAnsi="Arial" w:cs="Arial"/>
          <w:sz w:val="20"/>
          <w:szCs w:val="20"/>
          <w:lang w:val="en-GB"/>
        </w:rPr>
        <w:t xml:space="preserve">Funding is available only for </w:t>
      </w:r>
      <w:r w:rsidRPr="004F44A2">
        <w:rPr>
          <w:rFonts w:ascii="Arial" w:hAnsi="Arial" w:cs="Arial"/>
          <w:sz w:val="20"/>
          <w:szCs w:val="20"/>
          <w:lang w:val="en-GB"/>
        </w:rPr>
        <w:t>innovative</w:t>
      </w:r>
      <w:r w:rsidRPr="006815E0">
        <w:rPr>
          <w:rFonts w:ascii="Arial" w:hAnsi="Arial" w:cs="Arial"/>
          <w:sz w:val="20"/>
          <w:szCs w:val="20"/>
          <w:lang w:val="en-GB"/>
        </w:rPr>
        <w:t xml:space="preserve">, </w:t>
      </w:r>
      <w:r w:rsidR="009B3F2E">
        <w:rPr>
          <w:rFonts w:ascii="Arial" w:hAnsi="Arial" w:cs="Arial"/>
          <w:sz w:val="20"/>
          <w:szCs w:val="20"/>
          <w:lang w:val="en-GB"/>
        </w:rPr>
        <w:t xml:space="preserve">application oriented </w:t>
      </w:r>
      <w:r w:rsidRPr="006815E0">
        <w:rPr>
          <w:rFonts w:ascii="Arial" w:hAnsi="Arial" w:cs="Arial"/>
          <w:sz w:val="20"/>
          <w:szCs w:val="20"/>
          <w:lang w:val="en-GB"/>
        </w:rPr>
        <w:t>research and development projects</w:t>
      </w:r>
      <w:r w:rsidR="00200E52" w:rsidRPr="006815E0">
        <w:rPr>
          <w:rFonts w:ascii="Arial" w:hAnsi="Arial" w:cs="Arial"/>
          <w:sz w:val="20"/>
          <w:szCs w:val="20"/>
          <w:lang w:val="en-GB"/>
        </w:rPr>
        <w:t xml:space="preserve"> </w:t>
      </w:r>
      <w:r w:rsidR="00416BB4" w:rsidRPr="006815E0">
        <w:rPr>
          <w:rFonts w:ascii="Arial" w:hAnsi="Arial" w:cs="Arial"/>
          <w:sz w:val="20"/>
          <w:szCs w:val="20"/>
          <w:lang w:val="en-GB"/>
        </w:rPr>
        <w:t xml:space="preserve">within the </w:t>
      </w:r>
      <w:r w:rsidR="00200E52" w:rsidRPr="006815E0">
        <w:rPr>
          <w:rFonts w:ascii="Arial" w:hAnsi="Arial" w:cs="Arial"/>
          <w:sz w:val="20"/>
          <w:szCs w:val="20"/>
          <w:lang w:val="en-GB"/>
        </w:rPr>
        <w:t xml:space="preserve">technology readiness levels </w:t>
      </w:r>
      <w:r w:rsidR="00416BB4" w:rsidRPr="006815E0">
        <w:rPr>
          <w:rFonts w:ascii="Arial" w:hAnsi="Arial" w:cs="Arial"/>
          <w:sz w:val="20"/>
          <w:szCs w:val="20"/>
          <w:lang w:val="en-GB"/>
        </w:rPr>
        <w:t xml:space="preserve">range </w:t>
      </w:r>
      <w:r w:rsidR="00200E52" w:rsidRPr="006815E0">
        <w:rPr>
          <w:rFonts w:ascii="Arial" w:hAnsi="Arial" w:cs="Arial"/>
          <w:sz w:val="20"/>
          <w:szCs w:val="20"/>
          <w:lang w:val="en-GB"/>
        </w:rPr>
        <w:t>2-7</w:t>
      </w:r>
      <w:r w:rsidR="007C5046" w:rsidRPr="006815E0">
        <w:rPr>
          <w:rFonts w:ascii="Arial" w:hAnsi="Arial" w:cs="Arial"/>
          <w:sz w:val="20"/>
          <w:szCs w:val="20"/>
          <w:lang w:val="en-GB"/>
        </w:rPr>
        <w:t>. A</w:t>
      </w:r>
      <w:r w:rsidR="00416BB4" w:rsidRPr="006815E0">
        <w:rPr>
          <w:rFonts w:ascii="Arial" w:hAnsi="Arial" w:cs="Arial"/>
          <w:sz w:val="20"/>
          <w:szCs w:val="20"/>
          <w:lang w:val="en-GB"/>
        </w:rPr>
        <w:t xml:space="preserve"> higher TRL than the initial must be achieved </w:t>
      </w:r>
      <w:r w:rsidR="00200E52" w:rsidRPr="006815E0">
        <w:rPr>
          <w:rFonts w:ascii="Arial" w:hAnsi="Arial" w:cs="Arial"/>
          <w:sz w:val="20"/>
          <w:szCs w:val="20"/>
          <w:lang w:val="en-GB"/>
        </w:rPr>
        <w:t>at the end of the funded project</w:t>
      </w:r>
      <w:r w:rsidRPr="006815E0">
        <w:rPr>
          <w:rFonts w:ascii="Arial" w:hAnsi="Arial" w:cs="Arial"/>
          <w:sz w:val="20"/>
          <w:szCs w:val="20"/>
          <w:lang w:val="en-GB"/>
        </w:rPr>
        <w:t xml:space="preserve">. This means that a </w:t>
      </w:r>
      <w:r w:rsidRPr="006815E0">
        <w:rPr>
          <w:rFonts w:ascii="Arial" w:hAnsi="Arial" w:cs="Arial"/>
          <w:b/>
          <w:sz w:val="20"/>
          <w:szCs w:val="20"/>
          <w:lang w:val="en-GB"/>
        </w:rPr>
        <w:t xml:space="preserve">significant </w:t>
      </w:r>
      <w:r w:rsidR="007C5046" w:rsidRPr="006815E0">
        <w:rPr>
          <w:rFonts w:ascii="Arial" w:hAnsi="Arial" w:cs="Arial"/>
          <w:b/>
          <w:sz w:val="20"/>
          <w:szCs w:val="20"/>
          <w:lang w:val="en-GB"/>
        </w:rPr>
        <w:t>improv</w:t>
      </w:r>
      <w:r w:rsidR="006F5A37" w:rsidRPr="006815E0">
        <w:rPr>
          <w:rFonts w:ascii="Arial" w:hAnsi="Arial" w:cs="Arial"/>
          <w:b/>
          <w:sz w:val="20"/>
          <w:szCs w:val="20"/>
          <w:lang w:val="en-GB"/>
        </w:rPr>
        <w:t>e</w:t>
      </w:r>
      <w:r w:rsidR="007C5046" w:rsidRPr="006815E0">
        <w:rPr>
          <w:rFonts w:ascii="Arial" w:hAnsi="Arial" w:cs="Arial"/>
          <w:b/>
          <w:sz w:val="20"/>
          <w:szCs w:val="20"/>
          <w:lang w:val="en-GB"/>
        </w:rPr>
        <w:t xml:space="preserve">ment </w:t>
      </w:r>
      <w:r w:rsidRPr="006815E0">
        <w:rPr>
          <w:rFonts w:ascii="Arial" w:hAnsi="Arial" w:cs="Arial"/>
          <w:b/>
          <w:sz w:val="20"/>
          <w:szCs w:val="20"/>
          <w:lang w:val="en-GB"/>
        </w:rPr>
        <w:t>beyond the state of the art</w:t>
      </w:r>
      <w:r w:rsidRPr="006815E0">
        <w:rPr>
          <w:rFonts w:ascii="Arial" w:hAnsi="Arial" w:cs="Arial"/>
          <w:sz w:val="20"/>
          <w:szCs w:val="20"/>
          <w:lang w:val="en-GB"/>
        </w:rPr>
        <w:t xml:space="preserve"> is an absolute pre-requisite.</w:t>
      </w:r>
      <w:r w:rsidR="00E873B5" w:rsidRPr="006815E0">
        <w:rPr>
          <w:rFonts w:ascii="Arial" w:hAnsi="Arial" w:cs="Arial"/>
          <w:sz w:val="20"/>
          <w:szCs w:val="20"/>
          <w:lang w:val="en-GB"/>
        </w:rPr>
        <w:t xml:space="preserve"> However p</w:t>
      </w:r>
      <w:r w:rsidR="00642F78" w:rsidRPr="006815E0">
        <w:rPr>
          <w:rFonts w:ascii="Arial" w:hAnsi="Arial" w:cs="Arial"/>
          <w:sz w:val="20"/>
          <w:szCs w:val="20"/>
          <w:lang w:val="en-GB"/>
        </w:rPr>
        <w:t>lease note</w:t>
      </w:r>
      <w:r w:rsidR="00E873B5" w:rsidRPr="006815E0">
        <w:rPr>
          <w:rFonts w:ascii="Arial" w:hAnsi="Arial" w:cs="Arial"/>
          <w:sz w:val="20"/>
          <w:szCs w:val="20"/>
          <w:lang w:val="en-GB"/>
        </w:rPr>
        <w:t xml:space="preserve"> that the maximal TRL increase should not exceed 2 TRL (e.g. at the beginning of the project TRL 4 </w:t>
      </w:r>
      <w:r w:rsidR="00F5675D" w:rsidRPr="006815E0">
        <w:rPr>
          <w:rFonts w:ascii="Arial" w:hAnsi="Arial" w:cs="Arial"/>
          <w:sz w:val="20"/>
          <w:szCs w:val="20"/>
          <w:lang w:val="en-GB"/>
        </w:rPr>
        <w:t>up to</w:t>
      </w:r>
      <w:r w:rsidR="00E873B5" w:rsidRPr="006815E0">
        <w:rPr>
          <w:rFonts w:ascii="Arial" w:hAnsi="Arial" w:cs="Arial"/>
          <w:sz w:val="20"/>
          <w:szCs w:val="20"/>
          <w:lang w:val="en-GB"/>
        </w:rPr>
        <w:t xml:space="preserve"> TRL 6 at the end of the project). Further</w:t>
      </w:r>
      <w:r w:rsidR="00F5675D" w:rsidRPr="006815E0">
        <w:rPr>
          <w:rFonts w:ascii="Arial" w:hAnsi="Arial" w:cs="Arial"/>
          <w:sz w:val="20"/>
          <w:szCs w:val="20"/>
          <w:lang w:val="en-GB"/>
        </w:rPr>
        <w:t>, please</w:t>
      </w:r>
      <w:r w:rsidR="00F5675D">
        <w:rPr>
          <w:rFonts w:ascii="Arial" w:hAnsi="Arial" w:cs="Arial"/>
          <w:sz w:val="20"/>
          <w:szCs w:val="20"/>
          <w:lang w:val="en-GB"/>
        </w:rPr>
        <w:t xml:space="preserve"> be aware that</w:t>
      </w:r>
      <w:r w:rsidR="00E873B5">
        <w:rPr>
          <w:rFonts w:ascii="Arial" w:hAnsi="Arial" w:cs="Arial"/>
          <w:sz w:val="20"/>
          <w:szCs w:val="20"/>
          <w:lang w:val="en-GB"/>
        </w:rPr>
        <w:t xml:space="preserve"> not all funding organisations cover the whole TRL above, please check table “</w:t>
      </w:r>
      <w:r w:rsidR="00B927C1" w:rsidRPr="009D7209">
        <w:rPr>
          <w:lang w:val="en-GB"/>
        </w:rPr>
        <w:t>SUMMARY OF FUNDING OPTIONS / RESTRICTIONS</w:t>
      </w:r>
      <w:r w:rsidR="00B927C1">
        <w:rPr>
          <w:lang w:val="en-GB"/>
        </w:rPr>
        <w:t>”</w:t>
      </w:r>
      <w:r w:rsidR="00E873B5" w:rsidRPr="00E873B5">
        <w:rPr>
          <w:rFonts w:ascii="Arial" w:hAnsi="Arial" w:cs="Arial"/>
          <w:sz w:val="20"/>
          <w:szCs w:val="20"/>
          <w:lang w:val="en-GB"/>
        </w:rPr>
        <w:t xml:space="preserve"> </w:t>
      </w:r>
      <w:r w:rsidR="00A44626">
        <w:rPr>
          <w:rFonts w:ascii="Arial" w:hAnsi="Arial" w:cs="Arial"/>
          <w:sz w:val="20"/>
          <w:szCs w:val="20"/>
          <w:lang w:val="en-GB"/>
        </w:rPr>
        <w:t>on</w:t>
      </w:r>
      <w:r w:rsidR="004006BE">
        <w:rPr>
          <w:rFonts w:ascii="Arial" w:hAnsi="Arial" w:cs="Arial"/>
          <w:sz w:val="20"/>
          <w:szCs w:val="20"/>
          <w:lang w:val="en-GB"/>
        </w:rPr>
        <w:t xml:space="preserve"> page</w:t>
      </w:r>
      <w:r w:rsidR="00E964D3">
        <w:rPr>
          <w:rFonts w:ascii="Arial" w:hAnsi="Arial" w:cs="Arial"/>
          <w:sz w:val="20"/>
          <w:szCs w:val="20"/>
          <w:lang w:val="en-GB"/>
        </w:rPr>
        <w:t xml:space="preserve"> </w:t>
      </w:r>
      <w:r w:rsidR="00A44626">
        <w:rPr>
          <w:rFonts w:ascii="Arial" w:hAnsi="Arial" w:cs="Arial"/>
          <w:sz w:val="20"/>
          <w:szCs w:val="20"/>
          <w:lang w:val="en-GB"/>
        </w:rPr>
        <w:t xml:space="preserve">6 </w:t>
      </w:r>
      <w:r w:rsidR="00E964D3">
        <w:rPr>
          <w:rFonts w:ascii="Arial" w:hAnsi="Arial" w:cs="Arial"/>
          <w:sz w:val="20"/>
          <w:szCs w:val="20"/>
          <w:lang w:val="en-GB"/>
        </w:rPr>
        <w:t>for more details.</w:t>
      </w:r>
    </w:p>
    <w:p w14:paraId="4FFF32B4" w14:textId="36C51844" w:rsidR="00F953EF" w:rsidRPr="000426B8" w:rsidRDefault="00F953EF" w:rsidP="00F953EF">
      <w:pPr>
        <w:pStyle w:val="Nagwek1"/>
        <w:rPr>
          <w:lang w:val="en-GB"/>
        </w:rPr>
      </w:pPr>
      <w:r w:rsidRPr="000426B8">
        <w:rPr>
          <w:lang w:val="en-GB"/>
        </w:rPr>
        <w:t>4</w:t>
      </w:r>
      <w:r w:rsidRPr="000426B8">
        <w:rPr>
          <w:lang w:val="en-GB"/>
        </w:rPr>
        <w:tab/>
        <w:t>Guide</w:t>
      </w:r>
      <w:r w:rsidR="000034D8">
        <w:rPr>
          <w:lang w:val="en-GB"/>
        </w:rPr>
        <w:t>lines</w:t>
      </w:r>
      <w:r w:rsidRPr="000426B8">
        <w:rPr>
          <w:lang w:val="en-GB"/>
        </w:rPr>
        <w:t xml:space="preserve"> for applicants</w:t>
      </w:r>
    </w:p>
    <w:p w14:paraId="0C490C5E" w14:textId="77777777" w:rsidR="00F953EF" w:rsidRPr="00484B22" w:rsidRDefault="00F953EF" w:rsidP="00F953EF">
      <w:pPr>
        <w:pStyle w:val="Nagwek2"/>
        <w:spacing w:before="360"/>
        <w:rPr>
          <w:lang w:val="en-GB"/>
        </w:rPr>
      </w:pPr>
      <w:r w:rsidRPr="00484B22">
        <w:rPr>
          <w:lang w:val="en-GB"/>
        </w:rPr>
        <w:t>4.</w:t>
      </w:r>
      <w:r>
        <w:rPr>
          <w:lang w:val="en-GB"/>
        </w:rPr>
        <w:t>1</w:t>
      </w:r>
      <w:r w:rsidRPr="00484B22">
        <w:rPr>
          <w:lang w:val="en-GB"/>
        </w:rPr>
        <w:tab/>
        <w:t>Consortia</w:t>
      </w:r>
    </w:p>
    <w:p w14:paraId="696C37FB" w14:textId="77777777" w:rsidR="00F953EF" w:rsidRPr="006815E0" w:rsidRDefault="00F953EF" w:rsidP="00F953EF">
      <w:pPr>
        <w:spacing w:before="120"/>
        <w:jc w:val="both"/>
        <w:rPr>
          <w:lang w:val="en-GB"/>
        </w:rPr>
      </w:pPr>
      <w:r w:rsidRPr="00484B22">
        <w:rPr>
          <w:rFonts w:ascii="Arial" w:hAnsi="Arial" w:cs="Arial"/>
          <w:sz w:val="20"/>
          <w:szCs w:val="20"/>
          <w:lang w:val="en-GB"/>
        </w:rPr>
        <w:t xml:space="preserve">Proposals are invited from </w:t>
      </w:r>
      <w:r w:rsidRPr="006815E0">
        <w:rPr>
          <w:rFonts w:ascii="Arial" w:hAnsi="Arial" w:cs="Arial"/>
          <w:sz w:val="20"/>
          <w:szCs w:val="20"/>
          <w:lang w:val="en-GB"/>
        </w:rPr>
        <w:t xml:space="preserve">transnational consortia which include large companies, SMEs, research groups/organisations and/or stakeholder associations, </w:t>
      </w:r>
      <w:r w:rsidRPr="006815E0">
        <w:rPr>
          <w:rFonts w:ascii="Arial" w:hAnsi="Arial" w:cs="Arial"/>
          <w:b/>
          <w:sz w:val="20"/>
          <w:szCs w:val="20"/>
          <w:lang w:val="en-GB"/>
        </w:rPr>
        <w:t>depending on national funding rules</w:t>
      </w:r>
      <w:r w:rsidRPr="006815E0">
        <w:rPr>
          <w:rFonts w:ascii="Arial" w:hAnsi="Arial" w:cs="Arial"/>
          <w:sz w:val="20"/>
          <w:szCs w:val="20"/>
          <w:lang w:val="en-GB"/>
        </w:rPr>
        <w:t>.</w:t>
      </w:r>
    </w:p>
    <w:p w14:paraId="77AC7D1C" w14:textId="77777777" w:rsidR="00F953EF" w:rsidRPr="006815E0" w:rsidRDefault="00F953EF" w:rsidP="00F953EF">
      <w:pPr>
        <w:spacing w:before="120"/>
        <w:jc w:val="both"/>
        <w:rPr>
          <w:rFonts w:ascii="Arial" w:hAnsi="Arial" w:cs="Arial"/>
          <w:sz w:val="20"/>
          <w:szCs w:val="20"/>
          <w:lang w:val="en-GB"/>
        </w:rPr>
      </w:pPr>
      <w:r w:rsidRPr="006815E0">
        <w:rPr>
          <w:rFonts w:ascii="Arial" w:hAnsi="Arial" w:cs="Arial"/>
          <w:sz w:val="20"/>
          <w:szCs w:val="20"/>
          <w:lang w:val="en-GB"/>
        </w:rPr>
        <w:t xml:space="preserve">Projects must have </w:t>
      </w:r>
      <w:r w:rsidRPr="006815E0">
        <w:rPr>
          <w:rFonts w:ascii="Arial" w:hAnsi="Arial" w:cs="Arial"/>
          <w:b/>
          <w:i/>
          <w:sz w:val="20"/>
          <w:szCs w:val="20"/>
          <w:lang w:val="en-GB"/>
        </w:rPr>
        <w:t>at least</w:t>
      </w:r>
      <w:r w:rsidRPr="006815E0">
        <w:rPr>
          <w:rFonts w:ascii="Arial" w:hAnsi="Arial" w:cs="Arial"/>
          <w:b/>
          <w:sz w:val="20"/>
          <w:szCs w:val="20"/>
          <w:lang w:val="en-GB"/>
        </w:rPr>
        <w:t xml:space="preserve"> </w:t>
      </w:r>
      <w:r w:rsidRPr="006815E0">
        <w:rPr>
          <w:rFonts w:ascii="Arial" w:hAnsi="Arial" w:cs="Arial"/>
          <w:b/>
          <w:i/>
          <w:sz w:val="20"/>
          <w:szCs w:val="20"/>
          <w:lang w:val="en-GB"/>
        </w:rPr>
        <w:t>2</w:t>
      </w:r>
      <w:r w:rsidRPr="006815E0">
        <w:rPr>
          <w:rFonts w:ascii="Arial" w:hAnsi="Arial" w:cs="Arial"/>
          <w:b/>
          <w:sz w:val="20"/>
          <w:szCs w:val="20"/>
          <w:lang w:val="en-GB"/>
        </w:rPr>
        <w:t xml:space="preserve"> independent partners applying for funding from two different countries with funding agencies participating in the call</w:t>
      </w:r>
      <w:r w:rsidRPr="006815E0">
        <w:rPr>
          <w:rFonts w:ascii="Arial" w:hAnsi="Arial" w:cs="Arial"/>
          <w:sz w:val="20"/>
          <w:szCs w:val="20"/>
          <w:lang w:val="en-GB"/>
        </w:rPr>
        <w:t xml:space="preserve">, with the project’s outputs and benefits shared between all parties. </w:t>
      </w:r>
    </w:p>
    <w:p w14:paraId="2F488EB6" w14:textId="331E97D4" w:rsidR="00F953EF" w:rsidRPr="006815E0" w:rsidRDefault="00F953EF" w:rsidP="00F953EF">
      <w:pPr>
        <w:spacing w:before="120"/>
        <w:jc w:val="both"/>
        <w:rPr>
          <w:lang w:val="en-GB"/>
        </w:rPr>
      </w:pPr>
      <w:r w:rsidRPr="006815E0">
        <w:rPr>
          <w:rFonts w:ascii="Arial" w:hAnsi="Arial" w:cs="Arial"/>
          <w:sz w:val="20"/>
          <w:szCs w:val="20"/>
          <w:lang w:val="en-GB"/>
        </w:rPr>
        <w:t xml:space="preserve">The number of partners per </w:t>
      </w:r>
      <w:r w:rsidR="009A5CB0">
        <w:rPr>
          <w:rFonts w:ascii="Arial" w:hAnsi="Arial" w:cs="Arial"/>
          <w:sz w:val="20"/>
          <w:szCs w:val="20"/>
          <w:lang w:val="en-GB"/>
        </w:rPr>
        <w:t>project</w:t>
      </w:r>
      <w:r w:rsidRPr="006815E0">
        <w:rPr>
          <w:rFonts w:ascii="Arial" w:hAnsi="Arial" w:cs="Arial"/>
          <w:sz w:val="20"/>
          <w:szCs w:val="20"/>
          <w:lang w:val="en-GB"/>
        </w:rPr>
        <w:t xml:space="preserve"> is not limited, but the manageability of the consortium must be demonstrated.</w:t>
      </w:r>
    </w:p>
    <w:p w14:paraId="0D97B98E" w14:textId="77777777" w:rsidR="00F953EF" w:rsidRPr="00484B22" w:rsidRDefault="00F953EF" w:rsidP="00F953EF">
      <w:pPr>
        <w:spacing w:before="120"/>
        <w:jc w:val="both"/>
        <w:rPr>
          <w:lang w:val="en-GB"/>
        </w:rPr>
      </w:pPr>
      <w:r w:rsidRPr="006815E0">
        <w:rPr>
          <w:rFonts w:ascii="Arial" w:hAnsi="Arial" w:cs="Arial"/>
          <w:bCs/>
          <w:sz w:val="20"/>
          <w:szCs w:val="20"/>
          <w:lang w:val="en-GB"/>
        </w:rPr>
        <w:t>As projects are expected to be market-oriented,</w:t>
      </w:r>
      <w:r w:rsidRPr="006815E0">
        <w:rPr>
          <w:rFonts w:ascii="Arial" w:hAnsi="Arial" w:cs="Arial"/>
          <w:b/>
          <w:bCs/>
          <w:sz w:val="20"/>
          <w:szCs w:val="20"/>
          <w:lang w:val="en-GB"/>
        </w:rPr>
        <w:t xml:space="preserve"> </w:t>
      </w:r>
      <w:r w:rsidRPr="006815E0">
        <w:rPr>
          <w:rFonts w:ascii="Arial" w:hAnsi="Arial" w:cs="Arial"/>
          <w:bCs/>
          <w:sz w:val="20"/>
          <w:szCs w:val="20"/>
          <w:lang w:val="en-GB"/>
        </w:rPr>
        <w:t xml:space="preserve">it is </w:t>
      </w:r>
      <w:r w:rsidRPr="006815E0">
        <w:rPr>
          <w:rFonts w:ascii="Arial" w:hAnsi="Arial" w:cs="Arial"/>
          <w:b/>
          <w:bCs/>
          <w:sz w:val="20"/>
          <w:szCs w:val="20"/>
          <w:lang w:val="en-GB"/>
        </w:rPr>
        <w:t>strongly recommended that one or more industrial partners</w:t>
      </w:r>
      <w:r w:rsidRPr="006815E0">
        <w:rPr>
          <w:rFonts w:ascii="Arial" w:hAnsi="Arial" w:cs="Arial"/>
          <w:bCs/>
          <w:sz w:val="20"/>
          <w:szCs w:val="20"/>
          <w:lang w:val="en-GB"/>
        </w:rPr>
        <w:t xml:space="preserve"> </w:t>
      </w:r>
      <w:r w:rsidRPr="006815E0">
        <w:rPr>
          <w:rFonts w:ascii="Arial" w:hAnsi="Arial" w:cs="Arial"/>
          <w:sz w:val="20"/>
          <w:szCs w:val="20"/>
          <w:lang w:val="en-GB"/>
        </w:rPr>
        <w:t>participate in the consortium. If industry participation is not feasible due to the scope/outlay of the envisaged work, the reasons for this decision should be explained in the proposal. Note that detailed exploitation and dissemination</w:t>
      </w:r>
      <w:r w:rsidRPr="00484B22">
        <w:rPr>
          <w:rFonts w:ascii="Arial" w:hAnsi="Arial" w:cs="Arial"/>
          <w:sz w:val="20"/>
          <w:szCs w:val="20"/>
          <w:lang w:val="en-GB"/>
        </w:rPr>
        <w:t xml:space="preserve"> plans are an impo</w:t>
      </w:r>
      <w:r>
        <w:rPr>
          <w:rFonts w:ascii="Arial" w:hAnsi="Arial" w:cs="Arial"/>
          <w:sz w:val="20"/>
          <w:szCs w:val="20"/>
          <w:lang w:val="en-GB"/>
        </w:rPr>
        <w:t>rtant feature of every proposal!</w:t>
      </w:r>
    </w:p>
    <w:p w14:paraId="10B64379" w14:textId="252F56BA" w:rsidR="00F953EF" w:rsidRDefault="00F953EF" w:rsidP="00F953EF">
      <w:pPr>
        <w:spacing w:before="120"/>
        <w:jc w:val="both"/>
        <w:rPr>
          <w:rFonts w:ascii="Arial" w:hAnsi="Arial" w:cs="Arial"/>
          <w:sz w:val="20"/>
          <w:szCs w:val="20"/>
          <w:lang w:val="en-GB"/>
        </w:rPr>
      </w:pPr>
      <w:r w:rsidRPr="00264CEA">
        <w:rPr>
          <w:rFonts w:ascii="Arial" w:hAnsi="Arial" w:cs="Arial"/>
          <w:sz w:val="20"/>
          <w:szCs w:val="20"/>
          <w:lang w:val="en-GB"/>
        </w:rPr>
        <w:t>Proposals must demonstrate added value from the international cooperation, in comparison to national projects.</w:t>
      </w:r>
      <w:r w:rsidR="00B91197">
        <w:rPr>
          <w:rFonts w:ascii="Arial" w:hAnsi="Arial" w:cs="Arial"/>
          <w:sz w:val="20"/>
          <w:szCs w:val="20"/>
          <w:lang w:val="en-GB"/>
        </w:rPr>
        <w:t xml:space="preserve"> </w:t>
      </w:r>
      <w:r w:rsidRPr="00264CEA">
        <w:rPr>
          <w:rFonts w:ascii="Arial" w:hAnsi="Arial" w:cs="Arial"/>
          <w:sz w:val="20"/>
          <w:szCs w:val="20"/>
          <w:lang w:val="en-GB"/>
        </w:rPr>
        <w:t>This should be evident in the layout and execution of the work packages.</w:t>
      </w:r>
      <w:r>
        <w:rPr>
          <w:rFonts w:ascii="Arial" w:hAnsi="Arial" w:cs="Arial"/>
          <w:sz w:val="20"/>
          <w:szCs w:val="20"/>
          <w:lang w:val="en-GB"/>
        </w:rPr>
        <w:t xml:space="preserve"> </w:t>
      </w:r>
      <w:r w:rsidRPr="00484B22">
        <w:rPr>
          <w:rFonts w:ascii="Arial" w:hAnsi="Arial" w:cs="Arial"/>
          <w:sz w:val="20"/>
          <w:szCs w:val="20"/>
          <w:lang w:val="en-GB"/>
        </w:rPr>
        <w:t>The work plan must show real cooperation between the partners. Project outputs are expected to provide benefits to all partner countries.</w:t>
      </w:r>
      <w:r w:rsidRPr="00484B22">
        <w:rPr>
          <w:lang w:val="en-GB"/>
        </w:rPr>
        <w:t xml:space="preserve"> </w:t>
      </w:r>
      <w:r w:rsidRPr="00484B22">
        <w:rPr>
          <w:rFonts w:ascii="Arial" w:hAnsi="Arial" w:cs="Arial"/>
          <w:sz w:val="20"/>
          <w:szCs w:val="20"/>
          <w:lang w:val="en-GB"/>
        </w:rPr>
        <w:t xml:space="preserve">Consortia also need to be balanced between countries both in terms of number of partners and distribution of budget; such that all project partners contribute to and benefit from an equitable and balanced cooperation. </w:t>
      </w:r>
      <w:r w:rsidRPr="00200E52">
        <w:rPr>
          <w:rFonts w:ascii="Arial" w:hAnsi="Arial" w:cs="Arial"/>
          <w:b/>
          <w:sz w:val="20"/>
          <w:szCs w:val="20"/>
          <w:lang w:val="en-GB"/>
        </w:rPr>
        <w:t xml:space="preserve">To address this, the contribution of one country to the collaborative project </w:t>
      </w:r>
      <w:r w:rsidRPr="00632A04">
        <w:rPr>
          <w:rFonts w:ascii="Arial" w:hAnsi="Arial" w:cs="Arial"/>
          <w:b/>
          <w:sz w:val="20"/>
          <w:szCs w:val="20"/>
          <w:lang w:val="en-GB"/>
        </w:rPr>
        <w:t xml:space="preserve">must not exceed </w:t>
      </w:r>
      <w:r>
        <w:rPr>
          <w:rFonts w:ascii="Arial" w:hAnsi="Arial" w:cs="Arial"/>
          <w:b/>
          <w:sz w:val="20"/>
          <w:szCs w:val="20"/>
          <w:lang w:val="en-GB"/>
        </w:rPr>
        <w:t>7</w:t>
      </w:r>
      <w:r w:rsidRPr="00632A04">
        <w:rPr>
          <w:rFonts w:ascii="Arial" w:hAnsi="Arial" w:cs="Arial"/>
          <w:b/>
          <w:sz w:val="20"/>
          <w:szCs w:val="20"/>
          <w:lang w:val="en-GB"/>
        </w:rPr>
        <w:t>0%</w:t>
      </w:r>
      <w:r w:rsidRPr="00200E52">
        <w:rPr>
          <w:rFonts w:ascii="Arial" w:hAnsi="Arial" w:cs="Arial"/>
          <w:b/>
          <w:sz w:val="20"/>
          <w:szCs w:val="20"/>
          <w:lang w:val="en-GB"/>
        </w:rPr>
        <w:t xml:space="preserve"> of the </w:t>
      </w:r>
      <w:r w:rsidRPr="009E5B0B">
        <w:rPr>
          <w:rFonts w:ascii="Arial" w:hAnsi="Arial" w:cs="Arial"/>
          <w:b/>
          <w:sz w:val="20"/>
          <w:szCs w:val="20"/>
          <w:lang w:val="en-GB"/>
        </w:rPr>
        <w:t>total costs</w:t>
      </w:r>
      <w:r>
        <w:rPr>
          <w:rFonts w:ascii="Arial" w:hAnsi="Arial" w:cs="Arial"/>
          <w:b/>
          <w:sz w:val="20"/>
          <w:szCs w:val="20"/>
          <w:lang w:val="en-GB"/>
        </w:rPr>
        <w:t xml:space="preserve"> for project implementation</w:t>
      </w:r>
      <w:r>
        <w:rPr>
          <w:rFonts w:ascii="Arial" w:hAnsi="Arial" w:cs="Arial"/>
          <w:sz w:val="20"/>
          <w:szCs w:val="20"/>
          <w:lang w:val="en-GB"/>
        </w:rPr>
        <w:t>.</w:t>
      </w:r>
    </w:p>
    <w:p w14:paraId="3B4725FD" w14:textId="77777777" w:rsidR="00F953EF" w:rsidRPr="00484B22" w:rsidRDefault="00F953EF" w:rsidP="00F953EF">
      <w:pPr>
        <w:spacing w:before="120"/>
        <w:jc w:val="both"/>
        <w:rPr>
          <w:lang w:val="en-GB"/>
        </w:rPr>
      </w:pPr>
      <w:r w:rsidRPr="00484B22">
        <w:rPr>
          <w:rFonts w:ascii="Arial" w:hAnsi="Arial" w:cs="Arial"/>
          <w:sz w:val="20"/>
          <w:szCs w:val="20"/>
          <w:lang w:val="en-GB"/>
        </w:rPr>
        <w:t xml:space="preserve">Partners from countries which are not participating in the call are also encouraged to join a consortium (as </w:t>
      </w:r>
      <w:r w:rsidRPr="00484B22">
        <w:rPr>
          <w:rFonts w:ascii="Arial" w:hAnsi="Arial" w:cs="Arial"/>
          <w:sz w:val="20"/>
          <w:szCs w:val="20"/>
          <w:u w:val="single"/>
          <w:lang w:val="en-GB"/>
        </w:rPr>
        <w:t>additional</w:t>
      </w:r>
      <w:r w:rsidRPr="00484B22">
        <w:rPr>
          <w:rFonts w:ascii="Arial" w:hAnsi="Arial" w:cs="Arial"/>
          <w:sz w:val="20"/>
          <w:szCs w:val="20"/>
          <w:lang w:val="en-GB"/>
        </w:rPr>
        <w:t xml:space="preserve"> partners; the minimum number </w:t>
      </w:r>
      <w:r w:rsidRPr="00632A04">
        <w:rPr>
          <w:rFonts w:ascii="Arial" w:hAnsi="Arial" w:cs="Arial"/>
          <w:sz w:val="20"/>
          <w:szCs w:val="20"/>
          <w:lang w:val="en-GB"/>
        </w:rPr>
        <w:t>of two partners</w:t>
      </w:r>
      <w:r w:rsidRPr="00484B22">
        <w:rPr>
          <w:rFonts w:ascii="Arial" w:hAnsi="Arial" w:cs="Arial"/>
          <w:sz w:val="20"/>
          <w:szCs w:val="20"/>
          <w:lang w:val="en-GB"/>
        </w:rPr>
        <w:t xml:space="preserve"> from countries participating in this call </w:t>
      </w:r>
      <w:r w:rsidRPr="00484B22">
        <w:rPr>
          <w:rFonts w:ascii="Arial" w:hAnsi="Arial" w:cs="Arial"/>
          <w:sz w:val="20"/>
          <w:szCs w:val="20"/>
          <w:lang w:val="en-GB"/>
        </w:rPr>
        <w:lastRenderedPageBreak/>
        <w:t>remains). These so-called “third country” partners must finance their activities from other sources, as the ERA-Net Bioenergy members will not provide such funds, and projects must ensure that the exploitation of results focuses on the ERA-NET Bioenergy partner countries.</w:t>
      </w:r>
    </w:p>
    <w:p w14:paraId="33893B1F" w14:textId="77777777" w:rsidR="00F953EF" w:rsidRPr="00484B22" w:rsidRDefault="00F953EF" w:rsidP="00F953EF">
      <w:pPr>
        <w:pStyle w:val="Nagwek2"/>
        <w:spacing w:before="360"/>
        <w:rPr>
          <w:lang w:val="en-GB"/>
        </w:rPr>
      </w:pPr>
      <w:r w:rsidRPr="00484B22">
        <w:rPr>
          <w:lang w:val="en-GB"/>
        </w:rPr>
        <w:t>4.</w:t>
      </w:r>
      <w:r>
        <w:rPr>
          <w:lang w:val="en-GB"/>
        </w:rPr>
        <w:t>2</w:t>
      </w:r>
      <w:r w:rsidRPr="00484B22">
        <w:rPr>
          <w:lang w:val="en-GB"/>
        </w:rPr>
        <w:tab/>
        <w:t>Funding arrangements</w:t>
      </w:r>
    </w:p>
    <w:p w14:paraId="32ADD06E" w14:textId="6557EB83" w:rsidR="00F953EF" w:rsidRPr="00484B22" w:rsidRDefault="00F953EF" w:rsidP="00F953EF">
      <w:pPr>
        <w:spacing w:before="120"/>
        <w:jc w:val="both"/>
        <w:rPr>
          <w:rFonts w:ascii="Arial" w:hAnsi="Arial" w:cs="Arial"/>
          <w:sz w:val="20"/>
          <w:szCs w:val="20"/>
          <w:lang w:val="en-GB"/>
        </w:rPr>
      </w:pPr>
      <w:r w:rsidRPr="00484B22">
        <w:rPr>
          <w:rFonts w:ascii="Arial" w:hAnsi="Arial" w:cs="Arial"/>
          <w:sz w:val="20"/>
          <w:szCs w:val="20"/>
          <w:lang w:val="en-GB"/>
        </w:rPr>
        <w:t xml:space="preserve">The </w:t>
      </w:r>
      <w:r w:rsidRPr="00BA00A2">
        <w:rPr>
          <w:rFonts w:ascii="Arial" w:hAnsi="Arial" w:cs="Arial"/>
          <w:b/>
          <w:sz w:val="20"/>
          <w:szCs w:val="20"/>
          <w:lang w:val="en-GB"/>
        </w:rPr>
        <w:t>maximum project duration</w:t>
      </w:r>
      <w:r w:rsidRPr="00484B22">
        <w:rPr>
          <w:rFonts w:ascii="Arial" w:hAnsi="Arial" w:cs="Arial"/>
          <w:sz w:val="20"/>
          <w:szCs w:val="20"/>
          <w:lang w:val="en-GB"/>
        </w:rPr>
        <w:t xml:space="preserve"> will be three (3) years. Projects are expected </w:t>
      </w:r>
      <w:r w:rsidRPr="00632A04">
        <w:rPr>
          <w:rFonts w:ascii="Arial" w:hAnsi="Arial" w:cs="Arial"/>
          <w:sz w:val="20"/>
          <w:szCs w:val="20"/>
          <w:lang w:val="en-GB"/>
        </w:rPr>
        <w:t>to start in early 202</w:t>
      </w:r>
      <w:r w:rsidR="006815E0">
        <w:rPr>
          <w:rFonts w:ascii="Arial" w:hAnsi="Arial" w:cs="Arial"/>
          <w:sz w:val="20"/>
          <w:szCs w:val="20"/>
          <w:lang w:val="en-GB"/>
        </w:rPr>
        <w:t>2</w:t>
      </w:r>
      <w:r w:rsidRPr="00632A04">
        <w:rPr>
          <w:rFonts w:ascii="Arial" w:hAnsi="Arial" w:cs="Arial"/>
          <w:sz w:val="20"/>
          <w:szCs w:val="20"/>
          <w:lang w:val="en-GB"/>
        </w:rPr>
        <w:t>,</w:t>
      </w:r>
      <w:r w:rsidRPr="00484B22">
        <w:rPr>
          <w:rFonts w:ascii="Arial" w:hAnsi="Arial" w:cs="Arial"/>
          <w:sz w:val="20"/>
          <w:szCs w:val="20"/>
          <w:lang w:val="en-GB"/>
        </w:rPr>
        <w:t xml:space="preserve"> and the </w:t>
      </w:r>
      <w:r>
        <w:rPr>
          <w:rFonts w:ascii="Arial" w:hAnsi="Arial" w:cs="Arial"/>
          <w:sz w:val="20"/>
          <w:szCs w:val="20"/>
          <w:lang w:val="en-GB"/>
        </w:rPr>
        <w:t xml:space="preserve">start and </w:t>
      </w:r>
      <w:r w:rsidRPr="00484B22">
        <w:rPr>
          <w:rFonts w:ascii="Arial" w:hAnsi="Arial" w:cs="Arial"/>
          <w:sz w:val="20"/>
          <w:szCs w:val="20"/>
          <w:lang w:val="en-GB"/>
        </w:rPr>
        <w:t>end date should be the same for all partners in a consortium.</w:t>
      </w:r>
    </w:p>
    <w:p w14:paraId="5121E054" w14:textId="042178C2" w:rsidR="00F953EF" w:rsidRPr="00484B22" w:rsidRDefault="00F953EF" w:rsidP="00F953EF">
      <w:pPr>
        <w:spacing w:before="120"/>
        <w:jc w:val="both"/>
        <w:rPr>
          <w:lang w:val="en-GB"/>
        </w:rPr>
      </w:pPr>
      <w:r w:rsidRPr="00484B22">
        <w:rPr>
          <w:rFonts w:ascii="Arial" w:hAnsi="Arial" w:cs="Arial"/>
          <w:sz w:val="20"/>
          <w:szCs w:val="20"/>
          <w:lang w:val="en-GB"/>
        </w:rPr>
        <w:t xml:space="preserve">Research will be </w:t>
      </w:r>
      <w:r w:rsidRPr="00484B22">
        <w:rPr>
          <w:rFonts w:ascii="Arial" w:hAnsi="Arial" w:cs="Arial"/>
          <w:b/>
          <w:sz w:val="20"/>
          <w:szCs w:val="20"/>
          <w:lang w:val="en-GB"/>
        </w:rPr>
        <w:t>funded from national sources</w:t>
      </w:r>
      <w:r w:rsidRPr="00484B22">
        <w:rPr>
          <w:rFonts w:ascii="Arial" w:hAnsi="Arial" w:cs="Arial"/>
          <w:sz w:val="20"/>
          <w:szCs w:val="20"/>
          <w:lang w:val="en-GB"/>
        </w:rPr>
        <w:t>, i.e.</w:t>
      </w:r>
      <w:r w:rsidRPr="00484B22">
        <w:rPr>
          <w:rFonts w:ascii="Arial" w:hAnsi="Arial" w:cs="Arial"/>
          <w:b/>
          <w:sz w:val="20"/>
          <w:szCs w:val="20"/>
          <w:lang w:val="en-GB"/>
        </w:rPr>
        <w:t xml:space="preserve"> </w:t>
      </w:r>
      <w:r w:rsidRPr="00484B22">
        <w:rPr>
          <w:rFonts w:ascii="Arial" w:hAnsi="Arial" w:cs="Arial"/>
          <w:sz w:val="20"/>
          <w:szCs w:val="20"/>
          <w:lang w:val="en-GB"/>
        </w:rPr>
        <w:t>each participating national or regional funding agency funds their respective national research partners in a particular project consortium. The total funding as well as the funding available in each country is limited. For details please contact your national funding agency. Additional co-financing from stakeholders (own contributions) may be expected following national rules for R&amp;D funding.</w:t>
      </w:r>
    </w:p>
    <w:p w14:paraId="1BA7E496" w14:textId="77777777" w:rsidR="00F953EF" w:rsidRPr="00484B22" w:rsidRDefault="00F953EF" w:rsidP="00F953EF">
      <w:pPr>
        <w:pBdr>
          <w:top w:val="single" w:sz="4" w:space="1" w:color="00000A"/>
          <w:left w:val="single" w:sz="4" w:space="4" w:color="00000A"/>
          <w:bottom w:val="single" w:sz="4" w:space="1" w:color="00000A"/>
          <w:right w:val="single" w:sz="4" w:space="4" w:color="00000A"/>
        </w:pBdr>
        <w:spacing w:before="120"/>
        <w:jc w:val="both"/>
        <w:rPr>
          <w:rFonts w:ascii="Arial" w:hAnsi="Arial" w:cs="Arial"/>
          <w:b/>
          <w:sz w:val="2"/>
          <w:szCs w:val="20"/>
          <w:lang w:val="en-GB"/>
        </w:rPr>
      </w:pPr>
    </w:p>
    <w:p w14:paraId="12F921D1" w14:textId="66453A43" w:rsidR="00F953EF" w:rsidRPr="00484B22" w:rsidRDefault="00F953EF" w:rsidP="00F953EF">
      <w:pPr>
        <w:pBdr>
          <w:top w:val="single" w:sz="4" w:space="1" w:color="00000A"/>
          <w:left w:val="single" w:sz="4" w:space="4" w:color="00000A"/>
          <w:bottom w:val="single" w:sz="4" w:space="1" w:color="00000A"/>
          <w:right w:val="single" w:sz="4" w:space="4" w:color="00000A"/>
        </w:pBdr>
        <w:spacing w:before="120"/>
        <w:jc w:val="both"/>
        <w:rPr>
          <w:rFonts w:ascii="Arial" w:hAnsi="Arial" w:cs="Arial"/>
          <w:sz w:val="20"/>
          <w:szCs w:val="20"/>
          <w:lang w:val="en-GB"/>
        </w:rPr>
      </w:pPr>
      <w:r w:rsidRPr="00484B22">
        <w:rPr>
          <w:rFonts w:ascii="Arial" w:hAnsi="Arial" w:cs="Arial"/>
          <w:b/>
          <w:sz w:val="20"/>
          <w:szCs w:val="20"/>
          <w:lang w:val="en-GB"/>
        </w:rPr>
        <w:t xml:space="preserve">Funding is always subject to national rules (see Annex </w:t>
      </w:r>
      <w:r w:rsidR="005F4A3B">
        <w:rPr>
          <w:rFonts w:ascii="Arial" w:hAnsi="Arial" w:cs="Arial"/>
          <w:b/>
          <w:sz w:val="20"/>
          <w:szCs w:val="20"/>
          <w:lang w:val="en-GB"/>
        </w:rPr>
        <w:t>I</w:t>
      </w:r>
      <w:r w:rsidRPr="00484B22">
        <w:rPr>
          <w:rFonts w:ascii="Arial" w:hAnsi="Arial" w:cs="Arial"/>
          <w:b/>
          <w:sz w:val="20"/>
          <w:szCs w:val="20"/>
          <w:lang w:val="en-GB"/>
        </w:rPr>
        <w:t>I)</w:t>
      </w:r>
      <w:r w:rsidRPr="00484B22">
        <w:rPr>
          <w:rFonts w:ascii="Arial" w:hAnsi="Arial" w:cs="Arial"/>
          <w:sz w:val="20"/>
          <w:szCs w:val="20"/>
          <w:lang w:val="en-GB"/>
        </w:rPr>
        <w:t>.</w:t>
      </w:r>
    </w:p>
    <w:p w14:paraId="7A9301CD" w14:textId="77777777" w:rsidR="00F953EF" w:rsidRPr="00484B22" w:rsidRDefault="00F953EF" w:rsidP="00F953EF">
      <w:pPr>
        <w:pBdr>
          <w:top w:val="single" w:sz="4" w:space="1" w:color="00000A"/>
          <w:left w:val="single" w:sz="4" w:space="4" w:color="00000A"/>
          <w:bottom w:val="single" w:sz="4" w:space="1" w:color="00000A"/>
          <w:right w:val="single" w:sz="4" w:space="4" w:color="00000A"/>
        </w:pBdr>
        <w:spacing w:before="120"/>
        <w:jc w:val="both"/>
        <w:rPr>
          <w:sz w:val="2"/>
          <w:szCs w:val="2"/>
          <w:lang w:val="en-GB"/>
        </w:rPr>
      </w:pPr>
    </w:p>
    <w:p w14:paraId="74B8FC1F" w14:textId="77777777" w:rsidR="00F953EF" w:rsidRPr="00484B22" w:rsidRDefault="00F953EF" w:rsidP="00F953EF">
      <w:pPr>
        <w:spacing w:before="120"/>
        <w:jc w:val="both"/>
        <w:rPr>
          <w:lang w:val="en-GB"/>
        </w:rPr>
      </w:pPr>
      <w:r w:rsidRPr="00484B22">
        <w:rPr>
          <w:rFonts w:ascii="Arial" w:hAnsi="Arial" w:cs="Arial"/>
          <w:sz w:val="20"/>
          <w:szCs w:val="20"/>
          <w:lang w:val="en-GB"/>
        </w:rPr>
        <w:t>If a proposal is selected for funding, the partners are required to sign a consortium agreement which specifies Intellectual Property Rights (IPR) and other issues regarding responsibilities within the project and exploitation of results.</w:t>
      </w:r>
    </w:p>
    <w:p w14:paraId="77AD2BC4" w14:textId="77777777" w:rsidR="00F953EF" w:rsidRPr="00484B22" w:rsidRDefault="00F953EF" w:rsidP="00F953EF">
      <w:pPr>
        <w:spacing w:before="120"/>
        <w:jc w:val="both"/>
        <w:rPr>
          <w:lang w:val="en-GB"/>
        </w:rPr>
      </w:pPr>
      <w:r w:rsidRPr="00484B22">
        <w:rPr>
          <w:rFonts w:ascii="Arial" w:hAnsi="Arial" w:cs="Arial"/>
          <w:b/>
          <w:sz w:val="20"/>
          <w:szCs w:val="20"/>
          <w:lang w:val="en-GB"/>
        </w:rPr>
        <w:t>The consortium agreement must be signed before the first payment can be made.</w:t>
      </w:r>
    </w:p>
    <w:p w14:paraId="4974FDCE" w14:textId="77777777" w:rsidR="00F953EF" w:rsidRPr="00484B22" w:rsidRDefault="00F953EF" w:rsidP="00F953EF">
      <w:pPr>
        <w:pStyle w:val="Nagwek2"/>
        <w:spacing w:before="360"/>
        <w:rPr>
          <w:lang w:val="en-GB"/>
        </w:rPr>
      </w:pPr>
      <w:r w:rsidRPr="00484B22">
        <w:rPr>
          <w:lang w:val="en-GB"/>
        </w:rPr>
        <w:t>4.</w:t>
      </w:r>
      <w:r>
        <w:rPr>
          <w:lang w:val="en-GB"/>
        </w:rPr>
        <w:t>3</w:t>
      </w:r>
      <w:r w:rsidRPr="00484B22">
        <w:rPr>
          <w:lang w:val="en-GB"/>
        </w:rPr>
        <w:tab/>
      </w:r>
      <w:r>
        <w:rPr>
          <w:lang w:val="en-GB"/>
        </w:rPr>
        <w:t>S</w:t>
      </w:r>
      <w:r w:rsidRPr="00484B22">
        <w:rPr>
          <w:lang w:val="en-GB"/>
        </w:rPr>
        <w:t>ubmission</w:t>
      </w:r>
      <w:r>
        <w:rPr>
          <w:lang w:val="en-GB"/>
        </w:rPr>
        <w:t xml:space="preserve"> of proposals</w:t>
      </w:r>
    </w:p>
    <w:p w14:paraId="2839AE90" w14:textId="77777777" w:rsidR="00F953EF" w:rsidRPr="00484B22" w:rsidRDefault="00F953EF" w:rsidP="00F953EF">
      <w:pPr>
        <w:suppressAutoHyphens w:val="0"/>
        <w:autoSpaceDN/>
        <w:spacing w:before="120"/>
        <w:jc w:val="both"/>
        <w:textAlignment w:val="auto"/>
        <w:rPr>
          <w:rFonts w:ascii="Arial" w:hAnsi="Arial" w:cs="Arial"/>
          <w:kern w:val="0"/>
          <w:sz w:val="20"/>
          <w:szCs w:val="20"/>
          <w:lang w:val="en-GB"/>
        </w:rPr>
      </w:pPr>
      <w:r w:rsidRPr="00484B22">
        <w:rPr>
          <w:rFonts w:ascii="Arial" w:hAnsi="Arial" w:cs="Arial"/>
          <w:kern w:val="0"/>
          <w:sz w:val="20"/>
          <w:szCs w:val="20"/>
          <w:u w:val="single"/>
          <w:lang w:val="en-GB"/>
        </w:rPr>
        <w:t>Pre-proposal</w:t>
      </w:r>
      <w:r w:rsidRPr="00484B22">
        <w:rPr>
          <w:rFonts w:ascii="Arial" w:hAnsi="Arial" w:cs="Arial"/>
          <w:kern w:val="0"/>
          <w:sz w:val="20"/>
          <w:szCs w:val="20"/>
          <w:lang w:val="en-GB"/>
        </w:rPr>
        <w:t>:</w:t>
      </w:r>
    </w:p>
    <w:p w14:paraId="47EAA546" w14:textId="711781ED" w:rsidR="00F953EF" w:rsidRPr="006815E0" w:rsidRDefault="00F953EF" w:rsidP="00F30237">
      <w:pPr>
        <w:numPr>
          <w:ilvl w:val="0"/>
          <w:numId w:val="49"/>
        </w:numPr>
        <w:suppressAutoHyphens w:val="0"/>
        <w:autoSpaceDN/>
        <w:spacing w:before="120"/>
        <w:contextualSpacing/>
        <w:jc w:val="both"/>
        <w:textAlignment w:val="auto"/>
        <w:rPr>
          <w:rFonts w:ascii="Arial" w:hAnsi="Arial" w:cs="Arial"/>
          <w:kern w:val="0"/>
          <w:sz w:val="20"/>
          <w:szCs w:val="20"/>
          <w:lang w:val="en-GB"/>
        </w:rPr>
      </w:pPr>
      <w:r w:rsidRPr="00484B22">
        <w:rPr>
          <w:rFonts w:ascii="Arial" w:hAnsi="Arial" w:cs="Arial"/>
          <w:kern w:val="0"/>
          <w:sz w:val="20"/>
          <w:szCs w:val="20"/>
          <w:lang w:val="en-GB"/>
        </w:rPr>
        <w:t xml:space="preserve">The pre-proposal consists of one common document following the structure of the template available </w:t>
      </w:r>
      <w:r w:rsidRPr="004F44A2">
        <w:rPr>
          <w:rFonts w:ascii="Arial" w:hAnsi="Arial" w:cs="Arial"/>
          <w:kern w:val="0"/>
          <w:sz w:val="20"/>
          <w:szCs w:val="20"/>
          <w:lang w:val="en-GB"/>
        </w:rPr>
        <w:t>from 2</w:t>
      </w:r>
      <w:r w:rsidR="006815E0">
        <w:rPr>
          <w:rFonts w:ascii="Arial" w:hAnsi="Arial" w:cs="Arial"/>
          <w:kern w:val="0"/>
          <w:sz w:val="20"/>
          <w:szCs w:val="20"/>
          <w:lang w:val="en-GB"/>
        </w:rPr>
        <w:t>0</w:t>
      </w:r>
      <w:r w:rsidRPr="004F44A2">
        <w:rPr>
          <w:rFonts w:ascii="Arial" w:hAnsi="Arial" w:cs="Arial"/>
          <w:kern w:val="0"/>
          <w:sz w:val="20"/>
          <w:szCs w:val="20"/>
          <w:lang w:val="en-GB"/>
        </w:rPr>
        <w:t xml:space="preserve"> </w:t>
      </w:r>
      <w:r w:rsidRPr="006815E0">
        <w:rPr>
          <w:rFonts w:ascii="Arial" w:hAnsi="Arial" w:cs="Arial"/>
          <w:kern w:val="0"/>
          <w:sz w:val="20"/>
          <w:szCs w:val="20"/>
          <w:lang w:val="en-GB"/>
        </w:rPr>
        <w:t>October 20</w:t>
      </w:r>
      <w:r w:rsidR="006815E0" w:rsidRPr="006815E0">
        <w:rPr>
          <w:rFonts w:ascii="Arial" w:hAnsi="Arial" w:cs="Arial"/>
          <w:kern w:val="0"/>
          <w:sz w:val="20"/>
          <w:szCs w:val="20"/>
          <w:lang w:val="en-GB"/>
        </w:rPr>
        <w:t>20</w:t>
      </w:r>
      <w:r w:rsidRPr="006815E0">
        <w:rPr>
          <w:rFonts w:ascii="Arial" w:hAnsi="Arial" w:cs="Arial"/>
          <w:kern w:val="0"/>
          <w:sz w:val="20"/>
          <w:szCs w:val="20"/>
          <w:lang w:val="en-GB"/>
        </w:rPr>
        <w:t xml:space="preserve"> on </w:t>
      </w:r>
      <w:hyperlink r:id="rId11" w:history="1">
        <w:r w:rsidRPr="006815E0">
          <w:rPr>
            <w:rStyle w:val="Hipercze"/>
            <w:rFonts w:ascii="Arial" w:hAnsi="Arial" w:cs="Arial"/>
            <w:kern w:val="0"/>
            <w:sz w:val="20"/>
            <w:szCs w:val="20"/>
            <w:lang w:val="en-GB"/>
          </w:rPr>
          <w:t>www.eranetbioenergy.net</w:t>
        </w:r>
      </w:hyperlink>
      <w:r w:rsidRPr="006815E0">
        <w:rPr>
          <w:rFonts w:ascii="Arial" w:hAnsi="Arial" w:cs="Arial"/>
          <w:kern w:val="0"/>
          <w:sz w:val="20"/>
          <w:szCs w:val="20"/>
          <w:lang w:val="en-GB"/>
        </w:rPr>
        <w:t xml:space="preserve">. </w:t>
      </w:r>
    </w:p>
    <w:p w14:paraId="0FD35BE7" w14:textId="608828C5" w:rsidR="00F953EF" w:rsidRPr="006815E0" w:rsidRDefault="00DC7829" w:rsidP="00DC7829">
      <w:pPr>
        <w:numPr>
          <w:ilvl w:val="0"/>
          <w:numId w:val="49"/>
        </w:numPr>
        <w:spacing w:before="120"/>
        <w:jc w:val="both"/>
        <w:rPr>
          <w:rFonts w:ascii="Arial" w:hAnsi="Arial" w:cs="Arial"/>
          <w:sz w:val="20"/>
          <w:szCs w:val="20"/>
          <w:lang w:val="en-GB"/>
        </w:rPr>
      </w:pPr>
      <w:r w:rsidRPr="00DC7829">
        <w:rPr>
          <w:rFonts w:ascii="Arial" w:hAnsi="Arial" w:cs="Arial"/>
          <w:sz w:val="20"/>
          <w:szCs w:val="20"/>
          <w:lang w:val="en-GB"/>
        </w:rPr>
        <w:t xml:space="preserve">Pre-proposals must be received via e-mail by the central Call Secretariat at the </w:t>
      </w:r>
      <w:r>
        <w:rPr>
          <w:rFonts w:ascii="Arial" w:hAnsi="Arial" w:cs="Arial"/>
          <w:sz w:val="20"/>
          <w:szCs w:val="20"/>
          <w:lang w:val="en-GB"/>
        </w:rPr>
        <w:t>Agency for Renewable Resources, Germany</w:t>
      </w:r>
      <w:r w:rsidRPr="00DC7829">
        <w:rPr>
          <w:rFonts w:ascii="Arial" w:hAnsi="Arial" w:cs="Arial"/>
          <w:sz w:val="20"/>
          <w:szCs w:val="20"/>
          <w:lang w:val="en-GB"/>
        </w:rPr>
        <w:t xml:space="preserve"> </w:t>
      </w:r>
      <w:r>
        <w:rPr>
          <w:rFonts w:ascii="Arial" w:hAnsi="Arial" w:cs="Arial"/>
          <w:sz w:val="20"/>
          <w:szCs w:val="20"/>
          <w:lang w:val="en-GB"/>
        </w:rPr>
        <w:t>(FNR</w:t>
      </w:r>
      <w:r w:rsidR="00D16DAF">
        <w:rPr>
          <w:rFonts w:ascii="Arial" w:hAnsi="Arial" w:cs="Arial"/>
          <w:sz w:val="20"/>
          <w:szCs w:val="20"/>
          <w:lang w:val="en-GB"/>
        </w:rPr>
        <w:t>)</w:t>
      </w:r>
      <w:r w:rsidRPr="00DC7829">
        <w:rPr>
          <w:rFonts w:ascii="Arial" w:hAnsi="Arial" w:cs="Arial"/>
          <w:sz w:val="20"/>
          <w:szCs w:val="20"/>
          <w:lang w:val="en-GB"/>
        </w:rPr>
        <w:t xml:space="preserve"> </w:t>
      </w:r>
      <w:hyperlink r:id="rId12" w:history="1">
        <w:r w:rsidRPr="00DB0464">
          <w:rPr>
            <w:rStyle w:val="Hipercze"/>
            <w:rFonts w:ascii="Arial" w:hAnsi="Arial" w:cs="Arial"/>
            <w:sz w:val="20"/>
            <w:szCs w:val="20"/>
            <w:lang w:val="en-GB"/>
          </w:rPr>
          <w:t>eranetbioenergy@fnr.de</w:t>
        </w:r>
      </w:hyperlink>
      <w:r>
        <w:rPr>
          <w:rFonts w:ascii="Arial" w:hAnsi="Arial" w:cs="Arial"/>
          <w:sz w:val="20"/>
          <w:szCs w:val="20"/>
          <w:lang w:val="en-GB"/>
        </w:rPr>
        <w:t xml:space="preserve"> </w:t>
      </w:r>
      <w:r w:rsidRPr="00DC7829">
        <w:rPr>
          <w:rFonts w:ascii="Arial" w:hAnsi="Arial" w:cs="Arial"/>
          <w:sz w:val="20"/>
          <w:szCs w:val="20"/>
          <w:lang w:val="en-GB"/>
        </w:rPr>
        <w:t>by</w:t>
      </w:r>
      <w:r w:rsidR="006815E0" w:rsidRPr="006815E0">
        <w:rPr>
          <w:rFonts w:ascii="Arial" w:hAnsi="Arial" w:cs="Arial"/>
          <w:sz w:val="20"/>
          <w:szCs w:val="20"/>
          <w:lang w:val="en-GB"/>
        </w:rPr>
        <w:t xml:space="preserve"> </w:t>
      </w:r>
      <w:r w:rsidR="00F953EF" w:rsidRPr="006815E0">
        <w:rPr>
          <w:rFonts w:ascii="Arial" w:hAnsi="Arial" w:cs="Arial"/>
          <w:b/>
          <w:sz w:val="20"/>
          <w:szCs w:val="20"/>
          <w:lang w:val="en-GB"/>
        </w:rPr>
        <w:t>2</w:t>
      </w:r>
      <w:r w:rsidR="006815E0" w:rsidRPr="006815E0">
        <w:rPr>
          <w:rFonts w:ascii="Arial" w:hAnsi="Arial" w:cs="Arial"/>
          <w:b/>
          <w:sz w:val="20"/>
          <w:szCs w:val="20"/>
          <w:lang w:val="en-GB"/>
        </w:rPr>
        <w:t>6</w:t>
      </w:r>
      <w:r w:rsidR="009A5CB0" w:rsidRPr="009A5CB0">
        <w:rPr>
          <w:rFonts w:ascii="Arial" w:hAnsi="Arial" w:cs="Arial"/>
          <w:b/>
          <w:sz w:val="20"/>
          <w:szCs w:val="20"/>
          <w:vertAlign w:val="superscript"/>
          <w:lang w:val="en-GB"/>
        </w:rPr>
        <w:t>th</w:t>
      </w:r>
      <w:r w:rsidR="009A5CB0">
        <w:rPr>
          <w:rFonts w:ascii="Arial" w:hAnsi="Arial" w:cs="Arial"/>
          <w:b/>
          <w:sz w:val="20"/>
          <w:szCs w:val="20"/>
          <w:lang w:val="en-GB"/>
        </w:rPr>
        <w:t xml:space="preserve"> January </w:t>
      </w:r>
      <w:r w:rsidR="00F953EF" w:rsidRPr="006815E0">
        <w:rPr>
          <w:rFonts w:ascii="Arial" w:hAnsi="Arial" w:cs="Arial"/>
          <w:b/>
          <w:sz w:val="20"/>
          <w:szCs w:val="20"/>
          <w:lang w:val="en-GB"/>
        </w:rPr>
        <w:t>20</w:t>
      </w:r>
      <w:r w:rsidR="006815E0" w:rsidRPr="006815E0">
        <w:rPr>
          <w:rFonts w:ascii="Arial" w:hAnsi="Arial" w:cs="Arial"/>
          <w:b/>
          <w:sz w:val="20"/>
          <w:szCs w:val="20"/>
          <w:lang w:val="en-GB"/>
        </w:rPr>
        <w:t>21</w:t>
      </w:r>
      <w:r w:rsidR="00F953EF" w:rsidRPr="006815E0">
        <w:rPr>
          <w:rFonts w:ascii="Arial" w:hAnsi="Arial" w:cs="Arial"/>
          <w:b/>
          <w:bCs/>
          <w:sz w:val="20"/>
          <w:szCs w:val="20"/>
          <w:lang w:val="en-GB"/>
        </w:rPr>
        <w:t>, 13:00 CET</w:t>
      </w:r>
      <w:r>
        <w:rPr>
          <w:rFonts w:ascii="Arial" w:hAnsi="Arial" w:cs="Arial"/>
          <w:b/>
          <w:bCs/>
          <w:sz w:val="20"/>
          <w:szCs w:val="20"/>
          <w:lang w:val="en-GB"/>
        </w:rPr>
        <w:t xml:space="preserve"> at the latest</w:t>
      </w:r>
      <w:r w:rsidR="00F953EF" w:rsidRPr="006815E0">
        <w:rPr>
          <w:rFonts w:ascii="Arial" w:hAnsi="Arial" w:cs="Arial"/>
          <w:sz w:val="20"/>
          <w:szCs w:val="20"/>
          <w:lang w:val="en-GB"/>
        </w:rPr>
        <w:t>.</w:t>
      </w:r>
    </w:p>
    <w:p w14:paraId="3A796EDB" w14:textId="77777777" w:rsidR="00F953EF" w:rsidRPr="00484B22" w:rsidRDefault="00F953EF" w:rsidP="00F953EF">
      <w:pPr>
        <w:pBdr>
          <w:top w:val="single" w:sz="4" w:space="1" w:color="auto"/>
          <w:left w:val="single" w:sz="4" w:space="4" w:color="auto"/>
          <w:bottom w:val="single" w:sz="4" w:space="1" w:color="auto"/>
          <w:right w:val="single" w:sz="4" w:space="4" w:color="auto"/>
        </w:pBdr>
        <w:spacing w:before="120"/>
        <w:ind w:left="720"/>
        <w:jc w:val="both"/>
        <w:rPr>
          <w:lang w:val="en-GB"/>
        </w:rPr>
      </w:pPr>
      <w:r w:rsidRPr="00484B22">
        <w:rPr>
          <w:rFonts w:ascii="Arial" w:hAnsi="Arial" w:cs="Arial"/>
          <w:sz w:val="20"/>
          <w:szCs w:val="20"/>
          <w:lang w:val="en-GB"/>
        </w:rPr>
        <w:t>It is the responsibility of each applicant to ensure their documents are submitted on time.</w:t>
      </w:r>
      <w:r w:rsidRPr="00484B22">
        <w:rPr>
          <w:lang w:val="en-GB"/>
        </w:rPr>
        <w:t xml:space="preserve"> </w:t>
      </w:r>
      <w:r w:rsidRPr="00484B22">
        <w:rPr>
          <w:rFonts w:ascii="Arial" w:hAnsi="Arial" w:cs="Arial"/>
          <w:sz w:val="20"/>
          <w:szCs w:val="20"/>
          <w:lang w:val="en-GB"/>
        </w:rPr>
        <w:t>In case of late submissio</w:t>
      </w:r>
      <w:r w:rsidRPr="004F44A2">
        <w:rPr>
          <w:rFonts w:ascii="Arial" w:hAnsi="Arial" w:cs="Arial"/>
          <w:sz w:val="20"/>
          <w:szCs w:val="20"/>
          <w:lang w:val="en-GB"/>
        </w:rPr>
        <w:t xml:space="preserve">n (after 13:00 CET) the proposal will </w:t>
      </w:r>
      <w:r w:rsidRPr="004F44A2">
        <w:rPr>
          <w:rFonts w:ascii="Arial" w:hAnsi="Arial" w:cs="Arial"/>
          <w:b/>
          <w:sz w:val="20"/>
          <w:szCs w:val="20"/>
          <w:u w:val="single"/>
          <w:lang w:val="en-GB"/>
        </w:rPr>
        <w:t>not be taken into account</w:t>
      </w:r>
      <w:r w:rsidRPr="004F44A2">
        <w:rPr>
          <w:rFonts w:ascii="Arial" w:hAnsi="Arial" w:cs="Arial"/>
          <w:sz w:val="20"/>
          <w:szCs w:val="20"/>
          <w:lang w:val="en-GB"/>
        </w:rPr>
        <w:t xml:space="preserve"> in order to ensure the fairness towards other</w:t>
      </w:r>
      <w:r w:rsidRPr="00484B22">
        <w:rPr>
          <w:rFonts w:ascii="Arial" w:hAnsi="Arial" w:cs="Arial"/>
          <w:sz w:val="20"/>
          <w:szCs w:val="20"/>
          <w:lang w:val="en-GB"/>
        </w:rPr>
        <w:t xml:space="preserve"> applicants.</w:t>
      </w:r>
    </w:p>
    <w:p w14:paraId="5F9E9B67" w14:textId="2AAAA2BC" w:rsidR="00F953EF" w:rsidRPr="00484B22" w:rsidRDefault="00F953EF" w:rsidP="00F953EF">
      <w:pPr>
        <w:pBdr>
          <w:top w:val="single" w:sz="4" w:space="1" w:color="auto"/>
          <w:left w:val="single" w:sz="4" w:space="4" w:color="auto"/>
          <w:bottom w:val="single" w:sz="4" w:space="1" w:color="auto"/>
          <w:right w:val="single" w:sz="4" w:space="4" w:color="auto"/>
        </w:pBdr>
        <w:spacing w:before="120"/>
        <w:ind w:left="720"/>
        <w:jc w:val="both"/>
        <w:rPr>
          <w:lang w:val="en-GB"/>
        </w:rPr>
      </w:pPr>
      <w:r w:rsidRPr="00484B22">
        <w:rPr>
          <w:rFonts w:ascii="Arial" w:hAnsi="Arial" w:cs="Arial"/>
          <w:sz w:val="20"/>
          <w:szCs w:val="20"/>
          <w:lang w:val="en-GB"/>
        </w:rPr>
        <w:t xml:space="preserve">In case you do not get a confirmation that your proposal was received, you should immediately contact </w:t>
      </w:r>
      <w:r w:rsidR="00A5550E">
        <w:rPr>
          <w:rFonts w:ascii="Arial" w:hAnsi="Arial" w:cs="Arial"/>
          <w:sz w:val="20"/>
          <w:szCs w:val="20"/>
          <w:lang w:val="en-GB"/>
        </w:rPr>
        <w:t>Boris Vashev</w:t>
      </w:r>
      <w:r w:rsidR="00654EA7">
        <w:rPr>
          <w:rFonts w:ascii="Arial" w:hAnsi="Arial" w:cs="Arial"/>
          <w:sz w:val="20"/>
          <w:szCs w:val="20"/>
          <w:lang w:val="en-GB"/>
        </w:rPr>
        <w:t xml:space="preserve"> (</w:t>
      </w:r>
      <w:hyperlink r:id="rId13" w:history="1">
        <w:r w:rsidR="00A5550E" w:rsidRPr="00315BA4">
          <w:rPr>
            <w:rStyle w:val="Hipercze"/>
            <w:rFonts w:ascii="Arial" w:hAnsi="Arial" w:cs="Arial"/>
            <w:sz w:val="20"/>
            <w:szCs w:val="20"/>
            <w:lang w:val="en-GB"/>
          </w:rPr>
          <w:t>b.vashev@fnr.de</w:t>
        </w:r>
      </w:hyperlink>
      <w:r w:rsidR="00654EA7">
        <w:rPr>
          <w:rStyle w:val="Hipercze"/>
          <w:rFonts w:ascii="Arial" w:hAnsi="Arial" w:cs="Arial"/>
          <w:sz w:val="20"/>
          <w:szCs w:val="20"/>
          <w:lang w:val="en-GB"/>
        </w:rPr>
        <w:t>)</w:t>
      </w:r>
      <w:r w:rsidR="006815E0">
        <w:rPr>
          <w:rFonts w:ascii="Arial" w:hAnsi="Arial" w:cs="Arial"/>
          <w:sz w:val="20"/>
          <w:szCs w:val="20"/>
          <w:lang w:val="en-GB"/>
        </w:rPr>
        <w:t xml:space="preserve"> at the Call Secretariat!</w:t>
      </w:r>
    </w:p>
    <w:p w14:paraId="62BCA212" w14:textId="77777777" w:rsidR="00F953EF" w:rsidRPr="00484B22" w:rsidRDefault="00F953EF" w:rsidP="00F953EF">
      <w:pPr>
        <w:spacing w:before="120"/>
        <w:jc w:val="both"/>
        <w:rPr>
          <w:lang w:val="en-GB"/>
        </w:rPr>
      </w:pPr>
      <w:r w:rsidRPr="00484B22">
        <w:rPr>
          <w:rFonts w:ascii="Arial" w:hAnsi="Arial" w:cs="Arial"/>
          <w:sz w:val="20"/>
          <w:szCs w:val="20"/>
          <w:u w:val="single"/>
          <w:lang w:val="en-GB"/>
        </w:rPr>
        <w:t>Full proposal</w:t>
      </w:r>
      <w:r w:rsidRPr="00484B22">
        <w:rPr>
          <w:rFonts w:ascii="Arial" w:hAnsi="Arial" w:cs="Arial"/>
          <w:sz w:val="20"/>
          <w:szCs w:val="20"/>
          <w:lang w:val="en-GB"/>
        </w:rPr>
        <w:t>:</w:t>
      </w:r>
    </w:p>
    <w:p w14:paraId="79A27CB4" w14:textId="249ADB14" w:rsidR="00F953EF" w:rsidRPr="004F44A2" w:rsidRDefault="00F953EF" w:rsidP="00F953EF">
      <w:pPr>
        <w:pStyle w:val="Bezodstpw"/>
        <w:rPr>
          <w:lang w:val="en-GB"/>
        </w:rPr>
      </w:pPr>
      <w:r w:rsidRPr="004F44A2">
        <w:rPr>
          <w:lang w:val="en-GB"/>
        </w:rPr>
        <w:t>only consortia whose pre-proposals pass the first evaluation stage will be invited to submit full proposals.</w:t>
      </w:r>
    </w:p>
    <w:p w14:paraId="6997025E" w14:textId="77777777" w:rsidR="00F953EF" w:rsidRPr="004F44A2" w:rsidRDefault="00F953EF" w:rsidP="00F953EF">
      <w:pPr>
        <w:pStyle w:val="Bezodstpw"/>
        <w:rPr>
          <w:lang w:val="en-GB"/>
        </w:rPr>
      </w:pPr>
      <w:r w:rsidRPr="004F44A2">
        <w:rPr>
          <w:lang w:val="en-GB"/>
        </w:rPr>
        <w:t>These full proposals should follow the structure of the template which will be available on the ERA-NET Bioenergy website after pre-proposal evaluation.</w:t>
      </w:r>
    </w:p>
    <w:p w14:paraId="6142CF73" w14:textId="29207BCC" w:rsidR="00F953EF" w:rsidRPr="000034D8" w:rsidRDefault="00F953EF" w:rsidP="00F953EF">
      <w:pPr>
        <w:pStyle w:val="Bezodstpw"/>
        <w:rPr>
          <w:b/>
          <w:lang w:val="en-GB"/>
        </w:rPr>
      </w:pPr>
      <w:r w:rsidRPr="000034D8">
        <w:rPr>
          <w:b/>
          <w:lang w:val="en-GB"/>
        </w:rPr>
        <w:t>The deadline fo</w:t>
      </w:r>
      <w:r w:rsidR="006815E0">
        <w:rPr>
          <w:b/>
          <w:lang w:val="en-GB"/>
        </w:rPr>
        <w:t xml:space="preserve">r submitting full proposals is </w:t>
      </w:r>
      <w:r w:rsidRPr="000034D8">
        <w:rPr>
          <w:b/>
          <w:lang w:val="en-GB"/>
        </w:rPr>
        <w:t>8</w:t>
      </w:r>
      <w:r w:rsidRPr="000034D8">
        <w:rPr>
          <w:b/>
          <w:vertAlign w:val="superscript"/>
          <w:lang w:val="en-GB"/>
        </w:rPr>
        <w:t>th</w:t>
      </w:r>
      <w:r w:rsidRPr="000034D8">
        <w:rPr>
          <w:b/>
          <w:lang w:val="en-GB"/>
        </w:rPr>
        <w:t xml:space="preserve"> June 20</w:t>
      </w:r>
      <w:r w:rsidR="006815E0">
        <w:rPr>
          <w:b/>
          <w:lang w:val="en-GB"/>
        </w:rPr>
        <w:t>21</w:t>
      </w:r>
      <w:r w:rsidRPr="000034D8">
        <w:rPr>
          <w:b/>
          <w:lang w:val="en-GB"/>
        </w:rPr>
        <w:t>, 13:00 CEST.</w:t>
      </w:r>
    </w:p>
    <w:p w14:paraId="5B1D5FEB" w14:textId="77777777" w:rsidR="00F953EF" w:rsidRPr="00C902C7" w:rsidRDefault="00F953EF" w:rsidP="00F953EF">
      <w:pPr>
        <w:pStyle w:val="Bezodstpw"/>
        <w:rPr>
          <w:lang w:val="en-GB"/>
        </w:rPr>
      </w:pPr>
      <w:r w:rsidRPr="00484B22">
        <w:rPr>
          <w:lang w:val="en-GB"/>
        </w:rPr>
        <w:t xml:space="preserve">Some national funding bodies </w:t>
      </w:r>
      <w:r w:rsidRPr="00484B22">
        <w:rPr>
          <w:i/>
          <w:lang w:val="en-GB"/>
        </w:rPr>
        <w:t>may</w:t>
      </w:r>
      <w:r w:rsidRPr="00484B22">
        <w:rPr>
          <w:lang w:val="en-GB"/>
        </w:rPr>
        <w:t xml:space="preserve"> also require specific national documents (application forms or similar) from “their” applicants at this stage. Such national documents are NOT submitted centrally, but directly to the relevant ministry or agency. Please consult the relevant National Annexes at the end of this document for further details.</w:t>
      </w:r>
    </w:p>
    <w:p w14:paraId="10F59EDA" w14:textId="77777777" w:rsidR="00F953EF" w:rsidRPr="00484B22" w:rsidRDefault="00F953EF" w:rsidP="00F953EF">
      <w:pPr>
        <w:pStyle w:val="Podtytu"/>
        <w:spacing w:before="360"/>
        <w:rPr>
          <w:sz w:val="22"/>
          <w:szCs w:val="22"/>
        </w:rPr>
      </w:pPr>
      <w:r w:rsidRPr="00484B22">
        <w:rPr>
          <w:sz w:val="22"/>
          <w:szCs w:val="22"/>
        </w:rPr>
        <w:t>4.</w:t>
      </w:r>
      <w:r>
        <w:rPr>
          <w:sz w:val="22"/>
          <w:szCs w:val="22"/>
        </w:rPr>
        <w:t>4</w:t>
      </w:r>
      <w:r w:rsidRPr="00484B22">
        <w:rPr>
          <w:sz w:val="22"/>
          <w:szCs w:val="22"/>
        </w:rPr>
        <w:tab/>
        <w:t>Evaluation of proposals</w:t>
      </w:r>
    </w:p>
    <w:p w14:paraId="39DBDAED" w14:textId="77777777" w:rsidR="00F953EF" w:rsidRPr="00484B22" w:rsidRDefault="00F953EF" w:rsidP="00F953EF">
      <w:pPr>
        <w:spacing w:before="120"/>
        <w:jc w:val="both"/>
        <w:rPr>
          <w:lang w:val="en-GB"/>
        </w:rPr>
      </w:pPr>
      <w:r>
        <w:rPr>
          <w:rFonts w:ascii="Arial" w:hAnsi="Arial" w:cs="Arial"/>
          <w:sz w:val="20"/>
          <w:szCs w:val="20"/>
          <w:lang w:val="en-GB"/>
        </w:rPr>
        <w:t>Pre-p</w:t>
      </w:r>
      <w:r w:rsidRPr="00484B22">
        <w:rPr>
          <w:rFonts w:ascii="Arial" w:hAnsi="Arial" w:cs="Arial"/>
          <w:sz w:val="20"/>
          <w:szCs w:val="20"/>
          <w:lang w:val="en-GB"/>
        </w:rPr>
        <w:t xml:space="preserve">roposals will be evaluated </w:t>
      </w:r>
      <w:r>
        <w:rPr>
          <w:rFonts w:ascii="Arial" w:hAnsi="Arial" w:cs="Arial"/>
          <w:sz w:val="20"/>
          <w:szCs w:val="20"/>
          <w:lang w:val="en-GB"/>
        </w:rPr>
        <w:t xml:space="preserve">by the national funding agencies </w:t>
      </w:r>
      <w:r w:rsidRPr="00484B22">
        <w:rPr>
          <w:rFonts w:ascii="Arial" w:hAnsi="Arial" w:cs="Arial"/>
          <w:sz w:val="20"/>
          <w:szCs w:val="20"/>
          <w:lang w:val="en-GB"/>
        </w:rPr>
        <w:t>against the following criteria:</w:t>
      </w:r>
    </w:p>
    <w:p w14:paraId="426A85BF" w14:textId="77777777" w:rsidR="00F953EF" w:rsidRDefault="00F953EF" w:rsidP="00F953EF">
      <w:pPr>
        <w:pStyle w:val="Bezodstpw"/>
        <w:rPr>
          <w:lang w:val="en-GB"/>
        </w:rPr>
      </w:pPr>
      <w:r w:rsidRPr="00484B22">
        <w:rPr>
          <w:lang w:val="en-GB"/>
        </w:rPr>
        <w:t>Contribution to the goals of the call</w:t>
      </w:r>
    </w:p>
    <w:p w14:paraId="0B99CD74" w14:textId="77777777" w:rsidR="00F953EF" w:rsidRPr="00484B22" w:rsidRDefault="00F953EF" w:rsidP="00F953EF">
      <w:pPr>
        <w:pStyle w:val="Bezodstpw"/>
        <w:rPr>
          <w:lang w:val="en-GB"/>
        </w:rPr>
      </w:pPr>
      <w:r>
        <w:rPr>
          <w:lang w:val="en-GB"/>
        </w:rPr>
        <w:t>Fit to national funding programmes</w:t>
      </w:r>
    </w:p>
    <w:p w14:paraId="266B7F2F" w14:textId="77777777" w:rsidR="00F953EF" w:rsidRPr="00484B22" w:rsidRDefault="00F953EF" w:rsidP="00F953EF">
      <w:pPr>
        <w:pStyle w:val="Bezodstpw"/>
        <w:rPr>
          <w:lang w:val="en-GB"/>
        </w:rPr>
      </w:pPr>
      <w:r w:rsidRPr="00484B22">
        <w:rPr>
          <w:lang w:val="en-GB"/>
        </w:rPr>
        <w:t>Technical and scientific quality; innovation</w:t>
      </w:r>
    </w:p>
    <w:p w14:paraId="04FAEFB7" w14:textId="77777777" w:rsidR="00F953EF" w:rsidRPr="00484B22" w:rsidRDefault="00F953EF" w:rsidP="00F953EF">
      <w:pPr>
        <w:pStyle w:val="Bezodstpw"/>
        <w:rPr>
          <w:lang w:val="en-GB"/>
        </w:rPr>
      </w:pPr>
      <w:r w:rsidRPr="00484B22">
        <w:rPr>
          <w:lang w:val="en-GB"/>
        </w:rPr>
        <w:t>Quality of the consortium</w:t>
      </w:r>
    </w:p>
    <w:p w14:paraId="29CAF774" w14:textId="77777777" w:rsidR="00F953EF" w:rsidRPr="00484B22" w:rsidRDefault="00F953EF" w:rsidP="00F953EF">
      <w:pPr>
        <w:pStyle w:val="Bezodstpw"/>
        <w:rPr>
          <w:lang w:val="en-GB"/>
        </w:rPr>
      </w:pPr>
      <w:r w:rsidRPr="00484B22">
        <w:rPr>
          <w:lang w:val="en-GB"/>
        </w:rPr>
        <w:t>Project Management</w:t>
      </w:r>
    </w:p>
    <w:p w14:paraId="6A83EAEA" w14:textId="77777777" w:rsidR="00F953EF" w:rsidRPr="00484B22" w:rsidRDefault="00F953EF" w:rsidP="00F953EF">
      <w:pPr>
        <w:pStyle w:val="Bezodstpw"/>
        <w:rPr>
          <w:lang w:val="en-GB"/>
        </w:rPr>
      </w:pPr>
      <w:r w:rsidRPr="00484B22">
        <w:rPr>
          <w:lang w:val="en-GB"/>
        </w:rPr>
        <w:lastRenderedPageBreak/>
        <w:t>Outputs and exploitation</w:t>
      </w:r>
    </w:p>
    <w:p w14:paraId="61D801AD" w14:textId="77777777" w:rsidR="00F953EF" w:rsidRPr="0067170D" w:rsidRDefault="00F953EF" w:rsidP="00F953EF">
      <w:pPr>
        <w:pBdr>
          <w:top w:val="single" w:sz="4" w:space="1" w:color="auto"/>
          <w:left w:val="single" w:sz="4" w:space="4" w:color="auto"/>
          <w:bottom w:val="single" w:sz="4" w:space="8" w:color="auto"/>
          <w:right w:val="single" w:sz="4" w:space="4" w:color="auto"/>
        </w:pBdr>
        <w:spacing w:before="120"/>
        <w:jc w:val="center"/>
        <w:rPr>
          <w:rFonts w:ascii="Arial" w:hAnsi="Arial" w:cs="Arial"/>
          <w:b/>
          <w:i/>
          <w:sz w:val="20"/>
          <w:szCs w:val="20"/>
          <w:lang w:val="en-GB"/>
        </w:rPr>
      </w:pPr>
      <w:r>
        <w:rPr>
          <w:rFonts w:ascii="Arial" w:hAnsi="Arial" w:cs="Arial"/>
          <w:b/>
          <w:i/>
          <w:sz w:val="20"/>
          <w:szCs w:val="20"/>
          <w:lang w:val="en-GB"/>
        </w:rPr>
        <w:t xml:space="preserve">Please check the eligibility in each country and fit to national programs before handing in a proposal! </w:t>
      </w:r>
      <w:r w:rsidRPr="0067170D">
        <w:rPr>
          <w:rFonts w:ascii="Arial" w:hAnsi="Arial" w:cs="Arial"/>
          <w:b/>
          <w:i/>
          <w:sz w:val="20"/>
          <w:szCs w:val="20"/>
          <w:lang w:val="en-GB"/>
        </w:rPr>
        <w:t>Projects with ineligible coordinator will be considered as totally ineligible</w:t>
      </w:r>
      <w:r>
        <w:rPr>
          <w:rFonts w:ascii="Arial" w:hAnsi="Arial" w:cs="Arial"/>
          <w:b/>
          <w:i/>
          <w:sz w:val="20"/>
          <w:szCs w:val="20"/>
          <w:lang w:val="en-GB"/>
        </w:rPr>
        <w:t>; p</w:t>
      </w:r>
      <w:r w:rsidRPr="0067170D">
        <w:rPr>
          <w:rFonts w:ascii="Arial" w:hAnsi="Arial" w:cs="Arial"/>
          <w:b/>
          <w:i/>
          <w:sz w:val="20"/>
          <w:szCs w:val="20"/>
          <w:lang w:val="en-GB"/>
        </w:rPr>
        <w:t xml:space="preserve">rojects with more than 50% ineligible partners will </w:t>
      </w:r>
      <w:r>
        <w:rPr>
          <w:rFonts w:ascii="Arial" w:hAnsi="Arial" w:cs="Arial"/>
          <w:b/>
          <w:i/>
          <w:sz w:val="20"/>
          <w:szCs w:val="20"/>
          <w:lang w:val="en-GB"/>
        </w:rPr>
        <w:t xml:space="preserve">also </w:t>
      </w:r>
      <w:r w:rsidRPr="0067170D">
        <w:rPr>
          <w:rFonts w:ascii="Arial" w:hAnsi="Arial" w:cs="Arial"/>
          <w:b/>
          <w:i/>
          <w:sz w:val="20"/>
          <w:szCs w:val="20"/>
          <w:lang w:val="en-GB"/>
        </w:rPr>
        <w:t xml:space="preserve">be considered </w:t>
      </w:r>
      <w:r>
        <w:rPr>
          <w:rFonts w:ascii="Arial" w:hAnsi="Arial" w:cs="Arial"/>
          <w:b/>
          <w:i/>
          <w:sz w:val="20"/>
          <w:szCs w:val="20"/>
          <w:lang w:val="en-GB"/>
        </w:rPr>
        <w:t xml:space="preserve">as totally </w:t>
      </w:r>
      <w:r w:rsidRPr="0067170D">
        <w:rPr>
          <w:rFonts w:ascii="Arial" w:hAnsi="Arial" w:cs="Arial"/>
          <w:b/>
          <w:i/>
          <w:sz w:val="20"/>
          <w:szCs w:val="20"/>
          <w:lang w:val="en-GB"/>
        </w:rPr>
        <w:t>ineligible.</w:t>
      </w:r>
    </w:p>
    <w:p w14:paraId="36C52E8D" w14:textId="6A00EC3B" w:rsidR="00F953EF" w:rsidRDefault="00F953EF" w:rsidP="00F953EF">
      <w:pPr>
        <w:spacing w:before="120"/>
        <w:jc w:val="both"/>
        <w:rPr>
          <w:rFonts w:ascii="Arial" w:hAnsi="Arial" w:cs="Arial"/>
          <w:sz w:val="20"/>
          <w:szCs w:val="20"/>
          <w:lang w:val="en-GB"/>
        </w:rPr>
      </w:pPr>
      <w:r w:rsidRPr="00484B22">
        <w:rPr>
          <w:rFonts w:ascii="Arial" w:hAnsi="Arial" w:cs="Arial"/>
          <w:sz w:val="20"/>
          <w:szCs w:val="20"/>
          <w:lang w:val="en-GB"/>
        </w:rPr>
        <w:t xml:space="preserve">The full criteria for </w:t>
      </w:r>
      <w:r w:rsidRPr="00484B22">
        <w:rPr>
          <w:rFonts w:ascii="Arial" w:hAnsi="Arial" w:cs="Arial"/>
          <w:b/>
          <w:sz w:val="20"/>
          <w:szCs w:val="20"/>
          <w:lang w:val="en-GB"/>
        </w:rPr>
        <w:t>full proposals</w:t>
      </w:r>
      <w:r w:rsidR="005F4A3B">
        <w:rPr>
          <w:rFonts w:ascii="Arial" w:hAnsi="Arial" w:cs="Arial"/>
          <w:sz w:val="20"/>
          <w:szCs w:val="20"/>
          <w:lang w:val="en-GB"/>
        </w:rPr>
        <w:t xml:space="preserve"> can be found under Annex I</w:t>
      </w:r>
      <w:r>
        <w:rPr>
          <w:rFonts w:ascii="Arial" w:hAnsi="Arial" w:cs="Arial"/>
          <w:sz w:val="20"/>
          <w:szCs w:val="20"/>
          <w:lang w:val="en-GB"/>
        </w:rPr>
        <w:t>.</w:t>
      </w:r>
    </w:p>
    <w:p w14:paraId="4597B5DB" w14:textId="52F70381" w:rsidR="00F953EF" w:rsidRPr="00BA00A2" w:rsidRDefault="00F953EF" w:rsidP="00F953EF">
      <w:pPr>
        <w:spacing w:before="120"/>
        <w:jc w:val="both"/>
        <w:rPr>
          <w:lang w:val="en-GB"/>
        </w:rPr>
      </w:pPr>
      <w:r w:rsidRPr="00484B22">
        <w:rPr>
          <w:rFonts w:ascii="Arial" w:hAnsi="Arial" w:cs="Arial"/>
          <w:sz w:val="20"/>
          <w:szCs w:val="20"/>
          <w:lang w:val="en-GB"/>
        </w:rPr>
        <w:t xml:space="preserve">Evaluation of full proposals will be performed by an international </w:t>
      </w:r>
      <w:r>
        <w:rPr>
          <w:rFonts w:ascii="Arial" w:hAnsi="Arial" w:cs="Arial"/>
          <w:sz w:val="20"/>
          <w:szCs w:val="20"/>
          <w:lang w:val="en-GB"/>
        </w:rPr>
        <w:t>expert panel</w:t>
      </w:r>
      <w:r w:rsidRPr="00484B22">
        <w:rPr>
          <w:rFonts w:ascii="Arial" w:hAnsi="Arial" w:cs="Arial"/>
          <w:sz w:val="20"/>
          <w:szCs w:val="20"/>
          <w:lang w:val="en-GB"/>
        </w:rPr>
        <w:t>, selected by the funding organisat</w:t>
      </w:r>
      <w:r w:rsidR="009A5CB0">
        <w:rPr>
          <w:rFonts w:ascii="Arial" w:hAnsi="Arial" w:cs="Arial"/>
          <w:sz w:val="20"/>
          <w:szCs w:val="20"/>
          <w:lang w:val="en-GB"/>
        </w:rPr>
        <w:t xml:space="preserve">ions involved in the call. The </w:t>
      </w:r>
      <w:r w:rsidRPr="00484B22">
        <w:rPr>
          <w:rFonts w:ascii="Arial" w:hAnsi="Arial" w:cs="Arial"/>
          <w:sz w:val="20"/>
          <w:szCs w:val="20"/>
          <w:lang w:val="en-GB"/>
        </w:rPr>
        <w:t>e</w:t>
      </w:r>
      <w:r>
        <w:rPr>
          <w:rFonts w:ascii="Arial" w:hAnsi="Arial" w:cs="Arial"/>
          <w:sz w:val="20"/>
          <w:szCs w:val="20"/>
          <w:lang w:val="en-GB"/>
        </w:rPr>
        <w:t>xpert panel</w:t>
      </w:r>
      <w:r w:rsidRPr="00484B22">
        <w:rPr>
          <w:rFonts w:ascii="Arial" w:hAnsi="Arial" w:cs="Arial"/>
          <w:sz w:val="20"/>
          <w:szCs w:val="20"/>
          <w:lang w:val="en-GB"/>
        </w:rPr>
        <w:t xml:space="preserve"> will provide recommendations for </w:t>
      </w:r>
      <w:r w:rsidRPr="00075825">
        <w:rPr>
          <w:rFonts w:ascii="Arial" w:hAnsi="Arial" w:cs="Arial"/>
          <w:sz w:val="20"/>
          <w:szCs w:val="20"/>
          <w:lang w:val="en-GB"/>
        </w:rPr>
        <w:t xml:space="preserve">funding. The final </w:t>
      </w:r>
      <w:r w:rsidRPr="002F6991">
        <w:rPr>
          <w:rFonts w:ascii="Arial" w:hAnsi="Arial" w:cs="Arial"/>
          <w:sz w:val="20"/>
          <w:szCs w:val="20"/>
          <w:lang w:val="en-GB"/>
        </w:rPr>
        <w:t xml:space="preserve">decisions will be taken by the ERA-NET Bioenergy partners and will be communicated </w:t>
      </w:r>
      <w:r w:rsidR="006815E0">
        <w:rPr>
          <w:rFonts w:ascii="Arial" w:hAnsi="Arial" w:cs="Arial"/>
          <w:sz w:val="20"/>
          <w:szCs w:val="20"/>
          <w:lang w:val="en-GB"/>
        </w:rPr>
        <w:t>on 30.09.</w:t>
      </w:r>
      <w:r w:rsidRPr="002F6991">
        <w:rPr>
          <w:rFonts w:ascii="Arial" w:hAnsi="Arial" w:cs="Arial"/>
          <w:sz w:val="20"/>
          <w:szCs w:val="20"/>
          <w:lang w:val="en-GB"/>
        </w:rPr>
        <w:t>20</w:t>
      </w:r>
      <w:r w:rsidR="006815E0">
        <w:rPr>
          <w:rFonts w:ascii="Arial" w:hAnsi="Arial" w:cs="Arial"/>
          <w:sz w:val="20"/>
          <w:szCs w:val="20"/>
          <w:lang w:val="en-GB"/>
        </w:rPr>
        <w:t>21</w:t>
      </w:r>
      <w:r w:rsidRPr="002F6991">
        <w:rPr>
          <w:rFonts w:ascii="Arial" w:hAnsi="Arial" w:cs="Arial"/>
          <w:sz w:val="20"/>
          <w:szCs w:val="20"/>
          <w:lang w:val="en-GB"/>
        </w:rPr>
        <w:t>.</w:t>
      </w:r>
      <w:r w:rsidRPr="00484B22">
        <w:rPr>
          <w:rFonts w:ascii="Arial" w:hAnsi="Arial" w:cs="Arial"/>
          <w:sz w:val="20"/>
          <w:szCs w:val="20"/>
          <w:lang w:val="en-GB"/>
        </w:rPr>
        <w:t xml:space="preserve"> </w:t>
      </w:r>
    </w:p>
    <w:p w14:paraId="68287C35" w14:textId="77777777" w:rsidR="00F953EF" w:rsidRPr="00484B22" w:rsidRDefault="00F953EF" w:rsidP="00F953EF">
      <w:pPr>
        <w:pStyle w:val="Podtytu"/>
        <w:spacing w:before="360"/>
        <w:rPr>
          <w:sz w:val="22"/>
          <w:szCs w:val="22"/>
        </w:rPr>
      </w:pPr>
      <w:r w:rsidRPr="00484B22">
        <w:rPr>
          <w:sz w:val="22"/>
          <w:szCs w:val="22"/>
        </w:rPr>
        <w:t>4.</w:t>
      </w:r>
      <w:r>
        <w:rPr>
          <w:sz w:val="22"/>
          <w:szCs w:val="22"/>
        </w:rPr>
        <w:t>5</w:t>
      </w:r>
      <w:r w:rsidRPr="00484B22">
        <w:rPr>
          <w:sz w:val="22"/>
          <w:szCs w:val="22"/>
        </w:rPr>
        <w:tab/>
        <w:t>Project monitoring and expected deliverables</w:t>
      </w:r>
    </w:p>
    <w:p w14:paraId="7431DB70" w14:textId="77777777" w:rsidR="00F953EF" w:rsidRPr="00484B22" w:rsidRDefault="00F953EF" w:rsidP="00F953EF">
      <w:pPr>
        <w:spacing w:before="120"/>
        <w:jc w:val="both"/>
        <w:rPr>
          <w:lang w:val="en-GB"/>
        </w:rPr>
      </w:pPr>
      <w:r w:rsidRPr="00484B22">
        <w:rPr>
          <w:rFonts w:ascii="Arial" w:hAnsi="Arial" w:cs="Arial"/>
          <w:sz w:val="20"/>
          <w:szCs w:val="20"/>
          <w:lang w:val="en-GB"/>
        </w:rPr>
        <w:t>In addition to the standard requirements of your funding agency, the funders participating in this call require the following:</w:t>
      </w:r>
    </w:p>
    <w:p w14:paraId="37BC3DE4" w14:textId="77777777" w:rsidR="00F953EF" w:rsidRPr="00484B22" w:rsidRDefault="00F953EF" w:rsidP="00F30237">
      <w:pPr>
        <w:pStyle w:val="Akapitzlist"/>
        <w:numPr>
          <w:ilvl w:val="0"/>
          <w:numId w:val="47"/>
        </w:numPr>
        <w:spacing w:before="120"/>
        <w:ind w:hanging="294"/>
        <w:jc w:val="both"/>
        <w:rPr>
          <w:rFonts w:ascii="Arial" w:hAnsi="Arial" w:cs="Arial"/>
          <w:sz w:val="20"/>
          <w:szCs w:val="20"/>
          <w:lang w:val="en-GB"/>
        </w:rPr>
      </w:pPr>
      <w:r w:rsidRPr="00484B22">
        <w:rPr>
          <w:rFonts w:ascii="Arial" w:hAnsi="Arial" w:cs="Arial"/>
          <w:sz w:val="20"/>
          <w:szCs w:val="20"/>
          <w:lang w:val="en-GB"/>
        </w:rPr>
        <w:t>Participation in and presentation in the final ERA-NET status seminar</w:t>
      </w:r>
      <w:r>
        <w:rPr>
          <w:rFonts w:ascii="Arial" w:hAnsi="Arial" w:cs="Arial"/>
          <w:sz w:val="20"/>
          <w:szCs w:val="20"/>
          <w:lang w:val="en-GB"/>
        </w:rPr>
        <w:t xml:space="preserve"> (could be within the frame of an international conference)</w:t>
      </w:r>
    </w:p>
    <w:p w14:paraId="4B9F2460" w14:textId="77777777" w:rsidR="00F953EF" w:rsidRPr="00484B22" w:rsidRDefault="00F953EF" w:rsidP="00F30237">
      <w:pPr>
        <w:pStyle w:val="Akapitzlist"/>
        <w:numPr>
          <w:ilvl w:val="0"/>
          <w:numId w:val="47"/>
        </w:numPr>
        <w:spacing w:before="120"/>
        <w:ind w:hanging="294"/>
        <w:jc w:val="both"/>
        <w:rPr>
          <w:rFonts w:ascii="Arial" w:hAnsi="Arial" w:cs="Arial"/>
          <w:sz w:val="20"/>
          <w:szCs w:val="20"/>
          <w:lang w:val="en-GB"/>
        </w:rPr>
      </w:pPr>
      <w:r w:rsidRPr="00484B22">
        <w:rPr>
          <w:rFonts w:ascii="Arial" w:hAnsi="Arial" w:cs="Arial"/>
          <w:sz w:val="20"/>
          <w:szCs w:val="20"/>
          <w:lang w:val="en-GB"/>
        </w:rPr>
        <w:t>The completion of one common interim survey asking in brief for proceedings, possible problems, extensions etc. at about half of the project duration.</w:t>
      </w:r>
    </w:p>
    <w:p w14:paraId="3A5E0ACA" w14:textId="6A880EC5" w:rsidR="00F953EF" w:rsidRDefault="00F953EF" w:rsidP="00D23581">
      <w:pPr>
        <w:pStyle w:val="Akapitzlist"/>
        <w:numPr>
          <w:ilvl w:val="0"/>
          <w:numId w:val="47"/>
        </w:numPr>
        <w:spacing w:before="120" w:after="120"/>
        <w:ind w:hanging="294"/>
        <w:jc w:val="both"/>
        <w:rPr>
          <w:rFonts w:ascii="Arial" w:hAnsi="Arial" w:cs="Arial"/>
          <w:sz w:val="20"/>
          <w:szCs w:val="20"/>
          <w:lang w:val="en-GB"/>
        </w:rPr>
      </w:pPr>
      <w:r w:rsidRPr="00F953EF">
        <w:rPr>
          <w:rFonts w:ascii="Arial" w:hAnsi="Arial" w:cs="Arial"/>
          <w:sz w:val="20"/>
          <w:szCs w:val="20"/>
          <w:lang w:val="en-GB"/>
        </w:rPr>
        <w:t xml:space="preserve">A common Final Report (written in English), describing the main activities and outcomes of the work including an exploitation plan stating how the results of the project </w:t>
      </w:r>
      <w:r w:rsidR="00911FB8">
        <w:rPr>
          <w:rFonts w:ascii="Arial" w:hAnsi="Arial" w:cs="Arial"/>
          <w:sz w:val="20"/>
          <w:szCs w:val="20"/>
          <w:lang w:val="en-GB"/>
        </w:rPr>
        <w:t>is requested and</w:t>
      </w:r>
      <w:r w:rsidRPr="00F953EF">
        <w:rPr>
          <w:rFonts w:ascii="Arial" w:hAnsi="Arial" w:cs="Arial"/>
          <w:sz w:val="20"/>
          <w:szCs w:val="20"/>
          <w:lang w:val="en-GB"/>
        </w:rPr>
        <w:t xml:space="preserve"> will be published in a “joint call brochure” </w:t>
      </w:r>
      <w:r w:rsidR="00911FB8">
        <w:rPr>
          <w:rFonts w:ascii="Arial" w:hAnsi="Arial" w:cs="Arial"/>
          <w:sz w:val="20"/>
          <w:szCs w:val="20"/>
          <w:lang w:val="en-GB"/>
        </w:rPr>
        <w:t xml:space="preserve">and on the ERA-NET Bioenergy website </w:t>
      </w:r>
      <w:r w:rsidRPr="00F953EF">
        <w:rPr>
          <w:rFonts w:ascii="Arial" w:hAnsi="Arial" w:cs="Arial"/>
          <w:sz w:val="20"/>
          <w:szCs w:val="20"/>
          <w:lang w:val="en-GB"/>
        </w:rPr>
        <w:t>after the end of the projects.</w:t>
      </w:r>
      <w:r w:rsidRPr="00F953EF">
        <w:rPr>
          <w:lang w:val="en-GB"/>
        </w:rPr>
        <w:t xml:space="preserve"> </w:t>
      </w:r>
      <w:r w:rsidRPr="00F953EF">
        <w:rPr>
          <w:rFonts w:ascii="Arial" w:hAnsi="Arial" w:cs="Arial"/>
          <w:sz w:val="20"/>
          <w:szCs w:val="20"/>
          <w:lang w:val="en-GB"/>
        </w:rPr>
        <w:t>Detailed requirements for this report will be distributed to successful applicants once the projects have started. National guidelines have to be followed as well.</w:t>
      </w:r>
    </w:p>
    <w:p w14:paraId="5C9E3544" w14:textId="2E6F5830" w:rsidR="00155535" w:rsidRDefault="00155535" w:rsidP="00155535">
      <w:pPr>
        <w:spacing w:before="120" w:after="120"/>
        <w:jc w:val="both"/>
        <w:rPr>
          <w:rFonts w:ascii="Arial" w:hAnsi="Arial" w:cs="Arial"/>
          <w:sz w:val="20"/>
          <w:szCs w:val="20"/>
          <w:lang w:val="en-GB"/>
        </w:rPr>
      </w:pPr>
    </w:p>
    <w:p w14:paraId="23C5B9D1" w14:textId="04EA84BD" w:rsidR="00155535" w:rsidRPr="00155535" w:rsidRDefault="00155535" w:rsidP="00155535">
      <w:pPr>
        <w:spacing w:before="120" w:after="120"/>
        <w:jc w:val="both"/>
        <w:rPr>
          <w:rFonts w:ascii="Arial" w:hAnsi="Arial" w:cs="Arial"/>
          <w:sz w:val="20"/>
          <w:szCs w:val="20"/>
          <w:lang w:val="en-GB"/>
        </w:rPr>
        <w:sectPr w:rsidR="00155535" w:rsidRPr="00155535" w:rsidSect="00FC69CB">
          <w:headerReference w:type="default" r:id="rId14"/>
          <w:footerReference w:type="even" r:id="rId15"/>
          <w:footerReference w:type="default" r:id="rId16"/>
          <w:type w:val="continuous"/>
          <w:pgSz w:w="11906" w:h="16838"/>
          <w:pgMar w:top="1957" w:right="1558" w:bottom="1276" w:left="1417" w:header="567" w:footer="708" w:gutter="0"/>
          <w:cols w:space="145"/>
          <w:docGrid w:linePitch="299"/>
        </w:sectPr>
      </w:pPr>
    </w:p>
    <w:p w14:paraId="3575E2B3" w14:textId="79A25A28" w:rsidR="00155535" w:rsidRPr="004F44A2" w:rsidRDefault="00155535" w:rsidP="00322082">
      <w:pPr>
        <w:pStyle w:val="Nagwek1"/>
        <w:pageBreakBefore/>
        <w:rPr>
          <w:sz w:val="20"/>
          <w:szCs w:val="20"/>
        </w:rPr>
      </w:pPr>
      <w:r>
        <w:lastRenderedPageBreak/>
        <w:t xml:space="preserve">5 </w:t>
      </w:r>
      <w:r w:rsidRPr="004F44A2">
        <w:t>SUMMARY OF FUNDING OPTIONS / RESTRICTIONS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07"/>
        <w:gridCol w:w="1807"/>
        <w:gridCol w:w="1807"/>
        <w:gridCol w:w="2517"/>
      </w:tblGrid>
      <w:tr w:rsidR="00155535" w:rsidRPr="00B858AE" w14:paraId="5E00F932" w14:textId="77777777" w:rsidTr="00003B6D">
        <w:trPr>
          <w:trHeight w:val="311"/>
          <w:tblHeader/>
        </w:trPr>
        <w:tc>
          <w:tcPr>
            <w:tcW w:w="1555" w:type="dxa"/>
            <w:shd w:val="clear" w:color="auto" w:fill="D6E3BC"/>
            <w:vAlign w:val="center"/>
          </w:tcPr>
          <w:p w14:paraId="0686B3EA" w14:textId="77777777" w:rsidR="00155535" w:rsidRPr="00B858AE" w:rsidRDefault="00155535" w:rsidP="00A5550E">
            <w:pPr>
              <w:rPr>
                <w:rFonts w:ascii="Arial" w:eastAsia="Calibri" w:hAnsi="Arial" w:cs="Arial"/>
                <w:b/>
                <w:sz w:val="20"/>
                <w:szCs w:val="20"/>
                <w:lang w:val="en-GB"/>
              </w:rPr>
            </w:pPr>
            <w:r w:rsidRPr="00B858AE">
              <w:rPr>
                <w:rFonts w:ascii="Arial" w:eastAsia="Calibri" w:hAnsi="Arial" w:cs="Arial"/>
                <w:b/>
                <w:sz w:val="20"/>
                <w:szCs w:val="20"/>
                <w:lang w:val="en-GB"/>
              </w:rPr>
              <w:t>Country</w:t>
            </w:r>
          </w:p>
        </w:tc>
        <w:tc>
          <w:tcPr>
            <w:tcW w:w="1807" w:type="dxa"/>
            <w:shd w:val="clear" w:color="auto" w:fill="D6E3BC"/>
            <w:vAlign w:val="center"/>
          </w:tcPr>
          <w:p w14:paraId="78B0C509" w14:textId="3F66ABD1" w:rsidR="00155535" w:rsidRPr="00B858AE" w:rsidRDefault="00155535" w:rsidP="0034662A">
            <w:pPr>
              <w:jc w:val="center"/>
              <w:rPr>
                <w:rFonts w:ascii="Arial" w:eastAsia="Calibri" w:hAnsi="Arial" w:cs="Arial"/>
                <w:b/>
                <w:sz w:val="20"/>
                <w:szCs w:val="20"/>
                <w:lang w:val="en-GB"/>
              </w:rPr>
            </w:pPr>
            <w:r w:rsidRPr="00B858AE">
              <w:rPr>
                <w:rFonts w:ascii="Arial" w:eastAsia="Calibri" w:hAnsi="Arial" w:cs="Arial"/>
                <w:b/>
                <w:sz w:val="20"/>
                <w:szCs w:val="20"/>
                <w:lang w:val="en-GB"/>
              </w:rPr>
              <w:t>Austria / BM</w:t>
            </w:r>
            <w:r w:rsidR="0034662A">
              <w:rPr>
                <w:rFonts w:ascii="Arial" w:eastAsia="Calibri" w:hAnsi="Arial" w:cs="Arial"/>
                <w:b/>
                <w:sz w:val="20"/>
                <w:szCs w:val="20"/>
                <w:lang w:val="en-GB"/>
              </w:rPr>
              <w:t>K</w:t>
            </w:r>
          </w:p>
        </w:tc>
        <w:tc>
          <w:tcPr>
            <w:tcW w:w="1807" w:type="dxa"/>
            <w:shd w:val="clear" w:color="auto" w:fill="D6E3BC"/>
            <w:vAlign w:val="center"/>
          </w:tcPr>
          <w:p w14:paraId="3083F0D8" w14:textId="77777777" w:rsidR="00155535" w:rsidRPr="00B858AE" w:rsidRDefault="00155535" w:rsidP="00A5550E">
            <w:pPr>
              <w:jc w:val="center"/>
              <w:rPr>
                <w:rFonts w:ascii="Arial" w:eastAsia="Calibri" w:hAnsi="Arial" w:cs="Arial"/>
                <w:b/>
                <w:sz w:val="20"/>
                <w:szCs w:val="20"/>
                <w:lang w:val="en-GB"/>
              </w:rPr>
            </w:pPr>
            <w:r w:rsidRPr="00B858AE">
              <w:rPr>
                <w:rFonts w:ascii="Arial" w:eastAsia="Calibri" w:hAnsi="Arial" w:cs="Arial"/>
                <w:b/>
                <w:sz w:val="20"/>
                <w:szCs w:val="20"/>
                <w:lang w:val="en-GB"/>
              </w:rPr>
              <w:t>Germany / FNR</w:t>
            </w:r>
          </w:p>
        </w:tc>
        <w:tc>
          <w:tcPr>
            <w:tcW w:w="1807" w:type="dxa"/>
            <w:shd w:val="clear" w:color="auto" w:fill="D6E3BC"/>
            <w:vAlign w:val="center"/>
          </w:tcPr>
          <w:p w14:paraId="50BB4AA3" w14:textId="77777777" w:rsidR="00155535" w:rsidRPr="00B858AE" w:rsidRDefault="00155535" w:rsidP="00A5550E">
            <w:pPr>
              <w:jc w:val="center"/>
              <w:rPr>
                <w:rFonts w:ascii="Arial" w:eastAsia="Calibri" w:hAnsi="Arial" w:cs="Arial"/>
                <w:b/>
                <w:sz w:val="20"/>
                <w:szCs w:val="20"/>
                <w:lang w:val="en-GB"/>
              </w:rPr>
            </w:pPr>
            <w:r w:rsidRPr="00B858AE">
              <w:rPr>
                <w:rFonts w:ascii="Arial" w:eastAsia="Calibri" w:hAnsi="Arial" w:cs="Arial"/>
                <w:b/>
                <w:sz w:val="20"/>
                <w:szCs w:val="20"/>
                <w:lang w:val="en-GB"/>
              </w:rPr>
              <w:t>Poland / NCBR</w:t>
            </w:r>
          </w:p>
        </w:tc>
        <w:tc>
          <w:tcPr>
            <w:tcW w:w="2517" w:type="dxa"/>
            <w:shd w:val="clear" w:color="auto" w:fill="D6E3BC"/>
            <w:vAlign w:val="center"/>
          </w:tcPr>
          <w:p w14:paraId="3C2B2396" w14:textId="77777777" w:rsidR="00155535" w:rsidRPr="00B858AE" w:rsidRDefault="00155535" w:rsidP="00A5550E">
            <w:pPr>
              <w:jc w:val="center"/>
              <w:rPr>
                <w:rFonts w:ascii="Arial" w:eastAsia="Calibri" w:hAnsi="Arial" w:cs="Arial"/>
                <w:b/>
                <w:sz w:val="20"/>
                <w:szCs w:val="20"/>
                <w:lang w:val="en-GB"/>
              </w:rPr>
            </w:pPr>
            <w:r w:rsidRPr="00B858AE">
              <w:rPr>
                <w:rFonts w:ascii="Arial" w:eastAsia="Calibri" w:hAnsi="Arial" w:cs="Arial"/>
                <w:b/>
                <w:sz w:val="20"/>
                <w:szCs w:val="20"/>
                <w:lang w:val="en-GB"/>
              </w:rPr>
              <w:t>Switzerland</w:t>
            </w:r>
            <w:r>
              <w:rPr>
                <w:rFonts w:ascii="Arial" w:eastAsia="Calibri" w:hAnsi="Arial" w:cs="Arial"/>
                <w:b/>
                <w:sz w:val="20"/>
                <w:szCs w:val="20"/>
                <w:lang w:val="en-GB"/>
              </w:rPr>
              <w:t xml:space="preserve"> </w:t>
            </w:r>
            <w:r w:rsidRPr="00B858AE">
              <w:rPr>
                <w:rFonts w:ascii="Arial" w:eastAsia="Calibri" w:hAnsi="Arial" w:cs="Arial"/>
                <w:b/>
                <w:sz w:val="20"/>
                <w:szCs w:val="20"/>
                <w:lang w:val="en-GB"/>
              </w:rPr>
              <w:t>/ SFOE</w:t>
            </w:r>
          </w:p>
        </w:tc>
      </w:tr>
      <w:tr w:rsidR="00155535" w:rsidRPr="00B858AE" w14:paraId="78AD8E2A" w14:textId="77777777" w:rsidTr="00003B6D">
        <w:trPr>
          <w:trHeight w:val="454"/>
        </w:trPr>
        <w:tc>
          <w:tcPr>
            <w:tcW w:w="1555" w:type="dxa"/>
            <w:shd w:val="clear" w:color="auto" w:fill="auto"/>
            <w:vAlign w:val="center"/>
          </w:tcPr>
          <w:p w14:paraId="6664ECD8" w14:textId="77777777" w:rsidR="00155535" w:rsidRPr="00B858AE" w:rsidRDefault="00155535" w:rsidP="00A5550E">
            <w:pPr>
              <w:rPr>
                <w:rFonts w:ascii="Arial" w:eastAsia="Calibri" w:hAnsi="Arial" w:cs="Arial"/>
                <w:b/>
                <w:sz w:val="19"/>
                <w:szCs w:val="19"/>
                <w:lang w:val="en-GB"/>
              </w:rPr>
            </w:pPr>
            <w:r w:rsidRPr="00B858AE">
              <w:rPr>
                <w:rFonts w:ascii="Arial" w:eastAsia="Calibri" w:hAnsi="Arial" w:cs="Arial"/>
                <w:b/>
                <w:sz w:val="19"/>
                <w:szCs w:val="19"/>
                <w:lang w:val="en-GB"/>
              </w:rPr>
              <w:t>Total funding available</w:t>
            </w:r>
          </w:p>
        </w:tc>
        <w:tc>
          <w:tcPr>
            <w:tcW w:w="1807" w:type="dxa"/>
            <w:shd w:val="clear" w:color="auto" w:fill="auto"/>
            <w:vAlign w:val="center"/>
          </w:tcPr>
          <w:p w14:paraId="48DF1A12" w14:textId="5F660EFE" w:rsidR="00155535" w:rsidRPr="00D30F15" w:rsidRDefault="0034662A" w:rsidP="00A5550E">
            <w:pPr>
              <w:jc w:val="center"/>
              <w:rPr>
                <w:rFonts w:ascii="Arial" w:eastAsia="Calibri" w:hAnsi="Arial" w:cs="Arial"/>
                <w:b/>
                <w:sz w:val="20"/>
                <w:szCs w:val="20"/>
                <w:lang w:val="en-GB"/>
              </w:rPr>
            </w:pPr>
            <w:r>
              <w:rPr>
                <w:rFonts w:ascii="Arial" w:eastAsia="Calibri" w:hAnsi="Arial" w:cs="Arial"/>
                <w:b/>
                <w:sz w:val="20"/>
                <w:szCs w:val="20"/>
              </w:rPr>
              <w:t>ca. 800.000</w:t>
            </w:r>
            <w:r w:rsidR="00155535" w:rsidRPr="00D30F15">
              <w:rPr>
                <w:rFonts w:ascii="Arial" w:eastAsia="Calibri" w:hAnsi="Arial" w:cs="Arial"/>
                <w:b/>
                <w:sz w:val="20"/>
                <w:szCs w:val="20"/>
              </w:rPr>
              <w:t xml:space="preserve"> €</w:t>
            </w:r>
          </w:p>
        </w:tc>
        <w:tc>
          <w:tcPr>
            <w:tcW w:w="1807" w:type="dxa"/>
            <w:shd w:val="clear" w:color="auto" w:fill="auto"/>
            <w:vAlign w:val="center"/>
          </w:tcPr>
          <w:p w14:paraId="31F80B31" w14:textId="41EDC46D" w:rsidR="00155535" w:rsidRPr="00D34234" w:rsidRDefault="00C85055" w:rsidP="00A5550E">
            <w:pPr>
              <w:jc w:val="center"/>
              <w:rPr>
                <w:rFonts w:ascii="Arial" w:eastAsia="Calibri" w:hAnsi="Arial" w:cs="Arial"/>
                <w:b/>
                <w:sz w:val="20"/>
                <w:szCs w:val="20"/>
                <w:lang w:val="en-GB"/>
              </w:rPr>
            </w:pPr>
            <w:r>
              <w:rPr>
                <w:rFonts w:ascii="Arial" w:eastAsia="Calibri" w:hAnsi="Arial" w:cs="Arial"/>
                <w:b/>
                <w:sz w:val="20"/>
                <w:szCs w:val="20"/>
                <w:lang w:val="en-GB"/>
              </w:rPr>
              <w:t>500.000</w:t>
            </w:r>
            <w:r w:rsidR="00155535" w:rsidRPr="00D34234">
              <w:rPr>
                <w:rFonts w:ascii="Arial" w:eastAsia="Calibri" w:hAnsi="Arial" w:cs="Arial"/>
                <w:b/>
                <w:sz w:val="20"/>
                <w:szCs w:val="20"/>
                <w:lang w:val="en-GB"/>
              </w:rPr>
              <w:t xml:space="preserve"> €</w:t>
            </w:r>
          </w:p>
        </w:tc>
        <w:tc>
          <w:tcPr>
            <w:tcW w:w="1807" w:type="dxa"/>
            <w:shd w:val="clear" w:color="auto" w:fill="auto"/>
            <w:vAlign w:val="center"/>
          </w:tcPr>
          <w:p w14:paraId="13D22ACC" w14:textId="62CB4504" w:rsidR="00155535" w:rsidRPr="00D30F15" w:rsidRDefault="00C85055" w:rsidP="00A5550E">
            <w:pPr>
              <w:jc w:val="center"/>
              <w:rPr>
                <w:rFonts w:ascii="Arial" w:eastAsia="Calibri" w:hAnsi="Arial" w:cs="Arial"/>
                <w:b/>
                <w:sz w:val="20"/>
                <w:szCs w:val="20"/>
                <w:lang w:val="en-GB"/>
              </w:rPr>
            </w:pPr>
            <w:r>
              <w:rPr>
                <w:rFonts w:ascii="Arial" w:eastAsia="Calibri" w:hAnsi="Arial" w:cs="Arial"/>
                <w:b/>
                <w:sz w:val="20"/>
                <w:szCs w:val="20"/>
              </w:rPr>
              <w:t>6</w:t>
            </w:r>
            <w:r w:rsidR="00155535" w:rsidRPr="00D30F15">
              <w:rPr>
                <w:rFonts w:ascii="Arial" w:eastAsia="Calibri" w:hAnsi="Arial" w:cs="Arial"/>
                <w:b/>
                <w:sz w:val="20"/>
                <w:szCs w:val="20"/>
              </w:rPr>
              <w:t>00.000 €</w:t>
            </w:r>
          </w:p>
        </w:tc>
        <w:tc>
          <w:tcPr>
            <w:tcW w:w="2517" w:type="dxa"/>
            <w:shd w:val="clear" w:color="auto" w:fill="auto"/>
            <w:vAlign w:val="center"/>
          </w:tcPr>
          <w:p w14:paraId="00C09F57" w14:textId="35A17A1D" w:rsidR="00155535" w:rsidRPr="00D30F15" w:rsidRDefault="00155535" w:rsidP="00A5550E">
            <w:pPr>
              <w:jc w:val="center"/>
              <w:rPr>
                <w:rFonts w:ascii="Arial" w:eastAsia="Calibri" w:hAnsi="Arial" w:cs="Arial"/>
                <w:b/>
                <w:sz w:val="20"/>
                <w:szCs w:val="20"/>
                <w:lang w:val="en-GB"/>
              </w:rPr>
            </w:pPr>
            <w:r w:rsidRPr="00D30F15">
              <w:rPr>
                <w:rFonts w:ascii="Arial" w:eastAsia="Calibri" w:hAnsi="Arial" w:cs="Arial"/>
                <w:b/>
                <w:sz w:val="20"/>
                <w:szCs w:val="20"/>
              </w:rPr>
              <w:t>4</w:t>
            </w:r>
            <w:r w:rsidR="00957CFD">
              <w:rPr>
                <w:rFonts w:ascii="Arial" w:eastAsia="Calibri" w:hAnsi="Arial" w:cs="Arial"/>
                <w:b/>
                <w:sz w:val="20"/>
                <w:szCs w:val="20"/>
              </w:rPr>
              <w:t>65</w:t>
            </w:r>
            <w:r w:rsidRPr="00D30F15">
              <w:rPr>
                <w:rFonts w:ascii="Arial" w:eastAsia="Calibri" w:hAnsi="Arial" w:cs="Arial"/>
                <w:b/>
                <w:sz w:val="20"/>
                <w:szCs w:val="20"/>
              </w:rPr>
              <w:t xml:space="preserve">.000 € </w:t>
            </w:r>
            <w:r w:rsidRPr="00D30F15">
              <w:rPr>
                <w:rFonts w:ascii="Arial" w:eastAsia="Calibri" w:hAnsi="Arial" w:cs="Arial"/>
                <w:sz w:val="20"/>
                <w:szCs w:val="20"/>
              </w:rPr>
              <w:t>(500.000 CHF)</w:t>
            </w:r>
          </w:p>
        </w:tc>
      </w:tr>
      <w:tr w:rsidR="00155535" w:rsidRPr="00B858AE" w14:paraId="2FFE9AE2" w14:textId="77777777" w:rsidTr="00003B6D">
        <w:trPr>
          <w:trHeight w:val="454"/>
        </w:trPr>
        <w:tc>
          <w:tcPr>
            <w:tcW w:w="1555" w:type="dxa"/>
            <w:shd w:val="clear" w:color="auto" w:fill="auto"/>
            <w:vAlign w:val="center"/>
          </w:tcPr>
          <w:p w14:paraId="5F396743" w14:textId="65BCB773" w:rsidR="00155535" w:rsidRPr="00B858AE" w:rsidRDefault="00155535" w:rsidP="00A5550E">
            <w:pPr>
              <w:rPr>
                <w:rFonts w:ascii="Arial" w:eastAsia="Calibri" w:hAnsi="Arial" w:cs="Arial"/>
                <w:b/>
                <w:sz w:val="19"/>
                <w:szCs w:val="19"/>
                <w:lang w:val="en-GB"/>
              </w:rPr>
            </w:pPr>
            <w:r w:rsidRPr="00B858AE">
              <w:rPr>
                <w:rFonts w:ascii="Arial" w:eastAsia="Calibri" w:hAnsi="Arial" w:cs="Arial"/>
                <w:b/>
                <w:sz w:val="19"/>
                <w:szCs w:val="19"/>
                <w:lang w:val="en-GB"/>
              </w:rPr>
              <w:t>TRL fundable</w:t>
            </w:r>
            <w:r w:rsidR="00322082">
              <w:rPr>
                <w:rStyle w:val="Odwoanieprzypisudolnego"/>
                <w:rFonts w:ascii="Arial" w:eastAsia="Calibri" w:hAnsi="Arial" w:cs="Arial"/>
                <w:b/>
                <w:sz w:val="19"/>
                <w:szCs w:val="19"/>
                <w:lang w:val="en-GB"/>
              </w:rPr>
              <w:footnoteReference w:id="3"/>
            </w:r>
          </w:p>
        </w:tc>
        <w:tc>
          <w:tcPr>
            <w:tcW w:w="1807" w:type="dxa"/>
            <w:shd w:val="clear" w:color="auto" w:fill="auto"/>
            <w:vAlign w:val="center"/>
          </w:tcPr>
          <w:p w14:paraId="383B6369" w14:textId="77777777" w:rsidR="00155535" w:rsidRPr="00D30F15" w:rsidRDefault="00155535" w:rsidP="00A5550E">
            <w:pPr>
              <w:jc w:val="center"/>
              <w:rPr>
                <w:rFonts w:ascii="Arial" w:eastAsia="Calibri" w:hAnsi="Arial" w:cs="Arial"/>
                <w:b/>
                <w:sz w:val="20"/>
                <w:szCs w:val="20"/>
                <w:lang w:val="en-GB"/>
              </w:rPr>
            </w:pPr>
            <w:r w:rsidRPr="00D30F15">
              <w:rPr>
                <w:rFonts w:ascii="Arial" w:eastAsia="Calibri" w:hAnsi="Arial" w:cs="Arial"/>
                <w:b/>
                <w:sz w:val="20"/>
                <w:szCs w:val="20"/>
              </w:rPr>
              <w:t>TRL 2-7</w:t>
            </w:r>
          </w:p>
        </w:tc>
        <w:tc>
          <w:tcPr>
            <w:tcW w:w="1807" w:type="dxa"/>
            <w:shd w:val="clear" w:color="auto" w:fill="auto"/>
            <w:vAlign w:val="center"/>
          </w:tcPr>
          <w:p w14:paraId="59618677" w14:textId="77777777" w:rsidR="00155535" w:rsidRPr="00D34234" w:rsidRDefault="00155535" w:rsidP="00A5550E">
            <w:pPr>
              <w:jc w:val="center"/>
              <w:rPr>
                <w:rFonts w:ascii="Arial" w:eastAsia="Calibri" w:hAnsi="Arial" w:cs="Arial"/>
                <w:b/>
                <w:sz w:val="20"/>
                <w:szCs w:val="20"/>
                <w:lang w:val="en-GB"/>
              </w:rPr>
            </w:pPr>
            <w:r w:rsidRPr="00D34234">
              <w:rPr>
                <w:rFonts w:ascii="Arial" w:eastAsia="Calibri" w:hAnsi="Arial" w:cs="Arial"/>
                <w:b/>
                <w:sz w:val="20"/>
                <w:szCs w:val="20"/>
                <w:lang w:val="en-GB"/>
              </w:rPr>
              <w:t>TRL 4-7</w:t>
            </w:r>
          </w:p>
        </w:tc>
        <w:tc>
          <w:tcPr>
            <w:tcW w:w="1807" w:type="dxa"/>
            <w:shd w:val="clear" w:color="auto" w:fill="auto"/>
            <w:vAlign w:val="center"/>
          </w:tcPr>
          <w:p w14:paraId="0D705C79" w14:textId="77777777" w:rsidR="00155535" w:rsidRPr="00D30F15" w:rsidRDefault="00155535" w:rsidP="00A5550E">
            <w:pPr>
              <w:jc w:val="center"/>
              <w:rPr>
                <w:rFonts w:ascii="Arial" w:eastAsia="Calibri" w:hAnsi="Arial" w:cs="Arial"/>
                <w:b/>
                <w:sz w:val="20"/>
                <w:szCs w:val="20"/>
                <w:lang w:val="en-GB"/>
              </w:rPr>
            </w:pPr>
            <w:r w:rsidRPr="00D30F15">
              <w:rPr>
                <w:rFonts w:ascii="Arial" w:eastAsia="Calibri" w:hAnsi="Arial" w:cs="Arial"/>
                <w:b/>
                <w:sz w:val="20"/>
                <w:szCs w:val="20"/>
              </w:rPr>
              <w:t>TRL 2-7</w:t>
            </w:r>
          </w:p>
        </w:tc>
        <w:tc>
          <w:tcPr>
            <w:tcW w:w="2517" w:type="dxa"/>
            <w:shd w:val="clear" w:color="auto" w:fill="auto"/>
            <w:vAlign w:val="center"/>
          </w:tcPr>
          <w:p w14:paraId="2A984E3F" w14:textId="35C6A039" w:rsidR="00155535" w:rsidRPr="00D30F15" w:rsidRDefault="00155535" w:rsidP="00957CFD">
            <w:pPr>
              <w:jc w:val="center"/>
              <w:rPr>
                <w:rFonts w:ascii="Arial" w:eastAsia="Calibri" w:hAnsi="Arial" w:cs="Arial"/>
                <w:b/>
                <w:sz w:val="20"/>
                <w:szCs w:val="20"/>
                <w:lang w:val="en-GB"/>
              </w:rPr>
            </w:pPr>
            <w:r w:rsidRPr="00D30F15">
              <w:rPr>
                <w:rFonts w:ascii="Arial" w:eastAsia="Calibri" w:hAnsi="Arial" w:cs="Arial"/>
                <w:b/>
                <w:sz w:val="20"/>
                <w:szCs w:val="20"/>
              </w:rPr>
              <w:t>TRL 2-</w:t>
            </w:r>
            <w:r w:rsidR="00957CFD">
              <w:rPr>
                <w:rFonts w:ascii="Arial" w:eastAsia="Calibri" w:hAnsi="Arial" w:cs="Arial"/>
                <w:b/>
                <w:sz w:val="20"/>
                <w:szCs w:val="20"/>
              </w:rPr>
              <w:t>7</w:t>
            </w:r>
          </w:p>
        </w:tc>
      </w:tr>
      <w:tr w:rsidR="00155535" w:rsidRPr="00B858AE" w14:paraId="53242224" w14:textId="77777777" w:rsidTr="00003B6D">
        <w:trPr>
          <w:trHeight w:val="454"/>
        </w:trPr>
        <w:tc>
          <w:tcPr>
            <w:tcW w:w="1555" w:type="dxa"/>
            <w:shd w:val="clear" w:color="auto" w:fill="auto"/>
            <w:vAlign w:val="center"/>
          </w:tcPr>
          <w:p w14:paraId="55889B54" w14:textId="77777777" w:rsidR="00155535" w:rsidRPr="00B858AE" w:rsidRDefault="00155535" w:rsidP="00A5550E">
            <w:pPr>
              <w:rPr>
                <w:rFonts w:ascii="Arial" w:eastAsia="Calibri" w:hAnsi="Arial" w:cs="Arial"/>
                <w:b/>
                <w:sz w:val="19"/>
                <w:szCs w:val="19"/>
                <w:lang w:val="en-GB"/>
              </w:rPr>
            </w:pPr>
            <w:r w:rsidRPr="00B858AE">
              <w:rPr>
                <w:rFonts w:ascii="Arial" w:eastAsia="Calibri" w:hAnsi="Arial" w:cs="Arial"/>
                <w:b/>
                <w:sz w:val="19"/>
                <w:szCs w:val="19"/>
                <w:lang w:val="en-GB"/>
              </w:rPr>
              <w:t>Contact required</w:t>
            </w:r>
          </w:p>
        </w:tc>
        <w:tc>
          <w:tcPr>
            <w:tcW w:w="1807" w:type="dxa"/>
            <w:shd w:val="clear" w:color="auto" w:fill="auto"/>
            <w:vAlign w:val="center"/>
          </w:tcPr>
          <w:p w14:paraId="74BBCD70" w14:textId="77777777" w:rsidR="00155535" w:rsidRPr="00D30F15" w:rsidRDefault="00155535" w:rsidP="00A5550E">
            <w:pPr>
              <w:jc w:val="center"/>
              <w:rPr>
                <w:rFonts w:ascii="Arial" w:eastAsia="Calibri" w:hAnsi="Arial" w:cs="Arial"/>
                <w:b/>
                <w:sz w:val="20"/>
                <w:szCs w:val="20"/>
                <w:lang w:val="en-GB"/>
              </w:rPr>
            </w:pPr>
            <w:r w:rsidRPr="00D30F15">
              <w:rPr>
                <w:rFonts w:ascii="Arial" w:eastAsia="Calibri" w:hAnsi="Arial" w:cs="Arial"/>
                <w:b/>
                <w:sz w:val="20"/>
                <w:szCs w:val="20"/>
              </w:rPr>
              <w:t>recommended</w:t>
            </w:r>
          </w:p>
        </w:tc>
        <w:tc>
          <w:tcPr>
            <w:tcW w:w="1807" w:type="dxa"/>
            <w:shd w:val="clear" w:color="auto" w:fill="auto"/>
            <w:vAlign w:val="center"/>
          </w:tcPr>
          <w:p w14:paraId="63C53F6A" w14:textId="15A9A445" w:rsidR="00155535" w:rsidRPr="00D34234" w:rsidRDefault="00D34234" w:rsidP="00A5550E">
            <w:pPr>
              <w:jc w:val="center"/>
              <w:rPr>
                <w:rFonts w:ascii="Arial" w:eastAsia="Calibri" w:hAnsi="Arial" w:cs="Arial"/>
                <w:b/>
                <w:i/>
                <w:sz w:val="20"/>
                <w:szCs w:val="20"/>
                <w:lang w:val="en-GB"/>
              </w:rPr>
            </w:pPr>
            <w:r w:rsidRPr="00D34234">
              <w:rPr>
                <w:rFonts w:ascii="Arial" w:eastAsia="Calibri" w:hAnsi="Arial" w:cs="Arial"/>
                <w:b/>
                <w:color w:val="FF0000"/>
                <w:sz w:val="20"/>
                <w:szCs w:val="20"/>
                <w:lang w:val="en-GB"/>
              </w:rPr>
              <w:t>YES</w:t>
            </w:r>
          </w:p>
        </w:tc>
        <w:tc>
          <w:tcPr>
            <w:tcW w:w="1807" w:type="dxa"/>
            <w:shd w:val="clear" w:color="auto" w:fill="auto"/>
            <w:vAlign w:val="center"/>
          </w:tcPr>
          <w:p w14:paraId="211EBDEB" w14:textId="77777777" w:rsidR="00155535" w:rsidRPr="00D30F15" w:rsidRDefault="00155535" w:rsidP="00A5550E">
            <w:pPr>
              <w:jc w:val="center"/>
              <w:rPr>
                <w:rFonts w:ascii="Arial" w:eastAsia="Calibri" w:hAnsi="Arial" w:cs="Arial"/>
                <w:b/>
                <w:sz w:val="20"/>
                <w:szCs w:val="20"/>
                <w:lang w:val="en-GB"/>
              </w:rPr>
            </w:pPr>
            <w:r w:rsidRPr="00D30F15">
              <w:rPr>
                <w:rFonts w:ascii="Arial" w:eastAsia="Calibri" w:hAnsi="Arial" w:cs="Arial"/>
                <w:b/>
                <w:sz w:val="20"/>
                <w:szCs w:val="20"/>
              </w:rPr>
              <w:t>recommended</w:t>
            </w:r>
          </w:p>
        </w:tc>
        <w:tc>
          <w:tcPr>
            <w:tcW w:w="2517" w:type="dxa"/>
            <w:shd w:val="clear" w:color="auto" w:fill="auto"/>
            <w:vAlign w:val="center"/>
          </w:tcPr>
          <w:p w14:paraId="3368B63D" w14:textId="77777777" w:rsidR="00155535" w:rsidRPr="00D30F15" w:rsidRDefault="00155535" w:rsidP="00A5550E">
            <w:pPr>
              <w:jc w:val="center"/>
              <w:rPr>
                <w:rFonts w:ascii="Arial" w:eastAsia="Calibri" w:hAnsi="Arial" w:cs="Arial"/>
                <w:b/>
                <w:color w:val="FF0000"/>
                <w:sz w:val="20"/>
                <w:szCs w:val="20"/>
                <w:lang w:val="en-GB"/>
              </w:rPr>
            </w:pPr>
            <w:r w:rsidRPr="00D30F15">
              <w:rPr>
                <w:rFonts w:ascii="Arial" w:eastAsia="Calibri" w:hAnsi="Arial" w:cs="Arial"/>
                <w:b/>
                <w:color w:val="FF0000"/>
                <w:sz w:val="20"/>
                <w:szCs w:val="20"/>
              </w:rPr>
              <w:t>YES</w:t>
            </w:r>
          </w:p>
        </w:tc>
      </w:tr>
      <w:tr w:rsidR="00155535" w:rsidRPr="00B858AE" w14:paraId="764C24B0" w14:textId="77777777" w:rsidTr="00003B6D">
        <w:trPr>
          <w:trHeight w:val="454"/>
        </w:trPr>
        <w:tc>
          <w:tcPr>
            <w:tcW w:w="1555" w:type="dxa"/>
            <w:shd w:val="clear" w:color="auto" w:fill="auto"/>
          </w:tcPr>
          <w:p w14:paraId="2C3EB312" w14:textId="7757C552" w:rsidR="00155535" w:rsidRPr="00B858AE" w:rsidRDefault="00155535" w:rsidP="00ED0D19">
            <w:pPr>
              <w:rPr>
                <w:rFonts w:ascii="Arial" w:eastAsia="Calibri" w:hAnsi="Arial" w:cs="Arial"/>
                <w:b/>
                <w:sz w:val="19"/>
                <w:szCs w:val="19"/>
                <w:lang w:val="en-GB"/>
              </w:rPr>
            </w:pPr>
            <w:r w:rsidRPr="00B858AE">
              <w:rPr>
                <w:rFonts w:ascii="Arial" w:eastAsia="Calibri" w:hAnsi="Arial" w:cs="Arial"/>
                <w:b/>
                <w:sz w:val="19"/>
                <w:szCs w:val="19"/>
                <w:lang w:val="en-GB"/>
              </w:rPr>
              <w:t>Additional documents</w:t>
            </w:r>
          </w:p>
        </w:tc>
        <w:tc>
          <w:tcPr>
            <w:tcW w:w="1807" w:type="dxa"/>
            <w:shd w:val="clear" w:color="auto" w:fill="auto"/>
            <w:vAlign w:val="center"/>
          </w:tcPr>
          <w:p w14:paraId="7C6873E8" w14:textId="77777777" w:rsidR="00155535" w:rsidRPr="00D30F15" w:rsidRDefault="00155535" w:rsidP="00A5550E">
            <w:pPr>
              <w:jc w:val="center"/>
              <w:rPr>
                <w:rFonts w:ascii="Arial" w:eastAsia="Calibri" w:hAnsi="Arial" w:cs="Arial"/>
                <w:b/>
                <w:color w:val="FF0000"/>
                <w:sz w:val="20"/>
                <w:szCs w:val="20"/>
                <w:lang w:val="en-GB"/>
              </w:rPr>
            </w:pPr>
            <w:r w:rsidRPr="00D30F15">
              <w:rPr>
                <w:rFonts w:ascii="Arial" w:eastAsia="Calibri" w:hAnsi="Arial" w:cs="Arial"/>
                <w:b/>
                <w:color w:val="FF0000"/>
                <w:sz w:val="20"/>
                <w:szCs w:val="20"/>
              </w:rPr>
              <w:t>YES</w:t>
            </w:r>
          </w:p>
        </w:tc>
        <w:tc>
          <w:tcPr>
            <w:tcW w:w="1807" w:type="dxa"/>
            <w:shd w:val="clear" w:color="auto" w:fill="auto"/>
            <w:vAlign w:val="center"/>
          </w:tcPr>
          <w:p w14:paraId="4E33783A" w14:textId="77777777" w:rsidR="00155535" w:rsidRPr="00D34234" w:rsidRDefault="00155535" w:rsidP="00A5550E">
            <w:pPr>
              <w:jc w:val="center"/>
              <w:rPr>
                <w:rFonts w:ascii="Arial" w:eastAsia="Calibri" w:hAnsi="Arial" w:cs="Arial"/>
                <w:sz w:val="20"/>
                <w:szCs w:val="20"/>
                <w:lang w:val="en-GB"/>
              </w:rPr>
            </w:pPr>
            <w:r w:rsidRPr="00D34234">
              <w:rPr>
                <w:rFonts w:ascii="Arial" w:eastAsia="Calibri" w:hAnsi="Arial" w:cs="Arial"/>
                <w:b/>
                <w:color w:val="FF0000"/>
                <w:sz w:val="20"/>
                <w:szCs w:val="20"/>
                <w:lang w:val="en-GB"/>
              </w:rPr>
              <w:t>YES</w:t>
            </w:r>
          </w:p>
        </w:tc>
        <w:tc>
          <w:tcPr>
            <w:tcW w:w="1807" w:type="dxa"/>
            <w:shd w:val="clear" w:color="auto" w:fill="auto"/>
            <w:vAlign w:val="center"/>
          </w:tcPr>
          <w:p w14:paraId="2798271B" w14:textId="77777777" w:rsidR="00155535" w:rsidRPr="00D30F15" w:rsidRDefault="00155535" w:rsidP="00A5550E">
            <w:pPr>
              <w:jc w:val="center"/>
              <w:rPr>
                <w:rFonts w:ascii="Arial" w:eastAsia="Calibri" w:hAnsi="Arial" w:cs="Arial"/>
                <w:sz w:val="20"/>
                <w:szCs w:val="20"/>
                <w:lang w:val="en-GB"/>
              </w:rPr>
            </w:pPr>
            <w:r w:rsidRPr="00D30F15">
              <w:rPr>
                <w:rFonts w:ascii="Arial" w:eastAsia="Calibri" w:hAnsi="Arial" w:cs="Arial"/>
                <w:sz w:val="20"/>
                <w:szCs w:val="20"/>
              </w:rPr>
              <w:t>no</w:t>
            </w:r>
          </w:p>
        </w:tc>
        <w:tc>
          <w:tcPr>
            <w:tcW w:w="2517" w:type="dxa"/>
            <w:shd w:val="clear" w:color="auto" w:fill="auto"/>
            <w:vAlign w:val="center"/>
          </w:tcPr>
          <w:p w14:paraId="13210F14" w14:textId="77777777" w:rsidR="00155535" w:rsidRPr="00D30F15" w:rsidRDefault="00155535" w:rsidP="00A5550E">
            <w:pPr>
              <w:jc w:val="center"/>
              <w:rPr>
                <w:rFonts w:ascii="Arial" w:eastAsia="Calibri" w:hAnsi="Arial" w:cs="Arial"/>
                <w:sz w:val="20"/>
                <w:szCs w:val="20"/>
                <w:lang w:val="en-GB"/>
              </w:rPr>
            </w:pPr>
            <w:r w:rsidRPr="00D30F15">
              <w:rPr>
                <w:rFonts w:ascii="Arial" w:eastAsia="Calibri" w:hAnsi="Arial" w:cs="Arial"/>
                <w:b/>
                <w:color w:val="FF0000"/>
                <w:sz w:val="20"/>
                <w:szCs w:val="20"/>
              </w:rPr>
              <w:t>YES</w:t>
            </w:r>
          </w:p>
        </w:tc>
      </w:tr>
      <w:tr w:rsidR="00155535" w:rsidRPr="00650CEC" w14:paraId="60837582" w14:textId="77777777" w:rsidTr="00003B6D">
        <w:tc>
          <w:tcPr>
            <w:tcW w:w="1555" w:type="dxa"/>
            <w:shd w:val="clear" w:color="auto" w:fill="auto"/>
          </w:tcPr>
          <w:p w14:paraId="62287D81" w14:textId="77777777" w:rsidR="00155535" w:rsidRPr="00B858AE" w:rsidRDefault="00155535" w:rsidP="00A5550E">
            <w:pPr>
              <w:rPr>
                <w:rFonts w:ascii="Arial" w:eastAsia="Calibri" w:hAnsi="Arial" w:cs="Arial"/>
                <w:b/>
                <w:sz w:val="19"/>
                <w:szCs w:val="19"/>
                <w:lang w:val="en-GB"/>
              </w:rPr>
            </w:pPr>
            <w:r w:rsidRPr="00B858AE">
              <w:rPr>
                <w:rFonts w:ascii="Arial" w:eastAsia="Calibri" w:hAnsi="Arial" w:cs="Arial"/>
                <w:b/>
                <w:sz w:val="19"/>
                <w:szCs w:val="19"/>
                <w:lang w:val="en-GB"/>
              </w:rPr>
              <w:t>Specific requirements</w:t>
            </w:r>
          </w:p>
        </w:tc>
        <w:tc>
          <w:tcPr>
            <w:tcW w:w="1807" w:type="dxa"/>
            <w:shd w:val="clear" w:color="auto" w:fill="auto"/>
          </w:tcPr>
          <w:p w14:paraId="4663AA96" w14:textId="77777777" w:rsidR="00155535" w:rsidRPr="00D34234" w:rsidRDefault="00155535" w:rsidP="00ED0D19">
            <w:pPr>
              <w:rPr>
                <w:rFonts w:ascii="Arial" w:hAnsi="Arial" w:cs="Arial"/>
                <w:kern w:val="0"/>
                <w:sz w:val="20"/>
                <w:szCs w:val="20"/>
                <w:lang w:val="en-GB" w:eastAsia="de-AT"/>
              </w:rPr>
            </w:pPr>
            <w:r w:rsidRPr="00D34234">
              <w:rPr>
                <w:rFonts w:ascii="Arial" w:hAnsi="Arial" w:cs="Arial"/>
                <w:kern w:val="0"/>
                <w:sz w:val="20"/>
                <w:szCs w:val="20"/>
                <w:lang w:val="en-GB" w:eastAsia="de-AT"/>
              </w:rPr>
              <w:t xml:space="preserve">Submit proposals with Austrian partners via FFG-eCall </w:t>
            </w:r>
            <w:hyperlink r:id="rId17" w:history="1">
              <w:r w:rsidRPr="00D34234">
                <w:rPr>
                  <w:rStyle w:val="Hipercze"/>
                  <w:rFonts w:ascii="Arial" w:eastAsia="Calibri" w:hAnsi="Arial" w:cs="Arial"/>
                  <w:sz w:val="20"/>
                  <w:szCs w:val="20"/>
                  <w:lang w:val="en-GB" w:eastAsia="en-US"/>
                </w:rPr>
                <w:t>https://eCall.ffg.at</w:t>
              </w:r>
            </w:hyperlink>
            <w:r w:rsidRPr="00D34234">
              <w:rPr>
                <w:rStyle w:val="Hipercze"/>
                <w:rFonts w:ascii="Arial" w:eastAsia="Calibri" w:hAnsi="Arial" w:cs="Arial"/>
                <w:sz w:val="20"/>
                <w:szCs w:val="20"/>
                <w:lang w:val="en-US" w:eastAsia="en-US"/>
              </w:rPr>
              <w:t xml:space="preserve"> </w:t>
            </w:r>
          </w:p>
        </w:tc>
        <w:tc>
          <w:tcPr>
            <w:tcW w:w="1807" w:type="dxa"/>
            <w:shd w:val="clear" w:color="auto" w:fill="auto"/>
          </w:tcPr>
          <w:p w14:paraId="78940578" w14:textId="77777777" w:rsidR="00155535" w:rsidRPr="00D34234" w:rsidRDefault="00155535" w:rsidP="00ED0D19">
            <w:pPr>
              <w:rPr>
                <w:rFonts w:ascii="Arial" w:eastAsia="Calibri" w:hAnsi="Arial" w:cs="Arial"/>
                <w:sz w:val="20"/>
                <w:szCs w:val="20"/>
                <w:lang w:val="en-GB"/>
              </w:rPr>
            </w:pPr>
            <w:r w:rsidRPr="00D34234">
              <w:rPr>
                <w:rFonts w:ascii="Arial" w:eastAsia="Calibri" w:hAnsi="Arial" w:cs="Arial"/>
                <w:sz w:val="20"/>
                <w:szCs w:val="20"/>
                <w:lang w:val="en-GB"/>
              </w:rPr>
              <w:t xml:space="preserve">Please send German “Zusatzinfo” to </w:t>
            </w:r>
            <w:hyperlink r:id="rId18" w:history="1">
              <w:r w:rsidRPr="00D34234">
                <w:rPr>
                  <w:rStyle w:val="Hipercze"/>
                  <w:rFonts w:ascii="Arial" w:eastAsia="Calibri" w:hAnsi="Arial" w:cs="Arial"/>
                  <w:sz w:val="20"/>
                  <w:szCs w:val="20"/>
                  <w:lang w:val="en-GB"/>
                </w:rPr>
                <w:t>t.gottschau@fnr.de</w:t>
              </w:r>
            </w:hyperlink>
            <w:r w:rsidRPr="00D34234">
              <w:rPr>
                <w:rFonts w:ascii="Arial" w:eastAsia="Calibri" w:hAnsi="Arial" w:cs="Arial"/>
                <w:sz w:val="20"/>
                <w:szCs w:val="20"/>
                <w:lang w:val="en-GB"/>
              </w:rPr>
              <w:t xml:space="preserve"> and </w:t>
            </w:r>
            <w:hyperlink r:id="rId19" w:history="1">
              <w:r w:rsidRPr="00D34234">
                <w:rPr>
                  <w:rStyle w:val="Hipercze"/>
                  <w:rFonts w:ascii="Arial" w:eastAsia="Calibri" w:hAnsi="Arial" w:cs="Arial"/>
                  <w:sz w:val="20"/>
                  <w:szCs w:val="20"/>
                  <w:lang w:val="en-GB"/>
                </w:rPr>
                <w:t>b.vashev@fnr.de</w:t>
              </w:r>
            </w:hyperlink>
            <w:r w:rsidRPr="00D34234">
              <w:rPr>
                <w:rFonts w:ascii="Arial" w:eastAsia="Calibri" w:hAnsi="Arial" w:cs="Arial"/>
                <w:sz w:val="20"/>
                <w:szCs w:val="20"/>
                <w:lang w:val="en-GB"/>
              </w:rPr>
              <w:t xml:space="preserve"> in parallel to pre-proposal</w:t>
            </w:r>
          </w:p>
        </w:tc>
        <w:tc>
          <w:tcPr>
            <w:tcW w:w="1807" w:type="dxa"/>
            <w:shd w:val="clear" w:color="auto" w:fill="auto"/>
          </w:tcPr>
          <w:p w14:paraId="61A2C9A6" w14:textId="77777777" w:rsidR="00155535" w:rsidRPr="00C85055" w:rsidRDefault="00155535" w:rsidP="00ED0D19">
            <w:pPr>
              <w:rPr>
                <w:rFonts w:ascii="Arial" w:eastAsia="Calibri" w:hAnsi="Arial" w:cs="Arial"/>
                <w:sz w:val="20"/>
                <w:szCs w:val="20"/>
                <w:lang w:val="en-GB"/>
              </w:rPr>
            </w:pPr>
            <w:r w:rsidRPr="00C85055">
              <w:rPr>
                <w:rFonts w:ascii="Arial" w:eastAsia="Calibri" w:hAnsi="Arial" w:cs="Arial"/>
                <w:sz w:val="20"/>
                <w:szCs w:val="20"/>
                <w:lang w:val="en-GB"/>
              </w:rPr>
              <w:t>Polish enterprise must be included</w:t>
            </w:r>
          </w:p>
        </w:tc>
        <w:tc>
          <w:tcPr>
            <w:tcW w:w="2517" w:type="dxa"/>
            <w:shd w:val="clear" w:color="auto" w:fill="auto"/>
          </w:tcPr>
          <w:p w14:paraId="45E7211C" w14:textId="396C12AF" w:rsidR="00957CFD" w:rsidRPr="00003B6D" w:rsidRDefault="00957CFD" w:rsidP="00003B6D">
            <w:pPr>
              <w:jc w:val="both"/>
              <w:rPr>
                <w:rFonts w:ascii="Arial" w:eastAsia="Calibri" w:hAnsi="Arial" w:cs="Arial"/>
                <w:sz w:val="20"/>
                <w:szCs w:val="20"/>
                <w:lang w:val="en-GB"/>
              </w:rPr>
            </w:pPr>
            <w:r w:rsidRPr="00003B6D">
              <w:rPr>
                <w:rFonts w:ascii="Arial" w:eastAsia="Calibri" w:hAnsi="Arial" w:cs="Arial"/>
                <w:sz w:val="20"/>
                <w:szCs w:val="20"/>
                <w:lang w:val="en-GB"/>
              </w:rPr>
              <w:t>Telephone or Email contact with SFOE at least one month prior to submission of pre-proposal</w:t>
            </w:r>
            <w:r w:rsidR="00A001B3" w:rsidRPr="00003B6D">
              <w:rPr>
                <w:rFonts w:ascii="Arial" w:eastAsia="Calibri" w:hAnsi="Arial" w:cs="Arial"/>
                <w:sz w:val="20"/>
                <w:szCs w:val="20"/>
                <w:lang w:val="en-GB"/>
              </w:rPr>
              <w:t xml:space="preserve"> for R&amp;D</w:t>
            </w:r>
            <w:r w:rsidR="009F1A41" w:rsidRPr="00003B6D">
              <w:rPr>
                <w:rFonts w:ascii="Arial" w:eastAsia="Calibri" w:hAnsi="Arial" w:cs="Arial"/>
                <w:sz w:val="20"/>
                <w:szCs w:val="20"/>
                <w:lang w:val="en-GB"/>
              </w:rPr>
              <w:t xml:space="preserve"> projects</w:t>
            </w:r>
            <w:r w:rsidRPr="00003B6D">
              <w:rPr>
                <w:rFonts w:ascii="Arial" w:eastAsia="Calibri" w:hAnsi="Arial" w:cs="Arial"/>
                <w:sz w:val="20"/>
                <w:szCs w:val="20"/>
                <w:lang w:val="en-GB"/>
              </w:rPr>
              <w:t>.</w:t>
            </w:r>
          </w:p>
          <w:p w14:paraId="2820FEBA" w14:textId="54645377" w:rsidR="009F1A41" w:rsidRPr="00003B6D" w:rsidRDefault="00155535" w:rsidP="00003B6D">
            <w:pPr>
              <w:jc w:val="both"/>
              <w:rPr>
                <w:rFonts w:ascii="Arial" w:eastAsia="Calibri" w:hAnsi="Arial" w:cs="Arial"/>
                <w:sz w:val="20"/>
                <w:szCs w:val="20"/>
                <w:lang w:val="en-GB"/>
              </w:rPr>
            </w:pPr>
            <w:r w:rsidRPr="00003B6D">
              <w:rPr>
                <w:rFonts w:ascii="Arial" w:eastAsia="Calibri" w:hAnsi="Arial" w:cs="Arial"/>
                <w:sz w:val="20"/>
                <w:szCs w:val="20"/>
                <w:lang w:val="en-GB"/>
              </w:rPr>
              <w:t xml:space="preserve">Additional document </w:t>
            </w:r>
            <w:r w:rsidR="00E31A63" w:rsidRPr="00003B6D">
              <w:rPr>
                <w:rFonts w:ascii="Arial" w:eastAsia="Calibri" w:hAnsi="Arial" w:cs="Arial"/>
                <w:sz w:val="20"/>
                <w:szCs w:val="20"/>
                <w:lang w:val="en-GB"/>
              </w:rPr>
              <w:t>“</w:t>
            </w:r>
            <w:r w:rsidR="00AC4E1E" w:rsidRPr="00003B6D">
              <w:rPr>
                <w:rFonts w:ascii="Arial" w:eastAsia="Calibri" w:hAnsi="Arial" w:cs="Arial"/>
                <w:sz w:val="20"/>
                <w:szCs w:val="20"/>
                <w:lang w:val="en-GB"/>
              </w:rPr>
              <w:t>Application for financial support”</w:t>
            </w:r>
            <w:r w:rsidR="00F54637" w:rsidRPr="00003B6D">
              <w:rPr>
                <w:rFonts w:ascii="Arial" w:eastAsia="Calibri" w:hAnsi="Arial" w:cs="Arial"/>
                <w:sz w:val="20"/>
                <w:szCs w:val="20"/>
                <w:lang w:val="en-GB"/>
              </w:rPr>
              <w:t xml:space="preserve"> (see </w:t>
            </w:r>
            <w:hyperlink r:id="rId20" w:history="1">
              <w:r w:rsidR="00003B6D" w:rsidRPr="003F168E">
                <w:rPr>
                  <w:rStyle w:val="Hipercze"/>
                  <w:rFonts w:ascii="Arial" w:eastAsia="Calibri" w:hAnsi="Arial" w:cs="Arial"/>
                  <w:sz w:val="20"/>
                  <w:szCs w:val="20"/>
                  <w:lang w:val="en-GB"/>
                </w:rPr>
                <w:t>www.bfe.admin.ch/bfe/en/home/research-and-cleantech/research-programmes.html</w:t>
              </w:r>
            </w:hyperlink>
            <w:r w:rsidR="00F54637" w:rsidRPr="00003B6D">
              <w:rPr>
                <w:rFonts w:ascii="Arial" w:eastAsia="Calibri" w:hAnsi="Arial" w:cs="Arial"/>
                <w:sz w:val="20"/>
                <w:szCs w:val="20"/>
                <w:lang w:val="en-GB"/>
              </w:rPr>
              <w:t xml:space="preserve">) </w:t>
            </w:r>
            <w:r w:rsidRPr="00003B6D">
              <w:rPr>
                <w:rFonts w:ascii="Arial" w:eastAsia="Calibri" w:hAnsi="Arial" w:cs="Arial"/>
                <w:sz w:val="20"/>
                <w:szCs w:val="20"/>
                <w:lang w:val="en-GB"/>
              </w:rPr>
              <w:t xml:space="preserve">has </w:t>
            </w:r>
            <w:r w:rsidR="00AC4E1E" w:rsidRPr="00003B6D">
              <w:rPr>
                <w:rFonts w:ascii="Arial" w:eastAsia="Calibri" w:hAnsi="Arial" w:cs="Arial"/>
                <w:sz w:val="20"/>
                <w:szCs w:val="20"/>
                <w:lang w:val="en-GB"/>
              </w:rPr>
              <w:t xml:space="preserve">to </w:t>
            </w:r>
            <w:r w:rsidRPr="00003B6D">
              <w:rPr>
                <w:rFonts w:ascii="Arial" w:eastAsia="Calibri" w:hAnsi="Arial" w:cs="Arial"/>
                <w:sz w:val="20"/>
                <w:szCs w:val="20"/>
                <w:lang w:val="en-GB"/>
              </w:rPr>
              <w:t>be handed in at SFOE</w:t>
            </w:r>
            <w:r w:rsidR="009F1A41" w:rsidRPr="00003B6D">
              <w:rPr>
                <w:rFonts w:ascii="Arial" w:eastAsia="Calibri" w:hAnsi="Arial" w:cs="Arial"/>
                <w:sz w:val="20"/>
                <w:szCs w:val="20"/>
                <w:lang w:val="en-GB"/>
              </w:rPr>
              <w:t>:</w:t>
            </w:r>
          </w:p>
          <w:p w14:paraId="64B2DEB9" w14:textId="77777777" w:rsidR="009F1A41" w:rsidRPr="00003B6D" w:rsidRDefault="009F1A41" w:rsidP="00003B6D">
            <w:pPr>
              <w:jc w:val="both"/>
              <w:rPr>
                <w:rFonts w:ascii="Arial" w:eastAsia="Calibri" w:hAnsi="Arial" w:cs="Arial"/>
                <w:sz w:val="20"/>
                <w:szCs w:val="20"/>
                <w:lang w:val="en-GB"/>
              </w:rPr>
            </w:pPr>
            <w:r w:rsidRPr="00003B6D">
              <w:rPr>
                <w:rFonts w:ascii="Arial" w:eastAsia="Calibri" w:hAnsi="Arial" w:cs="Arial"/>
                <w:sz w:val="20"/>
                <w:szCs w:val="20"/>
                <w:lang w:val="en-GB"/>
              </w:rPr>
              <w:t>For P&amp;D projects: together with the submission of the pre-proposal document;</w:t>
            </w:r>
          </w:p>
          <w:p w14:paraId="3D1EC54A" w14:textId="6822D237" w:rsidR="00155535" w:rsidRPr="00D30F15" w:rsidRDefault="00A001B3" w:rsidP="00003B6D">
            <w:pPr>
              <w:jc w:val="both"/>
              <w:rPr>
                <w:rFonts w:ascii="Arial" w:eastAsia="Calibri" w:hAnsi="Arial" w:cs="Arial"/>
                <w:b/>
                <w:sz w:val="20"/>
                <w:szCs w:val="20"/>
                <w:lang w:val="en-GB"/>
              </w:rPr>
            </w:pPr>
            <w:r w:rsidRPr="00003B6D">
              <w:rPr>
                <w:rFonts w:ascii="Arial" w:eastAsia="Calibri" w:hAnsi="Arial" w:cs="Arial"/>
                <w:sz w:val="20"/>
                <w:szCs w:val="20"/>
                <w:lang w:val="en-GB"/>
              </w:rPr>
              <w:t>For R</w:t>
            </w:r>
            <w:r w:rsidR="009F1A41" w:rsidRPr="00003B6D">
              <w:rPr>
                <w:rFonts w:ascii="Arial" w:eastAsia="Calibri" w:hAnsi="Arial" w:cs="Arial"/>
                <w:sz w:val="20"/>
                <w:szCs w:val="20"/>
                <w:lang w:val="en-GB"/>
              </w:rPr>
              <w:t>&amp;</w:t>
            </w:r>
            <w:r w:rsidRPr="00003B6D">
              <w:rPr>
                <w:rFonts w:ascii="Arial" w:eastAsia="Calibri" w:hAnsi="Arial" w:cs="Arial"/>
                <w:sz w:val="20"/>
                <w:szCs w:val="20"/>
                <w:lang w:val="en-GB"/>
              </w:rPr>
              <w:t>D</w:t>
            </w:r>
            <w:r w:rsidR="009F1A41" w:rsidRPr="00003B6D">
              <w:rPr>
                <w:rFonts w:ascii="Arial" w:eastAsia="Calibri" w:hAnsi="Arial" w:cs="Arial"/>
                <w:sz w:val="20"/>
                <w:szCs w:val="20"/>
                <w:lang w:val="en-GB"/>
              </w:rPr>
              <w:t xml:space="preserve"> projects: </w:t>
            </w:r>
            <w:r w:rsidR="00F54637" w:rsidRPr="00003B6D">
              <w:rPr>
                <w:rFonts w:ascii="Arial" w:eastAsia="Calibri" w:hAnsi="Arial" w:cs="Arial"/>
                <w:sz w:val="20"/>
                <w:szCs w:val="20"/>
                <w:lang w:val="en-GB"/>
              </w:rPr>
              <w:t xml:space="preserve">at least one month prior to submission of </w:t>
            </w:r>
            <w:r w:rsidR="00155535" w:rsidRPr="00003B6D">
              <w:rPr>
                <w:rFonts w:ascii="Arial" w:eastAsia="Calibri" w:hAnsi="Arial" w:cs="Arial"/>
                <w:sz w:val="20"/>
                <w:szCs w:val="20"/>
                <w:lang w:val="en-GB"/>
              </w:rPr>
              <w:t>full proposal</w:t>
            </w:r>
          </w:p>
        </w:tc>
      </w:tr>
    </w:tbl>
    <w:p w14:paraId="107A2F48" w14:textId="77777777" w:rsidR="004F44A2" w:rsidRPr="00690221" w:rsidRDefault="004F44A2" w:rsidP="00530CFE">
      <w:pPr>
        <w:spacing w:before="120" w:after="120"/>
        <w:jc w:val="both"/>
        <w:rPr>
          <w:rFonts w:ascii="Arial" w:hAnsi="Arial" w:cs="Arial"/>
          <w:sz w:val="20"/>
          <w:szCs w:val="20"/>
          <w:lang w:val="en-GB"/>
        </w:rPr>
        <w:sectPr w:rsidR="004F44A2" w:rsidRPr="00690221" w:rsidSect="00FC69CB">
          <w:headerReference w:type="default" r:id="rId21"/>
          <w:type w:val="continuous"/>
          <w:pgSz w:w="11906" w:h="16838"/>
          <w:pgMar w:top="1957" w:right="1558" w:bottom="1276" w:left="1417" w:header="567" w:footer="708" w:gutter="0"/>
          <w:cols w:space="720"/>
          <w:docGrid w:linePitch="299"/>
        </w:sectPr>
      </w:pPr>
    </w:p>
    <w:p w14:paraId="46A876E9" w14:textId="758E1C8B" w:rsidR="000A00BA" w:rsidRPr="000A00BA" w:rsidRDefault="000A00BA" w:rsidP="000A00BA">
      <w:pPr>
        <w:pStyle w:val="Nagwek1"/>
        <w:rPr>
          <w:lang w:val="en-GB"/>
        </w:rPr>
      </w:pPr>
      <w:r w:rsidRPr="000A00BA">
        <w:rPr>
          <w:lang w:val="en-GB"/>
        </w:rPr>
        <w:lastRenderedPageBreak/>
        <w:t>Annex I Evaluation Criteria for full proposals</w:t>
      </w:r>
    </w:p>
    <w:p w14:paraId="47E6B045" w14:textId="77777777" w:rsidR="000A00BA" w:rsidRPr="000A00BA" w:rsidRDefault="000A00BA" w:rsidP="00911FB8">
      <w:pPr>
        <w:pStyle w:val="Akapitzlist"/>
        <w:suppressAutoHyphens w:val="0"/>
        <w:autoSpaceDN/>
        <w:ind w:left="1080"/>
        <w:textAlignment w:val="auto"/>
        <w:rPr>
          <w:rFonts w:ascii="Arial" w:hAnsi="Arial" w:cs="Arial"/>
          <w:b/>
          <w:kern w:val="0"/>
          <w:sz w:val="20"/>
          <w:lang w:val="en-GB" w:eastAsia="fi-FI"/>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907"/>
        <w:gridCol w:w="671"/>
        <w:gridCol w:w="973"/>
        <w:gridCol w:w="671"/>
        <w:gridCol w:w="671"/>
      </w:tblGrid>
      <w:tr w:rsidR="000A00BA" w:rsidRPr="001C0A65" w14:paraId="03313701" w14:textId="77777777" w:rsidTr="00A5550E">
        <w:trPr>
          <w:trHeight w:val="406"/>
        </w:trPr>
        <w:tc>
          <w:tcPr>
            <w:tcW w:w="5637" w:type="dxa"/>
            <w:shd w:val="clear" w:color="auto" w:fill="F2F2F2"/>
            <w:vAlign w:val="center"/>
          </w:tcPr>
          <w:p w14:paraId="780528EB" w14:textId="77777777" w:rsidR="000A00BA" w:rsidRPr="001C0A65" w:rsidRDefault="000A00BA" w:rsidP="00A5550E">
            <w:pPr>
              <w:suppressAutoHyphens w:val="0"/>
              <w:autoSpaceDN/>
              <w:jc w:val="center"/>
              <w:textAlignment w:val="auto"/>
              <w:rPr>
                <w:rFonts w:ascii="Arial" w:hAnsi="Arial" w:cs="Arial"/>
                <w:kern w:val="0"/>
                <w:sz w:val="20"/>
                <w:szCs w:val="20"/>
                <w:lang w:val="en-GB" w:eastAsia="fi-FI"/>
              </w:rPr>
            </w:pPr>
            <w:r>
              <w:rPr>
                <w:rFonts w:ascii="Arial" w:hAnsi="Arial" w:cs="Arial"/>
                <w:b/>
                <w:bCs/>
                <w:kern w:val="0"/>
                <w:lang w:val="en-GB" w:eastAsia="fi-FI"/>
              </w:rPr>
              <w:t>Indicator 1</w:t>
            </w:r>
            <w:r w:rsidRPr="001C0A65">
              <w:rPr>
                <w:rFonts w:ascii="Arial" w:hAnsi="Arial" w:cs="Arial"/>
                <w:b/>
                <w:bCs/>
                <w:kern w:val="0"/>
                <w:lang w:val="en-GB" w:eastAsia="fi-FI"/>
              </w:rPr>
              <w:t xml:space="preserve"> - </w:t>
            </w:r>
            <w:r w:rsidRPr="001C0A65">
              <w:rPr>
                <w:rFonts w:ascii="Arial" w:hAnsi="Arial" w:cs="Arial"/>
                <w:b/>
                <w:bCs/>
                <w:color w:val="000000"/>
                <w:kern w:val="0"/>
                <w:sz w:val="20"/>
                <w:szCs w:val="20"/>
                <w:lang w:val="en-GB" w:eastAsia="fi-FI"/>
              </w:rPr>
              <w:t>Technical/scientific quality</w:t>
            </w:r>
          </w:p>
        </w:tc>
        <w:tc>
          <w:tcPr>
            <w:tcW w:w="907" w:type="dxa"/>
            <w:shd w:val="clear" w:color="auto" w:fill="F2F2F2"/>
            <w:vAlign w:val="center"/>
          </w:tcPr>
          <w:p w14:paraId="78FFC81D" w14:textId="77777777" w:rsidR="000A00BA" w:rsidRDefault="000A00BA" w:rsidP="00A5550E">
            <w:pPr>
              <w:suppressAutoHyphens w:val="0"/>
              <w:jc w:val="center"/>
              <w:rPr>
                <w:rFonts w:ascii="Arial Narrow" w:hAnsi="Arial Narrow" w:cs="Arial"/>
                <w:kern w:val="0"/>
                <w:sz w:val="20"/>
                <w:szCs w:val="20"/>
                <w:lang w:val="en-GB" w:eastAsia="fi-FI"/>
              </w:rPr>
            </w:pPr>
            <w:r>
              <w:rPr>
                <w:rFonts w:ascii="Arial Narrow" w:hAnsi="Arial Narrow" w:cs="Arial"/>
                <w:b/>
                <w:kern w:val="0"/>
                <w:sz w:val="20"/>
                <w:szCs w:val="20"/>
                <w:lang w:val="en-GB" w:eastAsia="fi-FI"/>
              </w:rPr>
              <w:t>Unsatis-factory</w:t>
            </w:r>
          </w:p>
        </w:tc>
        <w:tc>
          <w:tcPr>
            <w:tcW w:w="671" w:type="dxa"/>
            <w:shd w:val="clear" w:color="auto" w:fill="F2F2F2"/>
            <w:vAlign w:val="center"/>
          </w:tcPr>
          <w:p w14:paraId="07ACED69" w14:textId="77777777" w:rsidR="000A00BA" w:rsidRDefault="000A00BA" w:rsidP="00A5550E">
            <w:pPr>
              <w:suppressAutoHyphens w:val="0"/>
              <w:jc w:val="center"/>
              <w:rPr>
                <w:rFonts w:ascii="Arial Narrow" w:hAnsi="Arial Narrow" w:cs="Arial"/>
                <w:kern w:val="0"/>
                <w:sz w:val="20"/>
                <w:szCs w:val="20"/>
                <w:lang w:val="en-GB" w:eastAsia="fi-FI"/>
              </w:rPr>
            </w:pPr>
            <w:r>
              <w:rPr>
                <w:rFonts w:ascii="Arial Narrow" w:hAnsi="Arial Narrow" w:cs="Arial"/>
                <w:b/>
                <w:kern w:val="0"/>
                <w:sz w:val="20"/>
                <w:szCs w:val="20"/>
                <w:lang w:val="en-GB" w:eastAsia="fi-FI"/>
              </w:rPr>
              <w:t>Poor</w:t>
            </w:r>
          </w:p>
        </w:tc>
        <w:tc>
          <w:tcPr>
            <w:tcW w:w="973" w:type="dxa"/>
            <w:shd w:val="clear" w:color="auto" w:fill="F2F2F2"/>
            <w:vAlign w:val="center"/>
          </w:tcPr>
          <w:p w14:paraId="101C85C7" w14:textId="77777777" w:rsidR="000A00BA" w:rsidRDefault="000A00BA" w:rsidP="00A5550E">
            <w:pPr>
              <w:suppressAutoHyphens w:val="0"/>
              <w:jc w:val="center"/>
              <w:rPr>
                <w:rFonts w:ascii="Arial Narrow" w:hAnsi="Arial Narrow" w:cs="Arial"/>
                <w:kern w:val="0"/>
                <w:sz w:val="20"/>
                <w:szCs w:val="20"/>
                <w:lang w:val="en-GB" w:eastAsia="fi-FI"/>
              </w:rPr>
            </w:pPr>
            <w:r>
              <w:rPr>
                <w:rFonts w:ascii="Arial Narrow" w:hAnsi="Arial Narrow" w:cs="Arial"/>
                <w:b/>
                <w:kern w:val="0"/>
                <w:sz w:val="20"/>
                <w:szCs w:val="20"/>
                <w:lang w:val="en-GB" w:eastAsia="fi-FI"/>
              </w:rPr>
              <w:t>Below average</w:t>
            </w:r>
          </w:p>
        </w:tc>
        <w:tc>
          <w:tcPr>
            <w:tcW w:w="671" w:type="dxa"/>
            <w:shd w:val="clear" w:color="auto" w:fill="F2F2F2"/>
            <w:vAlign w:val="center"/>
          </w:tcPr>
          <w:p w14:paraId="3144D259" w14:textId="77777777" w:rsidR="000A00BA" w:rsidRDefault="000A00BA" w:rsidP="00A5550E">
            <w:pPr>
              <w:suppressAutoHyphens w:val="0"/>
              <w:jc w:val="center"/>
              <w:rPr>
                <w:rFonts w:ascii="Arial Narrow" w:hAnsi="Arial Narrow" w:cs="Arial"/>
                <w:b/>
                <w:kern w:val="0"/>
                <w:sz w:val="20"/>
                <w:szCs w:val="20"/>
                <w:lang w:val="en-GB" w:eastAsia="fi-FI"/>
              </w:rPr>
            </w:pPr>
            <w:r>
              <w:rPr>
                <w:rFonts w:ascii="Arial Narrow" w:hAnsi="Arial Narrow" w:cs="Arial"/>
                <w:b/>
                <w:kern w:val="0"/>
                <w:sz w:val="20"/>
                <w:szCs w:val="20"/>
                <w:lang w:val="en-GB" w:eastAsia="fi-FI"/>
              </w:rPr>
              <w:t>Good</w:t>
            </w:r>
          </w:p>
        </w:tc>
        <w:tc>
          <w:tcPr>
            <w:tcW w:w="671" w:type="dxa"/>
            <w:shd w:val="clear" w:color="auto" w:fill="F2F2F2"/>
            <w:vAlign w:val="center"/>
          </w:tcPr>
          <w:p w14:paraId="38467CDF" w14:textId="77777777" w:rsidR="000A00BA" w:rsidRDefault="000A00BA" w:rsidP="00A5550E">
            <w:pPr>
              <w:suppressAutoHyphens w:val="0"/>
              <w:jc w:val="center"/>
              <w:rPr>
                <w:rFonts w:ascii="Arial Narrow" w:hAnsi="Arial Narrow" w:cs="Arial"/>
                <w:kern w:val="0"/>
                <w:sz w:val="20"/>
                <w:szCs w:val="20"/>
                <w:lang w:val="en-GB" w:eastAsia="fi-FI"/>
              </w:rPr>
            </w:pPr>
            <w:r>
              <w:rPr>
                <w:rFonts w:ascii="Arial Narrow" w:hAnsi="Arial Narrow" w:cs="Arial"/>
                <w:b/>
                <w:kern w:val="0"/>
                <w:sz w:val="20"/>
                <w:szCs w:val="20"/>
                <w:lang w:val="en-GB" w:eastAsia="fi-FI"/>
              </w:rPr>
              <w:t>Very good</w:t>
            </w:r>
          </w:p>
        </w:tc>
      </w:tr>
      <w:tr w:rsidR="000A00BA" w:rsidRPr="001C0A65" w14:paraId="0B81198E" w14:textId="77777777" w:rsidTr="00A5550E">
        <w:trPr>
          <w:trHeight w:val="869"/>
        </w:trPr>
        <w:tc>
          <w:tcPr>
            <w:tcW w:w="5637" w:type="dxa"/>
          </w:tcPr>
          <w:p w14:paraId="1217D97D" w14:textId="77777777" w:rsidR="000A00BA" w:rsidRPr="001C0A65" w:rsidRDefault="000A00BA" w:rsidP="00A5550E">
            <w:pPr>
              <w:suppressAutoHyphens w:val="0"/>
              <w:autoSpaceDN/>
              <w:spacing w:before="120"/>
              <w:jc w:val="both"/>
              <w:textAlignment w:val="auto"/>
              <w:rPr>
                <w:rFonts w:ascii="Arial" w:hAnsi="Arial" w:cs="Arial"/>
                <w:b/>
                <w:kern w:val="0"/>
                <w:sz w:val="20"/>
                <w:szCs w:val="20"/>
                <w:lang w:val="en-GB" w:eastAsia="fi-FI"/>
              </w:rPr>
            </w:pPr>
            <w:r>
              <w:rPr>
                <w:rFonts w:ascii="Arial" w:hAnsi="Arial" w:cs="Arial"/>
                <w:b/>
                <w:kern w:val="0"/>
                <w:sz w:val="20"/>
                <w:szCs w:val="20"/>
                <w:lang w:val="en-GB" w:eastAsia="fi-FI"/>
              </w:rPr>
              <w:t>1</w:t>
            </w:r>
            <w:r w:rsidRPr="001C0A65">
              <w:rPr>
                <w:rFonts w:ascii="Arial" w:hAnsi="Arial" w:cs="Arial"/>
                <w:b/>
                <w:kern w:val="0"/>
                <w:sz w:val="20"/>
                <w:szCs w:val="20"/>
                <w:lang w:val="en-GB" w:eastAsia="fi-FI"/>
              </w:rPr>
              <w:t>.1 Novelty</w:t>
            </w:r>
          </w:p>
          <w:p w14:paraId="37FF45C3" w14:textId="77777777" w:rsidR="000A00BA" w:rsidRPr="001C0A65" w:rsidRDefault="000A00BA" w:rsidP="00A5550E">
            <w:pPr>
              <w:suppressAutoHyphens w:val="0"/>
              <w:autoSpaceDN/>
              <w:spacing w:after="120"/>
              <w:jc w:val="both"/>
              <w:textAlignment w:val="auto"/>
              <w:rPr>
                <w:rFonts w:ascii="Arial" w:hAnsi="Arial" w:cs="Arial"/>
                <w:kern w:val="0"/>
                <w:sz w:val="20"/>
                <w:szCs w:val="20"/>
                <w:lang w:val="en-GB" w:eastAsia="fi-FI"/>
              </w:rPr>
            </w:pPr>
            <w:r w:rsidRPr="001C0A65">
              <w:rPr>
                <w:rFonts w:ascii="Arial" w:hAnsi="Arial" w:cs="Arial"/>
                <w:kern w:val="0"/>
                <w:sz w:val="20"/>
                <w:szCs w:val="20"/>
                <w:lang w:val="en-GB" w:eastAsia="fi-FI"/>
              </w:rPr>
              <w:t xml:space="preserve">Does the proposed project </w:t>
            </w:r>
            <w:r>
              <w:rPr>
                <w:rFonts w:ascii="Arial" w:hAnsi="Arial" w:cs="Arial"/>
                <w:kern w:val="0"/>
                <w:sz w:val="20"/>
                <w:szCs w:val="20"/>
                <w:lang w:val="en-GB" w:eastAsia="fi-FI"/>
              </w:rPr>
              <w:t>present</w:t>
            </w:r>
            <w:r w:rsidRPr="001C0A65">
              <w:rPr>
                <w:rFonts w:ascii="Arial" w:hAnsi="Arial" w:cs="Arial"/>
                <w:kern w:val="0"/>
                <w:sz w:val="20"/>
                <w:szCs w:val="20"/>
                <w:lang w:val="en-GB" w:eastAsia="fi-FI"/>
              </w:rPr>
              <w:t xml:space="preserve"> a step forward in knowledge and technology?</w:t>
            </w:r>
          </w:p>
        </w:tc>
        <w:tc>
          <w:tcPr>
            <w:tcW w:w="907" w:type="dxa"/>
            <w:vAlign w:val="center"/>
          </w:tcPr>
          <w:p w14:paraId="572420E8"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0</w:t>
            </w:r>
          </w:p>
        </w:tc>
        <w:tc>
          <w:tcPr>
            <w:tcW w:w="671" w:type="dxa"/>
            <w:vAlign w:val="center"/>
          </w:tcPr>
          <w:p w14:paraId="200F40AC"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4</w:t>
            </w:r>
          </w:p>
        </w:tc>
        <w:tc>
          <w:tcPr>
            <w:tcW w:w="973" w:type="dxa"/>
            <w:vAlign w:val="center"/>
          </w:tcPr>
          <w:p w14:paraId="0430B88A"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8</w:t>
            </w:r>
          </w:p>
        </w:tc>
        <w:tc>
          <w:tcPr>
            <w:tcW w:w="671" w:type="dxa"/>
            <w:vAlign w:val="center"/>
          </w:tcPr>
          <w:p w14:paraId="5C24467F"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16</w:t>
            </w:r>
          </w:p>
        </w:tc>
        <w:tc>
          <w:tcPr>
            <w:tcW w:w="671" w:type="dxa"/>
            <w:vAlign w:val="center"/>
          </w:tcPr>
          <w:p w14:paraId="76B15119"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20</w:t>
            </w:r>
          </w:p>
        </w:tc>
      </w:tr>
      <w:tr w:rsidR="000A00BA" w:rsidRPr="001C0A65" w14:paraId="58E1A80C" w14:textId="77777777" w:rsidTr="00A5550E">
        <w:trPr>
          <w:trHeight w:val="1022"/>
        </w:trPr>
        <w:tc>
          <w:tcPr>
            <w:tcW w:w="5637" w:type="dxa"/>
          </w:tcPr>
          <w:p w14:paraId="72BE1E98" w14:textId="77777777" w:rsidR="000A00BA" w:rsidRPr="001C0A65" w:rsidRDefault="000A00BA" w:rsidP="00A5550E">
            <w:pPr>
              <w:suppressAutoHyphens w:val="0"/>
              <w:autoSpaceDN/>
              <w:spacing w:before="120"/>
              <w:jc w:val="both"/>
              <w:textAlignment w:val="auto"/>
              <w:rPr>
                <w:rFonts w:ascii="Arial" w:hAnsi="Arial" w:cs="Arial"/>
                <w:b/>
                <w:kern w:val="0"/>
                <w:sz w:val="20"/>
                <w:szCs w:val="20"/>
                <w:lang w:val="en-GB" w:eastAsia="fi-FI"/>
              </w:rPr>
            </w:pPr>
            <w:r>
              <w:rPr>
                <w:rFonts w:ascii="Arial" w:hAnsi="Arial" w:cs="Arial"/>
                <w:b/>
                <w:kern w:val="0"/>
                <w:sz w:val="20"/>
                <w:szCs w:val="20"/>
                <w:lang w:val="en-GB" w:eastAsia="fi-FI"/>
              </w:rPr>
              <w:t>1</w:t>
            </w:r>
            <w:r w:rsidRPr="001C0A65">
              <w:rPr>
                <w:rFonts w:ascii="Arial" w:hAnsi="Arial" w:cs="Arial"/>
                <w:b/>
                <w:kern w:val="0"/>
                <w:sz w:val="20"/>
                <w:szCs w:val="20"/>
                <w:lang w:val="en-GB" w:eastAsia="fi-FI"/>
              </w:rPr>
              <w:t>.2 Quality of the proposed R&amp;D</w:t>
            </w:r>
          </w:p>
          <w:p w14:paraId="02A8AE66" w14:textId="77777777" w:rsidR="000A00BA" w:rsidRPr="001C0A65" w:rsidRDefault="000A00BA" w:rsidP="00A5550E">
            <w:pPr>
              <w:suppressAutoHyphens w:val="0"/>
              <w:autoSpaceDN/>
              <w:spacing w:after="120"/>
              <w:jc w:val="both"/>
              <w:textAlignment w:val="auto"/>
              <w:rPr>
                <w:rFonts w:ascii="Arial" w:hAnsi="Arial" w:cs="Arial"/>
                <w:kern w:val="0"/>
                <w:sz w:val="20"/>
                <w:szCs w:val="20"/>
                <w:lang w:val="en-GB" w:eastAsia="fi-FI"/>
              </w:rPr>
            </w:pPr>
            <w:r w:rsidRPr="001C0A65">
              <w:rPr>
                <w:rFonts w:ascii="Arial" w:hAnsi="Arial" w:cs="Arial"/>
                <w:kern w:val="0"/>
                <w:sz w:val="20"/>
                <w:szCs w:val="20"/>
                <w:lang w:val="en-GB" w:eastAsia="fi-FI"/>
              </w:rPr>
              <w:t>Are the issues to be addressed significant and relevant within this field? Will the proposal as written be able to address these issues? Are worthwhile challenges identified in the proposal?</w:t>
            </w:r>
          </w:p>
        </w:tc>
        <w:tc>
          <w:tcPr>
            <w:tcW w:w="907" w:type="dxa"/>
            <w:vAlign w:val="center"/>
          </w:tcPr>
          <w:p w14:paraId="1C37383A"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0</w:t>
            </w:r>
          </w:p>
        </w:tc>
        <w:tc>
          <w:tcPr>
            <w:tcW w:w="671" w:type="dxa"/>
            <w:vAlign w:val="center"/>
          </w:tcPr>
          <w:p w14:paraId="0D74D341"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5</w:t>
            </w:r>
          </w:p>
        </w:tc>
        <w:tc>
          <w:tcPr>
            <w:tcW w:w="973" w:type="dxa"/>
            <w:vAlign w:val="center"/>
          </w:tcPr>
          <w:p w14:paraId="55D92859"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10</w:t>
            </w:r>
          </w:p>
        </w:tc>
        <w:tc>
          <w:tcPr>
            <w:tcW w:w="671" w:type="dxa"/>
            <w:vAlign w:val="center"/>
          </w:tcPr>
          <w:p w14:paraId="06EDBFF8"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20</w:t>
            </w:r>
          </w:p>
        </w:tc>
        <w:tc>
          <w:tcPr>
            <w:tcW w:w="671" w:type="dxa"/>
            <w:vAlign w:val="center"/>
          </w:tcPr>
          <w:p w14:paraId="69EA3434"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25</w:t>
            </w:r>
          </w:p>
        </w:tc>
      </w:tr>
      <w:tr w:rsidR="000A00BA" w:rsidRPr="001C0A65" w14:paraId="14F1C186" w14:textId="77777777" w:rsidTr="00A5550E">
        <w:trPr>
          <w:trHeight w:val="935"/>
        </w:trPr>
        <w:tc>
          <w:tcPr>
            <w:tcW w:w="5637" w:type="dxa"/>
          </w:tcPr>
          <w:p w14:paraId="63F8C98C" w14:textId="77777777" w:rsidR="000A00BA" w:rsidRPr="001C0A65" w:rsidRDefault="000A00BA" w:rsidP="00A5550E">
            <w:pPr>
              <w:suppressAutoHyphens w:val="0"/>
              <w:autoSpaceDN/>
              <w:spacing w:before="120"/>
              <w:jc w:val="both"/>
              <w:textAlignment w:val="auto"/>
              <w:rPr>
                <w:rFonts w:ascii="Arial" w:hAnsi="Arial" w:cs="Arial"/>
                <w:b/>
                <w:kern w:val="0"/>
                <w:sz w:val="20"/>
                <w:szCs w:val="20"/>
                <w:lang w:val="en-GB" w:eastAsia="fi-FI"/>
              </w:rPr>
            </w:pPr>
            <w:r>
              <w:rPr>
                <w:rFonts w:ascii="Arial" w:hAnsi="Arial" w:cs="Arial"/>
                <w:b/>
                <w:kern w:val="0"/>
                <w:sz w:val="20"/>
                <w:szCs w:val="20"/>
                <w:lang w:val="en-GB" w:eastAsia="fi-FI"/>
              </w:rPr>
              <w:t>1</w:t>
            </w:r>
            <w:r w:rsidRPr="001C0A65">
              <w:rPr>
                <w:rFonts w:ascii="Arial" w:hAnsi="Arial" w:cs="Arial"/>
                <w:b/>
                <w:kern w:val="0"/>
                <w:sz w:val="20"/>
                <w:szCs w:val="20"/>
                <w:lang w:val="en-GB" w:eastAsia="fi-FI"/>
              </w:rPr>
              <w:t>.3 Quality of the approach - methodology</w:t>
            </w:r>
          </w:p>
          <w:p w14:paraId="5A58DCFE" w14:textId="77777777" w:rsidR="000A00BA" w:rsidRPr="001C0A65" w:rsidRDefault="000A00BA" w:rsidP="00A5550E">
            <w:pPr>
              <w:suppressAutoHyphens w:val="0"/>
              <w:autoSpaceDN/>
              <w:spacing w:after="120"/>
              <w:jc w:val="both"/>
              <w:textAlignment w:val="auto"/>
              <w:rPr>
                <w:rFonts w:ascii="Arial" w:hAnsi="Arial" w:cs="Arial"/>
                <w:kern w:val="0"/>
                <w:sz w:val="20"/>
                <w:szCs w:val="20"/>
                <w:lang w:val="en-GB" w:eastAsia="fi-FI"/>
              </w:rPr>
            </w:pPr>
            <w:r w:rsidRPr="001C0A65">
              <w:rPr>
                <w:rFonts w:ascii="Arial" w:hAnsi="Arial" w:cs="Arial"/>
                <w:kern w:val="0"/>
                <w:sz w:val="20"/>
                <w:szCs w:val="20"/>
                <w:lang w:val="en-GB" w:eastAsia="fi-FI"/>
              </w:rPr>
              <w:t>Clarity, adequacy and consistency of the approach. Is there enough technical detail in the methodology? Is the approach clear, adequate to the problem and consistent?</w:t>
            </w:r>
            <w:r w:rsidRPr="00B1050C">
              <w:rPr>
                <w:rFonts w:ascii="Arial" w:hAnsi="Arial" w:cs="Arial"/>
                <w:sz w:val="20"/>
                <w:lang w:val="en-GB"/>
              </w:rPr>
              <w:t xml:space="preserve"> Is the project technically feasible?</w:t>
            </w:r>
          </w:p>
        </w:tc>
        <w:tc>
          <w:tcPr>
            <w:tcW w:w="907" w:type="dxa"/>
            <w:vAlign w:val="center"/>
          </w:tcPr>
          <w:p w14:paraId="1E22F403"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0</w:t>
            </w:r>
          </w:p>
        </w:tc>
        <w:tc>
          <w:tcPr>
            <w:tcW w:w="671" w:type="dxa"/>
            <w:vAlign w:val="center"/>
          </w:tcPr>
          <w:p w14:paraId="3DF7D49B" w14:textId="77777777" w:rsidR="000A00BA" w:rsidRPr="00C9141C" w:rsidRDefault="000A00BA" w:rsidP="00A5550E">
            <w:pPr>
              <w:suppressAutoHyphens w:val="0"/>
              <w:jc w:val="center"/>
              <w:rPr>
                <w:rFonts w:ascii="Arial Narrow" w:hAnsi="Arial Narrow" w:cs="Arial"/>
                <w:kern w:val="0"/>
                <w:sz w:val="24"/>
                <w:szCs w:val="24"/>
                <w:lang w:val="en-GB" w:eastAsia="fi-FI"/>
              </w:rPr>
            </w:pPr>
            <w:r>
              <w:rPr>
                <w:rFonts w:ascii="Arial Narrow" w:hAnsi="Arial Narrow" w:cs="Arial"/>
                <w:kern w:val="0"/>
                <w:sz w:val="24"/>
                <w:szCs w:val="24"/>
                <w:lang w:val="en-GB" w:eastAsia="fi-FI"/>
              </w:rPr>
              <w:t>5</w:t>
            </w:r>
          </w:p>
        </w:tc>
        <w:tc>
          <w:tcPr>
            <w:tcW w:w="973" w:type="dxa"/>
            <w:vAlign w:val="center"/>
          </w:tcPr>
          <w:p w14:paraId="67A41D04" w14:textId="77777777" w:rsidR="000A00BA" w:rsidRPr="00C9141C" w:rsidRDefault="000A00BA" w:rsidP="00A5550E">
            <w:pPr>
              <w:suppressAutoHyphens w:val="0"/>
              <w:jc w:val="center"/>
              <w:rPr>
                <w:rFonts w:ascii="Arial Narrow" w:hAnsi="Arial Narrow" w:cs="Arial"/>
                <w:kern w:val="0"/>
                <w:sz w:val="24"/>
                <w:szCs w:val="24"/>
                <w:lang w:val="en-GB" w:eastAsia="fi-FI"/>
              </w:rPr>
            </w:pPr>
            <w:r>
              <w:rPr>
                <w:rFonts w:ascii="Arial Narrow" w:hAnsi="Arial Narrow" w:cs="Arial"/>
                <w:kern w:val="0"/>
                <w:sz w:val="24"/>
                <w:szCs w:val="24"/>
                <w:lang w:val="en-GB" w:eastAsia="fi-FI"/>
              </w:rPr>
              <w:t>10</w:t>
            </w:r>
          </w:p>
        </w:tc>
        <w:tc>
          <w:tcPr>
            <w:tcW w:w="671" w:type="dxa"/>
            <w:vAlign w:val="center"/>
          </w:tcPr>
          <w:p w14:paraId="1DFA1313" w14:textId="77777777" w:rsidR="000A00BA" w:rsidRPr="00C9141C" w:rsidRDefault="000A00BA" w:rsidP="00A5550E">
            <w:pPr>
              <w:suppressAutoHyphens w:val="0"/>
              <w:jc w:val="center"/>
              <w:rPr>
                <w:rFonts w:ascii="Arial Narrow" w:hAnsi="Arial Narrow" w:cs="Arial"/>
                <w:kern w:val="0"/>
                <w:sz w:val="24"/>
                <w:szCs w:val="24"/>
                <w:lang w:val="en-GB" w:eastAsia="fi-FI"/>
              </w:rPr>
            </w:pPr>
            <w:r>
              <w:rPr>
                <w:rFonts w:ascii="Arial Narrow" w:hAnsi="Arial Narrow" w:cs="Arial"/>
                <w:kern w:val="0"/>
                <w:sz w:val="24"/>
                <w:szCs w:val="24"/>
                <w:lang w:val="en-GB" w:eastAsia="fi-FI"/>
              </w:rPr>
              <w:t>20</w:t>
            </w:r>
          </w:p>
        </w:tc>
        <w:tc>
          <w:tcPr>
            <w:tcW w:w="671" w:type="dxa"/>
            <w:vAlign w:val="center"/>
          </w:tcPr>
          <w:p w14:paraId="1DBA739B" w14:textId="77777777" w:rsidR="000A00BA" w:rsidRPr="00C9141C" w:rsidRDefault="000A00BA" w:rsidP="00A5550E">
            <w:pPr>
              <w:suppressAutoHyphens w:val="0"/>
              <w:jc w:val="center"/>
              <w:rPr>
                <w:rFonts w:ascii="Arial Narrow" w:hAnsi="Arial Narrow" w:cs="Arial"/>
                <w:kern w:val="0"/>
                <w:sz w:val="24"/>
                <w:szCs w:val="24"/>
                <w:lang w:val="en-GB" w:eastAsia="fi-FI"/>
              </w:rPr>
            </w:pPr>
            <w:r>
              <w:rPr>
                <w:rFonts w:ascii="Arial Narrow" w:hAnsi="Arial Narrow" w:cs="Arial"/>
                <w:kern w:val="0"/>
                <w:sz w:val="24"/>
                <w:szCs w:val="24"/>
                <w:lang w:val="en-GB" w:eastAsia="fi-FI"/>
              </w:rPr>
              <w:t>25</w:t>
            </w:r>
          </w:p>
        </w:tc>
      </w:tr>
    </w:tbl>
    <w:p w14:paraId="1999FEB5" w14:textId="77777777" w:rsidR="000A00BA" w:rsidRPr="000A00BA" w:rsidRDefault="000A00BA" w:rsidP="00911FB8">
      <w:pPr>
        <w:pStyle w:val="Akapitzlist"/>
        <w:suppressAutoHyphens w:val="0"/>
        <w:autoSpaceDN/>
        <w:ind w:left="1080"/>
        <w:jc w:val="both"/>
        <w:textAlignment w:val="auto"/>
        <w:rPr>
          <w:rFonts w:ascii="Arial" w:hAnsi="Arial" w:cs="Arial"/>
          <w:kern w:val="0"/>
          <w:sz w:val="14"/>
          <w:lang w:val="en-GB" w:eastAsia="fi-FI"/>
        </w:rPr>
      </w:pP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907"/>
        <w:gridCol w:w="681"/>
        <w:gridCol w:w="954"/>
        <w:gridCol w:w="671"/>
        <w:gridCol w:w="683"/>
      </w:tblGrid>
      <w:tr w:rsidR="000A00BA" w:rsidRPr="001C0A65" w14:paraId="6928A89D" w14:textId="77777777" w:rsidTr="00A5550E">
        <w:trPr>
          <w:trHeight w:val="413"/>
        </w:trPr>
        <w:tc>
          <w:tcPr>
            <w:tcW w:w="5637" w:type="dxa"/>
            <w:shd w:val="clear" w:color="auto" w:fill="F2F2F2"/>
            <w:vAlign w:val="center"/>
          </w:tcPr>
          <w:p w14:paraId="43CD351A" w14:textId="77777777" w:rsidR="000A00BA" w:rsidRPr="001C0A65" w:rsidRDefault="000A00BA" w:rsidP="00A5550E">
            <w:pPr>
              <w:suppressAutoHyphens w:val="0"/>
              <w:autoSpaceDN/>
              <w:jc w:val="center"/>
              <w:textAlignment w:val="auto"/>
              <w:rPr>
                <w:rFonts w:ascii="Arial" w:hAnsi="Arial" w:cs="Arial"/>
                <w:kern w:val="0"/>
                <w:sz w:val="20"/>
                <w:szCs w:val="20"/>
                <w:lang w:val="en-GB" w:eastAsia="fi-FI"/>
              </w:rPr>
            </w:pPr>
            <w:r>
              <w:rPr>
                <w:rFonts w:ascii="Arial" w:hAnsi="Arial" w:cs="Arial"/>
                <w:b/>
                <w:bCs/>
                <w:kern w:val="0"/>
                <w:lang w:val="en-GB" w:eastAsia="fi-FI"/>
              </w:rPr>
              <w:t>Indicator 2</w:t>
            </w:r>
            <w:r w:rsidRPr="001C0A65">
              <w:rPr>
                <w:rFonts w:ascii="Arial" w:hAnsi="Arial" w:cs="Arial"/>
                <w:b/>
                <w:bCs/>
                <w:kern w:val="0"/>
                <w:lang w:val="en-GB" w:eastAsia="fi-FI"/>
              </w:rPr>
              <w:t xml:space="preserve"> - </w:t>
            </w:r>
            <w:r w:rsidRPr="001C0A65">
              <w:rPr>
                <w:rFonts w:ascii="Arial" w:hAnsi="Arial" w:cs="Arial"/>
                <w:b/>
                <w:bCs/>
                <w:color w:val="000000"/>
                <w:kern w:val="0"/>
                <w:sz w:val="20"/>
                <w:szCs w:val="20"/>
                <w:lang w:val="en-GB" w:eastAsia="fi-FI"/>
              </w:rPr>
              <w:t>Qualification of Consortium</w:t>
            </w:r>
            <w:r>
              <w:rPr>
                <w:rFonts w:ascii="Arial" w:hAnsi="Arial" w:cs="Arial"/>
                <w:b/>
                <w:bCs/>
                <w:color w:val="000000"/>
                <w:kern w:val="0"/>
                <w:sz w:val="20"/>
                <w:szCs w:val="20"/>
                <w:lang w:val="en-GB" w:eastAsia="fi-FI"/>
              </w:rPr>
              <w:t xml:space="preserve"> / Project Management</w:t>
            </w:r>
          </w:p>
        </w:tc>
        <w:tc>
          <w:tcPr>
            <w:tcW w:w="907" w:type="dxa"/>
            <w:shd w:val="clear" w:color="auto" w:fill="F2F2F2"/>
            <w:vAlign w:val="center"/>
          </w:tcPr>
          <w:p w14:paraId="327B0DFF" w14:textId="77777777" w:rsidR="000A00BA" w:rsidRDefault="000A00BA" w:rsidP="00A5550E">
            <w:pPr>
              <w:suppressAutoHyphens w:val="0"/>
              <w:jc w:val="center"/>
              <w:rPr>
                <w:rFonts w:ascii="Arial Narrow" w:hAnsi="Arial Narrow" w:cs="Arial"/>
                <w:kern w:val="0"/>
                <w:sz w:val="20"/>
                <w:szCs w:val="20"/>
                <w:lang w:val="en-GB" w:eastAsia="fi-FI"/>
              </w:rPr>
            </w:pPr>
            <w:r>
              <w:rPr>
                <w:rFonts w:ascii="Arial Narrow" w:hAnsi="Arial Narrow" w:cs="Arial"/>
                <w:b/>
                <w:kern w:val="0"/>
                <w:sz w:val="20"/>
                <w:szCs w:val="20"/>
                <w:lang w:val="en-GB" w:eastAsia="fi-FI"/>
              </w:rPr>
              <w:t>Unsatis-factory</w:t>
            </w:r>
          </w:p>
        </w:tc>
        <w:tc>
          <w:tcPr>
            <w:tcW w:w="681" w:type="dxa"/>
            <w:shd w:val="clear" w:color="auto" w:fill="F2F2F2"/>
            <w:vAlign w:val="center"/>
          </w:tcPr>
          <w:p w14:paraId="35D4CA87" w14:textId="77777777" w:rsidR="000A00BA" w:rsidRDefault="000A00BA" w:rsidP="00A5550E">
            <w:pPr>
              <w:suppressAutoHyphens w:val="0"/>
              <w:jc w:val="center"/>
              <w:rPr>
                <w:rFonts w:ascii="Arial Narrow" w:hAnsi="Arial Narrow" w:cs="Arial"/>
                <w:kern w:val="0"/>
                <w:sz w:val="20"/>
                <w:szCs w:val="20"/>
                <w:lang w:val="en-GB" w:eastAsia="fi-FI"/>
              </w:rPr>
            </w:pPr>
            <w:r>
              <w:rPr>
                <w:rFonts w:ascii="Arial Narrow" w:hAnsi="Arial Narrow" w:cs="Arial"/>
                <w:b/>
                <w:kern w:val="0"/>
                <w:sz w:val="20"/>
                <w:szCs w:val="20"/>
                <w:lang w:val="en-GB" w:eastAsia="fi-FI"/>
              </w:rPr>
              <w:t>Poor</w:t>
            </w:r>
          </w:p>
        </w:tc>
        <w:tc>
          <w:tcPr>
            <w:tcW w:w="954" w:type="dxa"/>
            <w:shd w:val="clear" w:color="auto" w:fill="F2F2F2"/>
            <w:vAlign w:val="center"/>
          </w:tcPr>
          <w:p w14:paraId="3F6A5D2F" w14:textId="77777777" w:rsidR="000A00BA" w:rsidRDefault="000A00BA" w:rsidP="00A5550E">
            <w:pPr>
              <w:suppressAutoHyphens w:val="0"/>
              <w:jc w:val="center"/>
              <w:rPr>
                <w:rFonts w:ascii="Arial Narrow" w:hAnsi="Arial Narrow" w:cs="Arial"/>
                <w:kern w:val="0"/>
                <w:sz w:val="20"/>
                <w:szCs w:val="20"/>
                <w:lang w:val="en-GB" w:eastAsia="fi-FI"/>
              </w:rPr>
            </w:pPr>
            <w:r>
              <w:rPr>
                <w:rFonts w:ascii="Arial Narrow" w:hAnsi="Arial Narrow" w:cs="Arial"/>
                <w:b/>
                <w:kern w:val="0"/>
                <w:sz w:val="20"/>
                <w:szCs w:val="20"/>
                <w:lang w:val="en-GB" w:eastAsia="fi-FI"/>
              </w:rPr>
              <w:t>Below average</w:t>
            </w:r>
          </w:p>
        </w:tc>
        <w:tc>
          <w:tcPr>
            <w:tcW w:w="671" w:type="dxa"/>
            <w:shd w:val="clear" w:color="auto" w:fill="F2F2F2"/>
            <w:vAlign w:val="center"/>
          </w:tcPr>
          <w:p w14:paraId="6E859A21" w14:textId="77777777" w:rsidR="000A00BA" w:rsidRDefault="000A00BA" w:rsidP="00A5550E">
            <w:pPr>
              <w:suppressAutoHyphens w:val="0"/>
              <w:jc w:val="center"/>
              <w:rPr>
                <w:rFonts w:ascii="Arial Narrow" w:hAnsi="Arial Narrow" w:cs="Arial"/>
                <w:b/>
                <w:kern w:val="0"/>
                <w:sz w:val="20"/>
                <w:szCs w:val="20"/>
                <w:lang w:val="en-GB" w:eastAsia="fi-FI"/>
              </w:rPr>
            </w:pPr>
            <w:r>
              <w:rPr>
                <w:rFonts w:ascii="Arial Narrow" w:hAnsi="Arial Narrow" w:cs="Arial"/>
                <w:b/>
                <w:kern w:val="0"/>
                <w:sz w:val="20"/>
                <w:szCs w:val="20"/>
                <w:lang w:val="en-GB" w:eastAsia="fi-FI"/>
              </w:rPr>
              <w:t>Good</w:t>
            </w:r>
          </w:p>
        </w:tc>
        <w:tc>
          <w:tcPr>
            <w:tcW w:w="683" w:type="dxa"/>
            <w:shd w:val="clear" w:color="auto" w:fill="F2F2F2"/>
            <w:vAlign w:val="center"/>
          </w:tcPr>
          <w:p w14:paraId="1676DDD3" w14:textId="77777777" w:rsidR="000A00BA" w:rsidRDefault="000A00BA" w:rsidP="00A5550E">
            <w:pPr>
              <w:suppressAutoHyphens w:val="0"/>
              <w:jc w:val="center"/>
              <w:rPr>
                <w:rFonts w:ascii="Arial Narrow" w:hAnsi="Arial Narrow" w:cs="Arial"/>
                <w:kern w:val="0"/>
                <w:sz w:val="20"/>
                <w:szCs w:val="20"/>
                <w:lang w:val="en-GB" w:eastAsia="fi-FI"/>
              </w:rPr>
            </w:pPr>
            <w:r>
              <w:rPr>
                <w:rFonts w:ascii="Arial Narrow" w:hAnsi="Arial Narrow" w:cs="Arial"/>
                <w:b/>
                <w:kern w:val="0"/>
                <w:sz w:val="20"/>
                <w:szCs w:val="20"/>
                <w:lang w:val="en-GB" w:eastAsia="fi-FI"/>
              </w:rPr>
              <w:t>Very good</w:t>
            </w:r>
          </w:p>
        </w:tc>
      </w:tr>
      <w:tr w:rsidR="000A00BA" w:rsidRPr="001C0A65" w14:paraId="6242BFC9" w14:textId="77777777" w:rsidTr="00A5550E">
        <w:trPr>
          <w:trHeight w:val="1213"/>
        </w:trPr>
        <w:tc>
          <w:tcPr>
            <w:tcW w:w="5637" w:type="dxa"/>
          </w:tcPr>
          <w:p w14:paraId="57D97B61" w14:textId="77777777" w:rsidR="000A00BA" w:rsidRPr="001C0A65" w:rsidRDefault="000A00BA" w:rsidP="00A5550E">
            <w:pPr>
              <w:suppressAutoHyphens w:val="0"/>
              <w:autoSpaceDN/>
              <w:spacing w:before="120"/>
              <w:textAlignment w:val="auto"/>
              <w:rPr>
                <w:rFonts w:ascii="Arial" w:hAnsi="Arial" w:cs="Arial"/>
                <w:b/>
                <w:bCs/>
                <w:color w:val="000000"/>
                <w:kern w:val="0"/>
                <w:sz w:val="20"/>
                <w:szCs w:val="20"/>
                <w:lang w:val="en-GB" w:eastAsia="fi-FI"/>
              </w:rPr>
            </w:pPr>
            <w:r w:rsidRPr="000426B8">
              <w:rPr>
                <w:rFonts w:ascii="Arial" w:hAnsi="Arial" w:cs="Arial"/>
                <w:b/>
                <w:kern w:val="0"/>
                <w:sz w:val="20"/>
                <w:szCs w:val="20"/>
                <w:lang w:val="en-GB" w:eastAsia="fi-FI"/>
              </w:rPr>
              <w:t>2</w:t>
            </w:r>
            <w:r w:rsidRPr="001C0A65">
              <w:rPr>
                <w:rFonts w:ascii="Arial" w:hAnsi="Arial" w:cs="Arial"/>
                <w:b/>
                <w:kern w:val="0"/>
                <w:sz w:val="20"/>
                <w:szCs w:val="20"/>
                <w:lang w:val="en-GB" w:eastAsia="fi-FI"/>
              </w:rPr>
              <w:t xml:space="preserve">.1 Competence </w:t>
            </w:r>
            <w:r w:rsidRPr="001C0A65">
              <w:rPr>
                <w:rFonts w:ascii="Arial" w:hAnsi="Arial" w:cs="Arial"/>
                <w:b/>
                <w:bCs/>
                <w:color w:val="000000"/>
                <w:kern w:val="0"/>
                <w:sz w:val="20"/>
                <w:szCs w:val="20"/>
                <w:lang w:val="en-GB" w:eastAsia="fi-FI"/>
              </w:rPr>
              <w:t xml:space="preserve">concerning the topics addressed </w:t>
            </w:r>
            <w:r>
              <w:rPr>
                <w:rFonts w:ascii="Arial" w:hAnsi="Arial" w:cs="Arial"/>
                <w:b/>
                <w:bCs/>
                <w:color w:val="000000"/>
                <w:kern w:val="0"/>
                <w:sz w:val="20"/>
                <w:szCs w:val="20"/>
                <w:lang w:val="en-GB" w:eastAsia="fi-FI"/>
              </w:rPr>
              <w:t xml:space="preserve">/ </w:t>
            </w:r>
            <w:r w:rsidRPr="001C0A65">
              <w:rPr>
                <w:rFonts w:ascii="Arial" w:hAnsi="Arial" w:cs="Arial"/>
                <w:b/>
                <w:bCs/>
                <w:color w:val="000000"/>
                <w:kern w:val="0"/>
                <w:sz w:val="20"/>
                <w:szCs w:val="20"/>
                <w:lang w:val="en-GB" w:eastAsia="fi-FI"/>
              </w:rPr>
              <w:t>Co-operation and complementarity of partners</w:t>
            </w:r>
          </w:p>
          <w:p w14:paraId="4D5F2B1A" w14:textId="77777777" w:rsidR="000A00BA" w:rsidRDefault="000A00BA" w:rsidP="00A5550E">
            <w:pPr>
              <w:suppressAutoHyphens w:val="0"/>
              <w:spacing w:after="120"/>
              <w:rPr>
                <w:rFonts w:ascii="Arial Narrow" w:hAnsi="Arial Narrow" w:cs="Arial"/>
                <w:kern w:val="0"/>
                <w:sz w:val="24"/>
                <w:szCs w:val="24"/>
                <w:lang w:val="en-GB" w:eastAsia="fi-FI"/>
              </w:rPr>
            </w:pPr>
            <w:r w:rsidRPr="001C0A65">
              <w:rPr>
                <w:rFonts w:ascii="Arial" w:hAnsi="Arial" w:cs="Arial"/>
                <w:color w:val="000000"/>
                <w:kern w:val="0"/>
                <w:sz w:val="20"/>
                <w:szCs w:val="20"/>
                <w:lang w:val="en-GB" w:eastAsia="fi-FI"/>
              </w:rPr>
              <w:t xml:space="preserve">Does the consortium have the necessary competence and experience to achieve the results proposed? Is there added value in the co-operation </w:t>
            </w:r>
            <w:r w:rsidRPr="00B1050C">
              <w:rPr>
                <w:rFonts w:ascii="Arial" w:hAnsi="Arial" w:cs="Arial"/>
                <w:color w:val="000000"/>
                <w:kern w:val="0"/>
                <w:sz w:val="20"/>
                <w:szCs w:val="20"/>
                <w:lang w:val="en-GB" w:eastAsia="fi-FI"/>
              </w:rPr>
              <w:t>including industrial partner</w:t>
            </w:r>
            <w:r>
              <w:rPr>
                <w:rFonts w:ascii="Arial" w:hAnsi="Arial" w:cs="Arial"/>
                <w:color w:val="000000"/>
                <w:kern w:val="0"/>
                <w:sz w:val="20"/>
                <w:szCs w:val="20"/>
                <w:lang w:val="en-GB" w:eastAsia="fi-FI"/>
              </w:rPr>
              <w:t>s</w:t>
            </w:r>
            <w:r w:rsidRPr="00B1050C">
              <w:rPr>
                <w:rFonts w:ascii="Arial" w:hAnsi="Arial" w:cs="Arial"/>
                <w:color w:val="000000"/>
                <w:kern w:val="0"/>
                <w:sz w:val="20"/>
                <w:szCs w:val="20"/>
                <w:lang w:val="en-GB" w:eastAsia="fi-FI"/>
              </w:rPr>
              <w:t>?</w:t>
            </w:r>
          </w:p>
        </w:tc>
        <w:tc>
          <w:tcPr>
            <w:tcW w:w="907" w:type="dxa"/>
            <w:vAlign w:val="center"/>
          </w:tcPr>
          <w:p w14:paraId="57056FBE"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0</w:t>
            </w:r>
          </w:p>
        </w:tc>
        <w:tc>
          <w:tcPr>
            <w:tcW w:w="681" w:type="dxa"/>
            <w:vAlign w:val="center"/>
          </w:tcPr>
          <w:p w14:paraId="069CAA10"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4</w:t>
            </w:r>
          </w:p>
        </w:tc>
        <w:tc>
          <w:tcPr>
            <w:tcW w:w="954" w:type="dxa"/>
            <w:vAlign w:val="center"/>
          </w:tcPr>
          <w:p w14:paraId="4334D9B7"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8</w:t>
            </w:r>
          </w:p>
        </w:tc>
        <w:tc>
          <w:tcPr>
            <w:tcW w:w="671" w:type="dxa"/>
            <w:vAlign w:val="center"/>
          </w:tcPr>
          <w:p w14:paraId="5D911A45"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16</w:t>
            </w:r>
          </w:p>
        </w:tc>
        <w:tc>
          <w:tcPr>
            <w:tcW w:w="683" w:type="dxa"/>
            <w:vAlign w:val="center"/>
          </w:tcPr>
          <w:p w14:paraId="22A9AC46" w14:textId="77777777" w:rsidR="000A00BA" w:rsidRPr="00C9141C" w:rsidRDefault="000A00BA" w:rsidP="00A5550E">
            <w:pPr>
              <w:suppressAutoHyphens w:val="0"/>
              <w:autoSpaceDN/>
              <w:jc w:val="center"/>
              <w:textAlignment w:val="auto"/>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20</w:t>
            </w:r>
          </w:p>
        </w:tc>
      </w:tr>
      <w:tr w:rsidR="000A00BA" w:rsidRPr="001C0A65" w14:paraId="2F498754" w14:textId="77777777" w:rsidTr="00A5550E">
        <w:trPr>
          <w:trHeight w:val="1471"/>
        </w:trPr>
        <w:tc>
          <w:tcPr>
            <w:tcW w:w="5637" w:type="dxa"/>
          </w:tcPr>
          <w:p w14:paraId="35C4715D" w14:textId="77777777" w:rsidR="000A00BA" w:rsidRPr="001C0A65" w:rsidRDefault="000A00BA" w:rsidP="00A5550E">
            <w:pPr>
              <w:suppressAutoHyphens w:val="0"/>
              <w:autoSpaceDN/>
              <w:spacing w:before="120"/>
              <w:textAlignment w:val="auto"/>
              <w:rPr>
                <w:rFonts w:ascii="Arial" w:hAnsi="Arial" w:cs="Arial"/>
                <w:b/>
                <w:kern w:val="0"/>
                <w:sz w:val="20"/>
                <w:szCs w:val="20"/>
                <w:lang w:val="en-GB" w:eastAsia="fi-FI"/>
              </w:rPr>
            </w:pPr>
            <w:r>
              <w:rPr>
                <w:rFonts w:ascii="Arial" w:hAnsi="Arial" w:cs="Arial"/>
                <w:b/>
                <w:kern w:val="0"/>
                <w:sz w:val="20"/>
                <w:szCs w:val="20"/>
                <w:lang w:val="en-GB" w:eastAsia="fi-FI"/>
              </w:rPr>
              <w:t>2.2</w:t>
            </w:r>
            <w:r w:rsidRPr="001C0A65">
              <w:rPr>
                <w:rFonts w:ascii="Arial" w:hAnsi="Arial" w:cs="Arial"/>
                <w:b/>
                <w:kern w:val="0"/>
                <w:sz w:val="20"/>
                <w:szCs w:val="20"/>
                <w:lang w:val="en-GB" w:eastAsia="fi-FI"/>
              </w:rPr>
              <w:t xml:space="preserve"> Quality of project management</w:t>
            </w:r>
          </w:p>
          <w:p w14:paraId="4C3DD37A" w14:textId="77777777" w:rsidR="000A00BA" w:rsidRPr="000F30D7" w:rsidRDefault="000A00BA" w:rsidP="00A5550E">
            <w:pPr>
              <w:suppressAutoHyphens w:val="0"/>
              <w:autoSpaceDN/>
              <w:spacing w:after="120"/>
              <w:textAlignment w:val="auto"/>
              <w:rPr>
                <w:rFonts w:ascii="Arial" w:hAnsi="Arial" w:cs="Arial"/>
                <w:b/>
                <w:kern w:val="0"/>
                <w:sz w:val="24"/>
                <w:szCs w:val="24"/>
                <w:lang w:val="en-GB" w:eastAsia="fi-FI"/>
              </w:rPr>
            </w:pPr>
            <w:r w:rsidRPr="001C0A65">
              <w:rPr>
                <w:rFonts w:ascii="Arial" w:hAnsi="Arial" w:cs="Arial"/>
                <w:kern w:val="0"/>
                <w:sz w:val="20"/>
                <w:szCs w:val="20"/>
                <w:lang w:val="en-GB" w:eastAsia="fi-FI"/>
              </w:rPr>
              <w:t>Are suitable plans and structures in place to ensure the project will operate effectively over its run time? Is there sufficient detail in the project plan (milestones, work packages…)? Are arrangements in place to ensure effective &amp; efficient communication between the partners?</w:t>
            </w:r>
            <w:r>
              <w:rPr>
                <w:rFonts w:ascii="Arial" w:hAnsi="Arial" w:cs="Arial"/>
                <w:kern w:val="0"/>
                <w:sz w:val="20"/>
                <w:szCs w:val="20"/>
                <w:lang w:val="en-GB" w:eastAsia="fi-FI"/>
              </w:rPr>
              <w:t xml:space="preserve"> </w:t>
            </w:r>
          </w:p>
        </w:tc>
        <w:tc>
          <w:tcPr>
            <w:tcW w:w="907" w:type="dxa"/>
            <w:vAlign w:val="center"/>
          </w:tcPr>
          <w:p w14:paraId="7AE6CF3A"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0</w:t>
            </w:r>
          </w:p>
        </w:tc>
        <w:tc>
          <w:tcPr>
            <w:tcW w:w="681" w:type="dxa"/>
            <w:vAlign w:val="center"/>
          </w:tcPr>
          <w:p w14:paraId="03A8D118"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4</w:t>
            </w:r>
          </w:p>
        </w:tc>
        <w:tc>
          <w:tcPr>
            <w:tcW w:w="954" w:type="dxa"/>
            <w:vAlign w:val="center"/>
          </w:tcPr>
          <w:p w14:paraId="7E6A4448"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8</w:t>
            </w:r>
          </w:p>
        </w:tc>
        <w:tc>
          <w:tcPr>
            <w:tcW w:w="671" w:type="dxa"/>
            <w:vAlign w:val="center"/>
          </w:tcPr>
          <w:p w14:paraId="4DCA71B2"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16</w:t>
            </w:r>
          </w:p>
        </w:tc>
        <w:tc>
          <w:tcPr>
            <w:tcW w:w="683" w:type="dxa"/>
            <w:vAlign w:val="center"/>
          </w:tcPr>
          <w:p w14:paraId="6A789719" w14:textId="77777777" w:rsidR="000A00BA" w:rsidRPr="00C9141C" w:rsidRDefault="000A00BA" w:rsidP="00A5550E">
            <w:pPr>
              <w:suppressAutoHyphens w:val="0"/>
              <w:autoSpaceDN/>
              <w:jc w:val="center"/>
              <w:textAlignment w:val="auto"/>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20</w:t>
            </w:r>
          </w:p>
        </w:tc>
      </w:tr>
    </w:tbl>
    <w:p w14:paraId="32D974E9" w14:textId="77777777" w:rsidR="000A00BA" w:rsidRPr="000A00BA" w:rsidRDefault="000A00BA" w:rsidP="00911FB8">
      <w:pPr>
        <w:pStyle w:val="Akapitzlist"/>
        <w:tabs>
          <w:tab w:val="left" w:pos="2316"/>
        </w:tabs>
        <w:suppressAutoHyphens w:val="0"/>
        <w:autoSpaceDN/>
        <w:ind w:left="1080"/>
        <w:textAlignment w:val="auto"/>
        <w:rPr>
          <w:rFonts w:ascii="Arial" w:hAnsi="Arial" w:cs="Arial"/>
          <w:b/>
          <w:kern w:val="0"/>
          <w:sz w:val="14"/>
          <w:lang w:val="en-GB" w:eastAsia="fi-FI"/>
        </w:rPr>
      </w:pPr>
    </w:p>
    <w:p w14:paraId="5B66EEDA" w14:textId="77777777" w:rsidR="000A00BA" w:rsidRPr="000A00BA" w:rsidRDefault="000A00BA" w:rsidP="00911FB8">
      <w:pPr>
        <w:pStyle w:val="Akapitzlist"/>
        <w:tabs>
          <w:tab w:val="left" w:pos="2316"/>
        </w:tabs>
        <w:suppressAutoHyphens w:val="0"/>
        <w:autoSpaceDN/>
        <w:ind w:left="1080"/>
        <w:textAlignment w:val="auto"/>
        <w:rPr>
          <w:rFonts w:ascii="Arial" w:hAnsi="Arial" w:cs="Arial"/>
          <w:b/>
          <w:kern w:val="0"/>
          <w:sz w:val="14"/>
          <w:lang w:val="en-GB" w:eastAsia="fi-FI"/>
        </w:rPr>
      </w:pPr>
      <w:r w:rsidRPr="000A00BA">
        <w:rPr>
          <w:rFonts w:ascii="Arial" w:hAnsi="Arial" w:cs="Arial"/>
          <w:b/>
          <w:kern w:val="0"/>
          <w:sz w:val="14"/>
          <w:lang w:val="en-GB" w:eastAsia="fi-FI"/>
        </w:rPr>
        <w:tab/>
      </w:r>
    </w:p>
    <w:tbl>
      <w:tblPr>
        <w:tblW w:w="9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907"/>
        <w:gridCol w:w="679"/>
        <w:gridCol w:w="966"/>
        <w:gridCol w:w="658"/>
        <w:gridCol w:w="686"/>
      </w:tblGrid>
      <w:tr w:rsidR="000A00BA" w:rsidRPr="001C0A65" w14:paraId="2153EE0B" w14:textId="77777777" w:rsidTr="00A5550E">
        <w:trPr>
          <w:trHeight w:val="397"/>
        </w:trPr>
        <w:tc>
          <w:tcPr>
            <w:tcW w:w="5637" w:type="dxa"/>
            <w:shd w:val="clear" w:color="auto" w:fill="F2F2F2"/>
            <w:vAlign w:val="center"/>
          </w:tcPr>
          <w:p w14:paraId="16E603BB" w14:textId="77777777" w:rsidR="000A00BA" w:rsidRPr="001C0A65" w:rsidRDefault="000A00BA" w:rsidP="00A5550E">
            <w:pPr>
              <w:suppressAutoHyphens w:val="0"/>
              <w:autoSpaceDN/>
              <w:jc w:val="center"/>
              <w:textAlignment w:val="auto"/>
              <w:rPr>
                <w:rFonts w:ascii="Arial" w:hAnsi="Arial" w:cs="Arial"/>
                <w:b/>
                <w:kern w:val="0"/>
                <w:sz w:val="20"/>
                <w:szCs w:val="20"/>
                <w:lang w:val="en-GB" w:eastAsia="fi-FI"/>
              </w:rPr>
            </w:pPr>
            <w:r>
              <w:rPr>
                <w:rFonts w:ascii="Arial" w:hAnsi="Arial" w:cs="Arial"/>
                <w:b/>
                <w:bCs/>
                <w:kern w:val="0"/>
                <w:lang w:val="en-GB" w:eastAsia="fi-FI"/>
              </w:rPr>
              <w:t>Indicator 3</w:t>
            </w:r>
            <w:r w:rsidRPr="001C0A65">
              <w:rPr>
                <w:rFonts w:ascii="Arial" w:hAnsi="Arial" w:cs="Arial"/>
                <w:b/>
                <w:bCs/>
                <w:kern w:val="0"/>
                <w:lang w:val="en-GB" w:eastAsia="fi-FI"/>
              </w:rPr>
              <w:t xml:space="preserve"> - </w:t>
            </w:r>
            <w:r w:rsidRPr="001C0A65">
              <w:rPr>
                <w:rFonts w:ascii="Arial" w:hAnsi="Arial" w:cs="Arial"/>
                <w:b/>
                <w:kern w:val="0"/>
                <w:sz w:val="20"/>
                <w:szCs w:val="20"/>
                <w:lang w:val="en-GB" w:eastAsia="fi-FI"/>
              </w:rPr>
              <w:t>Outputs and exploitation</w:t>
            </w:r>
          </w:p>
        </w:tc>
        <w:tc>
          <w:tcPr>
            <w:tcW w:w="907" w:type="dxa"/>
            <w:shd w:val="clear" w:color="auto" w:fill="F2F2F2"/>
            <w:vAlign w:val="center"/>
          </w:tcPr>
          <w:p w14:paraId="1129CAF1" w14:textId="77777777" w:rsidR="000A00BA" w:rsidRDefault="000A00BA" w:rsidP="00A5550E">
            <w:pPr>
              <w:suppressAutoHyphens w:val="0"/>
              <w:jc w:val="center"/>
              <w:rPr>
                <w:rFonts w:ascii="Arial Narrow" w:hAnsi="Arial Narrow" w:cs="Arial"/>
                <w:kern w:val="0"/>
                <w:sz w:val="20"/>
                <w:szCs w:val="20"/>
                <w:lang w:val="en-GB" w:eastAsia="fi-FI"/>
              </w:rPr>
            </w:pPr>
            <w:r>
              <w:rPr>
                <w:rFonts w:ascii="Arial Narrow" w:hAnsi="Arial Narrow" w:cs="Arial"/>
                <w:b/>
                <w:kern w:val="0"/>
                <w:sz w:val="20"/>
                <w:szCs w:val="20"/>
                <w:lang w:val="en-GB" w:eastAsia="fi-FI"/>
              </w:rPr>
              <w:t>Unsatis-factory</w:t>
            </w:r>
          </w:p>
        </w:tc>
        <w:tc>
          <w:tcPr>
            <w:tcW w:w="679" w:type="dxa"/>
            <w:shd w:val="clear" w:color="auto" w:fill="F2F2F2"/>
            <w:vAlign w:val="center"/>
          </w:tcPr>
          <w:p w14:paraId="0B5B4743" w14:textId="77777777" w:rsidR="000A00BA" w:rsidRDefault="000A00BA" w:rsidP="00A5550E">
            <w:pPr>
              <w:suppressAutoHyphens w:val="0"/>
              <w:jc w:val="center"/>
              <w:rPr>
                <w:rFonts w:ascii="Arial Narrow" w:hAnsi="Arial Narrow" w:cs="Arial"/>
                <w:kern w:val="0"/>
                <w:sz w:val="20"/>
                <w:szCs w:val="20"/>
                <w:lang w:val="en-GB" w:eastAsia="fi-FI"/>
              </w:rPr>
            </w:pPr>
            <w:r>
              <w:rPr>
                <w:rFonts w:ascii="Arial Narrow" w:hAnsi="Arial Narrow" w:cs="Arial"/>
                <w:b/>
                <w:kern w:val="0"/>
                <w:sz w:val="20"/>
                <w:szCs w:val="20"/>
                <w:lang w:val="en-GB" w:eastAsia="fi-FI"/>
              </w:rPr>
              <w:t>Poor</w:t>
            </w:r>
          </w:p>
        </w:tc>
        <w:tc>
          <w:tcPr>
            <w:tcW w:w="966" w:type="dxa"/>
            <w:shd w:val="clear" w:color="auto" w:fill="F2F2F2"/>
            <w:vAlign w:val="center"/>
          </w:tcPr>
          <w:p w14:paraId="47C9824C" w14:textId="77777777" w:rsidR="000A00BA" w:rsidRDefault="000A00BA" w:rsidP="00A5550E">
            <w:pPr>
              <w:suppressAutoHyphens w:val="0"/>
              <w:jc w:val="center"/>
              <w:rPr>
                <w:rFonts w:ascii="Arial Narrow" w:hAnsi="Arial Narrow" w:cs="Arial"/>
                <w:kern w:val="0"/>
                <w:sz w:val="20"/>
                <w:szCs w:val="20"/>
                <w:lang w:val="en-GB" w:eastAsia="fi-FI"/>
              </w:rPr>
            </w:pPr>
            <w:r>
              <w:rPr>
                <w:rFonts w:ascii="Arial Narrow" w:hAnsi="Arial Narrow" w:cs="Arial"/>
                <w:b/>
                <w:kern w:val="0"/>
                <w:sz w:val="20"/>
                <w:szCs w:val="20"/>
                <w:lang w:val="en-GB" w:eastAsia="fi-FI"/>
              </w:rPr>
              <w:t>Below average</w:t>
            </w:r>
          </w:p>
        </w:tc>
        <w:tc>
          <w:tcPr>
            <w:tcW w:w="658" w:type="dxa"/>
            <w:shd w:val="clear" w:color="auto" w:fill="F2F2F2"/>
            <w:vAlign w:val="center"/>
          </w:tcPr>
          <w:p w14:paraId="189876DA" w14:textId="77777777" w:rsidR="000A00BA" w:rsidRDefault="000A00BA" w:rsidP="00A5550E">
            <w:pPr>
              <w:suppressAutoHyphens w:val="0"/>
              <w:jc w:val="center"/>
              <w:rPr>
                <w:rFonts w:ascii="Arial Narrow" w:hAnsi="Arial Narrow" w:cs="Arial"/>
                <w:b/>
                <w:kern w:val="0"/>
                <w:sz w:val="20"/>
                <w:szCs w:val="20"/>
                <w:lang w:val="en-GB" w:eastAsia="fi-FI"/>
              </w:rPr>
            </w:pPr>
            <w:r>
              <w:rPr>
                <w:rFonts w:ascii="Arial Narrow" w:hAnsi="Arial Narrow" w:cs="Arial"/>
                <w:b/>
                <w:kern w:val="0"/>
                <w:sz w:val="20"/>
                <w:szCs w:val="20"/>
                <w:lang w:val="en-GB" w:eastAsia="fi-FI"/>
              </w:rPr>
              <w:t>Good</w:t>
            </w:r>
          </w:p>
        </w:tc>
        <w:tc>
          <w:tcPr>
            <w:tcW w:w="686" w:type="dxa"/>
            <w:shd w:val="clear" w:color="auto" w:fill="F2F2F2"/>
            <w:vAlign w:val="center"/>
          </w:tcPr>
          <w:p w14:paraId="2C14497C" w14:textId="77777777" w:rsidR="000A00BA" w:rsidRDefault="000A00BA" w:rsidP="00A5550E">
            <w:pPr>
              <w:suppressAutoHyphens w:val="0"/>
              <w:jc w:val="center"/>
              <w:rPr>
                <w:rFonts w:ascii="Arial Narrow" w:hAnsi="Arial Narrow" w:cs="Arial"/>
                <w:kern w:val="0"/>
                <w:sz w:val="20"/>
                <w:szCs w:val="20"/>
                <w:lang w:val="en-GB" w:eastAsia="fi-FI"/>
              </w:rPr>
            </w:pPr>
            <w:r>
              <w:rPr>
                <w:rFonts w:ascii="Arial Narrow" w:hAnsi="Arial Narrow" w:cs="Arial"/>
                <w:b/>
                <w:kern w:val="0"/>
                <w:sz w:val="20"/>
                <w:szCs w:val="20"/>
                <w:lang w:val="en-GB" w:eastAsia="fi-FI"/>
              </w:rPr>
              <w:t>Very good</w:t>
            </w:r>
          </w:p>
        </w:tc>
      </w:tr>
      <w:tr w:rsidR="000A00BA" w:rsidRPr="001C0A65" w14:paraId="143BA9F5" w14:textId="77777777" w:rsidTr="00A5550E">
        <w:trPr>
          <w:trHeight w:val="977"/>
        </w:trPr>
        <w:tc>
          <w:tcPr>
            <w:tcW w:w="5637" w:type="dxa"/>
          </w:tcPr>
          <w:p w14:paraId="2BDFE73A" w14:textId="77777777" w:rsidR="000A00BA" w:rsidRPr="001C0A65" w:rsidRDefault="000A00BA" w:rsidP="00A5550E">
            <w:pPr>
              <w:suppressAutoHyphens w:val="0"/>
              <w:autoSpaceDN/>
              <w:spacing w:before="120"/>
              <w:textAlignment w:val="auto"/>
              <w:rPr>
                <w:rFonts w:ascii="Arial" w:hAnsi="Arial" w:cs="Arial"/>
                <w:kern w:val="0"/>
                <w:sz w:val="20"/>
                <w:szCs w:val="20"/>
                <w:lang w:val="en-GB" w:eastAsia="fi-FI"/>
              </w:rPr>
            </w:pPr>
            <w:r>
              <w:rPr>
                <w:rFonts w:ascii="Arial" w:hAnsi="Arial" w:cs="Arial"/>
                <w:b/>
                <w:bCs/>
                <w:color w:val="000000"/>
                <w:kern w:val="0"/>
                <w:sz w:val="20"/>
                <w:szCs w:val="20"/>
                <w:lang w:val="en-GB" w:eastAsia="fi-FI"/>
              </w:rPr>
              <w:t>3</w:t>
            </w:r>
            <w:r w:rsidRPr="001C0A65">
              <w:rPr>
                <w:rFonts w:ascii="Arial" w:hAnsi="Arial" w:cs="Arial"/>
                <w:b/>
                <w:bCs/>
                <w:color w:val="000000"/>
                <w:kern w:val="0"/>
                <w:sz w:val="20"/>
                <w:szCs w:val="20"/>
                <w:lang w:val="en-GB" w:eastAsia="fi-FI"/>
              </w:rPr>
              <w:t>.1 Potential outputs and expected results</w:t>
            </w:r>
          </w:p>
          <w:p w14:paraId="47B65DA2" w14:textId="77777777" w:rsidR="000A00BA" w:rsidRPr="000F30D7" w:rsidRDefault="000A00BA" w:rsidP="00A5550E">
            <w:pPr>
              <w:suppressAutoHyphens w:val="0"/>
              <w:autoSpaceDN/>
              <w:spacing w:after="120"/>
              <w:textAlignment w:val="auto"/>
              <w:rPr>
                <w:rFonts w:ascii="Arial" w:hAnsi="Arial" w:cs="Arial"/>
                <w:b/>
                <w:kern w:val="0"/>
                <w:sz w:val="24"/>
                <w:szCs w:val="24"/>
                <w:lang w:val="en-GB" w:eastAsia="fi-FI"/>
              </w:rPr>
            </w:pPr>
            <w:r w:rsidRPr="001C0A65">
              <w:rPr>
                <w:rFonts w:ascii="Arial" w:hAnsi="Arial" w:cs="Arial"/>
                <w:color w:val="000000"/>
                <w:kern w:val="0"/>
                <w:sz w:val="20"/>
                <w:szCs w:val="20"/>
                <w:lang w:val="en-GB" w:eastAsia="fi-FI"/>
              </w:rPr>
              <w:t>Are any cost reductions and efficiency improvements likely to result from the proposed work?</w:t>
            </w:r>
            <w:r w:rsidRPr="001C0A65">
              <w:rPr>
                <w:rFonts w:ascii="Arial" w:hAnsi="Arial" w:cs="Arial"/>
                <w:lang w:val="en-GB"/>
              </w:rPr>
              <w:t xml:space="preserve"> </w:t>
            </w:r>
            <w:r w:rsidRPr="001C0A65">
              <w:rPr>
                <w:rFonts w:ascii="Arial" w:hAnsi="Arial" w:cs="Arial"/>
                <w:sz w:val="20"/>
                <w:lang w:val="en-GB"/>
              </w:rPr>
              <w:t xml:space="preserve">What is the economic </w:t>
            </w:r>
            <w:r>
              <w:rPr>
                <w:rFonts w:ascii="Arial" w:hAnsi="Arial" w:cs="Arial"/>
                <w:sz w:val="20"/>
                <w:lang w:val="en-GB"/>
              </w:rPr>
              <w:t xml:space="preserve">potential </w:t>
            </w:r>
            <w:r w:rsidRPr="001C0A65">
              <w:rPr>
                <w:rFonts w:ascii="Arial" w:hAnsi="Arial" w:cs="Arial"/>
                <w:sz w:val="20"/>
                <w:lang w:val="en-GB"/>
              </w:rPr>
              <w:t>of the results?</w:t>
            </w:r>
            <w:r>
              <w:rPr>
                <w:rFonts w:ascii="Arial" w:hAnsi="Arial" w:cs="Arial"/>
                <w:sz w:val="20"/>
                <w:lang w:val="en-GB"/>
              </w:rPr>
              <w:t xml:space="preserve"> How will the energy greenhouse gas footprint of the value chain in question change?</w:t>
            </w:r>
          </w:p>
        </w:tc>
        <w:tc>
          <w:tcPr>
            <w:tcW w:w="907" w:type="dxa"/>
            <w:vAlign w:val="center"/>
          </w:tcPr>
          <w:p w14:paraId="3A32E738"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0</w:t>
            </w:r>
          </w:p>
        </w:tc>
        <w:tc>
          <w:tcPr>
            <w:tcW w:w="679" w:type="dxa"/>
            <w:vAlign w:val="center"/>
          </w:tcPr>
          <w:p w14:paraId="4DDD213D" w14:textId="77777777" w:rsidR="000A00BA" w:rsidRPr="00C9141C" w:rsidRDefault="000A00BA" w:rsidP="00A5550E">
            <w:pPr>
              <w:suppressAutoHyphens w:val="0"/>
              <w:jc w:val="center"/>
              <w:rPr>
                <w:rFonts w:ascii="Arial Narrow" w:hAnsi="Arial Narrow" w:cs="Arial"/>
                <w:kern w:val="0"/>
                <w:sz w:val="24"/>
                <w:szCs w:val="24"/>
                <w:lang w:val="en-GB" w:eastAsia="fi-FI"/>
              </w:rPr>
            </w:pPr>
            <w:r>
              <w:rPr>
                <w:rFonts w:ascii="Arial Narrow" w:hAnsi="Arial Narrow" w:cs="Arial"/>
                <w:kern w:val="0"/>
                <w:sz w:val="24"/>
                <w:szCs w:val="24"/>
                <w:lang w:val="en-GB" w:eastAsia="fi-FI"/>
              </w:rPr>
              <w:t>5</w:t>
            </w:r>
          </w:p>
        </w:tc>
        <w:tc>
          <w:tcPr>
            <w:tcW w:w="966" w:type="dxa"/>
            <w:vAlign w:val="center"/>
          </w:tcPr>
          <w:p w14:paraId="37510F75" w14:textId="77777777" w:rsidR="000A00BA" w:rsidRPr="00C9141C" w:rsidRDefault="000A00BA" w:rsidP="00A5550E">
            <w:pPr>
              <w:suppressAutoHyphens w:val="0"/>
              <w:jc w:val="center"/>
              <w:rPr>
                <w:rFonts w:ascii="Arial Narrow" w:hAnsi="Arial Narrow" w:cs="Arial"/>
                <w:kern w:val="0"/>
                <w:sz w:val="24"/>
                <w:szCs w:val="24"/>
                <w:lang w:val="en-GB" w:eastAsia="fi-FI"/>
              </w:rPr>
            </w:pPr>
            <w:r>
              <w:rPr>
                <w:rFonts w:ascii="Arial Narrow" w:hAnsi="Arial Narrow" w:cs="Arial"/>
                <w:kern w:val="0"/>
                <w:sz w:val="24"/>
                <w:szCs w:val="24"/>
                <w:lang w:val="en-GB" w:eastAsia="fi-FI"/>
              </w:rPr>
              <w:t>10</w:t>
            </w:r>
          </w:p>
        </w:tc>
        <w:tc>
          <w:tcPr>
            <w:tcW w:w="658" w:type="dxa"/>
            <w:vAlign w:val="center"/>
          </w:tcPr>
          <w:p w14:paraId="3BCABD5E" w14:textId="77777777" w:rsidR="000A00BA" w:rsidRPr="00C9141C" w:rsidRDefault="000A00BA" w:rsidP="00A5550E">
            <w:pPr>
              <w:suppressAutoHyphens w:val="0"/>
              <w:jc w:val="center"/>
              <w:rPr>
                <w:rFonts w:ascii="Arial Narrow" w:hAnsi="Arial Narrow" w:cs="Arial"/>
                <w:kern w:val="0"/>
                <w:sz w:val="24"/>
                <w:szCs w:val="24"/>
                <w:lang w:val="en-GB" w:eastAsia="fi-FI"/>
              </w:rPr>
            </w:pPr>
            <w:r>
              <w:rPr>
                <w:rFonts w:ascii="Arial Narrow" w:hAnsi="Arial Narrow" w:cs="Arial"/>
                <w:kern w:val="0"/>
                <w:sz w:val="24"/>
                <w:szCs w:val="24"/>
                <w:lang w:val="en-GB" w:eastAsia="fi-FI"/>
              </w:rPr>
              <w:t>20</w:t>
            </w:r>
          </w:p>
        </w:tc>
        <w:tc>
          <w:tcPr>
            <w:tcW w:w="686" w:type="dxa"/>
            <w:vAlign w:val="center"/>
          </w:tcPr>
          <w:p w14:paraId="6BCF8C06" w14:textId="77777777" w:rsidR="000A00BA" w:rsidRPr="00C9141C" w:rsidRDefault="000A00BA" w:rsidP="00A5550E">
            <w:pPr>
              <w:suppressAutoHyphens w:val="0"/>
              <w:autoSpaceDN/>
              <w:jc w:val="center"/>
              <w:textAlignment w:val="auto"/>
              <w:rPr>
                <w:rFonts w:ascii="Arial Narrow" w:hAnsi="Arial Narrow" w:cs="Arial"/>
                <w:kern w:val="0"/>
                <w:sz w:val="24"/>
                <w:szCs w:val="24"/>
                <w:lang w:val="en-GB" w:eastAsia="fi-FI"/>
              </w:rPr>
            </w:pPr>
            <w:r>
              <w:rPr>
                <w:rFonts w:ascii="Arial Narrow" w:hAnsi="Arial Narrow" w:cs="Arial"/>
                <w:kern w:val="0"/>
                <w:sz w:val="24"/>
                <w:szCs w:val="24"/>
                <w:lang w:val="en-GB" w:eastAsia="fi-FI"/>
              </w:rPr>
              <w:t>25</w:t>
            </w:r>
          </w:p>
        </w:tc>
      </w:tr>
      <w:tr w:rsidR="000A00BA" w:rsidRPr="001C0A65" w14:paraId="3F56C92F" w14:textId="77777777" w:rsidTr="00A5550E">
        <w:trPr>
          <w:trHeight w:val="864"/>
        </w:trPr>
        <w:tc>
          <w:tcPr>
            <w:tcW w:w="5637" w:type="dxa"/>
          </w:tcPr>
          <w:p w14:paraId="4FF3E582" w14:textId="77777777" w:rsidR="000A00BA" w:rsidRPr="001C0A65" w:rsidRDefault="000A00BA" w:rsidP="00A5550E">
            <w:pPr>
              <w:suppressAutoHyphens w:val="0"/>
              <w:autoSpaceDN/>
              <w:spacing w:before="120"/>
              <w:textAlignment w:val="auto"/>
              <w:rPr>
                <w:rFonts w:ascii="Arial" w:hAnsi="Arial" w:cs="Arial"/>
                <w:kern w:val="0"/>
                <w:sz w:val="20"/>
                <w:szCs w:val="20"/>
                <w:lang w:val="en-GB" w:eastAsia="fi-FI"/>
              </w:rPr>
            </w:pPr>
            <w:r>
              <w:rPr>
                <w:rFonts w:ascii="Arial" w:hAnsi="Arial" w:cs="Arial"/>
                <w:b/>
                <w:bCs/>
                <w:color w:val="000000"/>
                <w:kern w:val="0"/>
                <w:sz w:val="20"/>
                <w:szCs w:val="20"/>
                <w:lang w:val="en-GB" w:eastAsia="fi-FI"/>
              </w:rPr>
              <w:t>3</w:t>
            </w:r>
            <w:r w:rsidRPr="001C0A65">
              <w:rPr>
                <w:rFonts w:ascii="Arial" w:hAnsi="Arial" w:cs="Arial"/>
                <w:b/>
                <w:bCs/>
                <w:color w:val="000000"/>
                <w:kern w:val="0"/>
                <w:sz w:val="20"/>
                <w:szCs w:val="20"/>
                <w:lang w:val="en-GB" w:eastAsia="fi-FI"/>
              </w:rPr>
              <w:t>.2 Plans for implementation and exploitation</w:t>
            </w:r>
          </w:p>
          <w:p w14:paraId="5AB88D55" w14:textId="77777777" w:rsidR="000A00BA" w:rsidRPr="000F30D7" w:rsidRDefault="000A00BA" w:rsidP="00A5550E">
            <w:pPr>
              <w:suppressAutoHyphens w:val="0"/>
              <w:autoSpaceDN/>
              <w:spacing w:after="120"/>
              <w:textAlignment w:val="auto"/>
              <w:rPr>
                <w:rFonts w:ascii="Arial" w:hAnsi="Arial" w:cs="Arial"/>
                <w:b/>
                <w:kern w:val="0"/>
                <w:sz w:val="24"/>
                <w:szCs w:val="24"/>
                <w:lang w:val="en-GB" w:eastAsia="fi-FI"/>
              </w:rPr>
            </w:pPr>
            <w:r w:rsidRPr="001C0A65">
              <w:rPr>
                <w:rFonts w:ascii="Arial" w:hAnsi="Arial" w:cs="Arial"/>
                <w:kern w:val="0"/>
                <w:sz w:val="20"/>
                <w:szCs w:val="20"/>
                <w:lang w:val="en-GB" w:eastAsia="fi-FI"/>
              </w:rPr>
              <w:t>Are realistic and appropriate plans in place for effective implementation and subsequent exploitation of the outputs?</w:t>
            </w:r>
          </w:p>
        </w:tc>
        <w:tc>
          <w:tcPr>
            <w:tcW w:w="907" w:type="dxa"/>
            <w:vAlign w:val="center"/>
          </w:tcPr>
          <w:p w14:paraId="7512DF4D"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0</w:t>
            </w:r>
          </w:p>
        </w:tc>
        <w:tc>
          <w:tcPr>
            <w:tcW w:w="679" w:type="dxa"/>
            <w:vAlign w:val="center"/>
          </w:tcPr>
          <w:p w14:paraId="700D7C9D"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5</w:t>
            </w:r>
          </w:p>
        </w:tc>
        <w:tc>
          <w:tcPr>
            <w:tcW w:w="966" w:type="dxa"/>
            <w:vAlign w:val="center"/>
          </w:tcPr>
          <w:p w14:paraId="507285C0"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10</w:t>
            </w:r>
          </w:p>
        </w:tc>
        <w:tc>
          <w:tcPr>
            <w:tcW w:w="658" w:type="dxa"/>
            <w:vAlign w:val="center"/>
          </w:tcPr>
          <w:p w14:paraId="5481F42F"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20</w:t>
            </w:r>
          </w:p>
        </w:tc>
        <w:tc>
          <w:tcPr>
            <w:tcW w:w="686" w:type="dxa"/>
            <w:vAlign w:val="center"/>
          </w:tcPr>
          <w:p w14:paraId="18819C53" w14:textId="77777777" w:rsidR="000A00BA" w:rsidRPr="00C9141C" w:rsidRDefault="000A00BA" w:rsidP="00A5550E">
            <w:pPr>
              <w:suppressAutoHyphens w:val="0"/>
              <w:jc w:val="center"/>
              <w:rPr>
                <w:rFonts w:ascii="Arial Narrow" w:hAnsi="Arial Narrow" w:cs="Arial"/>
                <w:kern w:val="0"/>
                <w:sz w:val="24"/>
                <w:szCs w:val="24"/>
                <w:lang w:val="en-GB" w:eastAsia="fi-FI"/>
              </w:rPr>
            </w:pPr>
            <w:r w:rsidRPr="00C9141C">
              <w:rPr>
                <w:rFonts w:ascii="Arial Narrow" w:hAnsi="Arial Narrow" w:cs="Arial"/>
                <w:kern w:val="0"/>
                <w:sz w:val="24"/>
                <w:szCs w:val="24"/>
                <w:lang w:val="en-GB" w:eastAsia="fi-FI"/>
              </w:rPr>
              <w:t>25</w:t>
            </w:r>
          </w:p>
        </w:tc>
      </w:tr>
    </w:tbl>
    <w:p w14:paraId="309EA8D7" w14:textId="3DFCC7BD" w:rsidR="00D845D6" w:rsidRPr="000A00BA" w:rsidRDefault="00D845D6" w:rsidP="005F4A3B">
      <w:pPr>
        <w:pStyle w:val="Nagwek1"/>
        <w:pageBreakBefore/>
        <w:rPr>
          <w:lang w:val="en-GB"/>
        </w:rPr>
      </w:pPr>
      <w:r w:rsidRPr="000A00BA">
        <w:rPr>
          <w:lang w:val="en-GB"/>
        </w:rPr>
        <w:lastRenderedPageBreak/>
        <w:t xml:space="preserve">Annex </w:t>
      </w:r>
      <w:r w:rsidR="000A00BA">
        <w:rPr>
          <w:lang w:val="en-GB"/>
        </w:rPr>
        <w:t>II</w:t>
      </w:r>
      <w:r w:rsidRPr="000A00BA">
        <w:rPr>
          <w:lang w:val="en-GB"/>
        </w:rPr>
        <w:t xml:space="preserve">: </w:t>
      </w:r>
      <w:r w:rsidR="005F4A3B">
        <w:rPr>
          <w:lang w:val="en-GB"/>
        </w:rPr>
        <w:t xml:space="preserve">National contacts / </w:t>
      </w:r>
      <w:r w:rsidRPr="000A00BA">
        <w:rPr>
          <w:lang w:val="en-GB"/>
        </w:rPr>
        <w:t>Specific National Rules</w:t>
      </w:r>
    </w:p>
    <w:p w14:paraId="2612B829" w14:textId="2E32EA72" w:rsidR="00D845D6" w:rsidRPr="000A00BA" w:rsidRDefault="00D845D6" w:rsidP="001933D4">
      <w:pPr>
        <w:tabs>
          <w:tab w:val="left" w:pos="284"/>
        </w:tabs>
        <w:suppressAutoHyphens w:val="0"/>
        <w:autoSpaceDN/>
        <w:spacing w:before="120"/>
        <w:textAlignment w:val="auto"/>
        <w:rPr>
          <w:rFonts w:ascii="Arial" w:hAnsi="Arial" w:cs="Arial"/>
          <w:b/>
          <w:i/>
          <w:kern w:val="0"/>
          <w:sz w:val="28"/>
          <w:szCs w:val="28"/>
          <w:u w:val="single"/>
          <w:lang w:val="en-GB" w:eastAsia="en-GB"/>
        </w:rPr>
      </w:pPr>
      <w:r w:rsidRPr="000A00BA">
        <w:rPr>
          <w:rFonts w:ascii="Arial" w:hAnsi="Arial" w:cs="Arial"/>
          <w:b/>
          <w:i/>
          <w:kern w:val="0"/>
          <w:sz w:val="28"/>
          <w:szCs w:val="28"/>
          <w:u w:val="single"/>
          <w:lang w:val="en-GB" w:eastAsia="en-GB"/>
        </w:rPr>
        <w:t>Austria</w:t>
      </w:r>
      <w:r w:rsidR="000A00BA" w:rsidRPr="000A00BA">
        <w:rPr>
          <w:rFonts w:ascii="Arial" w:hAnsi="Arial" w:cs="Arial"/>
          <w:b/>
          <w:i/>
          <w:kern w:val="0"/>
          <w:sz w:val="28"/>
          <w:szCs w:val="28"/>
          <w:u w:val="single"/>
          <w:lang w:val="en-GB" w:eastAsia="en-GB"/>
        </w:rPr>
        <w:t xml:space="preserve"> - BMK</w:t>
      </w:r>
    </w:p>
    <w:p w14:paraId="360AD2AB" w14:textId="42C179A1" w:rsidR="00D845D6" w:rsidRPr="00BD3155" w:rsidRDefault="00D845D6" w:rsidP="001933D4">
      <w:pPr>
        <w:tabs>
          <w:tab w:val="left" w:pos="284"/>
        </w:tabs>
        <w:suppressAutoHyphens w:val="0"/>
        <w:autoSpaceDN/>
        <w:spacing w:before="120"/>
        <w:textAlignment w:val="auto"/>
        <w:rPr>
          <w:rFonts w:ascii="Arial" w:hAnsi="Arial" w:cs="Arial"/>
          <w:kern w:val="0"/>
          <w:sz w:val="18"/>
          <w:szCs w:val="20"/>
          <w:lang w:val="fr-CH"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6746"/>
      </w:tblGrid>
      <w:tr w:rsidR="00E77E0E" w:rsidRPr="00650CEC" w14:paraId="05763914" w14:textId="77777777" w:rsidTr="00DC7829">
        <w:tc>
          <w:tcPr>
            <w:tcW w:w="2222" w:type="dxa"/>
            <w:tcBorders>
              <w:top w:val="single" w:sz="4" w:space="0" w:color="auto"/>
              <w:left w:val="single" w:sz="4" w:space="0" w:color="auto"/>
              <w:bottom w:val="single" w:sz="4" w:space="0" w:color="auto"/>
              <w:right w:val="single" w:sz="4" w:space="0" w:color="auto"/>
            </w:tcBorders>
            <w:hideMark/>
          </w:tcPr>
          <w:p w14:paraId="7010829C" w14:textId="77777777" w:rsidR="00E77E0E" w:rsidRPr="00606330" w:rsidRDefault="00E77E0E" w:rsidP="00DC7829">
            <w:pPr>
              <w:spacing w:before="60" w:line="312" w:lineRule="auto"/>
              <w:jc w:val="both"/>
              <w:rPr>
                <w:rFonts w:ascii="Arial" w:eastAsia="Calibri" w:hAnsi="Arial" w:cs="Arial"/>
                <w:lang w:val="en-GB"/>
              </w:rPr>
            </w:pPr>
            <w:r w:rsidRPr="00606330">
              <w:rPr>
                <w:rFonts w:ascii="Arial" w:eastAsia="Calibri" w:hAnsi="Arial" w:cs="Arial"/>
                <w:sz w:val="20"/>
                <w:szCs w:val="20"/>
                <w:lang w:val="en-GB"/>
              </w:rPr>
              <w:t>Funding Organisation</w:t>
            </w:r>
          </w:p>
        </w:tc>
        <w:tc>
          <w:tcPr>
            <w:tcW w:w="6925" w:type="dxa"/>
            <w:tcBorders>
              <w:top w:val="single" w:sz="4" w:space="0" w:color="auto"/>
              <w:left w:val="single" w:sz="4" w:space="0" w:color="auto"/>
              <w:bottom w:val="single" w:sz="4" w:space="0" w:color="auto"/>
              <w:right w:val="single" w:sz="4" w:space="0" w:color="auto"/>
            </w:tcBorders>
            <w:hideMark/>
          </w:tcPr>
          <w:p w14:paraId="446F860B" w14:textId="77777777" w:rsidR="00E77E0E" w:rsidRPr="00606330" w:rsidRDefault="00E77E0E" w:rsidP="00DC7829">
            <w:pPr>
              <w:spacing w:before="60" w:line="312" w:lineRule="auto"/>
              <w:jc w:val="both"/>
              <w:rPr>
                <w:rFonts w:ascii="Arial" w:eastAsia="Calibri" w:hAnsi="Arial" w:cs="Arial"/>
                <w:lang w:val="en-GB"/>
              </w:rPr>
            </w:pPr>
            <w:r w:rsidRPr="00606330">
              <w:rPr>
                <w:rFonts w:ascii="Arial" w:eastAsia="Calibri" w:hAnsi="Arial" w:cs="Arial"/>
                <w:sz w:val="20"/>
                <w:szCs w:val="20"/>
                <w:lang w:val="en-GB"/>
              </w:rPr>
              <w:t xml:space="preserve">Austrian Climate and Energy Fund in cooperation with the Federal Ministry </w:t>
            </w:r>
            <w:r w:rsidRPr="007E5956">
              <w:rPr>
                <w:rFonts w:ascii="Arial" w:eastAsia="Calibri" w:hAnsi="Arial" w:cs="Arial"/>
                <w:sz w:val="20"/>
                <w:szCs w:val="20"/>
                <w:lang w:val="en-GB"/>
              </w:rPr>
              <w:t xml:space="preserve">for Climate Action, Environment, Energy, Mobility, Innovation and Technology (BMK)  </w:t>
            </w:r>
          </w:p>
        </w:tc>
      </w:tr>
      <w:tr w:rsidR="00E77E0E" w:rsidRPr="00650CEC" w14:paraId="03644F33" w14:textId="77777777" w:rsidTr="00DC7829">
        <w:tc>
          <w:tcPr>
            <w:tcW w:w="2222" w:type="dxa"/>
            <w:tcBorders>
              <w:top w:val="single" w:sz="4" w:space="0" w:color="auto"/>
              <w:left w:val="single" w:sz="4" w:space="0" w:color="auto"/>
              <w:bottom w:val="single" w:sz="4" w:space="0" w:color="auto"/>
              <w:right w:val="single" w:sz="4" w:space="0" w:color="auto"/>
            </w:tcBorders>
            <w:hideMark/>
          </w:tcPr>
          <w:p w14:paraId="23786904" w14:textId="77777777" w:rsidR="00E77E0E" w:rsidRPr="00606330" w:rsidRDefault="00E77E0E" w:rsidP="00DC7829">
            <w:pPr>
              <w:spacing w:before="60" w:line="312" w:lineRule="auto"/>
              <w:jc w:val="both"/>
              <w:rPr>
                <w:rFonts w:ascii="Arial" w:eastAsia="Calibri" w:hAnsi="Arial" w:cs="Arial"/>
                <w:lang w:val="en-GB"/>
              </w:rPr>
            </w:pPr>
            <w:r w:rsidRPr="00606330">
              <w:rPr>
                <w:rFonts w:ascii="Arial" w:eastAsia="Calibri" w:hAnsi="Arial" w:cs="Arial"/>
                <w:sz w:val="20"/>
                <w:szCs w:val="20"/>
                <w:lang w:val="en-GB"/>
              </w:rPr>
              <w:t>Agency</w:t>
            </w:r>
          </w:p>
        </w:tc>
        <w:tc>
          <w:tcPr>
            <w:tcW w:w="6925" w:type="dxa"/>
            <w:tcBorders>
              <w:top w:val="single" w:sz="4" w:space="0" w:color="auto"/>
              <w:left w:val="single" w:sz="4" w:space="0" w:color="auto"/>
              <w:bottom w:val="single" w:sz="4" w:space="0" w:color="auto"/>
              <w:right w:val="single" w:sz="4" w:space="0" w:color="auto"/>
            </w:tcBorders>
            <w:hideMark/>
          </w:tcPr>
          <w:p w14:paraId="5D61937F" w14:textId="77777777" w:rsidR="00E77E0E" w:rsidRPr="00606330" w:rsidRDefault="00E77E0E" w:rsidP="00DC7829">
            <w:pPr>
              <w:spacing w:before="60" w:line="312" w:lineRule="auto"/>
              <w:jc w:val="both"/>
              <w:rPr>
                <w:rFonts w:ascii="Arial" w:eastAsia="Calibri" w:hAnsi="Arial" w:cs="Arial"/>
                <w:lang w:val="en-GB"/>
              </w:rPr>
            </w:pPr>
            <w:r w:rsidRPr="00606330">
              <w:rPr>
                <w:rFonts w:ascii="Arial" w:eastAsia="Calibri" w:hAnsi="Arial" w:cs="Arial"/>
                <w:sz w:val="20"/>
                <w:szCs w:val="20"/>
                <w:lang w:val="en-GB"/>
              </w:rPr>
              <w:t>Austrian Research Promotion Agency (FFG), Thematic Programmes</w:t>
            </w:r>
          </w:p>
        </w:tc>
      </w:tr>
      <w:tr w:rsidR="00E77E0E" w:rsidRPr="00650CEC" w14:paraId="2FF1F950" w14:textId="77777777" w:rsidTr="00DC7829">
        <w:tc>
          <w:tcPr>
            <w:tcW w:w="2222" w:type="dxa"/>
            <w:tcBorders>
              <w:top w:val="single" w:sz="4" w:space="0" w:color="auto"/>
              <w:left w:val="single" w:sz="4" w:space="0" w:color="auto"/>
              <w:bottom w:val="single" w:sz="4" w:space="0" w:color="auto"/>
              <w:right w:val="single" w:sz="4" w:space="0" w:color="auto"/>
            </w:tcBorders>
            <w:hideMark/>
          </w:tcPr>
          <w:p w14:paraId="3A3F05C2" w14:textId="77777777" w:rsidR="00E77E0E" w:rsidRPr="00606330" w:rsidRDefault="00E77E0E" w:rsidP="00DC7829">
            <w:pPr>
              <w:spacing w:before="60" w:line="312" w:lineRule="auto"/>
              <w:jc w:val="both"/>
              <w:rPr>
                <w:rFonts w:ascii="Arial" w:eastAsia="Calibri" w:hAnsi="Arial" w:cs="Arial"/>
                <w:lang w:val="en-GB"/>
              </w:rPr>
            </w:pPr>
            <w:r w:rsidRPr="00606330">
              <w:rPr>
                <w:rFonts w:ascii="Arial" w:eastAsia="Calibri" w:hAnsi="Arial" w:cs="Arial"/>
                <w:sz w:val="20"/>
                <w:szCs w:val="20"/>
                <w:lang w:val="en-GB"/>
              </w:rPr>
              <w:t>Programme name</w:t>
            </w:r>
          </w:p>
        </w:tc>
        <w:tc>
          <w:tcPr>
            <w:tcW w:w="6925" w:type="dxa"/>
            <w:tcBorders>
              <w:top w:val="single" w:sz="4" w:space="0" w:color="auto"/>
              <w:left w:val="single" w:sz="4" w:space="0" w:color="auto"/>
              <w:bottom w:val="single" w:sz="4" w:space="0" w:color="auto"/>
              <w:right w:val="single" w:sz="4" w:space="0" w:color="auto"/>
            </w:tcBorders>
            <w:hideMark/>
          </w:tcPr>
          <w:p w14:paraId="1ECCC017" w14:textId="77777777" w:rsidR="00E77E0E" w:rsidRPr="00606330" w:rsidRDefault="000305B8" w:rsidP="00DC7829">
            <w:pPr>
              <w:spacing w:before="60" w:line="312" w:lineRule="auto"/>
              <w:jc w:val="both"/>
              <w:rPr>
                <w:rFonts w:ascii="Arial" w:eastAsia="Calibri" w:hAnsi="Arial" w:cs="Arial"/>
                <w:lang w:val="en-GB"/>
              </w:rPr>
            </w:pPr>
            <w:hyperlink r:id="rId22" w:history="1">
              <w:r w:rsidR="00E77E0E" w:rsidRPr="00606330">
                <w:rPr>
                  <w:rFonts w:ascii="Arial" w:eastAsia="Calibri" w:hAnsi="Arial" w:cs="Arial"/>
                  <w:sz w:val="20"/>
                  <w:szCs w:val="20"/>
                  <w:lang w:val="en-GB"/>
                </w:rPr>
                <w:t>Energy</w:t>
              </w:r>
            </w:hyperlink>
            <w:r w:rsidR="00E77E0E" w:rsidRPr="00606330">
              <w:rPr>
                <w:rFonts w:ascii="Arial" w:eastAsia="Calibri" w:hAnsi="Arial" w:cs="Arial"/>
                <w:sz w:val="20"/>
                <w:szCs w:val="20"/>
                <w:lang w:val="en-GB"/>
              </w:rPr>
              <w:t xml:space="preserve"> Research </w:t>
            </w:r>
            <w:r w:rsidR="00E77E0E">
              <w:rPr>
                <w:rFonts w:ascii="Arial" w:eastAsia="Calibri" w:hAnsi="Arial" w:cs="Arial"/>
                <w:sz w:val="20"/>
                <w:szCs w:val="20"/>
                <w:lang w:val="en-GB"/>
              </w:rPr>
              <w:t>- European and international cooperation and networking</w:t>
            </w:r>
          </w:p>
        </w:tc>
      </w:tr>
      <w:tr w:rsidR="00E77E0E" w:rsidRPr="001A30DC" w14:paraId="0D38027C" w14:textId="77777777" w:rsidTr="00DC7829">
        <w:tc>
          <w:tcPr>
            <w:tcW w:w="2222" w:type="dxa"/>
            <w:tcBorders>
              <w:top w:val="single" w:sz="4" w:space="0" w:color="auto"/>
              <w:left w:val="single" w:sz="4" w:space="0" w:color="auto"/>
              <w:bottom w:val="single" w:sz="4" w:space="0" w:color="auto"/>
              <w:right w:val="single" w:sz="4" w:space="0" w:color="auto"/>
            </w:tcBorders>
            <w:hideMark/>
          </w:tcPr>
          <w:p w14:paraId="70F64C6C" w14:textId="77777777" w:rsidR="00E77E0E" w:rsidRPr="00606330" w:rsidRDefault="00E77E0E" w:rsidP="00DC7829">
            <w:pPr>
              <w:spacing w:before="60" w:line="312" w:lineRule="auto"/>
              <w:jc w:val="both"/>
              <w:rPr>
                <w:rFonts w:ascii="Arial" w:eastAsia="Calibri" w:hAnsi="Arial" w:cs="Arial"/>
                <w:lang w:val="en-GB"/>
              </w:rPr>
            </w:pPr>
            <w:r w:rsidRPr="00606330">
              <w:rPr>
                <w:rFonts w:ascii="Arial" w:eastAsia="Calibri" w:hAnsi="Arial" w:cs="Arial"/>
                <w:sz w:val="20"/>
                <w:szCs w:val="20"/>
                <w:lang w:val="en-GB"/>
              </w:rPr>
              <w:t>Contact</w:t>
            </w:r>
          </w:p>
        </w:tc>
        <w:tc>
          <w:tcPr>
            <w:tcW w:w="6925" w:type="dxa"/>
            <w:tcBorders>
              <w:top w:val="single" w:sz="4" w:space="0" w:color="auto"/>
              <w:left w:val="single" w:sz="4" w:space="0" w:color="auto"/>
              <w:bottom w:val="single" w:sz="4" w:space="0" w:color="auto"/>
              <w:right w:val="single" w:sz="4" w:space="0" w:color="auto"/>
            </w:tcBorders>
            <w:hideMark/>
          </w:tcPr>
          <w:p w14:paraId="33DECDB0" w14:textId="77777777" w:rsidR="00E77E0E" w:rsidRPr="00606330" w:rsidRDefault="00E77E0E" w:rsidP="00E77E0E">
            <w:pPr>
              <w:numPr>
                <w:ilvl w:val="0"/>
                <w:numId w:val="55"/>
              </w:numPr>
              <w:spacing w:before="60" w:line="312" w:lineRule="auto"/>
              <w:ind w:left="317" w:hanging="284"/>
              <w:contextualSpacing/>
              <w:jc w:val="both"/>
              <w:rPr>
                <w:rFonts w:ascii="Arial" w:eastAsia="Calibri" w:hAnsi="Arial" w:cs="Arial"/>
                <w:lang w:val="en-GB"/>
              </w:rPr>
            </w:pPr>
            <w:r w:rsidRPr="00606330">
              <w:rPr>
                <w:rFonts w:ascii="Arial" w:eastAsia="Calibri" w:hAnsi="Arial" w:cs="Arial"/>
                <w:b/>
                <w:sz w:val="20"/>
                <w:szCs w:val="20"/>
                <w:lang w:val="en-GB"/>
              </w:rPr>
              <w:t>Maria Bürgermeister-Mähr</w:t>
            </w:r>
            <w:r w:rsidRPr="00606330">
              <w:rPr>
                <w:rFonts w:ascii="Arial" w:eastAsia="Calibri" w:hAnsi="Arial" w:cs="Arial"/>
                <w:sz w:val="20"/>
                <w:szCs w:val="20"/>
                <w:lang w:val="en-GB"/>
              </w:rPr>
              <w:t xml:space="preserve"> (for administrative questions)</w:t>
            </w:r>
          </w:p>
          <w:p w14:paraId="0585958F" w14:textId="77777777" w:rsidR="00E77E0E" w:rsidRPr="00606330" w:rsidRDefault="000305B8" w:rsidP="00DC7829">
            <w:pPr>
              <w:spacing w:before="60" w:line="312" w:lineRule="auto"/>
              <w:ind w:left="317"/>
              <w:jc w:val="both"/>
              <w:rPr>
                <w:rFonts w:ascii="Arial" w:eastAsia="Calibri" w:hAnsi="Arial" w:cs="Arial"/>
                <w:sz w:val="20"/>
                <w:szCs w:val="20"/>
                <w:lang w:val="en-GB"/>
              </w:rPr>
            </w:pPr>
            <w:hyperlink r:id="rId23" w:history="1">
              <w:r w:rsidR="00E77E0E" w:rsidRPr="00606330">
                <w:rPr>
                  <w:rFonts w:ascii="Arial" w:eastAsia="Calibri" w:hAnsi="Arial" w:cs="Arial"/>
                  <w:sz w:val="20"/>
                  <w:szCs w:val="20"/>
                  <w:lang w:val="en-GB"/>
                </w:rPr>
                <w:t>maria.buergermeister-maehr@ffg.at</w:t>
              </w:r>
            </w:hyperlink>
            <w:r w:rsidR="00E77E0E" w:rsidRPr="00606330">
              <w:rPr>
                <w:rFonts w:ascii="Arial" w:eastAsia="Calibri" w:hAnsi="Arial" w:cs="Arial"/>
                <w:sz w:val="20"/>
                <w:szCs w:val="20"/>
                <w:lang w:val="en-GB"/>
              </w:rPr>
              <w:t>, +43 5 77 55 5040</w:t>
            </w:r>
          </w:p>
          <w:p w14:paraId="70C74066" w14:textId="77777777" w:rsidR="00E77E0E" w:rsidRPr="00650CEC" w:rsidRDefault="00E77E0E" w:rsidP="00E77E0E">
            <w:pPr>
              <w:numPr>
                <w:ilvl w:val="0"/>
                <w:numId w:val="55"/>
              </w:numPr>
              <w:spacing w:before="60" w:line="312" w:lineRule="auto"/>
              <w:ind w:left="317" w:hanging="284"/>
              <w:contextualSpacing/>
              <w:jc w:val="both"/>
              <w:rPr>
                <w:rFonts w:ascii="Arial" w:eastAsia="Calibri" w:hAnsi="Arial" w:cs="Arial"/>
                <w:color w:val="FF0000"/>
                <w:sz w:val="20"/>
                <w:szCs w:val="20"/>
              </w:rPr>
            </w:pPr>
            <w:r w:rsidRPr="00650CEC">
              <w:rPr>
                <w:rFonts w:ascii="Arial" w:eastAsia="Calibri" w:hAnsi="Arial" w:cs="Arial"/>
                <w:b/>
                <w:sz w:val="20"/>
                <w:szCs w:val="20"/>
              </w:rPr>
              <w:t>René Albert</w:t>
            </w:r>
            <w:r w:rsidRPr="00650CEC">
              <w:rPr>
                <w:rFonts w:ascii="Arial" w:eastAsia="Calibri" w:hAnsi="Arial" w:cs="Arial"/>
                <w:sz w:val="20"/>
                <w:szCs w:val="20"/>
              </w:rPr>
              <w:t xml:space="preserve"> (Contact person, BMK)</w:t>
            </w:r>
          </w:p>
          <w:p w14:paraId="26FE84C3" w14:textId="77777777" w:rsidR="00E77E0E" w:rsidRPr="00650CEC" w:rsidRDefault="000305B8" w:rsidP="00DC7829">
            <w:pPr>
              <w:spacing w:before="60" w:line="312" w:lineRule="auto"/>
              <w:ind w:left="317"/>
              <w:jc w:val="both"/>
              <w:rPr>
                <w:rFonts w:ascii="Arial" w:eastAsia="Calibri" w:hAnsi="Arial" w:cs="Arial"/>
                <w:sz w:val="20"/>
                <w:szCs w:val="20"/>
              </w:rPr>
            </w:pPr>
            <w:hyperlink r:id="rId24" w:history="1"/>
            <w:r w:rsidR="00E77E0E" w:rsidRPr="00650CEC">
              <w:rPr>
                <w:rFonts w:ascii="Arial" w:eastAsia="Calibri" w:hAnsi="Arial" w:cs="Arial"/>
                <w:sz w:val="20"/>
                <w:szCs w:val="20"/>
              </w:rPr>
              <w:t>rene.albert@bmk.gv.at, +43 1 71162 652921</w:t>
            </w:r>
          </w:p>
        </w:tc>
      </w:tr>
      <w:tr w:rsidR="00E77E0E" w:rsidRPr="00606330" w14:paraId="21074955" w14:textId="77777777" w:rsidTr="00DC7829">
        <w:tc>
          <w:tcPr>
            <w:tcW w:w="2222" w:type="dxa"/>
            <w:tcBorders>
              <w:top w:val="single" w:sz="4" w:space="0" w:color="auto"/>
              <w:left w:val="single" w:sz="4" w:space="0" w:color="auto"/>
              <w:bottom w:val="single" w:sz="4" w:space="0" w:color="auto"/>
              <w:right w:val="single" w:sz="4" w:space="0" w:color="auto"/>
            </w:tcBorders>
            <w:hideMark/>
          </w:tcPr>
          <w:p w14:paraId="38C41A20" w14:textId="77777777" w:rsidR="00E77E0E" w:rsidRPr="00606330" w:rsidRDefault="00E77E0E" w:rsidP="00DC7829">
            <w:pPr>
              <w:spacing w:before="60" w:line="312" w:lineRule="auto"/>
              <w:jc w:val="both"/>
              <w:rPr>
                <w:rFonts w:ascii="Arial" w:eastAsia="Calibri" w:hAnsi="Arial" w:cs="Arial"/>
                <w:lang w:val="en-GB"/>
              </w:rPr>
            </w:pPr>
            <w:r w:rsidRPr="00606330">
              <w:rPr>
                <w:rFonts w:ascii="Arial" w:eastAsia="Calibri" w:hAnsi="Arial" w:cs="Arial"/>
                <w:sz w:val="20"/>
                <w:szCs w:val="20"/>
                <w:lang w:val="en-GB"/>
              </w:rPr>
              <w:t>Type of research funded</w:t>
            </w:r>
          </w:p>
        </w:tc>
        <w:tc>
          <w:tcPr>
            <w:tcW w:w="6925" w:type="dxa"/>
            <w:tcBorders>
              <w:top w:val="single" w:sz="4" w:space="0" w:color="auto"/>
              <w:left w:val="single" w:sz="4" w:space="0" w:color="auto"/>
              <w:bottom w:val="single" w:sz="4" w:space="0" w:color="auto"/>
              <w:right w:val="single" w:sz="4" w:space="0" w:color="auto"/>
            </w:tcBorders>
            <w:hideMark/>
          </w:tcPr>
          <w:p w14:paraId="562B179D" w14:textId="77777777" w:rsidR="00E77E0E" w:rsidRPr="00606330" w:rsidRDefault="00E77E0E" w:rsidP="00DC7829">
            <w:pPr>
              <w:spacing w:before="60" w:line="312" w:lineRule="auto"/>
              <w:jc w:val="both"/>
              <w:rPr>
                <w:rFonts w:ascii="Arial" w:eastAsia="Calibri" w:hAnsi="Arial" w:cs="Arial"/>
                <w:lang w:val="en-GB"/>
              </w:rPr>
            </w:pPr>
            <w:r w:rsidRPr="00606330">
              <w:rPr>
                <w:rFonts w:ascii="Arial" w:eastAsia="Calibri" w:hAnsi="Arial" w:cs="Arial"/>
                <w:sz w:val="20"/>
                <w:szCs w:val="20"/>
                <w:lang w:val="en-GB"/>
              </w:rPr>
              <w:t>The Agency potentially supports the following types of RTD, namely:</w:t>
            </w:r>
          </w:p>
          <w:p w14:paraId="4E35C1A5" w14:textId="77777777" w:rsidR="00E77E0E" w:rsidRPr="00606330" w:rsidRDefault="00E77E0E" w:rsidP="00E77E0E">
            <w:pPr>
              <w:numPr>
                <w:ilvl w:val="0"/>
                <w:numId w:val="55"/>
              </w:numPr>
              <w:spacing w:before="60" w:line="312" w:lineRule="auto"/>
              <w:ind w:left="317" w:hanging="284"/>
              <w:contextualSpacing/>
              <w:jc w:val="both"/>
              <w:rPr>
                <w:rFonts w:ascii="Arial" w:eastAsia="Calibri" w:hAnsi="Arial" w:cs="Arial"/>
                <w:sz w:val="20"/>
                <w:szCs w:val="20"/>
                <w:lang w:val="en-GB"/>
              </w:rPr>
            </w:pPr>
            <w:r w:rsidRPr="00606330">
              <w:rPr>
                <w:rFonts w:ascii="Arial" w:eastAsia="Calibri" w:hAnsi="Arial" w:cs="Arial"/>
                <w:sz w:val="20"/>
                <w:szCs w:val="20"/>
                <w:lang w:val="en-GB"/>
              </w:rPr>
              <w:t>Industrial / applied research</w:t>
            </w:r>
          </w:p>
          <w:p w14:paraId="7F52A816" w14:textId="77777777" w:rsidR="00E77E0E" w:rsidRPr="00606330" w:rsidRDefault="00E77E0E" w:rsidP="00E77E0E">
            <w:pPr>
              <w:numPr>
                <w:ilvl w:val="0"/>
                <w:numId w:val="55"/>
              </w:numPr>
              <w:spacing w:before="60" w:line="312" w:lineRule="auto"/>
              <w:ind w:left="317" w:hanging="284"/>
              <w:contextualSpacing/>
              <w:jc w:val="both"/>
              <w:rPr>
                <w:rFonts w:ascii="Arial" w:eastAsia="Calibri" w:hAnsi="Arial" w:cs="Arial"/>
                <w:sz w:val="20"/>
                <w:szCs w:val="20"/>
                <w:lang w:val="en-GB"/>
              </w:rPr>
            </w:pPr>
            <w:r w:rsidRPr="00606330">
              <w:rPr>
                <w:rFonts w:ascii="Arial" w:eastAsia="Calibri" w:hAnsi="Arial" w:cs="Arial"/>
                <w:sz w:val="20"/>
                <w:szCs w:val="20"/>
                <w:lang w:val="en-GB"/>
              </w:rPr>
              <w:t>Experimental development</w:t>
            </w:r>
          </w:p>
        </w:tc>
      </w:tr>
      <w:tr w:rsidR="00E77E0E" w:rsidRPr="00650CEC" w14:paraId="1EEECD6D" w14:textId="77777777" w:rsidTr="00DC7829">
        <w:tc>
          <w:tcPr>
            <w:tcW w:w="2222" w:type="dxa"/>
            <w:tcBorders>
              <w:top w:val="single" w:sz="4" w:space="0" w:color="auto"/>
              <w:left w:val="single" w:sz="4" w:space="0" w:color="auto"/>
              <w:bottom w:val="single" w:sz="4" w:space="0" w:color="auto"/>
              <w:right w:val="single" w:sz="4" w:space="0" w:color="auto"/>
            </w:tcBorders>
            <w:hideMark/>
          </w:tcPr>
          <w:p w14:paraId="2F9506BD" w14:textId="77777777" w:rsidR="00E77E0E" w:rsidRPr="00606330" w:rsidRDefault="00E77E0E" w:rsidP="00DC7829">
            <w:pPr>
              <w:spacing w:before="60" w:line="312" w:lineRule="auto"/>
              <w:jc w:val="both"/>
              <w:rPr>
                <w:rFonts w:ascii="Arial" w:eastAsia="Calibri" w:hAnsi="Arial" w:cs="Arial"/>
                <w:lang w:val="en-GB"/>
              </w:rPr>
            </w:pPr>
            <w:r w:rsidRPr="00606330">
              <w:rPr>
                <w:rFonts w:ascii="Arial" w:eastAsia="Calibri" w:hAnsi="Arial" w:cs="Arial"/>
                <w:sz w:val="20"/>
                <w:szCs w:val="20"/>
                <w:lang w:val="en-GB"/>
              </w:rPr>
              <w:t>Separate national application required</w:t>
            </w:r>
          </w:p>
        </w:tc>
        <w:tc>
          <w:tcPr>
            <w:tcW w:w="6925" w:type="dxa"/>
            <w:tcBorders>
              <w:top w:val="single" w:sz="4" w:space="0" w:color="auto"/>
              <w:left w:val="single" w:sz="4" w:space="0" w:color="auto"/>
              <w:bottom w:val="single" w:sz="4" w:space="0" w:color="auto"/>
              <w:right w:val="single" w:sz="4" w:space="0" w:color="auto"/>
            </w:tcBorders>
          </w:tcPr>
          <w:p w14:paraId="033057BB" w14:textId="77777777" w:rsidR="00E77E0E" w:rsidRDefault="00E77E0E" w:rsidP="00DC7829">
            <w:pPr>
              <w:spacing w:before="60" w:line="312" w:lineRule="auto"/>
              <w:jc w:val="both"/>
              <w:rPr>
                <w:rFonts w:ascii="Arial Narrow" w:hAnsi="Arial Narrow" w:cs="DIN-Light"/>
                <w:color w:val="222A35" w:themeColor="text2" w:themeShade="80"/>
                <w:sz w:val="20"/>
                <w:szCs w:val="20"/>
                <w:lang w:val="en-GB" w:eastAsia="de-AT"/>
              </w:rPr>
            </w:pPr>
            <w:r w:rsidRPr="00947823">
              <w:rPr>
                <w:rFonts w:ascii="Arial" w:eastAsia="Calibri" w:hAnsi="Arial" w:cs="Arial"/>
                <w:sz w:val="20"/>
                <w:szCs w:val="20"/>
                <w:lang w:val="en-GB"/>
              </w:rPr>
              <w:t>Submit proposals with Austrian partners via FFG-eCall</w:t>
            </w:r>
            <w:r>
              <w:rPr>
                <w:rFonts w:ascii="Arial" w:eastAsia="Calibri" w:hAnsi="Arial" w:cs="Arial"/>
                <w:sz w:val="20"/>
                <w:szCs w:val="20"/>
                <w:lang w:val="en-GB"/>
              </w:rPr>
              <w:t xml:space="preserve">  </w:t>
            </w:r>
            <w:r w:rsidRPr="002B4499">
              <w:rPr>
                <w:rFonts w:ascii="Arial Narrow" w:hAnsi="Arial Narrow" w:cs="DIN-Light"/>
                <w:sz w:val="20"/>
                <w:szCs w:val="20"/>
                <w:lang w:val="en-GB" w:eastAsia="de-AT"/>
              </w:rPr>
              <w:t xml:space="preserve"> </w:t>
            </w:r>
            <w:hyperlink r:id="rId25" w:history="1">
              <w:r w:rsidRPr="004E08D8">
                <w:rPr>
                  <w:rStyle w:val="Hipercze"/>
                  <w:rFonts w:ascii="Arial" w:eastAsia="Calibri" w:hAnsi="Arial" w:cs="Arial"/>
                  <w:sz w:val="20"/>
                  <w:szCs w:val="20"/>
                  <w:lang w:val="en-GB"/>
                </w:rPr>
                <w:t>https://eCall.ffg.at</w:t>
              </w:r>
            </w:hyperlink>
            <w:r>
              <w:rPr>
                <w:rFonts w:ascii="Arial Narrow" w:hAnsi="Arial Narrow" w:cs="DIN-Light"/>
                <w:color w:val="222A35" w:themeColor="text2" w:themeShade="80"/>
                <w:sz w:val="20"/>
                <w:szCs w:val="20"/>
                <w:lang w:val="en-GB" w:eastAsia="de-AT"/>
              </w:rPr>
              <w:t xml:space="preserve"> </w:t>
            </w:r>
            <w:r w:rsidRPr="00947823">
              <w:rPr>
                <w:rFonts w:ascii="Arial Narrow" w:hAnsi="Arial Narrow" w:cs="DIN-Light"/>
                <w:color w:val="222A35" w:themeColor="text2" w:themeShade="80"/>
                <w:sz w:val="20"/>
                <w:szCs w:val="20"/>
                <w:lang w:val="en-GB" w:eastAsia="de-AT"/>
              </w:rPr>
              <w:t xml:space="preserve"> </w:t>
            </w:r>
          </w:p>
          <w:p w14:paraId="70A256F4" w14:textId="77777777" w:rsidR="00E77E0E" w:rsidRPr="00606330" w:rsidRDefault="00E77E0E" w:rsidP="00DC7829">
            <w:pPr>
              <w:spacing w:before="60" w:line="312" w:lineRule="auto"/>
              <w:jc w:val="both"/>
              <w:rPr>
                <w:rFonts w:ascii="Arial" w:eastAsia="Calibri" w:hAnsi="Arial" w:cs="Arial"/>
                <w:lang w:val="en-GB"/>
              </w:rPr>
            </w:pPr>
            <w:r>
              <w:rPr>
                <w:rFonts w:ascii="Arial" w:eastAsia="Calibri" w:hAnsi="Arial" w:cs="Arial"/>
                <w:color w:val="FF0000"/>
                <w:sz w:val="20"/>
                <w:szCs w:val="20"/>
                <w:lang w:val="en-GB"/>
              </w:rPr>
              <w:t>Submission Deadline for pre-proposals: 26</w:t>
            </w:r>
            <w:r w:rsidRPr="0027750A">
              <w:rPr>
                <w:rFonts w:ascii="Arial" w:eastAsia="Calibri" w:hAnsi="Arial" w:cs="Arial"/>
                <w:color w:val="FF0000"/>
                <w:sz w:val="20"/>
                <w:szCs w:val="20"/>
                <w:vertAlign w:val="superscript"/>
                <w:lang w:val="en-GB"/>
              </w:rPr>
              <w:t>th</w:t>
            </w:r>
            <w:r w:rsidRPr="0027750A">
              <w:rPr>
                <w:rFonts w:ascii="Arial" w:eastAsia="Calibri" w:hAnsi="Arial" w:cs="Arial"/>
                <w:color w:val="FF0000"/>
                <w:sz w:val="20"/>
                <w:szCs w:val="20"/>
                <w:lang w:val="en-GB"/>
              </w:rPr>
              <w:t xml:space="preserve"> January 20</w:t>
            </w:r>
            <w:r>
              <w:rPr>
                <w:rFonts w:ascii="Arial" w:eastAsia="Calibri" w:hAnsi="Arial" w:cs="Arial"/>
                <w:color w:val="FF0000"/>
                <w:sz w:val="20"/>
                <w:szCs w:val="20"/>
                <w:lang w:val="en-GB"/>
              </w:rPr>
              <w:t>21</w:t>
            </w:r>
            <w:r w:rsidRPr="0027750A">
              <w:rPr>
                <w:rFonts w:ascii="Arial" w:eastAsia="Calibri" w:hAnsi="Arial" w:cs="Arial"/>
                <w:color w:val="FF0000"/>
                <w:sz w:val="20"/>
                <w:szCs w:val="20"/>
                <w:lang w:val="en-GB"/>
              </w:rPr>
              <w:t xml:space="preserve"> 13:00 CET</w:t>
            </w:r>
          </w:p>
        </w:tc>
      </w:tr>
      <w:tr w:rsidR="00E77E0E" w:rsidRPr="00650CEC" w14:paraId="7764977B" w14:textId="77777777" w:rsidTr="00DC7829">
        <w:tc>
          <w:tcPr>
            <w:tcW w:w="2222" w:type="dxa"/>
            <w:tcBorders>
              <w:top w:val="single" w:sz="4" w:space="0" w:color="auto"/>
              <w:left w:val="single" w:sz="4" w:space="0" w:color="auto"/>
              <w:bottom w:val="single" w:sz="4" w:space="0" w:color="auto"/>
              <w:right w:val="single" w:sz="4" w:space="0" w:color="auto"/>
            </w:tcBorders>
            <w:hideMark/>
          </w:tcPr>
          <w:p w14:paraId="4A4B7FAD" w14:textId="77777777" w:rsidR="00E77E0E" w:rsidRPr="00606330" w:rsidRDefault="00E77E0E" w:rsidP="00DC7829">
            <w:pPr>
              <w:spacing w:before="60" w:line="312" w:lineRule="auto"/>
              <w:jc w:val="both"/>
              <w:rPr>
                <w:rFonts w:ascii="Arial" w:eastAsia="Calibri" w:hAnsi="Arial" w:cs="Arial"/>
                <w:lang w:val="en-GB"/>
              </w:rPr>
            </w:pPr>
            <w:r w:rsidRPr="00606330">
              <w:rPr>
                <w:rFonts w:ascii="Arial" w:eastAsia="Calibri" w:hAnsi="Arial" w:cs="Arial"/>
                <w:sz w:val="20"/>
                <w:szCs w:val="20"/>
                <w:lang w:val="en-GB"/>
              </w:rPr>
              <w:t>Funding conditions</w:t>
            </w:r>
          </w:p>
        </w:tc>
        <w:tc>
          <w:tcPr>
            <w:tcW w:w="6925" w:type="dxa"/>
            <w:tcBorders>
              <w:top w:val="single" w:sz="4" w:space="0" w:color="auto"/>
              <w:left w:val="single" w:sz="4" w:space="0" w:color="auto"/>
              <w:bottom w:val="single" w:sz="4" w:space="0" w:color="auto"/>
              <w:right w:val="single" w:sz="4" w:space="0" w:color="auto"/>
            </w:tcBorders>
            <w:hideMark/>
          </w:tcPr>
          <w:p w14:paraId="4D6DE8B6" w14:textId="77777777" w:rsidR="00E77E0E" w:rsidRDefault="00E77E0E" w:rsidP="00DC7829">
            <w:pPr>
              <w:spacing w:before="60" w:line="312" w:lineRule="auto"/>
              <w:jc w:val="both"/>
              <w:rPr>
                <w:rFonts w:ascii="Arial" w:eastAsia="Calibri" w:hAnsi="Arial" w:cs="Arial"/>
                <w:sz w:val="18"/>
                <w:szCs w:val="18"/>
                <w:lang w:val="en-GB"/>
              </w:rPr>
            </w:pPr>
            <w:r w:rsidRPr="00606330">
              <w:rPr>
                <w:rFonts w:ascii="Arial" w:eastAsia="Calibri" w:hAnsi="Arial" w:cs="Arial"/>
                <w:sz w:val="20"/>
                <w:szCs w:val="20"/>
                <w:lang w:val="en-GB"/>
              </w:rPr>
              <w:t xml:space="preserve">see </w:t>
            </w:r>
            <w:hyperlink r:id="rId26" w:history="1">
              <w:r w:rsidRPr="00A721FE">
                <w:rPr>
                  <w:rStyle w:val="Hipercze"/>
                  <w:rFonts w:ascii="Arial" w:eastAsia="Calibri" w:hAnsi="Arial" w:cs="Arial"/>
                  <w:sz w:val="20"/>
                  <w:szCs w:val="20"/>
                  <w:lang w:val="en-GB"/>
                </w:rPr>
                <w:t>https://www.ffg.at/ausschreibungen/ERA-NET-Bioenergy/Call_14</w:t>
              </w:r>
            </w:hyperlink>
            <w:r w:rsidRPr="00606330">
              <w:rPr>
                <w:lang w:val="en-GB"/>
              </w:rPr>
              <w:t xml:space="preserve"> </w:t>
            </w:r>
            <w:r w:rsidRPr="00606330">
              <w:rPr>
                <w:rFonts w:ascii="Arial" w:eastAsia="Calibri" w:hAnsi="Arial" w:cs="Arial"/>
                <w:sz w:val="18"/>
                <w:szCs w:val="18"/>
                <w:lang w:val="en-GB"/>
              </w:rPr>
              <w:t>*</w:t>
            </w:r>
          </w:p>
          <w:p w14:paraId="0C85784B" w14:textId="77777777" w:rsidR="00E77E0E" w:rsidRPr="00606330" w:rsidRDefault="00E77E0E" w:rsidP="00DC7829">
            <w:pPr>
              <w:spacing w:before="60" w:line="312" w:lineRule="auto"/>
              <w:jc w:val="both"/>
              <w:rPr>
                <w:rFonts w:ascii="Arial" w:eastAsia="Calibri" w:hAnsi="Arial" w:cs="Arial"/>
                <w:sz w:val="18"/>
                <w:szCs w:val="18"/>
                <w:lang w:val="en-GB"/>
              </w:rPr>
            </w:pPr>
            <w:r w:rsidRPr="00606330">
              <w:rPr>
                <w:rFonts w:ascii="Arial" w:eastAsia="Calibri" w:hAnsi="Arial" w:cs="Arial"/>
                <w:sz w:val="20"/>
                <w:szCs w:val="20"/>
                <w:lang w:val="en-GB"/>
              </w:rPr>
              <w:t>- „Technical Guidelines for Cooperative R&amp;D Projects transnational“*</w:t>
            </w:r>
            <w:r w:rsidRPr="00606330">
              <w:rPr>
                <w:rFonts w:ascii="Arial" w:eastAsia="Calibri" w:hAnsi="Arial" w:cs="Arial"/>
                <w:sz w:val="20"/>
                <w:szCs w:val="20"/>
                <w:lang w:val="en-GB"/>
              </w:rPr>
              <w:br/>
            </w:r>
            <w:r w:rsidRPr="00606330">
              <w:rPr>
                <w:rFonts w:ascii="Arial" w:eastAsia="Calibri" w:hAnsi="Arial" w:cs="Arial"/>
                <w:sz w:val="18"/>
                <w:szCs w:val="18"/>
                <w:lang w:val="en-GB"/>
              </w:rPr>
              <w:t>* available only in German</w:t>
            </w:r>
          </w:p>
        </w:tc>
      </w:tr>
      <w:tr w:rsidR="00E77E0E" w:rsidRPr="00606330" w14:paraId="1C2C0708" w14:textId="77777777" w:rsidTr="00DC7829">
        <w:tc>
          <w:tcPr>
            <w:tcW w:w="2222" w:type="dxa"/>
            <w:tcBorders>
              <w:top w:val="single" w:sz="4" w:space="0" w:color="auto"/>
              <w:left w:val="single" w:sz="4" w:space="0" w:color="auto"/>
              <w:bottom w:val="single" w:sz="4" w:space="0" w:color="auto"/>
              <w:right w:val="single" w:sz="4" w:space="0" w:color="auto"/>
            </w:tcBorders>
            <w:hideMark/>
          </w:tcPr>
          <w:p w14:paraId="69143966" w14:textId="77777777" w:rsidR="00E77E0E" w:rsidRPr="00606330" w:rsidRDefault="00E77E0E" w:rsidP="00DC7829">
            <w:pPr>
              <w:spacing w:before="60" w:line="312" w:lineRule="auto"/>
              <w:jc w:val="both"/>
              <w:rPr>
                <w:rFonts w:ascii="Arial" w:eastAsia="Calibri" w:hAnsi="Arial" w:cs="Arial"/>
                <w:lang w:val="en-GB"/>
              </w:rPr>
            </w:pPr>
            <w:r w:rsidRPr="00606330">
              <w:rPr>
                <w:rFonts w:ascii="Arial" w:eastAsia="Calibri" w:hAnsi="Arial" w:cs="Arial"/>
                <w:sz w:val="20"/>
                <w:szCs w:val="20"/>
                <w:lang w:val="en-GB"/>
              </w:rPr>
              <w:t>Funding commitment</w:t>
            </w:r>
          </w:p>
        </w:tc>
        <w:tc>
          <w:tcPr>
            <w:tcW w:w="6925" w:type="dxa"/>
            <w:tcBorders>
              <w:top w:val="single" w:sz="4" w:space="0" w:color="auto"/>
              <w:left w:val="single" w:sz="4" w:space="0" w:color="auto"/>
              <w:bottom w:val="single" w:sz="4" w:space="0" w:color="auto"/>
              <w:right w:val="single" w:sz="4" w:space="0" w:color="auto"/>
            </w:tcBorders>
            <w:hideMark/>
          </w:tcPr>
          <w:p w14:paraId="47EAF7AA" w14:textId="77777777" w:rsidR="00E77E0E" w:rsidRPr="00606330" w:rsidRDefault="00E77E0E" w:rsidP="00DC7829">
            <w:pPr>
              <w:spacing w:before="60" w:line="312" w:lineRule="auto"/>
              <w:jc w:val="both"/>
              <w:rPr>
                <w:rFonts w:ascii="Arial" w:eastAsia="Calibri" w:hAnsi="Arial" w:cs="Arial"/>
                <w:b/>
                <w:lang w:val="en-GB"/>
              </w:rPr>
            </w:pPr>
            <w:r>
              <w:rPr>
                <w:rFonts w:ascii="Arial" w:eastAsia="Calibri" w:hAnsi="Arial" w:cs="Arial"/>
                <w:b/>
                <w:sz w:val="20"/>
                <w:szCs w:val="20"/>
                <w:lang w:val="en-GB"/>
              </w:rPr>
              <w:t xml:space="preserve">ca. </w:t>
            </w:r>
            <w:r w:rsidRPr="00606330">
              <w:rPr>
                <w:rFonts w:ascii="Arial" w:eastAsia="Calibri" w:hAnsi="Arial" w:cs="Arial"/>
                <w:b/>
                <w:sz w:val="20"/>
                <w:szCs w:val="20"/>
                <w:lang w:val="en-GB"/>
              </w:rPr>
              <w:t xml:space="preserve">€ </w:t>
            </w:r>
            <w:r>
              <w:rPr>
                <w:rFonts w:ascii="Arial" w:eastAsia="Calibri" w:hAnsi="Arial" w:cs="Arial"/>
                <w:b/>
                <w:sz w:val="20"/>
                <w:szCs w:val="20"/>
                <w:lang w:val="en-GB"/>
              </w:rPr>
              <w:t>800.000</w:t>
            </w:r>
            <w:r w:rsidRPr="00606330">
              <w:rPr>
                <w:rFonts w:ascii="Arial" w:eastAsia="Calibri" w:hAnsi="Arial" w:cs="Arial"/>
                <w:b/>
                <w:sz w:val="20"/>
                <w:szCs w:val="20"/>
                <w:lang w:val="en-GB"/>
              </w:rPr>
              <w:t xml:space="preserve"> </w:t>
            </w:r>
          </w:p>
        </w:tc>
      </w:tr>
      <w:tr w:rsidR="00E77E0E" w:rsidRPr="00650CEC" w14:paraId="2A49F597" w14:textId="77777777" w:rsidTr="00DC7829">
        <w:tc>
          <w:tcPr>
            <w:tcW w:w="2222" w:type="dxa"/>
            <w:tcBorders>
              <w:top w:val="single" w:sz="4" w:space="0" w:color="auto"/>
              <w:left w:val="single" w:sz="4" w:space="0" w:color="auto"/>
              <w:bottom w:val="single" w:sz="4" w:space="0" w:color="auto"/>
              <w:right w:val="single" w:sz="4" w:space="0" w:color="auto"/>
            </w:tcBorders>
            <w:hideMark/>
          </w:tcPr>
          <w:p w14:paraId="60168250" w14:textId="77777777" w:rsidR="00E77E0E" w:rsidRPr="00606330" w:rsidRDefault="00E77E0E" w:rsidP="00DC7829">
            <w:pPr>
              <w:spacing w:before="60" w:line="312" w:lineRule="auto"/>
              <w:jc w:val="both"/>
              <w:rPr>
                <w:rFonts w:ascii="Arial" w:eastAsia="Calibri" w:hAnsi="Arial" w:cs="Arial"/>
                <w:lang w:val="en-GB"/>
              </w:rPr>
            </w:pPr>
            <w:r w:rsidRPr="00606330">
              <w:rPr>
                <w:rFonts w:ascii="Arial" w:eastAsia="Calibri" w:hAnsi="Arial" w:cs="Arial"/>
                <w:sz w:val="20"/>
                <w:szCs w:val="20"/>
                <w:lang w:val="en-GB"/>
              </w:rPr>
              <w:t>Further specifications</w:t>
            </w:r>
          </w:p>
        </w:tc>
        <w:tc>
          <w:tcPr>
            <w:tcW w:w="6925" w:type="dxa"/>
            <w:tcBorders>
              <w:top w:val="single" w:sz="4" w:space="0" w:color="auto"/>
              <w:left w:val="single" w:sz="4" w:space="0" w:color="auto"/>
              <w:bottom w:val="single" w:sz="4" w:space="0" w:color="auto"/>
              <w:right w:val="single" w:sz="4" w:space="0" w:color="auto"/>
            </w:tcBorders>
            <w:hideMark/>
          </w:tcPr>
          <w:p w14:paraId="5A92310B" w14:textId="77777777" w:rsidR="00E77E0E" w:rsidRDefault="00E77E0E" w:rsidP="00DC7829">
            <w:pPr>
              <w:spacing w:before="60" w:line="312" w:lineRule="auto"/>
              <w:jc w:val="both"/>
              <w:rPr>
                <w:rFonts w:ascii="Arial" w:eastAsia="Calibri" w:hAnsi="Arial" w:cs="Arial"/>
                <w:sz w:val="20"/>
                <w:szCs w:val="20"/>
                <w:lang w:val="en-GB"/>
              </w:rPr>
            </w:pPr>
            <w:r w:rsidRPr="00606330">
              <w:rPr>
                <w:rFonts w:ascii="Arial" w:eastAsia="Calibri" w:hAnsi="Arial" w:cs="Arial"/>
                <w:sz w:val="20"/>
                <w:szCs w:val="20"/>
                <w:lang w:val="en-GB"/>
              </w:rPr>
              <w:t xml:space="preserve">The amount of funding requested from Austrian project partners per project is between € 100,000 and € </w:t>
            </w:r>
            <w:r>
              <w:rPr>
                <w:rFonts w:ascii="Arial" w:eastAsia="Calibri" w:hAnsi="Arial" w:cs="Arial"/>
                <w:sz w:val="20"/>
                <w:szCs w:val="20"/>
                <w:lang w:val="en-GB"/>
              </w:rPr>
              <w:t>800,000</w:t>
            </w:r>
            <w:r w:rsidRPr="00606330">
              <w:rPr>
                <w:rFonts w:ascii="Arial" w:eastAsia="Calibri" w:hAnsi="Arial" w:cs="Arial"/>
                <w:sz w:val="20"/>
                <w:szCs w:val="20"/>
                <w:lang w:val="en-GB"/>
              </w:rPr>
              <w:t xml:space="preserve">. The minimum value shall be seen as a guiding value. The ceiling of € </w:t>
            </w:r>
            <w:r>
              <w:rPr>
                <w:rFonts w:ascii="Arial" w:eastAsia="Calibri" w:hAnsi="Arial" w:cs="Arial"/>
                <w:sz w:val="20"/>
                <w:szCs w:val="20"/>
                <w:lang w:val="en-GB"/>
              </w:rPr>
              <w:t>800,000</w:t>
            </w:r>
            <w:r w:rsidRPr="00606330">
              <w:rPr>
                <w:rFonts w:ascii="Arial" w:eastAsia="Calibri" w:hAnsi="Arial" w:cs="Arial"/>
                <w:sz w:val="20"/>
                <w:szCs w:val="20"/>
                <w:lang w:val="en-GB"/>
              </w:rPr>
              <w:t xml:space="preserve"> is fixed and must not be exceeded.</w:t>
            </w:r>
          </w:p>
          <w:p w14:paraId="3570681C" w14:textId="77777777" w:rsidR="00E77E0E" w:rsidRDefault="00E77E0E" w:rsidP="00DC7829">
            <w:pPr>
              <w:spacing w:before="60" w:line="312" w:lineRule="auto"/>
              <w:jc w:val="both"/>
              <w:rPr>
                <w:rFonts w:ascii="Arial" w:eastAsia="Calibri" w:hAnsi="Arial" w:cs="Arial"/>
                <w:sz w:val="20"/>
                <w:szCs w:val="20"/>
                <w:u w:val="single"/>
                <w:lang w:val="en-GB"/>
              </w:rPr>
            </w:pPr>
            <w:r>
              <w:rPr>
                <w:rFonts w:ascii="Arial" w:eastAsia="Calibri" w:hAnsi="Arial" w:cs="Arial"/>
                <w:sz w:val="20"/>
                <w:szCs w:val="20"/>
                <w:u w:val="single"/>
                <w:lang w:val="en-GB"/>
              </w:rPr>
              <w:t>Austrian partners have to submit both pre- and full proposal via the FFG eCall (in addition to submission to the Call Secretariat).</w:t>
            </w:r>
          </w:p>
          <w:p w14:paraId="3456D057" w14:textId="77777777" w:rsidR="00E77E0E" w:rsidRPr="009C1DBB" w:rsidRDefault="00E77E0E" w:rsidP="00DC7829">
            <w:pPr>
              <w:spacing w:before="60" w:line="312" w:lineRule="auto"/>
              <w:jc w:val="both"/>
              <w:rPr>
                <w:rFonts w:ascii="Arial" w:eastAsia="Calibri" w:hAnsi="Arial" w:cs="Arial"/>
                <w:sz w:val="20"/>
                <w:szCs w:val="20"/>
                <w:u w:val="single"/>
                <w:lang w:val="en-GB"/>
              </w:rPr>
            </w:pPr>
            <w:r>
              <w:rPr>
                <w:rFonts w:ascii="Arial" w:eastAsia="Calibri" w:hAnsi="Arial" w:cs="Arial"/>
                <w:sz w:val="20"/>
                <w:szCs w:val="20"/>
                <w:u w:val="single"/>
                <w:lang w:val="en-GB"/>
              </w:rPr>
              <w:t>If more than one Austrian partner is involved in a project, they have to form an Austrian “sub-consortium” for the application process at FFG. One of the Austrian partners acts as consortium leader.</w:t>
            </w:r>
          </w:p>
          <w:p w14:paraId="01836F1A" w14:textId="77777777" w:rsidR="00E77E0E" w:rsidRPr="00606330" w:rsidRDefault="00E77E0E" w:rsidP="00DC7829">
            <w:pPr>
              <w:spacing w:before="60" w:line="312" w:lineRule="auto"/>
              <w:jc w:val="both"/>
              <w:rPr>
                <w:rFonts w:ascii="Arial" w:eastAsia="Calibri" w:hAnsi="Arial" w:cs="Arial"/>
                <w:lang w:val="en-GB"/>
              </w:rPr>
            </w:pPr>
            <w:r w:rsidRPr="00606330">
              <w:rPr>
                <w:rFonts w:ascii="Arial" w:eastAsia="Calibri" w:hAnsi="Arial" w:cs="Arial"/>
                <w:sz w:val="20"/>
                <w:szCs w:val="20"/>
                <w:lang w:val="en-GB"/>
              </w:rPr>
              <w:t>FFG conducts a formal review of all nationally relevant project proposals including the examination of the application formalities, especially the fulfilment of prerequisites specific to the offered funding instruments; reporting on relevant projects previously funded by FFG programmes; examining the financial aspects of the proposal; financial audit of applicants. The Executive Board of the Climate and Energy Fund takes the funding decision.</w:t>
            </w:r>
          </w:p>
        </w:tc>
      </w:tr>
    </w:tbl>
    <w:p w14:paraId="1363FE51" w14:textId="7B7CA7DB" w:rsidR="00D845D6" w:rsidRPr="00650CEC" w:rsidRDefault="00D845D6" w:rsidP="001933D4">
      <w:pPr>
        <w:tabs>
          <w:tab w:val="left" w:pos="284"/>
        </w:tabs>
        <w:suppressAutoHyphens w:val="0"/>
        <w:autoSpaceDN/>
        <w:spacing w:before="120"/>
        <w:textAlignment w:val="auto"/>
        <w:rPr>
          <w:rFonts w:ascii="Arial" w:hAnsi="Arial" w:cs="Arial"/>
          <w:kern w:val="0"/>
          <w:sz w:val="18"/>
          <w:szCs w:val="20"/>
          <w:lang w:val="en-US" w:eastAsia="en-GB"/>
        </w:rPr>
      </w:pPr>
    </w:p>
    <w:p w14:paraId="4CF6744E" w14:textId="20B12CA4" w:rsidR="00D845D6" w:rsidRPr="00650CEC" w:rsidRDefault="00D845D6" w:rsidP="001933D4">
      <w:pPr>
        <w:tabs>
          <w:tab w:val="left" w:pos="284"/>
        </w:tabs>
        <w:suppressAutoHyphens w:val="0"/>
        <w:autoSpaceDN/>
        <w:spacing w:before="120"/>
        <w:textAlignment w:val="auto"/>
        <w:rPr>
          <w:rFonts w:ascii="Arial" w:hAnsi="Arial" w:cs="Arial"/>
          <w:kern w:val="0"/>
          <w:sz w:val="18"/>
          <w:szCs w:val="20"/>
          <w:lang w:val="en-US" w:eastAsia="en-GB"/>
        </w:rPr>
      </w:pPr>
    </w:p>
    <w:p w14:paraId="21ADBF52" w14:textId="19D2CC42" w:rsidR="00D845D6" w:rsidRPr="00650CEC" w:rsidRDefault="00D845D6" w:rsidP="001933D4">
      <w:pPr>
        <w:tabs>
          <w:tab w:val="left" w:pos="284"/>
        </w:tabs>
        <w:suppressAutoHyphens w:val="0"/>
        <w:autoSpaceDN/>
        <w:spacing w:before="120"/>
        <w:textAlignment w:val="auto"/>
        <w:rPr>
          <w:rFonts w:ascii="Arial" w:hAnsi="Arial" w:cs="Arial"/>
          <w:kern w:val="0"/>
          <w:sz w:val="18"/>
          <w:szCs w:val="20"/>
          <w:lang w:val="en-US" w:eastAsia="en-GB"/>
        </w:rPr>
        <w:sectPr w:rsidR="00D845D6" w:rsidRPr="00650CEC" w:rsidSect="004F44A2">
          <w:pgSz w:w="11906" w:h="16838"/>
          <w:pgMar w:top="1957" w:right="1558" w:bottom="1276" w:left="1417" w:header="567" w:footer="708" w:gutter="0"/>
          <w:cols w:space="720"/>
          <w:docGrid w:linePitch="299"/>
        </w:sectPr>
      </w:pPr>
    </w:p>
    <w:p w14:paraId="41355C6F" w14:textId="01F7E623" w:rsidR="00CB37F5" w:rsidRPr="00630C53" w:rsidRDefault="00CB37F5" w:rsidP="00CB37F5">
      <w:pPr>
        <w:pageBreakBefore/>
        <w:rPr>
          <w:color w:val="212121"/>
          <w:lang w:val="de-CH"/>
        </w:rPr>
      </w:pPr>
      <w:r w:rsidRPr="00630C53">
        <w:rPr>
          <w:rFonts w:ascii="Arial" w:hAnsi="Arial" w:cs="Arial"/>
          <w:b/>
          <w:bCs/>
          <w:i/>
          <w:iCs/>
          <w:color w:val="212121"/>
          <w:spacing w:val="15"/>
          <w:sz w:val="28"/>
          <w:szCs w:val="28"/>
          <w:u w:val="single"/>
          <w:lang w:val="de-CH"/>
        </w:rPr>
        <w:lastRenderedPageBreak/>
        <w:t>Germany</w:t>
      </w:r>
      <w:r w:rsidR="000A00BA" w:rsidRPr="00630C53">
        <w:rPr>
          <w:rFonts w:ascii="Arial" w:hAnsi="Arial" w:cs="Arial"/>
          <w:b/>
          <w:bCs/>
          <w:i/>
          <w:iCs/>
          <w:color w:val="212121"/>
          <w:spacing w:val="15"/>
          <w:sz w:val="28"/>
          <w:szCs w:val="28"/>
          <w:u w:val="single"/>
          <w:lang w:val="de-CH"/>
        </w:rPr>
        <w:t xml:space="preserve"> - FNR</w:t>
      </w:r>
    </w:p>
    <w:p w14:paraId="29C334D8" w14:textId="5EE646DD" w:rsidR="005F4A3B" w:rsidRPr="00630C53" w:rsidRDefault="005F4A3B" w:rsidP="004B6430">
      <w:pPr>
        <w:tabs>
          <w:tab w:val="left" w:pos="284"/>
        </w:tabs>
        <w:suppressAutoHyphens w:val="0"/>
        <w:autoSpaceDN/>
        <w:spacing w:before="240"/>
        <w:textAlignment w:val="auto"/>
        <w:rPr>
          <w:rFonts w:ascii="Arial" w:hAnsi="Arial" w:cs="Arial"/>
          <w:color w:val="212121"/>
          <w:sz w:val="20"/>
          <w:szCs w:val="20"/>
          <w:lang w:val="de-CH"/>
        </w:rPr>
      </w:pPr>
      <w:r w:rsidRPr="005F4CA7">
        <w:rPr>
          <w:rFonts w:ascii="Arial" w:hAnsi="Arial" w:cs="Arial"/>
          <w:b/>
          <w:color w:val="212121"/>
          <w:sz w:val="20"/>
          <w:szCs w:val="20"/>
          <w:lang w:val="de-CH"/>
        </w:rPr>
        <w:t>FUNDING ORGANISATION:</w:t>
      </w:r>
      <w:r w:rsidRPr="00630C53">
        <w:rPr>
          <w:rFonts w:ascii="Arial" w:hAnsi="Arial" w:cs="Arial"/>
          <w:color w:val="212121"/>
          <w:sz w:val="20"/>
          <w:szCs w:val="20"/>
          <w:lang w:val="de-CH"/>
        </w:rPr>
        <w:tab/>
        <w:t>Fachagentur Nachwachsende Rohstoffe e.V. (www.fnr.de)</w:t>
      </w:r>
    </w:p>
    <w:p w14:paraId="72CEB39F" w14:textId="4D6E892B" w:rsidR="004F52DB" w:rsidRPr="005F4CA7" w:rsidRDefault="005F4A3B" w:rsidP="001933D4">
      <w:pPr>
        <w:tabs>
          <w:tab w:val="left" w:pos="284"/>
        </w:tabs>
        <w:suppressAutoHyphens w:val="0"/>
        <w:autoSpaceDN/>
        <w:spacing w:before="120"/>
        <w:textAlignment w:val="auto"/>
        <w:rPr>
          <w:rFonts w:ascii="Arial" w:hAnsi="Arial" w:cs="Arial"/>
          <w:b/>
          <w:color w:val="212121"/>
          <w:sz w:val="20"/>
          <w:szCs w:val="20"/>
          <w:lang w:val="en-GB"/>
        </w:rPr>
      </w:pPr>
      <w:r w:rsidRPr="005F4CA7">
        <w:rPr>
          <w:rFonts w:ascii="Arial" w:hAnsi="Arial" w:cs="Arial"/>
          <w:b/>
          <w:color w:val="212121"/>
          <w:sz w:val="20"/>
          <w:szCs w:val="20"/>
          <w:lang w:val="en-GB"/>
        </w:rPr>
        <w:t xml:space="preserve">RELEVANT </w:t>
      </w:r>
      <w:r w:rsidR="000A00BA" w:rsidRPr="005F4CA7">
        <w:rPr>
          <w:rFonts w:ascii="Arial" w:hAnsi="Arial" w:cs="Arial"/>
          <w:b/>
          <w:color w:val="212121"/>
          <w:sz w:val="20"/>
          <w:szCs w:val="20"/>
          <w:lang w:val="en-GB"/>
        </w:rPr>
        <w:t>INFORMATION</w:t>
      </w:r>
      <w:r w:rsidRPr="005F4CA7">
        <w:rPr>
          <w:rFonts w:ascii="Arial" w:hAnsi="Arial" w:cs="Arial"/>
          <w:b/>
          <w:color w:val="212121"/>
          <w:sz w:val="20"/>
          <w:szCs w:val="20"/>
          <w:lang w:val="en-GB"/>
        </w:rPr>
        <w:t>:</w:t>
      </w:r>
    </w:p>
    <w:p w14:paraId="00D77C1A" w14:textId="77777777" w:rsidR="005F4CA7" w:rsidRPr="0011456D" w:rsidRDefault="005F4CA7" w:rsidP="005F4CA7">
      <w:pPr>
        <w:suppressAutoHyphens w:val="0"/>
        <w:autoSpaceDN/>
        <w:spacing w:before="119" w:line="230" w:lineRule="exact"/>
        <w:ind w:right="72"/>
        <w:jc w:val="both"/>
        <w:rPr>
          <w:rFonts w:ascii="Arial" w:eastAsia="Arial" w:hAnsi="Arial"/>
          <w:color w:val="000000"/>
          <w:kern w:val="0"/>
          <w:sz w:val="20"/>
          <w:lang w:val="en-US" w:eastAsia="en-US"/>
        </w:rPr>
      </w:pPr>
      <w:r w:rsidRPr="0011456D">
        <w:rPr>
          <w:rFonts w:ascii="Arial" w:eastAsia="Arial" w:hAnsi="Arial"/>
          <w:color w:val="000000"/>
          <w:kern w:val="0"/>
          <w:sz w:val="20"/>
          <w:lang w:val="en-US" w:eastAsia="en-US"/>
        </w:rPr>
        <w:t>The German national funding will be legally and financially based on parts of BMEL’s R&amp;D programme “Förderprogramm Nachwachsende Rohstoffe FPNR” with possible funding via this call in 2 core areas:</w:t>
      </w:r>
    </w:p>
    <w:p w14:paraId="65C0A3F2" w14:textId="0BA6C09A" w:rsidR="005F4CA7" w:rsidRPr="0011456D" w:rsidRDefault="005F4CA7" w:rsidP="005F4CA7">
      <w:pPr>
        <w:numPr>
          <w:ilvl w:val="0"/>
          <w:numId w:val="53"/>
        </w:numPr>
        <w:tabs>
          <w:tab w:val="left" w:pos="720"/>
        </w:tabs>
        <w:suppressAutoHyphens w:val="0"/>
        <w:autoSpaceDN/>
        <w:spacing w:before="115" w:line="230" w:lineRule="exact"/>
        <w:ind w:right="72"/>
        <w:jc w:val="both"/>
        <w:textAlignment w:val="auto"/>
        <w:rPr>
          <w:rFonts w:ascii="Arial" w:eastAsia="Arial" w:hAnsi="Arial"/>
          <w:i/>
          <w:color w:val="000000"/>
          <w:kern w:val="0"/>
          <w:sz w:val="20"/>
          <w:lang w:val="de-DE" w:eastAsia="en-US"/>
        </w:rPr>
      </w:pPr>
      <w:r w:rsidRPr="0011456D">
        <w:rPr>
          <w:rFonts w:ascii="Arial" w:eastAsia="Arial" w:hAnsi="Arial"/>
          <w:i/>
          <w:color w:val="000000"/>
          <w:kern w:val="0"/>
          <w:sz w:val="20"/>
          <w:lang w:val="de-DE" w:eastAsia="en-US"/>
        </w:rPr>
        <w:t>Bestimmung und Entwicklung von Technologien und Systemen zur Bioenergiegewinnung und -nutzung mit dem Ziel der weiteren Reduzierung von Treibhausgas- und Schadstoffemissionen in den Haupteinsatzgebieten Strom, Wärme und Kraftstoffe</w:t>
      </w:r>
      <w:r>
        <w:rPr>
          <w:rFonts w:ascii="Arial" w:eastAsia="Arial" w:hAnsi="Arial"/>
          <w:i/>
          <w:color w:val="000000"/>
          <w:kern w:val="0"/>
          <w:sz w:val="20"/>
          <w:lang w:val="de-DE" w:eastAsia="en-US"/>
        </w:rPr>
        <w:t xml:space="preserve"> (</w:t>
      </w:r>
      <w:hyperlink r:id="rId27" w:anchor="c34075" w:history="1">
        <w:r w:rsidRPr="005F4CA7">
          <w:rPr>
            <w:rStyle w:val="Hipercze"/>
            <w:rFonts w:ascii="Arial" w:eastAsia="Arial" w:hAnsi="Arial"/>
            <w:i/>
            <w:kern w:val="0"/>
            <w:sz w:val="20"/>
            <w:lang w:val="de-DE" w:eastAsia="en-US"/>
          </w:rPr>
          <w:t>link</w:t>
        </w:r>
      </w:hyperlink>
      <w:r>
        <w:rPr>
          <w:rFonts w:ascii="Arial" w:eastAsia="Arial" w:hAnsi="Arial"/>
          <w:i/>
          <w:color w:val="000000"/>
          <w:kern w:val="0"/>
          <w:sz w:val="20"/>
          <w:lang w:val="de-DE" w:eastAsia="en-US"/>
        </w:rPr>
        <w:t>)</w:t>
      </w:r>
    </w:p>
    <w:p w14:paraId="2A5E6517" w14:textId="7B961830" w:rsidR="005F4CA7" w:rsidRPr="00A653F6" w:rsidRDefault="002A3206" w:rsidP="00A653F6">
      <w:pPr>
        <w:numPr>
          <w:ilvl w:val="0"/>
          <w:numId w:val="53"/>
        </w:numPr>
        <w:tabs>
          <w:tab w:val="left" w:pos="720"/>
        </w:tabs>
        <w:suppressAutoHyphens w:val="0"/>
        <w:autoSpaceDN/>
        <w:spacing w:before="122" w:line="230" w:lineRule="exact"/>
        <w:ind w:right="72"/>
        <w:jc w:val="both"/>
        <w:textAlignment w:val="auto"/>
        <w:rPr>
          <w:rFonts w:ascii="Arial" w:eastAsia="Arial" w:hAnsi="Arial"/>
          <w:i/>
          <w:color w:val="000000"/>
          <w:kern w:val="0"/>
          <w:sz w:val="20"/>
          <w:lang w:val="de-DE" w:eastAsia="en-US"/>
        </w:rPr>
      </w:pPr>
      <w:r w:rsidRPr="002A3206">
        <w:rPr>
          <w:rFonts w:ascii="Arial" w:eastAsia="Arial" w:hAnsi="Arial"/>
          <w:i/>
          <w:color w:val="000000"/>
          <w:kern w:val="0"/>
          <w:sz w:val="20"/>
          <w:lang w:val="de-DE" w:eastAsia="en-US"/>
        </w:rPr>
        <w:t>Flexible und effiziente Bioenergieanlagen zur Erzeugung von erneuerbaren Energietr</w:t>
      </w:r>
      <w:r w:rsidRPr="002A3206">
        <w:rPr>
          <w:rFonts w:ascii="Arial" w:eastAsia="Arial" w:hAnsi="Arial" w:hint="eastAsia"/>
          <w:i/>
          <w:color w:val="000000"/>
          <w:kern w:val="0"/>
          <w:sz w:val="20"/>
          <w:lang w:val="de-DE" w:eastAsia="en-US"/>
        </w:rPr>
        <w:t>ä</w:t>
      </w:r>
      <w:r w:rsidRPr="002A3206">
        <w:rPr>
          <w:rFonts w:ascii="Arial" w:eastAsia="Arial" w:hAnsi="Arial"/>
          <w:i/>
          <w:color w:val="000000"/>
          <w:kern w:val="0"/>
          <w:sz w:val="20"/>
          <w:lang w:val="de-DE" w:eastAsia="en-US"/>
        </w:rPr>
        <w:t>gern (Strom, W</w:t>
      </w:r>
      <w:r w:rsidRPr="002A3206">
        <w:rPr>
          <w:rFonts w:ascii="Arial" w:eastAsia="Arial" w:hAnsi="Arial" w:hint="eastAsia"/>
          <w:i/>
          <w:color w:val="000000"/>
          <w:kern w:val="0"/>
          <w:sz w:val="20"/>
          <w:lang w:val="de-DE" w:eastAsia="en-US"/>
        </w:rPr>
        <w:t>ä</w:t>
      </w:r>
      <w:r w:rsidRPr="002A3206">
        <w:rPr>
          <w:rFonts w:ascii="Arial" w:eastAsia="Arial" w:hAnsi="Arial"/>
          <w:i/>
          <w:color w:val="000000"/>
          <w:kern w:val="0"/>
          <w:sz w:val="20"/>
          <w:lang w:val="de-DE" w:eastAsia="en-US"/>
        </w:rPr>
        <w:t>rme und Mobilit</w:t>
      </w:r>
      <w:r w:rsidRPr="002A3206">
        <w:rPr>
          <w:rFonts w:ascii="Arial" w:eastAsia="Arial" w:hAnsi="Arial" w:hint="eastAsia"/>
          <w:i/>
          <w:color w:val="000000"/>
          <w:kern w:val="0"/>
          <w:sz w:val="20"/>
          <w:lang w:val="de-DE" w:eastAsia="en-US"/>
        </w:rPr>
        <w:t>ä</w:t>
      </w:r>
      <w:r w:rsidRPr="002A3206">
        <w:rPr>
          <w:rFonts w:ascii="Arial" w:eastAsia="Arial" w:hAnsi="Arial"/>
          <w:i/>
          <w:color w:val="000000"/>
          <w:kern w:val="0"/>
          <w:sz w:val="20"/>
          <w:lang w:val="de-DE" w:eastAsia="en-US"/>
        </w:rPr>
        <w:t>t) in Verbindung mit Systemintegration und Sektorkopplung</w:t>
      </w:r>
      <w:r w:rsidR="005F4CA7" w:rsidRPr="00A653F6">
        <w:rPr>
          <w:rFonts w:ascii="Arial" w:eastAsia="Arial" w:hAnsi="Arial"/>
          <w:i/>
          <w:color w:val="000000"/>
          <w:kern w:val="0"/>
          <w:sz w:val="20"/>
          <w:lang w:val="de-DE" w:eastAsia="en-US"/>
        </w:rPr>
        <w:t xml:space="preserve"> (</w:t>
      </w:r>
      <w:hyperlink r:id="rId28" w:anchor="c34076" w:history="1">
        <w:r w:rsidR="005F4CA7" w:rsidRPr="00A653F6">
          <w:rPr>
            <w:rStyle w:val="Hipercze"/>
            <w:rFonts w:ascii="Arial" w:eastAsia="Arial" w:hAnsi="Arial"/>
            <w:i/>
            <w:kern w:val="0"/>
            <w:sz w:val="20"/>
            <w:lang w:val="de-DE" w:eastAsia="en-US"/>
          </w:rPr>
          <w:t>link</w:t>
        </w:r>
      </w:hyperlink>
      <w:r w:rsidR="005F4CA7" w:rsidRPr="00A653F6">
        <w:rPr>
          <w:rFonts w:ascii="Arial" w:eastAsia="Arial" w:hAnsi="Arial"/>
          <w:i/>
          <w:color w:val="000000"/>
          <w:kern w:val="0"/>
          <w:sz w:val="20"/>
          <w:lang w:val="de-DE" w:eastAsia="en-US"/>
        </w:rPr>
        <w:t>)</w:t>
      </w:r>
    </w:p>
    <w:p w14:paraId="29248DCA" w14:textId="4C42E397" w:rsidR="005F4CA7" w:rsidRPr="0011456D" w:rsidRDefault="005F4CA7" w:rsidP="005F4CA7">
      <w:pPr>
        <w:suppressAutoHyphens w:val="0"/>
        <w:autoSpaceDN/>
        <w:spacing w:before="241" w:line="224" w:lineRule="exact"/>
        <w:ind w:right="72"/>
        <w:jc w:val="both"/>
        <w:rPr>
          <w:rFonts w:ascii="Arial" w:eastAsia="Arial" w:hAnsi="Arial"/>
          <w:b/>
          <w:color w:val="000000"/>
          <w:spacing w:val="-1"/>
          <w:kern w:val="0"/>
          <w:sz w:val="20"/>
          <w:lang w:val="en-US" w:eastAsia="en-US"/>
        </w:rPr>
      </w:pPr>
      <w:r w:rsidRPr="0011456D">
        <w:rPr>
          <w:rFonts w:ascii="Arial" w:eastAsia="Arial" w:hAnsi="Arial"/>
          <w:color w:val="000000"/>
          <w:spacing w:val="1"/>
          <w:kern w:val="0"/>
          <w:sz w:val="20"/>
          <w:lang w:val="en-US" w:eastAsia="en-US"/>
        </w:rPr>
        <w:t>The following table describes basic eligibility criteria for funding provid</w:t>
      </w:r>
      <w:r>
        <w:rPr>
          <w:rFonts w:ascii="Arial" w:eastAsia="Arial" w:hAnsi="Arial"/>
          <w:color w:val="000000"/>
          <w:spacing w:val="1"/>
          <w:kern w:val="0"/>
          <w:sz w:val="20"/>
          <w:lang w:val="en-US" w:eastAsia="en-US"/>
        </w:rPr>
        <w:t xml:space="preserve">ed by BMEL via FNR in this call: </w:t>
      </w:r>
    </w:p>
    <w:tbl>
      <w:tblPr>
        <w:tblStyle w:val="Tabellenraster1"/>
        <w:tblW w:w="9669" w:type="dxa"/>
        <w:tblInd w:w="-17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6125"/>
        <w:gridCol w:w="3544"/>
      </w:tblGrid>
      <w:tr w:rsidR="005F4CA7" w:rsidRPr="0011456D" w14:paraId="19C4511E" w14:textId="77777777" w:rsidTr="00C76422">
        <w:tc>
          <w:tcPr>
            <w:tcW w:w="6125" w:type="dxa"/>
          </w:tcPr>
          <w:p w14:paraId="7A6040D8" w14:textId="77777777" w:rsidR="005F4CA7" w:rsidRPr="0011456D" w:rsidRDefault="005F4CA7" w:rsidP="00A5550E">
            <w:pPr>
              <w:suppressAutoHyphens w:val="0"/>
              <w:autoSpaceDN/>
              <w:jc w:val="center"/>
              <w:rPr>
                <w:rFonts w:ascii="Arial" w:hAnsi="Arial"/>
                <w:b/>
                <w:color w:val="00B050"/>
                <w:spacing w:val="-1"/>
                <w:kern w:val="0"/>
                <w:lang w:val="en-US" w:eastAsia="en-US"/>
                <w14:shadow w14:blurRad="50800" w14:dist="38100" w14:dir="2700000" w14:sx="100000" w14:sy="100000" w14:kx="0" w14:ky="0" w14:algn="tl">
                  <w14:srgbClr w14:val="000000">
                    <w14:alpha w14:val="60000"/>
                  </w14:srgbClr>
                </w14:shadow>
              </w:rPr>
            </w:pPr>
            <w:r w:rsidRPr="0011456D">
              <w:rPr>
                <w:rFonts w:ascii="Arial" w:hAnsi="Arial"/>
                <w:b/>
                <w:color w:val="00B050"/>
                <w:spacing w:val="-1"/>
                <w:kern w:val="0"/>
                <w:lang w:val="en-US" w:eastAsia="en-US"/>
                <w14:shadow w14:blurRad="50800" w14:dist="38100" w14:dir="2700000" w14:sx="100000" w14:sy="100000" w14:kx="0" w14:ky="0" w14:algn="tl">
                  <w14:srgbClr w14:val="000000">
                    <w14:alpha w14:val="60000"/>
                  </w14:srgbClr>
                </w14:shadow>
              </w:rPr>
              <w:t>ELIGIBLE</w:t>
            </w:r>
          </w:p>
        </w:tc>
        <w:tc>
          <w:tcPr>
            <w:tcW w:w="3544" w:type="dxa"/>
          </w:tcPr>
          <w:p w14:paraId="59A493BB" w14:textId="77777777" w:rsidR="005F4CA7" w:rsidRPr="0011456D" w:rsidRDefault="005F4CA7" w:rsidP="00A5550E">
            <w:pPr>
              <w:suppressAutoHyphens w:val="0"/>
              <w:autoSpaceDN/>
              <w:jc w:val="center"/>
              <w:rPr>
                <w:rFonts w:ascii="Arial" w:hAnsi="Arial"/>
                <w:b/>
                <w:color w:val="FF0000"/>
                <w:spacing w:val="-1"/>
                <w:kern w:val="0"/>
                <w:lang w:val="en-US" w:eastAsia="en-US"/>
                <w14:shadow w14:blurRad="50800" w14:dist="38100" w14:dir="2700000" w14:sx="100000" w14:sy="100000" w14:kx="0" w14:ky="0" w14:algn="tl">
                  <w14:srgbClr w14:val="000000">
                    <w14:alpha w14:val="60000"/>
                  </w14:srgbClr>
                </w14:shadow>
              </w:rPr>
            </w:pPr>
            <w:r w:rsidRPr="0011456D">
              <w:rPr>
                <w:rFonts w:ascii="Arial" w:hAnsi="Arial"/>
                <w:b/>
                <w:color w:val="FF0000"/>
                <w:spacing w:val="-1"/>
                <w:kern w:val="0"/>
                <w:lang w:val="en-US" w:eastAsia="en-US"/>
                <w14:shadow w14:blurRad="50800" w14:dist="38100" w14:dir="2700000" w14:sx="100000" w14:sy="100000" w14:kx="0" w14:ky="0" w14:algn="tl">
                  <w14:srgbClr w14:val="000000">
                    <w14:alpha w14:val="60000"/>
                  </w14:srgbClr>
                </w14:shadow>
              </w:rPr>
              <w:t>NOT ELIGIBLE</w:t>
            </w:r>
          </w:p>
        </w:tc>
      </w:tr>
      <w:tr w:rsidR="005F4CA7" w:rsidRPr="00650CEC" w14:paraId="43BEF366" w14:textId="77777777" w:rsidTr="00C76422">
        <w:tc>
          <w:tcPr>
            <w:tcW w:w="6125" w:type="dxa"/>
          </w:tcPr>
          <w:p w14:paraId="1B6899C2" w14:textId="77777777" w:rsidR="005F4CA7" w:rsidRPr="0011456D" w:rsidRDefault="005F4CA7" w:rsidP="00A5550E">
            <w:pPr>
              <w:suppressAutoHyphens w:val="0"/>
              <w:autoSpaceDN/>
              <w:spacing w:before="60" w:after="60"/>
              <w:jc w:val="both"/>
              <w:rPr>
                <w:rFonts w:ascii="Arial" w:hAnsi="Arial"/>
                <w:spacing w:val="-1"/>
                <w:kern w:val="0"/>
                <w:sz w:val="20"/>
                <w:szCs w:val="20"/>
                <w:lang w:val="en-US" w:eastAsia="en-US"/>
              </w:rPr>
            </w:pPr>
            <w:r w:rsidRPr="0011456D">
              <w:rPr>
                <w:rFonts w:ascii="Arial" w:hAnsi="Arial"/>
                <w:spacing w:val="-1"/>
                <w:kern w:val="0"/>
                <w:sz w:val="20"/>
                <w:szCs w:val="20"/>
                <w:lang w:val="en-US" w:eastAsia="en-US"/>
              </w:rPr>
              <w:t>Proposed projects shall contribute to the two core areas of the German funding programme and its general goals. The description of the proposed project shall cover the possible contribution of the planned project regarding the aim of the German funding scheme.</w:t>
            </w:r>
          </w:p>
          <w:p w14:paraId="16DF6140" w14:textId="77777777" w:rsidR="005F4CA7" w:rsidRPr="0011456D" w:rsidRDefault="005F4CA7" w:rsidP="00A5550E">
            <w:pPr>
              <w:suppressAutoHyphens w:val="0"/>
              <w:autoSpaceDN/>
              <w:spacing w:before="60" w:after="60"/>
              <w:jc w:val="both"/>
              <w:rPr>
                <w:rFonts w:ascii="Arial" w:hAnsi="Arial"/>
                <w:spacing w:val="-1"/>
                <w:kern w:val="0"/>
                <w:sz w:val="20"/>
                <w:szCs w:val="20"/>
                <w:lang w:val="en-GB" w:eastAsia="en-US"/>
              </w:rPr>
            </w:pPr>
            <w:r w:rsidRPr="0011456D">
              <w:rPr>
                <w:rFonts w:ascii="Arial" w:hAnsi="Arial"/>
                <w:spacing w:val="-1"/>
                <w:kern w:val="0"/>
                <w:sz w:val="20"/>
                <w:szCs w:val="20"/>
                <w:lang w:val="en-US" w:eastAsia="en-US"/>
              </w:rPr>
              <w:t>The proposed projects shall be driven by the companies, which intend to change their current heat sources to fuel from forestry and agriculture. Future project consortia involving only or mostly (&gt; 50% of the expected funding) academia and other non-profit R&amp;D institutions are to be avoided.</w:t>
            </w:r>
          </w:p>
        </w:tc>
        <w:tc>
          <w:tcPr>
            <w:tcW w:w="3544" w:type="dxa"/>
          </w:tcPr>
          <w:p w14:paraId="12A28974" w14:textId="77777777" w:rsidR="005F4CA7" w:rsidRPr="0011456D" w:rsidRDefault="005F4CA7" w:rsidP="00A5550E">
            <w:pPr>
              <w:suppressAutoHyphens w:val="0"/>
              <w:autoSpaceDN/>
              <w:spacing w:before="60" w:after="60"/>
              <w:jc w:val="both"/>
              <w:rPr>
                <w:rFonts w:ascii="Arial" w:hAnsi="Arial"/>
                <w:spacing w:val="-1"/>
                <w:kern w:val="0"/>
                <w:sz w:val="20"/>
                <w:lang w:val="en-US" w:eastAsia="en-US"/>
              </w:rPr>
            </w:pPr>
            <w:r w:rsidRPr="0011456D">
              <w:rPr>
                <w:rFonts w:ascii="Arial" w:hAnsi="Arial"/>
                <w:spacing w:val="-1"/>
                <w:kern w:val="0"/>
                <w:sz w:val="20"/>
                <w:lang w:val="en-US" w:eastAsia="en-US"/>
              </w:rPr>
              <w:t>Double funding is not possible. Please consult the homepage of FNR for past and ongoing projects in this scientific area.</w:t>
            </w:r>
          </w:p>
          <w:p w14:paraId="007FD946" w14:textId="77777777" w:rsidR="005F4CA7" w:rsidRPr="0011456D" w:rsidRDefault="005F4CA7" w:rsidP="00A5550E">
            <w:pPr>
              <w:suppressAutoHyphens w:val="0"/>
              <w:autoSpaceDN/>
              <w:spacing w:before="60" w:after="60"/>
              <w:jc w:val="both"/>
              <w:rPr>
                <w:rFonts w:ascii="Arial" w:hAnsi="Arial"/>
                <w:spacing w:val="-1"/>
                <w:kern w:val="0"/>
                <w:sz w:val="20"/>
                <w:szCs w:val="20"/>
                <w:lang w:val="en-US" w:eastAsia="en-US"/>
              </w:rPr>
            </w:pPr>
            <w:r w:rsidRPr="0011456D">
              <w:rPr>
                <w:rFonts w:ascii="Arial" w:hAnsi="Arial"/>
                <w:spacing w:val="-1"/>
                <w:kern w:val="0"/>
                <w:sz w:val="20"/>
                <w:szCs w:val="20"/>
                <w:lang w:val="en-US" w:eastAsia="en-US"/>
              </w:rPr>
              <w:t>Non-technical project layouts and/or studies without a tangible relation to real transition opportunities shall not be considered eligible.</w:t>
            </w:r>
          </w:p>
        </w:tc>
      </w:tr>
      <w:tr w:rsidR="005F4CA7" w:rsidRPr="0011456D" w14:paraId="3E8DF63C" w14:textId="77777777" w:rsidTr="00C76422">
        <w:tc>
          <w:tcPr>
            <w:tcW w:w="6125" w:type="dxa"/>
          </w:tcPr>
          <w:p w14:paraId="0F8C66E7" w14:textId="77777777" w:rsidR="005F4CA7" w:rsidRPr="0011456D" w:rsidRDefault="005F4CA7" w:rsidP="00A5550E">
            <w:pPr>
              <w:suppressAutoHyphens w:val="0"/>
              <w:autoSpaceDN/>
              <w:spacing w:before="60" w:after="60"/>
              <w:jc w:val="both"/>
              <w:rPr>
                <w:rFonts w:ascii="Arial" w:hAnsi="Arial"/>
                <w:color w:val="000000"/>
                <w:spacing w:val="-1"/>
                <w:kern w:val="0"/>
                <w:sz w:val="20"/>
                <w:lang w:val="en-US" w:eastAsia="en-US"/>
              </w:rPr>
            </w:pPr>
            <w:r w:rsidRPr="0011456D">
              <w:rPr>
                <w:rFonts w:ascii="Arial" w:hAnsi="Arial"/>
                <w:color w:val="000000"/>
                <w:spacing w:val="-1"/>
                <w:kern w:val="0"/>
                <w:sz w:val="20"/>
                <w:lang w:val="en-US" w:eastAsia="en-US"/>
              </w:rPr>
              <w:t>Ideally, proposed solutions should put focus on residues, by-products and other forms of biomass from forestry and agriculture that minimise competition with food production and ensure additional added value generation in rural areas.</w:t>
            </w:r>
          </w:p>
          <w:p w14:paraId="18545881" w14:textId="77777777" w:rsidR="005F4CA7" w:rsidRPr="0011456D" w:rsidRDefault="005F4CA7" w:rsidP="00A5550E">
            <w:pPr>
              <w:suppressAutoHyphens w:val="0"/>
              <w:autoSpaceDN/>
              <w:spacing w:before="60" w:after="60"/>
              <w:jc w:val="both"/>
              <w:rPr>
                <w:rFonts w:ascii="Arial" w:hAnsi="Arial"/>
                <w:b/>
                <w:color w:val="00B050"/>
                <w:spacing w:val="-1"/>
                <w:kern w:val="0"/>
                <w:lang w:val="en-US" w:eastAsia="en-US"/>
              </w:rPr>
            </w:pPr>
          </w:p>
        </w:tc>
        <w:tc>
          <w:tcPr>
            <w:tcW w:w="3544" w:type="dxa"/>
          </w:tcPr>
          <w:p w14:paraId="76D40342" w14:textId="77777777" w:rsidR="005F4CA7" w:rsidRPr="0011456D" w:rsidRDefault="005F4CA7" w:rsidP="00A5550E">
            <w:pPr>
              <w:suppressAutoHyphens w:val="0"/>
              <w:autoSpaceDN/>
              <w:spacing w:before="60" w:after="60"/>
              <w:jc w:val="both"/>
              <w:rPr>
                <w:rFonts w:ascii="Arial" w:hAnsi="Arial"/>
                <w:color w:val="000000"/>
                <w:spacing w:val="-1"/>
                <w:kern w:val="0"/>
                <w:sz w:val="20"/>
                <w:lang w:val="de-DE" w:eastAsia="en-US"/>
              </w:rPr>
            </w:pPr>
            <w:r w:rsidRPr="0011456D">
              <w:rPr>
                <w:rFonts w:ascii="Arial" w:hAnsi="Arial"/>
                <w:color w:val="000000"/>
                <w:spacing w:val="-1"/>
                <w:kern w:val="0"/>
                <w:sz w:val="20"/>
                <w:lang w:val="de-DE" w:eastAsia="en-US"/>
              </w:rPr>
              <w:t>Proposals embracing waste as defined in the German law on the circular economy („Gesetz zur Förderung der Kreislaufwirtschaft &amp; Sicherung d. umweltverträgl. Bewirtschaftung von Abfällen (KrWG)“ are not eligible.</w:t>
            </w:r>
          </w:p>
        </w:tc>
      </w:tr>
      <w:tr w:rsidR="005F4CA7" w:rsidRPr="00650CEC" w14:paraId="3EB2D002" w14:textId="77777777" w:rsidTr="00C76422">
        <w:tc>
          <w:tcPr>
            <w:tcW w:w="6125" w:type="dxa"/>
          </w:tcPr>
          <w:p w14:paraId="672C2DFE" w14:textId="77777777" w:rsidR="005F4CA7" w:rsidRPr="0011456D" w:rsidRDefault="005F4CA7" w:rsidP="00A5550E">
            <w:pPr>
              <w:suppressAutoHyphens w:val="0"/>
              <w:autoSpaceDN/>
              <w:spacing w:before="60" w:after="60"/>
              <w:jc w:val="both"/>
              <w:rPr>
                <w:rFonts w:ascii="Arial" w:hAnsi="Arial"/>
                <w:color w:val="000000"/>
                <w:spacing w:val="-1"/>
                <w:kern w:val="0"/>
                <w:sz w:val="20"/>
                <w:lang w:val="en-US" w:eastAsia="en-US"/>
              </w:rPr>
            </w:pPr>
            <w:r w:rsidRPr="0011456D">
              <w:rPr>
                <w:rFonts w:ascii="Arial" w:hAnsi="Arial"/>
                <w:color w:val="000000"/>
                <w:spacing w:val="-1"/>
                <w:kern w:val="0"/>
                <w:sz w:val="20"/>
                <w:lang w:val="en-US" w:eastAsia="en-US"/>
              </w:rPr>
              <w:t>German applicants must ensure that the majority (&gt; 50%) of the income generated by the technology/application in the scope of the transnational proposal is derived from bioenergy production of heat.</w:t>
            </w:r>
          </w:p>
        </w:tc>
        <w:tc>
          <w:tcPr>
            <w:tcW w:w="3544" w:type="dxa"/>
          </w:tcPr>
          <w:p w14:paraId="24ED4D14" w14:textId="77777777" w:rsidR="005F4CA7" w:rsidRPr="0011456D" w:rsidRDefault="005F4CA7" w:rsidP="00A5550E">
            <w:pPr>
              <w:suppressAutoHyphens w:val="0"/>
              <w:autoSpaceDN/>
              <w:spacing w:before="60" w:after="60"/>
              <w:jc w:val="both"/>
              <w:rPr>
                <w:rFonts w:ascii="Arial" w:hAnsi="Arial"/>
                <w:color w:val="000000"/>
                <w:spacing w:val="-1"/>
                <w:kern w:val="0"/>
                <w:sz w:val="20"/>
                <w:lang w:val="en-US" w:eastAsia="en-US"/>
              </w:rPr>
            </w:pPr>
            <w:r w:rsidRPr="0011456D">
              <w:rPr>
                <w:rFonts w:ascii="Arial" w:hAnsi="Arial"/>
                <w:color w:val="000000"/>
                <w:spacing w:val="-1"/>
                <w:kern w:val="0"/>
                <w:sz w:val="20"/>
                <w:lang w:val="en-US" w:eastAsia="en-US"/>
              </w:rPr>
              <w:t>Proposals where majority (&gt;50%) of the income generated by the technology/application is linked to bio-based products (food, feed, chemicals, and materials) are not eligible.</w:t>
            </w:r>
          </w:p>
        </w:tc>
      </w:tr>
      <w:tr w:rsidR="005F4CA7" w:rsidRPr="00650CEC" w14:paraId="62260547" w14:textId="77777777" w:rsidTr="00C76422">
        <w:tc>
          <w:tcPr>
            <w:tcW w:w="6125" w:type="dxa"/>
          </w:tcPr>
          <w:p w14:paraId="6CE2AB19" w14:textId="77777777" w:rsidR="005F4CA7" w:rsidRPr="0011456D" w:rsidRDefault="005F4CA7" w:rsidP="00A5550E">
            <w:pPr>
              <w:suppressAutoHyphens w:val="0"/>
              <w:autoSpaceDN/>
              <w:spacing w:before="60" w:after="60"/>
              <w:jc w:val="both"/>
              <w:rPr>
                <w:rFonts w:ascii="Arial" w:hAnsi="Arial"/>
                <w:color w:val="000000"/>
                <w:spacing w:val="-1"/>
                <w:kern w:val="0"/>
                <w:sz w:val="20"/>
                <w:lang w:val="en-US" w:eastAsia="en-US"/>
              </w:rPr>
            </w:pPr>
            <w:r w:rsidRPr="0011456D">
              <w:rPr>
                <w:rFonts w:ascii="Arial" w:hAnsi="Arial"/>
                <w:color w:val="000000"/>
                <w:spacing w:val="-1"/>
                <w:kern w:val="0"/>
                <w:sz w:val="20"/>
                <w:u w:val="single"/>
                <w:lang w:val="en-US" w:eastAsia="en-US"/>
              </w:rPr>
              <w:t>Energy (or Biofuel) driven</w:t>
            </w:r>
            <w:r w:rsidRPr="0011456D">
              <w:rPr>
                <w:rFonts w:ascii="Arial" w:hAnsi="Arial"/>
                <w:color w:val="000000"/>
                <w:spacing w:val="-1"/>
                <w:kern w:val="0"/>
                <w:sz w:val="20"/>
                <w:lang w:val="en-US" w:eastAsia="en-US"/>
              </w:rPr>
              <w:t xml:space="preserve"> Biorefineries are eligible, as their main goal is the production of one or more energy carrier/s with more than 50% of their income generated by production of fuels, power and/or heat.</w:t>
            </w:r>
          </w:p>
        </w:tc>
        <w:tc>
          <w:tcPr>
            <w:tcW w:w="3544" w:type="dxa"/>
          </w:tcPr>
          <w:p w14:paraId="4ECADE22" w14:textId="77777777" w:rsidR="005F4CA7" w:rsidRPr="0011456D" w:rsidRDefault="005F4CA7" w:rsidP="00A5550E">
            <w:pPr>
              <w:suppressAutoHyphens w:val="0"/>
              <w:autoSpaceDN/>
              <w:spacing w:before="60" w:after="60"/>
              <w:jc w:val="both"/>
              <w:rPr>
                <w:rFonts w:ascii="Arial" w:hAnsi="Arial"/>
                <w:color w:val="000000"/>
                <w:spacing w:val="-1"/>
                <w:kern w:val="0"/>
                <w:sz w:val="20"/>
                <w:lang w:val="en-US" w:eastAsia="en-US"/>
              </w:rPr>
            </w:pPr>
            <w:r w:rsidRPr="0011456D">
              <w:rPr>
                <w:rFonts w:ascii="Arial" w:hAnsi="Arial"/>
                <w:color w:val="000000"/>
                <w:spacing w:val="-1"/>
                <w:kern w:val="0"/>
                <w:sz w:val="20"/>
                <w:u w:val="single"/>
                <w:lang w:val="en-US" w:eastAsia="en-US"/>
              </w:rPr>
              <w:t>Product-driven</w:t>
            </w:r>
            <w:r w:rsidRPr="0011456D">
              <w:rPr>
                <w:rFonts w:ascii="Arial" w:hAnsi="Arial"/>
                <w:color w:val="000000"/>
                <w:spacing w:val="-1"/>
                <w:kern w:val="0"/>
                <w:sz w:val="20"/>
                <w:lang w:val="en-US" w:eastAsia="en-US"/>
              </w:rPr>
              <w:t xml:space="preserve"> Biorefineries are not eligible.</w:t>
            </w:r>
          </w:p>
          <w:p w14:paraId="57B8A886" w14:textId="77777777" w:rsidR="005F4CA7" w:rsidRPr="0011456D" w:rsidRDefault="005F4CA7" w:rsidP="00A5550E">
            <w:pPr>
              <w:suppressAutoHyphens w:val="0"/>
              <w:autoSpaceDN/>
              <w:spacing w:before="60" w:after="60"/>
              <w:jc w:val="both"/>
              <w:rPr>
                <w:rFonts w:ascii="Arial" w:hAnsi="Arial"/>
                <w:b/>
                <w:color w:val="FF0000"/>
                <w:spacing w:val="-1"/>
                <w:kern w:val="0"/>
                <w:lang w:val="en-US" w:eastAsia="en-US"/>
              </w:rPr>
            </w:pPr>
          </w:p>
        </w:tc>
      </w:tr>
      <w:tr w:rsidR="005F4CA7" w:rsidRPr="00650CEC" w14:paraId="2C67CFF9" w14:textId="77777777" w:rsidTr="00C76422">
        <w:tc>
          <w:tcPr>
            <w:tcW w:w="6125" w:type="dxa"/>
          </w:tcPr>
          <w:p w14:paraId="67A56482" w14:textId="77777777" w:rsidR="005F4CA7" w:rsidRPr="0011456D" w:rsidRDefault="005F4CA7" w:rsidP="00A5550E">
            <w:pPr>
              <w:suppressAutoHyphens w:val="0"/>
              <w:autoSpaceDN/>
              <w:spacing w:before="60" w:after="60"/>
              <w:jc w:val="both"/>
              <w:rPr>
                <w:rFonts w:ascii="Arial" w:hAnsi="Arial"/>
                <w:color w:val="000000"/>
                <w:spacing w:val="-1"/>
                <w:kern w:val="0"/>
                <w:sz w:val="20"/>
                <w:lang w:val="en-US" w:eastAsia="en-US"/>
              </w:rPr>
            </w:pPr>
            <w:r w:rsidRPr="0011456D">
              <w:rPr>
                <w:rFonts w:ascii="Arial" w:hAnsi="Arial"/>
                <w:color w:val="000000"/>
                <w:spacing w:val="-1"/>
                <w:kern w:val="0"/>
                <w:sz w:val="20"/>
                <w:lang w:val="en-US" w:eastAsia="en-US"/>
              </w:rPr>
              <w:t>The FPNR is based on the COMMISSION REGULATION (EU) No 651/2014 of 17 June 2014 declaring certain categories of aid compatible with the internal market in application of Articles 107 and 108 of the Treaty. Possible proposals shall only encompass industrial research and (mainly) experimental development (Technology Readiness levels 4-7) as stipulated in Article 25 (b) and (c) of before mentioned regulation.</w:t>
            </w:r>
          </w:p>
        </w:tc>
        <w:tc>
          <w:tcPr>
            <w:tcW w:w="3544" w:type="dxa"/>
          </w:tcPr>
          <w:p w14:paraId="4F0DC8C2" w14:textId="77777777" w:rsidR="005F4CA7" w:rsidRPr="0011456D" w:rsidRDefault="005F4CA7" w:rsidP="00A5550E">
            <w:pPr>
              <w:suppressAutoHyphens w:val="0"/>
              <w:autoSpaceDN/>
              <w:spacing w:before="60" w:after="60"/>
              <w:jc w:val="both"/>
              <w:rPr>
                <w:rFonts w:ascii="Arial" w:hAnsi="Arial"/>
                <w:color w:val="000000"/>
                <w:spacing w:val="-1"/>
                <w:kern w:val="0"/>
                <w:sz w:val="20"/>
                <w:lang w:val="en-US" w:eastAsia="en-US"/>
              </w:rPr>
            </w:pPr>
            <w:r w:rsidRPr="0011456D">
              <w:rPr>
                <w:rFonts w:ascii="Arial" w:hAnsi="Arial"/>
                <w:color w:val="000000"/>
                <w:spacing w:val="-1"/>
                <w:kern w:val="0"/>
                <w:sz w:val="20"/>
                <w:lang w:val="en-US" w:eastAsia="en-US"/>
              </w:rPr>
              <w:t xml:space="preserve">Projects addressing fundamental research and/or feasibility studies as stipulated in Article 25 (a) and (d) are not eligible </w:t>
            </w:r>
            <w:r w:rsidRPr="0011456D">
              <w:rPr>
                <w:rFonts w:ascii="Arial" w:hAnsi="Arial"/>
                <w:b/>
                <w:color w:val="000000"/>
                <w:spacing w:val="-1"/>
                <w:kern w:val="0"/>
                <w:sz w:val="20"/>
                <w:lang w:val="en-US" w:eastAsia="en-US"/>
              </w:rPr>
              <w:t>(TRL &lt;4).</w:t>
            </w:r>
          </w:p>
          <w:p w14:paraId="5EDBAC24" w14:textId="77777777" w:rsidR="005F4CA7" w:rsidRPr="0011456D" w:rsidRDefault="005F4CA7" w:rsidP="00A5550E">
            <w:pPr>
              <w:suppressAutoHyphens w:val="0"/>
              <w:autoSpaceDN/>
              <w:spacing w:before="60" w:after="60"/>
              <w:jc w:val="both"/>
              <w:rPr>
                <w:rFonts w:ascii="Arial" w:hAnsi="Arial"/>
                <w:b/>
                <w:color w:val="FF0000"/>
                <w:spacing w:val="-1"/>
                <w:kern w:val="0"/>
                <w:lang w:val="en-US" w:eastAsia="en-US"/>
              </w:rPr>
            </w:pPr>
          </w:p>
        </w:tc>
      </w:tr>
      <w:tr w:rsidR="005F4CA7" w:rsidRPr="00650CEC" w14:paraId="70B0832A" w14:textId="77777777" w:rsidTr="00C76422">
        <w:tc>
          <w:tcPr>
            <w:tcW w:w="6125" w:type="dxa"/>
          </w:tcPr>
          <w:p w14:paraId="25A256B4" w14:textId="77777777" w:rsidR="005F4CA7" w:rsidRPr="0011456D" w:rsidRDefault="005F4CA7" w:rsidP="00A5550E">
            <w:pPr>
              <w:suppressAutoHyphens w:val="0"/>
              <w:autoSpaceDN/>
              <w:spacing w:before="60" w:after="60"/>
              <w:jc w:val="both"/>
              <w:rPr>
                <w:rFonts w:ascii="Arial" w:hAnsi="Arial"/>
                <w:b/>
                <w:color w:val="00B050"/>
                <w:spacing w:val="-1"/>
                <w:kern w:val="0"/>
                <w:lang w:val="en-US" w:eastAsia="en-US"/>
              </w:rPr>
            </w:pPr>
            <w:r w:rsidRPr="0011456D">
              <w:rPr>
                <w:rFonts w:ascii="Arial" w:hAnsi="Arial"/>
                <w:color w:val="000000"/>
                <w:spacing w:val="-1"/>
                <w:kern w:val="0"/>
                <w:sz w:val="20"/>
                <w:lang w:val="en-US" w:eastAsia="en-US"/>
              </w:rPr>
              <w:t>Project partners have to prove that they are capable to commercialize the proposed project results in their own right and without further subsidies within the existing regulatory framework. Project results shall have the potential to be commercialized on the national German market under national German regulations. This holds especially true for proposals on transportation fuels.</w:t>
            </w:r>
          </w:p>
        </w:tc>
        <w:tc>
          <w:tcPr>
            <w:tcW w:w="3544" w:type="dxa"/>
          </w:tcPr>
          <w:p w14:paraId="5FE509A9" w14:textId="77777777" w:rsidR="005F4CA7" w:rsidRPr="0011456D" w:rsidRDefault="005F4CA7" w:rsidP="00A5550E">
            <w:pPr>
              <w:suppressAutoHyphens w:val="0"/>
              <w:autoSpaceDN/>
              <w:spacing w:before="60" w:after="60"/>
              <w:jc w:val="both"/>
              <w:rPr>
                <w:rFonts w:ascii="Arial" w:hAnsi="Arial"/>
                <w:b/>
                <w:color w:val="FF0000"/>
                <w:spacing w:val="-1"/>
                <w:kern w:val="0"/>
                <w:lang w:val="en-US" w:eastAsia="en-US"/>
              </w:rPr>
            </w:pPr>
            <w:r w:rsidRPr="0011456D">
              <w:rPr>
                <w:rFonts w:ascii="Arial" w:hAnsi="Arial"/>
                <w:color w:val="000000"/>
                <w:spacing w:val="-1"/>
                <w:kern w:val="0"/>
                <w:sz w:val="20"/>
                <w:lang w:val="en-US" w:eastAsia="en-US"/>
              </w:rPr>
              <w:t>Projects aiming at results, which could only be commercialized with an adaption of the existing regulatory framework, are not eligible.</w:t>
            </w:r>
          </w:p>
        </w:tc>
      </w:tr>
    </w:tbl>
    <w:p w14:paraId="443893DE" w14:textId="77777777" w:rsidR="00C76422" w:rsidRDefault="00C76422" w:rsidP="004B6430">
      <w:pPr>
        <w:suppressAutoHyphens w:val="0"/>
        <w:autoSpaceDN/>
        <w:spacing w:before="1" w:line="184" w:lineRule="exact"/>
        <w:rPr>
          <w:rFonts w:ascii="Arial" w:eastAsia="Arial" w:hAnsi="Arial"/>
          <w:b/>
          <w:color w:val="000000"/>
          <w:spacing w:val="-1"/>
          <w:kern w:val="0"/>
          <w:sz w:val="20"/>
          <w:lang w:val="en-US" w:eastAsia="en-US"/>
        </w:rPr>
      </w:pPr>
    </w:p>
    <w:p w14:paraId="33861560" w14:textId="2276D791" w:rsidR="004B6430" w:rsidRPr="0011456D" w:rsidRDefault="004B6430" w:rsidP="004B6430">
      <w:pPr>
        <w:suppressAutoHyphens w:val="0"/>
        <w:autoSpaceDN/>
        <w:spacing w:before="1" w:line="184" w:lineRule="exact"/>
        <w:rPr>
          <w:rFonts w:ascii="Arial" w:eastAsia="Arial" w:hAnsi="Arial"/>
          <w:b/>
          <w:color w:val="000000"/>
          <w:spacing w:val="-1"/>
          <w:kern w:val="0"/>
          <w:sz w:val="20"/>
          <w:lang w:val="en-US" w:eastAsia="en-US"/>
        </w:rPr>
      </w:pPr>
      <w:r w:rsidRPr="0011456D">
        <w:rPr>
          <w:rFonts w:ascii="Arial" w:eastAsia="Arial" w:hAnsi="Arial"/>
          <w:b/>
          <w:color w:val="000000"/>
          <w:spacing w:val="-1"/>
          <w:kern w:val="0"/>
          <w:sz w:val="20"/>
          <w:lang w:val="en-US" w:eastAsia="en-US"/>
        </w:rPr>
        <w:lastRenderedPageBreak/>
        <w:t>PROCEDURE FOR GERMAN APPLICANTS:</w:t>
      </w:r>
    </w:p>
    <w:p w14:paraId="39EECC08" w14:textId="77777777" w:rsidR="004B6430" w:rsidRPr="0011456D" w:rsidRDefault="004B6430" w:rsidP="004B6430">
      <w:pPr>
        <w:tabs>
          <w:tab w:val="left" w:pos="360"/>
          <w:tab w:val="left" w:pos="864"/>
        </w:tabs>
        <w:suppressAutoHyphens w:val="0"/>
        <w:autoSpaceDN/>
        <w:spacing w:before="110" w:after="104" w:line="230" w:lineRule="exact"/>
        <w:ind w:right="144"/>
        <w:jc w:val="both"/>
        <w:textAlignment w:val="auto"/>
        <w:rPr>
          <w:rFonts w:ascii="Arial" w:eastAsia="Arial" w:hAnsi="Arial"/>
          <w:b/>
          <w:color w:val="000000"/>
          <w:kern w:val="0"/>
          <w:sz w:val="20"/>
          <w:u w:val="single"/>
          <w:lang w:val="en-US" w:eastAsia="en-US"/>
        </w:rPr>
      </w:pPr>
      <w:r w:rsidRPr="0011456D">
        <w:rPr>
          <w:rFonts w:ascii="Arial" w:eastAsia="Arial" w:hAnsi="Arial"/>
          <w:b/>
          <w:color w:val="000000"/>
          <w:kern w:val="0"/>
          <w:sz w:val="20"/>
          <w:u w:val="single"/>
          <w:lang w:val="en-US" w:eastAsia="en-US"/>
        </w:rPr>
        <w:t>Until 11.01.2021:</w:t>
      </w:r>
      <w:r w:rsidRPr="0011456D">
        <w:rPr>
          <w:rFonts w:ascii="Arial" w:eastAsia="Arial" w:hAnsi="Arial"/>
          <w:color w:val="000000"/>
          <w:kern w:val="0"/>
          <w:sz w:val="20"/>
          <w:lang w:val="en-US" w:eastAsia="en-US"/>
        </w:rPr>
        <w:t xml:space="preserve"> Send an email </w:t>
      </w:r>
      <w:r w:rsidRPr="0011456D">
        <w:rPr>
          <w:rFonts w:ascii="Arial" w:eastAsia="Arial" w:hAnsi="Arial"/>
          <w:b/>
          <w:color w:val="000000"/>
          <w:kern w:val="0"/>
          <w:sz w:val="20"/>
          <w:lang w:val="en-US" w:eastAsia="en-US"/>
        </w:rPr>
        <w:t>to</w:t>
      </w:r>
      <w:hyperlink r:id="rId29">
        <w:r w:rsidRPr="004B6430">
          <w:rPr>
            <w:rFonts w:ascii="Arial" w:eastAsia="Arial" w:hAnsi="Arial"/>
            <w:color w:val="0000FF"/>
            <w:kern w:val="0"/>
            <w:sz w:val="20"/>
            <w:lang w:val="en-US" w:eastAsia="en-US"/>
          </w:rPr>
          <w:t xml:space="preserve"> </w:t>
        </w:r>
        <w:r w:rsidRPr="0011456D">
          <w:rPr>
            <w:rFonts w:ascii="Arial" w:eastAsia="Arial" w:hAnsi="Arial"/>
            <w:b/>
            <w:color w:val="0000FF"/>
            <w:kern w:val="0"/>
            <w:sz w:val="20"/>
            <w:u w:val="single"/>
            <w:lang w:val="en-US" w:eastAsia="en-US"/>
          </w:rPr>
          <w:t>t.gottschau@fnr.de</w:t>
        </w:r>
      </w:hyperlink>
      <w:r w:rsidRPr="004B6430">
        <w:rPr>
          <w:rFonts w:ascii="Arial" w:eastAsia="Arial" w:hAnsi="Arial"/>
          <w:color w:val="0000FF"/>
          <w:kern w:val="0"/>
          <w:sz w:val="20"/>
          <w:lang w:val="en-US" w:eastAsia="en-US"/>
        </w:rPr>
        <w:t xml:space="preserve"> </w:t>
      </w:r>
      <w:r w:rsidRPr="0011456D">
        <w:rPr>
          <w:rFonts w:ascii="Arial" w:eastAsia="Arial" w:hAnsi="Arial"/>
          <w:b/>
          <w:color w:val="000000"/>
          <w:kern w:val="0"/>
          <w:sz w:val="20"/>
          <w:lang w:val="en-US" w:eastAsia="en-US"/>
        </w:rPr>
        <w:t>and</w:t>
      </w:r>
      <w:hyperlink r:id="rId30" w:history="1">
        <w:r w:rsidRPr="004B6430">
          <w:rPr>
            <w:rStyle w:val="Hipercze"/>
            <w:rFonts w:ascii="Arial" w:eastAsia="Arial" w:hAnsi="Arial"/>
            <w:kern w:val="0"/>
            <w:sz w:val="20"/>
            <w:u w:val="none"/>
            <w:lang w:val="en-US" w:eastAsia="en-US"/>
          </w:rPr>
          <w:t xml:space="preserve"> </w:t>
        </w:r>
        <w:r w:rsidRPr="00315BA4">
          <w:rPr>
            <w:rStyle w:val="Hipercze"/>
            <w:rFonts w:ascii="Arial" w:eastAsia="Arial" w:hAnsi="Arial"/>
            <w:b/>
            <w:kern w:val="0"/>
            <w:sz w:val="20"/>
            <w:lang w:val="en-US" w:eastAsia="en-US"/>
          </w:rPr>
          <w:t>b.vashev@fnr.de</w:t>
        </w:r>
      </w:hyperlink>
      <w:r w:rsidRPr="004B6430">
        <w:rPr>
          <w:rFonts w:ascii="Arial" w:eastAsia="Arial" w:hAnsi="Arial"/>
          <w:color w:val="0000FF"/>
          <w:kern w:val="0"/>
          <w:sz w:val="20"/>
          <w:lang w:val="en-US" w:eastAsia="en-US"/>
        </w:rPr>
        <w:t xml:space="preserve"> </w:t>
      </w:r>
      <w:r w:rsidRPr="0011456D">
        <w:rPr>
          <w:rFonts w:ascii="Arial" w:eastAsia="Arial" w:hAnsi="Arial"/>
          <w:color w:val="000000"/>
          <w:kern w:val="0"/>
          <w:sz w:val="20"/>
          <w:lang w:val="en-US" w:eastAsia="en-US"/>
        </w:rPr>
        <w:t>with (A) ca. 100 words information on the focus of the total project and (B) ca. 200 words on the contributions of the German partners to the project. You will receive information if the idea is basically eligible or not and have a chance to adjust the project idea.</w:t>
      </w:r>
    </w:p>
    <w:p w14:paraId="646D1B2C" w14:textId="77777777" w:rsidR="00D34234" w:rsidRDefault="004B6430" w:rsidP="004E2A30">
      <w:pPr>
        <w:pBdr>
          <w:top w:val="single" w:sz="5" w:space="1" w:color="000000"/>
          <w:left w:val="single" w:sz="5" w:space="7" w:color="000000"/>
          <w:bottom w:val="single" w:sz="5" w:space="0" w:color="000000"/>
          <w:right w:val="single" w:sz="5" w:space="7" w:color="000000"/>
        </w:pBdr>
        <w:suppressAutoHyphens w:val="0"/>
        <w:autoSpaceDN/>
        <w:ind w:right="142"/>
        <w:jc w:val="both"/>
        <w:rPr>
          <w:rFonts w:ascii="Arial" w:eastAsia="Arial" w:hAnsi="Arial"/>
          <w:b/>
          <w:color w:val="000000"/>
          <w:kern w:val="0"/>
          <w:sz w:val="20"/>
          <w:lang w:val="en-US" w:eastAsia="en-US"/>
        </w:rPr>
      </w:pPr>
      <w:r w:rsidRPr="0011456D">
        <w:rPr>
          <w:rFonts w:ascii="Arial" w:eastAsia="Arial" w:hAnsi="Arial"/>
          <w:b/>
          <w:color w:val="000000"/>
          <w:kern w:val="0"/>
          <w:sz w:val="20"/>
          <w:u w:val="single"/>
          <w:lang w:val="en-US" w:eastAsia="en-US"/>
        </w:rPr>
        <w:t>Until 26.01.2020</w:t>
      </w:r>
      <w:r w:rsidRPr="0011456D">
        <w:rPr>
          <w:rFonts w:ascii="Arial" w:eastAsia="Arial" w:hAnsi="Arial"/>
          <w:b/>
          <w:color w:val="000000"/>
          <w:kern w:val="0"/>
          <w:sz w:val="20"/>
          <w:lang w:val="en-US" w:eastAsia="en-US"/>
        </w:rPr>
        <w:t xml:space="preserve">, 13:00 CET: Applicants who are interested in funding via FNR are obliged to submit the German additional information “Zusatzformular” to </w:t>
      </w:r>
      <w:hyperlink r:id="rId31">
        <w:r w:rsidRPr="0011456D">
          <w:rPr>
            <w:rFonts w:ascii="Arial" w:eastAsia="Arial" w:hAnsi="Arial"/>
            <w:b/>
            <w:color w:val="0000FF"/>
            <w:kern w:val="0"/>
            <w:sz w:val="20"/>
            <w:u w:val="single"/>
            <w:lang w:val="en-US" w:eastAsia="en-US"/>
          </w:rPr>
          <w:t>t.gottschau@fnr.de</w:t>
        </w:r>
      </w:hyperlink>
      <w:r w:rsidRPr="004B6430">
        <w:rPr>
          <w:rFonts w:ascii="Arial" w:eastAsia="Arial" w:hAnsi="Arial"/>
          <w:color w:val="0000FF"/>
          <w:kern w:val="0"/>
          <w:sz w:val="20"/>
          <w:lang w:val="en-US" w:eastAsia="en-US"/>
        </w:rPr>
        <w:t xml:space="preserve"> </w:t>
      </w:r>
      <w:r w:rsidRPr="0011456D">
        <w:rPr>
          <w:rFonts w:ascii="Arial" w:eastAsia="Arial" w:hAnsi="Arial"/>
          <w:b/>
          <w:color w:val="000000"/>
          <w:kern w:val="0"/>
          <w:sz w:val="20"/>
          <w:lang w:val="en-US" w:eastAsia="en-US"/>
        </w:rPr>
        <w:t>and</w:t>
      </w:r>
      <w:r>
        <w:rPr>
          <w:rFonts w:ascii="Arial" w:eastAsia="Arial" w:hAnsi="Arial"/>
          <w:b/>
          <w:color w:val="000000"/>
          <w:kern w:val="0"/>
          <w:sz w:val="20"/>
          <w:lang w:val="en-US" w:eastAsia="en-US"/>
        </w:rPr>
        <w:t xml:space="preserve"> </w:t>
      </w:r>
      <w:hyperlink r:id="rId32" w:history="1">
        <w:r w:rsidRPr="00315BA4">
          <w:rPr>
            <w:rStyle w:val="Hipercze"/>
            <w:rFonts w:ascii="Arial" w:eastAsia="Arial" w:hAnsi="Arial"/>
            <w:b/>
            <w:kern w:val="0"/>
            <w:sz w:val="20"/>
            <w:lang w:val="en-US" w:eastAsia="en-US"/>
          </w:rPr>
          <w:t>b.vashev@fnr.de</w:t>
        </w:r>
      </w:hyperlink>
      <w:r>
        <w:rPr>
          <w:rFonts w:ascii="Arial" w:eastAsia="Arial" w:hAnsi="Arial"/>
          <w:b/>
          <w:color w:val="000000"/>
          <w:kern w:val="0"/>
          <w:sz w:val="20"/>
          <w:lang w:val="en-US" w:eastAsia="en-US"/>
        </w:rPr>
        <w:t xml:space="preserve"> </w:t>
      </w:r>
      <w:r w:rsidRPr="0011456D">
        <w:rPr>
          <w:rFonts w:ascii="Arial" w:eastAsia="Arial" w:hAnsi="Arial"/>
          <w:b/>
          <w:color w:val="0000FF"/>
          <w:kern w:val="0"/>
          <w:sz w:val="20"/>
          <w:u w:val="single"/>
          <w:lang w:val="en-US" w:eastAsia="en-US"/>
        </w:rPr>
        <w:t xml:space="preserve"> </w:t>
      </w:r>
      <w:r w:rsidRPr="0011456D">
        <w:rPr>
          <w:rFonts w:ascii="Arial" w:eastAsia="Arial" w:hAnsi="Arial"/>
          <w:b/>
          <w:color w:val="000000"/>
          <w:kern w:val="0"/>
          <w:sz w:val="20"/>
          <w:u w:val="single"/>
          <w:lang w:val="en-US" w:eastAsia="en-US"/>
        </w:rPr>
        <w:t>in parallel to submitting the pre-proposal</w:t>
      </w:r>
      <w:r w:rsidRPr="0011456D">
        <w:rPr>
          <w:rFonts w:ascii="Arial" w:eastAsia="Arial" w:hAnsi="Arial"/>
          <w:b/>
          <w:color w:val="000000"/>
          <w:kern w:val="0"/>
          <w:sz w:val="20"/>
          <w:lang w:val="en-US" w:eastAsia="en-US"/>
        </w:rPr>
        <w:t>.</w:t>
      </w:r>
    </w:p>
    <w:p w14:paraId="191625AD" w14:textId="36CCA89B" w:rsidR="004B6430" w:rsidRPr="0011456D" w:rsidRDefault="004B6430" w:rsidP="004E2A30">
      <w:pPr>
        <w:pBdr>
          <w:top w:val="single" w:sz="5" w:space="1" w:color="000000"/>
          <w:left w:val="single" w:sz="5" w:space="7" w:color="000000"/>
          <w:bottom w:val="single" w:sz="5" w:space="0" w:color="000000"/>
          <w:right w:val="single" w:sz="5" w:space="7" w:color="000000"/>
        </w:pBdr>
        <w:suppressAutoHyphens w:val="0"/>
        <w:autoSpaceDN/>
        <w:ind w:right="142"/>
        <w:jc w:val="both"/>
        <w:rPr>
          <w:rFonts w:ascii="Arial" w:eastAsia="Arial" w:hAnsi="Arial"/>
          <w:b/>
          <w:color w:val="000000"/>
          <w:kern w:val="0"/>
          <w:sz w:val="20"/>
          <w:u w:val="single"/>
          <w:lang w:val="en-US" w:eastAsia="en-US"/>
        </w:rPr>
      </w:pPr>
      <w:r w:rsidRPr="0011456D">
        <w:rPr>
          <w:rFonts w:ascii="Arial" w:eastAsia="Arial" w:hAnsi="Arial"/>
          <w:b/>
          <w:color w:val="000000"/>
          <w:kern w:val="0"/>
          <w:sz w:val="20"/>
          <w:lang w:val="en-US" w:eastAsia="en-US"/>
        </w:rPr>
        <w:t>In case of late or failed submission, the respective project will be deemed ineligible in order to ensure the fairness towards other applicants.</w:t>
      </w:r>
    </w:p>
    <w:p w14:paraId="01B01E5D" w14:textId="77777777" w:rsidR="004B6430" w:rsidRPr="0011456D" w:rsidRDefault="004B6430" w:rsidP="004B6430">
      <w:pPr>
        <w:suppressAutoHyphens w:val="0"/>
        <w:autoSpaceDN/>
        <w:spacing w:line="230" w:lineRule="exact"/>
        <w:ind w:left="360" w:right="144"/>
        <w:jc w:val="both"/>
        <w:rPr>
          <w:rFonts w:ascii="Arial" w:eastAsia="Arial" w:hAnsi="Arial"/>
          <w:b/>
          <w:color w:val="000000"/>
          <w:kern w:val="0"/>
          <w:sz w:val="20"/>
          <w:lang w:val="en-US" w:eastAsia="en-US"/>
        </w:rPr>
      </w:pPr>
    </w:p>
    <w:p w14:paraId="5C899852" w14:textId="77777777" w:rsidR="004B6430" w:rsidRPr="0011456D" w:rsidRDefault="004B6430" w:rsidP="004B6430">
      <w:pPr>
        <w:suppressAutoHyphens w:val="0"/>
        <w:autoSpaceDN/>
        <w:spacing w:line="230" w:lineRule="exact"/>
        <w:ind w:right="144"/>
        <w:jc w:val="both"/>
        <w:rPr>
          <w:rFonts w:ascii="Arial" w:eastAsia="Arial" w:hAnsi="Arial"/>
          <w:b/>
          <w:color w:val="000000"/>
          <w:kern w:val="0"/>
          <w:sz w:val="20"/>
          <w:lang w:val="en-US" w:eastAsia="en-US"/>
        </w:rPr>
      </w:pPr>
      <w:r w:rsidRPr="0011456D">
        <w:rPr>
          <w:rFonts w:ascii="Arial" w:eastAsia="Arial" w:hAnsi="Arial"/>
          <w:b/>
          <w:color w:val="000000"/>
          <w:kern w:val="0"/>
          <w:sz w:val="20"/>
          <w:lang w:val="en-US" w:eastAsia="en-US"/>
        </w:rPr>
        <w:t>In this call German applicants must ensure that the majority (&gt; 50%) of the income generated by the technology/application in the scope of the proposal is derived from bioenergy production (to be defined in “Zusatzformular”).</w:t>
      </w:r>
    </w:p>
    <w:p w14:paraId="25A56705" w14:textId="77777777" w:rsidR="004B6430" w:rsidRPr="0011456D" w:rsidRDefault="004B6430" w:rsidP="004B6430">
      <w:pPr>
        <w:suppressAutoHyphens w:val="0"/>
        <w:autoSpaceDN/>
        <w:spacing w:before="240" w:line="230" w:lineRule="exact"/>
        <w:rPr>
          <w:rFonts w:ascii="Arial" w:eastAsia="Arial" w:hAnsi="Arial"/>
          <w:b/>
          <w:color w:val="000000"/>
          <w:kern w:val="0"/>
          <w:sz w:val="20"/>
          <w:u w:val="single"/>
          <w:lang w:val="en-US" w:eastAsia="en-US"/>
        </w:rPr>
      </w:pPr>
      <w:r w:rsidRPr="0011456D">
        <w:rPr>
          <w:rFonts w:ascii="Arial" w:eastAsia="Arial" w:hAnsi="Arial"/>
          <w:b/>
          <w:color w:val="000000"/>
          <w:kern w:val="0"/>
          <w:sz w:val="20"/>
          <w:u w:val="single"/>
          <w:lang w:val="en-US" w:eastAsia="en-US"/>
        </w:rPr>
        <w:t xml:space="preserve">ADMINISTRATIVE BACKGROUND: </w:t>
      </w:r>
    </w:p>
    <w:p w14:paraId="556E0481" w14:textId="77777777" w:rsidR="004B6430" w:rsidRPr="0011456D" w:rsidRDefault="004B6430" w:rsidP="004B6430">
      <w:pPr>
        <w:suppressAutoHyphens w:val="0"/>
        <w:autoSpaceDN/>
        <w:spacing w:before="135" w:line="229" w:lineRule="exact"/>
        <w:ind w:right="144"/>
        <w:jc w:val="both"/>
        <w:rPr>
          <w:rFonts w:ascii="Arial" w:eastAsia="Arial" w:hAnsi="Arial"/>
          <w:color w:val="000000"/>
          <w:kern w:val="0"/>
          <w:sz w:val="20"/>
          <w:lang w:val="en-US" w:eastAsia="en-US"/>
        </w:rPr>
      </w:pPr>
      <w:r w:rsidRPr="0011456D">
        <w:rPr>
          <w:rFonts w:ascii="Arial" w:eastAsia="Arial" w:hAnsi="Arial"/>
          <w:color w:val="000000"/>
          <w:kern w:val="0"/>
          <w:sz w:val="20"/>
          <w:lang w:val="en-US" w:eastAsia="en-US"/>
        </w:rPr>
        <w:t>Funding quota of German participants can be up to 100 % for universities or research organisations. In the case of companies, funding quota will be decided on a case-by-case basis depending on the size of the company, type of research/development, risk associated with the research activities, commercial perspective of exploitation, typically up to max. 50%. In this case, overhead costs can be considered for companies. In case of small and medium enterprises, an additional bonus of 10-20 % funding quota can be awarded.</w:t>
      </w:r>
    </w:p>
    <w:p w14:paraId="78AFB2F5" w14:textId="77777777" w:rsidR="004B6430" w:rsidRPr="0011456D" w:rsidRDefault="004B6430" w:rsidP="004B6430">
      <w:pPr>
        <w:suppressAutoHyphens w:val="0"/>
        <w:autoSpaceDN/>
        <w:spacing w:before="112" w:line="231" w:lineRule="exact"/>
        <w:ind w:right="144"/>
        <w:jc w:val="both"/>
        <w:rPr>
          <w:rFonts w:ascii="Arial" w:eastAsia="Arial" w:hAnsi="Arial"/>
          <w:color w:val="000000"/>
          <w:kern w:val="0"/>
          <w:sz w:val="20"/>
          <w:lang w:val="en-US" w:eastAsia="en-US"/>
        </w:rPr>
      </w:pPr>
      <w:r w:rsidRPr="0011456D">
        <w:rPr>
          <w:rFonts w:ascii="Arial" w:eastAsia="Arial" w:hAnsi="Arial"/>
          <w:color w:val="000000"/>
          <w:kern w:val="0"/>
          <w:sz w:val="20"/>
          <w:lang w:val="en-US" w:eastAsia="en-US"/>
        </w:rPr>
        <w:t xml:space="preserve">There is no obligation regarding the number of companies to be involved from Germany, but company participation is recommended </w:t>
      </w:r>
      <w:r w:rsidRPr="0011456D">
        <w:rPr>
          <w:rFonts w:ascii="Arial" w:eastAsia="Arial" w:hAnsi="Arial"/>
          <w:b/>
          <w:color w:val="000000"/>
          <w:kern w:val="0"/>
          <w:sz w:val="20"/>
          <w:lang w:val="en-US" w:eastAsia="en-US"/>
        </w:rPr>
        <w:t xml:space="preserve">in order to ensure </w:t>
      </w:r>
      <w:r w:rsidRPr="0011456D">
        <w:rPr>
          <w:rFonts w:ascii="Arial" w:eastAsia="Arial" w:hAnsi="Arial"/>
          <w:color w:val="000000"/>
          <w:kern w:val="0"/>
          <w:sz w:val="20"/>
          <w:lang w:val="en-US" w:eastAsia="en-US"/>
        </w:rPr>
        <w:t>exploitation of results.</w:t>
      </w:r>
    </w:p>
    <w:p w14:paraId="07716901" w14:textId="11794231" w:rsidR="004B6430" w:rsidRPr="0011456D" w:rsidRDefault="004B6430" w:rsidP="004B6430">
      <w:pPr>
        <w:suppressAutoHyphens w:val="0"/>
        <w:autoSpaceDN/>
        <w:spacing w:before="122" w:line="230" w:lineRule="exact"/>
        <w:ind w:right="144"/>
        <w:jc w:val="both"/>
        <w:rPr>
          <w:rFonts w:ascii="Arial" w:eastAsia="Arial" w:hAnsi="Arial"/>
          <w:color w:val="000000"/>
          <w:kern w:val="0"/>
          <w:sz w:val="20"/>
          <w:lang w:val="en-US" w:eastAsia="en-US"/>
        </w:rPr>
      </w:pPr>
      <w:r w:rsidRPr="0011456D">
        <w:rPr>
          <w:rFonts w:ascii="Arial" w:eastAsia="Arial" w:hAnsi="Arial"/>
          <w:color w:val="000000"/>
          <w:kern w:val="0"/>
          <w:sz w:val="20"/>
          <w:lang w:val="en-US" w:eastAsia="en-US"/>
        </w:rPr>
        <w:t>In late 20</w:t>
      </w:r>
      <w:r w:rsidR="00EE59B1">
        <w:rPr>
          <w:rFonts w:ascii="Arial" w:eastAsia="Arial" w:hAnsi="Arial"/>
          <w:color w:val="000000"/>
          <w:kern w:val="0"/>
          <w:sz w:val="20"/>
          <w:lang w:val="en-US" w:eastAsia="en-US"/>
        </w:rPr>
        <w:t>21</w:t>
      </w:r>
      <w:r w:rsidRPr="0011456D">
        <w:rPr>
          <w:rFonts w:ascii="Arial" w:eastAsia="Arial" w:hAnsi="Arial"/>
          <w:color w:val="000000"/>
          <w:kern w:val="0"/>
          <w:sz w:val="20"/>
          <w:lang w:val="en-US" w:eastAsia="en-US"/>
        </w:rPr>
        <w:t xml:space="preserve">, the German project partners of </w:t>
      </w:r>
      <w:r w:rsidRPr="0011456D">
        <w:rPr>
          <w:rFonts w:ascii="Arial" w:eastAsia="Arial" w:hAnsi="Arial"/>
          <w:color w:val="000000"/>
          <w:kern w:val="0"/>
          <w:sz w:val="20"/>
          <w:u w:val="single"/>
          <w:lang w:val="en-US" w:eastAsia="en-US"/>
        </w:rPr>
        <w:t>positively evaluated</w:t>
      </w:r>
      <w:r w:rsidRPr="0011456D">
        <w:rPr>
          <w:rFonts w:ascii="Arial" w:eastAsia="Arial" w:hAnsi="Arial"/>
          <w:color w:val="000000"/>
          <w:kern w:val="0"/>
          <w:sz w:val="20"/>
          <w:lang w:val="en-US" w:eastAsia="en-US"/>
        </w:rPr>
        <w:t xml:space="preserve"> full proposals will, be required to submit national application forms (AZA or AZK using the electronic proposal assistant “easyonline” (see</w:t>
      </w:r>
      <w:hyperlink r:id="rId33">
        <w:r w:rsidRPr="0011456D">
          <w:rPr>
            <w:rFonts w:ascii="Arial" w:eastAsia="Arial" w:hAnsi="Arial"/>
            <w:color w:val="0000FF"/>
            <w:kern w:val="0"/>
            <w:sz w:val="20"/>
            <w:u w:val="single"/>
            <w:lang w:val="en-US" w:eastAsia="en-US"/>
          </w:rPr>
          <w:t xml:space="preserve"> </w:t>
        </w:r>
      </w:hyperlink>
      <w:hyperlink r:id="rId34">
        <w:r w:rsidRPr="0011456D">
          <w:rPr>
            <w:rFonts w:ascii="Arial" w:eastAsia="Arial" w:hAnsi="Arial"/>
            <w:color w:val="0000FF"/>
            <w:kern w:val="0"/>
            <w:sz w:val="20"/>
            <w:u w:val="single"/>
            <w:lang w:val="en-US" w:eastAsia="en-US"/>
          </w:rPr>
          <w:t>https://foerderportal.bund.de/easyonline/</w:t>
        </w:r>
      </w:hyperlink>
      <w:r w:rsidRPr="0011456D">
        <w:rPr>
          <w:rFonts w:ascii="Arial" w:eastAsia="Arial" w:hAnsi="Arial"/>
          <w:color w:val="0000FF"/>
          <w:kern w:val="0"/>
          <w:sz w:val="20"/>
          <w:u w:val="single"/>
          <w:lang w:val="en-US" w:eastAsia="en-US"/>
        </w:rPr>
        <w:t xml:space="preserve"> </w:t>
      </w:r>
      <w:r w:rsidRPr="0011456D">
        <w:rPr>
          <w:rFonts w:ascii="Arial" w:eastAsia="Arial" w:hAnsi="Arial"/>
          <w:color w:val="000000"/>
          <w:kern w:val="0"/>
          <w:sz w:val="20"/>
          <w:lang w:val="en-US" w:eastAsia="en-US"/>
        </w:rPr>
        <w:t>for details) – the usual FNR funding rules apply). The guidelines for preparing AZA/AZK have to be considered for any cost calculations in the full proposal!</w:t>
      </w:r>
    </w:p>
    <w:p w14:paraId="24D5F28E" w14:textId="77777777" w:rsidR="004B6430" w:rsidRPr="0011456D" w:rsidRDefault="004B6430" w:rsidP="004B6430">
      <w:pPr>
        <w:suppressAutoHyphens w:val="0"/>
        <w:autoSpaceDN/>
        <w:spacing w:before="129" w:line="228" w:lineRule="exact"/>
        <w:ind w:right="144"/>
        <w:jc w:val="both"/>
        <w:rPr>
          <w:rFonts w:ascii="Arial" w:eastAsia="Arial" w:hAnsi="Arial"/>
          <w:color w:val="000000"/>
          <w:kern w:val="0"/>
          <w:sz w:val="20"/>
          <w:lang w:val="en-US" w:eastAsia="en-US"/>
        </w:rPr>
      </w:pPr>
      <w:r w:rsidRPr="0011456D">
        <w:rPr>
          <w:rFonts w:ascii="Arial" w:eastAsia="Arial" w:hAnsi="Arial"/>
          <w:color w:val="000000"/>
          <w:kern w:val="0"/>
          <w:sz w:val="20"/>
          <w:lang w:val="en-US" w:eastAsia="en-US"/>
        </w:rPr>
        <w:t>At the first stage of ERA-NET Bioenergy calls, no “easyonline” forms have to be completed, but the additional information “Zusatzformular” be sent to</w:t>
      </w:r>
      <w:r w:rsidRPr="0011456D">
        <w:rPr>
          <w:rFonts w:ascii="Arial" w:eastAsia="Arial" w:hAnsi="Arial"/>
          <w:color w:val="0000FF"/>
          <w:kern w:val="0"/>
          <w:sz w:val="20"/>
          <w:lang w:val="en-US" w:eastAsia="en-US"/>
        </w:rPr>
        <w:t xml:space="preserve"> </w:t>
      </w:r>
      <w:hyperlink r:id="rId35">
        <w:r w:rsidRPr="0011456D">
          <w:rPr>
            <w:rFonts w:ascii="Arial" w:eastAsia="Arial" w:hAnsi="Arial"/>
            <w:color w:val="0000FF"/>
            <w:kern w:val="0"/>
            <w:sz w:val="20"/>
            <w:u w:val="single"/>
            <w:lang w:val="en-US" w:eastAsia="en-US"/>
          </w:rPr>
          <w:t>t.gottschau@fnr.de</w:t>
        </w:r>
      </w:hyperlink>
      <w:r w:rsidRPr="0011456D">
        <w:rPr>
          <w:rFonts w:ascii="Arial" w:eastAsia="Arial" w:hAnsi="Arial"/>
          <w:color w:val="0000FF"/>
          <w:kern w:val="0"/>
          <w:sz w:val="20"/>
          <w:lang w:val="en-US" w:eastAsia="en-US"/>
        </w:rPr>
        <w:t xml:space="preserve"> </w:t>
      </w:r>
      <w:r w:rsidRPr="0011456D">
        <w:rPr>
          <w:rFonts w:ascii="Arial" w:eastAsia="Arial" w:hAnsi="Arial"/>
          <w:color w:val="000000"/>
          <w:kern w:val="0"/>
          <w:sz w:val="20"/>
          <w:lang w:val="en-US" w:eastAsia="en-US"/>
        </w:rPr>
        <w:t>and</w:t>
      </w:r>
      <w:hyperlink r:id="rId36">
        <w:r w:rsidRPr="0011456D">
          <w:rPr>
            <w:rFonts w:ascii="Arial" w:eastAsia="Arial" w:hAnsi="Arial"/>
            <w:color w:val="0000FF"/>
            <w:kern w:val="0"/>
            <w:sz w:val="20"/>
            <w:lang w:val="en-US" w:eastAsia="en-US"/>
          </w:rPr>
          <w:t xml:space="preserve"> </w:t>
        </w:r>
        <w:r w:rsidRPr="0011456D">
          <w:rPr>
            <w:rFonts w:ascii="Arial" w:eastAsia="Arial" w:hAnsi="Arial"/>
            <w:color w:val="0000FF"/>
            <w:kern w:val="0"/>
            <w:sz w:val="20"/>
            <w:u w:val="single"/>
            <w:lang w:val="en-US" w:eastAsia="en-US"/>
          </w:rPr>
          <w:t>b.vashev@fnr.de</w:t>
        </w:r>
      </w:hyperlink>
      <w:r w:rsidRPr="0011456D">
        <w:rPr>
          <w:rFonts w:ascii="Arial" w:eastAsia="Arial" w:hAnsi="Arial"/>
          <w:color w:val="000000"/>
          <w:kern w:val="0"/>
          <w:sz w:val="20"/>
          <w:lang w:val="en-US" w:eastAsia="en-US"/>
        </w:rPr>
        <w:t xml:space="preserve"> in parallel to submitting the pre-proposal.</w:t>
      </w:r>
    </w:p>
    <w:p w14:paraId="3EC6E4FD" w14:textId="77777777" w:rsidR="004B6430" w:rsidRDefault="004B6430" w:rsidP="004B6430">
      <w:pPr>
        <w:suppressAutoHyphens w:val="0"/>
        <w:autoSpaceDN/>
        <w:spacing w:before="114" w:line="229" w:lineRule="exact"/>
        <w:rPr>
          <w:rFonts w:ascii="Arial" w:eastAsia="Arial" w:hAnsi="Arial"/>
          <w:color w:val="000000"/>
          <w:kern w:val="0"/>
          <w:sz w:val="20"/>
          <w:lang w:val="en-US" w:eastAsia="en-US"/>
        </w:rPr>
      </w:pPr>
      <w:r w:rsidRPr="0011456D">
        <w:rPr>
          <w:rFonts w:ascii="Arial" w:eastAsia="Arial" w:hAnsi="Arial"/>
          <w:color w:val="000000"/>
          <w:kern w:val="0"/>
          <w:sz w:val="20"/>
          <w:lang w:val="en-US" w:eastAsia="en-US"/>
        </w:rPr>
        <w:t xml:space="preserve">The total requested funding of German partners in a consortium </w:t>
      </w:r>
      <w:r w:rsidRPr="0011456D">
        <w:rPr>
          <w:rFonts w:ascii="Arial" w:eastAsia="Arial" w:hAnsi="Arial"/>
          <w:b/>
          <w:color w:val="000000"/>
          <w:kern w:val="0"/>
          <w:sz w:val="20"/>
          <w:lang w:val="en-US" w:eastAsia="en-US"/>
        </w:rPr>
        <w:t>shall not exceed 0,5 Mio. €</w:t>
      </w:r>
      <w:r w:rsidRPr="0011456D">
        <w:rPr>
          <w:rFonts w:ascii="Arial" w:eastAsia="Arial" w:hAnsi="Arial"/>
          <w:color w:val="000000"/>
          <w:kern w:val="0"/>
          <w:sz w:val="20"/>
          <w:lang w:val="en-US" w:eastAsia="en-US"/>
        </w:rPr>
        <w:t>.</w:t>
      </w:r>
    </w:p>
    <w:p w14:paraId="6F4B889C" w14:textId="77777777" w:rsidR="004B6430" w:rsidRPr="0011456D" w:rsidRDefault="004B6430" w:rsidP="004B6430">
      <w:pPr>
        <w:suppressAutoHyphens w:val="0"/>
        <w:autoSpaceDN/>
        <w:spacing w:before="114" w:line="229" w:lineRule="exact"/>
        <w:rPr>
          <w:rFonts w:ascii="Arial" w:eastAsia="Arial" w:hAnsi="Arial"/>
          <w:color w:val="000000"/>
          <w:kern w:val="0"/>
          <w:sz w:val="20"/>
          <w:lang w:val="en-US" w:eastAsia="en-US"/>
        </w:rPr>
      </w:pPr>
    </w:p>
    <w:p w14:paraId="3FC4CC8C" w14:textId="77777777" w:rsidR="004B6430" w:rsidRPr="0011456D" w:rsidRDefault="004B6430" w:rsidP="004B6430">
      <w:pPr>
        <w:pBdr>
          <w:top w:val="single" w:sz="5" w:space="0" w:color="000000"/>
          <w:left w:val="single" w:sz="5" w:space="3" w:color="000000"/>
          <w:bottom w:val="single" w:sz="5" w:space="0" w:color="000000"/>
          <w:right w:val="single" w:sz="5" w:space="3" w:color="000000"/>
        </w:pBdr>
        <w:suppressAutoHyphens w:val="0"/>
        <w:autoSpaceDN/>
        <w:spacing w:after="407" w:line="231" w:lineRule="exact"/>
        <w:ind w:right="72"/>
        <w:jc w:val="both"/>
        <w:rPr>
          <w:rFonts w:ascii="Arial" w:eastAsia="Arial" w:hAnsi="Arial"/>
          <w:b/>
          <w:color w:val="000000"/>
          <w:spacing w:val="1"/>
          <w:kern w:val="0"/>
          <w:sz w:val="20"/>
          <w:lang w:val="en-US" w:eastAsia="en-US"/>
        </w:rPr>
      </w:pPr>
      <w:r w:rsidRPr="0011456D">
        <w:rPr>
          <w:rFonts w:ascii="Arial" w:eastAsia="Arial" w:hAnsi="Arial"/>
          <w:b/>
          <w:color w:val="000000"/>
          <w:spacing w:val="1"/>
          <w:kern w:val="0"/>
          <w:sz w:val="20"/>
          <w:lang w:val="en-US" w:eastAsia="en-US"/>
        </w:rPr>
        <w:t xml:space="preserve">FNR reserves the right to reject proposals for formal reasons, resulting in no funding for the German part of the project. </w:t>
      </w:r>
      <w:r w:rsidRPr="0011456D">
        <w:rPr>
          <w:rFonts w:ascii="Arial" w:eastAsia="Arial" w:hAnsi="Arial"/>
          <w:color w:val="000000"/>
          <w:spacing w:val="1"/>
          <w:kern w:val="0"/>
          <w:sz w:val="20"/>
          <w:lang w:val="en-US" w:eastAsia="en-US"/>
        </w:rPr>
        <w:t xml:space="preserve">Therefore, it is </w:t>
      </w:r>
      <w:r w:rsidRPr="0011456D">
        <w:rPr>
          <w:rFonts w:ascii="Arial" w:eastAsia="Arial" w:hAnsi="Arial"/>
          <w:b/>
          <w:color w:val="000000"/>
          <w:spacing w:val="1"/>
          <w:kern w:val="0"/>
          <w:sz w:val="20"/>
          <w:lang w:val="en-US" w:eastAsia="en-US"/>
        </w:rPr>
        <w:t xml:space="preserve">mandatory </w:t>
      </w:r>
      <w:r w:rsidRPr="0011456D">
        <w:rPr>
          <w:rFonts w:ascii="Arial" w:eastAsia="Arial" w:hAnsi="Arial"/>
          <w:color w:val="000000"/>
          <w:spacing w:val="1"/>
          <w:kern w:val="0"/>
          <w:sz w:val="20"/>
          <w:lang w:val="en-US" w:eastAsia="en-US"/>
        </w:rPr>
        <w:t>to check the funding programme as well as the guidelines for applicants on the homepage of FNR and to contact FNR for further questions!</w:t>
      </w:r>
    </w:p>
    <w:p w14:paraId="4FD47035" w14:textId="77777777" w:rsidR="004B6430" w:rsidRDefault="004B6430" w:rsidP="00A5550E">
      <w:pPr>
        <w:tabs>
          <w:tab w:val="left" w:pos="284"/>
        </w:tabs>
        <w:suppressAutoHyphens w:val="0"/>
        <w:autoSpaceDN/>
        <w:spacing w:before="120"/>
        <w:ind w:left="2124" w:hanging="2124"/>
        <w:textAlignment w:val="auto"/>
        <w:rPr>
          <w:rFonts w:ascii="Arial" w:hAnsi="Arial" w:cs="Arial"/>
          <w:b/>
          <w:color w:val="212121"/>
          <w:sz w:val="20"/>
          <w:szCs w:val="20"/>
          <w:lang w:val="en-GB"/>
        </w:rPr>
      </w:pPr>
    </w:p>
    <w:p w14:paraId="1C97CCCB" w14:textId="0072D14F" w:rsidR="0011456D" w:rsidRPr="0011456D" w:rsidRDefault="000A00BA" w:rsidP="00A5550E">
      <w:pPr>
        <w:tabs>
          <w:tab w:val="left" w:pos="284"/>
        </w:tabs>
        <w:suppressAutoHyphens w:val="0"/>
        <w:autoSpaceDN/>
        <w:spacing w:before="120"/>
        <w:ind w:left="2124" w:hanging="2124"/>
        <w:textAlignment w:val="auto"/>
        <w:rPr>
          <w:rFonts w:ascii="Arial" w:hAnsi="Arial" w:cs="Arial"/>
          <w:color w:val="212121"/>
          <w:sz w:val="20"/>
          <w:szCs w:val="20"/>
          <w:lang w:val="en-GB"/>
        </w:rPr>
      </w:pPr>
      <w:r w:rsidRPr="005F4CA7">
        <w:rPr>
          <w:rFonts w:ascii="Arial" w:hAnsi="Arial" w:cs="Arial"/>
          <w:b/>
          <w:color w:val="212121"/>
          <w:sz w:val="20"/>
          <w:szCs w:val="20"/>
          <w:lang w:val="en-GB"/>
        </w:rPr>
        <w:t>RELEVANT LINKS</w:t>
      </w:r>
      <w:r w:rsidR="004F52DB" w:rsidRPr="005F4CA7">
        <w:rPr>
          <w:rFonts w:ascii="Arial" w:hAnsi="Arial" w:cs="Arial"/>
          <w:b/>
          <w:color w:val="212121"/>
          <w:sz w:val="20"/>
          <w:szCs w:val="20"/>
          <w:lang w:val="en-GB"/>
        </w:rPr>
        <w:t>:</w:t>
      </w:r>
      <w:r w:rsidR="0011456D" w:rsidRPr="00650CEC">
        <w:rPr>
          <w:lang w:val="en-US"/>
        </w:rPr>
        <w:t xml:space="preserve"> </w:t>
      </w:r>
      <w:r w:rsidR="0011456D" w:rsidRPr="00650CEC">
        <w:rPr>
          <w:lang w:val="en-US"/>
        </w:rPr>
        <w:tab/>
      </w:r>
      <w:r w:rsidR="0011456D" w:rsidRPr="0011456D">
        <w:rPr>
          <w:rFonts w:ascii="Arial" w:hAnsi="Arial" w:cs="Arial"/>
          <w:color w:val="212121"/>
          <w:sz w:val="20"/>
          <w:szCs w:val="20"/>
          <w:lang w:val="en-GB"/>
        </w:rPr>
        <w:t>Please</w:t>
      </w:r>
      <w:r w:rsidR="0011456D" w:rsidRPr="0011456D">
        <w:rPr>
          <w:rFonts w:ascii="Arial" w:hAnsi="Arial" w:cs="Arial"/>
          <w:color w:val="212121"/>
          <w:sz w:val="20"/>
          <w:szCs w:val="20"/>
          <w:lang w:val="en-GB"/>
        </w:rPr>
        <w:tab/>
        <w:t>consult</w:t>
      </w:r>
      <w:r w:rsidR="0011456D" w:rsidRPr="0011456D">
        <w:rPr>
          <w:rFonts w:ascii="Arial" w:hAnsi="Arial" w:cs="Arial"/>
          <w:color w:val="212121"/>
          <w:sz w:val="20"/>
          <w:szCs w:val="20"/>
          <w:lang w:val="en-GB"/>
        </w:rPr>
        <w:tab/>
        <w:t>the</w:t>
      </w:r>
      <w:r w:rsidR="0011456D" w:rsidRPr="0011456D">
        <w:rPr>
          <w:rFonts w:ascii="Arial" w:hAnsi="Arial" w:cs="Arial"/>
          <w:color w:val="212121"/>
          <w:sz w:val="20"/>
          <w:szCs w:val="20"/>
          <w:lang w:val="en-GB"/>
        </w:rPr>
        <w:tab/>
        <w:t>national</w:t>
      </w:r>
      <w:r w:rsidR="0011456D" w:rsidRPr="0011456D">
        <w:rPr>
          <w:rFonts w:ascii="Arial" w:hAnsi="Arial" w:cs="Arial"/>
          <w:color w:val="212121"/>
          <w:sz w:val="20"/>
          <w:szCs w:val="20"/>
          <w:lang w:val="en-GB"/>
        </w:rPr>
        <w:tab/>
      </w:r>
      <w:r w:rsidR="0011456D">
        <w:rPr>
          <w:rFonts w:ascii="Arial" w:hAnsi="Arial" w:cs="Arial"/>
          <w:color w:val="212121"/>
          <w:sz w:val="20"/>
          <w:szCs w:val="20"/>
          <w:lang w:val="en-GB"/>
        </w:rPr>
        <w:t xml:space="preserve"> </w:t>
      </w:r>
      <w:r w:rsidR="0011456D" w:rsidRPr="0011456D">
        <w:rPr>
          <w:rFonts w:ascii="Arial" w:hAnsi="Arial" w:cs="Arial"/>
          <w:color w:val="212121"/>
          <w:sz w:val="20"/>
          <w:szCs w:val="20"/>
          <w:lang w:val="en-GB"/>
        </w:rPr>
        <w:t>guidelines</w:t>
      </w:r>
      <w:r w:rsidR="0011456D" w:rsidRPr="0011456D">
        <w:rPr>
          <w:rFonts w:ascii="Arial" w:hAnsi="Arial" w:cs="Arial"/>
          <w:color w:val="212121"/>
          <w:sz w:val="20"/>
          <w:szCs w:val="20"/>
          <w:lang w:val="en-GB"/>
        </w:rPr>
        <w:tab/>
        <w:t>for</w:t>
      </w:r>
      <w:r w:rsidR="0011456D" w:rsidRPr="0011456D">
        <w:rPr>
          <w:rFonts w:ascii="Arial" w:hAnsi="Arial" w:cs="Arial"/>
          <w:color w:val="212121"/>
          <w:sz w:val="20"/>
          <w:szCs w:val="20"/>
          <w:lang w:val="en-GB"/>
        </w:rPr>
        <w:tab/>
        <w:t xml:space="preserve">applicants: </w:t>
      </w:r>
    </w:p>
    <w:p w14:paraId="1FA6FC1D" w14:textId="0FC6F3FB" w:rsidR="00F953EF" w:rsidRPr="00630C53" w:rsidRDefault="005F4CA7" w:rsidP="005F4CA7">
      <w:pPr>
        <w:tabs>
          <w:tab w:val="left" w:pos="284"/>
        </w:tabs>
        <w:suppressAutoHyphens w:val="0"/>
        <w:autoSpaceDN/>
        <w:textAlignment w:val="auto"/>
        <w:rPr>
          <w:rFonts w:ascii="Arial" w:hAnsi="Arial" w:cs="Arial"/>
          <w:color w:val="212121"/>
          <w:sz w:val="20"/>
          <w:szCs w:val="20"/>
          <w:lang w:val="en-GB"/>
        </w:rPr>
      </w:pPr>
      <w:r>
        <w:rPr>
          <w:rFonts w:ascii="Arial" w:hAnsi="Arial" w:cs="Arial"/>
          <w:color w:val="212121"/>
          <w:sz w:val="20"/>
          <w:szCs w:val="20"/>
          <w:lang w:val="en-GB"/>
        </w:rPr>
        <w:tab/>
      </w:r>
      <w:r w:rsidR="0011456D">
        <w:rPr>
          <w:rFonts w:ascii="Arial" w:hAnsi="Arial" w:cs="Arial"/>
          <w:color w:val="212121"/>
          <w:sz w:val="20"/>
          <w:szCs w:val="20"/>
          <w:lang w:val="en-GB"/>
        </w:rPr>
        <w:tab/>
      </w:r>
      <w:r w:rsidR="0011456D">
        <w:rPr>
          <w:rFonts w:ascii="Arial" w:hAnsi="Arial" w:cs="Arial"/>
          <w:color w:val="212121"/>
          <w:sz w:val="20"/>
          <w:szCs w:val="20"/>
          <w:lang w:val="en-GB"/>
        </w:rPr>
        <w:tab/>
      </w:r>
      <w:r w:rsidR="0011456D">
        <w:rPr>
          <w:rFonts w:ascii="Arial" w:hAnsi="Arial" w:cs="Arial"/>
          <w:color w:val="212121"/>
          <w:sz w:val="20"/>
          <w:szCs w:val="20"/>
          <w:lang w:val="en-GB"/>
        </w:rPr>
        <w:tab/>
      </w:r>
      <w:hyperlink r:id="rId37" w:history="1">
        <w:r w:rsidR="0011456D" w:rsidRPr="00315BA4">
          <w:rPr>
            <w:rStyle w:val="Hipercze"/>
            <w:rFonts w:ascii="Arial" w:hAnsi="Arial" w:cs="Arial"/>
            <w:sz w:val="20"/>
            <w:szCs w:val="20"/>
            <w:lang w:val="en-GB"/>
          </w:rPr>
          <w:t>www.fnr.de/projektfoerderung/fuer-antragsteller/antragsverfahren/</w:t>
        </w:r>
      </w:hyperlink>
      <w:r w:rsidR="0011456D">
        <w:rPr>
          <w:rFonts w:ascii="Arial" w:hAnsi="Arial" w:cs="Arial"/>
          <w:color w:val="212121"/>
          <w:sz w:val="20"/>
          <w:szCs w:val="20"/>
          <w:lang w:val="en-GB"/>
        </w:rPr>
        <w:t xml:space="preserve"> </w:t>
      </w:r>
    </w:p>
    <w:p w14:paraId="3B1A527C" w14:textId="62366706" w:rsidR="004F52DB" w:rsidRPr="0011456D" w:rsidRDefault="000A00BA" w:rsidP="001933D4">
      <w:pPr>
        <w:tabs>
          <w:tab w:val="left" w:pos="284"/>
        </w:tabs>
        <w:suppressAutoHyphens w:val="0"/>
        <w:autoSpaceDN/>
        <w:spacing w:before="120"/>
        <w:textAlignment w:val="auto"/>
        <w:rPr>
          <w:rFonts w:ascii="Arial" w:hAnsi="Arial" w:cs="Arial"/>
          <w:color w:val="212121"/>
          <w:sz w:val="20"/>
          <w:szCs w:val="20"/>
          <w:lang w:val="en-GB"/>
        </w:rPr>
      </w:pPr>
      <w:r w:rsidRPr="005F4CA7">
        <w:rPr>
          <w:rFonts w:ascii="Arial" w:hAnsi="Arial" w:cs="Arial"/>
          <w:b/>
          <w:color w:val="212121"/>
          <w:sz w:val="20"/>
          <w:szCs w:val="20"/>
          <w:lang w:val="en-GB"/>
        </w:rPr>
        <w:t>FUNDING COMMITMENT</w:t>
      </w:r>
      <w:r w:rsidR="004F52DB" w:rsidRPr="005F4CA7">
        <w:rPr>
          <w:rFonts w:ascii="Arial" w:hAnsi="Arial" w:cs="Arial"/>
          <w:b/>
          <w:color w:val="212121"/>
          <w:sz w:val="20"/>
          <w:szCs w:val="20"/>
          <w:lang w:val="en-GB"/>
        </w:rPr>
        <w:t>:</w:t>
      </w:r>
      <w:r w:rsidR="0011456D">
        <w:rPr>
          <w:rFonts w:ascii="Arial" w:hAnsi="Arial" w:cs="Arial"/>
          <w:color w:val="212121"/>
          <w:sz w:val="20"/>
          <w:szCs w:val="20"/>
          <w:lang w:val="en-GB"/>
        </w:rPr>
        <w:tab/>
      </w:r>
      <w:r w:rsidR="00C76422">
        <w:rPr>
          <w:rFonts w:ascii="Arial" w:hAnsi="Arial" w:cs="Arial"/>
          <w:color w:val="212121"/>
          <w:sz w:val="20"/>
          <w:szCs w:val="20"/>
          <w:lang w:val="en-GB"/>
        </w:rPr>
        <w:t>0,5</w:t>
      </w:r>
      <w:r w:rsidR="0011456D">
        <w:rPr>
          <w:rFonts w:ascii="Arial" w:hAnsi="Arial" w:cs="Arial"/>
          <w:color w:val="212121"/>
          <w:sz w:val="20"/>
          <w:szCs w:val="20"/>
          <w:lang w:val="en-GB"/>
        </w:rPr>
        <w:t xml:space="preserve"> Mio. € (provisional)</w:t>
      </w:r>
    </w:p>
    <w:p w14:paraId="68ED9AAF" w14:textId="015C7505" w:rsidR="0011456D" w:rsidRPr="0011456D" w:rsidRDefault="000A00BA" w:rsidP="0011456D">
      <w:pPr>
        <w:tabs>
          <w:tab w:val="left" w:pos="284"/>
        </w:tabs>
        <w:suppressAutoHyphens w:val="0"/>
        <w:autoSpaceDN/>
        <w:spacing w:before="120"/>
        <w:textAlignment w:val="auto"/>
        <w:rPr>
          <w:rStyle w:val="Hipercze"/>
          <w:rFonts w:ascii="Arial" w:eastAsia="Calibri" w:hAnsi="Arial" w:cs="Arial"/>
          <w:color w:val="auto"/>
          <w:sz w:val="20"/>
          <w:szCs w:val="20"/>
          <w:u w:val="none"/>
          <w:lang w:val="en-GB" w:eastAsia="en-US"/>
        </w:rPr>
      </w:pPr>
      <w:r w:rsidRPr="005F4CA7">
        <w:rPr>
          <w:rFonts w:ascii="Arial" w:hAnsi="Arial" w:cs="Arial"/>
          <w:b/>
          <w:color w:val="212121"/>
          <w:sz w:val="20"/>
          <w:szCs w:val="20"/>
          <w:lang w:val="en-GB"/>
        </w:rPr>
        <w:t>CONTACT PERSON</w:t>
      </w:r>
      <w:r w:rsidR="0011456D" w:rsidRPr="005F4CA7">
        <w:rPr>
          <w:rFonts w:ascii="Arial" w:hAnsi="Arial" w:cs="Arial"/>
          <w:b/>
          <w:color w:val="212121"/>
          <w:sz w:val="20"/>
          <w:szCs w:val="20"/>
          <w:lang w:val="en-GB"/>
        </w:rPr>
        <w:t xml:space="preserve"> (orga.</w:t>
      </w:r>
      <w:r w:rsidR="0011456D" w:rsidRPr="005F4CA7">
        <w:rPr>
          <w:rFonts w:ascii="Arial" w:hAnsi="Arial" w:cs="Arial"/>
          <w:b/>
          <w:sz w:val="20"/>
          <w:szCs w:val="20"/>
          <w:lang w:val="en-GB"/>
        </w:rPr>
        <w:t>)</w:t>
      </w:r>
      <w:r w:rsidR="004F52DB" w:rsidRPr="005F4CA7">
        <w:rPr>
          <w:rFonts w:ascii="Arial" w:hAnsi="Arial" w:cs="Arial"/>
          <w:b/>
          <w:sz w:val="20"/>
          <w:szCs w:val="20"/>
          <w:lang w:val="en-GB"/>
        </w:rPr>
        <w:t>:</w:t>
      </w:r>
      <w:r w:rsidR="0011456D" w:rsidRPr="0011456D">
        <w:rPr>
          <w:rFonts w:ascii="Arial" w:hAnsi="Arial" w:cs="Arial"/>
          <w:sz w:val="20"/>
          <w:szCs w:val="20"/>
          <w:lang w:val="en-GB"/>
        </w:rPr>
        <w:tab/>
      </w:r>
      <w:r w:rsidR="0011456D" w:rsidRPr="0011456D">
        <w:rPr>
          <w:rStyle w:val="Hipercze"/>
          <w:rFonts w:ascii="Arial" w:eastAsia="Calibri" w:hAnsi="Arial" w:cs="Arial"/>
          <w:color w:val="auto"/>
          <w:sz w:val="20"/>
          <w:szCs w:val="20"/>
          <w:u w:val="none"/>
          <w:lang w:val="en-GB" w:eastAsia="en-US"/>
        </w:rPr>
        <w:t>Boris Vashev</w:t>
      </w:r>
      <w:r w:rsidR="0011456D" w:rsidRPr="0011456D">
        <w:rPr>
          <w:rStyle w:val="Hipercze"/>
          <w:rFonts w:ascii="Arial" w:eastAsia="Calibri" w:hAnsi="Arial" w:cs="Arial"/>
          <w:color w:val="auto"/>
          <w:sz w:val="20"/>
          <w:szCs w:val="20"/>
          <w:u w:val="none"/>
          <w:lang w:val="en-GB" w:eastAsia="en-US"/>
        </w:rPr>
        <w:tab/>
        <w:t xml:space="preserve">+49-3843-6930-162; </w:t>
      </w:r>
      <w:hyperlink r:id="rId38" w:history="1">
        <w:r w:rsidR="0011456D" w:rsidRPr="00315BA4">
          <w:rPr>
            <w:rStyle w:val="Hipercze"/>
            <w:rFonts w:ascii="Arial" w:eastAsia="Calibri" w:hAnsi="Arial" w:cs="Arial"/>
            <w:sz w:val="20"/>
            <w:szCs w:val="20"/>
            <w:lang w:val="en-GB" w:eastAsia="en-US"/>
          </w:rPr>
          <w:t>b.vashev@fnr.de</w:t>
        </w:r>
      </w:hyperlink>
      <w:r w:rsidR="0011456D">
        <w:rPr>
          <w:rStyle w:val="Hipercze"/>
          <w:rFonts w:ascii="Arial" w:eastAsia="Calibri" w:hAnsi="Arial" w:cs="Arial"/>
          <w:color w:val="auto"/>
          <w:sz w:val="20"/>
          <w:szCs w:val="20"/>
          <w:u w:val="none"/>
          <w:lang w:val="en-GB" w:eastAsia="en-US"/>
        </w:rPr>
        <w:t xml:space="preserve"> </w:t>
      </w:r>
      <w:r w:rsidR="0011456D" w:rsidRPr="0011456D">
        <w:rPr>
          <w:rStyle w:val="Hipercze"/>
          <w:rFonts w:ascii="Arial" w:eastAsia="Calibri" w:hAnsi="Arial" w:cs="Arial"/>
          <w:color w:val="auto"/>
          <w:sz w:val="20"/>
          <w:szCs w:val="20"/>
          <w:u w:val="none"/>
          <w:lang w:val="en-GB" w:eastAsia="en-US"/>
        </w:rPr>
        <w:t xml:space="preserve"> </w:t>
      </w:r>
    </w:p>
    <w:p w14:paraId="7E540842" w14:textId="2EFCF051" w:rsidR="0011456D" w:rsidRPr="0011456D" w:rsidRDefault="0011456D" w:rsidP="0011456D">
      <w:pPr>
        <w:tabs>
          <w:tab w:val="left" w:pos="284"/>
        </w:tabs>
        <w:suppressAutoHyphens w:val="0"/>
        <w:autoSpaceDN/>
        <w:spacing w:before="120"/>
        <w:textAlignment w:val="auto"/>
        <w:rPr>
          <w:rStyle w:val="Hipercze"/>
          <w:rFonts w:ascii="Arial" w:eastAsia="Calibri" w:hAnsi="Arial" w:cs="Arial"/>
          <w:color w:val="auto"/>
          <w:sz w:val="20"/>
          <w:szCs w:val="20"/>
          <w:u w:val="none"/>
          <w:lang w:val="en-GB" w:eastAsia="en-US"/>
        </w:rPr>
      </w:pPr>
      <w:r w:rsidRPr="005F4CA7">
        <w:rPr>
          <w:rStyle w:val="Hipercze"/>
          <w:rFonts w:ascii="Arial" w:eastAsia="Calibri" w:hAnsi="Arial" w:cs="Arial"/>
          <w:b/>
          <w:color w:val="auto"/>
          <w:sz w:val="20"/>
          <w:szCs w:val="20"/>
          <w:u w:val="none"/>
          <w:lang w:val="en-GB" w:eastAsia="en-US"/>
        </w:rPr>
        <w:t>CONTACT PERSON (scient.):</w:t>
      </w:r>
      <w:r w:rsidRPr="0011456D">
        <w:rPr>
          <w:rStyle w:val="Hipercze"/>
          <w:rFonts w:ascii="Arial" w:eastAsia="Calibri" w:hAnsi="Arial" w:cs="Arial"/>
          <w:color w:val="auto"/>
          <w:sz w:val="20"/>
          <w:szCs w:val="20"/>
          <w:u w:val="none"/>
          <w:lang w:val="en-GB" w:eastAsia="en-US"/>
        </w:rPr>
        <w:t xml:space="preserve"> </w:t>
      </w:r>
      <w:r>
        <w:rPr>
          <w:rStyle w:val="Hipercze"/>
          <w:rFonts w:ascii="Arial" w:eastAsia="Calibri" w:hAnsi="Arial" w:cs="Arial"/>
          <w:color w:val="auto"/>
          <w:sz w:val="20"/>
          <w:szCs w:val="20"/>
          <w:u w:val="none"/>
          <w:lang w:val="en-GB" w:eastAsia="en-US"/>
        </w:rPr>
        <w:tab/>
      </w:r>
      <w:r w:rsidRPr="0011456D">
        <w:rPr>
          <w:rStyle w:val="Hipercze"/>
          <w:rFonts w:ascii="Arial" w:eastAsia="Calibri" w:hAnsi="Arial" w:cs="Arial"/>
          <w:color w:val="auto"/>
          <w:sz w:val="20"/>
          <w:szCs w:val="20"/>
          <w:u w:val="none"/>
          <w:lang w:val="en-GB" w:eastAsia="en-US"/>
        </w:rPr>
        <w:t xml:space="preserve">Thorsten Gottschau +49-3843-6930-110; </w:t>
      </w:r>
      <w:hyperlink r:id="rId39" w:history="1">
        <w:r w:rsidRPr="00315BA4">
          <w:rPr>
            <w:rStyle w:val="Hipercze"/>
            <w:rFonts w:ascii="Arial" w:eastAsia="Calibri" w:hAnsi="Arial" w:cs="Arial"/>
            <w:sz w:val="20"/>
            <w:szCs w:val="20"/>
            <w:lang w:val="en-GB" w:eastAsia="en-US"/>
          </w:rPr>
          <w:t>t.gottschau@fnr.de</w:t>
        </w:r>
      </w:hyperlink>
      <w:r>
        <w:rPr>
          <w:rStyle w:val="Hipercze"/>
          <w:rFonts w:ascii="Arial" w:eastAsia="Calibri" w:hAnsi="Arial" w:cs="Arial"/>
          <w:color w:val="auto"/>
          <w:sz w:val="20"/>
          <w:szCs w:val="20"/>
          <w:u w:val="none"/>
          <w:lang w:val="en-GB" w:eastAsia="en-US"/>
        </w:rPr>
        <w:t xml:space="preserve"> </w:t>
      </w:r>
    </w:p>
    <w:p w14:paraId="2F6F0220" w14:textId="77777777" w:rsidR="0011456D" w:rsidRDefault="0011456D" w:rsidP="0011456D">
      <w:pPr>
        <w:suppressAutoHyphens w:val="0"/>
        <w:autoSpaceDN/>
        <w:spacing w:before="7" w:line="322" w:lineRule="exact"/>
        <w:ind w:right="72"/>
        <w:rPr>
          <w:rFonts w:ascii="Arial" w:eastAsia="Arial" w:hAnsi="Arial"/>
          <w:b/>
          <w:i/>
          <w:color w:val="000000"/>
          <w:kern w:val="0"/>
          <w:sz w:val="28"/>
          <w:lang w:val="en-US" w:eastAsia="en-US"/>
        </w:rPr>
      </w:pPr>
    </w:p>
    <w:p w14:paraId="76EA45CC" w14:textId="77777777" w:rsidR="0011456D" w:rsidRPr="0011456D" w:rsidRDefault="0011456D" w:rsidP="000A00BA">
      <w:pPr>
        <w:tabs>
          <w:tab w:val="left" w:pos="284"/>
        </w:tabs>
        <w:suppressAutoHyphens w:val="0"/>
        <w:autoSpaceDN/>
        <w:spacing w:before="120"/>
        <w:textAlignment w:val="auto"/>
        <w:rPr>
          <w:rFonts w:ascii="Arial" w:hAnsi="Arial" w:cs="Arial"/>
          <w:kern w:val="0"/>
          <w:sz w:val="18"/>
          <w:szCs w:val="20"/>
          <w:lang w:val="en-US" w:eastAsia="en-GB"/>
        </w:rPr>
        <w:sectPr w:rsidR="0011456D" w:rsidRPr="0011456D" w:rsidSect="00D34234">
          <w:pgSz w:w="11906" w:h="16838"/>
          <w:pgMar w:top="1957" w:right="1416" w:bottom="1276" w:left="1417" w:header="567" w:footer="708" w:gutter="0"/>
          <w:cols w:space="720"/>
          <w:docGrid w:linePitch="299"/>
        </w:sectPr>
      </w:pPr>
    </w:p>
    <w:p w14:paraId="07207982" w14:textId="3365D911" w:rsidR="00D845D6" w:rsidRPr="00F953EF" w:rsidRDefault="00F953EF" w:rsidP="00F953EF">
      <w:pPr>
        <w:pStyle w:val="Podtytu"/>
        <w:pageBreakBefore/>
      </w:pPr>
      <w:r w:rsidRPr="00F953EF">
        <w:lastRenderedPageBreak/>
        <w:t>Poland</w:t>
      </w:r>
      <w:r w:rsidR="000A00BA">
        <w:t xml:space="preserve"> - NCBR</w:t>
      </w:r>
    </w:p>
    <w:p w14:paraId="059C553F" w14:textId="4F9119A0" w:rsidR="005F4A3B" w:rsidRDefault="005F4A3B" w:rsidP="005F4A3B">
      <w:pPr>
        <w:pStyle w:val="Textbody"/>
        <w:spacing w:before="120" w:after="0"/>
        <w:ind w:left="2830" w:hanging="2830"/>
        <w:rPr>
          <w:rFonts w:ascii="Arial" w:hAnsi="Arial" w:cs="Arial"/>
          <w:sz w:val="20"/>
          <w:szCs w:val="20"/>
          <w:lang w:val="en-GB"/>
        </w:rPr>
      </w:pPr>
      <w:r w:rsidRPr="005F4A3B">
        <w:rPr>
          <w:rFonts w:ascii="Arial" w:hAnsi="Arial" w:cs="Arial"/>
          <w:sz w:val="20"/>
          <w:szCs w:val="20"/>
          <w:lang w:val="en-GB"/>
        </w:rPr>
        <w:t>FUNDING ORGANISATION:</w:t>
      </w:r>
      <w:r>
        <w:rPr>
          <w:rFonts w:ascii="Arial" w:hAnsi="Arial" w:cs="Arial"/>
          <w:sz w:val="20"/>
          <w:szCs w:val="20"/>
          <w:lang w:val="en-GB"/>
        </w:rPr>
        <w:tab/>
      </w:r>
      <w:r w:rsidRPr="005F4A3B">
        <w:rPr>
          <w:rFonts w:ascii="Arial" w:hAnsi="Arial" w:cs="Arial"/>
          <w:sz w:val="20"/>
          <w:szCs w:val="20"/>
          <w:lang w:val="en-GB"/>
        </w:rPr>
        <w:t>National Centre for Research and Development (NCBR)</w:t>
      </w:r>
      <w:r>
        <w:rPr>
          <w:rFonts w:ascii="Arial" w:hAnsi="Arial" w:cs="Arial"/>
          <w:sz w:val="20"/>
          <w:szCs w:val="20"/>
          <w:lang w:val="en-GB"/>
        </w:rPr>
        <w:t xml:space="preserve">; </w:t>
      </w:r>
      <w:hyperlink r:id="rId40" w:history="1">
        <w:r w:rsidRPr="00B437B5">
          <w:rPr>
            <w:rStyle w:val="Hipercze"/>
            <w:rFonts w:ascii="Arial" w:hAnsi="Arial" w:cs="Arial"/>
            <w:sz w:val="20"/>
            <w:szCs w:val="20"/>
            <w:lang w:val="en-GB"/>
          </w:rPr>
          <w:t>www.ncbr.gov.pl</w:t>
        </w:r>
      </w:hyperlink>
      <w:r>
        <w:rPr>
          <w:rFonts w:ascii="Arial" w:hAnsi="Arial" w:cs="Arial"/>
          <w:sz w:val="20"/>
          <w:szCs w:val="20"/>
          <w:lang w:val="en-GB"/>
        </w:rPr>
        <w:t xml:space="preserve"> </w:t>
      </w:r>
    </w:p>
    <w:p w14:paraId="134A185D" w14:textId="5F59E1EA" w:rsidR="005F4A3B" w:rsidRPr="00650CEC" w:rsidRDefault="000A00BA" w:rsidP="003518E0">
      <w:pPr>
        <w:pStyle w:val="Textbody"/>
        <w:spacing w:before="120"/>
        <w:ind w:left="2832" w:hanging="2832"/>
        <w:rPr>
          <w:rFonts w:ascii="Arial" w:hAnsi="Arial" w:cs="Arial"/>
          <w:sz w:val="20"/>
          <w:szCs w:val="20"/>
        </w:rPr>
      </w:pPr>
      <w:r w:rsidRPr="00650CEC">
        <w:rPr>
          <w:rFonts w:ascii="Arial" w:hAnsi="Arial" w:cs="Arial"/>
          <w:sz w:val="20"/>
          <w:szCs w:val="20"/>
        </w:rPr>
        <w:t>CONTACT PERSON:</w:t>
      </w:r>
      <w:r w:rsidR="005F4A3B" w:rsidRPr="00650CEC">
        <w:t xml:space="preserve"> </w:t>
      </w:r>
      <w:r w:rsidR="003518E0" w:rsidRPr="00650CEC">
        <w:tab/>
      </w:r>
      <w:r w:rsidR="003518E0" w:rsidRPr="00650CEC">
        <w:rPr>
          <w:rFonts w:ascii="Arial" w:hAnsi="Arial" w:cs="Arial"/>
          <w:sz w:val="20"/>
          <w:szCs w:val="20"/>
        </w:rPr>
        <w:t>Dagmara Robakowska-Hy</w:t>
      </w:r>
      <w:r w:rsidR="003518E0" w:rsidRPr="00650CEC">
        <w:rPr>
          <w:rFonts w:ascii="Arial" w:hAnsi="Arial" w:cs="Arial" w:hint="eastAsia"/>
          <w:sz w:val="20"/>
          <w:szCs w:val="20"/>
        </w:rPr>
        <w:t>ż</w:t>
      </w:r>
      <w:r w:rsidR="003518E0" w:rsidRPr="00650CEC">
        <w:rPr>
          <w:rFonts w:ascii="Arial" w:hAnsi="Arial" w:cs="Arial"/>
          <w:sz w:val="20"/>
          <w:szCs w:val="20"/>
        </w:rPr>
        <w:t>orek, +48 509 214</w:t>
      </w:r>
      <w:r w:rsidR="003518E0" w:rsidRPr="00650CEC">
        <w:rPr>
          <w:rFonts w:ascii="Arial" w:hAnsi="Arial" w:cs="Arial" w:hint="eastAsia"/>
          <w:sz w:val="20"/>
          <w:szCs w:val="20"/>
        </w:rPr>
        <w:t> </w:t>
      </w:r>
      <w:r w:rsidR="003518E0" w:rsidRPr="00650CEC">
        <w:rPr>
          <w:rFonts w:ascii="Arial" w:hAnsi="Arial" w:cs="Arial"/>
          <w:sz w:val="20"/>
          <w:szCs w:val="20"/>
        </w:rPr>
        <w:t xml:space="preserve">741, </w:t>
      </w:r>
      <w:hyperlink r:id="rId41" w:history="1">
        <w:r w:rsidR="003518E0" w:rsidRPr="00650CEC">
          <w:rPr>
            <w:rStyle w:val="Hipercze"/>
            <w:rFonts w:ascii="Arial" w:hAnsi="Arial" w:cs="Arial"/>
            <w:sz w:val="20"/>
            <w:szCs w:val="20"/>
          </w:rPr>
          <w:t>dagmara.robakowska-hyzorek@ncbr.gov.pl</w:t>
        </w:r>
      </w:hyperlink>
      <w:r w:rsidR="003518E0" w:rsidRPr="00650CEC">
        <w:rPr>
          <w:rFonts w:ascii="Arial" w:hAnsi="Arial" w:cs="Arial"/>
          <w:sz w:val="20"/>
          <w:szCs w:val="20"/>
        </w:rPr>
        <w:t xml:space="preserve"> </w:t>
      </w:r>
    </w:p>
    <w:p w14:paraId="2125B699" w14:textId="77777777" w:rsidR="00B348F6" w:rsidRPr="00650CEC" w:rsidRDefault="00B348F6" w:rsidP="00B348F6">
      <w:pPr>
        <w:spacing w:before="120" w:after="120"/>
        <w:rPr>
          <w:rFonts w:ascii="Arial" w:hAnsi="Arial" w:cs="Arial"/>
          <w:sz w:val="20"/>
          <w:szCs w:val="20"/>
        </w:rPr>
      </w:pPr>
    </w:p>
    <w:p w14:paraId="0F2C1D83" w14:textId="189B840D" w:rsidR="00B348F6" w:rsidRPr="00650CEC" w:rsidRDefault="00B348F6" w:rsidP="00B348F6">
      <w:pPr>
        <w:spacing w:before="120" w:after="120"/>
        <w:rPr>
          <w:rFonts w:ascii="Arial" w:hAnsi="Arial" w:cs="Arial"/>
          <w:b/>
          <w:sz w:val="20"/>
          <w:szCs w:val="20"/>
        </w:rPr>
      </w:pPr>
      <w:r w:rsidRPr="00650CEC">
        <w:rPr>
          <w:rFonts w:ascii="Arial" w:hAnsi="Arial" w:cs="Arial"/>
          <w:sz w:val="20"/>
          <w:szCs w:val="20"/>
        </w:rPr>
        <w:t>RELEVANT INFORMATION:</w:t>
      </w:r>
      <w:r w:rsidRPr="00650CEC">
        <w:rPr>
          <w:rFonts w:ascii="Arial" w:hAnsi="Arial" w:cs="Arial"/>
          <w:b/>
          <w:sz w:val="20"/>
          <w:szCs w:val="20"/>
        </w:rPr>
        <w:t xml:space="preserve"> </w:t>
      </w:r>
    </w:p>
    <w:p w14:paraId="2A74EFC0" w14:textId="77777777" w:rsidR="00B348F6" w:rsidRPr="005A2D1A" w:rsidRDefault="00B348F6" w:rsidP="00B348F6">
      <w:pPr>
        <w:spacing w:before="80" w:after="80" w:line="288" w:lineRule="auto"/>
        <w:rPr>
          <w:rFonts w:ascii="Arial" w:hAnsi="Arial" w:cs="Arial"/>
          <w:b/>
          <w:sz w:val="20"/>
          <w:szCs w:val="20"/>
          <w:lang w:val="en-GB"/>
        </w:rPr>
      </w:pPr>
      <w:r w:rsidRPr="005A2D1A">
        <w:rPr>
          <w:rFonts w:ascii="Arial" w:hAnsi="Arial" w:cs="Arial"/>
          <w:b/>
          <w:sz w:val="20"/>
          <w:szCs w:val="20"/>
          <w:lang w:val="en-GB"/>
        </w:rPr>
        <w:t>Eligibility criteria:</w:t>
      </w:r>
    </w:p>
    <w:p w14:paraId="631E6553" w14:textId="2A4A9E9B" w:rsidR="00B348F6" w:rsidRPr="005A2D1A" w:rsidRDefault="00B348F6" w:rsidP="00B348F6">
      <w:pPr>
        <w:spacing w:before="80" w:after="80" w:line="288" w:lineRule="auto"/>
        <w:jc w:val="both"/>
        <w:rPr>
          <w:rFonts w:ascii="Arial" w:hAnsi="Arial" w:cs="Arial"/>
          <w:sz w:val="20"/>
          <w:szCs w:val="20"/>
          <w:lang w:val="en-GB"/>
        </w:rPr>
      </w:pPr>
      <w:r w:rsidRPr="005A2D1A">
        <w:rPr>
          <w:rFonts w:ascii="Arial" w:hAnsi="Arial" w:cs="Arial"/>
          <w:sz w:val="20"/>
          <w:szCs w:val="20"/>
          <w:lang w:val="en-GB"/>
        </w:rPr>
        <w:t>Following entities are eligible to apply: Research organizations; Micro, Small, Medium and Large Enterprise.</w:t>
      </w:r>
      <w:r w:rsidR="000305B8">
        <w:rPr>
          <w:rFonts w:ascii="Arial" w:hAnsi="Arial" w:cs="Arial"/>
          <w:sz w:val="20"/>
          <w:szCs w:val="20"/>
          <w:lang w:val="en-GB"/>
        </w:rPr>
        <w:t xml:space="preserve"> </w:t>
      </w:r>
      <w:bookmarkStart w:id="0" w:name="_GoBack"/>
      <w:bookmarkEnd w:id="0"/>
      <w:r w:rsidRPr="005A2D1A">
        <w:rPr>
          <w:rFonts w:ascii="Arial" w:hAnsi="Arial" w:cs="Arial"/>
          <w:sz w:val="20"/>
          <w:szCs w:val="20"/>
          <w:lang w:val="en-GB"/>
        </w:rPr>
        <w:t>The organisation must conduct its business, R&amp;D or any other activity on the territory of the Republic of Poland, confirmed by an entry into the relevant register, and provide a sufficient guarantee of reliable disbursement of public funds. Max. project duration is 36 months.</w:t>
      </w:r>
      <w:r w:rsidRPr="005A2D1A">
        <w:rPr>
          <w:rFonts w:ascii="Arial" w:hAnsi="Arial" w:cs="Arial"/>
          <w:b/>
          <w:sz w:val="20"/>
          <w:szCs w:val="20"/>
          <w:lang w:val="en-US"/>
        </w:rPr>
        <w:t xml:space="preserve"> The project consortium with Polish participation must contain at least one Polish enterprise to be eligible for funding.</w:t>
      </w:r>
    </w:p>
    <w:p w14:paraId="2022136C" w14:textId="77777777" w:rsidR="00B348F6" w:rsidRPr="000076E9" w:rsidRDefault="00B348F6" w:rsidP="00B348F6">
      <w:pPr>
        <w:spacing w:before="80" w:after="80" w:line="288" w:lineRule="auto"/>
        <w:jc w:val="both"/>
        <w:rPr>
          <w:rFonts w:ascii="Arial" w:hAnsi="Arial" w:cs="Arial"/>
          <w:sz w:val="20"/>
          <w:szCs w:val="20"/>
          <w:u w:val="single"/>
          <w:lang w:val="en-GB"/>
        </w:rPr>
      </w:pPr>
      <w:r w:rsidRPr="000076E9">
        <w:rPr>
          <w:rFonts w:ascii="Arial" w:hAnsi="Arial" w:cs="Arial"/>
          <w:sz w:val="20"/>
          <w:szCs w:val="20"/>
          <w:u w:val="single"/>
          <w:lang w:val="en-GB"/>
        </w:rPr>
        <w:t>The eligible costs shall be the following:</w:t>
      </w:r>
    </w:p>
    <w:p w14:paraId="564FC9C9" w14:textId="77777777" w:rsidR="00B348F6" w:rsidRPr="005A2D1A" w:rsidRDefault="00B348F6" w:rsidP="00B348F6">
      <w:pPr>
        <w:pStyle w:val="Akapitzlist"/>
        <w:numPr>
          <w:ilvl w:val="0"/>
          <w:numId w:val="57"/>
        </w:numPr>
        <w:spacing w:before="80" w:after="80" w:line="288" w:lineRule="auto"/>
        <w:jc w:val="both"/>
        <w:rPr>
          <w:rFonts w:ascii="Arial" w:hAnsi="Arial" w:cs="Arial"/>
          <w:sz w:val="20"/>
          <w:szCs w:val="20"/>
          <w:lang w:val="en-GB"/>
        </w:rPr>
      </w:pPr>
      <w:r w:rsidRPr="005A2D1A">
        <w:rPr>
          <w:rFonts w:ascii="Arial" w:hAnsi="Arial" w:cs="Arial"/>
          <w:sz w:val="20"/>
          <w:szCs w:val="20"/>
          <w:lang w:val="en-US"/>
        </w:rPr>
        <w:t xml:space="preserve">Personnel costs (W) - researchers, technicians and other supporting staff to the extent employed on the research project; </w:t>
      </w:r>
    </w:p>
    <w:p w14:paraId="4DFCFCA9" w14:textId="77777777" w:rsidR="00B348F6" w:rsidRPr="005A2D1A" w:rsidRDefault="00B348F6" w:rsidP="00B348F6">
      <w:pPr>
        <w:pStyle w:val="Akapitzlist"/>
        <w:numPr>
          <w:ilvl w:val="0"/>
          <w:numId w:val="57"/>
        </w:numPr>
        <w:spacing w:before="80" w:after="80" w:line="288" w:lineRule="auto"/>
        <w:jc w:val="both"/>
        <w:rPr>
          <w:rFonts w:ascii="Arial" w:hAnsi="Arial" w:cs="Arial"/>
          <w:sz w:val="20"/>
          <w:szCs w:val="20"/>
          <w:lang w:val="en-GB"/>
        </w:rPr>
      </w:pPr>
      <w:r w:rsidRPr="005A2D1A">
        <w:rPr>
          <w:rFonts w:ascii="Arial" w:hAnsi="Arial" w:cs="Arial"/>
          <w:sz w:val="20"/>
          <w:szCs w:val="20"/>
          <w:lang w:val="en-US"/>
        </w:rPr>
        <w:t>Costs of subcontracting (E) - i.e. costs based on agreements with third parties to perform a portion of the project without a direct supervision of the project participant and without a relationship of subordination the subcontracting can be obtained from consortium partner only in justified case, this need will be verified by a national experts panel; Costs of subcontracting cannot exceed 70% of all eligible costs of the project.</w:t>
      </w:r>
    </w:p>
    <w:p w14:paraId="7D75B4A9" w14:textId="77777777" w:rsidR="00B348F6" w:rsidRPr="005A2D1A" w:rsidRDefault="00B348F6" w:rsidP="00B348F6">
      <w:pPr>
        <w:pStyle w:val="Akapitzlist"/>
        <w:numPr>
          <w:ilvl w:val="0"/>
          <w:numId w:val="57"/>
        </w:numPr>
        <w:spacing w:before="80" w:after="80" w:line="288" w:lineRule="auto"/>
        <w:jc w:val="both"/>
        <w:rPr>
          <w:rFonts w:ascii="Arial" w:hAnsi="Arial" w:cs="Arial"/>
          <w:sz w:val="20"/>
          <w:szCs w:val="20"/>
        </w:rPr>
      </w:pPr>
      <w:r w:rsidRPr="005A2D1A">
        <w:rPr>
          <w:rFonts w:ascii="Arial" w:hAnsi="Arial" w:cs="Arial"/>
          <w:sz w:val="20"/>
          <w:szCs w:val="20"/>
        </w:rPr>
        <w:t>Other costs (Op):</w:t>
      </w:r>
    </w:p>
    <w:p w14:paraId="27A0AC5C" w14:textId="77777777" w:rsidR="00B348F6" w:rsidRPr="000076E9" w:rsidRDefault="00B348F6" w:rsidP="00B348F6">
      <w:pPr>
        <w:pStyle w:val="Akapitzlist"/>
        <w:numPr>
          <w:ilvl w:val="0"/>
          <w:numId w:val="56"/>
        </w:numPr>
        <w:suppressAutoHyphens w:val="0"/>
        <w:autoSpaceDN/>
        <w:spacing w:before="80" w:after="80" w:line="288" w:lineRule="auto"/>
        <w:ind w:left="993" w:firstLine="0"/>
        <w:jc w:val="both"/>
        <w:textAlignment w:val="auto"/>
        <w:rPr>
          <w:rFonts w:ascii="Arial" w:hAnsi="Arial" w:cs="Arial"/>
          <w:sz w:val="20"/>
          <w:szCs w:val="20"/>
          <w:lang w:val="en-US"/>
        </w:rPr>
      </w:pPr>
      <w:r w:rsidRPr="000076E9">
        <w:rPr>
          <w:rFonts w:ascii="Arial" w:hAnsi="Arial" w:cs="Arial"/>
          <w:sz w:val="20"/>
          <w:szCs w:val="20"/>
          <w:lang w:val="en-US"/>
        </w:rPr>
        <w:t>Costs of instruments, equipment and intangible assets (such as patents, certificates etc.) to the extent and for the period used for the research project; if they are not used for their full life for the research project, only the depreciation costs corresponding to the life of the research project, as calculated on the basis of good accounting practice, shall be considered eligible;</w:t>
      </w:r>
    </w:p>
    <w:p w14:paraId="5A010DBA" w14:textId="77777777" w:rsidR="00B348F6" w:rsidRPr="000076E9" w:rsidRDefault="00B348F6" w:rsidP="00B348F6">
      <w:pPr>
        <w:pStyle w:val="Akapitzlist"/>
        <w:numPr>
          <w:ilvl w:val="0"/>
          <w:numId w:val="56"/>
        </w:numPr>
        <w:suppressAutoHyphens w:val="0"/>
        <w:autoSpaceDN/>
        <w:spacing w:before="80" w:after="80" w:line="288" w:lineRule="auto"/>
        <w:ind w:left="993" w:firstLine="0"/>
        <w:jc w:val="both"/>
        <w:textAlignment w:val="auto"/>
        <w:rPr>
          <w:rFonts w:ascii="Arial" w:hAnsi="Arial" w:cs="Arial"/>
          <w:sz w:val="20"/>
          <w:szCs w:val="20"/>
          <w:lang w:val="en-US"/>
        </w:rPr>
      </w:pPr>
      <w:r w:rsidRPr="000076E9">
        <w:rPr>
          <w:rFonts w:ascii="Arial" w:hAnsi="Arial" w:cs="Arial"/>
          <w:sz w:val="20"/>
          <w:szCs w:val="20"/>
          <w:lang w:val="en-US"/>
        </w:rPr>
        <w:t>Purchase of land and real estate to the extent and for the period used for the research project; if such instruments and equipment are not used for their full life for the research project, only the depreciation costs corresponding to the life of the research project, as calculated on the basis of good accounting practice, shall be considered eligible;</w:t>
      </w:r>
    </w:p>
    <w:p w14:paraId="75787D45" w14:textId="77777777" w:rsidR="00B348F6" w:rsidRPr="000076E9" w:rsidRDefault="00B348F6" w:rsidP="00B348F6">
      <w:pPr>
        <w:pStyle w:val="Akapitzlist"/>
        <w:numPr>
          <w:ilvl w:val="0"/>
          <w:numId w:val="56"/>
        </w:numPr>
        <w:suppressAutoHyphens w:val="0"/>
        <w:autoSpaceDN/>
        <w:spacing w:before="80" w:after="80" w:line="288" w:lineRule="auto"/>
        <w:ind w:left="993" w:firstLine="0"/>
        <w:jc w:val="both"/>
        <w:textAlignment w:val="auto"/>
        <w:rPr>
          <w:rFonts w:ascii="Arial" w:hAnsi="Arial" w:cs="Arial"/>
          <w:sz w:val="20"/>
          <w:szCs w:val="20"/>
          <w:lang w:val="en-US"/>
        </w:rPr>
      </w:pPr>
      <w:r w:rsidRPr="000076E9">
        <w:rPr>
          <w:rFonts w:ascii="Arial" w:hAnsi="Arial" w:cs="Arial"/>
          <w:sz w:val="20"/>
          <w:szCs w:val="20"/>
          <w:lang w:val="en-US"/>
        </w:rPr>
        <w:t>Other costs including costs of support services, materials, supplies and similar products incurred directly as a result of the research activity, travel costs (costs of delegations, costs of participation in conferences), costs of maintaining a separate bank account, costs of promoting the project.</w:t>
      </w:r>
    </w:p>
    <w:p w14:paraId="2A6AC511" w14:textId="77777777" w:rsidR="00B348F6" w:rsidRPr="005A2D1A" w:rsidRDefault="00B348F6" w:rsidP="00B348F6">
      <w:pPr>
        <w:pStyle w:val="Akapitzlist"/>
        <w:numPr>
          <w:ilvl w:val="0"/>
          <w:numId w:val="57"/>
        </w:numPr>
        <w:suppressAutoHyphens w:val="0"/>
        <w:autoSpaceDN/>
        <w:spacing w:before="80" w:after="80" w:line="288" w:lineRule="auto"/>
        <w:jc w:val="both"/>
        <w:textAlignment w:val="auto"/>
        <w:rPr>
          <w:rFonts w:ascii="Arial" w:hAnsi="Arial" w:cs="Arial"/>
          <w:sz w:val="20"/>
          <w:szCs w:val="20"/>
          <w:lang w:val="en-US"/>
        </w:rPr>
      </w:pPr>
      <w:r w:rsidRPr="005A2D1A">
        <w:rPr>
          <w:rFonts w:ascii="Arial" w:hAnsi="Arial" w:cs="Arial"/>
          <w:sz w:val="20"/>
          <w:szCs w:val="20"/>
          <w:lang w:val="en-US"/>
        </w:rPr>
        <w:t xml:space="preserve">Overheads (O) - incurred indirectly as a result of the research project; Overheads must be calculated according to the formula: O = (W+Op) x 25%* </w:t>
      </w:r>
    </w:p>
    <w:p w14:paraId="5D16E089" w14:textId="77777777" w:rsidR="00B348F6" w:rsidRPr="000076E9" w:rsidRDefault="00B348F6" w:rsidP="00B348F6">
      <w:pPr>
        <w:spacing w:before="80" w:after="80" w:line="288" w:lineRule="auto"/>
        <w:ind w:left="709"/>
        <w:jc w:val="both"/>
        <w:rPr>
          <w:rFonts w:ascii="Arial" w:hAnsi="Arial" w:cs="Arial"/>
          <w:sz w:val="20"/>
          <w:szCs w:val="20"/>
          <w:lang w:val="en-US"/>
        </w:rPr>
      </w:pPr>
      <w:r w:rsidRPr="005A2D1A">
        <w:rPr>
          <w:rFonts w:ascii="Arial" w:hAnsi="Arial" w:cs="Arial"/>
          <w:sz w:val="20"/>
          <w:szCs w:val="20"/>
          <w:lang w:val="en-US"/>
        </w:rPr>
        <w:t>*percentage 25% estimated by the Applicant himself (the same percentage for every task in the project)</w:t>
      </w:r>
    </w:p>
    <w:p w14:paraId="51B0CCEC" w14:textId="77777777" w:rsidR="00B348F6" w:rsidRPr="000076E9" w:rsidRDefault="00B348F6" w:rsidP="00B348F6">
      <w:pPr>
        <w:spacing w:before="80" w:after="80" w:line="288" w:lineRule="auto"/>
        <w:jc w:val="both"/>
        <w:rPr>
          <w:rFonts w:ascii="Arial" w:hAnsi="Arial" w:cs="Arial"/>
          <w:sz w:val="20"/>
          <w:szCs w:val="20"/>
          <w:u w:val="single"/>
          <w:lang w:val="en-GB"/>
        </w:rPr>
      </w:pPr>
      <w:r w:rsidRPr="000076E9">
        <w:rPr>
          <w:rFonts w:ascii="Arial" w:hAnsi="Arial" w:cs="Arial"/>
          <w:sz w:val="20"/>
          <w:szCs w:val="20"/>
          <w:u w:val="single"/>
          <w:lang w:val="en-GB"/>
        </w:rPr>
        <w:t>National funding rates:</w:t>
      </w:r>
    </w:p>
    <w:p w14:paraId="3D86B341" w14:textId="2EA26C05" w:rsidR="00650CEC" w:rsidRPr="00A308E6" w:rsidRDefault="00B348F6" w:rsidP="00B348F6">
      <w:pPr>
        <w:spacing w:before="80" w:after="80" w:line="288" w:lineRule="auto"/>
        <w:jc w:val="both"/>
        <w:rPr>
          <w:rFonts w:ascii="Arial" w:hAnsi="Arial" w:cs="Arial"/>
          <w:sz w:val="20"/>
          <w:szCs w:val="20"/>
          <w:lang w:val="en-GB"/>
        </w:rPr>
      </w:pPr>
      <w:r w:rsidRPr="00A308E6">
        <w:rPr>
          <w:rFonts w:ascii="Arial" w:hAnsi="Arial" w:cs="Arial"/>
          <w:sz w:val="20"/>
          <w:szCs w:val="20"/>
          <w:lang w:val="en-GB"/>
        </w:rPr>
        <w:t xml:space="preserve">Funding quota of Polish participants can be up to 100% for research organizations. In the case of enterprises, funding quota will be decided on a case-by-case basis depending on the size of the </w:t>
      </w:r>
      <w:r w:rsidRPr="00A308E6">
        <w:rPr>
          <w:rFonts w:ascii="Arial" w:hAnsi="Arial" w:cs="Arial"/>
          <w:sz w:val="20"/>
          <w:szCs w:val="20"/>
          <w:lang w:val="en-GB"/>
        </w:rPr>
        <w:lastRenderedPageBreak/>
        <w:t xml:space="preserve">company, type of research/development, risk associated with the research activities and commercial perspective of exploitation, under the Regulation of the Minister of Science and Higher Education of </w:t>
      </w:r>
      <w:r w:rsidR="00650CEC" w:rsidRPr="00650CEC">
        <w:rPr>
          <w:rFonts w:ascii="Arial" w:hAnsi="Arial" w:cs="Arial"/>
          <w:sz w:val="20"/>
          <w:szCs w:val="20"/>
          <w:lang w:val="en-GB"/>
        </w:rPr>
        <w:t xml:space="preserve">19 August 2020 on granting state aid </w:t>
      </w:r>
      <w:r w:rsidRPr="00A308E6">
        <w:rPr>
          <w:rFonts w:ascii="Arial" w:hAnsi="Arial" w:cs="Arial"/>
          <w:sz w:val="20"/>
          <w:szCs w:val="20"/>
          <w:lang w:val="en-GB"/>
        </w:rPr>
        <w:t xml:space="preserve">by the National Centre for Research and Development, published in Journal of Laws item </w:t>
      </w:r>
      <w:r w:rsidR="00650CEC">
        <w:rPr>
          <w:rFonts w:ascii="Arial" w:hAnsi="Arial" w:cs="Arial"/>
          <w:sz w:val="20"/>
          <w:szCs w:val="20"/>
          <w:lang w:val="en-GB"/>
        </w:rPr>
        <w:t>1456, 2020</w:t>
      </w:r>
      <w:r w:rsidRPr="00A308E6">
        <w:rPr>
          <w:rFonts w:ascii="Arial" w:hAnsi="Arial" w:cs="Arial"/>
          <w:sz w:val="20"/>
          <w:szCs w:val="20"/>
          <w:lang w:val="en-GB"/>
        </w:rPr>
        <w:t xml:space="preserve">. </w:t>
      </w:r>
    </w:p>
    <w:tbl>
      <w:tblPr>
        <w:tblStyle w:val="Tabela-Siatka"/>
        <w:tblW w:w="0" w:type="auto"/>
        <w:tblInd w:w="0" w:type="dxa"/>
        <w:tblLayout w:type="fixed"/>
        <w:tblLook w:val="04A0" w:firstRow="1" w:lastRow="0" w:firstColumn="1" w:lastColumn="0" w:noHBand="0" w:noVBand="1"/>
      </w:tblPr>
      <w:tblGrid>
        <w:gridCol w:w="2132"/>
        <w:gridCol w:w="1701"/>
        <w:gridCol w:w="1701"/>
        <w:gridCol w:w="1842"/>
        <w:gridCol w:w="1730"/>
      </w:tblGrid>
      <w:tr w:rsidR="00B348F6" w:rsidRPr="00A308E6" w14:paraId="29711277" w14:textId="77777777" w:rsidTr="00DC7829">
        <w:tc>
          <w:tcPr>
            <w:tcW w:w="2132" w:type="dxa"/>
          </w:tcPr>
          <w:p w14:paraId="037931DA" w14:textId="77777777" w:rsidR="00B348F6" w:rsidRPr="000076E9" w:rsidRDefault="00B348F6" w:rsidP="00DC7829">
            <w:pPr>
              <w:spacing w:before="120" w:after="120"/>
              <w:jc w:val="center"/>
              <w:rPr>
                <w:rFonts w:ascii="Arial" w:eastAsia="Times New Roman" w:hAnsi="Arial" w:cs="Arial"/>
                <w:b/>
                <w:sz w:val="18"/>
                <w:szCs w:val="18"/>
                <w:u w:val="single"/>
                <w:lang w:val="en-GB"/>
              </w:rPr>
            </w:pPr>
          </w:p>
        </w:tc>
        <w:tc>
          <w:tcPr>
            <w:tcW w:w="1701" w:type="dxa"/>
            <w:vAlign w:val="center"/>
          </w:tcPr>
          <w:p w14:paraId="5B7A3243" w14:textId="77777777" w:rsidR="00B348F6" w:rsidRPr="000076E9" w:rsidRDefault="00B348F6" w:rsidP="00DC7829">
            <w:pPr>
              <w:spacing w:before="120" w:after="120"/>
              <w:jc w:val="center"/>
              <w:rPr>
                <w:rFonts w:ascii="Arial" w:eastAsia="Times New Roman" w:hAnsi="Arial" w:cs="Arial"/>
                <w:b/>
                <w:sz w:val="18"/>
                <w:szCs w:val="18"/>
                <w:lang w:val="en-GB"/>
              </w:rPr>
            </w:pPr>
            <w:r w:rsidRPr="000076E9">
              <w:rPr>
                <w:rFonts w:ascii="Arial" w:eastAsia="Times New Roman" w:hAnsi="Arial" w:cs="Arial"/>
                <w:b/>
                <w:sz w:val="18"/>
                <w:szCs w:val="18"/>
                <w:lang w:val="en-GB"/>
              </w:rPr>
              <w:t>Large Enterprises</w:t>
            </w:r>
          </w:p>
        </w:tc>
        <w:tc>
          <w:tcPr>
            <w:tcW w:w="1701" w:type="dxa"/>
            <w:vAlign w:val="center"/>
          </w:tcPr>
          <w:p w14:paraId="79E72BC6" w14:textId="77777777" w:rsidR="00B348F6" w:rsidRPr="000076E9" w:rsidRDefault="00B348F6" w:rsidP="00DC7829">
            <w:pPr>
              <w:spacing w:before="120" w:after="120"/>
              <w:jc w:val="center"/>
              <w:rPr>
                <w:rFonts w:ascii="Arial" w:eastAsia="Times New Roman" w:hAnsi="Arial" w:cs="Arial"/>
                <w:b/>
                <w:sz w:val="18"/>
                <w:szCs w:val="18"/>
                <w:lang w:val="en-GB"/>
              </w:rPr>
            </w:pPr>
            <w:r w:rsidRPr="000076E9">
              <w:rPr>
                <w:rFonts w:ascii="Arial" w:eastAsia="Times New Roman" w:hAnsi="Arial" w:cs="Arial"/>
                <w:b/>
                <w:sz w:val="18"/>
                <w:szCs w:val="18"/>
                <w:lang w:val="en-GB"/>
              </w:rPr>
              <w:t>Medium Enterprises</w:t>
            </w:r>
          </w:p>
        </w:tc>
        <w:tc>
          <w:tcPr>
            <w:tcW w:w="1842" w:type="dxa"/>
            <w:vAlign w:val="center"/>
          </w:tcPr>
          <w:p w14:paraId="3487394D" w14:textId="77777777" w:rsidR="00B348F6" w:rsidRPr="000076E9" w:rsidRDefault="00B348F6" w:rsidP="00DC7829">
            <w:pPr>
              <w:spacing w:before="120" w:after="120"/>
              <w:jc w:val="center"/>
              <w:rPr>
                <w:rFonts w:ascii="Arial" w:eastAsia="Times New Roman" w:hAnsi="Arial" w:cs="Arial"/>
                <w:b/>
                <w:sz w:val="18"/>
                <w:szCs w:val="18"/>
                <w:lang w:val="en-GB"/>
              </w:rPr>
            </w:pPr>
            <w:r w:rsidRPr="000076E9">
              <w:rPr>
                <w:rFonts w:ascii="Arial" w:eastAsia="Times New Roman" w:hAnsi="Arial" w:cs="Arial"/>
                <w:b/>
                <w:sz w:val="18"/>
                <w:szCs w:val="18"/>
                <w:lang w:val="en-GB"/>
              </w:rPr>
              <w:t>Micro/Small Enterprises</w:t>
            </w:r>
          </w:p>
        </w:tc>
        <w:tc>
          <w:tcPr>
            <w:tcW w:w="1730" w:type="dxa"/>
            <w:vAlign w:val="center"/>
          </w:tcPr>
          <w:p w14:paraId="42AE07E1" w14:textId="77777777" w:rsidR="00B348F6" w:rsidRPr="000076E9" w:rsidRDefault="00B348F6" w:rsidP="00DC7829">
            <w:pPr>
              <w:spacing w:before="120" w:after="120"/>
              <w:jc w:val="center"/>
              <w:rPr>
                <w:rFonts w:ascii="Arial" w:eastAsia="Times New Roman" w:hAnsi="Arial" w:cs="Arial"/>
                <w:b/>
                <w:sz w:val="18"/>
                <w:szCs w:val="18"/>
                <w:lang w:val="en-GB"/>
              </w:rPr>
            </w:pPr>
            <w:r w:rsidRPr="000076E9">
              <w:rPr>
                <w:rFonts w:ascii="Arial" w:eastAsia="Times New Roman" w:hAnsi="Arial" w:cs="Arial"/>
                <w:b/>
                <w:sz w:val="18"/>
                <w:szCs w:val="18"/>
                <w:lang w:val="en-GB"/>
              </w:rPr>
              <w:t>Universities and research organizations</w:t>
            </w:r>
          </w:p>
        </w:tc>
      </w:tr>
      <w:tr w:rsidR="00B348F6" w:rsidRPr="00A308E6" w14:paraId="74E8C824" w14:textId="77777777" w:rsidTr="00DC7829">
        <w:trPr>
          <w:trHeight w:val="406"/>
        </w:trPr>
        <w:tc>
          <w:tcPr>
            <w:tcW w:w="2132" w:type="dxa"/>
            <w:vAlign w:val="center"/>
          </w:tcPr>
          <w:p w14:paraId="71DE1CE5" w14:textId="77777777" w:rsidR="00B348F6" w:rsidRPr="000076E9" w:rsidRDefault="00B348F6" w:rsidP="00DC7829">
            <w:pPr>
              <w:spacing w:before="120" w:after="120"/>
              <w:jc w:val="center"/>
              <w:rPr>
                <w:rFonts w:ascii="Arial" w:eastAsia="Times New Roman" w:hAnsi="Arial" w:cs="Arial"/>
                <w:b/>
                <w:sz w:val="18"/>
                <w:szCs w:val="18"/>
                <w:lang w:val="en-GB"/>
              </w:rPr>
            </w:pPr>
            <w:r w:rsidRPr="000076E9">
              <w:rPr>
                <w:rFonts w:ascii="Arial" w:eastAsia="Times New Roman" w:hAnsi="Arial" w:cs="Arial"/>
                <w:b/>
                <w:sz w:val="18"/>
                <w:szCs w:val="18"/>
                <w:lang w:val="en-GB"/>
              </w:rPr>
              <w:t>Fundamental/Basic Research</w:t>
            </w:r>
          </w:p>
        </w:tc>
        <w:tc>
          <w:tcPr>
            <w:tcW w:w="1701" w:type="dxa"/>
            <w:vAlign w:val="center"/>
          </w:tcPr>
          <w:p w14:paraId="710769D6"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n/a</w:t>
            </w:r>
          </w:p>
        </w:tc>
        <w:tc>
          <w:tcPr>
            <w:tcW w:w="1701" w:type="dxa"/>
            <w:vAlign w:val="center"/>
          </w:tcPr>
          <w:p w14:paraId="44741F44"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n/a</w:t>
            </w:r>
          </w:p>
        </w:tc>
        <w:tc>
          <w:tcPr>
            <w:tcW w:w="1842" w:type="dxa"/>
            <w:vAlign w:val="center"/>
          </w:tcPr>
          <w:p w14:paraId="35E05C87"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n/a</w:t>
            </w:r>
          </w:p>
        </w:tc>
        <w:tc>
          <w:tcPr>
            <w:tcW w:w="1730" w:type="dxa"/>
            <w:vAlign w:val="center"/>
          </w:tcPr>
          <w:p w14:paraId="7B4A854D"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n/a</w:t>
            </w:r>
          </w:p>
        </w:tc>
      </w:tr>
      <w:tr w:rsidR="00B348F6" w:rsidRPr="00A308E6" w14:paraId="6FE109D7" w14:textId="77777777" w:rsidTr="00DC7829">
        <w:tc>
          <w:tcPr>
            <w:tcW w:w="2132" w:type="dxa"/>
            <w:vAlign w:val="center"/>
          </w:tcPr>
          <w:p w14:paraId="2152FFF2" w14:textId="77777777" w:rsidR="00B348F6" w:rsidRPr="000076E9" w:rsidRDefault="00B348F6" w:rsidP="00DC7829">
            <w:pPr>
              <w:spacing w:before="120" w:after="120"/>
              <w:jc w:val="center"/>
              <w:rPr>
                <w:rFonts w:ascii="Arial" w:eastAsia="Times New Roman" w:hAnsi="Arial" w:cs="Arial"/>
                <w:b/>
                <w:sz w:val="18"/>
                <w:szCs w:val="18"/>
                <w:lang w:val="en-GB"/>
              </w:rPr>
            </w:pPr>
            <w:r w:rsidRPr="000076E9">
              <w:rPr>
                <w:rFonts w:ascii="Arial" w:eastAsia="Times New Roman" w:hAnsi="Arial" w:cs="Arial"/>
                <w:b/>
                <w:sz w:val="18"/>
                <w:szCs w:val="18"/>
                <w:lang w:val="en-GB"/>
              </w:rPr>
              <w:t>Industrial/Applied Research</w:t>
            </w:r>
          </w:p>
        </w:tc>
        <w:tc>
          <w:tcPr>
            <w:tcW w:w="1701" w:type="dxa"/>
          </w:tcPr>
          <w:p w14:paraId="0831ABED"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Up to</w:t>
            </w:r>
          </w:p>
          <w:p w14:paraId="749D61BC"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50+15</w:t>
            </w:r>
          </w:p>
          <w:p w14:paraId="54BB63CE"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(max 65 %)</w:t>
            </w:r>
          </w:p>
        </w:tc>
        <w:tc>
          <w:tcPr>
            <w:tcW w:w="1701" w:type="dxa"/>
          </w:tcPr>
          <w:p w14:paraId="33F0AF14"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Up to</w:t>
            </w:r>
          </w:p>
          <w:p w14:paraId="3379528E"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50+10+15</w:t>
            </w:r>
          </w:p>
          <w:p w14:paraId="5060E594"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(max 75 %)</w:t>
            </w:r>
          </w:p>
        </w:tc>
        <w:tc>
          <w:tcPr>
            <w:tcW w:w="1842" w:type="dxa"/>
          </w:tcPr>
          <w:p w14:paraId="3054505C"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Up to</w:t>
            </w:r>
          </w:p>
          <w:p w14:paraId="2D9B9AFC"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50+20+15</w:t>
            </w:r>
          </w:p>
          <w:p w14:paraId="45958CEA"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(max 80 %)</w:t>
            </w:r>
          </w:p>
        </w:tc>
        <w:tc>
          <w:tcPr>
            <w:tcW w:w="1730" w:type="dxa"/>
            <w:vAlign w:val="center"/>
          </w:tcPr>
          <w:p w14:paraId="154BBEE8"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Up to</w:t>
            </w:r>
          </w:p>
          <w:p w14:paraId="15E79237" w14:textId="77777777" w:rsidR="00B348F6" w:rsidRPr="000076E9" w:rsidRDefault="00B348F6" w:rsidP="00DC7829">
            <w:pPr>
              <w:spacing w:before="120" w:after="120"/>
              <w:jc w:val="center"/>
              <w:rPr>
                <w:rFonts w:ascii="Arial" w:eastAsia="Times New Roman" w:hAnsi="Arial" w:cs="Arial"/>
                <w:b/>
                <w:sz w:val="18"/>
                <w:szCs w:val="18"/>
                <w:u w:val="single"/>
                <w:lang w:val="en-GB"/>
              </w:rPr>
            </w:pPr>
            <w:r w:rsidRPr="000076E9">
              <w:rPr>
                <w:rFonts w:ascii="Arial" w:eastAsia="Times New Roman" w:hAnsi="Arial" w:cs="Arial"/>
                <w:sz w:val="18"/>
                <w:szCs w:val="18"/>
                <w:lang w:val="en-GB"/>
              </w:rPr>
              <w:t>100 %</w:t>
            </w:r>
          </w:p>
        </w:tc>
      </w:tr>
      <w:tr w:rsidR="00B348F6" w:rsidRPr="00A308E6" w14:paraId="4012D913" w14:textId="77777777" w:rsidTr="00DC7829">
        <w:trPr>
          <w:trHeight w:val="518"/>
        </w:trPr>
        <w:tc>
          <w:tcPr>
            <w:tcW w:w="2132" w:type="dxa"/>
            <w:vAlign w:val="center"/>
          </w:tcPr>
          <w:p w14:paraId="27437059" w14:textId="77777777" w:rsidR="00B348F6" w:rsidRPr="000076E9" w:rsidRDefault="00B348F6" w:rsidP="00DC7829">
            <w:pPr>
              <w:spacing w:before="120" w:after="120"/>
              <w:jc w:val="center"/>
              <w:rPr>
                <w:rFonts w:ascii="Arial" w:eastAsia="Times New Roman" w:hAnsi="Arial" w:cs="Arial"/>
                <w:b/>
                <w:sz w:val="18"/>
                <w:szCs w:val="18"/>
                <w:lang w:val="en-GB"/>
              </w:rPr>
            </w:pPr>
            <w:r w:rsidRPr="000076E9">
              <w:rPr>
                <w:rFonts w:ascii="Arial" w:eastAsia="Times New Roman" w:hAnsi="Arial" w:cs="Arial"/>
                <w:b/>
                <w:sz w:val="18"/>
                <w:szCs w:val="18"/>
                <w:lang w:val="en-GB"/>
              </w:rPr>
              <w:t>Experimental development</w:t>
            </w:r>
          </w:p>
        </w:tc>
        <w:tc>
          <w:tcPr>
            <w:tcW w:w="1701" w:type="dxa"/>
          </w:tcPr>
          <w:p w14:paraId="6139C7E5"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Up to</w:t>
            </w:r>
          </w:p>
          <w:p w14:paraId="00B67390"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25+15</w:t>
            </w:r>
          </w:p>
          <w:p w14:paraId="727C06D8"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(max 40 %)</w:t>
            </w:r>
          </w:p>
        </w:tc>
        <w:tc>
          <w:tcPr>
            <w:tcW w:w="1701" w:type="dxa"/>
          </w:tcPr>
          <w:p w14:paraId="1B1F7AC4"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Up to</w:t>
            </w:r>
          </w:p>
          <w:p w14:paraId="21B57E9B"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25+10+15</w:t>
            </w:r>
          </w:p>
          <w:p w14:paraId="4AC6CC23" w14:textId="77777777" w:rsidR="00B348F6" w:rsidRPr="000076E9" w:rsidRDefault="00B348F6" w:rsidP="00DC7829">
            <w:pPr>
              <w:spacing w:before="120" w:after="120"/>
              <w:jc w:val="center"/>
              <w:rPr>
                <w:rFonts w:ascii="Arial" w:eastAsia="Times New Roman" w:hAnsi="Arial" w:cs="Arial"/>
                <w:b/>
                <w:sz w:val="18"/>
                <w:szCs w:val="18"/>
                <w:u w:val="single"/>
                <w:lang w:val="en-GB"/>
              </w:rPr>
            </w:pPr>
            <w:r w:rsidRPr="000076E9">
              <w:rPr>
                <w:rFonts w:ascii="Arial" w:eastAsia="Times New Roman" w:hAnsi="Arial" w:cs="Arial"/>
                <w:sz w:val="18"/>
                <w:szCs w:val="18"/>
                <w:lang w:val="en-GB"/>
              </w:rPr>
              <w:t>(max 50 %)</w:t>
            </w:r>
          </w:p>
        </w:tc>
        <w:tc>
          <w:tcPr>
            <w:tcW w:w="1842" w:type="dxa"/>
          </w:tcPr>
          <w:p w14:paraId="47922DA9"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Up to</w:t>
            </w:r>
          </w:p>
          <w:p w14:paraId="4DEE8928"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25+20+15</w:t>
            </w:r>
          </w:p>
          <w:p w14:paraId="5310986D" w14:textId="77777777" w:rsidR="00B348F6" w:rsidRPr="000076E9" w:rsidRDefault="00B348F6" w:rsidP="00DC7829">
            <w:pPr>
              <w:spacing w:before="120" w:after="120"/>
              <w:jc w:val="center"/>
              <w:rPr>
                <w:rFonts w:ascii="Arial" w:eastAsia="Times New Roman" w:hAnsi="Arial" w:cs="Arial"/>
                <w:b/>
                <w:sz w:val="18"/>
                <w:szCs w:val="18"/>
                <w:u w:val="single"/>
                <w:lang w:val="en-GB"/>
              </w:rPr>
            </w:pPr>
            <w:r w:rsidRPr="000076E9">
              <w:rPr>
                <w:rFonts w:ascii="Arial" w:eastAsia="Times New Roman" w:hAnsi="Arial" w:cs="Arial"/>
                <w:sz w:val="18"/>
                <w:szCs w:val="18"/>
                <w:lang w:val="en-GB"/>
              </w:rPr>
              <w:t>(max 60 %)</w:t>
            </w:r>
          </w:p>
        </w:tc>
        <w:tc>
          <w:tcPr>
            <w:tcW w:w="1730" w:type="dxa"/>
            <w:vAlign w:val="center"/>
          </w:tcPr>
          <w:p w14:paraId="3EB45FB8" w14:textId="77777777" w:rsidR="00B348F6" w:rsidRPr="000076E9" w:rsidRDefault="00B348F6" w:rsidP="00DC7829">
            <w:pPr>
              <w:spacing w:before="120" w:after="120"/>
              <w:jc w:val="center"/>
              <w:rPr>
                <w:rFonts w:ascii="Arial" w:eastAsia="Times New Roman" w:hAnsi="Arial" w:cs="Arial"/>
                <w:sz w:val="18"/>
                <w:szCs w:val="18"/>
                <w:lang w:val="en-GB"/>
              </w:rPr>
            </w:pPr>
            <w:r w:rsidRPr="000076E9">
              <w:rPr>
                <w:rFonts w:ascii="Arial" w:eastAsia="Times New Roman" w:hAnsi="Arial" w:cs="Arial"/>
                <w:sz w:val="18"/>
                <w:szCs w:val="18"/>
                <w:lang w:val="en-GB"/>
              </w:rPr>
              <w:t>Up to</w:t>
            </w:r>
          </w:p>
          <w:p w14:paraId="28C8F2AF" w14:textId="77777777" w:rsidR="00B348F6" w:rsidRPr="000076E9" w:rsidRDefault="00B348F6" w:rsidP="00DC7829">
            <w:pPr>
              <w:spacing w:before="120" w:after="120"/>
              <w:jc w:val="center"/>
              <w:rPr>
                <w:rFonts w:ascii="Arial" w:eastAsia="Times New Roman" w:hAnsi="Arial" w:cs="Arial"/>
                <w:b/>
                <w:sz w:val="18"/>
                <w:szCs w:val="18"/>
                <w:u w:val="single"/>
                <w:lang w:val="en-GB"/>
              </w:rPr>
            </w:pPr>
            <w:r w:rsidRPr="000076E9">
              <w:rPr>
                <w:rFonts w:ascii="Arial" w:eastAsia="Times New Roman" w:hAnsi="Arial" w:cs="Arial"/>
                <w:sz w:val="18"/>
                <w:szCs w:val="18"/>
                <w:lang w:val="en-GB"/>
              </w:rPr>
              <w:t>100 %</w:t>
            </w:r>
          </w:p>
        </w:tc>
      </w:tr>
    </w:tbl>
    <w:p w14:paraId="2E1E7BE7" w14:textId="77777777" w:rsidR="00B348F6" w:rsidRPr="00A308E6" w:rsidRDefault="00B348F6" w:rsidP="00B348F6">
      <w:pPr>
        <w:spacing w:before="120" w:after="120"/>
        <w:rPr>
          <w:rFonts w:ascii="Arial" w:hAnsi="Arial" w:cs="Arial"/>
          <w:sz w:val="20"/>
          <w:szCs w:val="20"/>
          <w:lang w:val="en-GB"/>
        </w:rPr>
      </w:pPr>
    </w:p>
    <w:p w14:paraId="62842A21" w14:textId="77777777" w:rsidR="00B348F6" w:rsidRPr="00A308E6" w:rsidRDefault="00B348F6" w:rsidP="00B348F6">
      <w:pPr>
        <w:spacing w:after="120"/>
        <w:jc w:val="both"/>
        <w:rPr>
          <w:rFonts w:ascii="Arial" w:hAnsi="Arial" w:cs="Arial"/>
          <w:sz w:val="20"/>
          <w:szCs w:val="20"/>
          <w:lang w:val="en-GB"/>
        </w:rPr>
      </w:pPr>
      <w:r w:rsidRPr="00A308E6">
        <w:rPr>
          <w:rFonts w:ascii="Arial" w:hAnsi="Arial" w:cs="Arial"/>
          <w:sz w:val="20"/>
          <w:szCs w:val="20"/>
          <w:lang w:val="en-GB"/>
        </w:rPr>
        <w:t>In any case only Industrial/Applied Research and Experimental Development will be funded. Other type of activities (e.g. coordination, dissemination, management) cannot be included into separated task. All eligible entities, invited to submit Polish proposal are obliged to use the rate of exchange of The European Central Bank dated on the day of opening the call. Polish Participants will be informed and invited to submit Polish proposal once the international evaluation and the ranking list will be established.</w:t>
      </w:r>
    </w:p>
    <w:p w14:paraId="03510C55" w14:textId="77777777" w:rsidR="00B348F6" w:rsidRPr="000076E9" w:rsidRDefault="00B348F6" w:rsidP="00B348F6">
      <w:pPr>
        <w:spacing w:after="120"/>
        <w:jc w:val="both"/>
        <w:rPr>
          <w:rFonts w:ascii="Arial" w:hAnsi="Arial" w:cs="Arial"/>
          <w:sz w:val="20"/>
          <w:szCs w:val="20"/>
          <w:u w:val="single"/>
          <w:lang w:val="en-GB"/>
        </w:rPr>
      </w:pPr>
      <w:r w:rsidRPr="000076E9">
        <w:rPr>
          <w:rFonts w:ascii="Arial" w:hAnsi="Arial" w:cs="Arial"/>
          <w:sz w:val="20"/>
          <w:szCs w:val="20"/>
          <w:u w:val="single"/>
          <w:lang w:val="en-GB"/>
        </w:rPr>
        <w:t>Additional Information</w:t>
      </w:r>
    </w:p>
    <w:p w14:paraId="5752D246" w14:textId="77777777" w:rsidR="00B348F6" w:rsidRDefault="00B348F6" w:rsidP="00B348F6">
      <w:pPr>
        <w:spacing w:before="120" w:after="120"/>
        <w:jc w:val="both"/>
        <w:rPr>
          <w:rFonts w:ascii="Arial" w:hAnsi="Arial" w:cs="Arial"/>
          <w:sz w:val="20"/>
          <w:szCs w:val="20"/>
          <w:lang w:val="en-GB"/>
        </w:rPr>
      </w:pPr>
      <w:r w:rsidRPr="00A308E6">
        <w:rPr>
          <w:rFonts w:ascii="Arial" w:hAnsi="Arial" w:cs="Arial"/>
          <w:sz w:val="20"/>
          <w:szCs w:val="20"/>
          <w:lang w:val="en-GB"/>
        </w:rPr>
        <w:t>In addition to the national regulations, within a transnational call specific rules of the consortium may be applicable. Please read carefully the Call Text and all related instructions.</w:t>
      </w:r>
    </w:p>
    <w:p w14:paraId="1F59A685" w14:textId="77777777" w:rsidR="00B348F6" w:rsidRPr="000A00BA" w:rsidRDefault="00B348F6" w:rsidP="00B348F6">
      <w:pPr>
        <w:pStyle w:val="Textbody"/>
        <w:spacing w:before="120"/>
        <w:rPr>
          <w:rFonts w:ascii="Arial" w:hAnsi="Arial" w:cs="Arial"/>
          <w:sz w:val="20"/>
          <w:szCs w:val="20"/>
          <w:lang w:val="en-GB"/>
        </w:rPr>
      </w:pPr>
    </w:p>
    <w:p w14:paraId="4D55F3B0" w14:textId="77777777" w:rsidR="00B348F6" w:rsidRDefault="00B348F6" w:rsidP="00B348F6">
      <w:pPr>
        <w:spacing w:before="120" w:after="120"/>
        <w:jc w:val="both"/>
        <w:rPr>
          <w:rFonts w:ascii="Arial" w:hAnsi="Arial" w:cs="Arial"/>
          <w:sz w:val="20"/>
          <w:szCs w:val="20"/>
          <w:lang w:val="en-GB"/>
        </w:rPr>
      </w:pPr>
      <w:r w:rsidRPr="000A00BA">
        <w:rPr>
          <w:rFonts w:ascii="Arial" w:hAnsi="Arial" w:cs="Arial"/>
          <w:sz w:val="20"/>
          <w:szCs w:val="20"/>
          <w:lang w:val="en-GB"/>
        </w:rPr>
        <w:t>RELEVANT LINKS:</w:t>
      </w:r>
      <w:r w:rsidRPr="000076E9">
        <w:rPr>
          <w:rFonts w:ascii="Arial" w:hAnsi="Arial" w:cs="Arial"/>
          <w:sz w:val="20"/>
          <w:szCs w:val="20"/>
          <w:lang w:val="en-GB"/>
        </w:rPr>
        <w:t xml:space="preserve"> </w:t>
      </w:r>
      <w:r w:rsidRPr="009372B7">
        <w:rPr>
          <w:rFonts w:ascii="Arial" w:hAnsi="Arial" w:cs="Arial"/>
          <w:sz w:val="20"/>
          <w:szCs w:val="20"/>
          <w:lang w:val="en-GB"/>
        </w:rPr>
        <w:t>Application forms and further information</w:t>
      </w:r>
      <w:r>
        <w:rPr>
          <w:rFonts w:ascii="Arial" w:hAnsi="Arial" w:cs="Arial"/>
          <w:sz w:val="20"/>
          <w:szCs w:val="20"/>
          <w:lang w:val="en-GB"/>
        </w:rPr>
        <w:t xml:space="preserve"> </w:t>
      </w:r>
      <w:r w:rsidRPr="009372B7">
        <w:rPr>
          <w:rFonts w:ascii="Arial" w:hAnsi="Arial" w:cs="Arial"/>
          <w:sz w:val="20"/>
          <w:szCs w:val="20"/>
          <w:lang w:val="en-GB"/>
        </w:rPr>
        <w:t>are available</w:t>
      </w:r>
      <w:r>
        <w:rPr>
          <w:rFonts w:ascii="Arial" w:hAnsi="Arial" w:cs="Arial"/>
          <w:sz w:val="20"/>
          <w:szCs w:val="20"/>
          <w:lang w:val="en-GB"/>
        </w:rPr>
        <w:t xml:space="preserve">: </w:t>
      </w:r>
      <w:r w:rsidRPr="009372B7">
        <w:rPr>
          <w:rFonts w:ascii="Arial" w:hAnsi="Arial" w:cs="Arial"/>
          <w:sz w:val="20"/>
          <w:szCs w:val="20"/>
          <w:lang w:val="en-GB"/>
        </w:rPr>
        <w:t xml:space="preserve"> </w:t>
      </w:r>
      <w:hyperlink r:id="rId42" w:history="1">
        <w:r w:rsidRPr="00F318A1">
          <w:rPr>
            <w:rStyle w:val="Hipercze"/>
            <w:rFonts w:ascii="Arial" w:hAnsi="Arial" w:cs="Arial"/>
            <w:sz w:val="20"/>
            <w:szCs w:val="20"/>
            <w:lang w:val="en-GB"/>
          </w:rPr>
          <w:t>https://www.ncbr.gov.pl/programy/programy-miedzynarodowe/wspolpraca-wielostronna/inicjatywy-typu-era-net/era-net/technology/era-net-bioenergy/aktualnosci/</w:t>
        </w:r>
      </w:hyperlink>
    </w:p>
    <w:p w14:paraId="757289B1" w14:textId="77777777" w:rsidR="00B348F6" w:rsidRPr="000A00BA" w:rsidRDefault="00B348F6" w:rsidP="00B348F6">
      <w:pPr>
        <w:pStyle w:val="Textbody"/>
        <w:spacing w:before="120"/>
        <w:rPr>
          <w:rFonts w:ascii="Arial" w:hAnsi="Arial" w:cs="Arial"/>
          <w:sz w:val="20"/>
          <w:szCs w:val="20"/>
          <w:lang w:val="en-GB"/>
        </w:rPr>
      </w:pPr>
    </w:p>
    <w:p w14:paraId="46193493" w14:textId="77777777" w:rsidR="00B348F6" w:rsidRDefault="00B348F6" w:rsidP="00B348F6">
      <w:pPr>
        <w:pStyle w:val="Textbody"/>
        <w:spacing w:before="120"/>
        <w:jc w:val="both"/>
        <w:rPr>
          <w:rFonts w:ascii="Arial" w:hAnsi="Arial" w:cs="Arial"/>
          <w:sz w:val="20"/>
          <w:szCs w:val="20"/>
          <w:lang w:val="en-GB"/>
        </w:rPr>
      </w:pPr>
      <w:r w:rsidRPr="000A00BA">
        <w:rPr>
          <w:rFonts w:ascii="Arial" w:hAnsi="Arial" w:cs="Arial"/>
          <w:sz w:val="20"/>
          <w:szCs w:val="20"/>
          <w:lang w:val="en-GB"/>
        </w:rPr>
        <w:t>FUNDING COMMITMENT:</w:t>
      </w:r>
      <w:r w:rsidRPr="00210CB4">
        <w:rPr>
          <w:lang w:val="en-US"/>
        </w:rPr>
        <w:t xml:space="preserve"> </w:t>
      </w:r>
      <w:r w:rsidRPr="00210CB4">
        <w:rPr>
          <w:rFonts w:ascii="Arial" w:hAnsi="Arial" w:cs="Arial"/>
          <w:sz w:val="20"/>
          <w:szCs w:val="20"/>
          <w:lang w:val="en-GB"/>
        </w:rPr>
        <w:t>The NCBR allocated a budget of EUR 600,000 to co-finance the participation of Polish entities in projects selected under the competition.</w:t>
      </w:r>
    </w:p>
    <w:p w14:paraId="5002CD2F" w14:textId="77777777" w:rsidR="00B348F6" w:rsidRPr="000A00BA" w:rsidRDefault="00B348F6" w:rsidP="00B348F6">
      <w:pPr>
        <w:pStyle w:val="Textbody"/>
        <w:spacing w:before="120"/>
        <w:jc w:val="both"/>
        <w:rPr>
          <w:rFonts w:ascii="Arial" w:hAnsi="Arial" w:cs="Arial"/>
          <w:sz w:val="20"/>
          <w:szCs w:val="20"/>
          <w:lang w:val="en-GB"/>
        </w:rPr>
      </w:pPr>
    </w:p>
    <w:p w14:paraId="16865F7D" w14:textId="77777777" w:rsidR="00B348F6" w:rsidRPr="005F4A3B" w:rsidRDefault="00B348F6" w:rsidP="00B348F6">
      <w:pPr>
        <w:pStyle w:val="Textbody"/>
        <w:spacing w:before="120"/>
        <w:ind w:left="2832" w:hanging="2832"/>
        <w:rPr>
          <w:rFonts w:ascii="Arial" w:hAnsi="Arial" w:cs="Arial"/>
          <w:sz w:val="20"/>
          <w:szCs w:val="20"/>
          <w:lang w:val="en-GB"/>
        </w:rPr>
      </w:pPr>
      <w:r w:rsidRPr="000A00BA">
        <w:rPr>
          <w:rFonts w:ascii="Arial" w:hAnsi="Arial" w:cs="Arial"/>
          <w:sz w:val="20"/>
          <w:szCs w:val="20"/>
          <w:lang w:val="en-GB"/>
        </w:rPr>
        <w:t>CONTACT PERSON:</w:t>
      </w:r>
      <w:r w:rsidRPr="00630C53">
        <w:rPr>
          <w:lang w:val="en-GB"/>
        </w:rPr>
        <w:t xml:space="preserve"> </w:t>
      </w:r>
      <w:r>
        <w:rPr>
          <w:lang w:val="en-GB"/>
        </w:rPr>
        <w:tab/>
      </w:r>
      <w:r w:rsidRPr="003429A9">
        <w:rPr>
          <w:rFonts w:ascii="Arial" w:hAnsi="Arial" w:cs="Arial"/>
          <w:sz w:val="20"/>
          <w:szCs w:val="20"/>
          <w:lang w:val="en-GB"/>
        </w:rPr>
        <w:t>Dagmara Robakowska-Hy</w:t>
      </w:r>
      <w:r w:rsidRPr="003429A9">
        <w:rPr>
          <w:rFonts w:ascii="Arial" w:hAnsi="Arial" w:cs="Arial" w:hint="eastAsia"/>
          <w:sz w:val="20"/>
          <w:szCs w:val="20"/>
          <w:lang w:val="en-GB"/>
        </w:rPr>
        <w:t>ż</w:t>
      </w:r>
      <w:r w:rsidRPr="003429A9">
        <w:rPr>
          <w:rFonts w:ascii="Arial" w:hAnsi="Arial" w:cs="Arial"/>
          <w:sz w:val="20"/>
          <w:szCs w:val="20"/>
          <w:lang w:val="en-GB"/>
        </w:rPr>
        <w:t>orek, +48 509 214</w:t>
      </w:r>
      <w:r w:rsidRPr="003429A9">
        <w:rPr>
          <w:rFonts w:ascii="Arial" w:hAnsi="Arial" w:cs="Arial" w:hint="eastAsia"/>
          <w:sz w:val="20"/>
          <w:szCs w:val="20"/>
          <w:lang w:val="en-GB"/>
        </w:rPr>
        <w:t> </w:t>
      </w:r>
      <w:r w:rsidRPr="003429A9">
        <w:rPr>
          <w:rFonts w:ascii="Arial" w:hAnsi="Arial" w:cs="Arial"/>
          <w:sz w:val="20"/>
          <w:szCs w:val="20"/>
          <w:lang w:val="en-GB"/>
        </w:rPr>
        <w:t xml:space="preserve">741, </w:t>
      </w:r>
      <w:hyperlink r:id="rId43" w:history="1">
        <w:r w:rsidRPr="003F168E">
          <w:rPr>
            <w:rStyle w:val="Hipercze"/>
            <w:rFonts w:ascii="Arial" w:hAnsi="Arial" w:cs="Arial"/>
            <w:sz w:val="20"/>
            <w:szCs w:val="20"/>
            <w:lang w:val="en-GB"/>
          </w:rPr>
          <w:t>dagmara.robakowska-hyzorek@ncbr.gov.pl</w:t>
        </w:r>
      </w:hyperlink>
      <w:r>
        <w:rPr>
          <w:rFonts w:ascii="Arial" w:hAnsi="Arial" w:cs="Arial"/>
          <w:sz w:val="20"/>
          <w:szCs w:val="20"/>
          <w:lang w:val="en-GB"/>
        </w:rPr>
        <w:t xml:space="preserve"> </w:t>
      </w:r>
    </w:p>
    <w:p w14:paraId="3C0A08F7" w14:textId="77777777" w:rsidR="00B348F6" w:rsidRPr="005F4A3B" w:rsidRDefault="00B348F6" w:rsidP="00B348F6">
      <w:pPr>
        <w:pStyle w:val="Textbody"/>
        <w:spacing w:before="120"/>
        <w:rPr>
          <w:rFonts w:ascii="Arial" w:hAnsi="Arial" w:cs="Arial"/>
          <w:sz w:val="20"/>
          <w:szCs w:val="20"/>
          <w:lang w:val="en-GB"/>
        </w:rPr>
      </w:pPr>
      <w:r w:rsidRPr="005F4A3B">
        <w:rPr>
          <w:rFonts w:ascii="Arial" w:hAnsi="Arial" w:cs="Arial"/>
          <w:sz w:val="20"/>
          <w:szCs w:val="20"/>
          <w:lang w:val="en-GB"/>
        </w:rPr>
        <w:t xml:space="preserve"> </w:t>
      </w:r>
    </w:p>
    <w:p w14:paraId="2723E984" w14:textId="5390715B" w:rsidR="00F953EF" w:rsidRDefault="00F953EF" w:rsidP="00117979">
      <w:pPr>
        <w:pStyle w:val="Textbody"/>
        <w:spacing w:before="120" w:after="0"/>
        <w:rPr>
          <w:rFonts w:ascii="Arial" w:hAnsi="Arial" w:cs="Arial"/>
          <w:sz w:val="20"/>
          <w:szCs w:val="20"/>
          <w:lang w:val="en-GB"/>
        </w:rPr>
      </w:pPr>
    </w:p>
    <w:p w14:paraId="67598241" w14:textId="336A6483" w:rsidR="00F953EF" w:rsidRDefault="00F953EF" w:rsidP="00117979">
      <w:pPr>
        <w:pStyle w:val="Textbody"/>
        <w:spacing w:before="120" w:after="0"/>
        <w:rPr>
          <w:rFonts w:ascii="Arial" w:hAnsi="Arial" w:cs="Arial"/>
          <w:sz w:val="20"/>
          <w:szCs w:val="20"/>
          <w:lang w:val="en-GB"/>
        </w:rPr>
      </w:pPr>
    </w:p>
    <w:p w14:paraId="139EC4B8" w14:textId="37E4E9CA" w:rsidR="00F953EF" w:rsidRDefault="00F953EF" w:rsidP="00117979">
      <w:pPr>
        <w:pStyle w:val="Textbody"/>
        <w:spacing w:before="120" w:after="0"/>
        <w:rPr>
          <w:rFonts w:ascii="Arial" w:hAnsi="Arial" w:cs="Arial"/>
          <w:sz w:val="20"/>
          <w:szCs w:val="20"/>
          <w:lang w:val="en-GB"/>
        </w:rPr>
      </w:pPr>
    </w:p>
    <w:p w14:paraId="63E9C498" w14:textId="5E6A843A" w:rsidR="00F953EF" w:rsidRDefault="00F953EF" w:rsidP="00117979">
      <w:pPr>
        <w:pStyle w:val="Textbody"/>
        <w:spacing w:before="120" w:after="0"/>
        <w:rPr>
          <w:rFonts w:ascii="Arial" w:hAnsi="Arial" w:cs="Arial"/>
          <w:sz w:val="20"/>
          <w:szCs w:val="20"/>
          <w:lang w:val="en-GB"/>
        </w:rPr>
      </w:pPr>
    </w:p>
    <w:p w14:paraId="375F86DA" w14:textId="4707A21F" w:rsidR="00F953EF" w:rsidRDefault="00F953EF" w:rsidP="00117979">
      <w:pPr>
        <w:pStyle w:val="Textbody"/>
        <w:spacing w:before="120" w:after="0"/>
        <w:rPr>
          <w:rFonts w:ascii="Arial" w:hAnsi="Arial" w:cs="Arial"/>
          <w:sz w:val="20"/>
          <w:szCs w:val="20"/>
          <w:lang w:val="en-GB"/>
        </w:rPr>
      </w:pPr>
    </w:p>
    <w:p w14:paraId="0AE3519D" w14:textId="6A7F584E" w:rsidR="00F953EF" w:rsidRDefault="00F953EF" w:rsidP="00117979">
      <w:pPr>
        <w:pStyle w:val="Textbody"/>
        <w:spacing w:before="120" w:after="0"/>
        <w:rPr>
          <w:rFonts w:ascii="Arial" w:hAnsi="Arial" w:cs="Arial"/>
          <w:sz w:val="20"/>
          <w:szCs w:val="20"/>
          <w:lang w:val="en-GB"/>
        </w:rPr>
      </w:pPr>
    </w:p>
    <w:p w14:paraId="35BA92F9" w14:textId="65BB0D04" w:rsidR="00F953EF" w:rsidRDefault="000034D8" w:rsidP="00F953EF">
      <w:pPr>
        <w:pStyle w:val="Podtytu"/>
        <w:pageBreakBefore/>
      </w:pPr>
      <w:r>
        <w:lastRenderedPageBreak/>
        <w:t>Switzerland</w:t>
      </w:r>
      <w:r w:rsidR="000A00BA">
        <w:t xml:space="preserve"> - SFOE</w:t>
      </w:r>
    </w:p>
    <w:p w14:paraId="41D673B7" w14:textId="54D9A597" w:rsidR="005F4A3B" w:rsidRPr="000A00BA" w:rsidRDefault="005F4A3B" w:rsidP="00003B6D">
      <w:pPr>
        <w:pStyle w:val="Textbody"/>
        <w:spacing w:before="120" w:after="0"/>
        <w:ind w:left="2832" w:hanging="2832"/>
        <w:rPr>
          <w:rFonts w:ascii="Arial" w:hAnsi="Arial" w:cs="Arial"/>
          <w:sz w:val="20"/>
          <w:lang w:val="en-GB"/>
        </w:rPr>
      </w:pPr>
      <w:r w:rsidRPr="00003B6D">
        <w:rPr>
          <w:rFonts w:ascii="Arial" w:hAnsi="Arial" w:cs="Arial"/>
          <w:b/>
          <w:sz w:val="20"/>
          <w:lang w:val="en-GB"/>
        </w:rPr>
        <w:t>FUNDING ORGANISATION:</w:t>
      </w:r>
      <w:r w:rsidRPr="005F4A3B">
        <w:rPr>
          <w:rFonts w:ascii="Arial" w:hAnsi="Arial" w:cs="Arial"/>
          <w:sz w:val="20"/>
          <w:lang w:val="en-GB"/>
        </w:rPr>
        <w:t xml:space="preserve"> </w:t>
      </w:r>
      <w:r>
        <w:rPr>
          <w:rFonts w:ascii="Arial" w:hAnsi="Arial" w:cs="Arial"/>
          <w:sz w:val="20"/>
          <w:lang w:val="en-GB"/>
        </w:rPr>
        <w:tab/>
      </w:r>
      <w:r w:rsidRPr="00003B6D">
        <w:rPr>
          <w:rFonts w:ascii="Arial" w:hAnsi="Arial" w:cs="Arial"/>
          <w:b/>
          <w:sz w:val="20"/>
          <w:lang w:val="en-GB"/>
        </w:rPr>
        <w:t xml:space="preserve">Swiss Federal Office of Energy; Energy research </w:t>
      </w:r>
      <w:r w:rsidR="00E31A63" w:rsidRPr="00003B6D">
        <w:rPr>
          <w:rFonts w:ascii="Arial" w:hAnsi="Arial" w:cs="Arial"/>
          <w:b/>
          <w:sz w:val="20"/>
          <w:lang w:val="en-GB"/>
        </w:rPr>
        <w:t>a</w:t>
      </w:r>
      <w:r w:rsidR="003D1398" w:rsidRPr="00003B6D">
        <w:rPr>
          <w:rFonts w:ascii="Arial" w:hAnsi="Arial" w:cs="Arial"/>
          <w:b/>
          <w:sz w:val="20"/>
          <w:lang w:val="en-GB"/>
        </w:rPr>
        <w:t>nd C</w:t>
      </w:r>
      <w:r w:rsidR="00E31A63" w:rsidRPr="00003B6D">
        <w:rPr>
          <w:rFonts w:ascii="Arial" w:hAnsi="Arial" w:cs="Arial"/>
          <w:b/>
          <w:sz w:val="20"/>
          <w:lang w:val="en-GB"/>
        </w:rPr>
        <w:t xml:space="preserve">leantech section </w:t>
      </w:r>
      <w:r w:rsidRPr="00003B6D">
        <w:rPr>
          <w:rFonts w:ascii="Arial" w:hAnsi="Arial" w:cs="Arial"/>
          <w:b/>
          <w:sz w:val="20"/>
          <w:lang w:val="en-GB"/>
        </w:rPr>
        <w:t>(SFOE)</w:t>
      </w:r>
      <w:r w:rsidRPr="005F4A3B">
        <w:rPr>
          <w:rFonts w:ascii="Arial" w:hAnsi="Arial" w:cs="Arial"/>
          <w:sz w:val="20"/>
          <w:lang w:val="en-GB"/>
        </w:rPr>
        <w:t xml:space="preserve"> </w:t>
      </w:r>
    </w:p>
    <w:p w14:paraId="60B962F4" w14:textId="77777777" w:rsidR="00F54637" w:rsidRDefault="00F54637" w:rsidP="000A00BA">
      <w:pPr>
        <w:pStyle w:val="Textbody"/>
        <w:rPr>
          <w:rFonts w:ascii="Arial" w:hAnsi="Arial" w:cs="Arial"/>
          <w:sz w:val="20"/>
          <w:lang w:val="en-GB"/>
        </w:rPr>
      </w:pPr>
    </w:p>
    <w:p w14:paraId="1E4F319B" w14:textId="77777777" w:rsidR="00003B6D" w:rsidRDefault="005F4A3B" w:rsidP="00003B6D">
      <w:pPr>
        <w:pStyle w:val="Textbody"/>
        <w:rPr>
          <w:rFonts w:ascii="Arial" w:hAnsi="Arial" w:cs="Arial"/>
          <w:b/>
          <w:sz w:val="20"/>
          <w:lang w:val="en-GB"/>
        </w:rPr>
      </w:pPr>
      <w:r w:rsidRPr="00003B6D">
        <w:rPr>
          <w:rFonts w:ascii="Arial" w:hAnsi="Arial" w:cs="Arial"/>
          <w:b/>
          <w:sz w:val="20"/>
          <w:lang w:val="en-GB"/>
        </w:rPr>
        <w:t xml:space="preserve">RELEVANT </w:t>
      </w:r>
      <w:r w:rsidR="000A00BA" w:rsidRPr="00003B6D">
        <w:rPr>
          <w:rFonts w:ascii="Arial" w:hAnsi="Arial" w:cs="Arial"/>
          <w:b/>
          <w:sz w:val="20"/>
          <w:lang w:val="en-GB"/>
        </w:rPr>
        <w:t>INFORMATION:</w:t>
      </w:r>
    </w:p>
    <w:p w14:paraId="59CA6887" w14:textId="312CCA07" w:rsidR="00F54637" w:rsidRPr="00003B6D" w:rsidRDefault="00F54637" w:rsidP="00003B6D">
      <w:pPr>
        <w:pStyle w:val="Textbody"/>
        <w:rPr>
          <w:rFonts w:ascii="Arial" w:hAnsi="Arial" w:cs="Arial"/>
          <w:sz w:val="20"/>
          <w:szCs w:val="20"/>
          <w:lang w:val="en-GB"/>
        </w:rPr>
      </w:pPr>
      <w:r w:rsidRPr="00003B6D">
        <w:rPr>
          <w:rFonts w:ascii="Arial" w:hAnsi="Arial" w:cs="Arial"/>
          <w:sz w:val="20"/>
          <w:szCs w:val="20"/>
          <w:lang w:val="en-GB"/>
        </w:rPr>
        <w:t xml:space="preserve">The Swiss Federal Office of Energy (SFOE) is able to offer funding for energy-related research, under the condition that the projects are aligned with the priorities of the Federal Energy Research Masterplan (please visit </w:t>
      </w:r>
      <w:hyperlink r:id="rId44" w:history="1">
        <w:r w:rsidR="00003B6D" w:rsidRPr="003F168E">
          <w:rPr>
            <w:rStyle w:val="Hipercze"/>
            <w:rFonts w:ascii="Arial" w:hAnsi="Arial" w:cs="Arial"/>
            <w:sz w:val="20"/>
            <w:szCs w:val="20"/>
            <w:lang w:val="en-GB"/>
          </w:rPr>
          <w:t>https://www.bfe.admin.ch/bfe/en/home/research-and-cleantech/research-and-cleantech.html</w:t>
        </w:r>
      </w:hyperlink>
      <w:r w:rsidRPr="00003B6D">
        <w:rPr>
          <w:rFonts w:ascii="Arial" w:hAnsi="Arial" w:cs="Arial"/>
          <w:sz w:val="20"/>
          <w:szCs w:val="20"/>
          <w:lang w:val="en-GB"/>
        </w:rPr>
        <w:t>). A specific goal for this call for proposals is to promote Swiss researchers' international collaboration within the ERA-NET Bioenergy framework.</w:t>
      </w:r>
    </w:p>
    <w:p w14:paraId="4518E520" w14:textId="005AC787" w:rsidR="00F54637" w:rsidRPr="00003B6D" w:rsidRDefault="00F54637" w:rsidP="00003B6D">
      <w:pPr>
        <w:pStyle w:val="Textbody"/>
        <w:spacing w:before="120"/>
        <w:jc w:val="both"/>
        <w:rPr>
          <w:rFonts w:ascii="Arial" w:hAnsi="Arial" w:cs="Arial"/>
          <w:sz w:val="20"/>
          <w:szCs w:val="20"/>
          <w:lang w:val="en-GB"/>
        </w:rPr>
      </w:pPr>
      <w:r w:rsidRPr="00003B6D">
        <w:rPr>
          <w:rFonts w:ascii="Arial" w:hAnsi="Arial" w:cs="Arial"/>
          <w:sz w:val="20"/>
          <w:szCs w:val="20"/>
          <w:lang w:val="en-GB"/>
        </w:rPr>
        <w:t xml:space="preserve">The main focus is on applied research, development-related research and pilot applications of new </w:t>
      </w:r>
      <w:r w:rsidR="0092149E" w:rsidRPr="00003B6D">
        <w:rPr>
          <w:rFonts w:ascii="Arial" w:hAnsi="Arial" w:cs="Arial"/>
          <w:sz w:val="20"/>
          <w:szCs w:val="20"/>
          <w:lang w:val="en-GB"/>
        </w:rPr>
        <w:t xml:space="preserve">or adapted biomass conversion </w:t>
      </w:r>
      <w:r w:rsidRPr="00003B6D">
        <w:rPr>
          <w:rFonts w:ascii="Arial" w:hAnsi="Arial" w:cs="Arial"/>
          <w:sz w:val="20"/>
          <w:szCs w:val="20"/>
          <w:lang w:val="en-GB"/>
        </w:rPr>
        <w:t xml:space="preserve">technologies for the </w:t>
      </w:r>
      <w:r w:rsidR="0092149E" w:rsidRPr="00003B6D">
        <w:rPr>
          <w:rFonts w:ascii="Arial" w:hAnsi="Arial" w:cs="Arial"/>
          <w:sz w:val="20"/>
          <w:szCs w:val="20"/>
          <w:lang w:val="en-GB"/>
        </w:rPr>
        <w:t xml:space="preserve">provisioning of heat for industrial processes and also the optimal integration of the technology in the overall system. </w:t>
      </w:r>
      <w:r w:rsidR="008B7C1F" w:rsidRPr="00003B6D">
        <w:rPr>
          <w:rFonts w:ascii="Arial" w:hAnsi="Arial" w:cs="Arial"/>
          <w:sz w:val="20"/>
          <w:szCs w:val="20"/>
          <w:lang w:val="en-GB"/>
        </w:rPr>
        <w:t xml:space="preserve">Innovative approaches are key for handing in proposals. </w:t>
      </w:r>
      <w:r w:rsidRPr="00003B6D">
        <w:rPr>
          <w:rFonts w:ascii="Arial" w:hAnsi="Arial" w:cs="Arial"/>
          <w:sz w:val="20"/>
          <w:szCs w:val="20"/>
          <w:lang w:val="en-GB"/>
        </w:rPr>
        <w:t>Strategy development, conceptual work and “stand-alone LCAs” for the application of new technologies will not be funded. Universities, research institutes and private companies are eligible for funding. Collaboration between research institutes and private companies (industry) is highly appreciated.</w:t>
      </w:r>
    </w:p>
    <w:p w14:paraId="671ACD8C" w14:textId="77777777" w:rsidR="00F54637" w:rsidRPr="00003B6D" w:rsidRDefault="00F54637" w:rsidP="00F54637">
      <w:pPr>
        <w:pStyle w:val="Textbody"/>
        <w:spacing w:before="120"/>
        <w:rPr>
          <w:rFonts w:ascii="Arial" w:hAnsi="Arial" w:cs="Arial"/>
          <w:sz w:val="20"/>
          <w:szCs w:val="20"/>
          <w:u w:val="single"/>
          <w:lang w:val="en-GB"/>
        </w:rPr>
      </w:pPr>
      <w:r w:rsidRPr="00003B6D">
        <w:rPr>
          <w:rFonts w:ascii="Arial" w:hAnsi="Arial" w:cs="Arial"/>
          <w:sz w:val="20"/>
          <w:szCs w:val="20"/>
          <w:u w:val="single"/>
          <w:lang w:val="en-GB"/>
        </w:rPr>
        <w:t>R&amp;D projects</w:t>
      </w:r>
    </w:p>
    <w:p w14:paraId="2D4A9252" w14:textId="3DC54F40" w:rsidR="00F54637" w:rsidRPr="00003B6D" w:rsidRDefault="00F54637" w:rsidP="00003B6D">
      <w:pPr>
        <w:pStyle w:val="Textbody"/>
        <w:spacing w:before="120"/>
        <w:ind w:left="426"/>
        <w:jc w:val="both"/>
        <w:rPr>
          <w:rFonts w:ascii="Arial" w:hAnsi="Arial" w:cs="Arial"/>
          <w:sz w:val="20"/>
          <w:szCs w:val="20"/>
          <w:lang w:val="en-GB"/>
        </w:rPr>
      </w:pPr>
      <w:r w:rsidRPr="00003B6D">
        <w:rPr>
          <w:rFonts w:ascii="Arial" w:hAnsi="Arial" w:cs="Arial"/>
          <w:sz w:val="20"/>
          <w:szCs w:val="20"/>
          <w:lang w:val="en-GB"/>
        </w:rPr>
        <w:t>Proposals can be funded up to a maximum of 80%. Third party contributions are strongly encouraged to insure the implementation of the results. This contribution can be provided in cash or in the form of performed work. The commitment level of potential implementation partners will be an important criterion within the evaluation procedure.</w:t>
      </w:r>
    </w:p>
    <w:p w14:paraId="20DC1BCC" w14:textId="77777777" w:rsidR="00F54637" w:rsidRPr="00003B6D" w:rsidRDefault="00F54637" w:rsidP="00F54637">
      <w:pPr>
        <w:pStyle w:val="Textbody"/>
        <w:spacing w:before="120"/>
        <w:rPr>
          <w:rFonts w:ascii="Arial" w:hAnsi="Arial" w:cs="Arial"/>
          <w:sz w:val="20"/>
          <w:szCs w:val="20"/>
          <w:u w:val="single"/>
          <w:lang w:val="en-GB"/>
        </w:rPr>
      </w:pPr>
      <w:r w:rsidRPr="00003B6D">
        <w:rPr>
          <w:rFonts w:ascii="Arial" w:hAnsi="Arial" w:cs="Arial"/>
          <w:sz w:val="20"/>
          <w:szCs w:val="20"/>
          <w:u w:val="single"/>
          <w:lang w:val="en-GB"/>
        </w:rPr>
        <w:t>P&amp;D projects</w:t>
      </w:r>
    </w:p>
    <w:p w14:paraId="372329F1" w14:textId="77777777" w:rsidR="00F54637" w:rsidRPr="00003B6D" w:rsidRDefault="00F54637" w:rsidP="00003B6D">
      <w:pPr>
        <w:pStyle w:val="Textbody"/>
        <w:spacing w:before="120"/>
        <w:ind w:left="426"/>
        <w:jc w:val="both"/>
        <w:rPr>
          <w:rFonts w:ascii="Arial" w:hAnsi="Arial" w:cs="Arial"/>
          <w:sz w:val="20"/>
          <w:szCs w:val="20"/>
          <w:lang w:val="en-GB"/>
        </w:rPr>
      </w:pPr>
      <w:r w:rsidRPr="00003B6D">
        <w:rPr>
          <w:rFonts w:ascii="Arial" w:hAnsi="Arial" w:cs="Arial"/>
          <w:sz w:val="20"/>
          <w:szCs w:val="20"/>
          <w:lang w:val="en-GB"/>
        </w:rPr>
        <w:t xml:space="preserve">Funding of Swiss participants is limited to 40% (in exceptional cases 60%) of the eligible project costs. Eligible projects costs cover only the additional project costs that cannot be amortized over the expected lifetime of the developed installation or solution. Additional projects costs are defined as the additional project costs when compared to the costs of implementing an equivalent, conventional technology or solution. See the </w:t>
      </w:r>
      <w:hyperlink r:id="rId45" w:history="1">
        <w:r w:rsidRPr="00003B6D">
          <w:rPr>
            <w:rFonts w:ascii="Arial" w:hAnsi="Arial" w:cs="Arial"/>
            <w:sz w:val="20"/>
            <w:szCs w:val="20"/>
            <w:lang w:val="en-GB"/>
          </w:rPr>
          <w:t>program directive</w:t>
        </w:r>
      </w:hyperlink>
      <w:r w:rsidRPr="00003B6D">
        <w:rPr>
          <w:rFonts w:ascii="Arial" w:hAnsi="Arial" w:cs="Arial"/>
          <w:sz w:val="20"/>
          <w:szCs w:val="20"/>
          <w:lang w:val="en-GB"/>
        </w:rPr>
        <w:t xml:space="preserve"> for the list of admission criteria as well as the expected deliverables of the pilot- and demonstration program projects.</w:t>
      </w:r>
    </w:p>
    <w:p w14:paraId="14E0577D" w14:textId="77777777" w:rsidR="00F54637" w:rsidRPr="00003B6D" w:rsidRDefault="00F54637" w:rsidP="00003B6D">
      <w:pPr>
        <w:pStyle w:val="Textbody"/>
        <w:spacing w:before="120"/>
        <w:jc w:val="both"/>
        <w:rPr>
          <w:rFonts w:ascii="Arial" w:hAnsi="Arial" w:cs="Arial"/>
          <w:sz w:val="20"/>
          <w:szCs w:val="20"/>
          <w:lang w:val="en-GB"/>
        </w:rPr>
      </w:pPr>
      <w:r w:rsidRPr="00003B6D">
        <w:rPr>
          <w:rFonts w:ascii="Arial" w:hAnsi="Arial" w:cs="Arial"/>
          <w:sz w:val="20"/>
          <w:szCs w:val="20"/>
          <w:lang w:val="en-GB"/>
        </w:rPr>
        <w:t xml:space="preserve">The funded Swiss research partner may use and commercialize the project results. In parallel the project results will be made publicly available by SFOE. SFOE disclaims the IPRs. The mandatory can utilize the project results. </w:t>
      </w:r>
    </w:p>
    <w:p w14:paraId="2F1E6D78" w14:textId="0EF29FC5" w:rsidR="00F54637" w:rsidRPr="00003B6D" w:rsidRDefault="00F54637" w:rsidP="00003B6D">
      <w:pPr>
        <w:pStyle w:val="Textbody"/>
        <w:spacing w:before="120"/>
        <w:jc w:val="both"/>
        <w:rPr>
          <w:rFonts w:ascii="Arial" w:hAnsi="Arial" w:cs="Arial"/>
          <w:sz w:val="20"/>
          <w:szCs w:val="20"/>
          <w:lang w:val="en-GB"/>
        </w:rPr>
      </w:pPr>
      <w:r w:rsidRPr="00003B6D">
        <w:rPr>
          <w:rFonts w:ascii="Arial" w:hAnsi="Arial" w:cs="Arial"/>
          <w:sz w:val="20"/>
          <w:szCs w:val="20"/>
          <w:lang w:val="en-GB"/>
        </w:rPr>
        <w:t xml:space="preserve">To coordinate national and ERANET Bioenergy, direct communication with the national funding body SFOE is </w:t>
      </w:r>
      <w:r w:rsidRPr="00003B6D">
        <w:rPr>
          <w:rFonts w:ascii="Arial" w:hAnsi="Arial" w:cs="Arial"/>
          <w:b/>
          <w:sz w:val="20"/>
          <w:szCs w:val="20"/>
          <w:lang w:val="en-GB"/>
        </w:rPr>
        <w:t>strictly required at least one month prior to the</w:t>
      </w:r>
      <w:r w:rsidRPr="00003B6D">
        <w:rPr>
          <w:rFonts w:ascii="Arial" w:hAnsi="Arial" w:cs="Arial"/>
          <w:sz w:val="20"/>
          <w:szCs w:val="20"/>
          <w:lang w:val="en-GB"/>
        </w:rPr>
        <w:t xml:space="preserve"> submission of the pre-proposal.</w:t>
      </w:r>
      <w:r w:rsidR="00A001B3" w:rsidRPr="00003B6D">
        <w:rPr>
          <w:rFonts w:ascii="Arial" w:hAnsi="Arial" w:cs="Arial"/>
          <w:sz w:val="20"/>
          <w:szCs w:val="20"/>
          <w:lang w:val="en-GB"/>
        </w:rPr>
        <w:t xml:space="preserve"> With regard to the specific national funding programme (R&amp;D or P&amp;D) different restrictions apply (see chapter 5).</w:t>
      </w:r>
    </w:p>
    <w:p w14:paraId="3C842445" w14:textId="77777777" w:rsidR="00F54637" w:rsidRPr="000A00BA" w:rsidRDefault="00F54637" w:rsidP="000A00BA">
      <w:pPr>
        <w:pStyle w:val="Textbody"/>
        <w:rPr>
          <w:rFonts w:ascii="Arial" w:hAnsi="Arial" w:cs="Arial"/>
          <w:sz w:val="20"/>
          <w:lang w:val="en-GB"/>
        </w:rPr>
      </w:pPr>
    </w:p>
    <w:p w14:paraId="3F93628F" w14:textId="48DC5D39" w:rsidR="000A00BA" w:rsidRDefault="000A00BA" w:rsidP="00003B6D">
      <w:pPr>
        <w:pStyle w:val="Textbody"/>
        <w:spacing w:before="120" w:after="0"/>
        <w:rPr>
          <w:rFonts w:ascii="Arial" w:hAnsi="Arial" w:cs="Arial"/>
          <w:sz w:val="20"/>
          <w:lang w:val="en-GB"/>
        </w:rPr>
      </w:pPr>
      <w:r w:rsidRPr="00003B6D">
        <w:rPr>
          <w:rFonts w:ascii="Arial" w:hAnsi="Arial" w:cs="Arial"/>
          <w:b/>
          <w:sz w:val="20"/>
          <w:lang w:val="en-GB"/>
        </w:rPr>
        <w:t>RELEVANT LINKS:</w:t>
      </w:r>
      <w:r w:rsidR="00F54637" w:rsidRPr="00003B6D">
        <w:rPr>
          <w:rFonts w:ascii="Arial" w:hAnsi="Arial" w:cs="Arial"/>
          <w:b/>
          <w:sz w:val="20"/>
          <w:lang w:val="en-GB"/>
        </w:rPr>
        <w:t xml:space="preserve"> </w:t>
      </w:r>
      <w:hyperlink r:id="rId46" w:history="1">
        <w:r w:rsidR="00F54637" w:rsidRPr="00F54637">
          <w:rPr>
            <w:rStyle w:val="Hipercze"/>
            <w:rFonts w:ascii="Arial" w:hAnsi="Arial" w:cs="Arial"/>
            <w:sz w:val="20"/>
            <w:lang w:val="en-GB"/>
          </w:rPr>
          <w:t>www.bfe.admin.ch/research/bio</w:t>
        </w:r>
        <w:r w:rsidR="00F54637" w:rsidRPr="00434BD0">
          <w:rPr>
            <w:rStyle w:val="Hipercze"/>
            <w:rFonts w:ascii="Arial" w:hAnsi="Arial" w:cs="Arial"/>
            <w:sz w:val="20"/>
            <w:lang w:val="en-GB"/>
          </w:rPr>
          <w:t>energy</w:t>
        </w:r>
      </w:hyperlink>
    </w:p>
    <w:p w14:paraId="1A4C3D27" w14:textId="77777777" w:rsidR="003D1398" w:rsidRPr="009372B7" w:rsidRDefault="003D1398" w:rsidP="00003B6D">
      <w:pPr>
        <w:pStyle w:val="Textbody"/>
        <w:spacing w:before="120"/>
        <w:ind w:firstLine="708"/>
        <w:rPr>
          <w:rFonts w:ascii="Arial" w:hAnsi="Arial" w:cs="Arial"/>
          <w:sz w:val="20"/>
          <w:szCs w:val="20"/>
          <w:lang w:val="en-GB"/>
        </w:rPr>
      </w:pPr>
      <w:r w:rsidRPr="009372B7">
        <w:rPr>
          <w:rFonts w:ascii="Arial" w:hAnsi="Arial" w:cs="Arial"/>
          <w:sz w:val="20"/>
          <w:szCs w:val="20"/>
          <w:lang w:val="en-GB"/>
        </w:rPr>
        <w:t>Application forms and further information</w:t>
      </w:r>
      <w:r>
        <w:rPr>
          <w:rFonts w:ascii="Arial" w:hAnsi="Arial" w:cs="Arial"/>
          <w:sz w:val="20"/>
          <w:szCs w:val="20"/>
          <w:lang w:val="en-GB"/>
        </w:rPr>
        <w:t xml:space="preserve"> for R&amp;D as well as P&amp;D projects</w:t>
      </w:r>
      <w:r w:rsidRPr="009372B7">
        <w:rPr>
          <w:rFonts w:ascii="Arial" w:hAnsi="Arial" w:cs="Arial"/>
          <w:sz w:val="20"/>
          <w:szCs w:val="20"/>
          <w:lang w:val="en-GB"/>
        </w:rPr>
        <w:t xml:space="preserve"> are available</w:t>
      </w:r>
      <w:r>
        <w:rPr>
          <w:rFonts w:ascii="Arial" w:hAnsi="Arial" w:cs="Arial"/>
          <w:sz w:val="20"/>
          <w:szCs w:val="20"/>
          <w:lang w:val="en-GB"/>
        </w:rPr>
        <w:t xml:space="preserve">: </w:t>
      </w:r>
      <w:r w:rsidRPr="009372B7">
        <w:rPr>
          <w:rFonts w:ascii="Arial" w:hAnsi="Arial" w:cs="Arial"/>
          <w:sz w:val="20"/>
          <w:szCs w:val="20"/>
          <w:lang w:val="en-GB"/>
        </w:rPr>
        <w:t xml:space="preserve"> </w:t>
      </w:r>
    </w:p>
    <w:p w14:paraId="79D2D2C3" w14:textId="77777777" w:rsidR="003D1398" w:rsidRPr="009372B7" w:rsidRDefault="000305B8" w:rsidP="00003B6D">
      <w:pPr>
        <w:pStyle w:val="Textbody"/>
        <w:spacing w:before="120"/>
        <w:ind w:firstLine="708"/>
        <w:rPr>
          <w:rFonts w:ascii="Arial" w:hAnsi="Arial" w:cs="Arial"/>
          <w:sz w:val="20"/>
          <w:szCs w:val="20"/>
          <w:lang w:val="en-GB"/>
        </w:rPr>
      </w:pPr>
      <w:hyperlink r:id="rId47" w:history="1">
        <w:r w:rsidR="003D1398" w:rsidRPr="006D2FA0">
          <w:rPr>
            <w:rStyle w:val="Hipercze"/>
            <w:rFonts w:ascii="Arial" w:hAnsi="Arial" w:cs="Arial"/>
            <w:sz w:val="20"/>
            <w:szCs w:val="20"/>
            <w:lang w:val="en-GB"/>
          </w:rPr>
          <w:t>https://www.bfe.admin.ch/bfe/en/home/research-and-cleantech/research-programmes.html</w:t>
        </w:r>
      </w:hyperlink>
      <w:r w:rsidR="003D1398">
        <w:rPr>
          <w:rFonts w:ascii="Arial" w:hAnsi="Arial" w:cs="Arial"/>
          <w:sz w:val="20"/>
          <w:szCs w:val="20"/>
          <w:lang w:val="en-GB"/>
        </w:rPr>
        <w:t xml:space="preserve"> </w:t>
      </w:r>
      <w:r w:rsidR="003D1398" w:rsidRPr="009372B7">
        <w:rPr>
          <w:rFonts w:ascii="Arial" w:hAnsi="Arial" w:cs="Arial"/>
          <w:sz w:val="20"/>
          <w:szCs w:val="20"/>
          <w:lang w:val="en-GB"/>
        </w:rPr>
        <w:t xml:space="preserve"> </w:t>
      </w:r>
    </w:p>
    <w:p w14:paraId="77F6FD94" w14:textId="77777777" w:rsidR="003D1398" w:rsidRPr="000A00BA" w:rsidRDefault="003D1398" w:rsidP="00F54637">
      <w:pPr>
        <w:pStyle w:val="Textbody"/>
        <w:rPr>
          <w:rFonts w:ascii="Arial" w:hAnsi="Arial" w:cs="Arial"/>
          <w:sz w:val="20"/>
          <w:lang w:val="en-GB"/>
        </w:rPr>
      </w:pPr>
    </w:p>
    <w:p w14:paraId="1438E7DC" w14:textId="0EC9F4BD" w:rsidR="000A00BA" w:rsidRPr="00003B6D" w:rsidRDefault="000A00BA" w:rsidP="000A00BA">
      <w:pPr>
        <w:pStyle w:val="Textbody"/>
        <w:rPr>
          <w:rFonts w:ascii="Arial" w:hAnsi="Arial" w:cs="Arial"/>
          <w:b/>
          <w:sz w:val="20"/>
          <w:lang w:val="en-GB"/>
        </w:rPr>
      </w:pPr>
      <w:r w:rsidRPr="00003B6D">
        <w:rPr>
          <w:rFonts w:ascii="Arial" w:hAnsi="Arial" w:cs="Arial"/>
          <w:b/>
          <w:sz w:val="20"/>
          <w:lang w:val="en-GB"/>
        </w:rPr>
        <w:t>FUNDING COMMITMENT:</w:t>
      </w:r>
    </w:p>
    <w:p w14:paraId="3DD8C0BE" w14:textId="251DFF45" w:rsidR="003D1398" w:rsidRPr="009372B7" w:rsidRDefault="003D1398" w:rsidP="00003B6D">
      <w:pPr>
        <w:pStyle w:val="Textbody"/>
        <w:spacing w:before="120"/>
        <w:ind w:firstLine="708"/>
        <w:rPr>
          <w:rFonts w:ascii="Arial" w:hAnsi="Arial" w:cs="Arial"/>
          <w:b/>
          <w:bCs/>
          <w:sz w:val="20"/>
          <w:szCs w:val="20"/>
          <w:lang w:val="en-GB"/>
        </w:rPr>
      </w:pPr>
      <w:r w:rsidRPr="009372B7">
        <w:rPr>
          <w:rFonts w:ascii="Arial" w:hAnsi="Arial" w:cs="Arial"/>
          <w:b/>
          <w:bCs/>
          <w:sz w:val="20"/>
          <w:szCs w:val="20"/>
          <w:lang w:val="en-GB"/>
        </w:rPr>
        <w:t xml:space="preserve">R&amp;D projects: </w:t>
      </w:r>
      <w:r>
        <w:rPr>
          <w:rFonts w:ascii="Arial" w:hAnsi="Arial" w:cs="Arial"/>
          <w:b/>
          <w:bCs/>
          <w:sz w:val="20"/>
          <w:szCs w:val="20"/>
          <w:lang w:val="en-GB"/>
        </w:rPr>
        <w:t>500’000 CHF (approx. 465</w:t>
      </w:r>
      <w:r w:rsidRPr="009372B7">
        <w:rPr>
          <w:rFonts w:ascii="Arial" w:hAnsi="Arial" w:cs="Arial"/>
          <w:b/>
          <w:bCs/>
          <w:sz w:val="20"/>
          <w:szCs w:val="20"/>
          <w:lang w:val="en-GB"/>
        </w:rPr>
        <w:t>.000€)</w:t>
      </w:r>
      <w:r w:rsidR="009F1A41">
        <w:rPr>
          <w:rFonts w:ascii="Arial" w:hAnsi="Arial" w:cs="Arial"/>
          <w:b/>
          <w:bCs/>
          <w:sz w:val="20"/>
          <w:szCs w:val="20"/>
          <w:lang w:val="en-GB"/>
        </w:rPr>
        <w:t>(</w:t>
      </w:r>
      <w:r w:rsidR="009F1A41" w:rsidRPr="009F1A41">
        <w:rPr>
          <w:rFonts w:ascii="Arial" w:hAnsi="Arial" w:cs="Arial"/>
          <w:b/>
          <w:bCs/>
          <w:sz w:val="20"/>
          <w:szCs w:val="20"/>
          <w:lang w:val="en-GB"/>
        </w:rPr>
        <w:t xml:space="preserve"> </w:t>
      </w:r>
      <w:r w:rsidR="009F1A41" w:rsidRPr="009372B7">
        <w:rPr>
          <w:rFonts w:ascii="Arial" w:hAnsi="Arial" w:cs="Arial"/>
          <w:b/>
          <w:bCs/>
          <w:sz w:val="20"/>
          <w:szCs w:val="20"/>
          <w:lang w:val="en-GB"/>
        </w:rPr>
        <w:t>over 36 months</w:t>
      </w:r>
      <w:r w:rsidR="009F1A41">
        <w:rPr>
          <w:rFonts w:ascii="Arial" w:hAnsi="Arial" w:cs="Arial"/>
          <w:b/>
          <w:bCs/>
          <w:sz w:val="20"/>
          <w:szCs w:val="20"/>
          <w:lang w:val="en-GB"/>
        </w:rPr>
        <w:t>)</w:t>
      </w:r>
    </w:p>
    <w:p w14:paraId="74BEB5F9" w14:textId="24C2CE96" w:rsidR="003D1398" w:rsidRDefault="003D1398" w:rsidP="00003B6D">
      <w:pPr>
        <w:pStyle w:val="Textbody"/>
        <w:ind w:firstLine="708"/>
        <w:rPr>
          <w:rFonts w:ascii="Arial" w:hAnsi="Arial" w:cs="Arial"/>
          <w:b/>
          <w:bCs/>
          <w:sz w:val="20"/>
          <w:szCs w:val="20"/>
          <w:lang w:val="en-GB"/>
        </w:rPr>
      </w:pPr>
      <w:r w:rsidRPr="009372B7">
        <w:rPr>
          <w:rFonts w:ascii="Arial" w:hAnsi="Arial" w:cs="Arial"/>
          <w:b/>
          <w:bCs/>
          <w:sz w:val="20"/>
          <w:szCs w:val="20"/>
          <w:lang w:val="en-GB"/>
        </w:rPr>
        <w:t>P&amp;D projects: open</w:t>
      </w:r>
    </w:p>
    <w:p w14:paraId="607C065D" w14:textId="0C1DC1AC" w:rsidR="003D1398" w:rsidRDefault="003D1398" w:rsidP="00003B6D">
      <w:pPr>
        <w:pStyle w:val="Textbody"/>
        <w:rPr>
          <w:rFonts w:ascii="Arial" w:hAnsi="Arial" w:cs="Arial"/>
          <w:sz w:val="20"/>
          <w:szCs w:val="20"/>
          <w:lang w:val="en-GB"/>
        </w:rPr>
      </w:pPr>
      <w:r w:rsidRPr="009372B7">
        <w:rPr>
          <w:rFonts w:ascii="Arial" w:hAnsi="Arial" w:cs="Arial"/>
          <w:sz w:val="20"/>
          <w:szCs w:val="20"/>
          <w:lang w:val="en-GB"/>
        </w:rPr>
        <w:t>Any contract shall be subject to the approval of annual credit facilities by the Swiss Parliament.</w:t>
      </w:r>
    </w:p>
    <w:p w14:paraId="6C9B8A72" w14:textId="77777777" w:rsidR="003D1398" w:rsidRPr="000A00BA" w:rsidRDefault="003D1398" w:rsidP="003D1398">
      <w:pPr>
        <w:pStyle w:val="Textbody"/>
        <w:rPr>
          <w:rFonts w:ascii="Arial" w:hAnsi="Arial" w:cs="Arial"/>
          <w:sz w:val="20"/>
          <w:lang w:val="en-GB"/>
        </w:rPr>
      </w:pPr>
    </w:p>
    <w:p w14:paraId="3C315217" w14:textId="3C363F85" w:rsidR="00776F4E" w:rsidRPr="00003B6D" w:rsidRDefault="000A00BA" w:rsidP="00776F4E">
      <w:pPr>
        <w:pStyle w:val="Textbody"/>
        <w:rPr>
          <w:rFonts w:ascii="Arial" w:hAnsi="Arial" w:cs="Arial"/>
          <w:color w:val="0000FF"/>
          <w:sz w:val="20"/>
          <w:u w:val="single"/>
          <w:lang w:val="en-GB"/>
        </w:rPr>
      </w:pPr>
      <w:r w:rsidRPr="00003B6D">
        <w:rPr>
          <w:rFonts w:ascii="Arial" w:hAnsi="Arial" w:cs="Arial"/>
          <w:b/>
          <w:sz w:val="20"/>
          <w:lang w:val="en-GB"/>
        </w:rPr>
        <w:t>CONTACT PERSON:</w:t>
      </w:r>
      <w:r w:rsidR="005F4A3B" w:rsidRPr="00003B6D">
        <w:rPr>
          <w:b/>
          <w:lang w:val="en-GB"/>
        </w:rPr>
        <w:t xml:space="preserve"> </w:t>
      </w:r>
      <w:r w:rsidR="005F4A3B" w:rsidRPr="00003B6D">
        <w:rPr>
          <w:b/>
          <w:lang w:val="en-GB"/>
        </w:rPr>
        <w:tab/>
      </w:r>
      <w:r w:rsidR="005F4A3B" w:rsidRPr="005F4A3B">
        <w:rPr>
          <w:rFonts w:ascii="Arial" w:hAnsi="Arial" w:cs="Arial"/>
          <w:sz w:val="20"/>
          <w:lang w:val="en-GB"/>
        </w:rPr>
        <w:t>Sandra Hermle</w:t>
      </w:r>
      <w:r w:rsidR="005F4A3B">
        <w:rPr>
          <w:rFonts w:ascii="Arial" w:hAnsi="Arial" w:cs="Arial"/>
          <w:sz w:val="20"/>
          <w:lang w:val="en-GB"/>
        </w:rPr>
        <w:t xml:space="preserve">; </w:t>
      </w:r>
      <w:r w:rsidR="005F4A3B" w:rsidRPr="005F4A3B">
        <w:rPr>
          <w:rFonts w:ascii="Arial" w:hAnsi="Arial" w:cs="Arial"/>
          <w:sz w:val="20"/>
          <w:lang w:val="en-GB"/>
        </w:rPr>
        <w:t>+41 58 465 89 22</w:t>
      </w:r>
      <w:r w:rsidR="005F4A3B">
        <w:rPr>
          <w:rFonts w:ascii="Arial" w:hAnsi="Arial" w:cs="Arial"/>
          <w:sz w:val="20"/>
          <w:lang w:val="en-GB"/>
        </w:rPr>
        <w:t xml:space="preserve">; </w:t>
      </w:r>
      <w:hyperlink r:id="rId48" w:history="1">
        <w:r w:rsidR="005F4A3B" w:rsidRPr="00B437B5">
          <w:rPr>
            <w:rStyle w:val="Hipercze"/>
            <w:rFonts w:ascii="Arial" w:hAnsi="Arial" w:cs="Arial"/>
            <w:sz w:val="20"/>
            <w:lang w:val="en-GB"/>
          </w:rPr>
          <w:t>sandra.hermle@bfe.admin.ch</w:t>
        </w:r>
      </w:hyperlink>
    </w:p>
    <w:sectPr w:rsidR="00776F4E" w:rsidRPr="00003B6D" w:rsidSect="004F44A2">
      <w:pgSz w:w="11906" w:h="16838"/>
      <w:pgMar w:top="1957" w:right="1558" w:bottom="1276" w:left="1417" w:header="567"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747DE" w14:textId="77777777" w:rsidR="00071A80" w:rsidRDefault="00071A80">
      <w:r>
        <w:separator/>
      </w:r>
    </w:p>
    <w:p w14:paraId="376CE285" w14:textId="77777777" w:rsidR="00071A80" w:rsidRDefault="00071A80"/>
  </w:endnote>
  <w:endnote w:type="continuationSeparator" w:id="0">
    <w:p w14:paraId="5867B12F" w14:textId="77777777" w:rsidR="00071A80" w:rsidRDefault="00071A80">
      <w:r>
        <w:continuationSeparator/>
      </w:r>
    </w:p>
    <w:p w14:paraId="1D055030" w14:textId="77777777" w:rsidR="00071A80" w:rsidRDefault="00071A80"/>
  </w:endnote>
  <w:endnote w:type="continuationNotice" w:id="1">
    <w:p w14:paraId="4B779B6E" w14:textId="77777777" w:rsidR="00071A80" w:rsidRDefault="00071A80"/>
    <w:p w14:paraId="4692972A" w14:textId="77777777" w:rsidR="00071A80" w:rsidRDefault="00071A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imes Roman">
    <w:altName w:val="Times New Roman"/>
    <w:charset w:val="00"/>
    <w:family w:val="roman"/>
    <w:pitch w:val="variable"/>
  </w:font>
  <w:font w:name="F">
    <w:altName w:val="Times New Roman"/>
    <w:charset w:val="00"/>
    <w:family w:val="auto"/>
    <w:pitch w:val="variable"/>
  </w:font>
  <w:font w:name="Cambria">
    <w:panose1 w:val="02040503050406030204"/>
    <w:charset w:val="EE"/>
    <w:family w:val="roman"/>
    <w:pitch w:val="variable"/>
    <w:sig w:usb0="E00006FF" w:usb1="400004FF"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DIN-Light">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A2ADC" w14:textId="77777777" w:rsidR="000305B8" w:rsidRDefault="000305B8">
    <w:pPr>
      <w:pStyle w:val="Stopka"/>
    </w:pPr>
    <w:r>
      <w:fldChar w:fldCharType="begin"/>
    </w:r>
    <w:r>
      <w:instrText xml:space="preserve"> PAGE </w:instrText>
    </w:r>
    <w:r>
      <w:fldChar w:fldCharType="separate"/>
    </w:r>
    <w:r>
      <w:rPr>
        <w:noProof/>
      </w:rPr>
      <w:t>2</w:t>
    </w:r>
    <w:r>
      <w:fldChar w:fldCharType="end"/>
    </w:r>
  </w:p>
  <w:p w14:paraId="054B175D" w14:textId="77777777" w:rsidR="000305B8" w:rsidRDefault="000305B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EE2BC" w14:textId="5EA20A68" w:rsidR="000305B8" w:rsidRPr="00CA38D2" w:rsidRDefault="000305B8">
    <w:pPr>
      <w:pStyle w:val="Stopka"/>
      <w:jc w:val="right"/>
      <w:rPr>
        <w:rFonts w:ascii="Arial" w:hAnsi="Arial" w:cs="Arial"/>
        <w:b/>
      </w:rPr>
    </w:pPr>
    <w:r w:rsidRPr="00CA38D2">
      <w:rPr>
        <w:rFonts w:ascii="Arial" w:hAnsi="Arial" w:cs="Arial"/>
        <w:b/>
      </w:rPr>
      <w:fldChar w:fldCharType="begin"/>
    </w:r>
    <w:r w:rsidRPr="00CA38D2">
      <w:rPr>
        <w:rFonts w:ascii="Arial" w:hAnsi="Arial" w:cs="Arial"/>
        <w:b/>
      </w:rPr>
      <w:instrText>PAGE   \* MERGEFORMAT</w:instrText>
    </w:r>
    <w:r w:rsidRPr="00CA38D2">
      <w:rPr>
        <w:rFonts w:ascii="Arial" w:hAnsi="Arial" w:cs="Arial"/>
        <w:b/>
      </w:rPr>
      <w:fldChar w:fldCharType="separate"/>
    </w:r>
    <w:r w:rsidR="00123E17" w:rsidRPr="00123E17">
      <w:rPr>
        <w:rFonts w:ascii="Arial" w:hAnsi="Arial" w:cs="Arial"/>
        <w:b/>
        <w:noProof/>
        <w:lang w:val="de-DE"/>
      </w:rPr>
      <w:t>12</w:t>
    </w:r>
    <w:r w:rsidRPr="00CA38D2">
      <w:rPr>
        <w:rFonts w:ascii="Arial" w:hAnsi="Arial" w:cs="Arial"/>
        <w:b/>
      </w:rPr>
      <w:fldChar w:fldCharType="end"/>
    </w:r>
  </w:p>
  <w:p w14:paraId="241D0025" w14:textId="77777777" w:rsidR="000305B8" w:rsidRPr="00CA38D2" w:rsidRDefault="000305B8" w:rsidP="00CA38D2">
    <w:pPr>
      <w:pStyle w:val="Stopka"/>
      <w:pBdr>
        <w:top w:val="single" w:sz="4" w:space="1" w:color="00000A"/>
      </w:pBdr>
      <w:ind w:right="360"/>
      <w:jc w:val="center"/>
      <w:rPr>
        <w:rFonts w:ascii="Arial" w:hAnsi="Arial" w:cs="Arial"/>
        <w:sz w:val="20"/>
        <w:szCs w:val="20"/>
      </w:rPr>
    </w:pPr>
    <w:r w:rsidRPr="00CA38D2">
      <w:rPr>
        <w:rFonts w:ascii="Arial" w:hAnsi="Arial" w:cs="Arial"/>
        <w:sz w:val="20"/>
        <w:szCs w:val="20"/>
      </w:rPr>
      <w:t>Calltext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561A8" w14:textId="77777777" w:rsidR="00071A80" w:rsidRDefault="00071A80">
      <w:r>
        <w:rPr>
          <w:color w:val="000000"/>
        </w:rPr>
        <w:separator/>
      </w:r>
    </w:p>
    <w:p w14:paraId="02104094" w14:textId="77777777" w:rsidR="00071A80" w:rsidRDefault="00071A80"/>
  </w:footnote>
  <w:footnote w:type="continuationSeparator" w:id="0">
    <w:p w14:paraId="00FC46C8" w14:textId="77777777" w:rsidR="00071A80" w:rsidRDefault="00071A80">
      <w:r>
        <w:continuationSeparator/>
      </w:r>
    </w:p>
    <w:p w14:paraId="69341509" w14:textId="77777777" w:rsidR="00071A80" w:rsidRDefault="00071A80"/>
  </w:footnote>
  <w:footnote w:type="continuationNotice" w:id="1">
    <w:p w14:paraId="45B21678" w14:textId="77777777" w:rsidR="00071A80" w:rsidRDefault="00071A80"/>
    <w:p w14:paraId="5C14CCB0" w14:textId="77777777" w:rsidR="00071A80" w:rsidRDefault="00071A80"/>
  </w:footnote>
  <w:footnote w:id="2">
    <w:p w14:paraId="0BA8B006" w14:textId="77777777" w:rsidR="000305B8" w:rsidRPr="009A20B9" w:rsidRDefault="000305B8" w:rsidP="00246043">
      <w:pPr>
        <w:pStyle w:val="Tekstprzypisudolnego"/>
        <w:rPr>
          <w:lang w:val="en-GB"/>
        </w:rPr>
      </w:pPr>
      <w:r>
        <w:rPr>
          <w:rStyle w:val="Odwoanieprzypisudolnego"/>
        </w:rPr>
        <w:footnoteRef/>
      </w:r>
      <w:r w:rsidRPr="00630C53">
        <w:rPr>
          <w:lang w:val="en-GB"/>
        </w:rPr>
        <w:t xml:space="preserve"> </w:t>
      </w:r>
      <w:r w:rsidRPr="009A20B9">
        <w:rPr>
          <w:lang w:val="en-GB"/>
        </w:rPr>
        <w:t>IEA 2017</w:t>
      </w:r>
      <w:r w:rsidRPr="009A20B9">
        <w:rPr>
          <w:rFonts w:hint="eastAsia"/>
          <w:lang w:val="en-GB"/>
        </w:rPr>
        <w:t> </w:t>
      </w:r>
      <w:r w:rsidRPr="009A20B9">
        <w:rPr>
          <w:lang w:val="en-GB"/>
        </w:rPr>
        <w:t>: Technology Roadmap Delivering Sustainable Bioenergy</w:t>
      </w:r>
    </w:p>
  </w:footnote>
  <w:footnote w:id="3">
    <w:p w14:paraId="2A189BE7" w14:textId="4D67074E" w:rsidR="000305B8" w:rsidRPr="00003B6D" w:rsidRDefault="000305B8" w:rsidP="00322082">
      <w:pPr>
        <w:pStyle w:val="Tekstprzypisudolnego"/>
        <w:rPr>
          <w:sz w:val="16"/>
          <w:lang w:val="en-GB"/>
        </w:rPr>
      </w:pPr>
      <w:r>
        <w:rPr>
          <w:rStyle w:val="Odwoanieprzypisudolnego"/>
        </w:rPr>
        <w:footnoteRef/>
      </w:r>
      <w:r w:rsidRPr="00003B6D">
        <w:rPr>
          <w:sz w:val="18"/>
          <w:lang w:val="en-GB"/>
        </w:rPr>
        <w:t xml:space="preserve"> </w:t>
      </w:r>
      <w:r w:rsidRPr="00003B6D">
        <w:rPr>
          <w:sz w:val="16"/>
          <w:lang w:val="en-GB"/>
        </w:rPr>
        <w:t>Technology Readiness Levels (TRL) are a method for estimating the maturity of technologies during the acquisition phase of a program, developed at NASA during the 1970s. The TRLs in Europe are as follows:</w:t>
      </w:r>
    </w:p>
    <w:p w14:paraId="0D21A74A" w14:textId="269A0763" w:rsidR="000305B8" w:rsidRPr="00003B6D" w:rsidRDefault="000305B8" w:rsidP="00322082">
      <w:pPr>
        <w:pStyle w:val="Tekstprzypisudolnego"/>
        <w:ind w:left="709" w:hanging="709"/>
        <w:rPr>
          <w:sz w:val="16"/>
          <w:lang w:val="en-GB"/>
        </w:rPr>
      </w:pPr>
      <w:r w:rsidRPr="00003B6D">
        <w:rPr>
          <w:sz w:val="16"/>
          <w:lang w:val="en-GB"/>
        </w:rPr>
        <w:t xml:space="preserve">TRL 1 </w:t>
      </w:r>
      <w:r w:rsidRPr="00003B6D">
        <w:rPr>
          <w:rFonts w:hint="eastAsia"/>
          <w:sz w:val="16"/>
          <w:lang w:val="en-GB"/>
        </w:rPr>
        <w:t>–</w:t>
      </w:r>
      <w:r w:rsidRPr="00003B6D">
        <w:rPr>
          <w:sz w:val="16"/>
          <w:lang w:val="en-GB"/>
        </w:rPr>
        <w:t xml:space="preserve"> Basic principles observed</w:t>
      </w:r>
    </w:p>
    <w:p w14:paraId="5F1B8877" w14:textId="2C9CB9CC" w:rsidR="000305B8" w:rsidRPr="00003B6D" w:rsidRDefault="000305B8" w:rsidP="00003B6D">
      <w:pPr>
        <w:pStyle w:val="Tekstprzypisudolnego"/>
        <w:rPr>
          <w:sz w:val="16"/>
          <w:lang w:val="en-GB"/>
        </w:rPr>
      </w:pPr>
      <w:r w:rsidRPr="00003B6D">
        <w:rPr>
          <w:sz w:val="16"/>
          <w:lang w:val="en-GB"/>
        </w:rPr>
        <w:t xml:space="preserve">TRL 2 </w:t>
      </w:r>
      <w:r w:rsidRPr="00003B6D">
        <w:rPr>
          <w:rFonts w:hint="eastAsia"/>
          <w:sz w:val="16"/>
          <w:lang w:val="en-GB"/>
        </w:rPr>
        <w:t>–</w:t>
      </w:r>
      <w:r w:rsidRPr="00003B6D">
        <w:rPr>
          <w:sz w:val="16"/>
          <w:lang w:val="en-GB"/>
        </w:rPr>
        <w:t xml:space="preserve"> Technology concept formulated</w:t>
      </w:r>
    </w:p>
    <w:p w14:paraId="3E4F1B1E" w14:textId="597BF1C3" w:rsidR="000305B8" w:rsidRPr="00003B6D" w:rsidRDefault="000305B8" w:rsidP="00322082">
      <w:pPr>
        <w:pStyle w:val="Tekstprzypisudolnego"/>
        <w:ind w:left="709" w:hanging="709"/>
        <w:rPr>
          <w:sz w:val="16"/>
          <w:lang w:val="en-GB"/>
        </w:rPr>
      </w:pPr>
      <w:r w:rsidRPr="00003B6D">
        <w:rPr>
          <w:sz w:val="16"/>
          <w:lang w:val="en-GB"/>
        </w:rPr>
        <w:t xml:space="preserve">TRL 3 </w:t>
      </w:r>
      <w:r w:rsidRPr="00003B6D">
        <w:rPr>
          <w:rFonts w:hint="eastAsia"/>
          <w:sz w:val="16"/>
          <w:lang w:val="en-GB"/>
        </w:rPr>
        <w:t>–</w:t>
      </w:r>
      <w:r w:rsidRPr="00003B6D">
        <w:rPr>
          <w:sz w:val="16"/>
          <w:lang w:val="en-GB"/>
        </w:rPr>
        <w:t xml:space="preserve"> Experimental proof of concept</w:t>
      </w:r>
    </w:p>
    <w:p w14:paraId="7BD01839" w14:textId="7376EE5B" w:rsidR="000305B8" w:rsidRPr="00003B6D" w:rsidRDefault="000305B8" w:rsidP="00322082">
      <w:pPr>
        <w:pStyle w:val="Tekstprzypisudolnego"/>
        <w:ind w:left="709" w:hanging="709"/>
        <w:rPr>
          <w:sz w:val="16"/>
          <w:lang w:val="en-GB"/>
        </w:rPr>
      </w:pPr>
      <w:r w:rsidRPr="00003B6D">
        <w:rPr>
          <w:sz w:val="16"/>
          <w:lang w:val="en-GB"/>
        </w:rPr>
        <w:t xml:space="preserve">TRL 4 </w:t>
      </w:r>
      <w:r w:rsidRPr="00003B6D">
        <w:rPr>
          <w:rFonts w:hint="eastAsia"/>
          <w:sz w:val="16"/>
          <w:lang w:val="en-GB"/>
        </w:rPr>
        <w:t>–</w:t>
      </w:r>
      <w:r w:rsidRPr="00003B6D">
        <w:rPr>
          <w:sz w:val="16"/>
          <w:lang w:val="en-GB"/>
        </w:rPr>
        <w:t xml:space="preserve"> Technology validated in lab</w:t>
      </w:r>
    </w:p>
    <w:p w14:paraId="793E4A19" w14:textId="12924B7B" w:rsidR="000305B8" w:rsidRPr="00003B6D" w:rsidRDefault="000305B8" w:rsidP="00322082">
      <w:pPr>
        <w:pStyle w:val="Tekstprzypisudolnego"/>
        <w:ind w:left="709" w:hanging="709"/>
        <w:rPr>
          <w:sz w:val="16"/>
          <w:lang w:val="en-GB"/>
        </w:rPr>
      </w:pPr>
      <w:r w:rsidRPr="00003B6D">
        <w:rPr>
          <w:sz w:val="16"/>
          <w:lang w:val="en-GB"/>
        </w:rPr>
        <w:t xml:space="preserve">TRL 5 </w:t>
      </w:r>
      <w:r w:rsidRPr="00003B6D">
        <w:rPr>
          <w:rFonts w:hint="eastAsia"/>
          <w:sz w:val="16"/>
          <w:lang w:val="en-GB"/>
        </w:rPr>
        <w:t>–</w:t>
      </w:r>
      <w:r w:rsidRPr="00003B6D">
        <w:rPr>
          <w:sz w:val="16"/>
          <w:lang w:val="en-GB"/>
        </w:rPr>
        <w:t xml:space="preserve"> Technology validated in relevant environment (industrially relevant environment in case of key enabling technologies)</w:t>
      </w:r>
    </w:p>
    <w:p w14:paraId="65ADA9F9" w14:textId="3C059F48" w:rsidR="000305B8" w:rsidRPr="00003B6D" w:rsidRDefault="000305B8" w:rsidP="00322082">
      <w:pPr>
        <w:pStyle w:val="Tekstprzypisudolnego"/>
        <w:ind w:left="709" w:hanging="709"/>
        <w:rPr>
          <w:sz w:val="16"/>
          <w:lang w:val="en-GB"/>
        </w:rPr>
      </w:pPr>
      <w:r w:rsidRPr="00003B6D">
        <w:rPr>
          <w:sz w:val="16"/>
          <w:lang w:val="en-GB"/>
        </w:rPr>
        <w:t xml:space="preserve">TRL 6 </w:t>
      </w:r>
      <w:r w:rsidRPr="00003B6D">
        <w:rPr>
          <w:rFonts w:hint="eastAsia"/>
          <w:sz w:val="16"/>
          <w:lang w:val="en-GB"/>
        </w:rPr>
        <w:t>–</w:t>
      </w:r>
      <w:r w:rsidRPr="00003B6D">
        <w:rPr>
          <w:sz w:val="16"/>
          <w:lang w:val="en-GB"/>
        </w:rPr>
        <w:t xml:space="preserve"> Technology demonstrated in relevant environment (industrially relevant environment in the case of key enabling technologies)</w:t>
      </w:r>
    </w:p>
    <w:p w14:paraId="525EB044" w14:textId="54F503E0" w:rsidR="000305B8" w:rsidRPr="00003B6D" w:rsidRDefault="000305B8" w:rsidP="00322082">
      <w:pPr>
        <w:pStyle w:val="Tekstprzypisudolnego"/>
        <w:ind w:left="709" w:hanging="709"/>
        <w:rPr>
          <w:sz w:val="16"/>
          <w:lang w:val="en-GB"/>
        </w:rPr>
      </w:pPr>
      <w:r w:rsidRPr="00003B6D">
        <w:rPr>
          <w:sz w:val="16"/>
          <w:lang w:val="en-GB"/>
        </w:rPr>
        <w:t xml:space="preserve">TRL 7 </w:t>
      </w:r>
      <w:r w:rsidRPr="00003B6D">
        <w:rPr>
          <w:rFonts w:hint="eastAsia"/>
          <w:sz w:val="16"/>
          <w:lang w:val="en-GB"/>
        </w:rPr>
        <w:t>–</w:t>
      </w:r>
      <w:r w:rsidRPr="00003B6D">
        <w:rPr>
          <w:sz w:val="16"/>
          <w:lang w:val="en-GB"/>
        </w:rPr>
        <w:t xml:space="preserve"> System prototype demonstration in operational environment</w:t>
      </w:r>
    </w:p>
    <w:p w14:paraId="159CEF61" w14:textId="0DFC85EA" w:rsidR="000305B8" w:rsidRPr="00003B6D" w:rsidRDefault="000305B8" w:rsidP="00322082">
      <w:pPr>
        <w:pStyle w:val="Tekstprzypisudolnego"/>
        <w:ind w:left="709" w:hanging="709"/>
        <w:rPr>
          <w:sz w:val="16"/>
          <w:lang w:val="en-GB"/>
        </w:rPr>
      </w:pPr>
      <w:r w:rsidRPr="00003B6D">
        <w:rPr>
          <w:sz w:val="16"/>
          <w:lang w:val="en-GB"/>
        </w:rPr>
        <w:t xml:space="preserve">TRL 8 </w:t>
      </w:r>
      <w:r w:rsidRPr="00003B6D">
        <w:rPr>
          <w:rFonts w:hint="eastAsia"/>
          <w:sz w:val="16"/>
          <w:lang w:val="en-GB"/>
        </w:rPr>
        <w:t>–</w:t>
      </w:r>
      <w:r w:rsidRPr="00003B6D">
        <w:rPr>
          <w:sz w:val="16"/>
          <w:lang w:val="en-GB"/>
        </w:rPr>
        <w:t xml:space="preserve"> System complete and qualified</w:t>
      </w:r>
    </w:p>
    <w:p w14:paraId="40982B70" w14:textId="3B3B01E7" w:rsidR="000305B8" w:rsidRPr="00003B6D" w:rsidRDefault="000305B8" w:rsidP="00322082">
      <w:pPr>
        <w:pStyle w:val="Tekstprzypisudolnego"/>
        <w:ind w:left="709" w:hanging="709"/>
        <w:rPr>
          <w:sz w:val="16"/>
          <w:lang w:val="en-GB"/>
        </w:rPr>
      </w:pPr>
      <w:r w:rsidRPr="00003B6D">
        <w:rPr>
          <w:sz w:val="16"/>
          <w:lang w:val="en-GB"/>
        </w:rPr>
        <w:t xml:space="preserve">TRL 9 </w:t>
      </w:r>
      <w:r w:rsidRPr="00003B6D">
        <w:rPr>
          <w:rFonts w:hint="eastAsia"/>
          <w:sz w:val="16"/>
          <w:lang w:val="en-GB"/>
        </w:rPr>
        <w:t>–</w:t>
      </w:r>
      <w:r w:rsidRPr="00003B6D">
        <w:rPr>
          <w:sz w:val="16"/>
          <w:lang w:val="en-GB"/>
        </w:rPr>
        <w:t xml:space="preserve"> Actual system proven in operational environment (competitive manufacturing in the case of key enabling technologies; or in space)</w:t>
      </w:r>
    </w:p>
    <w:p w14:paraId="13D6A4A0" w14:textId="13805A27" w:rsidR="000305B8" w:rsidRPr="0070006D" w:rsidRDefault="000305B8" w:rsidP="00322082">
      <w:pPr>
        <w:pStyle w:val="Tekstprzypisudolnego"/>
        <w:rPr>
          <w:i/>
          <w:lang w:val="fr-CH"/>
        </w:rPr>
      </w:pPr>
      <w:r w:rsidRPr="00003B6D">
        <w:rPr>
          <w:i/>
          <w:sz w:val="18"/>
        </w:rPr>
        <w:t xml:space="preserve">Source: </w:t>
      </w:r>
      <w:hyperlink r:id="rId1" w:anchor="European_Union" w:history="1">
        <w:r w:rsidRPr="00003B6D">
          <w:rPr>
            <w:rStyle w:val="Hipercze"/>
            <w:i/>
            <w:sz w:val="18"/>
          </w:rPr>
          <w:t>https://en.wikipedia.org/wiki/Technology_readiness_level#European_Union</w:t>
        </w:r>
      </w:hyperlink>
      <w:r w:rsidRPr="00003B6D">
        <w:rPr>
          <w:i/>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E231" w14:textId="08D3E615" w:rsidR="000305B8" w:rsidRDefault="000305B8">
    <w:pPr>
      <w:pStyle w:val="Nagwek"/>
      <w:rPr>
        <w:rFonts w:ascii="Arial" w:hAnsi="Arial" w:cs="Arial"/>
        <w:sz w:val="20"/>
        <w:szCs w:val="20"/>
      </w:rPr>
    </w:pPr>
    <w:r>
      <w:rPr>
        <w:noProof/>
        <w:lang w:val="pl-PL" w:eastAsia="pl-PL"/>
      </w:rPr>
      <w:drawing>
        <wp:anchor distT="0" distB="0" distL="114300" distR="114300" simplePos="0" relativeHeight="251663360" behindDoc="1" locked="0" layoutInCell="1" allowOverlap="1" wp14:anchorId="24824182" wp14:editId="2EA11840">
          <wp:simplePos x="0" y="0"/>
          <wp:positionH relativeFrom="column">
            <wp:posOffset>4917440</wp:posOffset>
          </wp:positionH>
          <wp:positionV relativeFrom="paragraph">
            <wp:posOffset>-92710</wp:posOffset>
          </wp:positionV>
          <wp:extent cx="1397000" cy="698500"/>
          <wp:effectExtent l="0" t="0" r="0" b="0"/>
          <wp:wrapTight wrapText="bothSides">
            <wp:wrapPolygon edited="0">
              <wp:start x="0" y="0"/>
              <wp:lineTo x="0" y="21207"/>
              <wp:lineTo x="21207" y="21207"/>
              <wp:lineTo x="21207" y="0"/>
              <wp:lineTo x="0" y="0"/>
            </wp:wrapPolygon>
          </wp:wrapTight>
          <wp:docPr id="1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98500"/>
                  </a:xfrm>
                  <a:prstGeom prst="rect">
                    <a:avLst/>
                  </a:prstGeom>
                  <a:noFill/>
                </pic:spPr>
              </pic:pic>
            </a:graphicData>
          </a:graphic>
          <wp14:sizeRelH relativeFrom="page">
            <wp14:pctWidth>0</wp14:pctWidth>
          </wp14:sizeRelH>
          <wp14:sizeRelV relativeFrom="page">
            <wp14:pctHeight>0</wp14:pctHeight>
          </wp14:sizeRelV>
        </wp:anchor>
      </w:drawing>
    </w:r>
    <w:r>
      <w:tab/>
    </w:r>
    <w:r w:rsidRPr="00802388">
      <w:rPr>
        <w:rFonts w:ascii="Arial" w:hAnsi="Arial" w:cs="Arial"/>
        <w:sz w:val="20"/>
        <w:szCs w:val="20"/>
      </w:rPr>
      <w:tab/>
    </w:r>
  </w:p>
  <w:p w14:paraId="687B68EF" w14:textId="28AAA919" w:rsidR="000305B8" w:rsidRPr="00802388" w:rsidRDefault="000305B8">
    <w:pPr>
      <w:pStyle w:val="Nagwek"/>
      <w:rPr>
        <w:rFonts w:ascii="Arial" w:hAnsi="Arial" w:cs="Arial"/>
        <w:b/>
        <w:sz w:val="20"/>
        <w:szCs w:val="20"/>
      </w:rPr>
    </w:pPr>
  </w:p>
  <w:p w14:paraId="50380D11" w14:textId="7A44C4C7" w:rsidR="000305B8" w:rsidRPr="000034D8" w:rsidRDefault="000305B8" w:rsidP="00174170">
    <w:pPr>
      <w:pStyle w:val="Nagwek"/>
      <w:tabs>
        <w:tab w:val="clear" w:pos="4536"/>
        <w:tab w:val="clear" w:pos="9072"/>
      </w:tabs>
      <w:jc w:val="center"/>
      <w:rPr>
        <w:rFonts w:ascii="Arial" w:hAnsi="Arial" w:cs="Arial"/>
        <w:b/>
        <w:color w:val="808080" w:themeColor="background1" w:themeShade="80"/>
        <w:sz w:val="24"/>
        <w:szCs w:val="24"/>
        <w:lang w:val="en-US"/>
      </w:rPr>
    </w:pPr>
    <w:r w:rsidRPr="000034D8">
      <w:rPr>
        <w:rFonts w:ascii="Arial" w:hAnsi="Arial" w:cs="Arial"/>
        <w:color w:val="808080" w:themeColor="background1" w:themeShade="80"/>
        <w:sz w:val="20"/>
        <w:szCs w:val="20"/>
        <w:lang w:val="en-GB"/>
      </w:rPr>
      <w:t>ERA-NET Bioenergy 14</w:t>
    </w:r>
    <w:r w:rsidRPr="000034D8">
      <w:rPr>
        <w:rFonts w:ascii="Arial" w:hAnsi="Arial" w:cs="Arial"/>
        <w:color w:val="808080" w:themeColor="background1" w:themeShade="80"/>
        <w:sz w:val="20"/>
        <w:szCs w:val="20"/>
        <w:vertAlign w:val="superscript"/>
        <w:lang w:val="en-GB"/>
      </w:rPr>
      <w:t>th</w:t>
    </w:r>
    <w:r w:rsidRPr="000034D8">
      <w:rPr>
        <w:rFonts w:ascii="Arial" w:hAnsi="Arial" w:cs="Arial"/>
        <w:color w:val="808080" w:themeColor="background1" w:themeShade="80"/>
        <w:sz w:val="20"/>
        <w:szCs w:val="20"/>
        <w:lang w:val="en-GB"/>
      </w:rPr>
      <w:t xml:space="preserve"> Joint Call - </w:t>
    </w:r>
    <w:r w:rsidRPr="000034D8">
      <w:rPr>
        <w:rFonts w:ascii="Arial" w:hAnsi="Arial" w:cs="Arial"/>
        <w:b/>
        <w:color w:val="808080" w:themeColor="background1" w:themeShade="80"/>
        <w:sz w:val="24"/>
        <w:szCs w:val="24"/>
        <w:lang w:val="en-US"/>
      </w:rPr>
      <w:t>CALL TEXT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FA9ED" w14:textId="1184438E" w:rsidR="000305B8" w:rsidRDefault="000305B8">
    <w:pPr>
      <w:pStyle w:val="Nagwek"/>
      <w:rPr>
        <w:rFonts w:ascii="Arial" w:hAnsi="Arial" w:cs="Arial"/>
        <w:sz w:val="20"/>
        <w:szCs w:val="20"/>
      </w:rPr>
    </w:pPr>
    <w:r>
      <w:rPr>
        <w:noProof/>
        <w:lang w:val="pl-PL" w:eastAsia="pl-PL"/>
      </w:rPr>
      <w:drawing>
        <wp:anchor distT="0" distB="0" distL="114300" distR="114300" simplePos="0" relativeHeight="251660288" behindDoc="1" locked="0" layoutInCell="1" allowOverlap="1" wp14:anchorId="405D4E40" wp14:editId="3168835D">
          <wp:simplePos x="0" y="0"/>
          <wp:positionH relativeFrom="column">
            <wp:posOffset>-67310</wp:posOffset>
          </wp:positionH>
          <wp:positionV relativeFrom="paragraph">
            <wp:posOffset>15240</wp:posOffset>
          </wp:positionV>
          <wp:extent cx="1397000" cy="698500"/>
          <wp:effectExtent l="0" t="0" r="0" b="0"/>
          <wp:wrapTight wrapText="bothSides">
            <wp:wrapPolygon edited="0">
              <wp:start x="0" y="0"/>
              <wp:lineTo x="0" y="21207"/>
              <wp:lineTo x="21207" y="21207"/>
              <wp:lineTo x="21207" y="0"/>
              <wp:lineTo x="0" y="0"/>
            </wp:wrapPolygon>
          </wp:wrapTight>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7000" cy="698500"/>
                  </a:xfrm>
                  <a:prstGeom prst="rect">
                    <a:avLst/>
                  </a:prstGeom>
                  <a:noFill/>
                </pic:spPr>
              </pic:pic>
            </a:graphicData>
          </a:graphic>
          <wp14:sizeRelH relativeFrom="page">
            <wp14:pctWidth>0</wp14:pctWidth>
          </wp14:sizeRelH>
          <wp14:sizeRelV relativeFrom="page">
            <wp14:pctHeight>0</wp14:pctHeight>
          </wp14:sizeRelV>
        </wp:anchor>
      </w:drawing>
    </w:r>
    <w:r>
      <w:tab/>
    </w:r>
    <w:r w:rsidRPr="00802388">
      <w:rPr>
        <w:rFonts w:ascii="Arial" w:hAnsi="Arial" w:cs="Arial"/>
        <w:sz w:val="20"/>
        <w:szCs w:val="20"/>
      </w:rPr>
      <w:tab/>
    </w:r>
  </w:p>
  <w:p w14:paraId="56A6CFAC" w14:textId="063357FB" w:rsidR="000305B8" w:rsidRPr="00802388" w:rsidRDefault="000305B8">
    <w:pPr>
      <w:pStyle w:val="Nagwek"/>
      <w:rPr>
        <w:rFonts w:ascii="Arial" w:hAnsi="Arial" w:cs="Arial"/>
        <w:b/>
        <w:sz w:val="20"/>
        <w:szCs w:val="20"/>
      </w:rPr>
    </w:pPr>
  </w:p>
  <w:p w14:paraId="6C37CCC1" w14:textId="6FC1F003" w:rsidR="000305B8" w:rsidRPr="00174170" w:rsidRDefault="000305B8" w:rsidP="00174170">
    <w:pPr>
      <w:pStyle w:val="Nagwek"/>
      <w:tabs>
        <w:tab w:val="clear" w:pos="4536"/>
        <w:tab w:val="clear" w:pos="9072"/>
      </w:tabs>
      <w:jc w:val="center"/>
      <w:rPr>
        <w:rFonts w:ascii="Arial" w:hAnsi="Arial" w:cs="Arial"/>
        <w:b/>
        <w:sz w:val="16"/>
        <w:szCs w:val="16"/>
      </w:rPr>
    </w:pPr>
  </w:p>
  <w:p w14:paraId="3CE18012" w14:textId="16C84986" w:rsidR="000305B8" w:rsidRPr="000640B3" w:rsidRDefault="000305B8" w:rsidP="000640B3">
    <w:pPr>
      <w:pStyle w:val="Nagwek"/>
      <w:tabs>
        <w:tab w:val="clear" w:pos="4536"/>
        <w:tab w:val="clear" w:pos="9072"/>
      </w:tabs>
      <w:jc w:val="center"/>
      <w:rPr>
        <w:rFonts w:ascii="Arial" w:hAnsi="Arial" w:cs="Arial"/>
        <w:sz w:val="20"/>
        <w:szCs w:val="20"/>
        <w:lang w:val="en-GB"/>
      </w:rPr>
    </w:pPr>
    <w:r>
      <w:rPr>
        <w:rFonts w:ascii="Arial" w:hAnsi="Arial" w:cs="Arial"/>
        <w:sz w:val="20"/>
        <w:szCs w:val="20"/>
        <w:lang w:val="en-GB"/>
      </w:rPr>
      <w:t>14</w:t>
    </w:r>
    <w:r w:rsidRPr="000640B3">
      <w:rPr>
        <w:rFonts w:ascii="Arial" w:hAnsi="Arial" w:cs="Arial"/>
        <w:sz w:val="20"/>
        <w:szCs w:val="20"/>
        <w:vertAlign w:val="superscript"/>
        <w:lang w:val="en-GB"/>
      </w:rPr>
      <w:t>th</w:t>
    </w:r>
    <w:r w:rsidRPr="000640B3">
      <w:rPr>
        <w:rFonts w:ascii="Arial" w:hAnsi="Arial" w:cs="Arial"/>
        <w:sz w:val="20"/>
        <w:szCs w:val="20"/>
        <w:lang w:val="en-GB"/>
      </w:rPr>
      <w:t xml:space="preserve"> ERA-NET Bioenergy Joint Call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083C"/>
    <w:multiLevelType w:val="multilevel"/>
    <w:tmpl w:val="3D74E6C0"/>
    <w:styleLink w:val="WWNum6"/>
    <w:lvl w:ilvl="0">
      <w:numFmt w:val="bullet"/>
      <w:lvlText w:val="o"/>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7F45C68"/>
    <w:multiLevelType w:val="hybridMultilevel"/>
    <w:tmpl w:val="A0320EC6"/>
    <w:lvl w:ilvl="0" w:tplc="3A18006C">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8E30DF9"/>
    <w:multiLevelType w:val="multilevel"/>
    <w:tmpl w:val="7CFA224E"/>
    <w:styleLink w:val="WWNum2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0FD21900"/>
    <w:multiLevelType w:val="multilevel"/>
    <w:tmpl w:val="86F03DD4"/>
    <w:styleLink w:val="WWNum18"/>
    <w:lvl w:ilvl="0">
      <w:numFmt w:val="bullet"/>
      <w:lvlText w:val="o"/>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20D40FD"/>
    <w:multiLevelType w:val="multilevel"/>
    <w:tmpl w:val="CBCA8976"/>
    <w:styleLink w:val="WWNum42"/>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 w15:restartNumberingAfterBreak="0">
    <w:nsid w:val="16C66B51"/>
    <w:multiLevelType w:val="hybridMultilevel"/>
    <w:tmpl w:val="A00A4C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56BEA"/>
    <w:multiLevelType w:val="multilevel"/>
    <w:tmpl w:val="62B40212"/>
    <w:styleLink w:val="WWNum2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CBB78DE"/>
    <w:multiLevelType w:val="multilevel"/>
    <w:tmpl w:val="44E096FC"/>
    <w:styleLink w:val="WWNum33"/>
    <w:lvl w:ilvl="0">
      <w:numFmt w:val="bullet"/>
      <w:lvlText w:val=""/>
      <w:lvlJc w:val="left"/>
      <w:rPr>
        <w:rFonts w:ascii="Wingdings" w:eastAsia="Calibri" w:hAnsi="Wingdings"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 w15:restartNumberingAfterBreak="0">
    <w:nsid w:val="2129627A"/>
    <w:multiLevelType w:val="hybridMultilevel"/>
    <w:tmpl w:val="F882304E"/>
    <w:lvl w:ilvl="0" w:tplc="8994584E">
      <w:start w:val="1"/>
      <w:numFmt w:val="bullet"/>
      <w:lvlText w:val=""/>
      <w:lvlJc w:val="left"/>
      <w:pPr>
        <w:ind w:left="720" w:hanging="360"/>
      </w:pPr>
      <w:rPr>
        <w:rFonts w:ascii="Symbol" w:hAnsi="Symbol" w:hint="default"/>
        <w:color w:val="auto"/>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9" w15:restartNumberingAfterBreak="0">
    <w:nsid w:val="21D81F14"/>
    <w:multiLevelType w:val="multilevel"/>
    <w:tmpl w:val="DF241D50"/>
    <w:styleLink w:val="WWNum24"/>
    <w:lvl w:ilvl="0">
      <w:numFmt w:val="bullet"/>
      <w:lvlText w:val="-"/>
      <w:lvlJc w:val="left"/>
      <w:rPr>
        <w:rFonts w:ascii="Courier New" w:hAnsi="Courier New"/>
      </w:rPr>
    </w:lvl>
    <w:lvl w:ilvl="1">
      <w:numFmt w:val="bullet"/>
      <w:lvlText w:val="-"/>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0" w15:restartNumberingAfterBreak="0">
    <w:nsid w:val="24CD7CAF"/>
    <w:multiLevelType w:val="multilevel"/>
    <w:tmpl w:val="1870D826"/>
    <w:styleLink w:val="WWNum10"/>
    <w:lvl w:ilvl="0">
      <w:numFmt w:val="bullet"/>
      <w:lvlText w:val="-"/>
      <w:lvlJc w:val="left"/>
      <w:rPr>
        <w:rFonts w:ascii="Arial" w:eastAsia="Times New Roman" w:hAnsi="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281555A9"/>
    <w:multiLevelType w:val="multilevel"/>
    <w:tmpl w:val="FB7C70DC"/>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2AAA7AF1"/>
    <w:multiLevelType w:val="multilevel"/>
    <w:tmpl w:val="65CE069C"/>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2AC863CE"/>
    <w:multiLevelType w:val="multilevel"/>
    <w:tmpl w:val="45903B60"/>
    <w:styleLink w:val="WWNum4"/>
    <w:lvl w:ilvl="0">
      <w:numFmt w:val="bullet"/>
      <w:lvlText w:val="o"/>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2E3D27B6"/>
    <w:multiLevelType w:val="multilevel"/>
    <w:tmpl w:val="45309A04"/>
    <w:styleLink w:val="WWNum26"/>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5" w15:restartNumberingAfterBreak="0">
    <w:nsid w:val="33BC6494"/>
    <w:multiLevelType w:val="multilevel"/>
    <w:tmpl w:val="A782B2C4"/>
    <w:styleLink w:val="WWNum35"/>
    <w:lvl w:ilvl="0">
      <w:numFmt w:val="bullet"/>
      <w:lvlText w:val="-"/>
      <w:lvlJc w:val="left"/>
      <w:rPr>
        <w:rFonts w:ascii="Arial" w:eastAsia="Times New Roman" w:hAnsi="Arial" w:cs="Arial"/>
        <w:b/>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3582703B"/>
    <w:multiLevelType w:val="multilevel"/>
    <w:tmpl w:val="C0FCF63E"/>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7" w15:restartNumberingAfterBreak="0">
    <w:nsid w:val="386D71CE"/>
    <w:multiLevelType w:val="hybridMultilevel"/>
    <w:tmpl w:val="F8A6AC4E"/>
    <w:lvl w:ilvl="0" w:tplc="9E86181C">
      <w:start w:val="1"/>
      <w:numFmt w:val="bullet"/>
      <w:pStyle w:val="Bezodstpw"/>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353D4D"/>
    <w:multiLevelType w:val="hybridMultilevel"/>
    <w:tmpl w:val="FD24D3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B03229"/>
    <w:multiLevelType w:val="multilevel"/>
    <w:tmpl w:val="3604AD88"/>
    <w:styleLink w:val="WWNum1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0" w15:restartNumberingAfterBreak="0">
    <w:nsid w:val="3F66610F"/>
    <w:multiLevelType w:val="multilevel"/>
    <w:tmpl w:val="6D5AB13C"/>
    <w:styleLink w:val="WWNum8"/>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1" w15:restartNumberingAfterBreak="0">
    <w:nsid w:val="40FC4107"/>
    <w:multiLevelType w:val="multilevel"/>
    <w:tmpl w:val="E3DC2D38"/>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444D74B6"/>
    <w:multiLevelType w:val="hybridMultilevel"/>
    <w:tmpl w:val="78FCCC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50A5507"/>
    <w:multiLevelType w:val="multilevel"/>
    <w:tmpl w:val="6FB63CB2"/>
    <w:styleLink w:val="WWNum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461133FA"/>
    <w:multiLevelType w:val="multilevel"/>
    <w:tmpl w:val="768AF47C"/>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46C94755"/>
    <w:multiLevelType w:val="multilevel"/>
    <w:tmpl w:val="7A6C23E0"/>
    <w:styleLink w:val="WWNum36"/>
    <w:lvl w:ilvl="0">
      <w:numFmt w:val="bullet"/>
      <w:lvlText w:val="-"/>
      <w:lvlJc w:val="left"/>
      <w:rPr>
        <w:rFonts w:ascii="Arial" w:eastAsia="Times New Roman" w:hAnsi="Arial" w:cs="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15:restartNumberingAfterBreak="0">
    <w:nsid w:val="474E3764"/>
    <w:multiLevelType w:val="multilevel"/>
    <w:tmpl w:val="5608D2BA"/>
    <w:styleLink w:val="WWNum14"/>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48ED6248"/>
    <w:multiLevelType w:val="multilevel"/>
    <w:tmpl w:val="7812CC66"/>
    <w:lvl w:ilvl="0">
      <w:start w:val="1"/>
      <w:numFmt w:val="decimal"/>
      <w:lvlText w:val="%1."/>
      <w:lvlJc w:val="left"/>
      <w:pPr>
        <w:tabs>
          <w:tab w:val="left" w:pos="360"/>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C201FF1"/>
    <w:multiLevelType w:val="multilevel"/>
    <w:tmpl w:val="2DDA8ECC"/>
    <w:styleLink w:val="WWNum2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4EB07936"/>
    <w:multiLevelType w:val="multilevel"/>
    <w:tmpl w:val="B36A8266"/>
    <w:styleLink w:val="WWNum39"/>
    <w:lvl w:ilvl="0">
      <w:numFmt w:val="bullet"/>
      <w:lvlText w:val="-"/>
      <w:lvlJc w:val="left"/>
      <w:rPr>
        <w:rFonts w:ascii="Arial" w:eastAsia="Times New Roman" w:hAnsi="Arial" w:cs="Arial"/>
        <w:b/>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4EE73F5A"/>
    <w:multiLevelType w:val="multilevel"/>
    <w:tmpl w:val="210C3F24"/>
    <w:lvl w:ilvl="0">
      <w:start w:val="1"/>
      <w:numFmt w:val="decimal"/>
      <w:lvlText w:val="%1."/>
      <w:lvlJc w:val="left"/>
      <w:pPr>
        <w:tabs>
          <w:tab w:val="left" w:pos="360"/>
        </w:tabs>
      </w:pPr>
      <w:rPr>
        <w:rFonts w:ascii="Arial" w:eastAsia="Arial" w:hAnsi="Arial"/>
        <w:i/>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B71E7D"/>
    <w:multiLevelType w:val="multilevel"/>
    <w:tmpl w:val="A4E4519A"/>
    <w:styleLink w:val="WWNum11"/>
    <w:lvl w:ilvl="0">
      <w:start w:val="1"/>
      <w:numFmt w:val="decimal"/>
      <w:lvlText w:val="%1)"/>
      <w:lvlJc w:val="left"/>
    </w:lvl>
    <w:lvl w:ilvl="1">
      <w:numFmt w:val="bullet"/>
      <w:lvlText w:val="-"/>
      <w:lvlJc w:val="left"/>
      <w:rPr>
        <w:rFonts w:ascii="Arial" w:eastAsia="Times New Roman" w:hAnsi="Arial" w:cs="Arial"/>
      </w:rPr>
    </w:lvl>
    <w:lvl w:ilvl="2">
      <w:start w:val="1"/>
      <w:numFmt w:val="lowerRoman"/>
      <w:lvlText w:val="%1.%2.%3."/>
      <w:lvlJc w:val="right"/>
    </w:lvl>
    <w:lvl w:ilvl="3">
      <w:start w:val="4"/>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5764561D"/>
    <w:multiLevelType w:val="multilevel"/>
    <w:tmpl w:val="97982AA6"/>
    <w:styleLink w:val="WWNum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5AF544A7"/>
    <w:multiLevelType w:val="multilevel"/>
    <w:tmpl w:val="15DAA3A0"/>
    <w:styleLink w:val="WWNum38"/>
    <w:lvl w:ilvl="0">
      <w:numFmt w:val="bullet"/>
      <w:lvlText w:val="-"/>
      <w:lvlJc w:val="left"/>
      <w:rPr>
        <w:rFonts w:ascii="Arial" w:eastAsia="Times New Roman" w:hAnsi="Arial" w:cs="Arial"/>
        <w:b/>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4" w15:restartNumberingAfterBreak="0">
    <w:nsid w:val="5DD20EE7"/>
    <w:multiLevelType w:val="multilevel"/>
    <w:tmpl w:val="A73E8B24"/>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5" w15:restartNumberingAfterBreak="0">
    <w:nsid w:val="62546DBA"/>
    <w:multiLevelType w:val="hybridMultilevel"/>
    <w:tmpl w:val="9684EFD2"/>
    <w:lvl w:ilvl="0" w:tplc="84FACC84">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25D6419"/>
    <w:multiLevelType w:val="multilevel"/>
    <w:tmpl w:val="E05A57A2"/>
    <w:styleLink w:val="WWNum34"/>
    <w:lvl w:ilvl="0">
      <w:numFmt w:val="bullet"/>
      <w:lvlText w:val=""/>
      <w:lvlJc w:val="left"/>
      <w:rPr>
        <w:rFonts w:ascii="Wingdings" w:eastAsia="Calibri" w:hAnsi="Wingdings"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62715BFF"/>
    <w:multiLevelType w:val="multilevel"/>
    <w:tmpl w:val="366C3A04"/>
    <w:styleLink w:val="WWNum32"/>
    <w:lvl w:ilvl="0">
      <w:numFmt w:val="bullet"/>
      <w:lvlText w:val=""/>
      <w:lvlJc w:val="left"/>
      <w:rPr>
        <w:rFonts w:ascii="Wingdings" w:eastAsia="Calibri" w:hAnsi="Wingdings"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8" w15:restartNumberingAfterBreak="0">
    <w:nsid w:val="62B46D51"/>
    <w:multiLevelType w:val="multilevel"/>
    <w:tmpl w:val="1FEADCA8"/>
    <w:styleLink w:val="WWNum37"/>
    <w:lvl w:ilvl="0">
      <w:numFmt w:val="bullet"/>
      <w:lvlText w:val="-"/>
      <w:lvlJc w:val="left"/>
      <w:rPr>
        <w:rFonts w:ascii="Arial" w:eastAsia="Times New Roman" w:hAnsi="Arial" w:cs="Arial"/>
        <w:b/>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9" w15:restartNumberingAfterBreak="0">
    <w:nsid w:val="63712AEC"/>
    <w:multiLevelType w:val="multilevel"/>
    <w:tmpl w:val="B046E972"/>
    <w:styleLink w:val="WWNum9"/>
    <w:lvl w:ilvl="0">
      <w:start w:val="1"/>
      <w:numFmt w:val="decimal"/>
      <w:lvlText w:val="%1)"/>
      <w:lvlJc w:val="left"/>
    </w:lvl>
    <w:lvl w:ilvl="1">
      <w:numFmt w:val="bullet"/>
      <w:lvlText w:val="-"/>
      <w:lvlJc w:val="left"/>
      <w:rPr>
        <w:rFonts w:ascii="Arial" w:eastAsia="Times New Roman" w:hAnsi="Arial" w:cs="Arial"/>
      </w:rPr>
    </w:lvl>
    <w:lvl w:ilvl="2">
      <w:start w:val="1"/>
      <w:numFmt w:val="lowerRoman"/>
      <w:lvlText w:val="%1.%2.%3."/>
      <w:lvlJc w:val="right"/>
    </w:lvl>
    <w:lvl w:ilvl="3">
      <w:start w:val="4"/>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0" w15:restartNumberingAfterBreak="0">
    <w:nsid w:val="63D536F9"/>
    <w:multiLevelType w:val="multilevel"/>
    <w:tmpl w:val="75E8D1C6"/>
    <w:styleLink w:val="WWNum23"/>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64252C05"/>
    <w:multiLevelType w:val="multilevel"/>
    <w:tmpl w:val="12106612"/>
    <w:styleLink w:val="WWNum45"/>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64817C68"/>
    <w:multiLevelType w:val="hybridMultilevel"/>
    <w:tmpl w:val="EE70CF82"/>
    <w:lvl w:ilvl="0" w:tplc="11BCCDD4">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4DD2C77"/>
    <w:multiLevelType w:val="multilevel"/>
    <w:tmpl w:val="F60CDC92"/>
    <w:styleLink w:val="WWNum25"/>
    <w:lvl w:ilvl="0">
      <w:numFmt w:val="bullet"/>
      <w:lvlText w:val="-"/>
      <w:lvlJc w:val="left"/>
      <w:rPr>
        <w:rFonts w:ascii="Courier New" w:hAnsi="Courier New"/>
      </w:rPr>
    </w:lvl>
    <w:lvl w:ilvl="1">
      <w:numFmt w:val="bullet"/>
      <w:lvlText w:val="o"/>
      <w:lvlJc w:val="left"/>
      <w:rPr>
        <w:rFonts w:ascii="Courier New" w:hAnsi="Courier New" w:cs="Courier New"/>
      </w:rPr>
    </w:lvl>
    <w:lvl w:ilvl="2">
      <w:numFmt w:val="bullet"/>
      <w:lvlText w:val="o"/>
      <w:lvlJc w:val="left"/>
      <w:rPr>
        <w:rFonts w:ascii="Courier New" w:hAnsi="Courier New" w:cs="Courier New"/>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4" w15:restartNumberingAfterBreak="0">
    <w:nsid w:val="659B3739"/>
    <w:multiLevelType w:val="multilevel"/>
    <w:tmpl w:val="651A0CC0"/>
    <w:styleLink w:val="WWNum15"/>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67C07276"/>
    <w:multiLevelType w:val="multilevel"/>
    <w:tmpl w:val="B2E0EE10"/>
    <w:styleLink w:val="WWNum1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6" w15:restartNumberingAfterBreak="0">
    <w:nsid w:val="69AB198E"/>
    <w:multiLevelType w:val="multilevel"/>
    <w:tmpl w:val="0E06768A"/>
    <w:styleLink w:val="WWNum29"/>
    <w:lvl w:ilvl="0">
      <w:start w:val="1"/>
      <w:numFmt w:val="decimal"/>
      <w:lvlText w:val="%1."/>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6A05013D"/>
    <w:multiLevelType w:val="multilevel"/>
    <w:tmpl w:val="458C9470"/>
    <w:styleLink w:val="WWNum1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8" w15:restartNumberingAfterBreak="0">
    <w:nsid w:val="6B130A18"/>
    <w:multiLevelType w:val="hybridMultilevel"/>
    <w:tmpl w:val="5C940B02"/>
    <w:lvl w:ilvl="0" w:tplc="3444A612">
      <w:start w:val="3"/>
      <w:numFmt w:val="bullet"/>
      <w:lvlText w:val="•"/>
      <w:lvlJc w:val="left"/>
      <w:pPr>
        <w:ind w:left="720" w:hanging="360"/>
      </w:pPr>
      <w:rPr>
        <w:rFonts w:ascii="Times New Roman" w:eastAsiaTheme="minorEastAsia"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04D063B"/>
    <w:multiLevelType w:val="multilevel"/>
    <w:tmpl w:val="501A5E28"/>
    <w:styleLink w:val="WWNum7"/>
    <w:lvl w:ilvl="0">
      <w:numFmt w:val="bullet"/>
      <w:lvlText w:val="o"/>
      <w:lvlJc w:val="left"/>
      <w:rPr>
        <w:rFonts w:ascii="Courier New" w:hAnsi="Courier New"/>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0" w15:restartNumberingAfterBreak="0">
    <w:nsid w:val="705F418A"/>
    <w:multiLevelType w:val="multilevel"/>
    <w:tmpl w:val="19F060A4"/>
    <w:styleLink w:val="WWNum40"/>
    <w:lvl w:ilvl="0">
      <w:numFmt w:val="bullet"/>
      <w:lvlText w:val="-"/>
      <w:lvlJc w:val="left"/>
      <w:rPr>
        <w:rFonts w:ascii="Arial" w:eastAsia="Times New Roman" w:hAnsi="Arial" w:cs="Arial"/>
        <w:b/>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15:restartNumberingAfterBreak="0">
    <w:nsid w:val="722240F5"/>
    <w:multiLevelType w:val="multilevel"/>
    <w:tmpl w:val="B41E86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7278406E"/>
    <w:multiLevelType w:val="multilevel"/>
    <w:tmpl w:val="0000656A"/>
    <w:styleLink w:val="WWNum41"/>
    <w:lvl w:ilvl="0">
      <w:numFmt w:val="bullet"/>
      <w:lvlText w:val="-"/>
      <w:lvlJc w:val="left"/>
      <w:rPr>
        <w:rFonts w:ascii="Arial" w:eastAsia="Times New Roman" w:hAnsi="Arial" w:cs="Arial"/>
        <w:b/>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76166D64"/>
    <w:multiLevelType w:val="multilevel"/>
    <w:tmpl w:val="E8E64B8C"/>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4" w15:restartNumberingAfterBreak="0">
    <w:nsid w:val="76962385"/>
    <w:multiLevelType w:val="multilevel"/>
    <w:tmpl w:val="D7BA98BA"/>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7858286F"/>
    <w:multiLevelType w:val="multilevel"/>
    <w:tmpl w:val="D5441486"/>
    <w:styleLink w:val="WWNum12"/>
    <w:lvl w:ilvl="0">
      <w:numFmt w:val="bullet"/>
      <w:lvlText w:val="•"/>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6" w15:restartNumberingAfterBreak="0">
    <w:nsid w:val="7A2D6415"/>
    <w:multiLevelType w:val="multilevel"/>
    <w:tmpl w:val="A4F4BDA8"/>
    <w:styleLink w:val="WWNum43"/>
    <w:lvl w:ilvl="0">
      <w:numFmt w:val="bullet"/>
      <w:lvlText w:val="-"/>
      <w:lvlJc w:val="left"/>
      <w:rPr>
        <w:rFonts w:ascii="Arial" w:eastAsia="Times New Roman" w:hAnsi="Arial" w:cs="Arial"/>
        <w:b/>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53"/>
  </w:num>
  <w:num w:numId="2">
    <w:abstractNumId w:val="34"/>
  </w:num>
  <w:num w:numId="3">
    <w:abstractNumId w:val="16"/>
  </w:num>
  <w:num w:numId="4">
    <w:abstractNumId w:val="13"/>
  </w:num>
  <w:num w:numId="5">
    <w:abstractNumId w:val="11"/>
  </w:num>
  <w:num w:numId="6">
    <w:abstractNumId w:val="0"/>
  </w:num>
  <w:num w:numId="7">
    <w:abstractNumId w:val="49"/>
  </w:num>
  <w:num w:numId="8">
    <w:abstractNumId w:val="20"/>
  </w:num>
  <w:num w:numId="9">
    <w:abstractNumId w:val="39"/>
  </w:num>
  <w:num w:numId="10">
    <w:abstractNumId w:val="10"/>
  </w:num>
  <w:num w:numId="11">
    <w:abstractNumId w:val="31"/>
  </w:num>
  <w:num w:numId="12">
    <w:abstractNumId w:val="55"/>
  </w:num>
  <w:num w:numId="13">
    <w:abstractNumId w:val="45"/>
  </w:num>
  <w:num w:numId="14">
    <w:abstractNumId w:val="26"/>
  </w:num>
  <w:num w:numId="15">
    <w:abstractNumId w:val="44"/>
  </w:num>
  <w:num w:numId="16">
    <w:abstractNumId w:val="19"/>
  </w:num>
  <w:num w:numId="17">
    <w:abstractNumId w:val="47"/>
  </w:num>
  <w:num w:numId="18">
    <w:abstractNumId w:val="3"/>
  </w:num>
  <w:num w:numId="19">
    <w:abstractNumId w:val="21"/>
  </w:num>
  <w:num w:numId="20">
    <w:abstractNumId w:val="6"/>
  </w:num>
  <w:num w:numId="21">
    <w:abstractNumId w:val="32"/>
  </w:num>
  <w:num w:numId="22">
    <w:abstractNumId w:val="28"/>
  </w:num>
  <w:num w:numId="23">
    <w:abstractNumId w:val="40"/>
  </w:num>
  <w:num w:numId="24">
    <w:abstractNumId w:val="9"/>
  </w:num>
  <w:num w:numId="25">
    <w:abstractNumId w:val="43"/>
  </w:num>
  <w:num w:numId="26">
    <w:abstractNumId w:val="14"/>
  </w:num>
  <w:num w:numId="27">
    <w:abstractNumId w:val="2"/>
  </w:num>
  <w:num w:numId="28">
    <w:abstractNumId w:val="12"/>
  </w:num>
  <w:num w:numId="29">
    <w:abstractNumId w:val="46"/>
  </w:num>
  <w:num w:numId="30">
    <w:abstractNumId w:val="54"/>
  </w:num>
  <w:num w:numId="31">
    <w:abstractNumId w:val="24"/>
  </w:num>
  <w:num w:numId="32">
    <w:abstractNumId w:val="37"/>
  </w:num>
  <w:num w:numId="33">
    <w:abstractNumId w:val="7"/>
  </w:num>
  <w:num w:numId="34">
    <w:abstractNumId w:val="36"/>
  </w:num>
  <w:num w:numId="35">
    <w:abstractNumId w:val="15"/>
  </w:num>
  <w:num w:numId="36">
    <w:abstractNumId w:val="25"/>
  </w:num>
  <w:num w:numId="37">
    <w:abstractNumId w:val="38"/>
  </w:num>
  <w:num w:numId="38">
    <w:abstractNumId w:val="33"/>
  </w:num>
  <w:num w:numId="39">
    <w:abstractNumId w:val="29"/>
  </w:num>
  <w:num w:numId="40">
    <w:abstractNumId w:val="50"/>
  </w:num>
  <w:num w:numId="41">
    <w:abstractNumId w:val="52"/>
  </w:num>
  <w:num w:numId="42">
    <w:abstractNumId w:val="4"/>
  </w:num>
  <w:num w:numId="43">
    <w:abstractNumId w:val="56"/>
  </w:num>
  <w:num w:numId="44">
    <w:abstractNumId w:val="23"/>
  </w:num>
  <w:num w:numId="45">
    <w:abstractNumId w:val="41"/>
  </w:num>
  <w:num w:numId="46">
    <w:abstractNumId w:val="17"/>
  </w:num>
  <w:num w:numId="47">
    <w:abstractNumId w:val="51"/>
  </w:num>
  <w:num w:numId="48">
    <w:abstractNumId w:val="35"/>
  </w:num>
  <w:num w:numId="49">
    <w:abstractNumId w:val="5"/>
  </w:num>
  <w:num w:numId="50">
    <w:abstractNumId w:val="1"/>
  </w:num>
  <w:num w:numId="51">
    <w:abstractNumId w:val="42"/>
  </w:num>
  <w:num w:numId="52">
    <w:abstractNumId w:val="22"/>
  </w:num>
  <w:num w:numId="53">
    <w:abstractNumId w:val="30"/>
  </w:num>
  <w:num w:numId="54">
    <w:abstractNumId w:val="27"/>
  </w:num>
  <w:num w:numId="55">
    <w:abstractNumId w:val="8"/>
  </w:num>
  <w:num w:numId="56">
    <w:abstractNumId w:val="48"/>
  </w:num>
  <w:num w:numId="57">
    <w:abstractNumId w:val="1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CH" w:vendorID="64" w:dllVersion="131078" w:nlCheck="1" w:checkStyle="0"/>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fr-FR"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de-CH" w:vendorID="64" w:dllVersion="131078" w:nlCheck="1" w:checkStyle="0"/>
  <w:activeWritingStyle w:appName="MSWord" w:lang="de-AT" w:vendorID="64" w:dllVersion="131078" w:nlCheck="1" w:checkStyle="1"/>
  <w:defaultTabStop w:val="708"/>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8D6"/>
    <w:rsid w:val="000034D8"/>
    <w:rsid w:val="00003B6D"/>
    <w:rsid w:val="00006920"/>
    <w:rsid w:val="00007916"/>
    <w:rsid w:val="000132CB"/>
    <w:rsid w:val="00021ADC"/>
    <w:rsid w:val="00022448"/>
    <w:rsid w:val="000238F1"/>
    <w:rsid w:val="00026499"/>
    <w:rsid w:val="000305B8"/>
    <w:rsid w:val="00031BFE"/>
    <w:rsid w:val="00032395"/>
    <w:rsid w:val="00040EE4"/>
    <w:rsid w:val="00042414"/>
    <w:rsid w:val="000426B8"/>
    <w:rsid w:val="000454AE"/>
    <w:rsid w:val="0005245F"/>
    <w:rsid w:val="000563F9"/>
    <w:rsid w:val="000640B3"/>
    <w:rsid w:val="00070935"/>
    <w:rsid w:val="00071A80"/>
    <w:rsid w:val="0007518C"/>
    <w:rsid w:val="00075825"/>
    <w:rsid w:val="00076767"/>
    <w:rsid w:val="000818D0"/>
    <w:rsid w:val="000A00BA"/>
    <w:rsid w:val="000A11F6"/>
    <w:rsid w:val="000B3267"/>
    <w:rsid w:val="000B5210"/>
    <w:rsid w:val="000B594A"/>
    <w:rsid w:val="000B66B3"/>
    <w:rsid w:val="000B776C"/>
    <w:rsid w:val="000C098F"/>
    <w:rsid w:val="000C3F7B"/>
    <w:rsid w:val="000C7EB1"/>
    <w:rsid w:val="000E0D43"/>
    <w:rsid w:val="000E28F9"/>
    <w:rsid w:val="000E30B7"/>
    <w:rsid w:val="000F50C0"/>
    <w:rsid w:val="000F5F50"/>
    <w:rsid w:val="000F759F"/>
    <w:rsid w:val="000F7EB0"/>
    <w:rsid w:val="0010609F"/>
    <w:rsid w:val="001104BF"/>
    <w:rsid w:val="00112522"/>
    <w:rsid w:val="00112ED9"/>
    <w:rsid w:val="0011456D"/>
    <w:rsid w:val="00117979"/>
    <w:rsid w:val="00123E17"/>
    <w:rsid w:val="00126709"/>
    <w:rsid w:val="00136712"/>
    <w:rsid w:val="001435D6"/>
    <w:rsid w:val="00143D32"/>
    <w:rsid w:val="00144DE6"/>
    <w:rsid w:val="00147258"/>
    <w:rsid w:val="001519F8"/>
    <w:rsid w:val="001554A0"/>
    <w:rsid w:val="00155535"/>
    <w:rsid w:val="001638AF"/>
    <w:rsid w:val="00174170"/>
    <w:rsid w:val="001836EA"/>
    <w:rsid w:val="00187397"/>
    <w:rsid w:val="001933D4"/>
    <w:rsid w:val="00194F11"/>
    <w:rsid w:val="001950E2"/>
    <w:rsid w:val="00195D36"/>
    <w:rsid w:val="00196BD8"/>
    <w:rsid w:val="001A1533"/>
    <w:rsid w:val="001A4E94"/>
    <w:rsid w:val="001A5EC7"/>
    <w:rsid w:val="001B206A"/>
    <w:rsid w:val="001B7385"/>
    <w:rsid w:val="001B75CA"/>
    <w:rsid w:val="001C3B07"/>
    <w:rsid w:val="001D17A8"/>
    <w:rsid w:val="001D4590"/>
    <w:rsid w:val="001E6E00"/>
    <w:rsid w:val="001E7706"/>
    <w:rsid w:val="001F1679"/>
    <w:rsid w:val="001F7098"/>
    <w:rsid w:val="001F7661"/>
    <w:rsid w:val="00200E52"/>
    <w:rsid w:val="00201196"/>
    <w:rsid w:val="00203497"/>
    <w:rsid w:val="00203DC9"/>
    <w:rsid w:val="00210F45"/>
    <w:rsid w:val="00211CF5"/>
    <w:rsid w:val="0022251E"/>
    <w:rsid w:val="002233E0"/>
    <w:rsid w:val="00223981"/>
    <w:rsid w:val="002247C1"/>
    <w:rsid w:val="00226BE8"/>
    <w:rsid w:val="002318D2"/>
    <w:rsid w:val="002328F0"/>
    <w:rsid w:val="0023677E"/>
    <w:rsid w:val="00236A91"/>
    <w:rsid w:val="00240DF9"/>
    <w:rsid w:val="00240F4B"/>
    <w:rsid w:val="00241579"/>
    <w:rsid w:val="0024558C"/>
    <w:rsid w:val="00246043"/>
    <w:rsid w:val="00250E88"/>
    <w:rsid w:val="00264CEA"/>
    <w:rsid w:val="00265A83"/>
    <w:rsid w:val="0026604C"/>
    <w:rsid w:val="0027298D"/>
    <w:rsid w:val="002737F6"/>
    <w:rsid w:val="00280ACA"/>
    <w:rsid w:val="00281404"/>
    <w:rsid w:val="00286B1B"/>
    <w:rsid w:val="0029036C"/>
    <w:rsid w:val="002923DD"/>
    <w:rsid w:val="00293B08"/>
    <w:rsid w:val="00295200"/>
    <w:rsid w:val="00295545"/>
    <w:rsid w:val="002A0631"/>
    <w:rsid w:val="002A3206"/>
    <w:rsid w:val="002A3F0C"/>
    <w:rsid w:val="002A4E9D"/>
    <w:rsid w:val="002A50F1"/>
    <w:rsid w:val="002B4499"/>
    <w:rsid w:val="002B4C0F"/>
    <w:rsid w:val="002C0A46"/>
    <w:rsid w:val="002C24B8"/>
    <w:rsid w:val="002C3518"/>
    <w:rsid w:val="002C4949"/>
    <w:rsid w:val="002D11AC"/>
    <w:rsid w:val="002D2A17"/>
    <w:rsid w:val="002D6B44"/>
    <w:rsid w:val="002F0EE5"/>
    <w:rsid w:val="002F6991"/>
    <w:rsid w:val="002F7B24"/>
    <w:rsid w:val="003019EA"/>
    <w:rsid w:val="00302592"/>
    <w:rsid w:val="00303DD8"/>
    <w:rsid w:val="00312471"/>
    <w:rsid w:val="0031503F"/>
    <w:rsid w:val="00322082"/>
    <w:rsid w:val="003221F8"/>
    <w:rsid w:val="00326C60"/>
    <w:rsid w:val="0034662A"/>
    <w:rsid w:val="00350742"/>
    <w:rsid w:val="003518E0"/>
    <w:rsid w:val="00357E32"/>
    <w:rsid w:val="00364272"/>
    <w:rsid w:val="00364CBF"/>
    <w:rsid w:val="00371C71"/>
    <w:rsid w:val="003723E0"/>
    <w:rsid w:val="00372FF6"/>
    <w:rsid w:val="00373FA7"/>
    <w:rsid w:val="003740CD"/>
    <w:rsid w:val="00375175"/>
    <w:rsid w:val="00381A82"/>
    <w:rsid w:val="00390037"/>
    <w:rsid w:val="003923F8"/>
    <w:rsid w:val="00393B02"/>
    <w:rsid w:val="00395691"/>
    <w:rsid w:val="00395F1B"/>
    <w:rsid w:val="003A533F"/>
    <w:rsid w:val="003B321C"/>
    <w:rsid w:val="003B5A84"/>
    <w:rsid w:val="003B77D6"/>
    <w:rsid w:val="003C0CF5"/>
    <w:rsid w:val="003C1092"/>
    <w:rsid w:val="003C6469"/>
    <w:rsid w:val="003C6879"/>
    <w:rsid w:val="003D0F47"/>
    <w:rsid w:val="003D1398"/>
    <w:rsid w:val="003E26E0"/>
    <w:rsid w:val="003E40FA"/>
    <w:rsid w:val="003F3364"/>
    <w:rsid w:val="003F3D53"/>
    <w:rsid w:val="004006BE"/>
    <w:rsid w:val="0040380A"/>
    <w:rsid w:val="0040604A"/>
    <w:rsid w:val="00410118"/>
    <w:rsid w:val="0041116A"/>
    <w:rsid w:val="00413B40"/>
    <w:rsid w:val="00416BB4"/>
    <w:rsid w:val="00434861"/>
    <w:rsid w:val="004406E4"/>
    <w:rsid w:val="00445AC0"/>
    <w:rsid w:val="00453726"/>
    <w:rsid w:val="00460DE0"/>
    <w:rsid w:val="00467F10"/>
    <w:rsid w:val="0047034D"/>
    <w:rsid w:val="00471E69"/>
    <w:rsid w:val="0047279F"/>
    <w:rsid w:val="00480E5A"/>
    <w:rsid w:val="00484B22"/>
    <w:rsid w:val="00493212"/>
    <w:rsid w:val="00494CDA"/>
    <w:rsid w:val="00497873"/>
    <w:rsid w:val="004B6430"/>
    <w:rsid w:val="004C0961"/>
    <w:rsid w:val="004C219C"/>
    <w:rsid w:val="004D2871"/>
    <w:rsid w:val="004D5E0A"/>
    <w:rsid w:val="004D6617"/>
    <w:rsid w:val="004E2A30"/>
    <w:rsid w:val="004E2D85"/>
    <w:rsid w:val="004E318D"/>
    <w:rsid w:val="004E489E"/>
    <w:rsid w:val="004E7C09"/>
    <w:rsid w:val="004F44A2"/>
    <w:rsid w:val="004F52DB"/>
    <w:rsid w:val="004F5F7A"/>
    <w:rsid w:val="004F76CF"/>
    <w:rsid w:val="00500534"/>
    <w:rsid w:val="00505A13"/>
    <w:rsid w:val="00511F52"/>
    <w:rsid w:val="00514F10"/>
    <w:rsid w:val="00515D6F"/>
    <w:rsid w:val="00520364"/>
    <w:rsid w:val="00520647"/>
    <w:rsid w:val="00526C79"/>
    <w:rsid w:val="00530CFE"/>
    <w:rsid w:val="005415A7"/>
    <w:rsid w:val="00541F63"/>
    <w:rsid w:val="00552D84"/>
    <w:rsid w:val="00555049"/>
    <w:rsid w:val="005560E9"/>
    <w:rsid w:val="00556A4C"/>
    <w:rsid w:val="005634D2"/>
    <w:rsid w:val="00563AA9"/>
    <w:rsid w:val="005647E7"/>
    <w:rsid w:val="00571A26"/>
    <w:rsid w:val="00572B76"/>
    <w:rsid w:val="00573242"/>
    <w:rsid w:val="00573DD3"/>
    <w:rsid w:val="005762BE"/>
    <w:rsid w:val="005768AC"/>
    <w:rsid w:val="005856A3"/>
    <w:rsid w:val="00586277"/>
    <w:rsid w:val="005908CF"/>
    <w:rsid w:val="00594F56"/>
    <w:rsid w:val="005A042A"/>
    <w:rsid w:val="005A18A5"/>
    <w:rsid w:val="005A2283"/>
    <w:rsid w:val="005A283D"/>
    <w:rsid w:val="005A66F6"/>
    <w:rsid w:val="005A793A"/>
    <w:rsid w:val="005C300E"/>
    <w:rsid w:val="005C4E0D"/>
    <w:rsid w:val="005C5565"/>
    <w:rsid w:val="005C646E"/>
    <w:rsid w:val="005C7BBD"/>
    <w:rsid w:val="005D7FD7"/>
    <w:rsid w:val="005E77CF"/>
    <w:rsid w:val="005F2838"/>
    <w:rsid w:val="005F4A3B"/>
    <w:rsid w:val="005F4CA7"/>
    <w:rsid w:val="005F56DD"/>
    <w:rsid w:val="00601FB7"/>
    <w:rsid w:val="0060368A"/>
    <w:rsid w:val="00605353"/>
    <w:rsid w:val="006055A4"/>
    <w:rsid w:val="0061683B"/>
    <w:rsid w:val="0062172A"/>
    <w:rsid w:val="00625E3F"/>
    <w:rsid w:val="00630C53"/>
    <w:rsid w:val="00630F30"/>
    <w:rsid w:val="00632A04"/>
    <w:rsid w:val="00633225"/>
    <w:rsid w:val="00635360"/>
    <w:rsid w:val="00635A9F"/>
    <w:rsid w:val="006414CD"/>
    <w:rsid w:val="00642F78"/>
    <w:rsid w:val="0064774D"/>
    <w:rsid w:val="00650CEC"/>
    <w:rsid w:val="00654C2E"/>
    <w:rsid w:val="00654EA7"/>
    <w:rsid w:val="00661294"/>
    <w:rsid w:val="00663917"/>
    <w:rsid w:val="0067170D"/>
    <w:rsid w:val="0067214B"/>
    <w:rsid w:val="00672C47"/>
    <w:rsid w:val="00675654"/>
    <w:rsid w:val="00677721"/>
    <w:rsid w:val="006815E0"/>
    <w:rsid w:val="0068162F"/>
    <w:rsid w:val="00682C94"/>
    <w:rsid w:val="00690221"/>
    <w:rsid w:val="00690A0F"/>
    <w:rsid w:val="006B7692"/>
    <w:rsid w:val="006C23E8"/>
    <w:rsid w:val="006C4D34"/>
    <w:rsid w:val="006D1F1B"/>
    <w:rsid w:val="006D2DE2"/>
    <w:rsid w:val="006D5FCD"/>
    <w:rsid w:val="006D613B"/>
    <w:rsid w:val="006E6577"/>
    <w:rsid w:val="006F068D"/>
    <w:rsid w:val="006F27CB"/>
    <w:rsid w:val="006F5A37"/>
    <w:rsid w:val="0070006D"/>
    <w:rsid w:val="007020E5"/>
    <w:rsid w:val="007114BC"/>
    <w:rsid w:val="00712D27"/>
    <w:rsid w:val="00720082"/>
    <w:rsid w:val="00724A98"/>
    <w:rsid w:val="0073369B"/>
    <w:rsid w:val="00744B0F"/>
    <w:rsid w:val="00751E5C"/>
    <w:rsid w:val="00753DC0"/>
    <w:rsid w:val="007558F8"/>
    <w:rsid w:val="0076364C"/>
    <w:rsid w:val="00767830"/>
    <w:rsid w:val="00774917"/>
    <w:rsid w:val="007759F0"/>
    <w:rsid w:val="00776F4E"/>
    <w:rsid w:val="007837CC"/>
    <w:rsid w:val="00783F76"/>
    <w:rsid w:val="00786929"/>
    <w:rsid w:val="00791945"/>
    <w:rsid w:val="00795578"/>
    <w:rsid w:val="007A0577"/>
    <w:rsid w:val="007A485B"/>
    <w:rsid w:val="007B4191"/>
    <w:rsid w:val="007B7F21"/>
    <w:rsid w:val="007C4AD3"/>
    <w:rsid w:val="007C5046"/>
    <w:rsid w:val="007C70FC"/>
    <w:rsid w:val="007D1D9B"/>
    <w:rsid w:val="007D7B38"/>
    <w:rsid w:val="007E03D6"/>
    <w:rsid w:val="007F2B99"/>
    <w:rsid w:val="007F5B89"/>
    <w:rsid w:val="007F5ED9"/>
    <w:rsid w:val="00802388"/>
    <w:rsid w:val="008103F5"/>
    <w:rsid w:val="00811B89"/>
    <w:rsid w:val="00812D94"/>
    <w:rsid w:val="00814CF6"/>
    <w:rsid w:val="0081684C"/>
    <w:rsid w:val="00825A3F"/>
    <w:rsid w:val="00831396"/>
    <w:rsid w:val="00834693"/>
    <w:rsid w:val="00837258"/>
    <w:rsid w:val="00843CCB"/>
    <w:rsid w:val="008444D7"/>
    <w:rsid w:val="008452DA"/>
    <w:rsid w:val="00847E87"/>
    <w:rsid w:val="0085039C"/>
    <w:rsid w:val="008557CA"/>
    <w:rsid w:val="0086189D"/>
    <w:rsid w:val="00862F48"/>
    <w:rsid w:val="008703BB"/>
    <w:rsid w:val="00876FF4"/>
    <w:rsid w:val="00882C52"/>
    <w:rsid w:val="008862AC"/>
    <w:rsid w:val="00892555"/>
    <w:rsid w:val="008930B4"/>
    <w:rsid w:val="00897F04"/>
    <w:rsid w:val="008A42CB"/>
    <w:rsid w:val="008A6CC1"/>
    <w:rsid w:val="008B361B"/>
    <w:rsid w:val="008B4594"/>
    <w:rsid w:val="008B62E6"/>
    <w:rsid w:val="008B7C1F"/>
    <w:rsid w:val="008C02D0"/>
    <w:rsid w:val="008C0E2E"/>
    <w:rsid w:val="008C12AF"/>
    <w:rsid w:val="008C78CD"/>
    <w:rsid w:val="008D0DFD"/>
    <w:rsid w:val="008D622A"/>
    <w:rsid w:val="008E0D23"/>
    <w:rsid w:val="008E48D7"/>
    <w:rsid w:val="008E5F6F"/>
    <w:rsid w:val="008E6657"/>
    <w:rsid w:val="008F170D"/>
    <w:rsid w:val="008F6F4B"/>
    <w:rsid w:val="008F7018"/>
    <w:rsid w:val="008F79C2"/>
    <w:rsid w:val="00903B7E"/>
    <w:rsid w:val="0090511B"/>
    <w:rsid w:val="00911AE1"/>
    <w:rsid w:val="00911FB8"/>
    <w:rsid w:val="00912D99"/>
    <w:rsid w:val="00915958"/>
    <w:rsid w:val="0092149E"/>
    <w:rsid w:val="0092555D"/>
    <w:rsid w:val="009338A0"/>
    <w:rsid w:val="00933CD0"/>
    <w:rsid w:val="00934143"/>
    <w:rsid w:val="00937F3B"/>
    <w:rsid w:val="00941997"/>
    <w:rsid w:val="00944781"/>
    <w:rsid w:val="00946B65"/>
    <w:rsid w:val="00947A23"/>
    <w:rsid w:val="00954592"/>
    <w:rsid w:val="00956D72"/>
    <w:rsid w:val="00957CFD"/>
    <w:rsid w:val="00960ED5"/>
    <w:rsid w:val="0097143D"/>
    <w:rsid w:val="00982EE9"/>
    <w:rsid w:val="00987539"/>
    <w:rsid w:val="00991EB7"/>
    <w:rsid w:val="009A5CB0"/>
    <w:rsid w:val="009A691A"/>
    <w:rsid w:val="009A7920"/>
    <w:rsid w:val="009B15FF"/>
    <w:rsid w:val="009B3F2E"/>
    <w:rsid w:val="009C36A7"/>
    <w:rsid w:val="009C7566"/>
    <w:rsid w:val="009D2E81"/>
    <w:rsid w:val="009D6825"/>
    <w:rsid w:val="009D7209"/>
    <w:rsid w:val="009E5B0B"/>
    <w:rsid w:val="009E6A21"/>
    <w:rsid w:val="009F1639"/>
    <w:rsid w:val="009F1A41"/>
    <w:rsid w:val="009F2BF9"/>
    <w:rsid w:val="009F70F8"/>
    <w:rsid w:val="00A001B3"/>
    <w:rsid w:val="00A04E93"/>
    <w:rsid w:val="00A1014D"/>
    <w:rsid w:val="00A11B73"/>
    <w:rsid w:val="00A234D7"/>
    <w:rsid w:val="00A31CE4"/>
    <w:rsid w:val="00A32280"/>
    <w:rsid w:val="00A32462"/>
    <w:rsid w:val="00A3382B"/>
    <w:rsid w:val="00A4233A"/>
    <w:rsid w:val="00A4337B"/>
    <w:rsid w:val="00A44626"/>
    <w:rsid w:val="00A46439"/>
    <w:rsid w:val="00A51184"/>
    <w:rsid w:val="00A5550E"/>
    <w:rsid w:val="00A625AE"/>
    <w:rsid w:val="00A653F6"/>
    <w:rsid w:val="00A66C45"/>
    <w:rsid w:val="00A70B08"/>
    <w:rsid w:val="00A75F33"/>
    <w:rsid w:val="00A7780A"/>
    <w:rsid w:val="00A77DA4"/>
    <w:rsid w:val="00A83327"/>
    <w:rsid w:val="00A87300"/>
    <w:rsid w:val="00A879E9"/>
    <w:rsid w:val="00A9119C"/>
    <w:rsid w:val="00AB2B8F"/>
    <w:rsid w:val="00AB56C6"/>
    <w:rsid w:val="00AB63BC"/>
    <w:rsid w:val="00AB7FCA"/>
    <w:rsid w:val="00AC0EE8"/>
    <w:rsid w:val="00AC4E1E"/>
    <w:rsid w:val="00AC5CD2"/>
    <w:rsid w:val="00AD02E5"/>
    <w:rsid w:val="00AD5BEF"/>
    <w:rsid w:val="00AF0CD0"/>
    <w:rsid w:val="00AF4339"/>
    <w:rsid w:val="00B01991"/>
    <w:rsid w:val="00B03DD3"/>
    <w:rsid w:val="00B10DD2"/>
    <w:rsid w:val="00B23C94"/>
    <w:rsid w:val="00B25675"/>
    <w:rsid w:val="00B308B5"/>
    <w:rsid w:val="00B344F6"/>
    <w:rsid w:val="00B348F6"/>
    <w:rsid w:val="00B35F09"/>
    <w:rsid w:val="00B378A4"/>
    <w:rsid w:val="00B43DFE"/>
    <w:rsid w:val="00B45109"/>
    <w:rsid w:val="00B45993"/>
    <w:rsid w:val="00B541BE"/>
    <w:rsid w:val="00B56EFF"/>
    <w:rsid w:val="00B57302"/>
    <w:rsid w:val="00B648D7"/>
    <w:rsid w:val="00B7125F"/>
    <w:rsid w:val="00B725A4"/>
    <w:rsid w:val="00B73088"/>
    <w:rsid w:val="00B743DE"/>
    <w:rsid w:val="00B80E68"/>
    <w:rsid w:val="00B83E07"/>
    <w:rsid w:val="00B858AE"/>
    <w:rsid w:val="00B91197"/>
    <w:rsid w:val="00B927C1"/>
    <w:rsid w:val="00B92C21"/>
    <w:rsid w:val="00B93917"/>
    <w:rsid w:val="00B96E10"/>
    <w:rsid w:val="00B96E1B"/>
    <w:rsid w:val="00B97A82"/>
    <w:rsid w:val="00BA00A2"/>
    <w:rsid w:val="00BA3246"/>
    <w:rsid w:val="00BA3715"/>
    <w:rsid w:val="00BA4EC9"/>
    <w:rsid w:val="00BA7713"/>
    <w:rsid w:val="00BB189A"/>
    <w:rsid w:val="00BB23DB"/>
    <w:rsid w:val="00BB6ABD"/>
    <w:rsid w:val="00BC644A"/>
    <w:rsid w:val="00BD3155"/>
    <w:rsid w:val="00BD6E78"/>
    <w:rsid w:val="00BE03F9"/>
    <w:rsid w:val="00BE10DF"/>
    <w:rsid w:val="00BE22F4"/>
    <w:rsid w:val="00BE6CAD"/>
    <w:rsid w:val="00BF34F5"/>
    <w:rsid w:val="00C017C2"/>
    <w:rsid w:val="00C12A68"/>
    <w:rsid w:val="00C15372"/>
    <w:rsid w:val="00C176C5"/>
    <w:rsid w:val="00C20F99"/>
    <w:rsid w:val="00C21765"/>
    <w:rsid w:val="00C2521B"/>
    <w:rsid w:val="00C27F9A"/>
    <w:rsid w:val="00C32215"/>
    <w:rsid w:val="00C3242B"/>
    <w:rsid w:val="00C331EC"/>
    <w:rsid w:val="00C36D8A"/>
    <w:rsid w:val="00C36FDE"/>
    <w:rsid w:val="00C4462C"/>
    <w:rsid w:val="00C5315E"/>
    <w:rsid w:val="00C55AE3"/>
    <w:rsid w:val="00C55B30"/>
    <w:rsid w:val="00C57AD0"/>
    <w:rsid w:val="00C76422"/>
    <w:rsid w:val="00C8386E"/>
    <w:rsid w:val="00C85055"/>
    <w:rsid w:val="00C902C7"/>
    <w:rsid w:val="00CA140D"/>
    <w:rsid w:val="00CA1A95"/>
    <w:rsid w:val="00CA1B2E"/>
    <w:rsid w:val="00CA2683"/>
    <w:rsid w:val="00CA38D2"/>
    <w:rsid w:val="00CA505F"/>
    <w:rsid w:val="00CA55E0"/>
    <w:rsid w:val="00CA7339"/>
    <w:rsid w:val="00CB37F5"/>
    <w:rsid w:val="00CB544F"/>
    <w:rsid w:val="00CC1BB7"/>
    <w:rsid w:val="00CC2D44"/>
    <w:rsid w:val="00CC3A84"/>
    <w:rsid w:val="00CC5C00"/>
    <w:rsid w:val="00CD24E4"/>
    <w:rsid w:val="00CE0065"/>
    <w:rsid w:val="00CE7275"/>
    <w:rsid w:val="00CE743B"/>
    <w:rsid w:val="00CE7BFC"/>
    <w:rsid w:val="00CF345E"/>
    <w:rsid w:val="00CF4ABA"/>
    <w:rsid w:val="00CF7CFD"/>
    <w:rsid w:val="00D00ABB"/>
    <w:rsid w:val="00D02DF2"/>
    <w:rsid w:val="00D128D6"/>
    <w:rsid w:val="00D158F9"/>
    <w:rsid w:val="00D15F3E"/>
    <w:rsid w:val="00D16DAF"/>
    <w:rsid w:val="00D16F8C"/>
    <w:rsid w:val="00D23581"/>
    <w:rsid w:val="00D30F15"/>
    <w:rsid w:val="00D3201A"/>
    <w:rsid w:val="00D33A78"/>
    <w:rsid w:val="00D34234"/>
    <w:rsid w:val="00D44358"/>
    <w:rsid w:val="00D45261"/>
    <w:rsid w:val="00D474BC"/>
    <w:rsid w:val="00D51957"/>
    <w:rsid w:val="00D53D77"/>
    <w:rsid w:val="00D54FE5"/>
    <w:rsid w:val="00D56E5C"/>
    <w:rsid w:val="00D57B78"/>
    <w:rsid w:val="00D73871"/>
    <w:rsid w:val="00D83EA6"/>
    <w:rsid w:val="00D845D6"/>
    <w:rsid w:val="00D91619"/>
    <w:rsid w:val="00D91CC6"/>
    <w:rsid w:val="00D95993"/>
    <w:rsid w:val="00D96E09"/>
    <w:rsid w:val="00DA3001"/>
    <w:rsid w:val="00DA50B5"/>
    <w:rsid w:val="00DA6DC0"/>
    <w:rsid w:val="00DB785B"/>
    <w:rsid w:val="00DC4732"/>
    <w:rsid w:val="00DC7829"/>
    <w:rsid w:val="00DD0B94"/>
    <w:rsid w:val="00DD1B7D"/>
    <w:rsid w:val="00DD4234"/>
    <w:rsid w:val="00DD4967"/>
    <w:rsid w:val="00DE1CDE"/>
    <w:rsid w:val="00DE293A"/>
    <w:rsid w:val="00DE5BCA"/>
    <w:rsid w:val="00DF309E"/>
    <w:rsid w:val="00DF746C"/>
    <w:rsid w:val="00E01EAE"/>
    <w:rsid w:val="00E020DC"/>
    <w:rsid w:val="00E0551D"/>
    <w:rsid w:val="00E152A6"/>
    <w:rsid w:val="00E212E7"/>
    <w:rsid w:val="00E31A63"/>
    <w:rsid w:val="00E34DAB"/>
    <w:rsid w:val="00E41A4C"/>
    <w:rsid w:val="00E461B4"/>
    <w:rsid w:val="00E51778"/>
    <w:rsid w:val="00E532C4"/>
    <w:rsid w:val="00E5706E"/>
    <w:rsid w:val="00E62293"/>
    <w:rsid w:val="00E718ED"/>
    <w:rsid w:val="00E72E03"/>
    <w:rsid w:val="00E7538B"/>
    <w:rsid w:val="00E77E0E"/>
    <w:rsid w:val="00E814A6"/>
    <w:rsid w:val="00E82C10"/>
    <w:rsid w:val="00E873B5"/>
    <w:rsid w:val="00E91E20"/>
    <w:rsid w:val="00E92903"/>
    <w:rsid w:val="00E964D3"/>
    <w:rsid w:val="00EA10B9"/>
    <w:rsid w:val="00EA302D"/>
    <w:rsid w:val="00EA6D87"/>
    <w:rsid w:val="00EA7DD2"/>
    <w:rsid w:val="00EB6743"/>
    <w:rsid w:val="00EC3BE6"/>
    <w:rsid w:val="00EC4194"/>
    <w:rsid w:val="00EC7655"/>
    <w:rsid w:val="00ED0947"/>
    <w:rsid w:val="00ED0D19"/>
    <w:rsid w:val="00ED3C26"/>
    <w:rsid w:val="00ED52A0"/>
    <w:rsid w:val="00EE4B60"/>
    <w:rsid w:val="00EE59B1"/>
    <w:rsid w:val="00EF6A57"/>
    <w:rsid w:val="00F012C7"/>
    <w:rsid w:val="00F06459"/>
    <w:rsid w:val="00F0726F"/>
    <w:rsid w:val="00F30237"/>
    <w:rsid w:val="00F3062C"/>
    <w:rsid w:val="00F3412F"/>
    <w:rsid w:val="00F35479"/>
    <w:rsid w:val="00F40354"/>
    <w:rsid w:val="00F419C0"/>
    <w:rsid w:val="00F438AF"/>
    <w:rsid w:val="00F43AD8"/>
    <w:rsid w:val="00F46B5D"/>
    <w:rsid w:val="00F5395C"/>
    <w:rsid w:val="00F54637"/>
    <w:rsid w:val="00F5675D"/>
    <w:rsid w:val="00F6602B"/>
    <w:rsid w:val="00F765E2"/>
    <w:rsid w:val="00F8339D"/>
    <w:rsid w:val="00F83857"/>
    <w:rsid w:val="00F83AF8"/>
    <w:rsid w:val="00F9423D"/>
    <w:rsid w:val="00F950EF"/>
    <w:rsid w:val="00F953EF"/>
    <w:rsid w:val="00F9622F"/>
    <w:rsid w:val="00F970BB"/>
    <w:rsid w:val="00FA4A28"/>
    <w:rsid w:val="00FA613E"/>
    <w:rsid w:val="00FA6D9E"/>
    <w:rsid w:val="00FA758C"/>
    <w:rsid w:val="00FB18C1"/>
    <w:rsid w:val="00FB3BF7"/>
    <w:rsid w:val="00FB4025"/>
    <w:rsid w:val="00FB5472"/>
    <w:rsid w:val="00FB77CE"/>
    <w:rsid w:val="00FC37C2"/>
    <w:rsid w:val="00FC4406"/>
    <w:rsid w:val="00FC5A94"/>
    <w:rsid w:val="00FC69CB"/>
    <w:rsid w:val="00FD7812"/>
    <w:rsid w:val="00FE4111"/>
    <w:rsid w:val="00FF5F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71ACA"/>
  <w15:docId w15:val="{1AC55FFC-5F53-4145-973F-5FBD8B70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EA302D"/>
    <w:pPr>
      <w:suppressAutoHyphens/>
      <w:autoSpaceDN w:val="0"/>
      <w:textAlignment w:val="baseline"/>
    </w:pPr>
    <w:rPr>
      <w:rFonts w:ascii="Times Roman" w:hAnsi="Times Roman"/>
      <w:kern w:val="3"/>
      <w:sz w:val="22"/>
      <w:szCs w:val="22"/>
      <w:lang w:val="fr-FR" w:eastAsia="fr-FR"/>
    </w:rPr>
  </w:style>
  <w:style w:type="paragraph" w:styleId="Nagwek1">
    <w:name w:val="heading 1"/>
    <w:basedOn w:val="Normalny"/>
    <w:next w:val="Textbody"/>
    <w:pPr>
      <w:keepNext/>
      <w:tabs>
        <w:tab w:val="left" w:pos="863"/>
      </w:tabs>
      <w:spacing w:before="240" w:after="120"/>
      <w:ind w:left="431" w:hanging="431"/>
      <w:outlineLvl w:val="0"/>
    </w:pPr>
    <w:rPr>
      <w:rFonts w:ascii="Arial" w:hAnsi="Arial" w:cs="Arial"/>
      <w:b/>
      <w:bCs/>
      <w:sz w:val="28"/>
      <w:szCs w:val="32"/>
      <w:lang w:val="de-DE" w:eastAsia="ar-SA"/>
    </w:rPr>
  </w:style>
  <w:style w:type="paragraph" w:styleId="Nagwek2">
    <w:name w:val="heading 2"/>
    <w:basedOn w:val="Normalny"/>
    <w:next w:val="Textbody"/>
    <w:pPr>
      <w:keepNext/>
      <w:keepLines/>
      <w:spacing w:before="200"/>
      <w:outlineLvl w:val="1"/>
    </w:pPr>
    <w:rPr>
      <w:rFonts w:ascii="Arial" w:hAnsi="Arial" w:cs="F"/>
      <w:b/>
      <w:bCs/>
      <w:i/>
      <w:szCs w:val="26"/>
      <w:u w:val="single"/>
    </w:rPr>
  </w:style>
  <w:style w:type="paragraph" w:styleId="Nagwek3">
    <w:name w:val="heading 3"/>
    <w:basedOn w:val="Normalny"/>
    <w:next w:val="Textbody"/>
    <w:pPr>
      <w:keepNext/>
      <w:keepLines/>
      <w:spacing w:before="200"/>
      <w:outlineLvl w:val="2"/>
    </w:pPr>
    <w:rPr>
      <w:rFonts w:ascii="Cambria" w:hAnsi="Cambria" w:cs="F"/>
      <w:b/>
      <w:bCs/>
      <w:color w:val="4F81BD"/>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Heading">
    <w:name w:val="Heading"/>
    <w:basedOn w:val="Normalny"/>
    <w:next w:val="Textbody"/>
    <w:pPr>
      <w:keepNext/>
      <w:spacing w:before="240" w:after="120"/>
    </w:pPr>
    <w:rPr>
      <w:rFonts w:ascii="Arial" w:eastAsia="Microsoft YaHei" w:hAnsi="Arial" w:cs="Mangal"/>
      <w:sz w:val="28"/>
      <w:szCs w:val="28"/>
    </w:rPr>
  </w:style>
  <w:style w:type="paragraph" w:customStyle="1" w:styleId="Textbody">
    <w:name w:val="Text body"/>
    <w:basedOn w:val="Normalny"/>
    <w:pPr>
      <w:spacing w:after="120"/>
    </w:pPr>
  </w:style>
  <w:style w:type="paragraph" w:styleId="Lista">
    <w:name w:val="List"/>
    <w:basedOn w:val="Textbody"/>
    <w:rPr>
      <w:rFonts w:cs="Mangal"/>
    </w:rPr>
  </w:style>
  <w:style w:type="paragraph" w:styleId="Legenda">
    <w:name w:val="caption"/>
    <w:basedOn w:val="Normalny"/>
    <w:pPr>
      <w:suppressLineNumbers/>
      <w:spacing w:before="120" w:after="120"/>
    </w:pPr>
    <w:rPr>
      <w:rFonts w:cs="Mangal"/>
      <w:i/>
      <w:iCs/>
      <w:sz w:val="24"/>
      <w:szCs w:val="24"/>
    </w:rPr>
  </w:style>
  <w:style w:type="paragraph" w:customStyle="1" w:styleId="Index">
    <w:name w:val="Index"/>
    <w:basedOn w:val="Normalny"/>
    <w:pPr>
      <w:suppressLineNumbers/>
    </w:pPr>
    <w:rPr>
      <w:rFonts w:cs="Mangal"/>
    </w:rPr>
  </w:style>
  <w:style w:type="paragraph" w:styleId="Stopka">
    <w:name w:val="footer"/>
    <w:basedOn w:val="Normalny"/>
    <w:link w:val="StopkaZnak"/>
    <w:uiPriority w:val="99"/>
    <w:pPr>
      <w:suppressLineNumbers/>
      <w:tabs>
        <w:tab w:val="center" w:pos="4536"/>
        <w:tab w:val="right" w:pos="9072"/>
      </w:tabs>
    </w:pPr>
  </w:style>
  <w:style w:type="paragraph" w:styleId="Nagwek">
    <w:name w:val="header"/>
    <w:basedOn w:val="Normalny"/>
    <w:pPr>
      <w:suppressLineNumbers/>
      <w:tabs>
        <w:tab w:val="center" w:pos="4536"/>
        <w:tab w:val="right" w:pos="9072"/>
      </w:tabs>
    </w:pPr>
  </w:style>
  <w:style w:type="paragraph" w:styleId="Tekstprzypisudolnego">
    <w:name w:val="footnote text"/>
    <w:basedOn w:val="Normalny"/>
    <w:rPr>
      <w:sz w:val="20"/>
      <w:szCs w:val="20"/>
    </w:rPr>
  </w:style>
  <w:style w:type="paragraph" w:styleId="NormalnyWeb">
    <w:name w:val="Normal (Web)"/>
    <w:basedOn w:val="Normalny"/>
    <w:pPr>
      <w:spacing w:before="100" w:after="100"/>
    </w:pPr>
    <w:rPr>
      <w:rFonts w:ascii="Verdana" w:hAnsi="Verdana"/>
      <w:sz w:val="18"/>
      <w:szCs w:val="18"/>
    </w:rPr>
  </w:style>
  <w:style w:type="paragraph" w:styleId="Tekstdymka">
    <w:name w:val="Balloon Text"/>
    <w:basedOn w:val="Normalny"/>
    <w:rPr>
      <w:rFonts w:ascii="Tahoma" w:hAnsi="Tahoma" w:cs="Tahoma"/>
      <w:sz w:val="16"/>
      <w:szCs w:val="16"/>
    </w:rPr>
  </w:style>
  <w:style w:type="paragraph" w:styleId="Tekstkomentarza">
    <w:name w:val="annotation text"/>
    <w:basedOn w:val="Normalny"/>
    <w:rPr>
      <w:sz w:val="20"/>
      <w:szCs w:val="20"/>
    </w:rPr>
  </w:style>
  <w:style w:type="paragraph" w:styleId="Tematkomentarza">
    <w:name w:val="annotation subject"/>
    <w:basedOn w:val="Tekstkomentarza"/>
    <w:rPr>
      <w:b/>
      <w:bCs/>
    </w:rPr>
  </w:style>
  <w:style w:type="paragraph" w:customStyle="1" w:styleId="Default">
    <w:name w:val="Default"/>
    <w:pPr>
      <w:suppressAutoHyphens/>
      <w:autoSpaceDN w:val="0"/>
      <w:textAlignment w:val="baseline"/>
    </w:pPr>
    <w:rPr>
      <w:rFonts w:ascii="Arial" w:hAnsi="Arial" w:cs="Arial"/>
      <w:color w:val="000000"/>
      <w:kern w:val="3"/>
      <w:sz w:val="24"/>
      <w:szCs w:val="24"/>
    </w:rPr>
  </w:style>
  <w:style w:type="paragraph" w:customStyle="1" w:styleId="Textbodyindent">
    <w:name w:val="Text body indent"/>
    <w:basedOn w:val="Normalny"/>
    <w:pPr>
      <w:spacing w:after="120"/>
      <w:ind w:left="283"/>
    </w:pPr>
    <w:rPr>
      <w:rFonts w:ascii="Arial" w:hAnsi="Arial"/>
      <w:szCs w:val="24"/>
      <w:lang w:val="de-DE" w:eastAsia="ar-SA"/>
    </w:rPr>
  </w:style>
  <w:style w:type="paragraph" w:customStyle="1" w:styleId="Listenabsatz1">
    <w:name w:val="Listenabsatz1"/>
    <w:basedOn w:val="Normalny"/>
    <w:pPr>
      <w:spacing w:after="200" w:line="276" w:lineRule="auto"/>
      <w:ind w:left="720"/>
    </w:pPr>
    <w:rPr>
      <w:rFonts w:ascii="Calibri" w:hAnsi="Calibri"/>
      <w:lang w:val="en-GB" w:eastAsia="en-US"/>
    </w:rPr>
  </w:style>
  <w:style w:type="paragraph" w:styleId="Poprawka">
    <w:name w:val="Revision"/>
    <w:pPr>
      <w:suppressAutoHyphens/>
      <w:autoSpaceDN w:val="0"/>
      <w:textAlignment w:val="baseline"/>
    </w:pPr>
    <w:rPr>
      <w:rFonts w:ascii="Times Roman" w:hAnsi="Times Roman"/>
      <w:kern w:val="3"/>
      <w:sz w:val="22"/>
      <w:szCs w:val="22"/>
      <w:lang w:val="fr-FR" w:eastAsia="fr-FR"/>
    </w:rPr>
  </w:style>
  <w:style w:type="paragraph" w:styleId="Akapitzlist">
    <w:name w:val="List Paragraph"/>
    <w:basedOn w:val="Normalny"/>
    <w:link w:val="AkapitzlistZnak"/>
    <w:uiPriority w:val="34"/>
    <w:qFormat/>
    <w:pPr>
      <w:ind w:left="720"/>
    </w:pPr>
  </w:style>
  <w:style w:type="paragraph" w:customStyle="1" w:styleId="Ondertitel1">
    <w:name w:val="Ondertitel1"/>
    <w:basedOn w:val="Normalny"/>
    <w:rPr>
      <w:rFonts w:ascii="Calibri" w:hAnsi="Calibri" w:cs="Calibri"/>
      <w:lang w:val="de-DE" w:eastAsia="en-US"/>
    </w:rPr>
  </w:style>
  <w:style w:type="paragraph" w:styleId="Podtytu">
    <w:name w:val="Subtitle"/>
    <w:basedOn w:val="Normalny"/>
    <w:next w:val="Textbody"/>
    <w:qFormat/>
    <w:pPr>
      <w:spacing w:before="240"/>
    </w:pPr>
    <w:rPr>
      <w:rFonts w:ascii="Arial" w:hAnsi="Arial" w:cs="F"/>
      <w:b/>
      <w:i/>
      <w:iCs/>
      <w:spacing w:val="15"/>
      <w:sz w:val="28"/>
      <w:szCs w:val="28"/>
      <w:u w:val="single"/>
      <w:lang w:val="en-GB"/>
    </w:rPr>
  </w:style>
  <w:style w:type="paragraph" w:customStyle="1" w:styleId="Footnote">
    <w:name w:val="Footnote"/>
    <w:basedOn w:val="Normalny"/>
    <w:pPr>
      <w:suppressLineNumbers/>
      <w:ind w:left="283" w:hanging="283"/>
    </w:pPr>
    <w:rPr>
      <w:sz w:val="20"/>
      <w:szCs w:val="20"/>
    </w:rPr>
  </w:style>
  <w:style w:type="character" w:styleId="Numerstrony">
    <w:name w:val="page number"/>
    <w:basedOn w:val="Domylnaczcionkaakapitu"/>
  </w:style>
  <w:style w:type="character" w:styleId="Odwoanieprzypisudolnego">
    <w:name w:val="footnote reference"/>
    <w:rPr>
      <w:position w:val="0"/>
      <w:vertAlign w:val="superscript"/>
    </w:rPr>
  </w:style>
  <w:style w:type="character" w:customStyle="1" w:styleId="Internetlink">
    <w:name w:val="Internet link"/>
    <w:rPr>
      <w:color w:val="0000FF"/>
      <w:u w:val="single"/>
    </w:rPr>
  </w:style>
  <w:style w:type="character" w:customStyle="1" w:styleId="KopfzeileZchn">
    <w:name w:val="Kopfzeile Zchn"/>
    <w:rPr>
      <w:rFonts w:ascii="Times Roman" w:hAnsi="Times Roman"/>
      <w:sz w:val="22"/>
      <w:szCs w:val="22"/>
      <w:lang w:val="fr-FR" w:eastAsia="fr-FR" w:bidi="ar-SA"/>
    </w:rPr>
  </w:style>
  <w:style w:type="character" w:styleId="Odwoaniedokomentarza">
    <w:name w:val="annotation reference"/>
    <w:uiPriority w:val="99"/>
    <w:rPr>
      <w:sz w:val="16"/>
      <w:szCs w:val="16"/>
    </w:rPr>
  </w:style>
  <w:style w:type="character" w:customStyle="1" w:styleId="KommentartextZchn">
    <w:name w:val="Kommentartext Zchn"/>
    <w:rPr>
      <w:rFonts w:ascii="Times Roman" w:hAnsi="Times Roman"/>
      <w:lang w:val="fr-FR" w:eastAsia="fr-FR" w:bidi="ar-SA"/>
    </w:rPr>
  </w:style>
  <w:style w:type="character" w:styleId="HTML-cytat">
    <w:name w:val="HTML Cite"/>
    <w:rPr>
      <w:i/>
      <w:iCs/>
    </w:rPr>
  </w:style>
  <w:style w:type="character" w:customStyle="1" w:styleId="Textkrper-ZeileneinzugZchn">
    <w:name w:val="Textkörper-Zeileneinzug Zchn"/>
    <w:rPr>
      <w:rFonts w:ascii="Arial" w:hAnsi="Arial"/>
      <w:sz w:val="22"/>
      <w:szCs w:val="24"/>
      <w:lang w:val="de-DE" w:eastAsia="ar-SA" w:bidi="ar-SA"/>
    </w:rPr>
  </w:style>
  <w:style w:type="character" w:customStyle="1" w:styleId="berschrift1Zchn">
    <w:name w:val="Überschrift 1 Zchn"/>
    <w:rPr>
      <w:rFonts w:ascii="Arial" w:hAnsi="Arial" w:cs="Arial"/>
      <w:b/>
      <w:bCs/>
      <w:kern w:val="3"/>
      <w:sz w:val="28"/>
      <w:szCs w:val="32"/>
      <w:lang w:eastAsia="ar-SA"/>
    </w:rPr>
  </w:style>
  <w:style w:type="character" w:customStyle="1" w:styleId="berschrift3Zchn">
    <w:name w:val="Überschrift 3 Zchn"/>
    <w:rPr>
      <w:rFonts w:ascii="Cambria" w:hAnsi="Cambria" w:cs="F"/>
      <w:b/>
      <w:bCs/>
      <w:color w:val="4F81BD"/>
      <w:sz w:val="22"/>
      <w:szCs w:val="22"/>
      <w:lang w:val="en-GB" w:eastAsia="fr-FR"/>
    </w:rPr>
  </w:style>
  <w:style w:type="character" w:customStyle="1" w:styleId="FunotentextZchn">
    <w:name w:val="Fußnotentext Zchn"/>
    <w:rPr>
      <w:rFonts w:ascii="Times Roman" w:hAnsi="Times Roman"/>
      <w:lang w:val="fr-FR" w:eastAsia="fr-FR"/>
    </w:rPr>
  </w:style>
  <w:style w:type="character" w:customStyle="1" w:styleId="StrongEmphasis">
    <w:name w:val="Strong Emphasis"/>
    <w:rPr>
      <w:b/>
      <w:bCs/>
    </w:rPr>
  </w:style>
  <w:style w:type="character" w:customStyle="1" w:styleId="OndertitelChar">
    <w:name w:val="Ondertitel Char"/>
    <w:rPr>
      <w:rFonts w:ascii="Calibri" w:hAnsi="Calibri" w:cs="Calibri"/>
      <w:sz w:val="22"/>
      <w:szCs w:val="22"/>
      <w:lang w:eastAsia="en-US"/>
    </w:rPr>
  </w:style>
  <w:style w:type="character" w:customStyle="1" w:styleId="UntertitelZchn">
    <w:name w:val="Untertitel Zchn"/>
    <w:rPr>
      <w:rFonts w:ascii="Arial" w:hAnsi="Arial" w:cs="F"/>
      <w:b/>
      <w:i/>
      <w:iCs/>
      <w:spacing w:val="15"/>
      <w:sz w:val="22"/>
      <w:szCs w:val="22"/>
      <w:u w:val="single"/>
      <w:lang w:val="en-GB" w:eastAsia="fr-FR"/>
    </w:rPr>
  </w:style>
  <w:style w:type="character" w:customStyle="1" w:styleId="berschrift2Zchn">
    <w:name w:val="Überschrift 2 Zchn"/>
    <w:rPr>
      <w:rFonts w:ascii="Arial" w:hAnsi="Arial" w:cs="F"/>
      <w:b/>
      <w:bCs/>
      <w:i/>
      <w:sz w:val="22"/>
      <w:szCs w:val="26"/>
      <w:u w:val="single"/>
      <w:lang w:val="fr-FR" w:eastAsia="fr-FR"/>
    </w:rPr>
  </w:style>
  <w:style w:type="character" w:styleId="UyteHipercze">
    <w:name w:val="FollowedHyperlink"/>
    <w:rPr>
      <w:color w:val="800080"/>
      <w:u w:val="single"/>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ListLabel3">
    <w:name w:val="ListLabel 3"/>
    <w:rPr>
      <w:rFonts w:eastAsia="Times New Roman"/>
    </w:rPr>
  </w:style>
  <w:style w:type="character" w:customStyle="1" w:styleId="ListLabel4">
    <w:name w:val="ListLabel 4"/>
    <w:rPr>
      <w:rFonts w:eastAsia="Calibri" w:cs="Arial"/>
    </w:rPr>
  </w:style>
  <w:style w:type="character" w:customStyle="1" w:styleId="ListLabel5">
    <w:name w:val="ListLabel 5"/>
    <w:rPr>
      <w:rFonts w:eastAsia="Times New Roman" w:cs="Arial"/>
      <w:b/>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40">
    <w:name w:val="WWNum40"/>
    <w:basedOn w:val="Bezlisty"/>
    <w:pPr>
      <w:numPr>
        <w:numId w:val="40"/>
      </w:numPr>
    </w:pPr>
  </w:style>
  <w:style w:type="numbering" w:customStyle="1" w:styleId="WWNum41">
    <w:name w:val="WWNum41"/>
    <w:basedOn w:val="Bezlisty"/>
    <w:pPr>
      <w:numPr>
        <w:numId w:val="41"/>
      </w:numPr>
    </w:pPr>
  </w:style>
  <w:style w:type="numbering" w:customStyle="1" w:styleId="WWNum42">
    <w:name w:val="WWNum42"/>
    <w:basedOn w:val="Bezlisty"/>
    <w:pPr>
      <w:numPr>
        <w:numId w:val="42"/>
      </w:numPr>
    </w:pPr>
  </w:style>
  <w:style w:type="numbering" w:customStyle="1" w:styleId="WWNum43">
    <w:name w:val="WWNum43"/>
    <w:basedOn w:val="Bezlisty"/>
    <w:pPr>
      <w:numPr>
        <w:numId w:val="43"/>
      </w:numPr>
    </w:pPr>
  </w:style>
  <w:style w:type="numbering" w:customStyle="1" w:styleId="WWNum44">
    <w:name w:val="WWNum44"/>
    <w:basedOn w:val="Bezlisty"/>
    <w:pPr>
      <w:numPr>
        <w:numId w:val="44"/>
      </w:numPr>
    </w:pPr>
  </w:style>
  <w:style w:type="numbering" w:customStyle="1" w:styleId="WWNum45">
    <w:name w:val="WWNum45"/>
    <w:basedOn w:val="Bezlisty"/>
    <w:pPr>
      <w:numPr>
        <w:numId w:val="45"/>
      </w:numPr>
    </w:pPr>
  </w:style>
  <w:style w:type="character" w:styleId="Hipercze">
    <w:name w:val="Hyperlink"/>
    <w:uiPriority w:val="99"/>
    <w:unhideWhenUsed/>
    <w:rsid w:val="00D3201A"/>
    <w:rPr>
      <w:color w:val="0000FF"/>
      <w:u w:val="single"/>
    </w:rPr>
  </w:style>
  <w:style w:type="paragraph" w:styleId="Bezodstpw">
    <w:name w:val="No Spacing"/>
    <w:uiPriority w:val="1"/>
    <w:qFormat/>
    <w:rsid w:val="00264CEA"/>
    <w:pPr>
      <w:numPr>
        <w:numId w:val="46"/>
      </w:numPr>
      <w:suppressAutoHyphens/>
      <w:autoSpaceDN w:val="0"/>
      <w:ind w:left="714" w:hanging="357"/>
      <w:jc w:val="both"/>
      <w:textAlignment w:val="baseline"/>
    </w:pPr>
    <w:rPr>
      <w:rFonts w:ascii="Arial" w:hAnsi="Arial"/>
      <w:kern w:val="3"/>
      <w:szCs w:val="22"/>
      <w:lang w:val="fr-FR" w:eastAsia="fr-FR"/>
    </w:rPr>
  </w:style>
  <w:style w:type="character" w:styleId="Pogrubienie">
    <w:name w:val="Strong"/>
    <w:uiPriority w:val="22"/>
    <w:qFormat/>
    <w:rsid w:val="00802388"/>
    <w:rPr>
      <w:b/>
      <w:bCs/>
    </w:rPr>
  </w:style>
  <w:style w:type="character" w:customStyle="1" w:styleId="StopkaZnak">
    <w:name w:val="Stopka Znak"/>
    <w:link w:val="Stopka"/>
    <w:uiPriority w:val="99"/>
    <w:rsid w:val="00802388"/>
    <w:rPr>
      <w:rFonts w:ascii="Times Roman" w:hAnsi="Times Roman"/>
      <w:kern w:val="3"/>
      <w:sz w:val="22"/>
      <w:szCs w:val="22"/>
      <w:lang w:val="fr-FR" w:eastAsia="fr-FR"/>
    </w:rPr>
  </w:style>
  <w:style w:type="paragraph" w:styleId="Zwykytekst">
    <w:name w:val="Plain Text"/>
    <w:basedOn w:val="Normalny"/>
    <w:link w:val="ZwykytekstZnak"/>
    <w:uiPriority w:val="99"/>
    <w:unhideWhenUsed/>
    <w:rsid w:val="007E03D6"/>
    <w:pPr>
      <w:suppressAutoHyphens w:val="0"/>
      <w:autoSpaceDN/>
      <w:textAlignment w:val="auto"/>
    </w:pPr>
    <w:rPr>
      <w:rFonts w:ascii="Arial" w:eastAsia="Calibri" w:hAnsi="Arial"/>
      <w:kern w:val="0"/>
      <w:sz w:val="20"/>
      <w:szCs w:val="21"/>
      <w:lang w:val="de-DE" w:eastAsia="en-US"/>
    </w:rPr>
  </w:style>
  <w:style w:type="character" w:customStyle="1" w:styleId="ZwykytekstZnak">
    <w:name w:val="Zwykły tekst Znak"/>
    <w:link w:val="Zwykytekst"/>
    <w:uiPriority w:val="99"/>
    <w:rsid w:val="007E03D6"/>
    <w:rPr>
      <w:rFonts w:ascii="Arial" w:eastAsia="Calibri" w:hAnsi="Arial" w:cs="Times New Roman"/>
      <w:szCs w:val="21"/>
      <w:lang w:eastAsia="en-US"/>
    </w:rPr>
  </w:style>
  <w:style w:type="paragraph" w:styleId="Tekstpodstawowy">
    <w:name w:val="Body Text"/>
    <w:basedOn w:val="Normalny"/>
    <w:link w:val="TekstpodstawowyZnak"/>
    <w:unhideWhenUsed/>
    <w:qFormat/>
    <w:rsid w:val="007E03D6"/>
    <w:pPr>
      <w:suppressAutoHyphens w:val="0"/>
      <w:autoSpaceDN/>
      <w:spacing w:after="160" w:line="280" w:lineRule="atLeast"/>
      <w:textAlignment w:val="auto"/>
    </w:pPr>
    <w:rPr>
      <w:rFonts w:ascii="Times New Roman" w:hAnsi="Times New Roman"/>
      <w:kern w:val="0"/>
      <w:sz w:val="24"/>
      <w:szCs w:val="24"/>
      <w:lang w:val="en-GB" w:eastAsia="sv-SE"/>
    </w:rPr>
  </w:style>
  <w:style w:type="character" w:customStyle="1" w:styleId="TekstpodstawowyZnak">
    <w:name w:val="Tekst podstawowy Znak"/>
    <w:link w:val="Tekstpodstawowy"/>
    <w:rsid w:val="007E03D6"/>
    <w:rPr>
      <w:sz w:val="24"/>
      <w:szCs w:val="24"/>
      <w:lang w:val="en-GB" w:eastAsia="sv-SE"/>
    </w:rPr>
  </w:style>
  <w:style w:type="character" w:customStyle="1" w:styleId="hps">
    <w:name w:val="hps"/>
    <w:basedOn w:val="Domylnaczcionkaakapitu"/>
    <w:rsid w:val="007E03D6"/>
  </w:style>
  <w:style w:type="table" w:styleId="Tabela-Siatka">
    <w:name w:val="Table Grid"/>
    <w:basedOn w:val="Standardowy"/>
    <w:uiPriority w:val="59"/>
    <w:rsid w:val="002A4E9D"/>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uiPriority w:val="99"/>
    <w:rsid w:val="00381A82"/>
    <w:pPr>
      <w:widowControl w:val="0"/>
      <w:suppressAutoHyphens w:val="0"/>
      <w:autoSpaceDE w:val="0"/>
      <w:adjustRightInd w:val="0"/>
      <w:textAlignment w:val="auto"/>
    </w:pPr>
    <w:rPr>
      <w:rFonts w:ascii="Calibri" w:hAnsi="Calibri" w:cs="Times New Roman"/>
      <w:color w:val="auto"/>
      <w:kern w:val="0"/>
      <w:lang w:val="es-ES" w:eastAsia="es-ES"/>
    </w:rPr>
  </w:style>
  <w:style w:type="paragraph" w:customStyle="1" w:styleId="a">
    <w:rsid w:val="00601FB7"/>
    <w:pPr>
      <w:suppressAutoHyphens/>
      <w:autoSpaceDN w:val="0"/>
      <w:textAlignment w:val="baseline"/>
    </w:pPr>
    <w:rPr>
      <w:rFonts w:ascii="Times Roman" w:hAnsi="Times Roman"/>
      <w:kern w:val="3"/>
      <w:sz w:val="22"/>
      <w:szCs w:val="22"/>
      <w:lang w:val="fr-FR" w:eastAsia="fr-FR"/>
    </w:rPr>
  </w:style>
  <w:style w:type="table" w:customStyle="1" w:styleId="Tabellenraster1">
    <w:name w:val="Tabellenraster1"/>
    <w:basedOn w:val="Standardowy"/>
    <w:next w:val="Tabela-Siatka"/>
    <w:uiPriority w:val="39"/>
    <w:rsid w:val="0011456D"/>
    <w:rPr>
      <w:rFonts w:eastAsia="PMingLiU"/>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basedOn w:val="Domylnaczcionkaakapitu"/>
    <w:link w:val="Akapitzlist"/>
    <w:uiPriority w:val="34"/>
    <w:qFormat/>
    <w:rsid w:val="00B348F6"/>
    <w:rPr>
      <w:rFonts w:ascii="Times Roman" w:hAnsi="Times Roman"/>
      <w:kern w:val="3"/>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6113">
      <w:bodyDiv w:val="1"/>
      <w:marLeft w:val="0"/>
      <w:marRight w:val="0"/>
      <w:marTop w:val="0"/>
      <w:marBottom w:val="0"/>
      <w:divBdr>
        <w:top w:val="none" w:sz="0" w:space="0" w:color="auto"/>
        <w:left w:val="none" w:sz="0" w:space="0" w:color="auto"/>
        <w:bottom w:val="none" w:sz="0" w:space="0" w:color="auto"/>
        <w:right w:val="none" w:sz="0" w:space="0" w:color="auto"/>
      </w:divBdr>
    </w:div>
    <w:div w:id="173495165">
      <w:bodyDiv w:val="1"/>
      <w:marLeft w:val="0"/>
      <w:marRight w:val="0"/>
      <w:marTop w:val="0"/>
      <w:marBottom w:val="0"/>
      <w:divBdr>
        <w:top w:val="none" w:sz="0" w:space="0" w:color="auto"/>
        <w:left w:val="none" w:sz="0" w:space="0" w:color="auto"/>
        <w:bottom w:val="none" w:sz="0" w:space="0" w:color="auto"/>
        <w:right w:val="none" w:sz="0" w:space="0" w:color="auto"/>
      </w:divBdr>
    </w:div>
    <w:div w:id="200627725">
      <w:bodyDiv w:val="1"/>
      <w:marLeft w:val="0"/>
      <w:marRight w:val="0"/>
      <w:marTop w:val="0"/>
      <w:marBottom w:val="0"/>
      <w:divBdr>
        <w:top w:val="none" w:sz="0" w:space="0" w:color="auto"/>
        <w:left w:val="none" w:sz="0" w:space="0" w:color="auto"/>
        <w:bottom w:val="none" w:sz="0" w:space="0" w:color="auto"/>
        <w:right w:val="none" w:sz="0" w:space="0" w:color="auto"/>
      </w:divBdr>
    </w:div>
    <w:div w:id="214434019">
      <w:bodyDiv w:val="1"/>
      <w:marLeft w:val="0"/>
      <w:marRight w:val="0"/>
      <w:marTop w:val="0"/>
      <w:marBottom w:val="0"/>
      <w:divBdr>
        <w:top w:val="none" w:sz="0" w:space="0" w:color="auto"/>
        <w:left w:val="none" w:sz="0" w:space="0" w:color="auto"/>
        <w:bottom w:val="none" w:sz="0" w:space="0" w:color="auto"/>
        <w:right w:val="none" w:sz="0" w:space="0" w:color="auto"/>
      </w:divBdr>
    </w:div>
    <w:div w:id="290794089">
      <w:bodyDiv w:val="1"/>
      <w:marLeft w:val="0"/>
      <w:marRight w:val="0"/>
      <w:marTop w:val="0"/>
      <w:marBottom w:val="0"/>
      <w:divBdr>
        <w:top w:val="none" w:sz="0" w:space="0" w:color="auto"/>
        <w:left w:val="none" w:sz="0" w:space="0" w:color="auto"/>
        <w:bottom w:val="none" w:sz="0" w:space="0" w:color="auto"/>
        <w:right w:val="none" w:sz="0" w:space="0" w:color="auto"/>
      </w:divBdr>
    </w:div>
    <w:div w:id="313724036">
      <w:bodyDiv w:val="1"/>
      <w:marLeft w:val="0"/>
      <w:marRight w:val="0"/>
      <w:marTop w:val="0"/>
      <w:marBottom w:val="0"/>
      <w:divBdr>
        <w:top w:val="none" w:sz="0" w:space="0" w:color="auto"/>
        <w:left w:val="none" w:sz="0" w:space="0" w:color="auto"/>
        <w:bottom w:val="none" w:sz="0" w:space="0" w:color="auto"/>
        <w:right w:val="none" w:sz="0" w:space="0" w:color="auto"/>
      </w:divBdr>
    </w:div>
    <w:div w:id="334499971">
      <w:bodyDiv w:val="1"/>
      <w:marLeft w:val="0"/>
      <w:marRight w:val="0"/>
      <w:marTop w:val="0"/>
      <w:marBottom w:val="0"/>
      <w:divBdr>
        <w:top w:val="none" w:sz="0" w:space="0" w:color="auto"/>
        <w:left w:val="none" w:sz="0" w:space="0" w:color="auto"/>
        <w:bottom w:val="none" w:sz="0" w:space="0" w:color="auto"/>
        <w:right w:val="none" w:sz="0" w:space="0" w:color="auto"/>
      </w:divBdr>
    </w:div>
    <w:div w:id="337078613">
      <w:bodyDiv w:val="1"/>
      <w:marLeft w:val="0"/>
      <w:marRight w:val="0"/>
      <w:marTop w:val="0"/>
      <w:marBottom w:val="0"/>
      <w:divBdr>
        <w:top w:val="none" w:sz="0" w:space="0" w:color="auto"/>
        <w:left w:val="none" w:sz="0" w:space="0" w:color="auto"/>
        <w:bottom w:val="none" w:sz="0" w:space="0" w:color="auto"/>
        <w:right w:val="none" w:sz="0" w:space="0" w:color="auto"/>
      </w:divBdr>
    </w:div>
    <w:div w:id="548492542">
      <w:bodyDiv w:val="1"/>
      <w:marLeft w:val="0"/>
      <w:marRight w:val="0"/>
      <w:marTop w:val="0"/>
      <w:marBottom w:val="0"/>
      <w:divBdr>
        <w:top w:val="none" w:sz="0" w:space="0" w:color="auto"/>
        <w:left w:val="none" w:sz="0" w:space="0" w:color="auto"/>
        <w:bottom w:val="none" w:sz="0" w:space="0" w:color="auto"/>
        <w:right w:val="none" w:sz="0" w:space="0" w:color="auto"/>
      </w:divBdr>
      <w:divsChild>
        <w:div w:id="21250604">
          <w:marLeft w:val="0"/>
          <w:marRight w:val="0"/>
          <w:marTop w:val="0"/>
          <w:marBottom w:val="0"/>
          <w:divBdr>
            <w:top w:val="none" w:sz="0" w:space="0" w:color="auto"/>
            <w:left w:val="none" w:sz="0" w:space="0" w:color="auto"/>
            <w:bottom w:val="none" w:sz="0" w:space="0" w:color="auto"/>
            <w:right w:val="none" w:sz="0" w:space="0" w:color="auto"/>
          </w:divBdr>
        </w:div>
        <w:div w:id="21590220">
          <w:marLeft w:val="0"/>
          <w:marRight w:val="0"/>
          <w:marTop w:val="0"/>
          <w:marBottom w:val="0"/>
          <w:divBdr>
            <w:top w:val="none" w:sz="0" w:space="0" w:color="auto"/>
            <w:left w:val="none" w:sz="0" w:space="0" w:color="auto"/>
            <w:bottom w:val="none" w:sz="0" w:space="0" w:color="auto"/>
            <w:right w:val="none" w:sz="0" w:space="0" w:color="auto"/>
          </w:divBdr>
        </w:div>
        <w:div w:id="61027792">
          <w:marLeft w:val="0"/>
          <w:marRight w:val="0"/>
          <w:marTop w:val="0"/>
          <w:marBottom w:val="0"/>
          <w:divBdr>
            <w:top w:val="none" w:sz="0" w:space="0" w:color="auto"/>
            <w:left w:val="none" w:sz="0" w:space="0" w:color="auto"/>
            <w:bottom w:val="none" w:sz="0" w:space="0" w:color="auto"/>
            <w:right w:val="none" w:sz="0" w:space="0" w:color="auto"/>
          </w:divBdr>
        </w:div>
        <w:div w:id="165023934">
          <w:marLeft w:val="0"/>
          <w:marRight w:val="0"/>
          <w:marTop w:val="0"/>
          <w:marBottom w:val="0"/>
          <w:divBdr>
            <w:top w:val="none" w:sz="0" w:space="0" w:color="auto"/>
            <w:left w:val="none" w:sz="0" w:space="0" w:color="auto"/>
            <w:bottom w:val="none" w:sz="0" w:space="0" w:color="auto"/>
            <w:right w:val="none" w:sz="0" w:space="0" w:color="auto"/>
          </w:divBdr>
        </w:div>
        <w:div w:id="234514960">
          <w:marLeft w:val="0"/>
          <w:marRight w:val="0"/>
          <w:marTop w:val="0"/>
          <w:marBottom w:val="0"/>
          <w:divBdr>
            <w:top w:val="none" w:sz="0" w:space="0" w:color="auto"/>
            <w:left w:val="none" w:sz="0" w:space="0" w:color="auto"/>
            <w:bottom w:val="none" w:sz="0" w:space="0" w:color="auto"/>
            <w:right w:val="none" w:sz="0" w:space="0" w:color="auto"/>
          </w:divBdr>
        </w:div>
        <w:div w:id="339621529">
          <w:marLeft w:val="0"/>
          <w:marRight w:val="0"/>
          <w:marTop w:val="0"/>
          <w:marBottom w:val="0"/>
          <w:divBdr>
            <w:top w:val="none" w:sz="0" w:space="0" w:color="auto"/>
            <w:left w:val="none" w:sz="0" w:space="0" w:color="auto"/>
            <w:bottom w:val="none" w:sz="0" w:space="0" w:color="auto"/>
            <w:right w:val="none" w:sz="0" w:space="0" w:color="auto"/>
          </w:divBdr>
        </w:div>
        <w:div w:id="354890330">
          <w:marLeft w:val="0"/>
          <w:marRight w:val="0"/>
          <w:marTop w:val="0"/>
          <w:marBottom w:val="0"/>
          <w:divBdr>
            <w:top w:val="none" w:sz="0" w:space="0" w:color="auto"/>
            <w:left w:val="none" w:sz="0" w:space="0" w:color="auto"/>
            <w:bottom w:val="none" w:sz="0" w:space="0" w:color="auto"/>
            <w:right w:val="none" w:sz="0" w:space="0" w:color="auto"/>
          </w:divBdr>
        </w:div>
        <w:div w:id="366492937">
          <w:marLeft w:val="0"/>
          <w:marRight w:val="0"/>
          <w:marTop w:val="0"/>
          <w:marBottom w:val="0"/>
          <w:divBdr>
            <w:top w:val="none" w:sz="0" w:space="0" w:color="auto"/>
            <w:left w:val="none" w:sz="0" w:space="0" w:color="auto"/>
            <w:bottom w:val="none" w:sz="0" w:space="0" w:color="auto"/>
            <w:right w:val="none" w:sz="0" w:space="0" w:color="auto"/>
          </w:divBdr>
        </w:div>
        <w:div w:id="497115515">
          <w:marLeft w:val="0"/>
          <w:marRight w:val="0"/>
          <w:marTop w:val="0"/>
          <w:marBottom w:val="0"/>
          <w:divBdr>
            <w:top w:val="none" w:sz="0" w:space="0" w:color="auto"/>
            <w:left w:val="none" w:sz="0" w:space="0" w:color="auto"/>
            <w:bottom w:val="none" w:sz="0" w:space="0" w:color="auto"/>
            <w:right w:val="none" w:sz="0" w:space="0" w:color="auto"/>
          </w:divBdr>
        </w:div>
        <w:div w:id="500195513">
          <w:marLeft w:val="0"/>
          <w:marRight w:val="0"/>
          <w:marTop w:val="0"/>
          <w:marBottom w:val="0"/>
          <w:divBdr>
            <w:top w:val="none" w:sz="0" w:space="0" w:color="auto"/>
            <w:left w:val="none" w:sz="0" w:space="0" w:color="auto"/>
            <w:bottom w:val="none" w:sz="0" w:space="0" w:color="auto"/>
            <w:right w:val="none" w:sz="0" w:space="0" w:color="auto"/>
          </w:divBdr>
        </w:div>
        <w:div w:id="506870919">
          <w:marLeft w:val="0"/>
          <w:marRight w:val="0"/>
          <w:marTop w:val="0"/>
          <w:marBottom w:val="0"/>
          <w:divBdr>
            <w:top w:val="none" w:sz="0" w:space="0" w:color="auto"/>
            <w:left w:val="none" w:sz="0" w:space="0" w:color="auto"/>
            <w:bottom w:val="none" w:sz="0" w:space="0" w:color="auto"/>
            <w:right w:val="none" w:sz="0" w:space="0" w:color="auto"/>
          </w:divBdr>
        </w:div>
        <w:div w:id="593903392">
          <w:marLeft w:val="0"/>
          <w:marRight w:val="0"/>
          <w:marTop w:val="0"/>
          <w:marBottom w:val="0"/>
          <w:divBdr>
            <w:top w:val="none" w:sz="0" w:space="0" w:color="auto"/>
            <w:left w:val="none" w:sz="0" w:space="0" w:color="auto"/>
            <w:bottom w:val="none" w:sz="0" w:space="0" w:color="auto"/>
            <w:right w:val="none" w:sz="0" w:space="0" w:color="auto"/>
          </w:divBdr>
        </w:div>
        <w:div w:id="608204389">
          <w:marLeft w:val="0"/>
          <w:marRight w:val="0"/>
          <w:marTop w:val="0"/>
          <w:marBottom w:val="0"/>
          <w:divBdr>
            <w:top w:val="none" w:sz="0" w:space="0" w:color="auto"/>
            <w:left w:val="none" w:sz="0" w:space="0" w:color="auto"/>
            <w:bottom w:val="none" w:sz="0" w:space="0" w:color="auto"/>
            <w:right w:val="none" w:sz="0" w:space="0" w:color="auto"/>
          </w:divBdr>
        </w:div>
        <w:div w:id="692346846">
          <w:marLeft w:val="0"/>
          <w:marRight w:val="0"/>
          <w:marTop w:val="0"/>
          <w:marBottom w:val="0"/>
          <w:divBdr>
            <w:top w:val="none" w:sz="0" w:space="0" w:color="auto"/>
            <w:left w:val="none" w:sz="0" w:space="0" w:color="auto"/>
            <w:bottom w:val="none" w:sz="0" w:space="0" w:color="auto"/>
            <w:right w:val="none" w:sz="0" w:space="0" w:color="auto"/>
          </w:divBdr>
        </w:div>
        <w:div w:id="714425519">
          <w:marLeft w:val="0"/>
          <w:marRight w:val="0"/>
          <w:marTop w:val="0"/>
          <w:marBottom w:val="0"/>
          <w:divBdr>
            <w:top w:val="none" w:sz="0" w:space="0" w:color="auto"/>
            <w:left w:val="none" w:sz="0" w:space="0" w:color="auto"/>
            <w:bottom w:val="none" w:sz="0" w:space="0" w:color="auto"/>
            <w:right w:val="none" w:sz="0" w:space="0" w:color="auto"/>
          </w:divBdr>
        </w:div>
        <w:div w:id="837767899">
          <w:marLeft w:val="0"/>
          <w:marRight w:val="0"/>
          <w:marTop w:val="0"/>
          <w:marBottom w:val="0"/>
          <w:divBdr>
            <w:top w:val="none" w:sz="0" w:space="0" w:color="auto"/>
            <w:left w:val="none" w:sz="0" w:space="0" w:color="auto"/>
            <w:bottom w:val="none" w:sz="0" w:space="0" w:color="auto"/>
            <w:right w:val="none" w:sz="0" w:space="0" w:color="auto"/>
          </w:divBdr>
        </w:div>
        <w:div w:id="837891348">
          <w:marLeft w:val="0"/>
          <w:marRight w:val="0"/>
          <w:marTop w:val="0"/>
          <w:marBottom w:val="0"/>
          <w:divBdr>
            <w:top w:val="none" w:sz="0" w:space="0" w:color="auto"/>
            <w:left w:val="none" w:sz="0" w:space="0" w:color="auto"/>
            <w:bottom w:val="none" w:sz="0" w:space="0" w:color="auto"/>
            <w:right w:val="none" w:sz="0" w:space="0" w:color="auto"/>
          </w:divBdr>
        </w:div>
        <w:div w:id="881014995">
          <w:marLeft w:val="0"/>
          <w:marRight w:val="0"/>
          <w:marTop w:val="0"/>
          <w:marBottom w:val="0"/>
          <w:divBdr>
            <w:top w:val="none" w:sz="0" w:space="0" w:color="auto"/>
            <w:left w:val="none" w:sz="0" w:space="0" w:color="auto"/>
            <w:bottom w:val="none" w:sz="0" w:space="0" w:color="auto"/>
            <w:right w:val="none" w:sz="0" w:space="0" w:color="auto"/>
          </w:divBdr>
        </w:div>
        <w:div w:id="892234756">
          <w:marLeft w:val="0"/>
          <w:marRight w:val="0"/>
          <w:marTop w:val="0"/>
          <w:marBottom w:val="0"/>
          <w:divBdr>
            <w:top w:val="none" w:sz="0" w:space="0" w:color="auto"/>
            <w:left w:val="none" w:sz="0" w:space="0" w:color="auto"/>
            <w:bottom w:val="none" w:sz="0" w:space="0" w:color="auto"/>
            <w:right w:val="none" w:sz="0" w:space="0" w:color="auto"/>
          </w:divBdr>
        </w:div>
        <w:div w:id="927932666">
          <w:marLeft w:val="0"/>
          <w:marRight w:val="0"/>
          <w:marTop w:val="0"/>
          <w:marBottom w:val="0"/>
          <w:divBdr>
            <w:top w:val="none" w:sz="0" w:space="0" w:color="auto"/>
            <w:left w:val="none" w:sz="0" w:space="0" w:color="auto"/>
            <w:bottom w:val="none" w:sz="0" w:space="0" w:color="auto"/>
            <w:right w:val="none" w:sz="0" w:space="0" w:color="auto"/>
          </w:divBdr>
        </w:div>
        <w:div w:id="983508804">
          <w:marLeft w:val="0"/>
          <w:marRight w:val="0"/>
          <w:marTop w:val="0"/>
          <w:marBottom w:val="0"/>
          <w:divBdr>
            <w:top w:val="none" w:sz="0" w:space="0" w:color="auto"/>
            <w:left w:val="none" w:sz="0" w:space="0" w:color="auto"/>
            <w:bottom w:val="none" w:sz="0" w:space="0" w:color="auto"/>
            <w:right w:val="none" w:sz="0" w:space="0" w:color="auto"/>
          </w:divBdr>
        </w:div>
        <w:div w:id="1010568877">
          <w:marLeft w:val="0"/>
          <w:marRight w:val="0"/>
          <w:marTop w:val="0"/>
          <w:marBottom w:val="0"/>
          <w:divBdr>
            <w:top w:val="none" w:sz="0" w:space="0" w:color="auto"/>
            <w:left w:val="none" w:sz="0" w:space="0" w:color="auto"/>
            <w:bottom w:val="none" w:sz="0" w:space="0" w:color="auto"/>
            <w:right w:val="none" w:sz="0" w:space="0" w:color="auto"/>
          </w:divBdr>
        </w:div>
        <w:div w:id="1061906510">
          <w:marLeft w:val="0"/>
          <w:marRight w:val="0"/>
          <w:marTop w:val="0"/>
          <w:marBottom w:val="0"/>
          <w:divBdr>
            <w:top w:val="none" w:sz="0" w:space="0" w:color="auto"/>
            <w:left w:val="none" w:sz="0" w:space="0" w:color="auto"/>
            <w:bottom w:val="none" w:sz="0" w:space="0" w:color="auto"/>
            <w:right w:val="none" w:sz="0" w:space="0" w:color="auto"/>
          </w:divBdr>
        </w:div>
        <w:div w:id="1072653165">
          <w:marLeft w:val="0"/>
          <w:marRight w:val="0"/>
          <w:marTop w:val="0"/>
          <w:marBottom w:val="0"/>
          <w:divBdr>
            <w:top w:val="none" w:sz="0" w:space="0" w:color="auto"/>
            <w:left w:val="none" w:sz="0" w:space="0" w:color="auto"/>
            <w:bottom w:val="none" w:sz="0" w:space="0" w:color="auto"/>
            <w:right w:val="none" w:sz="0" w:space="0" w:color="auto"/>
          </w:divBdr>
        </w:div>
        <w:div w:id="1212690632">
          <w:marLeft w:val="0"/>
          <w:marRight w:val="0"/>
          <w:marTop w:val="0"/>
          <w:marBottom w:val="0"/>
          <w:divBdr>
            <w:top w:val="none" w:sz="0" w:space="0" w:color="auto"/>
            <w:left w:val="none" w:sz="0" w:space="0" w:color="auto"/>
            <w:bottom w:val="none" w:sz="0" w:space="0" w:color="auto"/>
            <w:right w:val="none" w:sz="0" w:space="0" w:color="auto"/>
          </w:divBdr>
        </w:div>
        <w:div w:id="1254318205">
          <w:marLeft w:val="0"/>
          <w:marRight w:val="0"/>
          <w:marTop w:val="0"/>
          <w:marBottom w:val="0"/>
          <w:divBdr>
            <w:top w:val="none" w:sz="0" w:space="0" w:color="auto"/>
            <w:left w:val="none" w:sz="0" w:space="0" w:color="auto"/>
            <w:bottom w:val="none" w:sz="0" w:space="0" w:color="auto"/>
            <w:right w:val="none" w:sz="0" w:space="0" w:color="auto"/>
          </w:divBdr>
        </w:div>
        <w:div w:id="1293051862">
          <w:marLeft w:val="0"/>
          <w:marRight w:val="0"/>
          <w:marTop w:val="0"/>
          <w:marBottom w:val="0"/>
          <w:divBdr>
            <w:top w:val="none" w:sz="0" w:space="0" w:color="auto"/>
            <w:left w:val="none" w:sz="0" w:space="0" w:color="auto"/>
            <w:bottom w:val="none" w:sz="0" w:space="0" w:color="auto"/>
            <w:right w:val="none" w:sz="0" w:space="0" w:color="auto"/>
          </w:divBdr>
        </w:div>
        <w:div w:id="1354647898">
          <w:marLeft w:val="0"/>
          <w:marRight w:val="0"/>
          <w:marTop w:val="0"/>
          <w:marBottom w:val="0"/>
          <w:divBdr>
            <w:top w:val="none" w:sz="0" w:space="0" w:color="auto"/>
            <w:left w:val="none" w:sz="0" w:space="0" w:color="auto"/>
            <w:bottom w:val="none" w:sz="0" w:space="0" w:color="auto"/>
            <w:right w:val="none" w:sz="0" w:space="0" w:color="auto"/>
          </w:divBdr>
        </w:div>
        <w:div w:id="1423799606">
          <w:marLeft w:val="0"/>
          <w:marRight w:val="0"/>
          <w:marTop w:val="0"/>
          <w:marBottom w:val="0"/>
          <w:divBdr>
            <w:top w:val="none" w:sz="0" w:space="0" w:color="auto"/>
            <w:left w:val="none" w:sz="0" w:space="0" w:color="auto"/>
            <w:bottom w:val="none" w:sz="0" w:space="0" w:color="auto"/>
            <w:right w:val="none" w:sz="0" w:space="0" w:color="auto"/>
          </w:divBdr>
        </w:div>
        <w:div w:id="1563787109">
          <w:marLeft w:val="0"/>
          <w:marRight w:val="0"/>
          <w:marTop w:val="0"/>
          <w:marBottom w:val="0"/>
          <w:divBdr>
            <w:top w:val="none" w:sz="0" w:space="0" w:color="auto"/>
            <w:left w:val="none" w:sz="0" w:space="0" w:color="auto"/>
            <w:bottom w:val="none" w:sz="0" w:space="0" w:color="auto"/>
            <w:right w:val="none" w:sz="0" w:space="0" w:color="auto"/>
          </w:divBdr>
        </w:div>
        <w:div w:id="1664237884">
          <w:marLeft w:val="0"/>
          <w:marRight w:val="0"/>
          <w:marTop w:val="0"/>
          <w:marBottom w:val="0"/>
          <w:divBdr>
            <w:top w:val="none" w:sz="0" w:space="0" w:color="auto"/>
            <w:left w:val="none" w:sz="0" w:space="0" w:color="auto"/>
            <w:bottom w:val="none" w:sz="0" w:space="0" w:color="auto"/>
            <w:right w:val="none" w:sz="0" w:space="0" w:color="auto"/>
          </w:divBdr>
        </w:div>
        <w:div w:id="1991640688">
          <w:marLeft w:val="0"/>
          <w:marRight w:val="0"/>
          <w:marTop w:val="0"/>
          <w:marBottom w:val="0"/>
          <w:divBdr>
            <w:top w:val="none" w:sz="0" w:space="0" w:color="auto"/>
            <w:left w:val="none" w:sz="0" w:space="0" w:color="auto"/>
            <w:bottom w:val="none" w:sz="0" w:space="0" w:color="auto"/>
            <w:right w:val="none" w:sz="0" w:space="0" w:color="auto"/>
          </w:divBdr>
        </w:div>
        <w:div w:id="2028825165">
          <w:marLeft w:val="0"/>
          <w:marRight w:val="0"/>
          <w:marTop w:val="0"/>
          <w:marBottom w:val="0"/>
          <w:divBdr>
            <w:top w:val="none" w:sz="0" w:space="0" w:color="auto"/>
            <w:left w:val="none" w:sz="0" w:space="0" w:color="auto"/>
            <w:bottom w:val="none" w:sz="0" w:space="0" w:color="auto"/>
            <w:right w:val="none" w:sz="0" w:space="0" w:color="auto"/>
          </w:divBdr>
        </w:div>
        <w:div w:id="2030138941">
          <w:marLeft w:val="0"/>
          <w:marRight w:val="0"/>
          <w:marTop w:val="0"/>
          <w:marBottom w:val="0"/>
          <w:divBdr>
            <w:top w:val="none" w:sz="0" w:space="0" w:color="auto"/>
            <w:left w:val="none" w:sz="0" w:space="0" w:color="auto"/>
            <w:bottom w:val="none" w:sz="0" w:space="0" w:color="auto"/>
            <w:right w:val="none" w:sz="0" w:space="0" w:color="auto"/>
          </w:divBdr>
        </w:div>
        <w:div w:id="2065907985">
          <w:marLeft w:val="0"/>
          <w:marRight w:val="0"/>
          <w:marTop w:val="0"/>
          <w:marBottom w:val="0"/>
          <w:divBdr>
            <w:top w:val="none" w:sz="0" w:space="0" w:color="auto"/>
            <w:left w:val="none" w:sz="0" w:space="0" w:color="auto"/>
            <w:bottom w:val="none" w:sz="0" w:space="0" w:color="auto"/>
            <w:right w:val="none" w:sz="0" w:space="0" w:color="auto"/>
          </w:divBdr>
        </w:div>
        <w:div w:id="2076661957">
          <w:marLeft w:val="0"/>
          <w:marRight w:val="0"/>
          <w:marTop w:val="0"/>
          <w:marBottom w:val="0"/>
          <w:divBdr>
            <w:top w:val="none" w:sz="0" w:space="0" w:color="auto"/>
            <w:left w:val="none" w:sz="0" w:space="0" w:color="auto"/>
            <w:bottom w:val="none" w:sz="0" w:space="0" w:color="auto"/>
            <w:right w:val="none" w:sz="0" w:space="0" w:color="auto"/>
          </w:divBdr>
        </w:div>
        <w:div w:id="2094349705">
          <w:marLeft w:val="0"/>
          <w:marRight w:val="0"/>
          <w:marTop w:val="0"/>
          <w:marBottom w:val="0"/>
          <w:divBdr>
            <w:top w:val="none" w:sz="0" w:space="0" w:color="auto"/>
            <w:left w:val="none" w:sz="0" w:space="0" w:color="auto"/>
            <w:bottom w:val="none" w:sz="0" w:space="0" w:color="auto"/>
            <w:right w:val="none" w:sz="0" w:space="0" w:color="auto"/>
          </w:divBdr>
        </w:div>
        <w:div w:id="2097364166">
          <w:marLeft w:val="0"/>
          <w:marRight w:val="0"/>
          <w:marTop w:val="0"/>
          <w:marBottom w:val="0"/>
          <w:divBdr>
            <w:top w:val="none" w:sz="0" w:space="0" w:color="auto"/>
            <w:left w:val="none" w:sz="0" w:space="0" w:color="auto"/>
            <w:bottom w:val="none" w:sz="0" w:space="0" w:color="auto"/>
            <w:right w:val="none" w:sz="0" w:space="0" w:color="auto"/>
          </w:divBdr>
        </w:div>
      </w:divsChild>
    </w:div>
    <w:div w:id="624240787">
      <w:bodyDiv w:val="1"/>
      <w:marLeft w:val="0"/>
      <w:marRight w:val="0"/>
      <w:marTop w:val="0"/>
      <w:marBottom w:val="0"/>
      <w:divBdr>
        <w:top w:val="none" w:sz="0" w:space="0" w:color="auto"/>
        <w:left w:val="none" w:sz="0" w:space="0" w:color="auto"/>
        <w:bottom w:val="none" w:sz="0" w:space="0" w:color="auto"/>
        <w:right w:val="none" w:sz="0" w:space="0" w:color="auto"/>
      </w:divBdr>
    </w:div>
    <w:div w:id="699744837">
      <w:bodyDiv w:val="1"/>
      <w:marLeft w:val="0"/>
      <w:marRight w:val="0"/>
      <w:marTop w:val="0"/>
      <w:marBottom w:val="0"/>
      <w:divBdr>
        <w:top w:val="none" w:sz="0" w:space="0" w:color="auto"/>
        <w:left w:val="none" w:sz="0" w:space="0" w:color="auto"/>
        <w:bottom w:val="none" w:sz="0" w:space="0" w:color="auto"/>
        <w:right w:val="none" w:sz="0" w:space="0" w:color="auto"/>
      </w:divBdr>
    </w:div>
    <w:div w:id="726880576">
      <w:bodyDiv w:val="1"/>
      <w:marLeft w:val="0"/>
      <w:marRight w:val="0"/>
      <w:marTop w:val="0"/>
      <w:marBottom w:val="0"/>
      <w:divBdr>
        <w:top w:val="none" w:sz="0" w:space="0" w:color="auto"/>
        <w:left w:val="none" w:sz="0" w:space="0" w:color="auto"/>
        <w:bottom w:val="none" w:sz="0" w:space="0" w:color="auto"/>
        <w:right w:val="none" w:sz="0" w:space="0" w:color="auto"/>
      </w:divBdr>
    </w:div>
    <w:div w:id="764151322">
      <w:bodyDiv w:val="1"/>
      <w:marLeft w:val="0"/>
      <w:marRight w:val="0"/>
      <w:marTop w:val="0"/>
      <w:marBottom w:val="0"/>
      <w:divBdr>
        <w:top w:val="none" w:sz="0" w:space="0" w:color="auto"/>
        <w:left w:val="none" w:sz="0" w:space="0" w:color="auto"/>
        <w:bottom w:val="none" w:sz="0" w:space="0" w:color="auto"/>
        <w:right w:val="none" w:sz="0" w:space="0" w:color="auto"/>
      </w:divBdr>
      <w:divsChild>
        <w:div w:id="73360997">
          <w:marLeft w:val="0"/>
          <w:marRight w:val="0"/>
          <w:marTop w:val="0"/>
          <w:marBottom w:val="0"/>
          <w:divBdr>
            <w:top w:val="none" w:sz="0" w:space="0" w:color="auto"/>
            <w:left w:val="none" w:sz="0" w:space="0" w:color="auto"/>
            <w:bottom w:val="none" w:sz="0" w:space="0" w:color="auto"/>
            <w:right w:val="none" w:sz="0" w:space="0" w:color="auto"/>
          </w:divBdr>
        </w:div>
        <w:div w:id="104662558">
          <w:marLeft w:val="0"/>
          <w:marRight w:val="0"/>
          <w:marTop w:val="0"/>
          <w:marBottom w:val="0"/>
          <w:divBdr>
            <w:top w:val="none" w:sz="0" w:space="0" w:color="auto"/>
            <w:left w:val="none" w:sz="0" w:space="0" w:color="auto"/>
            <w:bottom w:val="none" w:sz="0" w:space="0" w:color="auto"/>
            <w:right w:val="none" w:sz="0" w:space="0" w:color="auto"/>
          </w:divBdr>
        </w:div>
        <w:div w:id="269974466">
          <w:marLeft w:val="0"/>
          <w:marRight w:val="0"/>
          <w:marTop w:val="0"/>
          <w:marBottom w:val="0"/>
          <w:divBdr>
            <w:top w:val="none" w:sz="0" w:space="0" w:color="auto"/>
            <w:left w:val="none" w:sz="0" w:space="0" w:color="auto"/>
            <w:bottom w:val="none" w:sz="0" w:space="0" w:color="auto"/>
            <w:right w:val="none" w:sz="0" w:space="0" w:color="auto"/>
          </w:divBdr>
        </w:div>
        <w:div w:id="411976592">
          <w:marLeft w:val="0"/>
          <w:marRight w:val="0"/>
          <w:marTop w:val="0"/>
          <w:marBottom w:val="0"/>
          <w:divBdr>
            <w:top w:val="none" w:sz="0" w:space="0" w:color="auto"/>
            <w:left w:val="none" w:sz="0" w:space="0" w:color="auto"/>
            <w:bottom w:val="none" w:sz="0" w:space="0" w:color="auto"/>
            <w:right w:val="none" w:sz="0" w:space="0" w:color="auto"/>
          </w:divBdr>
        </w:div>
        <w:div w:id="947851327">
          <w:marLeft w:val="0"/>
          <w:marRight w:val="0"/>
          <w:marTop w:val="0"/>
          <w:marBottom w:val="0"/>
          <w:divBdr>
            <w:top w:val="none" w:sz="0" w:space="0" w:color="auto"/>
            <w:left w:val="none" w:sz="0" w:space="0" w:color="auto"/>
            <w:bottom w:val="none" w:sz="0" w:space="0" w:color="auto"/>
            <w:right w:val="none" w:sz="0" w:space="0" w:color="auto"/>
          </w:divBdr>
        </w:div>
        <w:div w:id="1248417164">
          <w:marLeft w:val="0"/>
          <w:marRight w:val="0"/>
          <w:marTop w:val="0"/>
          <w:marBottom w:val="0"/>
          <w:divBdr>
            <w:top w:val="none" w:sz="0" w:space="0" w:color="auto"/>
            <w:left w:val="none" w:sz="0" w:space="0" w:color="auto"/>
            <w:bottom w:val="none" w:sz="0" w:space="0" w:color="auto"/>
            <w:right w:val="none" w:sz="0" w:space="0" w:color="auto"/>
          </w:divBdr>
        </w:div>
        <w:div w:id="1533806211">
          <w:marLeft w:val="0"/>
          <w:marRight w:val="0"/>
          <w:marTop w:val="0"/>
          <w:marBottom w:val="0"/>
          <w:divBdr>
            <w:top w:val="none" w:sz="0" w:space="0" w:color="auto"/>
            <w:left w:val="none" w:sz="0" w:space="0" w:color="auto"/>
            <w:bottom w:val="none" w:sz="0" w:space="0" w:color="auto"/>
            <w:right w:val="none" w:sz="0" w:space="0" w:color="auto"/>
          </w:divBdr>
        </w:div>
        <w:div w:id="1564833791">
          <w:marLeft w:val="0"/>
          <w:marRight w:val="0"/>
          <w:marTop w:val="0"/>
          <w:marBottom w:val="0"/>
          <w:divBdr>
            <w:top w:val="none" w:sz="0" w:space="0" w:color="auto"/>
            <w:left w:val="none" w:sz="0" w:space="0" w:color="auto"/>
            <w:bottom w:val="none" w:sz="0" w:space="0" w:color="auto"/>
            <w:right w:val="none" w:sz="0" w:space="0" w:color="auto"/>
          </w:divBdr>
        </w:div>
        <w:div w:id="1617129614">
          <w:marLeft w:val="0"/>
          <w:marRight w:val="0"/>
          <w:marTop w:val="0"/>
          <w:marBottom w:val="0"/>
          <w:divBdr>
            <w:top w:val="none" w:sz="0" w:space="0" w:color="auto"/>
            <w:left w:val="none" w:sz="0" w:space="0" w:color="auto"/>
            <w:bottom w:val="none" w:sz="0" w:space="0" w:color="auto"/>
            <w:right w:val="none" w:sz="0" w:space="0" w:color="auto"/>
          </w:divBdr>
        </w:div>
      </w:divsChild>
    </w:div>
    <w:div w:id="770007361">
      <w:bodyDiv w:val="1"/>
      <w:marLeft w:val="0"/>
      <w:marRight w:val="0"/>
      <w:marTop w:val="0"/>
      <w:marBottom w:val="0"/>
      <w:divBdr>
        <w:top w:val="none" w:sz="0" w:space="0" w:color="auto"/>
        <w:left w:val="none" w:sz="0" w:space="0" w:color="auto"/>
        <w:bottom w:val="none" w:sz="0" w:space="0" w:color="auto"/>
        <w:right w:val="none" w:sz="0" w:space="0" w:color="auto"/>
      </w:divBdr>
    </w:div>
    <w:div w:id="831066258">
      <w:bodyDiv w:val="1"/>
      <w:marLeft w:val="0"/>
      <w:marRight w:val="0"/>
      <w:marTop w:val="0"/>
      <w:marBottom w:val="0"/>
      <w:divBdr>
        <w:top w:val="none" w:sz="0" w:space="0" w:color="auto"/>
        <w:left w:val="none" w:sz="0" w:space="0" w:color="auto"/>
        <w:bottom w:val="none" w:sz="0" w:space="0" w:color="auto"/>
        <w:right w:val="none" w:sz="0" w:space="0" w:color="auto"/>
      </w:divBdr>
    </w:div>
    <w:div w:id="854617267">
      <w:bodyDiv w:val="1"/>
      <w:marLeft w:val="0"/>
      <w:marRight w:val="0"/>
      <w:marTop w:val="0"/>
      <w:marBottom w:val="0"/>
      <w:divBdr>
        <w:top w:val="none" w:sz="0" w:space="0" w:color="auto"/>
        <w:left w:val="none" w:sz="0" w:space="0" w:color="auto"/>
        <w:bottom w:val="none" w:sz="0" w:space="0" w:color="auto"/>
        <w:right w:val="none" w:sz="0" w:space="0" w:color="auto"/>
      </w:divBdr>
    </w:div>
    <w:div w:id="937522539">
      <w:bodyDiv w:val="1"/>
      <w:marLeft w:val="0"/>
      <w:marRight w:val="0"/>
      <w:marTop w:val="0"/>
      <w:marBottom w:val="0"/>
      <w:divBdr>
        <w:top w:val="none" w:sz="0" w:space="0" w:color="auto"/>
        <w:left w:val="none" w:sz="0" w:space="0" w:color="auto"/>
        <w:bottom w:val="none" w:sz="0" w:space="0" w:color="auto"/>
        <w:right w:val="none" w:sz="0" w:space="0" w:color="auto"/>
      </w:divBdr>
    </w:div>
    <w:div w:id="1030033247">
      <w:bodyDiv w:val="1"/>
      <w:marLeft w:val="0"/>
      <w:marRight w:val="0"/>
      <w:marTop w:val="0"/>
      <w:marBottom w:val="0"/>
      <w:divBdr>
        <w:top w:val="none" w:sz="0" w:space="0" w:color="auto"/>
        <w:left w:val="none" w:sz="0" w:space="0" w:color="auto"/>
        <w:bottom w:val="none" w:sz="0" w:space="0" w:color="auto"/>
        <w:right w:val="none" w:sz="0" w:space="0" w:color="auto"/>
      </w:divBdr>
    </w:div>
    <w:div w:id="1043212659">
      <w:bodyDiv w:val="1"/>
      <w:marLeft w:val="0"/>
      <w:marRight w:val="0"/>
      <w:marTop w:val="0"/>
      <w:marBottom w:val="0"/>
      <w:divBdr>
        <w:top w:val="none" w:sz="0" w:space="0" w:color="auto"/>
        <w:left w:val="none" w:sz="0" w:space="0" w:color="auto"/>
        <w:bottom w:val="none" w:sz="0" w:space="0" w:color="auto"/>
        <w:right w:val="none" w:sz="0" w:space="0" w:color="auto"/>
      </w:divBdr>
    </w:div>
    <w:div w:id="1096367572">
      <w:bodyDiv w:val="1"/>
      <w:marLeft w:val="0"/>
      <w:marRight w:val="0"/>
      <w:marTop w:val="0"/>
      <w:marBottom w:val="0"/>
      <w:divBdr>
        <w:top w:val="none" w:sz="0" w:space="0" w:color="auto"/>
        <w:left w:val="none" w:sz="0" w:space="0" w:color="auto"/>
        <w:bottom w:val="none" w:sz="0" w:space="0" w:color="auto"/>
        <w:right w:val="none" w:sz="0" w:space="0" w:color="auto"/>
      </w:divBdr>
      <w:divsChild>
        <w:div w:id="108940010">
          <w:marLeft w:val="0"/>
          <w:marRight w:val="0"/>
          <w:marTop w:val="0"/>
          <w:marBottom w:val="0"/>
          <w:divBdr>
            <w:top w:val="none" w:sz="0" w:space="0" w:color="auto"/>
            <w:left w:val="none" w:sz="0" w:space="0" w:color="auto"/>
            <w:bottom w:val="none" w:sz="0" w:space="0" w:color="auto"/>
            <w:right w:val="none" w:sz="0" w:space="0" w:color="auto"/>
          </w:divBdr>
        </w:div>
        <w:div w:id="134686694">
          <w:marLeft w:val="0"/>
          <w:marRight w:val="0"/>
          <w:marTop w:val="0"/>
          <w:marBottom w:val="0"/>
          <w:divBdr>
            <w:top w:val="none" w:sz="0" w:space="0" w:color="auto"/>
            <w:left w:val="none" w:sz="0" w:space="0" w:color="auto"/>
            <w:bottom w:val="none" w:sz="0" w:space="0" w:color="auto"/>
            <w:right w:val="none" w:sz="0" w:space="0" w:color="auto"/>
          </w:divBdr>
        </w:div>
        <w:div w:id="138229863">
          <w:marLeft w:val="0"/>
          <w:marRight w:val="0"/>
          <w:marTop w:val="0"/>
          <w:marBottom w:val="0"/>
          <w:divBdr>
            <w:top w:val="none" w:sz="0" w:space="0" w:color="auto"/>
            <w:left w:val="none" w:sz="0" w:space="0" w:color="auto"/>
            <w:bottom w:val="none" w:sz="0" w:space="0" w:color="auto"/>
            <w:right w:val="none" w:sz="0" w:space="0" w:color="auto"/>
          </w:divBdr>
        </w:div>
        <w:div w:id="361979718">
          <w:marLeft w:val="0"/>
          <w:marRight w:val="0"/>
          <w:marTop w:val="0"/>
          <w:marBottom w:val="0"/>
          <w:divBdr>
            <w:top w:val="none" w:sz="0" w:space="0" w:color="auto"/>
            <w:left w:val="none" w:sz="0" w:space="0" w:color="auto"/>
            <w:bottom w:val="none" w:sz="0" w:space="0" w:color="auto"/>
            <w:right w:val="none" w:sz="0" w:space="0" w:color="auto"/>
          </w:divBdr>
        </w:div>
        <w:div w:id="399599903">
          <w:marLeft w:val="0"/>
          <w:marRight w:val="0"/>
          <w:marTop w:val="0"/>
          <w:marBottom w:val="0"/>
          <w:divBdr>
            <w:top w:val="none" w:sz="0" w:space="0" w:color="auto"/>
            <w:left w:val="none" w:sz="0" w:space="0" w:color="auto"/>
            <w:bottom w:val="none" w:sz="0" w:space="0" w:color="auto"/>
            <w:right w:val="none" w:sz="0" w:space="0" w:color="auto"/>
          </w:divBdr>
        </w:div>
        <w:div w:id="566844675">
          <w:marLeft w:val="0"/>
          <w:marRight w:val="0"/>
          <w:marTop w:val="0"/>
          <w:marBottom w:val="0"/>
          <w:divBdr>
            <w:top w:val="none" w:sz="0" w:space="0" w:color="auto"/>
            <w:left w:val="none" w:sz="0" w:space="0" w:color="auto"/>
            <w:bottom w:val="none" w:sz="0" w:space="0" w:color="auto"/>
            <w:right w:val="none" w:sz="0" w:space="0" w:color="auto"/>
          </w:divBdr>
        </w:div>
        <w:div w:id="971402904">
          <w:marLeft w:val="0"/>
          <w:marRight w:val="0"/>
          <w:marTop w:val="0"/>
          <w:marBottom w:val="0"/>
          <w:divBdr>
            <w:top w:val="none" w:sz="0" w:space="0" w:color="auto"/>
            <w:left w:val="none" w:sz="0" w:space="0" w:color="auto"/>
            <w:bottom w:val="none" w:sz="0" w:space="0" w:color="auto"/>
            <w:right w:val="none" w:sz="0" w:space="0" w:color="auto"/>
          </w:divBdr>
        </w:div>
        <w:div w:id="1006978925">
          <w:marLeft w:val="0"/>
          <w:marRight w:val="0"/>
          <w:marTop w:val="0"/>
          <w:marBottom w:val="0"/>
          <w:divBdr>
            <w:top w:val="none" w:sz="0" w:space="0" w:color="auto"/>
            <w:left w:val="none" w:sz="0" w:space="0" w:color="auto"/>
            <w:bottom w:val="none" w:sz="0" w:space="0" w:color="auto"/>
            <w:right w:val="none" w:sz="0" w:space="0" w:color="auto"/>
          </w:divBdr>
        </w:div>
        <w:div w:id="1065254139">
          <w:marLeft w:val="0"/>
          <w:marRight w:val="0"/>
          <w:marTop w:val="0"/>
          <w:marBottom w:val="0"/>
          <w:divBdr>
            <w:top w:val="none" w:sz="0" w:space="0" w:color="auto"/>
            <w:left w:val="none" w:sz="0" w:space="0" w:color="auto"/>
            <w:bottom w:val="none" w:sz="0" w:space="0" w:color="auto"/>
            <w:right w:val="none" w:sz="0" w:space="0" w:color="auto"/>
          </w:divBdr>
        </w:div>
        <w:div w:id="1238318718">
          <w:marLeft w:val="0"/>
          <w:marRight w:val="0"/>
          <w:marTop w:val="0"/>
          <w:marBottom w:val="0"/>
          <w:divBdr>
            <w:top w:val="none" w:sz="0" w:space="0" w:color="auto"/>
            <w:left w:val="none" w:sz="0" w:space="0" w:color="auto"/>
            <w:bottom w:val="none" w:sz="0" w:space="0" w:color="auto"/>
            <w:right w:val="none" w:sz="0" w:space="0" w:color="auto"/>
          </w:divBdr>
        </w:div>
        <w:div w:id="1283880702">
          <w:marLeft w:val="0"/>
          <w:marRight w:val="0"/>
          <w:marTop w:val="0"/>
          <w:marBottom w:val="0"/>
          <w:divBdr>
            <w:top w:val="none" w:sz="0" w:space="0" w:color="auto"/>
            <w:left w:val="none" w:sz="0" w:space="0" w:color="auto"/>
            <w:bottom w:val="none" w:sz="0" w:space="0" w:color="auto"/>
            <w:right w:val="none" w:sz="0" w:space="0" w:color="auto"/>
          </w:divBdr>
        </w:div>
        <w:div w:id="1342003853">
          <w:marLeft w:val="0"/>
          <w:marRight w:val="0"/>
          <w:marTop w:val="0"/>
          <w:marBottom w:val="0"/>
          <w:divBdr>
            <w:top w:val="none" w:sz="0" w:space="0" w:color="auto"/>
            <w:left w:val="none" w:sz="0" w:space="0" w:color="auto"/>
            <w:bottom w:val="none" w:sz="0" w:space="0" w:color="auto"/>
            <w:right w:val="none" w:sz="0" w:space="0" w:color="auto"/>
          </w:divBdr>
        </w:div>
        <w:div w:id="1539975371">
          <w:marLeft w:val="0"/>
          <w:marRight w:val="0"/>
          <w:marTop w:val="0"/>
          <w:marBottom w:val="0"/>
          <w:divBdr>
            <w:top w:val="none" w:sz="0" w:space="0" w:color="auto"/>
            <w:left w:val="none" w:sz="0" w:space="0" w:color="auto"/>
            <w:bottom w:val="none" w:sz="0" w:space="0" w:color="auto"/>
            <w:right w:val="none" w:sz="0" w:space="0" w:color="auto"/>
          </w:divBdr>
        </w:div>
        <w:div w:id="1606573391">
          <w:marLeft w:val="0"/>
          <w:marRight w:val="0"/>
          <w:marTop w:val="0"/>
          <w:marBottom w:val="0"/>
          <w:divBdr>
            <w:top w:val="none" w:sz="0" w:space="0" w:color="auto"/>
            <w:left w:val="none" w:sz="0" w:space="0" w:color="auto"/>
            <w:bottom w:val="none" w:sz="0" w:space="0" w:color="auto"/>
            <w:right w:val="none" w:sz="0" w:space="0" w:color="auto"/>
          </w:divBdr>
        </w:div>
        <w:div w:id="1663971396">
          <w:marLeft w:val="0"/>
          <w:marRight w:val="0"/>
          <w:marTop w:val="0"/>
          <w:marBottom w:val="0"/>
          <w:divBdr>
            <w:top w:val="none" w:sz="0" w:space="0" w:color="auto"/>
            <w:left w:val="none" w:sz="0" w:space="0" w:color="auto"/>
            <w:bottom w:val="none" w:sz="0" w:space="0" w:color="auto"/>
            <w:right w:val="none" w:sz="0" w:space="0" w:color="auto"/>
          </w:divBdr>
        </w:div>
        <w:div w:id="1859465037">
          <w:marLeft w:val="0"/>
          <w:marRight w:val="0"/>
          <w:marTop w:val="0"/>
          <w:marBottom w:val="0"/>
          <w:divBdr>
            <w:top w:val="none" w:sz="0" w:space="0" w:color="auto"/>
            <w:left w:val="none" w:sz="0" w:space="0" w:color="auto"/>
            <w:bottom w:val="none" w:sz="0" w:space="0" w:color="auto"/>
            <w:right w:val="none" w:sz="0" w:space="0" w:color="auto"/>
          </w:divBdr>
        </w:div>
        <w:div w:id="1886942772">
          <w:marLeft w:val="0"/>
          <w:marRight w:val="0"/>
          <w:marTop w:val="0"/>
          <w:marBottom w:val="0"/>
          <w:divBdr>
            <w:top w:val="none" w:sz="0" w:space="0" w:color="auto"/>
            <w:left w:val="none" w:sz="0" w:space="0" w:color="auto"/>
            <w:bottom w:val="none" w:sz="0" w:space="0" w:color="auto"/>
            <w:right w:val="none" w:sz="0" w:space="0" w:color="auto"/>
          </w:divBdr>
        </w:div>
        <w:div w:id="1927494223">
          <w:marLeft w:val="0"/>
          <w:marRight w:val="0"/>
          <w:marTop w:val="0"/>
          <w:marBottom w:val="0"/>
          <w:divBdr>
            <w:top w:val="none" w:sz="0" w:space="0" w:color="auto"/>
            <w:left w:val="none" w:sz="0" w:space="0" w:color="auto"/>
            <w:bottom w:val="none" w:sz="0" w:space="0" w:color="auto"/>
            <w:right w:val="none" w:sz="0" w:space="0" w:color="auto"/>
          </w:divBdr>
        </w:div>
        <w:div w:id="1952010766">
          <w:marLeft w:val="0"/>
          <w:marRight w:val="0"/>
          <w:marTop w:val="0"/>
          <w:marBottom w:val="0"/>
          <w:divBdr>
            <w:top w:val="none" w:sz="0" w:space="0" w:color="auto"/>
            <w:left w:val="none" w:sz="0" w:space="0" w:color="auto"/>
            <w:bottom w:val="none" w:sz="0" w:space="0" w:color="auto"/>
            <w:right w:val="none" w:sz="0" w:space="0" w:color="auto"/>
          </w:divBdr>
        </w:div>
        <w:div w:id="2022466887">
          <w:marLeft w:val="0"/>
          <w:marRight w:val="0"/>
          <w:marTop w:val="0"/>
          <w:marBottom w:val="0"/>
          <w:divBdr>
            <w:top w:val="none" w:sz="0" w:space="0" w:color="auto"/>
            <w:left w:val="none" w:sz="0" w:space="0" w:color="auto"/>
            <w:bottom w:val="none" w:sz="0" w:space="0" w:color="auto"/>
            <w:right w:val="none" w:sz="0" w:space="0" w:color="auto"/>
          </w:divBdr>
        </w:div>
        <w:div w:id="2042437001">
          <w:marLeft w:val="0"/>
          <w:marRight w:val="0"/>
          <w:marTop w:val="0"/>
          <w:marBottom w:val="0"/>
          <w:divBdr>
            <w:top w:val="none" w:sz="0" w:space="0" w:color="auto"/>
            <w:left w:val="none" w:sz="0" w:space="0" w:color="auto"/>
            <w:bottom w:val="none" w:sz="0" w:space="0" w:color="auto"/>
            <w:right w:val="none" w:sz="0" w:space="0" w:color="auto"/>
          </w:divBdr>
        </w:div>
        <w:div w:id="2056999614">
          <w:marLeft w:val="0"/>
          <w:marRight w:val="0"/>
          <w:marTop w:val="0"/>
          <w:marBottom w:val="0"/>
          <w:divBdr>
            <w:top w:val="none" w:sz="0" w:space="0" w:color="auto"/>
            <w:left w:val="none" w:sz="0" w:space="0" w:color="auto"/>
            <w:bottom w:val="none" w:sz="0" w:space="0" w:color="auto"/>
            <w:right w:val="none" w:sz="0" w:space="0" w:color="auto"/>
          </w:divBdr>
        </w:div>
        <w:div w:id="2080251788">
          <w:marLeft w:val="0"/>
          <w:marRight w:val="0"/>
          <w:marTop w:val="0"/>
          <w:marBottom w:val="0"/>
          <w:divBdr>
            <w:top w:val="none" w:sz="0" w:space="0" w:color="auto"/>
            <w:left w:val="none" w:sz="0" w:space="0" w:color="auto"/>
            <w:bottom w:val="none" w:sz="0" w:space="0" w:color="auto"/>
            <w:right w:val="none" w:sz="0" w:space="0" w:color="auto"/>
          </w:divBdr>
        </w:div>
      </w:divsChild>
    </w:div>
    <w:div w:id="1148210227">
      <w:bodyDiv w:val="1"/>
      <w:marLeft w:val="0"/>
      <w:marRight w:val="0"/>
      <w:marTop w:val="0"/>
      <w:marBottom w:val="0"/>
      <w:divBdr>
        <w:top w:val="none" w:sz="0" w:space="0" w:color="auto"/>
        <w:left w:val="none" w:sz="0" w:space="0" w:color="auto"/>
        <w:bottom w:val="none" w:sz="0" w:space="0" w:color="auto"/>
        <w:right w:val="none" w:sz="0" w:space="0" w:color="auto"/>
      </w:divBdr>
    </w:div>
    <w:div w:id="1187327146">
      <w:bodyDiv w:val="1"/>
      <w:marLeft w:val="0"/>
      <w:marRight w:val="0"/>
      <w:marTop w:val="0"/>
      <w:marBottom w:val="0"/>
      <w:divBdr>
        <w:top w:val="none" w:sz="0" w:space="0" w:color="auto"/>
        <w:left w:val="none" w:sz="0" w:space="0" w:color="auto"/>
        <w:bottom w:val="none" w:sz="0" w:space="0" w:color="auto"/>
        <w:right w:val="none" w:sz="0" w:space="0" w:color="auto"/>
      </w:divBdr>
    </w:div>
    <w:div w:id="1282612511">
      <w:bodyDiv w:val="1"/>
      <w:marLeft w:val="0"/>
      <w:marRight w:val="0"/>
      <w:marTop w:val="0"/>
      <w:marBottom w:val="0"/>
      <w:divBdr>
        <w:top w:val="none" w:sz="0" w:space="0" w:color="auto"/>
        <w:left w:val="none" w:sz="0" w:space="0" w:color="auto"/>
        <w:bottom w:val="none" w:sz="0" w:space="0" w:color="auto"/>
        <w:right w:val="none" w:sz="0" w:space="0" w:color="auto"/>
      </w:divBdr>
    </w:div>
    <w:div w:id="1310474079">
      <w:bodyDiv w:val="1"/>
      <w:marLeft w:val="0"/>
      <w:marRight w:val="0"/>
      <w:marTop w:val="0"/>
      <w:marBottom w:val="0"/>
      <w:divBdr>
        <w:top w:val="none" w:sz="0" w:space="0" w:color="auto"/>
        <w:left w:val="none" w:sz="0" w:space="0" w:color="auto"/>
        <w:bottom w:val="none" w:sz="0" w:space="0" w:color="auto"/>
        <w:right w:val="none" w:sz="0" w:space="0" w:color="auto"/>
      </w:divBdr>
    </w:div>
    <w:div w:id="1371103315">
      <w:bodyDiv w:val="1"/>
      <w:marLeft w:val="0"/>
      <w:marRight w:val="0"/>
      <w:marTop w:val="0"/>
      <w:marBottom w:val="0"/>
      <w:divBdr>
        <w:top w:val="none" w:sz="0" w:space="0" w:color="auto"/>
        <w:left w:val="none" w:sz="0" w:space="0" w:color="auto"/>
        <w:bottom w:val="none" w:sz="0" w:space="0" w:color="auto"/>
        <w:right w:val="none" w:sz="0" w:space="0" w:color="auto"/>
      </w:divBdr>
    </w:div>
    <w:div w:id="1446192770">
      <w:bodyDiv w:val="1"/>
      <w:marLeft w:val="0"/>
      <w:marRight w:val="0"/>
      <w:marTop w:val="0"/>
      <w:marBottom w:val="0"/>
      <w:divBdr>
        <w:top w:val="none" w:sz="0" w:space="0" w:color="auto"/>
        <w:left w:val="none" w:sz="0" w:space="0" w:color="auto"/>
        <w:bottom w:val="none" w:sz="0" w:space="0" w:color="auto"/>
        <w:right w:val="none" w:sz="0" w:space="0" w:color="auto"/>
      </w:divBdr>
    </w:div>
    <w:div w:id="1502427471">
      <w:bodyDiv w:val="1"/>
      <w:marLeft w:val="0"/>
      <w:marRight w:val="0"/>
      <w:marTop w:val="0"/>
      <w:marBottom w:val="0"/>
      <w:divBdr>
        <w:top w:val="none" w:sz="0" w:space="0" w:color="auto"/>
        <w:left w:val="none" w:sz="0" w:space="0" w:color="auto"/>
        <w:bottom w:val="none" w:sz="0" w:space="0" w:color="auto"/>
        <w:right w:val="none" w:sz="0" w:space="0" w:color="auto"/>
      </w:divBdr>
    </w:div>
    <w:div w:id="1545754002">
      <w:bodyDiv w:val="1"/>
      <w:marLeft w:val="0"/>
      <w:marRight w:val="0"/>
      <w:marTop w:val="0"/>
      <w:marBottom w:val="0"/>
      <w:divBdr>
        <w:top w:val="none" w:sz="0" w:space="0" w:color="auto"/>
        <w:left w:val="none" w:sz="0" w:space="0" w:color="auto"/>
        <w:bottom w:val="none" w:sz="0" w:space="0" w:color="auto"/>
        <w:right w:val="none" w:sz="0" w:space="0" w:color="auto"/>
      </w:divBdr>
    </w:div>
    <w:div w:id="1582568022">
      <w:bodyDiv w:val="1"/>
      <w:marLeft w:val="0"/>
      <w:marRight w:val="0"/>
      <w:marTop w:val="0"/>
      <w:marBottom w:val="0"/>
      <w:divBdr>
        <w:top w:val="none" w:sz="0" w:space="0" w:color="auto"/>
        <w:left w:val="none" w:sz="0" w:space="0" w:color="auto"/>
        <w:bottom w:val="none" w:sz="0" w:space="0" w:color="auto"/>
        <w:right w:val="none" w:sz="0" w:space="0" w:color="auto"/>
      </w:divBdr>
    </w:div>
    <w:div w:id="1613973281">
      <w:bodyDiv w:val="1"/>
      <w:marLeft w:val="0"/>
      <w:marRight w:val="0"/>
      <w:marTop w:val="0"/>
      <w:marBottom w:val="0"/>
      <w:divBdr>
        <w:top w:val="none" w:sz="0" w:space="0" w:color="auto"/>
        <w:left w:val="none" w:sz="0" w:space="0" w:color="auto"/>
        <w:bottom w:val="none" w:sz="0" w:space="0" w:color="auto"/>
        <w:right w:val="none" w:sz="0" w:space="0" w:color="auto"/>
      </w:divBdr>
    </w:div>
    <w:div w:id="1615625949">
      <w:bodyDiv w:val="1"/>
      <w:marLeft w:val="0"/>
      <w:marRight w:val="0"/>
      <w:marTop w:val="0"/>
      <w:marBottom w:val="0"/>
      <w:divBdr>
        <w:top w:val="none" w:sz="0" w:space="0" w:color="auto"/>
        <w:left w:val="none" w:sz="0" w:space="0" w:color="auto"/>
        <w:bottom w:val="none" w:sz="0" w:space="0" w:color="auto"/>
        <w:right w:val="none" w:sz="0" w:space="0" w:color="auto"/>
      </w:divBdr>
    </w:div>
    <w:div w:id="1656949657">
      <w:bodyDiv w:val="1"/>
      <w:marLeft w:val="0"/>
      <w:marRight w:val="0"/>
      <w:marTop w:val="0"/>
      <w:marBottom w:val="0"/>
      <w:divBdr>
        <w:top w:val="none" w:sz="0" w:space="0" w:color="auto"/>
        <w:left w:val="none" w:sz="0" w:space="0" w:color="auto"/>
        <w:bottom w:val="none" w:sz="0" w:space="0" w:color="auto"/>
        <w:right w:val="none" w:sz="0" w:space="0" w:color="auto"/>
      </w:divBdr>
    </w:div>
    <w:div w:id="1686401796">
      <w:bodyDiv w:val="1"/>
      <w:marLeft w:val="0"/>
      <w:marRight w:val="0"/>
      <w:marTop w:val="0"/>
      <w:marBottom w:val="0"/>
      <w:divBdr>
        <w:top w:val="none" w:sz="0" w:space="0" w:color="auto"/>
        <w:left w:val="none" w:sz="0" w:space="0" w:color="auto"/>
        <w:bottom w:val="none" w:sz="0" w:space="0" w:color="auto"/>
        <w:right w:val="none" w:sz="0" w:space="0" w:color="auto"/>
      </w:divBdr>
    </w:div>
    <w:div w:id="1722096704">
      <w:bodyDiv w:val="1"/>
      <w:marLeft w:val="0"/>
      <w:marRight w:val="0"/>
      <w:marTop w:val="0"/>
      <w:marBottom w:val="0"/>
      <w:divBdr>
        <w:top w:val="none" w:sz="0" w:space="0" w:color="auto"/>
        <w:left w:val="none" w:sz="0" w:space="0" w:color="auto"/>
        <w:bottom w:val="none" w:sz="0" w:space="0" w:color="auto"/>
        <w:right w:val="none" w:sz="0" w:space="0" w:color="auto"/>
      </w:divBdr>
    </w:div>
    <w:div w:id="1724326801">
      <w:bodyDiv w:val="1"/>
      <w:marLeft w:val="0"/>
      <w:marRight w:val="0"/>
      <w:marTop w:val="0"/>
      <w:marBottom w:val="0"/>
      <w:divBdr>
        <w:top w:val="none" w:sz="0" w:space="0" w:color="auto"/>
        <w:left w:val="none" w:sz="0" w:space="0" w:color="auto"/>
        <w:bottom w:val="none" w:sz="0" w:space="0" w:color="auto"/>
        <w:right w:val="none" w:sz="0" w:space="0" w:color="auto"/>
      </w:divBdr>
    </w:div>
    <w:div w:id="1736582370">
      <w:bodyDiv w:val="1"/>
      <w:marLeft w:val="0"/>
      <w:marRight w:val="0"/>
      <w:marTop w:val="0"/>
      <w:marBottom w:val="0"/>
      <w:divBdr>
        <w:top w:val="none" w:sz="0" w:space="0" w:color="auto"/>
        <w:left w:val="none" w:sz="0" w:space="0" w:color="auto"/>
        <w:bottom w:val="none" w:sz="0" w:space="0" w:color="auto"/>
        <w:right w:val="none" w:sz="0" w:space="0" w:color="auto"/>
      </w:divBdr>
    </w:div>
    <w:div w:id="1940524635">
      <w:bodyDiv w:val="1"/>
      <w:marLeft w:val="0"/>
      <w:marRight w:val="0"/>
      <w:marTop w:val="0"/>
      <w:marBottom w:val="0"/>
      <w:divBdr>
        <w:top w:val="none" w:sz="0" w:space="0" w:color="auto"/>
        <w:left w:val="none" w:sz="0" w:space="0" w:color="auto"/>
        <w:bottom w:val="none" w:sz="0" w:space="0" w:color="auto"/>
        <w:right w:val="none" w:sz="0" w:space="0" w:color="auto"/>
      </w:divBdr>
    </w:div>
    <w:div w:id="1950119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vashev@fnr.de" TargetMode="External"/><Relationship Id="rId18" Type="http://schemas.openxmlformats.org/officeDocument/2006/relationships/hyperlink" Target="mailto:t.gottschau@fnr.de" TargetMode="External"/><Relationship Id="rId26" Type="http://schemas.openxmlformats.org/officeDocument/2006/relationships/hyperlink" Target="https://www.ffg.at/ausschreibungen/ERA-NET-Bioenergy/Call_14" TargetMode="External"/><Relationship Id="rId39" Type="http://schemas.openxmlformats.org/officeDocument/2006/relationships/hyperlink" Target="mailto:t.gottschau@fnr.de" TargetMode="External"/><Relationship Id="rId21" Type="http://schemas.openxmlformats.org/officeDocument/2006/relationships/header" Target="header2.xml"/><Relationship Id="rId34" Type="http://schemas.openxmlformats.org/officeDocument/2006/relationships/hyperlink" Target="https://for" TargetMode="External"/><Relationship Id="rId42" Type="http://schemas.openxmlformats.org/officeDocument/2006/relationships/hyperlink" Target="https://www.ncbr.gov.pl/programy/programy-miedzynarodowe/wspolpraca-wielostronna/inicjatywy-typu-era-net/era-net/technology/era-net-bioenergy/aktualnosci/" TargetMode="External"/><Relationship Id="rId47" Type="http://schemas.openxmlformats.org/officeDocument/2006/relationships/hyperlink" Target="https://www.bfe.admin.ch/bfe/en/home/research-and-cleantech/research-programmes.html"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hyperlink" Target="mailto:t.gottschau@fnr.de" TargetMode="External"/><Relationship Id="rId11" Type="http://schemas.openxmlformats.org/officeDocument/2006/relationships/hyperlink" Target="http://www.eranetbioenergy.net" TargetMode="External"/><Relationship Id="rId24" Type="http://schemas.openxmlformats.org/officeDocument/2006/relationships/hyperlink" Target="mailto:" TargetMode="External"/><Relationship Id="rId32" Type="http://schemas.openxmlformats.org/officeDocument/2006/relationships/hyperlink" Target="mailto:b.vashev@fnr.de" TargetMode="External"/><Relationship Id="rId37" Type="http://schemas.openxmlformats.org/officeDocument/2006/relationships/hyperlink" Target="http://www.fnr.de/projektfoerderung/fuer-antragsteller/antragsverfahren/" TargetMode="External"/><Relationship Id="rId40" Type="http://schemas.openxmlformats.org/officeDocument/2006/relationships/hyperlink" Target="http://www.ncbr.gov.pl" TargetMode="External"/><Relationship Id="rId45" Type="http://schemas.openxmlformats.org/officeDocument/2006/relationships/hyperlink" Target="http://www.bfe.admin.ch/cleantech/06561/06568/index.html?lang=fr&amp;dossier_id=05798"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mailto:maria.buergermeister-maehr@ffg.at" TargetMode="External"/><Relationship Id="rId28" Type="http://schemas.openxmlformats.org/officeDocument/2006/relationships/hyperlink" Target="https://www.fnr.de/projektfoerderung/foerderprogramm-nachwachsende-rohstoffe/foerderschwerpunkte" TargetMode="External"/><Relationship Id="rId36" Type="http://schemas.openxmlformats.org/officeDocument/2006/relationships/hyperlink" Target="mailto:b.vashev@fnr.de" TargetMode="External"/><Relationship Id="rId49" Type="http://schemas.openxmlformats.org/officeDocument/2006/relationships/fontTable" Target="fontTable.xml"/><Relationship Id="rId10" Type="http://schemas.openxmlformats.org/officeDocument/2006/relationships/hyperlink" Target="http://www.eranetbioenergy.net" TargetMode="External"/><Relationship Id="rId19" Type="http://schemas.openxmlformats.org/officeDocument/2006/relationships/hyperlink" Target="mailto:b.vashev@fnr.de" TargetMode="External"/><Relationship Id="rId31" Type="http://schemas.openxmlformats.org/officeDocument/2006/relationships/hyperlink" Target="mailto:t.gottschau@fnr.de" TargetMode="External"/><Relationship Id="rId44" Type="http://schemas.openxmlformats.org/officeDocument/2006/relationships/hyperlink" Target="https://www.bfe.admin.ch/bfe/en/home/research-and-cleantech/research-and-cleantech.html" TargetMode="External"/><Relationship Id="rId4" Type="http://schemas.openxmlformats.org/officeDocument/2006/relationships/settings" Target="settings.xml"/><Relationship Id="rId9" Type="http://schemas.openxmlformats.org/officeDocument/2006/relationships/hyperlink" Target="mailto:b.vashev@fnr.de" TargetMode="External"/><Relationship Id="rId14" Type="http://schemas.openxmlformats.org/officeDocument/2006/relationships/header" Target="header1.xml"/><Relationship Id="rId22" Type="http://schemas.openxmlformats.org/officeDocument/2006/relationships/hyperlink" Target="file:///C:\Users\pod\Documents\ERA%20NET\11th%20Call%201th%20BESTF3-ERANET%20Madrid\AppData\Local\Microsoft\elvira\AppData\Local\Microsoft\Windows\Temporary%20Internet%20Files\Content.Outlook\VJI2UCQH\Energy" TargetMode="External"/><Relationship Id="rId27" Type="http://schemas.openxmlformats.org/officeDocument/2006/relationships/hyperlink" Target="https://www.fnr.de/projektfoerderung/foerderprogramm-nachwachsende-rohstoffe/foerderschwerpunkte" TargetMode="External"/><Relationship Id="rId30" Type="http://schemas.openxmlformats.org/officeDocument/2006/relationships/hyperlink" Target="mailto:%20b.vashev@fnr.de" TargetMode="External"/><Relationship Id="rId35" Type="http://schemas.openxmlformats.org/officeDocument/2006/relationships/hyperlink" Target="mailto:t.gottschau@fnr.de" TargetMode="External"/><Relationship Id="rId43" Type="http://schemas.openxmlformats.org/officeDocument/2006/relationships/hyperlink" Target="mailto:dagmara.robakowska-hyzorek@ncbr.gov.pl" TargetMode="External"/><Relationship Id="rId48" Type="http://schemas.openxmlformats.org/officeDocument/2006/relationships/hyperlink" Target="mailto:sandra.hermle@bfe.admin.ch" TargetMode="External"/><Relationship Id="rId8" Type="http://schemas.openxmlformats.org/officeDocument/2006/relationships/hyperlink" Target="http://www.eranetbioenergy.net" TargetMode="External"/><Relationship Id="rId3" Type="http://schemas.openxmlformats.org/officeDocument/2006/relationships/styles" Target="styles.xml"/><Relationship Id="rId12" Type="http://schemas.openxmlformats.org/officeDocument/2006/relationships/hyperlink" Target="mailto:eranetbioenergy@fnr.de" TargetMode="External"/><Relationship Id="rId17" Type="http://schemas.openxmlformats.org/officeDocument/2006/relationships/hyperlink" Target="https://eCall.ffg.at" TargetMode="External"/><Relationship Id="rId25" Type="http://schemas.openxmlformats.org/officeDocument/2006/relationships/hyperlink" Target="https://eCall.ffg.at" TargetMode="External"/><Relationship Id="rId33" Type="http://schemas.openxmlformats.org/officeDocument/2006/relationships/hyperlink" Target="https://foerderportal.bund.de/easyonline/" TargetMode="External"/><Relationship Id="rId38" Type="http://schemas.openxmlformats.org/officeDocument/2006/relationships/hyperlink" Target="mailto:b.vashev@fnr.de" TargetMode="External"/><Relationship Id="rId46" Type="http://schemas.openxmlformats.org/officeDocument/2006/relationships/hyperlink" Target="http://www.bfe.admin.ch/research/bioenergy" TargetMode="External"/><Relationship Id="rId20" Type="http://schemas.openxmlformats.org/officeDocument/2006/relationships/hyperlink" Target="http://www.bfe.admin.ch/bfe/en/home/research-and-cleantech/research-programmes.html" TargetMode="External"/><Relationship Id="rId41" Type="http://schemas.openxmlformats.org/officeDocument/2006/relationships/hyperlink" Target="mailto:dagmara.robakowska-hyzorek@ncbr.gov.pl"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en.wikipedia.org/wiki/Technology_readiness_lev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8716D-EA64-469D-A65F-66E58A5B6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5229</Words>
  <Characters>31376</Characters>
  <Application>Microsoft Office Word</Application>
  <DocSecurity>0</DocSecurity>
  <Lines>261</Lines>
  <Paragraphs>73</Paragraphs>
  <ScaleCrop>false</ScaleCrop>
  <HeadingPairs>
    <vt:vector size="6" baseType="variant">
      <vt:variant>
        <vt:lpstr>Tytuł</vt:lpstr>
      </vt:variant>
      <vt:variant>
        <vt:i4>1</vt:i4>
      </vt:variant>
      <vt:variant>
        <vt:lpstr>Titel</vt:lpstr>
      </vt:variant>
      <vt:variant>
        <vt:i4>1</vt:i4>
      </vt:variant>
      <vt:variant>
        <vt:lpstr>Otsikko</vt:lpstr>
      </vt:variant>
      <vt:variant>
        <vt:i4>1</vt:i4>
      </vt:variant>
    </vt:vector>
  </HeadingPairs>
  <TitlesOfParts>
    <vt:vector size="3" baseType="lpstr">
      <vt:lpstr/>
      <vt:lpstr/>
      <vt:lpstr/>
    </vt:vector>
  </TitlesOfParts>
  <Company>Fachagentur Nachwachsende Rohstoffe</Company>
  <LinksUpToDate>false</LinksUpToDate>
  <CharactersWithSpaces>36532</CharactersWithSpaces>
  <SharedDoc>false</SharedDoc>
  <HLinks>
    <vt:vector size="42" baseType="variant">
      <vt:variant>
        <vt:i4>2883648</vt:i4>
      </vt:variant>
      <vt:variant>
        <vt:i4>15</vt:i4>
      </vt:variant>
      <vt:variant>
        <vt:i4>0</vt:i4>
      </vt:variant>
      <vt:variant>
        <vt:i4>5</vt:i4>
      </vt:variant>
      <vt:variant>
        <vt:lpwstr>mailto:rene.wismeijer@rvo.nl</vt:lpwstr>
      </vt:variant>
      <vt:variant>
        <vt:lpwstr/>
      </vt:variant>
      <vt:variant>
        <vt:i4>3670141</vt:i4>
      </vt:variant>
      <vt:variant>
        <vt:i4>12</vt:i4>
      </vt:variant>
      <vt:variant>
        <vt:i4>0</vt:i4>
      </vt:variant>
      <vt:variant>
        <vt:i4>5</vt:i4>
      </vt:variant>
      <vt:variant>
        <vt:lpwstr>http://www.eranetbioenergy.net/</vt:lpwstr>
      </vt:variant>
      <vt:variant>
        <vt:lpwstr/>
      </vt:variant>
      <vt:variant>
        <vt:i4>3670141</vt:i4>
      </vt:variant>
      <vt:variant>
        <vt:i4>9</vt:i4>
      </vt:variant>
      <vt:variant>
        <vt:i4>0</vt:i4>
      </vt:variant>
      <vt:variant>
        <vt:i4>5</vt:i4>
      </vt:variant>
      <vt:variant>
        <vt:lpwstr>http://www.eranetbioenergy.net/</vt:lpwstr>
      </vt:variant>
      <vt:variant>
        <vt:lpwstr/>
      </vt:variant>
      <vt:variant>
        <vt:i4>327787</vt:i4>
      </vt:variant>
      <vt:variant>
        <vt:i4>6</vt:i4>
      </vt:variant>
      <vt:variant>
        <vt:i4>0</vt:i4>
      </vt:variant>
      <vt:variant>
        <vt:i4>5</vt:i4>
      </vt:variant>
      <vt:variant>
        <vt:lpwstr>mailto:b.vashev@fnr.de</vt:lpwstr>
      </vt:variant>
      <vt:variant>
        <vt:lpwstr/>
      </vt:variant>
      <vt:variant>
        <vt:i4>2556002</vt:i4>
      </vt:variant>
      <vt:variant>
        <vt:i4>3</vt:i4>
      </vt:variant>
      <vt:variant>
        <vt:i4>0</vt:i4>
      </vt:variant>
      <vt:variant>
        <vt:i4>5</vt:i4>
      </vt:variant>
      <vt:variant>
        <vt:lpwstr>http://www.eranetbestf.net/</vt:lpwstr>
      </vt:variant>
      <vt:variant>
        <vt:lpwstr/>
      </vt:variant>
      <vt:variant>
        <vt:i4>3670141</vt:i4>
      </vt:variant>
      <vt:variant>
        <vt:i4>0</vt:i4>
      </vt:variant>
      <vt:variant>
        <vt:i4>0</vt:i4>
      </vt:variant>
      <vt:variant>
        <vt:i4>5</vt:i4>
      </vt:variant>
      <vt:variant>
        <vt:lpwstr>http://www.eranetbioenergy.net/</vt:lpwstr>
      </vt:variant>
      <vt:variant>
        <vt:lpwstr/>
      </vt:variant>
      <vt:variant>
        <vt:i4>6750335</vt:i4>
      </vt:variant>
      <vt:variant>
        <vt:i4>0</vt:i4>
      </vt:variant>
      <vt:variant>
        <vt:i4>0</vt:i4>
      </vt:variant>
      <vt:variant>
        <vt:i4>5</vt:i4>
      </vt:variant>
      <vt:variant>
        <vt:lpwstr>https://www.iea-bioenergy.task42-biorefineries.com/en/ieabiorefinery/Factsheets.htm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Görner</dc:creator>
  <cp:lastModifiedBy>Dagmara Robakowska-Hyżorek</cp:lastModifiedBy>
  <cp:revision>2</cp:revision>
  <cp:lastPrinted>2020-06-18T14:04:00Z</cp:lastPrinted>
  <dcterms:created xsi:type="dcterms:W3CDTF">2020-10-26T11:17:00Z</dcterms:created>
  <dcterms:modified xsi:type="dcterms:W3CDTF">2020-10-26T11:17:00Z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Agence de l'environnement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