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A3C9" w14:textId="77777777" w:rsidR="00F95E0A" w:rsidRPr="00F95E0A" w:rsidRDefault="00F95E0A" w:rsidP="00F95E0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bCs/>
        </w:rPr>
      </w:pPr>
      <w:r w:rsidRPr="00F95E0A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7C2129D0" wp14:editId="7E2BD60D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022BE" w14:textId="77777777" w:rsidR="00F95E0A" w:rsidRPr="00F95E0A" w:rsidRDefault="00F95E0A" w:rsidP="00F95E0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F95E0A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3651D33A" w14:textId="77777777" w:rsidR="00F95E0A" w:rsidRPr="00F95E0A" w:rsidRDefault="00F95E0A" w:rsidP="00F95E0A">
      <w:pPr>
        <w:pStyle w:val="Nagwek"/>
        <w:ind w:right="5242"/>
        <w:jc w:val="left"/>
        <w:rPr>
          <w:rFonts w:asciiTheme="minorHAnsi" w:hAnsiTheme="minorHAnsi" w:cstheme="minorHAnsi"/>
          <w:bCs/>
          <w:szCs w:val="24"/>
        </w:rPr>
      </w:pPr>
      <w:r w:rsidRPr="00F95E0A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5D8010FD" w14:textId="77777777" w:rsidR="00F95E0A" w:rsidRPr="00F95E0A" w:rsidRDefault="00F95E0A" w:rsidP="00F95E0A">
      <w:pPr>
        <w:spacing w:line="240" w:lineRule="auto"/>
        <w:jc w:val="left"/>
        <w:rPr>
          <w:rFonts w:asciiTheme="minorHAnsi" w:hAnsiTheme="minorHAnsi" w:cstheme="minorHAnsi"/>
          <w:bCs/>
          <w:sz w:val="20"/>
        </w:rPr>
      </w:pPr>
    </w:p>
    <w:p w14:paraId="2CAB8682" w14:textId="373092E4" w:rsidR="00320A92" w:rsidRPr="00F95E0A" w:rsidRDefault="00320A92" w:rsidP="00F95E0A">
      <w:pPr>
        <w:spacing w:line="240" w:lineRule="auto"/>
        <w:jc w:val="left"/>
        <w:rPr>
          <w:sz w:val="20"/>
          <w:szCs w:val="20"/>
          <w:lang w:eastAsia="pl-PL"/>
        </w:rPr>
      </w:pPr>
      <w:r w:rsidRPr="00F95E0A">
        <w:rPr>
          <w:sz w:val="20"/>
        </w:rPr>
        <w:t xml:space="preserve">Warszawa, </w:t>
      </w:r>
      <w:bookmarkStart w:id="0" w:name="ezdDataPodpisu"/>
      <w:r w:rsidR="00973303" w:rsidRPr="00F95E0A">
        <w:rPr>
          <w:sz w:val="20"/>
        </w:rPr>
        <w:t>2</w:t>
      </w:r>
      <w:r w:rsidR="00360A67" w:rsidRPr="00F95E0A">
        <w:rPr>
          <w:sz w:val="20"/>
        </w:rPr>
        <w:t>8</w:t>
      </w:r>
      <w:r w:rsidR="00973303" w:rsidRPr="00F95E0A">
        <w:rPr>
          <w:sz w:val="20"/>
        </w:rPr>
        <w:t xml:space="preserve"> sierpnia</w:t>
      </w:r>
      <w:r w:rsidR="00DC257B" w:rsidRPr="00F95E0A">
        <w:rPr>
          <w:sz w:val="20"/>
        </w:rPr>
        <w:t xml:space="preserve"> 202</w:t>
      </w:r>
      <w:bookmarkEnd w:id="0"/>
      <w:r w:rsidR="00F25A3B" w:rsidRPr="00F95E0A">
        <w:rPr>
          <w:sz w:val="20"/>
        </w:rPr>
        <w:t>5</w:t>
      </w:r>
      <w:r w:rsidRPr="00F95E0A">
        <w:rPr>
          <w:sz w:val="20"/>
        </w:rPr>
        <w:t xml:space="preserve"> r.</w:t>
      </w:r>
    </w:p>
    <w:p w14:paraId="4B53F4E7" w14:textId="0866E679" w:rsidR="00320A92" w:rsidRPr="00F95E0A" w:rsidRDefault="00320A92" w:rsidP="00F95E0A">
      <w:pPr>
        <w:spacing w:line="240" w:lineRule="auto"/>
        <w:jc w:val="left"/>
        <w:rPr>
          <w:sz w:val="20"/>
          <w:szCs w:val="20"/>
        </w:rPr>
      </w:pPr>
      <w:r w:rsidRPr="00F95E0A">
        <w:rPr>
          <w:sz w:val="20"/>
          <w:szCs w:val="20"/>
        </w:rPr>
        <w:t>DOOŚ-</w:t>
      </w:r>
      <w:bookmarkStart w:id="1" w:name="_Hlk34736742"/>
      <w:r w:rsidRPr="00F95E0A">
        <w:rPr>
          <w:sz w:val="20"/>
          <w:szCs w:val="20"/>
        </w:rPr>
        <w:t>WDŚI.420.28.2024.KN.</w:t>
      </w:r>
      <w:bookmarkEnd w:id="1"/>
      <w:r w:rsidR="00DC257B" w:rsidRPr="00F95E0A">
        <w:rPr>
          <w:sz w:val="20"/>
          <w:szCs w:val="20"/>
        </w:rPr>
        <w:t>1</w:t>
      </w:r>
      <w:r w:rsidR="00973303" w:rsidRPr="00F95E0A">
        <w:rPr>
          <w:sz w:val="20"/>
          <w:szCs w:val="20"/>
        </w:rPr>
        <w:t>9</w:t>
      </w:r>
    </w:p>
    <w:p w14:paraId="31FCE702" w14:textId="77777777" w:rsidR="002446E3" w:rsidRPr="00F95E0A" w:rsidRDefault="002446E3" w:rsidP="00F95E0A">
      <w:pPr>
        <w:tabs>
          <w:tab w:val="left" w:pos="3330"/>
          <w:tab w:val="center" w:pos="4535"/>
        </w:tabs>
        <w:jc w:val="left"/>
        <w:rPr>
          <w:color w:val="000000"/>
          <w:szCs w:val="24"/>
        </w:rPr>
      </w:pPr>
    </w:p>
    <w:p w14:paraId="4E370A86" w14:textId="77777777" w:rsidR="002446E3" w:rsidRPr="00F95E0A" w:rsidRDefault="002446E3" w:rsidP="00F95E0A">
      <w:pPr>
        <w:tabs>
          <w:tab w:val="left" w:pos="3330"/>
          <w:tab w:val="center" w:pos="4535"/>
        </w:tabs>
        <w:spacing w:after="120"/>
        <w:jc w:val="left"/>
        <w:rPr>
          <w:color w:val="000000"/>
          <w:sz w:val="26"/>
          <w:szCs w:val="26"/>
        </w:rPr>
      </w:pPr>
      <w:r w:rsidRPr="00F95E0A">
        <w:rPr>
          <w:color w:val="000000"/>
          <w:sz w:val="26"/>
          <w:szCs w:val="26"/>
        </w:rPr>
        <w:t>ZAWIADOMIENIE</w:t>
      </w:r>
    </w:p>
    <w:p w14:paraId="2FE5C1B0" w14:textId="5B8C4038" w:rsidR="00A25A60" w:rsidRPr="00F95E0A" w:rsidRDefault="00BF2702" w:rsidP="00F95E0A">
      <w:pPr>
        <w:spacing w:before="120"/>
        <w:jc w:val="left"/>
        <w:rPr>
          <w:color w:val="000000"/>
          <w:szCs w:val="24"/>
        </w:rPr>
      </w:pPr>
      <w:r w:rsidRPr="00F95E0A">
        <w:rPr>
          <w:color w:val="000000"/>
          <w:szCs w:val="24"/>
        </w:rPr>
        <w:t xml:space="preserve">Generalny Dyrektor Ochrony Środowiska zawiadamia, że postępowanie odwoławcze </w:t>
      </w:r>
      <w:r w:rsidRPr="00F95E0A">
        <w:rPr>
          <w:szCs w:val="24"/>
        </w:rPr>
        <w:t xml:space="preserve">od decyzji Regionalnego Dyrektora Ochrony Środowiska </w:t>
      </w:r>
      <w:r w:rsidR="006E7FD1" w:rsidRPr="00F95E0A">
        <w:rPr>
          <w:szCs w:val="24"/>
        </w:rPr>
        <w:t>w </w:t>
      </w:r>
      <w:r w:rsidR="00320A92" w:rsidRPr="00F95E0A">
        <w:t>Gdańsku z 21 czerwca 2024 r.</w:t>
      </w:r>
      <w:r w:rsidR="00320A92" w:rsidRPr="00F95E0A">
        <w:rPr>
          <w:color w:val="000000"/>
          <w:kern w:val="2"/>
          <w:lang w:eastAsia="ar-SA"/>
        </w:rPr>
        <w:t xml:space="preserve">, </w:t>
      </w:r>
      <w:r w:rsidR="00320A92" w:rsidRPr="00F95E0A">
        <w:rPr>
          <w:kern w:val="2"/>
          <w:lang w:eastAsia="ar-SA"/>
        </w:rPr>
        <w:t>znak: RDOŚ-Gd-WOO.420.21.2021.AT/ŁT/MC.82, o</w:t>
      </w:r>
      <w:r w:rsidR="00360A67" w:rsidRPr="00F95E0A">
        <w:rPr>
          <w:kern w:val="2"/>
          <w:lang w:eastAsia="ar-SA"/>
        </w:rPr>
        <w:t xml:space="preserve"> </w:t>
      </w:r>
      <w:r w:rsidR="00320A92" w:rsidRPr="00F95E0A">
        <w:rPr>
          <w:kern w:val="2"/>
          <w:lang w:eastAsia="ar-SA"/>
        </w:rPr>
        <w:t>środowiskowych uwarunkowaniach</w:t>
      </w:r>
      <w:r w:rsidR="00320A92" w:rsidRPr="00F95E0A">
        <w:rPr>
          <w:szCs w:val="24"/>
        </w:rPr>
        <w:t xml:space="preserve"> </w:t>
      </w:r>
      <w:r w:rsidR="00BF6829" w:rsidRPr="00F95E0A">
        <w:rPr>
          <w:szCs w:val="24"/>
        </w:rPr>
        <w:t>dla</w:t>
      </w:r>
      <w:r w:rsidR="00320A92" w:rsidRPr="00F95E0A">
        <w:rPr>
          <w:szCs w:val="24"/>
        </w:rPr>
        <w:t xml:space="preserve"> przedsięwzięcia pn.: „</w:t>
      </w:r>
      <w:r w:rsidR="00320A92" w:rsidRPr="00F95E0A">
        <w:rPr>
          <w:color w:val="000000"/>
        </w:rPr>
        <w:t>Prace na linii kolejowej nr 203 na odcinku Tczew – Czersk w ramach Projektu Prace przygotowawcze dla wybranych projektów – w sieci TEN-T</w:t>
      </w:r>
      <w:r w:rsidR="00320A92" w:rsidRPr="00F95E0A">
        <w:rPr>
          <w:szCs w:val="24"/>
        </w:rPr>
        <w:t>”</w:t>
      </w:r>
      <w:r w:rsidR="00320A92" w:rsidRPr="00F95E0A">
        <w:rPr>
          <w:color w:val="000000"/>
          <w:szCs w:val="24"/>
        </w:rPr>
        <w:t xml:space="preserve">, </w:t>
      </w:r>
      <w:r w:rsidR="006E7FD1" w:rsidRPr="00F95E0A">
        <w:rPr>
          <w:color w:val="000000"/>
          <w:szCs w:val="24"/>
        </w:rPr>
        <w:t>nie mogło być zakończone w</w:t>
      </w:r>
      <w:r w:rsidR="00973303" w:rsidRPr="00F95E0A">
        <w:rPr>
          <w:color w:val="000000"/>
          <w:szCs w:val="24"/>
        </w:rPr>
        <w:t> </w:t>
      </w:r>
      <w:r w:rsidR="006E7FD1" w:rsidRPr="00F95E0A">
        <w:rPr>
          <w:color w:val="000000"/>
          <w:szCs w:val="24"/>
        </w:rPr>
        <w:t>wyznaczonym terminie</w:t>
      </w:r>
      <w:r w:rsidR="00360A67" w:rsidRPr="00F95E0A">
        <w:rPr>
          <w:color w:val="000000"/>
          <w:szCs w:val="24"/>
        </w:rPr>
        <w:t>,</w:t>
      </w:r>
      <w:r w:rsidR="00360A67" w:rsidRPr="00F95E0A">
        <w:rPr>
          <w:rFonts w:cs="Arial"/>
          <w:color w:val="000000"/>
        </w:rPr>
        <w:t xml:space="preserve"> oraz wskazuje nowy termin załatwienia sprawy na 30 listopada 2025 r.</w:t>
      </w:r>
      <w:r w:rsidR="006E7FD1" w:rsidRPr="00F95E0A">
        <w:rPr>
          <w:color w:val="000000"/>
          <w:szCs w:val="24"/>
        </w:rPr>
        <w:t xml:space="preserve"> </w:t>
      </w:r>
      <w:r w:rsidR="00973303" w:rsidRPr="00F95E0A">
        <w:rPr>
          <w:color w:val="000000"/>
          <w:szCs w:val="24"/>
        </w:rPr>
        <w:t xml:space="preserve">Przyczyną zwłoki jest </w:t>
      </w:r>
      <w:r w:rsidR="00973303" w:rsidRPr="00F95E0A">
        <w:rPr>
          <w:color w:val="000000"/>
        </w:rPr>
        <w:t>skomplikowany charakter sprawy.</w:t>
      </w:r>
    </w:p>
    <w:p w14:paraId="06A820B5" w14:textId="6F12A131" w:rsidR="00360A67" w:rsidRPr="00F95E0A" w:rsidRDefault="00360A67" w:rsidP="00F95E0A">
      <w:pPr>
        <w:spacing w:before="120"/>
        <w:jc w:val="left"/>
        <w:rPr>
          <w:rFonts w:cs="Arial"/>
        </w:rPr>
      </w:pPr>
      <w:r w:rsidRPr="00F95E0A">
        <w:rPr>
          <w:rFonts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</w:t>
      </w:r>
      <w:r w:rsidR="00D35871" w:rsidRPr="00F95E0A">
        <w:rPr>
          <w:rFonts w:cs="Arial"/>
          <w:color w:val="000000"/>
        </w:rPr>
        <w:t> </w:t>
      </w:r>
      <w:r w:rsidRPr="00F95E0A">
        <w:rPr>
          <w:rFonts w:cs="Arial"/>
          <w:color w:val="000000"/>
        </w:rPr>
        <w:t>Jerozolimskie 136, 02-305 Warszawa albo w formie elektronicznej – na adres do e-Doręczeń: AE:PL-14966-78422-TRCJH-21 albo adres ePUAP: /gdosgovpl/SkrytkaESP.</w:t>
      </w:r>
    </w:p>
    <w:p w14:paraId="7377685F" w14:textId="03D06CD5" w:rsidR="00BF2702" w:rsidRPr="00F95E0A" w:rsidRDefault="00BF2702" w:rsidP="00F95E0A">
      <w:pPr>
        <w:jc w:val="left"/>
        <w:rPr>
          <w:szCs w:val="24"/>
        </w:rPr>
      </w:pPr>
    </w:p>
    <w:p w14:paraId="23DC2977" w14:textId="77777777" w:rsidR="00360A67" w:rsidRPr="00F95E0A" w:rsidRDefault="00360A67" w:rsidP="00F95E0A">
      <w:pPr>
        <w:spacing w:line="240" w:lineRule="auto"/>
        <w:jc w:val="left"/>
        <w:rPr>
          <w:szCs w:val="24"/>
        </w:rPr>
      </w:pPr>
      <w:r w:rsidRPr="00F95E0A">
        <w:rPr>
          <w:szCs w:val="24"/>
        </w:rPr>
        <w:t>Z upoważnienia</w:t>
      </w:r>
    </w:p>
    <w:p w14:paraId="502F7ECA" w14:textId="77777777" w:rsidR="00360A67" w:rsidRPr="00F95E0A" w:rsidRDefault="00360A67" w:rsidP="00F95E0A">
      <w:pPr>
        <w:spacing w:after="240" w:line="240" w:lineRule="auto"/>
        <w:jc w:val="left"/>
        <w:rPr>
          <w:szCs w:val="24"/>
        </w:rPr>
      </w:pPr>
      <w:r w:rsidRPr="00F95E0A">
        <w:rPr>
          <w:szCs w:val="24"/>
        </w:rPr>
        <w:t>Generalnego Dyrektora Ochrony Środowiska</w:t>
      </w:r>
    </w:p>
    <w:p w14:paraId="491FECF0" w14:textId="1A60A245" w:rsidR="00360A67" w:rsidRPr="00F95E0A" w:rsidRDefault="00360A67" w:rsidP="00F95E0A">
      <w:pPr>
        <w:spacing w:line="240" w:lineRule="auto"/>
        <w:jc w:val="left"/>
        <w:rPr>
          <w:szCs w:val="24"/>
        </w:rPr>
      </w:pPr>
      <w:r w:rsidRPr="00F95E0A">
        <w:rPr>
          <w:szCs w:val="24"/>
        </w:rPr>
        <w:t>MARCIN KOŁODYŃSKI</w:t>
      </w:r>
    </w:p>
    <w:p w14:paraId="68D1A00E" w14:textId="77777777" w:rsidR="00360A67" w:rsidRPr="00F95E0A" w:rsidRDefault="00360A67" w:rsidP="00F95E0A">
      <w:pPr>
        <w:spacing w:line="240" w:lineRule="auto"/>
        <w:jc w:val="left"/>
        <w:rPr>
          <w:szCs w:val="24"/>
        </w:rPr>
      </w:pPr>
      <w:r w:rsidRPr="00F95E0A">
        <w:rPr>
          <w:szCs w:val="24"/>
        </w:rPr>
        <w:t>Naczelnik Wydziału</w:t>
      </w:r>
    </w:p>
    <w:p w14:paraId="4CF6365E" w14:textId="77777777" w:rsidR="00360A67" w:rsidRPr="00F95E0A" w:rsidRDefault="00360A67" w:rsidP="00F95E0A">
      <w:pPr>
        <w:spacing w:after="200" w:line="240" w:lineRule="auto"/>
        <w:jc w:val="left"/>
        <w:rPr>
          <w:szCs w:val="24"/>
        </w:rPr>
      </w:pPr>
      <w:r w:rsidRPr="00F95E0A">
        <w:rPr>
          <w:szCs w:val="24"/>
        </w:rPr>
        <w:t>Departament Ocen Oddziaływania na Środowisko</w:t>
      </w:r>
    </w:p>
    <w:p w14:paraId="1C90829A" w14:textId="77777777" w:rsidR="00360A67" w:rsidRPr="00F95E0A" w:rsidRDefault="00360A67" w:rsidP="00F95E0A">
      <w:pPr>
        <w:spacing w:line="240" w:lineRule="auto"/>
        <w:jc w:val="left"/>
        <w:rPr>
          <w:color w:val="7F7F7F" w:themeColor="text1" w:themeTint="80"/>
          <w:szCs w:val="24"/>
        </w:rPr>
      </w:pPr>
      <w:r w:rsidRPr="00F95E0A">
        <w:rPr>
          <w:color w:val="7F7F7F" w:themeColor="text1" w:themeTint="80"/>
          <w:szCs w:val="24"/>
        </w:rPr>
        <w:t>/podpis elektroniczny/</w:t>
      </w:r>
    </w:p>
    <w:p w14:paraId="18BD3A83" w14:textId="77777777" w:rsidR="00360A67" w:rsidRPr="00F95E0A" w:rsidRDefault="00360A67" w:rsidP="00F95E0A">
      <w:pPr>
        <w:jc w:val="left"/>
        <w:rPr>
          <w:szCs w:val="24"/>
        </w:rPr>
      </w:pPr>
    </w:p>
    <w:p w14:paraId="2AE490ED" w14:textId="77777777" w:rsidR="00360A67" w:rsidRPr="00F95E0A" w:rsidRDefault="00360A67" w:rsidP="00F95E0A">
      <w:pPr>
        <w:jc w:val="left"/>
        <w:rPr>
          <w:szCs w:val="24"/>
        </w:rPr>
      </w:pPr>
    </w:p>
    <w:p w14:paraId="42250ACC" w14:textId="77777777" w:rsidR="00360A67" w:rsidRPr="00F95E0A" w:rsidRDefault="00360A67" w:rsidP="00F95E0A">
      <w:pPr>
        <w:spacing w:after="120"/>
        <w:jc w:val="left"/>
        <w:rPr>
          <w:rFonts w:cs="Arial"/>
          <w:sz w:val="20"/>
          <w:szCs w:val="20"/>
        </w:rPr>
      </w:pPr>
      <w:bookmarkStart w:id="2" w:name="_Hlk205579832"/>
      <w:r w:rsidRPr="00F95E0A">
        <w:rPr>
          <w:rFonts w:cs="Arial"/>
          <w:sz w:val="20"/>
          <w:szCs w:val="20"/>
        </w:rPr>
        <w:t>Zawiadomienie zostało upublicznione w terminie od ………………… do …………………</w:t>
      </w:r>
    </w:p>
    <w:p w14:paraId="221C0509" w14:textId="77777777" w:rsidR="00360A67" w:rsidRPr="00F95E0A" w:rsidRDefault="00360A67" w:rsidP="00F95E0A">
      <w:pPr>
        <w:jc w:val="left"/>
        <w:rPr>
          <w:rFonts w:cs="Arial"/>
        </w:rPr>
      </w:pPr>
      <w:r w:rsidRPr="00F95E0A">
        <w:rPr>
          <w:rFonts w:cs="Arial"/>
          <w:sz w:val="20"/>
          <w:szCs w:val="20"/>
        </w:rPr>
        <w:t>Pieczęć urzędu i podpis:</w:t>
      </w:r>
      <w:bookmarkEnd w:id="2"/>
    </w:p>
    <w:p w14:paraId="5D4835FC" w14:textId="77777777" w:rsidR="00A25A60" w:rsidRPr="00F95E0A" w:rsidRDefault="00A25A60" w:rsidP="00F95E0A">
      <w:pPr>
        <w:jc w:val="left"/>
        <w:rPr>
          <w:szCs w:val="24"/>
        </w:rPr>
      </w:pPr>
    </w:p>
    <w:p w14:paraId="787F8298" w14:textId="77777777" w:rsidR="00360A67" w:rsidRPr="00F95E0A" w:rsidRDefault="00360A67" w:rsidP="00F95E0A">
      <w:pPr>
        <w:jc w:val="left"/>
        <w:rPr>
          <w:szCs w:val="24"/>
        </w:rPr>
      </w:pPr>
    </w:p>
    <w:p w14:paraId="00C0C063" w14:textId="77777777" w:rsidR="00360A67" w:rsidRPr="00F95E0A" w:rsidRDefault="00360A67" w:rsidP="00F95E0A">
      <w:pPr>
        <w:jc w:val="left"/>
        <w:rPr>
          <w:szCs w:val="24"/>
        </w:rPr>
      </w:pPr>
    </w:p>
    <w:p w14:paraId="2E12B6AB" w14:textId="77777777" w:rsidR="00360A67" w:rsidRPr="00F95E0A" w:rsidRDefault="00360A67" w:rsidP="00F95E0A">
      <w:pPr>
        <w:jc w:val="left"/>
        <w:rPr>
          <w:szCs w:val="24"/>
        </w:rPr>
      </w:pPr>
    </w:p>
    <w:p w14:paraId="71877432" w14:textId="77777777" w:rsidR="00360A67" w:rsidRPr="00F95E0A" w:rsidRDefault="00360A67" w:rsidP="00F95E0A">
      <w:pPr>
        <w:jc w:val="left"/>
        <w:rPr>
          <w:szCs w:val="24"/>
        </w:rPr>
      </w:pPr>
    </w:p>
    <w:p w14:paraId="2C4A4161" w14:textId="77777777" w:rsidR="00360A67" w:rsidRPr="00F95E0A" w:rsidRDefault="00360A67" w:rsidP="00F95E0A">
      <w:pPr>
        <w:jc w:val="left"/>
        <w:rPr>
          <w:szCs w:val="24"/>
        </w:rPr>
      </w:pPr>
    </w:p>
    <w:p w14:paraId="1A836203" w14:textId="77777777" w:rsidR="00360A67" w:rsidRPr="00F95E0A" w:rsidRDefault="00360A67" w:rsidP="00F95E0A">
      <w:pPr>
        <w:jc w:val="left"/>
        <w:rPr>
          <w:szCs w:val="24"/>
        </w:rPr>
      </w:pPr>
    </w:p>
    <w:p w14:paraId="5206813A" w14:textId="77777777" w:rsidR="00360A67" w:rsidRPr="00F95E0A" w:rsidRDefault="00360A67" w:rsidP="00F95E0A">
      <w:pPr>
        <w:jc w:val="left"/>
        <w:rPr>
          <w:szCs w:val="24"/>
        </w:rPr>
      </w:pPr>
    </w:p>
    <w:p w14:paraId="7E5D0B0F" w14:textId="77777777" w:rsidR="003359F0" w:rsidRPr="00F95E0A" w:rsidRDefault="003359F0" w:rsidP="00F95E0A">
      <w:pPr>
        <w:jc w:val="left"/>
        <w:rPr>
          <w:szCs w:val="24"/>
        </w:rPr>
      </w:pPr>
    </w:p>
    <w:p w14:paraId="166737DF" w14:textId="77777777" w:rsidR="00360A67" w:rsidRPr="00F95E0A" w:rsidRDefault="00360A67" w:rsidP="00F95E0A">
      <w:pPr>
        <w:jc w:val="left"/>
        <w:rPr>
          <w:szCs w:val="24"/>
        </w:rPr>
      </w:pPr>
    </w:p>
    <w:p w14:paraId="287338EF" w14:textId="77777777" w:rsidR="00360A67" w:rsidRPr="00F95E0A" w:rsidRDefault="00360A67" w:rsidP="00F95E0A">
      <w:pPr>
        <w:pStyle w:val="Bezodstpw1"/>
        <w:spacing w:before="60"/>
        <w:rPr>
          <w:rFonts w:ascii="Arial" w:hAnsi="Arial" w:cs="Arial"/>
          <w:sz w:val="28"/>
          <w:szCs w:val="28"/>
        </w:rPr>
      </w:pPr>
      <w:r w:rsidRPr="00F95E0A">
        <w:rPr>
          <w:rFonts w:ascii="Arial" w:hAnsi="Arial" w:cs="Arial"/>
          <w:sz w:val="20"/>
          <w:szCs w:val="20"/>
        </w:rPr>
        <w:lastRenderedPageBreak/>
        <w:t xml:space="preserve">Art. 36 ustawy z dnia 14 czerwca 1960 r. – Kodeks postępowania administracyjnego (Dz. U. z 2024 r. poz. 572, ze zm.), dalej </w:t>
      </w:r>
      <w:r w:rsidRPr="00F95E0A">
        <w:rPr>
          <w:rFonts w:ascii="Arial" w:hAnsi="Arial" w:cs="Arial"/>
          <w:iCs/>
          <w:sz w:val="20"/>
          <w:szCs w:val="20"/>
        </w:rPr>
        <w:t>k.p.a.:</w:t>
      </w:r>
      <w:r w:rsidRPr="00F95E0A">
        <w:rPr>
          <w:rFonts w:ascii="Arial" w:hAnsi="Arial" w:cs="Arial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75BF1A7" w14:textId="77777777" w:rsidR="00360A67" w:rsidRPr="00F95E0A" w:rsidRDefault="00360A67" w:rsidP="00F95E0A">
      <w:pPr>
        <w:pStyle w:val="Bezodstpw1"/>
        <w:spacing w:before="60"/>
        <w:rPr>
          <w:rFonts w:ascii="Arial" w:hAnsi="Arial" w:cs="Arial"/>
          <w:sz w:val="20"/>
          <w:szCs w:val="20"/>
        </w:rPr>
      </w:pPr>
      <w:r w:rsidRPr="00F95E0A">
        <w:rPr>
          <w:rFonts w:ascii="Arial" w:hAnsi="Arial" w:cs="Arial"/>
          <w:sz w:val="20"/>
          <w:szCs w:val="20"/>
        </w:rPr>
        <w:t xml:space="preserve">Art. 37 § 1 </w:t>
      </w:r>
      <w:r w:rsidRPr="00F95E0A">
        <w:rPr>
          <w:rFonts w:ascii="Arial" w:hAnsi="Arial" w:cs="Arial"/>
          <w:iCs/>
          <w:sz w:val="20"/>
          <w:szCs w:val="20"/>
        </w:rPr>
        <w:t>k.p.a.:</w:t>
      </w:r>
      <w:r w:rsidRPr="00F95E0A">
        <w:rPr>
          <w:rFonts w:ascii="Arial" w:hAnsi="Arial" w:cs="Arial"/>
          <w:sz w:val="20"/>
          <w:szCs w:val="20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D5282C9" w14:textId="77777777" w:rsidR="00360A67" w:rsidRPr="00F95E0A" w:rsidRDefault="00360A67" w:rsidP="00F95E0A">
      <w:pPr>
        <w:pStyle w:val="Bezodstpw1"/>
        <w:spacing w:before="60"/>
        <w:rPr>
          <w:rFonts w:ascii="Arial" w:hAnsi="Arial" w:cs="Arial"/>
          <w:sz w:val="20"/>
          <w:szCs w:val="20"/>
        </w:rPr>
      </w:pPr>
      <w:r w:rsidRPr="00F95E0A">
        <w:rPr>
          <w:rFonts w:ascii="Arial" w:hAnsi="Arial" w:cs="Arial"/>
          <w:sz w:val="20"/>
          <w:szCs w:val="20"/>
        </w:rPr>
        <w:t>Art. 37 § 1 pkt 2 k.p.a.: Ponaglenie wnosi się do organu prowadzącego postępowanie - jeżeli nie ma organu wyższego stopnia.</w:t>
      </w:r>
    </w:p>
    <w:p w14:paraId="7170412B" w14:textId="77777777" w:rsidR="00360A67" w:rsidRPr="00F95E0A" w:rsidRDefault="00360A67" w:rsidP="00F95E0A">
      <w:pPr>
        <w:pStyle w:val="Bezodstpw1"/>
        <w:spacing w:before="60"/>
        <w:rPr>
          <w:rFonts w:ascii="Arial" w:hAnsi="Arial" w:cs="Arial"/>
          <w:sz w:val="28"/>
          <w:szCs w:val="28"/>
        </w:rPr>
      </w:pPr>
      <w:r w:rsidRPr="00F95E0A">
        <w:rPr>
          <w:rFonts w:ascii="Arial" w:hAnsi="Arial" w:cs="Arial"/>
          <w:sz w:val="20"/>
          <w:szCs w:val="20"/>
        </w:rPr>
        <w:t xml:space="preserve">Art. 49 § 1 </w:t>
      </w:r>
      <w:r w:rsidRPr="00F95E0A">
        <w:rPr>
          <w:rFonts w:ascii="Arial" w:hAnsi="Arial" w:cs="Arial"/>
          <w:iCs/>
          <w:sz w:val="20"/>
          <w:szCs w:val="20"/>
        </w:rPr>
        <w:t>k.p.a.</w:t>
      </w:r>
      <w:r w:rsidRPr="00F95E0A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A80FAE4" w14:textId="77777777" w:rsidR="00360A67" w:rsidRPr="00F95E0A" w:rsidRDefault="00360A67" w:rsidP="00F95E0A">
      <w:pPr>
        <w:pStyle w:val="Bezodstpw1"/>
        <w:spacing w:before="60"/>
        <w:rPr>
          <w:rFonts w:ascii="Arial" w:hAnsi="Arial" w:cs="Arial"/>
          <w:sz w:val="20"/>
          <w:szCs w:val="20"/>
        </w:rPr>
      </w:pPr>
      <w:r w:rsidRPr="00F95E0A">
        <w:rPr>
          <w:rFonts w:ascii="Arial" w:hAnsi="Arial" w:cs="Arial"/>
          <w:sz w:val="20"/>
          <w:szCs w:val="20"/>
        </w:rPr>
        <w:t xml:space="preserve">Art. 74 ust. 3 </w:t>
      </w:r>
      <w:r w:rsidRPr="00F95E0A">
        <w:rPr>
          <w:rFonts w:ascii="Arial" w:hAnsi="Arial" w:cs="Arial"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F95E0A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2FDCF9E" w14:textId="4AD21E4F" w:rsidR="006E7FD1" w:rsidRPr="00F95E0A" w:rsidRDefault="00360A67" w:rsidP="00F95E0A">
      <w:pPr>
        <w:pStyle w:val="Bezodstpw1"/>
        <w:spacing w:before="60"/>
        <w:rPr>
          <w:rFonts w:ascii="Arial" w:hAnsi="Arial" w:cs="Arial"/>
          <w:sz w:val="20"/>
          <w:szCs w:val="20"/>
        </w:rPr>
      </w:pPr>
      <w:r w:rsidRPr="00F95E0A">
        <w:rPr>
          <w:rFonts w:ascii="Arial" w:hAnsi="Arial" w:cs="Arial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6E7FD1" w:rsidRPr="00F95E0A" w:rsidSect="00752336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1782" w14:textId="77777777" w:rsidR="00BE55D1" w:rsidRDefault="00BE55D1">
      <w:pPr>
        <w:spacing w:line="240" w:lineRule="auto"/>
      </w:pPr>
      <w:r>
        <w:separator/>
      </w:r>
    </w:p>
  </w:endnote>
  <w:endnote w:type="continuationSeparator" w:id="0">
    <w:p w14:paraId="741E7546" w14:textId="77777777" w:rsidR="00BE55D1" w:rsidRDefault="00BE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C1AB" w14:textId="77777777" w:rsidR="00BE55D1" w:rsidRDefault="00BE55D1">
      <w:pPr>
        <w:spacing w:line="240" w:lineRule="auto"/>
      </w:pPr>
      <w:r>
        <w:separator/>
      </w:r>
    </w:p>
  </w:footnote>
  <w:footnote w:type="continuationSeparator" w:id="0">
    <w:p w14:paraId="641282E9" w14:textId="77777777" w:rsidR="00BE55D1" w:rsidRDefault="00BE5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C1ABF"/>
    <w:rsid w:val="000F5492"/>
    <w:rsid w:val="00133990"/>
    <w:rsid w:val="00141730"/>
    <w:rsid w:val="00155027"/>
    <w:rsid w:val="00157F47"/>
    <w:rsid w:val="001B06C8"/>
    <w:rsid w:val="001D479F"/>
    <w:rsid w:val="001D59C0"/>
    <w:rsid w:val="00211D14"/>
    <w:rsid w:val="002446E3"/>
    <w:rsid w:val="00244AEB"/>
    <w:rsid w:val="00291CD6"/>
    <w:rsid w:val="00294072"/>
    <w:rsid w:val="002A4DF2"/>
    <w:rsid w:val="00320A92"/>
    <w:rsid w:val="003359F0"/>
    <w:rsid w:val="00360A67"/>
    <w:rsid w:val="003A4832"/>
    <w:rsid w:val="003F7BA9"/>
    <w:rsid w:val="004807EB"/>
    <w:rsid w:val="00484DA9"/>
    <w:rsid w:val="004A3213"/>
    <w:rsid w:val="004E3E96"/>
    <w:rsid w:val="004F5C94"/>
    <w:rsid w:val="00561730"/>
    <w:rsid w:val="0060501C"/>
    <w:rsid w:val="006074BF"/>
    <w:rsid w:val="00617ABD"/>
    <w:rsid w:val="00644637"/>
    <w:rsid w:val="006568C0"/>
    <w:rsid w:val="006601A8"/>
    <w:rsid w:val="006663A9"/>
    <w:rsid w:val="00677A39"/>
    <w:rsid w:val="0068083A"/>
    <w:rsid w:val="006E7FD1"/>
    <w:rsid w:val="0072249F"/>
    <w:rsid w:val="00726E38"/>
    <w:rsid w:val="00752336"/>
    <w:rsid w:val="007529EE"/>
    <w:rsid w:val="007704E4"/>
    <w:rsid w:val="007710E5"/>
    <w:rsid w:val="00831465"/>
    <w:rsid w:val="0084152D"/>
    <w:rsid w:val="0085442F"/>
    <w:rsid w:val="008B7D12"/>
    <w:rsid w:val="00900FD9"/>
    <w:rsid w:val="00973303"/>
    <w:rsid w:val="0098025A"/>
    <w:rsid w:val="00A02C66"/>
    <w:rsid w:val="00A25A60"/>
    <w:rsid w:val="00A40900"/>
    <w:rsid w:val="00A671A0"/>
    <w:rsid w:val="00A97D24"/>
    <w:rsid w:val="00B05EE2"/>
    <w:rsid w:val="00B22A46"/>
    <w:rsid w:val="00B64572"/>
    <w:rsid w:val="00B65C6A"/>
    <w:rsid w:val="00B92515"/>
    <w:rsid w:val="00B954BC"/>
    <w:rsid w:val="00BE0CF2"/>
    <w:rsid w:val="00BE55D1"/>
    <w:rsid w:val="00BF2702"/>
    <w:rsid w:val="00BF6829"/>
    <w:rsid w:val="00C54058"/>
    <w:rsid w:val="00C60237"/>
    <w:rsid w:val="00C858FE"/>
    <w:rsid w:val="00D35871"/>
    <w:rsid w:val="00D667B6"/>
    <w:rsid w:val="00DC257B"/>
    <w:rsid w:val="00E375CB"/>
    <w:rsid w:val="00E607F5"/>
    <w:rsid w:val="00E61949"/>
    <w:rsid w:val="00E742A3"/>
    <w:rsid w:val="00EB717E"/>
    <w:rsid w:val="00EF1A6A"/>
    <w:rsid w:val="00F25A3B"/>
    <w:rsid w:val="00F55C47"/>
    <w:rsid w:val="00F66337"/>
    <w:rsid w:val="00F95E0A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67"/>
    <w:pPr>
      <w:spacing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2025-08-28T11:49:00Z</dcterms:created>
  <dcterms:modified xsi:type="dcterms:W3CDTF">2025-08-28T11:50:00Z</dcterms:modified>
</cp:coreProperties>
</file>