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76B8" w:rsidRPr="00625098" w:rsidRDefault="0062225F" w:rsidP="007E7FC5">
      <w:pPr>
        <w:ind w:left="5760" w:firstLine="720"/>
        <w:jc w:val="both"/>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DOCPROPERTY  DaneJednostki2  \* MERGEFORMAT </w:instrText>
      </w:r>
      <w:r>
        <w:rPr>
          <w:rFonts w:ascii="Arial" w:hAnsi="Arial" w:cs="Arial"/>
          <w:sz w:val="22"/>
          <w:szCs w:val="22"/>
        </w:rPr>
        <w:fldChar w:fldCharType="separate"/>
      </w:r>
      <w:r w:rsidR="005F2656">
        <w:rPr>
          <w:rFonts w:ascii="Arial" w:hAnsi="Arial" w:cs="Arial"/>
          <w:sz w:val="22"/>
          <w:szCs w:val="22"/>
        </w:rPr>
        <w:t>Lublin</w:t>
      </w:r>
      <w:r>
        <w:rPr>
          <w:rFonts w:ascii="Arial" w:hAnsi="Arial" w:cs="Arial"/>
          <w:sz w:val="22"/>
          <w:szCs w:val="22"/>
        </w:rPr>
        <w:fldChar w:fldCharType="end"/>
      </w:r>
      <w:r w:rsidR="00A476B8" w:rsidRPr="00625098">
        <w:rPr>
          <w:rFonts w:ascii="Arial" w:hAnsi="Arial" w:cs="Arial"/>
          <w:sz w:val="22"/>
          <w:szCs w:val="22"/>
        </w:rPr>
        <w:t xml:space="preserve">, dnia </w:t>
      </w:r>
      <w:r>
        <w:rPr>
          <w:rFonts w:ascii="Arial" w:hAnsi="Arial" w:cs="Arial"/>
          <w:sz w:val="22"/>
          <w:szCs w:val="22"/>
        </w:rPr>
        <w:fldChar w:fldCharType="begin"/>
      </w:r>
      <w:r>
        <w:rPr>
          <w:rFonts w:ascii="Arial" w:hAnsi="Arial" w:cs="Arial"/>
          <w:sz w:val="22"/>
          <w:szCs w:val="22"/>
        </w:rPr>
        <w:instrText xml:space="preserve"> DOCPROPERTY  AktualnaData  \* MERGEFORMAT </w:instrText>
      </w:r>
      <w:r>
        <w:rPr>
          <w:rFonts w:ascii="Arial" w:hAnsi="Arial" w:cs="Arial"/>
          <w:sz w:val="22"/>
          <w:szCs w:val="22"/>
        </w:rPr>
        <w:fldChar w:fldCharType="separate"/>
      </w:r>
      <w:r>
        <w:rPr>
          <w:rFonts w:ascii="Arial" w:hAnsi="Arial" w:cs="Arial"/>
          <w:sz w:val="22"/>
          <w:szCs w:val="22"/>
        </w:rPr>
        <w:t>2022-12-09</w:t>
      </w:r>
      <w:r>
        <w:rPr>
          <w:rFonts w:ascii="Arial" w:hAnsi="Arial" w:cs="Arial"/>
          <w:sz w:val="22"/>
          <w:szCs w:val="22"/>
        </w:rPr>
        <w:fldChar w:fldCharType="end"/>
      </w:r>
    </w:p>
    <w:p w:rsidR="005F2656" w:rsidRDefault="005F2656" w:rsidP="00D23D65">
      <w:pPr>
        <w:jc w:val="both"/>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DOCPROPERTY  KodKreskowy  \* MERGEFORMAT </w:instrText>
      </w:r>
      <w:r>
        <w:rPr>
          <w:rFonts w:ascii="Arial" w:hAnsi="Arial" w:cs="Arial"/>
          <w:sz w:val="22"/>
          <w:szCs w:val="22"/>
        </w:rPr>
        <w:fldChar w:fldCharType="end"/>
      </w:r>
      <w:r w:rsidR="000A5BCF">
        <w:rPr>
          <w:noProof/>
          <w:lang w:eastAsia="pl-PL"/>
        </w:rPr>
        <w:drawing>
          <wp:inline distT="0" distB="0" distL="0" distR="0">
            <wp:extent cx="1847850" cy="3810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7850" cy="381000"/>
                    </a:xfrm>
                    <a:prstGeom prst="rect">
                      <a:avLst/>
                    </a:prstGeom>
                    <a:noFill/>
                    <a:ln>
                      <a:noFill/>
                    </a:ln>
                  </pic:spPr>
                </pic:pic>
              </a:graphicData>
            </a:graphic>
          </wp:inline>
        </w:drawing>
      </w:r>
    </w:p>
    <w:p w:rsidR="005F2656" w:rsidRDefault="005F2656" w:rsidP="00D23D65">
      <w:pPr>
        <w:jc w:val="both"/>
        <w:rPr>
          <w:rFonts w:ascii="Arial" w:hAnsi="Arial" w:cs="Arial"/>
          <w:sz w:val="22"/>
          <w:szCs w:val="22"/>
        </w:rPr>
      </w:pPr>
      <w:r>
        <w:rPr>
          <w:rFonts w:ascii="Arial" w:hAnsi="Arial" w:cs="Arial"/>
          <w:sz w:val="22"/>
          <w:szCs w:val="22"/>
        </w:rPr>
        <w:t xml:space="preserve">UNP: </w:t>
      </w:r>
      <w:r>
        <w:rPr>
          <w:rFonts w:ascii="Arial" w:hAnsi="Arial" w:cs="Arial"/>
          <w:sz w:val="22"/>
          <w:szCs w:val="22"/>
        </w:rPr>
        <w:fldChar w:fldCharType="begin"/>
      </w:r>
      <w:r>
        <w:rPr>
          <w:rFonts w:ascii="Arial" w:hAnsi="Arial" w:cs="Arial"/>
          <w:sz w:val="22"/>
          <w:szCs w:val="22"/>
        </w:rPr>
        <w:instrText xml:space="preserve"> DOCPROPERTY  UNPPisma  \* MERGEFORMAT </w:instrText>
      </w:r>
      <w:r>
        <w:rPr>
          <w:rFonts w:ascii="Arial" w:hAnsi="Arial" w:cs="Arial"/>
          <w:sz w:val="22"/>
          <w:szCs w:val="22"/>
        </w:rPr>
        <w:fldChar w:fldCharType="separate"/>
      </w:r>
      <w:r>
        <w:rPr>
          <w:rFonts w:ascii="Arial" w:hAnsi="Arial" w:cs="Arial"/>
          <w:sz w:val="22"/>
          <w:szCs w:val="22"/>
        </w:rPr>
        <w:t>LB-22-35012</w:t>
      </w:r>
      <w:r>
        <w:rPr>
          <w:rFonts w:ascii="Arial" w:hAnsi="Arial" w:cs="Arial"/>
          <w:sz w:val="22"/>
          <w:szCs w:val="22"/>
        </w:rPr>
        <w:fldChar w:fldCharType="end"/>
      </w:r>
    </w:p>
    <w:p w:rsidR="00A476B8" w:rsidRPr="00625098" w:rsidRDefault="00E74155" w:rsidP="00D23D65">
      <w:pPr>
        <w:jc w:val="both"/>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DOCPROPERTY  ZnakPisma  \* MERGEFORMAT </w:instrText>
      </w:r>
      <w:r>
        <w:rPr>
          <w:rFonts w:ascii="Arial" w:hAnsi="Arial" w:cs="Arial"/>
          <w:sz w:val="22"/>
          <w:szCs w:val="22"/>
        </w:rPr>
        <w:fldChar w:fldCharType="separate"/>
      </w:r>
      <w:r>
        <w:rPr>
          <w:rFonts w:ascii="Arial" w:hAnsi="Arial" w:cs="Arial"/>
          <w:sz w:val="22"/>
          <w:szCs w:val="22"/>
        </w:rPr>
        <w:t>LB-POR-A.213.196.2022.22</w:t>
      </w:r>
      <w:r>
        <w:rPr>
          <w:rFonts w:ascii="Arial" w:hAnsi="Arial" w:cs="Arial"/>
          <w:sz w:val="22"/>
          <w:szCs w:val="22"/>
        </w:rPr>
        <w:fldChar w:fldCharType="end"/>
      </w:r>
    </w:p>
    <w:p w:rsidR="00A476B8" w:rsidRPr="00625098" w:rsidRDefault="00A476B8" w:rsidP="00D23D65">
      <w:pPr>
        <w:jc w:val="both"/>
        <w:rPr>
          <w:rFonts w:ascii="Arial" w:hAnsi="Arial" w:cs="Arial"/>
          <w:sz w:val="22"/>
          <w:szCs w:val="22"/>
        </w:rPr>
      </w:pPr>
    </w:p>
    <w:p w:rsidR="00A476B8" w:rsidRPr="00625098" w:rsidRDefault="00A476B8" w:rsidP="00D23D65">
      <w:pPr>
        <w:jc w:val="both"/>
        <w:rPr>
          <w:rFonts w:ascii="Arial" w:hAnsi="Arial" w:cs="Arial"/>
          <w:sz w:val="22"/>
          <w:szCs w:val="22"/>
        </w:rPr>
      </w:pPr>
    </w:p>
    <w:p w:rsidR="00A476B8" w:rsidRPr="00625098" w:rsidRDefault="00A476B8" w:rsidP="00D23D65">
      <w:pPr>
        <w:jc w:val="both"/>
        <w:rPr>
          <w:rFonts w:ascii="Arial" w:hAnsi="Arial" w:cs="Arial"/>
          <w:sz w:val="22"/>
          <w:szCs w:val="22"/>
        </w:rPr>
      </w:pPr>
    </w:p>
    <w:p w:rsidR="00E62073" w:rsidRDefault="00E62073" w:rsidP="00D23D65">
      <w:pPr>
        <w:pStyle w:val="Nagwek1"/>
        <w:spacing w:after="0"/>
        <w:rPr>
          <w:rFonts w:ascii="Arial" w:hAnsi="Arial" w:cs="Arial"/>
          <w:sz w:val="22"/>
        </w:rPr>
      </w:pPr>
      <w:r w:rsidRPr="002933EF">
        <w:rPr>
          <w:rFonts w:ascii="Arial" w:hAnsi="Arial" w:cs="Arial"/>
          <w:sz w:val="22"/>
        </w:rPr>
        <w:t>ZAPYTANIE OFERTOWE</w:t>
      </w:r>
    </w:p>
    <w:p w:rsidR="007E7FC5" w:rsidRDefault="007E7FC5" w:rsidP="007E7FC5">
      <w:pPr>
        <w:rPr>
          <w:lang w:eastAsia="pl-PL"/>
        </w:rPr>
      </w:pPr>
    </w:p>
    <w:p w:rsidR="007E7FC5" w:rsidRPr="007E7FC5" w:rsidRDefault="007E7FC5" w:rsidP="007E7FC5">
      <w:pPr>
        <w:rPr>
          <w:lang w:eastAsia="pl-PL"/>
        </w:rPr>
      </w:pPr>
    </w:p>
    <w:p w:rsidR="00E62073" w:rsidRPr="002933EF" w:rsidRDefault="00E62073" w:rsidP="00D23D65">
      <w:pPr>
        <w:jc w:val="both"/>
      </w:pPr>
    </w:p>
    <w:p w:rsidR="00E62073" w:rsidRPr="00CC5EEB" w:rsidRDefault="00E62073" w:rsidP="00D23D65">
      <w:pPr>
        <w:ind w:left="142" w:firstLine="567"/>
        <w:jc w:val="both"/>
        <w:rPr>
          <w:rFonts w:ascii="Arial" w:hAnsi="Arial" w:cs="Arial"/>
          <w:sz w:val="22"/>
        </w:rPr>
      </w:pPr>
      <w:r w:rsidRPr="00CC5EEB">
        <w:rPr>
          <w:rFonts w:ascii="Arial" w:hAnsi="Arial" w:cs="Arial"/>
          <w:sz w:val="22"/>
        </w:rPr>
        <w:t>Państwowa Inspekcja Pracy Okręgowy Inspektorat Pracy w Lublinie (dalej zwany: PIP OIP), z siedzibą w Lublinie przy al. Piłsudskiego 13, 20-011 Lublin, Numer NIP: 946-11-83-204, Numer REGON: 000870400 zwraca się z prośbą o składanie ofert w postępowaniu dotyczącym udzielenia zamówienia, którego wartość nie przekracza kwoty określonej w art. 2 ust.1 pkt 1 ustawy z dnia 11 września 2019 roku - Prawo Zamówień Publicznych (Dz.U.2022.1710 t.j.)</w:t>
      </w:r>
      <w:r w:rsidRPr="00CC5EEB">
        <w:rPr>
          <w:rFonts w:ascii="Arial" w:hAnsi="Arial" w:cs="Arial"/>
          <w:b/>
          <w:sz w:val="22"/>
        </w:rPr>
        <w:t xml:space="preserve"> </w:t>
      </w:r>
      <w:r w:rsidRPr="00CC5EEB">
        <w:rPr>
          <w:rFonts w:ascii="Arial" w:hAnsi="Arial" w:cs="Arial"/>
          <w:sz w:val="22"/>
        </w:rPr>
        <w:t>na:</w:t>
      </w:r>
    </w:p>
    <w:p w:rsidR="00E62073" w:rsidRPr="00CC5EEB" w:rsidRDefault="00E62073" w:rsidP="00D23D65">
      <w:pPr>
        <w:ind w:left="142" w:firstLine="567"/>
        <w:jc w:val="both"/>
        <w:rPr>
          <w:rFonts w:ascii="Arial" w:hAnsi="Arial" w:cs="Arial"/>
          <w:sz w:val="22"/>
        </w:rPr>
      </w:pPr>
    </w:p>
    <w:p w:rsidR="00E62073" w:rsidRPr="00CC5EEB" w:rsidRDefault="00E62073" w:rsidP="00D23D65">
      <w:pPr>
        <w:spacing w:line="274" w:lineRule="auto"/>
        <w:ind w:left="709" w:right="540"/>
        <w:jc w:val="center"/>
        <w:rPr>
          <w:rFonts w:ascii="Arial" w:hAnsi="Arial" w:cs="Arial"/>
          <w:b/>
          <w:iCs/>
          <w:sz w:val="22"/>
          <w:u w:val="single"/>
        </w:rPr>
      </w:pPr>
      <w:r w:rsidRPr="00CC5EEB">
        <w:rPr>
          <w:rFonts w:ascii="Arial" w:hAnsi="Arial" w:cs="Arial"/>
          <w:b/>
          <w:iCs/>
          <w:sz w:val="22"/>
          <w:u w:val="single"/>
        </w:rPr>
        <w:t>Usługa ubezpieczenia samochodów na potrzeby Pań</w:t>
      </w:r>
      <w:r w:rsidR="00236229">
        <w:rPr>
          <w:rFonts w:ascii="Arial" w:hAnsi="Arial" w:cs="Arial"/>
          <w:b/>
          <w:iCs/>
          <w:sz w:val="22"/>
          <w:u w:val="single"/>
        </w:rPr>
        <w:t>stwowej Inspekcji Pracy Okręgowego</w:t>
      </w:r>
      <w:r w:rsidRPr="00CC5EEB">
        <w:rPr>
          <w:rFonts w:ascii="Arial" w:hAnsi="Arial" w:cs="Arial"/>
          <w:b/>
          <w:iCs/>
          <w:sz w:val="22"/>
          <w:u w:val="single"/>
        </w:rPr>
        <w:t xml:space="preserve"> Inspektorat</w:t>
      </w:r>
      <w:r w:rsidR="00236229">
        <w:rPr>
          <w:rFonts w:ascii="Arial" w:hAnsi="Arial" w:cs="Arial"/>
          <w:b/>
          <w:iCs/>
          <w:sz w:val="22"/>
          <w:u w:val="single"/>
        </w:rPr>
        <w:t>u</w:t>
      </w:r>
      <w:r w:rsidRPr="00CC5EEB">
        <w:rPr>
          <w:rFonts w:ascii="Arial" w:hAnsi="Arial" w:cs="Arial"/>
          <w:b/>
          <w:iCs/>
          <w:sz w:val="22"/>
          <w:u w:val="single"/>
        </w:rPr>
        <w:t xml:space="preserve"> Pracy w Lublinie</w:t>
      </w:r>
      <w:r w:rsidR="002B0146">
        <w:rPr>
          <w:rFonts w:ascii="Arial" w:hAnsi="Arial" w:cs="Arial"/>
          <w:b/>
          <w:iCs/>
          <w:sz w:val="22"/>
          <w:u w:val="single"/>
        </w:rPr>
        <w:t xml:space="preserve"> w roku 2023</w:t>
      </w:r>
    </w:p>
    <w:p w:rsidR="00E62073" w:rsidRPr="00CC5EEB" w:rsidRDefault="00E62073" w:rsidP="00D23D65">
      <w:pPr>
        <w:spacing w:line="274" w:lineRule="auto"/>
        <w:ind w:left="1158" w:right="540"/>
        <w:jc w:val="both"/>
        <w:rPr>
          <w:rFonts w:ascii="Arial" w:hAnsi="Arial" w:cs="Arial"/>
          <w:b/>
          <w:iCs/>
          <w:sz w:val="22"/>
          <w:u w:val="single"/>
        </w:rPr>
      </w:pPr>
    </w:p>
    <w:p w:rsidR="00E62073" w:rsidRPr="00CC5EEB" w:rsidRDefault="00E62073" w:rsidP="00D23D65">
      <w:pPr>
        <w:pStyle w:val="Nagwek2"/>
        <w:spacing w:after="0"/>
        <w:ind w:left="137"/>
        <w:jc w:val="both"/>
        <w:rPr>
          <w:rFonts w:ascii="Arial" w:hAnsi="Arial" w:cs="Arial"/>
          <w:sz w:val="22"/>
        </w:rPr>
      </w:pPr>
      <w:r w:rsidRPr="00CC5EEB">
        <w:rPr>
          <w:rFonts w:ascii="Arial" w:hAnsi="Arial" w:cs="Arial"/>
          <w:sz w:val="22"/>
        </w:rPr>
        <w:t>1. OPIS PRZEDMIOTU ZAMÓWIENIA</w:t>
      </w:r>
    </w:p>
    <w:p w:rsidR="00E62073" w:rsidRPr="00CC5EEB" w:rsidRDefault="00E62073" w:rsidP="00D23D65">
      <w:pPr>
        <w:ind w:left="919" w:hanging="432"/>
        <w:jc w:val="both"/>
        <w:rPr>
          <w:rFonts w:ascii="Arial" w:hAnsi="Arial" w:cs="Arial"/>
          <w:sz w:val="22"/>
        </w:rPr>
      </w:pPr>
      <w:r w:rsidRPr="00CC5EEB">
        <w:rPr>
          <w:rFonts w:ascii="Arial" w:hAnsi="Arial" w:cs="Arial"/>
          <w:sz w:val="22"/>
        </w:rPr>
        <w:t>1.1. Przedmiotem zamówienia jest ubezpieczenie 14 samochodów</w:t>
      </w:r>
      <w:r w:rsidR="00D23D65">
        <w:rPr>
          <w:rFonts w:ascii="Arial" w:hAnsi="Arial" w:cs="Arial"/>
          <w:sz w:val="22"/>
        </w:rPr>
        <w:t xml:space="preserve"> Okręgowego Inspektoratu Pracy </w:t>
      </w:r>
      <w:r w:rsidRPr="00CC5EEB">
        <w:rPr>
          <w:rFonts w:ascii="Arial" w:hAnsi="Arial" w:cs="Arial"/>
          <w:sz w:val="22"/>
        </w:rPr>
        <w:t xml:space="preserve">w Lublinie. </w:t>
      </w:r>
    </w:p>
    <w:p w:rsidR="00E62073" w:rsidRPr="00CC5EEB" w:rsidRDefault="00E62073" w:rsidP="00D23D65">
      <w:pPr>
        <w:ind w:left="919" w:hanging="432"/>
        <w:jc w:val="both"/>
        <w:rPr>
          <w:rFonts w:ascii="Arial" w:hAnsi="Arial" w:cs="Arial"/>
          <w:sz w:val="22"/>
        </w:rPr>
      </w:pPr>
      <w:r w:rsidRPr="00CC5EEB">
        <w:rPr>
          <w:rFonts w:ascii="Arial" w:hAnsi="Arial" w:cs="Arial"/>
          <w:sz w:val="22"/>
        </w:rPr>
        <w:t>1.2. Wykaz samochodów przewidzianych do wykonania przedmiotowej usługi stanowi załącznik nr 1 do niniejszego zapytania. Zamawiający zastrzega sobie możliwość zmiany w wykazie pojazdów zgodnie z aktualnym stanem posiadania (np. sprzedaż, przekazanie, likwidacja itp.).</w:t>
      </w:r>
    </w:p>
    <w:p w:rsidR="00E62073" w:rsidRPr="00CC5EEB" w:rsidRDefault="00E62073" w:rsidP="00D23D65">
      <w:pPr>
        <w:ind w:left="919" w:hanging="432"/>
        <w:jc w:val="both"/>
        <w:rPr>
          <w:rFonts w:ascii="Arial" w:hAnsi="Arial" w:cs="Arial"/>
          <w:sz w:val="22"/>
        </w:rPr>
      </w:pPr>
      <w:r w:rsidRPr="00CC5EEB">
        <w:rPr>
          <w:rFonts w:ascii="Arial" w:hAnsi="Arial" w:cs="Arial"/>
          <w:sz w:val="22"/>
        </w:rPr>
        <w:t>1.3. Ochrona ubezpieczeniowa będzie obejmowała wskazane w załączniku nr 1 okresy dla samochodów służbowych PIP.</w:t>
      </w:r>
    </w:p>
    <w:p w:rsidR="00E62073" w:rsidRPr="00CC5EEB" w:rsidRDefault="00E62073" w:rsidP="00D23D65">
      <w:pPr>
        <w:spacing w:line="283" w:lineRule="auto"/>
        <w:ind w:left="934" w:hanging="432"/>
        <w:jc w:val="both"/>
        <w:rPr>
          <w:rFonts w:ascii="Arial" w:hAnsi="Arial" w:cs="Arial"/>
          <w:sz w:val="22"/>
        </w:rPr>
      </w:pPr>
      <w:r w:rsidRPr="00CC5EEB">
        <w:rPr>
          <w:rFonts w:ascii="Arial" w:hAnsi="Arial" w:cs="Arial"/>
          <w:sz w:val="22"/>
        </w:rPr>
        <w:t>1.4. Dotychczasowy przebieg ubezpieczeń (szkodowość) zawiera załącznik nr 1 wykaz pojazdów, zakładka nr 2.</w:t>
      </w:r>
    </w:p>
    <w:p w:rsidR="00E62073" w:rsidRPr="00CC5EEB" w:rsidRDefault="00E62073" w:rsidP="00D23D65">
      <w:pPr>
        <w:ind w:left="497"/>
        <w:jc w:val="both"/>
        <w:rPr>
          <w:rFonts w:ascii="Arial" w:hAnsi="Arial" w:cs="Arial"/>
          <w:sz w:val="22"/>
        </w:rPr>
      </w:pPr>
      <w:r w:rsidRPr="00CC5EEB">
        <w:rPr>
          <w:rFonts w:ascii="Arial" w:hAnsi="Arial" w:cs="Arial"/>
          <w:sz w:val="22"/>
        </w:rPr>
        <w:t>1.5. Polisa ubezpieczeniowa powinna obejmować ochronę w zakresie następujących ryzyk:</w:t>
      </w:r>
    </w:p>
    <w:p w:rsidR="00E62073" w:rsidRPr="00CC5EEB" w:rsidRDefault="00E62073" w:rsidP="00D23D65">
      <w:pPr>
        <w:numPr>
          <w:ilvl w:val="0"/>
          <w:numId w:val="1"/>
        </w:numPr>
        <w:spacing w:line="270" w:lineRule="auto"/>
        <w:ind w:hanging="284"/>
        <w:jc w:val="both"/>
        <w:rPr>
          <w:rFonts w:ascii="Arial" w:hAnsi="Arial" w:cs="Arial"/>
          <w:sz w:val="22"/>
        </w:rPr>
      </w:pPr>
      <w:r w:rsidRPr="00CC5EEB">
        <w:rPr>
          <w:rFonts w:ascii="Arial" w:hAnsi="Arial" w:cs="Arial"/>
          <w:sz w:val="22"/>
        </w:rPr>
        <w:t>Ubezpieczenia odpowiedzialności cywilnej posiadaczy pojazdów mechanicznych (OC),</w:t>
      </w:r>
    </w:p>
    <w:p w:rsidR="00E62073" w:rsidRPr="00CC5EEB" w:rsidRDefault="00E62073" w:rsidP="00D23D65">
      <w:pPr>
        <w:numPr>
          <w:ilvl w:val="0"/>
          <w:numId w:val="1"/>
        </w:numPr>
        <w:spacing w:line="270" w:lineRule="auto"/>
        <w:ind w:hanging="284"/>
        <w:jc w:val="both"/>
        <w:rPr>
          <w:rFonts w:ascii="Arial" w:hAnsi="Arial" w:cs="Arial"/>
          <w:sz w:val="22"/>
        </w:rPr>
      </w:pPr>
      <w:r w:rsidRPr="00CC5EEB">
        <w:rPr>
          <w:rFonts w:ascii="Arial" w:hAnsi="Arial" w:cs="Arial"/>
          <w:sz w:val="22"/>
        </w:rPr>
        <w:t>Ubezpieczenia pojazdu od utraty, uszkodzeń i kradzieży - autocasco (AC),</w:t>
      </w:r>
    </w:p>
    <w:p w:rsidR="00E62073" w:rsidRPr="00CC5EEB" w:rsidRDefault="00E62073" w:rsidP="00D23D65">
      <w:pPr>
        <w:numPr>
          <w:ilvl w:val="0"/>
          <w:numId w:val="1"/>
        </w:numPr>
        <w:spacing w:line="270" w:lineRule="auto"/>
        <w:ind w:hanging="284"/>
        <w:jc w:val="both"/>
        <w:rPr>
          <w:rFonts w:ascii="Arial" w:hAnsi="Arial" w:cs="Arial"/>
          <w:sz w:val="22"/>
        </w:rPr>
      </w:pPr>
      <w:r w:rsidRPr="00CC5EEB">
        <w:rPr>
          <w:rFonts w:ascii="Arial" w:hAnsi="Arial" w:cs="Arial"/>
          <w:sz w:val="22"/>
        </w:rPr>
        <w:t>Ubezpieczenia następstw nieszczęśliwych wypadków kierowców i pasażerów (NNW),</w:t>
      </w:r>
    </w:p>
    <w:p w:rsidR="00E62073" w:rsidRPr="00CC5EEB" w:rsidRDefault="00E62073" w:rsidP="00D23D65">
      <w:pPr>
        <w:numPr>
          <w:ilvl w:val="0"/>
          <w:numId w:val="1"/>
        </w:numPr>
        <w:spacing w:line="270" w:lineRule="auto"/>
        <w:ind w:hanging="284"/>
        <w:jc w:val="both"/>
        <w:rPr>
          <w:rFonts w:ascii="Arial" w:hAnsi="Arial" w:cs="Arial"/>
          <w:sz w:val="22"/>
        </w:rPr>
      </w:pPr>
      <w:r w:rsidRPr="00CC5EEB">
        <w:rPr>
          <w:rFonts w:ascii="Arial" w:hAnsi="Arial" w:cs="Arial"/>
          <w:sz w:val="22"/>
        </w:rPr>
        <w:t>Świadczenia usług assistance na terenie RP (ASS).</w:t>
      </w:r>
    </w:p>
    <w:p w:rsidR="00E62073" w:rsidRPr="00CC5EEB" w:rsidRDefault="00E62073" w:rsidP="00D23D65">
      <w:pPr>
        <w:spacing w:line="259" w:lineRule="auto"/>
        <w:ind w:left="1294"/>
        <w:jc w:val="both"/>
        <w:rPr>
          <w:rFonts w:ascii="Arial" w:hAnsi="Arial" w:cs="Arial"/>
          <w:sz w:val="22"/>
        </w:rPr>
      </w:pPr>
      <w:r w:rsidRPr="00CC5EEB">
        <w:rPr>
          <w:rFonts w:ascii="Arial" w:hAnsi="Arial" w:cs="Arial"/>
          <w:sz w:val="22"/>
        </w:rPr>
        <w:t xml:space="preserve"> </w:t>
      </w:r>
    </w:p>
    <w:p w:rsidR="00E62073" w:rsidRPr="00CC5EEB" w:rsidRDefault="00E62073" w:rsidP="00D23D65">
      <w:pPr>
        <w:spacing w:line="259" w:lineRule="auto"/>
        <w:ind w:left="150"/>
        <w:jc w:val="both"/>
        <w:rPr>
          <w:rFonts w:ascii="Arial" w:hAnsi="Arial" w:cs="Arial"/>
        </w:rPr>
      </w:pPr>
      <w:r w:rsidRPr="00CC5EEB">
        <w:rPr>
          <w:rFonts w:ascii="Arial" w:hAnsi="Arial" w:cs="Arial"/>
          <w:b/>
        </w:rPr>
        <w:t>Ubezpieczenie OC</w:t>
      </w:r>
    </w:p>
    <w:p w:rsidR="00E62073" w:rsidRPr="00CC5EEB" w:rsidRDefault="00E62073" w:rsidP="00D23D65">
      <w:pPr>
        <w:numPr>
          <w:ilvl w:val="0"/>
          <w:numId w:val="2"/>
        </w:numPr>
        <w:spacing w:line="270" w:lineRule="auto"/>
        <w:ind w:hanging="284"/>
        <w:jc w:val="both"/>
        <w:rPr>
          <w:rFonts w:ascii="Arial" w:hAnsi="Arial" w:cs="Arial"/>
          <w:sz w:val="22"/>
        </w:rPr>
      </w:pPr>
      <w:r w:rsidRPr="00CC5EEB">
        <w:rPr>
          <w:rFonts w:ascii="Arial" w:hAnsi="Arial" w:cs="Arial"/>
          <w:sz w:val="22"/>
        </w:rPr>
        <w:t>Ubezpieczenie OC obejmuje szkody powstałe w związku z ruchem pojazdu na terytorium Rzeczypospolitej Polskiej, oraz państw będących członkami Unii Europejskiej.</w:t>
      </w:r>
    </w:p>
    <w:p w:rsidR="00E62073" w:rsidRPr="00CC5EEB" w:rsidRDefault="00E62073" w:rsidP="00D23D65">
      <w:pPr>
        <w:numPr>
          <w:ilvl w:val="0"/>
          <w:numId w:val="2"/>
        </w:numPr>
        <w:spacing w:line="270" w:lineRule="auto"/>
        <w:ind w:hanging="284"/>
        <w:jc w:val="both"/>
        <w:rPr>
          <w:rFonts w:ascii="Arial" w:hAnsi="Arial" w:cs="Arial"/>
          <w:sz w:val="22"/>
        </w:rPr>
      </w:pPr>
      <w:r w:rsidRPr="00CC5EEB">
        <w:rPr>
          <w:rFonts w:ascii="Arial" w:hAnsi="Arial" w:cs="Arial"/>
          <w:sz w:val="22"/>
        </w:rPr>
        <w:t>W ubezpieczeniu OC suma gwarancyjna stanowi równowartość w złotych:</w:t>
      </w:r>
    </w:p>
    <w:p w:rsidR="00E62073" w:rsidRPr="00CC5EEB" w:rsidRDefault="00E62073" w:rsidP="00D23D65">
      <w:pPr>
        <w:numPr>
          <w:ilvl w:val="0"/>
          <w:numId w:val="3"/>
        </w:numPr>
        <w:spacing w:line="270" w:lineRule="auto"/>
        <w:ind w:hanging="283"/>
        <w:jc w:val="both"/>
        <w:rPr>
          <w:rFonts w:ascii="Arial" w:hAnsi="Arial" w:cs="Arial"/>
          <w:sz w:val="22"/>
        </w:rPr>
      </w:pPr>
      <w:r w:rsidRPr="00CC5EEB">
        <w:rPr>
          <w:rFonts w:ascii="Arial" w:hAnsi="Arial" w:cs="Arial"/>
          <w:sz w:val="22"/>
        </w:rPr>
        <w:lastRenderedPageBreak/>
        <w:t>w przypadku szkód na osobie - 5 210.000 euro w odniesieniu do jednego zdarzenia, którego skutki są objęte ubezpieczeniem bez względu na liczbę poszkodowanych,</w:t>
      </w:r>
    </w:p>
    <w:p w:rsidR="00E62073" w:rsidRPr="00CC5EEB" w:rsidRDefault="00E62073" w:rsidP="00D23D65">
      <w:pPr>
        <w:numPr>
          <w:ilvl w:val="0"/>
          <w:numId w:val="3"/>
        </w:numPr>
        <w:spacing w:line="270" w:lineRule="auto"/>
        <w:ind w:hanging="283"/>
        <w:jc w:val="both"/>
        <w:rPr>
          <w:rFonts w:ascii="Arial" w:hAnsi="Arial" w:cs="Arial"/>
          <w:sz w:val="22"/>
        </w:rPr>
      </w:pPr>
      <w:r w:rsidRPr="00CC5EEB">
        <w:rPr>
          <w:rFonts w:ascii="Arial" w:hAnsi="Arial" w:cs="Arial"/>
          <w:sz w:val="22"/>
        </w:rPr>
        <w:t>w przypadku szkód w mieniu - 1 050.000 euro w odniesieniu do jednego zdarzenia, którego skutki są objęte ubezpieczeniem bez względu na liczbę poszkodowanych.</w:t>
      </w:r>
    </w:p>
    <w:p w:rsidR="00E62073" w:rsidRPr="00CC5EEB" w:rsidRDefault="00E62073" w:rsidP="00D23D65">
      <w:pPr>
        <w:ind w:left="1276"/>
        <w:jc w:val="both"/>
        <w:rPr>
          <w:rFonts w:ascii="Arial" w:hAnsi="Arial" w:cs="Arial"/>
          <w:sz w:val="22"/>
        </w:rPr>
      </w:pPr>
    </w:p>
    <w:p w:rsidR="00E62073" w:rsidRPr="00CC5EEB" w:rsidRDefault="00E62073" w:rsidP="00D23D65">
      <w:pPr>
        <w:spacing w:line="259" w:lineRule="auto"/>
        <w:ind w:left="150"/>
        <w:jc w:val="both"/>
        <w:rPr>
          <w:rFonts w:ascii="Arial" w:hAnsi="Arial" w:cs="Arial"/>
        </w:rPr>
      </w:pPr>
      <w:r w:rsidRPr="00CC5EEB">
        <w:rPr>
          <w:rFonts w:ascii="Arial" w:hAnsi="Arial" w:cs="Arial"/>
          <w:b/>
        </w:rPr>
        <w:t>Ubezpieczenie NNW</w:t>
      </w:r>
    </w:p>
    <w:p w:rsidR="00E62073" w:rsidRPr="00CC5EEB" w:rsidRDefault="00E62073" w:rsidP="00D23D65">
      <w:pPr>
        <w:numPr>
          <w:ilvl w:val="0"/>
          <w:numId w:val="4"/>
        </w:numPr>
        <w:spacing w:line="270" w:lineRule="auto"/>
        <w:ind w:hanging="284"/>
        <w:jc w:val="both"/>
        <w:rPr>
          <w:rFonts w:ascii="Arial" w:hAnsi="Arial" w:cs="Arial"/>
          <w:sz w:val="22"/>
        </w:rPr>
      </w:pPr>
      <w:r w:rsidRPr="00CC5EEB">
        <w:rPr>
          <w:rFonts w:ascii="Arial" w:hAnsi="Arial" w:cs="Arial"/>
          <w:sz w:val="22"/>
        </w:rPr>
        <w:t>Ubezpieczenie NNW obejmuje trwałe następstwa nie</w:t>
      </w:r>
      <w:r w:rsidR="008B3B03">
        <w:rPr>
          <w:rFonts w:ascii="Arial" w:hAnsi="Arial" w:cs="Arial"/>
          <w:sz w:val="22"/>
        </w:rPr>
        <w:t xml:space="preserve">szczęśliwych wypadków kierowcy </w:t>
      </w:r>
      <w:r w:rsidRPr="00CC5EEB">
        <w:rPr>
          <w:rFonts w:ascii="Arial" w:hAnsi="Arial" w:cs="Arial"/>
          <w:sz w:val="22"/>
        </w:rPr>
        <w:t xml:space="preserve">i pasażerów pojazdów mechanicznych, polegające na uszkodzeniu ciała lub rozstroju zdrowia albo śmierci i powstałe w związku ruchem lub postojem pojazdów mechanicznych, w szczególności podczas wsiadania i wysiadania, w czasie przebywania w pojeździe będącym w ruchu </w:t>
      </w:r>
      <w:r w:rsidRPr="00CC5EEB">
        <w:rPr>
          <w:rFonts w:ascii="Arial" w:hAnsi="Arial" w:cs="Arial"/>
          <w:sz w:val="22"/>
        </w:rPr>
        <w:br/>
        <w:t>i w przypadku zatrzymania i postoju, podczas dokonywania w czasie podróży koniecznej naprawy, a także podczas załadunku i wyładunku pojazdu.</w:t>
      </w:r>
    </w:p>
    <w:p w:rsidR="00E62073" w:rsidRPr="00CC5EEB" w:rsidRDefault="00E62073" w:rsidP="00D23D65">
      <w:pPr>
        <w:numPr>
          <w:ilvl w:val="0"/>
          <w:numId w:val="4"/>
        </w:numPr>
        <w:spacing w:line="270" w:lineRule="auto"/>
        <w:ind w:hanging="284"/>
        <w:jc w:val="both"/>
        <w:rPr>
          <w:rFonts w:ascii="Arial" w:hAnsi="Arial" w:cs="Arial"/>
          <w:sz w:val="22"/>
        </w:rPr>
      </w:pPr>
      <w:r w:rsidRPr="00CC5EEB">
        <w:rPr>
          <w:rFonts w:ascii="Arial" w:hAnsi="Arial" w:cs="Arial"/>
          <w:sz w:val="22"/>
        </w:rPr>
        <w:t>Suma ubezpieczenia na każdego poszkodowanego (świadczenie na wypadek śmierci) wynosi 20.000,00 zł (słownie: dwadzieścia tysięcy złotych 00/100). Ubezpieczenie w systemie miejsc.</w:t>
      </w:r>
    </w:p>
    <w:p w:rsidR="00E62073" w:rsidRPr="00CC5EEB" w:rsidRDefault="00E62073" w:rsidP="00D23D65">
      <w:pPr>
        <w:numPr>
          <w:ilvl w:val="0"/>
          <w:numId w:val="4"/>
        </w:numPr>
        <w:spacing w:line="270" w:lineRule="auto"/>
        <w:ind w:hanging="284"/>
        <w:jc w:val="both"/>
        <w:rPr>
          <w:rFonts w:ascii="Arial" w:hAnsi="Arial" w:cs="Arial"/>
          <w:sz w:val="22"/>
        </w:rPr>
      </w:pPr>
      <w:r w:rsidRPr="00CC5EEB">
        <w:rPr>
          <w:rFonts w:ascii="Arial" w:hAnsi="Arial" w:cs="Arial"/>
          <w:sz w:val="22"/>
        </w:rPr>
        <w:t>Wszelkie udziały własne oraz franszyzy (w tym także integralne) zniesione.</w:t>
      </w:r>
    </w:p>
    <w:p w:rsidR="00E62073" w:rsidRDefault="00E62073" w:rsidP="00D23D65">
      <w:pPr>
        <w:numPr>
          <w:ilvl w:val="0"/>
          <w:numId w:val="4"/>
        </w:numPr>
        <w:spacing w:line="376" w:lineRule="auto"/>
        <w:ind w:hanging="284"/>
        <w:jc w:val="both"/>
        <w:rPr>
          <w:rFonts w:ascii="Arial" w:hAnsi="Arial" w:cs="Arial"/>
          <w:color w:val="FF0000"/>
          <w:sz w:val="22"/>
        </w:rPr>
      </w:pPr>
      <w:r w:rsidRPr="00CC5EEB">
        <w:rPr>
          <w:rFonts w:ascii="Arial" w:hAnsi="Arial" w:cs="Arial"/>
          <w:sz w:val="22"/>
        </w:rPr>
        <w:t>Obszar odpowiedzialn</w:t>
      </w:r>
      <w:r w:rsidR="00D23D65">
        <w:rPr>
          <w:rFonts w:ascii="Arial" w:hAnsi="Arial" w:cs="Arial"/>
          <w:sz w:val="22"/>
        </w:rPr>
        <w:t xml:space="preserve">ości: </w:t>
      </w:r>
      <w:r w:rsidR="00D23D65" w:rsidRPr="00D23D65">
        <w:rPr>
          <w:rFonts w:ascii="Arial" w:hAnsi="Arial" w:cs="Arial"/>
          <w:color w:val="FF0000"/>
          <w:sz w:val="22"/>
        </w:rPr>
        <w:t>RP i kraje systemu ZK, z wyłączeniem Rosji, Białorusi, Ukrainy i Mołdawii.</w:t>
      </w:r>
      <w:r w:rsidRPr="00D23D65">
        <w:rPr>
          <w:rFonts w:ascii="Arial" w:hAnsi="Arial" w:cs="Arial"/>
          <w:color w:val="FF0000"/>
          <w:sz w:val="22"/>
        </w:rPr>
        <w:t xml:space="preserve"> </w:t>
      </w:r>
    </w:p>
    <w:p w:rsidR="00845D0F" w:rsidRPr="00845D0F" w:rsidRDefault="00845D0F" w:rsidP="00D23D65">
      <w:pPr>
        <w:numPr>
          <w:ilvl w:val="0"/>
          <w:numId w:val="4"/>
        </w:numPr>
        <w:spacing w:line="376" w:lineRule="auto"/>
        <w:ind w:hanging="284"/>
        <w:jc w:val="both"/>
        <w:rPr>
          <w:rFonts w:ascii="Arial" w:hAnsi="Arial" w:cs="Arial"/>
          <w:color w:val="FF0000"/>
          <w:sz w:val="22"/>
        </w:rPr>
      </w:pPr>
      <w:r w:rsidRPr="00845D0F">
        <w:rPr>
          <w:rFonts w:ascii="Arial" w:hAnsi="Arial" w:cs="Arial"/>
          <w:color w:val="FF0000"/>
          <w:sz w:val="22"/>
        </w:rPr>
        <w:t>Wykonawca nie będzie pokrywał jakichkolwiek szkód na terenie Rosji, Białorusi, Ukrainy i Mołdawii.</w:t>
      </w:r>
    </w:p>
    <w:p w:rsidR="00E62073" w:rsidRPr="008B3B03" w:rsidRDefault="00E62073" w:rsidP="008B3B03">
      <w:pPr>
        <w:pStyle w:val="Akapitzlist"/>
        <w:spacing w:before="120" w:after="0" w:line="276" w:lineRule="auto"/>
        <w:ind w:left="1135" w:firstLine="0"/>
        <w:rPr>
          <w:rFonts w:ascii="Arial" w:hAnsi="Arial" w:cs="Arial"/>
          <w:b/>
          <w:szCs w:val="24"/>
        </w:rPr>
      </w:pPr>
      <w:r w:rsidRPr="00CC5EEB">
        <w:rPr>
          <w:rFonts w:ascii="Arial" w:hAnsi="Arial" w:cs="Arial"/>
          <w:b/>
          <w:szCs w:val="24"/>
        </w:rPr>
        <w:t>Ubezpieczenie ASS</w:t>
      </w:r>
    </w:p>
    <w:p w:rsidR="00E62073" w:rsidRPr="00CC5EEB" w:rsidRDefault="00E62073" w:rsidP="00D23D65">
      <w:pPr>
        <w:widowControl w:val="0"/>
        <w:spacing w:before="120" w:line="276" w:lineRule="auto"/>
        <w:jc w:val="both"/>
        <w:rPr>
          <w:rFonts w:ascii="Arial" w:hAnsi="Arial" w:cs="Arial"/>
          <w:b/>
          <w:sz w:val="22"/>
        </w:rPr>
      </w:pPr>
      <w:r w:rsidRPr="00CC5EEB">
        <w:rPr>
          <w:rFonts w:ascii="Arial" w:hAnsi="Arial" w:cs="Arial"/>
          <w:b/>
          <w:sz w:val="22"/>
        </w:rPr>
        <w:t>Rozszerzone, odpłatne ubezpieczenie assistance.</w:t>
      </w:r>
    </w:p>
    <w:p w:rsidR="00E62073" w:rsidRPr="00CC5EEB" w:rsidRDefault="00E62073" w:rsidP="00D23D65">
      <w:pPr>
        <w:widowControl w:val="0"/>
        <w:spacing w:before="60" w:line="276" w:lineRule="auto"/>
        <w:jc w:val="both"/>
        <w:rPr>
          <w:rFonts w:ascii="Arial" w:hAnsi="Arial" w:cs="Arial"/>
          <w:sz w:val="22"/>
        </w:rPr>
      </w:pPr>
      <w:r w:rsidRPr="00CC5EEB">
        <w:rPr>
          <w:rFonts w:ascii="Arial" w:hAnsi="Arial" w:cs="Arial"/>
          <w:sz w:val="22"/>
        </w:rPr>
        <w:t>Zakres świadczeń:</w:t>
      </w:r>
    </w:p>
    <w:p w:rsidR="00E62073" w:rsidRPr="00CC5EEB" w:rsidRDefault="00E62073" w:rsidP="00D23D65">
      <w:pPr>
        <w:pStyle w:val="Akapitzlist"/>
        <w:widowControl w:val="0"/>
        <w:numPr>
          <w:ilvl w:val="0"/>
          <w:numId w:val="26"/>
        </w:numPr>
        <w:spacing w:before="60" w:after="0" w:line="276" w:lineRule="auto"/>
        <w:ind w:right="0"/>
        <w:rPr>
          <w:rFonts w:ascii="Arial" w:hAnsi="Arial" w:cs="Arial"/>
          <w:bCs/>
          <w:sz w:val="22"/>
        </w:rPr>
      </w:pPr>
      <w:r w:rsidRPr="00CC5EEB">
        <w:rPr>
          <w:rFonts w:ascii="Arial" w:hAnsi="Arial" w:cs="Arial"/>
          <w:bCs/>
          <w:sz w:val="22"/>
        </w:rPr>
        <w:t xml:space="preserve">Świadczenia w ramach pomocy informacyjnej: </w:t>
      </w:r>
    </w:p>
    <w:p w:rsidR="00E62073" w:rsidRPr="00CC5EEB" w:rsidRDefault="00E62073" w:rsidP="00D23D65">
      <w:pPr>
        <w:widowControl w:val="0"/>
        <w:tabs>
          <w:tab w:val="left" w:pos="2552"/>
        </w:tabs>
        <w:spacing w:line="276" w:lineRule="auto"/>
        <w:jc w:val="both"/>
        <w:rPr>
          <w:rFonts w:ascii="Arial" w:hAnsi="Arial" w:cs="Arial"/>
          <w:bCs/>
          <w:sz w:val="22"/>
        </w:rPr>
      </w:pPr>
      <w:r w:rsidRPr="00CC5EEB">
        <w:rPr>
          <w:rFonts w:ascii="Arial" w:hAnsi="Arial" w:cs="Arial"/>
          <w:bCs/>
          <w:sz w:val="22"/>
        </w:rPr>
        <w:t>- zgodnie z zaoferowanym wariantem assistance.</w:t>
      </w:r>
    </w:p>
    <w:p w:rsidR="00E62073" w:rsidRPr="00CC5EEB" w:rsidRDefault="00E62073" w:rsidP="00D23D65">
      <w:pPr>
        <w:pStyle w:val="Akapitzlist"/>
        <w:widowControl w:val="0"/>
        <w:numPr>
          <w:ilvl w:val="0"/>
          <w:numId w:val="26"/>
        </w:numPr>
        <w:spacing w:before="60" w:after="0" w:line="276" w:lineRule="auto"/>
        <w:ind w:right="0"/>
        <w:rPr>
          <w:rFonts w:ascii="Arial" w:hAnsi="Arial" w:cs="Arial"/>
          <w:bCs/>
          <w:sz w:val="22"/>
        </w:rPr>
      </w:pPr>
      <w:r w:rsidRPr="00CC5EEB">
        <w:rPr>
          <w:rFonts w:ascii="Arial" w:hAnsi="Arial" w:cs="Arial"/>
          <w:bCs/>
          <w:sz w:val="22"/>
        </w:rPr>
        <w:t xml:space="preserve">Świadczenia w ramach pomocy serwisowej: </w:t>
      </w:r>
    </w:p>
    <w:p w:rsidR="00E62073" w:rsidRPr="00CC5EEB" w:rsidRDefault="00E62073" w:rsidP="00D23D65">
      <w:pPr>
        <w:pStyle w:val="Akapitzlist"/>
        <w:widowControl w:val="0"/>
        <w:numPr>
          <w:ilvl w:val="0"/>
          <w:numId w:val="23"/>
        </w:numPr>
        <w:spacing w:before="60" w:after="0" w:line="276" w:lineRule="auto"/>
        <w:ind w:right="0"/>
        <w:rPr>
          <w:rFonts w:ascii="Arial" w:hAnsi="Arial" w:cs="Arial"/>
          <w:bCs/>
          <w:sz w:val="22"/>
        </w:rPr>
      </w:pPr>
      <w:r w:rsidRPr="00CC5EEB">
        <w:rPr>
          <w:rFonts w:ascii="Arial" w:hAnsi="Arial" w:cs="Arial"/>
          <w:bCs/>
          <w:spacing w:val="-2"/>
          <w:sz w:val="22"/>
        </w:rPr>
        <w:t>brak limitu odległości miejsca zdarzenia od miejsca zamieszkania</w:t>
      </w:r>
    </w:p>
    <w:p w:rsidR="00E62073" w:rsidRPr="00CC5EEB" w:rsidRDefault="00E62073" w:rsidP="00D23D65">
      <w:pPr>
        <w:pStyle w:val="Akapitzlist"/>
        <w:widowControl w:val="0"/>
        <w:numPr>
          <w:ilvl w:val="0"/>
          <w:numId w:val="23"/>
        </w:numPr>
        <w:spacing w:after="0" w:line="276" w:lineRule="auto"/>
        <w:ind w:right="0"/>
        <w:rPr>
          <w:rFonts w:ascii="Arial" w:hAnsi="Arial" w:cs="Arial"/>
          <w:bCs/>
          <w:spacing w:val="-2"/>
          <w:sz w:val="22"/>
        </w:rPr>
      </w:pPr>
      <w:r w:rsidRPr="00CC5EEB">
        <w:rPr>
          <w:rFonts w:ascii="Arial" w:hAnsi="Arial" w:cs="Arial"/>
          <w:bCs/>
          <w:spacing w:val="-2"/>
          <w:sz w:val="22"/>
        </w:rPr>
        <w:t>próba usprawnienia pojazdu na miejscu zdarzenia – zgodnie z zaoferowanym wariantem assistance;</w:t>
      </w:r>
    </w:p>
    <w:p w:rsidR="00E62073" w:rsidRPr="00CC5EEB" w:rsidRDefault="00E62073" w:rsidP="00D23D65">
      <w:pPr>
        <w:pStyle w:val="Akapitzlist"/>
        <w:widowControl w:val="0"/>
        <w:numPr>
          <w:ilvl w:val="0"/>
          <w:numId w:val="23"/>
        </w:numPr>
        <w:spacing w:after="0" w:line="276" w:lineRule="auto"/>
        <w:ind w:right="0"/>
        <w:rPr>
          <w:rFonts w:ascii="Arial" w:hAnsi="Arial" w:cs="Arial"/>
          <w:bCs/>
          <w:spacing w:val="-2"/>
          <w:sz w:val="22"/>
        </w:rPr>
      </w:pPr>
      <w:r w:rsidRPr="00CC5EEB">
        <w:rPr>
          <w:rFonts w:ascii="Arial" w:hAnsi="Arial" w:cs="Arial"/>
          <w:bCs/>
          <w:spacing w:val="-2"/>
          <w:sz w:val="22"/>
        </w:rPr>
        <w:t>holowanie ubezpieczonego pojazdu – zgodnie z zaoferowanym wariantem assistance;</w:t>
      </w:r>
    </w:p>
    <w:p w:rsidR="00E62073" w:rsidRPr="00CC5EEB" w:rsidRDefault="00E62073" w:rsidP="00D23D65">
      <w:pPr>
        <w:pStyle w:val="Akapitzlist"/>
        <w:widowControl w:val="0"/>
        <w:numPr>
          <w:ilvl w:val="0"/>
          <w:numId w:val="23"/>
        </w:numPr>
        <w:spacing w:after="0" w:line="276" w:lineRule="auto"/>
        <w:ind w:right="0"/>
        <w:rPr>
          <w:rFonts w:ascii="Arial" w:hAnsi="Arial" w:cs="Arial"/>
          <w:bCs/>
          <w:spacing w:val="-2"/>
          <w:sz w:val="22"/>
        </w:rPr>
      </w:pPr>
      <w:r w:rsidRPr="00CC5EEB">
        <w:rPr>
          <w:rFonts w:ascii="Arial" w:hAnsi="Arial" w:cs="Arial"/>
          <w:bCs/>
          <w:spacing w:val="-2"/>
          <w:sz w:val="22"/>
        </w:rPr>
        <w:t>organizacja parkingu – zgodnie z zaoferowanym wariantem assistance;</w:t>
      </w:r>
    </w:p>
    <w:p w:rsidR="00E62073" w:rsidRPr="00CC5EEB" w:rsidRDefault="00E62073" w:rsidP="00D23D65">
      <w:pPr>
        <w:pStyle w:val="Akapitzlist"/>
        <w:widowControl w:val="0"/>
        <w:numPr>
          <w:ilvl w:val="0"/>
          <w:numId w:val="23"/>
        </w:numPr>
        <w:spacing w:after="0" w:line="276" w:lineRule="auto"/>
        <w:ind w:right="0"/>
        <w:rPr>
          <w:rFonts w:ascii="Arial" w:hAnsi="Arial" w:cs="Arial"/>
          <w:bCs/>
          <w:spacing w:val="-2"/>
          <w:sz w:val="22"/>
        </w:rPr>
      </w:pPr>
      <w:r w:rsidRPr="009F70FF">
        <w:rPr>
          <w:rFonts w:ascii="Arial" w:hAnsi="Arial" w:cs="Arial"/>
          <w:bCs/>
          <w:color w:val="auto"/>
          <w:spacing w:val="-2"/>
          <w:sz w:val="22"/>
        </w:rPr>
        <w:t>odholowanie</w:t>
      </w:r>
      <w:r w:rsidRPr="009F4723">
        <w:rPr>
          <w:rFonts w:ascii="Arial" w:hAnsi="Arial" w:cs="Arial"/>
          <w:bCs/>
          <w:color w:val="auto"/>
          <w:spacing w:val="-2"/>
          <w:sz w:val="22"/>
        </w:rPr>
        <w:t xml:space="preserve"> </w:t>
      </w:r>
      <w:r w:rsidRPr="00CC5EEB">
        <w:rPr>
          <w:rFonts w:ascii="Arial" w:hAnsi="Arial" w:cs="Arial"/>
          <w:bCs/>
          <w:spacing w:val="-2"/>
          <w:sz w:val="22"/>
        </w:rPr>
        <w:t>ubezpieczonego pojazdu w przypadku zatrzaśnięcia wewnątrz pojazdu kluczyków lub innych urządzeń służących do otwierania pojazdu;</w:t>
      </w:r>
    </w:p>
    <w:p w:rsidR="00E62073" w:rsidRPr="00CC5EEB" w:rsidRDefault="00E62073" w:rsidP="00D23D65">
      <w:pPr>
        <w:pStyle w:val="Akapitzlist"/>
        <w:widowControl w:val="0"/>
        <w:numPr>
          <w:ilvl w:val="0"/>
          <w:numId w:val="23"/>
        </w:numPr>
        <w:spacing w:after="0" w:line="276" w:lineRule="auto"/>
        <w:ind w:right="0"/>
        <w:rPr>
          <w:rFonts w:ascii="Arial" w:hAnsi="Arial" w:cs="Arial"/>
          <w:bCs/>
          <w:spacing w:val="-2"/>
          <w:sz w:val="22"/>
        </w:rPr>
      </w:pPr>
      <w:r w:rsidRPr="00CC5EEB">
        <w:rPr>
          <w:rFonts w:ascii="Arial" w:hAnsi="Arial" w:cs="Arial"/>
          <w:bCs/>
          <w:spacing w:val="-2"/>
          <w:sz w:val="22"/>
        </w:rPr>
        <w:t>wymiana koła lub naprawa ogumienia na miejscu zdarzenia;</w:t>
      </w:r>
    </w:p>
    <w:p w:rsidR="00E62073" w:rsidRPr="00CC5EEB" w:rsidRDefault="00E62073" w:rsidP="00D23D65">
      <w:pPr>
        <w:pStyle w:val="Akapitzlist"/>
        <w:widowControl w:val="0"/>
        <w:numPr>
          <w:ilvl w:val="0"/>
          <w:numId w:val="23"/>
        </w:numPr>
        <w:spacing w:after="0" w:line="276" w:lineRule="auto"/>
        <w:ind w:right="0"/>
        <w:rPr>
          <w:rFonts w:ascii="Arial" w:hAnsi="Arial" w:cs="Arial"/>
          <w:bCs/>
          <w:spacing w:val="-2"/>
          <w:sz w:val="22"/>
        </w:rPr>
      </w:pPr>
      <w:r w:rsidRPr="00CC5EEB">
        <w:rPr>
          <w:rFonts w:ascii="Arial" w:hAnsi="Arial" w:cs="Arial"/>
          <w:bCs/>
          <w:spacing w:val="-2"/>
          <w:sz w:val="22"/>
        </w:rPr>
        <w:t>holowanie pojazdu w przypadku braku paliwa lub wyczerpania baterii/ akumulatora do najbliższej stacji (odpowiednio stacji ładowania) lub dostarczenie paliwa (odpowiednio naładowanie na miejscu) w celu umożliwienia kontynuacji podróży.</w:t>
      </w:r>
    </w:p>
    <w:p w:rsidR="00E62073" w:rsidRPr="00CC5EEB" w:rsidRDefault="00E62073" w:rsidP="00D23D65">
      <w:pPr>
        <w:pStyle w:val="Akapitzlist"/>
        <w:widowControl w:val="0"/>
        <w:numPr>
          <w:ilvl w:val="0"/>
          <w:numId w:val="26"/>
        </w:numPr>
        <w:spacing w:before="60" w:after="0" w:line="276" w:lineRule="auto"/>
        <w:ind w:right="0"/>
        <w:rPr>
          <w:rFonts w:ascii="Arial" w:hAnsi="Arial" w:cs="Arial"/>
          <w:bCs/>
          <w:sz w:val="22"/>
        </w:rPr>
      </w:pPr>
      <w:r w:rsidRPr="00CC5EEB">
        <w:rPr>
          <w:rFonts w:ascii="Arial" w:hAnsi="Arial" w:cs="Arial"/>
          <w:bCs/>
          <w:sz w:val="22"/>
        </w:rPr>
        <w:t>Świadczenia w ramach pomocy w podróży:</w:t>
      </w:r>
    </w:p>
    <w:p w:rsidR="00E62073" w:rsidRPr="00222045" w:rsidRDefault="00E62073" w:rsidP="00D23D65">
      <w:pPr>
        <w:pStyle w:val="Akapitzlist"/>
        <w:widowControl w:val="0"/>
        <w:numPr>
          <w:ilvl w:val="0"/>
          <w:numId w:val="24"/>
        </w:numPr>
        <w:spacing w:after="0" w:line="276" w:lineRule="auto"/>
        <w:ind w:right="0"/>
        <w:rPr>
          <w:rFonts w:ascii="Arial" w:hAnsi="Arial" w:cs="Arial"/>
          <w:bCs/>
          <w:strike/>
          <w:color w:val="FF0000"/>
          <w:sz w:val="22"/>
        </w:rPr>
      </w:pPr>
      <w:r w:rsidRPr="00222045">
        <w:rPr>
          <w:rFonts w:ascii="Arial" w:hAnsi="Arial" w:cs="Arial"/>
          <w:bCs/>
          <w:strike/>
          <w:color w:val="FF0000"/>
          <w:sz w:val="22"/>
        </w:rPr>
        <w:t>odbiór ubezpieczonego pojazdu – w przypadku wypadku, awarii lub kradzieży;</w:t>
      </w:r>
    </w:p>
    <w:p w:rsidR="00E62073" w:rsidRPr="00CC5EEB" w:rsidRDefault="00E62073" w:rsidP="00D23D65">
      <w:pPr>
        <w:pStyle w:val="Akapitzlist"/>
        <w:widowControl w:val="0"/>
        <w:numPr>
          <w:ilvl w:val="0"/>
          <w:numId w:val="24"/>
        </w:numPr>
        <w:spacing w:after="0" w:line="276" w:lineRule="auto"/>
        <w:ind w:right="0"/>
        <w:rPr>
          <w:rFonts w:ascii="Arial" w:hAnsi="Arial" w:cs="Arial"/>
          <w:bCs/>
          <w:sz w:val="22"/>
        </w:rPr>
      </w:pPr>
      <w:r w:rsidRPr="00CC5EEB">
        <w:rPr>
          <w:rFonts w:ascii="Arial" w:hAnsi="Arial" w:cs="Arial"/>
          <w:bCs/>
          <w:sz w:val="22"/>
        </w:rPr>
        <w:t>kontynuacja podróży/powrót do miejsca zamieszkania – zgodnie z zaofero</w:t>
      </w:r>
      <w:r w:rsidRPr="00CC5EEB">
        <w:rPr>
          <w:rFonts w:ascii="Arial" w:hAnsi="Arial" w:cs="Arial"/>
          <w:bCs/>
          <w:sz w:val="22"/>
        </w:rPr>
        <w:softHyphen/>
        <w:t>wanym wariantem assistance;</w:t>
      </w:r>
    </w:p>
    <w:p w:rsidR="00E62073" w:rsidRPr="00CC5EEB" w:rsidRDefault="00E62073" w:rsidP="00D23D65">
      <w:pPr>
        <w:pStyle w:val="Akapitzlist"/>
        <w:widowControl w:val="0"/>
        <w:numPr>
          <w:ilvl w:val="0"/>
          <w:numId w:val="24"/>
        </w:numPr>
        <w:spacing w:after="0" w:line="276" w:lineRule="auto"/>
        <w:ind w:right="0"/>
        <w:rPr>
          <w:rFonts w:ascii="Arial" w:hAnsi="Arial" w:cs="Arial"/>
          <w:bCs/>
          <w:sz w:val="22"/>
        </w:rPr>
      </w:pPr>
      <w:r w:rsidRPr="00CC5EEB">
        <w:rPr>
          <w:rFonts w:ascii="Arial" w:hAnsi="Arial" w:cs="Arial"/>
          <w:bCs/>
          <w:sz w:val="22"/>
        </w:rPr>
        <w:lastRenderedPageBreak/>
        <w:t>zakwaterowanie – zorganizowanie i pokrycie kosztów rezerwacji, dojazdu i pobytu w hotelu, zgodnie z zaoferowanym wariantem assistance.</w:t>
      </w:r>
    </w:p>
    <w:p w:rsidR="00E62073" w:rsidRPr="00CC5EEB" w:rsidRDefault="00E62073" w:rsidP="00D23D65">
      <w:pPr>
        <w:pStyle w:val="Akapitzlist"/>
        <w:widowControl w:val="0"/>
        <w:numPr>
          <w:ilvl w:val="0"/>
          <w:numId w:val="26"/>
        </w:numPr>
        <w:spacing w:before="60" w:after="0" w:line="276" w:lineRule="auto"/>
        <w:ind w:right="0"/>
        <w:rPr>
          <w:rFonts w:ascii="Arial" w:hAnsi="Arial" w:cs="Arial"/>
          <w:bCs/>
          <w:sz w:val="22"/>
        </w:rPr>
      </w:pPr>
      <w:r w:rsidRPr="00CC5EEB">
        <w:rPr>
          <w:rFonts w:ascii="Arial" w:hAnsi="Arial" w:cs="Arial"/>
          <w:bCs/>
          <w:sz w:val="22"/>
        </w:rPr>
        <w:t>Świadczenie w zakresie pojazdu zastępczego – tylko na terenie RP:</w:t>
      </w:r>
    </w:p>
    <w:p w:rsidR="00E62073" w:rsidRPr="00CC5EEB" w:rsidRDefault="00E62073" w:rsidP="00D23D65">
      <w:pPr>
        <w:pStyle w:val="Akapitzlist"/>
        <w:widowControl w:val="0"/>
        <w:numPr>
          <w:ilvl w:val="0"/>
          <w:numId w:val="25"/>
        </w:numPr>
        <w:spacing w:after="0" w:line="276" w:lineRule="auto"/>
        <w:ind w:right="0"/>
        <w:rPr>
          <w:rFonts w:ascii="Arial" w:hAnsi="Arial" w:cs="Arial"/>
          <w:bCs/>
          <w:sz w:val="22"/>
        </w:rPr>
      </w:pPr>
      <w:r w:rsidRPr="00CC5EEB">
        <w:rPr>
          <w:rFonts w:ascii="Arial" w:hAnsi="Arial" w:cs="Arial"/>
          <w:bCs/>
          <w:sz w:val="22"/>
        </w:rPr>
        <w:t>po wypadku – min. 5 dni roboczych;</w:t>
      </w:r>
    </w:p>
    <w:p w:rsidR="00E62073" w:rsidRPr="00CC5EEB" w:rsidRDefault="00E62073" w:rsidP="00D23D65">
      <w:pPr>
        <w:pStyle w:val="Akapitzlist"/>
        <w:widowControl w:val="0"/>
        <w:numPr>
          <w:ilvl w:val="0"/>
          <w:numId w:val="25"/>
        </w:numPr>
        <w:spacing w:after="0" w:line="276" w:lineRule="auto"/>
        <w:ind w:right="0"/>
        <w:rPr>
          <w:rFonts w:ascii="Arial" w:hAnsi="Arial" w:cs="Arial"/>
          <w:bCs/>
          <w:sz w:val="22"/>
        </w:rPr>
      </w:pPr>
      <w:r w:rsidRPr="00CC5EEB">
        <w:rPr>
          <w:rFonts w:ascii="Arial" w:hAnsi="Arial" w:cs="Arial"/>
          <w:bCs/>
          <w:sz w:val="22"/>
        </w:rPr>
        <w:t>po kradzieży – min. 5 dni roboczych;</w:t>
      </w:r>
    </w:p>
    <w:p w:rsidR="00E62073" w:rsidRPr="00CC5EEB" w:rsidRDefault="00E62073" w:rsidP="00D23D65">
      <w:pPr>
        <w:pStyle w:val="Akapitzlist"/>
        <w:widowControl w:val="0"/>
        <w:numPr>
          <w:ilvl w:val="0"/>
          <w:numId w:val="25"/>
        </w:numPr>
        <w:spacing w:after="0" w:line="276" w:lineRule="auto"/>
        <w:ind w:right="0"/>
        <w:rPr>
          <w:rFonts w:ascii="Arial" w:hAnsi="Arial" w:cs="Arial"/>
          <w:bCs/>
          <w:sz w:val="22"/>
        </w:rPr>
      </w:pPr>
      <w:r w:rsidRPr="00CC5EEB">
        <w:rPr>
          <w:rFonts w:ascii="Arial" w:hAnsi="Arial" w:cs="Arial"/>
          <w:bCs/>
          <w:sz w:val="22"/>
        </w:rPr>
        <w:t>po awarii (maksymalnie 1 raz w okresie ubezpieczenia) – min. 3 dni robocze;</w:t>
      </w:r>
    </w:p>
    <w:p w:rsidR="00E62073" w:rsidRPr="00CC5EEB" w:rsidRDefault="00E62073" w:rsidP="00D23D65">
      <w:pPr>
        <w:pStyle w:val="Akapitzlist"/>
        <w:widowControl w:val="0"/>
        <w:numPr>
          <w:ilvl w:val="0"/>
          <w:numId w:val="25"/>
        </w:numPr>
        <w:spacing w:after="0" w:line="276" w:lineRule="auto"/>
        <w:ind w:right="0"/>
        <w:rPr>
          <w:rFonts w:ascii="Arial" w:hAnsi="Arial" w:cs="Arial"/>
          <w:sz w:val="22"/>
        </w:rPr>
      </w:pPr>
      <w:r w:rsidRPr="00CC5EEB">
        <w:rPr>
          <w:rFonts w:ascii="Arial" w:hAnsi="Arial" w:cs="Arial"/>
          <w:sz w:val="22"/>
        </w:rPr>
        <w:t>podstawienie/odbiór pojazdu zastępczego.</w:t>
      </w:r>
    </w:p>
    <w:p w:rsidR="00E62073" w:rsidRPr="00CC5EEB" w:rsidRDefault="00E62073" w:rsidP="00D23D65">
      <w:pPr>
        <w:widowControl w:val="0"/>
        <w:spacing w:before="60" w:line="276" w:lineRule="auto"/>
        <w:ind w:left="426"/>
        <w:jc w:val="both"/>
        <w:rPr>
          <w:rFonts w:ascii="Arial" w:hAnsi="Arial" w:cs="Arial"/>
          <w:sz w:val="22"/>
        </w:rPr>
      </w:pPr>
      <w:r w:rsidRPr="00CC5EEB">
        <w:rPr>
          <w:rFonts w:ascii="Arial" w:hAnsi="Arial" w:cs="Arial"/>
          <w:sz w:val="22"/>
        </w:rPr>
        <w:t>Zakres wskazany powyżej ma charakter minimalny. W sprawach nieuregulowanych zastosowanie mają ogólne lub szczególne warunki ubezpieczenia, zarówno w zakresie limitów odpowiedzialności, jej wyłączeń, jak i niewymienionych wyżej świadczeń – zgodnie z wariantem wskazanym przez wykonawcę w formularzu oferty.</w:t>
      </w:r>
    </w:p>
    <w:p w:rsidR="00E62073" w:rsidRPr="00CC5EEB" w:rsidRDefault="00E62073" w:rsidP="00D23D65">
      <w:pPr>
        <w:widowControl w:val="0"/>
        <w:spacing w:before="60" w:line="276" w:lineRule="auto"/>
        <w:ind w:left="426"/>
        <w:jc w:val="both"/>
        <w:rPr>
          <w:rFonts w:ascii="Arial" w:hAnsi="Arial" w:cs="Arial"/>
          <w:sz w:val="22"/>
        </w:rPr>
      </w:pPr>
      <w:r w:rsidRPr="00CC5EEB">
        <w:rPr>
          <w:rFonts w:ascii="Arial" w:hAnsi="Arial" w:cs="Arial"/>
          <w:sz w:val="22"/>
        </w:rPr>
        <w:t>W ubezpieczeniu assistance nie obowiązuje franszyza kilometrowa.</w:t>
      </w:r>
    </w:p>
    <w:p w:rsidR="00E62073" w:rsidRPr="00300A93" w:rsidRDefault="00E62073" w:rsidP="00D23D65">
      <w:pPr>
        <w:widowControl w:val="0"/>
        <w:spacing w:before="60" w:line="276" w:lineRule="auto"/>
        <w:ind w:left="426"/>
        <w:jc w:val="both"/>
        <w:rPr>
          <w:rFonts w:ascii="Arial" w:hAnsi="Arial" w:cs="Arial"/>
          <w:strike/>
          <w:color w:val="FF0000"/>
          <w:sz w:val="22"/>
        </w:rPr>
      </w:pPr>
      <w:r w:rsidRPr="00300A93">
        <w:rPr>
          <w:rFonts w:ascii="Arial" w:hAnsi="Arial" w:cs="Arial"/>
          <w:strike/>
          <w:color w:val="FF0000"/>
          <w:sz w:val="22"/>
        </w:rPr>
        <w:t>Zakres terytorialny – RP i kraje europejskie z wyjątkami wskazanymi w ogólnych lub szczególnych warunkach ubezpieczenia .</w:t>
      </w:r>
    </w:p>
    <w:p w:rsidR="00E62073" w:rsidRPr="00CC5EEB" w:rsidRDefault="00E62073" w:rsidP="00D23D65">
      <w:pPr>
        <w:widowControl w:val="0"/>
        <w:spacing w:before="60" w:line="276" w:lineRule="auto"/>
        <w:ind w:left="426"/>
        <w:jc w:val="both"/>
        <w:rPr>
          <w:rFonts w:ascii="Arial" w:hAnsi="Arial" w:cs="Arial"/>
          <w:sz w:val="22"/>
        </w:rPr>
      </w:pPr>
      <w:r w:rsidRPr="00CC5EEB">
        <w:rPr>
          <w:rFonts w:ascii="Arial" w:hAnsi="Arial" w:cs="Arial"/>
          <w:b/>
          <w:sz w:val="22"/>
        </w:rPr>
        <w:t>Dotyczy:</w:t>
      </w:r>
      <w:r w:rsidRPr="00CC5EEB">
        <w:rPr>
          <w:rFonts w:ascii="Arial" w:hAnsi="Arial" w:cs="Arial"/>
          <w:sz w:val="22"/>
        </w:rPr>
        <w:t xml:space="preserve"> wskazane pojazdy z załącznika nr 1 oraz nabywane w okresie wykonywania zamówienia, według potrzeb ubezpieczającego.</w:t>
      </w:r>
    </w:p>
    <w:p w:rsidR="00E62073" w:rsidRPr="00845D0F" w:rsidRDefault="00E62073" w:rsidP="00845D0F">
      <w:pPr>
        <w:spacing w:before="120" w:line="276" w:lineRule="auto"/>
        <w:ind w:left="426"/>
        <w:jc w:val="both"/>
        <w:rPr>
          <w:rFonts w:ascii="Arial" w:hAnsi="Arial" w:cs="Arial"/>
          <w:sz w:val="22"/>
        </w:rPr>
      </w:pPr>
      <w:r w:rsidRPr="00CC5EEB">
        <w:rPr>
          <w:rFonts w:ascii="Arial" w:hAnsi="Arial" w:cs="Arial"/>
          <w:sz w:val="22"/>
        </w:rPr>
        <w:t>Uwaga: w odniesieniu do wykazanych w załączniku nr 1 pojazdów osobowych, ubezpieczyciel dołączy bezskładkowo tzw. ubezpieczenie mini assistance (jeśli takie posiada). Przedmiot ubezpieczenia, w tym możliwość objęcia danego pojazdu ochroną, warunki ubezpieczenia, zakres terytorialny oraz limity pokrycia poszczególnych świadczeń i usług – zgodnie z ogólnymi warunkami ubezpieczenia.</w:t>
      </w:r>
    </w:p>
    <w:p w:rsidR="00E62073" w:rsidRPr="00CC5EEB" w:rsidRDefault="00E62073" w:rsidP="00D23D65">
      <w:pPr>
        <w:spacing w:line="376" w:lineRule="auto"/>
        <w:ind w:left="1135"/>
        <w:jc w:val="both"/>
        <w:rPr>
          <w:rFonts w:ascii="Arial" w:hAnsi="Arial" w:cs="Arial"/>
          <w:b/>
        </w:rPr>
      </w:pPr>
    </w:p>
    <w:p w:rsidR="00E62073" w:rsidRPr="00CC5EEB" w:rsidRDefault="00E62073" w:rsidP="00D23D65">
      <w:pPr>
        <w:spacing w:line="376" w:lineRule="auto"/>
        <w:ind w:left="1135"/>
        <w:jc w:val="both"/>
        <w:rPr>
          <w:rFonts w:ascii="Arial" w:hAnsi="Arial" w:cs="Arial"/>
        </w:rPr>
      </w:pPr>
      <w:r w:rsidRPr="00CC5EEB">
        <w:rPr>
          <w:rFonts w:ascii="Arial" w:hAnsi="Arial" w:cs="Arial"/>
          <w:b/>
        </w:rPr>
        <w:t>Ubezpieczenie AC</w:t>
      </w:r>
    </w:p>
    <w:p w:rsidR="00E62073" w:rsidRPr="00CC5EEB" w:rsidRDefault="00E62073" w:rsidP="00D23D65">
      <w:pPr>
        <w:pStyle w:val="Akapitzlist"/>
        <w:numPr>
          <w:ilvl w:val="0"/>
          <w:numId w:val="5"/>
        </w:numPr>
        <w:spacing w:after="0"/>
        <w:ind w:right="0"/>
        <w:rPr>
          <w:rFonts w:ascii="Arial" w:hAnsi="Arial" w:cs="Arial"/>
          <w:sz w:val="22"/>
        </w:rPr>
      </w:pPr>
      <w:r w:rsidRPr="00CC5EEB">
        <w:rPr>
          <w:rFonts w:ascii="Arial" w:hAnsi="Arial" w:cs="Arial"/>
          <w:sz w:val="22"/>
        </w:rPr>
        <w:t>Sumę ubezpieczenia pojazdu będzie stanowić aktualna w chwili zgłoszenia do ubezpieczenia wartość rynkowa (brutto) wyliczona na podstawie dostępnych na polskim rynku wydawnictw typu „Info-Expert” lub „Audatex”.</w:t>
      </w:r>
    </w:p>
    <w:p w:rsidR="00E62073" w:rsidRPr="00CC5EEB" w:rsidRDefault="00E62073" w:rsidP="00D23D65">
      <w:pPr>
        <w:numPr>
          <w:ilvl w:val="0"/>
          <w:numId w:val="5"/>
        </w:numPr>
        <w:spacing w:line="270" w:lineRule="auto"/>
        <w:ind w:hanging="284"/>
        <w:jc w:val="both"/>
        <w:rPr>
          <w:rFonts w:ascii="Arial" w:hAnsi="Arial" w:cs="Arial"/>
          <w:sz w:val="22"/>
        </w:rPr>
      </w:pPr>
      <w:r w:rsidRPr="00CC5EEB">
        <w:rPr>
          <w:rFonts w:ascii="Arial" w:hAnsi="Arial" w:cs="Arial"/>
          <w:sz w:val="22"/>
        </w:rPr>
        <w:t xml:space="preserve">Zakres ubezpieczenia: pełny, w systemie wszystkich ryzyk, obejmujący uszkodzenie, utratę bądź całkowite lub częściowe zniszczenie ubezpieczonego pojazdu i wyposażenia oraz utratę elementów pojazdu lub wyposażenia wskutek zdarzeń niezależnych od woli ubezpieczającego/ubezpieczonego lub osoby upoważnionej do korzystania z pojazdu, </w:t>
      </w:r>
      <w:r w:rsidRPr="00CC5EEB">
        <w:rPr>
          <w:rFonts w:ascii="Arial" w:hAnsi="Arial" w:cs="Arial"/>
          <w:sz w:val="22"/>
        </w:rPr>
        <w:br/>
        <w:t>w szczególności obejmujący szkody powstałe w pojeździe lub jego wyposażeniu polegające m.in. na:</w:t>
      </w:r>
    </w:p>
    <w:p w:rsidR="00E62073" w:rsidRPr="00CC5EEB" w:rsidRDefault="00E62073" w:rsidP="00D23D65">
      <w:pPr>
        <w:numPr>
          <w:ilvl w:val="0"/>
          <w:numId w:val="6"/>
        </w:numPr>
        <w:spacing w:line="270" w:lineRule="auto"/>
        <w:ind w:hanging="426"/>
        <w:jc w:val="both"/>
        <w:rPr>
          <w:rFonts w:ascii="Arial" w:hAnsi="Arial" w:cs="Arial"/>
          <w:sz w:val="22"/>
        </w:rPr>
      </w:pPr>
      <w:r w:rsidRPr="00CC5EEB">
        <w:rPr>
          <w:rFonts w:ascii="Arial" w:hAnsi="Arial" w:cs="Arial"/>
          <w:sz w:val="22"/>
        </w:rPr>
        <w:t>uszkodzeniu lub zniszczeniu pojazdu lub jego wyposażenia w związku z ruchem lub postojem, wskutek wypadku, zderzenia pojazdów lub zderzenia z osobami, zwierzętami lub przedmiotami pochodzącymi z zewnątrz ubezpieczonego pojazdu;</w:t>
      </w:r>
    </w:p>
    <w:p w:rsidR="00E62073" w:rsidRPr="00CC5EEB" w:rsidRDefault="00E62073" w:rsidP="00D23D65">
      <w:pPr>
        <w:numPr>
          <w:ilvl w:val="0"/>
          <w:numId w:val="6"/>
        </w:numPr>
        <w:spacing w:line="270" w:lineRule="auto"/>
        <w:ind w:hanging="426"/>
        <w:jc w:val="both"/>
        <w:rPr>
          <w:rFonts w:ascii="Arial" w:hAnsi="Arial" w:cs="Arial"/>
          <w:sz w:val="22"/>
        </w:rPr>
      </w:pPr>
      <w:r w:rsidRPr="00CC5EEB">
        <w:rPr>
          <w:rFonts w:ascii="Arial" w:hAnsi="Arial" w:cs="Arial"/>
          <w:sz w:val="22"/>
        </w:rPr>
        <w:t xml:space="preserve">uszkodzeniu lub zniszczeniu pojazdu lub jego wyposażenia wskutek zdarzeń losowych, </w:t>
      </w:r>
      <w:r w:rsidRPr="00CC5EEB">
        <w:rPr>
          <w:rFonts w:ascii="Arial" w:hAnsi="Arial" w:cs="Arial"/>
          <w:sz w:val="22"/>
        </w:rPr>
        <w:br/>
        <w:t>w szczególności w wyniku pożaru, osmalenia, wybuchu, powodzi, zatopienia, uderzenia piorunu, huraganu, opadu atmosferycznego lub działania innych sił przyrody, zapadania i usuwania się ziemi, nagłego działania czynnika termicznego lub chemicznego pochodzącego z zewnątrz pojazdu, a także pożaru lub wybuchu, którego źródło powstało wewnątrz pojazdu;</w:t>
      </w:r>
    </w:p>
    <w:p w:rsidR="00E62073" w:rsidRPr="00CC5EEB" w:rsidRDefault="00E62073" w:rsidP="00D23D65">
      <w:pPr>
        <w:numPr>
          <w:ilvl w:val="0"/>
          <w:numId w:val="6"/>
        </w:numPr>
        <w:spacing w:line="270" w:lineRule="auto"/>
        <w:ind w:hanging="426"/>
        <w:jc w:val="both"/>
        <w:rPr>
          <w:rFonts w:ascii="Arial" w:hAnsi="Arial" w:cs="Arial"/>
          <w:sz w:val="22"/>
        </w:rPr>
      </w:pPr>
      <w:r w:rsidRPr="00CC5EEB">
        <w:rPr>
          <w:rFonts w:ascii="Arial" w:hAnsi="Arial" w:cs="Arial"/>
          <w:sz w:val="22"/>
        </w:rPr>
        <w:lastRenderedPageBreak/>
        <w:t>uszkodzeniu lub zniszczeniu pojazdu lub jego wyposażenia w wyniku wypadnięcia z trasy, dachowania, wpadnięcia w poślizg, nawet jeśli nie zaistniała przyczyna zewnętrzna tych zdarzeń;</w:t>
      </w:r>
    </w:p>
    <w:p w:rsidR="00E62073" w:rsidRPr="00CC5EEB" w:rsidRDefault="00E62073" w:rsidP="00D23D65">
      <w:pPr>
        <w:numPr>
          <w:ilvl w:val="0"/>
          <w:numId w:val="6"/>
        </w:numPr>
        <w:spacing w:line="270" w:lineRule="auto"/>
        <w:ind w:hanging="426"/>
        <w:jc w:val="both"/>
        <w:rPr>
          <w:rFonts w:ascii="Arial" w:hAnsi="Arial" w:cs="Arial"/>
          <w:sz w:val="22"/>
        </w:rPr>
      </w:pPr>
      <w:r w:rsidRPr="00CC5EEB">
        <w:rPr>
          <w:rFonts w:ascii="Arial" w:hAnsi="Arial" w:cs="Arial"/>
          <w:sz w:val="22"/>
        </w:rPr>
        <w:t>uszkodzeniu lub zniszczeniu pojazdu lub jego wyposażenia wskutek przedostania się do niego cieczy z powodu intensywnego deszczu lub w wyniku wydostania z przewodów i urządzeń kanalizacyjnych, wodociągowych lub grzewczych, z włączeniem szkód powstałych wskutek zassania cieczy przez silnik;</w:t>
      </w:r>
    </w:p>
    <w:p w:rsidR="00E62073" w:rsidRPr="00CC5EEB" w:rsidRDefault="00E62073" w:rsidP="00D23D65">
      <w:pPr>
        <w:numPr>
          <w:ilvl w:val="0"/>
          <w:numId w:val="6"/>
        </w:numPr>
        <w:spacing w:line="270" w:lineRule="auto"/>
        <w:ind w:hanging="426"/>
        <w:jc w:val="both"/>
        <w:rPr>
          <w:rFonts w:ascii="Arial" w:hAnsi="Arial" w:cs="Arial"/>
          <w:sz w:val="22"/>
        </w:rPr>
      </w:pPr>
      <w:r w:rsidRPr="00CC5EEB">
        <w:rPr>
          <w:rFonts w:ascii="Arial" w:hAnsi="Arial" w:cs="Arial"/>
          <w:sz w:val="22"/>
        </w:rPr>
        <w:t>uszkodzeniu lub zniszczeniu pojazdu lub jego wyposażenia wskutek dostania się wody do wnętrza pojazdu;</w:t>
      </w:r>
    </w:p>
    <w:p w:rsidR="00E62073" w:rsidRPr="00CC5EEB" w:rsidRDefault="00E62073" w:rsidP="00D23D65">
      <w:pPr>
        <w:numPr>
          <w:ilvl w:val="0"/>
          <w:numId w:val="6"/>
        </w:numPr>
        <w:spacing w:line="270" w:lineRule="auto"/>
        <w:ind w:hanging="426"/>
        <w:jc w:val="both"/>
        <w:rPr>
          <w:rFonts w:ascii="Arial" w:hAnsi="Arial" w:cs="Arial"/>
          <w:sz w:val="22"/>
        </w:rPr>
      </w:pPr>
      <w:r w:rsidRPr="00CC5EEB">
        <w:rPr>
          <w:rFonts w:ascii="Arial" w:hAnsi="Arial" w:cs="Arial"/>
          <w:sz w:val="22"/>
        </w:rPr>
        <w:t>uszkodzeniu lub zniszczeniu pojazdu lub jego wyposażenia powstałym w wyniku samoistnego otwarcia w trakcie jazdy pokrywy silnika (maski) lub bagażnika;</w:t>
      </w:r>
    </w:p>
    <w:p w:rsidR="00E62073" w:rsidRPr="00CC5EEB" w:rsidRDefault="00E62073" w:rsidP="00D23D65">
      <w:pPr>
        <w:numPr>
          <w:ilvl w:val="0"/>
          <w:numId w:val="6"/>
        </w:numPr>
        <w:spacing w:line="270" w:lineRule="auto"/>
        <w:ind w:hanging="426"/>
        <w:jc w:val="both"/>
        <w:rPr>
          <w:rFonts w:ascii="Arial" w:hAnsi="Arial" w:cs="Arial"/>
          <w:sz w:val="22"/>
        </w:rPr>
      </w:pPr>
      <w:r w:rsidRPr="00CC5EEB">
        <w:rPr>
          <w:rFonts w:ascii="Arial" w:hAnsi="Arial" w:cs="Arial"/>
          <w:sz w:val="22"/>
        </w:rPr>
        <w:t>uszkodzeniu powstałym w ubezpieczonym pojeździe, zwłaszcza w układzie zawieszenia lub układzie jezdnym pojazdu, wskutek wjechania przez pojazd w nierówności na drodze;</w:t>
      </w:r>
    </w:p>
    <w:p w:rsidR="00E62073" w:rsidRPr="00CC5EEB" w:rsidRDefault="00E62073" w:rsidP="00D23D65">
      <w:pPr>
        <w:numPr>
          <w:ilvl w:val="0"/>
          <w:numId w:val="6"/>
        </w:numPr>
        <w:spacing w:line="270" w:lineRule="auto"/>
        <w:ind w:hanging="426"/>
        <w:jc w:val="both"/>
        <w:rPr>
          <w:rFonts w:ascii="Arial" w:hAnsi="Arial" w:cs="Arial"/>
          <w:sz w:val="22"/>
        </w:rPr>
      </w:pPr>
      <w:r w:rsidRPr="00CC5EEB">
        <w:rPr>
          <w:rFonts w:ascii="Arial" w:hAnsi="Arial" w:cs="Arial"/>
          <w:sz w:val="22"/>
        </w:rPr>
        <w:t>uszkodzeniu lub zniszczeniu pojazdu lub jego wyposażenia powstałym w wyniku samoczynnego stoczenia się pojazdu na terenie pochyłym;</w:t>
      </w:r>
    </w:p>
    <w:p w:rsidR="00E62073" w:rsidRPr="00CC5EEB" w:rsidRDefault="00E62073" w:rsidP="00D23D65">
      <w:pPr>
        <w:numPr>
          <w:ilvl w:val="0"/>
          <w:numId w:val="6"/>
        </w:numPr>
        <w:spacing w:line="270" w:lineRule="auto"/>
        <w:ind w:hanging="426"/>
        <w:jc w:val="both"/>
        <w:rPr>
          <w:rFonts w:ascii="Arial" w:hAnsi="Arial" w:cs="Arial"/>
          <w:sz w:val="22"/>
        </w:rPr>
      </w:pPr>
      <w:r w:rsidRPr="00CC5EEB">
        <w:rPr>
          <w:rFonts w:ascii="Arial" w:hAnsi="Arial" w:cs="Arial"/>
          <w:sz w:val="22"/>
        </w:rPr>
        <w:t>uszkodzeniu lub zniszczeniu pojazdu lub jego wyposażenia powstałym podczas podnoszenia pojazdu w celu dokonania naprawy;</w:t>
      </w:r>
    </w:p>
    <w:p w:rsidR="00E62073" w:rsidRPr="00CC5EEB" w:rsidRDefault="00E62073" w:rsidP="00D23D65">
      <w:pPr>
        <w:numPr>
          <w:ilvl w:val="0"/>
          <w:numId w:val="6"/>
        </w:numPr>
        <w:spacing w:line="270" w:lineRule="auto"/>
        <w:ind w:hanging="426"/>
        <w:jc w:val="both"/>
        <w:rPr>
          <w:rFonts w:ascii="Arial" w:hAnsi="Arial" w:cs="Arial"/>
          <w:sz w:val="22"/>
        </w:rPr>
      </w:pPr>
      <w:r w:rsidRPr="00CC5EEB">
        <w:rPr>
          <w:rFonts w:ascii="Arial" w:hAnsi="Arial" w:cs="Arial"/>
          <w:sz w:val="22"/>
        </w:rPr>
        <w:t>uszkodzeniu lub zbiciu szyb pojazdu;</w:t>
      </w:r>
    </w:p>
    <w:p w:rsidR="00E62073" w:rsidRPr="00CC5EEB" w:rsidRDefault="00E62073" w:rsidP="00D23D65">
      <w:pPr>
        <w:numPr>
          <w:ilvl w:val="0"/>
          <w:numId w:val="6"/>
        </w:numPr>
        <w:spacing w:line="270" w:lineRule="auto"/>
        <w:ind w:hanging="426"/>
        <w:jc w:val="both"/>
        <w:rPr>
          <w:rFonts w:ascii="Arial" w:hAnsi="Arial" w:cs="Arial"/>
          <w:sz w:val="22"/>
        </w:rPr>
      </w:pPr>
      <w:r w:rsidRPr="00CC5EEB">
        <w:rPr>
          <w:rFonts w:ascii="Arial" w:hAnsi="Arial" w:cs="Arial"/>
          <w:sz w:val="22"/>
        </w:rPr>
        <w:t>uszkodzeniach wyrządzonych w pojeździe przez przewożony w nim ładunek, który na skutek działania sił fizycznych, mechanicznych lub sił przyrody przemieścił się, zerwał z zamocowań lub został zniszczony, pod warunkiem, że ładunek był prawidłowo zamocowany i zabezpieczony, zgodnie z przeznaczeniem pojazdu i adekwatnie do masy ładunku;</w:t>
      </w:r>
    </w:p>
    <w:p w:rsidR="00E62073" w:rsidRPr="00CC5EEB" w:rsidRDefault="00E62073" w:rsidP="00D23D65">
      <w:pPr>
        <w:numPr>
          <w:ilvl w:val="0"/>
          <w:numId w:val="6"/>
        </w:numPr>
        <w:spacing w:line="270" w:lineRule="auto"/>
        <w:ind w:hanging="426"/>
        <w:jc w:val="both"/>
        <w:rPr>
          <w:rFonts w:ascii="Arial" w:hAnsi="Arial" w:cs="Arial"/>
          <w:sz w:val="22"/>
        </w:rPr>
      </w:pPr>
      <w:r w:rsidRPr="00CC5EEB">
        <w:rPr>
          <w:rFonts w:ascii="Arial" w:hAnsi="Arial" w:cs="Arial"/>
          <w:sz w:val="22"/>
        </w:rPr>
        <w:t>uszkodzeniu wnętrza pojazdu przez osoby, których przewóz wymagany był potrzebą udzielenia pomocy medycznej;</w:t>
      </w:r>
    </w:p>
    <w:p w:rsidR="00E62073" w:rsidRPr="00CC5EEB" w:rsidRDefault="00E62073" w:rsidP="00D23D65">
      <w:pPr>
        <w:numPr>
          <w:ilvl w:val="0"/>
          <w:numId w:val="6"/>
        </w:numPr>
        <w:spacing w:line="270" w:lineRule="auto"/>
        <w:ind w:hanging="426"/>
        <w:jc w:val="both"/>
        <w:rPr>
          <w:rFonts w:ascii="Arial" w:hAnsi="Arial" w:cs="Arial"/>
          <w:sz w:val="22"/>
        </w:rPr>
      </w:pPr>
      <w:r w:rsidRPr="00CC5EEB">
        <w:rPr>
          <w:rFonts w:ascii="Arial" w:hAnsi="Arial" w:cs="Arial"/>
          <w:sz w:val="22"/>
        </w:rPr>
        <w:t>uszkodzeniu lub zniszczeniu pojazdu lub jego wyposażenia w związku z ruchem lub postojem wskutek działania osób trzecich, w tym również włamania, dewastacji i wandalizmu;</w:t>
      </w:r>
    </w:p>
    <w:p w:rsidR="00E62073" w:rsidRPr="00CC5EEB" w:rsidRDefault="00E62073" w:rsidP="00D23D65">
      <w:pPr>
        <w:numPr>
          <w:ilvl w:val="0"/>
          <w:numId w:val="6"/>
        </w:numPr>
        <w:spacing w:line="270" w:lineRule="auto"/>
        <w:ind w:hanging="426"/>
        <w:jc w:val="both"/>
        <w:rPr>
          <w:rFonts w:ascii="Arial" w:hAnsi="Arial" w:cs="Arial"/>
          <w:sz w:val="22"/>
        </w:rPr>
      </w:pPr>
      <w:r w:rsidRPr="00CC5EEB">
        <w:rPr>
          <w:rFonts w:ascii="Arial" w:hAnsi="Arial" w:cs="Arial"/>
          <w:sz w:val="22"/>
        </w:rPr>
        <w:t xml:space="preserve">uszkodzeniu lub zniszczeniu pojazdu lub jego wyposażenia przez osoby trzecie w następstwie jego zabrania w celu krótkotrwałego użycia (określonego w art. 289 k.k.); </w:t>
      </w:r>
    </w:p>
    <w:p w:rsidR="00E62073" w:rsidRPr="00CC5EEB" w:rsidRDefault="00E62073" w:rsidP="00D23D65">
      <w:pPr>
        <w:ind w:left="851"/>
        <w:jc w:val="both"/>
        <w:rPr>
          <w:rFonts w:ascii="Arial" w:hAnsi="Arial" w:cs="Arial"/>
          <w:sz w:val="22"/>
        </w:rPr>
      </w:pPr>
      <w:r w:rsidRPr="00CC5EEB">
        <w:rPr>
          <w:rFonts w:ascii="Arial" w:hAnsi="Arial" w:cs="Arial"/>
          <w:sz w:val="22"/>
        </w:rPr>
        <w:t>15) kradzieży pojazdu lub jego części, przez którą rozumie się:</w:t>
      </w:r>
    </w:p>
    <w:p w:rsidR="00E62073" w:rsidRPr="00CC5EEB" w:rsidRDefault="00E62073" w:rsidP="00D23D65">
      <w:pPr>
        <w:numPr>
          <w:ilvl w:val="0"/>
          <w:numId w:val="7"/>
        </w:numPr>
        <w:spacing w:line="269" w:lineRule="auto"/>
        <w:ind w:hanging="360"/>
        <w:jc w:val="both"/>
        <w:rPr>
          <w:rFonts w:ascii="Arial" w:hAnsi="Arial" w:cs="Arial"/>
          <w:sz w:val="22"/>
        </w:rPr>
      </w:pPr>
      <w:r w:rsidRPr="00CC5EEB">
        <w:rPr>
          <w:rFonts w:ascii="Arial" w:hAnsi="Arial" w:cs="Arial"/>
          <w:sz w:val="22"/>
        </w:rPr>
        <w:t>kradzież z włamaniem (określoną w art. 279 k.k.);</w:t>
      </w:r>
    </w:p>
    <w:p w:rsidR="00E62073" w:rsidRPr="00CC5EEB" w:rsidRDefault="00E62073" w:rsidP="00D23D65">
      <w:pPr>
        <w:numPr>
          <w:ilvl w:val="0"/>
          <w:numId w:val="7"/>
        </w:numPr>
        <w:spacing w:line="270" w:lineRule="auto"/>
        <w:ind w:hanging="360"/>
        <w:jc w:val="both"/>
        <w:rPr>
          <w:rFonts w:ascii="Arial" w:hAnsi="Arial" w:cs="Arial"/>
          <w:sz w:val="22"/>
        </w:rPr>
      </w:pPr>
      <w:r w:rsidRPr="00CC5EEB">
        <w:rPr>
          <w:rFonts w:ascii="Arial" w:hAnsi="Arial" w:cs="Arial"/>
          <w:sz w:val="22"/>
        </w:rPr>
        <w:t>kradzież pojazdu (określoną w art. 278 k.k.), jego części lub wyposażenia;</w:t>
      </w:r>
    </w:p>
    <w:p w:rsidR="00E62073" w:rsidRPr="00CC5EEB" w:rsidRDefault="00E62073" w:rsidP="00D23D65">
      <w:pPr>
        <w:numPr>
          <w:ilvl w:val="0"/>
          <w:numId w:val="7"/>
        </w:numPr>
        <w:spacing w:line="270" w:lineRule="auto"/>
        <w:ind w:hanging="360"/>
        <w:jc w:val="both"/>
        <w:rPr>
          <w:rFonts w:ascii="Arial" w:hAnsi="Arial" w:cs="Arial"/>
          <w:sz w:val="22"/>
        </w:rPr>
      </w:pPr>
      <w:r w:rsidRPr="00CC5EEB">
        <w:rPr>
          <w:rFonts w:ascii="Arial" w:hAnsi="Arial" w:cs="Arial"/>
          <w:sz w:val="22"/>
        </w:rPr>
        <w:t>kradzież z użyciem przemocy (określoną w art. 280 k.k., tzw. rozbój).</w:t>
      </w:r>
    </w:p>
    <w:p w:rsidR="00E62073" w:rsidRPr="00CC5EEB" w:rsidRDefault="00E62073" w:rsidP="00D23D65">
      <w:pPr>
        <w:spacing w:line="259" w:lineRule="auto"/>
        <w:ind w:left="709"/>
        <w:jc w:val="both"/>
        <w:rPr>
          <w:rFonts w:ascii="Arial" w:hAnsi="Arial" w:cs="Arial"/>
          <w:sz w:val="22"/>
        </w:rPr>
      </w:pPr>
      <w:r w:rsidRPr="00CC5EEB">
        <w:rPr>
          <w:rFonts w:ascii="Arial" w:hAnsi="Arial" w:cs="Arial"/>
          <w:sz w:val="22"/>
          <w:u w:val="single" w:color="000000"/>
        </w:rPr>
        <w:t>Ubezpieczenie auto casco nie dotyczy:</w:t>
      </w:r>
    </w:p>
    <w:p w:rsidR="00E62073" w:rsidRPr="00CC5EEB" w:rsidRDefault="00E62073" w:rsidP="00D23D65">
      <w:pPr>
        <w:numPr>
          <w:ilvl w:val="0"/>
          <w:numId w:val="8"/>
        </w:numPr>
        <w:spacing w:line="270" w:lineRule="auto"/>
        <w:ind w:hanging="295"/>
        <w:jc w:val="both"/>
        <w:rPr>
          <w:rFonts w:ascii="Arial" w:hAnsi="Arial" w:cs="Arial"/>
          <w:sz w:val="22"/>
        </w:rPr>
      </w:pPr>
      <w:r w:rsidRPr="00CC5EEB">
        <w:rPr>
          <w:rFonts w:ascii="Arial" w:hAnsi="Arial" w:cs="Arial"/>
          <w:sz w:val="22"/>
        </w:rPr>
        <w:t>szkód eksploatacyjnych, tzn. ubezpieczyciel nie ponosi odpowiedzialności za szkody polegające na zużyciu, korozji, utlenieniu lub zawilgoceniu pojazdu, jego części lub wyposażenia, jeśli nie doszło do wypadku ubezpieczeniowego objętego umową ubezpieczenia i uszkodzenia lub utraty pojazdu, jego części lub wyposażenia w wyniku takiego zdarzenia,</w:t>
      </w:r>
    </w:p>
    <w:p w:rsidR="00E62073" w:rsidRPr="00CC5EEB" w:rsidRDefault="00E62073" w:rsidP="00D23D65">
      <w:pPr>
        <w:numPr>
          <w:ilvl w:val="0"/>
          <w:numId w:val="8"/>
        </w:numPr>
        <w:spacing w:line="270" w:lineRule="auto"/>
        <w:ind w:hanging="295"/>
        <w:jc w:val="both"/>
        <w:rPr>
          <w:rFonts w:ascii="Arial" w:hAnsi="Arial" w:cs="Arial"/>
          <w:sz w:val="22"/>
        </w:rPr>
      </w:pPr>
      <w:r w:rsidRPr="00CC5EEB">
        <w:rPr>
          <w:rFonts w:ascii="Arial" w:hAnsi="Arial" w:cs="Arial"/>
          <w:sz w:val="22"/>
        </w:rPr>
        <w:t>szkód powstałych wskutek skażenia lub zanieczyszczenia środowiska lub ubezpieczonego pojazdu odpadami w rozumieniu ustawy z dnia 14 grudnia 2012 r. o odpadach albo zanieczyszczeniamiw rozumieniu ustawy z dnia 27 kwietnia 2001 r. - Prawo ochrony środowiska, emitowanymi do otoczenia.</w:t>
      </w:r>
    </w:p>
    <w:p w:rsidR="00E62073" w:rsidRPr="00CC5EEB" w:rsidRDefault="00E62073" w:rsidP="00D23D65">
      <w:pPr>
        <w:numPr>
          <w:ilvl w:val="0"/>
          <w:numId w:val="9"/>
        </w:numPr>
        <w:spacing w:line="270" w:lineRule="auto"/>
        <w:ind w:hanging="283"/>
        <w:jc w:val="both"/>
        <w:rPr>
          <w:rFonts w:ascii="Arial" w:hAnsi="Arial" w:cs="Arial"/>
          <w:sz w:val="22"/>
        </w:rPr>
      </w:pPr>
      <w:r w:rsidRPr="00CC5EEB">
        <w:rPr>
          <w:rFonts w:ascii="Arial" w:hAnsi="Arial" w:cs="Arial"/>
          <w:sz w:val="22"/>
        </w:rPr>
        <w:lastRenderedPageBreak/>
        <w:t>Rozszerzenie zakresu ubezpieczenia o odpowiedzialność za uszkodzenia lub całkowite zniszczenie</w:t>
      </w:r>
      <w:r>
        <w:rPr>
          <w:rFonts w:ascii="Arial" w:hAnsi="Arial" w:cs="Arial"/>
          <w:sz w:val="22"/>
        </w:rPr>
        <w:t xml:space="preserve"> </w:t>
      </w:r>
      <w:r w:rsidRPr="00CC5EEB">
        <w:rPr>
          <w:rFonts w:ascii="Arial" w:hAnsi="Arial" w:cs="Arial"/>
          <w:sz w:val="22"/>
        </w:rPr>
        <w:t>w pojazdach powstałych w przypadku samozapłonu.</w:t>
      </w:r>
    </w:p>
    <w:p w:rsidR="00E62073" w:rsidRPr="00CC5EEB" w:rsidRDefault="00E62073" w:rsidP="00D23D65">
      <w:pPr>
        <w:numPr>
          <w:ilvl w:val="0"/>
          <w:numId w:val="9"/>
        </w:numPr>
        <w:spacing w:line="270" w:lineRule="auto"/>
        <w:ind w:hanging="283"/>
        <w:jc w:val="both"/>
        <w:rPr>
          <w:rFonts w:ascii="Arial" w:hAnsi="Arial" w:cs="Arial"/>
          <w:sz w:val="22"/>
        </w:rPr>
      </w:pPr>
      <w:r w:rsidRPr="00CC5EEB">
        <w:rPr>
          <w:rFonts w:ascii="Arial" w:hAnsi="Arial" w:cs="Arial"/>
          <w:sz w:val="22"/>
        </w:rPr>
        <w:t xml:space="preserve">Ubezpieczyciel odpowiada za szkody powstałe, gdy pojazd znajdował się </w:t>
      </w:r>
      <w:r>
        <w:rPr>
          <w:rFonts w:ascii="Arial" w:hAnsi="Arial" w:cs="Arial"/>
          <w:sz w:val="22"/>
        </w:rPr>
        <w:br/>
      </w:r>
      <w:r w:rsidRPr="00CC5EEB">
        <w:rPr>
          <w:rFonts w:ascii="Arial" w:hAnsi="Arial" w:cs="Arial"/>
          <w:sz w:val="22"/>
        </w:rPr>
        <w:t>w zakładzie naprawczym lub w serwisie, myjni oraz podczas prób technicznych, jak również podczas jazd przed lub po naprawie, dokonywanych przez pracowników takiego zakładu, z zachowaniem prawa regresu do przedsiębiorcy wykonującego powyższe czynności.</w:t>
      </w:r>
    </w:p>
    <w:p w:rsidR="00E62073" w:rsidRPr="00CC5EEB" w:rsidRDefault="00E62073" w:rsidP="00D23D65">
      <w:pPr>
        <w:numPr>
          <w:ilvl w:val="0"/>
          <w:numId w:val="9"/>
        </w:numPr>
        <w:spacing w:line="270" w:lineRule="auto"/>
        <w:ind w:hanging="283"/>
        <w:jc w:val="both"/>
        <w:rPr>
          <w:rFonts w:ascii="Arial" w:hAnsi="Arial" w:cs="Arial"/>
          <w:sz w:val="22"/>
        </w:rPr>
      </w:pPr>
      <w:r w:rsidRPr="00CC5EEB">
        <w:rPr>
          <w:rFonts w:ascii="Arial" w:hAnsi="Arial" w:cs="Arial"/>
          <w:sz w:val="22"/>
        </w:rPr>
        <w:t>Zakres terytorialny: Rzeczpospolita Polska.</w:t>
      </w:r>
    </w:p>
    <w:p w:rsidR="00E62073" w:rsidRPr="00CC5EEB" w:rsidRDefault="00E62073" w:rsidP="00D23D65">
      <w:pPr>
        <w:numPr>
          <w:ilvl w:val="0"/>
          <w:numId w:val="9"/>
        </w:numPr>
        <w:spacing w:line="270" w:lineRule="auto"/>
        <w:ind w:hanging="283"/>
        <w:jc w:val="both"/>
        <w:rPr>
          <w:rFonts w:ascii="Arial" w:hAnsi="Arial" w:cs="Arial"/>
          <w:sz w:val="22"/>
        </w:rPr>
      </w:pPr>
      <w:r w:rsidRPr="00CC5EEB">
        <w:rPr>
          <w:rFonts w:ascii="Arial" w:hAnsi="Arial" w:cs="Arial"/>
          <w:sz w:val="22"/>
        </w:rPr>
        <w:t xml:space="preserve">W przypadku określonym w art. 81 ust. 11 pkt 5 ustawy z dnia 20 czerwca 1997 r. Prawo o ruchu drogowym ubezpieczyciel pokryje koszty dodatkowego badania technicznego, o którym mowa w art. 31 ustawy z dnia 11 września 2015 r. </w:t>
      </w:r>
      <w:r>
        <w:rPr>
          <w:rFonts w:ascii="Arial" w:hAnsi="Arial" w:cs="Arial"/>
          <w:sz w:val="22"/>
        </w:rPr>
        <w:br/>
      </w:r>
      <w:r w:rsidRPr="00CC5EEB">
        <w:rPr>
          <w:rFonts w:ascii="Arial" w:hAnsi="Arial" w:cs="Arial"/>
          <w:sz w:val="22"/>
        </w:rPr>
        <w:t>o działalności ubezpieczeniowej i reasekuracyjnej.</w:t>
      </w:r>
    </w:p>
    <w:p w:rsidR="00E62073" w:rsidRPr="00CC5EEB" w:rsidRDefault="00E62073" w:rsidP="00D23D65">
      <w:pPr>
        <w:spacing w:line="259" w:lineRule="auto"/>
        <w:ind w:left="137"/>
        <w:jc w:val="both"/>
        <w:rPr>
          <w:rFonts w:ascii="Arial" w:hAnsi="Arial" w:cs="Arial"/>
          <w:sz w:val="22"/>
        </w:rPr>
      </w:pPr>
      <w:r w:rsidRPr="00CC5EEB">
        <w:rPr>
          <w:rFonts w:ascii="Arial" w:hAnsi="Arial" w:cs="Arial"/>
          <w:b/>
          <w:sz w:val="22"/>
        </w:rPr>
        <w:t>Zasady zawierania umów.</w:t>
      </w:r>
    </w:p>
    <w:p w:rsidR="00E62073" w:rsidRPr="00CC5EEB" w:rsidRDefault="00E62073" w:rsidP="00D23D65">
      <w:pPr>
        <w:ind w:left="497"/>
        <w:jc w:val="both"/>
        <w:rPr>
          <w:rFonts w:ascii="Arial" w:hAnsi="Arial" w:cs="Arial"/>
          <w:sz w:val="22"/>
        </w:rPr>
      </w:pPr>
      <w:r w:rsidRPr="00CC5EEB">
        <w:rPr>
          <w:rFonts w:ascii="Arial" w:hAnsi="Arial" w:cs="Arial"/>
          <w:sz w:val="22"/>
        </w:rPr>
        <w:t>Warunki, składki i stawki taryfowe.</w:t>
      </w:r>
    </w:p>
    <w:p w:rsidR="00E62073" w:rsidRPr="00CC5EEB" w:rsidRDefault="00E62073" w:rsidP="00D23D65">
      <w:pPr>
        <w:numPr>
          <w:ilvl w:val="0"/>
          <w:numId w:val="10"/>
        </w:numPr>
        <w:spacing w:line="270" w:lineRule="auto"/>
        <w:ind w:hanging="360"/>
        <w:jc w:val="both"/>
        <w:rPr>
          <w:rFonts w:ascii="Arial" w:hAnsi="Arial" w:cs="Arial"/>
          <w:sz w:val="22"/>
        </w:rPr>
      </w:pPr>
      <w:r w:rsidRPr="00CC5EEB">
        <w:rPr>
          <w:rFonts w:ascii="Arial" w:hAnsi="Arial" w:cs="Arial"/>
          <w:sz w:val="22"/>
        </w:rPr>
        <w:t>Ubezpieczyciel gwarantuje niezmienność warunków, składek i stawek taryfowych rocznych wynikających ze złożonej oferty, przez cały okres wykonywania zamówienia i we wszystkich rodzajach ubezpieczeń,</w:t>
      </w:r>
      <w:r>
        <w:rPr>
          <w:rFonts w:ascii="Arial" w:hAnsi="Arial" w:cs="Arial"/>
          <w:sz w:val="22"/>
        </w:rPr>
        <w:t xml:space="preserve"> </w:t>
      </w:r>
      <w:r w:rsidRPr="00CC5EEB">
        <w:rPr>
          <w:rFonts w:ascii="Arial" w:hAnsi="Arial" w:cs="Arial"/>
          <w:sz w:val="22"/>
        </w:rPr>
        <w:t>z zastrzeżeniem zmiany obowiązujących przepisów prawa.</w:t>
      </w:r>
    </w:p>
    <w:p w:rsidR="00E62073" w:rsidRPr="00CC5EEB" w:rsidRDefault="00E62073" w:rsidP="00D23D65">
      <w:pPr>
        <w:numPr>
          <w:ilvl w:val="0"/>
          <w:numId w:val="10"/>
        </w:numPr>
        <w:spacing w:line="270" w:lineRule="auto"/>
        <w:ind w:hanging="360"/>
        <w:jc w:val="both"/>
        <w:rPr>
          <w:rFonts w:ascii="Arial" w:hAnsi="Arial" w:cs="Arial"/>
          <w:sz w:val="22"/>
        </w:rPr>
      </w:pPr>
      <w:r w:rsidRPr="00CC5EEB">
        <w:rPr>
          <w:rFonts w:ascii="Arial" w:hAnsi="Arial" w:cs="Arial"/>
          <w:sz w:val="22"/>
        </w:rPr>
        <w:t xml:space="preserve">Składki i stawki taryfowe za ubezpieczenie poszczególnych rodzajów pojazdów, wynikające ze złożonej oferty będą obowiązywały również w stosunku do pojazdów wchodzących do ubezpieczenia w trakcie roku. </w:t>
      </w:r>
    </w:p>
    <w:p w:rsidR="00E62073" w:rsidRPr="00CC5EEB" w:rsidRDefault="00E62073" w:rsidP="00D23D65">
      <w:pPr>
        <w:numPr>
          <w:ilvl w:val="0"/>
          <w:numId w:val="10"/>
        </w:numPr>
        <w:spacing w:line="270" w:lineRule="auto"/>
        <w:ind w:hanging="360"/>
        <w:jc w:val="both"/>
        <w:rPr>
          <w:rFonts w:ascii="Arial" w:hAnsi="Arial" w:cs="Arial"/>
          <w:sz w:val="22"/>
        </w:rPr>
      </w:pPr>
      <w:r w:rsidRPr="00CC5EEB">
        <w:rPr>
          <w:rFonts w:ascii="Arial" w:hAnsi="Arial" w:cs="Arial"/>
          <w:sz w:val="22"/>
        </w:rPr>
        <w:t xml:space="preserve">Niniejsze postanowienie (ust.2 powyżej) dotyczy także pojazdów przejętych przez ubezpieczającego, przy czym z uwagi na mniejsze ryzyko związane z posiadaniem tego typu pojazdów, możliwe będzie negocjowanie składek z ubezpieczycielem. </w:t>
      </w:r>
    </w:p>
    <w:p w:rsidR="00E62073" w:rsidRPr="00CC5EEB" w:rsidRDefault="00E62073" w:rsidP="00D23D65">
      <w:pPr>
        <w:numPr>
          <w:ilvl w:val="0"/>
          <w:numId w:val="10"/>
        </w:numPr>
        <w:spacing w:line="270" w:lineRule="auto"/>
        <w:ind w:hanging="360"/>
        <w:jc w:val="both"/>
        <w:rPr>
          <w:rFonts w:ascii="Arial" w:hAnsi="Arial" w:cs="Arial"/>
          <w:sz w:val="22"/>
        </w:rPr>
      </w:pPr>
      <w:r w:rsidRPr="00CC5EEB">
        <w:rPr>
          <w:rFonts w:ascii="Arial" w:hAnsi="Arial" w:cs="Arial"/>
          <w:sz w:val="22"/>
        </w:rPr>
        <w:t xml:space="preserve">W przypadku nabywanych w przyszłości pojazdów elektrycznych lub hybrydowych (HEV, MHEV, PHEV i innych) za podstawę kalkulacji składki za ubezpieczenie OC </w:t>
      </w:r>
      <w:r>
        <w:rPr>
          <w:rFonts w:ascii="Arial" w:hAnsi="Arial" w:cs="Arial"/>
          <w:sz w:val="22"/>
        </w:rPr>
        <w:br/>
      </w:r>
      <w:r w:rsidRPr="00CC5EEB">
        <w:rPr>
          <w:rFonts w:ascii="Arial" w:hAnsi="Arial" w:cs="Arial"/>
          <w:sz w:val="22"/>
        </w:rPr>
        <w:t xml:space="preserve">i stawki za ubezpieczenie auto casco przyjmować należy przede wszystkim moc takiego pojazdu i sumę ubezpieczenia. Postanowienie niniejsze dotyczy pojazdów niewykazanych w odpowiednim załączniku do zapytania ofertowego. </w:t>
      </w:r>
      <w:r w:rsidRPr="00CC5EEB">
        <w:rPr>
          <w:rFonts w:ascii="Arial" w:hAnsi="Arial" w:cs="Arial"/>
          <w:sz w:val="22"/>
        </w:rPr>
        <w:br/>
        <w:t>W odniesieniu do pojazdów wykazanych obowiązywać będą składki i stawki zaproponowane przez ubezpieczyciela w ofercie, przeliczane proporcjonalnie na podstawie mocy nowo nabywanych pojazdów. W każdym przypadku jednak zaoferowane składki i stawki winny mieć charakter promocyjny, wspierający odpowiedzialność ekologiczną ubezpieczającego/ ubezpieczonego.</w:t>
      </w:r>
    </w:p>
    <w:p w:rsidR="00E62073" w:rsidRPr="00CC5EEB" w:rsidRDefault="00E62073" w:rsidP="00D23D65">
      <w:pPr>
        <w:numPr>
          <w:ilvl w:val="0"/>
          <w:numId w:val="10"/>
        </w:numPr>
        <w:spacing w:line="270" w:lineRule="auto"/>
        <w:ind w:hanging="360"/>
        <w:jc w:val="both"/>
        <w:rPr>
          <w:rFonts w:ascii="Arial" w:hAnsi="Arial" w:cs="Arial"/>
          <w:sz w:val="22"/>
        </w:rPr>
      </w:pPr>
      <w:r w:rsidRPr="00CC5EEB">
        <w:rPr>
          <w:rFonts w:ascii="Arial" w:hAnsi="Arial" w:cs="Arial"/>
          <w:sz w:val="22"/>
        </w:rPr>
        <w:t>Składki roczne za ubezpieczenie pojazdów od uszkodzeń i kradzieży auto casco muszą być naliczane od aktualnej na dzień wystawiania dokumentu ubezpieczeniowego wartości rynkowej pojazdu. Suma ta będzie ustalana w każdym rocznym okresie ubezpieczenia odrębnie.</w:t>
      </w:r>
    </w:p>
    <w:p w:rsidR="00E62073" w:rsidRPr="00CC5EEB" w:rsidRDefault="00E62073" w:rsidP="00D23D65">
      <w:pPr>
        <w:numPr>
          <w:ilvl w:val="0"/>
          <w:numId w:val="10"/>
        </w:numPr>
        <w:spacing w:line="270" w:lineRule="auto"/>
        <w:ind w:hanging="360"/>
        <w:jc w:val="both"/>
        <w:rPr>
          <w:rFonts w:ascii="Arial" w:hAnsi="Arial" w:cs="Arial"/>
          <w:sz w:val="22"/>
        </w:rPr>
      </w:pPr>
      <w:r w:rsidRPr="00CC5EEB">
        <w:rPr>
          <w:rFonts w:ascii="Arial" w:hAnsi="Arial" w:cs="Arial"/>
          <w:sz w:val="22"/>
        </w:rPr>
        <w:t xml:space="preserve">Polisy potwierdzające obowiązkowe ubezpieczenie odpowiedzialności cywilnej posiadaczy pojazdów mechanicznych (OC), ubezpieczenie auto casco (AC), ubezpieczenie następstw nieszczęśliwych wypadków kierowcy i pasażerów (NNW) oraz ubezpieczenie assistance (Ass) będą wystawiane na pełen roczny okres ubezpieczenia, rozpoczynający się w terminie wykonania zamówienia od następnego dnia od dnia wygasania dotychczasowych umów. </w:t>
      </w:r>
    </w:p>
    <w:p w:rsidR="00E62073" w:rsidRPr="00CC5EEB" w:rsidRDefault="00E62073" w:rsidP="00D23D65">
      <w:pPr>
        <w:spacing w:line="259" w:lineRule="auto"/>
        <w:ind w:left="137"/>
        <w:jc w:val="both"/>
        <w:rPr>
          <w:rFonts w:ascii="Arial" w:hAnsi="Arial" w:cs="Arial"/>
          <w:sz w:val="22"/>
        </w:rPr>
      </w:pPr>
      <w:r w:rsidRPr="00CC5EEB">
        <w:rPr>
          <w:rFonts w:ascii="Arial" w:hAnsi="Arial" w:cs="Arial"/>
          <w:b/>
          <w:sz w:val="22"/>
        </w:rPr>
        <w:t>Przyjmowanie pojazdów do ubezpieczenia.</w:t>
      </w:r>
    </w:p>
    <w:p w:rsidR="00E62073" w:rsidRPr="00CC5EEB" w:rsidRDefault="00E62073" w:rsidP="00D23D65">
      <w:pPr>
        <w:numPr>
          <w:ilvl w:val="0"/>
          <w:numId w:val="11"/>
        </w:numPr>
        <w:spacing w:line="270" w:lineRule="auto"/>
        <w:ind w:hanging="426"/>
        <w:jc w:val="both"/>
        <w:rPr>
          <w:rFonts w:ascii="Arial" w:hAnsi="Arial" w:cs="Arial"/>
          <w:sz w:val="22"/>
        </w:rPr>
      </w:pPr>
      <w:r w:rsidRPr="00CC5EEB">
        <w:rPr>
          <w:rFonts w:ascii="Arial" w:hAnsi="Arial" w:cs="Arial"/>
          <w:sz w:val="22"/>
        </w:rPr>
        <w:t xml:space="preserve">Zarówno pojazdy mechaniczne aktualnie znajdujące się na stanie i włączane do ubezpieczenia w trakcie wykonania niniejszego zamówienia (w tym pojazdy kupowane jako fabrycznie nowe) będą przyjmowane do ubezpieczenia OC, AC, Ass bez konieczności dokonywania oględzin, jedynie na podstawie dokumentacji </w:t>
      </w:r>
      <w:r w:rsidRPr="00CC5EEB">
        <w:rPr>
          <w:rFonts w:ascii="Arial" w:hAnsi="Arial" w:cs="Arial"/>
          <w:sz w:val="22"/>
        </w:rPr>
        <w:lastRenderedPageBreak/>
        <w:t>fotograficznej (wykonanej jednakże na wniosek</w:t>
      </w:r>
      <w:r w:rsidRPr="00CC5EEB">
        <w:rPr>
          <w:rFonts w:ascii="Arial" w:hAnsi="Arial" w:cs="Arial"/>
          <w:strike/>
          <w:sz w:val="22"/>
        </w:rPr>
        <w:t xml:space="preserve"> </w:t>
      </w:r>
      <w:r w:rsidRPr="00CC5EEB">
        <w:rPr>
          <w:rFonts w:ascii="Arial" w:hAnsi="Arial" w:cs="Arial"/>
          <w:sz w:val="22"/>
        </w:rPr>
        <w:t xml:space="preserve"> Ubezpieczyciela – dotyczy ubezpieczenia auto casco) oraz oświadczenia ubezpieczającego o braku uszkodzeń lub zaświadczenia o przebiegu ubezpieczenia u dotychczasowego ubezpieczyciela.</w:t>
      </w:r>
    </w:p>
    <w:p w:rsidR="00E62073" w:rsidRPr="00CC5EEB" w:rsidRDefault="00E62073" w:rsidP="00D23D65">
      <w:pPr>
        <w:numPr>
          <w:ilvl w:val="0"/>
          <w:numId w:val="11"/>
        </w:numPr>
        <w:spacing w:line="270" w:lineRule="auto"/>
        <w:ind w:hanging="426"/>
        <w:jc w:val="both"/>
        <w:rPr>
          <w:rFonts w:ascii="Arial" w:hAnsi="Arial" w:cs="Arial"/>
          <w:sz w:val="22"/>
        </w:rPr>
      </w:pPr>
      <w:r w:rsidRPr="00CC5EEB">
        <w:rPr>
          <w:rFonts w:ascii="Arial" w:hAnsi="Arial" w:cs="Arial"/>
          <w:sz w:val="22"/>
        </w:rPr>
        <w:t xml:space="preserve">Pojazdy nowe, które zostaną zakupione, objęte w posiadanie lub wzięte w leasing </w:t>
      </w:r>
      <w:r>
        <w:rPr>
          <w:rFonts w:ascii="Arial" w:hAnsi="Arial" w:cs="Arial"/>
          <w:sz w:val="22"/>
        </w:rPr>
        <w:br/>
      </w:r>
      <w:r w:rsidRPr="00CC5EEB">
        <w:rPr>
          <w:rFonts w:ascii="Arial" w:hAnsi="Arial" w:cs="Arial"/>
          <w:sz w:val="22"/>
        </w:rPr>
        <w:t>w czasie trwania ubezpieczenia będą objęte ochroną ubezpieczeniową z dniem zakupu (na podstawie faktury) lub z dniem podpisania stosownej umowy, najpóźniej z dniem rejestracji pod warunkiem wcześniejszego zgłoszenia pojazdu do ubezpieczenia. Brak wcześniejszego zgłoszenia pojazdu spowoduje ubezpieczenie go od chwili zgłoszenia, niezależnie od daty faktury, daty podpisania stosownej umowy lub daty rejestracji pojazdu, z zastrzeżeniem obowiązków ustawowych dotyczących obowiązkowego ubezpieczenia OC posiadaczy pojazdów mechanicznych.</w:t>
      </w:r>
    </w:p>
    <w:p w:rsidR="00E62073" w:rsidRPr="00CC5EEB" w:rsidRDefault="00E62073" w:rsidP="00D23D65">
      <w:pPr>
        <w:numPr>
          <w:ilvl w:val="0"/>
          <w:numId w:val="11"/>
        </w:numPr>
        <w:spacing w:line="270" w:lineRule="auto"/>
        <w:ind w:hanging="426"/>
        <w:jc w:val="both"/>
        <w:rPr>
          <w:rFonts w:ascii="Arial" w:hAnsi="Arial" w:cs="Arial"/>
          <w:sz w:val="22"/>
        </w:rPr>
      </w:pPr>
      <w:r w:rsidRPr="00CC5EEB">
        <w:rPr>
          <w:rFonts w:ascii="Arial" w:hAnsi="Arial" w:cs="Arial"/>
          <w:sz w:val="22"/>
        </w:rPr>
        <w:t>Przyjmowanie pojazdów do ubezpieczenia w trakcie wykonania niniejszego zamówienia będzie następowało na podstawie pisemnego wniosku, przesłanego przez brokera ubezpieczeniowego (lub przez ubezpieczającego) pocztą, faksem lub e-mailem. Wniosek winien zawierać dane niezbędne do identyfikacji pojazdu oraz (dla potrzeb ubezpieczenia auto casco) wartość, a na wniosek Ubezpieczyciela – również przebieg, posiadane zabezpieczenia przeciwkradzieżowe, dokumentację fotograficzną.</w:t>
      </w:r>
    </w:p>
    <w:p w:rsidR="00E62073" w:rsidRPr="00CC5EEB" w:rsidRDefault="00E62073" w:rsidP="00D23D65">
      <w:pPr>
        <w:numPr>
          <w:ilvl w:val="0"/>
          <w:numId w:val="11"/>
        </w:numPr>
        <w:spacing w:line="270" w:lineRule="auto"/>
        <w:ind w:hanging="426"/>
        <w:jc w:val="both"/>
        <w:rPr>
          <w:rFonts w:ascii="Arial" w:hAnsi="Arial" w:cs="Arial"/>
          <w:sz w:val="22"/>
        </w:rPr>
      </w:pPr>
      <w:r w:rsidRPr="00CC5EEB">
        <w:rPr>
          <w:rFonts w:ascii="Arial" w:hAnsi="Arial" w:cs="Arial"/>
          <w:sz w:val="22"/>
        </w:rPr>
        <w:t xml:space="preserve">Pojazdy zdjęte ze stanu środków trwałych w okresie ubezpieczenia tracą ochronę </w:t>
      </w:r>
      <w:r>
        <w:rPr>
          <w:rFonts w:ascii="Arial" w:hAnsi="Arial" w:cs="Arial"/>
          <w:sz w:val="22"/>
        </w:rPr>
        <w:br/>
      </w:r>
      <w:r w:rsidRPr="00CC5EEB">
        <w:rPr>
          <w:rFonts w:ascii="Arial" w:hAnsi="Arial" w:cs="Arial"/>
          <w:sz w:val="22"/>
        </w:rPr>
        <w:t>z dniem zbycia, wyrejestrowania lub z dniem zakończenia leasingu, a rozliczenie składki nastąpi w stosunku do faktycznego okresu trwania ochrony ubezpieczeniowej.</w:t>
      </w:r>
    </w:p>
    <w:p w:rsidR="00E62073" w:rsidRPr="00CC5EEB" w:rsidRDefault="00E62073" w:rsidP="00D23D65">
      <w:pPr>
        <w:spacing w:line="259" w:lineRule="auto"/>
        <w:ind w:left="137"/>
        <w:jc w:val="both"/>
        <w:rPr>
          <w:rFonts w:ascii="Arial" w:hAnsi="Arial" w:cs="Arial"/>
          <w:sz w:val="22"/>
        </w:rPr>
      </w:pPr>
      <w:r w:rsidRPr="00CC5EEB">
        <w:rPr>
          <w:rFonts w:ascii="Arial" w:hAnsi="Arial" w:cs="Arial"/>
          <w:b/>
          <w:sz w:val="22"/>
        </w:rPr>
        <w:t>Suma ubezpieczenia pojazdów mechanicznych ubezpieczanych w zakresie auto casco.</w:t>
      </w:r>
    </w:p>
    <w:p w:rsidR="00E62073" w:rsidRPr="00CC5EEB" w:rsidRDefault="00E62073" w:rsidP="00D23D65">
      <w:pPr>
        <w:numPr>
          <w:ilvl w:val="2"/>
          <w:numId w:val="12"/>
        </w:numPr>
        <w:spacing w:line="270" w:lineRule="auto"/>
        <w:ind w:hanging="348"/>
        <w:jc w:val="both"/>
        <w:rPr>
          <w:rFonts w:ascii="Arial" w:hAnsi="Arial" w:cs="Arial"/>
          <w:sz w:val="22"/>
        </w:rPr>
      </w:pPr>
      <w:r w:rsidRPr="00CC5EEB">
        <w:rPr>
          <w:rFonts w:ascii="Arial" w:hAnsi="Arial" w:cs="Arial"/>
          <w:sz w:val="22"/>
        </w:rPr>
        <w:t>Pojazdy fabrycznie nowe będą przyjmowane do ubezpieczenia według wartości fakturowej brutto</w:t>
      </w:r>
      <w:r>
        <w:rPr>
          <w:rFonts w:ascii="Arial" w:hAnsi="Arial" w:cs="Arial"/>
          <w:sz w:val="22"/>
        </w:rPr>
        <w:t xml:space="preserve"> </w:t>
      </w:r>
      <w:r w:rsidRPr="00CC5EEB">
        <w:rPr>
          <w:rFonts w:ascii="Arial" w:hAnsi="Arial" w:cs="Arial"/>
          <w:sz w:val="22"/>
        </w:rPr>
        <w:t>(z podatkiem VAT), określonej według katalogów „Info Ekspert” lub „Eurotax”.</w:t>
      </w:r>
    </w:p>
    <w:p w:rsidR="00E62073" w:rsidRPr="00CC5EEB" w:rsidRDefault="00E62073" w:rsidP="00D23D65">
      <w:pPr>
        <w:numPr>
          <w:ilvl w:val="2"/>
          <w:numId w:val="12"/>
        </w:numPr>
        <w:spacing w:line="270" w:lineRule="auto"/>
        <w:ind w:hanging="348"/>
        <w:jc w:val="both"/>
        <w:rPr>
          <w:rFonts w:ascii="Arial" w:hAnsi="Arial" w:cs="Arial"/>
          <w:sz w:val="22"/>
        </w:rPr>
      </w:pPr>
      <w:r w:rsidRPr="00CC5EEB">
        <w:rPr>
          <w:rFonts w:ascii="Arial" w:hAnsi="Arial" w:cs="Arial"/>
          <w:sz w:val="22"/>
        </w:rPr>
        <w:t>Suma ubezpieczenia pojazdów użytkowanych na podstawie umowy leasingu, użyczenia albo innej umowy korzystania z cudzej rzeczy może być ustalana przez ubezpieczającego w sposób opisany wyżej, albo określona przez właściciela pojazdu.</w:t>
      </w:r>
    </w:p>
    <w:p w:rsidR="00E62073" w:rsidRPr="00CC5EEB" w:rsidRDefault="00E62073" w:rsidP="00D23D65">
      <w:pPr>
        <w:numPr>
          <w:ilvl w:val="2"/>
          <w:numId w:val="12"/>
        </w:numPr>
        <w:spacing w:line="270" w:lineRule="auto"/>
        <w:ind w:hanging="348"/>
        <w:jc w:val="both"/>
        <w:rPr>
          <w:rFonts w:ascii="Arial" w:hAnsi="Arial" w:cs="Arial"/>
          <w:sz w:val="22"/>
        </w:rPr>
      </w:pPr>
      <w:r w:rsidRPr="00CC5EEB">
        <w:rPr>
          <w:rFonts w:ascii="Arial" w:hAnsi="Arial" w:cs="Arial"/>
          <w:sz w:val="22"/>
        </w:rPr>
        <w:t xml:space="preserve">Suma ubezpieczenia pojazdu zawiera także wartość wyposażenia podstawowego oraz wyposażenie dodatkowe (fabryczne oraz zamontowane dodatkowo), a także specjalistyczne. W szczególności za wyposażenie podstawowe i dodatkowe uznaje się sprzęt i urządzenia na stałe zamontowane </w:t>
      </w:r>
      <w:r w:rsidRPr="00CC5EEB">
        <w:rPr>
          <w:rFonts w:ascii="Arial" w:hAnsi="Arial" w:cs="Arial"/>
          <w:sz w:val="22"/>
        </w:rPr>
        <w:br/>
        <w:t>w pojeździe, których demontaż wymaga użycia narzędzi lub przyrządów, m.in.:</w:t>
      </w:r>
    </w:p>
    <w:p w:rsidR="00E62073" w:rsidRPr="00CC5EEB" w:rsidRDefault="00E62073" w:rsidP="00D23D65">
      <w:pPr>
        <w:numPr>
          <w:ilvl w:val="3"/>
          <w:numId w:val="13"/>
        </w:numPr>
        <w:spacing w:line="270" w:lineRule="auto"/>
        <w:ind w:hanging="360"/>
        <w:jc w:val="both"/>
        <w:rPr>
          <w:rFonts w:ascii="Arial" w:hAnsi="Arial" w:cs="Arial"/>
          <w:sz w:val="22"/>
        </w:rPr>
      </w:pPr>
      <w:r w:rsidRPr="00CC5EEB">
        <w:rPr>
          <w:rFonts w:ascii="Arial" w:hAnsi="Arial" w:cs="Arial"/>
          <w:sz w:val="22"/>
        </w:rPr>
        <w:t>sprzęt i urządzenia do utrzymania i używania pojazdu zgodnie z jego przeznaczeniem, a także służące bezpieczeństwu jazdy;</w:t>
      </w:r>
    </w:p>
    <w:p w:rsidR="00E62073" w:rsidRPr="00CC5EEB" w:rsidRDefault="00E62073" w:rsidP="00D23D65">
      <w:pPr>
        <w:numPr>
          <w:ilvl w:val="3"/>
          <w:numId w:val="13"/>
        </w:numPr>
        <w:spacing w:line="269" w:lineRule="auto"/>
        <w:ind w:hanging="360"/>
        <w:jc w:val="both"/>
        <w:rPr>
          <w:rFonts w:ascii="Arial" w:hAnsi="Arial" w:cs="Arial"/>
          <w:sz w:val="22"/>
        </w:rPr>
      </w:pPr>
      <w:r w:rsidRPr="00CC5EEB">
        <w:rPr>
          <w:rFonts w:ascii="Arial" w:hAnsi="Arial" w:cs="Arial"/>
          <w:sz w:val="22"/>
        </w:rPr>
        <w:t xml:space="preserve">zabezpieczenia przed kradzieżą, urządzenia służące zwiększeniu bezpieczeństwa jazdy; </w:t>
      </w:r>
    </w:p>
    <w:p w:rsidR="00E62073" w:rsidRPr="00CC5EEB" w:rsidRDefault="00E62073" w:rsidP="00D23D65">
      <w:pPr>
        <w:spacing w:line="269" w:lineRule="auto"/>
        <w:ind w:left="955"/>
        <w:jc w:val="both"/>
        <w:rPr>
          <w:rFonts w:ascii="Arial" w:hAnsi="Arial" w:cs="Arial"/>
          <w:sz w:val="22"/>
        </w:rPr>
      </w:pPr>
      <w:r w:rsidRPr="00CC5EEB">
        <w:rPr>
          <w:rFonts w:ascii="Arial" w:hAnsi="Arial" w:cs="Arial"/>
          <w:sz w:val="22"/>
        </w:rPr>
        <w:t>3) instalację gazową;</w:t>
      </w:r>
    </w:p>
    <w:p w:rsidR="00E62073" w:rsidRPr="00CC5EEB" w:rsidRDefault="00E62073" w:rsidP="00D23D65">
      <w:pPr>
        <w:numPr>
          <w:ilvl w:val="3"/>
          <w:numId w:val="14"/>
        </w:numPr>
        <w:spacing w:line="259" w:lineRule="auto"/>
        <w:ind w:hanging="423"/>
        <w:jc w:val="both"/>
        <w:rPr>
          <w:rFonts w:ascii="Arial" w:hAnsi="Arial" w:cs="Arial"/>
          <w:sz w:val="22"/>
        </w:rPr>
      </w:pPr>
      <w:r w:rsidRPr="00CC5EEB">
        <w:rPr>
          <w:rFonts w:ascii="Arial" w:hAnsi="Arial" w:cs="Arial"/>
          <w:sz w:val="22"/>
        </w:rPr>
        <w:t xml:space="preserve">sprzęt audio, audiowizualny, łączności radiotelefonicznej wraz </w:t>
      </w:r>
      <w:r>
        <w:rPr>
          <w:rFonts w:ascii="Arial" w:hAnsi="Arial" w:cs="Arial"/>
          <w:sz w:val="22"/>
        </w:rPr>
        <w:br/>
      </w:r>
      <w:r w:rsidRPr="00CC5EEB">
        <w:rPr>
          <w:rFonts w:ascii="Arial" w:hAnsi="Arial" w:cs="Arial"/>
          <w:sz w:val="22"/>
        </w:rPr>
        <w:t>z głośnikami i antenami;</w:t>
      </w:r>
    </w:p>
    <w:p w:rsidR="00E62073" w:rsidRPr="00CC5EEB" w:rsidRDefault="00E62073" w:rsidP="00D23D65">
      <w:pPr>
        <w:numPr>
          <w:ilvl w:val="3"/>
          <w:numId w:val="14"/>
        </w:numPr>
        <w:spacing w:line="270" w:lineRule="auto"/>
        <w:ind w:hanging="423"/>
        <w:jc w:val="both"/>
        <w:rPr>
          <w:rFonts w:ascii="Arial" w:hAnsi="Arial" w:cs="Arial"/>
          <w:sz w:val="22"/>
        </w:rPr>
      </w:pPr>
      <w:r w:rsidRPr="00CC5EEB">
        <w:rPr>
          <w:rFonts w:ascii="Arial" w:hAnsi="Arial" w:cs="Arial"/>
          <w:sz w:val="22"/>
        </w:rPr>
        <w:t>specjalistyczny sprzęt zamontowany na stałe w pojazdach specjalnych;</w:t>
      </w:r>
    </w:p>
    <w:p w:rsidR="00E62073" w:rsidRPr="00CC5EEB" w:rsidRDefault="00E62073" w:rsidP="00D23D65">
      <w:pPr>
        <w:numPr>
          <w:ilvl w:val="3"/>
          <w:numId w:val="14"/>
        </w:numPr>
        <w:spacing w:line="270" w:lineRule="auto"/>
        <w:ind w:hanging="423"/>
        <w:jc w:val="both"/>
        <w:rPr>
          <w:rFonts w:ascii="Arial" w:hAnsi="Arial" w:cs="Arial"/>
          <w:sz w:val="22"/>
        </w:rPr>
      </w:pPr>
      <w:r w:rsidRPr="00CC5EEB">
        <w:rPr>
          <w:rFonts w:ascii="Arial" w:hAnsi="Arial" w:cs="Arial"/>
          <w:sz w:val="22"/>
        </w:rPr>
        <w:t xml:space="preserve">inne urządzenia niestanowiące seryjnego wyposażenia fabrycznego </w:t>
      </w:r>
      <w:r>
        <w:rPr>
          <w:rFonts w:ascii="Arial" w:hAnsi="Arial" w:cs="Arial"/>
          <w:sz w:val="22"/>
        </w:rPr>
        <w:br/>
      </w:r>
      <w:r w:rsidRPr="00CC5EEB">
        <w:rPr>
          <w:rFonts w:ascii="Arial" w:hAnsi="Arial" w:cs="Arial"/>
          <w:sz w:val="22"/>
        </w:rPr>
        <w:t xml:space="preserve">w danym modelu; </w:t>
      </w:r>
    </w:p>
    <w:p w:rsidR="00E62073" w:rsidRPr="00CC5EEB" w:rsidRDefault="00E62073" w:rsidP="00D23D65">
      <w:pPr>
        <w:ind w:left="1135"/>
        <w:jc w:val="both"/>
        <w:rPr>
          <w:rFonts w:ascii="Arial" w:hAnsi="Arial" w:cs="Arial"/>
          <w:sz w:val="22"/>
        </w:rPr>
      </w:pPr>
      <w:r w:rsidRPr="00CC5EEB">
        <w:rPr>
          <w:rFonts w:ascii="Arial" w:hAnsi="Arial" w:cs="Arial"/>
          <w:sz w:val="22"/>
        </w:rPr>
        <w:t>7)</w:t>
      </w:r>
      <w:r w:rsidRPr="00CC5EEB">
        <w:rPr>
          <w:rFonts w:ascii="Arial" w:hAnsi="Arial" w:cs="Arial"/>
          <w:sz w:val="22"/>
        </w:rPr>
        <w:tab/>
        <w:t>napisy reklamowe, firmowe oraz reklamy umieszczone na pojazdach.</w:t>
      </w:r>
    </w:p>
    <w:p w:rsidR="00E62073" w:rsidRDefault="00E62073" w:rsidP="00D23D65">
      <w:pPr>
        <w:spacing w:line="259" w:lineRule="auto"/>
        <w:ind w:left="512"/>
        <w:jc w:val="both"/>
        <w:rPr>
          <w:rFonts w:ascii="Arial" w:hAnsi="Arial" w:cs="Arial"/>
          <w:b/>
          <w:sz w:val="22"/>
        </w:rPr>
      </w:pPr>
    </w:p>
    <w:p w:rsidR="00E62073" w:rsidRPr="00CC5EEB" w:rsidRDefault="00E62073" w:rsidP="00D23D65">
      <w:pPr>
        <w:spacing w:line="259" w:lineRule="auto"/>
        <w:ind w:left="512"/>
        <w:jc w:val="both"/>
        <w:rPr>
          <w:rFonts w:ascii="Arial" w:hAnsi="Arial" w:cs="Arial"/>
          <w:sz w:val="22"/>
        </w:rPr>
      </w:pPr>
      <w:r w:rsidRPr="00CC5EEB">
        <w:rPr>
          <w:rFonts w:ascii="Arial" w:hAnsi="Arial" w:cs="Arial"/>
          <w:b/>
          <w:sz w:val="22"/>
        </w:rPr>
        <w:t>Obligatoryjne zasady likwidacji szkód.</w:t>
      </w:r>
    </w:p>
    <w:p w:rsidR="00E62073" w:rsidRPr="00CC5EEB" w:rsidRDefault="00E62073" w:rsidP="00D23D65">
      <w:pPr>
        <w:numPr>
          <w:ilvl w:val="1"/>
          <w:numId w:val="11"/>
        </w:numPr>
        <w:spacing w:line="270" w:lineRule="auto"/>
        <w:ind w:hanging="477"/>
        <w:jc w:val="both"/>
        <w:rPr>
          <w:rFonts w:ascii="Arial" w:hAnsi="Arial" w:cs="Arial"/>
          <w:sz w:val="22"/>
        </w:rPr>
      </w:pPr>
      <w:r w:rsidRPr="00CC5EEB">
        <w:rPr>
          <w:rFonts w:ascii="Arial" w:hAnsi="Arial" w:cs="Arial"/>
          <w:sz w:val="22"/>
        </w:rPr>
        <w:lastRenderedPageBreak/>
        <w:t>Po przyjęciu zgłoszenia szkody ubezpieczyciel zobowiązuje się do bezzwłocznego uzgodnienia</w:t>
      </w:r>
      <w:r>
        <w:rPr>
          <w:rFonts w:ascii="Arial" w:hAnsi="Arial" w:cs="Arial"/>
          <w:sz w:val="22"/>
        </w:rPr>
        <w:t xml:space="preserve"> </w:t>
      </w:r>
      <w:r w:rsidRPr="00CC5EEB">
        <w:rPr>
          <w:rFonts w:ascii="Arial" w:hAnsi="Arial" w:cs="Arial"/>
          <w:sz w:val="22"/>
        </w:rPr>
        <w:t xml:space="preserve">z ubezpieczającym lub ubezpieczonym dogodnego dla obu stron terminu oględzin szkody. Dokonanie przez ubezpieczyciela lub na jego zlecenie oględzin pojazdu nastąpi w ciągu 3 dni roboczych od dnia zgłoszenia szkody, a przedstawienie kalkulacji kosztów naprawy w ciągu 3 dni roboczych od dnia dokonania oględzin. W razie niedokonania przez ubezpieczyciela lub na jego zlecenie oględzin w tym terminie, ubezpieczający, ubezpieczony lub użytkownik pojazdu ma prawo sam przekazać pojazd do warsztatu naprawczego, dostarczając ubezpieczycielowi zdjęcia uszkodzonego pojazdu oraz kosztorys naprawy. Maksymalny termin akceptacji przez ubezpieczyciela kosztorysu, bez której warsztat nie może rozpocząć naprawy, wynosi 3 dni robocze od jego skutecznego dostarczenia; po upływie tego terminu przyjmuje się akcept milczący. Ubezpieczyciel wypłaca odszkodowanie na podstawie faktur lub kosztorysu. </w:t>
      </w:r>
    </w:p>
    <w:p w:rsidR="00E62073" w:rsidRPr="00CC5EEB" w:rsidRDefault="00E62073" w:rsidP="00D23D65">
      <w:pPr>
        <w:numPr>
          <w:ilvl w:val="1"/>
          <w:numId w:val="11"/>
        </w:numPr>
        <w:spacing w:line="270" w:lineRule="auto"/>
        <w:ind w:hanging="477"/>
        <w:jc w:val="both"/>
        <w:rPr>
          <w:rFonts w:ascii="Arial" w:hAnsi="Arial" w:cs="Arial"/>
          <w:sz w:val="22"/>
        </w:rPr>
      </w:pPr>
      <w:r w:rsidRPr="00CC5EEB">
        <w:rPr>
          <w:rFonts w:ascii="Arial" w:hAnsi="Arial" w:cs="Arial"/>
          <w:sz w:val="22"/>
        </w:rPr>
        <w:t>W przypadku konieczności dokonania dodatkowych oględzin szkody, ubezpieczyciel przeprowadzi je w ciągu 3 dni roboczych od dnia zgłoszenia takiej potrzeby.</w:t>
      </w:r>
    </w:p>
    <w:p w:rsidR="00E62073" w:rsidRPr="00CC5EEB" w:rsidRDefault="00E62073" w:rsidP="00D23D65">
      <w:pPr>
        <w:numPr>
          <w:ilvl w:val="1"/>
          <w:numId w:val="11"/>
        </w:numPr>
        <w:spacing w:line="269" w:lineRule="auto"/>
        <w:ind w:hanging="477"/>
        <w:jc w:val="both"/>
        <w:rPr>
          <w:rFonts w:ascii="Arial" w:hAnsi="Arial" w:cs="Arial"/>
          <w:sz w:val="22"/>
        </w:rPr>
      </w:pPr>
      <w:r w:rsidRPr="00CC5EEB">
        <w:rPr>
          <w:rFonts w:ascii="Arial" w:hAnsi="Arial" w:cs="Arial"/>
          <w:sz w:val="22"/>
        </w:rPr>
        <w:t>Termin oględzin szkody może nastąpić w innym terminie niż wskazany powyżej, po podjęciu właściwych ustaleń z ubezpieczającym lub ubezpieczonym.</w:t>
      </w:r>
    </w:p>
    <w:p w:rsidR="00E62073" w:rsidRPr="00CC5EEB" w:rsidRDefault="00E62073" w:rsidP="00D23D65">
      <w:pPr>
        <w:numPr>
          <w:ilvl w:val="1"/>
          <w:numId w:val="11"/>
        </w:numPr>
        <w:spacing w:line="270" w:lineRule="auto"/>
        <w:ind w:hanging="477"/>
        <w:jc w:val="both"/>
        <w:rPr>
          <w:rFonts w:ascii="Arial" w:hAnsi="Arial" w:cs="Arial"/>
          <w:sz w:val="22"/>
        </w:rPr>
      </w:pPr>
      <w:r w:rsidRPr="00CC5EEB">
        <w:rPr>
          <w:rFonts w:ascii="Arial" w:hAnsi="Arial" w:cs="Arial"/>
          <w:sz w:val="22"/>
        </w:rPr>
        <w:t xml:space="preserve">W przypadku uznania odpowiedzialności za szkodę, ubezpieczyciel wypłaca odszkodowanie </w:t>
      </w:r>
      <w:r w:rsidRPr="00CC5EEB">
        <w:rPr>
          <w:rFonts w:ascii="Arial" w:hAnsi="Arial" w:cs="Arial"/>
          <w:sz w:val="22"/>
        </w:rPr>
        <w:br/>
        <w:t xml:space="preserve">w terminie 30 dni od dnia zgłoszenia szkody, a w przypadku gdy wyjaśnienie </w:t>
      </w:r>
      <w:r>
        <w:rPr>
          <w:rFonts w:ascii="Arial" w:hAnsi="Arial" w:cs="Arial"/>
          <w:sz w:val="22"/>
        </w:rPr>
        <w:br/>
      </w:r>
      <w:r w:rsidRPr="00CC5EEB">
        <w:rPr>
          <w:rFonts w:ascii="Arial" w:hAnsi="Arial" w:cs="Arial"/>
          <w:sz w:val="22"/>
        </w:rPr>
        <w:t xml:space="preserve">w tym terminie okoliczności niezbędnych do ustalenia odpowiedzialności ubezpieczyciela okazało się niemożliwe, odszkodowanie wypłacone zostanie </w:t>
      </w:r>
      <w:r>
        <w:rPr>
          <w:rFonts w:ascii="Arial" w:hAnsi="Arial" w:cs="Arial"/>
          <w:sz w:val="22"/>
        </w:rPr>
        <w:br/>
      </w:r>
      <w:r w:rsidRPr="00CC5EEB">
        <w:rPr>
          <w:rFonts w:ascii="Arial" w:hAnsi="Arial" w:cs="Arial"/>
          <w:sz w:val="22"/>
        </w:rPr>
        <w:t xml:space="preserve">w terminie 14 dni od dnia, w którym przy zachowaniu należytej staranności wyjaśnienie tych okoliczności okazało się możliwe, nie później jednak niż </w:t>
      </w:r>
      <w:r>
        <w:rPr>
          <w:rFonts w:ascii="Arial" w:hAnsi="Arial" w:cs="Arial"/>
          <w:sz w:val="22"/>
        </w:rPr>
        <w:br/>
      </w:r>
      <w:r w:rsidRPr="00CC5EEB">
        <w:rPr>
          <w:rFonts w:ascii="Arial" w:hAnsi="Arial" w:cs="Arial"/>
          <w:sz w:val="22"/>
        </w:rPr>
        <w:t>w terminie 60 dni od daty zgłoszenia szkody. Termin 60 dni na ostateczną wypłatę odszkodowania nie obowiązuje, jeżeli poszkodowany nie dostarczył dokumentów, o które wystąpił ubezpieczyciel, a które mają wpływ na ustalenie wysokości szkody lub odpowiedzialności za szkodę oraz gdy ustalenie odpowiedzialności ubezpieczyciela albo wysokość należnego odszkodowania zależy od toczącego się postępowania karnego lub cywilnego – dotyczy ubezpieczeń dobrowolnych.</w:t>
      </w:r>
    </w:p>
    <w:p w:rsidR="00E62073" w:rsidRPr="00CC5EEB" w:rsidRDefault="00E62073" w:rsidP="00D23D65">
      <w:pPr>
        <w:numPr>
          <w:ilvl w:val="1"/>
          <w:numId w:val="11"/>
        </w:numPr>
        <w:spacing w:line="270" w:lineRule="auto"/>
        <w:ind w:hanging="477"/>
        <w:jc w:val="both"/>
        <w:rPr>
          <w:rFonts w:ascii="Arial" w:hAnsi="Arial" w:cs="Arial"/>
          <w:sz w:val="22"/>
        </w:rPr>
      </w:pPr>
      <w:r w:rsidRPr="00CC5EEB">
        <w:rPr>
          <w:rFonts w:ascii="Arial" w:hAnsi="Arial" w:cs="Arial"/>
          <w:sz w:val="22"/>
        </w:rPr>
        <w:t xml:space="preserve">W przypadku roszczeń kierowanych do ubezpieczającego lub ubezpieczonego </w:t>
      </w:r>
      <w:r>
        <w:rPr>
          <w:rFonts w:ascii="Arial" w:hAnsi="Arial" w:cs="Arial"/>
          <w:sz w:val="22"/>
        </w:rPr>
        <w:br/>
      </w:r>
      <w:r w:rsidRPr="00CC5EEB">
        <w:rPr>
          <w:rFonts w:ascii="Arial" w:hAnsi="Arial" w:cs="Arial"/>
          <w:sz w:val="22"/>
        </w:rPr>
        <w:t>z zakresu odpowiedzialności cywilnej posiadaczy pojazdów mechanicznych ubezpieczyciel zobligowany jest zasięgnąć opinii ubezpieczającego lub ubezpieczonego w kwestii uznania przez niego odpowiedzialności za zaistniały wypadek ubezpieczeniowy.</w:t>
      </w:r>
    </w:p>
    <w:p w:rsidR="00E62073" w:rsidRPr="00CC5EEB" w:rsidRDefault="00E62073" w:rsidP="00D23D65">
      <w:pPr>
        <w:numPr>
          <w:ilvl w:val="1"/>
          <w:numId w:val="11"/>
        </w:numPr>
        <w:spacing w:line="270" w:lineRule="auto"/>
        <w:ind w:hanging="477"/>
        <w:jc w:val="both"/>
        <w:rPr>
          <w:rFonts w:ascii="Arial" w:hAnsi="Arial" w:cs="Arial"/>
          <w:sz w:val="22"/>
        </w:rPr>
      </w:pPr>
      <w:r w:rsidRPr="00CC5EEB">
        <w:rPr>
          <w:rFonts w:ascii="Arial" w:hAnsi="Arial" w:cs="Arial"/>
          <w:sz w:val="22"/>
        </w:rPr>
        <w:t xml:space="preserve">Ubezpieczający lub ubezpieczony ma prawo do wglądu do dokumentacji złożonej przez poszkodowanego u ubezpieczyciela, jeśli jest to zgodne </w:t>
      </w:r>
      <w:r>
        <w:rPr>
          <w:rFonts w:ascii="Arial" w:hAnsi="Arial" w:cs="Arial"/>
          <w:sz w:val="22"/>
        </w:rPr>
        <w:br/>
      </w:r>
      <w:r w:rsidRPr="00CC5EEB">
        <w:rPr>
          <w:rFonts w:ascii="Arial" w:hAnsi="Arial" w:cs="Arial"/>
          <w:sz w:val="22"/>
        </w:rPr>
        <w:t>z obowiązującymi przepisami prawa.</w:t>
      </w:r>
    </w:p>
    <w:p w:rsidR="00E62073" w:rsidRPr="00CC5EEB" w:rsidRDefault="00E62073" w:rsidP="00D23D65">
      <w:pPr>
        <w:numPr>
          <w:ilvl w:val="1"/>
          <w:numId w:val="11"/>
        </w:numPr>
        <w:spacing w:line="270" w:lineRule="auto"/>
        <w:ind w:hanging="477"/>
        <w:jc w:val="both"/>
        <w:rPr>
          <w:rFonts w:ascii="Arial" w:hAnsi="Arial" w:cs="Arial"/>
          <w:sz w:val="22"/>
        </w:rPr>
      </w:pPr>
      <w:r w:rsidRPr="00CC5EEB">
        <w:rPr>
          <w:rFonts w:ascii="Arial" w:hAnsi="Arial" w:cs="Arial"/>
          <w:sz w:val="22"/>
        </w:rPr>
        <w:t xml:space="preserve">Ubezpieczyciel zobowiązany jest przesyłać do ubezpieczającego decyzje odszkodowawcze </w:t>
      </w:r>
      <w:r w:rsidRPr="00CC5EEB">
        <w:rPr>
          <w:rFonts w:ascii="Arial" w:hAnsi="Arial" w:cs="Arial"/>
          <w:sz w:val="22"/>
        </w:rPr>
        <w:br/>
        <w:t>w zakresie obowiązkowego ubezpieczenia odpowiedzialności cywilnej, w tym informacji o wysokości wypłaconych roszczeń.</w:t>
      </w:r>
    </w:p>
    <w:p w:rsidR="00E62073" w:rsidRPr="00CC5EEB" w:rsidRDefault="00E62073" w:rsidP="00D23D65">
      <w:pPr>
        <w:numPr>
          <w:ilvl w:val="1"/>
          <w:numId w:val="11"/>
        </w:numPr>
        <w:spacing w:line="270" w:lineRule="auto"/>
        <w:ind w:hanging="477"/>
        <w:jc w:val="both"/>
        <w:rPr>
          <w:rFonts w:ascii="Arial" w:hAnsi="Arial" w:cs="Arial"/>
          <w:sz w:val="22"/>
        </w:rPr>
      </w:pPr>
      <w:r w:rsidRPr="00CC5EEB">
        <w:rPr>
          <w:rFonts w:ascii="Arial" w:hAnsi="Arial" w:cs="Arial"/>
          <w:sz w:val="22"/>
        </w:rPr>
        <w:t xml:space="preserve">W przypadku uznania odpowiedzialności za szkodę ubezpieczyciel zobowiązuje się do wypłaty bezspornej kwoty odszkodowania na rzecz ubezpieczającego </w:t>
      </w:r>
      <w:r>
        <w:rPr>
          <w:rFonts w:ascii="Arial" w:hAnsi="Arial" w:cs="Arial"/>
          <w:sz w:val="22"/>
        </w:rPr>
        <w:br/>
      </w:r>
      <w:r w:rsidRPr="00CC5EEB">
        <w:rPr>
          <w:rFonts w:ascii="Arial" w:hAnsi="Arial" w:cs="Arial"/>
          <w:sz w:val="22"/>
        </w:rPr>
        <w:t>w terminie 30 dni od zgłoszenia szkody, zgodnie z art. 817 §1 Kodeksu cywilnego.</w:t>
      </w:r>
    </w:p>
    <w:p w:rsidR="00E62073" w:rsidRPr="00CC5EEB" w:rsidRDefault="00E62073" w:rsidP="00D23D65">
      <w:pPr>
        <w:numPr>
          <w:ilvl w:val="1"/>
          <w:numId w:val="11"/>
        </w:numPr>
        <w:spacing w:line="270" w:lineRule="auto"/>
        <w:ind w:hanging="477"/>
        <w:jc w:val="both"/>
        <w:rPr>
          <w:rFonts w:ascii="Arial" w:hAnsi="Arial" w:cs="Arial"/>
          <w:sz w:val="22"/>
        </w:rPr>
      </w:pPr>
      <w:r w:rsidRPr="00CC5EEB">
        <w:rPr>
          <w:rFonts w:ascii="Arial" w:hAnsi="Arial" w:cs="Arial"/>
          <w:sz w:val="22"/>
        </w:rPr>
        <w:t xml:space="preserve">Ubezpieczyciel zobowiązany jest rozpatrzyć odwołanie złożone przez ubezpieczającego lub ubezpieczonego lub za pośrednictwem </w:t>
      </w:r>
      <w:r w:rsidRPr="009F70FF">
        <w:rPr>
          <w:rFonts w:ascii="Arial" w:hAnsi="Arial" w:cs="Arial"/>
          <w:sz w:val="22"/>
        </w:rPr>
        <w:t>ubezpieczającego</w:t>
      </w:r>
      <w:r w:rsidRPr="00CC5EEB">
        <w:rPr>
          <w:rFonts w:ascii="Arial" w:hAnsi="Arial" w:cs="Arial"/>
          <w:color w:val="FF0000"/>
          <w:sz w:val="22"/>
        </w:rPr>
        <w:t xml:space="preserve"> </w:t>
      </w:r>
      <w:r w:rsidRPr="00CC5EEB">
        <w:rPr>
          <w:rFonts w:ascii="Arial" w:hAnsi="Arial" w:cs="Arial"/>
          <w:sz w:val="22"/>
        </w:rPr>
        <w:t>lub brokera ubezpieczeniowego w ciągu 30 dni od daty otrzymania odwołania.</w:t>
      </w:r>
    </w:p>
    <w:p w:rsidR="00E62073" w:rsidRPr="00CC5EEB" w:rsidRDefault="00E62073" w:rsidP="00D23D65">
      <w:pPr>
        <w:numPr>
          <w:ilvl w:val="1"/>
          <w:numId w:val="11"/>
        </w:numPr>
        <w:spacing w:line="270" w:lineRule="auto"/>
        <w:ind w:hanging="477"/>
        <w:jc w:val="both"/>
        <w:rPr>
          <w:rFonts w:ascii="Arial" w:hAnsi="Arial" w:cs="Arial"/>
          <w:sz w:val="22"/>
        </w:rPr>
      </w:pPr>
      <w:r w:rsidRPr="00CC5EEB">
        <w:rPr>
          <w:rFonts w:ascii="Arial" w:hAnsi="Arial" w:cs="Arial"/>
          <w:sz w:val="22"/>
        </w:rPr>
        <w:lastRenderedPageBreak/>
        <w:t>Ubezpieczyciel oświadcza, że do rozstrzygnięcia procedury likwidacyjnej wystarczające są kopie dokumentów przesyłane w formie elektronicznej (e-mailem lub faksem), za wyjątkiem dokumentów wymaganych w oryginale (np. rachunków, faktur). Niniejsze postanowienie nie dotyczy szkód osobowych.</w:t>
      </w:r>
    </w:p>
    <w:p w:rsidR="00E62073" w:rsidRPr="00CC5EEB" w:rsidRDefault="00E62073" w:rsidP="00D23D65">
      <w:pPr>
        <w:numPr>
          <w:ilvl w:val="1"/>
          <w:numId w:val="11"/>
        </w:numPr>
        <w:spacing w:line="270" w:lineRule="auto"/>
        <w:ind w:hanging="477"/>
        <w:jc w:val="both"/>
        <w:rPr>
          <w:rFonts w:ascii="Arial" w:hAnsi="Arial" w:cs="Arial"/>
          <w:sz w:val="22"/>
        </w:rPr>
      </w:pPr>
      <w:r w:rsidRPr="00CC5EEB">
        <w:rPr>
          <w:rFonts w:ascii="Arial" w:hAnsi="Arial" w:cs="Arial"/>
          <w:sz w:val="22"/>
        </w:rPr>
        <w:t>Zniesiona zostaje konsumpcja sumy ubezpieczenia po wypłacie odszkodowania.</w:t>
      </w:r>
    </w:p>
    <w:p w:rsidR="00E62073" w:rsidRPr="00CC5EEB" w:rsidRDefault="00E62073" w:rsidP="00D23D65">
      <w:pPr>
        <w:numPr>
          <w:ilvl w:val="1"/>
          <w:numId w:val="11"/>
        </w:numPr>
        <w:spacing w:line="270" w:lineRule="auto"/>
        <w:ind w:hanging="477"/>
        <w:jc w:val="both"/>
        <w:rPr>
          <w:rFonts w:ascii="Arial" w:hAnsi="Arial" w:cs="Arial"/>
          <w:sz w:val="22"/>
        </w:rPr>
      </w:pPr>
      <w:r w:rsidRPr="00CC5EEB">
        <w:rPr>
          <w:rFonts w:ascii="Arial" w:hAnsi="Arial" w:cs="Arial"/>
          <w:sz w:val="22"/>
        </w:rPr>
        <w:t xml:space="preserve">Przy ustalaniu kwoty odszkodowania nie będą stosowane potrącenia z tytułu zużycia części zakwalifikowanych do naprawy, w tym nadwozia i kabiny pojazdu (zniesienie amortyzacji części zamiennych i urealnienia części – do kalkulacji naprawy będą przyjmowane ceny części nowych, zalecanych przez producenta danego typu pojazdu). Kalkulację naprawy każdorazowo będzie przedstawiał ubezpieczający na podstawie wyceny serwisowej. </w:t>
      </w:r>
    </w:p>
    <w:p w:rsidR="00E62073" w:rsidRPr="00CC5EEB" w:rsidRDefault="00E62073" w:rsidP="00D23D65">
      <w:pPr>
        <w:numPr>
          <w:ilvl w:val="1"/>
          <w:numId w:val="11"/>
        </w:numPr>
        <w:spacing w:line="270" w:lineRule="auto"/>
        <w:ind w:hanging="477"/>
        <w:jc w:val="both"/>
        <w:rPr>
          <w:rFonts w:ascii="Arial" w:hAnsi="Arial" w:cs="Arial"/>
          <w:sz w:val="22"/>
        </w:rPr>
      </w:pPr>
      <w:r w:rsidRPr="00CC5EEB">
        <w:rPr>
          <w:rFonts w:ascii="Arial" w:hAnsi="Arial" w:cs="Arial"/>
          <w:sz w:val="22"/>
        </w:rPr>
        <w:t>Wiek kierowcy nie będzie skutkował zmniejszeniem lub odmową wypłaty odszkodowania.</w:t>
      </w:r>
    </w:p>
    <w:p w:rsidR="00E62073" w:rsidRPr="00CC5EEB" w:rsidRDefault="00E62073" w:rsidP="00D23D65">
      <w:pPr>
        <w:numPr>
          <w:ilvl w:val="1"/>
          <w:numId w:val="11"/>
        </w:numPr>
        <w:spacing w:line="270" w:lineRule="auto"/>
        <w:ind w:hanging="477"/>
        <w:jc w:val="both"/>
        <w:rPr>
          <w:rFonts w:ascii="Arial" w:hAnsi="Arial" w:cs="Arial"/>
          <w:sz w:val="22"/>
        </w:rPr>
      </w:pPr>
      <w:r w:rsidRPr="00CC5EEB">
        <w:rPr>
          <w:rFonts w:ascii="Arial" w:hAnsi="Arial" w:cs="Arial"/>
          <w:sz w:val="22"/>
        </w:rPr>
        <w:t>W przypadku utraty pojazdu wskutek kradzieży zuchwałej albo rabunku (rozboju) ubezpieczający /ubezpieczony jest zwolniony z obowiązku dostarczenia ubezpieczycielowi dokumentów pojazdu oraz kompletu kluczyków, jeżeli je utracił w wyniku takiego zdarzenia.</w:t>
      </w:r>
    </w:p>
    <w:p w:rsidR="00E62073" w:rsidRPr="00CC5EEB" w:rsidRDefault="00E62073" w:rsidP="00D23D65">
      <w:pPr>
        <w:numPr>
          <w:ilvl w:val="1"/>
          <w:numId w:val="11"/>
        </w:numPr>
        <w:spacing w:line="270" w:lineRule="auto"/>
        <w:ind w:hanging="477"/>
        <w:jc w:val="both"/>
        <w:rPr>
          <w:rFonts w:ascii="Arial" w:hAnsi="Arial" w:cs="Arial"/>
          <w:sz w:val="22"/>
        </w:rPr>
      </w:pPr>
      <w:r w:rsidRPr="00CC5EEB">
        <w:rPr>
          <w:rFonts w:ascii="Arial" w:hAnsi="Arial" w:cs="Arial"/>
          <w:sz w:val="22"/>
        </w:rPr>
        <w:t>W przypadku szkód polegających na uszkodzeniu lub kradzieży części pojazdu do wartości 3 000,00 zł, ubezpieczyciel zezwoli na dokonanie naprawy bez oględzin (procedura uproszczona), pod warunkiem zgłoszenia szkody przez ubezpieczającego, ubezpieczonego lub użytkownika oraz przesłanie przez niego protokołu wraz ze zdjęciami szkody. W przypadku podejrzenia, iż szkoda jest konsekwencją popełnienia czynu zabronionego ubezpieczający powiadomi niezwłocznie policję, nie później niż w ciągu 24 godzin.</w:t>
      </w:r>
    </w:p>
    <w:p w:rsidR="00E62073" w:rsidRPr="00CC5EEB" w:rsidRDefault="00E62073" w:rsidP="00D23D65">
      <w:pPr>
        <w:ind w:left="851" w:hanging="425"/>
        <w:jc w:val="both"/>
        <w:rPr>
          <w:rFonts w:ascii="Arial" w:hAnsi="Arial" w:cs="Arial"/>
          <w:sz w:val="22"/>
        </w:rPr>
      </w:pPr>
      <w:r w:rsidRPr="00CC5EEB">
        <w:rPr>
          <w:rFonts w:ascii="Arial" w:hAnsi="Arial" w:cs="Arial"/>
          <w:sz w:val="22"/>
        </w:rPr>
        <w:t xml:space="preserve">        Zamawiający nie reguluje szczegółowo zasad i zakresu procedury uproszczonej, a więc zastosowanie w tym względzie będą miały ogólne lub szczególne warunki ubezpieczenia wskazane przez wykonawcę w ofercie.</w:t>
      </w:r>
    </w:p>
    <w:p w:rsidR="00E62073" w:rsidRPr="00CC5EEB" w:rsidRDefault="00E62073" w:rsidP="00D23D65">
      <w:pPr>
        <w:numPr>
          <w:ilvl w:val="1"/>
          <w:numId w:val="11"/>
        </w:numPr>
        <w:spacing w:line="270" w:lineRule="auto"/>
        <w:ind w:hanging="477"/>
        <w:jc w:val="both"/>
        <w:rPr>
          <w:rFonts w:ascii="Arial" w:hAnsi="Arial" w:cs="Arial"/>
          <w:sz w:val="22"/>
        </w:rPr>
      </w:pPr>
      <w:r w:rsidRPr="00CC5EEB">
        <w:rPr>
          <w:rFonts w:ascii="Arial" w:hAnsi="Arial" w:cs="Arial"/>
          <w:sz w:val="22"/>
        </w:rPr>
        <w:t>Odszkodowania wypłacone z tytułu tego samego zdarzenia uważa się za jedną szkodę,</w:t>
      </w:r>
    </w:p>
    <w:p w:rsidR="00E62073" w:rsidRPr="00CC5EEB" w:rsidRDefault="00E62073" w:rsidP="00D23D65">
      <w:pPr>
        <w:numPr>
          <w:ilvl w:val="1"/>
          <w:numId w:val="11"/>
        </w:numPr>
        <w:spacing w:line="270" w:lineRule="auto"/>
        <w:ind w:hanging="477"/>
        <w:jc w:val="both"/>
        <w:rPr>
          <w:rFonts w:ascii="Arial" w:hAnsi="Arial" w:cs="Arial"/>
          <w:sz w:val="22"/>
        </w:rPr>
      </w:pPr>
      <w:r w:rsidRPr="00CC5EEB">
        <w:rPr>
          <w:rFonts w:ascii="Arial" w:hAnsi="Arial" w:cs="Arial"/>
          <w:sz w:val="22"/>
        </w:rPr>
        <w:t>Udziały własne oraz franszyzy - wykupione, w tym również wszelkiego rodzaju zmniejszenia odszkodowania z powodu przekroczenia prędkości, wystąpienia kolejnej szkody itp.,</w:t>
      </w:r>
    </w:p>
    <w:p w:rsidR="00E62073" w:rsidRPr="00CC5EEB" w:rsidRDefault="00E62073" w:rsidP="00D23D65">
      <w:pPr>
        <w:numPr>
          <w:ilvl w:val="1"/>
          <w:numId w:val="11"/>
        </w:numPr>
        <w:spacing w:line="270" w:lineRule="auto"/>
        <w:ind w:hanging="477"/>
        <w:jc w:val="both"/>
        <w:rPr>
          <w:rFonts w:ascii="Arial" w:hAnsi="Arial" w:cs="Arial"/>
          <w:sz w:val="22"/>
        </w:rPr>
      </w:pPr>
      <w:r w:rsidRPr="00CC5EEB">
        <w:rPr>
          <w:rFonts w:ascii="Arial" w:hAnsi="Arial" w:cs="Arial"/>
          <w:sz w:val="22"/>
        </w:rPr>
        <w:t>Rozliczenie kosztów naprawy pojazdów w oparciu o faktury wystawiane przez warsztat naprawczy/stację ASO (w szczególności Ubezpieczyciel nie będzie kwestionował użycia części oryginalnych stosowanych w serwisach ASO do naprawy pojazdów).</w:t>
      </w:r>
    </w:p>
    <w:p w:rsidR="00E62073" w:rsidRPr="00CC5EEB" w:rsidRDefault="00E62073" w:rsidP="00D23D65">
      <w:pPr>
        <w:numPr>
          <w:ilvl w:val="1"/>
          <w:numId w:val="11"/>
        </w:numPr>
        <w:spacing w:line="270" w:lineRule="auto"/>
        <w:ind w:hanging="477"/>
        <w:jc w:val="both"/>
        <w:rPr>
          <w:rFonts w:ascii="Arial" w:hAnsi="Arial" w:cs="Arial"/>
          <w:sz w:val="22"/>
        </w:rPr>
      </w:pPr>
      <w:r w:rsidRPr="00CC5EEB">
        <w:rPr>
          <w:rFonts w:ascii="Arial" w:hAnsi="Arial" w:cs="Arial"/>
          <w:sz w:val="22"/>
        </w:rPr>
        <w:t>Ubezpieczyciel akceptuje istniejące zabezpieczenia pojazdów jako wystarczające.</w:t>
      </w:r>
    </w:p>
    <w:p w:rsidR="00E62073" w:rsidRDefault="00E62073" w:rsidP="00D23D65">
      <w:pPr>
        <w:jc w:val="both"/>
        <w:rPr>
          <w:rFonts w:ascii="Arial" w:hAnsi="Arial" w:cs="Arial"/>
          <w:sz w:val="22"/>
        </w:rPr>
      </w:pPr>
      <w:r w:rsidRPr="00CC5EEB">
        <w:rPr>
          <w:rFonts w:ascii="Arial" w:hAnsi="Arial" w:cs="Arial"/>
          <w:b/>
          <w:sz w:val="22"/>
        </w:rPr>
        <w:t>Dotyczy</w:t>
      </w:r>
      <w:r w:rsidRPr="00CC5EEB">
        <w:rPr>
          <w:rFonts w:ascii="Arial" w:hAnsi="Arial" w:cs="Arial"/>
          <w:sz w:val="22"/>
        </w:rPr>
        <w:t>: wskazane pojazdy z załącznika nr 1 z podaną sumą ubezpieczenia lub wskazane jako wymagane do ubezpieczenia oraz nabywane w okresie wykonywania zamówienia, według potrzeb ubezpieczającego.</w:t>
      </w:r>
    </w:p>
    <w:p w:rsidR="00845D0F" w:rsidRDefault="00845D0F" w:rsidP="00D23D65">
      <w:pPr>
        <w:jc w:val="both"/>
        <w:rPr>
          <w:rFonts w:ascii="Arial" w:hAnsi="Arial" w:cs="Arial"/>
          <w:sz w:val="22"/>
        </w:rPr>
      </w:pPr>
    </w:p>
    <w:p w:rsidR="00845D0F" w:rsidRPr="00845D0F" w:rsidRDefault="00845D0F" w:rsidP="00845D0F">
      <w:pPr>
        <w:ind w:firstLine="720"/>
        <w:jc w:val="both"/>
        <w:rPr>
          <w:rFonts w:ascii="Arial" w:hAnsi="Arial" w:cs="Arial"/>
          <w:b/>
          <w:color w:val="FF0000"/>
          <w:sz w:val="22"/>
        </w:rPr>
      </w:pPr>
      <w:r w:rsidRPr="00845D0F">
        <w:rPr>
          <w:rFonts w:ascii="Arial" w:hAnsi="Arial" w:cs="Arial"/>
          <w:b/>
          <w:color w:val="FF0000"/>
          <w:sz w:val="22"/>
        </w:rPr>
        <w:t>Ubezpieczyciel nie świadczy ochrony ani nie wypłaci świadczenia w zakresie, w jakim ochrona lub wypłata świadczenia naraziłyby Ubezpieczyciela na konsekwencje związane z nieprzestrzeganiem rezolucji ONZ lub regulacji sankcyjnych, embarga handlowego lub sankcji ekonomicznych wprowadzonych na podstawie prawa Unii Europejskiej lub Stanów Zjednoczonych Ameryki lub prawa innych krajów i regulacji wydanych przez organizacje międzynarodowe, jeśli mają zastosowanie do przedmiotu umowy.</w:t>
      </w:r>
    </w:p>
    <w:p w:rsidR="00845D0F" w:rsidRPr="00845D0F" w:rsidRDefault="00845D0F" w:rsidP="00845D0F">
      <w:pPr>
        <w:ind w:firstLine="720"/>
        <w:jc w:val="both"/>
        <w:rPr>
          <w:rFonts w:ascii="Arial" w:hAnsi="Arial" w:cs="Arial"/>
          <w:b/>
          <w:sz w:val="22"/>
        </w:rPr>
      </w:pPr>
    </w:p>
    <w:p w:rsidR="00E62073" w:rsidRPr="00CC5EEB" w:rsidRDefault="00E62073" w:rsidP="00D23D65">
      <w:pPr>
        <w:spacing w:line="259" w:lineRule="auto"/>
        <w:ind w:left="137"/>
        <w:jc w:val="both"/>
        <w:rPr>
          <w:rFonts w:ascii="Arial" w:hAnsi="Arial" w:cs="Arial"/>
          <w:sz w:val="22"/>
        </w:rPr>
      </w:pPr>
      <w:r w:rsidRPr="00CC5EEB">
        <w:rPr>
          <w:rFonts w:ascii="Arial" w:hAnsi="Arial" w:cs="Arial"/>
          <w:b/>
          <w:sz w:val="22"/>
        </w:rPr>
        <w:lastRenderedPageBreak/>
        <w:t>2. TERMIN WYKONANIA ZAMÓWIENIA</w:t>
      </w:r>
    </w:p>
    <w:p w:rsidR="00E62073" w:rsidRPr="00CC5EEB" w:rsidRDefault="00E62073" w:rsidP="00D23D65">
      <w:pPr>
        <w:ind w:left="436"/>
        <w:jc w:val="both"/>
        <w:rPr>
          <w:rFonts w:ascii="Arial" w:hAnsi="Arial" w:cs="Arial"/>
          <w:sz w:val="22"/>
        </w:rPr>
      </w:pPr>
      <w:r w:rsidRPr="00CC5EEB">
        <w:rPr>
          <w:rFonts w:ascii="Arial" w:hAnsi="Arial" w:cs="Arial"/>
          <w:sz w:val="22"/>
        </w:rPr>
        <w:t xml:space="preserve">Wykonanie zamówienia określono zgodnie z dyspozycją Zamawiającego w terminie 12 miesięcy </w:t>
      </w:r>
    </w:p>
    <w:p w:rsidR="00E62073" w:rsidRPr="00CC5EEB" w:rsidRDefault="00E62073" w:rsidP="00D23D65">
      <w:pPr>
        <w:pStyle w:val="Nagwek2"/>
        <w:spacing w:after="0"/>
        <w:ind w:left="137"/>
        <w:jc w:val="both"/>
        <w:rPr>
          <w:rFonts w:ascii="Arial" w:hAnsi="Arial" w:cs="Arial"/>
          <w:sz w:val="22"/>
        </w:rPr>
      </w:pPr>
      <w:r w:rsidRPr="00CC5EEB">
        <w:rPr>
          <w:rFonts w:ascii="Arial" w:hAnsi="Arial" w:cs="Arial"/>
          <w:sz w:val="22"/>
        </w:rPr>
        <w:t>3. TERMIN I SPOSÓB ZŁOŻENIA OFERT</w:t>
      </w:r>
    </w:p>
    <w:p w:rsidR="00E62073" w:rsidRPr="00CC5EEB" w:rsidRDefault="00E62073" w:rsidP="00D23D65">
      <w:pPr>
        <w:ind w:left="436"/>
        <w:jc w:val="both"/>
        <w:rPr>
          <w:rFonts w:ascii="Arial" w:hAnsi="Arial" w:cs="Arial"/>
          <w:sz w:val="22"/>
        </w:rPr>
      </w:pPr>
      <w:r w:rsidRPr="00CC5EEB">
        <w:rPr>
          <w:rFonts w:ascii="Arial" w:hAnsi="Arial" w:cs="Arial"/>
          <w:sz w:val="22"/>
        </w:rPr>
        <w:t xml:space="preserve">Ofertę należy złożyć w terminie </w:t>
      </w:r>
      <w:r w:rsidRPr="000A5BCF">
        <w:rPr>
          <w:rFonts w:ascii="Arial" w:hAnsi="Arial" w:cs="Arial"/>
          <w:color w:val="FF0000"/>
          <w:sz w:val="22"/>
        </w:rPr>
        <w:t xml:space="preserve">do </w:t>
      </w:r>
      <w:r w:rsidRPr="000A5BCF">
        <w:rPr>
          <w:rFonts w:ascii="Arial" w:hAnsi="Arial" w:cs="Arial"/>
          <w:b/>
          <w:color w:val="FF0000"/>
          <w:sz w:val="22"/>
        </w:rPr>
        <w:t>1</w:t>
      </w:r>
      <w:r w:rsidR="000A5BCF" w:rsidRPr="000A5BCF">
        <w:rPr>
          <w:rFonts w:ascii="Arial" w:hAnsi="Arial" w:cs="Arial"/>
          <w:b/>
          <w:color w:val="FF0000"/>
          <w:sz w:val="22"/>
        </w:rPr>
        <w:t>3</w:t>
      </w:r>
      <w:r w:rsidRPr="000A5BCF">
        <w:rPr>
          <w:rFonts w:ascii="Arial" w:hAnsi="Arial" w:cs="Arial"/>
          <w:b/>
          <w:color w:val="FF0000"/>
          <w:sz w:val="22"/>
        </w:rPr>
        <w:t>.12.2022 do godz. 1</w:t>
      </w:r>
      <w:r w:rsidR="000A5BCF" w:rsidRPr="000A5BCF">
        <w:rPr>
          <w:rFonts w:ascii="Arial" w:hAnsi="Arial" w:cs="Arial"/>
          <w:b/>
          <w:color w:val="FF0000"/>
          <w:sz w:val="22"/>
        </w:rPr>
        <w:t>3</w:t>
      </w:r>
      <w:r w:rsidRPr="000A5BCF">
        <w:rPr>
          <w:rFonts w:ascii="Arial" w:hAnsi="Arial" w:cs="Arial"/>
          <w:b/>
          <w:color w:val="FF0000"/>
          <w:sz w:val="22"/>
        </w:rPr>
        <w:t xml:space="preserve">:00 </w:t>
      </w:r>
      <w:r w:rsidRPr="00CC5EEB">
        <w:rPr>
          <w:rFonts w:ascii="Arial" w:hAnsi="Arial" w:cs="Arial"/>
          <w:sz w:val="22"/>
        </w:rPr>
        <w:t xml:space="preserve">w formie skanu podpisanej oferty lub w formie dokumentu (Załącznik nr 2) podpisanego elektronicznie. Ofertę należy przesłać drogą elektroniczną na adres e-mail: </w:t>
      </w:r>
      <w:r w:rsidRPr="00CC5EEB">
        <w:rPr>
          <w:rFonts w:ascii="Arial" w:hAnsi="Arial" w:cs="Arial"/>
          <w:color w:val="0000FF"/>
          <w:sz w:val="22"/>
          <w:u w:val="single" w:color="0000FF"/>
        </w:rPr>
        <w:t>kancelaria@lublin.pip.gov.pl</w:t>
      </w:r>
    </w:p>
    <w:p w:rsidR="00E62073" w:rsidRPr="00CC5EEB" w:rsidRDefault="00E62073" w:rsidP="00D23D65">
      <w:pPr>
        <w:ind w:left="436"/>
        <w:jc w:val="both"/>
        <w:rPr>
          <w:rFonts w:ascii="Arial" w:hAnsi="Arial" w:cs="Arial"/>
          <w:sz w:val="22"/>
        </w:rPr>
      </w:pPr>
      <w:r w:rsidRPr="00CC5EEB">
        <w:rPr>
          <w:rFonts w:ascii="Arial" w:hAnsi="Arial" w:cs="Arial"/>
          <w:sz w:val="22"/>
        </w:rPr>
        <w:t>Oferta powinna zawierać:</w:t>
      </w:r>
    </w:p>
    <w:p w:rsidR="00E62073" w:rsidRPr="00CC5EEB" w:rsidRDefault="00E62073" w:rsidP="00D23D65">
      <w:pPr>
        <w:numPr>
          <w:ilvl w:val="0"/>
          <w:numId w:val="15"/>
        </w:numPr>
        <w:spacing w:line="270" w:lineRule="auto"/>
        <w:ind w:hanging="360"/>
        <w:jc w:val="both"/>
        <w:rPr>
          <w:rFonts w:ascii="Arial" w:hAnsi="Arial" w:cs="Arial"/>
          <w:sz w:val="22"/>
        </w:rPr>
      </w:pPr>
      <w:r w:rsidRPr="00CC5EEB">
        <w:rPr>
          <w:rFonts w:ascii="Arial" w:hAnsi="Arial" w:cs="Arial"/>
          <w:sz w:val="22"/>
        </w:rPr>
        <w:t>wypełniony formularz ofertowy - załącznik nr 2 do zapytania ofertowego;</w:t>
      </w:r>
    </w:p>
    <w:p w:rsidR="00E62073" w:rsidRPr="00CC5EEB" w:rsidRDefault="00E62073" w:rsidP="00D23D65">
      <w:pPr>
        <w:numPr>
          <w:ilvl w:val="0"/>
          <w:numId w:val="15"/>
        </w:numPr>
        <w:spacing w:line="270" w:lineRule="auto"/>
        <w:ind w:hanging="360"/>
        <w:jc w:val="both"/>
        <w:rPr>
          <w:rFonts w:ascii="Arial" w:hAnsi="Arial" w:cs="Arial"/>
          <w:sz w:val="22"/>
        </w:rPr>
      </w:pPr>
      <w:r w:rsidRPr="00CC5EEB">
        <w:rPr>
          <w:rFonts w:ascii="Arial" w:hAnsi="Arial" w:cs="Arial"/>
          <w:sz w:val="22"/>
        </w:rPr>
        <w:t xml:space="preserve">nazwę i adres Wykonawcy oraz dane do kontaktu (adres e-mail, nr telefonu); </w:t>
      </w:r>
    </w:p>
    <w:p w:rsidR="00E62073" w:rsidRPr="00CC5EEB" w:rsidRDefault="00E62073" w:rsidP="00D23D65">
      <w:pPr>
        <w:numPr>
          <w:ilvl w:val="0"/>
          <w:numId w:val="15"/>
        </w:numPr>
        <w:spacing w:line="269" w:lineRule="auto"/>
        <w:ind w:hanging="360"/>
        <w:jc w:val="both"/>
        <w:rPr>
          <w:rFonts w:ascii="Arial" w:hAnsi="Arial" w:cs="Arial"/>
          <w:sz w:val="22"/>
        </w:rPr>
      </w:pPr>
      <w:r w:rsidRPr="00CC5EEB">
        <w:rPr>
          <w:rFonts w:ascii="Arial" w:hAnsi="Arial" w:cs="Arial"/>
          <w:sz w:val="22"/>
        </w:rPr>
        <w:t>pełnomocnictwo osoby podpisującej ofertę (jeżeli nie wynika to bezpośrednio z załączonych dokumentów należy dołączyć dokumenty, z których wynikać będzie ciągłość i prawidłowość udzielonych pełnomocnictw);</w:t>
      </w:r>
    </w:p>
    <w:p w:rsidR="00E62073" w:rsidRPr="00CC5EEB" w:rsidRDefault="00E62073" w:rsidP="00D23D65">
      <w:pPr>
        <w:ind w:left="436"/>
        <w:jc w:val="both"/>
        <w:rPr>
          <w:rFonts w:ascii="Arial" w:hAnsi="Arial" w:cs="Arial"/>
          <w:sz w:val="22"/>
        </w:rPr>
      </w:pPr>
      <w:r w:rsidRPr="00CC5EEB">
        <w:rPr>
          <w:rFonts w:ascii="Arial" w:hAnsi="Arial" w:cs="Arial"/>
          <w:sz w:val="22"/>
        </w:rPr>
        <w:t>Wykonawcy ponoszą wszelkie koszty związane z przygotowaniem i złożeniem oferty.</w:t>
      </w:r>
    </w:p>
    <w:p w:rsidR="00E62073" w:rsidRPr="00CC5EEB" w:rsidRDefault="00E62073" w:rsidP="00D23D65">
      <w:pPr>
        <w:pStyle w:val="Nagwek2"/>
        <w:tabs>
          <w:tab w:val="center" w:pos="2343"/>
        </w:tabs>
        <w:spacing w:after="0"/>
        <w:ind w:left="0" w:firstLine="0"/>
        <w:jc w:val="both"/>
        <w:rPr>
          <w:rFonts w:ascii="Arial" w:hAnsi="Arial" w:cs="Arial"/>
          <w:sz w:val="22"/>
        </w:rPr>
      </w:pPr>
      <w:r w:rsidRPr="00CC5EEB">
        <w:rPr>
          <w:rFonts w:ascii="Arial" w:hAnsi="Arial" w:cs="Arial"/>
          <w:sz w:val="22"/>
        </w:rPr>
        <w:t>4.</w:t>
      </w:r>
      <w:r w:rsidRPr="00CC5EEB">
        <w:rPr>
          <w:rFonts w:ascii="Arial" w:hAnsi="Arial" w:cs="Arial"/>
          <w:sz w:val="22"/>
        </w:rPr>
        <w:tab/>
        <w:t>OPIS SPOSOBU OBLICZANIA CENY</w:t>
      </w:r>
    </w:p>
    <w:p w:rsidR="00E62073" w:rsidRPr="00CC5EEB" w:rsidRDefault="00E62073" w:rsidP="00D23D65">
      <w:pPr>
        <w:numPr>
          <w:ilvl w:val="0"/>
          <w:numId w:val="16"/>
        </w:numPr>
        <w:spacing w:line="270" w:lineRule="auto"/>
        <w:ind w:hanging="349"/>
        <w:jc w:val="both"/>
        <w:rPr>
          <w:rFonts w:ascii="Arial" w:hAnsi="Arial" w:cs="Arial"/>
          <w:sz w:val="22"/>
        </w:rPr>
      </w:pPr>
      <w:r w:rsidRPr="00CC5EEB">
        <w:rPr>
          <w:rFonts w:ascii="Arial" w:hAnsi="Arial" w:cs="Arial"/>
          <w:sz w:val="22"/>
        </w:rPr>
        <w:t xml:space="preserve">Cenę należy obliczyć zgodnie z okresem ubezpieczenia pojazdów opisanym w załączniku nr 1 do zapytania. Ostateczna cena (składka) za realizację zamówienia uzależniona będzie od okresów ubezpieczenia, o których zamawiający informuje w niniejszym zapytaniu. </w:t>
      </w:r>
    </w:p>
    <w:p w:rsidR="00E62073" w:rsidRPr="00CC5EEB" w:rsidRDefault="00E62073" w:rsidP="00D23D65">
      <w:pPr>
        <w:numPr>
          <w:ilvl w:val="0"/>
          <w:numId w:val="16"/>
        </w:numPr>
        <w:spacing w:line="270" w:lineRule="auto"/>
        <w:ind w:hanging="349"/>
        <w:jc w:val="both"/>
        <w:rPr>
          <w:rFonts w:ascii="Arial" w:hAnsi="Arial" w:cs="Arial"/>
          <w:sz w:val="22"/>
        </w:rPr>
      </w:pPr>
      <w:r w:rsidRPr="00CC5EEB">
        <w:rPr>
          <w:rFonts w:ascii="Arial" w:hAnsi="Arial" w:cs="Arial"/>
          <w:sz w:val="22"/>
        </w:rPr>
        <w:t xml:space="preserve">Cenę za ubezpieczenie auto casco pojazdów mechanicznych należy naliczyć od podanej </w:t>
      </w:r>
      <w:r w:rsidRPr="00CC5EEB">
        <w:rPr>
          <w:rFonts w:ascii="Arial" w:hAnsi="Arial" w:cs="Arial"/>
          <w:sz w:val="22"/>
        </w:rPr>
        <w:br/>
        <w:t>w odpowiednim załączniku sumy ubezpieczenia pojazdu zgłaszanego do tego ubezpieczenia. Wobec obiektywnej zmienności w czasie wartości pojazdów, składka za ubezpieczenie danego pojazdu w zakresie auto casco zależna będzie od jego aktualnej wartości rynkowej na dzień wystawiania dokumentu ubezpieczeniowego.</w:t>
      </w:r>
    </w:p>
    <w:p w:rsidR="00E62073" w:rsidRPr="00CC5EEB" w:rsidRDefault="00E62073" w:rsidP="00D23D65">
      <w:pPr>
        <w:numPr>
          <w:ilvl w:val="0"/>
          <w:numId w:val="16"/>
        </w:numPr>
        <w:spacing w:line="270" w:lineRule="auto"/>
        <w:ind w:hanging="349"/>
        <w:jc w:val="both"/>
        <w:rPr>
          <w:rFonts w:ascii="Arial" w:hAnsi="Arial" w:cs="Arial"/>
          <w:sz w:val="22"/>
        </w:rPr>
      </w:pPr>
      <w:r w:rsidRPr="00CC5EEB">
        <w:rPr>
          <w:rFonts w:ascii="Arial" w:hAnsi="Arial" w:cs="Arial"/>
          <w:sz w:val="22"/>
        </w:rPr>
        <w:t>Cenę należy podać w złotych, z dokładnością do dwóch miejsc po przecinku.</w:t>
      </w:r>
    </w:p>
    <w:p w:rsidR="00E62073" w:rsidRPr="00CC5EEB" w:rsidRDefault="00E62073" w:rsidP="00D23D65">
      <w:pPr>
        <w:numPr>
          <w:ilvl w:val="0"/>
          <w:numId w:val="16"/>
        </w:numPr>
        <w:spacing w:line="270" w:lineRule="auto"/>
        <w:ind w:hanging="349"/>
        <w:jc w:val="both"/>
        <w:rPr>
          <w:rFonts w:ascii="Arial" w:hAnsi="Arial" w:cs="Arial"/>
          <w:sz w:val="22"/>
        </w:rPr>
      </w:pPr>
      <w:r w:rsidRPr="00CC5EEB">
        <w:rPr>
          <w:rFonts w:ascii="Arial" w:hAnsi="Arial" w:cs="Arial"/>
          <w:sz w:val="22"/>
        </w:rPr>
        <w:t>Przy podawaniu ceny należy uwzględnić fakt, że usługa jest zwolniona z podatku VAT - zgodnie z art. 43 ust. 1 pkt 37 ustawy z dnia 11 marca 2004 o podatku od towarów i usług (tekst jednolity Dz.U. z 2021 r., poz. 685 ze zm.).</w:t>
      </w:r>
    </w:p>
    <w:p w:rsidR="00E62073" w:rsidRPr="00CC5EEB" w:rsidRDefault="00E62073" w:rsidP="00D23D65">
      <w:pPr>
        <w:pStyle w:val="Nagwek2"/>
        <w:spacing w:after="0"/>
        <w:ind w:left="137"/>
        <w:jc w:val="both"/>
        <w:rPr>
          <w:rFonts w:ascii="Arial" w:hAnsi="Arial" w:cs="Arial"/>
          <w:sz w:val="22"/>
        </w:rPr>
      </w:pPr>
      <w:r w:rsidRPr="00CC5EEB">
        <w:rPr>
          <w:rFonts w:ascii="Arial" w:hAnsi="Arial" w:cs="Arial"/>
          <w:sz w:val="22"/>
        </w:rPr>
        <w:t>5. KOMUNIKACJA W POSTĘPOWANIU</w:t>
      </w:r>
    </w:p>
    <w:p w:rsidR="00E62073" w:rsidRPr="00CC5EEB" w:rsidRDefault="00E62073" w:rsidP="00D23D65">
      <w:pPr>
        <w:numPr>
          <w:ilvl w:val="0"/>
          <w:numId w:val="17"/>
        </w:numPr>
        <w:spacing w:line="270" w:lineRule="auto"/>
        <w:ind w:hanging="360"/>
        <w:jc w:val="both"/>
        <w:rPr>
          <w:rFonts w:ascii="Arial" w:hAnsi="Arial" w:cs="Arial"/>
          <w:sz w:val="22"/>
        </w:rPr>
      </w:pPr>
      <w:r w:rsidRPr="00CC5EEB">
        <w:rPr>
          <w:rFonts w:ascii="Arial" w:hAnsi="Arial" w:cs="Arial"/>
          <w:sz w:val="22"/>
        </w:rPr>
        <w:t>oświadczenia, wnioski, zawiadomienia oraz informacje Zamawiający oraz Wykonawca przekazują pocztą elektroniczną;</w:t>
      </w:r>
    </w:p>
    <w:p w:rsidR="00E62073" w:rsidRPr="00CC5EEB" w:rsidRDefault="00E62073" w:rsidP="00D23D65">
      <w:pPr>
        <w:numPr>
          <w:ilvl w:val="0"/>
          <w:numId w:val="17"/>
        </w:numPr>
        <w:spacing w:line="270" w:lineRule="auto"/>
        <w:ind w:hanging="360"/>
        <w:jc w:val="both"/>
        <w:rPr>
          <w:rFonts w:ascii="Arial" w:hAnsi="Arial" w:cs="Arial"/>
          <w:sz w:val="22"/>
        </w:rPr>
      </w:pPr>
      <w:r w:rsidRPr="00CC5EEB">
        <w:rPr>
          <w:rFonts w:ascii="Arial" w:hAnsi="Arial" w:cs="Arial"/>
          <w:sz w:val="22"/>
        </w:rPr>
        <w:t xml:space="preserve">pytania dotyczące zapytania ofertowego należy kierować drogą elektroniczną na adres e-mail: </w:t>
      </w:r>
      <w:r w:rsidRPr="00CC5EEB">
        <w:rPr>
          <w:rFonts w:ascii="Arial" w:hAnsi="Arial" w:cs="Arial"/>
          <w:color w:val="0000FF"/>
          <w:sz w:val="22"/>
          <w:u w:val="single" w:color="0000FF"/>
        </w:rPr>
        <w:t>kancelaria@lublin.pip.gov.pl</w:t>
      </w:r>
      <w:r w:rsidRPr="00CC5EEB">
        <w:rPr>
          <w:rFonts w:ascii="Arial" w:hAnsi="Arial" w:cs="Arial"/>
          <w:sz w:val="22"/>
        </w:rPr>
        <w:t>;</w:t>
      </w:r>
    </w:p>
    <w:p w:rsidR="00E62073" w:rsidRPr="00CC5EEB" w:rsidRDefault="00E62073" w:rsidP="00D23D65">
      <w:pPr>
        <w:numPr>
          <w:ilvl w:val="0"/>
          <w:numId w:val="17"/>
        </w:numPr>
        <w:spacing w:line="269" w:lineRule="auto"/>
        <w:ind w:hanging="360"/>
        <w:jc w:val="both"/>
        <w:rPr>
          <w:rFonts w:ascii="Arial" w:hAnsi="Arial" w:cs="Arial"/>
          <w:sz w:val="22"/>
        </w:rPr>
      </w:pPr>
      <w:r w:rsidRPr="00CC5EEB">
        <w:rPr>
          <w:rFonts w:ascii="Arial" w:hAnsi="Arial" w:cs="Arial"/>
          <w:sz w:val="22"/>
        </w:rPr>
        <w:t>informację o wyborze najkorzystniejszej oferty Zamawiający przekaże Wykonawcom biorącym udział w postępowaniu drogą elektroniczną;</w:t>
      </w:r>
    </w:p>
    <w:p w:rsidR="00E62073" w:rsidRPr="00CC5EEB" w:rsidRDefault="00E62073" w:rsidP="00D23D65">
      <w:pPr>
        <w:pStyle w:val="Nagwek2"/>
        <w:spacing w:after="0"/>
        <w:ind w:left="137"/>
        <w:jc w:val="both"/>
        <w:rPr>
          <w:rFonts w:ascii="Arial" w:hAnsi="Arial" w:cs="Arial"/>
          <w:sz w:val="22"/>
        </w:rPr>
      </w:pPr>
      <w:r w:rsidRPr="00CC5EEB">
        <w:rPr>
          <w:rFonts w:ascii="Arial" w:hAnsi="Arial" w:cs="Arial"/>
          <w:sz w:val="22"/>
        </w:rPr>
        <w:t>6. ZASADY UZUPEŁNIANIA OFERTY I POPRAWIANIA OMYŁEK W OFERTACH</w:t>
      </w:r>
    </w:p>
    <w:p w:rsidR="00E62073" w:rsidRPr="00CC5EEB" w:rsidRDefault="00E62073" w:rsidP="00D23D65">
      <w:pPr>
        <w:numPr>
          <w:ilvl w:val="0"/>
          <w:numId w:val="18"/>
        </w:numPr>
        <w:spacing w:line="270" w:lineRule="auto"/>
        <w:ind w:hanging="351"/>
        <w:jc w:val="both"/>
        <w:rPr>
          <w:rFonts w:ascii="Arial" w:hAnsi="Arial" w:cs="Arial"/>
          <w:sz w:val="22"/>
        </w:rPr>
      </w:pPr>
      <w:r w:rsidRPr="00CC5EEB">
        <w:rPr>
          <w:rFonts w:ascii="Arial" w:hAnsi="Arial" w:cs="Arial"/>
          <w:sz w:val="22"/>
        </w:rPr>
        <w:t>Zamawiający zastrzega sobie możliwość uzupełnienia oferty poprzez składanie odpowiednich wyjaśnień/informacji/dokumentów/danych. Zamawiający zastrzega sobie prawo do zmiany treści niniejszego zapytania, w tym zmiany terminu składania ofert;</w:t>
      </w:r>
    </w:p>
    <w:p w:rsidR="00E62073" w:rsidRPr="00CC5EEB" w:rsidRDefault="00E62073" w:rsidP="00D23D65">
      <w:pPr>
        <w:numPr>
          <w:ilvl w:val="0"/>
          <w:numId w:val="18"/>
        </w:numPr>
        <w:spacing w:line="269" w:lineRule="auto"/>
        <w:ind w:hanging="351"/>
        <w:jc w:val="both"/>
        <w:rPr>
          <w:rFonts w:ascii="Arial" w:hAnsi="Arial" w:cs="Arial"/>
          <w:sz w:val="22"/>
        </w:rPr>
      </w:pPr>
      <w:r w:rsidRPr="00CC5EEB">
        <w:rPr>
          <w:rFonts w:ascii="Arial" w:hAnsi="Arial" w:cs="Arial"/>
          <w:sz w:val="22"/>
        </w:rPr>
        <w:t xml:space="preserve">Wykonawca może zwrócić się do Zamawiającego o wyjaśnienie treści niniejszego zapytania, jednakże nie później </w:t>
      </w:r>
      <w:r w:rsidRPr="009F70FF">
        <w:rPr>
          <w:rFonts w:ascii="Arial" w:hAnsi="Arial" w:cs="Arial"/>
          <w:sz w:val="22"/>
        </w:rPr>
        <w:t xml:space="preserve">niż  do dnia </w:t>
      </w:r>
      <w:r>
        <w:rPr>
          <w:rFonts w:ascii="Arial" w:hAnsi="Arial" w:cs="Arial"/>
          <w:b/>
          <w:sz w:val="22"/>
        </w:rPr>
        <w:t>08</w:t>
      </w:r>
      <w:r w:rsidRPr="009F70FF">
        <w:rPr>
          <w:rFonts w:ascii="Arial" w:hAnsi="Arial" w:cs="Arial"/>
          <w:b/>
          <w:sz w:val="22"/>
        </w:rPr>
        <w:t>.12.2022 r.</w:t>
      </w:r>
      <w:r w:rsidRPr="009F4723">
        <w:rPr>
          <w:rFonts w:ascii="Arial" w:hAnsi="Arial" w:cs="Arial"/>
          <w:b/>
          <w:sz w:val="22"/>
        </w:rPr>
        <w:t xml:space="preserve">  </w:t>
      </w:r>
      <w:r w:rsidRPr="00CC5EEB">
        <w:rPr>
          <w:rFonts w:ascii="Arial" w:hAnsi="Arial" w:cs="Arial"/>
          <w:sz w:val="22"/>
        </w:rPr>
        <w:t xml:space="preserve">Zamawiający może udzielić wyjaśnień albo pozostawić wniosek bez rozpoznania. Zamawiający przekaże treść wyjaśnień Wykonawcom biorącym udział </w:t>
      </w:r>
      <w:r>
        <w:rPr>
          <w:rFonts w:ascii="Arial" w:hAnsi="Arial" w:cs="Arial"/>
          <w:sz w:val="22"/>
        </w:rPr>
        <w:br/>
      </w:r>
      <w:r w:rsidRPr="00CC5EEB">
        <w:rPr>
          <w:rFonts w:ascii="Arial" w:hAnsi="Arial" w:cs="Arial"/>
          <w:sz w:val="22"/>
        </w:rPr>
        <w:t>w postępowaniu drogą elektroniczną;</w:t>
      </w:r>
    </w:p>
    <w:p w:rsidR="00E62073" w:rsidRPr="00CC5EEB" w:rsidRDefault="00E62073" w:rsidP="00D23D65">
      <w:pPr>
        <w:numPr>
          <w:ilvl w:val="0"/>
          <w:numId w:val="18"/>
        </w:numPr>
        <w:spacing w:line="269" w:lineRule="auto"/>
        <w:ind w:hanging="351"/>
        <w:jc w:val="both"/>
        <w:rPr>
          <w:rFonts w:ascii="Arial" w:hAnsi="Arial" w:cs="Arial"/>
          <w:sz w:val="22"/>
        </w:rPr>
      </w:pPr>
      <w:r w:rsidRPr="00CC5EEB">
        <w:rPr>
          <w:rFonts w:ascii="Arial" w:hAnsi="Arial" w:cs="Arial"/>
          <w:sz w:val="22"/>
        </w:rPr>
        <w:lastRenderedPageBreak/>
        <w:t>W przypadku rozbieżności pomiędzy treścią niniejszego zapytania, a treścią udzielonych odpowiedzi jako obowiązującą należy przyjąć treść pisma zawierającego późniejsze oświadczenie Zamawiającego;</w:t>
      </w:r>
    </w:p>
    <w:p w:rsidR="00E62073" w:rsidRPr="00CC5EEB" w:rsidRDefault="00E62073" w:rsidP="00D23D65">
      <w:pPr>
        <w:numPr>
          <w:ilvl w:val="0"/>
          <w:numId w:val="18"/>
        </w:numPr>
        <w:spacing w:line="270" w:lineRule="auto"/>
        <w:ind w:hanging="351"/>
        <w:jc w:val="both"/>
        <w:rPr>
          <w:rFonts w:ascii="Arial" w:hAnsi="Arial" w:cs="Arial"/>
          <w:sz w:val="22"/>
        </w:rPr>
      </w:pPr>
      <w:r w:rsidRPr="00CC5EEB">
        <w:rPr>
          <w:rFonts w:ascii="Arial" w:hAnsi="Arial" w:cs="Arial"/>
          <w:sz w:val="22"/>
        </w:rPr>
        <w:t xml:space="preserve">Przez dni robocze rozumie się dni od poniedziałku do piątku, za wyjątkiem dni uznanych </w:t>
      </w:r>
      <w:r w:rsidRPr="00CC5EEB">
        <w:rPr>
          <w:rFonts w:ascii="Arial" w:hAnsi="Arial" w:cs="Arial"/>
          <w:sz w:val="22"/>
        </w:rPr>
        <w:br/>
        <w:t xml:space="preserve">w Rzeczpospolitej Polsce za ustawowo wolne od pracy w rozumieniu ustawy </w:t>
      </w:r>
      <w:r>
        <w:rPr>
          <w:rFonts w:ascii="Arial" w:hAnsi="Arial" w:cs="Arial"/>
          <w:sz w:val="22"/>
        </w:rPr>
        <w:br/>
      </w:r>
      <w:r w:rsidRPr="00CC5EEB">
        <w:rPr>
          <w:rFonts w:ascii="Arial" w:hAnsi="Arial" w:cs="Arial"/>
          <w:sz w:val="22"/>
        </w:rPr>
        <w:t>z dnia 18 stycznia 1951 r o dniach wolnych od pracy (Dz.U.2020.1920 t.j.).</w:t>
      </w:r>
    </w:p>
    <w:p w:rsidR="00E62073" w:rsidRPr="00CC5EEB" w:rsidRDefault="00E62073" w:rsidP="00D23D65">
      <w:pPr>
        <w:numPr>
          <w:ilvl w:val="0"/>
          <w:numId w:val="18"/>
        </w:numPr>
        <w:spacing w:line="270" w:lineRule="auto"/>
        <w:ind w:hanging="351"/>
        <w:jc w:val="both"/>
        <w:rPr>
          <w:rFonts w:ascii="Arial" w:hAnsi="Arial" w:cs="Arial"/>
          <w:sz w:val="22"/>
        </w:rPr>
      </w:pPr>
      <w:r w:rsidRPr="00CC5EEB">
        <w:rPr>
          <w:rFonts w:ascii="Arial" w:hAnsi="Arial" w:cs="Arial"/>
          <w:sz w:val="22"/>
        </w:rPr>
        <w:t>Zamawiający ma prawo do wezwania Wykonawcy do uzupełniania braków formalnych w ofercie lub może żądać od Wykonawcy wyjaśnień dotyczących treści złożonych ofert w terminie wyznaczonym przez Zamawiającego;</w:t>
      </w:r>
    </w:p>
    <w:p w:rsidR="00E62073" w:rsidRPr="00CC5EEB" w:rsidRDefault="00E62073" w:rsidP="00D23D65">
      <w:pPr>
        <w:numPr>
          <w:ilvl w:val="0"/>
          <w:numId w:val="18"/>
        </w:numPr>
        <w:spacing w:line="270" w:lineRule="auto"/>
        <w:ind w:hanging="351"/>
        <w:jc w:val="both"/>
        <w:rPr>
          <w:rFonts w:ascii="Arial" w:hAnsi="Arial" w:cs="Arial"/>
          <w:sz w:val="22"/>
        </w:rPr>
      </w:pPr>
      <w:r w:rsidRPr="00CC5EEB">
        <w:rPr>
          <w:rFonts w:ascii="Arial" w:hAnsi="Arial" w:cs="Arial"/>
          <w:sz w:val="22"/>
        </w:rPr>
        <w:t xml:space="preserve">Zamawiający ma prawo do poprawy oczywistych omyłek pisarskich </w:t>
      </w:r>
      <w:r>
        <w:rPr>
          <w:rFonts w:ascii="Arial" w:hAnsi="Arial" w:cs="Arial"/>
          <w:sz w:val="22"/>
        </w:rPr>
        <w:br/>
      </w:r>
      <w:r w:rsidRPr="00CC5EEB">
        <w:rPr>
          <w:rFonts w:ascii="Arial" w:hAnsi="Arial" w:cs="Arial"/>
          <w:sz w:val="22"/>
        </w:rPr>
        <w:t xml:space="preserve">i rachunkowych oraz innych omyłek wynikających z niezgodności oferty </w:t>
      </w:r>
      <w:r>
        <w:rPr>
          <w:rFonts w:ascii="Arial" w:hAnsi="Arial" w:cs="Arial"/>
          <w:sz w:val="22"/>
        </w:rPr>
        <w:br/>
      </w:r>
      <w:r w:rsidRPr="00CC5EEB">
        <w:rPr>
          <w:rFonts w:ascii="Arial" w:hAnsi="Arial" w:cs="Arial"/>
          <w:sz w:val="22"/>
        </w:rPr>
        <w:t>z zapytaniem;</w:t>
      </w:r>
    </w:p>
    <w:p w:rsidR="00E62073" w:rsidRPr="00CC5EEB" w:rsidRDefault="00E62073" w:rsidP="00D23D65">
      <w:pPr>
        <w:numPr>
          <w:ilvl w:val="0"/>
          <w:numId w:val="18"/>
        </w:numPr>
        <w:spacing w:line="270" w:lineRule="auto"/>
        <w:ind w:hanging="351"/>
        <w:jc w:val="both"/>
        <w:rPr>
          <w:rFonts w:ascii="Arial" w:hAnsi="Arial" w:cs="Arial"/>
          <w:sz w:val="22"/>
        </w:rPr>
      </w:pPr>
      <w:r w:rsidRPr="00CC5EEB">
        <w:rPr>
          <w:rFonts w:ascii="Arial" w:hAnsi="Arial" w:cs="Arial"/>
          <w:sz w:val="22"/>
        </w:rPr>
        <w:t xml:space="preserve">Wykonawca zobligowany jest przedstawić w ofercie cenę brutto zgodnie </w:t>
      </w:r>
      <w:r>
        <w:rPr>
          <w:rFonts w:ascii="Arial" w:hAnsi="Arial" w:cs="Arial"/>
          <w:sz w:val="22"/>
        </w:rPr>
        <w:br/>
      </w:r>
      <w:r w:rsidRPr="00CC5EEB">
        <w:rPr>
          <w:rFonts w:ascii="Arial" w:hAnsi="Arial" w:cs="Arial"/>
          <w:sz w:val="22"/>
        </w:rPr>
        <w:t>z obowiązującymi normami prawnymi.</w:t>
      </w:r>
    </w:p>
    <w:p w:rsidR="00E62073" w:rsidRPr="00CC5EEB" w:rsidRDefault="00E62073" w:rsidP="00D23D65">
      <w:pPr>
        <w:pStyle w:val="Nagwek2"/>
        <w:spacing w:after="0"/>
        <w:ind w:left="137"/>
        <w:jc w:val="both"/>
        <w:rPr>
          <w:rFonts w:ascii="Arial" w:hAnsi="Arial" w:cs="Arial"/>
          <w:sz w:val="22"/>
        </w:rPr>
      </w:pPr>
      <w:r w:rsidRPr="00CC5EEB">
        <w:rPr>
          <w:rFonts w:ascii="Arial" w:hAnsi="Arial" w:cs="Arial"/>
          <w:sz w:val="22"/>
        </w:rPr>
        <w:t>7. ZASADY ODRZUCANIA OFERT</w:t>
      </w:r>
    </w:p>
    <w:p w:rsidR="00E62073" w:rsidRPr="00CC5EEB" w:rsidRDefault="00E62073" w:rsidP="00D23D65">
      <w:pPr>
        <w:numPr>
          <w:ilvl w:val="0"/>
          <w:numId w:val="19"/>
        </w:numPr>
        <w:spacing w:line="270" w:lineRule="auto"/>
        <w:ind w:hanging="424"/>
        <w:jc w:val="both"/>
        <w:rPr>
          <w:rFonts w:ascii="Arial" w:hAnsi="Arial" w:cs="Arial"/>
          <w:sz w:val="22"/>
        </w:rPr>
      </w:pPr>
      <w:r w:rsidRPr="00CC5EEB">
        <w:rPr>
          <w:rFonts w:ascii="Arial" w:hAnsi="Arial" w:cs="Arial"/>
          <w:sz w:val="22"/>
        </w:rPr>
        <w:t xml:space="preserve">Zamawiający odrzuci oferty niezgodne z opisem przedmiotu zamówienia oraz oferty złożone po terminie lub ofertę Wykonawcy, który nie złoży wyjaśnień/uzupełnień w terminie określonym przez Zamawiającego. </w:t>
      </w:r>
    </w:p>
    <w:p w:rsidR="00E62073" w:rsidRPr="00CC5EEB" w:rsidRDefault="00E62073" w:rsidP="00D23D65">
      <w:pPr>
        <w:numPr>
          <w:ilvl w:val="0"/>
          <w:numId w:val="19"/>
        </w:numPr>
        <w:spacing w:line="270" w:lineRule="auto"/>
        <w:ind w:hanging="424"/>
        <w:jc w:val="both"/>
        <w:rPr>
          <w:rFonts w:ascii="Arial" w:hAnsi="Arial" w:cs="Arial"/>
          <w:sz w:val="22"/>
        </w:rPr>
      </w:pPr>
      <w:r w:rsidRPr="00CC5EEB">
        <w:rPr>
          <w:rFonts w:ascii="Arial" w:hAnsi="Arial" w:cs="Arial"/>
          <w:sz w:val="22"/>
        </w:rPr>
        <w:t xml:space="preserve">W związku z wejściem w życie w dniu 16.04.2022 r. ustawy z dnia 13.04.2022 r. o szczególnych rozwiązaniach w zakresie przeciwdziałania wspieraniu agresji na Ukrainę oraz służących ochronie bezpieczeństwa narodowego (Dz.U. z 2022r., poz. 835) Wykonawca złoży oświadczenie w załączniku nr 2 do zapytania ofertowego w zakresie podlegania, bądź niepodlegania wykluczeniu.   </w:t>
      </w:r>
    </w:p>
    <w:p w:rsidR="00E62073" w:rsidRPr="00CC5EEB" w:rsidRDefault="00E62073" w:rsidP="00D23D65">
      <w:pPr>
        <w:ind w:left="796"/>
        <w:jc w:val="both"/>
        <w:rPr>
          <w:rFonts w:ascii="Arial" w:hAnsi="Arial" w:cs="Arial"/>
          <w:sz w:val="22"/>
        </w:rPr>
      </w:pPr>
      <w:r w:rsidRPr="00CC5EEB">
        <w:rPr>
          <w:rFonts w:ascii="Arial" w:hAnsi="Arial" w:cs="Arial"/>
          <w:sz w:val="22"/>
        </w:rPr>
        <w:t>Zamawiający wykluczy z postępowania Wykonawcę w trybie art. 1 pkt 23 rozporządzenia 2022/576 do rozporządzenia Rady (UE) nr 833/2014 z dnia 31 lipca 2014 r. dotyczącego środków ograniczających w związku z działaniami Rosji destabilizującymi sytuację na Ukrainie (Dz. Urz. UE  nr L 229 z 31.7.2014, str. 1)</w:t>
      </w:r>
      <w:r>
        <w:rPr>
          <w:rFonts w:ascii="Arial" w:hAnsi="Arial" w:cs="Arial"/>
          <w:sz w:val="22"/>
        </w:rPr>
        <w:br/>
      </w:r>
      <w:r w:rsidRPr="00CC5EEB">
        <w:rPr>
          <w:rFonts w:ascii="Arial" w:hAnsi="Arial" w:cs="Arial"/>
          <w:sz w:val="22"/>
        </w:rPr>
        <w:t xml:space="preserve"> i przepisu art. 5k oraz na podstawie art. 7 ust. 1 ustawy z dnia 13 kwietnia 2022 r. o szczególnych rozwiązaniach w zakresie przeciwdziałania wspieraniu agresji na Ukrainę oraz służących ochronie bezpieczeństwa narodowego (Dz. U. z 2022 r., poz. 835).2)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w:t>
      </w:r>
      <w:r>
        <w:rPr>
          <w:rFonts w:ascii="Arial" w:hAnsi="Arial" w:cs="Arial"/>
          <w:sz w:val="22"/>
        </w:rPr>
        <w:br/>
      </w:r>
      <w:r w:rsidRPr="00CC5EEB">
        <w:rPr>
          <w:rFonts w:ascii="Arial" w:hAnsi="Arial" w:cs="Arial"/>
          <w:sz w:val="22"/>
        </w:rPr>
        <w:t xml:space="preserve">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rsidR="00E62073" w:rsidRPr="00CC5EEB" w:rsidRDefault="00E62073" w:rsidP="00D23D65">
      <w:pPr>
        <w:pStyle w:val="Nagwek2"/>
        <w:spacing w:after="0"/>
        <w:ind w:left="137"/>
        <w:jc w:val="both"/>
        <w:rPr>
          <w:rFonts w:ascii="Arial" w:hAnsi="Arial" w:cs="Arial"/>
          <w:sz w:val="22"/>
        </w:rPr>
      </w:pPr>
      <w:r w:rsidRPr="00CC5EEB">
        <w:rPr>
          <w:rFonts w:ascii="Arial" w:hAnsi="Arial" w:cs="Arial"/>
          <w:sz w:val="22"/>
        </w:rPr>
        <w:t>8. KRYTERIUM OCENY OFERT</w:t>
      </w:r>
    </w:p>
    <w:p w:rsidR="00E62073" w:rsidRPr="00CC5EEB" w:rsidRDefault="00E62073" w:rsidP="00D23D65">
      <w:pPr>
        <w:ind w:left="436"/>
        <w:jc w:val="both"/>
        <w:rPr>
          <w:rFonts w:ascii="Arial" w:hAnsi="Arial" w:cs="Arial"/>
          <w:sz w:val="22"/>
        </w:rPr>
      </w:pPr>
      <w:r w:rsidRPr="00CC5EEB">
        <w:rPr>
          <w:rFonts w:ascii="Arial" w:hAnsi="Arial" w:cs="Arial"/>
          <w:sz w:val="22"/>
        </w:rPr>
        <w:t>Zamawiający dokona oceny ofert na podstawie niżej zdefiniowanych kryteriów i przypisanego im znaczenia (wagi);</w:t>
      </w:r>
    </w:p>
    <w:p w:rsidR="00E62073" w:rsidRPr="00CC5EEB" w:rsidRDefault="00E62073" w:rsidP="00D23D65">
      <w:pPr>
        <w:numPr>
          <w:ilvl w:val="0"/>
          <w:numId w:val="20"/>
        </w:numPr>
        <w:spacing w:line="270" w:lineRule="auto"/>
        <w:ind w:hanging="282"/>
        <w:jc w:val="both"/>
        <w:rPr>
          <w:rFonts w:ascii="Arial" w:hAnsi="Arial" w:cs="Arial"/>
          <w:sz w:val="22"/>
        </w:rPr>
      </w:pPr>
      <w:r w:rsidRPr="00CC5EEB">
        <w:rPr>
          <w:rFonts w:ascii="Arial" w:hAnsi="Arial" w:cs="Arial"/>
          <w:sz w:val="22"/>
        </w:rPr>
        <w:t>W celu wyboru najkorzystniejszej oferty Zamawiający przyjął następujące kryterium, przypisując mu wagę procentową:</w:t>
      </w:r>
    </w:p>
    <w:p w:rsidR="00E62073" w:rsidRPr="00CC5EEB" w:rsidRDefault="00E62073" w:rsidP="00D23D65">
      <w:pPr>
        <w:ind w:left="861"/>
        <w:jc w:val="both"/>
        <w:rPr>
          <w:rFonts w:ascii="Arial" w:hAnsi="Arial" w:cs="Arial"/>
          <w:sz w:val="22"/>
        </w:rPr>
      </w:pPr>
      <w:r w:rsidRPr="00CC5EEB">
        <w:rPr>
          <w:rFonts w:ascii="Arial" w:hAnsi="Arial" w:cs="Arial"/>
          <w:sz w:val="22"/>
        </w:rPr>
        <w:t xml:space="preserve">- cena brutto – 100% </w:t>
      </w:r>
    </w:p>
    <w:p w:rsidR="00E62073" w:rsidRPr="00CC5EEB" w:rsidRDefault="00E62073" w:rsidP="00D23D65">
      <w:pPr>
        <w:numPr>
          <w:ilvl w:val="0"/>
          <w:numId w:val="20"/>
        </w:numPr>
        <w:spacing w:line="270" w:lineRule="auto"/>
        <w:ind w:hanging="282"/>
        <w:jc w:val="both"/>
        <w:rPr>
          <w:rFonts w:ascii="Arial" w:hAnsi="Arial" w:cs="Arial"/>
          <w:sz w:val="22"/>
        </w:rPr>
      </w:pPr>
      <w:r w:rsidRPr="00CC5EEB">
        <w:rPr>
          <w:rFonts w:ascii="Arial" w:hAnsi="Arial" w:cs="Arial"/>
          <w:sz w:val="22"/>
        </w:rPr>
        <w:t>Sposób oceny ofert:</w:t>
      </w:r>
    </w:p>
    <w:p w:rsidR="00E62073" w:rsidRPr="00CC5EEB" w:rsidRDefault="00E62073" w:rsidP="00D23D65">
      <w:pPr>
        <w:spacing w:line="259" w:lineRule="auto"/>
        <w:ind w:right="60"/>
        <w:jc w:val="both"/>
        <w:rPr>
          <w:rFonts w:ascii="Arial" w:hAnsi="Arial" w:cs="Arial"/>
          <w:sz w:val="22"/>
        </w:rPr>
      </w:pPr>
      <w:r w:rsidRPr="00CC5EEB">
        <w:rPr>
          <w:rFonts w:ascii="Arial" w:hAnsi="Arial" w:cs="Arial"/>
          <w:sz w:val="22"/>
        </w:rPr>
        <w:t>Wszystkie obliczenia dokonywane będą z dokładnością do dwóch miejsc po przecinku.</w:t>
      </w:r>
    </w:p>
    <w:p w:rsidR="00E62073" w:rsidRPr="00CC5EEB" w:rsidRDefault="00E62073" w:rsidP="00D23D65">
      <w:pPr>
        <w:ind w:left="861"/>
        <w:jc w:val="both"/>
        <w:rPr>
          <w:rFonts w:ascii="Arial" w:hAnsi="Arial" w:cs="Arial"/>
          <w:sz w:val="22"/>
        </w:rPr>
      </w:pPr>
      <w:r w:rsidRPr="00CC5EEB">
        <w:rPr>
          <w:rFonts w:ascii="Arial" w:hAnsi="Arial" w:cs="Arial"/>
          <w:sz w:val="22"/>
          <w:u w:val="single" w:color="000000"/>
        </w:rPr>
        <w:t>Kryterium:</w:t>
      </w:r>
      <w:r w:rsidRPr="00CC5EEB">
        <w:rPr>
          <w:rFonts w:ascii="Arial" w:hAnsi="Arial" w:cs="Arial"/>
          <w:sz w:val="22"/>
        </w:rPr>
        <w:t xml:space="preserve"> cena brutto – waga kryterium 100 %,</w:t>
      </w:r>
    </w:p>
    <w:p w:rsidR="00E62073" w:rsidRPr="00CC5EEB" w:rsidRDefault="00E62073" w:rsidP="00D23D65">
      <w:pPr>
        <w:ind w:left="861"/>
        <w:jc w:val="both"/>
        <w:rPr>
          <w:rFonts w:ascii="Arial" w:hAnsi="Arial" w:cs="Arial"/>
          <w:sz w:val="22"/>
        </w:rPr>
      </w:pPr>
      <w:r w:rsidRPr="00CC5EEB">
        <w:rPr>
          <w:rFonts w:ascii="Arial" w:hAnsi="Arial" w:cs="Arial"/>
          <w:sz w:val="22"/>
        </w:rPr>
        <w:t>Ocena ofert dokonywana będzie wg następującego wzoru:</w:t>
      </w:r>
    </w:p>
    <w:p w:rsidR="00E62073" w:rsidRPr="00CC5EEB" w:rsidRDefault="00E62073" w:rsidP="00D23D65">
      <w:pPr>
        <w:ind w:left="1232"/>
        <w:jc w:val="both"/>
        <w:rPr>
          <w:rFonts w:ascii="Arial" w:hAnsi="Arial" w:cs="Arial"/>
          <w:sz w:val="22"/>
        </w:rPr>
      </w:pPr>
      <w:r w:rsidRPr="00CC5EEB">
        <w:rPr>
          <w:rFonts w:ascii="Arial" w:hAnsi="Arial" w:cs="Arial"/>
          <w:sz w:val="22"/>
        </w:rPr>
        <w:t xml:space="preserve">najniższa cena ofertowa brutto </w:t>
      </w:r>
    </w:p>
    <w:p w:rsidR="00E62073" w:rsidRPr="00CC5EEB" w:rsidRDefault="00E62073" w:rsidP="00D23D65">
      <w:pPr>
        <w:ind w:left="1543" w:right="4286" w:hanging="1056"/>
        <w:jc w:val="both"/>
        <w:rPr>
          <w:rFonts w:ascii="Arial" w:hAnsi="Arial" w:cs="Arial"/>
          <w:sz w:val="22"/>
        </w:rPr>
      </w:pPr>
      <w:r w:rsidRPr="00CC5EEB">
        <w:rPr>
          <w:rFonts w:ascii="Arial" w:hAnsi="Arial" w:cs="Arial"/>
          <w:sz w:val="22"/>
        </w:rPr>
        <w:lastRenderedPageBreak/>
        <w:t>PC =  ----------------------------------------------  x 100 pkt cena oferty badanej brutto</w:t>
      </w:r>
    </w:p>
    <w:p w:rsidR="00E62073" w:rsidRPr="00CC5EEB" w:rsidRDefault="00E62073" w:rsidP="00D23D65">
      <w:pPr>
        <w:ind w:left="436"/>
        <w:jc w:val="both"/>
        <w:rPr>
          <w:rFonts w:ascii="Arial" w:hAnsi="Arial" w:cs="Arial"/>
          <w:sz w:val="22"/>
        </w:rPr>
      </w:pPr>
      <w:r w:rsidRPr="00CC5EEB">
        <w:rPr>
          <w:rFonts w:ascii="Arial" w:hAnsi="Arial" w:cs="Arial"/>
          <w:sz w:val="22"/>
        </w:rPr>
        <w:t xml:space="preserve">Za najkorzystniejszą ofertę zostanie uznana oferta, która uzyska najwyższą ilość punktów i nie została odrzucona. Pozostałe oferty zostaną sklasyfikowane zgodnie </w:t>
      </w:r>
      <w:r>
        <w:rPr>
          <w:rFonts w:ascii="Arial" w:hAnsi="Arial" w:cs="Arial"/>
          <w:sz w:val="22"/>
        </w:rPr>
        <w:br/>
      </w:r>
      <w:r w:rsidRPr="00CC5EEB">
        <w:rPr>
          <w:rFonts w:ascii="Arial" w:hAnsi="Arial" w:cs="Arial"/>
          <w:sz w:val="22"/>
        </w:rPr>
        <w:t>z ilością uzyskanych punktów.</w:t>
      </w:r>
    </w:p>
    <w:p w:rsidR="00E62073" w:rsidRPr="00CC5EEB" w:rsidRDefault="00E62073" w:rsidP="00D23D65">
      <w:pPr>
        <w:pStyle w:val="Nagwek2"/>
        <w:spacing w:after="0"/>
        <w:ind w:left="137"/>
        <w:jc w:val="both"/>
        <w:rPr>
          <w:rFonts w:ascii="Arial" w:hAnsi="Arial" w:cs="Arial"/>
          <w:sz w:val="22"/>
        </w:rPr>
      </w:pPr>
      <w:r w:rsidRPr="00CC5EEB">
        <w:rPr>
          <w:rFonts w:ascii="Arial" w:hAnsi="Arial" w:cs="Arial"/>
          <w:sz w:val="22"/>
        </w:rPr>
        <w:t xml:space="preserve">9. ISTOTNE POSTANOWIENIA UMOWY </w:t>
      </w:r>
    </w:p>
    <w:p w:rsidR="00E62073" w:rsidRPr="00CC5EEB" w:rsidRDefault="00E62073" w:rsidP="00D23D65">
      <w:pPr>
        <w:ind w:left="436"/>
        <w:jc w:val="both"/>
        <w:rPr>
          <w:rFonts w:ascii="Arial" w:hAnsi="Arial" w:cs="Arial"/>
          <w:sz w:val="22"/>
        </w:rPr>
      </w:pPr>
      <w:r w:rsidRPr="00CC5EEB">
        <w:rPr>
          <w:rFonts w:ascii="Arial" w:hAnsi="Arial" w:cs="Arial"/>
          <w:sz w:val="22"/>
        </w:rPr>
        <w:t xml:space="preserve">Istotne postanowienia umowy zawiera wzór umowy, który stanowi załącznik nr 3 do zapytania ofertowego. </w:t>
      </w:r>
    </w:p>
    <w:p w:rsidR="00E62073" w:rsidRPr="00CC5EEB" w:rsidRDefault="00E62073" w:rsidP="00D23D65">
      <w:pPr>
        <w:pStyle w:val="Nagwek2"/>
        <w:spacing w:after="0"/>
        <w:ind w:left="10"/>
        <w:jc w:val="both"/>
        <w:rPr>
          <w:rFonts w:ascii="Arial" w:hAnsi="Arial" w:cs="Arial"/>
          <w:sz w:val="22"/>
        </w:rPr>
      </w:pPr>
      <w:r w:rsidRPr="00CC5EEB">
        <w:rPr>
          <w:rFonts w:ascii="Arial" w:hAnsi="Arial" w:cs="Arial"/>
          <w:sz w:val="22"/>
        </w:rPr>
        <w:t>10. ISTOTNE ZASADY REALIZACJI ZAMÓWIENIA</w:t>
      </w:r>
    </w:p>
    <w:p w:rsidR="00E62073" w:rsidRPr="00CC5EEB" w:rsidRDefault="00E62073" w:rsidP="00D23D65">
      <w:pPr>
        <w:ind w:left="497"/>
        <w:jc w:val="both"/>
        <w:rPr>
          <w:rFonts w:ascii="Arial" w:hAnsi="Arial" w:cs="Arial"/>
          <w:sz w:val="22"/>
        </w:rPr>
      </w:pPr>
      <w:r w:rsidRPr="00CC5EEB">
        <w:rPr>
          <w:rFonts w:ascii="Arial" w:hAnsi="Arial" w:cs="Arial"/>
          <w:sz w:val="22"/>
        </w:rPr>
        <w:t xml:space="preserve">Na każdy pojazd wymieniony w załączniku nr 1 do zapytania ofertowego wystawiona zostanie odrębna polisa ubezpieczeniowa bądź certyfikat potwierdzający ochronę </w:t>
      </w:r>
      <w:r>
        <w:rPr>
          <w:rFonts w:ascii="Arial" w:hAnsi="Arial" w:cs="Arial"/>
          <w:sz w:val="22"/>
        </w:rPr>
        <w:br/>
      </w:r>
      <w:r w:rsidRPr="00CC5EEB">
        <w:rPr>
          <w:rFonts w:ascii="Arial" w:hAnsi="Arial" w:cs="Arial"/>
          <w:sz w:val="22"/>
        </w:rPr>
        <w:t xml:space="preserve">w wyznaczonym okresie. </w:t>
      </w:r>
    </w:p>
    <w:p w:rsidR="00E62073" w:rsidRPr="00CC5EEB" w:rsidRDefault="00E62073" w:rsidP="00D23D65">
      <w:pPr>
        <w:numPr>
          <w:ilvl w:val="0"/>
          <w:numId w:val="21"/>
        </w:numPr>
        <w:spacing w:line="259" w:lineRule="auto"/>
        <w:ind w:hanging="502"/>
        <w:jc w:val="both"/>
        <w:rPr>
          <w:rFonts w:ascii="Arial" w:hAnsi="Arial" w:cs="Arial"/>
          <w:sz w:val="22"/>
        </w:rPr>
      </w:pPr>
      <w:r w:rsidRPr="00CC5EEB">
        <w:rPr>
          <w:rFonts w:ascii="Arial" w:hAnsi="Arial" w:cs="Arial"/>
          <w:b/>
          <w:sz w:val="22"/>
        </w:rPr>
        <w:t>TERMIN ZWIĄZANIA Z OFERTĄ</w:t>
      </w:r>
    </w:p>
    <w:p w:rsidR="00E62073" w:rsidRPr="00B44D01" w:rsidRDefault="00E62073" w:rsidP="00D23D65">
      <w:pPr>
        <w:ind w:left="436"/>
        <w:jc w:val="both"/>
        <w:rPr>
          <w:rFonts w:ascii="Arial" w:hAnsi="Arial" w:cs="Arial"/>
          <w:sz w:val="22"/>
        </w:rPr>
      </w:pPr>
      <w:r w:rsidRPr="00B44D01">
        <w:rPr>
          <w:rFonts w:ascii="Arial" w:hAnsi="Arial" w:cs="Arial"/>
          <w:sz w:val="22"/>
        </w:rPr>
        <w:t xml:space="preserve">Termin związania z ofertą to 30 dni od daty terminu składania ofert. </w:t>
      </w:r>
    </w:p>
    <w:p w:rsidR="00E62073" w:rsidRPr="00CC5EEB" w:rsidRDefault="00E62073" w:rsidP="00D23D65">
      <w:pPr>
        <w:numPr>
          <w:ilvl w:val="0"/>
          <w:numId w:val="21"/>
        </w:numPr>
        <w:spacing w:line="259" w:lineRule="auto"/>
        <w:ind w:hanging="502"/>
        <w:jc w:val="both"/>
        <w:rPr>
          <w:rFonts w:ascii="Arial" w:hAnsi="Arial" w:cs="Arial"/>
          <w:sz w:val="22"/>
        </w:rPr>
      </w:pPr>
      <w:r w:rsidRPr="00CC5EEB">
        <w:rPr>
          <w:rFonts w:ascii="Arial" w:hAnsi="Arial" w:cs="Arial"/>
          <w:b/>
          <w:sz w:val="22"/>
        </w:rPr>
        <w:t>ODWOŁANIE POSTĘPOWANIA</w:t>
      </w:r>
    </w:p>
    <w:p w:rsidR="00E62073" w:rsidRPr="002933EF" w:rsidRDefault="00E62073" w:rsidP="00D23D65">
      <w:pPr>
        <w:ind w:left="436"/>
        <w:jc w:val="both"/>
        <w:rPr>
          <w:rFonts w:ascii="Arial" w:hAnsi="Arial" w:cs="Arial"/>
          <w:sz w:val="22"/>
        </w:rPr>
      </w:pPr>
      <w:r w:rsidRPr="00CC5EEB">
        <w:rPr>
          <w:rFonts w:ascii="Arial" w:hAnsi="Arial" w:cs="Arial"/>
          <w:sz w:val="22"/>
        </w:rPr>
        <w:t xml:space="preserve">Zamawiający zastrzega, iż może odwołać postępowanie o udzielenie zamówienia </w:t>
      </w:r>
      <w:r>
        <w:rPr>
          <w:rFonts w:ascii="Arial" w:hAnsi="Arial" w:cs="Arial"/>
          <w:sz w:val="22"/>
        </w:rPr>
        <w:br/>
      </w:r>
      <w:r w:rsidRPr="00CC5EEB">
        <w:rPr>
          <w:rFonts w:ascii="Arial" w:hAnsi="Arial" w:cs="Arial"/>
          <w:sz w:val="22"/>
        </w:rPr>
        <w:t>w każdym czasie bez podania przyczyn, a Wykonawcy nie przysługują wobec Zamawiającego w takim przypadku żadne roszczenia.</w:t>
      </w:r>
    </w:p>
    <w:p w:rsidR="00E62073" w:rsidRPr="002933EF" w:rsidRDefault="00E62073" w:rsidP="00D23D65">
      <w:pPr>
        <w:pStyle w:val="Nagwek2"/>
        <w:spacing w:after="0"/>
        <w:ind w:left="10"/>
        <w:jc w:val="both"/>
        <w:rPr>
          <w:rFonts w:ascii="Arial" w:hAnsi="Arial" w:cs="Arial"/>
          <w:sz w:val="22"/>
        </w:rPr>
      </w:pPr>
      <w:r w:rsidRPr="002933EF">
        <w:rPr>
          <w:rFonts w:ascii="Arial" w:hAnsi="Arial" w:cs="Arial"/>
          <w:sz w:val="22"/>
        </w:rPr>
        <w:t xml:space="preserve">13. PRZETWARZANIE DANYCH OSOBOWYCH </w:t>
      </w:r>
    </w:p>
    <w:p w:rsidR="00E62073" w:rsidRPr="002933EF" w:rsidRDefault="00E62073" w:rsidP="00D23D65">
      <w:pPr>
        <w:spacing w:line="276" w:lineRule="auto"/>
        <w:ind w:left="562" w:right="19"/>
        <w:jc w:val="both"/>
        <w:rPr>
          <w:rFonts w:ascii="Arial" w:hAnsi="Arial" w:cs="Arial"/>
          <w:sz w:val="22"/>
        </w:rPr>
      </w:pPr>
      <w:r w:rsidRPr="002933EF">
        <w:rPr>
          <w:rFonts w:ascii="Arial" w:hAnsi="Arial" w:cs="Arial"/>
          <w:sz w:val="22"/>
        </w:rPr>
        <w:t xml:space="preserve">Zgodnie z art. 13 Rozporządzenia Parlamentu Europejskiego i Rady (UE) 2016/679 z dnia 27 kwietnia 2016 r. w sprawie ochrony osób fizycznych w związku z przetwarzaniem danych osobowych i w sprawie swobodnego przepływu takich danych oraz uchylenia dyrektywy 95/46/WE (RODO) (Dz. U. UE L 119 z 4.05.2016 r. str. 1, z późn. zm. ) i sprostowaniem z 23 maja 2018 r. (Dz.U. UE z 2018 r. N 127 s.2), informuję że: </w:t>
      </w:r>
    </w:p>
    <w:p w:rsidR="00E62073" w:rsidRPr="002933EF" w:rsidRDefault="00E62073" w:rsidP="00D23D65">
      <w:pPr>
        <w:numPr>
          <w:ilvl w:val="0"/>
          <w:numId w:val="22"/>
        </w:numPr>
        <w:spacing w:line="276" w:lineRule="auto"/>
        <w:ind w:right="359" w:hanging="434"/>
        <w:jc w:val="both"/>
        <w:rPr>
          <w:rFonts w:ascii="Arial" w:hAnsi="Arial" w:cs="Arial"/>
          <w:sz w:val="22"/>
        </w:rPr>
      </w:pPr>
      <w:r w:rsidRPr="002933EF">
        <w:rPr>
          <w:rFonts w:ascii="Arial" w:hAnsi="Arial" w:cs="Arial"/>
          <w:sz w:val="22"/>
        </w:rPr>
        <w:t xml:space="preserve">administratorem Pani/Pana danych osobowych jest Okręgowy Inspektor Pracy, z siedzibą przy al. Piłsudskiego 13, 20-011 Lublin; </w:t>
      </w:r>
    </w:p>
    <w:p w:rsidR="00E62073" w:rsidRPr="002933EF" w:rsidRDefault="00E62073" w:rsidP="00D23D65">
      <w:pPr>
        <w:numPr>
          <w:ilvl w:val="0"/>
          <w:numId w:val="22"/>
        </w:numPr>
        <w:spacing w:line="276" w:lineRule="auto"/>
        <w:ind w:left="980" w:right="417" w:hanging="434"/>
        <w:jc w:val="both"/>
        <w:rPr>
          <w:rFonts w:ascii="Arial" w:hAnsi="Arial" w:cs="Arial"/>
          <w:sz w:val="22"/>
        </w:rPr>
      </w:pPr>
      <w:r w:rsidRPr="002933EF">
        <w:rPr>
          <w:rFonts w:ascii="Arial" w:hAnsi="Arial" w:cs="Arial"/>
          <w:sz w:val="22"/>
        </w:rPr>
        <w:t xml:space="preserve">kontakt do inspektora ochrony danych osobowych w Państwowej Inspekcji Pracy Okręgowym Inspektoracie Pracy w Lublinie jest następujący: </w:t>
      </w:r>
      <w:r w:rsidRPr="002933EF">
        <w:rPr>
          <w:rFonts w:ascii="Arial" w:hAnsi="Arial" w:cs="Arial"/>
          <w:color w:val="0000FF"/>
          <w:sz w:val="22"/>
          <w:u w:val="single" w:color="0000FF"/>
        </w:rPr>
        <w:t>iod@lublin.pip.gov.pl</w:t>
      </w:r>
      <w:r w:rsidRPr="002933EF">
        <w:rPr>
          <w:rFonts w:ascii="Arial" w:hAnsi="Arial" w:cs="Arial"/>
          <w:sz w:val="22"/>
        </w:rPr>
        <w:t xml:space="preserve">; </w:t>
      </w:r>
    </w:p>
    <w:p w:rsidR="00E62073" w:rsidRPr="002933EF" w:rsidRDefault="00E62073" w:rsidP="00D23D65">
      <w:pPr>
        <w:numPr>
          <w:ilvl w:val="0"/>
          <w:numId w:val="22"/>
        </w:numPr>
        <w:spacing w:line="276" w:lineRule="auto"/>
        <w:ind w:right="359" w:hanging="434"/>
        <w:jc w:val="both"/>
        <w:rPr>
          <w:rFonts w:ascii="Arial" w:hAnsi="Arial" w:cs="Arial"/>
          <w:sz w:val="22"/>
        </w:rPr>
      </w:pPr>
      <w:r w:rsidRPr="002933EF">
        <w:rPr>
          <w:rFonts w:ascii="Arial" w:hAnsi="Arial" w:cs="Arial"/>
          <w:sz w:val="22"/>
        </w:rPr>
        <w:t xml:space="preserve">Pani/Pana dane osobowe przetwarzane będą na podstawie art. 6 ust. 1 lit. c RODO w celu przeprowadzenia postępowania, na wykonanie zadania określonego w Zapytaniu ofertowym oraz art. 6 ust. 1 lit. b RODO w przypadku wybranej oferty - w celu realizacji przedmiotu zamówienia poprzez zawarcie umowy; </w:t>
      </w:r>
    </w:p>
    <w:p w:rsidR="00E62073" w:rsidRPr="002933EF" w:rsidRDefault="00E62073" w:rsidP="00D23D65">
      <w:pPr>
        <w:numPr>
          <w:ilvl w:val="0"/>
          <w:numId w:val="22"/>
        </w:numPr>
        <w:spacing w:line="276" w:lineRule="auto"/>
        <w:ind w:right="359" w:hanging="434"/>
        <w:jc w:val="both"/>
        <w:rPr>
          <w:rFonts w:ascii="Arial" w:hAnsi="Arial" w:cs="Arial"/>
          <w:sz w:val="22"/>
        </w:rPr>
      </w:pPr>
      <w:r w:rsidRPr="002933EF">
        <w:rPr>
          <w:rFonts w:ascii="Arial" w:hAnsi="Arial" w:cs="Arial"/>
          <w:sz w:val="22"/>
        </w:rPr>
        <w:t xml:space="preserve">Odbiorcą danych osobowych mogą zostać uprawnione organy publiczne, podmioty wykonujące usługi niszczenia i archiwizacji dokumentacji, osoby lub podmioty, którym udostępniona zostanie dokumentacja postępowania w oparciu o ustawę o dostępie do informacji publicznej; </w:t>
      </w:r>
    </w:p>
    <w:p w:rsidR="00E62073" w:rsidRPr="002933EF" w:rsidRDefault="00E62073" w:rsidP="00D23D65">
      <w:pPr>
        <w:numPr>
          <w:ilvl w:val="0"/>
          <w:numId w:val="22"/>
        </w:numPr>
        <w:spacing w:line="276" w:lineRule="auto"/>
        <w:ind w:right="359" w:hanging="434"/>
        <w:jc w:val="both"/>
        <w:rPr>
          <w:rFonts w:ascii="Arial" w:hAnsi="Arial" w:cs="Arial"/>
          <w:sz w:val="22"/>
        </w:rPr>
      </w:pPr>
      <w:r w:rsidRPr="002933EF">
        <w:rPr>
          <w:rFonts w:ascii="Arial" w:hAnsi="Arial" w:cs="Arial"/>
          <w:sz w:val="22"/>
        </w:rPr>
        <w:t xml:space="preserve">Pani/Pana dane osobowe będą przetwarzane na podstawie przepisów prawa, przez okres niezbędny do realizacji celów przetwarzania, lecz nie krócej niż okres wskazany w przepisach o archiwizacji; </w:t>
      </w:r>
    </w:p>
    <w:p w:rsidR="00E62073" w:rsidRPr="002933EF" w:rsidRDefault="00E62073" w:rsidP="00D23D65">
      <w:pPr>
        <w:numPr>
          <w:ilvl w:val="0"/>
          <w:numId w:val="22"/>
        </w:numPr>
        <w:spacing w:line="276" w:lineRule="auto"/>
        <w:ind w:right="359" w:hanging="434"/>
        <w:jc w:val="both"/>
        <w:rPr>
          <w:rFonts w:ascii="Arial" w:hAnsi="Arial" w:cs="Arial"/>
          <w:sz w:val="22"/>
        </w:rPr>
      </w:pPr>
      <w:r w:rsidRPr="002933EF">
        <w:rPr>
          <w:rFonts w:ascii="Arial" w:hAnsi="Arial" w:cs="Arial"/>
          <w:sz w:val="22"/>
        </w:rPr>
        <w:t xml:space="preserve">Podanie danych osobowych w związku z udziałem w postępowaniu </w:t>
      </w:r>
      <w:r w:rsidRPr="002933EF">
        <w:rPr>
          <w:rFonts w:ascii="Arial" w:hAnsi="Arial" w:cs="Arial"/>
          <w:sz w:val="22"/>
        </w:rPr>
        <w:br/>
        <w:t xml:space="preserve">o udzielenie zamówienia publicznego o wartości poniżej 130000 złotych, do którego nie stosuje się przepisów ustawy Prawo zamówień publicznych, nie jest obowiązkowe, ale może być warunkiem niezbędnym do wzięcia w nim udziału; </w:t>
      </w:r>
    </w:p>
    <w:p w:rsidR="00E62073" w:rsidRPr="002933EF" w:rsidRDefault="00E62073" w:rsidP="00D23D65">
      <w:pPr>
        <w:numPr>
          <w:ilvl w:val="0"/>
          <w:numId w:val="22"/>
        </w:numPr>
        <w:spacing w:line="276" w:lineRule="auto"/>
        <w:ind w:right="359" w:hanging="434"/>
        <w:jc w:val="both"/>
        <w:rPr>
          <w:rFonts w:ascii="Arial" w:hAnsi="Arial" w:cs="Arial"/>
          <w:sz w:val="22"/>
        </w:rPr>
      </w:pPr>
      <w:r w:rsidRPr="002933EF">
        <w:rPr>
          <w:rFonts w:ascii="Arial" w:hAnsi="Arial" w:cs="Arial"/>
          <w:sz w:val="22"/>
        </w:rPr>
        <w:t xml:space="preserve">Pani/Pana dane nie będą przetwarzane w sposób zautomatyzowany </w:t>
      </w:r>
      <w:r w:rsidRPr="002933EF">
        <w:rPr>
          <w:rFonts w:ascii="Arial" w:hAnsi="Arial" w:cs="Arial"/>
          <w:sz w:val="22"/>
        </w:rPr>
        <w:br/>
        <w:t xml:space="preserve">i nie będą poddawane profilowaniu; </w:t>
      </w:r>
    </w:p>
    <w:p w:rsidR="00E62073" w:rsidRPr="002933EF" w:rsidRDefault="00E62073" w:rsidP="00D23D65">
      <w:pPr>
        <w:numPr>
          <w:ilvl w:val="0"/>
          <w:numId w:val="22"/>
        </w:numPr>
        <w:spacing w:line="276" w:lineRule="auto"/>
        <w:ind w:right="359" w:hanging="434"/>
        <w:jc w:val="both"/>
        <w:rPr>
          <w:rFonts w:ascii="Arial" w:hAnsi="Arial" w:cs="Arial"/>
          <w:sz w:val="22"/>
        </w:rPr>
      </w:pPr>
      <w:r w:rsidRPr="002933EF">
        <w:rPr>
          <w:rFonts w:ascii="Arial" w:hAnsi="Arial" w:cs="Arial"/>
          <w:sz w:val="22"/>
        </w:rPr>
        <w:lastRenderedPageBreak/>
        <w:t xml:space="preserve">Posiada Pani/Pan prawo dostępu do treści swoich danych osobowych oraz prawo żądania ich sprostowania, usunięcia, ograniczenia przetwarzania oraz prawo do złożenia sprzeciwu wobec przetwarzania danych osobowych w przypadkach i na zasadach określonych w przepisach RODO; </w:t>
      </w:r>
    </w:p>
    <w:p w:rsidR="00E62073" w:rsidRPr="002933EF" w:rsidRDefault="00E62073" w:rsidP="00D23D65">
      <w:pPr>
        <w:numPr>
          <w:ilvl w:val="0"/>
          <w:numId w:val="22"/>
        </w:numPr>
        <w:spacing w:line="276" w:lineRule="auto"/>
        <w:ind w:right="359" w:hanging="434"/>
        <w:jc w:val="both"/>
        <w:rPr>
          <w:rFonts w:ascii="Arial" w:hAnsi="Arial" w:cs="Arial"/>
          <w:sz w:val="22"/>
        </w:rPr>
      </w:pPr>
      <w:r w:rsidRPr="002933EF">
        <w:rPr>
          <w:rFonts w:ascii="Arial" w:hAnsi="Arial" w:cs="Arial"/>
          <w:sz w:val="22"/>
        </w:rPr>
        <w:t xml:space="preserve">Ma Pani/Pan prawo do wniesienia skargi do Prezesa Urzędu Ochrony Danych Osobowych. </w:t>
      </w:r>
    </w:p>
    <w:p w:rsidR="00E62073" w:rsidRPr="002933EF" w:rsidRDefault="00E62073" w:rsidP="00D23D65">
      <w:pPr>
        <w:spacing w:line="265" w:lineRule="auto"/>
        <w:ind w:left="2361" w:right="534" w:hanging="1394"/>
        <w:jc w:val="both"/>
        <w:rPr>
          <w:rFonts w:ascii="Arial" w:eastAsia="Arial" w:hAnsi="Arial" w:cs="Arial"/>
          <w:sz w:val="22"/>
        </w:rPr>
      </w:pPr>
      <w:r w:rsidRPr="002933EF">
        <w:rPr>
          <w:rFonts w:ascii="Arial" w:eastAsia="Arial" w:hAnsi="Arial" w:cs="Arial"/>
          <w:sz w:val="22"/>
        </w:rPr>
        <w:t xml:space="preserve">                                                                               </w:t>
      </w:r>
    </w:p>
    <w:p w:rsidR="00E62073" w:rsidRPr="002933EF" w:rsidRDefault="00E62073" w:rsidP="00D23D65">
      <w:pPr>
        <w:spacing w:line="265" w:lineRule="auto"/>
        <w:ind w:left="2361" w:right="534" w:hanging="1394"/>
        <w:jc w:val="both"/>
        <w:rPr>
          <w:rFonts w:ascii="Arial" w:eastAsia="Arial" w:hAnsi="Arial" w:cs="Arial"/>
          <w:sz w:val="22"/>
        </w:rPr>
      </w:pPr>
    </w:p>
    <w:p w:rsidR="00E62073" w:rsidRPr="002933EF" w:rsidRDefault="00E62073" w:rsidP="00D23D65">
      <w:pPr>
        <w:spacing w:line="265" w:lineRule="auto"/>
        <w:ind w:left="2361" w:right="534" w:hanging="1394"/>
        <w:jc w:val="both"/>
        <w:rPr>
          <w:rFonts w:ascii="Arial" w:eastAsia="Arial" w:hAnsi="Arial" w:cs="Arial"/>
          <w:sz w:val="22"/>
        </w:rPr>
      </w:pPr>
    </w:p>
    <w:p w:rsidR="00E62073" w:rsidRPr="00845D0F" w:rsidRDefault="00845D0F" w:rsidP="00845D0F">
      <w:pPr>
        <w:spacing w:line="265" w:lineRule="auto"/>
        <w:ind w:left="5760" w:right="534"/>
        <w:jc w:val="both"/>
        <w:rPr>
          <w:rFonts w:ascii="Arial" w:eastAsia="Arial" w:hAnsi="Arial" w:cs="Arial"/>
          <w:sz w:val="20"/>
          <w:szCs w:val="20"/>
        </w:rPr>
      </w:pPr>
      <w:r w:rsidRPr="00845D0F">
        <w:rPr>
          <w:rFonts w:ascii="Arial" w:eastAsia="Arial" w:hAnsi="Arial" w:cs="Arial"/>
          <w:sz w:val="20"/>
          <w:szCs w:val="20"/>
        </w:rPr>
        <w:t>Małgorzata Wojda</w:t>
      </w:r>
    </w:p>
    <w:p w:rsidR="00845D0F" w:rsidRPr="00845D0F" w:rsidRDefault="00845D0F" w:rsidP="00845D0F">
      <w:pPr>
        <w:spacing w:line="265" w:lineRule="auto"/>
        <w:ind w:left="4320" w:right="534" w:firstLine="720"/>
        <w:jc w:val="both"/>
        <w:rPr>
          <w:rFonts w:ascii="Arial" w:eastAsia="Arial" w:hAnsi="Arial" w:cs="Arial"/>
          <w:sz w:val="20"/>
          <w:szCs w:val="20"/>
        </w:rPr>
      </w:pPr>
      <w:r w:rsidRPr="00845D0F">
        <w:rPr>
          <w:rFonts w:ascii="Arial" w:eastAsia="Arial" w:hAnsi="Arial" w:cs="Arial"/>
          <w:sz w:val="20"/>
          <w:szCs w:val="20"/>
        </w:rPr>
        <w:t xml:space="preserve">     Okręgowy Inspektor Pracy</w:t>
      </w:r>
    </w:p>
    <w:p w:rsidR="00845D0F" w:rsidRPr="00845D0F" w:rsidRDefault="00845D0F" w:rsidP="00845D0F">
      <w:pPr>
        <w:spacing w:line="265" w:lineRule="auto"/>
        <w:ind w:right="534"/>
        <w:jc w:val="both"/>
        <w:rPr>
          <w:rFonts w:ascii="Arial" w:eastAsia="Arial" w:hAnsi="Arial" w:cs="Arial"/>
          <w:sz w:val="20"/>
          <w:szCs w:val="20"/>
        </w:rPr>
      </w:pPr>
      <w:r>
        <w:rPr>
          <w:rFonts w:ascii="Arial" w:eastAsia="Arial" w:hAnsi="Arial" w:cs="Arial"/>
          <w:sz w:val="20"/>
          <w:szCs w:val="20"/>
        </w:rPr>
        <w:t xml:space="preserve">                                                                                      </w:t>
      </w:r>
      <w:r w:rsidRPr="00845D0F">
        <w:rPr>
          <w:rFonts w:ascii="Arial" w:eastAsia="Arial" w:hAnsi="Arial" w:cs="Arial"/>
          <w:sz w:val="20"/>
          <w:szCs w:val="20"/>
        </w:rPr>
        <w:t>(- dokument podpisany elektronicznie)</w:t>
      </w:r>
    </w:p>
    <w:p w:rsidR="00E62073" w:rsidRPr="002933EF" w:rsidRDefault="00E62073" w:rsidP="00D23D65">
      <w:pPr>
        <w:spacing w:line="265" w:lineRule="auto"/>
        <w:ind w:left="2361" w:right="534" w:hanging="1394"/>
        <w:jc w:val="both"/>
        <w:rPr>
          <w:rFonts w:ascii="Arial" w:eastAsia="Arial" w:hAnsi="Arial" w:cs="Arial"/>
          <w:sz w:val="22"/>
        </w:rPr>
      </w:pPr>
    </w:p>
    <w:p w:rsidR="00E62073" w:rsidRPr="002933EF" w:rsidRDefault="00E62073" w:rsidP="00D23D65">
      <w:pPr>
        <w:spacing w:line="265" w:lineRule="auto"/>
        <w:ind w:left="2361" w:right="534" w:hanging="1394"/>
        <w:jc w:val="both"/>
        <w:rPr>
          <w:rFonts w:ascii="Arial" w:eastAsia="Arial" w:hAnsi="Arial" w:cs="Arial"/>
          <w:sz w:val="22"/>
        </w:rPr>
      </w:pPr>
    </w:p>
    <w:p w:rsidR="00E62073" w:rsidRPr="002933EF" w:rsidRDefault="00E62073" w:rsidP="00D23D65">
      <w:pPr>
        <w:spacing w:line="265" w:lineRule="auto"/>
        <w:ind w:left="2361" w:right="534" w:hanging="1394"/>
        <w:jc w:val="both"/>
        <w:rPr>
          <w:rFonts w:ascii="Arial" w:eastAsia="Arial" w:hAnsi="Arial" w:cs="Arial"/>
          <w:sz w:val="22"/>
        </w:rPr>
      </w:pPr>
    </w:p>
    <w:p w:rsidR="00E62073" w:rsidRPr="002933EF" w:rsidRDefault="00E62073" w:rsidP="00D23D65">
      <w:pPr>
        <w:spacing w:line="397" w:lineRule="auto"/>
        <w:ind w:left="5665" w:right="569"/>
        <w:jc w:val="both"/>
        <w:rPr>
          <w:rFonts w:ascii="Arial" w:eastAsia="Arial" w:hAnsi="Arial" w:cs="Arial"/>
          <w:i/>
          <w:sz w:val="22"/>
        </w:rPr>
      </w:pPr>
    </w:p>
    <w:p w:rsidR="00E62073" w:rsidRPr="002933EF" w:rsidRDefault="00E62073" w:rsidP="00D23D65">
      <w:pPr>
        <w:spacing w:line="397" w:lineRule="auto"/>
        <w:ind w:left="5665" w:right="569"/>
        <w:jc w:val="both"/>
        <w:rPr>
          <w:rFonts w:ascii="Arial" w:hAnsi="Arial" w:cs="Arial"/>
          <w:sz w:val="22"/>
        </w:rPr>
      </w:pPr>
    </w:p>
    <w:p w:rsidR="00E62073" w:rsidRDefault="00E62073" w:rsidP="00D23D65">
      <w:pPr>
        <w:spacing w:line="269" w:lineRule="auto"/>
        <w:ind w:left="487" w:right="5392"/>
        <w:jc w:val="both"/>
        <w:rPr>
          <w:rFonts w:ascii="Arial" w:hAnsi="Arial" w:cs="Arial"/>
          <w:sz w:val="22"/>
        </w:rPr>
      </w:pPr>
      <w:r w:rsidRPr="002933EF">
        <w:rPr>
          <w:rFonts w:ascii="Arial" w:hAnsi="Arial" w:cs="Arial"/>
          <w:sz w:val="22"/>
        </w:rPr>
        <w:t xml:space="preserve">Załączniki: </w:t>
      </w:r>
    </w:p>
    <w:p w:rsidR="00E62073" w:rsidRPr="002933EF" w:rsidRDefault="00E62073" w:rsidP="00D23D65">
      <w:pPr>
        <w:spacing w:line="269" w:lineRule="auto"/>
        <w:ind w:left="487" w:right="5392"/>
        <w:jc w:val="both"/>
        <w:rPr>
          <w:rFonts w:ascii="Arial" w:hAnsi="Arial" w:cs="Arial"/>
          <w:sz w:val="22"/>
        </w:rPr>
      </w:pPr>
      <w:r>
        <w:rPr>
          <w:rFonts w:ascii="Arial" w:hAnsi="Arial" w:cs="Arial"/>
          <w:sz w:val="22"/>
        </w:rPr>
        <w:t>Z</w:t>
      </w:r>
      <w:r w:rsidRPr="002933EF">
        <w:rPr>
          <w:rFonts w:ascii="Arial" w:hAnsi="Arial" w:cs="Arial"/>
          <w:sz w:val="22"/>
        </w:rPr>
        <w:t>ałącznik nr 1 – wykaz pojazdów,</w:t>
      </w:r>
      <w:r>
        <w:rPr>
          <w:rFonts w:ascii="Arial" w:hAnsi="Arial" w:cs="Arial"/>
          <w:sz w:val="22"/>
        </w:rPr>
        <w:t xml:space="preserve"> </w:t>
      </w:r>
      <w:r w:rsidRPr="002933EF">
        <w:rPr>
          <w:rFonts w:ascii="Arial" w:hAnsi="Arial" w:cs="Arial"/>
          <w:sz w:val="22"/>
        </w:rPr>
        <w:t xml:space="preserve">szkodowość </w:t>
      </w:r>
    </w:p>
    <w:p w:rsidR="00E62073" w:rsidRPr="002933EF" w:rsidRDefault="00E62073" w:rsidP="00D23D65">
      <w:pPr>
        <w:ind w:left="497"/>
        <w:jc w:val="both"/>
        <w:rPr>
          <w:rFonts w:ascii="Arial" w:hAnsi="Arial" w:cs="Arial"/>
          <w:sz w:val="22"/>
        </w:rPr>
      </w:pPr>
      <w:r w:rsidRPr="002933EF">
        <w:rPr>
          <w:rFonts w:ascii="Arial" w:hAnsi="Arial" w:cs="Arial"/>
          <w:sz w:val="22"/>
        </w:rPr>
        <w:t>Załącznik nr 2 – formularz ofertowy</w:t>
      </w:r>
    </w:p>
    <w:p w:rsidR="00E62073" w:rsidRPr="002933EF" w:rsidRDefault="00E62073" w:rsidP="00D23D65">
      <w:pPr>
        <w:ind w:left="497"/>
        <w:jc w:val="both"/>
        <w:rPr>
          <w:rFonts w:ascii="Arial" w:hAnsi="Arial" w:cs="Arial"/>
          <w:sz w:val="22"/>
        </w:rPr>
      </w:pPr>
      <w:r w:rsidRPr="002933EF">
        <w:rPr>
          <w:rFonts w:ascii="Arial" w:hAnsi="Arial" w:cs="Arial"/>
          <w:sz w:val="22"/>
        </w:rPr>
        <w:t>Załącznik nr 3 – wzór umowy</w:t>
      </w:r>
    </w:p>
    <w:p w:rsidR="00A476B8" w:rsidRPr="00625098" w:rsidRDefault="00A476B8" w:rsidP="00D23D65">
      <w:pPr>
        <w:jc w:val="both"/>
        <w:rPr>
          <w:rFonts w:ascii="Arial" w:hAnsi="Arial" w:cs="Arial"/>
          <w:sz w:val="22"/>
          <w:szCs w:val="22"/>
        </w:rPr>
      </w:pPr>
    </w:p>
    <w:p w:rsidR="00A476B8" w:rsidRPr="00625098" w:rsidRDefault="00A476B8" w:rsidP="00D23D65">
      <w:pPr>
        <w:spacing w:line="360" w:lineRule="auto"/>
        <w:jc w:val="both"/>
        <w:rPr>
          <w:rFonts w:ascii="Arial" w:hAnsi="Arial" w:cs="Arial"/>
          <w:sz w:val="22"/>
          <w:szCs w:val="22"/>
        </w:rPr>
      </w:pPr>
    </w:p>
    <w:p w:rsidR="00ED511C" w:rsidRDefault="00A759B1" w:rsidP="00D23D65">
      <w:pPr>
        <w:spacing w:line="360" w:lineRule="auto"/>
        <w:jc w:val="both"/>
        <w:rPr>
          <w:rFonts w:ascii="Arial" w:hAnsi="Arial" w:cs="Arial"/>
          <w:bCs/>
        </w:rPr>
      </w:pPr>
      <w:r>
        <w:rPr>
          <w:rFonts w:ascii="Arial" w:hAnsi="Arial" w:cs="Arial"/>
          <w:bCs/>
          <w:sz w:val="22"/>
          <w:szCs w:val="22"/>
        </w:rPr>
        <w:fldChar w:fldCharType="begin"/>
      </w:r>
      <w:r>
        <w:rPr>
          <w:rFonts w:ascii="Arial" w:hAnsi="Arial" w:cs="Arial"/>
          <w:bCs/>
          <w:sz w:val="22"/>
          <w:szCs w:val="22"/>
        </w:rPr>
        <w:instrText xml:space="preserve"> DOCPROPERTY  TrescPisma  \* MERGEFORMAT </w:instrText>
      </w:r>
      <w:r>
        <w:rPr>
          <w:rFonts w:ascii="Arial" w:hAnsi="Arial" w:cs="Arial"/>
          <w:bCs/>
          <w:sz w:val="22"/>
          <w:szCs w:val="22"/>
        </w:rPr>
        <w:fldChar w:fldCharType="end"/>
      </w:r>
    </w:p>
    <w:p w:rsidR="000124F2" w:rsidRDefault="000124F2" w:rsidP="00D23D65">
      <w:pPr>
        <w:spacing w:line="360" w:lineRule="auto"/>
        <w:jc w:val="both"/>
        <w:rPr>
          <w:rFonts w:ascii="Arial" w:hAnsi="Arial" w:cs="Arial"/>
          <w:bCs/>
        </w:rPr>
      </w:pPr>
    </w:p>
    <w:p w:rsidR="000124F2" w:rsidRDefault="000124F2" w:rsidP="00D23D65">
      <w:pPr>
        <w:spacing w:line="360" w:lineRule="auto"/>
        <w:jc w:val="both"/>
        <w:rPr>
          <w:rFonts w:ascii="Arial" w:hAnsi="Arial" w:cs="Arial"/>
          <w:bCs/>
        </w:rPr>
      </w:pPr>
    </w:p>
    <w:p w:rsidR="00ED511C" w:rsidRDefault="00ED511C" w:rsidP="00D23D65">
      <w:pPr>
        <w:spacing w:line="360" w:lineRule="auto"/>
        <w:jc w:val="both"/>
        <w:rPr>
          <w:rFonts w:ascii="Arial" w:hAnsi="Arial" w:cs="Arial"/>
          <w:bCs/>
        </w:rPr>
      </w:pPr>
    </w:p>
    <w:p w:rsidR="00ED511C" w:rsidRDefault="00ED511C" w:rsidP="00D23D65">
      <w:pPr>
        <w:spacing w:line="360" w:lineRule="auto"/>
        <w:jc w:val="both"/>
        <w:rPr>
          <w:rFonts w:ascii="Arial" w:hAnsi="Arial" w:cs="Arial"/>
          <w:bCs/>
        </w:rPr>
      </w:pPr>
    </w:p>
    <w:p w:rsidR="00ED511C" w:rsidRDefault="00ED511C" w:rsidP="00D23D65">
      <w:pPr>
        <w:spacing w:line="360" w:lineRule="auto"/>
        <w:jc w:val="both"/>
        <w:rPr>
          <w:rFonts w:ascii="Arial" w:hAnsi="Arial" w:cs="Arial"/>
          <w:bCs/>
        </w:rPr>
      </w:pPr>
    </w:p>
    <w:p w:rsidR="00D93030" w:rsidRDefault="00D93030" w:rsidP="00D23D65">
      <w:pPr>
        <w:spacing w:line="360" w:lineRule="auto"/>
        <w:jc w:val="both"/>
        <w:rPr>
          <w:rFonts w:ascii="Arial" w:hAnsi="Arial" w:cs="Arial"/>
          <w:bCs/>
        </w:rPr>
      </w:pPr>
    </w:p>
    <w:p w:rsidR="00D93030" w:rsidRDefault="00D93030" w:rsidP="00D23D65">
      <w:pPr>
        <w:spacing w:line="360" w:lineRule="auto"/>
        <w:jc w:val="both"/>
        <w:rPr>
          <w:rFonts w:ascii="Arial" w:hAnsi="Arial" w:cs="Arial"/>
          <w:bCs/>
        </w:rPr>
      </w:pPr>
    </w:p>
    <w:p w:rsidR="00D93030" w:rsidRDefault="00D93030" w:rsidP="00D23D65">
      <w:pPr>
        <w:spacing w:line="360" w:lineRule="auto"/>
        <w:jc w:val="both"/>
        <w:rPr>
          <w:rFonts w:ascii="Arial" w:hAnsi="Arial" w:cs="Arial"/>
          <w:bCs/>
        </w:rPr>
      </w:pPr>
    </w:p>
    <w:p w:rsidR="00D93030" w:rsidRDefault="00D93030" w:rsidP="00D23D65">
      <w:pPr>
        <w:spacing w:line="360" w:lineRule="auto"/>
        <w:jc w:val="both"/>
        <w:rPr>
          <w:rFonts w:ascii="Arial" w:hAnsi="Arial" w:cs="Arial"/>
          <w:bCs/>
        </w:rPr>
      </w:pPr>
    </w:p>
    <w:p w:rsidR="00002D78" w:rsidRDefault="00002D78" w:rsidP="00D23D65">
      <w:pPr>
        <w:spacing w:line="360" w:lineRule="auto"/>
        <w:jc w:val="both"/>
        <w:rPr>
          <w:rFonts w:ascii="Arial" w:hAnsi="Arial" w:cs="Arial"/>
          <w:bCs/>
        </w:rPr>
      </w:pPr>
    </w:p>
    <w:p w:rsidR="00002D78" w:rsidRDefault="00002D78" w:rsidP="00D23D65">
      <w:pPr>
        <w:spacing w:line="360" w:lineRule="auto"/>
        <w:jc w:val="both"/>
        <w:rPr>
          <w:rFonts w:ascii="Arial" w:hAnsi="Arial" w:cs="Arial"/>
          <w:bCs/>
        </w:rPr>
      </w:pPr>
    </w:p>
    <w:p w:rsidR="00002D78" w:rsidRDefault="00002D78" w:rsidP="00D23D65">
      <w:pPr>
        <w:tabs>
          <w:tab w:val="left" w:pos="5739"/>
        </w:tabs>
        <w:spacing w:line="360" w:lineRule="auto"/>
        <w:jc w:val="both"/>
        <w:rPr>
          <w:rFonts w:ascii="Arial" w:hAnsi="Arial" w:cs="Arial"/>
          <w:bCs/>
        </w:rPr>
      </w:pPr>
      <w:bookmarkStart w:id="0" w:name="_GoBack"/>
      <w:bookmarkEnd w:id="0"/>
    </w:p>
    <w:sectPr w:rsidR="00002D78" w:rsidSect="00002D78">
      <w:headerReference w:type="even" r:id="rId12"/>
      <w:headerReference w:type="default" r:id="rId13"/>
      <w:footerReference w:type="even" r:id="rId14"/>
      <w:footerReference w:type="default" r:id="rId15"/>
      <w:headerReference w:type="first" r:id="rId16"/>
      <w:footerReference w:type="first" r:id="rId17"/>
      <w:pgSz w:w="11900" w:h="16840"/>
      <w:pgMar w:top="1418" w:right="1134" w:bottom="1247" w:left="1985" w:header="709" w:footer="278"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2823" w:rsidRDefault="007B2823">
      <w:r>
        <w:separator/>
      </w:r>
    </w:p>
  </w:endnote>
  <w:endnote w:type="continuationSeparator" w:id="0">
    <w:p w:rsidR="007B2823" w:rsidRDefault="007B2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E2D" w:rsidRDefault="00DD1E2D">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007" w:rsidRPr="008A5A74" w:rsidRDefault="0065274B" w:rsidP="00BF0007">
    <w:pPr>
      <w:pStyle w:val="Stopka"/>
      <w:jc w:val="right"/>
      <w:rPr>
        <w:rFonts w:ascii="Arial" w:hAnsi="Arial" w:cs="Arial"/>
        <w:color w:val="7F7F7F"/>
        <w:sz w:val="16"/>
        <w:szCs w:val="16"/>
      </w:rPr>
    </w:pPr>
    <w:r w:rsidRPr="008A5A74">
      <w:rPr>
        <w:rFonts w:ascii="Arial" w:hAnsi="Arial" w:cs="Arial"/>
        <w:color w:val="7F7F7F"/>
        <w:sz w:val="16"/>
        <w:szCs w:val="16"/>
      </w:rPr>
      <w:fldChar w:fldCharType="begin"/>
    </w:r>
    <w:r w:rsidR="00BF0007" w:rsidRPr="008A5A74">
      <w:rPr>
        <w:rFonts w:ascii="Arial" w:hAnsi="Arial" w:cs="Arial"/>
        <w:color w:val="7F7F7F"/>
        <w:sz w:val="16"/>
        <w:szCs w:val="16"/>
      </w:rPr>
      <w:instrText xml:space="preserve"> PAGE   \* MERGEFORMAT </w:instrText>
    </w:r>
    <w:r w:rsidRPr="008A5A74">
      <w:rPr>
        <w:rFonts w:ascii="Arial" w:hAnsi="Arial" w:cs="Arial"/>
        <w:color w:val="7F7F7F"/>
        <w:sz w:val="16"/>
        <w:szCs w:val="16"/>
      </w:rPr>
      <w:fldChar w:fldCharType="separate"/>
    </w:r>
    <w:r w:rsidR="00417062">
      <w:rPr>
        <w:rFonts w:ascii="Arial" w:hAnsi="Arial" w:cs="Arial"/>
        <w:noProof/>
        <w:color w:val="7F7F7F"/>
        <w:sz w:val="16"/>
        <w:szCs w:val="16"/>
      </w:rPr>
      <w:t>2</w:t>
    </w:r>
    <w:r w:rsidRPr="008A5A74">
      <w:rPr>
        <w:rFonts w:ascii="Arial" w:hAnsi="Arial" w:cs="Arial"/>
        <w:color w:val="7F7F7F"/>
        <w:sz w:val="16"/>
        <w:szCs w:val="16"/>
      </w:rPr>
      <w:fldChar w:fldCharType="end"/>
    </w:r>
  </w:p>
  <w:p w:rsidR="006C13FF" w:rsidRPr="006C13FF" w:rsidRDefault="006C13FF">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9BD" w:rsidRDefault="00DD1E2D">
    <w:pPr>
      <w:pStyle w:val="Stopka"/>
    </w:pPr>
    <w:r>
      <w:rPr>
        <w:noProof/>
        <w:lang w:eastAsia="pl-PL"/>
      </w:rPr>
      <w:drawing>
        <wp:anchor distT="0" distB="0" distL="114300" distR="114300" simplePos="0" relativeHeight="251663360" behindDoc="0" locked="0" layoutInCell="1" allowOverlap="1">
          <wp:simplePos x="0" y="0"/>
          <wp:positionH relativeFrom="column">
            <wp:posOffset>-43180</wp:posOffset>
          </wp:positionH>
          <wp:positionV relativeFrom="paragraph">
            <wp:posOffset>-214407</wp:posOffset>
          </wp:positionV>
          <wp:extent cx="5554345" cy="314325"/>
          <wp:effectExtent l="0" t="0" r="8255" b="9525"/>
          <wp:wrapSquare wrapText="bothSides"/>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topkaOIP Lublin (9).wmf"/>
                  <pic:cNvPicPr/>
                </pic:nvPicPr>
                <pic:blipFill>
                  <a:blip r:embed="rId1">
                    <a:extLst>
                      <a:ext uri="{28A0092B-C50C-407E-A947-70E740481C1C}">
                        <a14:useLocalDpi xmlns:a14="http://schemas.microsoft.com/office/drawing/2010/main" val="0"/>
                      </a:ext>
                    </a:extLst>
                  </a:blip>
                  <a:stretch>
                    <a:fillRect/>
                  </a:stretch>
                </pic:blipFill>
                <pic:spPr>
                  <a:xfrm>
                    <a:off x="0" y="0"/>
                    <a:ext cx="5554345" cy="3143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2823" w:rsidRDefault="007B2823">
      <w:r>
        <w:separator/>
      </w:r>
    </w:p>
  </w:footnote>
  <w:footnote w:type="continuationSeparator" w:id="0">
    <w:p w:rsidR="007B2823" w:rsidRDefault="007B28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E2D" w:rsidRDefault="00DD1E2D">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E2D" w:rsidRDefault="00DD1E2D">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E5C" w:rsidRPr="00F70ECA" w:rsidRDefault="0017452D" w:rsidP="008C107C">
    <w:pPr>
      <w:tabs>
        <w:tab w:val="left" w:pos="7076"/>
      </w:tabs>
      <w:rPr>
        <w:noProof/>
        <w:sz w:val="22"/>
        <w:lang w:eastAsia="pl-PL"/>
      </w:rPr>
    </w:pPr>
    <w:r>
      <w:rPr>
        <w:noProof/>
        <w:sz w:val="22"/>
        <w:lang w:eastAsia="pl-PL"/>
      </w:rPr>
      <w:drawing>
        <wp:anchor distT="0" distB="0" distL="114300" distR="114300" simplePos="0" relativeHeight="251662336" behindDoc="0" locked="0" layoutInCell="1" allowOverlap="1">
          <wp:simplePos x="0" y="0"/>
          <wp:positionH relativeFrom="column">
            <wp:posOffset>-37465</wp:posOffset>
          </wp:positionH>
          <wp:positionV relativeFrom="paragraph">
            <wp:posOffset>38958</wp:posOffset>
          </wp:positionV>
          <wp:extent cx="5575935" cy="694690"/>
          <wp:effectExtent l="0" t="0" r="5715" b="0"/>
          <wp:wrapSquare wrapText="bothSides"/>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lowka LUBLIN.wmf"/>
                  <pic:cNvPicPr/>
                </pic:nvPicPr>
                <pic:blipFill>
                  <a:blip r:embed="rId1">
                    <a:extLst>
                      <a:ext uri="{28A0092B-C50C-407E-A947-70E740481C1C}">
                        <a14:useLocalDpi xmlns:a14="http://schemas.microsoft.com/office/drawing/2010/main" val="0"/>
                      </a:ext>
                    </a:extLst>
                  </a:blip>
                  <a:stretch>
                    <a:fillRect/>
                  </a:stretch>
                </pic:blipFill>
                <pic:spPr>
                  <a:xfrm>
                    <a:off x="0" y="0"/>
                    <a:ext cx="5575935" cy="6946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54968"/>
    <w:multiLevelType w:val="hybridMultilevel"/>
    <w:tmpl w:val="BD6C57DA"/>
    <w:lvl w:ilvl="0" w:tplc="DCCAF394">
      <w:start w:val="1"/>
      <w:numFmt w:val="decimal"/>
      <w:lvlText w:val="%1"/>
      <w:lvlJc w:val="left"/>
      <w:pPr>
        <w:ind w:left="3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tplc="0FFEE2D0">
      <w:start w:val="1"/>
      <w:numFmt w:val="lowerLetter"/>
      <w:lvlText w:val="%2"/>
      <w:lvlJc w:val="left"/>
      <w:pPr>
        <w:ind w:left="54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2" w:tplc="FA0C61AA">
      <w:start w:val="1"/>
      <w:numFmt w:val="decimal"/>
      <w:lvlRestart w:val="0"/>
      <w:lvlText w:val="%3."/>
      <w:lvlJc w:val="left"/>
      <w:pPr>
        <w:ind w:left="835"/>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3" w:tplc="0A68ABF2">
      <w:start w:val="1"/>
      <w:numFmt w:val="decimal"/>
      <w:lvlText w:val="%4"/>
      <w:lvlJc w:val="left"/>
      <w:pPr>
        <w:ind w:left="144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4" w:tplc="0C46297C">
      <w:start w:val="1"/>
      <w:numFmt w:val="lowerLetter"/>
      <w:lvlText w:val="%5"/>
      <w:lvlJc w:val="left"/>
      <w:pPr>
        <w:ind w:left="21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5" w:tplc="BD32A536">
      <w:start w:val="1"/>
      <w:numFmt w:val="lowerRoman"/>
      <w:lvlText w:val="%6"/>
      <w:lvlJc w:val="left"/>
      <w:pPr>
        <w:ind w:left="28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6" w:tplc="91BC69E0">
      <w:start w:val="1"/>
      <w:numFmt w:val="decimal"/>
      <w:lvlText w:val="%7"/>
      <w:lvlJc w:val="left"/>
      <w:pPr>
        <w:ind w:left="36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7" w:tplc="57F8604C">
      <w:start w:val="1"/>
      <w:numFmt w:val="lowerLetter"/>
      <w:lvlText w:val="%8"/>
      <w:lvlJc w:val="left"/>
      <w:pPr>
        <w:ind w:left="43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8" w:tplc="E2B86ABE">
      <w:start w:val="1"/>
      <w:numFmt w:val="lowerRoman"/>
      <w:lvlText w:val="%9"/>
      <w:lvlJc w:val="left"/>
      <w:pPr>
        <w:ind w:left="504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4855BE5"/>
    <w:multiLevelType w:val="hybridMultilevel"/>
    <w:tmpl w:val="36584CEC"/>
    <w:lvl w:ilvl="0" w:tplc="8166C562">
      <w:start w:val="11"/>
      <w:numFmt w:val="decimal"/>
      <w:lvlText w:val="%1."/>
      <w:lvlJc w:val="left"/>
      <w:pPr>
        <w:ind w:left="502"/>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tplc="C1D8372C">
      <w:start w:val="1"/>
      <w:numFmt w:val="lowerLetter"/>
      <w:lvlText w:val="%2"/>
      <w:lvlJc w:val="left"/>
      <w:pPr>
        <w:ind w:left="10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2" w:tplc="0B04125A">
      <w:start w:val="1"/>
      <w:numFmt w:val="lowerRoman"/>
      <w:lvlText w:val="%3"/>
      <w:lvlJc w:val="left"/>
      <w:pPr>
        <w:ind w:left="18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3" w:tplc="8C7044F4">
      <w:start w:val="1"/>
      <w:numFmt w:val="decimal"/>
      <w:lvlText w:val="%4"/>
      <w:lvlJc w:val="left"/>
      <w:pPr>
        <w:ind w:left="25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4" w:tplc="B85E7E7A">
      <w:start w:val="1"/>
      <w:numFmt w:val="lowerLetter"/>
      <w:lvlText w:val="%5"/>
      <w:lvlJc w:val="left"/>
      <w:pPr>
        <w:ind w:left="324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5" w:tplc="958246D8">
      <w:start w:val="1"/>
      <w:numFmt w:val="lowerRoman"/>
      <w:lvlText w:val="%6"/>
      <w:lvlJc w:val="left"/>
      <w:pPr>
        <w:ind w:left="39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6" w:tplc="3CFAB6A8">
      <w:start w:val="1"/>
      <w:numFmt w:val="decimal"/>
      <w:lvlText w:val="%7"/>
      <w:lvlJc w:val="left"/>
      <w:pPr>
        <w:ind w:left="46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7" w:tplc="E57A126E">
      <w:start w:val="1"/>
      <w:numFmt w:val="lowerLetter"/>
      <w:lvlText w:val="%8"/>
      <w:lvlJc w:val="left"/>
      <w:pPr>
        <w:ind w:left="54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8" w:tplc="41F485A4">
      <w:start w:val="1"/>
      <w:numFmt w:val="lowerRoman"/>
      <w:lvlText w:val="%9"/>
      <w:lvlJc w:val="left"/>
      <w:pPr>
        <w:ind w:left="61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5231E9D"/>
    <w:multiLevelType w:val="hybridMultilevel"/>
    <w:tmpl w:val="31620B70"/>
    <w:lvl w:ilvl="0" w:tplc="3A0EA668">
      <w:start w:val="1"/>
      <w:numFmt w:val="lowerLetter"/>
      <w:lvlText w:val="%1)"/>
      <w:lvlJc w:val="left"/>
      <w:pPr>
        <w:ind w:left="8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4E47B8">
      <w:start w:val="1"/>
      <w:numFmt w:val="lowerLetter"/>
      <w:lvlText w:val="%2"/>
      <w:lvlJc w:val="left"/>
      <w:pPr>
        <w:ind w:left="14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C52AA84">
      <w:start w:val="1"/>
      <w:numFmt w:val="lowerRoman"/>
      <w:lvlText w:val="%3"/>
      <w:lvlJc w:val="left"/>
      <w:pPr>
        <w:ind w:left="21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3087002">
      <w:start w:val="1"/>
      <w:numFmt w:val="decimal"/>
      <w:lvlText w:val="%4"/>
      <w:lvlJc w:val="left"/>
      <w:pPr>
        <w:ind w:left="28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06A7854">
      <w:start w:val="1"/>
      <w:numFmt w:val="lowerLetter"/>
      <w:lvlText w:val="%5"/>
      <w:lvlJc w:val="left"/>
      <w:pPr>
        <w:ind w:left="35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5F42D90">
      <w:start w:val="1"/>
      <w:numFmt w:val="lowerRoman"/>
      <w:lvlText w:val="%6"/>
      <w:lvlJc w:val="left"/>
      <w:pPr>
        <w:ind w:left="43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A3CC462">
      <w:start w:val="1"/>
      <w:numFmt w:val="decimal"/>
      <w:lvlText w:val="%7"/>
      <w:lvlJc w:val="left"/>
      <w:pPr>
        <w:ind w:left="50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DBE188E">
      <w:start w:val="1"/>
      <w:numFmt w:val="lowerLetter"/>
      <w:lvlText w:val="%8"/>
      <w:lvlJc w:val="left"/>
      <w:pPr>
        <w:ind w:left="57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74E7100">
      <w:start w:val="1"/>
      <w:numFmt w:val="lowerRoman"/>
      <w:lvlText w:val="%9"/>
      <w:lvlJc w:val="left"/>
      <w:pPr>
        <w:ind w:left="64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C3F4114"/>
    <w:multiLevelType w:val="hybridMultilevel"/>
    <w:tmpl w:val="DF767778"/>
    <w:lvl w:ilvl="0" w:tplc="D136B8E2">
      <w:start w:val="1"/>
      <w:numFmt w:val="lowerLetter"/>
      <w:lvlText w:val="%1)"/>
      <w:lvlJc w:val="left"/>
      <w:pPr>
        <w:ind w:left="99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68668806">
      <w:start w:val="1"/>
      <w:numFmt w:val="lowerLetter"/>
      <w:lvlText w:val="%2"/>
      <w:lvlJc w:val="left"/>
      <w:pPr>
        <w:ind w:left="164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E4A2BAE8">
      <w:start w:val="1"/>
      <w:numFmt w:val="lowerRoman"/>
      <w:lvlText w:val="%3"/>
      <w:lvlJc w:val="left"/>
      <w:pPr>
        <w:ind w:left="236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01B024FE">
      <w:start w:val="1"/>
      <w:numFmt w:val="decimal"/>
      <w:lvlText w:val="%4"/>
      <w:lvlJc w:val="left"/>
      <w:pPr>
        <w:ind w:left="308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67602510">
      <w:start w:val="1"/>
      <w:numFmt w:val="lowerLetter"/>
      <w:lvlText w:val="%5"/>
      <w:lvlJc w:val="left"/>
      <w:pPr>
        <w:ind w:left="380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61DA81FA">
      <w:start w:val="1"/>
      <w:numFmt w:val="lowerRoman"/>
      <w:lvlText w:val="%6"/>
      <w:lvlJc w:val="left"/>
      <w:pPr>
        <w:ind w:left="452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F63AC2F4">
      <w:start w:val="1"/>
      <w:numFmt w:val="decimal"/>
      <w:lvlText w:val="%7"/>
      <w:lvlJc w:val="left"/>
      <w:pPr>
        <w:ind w:left="524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BD3C4952">
      <w:start w:val="1"/>
      <w:numFmt w:val="lowerLetter"/>
      <w:lvlText w:val="%8"/>
      <w:lvlJc w:val="left"/>
      <w:pPr>
        <w:ind w:left="596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26866E90">
      <w:start w:val="1"/>
      <w:numFmt w:val="lowerRoman"/>
      <w:lvlText w:val="%9"/>
      <w:lvlJc w:val="left"/>
      <w:pPr>
        <w:ind w:left="668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D631167"/>
    <w:multiLevelType w:val="hybridMultilevel"/>
    <w:tmpl w:val="91CA8BD0"/>
    <w:lvl w:ilvl="0" w:tplc="4754D110">
      <w:start w:val="1"/>
      <w:numFmt w:val="decimal"/>
      <w:lvlText w:val="%1."/>
      <w:lvlJc w:val="left"/>
      <w:pPr>
        <w:ind w:left="113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F3A0E7E4">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D892E520">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84227A40">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7E3AE090">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B7EC4EB0">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2D28E11C">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A6D8175C">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8DC41418">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EC3512E"/>
    <w:multiLevelType w:val="hybridMultilevel"/>
    <w:tmpl w:val="507615D2"/>
    <w:lvl w:ilvl="0" w:tplc="68062748">
      <w:start w:val="1"/>
      <w:numFmt w:val="decimal"/>
      <w:lvlText w:val="%1."/>
      <w:lvlJc w:val="left"/>
      <w:pPr>
        <w:ind w:left="113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680CEFA0">
      <w:start w:val="1"/>
      <w:numFmt w:val="lowerLetter"/>
      <w:lvlText w:val="%2"/>
      <w:lvlJc w:val="left"/>
      <w:pPr>
        <w:ind w:left="178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67826314">
      <w:start w:val="1"/>
      <w:numFmt w:val="lowerRoman"/>
      <w:lvlText w:val="%3"/>
      <w:lvlJc w:val="left"/>
      <w:pPr>
        <w:ind w:left="250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4AB8FCC0">
      <w:start w:val="1"/>
      <w:numFmt w:val="decimal"/>
      <w:lvlText w:val="%4"/>
      <w:lvlJc w:val="left"/>
      <w:pPr>
        <w:ind w:left="322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06E010FA">
      <w:start w:val="1"/>
      <w:numFmt w:val="lowerLetter"/>
      <w:lvlText w:val="%5"/>
      <w:lvlJc w:val="left"/>
      <w:pPr>
        <w:ind w:left="394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89586ABC">
      <w:start w:val="1"/>
      <w:numFmt w:val="lowerRoman"/>
      <w:lvlText w:val="%6"/>
      <w:lvlJc w:val="left"/>
      <w:pPr>
        <w:ind w:left="466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08B2EA40">
      <w:start w:val="1"/>
      <w:numFmt w:val="decimal"/>
      <w:lvlText w:val="%7"/>
      <w:lvlJc w:val="left"/>
      <w:pPr>
        <w:ind w:left="538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337CA678">
      <w:start w:val="1"/>
      <w:numFmt w:val="lowerLetter"/>
      <w:lvlText w:val="%8"/>
      <w:lvlJc w:val="left"/>
      <w:pPr>
        <w:ind w:left="610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B9F6C5DE">
      <w:start w:val="1"/>
      <w:numFmt w:val="lowerRoman"/>
      <w:lvlText w:val="%9"/>
      <w:lvlJc w:val="left"/>
      <w:pPr>
        <w:ind w:left="682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64678D2"/>
    <w:multiLevelType w:val="hybridMultilevel"/>
    <w:tmpl w:val="C6309122"/>
    <w:lvl w:ilvl="0" w:tplc="20C236C8">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7" w15:restartNumberingAfterBreak="0">
    <w:nsid w:val="27192534"/>
    <w:multiLevelType w:val="hybridMultilevel"/>
    <w:tmpl w:val="F8AC7EBE"/>
    <w:lvl w:ilvl="0" w:tplc="D6AC1828">
      <w:start w:val="1"/>
      <w:numFmt w:val="lowerLetter"/>
      <w:lvlText w:val="%1)"/>
      <w:lvlJc w:val="left"/>
      <w:pPr>
        <w:ind w:left="7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FE4E8070">
      <w:start w:val="1"/>
      <w:numFmt w:val="lowerLetter"/>
      <w:lvlText w:val="%2"/>
      <w:lvlJc w:val="left"/>
      <w:pPr>
        <w:ind w:left="136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A6D01DDC">
      <w:start w:val="1"/>
      <w:numFmt w:val="lowerRoman"/>
      <w:lvlText w:val="%3"/>
      <w:lvlJc w:val="left"/>
      <w:pPr>
        <w:ind w:left="208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D2A2100C">
      <w:start w:val="1"/>
      <w:numFmt w:val="decimal"/>
      <w:lvlText w:val="%4"/>
      <w:lvlJc w:val="left"/>
      <w:pPr>
        <w:ind w:left="280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FCBC44AE">
      <w:start w:val="1"/>
      <w:numFmt w:val="lowerLetter"/>
      <w:lvlText w:val="%5"/>
      <w:lvlJc w:val="left"/>
      <w:pPr>
        <w:ind w:left="352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1530469A">
      <w:start w:val="1"/>
      <w:numFmt w:val="lowerRoman"/>
      <w:lvlText w:val="%6"/>
      <w:lvlJc w:val="left"/>
      <w:pPr>
        <w:ind w:left="424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0A84CC3A">
      <w:start w:val="1"/>
      <w:numFmt w:val="decimal"/>
      <w:lvlText w:val="%7"/>
      <w:lvlJc w:val="left"/>
      <w:pPr>
        <w:ind w:left="496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6408E5C4">
      <w:start w:val="1"/>
      <w:numFmt w:val="lowerLetter"/>
      <w:lvlText w:val="%8"/>
      <w:lvlJc w:val="left"/>
      <w:pPr>
        <w:ind w:left="568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50DA1F9A">
      <w:start w:val="1"/>
      <w:numFmt w:val="lowerRoman"/>
      <w:lvlText w:val="%9"/>
      <w:lvlJc w:val="left"/>
      <w:pPr>
        <w:ind w:left="640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AA36933"/>
    <w:multiLevelType w:val="hybridMultilevel"/>
    <w:tmpl w:val="110C6636"/>
    <w:lvl w:ilvl="0" w:tplc="96F6E826">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8B3AB412">
      <w:start w:val="1"/>
      <w:numFmt w:val="lowerLetter"/>
      <w:lvlText w:val="%2"/>
      <w:lvlJc w:val="left"/>
      <w:pPr>
        <w:ind w:left="63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A8CE9AC4">
      <w:start w:val="1"/>
      <w:numFmt w:val="lowerRoman"/>
      <w:lvlText w:val="%3"/>
      <w:lvlJc w:val="left"/>
      <w:pPr>
        <w:ind w:left="90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C7C8C8E8">
      <w:start w:val="1"/>
      <w:numFmt w:val="decimal"/>
      <w:lvlRestart w:val="0"/>
      <w:lvlText w:val="%4)"/>
      <w:lvlJc w:val="left"/>
      <w:pPr>
        <w:ind w:left="131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1AAC894E">
      <w:start w:val="1"/>
      <w:numFmt w:val="lowerLetter"/>
      <w:lvlText w:val="%5"/>
      <w:lvlJc w:val="left"/>
      <w:pPr>
        <w:ind w:left="189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F724B684">
      <w:start w:val="1"/>
      <w:numFmt w:val="lowerRoman"/>
      <w:lvlText w:val="%6"/>
      <w:lvlJc w:val="left"/>
      <w:pPr>
        <w:ind w:left="261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8974A294">
      <w:start w:val="1"/>
      <w:numFmt w:val="decimal"/>
      <w:lvlText w:val="%7"/>
      <w:lvlJc w:val="left"/>
      <w:pPr>
        <w:ind w:left="333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AC62B1BC">
      <w:start w:val="1"/>
      <w:numFmt w:val="lowerLetter"/>
      <w:lvlText w:val="%8"/>
      <w:lvlJc w:val="left"/>
      <w:pPr>
        <w:ind w:left="405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064CE93A">
      <w:start w:val="1"/>
      <w:numFmt w:val="lowerRoman"/>
      <w:lvlText w:val="%9"/>
      <w:lvlJc w:val="left"/>
      <w:pPr>
        <w:ind w:left="477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B230A96"/>
    <w:multiLevelType w:val="hybridMultilevel"/>
    <w:tmpl w:val="172AFB3C"/>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0" w15:restartNumberingAfterBreak="0">
    <w:nsid w:val="31AC5BFF"/>
    <w:multiLevelType w:val="hybridMultilevel"/>
    <w:tmpl w:val="03DC86E6"/>
    <w:lvl w:ilvl="0" w:tplc="A1861A24">
      <w:start w:val="1"/>
      <w:numFmt w:val="decimal"/>
      <w:lvlText w:val="%1)"/>
      <w:lvlJc w:val="left"/>
      <w:pPr>
        <w:ind w:left="127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5BBA439C">
      <w:start w:val="1"/>
      <w:numFmt w:val="lowerLetter"/>
      <w:lvlText w:val="%2"/>
      <w:lvlJc w:val="left"/>
      <w:pPr>
        <w:ind w:left="127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0B4E1F84">
      <w:start w:val="1"/>
      <w:numFmt w:val="lowerRoman"/>
      <w:lvlText w:val="%3"/>
      <w:lvlJc w:val="left"/>
      <w:pPr>
        <w:ind w:left="199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6132581C">
      <w:start w:val="1"/>
      <w:numFmt w:val="decimal"/>
      <w:lvlText w:val="%4"/>
      <w:lvlJc w:val="left"/>
      <w:pPr>
        <w:ind w:left="271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9468C4A2">
      <w:start w:val="1"/>
      <w:numFmt w:val="lowerLetter"/>
      <w:lvlText w:val="%5"/>
      <w:lvlJc w:val="left"/>
      <w:pPr>
        <w:ind w:left="343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3602567A">
      <w:start w:val="1"/>
      <w:numFmt w:val="lowerRoman"/>
      <w:lvlText w:val="%6"/>
      <w:lvlJc w:val="left"/>
      <w:pPr>
        <w:ind w:left="415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EACEA96C">
      <w:start w:val="1"/>
      <w:numFmt w:val="decimal"/>
      <w:lvlText w:val="%7"/>
      <w:lvlJc w:val="left"/>
      <w:pPr>
        <w:ind w:left="487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3A36BA90">
      <w:start w:val="1"/>
      <w:numFmt w:val="lowerLetter"/>
      <w:lvlText w:val="%8"/>
      <w:lvlJc w:val="left"/>
      <w:pPr>
        <w:ind w:left="559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C164A342">
      <w:start w:val="1"/>
      <w:numFmt w:val="lowerRoman"/>
      <w:lvlText w:val="%9"/>
      <w:lvlJc w:val="left"/>
      <w:pPr>
        <w:ind w:left="631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AC0244C"/>
    <w:multiLevelType w:val="hybridMultilevel"/>
    <w:tmpl w:val="4F42F9C8"/>
    <w:lvl w:ilvl="0" w:tplc="F752A184">
      <w:start w:val="1"/>
      <w:numFmt w:val="lowerLetter"/>
      <w:lvlText w:val="%1)"/>
      <w:lvlJc w:val="left"/>
      <w:pPr>
        <w:ind w:left="127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E90271DE">
      <w:start w:val="1"/>
      <w:numFmt w:val="lowerLetter"/>
      <w:lvlText w:val="%2"/>
      <w:lvlJc w:val="left"/>
      <w:pPr>
        <w:ind w:left="157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EAA45268">
      <w:start w:val="1"/>
      <w:numFmt w:val="lowerRoman"/>
      <w:lvlText w:val="%3"/>
      <w:lvlJc w:val="left"/>
      <w:pPr>
        <w:ind w:left="229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B720D8E2">
      <w:start w:val="1"/>
      <w:numFmt w:val="decimal"/>
      <w:lvlText w:val="%4"/>
      <w:lvlJc w:val="left"/>
      <w:pPr>
        <w:ind w:left="301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F9DE83D0">
      <w:start w:val="1"/>
      <w:numFmt w:val="lowerLetter"/>
      <w:lvlText w:val="%5"/>
      <w:lvlJc w:val="left"/>
      <w:pPr>
        <w:ind w:left="373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577EE604">
      <w:start w:val="1"/>
      <w:numFmt w:val="lowerRoman"/>
      <w:lvlText w:val="%6"/>
      <w:lvlJc w:val="left"/>
      <w:pPr>
        <w:ind w:left="445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B0808EA4">
      <w:start w:val="1"/>
      <w:numFmt w:val="decimal"/>
      <w:lvlText w:val="%7"/>
      <w:lvlJc w:val="left"/>
      <w:pPr>
        <w:ind w:left="517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A5E2810C">
      <w:start w:val="1"/>
      <w:numFmt w:val="lowerLetter"/>
      <w:lvlText w:val="%8"/>
      <w:lvlJc w:val="left"/>
      <w:pPr>
        <w:ind w:left="589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11F093CA">
      <w:start w:val="1"/>
      <w:numFmt w:val="lowerRoman"/>
      <w:lvlText w:val="%9"/>
      <w:lvlJc w:val="left"/>
      <w:pPr>
        <w:ind w:left="661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DED6D93"/>
    <w:multiLevelType w:val="hybridMultilevel"/>
    <w:tmpl w:val="D3DC5280"/>
    <w:lvl w:ilvl="0" w:tplc="73809354">
      <w:start w:val="1"/>
      <w:numFmt w:val="lowerLetter"/>
      <w:lvlText w:val="%1)"/>
      <w:lvlJc w:val="left"/>
      <w:pPr>
        <w:ind w:left="113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74F4528E">
      <w:start w:val="1"/>
      <w:numFmt w:val="lowerLetter"/>
      <w:lvlText w:val="%2"/>
      <w:lvlJc w:val="left"/>
      <w:pPr>
        <w:ind w:left="144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79D4600C">
      <w:start w:val="1"/>
      <w:numFmt w:val="lowerRoman"/>
      <w:lvlText w:val="%3"/>
      <w:lvlJc w:val="left"/>
      <w:pPr>
        <w:ind w:left="21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44CE0782">
      <w:start w:val="1"/>
      <w:numFmt w:val="decimal"/>
      <w:lvlText w:val="%4"/>
      <w:lvlJc w:val="left"/>
      <w:pPr>
        <w:ind w:left="28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75F4AD00">
      <w:start w:val="1"/>
      <w:numFmt w:val="lowerLetter"/>
      <w:lvlText w:val="%5"/>
      <w:lvlJc w:val="left"/>
      <w:pPr>
        <w:ind w:left="36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8398C3A6">
      <w:start w:val="1"/>
      <w:numFmt w:val="lowerRoman"/>
      <w:lvlText w:val="%6"/>
      <w:lvlJc w:val="left"/>
      <w:pPr>
        <w:ind w:left="432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4254F664">
      <w:start w:val="1"/>
      <w:numFmt w:val="decimal"/>
      <w:lvlText w:val="%7"/>
      <w:lvlJc w:val="left"/>
      <w:pPr>
        <w:ind w:left="504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0AB8767E">
      <w:start w:val="1"/>
      <w:numFmt w:val="lowerLetter"/>
      <w:lvlText w:val="%8"/>
      <w:lvlJc w:val="left"/>
      <w:pPr>
        <w:ind w:left="57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2D5EE5F2">
      <w:start w:val="1"/>
      <w:numFmt w:val="lowerRoman"/>
      <w:lvlText w:val="%9"/>
      <w:lvlJc w:val="left"/>
      <w:pPr>
        <w:ind w:left="64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27827DD"/>
    <w:multiLevelType w:val="hybridMultilevel"/>
    <w:tmpl w:val="12D48EF8"/>
    <w:lvl w:ilvl="0" w:tplc="5F3038DA">
      <w:start w:val="1"/>
      <w:numFmt w:val="lowerLetter"/>
      <w:lvlText w:val="%1)"/>
      <w:lvlJc w:val="left"/>
      <w:pPr>
        <w:ind w:left="7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8BC47E36">
      <w:start w:val="1"/>
      <w:numFmt w:val="lowerLetter"/>
      <w:lvlText w:val="%2"/>
      <w:lvlJc w:val="left"/>
      <w:pPr>
        <w:ind w:left="136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738640F8">
      <w:start w:val="1"/>
      <w:numFmt w:val="lowerRoman"/>
      <w:lvlText w:val="%3"/>
      <w:lvlJc w:val="left"/>
      <w:pPr>
        <w:ind w:left="208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F06AAC12">
      <w:start w:val="1"/>
      <w:numFmt w:val="decimal"/>
      <w:lvlText w:val="%4"/>
      <w:lvlJc w:val="left"/>
      <w:pPr>
        <w:ind w:left="280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AFDAE944">
      <w:start w:val="1"/>
      <w:numFmt w:val="lowerLetter"/>
      <w:lvlText w:val="%5"/>
      <w:lvlJc w:val="left"/>
      <w:pPr>
        <w:ind w:left="352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849A7156">
      <w:start w:val="1"/>
      <w:numFmt w:val="lowerRoman"/>
      <w:lvlText w:val="%6"/>
      <w:lvlJc w:val="left"/>
      <w:pPr>
        <w:ind w:left="424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55E45F62">
      <w:start w:val="1"/>
      <w:numFmt w:val="decimal"/>
      <w:lvlText w:val="%7"/>
      <w:lvlJc w:val="left"/>
      <w:pPr>
        <w:ind w:left="496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C248E176">
      <w:start w:val="1"/>
      <w:numFmt w:val="lowerLetter"/>
      <w:lvlText w:val="%8"/>
      <w:lvlJc w:val="left"/>
      <w:pPr>
        <w:ind w:left="568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0DACCBF8">
      <w:start w:val="1"/>
      <w:numFmt w:val="lowerRoman"/>
      <w:lvlText w:val="%9"/>
      <w:lvlJc w:val="left"/>
      <w:pPr>
        <w:ind w:left="640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50177AF"/>
    <w:multiLevelType w:val="hybridMultilevel"/>
    <w:tmpl w:val="864A6086"/>
    <w:lvl w:ilvl="0" w:tplc="551681C8">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47D06A34">
      <w:start w:val="1"/>
      <w:numFmt w:val="lowerLetter"/>
      <w:lvlText w:val="%2"/>
      <w:lvlJc w:val="left"/>
      <w:pPr>
        <w:ind w:left="69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ECA897A0">
      <w:start w:val="1"/>
      <w:numFmt w:val="lowerRoman"/>
      <w:lvlText w:val="%3"/>
      <w:lvlJc w:val="left"/>
      <w:pPr>
        <w:ind w:left="102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79BEE56C">
      <w:start w:val="4"/>
      <w:numFmt w:val="decimal"/>
      <w:lvlRestart w:val="0"/>
      <w:lvlText w:val="%4)"/>
      <w:lvlJc w:val="left"/>
      <w:pPr>
        <w:ind w:left="155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06AAE4EC">
      <w:start w:val="1"/>
      <w:numFmt w:val="lowerLetter"/>
      <w:lvlText w:val="%5"/>
      <w:lvlJc w:val="left"/>
      <w:pPr>
        <w:ind w:left="207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BBBA4BB4">
      <w:start w:val="1"/>
      <w:numFmt w:val="lowerRoman"/>
      <w:lvlText w:val="%6"/>
      <w:lvlJc w:val="left"/>
      <w:pPr>
        <w:ind w:left="279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94446564">
      <w:start w:val="1"/>
      <w:numFmt w:val="decimal"/>
      <w:lvlText w:val="%7"/>
      <w:lvlJc w:val="left"/>
      <w:pPr>
        <w:ind w:left="351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08748364">
      <w:start w:val="1"/>
      <w:numFmt w:val="lowerLetter"/>
      <w:lvlText w:val="%8"/>
      <w:lvlJc w:val="left"/>
      <w:pPr>
        <w:ind w:left="423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23967B6E">
      <w:start w:val="1"/>
      <w:numFmt w:val="lowerRoman"/>
      <w:lvlText w:val="%9"/>
      <w:lvlJc w:val="left"/>
      <w:pPr>
        <w:ind w:left="495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50350DE"/>
    <w:multiLevelType w:val="hybridMultilevel"/>
    <w:tmpl w:val="53C8A5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9132304"/>
    <w:multiLevelType w:val="hybridMultilevel"/>
    <w:tmpl w:val="3586DFB6"/>
    <w:lvl w:ilvl="0" w:tplc="C2FCEE0E">
      <w:start w:val="1"/>
      <w:numFmt w:val="decimal"/>
      <w:lvlText w:val="%1."/>
      <w:lvlJc w:val="left"/>
      <w:pPr>
        <w:ind w:left="85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3E1AC7C2">
      <w:start w:val="1"/>
      <w:numFmt w:val="lowerLetter"/>
      <w:lvlText w:val="%2"/>
      <w:lvlJc w:val="left"/>
      <w:pPr>
        <w:ind w:left="136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121AEC64">
      <w:start w:val="1"/>
      <w:numFmt w:val="lowerRoman"/>
      <w:lvlText w:val="%3"/>
      <w:lvlJc w:val="left"/>
      <w:pPr>
        <w:ind w:left="208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46A6D52A">
      <w:start w:val="1"/>
      <w:numFmt w:val="decimal"/>
      <w:lvlText w:val="%4"/>
      <w:lvlJc w:val="left"/>
      <w:pPr>
        <w:ind w:left="280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40E02418">
      <w:start w:val="1"/>
      <w:numFmt w:val="lowerLetter"/>
      <w:lvlText w:val="%5"/>
      <w:lvlJc w:val="left"/>
      <w:pPr>
        <w:ind w:left="352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2FBE0062">
      <w:start w:val="1"/>
      <w:numFmt w:val="lowerRoman"/>
      <w:lvlText w:val="%6"/>
      <w:lvlJc w:val="left"/>
      <w:pPr>
        <w:ind w:left="424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2D9E65CE">
      <w:start w:val="1"/>
      <w:numFmt w:val="decimal"/>
      <w:lvlText w:val="%7"/>
      <w:lvlJc w:val="left"/>
      <w:pPr>
        <w:ind w:left="496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EDF68718">
      <w:start w:val="1"/>
      <w:numFmt w:val="lowerLetter"/>
      <w:lvlText w:val="%8"/>
      <w:lvlJc w:val="left"/>
      <w:pPr>
        <w:ind w:left="568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2332A7FC">
      <w:start w:val="1"/>
      <w:numFmt w:val="lowerRoman"/>
      <w:lvlText w:val="%9"/>
      <w:lvlJc w:val="left"/>
      <w:pPr>
        <w:ind w:left="640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F4F5695"/>
    <w:multiLevelType w:val="hybridMultilevel"/>
    <w:tmpl w:val="D39239F2"/>
    <w:lvl w:ilvl="0" w:tplc="72F0F630">
      <w:start w:val="1"/>
      <w:numFmt w:val="decimal"/>
      <w:lvlText w:val="%1."/>
      <w:lvlJc w:val="left"/>
      <w:pPr>
        <w:ind w:left="50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2940D53A">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ADD2D2CE">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B492C076">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0838B24A">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4CAE070C">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C9C8796C">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94B434AA">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E910AFA0">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340108B"/>
    <w:multiLevelType w:val="hybridMultilevel"/>
    <w:tmpl w:val="A87658DE"/>
    <w:lvl w:ilvl="0" w:tplc="929E2142">
      <w:start w:val="1"/>
      <w:numFmt w:val="lowerLetter"/>
      <w:lvlText w:val="%1)"/>
      <w:lvlJc w:val="left"/>
      <w:pPr>
        <w:ind w:left="70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296202DE">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456CC774">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3AA0636A">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7308544E">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B972B8FE">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8612CB30">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76B2183C">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0D2240BA">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3AD3502"/>
    <w:multiLevelType w:val="hybridMultilevel"/>
    <w:tmpl w:val="B5D42ECE"/>
    <w:lvl w:ilvl="0" w:tplc="FB7EA966">
      <w:start w:val="1"/>
      <w:numFmt w:val="lowerLetter"/>
      <w:lvlText w:val="%1)"/>
      <w:lvlJc w:val="left"/>
      <w:pPr>
        <w:ind w:left="76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2442691C">
      <w:start w:val="1"/>
      <w:numFmt w:val="lowerLetter"/>
      <w:lvlText w:val="%2"/>
      <w:lvlJc w:val="left"/>
      <w:pPr>
        <w:ind w:left="164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B31EF6C0">
      <w:start w:val="1"/>
      <w:numFmt w:val="lowerRoman"/>
      <w:lvlText w:val="%3"/>
      <w:lvlJc w:val="left"/>
      <w:pPr>
        <w:ind w:left="236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BF1ADC8C">
      <w:start w:val="1"/>
      <w:numFmt w:val="decimal"/>
      <w:lvlText w:val="%4"/>
      <w:lvlJc w:val="left"/>
      <w:pPr>
        <w:ind w:left="308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714A836C">
      <w:start w:val="1"/>
      <w:numFmt w:val="lowerLetter"/>
      <w:lvlText w:val="%5"/>
      <w:lvlJc w:val="left"/>
      <w:pPr>
        <w:ind w:left="380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425C3B60">
      <w:start w:val="1"/>
      <w:numFmt w:val="lowerRoman"/>
      <w:lvlText w:val="%6"/>
      <w:lvlJc w:val="left"/>
      <w:pPr>
        <w:ind w:left="452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6100954A">
      <w:start w:val="1"/>
      <w:numFmt w:val="decimal"/>
      <w:lvlText w:val="%7"/>
      <w:lvlJc w:val="left"/>
      <w:pPr>
        <w:ind w:left="524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BADC0736">
      <w:start w:val="1"/>
      <w:numFmt w:val="lowerLetter"/>
      <w:lvlText w:val="%8"/>
      <w:lvlJc w:val="left"/>
      <w:pPr>
        <w:ind w:left="596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195AF8DA">
      <w:start w:val="1"/>
      <w:numFmt w:val="lowerRoman"/>
      <w:lvlText w:val="%9"/>
      <w:lvlJc w:val="left"/>
      <w:pPr>
        <w:ind w:left="668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7C83C44"/>
    <w:multiLevelType w:val="hybridMultilevel"/>
    <w:tmpl w:val="720A4878"/>
    <w:lvl w:ilvl="0" w:tplc="89482B1E">
      <w:start w:val="3"/>
      <w:numFmt w:val="decimal"/>
      <w:lvlText w:val="%1."/>
      <w:lvlJc w:val="left"/>
      <w:pPr>
        <w:ind w:left="70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7CF66F34">
      <w:start w:val="1"/>
      <w:numFmt w:val="lowerLetter"/>
      <w:lvlText w:val="%2"/>
      <w:lvlJc w:val="left"/>
      <w:pPr>
        <w:ind w:left="109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C15C7DE6">
      <w:start w:val="1"/>
      <w:numFmt w:val="lowerRoman"/>
      <w:lvlText w:val="%3"/>
      <w:lvlJc w:val="left"/>
      <w:pPr>
        <w:ind w:left="181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609A51D8">
      <w:start w:val="1"/>
      <w:numFmt w:val="decimal"/>
      <w:lvlText w:val="%4"/>
      <w:lvlJc w:val="left"/>
      <w:pPr>
        <w:ind w:left="253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351E117A">
      <w:start w:val="1"/>
      <w:numFmt w:val="lowerLetter"/>
      <w:lvlText w:val="%5"/>
      <w:lvlJc w:val="left"/>
      <w:pPr>
        <w:ind w:left="325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B53656FC">
      <w:start w:val="1"/>
      <w:numFmt w:val="lowerRoman"/>
      <w:lvlText w:val="%6"/>
      <w:lvlJc w:val="left"/>
      <w:pPr>
        <w:ind w:left="397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9C866AC4">
      <w:start w:val="1"/>
      <w:numFmt w:val="decimal"/>
      <w:lvlText w:val="%7"/>
      <w:lvlJc w:val="left"/>
      <w:pPr>
        <w:ind w:left="469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4D2CF8EA">
      <w:start w:val="1"/>
      <w:numFmt w:val="lowerLetter"/>
      <w:lvlText w:val="%8"/>
      <w:lvlJc w:val="left"/>
      <w:pPr>
        <w:ind w:left="541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BF523D0E">
      <w:start w:val="1"/>
      <w:numFmt w:val="lowerRoman"/>
      <w:lvlText w:val="%9"/>
      <w:lvlJc w:val="left"/>
      <w:pPr>
        <w:ind w:left="613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9FF1EF6"/>
    <w:multiLevelType w:val="hybridMultilevel"/>
    <w:tmpl w:val="0CCE8B8E"/>
    <w:lvl w:ilvl="0" w:tplc="3462F180">
      <w:start w:val="1"/>
      <w:numFmt w:val="decimal"/>
      <w:lvlText w:val="%1)"/>
      <w:lvlJc w:val="left"/>
      <w:pPr>
        <w:ind w:left="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4A9C80">
      <w:start w:val="1"/>
      <w:numFmt w:val="decimal"/>
      <w:lvlText w:val="%2)"/>
      <w:lvlJc w:val="left"/>
      <w:pPr>
        <w:ind w:left="1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0A6FF92">
      <w:start w:val="1"/>
      <w:numFmt w:val="lowerRoman"/>
      <w:lvlText w:val="%3"/>
      <w:lvlJc w:val="left"/>
      <w:pPr>
        <w:ind w:left="1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8824E28">
      <w:start w:val="1"/>
      <w:numFmt w:val="decimal"/>
      <w:lvlText w:val="%4"/>
      <w:lvlJc w:val="left"/>
      <w:pPr>
        <w:ind w:left="2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5218F4">
      <w:start w:val="1"/>
      <w:numFmt w:val="lowerLetter"/>
      <w:lvlText w:val="%5"/>
      <w:lvlJc w:val="left"/>
      <w:pPr>
        <w:ind w:left="3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B3AAFEC">
      <w:start w:val="1"/>
      <w:numFmt w:val="lowerRoman"/>
      <w:lvlText w:val="%6"/>
      <w:lvlJc w:val="left"/>
      <w:pPr>
        <w:ind w:left="4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BA2DAEA">
      <w:start w:val="1"/>
      <w:numFmt w:val="decimal"/>
      <w:lvlText w:val="%7"/>
      <w:lvlJc w:val="left"/>
      <w:pPr>
        <w:ind w:left="4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06A164">
      <w:start w:val="1"/>
      <w:numFmt w:val="lowerLetter"/>
      <w:lvlText w:val="%8"/>
      <w:lvlJc w:val="left"/>
      <w:pPr>
        <w:ind w:left="55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348CF4E">
      <w:start w:val="1"/>
      <w:numFmt w:val="lowerRoman"/>
      <w:lvlText w:val="%9"/>
      <w:lvlJc w:val="left"/>
      <w:pPr>
        <w:ind w:left="6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EDC314D"/>
    <w:multiLevelType w:val="hybridMultilevel"/>
    <w:tmpl w:val="24121C54"/>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3" w15:restartNumberingAfterBreak="0">
    <w:nsid w:val="72516028"/>
    <w:multiLevelType w:val="hybridMultilevel"/>
    <w:tmpl w:val="3CAAD1F6"/>
    <w:lvl w:ilvl="0" w:tplc="74742A46">
      <w:start w:val="1"/>
      <w:numFmt w:val="lowerLetter"/>
      <w:lvlText w:val="%1)"/>
      <w:lvlJc w:val="left"/>
      <w:pPr>
        <w:ind w:left="83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2FECE0D8">
      <w:start w:val="1"/>
      <w:numFmt w:val="lowerLetter"/>
      <w:lvlText w:val="%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786EAA70">
      <w:start w:val="1"/>
      <w:numFmt w:val="lowerRoman"/>
      <w:lvlText w:val="%3"/>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2810304C">
      <w:start w:val="1"/>
      <w:numFmt w:val="decimal"/>
      <w:lvlText w:val="%4"/>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45542FA2">
      <w:start w:val="1"/>
      <w:numFmt w:val="lowerLetter"/>
      <w:lvlText w:val="%5"/>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CF0ECAA4">
      <w:start w:val="1"/>
      <w:numFmt w:val="lowerRoman"/>
      <w:lvlText w:val="%6"/>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77EAD026">
      <w:start w:val="1"/>
      <w:numFmt w:val="decimal"/>
      <w:lvlText w:val="%7"/>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D57EDBDC">
      <w:start w:val="1"/>
      <w:numFmt w:val="lowerLetter"/>
      <w:lvlText w:val="%8"/>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0E960CF8">
      <w:start w:val="1"/>
      <w:numFmt w:val="lowerRoman"/>
      <w:lvlText w:val="%9"/>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BB826D6"/>
    <w:multiLevelType w:val="hybridMultilevel"/>
    <w:tmpl w:val="4984CE9E"/>
    <w:lvl w:ilvl="0" w:tplc="09B22FFC">
      <w:start w:val="1"/>
      <w:numFmt w:val="decimal"/>
      <w:lvlText w:val="%1."/>
      <w:lvlJc w:val="left"/>
      <w:pPr>
        <w:ind w:left="56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266E8C66">
      <w:start w:val="1"/>
      <w:numFmt w:val="decimal"/>
      <w:lvlText w:val="%2."/>
      <w:lvlJc w:val="left"/>
      <w:pPr>
        <w:ind w:left="90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8568650E">
      <w:start w:val="1"/>
      <w:numFmt w:val="lowerRoman"/>
      <w:lvlText w:val="%3"/>
      <w:lvlJc w:val="left"/>
      <w:pPr>
        <w:ind w:left="123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2AE4B898">
      <w:start w:val="1"/>
      <w:numFmt w:val="decimal"/>
      <w:lvlText w:val="%4"/>
      <w:lvlJc w:val="left"/>
      <w:pPr>
        <w:ind w:left="195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3BBE3136">
      <w:start w:val="1"/>
      <w:numFmt w:val="lowerLetter"/>
      <w:lvlText w:val="%5"/>
      <w:lvlJc w:val="left"/>
      <w:pPr>
        <w:ind w:left="267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4B6CE09A">
      <w:start w:val="1"/>
      <w:numFmt w:val="lowerRoman"/>
      <w:lvlText w:val="%6"/>
      <w:lvlJc w:val="left"/>
      <w:pPr>
        <w:ind w:left="339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15A0F6CE">
      <w:start w:val="1"/>
      <w:numFmt w:val="decimal"/>
      <w:lvlText w:val="%7"/>
      <w:lvlJc w:val="left"/>
      <w:pPr>
        <w:ind w:left="411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EAC88766">
      <w:start w:val="1"/>
      <w:numFmt w:val="lowerLetter"/>
      <w:lvlText w:val="%8"/>
      <w:lvlJc w:val="left"/>
      <w:pPr>
        <w:ind w:left="483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C54690E0">
      <w:start w:val="1"/>
      <w:numFmt w:val="lowerRoman"/>
      <w:lvlText w:val="%9"/>
      <w:lvlJc w:val="left"/>
      <w:pPr>
        <w:ind w:left="555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C4B2846"/>
    <w:multiLevelType w:val="hybridMultilevel"/>
    <w:tmpl w:val="6B40F0B8"/>
    <w:lvl w:ilvl="0" w:tplc="8022F5B4">
      <w:start w:val="1"/>
      <w:numFmt w:val="decimal"/>
      <w:lvlText w:val="%1."/>
      <w:lvlJc w:val="left"/>
      <w:pPr>
        <w:ind w:left="113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989CFE58">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2522FD20">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50928C00">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56BA9E0C">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AF2EEAEA">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B4CA3A18">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1EB44598">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5EA0AADA">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5"/>
  </w:num>
  <w:num w:numId="3">
    <w:abstractNumId w:val="11"/>
  </w:num>
  <w:num w:numId="4">
    <w:abstractNumId w:val="4"/>
  </w:num>
  <w:num w:numId="5">
    <w:abstractNumId w:val="25"/>
  </w:num>
  <w:num w:numId="6">
    <w:abstractNumId w:val="10"/>
  </w:num>
  <w:num w:numId="7">
    <w:abstractNumId w:val="12"/>
  </w:num>
  <w:num w:numId="8">
    <w:abstractNumId w:val="18"/>
  </w:num>
  <w:num w:numId="9">
    <w:abstractNumId w:val="20"/>
  </w:num>
  <w:num w:numId="10">
    <w:abstractNumId w:val="17"/>
  </w:num>
  <w:num w:numId="11">
    <w:abstractNumId w:val="24"/>
  </w:num>
  <w:num w:numId="12">
    <w:abstractNumId w:val="0"/>
  </w:num>
  <w:num w:numId="13">
    <w:abstractNumId w:val="8"/>
  </w:num>
  <w:num w:numId="14">
    <w:abstractNumId w:val="14"/>
  </w:num>
  <w:num w:numId="15">
    <w:abstractNumId w:val="13"/>
  </w:num>
  <w:num w:numId="16">
    <w:abstractNumId w:val="23"/>
  </w:num>
  <w:num w:numId="17">
    <w:abstractNumId w:val="7"/>
  </w:num>
  <w:num w:numId="18">
    <w:abstractNumId w:val="2"/>
  </w:num>
  <w:num w:numId="19">
    <w:abstractNumId w:val="16"/>
  </w:num>
  <w:num w:numId="20">
    <w:abstractNumId w:val="19"/>
  </w:num>
  <w:num w:numId="21">
    <w:abstractNumId w:val="1"/>
  </w:num>
  <w:num w:numId="22">
    <w:abstractNumId w:val="21"/>
  </w:num>
  <w:num w:numId="23">
    <w:abstractNumId w:val="22"/>
  </w:num>
  <w:num w:numId="24">
    <w:abstractNumId w:val="9"/>
  </w:num>
  <w:num w:numId="25">
    <w:abstractNumId w:val="15"/>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E75"/>
    <w:rsid w:val="00002D78"/>
    <w:rsid w:val="00010FBF"/>
    <w:rsid w:val="000124F2"/>
    <w:rsid w:val="000175EA"/>
    <w:rsid w:val="00021EAA"/>
    <w:rsid w:val="000301B3"/>
    <w:rsid w:val="0003265F"/>
    <w:rsid w:val="00035FA9"/>
    <w:rsid w:val="00040C8B"/>
    <w:rsid w:val="0004130E"/>
    <w:rsid w:val="0004133D"/>
    <w:rsid w:val="00043901"/>
    <w:rsid w:val="00047190"/>
    <w:rsid w:val="000536AD"/>
    <w:rsid w:val="00053E48"/>
    <w:rsid w:val="0005589B"/>
    <w:rsid w:val="000559FD"/>
    <w:rsid w:val="00060367"/>
    <w:rsid w:val="00060B0C"/>
    <w:rsid w:val="00062D25"/>
    <w:rsid w:val="00080ECB"/>
    <w:rsid w:val="00082691"/>
    <w:rsid w:val="00082C4F"/>
    <w:rsid w:val="0008489A"/>
    <w:rsid w:val="00085279"/>
    <w:rsid w:val="000856D6"/>
    <w:rsid w:val="0008784C"/>
    <w:rsid w:val="000906C4"/>
    <w:rsid w:val="00091D9B"/>
    <w:rsid w:val="000968D8"/>
    <w:rsid w:val="000A0D6D"/>
    <w:rsid w:val="000A5BCF"/>
    <w:rsid w:val="000B0537"/>
    <w:rsid w:val="000B2BAA"/>
    <w:rsid w:val="000B3BFB"/>
    <w:rsid w:val="000B6E2F"/>
    <w:rsid w:val="000C5096"/>
    <w:rsid w:val="000C56DF"/>
    <w:rsid w:val="000D360D"/>
    <w:rsid w:val="000D3AB9"/>
    <w:rsid w:val="000E03EF"/>
    <w:rsid w:val="000E2C62"/>
    <w:rsid w:val="000E3B41"/>
    <w:rsid w:val="000E4D01"/>
    <w:rsid w:val="000E5C4A"/>
    <w:rsid w:val="000E793C"/>
    <w:rsid w:val="000F3DD4"/>
    <w:rsid w:val="000F5B4A"/>
    <w:rsid w:val="001008A9"/>
    <w:rsid w:val="001111C1"/>
    <w:rsid w:val="0011386A"/>
    <w:rsid w:val="00117E29"/>
    <w:rsid w:val="00122BA8"/>
    <w:rsid w:val="00122EFE"/>
    <w:rsid w:val="001268D4"/>
    <w:rsid w:val="00130B32"/>
    <w:rsid w:val="001336A0"/>
    <w:rsid w:val="001540E6"/>
    <w:rsid w:val="0015488E"/>
    <w:rsid w:val="00157C59"/>
    <w:rsid w:val="00160F19"/>
    <w:rsid w:val="0016112E"/>
    <w:rsid w:val="001668D5"/>
    <w:rsid w:val="00167C81"/>
    <w:rsid w:val="00171360"/>
    <w:rsid w:val="0017149C"/>
    <w:rsid w:val="0017452D"/>
    <w:rsid w:val="00177795"/>
    <w:rsid w:val="00191E19"/>
    <w:rsid w:val="00194635"/>
    <w:rsid w:val="00196302"/>
    <w:rsid w:val="0019737E"/>
    <w:rsid w:val="001A312B"/>
    <w:rsid w:val="001A32FD"/>
    <w:rsid w:val="001B3DE3"/>
    <w:rsid w:val="001B443F"/>
    <w:rsid w:val="001B493E"/>
    <w:rsid w:val="001B77B4"/>
    <w:rsid w:val="001B7CE4"/>
    <w:rsid w:val="001C12E3"/>
    <w:rsid w:val="001C1950"/>
    <w:rsid w:val="001C2481"/>
    <w:rsid w:val="001C2B54"/>
    <w:rsid w:val="001C599F"/>
    <w:rsid w:val="001C62C7"/>
    <w:rsid w:val="001C683E"/>
    <w:rsid w:val="001D0417"/>
    <w:rsid w:val="001D26A1"/>
    <w:rsid w:val="001D3BD4"/>
    <w:rsid w:val="001D67CF"/>
    <w:rsid w:val="001D6857"/>
    <w:rsid w:val="001E01BE"/>
    <w:rsid w:val="001E074D"/>
    <w:rsid w:val="001E3926"/>
    <w:rsid w:val="001E433D"/>
    <w:rsid w:val="001E49BD"/>
    <w:rsid w:val="001E6F48"/>
    <w:rsid w:val="001E700E"/>
    <w:rsid w:val="001E7D0C"/>
    <w:rsid w:val="00200364"/>
    <w:rsid w:val="00201CA2"/>
    <w:rsid w:val="00204223"/>
    <w:rsid w:val="00213982"/>
    <w:rsid w:val="0021533A"/>
    <w:rsid w:val="00216069"/>
    <w:rsid w:val="002172C7"/>
    <w:rsid w:val="00217579"/>
    <w:rsid w:val="00222045"/>
    <w:rsid w:val="00222FB8"/>
    <w:rsid w:val="002230BB"/>
    <w:rsid w:val="002316CB"/>
    <w:rsid w:val="00231DC4"/>
    <w:rsid w:val="0023579F"/>
    <w:rsid w:val="00236229"/>
    <w:rsid w:val="00237E2E"/>
    <w:rsid w:val="00247910"/>
    <w:rsid w:val="00252632"/>
    <w:rsid w:val="00264539"/>
    <w:rsid w:val="0026475F"/>
    <w:rsid w:val="00264ED3"/>
    <w:rsid w:val="00266771"/>
    <w:rsid w:val="0026725F"/>
    <w:rsid w:val="00270DE0"/>
    <w:rsid w:val="002728D2"/>
    <w:rsid w:val="00276254"/>
    <w:rsid w:val="002778D3"/>
    <w:rsid w:val="002821E7"/>
    <w:rsid w:val="00282E4B"/>
    <w:rsid w:val="002849A1"/>
    <w:rsid w:val="00286ADC"/>
    <w:rsid w:val="00293DEE"/>
    <w:rsid w:val="00296223"/>
    <w:rsid w:val="002A017C"/>
    <w:rsid w:val="002A12D9"/>
    <w:rsid w:val="002A2891"/>
    <w:rsid w:val="002A28E0"/>
    <w:rsid w:val="002A5CD0"/>
    <w:rsid w:val="002A707B"/>
    <w:rsid w:val="002B0146"/>
    <w:rsid w:val="002B0A07"/>
    <w:rsid w:val="002B25BF"/>
    <w:rsid w:val="002B3742"/>
    <w:rsid w:val="002B5CA7"/>
    <w:rsid w:val="002B71F8"/>
    <w:rsid w:val="002B7E9E"/>
    <w:rsid w:val="002D4A9F"/>
    <w:rsid w:val="002E263E"/>
    <w:rsid w:val="002E4B64"/>
    <w:rsid w:val="002F1600"/>
    <w:rsid w:val="002F42D9"/>
    <w:rsid w:val="002F4776"/>
    <w:rsid w:val="00300A93"/>
    <w:rsid w:val="00300B1E"/>
    <w:rsid w:val="00300F24"/>
    <w:rsid w:val="0030223F"/>
    <w:rsid w:val="0030406C"/>
    <w:rsid w:val="003077B4"/>
    <w:rsid w:val="00311358"/>
    <w:rsid w:val="00316391"/>
    <w:rsid w:val="003211CC"/>
    <w:rsid w:val="0033055F"/>
    <w:rsid w:val="00331CA7"/>
    <w:rsid w:val="00332321"/>
    <w:rsid w:val="003334CB"/>
    <w:rsid w:val="00342EDB"/>
    <w:rsid w:val="00351808"/>
    <w:rsid w:val="0035563B"/>
    <w:rsid w:val="00356283"/>
    <w:rsid w:val="003567D3"/>
    <w:rsid w:val="0035696F"/>
    <w:rsid w:val="00356E5C"/>
    <w:rsid w:val="00361A00"/>
    <w:rsid w:val="0036284C"/>
    <w:rsid w:val="00362FA9"/>
    <w:rsid w:val="0036661D"/>
    <w:rsid w:val="00374E69"/>
    <w:rsid w:val="003764E2"/>
    <w:rsid w:val="00377498"/>
    <w:rsid w:val="0038193F"/>
    <w:rsid w:val="00386A34"/>
    <w:rsid w:val="00387C5F"/>
    <w:rsid w:val="00393905"/>
    <w:rsid w:val="003A1C87"/>
    <w:rsid w:val="003A57DA"/>
    <w:rsid w:val="003B094D"/>
    <w:rsid w:val="003B186F"/>
    <w:rsid w:val="003B1B8F"/>
    <w:rsid w:val="003B3282"/>
    <w:rsid w:val="003B4B13"/>
    <w:rsid w:val="003B551D"/>
    <w:rsid w:val="003B59EA"/>
    <w:rsid w:val="003C0E5C"/>
    <w:rsid w:val="003C303E"/>
    <w:rsid w:val="003C4B0A"/>
    <w:rsid w:val="003C60E9"/>
    <w:rsid w:val="003C7182"/>
    <w:rsid w:val="003D0B0C"/>
    <w:rsid w:val="003E00DA"/>
    <w:rsid w:val="003E0EEF"/>
    <w:rsid w:val="003E4876"/>
    <w:rsid w:val="003F1116"/>
    <w:rsid w:val="003F22A5"/>
    <w:rsid w:val="003F60C3"/>
    <w:rsid w:val="00403CE5"/>
    <w:rsid w:val="004055F1"/>
    <w:rsid w:val="00406270"/>
    <w:rsid w:val="004118A6"/>
    <w:rsid w:val="00415548"/>
    <w:rsid w:val="00417062"/>
    <w:rsid w:val="00421072"/>
    <w:rsid w:val="00423384"/>
    <w:rsid w:val="004250BC"/>
    <w:rsid w:val="004277F4"/>
    <w:rsid w:val="00433AB1"/>
    <w:rsid w:val="004409A8"/>
    <w:rsid w:val="004409FF"/>
    <w:rsid w:val="00441DDF"/>
    <w:rsid w:val="00443734"/>
    <w:rsid w:val="0045120E"/>
    <w:rsid w:val="00451CD3"/>
    <w:rsid w:val="00453948"/>
    <w:rsid w:val="0045424A"/>
    <w:rsid w:val="004564FE"/>
    <w:rsid w:val="00456840"/>
    <w:rsid w:val="00460BA6"/>
    <w:rsid w:val="0046407E"/>
    <w:rsid w:val="0046734F"/>
    <w:rsid w:val="004749A7"/>
    <w:rsid w:val="00490896"/>
    <w:rsid w:val="004A1AC8"/>
    <w:rsid w:val="004A2B66"/>
    <w:rsid w:val="004A3B8D"/>
    <w:rsid w:val="004A4576"/>
    <w:rsid w:val="004A6C31"/>
    <w:rsid w:val="004B0E17"/>
    <w:rsid w:val="004B6EB1"/>
    <w:rsid w:val="004C03BB"/>
    <w:rsid w:val="004C079D"/>
    <w:rsid w:val="004C2BD4"/>
    <w:rsid w:val="004C404E"/>
    <w:rsid w:val="004C57C3"/>
    <w:rsid w:val="004C59DB"/>
    <w:rsid w:val="004D1177"/>
    <w:rsid w:val="004D3124"/>
    <w:rsid w:val="004D3242"/>
    <w:rsid w:val="004D37D4"/>
    <w:rsid w:val="004D3CBC"/>
    <w:rsid w:val="004D771B"/>
    <w:rsid w:val="004D7E47"/>
    <w:rsid w:val="004E0F1D"/>
    <w:rsid w:val="004E7422"/>
    <w:rsid w:val="004F20FF"/>
    <w:rsid w:val="004F24BC"/>
    <w:rsid w:val="005004AF"/>
    <w:rsid w:val="00507465"/>
    <w:rsid w:val="00512D2D"/>
    <w:rsid w:val="005136D7"/>
    <w:rsid w:val="00516200"/>
    <w:rsid w:val="0052006A"/>
    <w:rsid w:val="00520E46"/>
    <w:rsid w:val="00525BFF"/>
    <w:rsid w:val="005302DE"/>
    <w:rsid w:val="005326F3"/>
    <w:rsid w:val="00533D38"/>
    <w:rsid w:val="0053449E"/>
    <w:rsid w:val="00534895"/>
    <w:rsid w:val="00535D7E"/>
    <w:rsid w:val="00537CA8"/>
    <w:rsid w:val="0054053F"/>
    <w:rsid w:val="00541687"/>
    <w:rsid w:val="00543C85"/>
    <w:rsid w:val="0054789E"/>
    <w:rsid w:val="00547C9A"/>
    <w:rsid w:val="0055362E"/>
    <w:rsid w:val="00560F34"/>
    <w:rsid w:val="00563C78"/>
    <w:rsid w:val="0056400E"/>
    <w:rsid w:val="00565943"/>
    <w:rsid w:val="00567463"/>
    <w:rsid w:val="00570A6A"/>
    <w:rsid w:val="00572AA8"/>
    <w:rsid w:val="005760E0"/>
    <w:rsid w:val="00576D64"/>
    <w:rsid w:val="005807B2"/>
    <w:rsid w:val="00582F8C"/>
    <w:rsid w:val="0058398E"/>
    <w:rsid w:val="00584D51"/>
    <w:rsid w:val="00585F6D"/>
    <w:rsid w:val="00592CD3"/>
    <w:rsid w:val="0059390F"/>
    <w:rsid w:val="00596906"/>
    <w:rsid w:val="00596A62"/>
    <w:rsid w:val="005A1B28"/>
    <w:rsid w:val="005B0E48"/>
    <w:rsid w:val="005B4350"/>
    <w:rsid w:val="005B77E6"/>
    <w:rsid w:val="005C1A3D"/>
    <w:rsid w:val="005D0A1C"/>
    <w:rsid w:val="005D1121"/>
    <w:rsid w:val="005D3FC4"/>
    <w:rsid w:val="005D727C"/>
    <w:rsid w:val="005D7F19"/>
    <w:rsid w:val="005E6E79"/>
    <w:rsid w:val="005E6FAE"/>
    <w:rsid w:val="005F18E7"/>
    <w:rsid w:val="005F232C"/>
    <w:rsid w:val="005F2656"/>
    <w:rsid w:val="005F2B98"/>
    <w:rsid w:val="005F6681"/>
    <w:rsid w:val="0060132F"/>
    <w:rsid w:val="006120A0"/>
    <w:rsid w:val="00613C32"/>
    <w:rsid w:val="00614378"/>
    <w:rsid w:val="00616385"/>
    <w:rsid w:val="00621B25"/>
    <w:rsid w:val="0062225F"/>
    <w:rsid w:val="00625098"/>
    <w:rsid w:val="00625A5D"/>
    <w:rsid w:val="00627BF1"/>
    <w:rsid w:val="00636FA5"/>
    <w:rsid w:val="0064768B"/>
    <w:rsid w:val="0065274B"/>
    <w:rsid w:val="00656FF7"/>
    <w:rsid w:val="00661911"/>
    <w:rsid w:val="006718CD"/>
    <w:rsid w:val="00673CE9"/>
    <w:rsid w:val="006755F2"/>
    <w:rsid w:val="0067640A"/>
    <w:rsid w:val="006764B5"/>
    <w:rsid w:val="0068108D"/>
    <w:rsid w:val="00682324"/>
    <w:rsid w:val="00683818"/>
    <w:rsid w:val="0068430D"/>
    <w:rsid w:val="00686D31"/>
    <w:rsid w:val="00687D8A"/>
    <w:rsid w:val="00692362"/>
    <w:rsid w:val="00693EB9"/>
    <w:rsid w:val="0069698B"/>
    <w:rsid w:val="00696B40"/>
    <w:rsid w:val="006A54A3"/>
    <w:rsid w:val="006C13FF"/>
    <w:rsid w:val="006C148E"/>
    <w:rsid w:val="006C3811"/>
    <w:rsid w:val="006C5139"/>
    <w:rsid w:val="006D2C0F"/>
    <w:rsid w:val="006D3AEE"/>
    <w:rsid w:val="006D453E"/>
    <w:rsid w:val="006E128C"/>
    <w:rsid w:val="006E204A"/>
    <w:rsid w:val="006E24CE"/>
    <w:rsid w:val="006E24D8"/>
    <w:rsid w:val="006E3535"/>
    <w:rsid w:val="006E4DF0"/>
    <w:rsid w:val="006F2577"/>
    <w:rsid w:val="006F4C74"/>
    <w:rsid w:val="006F5458"/>
    <w:rsid w:val="006F6EAA"/>
    <w:rsid w:val="00704E8B"/>
    <w:rsid w:val="00711E28"/>
    <w:rsid w:val="00713393"/>
    <w:rsid w:val="0071673E"/>
    <w:rsid w:val="00717A24"/>
    <w:rsid w:val="007206B2"/>
    <w:rsid w:val="0072704A"/>
    <w:rsid w:val="007270CA"/>
    <w:rsid w:val="00735D89"/>
    <w:rsid w:val="00736B64"/>
    <w:rsid w:val="00737274"/>
    <w:rsid w:val="00737E34"/>
    <w:rsid w:val="00743A97"/>
    <w:rsid w:val="0074438F"/>
    <w:rsid w:val="00747677"/>
    <w:rsid w:val="00753051"/>
    <w:rsid w:val="007568FA"/>
    <w:rsid w:val="007660EA"/>
    <w:rsid w:val="00773BCC"/>
    <w:rsid w:val="00774E52"/>
    <w:rsid w:val="0077632A"/>
    <w:rsid w:val="007773AA"/>
    <w:rsid w:val="0078571D"/>
    <w:rsid w:val="0079669B"/>
    <w:rsid w:val="00796ACD"/>
    <w:rsid w:val="007A000E"/>
    <w:rsid w:val="007A1DA4"/>
    <w:rsid w:val="007A2BFD"/>
    <w:rsid w:val="007A5627"/>
    <w:rsid w:val="007A6430"/>
    <w:rsid w:val="007A6D57"/>
    <w:rsid w:val="007B27D8"/>
    <w:rsid w:val="007B2823"/>
    <w:rsid w:val="007B55F3"/>
    <w:rsid w:val="007B5B77"/>
    <w:rsid w:val="007C04CC"/>
    <w:rsid w:val="007C2B52"/>
    <w:rsid w:val="007D2155"/>
    <w:rsid w:val="007D3782"/>
    <w:rsid w:val="007D40A0"/>
    <w:rsid w:val="007D659A"/>
    <w:rsid w:val="007E2C44"/>
    <w:rsid w:val="007E566D"/>
    <w:rsid w:val="007E7FC5"/>
    <w:rsid w:val="007F2E07"/>
    <w:rsid w:val="007F426B"/>
    <w:rsid w:val="007F4FF2"/>
    <w:rsid w:val="007F6004"/>
    <w:rsid w:val="00815900"/>
    <w:rsid w:val="008173E1"/>
    <w:rsid w:val="00823BF5"/>
    <w:rsid w:val="0082539E"/>
    <w:rsid w:val="00825901"/>
    <w:rsid w:val="008323A1"/>
    <w:rsid w:val="00835676"/>
    <w:rsid w:val="008453BC"/>
    <w:rsid w:val="008459BF"/>
    <w:rsid w:val="00845A86"/>
    <w:rsid w:val="00845D0F"/>
    <w:rsid w:val="0084624E"/>
    <w:rsid w:val="008468B2"/>
    <w:rsid w:val="00850745"/>
    <w:rsid w:val="0086050B"/>
    <w:rsid w:val="00860CEA"/>
    <w:rsid w:val="00863355"/>
    <w:rsid w:val="00867C4B"/>
    <w:rsid w:val="00883DAC"/>
    <w:rsid w:val="008862BE"/>
    <w:rsid w:val="00887BFF"/>
    <w:rsid w:val="008903C7"/>
    <w:rsid w:val="00892448"/>
    <w:rsid w:val="00892D6E"/>
    <w:rsid w:val="008943DC"/>
    <w:rsid w:val="00895865"/>
    <w:rsid w:val="008A0B56"/>
    <w:rsid w:val="008A2C3A"/>
    <w:rsid w:val="008A58C7"/>
    <w:rsid w:val="008A7EF6"/>
    <w:rsid w:val="008B3B03"/>
    <w:rsid w:val="008C107C"/>
    <w:rsid w:val="008C66A7"/>
    <w:rsid w:val="008C7506"/>
    <w:rsid w:val="008D6B9E"/>
    <w:rsid w:val="008E699D"/>
    <w:rsid w:val="008F2D8D"/>
    <w:rsid w:val="008F3E4F"/>
    <w:rsid w:val="008F79CE"/>
    <w:rsid w:val="009032BA"/>
    <w:rsid w:val="00906B73"/>
    <w:rsid w:val="0092009C"/>
    <w:rsid w:val="00920CCB"/>
    <w:rsid w:val="0092475F"/>
    <w:rsid w:val="00925006"/>
    <w:rsid w:val="0092526C"/>
    <w:rsid w:val="00926DF2"/>
    <w:rsid w:val="00927391"/>
    <w:rsid w:val="009275F5"/>
    <w:rsid w:val="0092789F"/>
    <w:rsid w:val="00927E48"/>
    <w:rsid w:val="00931779"/>
    <w:rsid w:val="00931EE6"/>
    <w:rsid w:val="00937D6B"/>
    <w:rsid w:val="00937FEE"/>
    <w:rsid w:val="0094000A"/>
    <w:rsid w:val="009413E9"/>
    <w:rsid w:val="00943895"/>
    <w:rsid w:val="00945B6A"/>
    <w:rsid w:val="00946241"/>
    <w:rsid w:val="00946D7A"/>
    <w:rsid w:val="009554BF"/>
    <w:rsid w:val="0096246F"/>
    <w:rsid w:val="00964EAA"/>
    <w:rsid w:val="00974FCD"/>
    <w:rsid w:val="00985A59"/>
    <w:rsid w:val="00985AEF"/>
    <w:rsid w:val="00985B00"/>
    <w:rsid w:val="00985BF3"/>
    <w:rsid w:val="009866EA"/>
    <w:rsid w:val="009901FB"/>
    <w:rsid w:val="00997D28"/>
    <w:rsid w:val="009A1E2B"/>
    <w:rsid w:val="009B623C"/>
    <w:rsid w:val="009B765A"/>
    <w:rsid w:val="009C03D1"/>
    <w:rsid w:val="009C62E3"/>
    <w:rsid w:val="009D0562"/>
    <w:rsid w:val="009D2509"/>
    <w:rsid w:val="009D2D3C"/>
    <w:rsid w:val="009D2F48"/>
    <w:rsid w:val="009D3F76"/>
    <w:rsid w:val="009D6E82"/>
    <w:rsid w:val="009E1164"/>
    <w:rsid w:val="009E1FFC"/>
    <w:rsid w:val="009E23B5"/>
    <w:rsid w:val="009E539E"/>
    <w:rsid w:val="009F3638"/>
    <w:rsid w:val="009F42DE"/>
    <w:rsid w:val="009F459A"/>
    <w:rsid w:val="009F4DE3"/>
    <w:rsid w:val="009F61D9"/>
    <w:rsid w:val="009F71DB"/>
    <w:rsid w:val="00A00280"/>
    <w:rsid w:val="00A03AE0"/>
    <w:rsid w:val="00A047EB"/>
    <w:rsid w:val="00A04AFC"/>
    <w:rsid w:val="00A2504C"/>
    <w:rsid w:val="00A30116"/>
    <w:rsid w:val="00A372B5"/>
    <w:rsid w:val="00A3732B"/>
    <w:rsid w:val="00A419BF"/>
    <w:rsid w:val="00A42324"/>
    <w:rsid w:val="00A426DC"/>
    <w:rsid w:val="00A476B8"/>
    <w:rsid w:val="00A57C86"/>
    <w:rsid w:val="00A63D80"/>
    <w:rsid w:val="00A65AD9"/>
    <w:rsid w:val="00A662D9"/>
    <w:rsid w:val="00A70068"/>
    <w:rsid w:val="00A759B1"/>
    <w:rsid w:val="00A83CA9"/>
    <w:rsid w:val="00A878B4"/>
    <w:rsid w:val="00A9339A"/>
    <w:rsid w:val="00A93BB8"/>
    <w:rsid w:val="00A95269"/>
    <w:rsid w:val="00A95CFF"/>
    <w:rsid w:val="00A960C1"/>
    <w:rsid w:val="00AB2196"/>
    <w:rsid w:val="00AB2BC3"/>
    <w:rsid w:val="00AB5442"/>
    <w:rsid w:val="00AB6B1C"/>
    <w:rsid w:val="00AB7E24"/>
    <w:rsid w:val="00AD3FD3"/>
    <w:rsid w:val="00AD737B"/>
    <w:rsid w:val="00AF145B"/>
    <w:rsid w:val="00AF7291"/>
    <w:rsid w:val="00AF7848"/>
    <w:rsid w:val="00B048A6"/>
    <w:rsid w:val="00B04A28"/>
    <w:rsid w:val="00B05AF0"/>
    <w:rsid w:val="00B06E7F"/>
    <w:rsid w:val="00B078FE"/>
    <w:rsid w:val="00B12282"/>
    <w:rsid w:val="00B31D09"/>
    <w:rsid w:val="00B3440F"/>
    <w:rsid w:val="00B35DF4"/>
    <w:rsid w:val="00B36D2A"/>
    <w:rsid w:val="00B425EC"/>
    <w:rsid w:val="00B43DC2"/>
    <w:rsid w:val="00B50E75"/>
    <w:rsid w:val="00B54CE2"/>
    <w:rsid w:val="00B66D84"/>
    <w:rsid w:val="00B71503"/>
    <w:rsid w:val="00B73123"/>
    <w:rsid w:val="00B75D7C"/>
    <w:rsid w:val="00B75E70"/>
    <w:rsid w:val="00B77D0A"/>
    <w:rsid w:val="00B81E15"/>
    <w:rsid w:val="00B857DE"/>
    <w:rsid w:val="00B85A56"/>
    <w:rsid w:val="00B9004D"/>
    <w:rsid w:val="00B91CF9"/>
    <w:rsid w:val="00B95AFD"/>
    <w:rsid w:val="00BA3E36"/>
    <w:rsid w:val="00BA4C69"/>
    <w:rsid w:val="00BA5475"/>
    <w:rsid w:val="00BB0B0B"/>
    <w:rsid w:val="00BB48A2"/>
    <w:rsid w:val="00BB7053"/>
    <w:rsid w:val="00BC3EC9"/>
    <w:rsid w:val="00BD4E60"/>
    <w:rsid w:val="00BD622D"/>
    <w:rsid w:val="00BD6CD1"/>
    <w:rsid w:val="00BD751B"/>
    <w:rsid w:val="00BE003A"/>
    <w:rsid w:val="00BE0723"/>
    <w:rsid w:val="00BE5DAB"/>
    <w:rsid w:val="00BE79D0"/>
    <w:rsid w:val="00BF0007"/>
    <w:rsid w:val="00BF4E72"/>
    <w:rsid w:val="00BF5BF2"/>
    <w:rsid w:val="00C0672E"/>
    <w:rsid w:val="00C14A19"/>
    <w:rsid w:val="00C22F8B"/>
    <w:rsid w:val="00C25BDF"/>
    <w:rsid w:val="00C31A90"/>
    <w:rsid w:val="00C31C9A"/>
    <w:rsid w:val="00C36BEF"/>
    <w:rsid w:val="00C40C00"/>
    <w:rsid w:val="00C4112F"/>
    <w:rsid w:val="00C50EBA"/>
    <w:rsid w:val="00C50F17"/>
    <w:rsid w:val="00C61650"/>
    <w:rsid w:val="00C70502"/>
    <w:rsid w:val="00C725BF"/>
    <w:rsid w:val="00C77A07"/>
    <w:rsid w:val="00C85E9C"/>
    <w:rsid w:val="00CA1654"/>
    <w:rsid w:val="00CA2B66"/>
    <w:rsid w:val="00CA2E5D"/>
    <w:rsid w:val="00CB1A8D"/>
    <w:rsid w:val="00CD332C"/>
    <w:rsid w:val="00CE2C34"/>
    <w:rsid w:val="00CE2E05"/>
    <w:rsid w:val="00CE3931"/>
    <w:rsid w:val="00CE6981"/>
    <w:rsid w:val="00CF6541"/>
    <w:rsid w:val="00CF67AD"/>
    <w:rsid w:val="00CF69F0"/>
    <w:rsid w:val="00CF7ECF"/>
    <w:rsid w:val="00D00639"/>
    <w:rsid w:val="00D00FED"/>
    <w:rsid w:val="00D01008"/>
    <w:rsid w:val="00D06B89"/>
    <w:rsid w:val="00D10A16"/>
    <w:rsid w:val="00D147C7"/>
    <w:rsid w:val="00D175FD"/>
    <w:rsid w:val="00D17B47"/>
    <w:rsid w:val="00D23D65"/>
    <w:rsid w:val="00D258A4"/>
    <w:rsid w:val="00D26B2C"/>
    <w:rsid w:val="00D339E4"/>
    <w:rsid w:val="00D33AB4"/>
    <w:rsid w:val="00D41F86"/>
    <w:rsid w:val="00D53B47"/>
    <w:rsid w:val="00D54BE5"/>
    <w:rsid w:val="00D569BC"/>
    <w:rsid w:val="00D60AAF"/>
    <w:rsid w:val="00D60C4F"/>
    <w:rsid w:val="00D624E3"/>
    <w:rsid w:val="00D639CE"/>
    <w:rsid w:val="00D673E8"/>
    <w:rsid w:val="00D73C0F"/>
    <w:rsid w:val="00D73E91"/>
    <w:rsid w:val="00D77B63"/>
    <w:rsid w:val="00D93030"/>
    <w:rsid w:val="00D94929"/>
    <w:rsid w:val="00D95252"/>
    <w:rsid w:val="00D97F29"/>
    <w:rsid w:val="00DA11AB"/>
    <w:rsid w:val="00DA3AB2"/>
    <w:rsid w:val="00DA477F"/>
    <w:rsid w:val="00DA752A"/>
    <w:rsid w:val="00DA7F12"/>
    <w:rsid w:val="00DB1BA3"/>
    <w:rsid w:val="00DB2916"/>
    <w:rsid w:val="00DB7956"/>
    <w:rsid w:val="00DC07E0"/>
    <w:rsid w:val="00DC0F2D"/>
    <w:rsid w:val="00DC5B4A"/>
    <w:rsid w:val="00DD060D"/>
    <w:rsid w:val="00DD0B16"/>
    <w:rsid w:val="00DD1E2D"/>
    <w:rsid w:val="00DE5E12"/>
    <w:rsid w:val="00DE7FB7"/>
    <w:rsid w:val="00DF002A"/>
    <w:rsid w:val="00DF0AA9"/>
    <w:rsid w:val="00DF14FD"/>
    <w:rsid w:val="00DF2A04"/>
    <w:rsid w:val="00DF532F"/>
    <w:rsid w:val="00E00922"/>
    <w:rsid w:val="00E009BF"/>
    <w:rsid w:val="00E01364"/>
    <w:rsid w:val="00E12001"/>
    <w:rsid w:val="00E16CE2"/>
    <w:rsid w:val="00E220B9"/>
    <w:rsid w:val="00E44FDC"/>
    <w:rsid w:val="00E54CF6"/>
    <w:rsid w:val="00E55B88"/>
    <w:rsid w:val="00E62073"/>
    <w:rsid w:val="00E66CAB"/>
    <w:rsid w:val="00E710C6"/>
    <w:rsid w:val="00E72983"/>
    <w:rsid w:val="00E72AFE"/>
    <w:rsid w:val="00E740EC"/>
    <w:rsid w:val="00E74155"/>
    <w:rsid w:val="00E743C0"/>
    <w:rsid w:val="00E76925"/>
    <w:rsid w:val="00E81F86"/>
    <w:rsid w:val="00E84E0D"/>
    <w:rsid w:val="00E8743E"/>
    <w:rsid w:val="00E909A6"/>
    <w:rsid w:val="00E94B1D"/>
    <w:rsid w:val="00E9766E"/>
    <w:rsid w:val="00EA226A"/>
    <w:rsid w:val="00EB34BE"/>
    <w:rsid w:val="00EB4BEC"/>
    <w:rsid w:val="00EB5563"/>
    <w:rsid w:val="00EB60DE"/>
    <w:rsid w:val="00EB7498"/>
    <w:rsid w:val="00EB7581"/>
    <w:rsid w:val="00ED02CD"/>
    <w:rsid w:val="00ED1A7E"/>
    <w:rsid w:val="00ED30BE"/>
    <w:rsid w:val="00ED511C"/>
    <w:rsid w:val="00ED5F84"/>
    <w:rsid w:val="00EE31F3"/>
    <w:rsid w:val="00EE686E"/>
    <w:rsid w:val="00EF3BAE"/>
    <w:rsid w:val="00EF66A6"/>
    <w:rsid w:val="00F016AC"/>
    <w:rsid w:val="00F01EAD"/>
    <w:rsid w:val="00F02DC4"/>
    <w:rsid w:val="00F03115"/>
    <w:rsid w:val="00F13627"/>
    <w:rsid w:val="00F17141"/>
    <w:rsid w:val="00F23B14"/>
    <w:rsid w:val="00F2607A"/>
    <w:rsid w:val="00F30927"/>
    <w:rsid w:val="00F345AA"/>
    <w:rsid w:val="00F34C2A"/>
    <w:rsid w:val="00F43B8A"/>
    <w:rsid w:val="00F45CE6"/>
    <w:rsid w:val="00F46543"/>
    <w:rsid w:val="00F57C69"/>
    <w:rsid w:val="00F63A26"/>
    <w:rsid w:val="00F65F88"/>
    <w:rsid w:val="00F70ECA"/>
    <w:rsid w:val="00F84816"/>
    <w:rsid w:val="00F96612"/>
    <w:rsid w:val="00FA1D19"/>
    <w:rsid w:val="00FA4A01"/>
    <w:rsid w:val="00FB67AC"/>
    <w:rsid w:val="00FB6F25"/>
    <w:rsid w:val="00FC3299"/>
    <w:rsid w:val="00FC3E79"/>
    <w:rsid w:val="00FC56BC"/>
    <w:rsid w:val="00FC5C62"/>
    <w:rsid w:val="00FD2802"/>
    <w:rsid w:val="00FD5124"/>
    <w:rsid w:val="00FD6FE6"/>
    <w:rsid w:val="00FE097C"/>
    <w:rsid w:val="00FE1AFC"/>
    <w:rsid w:val="00FE4F7C"/>
    <w:rsid w:val="00FF09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6E4ECFA-3083-44F3-A95E-47AA70181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7296E"/>
    <w:rPr>
      <w:sz w:val="24"/>
      <w:szCs w:val="24"/>
      <w:lang w:eastAsia="en-US"/>
    </w:rPr>
  </w:style>
  <w:style w:type="paragraph" w:styleId="Nagwek1">
    <w:name w:val="heading 1"/>
    <w:next w:val="Normalny"/>
    <w:link w:val="Nagwek1Znak"/>
    <w:uiPriority w:val="9"/>
    <w:qFormat/>
    <w:rsid w:val="00E62073"/>
    <w:pPr>
      <w:keepNext/>
      <w:keepLines/>
      <w:spacing w:after="271" w:line="259" w:lineRule="auto"/>
      <w:ind w:left="140"/>
      <w:jc w:val="center"/>
      <w:outlineLvl w:val="0"/>
    </w:pPr>
    <w:rPr>
      <w:rFonts w:cs="Cambria"/>
      <w:b/>
      <w:color w:val="000000"/>
      <w:sz w:val="32"/>
      <w:szCs w:val="22"/>
      <w:u w:val="single" w:color="000000"/>
    </w:rPr>
  </w:style>
  <w:style w:type="paragraph" w:styleId="Nagwek2">
    <w:name w:val="heading 2"/>
    <w:next w:val="Normalny"/>
    <w:link w:val="Nagwek2Znak"/>
    <w:uiPriority w:val="9"/>
    <w:unhideWhenUsed/>
    <w:qFormat/>
    <w:rsid w:val="00E62073"/>
    <w:pPr>
      <w:keepNext/>
      <w:keepLines/>
      <w:spacing w:after="142" w:line="259" w:lineRule="auto"/>
      <w:ind w:left="152" w:hanging="10"/>
      <w:outlineLvl w:val="1"/>
    </w:pPr>
    <w:rPr>
      <w:rFonts w:cs="Cambria"/>
      <w:b/>
      <w:color w:val="000000"/>
      <w:sz w:val="24"/>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E203EC"/>
    <w:pPr>
      <w:tabs>
        <w:tab w:val="center" w:pos="4320"/>
        <w:tab w:val="right" w:pos="8640"/>
      </w:tabs>
    </w:pPr>
  </w:style>
  <w:style w:type="character" w:customStyle="1" w:styleId="NagwekZnak">
    <w:name w:val="Nagłówek Znak"/>
    <w:basedOn w:val="Domylnaczcionkaakapitu"/>
    <w:link w:val="Nagwek"/>
    <w:uiPriority w:val="99"/>
    <w:rsid w:val="00E203EC"/>
  </w:style>
  <w:style w:type="paragraph" w:styleId="Stopka">
    <w:name w:val="footer"/>
    <w:basedOn w:val="Normalny"/>
    <w:link w:val="StopkaZnak"/>
    <w:unhideWhenUsed/>
    <w:rsid w:val="00E203EC"/>
    <w:pPr>
      <w:tabs>
        <w:tab w:val="center" w:pos="4320"/>
        <w:tab w:val="right" w:pos="8640"/>
      </w:tabs>
    </w:pPr>
  </w:style>
  <w:style w:type="character" w:customStyle="1" w:styleId="StopkaZnak">
    <w:name w:val="Stopka Znak"/>
    <w:basedOn w:val="Domylnaczcionkaakapitu"/>
    <w:link w:val="Stopka"/>
    <w:rsid w:val="00E203EC"/>
  </w:style>
  <w:style w:type="paragraph" w:styleId="Tekstdymka">
    <w:name w:val="Balloon Text"/>
    <w:basedOn w:val="Normalny"/>
    <w:link w:val="TekstdymkaZnak"/>
    <w:uiPriority w:val="99"/>
    <w:semiHidden/>
    <w:unhideWhenUsed/>
    <w:rsid w:val="00FF097E"/>
    <w:rPr>
      <w:rFonts w:ascii="Tahoma" w:hAnsi="Tahoma" w:cs="Tahoma"/>
      <w:sz w:val="16"/>
      <w:szCs w:val="16"/>
    </w:rPr>
  </w:style>
  <w:style w:type="character" w:customStyle="1" w:styleId="TekstdymkaZnak">
    <w:name w:val="Tekst dymka Znak"/>
    <w:link w:val="Tekstdymka"/>
    <w:uiPriority w:val="99"/>
    <w:semiHidden/>
    <w:rsid w:val="00FF097E"/>
    <w:rPr>
      <w:rFonts w:ascii="Tahoma" w:hAnsi="Tahoma" w:cs="Tahoma"/>
      <w:sz w:val="16"/>
      <w:szCs w:val="16"/>
    </w:rPr>
  </w:style>
  <w:style w:type="character" w:styleId="Hipercze">
    <w:name w:val="Hyperlink"/>
    <w:uiPriority w:val="99"/>
    <w:unhideWhenUsed/>
    <w:rsid w:val="00EF3BAE"/>
    <w:rPr>
      <w:color w:val="0000FF"/>
      <w:u w:val="single"/>
    </w:rPr>
  </w:style>
  <w:style w:type="paragraph" w:styleId="NormalnyWeb">
    <w:name w:val="Normal (Web)"/>
    <w:basedOn w:val="Normalny"/>
    <w:rsid w:val="00157C59"/>
    <w:pPr>
      <w:spacing w:before="100" w:beforeAutospacing="1" w:after="119"/>
    </w:pPr>
    <w:rPr>
      <w:rFonts w:ascii="Times New Roman" w:eastAsia="Times New Roman" w:hAnsi="Times New Roman"/>
      <w:lang w:eastAsia="pl-PL"/>
    </w:rPr>
  </w:style>
  <w:style w:type="character" w:styleId="Uwydatnienie">
    <w:name w:val="Emphasis"/>
    <w:qFormat/>
    <w:rsid w:val="000E2C62"/>
    <w:rPr>
      <w:rFonts w:ascii="inherit" w:hAnsi="inherit" w:hint="default"/>
      <w:i/>
      <w:iCs/>
    </w:rPr>
  </w:style>
  <w:style w:type="character" w:styleId="Pogrubienie">
    <w:name w:val="Strong"/>
    <w:qFormat/>
    <w:rsid w:val="004C03BB"/>
    <w:rPr>
      <w:rFonts w:ascii="inherit" w:hAnsi="inherit" w:hint="default"/>
      <w:b/>
      <w:bCs/>
    </w:rPr>
  </w:style>
  <w:style w:type="character" w:styleId="Tekstzastpczy">
    <w:name w:val="Placeholder Text"/>
    <w:basedOn w:val="Domylnaczcionkaakapitu"/>
    <w:uiPriority w:val="99"/>
    <w:semiHidden/>
    <w:rsid w:val="00DA3AB2"/>
    <w:rPr>
      <w:color w:val="808080"/>
    </w:rPr>
  </w:style>
  <w:style w:type="paragraph" w:styleId="Mapadokumentu">
    <w:name w:val="Document Map"/>
    <w:basedOn w:val="Normalny"/>
    <w:link w:val="MapadokumentuZnak"/>
    <w:uiPriority w:val="99"/>
    <w:semiHidden/>
    <w:unhideWhenUsed/>
    <w:rsid w:val="006120A0"/>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6120A0"/>
    <w:rPr>
      <w:rFonts w:ascii="Tahoma" w:hAnsi="Tahoma" w:cs="Tahoma"/>
      <w:sz w:val="16"/>
      <w:szCs w:val="16"/>
      <w:lang w:eastAsia="en-US"/>
    </w:rPr>
  </w:style>
  <w:style w:type="character" w:customStyle="1" w:styleId="Nagwek1Znak">
    <w:name w:val="Nagłówek 1 Znak"/>
    <w:basedOn w:val="Domylnaczcionkaakapitu"/>
    <w:link w:val="Nagwek1"/>
    <w:uiPriority w:val="9"/>
    <w:rsid w:val="00E62073"/>
    <w:rPr>
      <w:rFonts w:cs="Cambria"/>
      <w:b/>
      <w:color w:val="000000"/>
      <w:sz w:val="32"/>
      <w:szCs w:val="22"/>
      <w:u w:val="single" w:color="000000"/>
    </w:rPr>
  </w:style>
  <w:style w:type="character" w:customStyle="1" w:styleId="Nagwek2Znak">
    <w:name w:val="Nagłówek 2 Znak"/>
    <w:basedOn w:val="Domylnaczcionkaakapitu"/>
    <w:link w:val="Nagwek2"/>
    <w:uiPriority w:val="9"/>
    <w:rsid w:val="00E62073"/>
    <w:rPr>
      <w:rFonts w:cs="Cambria"/>
      <w:b/>
      <w:color w:val="000000"/>
      <w:sz w:val="24"/>
      <w:szCs w:val="22"/>
    </w:rPr>
  </w:style>
  <w:style w:type="paragraph" w:styleId="Akapitzlist">
    <w:name w:val="List Paragraph"/>
    <w:aliases w:val="L1,Numerowanie,Akapit z listą5,CW_Lista,T_SZ_List Paragraph,normalny tekst,Akapit z listą BS,Tytuł_procedury,Kolorowa lista — akcent 11"/>
    <w:basedOn w:val="Normalny"/>
    <w:link w:val="AkapitzlistZnak"/>
    <w:uiPriority w:val="34"/>
    <w:qFormat/>
    <w:rsid w:val="00E62073"/>
    <w:pPr>
      <w:spacing w:after="9" w:line="270" w:lineRule="auto"/>
      <w:ind w:left="720" w:right="2" w:hanging="10"/>
      <w:contextualSpacing/>
      <w:jc w:val="both"/>
    </w:pPr>
    <w:rPr>
      <w:rFonts w:cs="Cambria"/>
      <w:color w:val="000000"/>
      <w:szCs w:val="22"/>
      <w:lang w:eastAsia="pl-PL"/>
    </w:rPr>
  </w:style>
  <w:style w:type="character" w:customStyle="1" w:styleId="AkapitzlistZnak">
    <w:name w:val="Akapit z listą Znak"/>
    <w:aliases w:val="L1 Znak,Numerowanie Znak,Akapit z listą5 Znak,CW_Lista Znak,T_SZ_List Paragraph Znak,normalny tekst Znak,Akapit z listą BS Znak,Tytuł_procedury Znak,Kolorowa lista — akcent 11 Znak"/>
    <w:basedOn w:val="Domylnaczcionkaakapitu"/>
    <w:link w:val="Akapitzlist"/>
    <w:uiPriority w:val="34"/>
    <w:qFormat/>
    <w:locked/>
    <w:rsid w:val="00E62073"/>
    <w:rPr>
      <w:rFonts w:cs="Cambria"/>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894852">
      <w:bodyDiv w:val="1"/>
      <w:marLeft w:val="0"/>
      <w:marRight w:val="0"/>
      <w:marTop w:val="0"/>
      <w:marBottom w:val="0"/>
      <w:divBdr>
        <w:top w:val="none" w:sz="0" w:space="0" w:color="auto"/>
        <w:left w:val="none" w:sz="0" w:space="0" w:color="auto"/>
        <w:bottom w:val="none" w:sz="0" w:space="0" w:color="auto"/>
        <w:right w:val="none" w:sz="0" w:space="0" w:color="auto"/>
      </w:divBdr>
    </w:div>
    <w:div w:id="183369759">
      <w:bodyDiv w:val="1"/>
      <w:marLeft w:val="0"/>
      <w:marRight w:val="0"/>
      <w:marTop w:val="0"/>
      <w:marBottom w:val="0"/>
      <w:divBdr>
        <w:top w:val="none" w:sz="0" w:space="0" w:color="auto"/>
        <w:left w:val="none" w:sz="0" w:space="0" w:color="auto"/>
        <w:bottom w:val="none" w:sz="0" w:space="0" w:color="auto"/>
        <w:right w:val="none" w:sz="0" w:space="0" w:color="auto"/>
      </w:divBdr>
    </w:div>
    <w:div w:id="371272757">
      <w:bodyDiv w:val="1"/>
      <w:marLeft w:val="0"/>
      <w:marRight w:val="0"/>
      <w:marTop w:val="0"/>
      <w:marBottom w:val="0"/>
      <w:divBdr>
        <w:top w:val="none" w:sz="0" w:space="0" w:color="auto"/>
        <w:left w:val="none" w:sz="0" w:space="0" w:color="auto"/>
        <w:bottom w:val="none" w:sz="0" w:space="0" w:color="auto"/>
        <w:right w:val="none" w:sz="0" w:space="0" w:color="auto"/>
      </w:divBdr>
    </w:div>
    <w:div w:id="479348391">
      <w:bodyDiv w:val="1"/>
      <w:marLeft w:val="0"/>
      <w:marRight w:val="0"/>
      <w:marTop w:val="0"/>
      <w:marBottom w:val="0"/>
      <w:divBdr>
        <w:top w:val="none" w:sz="0" w:space="0" w:color="auto"/>
        <w:left w:val="none" w:sz="0" w:space="0" w:color="auto"/>
        <w:bottom w:val="none" w:sz="0" w:space="0" w:color="auto"/>
        <w:right w:val="none" w:sz="0" w:space="0" w:color="auto"/>
      </w:divBdr>
    </w:div>
    <w:div w:id="499732338">
      <w:bodyDiv w:val="1"/>
      <w:marLeft w:val="0"/>
      <w:marRight w:val="0"/>
      <w:marTop w:val="0"/>
      <w:marBottom w:val="0"/>
      <w:divBdr>
        <w:top w:val="none" w:sz="0" w:space="0" w:color="auto"/>
        <w:left w:val="none" w:sz="0" w:space="0" w:color="auto"/>
        <w:bottom w:val="none" w:sz="0" w:space="0" w:color="auto"/>
        <w:right w:val="none" w:sz="0" w:space="0" w:color="auto"/>
      </w:divBdr>
    </w:div>
    <w:div w:id="511720682">
      <w:bodyDiv w:val="1"/>
      <w:marLeft w:val="0"/>
      <w:marRight w:val="0"/>
      <w:marTop w:val="0"/>
      <w:marBottom w:val="0"/>
      <w:divBdr>
        <w:top w:val="none" w:sz="0" w:space="0" w:color="auto"/>
        <w:left w:val="none" w:sz="0" w:space="0" w:color="auto"/>
        <w:bottom w:val="none" w:sz="0" w:space="0" w:color="auto"/>
        <w:right w:val="none" w:sz="0" w:space="0" w:color="auto"/>
      </w:divBdr>
    </w:div>
    <w:div w:id="552237665">
      <w:bodyDiv w:val="1"/>
      <w:marLeft w:val="0"/>
      <w:marRight w:val="0"/>
      <w:marTop w:val="0"/>
      <w:marBottom w:val="0"/>
      <w:divBdr>
        <w:top w:val="none" w:sz="0" w:space="0" w:color="auto"/>
        <w:left w:val="none" w:sz="0" w:space="0" w:color="auto"/>
        <w:bottom w:val="none" w:sz="0" w:space="0" w:color="auto"/>
        <w:right w:val="none" w:sz="0" w:space="0" w:color="auto"/>
      </w:divBdr>
    </w:div>
    <w:div w:id="592125690">
      <w:bodyDiv w:val="1"/>
      <w:marLeft w:val="0"/>
      <w:marRight w:val="0"/>
      <w:marTop w:val="0"/>
      <w:marBottom w:val="0"/>
      <w:divBdr>
        <w:top w:val="none" w:sz="0" w:space="0" w:color="auto"/>
        <w:left w:val="none" w:sz="0" w:space="0" w:color="auto"/>
        <w:bottom w:val="none" w:sz="0" w:space="0" w:color="auto"/>
        <w:right w:val="none" w:sz="0" w:space="0" w:color="auto"/>
      </w:divBdr>
    </w:div>
    <w:div w:id="740451029">
      <w:bodyDiv w:val="1"/>
      <w:marLeft w:val="0"/>
      <w:marRight w:val="0"/>
      <w:marTop w:val="0"/>
      <w:marBottom w:val="0"/>
      <w:divBdr>
        <w:top w:val="none" w:sz="0" w:space="0" w:color="auto"/>
        <w:left w:val="none" w:sz="0" w:space="0" w:color="auto"/>
        <w:bottom w:val="none" w:sz="0" w:space="0" w:color="auto"/>
        <w:right w:val="none" w:sz="0" w:space="0" w:color="auto"/>
      </w:divBdr>
    </w:div>
    <w:div w:id="740562834">
      <w:bodyDiv w:val="1"/>
      <w:marLeft w:val="0"/>
      <w:marRight w:val="0"/>
      <w:marTop w:val="0"/>
      <w:marBottom w:val="0"/>
      <w:divBdr>
        <w:top w:val="none" w:sz="0" w:space="0" w:color="auto"/>
        <w:left w:val="none" w:sz="0" w:space="0" w:color="auto"/>
        <w:bottom w:val="none" w:sz="0" w:space="0" w:color="auto"/>
        <w:right w:val="none" w:sz="0" w:space="0" w:color="auto"/>
      </w:divBdr>
    </w:div>
    <w:div w:id="750932673">
      <w:bodyDiv w:val="1"/>
      <w:marLeft w:val="0"/>
      <w:marRight w:val="0"/>
      <w:marTop w:val="0"/>
      <w:marBottom w:val="0"/>
      <w:divBdr>
        <w:top w:val="none" w:sz="0" w:space="0" w:color="auto"/>
        <w:left w:val="none" w:sz="0" w:space="0" w:color="auto"/>
        <w:bottom w:val="none" w:sz="0" w:space="0" w:color="auto"/>
        <w:right w:val="none" w:sz="0" w:space="0" w:color="auto"/>
      </w:divBdr>
    </w:div>
    <w:div w:id="756293149">
      <w:bodyDiv w:val="1"/>
      <w:marLeft w:val="0"/>
      <w:marRight w:val="0"/>
      <w:marTop w:val="0"/>
      <w:marBottom w:val="0"/>
      <w:divBdr>
        <w:top w:val="none" w:sz="0" w:space="0" w:color="auto"/>
        <w:left w:val="none" w:sz="0" w:space="0" w:color="auto"/>
        <w:bottom w:val="none" w:sz="0" w:space="0" w:color="auto"/>
        <w:right w:val="none" w:sz="0" w:space="0" w:color="auto"/>
      </w:divBdr>
    </w:div>
    <w:div w:id="804389807">
      <w:bodyDiv w:val="1"/>
      <w:marLeft w:val="0"/>
      <w:marRight w:val="0"/>
      <w:marTop w:val="0"/>
      <w:marBottom w:val="0"/>
      <w:divBdr>
        <w:top w:val="none" w:sz="0" w:space="0" w:color="auto"/>
        <w:left w:val="none" w:sz="0" w:space="0" w:color="auto"/>
        <w:bottom w:val="none" w:sz="0" w:space="0" w:color="auto"/>
        <w:right w:val="none" w:sz="0" w:space="0" w:color="auto"/>
      </w:divBdr>
    </w:div>
    <w:div w:id="805779484">
      <w:bodyDiv w:val="1"/>
      <w:marLeft w:val="0"/>
      <w:marRight w:val="0"/>
      <w:marTop w:val="0"/>
      <w:marBottom w:val="0"/>
      <w:divBdr>
        <w:top w:val="none" w:sz="0" w:space="0" w:color="auto"/>
        <w:left w:val="none" w:sz="0" w:space="0" w:color="auto"/>
        <w:bottom w:val="none" w:sz="0" w:space="0" w:color="auto"/>
        <w:right w:val="none" w:sz="0" w:space="0" w:color="auto"/>
      </w:divBdr>
    </w:div>
    <w:div w:id="825706314">
      <w:bodyDiv w:val="1"/>
      <w:marLeft w:val="0"/>
      <w:marRight w:val="0"/>
      <w:marTop w:val="0"/>
      <w:marBottom w:val="0"/>
      <w:divBdr>
        <w:top w:val="none" w:sz="0" w:space="0" w:color="auto"/>
        <w:left w:val="none" w:sz="0" w:space="0" w:color="auto"/>
        <w:bottom w:val="none" w:sz="0" w:space="0" w:color="auto"/>
        <w:right w:val="none" w:sz="0" w:space="0" w:color="auto"/>
      </w:divBdr>
    </w:div>
    <w:div w:id="868418572">
      <w:bodyDiv w:val="1"/>
      <w:marLeft w:val="0"/>
      <w:marRight w:val="0"/>
      <w:marTop w:val="0"/>
      <w:marBottom w:val="0"/>
      <w:divBdr>
        <w:top w:val="none" w:sz="0" w:space="0" w:color="auto"/>
        <w:left w:val="none" w:sz="0" w:space="0" w:color="auto"/>
        <w:bottom w:val="none" w:sz="0" w:space="0" w:color="auto"/>
        <w:right w:val="none" w:sz="0" w:space="0" w:color="auto"/>
      </w:divBdr>
    </w:div>
    <w:div w:id="872808683">
      <w:bodyDiv w:val="1"/>
      <w:marLeft w:val="0"/>
      <w:marRight w:val="0"/>
      <w:marTop w:val="0"/>
      <w:marBottom w:val="0"/>
      <w:divBdr>
        <w:top w:val="none" w:sz="0" w:space="0" w:color="auto"/>
        <w:left w:val="none" w:sz="0" w:space="0" w:color="auto"/>
        <w:bottom w:val="none" w:sz="0" w:space="0" w:color="auto"/>
        <w:right w:val="none" w:sz="0" w:space="0" w:color="auto"/>
      </w:divBdr>
    </w:div>
    <w:div w:id="970675074">
      <w:bodyDiv w:val="1"/>
      <w:marLeft w:val="0"/>
      <w:marRight w:val="0"/>
      <w:marTop w:val="0"/>
      <w:marBottom w:val="0"/>
      <w:divBdr>
        <w:top w:val="none" w:sz="0" w:space="0" w:color="auto"/>
        <w:left w:val="none" w:sz="0" w:space="0" w:color="auto"/>
        <w:bottom w:val="none" w:sz="0" w:space="0" w:color="auto"/>
        <w:right w:val="none" w:sz="0" w:space="0" w:color="auto"/>
      </w:divBdr>
    </w:div>
    <w:div w:id="972099123">
      <w:bodyDiv w:val="1"/>
      <w:marLeft w:val="0"/>
      <w:marRight w:val="0"/>
      <w:marTop w:val="0"/>
      <w:marBottom w:val="0"/>
      <w:divBdr>
        <w:top w:val="none" w:sz="0" w:space="0" w:color="auto"/>
        <w:left w:val="none" w:sz="0" w:space="0" w:color="auto"/>
        <w:bottom w:val="none" w:sz="0" w:space="0" w:color="auto"/>
        <w:right w:val="none" w:sz="0" w:space="0" w:color="auto"/>
      </w:divBdr>
    </w:div>
    <w:div w:id="1252465577">
      <w:bodyDiv w:val="1"/>
      <w:marLeft w:val="0"/>
      <w:marRight w:val="0"/>
      <w:marTop w:val="0"/>
      <w:marBottom w:val="0"/>
      <w:divBdr>
        <w:top w:val="none" w:sz="0" w:space="0" w:color="auto"/>
        <w:left w:val="none" w:sz="0" w:space="0" w:color="auto"/>
        <w:bottom w:val="none" w:sz="0" w:space="0" w:color="auto"/>
        <w:right w:val="none" w:sz="0" w:space="0" w:color="auto"/>
      </w:divBdr>
    </w:div>
    <w:div w:id="1253053156">
      <w:bodyDiv w:val="1"/>
      <w:marLeft w:val="0"/>
      <w:marRight w:val="0"/>
      <w:marTop w:val="0"/>
      <w:marBottom w:val="0"/>
      <w:divBdr>
        <w:top w:val="none" w:sz="0" w:space="0" w:color="auto"/>
        <w:left w:val="none" w:sz="0" w:space="0" w:color="auto"/>
        <w:bottom w:val="none" w:sz="0" w:space="0" w:color="auto"/>
        <w:right w:val="none" w:sz="0" w:space="0" w:color="auto"/>
      </w:divBdr>
    </w:div>
    <w:div w:id="1611475526">
      <w:bodyDiv w:val="1"/>
      <w:marLeft w:val="0"/>
      <w:marRight w:val="0"/>
      <w:marTop w:val="0"/>
      <w:marBottom w:val="0"/>
      <w:divBdr>
        <w:top w:val="none" w:sz="0" w:space="0" w:color="auto"/>
        <w:left w:val="none" w:sz="0" w:space="0" w:color="auto"/>
        <w:bottom w:val="none" w:sz="0" w:space="0" w:color="auto"/>
        <w:right w:val="none" w:sz="0" w:space="0" w:color="auto"/>
      </w:divBdr>
    </w:div>
    <w:div w:id="1767193136">
      <w:bodyDiv w:val="1"/>
      <w:marLeft w:val="0"/>
      <w:marRight w:val="0"/>
      <w:marTop w:val="0"/>
      <w:marBottom w:val="0"/>
      <w:divBdr>
        <w:top w:val="none" w:sz="0" w:space="0" w:color="auto"/>
        <w:left w:val="none" w:sz="0" w:space="0" w:color="auto"/>
        <w:bottom w:val="none" w:sz="0" w:space="0" w:color="auto"/>
        <w:right w:val="none" w:sz="0" w:space="0" w:color="auto"/>
      </w:divBdr>
    </w:div>
    <w:div w:id="1991670936">
      <w:bodyDiv w:val="1"/>
      <w:marLeft w:val="0"/>
      <w:marRight w:val="0"/>
      <w:marTop w:val="0"/>
      <w:marBottom w:val="0"/>
      <w:divBdr>
        <w:top w:val="none" w:sz="0" w:space="0" w:color="auto"/>
        <w:left w:val="none" w:sz="0" w:space="0" w:color="auto"/>
        <w:bottom w:val="none" w:sz="0" w:space="0" w:color="auto"/>
        <w:right w:val="none" w:sz="0" w:space="0" w:color="auto"/>
      </w:divBdr>
    </w:div>
    <w:div w:id="21087718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3.wmf"/></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900F30AF4F6BB4E80176D87F742B963" ma:contentTypeVersion="" ma:contentTypeDescription="Utwórz nowy dokument." ma:contentTypeScope="" ma:versionID="0edb3d4de94aab138f31b75c6d33b964">
  <xsd:schema xmlns:xsd="http://www.w3.org/2001/XMLSchema" xmlns:xs="http://www.w3.org/2001/XMLSchema" xmlns:p="http://schemas.microsoft.com/office/2006/metadata/properties" xmlns:ns2="24013cd9-d7a6-4e0b-bde9-b4174ed491f6" xmlns:ns3="5092F08F-8307-42F4-B594-D3D94BB5AA40" targetNamespace="http://schemas.microsoft.com/office/2006/metadata/properties" ma:root="true" ma:fieldsID="536eb3c43c0ba918e656c1aecefc89e8" ns2:_="" ns3:_="">
    <xsd:import namespace="24013cd9-d7a6-4e0b-bde9-b4174ed491f6"/>
    <xsd:import namespace="5092F08F-8307-42F4-B594-D3D94BB5AA40"/>
    <xsd:element name="properties">
      <xsd:complexType>
        <xsd:sequence>
          <xsd:element name="documentManagement">
            <xsd:complexType>
              <xsd:all>
                <xsd:element ref="ns2:Aktywny" minOccurs="0"/>
                <xsd:element ref="ns2:Opis" minOccurs="0"/>
                <xsd:element ref="ns3:Komorki" minOccurs="0"/>
                <xsd:element ref="ns3:TypSzablon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13cd9-d7a6-4e0b-bde9-b4174ed491f6" elementFormDefault="qualified">
    <xsd:import namespace="http://schemas.microsoft.com/office/2006/documentManagement/types"/>
    <xsd:import namespace="http://schemas.microsoft.com/office/infopath/2007/PartnerControls"/>
    <xsd:element name="Aktywny" ma:index="8" nillable="true" ma:displayName="Aktywny" ma:default="1" ma:internalName="Aktywny">
      <xsd:simpleType>
        <xsd:restriction base="dms:Boolean"/>
      </xsd:simpleType>
    </xsd:element>
    <xsd:element name="Opis" ma:index="9" nillable="true" ma:displayName="Opis" ma:internalName="Opi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92F08F-8307-42F4-B594-D3D94BB5AA40" elementFormDefault="qualified">
    <xsd:import namespace="http://schemas.microsoft.com/office/2006/documentManagement/types"/>
    <xsd:import namespace="http://schemas.microsoft.com/office/infopath/2007/PartnerControls"/>
    <xsd:element name="Komorki" ma:index="10" nillable="true" ma:displayName="Komorki" ma:internalName="Komorki">
      <xsd:simpleType>
        <xsd:restriction base="dms:Text">
          <xsd:maxLength value="255"/>
        </xsd:restriction>
      </xsd:simpleType>
    </xsd:element>
    <xsd:element name="TypSzablonu" ma:index="11" nillable="true" ma:displayName="TypSzablonu" ma:internalName="TypSzablonu">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pis xmlns="24013cd9-d7a6-4e0b-bde9-b4174ed491f6" xsi:nil="true"/>
    <Aktywny xmlns="24013cd9-d7a6-4e0b-bde9-b4174ed491f6">true</Aktywny>
    <Komorki xmlns="5092F08F-8307-42F4-B594-D3D94BB5AA40">LB-*</Komorki>
    <TypSzablonu xmlns="5092F08F-8307-42F4-B594-D3D94BB5AA4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7AE20-1195-484B-8A58-4C8E0AEE7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13cd9-d7a6-4e0b-bde9-b4174ed491f6"/>
    <ds:schemaRef ds:uri="5092F08F-8307-42F4-B594-D3D94BB5A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5C62CB-FEC6-460D-BC47-4631DF6AF5C9}">
  <ds:schemaRefs>
    <ds:schemaRef ds:uri="http://schemas.microsoft.com/office/2006/metadata/properties"/>
    <ds:schemaRef ds:uri="http://schemas.microsoft.com/office/infopath/2007/PartnerControls"/>
    <ds:schemaRef ds:uri="24013cd9-d7a6-4e0b-bde9-b4174ed491f6"/>
    <ds:schemaRef ds:uri="5092F08F-8307-42F4-B594-D3D94BB5AA40"/>
  </ds:schemaRefs>
</ds:datastoreItem>
</file>

<file path=customXml/itemProps3.xml><?xml version="1.0" encoding="utf-8"?>
<ds:datastoreItem xmlns:ds="http://schemas.openxmlformats.org/officeDocument/2006/customXml" ds:itemID="{466E4BD2-3A10-4DAD-AC3B-C4562E91D5F3}">
  <ds:schemaRefs>
    <ds:schemaRef ds:uri="http://schemas.microsoft.com/sharepoint/v3/contenttype/forms"/>
  </ds:schemaRefs>
</ds:datastoreItem>
</file>

<file path=customXml/itemProps4.xml><?xml version="1.0" encoding="utf-8"?>
<ds:datastoreItem xmlns:ds="http://schemas.openxmlformats.org/officeDocument/2006/customXml" ds:itemID="{0204C7C9-68CD-4CE8-8D12-959D13756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4634</Words>
  <Characters>27808</Characters>
  <Application>Microsoft Office Word</Application>
  <DocSecurity>0</DocSecurity>
  <Lines>231</Lines>
  <Paragraphs>64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Firmowy ogólny-Lublin</vt:lpstr>
      <vt:lpstr>Szablon pisma eP</vt:lpstr>
    </vt:vector>
  </TitlesOfParts>
  <Company>PIP</Company>
  <LinksUpToDate>false</LinksUpToDate>
  <CharactersWithSpaces>32378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Firmowy ogólny-Lublin</dc:title>
  <dc:creator>Piotr Dobrodziej</dc:creator>
  <cp:lastModifiedBy>Elżbieta Woźniak</cp:lastModifiedBy>
  <cp:revision>3</cp:revision>
  <cp:lastPrinted>2019-01-16T07:30:00Z</cp:lastPrinted>
  <dcterms:created xsi:type="dcterms:W3CDTF">2022-12-09T12:37:00Z</dcterms:created>
  <dcterms:modified xsi:type="dcterms:W3CDTF">2022-12-09T12:37:00Z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pisInfo">
    <vt:lpwstr>PodpisInfo</vt:lpwstr>
  </property>
  <property fmtid="{D5CDD505-2E9C-101B-9397-08002B2CF9AE}" pid="3" name="ContentTypeId">
    <vt:lpwstr>0x0101003900F30AF4F6BB4E80176D87F742B963</vt:lpwstr>
  </property>
  <property fmtid="{D5CDD505-2E9C-101B-9397-08002B2CF9AE}" pid="4" name="ZnakPisma">
    <vt:lpwstr>LB-POR-A.213.196.2022.22</vt:lpwstr>
  </property>
  <property fmtid="{D5CDD505-2E9C-101B-9397-08002B2CF9AE}" pid="5" name="UNPPisma">
    <vt:lpwstr>LB-22-35012</vt:lpwstr>
  </property>
  <property fmtid="{D5CDD505-2E9C-101B-9397-08002B2CF9AE}" pid="6" name="ZnakSprawy">
    <vt:lpwstr>LB-POR-A.213.196.2022</vt:lpwstr>
  </property>
  <property fmtid="{D5CDD505-2E9C-101B-9397-08002B2CF9AE}" pid="7" name="ZnakSprawy2">
    <vt:lpwstr>Znak sprawy: LB-POR-A.213.196.2022</vt:lpwstr>
  </property>
  <property fmtid="{D5CDD505-2E9C-101B-9397-08002B2CF9AE}" pid="8" name="AktualnaDataSlownie">
    <vt:lpwstr>9 grudnia 2022</vt:lpwstr>
  </property>
  <property fmtid="{D5CDD505-2E9C-101B-9397-08002B2CF9AE}" pid="9" name="ZnakSprawyPrzedPrzeniesieniem">
    <vt:lpwstr/>
  </property>
  <property fmtid="{D5CDD505-2E9C-101B-9397-08002B2CF9AE}" pid="10" name="Autor">
    <vt:lpwstr>Sołtys Monika</vt:lpwstr>
  </property>
  <property fmtid="{D5CDD505-2E9C-101B-9397-08002B2CF9AE}" pid="11" name="AutorNumer">
    <vt:lpwstr>080176</vt:lpwstr>
  </property>
  <property fmtid="{D5CDD505-2E9C-101B-9397-08002B2CF9AE}" pid="12" name="AutorKomorkaNadrzedna">
    <vt:lpwstr>Zastępca OIP ds. Prawno-Organizacyjnych(P)</vt:lpwstr>
  </property>
  <property fmtid="{D5CDD505-2E9C-101B-9397-08002B2CF9AE}" pid="13" name="AutorInicjaly">
    <vt:lpwstr>MS68</vt:lpwstr>
  </property>
  <property fmtid="{D5CDD505-2E9C-101B-9397-08002B2CF9AE}" pid="14" name="AutorNrTelefonu">
    <vt:lpwstr>-</vt:lpwstr>
  </property>
  <property fmtid="{D5CDD505-2E9C-101B-9397-08002B2CF9AE}" pid="15" name="Stanowisko">
    <vt:lpwstr>Specjalista</vt:lpwstr>
  </property>
  <property fmtid="{D5CDD505-2E9C-101B-9397-08002B2CF9AE}" pid="16" name="OpisPisma">
    <vt:lpwstr>WNIOSEK OIP Lublin w sprawie publikacji na stronie BIP</vt:lpwstr>
  </property>
  <property fmtid="{D5CDD505-2E9C-101B-9397-08002B2CF9AE}" pid="17" name="Komorka">
    <vt:lpwstr>Sekcja  Organizacji</vt:lpwstr>
  </property>
  <property fmtid="{D5CDD505-2E9C-101B-9397-08002B2CF9AE}" pid="18" name="KodKomorki">
    <vt:lpwstr>POR-A</vt:lpwstr>
  </property>
  <property fmtid="{D5CDD505-2E9C-101B-9397-08002B2CF9AE}" pid="19" name="AktualnaData">
    <vt:lpwstr>2022-12-09</vt:lpwstr>
  </property>
  <property fmtid="{D5CDD505-2E9C-101B-9397-08002B2CF9AE}" pid="20" name="Wydzial">
    <vt:lpwstr>Sekcja  Organizacji</vt:lpwstr>
  </property>
  <property fmtid="{D5CDD505-2E9C-101B-9397-08002B2CF9AE}" pid="21" name="KodWydzialu">
    <vt:lpwstr>POR-A</vt:lpwstr>
  </property>
  <property fmtid="{D5CDD505-2E9C-101B-9397-08002B2CF9AE}" pid="22" name="ZaakceptowanePrzez">
    <vt:lpwstr>n/d</vt:lpwstr>
  </property>
  <property fmtid="{D5CDD505-2E9C-101B-9397-08002B2CF9AE}" pid="23" name="PrzekazanieDo">
    <vt:lpwstr/>
  </property>
  <property fmtid="{D5CDD505-2E9C-101B-9397-08002B2CF9AE}" pid="24" name="PrzekazanieDoStanowisko">
    <vt:lpwstr/>
  </property>
  <property fmtid="{D5CDD505-2E9C-101B-9397-08002B2CF9AE}" pid="25" name="PrzekazanieDoKomorkaPracownika">
    <vt:lpwstr/>
  </property>
  <property fmtid="{D5CDD505-2E9C-101B-9397-08002B2CF9AE}" pid="26" name="PrzekazanieWgRozdzielnika">
    <vt:lpwstr/>
  </property>
  <property fmtid="{D5CDD505-2E9C-101B-9397-08002B2CF9AE}" pid="27" name="adresImie">
    <vt:lpwstr/>
  </property>
  <property fmtid="{D5CDD505-2E9C-101B-9397-08002B2CF9AE}" pid="28" name="adresNazwisko">
    <vt:lpwstr/>
  </property>
  <property fmtid="{D5CDD505-2E9C-101B-9397-08002B2CF9AE}" pid="29" name="adresNazwa">
    <vt:lpwstr>PAŃSTWOWA INSPEKCJA PRACY GŁÓWNY INSPEKTORAT PRACY</vt:lpwstr>
  </property>
  <property fmtid="{D5CDD505-2E9C-101B-9397-08002B2CF9AE}" pid="30" name="adresOddzial">
    <vt:lpwstr/>
  </property>
  <property fmtid="{D5CDD505-2E9C-101B-9397-08002B2CF9AE}" pid="31" name="adresTypUlicy">
    <vt:lpwstr>ul.</vt:lpwstr>
  </property>
  <property fmtid="{D5CDD505-2E9C-101B-9397-08002B2CF9AE}" pid="32" name="adresUlica">
    <vt:lpwstr>BARSKA</vt:lpwstr>
  </property>
  <property fmtid="{D5CDD505-2E9C-101B-9397-08002B2CF9AE}" pid="33" name="adresNrDomu">
    <vt:lpwstr>28</vt:lpwstr>
  </property>
  <property fmtid="{D5CDD505-2E9C-101B-9397-08002B2CF9AE}" pid="34" name="adresNrLokalu">
    <vt:lpwstr>30</vt:lpwstr>
  </property>
  <property fmtid="{D5CDD505-2E9C-101B-9397-08002B2CF9AE}" pid="35" name="adresKodPocztowy">
    <vt:lpwstr>02-315</vt:lpwstr>
  </property>
  <property fmtid="{D5CDD505-2E9C-101B-9397-08002B2CF9AE}" pid="36" name="adresMiejscowosc">
    <vt:lpwstr>WARSZAWA</vt:lpwstr>
  </property>
  <property fmtid="{D5CDD505-2E9C-101B-9397-08002B2CF9AE}" pid="37" name="adresPoczta">
    <vt:lpwstr/>
  </property>
  <property fmtid="{D5CDD505-2E9C-101B-9397-08002B2CF9AE}" pid="38" name="adresEMail">
    <vt:lpwstr>kancelaria@gip.pip.gov.pl</vt:lpwstr>
  </property>
  <property fmtid="{D5CDD505-2E9C-101B-9397-08002B2CF9AE}" pid="39" name="DataNaPismie">
    <vt:lpwstr>brak</vt:lpwstr>
  </property>
  <property fmtid="{D5CDD505-2E9C-101B-9397-08002B2CF9AE}" pid="40" name="adresaciDW">
    <vt:lpwstr/>
  </property>
  <property fmtid="{D5CDD505-2E9C-101B-9397-08002B2CF9AE}" pid="41" name="adresaciDW2">
    <vt:lpwstr/>
  </property>
  <property fmtid="{D5CDD505-2E9C-101B-9397-08002B2CF9AE}" pid="42" name="DataCzasWprowadzenia">
    <vt:lpwstr>2022-12-09 10:25:52</vt:lpwstr>
  </property>
  <property fmtid="{D5CDD505-2E9C-101B-9397-08002B2CF9AE}" pid="43" name="TematSprawy">
    <vt:lpwstr>Ubezpieczenie samochodów służbowych Okręgowego Inspektoratu Pracy w Lublinie na rok 2023</vt:lpwstr>
  </property>
  <property fmtid="{D5CDD505-2E9C-101B-9397-08002B2CF9AE}" pid="44" name="ProwadzacySprawe">
    <vt:lpwstr>Borowski Zbigniew</vt:lpwstr>
  </property>
  <property fmtid="{D5CDD505-2E9C-101B-9397-08002B2CF9AE}" pid="45" name="DaneJednostki1">
    <vt:lpwstr>Okręgowy Inspektorat Pracy w Lublinie</vt:lpwstr>
  </property>
  <property fmtid="{D5CDD505-2E9C-101B-9397-08002B2CF9AE}" pid="46" name="PolaDodatkowe1">
    <vt:lpwstr>Okręgowy Inspektorat Pracy w Lublinie</vt:lpwstr>
  </property>
  <property fmtid="{D5CDD505-2E9C-101B-9397-08002B2CF9AE}" pid="47" name="DaneJednostki2">
    <vt:lpwstr>Lublin</vt:lpwstr>
  </property>
  <property fmtid="{D5CDD505-2E9C-101B-9397-08002B2CF9AE}" pid="48" name="PolaDodatkowe2">
    <vt:lpwstr>Lublin</vt:lpwstr>
  </property>
  <property fmtid="{D5CDD505-2E9C-101B-9397-08002B2CF9AE}" pid="49" name="DaneJednostki3">
    <vt:lpwstr>20-011</vt:lpwstr>
  </property>
  <property fmtid="{D5CDD505-2E9C-101B-9397-08002B2CF9AE}" pid="50" name="PolaDodatkowe3">
    <vt:lpwstr>20-011</vt:lpwstr>
  </property>
  <property fmtid="{D5CDD505-2E9C-101B-9397-08002B2CF9AE}" pid="51" name="DaneJednostki4">
    <vt:lpwstr>al. Piłsudskiego </vt:lpwstr>
  </property>
  <property fmtid="{D5CDD505-2E9C-101B-9397-08002B2CF9AE}" pid="52" name="PolaDodatkowe4">
    <vt:lpwstr>al. Piłsudskiego </vt:lpwstr>
  </property>
  <property fmtid="{D5CDD505-2E9C-101B-9397-08002B2CF9AE}" pid="53" name="DaneJednostki5">
    <vt:lpwstr>13</vt:lpwstr>
  </property>
  <property fmtid="{D5CDD505-2E9C-101B-9397-08002B2CF9AE}" pid="54" name="PolaDodatkowe5">
    <vt:lpwstr>13</vt:lpwstr>
  </property>
  <property fmtid="{D5CDD505-2E9C-101B-9397-08002B2CF9AE}" pid="55" name="DaneJednostki6">
    <vt:lpwstr>815371131</vt:lpwstr>
  </property>
  <property fmtid="{D5CDD505-2E9C-101B-9397-08002B2CF9AE}" pid="56" name="PolaDodatkowe6">
    <vt:lpwstr>815371131</vt:lpwstr>
  </property>
  <property fmtid="{D5CDD505-2E9C-101B-9397-08002B2CF9AE}" pid="57" name="DaneJednostki7">
    <vt:lpwstr>815371161</vt:lpwstr>
  </property>
  <property fmtid="{D5CDD505-2E9C-101B-9397-08002B2CF9AE}" pid="58" name="PolaDodatkowe7">
    <vt:lpwstr>815371161</vt:lpwstr>
  </property>
  <property fmtid="{D5CDD505-2E9C-101B-9397-08002B2CF9AE}" pid="59" name="DaneJednostki8">
    <vt:lpwstr>kancelaria@lublin.pip.gov.pl</vt:lpwstr>
  </property>
  <property fmtid="{D5CDD505-2E9C-101B-9397-08002B2CF9AE}" pid="60" name="PolaDodatkowe8">
    <vt:lpwstr>kancelaria@lublin.pip.gov.pl</vt:lpwstr>
  </property>
  <property fmtid="{D5CDD505-2E9C-101B-9397-08002B2CF9AE}" pid="61" name="DaneJednostki9">
    <vt:lpwstr>www.lublin.pip.gov.pl</vt:lpwstr>
  </property>
  <property fmtid="{D5CDD505-2E9C-101B-9397-08002B2CF9AE}" pid="62" name="PolaDodatkowe9">
    <vt:lpwstr>www.lublin.pip.gov.pl</vt:lpwstr>
  </property>
  <property fmtid="{D5CDD505-2E9C-101B-9397-08002B2CF9AE}" pid="63" name="KodKreskowy">
    <vt:lpwstr/>
  </property>
  <property fmtid="{D5CDD505-2E9C-101B-9397-08002B2CF9AE}" pid="64" name="TrescPisma">
    <vt:lpwstr/>
  </property>
</Properties>
</file>