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E54D" w14:textId="77777777" w:rsidR="00277A6E" w:rsidRPr="009F7104" w:rsidRDefault="00277A6E">
      <w:pPr>
        <w:spacing w:after="0"/>
        <w:rPr>
          <w:rFonts w:ascii="Lato" w:hAnsi="Lato"/>
          <w:szCs w:val="24"/>
        </w:rPr>
      </w:pPr>
    </w:p>
    <w:p w14:paraId="09F9B572" w14:textId="7FC118D8" w:rsidR="00821EEA" w:rsidRPr="009F7104" w:rsidRDefault="00000000">
      <w:pPr>
        <w:spacing w:before="25" w:after="0"/>
        <w:jc w:val="center"/>
        <w:rPr>
          <w:rFonts w:ascii="Lato" w:hAnsi="Lato"/>
          <w:b/>
          <w:color w:val="000000"/>
          <w:szCs w:val="24"/>
        </w:rPr>
      </w:pPr>
      <w:r w:rsidRPr="009F7104">
        <w:rPr>
          <w:rFonts w:ascii="Lato" w:hAnsi="Lato"/>
          <w:b/>
          <w:color w:val="000000"/>
          <w:szCs w:val="24"/>
        </w:rPr>
        <w:t>WYKAZ</w:t>
      </w:r>
    </w:p>
    <w:p w14:paraId="6AB55CA6" w14:textId="3835FB62" w:rsidR="00277A6E" w:rsidRPr="009F7104" w:rsidRDefault="00000000">
      <w:pPr>
        <w:spacing w:before="25" w:after="0"/>
        <w:jc w:val="center"/>
        <w:rPr>
          <w:rFonts w:ascii="Lato" w:hAnsi="Lato"/>
          <w:szCs w:val="24"/>
        </w:rPr>
      </w:pPr>
      <w:r w:rsidRPr="009F7104">
        <w:rPr>
          <w:rFonts w:ascii="Lato" w:hAnsi="Lato"/>
          <w:b/>
          <w:color w:val="000000"/>
          <w:szCs w:val="24"/>
        </w:rPr>
        <w:t xml:space="preserve"> CHORÓB ZAWODOWYCH WRAZ Z OKRESEM, W KTÓRYM WYSTĄPIENIE UDOKUMENTOWANYCH OBJAWÓW CHOROBOWYCH UPOWAŻNIA DO ROZPOZNANIA CHOROBY ZAWODOWEJ POMIMO WCZEŚNIEJSZEGO ZAKOŃCZENIA PRACY W NARAŻENIU ZAWODOWYM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6"/>
        <w:gridCol w:w="4350"/>
        <w:gridCol w:w="3956"/>
      </w:tblGrid>
      <w:tr w:rsidR="00277A6E" w:rsidRPr="009F7104" w14:paraId="342C2249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0435E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Choroby zawodowe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538AD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Okres, w którym wystąpienie udokumentowanych objawów chorobowych upoważnia do rozpoznania choroby zawodowej pomimo wcześniejszego zakończenia pracy w narażeniu zawodowym</w:t>
            </w:r>
          </w:p>
        </w:tc>
      </w:tr>
      <w:tr w:rsidR="00277A6E" w:rsidRPr="009F7104" w14:paraId="7C625EC4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C1167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46FD0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</w:t>
            </w:r>
          </w:p>
        </w:tc>
      </w:tr>
      <w:tr w:rsidR="00277A6E" w:rsidRPr="009F7104" w14:paraId="0795F79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A8E18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298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Zatrucia ostre albo przewlekłe lub ich następstwa wywołane przez substancje chemiczne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7EEB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w przypadku zatruć ostrych - 3 dni,</w:t>
            </w:r>
          </w:p>
          <w:p w14:paraId="483DD80B" w14:textId="77777777" w:rsidR="00277A6E" w:rsidRPr="009F7104" w:rsidRDefault="00000000">
            <w:pPr>
              <w:spacing w:before="25"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w przypadku zatruć przewlekłych - w zależności od rodzaju substancji</w:t>
            </w:r>
          </w:p>
        </w:tc>
      </w:tr>
      <w:tr w:rsidR="00277A6E" w:rsidRPr="009F7104" w14:paraId="0A58384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FECE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2.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3E43A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Gorączka metaliczna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522B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dni</w:t>
            </w:r>
          </w:p>
        </w:tc>
      </w:tr>
      <w:tr w:rsidR="00277A6E" w:rsidRPr="009F7104" w14:paraId="06CD405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4C566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3.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DBAF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Pylice płuc: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8558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531BC170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AD687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A900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pylica krzemowa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4221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04ADA9F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8C8AA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71FF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pylica górników kopalń węgla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0F8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28CAF51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9FEF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A4B9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pylico-gruźlica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1FF45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391AF7F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9A3D1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E335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pylica spawaczy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3CBD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3AEECBB1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F913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B4423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pylica azbestowa oraz pozostałe pylice krzemianowe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1E4A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5A467B94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0F07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758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pylica talkowa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4A5BA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6D87DFC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FC0A5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7)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58A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pylica grafitowa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BC8ED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3D3EEAB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17BB0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8)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2DC0B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pylice wywoływane pyłami metali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041F3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4068D96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EFD05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4.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D6570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Choroby opłucnej lub osierdzia wywołane pyłem azbestu: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92B24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14688E6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9D9CE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77F3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rozległe zgrubienia opłucnej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75D0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5129C15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C4D2E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99AED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rozległe blaszki opłucnej lub osierdzia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5F4B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128F1A3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B4BF9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E64B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wysięk opłucnowy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022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lata</w:t>
            </w:r>
          </w:p>
        </w:tc>
      </w:tr>
      <w:tr w:rsidR="00277A6E" w:rsidRPr="009F7104" w14:paraId="7813473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D8DB8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5.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883D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 xml:space="preserve">Przewlekłe obturacyjne zapalenie oskrzeli, które spowodowało trwałe upośledzenie sprawności wentylacyjnej płuc ze stosunkiem procentowym natężonej objętości wydechowej </w:t>
            </w:r>
            <w:proofErr w:type="spellStart"/>
            <w:r w:rsidRPr="009F7104">
              <w:rPr>
                <w:rFonts w:ascii="Lato" w:hAnsi="Lato"/>
                <w:b/>
                <w:color w:val="000000"/>
                <w:szCs w:val="24"/>
              </w:rPr>
              <w:t>pierwszosekundowej</w:t>
            </w:r>
            <w:proofErr w:type="spellEnd"/>
            <w:r w:rsidRPr="009F7104">
              <w:rPr>
                <w:rFonts w:ascii="Lato" w:hAnsi="Lato"/>
                <w:b/>
                <w:color w:val="000000"/>
                <w:szCs w:val="24"/>
              </w:rPr>
              <w:t xml:space="preserve"> (FEV1) do pojemności życiowej (VC) wynoszącym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lastRenderedPageBreak/>
              <w:t>poniżej 0,7 po leku rozszerzającym oskrzela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14F13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lastRenderedPageBreak/>
              <w:t>1 rok</w:t>
            </w:r>
          </w:p>
        </w:tc>
      </w:tr>
      <w:tr w:rsidR="00277A6E" w:rsidRPr="009F7104" w14:paraId="4169D386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1055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6.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5BA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Astma oskrzelowa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05A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7087795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9F30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6a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B04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proofErr w:type="spellStart"/>
            <w:r w:rsidRPr="009F7104">
              <w:rPr>
                <w:rFonts w:ascii="Lato" w:hAnsi="Lato"/>
                <w:b/>
                <w:color w:val="000000"/>
                <w:szCs w:val="24"/>
              </w:rPr>
              <w:t>Eozynofilowe</w:t>
            </w:r>
            <w:proofErr w:type="spellEnd"/>
            <w:r w:rsidRPr="009F7104">
              <w:rPr>
                <w:rFonts w:ascii="Lato" w:hAnsi="Lato"/>
                <w:b/>
                <w:color w:val="000000"/>
                <w:szCs w:val="24"/>
              </w:rPr>
              <w:t xml:space="preserve"> zapalenie oskrzeli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77F3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59CD597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69F5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7.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8A40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Zewnątrzpochodne alergiczne zapalenie pęcherzyków płucnych: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8CFEB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16D5F5C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EF8A3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5521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postać ostra i podostra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B242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2C94D5E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2D3CC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4004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postać przewlekła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C062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lata</w:t>
            </w:r>
          </w:p>
        </w:tc>
      </w:tr>
      <w:tr w:rsidR="00277A6E" w:rsidRPr="009F7104" w14:paraId="1E6E6B8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6FDB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8.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6113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Ostre uogólnione reakcje alergiczne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EE045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dzień</w:t>
            </w:r>
          </w:p>
        </w:tc>
      </w:tr>
      <w:tr w:rsidR="00277A6E" w:rsidRPr="009F7104" w14:paraId="799AA530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F867E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9.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73F1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proofErr w:type="spellStart"/>
            <w:r w:rsidRPr="009F7104">
              <w:rPr>
                <w:rFonts w:ascii="Lato" w:hAnsi="Lato"/>
                <w:b/>
                <w:color w:val="000000"/>
                <w:szCs w:val="24"/>
              </w:rPr>
              <w:t>Byssinoza</w:t>
            </w:r>
            <w:proofErr w:type="spellEnd"/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371A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7 dni</w:t>
            </w:r>
          </w:p>
        </w:tc>
      </w:tr>
      <w:tr w:rsidR="00277A6E" w:rsidRPr="009F7104" w14:paraId="49C68FC2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02899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10.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4515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proofErr w:type="spellStart"/>
            <w:r w:rsidRPr="009F7104">
              <w:rPr>
                <w:rFonts w:ascii="Lato" w:hAnsi="Lato"/>
                <w:b/>
                <w:color w:val="000000"/>
                <w:szCs w:val="24"/>
              </w:rPr>
              <w:t>Beryloza</w:t>
            </w:r>
            <w:proofErr w:type="spellEnd"/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105C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7E60F47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ECBA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11.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780F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Choroby płuc wywołane pyłem metali twardych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ABAE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23D83B3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FCDE0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12.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F765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Alergiczny nieżyt nosa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4C28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281BD7E6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49C53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13.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DF2D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Zapalenie obrzękowe krtani o podłożu alergicznym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A2860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49A937D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6511F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14.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DF6F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Przedziurawienie przegrody nosa wywołane substancjami o działaniu żrącym lub drażniącym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2A8F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 lata</w:t>
            </w:r>
          </w:p>
        </w:tc>
      </w:tr>
      <w:tr w:rsidR="00277A6E" w:rsidRPr="009F7104" w14:paraId="50B413FF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15B5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15.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C27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Przewlekłe choroby narządu głosu spowodowane nadmiernym wysiłkiem głosowym, trwającym co najmniej 15 lat: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C629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117D5DB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FF647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D71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guzki głosowe twarde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24F6A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 lata</w:t>
            </w:r>
          </w:p>
        </w:tc>
      </w:tr>
      <w:tr w:rsidR="00277A6E" w:rsidRPr="009F7104" w14:paraId="398351A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1F966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7A7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wtórne zmiany przerostowe fałdów głosowych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B50B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 lata</w:t>
            </w:r>
          </w:p>
        </w:tc>
      </w:tr>
      <w:tr w:rsidR="00277A6E" w:rsidRPr="009F7104" w14:paraId="6390B0A6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FB62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BD3A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niedowład mięśni wewnętrznych krtani z wrzecionowatą niedomykalnością fonacyjną głośni i trwałą </w:t>
            </w:r>
            <w:proofErr w:type="spellStart"/>
            <w:r w:rsidRPr="009F7104">
              <w:rPr>
                <w:rFonts w:ascii="Lato" w:hAnsi="Lato"/>
                <w:color w:val="000000"/>
                <w:szCs w:val="24"/>
              </w:rPr>
              <w:t>dysfonią</w:t>
            </w:r>
            <w:proofErr w:type="spellEnd"/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309E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 lata</w:t>
            </w:r>
          </w:p>
        </w:tc>
      </w:tr>
      <w:tr w:rsidR="00277A6E" w:rsidRPr="009F7104" w14:paraId="2DF1D92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AB31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16.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5D4D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Choroby wywołane działaniem promieniowania jonizującego: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3F65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3554025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E112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B4DF3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ostra choroba popromienna uogólniona po napromieniowaniu całego ciała lub przeważającej jego części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A380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 miesiące</w:t>
            </w:r>
          </w:p>
        </w:tc>
      </w:tr>
      <w:tr w:rsidR="00277A6E" w:rsidRPr="009F7104" w14:paraId="7F32CC2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8EDC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48F6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ostra choroba popromienna o charakterze zmian zapalnych lub zapalno-martwiczych skóry i tkanki podskórnej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E111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miesiąc</w:t>
            </w:r>
          </w:p>
        </w:tc>
      </w:tr>
      <w:tr w:rsidR="00277A6E" w:rsidRPr="009F7104" w14:paraId="4E5615E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E55AC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842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przewlekłe popromienne zapalenie skóry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059E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08379F3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281ED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lastRenderedPageBreak/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F407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przewlekłe uszkodzenie szpiku kostnego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914A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  <w:tr w:rsidR="00277A6E" w:rsidRPr="009F7104" w14:paraId="2662551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114B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83DF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zaćma popromienna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D1C4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10 lat</w:t>
            </w:r>
          </w:p>
        </w:tc>
      </w:tr>
      <w:tr w:rsidR="00277A6E" w:rsidRPr="009F7104" w14:paraId="29AC01B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80F68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17.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3C26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Nowotwory złośliwe powstałe w następstwie działania czynników występujących w środowisku pracy, uznanych za rakotwórcze u ludzi: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5B70C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0F35975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B2984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48AD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rak płuca, rak oskrzela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246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21ECFA9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C6098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2553A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proofErr w:type="spellStart"/>
            <w:r w:rsidRPr="009F7104">
              <w:rPr>
                <w:rFonts w:ascii="Lato" w:hAnsi="Lato"/>
                <w:color w:val="000000"/>
                <w:szCs w:val="24"/>
              </w:rPr>
              <w:t>międzybłoniak</w:t>
            </w:r>
            <w:proofErr w:type="spellEnd"/>
            <w:r w:rsidRPr="009F7104">
              <w:rPr>
                <w:rFonts w:ascii="Lato" w:hAnsi="Lato"/>
                <w:color w:val="000000"/>
                <w:szCs w:val="24"/>
              </w:rPr>
              <w:t xml:space="preserve"> opłucnej albo otrzewnej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C59C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52DDB86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3247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8E1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nowotwór układu krwiotwórczego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78FA0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7EEDE9C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91C7E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6E105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nowotwór skóry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34F1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49DE28F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DD7D4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886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nowotwór pęcherza moczowego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6AD9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1FA69890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72F0D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4E7F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nowotwór wątroby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5A9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3084D1E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9A29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7)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20C8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rak krtani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79DF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6C8083A6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60A7F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8)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D9A15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nowotwór nosa i zatok przynosowych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D97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7D2E68E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75F15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9)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7722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nowotwory wywołane działaniem promieniowania jonizującego z prawdopodobieństwem indukcji przekraczającym 10%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637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indywidualnie, po oszacowaniu ryzyka</w:t>
            </w:r>
          </w:p>
        </w:tc>
      </w:tr>
      <w:tr w:rsidR="00277A6E" w:rsidRPr="009F7104" w14:paraId="4F5C57F2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C3BBD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10)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B460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rak jajnika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0A44F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0BCE4E5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6B276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920A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nowotwór przewodu pokarmowego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65A9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indywidualnie w zależności od okresu latencji nowotworu</w:t>
            </w:r>
          </w:p>
        </w:tc>
      </w:tr>
      <w:tr w:rsidR="00277A6E" w:rsidRPr="009F7104" w14:paraId="76FC26B2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2046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18.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C78B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Choroby skóry: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DD61F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1182857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66C9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50B0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alergiczne kontaktowe zapalenie skóry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5F05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 lata</w:t>
            </w:r>
          </w:p>
        </w:tc>
      </w:tr>
      <w:tr w:rsidR="00277A6E" w:rsidRPr="009F7104" w14:paraId="0425CCA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7C953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68D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kontaktowe zapalenie skóry z podrażnienia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9EB5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miesiąc</w:t>
            </w:r>
          </w:p>
        </w:tc>
      </w:tr>
      <w:tr w:rsidR="00277A6E" w:rsidRPr="009F7104" w14:paraId="6BE1EBB4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92C63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8A64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trądzik olejowy, smarowy lub chlorowy o rozległym charakterze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F191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miesiąc</w:t>
            </w:r>
          </w:p>
        </w:tc>
      </w:tr>
      <w:tr w:rsidR="00277A6E" w:rsidRPr="009F7104" w14:paraId="7BE677B6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579E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A32B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proofErr w:type="spellStart"/>
            <w:r w:rsidRPr="009F7104">
              <w:rPr>
                <w:rFonts w:ascii="Lato" w:hAnsi="Lato"/>
                <w:color w:val="000000"/>
                <w:szCs w:val="24"/>
              </w:rPr>
              <w:t>drożdżakowe</w:t>
            </w:r>
            <w:proofErr w:type="spellEnd"/>
            <w:r w:rsidRPr="009F7104">
              <w:rPr>
                <w:rFonts w:ascii="Lato" w:hAnsi="Lato"/>
                <w:color w:val="000000"/>
                <w:szCs w:val="24"/>
              </w:rPr>
              <w:t xml:space="preserve"> zapalenie skóry rąk u osób pracujących w warunkach sprzyjających </w:t>
            </w:r>
            <w:r w:rsidRPr="009F7104">
              <w:rPr>
                <w:rFonts w:ascii="Lato" w:hAnsi="Lato"/>
                <w:color w:val="000000"/>
                <w:szCs w:val="24"/>
              </w:rPr>
              <w:lastRenderedPageBreak/>
              <w:t>rozwojowi drożdżaków chorobotwórczych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B36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lastRenderedPageBreak/>
              <w:t>1 miesiąc</w:t>
            </w:r>
          </w:p>
        </w:tc>
      </w:tr>
      <w:tr w:rsidR="00277A6E" w:rsidRPr="009F7104" w14:paraId="5EF8122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B7B66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9E2A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grzybice skóry u osób stykających się z materiałem biologicznym pochodzącym od zwierząt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9F2E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miesiąc</w:t>
            </w:r>
          </w:p>
        </w:tc>
      </w:tr>
      <w:tr w:rsidR="00277A6E" w:rsidRPr="009F7104" w14:paraId="65C00A6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E6A91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202F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pokrzywka kontaktowa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E66F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 miesiące</w:t>
            </w:r>
          </w:p>
        </w:tc>
      </w:tr>
      <w:tr w:rsidR="00277A6E" w:rsidRPr="009F7104" w14:paraId="6EDC4F0F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C3657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7)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5310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proofErr w:type="spellStart"/>
            <w:r w:rsidRPr="009F7104">
              <w:rPr>
                <w:rFonts w:ascii="Lato" w:hAnsi="Lato"/>
                <w:color w:val="000000"/>
                <w:szCs w:val="24"/>
              </w:rPr>
              <w:t>fotodermatozy</w:t>
            </w:r>
            <w:proofErr w:type="spellEnd"/>
            <w:r w:rsidRPr="009F7104">
              <w:rPr>
                <w:rFonts w:ascii="Lato" w:hAnsi="Lato"/>
                <w:color w:val="000000"/>
                <w:szCs w:val="24"/>
              </w:rPr>
              <w:t xml:space="preserve"> zawodowe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87423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 lata</w:t>
            </w:r>
          </w:p>
        </w:tc>
      </w:tr>
      <w:tr w:rsidR="00277A6E" w:rsidRPr="009F7104" w14:paraId="3AB516A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551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19.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196F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Przewlekłe choroby układu ruchu wywołane sposobem wykonywania pracy: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9C54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35B921F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32A8F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8FA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przewlekłe zapalenie ścięgna i jego pochewki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11F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4EED290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82C5D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B165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przewlekłe zapalenie kaletki maziowej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43FB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64528B0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B80FA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FE0B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przewlekłe uszkodzenie łąkotki u osób wykonujących pracę w pozycji klęczącej lub </w:t>
            </w:r>
            <w:proofErr w:type="spellStart"/>
            <w:r w:rsidRPr="009F7104">
              <w:rPr>
                <w:rFonts w:ascii="Lato" w:hAnsi="Lato"/>
                <w:color w:val="000000"/>
                <w:szCs w:val="24"/>
              </w:rPr>
              <w:t>kucznej</w:t>
            </w:r>
            <w:proofErr w:type="spellEnd"/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BD97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1CF4992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CCC2F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217D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przewlekłe zapalenie okołostawowe barku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7B1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3145CE3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3EE37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A2A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przewlekłe zapalenie </w:t>
            </w:r>
            <w:proofErr w:type="spellStart"/>
            <w:r w:rsidRPr="009F7104">
              <w:rPr>
                <w:rFonts w:ascii="Lato" w:hAnsi="Lato"/>
                <w:color w:val="000000"/>
                <w:szCs w:val="24"/>
              </w:rPr>
              <w:t>nadkłykcia</w:t>
            </w:r>
            <w:proofErr w:type="spellEnd"/>
            <w:r w:rsidRPr="009F7104">
              <w:rPr>
                <w:rFonts w:ascii="Lato" w:hAnsi="Lato"/>
                <w:color w:val="000000"/>
                <w:szCs w:val="24"/>
              </w:rPr>
              <w:t xml:space="preserve"> kości ramiennej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A9F1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472A6F9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92F6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3C5E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zmęczeniowe złamanie kości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F7C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5BB0402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82669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20.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5E3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Przewlekłe choroby obwodowego układu nerwowego wywołane sposobem wykonywania pracy: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9362D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308DBFF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9EFE9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58C0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zespół </w:t>
            </w:r>
            <w:proofErr w:type="spellStart"/>
            <w:r w:rsidRPr="009F7104">
              <w:rPr>
                <w:rFonts w:ascii="Lato" w:hAnsi="Lato"/>
                <w:color w:val="000000"/>
                <w:szCs w:val="24"/>
              </w:rPr>
              <w:t>cieśni</w:t>
            </w:r>
            <w:proofErr w:type="spellEnd"/>
            <w:r w:rsidRPr="009F7104">
              <w:rPr>
                <w:rFonts w:ascii="Lato" w:hAnsi="Lato"/>
                <w:color w:val="000000"/>
                <w:szCs w:val="24"/>
              </w:rPr>
              <w:t xml:space="preserve"> w obrębie nadgarstka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758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1488BBB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A2200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277A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zespół rowka nerwu łokciowego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2461F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0BB8EEC2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68557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525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zespół kanału de </w:t>
            </w:r>
            <w:proofErr w:type="spellStart"/>
            <w:r w:rsidRPr="009F7104">
              <w:rPr>
                <w:rFonts w:ascii="Lato" w:hAnsi="Lato"/>
                <w:color w:val="000000"/>
                <w:szCs w:val="24"/>
              </w:rPr>
              <w:t>Guyona</w:t>
            </w:r>
            <w:proofErr w:type="spellEnd"/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1B77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3D1C451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C52BB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EA9F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uszkodzenie nerwu strzałkowego wspólnego u osób wykonujących pracę w pozycji </w:t>
            </w:r>
            <w:proofErr w:type="spellStart"/>
            <w:r w:rsidRPr="009F7104">
              <w:rPr>
                <w:rFonts w:ascii="Lato" w:hAnsi="Lato"/>
                <w:color w:val="000000"/>
                <w:szCs w:val="24"/>
              </w:rPr>
              <w:t>kucznej</w:t>
            </w:r>
            <w:proofErr w:type="spellEnd"/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C823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55CF9FE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30CF3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21.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835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Trwały odbiorczy ubytek słuchu typu ślimakowego lub czuciowo-nerwowego spowodowany hałasem, wyrażony podwyższeniem progu słuchu o wielkości co najmniej 45 dB, obliczony jako średnia arytmetyczna dla częstotliwości audiometrycznych 1, 2 i 3 kHz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A23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 lata</w:t>
            </w:r>
          </w:p>
        </w:tc>
      </w:tr>
      <w:tr w:rsidR="00277A6E" w:rsidRPr="009F7104" w14:paraId="2F4C1B1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6BA83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22.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F9A5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Zespół wibracyjny: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28C6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05EB8F3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B939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lastRenderedPageBreak/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6E1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postać naczyniowo-nerwowa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A2C8B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6D926D54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1E5BB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70BFA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postać kostno-stawowa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355E1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lata</w:t>
            </w:r>
          </w:p>
        </w:tc>
      </w:tr>
      <w:tr w:rsidR="00277A6E" w:rsidRPr="009F7104" w14:paraId="2D8281B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9327E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2D2BB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postać mieszana: naczyniowo-nerwowa i kostno-stawowa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B2A4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lata</w:t>
            </w:r>
          </w:p>
        </w:tc>
      </w:tr>
      <w:tr w:rsidR="00277A6E" w:rsidRPr="009F7104" w14:paraId="7FDEF4A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66C93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23.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FEDE3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Choroby wywołane pracą w warunkach podwyższonego ciśnienia atmosferycznego: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F6F0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6348ADB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B5F7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7968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choroba dekompresyjna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758DB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5 lat</w:t>
            </w:r>
          </w:p>
        </w:tc>
      </w:tr>
      <w:tr w:rsidR="00277A6E" w:rsidRPr="009F7104" w14:paraId="2AD6B7C4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FFE0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E3ADF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urazy ciśnieniowe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58A6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dni</w:t>
            </w:r>
          </w:p>
        </w:tc>
      </w:tr>
      <w:tr w:rsidR="00277A6E" w:rsidRPr="009F7104" w14:paraId="3B87BAA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49D6B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7C2B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następstwa oddychania mieszaninami gazowymi pod zwiększonym ciśnieniem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61D8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dni</w:t>
            </w:r>
          </w:p>
        </w:tc>
      </w:tr>
      <w:tr w:rsidR="00277A6E" w:rsidRPr="009F7104" w14:paraId="1C61801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0872F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24.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F133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Choroby wywołane działaniem wysokich albo niskich temperatur otoczenia: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098C5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63861ED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C4AAC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9918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udar cieplny albo jego następstwa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1019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417791B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3862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E15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wyczerpanie cieplne albo jego następstwa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F9DD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0F7E1C21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D9A9B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FB95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odmroziny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063B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1C016BE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DDC0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25.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CFEB2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Choroby układu wzrokowego wywołane czynnikami fizycznymi, chemicznymi lub biologicznymi: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B486" w14:textId="77777777" w:rsidR="00277A6E" w:rsidRPr="009F7104" w:rsidRDefault="00277A6E">
            <w:pPr>
              <w:rPr>
                <w:rFonts w:ascii="Lato" w:hAnsi="Lato"/>
                <w:szCs w:val="24"/>
              </w:rPr>
            </w:pPr>
          </w:p>
        </w:tc>
      </w:tr>
      <w:tr w:rsidR="00277A6E" w:rsidRPr="009F7104" w14:paraId="5E57C29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5FE4B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980F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alergiczne zapalenie spojówek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5C8DD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644DE68F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101CE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F2BB4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ostre zapalenie spojówek wywołane promieniowaniem nadfioletowym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C7980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dni</w:t>
            </w:r>
          </w:p>
        </w:tc>
      </w:tr>
      <w:tr w:rsidR="00277A6E" w:rsidRPr="009F7104" w14:paraId="044E638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2EB98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F26B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epidemiczne wirusowe zapalenie spojówek lub rogówki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4E8A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 rok</w:t>
            </w:r>
          </w:p>
        </w:tc>
      </w:tr>
      <w:tr w:rsidR="00277A6E" w:rsidRPr="009F7104" w14:paraId="7EC69D9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EEFD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46CA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zwyrodnienie rogówki wywołane czynnikami drażniącymi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675E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lata</w:t>
            </w:r>
          </w:p>
        </w:tc>
      </w:tr>
      <w:tr w:rsidR="00277A6E" w:rsidRPr="009F7104" w14:paraId="43121AA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8DFA2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816CE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zaćma wywołana działaniem promieniowania podczerwonego lub długofalowego nadfioletowego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FA537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10 lat</w:t>
            </w:r>
          </w:p>
        </w:tc>
      </w:tr>
      <w:tr w:rsidR="00277A6E" w:rsidRPr="009F7104" w14:paraId="03AE8A2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5342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D59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centralne zmiany zwyrodnieniowe siatkówki i naczyniówki wywołane krótkofalowym promieniowaniem podczerwonym lub promieniowaniem widzialnym z obszaru widma niebieskiego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A71D9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3 lata</w:t>
            </w:r>
          </w:p>
        </w:tc>
      </w:tr>
      <w:tr w:rsidR="00277A6E" w:rsidRPr="009F7104" w14:paraId="4442D14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76285" w14:textId="77777777" w:rsidR="00277A6E" w:rsidRPr="009F7104" w:rsidRDefault="00000000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26.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6C6D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  <w:r w:rsidRPr="009F7104">
              <w:rPr>
                <w:rFonts w:ascii="Lato" w:hAnsi="Lato"/>
                <w:b/>
                <w:color w:val="000000"/>
                <w:szCs w:val="24"/>
              </w:rPr>
              <w:t>Choroby zakaźne lub pasożytnicze albo ich następstwa</w:t>
            </w:r>
            <w:r w:rsidRPr="009F7104">
              <w:rPr>
                <w:rFonts w:ascii="Lato" w:hAnsi="Lato"/>
                <w:color w:val="000000"/>
                <w:szCs w:val="24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387C" w14:textId="77777777" w:rsidR="00277A6E" w:rsidRPr="009F7104" w:rsidRDefault="00000000">
            <w:pPr>
              <w:spacing w:after="0"/>
              <w:rPr>
                <w:rFonts w:ascii="Lato" w:hAnsi="Lato"/>
                <w:szCs w:val="24"/>
              </w:rPr>
            </w:pPr>
            <w:r w:rsidRPr="009F7104">
              <w:rPr>
                <w:rFonts w:ascii="Lato" w:hAnsi="Lato"/>
                <w:color w:val="000000"/>
                <w:szCs w:val="24"/>
              </w:rPr>
              <w:t>nie można określić</w:t>
            </w:r>
          </w:p>
        </w:tc>
      </w:tr>
    </w:tbl>
    <w:p w14:paraId="448E9E7E" w14:textId="02EA03C3" w:rsidR="0074709A" w:rsidRPr="009F7104" w:rsidRDefault="0074709A" w:rsidP="0074709A">
      <w:pPr>
        <w:spacing w:after="0"/>
        <w:rPr>
          <w:rFonts w:ascii="Lato" w:hAnsi="Lato"/>
          <w:color w:val="000000"/>
          <w:szCs w:val="24"/>
          <w:vertAlign w:val="superscript"/>
        </w:rPr>
      </w:pPr>
      <w:r w:rsidRPr="009F7104">
        <w:rPr>
          <w:rFonts w:ascii="Lato" w:hAnsi="Lato"/>
          <w:color w:val="000000"/>
          <w:szCs w:val="24"/>
          <w:vertAlign w:val="superscript"/>
        </w:rPr>
        <w:t xml:space="preserve"> </w:t>
      </w:r>
    </w:p>
    <w:p w14:paraId="1317FB57" w14:textId="0C4EE0EF" w:rsidR="0074709A" w:rsidRPr="009F7104" w:rsidRDefault="0074709A" w:rsidP="0074709A">
      <w:pPr>
        <w:spacing w:after="0"/>
        <w:rPr>
          <w:rFonts w:ascii="Lato" w:hAnsi="Lato"/>
          <w:color w:val="000000"/>
          <w:sz w:val="20"/>
          <w:szCs w:val="20"/>
        </w:rPr>
      </w:pPr>
      <w:r w:rsidRPr="009F7104">
        <w:rPr>
          <w:rFonts w:ascii="Lato" w:hAnsi="Lato"/>
          <w:color w:val="000000"/>
          <w:sz w:val="20"/>
          <w:szCs w:val="20"/>
        </w:rPr>
        <w:lastRenderedPageBreak/>
        <w:t>Niniejszy wykaz chorób zawodowych stanowi załącznik do rozporządzenia Rady Ministrów z dnia 30 czerwca 2009 r. w sprawie chorób zawodowych (Dz.U.2022.1836 t.j. z dnia 2022.08.31)</w:t>
      </w:r>
      <w:r w:rsidR="00DC66EF" w:rsidRPr="009F7104">
        <w:rPr>
          <w:rFonts w:ascii="Lato" w:hAnsi="Lato"/>
          <w:color w:val="000000"/>
          <w:sz w:val="20"/>
          <w:szCs w:val="20"/>
        </w:rPr>
        <w:t xml:space="preserve"> – wersja obowiązująca od 21 grudnia 2025 roku. </w:t>
      </w:r>
    </w:p>
    <w:sectPr w:rsidR="0074709A" w:rsidRPr="009F7104"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8006" w14:textId="77777777" w:rsidR="00AC400C" w:rsidRDefault="00AC400C" w:rsidP="008C51CE">
      <w:pPr>
        <w:spacing w:after="0" w:line="240" w:lineRule="auto"/>
      </w:pPr>
      <w:r>
        <w:separator/>
      </w:r>
    </w:p>
  </w:endnote>
  <w:endnote w:type="continuationSeparator" w:id="0">
    <w:p w14:paraId="2A382AB1" w14:textId="77777777" w:rsidR="00AC400C" w:rsidRDefault="00AC400C" w:rsidP="008C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584C" w14:textId="77777777" w:rsidR="00AC400C" w:rsidRDefault="00AC400C" w:rsidP="008C51CE">
      <w:pPr>
        <w:spacing w:after="0" w:line="240" w:lineRule="auto"/>
      </w:pPr>
      <w:r>
        <w:separator/>
      </w:r>
    </w:p>
  </w:footnote>
  <w:footnote w:type="continuationSeparator" w:id="0">
    <w:p w14:paraId="42D2621B" w14:textId="77777777" w:rsidR="00AC400C" w:rsidRDefault="00AC400C" w:rsidP="008C5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693"/>
    <w:multiLevelType w:val="hybridMultilevel"/>
    <w:tmpl w:val="4322E51C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91A88"/>
    <w:multiLevelType w:val="multilevel"/>
    <w:tmpl w:val="1D20B9A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927225"/>
    <w:multiLevelType w:val="hybridMultilevel"/>
    <w:tmpl w:val="9A6A56EA"/>
    <w:lvl w:ilvl="0" w:tplc="6A0A6114">
      <w:start w:val="2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6BE32E44"/>
    <w:multiLevelType w:val="hybridMultilevel"/>
    <w:tmpl w:val="4E8A8090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50B59"/>
    <w:multiLevelType w:val="hybridMultilevel"/>
    <w:tmpl w:val="E7900AC0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827216">
    <w:abstractNumId w:val="1"/>
  </w:num>
  <w:num w:numId="2" w16cid:durableId="1304962531">
    <w:abstractNumId w:val="0"/>
  </w:num>
  <w:num w:numId="3" w16cid:durableId="989407946">
    <w:abstractNumId w:val="2"/>
  </w:num>
  <w:num w:numId="4" w16cid:durableId="2015113004">
    <w:abstractNumId w:val="4"/>
  </w:num>
  <w:num w:numId="5" w16cid:durableId="105762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6E"/>
    <w:rsid w:val="00277A6E"/>
    <w:rsid w:val="003B707E"/>
    <w:rsid w:val="004600ED"/>
    <w:rsid w:val="006C0F09"/>
    <w:rsid w:val="0074709A"/>
    <w:rsid w:val="00821EEA"/>
    <w:rsid w:val="008C51CE"/>
    <w:rsid w:val="00921D83"/>
    <w:rsid w:val="009F7104"/>
    <w:rsid w:val="00AC400C"/>
    <w:rsid w:val="00C53AF8"/>
    <w:rsid w:val="00D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F8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unhideWhenUsed/>
    <w:rsid w:val="0074709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1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2025-12-22T08:55:00Z</dcterms:created>
  <dcterms:modified xsi:type="dcterms:W3CDTF">2025-12-22T08:55:00Z</dcterms:modified>
</cp:coreProperties>
</file>