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138A" w14:textId="77777777" w:rsidR="00000000" w:rsidRDefault="00000000" w:rsidP="00106AA6">
      <w:pPr>
        <w:tabs>
          <w:tab w:val="left" w:pos="5812"/>
        </w:tabs>
        <w:rPr>
          <w:rFonts w:ascii="Arial" w:hAnsi="Arial" w:cs="Arial"/>
          <w:sz w:val="22"/>
          <w:szCs w:val="22"/>
        </w:rPr>
      </w:pPr>
      <w:r w:rsidRPr="009D7731">
        <w:rPr>
          <w:rFonts w:ascii="Arial" w:hAnsi="Arial" w:cs="Arial"/>
          <w:sz w:val="22"/>
          <w:szCs w:val="22"/>
        </w:rPr>
        <w:t>WOOŚ.420.</w:t>
      </w:r>
      <w:r>
        <w:rPr>
          <w:rFonts w:ascii="Arial" w:hAnsi="Arial" w:cs="Arial"/>
          <w:sz w:val="22"/>
          <w:szCs w:val="22"/>
        </w:rPr>
        <w:t>45</w:t>
      </w:r>
      <w:r w:rsidRPr="009D7731">
        <w:rPr>
          <w:rFonts w:ascii="Arial" w:hAnsi="Arial" w:cs="Arial"/>
          <w:sz w:val="22"/>
          <w:szCs w:val="22"/>
        </w:rPr>
        <w:t>.202</w:t>
      </w:r>
      <w:r>
        <w:rPr>
          <w:rFonts w:ascii="Arial" w:hAnsi="Arial" w:cs="Arial"/>
          <w:sz w:val="22"/>
          <w:szCs w:val="22"/>
        </w:rPr>
        <w:t>3</w:t>
      </w:r>
      <w:r w:rsidRPr="009D7731">
        <w:rPr>
          <w:rFonts w:ascii="Arial" w:hAnsi="Arial" w:cs="Arial"/>
          <w:sz w:val="22"/>
          <w:szCs w:val="22"/>
        </w:rPr>
        <w:t>.MP</w:t>
      </w:r>
      <w:r>
        <w:rPr>
          <w:rFonts w:ascii="Arial" w:hAnsi="Arial" w:cs="Arial"/>
          <w:sz w:val="22"/>
          <w:szCs w:val="22"/>
        </w:rPr>
        <w:t>1</w:t>
      </w:r>
      <w:r w:rsidRPr="009D7731">
        <w:rPr>
          <w:rFonts w:ascii="Arial" w:hAnsi="Arial" w:cs="Arial"/>
          <w:sz w:val="22"/>
          <w:szCs w:val="22"/>
        </w:rPr>
        <w:t>.</w:t>
      </w:r>
      <w:r>
        <w:rPr>
          <w:rFonts w:ascii="Arial" w:hAnsi="Arial" w:cs="Arial"/>
          <w:sz w:val="22"/>
          <w:szCs w:val="22"/>
        </w:rPr>
        <w:t>8</w:t>
      </w:r>
      <w:r w:rsidRPr="009D7731">
        <w:rPr>
          <w:rFonts w:ascii="Arial" w:hAnsi="Arial" w:cs="Arial"/>
          <w:sz w:val="22"/>
          <w:szCs w:val="22"/>
        </w:rPr>
        <w:tab/>
      </w:r>
      <w:r w:rsidRPr="009266F2">
        <w:rPr>
          <w:rFonts w:ascii="Arial" w:hAnsi="Arial" w:cs="Arial"/>
          <w:sz w:val="22"/>
          <w:szCs w:val="22"/>
        </w:rPr>
        <w:t>Katowice,</w:t>
      </w:r>
      <w:r>
        <w:rPr>
          <w:rFonts w:ascii="Arial" w:hAnsi="Arial" w:cs="Arial"/>
          <w:sz w:val="22"/>
          <w:szCs w:val="22"/>
        </w:rPr>
        <w:t xml:space="preserve"> </w:t>
      </w:r>
      <w:r w:rsidRPr="00827B89">
        <w:rPr>
          <w:rFonts w:ascii="Arial" w:hAnsi="Arial" w:cs="Arial"/>
          <w:sz w:val="22"/>
          <w:szCs w:val="22"/>
        </w:rPr>
        <w:t xml:space="preserve">   </w:t>
      </w:r>
      <w:bookmarkStart w:id="0" w:name="EZDDataPodpisu_2"/>
      <w:r w:rsidRPr="00827B89">
        <w:rPr>
          <w:rFonts w:ascii="Arial" w:hAnsi="Arial" w:cs="Arial"/>
          <w:sz w:val="22"/>
          <w:szCs w:val="22"/>
        </w:rPr>
        <w:t>18 grudnia 2023</w:t>
      </w:r>
      <w:bookmarkEnd w:id="0"/>
      <w:r w:rsidRPr="00827B89">
        <w:rPr>
          <w:rFonts w:ascii="Arial" w:hAnsi="Arial" w:cs="Arial"/>
          <w:sz w:val="22"/>
          <w:szCs w:val="22"/>
        </w:rPr>
        <w:t xml:space="preserve"> </w:t>
      </w:r>
    </w:p>
    <w:p w14:paraId="546B6FCC" w14:textId="77777777" w:rsidR="00000000" w:rsidRDefault="00000000" w:rsidP="00106AA6">
      <w:pPr>
        <w:spacing w:before="360" w:after="360" w:line="276" w:lineRule="auto"/>
        <w:rPr>
          <w:rFonts w:ascii="Arial" w:hAnsi="Arial" w:cs="Arial"/>
          <w:b/>
        </w:rPr>
      </w:pPr>
      <w:r>
        <w:rPr>
          <w:rFonts w:ascii="Arial" w:hAnsi="Arial" w:cs="Arial"/>
          <w:b/>
          <w:sz w:val="22"/>
          <w:szCs w:val="22"/>
        </w:rPr>
        <w:t>DECYZJA</w:t>
      </w:r>
    </w:p>
    <w:p w14:paraId="38ACB6B5" w14:textId="77777777" w:rsidR="00000000" w:rsidRDefault="00000000" w:rsidP="00106AA6">
      <w:pPr>
        <w:spacing w:after="120" w:line="276" w:lineRule="auto"/>
        <w:rPr>
          <w:rFonts w:ascii="Arial" w:hAnsi="Arial" w:cs="Arial"/>
          <w:sz w:val="22"/>
          <w:szCs w:val="22"/>
        </w:rPr>
      </w:pPr>
      <w:r>
        <w:rPr>
          <w:rFonts w:ascii="Arial" w:hAnsi="Arial" w:cs="Arial"/>
          <w:sz w:val="22"/>
          <w:szCs w:val="22"/>
        </w:rPr>
        <w:t>Na podstawie art. 71 ust. 2 pkt 2, art. 75 ust. 1 pkt 1 lit. p, art. 84 oraz art. 87 ustawy z dnia 3 października 2008 r. o udostępnianiu informacji o środowisku i jego ochronie, udziale społeczeństwa w ochronie środowiska oraz o ocenach oddziaływania na środowisko (t.j. Dz. U. z 202</w:t>
      </w:r>
      <w:r>
        <w:rPr>
          <w:rFonts w:ascii="Arial" w:hAnsi="Arial" w:cs="Arial"/>
          <w:sz w:val="22"/>
          <w:szCs w:val="22"/>
        </w:rPr>
        <w:t>3 r., poz. 10</w:t>
      </w:r>
      <w:r>
        <w:rPr>
          <w:rFonts w:ascii="Arial" w:hAnsi="Arial" w:cs="Arial"/>
          <w:sz w:val="22"/>
          <w:szCs w:val="22"/>
        </w:rPr>
        <w:t>94) – zwanej dalej ustawą ocenową</w:t>
      </w:r>
      <w:r>
        <w:rPr>
          <w:rFonts w:ascii="Arial" w:eastAsiaTheme="minorHAnsi" w:hAnsi="Arial" w:cs="Arial"/>
          <w:sz w:val="22"/>
          <w:szCs w:val="22"/>
          <w:lang w:eastAsia="en-US"/>
        </w:rPr>
        <w:t xml:space="preserve">, </w:t>
      </w:r>
      <w:r>
        <w:rPr>
          <w:rFonts w:ascii="Arial" w:hAnsi="Arial" w:cs="Arial"/>
          <w:sz w:val="22"/>
          <w:szCs w:val="22"/>
        </w:rPr>
        <w:t>w związku z art. 104 i</w:t>
      </w:r>
      <w:r>
        <w:rPr>
          <w:rFonts w:ascii="Arial" w:hAnsi="Arial" w:cs="Arial"/>
          <w:sz w:val="22"/>
          <w:szCs w:val="22"/>
        </w:rPr>
        <w:t> art.</w:t>
      </w:r>
      <w:r>
        <w:rPr>
          <w:rFonts w:ascii="Arial" w:hAnsi="Arial" w:cs="Arial"/>
          <w:sz w:val="22"/>
          <w:szCs w:val="22"/>
        </w:rPr>
        <w:t> 155 ustawy z dnia 14 czerwca 1960 r. Kodeks postępowania administracyjnego (</w:t>
      </w:r>
      <w:r>
        <w:rPr>
          <w:rFonts w:ascii="Arial" w:eastAsia="Arial" w:hAnsi="Arial" w:cs="Arial"/>
          <w:sz w:val="22"/>
          <w:szCs w:val="22"/>
        </w:rPr>
        <w:t>t. j. Dz. U. z 2023 r., poz. 775 ze zm</w:t>
      </w:r>
      <w:r>
        <w:rPr>
          <w:rFonts w:ascii="Arial" w:hAnsi="Arial" w:cs="Arial"/>
          <w:sz w:val="22"/>
          <w:szCs w:val="22"/>
        </w:rPr>
        <w:t>.) – zwanej dalej ustawą Kpa, po rozpatrzeniu wniosku z </w:t>
      </w:r>
      <w:r>
        <w:rPr>
          <w:rFonts w:ascii="Arial" w:hAnsi="Arial" w:cs="Arial"/>
          <w:sz w:val="22"/>
          <w:szCs w:val="22"/>
        </w:rPr>
        <w:t>28 września 2023 r.</w:t>
      </w:r>
      <w:r>
        <w:rPr>
          <w:rFonts w:ascii="Arial" w:eastAsiaTheme="minorHAnsi" w:hAnsi="Arial" w:cs="Arial"/>
          <w:sz w:val="22"/>
          <w:szCs w:val="22"/>
          <w:lang w:eastAsia="en-US"/>
        </w:rPr>
        <w:t>,</w:t>
      </w:r>
      <w:r w:rsidRPr="00C94EF0">
        <w:rPr>
          <w:rFonts w:ascii="Arial" w:hAnsi="Arial" w:cs="Arial"/>
          <w:color w:val="00000A"/>
          <w:kern w:val="2"/>
          <w:sz w:val="22"/>
          <w:szCs w:val="22"/>
        </w:rPr>
        <w:t xml:space="preserve"> </w:t>
      </w:r>
      <w:r w:rsidRPr="00771819">
        <w:rPr>
          <w:rFonts w:ascii="Arial" w:hAnsi="Arial" w:cs="Arial"/>
          <w:color w:val="00000A"/>
          <w:kern w:val="2"/>
          <w:sz w:val="22"/>
          <w:szCs w:val="22"/>
        </w:rPr>
        <w:t>pełnomocnika Inwestora:</w:t>
      </w:r>
      <w:r>
        <w:rPr>
          <w:rFonts w:ascii="Arial" w:hAnsi="Arial" w:cs="Arial"/>
          <w:sz w:val="22"/>
          <w:szCs w:val="22"/>
          <w:lang w:eastAsia="pl-PL"/>
        </w:rPr>
        <w:t xml:space="preserve"> </w:t>
      </w:r>
      <w:r w:rsidRPr="008E7D6D">
        <w:rPr>
          <w:rFonts w:ascii="Arial" w:hAnsi="Arial" w:cs="Arial"/>
          <w:sz w:val="22"/>
          <w:szCs w:val="22"/>
          <w:lang w:eastAsia="pl-PL"/>
        </w:rPr>
        <w:t>Polska Spółka Gazownictwa Sp. z o.o. z</w:t>
      </w:r>
      <w:r>
        <w:rPr>
          <w:rFonts w:ascii="Arial" w:hAnsi="Arial" w:cs="Arial"/>
          <w:sz w:val="22"/>
          <w:szCs w:val="22"/>
          <w:lang w:eastAsia="pl-PL"/>
        </w:rPr>
        <w:t> </w:t>
      </w:r>
      <w:r w:rsidRPr="008E7D6D">
        <w:rPr>
          <w:rFonts w:ascii="Arial" w:hAnsi="Arial" w:cs="Arial"/>
          <w:sz w:val="22"/>
          <w:szCs w:val="22"/>
          <w:lang w:eastAsia="pl-PL"/>
        </w:rPr>
        <w:t>siedzibą przy ul. Wojciecha Bandrowskiego 16, 33-100 Tarnów</w:t>
      </w:r>
      <w:r w:rsidRPr="00771819">
        <w:rPr>
          <w:rFonts w:ascii="Arial" w:hAnsi="Arial" w:cs="Arial"/>
          <w:color w:val="00000A"/>
          <w:kern w:val="2"/>
          <w:sz w:val="22"/>
          <w:szCs w:val="22"/>
        </w:rPr>
        <w:t xml:space="preserve">, </w:t>
      </w:r>
      <w:r>
        <w:rPr>
          <w:rFonts w:ascii="Arial" w:eastAsia="Arial" w:hAnsi="Arial" w:cs="Arial"/>
          <w:color w:val="00000A"/>
          <w:kern w:val="2"/>
          <w:sz w:val="22"/>
          <w:szCs w:val="22"/>
        </w:rPr>
        <w:t xml:space="preserve">w sprawie </w:t>
      </w:r>
      <w:r>
        <w:rPr>
          <w:rFonts w:ascii="Arial" w:eastAsia="Arial" w:hAnsi="Arial" w:cs="Arial"/>
          <w:color w:val="00000A"/>
          <w:kern w:val="2"/>
          <w:sz w:val="22"/>
          <w:szCs w:val="22"/>
        </w:rPr>
        <w:t xml:space="preserve">zmiany </w:t>
      </w:r>
      <w:r>
        <w:rPr>
          <w:rFonts w:ascii="Arial" w:eastAsia="Arial" w:hAnsi="Arial" w:cs="Arial"/>
          <w:color w:val="00000A"/>
          <w:kern w:val="2"/>
          <w:sz w:val="22"/>
          <w:szCs w:val="22"/>
        </w:rPr>
        <w:t>decyzji o środowiskowych uwarunkowaniach z 1 lutego 2023 r. zn.: WOOŚ.420.36.2022.MP1.15</w:t>
      </w:r>
      <w:r>
        <w:rPr>
          <w:rFonts w:ascii="Arial" w:hAnsi="Arial" w:cs="Arial"/>
          <w:sz w:val="22"/>
          <w:szCs w:val="22"/>
        </w:rPr>
        <w:t>,</w:t>
      </w:r>
    </w:p>
    <w:p w14:paraId="54EA102D" w14:textId="77777777" w:rsidR="00000000" w:rsidRPr="00397BDD" w:rsidRDefault="00000000" w:rsidP="00106AA6">
      <w:pPr>
        <w:pStyle w:val="Tekstpodstawowywcity2"/>
        <w:suppressAutoHyphens w:val="0"/>
        <w:spacing w:line="276" w:lineRule="auto"/>
        <w:ind w:left="567"/>
        <w:rPr>
          <w:rFonts w:ascii="Arial" w:hAnsi="Arial" w:cs="Arial"/>
          <w:b/>
          <w:bCs/>
          <w:sz w:val="22"/>
          <w:szCs w:val="22"/>
        </w:rPr>
      </w:pPr>
      <w:r w:rsidRPr="00397BDD">
        <w:rPr>
          <w:rFonts w:ascii="Arial" w:hAnsi="Arial" w:cs="Arial"/>
          <w:b/>
          <w:bCs/>
          <w:sz w:val="22"/>
          <w:szCs w:val="22"/>
        </w:rPr>
        <w:t>orzekam</w:t>
      </w:r>
    </w:p>
    <w:p w14:paraId="327B60B2" w14:textId="77777777" w:rsidR="00000000" w:rsidRPr="00C556BD" w:rsidRDefault="00000000" w:rsidP="00106AA6">
      <w:pPr>
        <w:pStyle w:val="Tekstpodstawowywcity2"/>
        <w:numPr>
          <w:ilvl w:val="0"/>
          <w:numId w:val="9"/>
        </w:numPr>
        <w:suppressAutoHyphens w:val="0"/>
        <w:spacing w:line="276" w:lineRule="auto"/>
        <w:ind w:left="567"/>
        <w:rPr>
          <w:rFonts w:ascii="Arial" w:hAnsi="Arial" w:cs="Arial"/>
          <w:sz w:val="22"/>
          <w:szCs w:val="22"/>
        </w:rPr>
      </w:pPr>
      <w:r w:rsidRPr="00C556BD">
        <w:rPr>
          <w:rFonts w:ascii="Arial" w:hAnsi="Arial" w:cs="Arial"/>
          <w:sz w:val="22"/>
          <w:szCs w:val="22"/>
        </w:rPr>
        <w:t>Stwierdzić brak potrzeby przeprowadzenia oceny oddziaływania na środowisko, dla przedsięwzięcia</w:t>
      </w:r>
      <w:r>
        <w:rPr>
          <w:rFonts w:ascii="Arial" w:hAnsi="Arial" w:cs="Arial"/>
          <w:sz w:val="22"/>
          <w:szCs w:val="22"/>
        </w:rPr>
        <w:t xml:space="preserve"> pn.: </w:t>
      </w:r>
      <w:r w:rsidRPr="00C556BD">
        <w:rPr>
          <w:rFonts w:ascii="Arial" w:hAnsi="Arial" w:cs="Arial"/>
          <w:sz w:val="22"/>
          <w:szCs w:val="22"/>
        </w:rPr>
        <w:t>„</w:t>
      </w:r>
      <w:r w:rsidRPr="008E7D6D">
        <w:rPr>
          <w:rFonts w:ascii="Arial" w:hAnsi="Arial" w:cs="Arial"/>
          <w:sz w:val="22"/>
          <w:szCs w:val="22"/>
          <w:lang w:eastAsia="pl-PL"/>
        </w:rPr>
        <w:t xml:space="preserve">Budowa gazociągu Tworzeń - Łagiewniki wraz z </w:t>
      </w:r>
      <w:r w:rsidRPr="008E7D6D">
        <w:rPr>
          <w:rFonts w:ascii="Arial" w:hAnsi="Arial" w:cs="Arial"/>
          <w:sz w:val="22"/>
          <w:szCs w:val="22"/>
          <w:lang w:eastAsia="pl-PL"/>
        </w:rPr>
        <w:t>infrastrukturą niezbędną do jego obsługi na terenie województwa śląskiego. Odcinek AB</w:t>
      </w:r>
      <w:r w:rsidRPr="00C556BD">
        <w:rPr>
          <w:rFonts w:ascii="Arial" w:hAnsi="Arial" w:cs="Arial"/>
          <w:sz w:val="22"/>
          <w:szCs w:val="22"/>
          <w:lang w:eastAsia="pl-PL"/>
        </w:rPr>
        <w:t>”</w:t>
      </w:r>
      <w:r w:rsidRPr="00C556BD">
        <w:rPr>
          <w:rFonts w:ascii="Arial" w:hAnsi="Arial" w:cs="Arial"/>
          <w:sz w:val="22"/>
          <w:szCs w:val="22"/>
        </w:rPr>
        <w:t xml:space="preserve"> w związku z wprowadzonymi zmianami.</w:t>
      </w:r>
    </w:p>
    <w:p w14:paraId="4239580B" w14:textId="77777777" w:rsidR="00000000" w:rsidRPr="00C556BD" w:rsidRDefault="00000000" w:rsidP="00106AA6">
      <w:pPr>
        <w:pStyle w:val="Tekstpodstawowywcity2"/>
        <w:numPr>
          <w:ilvl w:val="0"/>
          <w:numId w:val="9"/>
        </w:numPr>
        <w:suppressAutoHyphens w:val="0"/>
        <w:spacing w:line="276" w:lineRule="auto"/>
        <w:ind w:left="567"/>
        <w:rPr>
          <w:rFonts w:ascii="Arial" w:hAnsi="Arial" w:cs="Arial"/>
          <w:sz w:val="22"/>
          <w:szCs w:val="22"/>
        </w:rPr>
      </w:pPr>
      <w:bookmarkStart w:id="1" w:name="_Hlk135902315"/>
      <w:bookmarkStart w:id="2" w:name="_Hlk135902687"/>
      <w:r w:rsidRPr="00C556BD">
        <w:rPr>
          <w:rFonts w:ascii="Arial" w:hAnsi="Arial" w:cs="Arial"/>
          <w:sz w:val="22"/>
          <w:szCs w:val="22"/>
        </w:rPr>
        <w:t xml:space="preserve">Zmienić decyzję o środowiskowych uwarunkowaniach z </w:t>
      </w:r>
      <w:r>
        <w:rPr>
          <w:rFonts w:ascii="Arial" w:eastAsia="Arial" w:hAnsi="Arial" w:cs="Arial"/>
          <w:color w:val="00000A"/>
          <w:kern w:val="2"/>
          <w:sz w:val="22"/>
          <w:szCs w:val="22"/>
        </w:rPr>
        <w:t>1 lutego 2023 r. zn.:</w:t>
      </w:r>
      <w:r>
        <w:rPr>
          <w:rFonts w:ascii="Arial" w:eastAsia="Arial" w:hAnsi="Arial" w:cs="Arial"/>
          <w:color w:val="00000A"/>
          <w:kern w:val="2"/>
          <w:sz w:val="22"/>
          <w:szCs w:val="22"/>
        </w:rPr>
        <w:t> </w:t>
      </w:r>
      <w:r>
        <w:rPr>
          <w:rFonts w:ascii="Arial" w:eastAsia="Arial" w:hAnsi="Arial" w:cs="Arial"/>
          <w:color w:val="00000A"/>
          <w:kern w:val="2"/>
          <w:sz w:val="22"/>
          <w:szCs w:val="22"/>
        </w:rPr>
        <w:t>WOOŚ.420.36.2022.MP1.15</w:t>
      </w:r>
      <w:r w:rsidRPr="00C556BD">
        <w:rPr>
          <w:rFonts w:ascii="Arial" w:hAnsi="Arial" w:cs="Arial"/>
          <w:sz w:val="22"/>
          <w:szCs w:val="22"/>
        </w:rPr>
        <w:t xml:space="preserve"> </w:t>
      </w:r>
      <w:bookmarkEnd w:id="1"/>
      <w:r w:rsidRPr="00C556BD">
        <w:rPr>
          <w:rFonts w:ascii="Arial" w:hAnsi="Arial" w:cs="Arial"/>
          <w:sz w:val="22"/>
          <w:szCs w:val="22"/>
        </w:rPr>
        <w:t>w zakresie wskazanym w</w:t>
      </w:r>
      <w:r>
        <w:rPr>
          <w:rFonts w:ascii="Arial" w:hAnsi="Arial" w:cs="Arial"/>
          <w:sz w:val="22"/>
          <w:szCs w:val="22"/>
        </w:rPr>
        <w:t xml:space="preserve"> </w:t>
      </w:r>
      <w:r w:rsidRPr="00C556BD">
        <w:rPr>
          <w:rFonts w:ascii="Arial" w:hAnsi="Arial" w:cs="Arial"/>
          <w:sz w:val="22"/>
          <w:szCs w:val="22"/>
        </w:rPr>
        <w:t>charakterystyce przedsięwzięcia stanowiącej załącznik nr 1 niniejszej decyzji</w:t>
      </w:r>
      <w:r>
        <w:rPr>
          <w:rFonts w:ascii="Arial" w:hAnsi="Arial" w:cs="Arial"/>
          <w:sz w:val="22"/>
          <w:szCs w:val="22"/>
        </w:rPr>
        <w:t>.</w:t>
      </w:r>
    </w:p>
    <w:bookmarkEnd w:id="2"/>
    <w:p w14:paraId="2CF36D7F" w14:textId="77777777" w:rsidR="00000000" w:rsidRPr="00C556BD" w:rsidRDefault="00000000" w:rsidP="00106AA6">
      <w:pPr>
        <w:pStyle w:val="Tekstpodstawowywcity2"/>
        <w:numPr>
          <w:ilvl w:val="0"/>
          <w:numId w:val="9"/>
        </w:numPr>
        <w:suppressAutoHyphens w:val="0"/>
        <w:spacing w:line="276" w:lineRule="auto"/>
        <w:ind w:left="567"/>
        <w:rPr>
          <w:rFonts w:ascii="Arial" w:hAnsi="Arial" w:cs="Arial"/>
          <w:sz w:val="22"/>
          <w:szCs w:val="22"/>
        </w:rPr>
      </w:pPr>
      <w:r w:rsidRPr="00C556BD">
        <w:rPr>
          <w:rFonts w:ascii="Arial" w:hAnsi="Arial" w:cs="Arial"/>
          <w:sz w:val="22"/>
          <w:szCs w:val="22"/>
        </w:rPr>
        <w:t>Zmienić decyzję o środowiskowych uwarunkowaniach z</w:t>
      </w:r>
      <w:r>
        <w:rPr>
          <w:rFonts w:ascii="Arial" w:hAnsi="Arial" w:cs="Arial"/>
          <w:sz w:val="22"/>
          <w:szCs w:val="22"/>
        </w:rPr>
        <w:t xml:space="preserve"> </w:t>
      </w:r>
      <w:r>
        <w:rPr>
          <w:rFonts w:ascii="Arial" w:eastAsia="Arial" w:hAnsi="Arial" w:cs="Arial"/>
          <w:color w:val="00000A"/>
          <w:kern w:val="2"/>
          <w:sz w:val="22"/>
          <w:szCs w:val="22"/>
        </w:rPr>
        <w:t>1 lutego 2023 r. zn.:</w:t>
      </w:r>
      <w:r>
        <w:rPr>
          <w:rFonts w:ascii="Arial" w:eastAsia="Arial" w:hAnsi="Arial" w:cs="Arial"/>
          <w:color w:val="00000A"/>
          <w:kern w:val="2"/>
          <w:sz w:val="22"/>
          <w:szCs w:val="22"/>
        </w:rPr>
        <w:t> </w:t>
      </w:r>
      <w:r>
        <w:rPr>
          <w:rFonts w:ascii="Arial" w:eastAsia="Arial" w:hAnsi="Arial" w:cs="Arial"/>
          <w:color w:val="00000A"/>
          <w:kern w:val="2"/>
          <w:sz w:val="22"/>
          <w:szCs w:val="22"/>
        </w:rPr>
        <w:t>WOOŚ.420.36.2022.MP1.15</w:t>
      </w:r>
      <w:r w:rsidRPr="00C556BD">
        <w:rPr>
          <w:rFonts w:ascii="Arial" w:hAnsi="Arial" w:cs="Arial"/>
          <w:sz w:val="22"/>
          <w:szCs w:val="22"/>
        </w:rPr>
        <w:t xml:space="preserve"> </w:t>
      </w:r>
      <w:r w:rsidRPr="00C556BD">
        <w:rPr>
          <w:rFonts w:ascii="Arial" w:eastAsiaTheme="minorHAnsi" w:hAnsi="Arial" w:cs="Arial"/>
          <w:sz w:val="22"/>
          <w:szCs w:val="22"/>
          <w:lang w:eastAsia="en-US"/>
        </w:rPr>
        <w:t>w zakresie przebiegu trasy</w:t>
      </w:r>
      <w:r w:rsidRPr="00C556BD">
        <w:rPr>
          <w:rFonts w:ascii="Arial" w:hAnsi="Arial" w:cs="Arial"/>
          <w:sz w:val="22"/>
          <w:szCs w:val="22"/>
        </w:rPr>
        <w:t xml:space="preserve"> </w:t>
      </w:r>
      <w:r w:rsidRPr="00C556BD">
        <w:rPr>
          <w:rFonts w:ascii="Arial" w:eastAsiaTheme="minorHAnsi" w:hAnsi="Arial" w:cs="Arial"/>
          <w:sz w:val="22"/>
          <w:szCs w:val="22"/>
          <w:lang w:eastAsia="en-US"/>
        </w:rPr>
        <w:t>przedsięwzięcia, stanowiącej załącznik nr 2 niniejszej decyzji.</w:t>
      </w:r>
    </w:p>
    <w:p w14:paraId="11BC7044" w14:textId="77777777" w:rsidR="00000000" w:rsidRPr="002002C1" w:rsidRDefault="00000000" w:rsidP="00106AA6">
      <w:pPr>
        <w:pStyle w:val="Tekstpodstawowywcity2"/>
        <w:numPr>
          <w:ilvl w:val="0"/>
          <w:numId w:val="9"/>
        </w:numPr>
        <w:suppressAutoHyphens w:val="0"/>
        <w:spacing w:line="276" w:lineRule="auto"/>
        <w:ind w:left="567"/>
        <w:rPr>
          <w:rFonts w:ascii="Arial" w:hAnsi="Arial" w:cs="Arial"/>
          <w:sz w:val="22"/>
          <w:szCs w:val="22"/>
        </w:rPr>
      </w:pPr>
      <w:r>
        <w:rPr>
          <w:rFonts w:ascii="Arial" w:eastAsiaTheme="minorHAnsi" w:hAnsi="Arial" w:cs="Arial"/>
          <w:sz w:val="22"/>
          <w:szCs w:val="22"/>
          <w:lang w:eastAsia="en-US"/>
        </w:rPr>
        <w:t xml:space="preserve">Zmienić środowiskowe uwarunkowania określone w decyzji z </w:t>
      </w:r>
      <w:r>
        <w:rPr>
          <w:rFonts w:ascii="Arial" w:eastAsia="Arial" w:hAnsi="Arial" w:cs="Arial"/>
          <w:color w:val="00000A"/>
          <w:kern w:val="2"/>
          <w:sz w:val="22"/>
          <w:szCs w:val="22"/>
        </w:rPr>
        <w:t>1 lutego 2023 r. zn.:</w:t>
      </w:r>
      <w:r>
        <w:rPr>
          <w:rFonts w:ascii="Arial" w:eastAsia="Arial" w:hAnsi="Arial" w:cs="Arial"/>
          <w:color w:val="00000A"/>
          <w:kern w:val="2"/>
          <w:sz w:val="22"/>
          <w:szCs w:val="22"/>
        </w:rPr>
        <w:t> WOOŚ.420.36.2022.MP1.15</w:t>
      </w:r>
      <w:r>
        <w:rPr>
          <w:rFonts w:ascii="Arial" w:eastAsiaTheme="minorHAnsi" w:hAnsi="Arial" w:cs="Arial"/>
          <w:sz w:val="22"/>
          <w:szCs w:val="22"/>
          <w:lang w:eastAsia="en-US"/>
        </w:rPr>
        <w:t>, w następujący sposób:</w:t>
      </w:r>
    </w:p>
    <w:p w14:paraId="052B8CFD" w14:textId="77777777" w:rsidR="00000000" w:rsidRDefault="00000000" w:rsidP="00106AA6">
      <w:pPr>
        <w:pStyle w:val="Tekstpodstawowywcity2"/>
        <w:numPr>
          <w:ilvl w:val="0"/>
          <w:numId w:val="15"/>
        </w:numPr>
        <w:suppressAutoHyphens w:val="0"/>
        <w:spacing w:line="276" w:lineRule="auto"/>
        <w:rPr>
          <w:rFonts w:ascii="Arial" w:hAnsi="Arial" w:cs="Arial"/>
          <w:sz w:val="22"/>
          <w:szCs w:val="22"/>
        </w:rPr>
      </w:pPr>
      <w:bookmarkStart w:id="3" w:name="_Hlk151446044"/>
      <w:r>
        <w:rPr>
          <w:rFonts w:ascii="Arial" w:hAnsi="Arial" w:cs="Arial"/>
          <w:sz w:val="22"/>
          <w:szCs w:val="22"/>
        </w:rPr>
        <w:t>Pkt II.1</w:t>
      </w:r>
      <w:r>
        <w:rPr>
          <w:rFonts w:ascii="Arial" w:hAnsi="Arial" w:cs="Arial"/>
          <w:sz w:val="22"/>
          <w:szCs w:val="22"/>
        </w:rPr>
        <w:t>.4 decyzji w brzmieniu:</w:t>
      </w:r>
    </w:p>
    <w:bookmarkEnd w:id="3"/>
    <w:p w14:paraId="72CC86CC" w14:textId="77777777" w:rsidR="00000000" w:rsidRDefault="00000000" w:rsidP="00106AA6">
      <w:pPr>
        <w:widowControl w:val="0"/>
        <w:tabs>
          <w:tab w:val="left" w:pos="851"/>
        </w:tabs>
        <w:overflowPunct w:val="0"/>
        <w:autoSpaceDE w:val="0"/>
        <w:autoSpaceDN w:val="0"/>
        <w:adjustRightInd w:val="0"/>
        <w:spacing w:line="276" w:lineRule="auto"/>
        <w:ind w:left="1287"/>
        <w:contextualSpacing/>
        <w:rPr>
          <w:rFonts w:ascii="Arial" w:eastAsia="Calibri" w:hAnsi="Arial" w:cs="Arial"/>
          <w:sz w:val="22"/>
          <w:szCs w:val="22"/>
          <w:lang w:eastAsia="en-US"/>
        </w:rPr>
      </w:pPr>
      <w:r>
        <w:rPr>
          <w:rFonts w:ascii="Arial" w:eastAsia="Calibri" w:hAnsi="Arial" w:cs="Arial"/>
          <w:sz w:val="22"/>
          <w:szCs w:val="22"/>
          <w:lang w:eastAsia="en-US"/>
        </w:rPr>
        <w:t>„</w:t>
      </w:r>
      <w:bookmarkStart w:id="4" w:name="_Hlk151445842"/>
      <w:r w:rsidRPr="008E7D6D">
        <w:rPr>
          <w:rFonts w:ascii="Arial" w:eastAsia="Calibri" w:hAnsi="Arial" w:cs="Arial"/>
          <w:sz w:val="22"/>
          <w:szCs w:val="22"/>
          <w:lang w:eastAsia="en-US"/>
        </w:rPr>
        <w:t>Zaplecza budowy oraz bazy materiałowo-sprzętowe należy lokalizować</w:t>
      </w:r>
      <w:r w:rsidRPr="008E7D6D">
        <w:rPr>
          <w:rFonts w:ascii="Arial" w:hAnsi="Arial" w:cs="Arial"/>
          <w:spacing w:val="4"/>
          <w:sz w:val="22"/>
          <w:szCs w:val="22"/>
        </w:rPr>
        <w:t xml:space="preserve"> w odległości nie mniejszej niż</w:t>
      </w:r>
      <w:r w:rsidRPr="008E7D6D">
        <w:rPr>
          <w:rFonts w:ascii="Arial" w:eastAsia="Calibri" w:hAnsi="Arial" w:cs="Arial"/>
          <w:sz w:val="22"/>
          <w:szCs w:val="22"/>
          <w:lang w:eastAsia="en-US"/>
        </w:rPr>
        <w:t>:</w:t>
      </w:r>
      <w:r>
        <w:rPr>
          <w:rFonts w:ascii="Arial" w:eastAsia="Calibri" w:hAnsi="Arial" w:cs="Arial"/>
          <w:sz w:val="22"/>
          <w:szCs w:val="22"/>
          <w:lang w:eastAsia="en-US"/>
        </w:rPr>
        <w:t xml:space="preserve"> </w:t>
      </w:r>
    </w:p>
    <w:p w14:paraId="2B5C257D" w14:textId="77777777" w:rsidR="00000000" w:rsidRDefault="00000000" w:rsidP="00106AA6">
      <w:pPr>
        <w:pStyle w:val="Akapitzlist"/>
        <w:numPr>
          <w:ilvl w:val="0"/>
          <w:numId w:val="16"/>
        </w:numPr>
        <w:overflowPunct w:val="0"/>
        <w:autoSpaceDE w:val="0"/>
        <w:autoSpaceDN w:val="0"/>
        <w:adjustRightInd w:val="0"/>
        <w:spacing w:line="276" w:lineRule="auto"/>
        <w:rPr>
          <w:rFonts w:ascii="Arial" w:eastAsia="SimSun" w:hAnsi="Arial" w:cs="Arial"/>
          <w:spacing w:val="4"/>
          <w:kern w:val="1"/>
          <w:sz w:val="22"/>
          <w:szCs w:val="22"/>
          <w:lang w:eastAsia="hi-IN" w:bidi="hi-IN"/>
        </w:rPr>
      </w:pPr>
      <w:r w:rsidRPr="008E7D6D">
        <w:rPr>
          <w:rFonts w:ascii="Arial" w:eastAsia="SimSun" w:hAnsi="Arial" w:cs="Arial"/>
          <w:kern w:val="1"/>
          <w:sz w:val="22"/>
          <w:szCs w:val="22"/>
          <w:lang w:bidi="hi-IN"/>
        </w:rPr>
        <w:t>10 m od zadrzewień, w tym pojedynczych drzew nieprzeznaczonych do usunięci</w:t>
      </w:r>
      <w:r w:rsidRPr="008E7D6D">
        <w:rPr>
          <w:rFonts w:ascii="Arial" w:hAnsi="Arial" w:cs="Arial"/>
          <w:spacing w:val="4"/>
          <w:kern w:val="1"/>
          <w:sz w:val="22"/>
          <w:szCs w:val="22"/>
          <w:lang w:eastAsia="hi-IN" w:bidi="hi-IN"/>
        </w:rPr>
        <w:t xml:space="preserve">a </w:t>
      </w:r>
      <w:r w:rsidRPr="008E7D6D">
        <w:rPr>
          <w:rFonts w:ascii="Arial" w:eastAsia="SimSun" w:hAnsi="Arial" w:cs="Arial"/>
          <w:spacing w:val="4"/>
          <w:kern w:val="1"/>
          <w:sz w:val="22"/>
          <w:szCs w:val="22"/>
          <w:lang w:eastAsia="hi-IN" w:bidi="hi-IN"/>
        </w:rPr>
        <w:t>oraz poza obszarami wskazanymi w Tabeli nr 1:</w:t>
      </w:r>
    </w:p>
    <w:bookmarkEnd w:id="4"/>
    <w:p w14:paraId="0916FD1D" w14:textId="77777777" w:rsidR="00000000" w:rsidRPr="002002C1" w:rsidRDefault="00000000" w:rsidP="00106AA6">
      <w:pPr>
        <w:overflowPunct w:val="0"/>
        <w:autoSpaceDE w:val="0"/>
        <w:autoSpaceDN w:val="0"/>
        <w:adjustRightInd w:val="0"/>
        <w:spacing w:line="276" w:lineRule="auto"/>
        <w:rPr>
          <w:rFonts w:ascii="Arial" w:eastAsia="SimSun" w:hAnsi="Arial" w:cs="Arial"/>
          <w:spacing w:val="4"/>
          <w:kern w:val="1"/>
          <w:sz w:val="22"/>
          <w:szCs w:val="22"/>
          <w:lang w:eastAsia="hi-IN" w:bidi="hi-IN"/>
        </w:rPr>
      </w:pPr>
      <w:r>
        <w:rPr>
          <w:rFonts w:ascii="Arial" w:eastAsia="SimSun" w:hAnsi="Arial" w:cs="Arial"/>
          <w:spacing w:val="4"/>
          <w:kern w:val="1"/>
          <w:sz w:val="22"/>
          <w:szCs w:val="22"/>
          <w:lang w:eastAsia="hi-IN" w:bidi="hi-IN"/>
        </w:rPr>
        <w:t>Tabela nr 1</w:t>
      </w:r>
    </w:p>
    <w:tbl>
      <w:tblPr>
        <w:tblStyle w:val="Tablelongdocument1"/>
        <w:tblW w:w="9067" w:type="dxa"/>
        <w:tblLook w:val="04A0" w:firstRow="1" w:lastRow="0" w:firstColumn="1" w:lastColumn="0" w:noHBand="0" w:noVBand="1"/>
      </w:tblPr>
      <w:tblGrid>
        <w:gridCol w:w="546"/>
        <w:gridCol w:w="957"/>
        <w:gridCol w:w="957"/>
        <w:gridCol w:w="1489"/>
        <w:gridCol w:w="2742"/>
        <w:gridCol w:w="2376"/>
      </w:tblGrid>
      <w:tr w:rsidR="004730F7" w14:paraId="62C62F56" w14:textId="77777777" w:rsidTr="00803C5D">
        <w:trPr>
          <w:trHeight w:val="170"/>
          <w:tblHeader/>
        </w:trPr>
        <w:tc>
          <w:tcPr>
            <w:tcW w:w="546" w:type="dxa"/>
            <w:vMerge w:val="restart"/>
          </w:tcPr>
          <w:p w14:paraId="51F8E6B3" w14:textId="77777777" w:rsidR="00000000" w:rsidRPr="002002C1" w:rsidRDefault="00000000" w:rsidP="00106AA6">
            <w:pPr>
              <w:rPr>
                <w:rFonts w:ascii="Arial" w:eastAsia="SimSun" w:hAnsi="Arial" w:cs="Arial"/>
                <w:b/>
                <w:bCs/>
                <w:kern w:val="1"/>
                <w:sz w:val="22"/>
                <w:szCs w:val="22"/>
                <w:lang w:bidi="hi-IN"/>
              </w:rPr>
            </w:pPr>
            <w:bookmarkStart w:id="5" w:name="_Hlk116642459"/>
            <w:r w:rsidRPr="002002C1">
              <w:rPr>
                <w:rFonts w:ascii="Arial" w:eastAsia="SimSun" w:hAnsi="Arial" w:cs="Arial"/>
                <w:b/>
                <w:bCs/>
                <w:kern w:val="1"/>
                <w:sz w:val="22"/>
                <w:szCs w:val="22"/>
                <w:lang w:bidi="hi-IN"/>
              </w:rPr>
              <w:t>Lp.</w:t>
            </w:r>
          </w:p>
        </w:tc>
        <w:tc>
          <w:tcPr>
            <w:tcW w:w="1914" w:type="dxa"/>
            <w:gridSpan w:val="2"/>
          </w:tcPr>
          <w:p w14:paraId="54B73E76" w14:textId="77777777" w:rsidR="00000000" w:rsidRPr="002002C1" w:rsidRDefault="00000000" w:rsidP="00106AA6">
            <w:pPr>
              <w:rPr>
                <w:rFonts w:ascii="Arial" w:eastAsia="Calibri" w:hAnsi="Arial" w:cs="Arial"/>
                <w:b/>
                <w:bCs/>
                <w:sz w:val="22"/>
                <w:szCs w:val="22"/>
              </w:rPr>
            </w:pPr>
            <w:r w:rsidRPr="002002C1">
              <w:rPr>
                <w:rFonts w:ascii="Arial" w:eastAsia="SimSun" w:hAnsi="Arial" w:cs="Arial"/>
                <w:b/>
                <w:bCs/>
                <w:kern w:val="1"/>
                <w:sz w:val="22"/>
                <w:szCs w:val="22"/>
                <w:lang w:bidi="hi-IN"/>
              </w:rPr>
              <w:t>Przybliżo</w:t>
            </w:r>
            <w:r w:rsidRPr="002002C1">
              <w:rPr>
                <w:rFonts w:ascii="Arial" w:eastAsia="Calibri" w:hAnsi="Arial" w:cs="Arial"/>
                <w:b/>
                <w:bCs/>
                <w:spacing w:val="4"/>
                <w:kern w:val="1"/>
                <w:sz w:val="22"/>
                <w:szCs w:val="22"/>
                <w:lang w:eastAsia="hi-IN" w:bidi="hi-IN"/>
              </w:rPr>
              <w:t>n</w:t>
            </w:r>
            <w:r w:rsidRPr="002002C1">
              <w:rPr>
                <w:rFonts w:ascii="Arial" w:eastAsia="SimSun" w:hAnsi="Arial" w:cs="Arial"/>
                <w:b/>
                <w:bCs/>
                <w:kern w:val="1"/>
                <w:sz w:val="22"/>
                <w:szCs w:val="22"/>
                <w:lang w:bidi="hi-IN"/>
              </w:rPr>
              <w:t>y k</w:t>
            </w:r>
            <w:r w:rsidRPr="002002C1">
              <w:rPr>
                <w:rFonts w:ascii="Arial" w:eastAsia="Calibri" w:hAnsi="Arial" w:cs="Arial"/>
                <w:b/>
                <w:bCs/>
                <w:sz w:val="22"/>
                <w:szCs w:val="22"/>
              </w:rPr>
              <w:t>ilometraż</w:t>
            </w:r>
          </w:p>
        </w:tc>
        <w:tc>
          <w:tcPr>
            <w:tcW w:w="1489" w:type="dxa"/>
            <w:vMerge w:val="restart"/>
          </w:tcPr>
          <w:p w14:paraId="14E4221E"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Strona</w:t>
            </w:r>
          </w:p>
          <w:p w14:paraId="0EFD85EF"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P-prawa</w:t>
            </w:r>
          </w:p>
          <w:p w14:paraId="2F07DBAC"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L-lewa</w:t>
            </w:r>
          </w:p>
        </w:tc>
        <w:tc>
          <w:tcPr>
            <w:tcW w:w="2742" w:type="dxa"/>
            <w:vMerge w:val="restart"/>
          </w:tcPr>
          <w:p w14:paraId="5B8311A7"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Zasięg zakazu – odległość od pasa montażowego od…do</w:t>
            </w:r>
          </w:p>
        </w:tc>
        <w:tc>
          <w:tcPr>
            <w:tcW w:w="2376" w:type="dxa"/>
            <w:vMerge w:val="restart"/>
          </w:tcPr>
          <w:p w14:paraId="4E490809"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Uzasadnienie wyłączenia</w:t>
            </w:r>
          </w:p>
        </w:tc>
      </w:tr>
      <w:tr w:rsidR="004730F7" w14:paraId="4B166BF1" w14:textId="77777777" w:rsidTr="00803C5D">
        <w:trPr>
          <w:trHeight w:val="170"/>
        </w:trPr>
        <w:tc>
          <w:tcPr>
            <w:tcW w:w="546" w:type="dxa"/>
            <w:vMerge/>
          </w:tcPr>
          <w:p w14:paraId="6812EFEC" w14:textId="77777777" w:rsidR="00000000" w:rsidRPr="002002C1" w:rsidRDefault="00000000" w:rsidP="00106AA6">
            <w:pPr>
              <w:rPr>
                <w:rFonts w:ascii="Arial" w:eastAsia="Calibri" w:hAnsi="Arial" w:cs="Arial"/>
                <w:sz w:val="22"/>
                <w:szCs w:val="22"/>
              </w:rPr>
            </w:pPr>
          </w:p>
        </w:tc>
        <w:tc>
          <w:tcPr>
            <w:tcW w:w="957" w:type="dxa"/>
          </w:tcPr>
          <w:p w14:paraId="398B3057"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od</w:t>
            </w:r>
          </w:p>
        </w:tc>
        <w:tc>
          <w:tcPr>
            <w:tcW w:w="957" w:type="dxa"/>
          </w:tcPr>
          <w:p w14:paraId="2BCA39E5"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do</w:t>
            </w:r>
          </w:p>
        </w:tc>
        <w:tc>
          <w:tcPr>
            <w:tcW w:w="1489" w:type="dxa"/>
            <w:vMerge/>
          </w:tcPr>
          <w:p w14:paraId="081BDA31" w14:textId="77777777" w:rsidR="00000000" w:rsidRPr="002002C1" w:rsidRDefault="00000000" w:rsidP="00106AA6">
            <w:pPr>
              <w:rPr>
                <w:rFonts w:ascii="Arial" w:eastAsia="Calibri" w:hAnsi="Arial" w:cs="Arial"/>
                <w:sz w:val="22"/>
                <w:szCs w:val="22"/>
              </w:rPr>
            </w:pPr>
          </w:p>
        </w:tc>
        <w:tc>
          <w:tcPr>
            <w:tcW w:w="2742" w:type="dxa"/>
            <w:vMerge/>
          </w:tcPr>
          <w:p w14:paraId="2F8E2EAB" w14:textId="77777777" w:rsidR="00000000" w:rsidRPr="002002C1" w:rsidRDefault="00000000" w:rsidP="00106AA6">
            <w:pPr>
              <w:rPr>
                <w:rFonts w:ascii="Arial" w:eastAsia="Calibri" w:hAnsi="Arial" w:cs="Arial"/>
                <w:sz w:val="22"/>
                <w:szCs w:val="22"/>
              </w:rPr>
            </w:pPr>
          </w:p>
        </w:tc>
        <w:tc>
          <w:tcPr>
            <w:tcW w:w="2376" w:type="dxa"/>
            <w:vMerge/>
          </w:tcPr>
          <w:p w14:paraId="7CA117AE" w14:textId="77777777" w:rsidR="00000000" w:rsidRPr="002002C1" w:rsidRDefault="00000000" w:rsidP="00106AA6">
            <w:pPr>
              <w:rPr>
                <w:rFonts w:ascii="Arial" w:eastAsia="Calibri" w:hAnsi="Arial" w:cs="Arial"/>
                <w:sz w:val="22"/>
                <w:szCs w:val="22"/>
              </w:rPr>
            </w:pPr>
          </w:p>
        </w:tc>
      </w:tr>
      <w:tr w:rsidR="004730F7" w14:paraId="15FD9974" w14:textId="77777777" w:rsidTr="00C14258">
        <w:trPr>
          <w:trHeight w:val="170"/>
        </w:trPr>
        <w:tc>
          <w:tcPr>
            <w:tcW w:w="9067" w:type="dxa"/>
            <w:gridSpan w:val="6"/>
          </w:tcPr>
          <w:p w14:paraId="3637CE99" w14:textId="77777777" w:rsidR="00000000" w:rsidRPr="002002C1" w:rsidRDefault="00000000" w:rsidP="00106AA6">
            <w:pPr>
              <w:rPr>
                <w:rFonts w:ascii="Arial" w:eastAsia="Calibri" w:hAnsi="Arial" w:cs="Arial"/>
                <w:b/>
                <w:bCs/>
                <w:sz w:val="22"/>
                <w:szCs w:val="22"/>
              </w:rPr>
            </w:pPr>
            <w:r w:rsidRPr="002002C1">
              <w:rPr>
                <w:rFonts w:ascii="Arial" w:hAnsi="Arial" w:cs="Arial"/>
                <w:b/>
                <w:bCs/>
                <w:sz w:val="22"/>
                <w:szCs w:val="22"/>
              </w:rPr>
              <w:t>Odcinek główny DN500</w:t>
            </w:r>
          </w:p>
        </w:tc>
      </w:tr>
      <w:tr w:rsidR="004730F7" w14:paraId="63139E57" w14:textId="77777777" w:rsidTr="00803C5D">
        <w:trPr>
          <w:trHeight w:val="170"/>
        </w:trPr>
        <w:tc>
          <w:tcPr>
            <w:tcW w:w="546" w:type="dxa"/>
          </w:tcPr>
          <w:p w14:paraId="3CF4B0C3"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w:t>
            </w:r>
          </w:p>
        </w:tc>
        <w:tc>
          <w:tcPr>
            <w:tcW w:w="957" w:type="dxa"/>
          </w:tcPr>
          <w:p w14:paraId="122DF678"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0+000</w:t>
            </w:r>
          </w:p>
        </w:tc>
        <w:tc>
          <w:tcPr>
            <w:tcW w:w="957" w:type="dxa"/>
          </w:tcPr>
          <w:p w14:paraId="085513F7"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2+040</w:t>
            </w:r>
          </w:p>
        </w:tc>
        <w:tc>
          <w:tcPr>
            <w:tcW w:w="1489" w:type="dxa"/>
          </w:tcPr>
          <w:p w14:paraId="42EBB15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66FE27F2"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6-118 m</w:t>
            </w:r>
          </w:p>
        </w:tc>
        <w:tc>
          <w:tcPr>
            <w:tcW w:w="2376" w:type="dxa"/>
          </w:tcPr>
          <w:p w14:paraId="3F4F5F9B"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leśne, siedlisko storczyków, wody powierzchniowe (osadnik)</w:t>
            </w:r>
          </w:p>
        </w:tc>
      </w:tr>
      <w:tr w:rsidR="004730F7" w14:paraId="4CE1A498" w14:textId="77777777" w:rsidTr="00803C5D">
        <w:trPr>
          <w:trHeight w:val="170"/>
        </w:trPr>
        <w:tc>
          <w:tcPr>
            <w:tcW w:w="546" w:type="dxa"/>
          </w:tcPr>
          <w:p w14:paraId="02AE521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w:t>
            </w:r>
          </w:p>
        </w:tc>
        <w:tc>
          <w:tcPr>
            <w:tcW w:w="957" w:type="dxa"/>
          </w:tcPr>
          <w:p w14:paraId="748EFD36"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2+290</w:t>
            </w:r>
          </w:p>
        </w:tc>
        <w:tc>
          <w:tcPr>
            <w:tcW w:w="957" w:type="dxa"/>
          </w:tcPr>
          <w:p w14:paraId="2C94F2D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2+255</w:t>
            </w:r>
          </w:p>
        </w:tc>
        <w:tc>
          <w:tcPr>
            <w:tcW w:w="1489" w:type="dxa"/>
          </w:tcPr>
          <w:p w14:paraId="6933D938"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L</w:t>
            </w:r>
          </w:p>
        </w:tc>
        <w:tc>
          <w:tcPr>
            <w:tcW w:w="2742" w:type="dxa"/>
          </w:tcPr>
          <w:p w14:paraId="05213A6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6-245 m</w:t>
            </w:r>
          </w:p>
        </w:tc>
        <w:tc>
          <w:tcPr>
            <w:tcW w:w="2376" w:type="dxa"/>
          </w:tcPr>
          <w:p w14:paraId="66C9201B"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ciek wodny (kanał hutniczy)</w:t>
            </w:r>
          </w:p>
        </w:tc>
      </w:tr>
      <w:tr w:rsidR="004730F7" w14:paraId="41F8576A" w14:textId="77777777" w:rsidTr="00803C5D">
        <w:trPr>
          <w:trHeight w:val="170"/>
        </w:trPr>
        <w:tc>
          <w:tcPr>
            <w:tcW w:w="546" w:type="dxa"/>
          </w:tcPr>
          <w:p w14:paraId="07742D92"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3</w:t>
            </w:r>
          </w:p>
        </w:tc>
        <w:tc>
          <w:tcPr>
            <w:tcW w:w="957" w:type="dxa"/>
          </w:tcPr>
          <w:p w14:paraId="0F04DF0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2+425</w:t>
            </w:r>
          </w:p>
        </w:tc>
        <w:tc>
          <w:tcPr>
            <w:tcW w:w="957" w:type="dxa"/>
          </w:tcPr>
          <w:p w14:paraId="48EDEB96"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2+510</w:t>
            </w:r>
          </w:p>
        </w:tc>
        <w:tc>
          <w:tcPr>
            <w:tcW w:w="1489" w:type="dxa"/>
          </w:tcPr>
          <w:p w14:paraId="6A73A89D"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w:t>
            </w:r>
          </w:p>
        </w:tc>
        <w:tc>
          <w:tcPr>
            <w:tcW w:w="2742" w:type="dxa"/>
          </w:tcPr>
          <w:p w14:paraId="7218880B"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 m</w:t>
            </w:r>
          </w:p>
        </w:tc>
        <w:tc>
          <w:tcPr>
            <w:tcW w:w="2376" w:type="dxa"/>
          </w:tcPr>
          <w:p w14:paraId="3227F54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ciek wodny (Babia Ława)</w:t>
            </w:r>
          </w:p>
        </w:tc>
      </w:tr>
      <w:tr w:rsidR="004730F7" w14:paraId="4DDB0109" w14:textId="77777777" w:rsidTr="00803C5D">
        <w:trPr>
          <w:trHeight w:val="170"/>
        </w:trPr>
        <w:tc>
          <w:tcPr>
            <w:tcW w:w="546" w:type="dxa"/>
          </w:tcPr>
          <w:p w14:paraId="6F3E5C1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4</w:t>
            </w:r>
          </w:p>
        </w:tc>
        <w:tc>
          <w:tcPr>
            <w:tcW w:w="957" w:type="dxa"/>
          </w:tcPr>
          <w:p w14:paraId="465EDADB"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2+645</w:t>
            </w:r>
          </w:p>
        </w:tc>
        <w:tc>
          <w:tcPr>
            <w:tcW w:w="957" w:type="dxa"/>
          </w:tcPr>
          <w:p w14:paraId="3FFEE5F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8+140</w:t>
            </w:r>
          </w:p>
        </w:tc>
        <w:tc>
          <w:tcPr>
            <w:tcW w:w="1489" w:type="dxa"/>
          </w:tcPr>
          <w:p w14:paraId="30C814FC"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06D9D78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5-1080 m</w:t>
            </w:r>
          </w:p>
        </w:tc>
        <w:tc>
          <w:tcPr>
            <w:tcW w:w="2376" w:type="dxa"/>
          </w:tcPr>
          <w:p w14:paraId="6E2CF5B5"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 xml:space="preserve">tereny leśne, cieki wodne (Babia Ława, Pogoria), użytek </w:t>
            </w:r>
            <w:r w:rsidRPr="002002C1">
              <w:rPr>
                <w:rFonts w:ascii="Arial" w:eastAsia="Calibri" w:hAnsi="Arial" w:cs="Arial"/>
                <w:sz w:val="22"/>
                <w:szCs w:val="22"/>
              </w:rPr>
              <w:lastRenderedPageBreak/>
              <w:t>ekologiczny Pogoria II, użytek uroczysko Zielona, siedlisko modraszków</w:t>
            </w:r>
          </w:p>
        </w:tc>
      </w:tr>
      <w:tr w:rsidR="004730F7" w14:paraId="26947B6B" w14:textId="77777777" w:rsidTr="00803C5D">
        <w:trPr>
          <w:trHeight w:val="170"/>
        </w:trPr>
        <w:tc>
          <w:tcPr>
            <w:tcW w:w="546" w:type="dxa"/>
          </w:tcPr>
          <w:p w14:paraId="65C39FD7"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lastRenderedPageBreak/>
              <w:t>5</w:t>
            </w:r>
          </w:p>
        </w:tc>
        <w:tc>
          <w:tcPr>
            <w:tcW w:w="957" w:type="dxa"/>
          </w:tcPr>
          <w:p w14:paraId="1CD7F8B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8+220</w:t>
            </w:r>
          </w:p>
        </w:tc>
        <w:tc>
          <w:tcPr>
            <w:tcW w:w="957" w:type="dxa"/>
          </w:tcPr>
          <w:p w14:paraId="246C3BE6"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8+300</w:t>
            </w:r>
          </w:p>
        </w:tc>
        <w:tc>
          <w:tcPr>
            <w:tcW w:w="1489" w:type="dxa"/>
          </w:tcPr>
          <w:p w14:paraId="6742B6BA"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w:t>
            </w:r>
          </w:p>
        </w:tc>
        <w:tc>
          <w:tcPr>
            <w:tcW w:w="2742" w:type="dxa"/>
          </w:tcPr>
          <w:p w14:paraId="0568E50D"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10-87 m</w:t>
            </w:r>
          </w:p>
        </w:tc>
        <w:tc>
          <w:tcPr>
            <w:tcW w:w="2376" w:type="dxa"/>
          </w:tcPr>
          <w:p w14:paraId="2427D148"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leśne</w:t>
            </w:r>
          </w:p>
        </w:tc>
      </w:tr>
      <w:tr w:rsidR="004730F7" w14:paraId="41C1F936" w14:textId="77777777" w:rsidTr="00803C5D">
        <w:trPr>
          <w:trHeight w:val="170"/>
        </w:trPr>
        <w:tc>
          <w:tcPr>
            <w:tcW w:w="546" w:type="dxa"/>
          </w:tcPr>
          <w:p w14:paraId="294F7D8E"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6</w:t>
            </w:r>
          </w:p>
        </w:tc>
        <w:tc>
          <w:tcPr>
            <w:tcW w:w="957" w:type="dxa"/>
          </w:tcPr>
          <w:p w14:paraId="69908793"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8+250</w:t>
            </w:r>
          </w:p>
        </w:tc>
        <w:tc>
          <w:tcPr>
            <w:tcW w:w="957" w:type="dxa"/>
          </w:tcPr>
          <w:p w14:paraId="68AE0E2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8+295</w:t>
            </w:r>
          </w:p>
        </w:tc>
        <w:tc>
          <w:tcPr>
            <w:tcW w:w="1489" w:type="dxa"/>
          </w:tcPr>
          <w:p w14:paraId="7862FD9C"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L</w:t>
            </w:r>
          </w:p>
        </w:tc>
        <w:tc>
          <w:tcPr>
            <w:tcW w:w="2742" w:type="dxa"/>
          </w:tcPr>
          <w:p w14:paraId="08A83007"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5-15 m</w:t>
            </w:r>
          </w:p>
        </w:tc>
        <w:tc>
          <w:tcPr>
            <w:tcW w:w="2376" w:type="dxa"/>
          </w:tcPr>
          <w:p w14:paraId="374734D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leśne</w:t>
            </w:r>
          </w:p>
        </w:tc>
      </w:tr>
      <w:tr w:rsidR="004730F7" w14:paraId="2B4820AD" w14:textId="77777777" w:rsidTr="00C14258">
        <w:trPr>
          <w:trHeight w:val="170"/>
        </w:trPr>
        <w:tc>
          <w:tcPr>
            <w:tcW w:w="9067" w:type="dxa"/>
            <w:gridSpan w:val="6"/>
          </w:tcPr>
          <w:p w14:paraId="49826ACD" w14:textId="77777777" w:rsidR="00000000" w:rsidRPr="002002C1" w:rsidRDefault="00000000" w:rsidP="00106AA6">
            <w:pPr>
              <w:rPr>
                <w:rFonts w:ascii="Arial" w:eastAsia="Calibri" w:hAnsi="Arial" w:cs="Arial"/>
                <w:sz w:val="22"/>
                <w:szCs w:val="22"/>
              </w:rPr>
            </w:pPr>
            <w:r w:rsidRPr="002002C1">
              <w:rPr>
                <w:rFonts w:ascii="Arial" w:hAnsi="Arial" w:cs="Arial"/>
                <w:b/>
                <w:bCs/>
                <w:sz w:val="22"/>
                <w:szCs w:val="22"/>
              </w:rPr>
              <w:t>Odcinek główny DN400</w:t>
            </w:r>
          </w:p>
        </w:tc>
      </w:tr>
      <w:tr w:rsidR="004730F7" w14:paraId="7E3BDC26" w14:textId="77777777" w:rsidTr="00803C5D">
        <w:trPr>
          <w:trHeight w:val="170"/>
        </w:trPr>
        <w:tc>
          <w:tcPr>
            <w:tcW w:w="546" w:type="dxa"/>
          </w:tcPr>
          <w:p w14:paraId="091A5D66"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7</w:t>
            </w:r>
          </w:p>
        </w:tc>
        <w:tc>
          <w:tcPr>
            <w:tcW w:w="957" w:type="dxa"/>
          </w:tcPr>
          <w:p w14:paraId="537DCFA5"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8+810</w:t>
            </w:r>
          </w:p>
        </w:tc>
        <w:tc>
          <w:tcPr>
            <w:tcW w:w="957" w:type="dxa"/>
          </w:tcPr>
          <w:p w14:paraId="1C93D29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8+945</w:t>
            </w:r>
          </w:p>
        </w:tc>
        <w:tc>
          <w:tcPr>
            <w:tcW w:w="1489" w:type="dxa"/>
          </w:tcPr>
          <w:p w14:paraId="6E03E3E4"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w:t>
            </w:r>
          </w:p>
        </w:tc>
        <w:tc>
          <w:tcPr>
            <w:tcW w:w="2742" w:type="dxa"/>
          </w:tcPr>
          <w:p w14:paraId="264AA2A2"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5-395 m</w:t>
            </w:r>
          </w:p>
        </w:tc>
        <w:tc>
          <w:tcPr>
            <w:tcW w:w="2376" w:type="dxa"/>
          </w:tcPr>
          <w:p w14:paraId="184DDD9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wód powierzchniowych (lokalne zbiorniki wodne)</w:t>
            </w:r>
          </w:p>
        </w:tc>
      </w:tr>
      <w:tr w:rsidR="004730F7" w14:paraId="74BDBF16" w14:textId="77777777" w:rsidTr="00803C5D">
        <w:trPr>
          <w:trHeight w:val="170"/>
        </w:trPr>
        <w:tc>
          <w:tcPr>
            <w:tcW w:w="546" w:type="dxa"/>
          </w:tcPr>
          <w:p w14:paraId="59799145"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w:t>
            </w:r>
          </w:p>
        </w:tc>
        <w:tc>
          <w:tcPr>
            <w:tcW w:w="957" w:type="dxa"/>
          </w:tcPr>
          <w:p w14:paraId="27C6DA76"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8+830</w:t>
            </w:r>
          </w:p>
        </w:tc>
        <w:tc>
          <w:tcPr>
            <w:tcW w:w="957" w:type="dxa"/>
          </w:tcPr>
          <w:p w14:paraId="12B7A4E8"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8+945</w:t>
            </w:r>
          </w:p>
        </w:tc>
        <w:tc>
          <w:tcPr>
            <w:tcW w:w="1489" w:type="dxa"/>
          </w:tcPr>
          <w:p w14:paraId="2A3E091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L</w:t>
            </w:r>
          </w:p>
        </w:tc>
        <w:tc>
          <w:tcPr>
            <w:tcW w:w="2742" w:type="dxa"/>
          </w:tcPr>
          <w:p w14:paraId="28EE67CE"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 m</w:t>
            </w:r>
          </w:p>
        </w:tc>
        <w:tc>
          <w:tcPr>
            <w:tcW w:w="2376" w:type="dxa"/>
          </w:tcPr>
          <w:p w14:paraId="5D111E2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wód powierzchniowych (lokalne zbiorniki wodne)</w:t>
            </w:r>
          </w:p>
        </w:tc>
      </w:tr>
      <w:tr w:rsidR="004730F7" w14:paraId="039D0219" w14:textId="77777777" w:rsidTr="00803C5D">
        <w:trPr>
          <w:trHeight w:val="170"/>
        </w:trPr>
        <w:tc>
          <w:tcPr>
            <w:tcW w:w="546" w:type="dxa"/>
          </w:tcPr>
          <w:p w14:paraId="2E58ACCC"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9</w:t>
            </w:r>
          </w:p>
        </w:tc>
        <w:tc>
          <w:tcPr>
            <w:tcW w:w="957" w:type="dxa"/>
          </w:tcPr>
          <w:p w14:paraId="1AE9E70D"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9+290</w:t>
            </w:r>
          </w:p>
        </w:tc>
        <w:tc>
          <w:tcPr>
            <w:tcW w:w="957" w:type="dxa"/>
          </w:tcPr>
          <w:p w14:paraId="1A51A88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10+345</w:t>
            </w:r>
          </w:p>
        </w:tc>
        <w:tc>
          <w:tcPr>
            <w:tcW w:w="1489" w:type="dxa"/>
          </w:tcPr>
          <w:p w14:paraId="49BA1AFB"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03A9D8EB"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 xml:space="preserve">15-355 m </w:t>
            </w:r>
          </w:p>
        </w:tc>
        <w:tc>
          <w:tcPr>
            <w:tcW w:w="2376" w:type="dxa"/>
          </w:tcPr>
          <w:p w14:paraId="25F358A9"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wód powierzchniowych (zbiorniki wodne na terenie Elektrownia Łagisza), cieki wodne (Przemsza, Psarka)</w:t>
            </w:r>
          </w:p>
        </w:tc>
      </w:tr>
      <w:tr w:rsidR="004730F7" w14:paraId="5A99F264" w14:textId="77777777" w:rsidTr="00803C5D">
        <w:trPr>
          <w:trHeight w:val="170"/>
        </w:trPr>
        <w:tc>
          <w:tcPr>
            <w:tcW w:w="546" w:type="dxa"/>
          </w:tcPr>
          <w:p w14:paraId="39661D2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10</w:t>
            </w:r>
          </w:p>
        </w:tc>
        <w:tc>
          <w:tcPr>
            <w:tcW w:w="957" w:type="dxa"/>
          </w:tcPr>
          <w:p w14:paraId="1D781644"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11+535</w:t>
            </w:r>
          </w:p>
        </w:tc>
        <w:tc>
          <w:tcPr>
            <w:tcW w:w="957" w:type="dxa"/>
          </w:tcPr>
          <w:p w14:paraId="22FAE6AD"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12+133</w:t>
            </w:r>
          </w:p>
        </w:tc>
        <w:tc>
          <w:tcPr>
            <w:tcW w:w="1489" w:type="dxa"/>
          </w:tcPr>
          <w:p w14:paraId="0E7048A0"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049EEA6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25-155 m</w:t>
            </w:r>
          </w:p>
        </w:tc>
        <w:tc>
          <w:tcPr>
            <w:tcW w:w="2376" w:type="dxa"/>
          </w:tcPr>
          <w:p w14:paraId="5F9462AA"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cieki wodne (Przemsza, Pogoria), siedlisko modraszków</w:t>
            </w:r>
          </w:p>
        </w:tc>
      </w:tr>
      <w:tr w:rsidR="004730F7" w14:paraId="70DB8801" w14:textId="77777777" w:rsidTr="00C14258">
        <w:trPr>
          <w:trHeight w:val="170"/>
        </w:trPr>
        <w:tc>
          <w:tcPr>
            <w:tcW w:w="9067" w:type="dxa"/>
            <w:gridSpan w:val="6"/>
          </w:tcPr>
          <w:p w14:paraId="5EF4CFFA" w14:textId="77777777" w:rsidR="00000000" w:rsidRPr="002002C1" w:rsidRDefault="00000000" w:rsidP="00106AA6">
            <w:pPr>
              <w:keepNext/>
              <w:rPr>
                <w:rFonts w:ascii="Arial" w:eastAsia="Calibri" w:hAnsi="Arial" w:cs="Arial"/>
                <w:b/>
                <w:bCs/>
                <w:sz w:val="22"/>
                <w:szCs w:val="22"/>
              </w:rPr>
            </w:pPr>
            <w:r w:rsidRPr="002002C1">
              <w:rPr>
                <w:rFonts w:ascii="Arial" w:eastAsia="Calibri" w:hAnsi="Arial" w:cs="Arial"/>
                <w:b/>
                <w:bCs/>
                <w:sz w:val="22"/>
                <w:szCs w:val="22"/>
              </w:rPr>
              <w:t>DN250</w:t>
            </w:r>
          </w:p>
        </w:tc>
      </w:tr>
      <w:tr w:rsidR="004730F7" w14:paraId="40A04ECF" w14:textId="77777777" w:rsidTr="00803C5D">
        <w:trPr>
          <w:trHeight w:val="170"/>
        </w:trPr>
        <w:tc>
          <w:tcPr>
            <w:tcW w:w="546" w:type="dxa"/>
          </w:tcPr>
          <w:p w14:paraId="30FD749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11</w:t>
            </w:r>
          </w:p>
        </w:tc>
        <w:tc>
          <w:tcPr>
            <w:tcW w:w="957" w:type="dxa"/>
          </w:tcPr>
          <w:p w14:paraId="066DAF3A"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0+505</w:t>
            </w:r>
          </w:p>
        </w:tc>
        <w:tc>
          <w:tcPr>
            <w:tcW w:w="957" w:type="dxa"/>
          </w:tcPr>
          <w:p w14:paraId="38E801AA"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1+282</w:t>
            </w:r>
          </w:p>
        </w:tc>
        <w:tc>
          <w:tcPr>
            <w:tcW w:w="1489" w:type="dxa"/>
          </w:tcPr>
          <w:p w14:paraId="37949613"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5A4E1D09"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3-150 m</w:t>
            </w:r>
          </w:p>
        </w:tc>
        <w:tc>
          <w:tcPr>
            <w:tcW w:w="2376" w:type="dxa"/>
          </w:tcPr>
          <w:p w14:paraId="01BCBCB6"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ciek wodny (Pogoria), tereny leśne, tereny podmokłe</w:t>
            </w:r>
          </w:p>
        </w:tc>
      </w:tr>
      <w:tr w:rsidR="004730F7" w14:paraId="474960C6" w14:textId="77777777" w:rsidTr="00C14258">
        <w:trPr>
          <w:trHeight w:val="170"/>
        </w:trPr>
        <w:tc>
          <w:tcPr>
            <w:tcW w:w="9067" w:type="dxa"/>
            <w:gridSpan w:val="6"/>
          </w:tcPr>
          <w:p w14:paraId="60FC39FC"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DN150</w:t>
            </w:r>
          </w:p>
        </w:tc>
      </w:tr>
      <w:tr w:rsidR="004730F7" w14:paraId="2BA22DC4" w14:textId="77777777" w:rsidTr="00803C5D">
        <w:trPr>
          <w:trHeight w:val="170"/>
        </w:trPr>
        <w:tc>
          <w:tcPr>
            <w:tcW w:w="546" w:type="dxa"/>
          </w:tcPr>
          <w:p w14:paraId="651258CE"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12</w:t>
            </w:r>
          </w:p>
        </w:tc>
        <w:tc>
          <w:tcPr>
            <w:tcW w:w="957" w:type="dxa"/>
          </w:tcPr>
          <w:p w14:paraId="0BE5BE9D"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0+000</w:t>
            </w:r>
          </w:p>
        </w:tc>
        <w:tc>
          <w:tcPr>
            <w:tcW w:w="957" w:type="dxa"/>
          </w:tcPr>
          <w:p w14:paraId="07CE5678"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0+055</w:t>
            </w:r>
          </w:p>
        </w:tc>
        <w:tc>
          <w:tcPr>
            <w:tcW w:w="1489" w:type="dxa"/>
          </w:tcPr>
          <w:p w14:paraId="11D7ED5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23BA1CB2"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120-300 m</w:t>
            </w:r>
          </w:p>
        </w:tc>
        <w:tc>
          <w:tcPr>
            <w:tcW w:w="2376" w:type="dxa"/>
          </w:tcPr>
          <w:p w14:paraId="35EBA192"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podmokłe</w:t>
            </w:r>
          </w:p>
        </w:tc>
      </w:tr>
      <w:tr w:rsidR="004730F7" w14:paraId="4A30B24B" w14:textId="77777777" w:rsidTr="00C14258">
        <w:trPr>
          <w:trHeight w:val="170"/>
        </w:trPr>
        <w:tc>
          <w:tcPr>
            <w:tcW w:w="9067" w:type="dxa"/>
            <w:gridSpan w:val="6"/>
          </w:tcPr>
          <w:p w14:paraId="07C275DF"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DN500 - odejście</w:t>
            </w:r>
          </w:p>
        </w:tc>
      </w:tr>
      <w:tr w:rsidR="004730F7" w14:paraId="4D03615C" w14:textId="77777777" w:rsidTr="00803C5D">
        <w:trPr>
          <w:trHeight w:val="170"/>
        </w:trPr>
        <w:tc>
          <w:tcPr>
            <w:tcW w:w="546" w:type="dxa"/>
          </w:tcPr>
          <w:p w14:paraId="4934CF9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13</w:t>
            </w:r>
          </w:p>
        </w:tc>
        <w:tc>
          <w:tcPr>
            <w:tcW w:w="957" w:type="dxa"/>
          </w:tcPr>
          <w:p w14:paraId="0A0DE194"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0+000</w:t>
            </w:r>
          </w:p>
        </w:tc>
        <w:tc>
          <w:tcPr>
            <w:tcW w:w="957" w:type="dxa"/>
          </w:tcPr>
          <w:p w14:paraId="5193A3EF"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0+025</w:t>
            </w:r>
          </w:p>
        </w:tc>
        <w:tc>
          <w:tcPr>
            <w:tcW w:w="1489" w:type="dxa"/>
          </w:tcPr>
          <w:p w14:paraId="2804F85E"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61B9013E"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45-100 m</w:t>
            </w:r>
          </w:p>
        </w:tc>
        <w:tc>
          <w:tcPr>
            <w:tcW w:w="2376" w:type="dxa"/>
          </w:tcPr>
          <w:p w14:paraId="11719239"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leśne</w:t>
            </w:r>
          </w:p>
        </w:tc>
      </w:tr>
      <w:tr w:rsidR="004730F7" w14:paraId="3C2EE80A" w14:textId="77777777" w:rsidTr="00C14258">
        <w:trPr>
          <w:trHeight w:val="170"/>
        </w:trPr>
        <w:tc>
          <w:tcPr>
            <w:tcW w:w="9067" w:type="dxa"/>
            <w:gridSpan w:val="6"/>
          </w:tcPr>
          <w:p w14:paraId="15BAD94C" w14:textId="77777777" w:rsidR="00000000" w:rsidRPr="002002C1" w:rsidRDefault="00000000" w:rsidP="00106AA6">
            <w:pPr>
              <w:rPr>
                <w:rFonts w:ascii="Arial" w:eastAsia="Calibri" w:hAnsi="Arial" w:cs="Arial"/>
                <w:b/>
                <w:bCs/>
                <w:sz w:val="22"/>
                <w:szCs w:val="22"/>
              </w:rPr>
            </w:pPr>
            <w:r w:rsidRPr="002002C1">
              <w:rPr>
                <w:rFonts w:ascii="Arial" w:eastAsia="Calibri" w:hAnsi="Arial" w:cs="Arial"/>
                <w:b/>
                <w:bCs/>
                <w:sz w:val="22"/>
                <w:szCs w:val="22"/>
              </w:rPr>
              <w:t>DN200</w:t>
            </w:r>
          </w:p>
        </w:tc>
      </w:tr>
      <w:tr w:rsidR="004730F7" w14:paraId="06F6B2BC" w14:textId="77777777" w:rsidTr="00803C5D">
        <w:trPr>
          <w:trHeight w:val="170"/>
        </w:trPr>
        <w:tc>
          <w:tcPr>
            <w:tcW w:w="546" w:type="dxa"/>
          </w:tcPr>
          <w:p w14:paraId="6E88A0A5"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14</w:t>
            </w:r>
          </w:p>
        </w:tc>
        <w:tc>
          <w:tcPr>
            <w:tcW w:w="957" w:type="dxa"/>
          </w:tcPr>
          <w:p w14:paraId="0A87D20E"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0+000</w:t>
            </w:r>
          </w:p>
        </w:tc>
        <w:tc>
          <w:tcPr>
            <w:tcW w:w="957" w:type="dxa"/>
          </w:tcPr>
          <w:p w14:paraId="17921D28"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0+318</w:t>
            </w:r>
          </w:p>
        </w:tc>
        <w:tc>
          <w:tcPr>
            <w:tcW w:w="1489" w:type="dxa"/>
          </w:tcPr>
          <w:p w14:paraId="5B75589A"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P+L</w:t>
            </w:r>
          </w:p>
        </w:tc>
        <w:tc>
          <w:tcPr>
            <w:tcW w:w="2742" w:type="dxa"/>
          </w:tcPr>
          <w:p w14:paraId="3FD4FA5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60-115 m</w:t>
            </w:r>
          </w:p>
        </w:tc>
        <w:tc>
          <w:tcPr>
            <w:tcW w:w="2376" w:type="dxa"/>
          </w:tcPr>
          <w:p w14:paraId="6893BE41" w14:textId="77777777" w:rsidR="00000000" w:rsidRPr="002002C1" w:rsidRDefault="00000000" w:rsidP="00106AA6">
            <w:pPr>
              <w:rPr>
                <w:rFonts w:ascii="Arial" w:eastAsia="Calibri" w:hAnsi="Arial" w:cs="Arial"/>
                <w:sz w:val="22"/>
                <w:szCs w:val="22"/>
              </w:rPr>
            </w:pPr>
            <w:r w:rsidRPr="002002C1">
              <w:rPr>
                <w:rFonts w:ascii="Arial" w:eastAsia="Calibri" w:hAnsi="Arial" w:cs="Arial"/>
                <w:sz w:val="22"/>
                <w:szCs w:val="22"/>
              </w:rPr>
              <w:t>tereny wód powierzchniowych (osadnik)</w:t>
            </w:r>
          </w:p>
        </w:tc>
      </w:tr>
    </w:tbl>
    <w:bookmarkEnd w:id="5"/>
    <w:p w14:paraId="41339816" w14:textId="77777777" w:rsidR="00000000" w:rsidRPr="002002C1" w:rsidRDefault="00000000" w:rsidP="00106AA6">
      <w:pPr>
        <w:pStyle w:val="Akapitzlist"/>
        <w:overflowPunct w:val="0"/>
        <w:autoSpaceDE w:val="0"/>
        <w:autoSpaceDN w:val="0"/>
        <w:adjustRightInd w:val="0"/>
        <w:spacing w:before="360" w:line="276" w:lineRule="auto"/>
        <w:ind w:left="284"/>
        <w:contextualSpacing w:val="0"/>
        <w:rPr>
          <w:rFonts w:ascii="Arial" w:eastAsia="SimSun" w:hAnsi="Arial" w:cs="Arial"/>
          <w:spacing w:val="4"/>
          <w:kern w:val="1"/>
          <w:sz w:val="22"/>
          <w:szCs w:val="22"/>
          <w:lang w:eastAsia="hi-IN" w:bidi="hi-IN"/>
        </w:rPr>
      </w:pPr>
      <w:r>
        <w:rPr>
          <w:rFonts w:ascii="Arial" w:eastAsia="SimSun" w:hAnsi="Arial" w:cs="Arial"/>
          <w:spacing w:val="4"/>
          <w:kern w:val="1"/>
          <w:sz w:val="22"/>
          <w:szCs w:val="22"/>
          <w:lang w:eastAsia="hi-IN" w:bidi="hi-IN"/>
        </w:rPr>
        <w:t>otrzymuje brzmienie:</w:t>
      </w:r>
    </w:p>
    <w:p w14:paraId="735E49E6" w14:textId="77777777" w:rsidR="00000000" w:rsidRDefault="00000000" w:rsidP="00106AA6">
      <w:pPr>
        <w:widowControl w:val="0"/>
        <w:tabs>
          <w:tab w:val="left" w:pos="851"/>
        </w:tabs>
        <w:overflowPunct w:val="0"/>
        <w:autoSpaceDE w:val="0"/>
        <w:autoSpaceDN w:val="0"/>
        <w:adjustRightInd w:val="0"/>
        <w:spacing w:line="276" w:lineRule="auto"/>
        <w:ind w:left="1287"/>
        <w:contextualSpacing/>
        <w:rPr>
          <w:rFonts w:ascii="Arial" w:eastAsia="Calibri" w:hAnsi="Arial" w:cs="Arial"/>
          <w:sz w:val="22"/>
          <w:szCs w:val="22"/>
          <w:lang w:eastAsia="en-US"/>
        </w:rPr>
      </w:pPr>
      <w:r>
        <w:rPr>
          <w:rFonts w:ascii="Arial" w:eastAsia="Calibri" w:hAnsi="Arial" w:cs="Arial"/>
          <w:sz w:val="22"/>
          <w:szCs w:val="22"/>
          <w:lang w:eastAsia="en-US"/>
        </w:rPr>
        <w:t>„</w:t>
      </w:r>
      <w:r w:rsidRPr="008E7D6D">
        <w:rPr>
          <w:rFonts w:ascii="Arial" w:eastAsia="Calibri" w:hAnsi="Arial" w:cs="Arial"/>
          <w:sz w:val="22"/>
          <w:szCs w:val="22"/>
          <w:lang w:eastAsia="en-US"/>
        </w:rPr>
        <w:t>Zaplecza budowy oraz bazy materiałowo-sprzętowe należy lokalizować</w:t>
      </w:r>
      <w:r w:rsidRPr="008E7D6D">
        <w:rPr>
          <w:rFonts w:ascii="Arial" w:hAnsi="Arial" w:cs="Arial"/>
          <w:spacing w:val="4"/>
          <w:sz w:val="22"/>
          <w:szCs w:val="22"/>
        </w:rPr>
        <w:t xml:space="preserve"> w odległości nie mniejszej niż</w:t>
      </w:r>
      <w:r w:rsidRPr="008E7D6D">
        <w:rPr>
          <w:rFonts w:ascii="Arial" w:eastAsia="Calibri" w:hAnsi="Arial" w:cs="Arial"/>
          <w:sz w:val="22"/>
          <w:szCs w:val="22"/>
          <w:lang w:eastAsia="en-US"/>
        </w:rPr>
        <w:t>:</w:t>
      </w:r>
      <w:r>
        <w:rPr>
          <w:rFonts w:ascii="Arial" w:eastAsia="Calibri" w:hAnsi="Arial" w:cs="Arial"/>
          <w:sz w:val="22"/>
          <w:szCs w:val="22"/>
          <w:lang w:eastAsia="en-US"/>
        </w:rPr>
        <w:t xml:space="preserve"> </w:t>
      </w:r>
    </w:p>
    <w:p w14:paraId="0345E875" w14:textId="77777777" w:rsidR="00000000" w:rsidRPr="00A46815" w:rsidRDefault="00000000" w:rsidP="00106AA6">
      <w:pPr>
        <w:pStyle w:val="Akapitzlist"/>
        <w:numPr>
          <w:ilvl w:val="0"/>
          <w:numId w:val="16"/>
        </w:numPr>
        <w:overflowPunct w:val="0"/>
        <w:autoSpaceDE w:val="0"/>
        <w:autoSpaceDN w:val="0"/>
        <w:adjustRightInd w:val="0"/>
        <w:spacing w:line="276" w:lineRule="auto"/>
        <w:rPr>
          <w:rFonts w:ascii="Arial" w:eastAsia="SimSun" w:hAnsi="Arial" w:cs="Arial"/>
          <w:spacing w:val="4"/>
          <w:kern w:val="1"/>
          <w:sz w:val="22"/>
          <w:szCs w:val="22"/>
          <w:lang w:eastAsia="hi-IN" w:bidi="hi-IN"/>
        </w:rPr>
      </w:pPr>
      <w:r w:rsidRPr="008E7D6D">
        <w:rPr>
          <w:rFonts w:ascii="Arial" w:eastAsia="SimSun" w:hAnsi="Arial" w:cs="Arial"/>
          <w:kern w:val="1"/>
          <w:sz w:val="22"/>
          <w:szCs w:val="22"/>
          <w:lang w:bidi="hi-IN"/>
        </w:rPr>
        <w:t>10 m od zadrzewień, w tym pojedynczych drzew nieprzeznaczonych do usunięci</w:t>
      </w:r>
      <w:r w:rsidRPr="008E7D6D">
        <w:rPr>
          <w:rFonts w:ascii="Arial" w:hAnsi="Arial" w:cs="Arial"/>
          <w:spacing w:val="4"/>
          <w:kern w:val="1"/>
          <w:sz w:val="22"/>
          <w:szCs w:val="22"/>
          <w:lang w:eastAsia="hi-IN" w:bidi="hi-IN"/>
        </w:rPr>
        <w:t xml:space="preserve">a </w:t>
      </w:r>
      <w:r w:rsidRPr="008E7D6D">
        <w:rPr>
          <w:rFonts w:ascii="Arial" w:eastAsia="SimSun" w:hAnsi="Arial" w:cs="Arial"/>
          <w:spacing w:val="4"/>
          <w:kern w:val="1"/>
          <w:sz w:val="22"/>
          <w:szCs w:val="22"/>
          <w:lang w:eastAsia="hi-IN" w:bidi="hi-IN"/>
        </w:rPr>
        <w:t xml:space="preserve">oraz poza obszarami wskazanymi w Tabeli nr </w:t>
      </w:r>
      <w:r>
        <w:rPr>
          <w:rFonts w:ascii="Arial" w:eastAsia="SimSun" w:hAnsi="Arial" w:cs="Arial"/>
          <w:spacing w:val="4"/>
          <w:kern w:val="1"/>
          <w:sz w:val="22"/>
          <w:szCs w:val="22"/>
          <w:lang w:eastAsia="hi-IN" w:bidi="hi-IN"/>
        </w:rPr>
        <w:t>1</w:t>
      </w:r>
      <w:r w:rsidRPr="008E7D6D">
        <w:rPr>
          <w:rFonts w:ascii="Arial" w:eastAsia="SimSun" w:hAnsi="Arial" w:cs="Arial"/>
          <w:spacing w:val="4"/>
          <w:kern w:val="1"/>
          <w:sz w:val="22"/>
          <w:szCs w:val="22"/>
          <w:lang w:eastAsia="hi-IN" w:bidi="hi-IN"/>
        </w:rPr>
        <w:t>:</w:t>
      </w:r>
    </w:p>
    <w:p w14:paraId="2BF37332" w14:textId="77777777" w:rsidR="00000000" w:rsidRPr="00803C5D" w:rsidRDefault="00000000" w:rsidP="00106AA6">
      <w:pPr>
        <w:overflowPunct w:val="0"/>
        <w:autoSpaceDE w:val="0"/>
        <w:autoSpaceDN w:val="0"/>
        <w:adjustRightInd w:val="0"/>
        <w:spacing w:line="276" w:lineRule="auto"/>
        <w:rPr>
          <w:rFonts w:ascii="Arial" w:eastAsia="SimSun" w:hAnsi="Arial" w:cs="Arial"/>
          <w:spacing w:val="4"/>
          <w:kern w:val="1"/>
          <w:sz w:val="22"/>
          <w:szCs w:val="22"/>
          <w:lang w:eastAsia="hi-IN" w:bidi="hi-IN"/>
        </w:rPr>
      </w:pPr>
      <w:r>
        <w:rPr>
          <w:rFonts w:ascii="Arial" w:eastAsia="SimSun" w:hAnsi="Arial" w:cs="Arial"/>
          <w:spacing w:val="4"/>
          <w:kern w:val="1"/>
          <w:sz w:val="22"/>
          <w:szCs w:val="22"/>
          <w:lang w:eastAsia="hi-IN" w:bidi="hi-IN"/>
        </w:rPr>
        <w:t>Tabela nr 1</w:t>
      </w:r>
    </w:p>
    <w:tbl>
      <w:tblPr>
        <w:tblStyle w:val="Tabela-Siatka1"/>
        <w:tblW w:w="9067" w:type="dxa"/>
        <w:jc w:val="center"/>
        <w:tblCellMar>
          <w:top w:w="34" w:type="dxa"/>
          <w:left w:w="68" w:type="dxa"/>
          <w:bottom w:w="34" w:type="dxa"/>
          <w:right w:w="68" w:type="dxa"/>
        </w:tblCellMar>
        <w:tblLook w:val="04A0" w:firstRow="1" w:lastRow="0" w:firstColumn="1" w:lastColumn="0" w:noHBand="0" w:noVBand="1"/>
      </w:tblPr>
      <w:tblGrid>
        <w:gridCol w:w="471"/>
        <w:gridCol w:w="906"/>
        <w:gridCol w:w="906"/>
        <w:gridCol w:w="1540"/>
        <w:gridCol w:w="2835"/>
        <w:gridCol w:w="2409"/>
      </w:tblGrid>
      <w:tr w:rsidR="004730F7" w14:paraId="0DEFF81C" w14:textId="77777777" w:rsidTr="00C14258">
        <w:trPr>
          <w:trHeight w:val="170"/>
          <w:tblHeader/>
          <w:jc w:val="center"/>
        </w:trPr>
        <w:tc>
          <w:tcPr>
            <w:tcW w:w="471" w:type="dxa"/>
            <w:vMerge w:val="restart"/>
            <w:shd w:val="clear" w:color="auto" w:fill="auto"/>
            <w:vAlign w:val="center"/>
          </w:tcPr>
          <w:p w14:paraId="359722D4"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Lp.</w:t>
            </w:r>
          </w:p>
        </w:tc>
        <w:tc>
          <w:tcPr>
            <w:tcW w:w="1812" w:type="dxa"/>
            <w:gridSpan w:val="2"/>
            <w:shd w:val="clear" w:color="auto" w:fill="auto"/>
            <w:vAlign w:val="center"/>
          </w:tcPr>
          <w:p w14:paraId="021FEB72"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Przybliżony kilometraż</w:t>
            </w:r>
          </w:p>
        </w:tc>
        <w:tc>
          <w:tcPr>
            <w:tcW w:w="1540" w:type="dxa"/>
            <w:vMerge w:val="restart"/>
            <w:shd w:val="clear" w:color="auto" w:fill="auto"/>
            <w:vAlign w:val="center"/>
          </w:tcPr>
          <w:p w14:paraId="1D983262"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Strona</w:t>
            </w:r>
          </w:p>
          <w:p w14:paraId="72D19565"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P - prawa</w:t>
            </w:r>
          </w:p>
          <w:p w14:paraId="6D5D3295"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L - lewa</w:t>
            </w:r>
          </w:p>
        </w:tc>
        <w:tc>
          <w:tcPr>
            <w:tcW w:w="2835" w:type="dxa"/>
            <w:vMerge w:val="restart"/>
            <w:shd w:val="clear" w:color="auto" w:fill="auto"/>
            <w:vAlign w:val="center"/>
          </w:tcPr>
          <w:p w14:paraId="2B6A77BD"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Zasięg zakazu – odległość od psa montażowego od…do</w:t>
            </w:r>
          </w:p>
        </w:tc>
        <w:tc>
          <w:tcPr>
            <w:tcW w:w="2409" w:type="dxa"/>
            <w:vMerge w:val="restart"/>
            <w:shd w:val="clear" w:color="auto" w:fill="auto"/>
            <w:vAlign w:val="center"/>
          </w:tcPr>
          <w:p w14:paraId="2E806002"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Uzasadnienie wyłączenia</w:t>
            </w:r>
          </w:p>
        </w:tc>
      </w:tr>
      <w:tr w:rsidR="004730F7" w14:paraId="7B561823" w14:textId="77777777" w:rsidTr="00C14258">
        <w:trPr>
          <w:trHeight w:val="170"/>
          <w:tblHeader/>
          <w:jc w:val="center"/>
        </w:trPr>
        <w:tc>
          <w:tcPr>
            <w:tcW w:w="471" w:type="dxa"/>
            <w:vMerge/>
            <w:shd w:val="clear" w:color="auto" w:fill="auto"/>
            <w:vAlign w:val="center"/>
          </w:tcPr>
          <w:p w14:paraId="4A0DF34F" w14:textId="77777777" w:rsidR="00000000" w:rsidRPr="00803C5D" w:rsidRDefault="00000000" w:rsidP="00106AA6">
            <w:pPr>
              <w:keepNext/>
              <w:suppressAutoHyphens w:val="0"/>
              <w:rPr>
                <w:rFonts w:ascii="Arial" w:eastAsia="Calibri" w:hAnsi="Arial" w:cs="Arial"/>
                <w:sz w:val="22"/>
                <w:szCs w:val="22"/>
                <w:lang w:eastAsia="en-US"/>
              </w:rPr>
            </w:pPr>
          </w:p>
        </w:tc>
        <w:tc>
          <w:tcPr>
            <w:tcW w:w="906" w:type="dxa"/>
            <w:shd w:val="clear" w:color="auto" w:fill="auto"/>
            <w:vAlign w:val="center"/>
          </w:tcPr>
          <w:p w14:paraId="143BECD4"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od</w:t>
            </w:r>
          </w:p>
        </w:tc>
        <w:tc>
          <w:tcPr>
            <w:tcW w:w="906" w:type="dxa"/>
            <w:shd w:val="clear" w:color="auto" w:fill="auto"/>
            <w:vAlign w:val="center"/>
          </w:tcPr>
          <w:p w14:paraId="59F92D4C"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do</w:t>
            </w:r>
          </w:p>
        </w:tc>
        <w:tc>
          <w:tcPr>
            <w:tcW w:w="1540" w:type="dxa"/>
            <w:vMerge/>
            <w:shd w:val="clear" w:color="auto" w:fill="auto"/>
            <w:vAlign w:val="center"/>
          </w:tcPr>
          <w:p w14:paraId="474BA3DC" w14:textId="77777777" w:rsidR="00000000" w:rsidRPr="00803C5D" w:rsidRDefault="00000000" w:rsidP="00106AA6">
            <w:pPr>
              <w:keepNext/>
              <w:suppressAutoHyphens w:val="0"/>
              <w:rPr>
                <w:rFonts w:ascii="Arial" w:eastAsia="Calibri" w:hAnsi="Arial" w:cs="Arial"/>
                <w:sz w:val="22"/>
                <w:szCs w:val="22"/>
                <w:lang w:eastAsia="en-US"/>
              </w:rPr>
            </w:pPr>
          </w:p>
        </w:tc>
        <w:tc>
          <w:tcPr>
            <w:tcW w:w="2835" w:type="dxa"/>
            <w:vMerge/>
            <w:shd w:val="clear" w:color="auto" w:fill="auto"/>
            <w:vAlign w:val="center"/>
          </w:tcPr>
          <w:p w14:paraId="3BDA144D" w14:textId="77777777" w:rsidR="00000000" w:rsidRPr="00803C5D" w:rsidRDefault="00000000" w:rsidP="00106AA6">
            <w:pPr>
              <w:keepNext/>
              <w:suppressAutoHyphens w:val="0"/>
              <w:rPr>
                <w:rFonts w:ascii="Arial" w:eastAsia="Calibri" w:hAnsi="Arial" w:cs="Arial"/>
                <w:sz w:val="22"/>
                <w:szCs w:val="22"/>
                <w:lang w:eastAsia="en-US"/>
              </w:rPr>
            </w:pPr>
          </w:p>
        </w:tc>
        <w:tc>
          <w:tcPr>
            <w:tcW w:w="2409" w:type="dxa"/>
            <w:vMerge/>
            <w:shd w:val="clear" w:color="auto" w:fill="auto"/>
            <w:vAlign w:val="center"/>
          </w:tcPr>
          <w:p w14:paraId="38499E99" w14:textId="77777777" w:rsidR="00000000" w:rsidRPr="00803C5D" w:rsidRDefault="00000000" w:rsidP="00106AA6">
            <w:pPr>
              <w:keepNext/>
              <w:suppressAutoHyphens w:val="0"/>
              <w:rPr>
                <w:rFonts w:ascii="Arial" w:eastAsia="Calibri" w:hAnsi="Arial" w:cs="Arial"/>
                <w:sz w:val="22"/>
                <w:szCs w:val="22"/>
                <w:lang w:eastAsia="en-US"/>
              </w:rPr>
            </w:pPr>
          </w:p>
        </w:tc>
      </w:tr>
      <w:tr w:rsidR="004730F7" w14:paraId="757D79DF" w14:textId="77777777" w:rsidTr="00C14258">
        <w:trPr>
          <w:trHeight w:val="170"/>
          <w:jc w:val="center"/>
        </w:trPr>
        <w:tc>
          <w:tcPr>
            <w:tcW w:w="9067" w:type="dxa"/>
            <w:gridSpan w:val="6"/>
            <w:vAlign w:val="center"/>
          </w:tcPr>
          <w:p w14:paraId="30E8FEA3"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pl-PL"/>
              </w:rPr>
              <w:t>Odcinek główny DN500</w:t>
            </w:r>
          </w:p>
        </w:tc>
      </w:tr>
      <w:tr w:rsidR="004730F7" w14:paraId="01E3AB0F" w14:textId="77777777" w:rsidTr="00C14258">
        <w:trPr>
          <w:trHeight w:val="170"/>
          <w:jc w:val="center"/>
        </w:trPr>
        <w:tc>
          <w:tcPr>
            <w:tcW w:w="471" w:type="dxa"/>
            <w:vAlign w:val="center"/>
          </w:tcPr>
          <w:p w14:paraId="69B944DD"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w:t>
            </w:r>
          </w:p>
        </w:tc>
        <w:tc>
          <w:tcPr>
            <w:tcW w:w="906" w:type="dxa"/>
            <w:vAlign w:val="center"/>
          </w:tcPr>
          <w:p w14:paraId="0393BF0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0+000</w:t>
            </w:r>
          </w:p>
        </w:tc>
        <w:tc>
          <w:tcPr>
            <w:tcW w:w="906" w:type="dxa"/>
            <w:vAlign w:val="center"/>
          </w:tcPr>
          <w:p w14:paraId="561378B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2+030</w:t>
            </w:r>
          </w:p>
        </w:tc>
        <w:tc>
          <w:tcPr>
            <w:tcW w:w="1540" w:type="dxa"/>
            <w:vAlign w:val="center"/>
          </w:tcPr>
          <w:p w14:paraId="440A8E7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64078B5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6-118 m</w:t>
            </w:r>
          </w:p>
        </w:tc>
        <w:tc>
          <w:tcPr>
            <w:tcW w:w="2409" w:type="dxa"/>
            <w:vAlign w:val="center"/>
          </w:tcPr>
          <w:p w14:paraId="1078B5D0"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 xml:space="preserve">tereny leśne, siedlisko  storczyków, wody </w:t>
            </w:r>
            <w:r w:rsidRPr="00803C5D">
              <w:rPr>
                <w:rFonts w:ascii="Arial" w:eastAsia="Calibri" w:hAnsi="Arial" w:cs="Arial"/>
                <w:sz w:val="22"/>
                <w:szCs w:val="22"/>
                <w:lang w:eastAsia="en-US"/>
              </w:rPr>
              <w:lastRenderedPageBreak/>
              <w:t>powierzchniowe (osadnik)</w:t>
            </w:r>
          </w:p>
        </w:tc>
      </w:tr>
      <w:tr w:rsidR="004730F7" w14:paraId="5A286018" w14:textId="77777777" w:rsidTr="00C14258">
        <w:trPr>
          <w:trHeight w:val="170"/>
          <w:jc w:val="center"/>
        </w:trPr>
        <w:tc>
          <w:tcPr>
            <w:tcW w:w="471" w:type="dxa"/>
            <w:vAlign w:val="center"/>
          </w:tcPr>
          <w:p w14:paraId="1625FE4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lastRenderedPageBreak/>
              <w:t>2</w:t>
            </w:r>
          </w:p>
        </w:tc>
        <w:tc>
          <w:tcPr>
            <w:tcW w:w="906" w:type="dxa"/>
            <w:vAlign w:val="center"/>
          </w:tcPr>
          <w:p w14:paraId="4A9964A8"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2+280</w:t>
            </w:r>
          </w:p>
        </w:tc>
        <w:tc>
          <w:tcPr>
            <w:tcW w:w="906" w:type="dxa"/>
            <w:vAlign w:val="center"/>
          </w:tcPr>
          <w:p w14:paraId="79B7509A"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2+250</w:t>
            </w:r>
          </w:p>
        </w:tc>
        <w:tc>
          <w:tcPr>
            <w:tcW w:w="1540" w:type="dxa"/>
            <w:vAlign w:val="center"/>
          </w:tcPr>
          <w:p w14:paraId="089C2068"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L</w:t>
            </w:r>
          </w:p>
        </w:tc>
        <w:tc>
          <w:tcPr>
            <w:tcW w:w="2835" w:type="dxa"/>
            <w:vAlign w:val="center"/>
          </w:tcPr>
          <w:p w14:paraId="6893DE04"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6-245 m</w:t>
            </w:r>
          </w:p>
        </w:tc>
        <w:tc>
          <w:tcPr>
            <w:tcW w:w="2409" w:type="dxa"/>
            <w:vAlign w:val="center"/>
          </w:tcPr>
          <w:p w14:paraId="0BB92E0D"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ciek wodny (kanał hutniczy)</w:t>
            </w:r>
          </w:p>
        </w:tc>
      </w:tr>
      <w:tr w:rsidR="004730F7" w14:paraId="37629A97" w14:textId="77777777" w:rsidTr="00C14258">
        <w:trPr>
          <w:trHeight w:val="170"/>
          <w:jc w:val="center"/>
        </w:trPr>
        <w:tc>
          <w:tcPr>
            <w:tcW w:w="471" w:type="dxa"/>
            <w:vAlign w:val="center"/>
          </w:tcPr>
          <w:p w14:paraId="59FB5B79"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3</w:t>
            </w:r>
          </w:p>
        </w:tc>
        <w:tc>
          <w:tcPr>
            <w:tcW w:w="906" w:type="dxa"/>
            <w:vAlign w:val="center"/>
          </w:tcPr>
          <w:p w14:paraId="1AF11A3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2+425</w:t>
            </w:r>
          </w:p>
        </w:tc>
        <w:tc>
          <w:tcPr>
            <w:tcW w:w="906" w:type="dxa"/>
            <w:vAlign w:val="center"/>
          </w:tcPr>
          <w:p w14:paraId="2E882B24"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2+510</w:t>
            </w:r>
          </w:p>
        </w:tc>
        <w:tc>
          <w:tcPr>
            <w:tcW w:w="1540" w:type="dxa"/>
            <w:vAlign w:val="center"/>
          </w:tcPr>
          <w:p w14:paraId="38EBD886"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w:t>
            </w:r>
          </w:p>
        </w:tc>
        <w:tc>
          <w:tcPr>
            <w:tcW w:w="2835" w:type="dxa"/>
            <w:vAlign w:val="center"/>
          </w:tcPr>
          <w:p w14:paraId="4ADE5B5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 m</w:t>
            </w:r>
          </w:p>
        </w:tc>
        <w:tc>
          <w:tcPr>
            <w:tcW w:w="2409" w:type="dxa"/>
            <w:vAlign w:val="center"/>
          </w:tcPr>
          <w:p w14:paraId="4F63814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ciek wodny (Babia Ława)</w:t>
            </w:r>
          </w:p>
        </w:tc>
      </w:tr>
      <w:tr w:rsidR="004730F7" w14:paraId="531E58EE" w14:textId="77777777" w:rsidTr="00C14258">
        <w:trPr>
          <w:trHeight w:val="170"/>
          <w:jc w:val="center"/>
        </w:trPr>
        <w:tc>
          <w:tcPr>
            <w:tcW w:w="471" w:type="dxa"/>
            <w:vAlign w:val="center"/>
          </w:tcPr>
          <w:p w14:paraId="5CD175F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4</w:t>
            </w:r>
          </w:p>
        </w:tc>
        <w:tc>
          <w:tcPr>
            <w:tcW w:w="906" w:type="dxa"/>
            <w:shd w:val="clear" w:color="auto" w:fill="auto"/>
            <w:vAlign w:val="center"/>
          </w:tcPr>
          <w:p w14:paraId="6AA82A4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2+640</w:t>
            </w:r>
          </w:p>
        </w:tc>
        <w:tc>
          <w:tcPr>
            <w:tcW w:w="906" w:type="dxa"/>
            <w:shd w:val="clear" w:color="auto" w:fill="auto"/>
            <w:vAlign w:val="center"/>
          </w:tcPr>
          <w:p w14:paraId="506B991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8+240</w:t>
            </w:r>
          </w:p>
        </w:tc>
        <w:tc>
          <w:tcPr>
            <w:tcW w:w="1540" w:type="dxa"/>
            <w:vAlign w:val="center"/>
          </w:tcPr>
          <w:p w14:paraId="4ADC4438"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7F31FBC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5-1080 m</w:t>
            </w:r>
          </w:p>
        </w:tc>
        <w:tc>
          <w:tcPr>
            <w:tcW w:w="2409" w:type="dxa"/>
            <w:vAlign w:val="center"/>
          </w:tcPr>
          <w:p w14:paraId="3B94B631"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leśne, cieki wodne (Babia Ława, Pogoria), użytek ekologiczny Pogoria II, użytek uroczysko Zielona, siedlisko modraszków</w:t>
            </w:r>
          </w:p>
        </w:tc>
      </w:tr>
      <w:tr w:rsidR="004730F7" w14:paraId="360910C2" w14:textId="77777777" w:rsidTr="00C14258">
        <w:trPr>
          <w:trHeight w:val="170"/>
          <w:jc w:val="center"/>
        </w:trPr>
        <w:tc>
          <w:tcPr>
            <w:tcW w:w="471" w:type="dxa"/>
            <w:vAlign w:val="center"/>
          </w:tcPr>
          <w:p w14:paraId="4E468837"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5</w:t>
            </w:r>
          </w:p>
        </w:tc>
        <w:tc>
          <w:tcPr>
            <w:tcW w:w="906" w:type="dxa"/>
            <w:shd w:val="clear" w:color="auto" w:fill="auto"/>
            <w:vAlign w:val="center"/>
          </w:tcPr>
          <w:p w14:paraId="02E47316"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8+210</w:t>
            </w:r>
          </w:p>
        </w:tc>
        <w:tc>
          <w:tcPr>
            <w:tcW w:w="906" w:type="dxa"/>
            <w:shd w:val="clear" w:color="auto" w:fill="auto"/>
            <w:vAlign w:val="center"/>
          </w:tcPr>
          <w:p w14:paraId="111FC2F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8+300</w:t>
            </w:r>
          </w:p>
        </w:tc>
        <w:tc>
          <w:tcPr>
            <w:tcW w:w="1540" w:type="dxa"/>
            <w:vAlign w:val="center"/>
          </w:tcPr>
          <w:p w14:paraId="0A86A15A"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w:t>
            </w:r>
          </w:p>
        </w:tc>
        <w:tc>
          <w:tcPr>
            <w:tcW w:w="2835" w:type="dxa"/>
            <w:vAlign w:val="center"/>
          </w:tcPr>
          <w:p w14:paraId="69E89F3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10-87 m</w:t>
            </w:r>
          </w:p>
        </w:tc>
        <w:tc>
          <w:tcPr>
            <w:tcW w:w="2409" w:type="dxa"/>
            <w:vAlign w:val="center"/>
          </w:tcPr>
          <w:p w14:paraId="1C319AB7"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leśne</w:t>
            </w:r>
          </w:p>
        </w:tc>
      </w:tr>
      <w:tr w:rsidR="004730F7" w14:paraId="1BBE72D0" w14:textId="77777777" w:rsidTr="00C14258">
        <w:trPr>
          <w:trHeight w:val="170"/>
          <w:jc w:val="center"/>
        </w:trPr>
        <w:tc>
          <w:tcPr>
            <w:tcW w:w="471" w:type="dxa"/>
            <w:vAlign w:val="center"/>
          </w:tcPr>
          <w:p w14:paraId="14D4B7BF"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6</w:t>
            </w:r>
          </w:p>
        </w:tc>
        <w:tc>
          <w:tcPr>
            <w:tcW w:w="906" w:type="dxa"/>
            <w:shd w:val="clear" w:color="auto" w:fill="auto"/>
            <w:vAlign w:val="center"/>
          </w:tcPr>
          <w:p w14:paraId="3F99E8FD"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8+240</w:t>
            </w:r>
          </w:p>
        </w:tc>
        <w:tc>
          <w:tcPr>
            <w:tcW w:w="906" w:type="dxa"/>
            <w:shd w:val="clear" w:color="auto" w:fill="auto"/>
            <w:vAlign w:val="center"/>
          </w:tcPr>
          <w:p w14:paraId="0E8BFA2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8+285</w:t>
            </w:r>
          </w:p>
        </w:tc>
        <w:tc>
          <w:tcPr>
            <w:tcW w:w="1540" w:type="dxa"/>
            <w:vAlign w:val="center"/>
          </w:tcPr>
          <w:p w14:paraId="2B0814D1"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L</w:t>
            </w:r>
          </w:p>
        </w:tc>
        <w:tc>
          <w:tcPr>
            <w:tcW w:w="2835" w:type="dxa"/>
            <w:vAlign w:val="center"/>
          </w:tcPr>
          <w:p w14:paraId="70135251"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5-15 m</w:t>
            </w:r>
          </w:p>
        </w:tc>
        <w:tc>
          <w:tcPr>
            <w:tcW w:w="2409" w:type="dxa"/>
            <w:vAlign w:val="center"/>
          </w:tcPr>
          <w:p w14:paraId="3049D6B4"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leśne</w:t>
            </w:r>
          </w:p>
        </w:tc>
      </w:tr>
      <w:tr w:rsidR="004730F7" w14:paraId="6E063396" w14:textId="77777777" w:rsidTr="00C14258">
        <w:trPr>
          <w:trHeight w:val="170"/>
          <w:jc w:val="center"/>
        </w:trPr>
        <w:tc>
          <w:tcPr>
            <w:tcW w:w="9067" w:type="dxa"/>
            <w:gridSpan w:val="6"/>
            <w:vAlign w:val="center"/>
          </w:tcPr>
          <w:p w14:paraId="74474A9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b/>
                <w:bCs/>
                <w:sz w:val="22"/>
                <w:szCs w:val="22"/>
                <w:lang w:eastAsia="pl-PL"/>
              </w:rPr>
              <w:t>Odcinek główny DN400</w:t>
            </w:r>
          </w:p>
        </w:tc>
      </w:tr>
      <w:tr w:rsidR="004730F7" w14:paraId="18B7B7D9" w14:textId="77777777" w:rsidTr="00C14258">
        <w:trPr>
          <w:trHeight w:val="170"/>
          <w:jc w:val="center"/>
        </w:trPr>
        <w:tc>
          <w:tcPr>
            <w:tcW w:w="471" w:type="dxa"/>
            <w:vAlign w:val="center"/>
          </w:tcPr>
          <w:p w14:paraId="7EF5F780"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7</w:t>
            </w:r>
          </w:p>
        </w:tc>
        <w:tc>
          <w:tcPr>
            <w:tcW w:w="906" w:type="dxa"/>
            <w:shd w:val="clear" w:color="auto" w:fill="auto"/>
            <w:vAlign w:val="center"/>
          </w:tcPr>
          <w:p w14:paraId="3D24ED00"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8+800</w:t>
            </w:r>
          </w:p>
        </w:tc>
        <w:tc>
          <w:tcPr>
            <w:tcW w:w="906" w:type="dxa"/>
            <w:shd w:val="clear" w:color="auto" w:fill="auto"/>
            <w:vAlign w:val="center"/>
          </w:tcPr>
          <w:p w14:paraId="4CA4EA7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8+935</w:t>
            </w:r>
          </w:p>
        </w:tc>
        <w:tc>
          <w:tcPr>
            <w:tcW w:w="1540" w:type="dxa"/>
            <w:vAlign w:val="center"/>
          </w:tcPr>
          <w:p w14:paraId="6DC3024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w:t>
            </w:r>
          </w:p>
        </w:tc>
        <w:tc>
          <w:tcPr>
            <w:tcW w:w="2835" w:type="dxa"/>
            <w:vAlign w:val="center"/>
          </w:tcPr>
          <w:p w14:paraId="6D3A9EED"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5-395 m</w:t>
            </w:r>
          </w:p>
        </w:tc>
        <w:tc>
          <w:tcPr>
            <w:tcW w:w="2409" w:type="dxa"/>
            <w:vAlign w:val="center"/>
          </w:tcPr>
          <w:p w14:paraId="7CEFDB29"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wód powierzchniowych (lokalne zbiorniki wodne)</w:t>
            </w:r>
          </w:p>
        </w:tc>
      </w:tr>
      <w:tr w:rsidR="004730F7" w14:paraId="433D10A3" w14:textId="77777777" w:rsidTr="00C14258">
        <w:trPr>
          <w:trHeight w:val="170"/>
          <w:jc w:val="center"/>
        </w:trPr>
        <w:tc>
          <w:tcPr>
            <w:tcW w:w="471" w:type="dxa"/>
            <w:vAlign w:val="center"/>
          </w:tcPr>
          <w:p w14:paraId="5B14AE5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w:t>
            </w:r>
          </w:p>
        </w:tc>
        <w:tc>
          <w:tcPr>
            <w:tcW w:w="906" w:type="dxa"/>
            <w:shd w:val="clear" w:color="auto" w:fill="auto"/>
            <w:vAlign w:val="center"/>
          </w:tcPr>
          <w:p w14:paraId="4371F7E8"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8+820</w:t>
            </w:r>
          </w:p>
        </w:tc>
        <w:tc>
          <w:tcPr>
            <w:tcW w:w="906" w:type="dxa"/>
            <w:shd w:val="clear" w:color="auto" w:fill="auto"/>
            <w:vAlign w:val="center"/>
          </w:tcPr>
          <w:p w14:paraId="06405C1F"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8+935</w:t>
            </w:r>
          </w:p>
        </w:tc>
        <w:tc>
          <w:tcPr>
            <w:tcW w:w="1540" w:type="dxa"/>
            <w:vAlign w:val="center"/>
          </w:tcPr>
          <w:p w14:paraId="6E1AC6C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L</w:t>
            </w:r>
          </w:p>
        </w:tc>
        <w:tc>
          <w:tcPr>
            <w:tcW w:w="2835" w:type="dxa"/>
            <w:vAlign w:val="center"/>
          </w:tcPr>
          <w:p w14:paraId="1447F4D8"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 m</w:t>
            </w:r>
          </w:p>
        </w:tc>
        <w:tc>
          <w:tcPr>
            <w:tcW w:w="2409" w:type="dxa"/>
            <w:vAlign w:val="center"/>
          </w:tcPr>
          <w:p w14:paraId="2788B96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wód powierzchniowych (lokalne zbiorniki wodne)</w:t>
            </w:r>
          </w:p>
        </w:tc>
      </w:tr>
      <w:tr w:rsidR="004730F7" w14:paraId="1687735D" w14:textId="77777777" w:rsidTr="00C14258">
        <w:trPr>
          <w:trHeight w:val="170"/>
          <w:jc w:val="center"/>
        </w:trPr>
        <w:tc>
          <w:tcPr>
            <w:tcW w:w="471" w:type="dxa"/>
            <w:vAlign w:val="center"/>
          </w:tcPr>
          <w:p w14:paraId="18B418D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9</w:t>
            </w:r>
          </w:p>
        </w:tc>
        <w:tc>
          <w:tcPr>
            <w:tcW w:w="906" w:type="dxa"/>
            <w:shd w:val="clear" w:color="auto" w:fill="auto"/>
            <w:vAlign w:val="center"/>
          </w:tcPr>
          <w:p w14:paraId="502A42A7"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9+280</w:t>
            </w:r>
          </w:p>
        </w:tc>
        <w:tc>
          <w:tcPr>
            <w:tcW w:w="906" w:type="dxa"/>
            <w:shd w:val="clear" w:color="auto" w:fill="auto"/>
            <w:vAlign w:val="center"/>
          </w:tcPr>
          <w:p w14:paraId="004BEA3F"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10+335</w:t>
            </w:r>
          </w:p>
        </w:tc>
        <w:tc>
          <w:tcPr>
            <w:tcW w:w="1540" w:type="dxa"/>
            <w:vAlign w:val="center"/>
          </w:tcPr>
          <w:p w14:paraId="7B6623BD"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1875F3FD"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 xml:space="preserve">15-355 m </w:t>
            </w:r>
          </w:p>
        </w:tc>
        <w:tc>
          <w:tcPr>
            <w:tcW w:w="2409" w:type="dxa"/>
            <w:vAlign w:val="center"/>
          </w:tcPr>
          <w:p w14:paraId="001DE92F"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wód powierzchniowych (zbiorniki wodne na terenie Elektrownia Łagisza), cieki wodne (Przemsza, Psarka)</w:t>
            </w:r>
          </w:p>
        </w:tc>
      </w:tr>
      <w:tr w:rsidR="004730F7" w14:paraId="5EB97EA9" w14:textId="77777777" w:rsidTr="00C14258">
        <w:trPr>
          <w:trHeight w:val="170"/>
          <w:jc w:val="center"/>
        </w:trPr>
        <w:tc>
          <w:tcPr>
            <w:tcW w:w="471" w:type="dxa"/>
            <w:vAlign w:val="center"/>
          </w:tcPr>
          <w:p w14:paraId="65616E9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10</w:t>
            </w:r>
          </w:p>
        </w:tc>
        <w:tc>
          <w:tcPr>
            <w:tcW w:w="906" w:type="dxa"/>
            <w:shd w:val="clear" w:color="auto" w:fill="auto"/>
            <w:vAlign w:val="center"/>
          </w:tcPr>
          <w:p w14:paraId="65DD24E0"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11+525</w:t>
            </w:r>
          </w:p>
        </w:tc>
        <w:tc>
          <w:tcPr>
            <w:tcW w:w="906" w:type="dxa"/>
            <w:shd w:val="clear" w:color="auto" w:fill="auto"/>
            <w:vAlign w:val="center"/>
          </w:tcPr>
          <w:p w14:paraId="6FDC9F5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12+123</w:t>
            </w:r>
          </w:p>
        </w:tc>
        <w:tc>
          <w:tcPr>
            <w:tcW w:w="1540" w:type="dxa"/>
            <w:vAlign w:val="center"/>
          </w:tcPr>
          <w:p w14:paraId="7DDA5B2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3CE87D3A"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25-155 m</w:t>
            </w:r>
          </w:p>
        </w:tc>
        <w:tc>
          <w:tcPr>
            <w:tcW w:w="2409" w:type="dxa"/>
            <w:vAlign w:val="center"/>
          </w:tcPr>
          <w:p w14:paraId="3E18F69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cieki wodne (Przemsza, Pogoria), siedlisko modraszków</w:t>
            </w:r>
          </w:p>
        </w:tc>
      </w:tr>
      <w:tr w:rsidR="004730F7" w14:paraId="76FE4E73" w14:textId="77777777" w:rsidTr="00C14258">
        <w:trPr>
          <w:trHeight w:val="170"/>
          <w:jc w:val="center"/>
        </w:trPr>
        <w:tc>
          <w:tcPr>
            <w:tcW w:w="9067" w:type="dxa"/>
            <w:gridSpan w:val="6"/>
            <w:vAlign w:val="center"/>
          </w:tcPr>
          <w:p w14:paraId="0D3CF7E2"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DN250</w:t>
            </w:r>
          </w:p>
        </w:tc>
      </w:tr>
      <w:tr w:rsidR="004730F7" w14:paraId="315C479B" w14:textId="77777777" w:rsidTr="00C14258">
        <w:trPr>
          <w:trHeight w:val="170"/>
          <w:jc w:val="center"/>
        </w:trPr>
        <w:tc>
          <w:tcPr>
            <w:tcW w:w="471" w:type="dxa"/>
            <w:vAlign w:val="center"/>
          </w:tcPr>
          <w:p w14:paraId="1514783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11</w:t>
            </w:r>
          </w:p>
        </w:tc>
        <w:tc>
          <w:tcPr>
            <w:tcW w:w="906" w:type="dxa"/>
            <w:vAlign w:val="center"/>
          </w:tcPr>
          <w:p w14:paraId="4D54486B"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0+505</w:t>
            </w:r>
          </w:p>
        </w:tc>
        <w:tc>
          <w:tcPr>
            <w:tcW w:w="906" w:type="dxa"/>
            <w:vAlign w:val="center"/>
          </w:tcPr>
          <w:p w14:paraId="356B0F6E"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1+282</w:t>
            </w:r>
          </w:p>
        </w:tc>
        <w:tc>
          <w:tcPr>
            <w:tcW w:w="1540" w:type="dxa"/>
            <w:vAlign w:val="center"/>
          </w:tcPr>
          <w:p w14:paraId="673BD1A4"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7CE662E1"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3-150 m</w:t>
            </w:r>
          </w:p>
        </w:tc>
        <w:tc>
          <w:tcPr>
            <w:tcW w:w="2409" w:type="dxa"/>
            <w:vAlign w:val="center"/>
          </w:tcPr>
          <w:p w14:paraId="2D6C5DEE"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ciek wodny (Pogoria), tereny leśne, tereny podmokłe</w:t>
            </w:r>
          </w:p>
        </w:tc>
      </w:tr>
      <w:tr w:rsidR="004730F7" w14:paraId="2CEAA7A4" w14:textId="77777777" w:rsidTr="00C14258">
        <w:trPr>
          <w:trHeight w:val="170"/>
          <w:jc w:val="center"/>
        </w:trPr>
        <w:tc>
          <w:tcPr>
            <w:tcW w:w="9067" w:type="dxa"/>
            <w:gridSpan w:val="6"/>
            <w:vAlign w:val="center"/>
          </w:tcPr>
          <w:p w14:paraId="3C33DE79" w14:textId="77777777" w:rsidR="00000000" w:rsidRPr="00803C5D" w:rsidRDefault="00000000" w:rsidP="00106AA6">
            <w:pPr>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DN150</w:t>
            </w:r>
          </w:p>
        </w:tc>
      </w:tr>
      <w:tr w:rsidR="004730F7" w14:paraId="502D60E7" w14:textId="77777777" w:rsidTr="00C14258">
        <w:trPr>
          <w:trHeight w:val="170"/>
          <w:jc w:val="center"/>
        </w:trPr>
        <w:tc>
          <w:tcPr>
            <w:tcW w:w="471" w:type="dxa"/>
            <w:vAlign w:val="center"/>
          </w:tcPr>
          <w:p w14:paraId="412E16B2"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12</w:t>
            </w:r>
          </w:p>
        </w:tc>
        <w:tc>
          <w:tcPr>
            <w:tcW w:w="906" w:type="dxa"/>
            <w:vAlign w:val="center"/>
          </w:tcPr>
          <w:p w14:paraId="2029758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0+000</w:t>
            </w:r>
          </w:p>
        </w:tc>
        <w:tc>
          <w:tcPr>
            <w:tcW w:w="906" w:type="dxa"/>
            <w:vAlign w:val="center"/>
          </w:tcPr>
          <w:p w14:paraId="718E3466"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0+055</w:t>
            </w:r>
          </w:p>
        </w:tc>
        <w:tc>
          <w:tcPr>
            <w:tcW w:w="1540" w:type="dxa"/>
            <w:vAlign w:val="center"/>
          </w:tcPr>
          <w:p w14:paraId="777D1906"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1535F1A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120-300 m</w:t>
            </w:r>
          </w:p>
        </w:tc>
        <w:tc>
          <w:tcPr>
            <w:tcW w:w="2409" w:type="dxa"/>
            <w:vAlign w:val="center"/>
          </w:tcPr>
          <w:p w14:paraId="51840129"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podmokłe</w:t>
            </w:r>
          </w:p>
        </w:tc>
      </w:tr>
      <w:tr w:rsidR="004730F7" w14:paraId="1C69E9F1" w14:textId="77777777" w:rsidTr="00C14258">
        <w:trPr>
          <w:trHeight w:val="170"/>
          <w:jc w:val="center"/>
        </w:trPr>
        <w:tc>
          <w:tcPr>
            <w:tcW w:w="9067" w:type="dxa"/>
            <w:gridSpan w:val="6"/>
            <w:vAlign w:val="center"/>
          </w:tcPr>
          <w:p w14:paraId="77EB640B" w14:textId="77777777" w:rsidR="00000000" w:rsidRPr="00803C5D" w:rsidRDefault="00000000" w:rsidP="00106AA6">
            <w:pPr>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DN500 - odejście</w:t>
            </w:r>
          </w:p>
        </w:tc>
      </w:tr>
      <w:tr w:rsidR="004730F7" w14:paraId="7D375C95" w14:textId="77777777" w:rsidTr="00C14258">
        <w:trPr>
          <w:trHeight w:val="170"/>
          <w:jc w:val="center"/>
        </w:trPr>
        <w:tc>
          <w:tcPr>
            <w:tcW w:w="471" w:type="dxa"/>
            <w:vAlign w:val="center"/>
          </w:tcPr>
          <w:p w14:paraId="2640846A"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13</w:t>
            </w:r>
          </w:p>
        </w:tc>
        <w:tc>
          <w:tcPr>
            <w:tcW w:w="906" w:type="dxa"/>
            <w:vAlign w:val="center"/>
          </w:tcPr>
          <w:p w14:paraId="1424A36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0+000</w:t>
            </w:r>
          </w:p>
        </w:tc>
        <w:tc>
          <w:tcPr>
            <w:tcW w:w="906" w:type="dxa"/>
            <w:vAlign w:val="center"/>
          </w:tcPr>
          <w:p w14:paraId="5C9CCE60"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0+025</w:t>
            </w:r>
          </w:p>
        </w:tc>
        <w:tc>
          <w:tcPr>
            <w:tcW w:w="1540" w:type="dxa"/>
            <w:vAlign w:val="center"/>
          </w:tcPr>
          <w:p w14:paraId="06A628AC"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2F73024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45-100 m</w:t>
            </w:r>
          </w:p>
        </w:tc>
        <w:tc>
          <w:tcPr>
            <w:tcW w:w="2409" w:type="dxa"/>
            <w:vAlign w:val="center"/>
          </w:tcPr>
          <w:p w14:paraId="6A2A8B85"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leśne</w:t>
            </w:r>
          </w:p>
        </w:tc>
      </w:tr>
      <w:tr w:rsidR="004730F7" w14:paraId="07464003" w14:textId="77777777" w:rsidTr="00C14258">
        <w:trPr>
          <w:trHeight w:val="170"/>
          <w:jc w:val="center"/>
        </w:trPr>
        <w:tc>
          <w:tcPr>
            <w:tcW w:w="9067" w:type="dxa"/>
            <w:gridSpan w:val="6"/>
            <w:vAlign w:val="center"/>
          </w:tcPr>
          <w:p w14:paraId="4FE7B637" w14:textId="77777777" w:rsidR="00000000" w:rsidRPr="00803C5D" w:rsidRDefault="00000000" w:rsidP="00106AA6">
            <w:pPr>
              <w:keepNext/>
              <w:suppressAutoHyphens w:val="0"/>
              <w:rPr>
                <w:rFonts w:ascii="Arial" w:eastAsia="Calibri" w:hAnsi="Arial" w:cs="Arial"/>
                <w:b/>
                <w:bCs/>
                <w:sz w:val="22"/>
                <w:szCs w:val="22"/>
                <w:lang w:eastAsia="en-US"/>
              </w:rPr>
            </w:pPr>
            <w:r w:rsidRPr="00803C5D">
              <w:rPr>
                <w:rFonts w:ascii="Arial" w:eastAsia="Calibri" w:hAnsi="Arial" w:cs="Arial"/>
                <w:b/>
                <w:bCs/>
                <w:sz w:val="22"/>
                <w:szCs w:val="22"/>
                <w:lang w:eastAsia="en-US"/>
              </w:rPr>
              <w:t>DN200</w:t>
            </w:r>
          </w:p>
        </w:tc>
      </w:tr>
      <w:tr w:rsidR="004730F7" w14:paraId="08A2432E" w14:textId="77777777" w:rsidTr="00C14258">
        <w:trPr>
          <w:trHeight w:val="170"/>
          <w:jc w:val="center"/>
        </w:trPr>
        <w:tc>
          <w:tcPr>
            <w:tcW w:w="471" w:type="dxa"/>
            <w:vAlign w:val="center"/>
          </w:tcPr>
          <w:p w14:paraId="2D127960"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14</w:t>
            </w:r>
          </w:p>
        </w:tc>
        <w:tc>
          <w:tcPr>
            <w:tcW w:w="906" w:type="dxa"/>
            <w:vAlign w:val="center"/>
          </w:tcPr>
          <w:p w14:paraId="38C719E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0+000</w:t>
            </w:r>
          </w:p>
        </w:tc>
        <w:tc>
          <w:tcPr>
            <w:tcW w:w="906" w:type="dxa"/>
            <w:vAlign w:val="center"/>
          </w:tcPr>
          <w:p w14:paraId="4938F447"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0+267</w:t>
            </w:r>
          </w:p>
        </w:tc>
        <w:tc>
          <w:tcPr>
            <w:tcW w:w="1540" w:type="dxa"/>
            <w:vAlign w:val="center"/>
          </w:tcPr>
          <w:p w14:paraId="29002754"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P+L</w:t>
            </w:r>
          </w:p>
        </w:tc>
        <w:tc>
          <w:tcPr>
            <w:tcW w:w="2835" w:type="dxa"/>
            <w:vAlign w:val="center"/>
          </w:tcPr>
          <w:p w14:paraId="05F18BB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60-115 m</w:t>
            </w:r>
          </w:p>
        </w:tc>
        <w:tc>
          <w:tcPr>
            <w:tcW w:w="2409" w:type="dxa"/>
            <w:vAlign w:val="center"/>
          </w:tcPr>
          <w:p w14:paraId="1E88FEC3" w14:textId="77777777" w:rsidR="00000000" w:rsidRPr="00803C5D" w:rsidRDefault="00000000" w:rsidP="00106AA6">
            <w:pPr>
              <w:suppressAutoHyphens w:val="0"/>
              <w:rPr>
                <w:rFonts w:ascii="Arial" w:eastAsia="Calibri" w:hAnsi="Arial" w:cs="Arial"/>
                <w:sz w:val="22"/>
                <w:szCs w:val="22"/>
                <w:lang w:eastAsia="en-US"/>
              </w:rPr>
            </w:pPr>
            <w:r w:rsidRPr="00803C5D">
              <w:rPr>
                <w:rFonts w:ascii="Arial" w:eastAsia="Calibri" w:hAnsi="Arial" w:cs="Arial"/>
                <w:sz w:val="22"/>
                <w:szCs w:val="22"/>
                <w:lang w:eastAsia="en-US"/>
              </w:rPr>
              <w:t>tereny wód powierzchniowych (osadnik)</w:t>
            </w:r>
          </w:p>
        </w:tc>
      </w:tr>
    </w:tbl>
    <w:p w14:paraId="53F7E200" w14:textId="77777777" w:rsidR="00000000" w:rsidRPr="00A46815" w:rsidRDefault="00000000" w:rsidP="00106AA6">
      <w:pPr>
        <w:overflowPunct w:val="0"/>
        <w:autoSpaceDE w:val="0"/>
        <w:autoSpaceDN w:val="0"/>
        <w:adjustRightInd w:val="0"/>
        <w:spacing w:line="276" w:lineRule="auto"/>
        <w:rPr>
          <w:rFonts w:ascii="Arial" w:eastAsia="SimSun" w:hAnsi="Arial" w:cs="Arial"/>
          <w:spacing w:val="4"/>
          <w:kern w:val="1"/>
          <w:sz w:val="22"/>
          <w:szCs w:val="22"/>
          <w:lang w:eastAsia="hi-IN" w:bidi="hi-IN"/>
        </w:rPr>
      </w:pPr>
    </w:p>
    <w:p w14:paraId="67A5ECDE" w14:textId="77777777" w:rsidR="00000000" w:rsidRDefault="00000000" w:rsidP="00106AA6">
      <w:pPr>
        <w:pStyle w:val="Tekstpodstawowywcity2"/>
        <w:numPr>
          <w:ilvl w:val="0"/>
          <w:numId w:val="15"/>
        </w:numPr>
        <w:suppressAutoHyphens w:val="0"/>
        <w:spacing w:line="276" w:lineRule="auto"/>
        <w:ind w:left="709"/>
        <w:rPr>
          <w:rFonts w:ascii="Arial" w:hAnsi="Arial" w:cs="Arial"/>
          <w:sz w:val="22"/>
          <w:szCs w:val="22"/>
        </w:rPr>
      </w:pPr>
      <w:bookmarkStart w:id="6" w:name="_Hlk151450132"/>
      <w:r>
        <w:rPr>
          <w:rFonts w:ascii="Arial" w:hAnsi="Arial" w:cs="Arial"/>
          <w:sz w:val="22"/>
          <w:szCs w:val="22"/>
        </w:rPr>
        <w:lastRenderedPageBreak/>
        <w:t>P</w:t>
      </w:r>
      <w:r>
        <w:rPr>
          <w:rFonts w:ascii="Arial" w:hAnsi="Arial" w:cs="Arial"/>
          <w:sz w:val="22"/>
          <w:szCs w:val="22"/>
        </w:rPr>
        <w:t>kt II.3</w:t>
      </w:r>
      <w:r>
        <w:rPr>
          <w:rFonts w:ascii="Arial" w:hAnsi="Arial" w:cs="Arial"/>
          <w:sz w:val="22"/>
          <w:szCs w:val="22"/>
        </w:rPr>
        <w:t>.1</w:t>
      </w:r>
      <w:r>
        <w:rPr>
          <w:rFonts w:ascii="Arial" w:hAnsi="Arial" w:cs="Arial"/>
          <w:sz w:val="22"/>
          <w:szCs w:val="22"/>
        </w:rPr>
        <w:t xml:space="preserve"> decyzji w</w:t>
      </w:r>
      <w:r>
        <w:rPr>
          <w:rFonts w:ascii="Arial" w:hAnsi="Arial" w:cs="Arial"/>
          <w:sz w:val="22"/>
          <w:szCs w:val="22"/>
        </w:rPr>
        <w:t xml:space="preserve"> brzmieniu:</w:t>
      </w:r>
    </w:p>
    <w:bookmarkEnd w:id="6"/>
    <w:p w14:paraId="637CFCCE" w14:textId="77777777" w:rsidR="00000000" w:rsidRDefault="00000000" w:rsidP="00106AA6">
      <w:pPr>
        <w:widowControl w:val="0"/>
        <w:tabs>
          <w:tab w:val="left" w:pos="284"/>
        </w:tabs>
        <w:overflowPunct w:val="0"/>
        <w:autoSpaceDE w:val="0"/>
        <w:autoSpaceDN w:val="0"/>
        <w:adjustRightInd w:val="0"/>
        <w:spacing w:line="276" w:lineRule="auto"/>
        <w:ind w:left="851"/>
        <w:contextualSpacing/>
        <w:rPr>
          <w:rFonts w:ascii="Arial" w:hAnsi="Arial" w:cs="Arial"/>
          <w:sz w:val="22"/>
          <w:szCs w:val="22"/>
        </w:rPr>
      </w:pPr>
      <w:r>
        <w:rPr>
          <w:rFonts w:ascii="Arial" w:hAnsi="Arial" w:cs="Arial"/>
          <w:sz w:val="22"/>
          <w:szCs w:val="22"/>
        </w:rPr>
        <w:t>„</w:t>
      </w:r>
      <w:r w:rsidRPr="008E7D6D">
        <w:rPr>
          <w:rFonts w:ascii="Arial" w:hAnsi="Arial" w:cs="Arial"/>
          <w:sz w:val="22"/>
          <w:szCs w:val="22"/>
        </w:rPr>
        <w:t>W celu ochrony terenów o dużych walorach przyrodniczych, które występują w sąsiedztwie cieków i zbiorników wodnych:</w:t>
      </w:r>
    </w:p>
    <w:p w14:paraId="4CFB43DA" w14:textId="77777777" w:rsidR="00000000" w:rsidRPr="008553CB" w:rsidRDefault="00000000" w:rsidP="00106AA6">
      <w:pPr>
        <w:pStyle w:val="Akapitzlist"/>
        <w:numPr>
          <w:ilvl w:val="0"/>
          <w:numId w:val="37"/>
        </w:numPr>
        <w:tabs>
          <w:tab w:val="left" w:pos="284"/>
        </w:tabs>
        <w:overflowPunct w:val="0"/>
        <w:autoSpaceDE w:val="0"/>
        <w:autoSpaceDN w:val="0"/>
        <w:adjustRightInd w:val="0"/>
        <w:spacing w:line="276" w:lineRule="auto"/>
        <w:ind w:left="2410"/>
        <w:rPr>
          <w:rFonts w:ascii="Arial" w:hAnsi="Arial" w:cs="Arial"/>
          <w:sz w:val="22"/>
          <w:szCs w:val="22"/>
        </w:rPr>
      </w:pPr>
      <w:r w:rsidRPr="008553CB">
        <w:rPr>
          <w:rFonts w:ascii="Arial" w:hAnsi="Arial" w:cs="Arial"/>
          <w:sz w:val="22"/>
          <w:szCs w:val="22"/>
        </w:rPr>
        <w:t>metodami bezwykopowymi należy przeprowadzić gazociąg, w</w:t>
      </w:r>
      <w:r>
        <w:rPr>
          <w:rFonts w:ascii="Arial" w:hAnsi="Arial" w:cs="Arial"/>
          <w:sz w:val="22"/>
          <w:szCs w:val="22"/>
        </w:rPr>
        <w:t> </w:t>
      </w:r>
      <w:r w:rsidRPr="008553CB">
        <w:rPr>
          <w:rFonts w:ascii="Arial" w:hAnsi="Arial" w:cs="Arial"/>
          <w:sz w:val="22"/>
          <w:szCs w:val="22"/>
        </w:rPr>
        <w:t>lokalizacji określonej w tabeli nr 2:</w:t>
      </w:r>
    </w:p>
    <w:tbl>
      <w:tblPr>
        <w:tblStyle w:val="Tablelongdocument2"/>
        <w:tblW w:w="5000" w:type="pct"/>
        <w:tblLook w:val="04A0" w:firstRow="1" w:lastRow="0" w:firstColumn="1" w:lastColumn="0" w:noHBand="0" w:noVBand="1"/>
      </w:tblPr>
      <w:tblGrid>
        <w:gridCol w:w="608"/>
        <w:gridCol w:w="1998"/>
        <w:gridCol w:w="1684"/>
        <w:gridCol w:w="4772"/>
      </w:tblGrid>
      <w:tr w:rsidR="004730F7" w14:paraId="18260B85" w14:textId="77777777" w:rsidTr="00C14258">
        <w:trPr>
          <w:trHeight w:val="795"/>
        </w:trPr>
        <w:tc>
          <w:tcPr>
            <w:tcW w:w="327" w:type="pct"/>
            <w:hideMark/>
          </w:tcPr>
          <w:p w14:paraId="5E66D3F1" w14:textId="77777777" w:rsidR="00000000" w:rsidRPr="008553CB" w:rsidRDefault="00000000" w:rsidP="00106AA6">
            <w:pPr>
              <w:rPr>
                <w:rFonts w:ascii="Arial" w:hAnsi="Arial" w:cs="Arial"/>
                <w:b/>
                <w:bCs/>
                <w:color w:val="000000"/>
                <w:sz w:val="22"/>
                <w:szCs w:val="22"/>
              </w:rPr>
            </w:pPr>
            <w:r w:rsidRPr="008553CB">
              <w:rPr>
                <w:rFonts w:ascii="Arial" w:hAnsi="Arial" w:cs="Arial"/>
                <w:b/>
                <w:bCs/>
                <w:color w:val="000000"/>
                <w:sz w:val="22"/>
                <w:szCs w:val="22"/>
              </w:rPr>
              <w:t>L.p.</w:t>
            </w:r>
          </w:p>
        </w:tc>
        <w:tc>
          <w:tcPr>
            <w:tcW w:w="1118" w:type="pct"/>
            <w:hideMark/>
          </w:tcPr>
          <w:p w14:paraId="29DDA4E9" w14:textId="77777777" w:rsidR="00000000" w:rsidRPr="008553CB" w:rsidRDefault="00000000" w:rsidP="00106AA6">
            <w:pPr>
              <w:rPr>
                <w:rFonts w:ascii="Arial" w:hAnsi="Arial" w:cs="Arial"/>
                <w:b/>
                <w:bCs/>
                <w:color w:val="000000"/>
                <w:sz w:val="22"/>
                <w:szCs w:val="22"/>
              </w:rPr>
            </w:pPr>
            <w:r w:rsidRPr="008553CB">
              <w:rPr>
                <w:rFonts w:ascii="Arial" w:hAnsi="Arial" w:cs="Arial"/>
                <w:b/>
                <w:bCs/>
                <w:color w:val="000000"/>
                <w:sz w:val="22"/>
                <w:szCs w:val="22"/>
              </w:rPr>
              <w:t>Przybliżony kilometraż (miejsca komór przewiertowych)</w:t>
            </w:r>
          </w:p>
        </w:tc>
        <w:tc>
          <w:tcPr>
            <w:tcW w:w="907" w:type="pct"/>
          </w:tcPr>
          <w:p w14:paraId="370C48C0" w14:textId="77777777" w:rsidR="00000000" w:rsidRPr="008553CB" w:rsidRDefault="00000000" w:rsidP="00106AA6">
            <w:pPr>
              <w:rPr>
                <w:rFonts w:ascii="Arial" w:hAnsi="Arial" w:cs="Arial"/>
                <w:b/>
                <w:bCs/>
                <w:color w:val="000000"/>
                <w:sz w:val="22"/>
                <w:szCs w:val="22"/>
              </w:rPr>
            </w:pPr>
            <w:r w:rsidRPr="008553CB">
              <w:rPr>
                <w:rFonts w:ascii="Arial" w:hAnsi="Arial" w:cs="Arial"/>
                <w:b/>
                <w:bCs/>
                <w:color w:val="000000"/>
                <w:sz w:val="22"/>
                <w:szCs w:val="22"/>
              </w:rPr>
              <w:t>Długość przekroczenia</w:t>
            </w:r>
          </w:p>
          <w:p w14:paraId="6D4FB9E0" w14:textId="77777777" w:rsidR="00000000" w:rsidRPr="008553CB" w:rsidRDefault="00000000" w:rsidP="00106AA6">
            <w:pPr>
              <w:rPr>
                <w:rFonts w:ascii="Arial" w:hAnsi="Arial" w:cs="Arial"/>
                <w:b/>
                <w:bCs/>
                <w:color w:val="000000"/>
                <w:sz w:val="22"/>
                <w:szCs w:val="22"/>
              </w:rPr>
            </w:pPr>
            <w:r w:rsidRPr="008553CB">
              <w:rPr>
                <w:rFonts w:ascii="Arial" w:hAnsi="Arial" w:cs="Arial"/>
                <w:b/>
                <w:bCs/>
                <w:color w:val="000000"/>
                <w:sz w:val="22"/>
                <w:szCs w:val="22"/>
              </w:rPr>
              <w:t>[m]</w:t>
            </w:r>
          </w:p>
        </w:tc>
        <w:tc>
          <w:tcPr>
            <w:tcW w:w="2649" w:type="pct"/>
            <w:hideMark/>
          </w:tcPr>
          <w:p w14:paraId="269AB532" w14:textId="77777777" w:rsidR="00000000" w:rsidRPr="008553CB" w:rsidRDefault="00000000" w:rsidP="00106AA6">
            <w:pPr>
              <w:rPr>
                <w:rFonts w:ascii="Arial" w:hAnsi="Arial" w:cs="Arial"/>
                <w:b/>
                <w:bCs/>
                <w:color w:val="000000"/>
                <w:sz w:val="22"/>
                <w:szCs w:val="22"/>
              </w:rPr>
            </w:pPr>
            <w:r w:rsidRPr="008553CB">
              <w:rPr>
                <w:rFonts w:ascii="Arial" w:hAnsi="Arial" w:cs="Arial"/>
                <w:b/>
                <w:bCs/>
                <w:color w:val="000000"/>
                <w:sz w:val="22"/>
                <w:szCs w:val="22"/>
              </w:rPr>
              <w:t>Przeszkoda</w:t>
            </w:r>
          </w:p>
        </w:tc>
      </w:tr>
      <w:tr w:rsidR="004730F7" w14:paraId="0F707758" w14:textId="77777777" w:rsidTr="00C14258">
        <w:trPr>
          <w:trHeight w:val="300"/>
        </w:trPr>
        <w:tc>
          <w:tcPr>
            <w:tcW w:w="5000" w:type="pct"/>
            <w:gridSpan w:val="4"/>
          </w:tcPr>
          <w:p w14:paraId="0694A451" w14:textId="77777777" w:rsidR="00000000" w:rsidRPr="008553CB" w:rsidRDefault="00000000" w:rsidP="00106AA6">
            <w:pPr>
              <w:rPr>
                <w:rFonts w:ascii="Arial" w:hAnsi="Arial" w:cs="Arial"/>
                <w:b/>
                <w:bCs/>
                <w:sz w:val="22"/>
                <w:szCs w:val="22"/>
              </w:rPr>
            </w:pPr>
            <w:r w:rsidRPr="008553CB">
              <w:rPr>
                <w:rFonts w:ascii="Arial" w:hAnsi="Arial" w:cs="Arial"/>
                <w:b/>
                <w:bCs/>
                <w:sz w:val="22"/>
                <w:szCs w:val="22"/>
              </w:rPr>
              <w:t>Odcinek główny DN500</w:t>
            </w:r>
          </w:p>
        </w:tc>
      </w:tr>
      <w:tr w:rsidR="004730F7" w14:paraId="7941F353" w14:textId="77777777" w:rsidTr="00C14258">
        <w:trPr>
          <w:trHeight w:val="300"/>
        </w:trPr>
        <w:tc>
          <w:tcPr>
            <w:tcW w:w="327" w:type="pct"/>
          </w:tcPr>
          <w:p w14:paraId="689F1C1F" w14:textId="77777777" w:rsidR="00000000" w:rsidRPr="008553CB" w:rsidRDefault="00000000" w:rsidP="00106AA6">
            <w:pPr>
              <w:rPr>
                <w:rFonts w:ascii="Arial" w:hAnsi="Arial" w:cs="Arial"/>
                <w:sz w:val="22"/>
                <w:szCs w:val="22"/>
              </w:rPr>
            </w:pPr>
            <w:r w:rsidRPr="008553CB">
              <w:rPr>
                <w:rFonts w:ascii="Arial" w:hAnsi="Arial" w:cs="Arial"/>
                <w:sz w:val="22"/>
                <w:szCs w:val="22"/>
              </w:rPr>
              <w:t>1</w:t>
            </w:r>
          </w:p>
        </w:tc>
        <w:tc>
          <w:tcPr>
            <w:tcW w:w="1118" w:type="pct"/>
          </w:tcPr>
          <w:p w14:paraId="3B06B118" w14:textId="77777777" w:rsidR="00000000" w:rsidRPr="008553CB" w:rsidRDefault="00000000" w:rsidP="00106AA6">
            <w:pPr>
              <w:rPr>
                <w:rFonts w:ascii="Arial" w:hAnsi="Arial" w:cs="Arial"/>
                <w:sz w:val="22"/>
                <w:szCs w:val="22"/>
              </w:rPr>
            </w:pPr>
            <w:r w:rsidRPr="008553CB">
              <w:rPr>
                <w:rFonts w:ascii="Arial" w:hAnsi="Arial" w:cs="Arial"/>
                <w:sz w:val="22"/>
                <w:szCs w:val="22"/>
              </w:rPr>
              <w:t>ok. 2+015 – 2+075</w:t>
            </w:r>
          </w:p>
        </w:tc>
        <w:tc>
          <w:tcPr>
            <w:tcW w:w="907" w:type="pct"/>
          </w:tcPr>
          <w:p w14:paraId="0AC4CBC6" w14:textId="77777777" w:rsidR="00000000" w:rsidRPr="008553CB" w:rsidRDefault="00000000" w:rsidP="00106AA6">
            <w:pPr>
              <w:rPr>
                <w:rFonts w:ascii="Arial" w:hAnsi="Arial" w:cs="Arial"/>
                <w:sz w:val="22"/>
                <w:szCs w:val="22"/>
              </w:rPr>
            </w:pPr>
            <w:r w:rsidRPr="008553CB">
              <w:rPr>
                <w:rFonts w:ascii="Arial" w:hAnsi="Arial" w:cs="Arial"/>
                <w:sz w:val="22"/>
                <w:szCs w:val="22"/>
              </w:rPr>
              <w:t>60</w:t>
            </w:r>
          </w:p>
        </w:tc>
        <w:tc>
          <w:tcPr>
            <w:tcW w:w="2649" w:type="pct"/>
          </w:tcPr>
          <w:p w14:paraId="3ACA2D8B" w14:textId="77777777" w:rsidR="00000000" w:rsidRPr="008553CB" w:rsidRDefault="00000000" w:rsidP="00106AA6">
            <w:pPr>
              <w:rPr>
                <w:rFonts w:ascii="Arial" w:hAnsi="Arial" w:cs="Arial"/>
                <w:sz w:val="22"/>
                <w:szCs w:val="22"/>
              </w:rPr>
            </w:pPr>
            <w:r w:rsidRPr="008553CB">
              <w:rPr>
                <w:rFonts w:ascii="Arial" w:hAnsi="Arial" w:cs="Arial"/>
                <w:sz w:val="22"/>
                <w:szCs w:val="22"/>
              </w:rPr>
              <w:t xml:space="preserve">Rów melioracyjny </w:t>
            </w:r>
          </w:p>
        </w:tc>
      </w:tr>
      <w:tr w:rsidR="004730F7" w14:paraId="5E41B9A4" w14:textId="77777777" w:rsidTr="00C14258">
        <w:trPr>
          <w:trHeight w:val="300"/>
        </w:trPr>
        <w:tc>
          <w:tcPr>
            <w:tcW w:w="327" w:type="pct"/>
          </w:tcPr>
          <w:p w14:paraId="7220C271" w14:textId="77777777" w:rsidR="00000000" w:rsidRPr="008553CB" w:rsidRDefault="00000000" w:rsidP="00106AA6">
            <w:pPr>
              <w:rPr>
                <w:rFonts w:ascii="Arial" w:hAnsi="Arial" w:cs="Arial"/>
                <w:sz w:val="22"/>
                <w:szCs w:val="22"/>
              </w:rPr>
            </w:pPr>
            <w:r w:rsidRPr="008553CB">
              <w:rPr>
                <w:rFonts w:ascii="Arial" w:hAnsi="Arial" w:cs="Arial"/>
                <w:sz w:val="22"/>
                <w:szCs w:val="22"/>
              </w:rPr>
              <w:t>2</w:t>
            </w:r>
          </w:p>
        </w:tc>
        <w:tc>
          <w:tcPr>
            <w:tcW w:w="1118" w:type="pct"/>
          </w:tcPr>
          <w:p w14:paraId="6DD05CAA" w14:textId="77777777" w:rsidR="00000000" w:rsidRPr="008553CB" w:rsidRDefault="00000000" w:rsidP="00106AA6">
            <w:pPr>
              <w:rPr>
                <w:rFonts w:ascii="Arial" w:hAnsi="Arial" w:cs="Arial"/>
                <w:sz w:val="22"/>
                <w:szCs w:val="22"/>
              </w:rPr>
            </w:pPr>
            <w:r w:rsidRPr="008553CB">
              <w:rPr>
                <w:rFonts w:ascii="Arial" w:hAnsi="Arial" w:cs="Arial"/>
                <w:sz w:val="22"/>
                <w:szCs w:val="22"/>
              </w:rPr>
              <w:t>ok. 4+480 – 4+515</w:t>
            </w:r>
          </w:p>
        </w:tc>
        <w:tc>
          <w:tcPr>
            <w:tcW w:w="907" w:type="pct"/>
          </w:tcPr>
          <w:p w14:paraId="6D7FCA16" w14:textId="77777777" w:rsidR="00000000" w:rsidRPr="008553CB" w:rsidRDefault="00000000" w:rsidP="00106AA6">
            <w:pPr>
              <w:rPr>
                <w:rFonts w:ascii="Arial" w:hAnsi="Arial" w:cs="Arial"/>
                <w:sz w:val="22"/>
                <w:szCs w:val="22"/>
              </w:rPr>
            </w:pPr>
            <w:r w:rsidRPr="008553CB">
              <w:rPr>
                <w:rFonts w:ascii="Arial" w:hAnsi="Arial" w:cs="Arial"/>
                <w:sz w:val="22"/>
                <w:szCs w:val="22"/>
              </w:rPr>
              <w:t>35</w:t>
            </w:r>
          </w:p>
        </w:tc>
        <w:tc>
          <w:tcPr>
            <w:tcW w:w="2649" w:type="pct"/>
          </w:tcPr>
          <w:p w14:paraId="5A789039" w14:textId="77777777" w:rsidR="00000000" w:rsidRPr="008553CB" w:rsidRDefault="00000000" w:rsidP="00106AA6">
            <w:pPr>
              <w:rPr>
                <w:rFonts w:ascii="Arial" w:hAnsi="Arial" w:cs="Arial"/>
                <w:sz w:val="22"/>
                <w:szCs w:val="22"/>
              </w:rPr>
            </w:pPr>
            <w:r w:rsidRPr="008553CB">
              <w:rPr>
                <w:rFonts w:ascii="Arial" w:hAnsi="Arial" w:cs="Arial"/>
                <w:sz w:val="22"/>
                <w:szCs w:val="22"/>
              </w:rPr>
              <w:t>Ciek Babia Ława</w:t>
            </w:r>
          </w:p>
        </w:tc>
      </w:tr>
      <w:tr w:rsidR="004730F7" w14:paraId="5F18B040" w14:textId="77777777" w:rsidTr="00C14258">
        <w:trPr>
          <w:trHeight w:val="300"/>
        </w:trPr>
        <w:tc>
          <w:tcPr>
            <w:tcW w:w="327" w:type="pct"/>
          </w:tcPr>
          <w:p w14:paraId="1A7BA7BD" w14:textId="77777777" w:rsidR="00000000" w:rsidRPr="008553CB" w:rsidRDefault="00000000" w:rsidP="00106AA6">
            <w:pPr>
              <w:rPr>
                <w:rFonts w:ascii="Arial" w:hAnsi="Arial" w:cs="Arial"/>
                <w:sz w:val="22"/>
                <w:szCs w:val="22"/>
              </w:rPr>
            </w:pPr>
            <w:r w:rsidRPr="008553CB">
              <w:rPr>
                <w:rFonts w:ascii="Arial" w:hAnsi="Arial" w:cs="Arial"/>
                <w:sz w:val="22"/>
                <w:szCs w:val="22"/>
              </w:rPr>
              <w:t>3</w:t>
            </w:r>
          </w:p>
        </w:tc>
        <w:tc>
          <w:tcPr>
            <w:tcW w:w="1118" w:type="pct"/>
          </w:tcPr>
          <w:p w14:paraId="14DECB5D" w14:textId="77777777" w:rsidR="00000000" w:rsidRPr="008553CB" w:rsidRDefault="00000000" w:rsidP="00106AA6">
            <w:pPr>
              <w:rPr>
                <w:rFonts w:ascii="Arial" w:hAnsi="Arial" w:cs="Arial"/>
                <w:sz w:val="22"/>
                <w:szCs w:val="22"/>
              </w:rPr>
            </w:pPr>
            <w:r w:rsidRPr="008553CB">
              <w:rPr>
                <w:rFonts w:ascii="Arial" w:hAnsi="Arial" w:cs="Arial"/>
                <w:sz w:val="22"/>
                <w:szCs w:val="22"/>
              </w:rPr>
              <w:t>ok. 5+275 – 5+355</w:t>
            </w:r>
          </w:p>
        </w:tc>
        <w:tc>
          <w:tcPr>
            <w:tcW w:w="907" w:type="pct"/>
          </w:tcPr>
          <w:p w14:paraId="422C701F" w14:textId="77777777" w:rsidR="00000000" w:rsidRPr="008553CB" w:rsidRDefault="00000000" w:rsidP="00106AA6">
            <w:pPr>
              <w:rPr>
                <w:rFonts w:ascii="Arial" w:hAnsi="Arial" w:cs="Arial"/>
                <w:sz w:val="22"/>
                <w:szCs w:val="22"/>
              </w:rPr>
            </w:pPr>
            <w:r w:rsidRPr="008553CB">
              <w:rPr>
                <w:rFonts w:ascii="Arial" w:hAnsi="Arial" w:cs="Arial"/>
                <w:sz w:val="22"/>
                <w:szCs w:val="22"/>
              </w:rPr>
              <w:t>80</w:t>
            </w:r>
          </w:p>
        </w:tc>
        <w:tc>
          <w:tcPr>
            <w:tcW w:w="2649" w:type="pct"/>
          </w:tcPr>
          <w:p w14:paraId="3DD63E16" w14:textId="77777777" w:rsidR="00000000" w:rsidRPr="008553CB" w:rsidRDefault="00000000" w:rsidP="00106AA6">
            <w:pPr>
              <w:rPr>
                <w:rFonts w:ascii="Arial" w:hAnsi="Arial" w:cs="Arial"/>
                <w:sz w:val="22"/>
                <w:szCs w:val="22"/>
              </w:rPr>
            </w:pPr>
            <w:r w:rsidRPr="008553CB">
              <w:rPr>
                <w:rFonts w:ascii="Arial" w:hAnsi="Arial" w:cs="Arial"/>
                <w:sz w:val="22"/>
                <w:szCs w:val="22"/>
              </w:rPr>
              <w:t xml:space="preserve">Ciek Babia Ława </w:t>
            </w:r>
          </w:p>
        </w:tc>
      </w:tr>
      <w:tr w:rsidR="004730F7" w14:paraId="14BDC08D" w14:textId="77777777" w:rsidTr="00C14258">
        <w:trPr>
          <w:trHeight w:val="300"/>
        </w:trPr>
        <w:tc>
          <w:tcPr>
            <w:tcW w:w="327" w:type="pct"/>
          </w:tcPr>
          <w:p w14:paraId="512E746B" w14:textId="77777777" w:rsidR="00000000" w:rsidRPr="008553CB" w:rsidRDefault="00000000" w:rsidP="00106AA6">
            <w:pPr>
              <w:rPr>
                <w:rFonts w:ascii="Arial" w:hAnsi="Arial" w:cs="Arial"/>
                <w:sz w:val="22"/>
                <w:szCs w:val="22"/>
              </w:rPr>
            </w:pPr>
            <w:r w:rsidRPr="008553CB">
              <w:rPr>
                <w:rFonts w:ascii="Arial" w:hAnsi="Arial" w:cs="Arial"/>
                <w:sz w:val="22"/>
                <w:szCs w:val="22"/>
              </w:rPr>
              <w:t>4</w:t>
            </w:r>
          </w:p>
        </w:tc>
        <w:tc>
          <w:tcPr>
            <w:tcW w:w="1118" w:type="pct"/>
          </w:tcPr>
          <w:p w14:paraId="7E351FA8" w14:textId="77777777" w:rsidR="00000000" w:rsidRPr="008553CB" w:rsidRDefault="00000000" w:rsidP="00106AA6">
            <w:pPr>
              <w:rPr>
                <w:rFonts w:ascii="Arial" w:hAnsi="Arial" w:cs="Arial"/>
                <w:sz w:val="22"/>
                <w:szCs w:val="22"/>
              </w:rPr>
            </w:pPr>
            <w:r w:rsidRPr="008553CB">
              <w:rPr>
                <w:rFonts w:ascii="Arial" w:hAnsi="Arial" w:cs="Arial"/>
                <w:sz w:val="22"/>
                <w:szCs w:val="22"/>
              </w:rPr>
              <w:t>ok. 6+780 – 6+825</w:t>
            </w:r>
          </w:p>
        </w:tc>
        <w:tc>
          <w:tcPr>
            <w:tcW w:w="907" w:type="pct"/>
          </w:tcPr>
          <w:p w14:paraId="570C7AB9" w14:textId="77777777" w:rsidR="00000000" w:rsidRPr="008553CB" w:rsidRDefault="00000000" w:rsidP="00106AA6">
            <w:pPr>
              <w:rPr>
                <w:rFonts w:ascii="Arial" w:hAnsi="Arial" w:cs="Arial"/>
                <w:sz w:val="22"/>
                <w:szCs w:val="22"/>
              </w:rPr>
            </w:pPr>
            <w:r w:rsidRPr="008553CB">
              <w:rPr>
                <w:rFonts w:ascii="Arial" w:hAnsi="Arial" w:cs="Arial"/>
                <w:sz w:val="22"/>
                <w:szCs w:val="22"/>
              </w:rPr>
              <w:t>45</w:t>
            </w:r>
          </w:p>
        </w:tc>
        <w:tc>
          <w:tcPr>
            <w:tcW w:w="2649" w:type="pct"/>
          </w:tcPr>
          <w:p w14:paraId="14CCED71" w14:textId="77777777" w:rsidR="00000000" w:rsidRPr="008553CB" w:rsidRDefault="00000000" w:rsidP="00106AA6">
            <w:pPr>
              <w:rPr>
                <w:rFonts w:ascii="Arial" w:hAnsi="Arial" w:cs="Arial"/>
                <w:sz w:val="22"/>
                <w:szCs w:val="22"/>
              </w:rPr>
            </w:pPr>
            <w:r w:rsidRPr="008553CB">
              <w:rPr>
                <w:rFonts w:ascii="Arial" w:hAnsi="Arial" w:cs="Arial"/>
                <w:sz w:val="22"/>
                <w:szCs w:val="22"/>
              </w:rPr>
              <w:t>Ciek Pogoria i dawny nasyp kolejowy</w:t>
            </w:r>
          </w:p>
        </w:tc>
      </w:tr>
      <w:tr w:rsidR="004730F7" w14:paraId="163F37B8" w14:textId="77777777" w:rsidTr="00C14258">
        <w:trPr>
          <w:trHeight w:val="300"/>
        </w:trPr>
        <w:tc>
          <w:tcPr>
            <w:tcW w:w="327" w:type="pct"/>
          </w:tcPr>
          <w:p w14:paraId="4E90930D" w14:textId="77777777" w:rsidR="00000000" w:rsidRPr="008553CB" w:rsidRDefault="00000000" w:rsidP="00106AA6">
            <w:pPr>
              <w:rPr>
                <w:rFonts w:ascii="Arial" w:hAnsi="Arial" w:cs="Arial"/>
                <w:sz w:val="22"/>
                <w:szCs w:val="22"/>
              </w:rPr>
            </w:pPr>
            <w:r w:rsidRPr="008553CB">
              <w:rPr>
                <w:rFonts w:ascii="Arial" w:hAnsi="Arial" w:cs="Arial"/>
                <w:sz w:val="22"/>
                <w:szCs w:val="22"/>
              </w:rPr>
              <w:t>5</w:t>
            </w:r>
          </w:p>
        </w:tc>
        <w:tc>
          <w:tcPr>
            <w:tcW w:w="1118" w:type="pct"/>
          </w:tcPr>
          <w:p w14:paraId="1B662B8C" w14:textId="77777777" w:rsidR="00000000" w:rsidRPr="008553CB" w:rsidRDefault="00000000" w:rsidP="00106AA6">
            <w:pPr>
              <w:rPr>
                <w:rFonts w:ascii="Arial" w:hAnsi="Arial" w:cs="Arial"/>
                <w:sz w:val="22"/>
                <w:szCs w:val="22"/>
              </w:rPr>
            </w:pPr>
            <w:r w:rsidRPr="008553CB">
              <w:rPr>
                <w:rFonts w:ascii="Arial" w:hAnsi="Arial" w:cs="Arial"/>
                <w:sz w:val="22"/>
                <w:szCs w:val="22"/>
              </w:rPr>
              <w:t>ok. 7+160 – 7+535</w:t>
            </w:r>
          </w:p>
        </w:tc>
        <w:tc>
          <w:tcPr>
            <w:tcW w:w="907" w:type="pct"/>
          </w:tcPr>
          <w:p w14:paraId="39A15AD3" w14:textId="77777777" w:rsidR="00000000" w:rsidRPr="008553CB" w:rsidRDefault="00000000" w:rsidP="00106AA6">
            <w:pPr>
              <w:rPr>
                <w:rFonts w:ascii="Arial" w:hAnsi="Arial" w:cs="Arial"/>
                <w:sz w:val="22"/>
                <w:szCs w:val="22"/>
              </w:rPr>
            </w:pPr>
            <w:r w:rsidRPr="008553CB">
              <w:rPr>
                <w:rFonts w:ascii="Arial" w:hAnsi="Arial" w:cs="Arial"/>
                <w:sz w:val="22"/>
                <w:szCs w:val="22"/>
              </w:rPr>
              <w:t>375</w:t>
            </w:r>
          </w:p>
        </w:tc>
        <w:tc>
          <w:tcPr>
            <w:tcW w:w="2649" w:type="pct"/>
          </w:tcPr>
          <w:p w14:paraId="7E2616A2" w14:textId="77777777" w:rsidR="00000000" w:rsidRPr="008553CB" w:rsidRDefault="00000000" w:rsidP="00106AA6">
            <w:pPr>
              <w:rPr>
                <w:rFonts w:ascii="Arial" w:hAnsi="Arial" w:cs="Arial"/>
                <w:sz w:val="22"/>
                <w:szCs w:val="22"/>
              </w:rPr>
            </w:pPr>
            <w:r w:rsidRPr="008553CB">
              <w:rPr>
                <w:rFonts w:ascii="Arial" w:hAnsi="Arial" w:cs="Arial"/>
                <w:sz w:val="22"/>
                <w:szCs w:val="22"/>
              </w:rPr>
              <w:t>Kanał Hutniczy, Użytek ekologiczny „Uroczysko Zielona”</w:t>
            </w:r>
          </w:p>
        </w:tc>
      </w:tr>
      <w:tr w:rsidR="004730F7" w14:paraId="21FC5A33" w14:textId="77777777" w:rsidTr="00C14258">
        <w:trPr>
          <w:trHeight w:val="300"/>
        </w:trPr>
        <w:tc>
          <w:tcPr>
            <w:tcW w:w="5000" w:type="pct"/>
            <w:gridSpan w:val="4"/>
          </w:tcPr>
          <w:p w14:paraId="124952DB" w14:textId="77777777" w:rsidR="00000000" w:rsidRPr="008553CB" w:rsidRDefault="00000000" w:rsidP="00106AA6">
            <w:pPr>
              <w:rPr>
                <w:rFonts w:ascii="Arial" w:hAnsi="Arial" w:cs="Arial"/>
                <w:sz w:val="22"/>
                <w:szCs w:val="22"/>
              </w:rPr>
            </w:pPr>
            <w:r w:rsidRPr="008553CB">
              <w:rPr>
                <w:rFonts w:ascii="Arial" w:hAnsi="Arial" w:cs="Arial"/>
                <w:b/>
                <w:bCs/>
                <w:sz w:val="22"/>
                <w:szCs w:val="22"/>
              </w:rPr>
              <w:t>Odcinek główny DN400</w:t>
            </w:r>
          </w:p>
        </w:tc>
      </w:tr>
      <w:tr w:rsidR="004730F7" w14:paraId="429EAD66" w14:textId="77777777" w:rsidTr="00C14258">
        <w:trPr>
          <w:trHeight w:val="300"/>
        </w:trPr>
        <w:tc>
          <w:tcPr>
            <w:tcW w:w="327" w:type="pct"/>
          </w:tcPr>
          <w:p w14:paraId="691D2AAB" w14:textId="77777777" w:rsidR="00000000" w:rsidRPr="008553CB" w:rsidRDefault="00000000" w:rsidP="00106AA6">
            <w:pPr>
              <w:rPr>
                <w:rFonts w:ascii="Arial" w:hAnsi="Arial" w:cs="Arial"/>
                <w:sz w:val="22"/>
                <w:szCs w:val="22"/>
              </w:rPr>
            </w:pPr>
            <w:r w:rsidRPr="008553CB">
              <w:rPr>
                <w:rFonts w:ascii="Arial" w:hAnsi="Arial" w:cs="Arial"/>
                <w:sz w:val="22"/>
                <w:szCs w:val="22"/>
              </w:rPr>
              <w:t>6</w:t>
            </w:r>
          </w:p>
        </w:tc>
        <w:tc>
          <w:tcPr>
            <w:tcW w:w="1118" w:type="pct"/>
          </w:tcPr>
          <w:p w14:paraId="1EFAE1A7" w14:textId="77777777" w:rsidR="00000000" w:rsidRPr="008553CB" w:rsidRDefault="00000000" w:rsidP="00106AA6">
            <w:pPr>
              <w:rPr>
                <w:rFonts w:ascii="Arial" w:hAnsi="Arial" w:cs="Arial"/>
                <w:sz w:val="22"/>
                <w:szCs w:val="22"/>
              </w:rPr>
            </w:pPr>
            <w:r w:rsidRPr="008553CB">
              <w:rPr>
                <w:rFonts w:ascii="Arial" w:hAnsi="Arial" w:cs="Arial"/>
                <w:sz w:val="22"/>
                <w:szCs w:val="22"/>
              </w:rPr>
              <w:t>ok. 9+420 – 9+470</w:t>
            </w:r>
          </w:p>
        </w:tc>
        <w:tc>
          <w:tcPr>
            <w:tcW w:w="907" w:type="pct"/>
          </w:tcPr>
          <w:p w14:paraId="19AF7CFE" w14:textId="77777777" w:rsidR="00000000" w:rsidRPr="008553CB" w:rsidRDefault="00000000" w:rsidP="00106AA6">
            <w:pPr>
              <w:rPr>
                <w:rFonts w:ascii="Arial" w:hAnsi="Arial" w:cs="Arial"/>
                <w:sz w:val="22"/>
                <w:szCs w:val="22"/>
              </w:rPr>
            </w:pPr>
            <w:r w:rsidRPr="008553CB">
              <w:rPr>
                <w:rFonts w:ascii="Arial" w:hAnsi="Arial" w:cs="Arial"/>
                <w:sz w:val="22"/>
                <w:szCs w:val="22"/>
              </w:rPr>
              <w:t>50</w:t>
            </w:r>
          </w:p>
        </w:tc>
        <w:tc>
          <w:tcPr>
            <w:tcW w:w="2649" w:type="pct"/>
          </w:tcPr>
          <w:p w14:paraId="7C5ACE06" w14:textId="77777777" w:rsidR="00000000" w:rsidRPr="008553CB" w:rsidRDefault="00000000" w:rsidP="00106AA6">
            <w:pPr>
              <w:rPr>
                <w:rFonts w:ascii="Arial" w:hAnsi="Arial" w:cs="Arial"/>
                <w:sz w:val="22"/>
                <w:szCs w:val="22"/>
              </w:rPr>
            </w:pPr>
            <w:r w:rsidRPr="008553CB">
              <w:rPr>
                <w:rFonts w:ascii="Arial" w:hAnsi="Arial" w:cs="Arial"/>
                <w:sz w:val="22"/>
                <w:szCs w:val="22"/>
              </w:rPr>
              <w:t>Rzeka Przemsza</w:t>
            </w:r>
          </w:p>
        </w:tc>
      </w:tr>
      <w:tr w:rsidR="004730F7" w14:paraId="0000E5D1" w14:textId="77777777" w:rsidTr="00C14258">
        <w:trPr>
          <w:trHeight w:val="300"/>
        </w:trPr>
        <w:tc>
          <w:tcPr>
            <w:tcW w:w="327" w:type="pct"/>
          </w:tcPr>
          <w:p w14:paraId="5C6EE736" w14:textId="77777777" w:rsidR="00000000" w:rsidRPr="008553CB" w:rsidRDefault="00000000" w:rsidP="00106AA6">
            <w:pPr>
              <w:rPr>
                <w:rFonts w:ascii="Arial" w:hAnsi="Arial" w:cs="Arial"/>
                <w:sz w:val="22"/>
                <w:szCs w:val="22"/>
              </w:rPr>
            </w:pPr>
            <w:r w:rsidRPr="008553CB">
              <w:rPr>
                <w:rFonts w:ascii="Arial" w:hAnsi="Arial" w:cs="Arial"/>
                <w:sz w:val="22"/>
                <w:szCs w:val="22"/>
              </w:rPr>
              <w:t>7</w:t>
            </w:r>
          </w:p>
        </w:tc>
        <w:tc>
          <w:tcPr>
            <w:tcW w:w="1118" w:type="pct"/>
          </w:tcPr>
          <w:p w14:paraId="25A8F58F" w14:textId="77777777" w:rsidR="00000000" w:rsidRPr="008553CB" w:rsidRDefault="00000000" w:rsidP="00106AA6">
            <w:pPr>
              <w:rPr>
                <w:rFonts w:ascii="Arial" w:hAnsi="Arial" w:cs="Arial"/>
                <w:sz w:val="22"/>
                <w:szCs w:val="22"/>
              </w:rPr>
            </w:pPr>
            <w:r w:rsidRPr="008553CB">
              <w:rPr>
                <w:rFonts w:ascii="Arial" w:hAnsi="Arial" w:cs="Arial"/>
                <w:sz w:val="22"/>
                <w:szCs w:val="22"/>
              </w:rPr>
              <w:t>ok. 11+805 – 11+870</w:t>
            </w:r>
          </w:p>
        </w:tc>
        <w:tc>
          <w:tcPr>
            <w:tcW w:w="907" w:type="pct"/>
          </w:tcPr>
          <w:p w14:paraId="5DE13ADA" w14:textId="77777777" w:rsidR="00000000" w:rsidRPr="008553CB" w:rsidRDefault="00000000" w:rsidP="00106AA6">
            <w:pPr>
              <w:rPr>
                <w:rFonts w:ascii="Arial" w:hAnsi="Arial" w:cs="Arial"/>
                <w:sz w:val="22"/>
                <w:szCs w:val="22"/>
              </w:rPr>
            </w:pPr>
            <w:r w:rsidRPr="008553CB">
              <w:rPr>
                <w:rFonts w:ascii="Arial" w:hAnsi="Arial" w:cs="Arial"/>
                <w:sz w:val="22"/>
                <w:szCs w:val="22"/>
              </w:rPr>
              <w:t>65</w:t>
            </w:r>
          </w:p>
        </w:tc>
        <w:tc>
          <w:tcPr>
            <w:tcW w:w="2649" w:type="pct"/>
          </w:tcPr>
          <w:p w14:paraId="249B971C" w14:textId="77777777" w:rsidR="00000000" w:rsidRPr="008553CB" w:rsidRDefault="00000000" w:rsidP="00106AA6">
            <w:pPr>
              <w:rPr>
                <w:rFonts w:ascii="Arial" w:hAnsi="Arial" w:cs="Arial"/>
                <w:sz w:val="22"/>
                <w:szCs w:val="22"/>
              </w:rPr>
            </w:pPr>
            <w:r w:rsidRPr="008553CB">
              <w:rPr>
                <w:rFonts w:ascii="Arial" w:hAnsi="Arial" w:cs="Arial"/>
                <w:sz w:val="22"/>
                <w:szCs w:val="22"/>
              </w:rPr>
              <w:t>Rzeka Przemsza</w:t>
            </w:r>
          </w:p>
        </w:tc>
      </w:tr>
      <w:tr w:rsidR="004730F7" w14:paraId="06ED86FC" w14:textId="77777777" w:rsidTr="00C14258">
        <w:trPr>
          <w:trHeight w:val="300"/>
        </w:trPr>
        <w:tc>
          <w:tcPr>
            <w:tcW w:w="5000" w:type="pct"/>
            <w:gridSpan w:val="4"/>
          </w:tcPr>
          <w:p w14:paraId="3D7D31D5" w14:textId="77777777" w:rsidR="00000000" w:rsidRPr="008553CB" w:rsidRDefault="00000000" w:rsidP="00106AA6">
            <w:pPr>
              <w:rPr>
                <w:rFonts w:ascii="Arial" w:hAnsi="Arial" w:cs="Arial"/>
                <w:b/>
                <w:bCs/>
                <w:sz w:val="22"/>
                <w:szCs w:val="22"/>
              </w:rPr>
            </w:pPr>
            <w:r w:rsidRPr="008553CB">
              <w:rPr>
                <w:rFonts w:ascii="Arial" w:hAnsi="Arial" w:cs="Arial"/>
                <w:b/>
                <w:bCs/>
                <w:sz w:val="22"/>
                <w:szCs w:val="22"/>
              </w:rPr>
              <w:t>DN250</w:t>
            </w:r>
          </w:p>
        </w:tc>
      </w:tr>
      <w:tr w:rsidR="004730F7" w14:paraId="306D0AC7" w14:textId="77777777" w:rsidTr="00C14258">
        <w:trPr>
          <w:trHeight w:val="300"/>
        </w:trPr>
        <w:tc>
          <w:tcPr>
            <w:tcW w:w="327" w:type="pct"/>
          </w:tcPr>
          <w:p w14:paraId="61602133" w14:textId="77777777" w:rsidR="00000000" w:rsidRPr="008553CB" w:rsidRDefault="00000000" w:rsidP="00106AA6">
            <w:pPr>
              <w:rPr>
                <w:rFonts w:ascii="Arial" w:hAnsi="Arial" w:cs="Arial"/>
                <w:sz w:val="22"/>
                <w:szCs w:val="22"/>
              </w:rPr>
            </w:pPr>
            <w:r w:rsidRPr="008553CB">
              <w:rPr>
                <w:rFonts w:ascii="Arial" w:hAnsi="Arial" w:cs="Arial"/>
                <w:sz w:val="22"/>
                <w:szCs w:val="22"/>
              </w:rPr>
              <w:t>8</w:t>
            </w:r>
          </w:p>
        </w:tc>
        <w:tc>
          <w:tcPr>
            <w:tcW w:w="1118" w:type="pct"/>
          </w:tcPr>
          <w:p w14:paraId="3FE68F73" w14:textId="77777777" w:rsidR="00000000" w:rsidRPr="008553CB" w:rsidRDefault="00000000" w:rsidP="00106AA6">
            <w:pPr>
              <w:rPr>
                <w:rFonts w:ascii="Arial" w:hAnsi="Arial" w:cs="Arial"/>
                <w:sz w:val="22"/>
                <w:szCs w:val="22"/>
              </w:rPr>
            </w:pPr>
            <w:r w:rsidRPr="008553CB">
              <w:rPr>
                <w:rFonts w:ascii="Arial" w:hAnsi="Arial" w:cs="Arial"/>
                <w:sz w:val="22"/>
                <w:szCs w:val="22"/>
              </w:rPr>
              <w:t>ok. 0+575 – 0+630</w:t>
            </w:r>
          </w:p>
        </w:tc>
        <w:tc>
          <w:tcPr>
            <w:tcW w:w="907" w:type="pct"/>
          </w:tcPr>
          <w:p w14:paraId="0B19F42A" w14:textId="77777777" w:rsidR="00000000" w:rsidRPr="008553CB" w:rsidRDefault="00000000" w:rsidP="00106AA6">
            <w:pPr>
              <w:rPr>
                <w:rFonts w:ascii="Arial" w:hAnsi="Arial" w:cs="Arial"/>
                <w:sz w:val="22"/>
                <w:szCs w:val="22"/>
              </w:rPr>
            </w:pPr>
            <w:r w:rsidRPr="008553CB">
              <w:rPr>
                <w:rFonts w:ascii="Arial" w:hAnsi="Arial" w:cs="Arial"/>
                <w:sz w:val="22"/>
                <w:szCs w:val="22"/>
              </w:rPr>
              <w:t>55</w:t>
            </w:r>
          </w:p>
        </w:tc>
        <w:tc>
          <w:tcPr>
            <w:tcW w:w="2649" w:type="pct"/>
          </w:tcPr>
          <w:p w14:paraId="7DB8AA5F" w14:textId="77777777" w:rsidR="00000000" w:rsidRPr="008553CB" w:rsidRDefault="00000000" w:rsidP="00106AA6">
            <w:pPr>
              <w:rPr>
                <w:rFonts w:ascii="Arial" w:hAnsi="Arial" w:cs="Arial"/>
                <w:sz w:val="22"/>
                <w:szCs w:val="22"/>
              </w:rPr>
            </w:pPr>
            <w:r w:rsidRPr="008553CB">
              <w:rPr>
                <w:rFonts w:ascii="Arial" w:hAnsi="Arial" w:cs="Arial"/>
                <w:sz w:val="22"/>
                <w:szCs w:val="22"/>
              </w:rPr>
              <w:t>Ciek Pogoria</w:t>
            </w:r>
          </w:p>
        </w:tc>
      </w:tr>
    </w:tbl>
    <w:p w14:paraId="62434F54" w14:textId="77777777" w:rsidR="00000000" w:rsidRDefault="00000000" w:rsidP="00106AA6">
      <w:pPr>
        <w:widowControl w:val="0"/>
        <w:tabs>
          <w:tab w:val="left" w:pos="284"/>
        </w:tabs>
        <w:overflowPunct w:val="0"/>
        <w:autoSpaceDE w:val="0"/>
        <w:autoSpaceDN w:val="0"/>
        <w:adjustRightInd w:val="0"/>
        <w:spacing w:before="360" w:line="276" w:lineRule="auto"/>
        <w:ind w:left="284"/>
        <w:rPr>
          <w:rFonts w:ascii="Arial" w:hAnsi="Arial" w:cs="Arial"/>
          <w:sz w:val="22"/>
          <w:szCs w:val="22"/>
        </w:rPr>
      </w:pPr>
      <w:r>
        <w:rPr>
          <w:rFonts w:ascii="Arial" w:hAnsi="Arial" w:cs="Arial"/>
          <w:sz w:val="22"/>
          <w:szCs w:val="22"/>
        </w:rPr>
        <w:t>otrzymuje brzmienie:</w:t>
      </w:r>
    </w:p>
    <w:p w14:paraId="4B473DF4" w14:textId="77777777" w:rsidR="00000000" w:rsidRPr="008E7D6D" w:rsidRDefault="00000000" w:rsidP="00106AA6">
      <w:pPr>
        <w:widowControl w:val="0"/>
        <w:tabs>
          <w:tab w:val="left" w:pos="284"/>
        </w:tabs>
        <w:overflowPunct w:val="0"/>
        <w:autoSpaceDE w:val="0"/>
        <w:autoSpaceDN w:val="0"/>
        <w:adjustRightInd w:val="0"/>
        <w:spacing w:line="276" w:lineRule="auto"/>
        <w:ind w:left="1701"/>
        <w:contextualSpacing/>
        <w:rPr>
          <w:rFonts w:ascii="Arial" w:hAnsi="Arial" w:cs="Arial"/>
          <w:sz w:val="22"/>
          <w:szCs w:val="22"/>
        </w:rPr>
      </w:pPr>
      <w:r>
        <w:rPr>
          <w:rFonts w:ascii="Arial" w:hAnsi="Arial" w:cs="Arial"/>
          <w:sz w:val="22"/>
          <w:szCs w:val="22"/>
        </w:rPr>
        <w:t>„</w:t>
      </w:r>
      <w:r w:rsidRPr="008E7D6D">
        <w:rPr>
          <w:rFonts w:ascii="Arial" w:hAnsi="Arial" w:cs="Arial"/>
          <w:sz w:val="22"/>
          <w:szCs w:val="22"/>
        </w:rPr>
        <w:t>W celu ochrony terenów o dużych walorach przyrodniczych, które występują w sąsiedztwie cieków i zbiorników wodnych:</w:t>
      </w:r>
    </w:p>
    <w:p w14:paraId="07209DD3" w14:textId="77777777" w:rsidR="00000000" w:rsidRDefault="00000000" w:rsidP="00106AA6">
      <w:pPr>
        <w:widowControl w:val="0"/>
        <w:numPr>
          <w:ilvl w:val="0"/>
          <w:numId w:val="17"/>
        </w:numPr>
        <w:tabs>
          <w:tab w:val="left" w:pos="284"/>
        </w:tabs>
        <w:overflowPunct w:val="0"/>
        <w:autoSpaceDE w:val="0"/>
        <w:autoSpaceDN w:val="0"/>
        <w:adjustRightInd w:val="0"/>
        <w:spacing w:line="276" w:lineRule="auto"/>
        <w:ind w:left="2127"/>
        <w:contextualSpacing/>
        <w:rPr>
          <w:rFonts w:ascii="Arial" w:hAnsi="Arial" w:cs="Arial"/>
          <w:sz w:val="22"/>
          <w:szCs w:val="22"/>
        </w:rPr>
      </w:pPr>
      <w:r w:rsidRPr="008E7D6D">
        <w:rPr>
          <w:rFonts w:ascii="Arial" w:hAnsi="Arial" w:cs="Arial"/>
          <w:sz w:val="22"/>
          <w:szCs w:val="22"/>
        </w:rPr>
        <w:t>metodami bezwykopowymi należy przeprowadzić gazociąg, w lokalizacji określonej w tabeli nr 2</w:t>
      </w:r>
      <w:r>
        <w:rPr>
          <w:rFonts w:ascii="Arial" w:hAnsi="Arial" w:cs="Arial"/>
          <w:sz w:val="22"/>
          <w:szCs w:val="22"/>
        </w:rPr>
        <w:t>”</w:t>
      </w:r>
      <w:r w:rsidRPr="008E7D6D">
        <w:rPr>
          <w:rFonts w:ascii="Arial" w:hAnsi="Arial" w:cs="Arial"/>
          <w:sz w:val="22"/>
          <w:szCs w:val="22"/>
        </w:rPr>
        <w:t>:</w:t>
      </w:r>
    </w:p>
    <w:p w14:paraId="09535583" w14:textId="77777777" w:rsidR="00000000" w:rsidRDefault="00000000" w:rsidP="00106AA6">
      <w:pPr>
        <w:widowControl w:val="0"/>
        <w:tabs>
          <w:tab w:val="left" w:pos="284"/>
        </w:tabs>
        <w:overflowPunct w:val="0"/>
        <w:autoSpaceDE w:val="0"/>
        <w:autoSpaceDN w:val="0"/>
        <w:adjustRightInd w:val="0"/>
        <w:spacing w:line="276" w:lineRule="auto"/>
        <w:ind w:left="567"/>
        <w:contextualSpacing/>
        <w:rPr>
          <w:rFonts w:ascii="Arial" w:hAnsi="Arial" w:cs="Arial"/>
          <w:sz w:val="22"/>
          <w:szCs w:val="22"/>
        </w:rPr>
      </w:pPr>
      <w:r>
        <w:rPr>
          <w:rFonts w:ascii="Arial" w:hAnsi="Arial" w:cs="Arial"/>
          <w:sz w:val="22"/>
          <w:szCs w:val="22"/>
        </w:rPr>
        <w:t>Tabela nr 2</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
        <w:gridCol w:w="2072"/>
        <w:gridCol w:w="1608"/>
        <w:gridCol w:w="4287"/>
      </w:tblGrid>
      <w:tr w:rsidR="004730F7" w14:paraId="641272E2" w14:textId="77777777" w:rsidTr="008553CB">
        <w:trPr>
          <w:trHeight w:val="795"/>
          <w:tblHeader/>
          <w:jc w:val="center"/>
        </w:trPr>
        <w:tc>
          <w:tcPr>
            <w:tcW w:w="313" w:type="pct"/>
            <w:shd w:val="clear" w:color="auto" w:fill="auto"/>
            <w:vAlign w:val="center"/>
            <w:hideMark/>
          </w:tcPr>
          <w:p w14:paraId="5D043C5C" w14:textId="77777777" w:rsidR="00000000" w:rsidRPr="008553CB" w:rsidRDefault="00000000" w:rsidP="00106AA6">
            <w:pPr>
              <w:suppressAutoHyphens w:val="0"/>
              <w:rPr>
                <w:rFonts w:ascii="Arial" w:hAnsi="Arial" w:cs="Arial"/>
                <w:b/>
                <w:bCs/>
                <w:color w:val="000000"/>
                <w:sz w:val="22"/>
                <w:szCs w:val="22"/>
                <w:lang w:eastAsia="pl-PL"/>
              </w:rPr>
            </w:pPr>
            <w:r w:rsidRPr="008553CB">
              <w:rPr>
                <w:rFonts w:ascii="Arial" w:hAnsi="Arial" w:cs="Arial"/>
                <w:b/>
                <w:bCs/>
                <w:color w:val="000000"/>
                <w:sz w:val="22"/>
                <w:szCs w:val="22"/>
                <w:lang w:eastAsia="pl-PL"/>
              </w:rPr>
              <w:t>L.p.</w:t>
            </w:r>
          </w:p>
        </w:tc>
        <w:tc>
          <w:tcPr>
            <w:tcW w:w="1219" w:type="pct"/>
            <w:shd w:val="clear" w:color="auto" w:fill="auto"/>
            <w:vAlign w:val="center"/>
            <w:hideMark/>
          </w:tcPr>
          <w:p w14:paraId="068C70FD" w14:textId="77777777" w:rsidR="00000000" w:rsidRPr="008553CB" w:rsidRDefault="00000000" w:rsidP="00106AA6">
            <w:pPr>
              <w:suppressAutoHyphens w:val="0"/>
              <w:rPr>
                <w:rFonts w:ascii="Arial" w:hAnsi="Arial" w:cs="Arial"/>
                <w:b/>
                <w:bCs/>
                <w:color w:val="000000"/>
                <w:sz w:val="22"/>
                <w:szCs w:val="22"/>
                <w:lang w:eastAsia="pl-PL"/>
              </w:rPr>
            </w:pPr>
            <w:r w:rsidRPr="008553CB">
              <w:rPr>
                <w:rFonts w:ascii="Arial" w:hAnsi="Arial" w:cs="Arial"/>
                <w:b/>
                <w:bCs/>
                <w:color w:val="000000"/>
                <w:sz w:val="22"/>
                <w:szCs w:val="22"/>
                <w:lang w:eastAsia="pl-PL"/>
              </w:rPr>
              <w:t>Przybliżony kilometraż (miejsca komór przewiertowych)</w:t>
            </w:r>
          </w:p>
        </w:tc>
        <w:tc>
          <w:tcPr>
            <w:tcW w:w="946" w:type="pct"/>
            <w:shd w:val="clear" w:color="auto" w:fill="auto"/>
            <w:vAlign w:val="center"/>
          </w:tcPr>
          <w:p w14:paraId="54D74C09" w14:textId="77777777" w:rsidR="00000000" w:rsidRPr="008553CB" w:rsidRDefault="00000000" w:rsidP="00106AA6">
            <w:pPr>
              <w:suppressAutoHyphens w:val="0"/>
              <w:rPr>
                <w:rFonts w:ascii="Arial" w:hAnsi="Arial" w:cs="Arial"/>
                <w:b/>
                <w:bCs/>
                <w:color w:val="000000"/>
                <w:sz w:val="22"/>
                <w:szCs w:val="22"/>
                <w:lang w:eastAsia="pl-PL"/>
              </w:rPr>
            </w:pPr>
            <w:r w:rsidRPr="008553CB">
              <w:rPr>
                <w:rFonts w:ascii="Arial" w:hAnsi="Arial" w:cs="Arial"/>
                <w:b/>
                <w:bCs/>
                <w:color w:val="000000"/>
                <w:sz w:val="22"/>
                <w:szCs w:val="22"/>
                <w:lang w:eastAsia="pl-PL"/>
              </w:rPr>
              <w:t>Długość przekroczenia</w:t>
            </w:r>
          </w:p>
          <w:p w14:paraId="628CE2F6" w14:textId="77777777" w:rsidR="00000000" w:rsidRPr="008553CB" w:rsidRDefault="00000000" w:rsidP="00106AA6">
            <w:pPr>
              <w:suppressAutoHyphens w:val="0"/>
              <w:rPr>
                <w:rFonts w:ascii="Arial" w:hAnsi="Arial" w:cs="Arial"/>
                <w:b/>
                <w:bCs/>
                <w:color w:val="000000"/>
                <w:sz w:val="22"/>
                <w:szCs w:val="22"/>
                <w:lang w:eastAsia="pl-PL"/>
              </w:rPr>
            </w:pPr>
            <w:r w:rsidRPr="008553CB">
              <w:rPr>
                <w:rFonts w:ascii="Arial" w:hAnsi="Arial" w:cs="Arial"/>
                <w:b/>
                <w:bCs/>
                <w:color w:val="000000"/>
                <w:sz w:val="22"/>
                <w:szCs w:val="22"/>
                <w:lang w:eastAsia="pl-PL"/>
              </w:rPr>
              <w:t>[m]</w:t>
            </w:r>
          </w:p>
        </w:tc>
        <w:tc>
          <w:tcPr>
            <w:tcW w:w="2522" w:type="pct"/>
            <w:shd w:val="clear" w:color="auto" w:fill="auto"/>
            <w:vAlign w:val="center"/>
            <w:hideMark/>
          </w:tcPr>
          <w:p w14:paraId="51EBF492" w14:textId="77777777" w:rsidR="00000000" w:rsidRPr="008553CB" w:rsidRDefault="00000000" w:rsidP="00106AA6">
            <w:pPr>
              <w:suppressAutoHyphens w:val="0"/>
              <w:rPr>
                <w:rFonts w:ascii="Arial" w:hAnsi="Arial" w:cs="Arial"/>
                <w:b/>
                <w:bCs/>
                <w:color w:val="000000"/>
                <w:sz w:val="22"/>
                <w:szCs w:val="22"/>
                <w:lang w:eastAsia="pl-PL"/>
              </w:rPr>
            </w:pPr>
            <w:r w:rsidRPr="008553CB">
              <w:rPr>
                <w:rFonts w:ascii="Arial" w:hAnsi="Arial" w:cs="Arial"/>
                <w:b/>
                <w:bCs/>
                <w:color w:val="000000"/>
                <w:sz w:val="22"/>
                <w:szCs w:val="22"/>
                <w:lang w:eastAsia="pl-PL"/>
              </w:rPr>
              <w:t>Przeszkoda</w:t>
            </w:r>
          </w:p>
        </w:tc>
      </w:tr>
      <w:tr w:rsidR="004730F7" w14:paraId="2A9C9958" w14:textId="77777777" w:rsidTr="00C14258">
        <w:trPr>
          <w:trHeight w:val="300"/>
          <w:jc w:val="center"/>
        </w:trPr>
        <w:tc>
          <w:tcPr>
            <w:tcW w:w="5000" w:type="pct"/>
            <w:gridSpan w:val="4"/>
            <w:shd w:val="clear" w:color="auto" w:fill="auto"/>
            <w:vAlign w:val="center"/>
          </w:tcPr>
          <w:p w14:paraId="32CE2CE2" w14:textId="77777777" w:rsidR="00000000" w:rsidRPr="008553CB" w:rsidRDefault="00000000" w:rsidP="00106AA6">
            <w:pPr>
              <w:suppressAutoHyphens w:val="0"/>
              <w:rPr>
                <w:rFonts w:ascii="Arial" w:hAnsi="Arial" w:cs="Arial"/>
                <w:b/>
                <w:bCs/>
                <w:sz w:val="22"/>
                <w:szCs w:val="22"/>
                <w:lang w:eastAsia="pl-PL"/>
              </w:rPr>
            </w:pPr>
            <w:r w:rsidRPr="008553CB">
              <w:rPr>
                <w:rFonts w:ascii="Arial" w:hAnsi="Arial" w:cs="Arial"/>
                <w:b/>
                <w:bCs/>
                <w:sz w:val="22"/>
                <w:szCs w:val="22"/>
                <w:lang w:eastAsia="pl-PL"/>
              </w:rPr>
              <w:t>Odcinek główny DN500</w:t>
            </w:r>
          </w:p>
        </w:tc>
      </w:tr>
      <w:tr w:rsidR="004730F7" w14:paraId="7D92BF54" w14:textId="77777777" w:rsidTr="008553CB">
        <w:trPr>
          <w:trHeight w:val="300"/>
          <w:jc w:val="center"/>
        </w:trPr>
        <w:tc>
          <w:tcPr>
            <w:tcW w:w="313" w:type="pct"/>
            <w:shd w:val="clear" w:color="auto" w:fill="auto"/>
            <w:vAlign w:val="center"/>
          </w:tcPr>
          <w:p w14:paraId="54B38422"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1</w:t>
            </w:r>
          </w:p>
        </w:tc>
        <w:tc>
          <w:tcPr>
            <w:tcW w:w="1219" w:type="pct"/>
            <w:shd w:val="clear" w:color="auto" w:fill="auto"/>
            <w:vAlign w:val="center"/>
          </w:tcPr>
          <w:p w14:paraId="05E0EAEA"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2+015 – 2+066</w:t>
            </w:r>
          </w:p>
        </w:tc>
        <w:tc>
          <w:tcPr>
            <w:tcW w:w="946" w:type="pct"/>
            <w:vAlign w:val="center"/>
          </w:tcPr>
          <w:p w14:paraId="20A0CF54"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51</w:t>
            </w:r>
          </w:p>
        </w:tc>
        <w:tc>
          <w:tcPr>
            <w:tcW w:w="2522" w:type="pct"/>
            <w:shd w:val="clear" w:color="auto" w:fill="auto"/>
            <w:vAlign w:val="center"/>
          </w:tcPr>
          <w:p w14:paraId="543E8575"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 xml:space="preserve">Rów melioracyjny </w:t>
            </w:r>
          </w:p>
        </w:tc>
      </w:tr>
      <w:tr w:rsidR="004730F7" w14:paraId="61A58734" w14:textId="77777777" w:rsidTr="008553CB">
        <w:trPr>
          <w:trHeight w:val="300"/>
          <w:jc w:val="center"/>
        </w:trPr>
        <w:tc>
          <w:tcPr>
            <w:tcW w:w="313" w:type="pct"/>
            <w:shd w:val="clear" w:color="auto" w:fill="auto"/>
            <w:vAlign w:val="center"/>
          </w:tcPr>
          <w:p w14:paraId="01C2F3F4"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2</w:t>
            </w:r>
          </w:p>
        </w:tc>
        <w:tc>
          <w:tcPr>
            <w:tcW w:w="1219" w:type="pct"/>
            <w:shd w:val="clear" w:color="auto" w:fill="auto"/>
            <w:vAlign w:val="center"/>
          </w:tcPr>
          <w:p w14:paraId="2F1583A0"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4+470 – 4+508</w:t>
            </w:r>
          </w:p>
        </w:tc>
        <w:tc>
          <w:tcPr>
            <w:tcW w:w="946" w:type="pct"/>
            <w:vAlign w:val="center"/>
          </w:tcPr>
          <w:p w14:paraId="67675C81"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38</w:t>
            </w:r>
          </w:p>
        </w:tc>
        <w:tc>
          <w:tcPr>
            <w:tcW w:w="2522" w:type="pct"/>
            <w:shd w:val="clear" w:color="auto" w:fill="auto"/>
            <w:vAlign w:val="center"/>
          </w:tcPr>
          <w:p w14:paraId="0354A75F"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Ciek Babia Ława</w:t>
            </w:r>
          </w:p>
        </w:tc>
      </w:tr>
      <w:tr w:rsidR="004730F7" w14:paraId="41836C2D" w14:textId="77777777" w:rsidTr="008553CB">
        <w:trPr>
          <w:trHeight w:val="300"/>
          <w:jc w:val="center"/>
        </w:trPr>
        <w:tc>
          <w:tcPr>
            <w:tcW w:w="313" w:type="pct"/>
            <w:shd w:val="clear" w:color="auto" w:fill="auto"/>
            <w:vAlign w:val="center"/>
          </w:tcPr>
          <w:p w14:paraId="2640CFBA"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3</w:t>
            </w:r>
          </w:p>
        </w:tc>
        <w:tc>
          <w:tcPr>
            <w:tcW w:w="1219" w:type="pct"/>
            <w:shd w:val="clear" w:color="auto" w:fill="auto"/>
            <w:vAlign w:val="center"/>
          </w:tcPr>
          <w:p w14:paraId="1F6DEA63"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5+270 – 5+350</w:t>
            </w:r>
          </w:p>
        </w:tc>
        <w:tc>
          <w:tcPr>
            <w:tcW w:w="946" w:type="pct"/>
            <w:vAlign w:val="center"/>
          </w:tcPr>
          <w:p w14:paraId="56C5AD4F"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80</w:t>
            </w:r>
          </w:p>
        </w:tc>
        <w:tc>
          <w:tcPr>
            <w:tcW w:w="2522" w:type="pct"/>
            <w:shd w:val="clear" w:color="auto" w:fill="auto"/>
            <w:vAlign w:val="center"/>
          </w:tcPr>
          <w:p w14:paraId="78968544"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 xml:space="preserve">ciek Babia Ława </w:t>
            </w:r>
          </w:p>
        </w:tc>
      </w:tr>
      <w:tr w:rsidR="004730F7" w14:paraId="4DFAA570" w14:textId="77777777" w:rsidTr="008553CB">
        <w:trPr>
          <w:trHeight w:val="300"/>
          <w:jc w:val="center"/>
        </w:trPr>
        <w:tc>
          <w:tcPr>
            <w:tcW w:w="313" w:type="pct"/>
            <w:shd w:val="clear" w:color="auto" w:fill="auto"/>
            <w:vAlign w:val="center"/>
          </w:tcPr>
          <w:p w14:paraId="69D9D888"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4</w:t>
            </w:r>
          </w:p>
        </w:tc>
        <w:tc>
          <w:tcPr>
            <w:tcW w:w="1219" w:type="pct"/>
            <w:shd w:val="clear" w:color="auto" w:fill="auto"/>
            <w:vAlign w:val="center"/>
          </w:tcPr>
          <w:p w14:paraId="6554BF9B"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6+765 – 6+815</w:t>
            </w:r>
          </w:p>
        </w:tc>
        <w:tc>
          <w:tcPr>
            <w:tcW w:w="946" w:type="pct"/>
            <w:vAlign w:val="center"/>
          </w:tcPr>
          <w:p w14:paraId="7F479437"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50</w:t>
            </w:r>
          </w:p>
        </w:tc>
        <w:tc>
          <w:tcPr>
            <w:tcW w:w="2522" w:type="pct"/>
            <w:shd w:val="clear" w:color="auto" w:fill="auto"/>
            <w:vAlign w:val="center"/>
          </w:tcPr>
          <w:p w14:paraId="780E0C4C"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Ciek Pogoria i dawny nasyp kolejowy</w:t>
            </w:r>
          </w:p>
        </w:tc>
      </w:tr>
      <w:tr w:rsidR="004730F7" w14:paraId="5CC120DE" w14:textId="77777777" w:rsidTr="008553CB">
        <w:trPr>
          <w:trHeight w:val="300"/>
          <w:jc w:val="center"/>
        </w:trPr>
        <w:tc>
          <w:tcPr>
            <w:tcW w:w="313" w:type="pct"/>
            <w:shd w:val="clear" w:color="auto" w:fill="auto"/>
            <w:vAlign w:val="center"/>
          </w:tcPr>
          <w:p w14:paraId="23A98DD6"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5</w:t>
            </w:r>
          </w:p>
        </w:tc>
        <w:tc>
          <w:tcPr>
            <w:tcW w:w="1219" w:type="pct"/>
            <w:shd w:val="clear" w:color="auto" w:fill="auto"/>
            <w:vAlign w:val="center"/>
          </w:tcPr>
          <w:p w14:paraId="3AB2FD8B"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7+150 – 7+541</w:t>
            </w:r>
          </w:p>
        </w:tc>
        <w:tc>
          <w:tcPr>
            <w:tcW w:w="946" w:type="pct"/>
            <w:vAlign w:val="center"/>
          </w:tcPr>
          <w:p w14:paraId="7FB59D2D"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391</w:t>
            </w:r>
          </w:p>
        </w:tc>
        <w:tc>
          <w:tcPr>
            <w:tcW w:w="2522" w:type="pct"/>
            <w:shd w:val="clear" w:color="auto" w:fill="auto"/>
            <w:vAlign w:val="center"/>
          </w:tcPr>
          <w:p w14:paraId="755BC5D3"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Kanał Hutniczy, Użytek ekologiczny „Uroczysko Zielona”</w:t>
            </w:r>
          </w:p>
        </w:tc>
      </w:tr>
      <w:tr w:rsidR="004730F7" w14:paraId="1E3CF490" w14:textId="77777777" w:rsidTr="00C14258">
        <w:trPr>
          <w:trHeight w:val="300"/>
          <w:jc w:val="center"/>
        </w:trPr>
        <w:tc>
          <w:tcPr>
            <w:tcW w:w="5000" w:type="pct"/>
            <w:gridSpan w:val="4"/>
            <w:shd w:val="clear" w:color="auto" w:fill="auto"/>
            <w:vAlign w:val="center"/>
          </w:tcPr>
          <w:p w14:paraId="7816D02B"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b/>
                <w:bCs/>
                <w:sz w:val="22"/>
                <w:szCs w:val="22"/>
                <w:lang w:eastAsia="nl-NL"/>
              </w:rPr>
              <w:t>Odcinek główny DN400</w:t>
            </w:r>
          </w:p>
        </w:tc>
      </w:tr>
      <w:tr w:rsidR="004730F7" w14:paraId="782505A4" w14:textId="77777777" w:rsidTr="008553CB">
        <w:trPr>
          <w:trHeight w:val="300"/>
          <w:jc w:val="center"/>
        </w:trPr>
        <w:tc>
          <w:tcPr>
            <w:tcW w:w="313" w:type="pct"/>
            <w:shd w:val="clear" w:color="auto" w:fill="auto"/>
            <w:vAlign w:val="center"/>
          </w:tcPr>
          <w:p w14:paraId="237F045E"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6</w:t>
            </w:r>
          </w:p>
        </w:tc>
        <w:tc>
          <w:tcPr>
            <w:tcW w:w="1219" w:type="pct"/>
            <w:shd w:val="clear" w:color="auto" w:fill="auto"/>
            <w:vAlign w:val="center"/>
          </w:tcPr>
          <w:p w14:paraId="5AD74BA2" w14:textId="77777777" w:rsidR="00000000" w:rsidRPr="008553CB" w:rsidRDefault="00000000" w:rsidP="00106AA6">
            <w:pPr>
              <w:suppressAutoHyphens w:val="0"/>
              <w:rPr>
                <w:rFonts w:ascii="Arial" w:hAnsi="Arial" w:cs="Arial"/>
                <w:color w:val="FF0000"/>
                <w:sz w:val="22"/>
                <w:szCs w:val="22"/>
                <w:lang w:eastAsia="pl-PL"/>
              </w:rPr>
            </w:pPr>
            <w:r w:rsidRPr="008553CB">
              <w:rPr>
                <w:rFonts w:ascii="Arial" w:hAnsi="Arial" w:cs="Arial"/>
                <w:sz w:val="22"/>
                <w:szCs w:val="22"/>
                <w:lang w:eastAsia="pl-PL"/>
              </w:rPr>
              <w:t>ok. 9+410 – 9+456</w:t>
            </w:r>
          </w:p>
        </w:tc>
        <w:tc>
          <w:tcPr>
            <w:tcW w:w="946" w:type="pct"/>
            <w:vAlign w:val="center"/>
          </w:tcPr>
          <w:p w14:paraId="107D7C9E"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46</w:t>
            </w:r>
          </w:p>
        </w:tc>
        <w:tc>
          <w:tcPr>
            <w:tcW w:w="2522" w:type="pct"/>
            <w:shd w:val="clear" w:color="auto" w:fill="auto"/>
            <w:vAlign w:val="center"/>
          </w:tcPr>
          <w:p w14:paraId="3922690E"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Rzeka Przemsza</w:t>
            </w:r>
          </w:p>
        </w:tc>
      </w:tr>
      <w:tr w:rsidR="004730F7" w14:paraId="4A81C264" w14:textId="77777777" w:rsidTr="008553CB">
        <w:trPr>
          <w:trHeight w:val="300"/>
          <w:jc w:val="center"/>
        </w:trPr>
        <w:tc>
          <w:tcPr>
            <w:tcW w:w="313" w:type="pct"/>
            <w:shd w:val="clear" w:color="auto" w:fill="auto"/>
            <w:vAlign w:val="center"/>
          </w:tcPr>
          <w:p w14:paraId="3F565053"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7</w:t>
            </w:r>
          </w:p>
        </w:tc>
        <w:tc>
          <w:tcPr>
            <w:tcW w:w="1219" w:type="pct"/>
            <w:shd w:val="clear" w:color="auto" w:fill="auto"/>
            <w:vAlign w:val="center"/>
          </w:tcPr>
          <w:p w14:paraId="6D5461C8"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11+790 – 11+851</w:t>
            </w:r>
          </w:p>
        </w:tc>
        <w:tc>
          <w:tcPr>
            <w:tcW w:w="946" w:type="pct"/>
            <w:vAlign w:val="center"/>
          </w:tcPr>
          <w:p w14:paraId="5938297F"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61</w:t>
            </w:r>
          </w:p>
        </w:tc>
        <w:tc>
          <w:tcPr>
            <w:tcW w:w="2522" w:type="pct"/>
            <w:shd w:val="clear" w:color="auto" w:fill="auto"/>
            <w:vAlign w:val="center"/>
          </w:tcPr>
          <w:p w14:paraId="5A9CC015"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Rzeka Przemsza</w:t>
            </w:r>
          </w:p>
        </w:tc>
      </w:tr>
      <w:tr w:rsidR="004730F7" w14:paraId="1F519BD5" w14:textId="77777777" w:rsidTr="00C14258">
        <w:trPr>
          <w:trHeight w:val="300"/>
          <w:jc w:val="center"/>
        </w:trPr>
        <w:tc>
          <w:tcPr>
            <w:tcW w:w="5000" w:type="pct"/>
            <w:gridSpan w:val="4"/>
            <w:shd w:val="clear" w:color="auto" w:fill="auto"/>
            <w:vAlign w:val="center"/>
          </w:tcPr>
          <w:p w14:paraId="6F0B4B38" w14:textId="77777777" w:rsidR="00000000" w:rsidRPr="008553CB" w:rsidRDefault="00000000" w:rsidP="00106AA6">
            <w:pPr>
              <w:suppressAutoHyphens w:val="0"/>
              <w:rPr>
                <w:rFonts w:ascii="Arial" w:hAnsi="Arial" w:cs="Arial"/>
                <w:b/>
                <w:bCs/>
                <w:sz w:val="22"/>
                <w:szCs w:val="22"/>
                <w:highlight w:val="yellow"/>
                <w:lang w:eastAsia="pl-PL"/>
              </w:rPr>
            </w:pPr>
            <w:r w:rsidRPr="008553CB">
              <w:rPr>
                <w:rFonts w:ascii="Arial" w:hAnsi="Arial" w:cs="Arial"/>
                <w:b/>
                <w:bCs/>
                <w:sz w:val="22"/>
                <w:szCs w:val="22"/>
                <w:lang w:eastAsia="pl-PL"/>
              </w:rPr>
              <w:lastRenderedPageBreak/>
              <w:t>DN250</w:t>
            </w:r>
          </w:p>
        </w:tc>
      </w:tr>
      <w:tr w:rsidR="004730F7" w14:paraId="640E4240" w14:textId="77777777" w:rsidTr="008553CB">
        <w:trPr>
          <w:trHeight w:val="300"/>
          <w:jc w:val="center"/>
        </w:trPr>
        <w:tc>
          <w:tcPr>
            <w:tcW w:w="313" w:type="pct"/>
            <w:shd w:val="clear" w:color="auto" w:fill="auto"/>
            <w:vAlign w:val="center"/>
          </w:tcPr>
          <w:p w14:paraId="18D3F0DB"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8</w:t>
            </w:r>
          </w:p>
        </w:tc>
        <w:tc>
          <w:tcPr>
            <w:tcW w:w="1219" w:type="pct"/>
            <w:shd w:val="clear" w:color="auto" w:fill="auto"/>
            <w:vAlign w:val="center"/>
          </w:tcPr>
          <w:p w14:paraId="15CBB70F"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ok. 0+575 – 0+620</w:t>
            </w:r>
          </w:p>
        </w:tc>
        <w:tc>
          <w:tcPr>
            <w:tcW w:w="946" w:type="pct"/>
            <w:vAlign w:val="center"/>
          </w:tcPr>
          <w:p w14:paraId="433A8873"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49</w:t>
            </w:r>
          </w:p>
        </w:tc>
        <w:tc>
          <w:tcPr>
            <w:tcW w:w="2522" w:type="pct"/>
            <w:shd w:val="clear" w:color="auto" w:fill="auto"/>
            <w:vAlign w:val="center"/>
          </w:tcPr>
          <w:p w14:paraId="379180FD" w14:textId="77777777" w:rsidR="00000000" w:rsidRPr="008553CB" w:rsidRDefault="00000000" w:rsidP="00106AA6">
            <w:pPr>
              <w:suppressAutoHyphens w:val="0"/>
              <w:rPr>
                <w:rFonts w:ascii="Arial" w:hAnsi="Arial" w:cs="Arial"/>
                <w:sz w:val="22"/>
                <w:szCs w:val="22"/>
                <w:lang w:eastAsia="pl-PL"/>
              </w:rPr>
            </w:pPr>
            <w:r w:rsidRPr="008553CB">
              <w:rPr>
                <w:rFonts w:ascii="Arial" w:hAnsi="Arial" w:cs="Arial"/>
                <w:sz w:val="22"/>
                <w:szCs w:val="22"/>
                <w:lang w:eastAsia="pl-PL"/>
              </w:rPr>
              <w:t>Ciek Pogoria</w:t>
            </w:r>
          </w:p>
        </w:tc>
      </w:tr>
    </w:tbl>
    <w:p w14:paraId="12107103" w14:textId="77777777" w:rsidR="00000000" w:rsidRDefault="00000000" w:rsidP="00106AA6">
      <w:pPr>
        <w:pStyle w:val="Tekstpodstawowywcity2"/>
        <w:numPr>
          <w:ilvl w:val="0"/>
          <w:numId w:val="15"/>
        </w:numPr>
        <w:suppressAutoHyphens w:val="0"/>
        <w:spacing w:before="360" w:line="276" w:lineRule="auto"/>
        <w:rPr>
          <w:rFonts w:ascii="Arial" w:hAnsi="Arial" w:cs="Arial"/>
          <w:sz w:val="22"/>
          <w:szCs w:val="22"/>
        </w:rPr>
      </w:pPr>
      <w:bookmarkStart w:id="7" w:name="_Hlk151452539"/>
      <w:r>
        <w:rPr>
          <w:rFonts w:ascii="Arial" w:hAnsi="Arial" w:cs="Arial"/>
          <w:sz w:val="22"/>
          <w:szCs w:val="22"/>
        </w:rPr>
        <w:t>Pkt II.3.2 decyzji w brzmieniu:</w:t>
      </w:r>
      <w:bookmarkEnd w:id="7"/>
    </w:p>
    <w:p w14:paraId="1BCC38D0" w14:textId="77777777" w:rsidR="00000000" w:rsidRDefault="00000000" w:rsidP="00106AA6">
      <w:pPr>
        <w:widowControl w:val="0"/>
        <w:tabs>
          <w:tab w:val="left" w:pos="284"/>
        </w:tabs>
        <w:overflowPunct w:val="0"/>
        <w:autoSpaceDE w:val="0"/>
        <w:autoSpaceDN w:val="0"/>
        <w:adjustRightInd w:val="0"/>
        <w:spacing w:line="276" w:lineRule="auto"/>
        <w:ind w:left="1353"/>
        <w:contextualSpacing/>
        <w:rPr>
          <w:rFonts w:ascii="Arial" w:hAnsi="Arial" w:cs="Arial"/>
          <w:sz w:val="22"/>
          <w:szCs w:val="22"/>
        </w:rPr>
      </w:pPr>
      <w:bookmarkStart w:id="8" w:name="_Hlk151451852"/>
      <w:r>
        <w:rPr>
          <w:rFonts w:ascii="Arial" w:hAnsi="Arial" w:cs="Arial"/>
          <w:sz w:val="22"/>
          <w:szCs w:val="22"/>
        </w:rPr>
        <w:t>„</w:t>
      </w:r>
      <w:r w:rsidRPr="008E7D6D">
        <w:rPr>
          <w:rFonts w:ascii="Arial" w:hAnsi="Arial" w:cs="Arial"/>
          <w:sz w:val="22"/>
          <w:szCs w:val="22"/>
        </w:rPr>
        <w:t>W celu ochrony terenów o dużych walorach przyrodniczych, które występują w sąsiedztwie cieków i zbiorników wodnych:</w:t>
      </w:r>
    </w:p>
    <w:bookmarkEnd w:id="8"/>
    <w:p w14:paraId="04AC4A4C" w14:textId="77777777" w:rsidR="00000000" w:rsidRPr="00ED0752" w:rsidRDefault="00000000" w:rsidP="00106AA6">
      <w:pPr>
        <w:pStyle w:val="Akapitzlist"/>
        <w:numPr>
          <w:ilvl w:val="0"/>
          <w:numId w:val="43"/>
        </w:numPr>
        <w:tabs>
          <w:tab w:val="left" w:pos="284"/>
        </w:tabs>
        <w:overflowPunct w:val="0"/>
        <w:autoSpaceDE w:val="0"/>
        <w:autoSpaceDN w:val="0"/>
        <w:adjustRightInd w:val="0"/>
        <w:spacing w:line="276" w:lineRule="auto"/>
        <w:ind w:left="1843"/>
        <w:rPr>
          <w:rFonts w:ascii="Arial" w:hAnsi="Arial" w:cs="Arial"/>
          <w:sz w:val="22"/>
          <w:szCs w:val="22"/>
        </w:rPr>
      </w:pPr>
      <w:r w:rsidRPr="00ED0752">
        <w:rPr>
          <w:rFonts w:ascii="Arial" w:hAnsi="Arial" w:cs="Arial"/>
          <w:sz w:val="22"/>
          <w:szCs w:val="22"/>
        </w:rPr>
        <w:t>przy</w:t>
      </w:r>
      <w:r w:rsidRPr="00ED0752">
        <w:rPr>
          <w:rFonts w:ascii="Arial" w:hAnsi="Arial" w:cs="Arial"/>
          <w:bCs/>
          <w:sz w:val="22"/>
          <w:szCs w:val="22"/>
        </w:rPr>
        <w:t xml:space="preserve"> przekraczaniu cieku Biała Przemsza w </w:t>
      </w:r>
      <w:r w:rsidRPr="00ED0752">
        <w:rPr>
          <w:rFonts w:ascii="Arial" w:hAnsi="Arial" w:cs="Arial"/>
          <w:sz w:val="22"/>
          <w:szCs w:val="22"/>
        </w:rPr>
        <w:t>km ok. 9+445 DN400 oraz w</w:t>
      </w:r>
      <w:r>
        <w:rPr>
          <w:rFonts w:ascii="Arial" w:hAnsi="Arial" w:cs="Arial"/>
          <w:sz w:val="22"/>
          <w:szCs w:val="22"/>
        </w:rPr>
        <w:t> </w:t>
      </w:r>
      <w:r w:rsidRPr="00ED0752">
        <w:rPr>
          <w:rFonts w:ascii="Arial" w:hAnsi="Arial" w:cs="Arial"/>
          <w:sz w:val="22"/>
          <w:szCs w:val="22"/>
        </w:rPr>
        <w:t>km ok. 11+835 DN400</w:t>
      </w:r>
      <w:r w:rsidRPr="00ED0752">
        <w:rPr>
          <w:rFonts w:ascii="Arial" w:hAnsi="Arial" w:cs="Arial"/>
          <w:bCs/>
          <w:sz w:val="22"/>
          <w:szCs w:val="22"/>
        </w:rPr>
        <w:t xml:space="preserve">, rzeki Biała Ława </w:t>
      </w:r>
      <w:r w:rsidRPr="00ED0752">
        <w:rPr>
          <w:rFonts w:ascii="Arial" w:hAnsi="Arial" w:cs="Arial"/>
          <w:sz w:val="22"/>
          <w:szCs w:val="22"/>
        </w:rPr>
        <w:t>w km ok. 4+500 DN400 i</w:t>
      </w:r>
      <w:r>
        <w:rPr>
          <w:rFonts w:ascii="Arial" w:hAnsi="Arial" w:cs="Arial"/>
          <w:sz w:val="22"/>
          <w:szCs w:val="22"/>
        </w:rPr>
        <w:t> </w:t>
      </w:r>
      <w:r w:rsidRPr="00ED0752">
        <w:rPr>
          <w:rFonts w:ascii="Arial" w:hAnsi="Arial" w:cs="Arial"/>
          <w:sz w:val="22"/>
          <w:szCs w:val="22"/>
        </w:rPr>
        <w:t>w</w:t>
      </w:r>
      <w:r>
        <w:rPr>
          <w:rFonts w:ascii="Arial" w:hAnsi="Arial" w:cs="Arial"/>
          <w:sz w:val="22"/>
          <w:szCs w:val="22"/>
        </w:rPr>
        <w:t> </w:t>
      </w:r>
      <w:r w:rsidRPr="00ED0752">
        <w:rPr>
          <w:rFonts w:ascii="Arial" w:hAnsi="Arial" w:cs="Arial"/>
          <w:sz w:val="22"/>
          <w:szCs w:val="22"/>
        </w:rPr>
        <w:t>km</w:t>
      </w:r>
      <w:r>
        <w:rPr>
          <w:rFonts w:ascii="Arial" w:hAnsi="Arial" w:cs="Arial"/>
          <w:sz w:val="22"/>
          <w:szCs w:val="22"/>
        </w:rPr>
        <w:t> </w:t>
      </w:r>
      <w:r w:rsidRPr="00ED0752">
        <w:rPr>
          <w:rFonts w:ascii="Arial" w:hAnsi="Arial" w:cs="Arial"/>
          <w:sz w:val="22"/>
          <w:szCs w:val="22"/>
        </w:rPr>
        <w:t>ok. 5+300 DN500, potoku Pogoria w km ok. 0+610 DN250 i</w:t>
      </w:r>
      <w:r>
        <w:rPr>
          <w:rFonts w:ascii="Arial" w:hAnsi="Arial" w:cs="Arial"/>
          <w:sz w:val="22"/>
          <w:szCs w:val="22"/>
        </w:rPr>
        <w:t> </w:t>
      </w:r>
      <w:r w:rsidRPr="00ED0752">
        <w:rPr>
          <w:rFonts w:ascii="Arial" w:hAnsi="Arial" w:cs="Arial"/>
          <w:sz w:val="22"/>
          <w:szCs w:val="22"/>
        </w:rPr>
        <w:t>w</w:t>
      </w:r>
      <w:r>
        <w:rPr>
          <w:rFonts w:ascii="Arial" w:hAnsi="Arial" w:cs="Arial"/>
          <w:sz w:val="22"/>
          <w:szCs w:val="22"/>
        </w:rPr>
        <w:t> </w:t>
      </w:r>
      <w:r w:rsidRPr="00ED0752">
        <w:rPr>
          <w:rFonts w:ascii="Arial" w:hAnsi="Arial" w:cs="Arial"/>
          <w:sz w:val="22"/>
          <w:szCs w:val="22"/>
        </w:rPr>
        <w:t>km</w:t>
      </w:r>
      <w:r>
        <w:rPr>
          <w:rFonts w:ascii="Arial" w:hAnsi="Arial" w:cs="Arial"/>
          <w:sz w:val="22"/>
          <w:szCs w:val="22"/>
        </w:rPr>
        <w:t> </w:t>
      </w:r>
      <w:r w:rsidRPr="00ED0752">
        <w:rPr>
          <w:rFonts w:ascii="Arial" w:hAnsi="Arial" w:cs="Arial"/>
          <w:sz w:val="22"/>
          <w:szCs w:val="22"/>
        </w:rPr>
        <w:t>ok.</w:t>
      </w:r>
      <w:r>
        <w:rPr>
          <w:rFonts w:ascii="Arial" w:hAnsi="Arial" w:cs="Arial"/>
          <w:sz w:val="22"/>
          <w:szCs w:val="22"/>
        </w:rPr>
        <w:t> </w:t>
      </w:r>
      <w:r w:rsidRPr="00ED0752">
        <w:rPr>
          <w:rFonts w:ascii="Arial" w:hAnsi="Arial" w:cs="Arial"/>
          <w:sz w:val="22"/>
          <w:szCs w:val="22"/>
        </w:rPr>
        <w:t xml:space="preserve">6+785 DN500, a także kanału hutniczego w km ok. 7+720 DN500 </w:t>
      </w:r>
      <w:r w:rsidRPr="00ED0752">
        <w:rPr>
          <w:rFonts w:ascii="Arial" w:hAnsi="Arial" w:cs="Arial"/>
          <w:bCs/>
          <w:sz w:val="22"/>
          <w:szCs w:val="22"/>
        </w:rPr>
        <w:t>z</w:t>
      </w:r>
      <w:r>
        <w:rPr>
          <w:rFonts w:ascii="Arial" w:hAnsi="Arial" w:cs="Arial"/>
          <w:bCs/>
          <w:sz w:val="22"/>
          <w:szCs w:val="22"/>
        </w:rPr>
        <w:t> </w:t>
      </w:r>
      <w:r w:rsidRPr="00ED0752">
        <w:rPr>
          <w:rFonts w:ascii="Arial" w:hAnsi="Arial" w:cs="Arial"/>
          <w:bCs/>
          <w:sz w:val="22"/>
          <w:szCs w:val="22"/>
        </w:rPr>
        <w:t xml:space="preserve">zastosowaniem metody bezwykopowej, prace należy </w:t>
      </w:r>
      <w:r w:rsidRPr="00ED0752">
        <w:rPr>
          <w:rFonts w:ascii="Arial" w:hAnsi="Arial" w:cs="Arial"/>
          <w:iCs/>
          <w:sz w:val="22"/>
          <w:szCs w:val="22"/>
        </w:rPr>
        <w:t>prowadzić przy wykorzystaniu rozwiązań technicznych i organizacyjnych zabezpieczających przed niszczeniem brzegów i zasypywaniem cieków wodnych oraz ich zanieczyszczeniem, poprzez nakaz:</w:t>
      </w:r>
    </w:p>
    <w:p w14:paraId="60AB0B11" w14:textId="77777777" w:rsidR="00000000" w:rsidRPr="008E7D6D" w:rsidRDefault="00000000" w:rsidP="00106AA6">
      <w:pPr>
        <w:widowControl w:val="0"/>
        <w:numPr>
          <w:ilvl w:val="0"/>
          <w:numId w:val="16"/>
        </w:numPr>
        <w:overflowPunct w:val="0"/>
        <w:autoSpaceDE w:val="0"/>
        <w:autoSpaceDN w:val="0"/>
        <w:adjustRightInd w:val="0"/>
        <w:spacing w:line="276" w:lineRule="auto"/>
        <w:ind w:left="2410"/>
        <w:contextualSpacing/>
        <w:rPr>
          <w:rFonts w:ascii="Arial" w:hAnsi="Arial" w:cs="Arial"/>
          <w:iCs/>
          <w:sz w:val="22"/>
          <w:szCs w:val="22"/>
        </w:rPr>
      </w:pPr>
      <w:bookmarkStart w:id="9" w:name="_Hlk151452323"/>
      <w:r w:rsidRPr="008E7D6D">
        <w:rPr>
          <w:rFonts w:ascii="Arial" w:hAnsi="Arial" w:cs="Arial"/>
          <w:iCs/>
          <w:sz w:val="22"/>
          <w:szCs w:val="22"/>
        </w:rPr>
        <w:t>poruszania się poza strefą brzegową cieku wodnego,</w:t>
      </w:r>
    </w:p>
    <w:p w14:paraId="1CD473A1" w14:textId="77777777" w:rsidR="00000000" w:rsidRPr="008E7D6D" w:rsidRDefault="00000000" w:rsidP="00106AA6">
      <w:pPr>
        <w:widowControl w:val="0"/>
        <w:numPr>
          <w:ilvl w:val="0"/>
          <w:numId w:val="16"/>
        </w:numPr>
        <w:overflowPunct w:val="0"/>
        <w:autoSpaceDE w:val="0"/>
        <w:autoSpaceDN w:val="0"/>
        <w:adjustRightInd w:val="0"/>
        <w:spacing w:line="276" w:lineRule="auto"/>
        <w:ind w:left="2410"/>
        <w:contextualSpacing/>
        <w:rPr>
          <w:rFonts w:ascii="Arial" w:hAnsi="Arial" w:cs="Arial"/>
          <w:iCs/>
          <w:sz w:val="22"/>
          <w:szCs w:val="22"/>
        </w:rPr>
      </w:pPr>
      <w:r w:rsidRPr="008E7D6D">
        <w:rPr>
          <w:rFonts w:ascii="Arial" w:hAnsi="Arial" w:cs="Arial"/>
          <w:iCs/>
          <w:sz w:val="22"/>
          <w:szCs w:val="22"/>
        </w:rPr>
        <w:t>czasowego magazynowania masy ziemi z wykopów w odległości nie mniejszej niż 10 m od brzegu cieku,</w:t>
      </w:r>
    </w:p>
    <w:p w14:paraId="1D64A2E9" w14:textId="77777777" w:rsidR="00000000" w:rsidRDefault="00000000" w:rsidP="00106AA6">
      <w:pPr>
        <w:widowControl w:val="0"/>
        <w:numPr>
          <w:ilvl w:val="0"/>
          <w:numId w:val="16"/>
        </w:numPr>
        <w:overflowPunct w:val="0"/>
        <w:autoSpaceDE w:val="0"/>
        <w:autoSpaceDN w:val="0"/>
        <w:adjustRightInd w:val="0"/>
        <w:spacing w:line="276" w:lineRule="auto"/>
        <w:ind w:left="2410"/>
        <w:contextualSpacing/>
        <w:rPr>
          <w:rFonts w:ascii="Arial" w:eastAsia="Calibri" w:hAnsi="Arial" w:cs="Arial"/>
          <w:noProof/>
          <w:sz w:val="22"/>
          <w:szCs w:val="22"/>
        </w:rPr>
      </w:pPr>
      <w:r w:rsidRPr="008E7D6D">
        <w:rPr>
          <w:rFonts w:ascii="Arial" w:eastAsia="Calibri" w:hAnsi="Arial" w:cs="Arial"/>
          <w:noProof/>
          <w:sz w:val="22"/>
          <w:szCs w:val="22"/>
        </w:rPr>
        <w:t>zachowania minimalnej odległości rozpoczęcia przewiertu/przecisku od brzegu (góry skarpy) lub wału ok. 5,0 m</w:t>
      </w:r>
      <w:r>
        <w:rPr>
          <w:rFonts w:ascii="Arial" w:eastAsia="Calibri" w:hAnsi="Arial" w:cs="Arial"/>
          <w:noProof/>
          <w:sz w:val="22"/>
          <w:szCs w:val="22"/>
        </w:rPr>
        <w:t>.”</w:t>
      </w:r>
    </w:p>
    <w:bookmarkEnd w:id="9"/>
    <w:p w14:paraId="38CA79B2" w14:textId="77777777" w:rsidR="00000000" w:rsidRPr="00ED0752" w:rsidRDefault="00000000" w:rsidP="00106AA6">
      <w:pPr>
        <w:widowControl w:val="0"/>
        <w:overflowPunct w:val="0"/>
        <w:autoSpaceDE w:val="0"/>
        <w:autoSpaceDN w:val="0"/>
        <w:adjustRightInd w:val="0"/>
        <w:spacing w:before="120" w:line="276" w:lineRule="auto"/>
        <w:ind w:left="284"/>
        <w:rPr>
          <w:rFonts w:ascii="Arial" w:eastAsia="Calibri" w:hAnsi="Arial" w:cs="Arial"/>
          <w:noProof/>
          <w:sz w:val="22"/>
          <w:szCs w:val="22"/>
        </w:rPr>
      </w:pPr>
      <w:r>
        <w:rPr>
          <w:rFonts w:ascii="Arial" w:eastAsia="Calibri" w:hAnsi="Arial" w:cs="Arial"/>
          <w:noProof/>
          <w:sz w:val="22"/>
          <w:szCs w:val="22"/>
        </w:rPr>
        <w:t>otrzymuje brzmienie:</w:t>
      </w:r>
    </w:p>
    <w:p w14:paraId="4AAB6C38" w14:textId="77777777" w:rsidR="00000000" w:rsidRDefault="00000000" w:rsidP="00106AA6">
      <w:pPr>
        <w:widowControl w:val="0"/>
        <w:tabs>
          <w:tab w:val="left" w:pos="284"/>
        </w:tabs>
        <w:overflowPunct w:val="0"/>
        <w:autoSpaceDE w:val="0"/>
        <w:autoSpaceDN w:val="0"/>
        <w:adjustRightInd w:val="0"/>
        <w:spacing w:before="120" w:line="276" w:lineRule="auto"/>
        <w:ind w:left="1355"/>
        <w:rPr>
          <w:rFonts w:ascii="Arial" w:hAnsi="Arial" w:cs="Arial"/>
          <w:sz w:val="22"/>
          <w:szCs w:val="22"/>
        </w:rPr>
      </w:pPr>
      <w:r>
        <w:rPr>
          <w:rFonts w:ascii="Arial" w:hAnsi="Arial" w:cs="Arial"/>
          <w:sz w:val="22"/>
          <w:szCs w:val="22"/>
        </w:rPr>
        <w:t>„</w:t>
      </w:r>
      <w:r w:rsidRPr="008E7D6D">
        <w:rPr>
          <w:rFonts w:ascii="Arial" w:hAnsi="Arial" w:cs="Arial"/>
          <w:sz w:val="22"/>
          <w:szCs w:val="22"/>
        </w:rPr>
        <w:t>W celu ochrony terenów o dużych walorach przyrodniczych, które występują w sąsiedztwie cieków i zbiorników wodnych:</w:t>
      </w:r>
    </w:p>
    <w:p w14:paraId="2D636FEB" w14:textId="77777777" w:rsidR="00000000" w:rsidRDefault="00000000" w:rsidP="00106AA6">
      <w:pPr>
        <w:pStyle w:val="Akapitzlist"/>
        <w:numPr>
          <w:ilvl w:val="0"/>
          <w:numId w:val="44"/>
        </w:numPr>
        <w:tabs>
          <w:tab w:val="left" w:pos="284"/>
        </w:tabs>
        <w:overflowPunct w:val="0"/>
        <w:autoSpaceDE w:val="0"/>
        <w:autoSpaceDN w:val="0"/>
        <w:adjustRightInd w:val="0"/>
        <w:spacing w:line="276" w:lineRule="auto"/>
        <w:ind w:left="1843"/>
        <w:rPr>
          <w:rFonts w:ascii="Arial" w:hAnsi="Arial" w:cs="Arial"/>
          <w:sz w:val="22"/>
          <w:szCs w:val="22"/>
        </w:rPr>
      </w:pPr>
      <w:r w:rsidRPr="00F1254B">
        <w:rPr>
          <w:rFonts w:ascii="Arial" w:hAnsi="Arial" w:cs="Arial"/>
          <w:sz w:val="22"/>
          <w:szCs w:val="22"/>
          <w:lang w:eastAsia="nl-NL"/>
        </w:rPr>
        <w:t xml:space="preserve">„przy przekraczaniu </w:t>
      </w:r>
      <w:r>
        <w:rPr>
          <w:rFonts w:ascii="Arial" w:hAnsi="Arial" w:cs="Arial"/>
          <w:sz w:val="22"/>
          <w:szCs w:val="22"/>
          <w:lang w:eastAsia="nl-NL"/>
        </w:rPr>
        <w:t xml:space="preserve">rzeki </w:t>
      </w:r>
      <w:r w:rsidRPr="00F1254B">
        <w:rPr>
          <w:rFonts w:ascii="Arial" w:hAnsi="Arial" w:cs="Arial"/>
          <w:sz w:val="22"/>
          <w:szCs w:val="22"/>
          <w:lang w:eastAsia="nl-NL"/>
        </w:rPr>
        <w:t>Przemsza w km ok. 9+410 DN400 oraz w km ok. 11+819 DN400, rzeki Biała Ława w km ok. 4+500 DN400 i w km ok. 5+300 DN500, potoku Pogoria w km ok. 0+600 DN250 i w km ok. 6+775 DN500, a także kanału hutniczego w km ok. 7+710 DN500 z</w:t>
      </w:r>
      <w:r>
        <w:rPr>
          <w:rFonts w:ascii="Arial" w:hAnsi="Arial" w:cs="Arial"/>
          <w:sz w:val="22"/>
          <w:szCs w:val="22"/>
          <w:lang w:eastAsia="nl-NL"/>
        </w:rPr>
        <w:t> </w:t>
      </w:r>
      <w:r w:rsidRPr="00F1254B">
        <w:rPr>
          <w:rFonts w:ascii="Arial" w:hAnsi="Arial" w:cs="Arial"/>
          <w:sz w:val="22"/>
          <w:szCs w:val="22"/>
          <w:lang w:eastAsia="nl-NL"/>
        </w:rPr>
        <w:t>zastosowaniem metody bezwykopowej, prace należy prowadzić przy wykorzystaniu rozwiązań technicznych i organizacyjnych zabezpieczających przed niszczeniem brzegów i zasypywaniem cieków wodnych oraz ich zanieczyszczeniem, poprzez nakaz:</w:t>
      </w:r>
    </w:p>
    <w:p w14:paraId="5AC96076" w14:textId="77777777" w:rsidR="00000000" w:rsidRPr="008E7D6D" w:rsidRDefault="00000000" w:rsidP="00106AA6">
      <w:pPr>
        <w:widowControl w:val="0"/>
        <w:numPr>
          <w:ilvl w:val="0"/>
          <w:numId w:val="16"/>
        </w:numPr>
        <w:overflowPunct w:val="0"/>
        <w:autoSpaceDE w:val="0"/>
        <w:autoSpaceDN w:val="0"/>
        <w:adjustRightInd w:val="0"/>
        <w:spacing w:line="276" w:lineRule="auto"/>
        <w:ind w:left="2268" w:hanging="283"/>
        <w:contextualSpacing/>
        <w:rPr>
          <w:rFonts w:ascii="Arial" w:hAnsi="Arial" w:cs="Arial"/>
          <w:iCs/>
          <w:sz w:val="22"/>
          <w:szCs w:val="22"/>
        </w:rPr>
      </w:pPr>
      <w:r w:rsidRPr="008E7D6D">
        <w:rPr>
          <w:rFonts w:ascii="Arial" w:hAnsi="Arial" w:cs="Arial"/>
          <w:iCs/>
          <w:sz w:val="22"/>
          <w:szCs w:val="22"/>
        </w:rPr>
        <w:t>poruszania się poza strefą brzegową cieku wodnego,</w:t>
      </w:r>
    </w:p>
    <w:p w14:paraId="7A8683C1" w14:textId="77777777" w:rsidR="00000000" w:rsidRPr="008E7D6D" w:rsidRDefault="00000000" w:rsidP="00106AA6">
      <w:pPr>
        <w:widowControl w:val="0"/>
        <w:numPr>
          <w:ilvl w:val="0"/>
          <w:numId w:val="16"/>
        </w:numPr>
        <w:overflowPunct w:val="0"/>
        <w:autoSpaceDE w:val="0"/>
        <w:autoSpaceDN w:val="0"/>
        <w:adjustRightInd w:val="0"/>
        <w:spacing w:line="276" w:lineRule="auto"/>
        <w:ind w:left="2268" w:hanging="283"/>
        <w:contextualSpacing/>
        <w:rPr>
          <w:rFonts w:ascii="Arial" w:hAnsi="Arial" w:cs="Arial"/>
          <w:iCs/>
          <w:sz w:val="22"/>
          <w:szCs w:val="22"/>
        </w:rPr>
      </w:pPr>
      <w:r w:rsidRPr="008E7D6D">
        <w:rPr>
          <w:rFonts w:ascii="Arial" w:hAnsi="Arial" w:cs="Arial"/>
          <w:iCs/>
          <w:sz w:val="22"/>
          <w:szCs w:val="22"/>
        </w:rPr>
        <w:t>czasowego magazynowania masy ziemi z wykopów w odległości nie mniejszej niż 10 m od brzegu cieku,</w:t>
      </w:r>
    </w:p>
    <w:p w14:paraId="15796ABE" w14:textId="77777777" w:rsidR="00000000" w:rsidRDefault="00000000" w:rsidP="00106AA6">
      <w:pPr>
        <w:widowControl w:val="0"/>
        <w:numPr>
          <w:ilvl w:val="0"/>
          <w:numId w:val="16"/>
        </w:numPr>
        <w:overflowPunct w:val="0"/>
        <w:autoSpaceDE w:val="0"/>
        <w:autoSpaceDN w:val="0"/>
        <w:adjustRightInd w:val="0"/>
        <w:spacing w:line="276" w:lineRule="auto"/>
        <w:ind w:left="2268" w:hanging="283"/>
        <w:contextualSpacing/>
        <w:rPr>
          <w:rFonts w:ascii="Arial" w:eastAsia="Calibri" w:hAnsi="Arial" w:cs="Arial"/>
          <w:noProof/>
          <w:sz w:val="22"/>
          <w:szCs w:val="22"/>
        </w:rPr>
      </w:pPr>
      <w:r w:rsidRPr="008E7D6D">
        <w:rPr>
          <w:rFonts w:ascii="Arial" w:eastAsia="Calibri" w:hAnsi="Arial" w:cs="Arial"/>
          <w:noProof/>
          <w:sz w:val="22"/>
          <w:szCs w:val="22"/>
        </w:rPr>
        <w:t>zachowania minimalnej odległości rozpoczęcia przewiertu/przecisku od brzegu (góry skarpy) lub wału ok. 5,0 m</w:t>
      </w:r>
      <w:r>
        <w:rPr>
          <w:rFonts w:ascii="Arial" w:eastAsia="Calibri" w:hAnsi="Arial" w:cs="Arial"/>
          <w:noProof/>
          <w:sz w:val="22"/>
          <w:szCs w:val="22"/>
        </w:rPr>
        <w:t>.”</w:t>
      </w:r>
    </w:p>
    <w:p w14:paraId="6E00B697" w14:textId="77777777" w:rsidR="00000000" w:rsidRPr="00F1254B" w:rsidRDefault="00000000" w:rsidP="00106AA6">
      <w:pPr>
        <w:pStyle w:val="Akapitzlist"/>
        <w:numPr>
          <w:ilvl w:val="0"/>
          <w:numId w:val="15"/>
        </w:numPr>
        <w:overflowPunct w:val="0"/>
        <w:autoSpaceDE w:val="0"/>
        <w:autoSpaceDN w:val="0"/>
        <w:adjustRightInd w:val="0"/>
        <w:spacing w:line="276" w:lineRule="auto"/>
        <w:rPr>
          <w:rFonts w:ascii="Arial" w:eastAsia="Calibri" w:hAnsi="Arial" w:cs="Arial"/>
          <w:noProof/>
          <w:sz w:val="22"/>
          <w:szCs w:val="22"/>
        </w:rPr>
      </w:pPr>
      <w:bookmarkStart w:id="10" w:name="_Hlk151455563"/>
      <w:r>
        <w:rPr>
          <w:rFonts w:ascii="Arial" w:hAnsi="Arial" w:cs="Arial"/>
          <w:sz w:val="22"/>
          <w:szCs w:val="22"/>
        </w:rPr>
        <w:t>Pkt II.6.2 decyzji w brzmieniu:</w:t>
      </w:r>
    </w:p>
    <w:bookmarkEnd w:id="10"/>
    <w:p w14:paraId="2C69A835" w14:textId="77777777" w:rsidR="00000000" w:rsidRPr="00F1254B" w:rsidRDefault="00000000" w:rsidP="00106AA6">
      <w:pPr>
        <w:pStyle w:val="Akapitzlist"/>
        <w:overflowPunct w:val="0"/>
        <w:autoSpaceDE w:val="0"/>
        <w:autoSpaceDN w:val="0"/>
        <w:adjustRightInd w:val="0"/>
        <w:spacing w:before="120" w:line="276" w:lineRule="auto"/>
        <w:ind w:left="1287"/>
        <w:contextualSpacing w:val="0"/>
        <w:rPr>
          <w:rFonts w:ascii="Arial" w:hAnsi="Arial" w:cs="Arial"/>
          <w:sz w:val="22"/>
          <w:szCs w:val="22"/>
        </w:rPr>
      </w:pPr>
      <w:r w:rsidRPr="00F1254B">
        <w:rPr>
          <w:rFonts w:ascii="Arial" w:hAnsi="Arial" w:cs="Arial"/>
          <w:sz w:val="22"/>
          <w:szCs w:val="22"/>
        </w:rPr>
        <w:t>„Wygrodzić/oznakować pas budowlano-montażowy na czas trwania robót w</w:t>
      </w:r>
      <w:r>
        <w:rPr>
          <w:rFonts w:ascii="Arial" w:hAnsi="Arial" w:cs="Arial"/>
          <w:sz w:val="22"/>
          <w:szCs w:val="22"/>
        </w:rPr>
        <w:t> </w:t>
      </w:r>
      <w:r w:rsidRPr="00F1254B">
        <w:rPr>
          <w:rFonts w:ascii="Arial" w:hAnsi="Arial" w:cs="Arial"/>
          <w:sz w:val="22"/>
          <w:szCs w:val="22"/>
        </w:rPr>
        <w:t>rejonie stanowisk chronionych roślin, w następującej lokalizacji:</w:t>
      </w:r>
    </w:p>
    <w:p w14:paraId="6C66BBB7" w14:textId="77777777" w:rsidR="00000000" w:rsidRPr="00FB06A3" w:rsidRDefault="00000000" w:rsidP="00106AA6">
      <w:pPr>
        <w:pStyle w:val="Akapitzlist"/>
        <w:numPr>
          <w:ilvl w:val="0"/>
          <w:numId w:val="45"/>
        </w:numPr>
        <w:tabs>
          <w:tab w:val="left" w:pos="284"/>
        </w:tabs>
        <w:overflowPunct w:val="0"/>
        <w:autoSpaceDE w:val="0"/>
        <w:autoSpaceDN w:val="0"/>
        <w:adjustRightInd w:val="0"/>
        <w:spacing w:line="276" w:lineRule="auto"/>
        <w:ind w:left="1701"/>
        <w:rPr>
          <w:rFonts w:ascii="Arial" w:hAnsi="Arial" w:cs="Arial"/>
          <w:sz w:val="22"/>
          <w:szCs w:val="22"/>
        </w:rPr>
      </w:pPr>
      <w:r w:rsidRPr="00FB06A3">
        <w:rPr>
          <w:rFonts w:ascii="Arial" w:hAnsi="Arial" w:cs="Arial"/>
          <w:sz w:val="22"/>
          <w:szCs w:val="22"/>
        </w:rPr>
        <w:t xml:space="preserve">od km 7+295 do km 7+355 DN500 (strona prawa) - stanowisko czosnku niedźwiedziego </w:t>
      </w:r>
      <w:r w:rsidRPr="00FB06A3">
        <w:rPr>
          <w:rFonts w:ascii="Arial" w:hAnsi="Arial" w:cs="Arial"/>
          <w:i/>
          <w:iCs/>
          <w:sz w:val="22"/>
          <w:szCs w:val="22"/>
        </w:rPr>
        <w:t>Allium ursinum</w:t>
      </w:r>
      <w:r w:rsidRPr="00FB06A3">
        <w:rPr>
          <w:rFonts w:ascii="Arial" w:hAnsi="Arial" w:cs="Arial"/>
          <w:sz w:val="22"/>
          <w:szCs w:val="22"/>
        </w:rPr>
        <w:t xml:space="preserve"> i lilii z</w:t>
      </w:r>
      <w:r w:rsidRPr="00FB06A3">
        <w:rPr>
          <w:rFonts w:ascii="Arial" w:eastAsia="ArialNarrow" w:hAnsi="Arial" w:cs="Arial"/>
          <w:sz w:val="22"/>
          <w:szCs w:val="22"/>
        </w:rPr>
        <w:t>ł</w:t>
      </w:r>
      <w:r w:rsidRPr="00FB06A3">
        <w:rPr>
          <w:rFonts w:ascii="Arial" w:hAnsi="Arial" w:cs="Arial"/>
          <w:sz w:val="22"/>
          <w:szCs w:val="22"/>
        </w:rPr>
        <w:t>otog</w:t>
      </w:r>
      <w:r w:rsidRPr="00FB06A3">
        <w:rPr>
          <w:rFonts w:ascii="Arial" w:eastAsia="ArialNarrow" w:hAnsi="Arial" w:cs="Arial"/>
          <w:sz w:val="22"/>
          <w:szCs w:val="22"/>
        </w:rPr>
        <w:t>ł</w:t>
      </w:r>
      <w:r w:rsidRPr="00FB06A3">
        <w:rPr>
          <w:rFonts w:ascii="Arial" w:hAnsi="Arial" w:cs="Arial"/>
          <w:sz w:val="22"/>
          <w:szCs w:val="22"/>
        </w:rPr>
        <w:t xml:space="preserve">ów </w:t>
      </w:r>
      <w:r w:rsidRPr="00FB06A3">
        <w:rPr>
          <w:rFonts w:ascii="Arial" w:hAnsi="Arial" w:cs="Arial"/>
          <w:i/>
          <w:iCs/>
          <w:sz w:val="22"/>
          <w:szCs w:val="22"/>
        </w:rPr>
        <w:t>Lilium martagon</w:t>
      </w:r>
      <w:r w:rsidRPr="00FB06A3">
        <w:rPr>
          <w:rFonts w:ascii="Arial" w:hAnsi="Arial" w:cs="Arial"/>
          <w:sz w:val="22"/>
          <w:szCs w:val="22"/>
        </w:rPr>
        <w:t>,</w:t>
      </w:r>
    </w:p>
    <w:p w14:paraId="3C3C39BE" w14:textId="77777777" w:rsidR="00000000" w:rsidRPr="008E7D6D" w:rsidRDefault="00000000" w:rsidP="00106AA6">
      <w:pPr>
        <w:tabs>
          <w:tab w:val="left" w:pos="284"/>
        </w:tabs>
        <w:overflowPunct w:val="0"/>
        <w:autoSpaceDE w:val="0"/>
        <w:autoSpaceDN w:val="0"/>
        <w:adjustRightInd w:val="0"/>
        <w:spacing w:line="276" w:lineRule="auto"/>
        <w:ind w:left="1843"/>
        <w:rPr>
          <w:rFonts w:ascii="Arial" w:hAnsi="Arial" w:cs="Arial"/>
          <w:sz w:val="22"/>
          <w:szCs w:val="22"/>
        </w:rPr>
      </w:pPr>
      <w:r w:rsidRPr="008E7D6D">
        <w:rPr>
          <w:rFonts w:ascii="Arial" w:hAnsi="Arial" w:cs="Arial"/>
          <w:sz w:val="22"/>
          <w:szCs w:val="22"/>
        </w:rPr>
        <w:t xml:space="preserve">w następujący sposób: </w:t>
      </w:r>
    </w:p>
    <w:p w14:paraId="6D7FF4FA" w14:textId="77777777" w:rsidR="00000000" w:rsidRPr="008E7D6D" w:rsidRDefault="00000000" w:rsidP="00106AA6">
      <w:pPr>
        <w:widowControl w:val="0"/>
        <w:numPr>
          <w:ilvl w:val="0"/>
          <w:numId w:val="21"/>
        </w:numPr>
        <w:tabs>
          <w:tab w:val="left" w:pos="284"/>
        </w:tabs>
        <w:overflowPunct w:val="0"/>
        <w:autoSpaceDE w:val="0"/>
        <w:autoSpaceDN w:val="0"/>
        <w:adjustRightInd w:val="0"/>
        <w:spacing w:line="276" w:lineRule="auto"/>
        <w:ind w:left="1985" w:hanging="284"/>
        <w:contextualSpacing/>
        <w:rPr>
          <w:rFonts w:ascii="Arial" w:hAnsi="Arial" w:cs="Arial"/>
          <w:sz w:val="22"/>
          <w:szCs w:val="22"/>
        </w:rPr>
      </w:pPr>
      <w:r w:rsidRPr="008E7D6D">
        <w:rPr>
          <w:rFonts w:ascii="Arial" w:hAnsi="Arial" w:cs="Arial"/>
          <w:sz w:val="22"/>
          <w:szCs w:val="22"/>
        </w:rPr>
        <w:t xml:space="preserve">przy użyciu dobrze widocznej, jaskrawej, dwukolorowej taśmy </w:t>
      </w:r>
      <w:r w:rsidRPr="008E7D6D">
        <w:rPr>
          <w:rFonts w:ascii="Arial" w:hAnsi="Arial" w:cs="Arial"/>
          <w:sz w:val="22"/>
          <w:szCs w:val="22"/>
        </w:rPr>
        <w:lastRenderedPageBreak/>
        <w:t>ostrzegawczej o szerokości 7 – 10 cm, rozpiętej pomiędzy wbitymi w</w:t>
      </w:r>
      <w:r>
        <w:rPr>
          <w:rFonts w:ascii="Arial" w:hAnsi="Arial" w:cs="Arial"/>
          <w:sz w:val="22"/>
          <w:szCs w:val="22"/>
        </w:rPr>
        <w:t> </w:t>
      </w:r>
      <w:r w:rsidRPr="008E7D6D">
        <w:rPr>
          <w:rFonts w:ascii="Arial" w:hAnsi="Arial" w:cs="Arial"/>
          <w:sz w:val="22"/>
          <w:szCs w:val="22"/>
        </w:rPr>
        <w:t>ziemię palikami (na wysokości ok. 1 – 1,5 m),</w:t>
      </w:r>
    </w:p>
    <w:p w14:paraId="60E61B8C" w14:textId="77777777" w:rsidR="00000000" w:rsidRPr="008E7D6D" w:rsidRDefault="00000000" w:rsidP="00106AA6">
      <w:pPr>
        <w:widowControl w:val="0"/>
        <w:numPr>
          <w:ilvl w:val="0"/>
          <w:numId w:val="21"/>
        </w:numPr>
        <w:tabs>
          <w:tab w:val="left" w:pos="284"/>
        </w:tabs>
        <w:overflowPunct w:val="0"/>
        <w:autoSpaceDE w:val="0"/>
        <w:autoSpaceDN w:val="0"/>
        <w:adjustRightInd w:val="0"/>
        <w:spacing w:line="276" w:lineRule="auto"/>
        <w:ind w:left="1985" w:hanging="284"/>
        <w:contextualSpacing/>
        <w:rPr>
          <w:rFonts w:ascii="Arial" w:hAnsi="Arial" w:cs="Arial"/>
          <w:sz w:val="22"/>
          <w:szCs w:val="22"/>
        </w:rPr>
      </w:pPr>
      <w:r w:rsidRPr="008E7D6D">
        <w:rPr>
          <w:rFonts w:ascii="Arial" w:hAnsi="Arial" w:cs="Arial"/>
          <w:sz w:val="22"/>
          <w:szCs w:val="22"/>
        </w:rPr>
        <w:t>prace związane z wygradzaniem przeprowadzić należy najpóźniej 1-2 tygodnie przed rozpoczęciem prac ziemnych na danym odcinku budowy inwestycji,</w:t>
      </w:r>
    </w:p>
    <w:p w14:paraId="76BBA618" w14:textId="77777777" w:rsidR="00000000" w:rsidRDefault="00000000" w:rsidP="00106AA6">
      <w:pPr>
        <w:widowControl w:val="0"/>
        <w:numPr>
          <w:ilvl w:val="0"/>
          <w:numId w:val="21"/>
        </w:numPr>
        <w:tabs>
          <w:tab w:val="left" w:pos="284"/>
        </w:tabs>
        <w:overflowPunct w:val="0"/>
        <w:autoSpaceDE w:val="0"/>
        <w:autoSpaceDN w:val="0"/>
        <w:adjustRightInd w:val="0"/>
        <w:spacing w:line="276" w:lineRule="auto"/>
        <w:ind w:left="1985" w:hanging="284"/>
        <w:contextualSpacing/>
        <w:rPr>
          <w:rFonts w:ascii="Arial" w:hAnsi="Arial" w:cs="Arial"/>
          <w:sz w:val="22"/>
          <w:szCs w:val="22"/>
        </w:rPr>
      </w:pPr>
      <w:r w:rsidRPr="008E7D6D">
        <w:rPr>
          <w:rFonts w:ascii="Arial" w:hAnsi="Arial" w:cs="Arial"/>
          <w:sz w:val="22"/>
          <w:szCs w:val="22"/>
        </w:rPr>
        <w:t>taśmę wygrodzeniową należy usunąć po skończeniu prac, szczegółową lokalizację wygrodzenia stanowiska określić powinien nadzór przyrodniczy.</w:t>
      </w:r>
      <w:r>
        <w:rPr>
          <w:rFonts w:ascii="Arial" w:hAnsi="Arial" w:cs="Arial"/>
          <w:sz w:val="22"/>
          <w:szCs w:val="22"/>
        </w:rPr>
        <w:t>”</w:t>
      </w:r>
    </w:p>
    <w:p w14:paraId="17DFD790" w14:textId="77777777" w:rsidR="00000000" w:rsidRDefault="00000000" w:rsidP="00106AA6">
      <w:pPr>
        <w:widowControl w:val="0"/>
        <w:tabs>
          <w:tab w:val="left" w:pos="284"/>
        </w:tabs>
        <w:overflowPunct w:val="0"/>
        <w:autoSpaceDE w:val="0"/>
        <w:autoSpaceDN w:val="0"/>
        <w:adjustRightInd w:val="0"/>
        <w:spacing w:before="120" w:after="120" w:line="276" w:lineRule="auto"/>
        <w:ind w:left="284"/>
        <w:rPr>
          <w:rFonts w:ascii="Arial" w:hAnsi="Arial" w:cs="Arial"/>
          <w:sz w:val="22"/>
          <w:szCs w:val="22"/>
        </w:rPr>
      </w:pPr>
      <w:r>
        <w:rPr>
          <w:rFonts w:ascii="Arial" w:hAnsi="Arial" w:cs="Arial"/>
          <w:sz w:val="22"/>
          <w:szCs w:val="22"/>
        </w:rPr>
        <w:t>otrzymuje brzmienie:</w:t>
      </w:r>
    </w:p>
    <w:p w14:paraId="015D7812" w14:textId="77777777" w:rsidR="00000000" w:rsidRDefault="00000000" w:rsidP="00106AA6">
      <w:pPr>
        <w:pStyle w:val="Akapitzlist"/>
        <w:overflowPunct w:val="0"/>
        <w:autoSpaceDE w:val="0"/>
        <w:autoSpaceDN w:val="0"/>
        <w:adjustRightInd w:val="0"/>
        <w:spacing w:before="120" w:line="276" w:lineRule="auto"/>
        <w:ind w:left="1287"/>
        <w:contextualSpacing w:val="0"/>
        <w:rPr>
          <w:rFonts w:ascii="Arial" w:hAnsi="Arial" w:cs="Arial"/>
          <w:sz w:val="22"/>
          <w:szCs w:val="22"/>
        </w:rPr>
      </w:pPr>
      <w:r w:rsidRPr="00F1254B">
        <w:rPr>
          <w:rFonts w:ascii="Arial" w:hAnsi="Arial" w:cs="Arial"/>
          <w:sz w:val="22"/>
          <w:szCs w:val="22"/>
        </w:rPr>
        <w:t>„Wygrodzić/oznakować pas budowlano-montażowy na czas trwania robót w</w:t>
      </w:r>
      <w:r>
        <w:rPr>
          <w:rFonts w:ascii="Arial" w:hAnsi="Arial" w:cs="Arial"/>
          <w:sz w:val="22"/>
          <w:szCs w:val="22"/>
        </w:rPr>
        <w:t> </w:t>
      </w:r>
      <w:r w:rsidRPr="00F1254B">
        <w:rPr>
          <w:rFonts w:ascii="Arial" w:hAnsi="Arial" w:cs="Arial"/>
          <w:sz w:val="22"/>
          <w:szCs w:val="22"/>
        </w:rPr>
        <w:t>rejonie stanowisk chronionych roślin, w następującej lokalizacji:</w:t>
      </w:r>
    </w:p>
    <w:p w14:paraId="79D40C53" w14:textId="77777777" w:rsidR="00000000" w:rsidRPr="005B1BD7" w:rsidRDefault="00000000" w:rsidP="00106AA6">
      <w:pPr>
        <w:pStyle w:val="Akapitzlist"/>
        <w:numPr>
          <w:ilvl w:val="0"/>
          <w:numId w:val="46"/>
        </w:numPr>
        <w:overflowPunct w:val="0"/>
        <w:autoSpaceDE w:val="0"/>
        <w:autoSpaceDN w:val="0"/>
        <w:adjustRightInd w:val="0"/>
        <w:spacing w:before="120" w:line="276" w:lineRule="auto"/>
        <w:ind w:left="1701"/>
        <w:contextualSpacing w:val="0"/>
        <w:rPr>
          <w:rFonts w:ascii="Arial" w:hAnsi="Arial" w:cs="Arial"/>
          <w:sz w:val="22"/>
          <w:szCs w:val="22"/>
        </w:rPr>
      </w:pPr>
      <w:r w:rsidRPr="005B1BD7">
        <w:rPr>
          <w:rFonts w:ascii="Arial" w:eastAsia="Times New Roman" w:hAnsi="Arial" w:cs="Arial"/>
          <w:color w:val="auto"/>
          <w:sz w:val="22"/>
          <w:szCs w:val="22"/>
          <w:lang w:eastAsia="nl-NL"/>
        </w:rPr>
        <w:t xml:space="preserve">od km </w:t>
      </w:r>
      <w:r w:rsidRPr="00523565">
        <w:rPr>
          <w:rFonts w:ascii="Arial" w:eastAsia="Times New Roman" w:hAnsi="Arial" w:cs="Arial"/>
          <w:color w:val="auto"/>
          <w:sz w:val="22"/>
          <w:szCs w:val="22"/>
          <w:lang w:eastAsia="nl-NL"/>
        </w:rPr>
        <w:t>7+287 do km 7+345 DN500</w:t>
      </w:r>
      <w:r w:rsidRPr="005B1BD7">
        <w:rPr>
          <w:rFonts w:ascii="Arial" w:eastAsia="Times New Roman" w:hAnsi="Arial" w:cs="Arial"/>
          <w:color w:val="auto"/>
          <w:sz w:val="22"/>
          <w:szCs w:val="22"/>
          <w:lang w:eastAsia="nl-NL"/>
        </w:rPr>
        <w:t xml:space="preserve"> (strona prawa) - stanowisko czosnku niedźwiedziego </w:t>
      </w:r>
      <w:r w:rsidRPr="005B1BD7">
        <w:rPr>
          <w:rFonts w:ascii="Arial" w:eastAsia="Times New Roman" w:hAnsi="Arial" w:cs="Arial"/>
          <w:i/>
          <w:iCs/>
          <w:color w:val="auto"/>
          <w:sz w:val="22"/>
          <w:szCs w:val="22"/>
          <w:lang w:eastAsia="nl-NL"/>
        </w:rPr>
        <w:t>Allium ursinum</w:t>
      </w:r>
      <w:r w:rsidRPr="005B1BD7">
        <w:rPr>
          <w:rFonts w:ascii="Arial" w:eastAsia="Times New Roman" w:hAnsi="Arial" w:cs="Arial"/>
          <w:color w:val="auto"/>
          <w:sz w:val="22"/>
          <w:szCs w:val="22"/>
          <w:lang w:eastAsia="nl-NL"/>
        </w:rPr>
        <w:t xml:space="preserve"> i lilii złotogłów </w:t>
      </w:r>
      <w:r w:rsidRPr="005B1BD7">
        <w:rPr>
          <w:rFonts w:ascii="Arial" w:eastAsia="Times New Roman" w:hAnsi="Arial" w:cs="Arial"/>
          <w:i/>
          <w:iCs/>
          <w:color w:val="auto"/>
          <w:sz w:val="22"/>
          <w:szCs w:val="22"/>
          <w:lang w:eastAsia="nl-NL"/>
        </w:rPr>
        <w:t>Lilium martagon</w:t>
      </w:r>
      <w:r w:rsidRPr="005B1BD7">
        <w:rPr>
          <w:rFonts w:ascii="Arial" w:eastAsia="Times New Roman" w:hAnsi="Arial" w:cs="Arial"/>
          <w:color w:val="auto"/>
          <w:sz w:val="22"/>
          <w:szCs w:val="22"/>
          <w:lang w:eastAsia="nl-NL"/>
        </w:rPr>
        <w:t>,</w:t>
      </w:r>
      <w:r>
        <w:rPr>
          <w:rFonts w:ascii="Arial" w:eastAsia="Times New Roman" w:hAnsi="Arial" w:cs="Arial"/>
          <w:color w:val="auto"/>
          <w:sz w:val="22"/>
          <w:szCs w:val="22"/>
          <w:lang w:eastAsia="nl-NL"/>
        </w:rPr>
        <w:t xml:space="preserve"> w</w:t>
      </w:r>
      <w:r>
        <w:rPr>
          <w:rFonts w:ascii="Arial" w:eastAsia="Times New Roman" w:hAnsi="Arial" w:cs="Arial"/>
          <w:color w:val="auto"/>
          <w:sz w:val="22"/>
          <w:szCs w:val="22"/>
          <w:lang w:eastAsia="nl-NL"/>
        </w:rPr>
        <w:t> następujący sposób:</w:t>
      </w:r>
    </w:p>
    <w:p w14:paraId="56E9B86D" w14:textId="77777777" w:rsidR="00000000" w:rsidRPr="008E7D6D" w:rsidRDefault="00000000" w:rsidP="00106AA6">
      <w:pPr>
        <w:widowControl w:val="0"/>
        <w:numPr>
          <w:ilvl w:val="0"/>
          <w:numId w:val="23"/>
        </w:numPr>
        <w:tabs>
          <w:tab w:val="left" w:pos="284"/>
        </w:tabs>
        <w:overflowPunct w:val="0"/>
        <w:autoSpaceDE w:val="0"/>
        <w:autoSpaceDN w:val="0"/>
        <w:adjustRightInd w:val="0"/>
        <w:spacing w:line="276" w:lineRule="auto"/>
        <w:contextualSpacing/>
        <w:rPr>
          <w:rFonts w:ascii="Arial" w:hAnsi="Arial" w:cs="Arial"/>
          <w:sz w:val="22"/>
          <w:szCs w:val="22"/>
        </w:rPr>
      </w:pPr>
      <w:r w:rsidRPr="008E7D6D">
        <w:rPr>
          <w:rFonts w:ascii="Arial" w:hAnsi="Arial" w:cs="Arial"/>
          <w:sz w:val="22"/>
          <w:szCs w:val="22"/>
        </w:rPr>
        <w:t>przy użyciu dobrze widocznej, jaskrawej, dwukolorowej taśmy ostrzegawczej o szerokości 7 – 10 cm, rozpiętej pomiędzy wbitymi w ziemię palikami (na wysokości ok. 1 – 1,5 m),</w:t>
      </w:r>
    </w:p>
    <w:p w14:paraId="5F54FEBE" w14:textId="77777777" w:rsidR="00000000" w:rsidRPr="008E7D6D" w:rsidRDefault="00000000" w:rsidP="00106AA6">
      <w:pPr>
        <w:widowControl w:val="0"/>
        <w:numPr>
          <w:ilvl w:val="0"/>
          <w:numId w:val="23"/>
        </w:numPr>
        <w:tabs>
          <w:tab w:val="left" w:pos="284"/>
        </w:tabs>
        <w:overflowPunct w:val="0"/>
        <w:autoSpaceDE w:val="0"/>
        <w:autoSpaceDN w:val="0"/>
        <w:adjustRightInd w:val="0"/>
        <w:spacing w:line="276" w:lineRule="auto"/>
        <w:contextualSpacing/>
        <w:rPr>
          <w:rFonts w:ascii="Arial" w:hAnsi="Arial" w:cs="Arial"/>
          <w:sz w:val="22"/>
          <w:szCs w:val="22"/>
        </w:rPr>
      </w:pPr>
      <w:r w:rsidRPr="008E7D6D">
        <w:rPr>
          <w:rFonts w:ascii="Arial" w:hAnsi="Arial" w:cs="Arial"/>
          <w:sz w:val="22"/>
          <w:szCs w:val="22"/>
        </w:rPr>
        <w:t>prace związane z wygradzaniem przeprowadzić należy najpóźniej 1-2 tygodnie przed rozpoczęciem prac ziemnych na</w:t>
      </w:r>
      <w:r>
        <w:rPr>
          <w:rFonts w:ascii="Arial" w:hAnsi="Arial" w:cs="Arial"/>
          <w:sz w:val="22"/>
          <w:szCs w:val="22"/>
        </w:rPr>
        <w:t> </w:t>
      </w:r>
      <w:r w:rsidRPr="008E7D6D">
        <w:rPr>
          <w:rFonts w:ascii="Arial" w:hAnsi="Arial" w:cs="Arial"/>
          <w:sz w:val="22"/>
          <w:szCs w:val="22"/>
        </w:rPr>
        <w:t>danym odcinku budowy inwestycji,</w:t>
      </w:r>
    </w:p>
    <w:p w14:paraId="5ABDB45C" w14:textId="77777777" w:rsidR="00000000" w:rsidRDefault="00000000" w:rsidP="00106AA6">
      <w:pPr>
        <w:widowControl w:val="0"/>
        <w:numPr>
          <w:ilvl w:val="0"/>
          <w:numId w:val="23"/>
        </w:numPr>
        <w:tabs>
          <w:tab w:val="left" w:pos="284"/>
        </w:tabs>
        <w:overflowPunct w:val="0"/>
        <w:autoSpaceDE w:val="0"/>
        <w:autoSpaceDN w:val="0"/>
        <w:adjustRightInd w:val="0"/>
        <w:spacing w:line="276" w:lineRule="auto"/>
        <w:contextualSpacing/>
        <w:rPr>
          <w:rFonts w:ascii="Arial" w:hAnsi="Arial" w:cs="Arial"/>
          <w:sz w:val="22"/>
          <w:szCs w:val="22"/>
        </w:rPr>
      </w:pPr>
      <w:r w:rsidRPr="008E7D6D">
        <w:rPr>
          <w:rFonts w:ascii="Arial" w:hAnsi="Arial" w:cs="Arial"/>
          <w:sz w:val="22"/>
          <w:szCs w:val="22"/>
        </w:rPr>
        <w:t>taśmę wygrodzeniową należy usunąć po skończeniu prac, szczegółową lokalizację wygrodzenia stanowiska określić powinien nadzór przyrodniczy.</w:t>
      </w:r>
      <w:r>
        <w:rPr>
          <w:rFonts w:ascii="Arial" w:hAnsi="Arial" w:cs="Arial"/>
          <w:sz w:val="22"/>
          <w:szCs w:val="22"/>
        </w:rPr>
        <w:t>”</w:t>
      </w:r>
    </w:p>
    <w:p w14:paraId="3ABD187F" w14:textId="77777777" w:rsidR="00000000" w:rsidRDefault="00000000" w:rsidP="00106AA6">
      <w:pPr>
        <w:pStyle w:val="Akapitzlist"/>
        <w:numPr>
          <w:ilvl w:val="0"/>
          <w:numId w:val="24"/>
        </w:numPr>
        <w:spacing w:before="240"/>
        <w:ind w:left="1276" w:hanging="357"/>
        <w:contextualSpacing w:val="0"/>
        <w:rPr>
          <w:rFonts w:ascii="Arial" w:hAnsi="Arial" w:cs="Arial"/>
          <w:sz w:val="22"/>
          <w:szCs w:val="22"/>
        </w:rPr>
      </w:pPr>
      <w:r>
        <w:rPr>
          <w:rFonts w:ascii="Arial" w:hAnsi="Arial" w:cs="Arial"/>
          <w:sz w:val="22"/>
          <w:szCs w:val="22"/>
        </w:rPr>
        <w:t>P</w:t>
      </w:r>
      <w:r w:rsidRPr="00CC206F">
        <w:rPr>
          <w:rFonts w:ascii="Arial" w:hAnsi="Arial" w:cs="Arial"/>
          <w:sz w:val="22"/>
          <w:szCs w:val="22"/>
        </w:rPr>
        <w:t>kt II.</w:t>
      </w:r>
      <w:r>
        <w:rPr>
          <w:rFonts w:ascii="Arial" w:hAnsi="Arial" w:cs="Arial"/>
          <w:sz w:val="22"/>
          <w:szCs w:val="22"/>
        </w:rPr>
        <w:t>10</w:t>
      </w:r>
      <w:r w:rsidRPr="00CC206F">
        <w:rPr>
          <w:rFonts w:ascii="Arial" w:hAnsi="Arial" w:cs="Arial"/>
          <w:sz w:val="22"/>
          <w:szCs w:val="22"/>
        </w:rPr>
        <w:t>.</w:t>
      </w:r>
      <w:r>
        <w:rPr>
          <w:rFonts w:ascii="Arial" w:hAnsi="Arial" w:cs="Arial"/>
          <w:sz w:val="22"/>
          <w:szCs w:val="22"/>
        </w:rPr>
        <w:t>4</w:t>
      </w:r>
      <w:r>
        <w:rPr>
          <w:rFonts w:ascii="Arial" w:hAnsi="Arial" w:cs="Arial"/>
          <w:sz w:val="22"/>
          <w:szCs w:val="22"/>
        </w:rPr>
        <w:t xml:space="preserve"> ppkt a</w:t>
      </w:r>
      <w:r w:rsidRPr="00CC206F">
        <w:rPr>
          <w:rFonts w:ascii="Arial" w:hAnsi="Arial" w:cs="Arial"/>
          <w:sz w:val="22"/>
          <w:szCs w:val="22"/>
        </w:rPr>
        <w:t xml:space="preserve"> decyzji </w:t>
      </w:r>
      <w:r>
        <w:rPr>
          <w:rFonts w:ascii="Arial" w:hAnsi="Arial" w:cs="Arial"/>
          <w:sz w:val="22"/>
          <w:szCs w:val="22"/>
        </w:rPr>
        <w:t>w</w:t>
      </w:r>
      <w:r w:rsidRPr="00CC206F">
        <w:rPr>
          <w:rFonts w:ascii="Arial" w:hAnsi="Arial" w:cs="Arial"/>
          <w:sz w:val="22"/>
          <w:szCs w:val="22"/>
        </w:rPr>
        <w:t xml:space="preserve"> brzmieniu:</w:t>
      </w:r>
    </w:p>
    <w:p w14:paraId="03618945" w14:textId="77777777" w:rsidR="00000000" w:rsidRDefault="00000000" w:rsidP="00106AA6">
      <w:pPr>
        <w:widowControl w:val="0"/>
        <w:tabs>
          <w:tab w:val="left" w:pos="426"/>
        </w:tabs>
        <w:overflowPunct w:val="0"/>
        <w:autoSpaceDE w:val="0"/>
        <w:autoSpaceDN w:val="0"/>
        <w:adjustRightInd w:val="0"/>
        <w:spacing w:before="120" w:line="276" w:lineRule="auto"/>
        <w:ind w:left="1276"/>
        <w:rPr>
          <w:rFonts w:ascii="Arial" w:hAnsi="Arial" w:cs="Arial"/>
          <w:sz w:val="22"/>
          <w:szCs w:val="22"/>
        </w:rPr>
      </w:pPr>
      <w:r>
        <w:rPr>
          <w:rFonts w:ascii="Arial" w:hAnsi="Arial" w:cs="Arial"/>
          <w:sz w:val="22"/>
          <w:szCs w:val="22"/>
        </w:rPr>
        <w:t>„</w:t>
      </w:r>
      <w:bookmarkStart w:id="11" w:name="_Hlk151457745"/>
      <w:r w:rsidRPr="008E7D6D">
        <w:rPr>
          <w:rFonts w:ascii="Arial" w:hAnsi="Arial" w:cs="Arial"/>
          <w:sz w:val="22"/>
          <w:szCs w:val="22"/>
        </w:rPr>
        <w:t>W celu ochrony przed nieumyślnym zabijaniem zwierząt w trakcie realizacji przedsięwzięcia:</w:t>
      </w:r>
    </w:p>
    <w:p w14:paraId="4FDBDA55" w14:textId="77777777" w:rsidR="00000000" w:rsidRPr="008E7D6D" w:rsidRDefault="00000000" w:rsidP="00106AA6">
      <w:pPr>
        <w:widowControl w:val="0"/>
        <w:numPr>
          <w:ilvl w:val="0"/>
          <w:numId w:val="47"/>
        </w:numPr>
        <w:tabs>
          <w:tab w:val="left" w:pos="1418"/>
        </w:tabs>
        <w:overflowPunct w:val="0"/>
        <w:autoSpaceDE w:val="0"/>
        <w:autoSpaceDN w:val="0"/>
        <w:adjustRightInd w:val="0"/>
        <w:spacing w:line="276" w:lineRule="auto"/>
        <w:ind w:left="1701"/>
        <w:contextualSpacing/>
        <w:rPr>
          <w:rFonts w:ascii="Arial" w:hAnsi="Arial" w:cs="Arial"/>
          <w:sz w:val="22"/>
          <w:szCs w:val="22"/>
        </w:rPr>
      </w:pPr>
      <w:r w:rsidRPr="008E7D6D">
        <w:rPr>
          <w:rFonts w:ascii="Arial" w:hAnsi="Arial" w:cs="Arial"/>
          <w:sz w:val="22"/>
          <w:szCs w:val="22"/>
        </w:rPr>
        <w:t>w miejscach stwierdzonych siedlisk płazów należy zabezpieczyć plac budowy przed możliwością przedostawania się na jego teren małych zwierząt, w tym płazów, poprzez:</w:t>
      </w:r>
    </w:p>
    <w:p w14:paraId="4053C68C" w14:textId="77777777" w:rsidR="00000000" w:rsidRDefault="00000000" w:rsidP="00106AA6">
      <w:pPr>
        <w:pStyle w:val="Akapitzlist"/>
        <w:numPr>
          <w:ilvl w:val="0"/>
          <w:numId w:val="26"/>
        </w:numPr>
        <w:tabs>
          <w:tab w:val="left" w:pos="426"/>
        </w:tabs>
        <w:overflowPunct w:val="0"/>
        <w:autoSpaceDE w:val="0"/>
        <w:autoSpaceDN w:val="0"/>
        <w:adjustRightInd w:val="0"/>
        <w:spacing w:line="276" w:lineRule="auto"/>
        <w:ind w:left="2694"/>
        <w:rPr>
          <w:rFonts w:ascii="Arial" w:hAnsi="Arial" w:cs="Arial"/>
          <w:sz w:val="22"/>
          <w:szCs w:val="22"/>
        </w:rPr>
      </w:pPr>
      <w:r w:rsidRPr="008E7D6D">
        <w:rPr>
          <w:rFonts w:ascii="Arial" w:hAnsi="Arial" w:cs="Arial"/>
          <w:sz w:val="22"/>
          <w:szCs w:val="22"/>
        </w:rPr>
        <w:t>montaż w okresie od 1 marca do 15 listopada ogrodzeń tymczasowych w przebiegu granicy inwestycji, w rejonie aktualnego frontu robót z możliwością przemieszczania ich w</w:t>
      </w:r>
      <w:r>
        <w:rPr>
          <w:rFonts w:ascii="Arial" w:hAnsi="Arial" w:cs="Arial"/>
          <w:sz w:val="22"/>
          <w:szCs w:val="22"/>
        </w:rPr>
        <w:t> </w:t>
      </w:r>
      <w:r w:rsidRPr="008E7D6D">
        <w:rPr>
          <w:rFonts w:ascii="Arial" w:hAnsi="Arial" w:cs="Arial"/>
          <w:sz w:val="22"/>
          <w:szCs w:val="22"/>
        </w:rPr>
        <w:t>miarę postępu prac, pod nadzorem herpetologicznym. Ogrodzenie powinno być stabilne oraz mieć trwały naciąg, aby nie dopuścić do fałdowania, które obniża jego efektywność. Wygrodzenie powinno być wykonane z siatki metalowej o</w:t>
      </w:r>
      <w:r>
        <w:rPr>
          <w:rFonts w:ascii="Arial" w:hAnsi="Arial" w:cs="Arial"/>
          <w:sz w:val="22"/>
          <w:szCs w:val="22"/>
        </w:rPr>
        <w:t> </w:t>
      </w:r>
      <w:r w:rsidRPr="008E7D6D">
        <w:rPr>
          <w:rFonts w:ascii="Arial" w:hAnsi="Arial" w:cs="Arial"/>
          <w:sz w:val="22"/>
          <w:szCs w:val="22"/>
        </w:rPr>
        <w:t>oczkach wielkości maksymalnie 0,5 cm x 0,5 cm, folii polimerowej lub geotkaniny. Powinno mieć wysokość nie mniejszą niż 50 cm ponad powierzchnię gruntu, być osadzone w gruncie na głębokość nie mniejszą niż 30 cm i wyposażone w przewieszkę o szerokości minimum 10 cm, skierowaną „na</w:t>
      </w:r>
      <w:r>
        <w:rPr>
          <w:rFonts w:ascii="Arial" w:hAnsi="Arial" w:cs="Arial"/>
          <w:sz w:val="22"/>
          <w:szCs w:val="22"/>
        </w:rPr>
        <w:t> </w:t>
      </w:r>
      <w:r w:rsidRPr="008E7D6D">
        <w:rPr>
          <w:rFonts w:ascii="Arial" w:hAnsi="Arial" w:cs="Arial"/>
          <w:sz w:val="22"/>
          <w:szCs w:val="22"/>
        </w:rPr>
        <w:t>zewnątrz” od placu budowy. Wolne końce ogrodzeń należy zakończyć U – kształtnymi zawrotkami (gdzie końcowa część ogrodzenia powinna przebiegać pod kątem prostym do granicy obszaru budowy), co</w:t>
      </w:r>
      <w:r>
        <w:rPr>
          <w:rFonts w:ascii="Arial" w:hAnsi="Arial" w:cs="Arial"/>
          <w:sz w:val="22"/>
          <w:szCs w:val="22"/>
        </w:rPr>
        <w:t xml:space="preserve"> </w:t>
      </w:r>
      <w:r w:rsidRPr="008E7D6D">
        <w:rPr>
          <w:rFonts w:ascii="Arial" w:hAnsi="Arial" w:cs="Arial"/>
          <w:sz w:val="22"/>
          <w:szCs w:val="22"/>
        </w:rPr>
        <w:t>skutecznie uniemożliwi płazom i</w:t>
      </w:r>
      <w:r>
        <w:rPr>
          <w:rFonts w:ascii="Arial" w:hAnsi="Arial" w:cs="Arial"/>
          <w:sz w:val="22"/>
          <w:szCs w:val="22"/>
        </w:rPr>
        <w:t> </w:t>
      </w:r>
      <w:r w:rsidRPr="008E7D6D">
        <w:rPr>
          <w:rFonts w:ascii="Arial" w:hAnsi="Arial" w:cs="Arial"/>
          <w:sz w:val="22"/>
          <w:szCs w:val="22"/>
        </w:rPr>
        <w:t>innym małym zwierzętom przedostanie się na teren budowy</w:t>
      </w:r>
      <w:r w:rsidRPr="008E7D6D">
        <w:rPr>
          <w:rFonts w:ascii="Arial" w:hAnsi="Arial" w:cs="Arial"/>
          <w:color w:val="00B050"/>
          <w:sz w:val="22"/>
          <w:szCs w:val="22"/>
        </w:rPr>
        <w:t xml:space="preserve">. </w:t>
      </w:r>
      <w:r w:rsidRPr="008E7D6D">
        <w:rPr>
          <w:rFonts w:ascii="Arial" w:eastAsia="MinionPro-Regular" w:hAnsi="Arial" w:cs="Arial"/>
          <w:sz w:val="22"/>
          <w:szCs w:val="22"/>
        </w:rPr>
        <w:lastRenderedPageBreak/>
        <w:t xml:space="preserve">Ogrodzenia należy zastosować, </w:t>
      </w:r>
      <w:r w:rsidRPr="008E7D6D">
        <w:rPr>
          <w:rFonts w:ascii="Arial" w:hAnsi="Arial" w:cs="Arial"/>
          <w:sz w:val="22"/>
          <w:szCs w:val="22"/>
        </w:rPr>
        <w:t>w lokalizacjach określonych w</w:t>
      </w:r>
      <w:r>
        <w:rPr>
          <w:rFonts w:ascii="Arial" w:hAnsi="Arial" w:cs="Arial"/>
          <w:sz w:val="22"/>
          <w:szCs w:val="22"/>
        </w:rPr>
        <w:t> </w:t>
      </w:r>
      <w:r w:rsidRPr="008E7D6D">
        <w:rPr>
          <w:rFonts w:ascii="Arial" w:hAnsi="Arial" w:cs="Arial"/>
          <w:sz w:val="22"/>
          <w:szCs w:val="22"/>
        </w:rPr>
        <w:t>Tabeli nr 3.</w:t>
      </w:r>
      <w:r>
        <w:rPr>
          <w:rFonts w:ascii="Arial" w:hAnsi="Arial" w:cs="Arial"/>
          <w:sz w:val="22"/>
          <w:szCs w:val="22"/>
        </w:rPr>
        <w:t>”</w:t>
      </w:r>
    </w:p>
    <w:bookmarkEnd w:id="11"/>
    <w:p w14:paraId="68F4B044" w14:textId="77777777" w:rsidR="00000000" w:rsidRPr="00656E2F" w:rsidRDefault="00000000" w:rsidP="00106AA6">
      <w:pPr>
        <w:tabs>
          <w:tab w:val="left" w:pos="426"/>
        </w:tabs>
        <w:overflowPunct w:val="0"/>
        <w:autoSpaceDE w:val="0"/>
        <w:autoSpaceDN w:val="0"/>
        <w:adjustRightInd w:val="0"/>
        <w:spacing w:line="276" w:lineRule="auto"/>
        <w:ind w:left="993"/>
        <w:rPr>
          <w:rFonts w:ascii="Arial" w:hAnsi="Arial" w:cs="Arial"/>
          <w:sz w:val="22"/>
          <w:szCs w:val="22"/>
        </w:rPr>
      </w:pPr>
      <w:r>
        <w:rPr>
          <w:rFonts w:ascii="Arial" w:hAnsi="Arial" w:cs="Arial"/>
          <w:sz w:val="22"/>
          <w:szCs w:val="22"/>
        </w:rPr>
        <w:t>Tabela nr 3</w:t>
      </w:r>
    </w:p>
    <w:tbl>
      <w:tblPr>
        <w:tblStyle w:val="Tablelongdocument3"/>
        <w:tblW w:w="7584" w:type="dxa"/>
        <w:jc w:val="center"/>
        <w:tblLook w:val="04A0" w:firstRow="1" w:lastRow="0" w:firstColumn="1" w:lastColumn="0" w:noHBand="0" w:noVBand="1"/>
      </w:tblPr>
      <w:tblGrid>
        <w:gridCol w:w="546"/>
        <w:gridCol w:w="1580"/>
        <w:gridCol w:w="1026"/>
        <w:gridCol w:w="4462"/>
      </w:tblGrid>
      <w:tr w:rsidR="004730F7" w14:paraId="68394C9A" w14:textId="77777777" w:rsidTr="00C14258">
        <w:trPr>
          <w:trHeight w:val="288"/>
          <w:tblHeader/>
          <w:jc w:val="center"/>
        </w:trPr>
        <w:tc>
          <w:tcPr>
            <w:tcW w:w="516" w:type="dxa"/>
            <w:noWrap/>
            <w:hideMark/>
          </w:tcPr>
          <w:p w14:paraId="0E1AFE84"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Lp.</w:t>
            </w:r>
          </w:p>
        </w:tc>
        <w:tc>
          <w:tcPr>
            <w:tcW w:w="1580" w:type="dxa"/>
            <w:noWrap/>
            <w:hideMark/>
          </w:tcPr>
          <w:p w14:paraId="3CA2D150"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Przybliżony kilometraż</w:t>
            </w:r>
          </w:p>
        </w:tc>
        <w:tc>
          <w:tcPr>
            <w:tcW w:w="1026" w:type="dxa"/>
            <w:noWrap/>
            <w:hideMark/>
          </w:tcPr>
          <w:p w14:paraId="4D44CF37"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Strona</w:t>
            </w:r>
          </w:p>
          <w:p w14:paraId="63CE530F"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P-prawa</w:t>
            </w:r>
          </w:p>
          <w:p w14:paraId="7D555DBB"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L- lewa</w:t>
            </w:r>
          </w:p>
          <w:p w14:paraId="4EF9D5BB" w14:textId="77777777" w:rsidR="00000000" w:rsidRPr="00523565" w:rsidRDefault="00000000" w:rsidP="00106AA6">
            <w:pPr>
              <w:rPr>
                <w:rFonts w:ascii="Arial" w:hAnsi="Arial" w:cs="Arial"/>
                <w:b/>
                <w:bCs/>
                <w:sz w:val="22"/>
                <w:szCs w:val="22"/>
              </w:rPr>
            </w:pPr>
          </w:p>
        </w:tc>
        <w:tc>
          <w:tcPr>
            <w:tcW w:w="4462" w:type="dxa"/>
            <w:noWrap/>
            <w:hideMark/>
          </w:tcPr>
          <w:p w14:paraId="61893814"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Uwagi</w:t>
            </w:r>
          </w:p>
        </w:tc>
      </w:tr>
      <w:tr w:rsidR="004730F7" w14:paraId="2513D7F3" w14:textId="77777777" w:rsidTr="00C14258">
        <w:trPr>
          <w:trHeight w:val="288"/>
          <w:jc w:val="center"/>
        </w:trPr>
        <w:tc>
          <w:tcPr>
            <w:tcW w:w="7584" w:type="dxa"/>
            <w:gridSpan w:val="4"/>
            <w:noWrap/>
          </w:tcPr>
          <w:p w14:paraId="793C9B04"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Odcinek główny DN500</w:t>
            </w:r>
          </w:p>
        </w:tc>
      </w:tr>
      <w:tr w:rsidR="004730F7" w14:paraId="08C45046" w14:textId="77777777" w:rsidTr="00C14258">
        <w:trPr>
          <w:trHeight w:val="288"/>
          <w:jc w:val="center"/>
        </w:trPr>
        <w:tc>
          <w:tcPr>
            <w:tcW w:w="516" w:type="dxa"/>
            <w:vMerge w:val="restart"/>
            <w:noWrap/>
          </w:tcPr>
          <w:p w14:paraId="0550438C" w14:textId="77777777" w:rsidR="00000000" w:rsidRPr="00523565" w:rsidRDefault="00000000" w:rsidP="00106AA6">
            <w:pPr>
              <w:rPr>
                <w:rFonts w:ascii="Arial" w:hAnsi="Arial" w:cs="Arial"/>
                <w:sz w:val="22"/>
                <w:szCs w:val="22"/>
              </w:rPr>
            </w:pPr>
            <w:r w:rsidRPr="00523565">
              <w:rPr>
                <w:rFonts w:ascii="Arial" w:hAnsi="Arial" w:cs="Arial"/>
                <w:sz w:val="22"/>
                <w:szCs w:val="22"/>
              </w:rPr>
              <w:t>1</w:t>
            </w:r>
          </w:p>
        </w:tc>
        <w:tc>
          <w:tcPr>
            <w:tcW w:w="1580" w:type="dxa"/>
            <w:noWrap/>
            <w:hideMark/>
          </w:tcPr>
          <w:p w14:paraId="733C0329" w14:textId="77777777" w:rsidR="00000000" w:rsidRPr="00523565" w:rsidRDefault="00000000" w:rsidP="00106AA6">
            <w:pPr>
              <w:rPr>
                <w:rFonts w:ascii="Arial" w:hAnsi="Arial" w:cs="Arial"/>
                <w:sz w:val="22"/>
                <w:szCs w:val="22"/>
              </w:rPr>
            </w:pPr>
            <w:r w:rsidRPr="00523565">
              <w:rPr>
                <w:rFonts w:ascii="Arial" w:hAnsi="Arial" w:cs="Arial"/>
                <w:sz w:val="22"/>
                <w:szCs w:val="22"/>
              </w:rPr>
              <w:t>2+000 - 2+025</w:t>
            </w:r>
          </w:p>
        </w:tc>
        <w:tc>
          <w:tcPr>
            <w:tcW w:w="1026" w:type="dxa"/>
            <w:noWrap/>
            <w:hideMark/>
          </w:tcPr>
          <w:p w14:paraId="605229AA"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4B153CA5"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654C3B4F" w14:textId="77777777" w:rsidTr="00C14258">
        <w:trPr>
          <w:trHeight w:val="288"/>
          <w:jc w:val="center"/>
        </w:trPr>
        <w:tc>
          <w:tcPr>
            <w:tcW w:w="516" w:type="dxa"/>
            <w:vMerge/>
            <w:noWrap/>
          </w:tcPr>
          <w:p w14:paraId="6E484819" w14:textId="77777777" w:rsidR="00000000" w:rsidRPr="00523565" w:rsidRDefault="00000000" w:rsidP="00106AA6">
            <w:pPr>
              <w:rPr>
                <w:rFonts w:ascii="Arial" w:hAnsi="Arial" w:cs="Arial"/>
                <w:sz w:val="22"/>
                <w:szCs w:val="22"/>
              </w:rPr>
            </w:pPr>
          </w:p>
        </w:tc>
        <w:tc>
          <w:tcPr>
            <w:tcW w:w="1580" w:type="dxa"/>
            <w:noWrap/>
          </w:tcPr>
          <w:p w14:paraId="6602C989" w14:textId="77777777" w:rsidR="00000000" w:rsidRPr="00523565" w:rsidRDefault="00000000" w:rsidP="00106AA6">
            <w:pPr>
              <w:rPr>
                <w:rFonts w:ascii="Arial" w:hAnsi="Arial" w:cs="Arial"/>
                <w:sz w:val="22"/>
                <w:szCs w:val="22"/>
              </w:rPr>
            </w:pPr>
            <w:r w:rsidRPr="00523565">
              <w:rPr>
                <w:rFonts w:ascii="Arial" w:hAnsi="Arial" w:cs="Arial"/>
                <w:sz w:val="22"/>
                <w:szCs w:val="22"/>
              </w:rPr>
              <w:t>2+060 - 2+110</w:t>
            </w:r>
          </w:p>
        </w:tc>
        <w:tc>
          <w:tcPr>
            <w:tcW w:w="1026" w:type="dxa"/>
            <w:noWrap/>
          </w:tcPr>
          <w:p w14:paraId="13FA80B0"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0C279358" w14:textId="77777777" w:rsidR="00000000" w:rsidRPr="00523565" w:rsidRDefault="00000000" w:rsidP="00106AA6">
            <w:pPr>
              <w:rPr>
                <w:rFonts w:ascii="Arial" w:hAnsi="Arial" w:cs="Arial"/>
                <w:sz w:val="22"/>
                <w:szCs w:val="22"/>
              </w:rPr>
            </w:pPr>
          </w:p>
        </w:tc>
      </w:tr>
      <w:tr w:rsidR="004730F7" w14:paraId="16798D30" w14:textId="77777777" w:rsidTr="00C14258">
        <w:trPr>
          <w:trHeight w:val="288"/>
          <w:jc w:val="center"/>
        </w:trPr>
        <w:tc>
          <w:tcPr>
            <w:tcW w:w="516" w:type="dxa"/>
            <w:vMerge w:val="restart"/>
            <w:noWrap/>
          </w:tcPr>
          <w:p w14:paraId="388C2336" w14:textId="77777777" w:rsidR="00000000" w:rsidRPr="00523565" w:rsidRDefault="00000000" w:rsidP="00106AA6">
            <w:pPr>
              <w:rPr>
                <w:rFonts w:ascii="Arial" w:hAnsi="Arial" w:cs="Arial"/>
                <w:sz w:val="22"/>
                <w:szCs w:val="22"/>
              </w:rPr>
            </w:pPr>
            <w:r w:rsidRPr="00523565">
              <w:rPr>
                <w:rFonts w:ascii="Arial" w:hAnsi="Arial" w:cs="Arial"/>
                <w:sz w:val="22"/>
                <w:szCs w:val="22"/>
              </w:rPr>
              <w:t>2</w:t>
            </w:r>
          </w:p>
        </w:tc>
        <w:tc>
          <w:tcPr>
            <w:tcW w:w="1580" w:type="dxa"/>
            <w:noWrap/>
            <w:hideMark/>
          </w:tcPr>
          <w:p w14:paraId="732F9C77" w14:textId="77777777" w:rsidR="00000000" w:rsidRPr="00523565" w:rsidRDefault="00000000" w:rsidP="00106AA6">
            <w:pPr>
              <w:rPr>
                <w:rFonts w:ascii="Arial" w:hAnsi="Arial" w:cs="Arial"/>
                <w:sz w:val="22"/>
                <w:szCs w:val="22"/>
              </w:rPr>
            </w:pPr>
            <w:r w:rsidRPr="00523565">
              <w:rPr>
                <w:rFonts w:ascii="Arial" w:hAnsi="Arial" w:cs="Arial"/>
                <w:sz w:val="22"/>
                <w:szCs w:val="22"/>
              </w:rPr>
              <w:t>2+555 - 2+590</w:t>
            </w:r>
          </w:p>
        </w:tc>
        <w:tc>
          <w:tcPr>
            <w:tcW w:w="1026" w:type="dxa"/>
            <w:noWrap/>
            <w:hideMark/>
          </w:tcPr>
          <w:p w14:paraId="049276DF"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01E70363"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01773CA8" w14:textId="77777777" w:rsidTr="00C14258">
        <w:trPr>
          <w:trHeight w:val="288"/>
          <w:jc w:val="center"/>
        </w:trPr>
        <w:tc>
          <w:tcPr>
            <w:tcW w:w="516" w:type="dxa"/>
            <w:vMerge/>
            <w:noWrap/>
          </w:tcPr>
          <w:p w14:paraId="502A21F6" w14:textId="77777777" w:rsidR="00000000" w:rsidRPr="00523565" w:rsidRDefault="00000000" w:rsidP="00106AA6">
            <w:pPr>
              <w:rPr>
                <w:rFonts w:ascii="Arial" w:hAnsi="Arial" w:cs="Arial"/>
                <w:sz w:val="22"/>
                <w:szCs w:val="22"/>
              </w:rPr>
            </w:pPr>
          </w:p>
        </w:tc>
        <w:tc>
          <w:tcPr>
            <w:tcW w:w="1580" w:type="dxa"/>
            <w:noWrap/>
          </w:tcPr>
          <w:p w14:paraId="7B65BBB2" w14:textId="77777777" w:rsidR="00000000" w:rsidRPr="00523565" w:rsidRDefault="00000000" w:rsidP="00106AA6">
            <w:pPr>
              <w:rPr>
                <w:rFonts w:ascii="Arial" w:hAnsi="Arial" w:cs="Arial"/>
                <w:sz w:val="22"/>
                <w:szCs w:val="22"/>
              </w:rPr>
            </w:pPr>
            <w:r w:rsidRPr="00523565">
              <w:rPr>
                <w:rFonts w:ascii="Arial" w:hAnsi="Arial" w:cs="Arial"/>
                <w:sz w:val="22"/>
                <w:szCs w:val="22"/>
              </w:rPr>
              <w:t>2+630 - 2+675</w:t>
            </w:r>
          </w:p>
        </w:tc>
        <w:tc>
          <w:tcPr>
            <w:tcW w:w="1026" w:type="dxa"/>
            <w:noWrap/>
          </w:tcPr>
          <w:p w14:paraId="08DE99FF"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5EC688B4" w14:textId="77777777" w:rsidR="00000000" w:rsidRPr="00523565" w:rsidRDefault="00000000" w:rsidP="00106AA6">
            <w:pPr>
              <w:rPr>
                <w:rFonts w:ascii="Arial" w:hAnsi="Arial" w:cs="Arial"/>
                <w:sz w:val="22"/>
                <w:szCs w:val="22"/>
              </w:rPr>
            </w:pPr>
          </w:p>
        </w:tc>
      </w:tr>
      <w:tr w:rsidR="004730F7" w14:paraId="4D035F1E" w14:textId="77777777" w:rsidTr="00C14258">
        <w:trPr>
          <w:trHeight w:val="288"/>
          <w:jc w:val="center"/>
        </w:trPr>
        <w:tc>
          <w:tcPr>
            <w:tcW w:w="516" w:type="dxa"/>
            <w:noWrap/>
          </w:tcPr>
          <w:p w14:paraId="565EB5A6" w14:textId="77777777" w:rsidR="00000000" w:rsidRPr="00523565" w:rsidRDefault="00000000" w:rsidP="00106AA6">
            <w:pPr>
              <w:rPr>
                <w:rFonts w:ascii="Arial" w:hAnsi="Arial" w:cs="Arial"/>
                <w:sz w:val="22"/>
                <w:szCs w:val="22"/>
              </w:rPr>
            </w:pPr>
            <w:r w:rsidRPr="00523565">
              <w:rPr>
                <w:rFonts w:ascii="Arial" w:hAnsi="Arial" w:cs="Arial"/>
                <w:sz w:val="22"/>
                <w:szCs w:val="22"/>
              </w:rPr>
              <w:t>3</w:t>
            </w:r>
          </w:p>
        </w:tc>
        <w:tc>
          <w:tcPr>
            <w:tcW w:w="1580" w:type="dxa"/>
            <w:noWrap/>
            <w:hideMark/>
          </w:tcPr>
          <w:p w14:paraId="0A6B7920" w14:textId="77777777" w:rsidR="00000000" w:rsidRPr="00523565" w:rsidRDefault="00000000" w:rsidP="00106AA6">
            <w:pPr>
              <w:rPr>
                <w:rFonts w:ascii="Arial" w:hAnsi="Arial" w:cs="Arial"/>
                <w:sz w:val="22"/>
                <w:szCs w:val="22"/>
              </w:rPr>
            </w:pPr>
            <w:r w:rsidRPr="00523565">
              <w:rPr>
                <w:rFonts w:ascii="Arial" w:hAnsi="Arial" w:cs="Arial"/>
                <w:sz w:val="22"/>
                <w:szCs w:val="22"/>
              </w:rPr>
              <w:t>2+760 - 3+060</w:t>
            </w:r>
          </w:p>
        </w:tc>
        <w:tc>
          <w:tcPr>
            <w:tcW w:w="1026" w:type="dxa"/>
            <w:noWrap/>
            <w:hideMark/>
          </w:tcPr>
          <w:p w14:paraId="58127B11"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noWrap/>
            <w:hideMark/>
          </w:tcPr>
          <w:p w14:paraId="58082F17" w14:textId="77777777" w:rsidR="00000000" w:rsidRPr="00523565" w:rsidRDefault="00000000" w:rsidP="00106AA6">
            <w:pPr>
              <w:rPr>
                <w:rFonts w:ascii="Arial" w:hAnsi="Arial" w:cs="Arial"/>
                <w:sz w:val="22"/>
                <w:szCs w:val="22"/>
              </w:rPr>
            </w:pPr>
            <w:r w:rsidRPr="00523565">
              <w:rPr>
                <w:rFonts w:ascii="Arial" w:hAnsi="Arial" w:cs="Arial"/>
                <w:sz w:val="22"/>
                <w:szCs w:val="22"/>
              </w:rPr>
              <w:t>zbliżenie do siedliska</w:t>
            </w:r>
          </w:p>
        </w:tc>
      </w:tr>
      <w:tr w:rsidR="004730F7" w14:paraId="40F98B63" w14:textId="77777777" w:rsidTr="00C14258">
        <w:trPr>
          <w:trHeight w:val="288"/>
          <w:jc w:val="center"/>
        </w:trPr>
        <w:tc>
          <w:tcPr>
            <w:tcW w:w="516" w:type="dxa"/>
            <w:vMerge w:val="restart"/>
            <w:noWrap/>
          </w:tcPr>
          <w:p w14:paraId="1564F2F8" w14:textId="77777777" w:rsidR="00000000" w:rsidRPr="00523565" w:rsidRDefault="00000000" w:rsidP="00106AA6">
            <w:pPr>
              <w:rPr>
                <w:rFonts w:ascii="Arial" w:hAnsi="Arial" w:cs="Arial"/>
                <w:sz w:val="22"/>
                <w:szCs w:val="22"/>
              </w:rPr>
            </w:pPr>
            <w:r w:rsidRPr="00523565">
              <w:rPr>
                <w:rFonts w:ascii="Arial" w:hAnsi="Arial" w:cs="Arial"/>
                <w:sz w:val="22"/>
                <w:szCs w:val="22"/>
              </w:rPr>
              <w:t>4</w:t>
            </w:r>
          </w:p>
        </w:tc>
        <w:tc>
          <w:tcPr>
            <w:tcW w:w="1580" w:type="dxa"/>
            <w:noWrap/>
            <w:hideMark/>
          </w:tcPr>
          <w:p w14:paraId="5CC9CB3D" w14:textId="77777777" w:rsidR="00000000" w:rsidRPr="00523565" w:rsidRDefault="00000000" w:rsidP="00106AA6">
            <w:pPr>
              <w:rPr>
                <w:rFonts w:ascii="Arial" w:hAnsi="Arial" w:cs="Arial"/>
                <w:sz w:val="22"/>
                <w:szCs w:val="22"/>
              </w:rPr>
            </w:pPr>
            <w:r w:rsidRPr="00523565">
              <w:rPr>
                <w:rFonts w:ascii="Arial" w:hAnsi="Arial" w:cs="Arial"/>
                <w:sz w:val="22"/>
                <w:szCs w:val="22"/>
              </w:rPr>
              <w:t>4+020 - 4+400</w:t>
            </w:r>
          </w:p>
        </w:tc>
        <w:tc>
          <w:tcPr>
            <w:tcW w:w="1026" w:type="dxa"/>
            <w:noWrap/>
            <w:hideMark/>
          </w:tcPr>
          <w:p w14:paraId="4486D760"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04014D27"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 zbliżenie do siedliska, przejście przez użytek ekologiczny Pogoria II</w:t>
            </w:r>
          </w:p>
        </w:tc>
      </w:tr>
      <w:tr w:rsidR="004730F7" w14:paraId="42DE7357" w14:textId="77777777" w:rsidTr="00C14258">
        <w:trPr>
          <w:trHeight w:val="288"/>
          <w:jc w:val="center"/>
        </w:trPr>
        <w:tc>
          <w:tcPr>
            <w:tcW w:w="516" w:type="dxa"/>
            <w:vMerge/>
            <w:noWrap/>
          </w:tcPr>
          <w:p w14:paraId="406533F9" w14:textId="77777777" w:rsidR="00000000" w:rsidRPr="00523565" w:rsidRDefault="00000000" w:rsidP="00106AA6">
            <w:pPr>
              <w:rPr>
                <w:rFonts w:ascii="Arial" w:hAnsi="Arial" w:cs="Arial"/>
                <w:sz w:val="22"/>
                <w:szCs w:val="22"/>
              </w:rPr>
            </w:pPr>
          </w:p>
        </w:tc>
        <w:tc>
          <w:tcPr>
            <w:tcW w:w="1580" w:type="dxa"/>
            <w:noWrap/>
          </w:tcPr>
          <w:p w14:paraId="0587BD97" w14:textId="77777777" w:rsidR="00000000" w:rsidRPr="00523565" w:rsidRDefault="00000000" w:rsidP="00106AA6">
            <w:pPr>
              <w:rPr>
                <w:rFonts w:ascii="Arial" w:hAnsi="Arial" w:cs="Arial"/>
                <w:sz w:val="22"/>
                <w:szCs w:val="22"/>
              </w:rPr>
            </w:pPr>
            <w:r w:rsidRPr="00523565">
              <w:rPr>
                <w:rFonts w:ascii="Arial" w:hAnsi="Arial" w:cs="Arial"/>
                <w:sz w:val="22"/>
                <w:szCs w:val="22"/>
              </w:rPr>
              <w:t>4+420 - 4+430</w:t>
            </w:r>
          </w:p>
        </w:tc>
        <w:tc>
          <w:tcPr>
            <w:tcW w:w="1026" w:type="dxa"/>
            <w:noWrap/>
          </w:tcPr>
          <w:p w14:paraId="4380ED12"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4413B39D" w14:textId="77777777" w:rsidR="00000000" w:rsidRPr="00523565" w:rsidRDefault="00000000" w:rsidP="00106AA6">
            <w:pPr>
              <w:rPr>
                <w:rFonts w:ascii="Arial" w:hAnsi="Arial" w:cs="Arial"/>
                <w:sz w:val="22"/>
                <w:szCs w:val="22"/>
              </w:rPr>
            </w:pPr>
          </w:p>
        </w:tc>
      </w:tr>
      <w:tr w:rsidR="004730F7" w14:paraId="35756FFF" w14:textId="77777777" w:rsidTr="00C14258">
        <w:trPr>
          <w:trHeight w:val="288"/>
          <w:jc w:val="center"/>
        </w:trPr>
        <w:tc>
          <w:tcPr>
            <w:tcW w:w="516" w:type="dxa"/>
            <w:noWrap/>
          </w:tcPr>
          <w:p w14:paraId="6AFB9A42" w14:textId="77777777" w:rsidR="00000000" w:rsidRPr="00523565" w:rsidRDefault="00000000" w:rsidP="00106AA6">
            <w:pPr>
              <w:rPr>
                <w:rFonts w:ascii="Arial" w:hAnsi="Arial" w:cs="Arial"/>
                <w:sz w:val="22"/>
                <w:szCs w:val="22"/>
              </w:rPr>
            </w:pPr>
            <w:r w:rsidRPr="00523565">
              <w:rPr>
                <w:rFonts w:ascii="Arial" w:hAnsi="Arial" w:cs="Arial"/>
                <w:sz w:val="22"/>
                <w:szCs w:val="22"/>
              </w:rPr>
              <w:t>5</w:t>
            </w:r>
          </w:p>
        </w:tc>
        <w:tc>
          <w:tcPr>
            <w:tcW w:w="1580" w:type="dxa"/>
            <w:noWrap/>
            <w:hideMark/>
          </w:tcPr>
          <w:p w14:paraId="5159C505" w14:textId="77777777" w:rsidR="00000000" w:rsidRPr="00523565" w:rsidRDefault="00000000" w:rsidP="00106AA6">
            <w:pPr>
              <w:rPr>
                <w:rFonts w:ascii="Arial" w:hAnsi="Arial" w:cs="Arial"/>
                <w:sz w:val="22"/>
                <w:szCs w:val="22"/>
              </w:rPr>
            </w:pPr>
            <w:r w:rsidRPr="00523565">
              <w:rPr>
                <w:rFonts w:ascii="Arial" w:hAnsi="Arial" w:cs="Arial"/>
                <w:sz w:val="22"/>
                <w:szCs w:val="22"/>
              </w:rPr>
              <w:t>4+460 - 4+495</w:t>
            </w:r>
          </w:p>
        </w:tc>
        <w:tc>
          <w:tcPr>
            <w:tcW w:w="1026" w:type="dxa"/>
            <w:noWrap/>
            <w:hideMark/>
          </w:tcPr>
          <w:p w14:paraId="7BE83225"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noWrap/>
            <w:hideMark/>
          </w:tcPr>
          <w:p w14:paraId="15D8B3C6"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36580134" w14:textId="77777777" w:rsidTr="00C14258">
        <w:trPr>
          <w:trHeight w:val="288"/>
          <w:jc w:val="center"/>
        </w:trPr>
        <w:tc>
          <w:tcPr>
            <w:tcW w:w="516" w:type="dxa"/>
            <w:noWrap/>
          </w:tcPr>
          <w:p w14:paraId="755664E5" w14:textId="77777777" w:rsidR="00000000" w:rsidRPr="00523565" w:rsidRDefault="00000000" w:rsidP="00106AA6">
            <w:pPr>
              <w:rPr>
                <w:rFonts w:ascii="Arial" w:hAnsi="Arial" w:cs="Arial"/>
                <w:sz w:val="22"/>
                <w:szCs w:val="22"/>
              </w:rPr>
            </w:pPr>
            <w:r w:rsidRPr="00523565">
              <w:rPr>
                <w:rFonts w:ascii="Arial" w:hAnsi="Arial" w:cs="Arial"/>
                <w:sz w:val="22"/>
                <w:szCs w:val="22"/>
              </w:rPr>
              <w:t>6</w:t>
            </w:r>
          </w:p>
        </w:tc>
        <w:tc>
          <w:tcPr>
            <w:tcW w:w="1580" w:type="dxa"/>
            <w:noWrap/>
            <w:hideMark/>
          </w:tcPr>
          <w:p w14:paraId="0E69AE8A" w14:textId="77777777" w:rsidR="00000000" w:rsidRPr="00523565" w:rsidRDefault="00000000" w:rsidP="00106AA6">
            <w:pPr>
              <w:rPr>
                <w:rFonts w:ascii="Arial" w:hAnsi="Arial" w:cs="Arial"/>
                <w:sz w:val="22"/>
                <w:szCs w:val="22"/>
              </w:rPr>
            </w:pPr>
            <w:r w:rsidRPr="00523565">
              <w:rPr>
                <w:rFonts w:ascii="Arial" w:hAnsi="Arial" w:cs="Arial"/>
                <w:sz w:val="22"/>
                <w:szCs w:val="22"/>
              </w:rPr>
              <w:t>4+505 - 5+420</w:t>
            </w:r>
          </w:p>
        </w:tc>
        <w:tc>
          <w:tcPr>
            <w:tcW w:w="1026" w:type="dxa"/>
            <w:noWrap/>
            <w:hideMark/>
          </w:tcPr>
          <w:p w14:paraId="075995AA"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noWrap/>
            <w:hideMark/>
          </w:tcPr>
          <w:p w14:paraId="12CF50B6"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 zbliżenie do siedliska</w:t>
            </w:r>
          </w:p>
        </w:tc>
      </w:tr>
      <w:tr w:rsidR="004730F7" w14:paraId="447B3134" w14:textId="77777777" w:rsidTr="00C14258">
        <w:trPr>
          <w:trHeight w:val="288"/>
          <w:jc w:val="center"/>
        </w:trPr>
        <w:tc>
          <w:tcPr>
            <w:tcW w:w="516" w:type="dxa"/>
            <w:vMerge w:val="restart"/>
            <w:noWrap/>
          </w:tcPr>
          <w:p w14:paraId="6932EC5F" w14:textId="77777777" w:rsidR="00000000" w:rsidRPr="00523565" w:rsidRDefault="00000000" w:rsidP="00106AA6">
            <w:pPr>
              <w:rPr>
                <w:rFonts w:ascii="Arial" w:hAnsi="Arial" w:cs="Arial"/>
                <w:sz w:val="22"/>
                <w:szCs w:val="22"/>
              </w:rPr>
            </w:pPr>
            <w:r w:rsidRPr="00523565">
              <w:rPr>
                <w:rFonts w:ascii="Arial" w:hAnsi="Arial" w:cs="Arial"/>
                <w:sz w:val="22"/>
                <w:szCs w:val="22"/>
              </w:rPr>
              <w:t>7</w:t>
            </w:r>
          </w:p>
        </w:tc>
        <w:tc>
          <w:tcPr>
            <w:tcW w:w="1580" w:type="dxa"/>
            <w:noWrap/>
            <w:hideMark/>
          </w:tcPr>
          <w:p w14:paraId="61A2F976" w14:textId="77777777" w:rsidR="00000000" w:rsidRPr="00523565" w:rsidRDefault="00000000" w:rsidP="00106AA6">
            <w:pPr>
              <w:rPr>
                <w:rFonts w:ascii="Arial" w:hAnsi="Arial" w:cs="Arial"/>
                <w:sz w:val="22"/>
                <w:szCs w:val="22"/>
              </w:rPr>
            </w:pPr>
            <w:r w:rsidRPr="00523565">
              <w:rPr>
                <w:rFonts w:ascii="Arial" w:hAnsi="Arial" w:cs="Arial"/>
                <w:sz w:val="22"/>
                <w:szCs w:val="22"/>
              </w:rPr>
              <w:t>6+680 - 6+700</w:t>
            </w:r>
          </w:p>
        </w:tc>
        <w:tc>
          <w:tcPr>
            <w:tcW w:w="1026" w:type="dxa"/>
            <w:noWrap/>
            <w:hideMark/>
          </w:tcPr>
          <w:p w14:paraId="444914DC"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42B21277"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6BA391A4" w14:textId="77777777" w:rsidTr="00C14258">
        <w:trPr>
          <w:trHeight w:val="288"/>
          <w:jc w:val="center"/>
        </w:trPr>
        <w:tc>
          <w:tcPr>
            <w:tcW w:w="516" w:type="dxa"/>
            <w:vMerge/>
            <w:noWrap/>
          </w:tcPr>
          <w:p w14:paraId="451B66CA" w14:textId="77777777" w:rsidR="00000000" w:rsidRPr="00523565" w:rsidRDefault="00000000" w:rsidP="00106AA6">
            <w:pPr>
              <w:rPr>
                <w:rFonts w:ascii="Arial" w:hAnsi="Arial" w:cs="Arial"/>
                <w:sz w:val="22"/>
                <w:szCs w:val="22"/>
              </w:rPr>
            </w:pPr>
          </w:p>
        </w:tc>
        <w:tc>
          <w:tcPr>
            <w:tcW w:w="1580" w:type="dxa"/>
            <w:noWrap/>
          </w:tcPr>
          <w:p w14:paraId="4743377D" w14:textId="77777777" w:rsidR="00000000" w:rsidRPr="00523565" w:rsidRDefault="00000000" w:rsidP="00106AA6">
            <w:pPr>
              <w:rPr>
                <w:rFonts w:ascii="Arial" w:hAnsi="Arial" w:cs="Arial"/>
                <w:sz w:val="22"/>
                <w:szCs w:val="22"/>
              </w:rPr>
            </w:pPr>
            <w:r w:rsidRPr="00523565">
              <w:rPr>
                <w:rFonts w:ascii="Arial" w:hAnsi="Arial" w:cs="Arial"/>
                <w:sz w:val="22"/>
                <w:szCs w:val="22"/>
              </w:rPr>
              <w:t>6+710 - 6+735</w:t>
            </w:r>
          </w:p>
        </w:tc>
        <w:tc>
          <w:tcPr>
            <w:tcW w:w="1026" w:type="dxa"/>
            <w:noWrap/>
          </w:tcPr>
          <w:p w14:paraId="78B483A8"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402BCEA6" w14:textId="77777777" w:rsidR="00000000" w:rsidRPr="00523565" w:rsidRDefault="00000000" w:rsidP="00106AA6">
            <w:pPr>
              <w:rPr>
                <w:rFonts w:ascii="Arial" w:hAnsi="Arial" w:cs="Arial"/>
                <w:sz w:val="22"/>
                <w:szCs w:val="22"/>
              </w:rPr>
            </w:pPr>
          </w:p>
        </w:tc>
      </w:tr>
      <w:tr w:rsidR="004730F7" w14:paraId="1CA8B78F" w14:textId="77777777" w:rsidTr="00C14258">
        <w:trPr>
          <w:trHeight w:val="288"/>
          <w:jc w:val="center"/>
        </w:trPr>
        <w:tc>
          <w:tcPr>
            <w:tcW w:w="516" w:type="dxa"/>
            <w:vMerge w:val="restart"/>
            <w:noWrap/>
          </w:tcPr>
          <w:p w14:paraId="7D172A86" w14:textId="77777777" w:rsidR="00000000" w:rsidRPr="00523565" w:rsidRDefault="00000000" w:rsidP="00106AA6">
            <w:pPr>
              <w:rPr>
                <w:rFonts w:ascii="Arial" w:hAnsi="Arial" w:cs="Arial"/>
                <w:sz w:val="22"/>
                <w:szCs w:val="22"/>
              </w:rPr>
            </w:pPr>
            <w:r w:rsidRPr="00523565">
              <w:rPr>
                <w:rFonts w:ascii="Arial" w:hAnsi="Arial" w:cs="Arial"/>
                <w:sz w:val="22"/>
                <w:szCs w:val="22"/>
              </w:rPr>
              <w:t>8</w:t>
            </w:r>
          </w:p>
        </w:tc>
        <w:tc>
          <w:tcPr>
            <w:tcW w:w="1580" w:type="dxa"/>
            <w:noWrap/>
            <w:hideMark/>
          </w:tcPr>
          <w:p w14:paraId="7CC750E2" w14:textId="77777777" w:rsidR="00000000" w:rsidRPr="00523565" w:rsidRDefault="00000000" w:rsidP="00106AA6">
            <w:pPr>
              <w:rPr>
                <w:rFonts w:ascii="Arial" w:hAnsi="Arial" w:cs="Arial"/>
                <w:sz w:val="22"/>
                <w:szCs w:val="22"/>
              </w:rPr>
            </w:pPr>
            <w:r w:rsidRPr="00523565">
              <w:rPr>
                <w:rFonts w:ascii="Arial" w:hAnsi="Arial" w:cs="Arial"/>
                <w:sz w:val="22"/>
                <w:szCs w:val="22"/>
              </w:rPr>
              <w:t>6+755 - 6+780</w:t>
            </w:r>
          </w:p>
        </w:tc>
        <w:tc>
          <w:tcPr>
            <w:tcW w:w="1026" w:type="dxa"/>
            <w:noWrap/>
            <w:hideMark/>
          </w:tcPr>
          <w:p w14:paraId="0576F833"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401C6703"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5465B5CF" w14:textId="77777777" w:rsidTr="00C14258">
        <w:trPr>
          <w:trHeight w:val="288"/>
          <w:jc w:val="center"/>
        </w:trPr>
        <w:tc>
          <w:tcPr>
            <w:tcW w:w="516" w:type="dxa"/>
            <w:vMerge/>
            <w:noWrap/>
          </w:tcPr>
          <w:p w14:paraId="0F9697C8" w14:textId="77777777" w:rsidR="00000000" w:rsidRPr="00523565" w:rsidRDefault="00000000" w:rsidP="00106AA6">
            <w:pPr>
              <w:rPr>
                <w:rFonts w:ascii="Arial" w:hAnsi="Arial" w:cs="Arial"/>
                <w:sz w:val="22"/>
                <w:szCs w:val="22"/>
              </w:rPr>
            </w:pPr>
          </w:p>
        </w:tc>
        <w:tc>
          <w:tcPr>
            <w:tcW w:w="1580" w:type="dxa"/>
            <w:noWrap/>
          </w:tcPr>
          <w:p w14:paraId="1F499B4A" w14:textId="77777777" w:rsidR="00000000" w:rsidRPr="00523565" w:rsidRDefault="00000000" w:rsidP="00106AA6">
            <w:pPr>
              <w:rPr>
                <w:rFonts w:ascii="Arial" w:hAnsi="Arial" w:cs="Arial"/>
                <w:sz w:val="22"/>
                <w:szCs w:val="22"/>
              </w:rPr>
            </w:pPr>
            <w:r w:rsidRPr="00523565">
              <w:rPr>
                <w:rFonts w:ascii="Arial" w:hAnsi="Arial" w:cs="Arial"/>
                <w:sz w:val="22"/>
                <w:szCs w:val="22"/>
              </w:rPr>
              <w:t>6+805 - 6+850</w:t>
            </w:r>
          </w:p>
        </w:tc>
        <w:tc>
          <w:tcPr>
            <w:tcW w:w="1026" w:type="dxa"/>
            <w:noWrap/>
          </w:tcPr>
          <w:p w14:paraId="65D7323C"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0BAF0529" w14:textId="77777777" w:rsidR="00000000" w:rsidRPr="00523565" w:rsidRDefault="00000000" w:rsidP="00106AA6">
            <w:pPr>
              <w:rPr>
                <w:rFonts w:ascii="Arial" w:hAnsi="Arial" w:cs="Arial"/>
                <w:sz w:val="22"/>
                <w:szCs w:val="22"/>
              </w:rPr>
            </w:pPr>
          </w:p>
        </w:tc>
      </w:tr>
      <w:tr w:rsidR="004730F7" w14:paraId="57BCE86C" w14:textId="77777777" w:rsidTr="00C14258">
        <w:trPr>
          <w:trHeight w:val="288"/>
          <w:jc w:val="center"/>
        </w:trPr>
        <w:tc>
          <w:tcPr>
            <w:tcW w:w="516" w:type="dxa"/>
            <w:vMerge w:val="restart"/>
            <w:noWrap/>
          </w:tcPr>
          <w:p w14:paraId="5CFC9DB7" w14:textId="77777777" w:rsidR="00000000" w:rsidRPr="00523565" w:rsidRDefault="00000000" w:rsidP="00106AA6">
            <w:pPr>
              <w:rPr>
                <w:rFonts w:ascii="Arial" w:hAnsi="Arial" w:cs="Arial"/>
                <w:sz w:val="22"/>
                <w:szCs w:val="22"/>
              </w:rPr>
            </w:pPr>
            <w:r w:rsidRPr="00523565">
              <w:rPr>
                <w:rFonts w:ascii="Arial" w:hAnsi="Arial" w:cs="Arial"/>
                <w:sz w:val="22"/>
                <w:szCs w:val="22"/>
              </w:rPr>
              <w:t>9</w:t>
            </w:r>
          </w:p>
        </w:tc>
        <w:tc>
          <w:tcPr>
            <w:tcW w:w="1580" w:type="dxa"/>
            <w:noWrap/>
            <w:hideMark/>
          </w:tcPr>
          <w:p w14:paraId="623B5550" w14:textId="77777777" w:rsidR="00000000" w:rsidRPr="00523565" w:rsidRDefault="00000000" w:rsidP="00106AA6">
            <w:pPr>
              <w:rPr>
                <w:rFonts w:ascii="Arial" w:hAnsi="Arial" w:cs="Arial"/>
                <w:sz w:val="22"/>
                <w:szCs w:val="22"/>
              </w:rPr>
            </w:pPr>
            <w:r w:rsidRPr="00523565">
              <w:rPr>
                <w:rFonts w:ascii="Arial" w:hAnsi="Arial" w:cs="Arial"/>
                <w:sz w:val="22"/>
                <w:szCs w:val="22"/>
              </w:rPr>
              <w:t>7+110 - 7+210</w:t>
            </w:r>
          </w:p>
        </w:tc>
        <w:tc>
          <w:tcPr>
            <w:tcW w:w="1026" w:type="dxa"/>
            <w:noWrap/>
            <w:hideMark/>
          </w:tcPr>
          <w:p w14:paraId="1944C41E"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7E247582"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 przejście przez użytek ekologiczny Uroczysko Zielona</w:t>
            </w:r>
          </w:p>
        </w:tc>
      </w:tr>
      <w:tr w:rsidR="004730F7" w14:paraId="5ECEA6D2" w14:textId="77777777" w:rsidTr="00C14258">
        <w:trPr>
          <w:trHeight w:val="288"/>
          <w:jc w:val="center"/>
        </w:trPr>
        <w:tc>
          <w:tcPr>
            <w:tcW w:w="516" w:type="dxa"/>
            <w:vMerge/>
            <w:noWrap/>
          </w:tcPr>
          <w:p w14:paraId="052D5C2B" w14:textId="77777777" w:rsidR="00000000" w:rsidRPr="00523565" w:rsidRDefault="00000000" w:rsidP="00106AA6">
            <w:pPr>
              <w:rPr>
                <w:rFonts w:ascii="Arial" w:hAnsi="Arial" w:cs="Arial"/>
                <w:sz w:val="22"/>
                <w:szCs w:val="22"/>
              </w:rPr>
            </w:pPr>
          </w:p>
        </w:tc>
        <w:tc>
          <w:tcPr>
            <w:tcW w:w="1580" w:type="dxa"/>
            <w:noWrap/>
          </w:tcPr>
          <w:p w14:paraId="3835846F" w14:textId="77777777" w:rsidR="00000000" w:rsidRPr="00523565" w:rsidRDefault="00000000" w:rsidP="00106AA6">
            <w:pPr>
              <w:rPr>
                <w:rFonts w:ascii="Arial" w:hAnsi="Arial" w:cs="Arial"/>
                <w:sz w:val="22"/>
                <w:szCs w:val="22"/>
              </w:rPr>
            </w:pPr>
            <w:r w:rsidRPr="00523565">
              <w:rPr>
                <w:rFonts w:ascii="Arial" w:hAnsi="Arial" w:cs="Arial"/>
                <w:sz w:val="22"/>
                <w:szCs w:val="22"/>
              </w:rPr>
              <w:t>7+520 – 7+850</w:t>
            </w:r>
          </w:p>
        </w:tc>
        <w:tc>
          <w:tcPr>
            <w:tcW w:w="1026" w:type="dxa"/>
            <w:noWrap/>
          </w:tcPr>
          <w:p w14:paraId="7826739B"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762E06FA" w14:textId="77777777" w:rsidR="00000000" w:rsidRPr="00523565" w:rsidRDefault="00000000" w:rsidP="00106AA6">
            <w:pPr>
              <w:rPr>
                <w:rFonts w:ascii="Arial" w:hAnsi="Arial" w:cs="Arial"/>
                <w:sz w:val="22"/>
                <w:szCs w:val="22"/>
              </w:rPr>
            </w:pPr>
          </w:p>
        </w:tc>
      </w:tr>
      <w:tr w:rsidR="004730F7" w14:paraId="6A0059D4" w14:textId="77777777" w:rsidTr="00C14258">
        <w:trPr>
          <w:trHeight w:val="288"/>
          <w:jc w:val="center"/>
        </w:trPr>
        <w:tc>
          <w:tcPr>
            <w:tcW w:w="7584" w:type="dxa"/>
            <w:gridSpan w:val="4"/>
            <w:noWrap/>
          </w:tcPr>
          <w:p w14:paraId="38E2A5D3" w14:textId="77777777" w:rsidR="00000000" w:rsidRPr="00523565" w:rsidRDefault="00000000" w:rsidP="00106AA6">
            <w:pPr>
              <w:rPr>
                <w:rFonts w:ascii="Arial" w:hAnsi="Arial" w:cs="Arial"/>
                <w:sz w:val="22"/>
                <w:szCs w:val="22"/>
              </w:rPr>
            </w:pPr>
            <w:r w:rsidRPr="00523565">
              <w:rPr>
                <w:rFonts w:ascii="Arial" w:hAnsi="Arial" w:cs="Arial"/>
                <w:b/>
                <w:bCs/>
                <w:sz w:val="22"/>
                <w:szCs w:val="22"/>
              </w:rPr>
              <w:t>Odcinek główny DN400</w:t>
            </w:r>
          </w:p>
        </w:tc>
      </w:tr>
      <w:tr w:rsidR="004730F7" w14:paraId="635D92AB" w14:textId="77777777" w:rsidTr="00C14258">
        <w:trPr>
          <w:trHeight w:val="288"/>
          <w:jc w:val="center"/>
        </w:trPr>
        <w:tc>
          <w:tcPr>
            <w:tcW w:w="516" w:type="dxa"/>
            <w:vMerge w:val="restart"/>
            <w:noWrap/>
          </w:tcPr>
          <w:p w14:paraId="2A83137A" w14:textId="77777777" w:rsidR="00000000" w:rsidRPr="00523565" w:rsidRDefault="00000000" w:rsidP="00106AA6">
            <w:pPr>
              <w:rPr>
                <w:rFonts w:ascii="Arial" w:hAnsi="Arial" w:cs="Arial"/>
                <w:sz w:val="22"/>
                <w:szCs w:val="22"/>
              </w:rPr>
            </w:pPr>
            <w:r w:rsidRPr="00523565">
              <w:rPr>
                <w:rFonts w:ascii="Arial" w:hAnsi="Arial" w:cs="Arial"/>
                <w:sz w:val="22"/>
                <w:szCs w:val="22"/>
              </w:rPr>
              <w:t>10</w:t>
            </w:r>
          </w:p>
        </w:tc>
        <w:tc>
          <w:tcPr>
            <w:tcW w:w="1580" w:type="dxa"/>
            <w:noWrap/>
            <w:hideMark/>
          </w:tcPr>
          <w:p w14:paraId="018EF3A9" w14:textId="77777777" w:rsidR="00000000" w:rsidRPr="00523565" w:rsidRDefault="00000000" w:rsidP="00106AA6">
            <w:pPr>
              <w:rPr>
                <w:rFonts w:ascii="Arial" w:hAnsi="Arial" w:cs="Arial"/>
                <w:sz w:val="22"/>
                <w:szCs w:val="22"/>
              </w:rPr>
            </w:pPr>
            <w:r w:rsidRPr="00523565">
              <w:rPr>
                <w:rFonts w:ascii="Arial" w:hAnsi="Arial" w:cs="Arial"/>
                <w:sz w:val="22"/>
                <w:szCs w:val="22"/>
              </w:rPr>
              <w:t>9+400 - 9+440</w:t>
            </w:r>
          </w:p>
        </w:tc>
        <w:tc>
          <w:tcPr>
            <w:tcW w:w="1026" w:type="dxa"/>
            <w:noWrap/>
            <w:hideMark/>
          </w:tcPr>
          <w:p w14:paraId="642640AE"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2A8C4C73"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33F37C12" w14:textId="77777777" w:rsidTr="00C14258">
        <w:trPr>
          <w:trHeight w:val="288"/>
          <w:jc w:val="center"/>
        </w:trPr>
        <w:tc>
          <w:tcPr>
            <w:tcW w:w="516" w:type="dxa"/>
            <w:vMerge/>
            <w:noWrap/>
          </w:tcPr>
          <w:p w14:paraId="17D0A17C" w14:textId="77777777" w:rsidR="00000000" w:rsidRPr="00523565" w:rsidRDefault="00000000" w:rsidP="00106AA6">
            <w:pPr>
              <w:rPr>
                <w:rFonts w:ascii="Arial" w:hAnsi="Arial" w:cs="Arial"/>
                <w:sz w:val="22"/>
                <w:szCs w:val="22"/>
              </w:rPr>
            </w:pPr>
          </w:p>
        </w:tc>
        <w:tc>
          <w:tcPr>
            <w:tcW w:w="1580" w:type="dxa"/>
            <w:noWrap/>
          </w:tcPr>
          <w:p w14:paraId="39CFD316" w14:textId="77777777" w:rsidR="00000000" w:rsidRPr="00523565" w:rsidRDefault="00000000" w:rsidP="00106AA6">
            <w:pPr>
              <w:rPr>
                <w:rFonts w:ascii="Arial" w:hAnsi="Arial" w:cs="Arial"/>
                <w:sz w:val="22"/>
                <w:szCs w:val="22"/>
              </w:rPr>
            </w:pPr>
            <w:r w:rsidRPr="00523565">
              <w:rPr>
                <w:rFonts w:ascii="Arial" w:hAnsi="Arial" w:cs="Arial"/>
                <w:sz w:val="22"/>
                <w:szCs w:val="22"/>
              </w:rPr>
              <w:t>9+455 - 9+650</w:t>
            </w:r>
          </w:p>
        </w:tc>
        <w:tc>
          <w:tcPr>
            <w:tcW w:w="1026" w:type="dxa"/>
            <w:noWrap/>
          </w:tcPr>
          <w:p w14:paraId="74E1BFF1"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138D6F4C" w14:textId="77777777" w:rsidR="00000000" w:rsidRPr="00523565" w:rsidRDefault="00000000" w:rsidP="00106AA6">
            <w:pPr>
              <w:rPr>
                <w:rFonts w:ascii="Arial" w:hAnsi="Arial" w:cs="Arial"/>
                <w:sz w:val="22"/>
                <w:szCs w:val="22"/>
              </w:rPr>
            </w:pPr>
          </w:p>
        </w:tc>
      </w:tr>
      <w:tr w:rsidR="004730F7" w14:paraId="48700CEB" w14:textId="77777777" w:rsidTr="00C14258">
        <w:trPr>
          <w:trHeight w:val="288"/>
          <w:jc w:val="center"/>
        </w:trPr>
        <w:tc>
          <w:tcPr>
            <w:tcW w:w="516" w:type="dxa"/>
            <w:vMerge w:val="restart"/>
            <w:noWrap/>
          </w:tcPr>
          <w:p w14:paraId="1EEB80A1" w14:textId="77777777" w:rsidR="00000000" w:rsidRPr="00523565" w:rsidRDefault="00000000" w:rsidP="00106AA6">
            <w:pPr>
              <w:rPr>
                <w:rFonts w:ascii="Arial" w:hAnsi="Arial" w:cs="Arial"/>
                <w:sz w:val="22"/>
                <w:szCs w:val="22"/>
              </w:rPr>
            </w:pPr>
            <w:r w:rsidRPr="00523565">
              <w:rPr>
                <w:rFonts w:ascii="Arial" w:hAnsi="Arial" w:cs="Arial"/>
                <w:sz w:val="22"/>
                <w:szCs w:val="22"/>
              </w:rPr>
              <w:t>11</w:t>
            </w:r>
          </w:p>
        </w:tc>
        <w:tc>
          <w:tcPr>
            <w:tcW w:w="1580" w:type="dxa"/>
            <w:noWrap/>
          </w:tcPr>
          <w:p w14:paraId="4BB25BE8" w14:textId="77777777" w:rsidR="00000000" w:rsidRPr="00523565" w:rsidRDefault="00000000" w:rsidP="00106AA6">
            <w:pPr>
              <w:rPr>
                <w:rFonts w:ascii="Arial" w:hAnsi="Arial" w:cs="Arial"/>
                <w:sz w:val="22"/>
                <w:szCs w:val="22"/>
              </w:rPr>
            </w:pPr>
            <w:r w:rsidRPr="00523565">
              <w:rPr>
                <w:rFonts w:ascii="Arial" w:hAnsi="Arial" w:cs="Arial"/>
                <w:sz w:val="22"/>
                <w:szCs w:val="22"/>
              </w:rPr>
              <w:t>11+785 - 11+820</w:t>
            </w:r>
          </w:p>
        </w:tc>
        <w:tc>
          <w:tcPr>
            <w:tcW w:w="1026" w:type="dxa"/>
            <w:noWrap/>
          </w:tcPr>
          <w:p w14:paraId="147CAEB2"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tcPr>
          <w:p w14:paraId="0E46AD39"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30602156" w14:textId="77777777" w:rsidTr="00C14258">
        <w:trPr>
          <w:trHeight w:val="288"/>
          <w:jc w:val="center"/>
        </w:trPr>
        <w:tc>
          <w:tcPr>
            <w:tcW w:w="516" w:type="dxa"/>
            <w:vMerge/>
            <w:noWrap/>
          </w:tcPr>
          <w:p w14:paraId="0DAC6978" w14:textId="77777777" w:rsidR="00000000" w:rsidRPr="00523565" w:rsidRDefault="00000000" w:rsidP="00106AA6">
            <w:pPr>
              <w:rPr>
                <w:rFonts w:ascii="Arial" w:hAnsi="Arial" w:cs="Arial"/>
                <w:sz w:val="22"/>
                <w:szCs w:val="22"/>
              </w:rPr>
            </w:pPr>
          </w:p>
        </w:tc>
        <w:tc>
          <w:tcPr>
            <w:tcW w:w="1580" w:type="dxa"/>
            <w:noWrap/>
          </w:tcPr>
          <w:p w14:paraId="2A56C8C2" w14:textId="77777777" w:rsidR="00000000" w:rsidRPr="00523565" w:rsidRDefault="00000000" w:rsidP="00106AA6">
            <w:pPr>
              <w:rPr>
                <w:rFonts w:ascii="Arial" w:hAnsi="Arial" w:cs="Arial"/>
                <w:sz w:val="22"/>
                <w:szCs w:val="22"/>
              </w:rPr>
            </w:pPr>
            <w:r w:rsidRPr="00523565">
              <w:rPr>
                <w:rFonts w:ascii="Arial" w:hAnsi="Arial" w:cs="Arial"/>
                <w:sz w:val="22"/>
                <w:szCs w:val="22"/>
              </w:rPr>
              <w:t>11+850 - 11+905</w:t>
            </w:r>
          </w:p>
        </w:tc>
        <w:tc>
          <w:tcPr>
            <w:tcW w:w="1026" w:type="dxa"/>
            <w:noWrap/>
          </w:tcPr>
          <w:p w14:paraId="5E607BBD"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3677E384" w14:textId="77777777" w:rsidR="00000000" w:rsidRPr="00523565" w:rsidRDefault="00000000" w:rsidP="00106AA6">
            <w:pPr>
              <w:rPr>
                <w:rFonts w:ascii="Arial" w:hAnsi="Arial" w:cs="Arial"/>
                <w:sz w:val="22"/>
                <w:szCs w:val="22"/>
              </w:rPr>
            </w:pPr>
          </w:p>
        </w:tc>
      </w:tr>
      <w:tr w:rsidR="004730F7" w14:paraId="55660ACC" w14:textId="77777777" w:rsidTr="00C14258">
        <w:trPr>
          <w:trHeight w:val="288"/>
          <w:jc w:val="center"/>
        </w:trPr>
        <w:tc>
          <w:tcPr>
            <w:tcW w:w="7584" w:type="dxa"/>
            <w:gridSpan w:val="4"/>
            <w:noWrap/>
          </w:tcPr>
          <w:p w14:paraId="72EBA6AC"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DN200</w:t>
            </w:r>
          </w:p>
        </w:tc>
      </w:tr>
      <w:tr w:rsidR="004730F7" w14:paraId="5594B3A9" w14:textId="77777777" w:rsidTr="00C14258">
        <w:trPr>
          <w:trHeight w:val="288"/>
          <w:jc w:val="center"/>
        </w:trPr>
        <w:tc>
          <w:tcPr>
            <w:tcW w:w="516" w:type="dxa"/>
            <w:noWrap/>
          </w:tcPr>
          <w:p w14:paraId="46B906C1" w14:textId="77777777" w:rsidR="00000000" w:rsidRPr="00523565" w:rsidRDefault="00000000" w:rsidP="00106AA6">
            <w:pPr>
              <w:rPr>
                <w:rFonts w:ascii="Arial" w:hAnsi="Arial" w:cs="Arial"/>
                <w:sz w:val="22"/>
                <w:szCs w:val="22"/>
              </w:rPr>
            </w:pPr>
            <w:r w:rsidRPr="00523565">
              <w:rPr>
                <w:rFonts w:ascii="Arial" w:hAnsi="Arial" w:cs="Arial"/>
                <w:sz w:val="22"/>
                <w:szCs w:val="22"/>
              </w:rPr>
              <w:t>12</w:t>
            </w:r>
          </w:p>
        </w:tc>
        <w:tc>
          <w:tcPr>
            <w:tcW w:w="1580" w:type="dxa"/>
            <w:noWrap/>
            <w:hideMark/>
          </w:tcPr>
          <w:p w14:paraId="4345015D" w14:textId="77777777" w:rsidR="00000000" w:rsidRPr="00523565" w:rsidRDefault="00000000" w:rsidP="00106AA6">
            <w:pPr>
              <w:rPr>
                <w:rFonts w:ascii="Arial" w:hAnsi="Arial" w:cs="Arial"/>
                <w:sz w:val="22"/>
                <w:szCs w:val="22"/>
              </w:rPr>
            </w:pPr>
            <w:r w:rsidRPr="00523565">
              <w:rPr>
                <w:rFonts w:ascii="Arial" w:hAnsi="Arial" w:cs="Arial"/>
                <w:sz w:val="22"/>
                <w:szCs w:val="22"/>
              </w:rPr>
              <w:t>0+000 - 0+085</w:t>
            </w:r>
          </w:p>
        </w:tc>
        <w:tc>
          <w:tcPr>
            <w:tcW w:w="1026" w:type="dxa"/>
            <w:noWrap/>
            <w:hideMark/>
          </w:tcPr>
          <w:p w14:paraId="4952322A"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noWrap/>
            <w:hideMark/>
          </w:tcPr>
          <w:p w14:paraId="715B45E1" w14:textId="77777777" w:rsidR="00000000" w:rsidRPr="00523565" w:rsidRDefault="00000000" w:rsidP="00106AA6">
            <w:pPr>
              <w:rPr>
                <w:rFonts w:ascii="Arial" w:hAnsi="Arial" w:cs="Arial"/>
                <w:sz w:val="22"/>
                <w:szCs w:val="22"/>
              </w:rPr>
            </w:pPr>
            <w:r w:rsidRPr="00523565">
              <w:rPr>
                <w:rFonts w:ascii="Arial" w:hAnsi="Arial" w:cs="Arial"/>
                <w:sz w:val="22"/>
                <w:szCs w:val="22"/>
              </w:rPr>
              <w:t>zbliżenie do siedliska</w:t>
            </w:r>
          </w:p>
        </w:tc>
      </w:tr>
      <w:tr w:rsidR="004730F7" w14:paraId="2AB4A605" w14:textId="77777777" w:rsidTr="00C14258">
        <w:trPr>
          <w:trHeight w:val="288"/>
          <w:jc w:val="center"/>
        </w:trPr>
        <w:tc>
          <w:tcPr>
            <w:tcW w:w="7584" w:type="dxa"/>
            <w:gridSpan w:val="4"/>
            <w:noWrap/>
          </w:tcPr>
          <w:p w14:paraId="44BD3C07"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DN500 - odejście</w:t>
            </w:r>
          </w:p>
        </w:tc>
      </w:tr>
      <w:tr w:rsidR="004730F7" w14:paraId="1057F22C" w14:textId="77777777" w:rsidTr="00C14258">
        <w:trPr>
          <w:trHeight w:val="288"/>
          <w:jc w:val="center"/>
        </w:trPr>
        <w:tc>
          <w:tcPr>
            <w:tcW w:w="516" w:type="dxa"/>
            <w:noWrap/>
          </w:tcPr>
          <w:p w14:paraId="6F51E09C" w14:textId="77777777" w:rsidR="00000000" w:rsidRPr="00523565" w:rsidRDefault="00000000" w:rsidP="00106AA6">
            <w:pPr>
              <w:rPr>
                <w:rFonts w:ascii="Arial" w:hAnsi="Arial" w:cs="Arial"/>
                <w:sz w:val="22"/>
                <w:szCs w:val="22"/>
              </w:rPr>
            </w:pPr>
            <w:r w:rsidRPr="00523565">
              <w:rPr>
                <w:rFonts w:ascii="Arial" w:hAnsi="Arial" w:cs="Arial"/>
                <w:sz w:val="22"/>
                <w:szCs w:val="22"/>
              </w:rPr>
              <w:lastRenderedPageBreak/>
              <w:t>12</w:t>
            </w:r>
          </w:p>
        </w:tc>
        <w:tc>
          <w:tcPr>
            <w:tcW w:w="1580" w:type="dxa"/>
            <w:noWrap/>
          </w:tcPr>
          <w:p w14:paraId="3322B5DC" w14:textId="77777777" w:rsidR="00000000" w:rsidRPr="00523565" w:rsidRDefault="00000000" w:rsidP="00106AA6">
            <w:pPr>
              <w:rPr>
                <w:rFonts w:ascii="Arial" w:hAnsi="Arial" w:cs="Arial"/>
                <w:sz w:val="22"/>
                <w:szCs w:val="22"/>
              </w:rPr>
            </w:pPr>
            <w:r w:rsidRPr="00523565">
              <w:rPr>
                <w:rFonts w:ascii="Arial" w:hAnsi="Arial" w:cs="Arial"/>
                <w:sz w:val="22"/>
                <w:szCs w:val="22"/>
              </w:rPr>
              <w:t>0+110 – 0+180</w:t>
            </w:r>
          </w:p>
        </w:tc>
        <w:tc>
          <w:tcPr>
            <w:tcW w:w="1026" w:type="dxa"/>
            <w:noWrap/>
          </w:tcPr>
          <w:p w14:paraId="55A7960F"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noWrap/>
          </w:tcPr>
          <w:p w14:paraId="19348ED3" w14:textId="77777777" w:rsidR="00000000" w:rsidRPr="00523565" w:rsidRDefault="00000000" w:rsidP="00106AA6">
            <w:pPr>
              <w:rPr>
                <w:rFonts w:ascii="Arial" w:hAnsi="Arial" w:cs="Arial"/>
                <w:sz w:val="22"/>
                <w:szCs w:val="22"/>
              </w:rPr>
            </w:pPr>
            <w:r w:rsidRPr="00523565">
              <w:rPr>
                <w:rFonts w:ascii="Arial" w:hAnsi="Arial" w:cs="Arial"/>
                <w:sz w:val="22"/>
                <w:szCs w:val="22"/>
              </w:rPr>
              <w:t>zbliżenie do siedliska</w:t>
            </w:r>
          </w:p>
        </w:tc>
      </w:tr>
      <w:tr w:rsidR="004730F7" w14:paraId="1FB49923" w14:textId="77777777" w:rsidTr="00C14258">
        <w:trPr>
          <w:trHeight w:val="288"/>
          <w:jc w:val="center"/>
        </w:trPr>
        <w:tc>
          <w:tcPr>
            <w:tcW w:w="7584" w:type="dxa"/>
            <w:gridSpan w:val="4"/>
            <w:noWrap/>
          </w:tcPr>
          <w:p w14:paraId="18F23A55" w14:textId="77777777" w:rsidR="00000000" w:rsidRPr="00523565" w:rsidRDefault="00000000" w:rsidP="00106AA6">
            <w:pPr>
              <w:rPr>
                <w:rFonts w:ascii="Arial" w:hAnsi="Arial" w:cs="Arial"/>
                <w:b/>
                <w:bCs/>
                <w:sz w:val="22"/>
                <w:szCs w:val="22"/>
              </w:rPr>
            </w:pPr>
            <w:r w:rsidRPr="00523565">
              <w:rPr>
                <w:rFonts w:ascii="Arial" w:hAnsi="Arial" w:cs="Arial"/>
                <w:b/>
                <w:bCs/>
                <w:sz w:val="22"/>
                <w:szCs w:val="22"/>
              </w:rPr>
              <w:t>DN250</w:t>
            </w:r>
          </w:p>
        </w:tc>
      </w:tr>
      <w:tr w:rsidR="004730F7" w14:paraId="63C63491" w14:textId="77777777" w:rsidTr="00C14258">
        <w:trPr>
          <w:trHeight w:val="70"/>
          <w:jc w:val="center"/>
        </w:trPr>
        <w:tc>
          <w:tcPr>
            <w:tcW w:w="516" w:type="dxa"/>
            <w:vMerge w:val="restart"/>
            <w:noWrap/>
          </w:tcPr>
          <w:p w14:paraId="6E63876A" w14:textId="77777777" w:rsidR="00000000" w:rsidRPr="00523565" w:rsidRDefault="00000000" w:rsidP="00106AA6">
            <w:pPr>
              <w:rPr>
                <w:rFonts w:ascii="Arial" w:hAnsi="Arial" w:cs="Arial"/>
                <w:sz w:val="22"/>
                <w:szCs w:val="22"/>
              </w:rPr>
            </w:pPr>
            <w:r w:rsidRPr="00523565">
              <w:rPr>
                <w:rFonts w:ascii="Arial" w:hAnsi="Arial" w:cs="Arial"/>
                <w:sz w:val="22"/>
                <w:szCs w:val="22"/>
              </w:rPr>
              <w:t>13</w:t>
            </w:r>
          </w:p>
        </w:tc>
        <w:tc>
          <w:tcPr>
            <w:tcW w:w="1580" w:type="dxa"/>
            <w:noWrap/>
            <w:hideMark/>
          </w:tcPr>
          <w:p w14:paraId="7B4ED415" w14:textId="77777777" w:rsidR="00000000" w:rsidRPr="00523565" w:rsidRDefault="00000000" w:rsidP="00106AA6">
            <w:pPr>
              <w:rPr>
                <w:rFonts w:ascii="Arial" w:hAnsi="Arial" w:cs="Arial"/>
                <w:sz w:val="22"/>
                <w:szCs w:val="22"/>
              </w:rPr>
            </w:pPr>
            <w:r w:rsidRPr="00523565">
              <w:rPr>
                <w:rFonts w:ascii="Arial" w:hAnsi="Arial" w:cs="Arial"/>
                <w:sz w:val="22"/>
                <w:szCs w:val="22"/>
              </w:rPr>
              <w:t>0+565 - 0+600</w:t>
            </w:r>
          </w:p>
        </w:tc>
        <w:tc>
          <w:tcPr>
            <w:tcW w:w="1026" w:type="dxa"/>
            <w:noWrap/>
            <w:hideMark/>
          </w:tcPr>
          <w:p w14:paraId="1A2B1D19"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val="restart"/>
            <w:noWrap/>
            <w:hideMark/>
          </w:tcPr>
          <w:p w14:paraId="0307F81D" w14:textId="77777777" w:rsidR="00000000" w:rsidRPr="00523565" w:rsidRDefault="00000000" w:rsidP="00106AA6">
            <w:pPr>
              <w:rPr>
                <w:rFonts w:ascii="Arial" w:hAnsi="Arial" w:cs="Arial"/>
                <w:sz w:val="22"/>
                <w:szCs w:val="22"/>
              </w:rPr>
            </w:pPr>
            <w:r w:rsidRPr="00523565">
              <w:rPr>
                <w:rFonts w:ascii="Arial" w:hAnsi="Arial" w:cs="Arial"/>
                <w:sz w:val="22"/>
                <w:szCs w:val="22"/>
              </w:rPr>
              <w:t>w rejonie komór nadawczych-odbiorczych przejścia bezwykopowego</w:t>
            </w:r>
          </w:p>
        </w:tc>
      </w:tr>
      <w:tr w:rsidR="004730F7" w14:paraId="7013705A" w14:textId="77777777" w:rsidTr="00C14258">
        <w:trPr>
          <w:trHeight w:val="70"/>
          <w:jc w:val="center"/>
        </w:trPr>
        <w:tc>
          <w:tcPr>
            <w:tcW w:w="516" w:type="dxa"/>
            <w:vMerge/>
            <w:noWrap/>
          </w:tcPr>
          <w:p w14:paraId="45DB9C2F" w14:textId="77777777" w:rsidR="00000000" w:rsidRPr="00523565" w:rsidRDefault="00000000" w:rsidP="00106AA6">
            <w:pPr>
              <w:rPr>
                <w:rFonts w:ascii="Arial" w:hAnsi="Arial" w:cs="Arial"/>
                <w:sz w:val="22"/>
                <w:szCs w:val="22"/>
              </w:rPr>
            </w:pPr>
          </w:p>
        </w:tc>
        <w:tc>
          <w:tcPr>
            <w:tcW w:w="1580" w:type="dxa"/>
            <w:noWrap/>
          </w:tcPr>
          <w:p w14:paraId="15038B12" w14:textId="77777777" w:rsidR="00000000" w:rsidRPr="00523565" w:rsidRDefault="00000000" w:rsidP="00106AA6">
            <w:pPr>
              <w:rPr>
                <w:rFonts w:ascii="Arial" w:hAnsi="Arial" w:cs="Arial"/>
                <w:sz w:val="22"/>
                <w:szCs w:val="22"/>
              </w:rPr>
            </w:pPr>
            <w:r w:rsidRPr="00523565">
              <w:rPr>
                <w:rFonts w:ascii="Arial" w:hAnsi="Arial" w:cs="Arial"/>
                <w:sz w:val="22"/>
                <w:szCs w:val="22"/>
              </w:rPr>
              <w:t>0+615 - 0+950</w:t>
            </w:r>
          </w:p>
        </w:tc>
        <w:tc>
          <w:tcPr>
            <w:tcW w:w="1026" w:type="dxa"/>
            <w:noWrap/>
          </w:tcPr>
          <w:p w14:paraId="43FAFCC4"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0EBFD322" w14:textId="77777777" w:rsidR="00000000" w:rsidRPr="00523565" w:rsidRDefault="00000000" w:rsidP="00106AA6">
            <w:pPr>
              <w:rPr>
                <w:rFonts w:ascii="Arial" w:hAnsi="Arial" w:cs="Arial"/>
                <w:sz w:val="22"/>
                <w:szCs w:val="22"/>
              </w:rPr>
            </w:pPr>
          </w:p>
        </w:tc>
      </w:tr>
      <w:tr w:rsidR="004730F7" w14:paraId="75E6A38F" w14:textId="77777777" w:rsidTr="00C14258">
        <w:trPr>
          <w:trHeight w:val="70"/>
          <w:jc w:val="center"/>
        </w:trPr>
        <w:tc>
          <w:tcPr>
            <w:tcW w:w="516" w:type="dxa"/>
            <w:vMerge/>
            <w:noWrap/>
          </w:tcPr>
          <w:p w14:paraId="34CA24F5" w14:textId="77777777" w:rsidR="00000000" w:rsidRPr="00523565" w:rsidRDefault="00000000" w:rsidP="00106AA6">
            <w:pPr>
              <w:rPr>
                <w:rFonts w:ascii="Arial" w:hAnsi="Arial" w:cs="Arial"/>
                <w:sz w:val="22"/>
                <w:szCs w:val="22"/>
              </w:rPr>
            </w:pPr>
          </w:p>
        </w:tc>
        <w:tc>
          <w:tcPr>
            <w:tcW w:w="1580" w:type="dxa"/>
            <w:noWrap/>
          </w:tcPr>
          <w:p w14:paraId="49F89302" w14:textId="77777777" w:rsidR="00000000" w:rsidRPr="00523565" w:rsidRDefault="00000000" w:rsidP="00106AA6">
            <w:pPr>
              <w:rPr>
                <w:rFonts w:ascii="Arial" w:hAnsi="Arial" w:cs="Arial"/>
                <w:sz w:val="22"/>
                <w:szCs w:val="22"/>
              </w:rPr>
            </w:pPr>
            <w:r w:rsidRPr="00523565">
              <w:rPr>
                <w:rFonts w:ascii="Arial" w:hAnsi="Arial" w:cs="Arial"/>
                <w:sz w:val="22"/>
                <w:szCs w:val="22"/>
              </w:rPr>
              <w:t>0+975 - 1+030</w:t>
            </w:r>
          </w:p>
        </w:tc>
        <w:tc>
          <w:tcPr>
            <w:tcW w:w="1026" w:type="dxa"/>
            <w:noWrap/>
          </w:tcPr>
          <w:p w14:paraId="602CA2EB" w14:textId="77777777" w:rsidR="00000000" w:rsidRPr="00523565" w:rsidRDefault="00000000" w:rsidP="00106AA6">
            <w:pPr>
              <w:rPr>
                <w:rFonts w:ascii="Arial" w:hAnsi="Arial" w:cs="Arial"/>
                <w:sz w:val="22"/>
                <w:szCs w:val="22"/>
              </w:rPr>
            </w:pPr>
            <w:r w:rsidRPr="00523565">
              <w:rPr>
                <w:rFonts w:ascii="Arial" w:hAnsi="Arial" w:cs="Arial"/>
                <w:sz w:val="22"/>
                <w:szCs w:val="22"/>
              </w:rPr>
              <w:t>P+L</w:t>
            </w:r>
          </w:p>
        </w:tc>
        <w:tc>
          <w:tcPr>
            <w:tcW w:w="4462" w:type="dxa"/>
            <w:vMerge/>
            <w:noWrap/>
          </w:tcPr>
          <w:p w14:paraId="2B73007E" w14:textId="77777777" w:rsidR="00000000" w:rsidRPr="00523565" w:rsidRDefault="00000000" w:rsidP="00106AA6">
            <w:pPr>
              <w:rPr>
                <w:rFonts w:ascii="Arial" w:hAnsi="Arial" w:cs="Arial"/>
                <w:sz w:val="22"/>
                <w:szCs w:val="22"/>
              </w:rPr>
            </w:pPr>
          </w:p>
        </w:tc>
      </w:tr>
    </w:tbl>
    <w:p w14:paraId="2C1D9139" w14:textId="77777777" w:rsidR="00000000" w:rsidRDefault="00000000" w:rsidP="00106AA6">
      <w:pPr>
        <w:pStyle w:val="Akapitzlist"/>
        <w:spacing w:before="240"/>
        <w:ind w:left="284"/>
        <w:contextualSpacing w:val="0"/>
        <w:rPr>
          <w:rFonts w:ascii="Arial" w:hAnsi="Arial" w:cs="Arial"/>
          <w:sz w:val="22"/>
          <w:szCs w:val="22"/>
        </w:rPr>
      </w:pPr>
      <w:r>
        <w:rPr>
          <w:rFonts w:ascii="Arial" w:hAnsi="Arial" w:cs="Arial"/>
          <w:sz w:val="22"/>
          <w:szCs w:val="22"/>
        </w:rPr>
        <w:t>otrzymuje brzmienie:</w:t>
      </w:r>
    </w:p>
    <w:p w14:paraId="0558FD52" w14:textId="77777777" w:rsidR="00000000" w:rsidRDefault="00000000" w:rsidP="00106AA6">
      <w:pPr>
        <w:widowControl w:val="0"/>
        <w:tabs>
          <w:tab w:val="left" w:pos="426"/>
        </w:tabs>
        <w:overflowPunct w:val="0"/>
        <w:autoSpaceDE w:val="0"/>
        <w:autoSpaceDN w:val="0"/>
        <w:adjustRightInd w:val="0"/>
        <w:spacing w:before="240" w:line="276" w:lineRule="auto"/>
        <w:ind w:left="1560"/>
        <w:rPr>
          <w:rFonts w:ascii="Arial" w:hAnsi="Arial" w:cs="Arial"/>
          <w:sz w:val="22"/>
          <w:szCs w:val="22"/>
        </w:rPr>
      </w:pPr>
      <w:r>
        <w:rPr>
          <w:rFonts w:ascii="Arial" w:hAnsi="Arial" w:cs="Arial"/>
          <w:sz w:val="22"/>
          <w:szCs w:val="22"/>
        </w:rPr>
        <w:t>„</w:t>
      </w:r>
      <w:r w:rsidRPr="008E7D6D">
        <w:rPr>
          <w:rFonts w:ascii="Arial" w:hAnsi="Arial" w:cs="Arial"/>
          <w:sz w:val="22"/>
          <w:szCs w:val="22"/>
        </w:rPr>
        <w:t>W celu ochrony przed nieumyślnym zabijaniem zwierząt w trakcie realizacji przedsięwzięcia:</w:t>
      </w:r>
    </w:p>
    <w:p w14:paraId="41FADC73" w14:textId="77777777" w:rsidR="00000000" w:rsidRPr="008E7D6D" w:rsidRDefault="00000000" w:rsidP="00106AA6">
      <w:pPr>
        <w:widowControl w:val="0"/>
        <w:numPr>
          <w:ilvl w:val="0"/>
          <w:numId w:val="48"/>
        </w:numPr>
        <w:tabs>
          <w:tab w:val="left" w:pos="1418"/>
        </w:tabs>
        <w:overflowPunct w:val="0"/>
        <w:autoSpaceDE w:val="0"/>
        <w:autoSpaceDN w:val="0"/>
        <w:adjustRightInd w:val="0"/>
        <w:spacing w:line="276" w:lineRule="auto"/>
        <w:ind w:left="2410"/>
        <w:contextualSpacing/>
        <w:rPr>
          <w:rFonts w:ascii="Arial" w:hAnsi="Arial" w:cs="Arial"/>
          <w:sz w:val="22"/>
          <w:szCs w:val="22"/>
        </w:rPr>
      </w:pPr>
      <w:r w:rsidRPr="008E7D6D">
        <w:rPr>
          <w:rFonts w:ascii="Arial" w:hAnsi="Arial" w:cs="Arial"/>
          <w:sz w:val="22"/>
          <w:szCs w:val="22"/>
        </w:rPr>
        <w:t>w miejscach stwierdzonych siedlisk płazów należy zabezpieczyć plac budowy przed możliwością przedostawania się na jego teren małych zwierząt, w tym płazów, poprzez:</w:t>
      </w:r>
    </w:p>
    <w:p w14:paraId="4FE80151" w14:textId="77777777" w:rsidR="00000000" w:rsidRDefault="00000000" w:rsidP="00106AA6">
      <w:pPr>
        <w:pStyle w:val="Akapitzlist"/>
        <w:numPr>
          <w:ilvl w:val="0"/>
          <w:numId w:val="36"/>
        </w:numPr>
        <w:tabs>
          <w:tab w:val="left" w:pos="426"/>
        </w:tabs>
        <w:overflowPunct w:val="0"/>
        <w:autoSpaceDE w:val="0"/>
        <w:autoSpaceDN w:val="0"/>
        <w:adjustRightInd w:val="0"/>
        <w:spacing w:line="276" w:lineRule="auto"/>
        <w:ind w:left="2977"/>
        <w:rPr>
          <w:rFonts w:ascii="Arial" w:hAnsi="Arial" w:cs="Arial"/>
          <w:sz w:val="22"/>
          <w:szCs w:val="22"/>
        </w:rPr>
      </w:pPr>
      <w:r w:rsidRPr="008E7D6D">
        <w:rPr>
          <w:rFonts w:ascii="Arial" w:hAnsi="Arial" w:cs="Arial"/>
          <w:sz w:val="22"/>
          <w:szCs w:val="22"/>
        </w:rPr>
        <w:t>montaż w okresie od 1 marca do 15 listopada ogrodzeń tymczasowych w przebiegu granicy inwestycji, w rejonie aktualnego frontu robót z możliwością przemieszczania ich w</w:t>
      </w:r>
      <w:r>
        <w:rPr>
          <w:rFonts w:ascii="Arial" w:hAnsi="Arial" w:cs="Arial"/>
          <w:sz w:val="22"/>
          <w:szCs w:val="22"/>
        </w:rPr>
        <w:t> </w:t>
      </w:r>
      <w:r w:rsidRPr="008E7D6D">
        <w:rPr>
          <w:rFonts w:ascii="Arial" w:hAnsi="Arial" w:cs="Arial"/>
          <w:sz w:val="22"/>
          <w:szCs w:val="22"/>
        </w:rPr>
        <w:t>miarę postępu prac, pod nadzorem herpetologicznym. Ogrodzenie powinno być stabilne oraz mieć trwały naciąg, aby</w:t>
      </w:r>
      <w:r>
        <w:rPr>
          <w:rFonts w:ascii="Arial" w:hAnsi="Arial" w:cs="Arial"/>
          <w:sz w:val="22"/>
          <w:szCs w:val="22"/>
        </w:rPr>
        <w:t> </w:t>
      </w:r>
      <w:r w:rsidRPr="008E7D6D">
        <w:rPr>
          <w:rFonts w:ascii="Arial" w:hAnsi="Arial" w:cs="Arial"/>
          <w:sz w:val="22"/>
          <w:szCs w:val="22"/>
        </w:rPr>
        <w:t>nie dopuścić do fałdowania, które obniża jego efektywność. Wygrodzenie powinno być wykonane z siatki metalowej o</w:t>
      </w:r>
      <w:r>
        <w:rPr>
          <w:rFonts w:ascii="Arial" w:hAnsi="Arial" w:cs="Arial"/>
          <w:sz w:val="22"/>
          <w:szCs w:val="22"/>
        </w:rPr>
        <w:t> </w:t>
      </w:r>
      <w:r w:rsidRPr="008E7D6D">
        <w:rPr>
          <w:rFonts w:ascii="Arial" w:hAnsi="Arial" w:cs="Arial"/>
          <w:sz w:val="22"/>
          <w:szCs w:val="22"/>
        </w:rPr>
        <w:t>oczkach wielkości maksymalnie 0,5 cm x 0,5 cm, folii polimerowej lub geotkaniny. Powinno mieć wysokość nie mniejszą niż 50 cm ponad powierzchnię gruntu, być osadzone w gruncie na głębokość nie mniejszą niż 30 cm i wyposażone w przewieszkę o szerokości minimum 10 cm, skierowaną „na</w:t>
      </w:r>
      <w:r>
        <w:rPr>
          <w:rFonts w:ascii="Arial" w:hAnsi="Arial" w:cs="Arial"/>
          <w:sz w:val="22"/>
          <w:szCs w:val="22"/>
        </w:rPr>
        <w:t> </w:t>
      </w:r>
      <w:r w:rsidRPr="008E7D6D">
        <w:rPr>
          <w:rFonts w:ascii="Arial" w:hAnsi="Arial" w:cs="Arial"/>
          <w:sz w:val="22"/>
          <w:szCs w:val="22"/>
        </w:rPr>
        <w:t>zewnątrz” od placu budowy. Wolne końce ogrodzeń należy zakończyć U – kształtnymi zawrotkami (gdzie końcowa część ogrodzenia powinna przebiegać pod kątem prostym do</w:t>
      </w:r>
      <w:r>
        <w:rPr>
          <w:rFonts w:ascii="Arial" w:hAnsi="Arial" w:cs="Arial"/>
          <w:sz w:val="22"/>
          <w:szCs w:val="22"/>
        </w:rPr>
        <w:t> </w:t>
      </w:r>
      <w:r w:rsidRPr="008E7D6D">
        <w:rPr>
          <w:rFonts w:ascii="Arial" w:hAnsi="Arial" w:cs="Arial"/>
          <w:sz w:val="22"/>
          <w:szCs w:val="22"/>
        </w:rPr>
        <w:t>granicy obszaru budowy), co</w:t>
      </w:r>
      <w:r>
        <w:rPr>
          <w:rFonts w:ascii="Arial" w:hAnsi="Arial" w:cs="Arial"/>
          <w:sz w:val="22"/>
          <w:szCs w:val="22"/>
        </w:rPr>
        <w:t xml:space="preserve"> </w:t>
      </w:r>
      <w:r w:rsidRPr="008E7D6D">
        <w:rPr>
          <w:rFonts w:ascii="Arial" w:hAnsi="Arial" w:cs="Arial"/>
          <w:sz w:val="22"/>
          <w:szCs w:val="22"/>
        </w:rPr>
        <w:t>skutecznie uniemożliwi płazom i</w:t>
      </w:r>
      <w:r>
        <w:rPr>
          <w:rFonts w:ascii="Arial" w:hAnsi="Arial" w:cs="Arial"/>
          <w:sz w:val="22"/>
          <w:szCs w:val="22"/>
        </w:rPr>
        <w:t> </w:t>
      </w:r>
      <w:r w:rsidRPr="008E7D6D">
        <w:rPr>
          <w:rFonts w:ascii="Arial" w:hAnsi="Arial" w:cs="Arial"/>
          <w:sz w:val="22"/>
          <w:szCs w:val="22"/>
        </w:rPr>
        <w:t>innym małym zwierzętom przedostanie się na teren budowy</w:t>
      </w:r>
      <w:r w:rsidRPr="008E7D6D">
        <w:rPr>
          <w:rFonts w:ascii="Arial" w:hAnsi="Arial" w:cs="Arial"/>
          <w:color w:val="00B050"/>
          <w:sz w:val="22"/>
          <w:szCs w:val="22"/>
        </w:rPr>
        <w:t xml:space="preserve">. </w:t>
      </w:r>
      <w:r w:rsidRPr="008E7D6D">
        <w:rPr>
          <w:rFonts w:ascii="Arial" w:eastAsia="MinionPro-Regular" w:hAnsi="Arial" w:cs="Arial"/>
          <w:sz w:val="22"/>
          <w:szCs w:val="22"/>
        </w:rPr>
        <w:t xml:space="preserve">Ogrodzenia należy zastosować, </w:t>
      </w:r>
      <w:r w:rsidRPr="008E7D6D">
        <w:rPr>
          <w:rFonts w:ascii="Arial" w:hAnsi="Arial" w:cs="Arial"/>
          <w:sz w:val="22"/>
          <w:szCs w:val="22"/>
        </w:rPr>
        <w:t>w lokalizacjach określonych w</w:t>
      </w:r>
      <w:r>
        <w:rPr>
          <w:rFonts w:ascii="Arial" w:hAnsi="Arial" w:cs="Arial"/>
          <w:sz w:val="22"/>
          <w:szCs w:val="22"/>
        </w:rPr>
        <w:t> </w:t>
      </w:r>
      <w:r w:rsidRPr="008E7D6D">
        <w:rPr>
          <w:rFonts w:ascii="Arial" w:hAnsi="Arial" w:cs="Arial"/>
          <w:sz w:val="22"/>
          <w:szCs w:val="22"/>
        </w:rPr>
        <w:t>Tabeli nr 3.</w:t>
      </w:r>
      <w:r>
        <w:rPr>
          <w:rFonts w:ascii="Arial" w:hAnsi="Arial" w:cs="Arial"/>
          <w:sz w:val="22"/>
          <w:szCs w:val="22"/>
        </w:rPr>
        <w:t>”</w:t>
      </w:r>
    </w:p>
    <w:p w14:paraId="12875C97" w14:textId="77777777" w:rsidR="00000000" w:rsidRPr="00656E2F" w:rsidRDefault="00000000" w:rsidP="00106AA6">
      <w:pPr>
        <w:tabs>
          <w:tab w:val="left" w:pos="426"/>
        </w:tabs>
        <w:overflowPunct w:val="0"/>
        <w:autoSpaceDE w:val="0"/>
        <w:autoSpaceDN w:val="0"/>
        <w:adjustRightInd w:val="0"/>
        <w:spacing w:before="720" w:line="276" w:lineRule="auto"/>
        <w:ind w:left="851"/>
        <w:rPr>
          <w:rFonts w:ascii="Arial" w:hAnsi="Arial" w:cs="Arial"/>
          <w:sz w:val="22"/>
          <w:szCs w:val="22"/>
        </w:rPr>
      </w:pPr>
      <w:r>
        <w:rPr>
          <w:rFonts w:ascii="Arial" w:hAnsi="Arial" w:cs="Arial"/>
          <w:sz w:val="22"/>
          <w:szCs w:val="22"/>
        </w:rPr>
        <w:t>Tabela nr 3</w:t>
      </w:r>
    </w:p>
    <w:tbl>
      <w:tblPr>
        <w:tblW w:w="7661" w:type="dxa"/>
        <w:jc w:val="center"/>
        <w:tblCellMar>
          <w:left w:w="70" w:type="dxa"/>
          <w:right w:w="70" w:type="dxa"/>
        </w:tblCellMar>
        <w:tblLook w:val="04A0" w:firstRow="1" w:lastRow="0" w:firstColumn="1" w:lastColumn="0" w:noHBand="0" w:noVBand="1"/>
      </w:tblPr>
      <w:tblGrid>
        <w:gridCol w:w="470"/>
        <w:gridCol w:w="1580"/>
        <w:gridCol w:w="837"/>
        <w:gridCol w:w="4774"/>
      </w:tblGrid>
      <w:tr w:rsidR="004730F7" w14:paraId="4D8E9035" w14:textId="77777777" w:rsidTr="00656E2F">
        <w:trPr>
          <w:trHeight w:val="288"/>
          <w:tblHeader/>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7D05D"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Lp.</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570172E0"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Przybliżony kilometraż</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6DA0D536"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Strona</w:t>
            </w:r>
          </w:p>
        </w:tc>
        <w:tc>
          <w:tcPr>
            <w:tcW w:w="4774" w:type="dxa"/>
            <w:tcBorders>
              <w:top w:val="single" w:sz="4" w:space="0" w:color="auto"/>
              <w:left w:val="nil"/>
              <w:bottom w:val="single" w:sz="4" w:space="0" w:color="auto"/>
              <w:right w:val="single" w:sz="4" w:space="0" w:color="auto"/>
            </w:tcBorders>
            <w:shd w:val="clear" w:color="auto" w:fill="auto"/>
            <w:noWrap/>
            <w:vAlign w:val="center"/>
            <w:hideMark/>
          </w:tcPr>
          <w:p w14:paraId="4E2070A7"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Uwagi</w:t>
            </w:r>
          </w:p>
        </w:tc>
      </w:tr>
      <w:tr w:rsidR="004730F7" w14:paraId="1D585562" w14:textId="77777777" w:rsidTr="00656E2F">
        <w:trPr>
          <w:trHeight w:val="288"/>
          <w:jc w:val="center"/>
        </w:trPr>
        <w:tc>
          <w:tcPr>
            <w:tcW w:w="76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13F1D6A"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sz w:val="22"/>
                <w:szCs w:val="22"/>
                <w:lang w:eastAsia="pl-PL"/>
              </w:rPr>
              <w:t>Odcinek główny DN500</w:t>
            </w:r>
          </w:p>
        </w:tc>
      </w:tr>
      <w:tr w:rsidR="004730F7" w14:paraId="229C49C0"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60D05D67"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w:t>
            </w:r>
          </w:p>
        </w:tc>
        <w:tc>
          <w:tcPr>
            <w:tcW w:w="1580" w:type="dxa"/>
            <w:tcBorders>
              <w:top w:val="nil"/>
              <w:left w:val="nil"/>
              <w:bottom w:val="single" w:sz="4" w:space="0" w:color="auto"/>
              <w:right w:val="single" w:sz="4" w:space="0" w:color="auto"/>
            </w:tcBorders>
            <w:shd w:val="clear" w:color="auto" w:fill="auto"/>
            <w:noWrap/>
            <w:vAlign w:val="center"/>
            <w:hideMark/>
          </w:tcPr>
          <w:p w14:paraId="349C193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1+990 - 2+020</w:t>
            </w:r>
          </w:p>
        </w:tc>
        <w:tc>
          <w:tcPr>
            <w:tcW w:w="837" w:type="dxa"/>
            <w:tcBorders>
              <w:top w:val="nil"/>
              <w:left w:val="nil"/>
              <w:bottom w:val="single" w:sz="4" w:space="0" w:color="auto"/>
              <w:right w:val="single" w:sz="4" w:space="0" w:color="auto"/>
            </w:tcBorders>
            <w:shd w:val="clear" w:color="auto" w:fill="auto"/>
            <w:noWrap/>
            <w:vAlign w:val="center"/>
            <w:hideMark/>
          </w:tcPr>
          <w:p w14:paraId="6380939F"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hideMark/>
          </w:tcPr>
          <w:p w14:paraId="56AC148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644B6B21" w14:textId="77777777" w:rsidTr="00656E2F">
        <w:trPr>
          <w:trHeight w:val="288"/>
          <w:jc w:val="center"/>
        </w:trPr>
        <w:tc>
          <w:tcPr>
            <w:tcW w:w="470" w:type="dxa"/>
            <w:vMerge/>
            <w:tcBorders>
              <w:left w:val="single" w:sz="4" w:space="0" w:color="auto"/>
              <w:bottom w:val="nil"/>
              <w:right w:val="single" w:sz="4" w:space="0" w:color="auto"/>
            </w:tcBorders>
            <w:shd w:val="clear" w:color="auto" w:fill="auto"/>
            <w:noWrap/>
            <w:vAlign w:val="center"/>
          </w:tcPr>
          <w:p w14:paraId="60C601E5"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2743A268"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2+050 - 2+100</w:t>
            </w:r>
          </w:p>
        </w:tc>
        <w:tc>
          <w:tcPr>
            <w:tcW w:w="837" w:type="dxa"/>
            <w:tcBorders>
              <w:top w:val="nil"/>
              <w:left w:val="nil"/>
              <w:bottom w:val="single" w:sz="4" w:space="0" w:color="auto"/>
              <w:right w:val="single" w:sz="4" w:space="0" w:color="auto"/>
            </w:tcBorders>
            <w:shd w:val="clear" w:color="auto" w:fill="auto"/>
            <w:noWrap/>
            <w:vAlign w:val="center"/>
          </w:tcPr>
          <w:p w14:paraId="68BA3F0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nil"/>
              <w:right w:val="single" w:sz="4" w:space="0" w:color="auto"/>
            </w:tcBorders>
            <w:shd w:val="clear" w:color="auto" w:fill="auto"/>
            <w:noWrap/>
            <w:vAlign w:val="center"/>
          </w:tcPr>
          <w:p w14:paraId="4C11DCAB" w14:textId="77777777" w:rsidR="00000000" w:rsidRPr="00656E2F" w:rsidRDefault="00000000" w:rsidP="00106AA6">
            <w:pPr>
              <w:suppressAutoHyphens w:val="0"/>
              <w:rPr>
                <w:rFonts w:ascii="Arial" w:hAnsi="Arial" w:cs="Arial"/>
                <w:color w:val="000000"/>
                <w:sz w:val="22"/>
                <w:szCs w:val="22"/>
                <w:lang w:eastAsia="pl-PL"/>
              </w:rPr>
            </w:pPr>
          </w:p>
        </w:tc>
      </w:tr>
      <w:tr w:rsidR="004730F7" w14:paraId="5CCE0A4A" w14:textId="77777777" w:rsidTr="00656E2F">
        <w:trPr>
          <w:trHeight w:val="288"/>
          <w:jc w:val="center"/>
        </w:trPr>
        <w:tc>
          <w:tcPr>
            <w:tcW w:w="470" w:type="dxa"/>
            <w:vMerge w:val="restart"/>
            <w:tcBorders>
              <w:top w:val="single" w:sz="4" w:space="0" w:color="auto"/>
              <w:left w:val="single" w:sz="4" w:space="0" w:color="auto"/>
              <w:right w:val="single" w:sz="4" w:space="0" w:color="auto"/>
            </w:tcBorders>
            <w:shd w:val="clear" w:color="auto" w:fill="auto"/>
            <w:noWrap/>
            <w:vAlign w:val="center"/>
          </w:tcPr>
          <w:p w14:paraId="3C59B71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2</w:t>
            </w:r>
          </w:p>
        </w:tc>
        <w:tc>
          <w:tcPr>
            <w:tcW w:w="1580" w:type="dxa"/>
            <w:tcBorders>
              <w:top w:val="nil"/>
              <w:left w:val="nil"/>
              <w:bottom w:val="single" w:sz="4" w:space="0" w:color="auto"/>
              <w:right w:val="single" w:sz="4" w:space="0" w:color="auto"/>
            </w:tcBorders>
            <w:shd w:val="clear" w:color="auto" w:fill="auto"/>
            <w:noWrap/>
            <w:vAlign w:val="center"/>
            <w:hideMark/>
          </w:tcPr>
          <w:p w14:paraId="58D2C37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2+545 - 2+580</w:t>
            </w:r>
          </w:p>
        </w:tc>
        <w:tc>
          <w:tcPr>
            <w:tcW w:w="837" w:type="dxa"/>
            <w:tcBorders>
              <w:top w:val="nil"/>
              <w:left w:val="nil"/>
              <w:bottom w:val="single" w:sz="4" w:space="0" w:color="auto"/>
              <w:right w:val="single" w:sz="4" w:space="0" w:color="auto"/>
            </w:tcBorders>
            <w:shd w:val="clear" w:color="auto" w:fill="auto"/>
            <w:noWrap/>
            <w:vAlign w:val="center"/>
            <w:hideMark/>
          </w:tcPr>
          <w:p w14:paraId="28A2076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single" w:sz="4" w:space="0" w:color="auto"/>
              <w:left w:val="nil"/>
              <w:right w:val="single" w:sz="4" w:space="0" w:color="auto"/>
            </w:tcBorders>
            <w:shd w:val="clear" w:color="auto" w:fill="auto"/>
            <w:noWrap/>
            <w:vAlign w:val="center"/>
            <w:hideMark/>
          </w:tcPr>
          <w:p w14:paraId="6B0292F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0CE35367"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676DA800"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74D2F02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2+620 - 2+665</w:t>
            </w:r>
          </w:p>
        </w:tc>
        <w:tc>
          <w:tcPr>
            <w:tcW w:w="837" w:type="dxa"/>
            <w:tcBorders>
              <w:top w:val="nil"/>
              <w:left w:val="nil"/>
              <w:bottom w:val="single" w:sz="4" w:space="0" w:color="auto"/>
              <w:right w:val="single" w:sz="4" w:space="0" w:color="auto"/>
            </w:tcBorders>
            <w:shd w:val="clear" w:color="auto" w:fill="auto"/>
            <w:noWrap/>
            <w:vAlign w:val="center"/>
          </w:tcPr>
          <w:p w14:paraId="5B53CE13"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39159AE0" w14:textId="77777777" w:rsidR="00000000" w:rsidRPr="00656E2F" w:rsidRDefault="00000000" w:rsidP="00106AA6">
            <w:pPr>
              <w:suppressAutoHyphens w:val="0"/>
              <w:rPr>
                <w:rFonts w:ascii="Arial" w:hAnsi="Arial" w:cs="Arial"/>
                <w:color w:val="000000"/>
                <w:sz w:val="22"/>
                <w:szCs w:val="22"/>
                <w:lang w:eastAsia="pl-PL"/>
              </w:rPr>
            </w:pPr>
          </w:p>
        </w:tc>
      </w:tr>
      <w:tr w:rsidR="004730F7" w14:paraId="0A5B73B9" w14:textId="77777777" w:rsidTr="00656E2F">
        <w:trPr>
          <w:trHeight w:val="288"/>
          <w:jc w:val="center"/>
        </w:trPr>
        <w:tc>
          <w:tcPr>
            <w:tcW w:w="470" w:type="dxa"/>
            <w:tcBorders>
              <w:top w:val="nil"/>
              <w:left w:val="single" w:sz="4" w:space="0" w:color="auto"/>
              <w:bottom w:val="single" w:sz="4" w:space="0" w:color="auto"/>
              <w:right w:val="single" w:sz="4" w:space="0" w:color="auto"/>
            </w:tcBorders>
            <w:shd w:val="clear" w:color="auto" w:fill="auto"/>
            <w:noWrap/>
            <w:vAlign w:val="center"/>
          </w:tcPr>
          <w:p w14:paraId="08034999"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3</w:t>
            </w:r>
          </w:p>
        </w:tc>
        <w:tc>
          <w:tcPr>
            <w:tcW w:w="1580" w:type="dxa"/>
            <w:tcBorders>
              <w:top w:val="nil"/>
              <w:left w:val="nil"/>
              <w:bottom w:val="single" w:sz="4" w:space="0" w:color="auto"/>
              <w:right w:val="single" w:sz="4" w:space="0" w:color="auto"/>
            </w:tcBorders>
            <w:shd w:val="clear" w:color="auto" w:fill="auto"/>
            <w:noWrap/>
            <w:vAlign w:val="center"/>
            <w:hideMark/>
          </w:tcPr>
          <w:p w14:paraId="012B2862"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2+750 - 3+050</w:t>
            </w:r>
          </w:p>
        </w:tc>
        <w:tc>
          <w:tcPr>
            <w:tcW w:w="837" w:type="dxa"/>
            <w:tcBorders>
              <w:top w:val="nil"/>
              <w:left w:val="nil"/>
              <w:bottom w:val="single" w:sz="4" w:space="0" w:color="auto"/>
              <w:right w:val="single" w:sz="4" w:space="0" w:color="auto"/>
            </w:tcBorders>
            <w:shd w:val="clear" w:color="auto" w:fill="auto"/>
            <w:noWrap/>
            <w:vAlign w:val="center"/>
            <w:hideMark/>
          </w:tcPr>
          <w:p w14:paraId="6FB8FB1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tcBorders>
              <w:top w:val="single" w:sz="4" w:space="0" w:color="auto"/>
              <w:left w:val="nil"/>
              <w:bottom w:val="single" w:sz="4" w:space="0" w:color="auto"/>
              <w:right w:val="single" w:sz="4" w:space="0" w:color="auto"/>
            </w:tcBorders>
            <w:shd w:val="clear" w:color="auto" w:fill="auto"/>
            <w:noWrap/>
            <w:vAlign w:val="center"/>
            <w:hideMark/>
          </w:tcPr>
          <w:p w14:paraId="26865444"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zbliżenie do siedliska</w:t>
            </w:r>
          </w:p>
        </w:tc>
      </w:tr>
      <w:tr w:rsidR="004730F7" w14:paraId="0D8BD93A"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71732A77"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4</w:t>
            </w:r>
          </w:p>
        </w:tc>
        <w:tc>
          <w:tcPr>
            <w:tcW w:w="1580" w:type="dxa"/>
            <w:tcBorders>
              <w:top w:val="nil"/>
              <w:left w:val="nil"/>
              <w:bottom w:val="single" w:sz="4" w:space="0" w:color="auto"/>
              <w:right w:val="single" w:sz="4" w:space="0" w:color="auto"/>
            </w:tcBorders>
            <w:shd w:val="clear" w:color="auto" w:fill="auto"/>
            <w:noWrap/>
            <w:vAlign w:val="center"/>
            <w:hideMark/>
          </w:tcPr>
          <w:p w14:paraId="6A310227"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4+010 - 4+390</w:t>
            </w:r>
          </w:p>
        </w:tc>
        <w:tc>
          <w:tcPr>
            <w:tcW w:w="837" w:type="dxa"/>
            <w:tcBorders>
              <w:top w:val="nil"/>
              <w:left w:val="nil"/>
              <w:bottom w:val="single" w:sz="4" w:space="0" w:color="auto"/>
              <w:right w:val="single" w:sz="4" w:space="0" w:color="auto"/>
            </w:tcBorders>
            <w:shd w:val="clear" w:color="auto" w:fill="auto"/>
            <w:noWrap/>
            <w:vAlign w:val="center"/>
            <w:hideMark/>
          </w:tcPr>
          <w:p w14:paraId="752C73C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single" w:sz="4" w:space="0" w:color="auto"/>
              <w:left w:val="nil"/>
              <w:right w:val="single" w:sz="4" w:space="0" w:color="auto"/>
            </w:tcBorders>
            <w:shd w:val="clear" w:color="auto" w:fill="auto"/>
            <w:noWrap/>
            <w:vAlign w:val="center"/>
            <w:hideMark/>
          </w:tcPr>
          <w:p w14:paraId="45634CF3"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 zbliżenie do siedliska, przejście przez użytek ekologiczny Pogoria II</w:t>
            </w:r>
          </w:p>
        </w:tc>
      </w:tr>
      <w:tr w:rsidR="004730F7" w14:paraId="0E146D64"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49193C78"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68319C7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4+410 - 4+420</w:t>
            </w:r>
          </w:p>
        </w:tc>
        <w:tc>
          <w:tcPr>
            <w:tcW w:w="837" w:type="dxa"/>
            <w:tcBorders>
              <w:top w:val="nil"/>
              <w:left w:val="nil"/>
              <w:bottom w:val="single" w:sz="4" w:space="0" w:color="auto"/>
              <w:right w:val="single" w:sz="4" w:space="0" w:color="auto"/>
            </w:tcBorders>
            <w:shd w:val="clear" w:color="auto" w:fill="auto"/>
            <w:noWrap/>
            <w:vAlign w:val="center"/>
          </w:tcPr>
          <w:p w14:paraId="524D3988"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77A4F33D" w14:textId="77777777" w:rsidR="00000000" w:rsidRPr="00656E2F" w:rsidRDefault="00000000" w:rsidP="00106AA6">
            <w:pPr>
              <w:suppressAutoHyphens w:val="0"/>
              <w:rPr>
                <w:rFonts w:ascii="Arial" w:hAnsi="Arial" w:cs="Arial"/>
                <w:color w:val="000000"/>
                <w:sz w:val="22"/>
                <w:szCs w:val="22"/>
                <w:lang w:eastAsia="pl-PL"/>
              </w:rPr>
            </w:pPr>
          </w:p>
        </w:tc>
      </w:tr>
      <w:tr w:rsidR="004730F7" w14:paraId="2B5C6351" w14:textId="77777777" w:rsidTr="00656E2F">
        <w:trPr>
          <w:trHeight w:val="288"/>
          <w:jc w:val="center"/>
        </w:trPr>
        <w:tc>
          <w:tcPr>
            <w:tcW w:w="470" w:type="dxa"/>
            <w:tcBorders>
              <w:top w:val="nil"/>
              <w:left w:val="single" w:sz="4" w:space="0" w:color="auto"/>
              <w:bottom w:val="single" w:sz="4" w:space="0" w:color="auto"/>
              <w:right w:val="single" w:sz="4" w:space="0" w:color="auto"/>
            </w:tcBorders>
            <w:shd w:val="clear" w:color="auto" w:fill="auto"/>
            <w:noWrap/>
            <w:vAlign w:val="center"/>
          </w:tcPr>
          <w:p w14:paraId="40B53D1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5</w:t>
            </w:r>
          </w:p>
        </w:tc>
        <w:tc>
          <w:tcPr>
            <w:tcW w:w="1580" w:type="dxa"/>
            <w:tcBorders>
              <w:top w:val="nil"/>
              <w:left w:val="nil"/>
              <w:bottom w:val="single" w:sz="4" w:space="0" w:color="auto"/>
              <w:right w:val="single" w:sz="4" w:space="0" w:color="auto"/>
            </w:tcBorders>
            <w:shd w:val="clear" w:color="auto" w:fill="auto"/>
            <w:noWrap/>
            <w:vAlign w:val="center"/>
            <w:hideMark/>
          </w:tcPr>
          <w:p w14:paraId="03F66CB0"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4+450 - 4+485</w:t>
            </w:r>
          </w:p>
        </w:tc>
        <w:tc>
          <w:tcPr>
            <w:tcW w:w="837" w:type="dxa"/>
            <w:tcBorders>
              <w:top w:val="nil"/>
              <w:left w:val="nil"/>
              <w:bottom w:val="single" w:sz="4" w:space="0" w:color="auto"/>
              <w:right w:val="single" w:sz="4" w:space="0" w:color="auto"/>
            </w:tcBorders>
            <w:shd w:val="clear" w:color="auto" w:fill="auto"/>
            <w:noWrap/>
            <w:vAlign w:val="center"/>
            <w:hideMark/>
          </w:tcPr>
          <w:p w14:paraId="1FB445AD"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tcBorders>
              <w:top w:val="nil"/>
              <w:left w:val="nil"/>
              <w:bottom w:val="nil"/>
              <w:right w:val="single" w:sz="4" w:space="0" w:color="auto"/>
            </w:tcBorders>
            <w:shd w:val="clear" w:color="auto" w:fill="auto"/>
            <w:noWrap/>
            <w:vAlign w:val="center"/>
            <w:hideMark/>
          </w:tcPr>
          <w:p w14:paraId="61E1B7F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29469719" w14:textId="77777777" w:rsidTr="00656E2F">
        <w:trPr>
          <w:trHeight w:val="288"/>
          <w:jc w:val="center"/>
        </w:trPr>
        <w:tc>
          <w:tcPr>
            <w:tcW w:w="470" w:type="dxa"/>
            <w:tcBorders>
              <w:top w:val="nil"/>
              <w:left w:val="single" w:sz="4" w:space="0" w:color="auto"/>
              <w:bottom w:val="single" w:sz="4" w:space="0" w:color="auto"/>
              <w:right w:val="single" w:sz="4" w:space="0" w:color="auto"/>
            </w:tcBorders>
            <w:shd w:val="clear" w:color="auto" w:fill="auto"/>
            <w:noWrap/>
            <w:vAlign w:val="center"/>
          </w:tcPr>
          <w:p w14:paraId="125ADE50"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6</w:t>
            </w:r>
          </w:p>
        </w:tc>
        <w:tc>
          <w:tcPr>
            <w:tcW w:w="1580" w:type="dxa"/>
            <w:tcBorders>
              <w:top w:val="nil"/>
              <w:left w:val="nil"/>
              <w:bottom w:val="single" w:sz="4" w:space="0" w:color="auto"/>
              <w:right w:val="single" w:sz="4" w:space="0" w:color="auto"/>
            </w:tcBorders>
            <w:shd w:val="clear" w:color="auto" w:fill="auto"/>
            <w:noWrap/>
            <w:vAlign w:val="center"/>
            <w:hideMark/>
          </w:tcPr>
          <w:p w14:paraId="430F6C45"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4+495 - 5+410</w:t>
            </w:r>
          </w:p>
        </w:tc>
        <w:tc>
          <w:tcPr>
            <w:tcW w:w="837" w:type="dxa"/>
            <w:tcBorders>
              <w:top w:val="nil"/>
              <w:left w:val="nil"/>
              <w:bottom w:val="single" w:sz="4" w:space="0" w:color="auto"/>
              <w:right w:val="single" w:sz="4" w:space="0" w:color="auto"/>
            </w:tcBorders>
            <w:shd w:val="clear" w:color="auto" w:fill="auto"/>
            <w:noWrap/>
            <w:vAlign w:val="center"/>
            <w:hideMark/>
          </w:tcPr>
          <w:p w14:paraId="41B9584D"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tcBorders>
              <w:top w:val="single" w:sz="4" w:space="0" w:color="auto"/>
              <w:left w:val="nil"/>
              <w:bottom w:val="single" w:sz="4" w:space="0" w:color="auto"/>
              <w:right w:val="single" w:sz="4" w:space="0" w:color="auto"/>
            </w:tcBorders>
            <w:shd w:val="clear" w:color="auto" w:fill="auto"/>
            <w:noWrap/>
            <w:vAlign w:val="center"/>
            <w:hideMark/>
          </w:tcPr>
          <w:p w14:paraId="7E7D5584"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 zbliżenie do siedliska</w:t>
            </w:r>
          </w:p>
        </w:tc>
      </w:tr>
      <w:tr w:rsidR="004730F7" w14:paraId="7E2CA151"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141F748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7</w:t>
            </w:r>
          </w:p>
        </w:tc>
        <w:tc>
          <w:tcPr>
            <w:tcW w:w="1580" w:type="dxa"/>
            <w:tcBorders>
              <w:top w:val="nil"/>
              <w:left w:val="nil"/>
              <w:bottom w:val="single" w:sz="4" w:space="0" w:color="auto"/>
              <w:right w:val="single" w:sz="4" w:space="0" w:color="auto"/>
            </w:tcBorders>
            <w:shd w:val="clear" w:color="auto" w:fill="auto"/>
            <w:noWrap/>
            <w:vAlign w:val="center"/>
            <w:hideMark/>
          </w:tcPr>
          <w:p w14:paraId="15C5F560"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6+670 - 6+690</w:t>
            </w:r>
          </w:p>
        </w:tc>
        <w:tc>
          <w:tcPr>
            <w:tcW w:w="837" w:type="dxa"/>
            <w:tcBorders>
              <w:top w:val="nil"/>
              <w:left w:val="nil"/>
              <w:bottom w:val="single" w:sz="4" w:space="0" w:color="auto"/>
              <w:right w:val="single" w:sz="4" w:space="0" w:color="auto"/>
            </w:tcBorders>
            <w:shd w:val="clear" w:color="auto" w:fill="auto"/>
            <w:noWrap/>
            <w:vAlign w:val="center"/>
            <w:hideMark/>
          </w:tcPr>
          <w:p w14:paraId="66631C4B"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hideMark/>
          </w:tcPr>
          <w:p w14:paraId="034160D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3D20F12B"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1135ADBF"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5357329B"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6+700 - 6+725</w:t>
            </w:r>
          </w:p>
        </w:tc>
        <w:tc>
          <w:tcPr>
            <w:tcW w:w="837" w:type="dxa"/>
            <w:tcBorders>
              <w:top w:val="nil"/>
              <w:left w:val="nil"/>
              <w:bottom w:val="single" w:sz="4" w:space="0" w:color="auto"/>
              <w:right w:val="single" w:sz="4" w:space="0" w:color="auto"/>
            </w:tcBorders>
            <w:shd w:val="clear" w:color="auto" w:fill="auto"/>
            <w:noWrap/>
            <w:vAlign w:val="center"/>
          </w:tcPr>
          <w:p w14:paraId="533D4351"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704C608D" w14:textId="77777777" w:rsidR="00000000" w:rsidRPr="00656E2F" w:rsidRDefault="00000000" w:rsidP="00106AA6">
            <w:pPr>
              <w:suppressAutoHyphens w:val="0"/>
              <w:rPr>
                <w:rFonts w:ascii="Arial" w:hAnsi="Arial" w:cs="Arial"/>
                <w:color w:val="000000"/>
                <w:sz w:val="22"/>
                <w:szCs w:val="22"/>
                <w:lang w:eastAsia="pl-PL"/>
              </w:rPr>
            </w:pPr>
          </w:p>
        </w:tc>
      </w:tr>
      <w:tr w:rsidR="004730F7" w14:paraId="059F4AF6"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33D0C07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8</w:t>
            </w:r>
          </w:p>
        </w:tc>
        <w:tc>
          <w:tcPr>
            <w:tcW w:w="1580" w:type="dxa"/>
            <w:tcBorders>
              <w:top w:val="nil"/>
              <w:left w:val="nil"/>
              <w:bottom w:val="single" w:sz="4" w:space="0" w:color="auto"/>
              <w:right w:val="single" w:sz="4" w:space="0" w:color="auto"/>
            </w:tcBorders>
            <w:shd w:val="clear" w:color="auto" w:fill="auto"/>
            <w:noWrap/>
            <w:vAlign w:val="center"/>
            <w:hideMark/>
          </w:tcPr>
          <w:p w14:paraId="6A7521E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6+745 - 6+770</w:t>
            </w:r>
          </w:p>
        </w:tc>
        <w:tc>
          <w:tcPr>
            <w:tcW w:w="837" w:type="dxa"/>
            <w:tcBorders>
              <w:top w:val="nil"/>
              <w:left w:val="nil"/>
              <w:bottom w:val="single" w:sz="4" w:space="0" w:color="auto"/>
              <w:right w:val="single" w:sz="4" w:space="0" w:color="auto"/>
            </w:tcBorders>
            <w:shd w:val="clear" w:color="auto" w:fill="auto"/>
            <w:noWrap/>
            <w:vAlign w:val="center"/>
            <w:hideMark/>
          </w:tcPr>
          <w:p w14:paraId="2AA34283"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hideMark/>
          </w:tcPr>
          <w:p w14:paraId="543B6505"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14707E2A"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4B0B602F"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0E75DA59"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6+795 - 6+840</w:t>
            </w:r>
          </w:p>
        </w:tc>
        <w:tc>
          <w:tcPr>
            <w:tcW w:w="837" w:type="dxa"/>
            <w:tcBorders>
              <w:top w:val="nil"/>
              <w:left w:val="nil"/>
              <w:bottom w:val="single" w:sz="4" w:space="0" w:color="auto"/>
              <w:right w:val="single" w:sz="4" w:space="0" w:color="auto"/>
            </w:tcBorders>
            <w:shd w:val="clear" w:color="auto" w:fill="auto"/>
            <w:noWrap/>
            <w:vAlign w:val="center"/>
          </w:tcPr>
          <w:p w14:paraId="5A4631B1"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51ED3754" w14:textId="77777777" w:rsidR="00000000" w:rsidRPr="00656E2F" w:rsidRDefault="00000000" w:rsidP="00106AA6">
            <w:pPr>
              <w:suppressAutoHyphens w:val="0"/>
              <w:rPr>
                <w:rFonts w:ascii="Arial" w:hAnsi="Arial" w:cs="Arial"/>
                <w:color w:val="000000"/>
                <w:sz w:val="22"/>
                <w:szCs w:val="22"/>
                <w:lang w:eastAsia="pl-PL"/>
              </w:rPr>
            </w:pPr>
          </w:p>
        </w:tc>
      </w:tr>
      <w:tr w:rsidR="004730F7" w14:paraId="6763C5C4"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3AA4D345"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9</w:t>
            </w:r>
          </w:p>
        </w:tc>
        <w:tc>
          <w:tcPr>
            <w:tcW w:w="1580" w:type="dxa"/>
            <w:tcBorders>
              <w:top w:val="nil"/>
              <w:left w:val="nil"/>
              <w:bottom w:val="single" w:sz="4" w:space="0" w:color="auto"/>
              <w:right w:val="single" w:sz="4" w:space="0" w:color="auto"/>
            </w:tcBorders>
            <w:shd w:val="clear" w:color="auto" w:fill="auto"/>
            <w:noWrap/>
            <w:vAlign w:val="center"/>
            <w:hideMark/>
          </w:tcPr>
          <w:p w14:paraId="6049D8E1"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sz w:val="22"/>
                <w:szCs w:val="22"/>
                <w:lang w:eastAsia="pl-PL"/>
              </w:rPr>
              <w:t>7+100 - 7+200</w:t>
            </w:r>
          </w:p>
        </w:tc>
        <w:tc>
          <w:tcPr>
            <w:tcW w:w="837" w:type="dxa"/>
            <w:tcBorders>
              <w:top w:val="nil"/>
              <w:left w:val="nil"/>
              <w:bottom w:val="single" w:sz="4" w:space="0" w:color="auto"/>
              <w:right w:val="single" w:sz="4" w:space="0" w:color="auto"/>
            </w:tcBorders>
            <w:shd w:val="clear" w:color="auto" w:fill="auto"/>
            <w:noWrap/>
            <w:vAlign w:val="center"/>
            <w:hideMark/>
          </w:tcPr>
          <w:p w14:paraId="0C120F4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hideMark/>
          </w:tcPr>
          <w:p w14:paraId="2BE0BA9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 przejście przez użytek ekologiczny Uroczysko Zielona</w:t>
            </w:r>
          </w:p>
        </w:tc>
      </w:tr>
      <w:tr w:rsidR="004730F7" w14:paraId="1D4D6298"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79A6DAE6" w14:textId="77777777" w:rsidR="00000000" w:rsidRPr="00656E2F" w:rsidRDefault="00000000" w:rsidP="00106AA6">
            <w:pPr>
              <w:suppressAutoHyphens w:val="0"/>
              <w:rPr>
                <w:rFonts w:ascii="Arial" w:hAnsi="Arial" w:cs="Arial"/>
                <w:color w:val="000000"/>
                <w:sz w:val="22"/>
                <w:szCs w:val="22"/>
                <w:highlight w:val="yellow"/>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11289C93"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sz w:val="22"/>
                <w:szCs w:val="22"/>
                <w:lang w:eastAsia="pl-PL"/>
              </w:rPr>
              <w:t>7+510 – 7+840</w:t>
            </w:r>
          </w:p>
        </w:tc>
        <w:tc>
          <w:tcPr>
            <w:tcW w:w="837" w:type="dxa"/>
            <w:tcBorders>
              <w:top w:val="nil"/>
              <w:left w:val="nil"/>
              <w:bottom w:val="single" w:sz="4" w:space="0" w:color="auto"/>
              <w:right w:val="single" w:sz="4" w:space="0" w:color="auto"/>
            </w:tcBorders>
            <w:shd w:val="clear" w:color="auto" w:fill="auto"/>
            <w:noWrap/>
            <w:vAlign w:val="center"/>
          </w:tcPr>
          <w:p w14:paraId="5E0B5FFC"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756E234E" w14:textId="77777777" w:rsidR="00000000" w:rsidRPr="00656E2F" w:rsidRDefault="00000000" w:rsidP="00106AA6">
            <w:pPr>
              <w:suppressAutoHyphens w:val="0"/>
              <w:rPr>
                <w:rFonts w:ascii="Arial" w:hAnsi="Arial" w:cs="Arial"/>
                <w:color w:val="000000"/>
                <w:sz w:val="22"/>
                <w:szCs w:val="22"/>
                <w:highlight w:val="yellow"/>
                <w:lang w:eastAsia="pl-PL"/>
              </w:rPr>
            </w:pPr>
          </w:p>
        </w:tc>
      </w:tr>
      <w:tr w:rsidR="004730F7" w14:paraId="00DD4D51" w14:textId="77777777" w:rsidTr="00656E2F">
        <w:trPr>
          <w:trHeight w:val="288"/>
          <w:jc w:val="center"/>
        </w:trPr>
        <w:tc>
          <w:tcPr>
            <w:tcW w:w="7661" w:type="dxa"/>
            <w:gridSpan w:val="4"/>
            <w:tcBorders>
              <w:left w:val="single" w:sz="4" w:space="0" w:color="auto"/>
              <w:bottom w:val="single" w:sz="4" w:space="0" w:color="auto"/>
              <w:right w:val="single" w:sz="4" w:space="0" w:color="auto"/>
            </w:tcBorders>
            <w:shd w:val="clear" w:color="auto" w:fill="auto"/>
            <w:noWrap/>
            <w:vAlign w:val="center"/>
          </w:tcPr>
          <w:p w14:paraId="3CCC336A" w14:textId="77777777" w:rsidR="00000000" w:rsidRPr="00656E2F" w:rsidRDefault="00000000" w:rsidP="00106AA6">
            <w:pPr>
              <w:suppressAutoHyphens w:val="0"/>
              <w:rPr>
                <w:rFonts w:ascii="Arial" w:hAnsi="Arial" w:cs="Arial"/>
                <w:color w:val="000000"/>
                <w:sz w:val="22"/>
                <w:szCs w:val="22"/>
                <w:highlight w:val="yellow"/>
                <w:lang w:eastAsia="pl-PL"/>
              </w:rPr>
            </w:pPr>
            <w:r w:rsidRPr="00656E2F">
              <w:rPr>
                <w:rFonts w:ascii="Arial" w:hAnsi="Arial" w:cs="Arial"/>
                <w:b/>
                <w:bCs/>
                <w:sz w:val="22"/>
                <w:szCs w:val="22"/>
                <w:lang w:eastAsia="pl-PL"/>
              </w:rPr>
              <w:t>Odcinek główny DN400</w:t>
            </w:r>
          </w:p>
        </w:tc>
      </w:tr>
      <w:tr w:rsidR="004730F7" w14:paraId="0C5CB63B"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44EBCDC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10</w:t>
            </w:r>
          </w:p>
        </w:tc>
        <w:tc>
          <w:tcPr>
            <w:tcW w:w="1580" w:type="dxa"/>
            <w:tcBorders>
              <w:top w:val="nil"/>
              <w:left w:val="nil"/>
              <w:bottom w:val="single" w:sz="4" w:space="0" w:color="auto"/>
              <w:right w:val="single" w:sz="4" w:space="0" w:color="auto"/>
            </w:tcBorders>
            <w:shd w:val="clear" w:color="auto" w:fill="auto"/>
            <w:noWrap/>
            <w:vAlign w:val="center"/>
            <w:hideMark/>
          </w:tcPr>
          <w:p w14:paraId="25432637"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sz w:val="22"/>
                <w:szCs w:val="22"/>
                <w:lang w:eastAsia="pl-PL"/>
              </w:rPr>
              <w:t>9+390 - 9+430</w:t>
            </w:r>
          </w:p>
        </w:tc>
        <w:tc>
          <w:tcPr>
            <w:tcW w:w="837" w:type="dxa"/>
            <w:tcBorders>
              <w:top w:val="nil"/>
              <w:left w:val="nil"/>
              <w:bottom w:val="single" w:sz="4" w:space="0" w:color="auto"/>
              <w:right w:val="single" w:sz="4" w:space="0" w:color="auto"/>
            </w:tcBorders>
            <w:shd w:val="clear" w:color="auto" w:fill="auto"/>
            <w:noWrap/>
            <w:vAlign w:val="center"/>
            <w:hideMark/>
          </w:tcPr>
          <w:p w14:paraId="1C1DCAC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hideMark/>
          </w:tcPr>
          <w:p w14:paraId="3DF8C9A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1434FC65"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5BC7AF80"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16A4B8F0"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sz w:val="22"/>
                <w:szCs w:val="22"/>
                <w:lang w:eastAsia="pl-PL"/>
              </w:rPr>
              <w:t>9+445 - 9+640</w:t>
            </w:r>
          </w:p>
        </w:tc>
        <w:tc>
          <w:tcPr>
            <w:tcW w:w="837" w:type="dxa"/>
            <w:tcBorders>
              <w:top w:val="nil"/>
              <w:left w:val="nil"/>
              <w:bottom w:val="single" w:sz="4" w:space="0" w:color="auto"/>
              <w:right w:val="single" w:sz="4" w:space="0" w:color="auto"/>
            </w:tcBorders>
            <w:shd w:val="clear" w:color="auto" w:fill="auto"/>
            <w:noWrap/>
            <w:vAlign w:val="center"/>
          </w:tcPr>
          <w:p w14:paraId="48579732"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635021FE" w14:textId="77777777" w:rsidR="00000000" w:rsidRPr="00656E2F" w:rsidRDefault="00000000" w:rsidP="00106AA6">
            <w:pPr>
              <w:suppressAutoHyphens w:val="0"/>
              <w:rPr>
                <w:rFonts w:ascii="Arial" w:hAnsi="Arial" w:cs="Arial"/>
                <w:color w:val="000000"/>
                <w:sz w:val="22"/>
                <w:szCs w:val="22"/>
                <w:lang w:eastAsia="pl-PL"/>
              </w:rPr>
            </w:pPr>
          </w:p>
        </w:tc>
      </w:tr>
      <w:tr w:rsidR="004730F7" w14:paraId="30377048" w14:textId="77777777" w:rsidTr="00656E2F">
        <w:trPr>
          <w:trHeight w:val="288"/>
          <w:jc w:val="center"/>
        </w:trPr>
        <w:tc>
          <w:tcPr>
            <w:tcW w:w="470" w:type="dxa"/>
            <w:vMerge w:val="restart"/>
            <w:tcBorders>
              <w:top w:val="nil"/>
              <w:left w:val="single" w:sz="4" w:space="0" w:color="auto"/>
              <w:right w:val="single" w:sz="4" w:space="0" w:color="auto"/>
            </w:tcBorders>
            <w:shd w:val="clear" w:color="auto" w:fill="auto"/>
            <w:noWrap/>
            <w:vAlign w:val="center"/>
          </w:tcPr>
          <w:p w14:paraId="4FC3707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11</w:t>
            </w:r>
          </w:p>
        </w:tc>
        <w:tc>
          <w:tcPr>
            <w:tcW w:w="1580" w:type="dxa"/>
            <w:tcBorders>
              <w:top w:val="nil"/>
              <w:left w:val="nil"/>
              <w:bottom w:val="single" w:sz="4" w:space="0" w:color="auto"/>
              <w:right w:val="single" w:sz="4" w:space="0" w:color="auto"/>
            </w:tcBorders>
            <w:shd w:val="clear" w:color="auto" w:fill="auto"/>
            <w:noWrap/>
            <w:vAlign w:val="center"/>
          </w:tcPr>
          <w:p w14:paraId="17BEE498"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sz w:val="22"/>
                <w:szCs w:val="22"/>
                <w:lang w:eastAsia="pl-PL"/>
              </w:rPr>
              <w:t>11+775 - 11+805</w:t>
            </w:r>
          </w:p>
        </w:tc>
        <w:tc>
          <w:tcPr>
            <w:tcW w:w="837" w:type="dxa"/>
            <w:tcBorders>
              <w:top w:val="nil"/>
              <w:left w:val="nil"/>
              <w:bottom w:val="single" w:sz="4" w:space="0" w:color="auto"/>
              <w:right w:val="single" w:sz="4" w:space="0" w:color="auto"/>
            </w:tcBorders>
            <w:shd w:val="clear" w:color="auto" w:fill="auto"/>
            <w:noWrap/>
            <w:vAlign w:val="center"/>
          </w:tcPr>
          <w:p w14:paraId="115460C1"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tcPr>
          <w:p w14:paraId="6D10952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5C270936" w14:textId="77777777" w:rsidTr="00656E2F">
        <w:trPr>
          <w:trHeight w:val="288"/>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59DB5618"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nil"/>
              <w:left w:val="nil"/>
              <w:bottom w:val="single" w:sz="4" w:space="0" w:color="auto"/>
              <w:right w:val="single" w:sz="4" w:space="0" w:color="auto"/>
            </w:tcBorders>
            <w:shd w:val="clear" w:color="auto" w:fill="auto"/>
            <w:noWrap/>
            <w:vAlign w:val="center"/>
          </w:tcPr>
          <w:p w14:paraId="4E82ABB0" w14:textId="77777777" w:rsidR="00000000" w:rsidRPr="00656E2F" w:rsidRDefault="00000000" w:rsidP="00106AA6">
            <w:pPr>
              <w:suppressAutoHyphens w:val="0"/>
              <w:rPr>
                <w:rFonts w:ascii="Arial" w:hAnsi="Arial" w:cs="Arial"/>
                <w:sz w:val="22"/>
                <w:szCs w:val="22"/>
                <w:lang w:eastAsia="pl-PL"/>
              </w:rPr>
            </w:pPr>
            <w:r w:rsidRPr="00656E2F">
              <w:rPr>
                <w:rFonts w:ascii="Arial" w:hAnsi="Arial" w:cs="Arial"/>
                <w:sz w:val="22"/>
                <w:szCs w:val="22"/>
                <w:lang w:eastAsia="pl-PL"/>
              </w:rPr>
              <w:t>11+830 - 11+895</w:t>
            </w:r>
          </w:p>
        </w:tc>
        <w:tc>
          <w:tcPr>
            <w:tcW w:w="837" w:type="dxa"/>
            <w:tcBorders>
              <w:top w:val="nil"/>
              <w:left w:val="nil"/>
              <w:bottom w:val="single" w:sz="4" w:space="0" w:color="auto"/>
              <w:right w:val="single" w:sz="4" w:space="0" w:color="auto"/>
            </w:tcBorders>
            <w:shd w:val="clear" w:color="auto" w:fill="auto"/>
            <w:noWrap/>
            <w:vAlign w:val="center"/>
          </w:tcPr>
          <w:p w14:paraId="06015808"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7C9ADD41" w14:textId="77777777" w:rsidR="00000000" w:rsidRPr="00656E2F" w:rsidRDefault="00000000" w:rsidP="00106AA6">
            <w:pPr>
              <w:suppressAutoHyphens w:val="0"/>
              <w:rPr>
                <w:rFonts w:ascii="Arial" w:hAnsi="Arial" w:cs="Arial"/>
                <w:color w:val="000000"/>
                <w:sz w:val="22"/>
                <w:szCs w:val="22"/>
                <w:lang w:eastAsia="pl-PL"/>
              </w:rPr>
            </w:pPr>
          </w:p>
        </w:tc>
      </w:tr>
      <w:tr w:rsidR="004730F7" w14:paraId="74405057" w14:textId="77777777" w:rsidTr="00656E2F">
        <w:trPr>
          <w:trHeight w:val="288"/>
          <w:jc w:val="center"/>
        </w:trPr>
        <w:tc>
          <w:tcPr>
            <w:tcW w:w="7661" w:type="dxa"/>
            <w:gridSpan w:val="4"/>
            <w:tcBorders>
              <w:top w:val="nil"/>
              <w:left w:val="single" w:sz="4" w:space="0" w:color="auto"/>
              <w:bottom w:val="single" w:sz="4" w:space="0" w:color="auto"/>
              <w:right w:val="single" w:sz="4" w:space="0" w:color="auto"/>
            </w:tcBorders>
            <w:shd w:val="clear" w:color="auto" w:fill="auto"/>
            <w:noWrap/>
            <w:vAlign w:val="center"/>
          </w:tcPr>
          <w:p w14:paraId="60994D88"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DN200</w:t>
            </w:r>
          </w:p>
        </w:tc>
      </w:tr>
      <w:tr w:rsidR="004730F7" w14:paraId="3614E973" w14:textId="77777777" w:rsidTr="00656E2F">
        <w:trPr>
          <w:trHeight w:val="288"/>
          <w:jc w:val="center"/>
        </w:trPr>
        <w:tc>
          <w:tcPr>
            <w:tcW w:w="470" w:type="dxa"/>
            <w:tcBorders>
              <w:top w:val="nil"/>
              <w:left w:val="single" w:sz="4" w:space="0" w:color="auto"/>
              <w:bottom w:val="single" w:sz="4" w:space="0" w:color="auto"/>
              <w:right w:val="single" w:sz="4" w:space="0" w:color="auto"/>
            </w:tcBorders>
            <w:shd w:val="clear" w:color="auto" w:fill="auto"/>
            <w:noWrap/>
            <w:vAlign w:val="center"/>
          </w:tcPr>
          <w:p w14:paraId="6257160F"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12</w:t>
            </w:r>
          </w:p>
        </w:tc>
        <w:tc>
          <w:tcPr>
            <w:tcW w:w="1580" w:type="dxa"/>
            <w:tcBorders>
              <w:top w:val="nil"/>
              <w:left w:val="nil"/>
              <w:bottom w:val="single" w:sz="4" w:space="0" w:color="auto"/>
              <w:right w:val="single" w:sz="4" w:space="0" w:color="auto"/>
            </w:tcBorders>
            <w:shd w:val="clear" w:color="auto" w:fill="auto"/>
            <w:noWrap/>
            <w:vAlign w:val="center"/>
            <w:hideMark/>
          </w:tcPr>
          <w:p w14:paraId="41F6326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0+000 - 0+085</w:t>
            </w:r>
          </w:p>
        </w:tc>
        <w:tc>
          <w:tcPr>
            <w:tcW w:w="837" w:type="dxa"/>
            <w:tcBorders>
              <w:top w:val="nil"/>
              <w:left w:val="nil"/>
              <w:bottom w:val="single" w:sz="4" w:space="0" w:color="auto"/>
              <w:right w:val="single" w:sz="4" w:space="0" w:color="auto"/>
            </w:tcBorders>
            <w:shd w:val="clear" w:color="auto" w:fill="auto"/>
            <w:noWrap/>
            <w:vAlign w:val="center"/>
            <w:hideMark/>
          </w:tcPr>
          <w:p w14:paraId="1CF8D4BE"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tcBorders>
              <w:top w:val="nil"/>
              <w:left w:val="nil"/>
              <w:bottom w:val="single" w:sz="4" w:space="0" w:color="auto"/>
              <w:right w:val="single" w:sz="4" w:space="0" w:color="auto"/>
            </w:tcBorders>
            <w:shd w:val="clear" w:color="auto" w:fill="auto"/>
            <w:noWrap/>
            <w:vAlign w:val="center"/>
            <w:hideMark/>
          </w:tcPr>
          <w:p w14:paraId="11063466"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zbliżenie do siedliska</w:t>
            </w:r>
          </w:p>
        </w:tc>
      </w:tr>
      <w:tr w:rsidR="004730F7" w14:paraId="263078A5" w14:textId="77777777" w:rsidTr="00656E2F">
        <w:trPr>
          <w:trHeight w:val="288"/>
          <w:jc w:val="center"/>
        </w:trPr>
        <w:tc>
          <w:tcPr>
            <w:tcW w:w="7661" w:type="dxa"/>
            <w:gridSpan w:val="4"/>
            <w:tcBorders>
              <w:top w:val="nil"/>
              <w:left w:val="single" w:sz="4" w:space="0" w:color="auto"/>
              <w:bottom w:val="single" w:sz="4" w:space="0" w:color="auto"/>
              <w:right w:val="single" w:sz="4" w:space="0" w:color="auto"/>
            </w:tcBorders>
            <w:shd w:val="clear" w:color="auto" w:fill="auto"/>
            <w:noWrap/>
            <w:vAlign w:val="center"/>
          </w:tcPr>
          <w:p w14:paraId="5B4CA3B0"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DN500 - odejście</w:t>
            </w:r>
          </w:p>
        </w:tc>
      </w:tr>
      <w:tr w:rsidR="004730F7" w14:paraId="2B39F26A" w14:textId="77777777" w:rsidTr="00656E2F">
        <w:trPr>
          <w:trHeight w:val="288"/>
          <w:jc w:val="center"/>
        </w:trPr>
        <w:tc>
          <w:tcPr>
            <w:tcW w:w="470" w:type="dxa"/>
            <w:tcBorders>
              <w:top w:val="nil"/>
              <w:left w:val="single" w:sz="4" w:space="0" w:color="auto"/>
              <w:bottom w:val="single" w:sz="4" w:space="0" w:color="auto"/>
              <w:right w:val="single" w:sz="4" w:space="0" w:color="auto"/>
            </w:tcBorders>
            <w:shd w:val="clear" w:color="auto" w:fill="auto"/>
            <w:noWrap/>
            <w:vAlign w:val="center"/>
          </w:tcPr>
          <w:p w14:paraId="2C912663"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13</w:t>
            </w:r>
          </w:p>
        </w:tc>
        <w:tc>
          <w:tcPr>
            <w:tcW w:w="1580" w:type="dxa"/>
            <w:tcBorders>
              <w:top w:val="nil"/>
              <w:left w:val="nil"/>
              <w:bottom w:val="single" w:sz="4" w:space="0" w:color="auto"/>
              <w:right w:val="single" w:sz="4" w:space="0" w:color="auto"/>
            </w:tcBorders>
            <w:shd w:val="clear" w:color="auto" w:fill="auto"/>
            <w:noWrap/>
            <w:vAlign w:val="center"/>
          </w:tcPr>
          <w:p w14:paraId="577A72A3"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0+110 – 0+180</w:t>
            </w:r>
          </w:p>
        </w:tc>
        <w:tc>
          <w:tcPr>
            <w:tcW w:w="837" w:type="dxa"/>
            <w:tcBorders>
              <w:top w:val="nil"/>
              <w:left w:val="nil"/>
              <w:bottom w:val="single" w:sz="4" w:space="0" w:color="auto"/>
              <w:right w:val="single" w:sz="4" w:space="0" w:color="auto"/>
            </w:tcBorders>
            <w:shd w:val="clear" w:color="auto" w:fill="auto"/>
            <w:noWrap/>
            <w:vAlign w:val="center"/>
          </w:tcPr>
          <w:p w14:paraId="0F8CCCC8"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tcBorders>
              <w:top w:val="nil"/>
              <w:left w:val="nil"/>
              <w:bottom w:val="single" w:sz="4" w:space="0" w:color="auto"/>
              <w:right w:val="single" w:sz="4" w:space="0" w:color="auto"/>
            </w:tcBorders>
            <w:shd w:val="clear" w:color="auto" w:fill="auto"/>
            <w:noWrap/>
            <w:vAlign w:val="center"/>
          </w:tcPr>
          <w:p w14:paraId="2798C7E9"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zbliżenie do siedliska</w:t>
            </w:r>
          </w:p>
        </w:tc>
      </w:tr>
      <w:tr w:rsidR="004730F7" w14:paraId="7AA4C3A7" w14:textId="77777777" w:rsidTr="00656E2F">
        <w:trPr>
          <w:trHeight w:val="288"/>
          <w:jc w:val="center"/>
        </w:trPr>
        <w:tc>
          <w:tcPr>
            <w:tcW w:w="7661" w:type="dxa"/>
            <w:gridSpan w:val="4"/>
            <w:tcBorders>
              <w:top w:val="nil"/>
              <w:left w:val="single" w:sz="4" w:space="0" w:color="auto"/>
              <w:bottom w:val="single" w:sz="4" w:space="0" w:color="auto"/>
              <w:right w:val="single" w:sz="4" w:space="0" w:color="auto"/>
            </w:tcBorders>
            <w:shd w:val="clear" w:color="auto" w:fill="auto"/>
            <w:noWrap/>
            <w:vAlign w:val="center"/>
          </w:tcPr>
          <w:p w14:paraId="69158BE5" w14:textId="77777777" w:rsidR="00000000" w:rsidRPr="00656E2F" w:rsidRDefault="00000000" w:rsidP="00106AA6">
            <w:pPr>
              <w:suppressAutoHyphens w:val="0"/>
              <w:rPr>
                <w:rFonts w:ascii="Arial" w:hAnsi="Arial" w:cs="Arial"/>
                <w:b/>
                <w:bCs/>
                <w:color w:val="000000"/>
                <w:sz w:val="22"/>
                <w:szCs w:val="22"/>
                <w:lang w:eastAsia="pl-PL"/>
              </w:rPr>
            </w:pPr>
            <w:r w:rsidRPr="00656E2F">
              <w:rPr>
                <w:rFonts w:ascii="Arial" w:hAnsi="Arial" w:cs="Arial"/>
                <w:b/>
                <w:bCs/>
                <w:color w:val="000000"/>
                <w:sz w:val="22"/>
                <w:szCs w:val="22"/>
                <w:lang w:eastAsia="pl-PL"/>
              </w:rPr>
              <w:t>DN250</w:t>
            </w:r>
          </w:p>
        </w:tc>
      </w:tr>
      <w:tr w:rsidR="004730F7" w14:paraId="26B8A06A" w14:textId="77777777" w:rsidTr="00656E2F">
        <w:trPr>
          <w:trHeight w:val="70"/>
          <w:jc w:val="center"/>
        </w:trPr>
        <w:tc>
          <w:tcPr>
            <w:tcW w:w="470" w:type="dxa"/>
            <w:vMerge w:val="restart"/>
            <w:tcBorders>
              <w:top w:val="nil"/>
              <w:left w:val="single" w:sz="4" w:space="0" w:color="auto"/>
              <w:right w:val="single" w:sz="4" w:space="0" w:color="auto"/>
            </w:tcBorders>
            <w:shd w:val="clear" w:color="auto" w:fill="auto"/>
            <w:noWrap/>
            <w:vAlign w:val="center"/>
          </w:tcPr>
          <w:p w14:paraId="1DF2DA5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14</w:t>
            </w:r>
          </w:p>
        </w:tc>
        <w:tc>
          <w:tcPr>
            <w:tcW w:w="1580" w:type="dxa"/>
            <w:tcBorders>
              <w:top w:val="nil"/>
              <w:left w:val="nil"/>
              <w:bottom w:val="single" w:sz="4" w:space="0" w:color="auto"/>
              <w:right w:val="single" w:sz="4" w:space="0" w:color="auto"/>
            </w:tcBorders>
            <w:shd w:val="clear" w:color="auto" w:fill="auto"/>
            <w:noWrap/>
            <w:vAlign w:val="center"/>
            <w:hideMark/>
          </w:tcPr>
          <w:p w14:paraId="08AF6BC4"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0+565 - 0+600</w:t>
            </w:r>
          </w:p>
        </w:tc>
        <w:tc>
          <w:tcPr>
            <w:tcW w:w="837" w:type="dxa"/>
            <w:tcBorders>
              <w:top w:val="nil"/>
              <w:left w:val="nil"/>
              <w:bottom w:val="single" w:sz="4" w:space="0" w:color="auto"/>
              <w:right w:val="single" w:sz="4" w:space="0" w:color="auto"/>
            </w:tcBorders>
            <w:shd w:val="clear" w:color="auto" w:fill="auto"/>
            <w:noWrap/>
            <w:vAlign w:val="center"/>
            <w:hideMark/>
          </w:tcPr>
          <w:p w14:paraId="4CC5F31A"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val="restart"/>
            <w:tcBorders>
              <w:top w:val="nil"/>
              <w:left w:val="nil"/>
              <w:right w:val="single" w:sz="4" w:space="0" w:color="auto"/>
            </w:tcBorders>
            <w:shd w:val="clear" w:color="auto" w:fill="auto"/>
            <w:noWrap/>
            <w:vAlign w:val="center"/>
            <w:hideMark/>
          </w:tcPr>
          <w:p w14:paraId="610C0F6D"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w rejonie komór nadawczych-odbiorczych przejścia bezwykopowego</w:t>
            </w:r>
          </w:p>
        </w:tc>
      </w:tr>
      <w:tr w:rsidR="004730F7" w14:paraId="02EB8839" w14:textId="77777777" w:rsidTr="00656E2F">
        <w:trPr>
          <w:trHeight w:val="70"/>
          <w:jc w:val="center"/>
        </w:trPr>
        <w:tc>
          <w:tcPr>
            <w:tcW w:w="470" w:type="dxa"/>
            <w:vMerge/>
            <w:tcBorders>
              <w:left w:val="single" w:sz="4" w:space="0" w:color="auto"/>
              <w:right w:val="single" w:sz="4" w:space="0" w:color="auto"/>
            </w:tcBorders>
            <w:shd w:val="clear" w:color="auto" w:fill="auto"/>
            <w:noWrap/>
            <w:vAlign w:val="center"/>
          </w:tcPr>
          <w:p w14:paraId="13EED7DB"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4CDB9BC3"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0+615 - 0+950</w:t>
            </w:r>
          </w:p>
        </w:tc>
        <w:tc>
          <w:tcPr>
            <w:tcW w:w="837" w:type="dxa"/>
            <w:tcBorders>
              <w:top w:val="single" w:sz="4" w:space="0" w:color="auto"/>
              <w:left w:val="nil"/>
              <w:bottom w:val="single" w:sz="4" w:space="0" w:color="auto"/>
              <w:right w:val="single" w:sz="4" w:space="0" w:color="auto"/>
            </w:tcBorders>
            <w:shd w:val="clear" w:color="auto" w:fill="auto"/>
            <w:noWrap/>
            <w:vAlign w:val="center"/>
          </w:tcPr>
          <w:p w14:paraId="1FF37251"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right w:val="single" w:sz="4" w:space="0" w:color="auto"/>
            </w:tcBorders>
            <w:shd w:val="clear" w:color="auto" w:fill="auto"/>
            <w:noWrap/>
            <w:vAlign w:val="center"/>
          </w:tcPr>
          <w:p w14:paraId="5975452C" w14:textId="77777777" w:rsidR="00000000" w:rsidRPr="00656E2F" w:rsidRDefault="00000000" w:rsidP="00106AA6">
            <w:pPr>
              <w:suppressAutoHyphens w:val="0"/>
              <w:rPr>
                <w:rFonts w:ascii="Arial" w:hAnsi="Arial" w:cs="Arial"/>
                <w:color w:val="000000"/>
                <w:sz w:val="22"/>
                <w:szCs w:val="22"/>
                <w:lang w:eastAsia="pl-PL"/>
              </w:rPr>
            </w:pPr>
          </w:p>
        </w:tc>
      </w:tr>
      <w:tr w:rsidR="004730F7" w14:paraId="1F14D40B" w14:textId="77777777" w:rsidTr="00656E2F">
        <w:trPr>
          <w:trHeight w:val="70"/>
          <w:jc w:val="center"/>
        </w:trPr>
        <w:tc>
          <w:tcPr>
            <w:tcW w:w="470" w:type="dxa"/>
            <w:vMerge/>
            <w:tcBorders>
              <w:left w:val="single" w:sz="4" w:space="0" w:color="auto"/>
              <w:bottom w:val="single" w:sz="4" w:space="0" w:color="auto"/>
              <w:right w:val="single" w:sz="4" w:space="0" w:color="auto"/>
            </w:tcBorders>
            <w:shd w:val="clear" w:color="auto" w:fill="auto"/>
            <w:noWrap/>
            <w:vAlign w:val="center"/>
          </w:tcPr>
          <w:p w14:paraId="20D5A104" w14:textId="77777777" w:rsidR="00000000" w:rsidRPr="00656E2F" w:rsidRDefault="00000000" w:rsidP="00106AA6">
            <w:pPr>
              <w:suppressAutoHyphens w:val="0"/>
              <w:rPr>
                <w:rFonts w:ascii="Arial" w:hAnsi="Arial" w:cs="Arial"/>
                <w:color w:val="000000"/>
                <w:sz w:val="22"/>
                <w:szCs w:val="22"/>
                <w:lang w:eastAsia="pl-PL"/>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3E8ED3AC"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0+975 - 1+030</w:t>
            </w:r>
          </w:p>
        </w:tc>
        <w:tc>
          <w:tcPr>
            <w:tcW w:w="837" w:type="dxa"/>
            <w:tcBorders>
              <w:top w:val="single" w:sz="4" w:space="0" w:color="auto"/>
              <w:left w:val="nil"/>
              <w:bottom w:val="single" w:sz="4" w:space="0" w:color="auto"/>
              <w:right w:val="single" w:sz="4" w:space="0" w:color="auto"/>
            </w:tcBorders>
            <w:shd w:val="clear" w:color="auto" w:fill="auto"/>
            <w:noWrap/>
            <w:vAlign w:val="center"/>
          </w:tcPr>
          <w:p w14:paraId="085B4754" w14:textId="77777777" w:rsidR="00000000" w:rsidRPr="00656E2F" w:rsidRDefault="00000000" w:rsidP="00106AA6">
            <w:pPr>
              <w:suppressAutoHyphens w:val="0"/>
              <w:rPr>
                <w:rFonts w:ascii="Arial" w:hAnsi="Arial" w:cs="Arial"/>
                <w:color w:val="000000"/>
                <w:sz w:val="22"/>
                <w:szCs w:val="22"/>
                <w:lang w:eastAsia="pl-PL"/>
              </w:rPr>
            </w:pPr>
            <w:r w:rsidRPr="00656E2F">
              <w:rPr>
                <w:rFonts w:ascii="Arial" w:hAnsi="Arial" w:cs="Arial"/>
                <w:color w:val="000000"/>
                <w:sz w:val="22"/>
                <w:szCs w:val="22"/>
                <w:lang w:eastAsia="pl-PL"/>
              </w:rPr>
              <w:t>P+L</w:t>
            </w:r>
          </w:p>
        </w:tc>
        <w:tc>
          <w:tcPr>
            <w:tcW w:w="4774" w:type="dxa"/>
            <w:vMerge/>
            <w:tcBorders>
              <w:left w:val="nil"/>
              <w:bottom w:val="single" w:sz="4" w:space="0" w:color="auto"/>
              <w:right w:val="single" w:sz="4" w:space="0" w:color="auto"/>
            </w:tcBorders>
            <w:shd w:val="clear" w:color="auto" w:fill="auto"/>
            <w:noWrap/>
            <w:vAlign w:val="center"/>
          </w:tcPr>
          <w:p w14:paraId="30CC0CD3" w14:textId="77777777" w:rsidR="00000000" w:rsidRPr="00656E2F" w:rsidRDefault="00000000" w:rsidP="00106AA6">
            <w:pPr>
              <w:suppressAutoHyphens w:val="0"/>
              <w:rPr>
                <w:rFonts w:ascii="Arial" w:hAnsi="Arial" w:cs="Arial"/>
                <w:color w:val="000000"/>
                <w:sz w:val="22"/>
                <w:szCs w:val="22"/>
                <w:lang w:eastAsia="pl-PL"/>
              </w:rPr>
            </w:pPr>
          </w:p>
        </w:tc>
      </w:tr>
    </w:tbl>
    <w:p w14:paraId="7D177838" w14:textId="77777777" w:rsidR="00000000" w:rsidRPr="00656E2F" w:rsidRDefault="00000000" w:rsidP="00106AA6">
      <w:pPr>
        <w:pStyle w:val="Akapitzlist"/>
        <w:numPr>
          <w:ilvl w:val="0"/>
          <w:numId w:val="24"/>
        </w:numPr>
        <w:spacing w:before="240"/>
        <w:ind w:left="1276" w:hanging="357"/>
        <w:contextualSpacing w:val="0"/>
        <w:rPr>
          <w:rFonts w:ascii="Arial" w:hAnsi="Arial" w:cs="Arial"/>
          <w:sz w:val="22"/>
          <w:szCs w:val="22"/>
        </w:rPr>
      </w:pPr>
      <w:r>
        <w:rPr>
          <w:rFonts w:ascii="Arial" w:hAnsi="Arial" w:cs="Arial"/>
          <w:sz w:val="22"/>
          <w:szCs w:val="22"/>
        </w:rPr>
        <w:t>P</w:t>
      </w:r>
      <w:r w:rsidRPr="00CC206F">
        <w:rPr>
          <w:rFonts w:ascii="Arial" w:hAnsi="Arial" w:cs="Arial"/>
          <w:sz w:val="22"/>
          <w:szCs w:val="22"/>
        </w:rPr>
        <w:t>kt II.</w:t>
      </w:r>
      <w:r>
        <w:rPr>
          <w:rFonts w:ascii="Arial" w:hAnsi="Arial" w:cs="Arial"/>
          <w:sz w:val="22"/>
          <w:szCs w:val="22"/>
        </w:rPr>
        <w:t>11</w:t>
      </w:r>
      <w:r w:rsidRPr="00CC206F">
        <w:rPr>
          <w:rFonts w:ascii="Arial" w:hAnsi="Arial" w:cs="Arial"/>
          <w:sz w:val="22"/>
          <w:szCs w:val="22"/>
        </w:rPr>
        <w:t>.</w:t>
      </w:r>
      <w:r>
        <w:rPr>
          <w:rFonts w:ascii="Arial" w:hAnsi="Arial" w:cs="Arial"/>
          <w:sz w:val="22"/>
          <w:szCs w:val="22"/>
        </w:rPr>
        <w:t xml:space="preserve">3 </w:t>
      </w:r>
      <w:r w:rsidRPr="00CC206F">
        <w:rPr>
          <w:rFonts w:ascii="Arial" w:hAnsi="Arial" w:cs="Arial"/>
          <w:sz w:val="22"/>
          <w:szCs w:val="22"/>
        </w:rPr>
        <w:t xml:space="preserve">decyzji </w:t>
      </w:r>
      <w:r>
        <w:rPr>
          <w:rFonts w:ascii="Arial" w:hAnsi="Arial" w:cs="Arial"/>
          <w:sz w:val="22"/>
          <w:szCs w:val="22"/>
        </w:rPr>
        <w:t>w</w:t>
      </w:r>
      <w:r w:rsidRPr="00CC206F">
        <w:rPr>
          <w:rFonts w:ascii="Arial" w:hAnsi="Arial" w:cs="Arial"/>
          <w:sz w:val="22"/>
          <w:szCs w:val="22"/>
        </w:rPr>
        <w:t xml:space="preserve"> brzmieniu:</w:t>
      </w:r>
    </w:p>
    <w:p w14:paraId="086BEE77" w14:textId="77777777" w:rsidR="00000000" w:rsidRDefault="00000000" w:rsidP="00106AA6">
      <w:pPr>
        <w:widowControl w:val="0"/>
        <w:tabs>
          <w:tab w:val="left" w:pos="426"/>
        </w:tabs>
        <w:overflowPunct w:val="0"/>
        <w:autoSpaceDE w:val="0"/>
        <w:autoSpaceDN w:val="0"/>
        <w:adjustRightInd w:val="0"/>
        <w:spacing w:before="120" w:line="276" w:lineRule="auto"/>
        <w:ind w:left="1276"/>
        <w:rPr>
          <w:rFonts w:ascii="Arial" w:hAnsi="Arial" w:cs="Arial"/>
          <w:sz w:val="22"/>
          <w:szCs w:val="22"/>
        </w:rPr>
      </w:pPr>
      <w:r>
        <w:rPr>
          <w:rFonts w:ascii="Arial" w:hAnsi="Arial" w:cs="Arial"/>
          <w:sz w:val="22"/>
          <w:szCs w:val="22"/>
        </w:rPr>
        <w:t>„</w:t>
      </w:r>
      <w:bookmarkStart w:id="12" w:name="_Hlk151458116"/>
      <w:r w:rsidRPr="008E7D6D">
        <w:rPr>
          <w:rFonts w:ascii="Arial" w:hAnsi="Arial" w:cs="Arial"/>
          <w:sz w:val="22"/>
          <w:szCs w:val="22"/>
        </w:rPr>
        <w:t>W celu ochrony przed rozprzestrzenianiem inwazyjnych gatunków roślin:</w:t>
      </w:r>
    </w:p>
    <w:p w14:paraId="2FA7F0EC" w14:textId="77777777" w:rsidR="00000000" w:rsidRDefault="00000000" w:rsidP="00106AA6">
      <w:pPr>
        <w:pStyle w:val="Akapitzlist"/>
        <w:numPr>
          <w:ilvl w:val="0"/>
          <w:numId w:val="49"/>
        </w:numPr>
        <w:tabs>
          <w:tab w:val="left" w:pos="709"/>
        </w:tabs>
        <w:overflowPunct w:val="0"/>
        <w:autoSpaceDE w:val="0"/>
        <w:autoSpaceDN w:val="0"/>
        <w:adjustRightInd w:val="0"/>
        <w:spacing w:line="276" w:lineRule="auto"/>
        <w:ind w:left="1843"/>
        <w:rPr>
          <w:rFonts w:ascii="Arial" w:hAnsi="Arial" w:cs="Arial"/>
          <w:sz w:val="22"/>
          <w:szCs w:val="22"/>
        </w:rPr>
      </w:pPr>
      <w:r w:rsidRPr="008E7D6D">
        <w:rPr>
          <w:rFonts w:ascii="Arial" w:hAnsi="Arial" w:cs="Arial"/>
          <w:sz w:val="22"/>
          <w:szCs w:val="22"/>
        </w:rPr>
        <w:t>do utylizacji należy przeznaczyć humus zebrany z terenu budowy w lokalizacji określonej w Tabeli nr 4.</w:t>
      </w:r>
      <w:r>
        <w:rPr>
          <w:rFonts w:ascii="Arial" w:hAnsi="Arial" w:cs="Arial"/>
          <w:sz w:val="22"/>
          <w:szCs w:val="22"/>
        </w:rPr>
        <w:t>”</w:t>
      </w:r>
    </w:p>
    <w:tbl>
      <w:tblPr>
        <w:tblStyle w:val="Tablelongdocument4"/>
        <w:tblW w:w="0" w:type="auto"/>
        <w:jc w:val="center"/>
        <w:tblLook w:val="04A0" w:firstRow="1" w:lastRow="0" w:firstColumn="1" w:lastColumn="0" w:noHBand="0" w:noVBand="1"/>
      </w:tblPr>
      <w:tblGrid>
        <w:gridCol w:w="727"/>
        <w:gridCol w:w="2292"/>
        <w:gridCol w:w="1937"/>
        <w:gridCol w:w="2781"/>
      </w:tblGrid>
      <w:tr w:rsidR="004730F7" w14:paraId="057B4793" w14:textId="77777777" w:rsidTr="00656E2F">
        <w:trPr>
          <w:cantSplit/>
          <w:tblHeader/>
          <w:jc w:val="center"/>
        </w:trPr>
        <w:tc>
          <w:tcPr>
            <w:tcW w:w="727" w:type="dxa"/>
            <w:vMerge w:val="restart"/>
          </w:tcPr>
          <w:bookmarkEnd w:id="12"/>
          <w:p w14:paraId="58D24F38" w14:textId="77777777" w:rsidR="00000000" w:rsidRPr="00523565" w:rsidRDefault="00000000" w:rsidP="00106AA6">
            <w:pPr>
              <w:keepLines/>
              <w:spacing w:before="60" w:after="60" w:line="276" w:lineRule="auto"/>
              <w:rPr>
                <w:rFonts w:ascii="Arial" w:hAnsi="Arial" w:cs="Arial"/>
                <w:b/>
                <w:sz w:val="22"/>
                <w:szCs w:val="22"/>
                <w:lang w:eastAsia="fr-BE"/>
              </w:rPr>
            </w:pPr>
            <w:r w:rsidRPr="00523565">
              <w:rPr>
                <w:rFonts w:ascii="Arial" w:hAnsi="Arial" w:cs="Arial"/>
                <w:b/>
                <w:sz w:val="22"/>
                <w:szCs w:val="22"/>
                <w:lang w:eastAsia="fr-BE"/>
              </w:rPr>
              <w:lastRenderedPageBreak/>
              <w:t>l.p.</w:t>
            </w:r>
          </w:p>
        </w:tc>
        <w:tc>
          <w:tcPr>
            <w:tcW w:w="4229" w:type="dxa"/>
            <w:gridSpan w:val="2"/>
          </w:tcPr>
          <w:p w14:paraId="17360E1C" w14:textId="77777777" w:rsidR="00000000" w:rsidRPr="00523565" w:rsidRDefault="00000000" w:rsidP="00106AA6">
            <w:pPr>
              <w:keepLines/>
              <w:spacing w:before="60" w:after="60" w:line="276" w:lineRule="auto"/>
              <w:rPr>
                <w:rFonts w:ascii="Arial" w:hAnsi="Arial" w:cs="Arial"/>
                <w:b/>
                <w:sz w:val="22"/>
                <w:szCs w:val="22"/>
                <w:lang w:eastAsia="fr-BE"/>
              </w:rPr>
            </w:pPr>
            <w:r w:rsidRPr="00523565">
              <w:rPr>
                <w:rFonts w:ascii="Arial" w:hAnsi="Arial" w:cs="Arial"/>
                <w:b/>
                <w:sz w:val="22"/>
                <w:szCs w:val="22"/>
                <w:lang w:eastAsia="fr-BE"/>
              </w:rPr>
              <w:t>Przybliżony kilometraż</w:t>
            </w:r>
          </w:p>
        </w:tc>
        <w:tc>
          <w:tcPr>
            <w:tcW w:w="2781" w:type="dxa"/>
          </w:tcPr>
          <w:p w14:paraId="0FC7F7D4" w14:textId="77777777" w:rsidR="00000000" w:rsidRPr="00523565" w:rsidRDefault="00000000" w:rsidP="00106AA6">
            <w:pPr>
              <w:keepLines/>
              <w:spacing w:before="60" w:after="60" w:line="276" w:lineRule="auto"/>
              <w:rPr>
                <w:rFonts w:ascii="Arial" w:hAnsi="Arial" w:cs="Arial"/>
                <w:b/>
                <w:sz w:val="22"/>
                <w:szCs w:val="22"/>
                <w:lang w:eastAsia="fr-BE"/>
              </w:rPr>
            </w:pPr>
            <w:r w:rsidRPr="00523565">
              <w:rPr>
                <w:rFonts w:ascii="Arial" w:hAnsi="Arial" w:cs="Arial"/>
                <w:b/>
                <w:sz w:val="22"/>
                <w:szCs w:val="22"/>
              </w:rPr>
              <w:t>Odcinek główny (gazociąg DN400/DN500)/ Odejście DN200 w kierunku SRP Atlas Barbara/ Odejście DN250 w kierunku Huty Bankowej i Zakładu Galia</w:t>
            </w:r>
          </w:p>
        </w:tc>
      </w:tr>
      <w:tr w:rsidR="004730F7" w14:paraId="32ED33A8" w14:textId="77777777" w:rsidTr="00656E2F">
        <w:trPr>
          <w:cantSplit/>
          <w:tblHeader/>
          <w:jc w:val="center"/>
        </w:trPr>
        <w:tc>
          <w:tcPr>
            <w:tcW w:w="727" w:type="dxa"/>
            <w:vMerge/>
          </w:tcPr>
          <w:p w14:paraId="657597C9" w14:textId="77777777" w:rsidR="00000000" w:rsidRPr="00523565" w:rsidRDefault="00000000" w:rsidP="00106AA6">
            <w:pPr>
              <w:keepLines/>
              <w:spacing w:before="60" w:after="60" w:line="276" w:lineRule="auto"/>
              <w:rPr>
                <w:rFonts w:ascii="Arial" w:hAnsi="Arial" w:cs="Arial"/>
                <w:b/>
                <w:sz w:val="22"/>
                <w:szCs w:val="22"/>
                <w:lang w:eastAsia="fr-BE"/>
              </w:rPr>
            </w:pPr>
          </w:p>
        </w:tc>
        <w:tc>
          <w:tcPr>
            <w:tcW w:w="2292" w:type="dxa"/>
          </w:tcPr>
          <w:p w14:paraId="6B4CDB80" w14:textId="77777777" w:rsidR="00000000" w:rsidRPr="00523565" w:rsidRDefault="00000000" w:rsidP="00106AA6">
            <w:pPr>
              <w:keepLines/>
              <w:spacing w:before="60" w:after="60" w:line="276" w:lineRule="auto"/>
              <w:rPr>
                <w:rFonts w:ascii="Arial" w:hAnsi="Arial" w:cs="Arial"/>
                <w:b/>
                <w:sz w:val="22"/>
                <w:szCs w:val="22"/>
                <w:lang w:eastAsia="fr-BE"/>
              </w:rPr>
            </w:pPr>
            <w:r w:rsidRPr="00523565">
              <w:rPr>
                <w:rFonts w:ascii="Arial" w:hAnsi="Arial" w:cs="Arial"/>
                <w:b/>
                <w:sz w:val="22"/>
                <w:szCs w:val="22"/>
                <w:lang w:eastAsia="fr-BE"/>
              </w:rPr>
              <w:t>od</w:t>
            </w:r>
          </w:p>
        </w:tc>
        <w:tc>
          <w:tcPr>
            <w:tcW w:w="1937" w:type="dxa"/>
          </w:tcPr>
          <w:p w14:paraId="7E8DA366" w14:textId="77777777" w:rsidR="00000000" w:rsidRPr="00523565" w:rsidRDefault="00000000" w:rsidP="00106AA6">
            <w:pPr>
              <w:keepLines/>
              <w:spacing w:before="60" w:after="60" w:line="276" w:lineRule="auto"/>
              <w:rPr>
                <w:rFonts w:ascii="Arial" w:hAnsi="Arial" w:cs="Arial"/>
                <w:b/>
                <w:sz w:val="22"/>
                <w:szCs w:val="22"/>
                <w:lang w:eastAsia="fr-BE"/>
              </w:rPr>
            </w:pPr>
            <w:r w:rsidRPr="00523565">
              <w:rPr>
                <w:rFonts w:ascii="Arial" w:hAnsi="Arial" w:cs="Arial"/>
                <w:b/>
                <w:sz w:val="22"/>
                <w:szCs w:val="22"/>
                <w:lang w:eastAsia="fr-BE"/>
              </w:rPr>
              <w:t>do</w:t>
            </w:r>
          </w:p>
        </w:tc>
        <w:tc>
          <w:tcPr>
            <w:tcW w:w="2781" w:type="dxa"/>
          </w:tcPr>
          <w:p w14:paraId="1AC28175" w14:textId="77777777" w:rsidR="00000000" w:rsidRPr="00523565" w:rsidRDefault="00000000" w:rsidP="00106AA6">
            <w:pPr>
              <w:keepLines/>
              <w:spacing w:before="60" w:after="60" w:line="276" w:lineRule="auto"/>
              <w:rPr>
                <w:rFonts w:ascii="Arial" w:hAnsi="Arial" w:cs="Arial"/>
                <w:b/>
                <w:sz w:val="22"/>
                <w:szCs w:val="22"/>
                <w:lang w:eastAsia="fr-BE"/>
              </w:rPr>
            </w:pPr>
          </w:p>
        </w:tc>
      </w:tr>
      <w:tr w:rsidR="004730F7" w14:paraId="05037413" w14:textId="77777777" w:rsidTr="00C14258">
        <w:trPr>
          <w:jc w:val="center"/>
        </w:trPr>
        <w:tc>
          <w:tcPr>
            <w:tcW w:w="727" w:type="dxa"/>
          </w:tcPr>
          <w:p w14:paraId="50E378D1"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w:t>
            </w:r>
          </w:p>
        </w:tc>
        <w:tc>
          <w:tcPr>
            <w:tcW w:w="2292" w:type="dxa"/>
          </w:tcPr>
          <w:p w14:paraId="419EBA06"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1+105</w:t>
            </w:r>
          </w:p>
        </w:tc>
        <w:tc>
          <w:tcPr>
            <w:tcW w:w="1937" w:type="dxa"/>
          </w:tcPr>
          <w:p w14:paraId="015358B1"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4+400</w:t>
            </w:r>
          </w:p>
        </w:tc>
        <w:tc>
          <w:tcPr>
            <w:tcW w:w="2781" w:type="dxa"/>
          </w:tcPr>
          <w:p w14:paraId="757E2FFA"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DN500</w:t>
            </w:r>
          </w:p>
        </w:tc>
      </w:tr>
      <w:tr w:rsidR="004730F7" w14:paraId="6D56F394" w14:textId="77777777" w:rsidTr="00C14258">
        <w:trPr>
          <w:jc w:val="center"/>
        </w:trPr>
        <w:tc>
          <w:tcPr>
            <w:tcW w:w="727" w:type="dxa"/>
          </w:tcPr>
          <w:p w14:paraId="7088AB48"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2</w:t>
            </w:r>
          </w:p>
        </w:tc>
        <w:tc>
          <w:tcPr>
            <w:tcW w:w="2292" w:type="dxa"/>
          </w:tcPr>
          <w:p w14:paraId="461FD3B4"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4+435</w:t>
            </w:r>
          </w:p>
        </w:tc>
        <w:tc>
          <w:tcPr>
            <w:tcW w:w="1937" w:type="dxa"/>
          </w:tcPr>
          <w:p w14:paraId="4E09859E"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4+470</w:t>
            </w:r>
          </w:p>
        </w:tc>
        <w:tc>
          <w:tcPr>
            <w:tcW w:w="2781" w:type="dxa"/>
          </w:tcPr>
          <w:p w14:paraId="5E57E772"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DN500</w:t>
            </w:r>
          </w:p>
        </w:tc>
      </w:tr>
      <w:tr w:rsidR="004730F7" w14:paraId="4F3E2C8F" w14:textId="77777777" w:rsidTr="00C14258">
        <w:trPr>
          <w:jc w:val="center"/>
        </w:trPr>
        <w:tc>
          <w:tcPr>
            <w:tcW w:w="727" w:type="dxa"/>
          </w:tcPr>
          <w:p w14:paraId="3BCB5593"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3</w:t>
            </w:r>
          </w:p>
        </w:tc>
        <w:tc>
          <w:tcPr>
            <w:tcW w:w="2292" w:type="dxa"/>
          </w:tcPr>
          <w:p w14:paraId="029EB5F5"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4+485</w:t>
            </w:r>
          </w:p>
        </w:tc>
        <w:tc>
          <w:tcPr>
            <w:tcW w:w="1937" w:type="dxa"/>
          </w:tcPr>
          <w:p w14:paraId="1DB72B68"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4+545</w:t>
            </w:r>
          </w:p>
        </w:tc>
        <w:tc>
          <w:tcPr>
            <w:tcW w:w="2781" w:type="dxa"/>
          </w:tcPr>
          <w:p w14:paraId="1708FF7D"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487459DA" w14:textId="77777777" w:rsidTr="00C14258">
        <w:trPr>
          <w:jc w:val="center"/>
        </w:trPr>
        <w:tc>
          <w:tcPr>
            <w:tcW w:w="727" w:type="dxa"/>
          </w:tcPr>
          <w:p w14:paraId="1F405519"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4</w:t>
            </w:r>
          </w:p>
        </w:tc>
        <w:tc>
          <w:tcPr>
            <w:tcW w:w="2292" w:type="dxa"/>
          </w:tcPr>
          <w:p w14:paraId="020D702F"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4+550</w:t>
            </w:r>
          </w:p>
        </w:tc>
        <w:tc>
          <w:tcPr>
            <w:tcW w:w="1937" w:type="dxa"/>
          </w:tcPr>
          <w:p w14:paraId="58957538"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5+035</w:t>
            </w:r>
          </w:p>
        </w:tc>
        <w:tc>
          <w:tcPr>
            <w:tcW w:w="2781" w:type="dxa"/>
          </w:tcPr>
          <w:p w14:paraId="78BEBD62"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0888D3A6" w14:textId="77777777" w:rsidTr="00C14258">
        <w:trPr>
          <w:jc w:val="center"/>
        </w:trPr>
        <w:tc>
          <w:tcPr>
            <w:tcW w:w="727" w:type="dxa"/>
          </w:tcPr>
          <w:p w14:paraId="32A7E6C6"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5</w:t>
            </w:r>
          </w:p>
        </w:tc>
        <w:tc>
          <w:tcPr>
            <w:tcW w:w="2292" w:type="dxa"/>
          </w:tcPr>
          <w:p w14:paraId="6E4D06F4"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5+335</w:t>
            </w:r>
          </w:p>
        </w:tc>
        <w:tc>
          <w:tcPr>
            <w:tcW w:w="1937" w:type="dxa"/>
          </w:tcPr>
          <w:p w14:paraId="1C10B45B"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6+005</w:t>
            </w:r>
          </w:p>
        </w:tc>
        <w:tc>
          <w:tcPr>
            <w:tcW w:w="2781" w:type="dxa"/>
          </w:tcPr>
          <w:p w14:paraId="47E3C852"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44B6AC0B" w14:textId="77777777" w:rsidTr="00C14258">
        <w:trPr>
          <w:jc w:val="center"/>
        </w:trPr>
        <w:tc>
          <w:tcPr>
            <w:tcW w:w="727" w:type="dxa"/>
          </w:tcPr>
          <w:p w14:paraId="042C4354"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6</w:t>
            </w:r>
          </w:p>
        </w:tc>
        <w:tc>
          <w:tcPr>
            <w:tcW w:w="2292" w:type="dxa"/>
          </w:tcPr>
          <w:p w14:paraId="311F8D96"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6+775</w:t>
            </w:r>
          </w:p>
        </w:tc>
        <w:tc>
          <w:tcPr>
            <w:tcW w:w="1937" w:type="dxa"/>
          </w:tcPr>
          <w:p w14:paraId="22878371"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7+205</w:t>
            </w:r>
          </w:p>
        </w:tc>
        <w:tc>
          <w:tcPr>
            <w:tcW w:w="2781" w:type="dxa"/>
          </w:tcPr>
          <w:p w14:paraId="43CA589F"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1716D688" w14:textId="77777777" w:rsidTr="00C14258">
        <w:trPr>
          <w:jc w:val="center"/>
        </w:trPr>
        <w:tc>
          <w:tcPr>
            <w:tcW w:w="727" w:type="dxa"/>
          </w:tcPr>
          <w:p w14:paraId="2EF30B7F"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7</w:t>
            </w:r>
          </w:p>
        </w:tc>
        <w:tc>
          <w:tcPr>
            <w:tcW w:w="2292" w:type="dxa"/>
          </w:tcPr>
          <w:p w14:paraId="3D0CD763"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7+225 </w:t>
            </w:r>
          </w:p>
        </w:tc>
        <w:tc>
          <w:tcPr>
            <w:tcW w:w="1937" w:type="dxa"/>
          </w:tcPr>
          <w:p w14:paraId="30AFB90C"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7+270</w:t>
            </w:r>
          </w:p>
        </w:tc>
        <w:tc>
          <w:tcPr>
            <w:tcW w:w="2781" w:type="dxa"/>
          </w:tcPr>
          <w:p w14:paraId="605AD128"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7F6E4B86" w14:textId="77777777" w:rsidTr="00C14258">
        <w:trPr>
          <w:jc w:val="center"/>
        </w:trPr>
        <w:tc>
          <w:tcPr>
            <w:tcW w:w="727" w:type="dxa"/>
          </w:tcPr>
          <w:p w14:paraId="6230E191"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8</w:t>
            </w:r>
          </w:p>
        </w:tc>
        <w:tc>
          <w:tcPr>
            <w:tcW w:w="2292" w:type="dxa"/>
          </w:tcPr>
          <w:p w14:paraId="084A606E"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7+570 </w:t>
            </w:r>
          </w:p>
        </w:tc>
        <w:tc>
          <w:tcPr>
            <w:tcW w:w="1937" w:type="dxa"/>
          </w:tcPr>
          <w:p w14:paraId="28620CE4"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7+825</w:t>
            </w:r>
          </w:p>
        </w:tc>
        <w:tc>
          <w:tcPr>
            <w:tcW w:w="2781" w:type="dxa"/>
          </w:tcPr>
          <w:p w14:paraId="549551C1"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2342AA9E" w14:textId="77777777" w:rsidTr="00C14258">
        <w:trPr>
          <w:jc w:val="center"/>
        </w:trPr>
        <w:tc>
          <w:tcPr>
            <w:tcW w:w="727" w:type="dxa"/>
          </w:tcPr>
          <w:p w14:paraId="455461E5"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9</w:t>
            </w:r>
          </w:p>
        </w:tc>
        <w:tc>
          <w:tcPr>
            <w:tcW w:w="2292" w:type="dxa"/>
          </w:tcPr>
          <w:p w14:paraId="513C5EBD"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7+840 </w:t>
            </w:r>
          </w:p>
        </w:tc>
        <w:tc>
          <w:tcPr>
            <w:tcW w:w="1937" w:type="dxa"/>
          </w:tcPr>
          <w:p w14:paraId="140B5C9E"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 8+720</w:t>
            </w:r>
          </w:p>
        </w:tc>
        <w:tc>
          <w:tcPr>
            <w:tcW w:w="2781" w:type="dxa"/>
          </w:tcPr>
          <w:p w14:paraId="12ECD8B7"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DN500</w:t>
            </w:r>
          </w:p>
        </w:tc>
      </w:tr>
      <w:tr w:rsidR="004730F7" w14:paraId="5297A286" w14:textId="77777777" w:rsidTr="00C14258">
        <w:trPr>
          <w:jc w:val="center"/>
        </w:trPr>
        <w:tc>
          <w:tcPr>
            <w:tcW w:w="727" w:type="dxa"/>
          </w:tcPr>
          <w:p w14:paraId="4F982379"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10</w:t>
            </w:r>
          </w:p>
        </w:tc>
        <w:tc>
          <w:tcPr>
            <w:tcW w:w="2292" w:type="dxa"/>
          </w:tcPr>
          <w:p w14:paraId="1A95BC04"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8+720 </w:t>
            </w:r>
          </w:p>
        </w:tc>
        <w:tc>
          <w:tcPr>
            <w:tcW w:w="1937" w:type="dxa"/>
          </w:tcPr>
          <w:p w14:paraId="7D5A9DDF"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 9+010</w:t>
            </w:r>
          </w:p>
        </w:tc>
        <w:tc>
          <w:tcPr>
            <w:tcW w:w="2781" w:type="dxa"/>
          </w:tcPr>
          <w:p w14:paraId="18676B9A"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DN400</w:t>
            </w:r>
          </w:p>
        </w:tc>
      </w:tr>
      <w:tr w:rsidR="004730F7" w14:paraId="069ABFEF" w14:textId="77777777" w:rsidTr="00C14258">
        <w:trPr>
          <w:jc w:val="center"/>
        </w:trPr>
        <w:tc>
          <w:tcPr>
            <w:tcW w:w="727" w:type="dxa"/>
          </w:tcPr>
          <w:p w14:paraId="1E42D5A2"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11</w:t>
            </w:r>
          </w:p>
        </w:tc>
        <w:tc>
          <w:tcPr>
            <w:tcW w:w="2292" w:type="dxa"/>
          </w:tcPr>
          <w:p w14:paraId="050A715C"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 xml:space="preserve">9+640 </w:t>
            </w:r>
          </w:p>
        </w:tc>
        <w:tc>
          <w:tcPr>
            <w:tcW w:w="1937" w:type="dxa"/>
          </w:tcPr>
          <w:p w14:paraId="7CAB912A"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11+055</w:t>
            </w:r>
          </w:p>
        </w:tc>
        <w:tc>
          <w:tcPr>
            <w:tcW w:w="2781" w:type="dxa"/>
          </w:tcPr>
          <w:p w14:paraId="5CECE1AE"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DN400</w:t>
            </w:r>
          </w:p>
        </w:tc>
      </w:tr>
      <w:tr w:rsidR="004730F7" w14:paraId="742DA99C" w14:textId="77777777" w:rsidTr="00C14258">
        <w:trPr>
          <w:jc w:val="center"/>
        </w:trPr>
        <w:tc>
          <w:tcPr>
            <w:tcW w:w="727" w:type="dxa"/>
          </w:tcPr>
          <w:p w14:paraId="79C1E0A1"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12</w:t>
            </w:r>
          </w:p>
        </w:tc>
        <w:tc>
          <w:tcPr>
            <w:tcW w:w="2292" w:type="dxa"/>
          </w:tcPr>
          <w:p w14:paraId="1DD37228"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11+380 </w:t>
            </w:r>
          </w:p>
        </w:tc>
        <w:tc>
          <w:tcPr>
            <w:tcW w:w="1937" w:type="dxa"/>
          </w:tcPr>
          <w:p w14:paraId="53CF3123"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11+805</w:t>
            </w:r>
          </w:p>
        </w:tc>
        <w:tc>
          <w:tcPr>
            <w:tcW w:w="2781" w:type="dxa"/>
          </w:tcPr>
          <w:p w14:paraId="4E9CE5EE"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DN400</w:t>
            </w:r>
          </w:p>
        </w:tc>
      </w:tr>
      <w:tr w:rsidR="004730F7" w14:paraId="2C6F344B" w14:textId="77777777" w:rsidTr="00C14258">
        <w:trPr>
          <w:trHeight w:val="39"/>
          <w:jc w:val="center"/>
        </w:trPr>
        <w:tc>
          <w:tcPr>
            <w:tcW w:w="727" w:type="dxa"/>
          </w:tcPr>
          <w:p w14:paraId="16D0B0D2"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13</w:t>
            </w:r>
          </w:p>
        </w:tc>
        <w:tc>
          <w:tcPr>
            <w:tcW w:w="2292" w:type="dxa"/>
          </w:tcPr>
          <w:p w14:paraId="5F1C3889"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0+000 </w:t>
            </w:r>
          </w:p>
        </w:tc>
        <w:tc>
          <w:tcPr>
            <w:tcW w:w="1937" w:type="dxa"/>
          </w:tcPr>
          <w:p w14:paraId="58B1CE36"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0+025</w:t>
            </w:r>
          </w:p>
        </w:tc>
        <w:tc>
          <w:tcPr>
            <w:tcW w:w="2781" w:type="dxa"/>
          </w:tcPr>
          <w:p w14:paraId="3840E3C8"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DN250</w:t>
            </w:r>
          </w:p>
        </w:tc>
      </w:tr>
      <w:tr w:rsidR="004730F7" w14:paraId="64A24D0E" w14:textId="77777777" w:rsidTr="00C14258">
        <w:trPr>
          <w:trHeight w:val="32"/>
          <w:jc w:val="center"/>
        </w:trPr>
        <w:tc>
          <w:tcPr>
            <w:tcW w:w="727" w:type="dxa"/>
          </w:tcPr>
          <w:p w14:paraId="4135E368"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14</w:t>
            </w:r>
          </w:p>
        </w:tc>
        <w:tc>
          <w:tcPr>
            <w:tcW w:w="2292" w:type="dxa"/>
          </w:tcPr>
          <w:p w14:paraId="4B61F588"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0+050 </w:t>
            </w:r>
          </w:p>
        </w:tc>
        <w:tc>
          <w:tcPr>
            <w:tcW w:w="1937" w:type="dxa"/>
          </w:tcPr>
          <w:p w14:paraId="081539B4"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 0+575</w:t>
            </w:r>
          </w:p>
        </w:tc>
        <w:tc>
          <w:tcPr>
            <w:tcW w:w="2781" w:type="dxa"/>
          </w:tcPr>
          <w:p w14:paraId="315352F5"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DN250</w:t>
            </w:r>
          </w:p>
        </w:tc>
      </w:tr>
      <w:tr w:rsidR="004730F7" w14:paraId="4FB09830" w14:textId="77777777" w:rsidTr="00C14258">
        <w:trPr>
          <w:trHeight w:val="32"/>
          <w:jc w:val="center"/>
        </w:trPr>
        <w:tc>
          <w:tcPr>
            <w:tcW w:w="727" w:type="dxa"/>
          </w:tcPr>
          <w:p w14:paraId="4172F9F0"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lang w:eastAsia="fr-BE"/>
              </w:rPr>
              <w:t>15</w:t>
            </w:r>
          </w:p>
        </w:tc>
        <w:tc>
          <w:tcPr>
            <w:tcW w:w="2292" w:type="dxa"/>
          </w:tcPr>
          <w:p w14:paraId="72EB3C95"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 xml:space="preserve">0+000 </w:t>
            </w:r>
          </w:p>
        </w:tc>
        <w:tc>
          <w:tcPr>
            <w:tcW w:w="1937" w:type="dxa"/>
          </w:tcPr>
          <w:p w14:paraId="45801C83" w14:textId="77777777" w:rsidR="00000000" w:rsidRPr="00523565" w:rsidRDefault="00000000" w:rsidP="00106AA6">
            <w:pPr>
              <w:keepLines/>
              <w:spacing w:before="60" w:after="60" w:line="276" w:lineRule="auto"/>
              <w:rPr>
                <w:rFonts w:ascii="Arial" w:hAnsi="Arial" w:cs="Arial"/>
                <w:sz w:val="22"/>
                <w:szCs w:val="22"/>
                <w:lang w:eastAsia="fr-BE"/>
              </w:rPr>
            </w:pPr>
            <w:r w:rsidRPr="00523565">
              <w:rPr>
                <w:rFonts w:ascii="Arial" w:hAnsi="Arial" w:cs="Arial"/>
                <w:sz w:val="22"/>
                <w:szCs w:val="22"/>
              </w:rPr>
              <w:t>0+085</w:t>
            </w:r>
          </w:p>
        </w:tc>
        <w:tc>
          <w:tcPr>
            <w:tcW w:w="2781" w:type="dxa"/>
          </w:tcPr>
          <w:p w14:paraId="5ED29525" w14:textId="77777777" w:rsidR="00000000" w:rsidRPr="00523565" w:rsidRDefault="00000000" w:rsidP="00106AA6">
            <w:pPr>
              <w:keepLines/>
              <w:spacing w:before="60" w:after="60" w:line="276" w:lineRule="auto"/>
              <w:rPr>
                <w:rFonts w:ascii="Arial" w:hAnsi="Arial" w:cs="Arial"/>
                <w:sz w:val="22"/>
                <w:szCs w:val="22"/>
              </w:rPr>
            </w:pPr>
            <w:r w:rsidRPr="00523565">
              <w:rPr>
                <w:rFonts w:ascii="Arial" w:hAnsi="Arial" w:cs="Arial"/>
                <w:sz w:val="22"/>
                <w:szCs w:val="22"/>
              </w:rPr>
              <w:t xml:space="preserve">DN500 Odejście </w:t>
            </w:r>
          </w:p>
        </w:tc>
      </w:tr>
    </w:tbl>
    <w:p w14:paraId="44CB4AEB" w14:textId="77777777" w:rsidR="00000000" w:rsidRPr="00656E2F" w:rsidRDefault="00000000" w:rsidP="00106AA6">
      <w:pPr>
        <w:spacing w:before="120"/>
        <w:rPr>
          <w:rFonts w:ascii="Arial" w:hAnsi="Arial" w:cs="Arial"/>
          <w:sz w:val="22"/>
          <w:szCs w:val="22"/>
        </w:rPr>
      </w:pPr>
    </w:p>
    <w:p w14:paraId="4605FF46" w14:textId="77777777" w:rsidR="00000000" w:rsidRPr="00CC206F" w:rsidRDefault="00000000" w:rsidP="00106AA6">
      <w:pPr>
        <w:pStyle w:val="Akapitzlist"/>
        <w:tabs>
          <w:tab w:val="left" w:pos="284"/>
        </w:tabs>
        <w:overflowPunct w:val="0"/>
        <w:autoSpaceDE w:val="0"/>
        <w:autoSpaceDN w:val="0"/>
        <w:adjustRightInd w:val="0"/>
        <w:spacing w:line="276" w:lineRule="auto"/>
        <w:ind w:left="284"/>
        <w:rPr>
          <w:rFonts w:ascii="Arial" w:hAnsi="Arial" w:cs="Arial"/>
          <w:sz w:val="22"/>
          <w:szCs w:val="22"/>
        </w:rPr>
      </w:pPr>
      <w:r>
        <w:rPr>
          <w:rFonts w:ascii="Arial" w:hAnsi="Arial" w:cs="Arial"/>
          <w:sz w:val="22"/>
          <w:szCs w:val="22"/>
        </w:rPr>
        <w:t>o</w:t>
      </w:r>
      <w:r>
        <w:rPr>
          <w:rFonts w:ascii="Arial" w:hAnsi="Arial" w:cs="Arial"/>
          <w:sz w:val="22"/>
          <w:szCs w:val="22"/>
        </w:rPr>
        <w:t>trzymuje brzmienie:</w:t>
      </w:r>
    </w:p>
    <w:p w14:paraId="6F1EFB77" w14:textId="77777777" w:rsidR="00000000" w:rsidRDefault="00000000" w:rsidP="00106AA6">
      <w:pPr>
        <w:widowControl w:val="0"/>
        <w:tabs>
          <w:tab w:val="left" w:pos="426"/>
        </w:tabs>
        <w:overflowPunct w:val="0"/>
        <w:autoSpaceDE w:val="0"/>
        <w:autoSpaceDN w:val="0"/>
        <w:adjustRightInd w:val="0"/>
        <w:spacing w:before="120" w:line="276" w:lineRule="auto"/>
        <w:ind w:left="1276"/>
        <w:rPr>
          <w:rFonts w:ascii="Arial" w:hAnsi="Arial" w:cs="Arial"/>
          <w:sz w:val="22"/>
          <w:szCs w:val="22"/>
        </w:rPr>
      </w:pPr>
      <w:r>
        <w:rPr>
          <w:rFonts w:ascii="Arial" w:hAnsi="Arial" w:cs="Arial"/>
          <w:sz w:val="22"/>
          <w:szCs w:val="22"/>
        </w:rPr>
        <w:t>„</w:t>
      </w:r>
      <w:r w:rsidRPr="008E7D6D">
        <w:rPr>
          <w:rFonts w:ascii="Arial" w:hAnsi="Arial" w:cs="Arial"/>
          <w:sz w:val="22"/>
          <w:szCs w:val="22"/>
        </w:rPr>
        <w:t>W celu ochrony przed rozprzestrzenianiem inwazyjnych gatunków roślin:</w:t>
      </w:r>
    </w:p>
    <w:p w14:paraId="12A1F8AC" w14:textId="77777777" w:rsidR="00000000" w:rsidRDefault="00000000" w:rsidP="00106AA6">
      <w:pPr>
        <w:pStyle w:val="Akapitzlist"/>
        <w:numPr>
          <w:ilvl w:val="0"/>
          <w:numId w:val="50"/>
        </w:numPr>
        <w:tabs>
          <w:tab w:val="left" w:pos="709"/>
        </w:tabs>
        <w:overflowPunct w:val="0"/>
        <w:autoSpaceDE w:val="0"/>
        <w:autoSpaceDN w:val="0"/>
        <w:adjustRightInd w:val="0"/>
        <w:spacing w:line="276" w:lineRule="auto"/>
        <w:ind w:left="1843"/>
        <w:rPr>
          <w:rFonts w:ascii="Arial" w:hAnsi="Arial" w:cs="Arial"/>
          <w:sz w:val="22"/>
          <w:szCs w:val="22"/>
        </w:rPr>
      </w:pPr>
      <w:r w:rsidRPr="008E7D6D">
        <w:rPr>
          <w:rFonts w:ascii="Arial" w:hAnsi="Arial" w:cs="Arial"/>
          <w:sz w:val="22"/>
          <w:szCs w:val="22"/>
        </w:rPr>
        <w:t>do utylizacji należy przeznaczyć humus zebrany z terenu budowy w lokalizacji określonej w Tabeli nr 4.</w:t>
      </w:r>
      <w:r>
        <w:rPr>
          <w:rFonts w:ascii="Arial" w:hAnsi="Arial" w:cs="Arial"/>
          <w:sz w:val="22"/>
          <w:szCs w:val="22"/>
        </w:rPr>
        <w:t>”</w:t>
      </w:r>
    </w:p>
    <w:p w14:paraId="6ACD9C73" w14:textId="77777777" w:rsidR="00000000" w:rsidRDefault="00000000" w:rsidP="00106AA6">
      <w:pPr>
        <w:widowControl w:val="0"/>
        <w:tabs>
          <w:tab w:val="left" w:pos="284"/>
        </w:tabs>
        <w:overflowPunct w:val="0"/>
        <w:autoSpaceDE w:val="0"/>
        <w:autoSpaceDN w:val="0"/>
        <w:adjustRightInd w:val="0"/>
        <w:spacing w:line="276" w:lineRule="auto"/>
        <w:ind w:left="851"/>
        <w:contextualSpacing/>
        <w:rPr>
          <w:rFonts w:ascii="Arial" w:hAnsi="Arial" w:cs="Arial"/>
          <w:sz w:val="22"/>
          <w:szCs w:val="22"/>
        </w:rPr>
      </w:pPr>
      <w:r>
        <w:rPr>
          <w:rFonts w:ascii="Arial" w:hAnsi="Arial" w:cs="Arial"/>
          <w:sz w:val="22"/>
          <w:szCs w:val="22"/>
        </w:rPr>
        <w:t>Tabela nr 4</w:t>
      </w:r>
    </w:p>
    <w:tbl>
      <w:tblPr>
        <w:tblW w:w="4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
        <w:gridCol w:w="2399"/>
        <w:gridCol w:w="2584"/>
        <w:gridCol w:w="1995"/>
      </w:tblGrid>
      <w:tr w:rsidR="004730F7" w14:paraId="4E27EDEB" w14:textId="77777777" w:rsidTr="00A46815">
        <w:trPr>
          <w:trHeight w:val="300"/>
          <w:tblHeader/>
          <w:jc w:val="center"/>
        </w:trPr>
        <w:tc>
          <w:tcPr>
            <w:tcW w:w="326" w:type="pct"/>
            <w:vMerge w:val="restart"/>
            <w:shd w:val="clear" w:color="auto" w:fill="auto"/>
            <w:vAlign w:val="center"/>
          </w:tcPr>
          <w:p w14:paraId="6CF7C9EE" w14:textId="77777777" w:rsidR="00000000" w:rsidRPr="0064674C" w:rsidRDefault="00000000" w:rsidP="00106AA6">
            <w:pPr>
              <w:suppressAutoHyphens w:val="0"/>
              <w:rPr>
                <w:rFonts w:ascii="Arial" w:hAnsi="Arial" w:cs="Arial"/>
                <w:b/>
                <w:bCs/>
                <w:color w:val="000000"/>
                <w:sz w:val="22"/>
                <w:szCs w:val="22"/>
                <w:lang w:eastAsia="pl-PL"/>
              </w:rPr>
            </w:pPr>
            <w:r w:rsidRPr="0064674C">
              <w:rPr>
                <w:rFonts w:ascii="Arial" w:hAnsi="Arial" w:cs="Arial"/>
                <w:b/>
                <w:bCs/>
                <w:color w:val="000000"/>
                <w:sz w:val="22"/>
                <w:szCs w:val="22"/>
                <w:lang w:eastAsia="pl-PL"/>
              </w:rPr>
              <w:t>Lp.</w:t>
            </w:r>
          </w:p>
        </w:tc>
        <w:tc>
          <w:tcPr>
            <w:tcW w:w="3338" w:type="pct"/>
            <w:gridSpan w:val="2"/>
            <w:shd w:val="clear" w:color="auto" w:fill="auto"/>
            <w:noWrap/>
            <w:vAlign w:val="center"/>
          </w:tcPr>
          <w:p w14:paraId="790AADDD" w14:textId="77777777" w:rsidR="00000000" w:rsidRPr="0064674C" w:rsidRDefault="00000000" w:rsidP="00106AA6">
            <w:pPr>
              <w:suppressAutoHyphens w:val="0"/>
              <w:rPr>
                <w:rFonts w:ascii="Arial" w:hAnsi="Arial" w:cs="Arial"/>
                <w:b/>
                <w:bCs/>
                <w:color w:val="000000"/>
                <w:sz w:val="22"/>
                <w:szCs w:val="22"/>
                <w:lang w:eastAsia="pl-PL"/>
              </w:rPr>
            </w:pPr>
            <w:r w:rsidRPr="0064674C">
              <w:rPr>
                <w:rFonts w:ascii="Arial" w:hAnsi="Arial" w:cs="Arial"/>
                <w:b/>
                <w:bCs/>
                <w:color w:val="000000"/>
                <w:sz w:val="22"/>
                <w:szCs w:val="22"/>
                <w:lang w:eastAsia="pl-PL"/>
              </w:rPr>
              <w:t>Przybliżony kilometraż</w:t>
            </w:r>
          </w:p>
        </w:tc>
        <w:tc>
          <w:tcPr>
            <w:tcW w:w="1337" w:type="pct"/>
            <w:vMerge w:val="restart"/>
            <w:shd w:val="clear" w:color="auto" w:fill="auto"/>
            <w:noWrap/>
            <w:vAlign w:val="center"/>
          </w:tcPr>
          <w:p w14:paraId="29BCE19C" w14:textId="77777777" w:rsidR="00000000" w:rsidRPr="0064674C" w:rsidRDefault="00000000" w:rsidP="00106AA6">
            <w:pPr>
              <w:suppressAutoHyphens w:val="0"/>
              <w:rPr>
                <w:rFonts w:ascii="Arial" w:hAnsi="Arial" w:cs="Arial"/>
                <w:b/>
                <w:bCs/>
                <w:color w:val="000000"/>
                <w:sz w:val="22"/>
                <w:szCs w:val="22"/>
                <w:lang w:eastAsia="pl-PL"/>
              </w:rPr>
            </w:pPr>
            <w:r w:rsidRPr="0064674C">
              <w:rPr>
                <w:rFonts w:ascii="Arial" w:hAnsi="Arial" w:cs="Arial"/>
                <w:b/>
                <w:bCs/>
                <w:color w:val="000000"/>
                <w:sz w:val="22"/>
                <w:szCs w:val="22"/>
                <w:lang w:eastAsia="pl-PL"/>
              </w:rPr>
              <w:t>odcinek</w:t>
            </w:r>
          </w:p>
        </w:tc>
      </w:tr>
      <w:tr w:rsidR="004730F7" w14:paraId="4B4F4326" w14:textId="77777777" w:rsidTr="00A46815">
        <w:trPr>
          <w:trHeight w:val="300"/>
          <w:tblHeader/>
          <w:jc w:val="center"/>
        </w:trPr>
        <w:tc>
          <w:tcPr>
            <w:tcW w:w="326" w:type="pct"/>
            <w:vMerge/>
            <w:shd w:val="clear" w:color="auto" w:fill="auto"/>
            <w:vAlign w:val="center"/>
          </w:tcPr>
          <w:p w14:paraId="6CDF3ED0" w14:textId="77777777" w:rsidR="00000000" w:rsidRPr="0064674C" w:rsidRDefault="00000000" w:rsidP="00106AA6">
            <w:pPr>
              <w:suppressAutoHyphens w:val="0"/>
              <w:rPr>
                <w:rFonts w:ascii="Arial" w:hAnsi="Arial" w:cs="Arial"/>
                <w:b/>
                <w:bCs/>
                <w:color w:val="000000"/>
                <w:sz w:val="22"/>
                <w:szCs w:val="22"/>
                <w:lang w:eastAsia="pl-PL"/>
              </w:rPr>
            </w:pPr>
          </w:p>
        </w:tc>
        <w:tc>
          <w:tcPr>
            <w:tcW w:w="1607" w:type="pct"/>
            <w:shd w:val="clear" w:color="auto" w:fill="auto"/>
            <w:noWrap/>
            <w:vAlign w:val="center"/>
          </w:tcPr>
          <w:p w14:paraId="4B79A7B9" w14:textId="77777777" w:rsidR="00000000" w:rsidRPr="0064674C" w:rsidRDefault="00000000" w:rsidP="00106AA6">
            <w:pPr>
              <w:suppressAutoHyphens w:val="0"/>
              <w:rPr>
                <w:rFonts w:ascii="Arial" w:hAnsi="Arial" w:cs="Arial"/>
                <w:b/>
                <w:bCs/>
                <w:color w:val="000000"/>
                <w:sz w:val="22"/>
                <w:szCs w:val="22"/>
                <w:lang w:eastAsia="pl-PL"/>
              </w:rPr>
            </w:pPr>
            <w:r w:rsidRPr="0064674C">
              <w:rPr>
                <w:rFonts w:ascii="Arial" w:hAnsi="Arial" w:cs="Arial"/>
                <w:b/>
                <w:bCs/>
                <w:color w:val="000000"/>
                <w:sz w:val="22"/>
                <w:szCs w:val="22"/>
                <w:lang w:eastAsia="pl-PL"/>
              </w:rPr>
              <w:t>od</w:t>
            </w:r>
          </w:p>
        </w:tc>
        <w:tc>
          <w:tcPr>
            <w:tcW w:w="1731" w:type="pct"/>
            <w:shd w:val="clear" w:color="auto" w:fill="auto"/>
            <w:noWrap/>
            <w:vAlign w:val="center"/>
          </w:tcPr>
          <w:p w14:paraId="15244F48" w14:textId="77777777" w:rsidR="00000000" w:rsidRPr="0064674C" w:rsidRDefault="00000000" w:rsidP="00106AA6">
            <w:pPr>
              <w:suppressAutoHyphens w:val="0"/>
              <w:rPr>
                <w:rFonts w:ascii="Arial" w:hAnsi="Arial" w:cs="Arial"/>
                <w:b/>
                <w:bCs/>
                <w:color w:val="000000"/>
                <w:sz w:val="22"/>
                <w:szCs w:val="22"/>
                <w:lang w:eastAsia="pl-PL"/>
              </w:rPr>
            </w:pPr>
            <w:r w:rsidRPr="0064674C">
              <w:rPr>
                <w:rFonts w:ascii="Arial" w:hAnsi="Arial" w:cs="Arial"/>
                <w:b/>
                <w:bCs/>
                <w:color w:val="000000"/>
                <w:sz w:val="22"/>
                <w:szCs w:val="22"/>
                <w:lang w:eastAsia="pl-PL"/>
              </w:rPr>
              <w:t>do</w:t>
            </w:r>
          </w:p>
        </w:tc>
        <w:tc>
          <w:tcPr>
            <w:tcW w:w="1337" w:type="pct"/>
            <w:vMerge/>
            <w:shd w:val="clear" w:color="auto" w:fill="auto"/>
            <w:noWrap/>
            <w:vAlign w:val="center"/>
            <w:hideMark/>
          </w:tcPr>
          <w:p w14:paraId="2D02464A" w14:textId="77777777" w:rsidR="00000000" w:rsidRPr="0064674C" w:rsidRDefault="00000000" w:rsidP="00106AA6">
            <w:pPr>
              <w:suppressAutoHyphens w:val="0"/>
              <w:rPr>
                <w:rFonts w:ascii="Arial" w:hAnsi="Arial" w:cs="Arial"/>
                <w:b/>
                <w:bCs/>
                <w:color w:val="000000"/>
                <w:sz w:val="22"/>
                <w:szCs w:val="22"/>
                <w:lang w:eastAsia="pl-PL"/>
              </w:rPr>
            </w:pPr>
          </w:p>
        </w:tc>
      </w:tr>
      <w:tr w:rsidR="004730F7" w14:paraId="272454B5" w14:textId="77777777" w:rsidTr="00A46815">
        <w:trPr>
          <w:trHeight w:val="300"/>
          <w:jc w:val="center"/>
        </w:trPr>
        <w:tc>
          <w:tcPr>
            <w:tcW w:w="326" w:type="pct"/>
            <w:shd w:val="clear" w:color="auto" w:fill="auto"/>
            <w:vAlign w:val="center"/>
          </w:tcPr>
          <w:p w14:paraId="3ACFE079"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w:t>
            </w:r>
          </w:p>
        </w:tc>
        <w:tc>
          <w:tcPr>
            <w:tcW w:w="1607" w:type="pct"/>
            <w:shd w:val="clear" w:color="auto" w:fill="auto"/>
            <w:noWrap/>
            <w:vAlign w:val="center"/>
          </w:tcPr>
          <w:p w14:paraId="53E3495D"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1+100</w:t>
            </w:r>
          </w:p>
        </w:tc>
        <w:tc>
          <w:tcPr>
            <w:tcW w:w="1731" w:type="pct"/>
            <w:shd w:val="clear" w:color="auto" w:fill="auto"/>
            <w:noWrap/>
            <w:vAlign w:val="center"/>
          </w:tcPr>
          <w:p w14:paraId="51825298" w14:textId="77777777" w:rsidR="00000000" w:rsidRPr="0064674C" w:rsidRDefault="00000000" w:rsidP="00106AA6">
            <w:pPr>
              <w:suppressAutoHyphens w:val="0"/>
              <w:rPr>
                <w:rFonts w:ascii="Arial" w:hAnsi="Arial" w:cs="Arial"/>
                <w:i/>
                <w:iCs/>
                <w:color w:val="000000"/>
                <w:sz w:val="22"/>
                <w:szCs w:val="22"/>
                <w:lang w:val="en-US" w:eastAsia="pl-PL"/>
              </w:rPr>
            </w:pPr>
            <w:r w:rsidRPr="0064674C">
              <w:rPr>
                <w:rFonts w:ascii="Arial" w:hAnsi="Arial" w:cs="Arial"/>
                <w:color w:val="000000"/>
                <w:sz w:val="22"/>
                <w:szCs w:val="22"/>
                <w:lang w:eastAsia="pl-PL"/>
              </w:rPr>
              <w:t>4+395</w:t>
            </w:r>
          </w:p>
        </w:tc>
        <w:tc>
          <w:tcPr>
            <w:tcW w:w="1337" w:type="pct"/>
            <w:shd w:val="clear" w:color="auto" w:fill="auto"/>
            <w:noWrap/>
            <w:vAlign w:val="center"/>
          </w:tcPr>
          <w:p w14:paraId="0FA77AF2"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3A22CD75" w14:textId="77777777" w:rsidTr="00A46815">
        <w:trPr>
          <w:trHeight w:val="300"/>
          <w:jc w:val="center"/>
        </w:trPr>
        <w:tc>
          <w:tcPr>
            <w:tcW w:w="326" w:type="pct"/>
            <w:shd w:val="clear" w:color="auto" w:fill="auto"/>
            <w:vAlign w:val="center"/>
          </w:tcPr>
          <w:p w14:paraId="37D25F79"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2</w:t>
            </w:r>
          </w:p>
        </w:tc>
        <w:tc>
          <w:tcPr>
            <w:tcW w:w="1607" w:type="pct"/>
            <w:shd w:val="clear" w:color="auto" w:fill="auto"/>
            <w:noWrap/>
            <w:vAlign w:val="center"/>
          </w:tcPr>
          <w:p w14:paraId="1CA575E2"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4+430</w:t>
            </w:r>
          </w:p>
        </w:tc>
        <w:tc>
          <w:tcPr>
            <w:tcW w:w="1731" w:type="pct"/>
            <w:shd w:val="clear" w:color="auto" w:fill="auto"/>
            <w:noWrap/>
            <w:vAlign w:val="center"/>
          </w:tcPr>
          <w:p w14:paraId="12A8192D"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4+465</w:t>
            </w:r>
          </w:p>
        </w:tc>
        <w:tc>
          <w:tcPr>
            <w:tcW w:w="1337" w:type="pct"/>
            <w:shd w:val="clear" w:color="auto" w:fill="auto"/>
            <w:noWrap/>
            <w:vAlign w:val="center"/>
          </w:tcPr>
          <w:p w14:paraId="55DA7E0E"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0AD8D0C8" w14:textId="77777777" w:rsidTr="00A46815">
        <w:trPr>
          <w:trHeight w:val="300"/>
          <w:jc w:val="center"/>
        </w:trPr>
        <w:tc>
          <w:tcPr>
            <w:tcW w:w="326" w:type="pct"/>
            <w:shd w:val="clear" w:color="auto" w:fill="auto"/>
            <w:vAlign w:val="center"/>
          </w:tcPr>
          <w:p w14:paraId="6430CA55"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3</w:t>
            </w:r>
          </w:p>
        </w:tc>
        <w:tc>
          <w:tcPr>
            <w:tcW w:w="1607" w:type="pct"/>
            <w:shd w:val="clear" w:color="auto" w:fill="auto"/>
            <w:noWrap/>
            <w:vAlign w:val="center"/>
          </w:tcPr>
          <w:p w14:paraId="3ECF0DFF"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4+480</w:t>
            </w:r>
          </w:p>
        </w:tc>
        <w:tc>
          <w:tcPr>
            <w:tcW w:w="1731" w:type="pct"/>
            <w:shd w:val="clear" w:color="auto" w:fill="auto"/>
            <w:noWrap/>
            <w:vAlign w:val="center"/>
          </w:tcPr>
          <w:p w14:paraId="2858D7CA"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4+540</w:t>
            </w:r>
          </w:p>
        </w:tc>
        <w:tc>
          <w:tcPr>
            <w:tcW w:w="1337" w:type="pct"/>
            <w:shd w:val="clear" w:color="auto" w:fill="auto"/>
            <w:noWrap/>
            <w:vAlign w:val="center"/>
          </w:tcPr>
          <w:p w14:paraId="735B264A"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57175EBA" w14:textId="77777777" w:rsidTr="00A46815">
        <w:trPr>
          <w:trHeight w:val="300"/>
          <w:jc w:val="center"/>
        </w:trPr>
        <w:tc>
          <w:tcPr>
            <w:tcW w:w="326" w:type="pct"/>
            <w:shd w:val="clear" w:color="auto" w:fill="auto"/>
            <w:vAlign w:val="center"/>
          </w:tcPr>
          <w:p w14:paraId="3ACE51B6"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4</w:t>
            </w:r>
          </w:p>
        </w:tc>
        <w:tc>
          <w:tcPr>
            <w:tcW w:w="1607" w:type="pct"/>
            <w:shd w:val="clear" w:color="auto" w:fill="auto"/>
            <w:noWrap/>
            <w:vAlign w:val="center"/>
          </w:tcPr>
          <w:p w14:paraId="182190C8"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4+540</w:t>
            </w:r>
          </w:p>
        </w:tc>
        <w:tc>
          <w:tcPr>
            <w:tcW w:w="1731" w:type="pct"/>
            <w:shd w:val="clear" w:color="auto" w:fill="auto"/>
            <w:noWrap/>
            <w:vAlign w:val="center"/>
          </w:tcPr>
          <w:p w14:paraId="5ABBFE14"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5+025</w:t>
            </w:r>
          </w:p>
        </w:tc>
        <w:tc>
          <w:tcPr>
            <w:tcW w:w="1337" w:type="pct"/>
            <w:shd w:val="clear" w:color="auto" w:fill="auto"/>
            <w:noWrap/>
            <w:vAlign w:val="center"/>
          </w:tcPr>
          <w:p w14:paraId="790F32A8"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7762C190" w14:textId="77777777" w:rsidTr="00A46815">
        <w:trPr>
          <w:trHeight w:val="300"/>
          <w:jc w:val="center"/>
        </w:trPr>
        <w:tc>
          <w:tcPr>
            <w:tcW w:w="326" w:type="pct"/>
            <w:shd w:val="clear" w:color="auto" w:fill="auto"/>
            <w:vAlign w:val="center"/>
          </w:tcPr>
          <w:p w14:paraId="3699DD9D"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lastRenderedPageBreak/>
              <w:t>5</w:t>
            </w:r>
          </w:p>
        </w:tc>
        <w:tc>
          <w:tcPr>
            <w:tcW w:w="1607" w:type="pct"/>
            <w:shd w:val="clear" w:color="auto" w:fill="auto"/>
            <w:noWrap/>
            <w:vAlign w:val="center"/>
          </w:tcPr>
          <w:p w14:paraId="47D793EC"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5+330</w:t>
            </w:r>
          </w:p>
        </w:tc>
        <w:tc>
          <w:tcPr>
            <w:tcW w:w="1731" w:type="pct"/>
            <w:shd w:val="clear" w:color="auto" w:fill="auto"/>
            <w:noWrap/>
            <w:vAlign w:val="center"/>
          </w:tcPr>
          <w:p w14:paraId="34528DF1"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5+995</w:t>
            </w:r>
          </w:p>
        </w:tc>
        <w:tc>
          <w:tcPr>
            <w:tcW w:w="1337" w:type="pct"/>
            <w:shd w:val="clear" w:color="auto" w:fill="auto"/>
            <w:noWrap/>
            <w:vAlign w:val="center"/>
          </w:tcPr>
          <w:p w14:paraId="5E1C1BC8"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672737F0" w14:textId="77777777" w:rsidTr="00A46815">
        <w:trPr>
          <w:trHeight w:val="300"/>
          <w:jc w:val="center"/>
        </w:trPr>
        <w:tc>
          <w:tcPr>
            <w:tcW w:w="326" w:type="pct"/>
            <w:shd w:val="clear" w:color="auto" w:fill="auto"/>
            <w:vAlign w:val="center"/>
          </w:tcPr>
          <w:p w14:paraId="22A89F76"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6</w:t>
            </w:r>
          </w:p>
        </w:tc>
        <w:tc>
          <w:tcPr>
            <w:tcW w:w="1607" w:type="pct"/>
            <w:shd w:val="clear" w:color="auto" w:fill="auto"/>
            <w:noWrap/>
            <w:vAlign w:val="center"/>
          </w:tcPr>
          <w:p w14:paraId="39FA25F1"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sz w:val="22"/>
                <w:szCs w:val="22"/>
                <w:lang w:eastAsia="pl-PL"/>
              </w:rPr>
              <w:t>6+810</w:t>
            </w:r>
          </w:p>
        </w:tc>
        <w:tc>
          <w:tcPr>
            <w:tcW w:w="1731" w:type="pct"/>
            <w:shd w:val="clear" w:color="auto" w:fill="auto"/>
            <w:noWrap/>
            <w:vAlign w:val="center"/>
          </w:tcPr>
          <w:p w14:paraId="4C8E719B"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7+195</w:t>
            </w:r>
          </w:p>
        </w:tc>
        <w:tc>
          <w:tcPr>
            <w:tcW w:w="1337" w:type="pct"/>
            <w:shd w:val="clear" w:color="auto" w:fill="auto"/>
            <w:noWrap/>
            <w:vAlign w:val="center"/>
          </w:tcPr>
          <w:p w14:paraId="0FA92619"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5A5DAF26" w14:textId="77777777" w:rsidTr="00A46815">
        <w:trPr>
          <w:trHeight w:val="300"/>
          <w:jc w:val="center"/>
        </w:trPr>
        <w:tc>
          <w:tcPr>
            <w:tcW w:w="326" w:type="pct"/>
            <w:shd w:val="clear" w:color="auto" w:fill="auto"/>
            <w:vAlign w:val="center"/>
          </w:tcPr>
          <w:p w14:paraId="6699EE7E"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7</w:t>
            </w:r>
          </w:p>
        </w:tc>
        <w:tc>
          <w:tcPr>
            <w:tcW w:w="1607" w:type="pct"/>
            <w:shd w:val="clear" w:color="auto" w:fill="auto"/>
            <w:noWrap/>
            <w:vAlign w:val="center"/>
          </w:tcPr>
          <w:p w14:paraId="3A5F3EBA"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sz w:val="22"/>
                <w:szCs w:val="22"/>
                <w:lang w:eastAsia="pl-PL"/>
              </w:rPr>
              <w:t>7+220</w:t>
            </w:r>
          </w:p>
        </w:tc>
        <w:tc>
          <w:tcPr>
            <w:tcW w:w="1731" w:type="pct"/>
            <w:shd w:val="clear" w:color="auto" w:fill="auto"/>
            <w:noWrap/>
            <w:vAlign w:val="center"/>
          </w:tcPr>
          <w:p w14:paraId="72F62F12"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7+260</w:t>
            </w:r>
          </w:p>
        </w:tc>
        <w:tc>
          <w:tcPr>
            <w:tcW w:w="1337" w:type="pct"/>
            <w:shd w:val="clear" w:color="auto" w:fill="auto"/>
            <w:noWrap/>
            <w:vAlign w:val="center"/>
          </w:tcPr>
          <w:p w14:paraId="6978CD02"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5FDB86C8" w14:textId="77777777" w:rsidTr="00A46815">
        <w:trPr>
          <w:trHeight w:val="300"/>
          <w:jc w:val="center"/>
        </w:trPr>
        <w:tc>
          <w:tcPr>
            <w:tcW w:w="326" w:type="pct"/>
            <w:shd w:val="clear" w:color="auto" w:fill="auto"/>
            <w:vAlign w:val="center"/>
          </w:tcPr>
          <w:p w14:paraId="57153472"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8</w:t>
            </w:r>
          </w:p>
        </w:tc>
        <w:tc>
          <w:tcPr>
            <w:tcW w:w="1607" w:type="pct"/>
            <w:shd w:val="clear" w:color="auto" w:fill="auto"/>
            <w:noWrap/>
            <w:vAlign w:val="center"/>
          </w:tcPr>
          <w:p w14:paraId="6389EBFA"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sz w:val="22"/>
                <w:szCs w:val="22"/>
                <w:lang w:eastAsia="pl-PL"/>
              </w:rPr>
              <w:t>7+560</w:t>
            </w:r>
          </w:p>
        </w:tc>
        <w:tc>
          <w:tcPr>
            <w:tcW w:w="1731" w:type="pct"/>
            <w:shd w:val="clear" w:color="auto" w:fill="auto"/>
            <w:noWrap/>
            <w:vAlign w:val="center"/>
          </w:tcPr>
          <w:p w14:paraId="3D2ECB9C"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7+815</w:t>
            </w:r>
          </w:p>
        </w:tc>
        <w:tc>
          <w:tcPr>
            <w:tcW w:w="1337" w:type="pct"/>
            <w:shd w:val="clear" w:color="auto" w:fill="auto"/>
            <w:noWrap/>
            <w:vAlign w:val="center"/>
          </w:tcPr>
          <w:p w14:paraId="4745E7D4"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0A50B197" w14:textId="77777777" w:rsidTr="00A46815">
        <w:trPr>
          <w:trHeight w:val="300"/>
          <w:jc w:val="center"/>
        </w:trPr>
        <w:tc>
          <w:tcPr>
            <w:tcW w:w="326" w:type="pct"/>
            <w:shd w:val="clear" w:color="auto" w:fill="auto"/>
            <w:vAlign w:val="center"/>
          </w:tcPr>
          <w:p w14:paraId="03CE8D89"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9</w:t>
            </w:r>
          </w:p>
        </w:tc>
        <w:tc>
          <w:tcPr>
            <w:tcW w:w="1607" w:type="pct"/>
            <w:shd w:val="clear" w:color="auto" w:fill="auto"/>
            <w:noWrap/>
            <w:vAlign w:val="center"/>
          </w:tcPr>
          <w:p w14:paraId="2618834F"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sz w:val="22"/>
                <w:szCs w:val="22"/>
                <w:lang w:eastAsia="pl-PL"/>
              </w:rPr>
              <w:t>7+830</w:t>
            </w:r>
          </w:p>
        </w:tc>
        <w:tc>
          <w:tcPr>
            <w:tcW w:w="1731" w:type="pct"/>
            <w:shd w:val="clear" w:color="auto" w:fill="auto"/>
            <w:noWrap/>
            <w:vAlign w:val="center"/>
          </w:tcPr>
          <w:p w14:paraId="15722C91"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8+740</w:t>
            </w:r>
          </w:p>
        </w:tc>
        <w:tc>
          <w:tcPr>
            <w:tcW w:w="1337" w:type="pct"/>
            <w:shd w:val="clear" w:color="auto" w:fill="auto"/>
            <w:noWrap/>
            <w:vAlign w:val="center"/>
          </w:tcPr>
          <w:p w14:paraId="5824795C"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DN500</w:t>
            </w:r>
          </w:p>
        </w:tc>
      </w:tr>
      <w:tr w:rsidR="004730F7" w14:paraId="315E353A" w14:textId="77777777" w:rsidTr="00A46815">
        <w:trPr>
          <w:trHeight w:val="300"/>
          <w:jc w:val="center"/>
        </w:trPr>
        <w:tc>
          <w:tcPr>
            <w:tcW w:w="326" w:type="pct"/>
            <w:shd w:val="clear" w:color="auto" w:fill="auto"/>
            <w:vAlign w:val="center"/>
          </w:tcPr>
          <w:p w14:paraId="54B9A84C"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10</w:t>
            </w:r>
          </w:p>
        </w:tc>
        <w:tc>
          <w:tcPr>
            <w:tcW w:w="1607" w:type="pct"/>
            <w:shd w:val="clear" w:color="auto" w:fill="auto"/>
            <w:noWrap/>
            <w:vAlign w:val="center"/>
          </w:tcPr>
          <w:p w14:paraId="717A5F85"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sz w:val="22"/>
                <w:szCs w:val="22"/>
                <w:lang w:eastAsia="pl-PL"/>
              </w:rPr>
              <w:t>8+740</w:t>
            </w:r>
          </w:p>
        </w:tc>
        <w:tc>
          <w:tcPr>
            <w:tcW w:w="1731" w:type="pct"/>
            <w:shd w:val="clear" w:color="auto" w:fill="auto"/>
            <w:noWrap/>
            <w:vAlign w:val="center"/>
          </w:tcPr>
          <w:p w14:paraId="7EAF7171"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9+000</w:t>
            </w:r>
          </w:p>
        </w:tc>
        <w:tc>
          <w:tcPr>
            <w:tcW w:w="1337" w:type="pct"/>
            <w:shd w:val="clear" w:color="auto" w:fill="auto"/>
            <w:noWrap/>
            <w:vAlign w:val="center"/>
          </w:tcPr>
          <w:p w14:paraId="2B9FED45"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DN400</w:t>
            </w:r>
          </w:p>
        </w:tc>
      </w:tr>
      <w:tr w:rsidR="004730F7" w14:paraId="655C9E9B" w14:textId="77777777" w:rsidTr="00A46815">
        <w:trPr>
          <w:trHeight w:val="300"/>
          <w:jc w:val="center"/>
        </w:trPr>
        <w:tc>
          <w:tcPr>
            <w:tcW w:w="326" w:type="pct"/>
            <w:shd w:val="clear" w:color="auto" w:fill="auto"/>
            <w:vAlign w:val="center"/>
          </w:tcPr>
          <w:p w14:paraId="062CBEA7"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11</w:t>
            </w:r>
          </w:p>
        </w:tc>
        <w:tc>
          <w:tcPr>
            <w:tcW w:w="1607" w:type="pct"/>
            <w:shd w:val="clear" w:color="auto" w:fill="auto"/>
            <w:noWrap/>
            <w:vAlign w:val="center"/>
          </w:tcPr>
          <w:p w14:paraId="7D9AB234" w14:textId="77777777" w:rsidR="00000000" w:rsidRPr="0064674C" w:rsidRDefault="00000000" w:rsidP="00106AA6">
            <w:pPr>
              <w:suppressAutoHyphens w:val="0"/>
              <w:rPr>
                <w:rFonts w:ascii="Arial" w:hAnsi="Arial" w:cs="Arial"/>
                <w:b/>
                <w:bCs/>
                <w:color w:val="000000"/>
                <w:sz w:val="22"/>
                <w:szCs w:val="22"/>
                <w:lang w:eastAsia="pl-PL"/>
              </w:rPr>
            </w:pPr>
            <w:r w:rsidRPr="0064674C">
              <w:rPr>
                <w:rFonts w:ascii="Arial" w:hAnsi="Arial" w:cs="Arial"/>
                <w:sz w:val="22"/>
                <w:szCs w:val="22"/>
                <w:lang w:eastAsia="pl-PL"/>
              </w:rPr>
              <w:t>9+625</w:t>
            </w:r>
          </w:p>
        </w:tc>
        <w:tc>
          <w:tcPr>
            <w:tcW w:w="1731" w:type="pct"/>
            <w:shd w:val="clear" w:color="auto" w:fill="auto"/>
            <w:noWrap/>
            <w:vAlign w:val="center"/>
          </w:tcPr>
          <w:p w14:paraId="32B3752B"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11+040</w:t>
            </w:r>
          </w:p>
        </w:tc>
        <w:tc>
          <w:tcPr>
            <w:tcW w:w="1337" w:type="pct"/>
            <w:shd w:val="clear" w:color="auto" w:fill="auto"/>
            <w:noWrap/>
            <w:vAlign w:val="center"/>
          </w:tcPr>
          <w:p w14:paraId="29A2CB43"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DN400</w:t>
            </w:r>
          </w:p>
        </w:tc>
      </w:tr>
      <w:tr w:rsidR="004730F7" w14:paraId="12DADD4D" w14:textId="77777777" w:rsidTr="00A46815">
        <w:trPr>
          <w:trHeight w:val="300"/>
          <w:jc w:val="center"/>
        </w:trPr>
        <w:tc>
          <w:tcPr>
            <w:tcW w:w="326" w:type="pct"/>
            <w:shd w:val="clear" w:color="auto" w:fill="auto"/>
            <w:vAlign w:val="center"/>
          </w:tcPr>
          <w:p w14:paraId="2D3D9546"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12</w:t>
            </w:r>
          </w:p>
        </w:tc>
        <w:tc>
          <w:tcPr>
            <w:tcW w:w="1607" w:type="pct"/>
            <w:shd w:val="clear" w:color="auto" w:fill="auto"/>
            <w:noWrap/>
            <w:vAlign w:val="center"/>
          </w:tcPr>
          <w:p w14:paraId="2E9466A9"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sz w:val="22"/>
                <w:szCs w:val="22"/>
                <w:lang w:eastAsia="pl-PL"/>
              </w:rPr>
              <w:t>11+365</w:t>
            </w:r>
          </w:p>
        </w:tc>
        <w:tc>
          <w:tcPr>
            <w:tcW w:w="1731" w:type="pct"/>
            <w:shd w:val="clear" w:color="auto" w:fill="auto"/>
            <w:noWrap/>
            <w:vAlign w:val="center"/>
          </w:tcPr>
          <w:p w14:paraId="0E333F22"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sz w:val="22"/>
                <w:szCs w:val="22"/>
                <w:lang w:eastAsia="pl-PL"/>
              </w:rPr>
              <w:t>11+790</w:t>
            </w:r>
          </w:p>
        </w:tc>
        <w:tc>
          <w:tcPr>
            <w:tcW w:w="1337" w:type="pct"/>
            <w:shd w:val="clear" w:color="auto" w:fill="auto"/>
            <w:noWrap/>
            <w:vAlign w:val="center"/>
          </w:tcPr>
          <w:p w14:paraId="5F09B7BE"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Odcinek główny DN400</w:t>
            </w:r>
          </w:p>
        </w:tc>
      </w:tr>
      <w:tr w:rsidR="004730F7" w14:paraId="3AE11738" w14:textId="77777777" w:rsidTr="00A46815">
        <w:trPr>
          <w:trHeight w:val="300"/>
          <w:jc w:val="center"/>
        </w:trPr>
        <w:tc>
          <w:tcPr>
            <w:tcW w:w="326" w:type="pct"/>
            <w:shd w:val="clear" w:color="auto" w:fill="auto"/>
            <w:vAlign w:val="center"/>
          </w:tcPr>
          <w:p w14:paraId="71688E50"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13</w:t>
            </w:r>
          </w:p>
        </w:tc>
        <w:tc>
          <w:tcPr>
            <w:tcW w:w="1607" w:type="pct"/>
            <w:shd w:val="clear" w:color="auto" w:fill="auto"/>
            <w:noWrap/>
            <w:vAlign w:val="center"/>
          </w:tcPr>
          <w:p w14:paraId="53288DDE"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0+000</w:t>
            </w:r>
          </w:p>
        </w:tc>
        <w:tc>
          <w:tcPr>
            <w:tcW w:w="1731" w:type="pct"/>
            <w:shd w:val="clear" w:color="auto" w:fill="auto"/>
            <w:noWrap/>
            <w:vAlign w:val="center"/>
          </w:tcPr>
          <w:p w14:paraId="55D772C3"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0+025</w:t>
            </w:r>
          </w:p>
        </w:tc>
        <w:tc>
          <w:tcPr>
            <w:tcW w:w="1337" w:type="pct"/>
            <w:shd w:val="clear" w:color="auto" w:fill="auto"/>
            <w:noWrap/>
            <w:vAlign w:val="center"/>
          </w:tcPr>
          <w:p w14:paraId="455A7902"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DN250</w:t>
            </w:r>
          </w:p>
        </w:tc>
      </w:tr>
      <w:tr w:rsidR="004730F7" w14:paraId="5663CDAB" w14:textId="77777777" w:rsidTr="00A46815">
        <w:trPr>
          <w:trHeight w:val="300"/>
          <w:jc w:val="center"/>
        </w:trPr>
        <w:tc>
          <w:tcPr>
            <w:tcW w:w="326" w:type="pct"/>
            <w:shd w:val="clear" w:color="auto" w:fill="auto"/>
            <w:vAlign w:val="center"/>
          </w:tcPr>
          <w:p w14:paraId="6844A2D9"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14</w:t>
            </w:r>
          </w:p>
        </w:tc>
        <w:tc>
          <w:tcPr>
            <w:tcW w:w="1607" w:type="pct"/>
            <w:shd w:val="clear" w:color="auto" w:fill="auto"/>
            <w:noWrap/>
            <w:vAlign w:val="center"/>
          </w:tcPr>
          <w:p w14:paraId="2C284111"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0+050</w:t>
            </w:r>
          </w:p>
        </w:tc>
        <w:tc>
          <w:tcPr>
            <w:tcW w:w="1731" w:type="pct"/>
            <w:shd w:val="clear" w:color="auto" w:fill="auto"/>
            <w:noWrap/>
            <w:vAlign w:val="center"/>
          </w:tcPr>
          <w:p w14:paraId="1F54E1AD"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0+575</w:t>
            </w:r>
          </w:p>
        </w:tc>
        <w:tc>
          <w:tcPr>
            <w:tcW w:w="1337" w:type="pct"/>
            <w:shd w:val="clear" w:color="auto" w:fill="auto"/>
            <w:noWrap/>
            <w:vAlign w:val="center"/>
          </w:tcPr>
          <w:p w14:paraId="16625BAE"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DN250</w:t>
            </w:r>
          </w:p>
        </w:tc>
      </w:tr>
      <w:tr w:rsidR="004730F7" w14:paraId="539811F4" w14:textId="77777777" w:rsidTr="00A46815">
        <w:trPr>
          <w:trHeight w:val="300"/>
          <w:jc w:val="center"/>
        </w:trPr>
        <w:tc>
          <w:tcPr>
            <w:tcW w:w="326" w:type="pct"/>
            <w:shd w:val="clear" w:color="auto" w:fill="auto"/>
            <w:vAlign w:val="center"/>
          </w:tcPr>
          <w:p w14:paraId="4DD60072"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15</w:t>
            </w:r>
          </w:p>
        </w:tc>
        <w:tc>
          <w:tcPr>
            <w:tcW w:w="1607" w:type="pct"/>
            <w:shd w:val="clear" w:color="auto" w:fill="auto"/>
            <w:noWrap/>
            <w:vAlign w:val="center"/>
          </w:tcPr>
          <w:p w14:paraId="25DC01C3"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0+000</w:t>
            </w:r>
          </w:p>
        </w:tc>
        <w:tc>
          <w:tcPr>
            <w:tcW w:w="1731" w:type="pct"/>
            <w:shd w:val="clear" w:color="auto" w:fill="auto"/>
            <w:noWrap/>
            <w:vAlign w:val="center"/>
          </w:tcPr>
          <w:p w14:paraId="043C6258" w14:textId="77777777" w:rsidR="00000000" w:rsidRPr="0064674C" w:rsidRDefault="00000000" w:rsidP="00106AA6">
            <w:pPr>
              <w:suppressAutoHyphens w:val="0"/>
              <w:rPr>
                <w:rFonts w:ascii="Arial" w:hAnsi="Arial" w:cs="Arial"/>
                <w:i/>
                <w:iCs/>
                <w:color w:val="000000"/>
                <w:sz w:val="22"/>
                <w:szCs w:val="22"/>
                <w:lang w:eastAsia="pl-PL"/>
              </w:rPr>
            </w:pPr>
            <w:r w:rsidRPr="0064674C">
              <w:rPr>
                <w:rFonts w:ascii="Arial" w:hAnsi="Arial" w:cs="Arial"/>
                <w:color w:val="000000"/>
                <w:sz w:val="22"/>
                <w:szCs w:val="22"/>
                <w:lang w:eastAsia="pl-PL"/>
              </w:rPr>
              <w:t>0+085</w:t>
            </w:r>
          </w:p>
        </w:tc>
        <w:tc>
          <w:tcPr>
            <w:tcW w:w="1337" w:type="pct"/>
            <w:shd w:val="clear" w:color="auto" w:fill="auto"/>
            <w:noWrap/>
            <w:vAlign w:val="center"/>
            <w:hideMark/>
          </w:tcPr>
          <w:p w14:paraId="1B958EE8" w14:textId="77777777" w:rsidR="00000000" w:rsidRPr="0064674C" w:rsidRDefault="00000000" w:rsidP="00106AA6">
            <w:pPr>
              <w:suppressAutoHyphens w:val="0"/>
              <w:rPr>
                <w:rFonts w:ascii="Arial" w:hAnsi="Arial" w:cs="Arial"/>
                <w:color w:val="000000"/>
                <w:sz w:val="22"/>
                <w:szCs w:val="22"/>
                <w:lang w:eastAsia="pl-PL"/>
              </w:rPr>
            </w:pPr>
            <w:r w:rsidRPr="0064674C">
              <w:rPr>
                <w:rFonts w:ascii="Arial" w:hAnsi="Arial" w:cs="Arial"/>
                <w:color w:val="000000"/>
                <w:sz w:val="22"/>
                <w:szCs w:val="22"/>
                <w:lang w:eastAsia="pl-PL"/>
              </w:rPr>
              <w:t>DN500 - odejście</w:t>
            </w:r>
          </w:p>
        </w:tc>
      </w:tr>
    </w:tbl>
    <w:p w14:paraId="0BF595E9" w14:textId="77777777" w:rsidR="00000000" w:rsidRPr="00A46815" w:rsidRDefault="00000000" w:rsidP="00106AA6">
      <w:pPr>
        <w:pStyle w:val="Akapitzlist"/>
        <w:numPr>
          <w:ilvl w:val="0"/>
          <w:numId w:val="9"/>
        </w:numPr>
        <w:suppressAutoHyphens w:val="0"/>
        <w:autoSpaceDE w:val="0"/>
        <w:autoSpaceDN w:val="0"/>
        <w:adjustRightInd w:val="0"/>
        <w:spacing w:before="240" w:line="276" w:lineRule="auto"/>
        <w:ind w:left="714" w:hanging="357"/>
        <w:contextualSpacing w:val="0"/>
        <w:rPr>
          <w:rFonts w:ascii="Arial" w:eastAsia="ArialMT" w:hAnsi="Arial" w:cs="Arial"/>
          <w:sz w:val="22"/>
          <w:szCs w:val="22"/>
          <w:lang w:eastAsia="en-US"/>
        </w:rPr>
      </w:pPr>
      <w:r w:rsidRPr="00A46815">
        <w:rPr>
          <w:rFonts w:ascii="Arial" w:eastAsia="ArialMT" w:hAnsi="Arial" w:cs="Arial"/>
          <w:sz w:val="22"/>
          <w:szCs w:val="22"/>
          <w:lang w:eastAsia="en-US"/>
        </w:rPr>
        <w:t xml:space="preserve">Pozostałe warunki określone w decyzji Regionalnego Dyrektora Ochrony Środowiska w Katowicach z </w:t>
      </w:r>
      <w:r>
        <w:rPr>
          <w:rFonts w:ascii="Arial" w:eastAsia="ArialMT" w:hAnsi="Arial" w:cs="Arial"/>
          <w:sz w:val="22"/>
          <w:szCs w:val="22"/>
          <w:lang w:eastAsia="en-US"/>
        </w:rPr>
        <w:t>1 lutego 2023 r.</w:t>
      </w:r>
      <w:r w:rsidRPr="00A46815">
        <w:rPr>
          <w:rFonts w:ascii="Arial" w:eastAsia="ArialMT" w:hAnsi="Arial" w:cs="Arial"/>
          <w:sz w:val="22"/>
          <w:szCs w:val="22"/>
          <w:lang w:eastAsia="en-US"/>
        </w:rPr>
        <w:t>, znak: WOOŚ.420.</w:t>
      </w:r>
      <w:r>
        <w:rPr>
          <w:rFonts w:ascii="Arial" w:eastAsia="ArialMT" w:hAnsi="Arial" w:cs="Arial"/>
          <w:sz w:val="22"/>
          <w:szCs w:val="22"/>
          <w:lang w:eastAsia="en-US"/>
        </w:rPr>
        <w:t>36</w:t>
      </w:r>
      <w:r w:rsidRPr="00A46815">
        <w:rPr>
          <w:rFonts w:ascii="Arial" w:eastAsia="ArialMT" w:hAnsi="Arial" w:cs="Arial"/>
          <w:sz w:val="22"/>
          <w:szCs w:val="22"/>
          <w:lang w:eastAsia="en-US"/>
        </w:rPr>
        <w:t>.202</w:t>
      </w:r>
      <w:r>
        <w:rPr>
          <w:rFonts w:ascii="Arial" w:eastAsia="ArialMT" w:hAnsi="Arial" w:cs="Arial"/>
          <w:sz w:val="22"/>
          <w:szCs w:val="22"/>
          <w:lang w:eastAsia="en-US"/>
        </w:rPr>
        <w:t>2</w:t>
      </w:r>
      <w:r w:rsidRPr="00A46815">
        <w:rPr>
          <w:rFonts w:ascii="Arial" w:eastAsia="ArialMT" w:hAnsi="Arial" w:cs="Arial"/>
          <w:sz w:val="22"/>
          <w:szCs w:val="22"/>
          <w:lang w:eastAsia="en-US"/>
        </w:rPr>
        <w:t>.MP1.</w:t>
      </w:r>
      <w:r>
        <w:rPr>
          <w:rFonts w:ascii="Arial" w:eastAsia="ArialMT" w:hAnsi="Arial" w:cs="Arial"/>
          <w:sz w:val="22"/>
          <w:szCs w:val="22"/>
          <w:lang w:eastAsia="en-US"/>
        </w:rPr>
        <w:t>15</w:t>
      </w:r>
      <w:r w:rsidRPr="00A46815">
        <w:rPr>
          <w:rFonts w:ascii="Arial" w:eastAsia="ArialMT" w:hAnsi="Arial" w:cs="Arial"/>
          <w:sz w:val="22"/>
          <w:szCs w:val="22"/>
          <w:lang w:eastAsia="en-US"/>
        </w:rPr>
        <w:t xml:space="preserve"> pozostają bez zmian.</w:t>
      </w:r>
    </w:p>
    <w:p w14:paraId="6784BE12" w14:textId="77777777" w:rsidR="00000000" w:rsidRDefault="00000000" w:rsidP="00106AA6">
      <w:pPr>
        <w:spacing w:before="360" w:after="360"/>
        <w:rPr>
          <w:rFonts w:ascii="Arial" w:hAnsi="Arial" w:cs="Arial"/>
          <w:b/>
          <w:sz w:val="22"/>
          <w:szCs w:val="22"/>
        </w:rPr>
      </w:pPr>
      <w:r>
        <w:rPr>
          <w:rFonts w:ascii="Arial" w:hAnsi="Arial" w:cs="Arial"/>
          <w:b/>
          <w:sz w:val="22"/>
          <w:szCs w:val="22"/>
        </w:rPr>
        <w:t>UZASADNIENIE</w:t>
      </w:r>
    </w:p>
    <w:p w14:paraId="6A7C9BBE" w14:textId="77777777" w:rsidR="00000000" w:rsidRPr="00C556BD" w:rsidRDefault="00000000" w:rsidP="00106AA6">
      <w:pPr>
        <w:spacing w:after="120" w:line="276" w:lineRule="auto"/>
        <w:rPr>
          <w:rFonts w:ascii="Arial" w:hAnsi="Arial" w:cs="Arial"/>
          <w:sz w:val="22"/>
          <w:szCs w:val="22"/>
        </w:rPr>
      </w:pPr>
      <w:r w:rsidRPr="00C556BD">
        <w:rPr>
          <w:rFonts w:ascii="Arial" w:hAnsi="Arial" w:cs="Arial"/>
          <w:sz w:val="22"/>
          <w:szCs w:val="22"/>
        </w:rPr>
        <w:t xml:space="preserve">Wnioskiem z </w:t>
      </w:r>
      <w:r>
        <w:rPr>
          <w:rFonts w:ascii="Arial" w:hAnsi="Arial" w:cs="Arial"/>
          <w:sz w:val="22"/>
          <w:szCs w:val="22"/>
        </w:rPr>
        <w:t>28 września 2023 r</w:t>
      </w:r>
      <w:r>
        <w:rPr>
          <w:rFonts w:ascii="Arial" w:hAnsi="Arial" w:cs="Arial"/>
          <w:sz w:val="22"/>
          <w:szCs w:val="22"/>
          <w:lang w:eastAsia="pl-PL"/>
        </w:rPr>
        <w:t xml:space="preserve">. </w:t>
      </w:r>
      <w:r w:rsidRPr="008E7D6D">
        <w:rPr>
          <w:rFonts w:ascii="Arial" w:hAnsi="Arial" w:cs="Arial"/>
          <w:sz w:val="22"/>
          <w:szCs w:val="22"/>
          <w:lang w:eastAsia="pl-PL"/>
        </w:rPr>
        <w:t xml:space="preserve">Polska Spółka Gazownictwa Sp. z o.o. z </w:t>
      </w:r>
      <w:r w:rsidRPr="008E7D6D">
        <w:rPr>
          <w:rFonts w:ascii="Arial" w:hAnsi="Arial" w:cs="Arial"/>
          <w:sz w:val="22"/>
          <w:szCs w:val="22"/>
          <w:lang w:eastAsia="pl-PL"/>
        </w:rPr>
        <w:t>siedzibą przy ul.</w:t>
      </w:r>
      <w:r>
        <w:rPr>
          <w:rFonts w:ascii="Arial" w:hAnsi="Arial" w:cs="Arial"/>
          <w:sz w:val="22"/>
          <w:szCs w:val="22"/>
          <w:lang w:eastAsia="pl-PL"/>
        </w:rPr>
        <w:t> </w:t>
      </w:r>
      <w:r w:rsidRPr="008E7D6D">
        <w:rPr>
          <w:rFonts w:ascii="Arial" w:hAnsi="Arial" w:cs="Arial"/>
          <w:sz w:val="22"/>
          <w:szCs w:val="22"/>
          <w:lang w:eastAsia="pl-PL"/>
        </w:rPr>
        <w:t>Wojciecha Bandrowskiego 16, 33-100 Tarnów</w:t>
      </w:r>
      <w:r>
        <w:rPr>
          <w:rFonts w:ascii="Arial" w:hAnsi="Arial" w:cs="Arial"/>
          <w:sz w:val="22"/>
          <w:szCs w:val="22"/>
          <w:lang w:eastAsia="pl-PL"/>
        </w:rPr>
        <w:t>,</w:t>
      </w:r>
      <w:r w:rsidRPr="00C556BD">
        <w:rPr>
          <w:rFonts w:ascii="Arial" w:hAnsi="Arial" w:cs="Arial"/>
          <w:sz w:val="22"/>
          <w:szCs w:val="22"/>
        </w:rPr>
        <w:t xml:space="preserve"> </w:t>
      </w:r>
      <w:r w:rsidRPr="00C556BD">
        <w:rPr>
          <w:rFonts w:ascii="Arial" w:hAnsi="Arial" w:cs="Arial"/>
          <w:sz w:val="22"/>
          <w:szCs w:val="22"/>
        </w:rPr>
        <w:t>działając przez pełnomocnika</w:t>
      </w:r>
      <w:r>
        <w:rPr>
          <w:rFonts w:ascii="Arial" w:hAnsi="Arial" w:cs="Arial"/>
          <w:sz w:val="22"/>
          <w:szCs w:val="22"/>
        </w:rPr>
        <w:t>,</w:t>
      </w:r>
      <w:r w:rsidRPr="00C556BD">
        <w:rPr>
          <w:rFonts w:ascii="Arial" w:hAnsi="Arial" w:cs="Arial"/>
          <w:sz w:val="22"/>
          <w:szCs w:val="22"/>
        </w:rPr>
        <w:t xml:space="preserve"> wystąpił</w:t>
      </w:r>
      <w:r>
        <w:rPr>
          <w:rFonts w:ascii="Arial" w:hAnsi="Arial" w:cs="Arial"/>
          <w:sz w:val="22"/>
          <w:szCs w:val="22"/>
        </w:rPr>
        <w:t>a</w:t>
      </w:r>
      <w:r w:rsidRPr="00C556BD">
        <w:rPr>
          <w:rFonts w:ascii="Arial" w:hAnsi="Arial" w:cs="Arial"/>
          <w:sz w:val="22"/>
          <w:szCs w:val="22"/>
        </w:rPr>
        <w:t xml:space="preserve"> o</w:t>
      </w:r>
      <w:r>
        <w:rPr>
          <w:rFonts w:ascii="Arial" w:hAnsi="Arial" w:cs="Arial"/>
          <w:sz w:val="22"/>
          <w:szCs w:val="22"/>
        </w:rPr>
        <w:t> </w:t>
      </w:r>
      <w:r w:rsidRPr="00C556BD">
        <w:rPr>
          <w:rFonts w:ascii="Arial" w:hAnsi="Arial" w:cs="Arial"/>
          <w:sz w:val="22"/>
          <w:szCs w:val="22"/>
        </w:rPr>
        <w:t>zmianę decyzji o</w:t>
      </w:r>
      <w:r>
        <w:rPr>
          <w:rFonts w:ascii="Arial" w:hAnsi="Arial" w:cs="Arial"/>
          <w:sz w:val="22"/>
          <w:szCs w:val="22"/>
        </w:rPr>
        <w:t xml:space="preserve"> </w:t>
      </w:r>
      <w:r w:rsidRPr="00C556BD">
        <w:rPr>
          <w:rFonts w:ascii="Arial" w:hAnsi="Arial" w:cs="Arial"/>
          <w:sz w:val="22"/>
          <w:szCs w:val="22"/>
        </w:rPr>
        <w:t xml:space="preserve">środowiskowych uwarunkowaniach </w:t>
      </w:r>
      <w:r>
        <w:rPr>
          <w:rFonts w:ascii="Arial" w:eastAsia="Arial" w:hAnsi="Arial" w:cs="Arial"/>
          <w:color w:val="00000A"/>
          <w:kern w:val="2"/>
          <w:sz w:val="22"/>
          <w:szCs w:val="22"/>
        </w:rPr>
        <w:t xml:space="preserve">z 1 lutego 2023 r. zn.: WOOŚ.420.36.2022.MP1.15 </w:t>
      </w:r>
      <w:r w:rsidRPr="00C556BD">
        <w:rPr>
          <w:rFonts w:ascii="Arial" w:hAnsi="Arial" w:cs="Arial"/>
          <w:sz w:val="22"/>
          <w:szCs w:val="22"/>
        </w:rPr>
        <w:t xml:space="preserve">pn.: </w:t>
      </w:r>
      <w:bookmarkStart w:id="13" w:name="_Hlk151981873"/>
      <w:r w:rsidRPr="00C556BD">
        <w:rPr>
          <w:rFonts w:ascii="Arial" w:hAnsi="Arial" w:cs="Arial"/>
          <w:sz w:val="22"/>
          <w:szCs w:val="22"/>
        </w:rPr>
        <w:t>„</w:t>
      </w:r>
      <w:r w:rsidRPr="008E7D6D">
        <w:rPr>
          <w:rFonts w:ascii="Arial" w:hAnsi="Arial" w:cs="Arial"/>
          <w:sz w:val="22"/>
          <w:szCs w:val="22"/>
          <w:lang w:eastAsia="pl-PL"/>
        </w:rPr>
        <w:t xml:space="preserve">Budowa gazociągu Tworzeń - Łagiewniki wraz z </w:t>
      </w:r>
      <w:r w:rsidRPr="008E7D6D">
        <w:rPr>
          <w:rFonts w:ascii="Arial" w:hAnsi="Arial" w:cs="Arial"/>
          <w:sz w:val="22"/>
          <w:szCs w:val="22"/>
          <w:lang w:eastAsia="pl-PL"/>
        </w:rPr>
        <w:t>infrastrukturą niezbędną do jego obsługi na terenie województwa śląskiego. Odcinek AB</w:t>
      </w:r>
      <w:r w:rsidRPr="00C556BD">
        <w:rPr>
          <w:rFonts w:ascii="Arial" w:hAnsi="Arial" w:cs="Arial"/>
          <w:sz w:val="22"/>
          <w:szCs w:val="22"/>
          <w:lang w:eastAsia="pl-PL"/>
        </w:rPr>
        <w:t>”</w:t>
      </w:r>
      <w:bookmarkEnd w:id="13"/>
      <w:r w:rsidRPr="00C556BD">
        <w:rPr>
          <w:rFonts w:ascii="Arial" w:hAnsi="Arial" w:cs="Arial"/>
          <w:sz w:val="22"/>
          <w:szCs w:val="22"/>
        </w:rPr>
        <w:t xml:space="preserve"> – zwanej dalej decyzją z</w:t>
      </w:r>
      <w:r>
        <w:rPr>
          <w:rFonts w:ascii="Arial" w:hAnsi="Arial" w:cs="Arial"/>
          <w:sz w:val="22"/>
          <w:szCs w:val="22"/>
        </w:rPr>
        <w:t> </w:t>
      </w:r>
      <w:r>
        <w:rPr>
          <w:rFonts w:ascii="Arial" w:hAnsi="Arial" w:cs="Arial"/>
          <w:sz w:val="22"/>
          <w:szCs w:val="22"/>
        </w:rPr>
        <w:t>1 lutego 2023 r.</w:t>
      </w:r>
    </w:p>
    <w:p w14:paraId="496FB4BE"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t xml:space="preserve">Decyzja Regionalnego Dyrektora Ochrony Środowiska w Katowicach </w:t>
      </w:r>
      <w:r w:rsidRPr="00C556BD">
        <w:rPr>
          <w:rFonts w:ascii="Arial" w:eastAsiaTheme="minorHAnsi" w:hAnsi="Arial" w:cs="Arial"/>
          <w:color w:val="000000"/>
          <w:sz w:val="22"/>
          <w:szCs w:val="22"/>
          <w:lang w:eastAsia="en-US"/>
        </w:rPr>
        <w:t xml:space="preserve">z </w:t>
      </w:r>
      <w:r>
        <w:rPr>
          <w:rFonts w:ascii="Arial" w:eastAsiaTheme="minorHAnsi" w:hAnsi="Arial" w:cs="Arial"/>
          <w:color w:val="000000"/>
          <w:sz w:val="22"/>
          <w:szCs w:val="22"/>
          <w:lang w:eastAsia="en-US"/>
        </w:rPr>
        <w:t>1 lutego</w:t>
      </w:r>
      <w:r w:rsidRPr="00C556BD">
        <w:rPr>
          <w:rFonts w:ascii="Arial" w:eastAsiaTheme="minorHAnsi" w:hAnsi="Arial" w:cs="Arial"/>
          <w:color w:val="000000"/>
          <w:sz w:val="22"/>
          <w:szCs w:val="22"/>
          <w:lang w:eastAsia="en-US"/>
        </w:rPr>
        <w:t xml:space="preserve"> 202</w:t>
      </w:r>
      <w:r>
        <w:rPr>
          <w:rFonts w:ascii="Arial" w:eastAsiaTheme="minorHAnsi" w:hAnsi="Arial" w:cs="Arial"/>
          <w:color w:val="000000"/>
          <w:sz w:val="22"/>
          <w:szCs w:val="22"/>
          <w:lang w:eastAsia="en-US"/>
        </w:rPr>
        <w:t>3</w:t>
      </w:r>
      <w:r w:rsidRPr="00C556BD">
        <w:rPr>
          <w:rFonts w:ascii="Arial" w:eastAsiaTheme="minorHAnsi" w:hAnsi="Arial" w:cs="Arial"/>
          <w:color w:val="000000"/>
          <w:sz w:val="22"/>
          <w:szCs w:val="22"/>
          <w:lang w:eastAsia="en-US"/>
        </w:rPr>
        <w:t xml:space="preserve"> r. </w:t>
      </w:r>
    </w:p>
    <w:p w14:paraId="5D75CC5E"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t xml:space="preserve">została wydana dla przedsięwzięcia realizowanego w oparciu o art. 38 ust. </w:t>
      </w:r>
      <w:r>
        <w:rPr>
          <w:rFonts w:ascii="Arial" w:eastAsiaTheme="minorHAnsi" w:hAnsi="Arial" w:cs="Arial"/>
          <w:color w:val="00000A"/>
          <w:sz w:val="22"/>
          <w:szCs w:val="22"/>
          <w:lang w:eastAsia="en-US"/>
        </w:rPr>
        <w:t>4</w:t>
      </w:r>
      <w:r w:rsidRPr="00C556BD">
        <w:rPr>
          <w:rFonts w:ascii="Arial" w:eastAsiaTheme="minorHAnsi" w:hAnsi="Arial" w:cs="Arial"/>
          <w:color w:val="00000A"/>
          <w:sz w:val="22"/>
          <w:szCs w:val="22"/>
          <w:lang w:eastAsia="en-US"/>
        </w:rPr>
        <w:t xml:space="preserve"> lit. </w:t>
      </w:r>
      <w:r>
        <w:rPr>
          <w:rFonts w:ascii="Arial" w:eastAsiaTheme="minorHAnsi" w:hAnsi="Arial" w:cs="Arial"/>
          <w:color w:val="00000A"/>
          <w:sz w:val="22"/>
          <w:szCs w:val="22"/>
          <w:lang w:eastAsia="en-US"/>
        </w:rPr>
        <w:t>p</w:t>
      </w:r>
      <w:r w:rsidRPr="00C556BD">
        <w:rPr>
          <w:rFonts w:ascii="Arial" w:eastAsiaTheme="minorHAnsi" w:hAnsi="Arial" w:cs="Arial"/>
          <w:color w:val="00000A"/>
          <w:sz w:val="22"/>
          <w:szCs w:val="22"/>
          <w:lang w:eastAsia="en-US"/>
        </w:rPr>
        <w:t xml:space="preserve"> ustawy z dnia 24 kwietnia 2009 r. o inwestycjach w zakresie terminalu regazyfikacyjnego skroplonego gazu ziemnego w Świnoujściu (tj. Dz. U. z 20</w:t>
      </w:r>
      <w:r>
        <w:rPr>
          <w:rFonts w:ascii="Arial" w:eastAsiaTheme="minorHAnsi" w:hAnsi="Arial" w:cs="Arial"/>
          <w:color w:val="00000A"/>
          <w:sz w:val="22"/>
          <w:szCs w:val="22"/>
          <w:lang w:eastAsia="en-US"/>
        </w:rPr>
        <w:t>23</w:t>
      </w:r>
      <w:r w:rsidRPr="00C556BD">
        <w:rPr>
          <w:rFonts w:ascii="Arial" w:eastAsiaTheme="minorHAnsi" w:hAnsi="Arial" w:cs="Arial"/>
          <w:color w:val="00000A"/>
          <w:sz w:val="22"/>
          <w:szCs w:val="22"/>
          <w:lang w:eastAsia="en-US"/>
        </w:rPr>
        <w:t xml:space="preserve"> r., poz. </w:t>
      </w:r>
      <w:r>
        <w:rPr>
          <w:rFonts w:ascii="Arial" w:eastAsiaTheme="minorHAnsi" w:hAnsi="Arial" w:cs="Arial"/>
          <w:color w:val="00000A"/>
          <w:sz w:val="22"/>
          <w:szCs w:val="22"/>
          <w:lang w:eastAsia="en-US"/>
        </w:rPr>
        <w:t>977</w:t>
      </w:r>
      <w:r w:rsidRPr="00C556BD">
        <w:rPr>
          <w:rFonts w:ascii="Arial" w:eastAsiaTheme="minorHAnsi" w:hAnsi="Arial" w:cs="Arial"/>
          <w:color w:val="00000A"/>
          <w:sz w:val="22"/>
          <w:szCs w:val="22"/>
          <w:lang w:eastAsia="en-US"/>
        </w:rPr>
        <w:t>) [dalej zwaną ustawą o inwestycjach w zakresie terminalu].</w:t>
      </w:r>
    </w:p>
    <w:p w14:paraId="0B2E08D8" w14:textId="77777777" w:rsidR="00000000" w:rsidRPr="00C556BD" w:rsidRDefault="00000000" w:rsidP="00106AA6">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sidRPr="00C556BD">
        <w:rPr>
          <w:rFonts w:ascii="Arial" w:eastAsiaTheme="minorHAnsi" w:hAnsi="Arial" w:cs="Arial"/>
          <w:color w:val="00000A"/>
          <w:sz w:val="22"/>
          <w:szCs w:val="22"/>
          <w:lang w:eastAsia="en-US"/>
        </w:rPr>
        <w:t xml:space="preserve">Regionalny Dyrektor Ochrony Środowiska w Katowicach jest </w:t>
      </w:r>
      <w:r w:rsidRPr="00C556BD">
        <w:rPr>
          <w:rFonts w:ascii="Arial" w:eastAsiaTheme="minorHAnsi" w:hAnsi="Arial" w:cs="Arial"/>
          <w:color w:val="000000"/>
          <w:sz w:val="22"/>
          <w:szCs w:val="22"/>
          <w:lang w:eastAsia="en-US"/>
        </w:rPr>
        <w:t>organem właściwym</w:t>
      </w:r>
    </w:p>
    <w:p w14:paraId="00160005"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do wydania decyzji o środowiskowych uwarunkowaniach dla przedsięwzięć polegających</w:t>
      </w:r>
    </w:p>
    <w:p w14:paraId="670B601C"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na zmianie lub rozbudowie przedsięwzięć, dla których do wydania decyzji o środowiskowych</w:t>
      </w:r>
    </w:p>
    <w:p w14:paraId="3A72F707"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0"/>
          <w:sz w:val="22"/>
          <w:szCs w:val="22"/>
          <w:lang w:eastAsia="en-US"/>
        </w:rPr>
        <w:t xml:space="preserve">uwarunkowaniach właściwy był regionalny dyrektor ochrony środowiska </w:t>
      </w:r>
      <w:r w:rsidRPr="00C556BD">
        <w:rPr>
          <w:rFonts w:ascii="Arial" w:eastAsiaTheme="minorHAnsi" w:hAnsi="Arial" w:cs="Arial"/>
          <w:color w:val="00000A"/>
          <w:sz w:val="22"/>
          <w:szCs w:val="22"/>
          <w:lang w:eastAsia="en-US"/>
        </w:rPr>
        <w:t>(art. 75 ust. 1 pkt 1</w:t>
      </w:r>
    </w:p>
    <w:p w14:paraId="677B9B63"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t>lit. p ustawy ooś).</w:t>
      </w:r>
    </w:p>
    <w:p w14:paraId="0C05089F" w14:textId="77777777" w:rsidR="00000000" w:rsidRPr="00C556BD" w:rsidRDefault="00000000" w:rsidP="00106AA6">
      <w:pPr>
        <w:spacing w:before="120" w:line="276" w:lineRule="auto"/>
        <w:rPr>
          <w:rFonts w:ascii="Arial" w:hAnsi="Arial" w:cs="Arial"/>
          <w:sz w:val="22"/>
          <w:szCs w:val="22"/>
        </w:rPr>
      </w:pPr>
      <w:r w:rsidRPr="00C556BD">
        <w:rPr>
          <w:rFonts w:ascii="Arial" w:hAnsi="Arial" w:cs="Arial"/>
          <w:sz w:val="22"/>
          <w:szCs w:val="22"/>
        </w:rPr>
        <w:t xml:space="preserve">Z wniosku o zmianę decyzji z </w:t>
      </w:r>
      <w:r>
        <w:rPr>
          <w:rFonts w:ascii="Arial" w:hAnsi="Arial" w:cs="Arial"/>
          <w:sz w:val="22"/>
          <w:szCs w:val="22"/>
        </w:rPr>
        <w:t xml:space="preserve">28 września 2023 </w:t>
      </w:r>
      <w:r w:rsidRPr="00C556BD">
        <w:rPr>
          <w:rFonts w:ascii="Arial" w:hAnsi="Arial" w:cs="Arial"/>
          <w:sz w:val="22"/>
          <w:szCs w:val="22"/>
        </w:rPr>
        <w:t>r. wynika, że:</w:t>
      </w:r>
    </w:p>
    <w:p w14:paraId="38288591" w14:textId="77777777" w:rsidR="00000000" w:rsidRPr="00C556BD" w:rsidRDefault="00000000" w:rsidP="00106AA6">
      <w:pPr>
        <w:pStyle w:val="Akapitzlist"/>
        <w:numPr>
          <w:ilvl w:val="0"/>
          <w:numId w:val="10"/>
        </w:numPr>
        <w:suppressAutoHyphens w:val="0"/>
        <w:spacing w:before="120" w:after="120" w:line="276" w:lineRule="auto"/>
        <w:ind w:left="714" w:hanging="357"/>
        <w:rPr>
          <w:rFonts w:ascii="Arial" w:hAnsi="Arial" w:cs="Arial"/>
          <w:sz w:val="22"/>
          <w:szCs w:val="22"/>
        </w:rPr>
      </w:pPr>
      <w:r w:rsidRPr="00C556BD">
        <w:rPr>
          <w:rFonts w:ascii="Arial" w:hAnsi="Arial" w:cs="Arial"/>
          <w:sz w:val="22"/>
          <w:szCs w:val="22"/>
        </w:rPr>
        <w:t>strona, która złożyła wniosek o wydanie decyzji o środowiskowych uwarunkowaniach wyraża zgodę na zmianę decyzji,</w:t>
      </w:r>
    </w:p>
    <w:p w14:paraId="0598E24C" w14:textId="77777777" w:rsidR="00000000" w:rsidRPr="00C556BD" w:rsidRDefault="00000000" w:rsidP="00106AA6">
      <w:pPr>
        <w:pStyle w:val="Akapitzlist"/>
        <w:numPr>
          <w:ilvl w:val="0"/>
          <w:numId w:val="10"/>
        </w:numPr>
        <w:suppressAutoHyphens w:val="0"/>
        <w:spacing w:after="120" w:line="276" w:lineRule="auto"/>
        <w:rPr>
          <w:rFonts w:ascii="Arial" w:hAnsi="Arial" w:cs="Arial"/>
          <w:sz w:val="22"/>
          <w:szCs w:val="22"/>
        </w:rPr>
      </w:pPr>
      <w:r w:rsidRPr="00C556BD">
        <w:rPr>
          <w:rFonts w:ascii="Arial" w:hAnsi="Arial" w:cs="Arial"/>
          <w:sz w:val="22"/>
          <w:szCs w:val="22"/>
        </w:rPr>
        <w:t xml:space="preserve">decyzja z </w:t>
      </w:r>
      <w:r>
        <w:rPr>
          <w:rFonts w:ascii="Arial" w:hAnsi="Arial" w:cs="Arial"/>
          <w:sz w:val="22"/>
          <w:szCs w:val="22"/>
        </w:rPr>
        <w:t>1 lutego 2023 r</w:t>
      </w:r>
      <w:r w:rsidRPr="00C556BD">
        <w:rPr>
          <w:rFonts w:ascii="Arial" w:hAnsi="Arial" w:cs="Arial"/>
          <w:sz w:val="22"/>
          <w:szCs w:val="22"/>
        </w:rPr>
        <w:t xml:space="preserve">. stała się ostateczna </w:t>
      </w:r>
      <w:r>
        <w:rPr>
          <w:rFonts w:ascii="Arial" w:hAnsi="Arial" w:cs="Arial"/>
          <w:sz w:val="22"/>
          <w:szCs w:val="22"/>
        </w:rPr>
        <w:t>3 marca 2023 r.</w:t>
      </w:r>
      <w:r w:rsidRPr="00C556BD">
        <w:rPr>
          <w:rFonts w:ascii="Arial" w:hAnsi="Arial" w:cs="Arial"/>
          <w:sz w:val="22"/>
          <w:szCs w:val="22"/>
        </w:rPr>
        <w:t>,</w:t>
      </w:r>
    </w:p>
    <w:p w14:paraId="552E302F" w14:textId="77777777" w:rsidR="00000000" w:rsidRPr="00C556BD" w:rsidRDefault="00000000" w:rsidP="00106AA6">
      <w:pPr>
        <w:pStyle w:val="Akapitzlist"/>
        <w:numPr>
          <w:ilvl w:val="0"/>
          <w:numId w:val="10"/>
        </w:numPr>
        <w:suppressAutoHyphens w:val="0"/>
        <w:spacing w:after="120" w:line="276" w:lineRule="auto"/>
        <w:rPr>
          <w:rFonts w:ascii="Arial" w:hAnsi="Arial" w:cs="Arial"/>
          <w:sz w:val="22"/>
          <w:szCs w:val="22"/>
        </w:rPr>
      </w:pPr>
      <w:r w:rsidRPr="00C556BD">
        <w:rPr>
          <w:rFonts w:ascii="Arial" w:hAnsi="Arial" w:cs="Arial"/>
          <w:sz w:val="22"/>
          <w:szCs w:val="22"/>
        </w:rPr>
        <w:lastRenderedPageBreak/>
        <w:t xml:space="preserve">za zmianą przemawia słuszny interes strony i interes społeczny. Zmiana podyktowana jest </w:t>
      </w:r>
      <w:r>
        <w:rPr>
          <w:rFonts w:ascii="Arial" w:hAnsi="Arial" w:cs="Arial"/>
          <w:sz w:val="22"/>
          <w:szCs w:val="22"/>
        </w:rPr>
        <w:t>optymalizacją przebiegu trasy gazociągu i obniżeni</w:t>
      </w:r>
      <w:r>
        <w:rPr>
          <w:rFonts w:ascii="Arial" w:hAnsi="Arial" w:cs="Arial"/>
          <w:sz w:val="22"/>
          <w:szCs w:val="22"/>
        </w:rPr>
        <w:t>em</w:t>
      </w:r>
      <w:r>
        <w:rPr>
          <w:rFonts w:ascii="Arial" w:hAnsi="Arial" w:cs="Arial"/>
          <w:sz w:val="22"/>
          <w:szCs w:val="22"/>
        </w:rPr>
        <w:t xml:space="preserve"> kosztów inwestycyjnych oraz popraw</w:t>
      </w:r>
      <w:r>
        <w:rPr>
          <w:rFonts w:ascii="Arial" w:hAnsi="Arial" w:cs="Arial"/>
          <w:sz w:val="22"/>
          <w:szCs w:val="22"/>
        </w:rPr>
        <w:t>ą</w:t>
      </w:r>
      <w:r>
        <w:rPr>
          <w:rFonts w:ascii="Arial" w:hAnsi="Arial" w:cs="Arial"/>
          <w:sz w:val="22"/>
          <w:szCs w:val="22"/>
        </w:rPr>
        <w:t xml:space="preserve"> warunków technicznych wykonania przedmiotowej inwestycji. Zmiana w zakresie poszerzenia pasa montażowego pozwoli na </w:t>
      </w:r>
      <w:r>
        <w:rPr>
          <w:rFonts w:ascii="Arial" w:hAnsi="Arial" w:cs="Arial"/>
          <w:sz w:val="22"/>
          <w:szCs w:val="22"/>
        </w:rPr>
        <w:t xml:space="preserve">dojazd pojazdów i maszyn </w:t>
      </w:r>
      <w:r>
        <w:rPr>
          <w:rFonts w:ascii="Arial" w:hAnsi="Arial" w:cs="Arial"/>
          <w:sz w:val="22"/>
          <w:szCs w:val="22"/>
        </w:rPr>
        <w:t>do</w:t>
      </w:r>
      <w:r>
        <w:rPr>
          <w:rFonts w:ascii="Arial" w:hAnsi="Arial" w:cs="Arial"/>
          <w:sz w:val="22"/>
          <w:szCs w:val="22"/>
        </w:rPr>
        <w:t> </w:t>
      </w:r>
      <w:r>
        <w:rPr>
          <w:rFonts w:ascii="Arial" w:hAnsi="Arial" w:cs="Arial"/>
          <w:sz w:val="22"/>
          <w:szCs w:val="22"/>
        </w:rPr>
        <w:t xml:space="preserve">placu budowy, </w:t>
      </w:r>
      <w:r>
        <w:rPr>
          <w:rFonts w:ascii="Arial" w:hAnsi="Arial" w:cs="Arial"/>
          <w:sz w:val="22"/>
          <w:szCs w:val="22"/>
        </w:rPr>
        <w:t xml:space="preserve">co umożliwi </w:t>
      </w:r>
      <w:r>
        <w:rPr>
          <w:rFonts w:ascii="Arial" w:hAnsi="Arial" w:cs="Arial"/>
          <w:sz w:val="22"/>
          <w:szCs w:val="22"/>
        </w:rPr>
        <w:t>zrealizowanie</w:t>
      </w:r>
      <w:r>
        <w:rPr>
          <w:rFonts w:ascii="Arial" w:hAnsi="Arial" w:cs="Arial"/>
          <w:sz w:val="22"/>
          <w:szCs w:val="22"/>
        </w:rPr>
        <w:t xml:space="preserve"> (budowę)</w:t>
      </w:r>
      <w:r>
        <w:rPr>
          <w:rFonts w:ascii="Arial" w:hAnsi="Arial" w:cs="Arial"/>
          <w:sz w:val="22"/>
          <w:szCs w:val="22"/>
        </w:rPr>
        <w:t xml:space="preserve"> gazociągu. </w:t>
      </w:r>
      <w:r w:rsidRPr="00C556BD">
        <w:rPr>
          <w:rFonts w:ascii="Arial" w:hAnsi="Arial" w:cs="Arial"/>
          <w:sz w:val="22"/>
          <w:szCs w:val="22"/>
        </w:rPr>
        <w:t>Realizacja inwestycji jest konieczna</w:t>
      </w:r>
      <w:r>
        <w:rPr>
          <w:rFonts w:ascii="Arial" w:hAnsi="Arial" w:cs="Arial"/>
          <w:sz w:val="22"/>
          <w:szCs w:val="22"/>
        </w:rPr>
        <w:t>,</w:t>
      </w:r>
      <w:r w:rsidRPr="00C556BD">
        <w:rPr>
          <w:rFonts w:ascii="Arial" w:hAnsi="Arial" w:cs="Arial"/>
          <w:sz w:val="22"/>
          <w:szCs w:val="22"/>
        </w:rPr>
        <w:t xml:space="preserve"> w celu prowadzenia polityki energetycznej kraju w zakresie modernizacji i</w:t>
      </w:r>
      <w:r>
        <w:rPr>
          <w:rFonts w:ascii="Arial" w:hAnsi="Arial" w:cs="Arial"/>
          <w:sz w:val="22"/>
          <w:szCs w:val="22"/>
        </w:rPr>
        <w:t> </w:t>
      </w:r>
      <w:r w:rsidRPr="00C556BD">
        <w:rPr>
          <w:rFonts w:ascii="Arial" w:hAnsi="Arial" w:cs="Arial"/>
          <w:sz w:val="22"/>
          <w:szCs w:val="22"/>
        </w:rPr>
        <w:t>rozbudowy systemu przesyłowego i</w:t>
      </w:r>
      <w:r>
        <w:rPr>
          <w:rFonts w:ascii="Arial" w:hAnsi="Arial" w:cs="Arial"/>
          <w:sz w:val="22"/>
          <w:szCs w:val="22"/>
        </w:rPr>
        <w:t xml:space="preserve"> </w:t>
      </w:r>
      <w:r w:rsidRPr="00C556BD">
        <w:rPr>
          <w:rFonts w:ascii="Arial" w:hAnsi="Arial" w:cs="Arial"/>
          <w:sz w:val="22"/>
          <w:szCs w:val="22"/>
        </w:rPr>
        <w:t>stworzenia dodatkowych możliwości przesyłu gazu ziemnego.</w:t>
      </w:r>
    </w:p>
    <w:p w14:paraId="67FB6C37" w14:textId="77777777" w:rsidR="00000000" w:rsidRPr="00C556BD" w:rsidRDefault="00000000" w:rsidP="00106AA6">
      <w:pPr>
        <w:spacing w:after="120" w:line="276" w:lineRule="auto"/>
        <w:rPr>
          <w:rFonts w:ascii="Arial" w:hAnsi="Arial" w:cs="Arial"/>
          <w:sz w:val="22"/>
          <w:szCs w:val="22"/>
        </w:rPr>
      </w:pPr>
      <w:r w:rsidRPr="00C556BD">
        <w:rPr>
          <w:rFonts w:ascii="Arial" w:hAnsi="Arial" w:cs="Arial"/>
          <w:sz w:val="22"/>
          <w:szCs w:val="22"/>
        </w:rPr>
        <w:t>W związku z powyższym wypełnione są wymogi, o których mowa w art. 87 ustawy ocenowej i art. 155 ustawy Kpa.</w:t>
      </w:r>
    </w:p>
    <w:p w14:paraId="33735E76" w14:textId="77777777" w:rsidR="00000000" w:rsidRPr="00C556BD" w:rsidRDefault="00000000" w:rsidP="00106AA6">
      <w:pPr>
        <w:spacing w:after="120" w:line="276" w:lineRule="auto"/>
        <w:rPr>
          <w:rFonts w:ascii="Arial" w:hAnsi="Arial" w:cs="Arial"/>
          <w:sz w:val="22"/>
          <w:szCs w:val="22"/>
        </w:rPr>
      </w:pPr>
      <w:r w:rsidRPr="00C556BD">
        <w:rPr>
          <w:rFonts w:ascii="Arial" w:hAnsi="Arial" w:cs="Arial"/>
          <w:sz w:val="22"/>
          <w:szCs w:val="22"/>
        </w:rPr>
        <w:t xml:space="preserve">Do wniosku z </w:t>
      </w:r>
      <w:r>
        <w:rPr>
          <w:rFonts w:ascii="Arial" w:hAnsi="Arial" w:cs="Arial"/>
          <w:sz w:val="22"/>
          <w:szCs w:val="22"/>
        </w:rPr>
        <w:t>28 września 2023 r</w:t>
      </w:r>
      <w:r w:rsidRPr="00C556BD">
        <w:rPr>
          <w:rFonts w:ascii="Arial" w:hAnsi="Arial" w:cs="Arial"/>
          <w:sz w:val="22"/>
          <w:szCs w:val="22"/>
        </w:rPr>
        <w:t>. o</w:t>
      </w:r>
      <w:r>
        <w:rPr>
          <w:rFonts w:ascii="Arial" w:hAnsi="Arial" w:cs="Arial"/>
          <w:sz w:val="22"/>
          <w:szCs w:val="22"/>
        </w:rPr>
        <w:t xml:space="preserve"> </w:t>
      </w:r>
      <w:r w:rsidRPr="00C556BD">
        <w:rPr>
          <w:rFonts w:ascii="Arial" w:hAnsi="Arial" w:cs="Arial"/>
          <w:sz w:val="22"/>
          <w:szCs w:val="22"/>
        </w:rPr>
        <w:t xml:space="preserve">zmianę decyzji z </w:t>
      </w:r>
      <w:r>
        <w:rPr>
          <w:rFonts w:ascii="Arial" w:hAnsi="Arial" w:cs="Arial"/>
          <w:sz w:val="22"/>
          <w:szCs w:val="22"/>
        </w:rPr>
        <w:t>1 lutego</w:t>
      </w:r>
      <w:r w:rsidRPr="00C556BD">
        <w:rPr>
          <w:rFonts w:ascii="Arial" w:hAnsi="Arial" w:cs="Arial"/>
          <w:sz w:val="22"/>
          <w:szCs w:val="22"/>
        </w:rPr>
        <w:t xml:space="preserve"> 202</w:t>
      </w:r>
      <w:r>
        <w:rPr>
          <w:rFonts w:ascii="Arial" w:hAnsi="Arial" w:cs="Arial"/>
          <w:sz w:val="22"/>
          <w:szCs w:val="22"/>
        </w:rPr>
        <w:t>3</w:t>
      </w:r>
      <w:r w:rsidRPr="00C556BD">
        <w:rPr>
          <w:rFonts w:ascii="Arial" w:hAnsi="Arial" w:cs="Arial"/>
          <w:sz w:val="22"/>
          <w:szCs w:val="22"/>
        </w:rPr>
        <w:t xml:space="preserve"> r. załączono dokumenty wymagane przy przedsięwzięciach mogących potencjalnie znacząco oddziaływać tj.:</w:t>
      </w:r>
    </w:p>
    <w:p w14:paraId="6BFB9E98" w14:textId="77777777" w:rsidR="00000000" w:rsidRPr="00C556BD" w:rsidRDefault="00000000" w:rsidP="00106AA6">
      <w:pPr>
        <w:numPr>
          <w:ilvl w:val="0"/>
          <w:numId w:val="11"/>
        </w:numPr>
        <w:suppressAutoHyphens w:val="0"/>
        <w:spacing w:line="276" w:lineRule="auto"/>
        <w:ind w:left="714" w:hanging="357"/>
        <w:rPr>
          <w:rFonts w:ascii="Arial" w:hAnsi="Arial" w:cs="Arial"/>
          <w:sz w:val="22"/>
          <w:szCs w:val="22"/>
        </w:rPr>
      </w:pPr>
      <w:r w:rsidRPr="00C556BD">
        <w:rPr>
          <w:rFonts w:ascii="Arial" w:hAnsi="Arial" w:cs="Arial"/>
          <w:sz w:val="22"/>
          <w:szCs w:val="22"/>
        </w:rPr>
        <w:t>3 egzemplarze karty informacyjnej przedsięwzięcia wykonanej w marcu 2023 r. wraz z zapisem w wersji elektronicznej,</w:t>
      </w:r>
    </w:p>
    <w:p w14:paraId="2F00233B" w14:textId="77777777" w:rsidR="00000000" w:rsidRPr="00C556BD" w:rsidRDefault="00000000" w:rsidP="00106AA6">
      <w:pPr>
        <w:numPr>
          <w:ilvl w:val="0"/>
          <w:numId w:val="11"/>
        </w:numPr>
        <w:spacing w:line="276" w:lineRule="auto"/>
        <w:rPr>
          <w:rFonts w:ascii="Arial" w:hAnsi="Arial" w:cs="Arial"/>
          <w:color w:val="00000A"/>
          <w:kern w:val="2"/>
          <w:sz w:val="22"/>
          <w:szCs w:val="22"/>
        </w:rPr>
      </w:pPr>
      <w:r w:rsidRPr="00C556BD">
        <w:rPr>
          <w:rFonts w:ascii="Arial" w:hAnsi="Arial" w:cs="Arial"/>
          <w:color w:val="00000A"/>
          <w:kern w:val="2"/>
          <w:sz w:val="22"/>
          <w:szCs w:val="22"/>
        </w:rPr>
        <w:t>mapę sytuacyjno wysokości</w:t>
      </w:r>
      <w:r>
        <w:rPr>
          <w:rFonts w:ascii="Arial" w:hAnsi="Arial" w:cs="Arial"/>
          <w:color w:val="00000A"/>
          <w:kern w:val="2"/>
          <w:sz w:val="22"/>
          <w:szCs w:val="22"/>
        </w:rPr>
        <w:t>ow</w:t>
      </w:r>
      <w:r w:rsidRPr="00C556BD">
        <w:rPr>
          <w:rFonts w:ascii="Arial" w:hAnsi="Arial" w:cs="Arial"/>
          <w:color w:val="00000A"/>
          <w:kern w:val="2"/>
          <w:sz w:val="22"/>
          <w:szCs w:val="22"/>
        </w:rPr>
        <w:t>ą,</w:t>
      </w:r>
    </w:p>
    <w:p w14:paraId="33546B92" w14:textId="77777777" w:rsidR="00000000" w:rsidRPr="00C556BD" w:rsidRDefault="00000000" w:rsidP="00106AA6">
      <w:pPr>
        <w:numPr>
          <w:ilvl w:val="0"/>
          <w:numId w:val="11"/>
        </w:numPr>
        <w:spacing w:line="276" w:lineRule="auto"/>
        <w:rPr>
          <w:rFonts w:ascii="Arial" w:hAnsi="Arial" w:cs="Arial"/>
          <w:color w:val="00000A"/>
          <w:kern w:val="2"/>
          <w:sz w:val="22"/>
          <w:szCs w:val="22"/>
        </w:rPr>
      </w:pPr>
      <w:r w:rsidRPr="00C556BD">
        <w:rPr>
          <w:rFonts w:ascii="Arial" w:hAnsi="Arial" w:cs="Arial"/>
          <w:color w:val="00000A"/>
          <w:kern w:val="2"/>
          <w:sz w:val="22"/>
          <w:szCs w:val="22"/>
        </w:rPr>
        <w:t>pełnomocnictwo,</w:t>
      </w:r>
    </w:p>
    <w:p w14:paraId="48AF9169" w14:textId="77777777" w:rsidR="00000000" w:rsidRPr="00C556BD" w:rsidRDefault="00000000" w:rsidP="00106AA6">
      <w:pPr>
        <w:numPr>
          <w:ilvl w:val="0"/>
          <w:numId w:val="11"/>
        </w:numPr>
        <w:spacing w:line="276" w:lineRule="auto"/>
        <w:rPr>
          <w:rFonts w:ascii="Arial" w:hAnsi="Arial" w:cs="Arial"/>
          <w:color w:val="00000A"/>
          <w:kern w:val="2"/>
          <w:sz w:val="22"/>
          <w:szCs w:val="22"/>
        </w:rPr>
      </w:pPr>
      <w:r>
        <w:rPr>
          <w:rFonts w:ascii="Arial" w:hAnsi="Arial" w:cs="Arial"/>
          <w:color w:val="00000A"/>
          <w:kern w:val="2"/>
          <w:sz w:val="22"/>
          <w:szCs w:val="22"/>
        </w:rPr>
        <w:t>dowód</w:t>
      </w:r>
      <w:r w:rsidRPr="00C556BD">
        <w:rPr>
          <w:rFonts w:ascii="Arial" w:hAnsi="Arial" w:cs="Arial"/>
          <w:color w:val="00000A"/>
          <w:kern w:val="2"/>
          <w:sz w:val="22"/>
          <w:szCs w:val="22"/>
        </w:rPr>
        <w:t>, że liczba stron w przedmiotowym postępowaniu przekracza 10,</w:t>
      </w:r>
    </w:p>
    <w:p w14:paraId="126A4D07" w14:textId="77777777" w:rsidR="00000000" w:rsidRPr="00A8310D" w:rsidRDefault="00000000" w:rsidP="00106AA6">
      <w:pPr>
        <w:numPr>
          <w:ilvl w:val="0"/>
          <w:numId w:val="11"/>
        </w:numPr>
        <w:suppressAutoHyphens w:val="0"/>
        <w:spacing w:line="276" w:lineRule="auto"/>
        <w:rPr>
          <w:rFonts w:ascii="Arial" w:hAnsi="Arial" w:cs="Arial"/>
          <w:sz w:val="22"/>
          <w:szCs w:val="22"/>
        </w:rPr>
      </w:pPr>
      <w:r w:rsidRPr="00C556BD">
        <w:rPr>
          <w:rFonts w:ascii="Arial" w:hAnsi="Arial" w:cs="Arial"/>
          <w:color w:val="00000A"/>
          <w:kern w:val="2"/>
          <w:sz w:val="22"/>
          <w:szCs w:val="22"/>
        </w:rPr>
        <w:t>dowód uiszczenia opłaty skarbowej za pełnomocnictwo oraz wydanie decyzji.</w:t>
      </w:r>
    </w:p>
    <w:p w14:paraId="1319BDE4" w14:textId="77777777" w:rsidR="00000000" w:rsidRDefault="00000000" w:rsidP="00106AA6">
      <w:pPr>
        <w:suppressAutoHyphens w:val="0"/>
        <w:autoSpaceDE w:val="0"/>
        <w:autoSpaceDN w:val="0"/>
        <w:adjustRightInd w:val="0"/>
        <w:spacing w:before="120" w:line="276" w:lineRule="auto"/>
        <w:rPr>
          <w:rFonts w:ascii="Arial" w:hAnsi="Arial" w:cs="Arial"/>
          <w:color w:val="00000A"/>
          <w:kern w:val="2"/>
          <w:sz w:val="22"/>
          <w:szCs w:val="22"/>
        </w:rPr>
      </w:pPr>
      <w:r w:rsidRPr="00984F72">
        <w:rPr>
          <w:rFonts w:ascii="Arial" w:hAnsi="Arial" w:cs="Arial"/>
          <w:color w:val="00000A"/>
          <w:kern w:val="2"/>
          <w:sz w:val="22"/>
          <w:szCs w:val="22"/>
        </w:rPr>
        <w:t>Regionalny Dyrektor Ochrony Środowiska w Katowicach pismem z 2 października 2023 r. wezwał do uzupełnienia wniosku o</w:t>
      </w:r>
      <w:r>
        <w:rPr>
          <w:rFonts w:ascii="Arial" w:hAnsi="Arial" w:cs="Arial"/>
          <w:color w:val="00000A"/>
          <w:kern w:val="2"/>
          <w:sz w:val="22"/>
          <w:szCs w:val="22"/>
        </w:rPr>
        <w:t xml:space="preserve"> następujące kwesti</w:t>
      </w:r>
      <w:r>
        <w:rPr>
          <w:rFonts w:ascii="Arial" w:hAnsi="Arial" w:cs="Arial"/>
          <w:color w:val="00000A"/>
          <w:kern w:val="2"/>
          <w:sz w:val="22"/>
          <w:szCs w:val="22"/>
        </w:rPr>
        <w:t>e:</w:t>
      </w:r>
    </w:p>
    <w:p w14:paraId="5D969E15" w14:textId="77777777" w:rsidR="00000000" w:rsidRDefault="00000000" w:rsidP="00106AA6">
      <w:pPr>
        <w:pStyle w:val="Akapitzlist"/>
        <w:numPr>
          <w:ilvl w:val="0"/>
          <w:numId w:val="40"/>
        </w:numPr>
        <w:suppressAutoHyphens w:val="0"/>
        <w:autoSpaceDE w:val="0"/>
        <w:autoSpaceDN w:val="0"/>
        <w:adjustRightInd w:val="0"/>
        <w:spacing w:before="120" w:line="276" w:lineRule="auto"/>
        <w:rPr>
          <w:rFonts w:ascii="Arial" w:eastAsia="ArialMT" w:hAnsi="Arial" w:cs="Arial"/>
          <w:sz w:val="22"/>
          <w:szCs w:val="22"/>
          <w:lang w:eastAsia="en-US"/>
        </w:rPr>
      </w:pPr>
      <w:r w:rsidRPr="002743D7">
        <w:rPr>
          <w:rFonts w:ascii="Arial" w:eastAsia="ArialMT" w:hAnsi="Arial" w:cs="Arial"/>
          <w:sz w:val="22"/>
          <w:szCs w:val="22"/>
          <w:lang w:eastAsia="en-US"/>
        </w:rPr>
        <w:t>pełnomocnictwo Polskiej Spółki Gazownictwa S.A, upoważniające, Pan Ziemowit</w:t>
      </w:r>
      <w:r w:rsidRPr="002743D7">
        <w:rPr>
          <w:rFonts w:ascii="Arial" w:eastAsia="ArialMT" w:hAnsi="Arial" w:cs="Arial"/>
          <w:sz w:val="22"/>
          <w:szCs w:val="22"/>
          <w:lang w:eastAsia="en-US"/>
        </w:rPr>
        <w:t>a Podolski</w:t>
      </w:r>
      <w:r w:rsidRPr="002743D7">
        <w:rPr>
          <w:rFonts w:ascii="Arial" w:eastAsia="ArialMT" w:hAnsi="Arial" w:cs="Arial"/>
          <w:sz w:val="22"/>
          <w:szCs w:val="22"/>
          <w:lang w:eastAsia="en-US"/>
        </w:rPr>
        <w:t xml:space="preserve">ego i Łukasza Piguli do udzielenia pełnomocnictwa z 11 stycznia 2023 r. zn.: PSG-W100/P-2/6/2023 Pani Annie Kulczak, </w:t>
      </w:r>
    </w:p>
    <w:p w14:paraId="763B65B1" w14:textId="77777777" w:rsidR="00000000" w:rsidRDefault="00000000" w:rsidP="00106AA6">
      <w:pPr>
        <w:pStyle w:val="Akapitzlist"/>
        <w:numPr>
          <w:ilvl w:val="0"/>
          <w:numId w:val="40"/>
        </w:numPr>
        <w:suppressAutoHyphens w:val="0"/>
        <w:autoSpaceDE w:val="0"/>
        <w:autoSpaceDN w:val="0"/>
        <w:adjustRightInd w:val="0"/>
        <w:spacing w:before="120" w:line="276" w:lineRule="auto"/>
        <w:rPr>
          <w:rFonts w:ascii="Arial" w:eastAsia="ArialMT" w:hAnsi="Arial" w:cs="Arial"/>
          <w:sz w:val="22"/>
          <w:szCs w:val="22"/>
          <w:lang w:eastAsia="en-US"/>
        </w:rPr>
      </w:pPr>
      <w:r w:rsidRPr="002743D7">
        <w:rPr>
          <w:rFonts w:ascii="Arial" w:eastAsia="ArialMT" w:hAnsi="Arial" w:cs="Arial"/>
          <w:sz w:val="22"/>
          <w:szCs w:val="22"/>
          <w:lang w:eastAsia="en-US"/>
        </w:rPr>
        <w:t>pełnomocnictwo uprawniające Panią Annę Kulczak do wystąpienia z wnioskiem o</w:t>
      </w:r>
      <w:r>
        <w:rPr>
          <w:rFonts w:ascii="Arial" w:eastAsia="ArialMT" w:hAnsi="Arial" w:cs="Arial"/>
          <w:sz w:val="22"/>
          <w:szCs w:val="22"/>
          <w:lang w:eastAsia="en-US"/>
        </w:rPr>
        <w:t> </w:t>
      </w:r>
      <w:r w:rsidRPr="002743D7">
        <w:rPr>
          <w:rFonts w:ascii="Arial" w:eastAsia="ArialMT" w:hAnsi="Arial" w:cs="Arial"/>
          <w:sz w:val="22"/>
          <w:szCs w:val="22"/>
          <w:lang w:eastAsia="en-US"/>
        </w:rPr>
        <w:t xml:space="preserve">zmianę decyzji z 1 lutego 2023 r. dla ww. przedsięwzięcia. Przedłożone przy wniosku z 28 września 2023 r. pełnomocnictwo swoim zakresem nie obejmuje zmiany ww. decyzji oraz nie dotyczy ww. przedsięwzięcia, </w:t>
      </w:r>
    </w:p>
    <w:p w14:paraId="5FB91DE0" w14:textId="77777777" w:rsidR="00000000" w:rsidRDefault="00000000" w:rsidP="00106AA6">
      <w:pPr>
        <w:pStyle w:val="Akapitzlist"/>
        <w:numPr>
          <w:ilvl w:val="0"/>
          <w:numId w:val="40"/>
        </w:numPr>
        <w:suppressAutoHyphens w:val="0"/>
        <w:autoSpaceDE w:val="0"/>
        <w:autoSpaceDN w:val="0"/>
        <w:adjustRightInd w:val="0"/>
        <w:spacing w:before="120" w:line="276" w:lineRule="auto"/>
        <w:rPr>
          <w:rFonts w:ascii="Arial" w:eastAsia="ArialMT" w:hAnsi="Arial" w:cs="Arial"/>
          <w:sz w:val="22"/>
          <w:szCs w:val="22"/>
          <w:lang w:eastAsia="en-US"/>
        </w:rPr>
      </w:pPr>
      <w:r w:rsidRPr="002743D7">
        <w:rPr>
          <w:rFonts w:ascii="Arial" w:eastAsia="ArialMT" w:hAnsi="Arial" w:cs="Arial"/>
          <w:sz w:val="22"/>
          <w:szCs w:val="22"/>
          <w:lang w:eastAsia="en-US"/>
        </w:rPr>
        <w:t>dokument potwierdzający, że pełnomocnictw udzieliły osoby upoważnione do</w:t>
      </w:r>
      <w:r>
        <w:rPr>
          <w:rFonts w:ascii="Arial" w:eastAsia="ArialMT" w:hAnsi="Arial" w:cs="Arial"/>
          <w:sz w:val="22"/>
          <w:szCs w:val="22"/>
          <w:lang w:eastAsia="en-US"/>
        </w:rPr>
        <w:t> </w:t>
      </w:r>
      <w:r w:rsidRPr="002743D7">
        <w:rPr>
          <w:rFonts w:ascii="Arial" w:eastAsia="ArialMT" w:hAnsi="Arial" w:cs="Arial"/>
          <w:sz w:val="22"/>
          <w:szCs w:val="22"/>
          <w:lang w:eastAsia="en-US"/>
        </w:rPr>
        <w:t>wyrażania woli spółki (np. aktualny KRS),</w:t>
      </w:r>
    </w:p>
    <w:p w14:paraId="5BBC0DD7" w14:textId="77777777" w:rsidR="00000000" w:rsidRPr="002743D7" w:rsidRDefault="00000000" w:rsidP="00106AA6">
      <w:pPr>
        <w:pStyle w:val="Akapitzlist"/>
        <w:numPr>
          <w:ilvl w:val="0"/>
          <w:numId w:val="40"/>
        </w:numPr>
        <w:suppressAutoHyphens w:val="0"/>
        <w:autoSpaceDE w:val="0"/>
        <w:autoSpaceDN w:val="0"/>
        <w:adjustRightInd w:val="0"/>
        <w:spacing w:before="120" w:line="276" w:lineRule="auto"/>
        <w:rPr>
          <w:rFonts w:ascii="Arial" w:eastAsia="ArialMT" w:hAnsi="Arial" w:cs="Arial"/>
          <w:sz w:val="22"/>
          <w:szCs w:val="22"/>
          <w:lang w:eastAsia="en-US"/>
        </w:rPr>
      </w:pPr>
      <w:r w:rsidRPr="002743D7">
        <w:rPr>
          <w:rFonts w:ascii="Arial" w:eastAsia="ArialMT" w:hAnsi="Arial" w:cs="Arial"/>
          <w:sz w:val="22"/>
          <w:szCs w:val="22"/>
          <w:lang w:eastAsia="en-US"/>
        </w:rPr>
        <w:t>przedstawienie uzasadnienia zgodnego z art. 155 Kpa oraz art. 87 ustawy z</w:t>
      </w:r>
      <w:r>
        <w:rPr>
          <w:rFonts w:ascii="Arial" w:eastAsia="ArialMT" w:hAnsi="Arial" w:cs="Arial"/>
          <w:sz w:val="22"/>
          <w:szCs w:val="22"/>
          <w:lang w:eastAsia="en-US"/>
        </w:rPr>
        <w:t> </w:t>
      </w:r>
      <w:r w:rsidRPr="002743D7">
        <w:rPr>
          <w:rFonts w:ascii="Arial" w:eastAsia="ArialMT" w:hAnsi="Arial" w:cs="Arial"/>
          <w:sz w:val="22"/>
          <w:szCs w:val="22"/>
          <w:lang w:eastAsia="en-US"/>
        </w:rPr>
        <w:t>dnia</w:t>
      </w:r>
      <w:r>
        <w:rPr>
          <w:rFonts w:ascii="Arial" w:eastAsia="ArialMT" w:hAnsi="Arial" w:cs="Arial"/>
          <w:sz w:val="22"/>
          <w:szCs w:val="22"/>
          <w:lang w:eastAsia="en-US"/>
        </w:rPr>
        <w:t> </w:t>
      </w:r>
      <w:r w:rsidRPr="002743D7">
        <w:rPr>
          <w:rFonts w:ascii="Arial" w:eastAsia="ArialMT" w:hAnsi="Arial" w:cs="Arial"/>
          <w:sz w:val="22"/>
          <w:szCs w:val="22"/>
          <w:lang w:eastAsia="en-US"/>
        </w:rPr>
        <w:t>3</w:t>
      </w:r>
      <w:r>
        <w:rPr>
          <w:rFonts w:ascii="Arial" w:eastAsia="ArialMT" w:hAnsi="Arial" w:cs="Arial"/>
          <w:sz w:val="22"/>
          <w:szCs w:val="22"/>
          <w:lang w:eastAsia="en-US"/>
        </w:rPr>
        <w:t> </w:t>
      </w:r>
      <w:r w:rsidRPr="002743D7">
        <w:rPr>
          <w:rFonts w:ascii="Arial" w:eastAsia="ArialMT" w:hAnsi="Arial" w:cs="Arial"/>
          <w:sz w:val="22"/>
          <w:szCs w:val="22"/>
          <w:lang w:eastAsia="en-US"/>
        </w:rPr>
        <w:t>października 2008 r. o udostępnianiu informacji o środowisku i jego ochronie, udziale społeczeństwa w ochronie środowiska oraz o ocenach oddziaływania na</w:t>
      </w:r>
      <w:r>
        <w:rPr>
          <w:rFonts w:ascii="Arial" w:eastAsia="ArialMT" w:hAnsi="Arial" w:cs="Arial"/>
          <w:sz w:val="22"/>
          <w:szCs w:val="22"/>
          <w:lang w:eastAsia="en-US"/>
        </w:rPr>
        <w:t> </w:t>
      </w:r>
      <w:r w:rsidRPr="002743D7">
        <w:rPr>
          <w:rFonts w:ascii="Arial" w:eastAsia="ArialMT" w:hAnsi="Arial" w:cs="Arial"/>
          <w:sz w:val="22"/>
          <w:szCs w:val="22"/>
          <w:lang w:eastAsia="en-US"/>
        </w:rPr>
        <w:t>środowisko (t.j. Dz. U. z 2023 r., poz. 1094), że strona na rzecz, której wydana została decyzji z</w:t>
      </w:r>
      <w:r>
        <w:rPr>
          <w:rFonts w:ascii="Arial" w:eastAsia="ArialMT" w:hAnsi="Arial" w:cs="Arial"/>
          <w:sz w:val="22"/>
          <w:szCs w:val="22"/>
          <w:lang w:eastAsia="en-US"/>
        </w:rPr>
        <w:t> </w:t>
      </w:r>
      <w:r w:rsidRPr="002743D7">
        <w:rPr>
          <w:rFonts w:ascii="Arial" w:eastAsia="ArialMT" w:hAnsi="Arial" w:cs="Arial"/>
          <w:sz w:val="22"/>
          <w:szCs w:val="22"/>
          <w:lang w:eastAsia="en-US"/>
        </w:rPr>
        <w:t>1</w:t>
      </w:r>
      <w:r>
        <w:rPr>
          <w:rFonts w:ascii="Arial" w:eastAsia="ArialMT" w:hAnsi="Arial" w:cs="Arial"/>
          <w:sz w:val="22"/>
          <w:szCs w:val="22"/>
          <w:lang w:eastAsia="en-US"/>
        </w:rPr>
        <w:t> </w:t>
      </w:r>
      <w:r w:rsidRPr="002743D7">
        <w:rPr>
          <w:rFonts w:ascii="Arial" w:eastAsia="ArialMT" w:hAnsi="Arial" w:cs="Arial"/>
          <w:sz w:val="22"/>
          <w:szCs w:val="22"/>
          <w:lang w:eastAsia="en-US"/>
        </w:rPr>
        <w:t>lutego 2023 r. wyraża zgodę na zmianę ww. decyzji oraz że</w:t>
      </w:r>
      <w:r>
        <w:rPr>
          <w:rFonts w:ascii="Arial" w:eastAsia="ArialMT" w:hAnsi="Arial" w:cs="Arial"/>
          <w:sz w:val="22"/>
          <w:szCs w:val="22"/>
          <w:lang w:eastAsia="en-US"/>
        </w:rPr>
        <w:t> </w:t>
      </w:r>
      <w:r w:rsidRPr="002743D7">
        <w:rPr>
          <w:rFonts w:ascii="Arial" w:eastAsia="ArialMT" w:hAnsi="Arial" w:cs="Arial"/>
          <w:sz w:val="22"/>
          <w:szCs w:val="22"/>
          <w:lang w:eastAsia="en-US"/>
        </w:rPr>
        <w:t>przemawia za tym</w:t>
      </w:r>
      <w:r>
        <w:rPr>
          <w:rFonts w:ascii="Arial" w:eastAsia="ArialMT" w:hAnsi="Arial" w:cs="Arial"/>
          <w:sz w:val="22"/>
          <w:szCs w:val="22"/>
          <w:lang w:eastAsia="en-US"/>
        </w:rPr>
        <w:t> </w:t>
      </w:r>
      <w:r w:rsidRPr="002743D7">
        <w:rPr>
          <w:rFonts w:ascii="Arial" w:eastAsia="ArialMT" w:hAnsi="Arial" w:cs="Arial"/>
          <w:sz w:val="22"/>
          <w:szCs w:val="22"/>
          <w:lang w:eastAsia="en-US"/>
        </w:rPr>
        <w:t>interes społeczny lub słuszny interes strony.</w:t>
      </w:r>
    </w:p>
    <w:p w14:paraId="586BC76C" w14:textId="77777777" w:rsidR="00000000" w:rsidRPr="00984F72" w:rsidRDefault="00000000" w:rsidP="00106AA6">
      <w:pPr>
        <w:suppressAutoHyphens w:val="0"/>
        <w:autoSpaceDE w:val="0"/>
        <w:autoSpaceDN w:val="0"/>
        <w:adjustRightInd w:val="0"/>
        <w:spacing w:before="120" w:line="276" w:lineRule="auto"/>
        <w:rPr>
          <w:rFonts w:ascii="Arial" w:eastAsia="ArialMT" w:hAnsi="Arial" w:cs="Arial"/>
          <w:sz w:val="22"/>
          <w:szCs w:val="22"/>
          <w:lang w:eastAsia="en-US"/>
        </w:rPr>
      </w:pPr>
      <w:r>
        <w:rPr>
          <w:rFonts w:ascii="Arial" w:eastAsia="ArialMT" w:hAnsi="Arial" w:cs="Arial"/>
          <w:sz w:val="22"/>
          <w:szCs w:val="22"/>
          <w:lang w:eastAsia="en-US"/>
        </w:rPr>
        <w:t>Pismem z 17 października 2023 r. Inwestor uzupełnił ww. braki.</w:t>
      </w:r>
    </w:p>
    <w:p w14:paraId="39CE5DAA" w14:textId="77777777" w:rsidR="00000000" w:rsidRPr="00C556BD" w:rsidRDefault="00000000" w:rsidP="00106AA6">
      <w:pPr>
        <w:suppressAutoHyphens w:val="0"/>
        <w:autoSpaceDE w:val="0"/>
        <w:autoSpaceDN w:val="0"/>
        <w:adjustRightInd w:val="0"/>
        <w:spacing w:before="120" w:line="276" w:lineRule="auto"/>
        <w:rPr>
          <w:rFonts w:ascii="Arial" w:hAnsi="Arial" w:cs="Arial"/>
          <w:sz w:val="22"/>
          <w:szCs w:val="22"/>
        </w:rPr>
      </w:pPr>
      <w:r w:rsidRPr="00C556BD">
        <w:rPr>
          <w:rFonts w:ascii="Arial" w:eastAsiaTheme="minorHAnsi" w:hAnsi="Arial" w:cs="Arial"/>
          <w:sz w:val="22"/>
          <w:szCs w:val="22"/>
          <w:lang w:eastAsia="en-US"/>
        </w:rPr>
        <w:t>Planowane zamierzenie kwalifikuje się do przedsięwzięć mogących potencjalnie znacząco oddziaływać na środowisko zgodnie z</w:t>
      </w:r>
      <w:r w:rsidRPr="00C556BD">
        <w:rPr>
          <w:rFonts w:ascii="Arial" w:hAnsi="Arial" w:cs="Arial"/>
          <w:sz w:val="22"/>
          <w:szCs w:val="22"/>
        </w:rPr>
        <w:t xml:space="preserve"> § 3 ust. 1 pkt. 31– instalacje do przesyłu gazu inne niż wymienione w</w:t>
      </w:r>
      <w:r>
        <w:rPr>
          <w:rFonts w:ascii="Arial" w:hAnsi="Arial" w:cs="Arial"/>
          <w:sz w:val="22"/>
          <w:szCs w:val="22"/>
        </w:rPr>
        <w:t> </w:t>
      </w:r>
      <w:r w:rsidRPr="00C556BD">
        <w:rPr>
          <w:rFonts w:ascii="Arial" w:hAnsi="Arial" w:cs="Arial"/>
          <w:sz w:val="22"/>
          <w:szCs w:val="22"/>
        </w:rPr>
        <w:t>§ 2 ust. 1 pkt 20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w:t>
      </w:r>
      <w:r>
        <w:rPr>
          <w:rFonts w:ascii="Arial" w:hAnsi="Arial" w:cs="Arial"/>
          <w:sz w:val="22"/>
          <w:szCs w:val="22"/>
        </w:rPr>
        <w:t> </w:t>
      </w:r>
      <w:r w:rsidRPr="00C556BD">
        <w:rPr>
          <w:rFonts w:ascii="Arial" w:hAnsi="Arial" w:cs="Arial"/>
          <w:sz w:val="22"/>
          <w:szCs w:val="22"/>
        </w:rPr>
        <w:t>środowisko, Rozporządzenia Rady Ministrów z dnia 10 września 2019 r. w</w:t>
      </w:r>
      <w:r>
        <w:rPr>
          <w:rFonts w:ascii="Arial" w:hAnsi="Arial" w:cs="Arial"/>
          <w:sz w:val="22"/>
          <w:szCs w:val="22"/>
        </w:rPr>
        <w:t> </w:t>
      </w:r>
      <w:r w:rsidRPr="00C556BD">
        <w:rPr>
          <w:rFonts w:ascii="Arial" w:hAnsi="Arial" w:cs="Arial"/>
          <w:sz w:val="22"/>
          <w:szCs w:val="22"/>
        </w:rPr>
        <w:t>sprawie przedsięwzięć mogących znacząco oddziaływać na środowisko (tj. Dz. U. 2019, poz. 1839 z</w:t>
      </w:r>
      <w:r>
        <w:rPr>
          <w:rFonts w:ascii="Arial" w:hAnsi="Arial" w:cs="Arial"/>
          <w:sz w:val="22"/>
          <w:szCs w:val="22"/>
        </w:rPr>
        <w:t> </w:t>
      </w:r>
      <w:r w:rsidRPr="00C556BD">
        <w:rPr>
          <w:rFonts w:ascii="Arial" w:hAnsi="Arial" w:cs="Arial"/>
          <w:sz w:val="22"/>
          <w:szCs w:val="22"/>
        </w:rPr>
        <w:t>późn. zm.).</w:t>
      </w:r>
    </w:p>
    <w:p w14:paraId="3CEC1E05" w14:textId="77777777" w:rsidR="00000000" w:rsidRPr="00C556BD" w:rsidRDefault="00000000" w:rsidP="00106AA6">
      <w:pPr>
        <w:suppressAutoHyphens w:val="0"/>
        <w:autoSpaceDE w:val="0"/>
        <w:autoSpaceDN w:val="0"/>
        <w:adjustRightInd w:val="0"/>
        <w:spacing w:before="120"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lastRenderedPageBreak/>
        <w:t>Regionalny Dyrektor Ochrony Środowiska w Katowicach, wypełniając dyspozycję</w:t>
      </w:r>
    </w:p>
    <w:p w14:paraId="494888CC"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t xml:space="preserve">art. 19 ust. 2 ustawy o inwestycjach w zakresie terminalu, </w:t>
      </w:r>
      <w:r>
        <w:rPr>
          <w:rFonts w:ascii="Arial" w:eastAsiaTheme="minorHAnsi" w:hAnsi="Arial" w:cs="Arial"/>
          <w:color w:val="00000A"/>
          <w:sz w:val="22"/>
          <w:szCs w:val="22"/>
          <w:lang w:eastAsia="en-US"/>
        </w:rPr>
        <w:t xml:space="preserve">pismem </w:t>
      </w:r>
      <w:r w:rsidRPr="00C556BD">
        <w:rPr>
          <w:rFonts w:ascii="Arial" w:eastAsiaTheme="minorHAnsi" w:hAnsi="Arial" w:cs="Arial"/>
          <w:color w:val="00000A"/>
          <w:sz w:val="22"/>
          <w:szCs w:val="22"/>
          <w:lang w:eastAsia="en-US"/>
        </w:rPr>
        <w:t>z </w:t>
      </w:r>
      <w:r>
        <w:rPr>
          <w:rFonts w:ascii="Arial" w:eastAsiaTheme="minorHAnsi" w:hAnsi="Arial" w:cs="Arial"/>
          <w:color w:val="00000A"/>
          <w:sz w:val="22"/>
          <w:szCs w:val="22"/>
          <w:lang w:eastAsia="en-US"/>
        </w:rPr>
        <w:t>2 października</w:t>
      </w:r>
      <w:r w:rsidRPr="00C556BD">
        <w:rPr>
          <w:rFonts w:ascii="Arial" w:eastAsiaTheme="minorHAnsi" w:hAnsi="Arial" w:cs="Arial"/>
          <w:color w:val="00000A"/>
          <w:sz w:val="22"/>
          <w:szCs w:val="22"/>
          <w:lang w:eastAsia="en-US"/>
        </w:rPr>
        <w:t> 2023 r., znak: WOOŚ.420.</w:t>
      </w:r>
      <w:r>
        <w:rPr>
          <w:rFonts w:ascii="Arial" w:eastAsiaTheme="minorHAnsi" w:hAnsi="Arial" w:cs="Arial"/>
          <w:color w:val="00000A"/>
          <w:sz w:val="22"/>
          <w:szCs w:val="22"/>
          <w:lang w:eastAsia="en-US"/>
        </w:rPr>
        <w:t>45</w:t>
      </w:r>
      <w:r w:rsidRPr="00C556BD">
        <w:rPr>
          <w:rFonts w:ascii="Arial" w:eastAsiaTheme="minorHAnsi" w:hAnsi="Arial" w:cs="Arial"/>
          <w:color w:val="00000A"/>
          <w:sz w:val="22"/>
          <w:szCs w:val="22"/>
          <w:lang w:eastAsia="en-US"/>
        </w:rPr>
        <w:t>.2023.MP1.</w:t>
      </w:r>
      <w:r>
        <w:rPr>
          <w:rFonts w:ascii="Arial" w:eastAsiaTheme="minorHAnsi" w:hAnsi="Arial" w:cs="Arial"/>
          <w:color w:val="00000A"/>
          <w:sz w:val="22"/>
          <w:szCs w:val="22"/>
          <w:lang w:eastAsia="en-US"/>
        </w:rPr>
        <w:t>2</w:t>
      </w:r>
      <w:r w:rsidRPr="00C556BD">
        <w:rPr>
          <w:rFonts w:ascii="Arial" w:eastAsiaTheme="minorHAnsi" w:hAnsi="Arial" w:cs="Arial"/>
          <w:color w:val="00000A"/>
          <w:sz w:val="22"/>
          <w:szCs w:val="22"/>
          <w:lang w:eastAsia="en-US"/>
        </w:rPr>
        <w:t xml:space="preserve"> powiadomił Generalnego Dyrektora Ochrony Środowiska o</w:t>
      </w:r>
      <w:r>
        <w:rPr>
          <w:rFonts w:ascii="Arial" w:eastAsiaTheme="minorHAnsi" w:hAnsi="Arial" w:cs="Arial"/>
          <w:color w:val="00000A"/>
          <w:sz w:val="22"/>
          <w:szCs w:val="22"/>
          <w:lang w:eastAsia="en-US"/>
        </w:rPr>
        <w:t> </w:t>
      </w:r>
      <w:r w:rsidRPr="00C556BD">
        <w:rPr>
          <w:rFonts w:ascii="Arial" w:eastAsiaTheme="minorHAnsi" w:hAnsi="Arial" w:cs="Arial"/>
          <w:color w:val="00000A"/>
          <w:sz w:val="22"/>
          <w:szCs w:val="22"/>
          <w:lang w:eastAsia="en-US"/>
        </w:rPr>
        <w:t>złożeniu do tut. Organu wniosku o zmianę decyzji o</w:t>
      </w:r>
      <w:r>
        <w:rPr>
          <w:rFonts w:ascii="Arial" w:eastAsiaTheme="minorHAnsi" w:hAnsi="Arial" w:cs="Arial"/>
          <w:color w:val="00000A"/>
          <w:sz w:val="22"/>
          <w:szCs w:val="22"/>
          <w:lang w:eastAsia="en-US"/>
        </w:rPr>
        <w:t> </w:t>
      </w:r>
      <w:r w:rsidRPr="00C556BD">
        <w:rPr>
          <w:rFonts w:ascii="Arial" w:eastAsiaTheme="minorHAnsi" w:hAnsi="Arial" w:cs="Arial"/>
          <w:color w:val="00000A"/>
          <w:sz w:val="22"/>
          <w:szCs w:val="22"/>
          <w:lang w:eastAsia="en-US"/>
        </w:rPr>
        <w:t>środowiskowych uwarunkowaniach dla ww. przedsięwzięcia.</w:t>
      </w:r>
    </w:p>
    <w:p w14:paraId="7EB4D1EC" w14:textId="77777777" w:rsidR="00000000" w:rsidRPr="00C556BD" w:rsidRDefault="00000000" w:rsidP="00106AA6">
      <w:pPr>
        <w:autoSpaceDE w:val="0"/>
        <w:autoSpaceDN w:val="0"/>
        <w:adjustRightInd w:val="0"/>
        <w:spacing w:before="120" w:line="276" w:lineRule="auto"/>
        <w:rPr>
          <w:rFonts w:ascii="Arial" w:hAnsi="Arial" w:cs="Arial"/>
          <w:sz w:val="22"/>
          <w:szCs w:val="22"/>
        </w:rPr>
      </w:pPr>
      <w:r w:rsidRPr="00C556BD">
        <w:rPr>
          <w:rFonts w:ascii="Arial" w:hAnsi="Arial" w:cs="Arial"/>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14:paraId="79E64670" w14:textId="77777777" w:rsidR="00000000" w:rsidRPr="00C556BD" w:rsidRDefault="00000000" w:rsidP="00106AA6">
      <w:pPr>
        <w:spacing w:before="120" w:line="276" w:lineRule="auto"/>
        <w:rPr>
          <w:rFonts w:ascii="Arial" w:hAnsi="Arial" w:cs="Arial"/>
          <w:color w:val="00000A"/>
          <w:kern w:val="2"/>
          <w:sz w:val="22"/>
          <w:szCs w:val="22"/>
        </w:rPr>
      </w:pPr>
      <w:r w:rsidRPr="00C556BD">
        <w:rPr>
          <w:rFonts w:ascii="Arial" w:hAnsi="Arial" w:cs="Arial"/>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obwieszczeniem z </w:t>
      </w:r>
      <w:r>
        <w:rPr>
          <w:rFonts w:ascii="Arial" w:hAnsi="Arial" w:cs="Arial"/>
          <w:color w:val="00000A"/>
          <w:kern w:val="2"/>
          <w:sz w:val="22"/>
          <w:szCs w:val="22"/>
        </w:rPr>
        <w:t>20 października 2023 r.</w:t>
      </w:r>
      <w:r w:rsidRPr="00C556BD">
        <w:rPr>
          <w:rFonts w:ascii="Arial" w:hAnsi="Arial" w:cs="Arial"/>
          <w:color w:val="00000A"/>
          <w:kern w:val="2"/>
          <w:sz w:val="22"/>
          <w:szCs w:val="22"/>
        </w:rPr>
        <w:t>, znak: WOOŚ.420.</w:t>
      </w:r>
      <w:r>
        <w:rPr>
          <w:rFonts w:ascii="Arial" w:hAnsi="Arial" w:cs="Arial"/>
          <w:color w:val="00000A"/>
          <w:kern w:val="2"/>
          <w:sz w:val="22"/>
          <w:szCs w:val="22"/>
        </w:rPr>
        <w:t>45</w:t>
      </w:r>
      <w:r w:rsidRPr="00C556BD">
        <w:rPr>
          <w:rFonts w:ascii="Arial" w:hAnsi="Arial" w:cs="Arial"/>
          <w:color w:val="00000A"/>
          <w:kern w:val="2"/>
          <w:sz w:val="22"/>
          <w:szCs w:val="22"/>
        </w:rPr>
        <w:t>.2023.MP1.</w:t>
      </w:r>
      <w:r>
        <w:rPr>
          <w:rFonts w:ascii="Arial" w:hAnsi="Arial" w:cs="Arial"/>
          <w:color w:val="00000A"/>
          <w:kern w:val="2"/>
          <w:sz w:val="22"/>
          <w:szCs w:val="22"/>
        </w:rPr>
        <w:t>3</w:t>
      </w:r>
      <w:r w:rsidRPr="00C556BD">
        <w:rPr>
          <w:rFonts w:ascii="Arial" w:hAnsi="Arial" w:cs="Arial"/>
          <w:color w:val="00000A"/>
          <w:kern w:val="2"/>
          <w:sz w:val="22"/>
          <w:szCs w:val="22"/>
        </w:rPr>
        <w:t>.</w:t>
      </w:r>
    </w:p>
    <w:p w14:paraId="122932B2" w14:textId="77777777" w:rsidR="00000000" w:rsidRPr="00C556BD" w:rsidRDefault="00000000" w:rsidP="00106AA6">
      <w:pPr>
        <w:spacing w:before="120" w:line="276" w:lineRule="auto"/>
        <w:rPr>
          <w:rFonts w:ascii="Arial" w:hAnsi="Arial" w:cs="Arial"/>
          <w:color w:val="00000A"/>
          <w:kern w:val="2"/>
          <w:sz w:val="22"/>
          <w:szCs w:val="22"/>
        </w:rPr>
      </w:pPr>
      <w:r w:rsidRPr="00C556BD">
        <w:rPr>
          <w:rFonts w:ascii="Arial" w:hAnsi="Arial" w:cs="Arial"/>
          <w:color w:val="00000A"/>
          <w:kern w:val="2"/>
          <w:sz w:val="22"/>
          <w:szCs w:val="22"/>
        </w:rPr>
        <w:t xml:space="preserve">Obwieszczenie zamieszczono na okres 14 dni </w:t>
      </w:r>
      <w:bookmarkStart w:id="14" w:name="_Hlk151984690"/>
      <w:r w:rsidRPr="00C556BD">
        <w:rPr>
          <w:rFonts w:ascii="Arial" w:hAnsi="Arial" w:cs="Arial"/>
          <w:color w:val="00000A"/>
          <w:kern w:val="2"/>
          <w:sz w:val="22"/>
          <w:szCs w:val="22"/>
        </w:rPr>
        <w:t xml:space="preserve">na tablicy ogłoszeń oraz w Biuletynie Informacji Publicznej </w:t>
      </w:r>
      <w:bookmarkEnd w:id="14"/>
      <w:r w:rsidRPr="00C556BD">
        <w:rPr>
          <w:rFonts w:ascii="Arial" w:hAnsi="Arial" w:cs="Arial"/>
          <w:color w:val="00000A"/>
          <w:kern w:val="2"/>
          <w:sz w:val="22"/>
          <w:szCs w:val="22"/>
        </w:rPr>
        <w:t>Regionalnej Dyrekcji Ochrony Środowiska w Katowicach</w:t>
      </w:r>
      <w:bookmarkStart w:id="15" w:name="_Hlk151984715"/>
      <w:r>
        <w:rPr>
          <w:rFonts w:ascii="Arial" w:hAnsi="Arial" w:cs="Arial"/>
          <w:color w:val="00000A"/>
          <w:kern w:val="2"/>
          <w:sz w:val="22"/>
          <w:szCs w:val="22"/>
        </w:rPr>
        <w:t xml:space="preserve"> </w:t>
      </w:r>
      <w:r>
        <w:rPr>
          <w:rFonts w:ascii="Arial" w:hAnsi="Arial" w:cs="Arial"/>
          <w:color w:val="00000A"/>
          <w:kern w:val="2"/>
          <w:sz w:val="22"/>
          <w:szCs w:val="22"/>
        </w:rPr>
        <w:t>w terminie od</w:t>
      </w:r>
      <w:r>
        <w:rPr>
          <w:rFonts w:ascii="Arial" w:hAnsi="Arial" w:cs="Arial"/>
          <w:color w:val="00000A"/>
          <w:kern w:val="2"/>
          <w:sz w:val="22"/>
          <w:szCs w:val="22"/>
        </w:rPr>
        <w:t> </w:t>
      </w:r>
      <w:r>
        <w:rPr>
          <w:rFonts w:ascii="Arial" w:hAnsi="Arial" w:cs="Arial"/>
          <w:color w:val="00000A"/>
          <w:kern w:val="2"/>
          <w:sz w:val="22"/>
          <w:szCs w:val="22"/>
        </w:rPr>
        <w:t>23.10.2023 r. – 6.11.2023 r.</w:t>
      </w:r>
      <w:bookmarkEnd w:id="15"/>
    </w:p>
    <w:p w14:paraId="518AA1D1" w14:textId="77777777" w:rsidR="00000000" w:rsidRPr="00C556BD" w:rsidRDefault="00000000" w:rsidP="00106AA6">
      <w:pPr>
        <w:spacing w:before="120" w:after="120" w:line="276" w:lineRule="auto"/>
        <w:rPr>
          <w:rFonts w:ascii="Arial" w:hAnsi="Arial" w:cs="Arial"/>
          <w:sz w:val="22"/>
          <w:szCs w:val="22"/>
        </w:rPr>
      </w:pPr>
      <w:r w:rsidRPr="00C556BD">
        <w:rPr>
          <w:rFonts w:ascii="Arial" w:hAnsi="Arial" w:cs="Arial"/>
          <w:color w:val="00000A"/>
          <w:kern w:val="2"/>
          <w:sz w:val="22"/>
          <w:szCs w:val="22"/>
        </w:rPr>
        <w:t>Przedmiotowe obwieszczenie pismem z 2</w:t>
      </w:r>
      <w:r>
        <w:rPr>
          <w:rFonts w:ascii="Arial" w:hAnsi="Arial" w:cs="Arial"/>
          <w:color w:val="00000A"/>
          <w:kern w:val="2"/>
          <w:sz w:val="22"/>
          <w:szCs w:val="22"/>
        </w:rPr>
        <w:t>3 października 2023 r.</w:t>
      </w:r>
      <w:r w:rsidRPr="00C556BD">
        <w:rPr>
          <w:rFonts w:ascii="Arial" w:hAnsi="Arial" w:cs="Arial"/>
          <w:color w:val="00000A"/>
          <w:kern w:val="2"/>
          <w:sz w:val="22"/>
          <w:szCs w:val="22"/>
        </w:rPr>
        <w:t xml:space="preserve"> przekazano do Urzędu Miasta Dąbrowa Górnicza </w:t>
      </w:r>
      <w:r>
        <w:rPr>
          <w:rFonts w:ascii="Arial" w:hAnsi="Arial" w:cs="Arial"/>
          <w:color w:val="00000A"/>
          <w:kern w:val="2"/>
          <w:sz w:val="22"/>
          <w:szCs w:val="22"/>
        </w:rPr>
        <w:t xml:space="preserve">oraz Urzędu Miasta Będzina </w:t>
      </w:r>
      <w:r w:rsidRPr="00C556BD">
        <w:rPr>
          <w:rFonts w:ascii="Arial" w:hAnsi="Arial" w:cs="Arial"/>
          <w:color w:val="00000A"/>
          <w:kern w:val="2"/>
          <w:sz w:val="22"/>
          <w:szCs w:val="22"/>
        </w:rPr>
        <w:t>celem podania do</w:t>
      </w:r>
      <w:r>
        <w:rPr>
          <w:rFonts w:ascii="Arial" w:hAnsi="Arial" w:cs="Arial"/>
          <w:color w:val="00000A"/>
          <w:kern w:val="2"/>
          <w:sz w:val="22"/>
          <w:szCs w:val="22"/>
        </w:rPr>
        <w:t xml:space="preserve"> </w:t>
      </w:r>
      <w:r w:rsidRPr="00C556BD">
        <w:rPr>
          <w:rFonts w:ascii="Arial" w:hAnsi="Arial" w:cs="Arial"/>
          <w:color w:val="00000A"/>
          <w:kern w:val="2"/>
          <w:sz w:val="22"/>
          <w:szCs w:val="22"/>
        </w:rPr>
        <w:t>wiadomości stronom w sposób zwyczajowo przyjęty w ww. Urzę</w:t>
      </w:r>
      <w:r>
        <w:rPr>
          <w:rFonts w:ascii="Arial" w:hAnsi="Arial" w:cs="Arial"/>
          <w:color w:val="00000A"/>
          <w:kern w:val="2"/>
          <w:sz w:val="22"/>
          <w:szCs w:val="22"/>
        </w:rPr>
        <w:t>dach</w:t>
      </w:r>
      <w:r w:rsidRPr="00C556BD">
        <w:rPr>
          <w:rFonts w:ascii="Arial" w:hAnsi="Arial" w:cs="Arial"/>
          <w:color w:val="00000A"/>
          <w:kern w:val="2"/>
          <w:sz w:val="22"/>
          <w:szCs w:val="22"/>
        </w:rPr>
        <w:t xml:space="preserve">. </w:t>
      </w:r>
      <w:bookmarkStart w:id="16" w:name="_Hlk151466381"/>
      <w:r w:rsidRPr="00C556BD">
        <w:rPr>
          <w:rFonts w:ascii="Arial" w:hAnsi="Arial" w:cs="Arial"/>
          <w:color w:val="00000A"/>
          <w:kern w:val="2"/>
          <w:sz w:val="22"/>
          <w:szCs w:val="22"/>
        </w:rPr>
        <w:t xml:space="preserve">Prezydent Miasta Dąbrowa Górnicza </w:t>
      </w:r>
      <w:r>
        <w:rPr>
          <w:rFonts w:ascii="Arial" w:hAnsi="Arial" w:cs="Arial"/>
          <w:color w:val="00000A"/>
          <w:kern w:val="2"/>
          <w:sz w:val="22"/>
          <w:szCs w:val="22"/>
        </w:rPr>
        <w:t xml:space="preserve">9 listopada 2023 r. </w:t>
      </w:r>
      <w:r w:rsidRPr="00C556BD">
        <w:rPr>
          <w:rFonts w:ascii="Arial" w:hAnsi="Arial" w:cs="Arial"/>
          <w:color w:val="00000A"/>
          <w:kern w:val="2"/>
          <w:sz w:val="22"/>
          <w:szCs w:val="22"/>
        </w:rPr>
        <w:t>zwrócił obwieszczenie RDOŚ w Katowicach, znak: WOOŚ.420.</w:t>
      </w:r>
      <w:r>
        <w:rPr>
          <w:rFonts w:ascii="Arial" w:hAnsi="Arial" w:cs="Arial"/>
          <w:color w:val="00000A"/>
          <w:kern w:val="2"/>
          <w:sz w:val="22"/>
          <w:szCs w:val="22"/>
        </w:rPr>
        <w:t>45</w:t>
      </w:r>
      <w:r w:rsidRPr="00C556BD">
        <w:rPr>
          <w:rFonts w:ascii="Arial" w:hAnsi="Arial" w:cs="Arial"/>
          <w:color w:val="00000A"/>
          <w:kern w:val="2"/>
          <w:sz w:val="22"/>
          <w:szCs w:val="22"/>
        </w:rPr>
        <w:t>.2023.MP1.</w:t>
      </w:r>
      <w:r>
        <w:rPr>
          <w:rFonts w:ascii="Arial" w:hAnsi="Arial" w:cs="Arial"/>
          <w:color w:val="00000A"/>
          <w:kern w:val="2"/>
          <w:sz w:val="22"/>
          <w:szCs w:val="22"/>
        </w:rPr>
        <w:t>3</w:t>
      </w:r>
      <w:r w:rsidRPr="00C556BD">
        <w:rPr>
          <w:rFonts w:ascii="Arial" w:hAnsi="Arial" w:cs="Arial"/>
          <w:color w:val="00000A"/>
          <w:kern w:val="2"/>
          <w:sz w:val="22"/>
          <w:szCs w:val="22"/>
        </w:rPr>
        <w:t xml:space="preserve"> z informacją o</w:t>
      </w:r>
      <w:r>
        <w:rPr>
          <w:rFonts w:ascii="Arial" w:hAnsi="Arial" w:cs="Arial"/>
          <w:color w:val="00000A"/>
          <w:kern w:val="2"/>
          <w:sz w:val="22"/>
          <w:szCs w:val="22"/>
        </w:rPr>
        <w:t xml:space="preserve"> </w:t>
      </w:r>
      <w:r w:rsidRPr="00C556BD">
        <w:rPr>
          <w:rFonts w:ascii="Arial" w:hAnsi="Arial" w:cs="Arial"/>
          <w:color w:val="00000A"/>
          <w:kern w:val="2"/>
          <w:sz w:val="22"/>
          <w:szCs w:val="22"/>
        </w:rPr>
        <w:t>zamieszczeniu obwieszczenia na tablicy ogłoszeń oraz w BIP Urzędu Miasta Dąbrowa Górnicza w terminie 2</w:t>
      </w:r>
      <w:r>
        <w:rPr>
          <w:rFonts w:ascii="Arial" w:hAnsi="Arial" w:cs="Arial"/>
          <w:color w:val="00000A"/>
          <w:kern w:val="2"/>
          <w:sz w:val="22"/>
          <w:szCs w:val="22"/>
        </w:rPr>
        <w:t>4</w:t>
      </w:r>
      <w:r w:rsidRPr="00C556BD">
        <w:rPr>
          <w:rFonts w:ascii="Arial" w:hAnsi="Arial" w:cs="Arial"/>
          <w:color w:val="00000A"/>
          <w:kern w:val="2"/>
          <w:sz w:val="22"/>
          <w:szCs w:val="22"/>
        </w:rPr>
        <w:t>.</w:t>
      </w:r>
      <w:r>
        <w:rPr>
          <w:rFonts w:ascii="Arial" w:hAnsi="Arial" w:cs="Arial"/>
          <w:color w:val="00000A"/>
          <w:kern w:val="2"/>
          <w:sz w:val="22"/>
          <w:szCs w:val="22"/>
        </w:rPr>
        <w:t>10</w:t>
      </w:r>
      <w:r w:rsidRPr="00C556BD">
        <w:rPr>
          <w:rFonts w:ascii="Arial" w:hAnsi="Arial" w:cs="Arial"/>
          <w:color w:val="00000A"/>
          <w:kern w:val="2"/>
          <w:sz w:val="22"/>
          <w:szCs w:val="22"/>
        </w:rPr>
        <w:t xml:space="preserve">.2023 r. – </w:t>
      </w:r>
      <w:r>
        <w:rPr>
          <w:rFonts w:ascii="Arial" w:hAnsi="Arial" w:cs="Arial"/>
          <w:color w:val="00000A"/>
          <w:kern w:val="2"/>
          <w:sz w:val="22"/>
          <w:szCs w:val="22"/>
        </w:rPr>
        <w:t>7</w:t>
      </w:r>
      <w:r w:rsidRPr="00C556BD">
        <w:rPr>
          <w:rFonts w:ascii="Arial" w:hAnsi="Arial" w:cs="Arial"/>
          <w:color w:val="00000A"/>
          <w:kern w:val="2"/>
          <w:sz w:val="22"/>
          <w:szCs w:val="22"/>
        </w:rPr>
        <w:t>.</w:t>
      </w:r>
      <w:r>
        <w:rPr>
          <w:rFonts w:ascii="Arial" w:hAnsi="Arial" w:cs="Arial"/>
          <w:color w:val="00000A"/>
          <w:kern w:val="2"/>
          <w:sz w:val="22"/>
          <w:szCs w:val="22"/>
        </w:rPr>
        <w:t>11</w:t>
      </w:r>
      <w:r w:rsidRPr="00C556BD">
        <w:rPr>
          <w:rFonts w:ascii="Arial" w:hAnsi="Arial" w:cs="Arial"/>
          <w:color w:val="00000A"/>
          <w:kern w:val="2"/>
          <w:sz w:val="22"/>
          <w:szCs w:val="22"/>
        </w:rPr>
        <w:t>.2023 r.</w:t>
      </w:r>
      <w:bookmarkEnd w:id="16"/>
      <w:r>
        <w:rPr>
          <w:rFonts w:ascii="Arial" w:hAnsi="Arial" w:cs="Arial"/>
          <w:color w:val="00000A"/>
          <w:kern w:val="2"/>
          <w:sz w:val="22"/>
          <w:szCs w:val="22"/>
        </w:rPr>
        <w:t xml:space="preserve"> </w:t>
      </w:r>
      <w:r w:rsidRPr="00C556BD">
        <w:rPr>
          <w:rFonts w:ascii="Arial" w:hAnsi="Arial" w:cs="Arial"/>
          <w:color w:val="00000A"/>
          <w:kern w:val="2"/>
          <w:sz w:val="22"/>
          <w:szCs w:val="22"/>
        </w:rPr>
        <w:t xml:space="preserve">Prezydent Miasta </w:t>
      </w:r>
      <w:r>
        <w:rPr>
          <w:rFonts w:ascii="Arial" w:hAnsi="Arial" w:cs="Arial"/>
          <w:color w:val="00000A"/>
          <w:kern w:val="2"/>
          <w:sz w:val="22"/>
          <w:szCs w:val="22"/>
        </w:rPr>
        <w:t xml:space="preserve">Będzina 9 listopada 2023 r. </w:t>
      </w:r>
      <w:r w:rsidRPr="00C556BD">
        <w:rPr>
          <w:rFonts w:ascii="Arial" w:hAnsi="Arial" w:cs="Arial"/>
          <w:color w:val="00000A"/>
          <w:kern w:val="2"/>
          <w:sz w:val="22"/>
          <w:szCs w:val="22"/>
        </w:rPr>
        <w:t xml:space="preserve">zwrócił obwieszczenie </w:t>
      </w:r>
      <w:r w:rsidRPr="00C556BD">
        <w:rPr>
          <w:rFonts w:ascii="Arial" w:hAnsi="Arial" w:cs="Arial"/>
          <w:color w:val="00000A"/>
          <w:kern w:val="2"/>
          <w:sz w:val="22"/>
          <w:szCs w:val="22"/>
        </w:rPr>
        <w:t>RDOŚ w Katowicach, znak: WOOŚ.420.</w:t>
      </w:r>
      <w:r>
        <w:rPr>
          <w:rFonts w:ascii="Arial" w:hAnsi="Arial" w:cs="Arial"/>
          <w:color w:val="00000A"/>
          <w:kern w:val="2"/>
          <w:sz w:val="22"/>
          <w:szCs w:val="22"/>
        </w:rPr>
        <w:t>45</w:t>
      </w:r>
      <w:r w:rsidRPr="00C556BD">
        <w:rPr>
          <w:rFonts w:ascii="Arial" w:hAnsi="Arial" w:cs="Arial"/>
          <w:color w:val="00000A"/>
          <w:kern w:val="2"/>
          <w:sz w:val="22"/>
          <w:szCs w:val="22"/>
        </w:rPr>
        <w:t>.2023.MP1.</w:t>
      </w:r>
      <w:r>
        <w:rPr>
          <w:rFonts w:ascii="Arial" w:hAnsi="Arial" w:cs="Arial"/>
          <w:color w:val="00000A"/>
          <w:kern w:val="2"/>
          <w:sz w:val="22"/>
          <w:szCs w:val="22"/>
        </w:rPr>
        <w:t>3</w:t>
      </w:r>
      <w:r w:rsidRPr="00C556BD">
        <w:rPr>
          <w:rFonts w:ascii="Arial" w:hAnsi="Arial" w:cs="Arial"/>
          <w:color w:val="00000A"/>
          <w:kern w:val="2"/>
          <w:sz w:val="22"/>
          <w:szCs w:val="22"/>
        </w:rPr>
        <w:t xml:space="preserve"> z informacją o</w:t>
      </w:r>
      <w:r>
        <w:rPr>
          <w:rFonts w:ascii="Arial" w:hAnsi="Arial" w:cs="Arial"/>
          <w:color w:val="00000A"/>
          <w:kern w:val="2"/>
          <w:sz w:val="22"/>
          <w:szCs w:val="22"/>
        </w:rPr>
        <w:t xml:space="preserve"> </w:t>
      </w:r>
      <w:r w:rsidRPr="00C556BD">
        <w:rPr>
          <w:rFonts w:ascii="Arial" w:hAnsi="Arial" w:cs="Arial"/>
          <w:color w:val="00000A"/>
          <w:kern w:val="2"/>
          <w:sz w:val="22"/>
          <w:szCs w:val="22"/>
        </w:rPr>
        <w:t>zamieszczeniu obwieszczenia na tablicy ogłoszeń oraz w BIP Urzędu Miasta Dąbrowa Górnicza w terminie 2</w:t>
      </w:r>
      <w:r>
        <w:rPr>
          <w:rFonts w:ascii="Arial" w:hAnsi="Arial" w:cs="Arial"/>
          <w:color w:val="00000A"/>
          <w:kern w:val="2"/>
          <w:sz w:val="22"/>
          <w:szCs w:val="22"/>
        </w:rPr>
        <w:t>3</w:t>
      </w:r>
      <w:r w:rsidRPr="00C556BD">
        <w:rPr>
          <w:rFonts w:ascii="Arial" w:hAnsi="Arial" w:cs="Arial"/>
          <w:color w:val="00000A"/>
          <w:kern w:val="2"/>
          <w:sz w:val="22"/>
          <w:szCs w:val="22"/>
        </w:rPr>
        <w:t>.</w:t>
      </w:r>
      <w:r>
        <w:rPr>
          <w:rFonts w:ascii="Arial" w:hAnsi="Arial" w:cs="Arial"/>
          <w:color w:val="00000A"/>
          <w:kern w:val="2"/>
          <w:sz w:val="22"/>
          <w:szCs w:val="22"/>
        </w:rPr>
        <w:t>10</w:t>
      </w:r>
      <w:r w:rsidRPr="00C556BD">
        <w:rPr>
          <w:rFonts w:ascii="Arial" w:hAnsi="Arial" w:cs="Arial"/>
          <w:color w:val="00000A"/>
          <w:kern w:val="2"/>
          <w:sz w:val="22"/>
          <w:szCs w:val="22"/>
        </w:rPr>
        <w:t xml:space="preserve">.2023 r. – </w:t>
      </w:r>
      <w:r>
        <w:rPr>
          <w:rFonts w:ascii="Arial" w:hAnsi="Arial" w:cs="Arial"/>
          <w:color w:val="00000A"/>
          <w:kern w:val="2"/>
          <w:sz w:val="22"/>
          <w:szCs w:val="22"/>
        </w:rPr>
        <w:t>7</w:t>
      </w:r>
      <w:r w:rsidRPr="00C556BD">
        <w:rPr>
          <w:rFonts w:ascii="Arial" w:hAnsi="Arial" w:cs="Arial"/>
          <w:color w:val="00000A"/>
          <w:kern w:val="2"/>
          <w:sz w:val="22"/>
          <w:szCs w:val="22"/>
        </w:rPr>
        <w:t>.</w:t>
      </w:r>
      <w:r>
        <w:rPr>
          <w:rFonts w:ascii="Arial" w:hAnsi="Arial" w:cs="Arial"/>
          <w:color w:val="00000A"/>
          <w:kern w:val="2"/>
          <w:sz w:val="22"/>
          <w:szCs w:val="22"/>
        </w:rPr>
        <w:t>11</w:t>
      </w:r>
      <w:r w:rsidRPr="00C556BD">
        <w:rPr>
          <w:rFonts w:ascii="Arial" w:hAnsi="Arial" w:cs="Arial"/>
          <w:color w:val="00000A"/>
          <w:kern w:val="2"/>
          <w:sz w:val="22"/>
          <w:szCs w:val="22"/>
        </w:rPr>
        <w:t>.2023</w:t>
      </w:r>
      <w:r>
        <w:rPr>
          <w:rFonts w:ascii="Arial" w:hAnsi="Arial" w:cs="Arial"/>
          <w:color w:val="00000A"/>
          <w:kern w:val="2"/>
          <w:sz w:val="22"/>
          <w:szCs w:val="22"/>
        </w:rPr>
        <w:t> </w:t>
      </w:r>
      <w:r w:rsidRPr="00C556BD">
        <w:rPr>
          <w:rFonts w:ascii="Arial" w:hAnsi="Arial" w:cs="Arial"/>
          <w:color w:val="00000A"/>
          <w:kern w:val="2"/>
          <w:sz w:val="22"/>
          <w:szCs w:val="22"/>
        </w:rPr>
        <w:t>r.</w:t>
      </w:r>
    </w:p>
    <w:p w14:paraId="4E6EAFE2" w14:textId="77777777" w:rsidR="00000000" w:rsidRDefault="00000000" w:rsidP="00106AA6">
      <w:pPr>
        <w:spacing w:before="120" w:after="120" w:line="276" w:lineRule="auto"/>
        <w:rPr>
          <w:rFonts w:ascii="Arial" w:hAnsi="Arial" w:cs="Arial"/>
          <w:color w:val="00000A"/>
          <w:kern w:val="2"/>
          <w:sz w:val="22"/>
          <w:szCs w:val="22"/>
        </w:rPr>
      </w:pPr>
      <w:r w:rsidRPr="00C556BD">
        <w:rPr>
          <w:rFonts w:ascii="Arial" w:hAnsi="Arial" w:cs="Arial"/>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14:paraId="075E4C98" w14:textId="77777777" w:rsidR="00000000" w:rsidRPr="00C556BD" w:rsidRDefault="00000000" w:rsidP="00106AA6">
      <w:pPr>
        <w:spacing w:before="120" w:after="120" w:line="276" w:lineRule="auto"/>
        <w:rPr>
          <w:rFonts w:ascii="Arial" w:hAnsi="Arial" w:cs="Arial"/>
          <w:color w:val="00000A"/>
          <w:kern w:val="2"/>
          <w:sz w:val="22"/>
          <w:szCs w:val="22"/>
        </w:rPr>
      </w:pPr>
      <w:r>
        <w:rPr>
          <w:rFonts w:ascii="Arial" w:hAnsi="Arial" w:cs="Arial"/>
          <w:color w:val="00000A"/>
          <w:kern w:val="2"/>
          <w:sz w:val="22"/>
          <w:szCs w:val="22"/>
        </w:rPr>
        <w:t>Tut. organ pismem z 20 października 2023 r. wezwał Inwestora do uzupełnienia karty informacyjnej przedsięwzięcia, w zakresie uszczegółowienia zmian, które generują konieczność zmian</w:t>
      </w:r>
      <w:r>
        <w:rPr>
          <w:rFonts w:ascii="Arial" w:hAnsi="Arial" w:cs="Arial"/>
          <w:color w:val="00000A"/>
          <w:kern w:val="2"/>
          <w:sz w:val="22"/>
          <w:szCs w:val="22"/>
        </w:rPr>
        <w:t>y decyzji z 1 lutego 2023 r. 26 października 2023 r. Inwestor przedłożył uzupełnienie w ww. zakresie.</w:t>
      </w:r>
    </w:p>
    <w:p w14:paraId="47AD0E61" w14:textId="77777777" w:rsidR="00000000" w:rsidRPr="00C556BD" w:rsidRDefault="00000000" w:rsidP="00106AA6">
      <w:pPr>
        <w:spacing w:before="120" w:line="276" w:lineRule="auto"/>
        <w:rPr>
          <w:rFonts w:ascii="Arial" w:hAnsi="Arial" w:cs="Arial"/>
          <w:color w:val="00000A"/>
          <w:kern w:val="2"/>
          <w:sz w:val="22"/>
          <w:szCs w:val="22"/>
        </w:rPr>
      </w:pPr>
      <w:r w:rsidRPr="00C556BD">
        <w:rPr>
          <w:rFonts w:ascii="Arial" w:hAnsi="Arial" w:cs="Arial"/>
          <w:color w:val="00000A"/>
          <w:kern w:val="2"/>
          <w:sz w:val="22"/>
          <w:szCs w:val="22"/>
        </w:rPr>
        <w:t>Wypełniając dyspozycję art. 64 ust. 1 pkt 2 oraz pkt 4 ustawy ooś Regionalny Dyrektor Ochrony Środowiska w Katowicach wnioskiem z 3</w:t>
      </w:r>
      <w:r>
        <w:rPr>
          <w:rFonts w:ascii="Arial" w:hAnsi="Arial" w:cs="Arial"/>
          <w:color w:val="00000A"/>
          <w:kern w:val="2"/>
          <w:sz w:val="22"/>
          <w:szCs w:val="22"/>
        </w:rPr>
        <w:t>0 października 2023 r.</w:t>
      </w:r>
      <w:r w:rsidRPr="00C556BD">
        <w:rPr>
          <w:rFonts w:ascii="Arial" w:hAnsi="Arial" w:cs="Arial"/>
          <w:color w:val="00000A"/>
          <w:kern w:val="2"/>
          <w:sz w:val="22"/>
          <w:szCs w:val="22"/>
        </w:rPr>
        <w:t>, znak: WOOŚ.420.</w:t>
      </w:r>
      <w:r>
        <w:rPr>
          <w:rFonts w:ascii="Arial" w:hAnsi="Arial" w:cs="Arial"/>
          <w:color w:val="00000A"/>
          <w:kern w:val="2"/>
          <w:sz w:val="22"/>
          <w:szCs w:val="22"/>
        </w:rPr>
        <w:t>45</w:t>
      </w:r>
      <w:r w:rsidRPr="00C556BD">
        <w:rPr>
          <w:rFonts w:ascii="Arial" w:hAnsi="Arial" w:cs="Arial"/>
          <w:color w:val="00000A"/>
          <w:kern w:val="2"/>
          <w:sz w:val="22"/>
          <w:szCs w:val="22"/>
        </w:rPr>
        <w:t>.2023.MP1.</w:t>
      </w:r>
      <w:r>
        <w:rPr>
          <w:rFonts w:ascii="Arial" w:hAnsi="Arial" w:cs="Arial"/>
          <w:color w:val="00000A"/>
          <w:kern w:val="2"/>
          <w:sz w:val="22"/>
          <w:szCs w:val="22"/>
        </w:rPr>
        <w:t>5</w:t>
      </w:r>
      <w:r w:rsidRPr="00C556BD">
        <w:rPr>
          <w:rFonts w:ascii="Arial" w:hAnsi="Arial" w:cs="Arial"/>
          <w:color w:val="00000A"/>
          <w:kern w:val="2"/>
          <w:sz w:val="22"/>
          <w:szCs w:val="22"/>
        </w:rPr>
        <w:t xml:space="preserve"> oraz WOOŚ.420.</w:t>
      </w:r>
      <w:r>
        <w:rPr>
          <w:rFonts w:ascii="Arial" w:hAnsi="Arial" w:cs="Arial"/>
          <w:color w:val="00000A"/>
          <w:kern w:val="2"/>
          <w:sz w:val="22"/>
          <w:szCs w:val="22"/>
        </w:rPr>
        <w:t>45</w:t>
      </w:r>
      <w:r w:rsidRPr="00C556BD">
        <w:rPr>
          <w:rFonts w:ascii="Arial" w:hAnsi="Arial" w:cs="Arial"/>
          <w:color w:val="00000A"/>
          <w:kern w:val="2"/>
          <w:sz w:val="22"/>
          <w:szCs w:val="22"/>
        </w:rPr>
        <w:t>.2023.MP1.</w:t>
      </w:r>
      <w:r>
        <w:rPr>
          <w:rFonts w:ascii="Arial" w:hAnsi="Arial" w:cs="Arial"/>
          <w:color w:val="00000A"/>
          <w:kern w:val="2"/>
          <w:sz w:val="22"/>
          <w:szCs w:val="22"/>
        </w:rPr>
        <w:t>6</w:t>
      </w:r>
      <w:r w:rsidRPr="00C556BD">
        <w:rPr>
          <w:rFonts w:ascii="Arial" w:hAnsi="Arial" w:cs="Arial"/>
          <w:color w:val="00000A"/>
          <w:kern w:val="2"/>
          <w:sz w:val="22"/>
          <w:szCs w:val="22"/>
        </w:rPr>
        <w:t xml:space="preserve">, wystąpił do </w:t>
      </w:r>
      <w:r>
        <w:rPr>
          <w:rFonts w:ascii="Arial" w:hAnsi="Arial" w:cs="Arial"/>
          <w:color w:val="00000A"/>
          <w:kern w:val="2"/>
          <w:sz w:val="22"/>
          <w:szCs w:val="22"/>
        </w:rPr>
        <w:t xml:space="preserve">Dyrektora Zarządu Zlewni w Katowicach </w:t>
      </w:r>
      <w:r>
        <w:rPr>
          <w:rFonts w:ascii="Arial" w:hAnsi="Arial" w:cs="Arial"/>
          <w:color w:val="00000A"/>
          <w:kern w:val="2"/>
          <w:sz w:val="22"/>
          <w:szCs w:val="22"/>
        </w:rPr>
        <w:t xml:space="preserve">PGW Wody Polskie </w:t>
      </w:r>
      <w:r w:rsidRPr="00C556BD">
        <w:rPr>
          <w:rFonts w:ascii="Arial" w:hAnsi="Arial" w:cs="Arial"/>
          <w:color w:val="00000A"/>
          <w:kern w:val="2"/>
          <w:sz w:val="22"/>
          <w:szCs w:val="22"/>
        </w:rPr>
        <w:t xml:space="preserve">oraz Śląskiego Wojewódzkiego Inspektora Sanitarnego </w:t>
      </w:r>
      <w:r>
        <w:rPr>
          <w:rFonts w:ascii="Arial" w:hAnsi="Arial" w:cs="Arial"/>
          <w:color w:val="00000A"/>
          <w:kern w:val="2"/>
          <w:sz w:val="22"/>
          <w:szCs w:val="22"/>
        </w:rPr>
        <w:t xml:space="preserve">w Katowicach </w:t>
      </w:r>
      <w:r w:rsidRPr="00C556BD">
        <w:rPr>
          <w:rFonts w:ascii="Arial" w:hAnsi="Arial" w:cs="Arial"/>
          <w:color w:val="00000A"/>
          <w:kern w:val="2"/>
          <w:sz w:val="22"/>
          <w:szCs w:val="22"/>
        </w:rPr>
        <w:t xml:space="preserve">o wyrażenie opinii odnośnie do obowiązku przeprowadzenia </w:t>
      </w:r>
      <w:r w:rsidRPr="00C556BD">
        <w:rPr>
          <w:rFonts w:ascii="Arial" w:hAnsi="Arial" w:cs="Arial"/>
          <w:color w:val="00000A"/>
          <w:kern w:val="2"/>
          <w:sz w:val="22"/>
          <w:szCs w:val="22"/>
        </w:rPr>
        <w:lastRenderedPageBreak/>
        <w:t>oceny oddziaływania na środowisko dla ww.</w:t>
      </w:r>
      <w:r>
        <w:rPr>
          <w:rFonts w:ascii="Arial" w:hAnsi="Arial" w:cs="Arial"/>
          <w:color w:val="00000A"/>
          <w:kern w:val="2"/>
          <w:sz w:val="22"/>
          <w:szCs w:val="22"/>
        </w:rPr>
        <w:t> </w:t>
      </w:r>
      <w:r w:rsidRPr="00C556BD">
        <w:rPr>
          <w:rFonts w:ascii="Arial" w:hAnsi="Arial" w:cs="Arial"/>
          <w:color w:val="00000A"/>
          <w:kern w:val="2"/>
          <w:sz w:val="22"/>
          <w:szCs w:val="22"/>
        </w:rPr>
        <w:t>przedsięwzięcia, a w przypadku stwierdzenia takiej potrzeby – o określenie zakresu raportu o oddziaływaniu na środowisko.</w:t>
      </w:r>
    </w:p>
    <w:p w14:paraId="550D6AB1" w14:textId="77777777" w:rsidR="00000000"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C556BD">
        <w:rPr>
          <w:rFonts w:ascii="Arial" w:eastAsia="ArialNarrow" w:hAnsi="Arial" w:cs="Arial"/>
          <w:sz w:val="22"/>
          <w:szCs w:val="22"/>
        </w:rPr>
        <w:t>W piśmie z 1</w:t>
      </w:r>
      <w:r>
        <w:rPr>
          <w:rFonts w:ascii="Arial" w:eastAsia="ArialNarrow" w:hAnsi="Arial" w:cs="Arial"/>
          <w:sz w:val="22"/>
          <w:szCs w:val="22"/>
        </w:rPr>
        <w:t>3 listopada 2023 r.</w:t>
      </w:r>
      <w:r w:rsidRPr="00C556BD">
        <w:rPr>
          <w:rFonts w:ascii="Arial" w:eastAsia="ArialNarrow" w:hAnsi="Arial" w:cs="Arial"/>
          <w:sz w:val="22"/>
          <w:szCs w:val="22"/>
        </w:rPr>
        <w:t xml:space="preserve"> znak.: GL.ZZŚ.2.4901.</w:t>
      </w:r>
      <w:r>
        <w:rPr>
          <w:rFonts w:ascii="Arial" w:eastAsia="ArialNarrow" w:hAnsi="Arial" w:cs="Arial"/>
          <w:sz w:val="22"/>
          <w:szCs w:val="22"/>
        </w:rPr>
        <w:t>257</w:t>
      </w:r>
      <w:r w:rsidRPr="00C556BD">
        <w:rPr>
          <w:rFonts w:ascii="Arial" w:eastAsia="ArialNarrow" w:hAnsi="Arial" w:cs="Arial"/>
          <w:sz w:val="22"/>
          <w:szCs w:val="22"/>
        </w:rPr>
        <w:t xml:space="preserve">.2023.KR Dyrektor Zarządu </w:t>
      </w:r>
      <w:r>
        <w:rPr>
          <w:rFonts w:ascii="Arial" w:eastAsia="ArialNarrow" w:hAnsi="Arial" w:cs="Arial"/>
          <w:sz w:val="22"/>
          <w:szCs w:val="22"/>
        </w:rPr>
        <w:t>Z</w:t>
      </w:r>
      <w:r w:rsidRPr="00C556BD">
        <w:rPr>
          <w:rFonts w:ascii="Arial" w:eastAsia="ArialNarrow" w:hAnsi="Arial" w:cs="Arial"/>
          <w:sz w:val="22"/>
          <w:szCs w:val="22"/>
        </w:rPr>
        <w:t xml:space="preserve">lewni w Katowicach </w:t>
      </w:r>
      <w:bookmarkStart w:id="17" w:name="_Hlk135908452"/>
      <w:r w:rsidRPr="00C556BD">
        <w:rPr>
          <w:rFonts w:ascii="Arial" w:eastAsia="ArialNarrow" w:hAnsi="Arial" w:cs="Arial"/>
          <w:sz w:val="22"/>
          <w:szCs w:val="22"/>
        </w:rPr>
        <w:t>wyraził opinię, że dla przedmiotowego przedsięwzięcia nie ma obowiązku przeprowadzenia oceny oddziaływania na środowisko</w:t>
      </w:r>
      <w:bookmarkEnd w:id="17"/>
      <w:r w:rsidRPr="00C556BD">
        <w:rPr>
          <w:rFonts w:ascii="Arial" w:eastAsia="ArialNarrow" w:hAnsi="Arial" w:cs="Arial"/>
          <w:sz w:val="22"/>
          <w:szCs w:val="22"/>
        </w:rPr>
        <w:t xml:space="preserve">. </w:t>
      </w:r>
      <w:r w:rsidRPr="00C556BD">
        <w:rPr>
          <w:rFonts w:ascii="Arial" w:eastAsiaTheme="minorHAnsi" w:hAnsi="Arial" w:cs="Arial"/>
          <w:sz w:val="22"/>
          <w:szCs w:val="22"/>
          <w:lang w:eastAsia="en-US"/>
        </w:rPr>
        <w:t>Warunki zawarte ww.</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opinii są tożsame z warunkami określonymi w opinii Dyrektora Zarządu</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Zlewni w</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Katowicach z</w:t>
      </w:r>
      <w:r>
        <w:rPr>
          <w:rFonts w:ascii="Arial" w:eastAsiaTheme="minorHAnsi" w:hAnsi="Arial" w:cs="Arial"/>
          <w:sz w:val="22"/>
          <w:szCs w:val="22"/>
          <w:lang w:eastAsia="en-US"/>
        </w:rPr>
        <w:t xml:space="preserve"> </w:t>
      </w:r>
      <w:r w:rsidRPr="008E7D6D">
        <w:rPr>
          <w:rFonts w:ascii="Arial" w:hAnsi="Arial" w:cs="Arial"/>
          <w:color w:val="00000A"/>
          <w:kern w:val="2"/>
          <w:sz w:val="22"/>
          <w:szCs w:val="22"/>
        </w:rPr>
        <w:t xml:space="preserve">17 sierpnia 2022 r. zn.: </w:t>
      </w:r>
      <w:r w:rsidRPr="008E7D6D">
        <w:rPr>
          <w:rFonts w:ascii="Arial" w:hAnsi="Arial" w:cs="Arial"/>
          <w:color w:val="00000A"/>
          <w:kern w:val="2"/>
          <w:sz w:val="22"/>
          <w:szCs w:val="22"/>
        </w:rPr>
        <w:t>GL.ZZŚ.2.435.198.2022.KR</w:t>
      </w:r>
      <w:r w:rsidRPr="00C556BD">
        <w:rPr>
          <w:rFonts w:ascii="Arial" w:eastAsiaTheme="minorHAnsi" w:hAnsi="Arial" w:cs="Arial"/>
          <w:sz w:val="22"/>
          <w:szCs w:val="22"/>
          <w:lang w:eastAsia="en-US"/>
        </w:rPr>
        <w:t>. Warunki te</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zostały uwzględnione w</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decyzji Regionalnego Dyrektora Ochrony Środowiska w Katowicach</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z</w:t>
      </w:r>
      <w:r>
        <w:rPr>
          <w:rFonts w:ascii="Arial" w:eastAsiaTheme="minorHAnsi" w:hAnsi="Arial" w:cs="Arial"/>
          <w:sz w:val="22"/>
          <w:szCs w:val="22"/>
          <w:lang w:eastAsia="en-US"/>
        </w:rPr>
        <w:t> </w:t>
      </w:r>
      <w:r>
        <w:rPr>
          <w:rFonts w:ascii="Arial" w:eastAsiaTheme="minorHAnsi" w:hAnsi="Arial" w:cs="Arial"/>
          <w:sz w:val="22"/>
          <w:szCs w:val="22"/>
          <w:lang w:eastAsia="en-US"/>
        </w:rPr>
        <w:t>1</w:t>
      </w:r>
      <w:r>
        <w:rPr>
          <w:rFonts w:ascii="Arial" w:eastAsiaTheme="minorHAnsi" w:hAnsi="Arial" w:cs="Arial"/>
          <w:sz w:val="22"/>
          <w:szCs w:val="22"/>
          <w:lang w:eastAsia="en-US"/>
        </w:rPr>
        <w:t> </w:t>
      </w:r>
      <w:r>
        <w:rPr>
          <w:rFonts w:ascii="Arial" w:eastAsiaTheme="minorHAnsi" w:hAnsi="Arial" w:cs="Arial"/>
          <w:sz w:val="22"/>
          <w:szCs w:val="22"/>
          <w:lang w:eastAsia="en-US"/>
        </w:rPr>
        <w:t>lutego</w:t>
      </w:r>
      <w:r w:rsidRPr="00C556BD">
        <w:rPr>
          <w:rFonts w:ascii="Arial" w:eastAsiaTheme="minorHAnsi" w:hAnsi="Arial" w:cs="Arial"/>
          <w:sz w:val="22"/>
          <w:szCs w:val="22"/>
          <w:lang w:eastAsia="en-US"/>
        </w:rPr>
        <w:t xml:space="preserve"> 202</w:t>
      </w:r>
      <w:r>
        <w:rPr>
          <w:rFonts w:ascii="Arial" w:eastAsiaTheme="minorHAnsi" w:hAnsi="Arial" w:cs="Arial"/>
          <w:sz w:val="22"/>
          <w:szCs w:val="22"/>
          <w:lang w:eastAsia="en-US"/>
        </w:rPr>
        <w:t>3</w:t>
      </w:r>
      <w:r w:rsidRPr="00C556BD">
        <w:rPr>
          <w:rFonts w:ascii="Arial" w:eastAsiaTheme="minorHAnsi" w:hAnsi="Arial" w:cs="Arial"/>
          <w:sz w:val="22"/>
          <w:szCs w:val="22"/>
          <w:lang w:eastAsia="en-US"/>
        </w:rPr>
        <w:t xml:space="preserve"> r. W</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związku z powyższym tut. Organ uznał, iż realizacja przedsięwzięcia w</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 xml:space="preserve">zmienionym zakresie nie wymaga stosowania innych rozwiązań dotyczących ochrony środowiska wodno - gruntowego niż te, które zostały określone w decyzji z </w:t>
      </w:r>
      <w:r>
        <w:rPr>
          <w:rFonts w:ascii="Arial" w:eastAsiaTheme="minorHAnsi" w:hAnsi="Arial" w:cs="Arial"/>
          <w:sz w:val="22"/>
          <w:szCs w:val="22"/>
          <w:lang w:eastAsia="en-US"/>
        </w:rPr>
        <w:t>1 lutego 2023 r.</w:t>
      </w:r>
    </w:p>
    <w:p w14:paraId="7EC2DEC4" w14:textId="77777777" w:rsidR="00000000" w:rsidRPr="00D55A34"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D55A34">
        <w:rPr>
          <w:rFonts w:ascii="Arial" w:eastAsiaTheme="minorHAnsi" w:hAnsi="Arial" w:cs="Arial"/>
          <w:sz w:val="22"/>
          <w:szCs w:val="22"/>
          <w:lang w:eastAsia="en-US"/>
        </w:rPr>
        <w:t xml:space="preserve">Regionalny Dyrektor Ochrony </w:t>
      </w:r>
      <w:r w:rsidRPr="00D55A34">
        <w:rPr>
          <w:rFonts w:ascii="Arial" w:eastAsiaTheme="minorHAnsi" w:hAnsi="Arial" w:cs="Arial" w:hint="eastAsia"/>
          <w:sz w:val="22"/>
          <w:szCs w:val="22"/>
          <w:lang w:eastAsia="en-US"/>
        </w:rPr>
        <w:t>Ś</w:t>
      </w:r>
      <w:r w:rsidRPr="00D55A34">
        <w:rPr>
          <w:rFonts w:ascii="Arial" w:eastAsiaTheme="minorHAnsi" w:hAnsi="Arial" w:cs="Arial"/>
          <w:sz w:val="22"/>
          <w:szCs w:val="22"/>
          <w:lang w:eastAsia="en-US"/>
        </w:rPr>
        <w:t>rodowiska w Katowicach</w:t>
      </w:r>
      <w:r>
        <w:rPr>
          <w:rFonts w:ascii="Arial" w:eastAsiaTheme="minorHAnsi" w:hAnsi="Arial" w:cs="Arial"/>
          <w:sz w:val="22"/>
          <w:szCs w:val="22"/>
          <w:lang w:eastAsia="en-US"/>
        </w:rPr>
        <w:t xml:space="preserve">, tak jak to miało miejsce przy wydawaniu decyzji z 1 lutego 2023 r. </w:t>
      </w:r>
      <w:r w:rsidRPr="00D55A34">
        <w:rPr>
          <w:rFonts w:ascii="Arial" w:eastAsiaTheme="minorHAnsi" w:hAnsi="Arial" w:cs="Arial"/>
          <w:sz w:val="22"/>
          <w:szCs w:val="22"/>
          <w:lang w:eastAsia="en-US"/>
        </w:rPr>
        <w:t>nie uj</w:t>
      </w:r>
      <w:r w:rsidRPr="00D55A34">
        <w:rPr>
          <w:rFonts w:ascii="Arial" w:eastAsiaTheme="minorHAnsi" w:hAnsi="Arial" w:cs="Arial" w:hint="eastAsia"/>
          <w:sz w:val="22"/>
          <w:szCs w:val="22"/>
          <w:lang w:eastAsia="en-US"/>
        </w:rPr>
        <w:t>ął</w:t>
      </w:r>
      <w:r w:rsidRPr="00D55A34">
        <w:rPr>
          <w:rFonts w:ascii="Arial" w:eastAsiaTheme="minorHAnsi" w:hAnsi="Arial" w:cs="Arial"/>
          <w:sz w:val="22"/>
          <w:szCs w:val="22"/>
          <w:lang w:eastAsia="en-US"/>
        </w:rPr>
        <w:t xml:space="preserve"> w niniejszej decyzji</w:t>
      </w:r>
      <w:r>
        <w:rPr>
          <w:rFonts w:ascii="Arial" w:eastAsiaTheme="minorHAnsi" w:hAnsi="Arial" w:cs="Arial"/>
          <w:sz w:val="22"/>
          <w:szCs w:val="22"/>
          <w:lang w:eastAsia="en-US"/>
        </w:rPr>
        <w:t xml:space="preserve"> </w:t>
      </w:r>
      <w:r w:rsidRPr="00D55A34">
        <w:rPr>
          <w:rFonts w:ascii="Arial" w:eastAsiaTheme="minorHAnsi" w:hAnsi="Arial" w:cs="Arial"/>
          <w:sz w:val="22"/>
          <w:szCs w:val="22"/>
          <w:lang w:eastAsia="en-US"/>
        </w:rPr>
        <w:t>warunk</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w Dyrektora Zarz</w:t>
      </w:r>
      <w:r w:rsidRPr="00D55A34">
        <w:rPr>
          <w:rFonts w:ascii="Arial" w:eastAsiaTheme="minorHAnsi" w:hAnsi="Arial" w:cs="Arial" w:hint="eastAsia"/>
          <w:sz w:val="22"/>
          <w:szCs w:val="22"/>
          <w:lang w:eastAsia="en-US"/>
        </w:rPr>
        <w:t>ą</w:t>
      </w:r>
      <w:r w:rsidRPr="00D55A34">
        <w:rPr>
          <w:rFonts w:ascii="Arial" w:eastAsiaTheme="minorHAnsi" w:hAnsi="Arial" w:cs="Arial"/>
          <w:sz w:val="22"/>
          <w:szCs w:val="22"/>
          <w:lang w:eastAsia="en-US"/>
        </w:rPr>
        <w:t>du Zlewni w Katowicach:</w:t>
      </w:r>
    </w:p>
    <w:p w14:paraId="14E8F693" w14:textId="77777777" w:rsidR="00000000" w:rsidRPr="00D55A34" w:rsidRDefault="00000000" w:rsidP="00106AA6">
      <w:pPr>
        <w:pStyle w:val="Akapitzlist"/>
        <w:numPr>
          <w:ilvl w:val="0"/>
          <w:numId w:val="38"/>
        </w:numPr>
        <w:suppressAutoHyphens w:val="0"/>
        <w:autoSpaceDE w:val="0"/>
        <w:autoSpaceDN w:val="0"/>
        <w:adjustRightInd w:val="0"/>
        <w:spacing w:line="276" w:lineRule="auto"/>
        <w:rPr>
          <w:rFonts w:ascii="Arial" w:eastAsiaTheme="minorHAnsi" w:hAnsi="Arial" w:cs="Arial"/>
          <w:sz w:val="22"/>
          <w:szCs w:val="22"/>
          <w:lang w:eastAsia="en-US"/>
        </w:rPr>
      </w:pPr>
      <w:r w:rsidRPr="00D55A34">
        <w:rPr>
          <w:rFonts w:ascii="Arial" w:eastAsiaTheme="minorHAnsi" w:hAnsi="Arial" w:cs="Arial"/>
          <w:sz w:val="22"/>
          <w:szCs w:val="22"/>
          <w:lang w:eastAsia="en-US"/>
        </w:rPr>
        <w:t>w przypadku konieczno</w:t>
      </w:r>
      <w:r w:rsidRPr="00D55A34">
        <w:rPr>
          <w:rFonts w:ascii="Arial" w:eastAsiaTheme="minorHAnsi" w:hAnsi="Arial" w:cs="Arial" w:hint="eastAsia"/>
          <w:sz w:val="22"/>
          <w:szCs w:val="22"/>
          <w:lang w:eastAsia="en-US"/>
        </w:rPr>
        <w:t>ś</w:t>
      </w:r>
      <w:r w:rsidRPr="00D55A34">
        <w:rPr>
          <w:rFonts w:ascii="Arial" w:eastAsiaTheme="minorHAnsi" w:hAnsi="Arial" w:cs="Arial"/>
          <w:sz w:val="22"/>
          <w:szCs w:val="22"/>
          <w:lang w:eastAsia="en-US"/>
        </w:rPr>
        <w:t>ci odwodnienia wykop</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w, prace odwodnieniowe prowadzi</w:t>
      </w:r>
      <w:r w:rsidRPr="00D55A34">
        <w:rPr>
          <w:rFonts w:ascii="Arial" w:eastAsiaTheme="minorHAnsi" w:hAnsi="Arial" w:cs="Arial" w:hint="eastAsia"/>
          <w:sz w:val="22"/>
          <w:szCs w:val="22"/>
          <w:lang w:eastAsia="en-US"/>
        </w:rPr>
        <w:t>ć</w:t>
      </w:r>
    </w:p>
    <w:p w14:paraId="48481222" w14:textId="77777777" w:rsidR="00000000" w:rsidRPr="00D55A34" w:rsidRDefault="00000000" w:rsidP="00106AA6">
      <w:pPr>
        <w:suppressAutoHyphens w:val="0"/>
        <w:autoSpaceDE w:val="0"/>
        <w:autoSpaceDN w:val="0"/>
        <w:adjustRightInd w:val="0"/>
        <w:spacing w:line="276" w:lineRule="auto"/>
        <w:ind w:left="709"/>
        <w:rPr>
          <w:rFonts w:ascii="Arial" w:eastAsiaTheme="minorHAnsi" w:hAnsi="Arial" w:cs="Arial"/>
          <w:sz w:val="22"/>
          <w:szCs w:val="22"/>
          <w:lang w:eastAsia="en-US"/>
        </w:rPr>
      </w:pPr>
      <w:r w:rsidRPr="00D55A34">
        <w:rPr>
          <w:rFonts w:ascii="Arial" w:eastAsiaTheme="minorHAnsi" w:hAnsi="Arial" w:cs="Arial"/>
          <w:sz w:val="22"/>
          <w:szCs w:val="22"/>
          <w:lang w:eastAsia="en-US"/>
        </w:rPr>
        <w:t>bez konieczno</w:t>
      </w:r>
      <w:r w:rsidRPr="00D55A34">
        <w:rPr>
          <w:rFonts w:ascii="Arial" w:eastAsiaTheme="minorHAnsi" w:hAnsi="Arial" w:cs="Arial" w:hint="eastAsia"/>
          <w:sz w:val="22"/>
          <w:szCs w:val="22"/>
          <w:lang w:eastAsia="en-US"/>
        </w:rPr>
        <w:t>ś</w:t>
      </w:r>
      <w:r w:rsidRPr="00D55A34">
        <w:rPr>
          <w:rFonts w:ascii="Arial" w:eastAsiaTheme="minorHAnsi" w:hAnsi="Arial" w:cs="Arial"/>
          <w:sz w:val="22"/>
          <w:szCs w:val="22"/>
          <w:lang w:eastAsia="en-US"/>
        </w:rPr>
        <w:t>ci trwa</w:t>
      </w:r>
      <w:r w:rsidRPr="00D55A34">
        <w:rPr>
          <w:rFonts w:ascii="Arial" w:eastAsiaTheme="minorHAnsi" w:hAnsi="Arial" w:cs="Arial" w:hint="eastAsia"/>
          <w:sz w:val="22"/>
          <w:szCs w:val="22"/>
          <w:lang w:eastAsia="en-US"/>
        </w:rPr>
        <w:t>ł</w:t>
      </w:r>
      <w:r w:rsidRPr="00D55A34">
        <w:rPr>
          <w:rFonts w:ascii="Arial" w:eastAsiaTheme="minorHAnsi" w:hAnsi="Arial" w:cs="Arial"/>
          <w:sz w:val="22"/>
          <w:szCs w:val="22"/>
          <w:lang w:eastAsia="en-US"/>
        </w:rPr>
        <w:t>ego obni</w:t>
      </w:r>
      <w:r w:rsidRPr="00D55A34">
        <w:rPr>
          <w:rFonts w:ascii="Arial" w:eastAsiaTheme="minorHAnsi" w:hAnsi="Arial" w:cs="Arial" w:hint="eastAsia"/>
          <w:sz w:val="22"/>
          <w:szCs w:val="22"/>
          <w:lang w:eastAsia="en-US"/>
        </w:rPr>
        <w:t>ż</w:t>
      </w:r>
      <w:r w:rsidRPr="00D55A34">
        <w:rPr>
          <w:rFonts w:ascii="Arial" w:eastAsiaTheme="minorHAnsi" w:hAnsi="Arial" w:cs="Arial"/>
          <w:sz w:val="22"/>
          <w:szCs w:val="22"/>
          <w:lang w:eastAsia="en-US"/>
        </w:rPr>
        <w:t>enia poziomu w</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d gruntowych; do minimum</w:t>
      </w:r>
    </w:p>
    <w:p w14:paraId="0FEC8D0D" w14:textId="77777777" w:rsidR="00000000" w:rsidRPr="00D55A34" w:rsidRDefault="00000000" w:rsidP="00106AA6">
      <w:pPr>
        <w:suppressAutoHyphens w:val="0"/>
        <w:autoSpaceDE w:val="0"/>
        <w:autoSpaceDN w:val="0"/>
        <w:adjustRightInd w:val="0"/>
        <w:spacing w:line="276" w:lineRule="auto"/>
        <w:ind w:left="709"/>
        <w:rPr>
          <w:rFonts w:ascii="Arial" w:eastAsiaTheme="minorHAnsi" w:hAnsi="Arial" w:cs="Arial"/>
          <w:sz w:val="22"/>
          <w:szCs w:val="22"/>
          <w:lang w:eastAsia="en-US"/>
        </w:rPr>
      </w:pPr>
      <w:r w:rsidRPr="00D55A34">
        <w:rPr>
          <w:rFonts w:ascii="Arial" w:eastAsiaTheme="minorHAnsi" w:hAnsi="Arial" w:cs="Arial"/>
          <w:sz w:val="22"/>
          <w:szCs w:val="22"/>
          <w:lang w:eastAsia="en-US"/>
        </w:rPr>
        <w:t>ograniczy</w:t>
      </w:r>
      <w:r w:rsidRPr="00D55A34">
        <w:rPr>
          <w:rFonts w:ascii="Arial" w:eastAsiaTheme="minorHAnsi" w:hAnsi="Arial" w:cs="Arial" w:hint="eastAsia"/>
          <w:sz w:val="22"/>
          <w:szCs w:val="22"/>
          <w:lang w:eastAsia="en-US"/>
        </w:rPr>
        <w:t>ć</w:t>
      </w:r>
      <w:r w:rsidRPr="00D55A34">
        <w:rPr>
          <w:rFonts w:ascii="Arial" w:eastAsiaTheme="minorHAnsi" w:hAnsi="Arial" w:cs="Arial"/>
          <w:sz w:val="22"/>
          <w:szCs w:val="22"/>
          <w:lang w:eastAsia="en-US"/>
        </w:rPr>
        <w:t xml:space="preserve"> czas odwadniania wykop</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w, wody z odwodnienia odprowadza</w:t>
      </w:r>
      <w:r w:rsidRPr="00D55A34">
        <w:rPr>
          <w:rFonts w:ascii="Arial" w:eastAsiaTheme="minorHAnsi" w:hAnsi="Arial" w:cs="Arial" w:hint="eastAsia"/>
          <w:sz w:val="22"/>
          <w:szCs w:val="22"/>
          <w:lang w:eastAsia="en-US"/>
        </w:rPr>
        <w:t>ć</w:t>
      </w:r>
      <w:r w:rsidRPr="00D55A34">
        <w:rPr>
          <w:rFonts w:ascii="Arial" w:eastAsiaTheme="minorHAnsi" w:hAnsi="Arial" w:cs="Arial"/>
          <w:sz w:val="22"/>
          <w:szCs w:val="22"/>
          <w:lang w:eastAsia="en-US"/>
        </w:rPr>
        <w:t xml:space="preserve"> w spos</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b</w:t>
      </w:r>
    </w:p>
    <w:p w14:paraId="00EBF861" w14:textId="77777777" w:rsidR="00000000" w:rsidRPr="00D55A34" w:rsidRDefault="00000000" w:rsidP="00106AA6">
      <w:pPr>
        <w:suppressAutoHyphens w:val="0"/>
        <w:autoSpaceDE w:val="0"/>
        <w:autoSpaceDN w:val="0"/>
        <w:adjustRightInd w:val="0"/>
        <w:spacing w:line="276" w:lineRule="auto"/>
        <w:ind w:left="709"/>
        <w:rPr>
          <w:rFonts w:ascii="Arial" w:eastAsiaTheme="minorHAnsi" w:hAnsi="Arial" w:cs="Arial"/>
          <w:sz w:val="22"/>
          <w:szCs w:val="22"/>
          <w:lang w:eastAsia="en-US"/>
        </w:rPr>
      </w:pPr>
      <w:r w:rsidRPr="00D55A34">
        <w:rPr>
          <w:rFonts w:ascii="Arial" w:eastAsiaTheme="minorHAnsi" w:hAnsi="Arial" w:cs="Arial"/>
          <w:sz w:val="22"/>
          <w:szCs w:val="22"/>
          <w:lang w:eastAsia="en-US"/>
        </w:rPr>
        <w:t>nie powoduj</w:t>
      </w:r>
      <w:r w:rsidRPr="00D55A34">
        <w:rPr>
          <w:rFonts w:ascii="Arial" w:eastAsiaTheme="minorHAnsi" w:hAnsi="Arial" w:cs="Arial" w:hint="eastAsia"/>
          <w:sz w:val="22"/>
          <w:szCs w:val="22"/>
          <w:lang w:eastAsia="en-US"/>
        </w:rPr>
        <w:t>ą</w:t>
      </w:r>
      <w:r w:rsidRPr="00D55A34">
        <w:rPr>
          <w:rFonts w:ascii="Arial" w:eastAsiaTheme="minorHAnsi" w:hAnsi="Arial" w:cs="Arial"/>
          <w:sz w:val="22"/>
          <w:szCs w:val="22"/>
          <w:lang w:eastAsia="en-US"/>
        </w:rPr>
        <w:t>cy zalewania teren</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w s</w:t>
      </w:r>
      <w:r w:rsidRPr="00D55A34">
        <w:rPr>
          <w:rFonts w:ascii="Arial" w:eastAsiaTheme="minorHAnsi" w:hAnsi="Arial" w:cs="Arial" w:hint="eastAsia"/>
          <w:sz w:val="22"/>
          <w:szCs w:val="22"/>
          <w:lang w:eastAsia="en-US"/>
        </w:rPr>
        <w:t>ą</w:t>
      </w:r>
      <w:r w:rsidRPr="00D55A34">
        <w:rPr>
          <w:rFonts w:ascii="Arial" w:eastAsiaTheme="minorHAnsi" w:hAnsi="Arial" w:cs="Arial"/>
          <w:sz w:val="22"/>
          <w:szCs w:val="22"/>
          <w:lang w:eastAsia="en-US"/>
        </w:rPr>
        <w:t>siednich oraz niezmieniaj</w:t>
      </w:r>
      <w:r w:rsidRPr="00D55A34">
        <w:rPr>
          <w:rFonts w:ascii="Arial" w:eastAsiaTheme="minorHAnsi" w:hAnsi="Arial" w:cs="Arial" w:hint="eastAsia"/>
          <w:sz w:val="22"/>
          <w:szCs w:val="22"/>
          <w:lang w:eastAsia="en-US"/>
        </w:rPr>
        <w:t>ą</w:t>
      </w:r>
      <w:r w:rsidRPr="00D55A34">
        <w:rPr>
          <w:rFonts w:ascii="Arial" w:eastAsiaTheme="minorHAnsi" w:hAnsi="Arial" w:cs="Arial"/>
          <w:sz w:val="22"/>
          <w:szCs w:val="22"/>
          <w:lang w:eastAsia="en-US"/>
        </w:rPr>
        <w:t>cy stanu wody na</w:t>
      </w:r>
      <w:r>
        <w:rPr>
          <w:rFonts w:ascii="Arial" w:eastAsiaTheme="minorHAnsi" w:hAnsi="Arial" w:cs="Arial"/>
          <w:sz w:val="22"/>
          <w:szCs w:val="22"/>
          <w:lang w:eastAsia="en-US"/>
        </w:rPr>
        <w:t xml:space="preserve"> </w:t>
      </w:r>
      <w:r w:rsidRPr="00D55A34">
        <w:rPr>
          <w:rFonts w:ascii="Arial" w:eastAsiaTheme="minorHAnsi" w:hAnsi="Arial" w:cs="Arial"/>
          <w:sz w:val="22"/>
          <w:szCs w:val="22"/>
          <w:lang w:eastAsia="en-US"/>
        </w:rPr>
        <w:t>gruncie, w szczeg</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lno</w:t>
      </w:r>
      <w:r w:rsidRPr="00D55A34">
        <w:rPr>
          <w:rFonts w:ascii="Arial" w:eastAsiaTheme="minorHAnsi" w:hAnsi="Arial" w:cs="Arial" w:hint="eastAsia"/>
          <w:sz w:val="22"/>
          <w:szCs w:val="22"/>
          <w:lang w:eastAsia="en-US"/>
        </w:rPr>
        <w:t>ś</w:t>
      </w:r>
      <w:r w:rsidRPr="00D55A34">
        <w:rPr>
          <w:rFonts w:ascii="Arial" w:eastAsiaTheme="minorHAnsi" w:hAnsi="Arial" w:cs="Arial"/>
          <w:sz w:val="22"/>
          <w:szCs w:val="22"/>
          <w:lang w:eastAsia="en-US"/>
        </w:rPr>
        <w:t>ci kierunku odp</w:t>
      </w:r>
      <w:r w:rsidRPr="00D55A34">
        <w:rPr>
          <w:rFonts w:ascii="Arial" w:eastAsiaTheme="minorHAnsi" w:hAnsi="Arial" w:cs="Arial" w:hint="eastAsia"/>
          <w:sz w:val="22"/>
          <w:szCs w:val="22"/>
          <w:lang w:eastAsia="en-US"/>
        </w:rPr>
        <w:t>ł</w:t>
      </w:r>
      <w:r w:rsidRPr="00D55A34">
        <w:rPr>
          <w:rFonts w:ascii="Arial" w:eastAsiaTheme="minorHAnsi" w:hAnsi="Arial" w:cs="Arial"/>
          <w:sz w:val="22"/>
          <w:szCs w:val="22"/>
          <w:lang w:eastAsia="en-US"/>
        </w:rPr>
        <w:t>ywu w</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d opadowych ze szkod</w:t>
      </w:r>
      <w:r w:rsidRPr="00D55A34">
        <w:rPr>
          <w:rFonts w:ascii="Arial" w:eastAsiaTheme="minorHAnsi" w:hAnsi="Arial" w:cs="Arial" w:hint="eastAsia"/>
          <w:sz w:val="22"/>
          <w:szCs w:val="22"/>
          <w:lang w:eastAsia="en-US"/>
        </w:rPr>
        <w:t>ą</w:t>
      </w:r>
      <w:r w:rsidRPr="00D55A34">
        <w:rPr>
          <w:rFonts w:ascii="Arial" w:eastAsiaTheme="minorHAnsi" w:hAnsi="Arial" w:cs="Arial"/>
          <w:sz w:val="22"/>
          <w:szCs w:val="22"/>
          <w:lang w:eastAsia="en-US"/>
        </w:rPr>
        <w:t xml:space="preserve"> dla grunt</w:t>
      </w:r>
      <w:r w:rsidRPr="00D55A34">
        <w:rPr>
          <w:rFonts w:ascii="Arial" w:eastAsiaTheme="minorHAnsi" w:hAnsi="Arial" w:cs="Arial" w:hint="eastAsia"/>
          <w:sz w:val="22"/>
          <w:szCs w:val="22"/>
          <w:lang w:eastAsia="en-US"/>
        </w:rPr>
        <w:t>ó</w:t>
      </w:r>
      <w:r w:rsidRPr="00D55A34">
        <w:rPr>
          <w:rFonts w:ascii="Arial" w:eastAsiaTheme="minorHAnsi" w:hAnsi="Arial" w:cs="Arial"/>
          <w:sz w:val="22"/>
          <w:szCs w:val="22"/>
          <w:lang w:eastAsia="en-US"/>
        </w:rPr>
        <w:t>w</w:t>
      </w:r>
    </w:p>
    <w:p w14:paraId="77A44DBE" w14:textId="77777777" w:rsidR="00000000" w:rsidRDefault="00000000" w:rsidP="00106AA6">
      <w:pPr>
        <w:suppressAutoHyphens w:val="0"/>
        <w:autoSpaceDE w:val="0"/>
        <w:autoSpaceDN w:val="0"/>
        <w:adjustRightInd w:val="0"/>
        <w:spacing w:line="276" w:lineRule="auto"/>
        <w:ind w:left="709"/>
        <w:rPr>
          <w:rFonts w:ascii="Arial" w:eastAsiaTheme="minorHAnsi" w:hAnsi="Arial" w:cs="Arial"/>
          <w:sz w:val="22"/>
          <w:szCs w:val="22"/>
          <w:lang w:eastAsia="en-US"/>
        </w:rPr>
      </w:pPr>
      <w:r w:rsidRPr="00D55A34">
        <w:rPr>
          <w:rFonts w:ascii="Arial" w:eastAsiaTheme="minorHAnsi" w:hAnsi="Arial" w:cs="Arial"/>
          <w:sz w:val="22"/>
          <w:szCs w:val="22"/>
          <w:lang w:eastAsia="en-US"/>
        </w:rPr>
        <w:t>s</w:t>
      </w:r>
      <w:r w:rsidRPr="00D55A34">
        <w:rPr>
          <w:rFonts w:ascii="Arial" w:eastAsiaTheme="minorHAnsi" w:hAnsi="Arial" w:cs="Arial" w:hint="eastAsia"/>
          <w:sz w:val="22"/>
          <w:szCs w:val="22"/>
          <w:lang w:eastAsia="en-US"/>
        </w:rPr>
        <w:t>ą</w:t>
      </w:r>
      <w:r w:rsidRPr="00D55A34">
        <w:rPr>
          <w:rFonts w:ascii="Arial" w:eastAsiaTheme="minorHAnsi" w:hAnsi="Arial" w:cs="Arial"/>
          <w:sz w:val="22"/>
          <w:szCs w:val="22"/>
          <w:lang w:eastAsia="en-US"/>
        </w:rPr>
        <w:t>siednich,</w:t>
      </w:r>
    </w:p>
    <w:p w14:paraId="75476E2E" w14:textId="77777777" w:rsidR="00000000" w:rsidRDefault="00000000" w:rsidP="00106AA6">
      <w:pPr>
        <w:pStyle w:val="Akapitzlist"/>
        <w:numPr>
          <w:ilvl w:val="0"/>
          <w:numId w:val="38"/>
        </w:numPr>
        <w:suppressAutoHyphens w:val="0"/>
        <w:autoSpaceDE w:val="0"/>
        <w:autoSpaceDN w:val="0"/>
        <w:adjustRightInd w:val="0"/>
        <w:spacing w:line="276" w:lineRule="auto"/>
        <w:rPr>
          <w:rFonts w:ascii="Arial" w:eastAsiaTheme="minorHAnsi" w:hAnsi="Arial" w:cs="Arial"/>
          <w:sz w:val="22"/>
          <w:szCs w:val="22"/>
          <w:lang w:eastAsia="en-US"/>
        </w:rPr>
      </w:pPr>
      <w:r w:rsidRPr="00D55A34">
        <w:rPr>
          <w:rFonts w:ascii="Arial" w:eastAsiaTheme="minorHAnsi" w:hAnsi="Arial" w:cs="Arial"/>
          <w:sz w:val="22"/>
          <w:szCs w:val="22"/>
          <w:lang w:eastAsia="en-US"/>
        </w:rPr>
        <w:t>zaplecza budowy i bazy materia</w:t>
      </w:r>
      <w:r w:rsidRPr="00D55A34">
        <w:rPr>
          <w:rFonts w:ascii="Arial" w:eastAsiaTheme="minorHAnsi" w:hAnsi="Arial" w:cs="Arial" w:hint="eastAsia"/>
          <w:sz w:val="22"/>
          <w:szCs w:val="22"/>
          <w:lang w:eastAsia="en-US"/>
        </w:rPr>
        <w:t>ł</w:t>
      </w:r>
      <w:r w:rsidRPr="00D55A34">
        <w:rPr>
          <w:rFonts w:ascii="Arial" w:eastAsiaTheme="minorHAnsi" w:hAnsi="Arial" w:cs="Arial"/>
          <w:sz w:val="22"/>
          <w:szCs w:val="22"/>
          <w:lang w:eastAsia="en-US"/>
        </w:rPr>
        <w:t>owo-sprz</w:t>
      </w:r>
      <w:r w:rsidRPr="00D55A34">
        <w:rPr>
          <w:rFonts w:ascii="Arial" w:eastAsiaTheme="minorHAnsi" w:hAnsi="Arial" w:cs="Arial" w:hint="eastAsia"/>
          <w:sz w:val="22"/>
          <w:szCs w:val="22"/>
          <w:lang w:eastAsia="en-US"/>
        </w:rPr>
        <w:t>ę</w:t>
      </w:r>
      <w:r w:rsidRPr="00D55A34">
        <w:rPr>
          <w:rFonts w:ascii="Arial" w:eastAsiaTheme="minorHAnsi" w:hAnsi="Arial" w:cs="Arial"/>
          <w:sz w:val="22"/>
          <w:szCs w:val="22"/>
          <w:lang w:eastAsia="en-US"/>
        </w:rPr>
        <w:t>towe, nale</w:t>
      </w:r>
      <w:r w:rsidRPr="00D55A34">
        <w:rPr>
          <w:rFonts w:ascii="Arial" w:eastAsiaTheme="minorHAnsi" w:hAnsi="Arial" w:cs="Arial" w:hint="eastAsia"/>
          <w:sz w:val="22"/>
          <w:szCs w:val="22"/>
          <w:lang w:eastAsia="en-US"/>
        </w:rPr>
        <w:t>ż</w:t>
      </w:r>
      <w:r w:rsidRPr="00D55A34">
        <w:rPr>
          <w:rFonts w:ascii="Arial" w:eastAsiaTheme="minorHAnsi" w:hAnsi="Arial" w:cs="Arial"/>
          <w:sz w:val="22"/>
          <w:szCs w:val="22"/>
          <w:lang w:eastAsia="en-US"/>
        </w:rPr>
        <w:t>y organizowa</w:t>
      </w:r>
      <w:r w:rsidRPr="00D55A34">
        <w:rPr>
          <w:rFonts w:ascii="Arial" w:eastAsiaTheme="minorHAnsi" w:hAnsi="Arial" w:cs="Arial" w:hint="eastAsia"/>
          <w:sz w:val="22"/>
          <w:szCs w:val="22"/>
          <w:lang w:eastAsia="en-US"/>
        </w:rPr>
        <w:t>ć</w:t>
      </w:r>
      <w:r>
        <w:rPr>
          <w:rFonts w:ascii="Arial" w:eastAsiaTheme="minorHAnsi" w:hAnsi="Arial" w:cs="Arial"/>
          <w:sz w:val="22"/>
          <w:szCs w:val="22"/>
          <w:lang w:eastAsia="en-US"/>
        </w:rPr>
        <w:t xml:space="preserve"> </w:t>
      </w:r>
      <w:r w:rsidRPr="00D55A34">
        <w:rPr>
          <w:rFonts w:ascii="Arial" w:eastAsiaTheme="minorHAnsi" w:hAnsi="Arial" w:cs="Arial"/>
          <w:sz w:val="22"/>
          <w:szCs w:val="22"/>
          <w:lang w:eastAsia="en-US"/>
        </w:rPr>
        <w:t>z</w:t>
      </w:r>
      <w:r>
        <w:rPr>
          <w:rFonts w:ascii="Arial" w:eastAsiaTheme="minorHAnsi" w:hAnsi="Arial" w:cs="Arial"/>
          <w:sz w:val="22"/>
          <w:szCs w:val="22"/>
          <w:lang w:eastAsia="en-US"/>
        </w:rPr>
        <w:t> </w:t>
      </w:r>
      <w:r w:rsidRPr="00D55A34">
        <w:rPr>
          <w:rFonts w:ascii="Arial" w:eastAsiaTheme="minorHAnsi" w:hAnsi="Arial" w:cs="Arial"/>
          <w:sz w:val="22"/>
          <w:szCs w:val="22"/>
          <w:lang w:eastAsia="en-US"/>
        </w:rPr>
        <w:t>uwzgl</w:t>
      </w:r>
      <w:r w:rsidRPr="00D55A34">
        <w:rPr>
          <w:rFonts w:ascii="Arial" w:eastAsiaTheme="minorHAnsi" w:hAnsi="Arial" w:cs="Arial" w:hint="eastAsia"/>
          <w:sz w:val="22"/>
          <w:szCs w:val="22"/>
          <w:lang w:eastAsia="en-US"/>
        </w:rPr>
        <w:t>ę</w:t>
      </w:r>
      <w:r w:rsidRPr="00D55A34">
        <w:rPr>
          <w:rFonts w:ascii="Arial" w:eastAsiaTheme="minorHAnsi" w:hAnsi="Arial" w:cs="Arial"/>
          <w:sz w:val="22"/>
          <w:szCs w:val="22"/>
          <w:lang w:eastAsia="en-US"/>
        </w:rPr>
        <w:t>dnieniem zasady minimalizacji zaj</w:t>
      </w:r>
      <w:r w:rsidRPr="00D55A34">
        <w:rPr>
          <w:rFonts w:ascii="Arial" w:eastAsiaTheme="minorHAnsi" w:hAnsi="Arial" w:cs="Arial" w:hint="eastAsia"/>
          <w:sz w:val="22"/>
          <w:szCs w:val="22"/>
          <w:lang w:eastAsia="en-US"/>
        </w:rPr>
        <w:t>ę</w:t>
      </w:r>
      <w:r w:rsidRPr="00D55A34">
        <w:rPr>
          <w:rFonts w:ascii="Arial" w:eastAsiaTheme="minorHAnsi" w:hAnsi="Arial" w:cs="Arial"/>
          <w:sz w:val="22"/>
          <w:szCs w:val="22"/>
          <w:lang w:eastAsia="en-US"/>
        </w:rPr>
        <w:t>cia terenu i przekszta</w:t>
      </w:r>
      <w:r w:rsidRPr="00D55A34">
        <w:rPr>
          <w:rFonts w:ascii="Arial" w:eastAsiaTheme="minorHAnsi" w:hAnsi="Arial" w:cs="Arial" w:hint="eastAsia"/>
          <w:sz w:val="22"/>
          <w:szCs w:val="22"/>
          <w:lang w:eastAsia="en-US"/>
        </w:rPr>
        <w:t>ł</w:t>
      </w:r>
      <w:r w:rsidRPr="00D55A34">
        <w:rPr>
          <w:rFonts w:ascii="Arial" w:eastAsiaTheme="minorHAnsi" w:hAnsi="Arial" w:cs="Arial"/>
          <w:sz w:val="22"/>
          <w:szCs w:val="22"/>
          <w:lang w:eastAsia="en-US"/>
        </w:rPr>
        <w:t>cenia jego</w:t>
      </w:r>
      <w:r>
        <w:rPr>
          <w:rFonts w:ascii="Arial" w:eastAsiaTheme="minorHAnsi" w:hAnsi="Arial" w:cs="Arial"/>
          <w:sz w:val="22"/>
          <w:szCs w:val="22"/>
          <w:lang w:eastAsia="en-US"/>
        </w:rPr>
        <w:t xml:space="preserve"> </w:t>
      </w:r>
      <w:r w:rsidRPr="00D55A34">
        <w:rPr>
          <w:rFonts w:ascii="Arial" w:eastAsiaTheme="minorHAnsi" w:hAnsi="Arial" w:cs="Arial"/>
          <w:sz w:val="22"/>
          <w:szCs w:val="22"/>
          <w:lang w:eastAsia="en-US"/>
        </w:rPr>
        <w:t>powierzchni</w:t>
      </w:r>
      <w:r>
        <w:rPr>
          <w:rFonts w:ascii="Arial" w:eastAsiaTheme="minorHAnsi" w:hAnsi="Arial" w:cs="Arial"/>
          <w:sz w:val="22"/>
          <w:szCs w:val="22"/>
          <w:lang w:eastAsia="en-US"/>
        </w:rPr>
        <w:t>,</w:t>
      </w:r>
    </w:p>
    <w:p w14:paraId="505ABF57" w14:textId="77777777" w:rsidR="00000000" w:rsidRPr="00D55A34"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D55A34">
        <w:rPr>
          <w:rFonts w:ascii="Arial" w:eastAsiaTheme="minorHAnsi" w:hAnsi="Arial" w:cs="Arial"/>
          <w:sz w:val="22"/>
          <w:szCs w:val="22"/>
          <w:lang w:eastAsia="en-US"/>
        </w:rPr>
        <w:t>gdyż wynikają one bezpośrednio z odrębnych przepisów prawa tj. Prawa wodnego oraz</w:t>
      </w:r>
    </w:p>
    <w:p w14:paraId="446B4459" w14:textId="77777777" w:rsidR="00000000" w:rsidRPr="00D55A34"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D55A34">
        <w:rPr>
          <w:rFonts w:ascii="Arial" w:eastAsiaTheme="minorHAnsi" w:hAnsi="Arial" w:cs="Arial"/>
          <w:sz w:val="22"/>
          <w:szCs w:val="22"/>
          <w:lang w:eastAsia="en-US"/>
        </w:rPr>
        <w:t>ustawy Prawo Ochrony Środowiska.</w:t>
      </w:r>
    </w:p>
    <w:p w14:paraId="6229D8B5" w14:textId="77777777" w:rsidR="00000000" w:rsidRPr="00C556BD" w:rsidRDefault="00000000" w:rsidP="00106AA6">
      <w:pPr>
        <w:suppressAutoHyphens w:val="0"/>
        <w:autoSpaceDE w:val="0"/>
        <w:autoSpaceDN w:val="0"/>
        <w:adjustRightInd w:val="0"/>
        <w:spacing w:before="120" w:line="276" w:lineRule="auto"/>
        <w:rPr>
          <w:rFonts w:ascii="Arial" w:eastAsia="ArialNarrow" w:hAnsi="Arial" w:cs="Arial"/>
          <w:sz w:val="22"/>
          <w:szCs w:val="22"/>
        </w:rPr>
      </w:pPr>
      <w:r w:rsidRPr="00C556BD">
        <w:rPr>
          <w:rFonts w:ascii="Arial" w:eastAsia="ArialNarrow" w:hAnsi="Arial" w:cs="Arial"/>
          <w:sz w:val="22"/>
          <w:szCs w:val="22"/>
        </w:rPr>
        <w:t xml:space="preserve">W piśmie z </w:t>
      </w:r>
      <w:r>
        <w:rPr>
          <w:rFonts w:ascii="Arial" w:eastAsia="ArialNarrow" w:hAnsi="Arial" w:cs="Arial"/>
          <w:sz w:val="22"/>
          <w:szCs w:val="22"/>
        </w:rPr>
        <w:t>15 listopada 2023 r.</w:t>
      </w:r>
      <w:r w:rsidRPr="00C556BD">
        <w:rPr>
          <w:rFonts w:ascii="Arial" w:eastAsia="ArialNarrow" w:hAnsi="Arial" w:cs="Arial"/>
          <w:sz w:val="22"/>
          <w:szCs w:val="22"/>
        </w:rPr>
        <w:t xml:space="preserve"> zn.: </w:t>
      </w:r>
      <w:r w:rsidRPr="00C556BD">
        <w:rPr>
          <w:rFonts w:ascii="Arial" w:hAnsi="Arial" w:cs="Arial"/>
          <w:bCs/>
          <w:sz w:val="22"/>
          <w:szCs w:val="22"/>
          <w:lang w:eastAsia="pl-PL"/>
        </w:rPr>
        <w:t>NS-NZ.9022.25.</w:t>
      </w:r>
      <w:r>
        <w:rPr>
          <w:rFonts w:ascii="Arial" w:hAnsi="Arial" w:cs="Arial"/>
          <w:bCs/>
          <w:sz w:val="22"/>
          <w:szCs w:val="22"/>
          <w:lang w:eastAsia="pl-PL"/>
        </w:rPr>
        <w:t>14</w:t>
      </w:r>
      <w:r w:rsidRPr="00C556BD">
        <w:rPr>
          <w:rFonts w:ascii="Arial" w:hAnsi="Arial" w:cs="Arial"/>
          <w:bCs/>
          <w:sz w:val="22"/>
          <w:szCs w:val="22"/>
          <w:lang w:eastAsia="pl-PL"/>
        </w:rPr>
        <w:t>.2023</w:t>
      </w:r>
      <w:r w:rsidRPr="00C556BD">
        <w:rPr>
          <w:rFonts w:ascii="Arial" w:hAnsi="Arial" w:cs="Arial"/>
          <w:color w:val="00000A"/>
          <w:kern w:val="2"/>
          <w:sz w:val="22"/>
          <w:szCs w:val="22"/>
        </w:rPr>
        <w:t xml:space="preserve"> Śląski Wojewódzki Inspektor Sanitarny </w:t>
      </w:r>
      <w:r w:rsidRPr="00C556BD">
        <w:rPr>
          <w:rFonts w:ascii="Arial" w:eastAsia="ArialNarrow" w:hAnsi="Arial" w:cs="Arial"/>
          <w:sz w:val="22"/>
          <w:szCs w:val="22"/>
        </w:rPr>
        <w:t>wyraził opinię, że dla przedmiotowego przedsięwzięcia nie ma obowiązku przeprowadzenia oceny oddziaływania na środowisko.</w:t>
      </w:r>
    </w:p>
    <w:p w14:paraId="7A6B7171" w14:textId="77777777" w:rsidR="00000000" w:rsidRPr="00C556BD" w:rsidRDefault="00000000" w:rsidP="00106AA6">
      <w:pPr>
        <w:spacing w:before="120" w:line="276" w:lineRule="auto"/>
        <w:rPr>
          <w:rFonts w:ascii="Arial" w:hAnsi="Arial" w:cs="Arial"/>
          <w:color w:val="00000A"/>
          <w:kern w:val="2"/>
          <w:sz w:val="22"/>
          <w:szCs w:val="22"/>
        </w:rPr>
      </w:pPr>
      <w:r w:rsidRPr="00C556BD">
        <w:rPr>
          <w:rFonts w:ascii="Arial" w:hAnsi="Arial" w:cs="Arial"/>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w:t>
      </w:r>
      <w:r>
        <w:rPr>
          <w:rFonts w:ascii="Arial" w:hAnsi="Arial" w:cs="Arial"/>
          <w:color w:val="00000A"/>
          <w:kern w:val="2"/>
          <w:sz w:val="22"/>
          <w:szCs w:val="22"/>
        </w:rPr>
        <w:t>17 listopada 2023 r.</w:t>
      </w:r>
      <w:r w:rsidRPr="00C556BD">
        <w:rPr>
          <w:rFonts w:ascii="Arial" w:hAnsi="Arial" w:cs="Arial"/>
          <w:color w:val="00000A"/>
          <w:kern w:val="2"/>
          <w:sz w:val="22"/>
          <w:szCs w:val="22"/>
        </w:rPr>
        <w:t>, zn.: WOOŚ.420.</w:t>
      </w:r>
      <w:r>
        <w:rPr>
          <w:rFonts w:ascii="Arial" w:hAnsi="Arial" w:cs="Arial"/>
          <w:color w:val="00000A"/>
          <w:kern w:val="2"/>
          <w:sz w:val="22"/>
          <w:szCs w:val="22"/>
        </w:rPr>
        <w:t>45</w:t>
      </w:r>
      <w:r w:rsidRPr="00C556BD">
        <w:rPr>
          <w:rFonts w:ascii="Arial" w:hAnsi="Arial" w:cs="Arial"/>
          <w:color w:val="00000A"/>
          <w:kern w:val="2"/>
          <w:sz w:val="22"/>
          <w:szCs w:val="22"/>
        </w:rPr>
        <w:t>.2023.MP1.</w:t>
      </w:r>
      <w:r>
        <w:rPr>
          <w:rFonts w:ascii="Arial" w:hAnsi="Arial" w:cs="Arial"/>
          <w:color w:val="00000A"/>
          <w:kern w:val="2"/>
          <w:sz w:val="22"/>
          <w:szCs w:val="22"/>
        </w:rPr>
        <w:t>7</w:t>
      </w:r>
      <w:r w:rsidRPr="00C556BD">
        <w:rPr>
          <w:rFonts w:ascii="Arial" w:hAnsi="Arial" w:cs="Arial"/>
          <w:color w:val="00000A"/>
          <w:kern w:val="2"/>
          <w:sz w:val="22"/>
          <w:szCs w:val="22"/>
        </w:rPr>
        <w:t>).</w:t>
      </w:r>
    </w:p>
    <w:p w14:paraId="06EBE627" w14:textId="77777777" w:rsidR="00000000" w:rsidRPr="00C556BD" w:rsidRDefault="00000000" w:rsidP="00106AA6">
      <w:pPr>
        <w:spacing w:before="120" w:line="276" w:lineRule="auto"/>
        <w:rPr>
          <w:rFonts w:ascii="Arial" w:hAnsi="Arial" w:cs="Arial"/>
          <w:color w:val="00000A"/>
          <w:kern w:val="2"/>
          <w:sz w:val="22"/>
          <w:szCs w:val="22"/>
        </w:rPr>
      </w:pPr>
      <w:r w:rsidRPr="00C556BD">
        <w:rPr>
          <w:rFonts w:ascii="Arial" w:hAnsi="Arial" w:cs="Arial"/>
          <w:color w:val="00000A"/>
          <w:kern w:val="2"/>
          <w:sz w:val="22"/>
          <w:szCs w:val="22"/>
        </w:rPr>
        <w:t>Obwieszczenie zamieszczono na okres 14 dni na tablicy ogłoszeń oraz w Biuletynie Informacji Publicznej Regionalnej Dyrekcji Ochrony Środowiska w Katowicach</w:t>
      </w:r>
      <w:r>
        <w:rPr>
          <w:rFonts w:ascii="Arial" w:hAnsi="Arial" w:cs="Arial"/>
          <w:color w:val="00000A"/>
          <w:kern w:val="2"/>
          <w:sz w:val="22"/>
          <w:szCs w:val="22"/>
        </w:rPr>
        <w:t xml:space="preserve"> </w:t>
      </w:r>
      <w:r>
        <w:rPr>
          <w:rFonts w:ascii="Arial" w:hAnsi="Arial" w:cs="Arial"/>
          <w:color w:val="00000A"/>
          <w:kern w:val="2"/>
          <w:sz w:val="22"/>
          <w:szCs w:val="22"/>
        </w:rPr>
        <w:t>w terminie od</w:t>
      </w:r>
      <w:r>
        <w:rPr>
          <w:rFonts w:ascii="Arial" w:hAnsi="Arial" w:cs="Arial"/>
          <w:color w:val="00000A"/>
          <w:kern w:val="2"/>
          <w:sz w:val="22"/>
          <w:szCs w:val="22"/>
        </w:rPr>
        <w:t> </w:t>
      </w:r>
      <w:r>
        <w:rPr>
          <w:rFonts w:ascii="Arial" w:hAnsi="Arial" w:cs="Arial"/>
          <w:color w:val="00000A"/>
          <w:kern w:val="2"/>
          <w:sz w:val="22"/>
          <w:szCs w:val="22"/>
        </w:rPr>
        <w:t>17.11.2023 r. – 1.12.2023 r.</w:t>
      </w:r>
    </w:p>
    <w:p w14:paraId="22E92170" w14:textId="77777777" w:rsidR="00000000" w:rsidRDefault="00000000" w:rsidP="00106AA6">
      <w:pPr>
        <w:spacing w:before="120" w:line="276" w:lineRule="auto"/>
        <w:rPr>
          <w:rFonts w:ascii="Arial" w:hAnsi="Arial" w:cs="Arial"/>
          <w:color w:val="00000A"/>
          <w:kern w:val="2"/>
          <w:sz w:val="22"/>
          <w:szCs w:val="22"/>
        </w:rPr>
      </w:pPr>
      <w:r w:rsidRPr="00C556BD">
        <w:rPr>
          <w:rFonts w:ascii="Arial" w:hAnsi="Arial" w:cs="Arial"/>
          <w:color w:val="00000A"/>
          <w:kern w:val="2"/>
          <w:sz w:val="22"/>
          <w:szCs w:val="22"/>
        </w:rPr>
        <w:t xml:space="preserve">Przedmiotowe obwieszczenie pismem z </w:t>
      </w:r>
      <w:r>
        <w:rPr>
          <w:rFonts w:ascii="Arial" w:hAnsi="Arial" w:cs="Arial"/>
          <w:color w:val="00000A"/>
          <w:kern w:val="2"/>
          <w:sz w:val="22"/>
          <w:szCs w:val="22"/>
        </w:rPr>
        <w:t>17 listopada 2023 r.</w:t>
      </w:r>
      <w:r w:rsidRPr="00C556BD">
        <w:rPr>
          <w:rFonts w:ascii="Arial" w:hAnsi="Arial" w:cs="Arial"/>
          <w:color w:val="00000A"/>
          <w:kern w:val="2"/>
          <w:sz w:val="22"/>
          <w:szCs w:val="22"/>
        </w:rPr>
        <w:t xml:space="preserve"> przekazano do Urzędu Miasta w Dąbrowie Górniczej </w:t>
      </w:r>
      <w:r>
        <w:rPr>
          <w:rFonts w:ascii="Arial" w:hAnsi="Arial" w:cs="Arial"/>
          <w:color w:val="00000A"/>
          <w:kern w:val="2"/>
          <w:sz w:val="22"/>
          <w:szCs w:val="22"/>
        </w:rPr>
        <w:t xml:space="preserve">oraz Urzędu Miasta w Będzinie </w:t>
      </w:r>
      <w:r w:rsidRPr="00C556BD">
        <w:rPr>
          <w:rFonts w:ascii="Arial" w:hAnsi="Arial" w:cs="Arial"/>
          <w:color w:val="00000A"/>
          <w:kern w:val="2"/>
          <w:sz w:val="22"/>
          <w:szCs w:val="22"/>
        </w:rPr>
        <w:t>celem podania do wiadomości stronom w sposób zwyczajowo przyjęty w ww. Urzędzie.</w:t>
      </w:r>
      <w:bookmarkStart w:id="18" w:name="_Hlk153172970"/>
    </w:p>
    <w:p w14:paraId="64B49329" w14:textId="77777777" w:rsidR="00000000" w:rsidRPr="00C556BD" w:rsidRDefault="00000000" w:rsidP="00106AA6">
      <w:pPr>
        <w:spacing w:before="120" w:line="276" w:lineRule="auto"/>
        <w:rPr>
          <w:rFonts w:ascii="Arial" w:hAnsi="Arial" w:cs="Arial"/>
          <w:color w:val="00000A"/>
          <w:kern w:val="2"/>
          <w:sz w:val="22"/>
          <w:szCs w:val="22"/>
        </w:rPr>
      </w:pPr>
      <w:r w:rsidRPr="00294703">
        <w:rPr>
          <w:rFonts w:ascii="Arial" w:hAnsi="Arial" w:cs="Arial"/>
          <w:color w:val="00000A"/>
          <w:kern w:val="2"/>
          <w:sz w:val="22"/>
          <w:szCs w:val="22"/>
        </w:rPr>
        <w:t xml:space="preserve">Prezydent Miasta Dąbrowa Górnicza </w:t>
      </w:r>
      <w:r w:rsidRPr="00294703">
        <w:rPr>
          <w:rFonts w:ascii="Arial" w:hAnsi="Arial" w:cs="Arial"/>
          <w:color w:val="00000A"/>
          <w:kern w:val="2"/>
          <w:sz w:val="22"/>
          <w:szCs w:val="22"/>
        </w:rPr>
        <w:t>pismem 13 grudnia 2023 r. zwrócił obwieszczenie RDOŚ w</w:t>
      </w:r>
      <w:r w:rsidRPr="00294703">
        <w:rPr>
          <w:rFonts w:ascii="Arial" w:hAnsi="Arial" w:cs="Arial"/>
          <w:color w:val="00000A"/>
          <w:kern w:val="2"/>
          <w:sz w:val="22"/>
          <w:szCs w:val="22"/>
        </w:rPr>
        <w:t> Katowicach, zn.: WOOŚ.420.</w:t>
      </w:r>
      <w:r w:rsidRPr="00294703">
        <w:rPr>
          <w:rFonts w:ascii="Arial" w:hAnsi="Arial" w:cs="Arial"/>
          <w:color w:val="00000A"/>
          <w:kern w:val="2"/>
          <w:sz w:val="22"/>
          <w:szCs w:val="22"/>
        </w:rPr>
        <w:t>45.2023.MP1.</w:t>
      </w:r>
      <w:r w:rsidRPr="00294703">
        <w:rPr>
          <w:rFonts w:ascii="Arial" w:hAnsi="Arial" w:cs="Arial"/>
          <w:color w:val="00000A"/>
          <w:kern w:val="2"/>
          <w:sz w:val="22"/>
          <w:szCs w:val="22"/>
        </w:rPr>
        <w:t xml:space="preserve">7 z informacją o zamieszczeniu obwieszczenia na tablicy ogłoszeń oraz w BIP Urzędu Miasta Dąbrowa Górnicza w terminie </w:t>
      </w:r>
      <w:r w:rsidRPr="00294703">
        <w:rPr>
          <w:rFonts w:ascii="Arial" w:hAnsi="Arial" w:cs="Arial"/>
          <w:color w:val="00000A"/>
          <w:kern w:val="2"/>
          <w:sz w:val="22"/>
          <w:szCs w:val="22"/>
        </w:rPr>
        <w:t>20.</w:t>
      </w:r>
      <w:r w:rsidRPr="00294703">
        <w:rPr>
          <w:rFonts w:ascii="Arial" w:hAnsi="Arial" w:cs="Arial"/>
          <w:color w:val="00000A"/>
          <w:kern w:val="2"/>
          <w:sz w:val="22"/>
          <w:szCs w:val="22"/>
        </w:rPr>
        <w:t xml:space="preserve">11.2023 r. - </w:t>
      </w:r>
      <w:r w:rsidRPr="00294703">
        <w:rPr>
          <w:rFonts w:ascii="Arial" w:hAnsi="Arial" w:cs="Arial"/>
          <w:color w:val="00000A"/>
          <w:kern w:val="2"/>
          <w:sz w:val="22"/>
          <w:szCs w:val="22"/>
        </w:rPr>
        <w:t>4.</w:t>
      </w:r>
      <w:r w:rsidRPr="00294703">
        <w:rPr>
          <w:rFonts w:ascii="Arial" w:hAnsi="Arial" w:cs="Arial"/>
          <w:color w:val="00000A"/>
          <w:kern w:val="2"/>
          <w:sz w:val="22"/>
          <w:szCs w:val="22"/>
        </w:rPr>
        <w:t>12.2023 r.</w:t>
      </w:r>
      <w:bookmarkEnd w:id="18"/>
    </w:p>
    <w:p w14:paraId="7E7E850D" w14:textId="77777777" w:rsidR="00000000" w:rsidRPr="007F61F7" w:rsidRDefault="00000000" w:rsidP="00106AA6">
      <w:pPr>
        <w:suppressAutoHyphens w:val="0"/>
        <w:autoSpaceDE w:val="0"/>
        <w:autoSpaceDN w:val="0"/>
        <w:adjustRightInd w:val="0"/>
        <w:spacing w:before="120" w:line="276" w:lineRule="auto"/>
        <w:rPr>
          <w:rFonts w:ascii="Arial" w:hAnsi="Arial" w:cs="Arial"/>
          <w:color w:val="00000A"/>
          <w:kern w:val="2"/>
          <w:sz w:val="22"/>
          <w:szCs w:val="22"/>
        </w:rPr>
      </w:pPr>
      <w:r w:rsidRPr="007F61F7">
        <w:rPr>
          <w:rFonts w:ascii="Arial" w:hAnsi="Arial" w:cs="Arial"/>
          <w:color w:val="00000A"/>
          <w:kern w:val="2"/>
          <w:sz w:val="22"/>
          <w:szCs w:val="22"/>
        </w:rPr>
        <w:lastRenderedPageBreak/>
        <w:t>Prezydent Miasta Będzina pismem z 6 grudnia 2023 r. zwrócił obwieszczenie RDOŚ w</w:t>
      </w:r>
      <w:r>
        <w:rPr>
          <w:rFonts w:ascii="Arial" w:hAnsi="Arial" w:cs="Arial"/>
          <w:color w:val="00000A"/>
          <w:kern w:val="2"/>
          <w:sz w:val="22"/>
          <w:szCs w:val="22"/>
        </w:rPr>
        <w:t> </w:t>
      </w:r>
      <w:r w:rsidRPr="007F61F7">
        <w:rPr>
          <w:rFonts w:ascii="Arial" w:hAnsi="Arial" w:cs="Arial"/>
          <w:color w:val="00000A"/>
          <w:kern w:val="2"/>
          <w:sz w:val="22"/>
          <w:szCs w:val="22"/>
        </w:rPr>
        <w:t xml:space="preserve">Katowicach, zn.: WOOŚ.420.45.2023.MP1.7 z informacją o zamieszczeniu obwieszczenia na tablicy ogłoszeń oraz w BIP Urzędu Miasta Będzina w terminie 17.11.2023 r. - 4.12.2023 r. </w:t>
      </w:r>
    </w:p>
    <w:p w14:paraId="56C338E9" w14:textId="77777777" w:rsidR="00000000" w:rsidRPr="00C556BD" w:rsidRDefault="00000000" w:rsidP="00106AA6">
      <w:pPr>
        <w:suppressAutoHyphens w:val="0"/>
        <w:autoSpaceDE w:val="0"/>
        <w:autoSpaceDN w:val="0"/>
        <w:adjustRightInd w:val="0"/>
        <w:spacing w:before="120" w:line="276" w:lineRule="auto"/>
        <w:rPr>
          <w:rFonts w:ascii="Arial" w:hAnsi="Arial" w:cs="Arial"/>
          <w:color w:val="00000A"/>
          <w:kern w:val="2"/>
          <w:sz w:val="22"/>
          <w:szCs w:val="22"/>
        </w:rPr>
      </w:pPr>
      <w:r w:rsidRPr="007F61F7">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14:paraId="1A6B1FC8" w14:textId="77777777" w:rsidR="00000000" w:rsidRPr="00C556BD" w:rsidRDefault="00000000" w:rsidP="00106AA6">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Przedmiotowe przedsięwzięcie, zgodnie z zapisami art. 6 pkt. 2 ustawy z dnia 21 sierpnia</w:t>
      </w:r>
    </w:p>
    <w:p w14:paraId="1AAF0D08"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1997 r. o gospodarce nieruchomościami (t.j. Dz. U. z 202</w:t>
      </w:r>
      <w:r>
        <w:rPr>
          <w:rFonts w:ascii="Arial" w:eastAsiaTheme="minorHAnsi" w:hAnsi="Arial" w:cs="Arial"/>
          <w:color w:val="000000"/>
          <w:sz w:val="22"/>
          <w:szCs w:val="22"/>
          <w:lang w:eastAsia="en-US"/>
        </w:rPr>
        <w:t>3</w:t>
      </w:r>
      <w:r w:rsidRPr="00C556BD">
        <w:rPr>
          <w:rFonts w:ascii="Arial" w:eastAsiaTheme="minorHAnsi" w:hAnsi="Arial" w:cs="Arial"/>
          <w:color w:val="000000"/>
          <w:sz w:val="22"/>
          <w:szCs w:val="22"/>
          <w:lang w:eastAsia="en-US"/>
        </w:rPr>
        <w:t xml:space="preserve"> r., poz. </w:t>
      </w:r>
      <w:r>
        <w:rPr>
          <w:rFonts w:ascii="Arial" w:eastAsiaTheme="minorHAnsi" w:hAnsi="Arial" w:cs="Arial"/>
          <w:color w:val="000000"/>
          <w:sz w:val="22"/>
          <w:szCs w:val="22"/>
          <w:lang w:eastAsia="en-US"/>
        </w:rPr>
        <w:t>344</w:t>
      </w:r>
      <w:r w:rsidRPr="00C556BD">
        <w:rPr>
          <w:rFonts w:ascii="Arial" w:eastAsiaTheme="minorHAnsi" w:hAnsi="Arial" w:cs="Arial"/>
          <w:color w:val="000000"/>
          <w:sz w:val="22"/>
          <w:szCs w:val="22"/>
          <w:lang w:eastAsia="en-US"/>
        </w:rPr>
        <w:t xml:space="preserve"> ze zm.),</w:t>
      </w:r>
    </w:p>
    <w:p w14:paraId="4893A96C"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wskazującymi, że celem publicznym jest „budowa i utrzymywanie ciągów drenażowych,</w:t>
      </w:r>
    </w:p>
    <w:p w14:paraId="63D772F1"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przewodów i urządzeń służących do przesyłania lub dystrybucji płynów, pary, gazów i energii</w:t>
      </w:r>
    </w:p>
    <w:p w14:paraId="5B61782B"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elektrycznej, a także innych obiektów i urządzeń niezbędnych do korzystania z tych</w:t>
      </w:r>
    </w:p>
    <w:p w14:paraId="454BE3AF"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przewodów i urządzeń”, jest inwestycją celu publicznego.</w:t>
      </w:r>
    </w:p>
    <w:p w14:paraId="0B6A9728" w14:textId="77777777" w:rsidR="00000000" w:rsidRPr="00C556BD" w:rsidRDefault="00000000" w:rsidP="00106AA6">
      <w:pPr>
        <w:suppressAutoHyphens w:val="0"/>
        <w:autoSpaceDE w:val="0"/>
        <w:autoSpaceDN w:val="0"/>
        <w:adjustRightInd w:val="0"/>
        <w:spacing w:before="120"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Zgodnie z art. 80 ust. 2 ustawy ooś właściwy organ wydaje decyzję o środowiskowych</w:t>
      </w:r>
    </w:p>
    <w:p w14:paraId="13358033"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uwarunkowaniach po stwierdzeniu zgodności lokalizacji przedsięwzięcia z ustaleniami</w:t>
      </w:r>
    </w:p>
    <w:p w14:paraId="0683CD84"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miejscowego planu zagospodarowania przestrzennego, jeżeli plan ten został uchwalony.</w:t>
      </w:r>
    </w:p>
    <w:p w14:paraId="09700225"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Jednocześnie w ww. przepisie ustawodawca wskazał, że nie dotyczy to decyzji</w:t>
      </w:r>
    </w:p>
    <w:p w14:paraId="290EF9F8"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o środowiskowych uwarunkowaniach wydawanej dla inwestycji w zakresie terminalu.</w:t>
      </w:r>
    </w:p>
    <w:p w14:paraId="3E985F3C"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t>Zatem wydanie niniejszej decyzji nie jest uzależnione od stwierdzenia zgodności lokalizacji</w:t>
      </w:r>
    </w:p>
    <w:p w14:paraId="768A46DA"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A"/>
          <w:sz w:val="22"/>
          <w:szCs w:val="22"/>
          <w:lang w:eastAsia="en-US"/>
        </w:rPr>
        <w:t>planowanego gazociągu z ustaleniami miejscowego planu zagospodarowania przestrzennego.</w:t>
      </w:r>
    </w:p>
    <w:p w14:paraId="31CD1308" w14:textId="77777777" w:rsidR="00000000" w:rsidRPr="00C556BD" w:rsidRDefault="00000000" w:rsidP="00106AA6">
      <w:pPr>
        <w:spacing w:before="120" w:after="120" w:line="276" w:lineRule="auto"/>
        <w:rPr>
          <w:rFonts w:ascii="Arial" w:hAnsi="Arial" w:cs="Arial"/>
          <w:sz w:val="22"/>
          <w:szCs w:val="22"/>
        </w:rPr>
      </w:pPr>
      <w:r w:rsidRPr="00C556BD">
        <w:rPr>
          <w:rFonts w:ascii="Arial" w:hAnsi="Arial" w:cs="Arial"/>
          <w:sz w:val="22"/>
          <w:szCs w:val="22"/>
        </w:rPr>
        <w:t>Analizując wniosek o zmianę decyzji o</w:t>
      </w:r>
      <w:r>
        <w:rPr>
          <w:rFonts w:ascii="Arial" w:hAnsi="Arial" w:cs="Arial"/>
          <w:sz w:val="22"/>
          <w:szCs w:val="22"/>
        </w:rPr>
        <w:t xml:space="preserve"> </w:t>
      </w:r>
      <w:r w:rsidRPr="00C556BD">
        <w:rPr>
          <w:rFonts w:ascii="Arial" w:hAnsi="Arial" w:cs="Arial"/>
          <w:sz w:val="22"/>
          <w:szCs w:val="22"/>
        </w:rPr>
        <w:t>środowiskowych uwarunkowaniach z</w:t>
      </w:r>
      <w:r>
        <w:rPr>
          <w:rFonts w:ascii="Arial" w:hAnsi="Arial" w:cs="Arial"/>
          <w:sz w:val="22"/>
          <w:szCs w:val="22"/>
        </w:rPr>
        <w:t> </w:t>
      </w:r>
      <w:r>
        <w:rPr>
          <w:rFonts w:ascii="Arial" w:hAnsi="Arial" w:cs="Arial"/>
          <w:sz w:val="22"/>
          <w:szCs w:val="22"/>
        </w:rPr>
        <w:t>28 września </w:t>
      </w:r>
      <w:r w:rsidRPr="00C556BD">
        <w:rPr>
          <w:rFonts w:ascii="Arial" w:hAnsi="Arial" w:cs="Arial"/>
          <w:sz w:val="22"/>
          <w:szCs w:val="22"/>
        </w:rPr>
        <w:t>2023</w:t>
      </w:r>
      <w:r>
        <w:rPr>
          <w:rFonts w:ascii="Arial" w:hAnsi="Arial" w:cs="Arial"/>
          <w:sz w:val="22"/>
          <w:szCs w:val="22"/>
        </w:rPr>
        <w:t> </w:t>
      </w:r>
      <w:r w:rsidRPr="00C556BD">
        <w:rPr>
          <w:rFonts w:ascii="Arial" w:hAnsi="Arial" w:cs="Arial"/>
          <w:sz w:val="22"/>
          <w:szCs w:val="22"/>
        </w:rPr>
        <w:t>r</w:t>
      </w:r>
      <w:r>
        <w:rPr>
          <w:rFonts w:ascii="Arial" w:hAnsi="Arial" w:cs="Arial"/>
          <w:sz w:val="22"/>
          <w:szCs w:val="22"/>
        </w:rPr>
        <w:t>.</w:t>
      </w:r>
      <w:r w:rsidRPr="00C556BD">
        <w:rPr>
          <w:rFonts w:ascii="Arial" w:hAnsi="Arial" w:cs="Arial"/>
          <w:sz w:val="22"/>
          <w:szCs w:val="22"/>
        </w:rPr>
        <w:t>, wraz z wymaganymi dokumentami, pod kątem uwarunkowań związanych z kwalifikowaniem przedsięwzięcia do przeprowadzenia oceny oddziaływania na</w:t>
      </w:r>
      <w:r>
        <w:rPr>
          <w:rFonts w:ascii="Arial" w:hAnsi="Arial" w:cs="Arial"/>
          <w:sz w:val="22"/>
          <w:szCs w:val="22"/>
        </w:rPr>
        <w:t> </w:t>
      </w:r>
      <w:r w:rsidRPr="00C556BD">
        <w:rPr>
          <w:rFonts w:ascii="Arial" w:hAnsi="Arial" w:cs="Arial"/>
          <w:sz w:val="22"/>
          <w:szCs w:val="22"/>
        </w:rPr>
        <w:t xml:space="preserve">środowisko oraz biorąc pod uwagę opinię Śląskiego Wojewódzkiego Inspektora Sanitarnego oraz opinię </w:t>
      </w:r>
      <w:r w:rsidRPr="00350E8D">
        <w:rPr>
          <w:rFonts w:ascii="Arial" w:hAnsi="Arial" w:cs="Arial"/>
          <w:sz w:val="22"/>
          <w:szCs w:val="22"/>
        </w:rPr>
        <w:t>Dyrektora Zarządu Zlewni w Katowicach u</w:t>
      </w:r>
      <w:r w:rsidRPr="00C556BD">
        <w:rPr>
          <w:rFonts w:ascii="Arial" w:hAnsi="Arial" w:cs="Arial"/>
          <w:sz w:val="22"/>
          <w:szCs w:val="22"/>
        </w:rPr>
        <w:t>stalono, że</w:t>
      </w:r>
      <w:r>
        <w:rPr>
          <w:rFonts w:ascii="Arial" w:hAnsi="Arial" w:cs="Arial"/>
          <w:sz w:val="22"/>
          <w:szCs w:val="22"/>
        </w:rPr>
        <w:t> </w:t>
      </w:r>
      <w:r w:rsidRPr="00C556BD">
        <w:rPr>
          <w:rFonts w:ascii="Arial" w:hAnsi="Arial" w:cs="Arial"/>
          <w:sz w:val="22"/>
          <w:szCs w:val="22"/>
        </w:rPr>
        <w:t>w</w:t>
      </w:r>
      <w:r>
        <w:rPr>
          <w:rFonts w:ascii="Arial" w:hAnsi="Arial" w:cs="Arial"/>
          <w:sz w:val="22"/>
          <w:szCs w:val="22"/>
        </w:rPr>
        <w:t> </w:t>
      </w:r>
      <w:r w:rsidRPr="00C556BD">
        <w:rPr>
          <w:rFonts w:ascii="Arial" w:hAnsi="Arial" w:cs="Arial"/>
          <w:sz w:val="22"/>
          <w:szCs w:val="22"/>
        </w:rPr>
        <w:t>przedmiotowym przypadku nie zachodzą szczegółowe uwarunkowania, określone w</w:t>
      </w:r>
      <w:r>
        <w:rPr>
          <w:rFonts w:ascii="Arial" w:hAnsi="Arial" w:cs="Arial"/>
          <w:sz w:val="22"/>
          <w:szCs w:val="22"/>
        </w:rPr>
        <w:t> </w:t>
      </w:r>
      <w:r w:rsidRPr="00C556BD">
        <w:rPr>
          <w:rFonts w:ascii="Arial" w:hAnsi="Arial" w:cs="Arial"/>
          <w:sz w:val="22"/>
          <w:szCs w:val="22"/>
        </w:rPr>
        <w:t>art. 63 ust. 1 ustawy ocenowej.</w:t>
      </w:r>
    </w:p>
    <w:p w14:paraId="235FDADF"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color w:val="00000A"/>
          <w:sz w:val="22"/>
          <w:szCs w:val="22"/>
          <w:lang w:eastAsia="en-US"/>
        </w:rPr>
      </w:pPr>
      <w:r w:rsidRPr="00C556BD">
        <w:rPr>
          <w:rFonts w:ascii="Arial" w:eastAsiaTheme="minorHAnsi" w:hAnsi="Arial" w:cs="Arial"/>
          <w:color w:val="000000"/>
          <w:sz w:val="22"/>
          <w:szCs w:val="22"/>
          <w:lang w:eastAsia="en-US"/>
        </w:rPr>
        <w:t xml:space="preserve">Konieczność zmiany decyzji </w:t>
      </w:r>
      <w:r w:rsidRPr="00C556BD">
        <w:rPr>
          <w:rFonts w:ascii="Arial" w:eastAsiaTheme="minorHAnsi" w:hAnsi="Arial" w:cs="Arial"/>
          <w:color w:val="00000A"/>
          <w:sz w:val="22"/>
          <w:szCs w:val="22"/>
          <w:lang w:eastAsia="en-US"/>
        </w:rPr>
        <w:t>Regionalnego Dyrektora Ochrony Środowiska w Katowicach</w:t>
      </w:r>
    </w:p>
    <w:p w14:paraId="2F5C62FF" w14:textId="77777777" w:rsidR="00000000" w:rsidRDefault="00000000" w:rsidP="00106AA6">
      <w:pPr>
        <w:suppressAutoHyphens w:val="0"/>
        <w:autoSpaceDE w:val="0"/>
        <w:autoSpaceDN w:val="0"/>
        <w:adjustRightInd w:val="0"/>
        <w:spacing w:line="276" w:lineRule="auto"/>
        <w:rPr>
          <w:rFonts w:ascii="Arial" w:eastAsiaTheme="minorHAnsi" w:hAnsi="Arial" w:cs="Arial"/>
          <w:color w:val="000000"/>
          <w:sz w:val="22"/>
          <w:szCs w:val="22"/>
          <w:lang w:eastAsia="en-US"/>
        </w:rPr>
      </w:pPr>
      <w:r w:rsidRPr="00C556BD">
        <w:rPr>
          <w:rFonts w:ascii="Arial" w:eastAsiaTheme="minorHAnsi" w:hAnsi="Arial" w:cs="Arial"/>
          <w:color w:val="000000"/>
          <w:sz w:val="22"/>
          <w:szCs w:val="22"/>
          <w:lang w:eastAsia="en-US"/>
        </w:rPr>
        <w:t xml:space="preserve">z </w:t>
      </w:r>
      <w:r>
        <w:rPr>
          <w:rFonts w:ascii="Arial" w:eastAsiaTheme="minorHAnsi" w:hAnsi="Arial" w:cs="Arial"/>
          <w:color w:val="000000"/>
          <w:sz w:val="22"/>
          <w:szCs w:val="22"/>
          <w:lang w:eastAsia="en-US"/>
        </w:rPr>
        <w:t>1 lutego 2023 r.</w:t>
      </w:r>
      <w:r w:rsidRPr="00C556BD">
        <w:rPr>
          <w:rFonts w:ascii="Arial" w:eastAsiaTheme="minorHAnsi" w:hAnsi="Arial" w:cs="Arial"/>
          <w:color w:val="000000"/>
          <w:sz w:val="22"/>
          <w:szCs w:val="22"/>
          <w:lang w:eastAsia="en-US"/>
        </w:rPr>
        <w:t>, wynika z</w:t>
      </w:r>
      <w:r>
        <w:rPr>
          <w:rFonts w:ascii="Arial" w:eastAsiaTheme="minorHAnsi" w:hAnsi="Arial" w:cs="Arial"/>
          <w:color w:val="000000"/>
          <w:sz w:val="22"/>
          <w:szCs w:val="22"/>
          <w:lang w:eastAsia="en-US"/>
        </w:rPr>
        <w:t>e zmiany długości gazociągu tj. zmniejszeni</w:t>
      </w:r>
      <w:r>
        <w:rPr>
          <w:rFonts w:ascii="Arial" w:eastAsiaTheme="minorHAnsi" w:hAnsi="Arial" w:cs="Arial"/>
          <w:color w:val="000000"/>
          <w:sz w:val="22"/>
          <w:szCs w:val="22"/>
          <w:lang w:eastAsia="en-US"/>
        </w:rPr>
        <w:t>a</w:t>
      </w:r>
      <w:r>
        <w:rPr>
          <w:rFonts w:ascii="Arial" w:eastAsiaTheme="minorHAnsi" w:hAnsi="Arial" w:cs="Arial"/>
          <w:color w:val="000000"/>
          <w:sz w:val="22"/>
          <w:szCs w:val="22"/>
          <w:lang w:eastAsia="en-US"/>
        </w:rPr>
        <w:t xml:space="preserve"> długości gazociągu głównego o 1</w:t>
      </w:r>
      <w:r>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m oraz zwiększeniu długości gazociągów odgałęzieniowych o 30 m. Powyższe zmiany generują konieczność:</w:t>
      </w:r>
    </w:p>
    <w:p w14:paraId="064E9D24" w14:textId="77777777" w:rsidR="00000000" w:rsidRPr="0077444B" w:rsidRDefault="00000000" w:rsidP="00106AA6">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77444B">
        <w:rPr>
          <w:rFonts w:ascii="Arial" w:hAnsi="Arial" w:cs="Arial"/>
          <w:bCs/>
          <w:sz w:val="22"/>
          <w:szCs w:val="22"/>
        </w:rPr>
        <w:t>zwiększeni</w:t>
      </w:r>
      <w:r>
        <w:rPr>
          <w:rFonts w:ascii="Arial" w:hAnsi="Arial" w:cs="Arial"/>
          <w:bCs/>
          <w:sz w:val="22"/>
          <w:szCs w:val="22"/>
        </w:rPr>
        <w:t>a</w:t>
      </w:r>
      <w:r w:rsidRPr="0077444B">
        <w:rPr>
          <w:rFonts w:ascii="Arial" w:hAnsi="Arial" w:cs="Arial"/>
          <w:bCs/>
          <w:sz w:val="22"/>
          <w:szCs w:val="22"/>
        </w:rPr>
        <w:t xml:space="preserve"> powierzchni pasa budowlano-montażowego ze względu na konieczność wytyczenia dodatkowych tymczasowych dróg dojazdowych na teren budowy gazociągu </w:t>
      </w:r>
      <w:r w:rsidRPr="0077444B">
        <w:rPr>
          <w:rFonts w:ascii="Arial" w:eastAsia="Times New Roman" w:hAnsi="Arial" w:cs="Arial"/>
          <w:bCs/>
          <w:color w:val="auto"/>
          <w:sz w:val="22"/>
          <w:szCs w:val="22"/>
        </w:rPr>
        <w:t>w rejonie ul. Jana Kochanowskiego w Będzinie, ul. Zakładowej w</w:t>
      </w:r>
      <w:r>
        <w:rPr>
          <w:rFonts w:ascii="Arial" w:eastAsia="Times New Roman" w:hAnsi="Arial" w:cs="Arial"/>
          <w:bCs/>
          <w:color w:val="auto"/>
          <w:sz w:val="22"/>
          <w:szCs w:val="22"/>
        </w:rPr>
        <w:t> </w:t>
      </w:r>
      <w:r w:rsidRPr="0077444B">
        <w:rPr>
          <w:rFonts w:ascii="Arial" w:eastAsia="Times New Roman" w:hAnsi="Arial" w:cs="Arial"/>
          <w:bCs/>
          <w:color w:val="auto"/>
          <w:sz w:val="22"/>
          <w:szCs w:val="22"/>
        </w:rPr>
        <w:t>Dąbrowie Górniczej przy cieku Pogoria, ul. Swobodnej w Dąbrowie Górniczej, ul.</w:t>
      </w:r>
      <w:r>
        <w:rPr>
          <w:rFonts w:ascii="Arial" w:eastAsia="Times New Roman" w:hAnsi="Arial" w:cs="Arial"/>
          <w:bCs/>
          <w:color w:val="auto"/>
          <w:sz w:val="22"/>
          <w:szCs w:val="22"/>
        </w:rPr>
        <w:t> </w:t>
      </w:r>
      <w:r w:rsidRPr="0077444B">
        <w:rPr>
          <w:rFonts w:ascii="Arial" w:eastAsia="Times New Roman" w:hAnsi="Arial" w:cs="Arial"/>
          <w:bCs/>
          <w:color w:val="auto"/>
          <w:sz w:val="22"/>
          <w:szCs w:val="22"/>
        </w:rPr>
        <w:t>Św.</w:t>
      </w:r>
      <w:r>
        <w:rPr>
          <w:rFonts w:ascii="Arial" w:eastAsia="Times New Roman" w:hAnsi="Arial" w:cs="Arial"/>
          <w:bCs/>
          <w:color w:val="auto"/>
          <w:sz w:val="22"/>
          <w:szCs w:val="22"/>
        </w:rPr>
        <w:t> </w:t>
      </w:r>
      <w:r w:rsidRPr="0077444B">
        <w:rPr>
          <w:rFonts w:ascii="Arial" w:eastAsia="Times New Roman" w:hAnsi="Arial" w:cs="Arial"/>
          <w:bCs/>
          <w:color w:val="auto"/>
          <w:sz w:val="22"/>
          <w:szCs w:val="22"/>
        </w:rPr>
        <w:t>Antoniego w Dąbrowie Górniczej bezpośrednio przy linii kolejowej</w:t>
      </w:r>
      <w:r w:rsidRPr="0077444B">
        <w:rPr>
          <w:rFonts w:ascii="Arial" w:hAnsi="Arial" w:cs="Arial"/>
          <w:bCs/>
          <w:sz w:val="22"/>
          <w:szCs w:val="22"/>
        </w:rPr>
        <w:t>,</w:t>
      </w:r>
    </w:p>
    <w:p w14:paraId="10EF3304" w14:textId="77777777" w:rsidR="00000000" w:rsidRPr="0077444B" w:rsidRDefault="00000000" w:rsidP="00106AA6">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77444B">
        <w:rPr>
          <w:rFonts w:ascii="Arial" w:eastAsia="Times New Roman" w:hAnsi="Arial" w:cs="Arial"/>
          <w:bCs/>
          <w:color w:val="auto"/>
          <w:sz w:val="22"/>
          <w:szCs w:val="22"/>
        </w:rPr>
        <w:t>zwiększeni</w:t>
      </w:r>
      <w:r>
        <w:rPr>
          <w:rFonts w:ascii="Arial" w:eastAsia="Times New Roman" w:hAnsi="Arial" w:cs="Arial"/>
          <w:bCs/>
          <w:color w:val="auto"/>
          <w:sz w:val="22"/>
          <w:szCs w:val="22"/>
        </w:rPr>
        <w:t>a</w:t>
      </w:r>
      <w:r w:rsidRPr="0077444B">
        <w:rPr>
          <w:rFonts w:ascii="Arial" w:eastAsia="Times New Roman" w:hAnsi="Arial" w:cs="Arial"/>
          <w:bCs/>
          <w:color w:val="auto"/>
          <w:sz w:val="22"/>
          <w:szCs w:val="22"/>
        </w:rPr>
        <w:t xml:space="preserve"> powierzchni pasa budowlano-montażowego ze względu na konieczność zapewnienia dostępu do istniejącej infrastruktury gazowej w rejonie ul. Tworzeń w</w:t>
      </w:r>
      <w:r>
        <w:rPr>
          <w:rFonts w:ascii="Arial" w:eastAsia="Times New Roman" w:hAnsi="Arial" w:cs="Arial"/>
          <w:bCs/>
          <w:color w:val="auto"/>
          <w:sz w:val="22"/>
          <w:szCs w:val="22"/>
        </w:rPr>
        <w:t> </w:t>
      </w:r>
      <w:r w:rsidRPr="0077444B">
        <w:rPr>
          <w:rFonts w:ascii="Arial" w:eastAsia="Times New Roman" w:hAnsi="Arial" w:cs="Arial"/>
          <w:bCs/>
          <w:color w:val="auto"/>
          <w:sz w:val="22"/>
          <w:szCs w:val="22"/>
        </w:rPr>
        <w:t>Dąbrowie Górniczej, ul. Św. Antoniego w Dąbrowie Górniczej na terenie Węzła Gazowego Ząbkowice,</w:t>
      </w:r>
    </w:p>
    <w:p w14:paraId="4384D820" w14:textId="77777777" w:rsidR="00000000" w:rsidRPr="0077444B" w:rsidRDefault="00000000" w:rsidP="00106AA6">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77444B">
        <w:rPr>
          <w:rFonts w:ascii="Arial" w:eastAsia="Times New Roman" w:hAnsi="Arial" w:cs="Arial"/>
          <w:bCs/>
          <w:color w:val="auto"/>
          <w:sz w:val="22"/>
          <w:szCs w:val="22"/>
        </w:rPr>
        <w:t>zmian</w:t>
      </w:r>
      <w:r>
        <w:rPr>
          <w:rFonts w:ascii="Arial" w:eastAsia="Times New Roman" w:hAnsi="Arial" w:cs="Arial"/>
          <w:bCs/>
          <w:color w:val="auto"/>
          <w:sz w:val="22"/>
          <w:szCs w:val="22"/>
        </w:rPr>
        <w:t>y</w:t>
      </w:r>
      <w:r w:rsidRPr="0077444B">
        <w:rPr>
          <w:rFonts w:ascii="Arial" w:eastAsia="Times New Roman" w:hAnsi="Arial" w:cs="Arial"/>
          <w:bCs/>
          <w:color w:val="auto"/>
          <w:sz w:val="22"/>
          <w:szCs w:val="22"/>
        </w:rPr>
        <w:t xml:space="preserve"> lokalizacji pasa budowlano-montażowego ze względu na konieczność wytyczenia dodatkowej tymczasowej drogi dojazdowej w rejonie terenów przemysłowych Huta „Bankowa” z uwagi na zmianę zagospodarowania terenu spowodowaną zakończeniem i oddaniem do użytku inwestycji drogowej Obwodnicy Śródmieścia (prowadzonej wg odrębnej inwestycji),</w:t>
      </w:r>
    </w:p>
    <w:p w14:paraId="5A641BE4" w14:textId="77777777" w:rsidR="00000000" w:rsidRPr="0077444B" w:rsidRDefault="00000000" w:rsidP="00106AA6">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77444B">
        <w:rPr>
          <w:rFonts w:ascii="Arial" w:eastAsia="Times New Roman" w:hAnsi="Arial" w:cs="Arial"/>
          <w:bCs/>
          <w:color w:val="auto"/>
          <w:sz w:val="22"/>
          <w:szCs w:val="22"/>
        </w:rPr>
        <w:lastRenderedPageBreak/>
        <w:t>zmian</w:t>
      </w:r>
      <w:r>
        <w:rPr>
          <w:rFonts w:ascii="Arial" w:eastAsia="Times New Roman" w:hAnsi="Arial" w:cs="Arial"/>
          <w:bCs/>
          <w:color w:val="auto"/>
          <w:sz w:val="22"/>
          <w:szCs w:val="22"/>
        </w:rPr>
        <w:t>y</w:t>
      </w:r>
      <w:r w:rsidRPr="0077444B">
        <w:rPr>
          <w:rFonts w:ascii="Arial" w:eastAsia="Times New Roman" w:hAnsi="Arial" w:cs="Arial"/>
          <w:bCs/>
          <w:color w:val="auto"/>
          <w:sz w:val="22"/>
          <w:szCs w:val="22"/>
        </w:rPr>
        <w:t xml:space="preserve"> lokalizacji przejścia bezwykopowego pod istniejącą infrastrukturą kolejową w rejonie ul. Tworzeń w Dąbrowie Górniczej/ul. Władysława Roździeńskiego przy przejeździe kolejowym i istniejącej stacji redukcyjno-pomiarowej SRP Atlas Barbara,</w:t>
      </w:r>
    </w:p>
    <w:p w14:paraId="4D8ED29E" w14:textId="77777777" w:rsidR="00000000" w:rsidRPr="0077444B" w:rsidRDefault="00000000" w:rsidP="00106AA6">
      <w:pPr>
        <w:pStyle w:val="Akapitzlist"/>
        <w:numPr>
          <w:ilvl w:val="0"/>
          <w:numId w:val="30"/>
        </w:numPr>
        <w:suppressAutoHyphens w:val="0"/>
        <w:autoSpaceDE w:val="0"/>
        <w:autoSpaceDN w:val="0"/>
        <w:adjustRightInd w:val="0"/>
        <w:spacing w:line="276" w:lineRule="auto"/>
        <w:rPr>
          <w:rFonts w:ascii="Arial" w:eastAsiaTheme="minorHAnsi" w:hAnsi="Arial" w:cs="Arial"/>
          <w:sz w:val="22"/>
          <w:szCs w:val="22"/>
          <w:lang w:eastAsia="en-US"/>
        </w:rPr>
      </w:pPr>
      <w:r w:rsidRPr="0077444B">
        <w:rPr>
          <w:rFonts w:ascii="Arial" w:eastAsia="Times New Roman" w:hAnsi="Arial" w:cs="Arial"/>
          <w:bCs/>
          <w:color w:val="auto"/>
          <w:sz w:val="22"/>
          <w:szCs w:val="22"/>
        </w:rPr>
        <w:t>zmian</w:t>
      </w:r>
      <w:r>
        <w:rPr>
          <w:rFonts w:ascii="Arial" w:eastAsia="Times New Roman" w:hAnsi="Arial" w:cs="Arial"/>
          <w:bCs/>
          <w:color w:val="auto"/>
          <w:sz w:val="22"/>
          <w:szCs w:val="22"/>
        </w:rPr>
        <w:t>y</w:t>
      </w:r>
      <w:r w:rsidRPr="0077444B">
        <w:rPr>
          <w:rFonts w:ascii="Arial" w:eastAsia="Times New Roman" w:hAnsi="Arial" w:cs="Arial"/>
          <w:bCs/>
          <w:color w:val="auto"/>
          <w:sz w:val="22"/>
          <w:szCs w:val="22"/>
        </w:rPr>
        <w:t xml:space="preserve"> miejsca przekroczenia rzeki Przemszy w rejonie ul. Kręta/ul. Nowa w</w:t>
      </w:r>
      <w:r>
        <w:rPr>
          <w:rFonts w:ascii="Arial" w:eastAsia="Times New Roman" w:hAnsi="Arial" w:cs="Arial"/>
          <w:bCs/>
          <w:color w:val="auto"/>
          <w:sz w:val="22"/>
          <w:szCs w:val="22"/>
        </w:rPr>
        <w:t> </w:t>
      </w:r>
      <w:r w:rsidRPr="0077444B">
        <w:rPr>
          <w:rFonts w:ascii="Arial" w:eastAsia="Times New Roman" w:hAnsi="Arial" w:cs="Arial"/>
          <w:bCs/>
          <w:color w:val="auto"/>
          <w:sz w:val="22"/>
          <w:szCs w:val="22"/>
        </w:rPr>
        <w:t>Będzinie.</w:t>
      </w:r>
    </w:p>
    <w:p w14:paraId="7B32DA9A" w14:textId="77777777" w:rsidR="00000000" w:rsidRPr="00C556BD" w:rsidRDefault="00000000" w:rsidP="00106AA6">
      <w:pPr>
        <w:spacing w:before="120" w:after="120" w:line="276" w:lineRule="auto"/>
        <w:rPr>
          <w:rFonts w:ascii="Arial" w:hAnsi="Arial" w:cs="Arial"/>
          <w:sz w:val="22"/>
          <w:szCs w:val="22"/>
        </w:rPr>
      </w:pPr>
      <w:r w:rsidRPr="00C556BD">
        <w:rPr>
          <w:rFonts w:ascii="Arial" w:hAnsi="Arial" w:cs="Arial"/>
          <w:sz w:val="22"/>
          <w:szCs w:val="22"/>
        </w:rPr>
        <w:t>Szczegółowy opis planowanej inwestycji w zmienionym zakresie znajduje się w charakterystyce przedsięwzięcia stanowiącej załącznik</w:t>
      </w:r>
      <w:r>
        <w:rPr>
          <w:rFonts w:ascii="Arial" w:hAnsi="Arial" w:cs="Arial"/>
          <w:sz w:val="22"/>
          <w:szCs w:val="22"/>
        </w:rPr>
        <w:t xml:space="preserve"> nr 1</w:t>
      </w:r>
      <w:r w:rsidRPr="00C556BD">
        <w:rPr>
          <w:rFonts w:ascii="Arial" w:hAnsi="Arial" w:cs="Arial"/>
          <w:sz w:val="22"/>
          <w:szCs w:val="22"/>
        </w:rPr>
        <w:t xml:space="preserve"> do niniejszej decyzji.</w:t>
      </w:r>
    </w:p>
    <w:p w14:paraId="68F932AA" w14:textId="77777777" w:rsidR="00000000" w:rsidRPr="00C556BD" w:rsidRDefault="00000000" w:rsidP="00106AA6">
      <w:pPr>
        <w:spacing w:after="120" w:line="276" w:lineRule="auto"/>
        <w:rPr>
          <w:rFonts w:ascii="Arial" w:hAnsi="Arial" w:cs="Arial"/>
          <w:sz w:val="22"/>
          <w:szCs w:val="22"/>
        </w:rPr>
      </w:pPr>
      <w:r w:rsidRPr="00C556BD">
        <w:rPr>
          <w:rFonts w:ascii="Arial" w:hAnsi="Arial" w:cs="Arial"/>
          <w:sz w:val="22"/>
          <w:szCs w:val="22"/>
        </w:rPr>
        <w:t>Eksploatacja projektowanego gazociągu nie będzie wiązać się z występowaniem emisji zanieczyszczeń do powietrza, hałasu, ścieków i odpadów. Na etapie eksploatacji gazociągu nie przewiduje się wykorzystywania wody, surowców, materiałów, paliw i</w:t>
      </w:r>
      <w:r>
        <w:rPr>
          <w:rFonts w:ascii="Arial" w:hAnsi="Arial" w:cs="Arial"/>
          <w:sz w:val="22"/>
          <w:szCs w:val="22"/>
        </w:rPr>
        <w:t xml:space="preserve"> </w:t>
      </w:r>
      <w:r w:rsidRPr="00C556BD">
        <w:rPr>
          <w:rFonts w:ascii="Arial" w:hAnsi="Arial" w:cs="Arial"/>
          <w:sz w:val="22"/>
          <w:szCs w:val="22"/>
        </w:rPr>
        <w:t>energii. Zakłada się jedynie okresowe prace konserwacyjne oraz interwencje na wypadek awarii.</w:t>
      </w:r>
    </w:p>
    <w:p w14:paraId="3B19932D" w14:textId="77777777" w:rsidR="00000000" w:rsidRDefault="00000000" w:rsidP="00106AA6">
      <w:pPr>
        <w:pStyle w:val="Tekstpodstawowy"/>
        <w:spacing w:after="120" w:line="276" w:lineRule="auto"/>
        <w:jc w:val="left"/>
        <w:rPr>
          <w:rFonts w:ascii="Arial" w:hAnsi="Arial" w:cs="Arial"/>
          <w:color w:val="000000" w:themeColor="text1"/>
          <w:sz w:val="22"/>
          <w:szCs w:val="22"/>
        </w:rPr>
      </w:pPr>
      <w:r w:rsidRPr="00D4558A">
        <w:rPr>
          <w:rFonts w:ascii="Arial" w:hAnsi="Arial" w:cs="Arial"/>
          <w:color w:val="000000" w:themeColor="text1"/>
          <w:sz w:val="22"/>
          <w:szCs w:val="22"/>
        </w:rPr>
        <w:t xml:space="preserve">Zmiany wprowadzone w zakresie inwestycji nie wpłyną na rodzaje oddziaływań na etapie realizacji inwestycji w stosunku do określonych na etapie wydawania decyzji. W trakcie fazy realizacji mogą występować niewielkie, okresowe uciążliwości tj. pylenie, pogorszenie stanu klimatu akustycznego. Inwestor realizujący przedsięwzięcie jest obowiązany uwzględnić </w:t>
      </w:r>
      <w:r w:rsidRPr="00D4558A">
        <w:rPr>
          <w:rFonts w:ascii="Arial" w:hAnsi="Arial" w:cs="Arial"/>
          <w:iCs/>
          <w:color w:val="000000" w:themeColor="text1"/>
          <w:sz w:val="22"/>
          <w:szCs w:val="22"/>
        </w:rPr>
        <w:t>ochronę środowiska</w:t>
      </w:r>
      <w:r w:rsidRPr="00D4558A">
        <w:rPr>
          <w:rFonts w:ascii="Arial" w:hAnsi="Arial" w:cs="Arial"/>
          <w:color w:val="000000" w:themeColor="text1"/>
          <w:sz w:val="22"/>
          <w:szCs w:val="22"/>
        </w:rPr>
        <w:t xml:space="preserve"> w trakcie realizacji inwestycji, a w szczególności ochronę gleby, zieleni, naturalnego ukształtowania terenu i stosunków wodnych zgodnie z art. 75 ustawy Prawo ochrony środowiska (t.j. Dz. U. 2022 r., poz. 2556).</w:t>
      </w:r>
      <w:r w:rsidRPr="00927D6A">
        <w:rPr>
          <w:rFonts w:ascii="Arial" w:hAnsi="Arial" w:cs="Arial"/>
          <w:sz w:val="22"/>
          <w:szCs w:val="22"/>
        </w:rPr>
        <w:t xml:space="preserve"> </w:t>
      </w:r>
      <w:r w:rsidRPr="00C556BD">
        <w:rPr>
          <w:rFonts w:ascii="Arial" w:hAnsi="Arial" w:cs="Arial"/>
          <w:sz w:val="22"/>
          <w:szCs w:val="22"/>
        </w:rPr>
        <w:t>Z uwagi na rodzaj planowanego przedsięwzięcia i zastosowane rozwiązania organizacyjne oddziaływanie w</w:t>
      </w:r>
      <w:r>
        <w:rPr>
          <w:rFonts w:ascii="Arial" w:hAnsi="Arial" w:cs="Arial"/>
          <w:sz w:val="22"/>
          <w:szCs w:val="22"/>
        </w:rPr>
        <w:t xml:space="preserve"> </w:t>
      </w:r>
      <w:r w:rsidRPr="00C556BD">
        <w:rPr>
          <w:rFonts w:ascii="Arial" w:hAnsi="Arial" w:cs="Arial"/>
          <w:sz w:val="22"/>
          <w:szCs w:val="22"/>
        </w:rPr>
        <w:t>fazie realizacji będzie miało charakter krótkotrwały, przejściowy o zasięgu lokalnym.</w:t>
      </w:r>
    </w:p>
    <w:p w14:paraId="5F300302" w14:textId="77777777" w:rsidR="00000000" w:rsidRDefault="00000000" w:rsidP="00106AA6">
      <w:pPr>
        <w:pStyle w:val="Tekstpodstawowy"/>
        <w:spacing w:after="120" w:line="276" w:lineRule="auto"/>
        <w:jc w:val="left"/>
        <w:rPr>
          <w:rFonts w:ascii="Arial" w:hAnsi="Arial" w:cs="Arial"/>
          <w:color w:val="000000" w:themeColor="text1"/>
          <w:sz w:val="22"/>
          <w:szCs w:val="22"/>
        </w:rPr>
      </w:pPr>
      <w:r>
        <w:rPr>
          <w:rFonts w:ascii="Arial" w:hAnsi="Arial" w:cs="Arial"/>
          <w:color w:val="000000" w:themeColor="text1"/>
          <w:sz w:val="22"/>
          <w:szCs w:val="22"/>
        </w:rPr>
        <w:t>Zmiana długości gazociągu oraz jego odgałęzień spowodowała koni</w:t>
      </w:r>
      <w:r>
        <w:rPr>
          <w:rFonts w:ascii="Arial" w:hAnsi="Arial" w:cs="Arial"/>
          <w:color w:val="000000" w:themeColor="text1"/>
          <w:sz w:val="22"/>
          <w:szCs w:val="22"/>
        </w:rPr>
        <w:t>eczność zmiany środowiskowych uwarunkowań, które zostały określone w decyzji z 1 lutego 2023 r. W</w:t>
      </w:r>
      <w:r>
        <w:rPr>
          <w:rFonts w:ascii="Arial" w:hAnsi="Arial" w:cs="Arial"/>
          <w:color w:val="000000" w:themeColor="text1"/>
          <w:sz w:val="22"/>
          <w:szCs w:val="22"/>
        </w:rPr>
        <w:t> związku z korektą trasy gazociągu, zmianie</w:t>
      </w:r>
      <w:r>
        <w:rPr>
          <w:rFonts w:ascii="Arial" w:hAnsi="Arial" w:cs="Arial"/>
          <w:color w:val="000000" w:themeColor="text1"/>
          <w:sz w:val="22"/>
          <w:szCs w:val="22"/>
        </w:rPr>
        <w:t xml:space="preserve"> podlega:</w:t>
      </w:r>
    </w:p>
    <w:p w14:paraId="4FF03F83" w14:textId="77777777" w:rsidR="00000000" w:rsidRDefault="00000000" w:rsidP="00106AA6">
      <w:pPr>
        <w:pStyle w:val="Tekstpodstawowy"/>
        <w:numPr>
          <w:ilvl w:val="0"/>
          <w:numId w:val="31"/>
        </w:numPr>
        <w:spacing w:line="276" w:lineRule="auto"/>
        <w:jc w:val="left"/>
        <w:rPr>
          <w:rFonts w:ascii="Arial" w:hAnsi="Arial" w:cs="Arial"/>
          <w:color w:val="000000" w:themeColor="text1"/>
          <w:sz w:val="22"/>
          <w:szCs w:val="22"/>
        </w:rPr>
      </w:pPr>
      <w:r>
        <w:rPr>
          <w:rFonts w:ascii="Arial" w:hAnsi="Arial" w:cs="Arial"/>
          <w:color w:val="000000" w:themeColor="text1"/>
          <w:sz w:val="22"/>
          <w:szCs w:val="22"/>
        </w:rPr>
        <w:t>kilometraż stosowania wyłącze</w:t>
      </w:r>
      <w:r>
        <w:rPr>
          <w:rFonts w:ascii="Arial" w:hAnsi="Arial" w:cs="Arial"/>
          <w:color w:val="000000" w:themeColor="text1"/>
          <w:sz w:val="22"/>
          <w:szCs w:val="22"/>
        </w:rPr>
        <w:t>ń z lokalizacji baz materiałowo sprzętowych</w:t>
      </w:r>
      <w:r>
        <w:rPr>
          <w:rFonts w:ascii="Arial" w:hAnsi="Arial" w:cs="Arial"/>
          <w:color w:val="000000" w:themeColor="text1"/>
          <w:sz w:val="22"/>
          <w:szCs w:val="22"/>
        </w:rPr>
        <w:t xml:space="preserve"> (pkt</w:t>
      </w:r>
      <w:r>
        <w:rPr>
          <w:rFonts w:ascii="Arial" w:hAnsi="Arial" w:cs="Arial"/>
          <w:color w:val="000000" w:themeColor="text1"/>
          <w:sz w:val="22"/>
          <w:szCs w:val="22"/>
        </w:rPr>
        <w:t xml:space="preserve"> </w:t>
      </w:r>
      <w:r>
        <w:rPr>
          <w:rFonts w:ascii="Arial" w:hAnsi="Arial" w:cs="Arial"/>
          <w:color w:val="000000" w:themeColor="text1"/>
          <w:sz w:val="22"/>
          <w:szCs w:val="22"/>
        </w:rPr>
        <w:t>II.1.4 decyzji z 1 lutego 2023 r.),</w:t>
      </w:r>
    </w:p>
    <w:p w14:paraId="4EC171FC" w14:textId="77777777" w:rsidR="00000000" w:rsidRDefault="00000000" w:rsidP="00106AA6">
      <w:pPr>
        <w:pStyle w:val="Tekstpodstawowy"/>
        <w:numPr>
          <w:ilvl w:val="0"/>
          <w:numId w:val="31"/>
        </w:numPr>
        <w:spacing w:line="276" w:lineRule="auto"/>
        <w:jc w:val="left"/>
        <w:rPr>
          <w:rFonts w:ascii="Arial" w:hAnsi="Arial" w:cs="Arial"/>
          <w:color w:val="000000" w:themeColor="text1"/>
          <w:sz w:val="22"/>
          <w:szCs w:val="22"/>
        </w:rPr>
      </w:pPr>
      <w:r>
        <w:rPr>
          <w:rFonts w:ascii="Arial" w:hAnsi="Arial" w:cs="Arial"/>
          <w:color w:val="000000" w:themeColor="text1"/>
          <w:sz w:val="22"/>
          <w:szCs w:val="22"/>
        </w:rPr>
        <w:t>kilometraż lokalizacji komór przewiertowych</w:t>
      </w:r>
      <w:r>
        <w:rPr>
          <w:rFonts w:ascii="Arial" w:hAnsi="Arial" w:cs="Arial"/>
          <w:color w:val="000000" w:themeColor="text1"/>
          <w:sz w:val="22"/>
          <w:szCs w:val="22"/>
        </w:rPr>
        <w:t xml:space="preserve"> (pkt</w:t>
      </w:r>
      <w:r>
        <w:rPr>
          <w:rFonts w:ascii="Arial" w:hAnsi="Arial" w:cs="Arial"/>
          <w:color w:val="000000" w:themeColor="text1"/>
          <w:sz w:val="22"/>
          <w:szCs w:val="22"/>
        </w:rPr>
        <w:t xml:space="preserve"> </w:t>
      </w:r>
      <w:r>
        <w:rPr>
          <w:rFonts w:ascii="Arial" w:hAnsi="Arial" w:cs="Arial"/>
          <w:color w:val="000000" w:themeColor="text1"/>
          <w:sz w:val="22"/>
          <w:szCs w:val="22"/>
        </w:rPr>
        <w:t>II.3.1 decyzji z</w:t>
      </w:r>
      <w:r>
        <w:rPr>
          <w:rFonts w:ascii="Arial" w:hAnsi="Arial" w:cs="Arial"/>
          <w:color w:val="000000" w:themeColor="text1"/>
          <w:sz w:val="22"/>
          <w:szCs w:val="22"/>
        </w:rPr>
        <w:t xml:space="preserve"> </w:t>
      </w:r>
      <w:r>
        <w:rPr>
          <w:rFonts w:ascii="Arial" w:hAnsi="Arial" w:cs="Arial"/>
          <w:color w:val="000000" w:themeColor="text1"/>
          <w:sz w:val="22"/>
          <w:szCs w:val="22"/>
        </w:rPr>
        <w:t>1</w:t>
      </w:r>
      <w:r>
        <w:rPr>
          <w:rFonts w:ascii="Arial" w:hAnsi="Arial" w:cs="Arial"/>
          <w:color w:val="000000" w:themeColor="text1"/>
          <w:sz w:val="22"/>
          <w:szCs w:val="22"/>
        </w:rPr>
        <w:t xml:space="preserve"> </w:t>
      </w:r>
      <w:r>
        <w:rPr>
          <w:rFonts w:ascii="Arial" w:hAnsi="Arial" w:cs="Arial"/>
          <w:color w:val="000000" w:themeColor="text1"/>
          <w:sz w:val="22"/>
          <w:szCs w:val="22"/>
        </w:rPr>
        <w:t>lutego</w:t>
      </w:r>
      <w:r>
        <w:rPr>
          <w:rFonts w:ascii="Arial" w:hAnsi="Arial" w:cs="Arial"/>
          <w:color w:val="000000" w:themeColor="text1"/>
          <w:sz w:val="22"/>
          <w:szCs w:val="22"/>
        </w:rPr>
        <w:t xml:space="preserve"> </w:t>
      </w:r>
      <w:r>
        <w:rPr>
          <w:rFonts w:ascii="Arial" w:hAnsi="Arial" w:cs="Arial"/>
          <w:color w:val="000000" w:themeColor="text1"/>
          <w:sz w:val="22"/>
          <w:szCs w:val="22"/>
        </w:rPr>
        <w:t>2023</w:t>
      </w:r>
      <w:r>
        <w:rPr>
          <w:rFonts w:ascii="Arial" w:hAnsi="Arial" w:cs="Arial"/>
          <w:color w:val="000000" w:themeColor="text1"/>
          <w:sz w:val="22"/>
          <w:szCs w:val="22"/>
        </w:rPr>
        <w:t xml:space="preserve"> </w:t>
      </w:r>
      <w:r>
        <w:rPr>
          <w:rFonts w:ascii="Arial" w:hAnsi="Arial" w:cs="Arial"/>
          <w:color w:val="000000" w:themeColor="text1"/>
          <w:sz w:val="22"/>
          <w:szCs w:val="22"/>
        </w:rPr>
        <w:t>r.),</w:t>
      </w:r>
    </w:p>
    <w:p w14:paraId="6E3EB1E0" w14:textId="77777777" w:rsidR="00000000" w:rsidRDefault="00000000" w:rsidP="00106AA6">
      <w:pPr>
        <w:pStyle w:val="Tekstpodstawowy"/>
        <w:numPr>
          <w:ilvl w:val="0"/>
          <w:numId w:val="31"/>
        </w:numPr>
        <w:spacing w:line="276" w:lineRule="auto"/>
        <w:jc w:val="left"/>
        <w:rPr>
          <w:rFonts w:ascii="Arial" w:hAnsi="Arial" w:cs="Arial"/>
          <w:color w:val="000000" w:themeColor="text1"/>
          <w:sz w:val="22"/>
          <w:szCs w:val="22"/>
        </w:rPr>
      </w:pPr>
      <w:r>
        <w:rPr>
          <w:rFonts w:ascii="Arial" w:hAnsi="Arial" w:cs="Arial"/>
          <w:color w:val="000000" w:themeColor="text1"/>
          <w:sz w:val="22"/>
          <w:szCs w:val="22"/>
        </w:rPr>
        <w:t>nazwa cieku, który będzie przekroczony w związku z realizacją gazociągu. W decyzji z 1 lutego 2023 r. podano, że zostanie przekroczony ciek Biała Przemsza, natomiast winno być</w:t>
      </w:r>
      <w:r>
        <w:rPr>
          <w:rFonts w:ascii="Arial" w:hAnsi="Arial" w:cs="Arial"/>
          <w:color w:val="000000" w:themeColor="text1"/>
          <w:sz w:val="22"/>
          <w:szCs w:val="22"/>
        </w:rPr>
        <w:t xml:space="preserve"> </w:t>
      </w:r>
      <w:r>
        <w:rPr>
          <w:rFonts w:ascii="Arial" w:hAnsi="Arial" w:cs="Arial"/>
          <w:color w:val="000000" w:themeColor="text1"/>
          <w:sz w:val="22"/>
          <w:szCs w:val="22"/>
        </w:rPr>
        <w:t>rzeka Przemsza, ponieważ w lokalizacji projektowanego gazociągu brak jest cieku o nazwie Biała Przemsza. Ponadto zmianie uległ kilometraż, w którym zostanie przekroczon</w:t>
      </w:r>
      <w:r>
        <w:rPr>
          <w:rFonts w:ascii="Arial" w:hAnsi="Arial" w:cs="Arial"/>
          <w:color w:val="000000" w:themeColor="text1"/>
          <w:sz w:val="22"/>
          <w:szCs w:val="22"/>
        </w:rPr>
        <w:t>a rzeka Przemsza</w:t>
      </w:r>
      <w:r>
        <w:rPr>
          <w:rFonts w:ascii="Arial" w:hAnsi="Arial" w:cs="Arial"/>
          <w:color w:val="000000" w:themeColor="text1"/>
          <w:sz w:val="22"/>
          <w:szCs w:val="22"/>
        </w:rPr>
        <w:t xml:space="preserve"> (pkt II.3.2. decyzji z</w:t>
      </w:r>
      <w:r>
        <w:rPr>
          <w:rFonts w:ascii="Arial" w:hAnsi="Arial" w:cs="Arial"/>
          <w:color w:val="000000" w:themeColor="text1"/>
          <w:sz w:val="22"/>
          <w:szCs w:val="22"/>
        </w:rPr>
        <w:t xml:space="preserve"> </w:t>
      </w:r>
      <w:r>
        <w:rPr>
          <w:rFonts w:ascii="Arial" w:hAnsi="Arial" w:cs="Arial"/>
          <w:color w:val="000000" w:themeColor="text1"/>
          <w:sz w:val="22"/>
          <w:szCs w:val="22"/>
        </w:rPr>
        <w:t>1</w:t>
      </w:r>
      <w:r>
        <w:rPr>
          <w:rFonts w:ascii="Arial" w:hAnsi="Arial" w:cs="Arial"/>
          <w:color w:val="000000" w:themeColor="text1"/>
          <w:sz w:val="22"/>
          <w:szCs w:val="22"/>
        </w:rPr>
        <w:t xml:space="preserve"> </w:t>
      </w:r>
      <w:r>
        <w:rPr>
          <w:rFonts w:ascii="Arial" w:hAnsi="Arial" w:cs="Arial"/>
          <w:color w:val="000000" w:themeColor="text1"/>
          <w:sz w:val="22"/>
          <w:szCs w:val="22"/>
        </w:rPr>
        <w:t>lutego</w:t>
      </w:r>
      <w:r>
        <w:rPr>
          <w:rFonts w:ascii="Arial" w:hAnsi="Arial" w:cs="Arial"/>
          <w:color w:val="000000" w:themeColor="text1"/>
          <w:sz w:val="22"/>
          <w:szCs w:val="22"/>
        </w:rPr>
        <w:t xml:space="preserve"> </w:t>
      </w:r>
      <w:r>
        <w:rPr>
          <w:rFonts w:ascii="Arial" w:hAnsi="Arial" w:cs="Arial"/>
          <w:color w:val="000000" w:themeColor="text1"/>
          <w:sz w:val="22"/>
          <w:szCs w:val="22"/>
        </w:rPr>
        <w:t>2023</w:t>
      </w:r>
      <w:r>
        <w:rPr>
          <w:rFonts w:ascii="Arial" w:hAnsi="Arial" w:cs="Arial"/>
          <w:color w:val="000000" w:themeColor="text1"/>
          <w:sz w:val="22"/>
          <w:szCs w:val="22"/>
        </w:rPr>
        <w:t xml:space="preserve"> </w:t>
      </w:r>
      <w:r>
        <w:rPr>
          <w:rFonts w:ascii="Arial" w:hAnsi="Arial" w:cs="Arial"/>
          <w:color w:val="000000" w:themeColor="text1"/>
          <w:sz w:val="22"/>
          <w:szCs w:val="22"/>
        </w:rPr>
        <w:t>r.),</w:t>
      </w:r>
    </w:p>
    <w:p w14:paraId="763ADCB3" w14:textId="77777777" w:rsidR="00000000" w:rsidRDefault="00000000" w:rsidP="00106AA6">
      <w:pPr>
        <w:pStyle w:val="Tekstpodstawowy"/>
        <w:numPr>
          <w:ilvl w:val="0"/>
          <w:numId w:val="31"/>
        </w:numPr>
        <w:spacing w:line="276" w:lineRule="auto"/>
        <w:jc w:val="left"/>
        <w:rPr>
          <w:rFonts w:ascii="Arial" w:hAnsi="Arial" w:cs="Arial"/>
          <w:color w:val="000000" w:themeColor="text1"/>
          <w:sz w:val="22"/>
          <w:szCs w:val="22"/>
        </w:rPr>
      </w:pPr>
      <w:r>
        <w:rPr>
          <w:rFonts w:ascii="Arial" w:hAnsi="Arial" w:cs="Arial"/>
          <w:color w:val="000000" w:themeColor="text1"/>
          <w:sz w:val="22"/>
          <w:szCs w:val="22"/>
        </w:rPr>
        <w:t>kilometraż zastosowania wygrodzenia stanowiska czosnku niedźwiedziego</w:t>
      </w:r>
      <w:r>
        <w:rPr>
          <w:rFonts w:ascii="Arial" w:hAnsi="Arial" w:cs="Arial"/>
          <w:color w:val="000000" w:themeColor="text1"/>
          <w:sz w:val="22"/>
          <w:szCs w:val="22"/>
        </w:rPr>
        <w:t xml:space="preserve"> (pkt II.</w:t>
      </w:r>
      <w:r>
        <w:rPr>
          <w:rFonts w:ascii="Arial" w:hAnsi="Arial" w:cs="Arial"/>
          <w:color w:val="000000" w:themeColor="text1"/>
          <w:sz w:val="22"/>
          <w:szCs w:val="22"/>
        </w:rPr>
        <w:t>6</w:t>
      </w:r>
      <w:r>
        <w:rPr>
          <w:rFonts w:ascii="Arial" w:hAnsi="Arial" w:cs="Arial"/>
          <w:color w:val="000000" w:themeColor="text1"/>
          <w:sz w:val="22"/>
          <w:szCs w:val="22"/>
        </w:rPr>
        <w:t>.2. decyzji z 1 lutego 2023 r.),</w:t>
      </w:r>
    </w:p>
    <w:p w14:paraId="4B31C8D2" w14:textId="77777777" w:rsidR="00000000" w:rsidRDefault="00000000" w:rsidP="00106AA6">
      <w:pPr>
        <w:pStyle w:val="Tekstpodstawowy"/>
        <w:numPr>
          <w:ilvl w:val="0"/>
          <w:numId w:val="31"/>
        </w:numPr>
        <w:spacing w:line="276" w:lineRule="auto"/>
        <w:jc w:val="left"/>
        <w:rPr>
          <w:rFonts w:ascii="Arial" w:hAnsi="Arial" w:cs="Arial"/>
          <w:color w:val="000000" w:themeColor="text1"/>
          <w:sz w:val="22"/>
          <w:szCs w:val="22"/>
        </w:rPr>
      </w:pPr>
      <w:r>
        <w:rPr>
          <w:rFonts w:ascii="Arial" w:hAnsi="Arial" w:cs="Arial"/>
          <w:color w:val="000000" w:themeColor="text1"/>
          <w:sz w:val="22"/>
          <w:szCs w:val="22"/>
        </w:rPr>
        <w:t xml:space="preserve">kilometraż zastosowania tymczasowych </w:t>
      </w:r>
      <w:r>
        <w:rPr>
          <w:rFonts w:ascii="Arial" w:hAnsi="Arial" w:cs="Arial"/>
          <w:color w:val="000000" w:themeColor="text1"/>
          <w:sz w:val="22"/>
          <w:szCs w:val="22"/>
        </w:rPr>
        <w:t>wygrodzeń herpetologicznych</w:t>
      </w:r>
      <w:r>
        <w:rPr>
          <w:rFonts w:ascii="Arial" w:hAnsi="Arial" w:cs="Arial"/>
          <w:color w:val="000000" w:themeColor="text1"/>
          <w:sz w:val="22"/>
          <w:szCs w:val="22"/>
        </w:rPr>
        <w:t xml:space="preserve"> (pkt II.10.4 ppkt a decyzji z 1 lutego 2023 r.),</w:t>
      </w:r>
    </w:p>
    <w:p w14:paraId="4FF1FBA0" w14:textId="77777777" w:rsidR="00000000" w:rsidRDefault="00000000" w:rsidP="00106AA6">
      <w:pPr>
        <w:pStyle w:val="Tekstpodstawowy"/>
        <w:numPr>
          <w:ilvl w:val="0"/>
          <w:numId w:val="31"/>
        </w:numPr>
        <w:spacing w:line="276" w:lineRule="auto"/>
        <w:jc w:val="left"/>
        <w:rPr>
          <w:rFonts w:ascii="Arial" w:hAnsi="Arial" w:cs="Arial"/>
          <w:color w:val="000000" w:themeColor="text1"/>
          <w:sz w:val="22"/>
          <w:szCs w:val="22"/>
        </w:rPr>
      </w:pPr>
      <w:r>
        <w:rPr>
          <w:rFonts w:ascii="Arial" w:hAnsi="Arial" w:cs="Arial"/>
          <w:color w:val="000000" w:themeColor="text1"/>
          <w:sz w:val="22"/>
          <w:szCs w:val="22"/>
        </w:rPr>
        <w:t>kilometraż lokalizacji miejsc, z których humus, należy poddać utylizacji</w:t>
      </w:r>
      <w:r>
        <w:rPr>
          <w:rFonts w:ascii="Arial" w:hAnsi="Arial" w:cs="Arial"/>
          <w:color w:val="000000" w:themeColor="text1"/>
          <w:sz w:val="22"/>
          <w:szCs w:val="22"/>
        </w:rPr>
        <w:t xml:space="preserve"> (pkt II.11.3. decyzji z 1 lutego 2023 r.).</w:t>
      </w:r>
    </w:p>
    <w:p w14:paraId="114F1314" w14:textId="77777777" w:rsidR="00000000" w:rsidRPr="0083787B" w:rsidRDefault="00000000" w:rsidP="00106AA6">
      <w:pPr>
        <w:pStyle w:val="Tekstpodstawowy"/>
        <w:spacing w:after="120" w:line="276" w:lineRule="auto"/>
        <w:jc w:val="left"/>
        <w:rPr>
          <w:rFonts w:ascii="Arial" w:hAnsi="Arial" w:cs="Arial"/>
          <w:color w:val="000000" w:themeColor="text1"/>
          <w:sz w:val="22"/>
          <w:szCs w:val="22"/>
        </w:rPr>
      </w:pPr>
      <w:r>
        <w:rPr>
          <w:rFonts w:ascii="Arial" w:hAnsi="Arial" w:cs="Arial"/>
          <w:color w:val="000000" w:themeColor="text1"/>
          <w:sz w:val="22"/>
          <w:szCs w:val="22"/>
        </w:rPr>
        <w:t xml:space="preserve">Powyższe zmiany zostały </w:t>
      </w:r>
      <w:r>
        <w:rPr>
          <w:rFonts w:ascii="Arial" w:hAnsi="Arial" w:cs="Arial"/>
          <w:color w:val="000000" w:themeColor="text1"/>
          <w:sz w:val="22"/>
          <w:szCs w:val="22"/>
        </w:rPr>
        <w:t>wprowadzone w niniejszej decyzji w pkt IV.1 – IV.6.</w:t>
      </w:r>
      <w:r w:rsidRPr="0083787B">
        <w:rPr>
          <w:rFonts w:ascii="Arial" w:hAnsi="Arial" w:cs="Arial"/>
          <w:color w:val="000000" w:themeColor="text1"/>
          <w:sz w:val="22"/>
          <w:szCs w:val="22"/>
        </w:rPr>
        <w:t xml:space="preserve"> </w:t>
      </w:r>
    </w:p>
    <w:p w14:paraId="219B9399" w14:textId="77777777" w:rsidR="00000000" w:rsidRPr="008E7D6D"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8E7D6D">
        <w:rPr>
          <w:rFonts w:ascii="Arial" w:eastAsiaTheme="minorHAnsi" w:hAnsi="Arial" w:cs="Arial"/>
          <w:sz w:val="22"/>
          <w:szCs w:val="22"/>
          <w:lang w:eastAsia="en-US"/>
        </w:rPr>
        <w:t>Przedsięwzięcie jest zlokalizowane w zasięgu jednolitej części wód podziemnych (JCWPd)</w:t>
      </w:r>
    </w:p>
    <w:p w14:paraId="687A2A4C" w14:textId="77777777" w:rsidR="00000000"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E7D6D">
        <w:rPr>
          <w:rFonts w:ascii="Arial" w:eastAsiaTheme="minorHAnsi" w:hAnsi="Arial" w:cs="Arial"/>
          <w:sz w:val="22"/>
          <w:szCs w:val="22"/>
          <w:lang w:eastAsia="en-US"/>
        </w:rPr>
        <w:t>o kodzie PLGW2000112</w:t>
      </w:r>
      <w:r>
        <w:rPr>
          <w:rFonts w:ascii="Arial" w:eastAsiaTheme="minorHAnsi" w:hAnsi="Arial" w:cs="Arial"/>
          <w:sz w:val="22"/>
          <w:szCs w:val="22"/>
          <w:lang w:eastAsia="en-US"/>
        </w:rPr>
        <w:t xml:space="preserve"> i </w:t>
      </w:r>
      <w:r w:rsidRPr="00765F04">
        <w:rPr>
          <w:rFonts w:ascii="Arial" w:eastAsiaTheme="minorHAnsi" w:hAnsi="Arial" w:cs="Arial"/>
          <w:sz w:val="22"/>
          <w:szCs w:val="22"/>
          <w:lang w:eastAsia="en-US"/>
        </w:rPr>
        <w:t xml:space="preserve">JCWPd nr </w:t>
      </w:r>
      <w:r>
        <w:rPr>
          <w:rFonts w:ascii="Arial" w:eastAsiaTheme="minorHAnsi" w:hAnsi="Arial" w:cs="Arial"/>
          <w:sz w:val="22"/>
          <w:szCs w:val="22"/>
          <w:lang w:eastAsia="en-US"/>
        </w:rPr>
        <w:t>PL</w:t>
      </w:r>
      <w:r w:rsidRPr="00765F04">
        <w:rPr>
          <w:rFonts w:ascii="Arial" w:eastAsiaTheme="minorHAnsi" w:hAnsi="Arial" w:cs="Arial"/>
          <w:sz w:val="22"/>
          <w:szCs w:val="22"/>
          <w:lang w:eastAsia="en-US"/>
        </w:rPr>
        <w:t>GW2000130</w:t>
      </w:r>
      <w:r w:rsidRPr="008E7D6D">
        <w:rPr>
          <w:rFonts w:ascii="Arial" w:eastAsiaTheme="minorHAnsi" w:hAnsi="Arial" w:cs="Arial"/>
          <w:sz w:val="22"/>
          <w:szCs w:val="22"/>
          <w:lang w:eastAsia="en-US"/>
        </w:rPr>
        <w:t xml:space="preserve"> oraz w zasięgu zlewni jednolitych części wód powierzchniowych</w:t>
      </w:r>
      <w:r>
        <w:rPr>
          <w:rFonts w:ascii="Arial" w:eastAsiaTheme="minorHAnsi" w:hAnsi="Arial" w:cs="Arial"/>
          <w:sz w:val="22"/>
          <w:szCs w:val="22"/>
          <w:lang w:eastAsia="en-US"/>
        </w:rPr>
        <w:t xml:space="preserve"> </w:t>
      </w:r>
      <w:r w:rsidRPr="008E7D6D">
        <w:rPr>
          <w:rFonts w:ascii="Arial" w:eastAsiaTheme="minorHAnsi" w:hAnsi="Arial" w:cs="Arial"/>
          <w:sz w:val="22"/>
          <w:szCs w:val="22"/>
          <w:lang w:eastAsia="en-US"/>
        </w:rPr>
        <w:t>(JCWP) o kodach</w:t>
      </w:r>
      <w:r w:rsidRPr="00765F04">
        <w:rPr>
          <w:rFonts w:ascii="Calibri" w:eastAsiaTheme="minorHAnsi" w:hAnsi="Calibri" w:cs="Calibri"/>
          <w:sz w:val="21"/>
          <w:szCs w:val="21"/>
          <w:lang w:eastAsia="en-US"/>
        </w:rPr>
        <w:t xml:space="preserve"> </w:t>
      </w:r>
      <w:r w:rsidRPr="00765F04">
        <w:rPr>
          <w:rFonts w:ascii="Arial" w:eastAsiaTheme="minorHAnsi" w:hAnsi="Arial" w:cs="Arial"/>
          <w:sz w:val="22"/>
          <w:szCs w:val="22"/>
          <w:lang w:eastAsia="en-US"/>
        </w:rPr>
        <w:t>Bobrek RW200003212889</w:t>
      </w:r>
      <w:r w:rsidRPr="008E7D6D">
        <w:rPr>
          <w:rFonts w:ascii="Arial" w:eastAsiaTheme="minorHAnsi" w:hAnsi="Arial" w:cs="Arial"/>
          <w:sz w:val="22"/>
          <w:szCs w:val="22"/>
          <w:lang w:eastAsia="en-US"/>
        </w:rPr>
        <w:t>, PLRW2000821279 (Przemsza od zbiornika Przeczyce do ujścia Białej Przemszy) i</w:t>
      </w:r>
      <w:r>
        <w:rPr>
          <w:rFonts w:ascii="Arial" w:eastAsiaTheme="minorHAnsi" w:hAnsi="Arial" w:cs="Arial"/>
          <w:sz w:val="22"/>
          <w:szCs w:val="22"/>
          <w:lang w:eastAsia="en-US"/>
        </w:rPr>
        <w:t> </w:t>
      </w:r>
      <w:r w:rsidRPr="008E7D6D">
        <w:rPr>
          <w:rFonts w:ascii="Arial" w:eastAsiaTheme="minorHAnsi" w:hAnsi="Arial" w:cs="Arial"/>
          <w:sz w:val="22"/>
          <w:szCs w:val="22"/>
          <w:lang w:eastAsia="en-US"/>
        </w:rPr>
        <w:t>PLRW20000212589 (Pogoria).</w:t>
      </w:r>
    </w:p>
    <w:p w14:paraId="31B59E05" w14:textId="77777777" w:rsidR="00000000" w:rsidRPr="008668EA"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Dla JCWPd o nr PLGW2000112 zostały wyznaczone cele środowiskowe tj.: osiągnięcie</w:t>
      </w:r>
    </w:p>
    <w:p w14:paraId="1F7BFBB0"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dobrego stanu chemicznego i ilościowego. Ocena stanu tych wód wykazała dobry stan</w:t>
      </w:r>
    </w:p>
    <w:p w14:paraId="7273488E"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lastRenderedPageBreak/>
        <w:t>chemiczny i słaby stan ilościowy. Należy jednak wziąć pod uwagę zawartą w planie</w:t>
      </w:r>
    </w:p>
    <w:p w14:paraId="4BB36393"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gospodarowania wodami ocenę ryzyka nieosiągnięcia celu środowiskowego, która wykazuje,</w:t>
      </w:r>
    </w:p>
    <w:p w14:paraId="3BFFDF23" w14:textId="77777777" w:rsidR="00000000"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iż ww. JCWPd jest zagrożona ilościowo i chemicznie.</w:t>
      </w:r>
    </w:p>
    <w:p w14:paraId="6220084C" w14:textId="77777777" w:rsidR="00000000" w:rsidRPr="006059E6"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6059E6">
        <w:rPr>
          <w:rFonts w:ascii="Arial" w:eastAsiaTheme="minorHAnsi" w:hAnsi="Arial" w:cs="Arial"/>
          <w:sz w:val="22"/>
          <w:szCs w:val="22"/>
          <w:lang w:eastAsia="en-US"/>
        </w:rPr>
        <w:t>Dla JCWPd o nr PLGW2000130 zostały wyznaczone cele środowiskowe tj.: osiągnięcie</w:t>
      </w:r>
    </w:p>
    <w:p w14:paraId="01EB2980" w14:textId="77777777" w:rsidR="00000000" w:rsidRPr="006059E6"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6059E6">
        <w:rPr>
          <w:rFonts w:ascii="Arial" w:eastAsiaTheme="minorHAnsi" w:hAnsi="Arial" w:cs="Arial"/>
          <w:sz w:val="22"/>
          <w:szCs w:val="22"/>
          <w:lang w:eastAsia="en-US"/>
        </w:rPr>
        <w:t>dobrego stanu chemicznego i ilościowego. Ocena stanu tych wód wykazała dobry stan</w:t>
      </w:r>
    </w:p>
    <w:p w14:paraId="35A3B777" w14:textId="77777777" w:rsidR="00000000" w:rsidRPr="006059E6"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6059E6">
        <w:rPr>
          <w:rFonts w:ascii="Arial" w:eastAsiaTheme="minorHAnsi" w:hAnsi="Arial" w:cs="Arial"/>
          <w:sz w:val="22"/>
          <w:szCs w:val="22"/>
          <w:lang w:eastAsia="en-US"/>
        </w:rPr>
        <w:t>chemiczny i słaby stan ilościowy. Wody podziemne znajdujące się w obrębie przedmiotowej</w:t>
      </w:r>
    </w:p>
    <w:p w14:paraId="64C23143" w14:textId="77777777" w:rsidR="00000000" w:rsidRPr="006059E6"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6059E6">
        <w:rPr>
          <w:rFonts w:ascii="Arial" w:eastAsiaTheme="minorHAnsi" w:hAnsi="Arial" w:cs="Arial"/>
          <w:sz w:val="22"/>
          <w:szCs w:val="22"/>
          <w:lang w:eastAsia="en-US"/>
        </w:rPr>
        <w:t>JCWPd narażone są na zagrożenia związane z odwadnianiem wyrobisk górniczych</w:t>
      </w:r>
    </w:p>
    <w:p w14:paraId="08E8D0CD" w14:textId="77777777" w:rsidR="00000000" w:rsidRPr="006059E6"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6059E6">
        <w:rPr>
          <w:rFonts w:ascii="Arial" w:eastAsiaTheme="minorHAnsi" w:hAnsi="Arial" w:cs="Arial"/>
          <w:sz w:val="22"/>
          <w:szCs w:val="22"/>
          <w:lang w:eastAsia="en-US"/>
        </w:rPr>
        <w:t>powstałych na skutek eksploatacji węgla kamiennego oraz presją obszarową rozproszoną</w:t>
      </w:r>
    </w:p>
    <w:p w14:paraId="669F0CCE" w14:textId="77777777" w:rsidR="00000000"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6059E6">
        <w:rPr>
          <w:rFonts w:ascii="Arial" w:eastAsiaTheme="minorHAnsi" w:hAnsi="Arial" w:cs="Arial"/>
          <w:sz w:val="22"/>
          <w:szCs w:val="22"/>
          <w:lang w:eastAsia="en-US"/>
        </w:rPr>
        <w:t>związaną z rolnictwem, gospodarką komunalną i przemysłem.</w:t>
      </w:r>
    </w:p>
    <w:p w14:paraId="7EBB2DD9" w14:textId="77777777" w:rsidR="00000000" w:rsidRPr="008668EA"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Celami środowiskowymi dla jednolitej części wód powierzchniowych o kodzie</w:t>
      </w:r>
    </w:p>
    <w:p w14:paraId="6DDAD710"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RW20000321279 (Przemsza od zbiornika Przeczyca do Białej Przemszy) jest osiągnięcie</w:t>
      </w:r>
    </w:p>
    <w:p w14:paraId="7F797D1D"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umiarkowanego potencjału ekologicznego (złagodzone wskaźniki: [fosfor ogólny, fosforany</w:t>
      </w:r>
    </w:p>
    <w:p w14:paraId="72C1CEEC"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BZT5, przewodność elektrolityczna właściwa w 20°C, IO, MMI EFI+PL/ IBI_PL]; pozostałe</w:t>
      </w:r>
    </w:p>
    <w:p w14:paraId="102C2AA6"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wskaźniki - II klasa jakości); oraz osiągnięcie stanu chemicznego dla złagodzonych</w:t>
      </w:r>
    </w:p>
    <w:p w14:paraId="096CDFF9"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wskaźników [benzo(a)piren(w), nikiel (w)] poniżej stanu dobrego, dla pozostałych</w:t>
      </w:r>
    </w:p>
    <w:p w14:paraId="30D919BE"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 xml:space="preserve">wskaźników - stan dobry. Ocena stanu JCWP Przemsza od zbiornika </w:t>
      </w:r>
      <w:r w:rsidRPr="008668EA">
        <w:rPr>
          <w:rFonts w:ascii="Arial" w:eastAsiaTheme="minorHAnsi" w:hAnsi="Arial" w:cs="Arial"/>
          <w:sz w:val="22"/>
          <w:szCs w:val="22"/>
          <w:lang w:eastAsia="en-US"/>
        </w:rPr>
        <w:t>Przeczyc</w:t>
      </w:r>
      <w:r>
        <w:rPr>
          <w:rFonts w:ascii="Arial" w:eastAsiaTheme="minorHAnsi" w:hAnsi="Arial" w:cs="Arial"/>
          <w:sz w:val="22"/>
          <w:szCs w:val="22"/>
          <w:lang w:eastAsia="en-US"/>
        </w:rPr>
        <w:t>e</w:t>
      </w:r>
      <w:r w:rsidRPr="008668EA">
        <w:rPr>
          <w:rFonts w:ascii="Arial" w:eastAsiaTheme="minorHAnsi" w:hAnsi="Arial" w:cs="Arial"/>
          <w:sz w:val="22"/>
          <w:szCs w:val="22"/>
          <w:lang w:eastAsia="en-US"/>
        </w:rPr>
        <w:t xml:space="preserve"> do Białej</w:t>
      </w:r>
    </w:p>
    <w:p w14:paraId="13BD500A"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Przemszy wykazała zły potencjał ekologiczny oraz stan chemiczny poniżej dobrego. Ogólny</w:t>
      </w:r>
    </w:p>
    <w:p w14:paraId="60B44415"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stan wód ww. JCWP jest zły.</w:t>
      </w:r>
    </w:p>
    <w:p w14:paraId="7EA4B929" w14:textId="77777777" w:rsidR="00000000" w:rsidRPr="008668EA"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W przypadku jednolitej części wód o kodzie RW200006212589 (Pogoria) celem jest</w:t>
      </w:r>
    </w:p>
    <w:p w14:paraId="10604A71"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osiągnięcie umiarkowanego potencjału ekologicznego (złagodzone wskaźniki: [azot</w:t>
      </w:r>
    </w:p>
    <w:p w14:paraId="59147DEE"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amonowy, fosforany, przewodność elektrolityczna właściwa w 20°C, IO,]; pozostałe</w:t>
      </w:r>
    </w:p>
    <w:p w14:paraId="02300C19" w14:textId="77777777" w:rsidR="00000000"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wskaźniki - II klasa jakości); oraz osiągnięcie dobrego stanu chemicznego.</w:t>
      </w:r>
    </w:p>
    <w:p w14:paraId="084CDF7F" w14:textId="77777777" w:rsidR="00000000" w:rsidRPr="008668EA"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Celami środowiskowymi dla jednolitej części wód powierzchniowych o kodzie</w:t>
      </w:r>
    </w:p>
    <w:p w14:paraId="0826B866"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PLGW200003212889 (Bobrek) jest osiągnięcie umiarkowanego potencjału ekologicznego</w:t>
      </w:r>
    </w:p>
    <w:p w14:paraId="507CE06F"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(złagodzone wskaźniki: [azot amonowy, przewodność elektrolityczna właściwa w 20°C</w:t>
      </w:r>
    </w:p>
    <w:p w14:paraId="61BAE688"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(maksymalna dopuszczalna wartość w wodzie: do 2740 μS/cm), IO, EFI+PL/ IBI_PL];</w:t>
      </w:r>
    </w:p>
    <w:p w14:paraId="5A2ACB0B"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pozostałe wskaźniki - II klasa jakości); zapewnienie drożności cieku dla migracji ichtiofauny</w:t>
      </w:r>
    </w:p>
    <w:p w14:paraId="36BC4475"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o ile jest monitorowany wskaźnik diadromiczny D oraz osiągnięcie stanu chemicznego dla</w:t>
      </w:r>
    </w:p>
    <w:p w14:paraId="6F9AFFB6"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złagodzonych wskaźników [benzo(a)piren(w)] poniżej stanu dobrego, dla pozostałych</w:t>
      </w:r>
    </w:p>
    <w:p w14:paraId="2850E6B3" w14:textId="77777777" w:rsidR="00000000" w:rsidRPr="008668EA"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wskaźników - stan dobry. Ocena stanu JCWP Bobrek wykazała słaby potencjał ekologiczny</w:t>
      </w:r>
    </w:p>
    <w:p w14:paraId="42AF24FD" w14:textId="77777777" w:rsidR="00000000"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8668EA">
        <w:rPr>
          <w:rFonts w:ascii="Arial" w:eastAsiaTheme="minorHAnsi" w:hAnsi="Arial" w:cs="Arial"/>
          <w:sz w:val="22"/>
          <w:szCs w:val="22"/>
          <w:lang w:eastAsia="en-US"/>
        </w:rPr>
        <w:t>oraz stan chemiczny poniżej dobrego.</w:t>
      </w:r>
    </w:p>
    <w:p w14:paraId="542ACE15" w14:textId="77777777" w:rsidR="00000000" w:rsidRDefault="00000000" w:rsidP="00106AA6">
      <w:pPr>
        <w:suppressAutoHyphens w:val="0"/>
        <w:autoSpaceDE w:val="0"/>
        <w:autoSpaceDN w:val="0"/>
        <w:adjustRightInd w:val="0"/>
        <w:spacing w:before="120" w:line="276" w:lineRule="auto"/>
        <w:rPr>
          <w:rFonts w:ascii="Arial" w:hAnsi="Arial" w:cs="Arial"/>
          <w:sz w:val="22"/>
          <w:szCs w:val="22"/>
        </w:rPr>
      </w:pPr>
      <w:r w:rsidRPr="00C556BD">
        <w:rPr>
          <w:rFonts w:ascii="Arial" w:eastAsiaTheme="minorHAnsi" w:hAnsi="Arial" w:cs="Arial"/>
          <w:sz w:val="22"/>
          <w:szCs w:val="22"/>
        </w:rPr>
        <w:t xml:space="preserve">Gazociąg zostanie wykonany z rur stalowych, fabrycznie izolowanych co również będzie zabezpieczało wody podziemne i powierzchniowe przed zanieczyszczeniem. Projektowany </w:t>
      </w:r>
      <w:r w:rsidRPr="00C556BD">
        <w:rPr>
          <w:rFonts w:ascii="Arial" w:hAnsi="Arial" w:cs="Arial"/>
          <w:iCs/>
          <w:sz w:val="22"/>
          <w:szCs w:val="22"/>
          <w:lang w:eastAsia="pl-PL"/>
        </w:rPr>
        <w:t xml:space="preserve">gazociąg będzie objęty systemem czynnej ochrony katodowej, która wraz z izolacją zewnętrzną rur stanowić będzie zabezpieczenie gazociągu przed korozją elektrochemiczną. Ponadto </w:t>
      </w:r>
      <w:r w:rsidRPr="00C556BD">
        <w:rPr>
          <w:rFonts w:ascii="Arial" w:hAnsi="Arial" w:cs="Arial"/>
          <w:sz w:val="22"/>
          <w:szCs w:val="22"/>
        </w:rPr>
        <w:t>przy zastosowaniu (w fazie realizacji) powszechnie znanych zasad dotyczących ochrony środowiska gruntowo-wodnego w trakcie tankowania oraz awarii maszyn i</w:t>
      </w:r>
      <w:r>
        <w:rPr>
          <w:rFonts w:ascii="Arial" w:hAnsi="Arial" w:cs="Arial"/>
          <w:sz w:val="22"/>
          <w:szCs w:val="22"/>
        </w:rPr>
        <w:t xml:space="preserve"> </w:t>
      </w:r>
      <w:r w:rsidRPr="00C556BD">
        <w:rPr>
          <w:rFonts w:ascii="Arial" w:hAnsi="Arial" w:cs="Arial"/>
          <w:sz w:val="22"/>
          <w:szCs w:val="22"/>
        </w:rPr>
        <w:t>pojazdów stosowanych do realizacji inwestycji, przedsięwzięcie w zmienionym zakresie nie wpłynie na</w:t>
      </w:r>
      <w:r>
        <w:rPr>
          <w:rFonts w:ascii="Arial" w:hAnsi="Arial" w:cs="Arial"/>
          <w:sz w:val="22"/>
          <w:szCs w:val="22"/>
        </w:rPr>
        <w:t> </w:t>
      </w:r>
      <w:r w:rsidRPr="00C556BD">
        <w:rPr>
          <w:rFonts w:ascii="Arial" w:hAnsi="Arial" w:cs="Arial"/>
          <w:sz w:val="22"/>
          <w:szCs w:val="22"/>
        </w:rPr>
        <w:t>możliwość osiągnięcia celów środowiskowych, o których jest mowa w art. 57, art. 59 i</w:t>
      </w:r>
      <w:r>
        <w:rPr>
          <w:rFonts w:ascii="Arial" w:hAnsi="Arial" w:cs="Arial"/>
          <w:sz w:val="22"/>
          <w:szCs w:val="22"/>
        </w:rPr>
        <w:t> </w:t>
      </w:r>
      <w:r w:rsidRPr="00C556BD">
        <w:rPr>
          <w:rFonts w:ascii="Arial" w:hAnsi="Arial" w:cs="Arial"/>
          <w:sz w:val="22"/>
          <w:szCs w:val="22"/>
        </w:rPr>
        <w:t>art.</w:t>
      </w:r>
      <w:r>
        <w:rPr>
          <w:rFonts w:ascii="Arial" w:hAnsi="Arial" w:cs="Arial"/>
          <w:sz w:val="22"/>
          <w:szCs w:val="22"/>
        </w:rPr>
        <w:t> </w:t>
      </w:r>
      <w:r w:rsidRPr="00C556BD">
        <w:rPr>
          <w:rFonts w:ascii="Arial" w:hAnsi="Arial" w:cs="Arial"/>
          <w:sz w:val="22"/>
          <w:szCs w:val="22"/>
        </w:rPr>
        <w:t>61 ustawy z dnia 20 lipca 2017 r. Prawo wodne, a ustanowionych w „Planie gospodarowania wodami na obszarze dorzecza Wisły”, przyjętym rozporządzeniem Rady Ministrów z</w:t>
      </w:r>
      <w:r>
        <w:rPr>
          <w:rFonts w:ascii="Arial" w:hAnsi="Arial" w:cs="Arial"/>
          <w:sz w:val="22"/>
          <w:szCs w:val="22"/>
        </w:rPr>
        <w:t> </w:t>
      </w:r>
      <w:r w:rsidRPr="00C556BD">
        <w:rPr>
          <w:rFonts w:ascii="Arial" w:hAnsi="Arial" w:cs="Arial"/>
          <w:sz w:val="22"/>
          <w:szCs w:val="22"/>
        </w:rPr>
        <w:t>dnia</w:t>
      </w:r>
      <w:r>
        <w:rPr>
          <w:rFonts w:ascii="Arial" w:hAnsi="Arial" w:cs="Arial"/>
          <w:sz w:val="22"/>
          <w:szCs w:val="22"/>
        </w:rPr>
        <w:t> </w:t>
      </w:r>
      <w:r w:rsidRPr="00C556BD">
        <w:rPr>
          <w:rFonts w:ascii="Arial" w:hAnsi="Arial" w:cs="Arial"/>
          <w:sz w:val="22"/>
          <w:szCs w:val="22"/>
        </w:rPr>
        <w:t>4</w:t>
      </w:r>
      <w:r>
        <w:rPr>
          <w:rFonts w:ascii="Arial" w:hAnsi="Arial" w:cs="Arial"/>
          <w:sz w:val="22"/>
          <w:szCs w:val="22"/>
        </w:rPr>
        <w:t> </w:t>
      </w:r>
      <w:r w:rsidRPr="00C556BD">
        <w:rPr>
          <w:rFonts w:ascii="Arial" w:hAnsi="Arial" w:cs="Arial"/>
          <w:sz w:val="22"/>
          <w:szCs w:val="22"/>
        </w:rPr>
        <w:t>listopada 2022 r. (Dz. U. z 2013 poz. 300).</w:t>
      </w:r>
    </w:p>
    <w:p w14:paraId="0930E31C" w14:textId="77777777" w:rsidR="00000000" w:rsidRPr="008E7D6D" w:rsidRDefault="00000000" w:rsidP="00106AA6">
      <w:pPr>
        <w:autoSpaceDE w:val="0"/>
        <w:autoSpaceDN w:val="0"/>
        <w:adjustRightInd w:val="0"/>
        <w:spacing w:before="120" w:line="276" w:lineRule="auto"/>
        <w:rPr>
          <w:rFonts w:ascii="Arial" w:hAnsi="Arial" w:cs="Arial"/>
          <w:sz w:val="22"/>
          <w:szCs w:val="22"/>
        </w:rPr>
      </w:pPr>
      <w:r w:rsidRPr="008E7D6D">
        <w:rPr>
          <w:rFonts w:ascii="Arial" w:hAnsi="Arial" w:cs="Arial"/>
          <w:sz w:val="22"/>
          <w:szCs w:val="22"/>
        </w:rPr>
        <w:t xml:space="preserve">Inwestycja znajduje się poza zasięgiem występowania: </w:t>
      </w:r>
    </w:p>
    <w:p w14:paraId="338556BB" w14:textId="77777777" w:rsidR="00000000" w:rsidRPr="008E7D6D" w:rsidRDefault="00000000" w:rsidP="00106AA6">
      <w:pPr>
        <w:numPr>
          <w:ilvl w:val="0"/>
          <w:numId w:val="32"/>
        </w:numPr>
        <w:suppressAutoHyphens w:val="0"/>
        <w:autoSpaceDE w:val="0"/>
        <w:autoSpaceDN w:val="0"/>
        <w:adjustRightInd w:val="0"/>
        <w:spacing w:line="276" w:lineRule="auto"/>
        <w:ind w:left="284" w:hanging="284"/>
        <w:rPr>
          <w:rFonts w:ascii="Arial" w:hAnsi="Arial" w:cs="Arial"/>
          <w:sz w:val="22"/>
          <w:szCs w:val="22"/>
        </w:rPr>
      </w:pPr>
      <w:r w:rsidRPr="008E7D6D">
        <w:rPr>
          <w:rFonts w:ascii="Arial" w:hAnsi="Arial" w:cs="Arial"/>
          <w:sz w:val="22"/>
          <w:szCs w:val="22"/>
        </w:rPr>
        <w:t xml:space="preserve">obszarów chronionego krajobrazu - w odległości ok. 570 m na południowy zachód od inwestycji znajduje się obszar chronionego krajobrazu Góra Zamkowa, a w odległości </w:t>
      </w:r>
      <w:r w:rsidRPr="008E7D6D">
        <w:rPr>
          <w:rFonts w:ascii="Arial" w:hAnsi="Arial" w:cs="Arial"/>
          <w:sz w:val="22"/>
          <w:szCs w:val="22"/>
        </w:rPr>
        <w:lastRenderedPageBreak/>
        <w:t xml:space="preserve">ok. 1 km na północny-zachód od inwestycji znajduje się Wzgórze Doroty i Lasek Grodziecki, </w:t>
      </w:r>
    </w:p>
    <w:p w14:paraId="1D5D0832" w14:textId="77777777" w:rsidR="00000000" w:rsidRPr="008E7D6D" w:rsidRDefault="00000000" w:rsidP="00106AA6">
      <w:pPr>
        <w:numPr>
          <w:ilvl w:val="0"/>
          <w:numId w:val="32"/>
        </w:numPr>
        <w:suppressAutoHyphens w:val="0"/>
        <w:autoSpaceDE w:val="0"/>
        <w:autoSpaceDN w:val="0"/>
        <w:adjustRightInd w:val="0"/>
        <w:spacing w:line="276" w:lineRule="auto"/>
        <w:ind w:left="284" w:hanging="284"/>
        <w:rPr>
          <w:rFonts w:ascii="Arial" w:hAnsi="Arial" w:cs="Arial"/>
          <w:sz w:val="22"/>
          <w:szCs w:val="22"/>
        </w:rPr>
      </w:pPr>
      <w:r w:rsidRPr="008E7D6D">
        <w:rPr>
          <w:rFonts w:ascii="Arial" w:hAnsi="Arial" w:cs="Arial"/>
          <w:sz w:val="22"/>
          <w:szCs w:val="22"/>
        </w:rPr>
        <w:t xml:space="preserve">parków krajobrazowych - otulina parku krajobrazowego Orlich Gniazd oddalona jest o ok. 7,9 km na wschód od inwestycji,  </w:t>
      </w:r>
    </w:p>
    <w:p w14:paraId="15102BDA" w14:textId="77777777" w:rsidR="00000000" w:rsidRPr="008E7D6D" w:rsidRDefault="00000000" w:rsidP="00106AA6">
      <w:pPr>
        <w:numPr>
          <w:ilvl w:val="0"/>
          <w:numId w:val="32"/>
        </w:numPr>
        <w:suppressAutoHyphens w:val="0"/>
        <w:autoSpaceDE w:val="0"/>
        <w:autoSpaceDN w:val="0"/>
        <w:adjustRightInd w:val="0"/>
        <w:spacing w:line="276" w:lineRule="auto"/>
        <w:ind w:left="284" w:hanging="284"/>
        <w:rPr>
          <w:rFonts w:ascii="Arial" w:hAnsi="Arial" w:cs="Arial"/>
          <w:sz w:val="22"/>
          <w:szCs w:val="22"/>
        </w:rPr>
      </w:pPr>
      <w:r w:rsidRPr="008E7D6D">
        <w:rPr>
          <w:rFonts w:ascii="Arial" w:hAnsi="Arial" w:cs="Arial"/>
          <w:sz w:val="22"/>
          <w:szCs w:val="22"/>
        </w:rPr>
        <w:t xml:space="preserve">zespołów przyrodniczo-krajobrazowych- zespół przyrodniczo-krajobrazowy Wzgórze Gołonoskie położony jest w odległości 1,1 km na południe od inwestycji, </w:t>
      </w:r>
    </w:p>
    <w:p w14:paraId="286EFAD3" w14:textId="77777777" w:rsidR="00000000" w:rsidRPr="008E7D6D" w:rsidRDefault="00000000" w:rsidP="00106AA6">
      <w:pPr>
        <w:numPr>
          <w:ilvl w:val="0"/>
          <w:numId w:val="32"/>
        </w:numPr>
        <w:suppressAutoHyphens w:val="0"/>
        <w:autoSpaceDE w:val="0"/>
        <w:autoSpaceDN w:val="0"/>
        <w:adjustRightInd w:val="0"/>
        <w:spacing w:line="276" w:lineRule="auto"/>
        <w:ind w:left="284" w:hanging="284"/>
        <w:rPr>
          <w:rFonts w:ascii="Arial" w:hAnsi="Arial" w:cs="Arial"/>
          <w:sz w:val="22"/>
          <w:szCs w:val="22"/>
        </w:rPr>
      </w:pPr>
      <w:r w:rsidRPr="008E7D6D">
        <w:rPr>
          <w:rFonts w:ascii="Arial" w:hAnsi="Arial" w:cs="Arial"/>
          <w:sz w:val="22"/>
          <w:szCs w:val="22"/>
        </w:rPr>
        <w:t xml:space="preserve">stanowisk dokumentacyjnych - stanowisko dokumentacyjne Srocza Góra położone jest w odległości ok. 4,2 km na południowy- wschód od inwestycji, </w:t>
      </w:r>
    </w:p>
    <w:p w14:paraId="44994612" w14:textId="77777777" w:rsidR="00000000" w:rsidRPr="008E7D6D" w:rsidRDefault="00000000" w:rsidP="00106AA6">
      <w:pPr>
        <w:numPr>
          <w:ilvl w:val="0"/>
          <w:numId w:val="32"/>
        </w:numPr>
        <w:suppressAutoHyphens w:val="0"/>
        <w:autoSpaceDE w:val="0"/>
        <w:autoSpaceDN w:val="0"/>
        <w:adjustRightInd w:val="0"/>
        <w:spacing w:line="276" w:lineRule="auto"/>
        <w:ind w:left="284" w:hanging="284"/>
        <w:rPr>
          <w:rFonts w:ascii="Arial" w:hAnsi="Arial" w:cs="Arial"/>
          <w:sz w:val="22"/>
          <w:szCs w:val="22"/>
        </w:rPr>
      </w:pPr>
      <w:r w:rsidRPr="008E7D6D">
        <w:rPr>
          <w:rFonts w:ascii="Arial" w:hAnsi="Arial" w:cs="Arial"/>
          <w:sz w:val="22"/>
          <w:szCs w:val="22"/>
        </w:rPr>
        <w:t>rezerwatów przyrody- rezerwat przyrody Ochojec położony jest w odległości ok. 16,2 km na południowy- zachód od inwestycji,</w:t>
      </w:r>
    </w:p>
    <w:p w14:paraId="4721FD13" w14:textId="77777777" w:rsidR="00000000" w:rsidRDefault="00000000" w:rsidP="00106AA6">
      <w:pPr>
        <w:numPr>
          <w:ilvl w:val="0"/>
          <w:numId w:val="32"/>
        </w:numPr>
        <w:suppressAutoHyphens w:val="0"/>
        <w:autoSpaceDE w:val="0"/>
        <w:autoSpaceDN w:val="0"/>
        <w:adjustRightInd w:val="0"/>
        <w:spacing w:line="276" w:lineRule="auto"/>
        <w:ind w:left="284" w:hanging="284"/>
        <w:rPr>
          <w:rFonts w:ascii="Arial" w:hAnsi="Arial" w:cs="Arial"/>
          <w:sz w:val="22"/>
          <w:szCs w:val="22"/>
        </w:rPr>
      </w:pPr>
      <w:r w:rsidRPr="008E7D6D">
        <w:rPr>
          <w:rFonts w:ascii="Arial" w:hAnsi="Arial" w:cs="Arial"/>
          <w:sz w:val="22"/>
          <w:szCs w:val="22"/>
        </w:rPr>
        <w:t>pomników przyrody - pomnik przyrody: lipa szerokolistna rośnie w odległości ok. 140 m na wschód od inwestycji, a 4 dęby szypułkowe w lesie Zielona rosną w odległości ok. 370 m na północ, od inwestycji.</w:t>
      </w:r>
    </w:p>
    <w:p w14:paraId="7DF6A840" w14:textId="77777777" w:rsidR="00000000" w:rsidRPr="008E7D6D" w:rsidRDefault="00000000" w:rsidP="00106AA6">
      <w:pPr>
        <w:autoSpaceDE w:val="0"/>
        <w:autoSpaceDN w:val="0"/>
        <w:adjustRightInd w:val="0"/>
        <w:spacing w:before="120" w:line="276" w:lineRule="auto"/>
        <w:rPr>
          <w:rFonts w:ascii="Arial" w:hAnsi="Arial" w:cs="Arial"/>
          <w:sz w:val="22"/>
          <w:szCs w:val="22"/>
        </w:rPr>
      </w:pPr>
      <w:r w:rsidRPr="008E7D6D">
        <w:rPr>
          <w:rFonts w:ascii="Arial" w:hAnsi="Arial" w:cs="Arial"/>
          <w:sz w:val="22"/>
          <w:szCs w:val="22"/>
        </w:rPr>
        <w:t xml:space="preserve">Na podstawie danych zawartych w karcie oraz baz danych przyrodniczych Regionalnej Dyrekcji Ochrony Środowiska w Katowicach ustalono, że w zasięgu przedmiotowego przedsięwzięcia znajdują się obszary podlegające ochronie na podstawie </w:t>
      </w:r>
      <w:r>
        <w:rPr>
          <w:rFonts w:ascii="Arial" w:hAnsi="Arial" w:cs="Arial"/>
          <w:sz w:val="22"/>
          <w:szCs w:val="22"/>
        </w:rPr>
        <w:t>U</w:t>
      </w:r>
      <w:r w:rsidRPr="008E7D6D">
        <w:rPr>
          <w:rFonts w:ascii="Arial" w:hAnsi="Arial" w:cs="Arial"/>
          <w:sz w:val="22"/>
          <w:szCs w:val="22"/>
        </w:rPr>
        <w:t>stawy o ochronie przyrody</w:t>
      </w:r>
      <w:r>
        <w:rPr>
          <w:rFonts w:ascii="Arial" w:hAnsi="Arial" w:cs="Arial"/>
          <w:sz w:val="22"/>
          <w:szCs w:val="22"/>
        </w:rPr>
        <w:t xml:space="preserve"> </w:t>
      </w:r>
      <w:r w:rsidRPr="00926642">
        <w:rPr>
          <w:rFonts w:ascii="Arial" w:eastAsia="Calibri" w:hAnsi="Arial" w:cs="Arial"/>
          <w:sz w:val="22"/>
          <w:szCs w:val="22"/>
          <w:lang w:eastAsia="en-US"/>
        </w:rPr>
        <w:t>(t.j. Dz. U. z 2023 r., poz. 1336)</w:t>
      </w:r>
      <w:r w:rsidRPr="008E7D6D">
        <w:rPr>
          <w:rFonts w:ascii="Arial" w:hAnsi="Arial" w:cs="Arial"/>
          <w:sz w:val="22"/>
          <w:szCs w:val="22"/>
        </w:rPr>
        <w:t xml:space="preserve"> tj. użytek ekologiczny Pogoria II oraz Uroczysko Zielona.</w:t>
      </w:r>
    </w:p>
    <w:p w14:paraId="7AA1A418" w14:textId="77777777" w:rsidR="00000000" w:rsidRPr="008E7D6D" w:rsidRDefault="00000000" w:rsidP="00106AA6">
      <w:pPr>
        <w:autoSpaceDE w:val="0"/>
        <w:autoSpaceDN w:val="0"/>
        <w:adjustRightInd w:val="0"/>
        <w:spacing w:line="276" w:lineRule="auto"/>
        <w:rPr>
          <w:rFonts w:ascii="Arial" w:hAnsi="Arial" w:cs="Arial"/>
          <w:sz w:val="22"/>
          <w:szCs w:val="22"/>
        </w:rPr>
      </w:pPr>
      <w:r w:rsidRPr="008E7D6D">
        <w:rPr>
          <w:rFonts w:ascii="Arial" w:hAnsi="Arial" w:cs="Arial"/>
          <w:sz w:val="22"/>
          <w:szCs w:val="22"/>
        </w:rPr>
        <w:t>Na etapie składania wniosku o wydanie decyzji o środowiskowych uwarunkowaniach w karcie wskazano, że inwestycja będzie kolidowała z dwoma użytkami ekologicznymi: Uroczysko Zielona oraz Pogoria II.</w:t>
      </w:r>
    </w:p>
    <w:p w14:paraId="26212EDF" w14:textId="77777777" w:rsidR="00000000" w:rsidRPr="008E7D6D" w:rsidRDefault="00000000" w:rsidP="00106AA6">
      <w:pPr>
        <w:autoSpaceDE w:val="0"/>
        <w:autoSpaceDN w:val="0"/>
        <w:adjustRightInd w:val="0"/>
        <w:spacing w:line="276" w:lineRule="auto"/>
        <w:rPr>
          <w:rFonts w:ascii="Arial" w:hAnsi="Arial" w:cs="Arial"/>
          <w:sz w:val="22"/>
          <w:szCs w:val="22"/>
        </w:rPr>
      </w:pPr>
      <w:r w:rsidRPr="008E7D6D">
        <w:rPr>
          <w:rFonts w:ascii="Arial" w:hAnsi="Arial" w:cs="Arial"/>
          <w:sz w:val="22"/>
          <w:szCs w:val="22"/>
        </w:rPr>
        <w:t>Użytek ekologiczny Pogoria II został ustanowiony na mocy uchwały nr LVI/990/2002 Rady Miejskiej w Dąbrowie Górniczej z dnia 22 maja 2002 roku w sprawie wprowadzenia ochrony w drodze uznania za użytek ekologiczny zbiornika wodnego Pogoria II wraz z otoczeniem. Jego celem ochrony jest zachowanie siedlisk ptactwa wodno-błotnego oraz stanowisk rzadkich i chronionych gatunków zwierząt i roślin.</w:t>
      </w:r>
    </w:p>
    <w:p w14:paraId="620FE81E" w14:textId="77777777" w:rsidR="00000000" w:rsidRDefault="00000000" w:rsidP="00106AA6">
      <w:pPr>
        <w:autoSpaceDE w:val="0"/>
        <w:autoSpaceDN w:val="0"/>
        <w:adjustRightInd w:val="0"/>
        <w:spacing w:line="276" w:lineRule="auto"/>
        <w:rPr>
          <w:rFonts w:ascii="Arial" w:hAnsi="Arial" w:cs="Arial"/>
          <w:sz w:val="22"/>
          <w:szCs w:val="22"/>
        </w:rPr>
      </w:pPr>
      <w:r w:rsidRPr="008E7D6D">
        <w:rPr>
          <w:rFonts w:ascii="Arial" w:hAnsi="Arial" w:cs="Arial"/>
          <w:sz w:val="22"/>
          <w:szCs w:val="22"/>
        </w:rPr>
        <w:t>Natomiast użytek ekologiczny Uroczysko Zielona został ustanowiony na mocy uchwały Nr XXXI/538/08 Rady Miejskiej w Dąbrowie Górniczej z dnia 29 października 2008 roku w sprawie ustanowienia użytku ekologicznego pod nazwą "Uroczysko Zielona". Celem ochrony jest zachowanie różnorodności biologicznej – zbiorowisk grądów, łęgów oraz zmiennowilgotnej łąki trzęślicowej – z kilkunastoma stanowiskami roślin objętych ochroną ścisłą i częściową, ostoją kilkunastu chronionych gatunków ptaków oraz miejscami bytowania i rozrodu chronionych gatunków płazów.</w:t>
      </w:r>
    </w:p>
    <w:p w14:paraId="1748AF34" w14:textId="77777777" w:rsidR="00000000" w:rsidRDefault="00000000" w:rsidP="00106AA6">
      <w:pPr>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Przedsięwzięcie w zmienionym zakresie, nie będzie generowało zwiększenia oddziaływań na powyższe tereny użytków ekologicznych w stosunku do tych, które były przedmiotem analiz na etapie wydawania decyzji z 1 lutego 2023 r. </w:t>
      </w:r>
    </w:p>
    <w:p w14:paraId="5A760B5F" w14:textId="77777777" w:rsidR="00000000" w:rsidRPr="00C47AAC" w:rsidRDefault="00000000" w:rsidP="00106AA6">
      <w:pPr>
        <w:autoSpaceDE w:val="0"/>
        <w:autoSpaceDN w:val="0"/>
        <w:adjustRightInd w:val="0"/>
        <w:spacing w:before="120" w:after="120" w:line="276" w:lineRule="auto"/>
        <w:rPr>
          <w:rFonts w:ascii="Arial" w:eastAsia="ArialMT" w:hAnsi="Arial" w:cs="Arial"/>
          <w:sz w:val="22"/>
          <w:szCs w:val="22"/>
        </w:rPr>
      </w:pPr>
      <w:r w:rsidRPr="00C47AAC">
        <w:rPr>
          <w:rFonts w:ascii="Arial" w:eastAsia="ArialMT" w:hAnsi="Arial" w:cs="Arial"/>
          <w:sz w:val="22"/>
          <w:szCs w:val="22"/>
        </w:rPr>
        <w:t xml:space="preserve">Z analizy karty wynika, że teren realizacji przedsięwzięcia znajduje się poza zasięgiem korytarzy ekologicznych, a najbliższy o statusie ponadregionalnym znajduje się w odległości </w:t>
      </w:r>
      <w:r w:rsidRPr="00C47AAC">
        <w:rPr>
          <w:rFonts w:ascii="Arial" w:hAnsi="Arial" w:cs="Arial"/>
          <w:sz w:val="22"/>
          <w:szCs w:val="22"/>
        </w:rPr>
        <w:t xml:space="preserve">ok. 8,6 km na północ od inwestycji – Bory Stabrowskie – Lasy Przedborskie. Natomiast z danych przestrzennych znajdujących się w dyspozycji Organu wynika, że zamierzenie realizowane będzie </w:t>
      </w:r>
      <w:r w:rsidRPr="00C47AAC">
        <w:rPr>
          <w:rFonts w:ascii="Arial" w:eastAsia="ArialMT" w:hAnsi="Arial" w:cs="Arial"/>
          <w:sz w:val="22"/>
          <w:szCs w:val="22"/>
        </w:rPr>
        <w:t xml:space="preserve">w zasięgu korytarzy ekologicznych: korytarza spójności obszarów chronionych o nazwie: Przemsza, a także dwóch regionalnych korytarzy migracji ptaków o nazwie: Dolina Przemszy oraz Stawy Pogoria. Zarówno realizacja jak i eksploatacja przedsięwzięcia nie wpłynie na ciągłość i funkcjonalność korytarzy. </w:t>
      </w:r>
      <w:r w:rsidRPr="00C47AAC">
        <w:rPr>
          <w:rFonts w:ascii="Arial" w:hAnsi="Arial" w:cs="Arial"/>
          <w:sz w:val="22"/>
          <w:szCs w:val="22"/>
        </w:rPr>
        <w:t>W karcie wskazano szereg rozwiązań ograniczających oddziaływanie inwestycji na lokalne korytarze migracji fauny (ograniczenia w zajęciu terenów leśnych, przekraczanie cieków metodą bezwykopową, maksymalne zachowanie drzew na odcinkach przekroczenia metod</w:t>
      </w:r>
      <w:r>
        <w:rPr>
          <w:rFonts w:ascii="Arial" w:hAnsi="Arial" w:cs="Arial"/>
          <w:sz w:val="22"/>
          <w:szCs w:val="22"/>
        </w:rPr>
        <w:t>ą</w:t>
      </w:r>
      <w:r w:rsidRPr="00C47AAC">
        <w:rPr>
          <w:rFonts w:ascii="Arial" w:hAnsi="Arial" w:cs="Arial"/>
          <w:sz w:val="22"/>
          <w:szCs w:val="22"/>
        </w:rPr>
        <w:t xml:space="preserve"> </w:t>
      </w:r>
      <w:r w:rsidRPr="00C47AAC">
        <w:rPr>
          <w:rFonts w:ascii="Arial" w:hAnsi="Arial" w:cs="Arial"/>
          <w:sz w:val="22"/>
          <w:szCs w:val="22"/>
        </w:rPr>
        <w:lastRenderedPageBreak/>
        <w:t>bezwykopową). Z uwagi na powyższe, nie przewiduje się wystąpienia znaczącego zaburzenia migracji fauny ze strony analizowanego przedsięwzięcia.</w:t>
      </w:r>
    </w:p>
    <w:p w14:paraId="7D9F1F2A" w14:textId="77777777" w:rsidR="00000000" w:rsidRPr="00C556BD"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bookmarkStart w:id="19" w:name="_Hlk151921082"/>
      <w:r w:rsidRPr="00C556BD">
        <w:rPr>
          <w:rFonts w:ascii="Arial" w:hAnsi="Arial" w:cs="Arial"/>
          <w:sz w:val="22"/>
          <w:szCs w:val="22"/>
        </w:rPr>
        <w:t>Inwestycja realizowana będzie na terenie, na którym nie występują obszary: wodno-błotne oraz inne obszary o płytkim zaleganiu wód podziemnych, leśne, obszary objęte ochroną (w tym strefy ochronne ujęć wód i obszary ochronne zbiorników wód śródlądowych), obszary wymagające specjalnej ochrony ze względu na występowanie gatunków roślin, grzybów i zwierząt lub ich siedlisk lub siedlisk przyrodniczych objętych ochroną, w tym obszary Natura 2000, jeziora, uzdrowiska i obszary ochrony uzdrowiskowej, obszary o krajobrazie mającym znaczenie historyczne lub kulturowe. Najbliżej położony obszar Natura 2000</w:t>
      </w:r>
      <w:bookmarkEnd w:id="19"/>
      <w:r w:rsidRPr="00C556BD">
        <w:rPr>
          <w:rFonts w:ascii="Arial" w:hAnsi="Arial" w:cs="Arial"/>
          <w:sz w:val="22"/>
          <w:szCs w:val="22"/>
        </w:rPr>
        <w:t xml:space="preserve"> –</w:t>
      </w:r>
      <w:r w:rsidRPr="00C556BD">
        <w:rPr>
          <w:rFonts w:ascii="Arial" w:hAnsi="Arial" w:cs="Arial"/>
          <w:color w:val="000000" w:themeColor="text1"/>
          <w:sz w:val="22"/>
          <w:szCs w:val="22"/>
        </w:rPr>
        <w:t xml:space="preserve"> Lipienniki w Dąbrowie Górniczej PLH240037 znajduje się w odległości ok. 3,5 km na północny-zachód od granic inwestycji</w:t>
      </w:r>
      <w:r w:rsidRPr="00C556BD">
        <w:rPr>
          <w:rFonts w:ascii="Arial" w:hAnsi="Arial" w:cs="Arial"/>
          <w:sz w:val="22"/>
          <w:szCs w:val="22"/>
        </w:rPr>
        <w:t>. Dla ww. obszaru został ustanowiony plan zadań ochronnych (Zarządzenie Regionalnego Dyrektora Ochrony Środowiska w Katowicach z</w:t>
      </w:r>
      <w:r>
        <w:rPr>
          <w:rFonts w:ascii="Arial" w:hAnsi="Arial" w:cs="Arial"/>
          <w:sz w:val="22"/>
          <w:szCs w:val="22"/>
        </w:rPr>
        <w:t> </w:t>
      </w:r>
      <w:r w:rsidRPr="00C556BD">
        <w:rPr>
          <w:rFonts w:ascii="Arial" w:hAnsi="Arial" w:cs="Arial"/>
          <w:sz w:val="22"/>
          <w:szCs w:val="22"/>
        </w:rPr>
        <w:t>dnia</w:t>
      </w:r>
      <w:r>
        <w:rPr>
          <w:rFonts w:ascii="Arial" w:hAnsi="Arial" w:cs="Arial"/>
          <w:sz w:val="22"/>
          <w:szCs w:val="22"/>
        </w:rPr>
        <w:t> </w:t>
      </w:r>
      <w:r w:rsidRPr="00C556BD">
        <w:rPr>
          <w:rFonts w:ascii="Arial" w:hAnsi="Arial" w:cs="Arial"/>
          <w:sz w:val="22"/>
          <w:szCs w:val="22"/>
        </w:rPr>
        <w:t>31</w:t>
      </w:r>
      <w:r>
        <w:rPr>
          <w:rFonts w:ascii="Arial" w:hAnsi="Arial" w:cs="Arial"/>
          <w:sz w:val="22"/>
          <w:szCs w:val="22"/>
        </w:rPr>
        <w:t> </w:t>
      </w:r>
      <w:r w:rsidRPr="00C556BD">
        <w:rPr>
          <w:rFonts w:ascii="Arial" w:hAnsi="Arial" w:cs="Arial"/>
          <w:sz w:val="22"/>
          <w:szCs w:val="22"/>
        </w:rPr>
        <w:t>marca</w:t>
      </w:r>
      <w:r>
        <w:rPr>
          <w:rFonts w:ascii="Arial" w:hAnsi="Arial" w:cs="Arial"/>
          <w:sz w:val="22"/>
          <w:szCs w:val="22"/>
        </w:rPr>
        <w:t> </w:t>
      </w:r>
      <w:r w:rsidRPr="00C556BD">
        <w:rPr>
          <w:rFonts w:ascii="Arial" w:hAnsi="Arial" w:cs="Arial"/>
          <w:sz w:val="22"/>
          <w:szCs w:val="22"/>
        </w:rPr>
        <w:t>2020 r. w sprawie ustanowienia planu zadań ochronnych dla obszaru Natura 2000 Lipienniki w Dąbrowie Górniczej PLH240037). 27 czerwca 2022 r. przystąpiono do prac polegających na zmianie ww. zarządzenia m. in. w zakresie korekty przebiegu granicy i włączenia nowych terenów, w tym enklawy „Młaki nad Pogorią I”.</w:t>
      </w:r>
      <w:r w:rsidRPr="00C556BD">
        <w:rPr>
          <w:rFonts w:ascii="Arial" w:eastAsiaTheme="minorHAnsi" w:hAnsi="Arial" w:cs="Arial"/>
          <w:sz w:val="22"/>
          <w:szCs w:val="22"/>
          <w:lang w:eastAsia="en-US"/>
        </w:rPr>
        <w:t xml:space="preserve"> </w:t>
      </w:r>
    </w:p>
    <w:p w14:paraId="5C7B7E6D" w14:textId="77777777" w:rsidR="00000000" w:rsidRPr="00C556BD" w:rsidRDefault="00000000" w:rsidP="00106AA6">
      <w:pPr>
        <w:suppressAutoHyphens w:val="0"/>
        <w:autoSpaceDE w:val="0"/>
        <w:autoSpaceDN w:val="0"/>
        <w:adjustRightInd w:val="0"/>
        <w:spacing w:before="120"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Obszar Lipienniki w Dąbrowie Górniczej PLH240037 obejmuje trzy enklawy. Największa</w:t>
      </w:r>
    </w:p>
    <w:p w14:paraId="08ADF24B"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położona jest na wschodnim brzegu zbiornika Kuźnica Warężyńska, w Gminie Siewierz</w:t>
      </w:r>
    </w:p>
    <w:p w14:paraId="1434E0CB"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i mieście Dąbrowa Górnicza. Druga zlokalizowana jest w rejonie użytku ekologicznego</w:t>
      </w:r>
    </w:p>
    <w:p w14:paraId="4BA09267"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Bagno w Antoniowie, w dolinie Trzebyczki. Trzecia enklawa obejmuje użytek ekologiczny</w:t>
      </w:r>
    </w:p>
    <w:p w14:paraId="6A1D5E45"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Młaki nad Pogorią I, zlokalizowany na północnym brzegu tego zbiornika. Obszar został</w:t>
      </w:r>
    </w:p>
    <w:p w14:paraId="03B669A4"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wyznaczony dla ochrony siedlisk przyrodniczych - brzegi lub osuszane dna zbiorników</w:t>
      </w:r>
    </w:p>
    <w:p w14:paraId="07FF73A0"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 xml:space="preserve">wodnych ze zbiorowiskami z </w:t>
      </w:r>
      <w:r w:rsidRPr="00C556BD">
        <w:rPr>
          <w:rFonts w:ascii="Arial" w:eastAsiaTheme="minorHAnsi" w:hAnsi="Arial" w:cs="Arial"/>
          <w:i/>
          <w:iCs/>
          <w:sz w:val="22"/>
          <w:szCs w:val="22"/>
          <w:lang w:eastAsia="en-US"/>
        </w:rPr>
        <w:t>Littorelletea</w:t>
      </w:r>
      <w:r w:rsidRPr="00C556BD">
        <w:rPr>
          <w:rFonts w:ascii="Arial" w:eastAsiaTheme="minorHAnsi" w:hAnsi="Arial" w:cs="Arial"/>
          <w:sz w:val="22"/>
          <w:szCs w:val="22"/>
          <w:lang w:eastAsia="en-US"/>
        </w:rPr>
        <w:t xml:space="preserve">, </w:t>
      </w:r>
      <w:r w:rsidRPr="00C556BD">
        <w:rPr>
          <w:rFonts w:ascii="Arial" w:eastAsiaTheme="minorHAnsi" w:hAnsi="Arial" w:cs="Arial"/>
          <w:i/>
          <w:iCs/>
          <w:sz w:val="22"/>
          <w:szCs w:val="22"/>
          <w:lang w:eastAsia="en-US"/>
        </w:rPr>
        <w:t>Isoëto-</w:t>
      </w:r>
      <w:r w:rsidRPr="00C556BD">
        <w:rPr>
          <w:rFonts w:ascii="Arial" w:eastAsiaTheme="minorHAnsi" w:hAnsi="Arial" w:cs="Arial"/>
          <w:sz w:val="22"/>
          <w:szCs w:val="22"/>
          <w:lang w:eastAsia="en-US"/>
        </w:rPr>
        <w:t>Nanojuncetea (3130), twardowodne oligoi</w:t>
      </w:r>
    </w:p>
    <w:p w14:paraId="6E0379B2"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mezotroficzne zbiorniki wodne z podwodnymi łąkami ramienic (Charetea) (3140), torfowiska</w:t>
      </w:r>
    </w:p>
    <w:p w14:paraId="166080D3"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 xml:space="preserve">przejściowe i trzęsawiska (przeważnie z roślinnością z </w:t>
      </w:r>
      <w:r w:rsidRPr="00C556BD">
        <w:rPr>
          <w:rFonts w:ascii="Arial" w:eastAsiaTheme="minorHAnsi" w:hAnsi="Arial" w:cs="Arial"/>
          <w:i/>
          <w:iCs/>
          <w:sz w:val="22"/>
          <w:szCs w:val="22"/>
          <w:lang w:eastAsia="en-US"/>
        </w:rPr>
        <w:t>Scheuchzerio-</w:t>
      </w:r>
      <w:r w:rsidRPr="00C556BD">
        <w:rPr>
          <w:rFonts w:ascii="Arial" w:eastAsiaTheme="minorHAnsi" w:hAnsi="Arial" w:cs="Arial"/>
          <w:sz w:val="22"/>
          <w:szCs w:val="22"/>
          <w:lang w:eastAsia="en-US"/>
        </w:rPr>
        <w:t>Caricetea) (7140),</w:t>
      </w:r>
    </w:p>
    <w:p w14:paraId="0F3AEC82"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górskie i nizinne torfowiska zasadowe o charakterze młak, turzycowisk i mechowisk (7230),</w:t>
      </w:r>
    </w:p>
    <w:p w14:paraId="628FE023"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 xml:space="preserve">i populacji roślin - haczykowiec błyszczący </w:t>
      </w:r>
      <w:r w:rsidRPr="00C556BD">
        <w:rPr>
          <w:rFonts w:ascii="Arial" w:eastAsiaTheme="minorHAnsi" w:hAnsi="Arial" w:cs="Arial"/>
          <w:i/>
          <w:iCs/>
          <w:sz w:val="22"/>
          <w:szCs w:val="22"/>
          <w:lang w:eastAsia="en-US"/>
        </w:rPr>
        <w:t xml:space="preserve">Hamatocaulis </w:t>
      </w:r>
      <w:r w:rsidRPr="00C556BD">
        <w:rPr>
          <w:rFonts w:ascii="Arial" w:eastAsiaTheme="minorHAnsi" w:hAnsi="Arial" w:cs="Arial"/>
          <w:sz w:val="22"/>
          <w:szCs w:val="22"/>
          <w:lang w:eastAsia="en-US"/>
        </w:rPr>
        <w:t>vernicosus (1393), lipiennik</w:t>
      </w:r>
    </w:p>
    <w:p w14:paraId="44967F4C"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 xml:space="preserve">Loesela </w:t>
      </w:r>
      <w:r w:rsidRPr="00C556BD">
        <w:rPr>
          <w:rFonts w:ascii="Arial" w:eastAsiaTheme="minorHAnsi" w:hAnsi="Arial" w:cs="Arial"/>
          <w:i/>
          <w:iCs/>
          <w:sz w:val="22"/>
          <w:szCs w:val="22"/>
          <w:lang w:eastAsia="en-US"/>
        </w:rPr>
        <w:t xml:space="preserve">Liparis loeselii </w:t>
      </w:r>
      <w:r w:rsidRPr="00C556BD">
        <w:rPr>
          <w:rFonts w:ascii="Arial" w:eastAsiaTheme="minorHAnsi" w:hAnsi="Arial" w:cs="Arial"/>
          <w:sz w:val="22"/>
          <w:szCs w:val="22"/>
          <w:lang w:eastAsia="en-US"/>
        </w:rPr>
        <w:t>(1903).</w:t>
      </w:r>
    </w:p>
    <w:p w14:paraId="5C9E659E"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Powyższy obszar został zatwierdzony decyzją Komisji Europejskiej 2011/64/UE z dnia</w:t>
      </w:r>
    </w:p>
    <w:p w14:paraId="43AD4487" w14:textId="77777777" w:rsidR="00000000" w:rsidRPr="00827078" w:rsidRDefault="00000000" w:rsidP="00106AA6">
      <w:pPr>
        <w:spacing w:after="120" w:line="276" w:lineRule="auto"/>
        <w:rPr>
          <w:rFonts w:ascii="Arial" w:hAnsi="Arial" w:cs="Arial"/>
          <w:sz w:val="22"/>
          <w:szCs w:val="22"/>
        </w:rPr>
      </w:pPr>
      <w:r w:rsidRPr="00C556BD">
        <w:rPr>
          <w:rFonts w:ascii="Arial" w:eastAsiaTheme="minorHAnsi" w:hAnsi="Arial" w:cs="Arial"/>
          <w:sz w:val="22"/>
          <w:szCs w:val="22"/>
          <w:lang w:eastAsia="en-US"/>
        </w:rPr>
        <w:t>10 stycznia 2011 r. i uznany jako obszar mający znaczenie dla Wspólnoty. Decyzją Komisji Europejskiej 2021/161 z dnia 21 stycznia 2021 r. obszar został powiększony do 334,13 ha.</w:t>
      </w:r>
      <w:r>
        <w:rPr>
          <w:rFonts w:ascii="Arial" w:eastAsiaTheme="minorHAnsi" w:hAnsi="Arial" w:cs="Arial"/>
          <w:sz w:val="22"/>
          <w:szCs w:val="22"/>
          <w:lang w:eastAsia="en-US"/>
        </w:rPr>
        <w:t xml:space="preserve"> </w:t>
      </w:r>
      <w:r>
        <w:rPr>
          <w:rFonts w:ascii="Arial" w:hAnsi="Arial" w:cs="Arial"/>
          <w:sz w:val="22"/>
          <w:szCs w:val="22"/>
        </w:rPr>
        <w:t>Natomiast Rozporządzeniem Ministra Klimatu i Środowiska z dnia 5 kwietnia 2023 r. (Dz.U. 2023 poz. 778) w sprawie specjalnego obszaru ochrony siedlisk Lipienniki w Dąbrowie Górniczej (PLH240037) został wyznaczony jako specjalny obszar ochrony siedlisk.</w:t>
      </w:r>
    </w:p>
    <w:p w14:paraId="692AB89F" w14:textId="77777777" w:rsidR="00000000" w:rsidRPr="00C556BD" w:rsidRDefault="00000000" w:rsidP="00106AA6">
      <w:pPr>
        <w:autoSpaceDE w:val="0"/>
        <w:autoSpaceDN w:val="0"/>
        <w:adjustRightInd w:val="0"/>
        <w:spacing w:before="120" w:after="120" w:line="276" w:lineRule="auto"/>
        <w:rPr>
          <w:rFonts w:ascii="Arial" w:hAnsi="Arial" w:cs="Arial"/>
          <w:sz w:val="22"/>
          <w:szCs w:val="22"/>
        </w:rPr>
      </w:pPr>
      <w:r w:rsidRPr="00C556BD">
        <w:rPr>
          <w:rFonts w:ascii="Arial" w:eastAsiaTheme="minorHAnsi" w:hAnsi="Arial" w:cs="Arial"/>
          <w:sz w:val="22"/>
          <w:szCs w:val="22"/>
          <w:lang w:eastAsia="en-US"/>
        </w:rPr>
        <w:t>Przedmiotow</w:t>
      </w:r>
      <w:r>
        <w:rPr>
          <w:rFonts w:ascii="Arial" w:eastAsiaTheme="minorHAnsi" w:hAnsi="Arial" w:cs="Arial"/>
          <w:sz w:val="22"/>
          <w:szCs w:val="22"/>
          <w:lang w:eastAsia="en-US"/>
        </w:rPr>
        <w:t>e zmiany długości gazociągu i jego odgałęzie</w:t>
      </w:r>
      <w:r>
        <w:rPr>
          <w:rFonts w:ascii="Arial" w:eastAsiaTheme="minorHAnsi" w:hAnsi="Arial" w:cs="Arial"/>
          <w:sz w:val="22"/>
          <w:szCs w:val="22"/>
          <w:lang w:eastAsia="en-US"/>
        </w:rPr>
        <w:t>ń</w:t>
      </w:r>
      <w:r w:rsidRPr="00C556BD">
        <w:rPr>
          <w:rFonts w:ascii="Arial" w:eastAsiaTheme="minorHAnsi" w:hAnsi="Arial" w:cs="Arial"/>
          <w:sz w:val="22"/>
          <w:szCs w:val="22"/>
          <w:lang w:eastAsia="en-US"/>
        </w:rPr>
        <w:t xml:space="preserve"> nie będ</w:t>
      </w:r>
      <w:r>
        <w:rPr>
          <w:rFonts w:ascii="Arial" w:eastAsiaTheme="minorHAnsi" w:hAnsi="Arial" w:cs="Arial"/>
          <w:sz w:val="22"/>
          <w:szCs w:val="22"/>
          <w:lang w:eastAsia="en-US"/>
        </w:rPr>
        <w:t>ą</w:t>
      </w:r>
      <w:r w:rsidRPr="00C556BD">
        <w:rPr>
          <w:rFonts w:ascii="Arial" w:eastAsiaTheme="minorHAnsi" w:hAnsi="Arial" w:cs="Arial"/>
          <w:sz w:val="22"/>
          <w:szCs w:val="22"/>
          <w:lang w:eastAsia="en-US"/>
        </w:rPr>
        <w:t xml:space="preserve"> źródłem zidentyfikowanych zagrożeń dla przedmiotów ochrony, nie wpłyn</w:t>
      </w:r>
      <w:r>
        <w:rPr>
          <w:rFonts w:ascii="Arial" w:eastAsiaTheme="minorHAnsi" w:hAnsi="Arial" w:cs="Arial"/>
          <w:sz w:val="22"/>
          <w:szCs w:val="22"/>
          <w:lang w:eastAsia="en-US"/>
        </w:rPr>
        <w:t>ą</w:t>
      </w:r>
      <w:r w:rsidRPr="00C556BD">
        <w:rPr>
          <w:rFonts w:ascii="Arial" w:eastAsiaTheme="minorHAnsi" w:hAnsi="Arial" w:cs="Arial"/>
          <w:sz w:val="22"/>
          <w:szCs w:val="22"/>
          <w:lang w:eastAsia="en-US"/>
        </w:rPr>
        <w:t xml:space="preserve"> na możliwość osiągnięcia celów działań ochronnych, ani nie wpłyn</w:t>
      </w:r>
      <w:r>
        <w:rPr>
          <w:rFonts w:ascii="Arial" w:eastAsiaTheme="minorHAnsi" w:hAnsi="Arial" w:cs="Arial"/>
          <w:sz w:val="22"/>
          <w:szCs w:val="22"/>
          <w:lang w:eastAsia="en-US"/>
        </w:rPr>
        <w:t>ą</w:t>
      </w:r>
      <w:r w:rsidRPr="00C556BD">
        <w:rPr>
          <w:rFonts w:ascii="Arial" w:eastAsiaTheme="minorHAnsi" w:hAnsi="Arial" w:cs="Arial"/>
          <w:sz w:val="22"/>
          <w:szCs w:val="22"/>
          <w:lang w:eastAsia="en-US"/>
        </w:rPr>
        <w:t xml:space="preserve"> na</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realizację zaplanowanych działań ochronnych.</w:t>
      </w:r>
    </w:p>
    <w:p w14:paraId="26F993D7" w14:textId="77777777" w:rsidR="00000000" w:rsidRPr="00C556BD" w:rsidRDefault="00000000" w:rsidP="00106AA6">
      <w:pPr>
        <w:autoSpaceDE w:val="0"/>
        <w:autoSpaceDN w:val="0"/>
        <w:adjustRightInd w:val="0"/>
        <w:spacing w:before="120" w:after="120" w:line="276" w:lineRule="auto"/>
        <w:rPr>
          <w:rFonts w:ascii="Arial" w:hAnsi="Arial" w:cs="Arial"/>
          <w:sz w:val="22"/>
          <w:szCs w:val="22"/>
        </w:rPr>
      </w:pPr>
      <w:r w:rsidRPr="00C556BD">
        <w:rPr>
          <w:rFonts w:ascii="Arial" w:hAnsi="Arial" w:cs="Arial"/>
          <w:sz w:val="22"/>
          <w:szCs w:val="22"/>
        </w:rPr>
        <w:t>Inwestor jest zobowiązany do przestrzegania przepisów dotyczących ochrony gatunkowej z mocy prawa i w sytuacji, gdy prowadzone działania wymagają zniszczenia, zrywania, uszkadzania roślin, niszczenia siedlisk roślin i gatunków zwierząt objętych ochroną, chwytania okazów zwierząt objętych ochroną, oraz przemieszczania ich z</w:t>
      </w:r>
      <w:r>
        <w:rPr>
          <w:rFonts w:ascii="Arial" w:hAnsi="Arial" w:cs="Arial"/>
          <w:sz w:val="22"/>
          <w:szCs w:val="22"/>
        </w:rPr>
        <w:t xml:space="preserve"> </w:t>
      </w:r>
      <w:r w:rsidRPr="00C556BD">
        <w:rPr>
          <w:rFonts w:ascii="Arial" w:hAnsi="Arial" w:cs="Arial"/>
          <w:sz w:val="22"/>
          <w:szCs w:val="22"/>
        </w:rPr>
        <w:t>miejsc regularnego przebywania na inne miejsca, winien wstrzymać je do czasu uzyskania decyzji wynikającej z</w:t>
      </w:r>
      <w:r>
        <w:rPr>
          <w:rFonts w:ascii="Arial" w:hAnsi="Arial" w:cs="Arial"/>
          <w:sz w:val="22"/>
          <w:szCs w:val="22"/>
        </w:rPr>
        <w:t xml:space="preserve"> </w:t>
      </w:r>
      <w:r w:rsidRPr="00C556BD">
        <w:rPr>
          <w:rFonts w:ascii="Arial" w:hAnsi="Arial" w:cs="Arial"/>
          <w:sz w:val="22"/>
          <w:szCs w:val="22"/>
        </w:rPr>
        <w:t>art. 56 ust. 2, pkt 1 i 2 ustawy o</w:t>
      </w:r>
      <w:r>
        <w:rPr>
          <w:rFonts w:ascii="Arial" w:hAnsi="Arial" w:cs="Arial"/>
          <w:sz w:val="22"/>
          <w:szCs w:val="22"/>
        </w:rPr>
        <w:t xml:space="preserve"> </w:t>
      </w:r>
      <w:r w:rsidRPr="00C556BD">
        <w:rPr>
          <w:rFonts w:ascii="Arial" w:hAnsi="Arial" w:cs="Arial"/>
          <w:sz w:val="22"/>
          <w:szCs w:val="22"/>
        </w:rPr>
        <w:t>ochronie przyrody.</w:t>
      </w:r>
    </w:p>
    <w:p w14:paraId="4FA95E0B" w14:textId="77777777" w:rsidR="00000000" w:rsidRPr="00C556BD" w:rsidRDefault="00000000" w:rsidP="00106AA6">
      <w:pPr>
        <w:pStyle w:val="Tekstpodstawowy"/>
        <w:spacing w:after="120" w:line="276" w:lineRule="auto"/>
        <w:jc w:val="left"/>
        <w:rPr>
          <w:rFonts w:ascii="Arial" w:hAnsi="Arial" w:cs="Arial"/>
          <w:sz w:val="22"/>
          <w:szCs w:val="22"/>
        </w:rPr>
      </w:pPr>
      <w:r w:rsidRPr="00C556BD">
        <w:rPr>
          <w:rFonts w:ascii="Arial" w:hAnsi="Arial" w:cs="Arial"/>
          <w:sz w:val="22"/>
          <w:szCs w:val="22"/>
        </w:rPr>
        <w:t xml:space="preserve">Przedsięwzięcie w zmienionym zakresie na etapie realizacji oraz eksploatacji pozostanie bez istotnego wpływu na regionalne uwarunkowania klimatyczne. Podczas realizacji inwestycji wystąpi jedynie miejscowa emisja zanieczyszczeń do otoczenia typu: pyły, gazy spalinowe </w:t>
      </w:r>
      <w:r w:rsidRPr="00C556BD">
        <w:rPr>
          <w:rFonts w:ascii="Arial" w:hAnsi="Arial" w:cs="Arial"/>
          <w:sz w:val="22"/>
          <w:szCs w:val="22"/>
        </w:rPr>
        <w:lastRenderedPageBreak/>
        <w:t>z silników pojazdów obsługujących budowę. Będzie to miało jednak charakter okresowy i</w:t>
      </w:r>
      <w:r>
        <w:rPr>
          <w:rFonts w:ascii="Arial" w:hAnsi="Arial" w:cs="Arial"/>
          <w:sz w:val="22"/>
          <w:szCs w:val="22"/>
        </w:rPr>
        <w:t> </w:t>
      </w:r>
      <w:r w:rsidRPr="00C556BD">
        <w:rPr>
          <w:rFonts w:ascii="Arial" w:hAnsi="Arial" w:cs="Arial"/>
          <w:sz w:val="22"/>
          <w:szCs w:val="22"/>
        </w:rPr>
        <w:t>ustąpi wraz z zakończeniem prac budow</w:t>
      </w:r>
      <w:r>
        <w:rPr>
          <w:rFonts w:ascii="Arial" w:hAnsi="Arial" w:cs="Arial"/>
          <w:sz w:val="22"/>
          <w:szCs w:val="22"/>
        </w:rPr>
        <w:t>l</w:t>
      </w:r>
      <w:r w:rsidRPr="00C556BD">
        <w:rPr>
          <w:rFonts w:ascii="Arial" w:hAnsi="Arial" w:cs="Arial"/>
          <w:sz w:val="22"/>
          <w:szCs w:val="22"/>
        </w:rPr>
        <w:t>anych.</w:t>
      </w:r>
    </w:p>
    <w:p w14:paraId="2F89BC04" w14:textId="77777777" w:rsidR="00000000" w:rsidRPr="00C556BD" w:rsidRDefault="00000000" w:rsidP="00106AA6">
      <w:pPr>
        <w:spacing w:before="120" w:line="276" w:lineRule="auto"/>
        <w:rPr>
          <w:rFonts w:ascii="Arial" w:hAnsi="Arial" w:cs="Arial"/>
          <w:color w:val="00000A"/>
          <w:sz w:val="22"/>
          <w:szCs w:val="22"/>
          <w:lang w:eastAsia="pl-PL"/>
        </w:rPr>
      </w:pPr>
      <w:r w:rsidRPr="00C556BD">
        <w:rPr>
          <w:rFonts w:ascii="Arial" w:hAnsi="Arial" w:cs="Arial"/>
          <w:color w:val="00000A"/>
          <w:sz w:val="22"/>
          <w:szCs w:val="22"/>
          <w:lang w:eastAsia="pl-PL"/>
        </w:rPr>
        <w:t>Oddziaływanie przedsięwzięcia ze względu na jego rodzaj będzie miało zasięg lokalny. Nie przewiduje się występowania oddziaływania skumulowanego.</w:t>
      </w:r>
    </w:p>
    <w:p w14:paraId="51FEAE22" w14:textId="77777777" w:rsidR="00000000" w:rsidRDefault="00000000" w:rsidP="00106AA6">
      <w:pPr>
        <w:spacing w:before="120" w:line="276" w:lineRule="auto"/>
        <w:rPr>
          <w:rStyle w:val="FontStyle22"/>
          <w:rFonts w:ascii="Arial" w:hAnsi="Arial" w:cs="Arial"/>
        </w:rPr>
      </w:pPr>
      <w:r w:rsidRPr="00C556BD">
        <w:rPr>
          <w:rStyle w:val="FontStyle22"/>
          <w:rFonts w:ascii="Arial" w:hAnsi="Arial" w:cs="Arial"/>
        </w:rPr>
        <w:t>Ze względu na znaczną odległość inwestycji od granicy Państwa (ok. 70 km od planowanego zamierzenia), nie będą występowały oddziaływania transgraniczne.</w:t>
      </w:r>
    </w:p>
    <w:p w14:paraId="326B2F89" w14:textId="77777777" w:rsidR="00000000" w:rsidRPr="00DE2053" w:rsidRDefault="00000000" w:rsidP="00106AA6">
      <w:pPr>
        <w:spacing w:before="120" w:line="276" w:lineRule="auto"/>
        <w:rPr>
          <w:rFonts w:ascii="Arial" w:hAnsi="Arial" w:cs="Arial"/>
          <w:color w:val="00000A"/>
          <w:sz w:val="22"/>
          <w:szCs w:val="22"/>
          <w:lang w:eastAsia="pl-PL"/>
        </w:rPr>
      </w:pPr>
      <w:r w:rsidRPr="008E7D6D">
        <w:rPr>
          <w:rFonts w:ascii="Arial" w:hAnsi="Arial" w:cs="Arial"/>
          <w:color w:val="00000A"/>
          <w:sz w:val="22"/>
          <w:szCs w:val="22"/>
          <w:lang w:eastAsia="pl-PL"/>
        </w:rPr>
        <w:t>Ryzyko wystąpienia katastrofy budowlanej jest niewielkie. Część terenu przedmiotowego przedsięwzięcia znajduje się na terenie, gdzie wystąpienie powodzi jest niskie. Długość gazociągu DN400 na obszarze zagrożonym to ok. 1600 m w granicach gminy Będzin oraz ok. 40 m w granicach gminy Dąbrowa Górnicza. Trasa gazociągu DN250 przebiega na obszarze zagrożonym powodzią na odcinku 420 m w granicach gminy Dąbrowa Górnicza. Biorąc pod uwagę powyższe, należy stwierdzić</w:t>
      </w:r>
      <w:r>
        <w:rPr>
          <w:rFonts w:ascii="Arial" w:hAnsi="Arial" w:cs="Arial"/>
          <w:color w:val="00000A"/>
          <w:sz w:val="22"/>
          <w:szCs w:val="22"/>
          <w:lang w:eastAsia="pl-PL"/>
        </w:rPr>
        <w:t>,</w:t>
      </w:r>
      <w:r w:rsidRPr="008E7D6D">
        <w:rPr>
          <w:rFonts w:ascii="Arial" w:hAnsi="Arial" w:cs="Arial"/>
          <w:color w:val="00000A"/>
          <w:sz w:val="22"/>
          <w:szCs w:val="22"/>
          <w:lang w:eastAsia="pl-PL"/>
        </w:rPr>
        <w:t xml:space="preserve"> że przedmiotowa inwestycja jest w bardzo małym stopniu narażona na wystąpienie powodzi</w:t>
      </w:r>
      <w:r>
        <w:rPr>
          <w:rFonts w:ascii="Arial" w:hAnsi="Arial" w:cs="Arial"/>
          <w:color w:val="00000A"/>
          <w:sz w:val="22"/>
          <w:szCs w:val="22"/>
          <w:lang w:eastAsia="pl-PL"/>
        </w:rPr>
        <w:t>.</w:t>
      </w:r>
    </w:p>
    <w:p w14:paraId="550B64CC" w14:textId="77777777" w:rsidR="00000000" w:rsidRPr="00350E8D" w:rsidRDefault="00000000" w:rsidP="00106AA6">
      <w:pPr>
        <w:spacing w:before="120" w:line="276" w:lineRule="auto"/>
        <w:rPr>
          <w:rFonts w:ascii="Arial" w:hAnsi="Arial" w:cs="Arial"/>
          <w:color w:val="00000A"/>
          <w:sz w:val="22"/>
          <w:szCs w:val="22"/>
          <w:lang w:eastAsia="pl-PL"/>
        </w:rPr>
      </w:pPr>
      <w:r w:rsidRPr="004F49D2">
        <w:rPr>
          <w:rFonts w:ascii="Arial" w:hAnsi="Arial" w:cs="Arial"/>
          <w:color w:val="00000A"/>
          <w:sz w:val="22"/>
          <w:szCs w:val="22"/>
          <w:lang w:eastAsia="pl-PL"/>
        </w:rPr>
        <w:t>W świetle art. 248 ust. 2a pkt 8 ustawy z dnia 27 kwietnia 2001 r. Prawo ochrony środowiska</w:t>
      </w:r>
      <w:r>
        <w:rPr>
          <w:rFonts w:ascii="Arial" w:hAnsi="Arial" w:cs="Arial"/>
          <w:color w:val="00000A"/>
          <w:sz w:val="22"/>
          <w:szCs w:val="22"/>
          <w:lang w:eastAsia="pl-PL"/>
        </w:rPr>
        <w:t xml:space="preserve"> </w:t>
      </w:r>
      <w:r w:rsidRPr="009F472A">
        <w:rPr>
          <w:rFonts w:ascii="Arial" w:hAnsi="Arial" w:cs="Arial"/>
          <w:color w:val="00000A"/>
          <w:sz w:val="22"/>
          <w:szCs w:val="22"/>
          <w:lang w:eastAsia="pl-PL"/>
        </w:rPr>
        <w:t>(t.j. Dz. U. z 2022 r. poz. 2556 z późn. zm.)</w:t>
      </w:r>
      <w:r w:rsidRPr="004F49D2">
        <w:rPr>
          <w:rFonts w:ascii="Arial" w:hAnsi="Arial" w:cs="Arial"/>
          <w:color w:val="00000A"/>
          <w:sz w:val="22"/>
          <w:szCs w:val="22"/>
          <w:lang w:eastAsia="pl-PL"/>
        </w:rPr>
        <w:t>, transport substancji niebezpiecznych rurociągami z uwzględnieniem pompowni, nie kwalifikuje się do kategorii zakładów stwarzających zagrożenie wystąpienia poważnej awarii przemysłowej. Niezależnie od tego, w przypadku gazociągu wysokiego ciśnienia mogą wystąpić sytuacje awaryjne, jednak nie będą się one kwalifikowały do kategorii poważnej awarii przemysłowej, gdyż projektowana inwestycja nie jest zakładem w rozumieniu ww. ustawy. Nie ma ryzyka wystąpienia poważnej awarii przemysłowej i katastrofy naturalnej.</w:t>
      </w:r>
    </w:p>
    <w:p w14:paraId="3126D1A2" w14:textId="77777777" w:rsidR="00000000" w:rsidRPr="00C556BD" w:rsidRDefault="00000000" w:rsidP="00106AA6">
      <w:pPr>
        <w:pStyle w:val="Tekstpodstawowy"/>
        <w:spacing w:before="120" w:after="120" w:line="276" w:lineRule="auto"/>
        <w:jc w:val="left"/>
        <w:rPr>
          <w:rFonts w:ascii="Arial" w:hAnsi="Arial" w:cs="Arial"/>
          <w:sz w:val="22"/>
          <w:szCs w:val="22"/>
        </w:rPr>
      </w:pPr>
      <w:r w:rsidRPr="00C556BD">
        <w:rPr>
          <w:rFonts w:ascii="Arial" w:hAnsi="Arial" w:cs="Arial"/>
          <w:color w:val="00000A"/>
          <w:kern w:val="2"/>
          <w:sz w:val="22"/>
          <w:szCs w:val="22"/>
        </w:rPr>
        <w:t>Teren, na którym będzie realizowana inwestycja nie jest objęty ochroną konserwatorską. Brak jest stanowisk archeologicznych. Teren przedsięwzięcia nie jest wpisany do rejestru zabytków.</w:t>
      </w:r>
    </w:p>
    <w:p w14:paraId="3945006E" w14:textId="77777777" w:rsidR="00000000" w:rsidRPr="00C556BD" w:rsidRDefault="00000000" w:rsidP="00106AA6">
      <w:pPr>
        <w:pStyle w:val="Tekstpodstawowy"/>
        <w:spacing w:after="120" w:line="276" w:lineRule="auto"/>
        <w:jc w:val="left"/>
        <w:rPr>
          <w:rFonts w:ascii="Arial" w:hAnsi="Arial" w:cs="Arial"/>
          <w:iCs/>
          <w:sz w:val="22"/>
          <w:szCs w:val="22"/>
        </w:rPr>
      </w:pPr>
      <w:r w:rsidRPr="00C556BD">
        <w:rPr>
          <w:rFonts w:ascii="Arial" w:hAnsi="Arial" w:cs="Arial"/>
          <w:sz w:val="22"/>
          <w:szCs w:val="22"/>
        </w:rPr>
        <w:t xml:space="preserve">W związku z wypełnieniem przez wnioskodawcę wymogów formalnych do uzyskania zmiany decyzji o środowiskowych uwarunkowaniach z </w:t>
      </w:r>
      <w:r>
        <w:rPr>
          <w:rFonts w:ascii="Arial" w:hAnsi="Arial" w:cs="Arial"/>
          <w:sz w:val="22"/>
          <w:szCs w:val="22"/>
        </w:rPr>
        <w:t>1 lutego</w:t>
      </w:r>
      <w:r w:rsidRPr="00C556BD">
        <w:rPr>
          <w:rFonts w:ascii="Arial" w:hAnsi="Arial" w:cs="Arial"/>
          <w:sz w:val="22"/>
          <w:szCs w:val="22"/>
        </w:rPr>
        <w:t xml:space="preserve"> 202</w:t>
      </w:r>
      <w:r>
        <w:rPr>
          <w:rFonts w:ascii="Arial" w:hAnsi="Arial" w:cs="Arial"/>
          <w:sz w:val="22"/>
          <w:szCs w:val="22"/>
        </w:rPr>
        <w:t>3</w:t>
      </w:r>
      <w:r w:rsidRPr="00C556BD">
        <w:rPr>
          <w:rFonts w:ascii="Arial" w:hAnsi="Arial" w:cs="Arial"/>
          <w:sz w:val="22"/>
          <w:szCs w:val="22"/>
        </w:rPr>
        <w:t xml:space="preserve"> r.</w:t>
      </w:r>
      <w:r>
        <w:rPr>
          <w:rFonts w:ascii="Arial" w:hAnsi="Arial" w:cs="Arial"/>
          <w:sz w:val="22"/>
          <w:szCs w:val="22"/>
        </w:rPr>
        <w:t xml:space="preserve"> znak</w:t>
      </w:r>
      <w:r>
        <w:rPr>
          <w:rFonts w:ascii="Arial" w:hAnsi="Arial" w:cs="Arial"/>
          <w:sz w:val="22"/>
          <w:szCs w:val="22"/>
        </w:rPr>
        <w:t xml:space="preserve"> WOOŚ.420.36.2022.MP1.15</w:t>
      </w:r>
      <w:r w:rsidRPr="00C556BD">
        <w:rPr>
          <w:rFonts w:ascii="Arial" w:hAnsi="Arial" w:cs="Arial"/>
          <w:sz w:val="22"/>
          <w:szCs w:val="22"/>
        </w:rPr>
        <w:t>, b</w:t>
      </w:r>
      <w:r w:rsidRPr="00C556BD">
        <w:rPr>
          <w:rFonts w:ascii="Arial" w:hAnsi="Arial" w:cs="Arial"/>
          <w:iCs/>
          <w:sz w:val="22"/>
          <w:szCs w:val="22"/>
        </w:rPr>
        <w:t>iorąc pod uwagę rodzaj i skalę wprowadzonych zmian w</w:t>
      </w:r>
      <w:r>
        <w:rPr>
          <w:rFonts w:ascii="Arial" w:hAnsi="Arial" w:cs="Arial"/>
          <w:iCs/>
          <w:sz w:val="22"/>
          <w:szCs w:val="22"/>
        </w:rPr>
        <w:t> </w:t>
      </w:r>
      <w:r w:rsidRPr="00C556BD">
        <w:rPr>
          <w:rFonts w:ascii="Arial" w:hAnsi="Arial" w:cs="Arial"/>
          <w:iCs/>
          <w:sz w:val="22"/>
          <w:szCs w:val="22"/>
        </w:rPr>
        <w:t>przedsięwzięciu orzeczono o braku konieczności przeprowadzenia oceny oddziaływania na środowisko.</w:t>
      </w:r>
    </w:p>
    <w:p w14:paraId="272E47DD" w14:textId="77777777" w:rsidR="00000000" w:rsidRDefault="00000000" w:rsidP="00106AA6">
      <w:pPr>
        <w:spacing w:before="240" w:after="240"/>
        <w:rPr>
          <w:rFonts w:ascii="Arial" w:hAnsi="Arial" w:cs="Arial"/>
          <w:b/>
        </w:rPr>
      </w:pPr>
      <w:r>
        <w:rPr>
          <w:rFonts w:ascii="Arial" w:hAnsi="Arial" w:cs="Arial"/>
          <w:b/>
        </w:rPr>
        <w:t>POUCZENIE</w:t>
      </w:r>
    </w:p>
    <w:p w14:paraId="3587C333"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Od niniejszej decyzji przysługuje stronom odwołanie do Generalnego Dyrektora Ochrony</w:t>
      </w:r>
    </w:p>
    <w:p w14:paraId="3458542B"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Środowiska za pośrednictwem Regionalnego Dyrektora Ochrony Środowiska w Katowicach</w:t>
      </w:r>
    </w:p>
    <w:p w14:paraId="3BA1CAE4"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w terminie 14 dni od dnia doręczenia niniejszej decyzji. (art. 127 § 1 i 2 oraz art. 129 § 1 i 2</w:t>
      </w:r>
    </w:p>
    <w:p w14:paraId="48F15B6D" w14:textId="77777777" w:rsidR="00000000"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 xml:space="preserve">Kpa). </w:t>
      </w:r>
    </w:p>
    <w:p w14:paraId="6E4D5330"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W trakcie biegu terminu do wniesienia odwołania, strona ma prawo do zrzeczenia</w:t>
      </w:r>
    </w:p>
    <w:p w14:paraId="277D5C8A"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się wniesienia odwołania składając stosowne oświadczenie tut. organowi, nie później</w:t>
      </w:r>
    </w:p>
    <w:p w14:paraId="0F53D69A"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niż w terminie 14 dni od dnia doręczenia decyzji (art. 127a § 1 Kpa). Z dniem doręczenia</w:t>
      </w:r>
    </w:p>
    <w:p w14:paraId="1E5C9BD4"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Regionalnemu Dyrektorowi Ochrony Środowiska w Katowicach oświadczenia o zrzeczeniu</w:t>
      </w:r>
    </w:p>
    <w:p w14:paraId="61D2CB3C"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się prawa do wniesienia odwołania przez ostatnią ze stron postępowania decyzja staje</w:t>
      </w:r>
    </w:p>
    <w:p w14:paraId="6ECBB7FA"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się ostateczna i prawomocna (art. 127a § 2 Kpa). Skutkiem zrzeczenia się odwołania</w:t>
      </w:r>
    </w:p>
    <w:p w14:paraId="185DE357"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jest niemożność zaskarżenia decyzji do organu odwoławczego i wniesienia skargi do sądu</w:t>
      </w:r>
    </w:p>
    <w:p w14:paraId="64E73B46"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administracyjnego.</w:t>
      </w:r>
    </w:p>
    <w:p w14:paraId="15D9CEE3"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Zgodnie z art. 57 § 5 pkt 2 Kpa informuję, że w przypadku wnoszenia odwołania w drodze</w:t>
      </w:r>
    </w:p>
    <w:p w14:paraId="5FE2A7DD" w14:textId="77777777" w:rsidR="00000000" w:rsidRPr="00C556BD"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t>przesyłki pocztowej czynność ta będzie skuteczna poprzez jej nadanie nadane w polskiej</w:t>
      </w:r>
    </w:p>
    <w:p w14:paraId="154EBB7B" w14:textId="77777777" w:rsidR="00000000" w:rsidRPr="00E41968" w:rsidRDefault="00000000" w:rsidP="00106AA6">
      <w:pPr>
        <w:suppressAutoHyphens w:val="0"/>
        <w:autoSpaceDE w:val="0"/>
        <w:autoSpaceDN w:val="0"/>
        <w:adjustRightInd w:val="0"/>
        <w:spacing w:line="276" w:lineRule="auto"/>
        <w:rPr>
          <w:rFonts w:ascii="Arial" w:eastAsiaTheme="minorHAnsi" w:hAnsi="Arial" w:cs="Arial"/>
          <w:sz w:val="22"/>
          <w:szCs w:val="22"/>
          <w:lang w:eastAsia="en-US"/>
        </w:rPr>
      </w:pPr>
      <w:r w:rsidRPr="00C556BD">
        <w:rPr>
          <w:rFonts w:ascii="Arial" w:eastAsiaTheme="minorHAnsi" w:hAnsi="Arial" w:cs="Arial"/>
          <w:sz w:val="22"/>
          <w:szCs w:val="22"/>
          <w:lang w:eastAsia="en-US"/>
        </w:rPr>
        <w:lastRenderedPageBreak/>
        <w:t>placówce pocztowej operatora wyznaczonego w rozumieniu ustawy z</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dnia</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23</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listopada</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2012</w:t>
      </w:r>
      <w:r>
        <w:rPr>
          <w:rFonts w:ascii="Arial" w:eastAsiaTheme="minorHAnsi" w:hAnsi="Arial" w:cs="Arial"/>
          <w:sz w:val="22"/>
          <w:szCs w:val="22"/>
          <w:lang w:eastAsia="en-US"/>
        </w:rPr>
        <w:t> </w:t>
      </w:r>
      <w:r w:rsidRPr="00C556BD">
        <w:rPr>
          <w:rFonts w:ascii="Arial" w:eastAsiaTheme="minorHAnsi" w:hAnsi="Arial" w:cs="Arial"/>
          <w:sz w:val="22"/>
          <w:szCs w:val="22"/>
          <w:lang w:eastAsia="en-US"/>
        </w:rPr>
        <w:t>r. – Prawo pocztowe albo placówce pocztowej operatora świadczącego pocztowe</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usługi powszechne w innym państwie członkowskim Unii Europejskiej, Konfederacji</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Szwajcarskiej albo państwie członkowskim Europejskiego Porozumienia o Wolnym Handlu</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(EFTA) – stronie umowy o Europejskim Obszarze Gospodarczym. Nadanie pisma</w:t>
      </w:r>
      <w:r>
        <w:rPr>
          <w:rFonts w:ascii="Arial" w:eastAsiaTheme="minorHAnsi" w:hAnsi="Arial" w:cs="Arial"/>
          <w:sz w:val="22"/>
          <w:szCs w:val="22"/>
          <w:lang w:eastAsia="en-US"/>
        </w:rPr>
        <w:t xml:space="preserve"> </w:t>
      </w:r>
      <w:r w:rsidRPr="00C556BD">
        <w:rPr>
          <w:rFonts w:ascii="Arial" w:eastAsiaTheme="minorHAnsi" w:hAnsi="Arial" w:cs="Arial"/>
          <w:sz w:val="22"/>
          <w:szCs w:val="22"/>
          <w:lang w:eastAsia="en-US"/>
        </w:rPr>
        <w:t>w placówce innego operatora będzie skuteczne o ile zostanie ono doręczone przed upływem terminu na jego złożenie.</w:t>
      </w:r>
    </w:p>
    <w:p w14:paraId="087B0A45" w14:textId="77777777" w:rsidR="00000000" w:rsidRPr="00E41968" w:rsidRDefault="00000000" w:rsidP="00106AA6">
      <w:pPr>
        <w:spacing w:before="480" w:line="276" w:lineRule="auto"/>
        <w:rPr>
          <w:rFonts w:ascii="Arial" w:hAnsi="Arial" w:cs="Arial"/>
          <w:sz w:val="22"/>
          <w:szCs w:val="22"/>
        </w:rPr>
      </w:pPr>
      <w:bookmarkStart w:id="20" w:name="EZDPracownikAtrybut6"/>
      <w:r w:rsidRPr="00E41968">
        <w:rPr>
          <w:rFonts w:ascii="Arial" w:hAnsi="Arial" w:cs="Arial"/>
          <w:sz w:val="22"/>
          <w:szCs w:val="22"/>
        </w:rPr>
        <w:t>Regionalny Dyrektor</w:t>
      </w:r>
      <w:bookmarkEnd w:id="20"/>
    </w:p>
    <w:p w14:paraId="7345AF76" w14:textId="77777777" w:rsidR="00000000" w:rsidRPr="00E41968" w:rsidRDefault="00000000" w:rsidP="00106AA6">
      <w:pPr>
        <w:spacing w:line="276" w:lineRule="auto"/>
        <w:rPr>
          <w:rFonts w:ascii="Arial" w:hAnsi="Arial" w:cs="Arial"/>
          <w:sz w:val="22"/>
          <w:szCs w:val="22"/>
        </w:rPr>
      </w:pPr>
      <w:bookmarkStart w:id="21" w:name="EZDPracownikAtrybut5"/>
      <w:r w:rsidRPr="00E41968">
        <w:rPr>
          <w:rFonts w:ascii="Arial" w:hAnsi="Arial" w:cs="Arial"/>
          <w:sz w:val="22"/>
          <w:szCs w:val="22"/>
        </w:rPr>
        <w:t>Ochrony Środowiska w Katowicach</w:t>
      </w:r>
      <w:bookmarkEnd w:id="21"/>
    </w:p>
    <w:p w14:paraId="53693D20" w14:textId="77777777" w:rsidR="00000000" w:rsidRPr="00E41968" w:rsidRDefault="00000000" w:rsidP="00106AA6">
      <w:pPr>
        <w:spacing w:line="276" w:lineRule="auto"/>
        <w:rPr>
          <w:rFonts w:ascii="Arial" w:hAnsi="Arial" w:cs="Arial"/>
          <w:sz w:val="22"/>
          <w:szCs w:val="22"/>
        </w:rPr>
      </w:pPr>
      <w:bookmarkStart w:id="22" w:name="EZDPracownikAtrybut4"/>
      <w:r w:rsidRPr="00E41968">
        <w:rPr>
          <w:rFonts w:ascii="Arial" w:hAnsi="Arial" w:cs="Arial"/>
          <w:sz w:val="22"/>
          <w:szCs w:val="22"/>
        </w:rPr>
        <w:t>dr Mirosława Mierczyk-Sawicka</w:t>
      </w:r>
      <w:bookmarkEnd w:id="22"/>
    </w:p>
    <w:p w14:paraId="075AC6D3" w14:textId="77777777" w:rsidR="00000000" w:rsidRPr="00E41968" w:rsidRDefault="00000000" w:rsidP="00106AA6">
      <w:pPr>
        <w:spacing w:line="276" w:lineRule="auto"/>
        <w:rPr>
          <w:rFonts w:ascii="Arial" w:hAnsi="Arial" w:cs="Arial"/>
          <w:sz w:val="22"/>
          <w:szCs w:val="22"/>
        </w:rPr>
      </w:pPr>
      <w:bookmarkStart w:id="23" w:name="EZDPracownikAtrybut3"/>
      <w:r w:rsidRPr="00E41968">
        <w:rPr>
          <w:rFonts w:ascii="Arial" w:hAnsi="Arial" w:cs="Arial"/>
          <w:sz w:val="22"/>
          <w:szCs w:val="22"/>
        </w:rPr>
        <w:t>podpisano elektronicznie</w:t>
      </w:r>
      <w:bookmarkStart w:id="24" w:name="EZDPracownikAtrybut2"/>
      <w:bookmarkStart w:id="25" w:name="EZDPracownikAtrybut1"/>
      <w:bookmarkEnd w:id="23"/>
      <w:bookmarkEnd w:id="24"/>
      <w:bookmarkEnd w:id="25"/>
    </w:p>
    <w:p w14:paraId="408A4A18" w14:textId="77777777" w:rsidR="00000000" w:rsidRPr="008E7D6D" w:rsidRDefault="00000000" w:rsidP="00106AA6">
      <w:pPr>
        <w:spacing w:before="2400" w:line="276" w:lineRule="auto"/>
        <w:textAlignment w:val="baseline"/>
        <w:rPr>
          <w:rFonts w:ascii="Arial" w:hAnsi="Arial" w:cs="Arial"/>
          <w:color w:val="00000A"/>
          <w:kern w:val="2"/>
          <w:sz w:val="22"/>
          <w:szCs w:val="22"/>
        </w:rPr>
      </w:pPr>
      <w:r w:rsidRPr="008E7D6D">
        <w:rPr>
          <w:rFonts w:ascii="Arial" w:hAnsi="Arial" w:cs="Arial"/>
          <w:color w:val="00000A"/>
          <w:kern w:val="2"/>
          <w:sz w:val="22"/>
          <w:szCs w:val="22"/>
        </w:rPr>
        <w:t>Załącznik do decyzji:</w:t>
      </w:r>
    </w:p>
    <w:p w14:paraId="14495276" w14:textId="77777777" w:rsidR="00000000" w:rsidRPr="008E7D6D" w:rsidRDefault="00000000" w:rsidP="00106AA6">
      <w:pPr>
        <w:numPr>
          <w:ilvl w:val="0"/>
          <w:numId w:val="33"/>
        </w:numPr>
        <w:spacing w:line="276" w:lineRule="auto"/>
        <w:rPr>
          <w:rFonts w:ascii="Arial" w:hAnsi="Arial" w:cs="Arial"/>
          <w:color w:val="00000A"/>
          <w:kern w:val="2"/>
          <w:sz w:val="22"/>
          <w:szCs w:val="22"/>
        </w:rPr>
      </w:pPr>
      <w:r w:rsidRPr="008E7D6D">
        <w:rPr>
          <w:rFonts w:ascii="Arial" w:hAnsi="Arial" w:cs="Arial"/>
          <w:color w:val="00000A"/>
          <w:kern w:val="2"/>
          <w:sz w:val="22"/>
          <w:szCs w:val="22"/>
        </w:rPr>
        <w:t>Charakterystyka przedsięwzięcia</w:t>
      </w:r>
    </w:p>
    <w:p w14:paraId="5BED473E" w14:textId="77777777" w:rsidR="00000000" w:rsidRPr="008E7D6D" w:rsidRDefault="00000000" w:rsidP="00106AA6">
      <w:pPr>
        <w:numPr>
          <w:ilvl w:val="0"/>
          <w:numId w:val="33"/>
        </w:numPr>
        <w:spacing w:line="276" w:lineRule="auto"/>
        <w:rPr>
          <w:rFonts w:ascii="Arial" w:hAnsi="Arial" w:cs="Arial"/>
          <w:color w:val="00000A"/>
          <w:kern w:val="2"/>
          <w:sz w:val="22"/>
          <w:szCs w:val="22"/>
        </w:rPr>
      </w:pPr>
      <w:r w:rsidRPr="008E7D6D">
        <w:rPr>
          <w:rFonts w:ascii="Arial" w:hAnsi="Arial" w:cs="Arial"/>
          <w:color w:val="00000A"/>
          <w:kern w:val="2"/>
          <w:sz w:val="22"/>
          <w:szCs w:val="22"/>
        </w:rPr>
        <w:t>Mapa z lokalizacją przebiegu trasy planowanego gazociągu</w:t>
      </w:r>
    </w:p>
    <w:p w14:paraId="38D2EF37" w14:textId="77777777" w:rsidR="00000000" w:rsidRPr="008E7D6D" w:rsidRDefault="00000000" w:rsidP="00106AA6">
      <w:pPr>
        <w:spacing w:before="120" w:line="276" w:lineRule="auto"/>
        <w:ind w:left="284" w:hanging="284"/>
        <w:rPr>
          <w:rFonts w:ascii="Arial" w:hAnsi="Arial" w:cs="Arial"/>
          <w:color w:val="00000A"/>
          <w:kern w:val="2"/>
          <w:sz w:val="22"/>
          <w:szCs w:val="22"/>
        </w:rPr>
      </w:pPr>
      <w:r w:rsidRPr="008E7D6D">
        <w:rPr>
          <w:rFonts w:ascii="Arial" w:hAnsi="Arial" w:cs="Arial"/>
          <w:color w:val="00000A"/>
          <w:kern w:val="2"/>
          <w:sz w:val="22"/>
          <w:szCs w:val="22"/>
        </w:rPr>
        <w:t>Otrzymuje:</w:t>
      </w:r>
    </w:p>
    <w:p w14:paraId="0F2FD4B8" w14:textId="77777777" w:rsidR="00000000" w:rsidRPr="008E7D6D" w:rsidRDefault="00000000" w:rsidP="00106AA6">
      <w:pPr>
        <w:numPr>
          <w:ilvl w:val="0"/>
          <w:numId w:val="12"/>
        </w:numPr>
        <w:spacing w:line="276" w:lineRule="auto"/>
        <w:rPr>
          <w:rFonts w:ascii="Arial" w:hAnsi="Arial" w:cs="Arial"/>
          <w:color w:val="00000A"/>
          <w:kern w:val="2"/>
          <w:sz w:val="22"/>
          <w:szCs w:val="22"/>
        </w:rPr>
      </w:pPr>
      <w:r w:rsidRPr="008E7D6D">
        <w:rPr>
          <w:rFonts w:ascii="Arial" w:hAnsi="Arial" w:cs="Arial"/>
          <w:color w:val="00000A"/>
          <w:kern w:val="2"/>
          <w:sz w:val="22"/>
          <w:szCs w:val="22"/>
        </w:rPr>
        <w:t xml:space="preserve">Pani Anna Kulczak, ul. Dulęby 5, 40-833 Katowice </w:t>
      </w:r>
    </w:p>
    <w:p w14:paraId="3900521D" w14:textId="77777777" w:rsidR="00000000" w:rsidRPr="008E7D6D" w:rsidRDefault="00000000" w:rsidP="00106AA6">
      <w:pPr>
        <w:spacing w:line="276" w:lineRule="auto"/>
        <w:ind w:left="720"/>
        <w:rPr>
          <w:rFonts w:ascii="Arial" w:hAnsi="Arial" w:cs="Arial"/>
          <w:color w:val="00000A"/>
          <w:kern w:val="2"/>
          <w:sz w:val="22"/>
          <w:szCs w:val="22"/>
        </w:rPr>
      </w:pPr>
      <w:r w:rsidRPr="008E7D6D">
        <w:rPr>
          <w:rFonts w:ascii="Arial" w:hAnsi="Arial" w:cs="Arial"/>
          <w:color w:val="00000A"/>
          <w:kern w:val="2"/>
          <w:sz w:val="22"/>
          <w:szCs w:val="22"/>
        </w:rPr>
        <w:t>(pełnomocnik inwestora: Polska Spółka Gazownictwa Sp. z o.o. z siedzibą przy ul. Wojciecha Bandrowskiewgo 16, 33-100 Tarnów</w:t>
      </w:r>
      <w:r w:rsidRPr="008E7D6D">
        <w:rPr>
          <w:rFonts w:ascii="Arial" w:hAnsi="Arial" w:cs="Arial"/>
          <w:sz w:val="22"/>
          <w:szCs w:val="22"/>
          <w:lang w:eastAsia="pl-PL"/>
        </w:rPr>
        <w:t>)</w:t>
      </w:r>
      <w:r w:rsidRPr="008E7D6D">
        <w:rPr>
          <w:rFonts w:ascii="Arial" w:hAnsi="Arial" w:cs="Arial"/>
          <w:color w:val="00000A"/>
          <w:kern w:val="2"/>
          <w:sz w:val="22"/>
          <w:szCs w:val="22"/>
        </w:rPr>
        <w:t xml:space="preserve">, </w:t>
      </w:r>
    </w:p>
    <w:p w14:paraId="5C5AF002" w14:textId="77777777" w:rsidR="00000000" w:rsidRPr="008E7D6D" w:rsidRDefault="00000000" w:rsidP="00106AA6">
      <w:pPr>
        <w:numPr>
          <w:ilvl w:val="0"/>
          <w:numId w:val="12"/>
        </w:numPr>
        <w:spacing w:line="276" w:lineRule="auto"/>
        <w:rPr>
          <w:rFonts w:ascii="Arial" w:hAnsi="Arial" w:cs="Arial"/>
          <w:color w:val="00000A"/>
          <w:kern w:val="2"/>
          <w:sz w:val="22"/>
          <w:szCs w:val="22"/>
        </w:rPr>
      </w:pPr>
      <w:r w:rsidRPr="008E7D6D">
        <w:rPr>
          <w:rFonts w:ascii="Arial" w:hAnsi="Arial" w:cs="Arial"/>
          <w:color w:val="00000A"/>
          <w:kern w:val="2"/>
          <w:sz w:val="22"/>
          <w:szCs w:val="22"/>
        </w:rPr>
        <w:t xml:space="preserve">WOOŚ aa </w:t>
      </w:r>
    </w:p>
    <w:p w14:paraId="27B675E3" w14:textId="77777777" w:rsidR="00000000" w:rsidRPr="008E7D6D" w:rsidRDefault="00000000" w:rsidP="00106AA6">
      <w:pPr>
        <w:spacing w:before="120" w:line="276" w:lineRule="auto"/>
        <w:rPr>
          <w:rFonts w:ascii="Arial" w:hAnsi="Arial" w:cs="Arial"/>
          <w:color w:val="00000A"/>
          <w:kern w:val="2"/>
          <w:sz w:val="22"/>
          <w:szCs w:val="22"/>
          <w:u w:val="single"/>
        </w:rPr>
      </w:pPr>
      <w:r w:rsidRPr="008E7D6D">
        <w:rPr>
          <w:rFonts w:ascii="Arial" w:hAnsi="Arial" w:cs="Arial"/>
          <w:color w:val="00000A"/>
          <w:kern w:val="2"/>
          <w:sz w:val="22"/>
          <w:szCs w:val="22"/>
        </w:rPr>
        <w:t>Do wiadomości: (zgodnie z art. 74 ust. 4 oraz 86a ustawy ooś)</w:t>
      </w:r>
    </w:p>
    <w:p w14:paraId="1DD5544B" w14:textId="77777777" w:rsidR="00000000" w:rsidRPr="008E7D6D" w:rsidRDefault="00000000" w:rsidP="00106AA6">
      <w:pPr>
        <w:numPr>
          <w:ilvl w:val="0"/>
          <w:numId w:val="13"/>
        </w:numPr>
        <w:spacing w:line="276" w:lineRule="auto"/>
        <w:rPr>
          <w:rFonts w:ascii="Arial" w:hAnsi="Arial" w:cs="Arial"/>
          <w:color w:val="00000A"/>
          <w:kern w:val="2"/>
          <w:sz w:val="22"/>
          <w:szCs w:val="22"/>
        </w:rPr>
      </w:pPr>
      <w:r w:rsidRPr="008E7D6D">
        <w:rPr>
          <w:rFonts w:ascii="Arial" w:hAnsi="Arial" w:cs="Arial"/>
          <w:color w:val="00000A"/>
          <w:kern w:val="2"/>
          <w:sz w:val="22"/>
          <w:szCs w:val="22"/>
        </w:rPr>
        <w:t>Śląski Państwowy Wojewódzki Inspektor Sanitarny</w:t>
      </w:r>
    </w:p>
    <w:p w14:paraId="1C0F7805" w14:textId="77777777" w:rsidR="00000000" w:rsidRPr="008E7D6D" w:rsidRDefault="00000000" w:rsidP="00106AA6">
      <w:pPr>
        <w:spacing w:line="276" w:lineRule="auto"/>
        <w:ind w:left="720"/>
        <w:rPr>
          <w:rFonts w:ascii="Arial" w:hAnsi="Arial" w:cs="Arial"/>
          <w:color w:val="00000A"/>
          <w:kern w:val="2"/>
          <w:sz w:val="22"/>
          <w:szCs w:val="22"/>
        </w:rPr>
      </w:pPr>
      <w:r w:rsidRPr="008E7D6D">
        <w:rPr>
          <w:rFonts w:ascii="Arial" w:hAnsi="Arial" w:cs="Arial"/>
          <w:color w:val="00000A"/>
          <w:kern w:val="2"/>
          <w:sz w:val="22"/>
          <w:szCs w:val="22"/>
        </w:rPr>
        <w:t>ul. Raciborska 39, 40-074 Katowice</w:t>
      </w:r>
    </w:p>
    <w:p w14:paraId="187C2931" w14:textId="77777777" w:rsidR="00000000" w:rsidRPr="008E7D6D" w:rsidRDefault="00000000" w:rsidP="00106AA6">
      <w:pPr>
        <w:numPr>
          <w:ilvl w:val="0"/>
          <w:numId w:val="13"/>
        </w:numPr>
        <w:spacing w:line="276" w:lineRule="auto"/>
        <w:rPr>
          <w:rFonts w:ascii="Arial" w:hAnsi="Arial" w:cs="Arial"/>
          <w:color w:val="00000A"/>
          <w:kern w:val="2"/>
          <w:sz w:val="22"/>
          <w:szCs w:val="22"/>
        </w:rPr>
      </w:pPr>
      <w:r w:rsidRPr="008E7D6D">
        <w:rPr>
          <w:rFonts w:ascii="Arial" w:hAnsi="Arial" w:cs="Arial"/>
          <w:color w:val="00000A"/>
          <w:kern w:val="2"/>
          <w:sz w:val="22"/>
          <w:szCs w:val="22"/>
        </w:rPr>
        <w:t>Państwowe Gospodarstwo Wodne Wody Polskie</w:t>
      </w:r>
    </w:p>
    <w:p w14:paraId="6E44FA50" w14:textId="77777777" w:rsidR="00000000" w:rsidRPr="008E7D6D" w:rsidRDefault="00000000" w:rsidP="00106AA6">
      <w:pPr>
        <w:spacing w:line="276" w:lineRule="auto"/>
        <w:ind w:left="720"/>
        <w:rPr>
          <w:rFonts w:ascii="Arial" w:hAnsi="Arial" w:cs="Arial"/>
          <w:color w:val="00000A"/>
          <w:kern w:val="2"/>
          <w:sz w:val="22"/>
          <w:szCs w:val="22"/>
        </w:rPr>
      </w:pPr>
      <w:r w:rsidRPr="008E7D6D">
        <w:rPr>
          <w:rFonts w:ascii="Arial" w:hAnsi="Arial" w:cs="Arial"/>
          <w:color w:val="00000A"/>
          <w:kern w:val="2"/>
          <w:sz w:val="22"/>
          <w:szCs w:val="22"/>
        </w:rPr>
        <w:t>Zarząd Zlewni w Katowicach</w:t>
      </w:r>
    </w:p>
    <w:p w14:paraId="6743D422" w14:textId="77777777" w:rsidR="00000000" w:rsidRPr="008E7D6D" w:rsidRDefault="00000000" w:rsidP="00106AA6">
      <w:pPr>
        <w:spacing w:line="276" w:lineRule="auto"/>
        <w:ind w:left="720"/>
        <w:rPr>
          <w:rFonts w:ascii="Arial" w:hAnsi="Arial" w:cs="Arial"/>
          <w:color w:val="00000A"/>
          <w:kern w:val="2"/>
          <w:sz w:val="22"/>
          <w:szCs w:val="22"/>
        </w:rPr>
      </w:pPr>
      <w:r w:rsidRPr="008E7D6D">
        <w:rPr>
          <w:rFonts w:ascii="Arial" w:hAnsi="Arial" w:cs="Arial"/>
          <w:color w:val="00000A"/>
          <w:kern w:val="2"/>
          <w:sz w:val="22"/>
          <w:szCs w:val="22"/>
        </w:rPr>
        <w:t>Plac Grunwaldzki 8-10, 40-127 Katowice</w:t>
      </w:r>
    </w:p>
    <w:p w14:paraId="302E0CF8" w14:textId="77777777" w:rsidR="00000000" w:rsidRPr="008E7D6D" w:rsidRDefault="00000000" w:rsidP="00106AA6">
      <w:pPr>
        <w:pStyle w:val="Akapitzlist"/>
        <w:numPr>
          <w:ilvl w:val="0"/>
          <w:numId w:val="14"/>
        </w:numPr>
        <w:spacing w:line="276" w:lineRule="auto"/>
        <w:ind w:left="709"/>
        <w:rPr>
          <w:rFonts w:ascii="Arial" w:hAnsi="Arial" w:cs="Arial"/>
          <w:color w:val="00000A"/>
          <w:kern w:val="2"/>
          <w:sz w:val="22"/>
          <w:szCs w:val="22"/>
        </w:rPr>
      </w:pPr>
      <w:r w:rsidRPr="008E7D6D">
        <w:rPr>
          <w:rFonts w:ascii="Arial" w:hAnsi="Arial" w:cs="Arial"/>
          <w:color w:val="00000A"/>
          <w:kern w:val="2"/>
          <w:sz w:val="22"/>
          <w:szCs w:val="22"/>
        </w:rPr>
        <w:t>Prezydent Miasta Dąbrowa Górnicza</w:t>
      </w:r>
    </w:p>
    <w:p w14:paraId="71B46028" w14:textId="77777777" w:rsidR="00000000" w:rsidRPr="008E7D6D" w:rsidRDefault="00000000" w:rsidP="00106AA6">
      <w:pPr>
        <w:pStyle w:val="Akapitzlist"/>
        <w:spacing w:line="276" w:lineRule="auto"/>
        <w:ind w:left="709"/>
        <w:rPr>
          <w:rFonts w:ascii="Arial" w:hAnsi="Arial" w:cs="Arial"/>
          <w:sz w:val="22"/>
          <w:szCs w:val="22"/>
        </w:rPr>
      </w:pPr>
      <w:r w:rsidRPr="008E7D6D">
        <w:rPr>
          <w:rFonts w:ascii="Arial" w:hAnsi="Arial" w:cs="Arial"/>
          <w:color w:val="00000A"/>
          <w:kern w:val="2"/>
          <w:sz w:val="22"/>
          <w:szCs w:val="22"/>
        </w:rPr>
        <w:t xml:space="preserve">Ul. </w:t>
      </w:r>
      <w:r w:rsidRPr="008E7D6D">
        <w:rPr>
          <w:rFonts w:ascii="Arial" w:hAnsi="Arial" w:cs="Arial"/>
          <w:sz w:val="22"/>
          <w:szCs w:val="22"/>
        </w:rPr>
        <w:t>Graniczna 21, 41-300</w:t>
      </w:r>
    </w:p>
    <w:p w14:paraId="2FD9C51C" w14:textId="77777777" w:rsidR="00000000" w:rsidRPr="008E7D6D" w:rsidRDefault="00000000" w:rsidP="00106AA6">
      <w:pPr>
        <w:pStyle w:val="Akapitzlist"/>
        <w:numPr>
          <w:ilvl w:val="0"/>
          <w:numId w:val="35"/>
        </w:numPr>
        <w:spacing w:line="276" w:lineRule="auto"/>
        <w:ind w:left="709"/>
        <w:rPr>
          <w:rFonts w:ascii="Arial" w:hAnsi="Arial" w:cs="Arial"/>
          <w:color w:val="00000A"/>
          <w:kern w:val="2"/>
          <w:sz w:val="22"/>
          <w:szCs w:val="22"/>
        </w:rPr>
      </w:pPr>
      <w:r w:rsidRPr="008E7D6D">
        <w:rPr>
          <w:rFonts w:ascii="Arial" w:hAnsi="Arial" w:cs="Arial"/>
          <w:color w:val="00000A"/>
          <w:kern w:val="2"/>
          <w:sz w:val="22"/>
          <w:szCs w:val="22"/>
        </w:rPr>
        <w:t xml:space="preserve">Prezydent Miasta Będzina </w:t>
      </w:r>
    </w:p>
    <w:p w14:paraId="506B9046" w14:textId="77777777" w:rsidR="00000000" w:rsidRPr="008E7D6D" w:rsidRDefault="00000000" w:rsidP="00106AA6">
      <w:pPr>
        <w:pStyle w:val="Akapitzlist"/>
        <w:spacing w:line="276" w:lineRule="auto"/>
        <w:ind w:left="709"/>
        <w:rPr>
          <w:rFonts w:ascii="Arial" w:hAnsi="Arial" w:cs="Arial"/>
          <w:color w:val="00000A"/>
          <w:kern w:val="2"/>
          <w:sz w:val="22"/>
          <w:szCs w:val="22"/>
        </w:rPr>
      </w:pPr>
      <w:r w:rsidRPr="008E7D6D">
        <w:rPr>
          <w:rFonts w:ascii="Arial" w:hAnsi="Arial" w:cs="Arial"/>
          <w:color w:val="00000A"/>
          <w:kern w:val="2"/>
          <w:sz w:val="22"/>
          <w:szCs w:val="22"/>
        </w:rPr>
        <w:t>Ul. 11 listopada 20, 42-500 Będzin</w:t>
      </w:r>
    </w:p>
    <w:p w14:paraId="498AA3BF" w14:textId="77777777" w:rsidR="00000000" w:rsidRPr="008E7D6D" w:rsidRDefault="00000000" w:rsidP="00106AA6">
      <w:pPr>
        <w:spacing w:before="120" w:line="276" w:lineRule="auto"/>
        <w:rPr>
          <w:rFonts w:ascii="Arial" w:hAnsi="Arial" w:cs="Arial"/>
          <w:color w:val="00000A"/>
          <w:kern w:val="2"/>
          <w:sz w:val="22"/>
          <w:szCs w:val="22"/>
        </w:rPr>
      </w:pPr>
      <w:r w:rsidRPr="008E7D6D">
        <w:rPr>
          <w:rFonts w:ascii="Arial" w:hAnsi="Arial" w:cs="Arial"/>
          <w:color w:val="00000A"/>
          <w:kern w:val="2"/>
          <w:sz w:val="22"/>
          <w:szCs w:val="22"/>
        </w:rPr>
        <w:t xml:space="preserve">Kopia: (zgodnie z art. 19 ust. 2 i ust. 5 pkt 1 ustawy z dnia 24 kwietnia 2009 r. </w:t>
      </w:r>
    </w:p>
    <w:p w14:paraId="66B8B9D1" w14:textId="77777777" w:rsidR="00000000" w:rsidRPr="008E7D6D" w:rsidRDefault="00000000" w:rsidP="00106AA6">
      <w:pPr>
        <w:spacing w:line="276" w:lineRule="auto"/>
        <w:rPr>
          <w:rFonts w:ascii="Arial" w:hAnsi="Arial" w:cs="Arial"/>
          <w:color w:val="00000A"/>
          <w:kern w:val="2"/>
          <w:sz w:val="22"/>
          <w:szCs w:val="22"/>
        </w:rPr>
      </w:pPr>
      <w:r w:rsidRPr="008E7D6D">
        <w:rPr>
          <w:rFonts w:ascii="Arial" w:hAnsi="Arial" w:cs="Arial"/>
          <w:color w:val="00000A"/>
          <w:kern w:val="2"/>
          <w:sz w:val="22"/>
          <w:szCs w:val="22"/>
        </w:rPr>
        <w:t xml:space="preserve">o inwestycjach w zakresie terminalu regazyfikacyjnego skroplonego </w:t>
      </w:r>
    </w:p>
    <w:p w14:paraId="57BD6230" w14:textId="77777777" w:rsidR="00000000" w:rsidRPr="008E7D6D" w:rsidRDefault="00000000" w:rsidP="00106AA6">
      <w:pPr>
        <w:spacing w:line="276" w:lineRule="auto"/>
        <w:rPr>
          <w:rFonts w:ascii="Arial" w:hAnsi="Arial" w:cs="Arial"/>
          <w:color w:val="00000A"/>
          <w:kern w:val="2"/>
          <w:sz w:val="22"/>
          <w:szCs w:val="22"/>
        </w:rPr>
      </w:pPr>
      <w:r w:rsidRPr="008E7D6D">
        <w:rPr>
          <w:rFonts w:ascii="Arial" w:hAnsi="Arial" w:cs="Arial"/>
          <w:color w:val="00000A"/>
          <w:kern w:val="2"/>
          <w:sz w:val="22"/>
          <w:szCs w:val="22"/>
        </w:rPr>
        <w:t>gazu ziemnego w Świnoujściu)</w:t>
      </w:r>
    </w:p>
    <w:p w14:paraId="176CAE6C" w14:textId="77777777" w:rsidR="00000000" w:rsidRPr="008E7D6D" w:rsidRDefault="00000000" w:rsidP="00106AA6">
      <w:pPr>
        <w:numPr>
          <w:ilvl w:val="0"/>
          <w:numId w:val="34"/>
        </w:numPr>
        <w:spacing w:line="276" w:lineRule="auto"/>
        <w:rPr>
          <w:rFonts w:ascii="Arial" w:hAnsi="Arial" w:cs="Arial"/>
          <w:color w:val="00000A"/>
          <w:kern w:val="2"/>
          <w:sz w:val="22"/>
          <w:szCs w:val="22"/>
        </w:rPr>
      </w:pPr>
      <w:r w:rsidRPr="008E7D6D">
        <w:rPr>
          <w:rFonts w:ascii="Arial" w:hAnsi="Arial" w:cs="Arial"/>
          <w:color w:val="00000A"/>
          <w:kern w:val="2"/>
          <w:sz w:val="22"/>
          <w:szCs w:val="22"/>
        </w:rPr>
        <w:t>Minister Infrastruktury</w:t>
      </w:r>
    </w:p>
    <w:p w14:paraId="3F6C16B0" w14:textId="77777777" w:rsidR="00000000" w:rsidRPr="008E7D6D" w:rsidRDefault="00000000" w:rsidP="00106AA6">
      <w:pPr>
        <w:autoSpaceDE w:val="0"/>
        <w:autoSpaceDN w:val="0"/>
        <w:adjustRightInd w:val="0"/>
        <w:spacing w:before="120" w:line="276" w:lineRule="auto"/>
        <w:rPr>
          <w:rFonts w:ascii="Arial" w:hAnsi="Arial" w:cs="Arial"/>
          <w:color w:val="00000A"/>
          <w:spacing w:val="-3"/>
          <w:sz w:val="22"/>
          <w:szCs w:val="22"/>
          <w:lang w:eastAsia="pl-PL"/>
        </w:rPr>
      </w:pPr>
      <w:r w:rsidRPr="008E7D6D">
        <w:rPr>
          <w:rFonts w:ascii="Arial" w:hAnsi="Arial" w:cs="Arial"/>
          <w:color w:val="00000A"/>
          <w:spacing w:val="-3"/>
          <w:sz w:val="22"/>
          <w:szCs w:val="22"/>
          <w:lang w:eastAsia="pl-PL"/>
        </w:rPr>
        <w:t>Dokonano opłaty skarbowej zgodnie z ustawą z dnia 16 listopada 2006 r. o opłacie skarbowej (t.j Dz. U. z 2022 r. poz. 2142).</w:t>
      </w:r>
    </w:p>
    <w:p w14:paraId="30AF3348" w14:textId="77777777" w:rsidR="00000000" w:rsidRPr="00C00B10" w:rsidRDefault="00000000" w:rsidP="00106AA6">
      <w:pPr>
        <w:autoSpaceDE w:val="0"/>
        <w:autoSpaceDN w:val="0"/>
        <w:adjustRightInd w:val="0"/>
        <w:spacing w:before="120" w:line="276" w:lineRule="auto"/>
        <w:rPr>
          <w:rFonts w:ascii="Arial" w:eastAsiaTheme="minorHAnsi" w:hAnsi="Arial" w:cs="Arial"/>
          <w:color w:val="000000" w:themeColor="text1"/>
          <w:sz w:val="22"/>
          <w:szCs w:val="22"/>
          <w:lang w:eastAsia="en-US"/>
        </w:rPr>
      </w:pPr>
      <w:r>
        <w:rPr>
          <w:rFonts w:ascii="Arial" w:hAnsi="Arial" w:cs="Arial"/>
          <w:color w:val="00000A"/>
          <w:spacing w:val="-3"/>
          <w:sz w:val="22"/>
          <w:szCs w:val="22"/>
          <w:lang w:eastAsia="pl-PL"/>
        </w:rPr>
        <w:t>gł</w:t>
      </w:r>
      <w:r w:rsidRPr="008E7D6D">
        <w:rPr>
          <w:rFonts w:ascii="Arial" w:hAnsi="Arial" w:cs="Arial"/>
          <w:color w:val="00000A"/>
          <w:spacing w:val="-3"/>
          <w:sz w:val="22"/>
          <w:szCs w:val="22"/>
          <w:lang w:eastAsia="pl-PL"/>
        </w:rPr>
        <w:t>. specjalista Mateusz Podgornow</w:t>
      </w:r>
    </w:p>
    <w:sectPr w:rsidR="00BD07CF" w:rsidRPr="00C00B10" w:rsidSect="00F93BB3">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333C" w14:textId="77777777" w:rsidR="00A07587" w:rsidRDefault="00A07587">
      <w:r>
        <w:separator/>
      </w:r>
    </w:p>
  </w:endnote>
  <w:endnote w:type="continuationSeparator" w:id="0">
    <w:p w14:paraId="7041D2BB" w14:textId="77777777" w:rsidR="00A07587" w:rsidRDefault="00A0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oudy Old Style CE ATT">
    <w:altName w:val="Times New Roman"/>
    <w:charset w:val="EE"/>
    <w:family w:val="roman"/>
    <w:pitch w:val="variable"/>
  </w:font>
  <w:font w:name="TrueHelveticaLigh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Narrow">
    <w:altName w:val="Kozuka Gothic Pro R"/>
    <w:panose1 w:val="00000000000000000000"/>
    <w:charset w:val="80"/>
    <w:family w:val="auto"/>
    <w:notTrueType/>
    <w:pitch w:val="default"/>
    <w:sig w:usb0="00000005" w:usb1="08070000" w:usb2="00000010" w:usb3="00000000" w:csb0="00020002"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3417" w14:textId="7BB02779" w:rsidR="00000000"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8</w:t>
    </w:r>
    <w:r>
      <w:rPr>
        <w:sz w:val="20"/>
        <w:szCs w:val="20"/>
      </w:rPr>
      <w:fldChar w:fldCharType="end"/>
    </w:r>
    <w:r>
      <w:rPr>
        <w:sz w:val="20"/>
        <w:szCs w:val="20"/>
      </w:rPr>
      <w:t xml:space="preserve"> / </w:t>
    </w:r>
    <w:r w:rsidRPr="00116F87">
      <w:fldChar w:fldCharType="begin"/>
    </w:r>
    <w:r>
      <w:instrText xml:space="preserve"> SECTIONPAGES  \* MERGEFORMAT </w:instrText>
    </w:r>
    <w:r w:rsidRPr="00116F87">
      <w:fldChar w:fldCharType="separate"/>
    </w:r>
    <w:r w:rsidR="00106AA6" w:rsidRPr="00106AA6">
      <w:rPr>
        <w:noProof/>
        <w:sz w:val="20"/>
        <w:szCs w:val="20"/>
        <w:lang w:eastAsia="pl-PL"/>
      </w:rPr>
      <w:t>21</w:t>
    </w:r>
    <w:r w:rsidRPr="00116F87">
      <w:rPr>
        <w:noProof/>
        <w:sz w:val="20"/>
        <w:szCs w:val="20"/>
        <w:lang w:eastAsia="pl-PL"/>
      </w:rPr>
      <w:fldChar w:fldCharType="end"/>
    </w:r>
  </w:p>
  <w:p w14:paraId="64E52913" w14:textId="77777777" w:rsidR="00000000"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5FDBA" w14:textId="77777777" w:rsidR="00A07587" w:rsidRDefault="00A07587">
      <w:r>
        <w:separator/>
      </w:r>
    </w:p>
  </w:footnote>
  <w:footnote w:type="continuationSeparator" w:id="0">
    <w:p w14:paraId="1D530D96" w14:textId="77777777" w:rsidR="00A07587" w:rsidRDefault="00A07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1925DA2"/>
    <w:lvl w:ilvl="0">
      <w:start w:val="1"/>
      <w:numFmt w:val="decimal"/>
      <w:pStyle w:val="Listanumerowana3"/>
      <w:lvlText w:val="%1."/>
      <w:lvlJc w:val="left"/>
      <w:pPr>
        <w:tabs>
          <w:tab w:val="num" w:pos="926"/>
        </w:tabs>
        <w:ind w:left="926" w:hanging="360"/>
      </w:pPr>
    </w:lvl>
  </w:abstractNum>
  <w:abstractNum w:abstractNumId="1" w15:restartNumberingAfterBreak="0">
    <w:nsid w:val="FFFFFF89"/>
    <w:multiLevelType w:val="singleLevel"/>
    <w:tmpl w:val="A6163328"/>
    <w:lvl w:ilvl="0">
      <w:start w:val="1"/>
      <w:numFmt w:val="bullet"/>
      <w:pStyle w:val="StylStylText10ptWyjustowanyZlewej3cm10ptKursywa"/>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80361608"/>
    <w:name w:val="WW8Num2"/>
    <w:lvl w:ilvl="0">
      <w:start w:val="1"/>
      <w:numFmt w:val="bullet"/>
      <w:pStyle w:val="wyliczanie"/>
      <w:lvlText w:val=""/>
      <w:lvlJc w:val="left"/>
      <w:pPr>
        <w:tabs>
          <w:tab w:val="num" w:pos="1077"/>
        </w:tabs>
        <w:ind w:left="1077" w:hanging="360"/>
      </w:pPr>
      <w:rPr>
        <w:rFonts w:ascii="Symbol" w:hAnsi="Symbol"/>
        <w:color w:val="auto"/>
      </w:rPr>
    </w:lvl>
  </w:abstractNum>
  <w:abstractNum w:abstractNumId="3" w15:restartNumberingAfterBreak="0">
    <w:nsid w:val="0000001D"/>
    <w:multiLevelType w:val="singleLevel"/>
    <w:tmpl w:val="4D0A1182"/>
    <w:lvl w:ilvl="0">
      <w:start w:val="1"/>
      <w:numFmt w:val="bullet"/>
      <w:pStyle w:val="1wyliczenieROOS"/>
      <w:lvlText w:val=""/>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abstractNum>
  <w:abstractNum w:abstractNumId="4" w15:restartNumberingAfterBreak="0">
    <w:nsid w:val="00BF5581"/>
    <w:multiLevelType w:val="hybridMultilevel"/>
    <w:tmpl w:val="121AF560"/>
    <w:lvl w:ilvl="0" w:tplc="CD70C454">
      <w:start w:val="4"/>
      <w:numFmt w:val="decimal"/>
      <w:lvlText w:val="%1)"/>
      <w:lvlJc w:val="left"/>
      <w:pPr>
        <w:ind w:left="2727" w:hanging="360"/>
      </w:pPr>
      <w:rPr>
        <w:rFonts w:hint="default"/>
      </w:rPr>
    </w:lvl>
    <w:lvl w:ilvl="1" w:tplc="769A622A" w:tentative="1">
      <w:start w:val="1"/>
      <w:numFmt w:val="lowerLetter"/>
      <w:lvlText w:val="%2."/>
      <w:lvlJc w:val="left"/>
      <w:pPr>
        <w:ind w:left="1440" w:hanging="360"/>
      </w:pPr>
    </w:lvl>
    <w:lvl w:ilvl="2" w:tplc="5A969368" w:tentative="1">
      <w:start w:val="1"/>
      <w:numFmt w:val="lowerRoman"/>
      <w:lvlText w:val="%3."/>
      <w:lvlJc w:val="right"/>
      <w:pPr>
        <w:ind w:left="2160" w:hanging="180"/>
      </w:pPr>
    </w:lvl>
    <w:lvl w:ilvl="3" w:tplc="956E3320" w:tentative="1">
      <w:start w:val="1"/>
      <w:numFmt w:val="decimal"/>
      <w:lvlText w:val="%4."/>
      <w:lvlJc w:val="left"/>
      <w:pPr>
        <w:ind w:left="2880" w:hanging="360"/>
      </w:pPr>
    </w:lvl>
    <w:lvl w:ilvl="4" w:tplc="C206EB78" w:tentative="1">
      <w:start w:val="1"/>
      <w:numFmt w:val="lowerLetter"/>
      <w:lvlText w:val="%5."/>
      <w:lvlJc w:val="left"/>
      <w:pPr>
        <w:ind w:left="3600" w:hanging="360"/>
      </w:pPr>
    </w:lvl>
    <w:lvl w:ilvl="5" w:tplc="DD2A1834" w:tentative="1">
      <w:start w:val="1"/>
      <w:numFmt w:val="lowerRoman"/>
      <w:lvlText w:val="%6."/>
      <w:lvlJc w:val="right"/>
      <w:pPr>
        <w:ind w:left="4320" w:hanging="180"/>
      </w:pPr>
    </w:lvl>
    <w:lvl w:ilvl="6" w:tplc="D1869734" w:tentative="1">
      <w:start w:val="1"/>
      <w:numFmt w:val="decimal"/>
      <w:lvlText w:val="%7."/>
      <w:lvlJc w:val="left"/>
      <w:pPr>
        <w:ind w:left="5040" w:hanging="360"/>
      </w:pPr>
    </w:lvl>
    <w:lvl w:ilvl="7" w:tplc="42DC7DB6" w:tentative="1">
      <w:start w:val="1"/>
      <w:numFmt w:val="lowerLetter"/>
      <w:lvlText w:val="%8."/>
      <w:lvlJc w:val="left"/>
      <w:pPr>
        <w:ind w:left="5760" w:hanging="360"/>
      </w:pPr>
    </w:lvl>
    <w:lvl w:ilvl="8" w:tplc="1F22B562" w:tentative="1">
      <w:start w:val="1"/>
      <w:numFmt w:val="lowerRoman"/>
      <w:lvlText w:val="%9."/>
      <w:lvlJc w:val="right"/>
      <w:pPr>
        <w:ind w:left="6480" w:hanging="180"/>
      </w:pPr>
    </w:lvl>
  </w:abstractNum>
  <w:abstractNum w:abstractNumId="5" w15:restartNumberingAfterBreak="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6" w15:restartNumberingAfterBreak="0">
    <w:nsid w:val="02C72FCE"/>
    <w:multiLevelType w:val="multilevel"/>
    <w:tmpl w:val="34180578"/>
    <w:lvl w:ilvl="0">
      <w:start w:val="6"/>
      <w:numFmt w:val="decimal"/>
      <w:lvlText w:val="%1."/>
      <w:lvlJc w:val="left"/>
      <w:pPr>
        <w:tabs>
          <w:tab w:val="num" w:pos="360"/>
        </w:tabs>
        <w:ind w:left="360" w:firstLine="0"/>
      </w:pPr>
    </w:lvl>
    <w:lvl w:ilvl="1">
      <w:start w:val="3"/>
      <w:numFmt w:val="decimal"/>
      <w:lvlText w:val="%1.%2."/>
      <w:lvlJc w:val="left"/>
      <w:pPr>
        <w:tabs>
          <w:tab w:val="num" w:pos="360"/>
        </w:tabs>
        <w:ind w:left="360" w:firstLine="0"/>
      </w:pPr>
      <w:rPr>
        <w:b/>
        <w:sz w:val="24"/>
        <w:szCs w:val="24"/>
      </w:rPr>
    </w:lvl>
    <w:lvl w:ilvl="2">
      <w:start w:val="1"/>
      <w:numFmt w:val="decimal"/>
      <w:pStyle w:val="StylNagwek311ptNieKursywaDolewej"/>
      <w:lvlText w:val="%1.%2.%3."/>
      <w:lvlJc w:val="left"/>
      <w:pPr>
        <w:tabs>
          <w:tab w:val="num" w:pos="180"/>
        </w:tabs>
        <w:ind w:left="180" w:firstLine="0"/>
      </w:pPr>
      <w:rPr>
        <w:sz w:val="22"/>
        <w:szCs w:val="22"/>
      </w:rPr>
    </w:lvl>
    <w:lvl w:ilvl="3">
      <w:start w:val="1"/>
      <w:numFmt w:val="decimal"/>
      <w:lvlText w:val="%1.%2.%3.%4."/>
      <w:lvlJc w:val="left"/>
      <w:pPr>
        <w:tabs>
          <w:tab w:val="num" w:pos="142"/>
        </w:tabs>
        <w:ind w:left="142" w:firstLine="0"/>
      </w:pPr>
    </w:lvl>
    <w:lvl w:ilvl="4">
      <w:start w:val="1"/>
      <w:numFmt w:val="decimal"/>
      <w:lvlText w:val="%1.%2.%3.%4.%5"/>
      <w:lvlJc w:val="left"/>
      <w:pPr>
        <w:tabs>
          <w:tab w:val="num" w:pos="142"/>
        </w:tabs>
        <w:ind w:left="142" w:firstLine="0"/>
      </w:pPr>
    </w:lvl>
    <w:lvl w:ilvl="5">
      <w:start w:val="1"/>
      <w:numFmt w:val="decimal"/>
      <w:lvlText w:val="%1.%2.%3.%4..%5.%6"/>
      <w:lvlJc w:val="left"/>
      <w:pPr>
        <w:tabs>
          <w:tab w:val="num" w:pos="142"/>
        </w:tabs>
        <w:ind w:left="142" w:firstLine="0"/>
      </w:pPr>
    </w:lvl>
    <w:lvl w:ilvl="6">
      <w:start w:val="1"/>
      <w:numFmt w:val="decimal"/>
      <w:lvlText w:val="%1.%2.%3.%4..%5.%6.%7"/>
      <w:lvlJc w:val="left"/>
      <w:pPr>
        <w:tabs>
          <w:tab w:val="num" w:pos="142"/>
        </w:tabs>
        <w:ind w:left="142" w:firstLine="0"/>
      </w:pPr>
    </w:lvl>
    <w:lvl w:ilvl="7">
      <w:start w:val="1"/>
      <w:numFmt w:val="decimal"/>
      <w:lvlText w:val="%1.%2.%3.%4..%5.%6.%7.%8"/>
      <w:lvlJc w:val="left"/>
      <w:pPr>
        <w:tabs>
          <w:tab w:val="num" w:pos="142"/>
        </w:tabs>
        <w:ind w:left="142" w:firstLine="0"/>
      </w:pPr>
    </w:lvl>
    <w:lvl w:ilvl="8">
      <w:start w:val="1"/>
      <w:numFmt w:val="decimal"/>
      <w:lvlText w:val="%1.%2.%3.%4..%5.%6.%7.%8.%9"/>
      <w:lvlJc w:val="left"/>
      <w:pPr>
        <w:tabs>
          <w:tab w:val="num" w:pos="142"/>
        </w:tabs>
        <w:ind w:left="142" w:firstLine="0"/>
      </w:pPr>
    </w:lvl>
  </w:abstractNum>
  <w:abstractNum w:abstractNumId="7" w15:restartNumberingAfterBreak="0">
    <w:nsid w:val="06220386"/>
    <w:multiLevelType w:val="hybridMultilevel"/>
    <w:tmpl w:val="D8E68360"/>
    <w:lvl w:ilvl="0" w:tplc="B538BD48">
      <w:start w:val="1"/>
      <w:numFmt w:val="bullet"/>
      <w:lvlText w:val=""/>
      <w:lvlJc w:val="left"/>
      <w:pPr>
        <w:ind w:left="720" w:hanging="360"/>
      </w:pPr>
      <w:rPr>
        <w:rFonts w:ascii="Symbol" w:hAnsi="Symbol" w:hint="default"/>
      </w:rPr>
    </w:lvl>
    <w:lvl w:ilvl="1" w:tplc="09E036AC" w:tentative="1">
      <w:start w:val="1"/>
      <w:numFmt w:val="bullet"/>
      <w:lvlText w:val="o"/>
      <w:lvlJc w:val="left"/>
      <w:pPr>
        <w:ind w:left="1440" w:hanging="360"/>
      </w:pPr>
      <w:rPr>
        <w:rFonts w:ascii="Courier New" w:hAnsi="Courier New" w:cs="Courier New" w:hint="default"/>
      </w:rPr>
    </w:lvl>
    <w:lvl w:ilvl="2" w:tplc="CCCC27EC" w:tentative="1">
      <w:start w:val="1"/>
      <w:numFmt w:val="bullet"/>
      <w:lvlText w:val=""/>
      <w:lvlJc w:val="left"/>
      <w:pPr>
        <w:ind w:left="2160" w:hanging="360"/>
      </w:pPr>
      <w:rPr>
        <w:rFonts w:ascii="Wingdings" w:hAnsi="Wingdings" w:hint="default"/>
      </w:rPr>
    </w:lvl>
    <w:lvl w:ilvl="3" w:tplc="D174E490" w:tentative="1">
      <w:start w:val="1"/>
      <w:numFmt w:val="bullet"/>
      <w:lvlText w:val=""/>
      <w:lvlJc w:val="left"/>
      <w:pPr>
        <w:ind w:left="2880" w:hanging="360"/>
      </w:pPr>
      <w:rPr>
        <w:rFonts w:ascii="Symbol" w:hAnsi="Symbol" w:hint="default"/>
      </w:rPr>
    </w:lvl>
    <w:lvl w:ilvl="4" w:tplc="01E4E4C2" w:tentative="1">
      <w:start w:val="1"/>
      <w:numFmt w:val="bullet"/>
      <w:lvlText w:val="o"/>
      <w:lvlJc w:val="left"/>
      <w:pPr>
        <w:ind w:left="3600" w:hanging="360"/>
      </w:pPr>
      <w:rPr>
        <w:rFonts w:ascii="Courier New" w:hAnsi="Courier New" w:cs="Courier New" w:hint="default"/>
      </w:rPr>
    </w:lvl>
    <w:lvl w:ilvl="5" w:tplc="7DBE5028" w:tentative="1">
      <w:start w:val="1"/>
      <w:numFmt w:val="bullet"/>
      <w:lvlText w:val=""/>
      <w:lvlJc w:val="left"/>
      <w:pPr>
        <w:ind w:left="4320" w:hanging="360"/>
      </w:pPr>
      <w:rPr>
        <w:rFonts w:ascii="Wingdings" w:hAnsi="Wingdings" w:hint="default"/>
      </w:rPr>
    </w:lvl>
    <w:lvl w:ilvl="6" w:tplc="5D145C4E" w:tentative="1">
      <w:start w:val="1"/>
      <w:numFmt w:val="bullet"/>
      <w:lvlText w:val=""/>
      <w:lvlJc w:val="left"/>
      <w:pPr>
        <w:ind w:left="5040" w:hanging="360"/>
      </w:pPr>
      <w:rPr>
        <w:rFonts w:ascii="Symbol" w:hAnsi="Symbol" w:hint="default"/>
      </w:rPr>
    </w:lvl>
    <w:lvl w:ilvl="7" w:tplc="77AA43AC" w:tentative="1">
      <w:start w:val="1"/>
      <w:numFmt w:val="bullet"/>
      <w:lvlText w:val="o"/>
      <w:lvlJc w:val="left"/>
      <w:pPr>
        <w:ind w:left="5760" w:hanging="360"/>
      </w:pPr>
      <w:rPr>
        <w:rFonts w:ascii="Courier New" w:hAnsi="Courier New" w:cs="Courier New" w:hint="default"/>
      </w:rPr>
    </w:lvl>
    <w:lvl w:ilvl="8" w:tplc="83525DCA" w:tentative="1">
      <w:start w:val="1"/>
      <w:numFmt w:val="bullet"/>
      <w:lvlText w:val=""/>
      <w:lvlJc w:val="left"/>
      <w:pPr>
        <w:ind w:left="6480" w:hanging="360"/>
      </w:pPr>
      <w:rPr>
        <w:rFonts w:ascii="Wingdings" w:hAnsi="Wingdings" w:hint="default"/>
      </w:rPr>
    </w:lvl>
  </w:abstractNum>
  <w:abstractNum w:abstractNumId="8" w15:restartNumberingAfterBreak="0">
    <w:nsid w:val="0A7310DE"/>
    <w:multiLevelType w:val="hybridMultilevel"/>
    <w:tmpl w:val="6F00DE60"/>
    <w:lvl w:ilvl="0" w:tplc="5A1C4896">
      <w:start w:val="3"/>
      <w:numFmt w:val="decimal"/>
      <w:lvlText w:val="%1)"/>
      <w:lvlJc w:val="left"/>
      <w:pPr>
        <w:ind w:left="2727" w:hanging="360"/>
      </w:pPr>
      <w:rPr>
        <w:rFonts w:hint="default"/>
      </w:rPr>
    </w:lvl>
    <w:lvl w:ilvl="1" w:tplc="0E4E0C1E" w:tentative="1">
      <w:start w:val="1"/>
      <w:numFmt w:val="lowerLetter"/>
      <w:lvlText w:val="%2."/>
      <w:lvlJc w:val="left"/>
      <w:pPr>
        <w:ind w:left="1440" w:hanging="360"/>
      </w:pPr>
    </w:lvl>
    <w:lvl w:ilvl="2" w:tplc="1DD6F74E" w:tentative="1">
      <w:start w:val="1"/>
      <w:numFmt w:val="lowerRoman"/>
      <w:lvlText w:val="%3."/>
      <w:lvlJc w:val="right"/>
      <w:pPr>
        <w:ind w:left="2160" w:hanging="180"/>
      </w:pPr>
    </w:lvl>
    <w:lvl w:ilvl="3" w:tplc="2C784D2C" w:tentative="1">
      <w:start w:val="1"/>
      <w:numFmt w:val="decimal"/>
      <w:lvlText w:val="%4."/>
      <w:lvlJc w:val="left"/>
      <w:pPr>
        <w:ind w:left="2880" w:hanging="360"/>
      </w:pPr>
    </w:lvl>
    <w:lvl w:ilvl="4" w:tplc="FE222190" w:tentative="1">
      <w:start w:val="1"/>
      <w:numFmt w:val="lowerLetter"/>
      <w:lvlText w:val="%5."/>
      <w:lvlJc w:val="left"/>
      <w:pPr>
        <w:ind w:left="3600" w:hanging="360"/>
      </w:pPr>
    </w:lvl>
    <w:lvl w:ilvl="5" w:tplc="D6CAB372" w:tentative="1">
      <w:start w:val="1"/>
      <w:numFmt w:val="lowerRoman"/>
      <w:lvlText w:val="%6."/>
      <w:lvlJc w:val="right"/>
      <w:pPr>
        <w:ind w:left="4320" w:hanging="180"/>
      </w:pPr>
    </w:lvl>
    <w:lvl w:ilvl="6" w:tplc="94865ABC" w:tentative="1">
      <w:start w:val="1"/>
      <w:numFmt w:val="decimal"/>
      <w:lvlText w:val="%7."/>
      <w:lvlJc w:val="left"/>
      <w:pPr>
        <w:ind w:left="5040" w:hanging="360"/>
      </w:pPr>
    </w:lvl>
    <w:lvl w:ilvl="7" w:tplc="38709434" w:tentative="1">
      <w:start w:val="1"/>
      <w:numFmt w:val="lowerLetter"/>
      <w:lvlText w:val="%8."/>
      <w:lvlJc w:val="left"/>
      <w:pPr>
        <w:ind w:left="5760" w:hanging="360"/>
      </w:pPr>
    </w:lvl>
    <w:lvl w:ilvl="8" w:tplc="355ED31C" w:tentative="1">
      <w:start w:val="1"/>
      <w:numFmt w:val="lowerRoman"/>
      <w:lvlText w:val="%9."/>
      <w:lvlJc w:val="right"/>
      <w:pPr>
        <w:ind w:left="6480" w:hanging="180"/>
      </w:pPr>
    </w:lvl>
  </w:abstractNum>
  <w:abstractNum w:abstractNumId="9" w15:restartNumberingAfterBreak="0">
    <w:nsid w:val="0A807E08"/>
    <w:multiLevelType w:val="hybridMultilevel"/>
    <w:tmpl w:val="AE7C7B10"/>
    <w:lvl w:ilvl="0" w:tplc="570E477A">
      <w:start w:val="1"/>
      <w:numFmt w:val="decimal"/>
      <w:lvlText w:val="%1)"/>
      <w:lvlJc w:val="left"/>
      <w:pPr>
        <w:ind w:left="720" w:hanging="360"/>
      </w:pPr>
    </w:lvl>
    <w:lvl w:ilvl="1" w:tplc="8104F96E" w:tentative="1">
      <w:start w:val="1"/>
      <w:numFmt w:val="lowerLetter"/>
      <w:lvlText w:val="%2."/>
      <w:lvlJc w:val="left"/>
      <w:pPr>
        <w:ind w:left="1440" w:hanging="360"/>
      </w:pPr>
    </w:lvl>
    <w:lvl w:ilvl="2" w:tplc="799615CA" w:tentative="1">
      <w:start w:val="1"/>
      <w:numFmt w:val="lowerRoman"/>
      <w:lvlText w:val="%3."/>
      <w:lvlJc w:val="right"/>
      <w:pPr>
        <w:ind w:left="2160" w:hanging="180"/>
      </w:pPr>
    </w:lvl>
    <w:lvl w:ilvl="3" w:tplc="44D63080" w:tentative="1">
      <w:start w:val="1"/>
      <w:numFmt w:val="decimal"/>
      <w:lvlText w:val="%4."/>
      <w:lvlJc w:val="left"/>
      <w:pPr>
        <w:ind w:left="2880" w:hanging="360"/>
      </w:pPr>
    </w:lvl>
    <w:lvl w:ilvl="4" w:tplc="EAA697A0" w:tentative="1">
      <w:start w:val="1"/>
      <w:numFmt w:val="lowerLetter"/>
      <w:lvlText w:val="%5."/>
      <w:lvlJc w:val="left"/>
      <w:pPr>
        <w:ind w:left="3600" w:hanging="360"/>
      </w:pPr>
    </w:lvl>
    <w:lvl w:ilvl="5" w:tplc="741CBDD4" w:tentative="1">
      <w:start w:val="1"/>
      <w:numFmt w:val="lowerRoman"/>
      <w:lvlText w:val="%6."/>
      <w:lvlJc w:val="right"/>
      <w:pPr>
        <w:ind w:left="4320" w:hanging="180"/>
      </w:pPr>
    </w:lvl>
    <w:lvl w:ilvl="6" w:tplc="F1AAB050" w:tentative="1">
      <w:start w:val="1"/>
      <w:numFmt w:val="decimal"/>
      <w:lvlText w:val="%7."/>
      <w:lvlJc w:val="left"/>
      <w:pPr>
        <w:ind w:left="5040" w:hanging="360"/>
      </w:pPr>
    </w:lvl>
    <w:lvl w:ilvl="7" w:tplc="9900442C" w:tentative="1">
      <w:start w:val="1"/>
      <w:numFmt w:val="lowerLetter"/>
      <w:lvlText w:val="%8."/>
      <w:lvlJc w:val="left"/>
      <w:pPr>
        <w:ind w:left="5760" w:hanging="360"/>
      </w:pPr>
    </w:lvl>
    <w:lvl w:ilvl="8" w:tplc="DE4A391E" w:tentative="1">
      <w:start w:val="1"/>
      <w:numFmt w:val="lowerRoman"/>
      <w:lvlText w:val="%9."/>
      <w:lvlJc w:val="right"/>
      <w:pPr>
        <w:ind w:left="6480" w:hanging="180"/>
      </w:pPr>
    </w:lvl>
  </w:abstractNum>
  <w:abstractNum w:abstractNumId="10" w15:restartNumberingAfterBreak="0">
    <w:nsid w:val="0CCA581F"/>
    <w:multiLevelType w:val="hybridMultilevel"/>
    <w:tmpl w:val="B010FD36"/>
    <w:lvl w:ilvl="0" w:tplc="A0A0B538">
      <w:start w:val="1"/>
      <w:numFmt w:val="bullet"/>
      <w:lvlText w:val=""/>
      <w:lvlJc w:val="left"/>
      <w:pPr>
        <w:ind w:left="720" w:hanging="360"/>
      </w:pPr>
      <w:rPr>
        <w:rFonts w:ascii="Symbol" w:hAnsi="Symbol" w:hint="default"/>
      </w:rPr>
    </w:lvl>
    <w:lvl w:ilvl="1" w:tplc="CC76612C" w:tentative="1">
      <w:start w:val="1"/>
      <w:numFmt w:val="lowerLetter"/>
      <w:lvlText w:val="%2."/>
      <w:lvlJc w:val="left"/>
      <w:pPr>
        <w:ind w:left="1440" w:hanging="360"/>
      </w:pPr>
    </w:lvl>
    <w:lvl w:ilvl="2" w:tplc="2DA4605E" w:tentative="1">
      <w:start w:val="1"/>
      <w:numFmt w:val="lowerRoman"/>
      <w:lvlText w:val="%3."/>
      <w:lvlJc w:val="right"/>
      <w:pPr>
        <w:ind w:left="2160" w:hanging="180"/>
      </w:pPr>
    </w:lvl>
    <w:lvl w:ilvl="3" w:tplc="844E17A8" w:tentative="1">
      <w:start w:val="1"/>
      <w:numFmt w:val="decimal"/>
      <w:lvlText w:val="%4."/>
      <w:lvlJc w:val="left"/>
      <w:pPr>
        <w:ind w:left="2880" w:hanging="360"/>
      </w:pPr>
    </w:lvl>
    <w:lvl w:ilvl="4" w:tplc="D49047EC" w:tentative="1">
      <w:start w:val="1"/>
      <w:numFmt w:val="lowerLetter"/>
      <w:lvlText w:val="%5."/>
      <w:lvlJc w:val="left"/>
      <w:pPr>
        <w:ind w:left="3600" w:hanging="360"/>
      </w:pPr>
    </w:lvl>
    <w:lvl w:ilvl="5" w:tplc="AF24A342" w:tentative="1">
      <w:start w:val="1"/>
      <w:numFmt w:val="lowerRoman"/>
      <w:lvlText w:val="%6."/>
      <w:lvlJc w:val="right"/>
      <w:pPr>
        <w:ind w:left="4320" w:hanging="180"/>
      </w:pPr>
    </w:lvl>
    <w:lvl w:ilvl="6" w:tplc="888E56C4" w:tentative="1">
      <w:start w:val="1"/>
      <w:numFmt w:val="decimal"/>
      <w:lvlText w:val="%7."/>
      <w:lvlJc w:val="left"/>
      <w:pPr>
        <w:ind w:left="5040" w:hanging="360"/>
      </w:pPr>
    </w:lvl>
    <w:lvl w:ilvl="7" w:tplc="0EDC849C" w:tentative="1">
      <w:start w:val="1"/>
      <w:numFmt w:val="lowerLetter"/>
      <w:lvlText w:val="%8."/>
      <w:lvlJc w:val="left"/>
      <w:pPr>
        <w:ind w:left="5760" w:hanging="360"/>
      </w:pPr>
    </w:lvl>
    <w:lvl w:ilvl="8" w:tplc="BC743618" w:tentative="1">
      <w:start w:val="1"/>
      <w:numFmt w:val="lowerRoman"/>
      <w:lvlText w:val="%9."/>
      <w:lvlJc w:val="right"/>
      <w:pPr>
        <w:ind w:left="6480" w:hanging="180"/>
      </w:pPr>
    </w:lvl>
  </w:abstractNum>
  <w:abstractNum w:abstractNumId="11" w15:restartNumberingAfterBreak="0">
    <w:nsid w:val="0EC011A9"/>
    <w:multiLevelType w:val="hybridMultilevel"/>
    <w:tmpl w:val="8410C7C0"/>
    <w:lvl w:ilvl="0" w:tplc="F6B4220C">
      <w:start w:val="5"/>
      <w:numFmt w:val="decimal"/>
      <w:lvlText w:val="%1."/>
      <w:lvlJc w:val="left"/>
      <w:pPr>
        <w:ind w:left="2727" w:hanging="360"/>
      </w:pPr>
      <w:rPr>
        <w:rFonts w:hint="default"/>
        <w:b w:val="0"/>
        <w:bCs w:val="0"/>
        <w:caps w:val="0"/>
        <w:color w:val="000000"/>
        <w:sz w:val="22"/>
        <w:szCs w:val="22"/>
      </w:rPr>
    </w:lvl>
    <w:lvl w:ilvl="1" w:tplc="6C16FE2C" w:tentative="1">
      <w:start w:val="1"/>
      <w:numFmt w:val="lowerLetter"/>
      <w:lvlText w:val="%2."/>
      <w:lvlJc w:val="left"/>
      <w:pPr>
        <w:ind w:left="1440" w:hanging="360"/>
      </w:pPr>
    </w:lvl>
    <w:lvl w:ilvl="2" w:tplc="95044E72" w:tentative="1">
      <w:start w:val="1"/>
      <w:numFmt w:val="lowerRoman"/>
      <w:lvlText w:val="%3."/>
      <w:lvlJc w:val="right"/>
      <w:pPr>
        <w:ind w:left="2160" w:hanging="180"/>
      </w:pPr>
    </w:lvl>
    <w:lvl w:ilvl="3" w:tplc="D366846E" w:tentative="1">
      <w:start w:val="1"/>
      <w:numFmt w:val="decimal"/>
      <w:lvlText w:val="%4."/>
      <w:lvlJc w:val="left"/>
      <w:pPr>
        <w:ind w:left="2880" w:hanging="360"/>
      </w:pPr>
    </w:lvl>
    <w:lvl w:ilvl="4" w:tplc="10780BF4" w:tentative="1">
      <w:start w:val="1"/>
      <w:numFmt w:val="lowerLetter"/>
      <w:lvlText w:val="%5."/>
      <w:lvlJc w:val="left"/>
      <w:pPr>
        <w:ind w:left="3600" w:hanging="360"/>
      </w:pPr>
    </w:lvl>
    <w:lvl w:ilvl="5" w:tplc="E852560C" w:tentative="1">
      <w:start w:val="1"/>
      <w:numFmt w:val="lowerRoman"/>
      <w:lvlText w:val="%6."/>
      <w:lvlJc w:val="right"/>
      <w:pPr>
        <w:ind w:left="4320" w:hanging="180"/>
      </w:pPr>
    </w:lvl>
    <w:lvl w:ilvl="6" w:tplc="8FD66A28" w:tentative="1">
      <w:start w:val="1"/>
      <w:numFmt w:val="decimal"/>
      <w:lvlText w:val="%7."/>
      <w:lvlJc w:val="left"/>
      <w:pPr>
        <w:ind w:left="5040" w:hanging="360"/>
      </w:pPr>
    </w:lvl>
    <w:lvl w:ilvl="7" w:tplc="FE70B776" w:tentative="1">
      <w:start w:val="1"/>
      <w:numFmt w:val="lowerLetter"/>
      <w:lvlText w:val="%8."/>
      <w:lvlJc w:val="left"/>
      <w:pPr>
        <w:ind w:left="5760" w:hanging="360"/>
      </w:pPr>
    </w:lvl>
    <w:lvl w:ilvl="8" w:tplc="DF543FE4" w:tentative="1">
      <w:start w:val="1"/>
      <w:numFmt w:val="lowerRoman"/>
      <w:lvlText w:val="%9."/>
      <w:lvlJc w:val="right"/>
      <w:pPr>
        <w:ind w:left="6480" w:hanging="180"/>
      </w:pPr>
    </w:lvl>
  </w:abstractNum>
  <w:abstractNum w:abstractNumId="12" w15:restartNumberingAfterBreak="0">
    <w:nsid w:val="0F823189"/>
    <w:multiLevelType w:val="hybridMultilevel"/>
    <w:tmpl w:val="F330075E"/>
    <w:lvl w:ilvl="0" w:tplc="CA24444A">
      <w:start w:val="1"/>
      <w:numFmt w:val="decimal"/>
      <w:lvlText w:val="%1)"/>
      <w:lvlJc w:val="left"/>
      <w:pPr>
        <w:ind w:left="2727" w:hanging="360"/>
      </w:pPr>
      <w:rPr>
        <w:rFonts w:hint="default"/>
      </w:rPr>
    </w:lvl>
    <w:lvl w:ilvl="1" w:tplc="195AFBFA" w:tentative="1">
      <w:start w:val="1"/>
      <w:numFmt w:val="lowerLetter"/>
      <w:lvlText w:val="%2."/>
      <w:lvlJc w:val="left"/>
      <w:pPr>
        <w:ind w:left="1440" w:hanging="360"/>
      </w:pPr>
    </w:lvl>
    <w:lvl w:ilvl="2" w:tplc="66BE056A" w:tentative="1">
      <w:start w:val="1"/>
      <w:numFmt w:val="lowerRoman"/>
      <w:lvlText w:val="%3."/>
      <w:lvlJc w:val="right"/>
      <w:pPr>
        <w:ind w:left="2160" w:hanging="180"/>
      </w:pPr>
    </w:lvl>
    <w:lvl w:ilvl="3" w:tplc="FECA34B0" w:tentative="1">
      <w:start w:val="1"/>
      <w:numFmt w:val="decimal"/>
      <w:lvlText w:val="%4."/>
      <w:lvlJc w:val="left"/>
      <w:pPr>
        <w:ind w:left="2880" w:hanging="360"/>
      </w:pPr>
    </w:lvl>
    <w:lvl w:ilvl="4" w:tplc="9E523B02" w:tentative="1">
      <w:start w:val="1"/>
      <w:numFmt w:val="lowerLetter"/>
      <w:lvlText w:val="%5."/>
      <w:lvlJc w:val="left"/>
      <w:pPr>
        <w:ind w:left="3600" w:hanging="360"/>
      </w:pPr>
    </w:lvl>
    <w:lvl w:ilvl="5" w:tplc="4C082A94" w:tentative="1">
      <w:start w:val="1"/>
      <w:numFmt w:val="lowerRoman"/>
      <w:lvlText w:val="%6."/>
      <w:lvlJc w:val="right"/>
      <w:pPr>
        <w:ind w:left="4320" w:hanging="180"/>
      </w:pPr>
    </w:lvl>
    <w:lvl w:ilvl="6" w:tplc="B358D668" w:tentative="1">
      <w:start w:val="1"/>
      <w:numFmt w:val="decimal"/>
      <w:lvlText w:val="%7."/>
      <w:lvlJc w:val="left"/>
      <w:pPr>
        <w:ind w:left="5040" w:hanging="360"/>
      </w:pPr>
    </w:lvl>
    <w:lvl w:ilvl="7" w:tplc="F5601E4C" w:tentative="1">
      <w:start w:val="1"/>
      <w:numFmt w:val="lowerLetter"/>
      <w:lvlText w:val="%8."/>
      <w:lvlJc w:val="left"/>
      <w:pPr>
        <w:ind w:left="5760" w:hanging="360"/>
      </w:pPr>
    </w:lvl>
    <w:lvl w:ilvl="8" w:tplc="C60C6B10" w:tentative="1">
      <w:start w:val="1"/>
      <w:numFmt w:val="lowerRoman"/>
      <w:lvlText w:val="%9."/>
      <w:lvlJc w:val="right"/>
      <w:pPr>
        <w:ind w:left="6480" w:hanging="180"/>
      </w:pPr>
    </w:lvl>
  </w:abstractNum>
  <w:abstractNum w:abstractNumId="13" w15:restartNumberingAfterBreak="0">
    <w:nsid w:val="10912E94"/>
    <w:multiLevelType w:val="hybridMultilevel"/>
    <w:tmpl w:val="38625F22"/>
    <w:lvl w:ilvl="0" w:tplc="EC8A2FB8">
      <w:start w:val="2"/>
      <w:numFmt w:val="decimal"/>
      <w:lvlText w:val="%1)"/>
      <w:lvlJc w:val="left"/>
      <w:pPr>
        <w:ind w:left="1287" w:hanging="360"/>
      </w:pPr>
      <w:rPr>
        <w:rFonts w:hint="default"/>
      </w:rPr>
    </w:lvl>
    <w:lvl w:ilvl="1" w:tplc="08ACEC6E" w:tentative="1">
      <w:start w:val="1"/>
      <w:numFmt w:val="lowerLetter"/>
      <w:lvlText w:val="%2."/>
      <w:lvlJc w:val="left"/>
      <w:pPr>
        <w:ind w:left="1440" w:hanging="360"/>
      </w:pPr>
    </w:lvl>
    <w:lvl w:ilvl="2" w:tplc="C374DBFC" w:tentative="1">
      <w:start w:val="1"/>
      <w:numFmt w:val="lowerRoman"/>
      <w:lvlText w:val="%3."/>
      <w:lvlJc w:val="right"/>
      <w:pPr>
        <w:ind w:left="2160" w:hanging="180"/>
      </w:pPr>
    </w:lvl>
    <w:lvl w:ilvl="3" w:tplc="11D20D20" w:tentative="1">
      <w:start w:val="1"/>
      <w:numFmt w:val="decimal"/>
      <w:lvlText w:val="%4."/>
      <w:lvlJc w:val="left"/>
      <w:pPr>
        <w:ind w:left="2880" w:hanging="360"/>
      </w:pPr>
    </w:lvl>
    <w:lvl w:ilvl="4" w:tplc="D50E168E" w:tentative="1">
      <w:start w:val="1"/>
      <w:numFmt w:val="lowerLetter"/>
      <w:lvlText w:val="%5."/>
      <w:lvlJc w:val="left"/>
      <w:pPr>
        <w:ind w:left="3600" w:hanging="360"/>
      </w:pPr>
    </w:lvl>
    <w:lvl w:ilvl="5" w:tplc="95100F6A" w:tentative="1">
      <w:start w:val="1"/>
      <w:numFmt w:val="lowerRoman"/>
      <w:lvlText w:val="%6."/>
      <w:lvlJc w:val="right"/>
      <w:pPr>
        <w:ind w:left="4320" w:hanging="180"/>
      </w:pPr>
    </w:lvl>
    <w:lvl w:ilvl="6" w:tplc="93362284" w:tentative="1">
      <w:start w:val="1"/>
      <w:numFmt w:val="decimal"/>
      <w:lvlText w:val="%7."/>
      <w:lvlJc w:val="left"/>
      <w:pPr>
        <w:ind w:left="5040" w:hanging="360"/>
      </w:pPr>
    </w:lvl>
    <w:lvl w:ilvl="7" w:tplc="9B22FAB6" w:tentative="1">
      <w:start w:val="1"/>
      <w:numFmt w:val="lowerLetter"/>
      <w:lvlText w:val="%8."/>
      <w:lvlJc w:val="left"/>
      <w:pPr>
        <w:ind w:left="5760" w:hanging="360"/>
      </w:pPr>
    </w:lvl>
    <w:lvl w:ilvl="8" w:tplc="9A7CF228" w:tentative="1">
      <w:start w:val="1"/>
      <w:numFmt w:val="lowerRoman"/>
      <w:lvlText w:val="%9."/>
      <w:lvlJc w:val="right"/>
      <w:pPr>
        <w:ind w:left="6480" w:hanging="180"/>
      </w:pPr>
    </w:lvl>
  </w:abstractNum>
  <w:abstractNum w:abstractNumId="14" w15:restartNumberingAfterBreak="0">
    <w:nsid w:val="15AB7AF5"/>
    <w:multiLevelType w:val="hybridMultilevel"/>
    <w:tmpl w:val="D5B2BF2C"/>
    <w:lvl w:ilvl="0" w:tplc="47E69F24">
      <w:start w:val="3"/>
      <w:numFmt w:val="decimal"/>
      <w:lvlText w:val="%1."/>
      <w:lvlJc w:val="left"/>
      <w:pPr>
        <w:ind w:left="720" w:hanging="360"/>
      </w:pPr>
      <w:rPr>
        <w:rFonts w:ascii="Arial" w:hAnsi="Arial" w:cs="Arial" w:hint="default"/>
        <w:b w:val="0"/>
        <w:bCs w:val="0"/>
        <w:caps w:val="0"/>
        <w:color w:val="000000"/>
        <w:sz w:val="22"/>
        <w:szCs w:val="22"/>
      </w:rPr>
    </w:lvl>
    <w:lvl w:ilvl="1" w:tplc="CD68AD0A" w:tentative="1">
      <w:start w:val="1"/>
      <w:numFmt w:val="lowerLetter"/>
      <w:lvlText w:val="%2."/>
      <w:lvlJc w:val="left"/>
      <w:pPr>
        <w:ind w:left="1440" w:hanging="360"/>
      </w:pPr>
    </w:lvl>
    <w:lvl w:ilvl="2" w:tplc="FA16C580" w:tentative="1">
      <w:start w:val="1"/>
      <w:numFmt w:val="lowerRoman"/>
      <w:lvlText w:val="%3."/>
      <w:lvlJc w:val="right"/>
      <w:pPr>
        <w:ind w:left="2160" w:hanging="180"/>
      </w:pPr>
    </w:lvl>
    <w:lvl w:ilvl="3" w:tplc="4502A936" w:tentative="1">
      <w:start w:val="1"/>
      <w:numFmt w:val="decimal"/>
      <w:lvlText w:val="%4."/>
      <w:lvlJc w:val="left"/>
      <w:pPr>
        <w:ind w:left="2880" w:hanging="360"/>
      </w:pPr>
    </w:lvl>
    <w:lvl w:ilvl="4" w:tplc="2EA4C4CA" w:tentative="1">
      <w:start w:val="1"/>
      <w:numFmt w:val="lowerLetter"/>
      <w:lvlText w:val="%5."/>
      <w:lvlJc w:val="left"/>
      <w:pPr>
        <w:ind w:left="3600" w:hanging="360"/>
      </w:pPr>
    </w:lvl>
    <w:lvl w:ilvl="5" w:tplc="27F66E44" w:tentative="1">
      <w:start w:val="1"/>
      <w:numFmt w:val="lowerRoman"/>
      <w:lvlText w:val="%6."/>
      <w:lvlJc w:val="right"/>
      <w:pPr>
        <w:ind w:left="4320" w:hanging="180"/>
      </w:pPr>
    </w:lvl>
    <w:lvl w:ilvl="6" w:tplc="A6BE44DE" w:tentative="1">
      <w:start w:val="1"/>
      <w:numFmt w:val="decimal"/>
      <w:lvlText w:val="%7."/>
      <w:lvlJc w:val="left"/>
      <w:pPr>
        <w:ind w:left="5040" w:hanging="360"/>
      </w:pPr>
    </w:lvl>
    <w:lvl w:ilvl="7" w:tplc="760ABF64" w:tentative="1">
      <w:start w:val="1"/>
      <w:numFmt w:val="lowerLetter"/>
      <w:lvlText w:val="%8."/>
      <w:lvlJc w:val="left"/>
      <w:pPr>
        <w:ind w:left="5760" w:hanging="360"/>
      </w:pPr>
    </w:lvl>
    <w:lvl w:ilvl="8" w:tplc="02A25720" w:tentative="1">
      <w:start w:val="1"/>
      <w:numFmt w:val="lowerRoman"/>
      <w:lvlText w:val="%9."/>
      <w:lvlJc w:val="right"/>
      <w:pPr>
        <w:ind w:left="6480" w:hanging="180"/>
      </w:pPr>
    </w:lvl>
  </w:abstractNum>
  <w:abstractNum w:abstractNumId="15" w15:restartNumberingAfterBreak="0">
    <w:nsid w:val="181A4CEB"/>
    <w:multiLevelType w:val="hybridMultilevel"/>
    <w:tmpl w:val="2BFA8B88"/>
    <w:lvl w:ilvl="0" w:tplc="CDCC9D1E">
      <w:start w:val="1"/>
      <w:numFmt w:val="lowerLetter"/>
      <w:lvlText w:val="%1)"/>
      <w:lvlJc w:val="left"/>
      <w:pPr>
        <w:ind w:left="2727" w:hanging="360"/>
      </w:pPr>
      <w:rPr>
        <w:rFonts w:hint="default"/>
      </w:rPr>
    </w:lvl>
    <w:lvl w:ilvl="1" w:tplc="399459FE" w:tentative="1">
      <w:start w:val="1"/>
      <w:numFmt w:val="lowerLetter"/>
      <w:lvlText w:val="%2."/>
      <w:lvlJc w:val="left"/>
      <w:pPr>
        <w:ind w:left="1440" w:hanging="360"/>
      </w:pPr>
    </w:lvl>
    <w:lvl w:ilvl="2" w:tplc="F00EDA2A" w:tentative="1">
      <w:start w:val="1"/>
      <w:numFmt w:val="lowerRoman"/>
      <w:lvlText w:val="%3."/>
      <w:lvlJc w:val="right"/>
      <w:pPr>
        <w:ind w:left="2160" w:hanging="180"/>
      </w:pPr>
    </w:lvl>
    <w:lvl w:ilvl="3" w:tplc="004E2332" w:tentative="1">
      <w:start w:val="1"/>
      <w:numFmt w:val="decimal"/>
      <w:lvlText w:val="%4."/>
      <w:lvlJc w:val="left"/>
      <w:pPr>
        <w:ind w:left="2880" w:hanging="360"/>
      </w:pPr>
    </w:lvl>
    <w:lvl w:ilvl="4" w:tplc="B1B88620" w:tentative="1">
      <w:start w:val="1"/>
      <w:numFmt w:val="lowerLetter"/>
      <w:lvlText w:val="%5."/>
      <w:lvlJc w:val="left"/>
      <w:pPr>
        <w:ind w:left="3600" w:hanging="360"/>
      </w:pPr>
    </w:lvl>
    <w:lvl w:ilvl="5" w:tplc="0F36E1A8" w:tentative="1">
      <w:start w:val="1"/>
      <w:numFmt w:val="lowerRoman"/>
      <w:lvlText w:val="%6."/>
      <w:lvlJc w:val="right"/>
      <w:pPr>
        <w:ind w:left="4320" w:hanging="180"/>
      </w:pPr>
    </w:lvl>
    <w:lvl w:ilvl="6" w:tplc="93C0902A" w:tentative="1">
      <w:start w:val="1"/>
      <w:numFmt w:val="decimal"/>
      <w:lvlText w:val="%7."/>
      <w:lvlJc w:val="left"/>
      <w:pPr>
        <w:ind w:left="5040" w:hanging="360"/>
      </w:pPr>
    </w:lvl>
    <w:lvl w:ilvl="7" w:tplc="24E85812" w:tentative="1">
      <w:start w:val="1"/>
      <w:numFmt w:val="lowerLetter"/>
      <w:lvlText w:val="%8."/>
      <w:lvlJc w:val="left"/>
      <w:pPr>
        <w:ind w:left="5760" w:hanging="360"/>
      </w:pPr>
    </w:lvl>
    <w:lvl w:ilvl="8" w:tplc="1CF65F8A" w:tentative="1">
      <w:start w:val="1"/>
      <w:numFmt w:val="lowerRoman"/>
      <w:lvlText w:val="%9."/>
      <w:lvlJc w:val="right"/>
      <w:pPr>
        <w:ind w:left="6480" w:hanging="180"/>
      </w:pPr>
    </w:lvl>
  </w:abstractNum>
  <w:abstractNum w:abstractNumId="16" w15:restartNumberingAfterBreak="0">
    <w:nsid w:val="1B814AA5"/>
    <w:multiLevelType w:val="hybridMultilevel"/>
    <w:tmpl w:val="845E9D56"/>
    <w:styleLink w:val="1ai"/>
    <w:lvl w:ilvl="0" w:tplc="E74E1C2E">
      <w:start w:val="1"/>
      <w:numFmt w:val="lowerLetter"/>
      <w:lvlText w:val="%1)"/>
      <w:lvlJc w:val="left"/>
      <w:pPr>
        <w:ind w:left="1064" w:hanging="360"/>
      </w:pPr>
    </w:lvl>
    <w:lvl w:ilvl="1" w:tplc="9BE63E02">
      <w:numFmt w:val="bullet"/>
      <w:lvlText w:val="·"/>
      <w:lvlJc w:val="left"/>
      <w:pPr>
        <w:ind w:left="1784" w:hanging="360"/>
      </w:pPr>
      <w:rPr>
        <w:rFonts w:ascii="Arial" w:eastAsia="Times New Roman" w:hAnsi="Arial" w:cs="Arial" w:hint="default"/>
      </w:rPr>
    </w:lvl>
    <w:lvl w:ilvl="2" w:tplc="35265254" w:tentative="1">
      <w:start w:val="1"/>
      <w:numFmt w:val="lowerRoman"/>
      <w:lvlText w:val="%3."/>
      <w:lvlJc w:val="right"/>
      <w:pPr>
        <w:ind w:left="2504" w:hanging="180"/>
      </w:pPr>
    </w:lvl>
    <w:lvl w:ilvl="3" w:tplc="EBBC1578" w:tentative="1">
      <w:start w:val="1"/>
      <w:numFmt w:val="decimal"/>
      <w:lvlText w:val="%4."/>
      <w:lvlJc w:val="left"/>
      <w:pPr>
        <w:ind w:left="3224" w:hanging="360"/>
      </w:pPr>
    </w:lvl>
    <w:lvl w:ilvl="4" w:tplc="0C706E38" w:tentative="1">
      <w:start w:val="1"/>
      <w:numFmt w:val="lowerLetter"/>
      <w:lvlText w:val="%5."/>
      <w:lvlJc w:val="left"/>
      <w:pPr>
        <w:ind w:left="3944" w:hanging="360"/>
      </w:pPr>
    </w:lvl>
    <w:lvl w:ilvl="5" w:tplc="D136BF78" w:tentative="1">
      <w:start w:val="1"/>
      <w:numFmt w:val="lowerRoman"/>
      <w:lvlText w:val="%6."/>
      <w:lvlJc w:val="right"/>
      <w:pPr>
        <w:ind w:left="4664" w:hanging="180"/>
      </w:pPr>
    </w:lvl>
    <w:lvl w:ilvl="6" w:tplc="FE3493DA" w:tentative="1">
      <w:start w:val="1"/>
      <w:numFmt w:val="decimal"/>
      <w:lvlText w:val="%7."/>
      <w:lvlJc w:val="left"/>
      <w:pPr>
        <w:ind w:left="5384" w:hanging="360"/>
      </w:pPr>
    </w:lvl>
    <w:lvl w:ilvl="7" w:tplc="AD54222E" w:tentative="1">
      <w:start w:val="1"/>
      <w:numFmt w:val="lowerLetter"/>
      <w:lvlText w:val="%8."/>
      <w:lvlJc w:val="left"/>
      <w:pPr>
        <w:ind w:left="6104" w:hanging="360"/>
      </w:pPr>
    </w:lvl>
    <w:lvl w:ilvl="8" w:tplc="AD867F48" w:tentative="1">
      <w:start w:val="1"/>
      <w:numFmt w:val="lowerRoman"/>
      <w:lvlText w:val="%9."/>
      <w:lvlJc w:val="right"/>
      <w:pPr>
        <w:ind w:left="6824" w:hanging="180"/>
      </w:pPr>
    </w:lvl>
  </w:abstractNum>
  <w:abstractNum w:abstractNumId="17" w15:restartNumberingAfterBreak="0">
    <w:nsid w:val="1D4C2D36"/>
    <w:multiLevelType w:val="hybridMultilevel"/>
    <w:tmpl w:val="6C5CA1B8"/>
    <w:lvl w:ilvl="0" w:tplc="CE7E371C">
      <w:start w:val="1"/>
      <w:numFmt w:val="decimal"/>
      <w:lvlText w:val="%1)"/>
      <w:lvlJc w:val="left"/>
      <w:pPr>
        <w:ind w:left="2727" w:hanging="360"/>
      </w:pPr>
      <w:rPr>
        <w:rFonts w:hint="default"/>
      </w:rPr>
    </w:lvl>
    <w:lvl w:ilvl="1" w:tplc="A1C44A12" w:tentative="1">
      <w:start w:val="1"/>
      <w:numFmt w:val="lowerLetter"/>
      <w:lvlText w:val="%2."/>
      <w:lvlJc w:val="left"/>
      <w:pPr>
        <w:ind w:left="1440" w:hanging="360"/>
      </w:pPr>
    </w:lvl>
    <w:lvl w:ilvl="2" w:tplc="03EE3E1A" w:tentative="1">
      <w:start w:val="1"/>
      <w:numFmt w:val="lowerRoman"/>
      <w:lvlText w:val="%3."/>
      <w:lvlJc w:val="right"/>
      <w:pPr>
        <w:ind w:left="2160" w:hanging="180"/>
      </w:pPr>
    </w:lvl>
    <w:lvl w:ilvl="3" w:tplc="D58259D8" w:tentative="1">
      <w:start w:val="1"/>
      <w:numFmt w:val="decimal"/>
      <w:lvlText w:val="%4."/>
      <w:lvlJc w:val="left"/>
      <w:pPr>
        <w:ind w:left="2880" w:hanging="360"/>
      </w:pPr>
    </w:lvl>
    <w:lvl w:ilvl="4" w:tplc="1972925C" w:tentative="1">
      <w:start w:val="1"/>
      <w:numFmt w:val="lowerLetter"/>
      <w:lvlText w:val="%5."/>
      <w:lvlJc w:val="left"/>
      <w:pPr>
        <w:ind w:left="3600" w:hanging="360"/>
      </w:pPr>
    </w:lvl>
    <w:lvl w:ilvl="5" w:tplc="36F6CD82" w:tentative="1">
      <w:start w:val="1"/>
      <w:numFmt w:val="lowerRoman"/>
      <w:lvlText w:val="%6."/>
      <w:lvlJc w:val="right"/>
      <w:pPr>
        <w:ind w:left="4320" w:hanging="180"/>
      </w:pPr>
    </w:lvl>
    <w:lvl w:ilvl="6" w:tplc="91609840" w:tentative="1">
      <w:start w:val="1"/>
      <w:numFmt w:val="decimal"/>
      <w:lvlText w:val="%7."/>
      <w:lvlJc w:val="left"/>
      <w:pPr>
        <w:ind w:left="5040" w:hanging="360"/>
      </w:pPr>
    </w:lvl>
    <w:lvl w:ilvl="7" w:tplc="6F8248D8" w:tentative="1">
      <w:start w:val="1"/>
      <w:numFmt w:val="lowerLetter"/>
      <w:lvlText w:val="%8."/>
      <w:lvlJc w:val="left"/>
      <w:pPr>
        <w:ind w:left="5760" w:hanging="360"/>
      </w:pPr>
    </w:lvl>
    <w:lvl w:ilvl="8" w:tplc="E2B4C826" w:tentative="1">
      <w:start w:val="1"/>
      <w:numFmt w:val="lowerRoman"/>
      <w:lvlText w:val="%9."/>
      <w:lvlJc w:val="right"/>
      <w:pPr>
        <w:ind w:left="6480" w:hanging="180"/>
      </w:pPr>
    </w:lvl>
  </w:abstractNum>
  <w:abstractNum w:abstractNumId="18" w15:restartNumberingAfterBreak="0">
    <w:nsid w:val="204773A0"/>
    <w:multiLevelType w:val="hybridMultilevel"/>
    <w:tmpl w:val="0EA0598E"/>
    <w:lvl w:ilvl="0" w:tplc="397A78A2">
      <w:start w:val="1"/>
      <w:numFmt w:val="decimal"/>
      <w:lvlText w:val="%1)"/>
      <w:lvlJc w:val="left"/>
      <w:pPr>
        <w:ind w:left="2727" w:hanging="360"/>
      </w:pPr>
      <w:rPr>
        <w:rFonts w:hint="default"/>
      </w:rPr>
    </w:lvl>
    <w:lvl w:ilvl="1" w:tplc="3DF07A9A" w:tentative="1">
      <w:start w:val="1"/>
      <w:numFmt w:val="lowerLetter"/>
      <w:lvlText w:val="%2."/>
      <w:lvlJc w:val="left"/>
      <w:pPr>
        <w:ind w:left="3447" w:hanging="360"/>
      </w:pPr>
    </w:lvl>
    <w:lvl w:ilvl="2" w:tplc="D3A028A6" w:tentative="1">
      <w:start w:val="1"/>
      <w:numFmt w:val="lowerRoman"/>
      <w:lvlText w:val="%3."/>
      <w:lvlJc w:val="right"/>
      <w:pPr>
        <w:ind w:left="4167" w:hanging="180"/>
      </w:pPr>
    </w:lvl>
    <w:lvl w:ilvl="3" w:tplc="B574D786" w:tentative="1">
      <w:start w:val="1"/>
      <w:numFmt w:val="decimal"/>
      <w:lvlText w:val="%4."/>
      <w:lvlJc w:val="left"/>
      <w:pPr>
        <w:ind w:left="4887" w:hanging="360"/>
      </w:pPr>
    </w:lvl>
    <w:lvl w:ilvl="4" w:tplc="B914D3E6" w:tentative="1">
      <w:start w:val="1"/>
      <w:numFmt w:val="lowerLetter"/>
      <w:lvlText w:val="%5."/>
      <w:lvlJc w:val="left"/>
      <w:pPr>
        <w:ind w:left="5607" w:hanging="360"/>
      </w:pPr>
    </w:lvl>
    <w:lvl w:ilvl="5" w:tplc="C220FABA" w:tentative="1">
      <w:start w:val="1"/>
      <w:numFmt w:val="lowerRoman"/>
      <w:lvlText w:val="%6."/>
      <w:lvlJc w:val="right"/>
      <w:pPr>
        <w:ind w:left="6327" w:hanging="180"/>
      </w:pPr>
    </w:lvl>
    <w:lvl w:ilvl="6" w:tplc="33329242" w:tentative="1">
      <w:start w:val="1"/>
      <w:numFmt w:val="decimal"/>
      <w:lvlText w:val="%7."/>
      <w:lvlJc w:val="left"/>
      <w:pPr>
        <w:ind w:left="7047" w:hanging="360"/>
      </w:pPr>
    </w:lvl>
    <w:lvl w:ilvl="7" w:tplc="774AEA6A" w:tentative="1">
      <w:start w:val="1"/>
      <w:numFmt w:val="lowerLetter"/>
      <w:lvlText w:val="%8."/>
      <w:lvlJc w:val="left"/>
      <w:pPr>
        <w:ind w:left="7767" w:hanging="360"/>
      </w:pPr>
    </w:lvl>
    <w:lvl w:ilvl="8" w:tplc="634CB05E" w:tentative="1">
      <w:start w:val="1"/>
      <w:numFmt w:val="lowerRoman"/>
      <w:lvlText w:val="%9."/>
      <w:lvlJc w:val="right"/>
      <w:pPr>
        <w:ind w:left="8487" w:hanging="180"/>
      </w:pPr>
    </w:lvl>
  </w:abstractNum>
  <w:abstractNum w:abstractNumId="19"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0" w15:restartNumberingAfterBreak="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1" w15:restartNumberingAfterBreak="0">
    <w:nsid w:val="2A640A52"/>
    <w:multiLevelType w:val="hybridMultilevel"/>
    <w:tmpl w:val="A7BA1F44"/>
    <w:lvl w:ilvl="0" w:tplc="73528BC6">
      <w:start w:val="1"/>
      <w:numFmt w:val="lowerLetter"/>
      <w:lvlText w:val="%1)"/>
      <w:lvlJc w:val="left"/>
      <w:pPr>
        <w:ind w:left="1287" w:hanging="360"/>
      </w:pPr>
      <w:rPr>
        <w:rFonts w:ascii="Arial" w:hAnsi="Arial" w:cs="Arial" w:hint="default"/>
      </w:rPr>
    </w:lvl>
    <w:lvl w:ilvl="1" w:tplc="D1ECDE9E" w:tentative="1">
      <w:start w:val="1"/>
      <w:numFmt w:val="lowerLetter"/>
      <w:lvlText w:val="%2."/>
      <w:lvlJc w:val="left"/>
      <w:pPr>
        <w:ind w:left="2007" w:hanging="360"/>
      </w:pPr>
    </w:lvl>
    <w:lvl w:ilvl="2" w:tplc="0F6E5EC4" w:tentative="1">
      <w:start w:val="1"/>
      <w:numFmt w:val="lowerRoman"/>
      <w:lvlText w:val="%3."/>
      <w:lvlJc w:val="right"/>
      <w:pPr>
        <w:ind w:left="2727" w:hanging="180"/>
      </w:pPr>
    </w:lvl>
    <w:lvl w:ilvl="3" w:tplc="1790658C" w:tentative="1">
      <w:start w:val="1"/>
      <w:numFmt w:val="decimal"/>
      <w:lvlText w:val="%4."/>
      <w:lvlJc w:val="left"/>
      <w:pPr>
        <w:ind w:left="3447" w:hanging="360"/>
      </w:pPr>
    </w:lvl>
    <w:lvl w:ilvl="4" w:tplc="2FF05FFC" w:tentative="1">
      <w:start w:val="1"/>
      <w:numFmt w:val="lowerLetter"/>
      <w:lvlText w:val="%5."/>
      <w:lvlJc w:val="left"/>
      <w:pPr>
        <w:ind w:left="4167" w:hanging="360"/>
      </w:pPr>
    </w:lvl>
    <w:lvl w:ilvl="5" w:tplc="ABDEF4DA" w:tentative="1">
      <w:start w:val="1"/>
      <w:numFmt w:val="lowerRoman"/>
      <w:lvlText w:val="%6."/>
      <w:lvlJc w:val="right"/>
      <w:pPr>
        <w:ind w:left="4887" w:hanging="180"/>
      </w:pPr>
    </w:lvl>
    <w:lvl w:ilvl="6" w:tplc="E6EED4FC" w:tentative="1">
      <w:start w:val="1"/>
      <w:numFmt w:val="decimal"/>
      <w:lvlText w:val="%7."/>
      <w:lvlJc w:val="left"/>
      <w:pPr>
        <w:ind w:left="5607" w:hanging="360"/>
      </w:pPr>
    </w:lvl>
    <w:lvl w:ilvl="7" w:tplc="4440B910" w:tentative="1">
      <w:start w:val="1"/>
      <w:numFmt w:val="lowerLetter"/>
      <w:lvlText w:val="%8."/>
      <w:lvlJc w:val="left"/>
      <w:pPr>
        <w:ind w:left="6327" w:hanging="360"/>
      </w:pPr>
    </w:lvl>
    <w:lvl w:ilvl="8" w:tplc="470CF468" w:tentative="1">
      <w:start w:val="1"/>
      <w:numFmt w:val="lowerRoman"/>
      <w:lvlText w:val="%9."/>
      <w:lvlJc w:val="right"/>
      <w:pPr>
        <w:ind w:left="7047" w:hanging="180"/>
      </w:pPr>
    </w:lvl>
  </w:abstractNum>
  <w:abstractNum w:abstractNumId="22" w15:restartNumberingAfterBreak="0">
    <w:nsid w:val="3A4F2503"/>
    <w:multiLevelType w:val="hybridMultilevel"/>
    <w:tmpl w:val="20129C04"/>
    <w:lvl w:ilvl="0" w:tplc="E1F282E4">
      <w:start w:val="2"/>
      <w:numFmt w:val="decimal"/>
      <w:lvlText w:val="%1)"/>
      <w:lvlJc w:val="left"/>
      <w:pPr>
        <w:ind w:left="1287" w:hanging="360"/>
      </w:pPr>
      <w:rPr>
        <w:rFonts w:hint="default"/>
      </w:rPr>
    </w:lvl>
    <w:lvl w:ilvl="1" w:tplc="D8D61E1A" w:tentative="1">
      <w:start w:val="1"/>
      <w:numFmt w:val="lowerLetter"/>
      <w:lvlText w:val="%2."/>
      <w:lvlJc w:val="left"/>
      <w:pPr>
        <w:ind w:left="1440" w:hanging="360"/>
      </w:pPr>
    </w:lvl>
    <w:lvl w:ilvl="2" w:tplc="37AC3BA8" w:tentative="1">
      <w:start w:val="1"/>
      <w:numFmt w:val="lowerRoman"/>
      <w:lvlText w:val="%3."/>
      <w:lvlJc w:val="right"/>
      <w:pPr>
        <w:ind w:left="2160" w:hanging="180"/>
      </w:pPr>
    </w:lvl>
    <w:lvl w:ilvl="3" w:tplc="161A4878" w:tentative="1">
      <w:start w:val="1"/>
      <w:numFmt w:val="decimal"/>
      <w:lvlText w:val="%4."/>
      <w:lvlJc w:val="left"/>
      <w:pPr>
        <w:ind w:left="2880" w:hanging="360"/>
      </w:pPr>
    </w:lvl>
    <w:lvl w:ilvl="4" w:tplc="8B689ACA" w:tentative="1">
      <w:start w:val="1"/>
      <w:numFmt w:val="lowerLetter"/>
      <w:lvlText w:val="%5."/>
      <w:lvlJc w:val="left"/>
      <w:pPr>
        <w:ind w:left="3600" w:hanging="360"/>
      </w:pPr>
    </w:lvl>
    <w:lvl w:ilvl="5" w:tplc="D1C05C16" w:tentative="1">
      <w:start w:val="1"/>
      <w:numFmt w:val="lowerRoman"/>
      <w:lvlText w:val="%6."/>
      <w:lvlJc w:val="right"/>
      <w:pPr>
        <w:ind w:left="4320" w:hanging="180"/>
      </w:pPr>
    </w:lvl>
    <w:lvl w:ilvl="6" w:tplc="5566BEBE" w:tentative="1">
      <w:start w:val="1"/>
      <w:numFmt w:val="decimal"/>
      <w:lvlText w:val="%7."/>
      <w:lvlJc w:val="left"/>
      <w:pPr>
        <w:ind w:left="5040" w:hanging="360"/>
      </w:pPr>
    </w:lvl>
    <w:lvl w:ilvl="7" w:tplc="0D467678" w:tentative="1">
      <w:start w:val="1"/>
      <w:numFmt w:val="lowerLetter"/>
      <w:lvlText w:val="%8."/>
      <w:lvlJc w:val="left"/>
      <w:pPr>
        <w:ind w:left="5760" w:hanging="360"/>
      </w:pPr>
    </w:lvl>
    <w:lvl w:ilvl="8" w:tplc="6E5E86AE" w:tentative="1">
      <w:start w:val="1"/>
      <w:numFmt w:val="lowerRoman"/>
      <w:lvlText w:val="%9."/>
      <w:lvlJc w:val="right"/>
      <w:pPr>
        <w:ind w:left="6480" w:hanging="180"/>
      </w:pPr>
    </w:lvl>
  </w:abstractNum>
  <w:abstractNum w:abstractNumId="23" w15:restartNumberingAfterBreak="0">
    <w:nsid w:val="3D047C83"/>
    <w:multiLevelType w:val="hybridMultilevel"/>
    <w:tmpl w:val="4DAE92CC"/>
    <w:lvl w:ilvl="0" w:tplc="2660743A">
      <w:start w:val="1"/>
      <w:numFmt w:val="decimal"/>
      <w:lvlText w:val="%1."/>
      <w:lvlJc w:val="left"/>
      <w:pPr>
        <w:ind w:left="1287" w:hanging="360"/>
      </w:pPr>
    </w:lvl>
    <w:lvl w:ilvl="1" w:tplc="736687C2" w:tentative="1">
      <w:start w:val="1"/>
      <w:numFmt w:val="lowerLetter"/>
      <w:lvlText w:val="%2."/>
      <w:lvlJc w:val="left"/>
      <w:pPr>
        <w:ind w:left="2007" w:hanging="360"/>
      </w:pPr>
    </w:lvl>
    <w:lvl w:ilvl="2" w:tplc="842E5898" w:tentative="1">
      <w:start w:val="1"/>
      <w:numFmt w:val="lowerRoman"/>
      <w:lvlText w:val="%3."/>
      <w:lvlJc w:val="right"/>
      <w:pPr>
        <w:ind w:left="2727" w:hanging="180"/>
      </w:pPr>
    </w:lvl>
    <w:lvl w:ilvl="3" w:tplc="57FE054E" w:tentative="1">
      <w:start w:val="1"/>
      <w:numFmt w:val="decimal"/>
      <w:lvlText w:val="%4."/>
      <w:lvlJc w:val="left"/>
      <w:pPr>
        <w:ind w:left="3447" w:hanging="360"/>
      </w:pPr>
    </w:lvl>
    <w:lvl w:ilvl="4" w:tplc="02E8C2C6" w:tentative="1">
      <w:start w:val="1"/>
      <w:numFmt w:val="lowerLetter"/>
      <w:lvlText w:val="%5."/>
      <w:lvlJc w:val="left"/>
      <w:pPr>
        <w:ind w:left="4167" w:hanging="360"/>
      </w:pPr>
    </w:lvl>
    <w:lvl w:ilvl="5" w:tplc="C94CDEDC" w:tentative="1">
      <w:start w:val="1"/>
      <w:numFmt w:val="lowerRoman"/>
      <w:lvlText w:val="%6."/>
      <w:lvlJc w:val="right"/>
      <w:pPr>
        <w:ind w:left="4887" w:hanging="180"/>
      </w:pPr>
    </w:lvl>
    <w:lvl w:ilvl="6" w:tplc="5E16F39C" w:tentative="1">
      <w:start w:val="1"/>
      <w:numFmt w:val="decimal"/>
      <w:lvlText w:val="%7."/>
      <w:lvlJc w:val="left"/>
      <w:pPr>
        <w:ind w:left="5607" w:hanging="360"/>
      </w:pPr>
    </w:lvl>
    <w:lvl w:ilvl="7" w:tplc="6D9ED532" w:tentative="1">
      <w:start w:val="1"/>
      <w:numFmt w:val="lowerLetter"/>
      <w:lvlText w:val="%8."/>
      <w:lvlJc w:val="left"/>
      <w:pPr>
        <w:ind w:left="6327" w:hanging="360"/>
      </w:pPr>
    </w:lvl>
    <w:lvl w:ilvl="8" w:tplc="85CA0E36" w:tentative="1">
      <w:start w:val="1"/>
      <w:numFmt w:val="lowerRoman"/>
      <w:lvlText w:val="%9."/>
      <w:lvlJc w:val="right"/>
      <w:pPr>
        <w:ind w:left="7047" w:hanging="180"/>
      </w:pPr>
    </w:lvl>
  </w:abstractNum>
  <w:abstractNum w:abstractNumId="24" w15:restartNumberingAfterBreak="0">
    <w:nsid w:val="3FB11FE3"/>
    <w:multiLevelType w:val="hybridMultilevel"/>
    <w:tmpl w:val="E424E204"/>
    <w:lvl w:ilvl="0" w:tplc="7DB89D08">
      <w:start w:val="3"/>
      <w:numFmt w:val="decimal"/>
      <w:lvlText w:val="%1)"/>
      <w:lvlJc w:val="left"/>
      <w:pPr>
        <w:ind w:left="2727" w:hanging="360"/>
      </w:pPr>
      <w:rPr>
        <w:rFonts w:hint="default"/>
      </w:rPr>
    </w:lvl>
    <w:lvl w:ilvl="1" w:tplc="A6FEDD7C" w:tentative="1">
      <w:start w:val="1"/>
      <w:numFmt w:val="lowerLetter"/>
      <w:lvlText w:val="%2."/>
      <w:lvlJc w:val="left"/>
      <w:pPr>
        <w:ind w:left="1440" w:hanging="360"/>
      </w:pPr>
    </w:lvl>
    <w:lvl w:ilvl="2" w:tplc="922E913E" w:tentative="1">
      <w:start w:val="1"/>
      <w:numFmt w:val="lowerRoman"/>
      <w:lvlText w:val="%3."/>
      <w:lvlJc w:val="right"/>
      <w:pPr>
        <w:ind w:left="2160" w:hanging="180"/>
      </w:pPr>
    </w:lvl>
    <w:lvl w:ilvl="3" w:tplc="A3FA2602" w:tentative="1">
      <w:start w:val="1"/>
      <w:numFmt w:val="decimal"/>
      <w:lvlText w:val="%4."/>
      <w:lvlJc w:val="left"/>
      <w:pPr>
        <w:ind w:left="2880" w:hanging="360"/>
      </w:pPr>
    </w:lvl>
    <w:lvl w:ilvl="4" w:tplc="828CBB82" w:tentative="1">
      <w:start w:val="1"/>
      <w:numFmt w:val="lowerLetter"/>
      <w:lvlText w:val="%5."/>
      <w:lvlJc w:val="left"/>
      <w:pPr>
        <w:ind w:left="3600" w:hanging="360"/>
      </w:pPr>
    </w:lvl>
    <w:lvl w:ilvl="5" w:tplc="E89083A8" w:tentative="1">
      <w:start w:val="1"/>
      <w:numFmt w:val="lowerRoman"/>
      <w:lvlText w:val="%6."/>
      <w:lvlJc w:val="right"/>
      <w:pPr>
        <w:ind w:left="4320" w:hanging="180"/>
      </w:pPr>
    </w:lvl>
    <w:lvl w:ilvl="6" w:tplc="2B0E1184" w:tentative="1">
      <w:start w:val="1"/>
      <w:numFmt w:val="decimal"/>
      <w:lvlText w:val="%7."/>
      <w:lvlJc w:val="left"/>
      <w:pPr>
        <w:ind w:left="5040" w:hanging="360"/>
      </w:pPr>
    </w:lvl>
    <w:lvl w:ilvl="7" w:tplc="48A074C0" w:tentative="1">
      <w:start w:val="1"/>
      <w:numFmt w:val="lowerLetter"/>
      <w:lvlText w:val="%8."/>
      <w:lvlJc w:val="left"/>
      <w:pPr>
        <w:ind w:left="5760" w:hanging="360"/>
      </w:pPr>
    </w:lvl>
    <w:lvl w:ilvl="8" w:tplc="4C420CC4" w:tentative="1">
      <w:start w:val="1"/>
      <w:numFmt w:val="lowerRoman"/>
      <w:lvlText w:val="%9."/>
      <w:lvlJc w:val="right"/>
      <w:pPr>
        <w:ind w:left="6480" w:hanging="180"/>
      </w:pPr>
    </w:lvl>
  </w:abstractNum>
  <w:abstractNum w:abstractNumId="25" w15:restartNumberingAfterBreak="0">
    <w:nsid w:val="3FB954A8"/>
    <w:multiLevelType w:val="hybridMultilevel"/>
    <w:tmpl w:val="F8D21A9A"/>
    <w:lvl w:ilvl="0" w:tplc="38326252">
      <w:start w:val="1"/>
      <w:numFmt w:val="decimal"/>
      <w:lvlText w:val="%1)"/>
      <w:lvlJc w:val="left"/>
      <w:pPr>
        <w:ind w:left="2727" w:hanging="360"/>
      </w:pPr>
      <w:rPr>
        <w:rFonts w:hint="default"/>
      </w:rPr>
    </w:lvl>
    <w:lvl w:ilvl="1" w:tplc="6BBC9294" w:tentative="1">
      <w:start w:val="1"/>
      <w:numFmt w:val="lowerLetter"/>
      <w:lvlText w:val="%2."/>
      <w:lvlJc w:val="left"/>
      <w:pPr>
        <w:ind w:left="1440" w:hanging="360"/>
      </w:pPr>
    </w:lvl>
    <w:lvl w:ilvl="2" w:tplc="E1AE5808" w:tentative="1">
      <w:start w:val="1"/>
      <w:numFmt w:val="lowerRoman"/>
      <w:lvlText w:val="%3."/>
      <w:lvlJc w:val="right"/>
      <w:pPr>
        <w:ind w:left="2160" w:hanging="180"/>
      </w:pPr>
    </w:lvl>
    <w:lvl w:ilvl="3" w:tplc="90907AE4" w:tentative="1">
      <w:start w:val="1"/>
      <w:numFmt w:val="decimal"/>
      <w:lvlText w:val="%4."/>
      <w:lvlJc w:val="left"/>
      <w:pPr>
        <w:ind w:left="2880" w:hanging="360"/>
      </w:pPr>
    </w:lvl>
    <w:lvl w:ilvl="4" w:tplc="F0FEC50C" w:tentative="1">
      <w:start w:val="1"/>
      <w:numFmt w:val="lowerLetter"/>
      <w:lvlText w:val="%5."/>
      <w:lvlJc w:val="left"/>
      <w:pPr>
        <w:ind w:left="3600" w:hanging="360"/>
      </w:pPr>
    </w:lvl>
    <w:lvl w:ilvl="5" w:tplc="CFC67D3A" w:tentative="1">
      <w:start w:val="1"/>
      <w:numFmt w:val="lowerRoman"/>
      <w:lvlText w:val="%6."/>
      <w:lvlJc w:val="right"/>
      <w:pPr>
        <w:ind w:left="4320" w:hanging="180"/>
      </w:pPr>
    </w:lvl>
    <w:lvl w:ilvl="6" w:tplc="7D0EE868" w:tentative="1">
      <w:start w:val="1"/>
      <w:numFmt w:val="decimal"/>
      <w:lvlText w:val="%7."/>
      <w:lvlJc w:val="left"/>
      <w:pPr>
        <w:ind w:left="5040" w:hanging="360"/>
      </w:pPr>
    </w:lvl>
    <w:lvl w:ilvl="7" w:tplc="81F87076" w:tentative="1">
      <w:start w:val="1"/>
      <w:numFmt w:val="lowerLetter"/>
      <w:lvlText w:val="%8."/>
      <w:lvlJc w:val="left"/>
      <w:pPr>
        <w:ind w:left="5760" w:hanging="360"/>
      </w:pPr>
    </w:lvl>
    <w:lvl w:ilvl="8" w:tplc="DE9A3ADA" w:tentative="1">
      <w:start w:val="1"/>
      <w:numFmt w:val="lowerRoman"/>
      <w:lvlText w:val="%9."/>
      <w:lvlJc w:val="right"/>
      <w:pPr>
        <w:ind w:left="6480" w:hanging="180"/>
      </w:pPr>
    </w:lvl>
  </w:abstractNum>
  <w:abstractNum w:abstractNumId="26" w15:restartNumberingAfterBreak="0">
    <w:nsid w:val="415F12FC"/>
    <w:multiLevelType w:val="hybridMultilevel"/>
    <w:tmpl w:val="256E5630"/>
    <w:lvl w:ilvl="0" w:tplc="FB302D16">
      <w:start w:val="2"/>
      <w:numFmt w:val="decimal"/>
      <w:lvlText w:val="%1)"/>
      <w:lvlJc w:val="left"/>
      <w:pPr>
        <w:ind w:left="1287" w:hanging="360"/>
      </w:pPr>
      <w:rPr>
        <w:rFonts w:hint="default"/>
      </w:rPr>
    </w:lvl>
    <w:lvl w:ilvl="1" w:tplc="04187D34" w:tentative="1">
      <w:start w:val="1"/>
      <w:numFmt w:val="lowerLetter"/>
      <w:lvlText w:val="%2."/>
      <w:lvlJc w:val="left"/>
      <w:pPr>
        <w:ind w:left="1440" w:hanging="360"/>
      </w:pPr>
    </w:lvl>
    <w:lvl w:ilvl="2" w:tplc="A5868B3A" w:tentative="1">
      <w:start w:val="1"/>
      <w:numFmt w:val="lowerRoman"/>
      <w:lvlText w:val="%3."/>
      <w:lvlJc w:val="right"/>
      <w:pPr>
        <w:ind w:left="2160" w:hanging="180"/>
      </w:pPr>
    </w:lvl>
    <w:lvl w:ilvl="3" w:tplc="B91C1812" w:tentative="1">
      <w:start w:val="1"/>
      <w:numFmt w:val="decimal"/>
      <w:lvlText w:val="%4."/>
      <w:lvlJc w:val="left"/>
      <w:pPr>
        <w:ind w:left="2880" w:hanging="360"/>
      </w:pPr>
    </w:lvl>
    <w:lvl w:ilvl="4" w:tplc="DEB683CE" w:tentative="1">
      <w:start w:val="1"/>
      <w:numFmt w:val="lowerLetter"/>
      <w:lvlText w:val="%5."/>
      <w:lvlJc w:val="left"/>
      <w:pPr>
        <w:ind w:left="3600" w:hanging="360"/>
      </w:pPr>
    </w:lvl>
    <w:lvl w:ilvl="5" w:tplc="0C940F02" w:tentative="1">
      <w:start w:val="1"/>
      <w:numFmt w:val="lowerRoman"/>
      <w:lvlText w:val="%6."/>
      <w:lvlJc w:val="right"/>
      <w:pPr>
        <w:ind w:left="4320" w:hanging="180"/>
      </w:pPr>
    </w:lvl>
    <w:lvl w:ilvl="6" w:tplc="30EEA316" w:tentative="1">
      <w:start w:val="1"/>
      <w:numFmt w:val="decimal"/>
      <w:lvlText w:val="%7."/>
      <w:lvlJc w:val="left"/>
      <w:pPr>
        <w:ind w:left="5040" w:hanging="360"/>
      </w:pPr>
    </w:lvl>
    <w:lvl w:ilvl="7" w:tplc="FA7036C4" w:tentative="1">
      <w:start w:val="1"/>
      <w:numFmt w:val="lowerLetter"/>
      <w:lvlText w:val="%8."/>
      <w:lvlJc w:val="left"/>
      <w:pPr>
        <w:ind w:left="5760" w:hanging="360"/>
      </w:pPr>
    </w:lvl>
    <w:lvl w:ilvl="8" w:tplc="873A39CC" w:tentative="1">
      <w:start w:val="1"/>
      <w:numFmt w:val="lowerRoman"/>
      <w:lvlText w:val="%9."/>
      <w:lvlJc w:val="right"/>
      <w:pPr>
        <w:ind w:left="6480" w:hanging="180"/>
      </w:pPr>
    </w:lvl>
  </w:abstractNum>
  <w:abstractNum w:abstractNumId="27" w15:restartNumberingAfterBreak="0">
    <w:nsid w:val="42F3227C"/>
    <w:multiLevelType w:val="hybridMultilevel"/>
    <w:tmpl w:val="5240D194"/>
    <w:lvl w:ilvl="0" w:tplc="1610D540">
      <w:start w:val="1"/>
      <w:numFmt w:val="upperRoman"/>
      <w:lvlText w:val="%1."/>
      <w:lvlJc w:val="right"/>
      <w:pPr>
        <w:ind w:left="720" w:hanging="360"/>
      </w:pPr>
    </w:lvl>
    <w:lvl w:ilvl="1" w:tplc="8CAAD356" w:tentative="1">
      <w:start w:val="1"/>
      <w:numFmt w:val="lowerLetter"/>
      <w:lvlText w:val="%2."/>
      <w:lvlJc w:val="left"/>
      <w:pPr>
        <w:ind w:left="1440" w:hanging="360"/>
      </w:pPr>
    </w:lvl>
    <w:lvl w:ilvl="2" w:tplc="23443B10" w:tentative="1">
      <w:start w:val="1"/>
      <w:numFmt w:val="lowerRoman"/>
      <w:lvlText w:val="%3."/>
      <w:lvlJc w:val="right"/>
      <w:pPr>
        <w:ind w:left="2160" w:hanging="180"/>
      </w:pPr>
    </w:lvl>
    <w:lvl w:ilvl="3" w:tplc="3CEED3B4" w:tentative="1">
      <w:start w:val="1"/>
      <w:numFmt w:val="decimal"/>
      <w:lvlText w:val="%4."/>
      <w:lvlJc w:val="left"/>
      <w:pPr>
        <w:ind w:left="2880" w:hanging="360"/>
      </w:pPr>
    </w:lvl>
    <w:lvl w:ilvl="4" w:tplc="1C5419A0" w:tentative="1">
      <w:start w:val="1"/>
      <w:numFmt w:val="lowerLetter"/>
      <w:lvlText w:val="%5."/>
      <w:lvlJc w:val="left"/>
      <w:pPr>
        <w:ind w:left="3600" w:hanging="360"/>
      </w:pPr>
    </w:lvl>
    <w:lvl w:ilvl="5" w:tplc="8DF69AD2" w:tentative="1">
      <w:start w:val="1"/>
      <w:numFmt w:val="lowerRoman"/>
      <w:lvlText w:val="%6."/>
      <w:lvlJc w:val="right"/>
      <w:pPr>
        <w:ind w:left="4320" w:hanging="180"/>
      </w:pPr>
    </w:lvl>
    <w:lvl w:ilvl="6" w:tplc="06B817D8" w:tentative="1">
      <w:start w:val="1"/>
      <w:numFmt w:val="decimal"/>
      <w:lvlText w:val="%7."/>
      <w:lvlJc w:val="left"/>
      <w:pPr>
        <w:ind w:left="5040" w:hanging="360"/>
      </w:pPr>
    </w:lvl>
    <w:lvl w:ilvl="7" w:tplc="3F0E5B1E" w:tentative="1">
      <w:start w:val="1"/>
      <w:numFmt w:val="lowerLetter"/>
      <w:lvlText w:val="%8."/>
      <w:lvlJc w:val="left"/>
      <w:pPr>
        <w:ind w:left="5760" w:hanging="360"/>
      </w:pPr>
    </w:lvl>
    <w:lvl w:ilvl="8" w:tplc="E3E42704" w:tentative="1">
      <w:start w:val="1"/>
      <w:numFmt w:val="lowerRoman"/>
      <w:lvlText w:val="%9."/>
      <w:lvlJc w:val="right"/>
      <w:pPr>
        <w:ind w:left="6480" w:hanging="180"/>
      </w:pPr>
    </w:lvl>
  </w:abstractNum>
  <w:abstractNum w:abstractNumId="28" w15:restartNumberingAfterBreak="0">
    <w:nsid w:val="436D0217"/>
    <w:multiLevelType w:val="hybridMultilevel"/>
    <w:tmpl w:val="DC60CE26"/>
    <w:lvl w:ilvl="0" w:tplc="7ED63886">
      <w:start w:val="1"/>
      <w:numFmt w:val="bullet"/>
      <w:lvlText w:val=""/>
      <w:lvlJc w:val="left"/>
      <w:pPr>
        <w:ind w:left="720" w:hanging="360"/>
      </w:pPr>
      <w:rPr>
        <w:rFonts w:ascii="Symbol" w:hAnsi="Symbol" w:hint="default"/>
      </w:rPr>
    </w:lvl>
    <w:lvl w:ilvl="1" w:tplc="E03043BE">
      <w:start w:val="1"/>
      <w:numFmt w:val="bullet"/>
      <w:lvlText w:val="-"/>
      <w:lvlJc w:val="left"/>
      <w:pPr>
        <w:ind w:left="1440" w:hanging="360"/>
      </w:pPr>
      <w:rPr>
        <w:rFonts w:ascii="Times New Roman" w:hAnsi="Times New Roman" w:cs="Times New Roman" w:hint="default"/>
      </w:rPr>
    </w:lvl>
    <w:lvl w:ilvl="2" w:tplc="35BCE9DC" w:tentative="1">
      <w:start w:val="1"/>
      <w:numFmt w:val="bullet"/>
      <w:lvlText w:val=""/>
      <w:lvlJc w:val="left"/>
      <w:pPr>
        <w:ind w:left="2160" w:hanging="360"/>
      </w:pPr>
      <w:rPr>
        <w:rFonts w:ascii="Wingdings" w:hAnsi="Wingdings" w:hint="default"/>
      </w:rPr>
    </w:lvl>
    <w:lvl w:ilvl="3" w:tplc="4AE0D2E4" w:tentative="1">
      <w:start w:val="1"/>
      <w:numFmt w:val="bullet"/>
      <w:lvlText w:val=""/>
      <w:lvlJc w:val="left"/>
      <w:pPr>
        <w:ind w:left="2880" w:hanging="360"/>
      </w:pPr>
      <w:rPr>
        <w:rFonts w:ascii="Symbol" w:hAnsi="Symbol" w:hint="default"/>
      </w:rPr>
    </w:lvl>
    <w:lvl w:ilvl="4" w:tplc="2C60A44C" w:tentative="1">
      <w:start w:val="1"/>
      <w:numFmt w:val="bullet"/>
      <w:lvlText w:val="o"/>
      <w:lvlJc w:val="left"/>
      <w:pPr>
        <w:ind w:left="3600" w:hanging="360"/>
      </w:pPr>
      <w:rPr>
        <w:rFonts w:ascii="Courier New" w:hAnsi="Courier New" w:cs="Courier New" w:hint="default"/>
      </w:rPr>
    </w:lvl>
    <w:lvl w:ilvl="5" w:tplc="70F86A2E" w:tentative="1">
      <w:start w:val="1"/>
      <w:numFmt w:val="bullet"/>
      <w:lvlText w:val=""/>
      <w:lvlJc w:val="left"/>
      <w:pPr>
        <w:ind w:left="4320" w:hanging="360"/>
      </w:pPr>
      <w:rPr>
        <w:rFonts w:ascii="Wingdings" w:hAnsi="Wingdings" w:hint="default"/>
      </w:rPr>
    </w:lvl>
    <w:lvl w:ilvl="6" w:tplc="DF8A61CC" w:tentative="1">
      <w:start w:val="1"/>
      <w:numFmt w:val="bullet"/>
      <w:lvlText w:val=""/>
      <w:lvlJc w:val="left"/>
      <w:pPr>
        <w:ind w:left="5040" w:hanging="360"/>
      </w:pPr>
      <w:rPr>
        <w:rFonts w:ascii="Symbol" w:hAnsi="Symbol" w:hint="default"/>
      </w:rPr>
    </w:lvl>
    <w:lvl w:ilvl="7" w:tplc="6576F86A" w:tentative="1">
      <w:start w:val="1"/>
      <w:numFmt w:val="bullet"/>
      <w:lvlText w:val="o"/>
      <w:lvlJc w:val="left"/>
      <w:pPr>
        <w:ind w:left="5760" w:hanging="360"/>
      </w:pPr>
      <w:rPr>
        <w:rFonts w:ascii="Courier New" w:hAnsi="Courier New" w:cs="Courier New" w:hint="default"/>
      </w:rPr>
    </w:lvl>
    <w:lvl w:ilvl="8" w:tplc="C1488DC0" w:tentative="1">
      <w:start w:val="1"/>
      <w:numFmt w:val="bullet"/>
      <w:lvlText w:val=""/>
      <w:lvlJc w:val="left"/>
      <w:pPr>
        <w:ind w:left="6480" w:hanging="360"/>
      </w:pPr>
      <w:rPr>
        <w:rFonts w:ascii="Wingdings" w:hAnsi="Wingdings" w:hint="default"/>
      </w:rPr>
    </w:lvl>
  </w:abstractNum>
  <w:abstractNum w:abstractNumId="29" w15:restartNumberingAfterBreak="0">
    <w:nsid w:val="438C0ECA"/>
    <w:multiLevelType w:val="hybridMultilevel"/>
    <w:tmpl w:val="1C5E99DA"/>
    <w:lvl w:ilvl="0" w:tplc="8DFC5E88">
      <w:start w:val="1"/>
      <w:numFmt w:val="decimal"/>
      <w:lvlText w:val="%1)"/>
      <w:lvlJc w:val="left"/>
      <w:pPr>
        <w:ind w:left="2727" w:hanging="360"/>
      </w:pPr>
    </w:lvl>
    <w:lvl w:ilvl="1" w:tplc="E3CCAF46" w:tentative="1">
      <w:start w:val="1"/>
      <w:numFmt w:val="lowerLetter"/>
      <w:lvlText w:val="%2."/>
      <w:lvlJc w:val="left"/>
      <w:pPr>
        <w:ind w:left="3447" w:hanging="360"/>
      </w:pPr>
    </w:lvl>
    <w:lvl w:ilvl="2" w:tplc="7F36C030" w:tentative="1">
      <w:start w:val="1"/>
      <w:numFmt w:val="lowerRoman"/>
      <w:lvlText w:val="%3."/>
      <w:lvlJc w:val="right"/>
      <w:pPr>
        <w:ind w:left="4167" w:hanging="180"/>
      </w:pPr>
    </w:lvl>
    <w:lvl w:ilvl="3" w:tplc="85D488E6" w:tentative="1">
      <w:start w:val="1"/>
      <w:numFmt w:val="decimal"/>
      <w:lvlText w:val="%4."/>
      <w:lvlJc w:val="left"/>
      <w:pPr>
        <w:ind w:left="4887" w:hanging="360"/>
      </w:pPr>
    </w:lvl>
    <w:lvl w:ilvl="4" w:tplc="85823A30" w:tentative="1">
      <w:start w:val="1"/>
      <w:numFmt w:val="lowerLetter"/>
      <w:lvlText w:val="%5."/>
      <w:lvlJc w:val="left"/>
      <w:pPr>
        <w:ind w:left="5607" w:hanging="360"/>
      </w:pPr>
    </w:lvl>
    <w:lvl w:ilvl="5" w:tplc="8F1EEBF4" w:tentative="1">
      <w:start w:val="1"/>
      <w:numFmt w:val="lowerRoman"/>
      <w:lvlText w:val="%6."/>
      <w:lvlJc w:val="right"/>
      <w:pPr>
        <w:ind w:left="6327" w:hanging="180"/>
      </w:pPr>
    </w:lvl>
    <w:lvl w:ilvl="6" w:tplc="A32C7502" w:tentative="1">
      <w:start w:val="1"/>
      <w:numFmt w:val="decimal"/>
      <w:lvlText w:val="%7."/>
      <w:lvlJc w:val="left"/>
      <w:pPr>
        <w:ind w:left="7047" w:hanging="360"/>
      </w:pPr>
    </w:lvl>
    <w:lvl w:ilvl="7" w:tplc="3CA4CD5C" w:tentative="1">
      <w:start w:val="1"/>
      <w:numFmt w:val="lowerLetter"/>
      <w:lvlText w:val="%8."/>
      <w:lvlJc w:val="left"/>
      <w:pPr>
        <w:ind w:left="7767" w:hanging="360"/>
      </w:pPr>
    </w:lvl>
    <w:lvl w:ilvl="8" w:tplc="EF38E25C" w:tentative="1">
      <w:start w:val="1"/>
      <w:numFmt w:val="lowerRoman"/>
      <w:lvlText w:val="%9."/>
      <w:lvlJc w:val="right"/>
      <w:pPr>
        <w:ind w:left="8487" w:hanging="180"/>
      </w:pPr>
    </w:lvl>
  </w:abstractNum>
  <w:abstractNum w:abstractNumId="30" w15:restartNumberingAfterBreak="0">
    <w:nsid w:val="43F96B4F"/>
    <w:multiLevelType w:val="hybridMultilevel"/>
    <w:tmpl w:val="E8E88DFA"/>
    <w:lvl w:ilvl="0" w:tplc="5D0059CA">
      <w:start w:val="1"/>
      <w:numFmt w:val="decimal"/>
      <w:lvlText w:val="%1)"/>
      <w:lvlJc w:val="left"/>
      <w:pPr>
        <w:ind w:left="1506" w:hanging="360"/>
      </w:pPr>
      <w:rPr>
        <w:rFonts w:hint="default"/>
        <w:b w:val="0"/>
        <w:bCs w:val="0"/>
        <w:caps w:val="0"/>
        <w:color w:val="000000"/>
        <w:sz w:val="22"/>
        <w:szCs w:val="22"/>
      </w:rPr>
    </w:lvl>
    <w:lvl w:ilvl="1" w:tplc="18BE97BC" w:tentative="1">
      <w:start w:val="1"/>
      <w:numFmt w:val="lowerLetter"/>
      <w:lvlText w:val="%2."/>
      <w:lvlJc w:val="left"/>
      <w:pPr>
        <w:ind w:left="2226" w:hanging="360"/>
      </w:pPr>
    </w:lvl>
    <w:lvl w:ilvl="2" w:tplc="A9D83570" w:tentative="1">
      <w:start w:val="1"/>
      <w:numFmt w:val="lowerRoman"/>
      <w:lvlText w:val="%3."/>
      <w:lvlJc w:val="right"/>
      <w:pPr>
        <w:ind w:left="2946" w:hanging="180"/>
      </w:pPr>
    </w:lvl>
    <w:lvl w:ilvl="3" w:tplc="942E24CC" w:tentative="1">
      <w:start w:val="1"/>
      <w:numFmt w:val="decimal"/>
      <w:lvlText w:val="%4."/>
      <w:lvlJc w:val="left"/>
      <w:pPr>
        <w:ind w:left="3666" w:hanging="360"/>
      </w:pPr>
    </w:lvl>
    <w:lvl w:ilvl="4" w:tplc="2604D60C" w:tentative="1">
      <w:start w:val="1"/>
      <w:numFmt w:val="lowerLetter"/>
      <w:lvlText w:val="%5."/>
      <w:lvlJc w:val="left"/>
      <w:pPr>
        <w:ind w:left="4386" w:hanging="360"/>
      </w:pPr>
    </w:lvl>
    <w:lvl w:ilvl="5" w:tplc="45E26D42" w:tentative="1">
      <w:start w:val="1"/>
      <w:numFmt w:val="lowerRoman"/>
      <w:lvlText w:val="%6."/>
      <w:lvlJc w:val="right"/>
      <w:pPr>
        <w:ind w:left="5106" w:hanging="180"/>
      </w:pPr>
    </w:lvl>
    <w:lvl w:ilvl="6" w:tplc="0520F25A" w:tentative="1">
      <w:start w:val="1"/>
      <w:numFmt w:val="decimal"/>
      <w:lvlText w:val="%7."/>
      <w:lvlJc w:val="left"/>
      <w:pPr>
        <w:ind w:left="5826" w:hanging="360"/>
      </w:pPr>
    </w:lvl>
    <w:lvl w:ilvl="7" w:tplc="195AD994" w:tentative="1">
      <w:start w:val="1"/>
      <w:numFmt w:val="lowerLetter"/>
      <w:lvlText w:val="%8."/>
      <w:lvlJc w:val="left"/>
      <w:pPr>
        <w:ind w:left="6546" w:hanging="360"/>
      </w:pPr>
    </w:lvl>
    <w:lvl w:ilvl="8" w:tplc="B644CBE2" w:tentative="1">
      <w:start w:val="1"/>
      <w:numFmt w:val="lowerRoman"/>
      <w:lvlText w:val="%9."/>
      <w:lvlJc w:val="right"/>
      <w:pPr>
        <w:ind w:left="7266" w:hanging="180"/>
      </w:pPr>
    </w:lvl>
  </w:abstractNum>
  <w:abstractNum w:abstractNumId="31" w15:restartNumberingAfterBreak="0">
    <w:nsid w:val="44C04EFD"/>
    <w:multiLevelType w:val="hybridMultilevel"/>
    <w:tmpl w:val="04DA90C6"/>
    <w:lvl w:ilvl="0" w:tplc="00AE6F98">
      <w:start w:val="1"/>
      <w:numFmt w:val="upperRoman"/>
      <w:pStyle w:val="eliI"/>
      <w:lvlText w:val="%1."/>
      <w:lvlJc w:val="right"/>
      <w:pPr>
        <w:tabs>
          <w:tab w:val="num" w:pos="708"/>
        </w:tabs>
        <w:snapToGrid w:val="0"/>
        <w:ind w:left="708" w:hanging="180"/>
      </w:pPr>
      <w:rPr>
        <w:rFonts w:ascii="Arial" w:hAnsi="Arial" w:cs="Arial"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specVanish w:val="0"/>
      </w:rPr>
    </w:lvl>
    <w:lvl w:ilvl="1" w:tplc="B894935A">
      <w:start w:val="1"/>
      <w:numFmt w:val="decimal"/>
      <w:pStyle w:val="eli"/>
      <w:lvlText w:val="%2."/>
      <w:lvlJc w:val="left"/>
      <w:pPr>
        <w:tabs>
          <w:tab w:val="num" w:pos="888"/>
        </w:tabs>
        <w:ind w:left="888" w:hanging="360"/>
      </w:pPr>
      <w:rPr>
        <w:b w:val="0"/>
        <w:color w:val="auto"/>
      </w:rPr>
    </w:lvl>
    <w:lvl w:ilvl="2" w:tplc="73700AE4">
      <w:numFmt w:val="bullet"/>
      <w:lvlText w:val="-"/>
      <w:lvlJc w:val="left"/>
      <w:pPr>
        <w:tabs>
          <w:tab w:val="num" w:pos="2868"/>
        </w:tabs>
        <w:ind w:left="2868" w:hanging="360"/>
      </w:pPr>
      <w:rPr>
        <w:rFonts w:ascii="Times New Roman" w:eastAsia="Times New Roman" w:hAnsi="Times New Roman" w:cs="Times New Roman" w:hint="default"/>
      </w:rPr>
    </w:lvl>
    <w:lvl w:ilvl="3" w:tplc="31F623B0">
      <w:start w:val="1"/>
      <w:numFmt w:val="decimal"/>
      <w:lvlText w:val="%4."/>
      <w:lvlJc w:val="left"/>
      <w:pPr>
        <w:tabs>
          <w:tab w:val="num" w:pos="3408"/>
        </w:tabs>
        <w:ind w:left="3408" w:hanging="360"/>
      </w:pPr>
    </w:lvl>
    <w:lvl w:ilvl="4" w:tplc="98847F06">
      <w:start w:val="1"/>
      <w:numFmt w:val="decimal"/>
      <w:lvlText w:val="%5."/>
      <w:lvlJc w:val="left"/>
      <w:pPr>
        <w:tabs>
          <w:tab w:val="num" w:pos="3600"/>
        </w:tabs>
        <w:ind w:left="3600" w:hanging="360"/>
      </w:pPr>
    </w:lvl>
    <w:lvl w:ilvl="5" w:tplc="9F9A5212">
      <w:start w:val="1"/>
      <w:numFmt w:val="decimal"/>
      <w:lvlText w:val="%6."/>
      <w:lvlJc w:val="left"/>
      <w:pPr>
        <w:tabs>
          <w:tab w:val="num" w:pos="4320"/>
        </w:tabs>
        <w:ind w:left="4320" w:hanging="360"/>
      </w:pPr>
    </w:lvl>
    <w:lvl w:ilvl="6" w:tplc="0A024990">
      <w:start w:val="1"/>
      <w:numFmt w:val="decimal"/>
      <w:lvlText w:val="%7."/>
      <w:lvlJc w:val="left"/>
      <w:pPr>
        <w:tabs>
          <w:tab w:val="num" w:pos="5040"/>
        </w:tabs>
        <w:ind w:left="5040" w:hanging="360"/>
      </w:pPr>
    </w:lvl>
    <w:lvl w:ilvl="7" w:tplc="7DE4FEA6">
      <w:start w:val="1"/>
      <w:numFmt w:val="decimal"/>
      <w:lvlText w:val="%8."/>
      <w:lvlJc w:val="left"/>
      <w:pPr>
        <w:tabs>
          <w:tab w:val="num" w:pos="5760"/>
        </w:tabs>
        <w:ind w:left="5760" w:hanging="360"/>
      </w:pPr>
    </w:lvl>
    <w:lvl w:ilvl="8" w:tplc="EAC2DBE2">
      <w:start w:val="1"/>
      <w:numFmt w:val="decimal"/>
      <w:lvlText w:val="%9."/>
      <w:lvlJc w:val="left"/>
      <w:pPr>
        <w:tabs>
          <w:tab w:val="num" w:pos="6480"/>
        </w:tabs>
        <w:ind w:left="6480" w:hanging="360"/>
      </w:pPr>
    </w:lvl>
  </w:abstractNum>
  <w:abstractNum w:abstractNumId="32" w15:restartNumberingAfterBreak="0">
    <w:nsid w:val="45B31C05"/>
    <w:multiLevelType w:val="hybridMultilevel"/>
    <w:tmpl w:val="B5A64A5C"/>
    <w:lvl w:ilvl="0" w:tplc="3EEE7D60">
      <w:start w:val="1"/>
      <w:numFmt w:val="lowerLetter"/>
      <w:lvlText w:val="%1)"/>
      <w:lvlJc w:val="left"/>
      <w:pPr>
        <w:ind w:left="2727" w:hanging="360"/>
      </w:pPr>
      <w:rPr>
        <w:rFonts w:hint="default"/>
      </w:rPr>
    </w:lvl>
    <w:lvl w:ilvl="1" w:tplc="4BDE0046" w:tentative="1">
      <w:start w:val="1"/>
      <w:numFmt w:val="lowerLetter"/>
      <w:lvlText w:val="%2."/>
      <w:lvlJc w:val="left"/>
      <w:pPr>
        <w:ind w:left="1440" w:hanging="360"/>
      </w:pPr>
    </w:lvl>
    <w:lvl w:ilvl="2" w:tplc="DEB0BF02" w:tentative="1">
      <w:start w:val="1"/>
      <w:numFmt w:val="lowerRoman"/>
      <w:lvlText w:val="%3."/>
      <w:lvlJc w:val="right"/>
      <w:pPr>
        <w:ind w:left="2160" w:hanging="180"/>
      </w:pPr>
    </w:lvl>
    <w:lvl w:ilvl="3" w:tplc="33F6D03C" w:tentative="1">
      <w:start w:val="1"/>
      <w:numFmt w:val="decimal"/>
      <w:lvlText w:val="%4."/>
      <w:lvlJc w:val="left"/>
      <w:pPr>
        <w:ind w:left="2880" w:hanging="360"/>
      </w:pPr>
    </w:lvl>
    <w:lvl w:ilvl="4" w:tplc="21D077A0" w:tentative="1">
      <w:start w:val="1"/>
      <w:numFmt w:val="lowerLetter"/>
      <w:lvlText w:val="%5."/>
      <w:lvlJc w:val="left"/>
      <w:pPr>
        <w:ind w:left="3600" w:hanging="360"/>
      </w:pPr>
    </w:lvl>
    <w:lvl w:ilvl="5" w:tplc="C080726E" w:tentative="1">
      <w:start w:val="1"/>
      <w:numFmt w:val="lowerRoman"/>
      <w:lvlText w:val="%6."/>
      <w:lvlJc w:val="right"/>
      <w:pPr>
        <w:ind w:left="4320" w:hanging="180"/>
      </w:pPr>
    </w:lvl>
    <w:lvl w:ilvl="6" w:tplc="4BDEF6E4" w:tentative="1">
      <w:start w:val="1"/>
      <w:numFmt w:val="decimal"/>
      <w:lvlText w:val="%7."/>
      <w:lvlJc w:val="left"/>
      <w:pPr>
        <w:ind w:left="5040" w:hanging="360"/>
      </w:pPr>
    </w:lvl>
    <w:lvl w:ilvl="7" w:tplc="3B5EE560" w:tentative="1">
      <w:start w:val="1"/>
      <w:numFmt w:val="lowerLetter"/>
      <w:lvlText w:val="%8."/>
      <w:lvlJc w:val="left"/>
      <w:pPr>
        <w:ind w:left="5760" w:hanging="360"/>
      </w:pPr>
    </w:lvl>
    <w:lvl w:ilvl="8" w:tplc="3DFAF768" w:tentative="1">
      <w:start w:val="1"/>
      <w:numFmt w:val="lowerRoman"/>
      <w:lvlText w:val="%9."/>
      <w:lvlJc w:val="right"/>
      <w:pPr>
        <w:ind w:left="6480" w:hanging="180"/>
      </w:pPr>
    </w:lvl>
  </w:abstractNum>
  <w:abstractNum w:abstractNumId="33" w15:restartNumberingAfterBreak="0">
    <w:nsid w:val="45E2418D"/>
    <w:multiLevelType w:val="hybridMultilevel"/>
    <w:tmpl w:val="CCFA4A2E"/>
    <w:lvl w:ilvl="0" w:tplc="05C479B0">
      <w:start w:val="1"/>
      <w:numFmt w:val="upperRoman"/>
      <w:lvlText w:val="%1."/>
      <w:lvlJc w:val="right"/>
      <w:pPr>
        <w:ind w:left="644" w:hanging="360"/>
      </w:pPr>
    </w:lvl>
    <w:lvl w:ilvl="1" w:tplc="DD1283F6" w:tentative="1">
      <w:start w:val="1"/>
      <w:numFmt w:val="lowerLetter"/>
      <w:lvlText w:val="%2."/>
      <w:lvlJc w:val="left"/>
      <w:pPr>
        <w:ind w:left="1440" w:hanging="360"/>
      </w:pPr>
    </w:lvl>
    <w:lvl w:ilvl="2" w:tplc="F918D612" w:tentative="1">
      <w:start w:val="1"/>
      <w:numFmt w:val="lowerRoman"/>
      <w:lvlText w:val="%3."/>
      <w:lvlJc w:val="right"/>
      <w:pPr>
        <w:ind w:left="2160" w:hanging="180"/>
      </w:pPr>
    </w:lvl>
    <w:lvl w:ilvl="3" w:tplc="EC24A72A" w:tentative="1">
      <w:start w:val="1"/>
      <w:numFmt w:val="decimal"/>
      <w:lvlText w:val="%4."/>
      <w:lvlJc w:val="left"/>
      <w:pPr>
        <w:ind w:left="2880" w:hanging="360"/>
      </w:pPr>
    </w:lvl>
    <w:lvl w:ilvl="4" w:tplc="6E4AAD9C" w:tentative="1">
      <w:start w:val="1"/>
      <w:numFmt w:val="lowerLetter"/>
      <w:lvlText w:val="%5."/>
      <w:lvlJc w:val="left"/>
      <w:pPr>
        <w:ind w:left="3600" w:hanging="360"/>
      </w:pPr>
    </w:lvl>
    <w:lvl w:ilvl="5" w:tplc="BF887226" w:tentative="1">
      <w:start w:val="1"/>
      <w:numFmt w:val="lowerRoman"/>
      <w:lvlText w:val="%6."/>
      <w:lvlJc w:val="right"/>
      <w:pPr>
        <w:ind w:left="4320" w:hanging="180"/>
      </w:pPr>
    </w:lvl>
    <w:lvl w:ilvl="6" w:tplc="7722C39C" w:tentative="1">
      <w:start w:val="1"/>
      <w:numFmt w:val="decimal"/>
      <w:lvlText w:val="%7."/>
      <w:lvlJc w:val="left"/>
      <w:pPr>
        <w:ind w:left="5040" w:hanging="360"/>
      </w:pPr>
    </w:lvl>
    <w:lvl w:ilvl="7" w:tplc="B5A4EF52" w:tentative="1">
      <w:start w:val="1"/>
      <w:numFmt w:val="lowerLetter"/>
      <w:lvlText w:val="%8."/>
      <w:lvlJc w:val="left"/>
      <w:pPr>
        <w:ind w:left="5760" w:hanging="360"/>
      </w:pPr>
    </w:lvl>
    <w:lvl w:ilvl="8" w:tplc="D2D81ED8" w:tentative="1">
      <w:start w:val="1"/>
      <w:numFmt w:val="lowerRoman"/>
      <w:lvlText w:val="%9."/>
      <w:lvlJc w:val="right"/>
      <w:pPr>
        <w:ind w:left="6480" w:hanging="180"/>
      </w:pPr>
    </w:lvl>
  </w:abstractNum>
  <w:abstractNum w:abstractNumId="34" w15:restartNumberingAfterBreak="0">
    <w:nsid w:val="4B0C5ECF"/>
    <w:multiLevelType w:val="hybridMultilevel"/>
    <w:tmpl w:val="CB9224AC"/>
    <w:lvl w:ilvl="0" w:tplc="45BE03D0">
      <w:start w:val="1"/>
      <w:numFmt w:val="decimal"/>
      <w:lvlText w:val="%1)"/>
      <w:lvlJc w:val="left"/>
      <w:pPr>
        <w:ind w:left="2727" w:hanging="360"/>
      </w:pPr>
      <w:rPr>
        <w:rFonts w:hint="default"/>
      </w:rPr>
    </w:lvl>
    <w:lvl w:ilvl="1" w:tplc="7EF8953E" w:tentative="1">
      <w:start w:val="1"/>
      <w:numFmt w:val="lowerLetter"/>
      <w:lvlText w:val="%2."/>
      <w:lvlJc w:val="left"/>
      <w:pPr>
        <w:ind w:left="1440" w:hanging="360"/>
      </w:pPr>
    </w:lvl>
    <w:lvl w:ilvl="2" w:tplc="E3B6733A" w:tentative="1">
      <w:start w:val="1"/>
      <w:numFmt w:val="lowerRoman"/>
      <w:lvlText w:val="%3."/>
      <w:lvlJc w:val="right"/>
      <w:pPr>
        <w:ind w:left="2160" w:hanging="180"/>
      </w:pPr>
    </w:lvl>
    <w:lvl w:ilvl="3" w:tplc="D7820F7A" w:tentative="1">
      <w:start w:val="1"/>
      <w:numFmt w:val="decimal"/>
      <w:lvlText w:val="%4."/>
      <w:lvlJc w:val="left"/>
      <w:pPr>
        <w:ind w:left="2880" w:hanging="360"/>
      </w:pPr>
    </w:lvl>
    <w:lvl w:ilvl="4" w:tplc="0D20C8F4" w:tentative="1">
      <w:start w:val="1"/>
      <w:numFmt w:val="lowerLetter"/>
      <w:lvlText w:val="%5."/>
      <w:lvlJc w:val="left"/>
      <w:pPr>
        <w:ind w:left="3600" w:hanging="360"/>
      </w:pPr>
    </w:lvl>
    <w:lvl w:ilvl="5" w:tplc="B4CEF588" w:tentative="1">
      <w:start w:val="1"/>
      <w:numFmt w:val="lowerRoman"/>
      <w:lvlText w:val="%6."/>
      <w:lvlJc w:val="right"/>
      <w:pPr>
        <w:ind w:left="4320" w:hanging="180"/>
      </w:pPr>
    </w:lvl>
    <w:lvl w:ilvl="6" w:tplc="2534A3D0" w:tentative="1">
      <w:start w:val="1"/>
      <w:numFmt w:val="decimal"/>
      <w:lvlText w:val="%7."/>
      <w:lvlJc w:val="left"/>
      <w:pPr>
        <w:ind w:left="5040" w:hanging="360"/>
      </w:pPr>
    </w:lvl>
    <w:lvl w:ilvl="7" w:tplc="0F0457E8" w:tentative="1">
      <w:start w:val="1"/>
      <w:numFmt w:val="lowerLetter"/>
      <w:lvlText w:val="%8."/>
      <w:lvlJc w:val="left"/>
      <w:pPr>
        <w:ind w:left="5760" w:hanging="360"/>
      </w:pPr>
    </w:lvl>
    <w:lvl w:ilvl="8" w:tplc="C7964F14" w:tentative="1">
      <w:start w:val="1"/>
      <w:numFmt w:val="lowerRoman"/>
      <w:lvlText w:val="%9."/>
      <w:lvlJc w:val="right"/>
      <w:pPr>
        <w:ind w:left="6480" w:hanging="180"/>
      </w:pPr>
    </w:lvl>
  </w:abstractNum>
  <w:abstractNum w:abstractNumId="35" w15:restartNumberingAfterBreak="0">
    <w:nsid w:val="4D7E1B93"/>
    <w:multiLevelType w:val="hybridMultilevel"/>
    <w:tmpl w:val="2C7E3588"/>
    <w:lvl w:ilvl="0" w:tplc="07A4956A">
      <w:start w:val="1"/>
      <w:numFmt w:val="decimal"/>
      <w:lvlText w:val="%1)"/>
      <w:lvlJc w:val="left"/>
      <w:pPr>
        <w:ind w:left="2727" w:hanging="360"/>
      </w:pPr>
      <w:rPr>
        <w:rFonts w:hint="default"/>
      </w:rPr>
    </w:lvl>
    <w:lvl w:ilvl="1" w:tplc="9502DA42" w:tentative="1">
      <w:start w:val="1"/>
      <w:numFmt w:val="lowerLetter"/>
      <w:lvlText w:val="%2."/>
      <w:lvlJc w:val="left"/>
      <w:pPr>
        <w:ind w:left="1440" w:hanging="360"/>
      </w:pPr>
    </w:lvl>
    <w:lvl w:ilvl="2" w:tplc="B332F764" w:tentative="1">
      <w:start w:val="1"/>
      <w:numFmt w:val="lowerRoman"/>
      <w:lvlText w:val="%3."/>
      <w:lvlJc w:val="right"/>
      <w:pPr>
        <w:ind w:left="2160" w:hanging="180"/>
      </w:pPr>
    </w:lvl>
    <w:lvl w:ilvl="3" w:tplc="38208D52" w:tentative="1">
      <w:start w:val="1"/>
      <w:numFmt w:val="decimal"/>
      <w:lvlText w:val="%4."/>
      <w:lvlJc w:val="left"/>
      <w:pPr>
        <w:ind w:left="2880" w:hanging="360"/>
      </w:pPr>
    </w:lvl>
    <w:lvl w:ilvl="4" w:tplc="F9106CAC" w:tentative="1">
      <w:start w:val="1"/>
      <w:numFmt w:val="lowerLetter"/>
      <w:lvlText w:val="%5."/>
      <w:lvlJc w:val="left"/>
      <w:pPr>
        <w:ind w:left="3600" w:hanging="360"/>
      </w:pPr>
    </w:lvl>
    <w:lvl w:ilvl="5" w:tplc="A002DA2E" w:tentative="1">
      <w:start w:val="1"/>
      <w:numFmt w:val="lowerRoman"/>
      <w:lvlText w:val="%6."/>
      <w:lvlJc w:val="right"/>
      <w:pPr>
        <w:ind w:left="4320" w:hanging="180"/>
      </w:pPr>
    </w:lvl>
    <w:lvl w:ilvl="6" w:tplc="B792D7E6" w:tentative="1">
      <w:start w:val="1"/>
      <w:numFmt w:val="decimal"/>
      <w:lvlText w:val="%7."/>
      <w:lvlJc w:val="left"/>
      <w:pPr>
        <w:ind w:left="5040" w:hanging="360"/>
      </w:pPr>
    </w:lvl>
    <w:lvl w:ilvl="7" w:tplc="541C3DDE" w:tentative="1">
      <w:start w:val="1"/>
      <w:numFmt w:val="lowerLetter"/>
      <w:lvlText w:val="%8."/>
      <w:lvlJc w:val="left"/>
      <w:pPr>
        <w:ind w:left="5760" w:hanging="360"/>
      </w:pPr>
    </w:lvl>
    <w:lvl w:ilvl="8" w:tplc="C166F46E" w:tentative="1">
      <w:start w:val="1"/>
      <w:numFmt w:val="lowerRoman"/>
      <w:lvlText w:val="%9."/>
      <w:lvlJc w:val="right"/>
      <w:pPr>
        <w:ind w:left="6480" w:hanging="180"/>
      </w:pPr>
    </w:lvl>
  </w:abstractNum>
  <w:abstractNum w:abstractNumId="36" w15:restartNumberingAfterBreak="0">
    <w:nsid w:val="4F0F451B"/>
    <w:multiLevelType w:val="hybridMultilevel"/>
    <w:tmpl w:val="9A6A7C74"/>
    <w:lvl w:ilvl="0" w:tplc="F5A45EE4">
      <w:start w:val="4"/>
      <w:numFmt w:val="decimal"/>
      <w:lvlText w:val="%1)"/>
      <w:lvlJc w:val="left"/>
      <w:pPr>
        <w:ind w:left="2727" w:hanging="360"/>
      </w:pPr>
      <w:rPr>
        <w:rFonts w:hint="default"/>
      </w:rPr>
    </w:lvl>
    <w:lvl w:ilvl="1" w:tplc="C7D0E9C0" w:tentative="1">
      <w:start w:val="1"/>
      <w:numFmt w:val="lowerLetter"/>
      <w:lvlText w:val="%2."/>
      <w:lvlJc w:val="left"/>
      <w:pPr>
        <w:ind w:left="1440" w:hanging="360"/>
      </w:pPr>
    </w:lvl>
    <w:lvl w:ilvl="2" w:tplc="2E968C56" w:tentative="1">
      <w:start w:val="1"/>
      <w:numFmt w:val="lowerRoman"/>
      <w:lvlText w:val="%3."/>
      <w:lvlJc w:val="right"/>
      <w:pPr>
        <w:ind w:left="2160" w:hanging="180"/>
      </w:pPr>
    </w:lvl>
    <w:lvl w:ilvl="3" w:tplc="68F4D9D2" w:tentative="1">
      <w:start w:val="1"/>
      <w:numFmt w:val="decimal"/>
      <w:lvlText w:val="%4."/>
      <w:lvlJc w:val="left"/>
      <w:pPr>
        <w:ind w:left="2880" w:hanging="360"/>
      </w:pPr>
    </w:lvl>
    <w:lvl w:ilvl="4" w:tplc="F802F4EC" w:tentative="1">
      <w:start w:val="1"/>
      <w:numFmt w:val="lowerLetter"/>
      <w:lvlText w:val="%5."/>
      <w:lvlJc w:val="left"/>
      <w:pPr>
        <w:ind w:left="3600" w:hanging="360"/>
      </w:pPr>
    </w:lvl>
    <w:lvl w:ilvl="5" w:tplc="9A005FDC" w:tentative="1">
      <w:start w:val="1"/>
      <w:numFmt w:val="lowerRoman"/>
      <w:lvlText w:val="%6."/>
      <w:lvlJc w:val="right"/>
      <w:pPr>
        <w:ind w:left="4320" w:hanging="180"/>
      </w:pPr>
    </w:lvl>
    <w:lvl w:ilvl="6" w:tplc="0F349F62" w:tentative="1">
      <w:start w:val="1"/>
      <w:numFmt w:val="decimal"/>
      <w:lvlText w:val="%7."/>
      <w:lvlJc w:val="left"/>
      <w:pPr>
        <w:ind w:left="5040" w:hanging="360"/>
      </w:pPr>
    </w:lvl>
    <w:lvl w:ilvl="7" w:tplc="ECD65C3A" w:tentative="1">
      <w:start w:val="1"/>
      <w:numFmt w:val="lowerLetter"/>
      <w:lvlText w:val="%8."/>
      <w:lvlJc w:val="left"/>
      <w:pPr>
        <w:ind w:left="5760" w:hanging="360"/>
      </w:pPr>
    </w:lvl>
    <w:lvl w:ilvl="8" w:tplc="A72022D4" w:tentative="1">
      <w:start w:val="1"/>
      <w:numFmt w:val="lowerRoman"/>
      <w:lvlText w:val="%9."/>
      <w:lvlJc w:val="right"/>
      <w:pPr>
        <w:ind w:left="6480" w:hanging="180"/>
      </w:pPr>
    </w:lvl>
  </w:abstractNum>
  <w:abstractNum w:abstractNumId="37"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8" w15:restartNumberingAfterBreak="0">
    <w:nsid w:val="51DA5EC0"/>
    <w:multiLevelType w:val="hybridMultilevel"/>
    <w:tmpl w:val="87203A50"/>
    <w:lvl w:ilvl="0" w:tplc="27E01720">
      <w:start w:val="1"/>
      <w:numFmt w:val="bullet"/>
      <w:lvlText w:val=""/>
      <w:lvlJc w:val="left"/>
      <w:pPr>
        <w:ind w:left="720" w:hanging="360"/>
      </w:pPr>
      <w:rPr>
        <w:rFonts w:ascii="Symbol" w:hAnsi="Symbol" w:hint="default"/>
      </w:rPr>
    </w:lvl>
    <w:lvl w:ilvl="1" w:tplc="6D08568C" w:tentative="1">
      <w:start w:val="1"/>
      <w:numFmt w:val="bullet"/>
      <w:lvlText w:val="o"/>
      <w:lvlJc w:val="left"/>
      <w:pPr>
        <w:ind w:left="1440" w:hanging="360"/>
      </w:pPr>
      <w:rPr>
        <w:rFonts w:ascii="Courier New" w:hAnsi="Courier New" w:cs="Courier New" w:hint="default"/>
      </w:rPr>
    </w:lvl>
    <w:lvl w:ilvl="2" w:tplc="A36CD110" w:tentative="1">
      <w:start w:val="1"/>
      <w:numFmt w:val="bullet"/>
      <w:lvlText w:val=""/>
      <w:lvlJc w:val="left"/>
      <w:pPr>
        <w:ind w:left="2160" w:hanging="360"/>
      </w:pPr>
      <w:rPr>
        <w:rFonts w:ascii="Wingdings" w:hAnsi="Wingdings" w:hint="default"/>
      </w:rPr>
    </w:lvl>
    <w:lvl w:ilvl="3" w:tplc="E8467FE2" w:tentative="1">
      <w:start w:val="1"/>
      <w:numFmt w:val="bullet"/>
      <w:lvlText w:val=""/>
      <w:lvlJc w:val="left"/>
      <w:pPr>
        <w:ind w:left="2880" w:hanging="360"/>
      </w:pPr>
      <w:rPr>
        <w:rFonts w:ascii="Symbol" w:hAnsi="Symbol" w:hint="default"/>
      </w:rPr>
    </w:lvl>
    <w:lvl w:ilvl="4" w:tplc="71A2D3C0" w:tentative="1">
      <w:start w:val="1"/>
      <w:numFmt w:val="bullet"/>
      <w:lvlText w:val="o"/>
      <w:lvlJc w:val="left"/>
      <w:pPr>
        <w:ind w:left="3600" w:hanging="360"/>
      </w:pPr>
      <w:rPr>
        <w:rFonts w:ascii="Courier New" w:hAnsi="Courier New" w:cs="Courier New" w:hint="default"/>
      </w:rPr>
    </w:lvl>
    <w:lvl w:ilvl="5" w:tplc="14AE9AC4" w:tentative="1">
      <w:start w:val="1"/>
      <w:numFmt w:val="bullet"/>
      <w:lvlText w:val=""/>
      <w:lvlJc w:val="left"/>
      <w:pPr>
        <w:ind w:left="4320" w:hanging="360"/>
      </w:pPr>
      <w:rPr>
        <w:rFonts w:ascii="Wingdings" w:hAnsi="Wingdings" w:hint="default"/>
      </w:rPr>
    </w:lvl>
    <w:lvl w:ilvl="6" w:tplc="FEDA9184" w:tentative="1">
      <w:start w:val="1"/>
      <w:numFmt w:val="bullet"/>
      <w:lvlText w:val=""/>
      <w:lvlJc w:val="left"/>
      <w:pPr>
        <w:ind w:left="5040" w:hanging="360"/>
      </w:pPr>
      <w:rPr>
        <w:rFonts w:ascii="Symbol" w:hAnsi="Symbol" w:hint="default"/>
      </w:rPr>
    </w:lvl>
    <w:lvl w:ilvl="7" w:tplc="E7E497A4" w:tentative="1">
      <w:start w:val="1"/>
      <w:numFmt w:val="bullet"/>
      <w:lvlText w:val="o"/>
      <w:lvlJc w:val="left"/>
      <w:pPr>
        <w:ind w:left="5760" w:hanging="360"/>
      </w:pPr>
      <w:rPr>
        <w:rFonts w:ascii="Courier New" w:hAnsi="Courier New" w:cs="Courier New" w:hint="default"/>
      </w:rPr>
    </w:lvl>
    <w:lvl w:ilvl="8" w:tplc="F7D8AF3A" w:tentative="1">
      <w:start w:val="1"/>
      <w:numFmt w:val="bullet"/>
      <w:lvlText w:val=""/>
      <w:lvlJc w:val="left"/>
      <w:pPr>
        <w:ind w:left="6480" w:hanging="360"/>
      </w:pPr>
      <w:rPr>
        <w:rFonts w:ascii="Wingdings" w:hAnsi="Wingdings" w:hint="default"/>
      </w:rPr>
    </w:lvl>
  </w:abstractNum>
  <w:abstractNum w:abstractNumId="39" w15:restartNumberingAfterBreak="0">
    <w:nsid w:val="55C937F3"/>
    <w:multiLevelType w:val="hybridMultilevel"/>
    <w:tmpl w:val="E7C2BB2C"/>
    <w:lvl w:ilvl="0" w:tplc="B34851EE">
      <w:start w:val="1"/>
      <w:numFmt w:val="lowerLetter"/>
      <w:lvlText w:val="%1)"/>
      <w:lvlJc w:val="left"/>
      <w:pPr>
        <w:ind w:left="2727" w:hanging="360"/>
      </w:pPr>
      <w:rPr>
        <w:rFonts w:hint="default"/>
      </w:rPr>
    </w:lvl>
    <w:lvl w:ilvl="1" w:tplc="9C5E509C" w:tentative="1">
      <w:start w:val="1"/>
      <w:numFmt w:val="lowerLetter"/>
      <w:lvlText w:val="%2."/>
      <w:lvlJc w:val="left"/>
      <w:pPr>
        <w:ind w:left="1440" w:hanging="360"/>
      </w:pPr>
    </w:lvl>
    <w:lvl w:ilvl="2" w:tplc="F448EFFC" w:tentative="1">
      <w:start w:val="1"/>
      <w:numFmt w:val="lowerRoman"/>
      <w:lvlText w:val="%3."/>
      <w:lvlJc w:val="right"/>
      <w:pPr>
        <w:ind w:left="2160" w:hanging="180"/>
      </w:pPr>
    </w:lvl>
    <w:lvl w:ilvl="3" w:tplc="444ED1F0" w:tentative="1">
      <w:start w:val="1"/>
      <w:numFmt w:val="decimal"/>
      <w:lvlText w:val="%4."/>
      <w:lvlJc w:val="left"/>
      <w:pPr>
        <w:ind w:left="2880" w:hanging="360"/>
      </w:pPr>
    </w:lvl>
    <w:lvl w:ilvl="4" w:tplc="6890D604" w:tentative="1">
      <w:start w:val="1"/>
      <w:numFmt w:val="lowerLetter"/>
      <w:lvlText w:val="%5."/>
      <w:lvlJc w:val="left"/>
      <w:pPr>
        <w:ind w:left="3600" w:hanging="360"/>
      </w:pPr>
    </w:lvl>
    <w:lvl w:ilvl="5" w:tplc="FE5228C0" w:tentative="1">
      <w:start w:val="1"/>
      <w:numFmt w:val="lowerRoman"/>
      <w:lvlText w:val="%6."/>
      <w:lvlJc w:val="right"/>
      <w:pPr>
        <w:ind w:left="4320" w:hanging="180"/>
      </w:pPr>
    </w:lvl>
    <w:lvl w:ilvl="6" w:tplc="96D6346A" w:tentative="1">
      <w:start w:val="1"/>
      <w:numFmt w:val="decimal"/>
      <w:lvlText w:val="%7."/>
      <w:lvlJc w:val="left"/>
      <w:pPr>
        <w:ind w:left="5040" w:hanging="360"/>
      </w:pPr>
    </w:lvl>
    <w:lvl w:ilvl="7" w:tplc="1FA8EE10" w:tentative="1">
      <w:start w:val="1"/>
      <w:numFmt w:val="lowerLetter"/>
      <w:lvlText w:val="%8."/>
      <w:lvlJc w:val="left"/>
      <w:pPr>
        <w:ind w:left="5760" w:hanging="360"/>
      </w:pPr>
    </w:lvl>
    <w:lvl w:ilvl="8" w:tplc="7F985C48" w:tentative="1">
      <w:start w:val="1"/>
      <w:numFmt w:val="lowerRoman"/>
      <w:lvlText w:val="%9."/>
      <w:lvlJc w:val="right"/>
      <w:pPr>
        <w:ind w:left="6480" w:hanging="180"/>
      </w:pPr>
    </w:lvl>
  </w:abstractNum>
  <w:abstractNum w:abstractNumId="40" w15:restartNumberingAfterBreak="0">
    <w:nsid w:val="58113D6E"/>
    <w:multiLevelType w:val="hybridMultilevel"/>
    <w:tmpl w:val="9D5C4BA0"/>
    <w:lvl w:ilvl="0" w:tplc="B322AE04">
      <w:start w:val="1"/>
      <w:numFmt w:val="bullet"/>
      <w:lvlText w:val=""/>
      <w:lvlJc w:val="left"/>
      <w:pPr>
        <w:ind w:left="720" w:hanging="360"/>
      </w:pPr>
      <w:rPr>
        <w:rFonts w:ascii="Symbol" w:hAnsi="Symbol" w:hint="default"/>
      </w:rPr>
    </w:lvl>
    <w:lvl w:ilvl="1" w:tplc="792E666A" w:tentative="1">
      <w:start w:val="1"/>
      <w:numFmt w:val="bullet"/>
      <w:lvlText w:val="o"/>
      <w:lvlJc w:val="left"/>
      <w:pPr>
        <w:ind w:left="1440" w:hanging="360"/>
      </w:pPr>
      <w:rPr>
        <w:rFonts w:ascii="Courier New" w:hAnsi="Courier New" w:cs="Courier New" w:hint="default"/>
      </w:rPr>
    </w:lvl>
    <w:lvl w:ilvl="2" w:tplc="517EBDA4" w:tentative="1">
      <w:start w:val="1"/>
      <w:numFmt w:val="bullet"/>
      <w:lvlText w:val=""/>
      <w:lvlJc w:val="left"/>
      <w:pPr>
        <w:ind w:left="2160" w:hanging="360"/>
      </w:pPr>
      <w:rPr>
        <w:rFonts w:ascii="Wingdings" w:hAnsi="Wingdings" w:hint="default"/>
      </w:rPr>
    </w:lvl>
    <w:lvl w:ilvl="3" w:tplc="F6D25D94" w:tentative="1">
      <w:start w:val="1"/>
      <w:numFmt w:val="bullet"/>
      <w:lvlText w:val=""/>
      <w:lvlJc w:val="left"/>
      <w:pPr>
        <w:ind w:left="2880" w:hanging="360"/>
      </w:pPr>
      <w:rPr>
        <w:rFonts w:ascii="Symbol" w:hAnsi="Symbol" w:hint="default"/>
      </w:rPr>
    </w:lvl>
    <w:lvl w:ilvl="4" w:tplc="4D9A6FCC" w:tentative="1">
      <w:start w:val="1"/>
      <w:numFmt w:val="bullet"/>
      <w:lvlText w:val="o"/>
      <w:lvlJc w:val="left"/>
      <w:pPr>
        <w:ind w:left="3600" w:hanging="360"/>
      </w:pPr>
      <w:rPr>
        <w:rFonts w:ascii="Courier New" w:hAnsi="Courier New" w:cs="Courier New" w:hint="default"/>
      </w:rPr>
    </w:lvl>
    <w:lvl w:ilvl="5" w:tplc="895AC532" w:tentative="1">
      <w:start w:val="1"/>
      <w:numFmt w:val="bullet"/>
      <w:lvlText w:val=""/>
      <w:lvlJc w:val="left"/>
      <w:pPr>
        <w:ind w:left="4320" w:hanging="360"/>
      </w:pPr>
      <w:rPr>
        <w:rFonts w:ascii="Wingdings" w:hAnsi="Wingdings" w:hint="default"/>
      </w:rPr>
    </w:lvl>
    <w:lvl w:ilvl="6" w:tplc="A8345B94" w:tentative="1">
      <w:start w:val="1"/>
      <w:numFmt w:val="bullet"/>
      <w:lvlText w:val=""/>
      <w:lvlJc w:val="left"/>
      <w:pPr>
        <w:ind w:left="5040" w:hanging="360"/>
      </w:pPr>
      <w:rPr>
        <w:rFonts w:ascii="Symbol" w:hAnsi="Symbol" w:hint="default"/>
      </w:rPr>
    </w:lvl>
    <w:lvl w:ilvl="7" w:tplc="BF9A0E1A" w:tentative="1">
      <w:start w:val="1"/>
      <w:numFmt w:val="bullet"/>
      <w:lvlText w:val="o"/>
      <w:lvlJc w:val="left"/>
      <w:pPr>
        <w:ind w:left="5760" w:hanging="360"/>
      </w:pPr>
      <w:rPr>
        <w:rFonts w:ascii="Courier New" w:hAnsi="Courier New" w:cs="Courier New" w:hint="default"/>
      </w:rPr>
    </w:lvl>
    <w:lvl w:ilvl="8" w:tplc="6784B488" w:tentative="1">
      <w:start w:val="1"/>
      <w:numFmt w:val="bullet"/>
      <w:lvlText w:val=""/>
      <w:lvlJc w:val="left"/>
      <w:pPr>
        <w:ind w:left="6480" w:hanging="360"/>
      </w:pPr>
      <w:rPr>
        <w:rFonts w:ascii="Wingdings" w:hAnsi="Wingdings" w:hint="default"/>
      </w:rPr>
    </w:lvl>
  </w:abstractNum>
  <w:abstractNum w:abstractNumId="41" w15:restartNumberingAfterBreak="0">
    <w:nsid w:val="5BF21FA0"/>
    <w:multiLevelType w:val="hybridMultilevel"/>
    <w:tmpl w:val="D12E9194"/>
    <w:lvl w:ilvl="0" w:tplc="C5ACD83E">
      <w:start w:val="1"/>
      <w:numFmt w:val="bullet"/>
      <w:lvlText w:val=""/>
      <w:lvlJc w:val="left"/>
      <w:pPr>
        <w:ind w:left="720" w:hanging="360"/>
      </w:pPr>
      <w:rPr>
        <w:rFonts w:ascii="Symbol" w:hAnsi="Symbol" w:hint="default"/>
      </w:rPr>
    </w:lvl>
    <w:lvl w:ilvl="1" w:tplc="5C14BF3C" w:tentative="1">
      <w:start w:val="1"/>
      <w:numFmt w:val="bullet"/>
      <w:lvlText w:val="o"/>
      <w:lvlJc w:val="left"/>
      <w:pPr>
        <w:ind w:left="1440" w:hanging="360"/>
      </w:pPr>
      <w:rPr>
        <w:rFonts w:ascii="Courier New" w:hAnsi="Courier New" w:cs="Courier New" w:hint="default"/>
      </w:rPr>
    </w:lvl>
    <w:lvl w:ilvl="2" w:tplc="D20803C0" w:tentative="1">
      <w:start w:val="1"/>
      <w:numFmt w:val="bullet"/>
      <w:lvlText w:val=""/>
      <w:lvlJc w:val="left"/>
      <w:pPr>
        <w:ind w:left="2160" w:hanging="360"/>
      </w:pPr>
      <w:rPr>
        <w:rFonts w:ascii="Wingdings" w:hAnsi="Wingdings" w:hint="default"/>
      </w:rPr>
    </w:lvl>
    <w:lvl w:ilvl="3" w:tplc="41E082A8" w:tentative="1">
      <w:start w:val="1"/>
      <w:numFmt w:val="bullet"/>
      <w:lvlText w:val=""/>
      <w:lvlJc w:val="left"/>
      <w:pPr>
        <w:ind w:left="2880" w:hanging="360"/>
      </w:pPr>
      <w:rPr>
        <w:rFonts w:ascii="Symbol" w:hAnsi="Symbol" w:hint="default"/>
      </w:rPr>
    </w:lvl>
    <w:lvl w:ilvl="4" w:tplc="D9F8AD30" w:tentative="1">
      <w:start w:val="1"/>
      <w:numFmt w:val="bullet"/>
      <w:lvlText w:val="o"/>
      <w:lvlJc w:val="left"/>
      <w:pPr>
        <w:ind w:left="3600" w:hanging="360"/>
      </w:pPr>
      <w:rPr>
        <w:rFonts w:ascii="Courier New" w:hAnsi="Courier New" w:cs="Courier New" w:hint="default"/>
      </w:rPr>
    </w:lvl>
    <w:lvl w:ilvl="5" w:tplc="BA5CD952" w:tentative="1">
      <w:start w:val="1"/>
      <w:numFmt w:val="bullet"/>
      <w:lvlText w:val=""/>
      <w:lvlJc w:val="left"/>
      <w:pPr>
        <w:ind w:left="4320" w:hanging="360"/>
      </w:pPr>
      <w:rPr>
        <w:rFonts w:ascii="Wingdings" w:hAnsi="Wingdings" w:hint="default"/>
      </w:rPr>
    </w:lvl>
    <w:lvl w:ilvl="6" w:tplc="A5A655FA" w:tentative="1">
      <w:start w:val="1"/>
      <w:numFmt w:val="bullet"/>
      <w:lvlText w:val=""/>
      <w:lvlJc w:val="left"/>
      <w:pPr>
        <w:ind w:left="5040" w:hanging="360"/>
      </w:pPr>
      <w:rPr>
        <w:rFonts w:ascii="Symbol" w:hAnsi="Symbol" w:hint="default"/>
      </w:rPr>
    </w:lvl>
    <w:lvl w:ilvl="7" w:tplc="B2E6B36A" w:tentative="1">
      <w:start w:val="1"/>
      <w:numFmt w:val="bullet"/>
      <w:lvlText w:val="o"/>
      <w:lvlJc w:val="left"/>
      <w:pPr>
        <w:ind w:left="5760" w:hanging="360"/>
      </w:pPr>
      <w:rPr>
        <w:rFonts w:ascii="Courier New" w:hAnsi="Courier New" w:cs="Courier New" w:hint="default"/>
      </w:rPr>
    </w:lvl>
    <w:lvl w:ilvl="8" w:tplc="5C0CB670" w:tentative="1">
      <w:start w:val="1"/>
      <w:numFmt w:val="bullet"/>
      <w:lvlText w:val=""/>
      <w:lvlJc w:val="left"/>
      <w:pPr>
        <w:ind w:left="6480" w:hanging="360"/>
      </w:pPr>
      <w:rPr>
        <w:rFonts w:ascii="Wingdings" w:hAnsi="Wingdings" w:hint="default"/>
      </w:rPr>
    </w:lvl>
  </w:abstractNum>
  <w:abstractNum w:abstractNumId="42" w15:restartNumberingAfterBreak="0">
    <w:nsid w:val="62245C2D"/>
    <w:multiLevelType w:val="hybridMultilevel"/>
    <w:tmpl w:val="C6B8FF12"/>
    <w:lvl w:ilvl="0" w:tplc="CDD4D170">
      <w:start w:val="1"/>
      <w:numFmt w:val="bullet"/>
      <w:lvlText w:val=""/>
      <w:lvlJc w:val="left"/>
      <w:pPr>
        <w:ind w:left="2007" w:hanging="360"/>
      </w:pPr>
      <w:rPr>
        <w:rFonts w:ascii="Symbol" w:hAnsi="Symbol" w:hint="default"/>
      </w:rPr>
    </w:lvl>
    <w:lvl w:ilvl="1" w:tplc="375C52A6" w:tentative="1">
      <w:start w:val="1"/>
      <w:numFmt w:val="bullet"/>
      <w:lvlText w:val="o"/>
      <w:lvlJc w:val="left"/>
      <w:pPr>
        <w:ind w:left="2727" w:hanging="360"/>
      </w:pPr>
      <w:rPr>
        <w:rFonts w:ascii="Courier New" w:hAnsi="Courier New" w:cs="Courier New" w:hint="default"/>
      </w:rPr>
    </w:lvl>
    <w:lvl w:ilvl="2" w:tplc="297E35C4" w:tentative="1">
      <w:start w:val="1"/>
      <w:numFmt w:val="bullet"/>
      <w:lvlText w:val=""/>
      <w:lvlJc w:val="left"/>
      <w:pPr>
        <w:ind w:left="3447" w:hanging="360"/>
      </w:pPr>
      <w:rPr>
        <w:rFonts w:ascii="Wingdings" w:hAnsi="Wingdings" w:hint="default"/>
      </w:rPr>
    </w:lvl>
    <w:lvl w:ilvl="3" w:tplc="EB28EF5E" w:tentative="1">
      <w:start w:val="1"/>
      <w:numFmt w:val="bullet"/>
      <w:lvlText w:val=""/>
      <w:lvlJc w:val="left"/>
      <w:pPr>
        <w:ind w:left="4167" w:hanging="360"/>
      </w:pPr>
      <w:rPr>
        <w:rFonts w:ascii="Symbol" w:hAnsi="Symbol" w:hint="default"/>
      </w:rPr>
    </w:lvl>
    <w:lvl w:ilvl="4" w:tplc="7E949006" w:tentative="1">
      <w:start w:val="1"/>
      <w:numFmt w:val="bullet"/>
      <w:lvlText w:val="o"/>
      <w:lvlJc w:val="left"/>
      <w:pPr>
        <w:ind w:left="4887" w:hanging="360"/>
      </w:pPr>
      <w:rPr>
        <w:rFonts w:ascii="Courier New" w:hAnsi="Courier New" w:cs="Courier New" w:hint="default"/>
      </w:rPr>
    </w:lvl>
    <w:lvl w:ilvl="5" w:tplc="A3880872" w:tentative="1">
      <w:start w:val="1"/>
      <w:numFmt w:val="bullet"/>
      <w:lvlText w:val=""/>
      <w:lvlJc w:val="left"/>
      <w:pPr>
        <w:ind w:left="5607" w:hanging="360"/>
      </w:pPr>
      <w:rPr>
        <w:rFonts w:ascii="Wingdings" w:hAnsi="Wingdings" w:hint="default"/>
      </w:rPr>
    </w:lvl>
    <w:lvl w:ilvl="6" w:tplc="42866E82" w:tentative="1">
      <w:start w:val="1"/>
      <w:numFmt w:val="bullet"/>
      <w:lvlText w:val=""/>
      <w:lvlJc w:val="left"/>
      <w:pPr>
        <w:ind w:left="6327" w:hanging="360"/>
      </w:pPr>
      <w:rPr>
        <w:rFonts w:ascii="Symbol" w:hAnsi="Symbol" w:hint="default"/>
      </w:rPr>
    </w:lvl>
    <w:lvl w:ilvl="7" w:tplc="ED4C259E" w:tentative="1">
      <w:start w:val="1"/>
      <w:numFmt w:val="bullet"/>
      <w:lvlText w:val="o"/>
      <w:lvlJc w:val="left"/>
      <w:pPr>
        <w:ind w:left="7047" w:hanging="360"/>
      </w:pPr>
      <w:rPr>
        <w:rFonts w:ascii="Courier New" w:hAnsi="Courier New" w:cs="Courier New" w:hint="default"/>
      </w:rPr>
    </w:lvl>
    <w:lvl w:ilvl="8" w:tplc="858267B6" w:tentative="1">
      <w:start w:val="1"/>
      <w:numFmt w:val="bullet"/>
      <w:lvlText w:val=""/>
      <w:lvlJc w:val="left"/>
      <w:pPr>
        <w:ind w:left="7767" w:hanging="360"/>
      </w:pPr>
      <w:rPr>
        <w:rFonts w:ascii="Wingdings" w:hAnsi="Wingdings" w:hint="default"/>
      </w:rPr>
    </w:lvl>
  </w:abstractNum>
  <w:abstractNum w:abstractNumId="43" w15:restartNumberingAfterBreak="0">
    <w:nsid w:val="638D6FD9"/>
    <w:multiLevelType w:val="hybridMultilevel"/>
    <w:tmpl w:val="053AE162"/>
    <w:lvl w:ilvl="0" w:tplc="F140DB48">
      <w:start w:val="1"/>
      <w:numFmt w:val="decimal"/>
      <w:lvlText w:val="%1)"/>
      <w:lvlJc w:val="left"/>
      <w:pPr>
        <w:ind w:left="1353" w:hanging="360"/>
      </w:pPr>
      <w:rPr>
        <w:rFonts w:hint="default"/>
        <w:b w:val="0"/>
        <w:bCs w:val="0"/>
        <w:caps w:val="0"/>
        <w:color w:val="000000"/>
        <w:sz w:val="22"/>
        <w:szCs w:val="22"/>
      </w:rPr>
    </w:lvl>
    <w:lvl w:ilvl="1" w:tplc="100C01AA" w:tentative="1">
      <w:start w:val="1"/>
      <w:numFmt w:val="lowerLetter"/>
      <w:lvlText w:val="%2."/>
      <w:lvlJc w:val="left"/>
      <w:pPr>
        <w:ind w:left="1440" w:hanging="360"/>
      </w:pPr>
    </w:lvl>
    <w:lvl w:ilvl="2" w:tplc="0E481F3E" w:tentative="1">
      <w:start w:val="1"/>
      <w:numFmt w:val="lowerRoman"/>
      <w:lvlText w:val="%3."/>
      <w:lvlJc w:val="right"/>
      <w:pPr>
        <w:ind w:left="2160" w:hanging="180"/>
      </w:pPr>
    </w:lvl>
    <w:lvl w:ilvl="3" w:tplc="09045D9A" w:tentative="1">
      <w:start w:val="1"/>
      <w:numFmt w:val="decimal"/>
      <w:lvlText w:val="%4."/>
      <w:lvlJc w:val="left"/>
      <w:pPr>
        <w:ind w:left="2880" w:hanging="360"/>
      </w:pPr>
    </w:lvl>
    <w:lvl w:ilvl="4" w:tplc="2F2E531E" w:tentative="1">
      <w:start w:val="1"/>
      <w:numFmt w:val="lowerLetter"/>
      <w:lvlText w:val="%5."/>
      <w:lvlJc w:val="left"/>
      <w:pPr>
        <w:ind w:left="3600" w:hanging="360"/>
      </w:pPr>
    </w:lvl>
    <w:lvl w:ilvl="5" w:tplc="FAD66E88" w:tentative="1">
      <w:start w:val="1"/>
      <w:numFmt w:val="lowerRoman"/>
      <w:lvlText w:val="%6."/>
      <w:lvlJc w:val="right"/>
      <w:pPr>
        <w:ind w:left="4320" w:hanging="180"/>
      </w:pPr>
    </w:lvl>
    <w:lvl w:ilvl="6" w:tplc="F844F0B8" w:tentative="1">
      <w:start w:val="1"/>
      <w:numFmt w:val="decimal"/>
      <w:lvlText w:val="%7."/>
      <w:lvlJc w:val="left"/>
      <w:pPr>
        <w:ind w:left="5040" w:hanging="360"/>
      </w:pPr>
    </w:lvl>
    <w:lvl w:ilvl="7" w:tplc="4B5C5CEA" w:tentative="1">
      <w:start w:val="1"/>
      <w:numFmt w:val="lowerLetter"/>
      <w:lvlText w:val="%8."/>
      <w:lvlJc w:val="left"/>
      <w:pPr>
        <w:ind w:left="5760" w:hanging="360"/>
      </w:pPr>
    </w:lvl>
    <w:lvl w:ilvl="8" w:tplc="F884AA16" w:tentative="1">
      <w:start w:val="1"/>
      <w:numFmt w:val="lowerRoman"/>
      <w:lvlText w:val="%9."/>
      <w:lvlJc w:val="right"/>
      <w:pPr>
        <w:ind w:left="6480" w:hanging="180"/>
      </w:pPr>
    </w:lvl>
  </w:abstractNum>
  <w:abstractNum w:abstractNumId="44" w15:restartNumberingAfterBreak="0">
    <w:nsid w:val="6B0029F0"/>
    <w:multiLevelType w:val="hybridMultilevel"/>
    <w:tmpl w:val="2674BCB8"/>
    <w:lvl w:ilvl="0" w:tplc="BCBE3B6E">
      <w:start w:val="1"/>
      <w:numFmt w:val="decimal"/>
      <w:lvlText w:val="%1)"/>
      <w:lvlJc w:val="left"/>
      <w:pPr>
        <w:ind w:left="2727" w:hanging="360"/>
      </w:pPr>
      <w:rPr>
        <w:rFonts w:hint="default"/>
      </w:rPr>
    </w:lvl>
    <w:lvl w:ilvl="1" w:tplc="6964AB56" w:tentative="1">
      <w:start w:val="1"/>
      <w:numFmt w:val="lowerLetter"/>
      <w:lvlText w:val="%2."/>
      <w:lvlJc w:val="left"/>
      <w:pPr>
        <w:ind w:left="1440" w:hanging="360"/>
      </w:pPr>
    </w:lvl>
    <w:lvl w:ilvl="2" w:tplc="820A3408" w:tentative="1">
      <w:start w:val="1"/>
      <w:numFmt w:val="lowerRoman"/>
      <w:lvlText w:val="%3."/>
      <w:lvlJc w:val="right"/>
      <w:pPr>
        <w:ind w:left="2160" w:hanging="180"/>
      </w:pPr>
    </w:lvl>
    <w:lvl w:ilvl="3" w:tplc="9AB0DB9A" w:tentative="1">
      <w:start w:val="1"/>
      <w:numFmt w:val="decimal"/>
      <w:lvlText w:val="%4."/>
      <w:lvlJc w:val="left"/>
      <w:pPr>
        <w:ind w:left="2880" w:hanging="360"/>
      </w:pPr>
    </w:lvl>
    <w:lvl w:ilvl="4" w:tplc="3228AA60" w:tentative="1">
      <w:start w:val="1"/>
      <w:numFmt w:val="lowerLetter"/>
      <w:lvlText w:val="%5."/>
      <w:lvlJc w:val="left"/>
      <w:pPr>
        <w:ind w:left="3600" w:hanging="360"/>
      </w:pPr>
    </w:lvl>
    <w:lvl w:ilvl="5" w:tplc="A45E14FA" w:tentative="1">
      <w:start w:val="1"/>
      <w:numFmt w:val="lowerRoman"/>
      <w:lvlText w:val="%6."/>
      <w:lvlJc w:val="right"/>
      <w:pPr>
        <w:ind w:left="4320" w:hanging="180"/>
      </w:pPr>
    </w:lvl>
    <w:lvl w:ilvl="6" w:tplc="0812EB76" w:tentative="1">
      <w:start w:val="1"/>
      <w:numFmt w:val="decimal"/>
      <w:lvlText w:val="%7."/>
      <w:lvlJc w:val="left"/>
      <w:pPr>
        <w:ind w:left="5040" w:hanging="360"/>
      </w:pPr>
    </w:lvl>
    <w:lvl w:ilvl="7" w:tplc="B7D4E2A2" w:tentative="1">
      <w:start w:val="1"/>
      <w:numFmt w:val="lowerLetter"/>
      <w:lvlText w:val="%8."/>
      <w:lvlJc w:val="left"/>
      <w:pPr>
        <w:ind w:left="5760" w:hanging="360"/>
      </w:pPr>
    </w:lvl>
    <w:lvl w:ilvl="8" w:tplc="E670ECAA" w:tentative="1">
      <w:start w:val="1"/>
      <w:numFmt w:val="lowerRoman"/>
      <w:lvlText w:val="%9."/>
      <w:lvlJc w:val="right"/>
      <w:pPr>
        <w:ind w:left="6480" w:hanging="180"/>
      </w:pPr>
    </w:lvl>
  </w:abstractNum>
  <w:abstractNum w:abstractNumId="45" w15:restartNumberingAfterBreak="0">
    <w:nsid w:val="6F3926E6"/>
    <w:multiLevelType w:val="hybridMultilevel"/>
    <w:tmpl w:val="077C6F20"/>
    <w:lvl w:ilvl="0" w:tplc="4C8271FA">
      <w:start w:val="2"/>
      <w:numFmt w:val="decimal"/>
      <w:lvlText w:val="%1)"/>
      <w:lvlJc w:val="left"/>
      <w:pPr>
        <w:ind w:left="1287" w:hanging="360"/>
      </w:pPr>
      <w:rPr>
        <w:rFonts w:hint="default"/>
        <w:b w:val="0"/>
        <w:bCs w:val="0"/>
        <w:caps w:val="0"/>
        <w:color w:val="000000"/>
        <w:sz w:val="22"/>
        <w:szCs w:val="22"/>
      </w:rPr>
    </w:lvl>
    <w:lvl w:ilvl="1" w:tplc="EA0ED37C" w:tentative="1">
      <w:start w:val="1"/>
      <w:numFmt w:val="lowerLetter"/>
      <w:lvlText w:val="%2."/>
      <w:lvlJc w:val="left"/>
      <w:pPr>
        <w:ind w:left="1440" w:hanging="360"/>
      </w:pPr>
    </w:lvl>
    <w:lvl w:ilvl="2" w:tplc="BFC6AC00" w:tentative="1">
      <w:start w:val="1"/>
      <w:numFmt w:val="lowerRoman"/>
      <w:lvlText w:val="%3."/>
      <w:lvlJc w:val="right"/>
      <w:pPr>
        <w:ind w:left="2160" w:hanging="180"/>
      </w:pPr>
    </w:lvl>
    <w:lvl w:ilvl="3" w:tplc="165E8C88" w:tentative="1">
      <w:start w:val="1"/>
      <w:numFmt w:val="decimal"/>
      <w:lvlText w:val="%4."/>
      <w:lvlJc w:val="left"/>
      <w:pPr>
        <w:ind w:left="2880" w:hanging="360"/>
      </w:pPr>
    </w:lvl>
    <w:lvl w:ilvl="4" w:tplc="BC385A1E" w:tentative="1">
      <w:start w:val="1"/>
      <w:numFmt w:val="lowerLetter"/>
      <w:lvlText w:val="%5."/>
      <w:lvlJc w:val="left"/>
      <w:pPr>
        <w:ind w:left="3600" w:hanging="360"/>
      </w:pPr>
    </w:lvl>
    <w:lvl w:ilvl="5" w:tplc="C0EEF71A" w:tentative="1">
      <w:start w:val="1"/>
      <w:numFmt w:val="lowerRoman"/>
      <w:lvlText w:val="%6."/>
      <w:lvlJc w:val="right"/>
      <w:pPr>
        <w:ind w:left="4320" w:hanging="180"/>
      </w:pPr>
    </w:lvl>
    <w:lvl w:ilvl="6" w:tplc="486486AC" w:tentative="1">
      <w:start w:val="1"/>
      <w:numFmt w:val="decimal"/>
      <w:lvlText w:val="%7."/>
      <w:lvlJc w:val="left"/>
      <w:pPr>
        <w:ind w:left="5040" w:hanging="360"/>
      </w:pPr>
    </w:lvl>
    <w:lvl w:ilvl="7" w:tplc="F0B4E3BE" w:tentative="1">
      <w:start w:val="1"/>
      <w:numFmt w:val="lowerLetter"/>
      <w:lvlText w:val="%8."/>
      <w:lvlJc w:val="left"/>
      <w:pPr>
        <w:ind w:left="5760" w:hanging="360"/>
      </w:pPr>
    </w:lvl>
    <w:lvl w:ilvl="8" w:tplc="95BA9306" w:tentative="1">
      <w:start w:val="1"/>
      <w:numFmt w:val="lowerRoman"/>
      <w:lvlText w:val="%9."/>
      <w:lvlJc w:val="right"/>
      <w:pPr>
        <w:ind w:left="6480" w:hanging="180"/>
      </w:pPr>
    </w:lvl>
  </w:abstractNum>
  <w:abstractNum w:abstractNumId="46" w15:restartNumberingAfterBreak="0">
    <w:nsid w:val="70BA7246"/>
    <w:multiLevelType w:val="hybridMultilevel"/>
    <w:tmpl w:val="2982E0F4"/>
    <w:lvl w:ilvl="0" w:tplc="F878C6A8">
      <w:start w:val="4"/>
      <w:numFmt w:val="decimal"/>
      <w:lvlText w:val="%1."/>
      <w:lvlJc w:val="left"/>
      <w:pPr>
        <w:ind w:left="1429" w:hanging="360"/>
      </w:pPr>
      <w:rPr>
        <w:rFonts w:hint="default"/>
      </w:rPr>
    </w:lvl>
    <w:lvl w:ilvl="1" w:tplc="BDC004B2" w:tentative="1">
      <w:start w:val="1"/>
      <w:numFmt w:val="lowerLetter"/>
      <w:lvlText w:val="%2."/>
      <w:lvlJc w:val="left"/>
      <w:pPr>
        <w:ind w:left="2149" w:hanging="360"/>
      </w:pPr>
    </w:lvl>
    <w:lvl w:ilvl="2" w:tplc="78D069C6" w:tentative="1">
      <w:start w:val="1"/>
      <w:numFmt w:val="lowerRoman"/>
      <w:lvlText w:val="%3."/>
      <w:lvlJc w:val="right"/>
      <w:pPr>
        <w:ind w:left="2869" w:hanging="180"/>
      </w:pPr>
    </w:lvl>
    <w:lvl w:ilvl="3" w:tplc="29CE3472" w:tentative="1">
      <w:start w:val="1"/>
      <w:numFmt w:val="decimal"/>
      <w:lvlText w:val="%4."/>
      <w:lvlJc w:val="left"/>
      <w:pPr>
        <w:ind w:left="3589" w:hanging="360"/>
      </w:pPr>
    </w:lvl>
    <w:lvl w:ilvl="4" w:tplc="57245BF6" w:tentative="1">
      <w:start w:val="1"/>
      <w:numFmt w:val="lowerLetter"/>
      <w:lvlText w:val="%5."/>
      <w:lvlJc w:val="left"/>
      <w:pPr>
        <w:ind w:left="4309" w:hanging="360"/>
      </w:pPr>
    </w:lvl>
    <w:lvl w:ilvl="5" w:tplc="66B809E6" w:tentative="1">
      <w:start w:val="1"/>
      <w:numFmt w:val="lowerRoman"/>
      <w:lvlText w:val="%6."/>
      <w:lvlJc w:val="right"/>
      <w:pPr>
        <w:ind w:left="5029" w:hanging="180"/>
      </w:pPr>
    </w:lvl>
    <w:lvl w:ilvl="6" w:tplc="0968304E" w:tentative="1">
      <w:start w:val="1"/>
      <w:numFmt w:val="decimal"/>
      <w:lvlText w:val="%7."/>
      <w:lvlJc w:val="left"/>
      <w:pPr>
        <w:ind w:left="5749" w:hanging="360"/>
      </w:pPr>
    </w:lvl>
    <w:lvl w:ilvl="7" w:tplc="8ACC5BE2" w:tentative="1">
      <w:start w:val="1"/>
      <w:numFmt w:val="lowerLetter"/>
      <w:lvlText w:val="%8."/>
      <w:lvlJc w:val="left"/>
      <w:pPr>
        <w:ind w:left="6469" w:hanging="360"/>
      </w:pPr>
    </w:lvl>
    <w:lvl w:ilvl="8" w:tplc="7486D2A2" w:tentative="1">
      <w:start w:val="1"/>
      <w:numFmt w:val="lowerRoman"/>
      <w:lvlText w:val="%9."/>
      <w:lvlJc w:val="right"/>
      <w:pPr>
        <w:ind w:left="7189" w:hanging="180"/>
      </w:pPr>
    </w:lvl>
  </w:abstractNum>
  <w:abstractNum w:abstractNumId="47" w15:restartNumberingAfterBreak="0">
    <w:nsid w:val="744C6B2B"/>
    <w:multiLevelType w:val="hybridMultilevel"/>
    <w:tmpl w:val="F0E64D2C"/>
    <w:styleLink w:val="1ai1"/>
    <w:lvl w:ilvl="0" w:tplc="1B90D98A">
      <w:start w:val="1"/>
      <w:numFmt w:val="bullet"/>
      <w:lvlText w:val=""/>
      <w:lvlJc w:val="left"/>
      <w:pPr>
        <w:tabs>
          <w:tab w:val="num" w:pos="502"/>
        </w:tabs>
        <w:ind w:left="502" w:hanging="360"/>
      </w:pPr>
      <w:rPr>
        <w:rFonts w:ascii="Symbol" w:hAnsi="Symbol" w:hint="default"/>
        <w:color w:val="auto"/>
      </w:rPr>
    </w:lvl>
    <w:lvl w:ilvl="1" w:tplc="43DC9A1A">
      <w:start w:val="1"/>
      <w:numFmt w:val="bullet"/>
      <w:lvlText w:val=""/>
      <w:lvlJc w:val="left"/>
      <w:pPr>
        <w:tabs>
          <w:tab w:val="num" w:pos="1440"/>
        </w:tabs>
        <w:ind w:left="1440" w:hanging="360"/>
      </w:pPr>
      <w:rPr>
        <w:rFonts w:ascii="Wingdings" w:hAnsi="Wingdings" w:hint="default"/>
      </w:rPr>
    </w:lvl>
    <w:lvl w:ilvl="2" w:tplc="7CFE9526">
      <w:start w:val="1"/>
      <w:numFmt w:val="bullet"/>
      <w:lvlText w:val=""/>
      <w:lvlJc w:val="left"/>
      <w:pPr>
        <w:tabs>
          <w:tab w:val="num" w:pos="2160"/>
        </w:tabs>
        <w:ind w:left="2160" w:hanging="360"/>
      </w:pPr>
      <w:rPr>
        <w:rFonts w:ascii="Symbol" w:hAnsi="Symbol" w:hint="default"/>
        <w:color w:val="000000"/>
      </w:rPr>
    </w:lvl>
    <w:lvl w:ilvl="3" w:tplc="4EE8ACE8" w:tentative="1">
      <w:start w:val="1"/>
      <w:numFmt w:val="bullet"/>
      <w:lvlText w:val=""/>
      <w:lvlJc w:val="left"/>
      <w:pPr>
        <w:tabs>
          <w:tab w:val="num" w:pos="2880"/>
        </w:tabs>
        <w:ind w:left="2880" w:hanging="360"/>
      </w:pPr>
      <w:rPr>
        <w:rFonts w:ascii="Symbol" w:hAnsi="Symbol" w:hint="default"/>
      </w:rPr>
    </w:lvl>
    <w:lvl w:ilvl="4" w:tplc="E8906566" w:tentative="1">
      <w:start w:val="1"/>
      <w:numFmt w:val="bullet"/>
      <w:lvlText w:val="o"/>
      <w:lvlJc w:val="left"/>
      <w:pPr>
        <w:tabs>
          <w:tab w:val="num" w:pos="3600"/>
        </w:tabs>
        <w:ind w:left="3600" w:hanging="360"/>
      </w:pPr>
      <w:rPr>
        <w:rFonts w:ascii="Courier New" w:hAnsi="Courier New" w:cs="Courier New" w:hint="default"/>
      </w:rPr>
    </w:lvl>
    <w:lvl w:ilvl="5" w:tplc="78FE3A9E" w:tentative="1">
      <w:start w:val="1"/>
      <w:numFmt w:val="bullet"/>
      <w:lvlText w:val=""/>
      <w:lvlJc w:val="left"/>
      <w:pPr>
        <w:tabs>
          <w:tab w:val="num" w:pos="4320"/>
        </w:tabs>
        <w:ind w:left="4320" w:hanging="360"/>
      </w:pPr>
      <w:rPr>
        <w:rFonts w:ascii="Wingdings" w:hAnsi="Wingdings" w:hint="default"/>
      </w:rPr>
    </w:lvl>
    <w:lvl w:ilvl="6" w:tplc="0F16FBA6" w:tentative="1">
      <w:start w:val="1"/>
      <w:numFmt w:val="bullet"/>
      <w:lvlText w:val=""/>
      <w:lvlJc w:val="left"/>
      <w:pPr>
        <w:tabs>
          <w:tab w:val="num" w:pos="5040"/>
        </w:tabs>
        <w:ind w:left="5040" w:hanging="360"/>
      </w:pPr>
      <w:rPr>
        <w:rFonts w:ascii="Symbol" w:hAnsi="Symbol" w:hint="default"/>
      </w:rPr>
    </w:lvl>
    <w:lvl w:ilvl="7" w:tplc="D1D8CBDE" w:tentative="1">
      <w:start w:val="1"/>
      <w:numFmt w:val="bullet"/>
      <w:lvlText w:val="o"/>
      <w:lvlJc w:val="left"/>
      <w:pPr>
        <w:tabs>
          <w:tab w:val="num" w:pos="5760"/>
        </w:tabs>
        <w:ind w:left="5760" w:hanging="360"/>
      </w:pPr>
      <w:rPr>
        <w:rFonts w:ascii="Courier New" w:hAnsi="Courier New" w:cs="Courier New" w:hint="default"/>
      </w:rPr>
    </w:lvl>
    <w:lvl w:ilvl="8" w:tplc="95CC622A" w:tentative="1">
      <w:start w:val="1"/>
      <w:numFmt w:val="bullet"/>
      <w:lvlText w:val=""/>
      <w:lvlJc w:val="left"/>
      <w:pPr>
        <w:tabs>
          <w:tab w:val="num" w:pos="6480"/>
        </w:tabs>
        <w:ind w:left="6480" w:hanging="360"/>
      </w:pPr>
      <w:rPr>
        <w:rFonts w:ascii="Wingdings" w:hAnsi="Wingdings" w:hint="default"/>
      </w:rPr>
    </w:lvl>
  </w:abstractNum>
  <w:num w:numId="1" w16cid:durableId="1843474326">
    <w:abstractNumId w:val="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949769">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814610">
    <w:abstractNumId w:val="1"/>
  </w:num>
  <w:num w:numId="4" w16cid:durableId="1763406495">
    <w:abstractNumId w:val="0"/>
  </w:num>
  <w:num w:numId="5" w16cid:durableId="179439002">
    <w:abstractNumId w:val="3"/>
  </w:num>
  <w:num w:numId="6" w16cid:durableId="588077264">
    <w:abstractNumId w:val="16"/>
  </w:num>
  <w:num w:numId="7" w16cid:durableId="1913470404">
    <w:abstractNumId w:val="47"/>
  </w:num>
  <w:num w:numId="8" w16cid:durableId="1614242405">
    <w:abstractNumId w:val="2"/>
  </w:num>
  <w:num w:numId="9" w16cid:durableId="1668946096">
    <w:abstractNumId w:val="33"/>
  </w:num>
  <w:num w:numId="10" w16cid:durableId="706678971">
    <w:abstractNumId w:val="10"/>
  </w:num>
  <w:num w:numId="11" w16cid:durableId="964971006">
    <w:abstractNumId w:val="28"/>
  </w:num>
  <w:num w:numId="12" w16cid:durableId="2096779501">
    <w:abstractNumId w:val="20"/>
  </w:num>
  <w:num w:numId="13" w16cid:durableId="1628193324">
    <w:abstractNumId w:val="37"/>
  </w:num>
  <w:num w:numId="14" w16cid:durableId="1559316618">
    <w:abstractNumId w:val="14"/>
  </w:num>
  <w:num w:numId="15" w16cid:durableId="21981443">
    <w:abstractNumId w:val="23"/>
  </w:num>
  <w:num w:numId="16" w16cid:durableId="1006710880">
    <w:abstractNumId w:val="42"/>
  </w:num>
  <w:num w:numId="17" w16cid:durableId="341512477">
    <w:abstractNumId w:val="43"/>
  </w:num>
  <w:num w:numId="18" w16cid:durableId="211305033">
    <w:abstractNumId w:val="29"/>
  </w:num>
  <w:num w:numId="19" w16cid:durableId="1872842294">
    <w:abstractNumId w:val="35"/>
  </w:num>
  <w:num w:numId="20" w16cid:durableId="1315185332">
    <w:abstractNumId w:val="30"/>
  </w:num>
  <w:num w:numId="21" w16cid:durableId="1663316846">
    <w:abstractNumId w:val="21"/>
  </w:num>
  <w:num w:numId="22" w16cid:durableId="767774205">
    <w:abstractNumId w:val="44"/>
  </w:num>
  <w:num w:numId="23" w16cid:durableId="1246264420">
    <w:abstractNumId w:val="39"/>
  </w:num>
  <w:num w:numId="24" w16cid:durableId="2015455549">
    <w:abstractNumId w:val="11"/>
  </w:num>
  <w:num w:numId="25" w16cid:durableId="1692679274">
    <w:abstractNumId w:val="34"/>
  </w:num>
  <w:num w:numId="26" w16cid:durableId="1643924896">
    <w:abstractNumId w:val="32"/>
  </w:num>
  <w:num w:numId="27" w16cid:durableId="56705887">
    <w:abstractNumId w:val="12"/>
  </w:num>
  <w:num w:numId="28" w16cid:durableId="1999071197">
    <w:abstractNumId w:val="17"/>
  </w:num>
  <w:num w:numId="29" w16cid:durableId="243954200">
    <w:abstractNumId w:val="25"/>
  </w:num>
  <w:num w:numId="30" w16cid:durableId="1111170225">
    <w:abstractNumId w:val="38"/>
  </w:num>
  <w:num w:numId="31" w16cid:durableId="1045986543">
    <w:abstractNumId w:val="41"/>
  </w:num>
  <w:num w:numId="32" w16cid:durableId="2080596403">
    <w:abstractNumId w:val="9"/>
  </w:num>
  <w:num w:numId="33" w16cid:durableId="1910730999">
    <w:abstractNumId w:val="5"/>
  </w:num>
  <w:num w:numId="34" w16cid:durableId="513419321">
    <w:abstractNumId w:val="19"/>
  </w:num>
  <w:num w:numId="35" w16cid:durableId="741560194">
    <w:abstractNumId w:val="46"/>
  </w:num>
  <w:num w:numId="36" w16cid:durableId="1066152495">
    <w:abstractNumId w:val="15"/>
  </w:num>
  <w:num w:numId="37" w16cid:durableId="1587415992">
    <w:abstractNumId w:val="18"/>
  </w:num>
  <w:num w:numId="38" w16cid:durableId="385224460">
    <w:abstractNumId w:val="40"/>
  </w:num>
  <w:num w:numId="39" w16cid:durableId="323970340">
    <w:abstractNumId w:val="27"/>
  </w:num>
  <w:num w:numId="40" w16cid:durableId="570041997">
    <w:abstractNumId w:val="7"/>
  </w:num>
  <w:num w:numId="41" w16cid:durableId="924340415">
    <w:abstractNumId w:val="10"/>
  </w:num>
  <w:num w:numId="42" w16cid:durableId="769668545">
    <w:abstractNumId w:val="28"/>
  </w:num>
  <w:num w:numId="43" w16cid:durableId="656494563">
    <w:abstractNumId w:val="13"/>
  </w:num>
  <w:num w:numId="44" w16cid:durableId="1325822171">
    <w:abstractNumId w:val="22"/>
  </w:num>
  <w:num w:numId="45" w16cid:durableId="1925992116">
    <w:abstractNumId w:val="45"/>
  </w:num>
  <w:num w:numId="46" w16cid:durableId="1846049867">
    <w:abstractNumId w:val="26"/>
  </w:num>
  <w:num w:numId="47" w16cid:durableId="528880813">
    <w:abstractNumId w:val="4"/>
  </w:num>
  <w:num w:numId="48" w16cid:durableId="1890844798">
    <w:abstractNumId w:val="36"/>
  </w:num>
  <w:num w:numId="49" w16cid:durableId="1867138219">
    <w:abstractNumId w:val="8"/>
  </w:num>
  <w:num w:numId="50" w16cid:durableId="1298803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F7"/>
    <w:rsid w:val="00106AA6"/>
    <w:rsid w:val="004730F7"/>
    <w:rsid w:val="00A07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0FD28"/>
  <w15:docId w15:val="{A62708EC-30A7-4391-BECA-05865D0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paragraph" w:styleId="Nagwek4">
    <w:name w:val="heading 4"/>
    <w:basedOn w:val="Normalny"/>
    <w:next w:val="Normalny"/>
    <w:link w:val="Nagwek4Znak"/>
    <w:uiPriority w:val="9"/>
    <w:qFormat/>
    <w:rsid w:val="008F4DC0"/>
    <w:pPr>
      <w:keepNext/>
      <w:keepLines/>
      <w:suppressAutoHyphens w:val="0"/>
      <w:spacing w:before="200"/>
      <w:outlineLvl w:val="3"/>
    </w:pPr>
    <w:rPr>
      <w:rFonts w:asciiTheme="majorHAnsi" w:eastAsiaTheme="majorEastAsia" w:hAnsiTheme="majorHAnsi" w:cstheme="majorBidi"/>
      <w:b/>
      <w:bCs/>
      <w:i/>
      <w:i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qFormat/>
    <w:rsid w:val="002F1483"/>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qFormat/>
    <w:rsid w:val="002F1483"/>
    <w:pPr>
      <w:tabs>
        <w:tab w:val="center" w:pos="4536"/>
        <w:tab w:val="right" w:pos="9072"/>
      </w:tabs>
    </w:pPr>
  </w:style>
  <w:style w:type="character" w:customStyle="1" w:styleId="NagwekZnak">
    <w:name w:val="Nagłówek Znak"/>
    <w:aliases w:val="Nag³ówek strony Znak1,Nag³ówek strony Znak Znak,Nagłówek strony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List Paragraph_0_0,Normal_0,Numerowanie,Obiekt,Wyliczanie,Wypunktowanie,normalny,normalny tekst"/>
    <w:basedOn w:val="Normalny"/>
    <w:link w:val="AkapitzlistZnak"/>
    <w:uiPriority w:val="34"/>
    <w:qFormat/>
    <w:rsid w:val="002F1483"/>
    <w:pPr>
      <w:widowControl w:val="0"/>
      <w:ind w:left="720"/>
      <w:contextualSpacing/>
    </w:pPr>
    <w:rPr>
      <w:rFonts w:eastAsia="HG Mincho Light J"/>
      <w:color w:val="000000"/>
      <w:szCs w:val="20"/>
      <w:lang w:eastAsia="pl-PL"/>
    </w:rPr>
  </w:style>
  <w:style w:type="paragraph" w:customStyle="1" w:styleId="Default">
    <w:name w:val="Defaul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semiHidden/>
    <w:unhideWhenUsed/>
    <w:rsid w:val="00CA735F"/>
    <w:rPr>
      <w:rFonts w:ascii="Tahoma" w:hAnsi="Tahoma" w:cs="Tahoma"/>
      <w:sz w:val="16"/>
      <w:szCs w:val="16"/>
    </w:rPr>
  </w:style>
  <w:style w:type="character" w:customStyle="1" w:styleId="TekstdymkaZnak">
    <w:name w:val="Tekst dymka Znak"/>
    <w:basedOn w:val="Domylnaczcionkaakapitu"/>
    <w:link w:val="Tekstdymka"/>
    <w:semiHidden/>
    <w:rsid w:val="00CA735F"/>
    <w:rPr>
      <w:rFonts w:ascii="Tahoma" w:eastAsia="Times New Roman" w:hAnsi="Tahoma" w:cs="Tahoma"/>
      <w:sz w:val="16"/>
      <w:szCs w:val="16"/>
      <w:lang w:eastAsia="zh-CN"/>
    </w:rPr>
  </w:style>
  <w:style w:type="paragraph" w:styleId="Tekstpodstawowy">
    <w:name w:val="Body Text"/>
    <w:aliases w:val="Tekst podstawowy Znak Znak Znak Znak Znak Znak Znak Znak,program3"/>
    <w:basedOn w:val="Normalny"/>
    <w:link w:val="TekstpodstawowyZnak"/>
    <w:rsid w:val="00CA735F"/>
    <w:pPr>
      <w:suppressAutoHyphens w:val="0"/>
      <w:jc w:val="both"/>
    </w:pPr>
    <w:rPr>
      <w:sz w:val="26"/>
      <w:szCs w:val="20"/>
      <w:lang w:eastAsia="pl-PL"/>
    </w:rPr>
  </w:style>
  <w:style w:type="character" w:customStyle="1" w:styleId="TekstpodstawowyZnak">
    <w:name w:val="Tekst podstawowy Znak"/>
    <w:aliases w:val="Tekst podstawowy Znak Znak Znak Znak Znak Znak Znak Znak Znak,program3 Znak"/>
    <w:basedOn w:val="Domylnaczcionkaakapitu"/>
    <w:link w:val="Tekstpodstawowy"/>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nhideWhenUsed/>
    <w:qFormat/>
    <w:rsid w:val="009A75F9"/>
    <w:pPr>
      <w:spacing w:after="120" w:line="480" w:lineRule="auto"/>
      <w:ind w:left="283"/>
    </w:pPr>
  </w:style>
  <w:style w:type="character" w:customStyle="1" w:styleId="Tekstpodstawowywcity2Znak">
    <w:name w:val="Tekst podstawowy wcięty 2 Znak"/>
    <w:basedOn w:val="Domylnaczcionkaakapitu"/>
    <w:link w:val="Tekstpodstawowywcity2"/>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Obiekt Znak"/>
    <w:link w:val="Akapitzlist"/>
    <w:uiPriority w:val="34"/>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unhideWhenUsed/>
    <w:qFormat/>
    <w:rsid w:val="00AB2E44"/>
    <w:rPr>
      <w:sz w:val="20"/>
      <w:szCs w:val="20"/>
    </w:rPr>
  </w:style>
  <w:style w:type="character" w:customStyle="1" w:styleId="TekstkomentarzaZnak">
    <w:name w:val="Tekst komentarza Znak"/>
    <w:basedOn w:val="Domylnaczcionkaakapitu"/>
    <w:link w:val="Tekstkomentarza"/>
    <w:uiPriority w:val="99"/>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semiHidden/>
    <w:unhideWhenUsed/>
    <w:rsid w:val="00AB2E44"/>
    <w:rPr>
      <w:b/>
      <w:bCs/>
    </w:rPr>
  </w:style>
  <w:style w:type="character" w:customStyle="1" w:styleId="TematkomentarzaZnak">
    <w:name w:val="Temat komentarza Znak"/>
    <w:basedOn w:val="TekstkomentarzaZnak"/>
    <w:link w:val="Tematkomentarza"/>
    <w:semiHidden/>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 w:type="paragraph" w:customStyle="1" w:styleId="Wcity">
    <w:name w:val="Wciêty"/>
    <w:basedOn w:val="Normalny"/>
    <w:uiPriority w:val="99"/>
    <w:rsid w:val="00441BBD"/>
    <w:pPr>
      <w:suppressAutoHyphens w:val="0"/>
      <w:jc w:val="both"/>
    </w:pPr>
    <w:rPr>
      <w:rFonts w:ascii="Arial" w:hAnsi="Arial"/>
      <w:szCs w:val="20"/>
      <w:lang w:eastAsia="pl-PL"/>
    </w:rPr>
  </w:style>
  <w:style w:type="paragraph" w:styleId="Tekstprzypisukocowego">
    <w:name w:val="endnote text"/>
    <w:basedOn w:val="Normalny"/>
    <w:link w:val="TekstprzypisukocowegoZnak"/>
    <w:semiHidden/>
    <w:unhideWhenUsed/>
    <w:qFormat/>
    <w:rsid w:val="00384E7D"/>
    <w:rPr>
      <w:sz w:val="20"/>
      <w:szCs w:val="20"/>
    </w:rPr>
  </w:style>
  <w:style w:type="character" w:customStyle="1" w:styleId="TekstprzypisukocowegoZnak">
    <w:name w:val="Tekst przypisu końcowego Znak"/>
    <w:basedOn w:val="Domylnaczcionkaakapitu"/>
    <w:link w:val="Tekstprzypisukocowego"/>
    <w:semiHidden/>
    <w:rsid w:val="00384E7D"/>
    <w:rPr>
      <w:rFonts w:ascii="Times New Roman" w:eastAsia="Times New Roman" w:hAnsi="Times New Roman" w:cs="Times New Roman"/>
      <w:sz w:val="20"/>
      <w:szCs w:val="20"/>
      <w:lang w:eastAsia="zh-CN"/>
    </w:rPr>
  </w:style>
  <w:style w:type="character" w:styleId="Odwoanieprzypisukocowego">
    <w:name w:val="endnote reference"/>
    <w:basedOn w:val="Domylnaczcionkaakapitu"/>
    <w:semiHidden/>
    <w:unhideWhenUsed/>
    <w:qFormat/>
    <w:rsid w:val="00384E7D"/>
    <w:rPr>
      <w:vertAlign w:val="superscript"/>
    </w:rPr>
  </w:style>
  <w:style w:type="paragraph" w:styleId="Tekstpodstawowywcity3">
    <w:name w:val="Body Text Indent 3"/>
    <w:basedOn w:val="Normalny"/>
    <w:link w:val="Tekstpodstawowywcity3Znak"/>
    <w:uiPriority w:val="99"/>
    <w:unhideWhenUsed/>
    <w:rsid w:val="008F4D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8F4DC0"/>
    <w:rPr>
      <w:rFonts w:ascii="Times New Roman" w:eastAsia="Times New Roman" w:hAnsi="Times New Roman" w:cs="Times New Roman"/>
      <w:sz w:val="16"/>
      <w:szCs w:val="16"/>
      <w:lang w:eastAsia="zh-CN"/>
    </w:rPr>
  </w:style>
  <w:style w:type="character" w:customStyle="1" w:styleId="Nagwek4Znak">
    <w:name w:val="Nagłówek 4 Znak"/>
    <w:basedOn w:val="Domylnaczcionkaakapitu"/>
    <w:link w:val="Nagwek4"/>
    <w:uiPriority w:val="9"/>
    <w:rsid w:val="008F4DC0"/>
    <w:rPr>
      <w:rFonts w:asciiTheme="majorHAnsi" w:eastAsiaTheme="majorEastAsia" w:hAnsiTheme="majorHAnsi" w:cstheme="majorBidi"/>
      <w:b/>
      <w:bCs/>
      <w:i/>
      <w:iCs/>
      <w:color w:val="4F81BD" w:themeColor="accent1"/>
      <w:sz w:val="24"/>
      <w:szCs w:val="24"/>
      <w:lang w:eastAsia="pl-PL"/>
    </w:rPr>
  </w:style>
  <w:style w:type="paragraph" w:customStyle="1" w:styleId="Nagwek11">
    <w:name w:val="Nagłówek 11"/>
    <w:basedOn w:val="Normalny"/>
    <w:qFormat/>
    <w:rsid w:val="008F4DC0"/>
    <w:pPr>
      <w:keepNext/>
      <w:suppressAutoHyphens w:val="0"/>
      <w:jc w:val="center"/>
      <w:outlineLvl w:val="0"/>
    </w:pPr>
    <w:rPr>
      <w:b/>
      <w:bCs/>
      <w:lang w:eastAsia="pl-PL"/>
    </w:rPr>
  </w:style>
  <w:style w:type="paragraph" w:customStyle="1" w:styleId="Nagwek21">
    <w:name w:val="Nagłówek 21"/>
    <w:basedOn w:val="Normalny"/>
    <w:uiPriority w:val="99"/>
    <w:qFormat/>
    <w:rsid w:val="008F4DC0"/>
    <w:pPr>
      <w:keepNext/>
      <w:widowControl w:val="0"/>
      <w:outlineLvl w:val="1"/>
    </w:pPr>
    <w:rPr>
      <w:rFonts w:eastAsia="Arial Unicode MS"/>
      <w:b/>
      <w:bCs/>
      <w:sz w:val="28"/>
      <w:szCs w:val="20"/>
      <w:lang w:eastAsia="pl-PL"/>
    </w:rPr>
  </w:style>
  <w:style w:type="paragraph" w:customStyle="1" w:styleId="Nagwek31">
    <w:name w:val="Nagłówek 31"/>
    <w:basedOn w:val="Normalny"/>
    <w:qFormat/>
    <w:rsid w:val="008F4DC0"/>
    <w:pPr>
      <w:keepNext/>
      <w:suppressAutoHyphens w:val="0"/>
      <w:jc w:val="both"/>
      <w:outlineLvl w:val="2"/>
    </w:pPr>
    <w:rPr>
      <w:b/>
      <w:lang w:eastAsia="pl-PL"/>
    </w:rPr>
  </w:style>
  <w:style w:type="paragraph" w:customStyle="1" w:styleId="Nagwek41">
    <w:name w:val="Nagłówek 41"/>
    <w:basedOn w:val="Normalny"/>
    <w:qFormat/>
    <w:rsid w:val="008F4DC0"/>
    <w:pPr>
      <w:keepNext/>
      <w:suppressAutoHyphens w:val="0"/>
      <w:outlineLvl w:val="3"/>
    </w:pPr>
    <w:rPr>
      <w:u w:val="single"/>
      <w:lang w:eastAsia="pl-PL"/>
    </w:rPr>
  </w:style>
  <w:style w:type="character" w:customStyle="1" w:styleId="czeinternetowe">
    <w:name w:val="Łącze internetowe"/>
    <w:semiHidden/>
    <w:rsid w:val="008F4DC0"/>
    <w:rPr>
      <w:color w:val="0000FF"/>
      <w:u w:val="single"/>
    </w:rPr>
  </w:style>
  <w:style w:type="character" w:styleId="Numerstrony">
    <w:name w:val="page number"/>
    <w:basedOn w:val="Domylnaczcionkaakapitu"/>
    <w:semiHidden/>
    <w:qFormat/>
    <w:rsid w:val="008F4DC0"/>
  </w:style>
  <w:style w:type="paragraph" w:customStyle="1" w:styleId="Stopka1">
    <w:name w:val="Stopka1"/>
    <w:basedOn w:val="Normalny"/>
    <w:rsid w:val="008F4DC0"/>
    <w:pPr>
      <w:tabs>
        <w:tab w:val="center" w:pos="4536"/>
        <w:tab w:val="right" w:pos="9072"/>
      </w:tabs>
      <w:suppressAutoHyphens w:val="0"/>
    </w:pPr>
    <w:rPr>
      <w:lang w:eastAsia="pl-PL"/>
    </w:rPr>
  </w:style>
  <w:style w:type="character" w:customStyle="1" w:styleId="RozdzielnikZnak">
    <w:name w:val="Rozdzielnik Znak"/>
    <w:basedOn w:val="Domylnaczcionkaakapitu"/>
    <w:link w:val="Rozdzielnik"/>
    <w:qFormat/>
    <w:rsid w:val="008F4DC0"/>
    <w:rPr>
      <w:rFonts w:ascii="Arial" w:hAnsi="Arial" w:cs="Arial"/>
      <w:sz w:val="24"/>
      <w:szCs w:val="24"/>
    </w:rPr>
  </w:style>
  <w:style w:type="paragraph" w:customStyle="1" w:styleId="Rozdzielnik">
    <w:name w:val="Rozdzielnik"/>
    <w:basedOn w:val="Akapitzlist"/>
    <w:link w:val="RozdzielnikZnak"/>
    <w:qFormat/>
    <w:rsid w:val="008F4DC0"/>
    <w:pPr>
      <w:widowControl/>
      <w:suppressAutoHyphens w:val="0"/>
      <w:jc w:val="both"/>
    </w:pPr>
    <w:rPr>
      <w:rFonts w:ascii="Arial" w:eastAsiaTheme="minorHAnsi" w:hAnsi="Arial" w:cs="Arial"/>
      <w:color w:val="auto"/>
      <w:szCs w:val="24"/>
      <w:lang w:eastAsia="en-US"/>
    </w:rPr>
  </w:style>
  <w:style w:type="character" w:customStyle="1" w:styleId="ListLabel1">
    <w:name w:val="ListLabel 1"/>
    <w:qFormat/>
    <w:rsid w:val="008F4DC0"/>
    <w:rPr>
      <w:rFonts w:eastAsia="Times New Roman" w:cs="Times New Roman"/>
    </w:rPr>
  </w:style>
  <w:style w:type="character" w:customStyle="1" w:styleId="ListLabel2">
    <w:name w:val="ListLabel 2"/>
    <w:qFormat/>
    <w:rsid w:val="008F4DC0"/>
    <w:rPr>
      <w:rFonts w:cs="Arial Unicode MS"/>
    </w:rPr>
  </w:style>
  <w:style w:type="character" w:customStyle="1" w:styleId="ListLabel3">
    <w:name w:val="ListLabel 3"/>
    <w:qFormat/>
    <w:rsid w:val="008F4DC0"/>
    <w:rPr>
      <w:rFonts w:cs="Arial Unicode MS"/>
    </w:rPr>
  </w:style>
  <w:style w:type="character" w:customStyle="1" w:styleId="ListLabel4">
    <w:name w:val="ListLabel 4"/>
    <w:qFormat/>
    <w:rsid w:val="008F4DC0"/>
    <w:rPr>
      <w:rFonts w:cs="Arial Unicode MS"/>
    </w:rPr>
  </w:style>
  <w:style w:type="character" w:customStyle="1" w:styleId="ListLabel5">
    <w:name w:val="ListLabel 5"/>
    <w:qFormat/>
    <w:rsid w:val="008F4DC0"/>
    <w:rPr>
      <w:rFonts w:eastAsia="Times New Roman" w:cs="Times New Roman"/>
    </w:rPr>
  </w:style>
  <w:style w:type="character" w:customStyle="1" w:styleId="ListLabel6">
    <w:name w:val="ListLabel 6"/>
    <w:qFormat/>
    <w:rsid w:val="008F4DC0"/>
    <w:rPr>
      <w:color w:val="00000A"/>
    </w:rPr>
  </w:style>
  <w:style w:type="character" w:customStyle="1" w:styleId="ListLabel7">
    <w:name w:val="ListLabel 7"/>
    <w:qFormat/>
    <w:rsid w:val="008F4DC0"/>
    <w:rPr>
      <w:rFonts w:cs="Courier New"/>
    </w:rPr>
  </w:style>
  <w:style w:type="character" w:customStyle="1" w:styleId="ListLabel8">
    <w:name w:val="ListLabel 8"/>
    <w:qFormat/>
    <w:rsid w:val="008F4DC0"/>
    <w:rPr>
      <w:rFonts w:cs="Courier New"/>
    </w:rPr>
  </w:style>
  <w:style w:type="character" w:customStyle="1" w:styleId="ListLabel9">
    <w:name w:val="ListLabel 9"/>
    <w:qFormat/>
    <w:rsid w:val="008F4DC0"/>
    <w:rPr>
      <w:rFonts w:cs="Courier New"/>
    </w:rPr>
  </w:style>
  <w:style w:type="character" w:customStyle="1" w:styleId="ListLabel10">
    <w:name w:val="ListLabel 10"/>
    <w:qFormat/>
    <w:rsid w:val="008F4DC0"/>
    <w:rPr>
      <w:color w:val="00000A"/>
    </w:rPr>
  </w:style>
  <w:style w:type="character" w:customStyle="1" w:styleId="ListLabel11">
    <w:name w:val="ListLabel 11"/>
    <w:qFormat/>
    <w:rsid w:val="008F4DC0"/>
    <w:rPr>
      <w:color w:val="00000A"/>
      <w:sz w:val="20"/>
      <w:szCs w:val="20"/>
    </w:rPr>
  </w:style>
  <w:style w:type="character" w:customStyle="1" w:styleId="ListLabel12">
    <w:name w:val="ListLabel 12"/>
    <w:qFormat/>
    <w:rsid w:val="008F4DC0"/>
    <w:rPr>
      <w:rFonts w:cs="Times New Roman"/>
      <w:b/>
    </w:rPr>
  </w:style>
  <w:style w:type="character" w:customStyle="1" w:styleId="ListLabel13">
    <w:name w:val="ListLabel 13"/>
    <w:qFormat/>
    <w:rsid w:val="008F4DC0"/>
    <w:rPr>
      <w:rFonts w:cs="Courier New"/>
    </w:rPr>
  </w:style>
  <w:style w:type="character" w:customStyle="1" w:styleId="ListLabel14">
    <w:name w:val="ListLabel 14"/>
    <w:qFormat/>
    <w:rsid w:val="008F4DC0"/>
    <w:rPr>
      <w:rFonts w:cs="Courier New"/>
    </w:rPr>
  </w:style>
  <w:style w:type="character" w:customStyle="1" w:styleId="ListLabel15">
    <w:name w:val="ListLabel 15"/>
    <w:qFormat/>
    <w:rsid w:val="008F4DC0"/>
    <w:rPr>
      <w:rFonts w:cs="Courier New"/>
    </w:rPr>
  </w:style>
  <w:style w:type="character" w:customStyle="1" w:styleId="ListLabel16">
    <w:name w:val="ListLabel 16"/>
    <w:qFormat/>
    <w:rsid w:val="008F4DC0"/>
    <w:rPr>
      <w:rFonts w:cs="Courier New"/>
    </w:rPr>
  </w:style>
  <w:style w:type="character" w:customStyle="1" w:styleId="ListLabel17">
    <w:name w:val="ListLabel 17"/>
    <w:qFormat/>
    <w:rsid w:val="008F4DC0"/>
    <w:rPr>
      <w:rFonts w:cs="Courier New"/>
    </w:rPr>
  </w:style>
  <w:style w:type="character" w:customStyle="1" w:styleId="ListLabel18">
    <w:name w:val="ListLabel 18"/>
    <w:qFormat/>
    <w:rsid w:val="008F4DC0"/>
    <w:rPr>
      <w:rFonts w:cs="Courier New"/>
    </w:rPr>
  </w:style>
  <w:style w:type="character" w:customStyle="1" w:styleId="ListLabel19">
    <w:name w:val="ListLabel 19"/>
    <w:qFormat/>
    <w:rsid w:val="008F4DC0"/>
    <w:rPr>
      <w:rFonts w:cs="Courier New"/>
    </w:rPr>
  </w:style>
  <w:style w:type="character" w:customStyle="1" w:styleId="ListLabel20">
    <w:name w:val="ListLabel 20"/>
    <w:qFormat/>
    <w:rsid w:val="008F4DC0"/>
    <w:rPr>
      <w:rFonts w:cs="Courier New"/>
    </w:rPr>
  </w:style>
  <w:style w:type="character" w:customStyle="1" w:styleId="ListLabel21">
    <w:name w:val="ListLabel 21"/>
    <w:qFormat/>
    <w:rsid w:val="008F4DC0"/>
    <w:rPr>
      <w:rFonts w:cs="Courier New"/>
    </w:rPr>
  </w:style>
  <w:style w:type="character" w:customStyle="1" w:styleId="ListLabel22">
    <w:name w:val="ListLabel 22"/>
    <w:qFormat/>
    <w:rsid w:val="008F4DC0"/>
    <w:rPr>
      <w:rFonts w:cs="Courier New"/>
    </w:rPr>
  </w:style>
  <w:style w:type="character" w:customStyle="1" w:styleId="ListLabel23">
    <w:name w:val="ListLabel 23"/>
    <w:qFormat/>
    <w:rsid w:val="008F4DC0"/>
    <w:rPr>
      <w:rFonts w:cs="Courier New"/>
    </w:rPr>
  </w:style>
  <w:style w:type="character" w:customStyle="1" w:styleId="ListLabel24">
    <w:name w:val="ListLabel 24"/>
    <w:qFormat/>
    <w:rsid w:val="008F4DC0"/>
    <w:rPr>
      <w:rFonts w:cs="Courier New"/>
    </w:rPr>
  </w:style>
  <w:style w:type="character" w:customStyle="1" w:styleId="Znakiprzypiswdolnych">
    <w:name w:val="Znaki przypisów dolnych"/>
    <w:qFormat/>
    <w:rsid w:val="008F4DC0"/>
  </w:style>
  <w:style w:type="character" w:customStyle="1" w:styleId="Znakiwypunktowania">
    <w:name w:val="Znaki wypunktowania"/>
    <w:qFormat/>
    <w:rsid w:val="008F4DC0"/>
    <w:rPr>
      <w:rFonts w:ascii="OpenSymbol" w:eastAsia="OpenSymbol" w:hAnsi="OpenSymbol" w:cs="OpenSymbol"/>
    </w:rPr>
  </w:style>
  <w:style w:type="paragraph" w:styleId="Lista">
    <w:name w:val="List"/>
    <w:basedOn w:val="Tekstpodstawowy"/>
    <w:rsid w:val="008F4DC0"/>
    <w:rPr>
      <w:rFonts w:cs="Lucida Sans"/>
      <w:sz w:val="24"/>
      <w:szCs w:val="24"/>
    </w:rPr>
  </w:style>
  <w:style w:type="paragraph" w:customStyle="1" w:styleId="Legenda1">
    <w:name w:val="Legenda1"/>
    <w:basedOn w:val="Normalny"/>
    <w:qFormat/>
    <w:rsid w:val="008F4DC0"/>
    <w:pPr>
      <w:suppressLineNumbers/>
      <w:suppressAutoHyphens w:val="0"/>
      <w:spacing w:before="120" w:after="120"/>
    </w:pPr>
    <w:rPr>
      <w:rFonts w:cs="Lucida Sans"/>
      <w:i/>
      <w:iCs/>
      <w:lang w:eastAsia="pl-PL"/>
    </w:rPr>
  </w:style>
  <w:style w:type="paragraph" w:customStyle="1" w:styleId="Indeks">
    <w:name w:val="Indeks"/>
    <w:basedOn w:val="Normalny"/>
    <w:qFormat/>
    <w:rsid w:val="008F4DC0"/>
    <w:pPr>
      <w:suppressLineNumbers/>
      <w:suppressAutoHyphens w:val="0"/>
    </w:pPr>
    <w:rPr>
      <w:rFonts w:cs="Lucida Sans"/>
      <w:lang w:eastAsia="pl-PL"/>
    </w:rPr>
  </w:style>
  <w:style w:type="paragraph" w:customStyle="1" w:styleId="Zwykytekst1">
    <w:name w:val="Zwykły tekst1"/>
    <w:basedOn w:val="Normalny"/>
    <w:qFormat/>
    <w:rsid w:val="008F4DC0"/>
    <w:pPr>
      <w:suppressAutoHyphens w:val="0"/>
      <w:textAlignment w:val="baseline"/>
    </w:pPr>
    <w:rPr>
      <w:rFonts w:ascii="Courier New" w:hAnsi="Courier New"/>
      <w:sz w:val="20"/>
      <w:lang w:eastAsia="pl-PL"/>
    </w:rPr>
  </w:style>
  <w:style w:type="paragraph" w:customStyle="1" w:styleId="Tekstpodstawowy21">
    <w:name w:val="Tekst podstawowy 21"/>
    <w:basedOn w:val="Normalny"/>
    <w:uiPriority w:val="99"/>
    <w:qFormat/>
    <w:rsid w:val="008F4DC0"/>
    <w:pPr>
      <w:suppressAutoHyphens w:val="0"/>
      <w:jc w:val="both"/>
      <w:textAlignment w:val="baseline"/>
    </w:pPr>
    <w:rPr>
      <w:lang w:eastAsia="pl-PL"/>
    </w:rPr>
  </w:style>
  <w:style w:type="paragraph" w:styleId="Tekstpodstawowywcity">
    <w:name w:val="Body Text Indent"/>
    <w:basedOn w:val="Normalny"/>
    <w:link w:val="TekstpodstawowywcityZnak"/>
    <w:uiPriority w:val="99"/>
    <w:semiHidden/>
    <w:rsid w:val="008F4DC0"/>
    <w:pPr>
      <w:suppressAutoHyphens w:val="0"/>
      <w:ind w:left="360"/>
      <w:jc w:val="both"/>
    </w:pPr>
    <w:rPr>
      <w:lang w:eastAsia="pl-PL"/>
    </w:rPr>
  </w:style>
  <w:style w:type="character" w:customStyle="1" w:styleId="TekstpodstawowywcityZnak">
    <w:name w:val="Tekst podstawowy wcięty Znak"/>
    <w:basedOn w:val="Domylnaczcionkaakapitu"/>
    <w:link w:val="Tekstpodstawowywcity"/>
    <w:uiPriority w:val="99"/>
    <w:semiHidden/>
    <w:rsid w:val="008F4DC0"/>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qFormat/>
    <w:rsid w:val="008F4DC0"/>
    <w:pPr>
      <w:shd w:val="clear" w:color="auto" w:fill="000080"/>
      <w:suppressAutoHyphens w:val="0"/>
    </w:pPr>
    <w:rPr>
      <w:rFonts w:ascii="Tahoma" w:hAnsi="Tahoma"/>
      <w:lang w:eastAsia="pl-PL"/>
    </w:rPr>
  </w:style>
  <w:style w:type="character" w:customStyle="1" w:styleId="MapadokumentuZnak">
    <w:name w:val="Mapa dokumentu Znak"/>
    <w:basedOn w:val="Domylnaczcionkaakapitu"/>
    <w:link w:val="Mapadokumentu"/>
    <w:semiHidden/>
    <w:rsid w:val="008F4DC0"/>
    <w:rPr>
      <w:rFonts w:ascii="Tahoma" w:eastAsia="Times New Roman" w:hAnsi="Tahoma" w:cs="Times New Roman"/>
      <w:sz w:val="24"/>
      <w:szCs w:val="24"/>
      <w:shd w:val="clear" w:color="auto" w:fill="000080"/>
      <w:lang w:eastAsia="pl-PL"/>
    </w:rPr>
  </w:style>
  <w:style w:type="paragraph" w:styleId="Tekstpodstawowy2">
    <w:name w:val="Body Text 2"/>
    <w:basedOn w:val="Normalny"/>
    <w:link w:val="Tekstpodstawowy2Znak"/>
    <w:uiPriority w:val="99"/>
    <w:semiHidden/>
    <w:qFormat/>
    <w:rsid w:val="008F4DC0"/>
    <w:pPr>
      <w:suppressAutoHyphens w:val="0"/>
      <w:jc w:val="both"/>
    </w:pPr>
    <w:rPr>
      <w:color w:val="FF0000"/>
      <w:lang w:eastAsia="pl-PL"/>
    </w:rPr>
  </w:style>
  <w:style w:type="character" w:customStyle="1" w:styleId="Tekstpodstawowy2Znak">
    <w:name w:val="Tekst podstawowy 2 Znak"/>
    <w:basedOn w:val="Domylnaczcionkaakapitu"/>
    <w:link w:val="Tekstpodstawowy2"/>
    <w:uiPriority w:val="99"/>
    <w:semiHidden/>
    <w:rsid w:val="008F4DC0"/>
    <w:rPr>
      <w:rFonts w:ascii="Times New Roman" w:eastAsia="Times New Roman" w:hAnsi="Times New Roman" w:cs="Times New Roman"/>
      <w:color w:val="FF0000"/>
      <w:sz w:val="24"/>
      <w:szCs w:val="24"/>
      <w:lang w:eastAsia="pl-PL"/>
    </w:rPr>
  </w:style>
  <w:style w:type="paragraph" w:customStyle="1" w:styleId="Header0">
    <w:name w:val="Header_0"/>
    <w:basedOn w:val="Normalny"/>
    <w:semiHidden/>
    <w:rsid w:val="008F4DC0"/>
    <w:pPr>
      <w:tabs>
        <w:tab w:val="center" w:pos="4536"/>
        <w:tab w:val="right" w:pos="9072"/>
      </w:tabs>
      <w:suppressAutoHyphens w:val="0"/>
    </w:pPr>
    <w:rPr>
      <w:lang w:eastAsia="pl-PL"/>
    </w:rPr>
  </w:style>
  <w:style w:type="paragraph" w:styleId="NormalnyWeb">
    <w:name w:val="Normal (Web)"/>
    <w:aliases w:val="Normalny (Web)1,Znak"/>
    <w:basedOn w:val="Normalny"/>
    <w:uiPriority w:val="1"/>
    <w:semiHidden/>
    <w:qFormat/>
    <w:rsid w:val="008F4DC0"/>
    <w:pPr>
      <w:suppressAutoHyphens w:val="0"/>
      <w:spacing w:beforeAutospacing="1" w:afterAutospacing="1"/>
    </w:pPr>
    <w:rPr>
      <w:rFonts w:ascii="Arial Unicode MS" w:eastAsia="Arial Unicode MS" w:hAnsi="Arial Unicode MS" w:cs="Arial Unicode MS"/>
      <w:lang w:eastAsia="pl-PL"/>
    </w:rPr>
  </w:style>
  <w:style w:type="character" w:customStyle="1" w:styleId="StopkaZnak1">
    <w:name w:val="Stopka Znak1"/>
    <w:basedOn w:val="Domylnaczcionkaakapitu"/>
    <w:rsid w:val="008F4DC0"/>
    <w:rPr>
      <w:sz w:val="24"/>
      <w:szCs w:val="24"/>
    </w:rPr>
  </w:style>
  <w:style w:type="paragraph" w:customStyle="1" w:styleId="Zwykytekst2">
    <w:name w:val="Zwykły tekst2"/>
    <w:basedOn w:val="Normalny"/>
    <w:uiPriority w:val="99"/>
    <w:rsid w:val="008F4DC0"/>
    <w:pPr>
      <w:suppressAutoHyphens w:val="0"/>
      <w:overflowPunct w:val="0"/>
      <w:autoSpaceDE w:val="0"/>
      <w:autoSpaceDN w:val="0"/>
      <w:adjustRightInd w:val="0"/>
      <w:textAlignment w:val="baseline"/>
    </w:pPr>
    <w:rPr>
      <w:rFonts w:ascii="Courier New" w:hAnsi="Courier New"/>
      <w:sz w:val="20"/>
      <w:szCs w:val="20"/>
      <w:lang w:eastAsia="pl-PL"/>
    </w:rPr>
  </w:style>
  <w:style w:type="paragraph" w:styleId="Tekstpodstawowy3">
    <w:name w:val="Body Text 3"/>
    <w:basedOn w:val="Normalny"/>
    <w:link w:val="Tekstpodstawowy3Znak"/>
    <w:uiPriority w:val="99"/>
    <w:semiHidden/>
    <w:unhideWhenUsed/>
    <w:rsid w:val="008F4DC0"/>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uiPriority w:val="99"/>
    <w:semiHidden/>
    <w:rsid w:val="008F4DC0"/>
    <w:rPr>
      <w:rFonts w:ascii="Times New Roman" w:eastAsia="Times New Roman" w:hAnsi="Times New Roman" w:cs="Times New Roman"/>
      <w:sz w:val="16"/>
      <w:szCs w:val="16"/>
      <w:lang w:eastAsia="pl-PL"/>
    </w:rPr>
  </w:style>
  <w:style w:type="character" w:customStyle="1" w:styleId="item-fieldvalue">
    <w:name w:val="item-fieldvalue"/>
    <w:basedOn w:val="Domylnaczcionkaakapitu"/>
    <w:rsid w:val="008F4DC0"/>
  </w:style>
  <w:style w:type="paragraph" w:customStyle="1" w:styleId="Nagwek110">
    <w:name w:val="Nagłówek 11_0"/>
    <w:basedOn w:val="Normalny"/>
    <w:qFormat/>
    <w:rsid w:val="008F4DC0"/>
    <w:pPr>
      <w:keepNext/>
      <w:suppressAutoHyphens w:val="0"/>
      <w:jc w:val="center"/>
      <w:outlineLvl w:val="0"/>
    </w:pPr>
    <w:rPr>
      <w:b/>
      <w:bCs/>
      <w:lang w:eastAsia="pl-PL"/>
    </w:rPr>
  </w:style>
  <w:style w:type="character" w:customStyle="1" w:styleId="Tekstpodstawowywcity3Znak1">
    <w:name w:val="Tekst podstawowy wcięty 3 Znak1"/>
    <w:basedOn w:val="Domylnaczcionkaakapitu"/>
    <w:uiPriority w:val="99"/>
    <w:semiHidden/>
    <w:rsid w:val="008F4DC0"/>
    <w:rPr>
      <w:sz w:val="16"/>
      <w:szCs w:val="16"/>
    </w:rPr>
  </w:style>
  <w:style w:type="character" w:customStyle="1" w:styleId="ZwykytekstZnak">
    <w:name w:val="Zwykły tekst Znak"/>
    <w:aliases w:val="Zwykły tekst Znak Znak Znak Znak1,Zwykły tekst Znak Znak Znak Znak Znak,Zwykły tekst Znak Znak Znak Znak Znak Znak Znak,Zwykły tekst Znak Znak Znak Znak Znak Znak Znak Znak Znak1"/>
    <w:basedOn w:val="Domylnaczcionkaakapitu"/>
    <w:link w:val="Zwykytekst"/>
    <w:semiHidden/>
    <w:locked/>
    <w:rsid w:val="008F4DC0"/>
    <w:rPr>
      <w:rFonts w:ascii="Courier New" w:hAnsi="Courier New" w:cs="Courier New"/>
    </w:rPr>
  </w:style>
  <w:style w:type="paragraph" w:styleId="Zwykytekst">
    <w:name w:val="Plain Text"/>
    <w:aliases w:val="Zwykły tekst Znak Znak Znak,Zwykły tekst Znak Znak Znak Znak,Zwykły tekst Znak Znak Znak Znak Znak Znak,Zwykły tekst Znak Znak Znak Znak Znak Znak Znak Znak,Zwykły tekst Znak Znak Znak Znak Znak Znak Znak Znak Znak"/>
    <w:basedOn w:val="Normalny"/>
    <w:link w:val="ZwykytekstZnak"/>
    <w:semiHidden/>
    <w:unhideWhenUsed/>
    <w:rsid w:val="008F4DC0"/>
    <w:pPr>
      <w:suppressAutoHyphens w:val="0"/>
    </w:pPr>
    <w:rPr>
      <w:rFonts w:ascii="Courier New" w:eastAsiaTheme="minorHAnsi" w:hAnsi="Courier New" w:cs="Courier New"/>
      <w:sz w:val="22"/>
      <w:szCs w:val="22"/>
      <w:lang w:eastAsia="en-US"/>
    </w:rPr>
  </w:style>
  <w:style w:type="character" w:customStyle="1" w:styleId="ZwykytekstZnak1">
    <w:name w:val="Zwykły tekst Znak1"/>
    <w:aliases w:val="Zwykły tekst Znak Znak Znak Znak Znak Znak Znak Znak Znak2,Zwykły tekst Znak Znak Znak Znak Znak Znak Znak1,Zwykły tekst Znak Znak Znak Znak Znak1,Zwykły tekst Znak Znak Znak Znak2"/>
    <w:basedOn w:val="Domylnaczcionkaakapitu"/>
    <w:semiHidden/>
    <w:rsid w:val="008F4DC0"/>
    <w:rPr>
      <w:rFonts w:ascii="Consolas" w:eastAsia="Times New Roman" w:hAnsi="Consolas" w:cs="Times New Roman"/>
      <w:sz w:val="21"/>
      <w:szCs w:val="21"/>
      <w:lang w:eastAsia="zh-CN"/>
    </w:rPr>
  </w:style>
  <w:style w:type="character" w:customStyle="1" w:styleId="TematkomentarzaZnak1">
    <w:name w:val="Temat komentarza Znak1"/>
    <w:basedOn w:val="TekstkomentarzaZnak"/>
    <w:semiHidden/>
    <w:rsid w:val="008F4DC0"/>
    <w:rPr>
      <w:rFonts w:ascii="Times New Roman" w:eastAsia="Arial Unicode MS" w:hAnsi="Times New Roman" w:cs="Times New Roman"/>
      <w:b/>
      <w:bCs/>
      <w:sz w:val="20"/>
      <w:szCs w:val="20"/>
      <w:lang w:eastAsia="zh-CN"/>
    </w:rPr>
  </w:style>
  <w:style w:type="paragraph" w:customStyle="1" w:styleId="zwykywcity">
    <w:name w:val="zwykły wcięty"/>
    <w:basedOn w:val="Normalny"/>
    <w:uiPriority w:val="99"/>
    <w:qFormat/>
    <w:rsid w:val="008F4DC0"/>
    <w:pPr>
      <w:spacing w:after="60" w:line="360" w:lineRule="auto"/>
      <w:ind w:firstLine="396"/>
      <w:jc w:val="both"/>
    </w:pPr>
    <w:rPr>
      <w:rFonts w:ascii="Goudy Old Style CE ATT" w:hAnsi="Goudy Old Style CE ATT"/>
      <w:szCs w:val="20"/>
      <w:lang w:eastAsia="ar-SA"/>
    </w:rPr>
  </w:style>
  <w:style w:type="paragraph" w:customStyle="1" w:styleId="eli">
    <w:name w:val="eli"/>
    <w:basedOn w:val="Tekstpodstawowywcity"/>
    <w:uiPriority w:val="99"/>
    <w:qFormat/>
    <w:rsid w:val="008F4DC0"/>
    <w:pPr>
      <w:numPr>
        <w:ilvl w:val="1"/>
        <w:numId w:val="2"/>
      </w:numPr>
    </w:pPr>
    <w:rPr>
      <w:bCs/>
    </w:rPr>
  </w:style>
  <w:style w:type="paragraph" w:customStyle="1" w:styleId="eliI">
    <w:name w:val="eli I"/>
    <w:basedOn w:val="Normalny"/>
    <w:uiPriority w:val="99"/>
    <w:qFormat/>
    <w:rsid w:val="008F4DC0"/>
    <w:pPr>
      <w:numPr>
        <w:numId w:val="2"/>
      </w:numPr>
      <w:tabs>
        <w:tab w:val="num" w:pos="360"/>
      </w:tabs>
      <w:suppressAutoHyphens w:val="0"/>
      <w:ind w:left="360"/>
      <w:jc w:val="both"/>
    </w:pPr>
    <w:rPr>
      <w:b/>
      <w:bCs/>
      <w:lang w:eastAsia="pl-PL"/>
    </w:rPr>
  </w:style>
  <w:style w:type="character" w:customStyle="1" w:styleId="eloo1Znak">
    <w:name w:val="eloo1 Znak"/>
    <w:basedOn w:val="Domylnaczcionkaakapitu"/>
    <w:link w:val="eloo1"/>
    <w:uiPriority w:val="99"/>
    <w:locked/>
    <w:rsid w:val="008F4DC0"/>
    <w:rPr>
      <w:b/>
      <w:bCs/>
      <w:sz w:val="24"/>
      <w:szCs w:val="24"/>
    </w:rPr>
  </w:style>
  <w:style w:type="paragraph" w:customStyle="1" w:styleId="eloo1">
    <w:name w:val="eloo1"/>
    <w:basedOn w:val="eliI"/>
    <w:link w:val="eloo1Znak"/>
    <w:uiPriority w:val="99"/>
    <w:qFormat/>
    <w:rsid w:val="008F4DC0"/>
    <w:pPr>
      <w:tabs>
        <w:tab w:val="clear" w:pos="360"/>
      </w:tabs>
      <w:ind w:left="180"/>
    </w:pPr>
    <w:rPr>
      <w:rFonts w:asciiTheme="minorHAnsi" w:eastAsiaTheme="minorHAnsi" w:hAnsiTheme="minorHAnsi" w:cstheme="minorBidi"/>
      <w:lang w:eastAsia="en-US"/>
    </w:rPr>
  </w:style>
  <w:style w:type="character" w:customStyle="1" w:styleId="Normalny2Znak">
    <w:name w:val="Normalny2 Znak"/>
    <w:basedOn w:val="Domylnaczcionkaakapitu"/>
    <w:link w:val="Normalny2"/>
    <w:locked/>
    <w:rsid w:val="008F4DC0"/>
    <w:rPr>
      <w:color w:val="000000"/>
      <w:sz w:val="24"/>
      <w:szCs w:val="24"/>
    </w:rPr>
  </w:style>
  <w:style w:type="paragraph" w:customStyle="1" w:styleId="Normalny2">
    <w:name w:val="Normalny2"/>
    <w:basedOn w:val="Normalny"/>
    <w:link w:val="Normalny2Znak"/>
    <w:qFormat/>
    <w:rsid w:val="008F4DC0"/>
    <w:pPr>
      <w:suppressAutoHyphens w:val="0"/>
      <w:spacing w:before="120"/>
      <w:ind w:firstLine="709"/>
      <w:jc w:val="both"/>
    </w:pPr>
    <w:rPr>
      <w:rFonts w:asciiTheme="minorHAnsi" w:eastAsiaTheme="minorHAnsi" w:hAnsiTheme="minorHAnsi" w:cstheme="minorBidi"/>
      <w:color w:val="000000"/>
      <w:lang w:eastAsia="en-US"/>
    </w:rPr>
  </w:style>
  <w:style w:type="paragraph" w:customStyle="1" w:styleId="default0">
    <w:name w:val="default"/>
    <w:basedOn w:val="Normalny"/>
    <w:uiPriority w:val="99"/>
    <w:rsid w:val="008F4DC0"/>
    <w:pPr>
      <w:suppressAutoHyphens w:val="0"/>
      <w:spacing w:before="100" w:beforeAutospacing="1" w:after="100" w:afterAutospacing="1"/>
    </w:pPr>
    <w:rPr>
      <w:lang w:eastAsia="pl-PL"/>
    </w:rPr>
  </w:style>
  <w:style w:type="character" w:customStyle="1" w:styleId="AtekstROOSZnak1">
    <w:name w:val="A_tekst ROOS Znak1"/>
    <w:link w:val="AtekstROOS"/>
    <w:qFormat/>
    <w:locked/>
    <w:rsid w:val="008F4DC0"/>
    <w:rPr>
      <w:szCs w:val="24"/>
      <w:lang w:eastAsia="zh-CN"/>
    </w:rPr>
  </w:style>
  <w:style w:type="paragraph" w:customStyle="1" w:styleId="AtekstROOS">
    <w:name w:val="A_tekst ROOS"/>
    <w:basedOn w:val="Normalny"/>
    <w:next w:val="Normalny"/>
    <w:link w:val="AtekstROOSZnak1"/>
    <w:qFormat/>
    <w:rsid w:val="008F4DC0"/>
    <w:pPr>
      <w:tabs>
        <w:tab w:val="left" w:pos="284"/>
      </w:tabs>
      <w:suppressAutoHyphens w:val="0"/>
      <w:spacing w:before="100" w:after="100"/>
      <w:ind w:firstLine="284"/>
      <w:jc w:val="both"/>
    </w:pPr>
    <w:rPr>
      <w:rFonts w:asciiTheme="minorHAnsi" w:eastAsiaTheme="minorHAnsi" w:hAnsiTheme="minorHAnsi" w:cstheme="minorBidi"/>
      <w:sz w:val="22"/>
    </w:rPr>
  </w:style>
  <w:style w:type="paragraph" w:customStyle="1" w:styleId="1">
    <w:name w:val="1"/>
    <w:basedOn w:val="Normalny"/>
    <w:next w:val="Nagwek"/>
    <w:uiPriority w:val="99"/>
    <w:rsid w:val="008F4DC0"/>
    <w:pPr>
      <w:tabs>
        <w:tab w:val="center" w:pos="4536"/>
        <w:tab w:val="right" w:pos="9072"/>
      </w:tabs>
      <w:suppressAutoHyphens w:val="0"/>
    </w:pPr>
    <w:rPr>
      <w:lang w:eastAsia="pl-PL"/>
    </w:rPr>
  </w:style>
  <w:style w:type="paragraph" w:customStyle="1" w:styleId="Zwykytekst10">
    <w:name w:val="Zwykły tekst1_0"/>
    <w:basedOn w:val="Normalny"/>
    <w:uiPriority w:val="99"/>
    <w:rsid w:val="008F4DC0"/>
    <w:pPr>
      <w:suppressAutoHyphens w:val="0"/>
      <w:overflowPunct w:val="0"/>
      <w:autoSpaceDE w:val="0"/>
      <w:autoSpaceDN w:val="0"/>
      <w:adjustRightInd w:val="0"/>
    </w:pPr>
    <w:rPr>
      <w:rFonts w:ascii="Courier New" w:hAnsi="Courier New"/>
      <w:sz w:val="20"/>
      <w:szCs w:val="20"/>
      <w:lang w:eastAsia="pl-PL"/>
    </w:rPr>
  </w:style>
  <w:style w:type="paragraph" w:customStyle="1" w:styleId="Zawartotabeli">
    <w:name w:val="Zawartość tabeli"/>
    <w:basedOn w:val="Normalny"/>
    <w:uiPriority w:val="99"/>
    <w:rsid w:val="008F4DC0"/>
    <w:pPr>
      <w:suppressLineNumbers/>
    </w:pPr>
    <w:rPr>
      <w:lang w:eastAsia="ar-SA"/>
    </w:rPr>
  </w:style>
  <w:style w:type="character" w:customStyle="1" w:styleId="TrectekstuZnak">
    <w:name w:val="Treśc tekstu Znak"/>
    <w:basedOn w:val="Domylnaczcionkaakapitu"/>
    <w:link w:val="Trectekstu"/>
    <w:locked/>
    <w:rsid w:val="008F4DC0"/>
    <w:rPr>
      <w:rFonts w:ascii="Arial" w:hAnsi="Arial" w:cs="Arial"/>
      <w:w w:val="85"/>
      <w:lang w:eastAsia="ar-SA"/>
    </w:rPr>
  </w:style>
  <w:style w:type="paragraph" w:customStyle="1" w:styleId="Trectekstu">
    <w:name w:val="Treśc tekstu"/>
    <w:basedOn w:val="Normalny"/>
    <w:link w:val="TrectekstuZnak"/>
    <w:qFormat/>
    <w:rsid w:val="008F4DC0"/>
    <w:pPr>
      <w:tabs>
        <w:tab w:val="left" w:pos="-1725"/>
        <w:tab w:val="left" w:pos="-1440"/>
        <w:tab w:val="left" w:pos="-1005"/>
        <w:tab w:val="left" w:pos="-720"/>
        <w:tab w:val="left" w:pos="-285"/>
        <w:tab w:val="left" w:pos="0"/>
        <w:tab w:val="left" w:pos="284"/>
        <w:tab w:val="left" w:pos="435"/>
        <w:tab w:val="left" w:pos="567"/>
        <w:tab w:val="left" w:pos="851"/>
        <w:tab w:val="left" w:pos="1155"/>
        <w:tab w:val="left" w:pos="1299"/>
        <w:tab w:val="left" w:pos="1701"/>
        <w:tab w:val="left" w:pos="1875"/>
        <w:tab w:val="left" w:pos="2268"/>
        <w:tab w:val="left" w:pos="2595"/>
        <w:tab w:val="left" w:pos="2835"/>
        <w:tab w:val="left" w:pos="3315"/>
        <w:tab w:val="left" w:pos="3402"/>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after="120"/>
      <w:contextualSpacing/>
      <w:jc w:val="both"/>
    </w:pPr>
    <w:rPr>
      <w:rFonts w:ascii="Arial" w:eastAsiaTheme="minorHAnsi" w:hAnsi="Arial" w:cs="Arial"/>
      <w:w w:val="85"/>
      <w:sz w:val="22"/>
      <w:szCs w:val="22"/>
      <w:lang w:eastAsia="ar-SA"/>
    </w:rPr>
  </w:style>
  <w:style w:type="character" w:customStyle="1" w:styleId="OdmylnikaZnak1">
    <w:name w:val="Od myślnika Znak1"/>
    <w:basedOn w:val="TrectekstuZnak"/>
    <w:link w:val="Odmylnika"/>
    <w:locked/>
    <w:rsid w:val="008F4DC0"/>
    <w:rPr>
      <w:rFonts w:ascii="Arial" w:hAnsi="Arial" w:cs="Arial"/>
      <w:w w:val="85"/>
      <w:lang w:eastAsia="ar-SA"/>
    </w:rPr>
  </w:style>
  <w:style w:type="paragraph" w:customStyle="1" w:styleId="Odmylnika">
    <w:name w:val="Od myślnika"/>
    <w:basedOn w:val="Trectekstu"/>
    <w:link w:val="OdmylnikaZnak1"/>
    <w:qFormat/>
    <w:rsid w:val="008F4DC0"/>
    <w:pPr>
      <w:tabs>
        <w:tab w:val="clear" w:pos="-1725"/>
        <w:tab w:val="clear" w:pos="-1440"/>
        <w:tab w:val="clear" w:pos="-1005"/>
        <w:tab w:val="clear" w:pos="-720"/>
        <w:tab w:val="clear" w:pos="-285"/>
        <w:tab w:val="clear" w:pos="0"/>
        <w:tab w:val="clear" w:pos="284"/>
        <w:tab w:val="clear" w:pos="435"/>
        <w:tab w:val="clear" w:pos="567"/>
        <w:tab w:val="clear" w:pos="851"/>
        <w:tab w:val="clear" w:pos="1155"/>
        <w:tab w:val="clear" w:pos="1299"/>
        <w:tab w:val="clear" w:pos="1701"/>
        <w:tab w:val="clear" w:pos="1875"/>
        <w:tab w:val="clear" w:pos="2268"/>
        <w:tab w:val="clear" w:pos="2595"/>
        <w:tab w:val="clear" w:pos="2835"/>
        <w:tab w:val="clear" w:pos="3315"/>
        <w:tab w:val="clear" w:pos="3402"/>
        <w:tab w:val="clear" w:pos="4035"/>
        <w:tab w:val="clear" w:pos="4755"/>
        <w:tab w:val="clear" w:pos="5475"/>
        <w:tab w:val="clear" w:pos="6195"/>
        <w:tab w:val="clear" w:pos="6915"/>
        <w:tab w:val="clear" w:pos="7635"/>
        <w:tab w:val="clear" w:pos="8355"/>
        <w:tab w:val="clear" w:pos="9075"/>
        <w:tab w:val="clear" w:pos="9795"/>
        <w:tab w:val="clear" w:pos="10515"/>
        <w:tab w:val="clear" w:pos="11235"/>
        <w:tab w:val="clear" w:pos="11955"/>
        <w:tab w:val="clear" w:pos="12675"/>
        <w:tab w:val="clear" w:pos="13395"/>
        <w:tab w:val="clear" w:pos="14115"/>
        <w:tab w:val="clear" w:pos="14835"/>
        <w:tab w:val="clear" w:pos="15555"/>
        <w:tab w:val="clear" w:pos="16275"/>
        <w:tab w:val="clear" w:pos="16995"/>
        <w:tab w:val="clear" w:pos="17715"/>
        <w:tab w:val="clear" w:pos="18435"/>
      </w:tabs>
      <w:ind w:left="714" w:hanging="357"/>
    </w:pPr>
  </w:style>
  <w:style w:type="paragraph" w:customStyle="1" w:styleId="zwyky">
    <w:name w:val="zwykły"/>
    <w:basedOn w:val="Normalny"/>
    <w:uiPriority w:val="99"/>
    <w:rsid w:val="008F4DC0"/>
    <w:pPr>
      <w:suppressAutoHyphens w:val="0"/>
      <w:overflowPunct w:val="0"/>
      <w:autoSpaceDE w:val="0"/>
      <w:spacing w:after="60" w:line="360" w:lineRule="auto"/>
      <w:jc w:val="both"/>
    </w:pPr>
    <w:rPr>
      <w:rFonts w:ascii="Arial" w:hAnsi="Arial" w:cs="Arial"/>
      <w:sz w:val="22"/>
      <w:szCs w:val="22"/>
      <w:lang w:eastAsia="ar-SA"/>
    </w:rPr>
  </w:style>
  <w:style w:type="paragraph" w:customStyle="1" w:styleId="Styl1">
    <w:name w:val="Styl1"/>
    <w:basedOn w:val="Normalny"/>
    <w:uiPriority w:val="99"/>
    <w:rsid w:val="008F4DC0"/>
    <w:pPr>
      <w:keepNext/>
      <w:tabs>
        <w:tab w:val="left" w:pos="357"/>
      </w:tabs>
      <w:suppressAutoHyphens w:val="0"/>
      <w:jc w:val="both"/>
    </w:pPr>
    <w:rPr>
      <w:color w:val="000000"/>
      <w:sz w:val="22"/>
      <w:szCs w:val="22"/>
      <w:lang w:eastAsia="pl-PL"/>
    </w:rPr>
  </w:style>
  <w:style w:type="paragraph" w:customStyle="1" w:styleId="FrontPage3">
    <w:name w:val="FrontPage3"/>
    <w:basedOn w:val="Normalny"/>
    <w:next w:val="Tekstblokowy"/>
    <w:uiPriority w:val="99"/>
    <w:rsid w:val="008F4DC0"/>
    <w:pPr>
      <w:spacing w:before="160" w:line="320" w:lineRule="exact"/>
      <w:jc w:val="both"/>
    </w:pPr>
    <w:rPr>
      <w:rFonts w:ascii="TrueHelveticaLight" w:hAnsi="TrueHelveticaLight"/>
      <w:sz w:val="20"/>
      <w:szCs w:val="20"/>
      <w:lang w:val="en-GB" w:eastAsia="pl-PL"/>
    </w:rPr>
  </w:style>
  <w:style w:type="paragraph" w:styleId="Tekstblokowy">
    <w:name w:val="Block Text"/>
    <w:basedOn w:val="Normalny"/>
    <w:semiHidden/>
    <w:unhideWhenUsed/>
    <w:rsid w:val="008F4DC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spacing w:after="200" w:line="276" w:lineRule="auto"/>
      <w:ind w:left="1152" w:right="1152"/>
    </w:pPr>
    <w:rPr>
      <w:rFonts w:asciiTheme="minorHAnsi" w:eastAsiaTheme="minorEastAsia" w:hAnsiTheme="minorHAnsi" w:cstheme="minorBidi"/>
      <w:i/>
      <w:iCs/>
      <w:color w:val="4F81BD" w:themeColor="accent1"/>
      <w:sz w:val="22"/>
      <w:szCs w:val="22"/>
      <w:lang w:eastAsia="en-US"/>
    </w:rPr>
  </w:style>
  <w:style w:type="paragraph" w:customStyle="1" w:styleId="Tekst">
    <w:name w:val="Tekst"/>
    <w:basedOn w:val="Normalny"/>
    <w:uiPriority w:val="99"/>
    <w:rsid w:val="008F4DC0"/>
    <w:pPr>
      <w:suppressAutoHyphens w:val="0"/>
      <w:spacing w:before="60" w:line="360" w:lineRule="auto"/>
      <w:ind w:firstLine="851"/>
      <w:jc w:val="both"/>
    </w:pPr>
    <w:rPr>
      <w:rFonts w:ascii="Arial" w:hAnsi="Arial"/>
      <w:sz w:val="20"/>
      <w:szCs w:val="20"/>
      <w:lang w:eastAsia="pl-PL"/>
    </w:rPr>
  </w:style>
  <w:style w:type="paragraph" w:customStyle="1" w:styleId="StylStylText10ptWyjustowanyZlewej3cm10ptKursywa">
    <w:name w:val="Styl Styl Text + 10 pt Wyjustowany Z lewej:  3 cm + 10 pt Kursywa"/>
    <w:basedOn w:val="Normalny"/>
    <w:uiPriority w:val="99"/>
    <w:rsid w:val="008F4DC0"/>
    <w:pPr>
      <w:numPr>
        <w:numId w:val="3"/>
      </w:numPr>
      <w:suppressAutoHyphens w:val="0"/>
      <w:spacing w:before="120"/>
      <w:jc w:val="both"/>
    </w:pPr>
    <w:rPr>
      <w:rFonts w:ascii="Arial" w:hAnsi="Arial"/>
      <w:iCs/>
      <w:sz w:val="20"/>
      <w:szCs w:val="20"/>
      <w:lang w:val="en-GB" w:eastAsia="en-US"/>
    </w:rPr>
  </w:style>
  <w:style w:type="character" w:customStyle="1" w:styleId="Bodytext">
    <w:name w:val="Body text_"/>
    <w:link w:val="Tekstpodstawowy1"/>
    <w:locked/>
    <w:rsid w:val="008F4DC0"/>
    <w:rPr>
      <w:rFonts w:ascii="Arial" w:eastAsia="Arial" w:hAnsi="Arial" w:cs="Arial"/>
      <w:shd w:val="clear" w:color="auto" w:fill="FFFFFF"/>
    </w:rPr>
  </w:style>
  <w:style w:type="paragraph" w:customStyle="1" w:styleId="Tekstpodstawowy1">
    <w:name w:val="Tekst podstawowy1"/>
    <w:basedOn w:val="Normalny"/>
    <w:link w:val="Bodytext"/>
    <w:rsid w:val="008F4DC0"/>
    <w:pPr>
      <w:widowControl w:val="0"/>
      <w:shd w:val="clear" w:color="auto" w:fill="FFFFFF"/>
      <w:suppressAutoHyphens w:val="0"/>
      <w:spacing w:before="660" w:after="840" w:line="0" w:lineRule="atLeast"/>
      <w:jc w:val="both"/>
    </w:pPr>
    <w:rPr>
      <w:rFonts w:ascii="Arial" w:eastAsia="Arial" w:hAnsi="Arial" w:cs="Arial"/>
      <w:sz w:val="22"/>
      <w:szCs w:val="22"/>
      <w:lang w:eastAsia="en-US"/>
    </w:rPr>
  </w:style>
  <w:style w:type="paragraph" w:customStyle="1" w:styleId="Tabelanr">
    <w:name w:val="Tabela nr"/>
    <w:basedOn w:val="Normalny"/>
    <w:uiPriority w:val="99"/>
    <w:rsid w:val="008F4DC0"/>
    <w:pPr>
      <w:suppressAutoHyphens w:val="0"/>
    </w:pPr>
    <w:rPr>
      <w:lang w:eastAsia="pl-PL"/>
    </w:rPr>
  </w:style>
  <w:style w:type="paragraph" w:customStyle="1" w:styleId="tabela">
    <w:name w:val="tabela"/>
    <w:basedOn w:val="Normalny"/>
    <w:next w:val="Normalny"/>
    <w:uiPriority w:val="99"/>
    <w:rsid w:val="008F4DC0"/>
    <w:pPr>
      <w:keepNext/>
      <w:keepLines/>
      <w:suppressAutoHyphens w:val="0"/>
      <w:spacing w:before="80" w:after="80"/>
      <w:jc w:val="both"/>
    </w:pPr>
    <w:rPr>
      <w:rFonts w:ascii="Goudy Old Style CE ATT" w:hAnsi="Goudy Old Style CE ATT"/>
      <w:sz w:val="22"/>
      <w:szCs w:val="20"/>
      <w:lang w:eastAsia="pl-PL"/>
    </w:rPr>
  </w:style>
  <w:style w:type="paragraph" w:customStyle="1" w:styleId="StylNagwek311ptNieKursywaDolewej">
    <w:name w:val="Styl Nagłówek 3 + 11 pt Nie Kursywa Do lewej"/>
    <w:basedOn w:val="Normalny"/>
    <w:uiPriority w:val="99"/>
    <w:rsid w:val="008F4DC0"/>
    <w:pPr>
      <w:numPr>
        <w:ilvl w:val="2"/>
        <w:numId w:val="1"/>
      </w:numPr>
      <w:suppressAutoHyphens w:val="0"/>
    </w:pPr>
    <w:rPr>
      <w:lang w:eastAsia="pl-PL"/>
    </w:rPr>
  </w:style>
  <w:style w:type="paragraph" w:customStyle="1" w:styleId="AtabelaROOS">
    <w:name w:val="A_tabela_ROOS"/>
    <w:basedOn w:val="Normalny"/>
    <w:qFormat/>
    <w:rsid w:val="008F4DC0"/>
    <w:pPr>
      <w:tabs>
        <w:tab w:val="left" w:pos="284"/>
      </w:tabs>
      <w:suppressAutoHyphens w:val="0"/>
      <w:jc w:val="center"/>
    </w:pPr>
    <w:rPr>
      <w:rFonts w:ascii="Arial" w:hAnsi="Arial" w:cs="Arial"/>
      <w:iCs/>
      <w:sz w:val="18"/>
    </w:rPr>
  </w:style>
  <w:style w:type="paragraph" w:customStyle="1" w:styleId="Tredokumentu">
    <w:name w:val="Treść dokumentu"/>
    <w:uiPriority w:val="99"/>
    <w:rsid w:val="008F4DC0"/>
    <w:pPr>
      <w:widowControl w:val="0"/>
      <w:suppressAutoHyphens/>
      <w:spacing w:after="0" w:line="360" w:lineRule="auto"/>
      <w:ind w:firstLine="425"/>
      <w:jc w:val="both"/>
    </w:pPr>
    <w:rPr>
      <w:rFonts w:ascii="Arial" w:eastAsia="Calibri" w:hAnsi="Arial" w:cs="Arial"/>
      <w:lang w:eastAsia="ar-SA"/>
    </w:rPr>
  </w:style>
  <w:style w:type="character" w:customStyle="1" w:styleId="highlight">
    <w:name w:val="highlight"/>
    <w:basedOn w:val="Domylnaczcionkaakapitu"/>
    <w:rsid w:val="008F4DC0"/>
  </w:style>
  <w:style w:type="character" w:customStyle="1" w:styleId="h1">
    <w:name w:val="h1"/>
    <w:basedOn w:val="Domylnaczcionkaakapitu"/>
    <w:rsid w:val="008F4DC0"/>
  </w:style>
  <w:style w:type="character" w:customStyle="1" w:styleId="luchili">
    <w:name w:val="luc_hili"/>
    <w:basedOn w:val="Domylnaczcionkaakapitu"/>
    <w:rsid w:val="008F4DC0"/>
  </w:style>
  <w:style w:type="character" w:customStyle="1" w:styleId="apple-converted-space">
    <w:name w:val="apple-converted-space"/>
    <w:basedOn w:val="Domylnaczcionkaakapitu"/>
    <w:rsid w:val="008F4DC0"/>
  </w:style>
  <w:style w:type="character" w:customStyle="1" w:styleId="info-list-value-uzasadnienie">
    <w:name w:val="info-list-value-uzasadnienie"/>
    <w:basedOn w:val="Domylnaczcionkaakapitu"/>
    <w:rsid w:val="008F4DC0"/>
  </w:style>
  <w:style w:type="character" w:customStyle="1" w:styleId="gruby">
    <w:name w:val="gruby"/>
    <w:basedOn w:val="Domylnaczcionkaakapitu"/>
    <w:rsid w:val="008F4DC0"/>
  </w:style>
  <w:style w:type="character" w:customStyle="1" w:styleId="AtekstROOSZnak">
    <w:name w:val="A_tekst ROOS Znak"/>
    <w:qFormat/>
    <w:rsid w:val="008F4DC0"/>
    <w:rPr>
      <w:rFonts w:ascii="Arial" w:hAnsi="Arial" w:cs="Arial" w:hint="default"/>
      <w:szCs w:val="24"/>
    </w:rPr>
  </w:style>
  <w:style w:type="character" w:customStyle="1" w:styleId="FontStyle89">
    <w:name w:val="Font Style89"/>
    <w:uiPriority w:val="99"/>
    <w:rsid w:val="008F4DC0"/>
    <w:rPr>
      <w:rFonts w:ascii="Arial" w:hAnsi="Arial" w:cs="Arial" w:hint="default"/>
      <w:sz w:val="20"/>
      <w:szCs w:val="20"/>
    </w:rPr>
  </w:style>
  <w:style w:type="character" w:customStyle="1" w:styleId="h2">
    <w:name w:val="h2"/>
    <w:basedOn w:val="Domylnaczcionkaakapitu"/>
    <w:rsid w:val="008F4DC0"/>
  </w:style>
  <w:style w:type="table" w:styleId="Tabela-Siatka">
    <w:name w:val="Table Grid"/>
    <w:aliases w:val="ekrany"/>
    <w:basedOn w:val="Standardowy"/>
    <w:uiPriority w:val="39"/>
    <w:rsid w:val="008F4DC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3">
    <w:name w:val="List Number 3"/>
    <w:basedOn w:val="Normalny"/>
    <w:semiHidden/>
    <w:unhideWhenUsed/>
    <w:rsid w:val="008F4DC0"/>
    <w:pPr>
      <w:numPr>
        <w:numId w:val="4"/>
      </w:numPr>
      <w:suppressAutoHyphens w:val="0"/>
      <w:spacing w:after="200" w:line="276" w:lineRule="auto"/>
      <w:contextualSpacing/>
    </w:pPr>
    <w:rPr>
      <w:rFonts w:ascii="Calibri" w:eastAsia="Calibri" w:hAnsi="Calibri"/>
      <w:sz w:val="22"/>
      <w:szCs w:val="22"/>
      <w:lang w:eastAsia="en-US"/>
    </w:rPr>
  </w:style>
  <w:style w:type="paragraph" w:styleId="Lista2">
    <w:name w:val="List 2"/>
    <w:basedOn w:val="Normalny"/>
    <w:uiPriority w:val="99"/>
    <w:unhideWhenUsed/>
    <w:rsid w:val="008F4DC0"/>
    <w:pPr>
      <w:suppressAutoHyphens w:val="0"/>
      <w:ind w:left="566" w:hanging="283"/>
      <w:contextualSpacing/>
    </w:pPr>
    <w:rPr>
      <w:lang w:eastAsia="pl-PL"/>
    </w:rPr>
  </w:style>
  <w:style w:type="paragraph" w:customStyle="1" w:styleId="1wyliczenieROOS">
    <w:name w:val="1_wyliczenie _ROOS"/>
    <w:basedOn w:val="Normalny"/>
    <w:qFormat/>
    <w:rsid w:val="008F4DC0"/>
    <w:pPr>
      <w:widowControl w:val="0"/>
      <w:numPr>
        <w:numId w:val="5"/>
      </w:numPr>
      <w:suppressAutoHyphens w:val="0"/>
    </w:pPr>
    <w:rPr>
      <w:rFonts w:ascii="Arial" w:eastAsia="Lucida Sans Unicode" w:hAnsi="Arial" w:cs="Arial"/>
      <w:sz w:val="20"/>
      <w:szCs w:val="16"/>
    </w:rPr>
  </w:style>
  <w:style w:type="numbering" w:customStyle="1" w:styleId="1ai1">
    <w:name w:val="1 / a / i1"/>
    <w:basedOn w:val="Bezlisty"/>
    <w:next w:val="1ai"/>
    <w:qFormat/>
    <w:rsid w:val="008F4DC0"/>
    <w:pPr>
      <w:numPr>
        <w:numId w:val="7"/>
      </w:numPr>
    </w:pPr>
  </w:style>
  <w:style w:type="numbering" w:styleId="1ai">
    <w:name w:val="Outline List 1"/>
    <w:basedOn w:val="Bezlisty"/>
    <w:uiPriority w:val="99"/>
    <w:semiHidden/>
    <w:unhideWhenUsed/>
    <w:rsid w:val="008F4DC0"/>
    <w:pPr>
      <w:numPr>
        <w:numId w:val="6"/>
      </w:numPr>
    </w:pPr>
  </w:style>
  <w:style w:type="paragraph" w:customStyle="1" w:styleId="Tabela0">
    <w:name w:val="Tabela"/>
    <w:basedOn w:val="Normalny"/>
    <w:rsid w:val="008F4DC0"/>
    <w:pPr>
      <w:keepLines/>
      <w:suppressAutoHyphens w:val="0"/>
      <w:overflowPunct w:val="0"/>
      <w:autoSpaceDE w:val="0"/>
      <w:autoSpaceDN w:val="0"/>
      <w:adjustRightInd w:val="0"/>
      <w:spacing w:before="60"/>
      <w:jc w:val="both"/>
      <w:textAlignment w:val="baseline"/>
    </w:pPr>
    <w:rPr>
      <w:rFonts w:ascii="Arial" w:hAnsi="Arial"/>
      <w:szCs w:val="20"/>
      <w:lang w:eastAsia="pl-PL"/>
    </w:rPr>
  </w:style>
  <w:style w:type="character" w:customStyle="1" w:styleId="wyliczanieZnak1">
    <w:name w:val="– wyliczanie Znak1"/>
    <w:link w:val="wyliczanie"/>
    <w:locked/>
    <w:rsid w:val="00BC55DE"/>
    <w:rPr>
      <w:rFonts w:ascii="Arial" w:eastAsia="Lucida Sans Unicode" w:hAnsi="Arial" w:cs="Times New Roman"/>
      <w:lang w:eastAsia="ar-SA"/>
    </w:rPr>
  </w:style>
  <w:style w:type="paragraph" w:customStyle="1" w:styleId="wyliczanie">
    <w:name w:val="– wyliczanie"/>
    <w:basedOn w:val="Normalny"/>
    <w:link w:val="wyliczanieZnak1"/>
    <w:qFormat/>
    <w:rsid w:val="00BC55DE"/>
    <w:pPr>
      <w:widowControl w:val="0"/>
      <w:numPr>
        <w:numId w:val="8"/>
      </w:numPr>
      <w:tabs>
        <w:tab w:val="left" w:pos="284"/>
      </w:tabs>
      <w:suppressAutoHyphens w:val="0"/>
      <w:spacing w:after="60"/>
      <w:jc w:val="both"/>
    </w:pPr>
    <w:rPr>
      <w:rFonts w:ascii="Arial" w:eastAsia="Lucida Sans Unicode" w:hAnsi="Arial"/>
      <w:sz w:val="22"/>
      <w:szCs w:val="22"/>
      <w:lang w:eastAsia="ar-SA"/>
    </w:rPr>
  </w:style>
  <w:style w:type="character" w:customStyle="1" w:styleId="markedcontent">
    <w:name w:val="markedcontent"/>
    <w:basedOn w:val="Domylnaczcionkaakapitu"/>
    <w:rsid w:val="00BC55DE"/>
  </w:style>
  <w:style w:type="character" w:customStyle="1" w:styleId="alb">
    <w:name w:val="a_lb"/>
    <w:basedOn w:val="Domylnaczcionkaakapitu"/>
    <w:rsid w:val="00DF0BF4"/>
  </w:style>
  <w:style w:type="character" w:customStyle="1" w:styleId="alb-s">
    <w:name w:val="a_lb-s"/>
    <w:basedOn w:val="Domylnaczcionkaakapitu"/>
    <w:rsid w:val="00DF0BF4"/>
  </w:style>
  <w:style w:type="paragraph" w:customStyle="1" w:styleId="Style5">
    <w:name w:val="Style5"/>
    <w:basedOn w:val="Normalny"/>
    <w:uiPriority w:val="99"/>
    <w:rsid w:val="00523247"/>
    <w:pPr>
      <w:widowControl w:val="0"/>
      <w:suppressAutoHyphens w:val="0"/>
      <w:autoSpaceDE w:val="0"/>
      <w:autoSpaceDN w:val="0"/>
      <w:adjustRightInd w:val="0"/>
      <w:spacing w:line="226" w:lineRule="exact"/>
      <w:jc w:val="both"/>
    </w:pPr>
    <w:rPr>
      <w:rFonts w:ascii="Arial" w:hAnsi="Arial" w:cs="Arial"/>
      <w:lang w:eastAsia="pl-PL"/>
    </w:rPr>
  </w:style>
  <w:style w:type="paragraph" w:styleId="Poprawka">
    <w:name w:val="Revision"/>
    <w:hidden/>
    <w:uiPriority w:val="99"/>
    <w:semiHidden/>
    <w:rsid w:val="00350E8D"/>
    <w:pPr>
      <w:spacing w:after="0" w:line="240" w:lineRule="auto"/>
    </w:pPr>
    <w:rPr>
      <w:rFonts w:ascii="Times New Roman" w:eastAsia="Times New Roman" w:hAnsi="Times New Roman" w:cs="Times New Roman"/>
      <w:sz w:val="24"/>
      <w:szCs w:val="24"/>
      <w:lang w:eastAsia="zh-CN"/>
    </w:rPr>
  </w:style>
  <w:style w:type="table" w:customStyle="1" w:styleId="Tablelongdocument1">
    <w:name w:val="Table long document1"/>
    <w:basedOn w:val="Standardowy"/>
    <w:next w:val="Tabela-Siatka"/>
    <w:uiPriority w:val="39"/>
    <w:rsid w:val="002002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80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ongdocument2">
    <w:name w:val="Table long document2"/>
    <w:basedOn w:val="Standardowy"/>
    <w:next w:val="Tabela-Siatka"/>
    <w:uiPriority w:val="39"/>
    <w:rsid w:val="00855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ongdocument3">
    <w:name w:val="Table long document3"/>
    <w:basedOn w:val="Standardowy"/>
    <w:next w:val="Tabela-Siatka"/>
    <w:uiPriority w:val="39"/>
    <w:rsid w:val="00656E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ongdocument4">
    <w:name w:val="Table long document4"/>
    <w:basedOn w:val="Standardowy"/>
    <w:next w:val="Tabela-Siatka"/>
    <w:uiPriority w:val="39"/>
    <w:rsid w:val="00656E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34DB4-87C7-4116-906C-1F08B265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7200</Words>
  <Characters>43200</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2023-12-19T06:19:00Z</dcterms:created>
  <dcterms:modified xsi:type="dcterms:W3CDTF">2023-12-19T06:19:00Z</dcterms:modified>
</cp:coreProperties>
</file>