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06E" w:rsidRPr="0082199F" w:rsidRDefault="009F5FCC" w:rsidP="0082199F">
      <w:pPr>
        <w:spacing w:line="360" w:lineRule="auto"/>
        <w:jc w:val="center"/>
        <w:rPr>
          <w:b/>
        </w:rPr>
      </w:pPr>
      <w:r w:rsidRPr="0082199F">
        <w:rPr>
          <w:b/>
        </w:rPr>
        <w:t xml:space="preserve">Uchwała nr </w:t>
      </w:r>
      <w:r w:rsidR="00E50275">
        <w:rPr>
          <w:b/>
        </w:rPr>
        <w:t>78</w:t>
      </w:r>
    </w:p>
    <w:p w:rsidR="0086206E" w:rsidRPr="0082199F" w:rsidRDefault="0086206E" w:rsidP="0082199F">
      <w:pPr>
        <w:spacing w:line="360" w:lineRule="auto"/>
        <w:jc w:val="center"/>
        <w:rPr>
          <w:b/>
        </w:rPr>
      </w:pPr>
      <w:r w:rsidRPr="0082199F">
        <w:rPr>
          <w:b/>
        </w:rPr>
        <w:t>Rady Działalności Pożytku Publicznego</w:t>
      </w:r>
    </w:p>
    <w:p w:rsidR="0086206E" w:rsidRPr="0082199F" w:rsidRDefault="00E50275" w:rsidP="0082199F">
      <w:pPr>
        <w:spacing w:line="360" w:lineRule="auto"/>
        <w:jc w:val="center"/>
        <w:rPr>
          <w:b/>
        </w:rPr>
      </w:pPr>
      <w:r>
        <w:rPr>
          <w:b/>
        </w:rPr>
        <w:t xml:space="preserve">z dnia </w:t>
      </w:r>
      <w:bookmarkStart w:id="0" w:name="_GoBack"/>
      <w:bookmarkEnd w:id="0"/>
      <w:r>
        <w:rPr>
          <w:b/>
        </w:rPr>
        <w:t>27</w:t>
      </w:r>
      <w:r w:rsidR="00056068">
        <w:rPr>
          <w:b/>
        </w:rPr>
        <w:t xml:space="preserve"> stycznia 2020 r.</w:t>
      </w:r>
    </w:p>
    <w:p w:rsidR="00B60D89" w:rsidRPr="0082199F" w:rsidRDefault="0086206E" w:rsidP="0082199F">
      <w:pPr>
        <w:spacing w:line="360" w:lineRule="auto"/>
        <w:jc w:val="center"/>
        <w:rPr>
          <w:b/>
        </w:rPr>
      </w:pPr>
      <w:r w:rsidRPr="0082199F">
        <w:rPr>
          <w:rFonts w:eastAsia="Gulim"/>
          <w:b/>
          <w:lang w:eastAsia="en-US"/>
        </w:rPr>
        <w:t xml:space="preserve">w sprawie </w:t>
      </w:r>
      <w:r w:rsidR="00056068">
        <w:rPr>
          <w:b/>
          <w:color w:val="000000"/>
        </w:rPr>
        <w:t>p</w:t>
      </w:r>
      <w:r w:rsidR="00B60D89" w:rsidRPr="0082199F">
        <w:rPr>
          <w:b/>
          <w:color w:val="000000"/>
        </w:rPr>
        <w:t xml:space="preserve">rojektu </w:t>
      </w:r>
      <w:r w:rsidR="00310107" w:rsidRPr="00310107">
        <w:rPr>
          <w:b/>
        </w:rPr>
        <w:t>rozporządzenia Rady Ministrów w sprawie minimalnych wymogów programowych, wymiaru zajęć dydaktycznych oraz wymagań kwalifikacyjnych kadry dydaktycznej szkoleń dla pracowników centrum usług społecznych</w:t>
      </w:r>
    </w:p>
    <w:p w:rsidR="00C42D03" w:rsidRPr="0082199F" w:rsidRDefault="00C42D03" w:rsidP="0082199F">
      <w:pPr>
        <w:spacing w:line="360" w:lineRule="auto"/>
        <w:jc w:val="both"/>
        <w:rPr>
          <w:rFonts w:eastAsia="Gulim"/>
          <w:color w:val="000000"/>
        </w:rPr>
      </w:pPr>
    </w:p>
    <w:p w:rsidR="00B60D89" w:rsidRPr="0082199F" w:rsidRDefault="0003488E" w:rsidP="0082199F">
      <w:pPr>
        <w:spacing w:line="360" w:lineRule="auto"/>
        <w:jc w:val="both"/>
      </w:pPr>
      <w:r w:rsidRPr="0082199F">
        <w:rPr>
          <w:rFonts w:eastAsia="Gulim"/>
          <w:color w:val="000000"/>
        </w:rPr>
        <w:t xml:space="preserve">Na podstawie § 10 rozporządzenia Przewodniczącego Komitetu do spraw Pożytku Publicznego z dnia 24 października 2018 r. w sprawie Rady Działalności Pożytku Publicznego (Dz. U. poz. 2052) oraz art. 35 ust. 2 ustawy z dnia 24 kwietnia 2003 r. o działalności pożytku publicznego i o wolontariacie (Dz. U. z 2019 r. poz. 688 i 1570), uchwala się </w:t>
      </w:r>
      <w:r w:rsidR="004A4CCF">
        <w:rPr>
          <w:rFonts w:eastAsia="Gulim"/>
          <w:color w:val="000000"/>
        </w:rPr>
        <w:t>stanowisko</w:t>
      </w:r>
      <w:r w:rsidRPr="0082199F">
        <w:rPr>
          <w:rFonts w:eastAsia="Gulim"/>
          <w:color w:val="000000"/>
        </w:rPr>
        <w:t xml:space="preserve"> Rady Działalności Pożytku Publicznego w sprawie</w:t>
      </w:r>
      <w:r w:rsidRPr="0082199F">
        <w:t xml:space="preserve"> </w:t>
      </w:r>
      <w:r w:rsidR="009C5425" w:rsidRPr="009C5425">
        <w:rPr>
          <w:color w:val="000000"/>
        </w:rPr>
        <w:t xml:space="preserve">projektu </w:t>
      </w:r>
      <w:r w:rsidR="006E5EDF">
        <w:t>rozporządzenia Rady Ministrów w </w:t>
      </w:r>
      <w:r w:rsidR="009C5425" w:rsidRPr="009C5425">
        <w:t>sprawie minimalnych wymogów programowych, wymiaru zajęć dydaktycznych oraz wymagań kwalifikacyjnych kadry dydaktycznej szkoleń dla pracowników centrum usług społecznych</w:t>
      </w:r>
      <w:r w:rsidR="00B60D89" w:rsidRPr="009C5425">
        <w:rPr>
          <w:color w:val="000000"/>
        </w:rPr>
        <w:t>.</w:t>
      </w:r>
    </w:p>
    <w:p w:rsidR="0086206E" w:rsidRPr="0082199F" w:rsidRDefault="0086206E" w:rsidP="0082199F">
      <w:pPr>
        <w:spacing w:line="360" w:lineRule="auto"/>
      </w:pPr>
    </w:p>
    <w:p w:rsidR="0086206E" w:rsidRPr="0082199F" w:rsidRDefault="0086206E" w:rsidP="0082199F">
      <w:pPr>
        <w:spacing w:line="360" w:lineRule="auto"/>
        <w:jc w:val="center"/>
        <w:rPr>
          <w:b/>
        </w:rPr>
      </w:pPr>
      <w:r w:rsidRPr="0082199F">
        <w:rPr>
          <w:b/>
        </w:rPr>
        <w:t>§ 1</w:t>
      </w:r>
    </w:p>
    <w:p w:rsidR="00B60D89" w:rsidRPr="0082199F" w:rsidRDefault="0086206E" w:rsidP="0082199F">
      <w:pPr>
        <w:spacing w:line="360" w:lineRule="auto"/>
        <w:jc w:val="both"/>
        <w:rPr>
          <w:color w:val="000000"/>
        </w:rPr>
      </w:pPr>
      <w:r w:rsidRPr="0082199F">
        <w:rPr>
          <w:rFonts w:eastAsia="Gulim"/>
          <w:lang w:eastAsia="de-DE"/>
        </w:rPr>
        <w:t>Rada Działalności</w:t>
      </w:r>
      <w:r w:rsidR="006403E6" w:rsidRPr="0082199F">
        <w:rPr>
          <w:rFonts w:eastAsia="Gulim"/>
          <w:lang w:eastAsia="de-DE"/>
        </w:rPr>
        <w:t xml:space="preserve"> Pożytku Publicznego </w:t>
      </w:r>
      <w:r w:rsidR="00B60D89" w:rsidRPr="0082199F">
        <w:rPr>
          <w:rFonts w:eastAsia="Gulim"/>
          <w:lang w:eastAsia="de-DE"/>
        </w:rPr>
        <w:t xml:space="preserve">w związku z konsultacjami </w:t>
      </w:r>
      <w:r w:rsidR="009C5425" w:rsidRPr="009C5425">
        <w:rPr>
          <w:color w:val="000000"/>
        </w:rPr>
        <w:t xml:space="preserve">projektu </w:t>
      </w:r>
      <w:r w:rsidR="009C5425" w:rsidRPr="009C5425">
        <w:t>rozporządzenia Rady Ministrów w sprawie minimalnych wymogów programowych, wymiaru zajęć dydaktycznych oraz wymagań kwalifikacyjnych kadry dydaktycznej szkoleń dla pracowników centrum usług społecznych</w:t>
      </w:r>
      <w:r w:rsidR="00B60D89" w:rsidRPr="0082199F">
        <w:rPr>
          <w:color w:val="000000"/>
        </w:rPr>
        <w:t xml:space="preserve"> </w:t>
      </w:r>
      <w:r w:rsidR="00FD2E9B">
        <w:rPr>
          <w:color w:val="000000"/>
        </w:rPr>
        <w:t xml:space="preserve">prowadzonymi przez Ministerstwo Rodziny, Pracy i Polityki Społecznej </w:t>
      </w:r>
      <w:r w:rsidR="00B60D89" w:rsidRPr="0082199F">
        <w:rPr>
          <w:color w:val="000000"/>
        </w:rPr>
        <w:t>proponuje</w:t>
      </w:r>
      <w:r w:rsidR="00203738">
        <w:rPr>
          <w:color w:val="000000"/>
        </w:rPr>
        <w:t>,</w:t>
      </w:r>
      <w:r w:rsidR="00B60D89" w:rsidRPr="0082199F">
        <w:rPr>
          <w:color w:val="000000"/>
        </w:rPr>
        <w:t xml:space="preserve"> by w</w:t>
      </w:r>
      <w:r w:rsidR="00AA5CA2">
        <w:rPr>
          <w:color w:val="000000"/>
        </w:rPr>
        <w:t xml:space="preserve"> wymogach programowych przedstawionych w </w:t>
      </w:r>
      <w:r w:rsidR="009C5425">
        <w:rPr>
          <w:color w:val="000000"/>
        </w:rPr>
        <w:t xml:space="preserve">ww. </w:t>
      </w:r>
      <w:r w:rsidR="009C5425">
        <w:rPr>
          <w:iCs/>
          <w:color w:val="000000"/>
        </w:rPr>
        <w:t>p</w:t>
      </w:r>
      <w:r w:rsidR="00B60D89" w:rsidRPr="009C5425">
        <w:rPr>
          <w:iCs/>
          <w:color w:val="000000"/>
        </w:rPr>
        <w:t>rojekcie rozporządzenia</w:t>
      </w:r>
      <w:r w:rsidR="00B60D89" w:rsidRPr="0082199F">
        <w:rPr>
          <w:color w:val="000000"/>
        </w:rPr>
        <w:t xml:space="preserve"> wprost wyartykułować zakresy tematyczne wskazujące na </w:t>
      </w:r>
      <w:r w:rsidR="00E91F50">
        <w:rPr>
          <w:color w:val="000000"/>
        </w:rPr>
        <w:t xml:space="preserve">możliwą </w:t>
      </w:r>
      <w:r w:rsidR="00B60D89" w:rsidRPr="0082199F">
        <w:rPr>
          <w:color w:val="000000"/>
        </w:rPr>
        <w:t>współpracę centrów usług społecznych z organizacjami pozarządowymi.</w:t>
      </w:r>
    </w:p>
    <w:p w:rsidR="00B60D89" w:rsidRDefault="00B60D89" w:rsidP="0082199F">
      <w:pPr>
        <w:spacing w:line="360" w:lineRule="auto"/>
        <w:jc w:val="both"/>
        <w:rPr>
          <w:color w:val="000000"/>
        </w:rPr>
      </w:pPr>
      <w:r w:rsidRPr="0082199F">
        <w:rPr>
          <w:color w:val="000000"/>
        </w:rPr>
        <w:t>Współpraca centrów usług społecznych oraz organizacji pozarządowych może występować co najmniej na 2 poziomach. Po pierwsze</w:t>
      </w:r>
      <w:r w:rsidR="0082199F">
        <w:rPr>
          <w:color w:val="000000"/>
        </w:rPr>
        <w:t>,</w:t>
      </w:r>
      <w:r w:rsidRPr="0082199F">
        <w:rPr>
          <w:color w:val="000000"/>
        </w:rPr>
        <w:t xml:space="preserve"> organizacje pozarządowe mogą występować w roli lokalnych partnerów realizujących </w:t>
      </w:r>
      <w:r w:rsidR="0082199F">
        <w:rPr>
          <w:color w:val="000000"/>
        </w:rPr>
        <w:t xml:space="preserve">różne </w:t>
      </w:r>
      <w:r w:rsidRPr="0082199F">
        <w:rPr>
          <w:color w:val="000000"/>
        </w:rPr>
        <w:t xml:space="preserve">usługi społeczne, o których CUS </w:t>
      </w:r>
      <w:r w:rsidR="00203738">
        <w:rPr>
          <w:color w:val="000000"/>
        </w:rPr>
        <w:t>może</w:t>
      </w:r>
      <w:r w:rsidRPr="0082199F">
        <w:rPr>
          <w:color w:val="000000"/>
        </w:rPr>
        <w:t xml:space="preserve"> informowa</w:t>
      </w:r>
      <w:r w:rsidR="00203738">
        <w:rPr>
          <w:color w:val="000000"/>
        </w:rPr>
        <w:t>ć</w:t>
      </w:r>
      <w:r w:rsidRPr="0082199F">
        <w:rPr>
          <w:color w:val="000000"/>
        </w:rPr>
        <w:t xml:space="preserve"> swoich klientów. Po drugie, organizacje pozarządowe mogą być wykonawcą usług społ</w:t>
      </w:r>
      <w:r w:rsidR="00B77D28" w:rsidRPr="0082199F">
        <w:rPr>
          <w:color w:val="000000"/>
        </w:rPr>
        <w:t>e</w:t>
      </w:r>
      <w:r w:rsidRPr="0082199F">
        <w:rPr>
          <w:color w:val="000000"/>
        </w:rPr>
        <w:t>cznych na zlecenie centrów usług społecznych.</w:t>
      </w:r>
      <w:r w:rsidR="00B77D28" w:rsidRPr="0082199F">
        <w:rPr>
          <w:color w:val="000000"/>
        </w:rPr>
        <w:t xml:space="preserve"> </w:t>
      </w:r>
      <w:r w:rsidRPr="0082199F">
        <w:rPr>
          <w:color w:val="000000"/>
        </w:rPr>
        <w:t>Na etapie prac nad ustawą</w:t>
      </w:r>
      <w:r w:rsidR="009C5425">
        <w:rPr>
          <w:color w:val="000000"/>
        </w:rPr>
        <w:t>,</w:t>
      </w:r>
      <w:r w:rsidRPr="0082199F">
        <w:rPr>
          <w:color w:val="000000"/>
        </w:rPr>
        <w:t xml:space="preserve"> Rada Działalności Pożytku Publicznego proponowała także </w:t>
      </w:r>
      <w:r w:rsidR="00B77D28" w:rsidRPr="0082199F">
        <w:rPr>
          <w:color w:val="000000"/>
        </w:rPr>
        <w:t>trzecią rolę organizacji pozarządowych – organizacja pozarządowa jako jednostka prowadząca centrum usług społecznych.</w:t>
      </w:r>
    </w:p>
    <w:p w:rsidR="0082199F" w:rsidRPr="00203738" w:rsidRDefault="00203738" w:rsidP="0082199F">
      <w:pPr>
        <w:spacing w:line="360" w:lineRule="auto"/>
        <w:jc w:val="both"/>
        <w:rPr>
          <w:rFonts w:eastAsia="Gulim"/>
          <w:lang w:eastAsia="de-DE"/>
        </w:rPr>
      </w:pPr>
      <w:r>
        <w:rPr>
          <w:rFonts w:eastAsia="Gulim"/>
          <w:lang w:eastAsia="de-DE"/>
        </w:rPr>
        <w:t xml:space="preserve">Aktualna tematyka modułów zaproponowana w </w:t>
      </w:r>
      <w:r w:rsidR="009C5425" w:rsidRPr="009C5425">
        <w:rPr>
          <w:rFonts w:eastAsia="Gulim"/>
          <w:iCs/>
          <w:lang w:eastAsia="de-DE"/>
        </w:rPr>
        <w:t>p</w:t>
      </w:r>
      <w:r w:rsidRPr="009C5425">
        <w:rPr>
          <w:rFonts w:eastAsia="Gulim"/>
          <w:iCs/>
          <w:lang w:eastAsia="de-DE"/>
        </w:rPr>
        <w:t>rojekcie rozporządzenia</w:t>
      </w:r>
      <w:r>
        <w:rPr>
          <w:rFonts w:eastAsia="Gulim"/>
          <w:lang w:eastAsia="de-DE"/>
        </w:rPr>
        <w:t xml:space="preserve"> nie wyczerpuje potencjału partnerów społecznych jako kluczowych dla realizacji funkcji, jakie mają pełnić centra usług społecznych w społecznościach lokalnych. Dlatego </w:t>
      </w:r>
      <w:r>
        <w:rPr>
          <w:color w:val="000000"/>
        </w:rPr>
        <w:t>w</w:t>
      </w:r>
      <w:r w:rsidR="0082199F">
        <w:rPr>
          <w:color w:val="000000"/>
        </w:rPr>
        <w:t xml:space="preserve"> związku z </w:t>
      </w:r>
      <w:r>
        <w:rPr>
          <w:color w:val="000000"/>
        </w:rPr>
        <w:t xml:space="preserve">bardzo istotną </w:t>
      </w:r>
      <w:r>
        <w:rPr>
          <w:color w:val="000000"/>
        </w:rPr>
        <w:lastRenderedPageBreak/>
        <w:t xml:space="preserve">rolą i </w:t>
      </w:r>
      <w:r w:rsidR="0082199F">
        <w:rPr>
          <w:color w:val="000000"/>
        </w:rPr>
        <w:t xml:space="preserve">znaczeniem organizacji pozarządowych w kształtowaniu lokalnego rynku usług społecznych proponuje się w </w:t>
      </w:r>
      <w:r w:rsidRPr="00203738">
        <w:rPr>
          <w:bCs/>
        </w:rPr>
        <w:t xml:space="preserve">§ </w:t>
      </w:r>
      <w:r w:rsidR="0082199F" w:rsidRPr="00203738">
        <w:rPr>
          <w:bCs/>
          <w:color w:val="000000"/>
        </w:rPr>
        <w:t>2</w:t>
      </w:r>
      <w:r w:rsidR="0082199F">
        <w:rPr>
          <w:color w:val="000000"/>
        </w:rPr>
        <w:t xml:space="preserve"> </w:t>
      </w:r>
      <w:r w:rsidR="00DD6280">
        <w:rPr>
          <w:color w:val="000000"/>
        </w:rPr>
        <w:t xml:space="preserve">w </w:t>
      </w:r>
      <w:r w:rsidR="006E5EDF">
        <w:rPr>
          <w:color w:val="000000"/>
        </w:rPr>
        <w:t>ust.</w:t>
      </w:r>
      <w:r w:rsidR="0082199F">
        <w:rPr>
          <w:color w:val="000000"/>
        </w:rPr>
        <w:t xml:space="preserve"> 1, 2 i 3 </w:t>
      </w:r>
      <w:r w:rsidR="009C5425" w:rsidRPr="009C5425">
        <w:rPr>
          <w:iCs/>
          <w:color w:val="000000"/>
        </w:rPr>
        <w:t>p</w:t>
      </w:r>
      <w:r w:rsidR="00AA5CA2" w:rsidRPr="009C5425">
        <w:rPr>
          <w:iCs/>
          <w:color w:val="000000"/>
        </w:rPr>
        <w:t>rojektu rozporządzenia</w:t>
      </w:r>
      <w:r w:rsidR="00AA5CA2">
        <w:rPr>
          <w:color w:val="000000"/>
        </w:rPr>
        <w:t xml:space="preserve"> </w:t>
      </w:r>
      <w:r w:rsidR="00CC3AB8">
        <w:rPr>
          <w:color w:val="000000"/>
        </w:rPr>
        <w:t xml:space="preserve">dodanie </w:t>
      </w:r>
      <w:r w:rsidR="006E5EDF">
        <w:rPr>
          <w:color w:val="000000"/>
        </w:rPr>
        <w:t>modułu w </w:t>
      </w:r>
      <w:r w:rsidR="0082199F">
        <w:rPr>
          <w:color w:val="000000"/>
        </w:rPr>
        <w:t xml:space="preserve">brzmieniu: </w:t>
      </w:r>
    </w:p>
    <w:p w:rsidR="002A44EF" w:rsidRPr="0082199F" w:rsidRDefault="00DD6280" w:rsidP="0082199F">
      <w:pPr>
        <w:spacing w:line="360" w:lineRule="auto"/>
        <w:jc w:val="both"/>
        <w:rPr>
          <w:rFonts w:eastAsia="Gulim"/>
          <w:lang w:eastAsia="de-DE"/>
        </w:rPr>
      </w:pPr>
      <w:r w:rsidRPr="00AA5CA2">
        <w:rPr>
          <w:rFonts w:eastAsia="Gulim"/>
          <w:i/>
          <w:iCs/>
          <w:lang w:eastAsia="de-DE"/>
        </w:rPr>
        <w:t>Rola organizacji pozarządowych w kształtowaniu lokalnego rynku usług społecznych oraz zasady współpracy z partnerami społecznymi</w:t>
      </w:r>
      <w:r w:rsidR="00CC3AB8">
        <w:rPr>
          <w:rFonts w:eastAsia="Gulim"/>
          <w:lang w:eastAsia="de-DE"/>
        </w:rPr>
        <w:t xml:space="preserve">. </w:t>
      </w:r>
    </w:p>
    <w:p w:rsidR="0086206E" w:rsidRPr="0082199F" w:rsidRDefault="0086206E" w:rsidP="0082199F">
      <w:pPr>
        <w:spacing w:line="360" w:lineRule="auto"/>
        <w:jc w:val="center"/>
        <w:rPr>
          <w:b/>
        </w:rPr>
      </w:pPr>
      <w:r w:rsidRPr="0082199F">
        <w:rPr>
          <w:b/>
        </w:rPr>
        <w:t xml:space="preserve">§ </w:t>
      </w:r>
      <w:r w:rsidR="00203738">
        <w:rPr>
          <w:b/>
        </w:rPr>
        <w:t>2</w:t>
      </w:r>
    </w:p>
    <w:p w:rsidR="008572A2" w:rsidRPr="0082199F" w:rsidRDefault="0086206E" w:rsidP="0082199F">
      <w:pPr>
        <w:spacing w:line="360" w:lineRule="auto"/>
        <w:jc w:val="both"/>
      </w:pPr>
      <w:r w:rsidRPr="0082199F">
        <w:t>Uchwała wchodzi w życie z dniem podjęcia.</w:t>
      </w:r>
    </w:p>
    <w:sectPr w:rsidR="008572A2" w:rsidRPr="00821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06E"/>
    <w:rsid w:val="0003488E"/>
    <w:rsid w:val="00056068"/>
    <w:rsid w:val="0009580C"/>
    <w:rsid w:val="00154B44"/>
    <w:rsid w:val="001F6752"/>
    <w:rsid w:val="00203738"/>
    <w:rsid w:val="002A44EF"/>
    <w:rsid w:val="00310107"/>
    <w:rsid w:val="00352C53"/>
    <w:rsid w:val="003670E3"/>
    <w:rsid w:val="004A4CCF"/>
    <w:rsid w:val="00596061"/>
    <w:rsid w:val="006403E6"/>
    <w:rsid w:val="006E5EDF"/>
    <w:rsid w:val="00726E01"/>
    <w:rsid w:val="007B66A5"/>
    <w:rsid w:val="0082199F"/>
    <w:rsid w:val="008572A2"/>
    <w:rsid w:val="0086206E"/>
    <w:rsid w:val="009C5425"/>
    <w:rsid w:val="009F5FCC"/>
    <w:rsid w:val="00A638B1"/>
    <w:rsid w:val="00AA5CA2"/>
    <w:rsid w:val="00B60D89"/>
    <w:rsid w:val="00B77D28"/>
    <w:rsid w:val="00C42D03"/>
    <w:rsid w:val="00CC3AB8"/>
    <w:rsid w:val="00DD6280"/>
    <w:rsid w:val="00E50275"/>
    <w:rsid w:val="00E50860"/>
    <w:rsid w:val="00E91F50"/>
    <w:rsid w:val="00E97312"/>
    <w:rsid w:val="00FD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1C2DF9-B479-4601-98ED-970B0D81B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2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A44EF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44EF"/>
    <w:rPr>
      <w:rFonts w:ascii="Times New Roman" w:eastAsia="Times New Roman" w:hAnsi="Times New Roman" w:cs="Times New Roman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2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383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 Ewa</dc:creator>
  <cp:lastModifiedBy>Wójcik Aleksandra (DOB)</cp:lastModifiedBy>
  <cp:revision>12</cp:revision>
  <dcterms:created xsi:type="dcterms:W3CDTF">2020-01-17T18:48:00Z</dcterms:created>
  <dcterms:modified xsi:type="dcterms:W3CDTF">2020-01-23T15:09:00Z</dcterms:modified>
</cp:coreProperties>
</file>