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EDAF9" w14:textId="77777777" w:rsidR="006E0A6A" w:rsidRPr="00B855AD" w:rsidRDefault="00F51893" w:rsidP="00D53600">
      <w:pPr>
        <w:jc w:val="center"/>
        <w:rPr>
          <w:rFonts w:ascii="Times New Roman" w:hAnsi="Times New Roman" w:cs="Times New Roman"/>
          <w:b/>
          <w:sz w:val="24"/>
          <w:szCs w:val="24"/>
        </w:rPr>
      </w:pPr>
      <w:bookmarkStart w:id="0" w:name="_GoBack"/>
      <w:bookmarkEnd w:id="0"/>
      <w:r w:rsidRPr="00B855AD">
        <w:rPr>
          <w:rFonts w:ascii="Times New Roman" w:hAnsi="Times New Roman" w:cs="Times New Roman"/>
          <w:b/>
          <w:sz w:val="24"/>
          <w:szCs w:val="24"/>
        </w:rPr>
        <w:t>Informacja o zamiarze przeprowadzenia dialogu technicznego</w:t>
      </w:r>
    </w:p>
    <w:p w14:paraId="734337E1" w14:textId="77777777" w:rsidR="00D53600" w:rsidRPr="00B855AD" w:rsidRDefault="00D53600" w:rsidP="00D53600">
      <w:pPr>
        <w:rPr>
          <w:rFonts w:ascii="Times New Roman" w:hAnsi="Times New Roman" w:cs="Times New Roman"/>
          <w:b/>
          <w:sz w:val="24"/>
          <w:szCs w:val="24"/>
        </w:rPr>
      </w:pPr>
    </w:p>
    <w:p w14:paraId="74C3A021" w14:textId="586C8112" w:rsidR="00D53600" w:rsidRPr="00B855AD" w:rsidRDefault="00D53600" w:rsidP="00D53600">
      <w:pPr>
        <w:jc w:val="both"/>
        <w:rPr>
          <w:rFonts w:ascii="Times New Roman" w:hAnsi="Times New Roman" w:cs="Times New Roman"/>
          <w:sz w:val="24"/>
          <w:szCs w:val="24"/>
        </w:rPr>
      </w:pPr>
      <w:r w:rsidRPr="00B855AD">
        <w:rPr>
          <w:rFonts w:ascii="Times New Roman" w:hAnsi="Times New Roman" w:cs="Times New Roman"/>
          <w:sz w:val="24"/>
          <w:szCs w:val="24"/>
        </w:rPr>
        <w:t xml:space="preserve">Zapraszający - Prokuratura Krajowa, Biuro Informatyzacji i Analiz informuje, że zamierza przeprowadzić dialog techniczny poprzedzający udzielenie zamówienia publicznego na </w:t>
      </w:r>
      <w:r w:rsidR="001F7437" w:rsidRPr="00B855AD">
        <w:rPr>
          <w:rFonts w:ascii="Times New Roman" w:hAnsi="Times New Roman" w:cs="Times New Roman"/>
          <w:i/>
          <w:sz w:val="24"/>
          <w:szCs w:val="24"/>
        </w:rPr>
        <w:t>„U</w:t>
      </w:r>
      <w:r w:rsidRPr="00B855AD">
        <w:rPr>
          <w:rFonts w:ascii="Times New Roman" w:hAnsi="Times New Roman" w:cs="Times New Roman"/>
          <w:i/>
          <w:sz w:val="24"/>
          <w:szCs w:val="24"/>
        </w:rPr>
        <w:t>sługi doradczo- szkoleniowe związane z ukształtowaniem organizacji i procedur zarządzania usługami IT oraz eksploatacją infrastruktury techniczno- systemowej w jednostk</w:t>
      </w:r>
      <w:r w:rsidR="001F7437" w:rsidRPr="00B855AD">
        <w:rPr>
          <w:rFonts w:ascii="Times New Roman" w:hAnsi="Times New Roman" w:cs="Times New Roman"/>
          <w:i/>
          <w:sz w:val="24"/>
          <w:szCs w:val="24"/>
        </w:rPr>
        <w:t>ach organizacyjnych prokuratury”</w:t>
      </w:r>
      <w:r w:rsidR="001F7437" w:rsidRPr="00B855AD">
        <w:rPr>
          <w:rFonts w:ascii="Times New Roman" w:hAnsi="Times New Roman" w:cs="Times New Roman"/>
          <w:sz w:val="24"/>
          <w:szCs w:val="24"/>
        </w:rPr>
        <w:t>.</w:t>
      </w:r>
    </w:p>
    <w:p w14:paraId="0FE319B0" w14:textId="77777777" w:rsidR="00BF4156" w:rsidRPr="00B855AD" w:rsidRDefault="00D53600" w:rsidP="00BF4156">
      <w:pPr>
        <w:pStyle w:val="Nagwek1"/>
        <w:numPr>
          <w:ilvl w:val="0"/>
          <w:numId w:val="1"/>
        </w:numPr>
        <w:rPr>
          <w:rFonts w:ascii="Times New Roman" w:hAnsi="Times New Roman" w:cs="Times New Roman"/>
          <w:b/>
          <w:color w:val="auto"/>
          <w:sz w:val="24"/>
          <w:szCs w:val="24"/>
        </w:rPr>
      </w:pPr>
      <w:r w:rsidRPr="00B855AD">
        <w:rPr>
          <w:rFonts w:ascii="Times New Roman" w:hAnsi="Times New Roman" w:cs="Times New Roman"/>
          <w:b/>
          <w:color w:val="auto"/>
          <w:sz w:val="24"/>
          <w:szCs w:val="24"/>
        </w:rPr>
        <w:t>Nazwa i adres Zapraszającego</w:t>
      </w:r>
    </w:p>
    <w:p w14:paraId="165D269E" w14:textId="77777777" w:rsidR="00BF4156" w:rsidRPr="00B855AD" w:rsidRDefault="00BF4156" w:rsidP="00BF4156">
      <w:pPr>
        <w:rPr>
          <w:rFonts w:ascii="Times New Roman" w:hAnsi="Times New Roman" w:cs="Times New Roman"/>
          <w:sz w:val="24"/>
          <w:szCs w:val="24"/>
        </w:rPr>
      </w:pPr>
    </w:p>
    <w:p w14:paraId="0E9F3F49" w14:textId="77777777" w:rsidR="00BF4156" w:rsidRPr="00B855AD" w:rsidRDefault="00BF4156" w:rsidP="00E52664">
      <w:pPr>
        <w:spacing w:after="0"/>
        <w:jc w:val="both"/>
        <w:rPr>
          <w:rFonts w:ascii="Times New Roman" w:hAnsi="Times New Roman" w:cs="Times New Roman"/>
          <w:sz w:val="24"/>
          <w:szCs w:val="24"/>
        </w:rPr>
      </w:pPr>
      <w:r w:rsidRPr="00B855AD">
        <w:rPr>
          <w:rFonts w:ascii="Times New Roman" w:hAnsi="Times New Roman" w:cs="Times New Roman"/>
          <w:sz w:val="24"/>
          <w:szCs w:val="24"/>
        </w:rPr>
        <w:t>Prokuratura Krajowa</w:t>
      </w:r>
    </w:p>
    <w:p w14:paraId="0E4B9CBA" w14:textId="77777777" w:rsidR="00BF4156" w:rsidRPr="00B855AD" w:rsidRDefault="00BF4156" w:rsidP="00E52664">
      <w:pPr>
        <w:spacing w:after="0"/>
        <w:jc w:val="both"/>
        <w:rPr>
          <w:rFonts w:ascii="Times New Roman" w:hAnsi="Times New Roman" w:cs="Times New Roman"/>
          <w:sz w:val="24"/>
          <w:szCs w:val="24"/>
        </w:rPr>
      </w:pPr>
      <w:r w:rsidRPr="00B855AD">
        <w:rPr>
          <w:rFonts w:ascii="Times New Roman" w:hAnsi="Times New Roman" w:cs="Times New Roman"/>
          <w:sz w:val="24"/>
          <w:szCs w:val="24"/>
        </w:rPr>
        <w:t>Biuro Informatyzacji i Analiz</w:t>
      </w:r>
    </w:p>
    <w:p w14:paraId="05C850CF" w14:textId="77777777" w:rsidR="00BF4156" w:rsidRPr="00B855AD" w:rsidRDefault="00BF4156" w:rsidP="00E52664">
      <w:pPr>
        <w:spacing w:after="0"/>
        <w:jc w:val="both"/>
        <w:rPr>
          <w:rFonts w:ascii="Times New Roman" w:hAnsi="Times New Roman" w:cs="Times New Roman"/>
          <w:sz w:val="24"/>
          <w:szCs w:val="24"/>
        </w:rPr>
      </w:pPr>
      <w:proofErr w:type="gramStart"/>
      <w:r w:rsidRPr="00B855AD">
        <w:rPr>
          <w:rFonts w:ascii="Times New Roman" w:hAnsi="Times New Roman" w:cs="Times New Roman"/>
          <w:sz w:val="24"/>
          <w:szCs w:val="24"/>
        </w:rPr>
        <w:t>ul</w:t>
      </w:r>
      <w:proofErr w:type="gramEnd"/>
      <w:r w:rsidRPr="00B855AD">
        <w:rPr>
          <w:rFonts w:ascii="Times New Roman" w:hAnsi="Times New Roman" w:cs="Times New Roman"/>
          <w:sz w:val="24"/>
          <w:szCs w:val="24"/>
        </w:rPr>
        <w:t>. Rakowiecka 26/30</w:t>
      </w:r>
    </w:p>
    <w:p w14:paraId="70D0C261" w14:textId="77777777" w:rsidR="00BF4156" w:rsidRPr="00B855AD" w:rsidRDefault="00BF4156" w:rsidP="00E52664">
      <w:pPr>
        <w:spacing w:after="0"/>
        <w:jc w:val="both"/>
        <w:rPr>
          <w:rFonts w:ascii="Times New Roman" w:hAnsi="Times New Roman" w:cs="Times New Roman"/>
          <w:sz w:val="24"/>
          <w:szCs w:val="24"/>
        </w:rPr>
      </w:pPr>
      <w:r w:rsidRPr="00B855AD">
        <w:rPr>
          <w:rFonts w:ascii="Times New Roman" w:hAnsi="Times New Roman" w:cs="Times New Roman"/>
          <w:sz w:val="24"/>
          <w:szCs w:val="24"/>
        </w:rPr>
        <w:t>02-528 Warszawa,</w:t>
      </w:r>
    </w:p>
    <w:p w14:paraId="13BDF163" w14:textId="77777777" w:rsidR="00BF4156" w:rsidRPr="00B855AD" w:rsidRDefault="00BF4156" w:rsidP="00E52664">
      <w:pPr>
        <w:spacing w:after="0"/>
        <w:jc w:val="both"/>
        <w:rPr>
          <w:rFonts w:ascii="Times New Roman" w:hAnsi="Times New Roman" w:cs="Times New Roman"/>
          <w:sz w:val="24"/>
          <w:szCs w:val="24"/>
        </w:rPr>
      </w:pPr>
      <w:proofErr w:type="gramStart"/>
      <w:r w:rsidRPr="00B855AD">
        <w:rPr>
          <w:rFonts w:ascii="Times New Roman" w:hAnsi="Times New Roman" w:cs="Times New Roman"/>
          <w:sz w:val="24"/>
          <w:szCs w:val="24"/>
        </w:rPr>
        <w:t>tel</w:t>
      </w:r>
      <w:proofErr w:type="gramEnd"/>
      <w:r w:rsidRPr="00B855AD">
        <w:rPr>
          <w:rFonts w:ascii="Times New Roman" w:hAnsi="Times New Roman" w:cs="Times New Roman"/>
          <w:sz w:val="24"/>
          <w:szCs w:val="24"/>
        </w:rPr>
        <w:t>.  22 12 51 429</w:t>
      </w:r>
    </w:p>
    <w:p w14:paraId="78E21709" w14:textId="2D4C54EE" w:rsidR="00BF4156" w:rsidRPr="00B855AD" w:rsidRDefault="00BF4156" w:rsidP="00E52664">
      <w:pPr>
        <w:spacing w:after="0"/>
        <w:jc w:val="both"/>
        <w:rPr>
          <w:rFonts w:ascii="Times New Roman" w:hAnsi="Times New Roman" w:cs="Times New Roman"/>
          <w:sz w:val="24"/>
          <w:szCs w:val="24"/>
        </w:rPr>
      </w:pPr>
      <w:proofErr w:type="gramStart"/>
      <w:r w:rsidRPr="00B855AD">
        <w:rPr>
          <w:rFonts w:ascii="Times New Roman" w:hAnsi="Times New Roman" w:cs="Times New Roman"/>
          <w:sz w:val="24"/>
          <w:szCs w:val="24"/>
        </w:rPr>
        <w:t>fax</w:t>
      </w:r>
      <w:proofErr w:type="gramEnd"/>
      <w:r w:rsidRPr="00B855AD">
        <w:rPr>
          <w:rFonts w:ascii="Times New Roman" w:hAnsi="Times New Roman" w:cs="Times New Roman"/>
          <w:sz w:val="24"/>
          <w:szCs w:val="24"/>
        </w:rPr>
        <w:t>: 22 12 51</w:t>
      </w:r>
      <w:r w:rsidR="009F416C" w:rsidRPr="00B855AD">
        <w:rPr>
          <w:rFonts w:ascii="Times New Roman" w:hAnsi="Times New Roman" w:cs="Times New Roman"/>
          <w:sz w:val="24"/>
          <w:szCs w:val="24"/>
        </w:rPr>
        <w:t> </w:t>
      </w:r>
      <w:r w:rsidRPr="00B855AD">
        <w:rPr>
          <w:rFonts w:ascii="Times New Roman" w:hAnsi="Times New Roman" w:cs="Times New Roman"/>
          <w:sz w:val="24"/>
          <w:szCs w:val="24"/>
        </w:rPr>
        <w:t>425</w:t>
      </w:r>
    </w:p>
    <w:p w14:paraId="0777519B" w14:textId="5D506018" w:rsidR="009F416C" w:rsidRPr="00B855AD" w:rsidRDefault="009F416C" w:rsidP="00E52664">
      <w:pPr>
        <w:spacing w:after="0"/>
        <w:jc w:val="both"/>
        <w:rPr>
          <w:rFonts w:ascii="Times New Roman" w:hAnsi="Times New Roman" w:cs="Times New Roman"/>
          <w:sz w:val="24"/>
          <w:szCs w:val="24"/>
        </w:rPr>
      </w:pPr>
      <w:r w:rsidRPr="00B855AD">
        <w:rPr>
          <w:rFonts w:ascii="Times New Roman" w:hAnsi="Times New Roman" w:cs="Times New Roman"/>
          <w:sz w:val="24"/>
          <w:szCs w:val="24"/>
        </w:rPr>
        <w:t>Osoba do kontaktów:</w:t>
      </w:r>
    </w:p>
    <w:p w14:paraId="6F8368BC" w14:textId="784524AA" w:rsidR="009F416C" w:rsidRPr="00B855AD" w:rsidRDefault="009F416C" w:rsidP="00E52664">
      <w:pPr>
        <w:spacing w:after="0"/>
        <w:jc w:val="both"/>
        <w:rPr>
          <w:rFonts w:ascii="Times New Roman" w:hAnsi="Times New Roman" w:cs="Times New Roman"/>
          <w:sz w:val="24"/>
          <w:szCs w:val="24"/>
        </w:rPr>
      </w:pPr>
      <w:r w:rsidRPr="00B855AD">
        <w:rPr>
          <w:rFonts w:ascii="Times New Roman" w:hAnsi="Times New Roman" w:cs="Times New Roman"/>
          <w:sz w:val="24"/>
          <w:szCs w:val="24"/>
        </w:rPr>
        <w:t>Pani Karolina Kiela</w:t>
      </w:r>
    </w:p>
    <w:p w14:paraId="0F9C8B31" w14:textId="72C88EF1" w:rsidR="009F416C" w:rsidRPr="00B855AD" w:rsidRDefault="009F416C" w:rsidP="00E52664">
      <w:pPr>
        <w:spacing w:after="0"/>
        <w:jc w:val="both"/>
        <w:rPr>
          <w:rFonts w:ascii="Times New Roman" w:hAnsi="Times New Roman" w:cs="Times New Roman"/>
          <w:sz w:val="24"/>
          <w:szCs w:val="24"/>
          <w:lang w:val="en-US"/>
        </w:rPr>
      </w:pPr>
      <w:proofErr w:type="gramStart"/>
      <w:r w:rsidRPr="00B855AD">
        <w:rPr>
          <w:rFonts w:ascii="Times New Roman" w:hAnsi="Times New Roman" w:cs="Times New Roman"/>
          <w:sz w:val="24"/>
          <w:szCs w:val="24"/>
          <w:lang w:val="en-US"/>
        </w:rPr>
        <w:t>tel</w:t>
      </w:r>
      <w:proofErr w:type="gramEnd"/>
      <w:r w:rsidRPr="00B855AD">
        <w:rPr>
          <w:rFonts w:ascii="Times New Roman" w:hAnsi="Times New Roman" w:cs="Times New Roman"/>
          <w:sz w:val="24"/>
          <w:szCs w:val="24"/>
          <w:lang w:val="en-US"/>
        </w:rPr>
        <w:t>. 22 12 51 103</w:t>
      </w:r>
    </w:p>
    <w:p w14:paraId="149ABDB1" w14:textId="7E78AD1E" w:rsidR="00BF4156" w:rsidRPr="00B855AD" w:rsidRDefault="00BF4156" w:rsidP="00E52664">
      <w:pPr>
        <w:spacing w:after="0"/>
        <w:jc w:val="both"/>
        <w:rPr>
          <w:rFonts w:ascii="Times New Roman" w:hAnsi="Times New Roman" w:cs="Times New Roman"/>
          <w:sz w:val="24"/>
          <w:szCs w:val="24"/>
          <w:lang w:val="en-US"/>
        </w:rPr>
      </w:pPr>
      <w:proofErr w:type="gramStart"/>
      <w:r w:rsidRPr="00B855AD">
        <w:rPr>
          <w:rFonts w:ascii="Times New Roman" w:hAnsi="Times New Roman" w:cs="Times New Roman"/>
          <w:sz w:val="24"/>
          <w:szCs w:val="24"/>
          <w:lang w:val="en-US"/>
        </w:rPr>
        <w:t>e-mail</w:t>
      </w:r>
      <w:proofErr w:type="gramEnd"/>
      <w:r w:rsidRPr="00B855AD">
        <w:rPr>
          <w:rFonts w:ascii="Times New Roman" w:hAnsi="Times New Roman" w:cs="Times New Roman"/>
          <w:sz w:val="24"/>
          <w:szCs w:val="24"/>
          <w:lang w:val="en-US"/>
        </w:rPr>
        <w:t xml:space="preserve">: </w:t>
      </w:r>
      <w:r w:rsidR="009F416C" w:rsidRPr="00B855AD">
        <w:rPr>
          <w:rFonts w:ascii="Times New Roman" w:hAnsi="Times New Roman" w:cs="Times New Roman"/>
          <w:sz w:val="24"/>
          <w:szCs w:val="24"/>
          <w:lang w:val="en-US"/>
        </w:rPr>
        <w:t>karolina.kiela</w:t>
      </w:r>
      <w:r w:rsidRPr="00B855AD">
        <w:rPr>
          <w:rFonts w:ascii="Times New Roman" w:hAnsi="Times New Roman" w:cs="Times New Roman"/>
          <w:sz w:val="24"/>
          <w:szCs w:val="24"/>
          <w:lang w:val="en-US"/>
        </w:rPr>
        <w:t>@pk.gov.pl</w:t>
      </w:r>
    </w:p>
    <w:p w14:paraId="0F6BE7E0" w14:textId="77777777" w:rsidR="00537CF8" w:rsidRPr="00B855AD" w:rsidRDefault="00D53600" w:rsidP="00537CF8">
      <w:pPr>
        <w:pStyle w:val="Nagwek1"/>
        <w:numPr>
          <w:ilvl w:val="0"/>
          <w:numId w:val="1"/>
        </w:numPr>
        <w:rPr>
          <w:rFonts w:ascii="Times New Roman" w:hAnsi="Times New Roman" w:cs="Times New Roman"/>
          <w:b/>
          <w:color w:val="auto"/>
          <w:sz w:val="24"/>
          <w:szCs w:val="24"/>
        </w:rPr>
      </w:pPr>
      <w:r w:rsidRPr="00B855AD">
        <w:rPr>
          <w:rFonts w:ascii="Times New Roman" w:hAnsi="Times New Roman" w:cs="Times New Roman"/>
          <w:b/>
          <w:color w:val="auto"/>
          <w:sz w:val="24"/>
          <w:szCs w:val="24"/>
        </w:rPr>
        <w:t>Kwalifikacje podmiotowe potencjalnych uczestników dialogu technicznego</w:t>
      </w:r>
    </w:p>
    <w:p w14:paraId="39AB352C" w14:textId="77777777" w:rsidR="00537CF8" w:rsidRPr="00B855AD" w:rsidRDefault="00537CF8" w:rsidP="00537CF8">
      <w:pPr>
        <w:rPr>
          <w:rFonts w:ascii="Times New Roman" w:hAnsi="Times New Roman" w:cs="Times New Roman"/>
          <w:sz w:val="24"/>
          <w:szCs w:val="24"/>
        </w:rPr>
      </w:pPr>
    </w:p>
    <w:p w14:paraId="7823A6AF" w14:textId="77777777" w:rsidR="00537CF8" w:rsidRPr="00B855AD" w:rsidRDefault="00537CF8" w:rsidP="00537CF8">
      <w:pPr>
        <w:jc w:val="both"/>
        <w:rPr>
          <w:rFonts w:ascii="Times New Roman" w:hAnsi="Times New Roman" w:cs="Times New Roman"/>
          <w:sz w:val="24"/>
          <w:szCs w:val="24"/>
        </w:rPr>
      </w:pPr>
      <w:r w:rsidRPr="00B855AD">
        <w:rPr>
          <w:rFonts w:ascii="Times New Roman" w:hAnsi="Times New Roman" w:cs="Times New Roman"/>
          <w:sz w:val="24"/>
          <w:szCs w:val="24"/>
        </w:rPr>
        <w:t xml:space="preserve">Uczestnikiem dialogu technicznego może być każdy podmiot, który w okresie ostatnich trzech lat </w:t>
      </w:r>
      <w:proofErr w:type="gramStart"/>
      <w:r w:rsidRPr="00B855AD">
        <w:rPr>
          <w:rFonts w:ascii="Times New Roman" w:hAnsi="Times New Roman" w:cs="Times New Roman"/>
          <w:sz w:val="24"/>
          <w:szCs w:val="24"/>
        </w:rPr>
        <w:t>wykonał co</w:t>
      </w:r>
      <w:proofErr w:type="gramEnd"/>
      <w:r w:rsidRPr="00B855AD">
        <w:rPr>
          <w:rFonts w:ascii="Times New Roman" w:hAnsi="Times New Roman" w:cs="Times New Roman"/>
          <w:sz w:val="24"/>
          <w:szCs w:val="24"/>
        </w:rPr>
        <w:t xml:space="preserve"> najmniej jedną usługę, spełniającą poniższe wymagania:</w:t>
      </w:r>
    </w:p>
    <w:p w14:paraId="0ABE6F47" w14:textId="77777777" w:rsidR="00BF4156" w:rsidRPr="00B855AD" w:rsidRDefault="00537CF8" w:rsidP="00537CF8">
      <w:pPr>
        <w:pStyle w:val="Akapitzlist"/>
        <w:numPr>
          <w:ilvl w:val="0"/>
          <w:numId w:val="2"/>
        </w:numPr>
        <w:jc w:val="both"/>
        <w:rPr>
          <w:rFonts w:ascii="Times New Roman" w:hAnsi="Times New Roman" w:cs="Times New Roman"/>
          <w:sz w:val="24"/>
          <w:szCs w:val="24"/>
        </w:rPr>
      </w:pPr>
      <w:proofErr w:type="gramStart"/>
      <w:r w:rsidRPr="00B855AD">
        <w:rPr>
          <w:rFonts w:ascii="Times New Roman" w:hAnsi="Times New Roman" w:cs="Times New Roman"/>
          <w:sz w:val="24"/>
          <w:szCs w:val="24"/>
        </w:rPr>
        <w:t>przedmiotem</w:t>
      </w:r>
      <w:proofErr w:type="gramEnd"/>
      <w:r w:rsidRPr="00B855AD">
        <w:rPr>
          <w:rFonts w:ascii="Times New Roman" w:hAnsi="Times New Roman" w:cs="Times New Roman"/>
          <w:sz w:val="24"/>
          <w:szCs w:val="24"/>
        </w:rPr>
        <w:t xml:space="preserve"> usługi było doradztwo w zakresie ukształtowania org</w:t>
      </w:r>
      <w:r w:rsidR="00BF4156" w:rsidRPr="00B855AD">
        <w:rPr>
          <w:rFonts w:ascii="Times New Roman" w:hAnsi="Times New Roman" w:cs="Times New Roman"/>
          <w:sz w:val="24"/>
          <w:szCs w:val="24"/>
        </w:rPr>
        <w:t>anizacji procesów związanych zarządzaniem utrzymaniem usług IT w organizacji w rozumieniu ITIL oraz co najmniej dwóch innych obszarach (przygotowanie i wdrożenie strategii rozwoju IT w organizacji, przygotowanie i/lub wdrożenie architektury korporacyjnej w organizacji, przygotowanie i/lub wdrożenie procedur zarządzania portfelem projektów w organizacji, przygotowanie i/lub wdrożenie procedur zarządzania projektami w organizacji),</w:t>
      </w:r>
    </w:p>
    <w:p w14:paraId="46BFB941" w14:textId="77777777" w:rsidR="00BF4156" w:rsidRPr="00B855AD" w:rsidRDefault="00BF4156" w:rsidP="00537CF8">
      <w:pPr>
        <w:pStyle w:val="Akapitzlist"/>
        <w:numPr>
          <w:ilvl w:val="0"/>
          <w:numId w:val="2"/>
        </w:numPr>
        <w:jc w:val="both"/>
        <w:rPr>
          <w:rFonts w:ascii="Times New Roman" w:hAnsi="Times New Roman" w:cs="Times New Roman"/>
          <w:sz w:val="24"/>
          <w:szCs w:val="24"/>
        </w:rPr>
      </w:pPr>
      <w:proofErr w:type="gramStart"/>
      <w:r w:rsidRPr="00B855AD">
        <w:rPr>
          <w:rFonts w:ascii="Times New Roman" w:hAnsi="Times New Roman" w:cs="Times New Roman"/>
          <w:sz w:val="24"/>
          <w:szCs w:val="24"/>
        </w:rPr>
        <w:t>usługa</w:t>
      </w:r>
      <w:proofErr w:type="gramEnd"/>
      <w:r w:rsidRPr="00B855AD">
        <w:rPr>
          <w:rFonts w:ascii="Times New Roman" w:hAnsi="Times New Roman" w:cs="Times New Roman"/>
          <w:sz w:val="24"/>
          <w:szCs w:val="24"/>
        </w:rPr>
        <w:t xml:space="preserve"> dotyczyła organizacji funkcjonującej w strukturze rozproszonej (centrala- terenowe jednostki organizacyjne),</w:t>
      </w:r>
    </w:p>
    <w:p w14:paraId="4432D0E0" w14:textId="77777777" w:rsidR="00BF4156" w:rsidRPr="00B855AD" w:rsidRDefault="00BF4156" w:rsidP="00537CF8">
      <w:pPr>
        <w:pStyle w:val="Akapitzlist"/>
        <w:numPr>
          <w:ilvl w:val="0"/>
          <w:numId w:val="2"/>
        </w:numPr>
        <w:jc w:val="both"/>
        <w:rPr>
          <w:rFonts w:ascii="Times New Roman" w:hAnsi="Times New Roman" w:cs="Times New Roman"/>
          <w:sz w:val="24"/>
          <w:szCs w:val="24"/>
        </w:rPr>
      </w:pPr>
      <w:r w:rsidRPr="00B855AD">
        <w:rPr>
          <w:rFonts w:ascii="Times New Roman" w:hAnsi="Times New Roman" w:cs="Times New Roman"/>
          <w:sz w:val="24"/>
          <w:szCs w:val="24"/>
        </w:rPr>
        <w:t xml:space="preserve">usługa dotyczyła organizacji, </w:t>
      </w:r>
      <w:proofErr w:type="gramStart"/>
      <w:r w:rsidRPr="00B855AD">
        <w:rPr>
          <w:rFonts w:ascii="Times New Roman" w:hAnsi="Times New Roman" w:cs="Times New Roman"/>
          <w:sz w:val="24"/>
          <w:szCs w:val="24"/>
        </w:rPr>
        <w:t>zatrudniającej co</w:t>
      </w:r>
      <w:proofErr w:type="gramEnd"/>
      <w:r w:rsidRPr="00B855AD">
        <w:rPr>
          <w:rFonts w:ascii="Times New Roman" w:hAnsi="Times New Roman" w:cs="Times New Roman"/>
          <w:sz w:val="24"/>
          <w:szCs w:val="24"/>
        </w:rPr>
        <w:t xml:space="preserve"> najmniej 100 pracowników w obszarze IT, </w:t>
      </w:r>
    </w:p>
    <w:p w14:paraId="6C83E82E" w14:textId="77777777" w:rsidR="00BF4156" w:rsidRPr="00B855AD" w:rsidRDefault="00BF4156" w:rsidP="00537CF8">
      <w:pPr>
        <w:pStyle w:val="Akapitzlist"/>
        <w:numPr>
          <w:ilvl w:val="0"/>
          <w:numId w:val="2"/>
        </w:numPr>
        <w:jc w:val="both"/>
        <w:rPr>
          <w:rFonts w:ascii="Times New Roman" w:hAnsi="Times New Roman" w:cs="Times New Roman"/>
          <w:sz w:val="24"/>
          <w:szCs w:val="24"/>
        </w:rPr>
      </w:pPr>
      <w:r w:rsidRPr="00B855AD">
        <w:rPr>
          <w:rFonts w:ascii="Times New Roman" w:hAnsi="Times New Roman" w:cs="Times New Roman"/>
          <w:sz w:val="24"/>
          <w:szCs w:val="24"/>
        </w:rPr>
        <w:t xml:space="preserve">wartość usługi, </w:t>
      </w:r>
      <w:proofErr w:type="gramStart"/>
      <w:r w:rsidRPr="00B855AD">
        <w:rPr>
          <w:rFonts w:ascii="Times New Roman" w:hAnsi="Times New Roman" w:cs="Times New Roman"/>
          <w:sz w:val="24"/>
          <w:szCs w:val="24"/>
        </w:rPr>
        <w:t>rozumiana jako</w:t>
      </w:r>
      <w:proofErr w:type="gramEnd"/>
      <w:r w:rsidRPr="00B855AD">
        <w:rPr>
          <w:rFonts w:ascii="Times New Roman" w:hAnsi="Times New Roman" w:cs="Times New Roman"/>
          <w:sz w:val="24"/>
          <w:szCs w:val="24"/>
        </w:rPr>
        <w:t xml:space="preserve"> wynagrodzenie wykonawcy wynosiła co najmniej 500 tyś zł. </w:t>
      </w:r>
    </w:p>
    <w:p w14:paraId="1B6F1F81" w14:textId="77777777" w:rsidR="00D53600" w:rsidRPr="00B855AD" w:rsidRDefault="00BF4156" w:rsidP="00355114">
      <w:pPr>
        <w:pStyle w:val="Nagwek1"/>
        <w:numPr>
          <w:ilvl w:val="0"/>
          <w:numId w:val="1"/>
        </w:numPr>
        <w:rPr>
          <w:rFonts w:ascii="Times New Roman" w:hAnsi="Times New Roman" w:cs="Times New Roman"/>
          <w:b/>
          <w:color w:val="auto"/>
          <w:sz w:val="24"/>
          <w:szCs w:val="24"/>
        </w:rPr>
      </w:pPr>
      <w:r w:rsidRPr="00B855AD">
        <w:rPr>
          <w:rFonts w:ascii="Times New Roman" w:hAnsi="Times New Roman" w:cs="Times New Roman"/>
          <w:b/>
          <w:color w:val="auto"/>
          <w:sz w:val="24"/>
          <w:szCs w:val="24"/>
        </w:rPr>
        <w:t>Cel przeprowadzenia</w:t>
      </w:r>
      <w:r w:rsidR="00D53600" w:rsidRPr="00B855AD">
        <w:rPr>
          <w:rFonts w:ascii="Times New Roman" w:hAnsi="Times New Roman" w:cs="Times New Roman"/>
          <w:b/>
          <w:color w:val="auto"/>
          <w:sz w:val="24"/>
          <w:szCs w:val="24"/>
        </w:rPr>
        <w:t xml:space="preserve"> </w:t>
      </w:r>
      <w:r w:rsidR="00F76150" w:rsidRPr="00B855AD">
        <w:rPr>
          <w:rFonts w:ascii="Times New Roman" w:hAnsi="Times New Roman" w:cs="Times New Roman"/>
          <w:b/>
          <w:color w:val="auto"/>
          <w:sz w:val="24"/>
          <w:szCs w:val="24"/>
        </w:rPr>
        <w:t xml:space="preserve">(przedmiot) </w:t>
      </w:r>
      <w:r w:rsidR="00D53600" w:rsidRPr="00B855AD">
        <w:rPr>
          <w:rFonts w:ascii="Times New Roman" w:hAnsi="Times New Roman" w:cs="Times New Roman"/>
          <w:b/>
          <w:color w:val="auto"/>
          <w:sz w:val="24"/>
          <w:szCs w:val="24"/>
        </w:rPr>
        <w:t xml:space="preserve">dialogu technicznego </w:t>
      </w:r>
    </w:p>
    <w:p w14:paraId="111855D5" w14:textId="77777777" w:rsidR="00F76150" w:rsidRPr="00B855AD" w:rsidRDefault="00F76150" w:rsidP="00F76150">
      <w:pPr>
        <w:rPr>
          <w:rFonts w:ascii="Times New Roman" w:hAnsi="Times New Roman" w:cs="Times New Roman"/>
          <w:sz w:val="24"/>
          <w:szCs w:val="24"/>
        </w:rPr>
      </w:pPr>
    </w:p>
    <w:p w14:paraId="6DA1882B" w14:textId="77777777" w:rsidR="00F76150" w:rsidRPr="00B855AD" w:rsidRDefault="00F76150" w:rsidP="00F76150">
      <w:pPr>
        <w:jc w:val="both"/>
        <w:rPr>
          <w:rFonts w:ascii="Times New Roman" w:hAnsi="Times New Roman" w:cs="Times New Roman"/>
          <w:sz w:val="24"/>
          <w:szCs w:val="24"/>
        </w:rPr>
      </w:pPr>
      <w:r w:rsidRPr="00B855AD">
        <w:rPr>
          <w:rFonts w:ascii="Times New Roman" w:hAnsi="Times New Roman" w:cs="Times New Roman"/>
          <w:sz w:val="24"/>
          <w:szCs w:val="24"/>
        </w:rPr>
        <w:t>W efekcie przeprowadzonego dialogu technicznego Zapraszający zamierza pozyskać następujące informacje:</w:t>
      </w:r>
    </w:p>
    <w:p w14:paraId="68F1D7E0" w14:textId="77777777" w:rsidR="00F76150" w:rsidRPr="00B855AD" w:rsidRDefault="00F76150" w:rsidP="00F76150">
      <w:pPr>
        <w:pStyle w:val="Akapitzlist"/>
        <w:numPr>
          <w:ilvl w:val="0"/>
          <w:numId w:val="3"/>
        </w:numPr>
        <w:jc w:val="both"/>
        <w:rPr>
          <w:rFonts w:ascii="Times New Roman" w:hAnsi="Times New Roman" w:cs="Times New Roman"/>
          <w:sz w:val="24"/>
          <w:szCs w:val="24"/>
        </w:rPr>
      </w:pPr>
      <w:r w:rsidRPr="00B855AD">
        <w:rPr>
          <w:rFonts w:ascii="Times New Roman" w:hAnsi="Times New Roman" w:cs="Times New Roman"/>
          <w:sz w:val="24"/>
          <w:szCs w:val="24"/>
        </w:rPr>
        <w:lastRenderedPageBreak/>
        <w:t>Informacje na temat zdolności wykonania zamówienia przez podmioty działające na rynku,</w:t>
      </w:r>
    </w:p>
    <w:p w14:paraId="3B8867D0" w14:textId="392E9083" w:rsidR="003B1F71" w:rsidRPr="00B855AD" w:rsidRDefault="003B1F71" w:rsidP="003B1F71">
      <w:pPr>
        <w:pStyle w:val="Akapitzlist"/>
        <w:numPr>
          <w:ilvl w:val="0"/>
          <w:numId w:val="3"/>
        </w:numPr>
        <w:jc w:val="both"/>
        <w:rPr>
          <w:rFonts w:ascii="Times New Roman" w:hAnsi="Times New Roman" w:cs="Times New Roman"/>
          <w:sz w:val="24"/>
          <w:szCs w:val="24"/>
        </w:rPr>
      </w:pPr>
      <w:r w:rsidRPr="00B855AD">
        <w:rPr>
          <w:rFonts w:ascii="Times New Roman" w:hAnsi="Times New Roman" w:cs="Times New Roman"/>
          <w:sz w:val="24"/>
          <w:szCs w:val="24"/>
        </w:rPr>
        <w:t>Informacje</w:t>
      </w:r>
      <w:r w:rsidR="00F76150" w:rsidRPr="00B855AD">
        <w:rPr>
          <w:rFonts w:ascii="Times New Roman" w:hAnsi="Times New Roman" w:cs="Times New Roman"/>
          <w:sz w:val="24"/>
          <w:szCs w:val="24"/>
        </w:rPr>
        <w:t xml:space="preserve"> na temat oceny przez uczestników założeń projektu określonych w pkt 5. W świetle założonych celów projektu określonych w pkt 5.1. oraz praktyki wykonawców w </w:t>
      </w:r>
      <w:r w:rsidR="005B3699" w:rsidRPr="00B855AD">
        <w:rPr>
          <w:rFonts w:ascii="Times New Roman" w:hAnsi="Times New Roman" w:cs="Times New Roman"/>
          <w:sz w:val="24"/>
          <w:szCs w:val="24"/>
        </w:rPr>
        <w:t xml:space="preserve">realizacji podobnych projektów. Tu w szczególności oczekuje się sugestii dotyczących potencjalnego ograniczenia lub rozszerzenia zamierzonych działań przy uwzględnieniu możliwości wykonania projektu przez wykonawcę oraz zdefiniowanych potrzeb prokuratury; </w:t>
      </w:r>
    </w:p>
    <w:p w14:paraId="39D27942" w14:textId="7D0F3ABF" w:rsidR="00F76150" w:rsidRPr="00B855AD" w:rsidRDefault="003B1F71" w:rsidP="00F76150">
      <w:pPr>
        <w:pStyle w:val="Akapitzlist"/>
        <w:numPr>
          <w:ilvl w:val="0"/>
          <w:numId w:val="3"/>
        </w:numPr>
        <w:jc w:val="both"/>
        <w:rPr>
          <w:rFonts w:ascii="Times New Roman" w:hAnsi="Times New Roman" w:cs="Times New Roman"/>
          <w:sz w:val="24"/>
          <w:szCs w:val="24"/>
        </w:rPr>
      </w:pPr>
      <w:r w:rsidRPr="00B855AD">
        <w:rPr>
          <w:rFonts w:ascii="Times New Roman" w:hAnsi="Times New Roman" w:cs="Times New Roman"/>
          <w:sz w:val="24"/>
          <w:szCs w:val="24"/>
        </w:rPr>
        <w:t>Informacje</w:t>
      </w:r>
      <w:r w:rsidR="00F76150" w:rsidRPr="00B855AD">
        <w:rPr>
          <w:rFonts w:ascii="Times New Roman" w:hAnsi="Times New Roman" w:cs="Times New Roman"/>
          <w:sz w:val="24"/>
          <w:szCs w:val="24"/>
        </w:rPr>
        <w:t xml:space="preserve"> na temat stopnia szczegółowości wymagań określonych dla poszczególnych obszarów zamówienia określonych w pkt 5.3. – </w:t>
      </w:r>
      <w:proofErr w:type="gramStart"/>
      <w:r w:rsidR="00F76150" w:rsidRPr="00B855AD">
        <w:rPr>
          <w:rFonts w:ascii="Times New Roman" w:hAnsi="Times New Roman" w:cs="Times New Roman"/>
          <w:sz w:val="24"/>
          <w:szCs w:val="24"/>
        </w:rPr>
        <w:t>wskazania jakie</w:t>
      </w:r>
      <w:proofErr w:type="gramEnd"/>
      <w:r w:rsidR="00F76150" w:rsidRPr="00B855AD">
        <w:rPr>
          <w:rFonts w:ascii="Times New Roman" w:hAnsi="Times New Roman" w:cs="Times New Roman"/>
          <w:sz w:val="24"/>
          <w:szCs w:val="24"/>
        </w:rPr>
        <w:t xml:space="preserve"> wymagania i na jakim stopniu szczegółowości powinny zostać określone dla obszarów wskazanych w pkt 5.3.</w:t>
      </w:r>
      <w:r w:rsidRPr="00B855AD">
        <w:rPr>
          <w:rFonts w:ascii="Times New Roman" w:hAnsi="Times New Roman" w:cs="Times New Roman"/>
          <w:sz w:val="24"/>
          <w:szCs w:val="24"/>
        </w:rPr>
        <w:t xml:space="preserve"> oraz jakie informacje powinny zostać udostępnione wykonawcom w celu możliwości prawidłowego oszacowania pracochłonności oraz zaangażowania specjalistów w realizację zamówienia, </w:t>
      </w:r>
      <w:r w:rsidR="00F76150" w:rsidRPr="00B855AD">
        <w:rPr>
          <w:rFonts w:ascii="Times New Roman" w:hAnsi="Times New Roman" w:cs="Times New Roman"/>
          <w:sz w:val="24"/>
          <w:szCs w:val="24"/>
        </w:rPr>
        <w:t xml:space="preserve"> </w:t>
      </w:r>
    </w:p>
    <w:p w14:paraId="64B23333" w14:textId="0A25B742" w:rsidR="003B1F71" w:rsidRPr="00B855AD" w:rsidRDefault="003B1F71" w:rsidP="00F76150">
      <w:pPr>
        <w:pStyle w:val="Akapitzlist"/>
        <w:numPr>
          <w:ilvl w:val="0"/>
          <w:numId w:val="3"/>
        </w:numPr>
        <w:jc w:val="both"/>
        <w:rPr>
          <w:rFonts w:ascii="Times New Roman" w:hAnsi="Times New Roman" w:cs="Times New Roman"/>
          <w:sz w:val="24"/>
          <w:szCs w:val="24"/>
        </w:rPr>
      </w:pPr>
      <w:r w:rsidRPr="00B855AD">
        <w:rPr>
          <w:rFonts w:ascii="Times New Roman" w:hAnsi="Times New Roman" w:cs="Times New Roman"/>
          <w:sz w:val="24"/>
          <w:szCs w:val="24"/>
        </w:rPr>
        <w:t xml:space="preserve">Informacje na temat potencjalnej </w:t>
      </w:r>
      <w:r w:rsidR="002A7278" w:rsidRPr="00B855AD">
        <w:rPr>
          <w:rFonts w:ascii="Times New Roman" w:hAnsi="Times New Roman" w:cs="Times New Roman"/>
          <w:sz w:val="24"/>
          <w:szCs w:val="24"/>
        </w:rPr>
        <w:t xml:space="preserve">możliwości zakupu oprogramowania wspierającego procesy określonej w pkt 5.3.2.- 5.3.6.- sugestie uczestników </w:t>
      </w:r>
      <w:proofErr w:type="gramStart"/>
      <w:r w:rsidR="002A7278" w:rsidRPr="00B855AD">
        <w:rPr>
          <w:rFonts w:ascii="Times New Roman" w:hAnsi="Times New Roman" w:cs="Times New Roman"/>
          <w:sz w:val="24"/>
          <w:szCs w:val="24"/>
        </w:rPr>
        <w:t>dialogu co</w:t>
      </w:r>
      <w:proofErr w:type="gramEnd"/>
      <w:r w:rsidR="002A7278" w:rsidRPr="00B855AD">
        <w:rPr>
          <w:rFonts w:ascii="Times New Roman" w:hAnsi="Times New Roman" w:cs="Times New Roman"/>
          <w:sz w:val="24"/>
          <w:szCs w:val="24"/>
        </w:rPr>
        <w:t xml:space="preserve"> do potencjalnego oprogramowania wspierającego procesy, które powinno być uwzględnione przez Zamawiającego dla celów realizacji zamówienia. </w:t>
      </w:r>
    </w:p>
    <w:p w14:paraId="5A829957" w14:textId="59AE961B" w:rsidR="00F76150" w:rsidRPr="00B855AD" w:rsidRDefault="003B1F71" w:rsidP="00F76150">
      <w:pPr>
        <w:pStyle w:val="Akapitzlist"/>
        <w:numPr>
          <w:ilvl w:val="0"/>
          <w:numId w:val="3"/>
        </w:numPr>
        <w:rPr>
          <w:rFonts w:ascii="Times New Roman" w:hAnsi="Times New Roman" w:cs="Times New Roman"/>
          <w:sz w:val="24"/>
          <w:szCs w:val="24"/>
        </w:rPr>
      </w:pPr>
      <w:r w:rsidRPr="00B855AD">
        <w:rPr>
          <w:rFonts w:ascii="Times New Roman" w:hAnsi="Times New Roman" w:cs="Times New Roman"/>
          <w:sz w:val="24"/>
          <w:szCs w:val="24"/>
        </w:rPr>
        <w:t>Informacje</w:t>
      </w:r>
      <w:r w:rsidR="00F76150" w:rsidRPr="00B855AD">
        <w:rPr>
          <w:rFonts w:ascii="Times New Roman" w:hAnsi="Times New Roman" w:cs="Times New Roman"/>
          <w:sz w:val="24"/>
          <w:szCs w:val="24"/>
        </w:rPr>
        <w:t xml:space="preserve"> na temat wykonalności zamówienia w terminach określonych w pkt 5.4. </w:t>
      </w:r>
    </w:p>
    <w:p w14:paraId="5F417991" w14:textId="2A4C9229" w:rsidR="00F76150" w:rsidRPr="00B855AD" w:rsidRDefault="003B1F71" w:rsidP="003B1F71">
      <w:pPr>
        <w:pStyle w:val="Akapitzlist"/>
        <w:numPr>
          <w:ilvl w:val="0"/>
          <w:numId w:val="3"/>
        </w:numPr>
        <w:jc w:val="both"/>
        <w:rPr>
          <w:rFonts w:ascii="Times New Roman" w:hAnsi="Times New Roman" w:cs="Times New Roman"/>
          <w:sz w:val="24"/>
          <w:szCs w:val="24"/>
        </w:rPr>
      </w:pPr>
      <w:r w:rsidRPr="00B855AD">
        <w:rPr>
          <w:rFonts w:ascii="Times New Roman" w:hAnsi="Times New Roman" w:cs="Times New Roman"/>
          <w:sz w:val="24"/>
          <w:szCs w:val="24"/>
        </w:rPr>
        <w:t>Informacje</w:t>
      </w:r>
      <w:r w:rsidR="00F76150" w:rsidRPr="00B855AD">
        <w:rPr>
          <w:rFonts w:ascii="Times New Roman" w:hAnsi="Times New Roman" w:cs="Times New Roman"/>
          <w:sz w:val="24"/>
          <w:szCs w:val="24"/>
        </w:rPr>
        <w:t xml:space="preserve"> na temat optymalnych warunków udziału w </w:t>
      </w:r>
      <w:proofErr w:type="gramStart"/>
      <w:r w:rsidR="00F76150" w:rsidRPr="00B855AD">
        <w:rPr>
          <w:rFonts w:ascii="Times New Roman" w:hAnsi="Times New Roman" w:cs="Times New Roman"/>
          <w:sz w:val="24"/>
          <w:szCs w:val="24"/>
        </w:rPr>
        <w:t>postępowaniu jakie</w:t>
      </w:r>
      <w:proofErr w:type="gramEnd"/>
      <w:r w:rsidR="00F76150" w:rsidRPr="00B855AD">
        <w:rPr>
          <w:rFonts w:ascii="Times New Roman" w:hAnsi="Times New Roman" w:cs="Times New Roman"/>
          <w:sz w:val="24"/>
          <w:szCs w:val="24"/>
        </w:rPr>
        <w:t xml:space="preserve"> powinny zostać określone przez Zamawiającego, przy uwzględnieniu </w:t>
      </w:r>
      <w:r w:rsidRPr="00B855AD">
        <w:rPr>
          <w:rFonts w:ascii="Times New Roman" w:hAnsi="Times New Roman" w:cs="Times New Roman"/>
          <w:sz w:val="24"/>
          <w:szCs w:val="24"/>
        </w:rPr>
        <w:t xml:space="preserve">zakresu oraz skali zamówienia, </w:t>
      </w:r>
    </w:p>
    <w:p w14:paraId="6DE19D25" w14:textId="6C759F72" w:rsidR="00F76150" w:rsidRPr="00B855AD" w:rsidRDefault="003B1F71" w:rsidP="003B1F71">
      <w:pPr>
        <w:pStyle w:val="Akapitzlist"/>
        <w:numPr>
          <w:ilvl w:val="0"/>
          <w:numId w:val="3"/>
        </w:numPr>
        <w:jc w:val="both"/>
        <w:rPr>
          <w:rFonts w:ascii="Times New Roman" w:hAnsi="Times New Roman" w:cs="Times New Roman"/>
          <w:sz w:val="24"/>
          <w:szCs w:val="24"/>
        </w:rPr>
      </w:pPr>
      <w:r w:rsidRPr="00B855AD">
        <w:rPr>
          <w:rFonts w:ascii="Times New Roman" w:hAnsi="Times New Roman" w:cs="Times New Roman"/>
          <w:sz w:val="24"/>
          <w:szCs w:val="24"/>
        </w:rPr>
        <w:t>Informacje</w:t>
      </w:r>
      <w:r w:rsidR="00F76150" w:rsidRPr="00B855AD">
        <w:rPr>
          <w:rFonts w:ascii="Times New Roman" w:hAnsi="Times New Roman" w:cs="Times New Roman"/>
          <w:sz w:val="24"/>
          <w:szCs w:val="24"/>
        </w:rPr>
        <w:t xml:space="preserve"> na temat optymaln</w:t>
      </w:r>
      <w:r w:rsidRPr="00B855AD">
        <w:rPr>
          <w:rFonts w:ascii="Times New Roman" w:hAnsi="Times New Roman" w:cs="Times New Roman"/>
          <w:sz w:val="24"/>
          <w:szCs w:val="24"/>
        </w:rPr>
        <w:t xml:space="preserve">ych kryteriów oceny </w:t>
      </w:r>
      <w:proofErr w:type="gramStart"/>
      <w:r w:rsidRPr="00B855AD">
        <w:rPr>
          <w:rFonts w:ascii="Times New Roman" w:hAnsi="Times New Roman" w:cs="Times New Roman"/>
          <w:sz w:val="24"/>
          <w:szCs w:val="24"/>
        </w:rPr>
        <w:t>ofert jakie</w:t>
      </w:r>
      <w:proofErr w:type="gramEnd"/>
      <w:r w:rsidRPr="00B855AD">
        <w:rPr>
          <w:rFonts w:ascii="Times New Roman" w:hAnsi="Times New Roman" w:cs="Times New Roman"/>
          <w:sz w:val="24"/>
          <w:szCs w:val="24"/>
        </w:rPr>
        <w:t xml:space="preserve"> powinny zostać określone przez Zamawiającego, przy uwzględnieniu zakresu oraz skali zamówienia, </w:t>
      </w:r>
    </w:p>
    <w:p w14:paraId="5F23DDBB" w14:textId="04EAB758" w:rsidR="003B1F71" w:rsidRPr="00B855AD" w:rsidRDefault="003B1F71" w:rsidP="003B1F71">
      <w:pPr>
        <w:pStyle w:val="Akapitzlist"/>
        <w:numPr>
          <w:ilvl w:val="0"/>
          <w:numId w:val="3"/>
        </w:numPr>
        <w:jc w:val="both"/>
        <w:rPr>
          <w:rFonts w:ascii="Times New Roman" w:hAnsi="Times New Roman" w:cs="Times New Roman"/>
          <w:sz w:val="24"/>
          <w:szCs w:val="24"/>
        </w:rPr>
      </w:pPr>
      <w:r w:rsidRPr="00B855AD">
        <w:rPr>
          <w:rFonts w:ascii="Times New Roman" w:hAnsi="Times New Roman" w:cs="Times New Roman"/>
          <w:sz w:val="24"/>
          <w:szCs w:val="24"/>
        </w:rPr>
        <w:t xml:space="preserve">Informacje na temat pożądanych metod wypłacania wynagrodzenia wykonawcy usług oraz innych postanowień umowy z wykonawcą usług, które warunkują lub wpływają na możliwość złożenia oferty w postępowaniu (pożądane jest wskazanie na potencjalne postanowienia umowy z podziałem na postanowienia warunkująca możliwość zawarcia umowy przez wykonawcę oraz postanowienia pożądane). </w:t>
      </w:r>
    </w:p>
    <w:p w14:paraId="03567CBF" w14:textId="77777777" w:rsidR="00D53600" w:rsidRPr="00B855AD" w:rsidRDefault="00355114" w:rsidP="00355114">
      <w:pPr>
        <w:pStyle w:val="Nagwek1"/>
        <w:numPr>
          <w:ilvl w:val="0"/>
          <w:numId w:val="1"/>
        </w:numPr>
        <w:rPr>
          <w:rFonts w:ascii="Times New Roman" w:hAnsi="Times New Roman" w:cs="Times New Roman"/>
          <w:b/>
          <w:color w:val="auto"/>
          <w:sz w:val="24"/>
          <w:szCs w:val="24"/>
        </w:rPr>
      </w:pPr>
      <w:r w:rsidRPr="00B855AD">
        <w:rPr>
          <w:rFonts w:ascii="Times New Roman" w:hAnsi="Times New Roman" w:cs="Times New Roman"/>
          <w:b/>
          <w:color w:val="auto"/>
          <w:sz w:val="24"/>
          <w:szCs w:val="24"/>
        </w:rPr>
        <w:t>Regulamin dialogu technicznego</w:t>
      </w:r>
    </w:p>
    <w:p w14:paraId="27FC58DF" w14:textId="77777777" w:rsidR="00F76150" w:rsidRPr="00B855AD" w:rsidRDefault="00F76150" w:rsidP="00F76150">
      <w:pPr>
        <w:rPr>
          <w:rFonts w:ascii="Times New Roman" w:hAnsi="Times New Roman" w:cs="Times New Roman"/>
          <w:sz w:val="24"/>
          <w:szCs w:val="24"/>
        </w:rPr>
      </w:pPr>
    </w:p>
    <w:p w14:paraId="70F821B8" w14:textId="3672B570" w:rsidR="003B1F71" w:rsidRPr="00B855AD" w:rsidRDefault="001F7437" w:rsidP="00F76150">
      <w:pPr>
        <w:jc w:val="both"/>
        <w:rPr>
          <w:rFonts w:ascii="Times New Roman" w:hAnsi="Times New Roman" w:cs="Times New Roman"/>
          <w:sz w:val="24"/>
          <w:szCs w:val="24"/>
        </w:rPr>
      </w:pPr>
      <w:r w:rsidRPr="00B855AD">
        <w:rPr>
          <w:rFonts w:ascii="Times New Roman" w:hAnsi="Times New Roman" w:cs="Times New Roman"/>
          <w:sz w:val="24"/>
          <w:szCs w:val="24"/>
        </w:rPr>
        <w:t>Regulamin dialogu technicznego został zamieszczony w Załączniku nr 1.</w:t>
      </w:r>
    </w:p>
    <w:p w14:paraId="2EE61A24" w14:textId="77777777" w:rsidR="00355114" w:rsidRPr="00B855AD" w:rsidRDefault="00355114" w:rsidP="00E52664">
      <w:pPr>
        <w:pStyle w:val="Nagwek1"/>
        <w:numPr>
          <w:ilvl w:val="0"/>
          <w:numId w:val="1"/>
        </w:numPr>
        <w:spacing w:after="240"/>
        <w:rPr>
          <w:rFonts w:ascii="Times New Roman" w:hAnsi="Times New Roman" w:cs="Times New Roman"/>
          <w:b/>
          <w:color w:val="auto"/>
          <w:sz w:val="24"/>
          <w:szCs w:val="24"/>
        </w:rPr>
      </w:pPr>
      <w:r w:rsidRPr="00B855AD">
        <w:rPr>
          <w:rFonts w:ascii="Times New Roman" w:hAnsi="Times New Roman" w:cs="Times New Roman"/>
          <w:b/>
          <w:color w:val="auto"/>
          <w:sz w:val="24"/>
          <w:szCs w:val="24"/>
        </w:rPr>
        <w:t>Informacja o planowanym przedsięwzięciu</w:t>
      </w:r>
    </w:p>
    <w:p w14:paraId="4C85ADB2" w14:textId="77777777" w:rsidR="00355114" w:rsidRPr="00B855AD" w:rsidRDefault="00355114" w:rsidP="00355114">
      <w:pPr>
        <w:pStyle w:val="Nagwek2"/>
        <w:numPr>
          <w:ilvl w:val="1"/>
          <w:numId w:val="1"/>
        </w:numPr>
        <w:rPr>
          <w:rFonts w:ascii="Times New Roman" w:hAnsi="Times New Roman" w:cs="Times New Roman"/>
          <w:b/>
          <w:color w:val="auto"/>
          <w:sz w:val="24"/>
          <w:szCs w:val="24"/>
        </w:rPr>
      </w:pPr>
      <w:r w:rsidRPr="00B855AD">
        <w:rPr>
          <w:rFonts w:ascii="Times New Roman" w:hAnsi="Times New Roman" w:cs="Times New Roman"/>
          <w:b/>
          <w:color w:val="auto"/>
          <w:sz w:val="24"/>
          <w:szCs w:val="24"/>
        </w:rPr>
        <w:t>Kontekst zamówienia</w:t>
      </w:r>
    </w:p>
    <w:p w14:paraId="3DC04086" w14:textId="77777777" w:rsidR="00D54FA5" w:rsidRPr="00B855AD" w:rsidRDefault="00A8047F" w:rsidP="00D54FA5">
      <w:pPr>
        <w:spacing w:before="240" w:after="0"/>
        <w:jc w:val="both"/>
        <w:rPr>
          <w:rFonts w:ascii="Times New Roman" w:hAnsi="Times New Roman" w:cs="Times New Roman"/>
          <w:sz w:val="24"/>
          <w:szCs w:val="24"/>
        </w:rPr>
      </w:pPr>
      <w:r w:rsidRPr="00B855AD">
        <w:rPr>
          <w:rFonts w:ascii="Times New Roman" w:hAnsi="Times New Roman" w:cs="Times New Roman"/>
          <w:sz w:val="24"/>
          <w:szCs w:val="24"/>
        </w:rPr>
        <w:tab/>
      </w:r>
      <w:r w:rsidR="005B3699" w:rsidRPr="00B855AD">
        <w:rPr>
          <w:rFonts w:ascii="Times New Roman" w:hAnsi="Times New Roman" w:cs="Times New Roman"/>
          <w:sz w:val="24"/>
          <w:szCs w:val="24"/>
        </w:rPr>
        <w:t xml:space="preserve">Obecnie w jednostkach organizacyjnych prokuratury przeprowadzany jest proces centralizacji wykorzystywanych systemów informatycznych oraz proces centralizacji świadczenia usług informatycznych. Przed podjęciem działań w ramach projektu jednostki organizacyjne (na szczeblu prokuratur okręgowych i </w:t>
      </w:r>
      <w:r w:rsidR="00D54FA5" w:rsidRPr="00B855AD">
        <w:rPr>
          <w:rFonts w:ascii="Times New Roman" w:hAnsi="Times New Roman" w:cs="Times New Roman"/>
          <w:sz w:val="24"/>
          <w:szCs w:val="24"/>
        </w:rPr>
        <w:t>regionalnych</w:t>
      </w:r>
      <w:r w:rsidR="005B3699" w:rsidRPr="00B855AD">
        <w:rPr>
          <w:rFonts w:ascii="Times New Roman" w:hAnsi="Times New Roman" w:cs="Times New Roman"/>
          <w:sz w:val="24"/>
          <w:szCs w:val="24"/>
        </w:rPr>
        <w:t xml:space="preserve">) prokuratury prowadziły autonomiczne działania związane z budową, utrzymaniem i rozwojem systemów informatycznych oraz świadczeniem usług informatycznych dla swoich pracowników. Powodowało to stan, w którym działania podejmowanie w poszczególnych jednostkach prowadziły do świadczenia usług dla pracowników na różnym poziomie (w różnym zakresie zaspokajającym potrzeby pracowników prokuratury) oraz poszczególne rozwiązania były </w:t>
      </w:r>
      <w:r w:rsidR="005B3699" w:rsidRPr="00B855AD">
        <w:rPr>
          <w:rFonts w:ascii="Times New Roman" w:hAnsi="Times New Roman" w:cs="Times New Roman"/>
          <w:sz w:val="24"/>
          <w:szCs w:val="24"/>
        </w:rPr>
        <w:lastRenderedPageBreak/>
        <w:t xml:space="preserve">względem siebie niekompatybilne. Od roku 2012 w prokuraturze podjęto działania związane z wprowadzeniem rozwiązań centralnych, w szczególności w odniesieniu do dwóch podstawowych systemów informatycznych wykorzystywanych w prokuraturze (system ewidencyjny Libra oraz System Digitalizacji Akt SDA), sieci informatycznej, poczty elektronicznej. Rozwiązania funkcjonujące w chwili obecnej częściowo zrealizowały założenie centralizacji (przeniesiono zarządzanie systemami kluczowymi na poziom prokuratur </w:t>
      </w:r>
      <w:r w:rsidR="00D54FA5" w:rsidRPr="00B855AD">
        <w:rPr>
          <w:rFonts w:ascii="Times New Roman" w:hAnsi="Times New Roman" w:cs="Times New Roman"/>
          <w:sz w:val="24"/>
          <w:szCs w:val="24"/>
        </w:rPr>
        <w:t>regionalnych</w:t>
      </w:r>
      <w:r w:rsidR="005B3699" w:rsidRPr="00B855AD">
        <w:rPr>
          <w:rFonts w:ascii="Times New Roman" w:hAnsi="Times New Roman" w:cs="Times New Roman"/>
          <w:sz w:val="24"/>
          <w:szCs w:val="24"/>
        </w:rPr>
        <w:t>), s</w:t>
      </w:r>
      <w:r w:rsidR="00D54FA5" w:rsidRPr="00B855AD">
        <w:rPr>
          <w:rFonts w:ascii="Times New Roman" w:hAnsi="Times New Roman" w:cs="Times New Roman"/>
          <w:sz w:val="24"/>
          <w:szCs w:val="24"/>
        </w:rPr>
        <w:t>tworzono jednolitą sieć WAN-</w:t>
      </w:r>
      <w:r w:rsidR="005B3699" w:rsidRPr="00B855AD">
        <w:rPr>
          <w:rFonts w:ascii="Times New Roman" w:hAnsi="Times New Roman" w:cs="Times New Roman"/>
          <w:sz w:val="24"/>
          <w:szCs w:val="24"/>
        </w:rPr>
        <w:t>PROK, stworzono podstawy do wdrożeni</w:t>
      </w:r>
      <w:r w:rsidR="00D54FA5" w:rsidRPr="00B855AD">
        <w:rPr>
          <w:rFonts w:ascii="Times New Roman" w:hAnsi="Times New Roman" w:cs="Times New Roman"/>
          <w:sz w:val="24"/>
          <w:szCs w:val="24"/>
        </w:rPr>
        <w:t>a</w:t>
      </w:r>
      <w:r w:rsidR="005B3699" w:rsidRPr="00B855AD">
        <w:rPr>
          <w:rFonts w:ascii="Times New Roman" w:hAnsi="Times New Roman" w:cs="Times New Roman"/>
          <w:sz w:val="24"/>
          <w:szCs w:val="24"/>
        </w:rPr>
        <w:t xml:space="preserve"> jednolitej poczty elektronicznej w jednostkach organizacyjnych prokuratury. </w:t>
      </w:r>
    </w:p>
    <w:p w14:paraId="22F80EF2" w14:textId="2247DA81" w:rsidR="00A8047F" w:rsidRPr="00B855AD" w:rsidRDefault="005B3699" w:rsidP="00D54FA5">
      <w:pPr>
        <w:ind w:firstLine="708"/>
        <w:jc w:val="both"/>
        <w:rPr>
          <w:rFonts w:ascii="Times New Roman" w:hAnsi="Times New Roman" w:cs="Times New Roman"/>
          <w:sz w:val="24"/>
          <w:szCs w:val="24"/>
        </w:rPr>
      </w:pPr>
      <w:r w:rsidRPr="00B855AD">
        <w:rPr>
          <w:rFonts w:ascii="Times New Roman" w:hAnsi="Times New Roman" w:cs="Times New Roman"/>
          <w:sz w:val="24"/>
          <w:szCs w:val="24"/>
        </w:rPr>
        <w:t>Ponadto podjęto działania związane z centralizacją wykorzystywanych w jednostkach organizacyjnych prokuratury systemów księgowo- kadrowych. Dalszy etap procesu centralizacji realizowany jest w ramach projektu Rozwój Systemu Digitalizacji Akt Postępowań Przygotowawczych w Sprawach Karnych (</w:t>
      </w:r>
      <w:proofErr w:type="spellStart"/>
      <w:r w:rsidRPr="00B855AD">
        <w:rPr>
          <w:rFonts w:ascii="Times New Roman" w:hAnsi="Times New Roman" w:cs="Times New Roman"/>
          <w:sz w:val="24"/>
          <w:szCs w:val="24"/>
        </w:rPr>
        <w:t>iSDA</w:t>
      </w:r>
      <w:proofErr w:type="spellEnd"/>
      <w:r w:rsidRPr="00B855AD">
        <w:rPr>
          <w:rFonts w:ascii="Times New Roman" w:hAnsi="Times New Roman" w:cs="Times New Roman"/>
          <w:sz w:val="24"/>
          <w:szCs w:val="24"/>
        </w:rPr>
        <w:t xml:space="preserve"> 2.0) </w:t>
      </w:r>
      <w:proofErr w:type="gramStart"/>
      <w:r w:rsidRPr="00B855AD">
        <w:rPr>
          <w:rFonts w:ascii="Times New Roman" w:hAnsi="Times New Roman" w:cs="Times New Roman"/>
          <w:sz w:val="24"/>
          <w:szCs w:val="24"/>
        </w:rPr>
        <w:t>realizowanego</w:t>
      </w:r>
      <w:proofErr w:type="gramEnd"/>
      <w:r w:rsidRPr="00B855AD">
        <w:rPr>
          <w:rFonts w:ascii="Times New Roman" w:hAnsi="Times New Roman" w:cs="Times New Roman"/>
          <w:sz w:val="24"/>
          <w:szCs w:val="24"/>
        </w:rPr>
        <w:t xml:space="preserve"> ze środków II Osi Priorytetowej Programu Operacyjnego Polska Cyfrowa. W ramach wskazanego projektu zakończony zostanie proces centralizacji podstawowych systemów informatycznych (Libra i SDA), w </w:t>
      </w:r>
      <w:proofErr w:type="gramStart"/>
      <w:r w:rsidRPr="00B855AD">
        <w:rPr>
          <w:rFonts w:ascii="Times New Roman" w:hAnsi="Times New Roman" w:cs="Times New Roman"/>
          <w:sz w:val="24"/>
          <w:szCs w:val="24"/>
        </w:rPr>
        <w:t>wyniku którego</w:t>
      </w:r>
      <w:proofErr w:type="gramEnd"/>
      <w:r w:rsidRPr="00B855AD">
        <w:rPr>
          <w:rFonts w:ascii="Times New Roman" w:hAnsi="Times New Roman" w:cs="Times New Roman"/>
          <w:sz w:val="24"/>
          <w:szCs w:val="24"/>
        </w:rPr>
        <w:t xml:space="preserve"> infrastruktura obsługująca wskazane Systemy zlokalizowana zostanie w Prokuraturze Krajowej oraz zarządzanie jej utrzymaniem spoczywać będzie na pracownikach Prokuratury Krajowej, która przejmie również obowiązki związane z zarządzaniem bazami danych wskazanych Systemów oraz </w:t>
      </w:r>
      <w:r w:rsidR="00D54FA5" w:rsidRPr="00B855AD">
        <w:rPr>
          <w:rFonts w:ascii="Times New Roman" w:hAnsi="Times New Roman" w:cs="Times New Roman"/>
          <w:sz w:val="24"/>
          <w:szCs w:val="24"/>
        </w:rPr>
        <w:t>zarządzanie</w:t>
      </w:r>
      <w:r w:rsidRPr="00B855AD">
        <w:rPr>
          <w:rFonts w:ascii="Times New Roman" w:hAnsi="Times New Roman" w:cs="Times New Roman"/>
          <w:sz w:val="24"/>
          <w:szCs w:val="24"/>
        </w:rPr>
        <w:t xml:space="preserve"> utrzymaniem i rozwojem warstwy aplikacyjnej (funkcjonalności wskazanych Systemów). </w:t>
      </w:r>
      <w:r w:rsidR="00D75B00" w:rsidRPr="00B855AD">
        <w:rPr>
          <w:rFonts w:ascii="Times New Roman" w:hAnsi="Times New Roman" w:cs="Times New Roman"/>
          <w:sz w:val="24"/>
          <w:szCs w:val="24"/>
        </w:rPr>
        <w:t>Dodatkowo w</w:t>
      </w:r>
      <w:r w:rsidRPr="00B855AD">
        <w:rPr>
          <w:rFonts w:ascii="Times New Roman" w:hAnsi="Times New Roman" w:cs="Times New Roman"/>
          <w:sz w:val="24"/>
          <w:szCs w:val="24"/>
        </w:rPr>
        <w:t xml:space="preserve"> ramach projektu stworzone zostaną scentralizowane podsystemy techniczne unifikujące narzędzia stosowane we wszystkich jednostkach organizacyjnych prokuratury w zakresie: zarządzania tożsamością użytkowników (pracowników), zarządzani</w:t>
      </w:r>
      <w:r w:rsidR="00D75B00" w:rsidRPr="00B855AD">
        <w:rPr>
          <w:rFonts w:ascii="Times New Roman" w:hAnsi="Times New Roman" w:cs="Times New Roman"/>
          <w:sz w:val="24"/>
          <w:szCs w:val="24"/>
        </w:rPr>
        <w:t>a</w:t>
      </w:r>
      <w:r w:rsidRPr="00B855AD">
        <w:rPr>
          <w:rFonts w:ascii="Times New Roman" w:hAnsi="Times New Roman" w:cs="Times New Roman"/>
          <w:sz w:val="24"/>
          <w:szCs w:val="24"/>
        </w:rPr>
        <w:t xml:space="preserve"> uprawnieniami pracowników do korzystania z określonych funkcjonalności systemów informatycznych, centralna infrastruktura dla poczty elektronicznej wykorzystywanej we wszystkich jednostkach organizacyjnych prokuratury oraz centralne narzędzia do zarządzania infrastrukturą wykorzystywaną w jednostkach organizacyjnych prokuratury. Tym samym wraz z zakończeniem realizacji projektu powstaną rozwiązania stosowane w złożonych strukturach organizacyjnych typu korporacyjnego. W ramach projektu przygotowane zostaną procedury zarządzania utrzymaniem infrastruktury wytworzonej w ramach projektu. Realizacja projektu zakończy się w lutym 2021 r. </w:t>
      </w:r>
    </w:p>
    <w:p w14:paraId="7E59CA6E" w14:textId="33DFC99B" w:rsidR="00296765" w:rsidRPr="00B855AD" w:rsidRDefault="00296765" w:rsidP="00296765">
      <w:pPr>
        <w:jc w:val="both"/>
        <w:rPr>
          <w:rFonts w:ascii="Times New Roman" w:hAnsi="Times New Roman" w:cs="Times New Roman"/>
          <w:sz w:val="24"/>
          <w:szCs w:val="24"/>
        </w:rPr>
      </w:pPr>
      <w:r w:rsidRPr="00B855AD">
        <w:rPr>
          <w:rFonts w:ascii="Times New Roman" w:hAnsi="Times New Roman" w:cs="Times New Roman"/>
          <w:sz w:val="24"/>
          <w:szCs w:val="24"/>
        </w:rPr>
        <w:tab/>
        <w:t xml:space="preserve">Celem realizacji zamówienia jest wdrożenie w jednostkach organizacyjnych prokuratury efektywnych procedur zarządzania IT w obszarach wskazanych w pkt 5.3. przy wykorzystaniu obecnie posiadanych zasobów ludzkich, organizacyjnych i sprzętowo- programowych </w:t>
      </w:r>
      <w:r w:rsidR="00D75B00" w:rsidRPr="00B855AD">
        <w:rPr>
          <w:rFonts w:ascii="Times New Roman" w:hAnsi="Times New Roman" w:cs="Times New Roman"/>
          <w:sz w:val="24"/>
          <w:szCs w:val="24"/>
        </w:rPr>
        <w:t xml:space="preserve">oraz </w:t>
      </w:r>
      <w:r w:rsidRPr="00B855AD">
        <w:rPr>
          <w:rFonts w:ascii="Times New Roman" w:hAnsi="Times New Roman" w:cs="Times New Roman"/>
          <w:sz w:val="24"/>
          <w:szCs w:val="24"/>
        </w:rPr>
        <w:t xml:space="preserve">wykorzystaniu </w:t>
      </w:r>
      <w:r w:rsidR="00D75B00" w:rsidRPr="00B855AD">
        <w:rPr>
          <w:rFonts w:ascii="Times New Roman" w:hAnsi="Times New Roman" w:cs="Times New Roman"/>
          <w:sz w:val="24"/>
          <w:szCs w:val="24"/>
        </w:rPr>
        <w:t>dobrych</w:t>
      </w:r>
      <w:r w:rsidRPr="00B855AD">
        <w:rPr>
          <w:rFonts w:ascii="Times New Roman" w:hAnsi="Times New Roman" w:cs="Times New Roman"/>
          <w:sz w:val="24"/>
          <w:szCs w:val="24"/>
        </w:rPr>
        <w:t xml:space="preserve"> praktyk i procedur stosowanych we wskazanych obszarach. Wskazane działania podejmowane są w celu wspomagania prowadzenia postępowań przygotowawczych w sprawach karnych przez prokuratorów oraz inne podmioty uczestniczące w procesach związanych z prowadzeniem postępowań przygotowawczych w sprawach karnych (Policja, sądy) poprzez udostępnianie im nowoczesnych i adekwatnych względem potrzeb usług informatycznych.</w:t>
      </w:r>
    </w:p>
    <w:p w14:paraId="4F16E46D" w14:textId="0072AC58" w:rsidR="00542AA9" w:rsidRPr="00B855AD" w:rsidRDefault="00542AA9" w:rsidP="00296765">
      <w:pPr>
        <w:jc w:val="both"/>
        <w:rPr>
          <w:rFonts w:ascii="Times New Roman" w:hAnsi="Times New Roman" w:cs="Times New Roman"/>
          <w:sz w:val="24"/>
          <w:szCs w:val="24"/>
        </w:rPr>
      </w:pPr>
      <w:r w:rsidRPr="00B855AD">
        <w:rPr>
          <w:rFonts w:ascii="Times New Roman" w:hAnsi="Times New Roman" w:cs="Times New Roman"/>
          <w:sz w:val="24"/>
          <w:szCs w:val="24"/>
        </w:rPr>
        <w:tab/>
        <w:t>Zakłada się, że działania zrealizowane w ramach zamówienia skutkować będą:</w:t>
      </w:r>
    </w:p>
    <w:p w14:paraId="0CB9F4A2" w14:textId="3C67D8B1" w:rsidR="00542AA9" w:rsidRPr="00B855AD" w:rsidRDefault="00542AA9" w:rsidP="00542AA9">
      <w:pPr>
        <w:pStyle w:val="Akapitzlist"/>
        <w:numPr>
          <w:ilvl w:val="0"/>
          <w:numId w:val="5"/>
        </w:numPr>
        <w:autoSpaceDE w:val="0"/>
        <w:autoSpaceDN w:val="0"/>
        <w:adjustRightInd w:val="0"/>
        <w:spacing w:after="0" w:line="276" w:lineRule="auto"/>
        <w:jc w:val="both"/>
        <w:rPr>
          <w:rFonts w:ascii="Times New Roman" w:hAnsi="Times New Roman" w:cs="Times New Roman"/>
          <w:sz w:val="24"/>
          <w:szCs w:val="24"/>
        </w:rPr>
      </w:pPr>
      <w:r w:rsidRPr="00B855AD">
        <w:rPr>
          <w:rFonts w:ascii="Times New Roman" w:hAnsi="Times New Roman" w:cs="Times New Roman"/>
          <w:sz w:val="24"/>
          <w:szCs w:val="24"/>
        </w:rPr>
        <w:t>Lepszym dopasowaniem zakresu świadczonych usług IT do potrzeb prokuratury- dzięki stworzeniu procedur planowania strategicznego oraz planowania rozwoju infrastruktury</w:t>
      </w:r>
      <w:r w:rsidR="005437E8" w:rsidRPr="00B855AD">
        <w:rPr>
          <w:rFonts w:ascii="Times New Roman" w:hAnsi="Times New Roman" w:cs="Times New Roman"/>
          <w:sz w:val="24"/>
          <w:szCs w:val="24"/>
        </w:rPr>
        <w:t>,</w:t>
      </w:r>
      <w:r w:rsidRPr="00B855AD">
        <w:rPr>
          <w:rFonts w:ascii="Times New Roman" w:hAnsi="Times New Roman" w:cs="Times New Roman"/>
          <w:sz w:val="24"/>
          <w:szCs w:val="24"/>
        </w:rPr>
        <w:t xml:space="preserve"> kierownictwo organizacji uzyska narzędzia pozwalające skutecznie sterować tymi zagadnieniami oraz każdorazowo (okresowo) dopasowywać je do strategii biznesowej całej organizacji oraz potrzeb pracowników realizujących </w:t>
      </w:r>
      <w:r w:rsidRPr="00B855AD">
        <w:rPr>
          <w:rFonts w:ascii="Times New Roman" w:hAnsi="Times New Roman" w:cs="Times New Roman"/>
          <w:sz w:val="24"/>
          <w:szCs w:val="24"/>
        </w:rPr>
        <w:lastRenderedPageBreak/>
        <w:t>podstawowe dla organizacji procesy biznesowe (czynności związane z prowadzeniem postępowań przygotowawczych w sprawach karnych);</w:t>
      </w:r>
    </w:p>
    <w:p w14:paraId="62933B11" w14:textId="736F81C1" w:rsidR="00542AA9" w:rsidRPr="00B855AD" w:rsidRDefault="00542AA9" w:rsidP="00542AA9">
      <w:pPr>
        <w:pStyle w:val="Akapitzlist"/>
        <w:numPr>
          <w:ilvl w:val="0"/>
          <w:numId w:val="5"/>
        </w:numPr>
        <w:autoSpaceDE w:val="0"/>
        <w:autoSpaceDN w:val="0"/>
        <w:adjustRightInd w:val="0"/>
        <w:spacing w:after="0" w:line="276" w:lineRule="auto"/>
        <w:jc w:val="both"/>
        <w:rPr>
          <w:rFonts w:ascii="Times New Roman" w:hAnsi="Times New Roman" w:cs="Times New Roman"/>
          <w:sz w:val="24"/>
          <w:szCs w:val="24"/>
        </w:rPr>
      </w:pPr>
      <w:r w:rsidRPr="00B855AD">
        <w:rPr>
          <w:rFonts w:ascii="Times New Roman" w:hAnsi="Times New Roman" w:cs="Times New Roman"/>
          <w:sz w:val="24"/>
          <w:szCs w:val="24"/>
        </w:rPr>
        <w:t xml:space="preserve">Zwiększeniem efektywności wydatkowanych środków na obsługę procesów świadczenia usług IT oraz utrzymania posiadanej infrastruktury- w wyniku przeprowadzenia procesu centralizacji świadczenia usług oraz przeniesienia kluczowej infrastruktury do Prokuratury Krajowej nastąpi wadliwa alokacja zasobów obsługujących te procesy (większość pracowników obsługujących te procesy pozostanie zatrudniona poza centralą bez powiązania organizacyjnego z centralą w </w:t>
      </w:r>
      <w:proofErr w:type="gramStart"/>
      <w:r w:rsidRPr="00B855AD">
        <w:rPr>
          <w:rFonts w:ascii="Times New Roman" w:hAnsi="Times New Roman" w:cs="Times New Roman"/>
          <w:sz w:val="24"/>
          <w:szCs w:val="24"/>
        </w:rPr>
        <w:t>sytuacji gdy</w:t>
      </w:r>
      <w:proofErr w:type="gramEnd"/>
      <w:r w:rsidRPr="00B855AD">
        <w:rPr>
          <w:rFonts w:ascii="Times New Roman" w:hAnsi="Times New Roman" w:cs="Times New Roman"/>
          <w:sz w:val="24"/>
          <w:szCs w:val="24"/>
        </w:rPr>
        <w:t xml:space="preserve"> większość zadań związanych z realizacją wskazanych procesów świadczenia usług i utrzymania infrastruktury realizowana będzie w Prokuraturze Krajowej). W tym zakresie realizacja projektu spowoduje wypracowanie optymalnego pod względem alokacji zasobów modelu organizacyjnego, do którego zostaną dostosowane wypracowane w projekcie procedury;</w:t>
      </w:r>
    </w:p>
    <w:p w14:paraId="592177A2" w14:textId="64420FE6" w:rsidR="00542AA9" w:rsidRPr="00B855AD" w:rsidRDefault="00542AA9" w:rsidP="00542AA9">
      <w:pPr>
        <w:pStyle w:val="Akapitzlist"/>
        <w:numPr>
          <w:ilvl w:val="0"/>
          <w:numId w:val="5"/>
        </w:numPr>
        <w:autoSpaceDE w:val="0"/>
        <w:autoSpaceDN w:val="0"/>
        <w:adjustRightInd w:val="0"/>
        <w:spacing w:after="0" w:line="276" w:lineRule="auto"/>
        <w:jc w:val="both"/>
        <w:rPr>
          <w:rFonts w:ascii="Times New Roman" w:hAnsi="Times New Roman" w:cs="Times New Roman"/>
          <w:sz w:val="24"/>
          <w:szCs w:val="24"/>
        </w:rPr>
      </w:pPr>
      <w:r w:rsidRPr="00B855AD">
        <w:rPr>
          <w:rFonts w:ascii="Times New Roman" w:hAnsi="Times New Roman" w:cs="Times New Roman"/>
          <w:sz w:val="24"/>
          <w:szCs w:val="24"/>
        </w:rPr>
        <w:t>Poprawą efektywności alokacji zasobów realizujących projekty rozwojowe- wprowadzenie procedur planowania strategicznego na szczeblu centralnym spowoduje, że ryzyko dublowania się realizacji tych samych rezultatów przez działania podejmowane przez różne jednostki organizacyjne i komórki organizacyjne prokuratury w obszarze IT zostanie zminimalizowane;</w:t>
      </w:r>
    </w:p>
    <w:p w14:paraId="766545DD" w14:textId="30823A02" w:rsidR="00542AA9" w:rsidRPr="00B855AD" w:rsidRDefault="00542AA9" w:rsidP="00542AA9">
      <w:pPr>
        <w:pStyle w:val="Akapitzlist"/>
        <w:numPr>
          <w:ilvl w:val="0"/>
          <w:numId w:val="5"/>
        </w:numPr>
        <w:autoSpaceDE w:val="0"/>
        <w:autoSpaceDN w:val="0"/>
        <w:adjustRightInd w:val="0"/>
        <w:spacing w:after="0" w:line="276" w:lineRule="auto"/>
        <w:jc w:val="both"/>
        <w:rPr>
          <w:rFonts w:ascii="Times New Roman" w:hAnsi="Times New Roman" w:cs="Times New Roman"/>
          <w:sz w:val="24"/>
          <w:szCs w:val="24"/>
        </w:rPr>
      </w:pPr>
      <w:r w:rsidRPr="00B855AD">
        <w:rPr>
          <w:rFonts w:ascii="Times New Roman" w:hAnsi="Times New Roman" w:cs="Times New Roman"/>
          <w:sz w:val="24"/>
          <w:szCs w:val="24"/>
        </w:rPr>
        <w:t>Standaryzacją realizacji procesów związanych z obszarem IT. Wprowadzenie jednolitych procedur i ustandaryzowanych narzędzi do zarządzania obszarami IT spowoduje zwiększenie efektywności działań w tych obszarach;</w:t>
      </w:r>
    </w:p>
    <w:p w14:paraId="641E7B72" w14:textId="27E3E7D1" w:rsidR="00542AA9" w:rsidRPr="00B855AD" w:rsidRDefault="00542AA9" w:rsidP="00542AA9">
      <w:pPr>
        <w:pStyle w:val="Akapitzlist"/>
        <w:numPr>
          <w:ilvl w:val="0"/>
          <w:numId w:val="5"/>
        </w:numPr>
        <w:autoSpaceDE w:val="0"/>
        <w:autoSpaceDN w:val="0"/>
        <w:adjustRightInd w:val="0"/>
        <w:spacing w:after="0" w:line="276" w:lineRule="auto"/>
        <w:jc w:val="both"/>
        <w:rPr>
          <w:rFonts w:ascii="Times New Roman" w:hAnsi="Times New Roman" w:cs="Times New Roman"/>
          <w:sz w:val="24"/>
          <w:szCs w:val="24"/>
        </w:rPr>
      </w:pPr>
      <w:r w:rsidRPr="00B855AD">
        <w:rPr>
          <w:rFonts w:ascii="Times New Roman" w:hAnsi="Times New Roman" w:cs="Times New Roman"/>
          <w:sz w:val="24"/>
          <w:szCs w:val="24"/>
        </w:rPr>
        <w:t>Zwiększeniem możliwości monitorowania zadań realizowanych w obszarze IT przez kierownictwo organizacji oraz zwiększeniem stopnia możliwości powiązania efektów generowanych przez działania w obszarze IT z korzyściami wynikającymi z celów strategicznych identyfikowanych na poziomie organizacji.</w:t>
      </w:r>
    </w:p>
    <w:p w14:paraId="0EF83B0B" w14:textId="77777777" w:rsidR="00542AA9" w:rsidRPr="00B855AD" w:rsidRDefault="00542AA9" w:rsidP="00542AA9">
      <w:pPr>
        <w:autoSpaceDE w:val="0"/>
        <w:autoSpaceDN w:val="0"/>
        <w:adjustRightInd w:val="0"/>
        <w:spacing w:after="0" w:line="276" w:lineRule="auto"/>
        <w:jc w:val="both"/>
        <w:rPr>
          <w:rFonts w:ascii="Times New Roman" w:hAnsi="Times New Roman" w:cs="Times New Roman"/>
          <w:sz w:val="24"/>
          <w:szCs w:val="24"/>
        </w:rPr>
      </w:pPr>
    </w:p>
    <w:p w14:paraId="6762E716" w14:textId="2B22714A" w:rsidR="002A7278" w:rsidRPr="00B855AD" w:rsidRDefault="00355114" w:rsidP="00542AA9">
      <w:pPr>
        <w:pStyle w:val="Nagwek2"/>
        <w:numPr>
          <w:ilvl w:val="1"/>
          <w:numId w:val="1"/>
        </w:numPr>
        <w:spacing w:line="276" w:lineRule="auto"/>
        <w:rPr>
          <w:rFonts w:ascii="Times New Roman" w:hAnsi="Times New Roman" w:cs="Times New Roman"/>
          <w:b/>
          <w:color w:val="auto"/>
          <w:sz w:val="24"/>
          <w:szCs w:val="24"/>
        </w:rPr>
      </w:pPr>
      <w:r w:rsidRPr="00B855AD">
        <w:rPr>
          <w:rFonts w:ascii="Times New Roman" w:hAnsi="Times New Roman" w:cs="Times New Roman"/>
          <w:b/>
          <w:color w:val="auto"/>
          <w:sz w:val="24"/>
          <w:szCs w:val="24"/>
        </w:rPr>
        <w:t>Przedmiot zamówienia</w:t>
      </w:r>
    </w:p>
    <w:p w14:paraId="6360FBFF" w14:textId="77777777" w:rsidR="00296765" w:rsidRPr="00B855AD" w:rsidRDefault="00296765" w:rsidP="00296765">
      <w:pPr>
        <w:rPr>
          <w:rFonts w:ascii="Times New Roman" w:hAnsi="Times New Roman" w:cs="Times New Roman"/>
          <w:sz w:val="24"/>
          <w:szCs w:val="24"/>
        </w:rPr>
      </w:pPr>
    </w:p>
    <w:p w14:paraId="4C80A57F" w14:textId="77777777" w:rsidR="00296765" w:rsidRPr="00B855AD" w:rsidRDefault="00296765" w:rsidP="00296765">
      <w:pPr>
        <w:spacing w:line="276" w:lineRule="auto"/>
        <w:ind w:firstLine="708"/>
        <w:jc w:val="both"/>
        <w:rPr>
          <w:rFonts w:ascii="Times New Roman" w:hAnsi="Times New Roman" w:cs="Times New Roman"/>
          <w:sz w:val="24"/>
          <w:szCs w:val="24"/>
        </w:rPr>
      </w:pPr>
      <w:r w:rsidRPr="00B855AD">
        <w:rPr>
          <w:rFonts w:ascii="Times New Roman" w:hAnsi="Times New Roman" w:cs="Times New Roman"/>
          <w:sz w:val="24"/>
          <w:szCs w:val="24"/>
        </w:rPr>
        <w:t xml:space="preserve">W ramach projektu przewiduje się działania, mające na celu optymalizację struktury organizacyjnej funkcjonującej w jednostkach organizacyjnych prokuratury, optymalizację procesów związanych z zarządzaniem rozwojem, utrzymaniem i eksploatację usług i systemów IT oraz standaryzację wykonywania zadań przez pracowników jednostek organizacyjnych prokuratury w zakresie realizacji procesów rozwoju, utrzymania systemów informatycznych i eksploatacji posiadanej infrastruktury </w:t>
      </w:r>
      <w:proofErr w:type="spellStart"/>
      <w:r w:rsidRPr="00B855AD">
        <w:rPr>
          <w:rFonts w:ascii="Times New Roman" w:hAnsi="Times New Roman" w:cs="Times New Roman"/>
          <w:sz w:val="24"/>
          <w:szCs w:val="24"/>
        </w:rPr>
        <w:t>techniczno</w:t>
      </w:r>
      <w:proofErr w:type="spellEnd"/>
      <w:r w:rsidRPr="00B855AD">
        <w:rPr>
          <w:rFonts w:ascii="Times New Roman" w:hAnsi="Times New Roman" w:cs="Times New Roman"/>
          <w:sz w:val="24"/>
          <w:szCs w:val="24"/>
        </w:rPr>
        <w:t xml:space="preserve"> - systemowej. W efekcie realizacji projektu Biuro Informatyzacji i Analiz Prokuratury Krajowej pełnić będzie funkcję centrum zarządzania procesami związanymi z rozwojem, utrzymaniem usług IT oraz eksploatacją infrastruktury </w:t>
      </w:r>
      <w:proofErr w:type="spellStart"/>
      <w:r w:rsidRPr="00B855AD">
        <w:rPr>
          <w:rFonts w:ascii="Times New Roman" w:hAnsi="Times New Roman" w:cs="Times New Roman"/>
          <w:sz w:val="24"/>
          <w:szCs w:val="24"/>
        </w:rPr>
        <w:t>techniczno</w:t>
      </w:r>
      <w:proofErr w:type="spellEnd"/>
      <w:r w:rsidRPr="00B855AD">
        <w:rPr>
          <w:rFonts w:ascii="Times New Roman" w:hAnsi="Times New Roman" w:cs="Times New Roman"/>
          <w:sz w:val="24"/>
          <w:szCs w:val="24"/>
        </w:rPr>
        <w:t xml:space="preserve"> - systemowej dla wszystkich jednostek organizacyjnych prokuratury.</w:t>
      </w:r>
    </w:p>
    <w:p w14:paraId="069FA306" w14:textId="396FA63D" w:rsidR="00296765" w:rsidRPr="00B855AD" w:rsidRDefault="00296765" w:rsidP="005B3699">
      <w:pPr>
        <w:spacing w:line="276" w:lineRule="auto"/>
        <w:ind w:firstLine="708"/>
        <w:jc w:val="both"/>
        <w:rPr>
          <w:rFonts w:ascii="Times New Roman" w:hAnsi="Times New Roman" w:cs="Times New Roman"/>
          <w:sz w:val="24"/>
          <w:szCs w:val="24"/>
        </w:rPr>
      </w:pPr>
      <w:r w:rsidRPr="00B855AD">
        <w:rPr>
          <w:rFonts w:ascii="Times New Roman" w:hAnsi="Times New Roman" w:cs="Times New Roman"/>
          <w:sz w:val="24"/>
          <w:szCs w:val="24"/>
        </w:rPr>
        <w:t>Dla zapewnienia sprawnego działania prokuratury podejmowane będą przedsięwzięcia w celu utrzymania, rozwoju i modernizacji systemów oraz wdrożenia narzędzi pozwalających na samodzielne utrzymanie i zarządzanie wydzieloną infrastrukturą techniczną i technologiczną.</w:t>
      </w:r>
      <w:r w:rsidR="005B3699" w:rsidRPr="00B855AD">
        <w:rPr>
          <w:rFonts w:ascii="Times New Roman" w:hAnsi="Times New Roman" w:cs="Times New Roman"/>
          <w:sz w:val="24"/>
          <w:szCs w:val="24"/>
        </w:rPr>
        <w:t xml:space="preserve"> </w:t>
      </w:r>
    </w:p>
    <w:p w14:paraId="27A667B8" w14:textId="4CCF8EE9" w:rsidR="00A56D48" w:rsidRPr="00B855AD" w:rsidRDefault="00A56D48" w:rsidP="005B3699">
      <w:pPr>
        <w:spacing w:line="276" w:lineRule="auto"/>
        <w:ind w:firstLine="708"/>
        <w:jc w:val="both"/>
        <w:rPr>
          <w:rFonts w:ascii="Times New Roman" w:hAnsi="Times New Roman" w:cs="Times New Roman"/>
          <w:sz w:val="24"/>
          <w:szCs w:val="24"/>
        </w:rPr>
      </w:pPr>
      <w:r w:rsidRPr="00B855AD">
        <w:rPr>
          <w:rFonts w:ascii="Times New Roman" w:hAnsi="Times New Roman" w:cs="Times New Roman"/>
          <w:sz w:val="24"/>
          <w:szCs w:val="24"/>
        </w:rPr>
        <w:t>W ramach zamówienia planuje się podjęcie następujących działań:</w:t>
      </w:r>
    </w:p>
    <w:p w14:paraId="6C6C7A7F" w14:textId="4C154D4B" w:rsidR="00A56D48" w:rsidRPr="00B855AD" w:rsidRDefault="00A56D48" w:rsidP="00A56D48">
      <w:pPr>
        <w:pStyle w:val="Akapitzlist"/>
        <w:numPr>
          <w:ilvl w:val="0"/>
          <w:numId w:val="4"/>
        </w:numPr>
        <w:spacing w:line="276" w:lineRule="auto"/>
        <w:ind w:left="284"/>
        <w:jc w:val="both"/>
        <w:rPr>
          <w:rFonts w:ascii="Times New Roman" w:hAnsi="Times New Roman" w:cs="Times New Roman"/>
          <w:sz w:val="24"/>
          <w:szCs w:val="24"/>
        </w:rPr>
      </w:pPr>
      <w:proofErr w:type="gramStart"/>
      <w:r w:rsidRPr="00B855AD">
        <w:rPr>
          <w:rFonts w:ascii="Times New Roman" w:hAnsi="Times New Roman" w:cs="Times New Roman"/>
          <w:sz w:val="24"/>
          <w:szCs w:val="24"/>
        </w:rPr>
        <w:lastRenderedPageBreak/>
        <w:t>opracowanie</w:t>
      </w:r>
      <w:proofErr w:type="gramEnd"/>
      <w:r w:rsidRPr="00B855AD">
        <w:rPr>
          <w:rFonts w:ascii="Times New Roman" w:hAnsi="Times New Roman" w:cs="Times New Roman"/>
          <w:sz w:val="24"/>
          <w:szCs w:val="24"/>
        </w:rPr>
        <w:t xml:space="preserve"> procedur związanych z zarządzaniem strategicznym w obszarze IT poprzez przygotowanie procesów pozwalających na tworzenie i aktualizację strategii w obszarze realizacji przez prokuraturę przedsięwzięć z obszaru IT ukierunkowanych na planowy rozwój infrastruktury i usług. W szczególności nacisk zostanie położony na określenie celów i powiązanych z nimi korzyści wynikających z realizacji określonych przedsięwzięć (określenie celów biznesowych organizacji w powiązaniu z obszarem IT),</w:t>
      </w:r>
    </w:p>
    <w:p w14:paraId="50B5E4F9" w14:textId="622C7CF3" w:rsidR="00A56D48" w:rsidRPr="00B855AD" w:rsidRDefault="00A56D48" w:rsidP="00A56D48">
      <w:pPr>
        <w:pStyle w:val="Akapitzlist"/>
        <w:numPr>
          <w:ilvl w:val="0"/>
          <w:numId w:val="4"/>
        </w:numPr>
        <w:spacing w:line="276" w:lineRule="auto"/>
        <w:ind w:left="284"/>
        <w:jc w:val="both"/>
        <w:rPr>
          <w:rFonts w:ascii="Times New Roman" w:hAnsi="Times New Roman" w:cs="Times New Roman"/>
          <w:sz w:val="24"/>
          <w:szCs w:val="24"/>
        </w:rPr>
      </w:pPr>
      <w:proofErr w:type="gramStart"/>
      <w:r w:rsidRPr="00B855AD">
        <w:rPr>
          <w:rFonts w:ascii="Times New Roman" w:hAnsi="Times New Roman" w:cs="Times New Roman"/>
          <w:sz w:val="24"/>
          <w:szCs w:val="24"/>
        </w:rPr>
        <w:t>opracowanie</w:t>
      </w:r>
      <w:proofErr w:type="gramEnd"/>
      <w:r w:rsidRPr="00B855AD">
        <w:rPr>
          <w:rFonts w:ascii="Times New Roman" w:hAnsi="Times New Roman" w:cs="Times New Roman"/>
          <w:sz w:val="24"/>
          <w:szCs w:val="24"/>
        </w:rPr>
        <w:t xml:space="preserve"> procedur związanych z zarządzaniem architekturą organizacji (jednostek organizacyjnych prokuratury). Celem działań podejmowanych w tym obszarze jest określenie w sposób sformalizowany spójnych informacji na temat stanu obecnego architektury korporacyjnej, </w:t>
      </w:r>
      <w:proofErr w:type="gramStart"/>
      <w:r w:rsidRPr="00B855AD">
        <w:rPr>
          <w:rFonts w:ascii="Times New Roman" w:hAnsi="Times New Roman" w:cs="Times New Roman"/>
          <w:sz w:val="24"/>
          <w:szCs w:val="24"/>
        </w:rPr>
        <w:t>rozumianej jako</w:t>
      </w:r>
      <w:proofErr w:type="gramEnd"/>
      <w:r w:rsidRPr="00B855AD">
        <w:rPr>
          <w:rFonts w:ascii="Times New Roman" w:hAnsi="Times New Roman" w:cs="Times New Roman"/>
          <w:sz w:val="24"/>
          <w:szCs w:val="24"/>
        </w:rPr>
        <w:t xml:space="preserve"> co najmniej warstwa architektoniczna struktury organizacyjnej, warstwa architektoniczna aplikacji, warstwa architektoniczna infrastruktury techniczno- systemowej, warstwa architektoniczna procesów i usług IT oraz warstwa architektoniczna danych. Następnie pożądanym efektem realizacji projektu w ramach wskazanego obszaru będzie przygotowanie modelu docelowego architektury korporacyjnej obszaru IT oraz określenie procesów i procedur umożliwiających uzyskanie pożądanego stanu docelowego.</w:t>
      </w:r>
    </w:p>
    <w:p w14:paraId="45E9B25F" w14:textId="6783D61E" w:rsidR="00A56D48" w:rsidRPr="00B855AD" w:rsidRDefault="00A56D48" w:rsidP="00A56D48">
      <w:pPr>
        <w:pStyle w:val="Akapitzlist"/>
        <w:numPr>
          <w:ilvl w:val="0"/>
          <w:numId w:val="4"/>
        </w:numPr>
        <w:spacing w:line="276" w:lineRule="auto"/>
        <w:ind w:left="284"/>
        <w:jc w:val="both"/>
        <w:rPr>
          <w:rFonts w:ascii="Times New Roman" w:hAnsi="Times New Roman" w:cs="Times New Roman"/>
          <w:sz w:val="24"/>
          <w:szCs w:val="24"/>
        </w:rPr>
      </w:pPr>
      <w:proofErr w:type="gramStart"/>
      <w:r w:rsidRPr="00B855AD">
        <w:rPr>
          <w:rFonts w:ascii="Times New Roman" w:hAnsi="Times New Roman" w:cs="Times New Roman"/>
          <w:sz w:val="24"/>
          <w:szCs w:val="24"/>
        </w:rPr>
        <w:t>opracowanie</w:t>
      </w:r>
      <w:proofErr w:type="gramEnd"/>
      <w:r w:rsidRPr="00B855AD">
        <w:rPr>
          <w:rFonts w:ascii="Times New Roman" w:hAnsi="Times New Roman" w:cs="Times New Roman"/>
          <w:sz w:val="24"/>
          <w:szCs w:val="24"/>
        </w:rPr>
        <w:t xml:space="preserve"> procedur związanych z zarządzaniem portfelem projektów organizacji. </w:t>
      </w:r>
      <w:proofErr w:type="gramStart"/>
      <w:r w:rsidRPr="00B855AD">
        <w:rPr>
          <w:rFonts w:ascii="Times New Roman" w:hAnsi="Times New Roman" w:cs="Times New Roman"/>
          <w:sz w:val="24"/>
          <w:szCs w:val="24"/>
        </w:rPr>
        <w:t>Przyjmując że</w:t>
      </w:r>
      <w:proofErr w:type="gramEnd"/>
      <w:r w:rsidRPr="00B855AD">
        <w:rPr>
          <w:rFonts w:ascii="Times New Roman" w:hAnsi="Times New Roman" w:cs="Times New Roman"/>
          <w:sz w:val="24"/>
          <w:szCs w:val="24"/>
        </w:rPr>
        <w:t xml:space="preserve"> projekty (przedsięwzięcia) w obszarze IT wynikać będą z obszaru strategii, w wyniku określenia strategicznych kierunków i celów rozwoju organizacji w obszarze wskazanym w pkt 1 oraz z obszaru architektury korporacyjnej, w wyniku określenia założeń docelowego modelu architektury korporacyjnej organizacji w obszarze wskazanym w pkt 2 to koniecznym jest przygotowanie procesów i procedur pozwalających na efektywny proces selekcji oraz monitorowania realizacji przedsięwzięć (projektów) realizujących cele określone w obszarach wskazanych w pkt 1 i 2. Efektem działań zrealizowanych w ramach obszaru będzie przygotowanie procesu (decyzyjnego) i powiązanych z nim procedur pozwalających na wyselekcjonowanie projektów (przedsięwzięć) wewnętrznie spójnych i nakierowanych na realizację celów organizacji, określenie powiązań między nimi oraz potwierdzenie wykonalności tak wyselekcjonowanego zespołu przedsięwzięć w świetle posiadanych zasobów (przede wszystkim technicznych, zasobów ludzkich i zasobów finansowych).</w:t>
      </w:r>
    </w:p>
    <w:p w14:paraId="154342C5" w14:textId="77777777" w:rsidR="00A56D48" w:rsidRPr="00B855AD" w:rsidRDefault="00A56D48" w:rsidP="00A56D48">
      <w:pPr>
        <w:pStyle w:val="Akapitzlist"/>
        <w:numPr>
          <w:ilvl w:val="0"/>
          <w:numId w:val="4"/>
        </w:numPr>
        <w:spacing w:line="276" w:lineRule="auto"/>
        <w:ind w:left="284"/>
        <w:jc w:val="both"/>
        <w:rPr>
          <w:rFonts w:ascii="Times New Roman" w:hAnsi="Times New Roman" w:cs="Times New Roman"/>
          <w:sz w:val="24"/>
          <w:szCs w:val="24"/>
        </w:rPr>
      </w:pPr>
      <w:proofErr w:type="gramStart"/>
      <w:r w:rsidRPr="00B855AD">
        <w:rPr>
          <w:rFonts w:ascii="Times New Roman" w:hAnsi="Times New Roman" w:cs="Times New Roman"/>
          <w:sz w:val="24"/>
          <w:szCs w:val="24"/>
        </w:rPr>
        <w:t>opracowanie</w:t>
      </w:r>
      <w:proofErr w:type="gramEnd"/>
      <w:r w:rsidRPr="00B855AD">
        <w:rPr>
          <w:rFonts w:ascii="Times New Roman" w:hAnsi="Times New Roman" w:cs="Times New Roman"/>
          <w:sz w:val="24"/>
          <w:szCs w:val="24"/>
        </w:rPr>
        <w:t xml:space="preserve"> procedur związanych z zarządzaniem realizacją projektów. Obszar ten odnosi się do etapu realizacji przedsięwziąć będącego następstwem decyzji podjętych na podstawie założeń wypracowanych w oparciu o produkty obszaru wskazanego w pkt 3. Celem działań podejmowanych w ramach tego obszaru jest przygotowanie procesów i procedur pozwalających na ujednolicenie dotychczasowych praktyk oraz zwiększenie efektywności realizacji projektów.</w:t>
      </w:r>
    </w:p>
    <w:p w14:paraId="0A51699E" w14:textId="5BDF6F30" w:rsidR="00A56D48" w:rsidRPr="00B855AD" w:rsidRDefault="00A56D48" w:rsidP="00A56D48">
      <w:pPr>
        <w:pStyle w:val="Akapitzlist"/>
        <w:numPr>
          <w:ilvl w:val="0"/>
          <w:numId w:val="4"/>
        </w:numPr>
        <w:spacing w:line="276" w:lineRule="auto"/>
        <w:ind w:left="284"/>
        <w:jc w:val="both"/>
        <w:rPr>
          <w:rFonts w:ascii="Times New Roman" w:hAnsi="Times New Roman" w:cs="Times New Roman"/>
          <w:sz w:val="24"/>
          <w:szCs w:val="24"/>
        </w:rPr>
      </w:pPr>
      <w:r w:rsidRPr="00B855AD">
        <w:rPr>
          <w:rFonts w:ascii="Times New Roman" w:hAnsi="Times New Roman" w:cs="Times New Roman"/>
          <w:sz w:val="24"/>
          <w:szCs w:val="24"/>
        </w:rPr>
        <w:t xml:space="preserve"> </w:t>
      </w:r>
      <w:proofErr w:type="gramStart"/>
      <w:r w:rsidRPr="00B855AD">
        <w:rPr>
          <w:rFonts w:ascii="Times New Roman" w:hAnsi="Times New Roman" w:cs="Times New Roman"/>
          <w:sz w:val="24"/>
          <w:szCs w:val="24"/>
        </w:rPr>
        <w:t>opracowanie</w:t>
      </w:r>
      <w:proofErr w:type="gramEnd"/>
      <w:r w:rsidRPr="00B855AD">
        <w:rPr>
          <w:rFonts w:ascii="Times New Roman" w:hAnsi="Times New Roman" w:cs="Times New Roman"/>
          <w:sz w:val="24"/>
          <w:szCs w:val="24"/>
        </w:rPr>
        <w:t xml:space="preserve"> procedur związanych z zarządzaniem i rozwojem usług w obszarze IT. Obszar ten stanowi część zagadnień związanych z eksploatacją szeroko rozumianej infrastruktury IT (</w:t>
      </w:r>
      <w:proofErr w:type="gramStart"/>
      <w:r w:rsidRPr="00B855AD">
        <w:rPr>
          <w:rFonts w:ascii="Times New Roman" w:hAnsi="Times New Roman" w:cs="Times New Roman"/>
          <w:sz w:val="24"/>
          <w:szCs w:val="24"/>
        </w:rPr>
        <w:t>rozumianej jako</w:t>
      </w:r>
      <w:proofErr w:type="gramEnd"/>
      <w:r w:rsidRPr="00B855AD">
        <w:rPr>
          <w:rFonts w:ascii="Times New Roman" w:hAnsi="Times New Roman" w:cs="Times New Roman"/>
          <w:sz w:val="24"/>
          <w:szCs w:val="24"/>
        </w:rPr>
        <w:t xml:space="preserve"> posiadane sprzęt i oprogramowanie, aplikacje oraz usługi realizowane przez aplikacje). Tym samym w ramach tego obszaru zdefiniowane zostaną rozwiązania umożliwiające utrzymanie (eksploatację) i rozwój rozwiązań wytworzonych w etapie bazowym w ramach projektu </w:t>
      </w:r>
      <w:proofErr w:type="spellStart"/>
      <w:r w:rsidRPr="00B855AD">
        <w:rPr>
          <w:rFonts w:ascii="Times New Roman" w:hAnsi="Times New Roman" w:cs="Times New Roman"/>
          <w:sz w:val="24"/>
          <w:szCs w:val="24"/>
        </w:rPr>
        <w:t>iSDA</w:t>
      </w:r>
      <w:proofErr w:type="spellEnd"/>
      <w:r w:rsidRPr="00B855AD">
        <w:rPr>
          <w:rFonts w:ascii="Times New Roman" w:hAnsi="Times New Roman" w:cs="Times New Roman"/>
          <w:sz w:val="24"/>
          <w:szCs w:val="24"/>
        </w:rPr>
        <w:t xml:space="preserve"> 2.0. W rozumieniu powszechnie stosowanej w obszarze IT metodyki ITIL. W obszarze tym przygotowane zostaną procesy i procedury związane z procesami Service Delivery, co stanowić będzie uzupełnienie </w:t>
      </w:r>
      <w:r w:rsidR="00855C4E" w:rsidRPr="00B855AD">
        <w:rPr>
          <w:rFonts w:ascii="Times New Roman" w:hAnsi="Times New Roman" w:cs="Times New Roman"/>
          <w:sz w:val="24"/>
          <w:szCs w:val="24"/>
        </w:rPr>
        <w:t>przygotowanych</w:t>
      </w:r>
      <w:r w:rsidRPr="00B855AD">
        <w:rPr>
          <w:rFonts w:ascii="Times New Roman" w:hAnsi="Times New Roman" w:cs="Times New Roman"/>
          <w:sz w:val="24"/>
          <w:szCs w:val="24"/>
        </w:rPr>
        <w:t xml:space="preserve"> w ramach </w:t>
      </w:r>
      <w:r w:rsidRPr="00B855AD">
        <w:rPr>
          <w:rFonts w:ascii="Times New Roman" w:hAnsi="Times New Roman" w:cs="Times New Roman"/>
          <w:sz w:val="24"/>
          <w:szCs w:val="24"/>
        </w:rPr>
        <w:lastRenderedPageBreak/>
        <w:t xml:space="preserve">projektu </w:t>
      </w:r>
      <w:proofErr w:type="spellStart"/>
      <w:r w:rsidRPr="00B855AD">
        <w:rPr>
          <w:rFonts w:ascii="Times New Roman" w:hAnsi="Times New Roman" w:cs="Times New Roman"/>
          <w:sz w:val="24"/>
          <w:szCs w:val="24"/>
        </w:rPr>
        <w:t>iSDA</w:t>
      </w:r>
      <w:proofErr w:type="spellEnd"/>
      <w:r w:rsidRPr="00B855AD">
        <w:rPr>
          <w:rFonts w:ascii="Times New Roman" w:hAnsi="Times New Roman" w:cs="Times New Roman"/>
          <w:sz w:val="24"/>
          <w:szCs w:val="24"/>
        </w:rPr>
        <w:t xml:space="preserve"> 2.0 </w:t>
      </w:r>
      <w:proofErr w:type="gramStart"/>
      <w:r w:rsidRPr="00B855AD">
        <w:rPr>
          <w:rFonts w:ascii="Times New Roman" w:hAnsi="Times New Roman" w:cs="Times New Roman"/>
          <w:sz w:val="24"/>
          <w:szCs w:val="24"/>
        </w:rPr>
        <w:t>procesów</w:t>
      </w:r>
      <w:proofErr w:type="gramEnd"/>
      <w:r w:rsidRPr="00B855AD">
        <w:rPr>
          <w:rFonts w:ascii="Times New Roman" w:hAnsi="Times New Roman" w:cs="Times New Roman"/>
          <w:sz w:val="24"/>
          <w:szCs w:val="24"/>
        </w:rPr>
        <w:t xml:space="preserve"> i procedur związanych z procesami Service </w:t>
      </w:r>
      <w:proofErr w:type="spellStart"/>
      <w:r w:rsidRPr="00B855AD">
        <w:rPr>
          <w:rFonts w:ascii="Times New Roman" w:hAnsi="Times New Roman" w:cs="Times New Roman"/>
          <w:sz w:val="24"/>
          <w:szCs w:val="24"/>
        </w:rPr>
        <w:t>Support</w:t>
      </w:r>
      <w:proofErr w:type="spellEnd"/>
      <w:r w:rsidRPr="00B855AD">
        <w:rPr>
          <w:rFonts w:ascii="Times New Roman" w:hAnsi="Times New Roman" w:cs="Times New Roman"/>
          <w:sz w:val="24"/>
          <w:szCs w:val="24"/>
        </w:rPr>
        <w:t xml:space="preserve">. W ramach projektu należy zapewnić spójność pomiędzy rozwiązaniami </w:t>
      </w:r>
      <w:proofErr w:type="spellStart"/>
      <w:r w:rsidRPr="00B855AD">
        <w:rPr>
          <w:rFonts w:ascii="Times New Roman" w:hAnsi="Times New Roman" w:cs="Times New Roman"/>
          <w:sz w:val="24"/>
          <w:szCs w:val="24"/>
        </w:rPr>
        <w:t>przyjetymi</w:t>
      </w:r>
      <w:proofErr w:type="spellEnd"/>
      <w:r w:rsidRPr="00B855AD">
        <w:rPr>
          <w:rFonts w:ascii="Times New Roman" w:hAnsi="Times New Roman" w:cs="Times New Roman"/>
          <w:sz w:val="24"/>
          <w:szCs w:val="24"/>
        </w:rPr>
        <w:t xml:space="preserve"> w projekcie </w:t>
      </w:r>
      <w:proofErr w:type="spellStart"/>
      <w:r w:rsidRPr="00B855AD">
        <w:rPr>
          <w:rFonts w:ascii="Times New Roman" w:hAnsi="Times New Roman" w:cs="Times New Roman"/>
          <w:sz w:val="24"/>
          <w:szCs w:val="24"/>
        </w:rPr>
        <w:t>iSDA</w:t>
      </w:r>
      <w:proofErr w:type="spellEnd"/>
      <w:r w:rsidRPr="00B855AD">
        <w:rPr>
          <w:rFonts w:ascii="Times New Roman" w:hAnsi="Times New Roman" w:cs="Times New Roman"/>
          <w:sz w:val="24"/>
          <w:szCs w:val="24"/>
        </w:rPr>
        <w:t xml:space="preserve"> 2.0 </w:t>
      </w:r>
      <w:proofErr w:type="gramStart"/>
      <w:r w:rsidRPr="00B855AD">
        <w:rPr>
          <w:rFonts w:ascii="Times New Roman" w:hAnsi="Times New Roman" w:cs="Times New Roman"/>
          <w:sz w:val="24"/>
          <w:szCs w:val="24"/>
        </w:rPr>
        <w:t>a</w:t>
      </w:r>
      <w:proofErr w:type="gramEnd"/>
      <w:r w:rsidRPr="00B855AD">
        <w:rPr>
          <w:rFonts w:ascii="Times New Roman" w:hAnsi="Times New Roman" w:cs="Times New Roman"/>
          <w:sz w:val="24"/>
          <w:szCs w:val="24"/>
        </w:rPr>
        <w:t xml:space="preserve"> rozwiązaniami projektowanymi w ramach niniejszego projektu.</w:t>
      </w:r>
    </w:p>
    <w:p w14:paraId="35E5D2AA" w14:textId="0631B22A" w:rsidR="00A56D48" w:rsidRPr="00B855AD" w:rsidRDefault="00A56D48" w:rsidP="00A56D48">
      <w:pPr>
        <w:pStyle w:val="Akapitzlist"/>
        <w:numPr>
          <w:ilvl w:val="0"/>
          <w:numId w:val="4"/>
        </w:numPr>
        <w:spacing w:line="276" w:lineRule="auto"/>
        <w:ind w:left="284"/>
        <w:jc w:val="both"/>
        <w:rPr>
          <w:rFonts w:ascii="Times New Roman" w:hAnsi="Times New Roman" w:cs="Times New Roman"/>
          <w:sz w:val="24"/>
          <w:szCs w:val="24"/>
        </w:rPr>
      </w:pPr>
      <w:proofErr w:type="gramStart"/>
      <w:r w:rsidRPr="00B855AD">
        <w:rPr>
          <w:rFonts w:ascii="Times New Roman" w:hAnsi="Times New Roman" w:cs="Times New Roman"/>
          <w:sz w:val="24"/>
          <w:szCs w:val="24"/>
        </w:rPr>
        <w:t>wdrożenie</w:t>
      </w:r>
      <w:proofErr w:type="gramEnd"/>
      <w:r w:rsidRPr="00B855AD">
        <w:rPr>
          <w:rFonts w:ascii="Times New Roman" w:hAnsi="Times New Roman" w:cs="Times New Roman"/>
          <w:sz w:val="24"/>
          <w:szCs w:val="24"/>
        </w:rPr>
        <w:t xml:space="preserve"> przygotowanych rozwiązań poprzez przyjęcie odpowiednich aktów normatywnych, przypisanie pracowników do ról zdefiniowanych w ramach wypracowanej struktury organizacyjnej, przeprowadzenie szkoleń dla pracowników dedykowanych do obsługi procesów zdefiniowanych w obszarach wskazanych w pkt 2-6, przeprowadzenie audytu wykorzystania procedur wypracowanych w ramach projektu oraz przygotowanie raportu końcowego ze wskazaniem pożądanych działań nakierowanych na utrzymanie produktów projektu. Efektem działań zrealizowanych w ramach projektu będzie wdrożenie kompleksowej zmiany organizacyjnej pozwalającej na utrzymanie i rozwój infrastruktury wytworzonej w etapie bazowym. Na skutek wdrożonych działań w sensie organizacyjnym jednostka organizacyjna Prokuratury Krajowej odpowiedzialna za obszar IT (obecnie Biuro Informatyzacji i Analiz Prokuratury Krajowej) stanie się centrum usług kompleksowo zarządzającym obszarem IT dla wszystkich jednostek </w:t>
      </w:r>
      <w:proofErr w:type="spellStart"/>
      <w:r w:rsidRPr="00B855AD">
        <w:rPr>
          <w:rFonts w:ascii="Times New Roman" w:hAnsi="Times New Roman" w:cs="Times New Roman"/>
          <w:sz w:val="24"/>
          <w:szCs w:val="24"/>
        </w:rPr>
        <w:t>organizacjnych</w:t>
      </w:r>
      <w:proofErr w:type="spellEnd"/>
      <w:r w:rsidRPr="00B855AD">
        <w:rPr>
          <w:rFonts w:ascii="Times New Roman" w:hAnsi="Times New Roman" w:cs="Times New Roman"/>
          <w:sz w:val="24"/>
          <w:szCs w:val="24"/>
        </w:rPr>
        <w:t xml:space="preserve"> prokuratury.</w:t>
      </w:r>
    </w:p>
    <w:p w14:paraId="55E73171" w14:textId="77777777" w:rsidR="00296765" w:rsidRPr="00B855AD" w:rsidRDefault="00296765" w:rsidP="002A7278">
      <w:pPr>
        <w:ind w:left="360"/>
        <w:rPr>
          <w:rFonts w:ascii="Times New Roman" w:hAnsi="Times New Roman" w:cs="Times New Roman"/>
          <w:sz w:val="24"/>
          <w:szCs w:val="24"/>
        </w:rPr>
      </w:pPr>
    </w:p>
    <w:p w14:paraId="61841EAF" w14:textId="77777777" w:rsidR="00355114" w:rsidRPr="00B855AD" w:rsidRDefault="00355114" w:rsidP="00A3530B">
      <w:pPr>
        <w:pStyle w:val="Nagwek2"/>
        <w:numPr>
          <w:ilvl w:val="1"/>
          <w:numId w:val="1"/>
        </w:numPr>
        <w:spacing w:after="240"/>
        <w:rPr>
          <w:rFonts w:ascii="Times New Roman" w:hAnsi="Times New Roman" w:cs="Times New Roman"/>
          <w:b/>
          <w:color w:val="auto"/>
          <w:sz w:val="24"/>
          <w:szCs w:val="24"/>
        </w:rPr>
      </w:pPr>
      <w:r w:rsidRPr="00B855AD">
        <w:rPr>
          <w:rFonts w:ascii="Times New Roman" w:hAnsi="Times New Roman" w:cs="Times New Roman"/>
          <w:b/>
          <w:color w:val="auto"/>
          <w:sz w:val="24"/>
          <w:szCs w:val="24"/>
        </w:rPr>
        <w:t xml:space="preserve">Szczegółowe wymagania dotyczące produktów </w:t>
      </w:r>
    </w:p>
    <w:p w14:paraId="69FDCB4D" w14:textId="51A8BC57" w:rsidR="00542AA9" w:rsidRPr="00B855AD" w:rsidRDefault="00355114" w:rsidP="00A3530B">
      <w:pPr>
        <w:pStyle w:val="Nagwek3"/>
        <w:numPr>
          <w:ilvl w:val="2"/>
          <w:numId w:val="1"/>
        </w:numPr>
        <w:spacing w:after="240"/>
        <w:rPr>
          <w:rFonts w:ascii="Times New Roman" w:hAnsi="Times New Roman" w:cs="Times New Roman"/>
          <w:b/>
          <w:color w:val="auto"/>
        </w:rPr>
      </w:pPr>
      <w:r w:rsidRPr="00B855AD">
        <w:rPr>
          <w:rFonts w:ascii="Times New Roman" w:hAnsi="Times New Roman" w:cs="Times New Roman"/>
          <w:b/>
          <w:color w:val="auto"/>
        </w:rPr>
        <w:t>Wdrożenie platformy sprzętowo - programowej wspomagającej zarządzanie obszarami objętymi realizacją projektu</w:t>
      </w:r>
    </w:p>
    <w:p w14:paraId="1D4AAB2B" w14:textId="3ABA9B31" w:rsidR="00542AA9" w:rsidRPr="00B855AD" w:rsidRDefault="00025468" w:rsidP="00025468">
      <w:pPr>
        <w:spacing w:line="276" w:lineRule="auto"/>
        <w:rPr>
          <w:rFonts w:ascii="Times New Roman" w:hAnsi="Times New Roman" w:cs="Times New Roman"/>
          <w:sz w:val="24"/>
          <w:szCs w:val="24"/>
        </w:rPr>
      </w:pPr>
      <w:r w:rsidRPr="00B855AD">
        <w:rPr>
          <w:rFonts w:ascii="Times New Roman" w:hAnsi="Times New Roman" w:cs="Times New Roman"/>
          <w:sz w:val="24"/>
          <w:szCs w:val="24"/>
        </w:rPr>
        <w:t>W ramach zadania</w:t>
      </w:r>
      <w:r w:rsidR="00542AA9" w:rsidRPr="00B855AD">
        <w:rPr>
          <w:rFonts w:ascii="Times New Roman" w:hAnsi="Times New Roman" w:cs="Times New Roman"/>
          <w:sz w:val="24"/>
          <w:szCs w:val="24"/>
        </w:rPr>
        <w:t xml:space="preserve"> planuje się wytworzenie następujących produktów:</w:t>
      </w:r>
    </w:p>
    <w:tbl>
      <w:tblPr>
        <w:tblStyle w:val="Tabela-Siatka"/>
        <w:tblW w:w="0" w:type="auto"/>
        <w:tblLook w:val="04A0" w:firstRow="1" w:lastRow="0" w:firstColumn="1" w:lastColumn="0" w:noHBand="0" w:noVBand="1"/>
      </w:tblPr>
      <w:tblGrid>
        <w:gridCol w:w="1271"/>
        <w:gridCol w:w="7791"/>
      </w:tblGrid>
      <w:tr w:rsidR="00B855AD" w:rsidRPr="00B855AD" w14:paraId="0ACDB859" w14:textId="77777777" w:rsidTr="00FA6473">
        <w:tc>
          <w:tcPr>
            <w:tcW w:w="1271" w:type="dxa"/>
          </w:tcPr>
          <w:p w14:paraId="54954226" w14:textId="2ED9F7E0" w:rsidR="00542AA9" w:rsidRPr="00B855AD" w:rsidRDefault="008764CC" w:rsidP="00025468">
            <w:pPr>
              <w:spacing w:line="276" w:lineRule="auto"/>
              <w:rPr>
                <w:rFonts w:ascii="Times New Roman" w:hAnsi="Times New Roman" w:cs="Times New Roman"/>
                <w:sz w:val="24"/>
                <w:szCs w:val="24"/>
              </w:rPr>
            </w:pPr>
            <w:r w:rsidRPr="00B855AD">
              <w:rPr>
                <w:rFonts w:ascii="Times New Roman" w:hAnsi="Times New Roman" w:cs="Times New Roman"/>
                <w:sz w:val="24"/>
                <w:szCs w:val="24"/>
              </w:rPr>
              <w:t>PLAT-01</w:t>
            </w:r>
          </w:p>
        </w:tc>
        <w:tc>
          <w:tcPr>
            <w:tcW w:w="7791" w:type="dxa"/>
          </w:tcPr>
          <w:p w14:paraId="7D17881D" w14:textId="1D45FBA6" w:rsidR="00542AA9" w:rsidRPr="00B855AD" w:rsidRDefault="00542AA9" w:rsidP="00025468">
            <w:pPr>
              <w:spacing w:line="276" w:lineRule="auto"/>
              <w:jc w:val="both"/>
              <w:rPr>
                <w:rFonts w:ascii="Times New Roman" w:hAnsi="Times New Roman" w:cs="Times New Roman"/>
                <w:sz w:val="24"/>
                <w:szCs w:val="24"/>
              </w:rPr>
            </w:pPr>
            <w:r w:rsidRPr="00B855AD">
              <w:rPr>
                <w:rFonts w:ascii="Times New Roman" w:hAnsi="Times New Roman" w:cs="Times New Roman"/>
                <w:sz w:val="24"/>
                <w:szCs w:val="24"/>
              </w:rPr>
              <w:t>Dostawa licencji oprogramowania wspomagającego procesy objęte projektem, wskazanego w ofercie Wykonawcy</w:t>
            </w:r>
          </w:p>
        </w:tc>
      </w:tr>
      <w:tr w:rsidR="00B855AD" w:rsidRPr="00B855AD" w14:paraId="7F6FFA78" w14:textId="77777777" w:rsidTr="00FA6473">
        <w:tc>
          <w:tcPr>
            <w:tcW w:w="1271" w:type="dxa"/>
          </w:tcPr>
          <w:p w14:paraId="1125F2E5" w14:textId="0C41915A" w:rsidR="00542AA9" w:rsidRPr="00B855AD" w:rsidRDefault="008764CC" w:rsidP="00025468">
            <w:pPr>
              <w:spacing w:line="276" w:lineRule="auto"/>
              <w:rPr>
                <w:rFonts w:ascii="Times New Roman" w:hAnsi="Times New Roman" w:cs="Times New Roman"/>
                <w:sz w:val="24"/>
                <w:szCs w:val="24"/>
              </w:rPr>
            </w:pPr>
            <w:r w:rsidRPr="00B855AD">
              <w:rPr>
                <w:rFonts w:ascii="Times New Roman" w:hAnsi="Times New Roman" w:cs="Times New Roman"/>
                <w:sz w:val="24"/>
                <w:szCs w:val="24"/>
              </w:rPr>
              <w:t>PLAT-02</w:t>
            </w:r>
          </w:p>
        </w:tc>
        <w:tc>
          <w:tcPr>
            <w:tcW w:w="7791" w:type="dxa"/>
          </w:tcPr>
          <w:p w14:paraId="77E3F662" w14:textId="0D875078" w:rsidR="00542AA9" w:rsidRPr="00B855AD" w:rsidRDefault="00542AA9" w:rsidP="00025468">
            <w:pPr>
              <w:spacing w:line="276" w:lineRule="auto"/>
              <w:rPr>
                <w:rFonts w:ascii="Times New Roman" w:hAnsi="Times New Roman" w:cs="Times New Roman"/>
                <w:sz w:val="24"/>
                <w:szCs w:val="24"/>
              </w:rPr>
            </w:pPr>
            <w:r w:rsidRPr="00B855AD">
              <w:rPr>
                <w:rFonts w:ascii="Times New Roman" w:hAnsi="Times New Roman" w:cs="Times New Roman"/>
                <w:sz w:val="24"/>
                <w:szCs w:val="24"/>
              </w:rPr>
              <w:t>Projekt techniczny platformy sprzętowo- programowej</w:t>
            </w:r>
            <w:r w:rsidR="00025468" w:rsidRPr="00B855AD">
              <w:rPr>
                <w:rFonts w:ascii="Times New Roman" w:hAnsi="Times New Roman" w:cs="Times New Roman"/>
                <w:sz w:val="24"/>
                <w:szCs w:val="24"/>
              </w:rPr>
              <w:t>, w tym projekt</w:t>
            </w:r>
            <w:r w:rsidRPr="00B855AD">
              <w:rPr>
                <w:rFonts w:ascii="Times New Roman" w:hAnsi="Times New Roman" w:cs="Times New Roman"/>
                <w:sz w:val="24"/>
                <w:szCs w:val="24"/>
              </w:rPr>
              <w:t xml:space="preserve"> </w:t>
            </w:r>
            <w:proofErr w:type="spellStart"/>
            <w:r w:rsidRPr="00B855AD">
              <w:rPr>
                <w:rFonts w:ascii="Times New Roman" w:hAnsi="Times New Roman" w:cs="Times New Roman"/>
                <w:sz w:val="24"/>
                <w:szCs w:val="24"/>
              </w:rPr>
              <w:t>Projekt</w:t>
            </w:r>
            <w:proofErr w:type="spellEnd"/>
            <w:r w:rsidRPr="00B855AD">
              <w:rPr>
                <w:rFonts w:ascii="Times New Roman" w:hAnsi="Times New Roman" w:cs="Times New Roman"/>
                <w:sz w:val="24"/>
                <w:szCs w:val="24"/>
              </w:rPr>
              <w:t xml:space="preserve"> MS SharePoint, projekt repoz</w:t>
            </w:r>
            <w:r w:rsidR="00025468" w:rsidRPr="00B855AD">
              <w:rPr>
                <w:rFonts w:ascii="Times New Roman" w:hAnsi="Times New Roman" w:cs="Times New Roman"/>
                <w:sz w:val="24"/>
                <w:szCs w:val="24"/>
              </w:rPr>
              <w:t>ytorium EA</w:t>
            </w:r>
          </w:p>
        </w:tc>
      </w:tr>
      <w:tr w:rsidR="00B855AD" w:rsidRPr="00B855AD" w14:paraId="0250E613" w14:textId="77777777" w:rsidTr="00FA6473">
        <w:tc>
          <w:tcPr>
            <w:tcW w:w="1271" w:type="dxa"/>
          </w:tcPr>
          <w:p w14:paraId="05E8CAF4" w14:textId="0F441B61" w:rsidR="00542AA9" w:rsidRPr="00B855AD" w:rsidRDefault="008764CC" w:rsidP="00025468">
            <w:pPr>
              <w:spacing w:line="276" w:lineRule="auto"/>
              <w:rPr>
                <w:rFonts w:ascii="Times New Roman" w:hAnsi="Times New Roman" w:cs="Times New Roman"/>
                <w:sz w:val="24"/>
                <w:szCs w:val="24"/>
              </w:rPr>
            </w:pPr>
            <w:r w:rsidRPr="00B855AD">
              <w:rPr>
                <w:rFonts w:ascii="Times New Roman" w:hAnsi="Times New Roman" w:cs="Times New Roman"/>
                <w:sz w:val="24"/>
                <w:szCs w:val="24"/>
              </w:rPr>
              <w:t>PLAT-03</w:t>
            </w:r>
          </w:p>
        </w:tc>
        <w:tc>
          <w:tcPr>
            <w:tcW w:w="7791" w:type="dxa"/>
          </w:tcPr>
          <w:p w14:paraId="4EBEA1C5" w14:textId="03DA7868" w:rsidR="00542AA9" w:rsidRPr="00B855AD" w:rsidRDefault="00025468" w:rsidP="00025468">
            <w:pPr>
              <w:spacing w:line="276" w:lineRule="auto"/>
              <w:rPr>
                <w:rFonts w:ascii="Times New Roman" w:hAnsi="Times New Roman" w:cs="Times New Roman"/>
                <w:sz w:val="24"/>
                <w:szCs w:val="24"/>
              </w:rPr>
            </w:pPr>
            <w:r w:rsidRPr="00B855AD">
              <w:rPr>
                <w:rFonts w:ascii="Times New Roman" w:hAnsi="Times New Roman" w:cs="Times New Roman"/>
                <w:sz w:val="24"/>
                <w:szCs w:val="24"/>
              </w:rPr>
              <w:t>Konfiguracja dostarczonego oraz posiadanego oprogramowania na platformie sprzętowej udostępnionej przez Zamawiającego.</w:t>
            </w:r>
          </w:p>
        </w:tc>
      </w:tr>
      <w:tr w:rsidR="00B855AD" w:rsidRPr="00B855AD" w14:paraId="411F4ADE" w14:textId="77777777" w:rsidTr="00FA6473">
        <w:tc>
          <w:tcPr>
            <w:tcW w:w="1271" w:type="dxa"/>
          </w:tcPr>
          <w:p w14:paraId="749722C4" w14:textId="6C1D51F5" w:rsidR="00542AA9" w:rsidRPr="00B855AD" w:rsidRDefault="008764CC" w:rsidP="00025468">
            <w:pPr>
              <w:spacing w:line="276" w:lineRule="auto"/>
              <w:rPr>
                <w:rFonts w:ascii="Times New Roman" w:hAnsi="Times New Roman" w:cs="Times New Roman"/>
                <w:sz w:val="24"/>
                <w:szCs w:val="24"/>
              </w:rPr>
            </w:pPr>
            <w:r w:rsidRPr="00B855AD">
              <w:rPr>
                <w:rFonts w:ascii="Times New Roman" w:hAnsi="Times New Roman" w:cs="Times New Roman"/>
                <w:sz w:val="24"/>
                <w:szCs w:val="24"/>
              </w:rPr>
              <w:t>PLAT-04</w:t>
            </w:r>
          </w:p>
        </w:tc>
        <w:tc>
          <w:tcPr>
            <w:tcW w:w="7791" w:type="dxa"/>
          </w:tcPr>
          <w:p w14:paraId="651DBE6D" w14:textId="1997F58E" w:rsidR="00542AA9" w:rsidRPr="00B855AD" w:rsidRDefault="00025468" w:rsidP="00025468">
            <w:pPr>
              <w:spacing w:line="276" w:lineRule="auto"/>
              <w:rPr>
                <w:rFonts w:ascii="Times New Roman" w:hAnsi="Times New Roman" w:cs="Times New Roman"/>
                <w:sz w:val="24"/>
                <w:szCs w:val="24"/>
              </w:rPr>
            </w:pPr>
            <w:r w:rsidRPr="00B855AD">
              <w:rPr>
                <w:rFonts w:ascii="Times New Roman" w:hAnsi="Times New Roman" w:cs="Times New Roman"/>
                <w:sz w:val="24"/>
                <w:szCs w:val="24"/>
              </w:rPr>
              <w:t>Dokumentacja administratora i użytkownika platformy sprzętowo- programowej</w:t>
            </w:r>
          </w:p>
        </w:tc>
      </w:tr>
    </w:tbl>
    <w:p w14:paraId="3D164EBB" w14:textId="77777777" w:rsidR="00A3530B" w:rsidRPr="00B855AD" w:rsidRDefault="00A3530B" w:rsidP="00A3530B">
      <w:pPr>
        <w:spacing w:before="240"/>
        <w:rPr>
          <w:rFonts w:ascii="Times New Roman" w:hAnsi="Times New Roman" w:cs="Times New Roman"/>
          <w:sz w:val="24"/>
          <w:szCs w:val="24"/>
        </w:rPr>
      </w:pPr>
      <w:r w:rsidRPr="00B855AD">
        <w:rPr>
          <w:rFonts w:ascii="Times New Roman" w:hAnsi="Times New Roman" w:cs="Times New Roman"/>
          <w:sz w:val="24"/>
          <w:szCs w:val="24"/>
        </w:rPr>
        <w:t xml:space="preserve">Wybrane wymagania szczegółowe dotyczące produktów: </w:t>
      </w:r>
    </w:p>
    <w:p w14:paraId="1BD739D2" w14:textId="05E1CC46" w:rsidR="00A3530B" w:rsidRPr="00B855AD" w:rsidRDefault="00A3530B" w:rsidP="00A3530B">
      <w:pPr>
        <w:pStyle w:val="Akapitzlist"/>
        <w:numPr>
          <w:ilvl w:val="0"/>
          <w:numId w:val="17"/>
        </w:numPr>
        <w:jc w:val="both"/>
        <w:rPr>
          <w:rFonts w:ascii="Times New Roman" w:hAnsi="Times New Roman" w:cs="Times New Roman"/>
          <w:sz w:val="24"/>
          <w:szCs w:val="24"/>
        </w:rPr>
      </w:pPr>
      <w:r w:rsidRPr="00B855AD">
        <w:rPr>
          <w:rFonts w:ascii="Times New Roman" w:hAnsi="Times New Roman" w:cs="Times New Roman"/>
          <w:sz w:val="24"/>
          <w:szCs w:val="24"/>
        </w:rPr>
        <w:t>Projekt techniczny platformy sprzętowo- programowej. Produkt typu dokument. Produkt musi uwzględniać przewidziane do budowy platformy sprzętowo- programowej zasoby Zamawiającego określone w dokumentacji przetargowej. Projekt techniczny podlega procedurze odbioru przez Zamawiającego.</w:t>
      </w:r>
    </w:p>
    <w:p w14:paraId="2AD1F79F" w14:textId="0967E0D4" w:rsidR="00A3530B" w:rsidRPr="00B855AD" w:rsidRDefault="00A3530B" w:rsidP="00A3530B">
      <w:pPr>
        <w:pStyle w:val="Akapitzlist"/>
        <w:numPr>
          <w:ilvl w:val="0"/>
          <w:numId w:val="17"/>
        </w:numPr>
        <w:jc w:val="both"/>
        <w:rPr>
          <w:rFonts w:ascii="Times New Roman" w:hAnsi="Times New Roman" w:cs="Times New Roman"/>
          <w:sz w:val="24"/>
          <w:szCs w:val="24"/>
        </w:rPr>
      </w:pPr>
      <w:r w:rsidRPr="00B855AD">
        <w:rPr>
          <w:rFonts w:ascii="Times New Roman" w:hAnsi="Times New Roman" w:cs="Times New Roman"/>
          <w:sz w:val="24"/>
          <w:szCs w:val="24"/>
        </w:rPr>
        <w:t>Skonfigurowane i uruchomione środowisko platformy sprzętowo- programowej. Produkt typu usługa wykonany przez wykonawcę zewnętrznego przy udziale członków zespołu projektowego. Uruchomione środowisko platformy sprzętowo- programowej powinno zostać udokumentowane w dokumentacji powykonawczej.</w:t>
      </w:r>
    </w:p>
    <w:p w14:paraId="558CD76B" w14:textId="77777777" w:rsidR="00542AA9" w:rsidRPr="00B855AD" w:rsidRDefault="00542AA9" w:rsidP="00542AA9">
      <w:pPr>
        <w:rPr>
          <w:rFonts w:ascii="Times New Roman" w:hAnsi="Times New Roman" w:cs="Times New Roman"/>
          <w:sz w:val="24"/>
          <w:szCs w:val="24"/>
        </w:rPr>
      </w:pPr>
    </w:p>
    <w:p w14:paraId="463AF88E" w14:textId="77777777" w:rsidR="00537CF8" w:rsidRPr="00B855AD" w:rsidRDefault="00537CF8" w:rsidP="00A3530B">
      <w:pPr>
        <w:pStyle w:val="Nagwek3"/>
        <w:numPr>
          <w:ilvl w:val="2"/>
          <w:numId w:val="1"/>
        </w:numPr>
        <w:spacing w:after="240"/>
        <w:rPr>
          <w:rFonts w:ascii="Times New Roman" w:hAnsi="Times New Roman" w:cs="Times New Roman"/>
          <w:b/>
          <w:color w:val="auto"/>
          <w:lang w:val="en-US"/>
        </w:rPr>
      </w:pPr>
      <w:proofErr w:type="spellStart"/>
      <w:r w:rsidRPr="00B855AD">
        <w:rPr>
          <w:rFonts w:ascii="Times New Roman" w:hAnsi="Times New Roman" w:cs="Times New Roman"/>
          <w:b/>
          <w:color w:val="auto"/>
          <w:lang w:val="en-US"/>
        </w:rPr>
        <w:lastRenderedPageBreak/>
        <w:t>Obszar</w:t>
      </w:r>
      <w:proofErr w:type="spellEnd"/>
      <w:r w:rsidRPr="00B855AD">
        <w:rPr>
          <w:rFonts w:ascii="Times New Roman" w:hAnsi="Times New Roman" w:cs="Times New Roman"/>
          <w:b/>
          <w:color w:val="auto"/>
          <w:lang w:val="en-US"/>
        </w:rPr>
        <w:t xml:space="preserve"> “</w:t>
      </w:r>
      <w:proofErr w:type="spellStart"/>
      <w:r w:rsidRPr="00B855AD">
        <w:rPr>
          <w:rFonts w:ascii="Times New Roman" w:hAnsi="Times New Roman" w:cs="Times New Roman"/>
          <w:b/>
          <w:color w:val="auto"/>
          <w:lang w:val="en-US"/>
        </w:rPr>
        <w:t>Strategia</w:t>
      </w:r>
      <w:proofErr w:type="spellEnd"/>
      <w:r w:rsidRPr="00B855AD">
        <w:rPr>
          <w:rFonts w:ascii="Times New Roman" w:hAnsi="Times New Roman" w:cs="Times New Roman"/>
          <w:b/>
          <w:color w:val="auto"/>
          <w:lang w:val="en-US"/>
        </w:rPr>
        <w:t xml:space="preserve">” </w:t>
      </w:r>
    </w:p>
    <w:p w14:paraId="5C46DAC3" w14:textId="2238672B" w:rsidR="00542AA9" w:rsidRPr="00B855AD" w:rsidRDefault="00542AA9" w:rsidP="00025468">
      <w:pPr>
        <w:spacing w:line="276" w:lineRule="auto"/>
        <w:rPr>
          <w:rFonts w:ascii="Times New Roman" w:hAnsi="Times New Roman" w:cs="Times New Roman"/>
          <w:sz w:val="24"/>
          <w:szCs w:val="24"/>
        </w:rPr>
      </w:pPr>
      <w:r w:rsidRPr="00B855AD">
        <w:rPr>
          <w:rFonts w:ascii="Times New Roman" w:hAnsi="Times New Roman" w:cs="Times New Roman"/>
          <w:sz w:val="24"/>
          <w:szCs w:val="24"/>
        </w:rPr>
        <w:t>W ramach obszaru planuje się wytworzenie następujących produktów:</w:t>
      </w:r>
    </w:p>
    <w:tbl>
      <w:tblPr>
        <w:tblStyle w:val="Tabela-Siatka"/>
        <w:tblW w:w="0" w:type="auto"/>
        <w:tblLook w:val="04A0" w:firstRow="1" w:lastRow="0" w:firstColumn="1" w:lastColumn="0" w:noHBand="0" w:noVBand="1"/>
      </w:tblPr>
      <w:tblGrid>
        <w:gridCol w:w="1413"/>
        <w:gridCol w:w="7649"/>
      </w:tblGrid>
      <w:tr w:rsidR="00B855AD" w:rsidRPr="00B855AD" w14:paraId="1D6FB8EB" w14:textId="77777777" w:rsidTr="008764CC">
        <w:tc>
          <w:tcPr>
            <w:tcW w:w="1413" w:type="dxa"/>
          </w:tcPr>
          <w:p w14:paraId="1F1106EE" w14:textId="4F0111F9" w:rsidR="00542AA9" w:rsidRPr="00B855AD" w:rsidRDefault="008764CC" w:rsidP="00025468">
            <w:pPr>
              <w:spacing w:line="276" w:lineRule="auto"/>
              <w:rPr>
                <w:rFonts w:ascii="Times New Roman" w:hAnsi="Times New Roman" w:cs="Times New Roman"/>
                <w:sz w:val="24"/>
                <w:szCs w:val="24"/>
              </w:rPr>
            </w:pPr>
            <w:r w:rsidRPr="00B855AD">
              <w:rPr>
                <w:rFonts w:ascii="Times New Roman" w:hAnsi="Times New Roman" w:cs="Times New Roman"/>
                <w:sz w:val="24"/>
                <w:szCs w:val="24"/>
              </w:rPr>
              <w:t>STRAT-01</w:t>
            </w:r>
          </w:p>
        </w:tc>
        <w:tc>
          <w:tcPr>
            <w:tcW w:w="7649" w:type="dxa"/>
          </w:tcPr>
          <w:p w14:paraId="6B43A722" w14:textId="40604CF9" w:rsidR="00542AA9" w:rsidRPr="00B855AD" w:rsidRDefault="00025468" w:rsidP="00025468">
            <w:pPr>
              <w:spacing w:line="276" w:lineRule="auto"/>
              <w:rPr>
                <w:rFonts w:ascii="Times New Roman" w:hAnsi="Times New Roman" w:cs="Times New Roman"/>
                <w:sz w:val="24"/>
                <w:szCs w:val="24"/>
                <w:lang w:val="en-US"/>
              </w:rPr>
            </w:pPr>
            <w:r w:rsidRPr="00B855AD">
              <w:rPr>
                <w:rFonts w:ascii="Times New Roman" w:hAnsi="Times New Roman" w:cs="Times New Roman"/>
                <w:sz w:val="24"/>
                <w:szCs w:val="24"/>
              </w:rPr>
              <w:t>Szkolenia i warsztaty specjalistyczne</w:t>
            </w:r>
          </w:p>
        </w:tc>
      </w:tr>
      <w:tr w:rsidR="00B855AD" w:rsidRPr="00B855AD" w14:paraId="2A1EEA79" w14:textId="77777777" w:rsidTr="008764CC">
        <w:tc>
          <w:tcPr>
            <w:tcW w:w="1413" w:type="dxa"/>
          </w:tcPr>
          <w:p w14:paraId="6215C2B2" w14:textId="6B312FDF" w:rsidR="00542AA9" w:rsidRPr="00B855AD" w:rsidRDefault="008764CC" w:rsidP="00025468">
            <w:pPr>
              <w:spacing w:line="276" w:lineRule="auto"/>
              <w:rPr>
                <w:rFonts w:ascii="Times New Roman" w:hAnsi="Times New Roman" w:cs="Times New Roman"/>
                <w:sz w:val="24"/>
                <w:szCs w:val="24"/>
                <w:lang w:val="en-US"/>
              </w:rPr>
            </w:pPr>
            <w:r w:rsidRPr="00B855AD">
              <w:rPr>
                <w:rFonts w:ascii="Times New Roman" w:hAnsi="Times New Roman" w:cs="Times New Roman"/>
                <w:sz w:val="24"/>
                <w:szCs w:val="24"/>
              </w:rPr>
              <w:t>STRAT-02</w:t>
            </w:r>
          </w:p>
        </w:tc>
        <w:tc>
          <w:tcPr>
            <w:tcW w:w="7649" w:type="dxa"/>
          </w:tcPr>
          <w:p w14:paraId="77DB10C2" w14:textId="65194816" w:rsidR="00542AA9" w:rsidRPr="00B855AD" w:rsidRDefault="00025468" w:rsidP="00025468">
            <w:pPr>
              <w:spacing w:line="276" w:lineRule="auto"/>
              <w:rPr>
                <w:rFonts w:ascii="Times New Roman" w:hAnsi="Times New Roman" w:cs="Times New Roman"/>
                <w:sz w:val="24"/>
                <w:szCs w:val="24"/>
              </w:rPr>
            </w:pPr>
            <w:r w:rsidRPr="00B855AD">
              <w:rPr>
                <w:rFonts w:ascii="Times New Roman" w:hAnsi="Times New Roman" w:cs="Times New Roman"/>
                <w:sz w:val="24"/>
                <w:szCs w:val="24"/>
              </w:rPr>
              <w:t>Procedury przygotowania i utrzymania strategii w obszarze IT dla jednostek organizacyjnych prokuratury</w:t>
            </w:r>
          </w:p>
        </w:tc>
      </w:tr>
      <w:tr w:rsidR="00B855AD" w:rsidRPr="00B855AD" w14:paraId="0C909821" w14:textId="77777777" w:rsidTr="008764CC">
        <w:tc>
          <w:tcPr>
            <w:tcW w:w="1413" w:type="dxa"/>
          </w:tcPr>
          <w:p w14:paraId="7F15F181" w14:textId="69869154" w:rsidR="00542AA9" w:rsidRPr="00B855AD" w:rsidRDefault="008764CC" w:rsidP="00025468">
            <w:pPr>
              <w:spacing w:line="276" w:lineRule="auto"/>
              <w:rPr>
                <w:rFonts w:ascii="Times New Roman" w:hAnsi="Times New Roman" w:cs="Times New Roman"/>
                <w:sz w:val="24"/>
                <w:szCs w:val="24"/>
              </w:rPr>
            </w:pPr>
            <w:r w:rsidRPr="00B855AD">
              <w:rPr>
                <w:rFonts w:ascii="Times New Roman" w:hAnsi="Times New Roman" w:cs="Times New Roman"/>
                <w:sz w:val="24"/>
                <w:szCs w:val="24"/>
              </w:rPr>
              <w:t>STRAT-03</w:t>
            </w:r>
          </w:p>
        </w:tc>
        <w:tc>
          <w:tcPr>
            <w:tcW w:w="7649" w:type="dxa"/>
          </w:tcPr>
          <w:p w14:paraId="07DEE1FF" w14:textId="64B50F73" w:rsidR="00542AA9" w:rsidRPr="00B855AD" w:rsidRDefault="00025468" w:rsidP="00025468">
            <w:pPr>
              <w:spacing w:line="276" w:lineRule="auto"/>
              <w:rPr>
                <w:rFonts w:ascii="Times New Roman" w:hAnsi="Times New Roman" w:cs="Times New Roman"/>
                <w:sz w:val="24"/>
                <w:szCs w:val="24"/>
              </w:rPr>
            </w:pPr>
            <w:r w:rsidRPr="00B855AD">
              <w:rPr>
                <w:rFonts w:ascii="Times New Roman" w:hAnsi="Times New Roman" w:cs="Times New Roman"/>
                <w:sz w:val="24"/>
                <w:szCs w:val="24"/>
              </w:rPr>
              <w:t>Modelowa struktura organizacyjna obsługująca procesy związane z zarządzaniem strategią</w:t>
            </w:r>
          </w:p>
        </w:tc>
      </w:tr>
      <w:tr w:rsidR="00B855AD" w:rsidRPr="00B855AD" w14:paraId="1CD77E9E" w14:textId="77777777" w:rsidTr="008764CC">
        <w:tc>
          <w:tcPr>
            <w:tcW w:w="1413" w:type="dxa"/>
          </w:tcPr>
          <w:p w14:paraId="2228EF13" w14:textId="1FA6BB76" w:rsidR="00542AA9" w:rsidRPr="00B855AD" w:rsidRDefault="008764CC" w:rsidP="00025468">
            <w:pPr>
              <w:spacing w:line="276" w:lineRule="auto"/>
              <w:rPr>
                <w:rFonts w:ascii="Times New Roman" w:hAnsi="Times New Roman" w:cs="Times New Roman"/>
                <w:sz w:val="24"/>
                <w:szCs w:val="24"/>
              </w:rPr>
            </w:pPr>
            <w:r w:rsidRPr="00B855AD">
              <w:rPr>
                <w:rFonts w:ascii="Times New Roman" w:hAnsi="Times New Roman" w:cs="Times New Roman"/>
                <w:sz w:val="24"/>
                <w:szCs w:val="24"/>
              </w:rPr>
              <w:t>STRAT-04</w:t>
            </w:r>
          </w:p>
        </w:tc>
        <w:tc>
          <w:tcPr>
            <w:tcW w:w="7649" w:type="dxa"/>
          </w:tcPr>
          <w:p w14:paraId="17687183" w14:textId="37CF034F" w:rsidR="00542AA9" w:rsidRPr="00B855AD" w:rsidRDefault="00025468" w:rsidP="00025468">
            <w:pPr>
              <w:spacing w:line="276" w:lineRule="auto"/>
              <w:rPr>
                <w:rFonts w:ascii="Times New Roman" w:hAnsi="Times New Roman" w:cs="Times New Roman"/>
                <w:sz w:val="24"/>
                <w:szCs w:val="24"/>
              </w:rPr>
            </w:pPr>
            <w:r w:rsidRPr="00B855AD">
              <w:rPr>
                <w:rFonts w:ascii="Times New Roman" w:hAnsi="Times New Roman" w:cs="Times New Roman"/>
                <w:sz w:val="24"/>
                <w:szCs w:val="24"/>
              </w:rPr>
              <w:t>Strategia rozwoju obszaru IT w prokuraturze, w tym decyzja kierunkowa w sprawie docelowej modelowej struktury organizacyjnej w obszarze IT w jednostkach organizacyjnych prokuratury</w:t>
            </w:r>
          </w:p>
        </w:tc>
      </w:tr>
      <w:tr w:rsidR="00B855AD" w:rsidRPr="00B855AD" w14:paraId="3395CB30" w14:textId="77777777" w:rsidTr="008764CC">
        <w:tc>
          <w:tcPr>
            <w:tcW w:w="1413" w:type="dxa"/>
          </w:tcPr>
          <w:p w14:paraId="12212694" w14:textId="71A6EC1C" w:rsidR="00542AA9" w:rsidRPr="00B855AD" w:rsidRDefault="008764CC" w:rsidP="00025468">
            <w:pPr>
              <w:spacing w:line="276" w:lineRule="auto"/>
              <w:rPr>
                <w:rFonts w:ascii="Times New Roman" w:hAnsi="Times New Roman" w:cs="Times New Roman"/>
                <w:sz w:val="24"/>
                <w:szCs w:val="24"/>
              </w:rPr>
            </w:pPr>
            <w:r w:rsidRPr="00B855AD">
              <w:rPr>
                <w:rFonts w:ascii="Times New Roman" w:hAnsi="Times New Roman" w:cs="Times New Roman"/>
                <w:sz w:val="24"/>
                <w:szCs w:val="24"/>
              </w:rPr>
              <w:t>STRAT-05</w:t>
            </w:r>
          </w:p>
        </w:tc>
        <w:tc>
          <w:tcPr>
            <w:tcW w:w="7649" w:type="dxa"/>
          </w:tcPr>
          <w:p w14:paraId="1CD1B191" w14:textId="4EEB324B" w:rsidR="00542AA9" w:rsidRPr="00B855AD" w:rsidRDefault="00025468" w:rsidP="00025468">
            <w:pPr>
              <w:spacing w:line="276" w:lineRule="auto"/>
              <w:rPr>
                <w:rFonts w:ascii="Times New Roman" w:hAnsi="Times New Roman" w:cs="Times New Roman"/>
                <w:sz w:val="24"/>
                <w:szCs w:val="24"/>
              </w:rPr>
            </w:pPr>
            <w:r w:rsidRPr="00B855AD">
              <w:rPr>
                <w:rFonts w:ascii="Times New Roman" w:hAnsi="Times New Roman" w:cs="Times New Roman"/>
                <w:sz w:val="24"/>
                <w:szCs w:val="24"/>
              </w:rPr>
              <w:t>Plan wdrożenia produktów wytworzonych w obszarze Strategia</w:t>
            </w:r>
          </w:p>
        </w:tc>
      </w:tr>
    </w:tbl>
    <w:p w14:paraId="530F6256" w14:textId="103C56A3" w:rsidR="00B81C32" w:rsidRPr="00B855AD" w:rsidRDefault="00B81C32" w:rsidP="00A3530B">
      <w:pPr>
        <w:spacing w:before="240"/>
        <w:rPr>
          <w:rFonts w:ascii="Times New Roman" w:hAnsi="Times New Roman" w:cs="Times New Roman"/>
          <w:sz w:val="24"/>
          <w:szCs w:val="24"/>
        </w:rPr>
      </w:pPr>
      <w:r w:rsidRPr="00B855AD">
        <w:rPr>
          <w:rFonts w:ascii="Times New Roman" w:hAnsi="Times New Roman" w:cs="Times New Roman"/>
          <w:sz w:val="24"/>
          <w:szCs w:val="24"/>
        </w:rPr>
        <w:t xml:space="preserve">Wybrane wymagania szczegółowe dotyczące produktów: </w:t>
      </w:r>
    </w:p>
    <w:p w14:paraId="03C29F5D" w14:textId="7442682E" w:rsidR="000549DE" w:rsidRPr="00B855AD" w:rsidRDefault="000549DE" w:rsidP="00A3530B">
      <w:pPr>
        <w:pStyle w:val="Akapitzlist"/>
        <w:numPr>
          <w:ilvl w:val="0"/>
          <w:numId w:val="18"/>
        </w:numPr>
        <w:autoSpaceDE w:val="0"/>
        <w:autoSpaceDN w:val="0"/>
        <w:adjustRightInd w:val="0"/>
        <w:spacing w:after="0" w:line="276" w:lineRule="auto"/>
        <w:jc w:val="both"/>
        <w:rPr>
          <w:rFonts w:ascii="Times New Roman" w:hAnsi="Times New Roman" w:cs="Times New Roman"/>
          <w:sz w:val="24"/>
          <w:szCs w:val="24"/>
        </w:rPr>
      </w:pPr>
      <w:r w:rsidRPr="00B855AD">
        <w:rPr>
          <w:rFonts w:ascii="Times New Roman" w:hAnsi="Times New Roman" w:cs="Times New Roman"/>
          <w:sz w:val="24"/>
          <w:szCs w:val="24"/>
        </w:rPr>
        <w:t>Transfer wiedzy przeprowadzony przez wykonawcę- szkolenia i warsztaty specjalistyczne. Produkt typu usługa, w tym usługi szkoleniowe świadczone przez wykonawcę na rzecz beneficjenta projektu. W ramach czynności wykonawca powinien przekazać materiały oraz przeprowadzić warsztaty dla osób uczestniczących w przygotowaniu produktu z zakresu stosowanych powszechnie metod oraz dobrych praktyk związanych z planowaniem strategicznym w obszarze IT.</w:t>
      </w:r>
    </w:p>
    <w:p w14:paraId="0AD1D902" w14:textId="02704CE0" w:rsidR="000549DE" w:rsidRPr="00B855AD" w:rsidRDefault="000549DE" w:rsidP="00A3530B">
      <w:pPr>
        <w:pStyle w:val="Akapitzlist"/>
        <w:numPr>
          <w:ilvl w:val="0"/>
          <w:numId w:val="18"/>
        </w:numPr>
        <w:autoSpaceDE w:val="0"/>
        <w:autoSpaceDN w:val="0"/>
        <w:adjustRightInd w:val="0"/>
        <w:spacing w:after="0" w:line="276" w:lineRule="auto"/>
        <w:jc w:val="both"/>
        <w:rPr>
          <w:rFonts w:ascii="Times New Roman" w:hAnsi="Times New Roman" w:cs="Times New Roman"/>
          <w:sz w:val="24"/>
          <w:szCs w:val="24"/>
        </w:rPr>
      </w:pPr>
      <w:r w:rsidRPr="00B855AD">
        <w:rPr>
          <w:rFonts w:ascii="Times New Roman" w:hAnsi="Times New Roman" w:cs="Times New Roman"/>
          <w:sz w:val="24"/>
          <w:szCs w:val="24"/>
        </w:rPr>
        <w:t>Analiza i opis procesów związanych z przygotowaniem i utrzymaniem procedur związanych z</w:t>
      </w:r>
      <w:r w:rsidR="00A3530B" w:rsidRPr="00B855AD">
        <w:rPr>
          <w:rFonts w:ascii="Times New Roman" w:hAnsi="Times New Roman" w:cs="Times New Roman"/>
          <w:sz w:val="24"/>
          <w:szCs w:val="24"/>
        </w:rPr>
        <w:t xml:space="preserve"> </w:t>
      </w:r>
      <w:r w:rsidRPr="00B855AD">
        <w:rPr>
          <w:rFonts w:ascii="Times New Roman" w:hAnsi="Times New Roman" w:cs="Times New Roman"/>
          <w:sz w:val="24"/>
          <w:szCs w:val="24"/>
        </w:rPr>
        <w:t>tworzeniem i utrzymaniem strategii IT w prokuraturze</w:t>
      </w:r>
      <w:r w:rsidR="00B81C32" w:rsidRPr="00B855AD">
        <w:rPr>
          <w:rFonts w:ascii="Times New Roman" w:hAnsi="Times New Roman" w:cs="Times New Roman"/>
          <w:sz w:val="24"/>
          <w:szCs w:val="24"/>
        </w:rPr>
        <w:t xml:space="preserve">. </w:t>
      </w:r>
      <w:r w:rsidRPr="00B855AD">
        <w:rPr>
          <w:rFonts w:ascii="Times New Roman" w:hAnsi="Times New Roman" w:cs="Times New Roman"/>
          <w:sz w:val="24"/>
          <w:szCs w:val="24"/>
        </w:rPr>
        <w:t>Produkt powinien obejmować procesy tworzenia i aktualizacji</w:t>
      </w:r>
      <w:r w:rsidR="00B81C32" w:rsidRPr="00B855AD">
        <w:rPr>
          <w:rFonts w:ascii="Times New Roman" w:hAnsi="Times New Roman" w:cs="Times New Roman"/>
          <w:sz w:val="24"/>
          <w:szCs w:val="24"/>
        </w:rPr>
        <w:t xml:space="preserve"> </w:t>
      </w:r>
      <w:r w:rsidRPr="00B855AD">
        <w:rPr>
          <w:rFonts w:ascii="Times New Roman" w:hAnsi="Times New Roman" w:cs="Times New Roman"/>
          <w:sz w:val="24"/>
          <w:szCs w:val="24"/>
        </w:rPr>
        <w:t xml:space="preserve">strategii oraz procesy zarządzania utrzymaniem strategii (cykl </w:t>
      </w:r>
      <w:proofErr w:type="spellStart"/>
      <w:r w:rsidRPr="00B855AD">
        <w:rPr>
          <w:rFonts w:ascii="Times New Roman" w:hAnsi="Times New Roman" w:cs="Times New Roman"/>
          <w:sz w:val="24"/>
          <w:szCs w:val="24"/>
        </w:rPr>
        <w:t>Deminga</w:t>
      </w:r>
      <w:proofErr w:type="spellEnd"/>
      <w:r w:rsidRPr="00B855AD">
        <w:rPr>
          <w:rFonts w:ascii="Times New Roman" w:hAnsi="Times New Roman" w:cs="Times New Roman"/>
          <w:sz w:val="24"/>
          <w:szCs w:val="24"/>
        </w:rPr>
        <w:t>).</w:t>
      </w:r>
    </w:p>
    <w:p w14:paraId="76301B0D" w14:textId="2227E81F" w:rsidR="00B81C32" w:rsidRPr="00B855AD" w:rsidRDefault="00B81C32" w:rsidP="00A3530B">
      <w:pPr>
        <w:pStyle w:val="Akapitzlist"/>
        <w:numPr>
          <w:ilvl w:val="0"/>
          <w:numId w:val="18"/>
        </w:numPr>
        <w:autoSpaceDE w:val="0"/>
        <w:autoSpaceDN w:val="0"/>
        <w:adjustRightInd w:val="0"/>
        <w:spacing w:after="0" w:line="276" w:lineRule="auto"/>
        <w:jc w:val="both"/>
        <w:rPr>
          <w:rFonts w:ascii="Times New Roman" w:hAnsi="Times New Roman" w:cs="Times New Roman"/>
          <w:sz w:val="24"/>
          <w:szCs w:val="24"/>
        </w:rPr>
      </w:pPr>
      <w:r w:rsidRPr="00B855AD">
        <w:rPr>
          <w:rFonts w:ascii="Times New Roman" w:hAnsi="Times New Roman" w:cs="Times New Roman"/>
          <w:sz w:val="24"/>
          <w:szCs w:val="24"/>
        </w:rPr>
        <w:t>Analiza realizowanych projektów w prokuraturze, analiza potencjalnych potrzeb jednostek organizacyjnych prokuratury w odniesieniu do wprowadzenia zmian lub nowych rozwiązań w obszarze IT przy wykorzystaniu dobrych praktyk w zakresie organizacji o podobnym charakterze i rozmiarach. Efektem wskazanych działań będzie przygotowanie priorytetów inwestycyjnych prokuratury dla pierwszej wersji strategii oraz przygotowanie pierwszej wersji strategii w obszarze IT dla jednostek organizacyjnych prokuratury.</w:t>
      </w:r>
    </w:p>
    <w:p w14:paraId="519F0FFA" w14:textId="77777777" w:rsidR="000549DE" w:rsidRPr="00B855AD" w:rsidRDefault="000549DE" w:rsidP="000549DE">
      <w:pPr>
        <w:autoSpaceDE w:val="0"/>
        <w:autoSpaceDN w:val="0"/>
        <w:adjustRightInd w:val="0"/>
        <w:spacing w:after="0" w:line="240" w:lineRule="auto"/>
        <w:rPr>
          <w:rFonts w:ascii="Times New Roman" w:hAnsi="Times New Roman" w:cs="Times New Roman"/>
          <w:sz w:val="24"/>
          <w:szCs w:val="24"/>
        </w:rPr>
      </w:pPr>
    </w:p>
    <w:p w14:paraId="5F5E29FD" w14:textId="77777777" w:rsidR="00537CF8" w:rsidRPr="00B855AD" w:rsidRDefault="00537CF8" w:rsidP="00A3530B">
      <w:pPr>
        <w:pStyle w:val="Nagwek3"/>
        <w:numPr>
          <w:ilvl w:val="2"/>
          <w:numId w:val="18"/>
        </w:numPr>
        <w:spacing w:after="240"/>
        <w:rPr>
          <w:rFonts w:ascii="Times New Roman" w:hAnsi="Times New Roman" w:cs="Times New Roman"/>
          <w:b/>
          <w:color w:val="auto"/>
          <w:lang w:val="en-US"/>
        </w:rPr>
      </w:pPr>
      <w:proofErr w:type="spellStart"/>
      <w:r w:rsidRPr="00B855AD">
        <w:rPr>
          <w:rFonts w:ascii="Times New Roman" w:hAnsi="Times New Roman" w:cs="Times New Roman"/>
          <w:b/>
          <w:color w:val="auto"/>
          <w:lang w:val="en-US"/>
        </w:rPr>
        <w:t>Obszar</w:t>
      </w:r>
      <w:proofErr w:type="spellEnd"/>
      <w:r w:rsidRPr="00B855AD">
        <w:rPr>
          <w:rFonts w:ascii="Times New Roman" w:hAnsi="Times New Roman" w:cs="Times New Roman"/>
          <w:b/>
          <w:color w:val="auto"/>
          <w:lang w:val="en-US"/>
        </w:rPr>
        <w:t xml:space="preserve"> “</w:t>
      </w:r>
      <w:proofErr w:type="spellStart"/>
      <w:r w:rsidRPr="00B855AD">
        <w:rPr>
          <w:rFonts w:ascii="Times New Roman" w:hAnsi="Times New Roman" w:cs="Times New Roman"/>
          <w:b/>
          <w:color w:val="auto"/>
          <w:lang w:val="en-US"/>
        </w:rPr>
        <w:t>Architektura</w:t>
      </w:r>
      <w:proofErr w:type="spellEnd"/>
      <w:r w:rsidRPr="00B855AD">
        <w:rPr>
          <w:rFonts w:ascii="Times New Roman" w:hAnsi="Times New Roman" w:cs="Times New Roman"/>
          <w:b/>
          <w:color w:val="auto"/>
          <w:lang w:val="en-US"/>
        </w:rPr>
        <w:t>”</w:t>
      </w:r>
    </w:p>
    <w:p w14:paraId="3940978A" w14:textId="77777777" w:rsidR="00025468" w:rsidRPr="00B855AD" w:rsidRDefault="00025468" w:rsidP="00025468">
      <w:pPr>
        <w:rPr>
          <w:rFonts w:ascii="Times New Roman" w:hAnsi="Times New Roman" w:cs="Times New Roman"/>
          <w:sz w:val="24"/>
          <w:szCs w:val="24"/>
        </w:rPr>
      </w:pPr>
      <w:r w:rsidRPr="00B855AD">
        <w:rPr>
          <w:rFonts w:ascii="Times New Roman" w:hAnsi="Times New Roman" w:cs="Times New Roman"/>
          <w:sz w:val="24"/>
          <w:szCs w:val="24"/>
        </w:rPr>
        <w:t>W ramach obszaru planuje się wytworzenie następujących produktów:</w:t>
      </w:r>
    </w:p>
    <w:tbl>
      <w:tblPr>
        <w:tblStyle w:val="Tabela-Siatka"/>
        <w:tblW w:w="0" w:type="auto"/>
        <w:tblLook w:val="04A0" w:firstRow="1" w:lastRow="0" w:firstColumn="1" w:lastColumn="0" w:noHBand="0" w:noVBand="1"/>
      </w:tblPr>
      <w:tblGrid>
        <w:gridCol w:w="1271"/>
        <w:gridCol w:w="7791"/>
      </w:tblGrid>
      <w:tr w:rsidR="00B855AD" w:rsidRPr="00B855AD" w14:paraId="5F195F88" w14:textId="77777777" w:rsidTr="00FA6473">
        <w:tc>
          <w:tcPr>
            <w:tcW w:w="1271" w:type="dxa"/>
          </w:tcPr>
          <w:p w14:paraId="7E02601F" w14:textId="06153876" w:rsidR="00025468" w:rsidRPr="00B855AD" w:rsidRDefault="008764CC"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ARCH-01</w:t>
            </w:r>
          </w:p>
        </w:tc>
        <w:tc>
          <w:tcPr>
            <w:tcW w:w="7791" w:type="dxa"/>
          </w:tcPr>
          <w:p w14:paraId="3C2E810B" w14:textId="6805F745" w:rsidR="00025468" w:rsidRPr="00B855AD" w:rsidRDefault="00025468" w:rsidP="00025468">
            <w:pPr>
              <w:spacing w:after="160" w:line="259" w:lineRule="auto"/>
              <w:rPr>
                <w:rFonts w:ascii="Times New Roman" w:hAnsi="Times New Roman" w:cs="Times New Roman"/>
                <w:sz w:val="24"/>
                <w:szCs w:val="24"/>
                <w:lang w:val="en-US"/>
              </w:rPr>
            </w:pPr>
            <w:r w:rsidRPr="00B855AD">
              <w:rPr>
                <w:rFonts w:ascii="Times New Roman" w:hAnsi="Times New Roman" w:cs="Times New Roman"/>
                <w:sz w:val="24"/>
                <w:szCs w:val="24"/>
              </w:rPr>
              <w:t>Szkolenia i warsztaty specjalistyczne</w:t>
            </w:r>
          </w:p>
        </w:tc>
      </w:tr>
      <w:tr w:rsidR="00B855AD" w:rsidRPr="00B855AD" w14:paraId="05508329" w14:textId="77777777" w:rsidTr="00FA6473">
        <w:tc>
          <w:tcPr>
            <w:tcW w:w="1271" w:type="dxa"/>
          </w:tcPr>
          <w:p w14:paraId="6B72CAC2" w14:textId="0B239086" w:rsidR="00025468" w:rsidRPr="00B855AD" w:rsidRDefault="008764CC" w:rsidP="00025468">
            <w:pPr>
              <w:spacing w:after="160" w:line="259" w:lineRule="auto"/>
              <w:rPr>
                <w:rFonts w:ascii="Times New Roman" w:hAnsi="Times New Roman" w:cs="Times New Roman"/>
                <w:sz w:val="24"/>
                <w:szCs w:val="24"/>
                <w:lang w:val="en-US"/>
              </w:rPr>
            </w:pPr>
            <w:r w:rsidRPr="00B855AD">
              <w:rPr>
                <w:rFonts w:ascii="Times New Roman" w:hAnsi="Times New Roman" w:cs="Times New Roman"/>
                <w:sz w:val="24"/>
                <w:szCs w:val="24"/>
              </w:rPr>
              <w:t>ARCH-02</w:t>
            </w:r>
          </w:p>
        </w:tc>
        <w:tc>
          <w:tcPr>
            <w:tcW w:w="7791" w:type="dxa"/>
          </w:tcPr>
          <w:p w14:paraId="2DD952F6" w14:textId="04945DD3" w:rsidR="00025468" w:rsidRPr="00B855AD" w:rsidRDefault="00025468"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Zasady modelowania architektury korporacyjnej prokuratury, w tym procedury przygotowania i procedury utrzymania architektury korporacyjnej</w:t>
            </w:r>
          </w:p>
        </w:tc>
      </w:tr>
      <w:tr w:rsidR="00B855AD" w:rsidRPr="00B855AD" w14:paraId="26204EFC" w14:textId="77777777" w:rsidTr="00FA6473">
        <w:tc>
          <w:tcPr>
            <w:tcW w:w="1271" w:type="dxa"/>
          </w:tcPr>
          <w:p w14:paraId="7CC45C8F" w14:textId="426C1946" w:rsidR="00025468" w:rsidRPr="00B855AD" w:rsidRDefault="008764CC"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ARCH-03</w:t>
            </w:r>
          </w:p>
        </w:tc>
        <w:tc>
          <w:tcPr>
            <w:tcW w:w="7791" w:type="dxa"/>
          </w:tcPr>
          <w:p w14:paraId="141FE1A6" w14:textId="000E8A5C" w:rsidR="00025468" w:rsidRPr="00B855AD" w:rsidRDefault="00025468"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Modelowa struktura organizacyjna obsługująca procesy związane z zarządzaniem architekturą korporacyjną prokuratury</w:t>
            </w:r>
          </w:p>
        </w:tc>
      </w:tr>
      <w:tr w:rsidR="00B855AD" w:rsidRPr="00B855AD" w14:paraId="799B8AA3" w14:textId="77777777" w:rsidTr="00FA6473">
        <w:tc>
          <w:tcPr>
            <w:tcW w:w="1271" w:type="dxa"/>
          </w:tcPr>
          <w:p w14:paraId="4082DD6F" w14:textId="06CD595D" w:rsidR="00025468" w:rsidRPr="00B855AD" w:rsidRDefault="008764CC"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ARCH-04</w:t>
            </w:r>
          </w:p>
        </w:tc>
        <w:tc>
          <w:tcPr>
            <w:tcW w:w="7791" w:type="dxa"/>
          </w:tcPr>
          <w:p w14:paraId="7775B487" w14:textId="469CDFB2" w:rsidR="00025468" w:rsidRPr="00B855AD" w:rsidRDefault="00025468" w:rsidP="00025468">
            <w:pPr>
              <w:spacing w:after="160" w:line="259" w:lineRule="auto"/>
              <w:rPr>
                <w:rFonts w:ascii="Times New Roman" w:hAnsi="Times New Roman" w:cs="Times New Roman"/>
                <w:sz w:val="24"/>
                <w:szCs w:val="24"/>
              </w:rPr>
            </w:pPr>
            <w:proofErr w:type="spellStart"/>
            <w:r w:rsidRPr="00B855AD">
              <w:rPr>
                <w:rFonts w:ascii="Times New Roman" w:hAnsi="Times New Roman" w:cs="Times New Roman"/>
                <w:sz w:val="24"/>
                <w:szCs w:val="24"/>
                <w:lang w:val="en-US"/>
              </w:rPr>
              <w:t>Architektura</w:t>
            </w:r>
            <w:proofErr w:type="spellEnd"/>
            <w:r w:rsidRPr="00B855AD">
              <w:rPr>
                <w:rFonts w:ascii="Times New Roman" w:hAnsi="Times New Roman" w:cs="Times New Roman"/>
                <w:sz w:val="24"/>
                <w:szCs w:val="24"/>
                <w:lang w:val="en-US"/>
              </w:rPr>
              <w:t xml:space="preserve"> </w:t>
            </w:r>
            <w:proofErr w:type="spellStart"/>
            <w:r w:rsidRPr="00B855AD">
              <w:rPr>
                <w:rFonts w:ascii="Times New Roman" w:hAnsi="Times New Roman" w:cs="Times New Roman"/>
                <w:sz w:val="24"/>
                <w:szCs w:val="24"/>
                <w:lang w:val="en-US"/>
              </w:rPr>
              <w:t>korporacyjna</w:t>
            </w:r>
            <w:proofErr w:type="spellEnd"/>
            <w:r w:rsidRPr="00B855AD">
              <w:rPr>
                <w:rFonts w:ascii="Times New Roman" w:hAnsi="Times New Roman" w:cs="Times New Roman"/>
                <w:sz w:val="24"/>
                <w:szCs w:val="24"/>
                <w:lang w:val="en-US"/>
              </w:rPr>
              <w:t xml:space="preserve"> </w:t>
            </w:r>
            <w:proofErr w:type="spellStart"/>
            <w:r w:rsidRPr="00B855AD">
              <w:rPr>
                <w:rFonts w:ascii="Times New Roman" w:hAnsi="Times New Roman" w:cs="Times New Roman"/>
                <w:sz w:val="24"/>
                <w:szCs w:val="24"/>
                <w:lang w:val="en-US"/>
              </w:rPr>
              <w:t>prokuratury</w:t>
            </w:r>
            <w:proofErr w:type="spellEnd"/>
          </w:p>
        </w:tc>
      </w:tr>
      <w:tr w:rsidR="00B855AD" w:rsidRPr="00B855AD" w14:paraId="749647F0" w14:textId="77777777" w:rsidTr="00FA6473">
        <w:tc>
          <w:tcPr>
            <w:tcW w:w="1271" w:type="dxa"/>
          </w:tcPr>
          <w:p w14:paraId="5F22891F" w14:textId="3E39D2CB" w:rsidR="00025468" w:rsidRPr="00B855AD" w:rsidRDefault="008764CC" w:rsidP="00025468">
            <w:pPr>
              <w:spacing w:after="160" w:line="259" w:lineRule="auto"/>
              <w:rPr>
                <w:rFonts w:ascii="Times New Roman" w:hAnsi="Times New Roman" w:cs="Times New Roman"/>
                <w:sz w:val="24"/>
                <w:szCs w:val="24"/>
                <w:lang w:val="en-US"/>
              </w:rPr>
            </w:pPr>
            <w:r w:rsidRPr="00B855AD">
              <w:rPr>
                <w:rFonts w:ascii="Times New Roman" w:hAnsi="Times New Roman" w:cs="Times New Roman"/>
                <w:sz w:val="24"/>
                <w:szCs w:val="24"/>
              </w:rPr>
              <w:lastRenderedPageBreak/>
              <w:t>ARCH-05</w:t>
            </w:r>
          </w:p>
        </w:tc>
        <w:tc>
          <w:tcPr>
            <w:tcW w:w="7791" w:type="dxa"/>
          </w:tcPr>
          <w:p w14:paraId="4AF3587B" w14:textId="0AAB4BB4" w:rsidR="00025468" w:rsidRPr="00B855AD" w:rsidRDefault="00025468"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Konfiguracja biznesowa repozytorium EA dla architektury korporacyjnej</w:t>
            </w:r>
          </w:p>
        </w:tc>
      </w:tr>
      <w:tr w:rsidR="00B855AD" w:rsidRPr="00B855AD" w14:paraId="3C7D122A" w14:textId="77777777" w:rsidTr="00FA6473">
        <w:tc>
          <w:tcPr>
            <w:tcW w:w="1271" w:type="dxa"/>
          </w:tcPr>
          <w:p w14:paraId="4452B98C" w14:textId="1CF9DCA7" w:rsidR="00025468" w:rsidRPr="00B855AD" w:rsidRDefault="008764CC"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ARCH-06</w:t>
            </w:r>
          </w:p>
        </w:tc>
        <w:tc>
          <w:tcPr>
            <w:tcW w:w="7791" w:type="dxa"/>
          </w:tcPr>
          <w:p w14:paraId="34A51756" w14:textId="248A30FC" w:rsidR="00025468" w:rsidRPr="00B855AD" w:rsidRDefault="00025468"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 xml:space="preserve">Konfiguracja biznesowa MS </w:t>
            </w:r>
            <w:proofErr w:type="spellStart"/>
            <w:r w:rsidRPr="00B855AD">
              <w:rPr>
                <w:rFonts w:ascii="Times New Roman" w:hAnsi="Times New Roman" w:cs="Times New Roman"/>
                <w:sz w:val="24"/>
                <w:szCs w:val="24"/>
              </w:rPr>
              <w:t>Sharepoint</w:t>
            </w:r>
            <w:proofErr w:type="spellEnd"/>
            <w:r w:rsidRPr="00B855AD">
              <w:rPr>
                <w:rFonts w:ascii="Times New Roman" w:hAnsi="Times New Roman" w:cs="Times New Roman"/>
                <w:sz w:val="24"/>
                <w:szCs w:val="24"/>
              </w:rPr>
              <w:t xml:space="preserve"> dla architektury korporacyjnej</w:t>
            </w:r>
          </w:p>
        </w:tc>
      </w:tr>
      <w:tr w:rsidR="00B855AD" w:rsidRPr="00B855AD" w14:paraId="7B1D2617" w14:textId="77777777" w:rsidTr="00FA6473">
        <w:tc>
          <w:tcPr>
            <w:tcW w:w="1271" w:type="dxa"/>
          </w:tcPr>
          <w:p w14:paraId="50A2F4B1" w14:textId="6FBFCB4C" w:rsidR="00025468" w:rsidRPr="00B855AD" w:rsidRDefault="008764CC"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ARCH-07</w:t>
            </w:r>
          </w:p>
        </w:tc>
        <w:tc>
          <w:tcPr>
            <w:tcW w:w="7791" w:type="dxa"/>
          </w:tcPr>
          <w:p w14:paraId="169206D7" w14:textId="257321AF" w:rsidR="00025468" w:rsidRPr="00B855AD" w:rsidRDefault="000D199B"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Plan wdrażania produktów wytworzonych w obszarze Architektura korporacyjna prokuratury</w:t>
            </w:r>
          </w:p>
        </w:tc>
      </w:tr>
    </w:tbl>
    <w:p w14:paraId="5B3DC911" w14:textId="77777777" w:rsidR="00A3530B" w:rsidRPr="00B855AD" w:rsidRDefault="00A3530B" w:rsidP="00A3530B">
      <w:pPr>
        <w:spacing w:before="240"/>
        <w:rPr>
          <w:rFonts w:ascii="Times New Roman" w:hAnsi="Times New Roman" w:cs="Times New Roman"/>
          <w:sz w:val="24"/>
          <w:szCs w:val="24"/>
        </w:rPr>
      </w:pPr>
      <w:r w:rsidRPr="00B855AD">
        <w:rPr>
          <w:rFonts w:ascii="Times New Roman" w:hAnsi="Times New Roman" w:cs="Times New Roman"/>
          <w:sz w:val="24"/>
          <w:szCs w:val="24"/>
        </w:rPr>
        <w:t xml:space="preserve">Wybrane wymagania szczegółowe dotyczące produktów: </w:t>
      </w:r>
    </w:p>
    <w:p w14:paraId="6C576864" w14:textId="53BD896D" w:rsidR="00A3530B" w:rsidRPr="00B855AD" w:rsidRDefault="00A3530B" w:rsidP="00A3530B">
      <w:pPr>
        <w:pStyle w:val="Akapitzlist"/>
        <w:numPr>
          <w:ilvl w:val="0"/>
          <w:numId w:val="19"/>
        </w:numPr>
        <w:jc w:val="both"/>
        <w:rPr>
          <w:rFonts w:ascii="Times New Roman" w:hAnsi="Times New Roman" w:cs="Times New Roman"/>
          <w:sz w:val="24"/>
          <w:szCs w:val="24"/>
        </w:rPr>
      </w:pPr>
      <w:r w:rsidRPr="00B855AD">
        <w:rPr>
          <w:rFonts w:ascii="Times New Roman" w:hAnsi="Times New Roman" w:cs="Times New Roman"/>
          <w:sz w:val="24"/>
          <w:szCs w:val="24"/>
        </w:rPr>
        <w:t>Szkolenia i warsztaty specjalistyczne- Transfer wiedzy przeprowadzony przez wykonawcę. Produkt typu usługa, w tym usługi szkoleniowe świadczone przez wykonawcę na rzecz zamawiającego. W ramach czynności wykonawca powinien przekazać materiały oraz przeprowadzić warsztaty dla osób uczestniczących w przygotowaniu produktu z zakresu stosowanych powszechnie metod oraz dobrych praktyk związanych z przygotowaniem i utrzymaniem architektury korporacyjnej w organizacjach. Wykonawca powinien zapewnić możliwość udziału członków zespołu projektowego w szkoleniach certyfikowanych określonych w ofercie wykonawcy.</w:t>
      </w:r>
    </w:p>
    <w:p w14:paraId="704CAEA6" w14:textId="394A209C" w:rsidR="00A3530B" w:rsidRPr="00B855AD" w:rsidRDefault="00A3530B" w:rsidP="00A3530B">
      <w:pPr>
        <w:pStyle w:val="Akapitzlist"/>
        <w:numPr>
          <w:ilvl w:val="0"/>
          <w:numId w:val="19"/>
        </w:numPr>
        <w:jc w:val="both"/>
        <w:rPr>
          <w:rFonts w:ascii="Times New Roman" w:hAnsi="Times New Roman" w:cs="Times New Roman"/>
          <w:sz w:val="24"/>
          <w:szCs w:val="24"/>
        </w:rPr>
      </w:pPr>
      <w:r w:rsidRPr="00B855AD">
        <w:rPr>
          <w:rFonts w:ascii="Times New Roman" w:hAnsi="Times New Roman" w:cs="Times New Roman"/>
          <w:sz w:val="24"/>
          <w:szCs w:val="24"/>
        </w:rPr>
        <w:t>Zasady modelowania architektury korporacyjnej prokuratury. W ramach produktu wykonawca przygotuje m.in. analizę i opis procesów związanych z przygotowaniem i utrzymaniem procedur związanych z tworzeniem i utrzymaniem architektury korporacyjnej w prokuraturze.</w:t>
      </w:r>
    </w:p>
    <w:p w14:paraId="48D50CEA" w14:textId="2681A1EC" w:rsidR="00A3530B" w:rsidRPr="00B855AD" w:rsidRDefault="00A3530B" w:rsidP="00A3530B">
      <w:pPr>
        <w:pStyle w:val="Akapitzlist"/>
        <w:numPr>
          <w:ilvl w:val="0"/>
          <w:numId w:val="19"/>
        </w:numPr>
        <w:jc w:val="both"/>
        <w:rPr>
          <w:rFonts w:ascii="Times New Roman" w:hAnsi="Times New Roman" w:cs="Times New Roman"/>
          <w:sz w:val="24"/>
          <w:szCs w:val="24"/>
        </w:rPr>
      </w:pPr>
      <w:r w:rsidRPr="00B855AD">
        <w:rPr>
          <w:rFonts w:ascii="Times New Roman" w:hAnsi="Times New Roman" w:cs="Times New Roman"/>
          <w:sz w:val="24"/>
          <w:szCs w:val="24"/>
        </w:rPr>
        <w:t>Architektura korporacyjna prokuratury – Wykonawca opracuje architekturę korporacyjną prokuratury dla stanu po realizacji Projektu iSDA-2.0 (</w:t>
      </w:r>
      <w:proofErr w:type="gramStart"/>
      <w:r w:rsidRPr="00B855AD">
        <w:rPr>
          <w:rFonts w:ascii="Times New Roman" w:hAnsi="Times New Roman" w:cs="Times New Roman"/>
          <w:sz w:val="24"/>
          <w:szCs w:val="24"/>
        </w:rPr>
        <w:t>as-</w:t>
      </w:r>
      <w:proofErr w:type="spellStart"/>
      <w:r w:rsidRPr="00B855AD">
        <w:rPr>
          <w:rFonts w:ascii="Times New Roman" w:hAnsi="Times New Roman" w:cs="Times New Roman"/>
          <w:sz w:val="24"/>
          <w:szCs w:val="24"/>
        </w:rPr>
        <w:t>is</w:t>
      </w:r>
      <w:proofErr w:type="spellEnd"/>
      <w:proofErr w:type="gramEnd"/>
      <w:r w:rsidRPr="00B855AD">
        <w:rPr>
          <w:rFonts w:ascii="Times New Roman" w:hAnsi="Times New Roman" w:cs="Times New Roman"/>
          <w:sz w:val="24"/>
          <w:szCs w:val="24"/>
        </w:rPr>
        <w:t>) oraz następnego etapu (to-be).</w:t>
      </w:r>
    </w:p>
    <w:p w14:paraId="3864611E" w14:textId="77777777" w:rsidR="00025468" w:rsidRPr="00B855AD" w:rsidRDefault="00025468" w:rsidP="00025468">
      <w:pPr>
        <w:rPr>
          <w:rFonts w:ascii="Times New Roman" w:hAnsi="Times New Roman" w:cs="Times New Roman"/>
          <w:sz w:val="24"/>
          <w:szCs w:val="24"/>
        </w:rPr>
      </w:pPr>
    </w:p>
    <w:p w14:paraId="3A7DB6E9" w14:textId="77777777" w:rsidR="00537CF8" w:rsidRPr="00B855AD" w:rsidRDefault="00537CF8" w:rsidP="00A3530B">
      <w:pPr>
        <w:pStyle w:val="Nagwek3"/>
        <w:numPr>
          <w:ilvl w:val="2"/>
          <w:numId w:val="18"/>
        </w:numPr>
        <w:spacing w:after="240"/>
        <w:rPr>
          <w:rFonts w:ascii="Times New Roman" w:hAnsi="Times New Roman" w:cs="Times New Roman"/>
          <w:b/>
          <w:color w:val="auto"/>
          <w:lang w:val="en-US"/>
        </w:rPr>
      </w:pPr>
      <w:proofErr w:type="spellStart"/>
      <w:r w:rsidRPr="00B855AD">
        <w:rPr>
          <w:rFonts w:ascii="Times New Roman" w:hAnsi="Times New Roman" w:cs="Times New Roman"/>
          <w:b/>
          <w:color w:val="auto"/>
          <w:lang w:val="en-US"/>
        </w:rPr>
        <w:t>Obszar</w:t>
      </w:r>
      <w:proofErr w:type="spellEnd"/>
      <w:r w:rsidRPr="00B855AD">
        <w:rPr>
          <w:rFonts w:ascii="Times New Roman" w:hAnsi="Times New Roman" w:cs="Times New Roman"/>
          <w:b/>
          <w:color w:val="auto"/>
          <w:lang w:val="en-US"/>
        </w:rPr>
        <w:t xml:space="preserve"> “Zarządzanie </w:t>
      </w:r>
      <w:proofErr w:type="spellStart"/>
      <w:r w:rsidRPr="00B855AD">
        <w:rPr>
          <w:rFonts w:ascii="Times New Roman" w:hAnsi="Times New Roman" w:cs="Times New Roman"/>
          <w:b/>
          <w:color w:val="auto"/>
          <w:lang w:val="en-US"/>
        </w:rPr>
        <w:t>portfelem</w:t>
      </w:r>
      <w:proofErr w:type="spellEnd"/>
      <w:r w:rsidRPr="00B855AD">
        <w:rPr>
          <w:rFonts w:ascii="Times New Roman" w:hAnsi="Times New Roman" w:cs="Times New Roman"/>
          <w:b/>
          <w:color w:val="auto"/>
          <w:lang w:val="en-US"/>
        </w:rPr>
        <w:t xml:space="preserve"> </w:t>
      </w:r>
      <w:proofErr w:type="spellStart"/>
      <w:r w:rsidRPr="00B855AD">
        <w:rPr>
          <w:rFonts w:ascii="Times New Roman" w:hAnsi="Times New Roman" w:cs="Times New Roman"/>
          <w:b/>
          <w:color w:val="auto"/>
          <w:lang w:val="en-US"/>
        </w:rPr>
        <w:t>projektów</w:t>
      </w:r>
      <w:proofErr w:type="spellEnd"/>
      <w:r w:rsidRPr="00B855AD">
        <w:rPr>
          <w:rFonts w:ascii="Times New Roman" w:hAnsi="Times New Roman" w:cs="Times New Roman"/>
          <w:b/>
          <w:color w:val="auto"/>
          <w:lang w:val="en-US"/>
        </w:rPr>
        <w:t xml:space="preserve">” </w:t>
      </w:r>
    </w:p>
    <w:p w14:paraId="046346AB" w14:textId="77777777" w:rsidR="00025468" w:rsidRPr="00B855AD" w:rsidRDefault="00025468" w:rsidP="000D199B">
      <w:pPr>
        <w:jc w:val="both"/>
        <w:rPr>
          <w:rFonts w:ascii="Times New Roman" w:hAnsi="Times New Roman" w:cs="Times New Roman"/>
          <w:sz w:val="24"/>
          <w:szCs w:val="24"/>
        </w:rPr>
      </w:pPr>
      <w:r w:rsidRPr="00B855AD">
        <w:rPr>
          <w:rFonts w:ascii="Times New Roman" w:hAnsi="Times New Roman" w:cs="Times New Roman"/>
          <w:sz w:val="24"/>
          <w:szCs w:val="24"/>
        </w:rPr>
        <w:t>W ramach obszaru planuje się wytworzenie następujących produktów:</w:t>
      </w:r>
    </w:p>
    <w:tbl>
      <w:tblPr>
        <w:tblStyle w:val="Tabela-Siatka"/>
        <w:tblW w:w="0" w:type="auto"/>
        <w:tblLook w:val="04A0" w:firstRow="1" w:lastRow="0" w:firstColumn="1" w:lastColumn="0" w:noHBand="0" w:noVBand="1"/>
      </w:tblPr>
      <w:tblGrid>
        <w:gridCol w:w="1271"/>
        <w:gridCol w:w="7791"/>
      </w:tblGrid>
      <w:tr w:rsidR="00B855AD" w:rsidRPr="00B855AD" w14:paraId="11EA2617" w14:textId="77777777" w:rsidTr="00FA6473">
        <w:tc>
          <w:tcPr>
            <w:tcW w:w="1271" w:type="dxa"/>
          </w:tcPr>
          <w:p w14:paraId="6F9ABA1A" w14:textId="1339EE12" w:rsidR="00025468" w:rsidRPr="00B855AD" w:rsidRDefault="00A3530B" w:rsidP="000D199B">
            <w:pPr>
              <w:spacing w:after="160" w:line="259" w:lineRule="auto"/>
              <w:jc w:val="both"/>
              <w:rPr>
                <w:rFonts w:ascii="Times New Roman" w:hAnsi="Times New Roman" w:cs="Times New Roman"/>
                <w:sz w:val="24"/>
                <w:szCs w:val="24"/>
              </w:rPr>
            </w:pPr>
            <w:r w:rsidRPr="00B855AD">
              <w:rPr>
                <w:rFonts w:ascii="Times New Roman" w:hAnsi="Times New Roman" w:cs="Times New Roman"/>
                <w:sz w:val="24"/>
                <w:szCs w:val="24"/>
              </w:rPr>
              <w:t>ZPP-01</w:t>
            </w:r>
          </w:p>
        </w:tc>
        <w:tc>
          <w:tcPr>
            <w:tcW w:w="7791" w:type="dxa"/>
          </w:tcPr>
          <w:p w14:paraId="1DE26930" w14:textId="6A2A40DD" w:rsidR="00025468" w:rsidRPr="00B855AD" w:rsidRDefault="000D199B" w:rsidP="000D199B">
            <w:pPr>
              <w:spacing w:after="160" w:line="259" w:lineRule="auto"/>
              <w:jc w:val="both"/>
              <w:rPr>
                <w:rFonts w:ascii="Times New Roman" w:hAnsi="Times New Roman" w:cs="Times New Roman"/>
                <w:sz w:val="24"/>
                <w:szCs w:val="24"/>
              </w:rPr>
            </w:pPr>
            <w:r w:rsidRPr="00B855AD">
              <w:rPr>
                <w:rFonts w:ascii="Times New Roman" w:hAnsi="Times New Roman" w:cs="Times New Roman"/>
                <w:sz w:val="24"/>
                <w:szCs w:val="24"/>
              </w:rPr>
              <w:t>Raport z analizy dobrych praktyk w zakresie zarządzania portfelem projektów w administracji publicznej</w:t>
            </w:r>
          </w:p>
        </w:tc>
      </w:tr>
      <w:tr w:rsidR="00B855AD" w:rsidRPr="00B855AD" w14:paraId="0372096A" w14:textId="77777777" w:rsidTr="00FA6473">
        <w:tc>
          <w:tcPr>
            <w:tcW w:w="1271" w:type="dxa"/>
          </w:tcPr>
          <w:p w14:paraId="5EC3F70D" w14:textId="400DE6EB" w:rsidR="00025468" w:rsidRPr="00B855AD" w:rsidRDefault="00A3530B" w:rsidP="000D199B">
            <w:pPr>
              <w:spacing w:after="160" w:line="259" w:lineRule="auto"/>
              <w:jc w:val="both"/>
              <w:rPr>
                <w:rFonts w:ascii="Times New Roman" w:hAnsi="Times New Roman" w:cs="Times New Roman"/>
                <w:sz w:val="24"/>
                <w:szCs w:val="24"/>
              </w:rPr>
            </w:pPr>
            <w:r w:rsidRPr="00B855AD">
              <w:rPr>
                <w:rFonts w:ascii="Times New Roman" w:hAnsi="Times New Roman" w:cs="Times New Roman"/>
                <w:sz w:val="24"/>
                <w:szCs w:val="24"/>
              </w:rPr>
              <w:t>ZPP-02</w:t>
            </w:r>
          </w:p>
        </w:tc>
        <w:tc>
          <w:tcPr>
            <w:tcW w:w="7791" w:type="dxa"/>
          </w:tcPr>
          <w:p w14:paraId="1EE99E7E" w14:textId="57A4DD13" w:rsidR="00025468" w:rsidRPr="00B855AD" w:rsidRDefault="000D199B" w:rsidP="000D199B">
            <w:pPr>
              <w:spacing w:after="160" w:line="259" w:lineRule="auto"/>
              <w:jc w:val="both"/>
              <w:rPr>
                <w:rFonts w:ascii="Times New Roman" w:hAnsi="Times New Roman" w:cs="Times New Roman"/>
                <w:sz w:val="24"/>
                <w:szCs w:val="24"/>
              </w:rPr>
            </w:pPr>
            <w:r w:rsidRPr="00B855AD">
              <w:rPr>
                <w:rFonts w:ascii="Times New Roman" w:hAnsi="Times New Roman" w:cs="Times New Roman"/>
                <w:sz w:val="24"/>
                <w:szCs w:val="24"/>
              </w:rPr>
              <w:t>Szkolenia i warsztaty specjalistyczne</w:t>
            </w:r>
          </w:p>
        </w:tc>
      </w:tr>
      <w:tr w:rsidR="00B855AD" w:rsidRPr="00B855AD" w14:paraId="78C85A2B" w14:textId="77777777" w:rsidTr="00FA6473">
        <w:tc>
          <w:tcPr>
            <w:tcW w:w="1271" w:type="dxa"/>
          </w:tcPr>
          <w:p w14:paraId="48DFDF7B" w14:textId="46B461AF" w:rsidR="00025468" w:rsidRPr="00B855AD" w:rsidRDefault="00A3530B" w:rsidP="000D199B">
            <w:pPr>
              <w:spacing w:after="160" w:line="259" w:lineRule="auto"/>
              <w:jc w:val="both"/>
              <w:rPr>
                <w:rFonts w:ascii="Times New Roman" w:hAnsi="Times New Roman" w:cs="Times New Roman"/>
                <w:sz w:val="24"/>
                <w:szCs w:val="24"/>
                <w:lang w:val="en-US"/>
              </w:rPr>
            </w:pPr>
            <w:r w:rsidRPr="00B855AD">
              <w:rPr>
                <w:rFonts w:ascii="Times New Roman" w:hAnsi="Times New Roman" w:cs="Times New Roman"/>
                <w:sz w:val="24"/>
                <w:szCs w:val="24"/>
              </w:rPr>
              <w:t>ZPP-03</w:t>
            </w:r>
          </w:p>
        </w:tc>
        <w:tc>
          <w:tcPr>
            <w:tcW w:w="7791" w:type="dxa"/>
          </w:tcPr>
          <w:p w14:paraId="4F8D3F75" w14:textId="3340D903" w:rsidR="00025468" w:rsidRPr="00B855AD" w:rsidRDefault="000D199B" w:rsidP="000D199B">
            <w:pPr>
              <w:spacing w:after="160" w:line="259" w:lineRule="auto"/>
              <w:jc w:val="both"/>
              <w:rPr>
                <w:rFonts w:ascii="Times New Roman" w:hAnsi="Times New Roman" w:cs="Times New Roman"/>
                <w:sz w:val="24"/>
                <w:szCs w:val="24"/>
              </w:rPr>
            </w:pPr>
            <w:r w:rsidRPr="00B855AD">
              <w:rPr>
                <w:rFonts w:ascii="Times New Roman" w:hAnsi="Times New Roman" w:cs="Times New Roman"/>
                <w:sz w:val="24"/>
                <w:szCs w:val="24"/>
              </w:rPr>
              <w:t xml:space="preserve">Procedury zarządzania tworzeniem i utrzymaniem portfela projektów, w tym procedury monitorowania realizacji projektów objętych </w:t>
            </w:r>
            <w:proofErr w:type="spellStart"/>
            <w:r w:rsidRPr="00B855AD">
              <w:rPr>
                <w:rFonts w:ascii="Times New Roman" w:hAnsi="Times New Roman" w:cs="Times New Roman"/>
                <w:sz w:val="24"/>
                <w:szCs w:val="24"/>
              </w:rPr>
              <w:t>porfelem</w:t>
            </w:r>
            <w:proofErr w:type="spellEnd"/>
            <w:r w:rsidRPr="00B855AD">
              <w:rPr>
                <w:rFonts w:ascii="Times New Roman" w:hAnsi="Times New Roman" w:cs="Times New Roman"/>
                <w:sz w:val="24"/>
                <w:szCs w:val="24"/>
              </w:rPr>
              <w:t xml:space="preserve"> projektów</w:t>
            </w:r>
          </w:p>
        </w:tc>
      </w:tr>
      <w:tr w:rsidR="00B855AD" w:rsidRPr="00B855AD" w14:paraId="04AA6EB1" w14:textId="77777777" w:rsidTr="00FA6473">
        <w:tc>
          <w:tcPr>
            <w:tcW w:w="1271" w:type="dxa"/>
          </w:tcPr>
          <w:p w14:paraId="39382EB0" w14:textId="54663848" w:rsidR="00025468" w:rsidRPr="00B855AD" w:rsidRDefault="00A3530B" w:rsidP="000D199B">
            <w:pPr>
              <w:spacing w:after="160" w:line="259" w:lineRule="auto"/>
              <w:jc w:val="both"/>
              <w:rPr>
                <w:rFonts w:ascii="Times New Roman" w:hAnsi="Times New Roman" w:cs="Times New Roman"/>
                <w:sz w:val="24"/>
                <w:szCs w:val="24"/>
              </w:rPr>
            </w:pPr>
            <w:r w:rsidRPr="00B855AD">
              <w:rPr>
                <w:rFonts w:ascii="Times New Roman" w:hAnsi="Times New Roman" w:cs="Times New Roman"/>
                <w:sz w:val="24"/>
                <w:szCs w:val="24"/>
              </w:rPr>
              <w:t>ZPP-04</w:t>
            </w:r>
          </w:p>
        </w:tc>
        <w:tc>
          <w:tcPr>
            <w:tcW w:w="7791" w:type="dxa"/>
          </w:tcPr>
          <w:p w14:paraId="3B63F493" w14:textId="2CA27EFE" w:rsidR="00025468" w:rsidRPr="00B855AD" w:rsidRDefault="000D199B" w:rsidP="000D199B">
            <w:pPr>
              <w:spacing w:after="160" w:line="259" w:lineRule="auto"/>
              <w:jc w:val="both"/>
              <w:rPr>
                <w:rFonts w:ascii="Times New Roman" w:hAnsi="Times New Roman" w:cs="Times New Roman"/>
                <w:sz w:val="24"/>
                <w:szCs w:val="24"/>
              </w:rPr>
            </w:pPr>
            <w:r w:rsidRPr="00B855AD">
              <w:rPr>
                <w:rFonts w:ascii="Times New Roman" w:hAnsi="Times New Roman" w:cs="Times New Roman"/>
                <w:sz w:val="24"/>
                <w:szCs w:val="24"/>
              </w:rPr>
              <w:t>Modelowa struktura organizacyjna obsługująca procesy związane z zarządzaniem portfelem projektów</w:t>
            </w:r>
          </w:p>
        </w:tc>
      </w:tr>
      <w:tr w:rsidR="00B855AD" w:rsidRPr="00B855AD" w14:paraId="7EF9F8C6" w14:textId="77777777" w:rsidTr="00FA6473">
        <w:tc>
          <w:tcPr>
            <w:tcW w:w="1271" w:type="dxa"/>
          </w:tcPr>
          <w:p w14:paraId="19653420" w14:textId="79307052" w:rsidR="00025468" w:rsidRPr="00B855AD" w:rsidRDefault="00A3530B" w:rsidP="00A3530B">
            <w:pPr>
              <w:spacing w:after="160" w:line="259" w:lineRule="auto"/>
              <w:jc w:val="both"/>
              <w:rPr>
                <w:rFonts w:ascii="Times New Roman" w:hAnsi="Times New Roman" w:cs="Times New Roman"/>
                <w:sz w:val="24"/>
                <w:szCs w:val="24"/>
              </w:rPr>
            </w:pPr>
            <w:r w:rsidRPr="00B855AD">
              <w:rPr>
                <w:rFonts w:ascii="Times New Roman" w:hAnsi="Times New Roman" w:cs="Times New Roman"/>
                <w:sz w:val="24"/>
                <w:szCs w:val="24"/>
              </w:rPr>
              <w:t>ZPP-05</w:t>
            </w:r>
          </w:p>
        </w:tc>
        <w:tc>
          <w:tcPr>
            <w:tcW w:w="7791" w:type="dxa"/>
          </w:tcPr>
          <w:p w14:paraId="5A8D6F76" w14:textId="59656C73" w:rsidR="00025468" w:rsidRPr="00B855AD" w:rsidRDefault="000D199B" w:rsidP="000D199B">
            <w:pPr>
              <w:tabs>
                <w:tab w:val="left" w:pos="1068"/>
              </w:tabs>
              <w:spacing w:after="160" w:line="259" w:lineRule="auto"/>
              <w:jc w:val="both"/>
              <w:rPr>
                <w:rFonts w:ascii="Times New Roman" w:hAnsi="Times New Roman" w:cs="Times New Roman"/>
                <w:sz w:val="24"/>
                <w:szCs w:val="24"/>
              </w:rPr>
            </w:pPr>
            <w:r w:rsidRPr="00B855AD">
              <w:rPr>
                <w:rFonts w:ascii="Times New Roman" w:hAnsi="Times New Roman" w:cs="Times New Roman"/>
                <w:sz w:val="24"/>
                <w:szCs w:val="24"/>
              </w:rPr>
              <w:t>Pierwsza wersja portfela projektów prokuratury</w:t>
            </w:r>
            <w:r w:rsidRPr="00B855AD">
              <w:rPr>
                <w:rFonts w:ascii="Times New Roman" w:hAnsi="Times New Roman" w:cs="Times New Roman"/>
                <w:sz w:val="24"/>
                <w:szCs w:val="24"/>
              </w:rPr>
              <w:tab/>
            </w:r>
          </w:p>
        </w:tc>
      </w:tr>
      <w:tr w:rsidR="00B855AD" w:rsidRPr="00B855AD" w14:paraId="16923C8E" w14:textId="77777777" w:rsidTr="00FA6473">
        <w:tc>
          <w:tcPr>
            <w:tcW w:w="1271" w:type="dxa"/>
          </w:tcPr>
          <w:p w14:paraId="56C9CE3F" w14:textId="2F044A9B" w:rsidR="00025468" w:rsidRPr="00B855AD" w:rsidRDefault="00A3530B" w:rsidP="000D199B">
            <w:pPr>
              <w:spacing w:after="160" w:line="259" w:lineRule="auto"/>
              <w:jc w:val="both"/>
              <w:rPr>
                <w:rFonts w:ascii="Times New Roman" w:hAnsi="Times New Roman" w:cs="Times New Roman"/>
                <w:sz w:val="24"/>
                <w:szCs w:val="24"/>
              </w:rPr>
            </w:pPr>
            <w:r w:rsidRPr="00B855AD">
              <w:rPr>
                <w:rFonts w:ascii="Times New Roman" w:hAnsi="Times New Roman" w:cs="Times New Roman"/>
                <w:sz w:val="24"/>
                <w:szCs w:val="24"/>
              </w:rPr>
              <w:t>ZPP-06</w:t>
            </w:r>
          </w:p>
        </w:tc>
        <w:tc>
          <w:tcPr>
            <w:tcW w:w="7791" w:type="dxa"/>
          </w:tcPr>
          <w:p w14:paraId="16FA2CB8" w14:textId="4D071D35" w:rsidR="00025468" w:rsidRPr="00B855AD" w:rsidRDefault="000D199B" w:rsidP="000D199B">
            <w:pPr>
              <w:spacing w:after="160" w:line="259" w:lineRule="auto"/>
              <w:jc w:val="both"/>
              <w:rPr>
                <w:rFonts w:ascii="Times New Roman" w:hAnsi="Times New Roman" w:cs="Times New Roman"/>
                <w:sz w:val="24"/>
                <w:szCs w:val="24"/>
              </w:rPr>
            </w:pPr>
            <w:r w:rsidRPr="00B855AD">
              <w:rPr>
                <w:rFonts w:ascii="Times New Roman" w:hAnsi="Times New Roman" w:cs="Times New Roman"/>
                <w:sz w:val="24"/>
                <w:szCs w:val="24"/>
              </w:rPr>
              <w:t>Konfiguracja biznesowa narzędzi wspierających realizację procesów zarządzania portfelem projektów</w:t>
            </w:r>
          </w:p>
        </w:tc>
      </w:tr>
      <w:tr w:rsidR="00025468" w:rsidRPr="00B855AD" w14:paraId="0E7A7798" w14:textId="77777777" w:rsidTr="00FA6473">
        <w:tc>
          <w:tcPr>
            <w:tcW w:w="1271" w:type="dxa"/>
          </w:tcPr>
          <w:p w14:paraId="0329BF6C" w14:textId="1C540AEB" w:rsidR="00025468" w:rsidRPr="00B855AD" w:rsidRDefault="00A3530B" w:rsidP="000D199B">
            <w:pPr>
              <w:spacing w:after="160" w:line="259" w:lineRule="auto"/>
              <w:jc w:val="both"/>
              <w:rPr>
                <w:rFonts w:ascii="Times New Roman" w:hAnsi="Times New Roman" w:cs="Times New Roman"/>
                <w:sz w:val="24"/>
                <w:szCs w:val="24"/>
              </w:rPr>
            </w:pPr>
            <w:r w:rsidRPr="00B855AD">
              <w:rPr>
                <w:rFonts w:ascii="Times New Roman" w:hAnsi="Times New Roman" w:cs="Times New Roman"/>
                <w:sz w:val="24"/>
                <w:szCs w:val="24"/>
              </w:rPr>
              <w:t>ZPP-07</w:t>
            </w:r>
          </w:p>
        </w:tc>
        <w:tc>
          <w:tcPr>
            <w:tcW w:w="7791" w:type="dxa"/>
          </w:tcPr>
          <w:p w14:paraId="73A14FAC" w14:textId="7AC8E492" w:rsidR="00025468" w:rsidRPr="00B855AD" w:rsidRDefault="000D199B" w:rsidP="000D199B">
            <w:pPr>
              <w:spacing w:after="160" w:line="259" w:lineRule="auto"/>
              <w:jc w:val="both"/>
              <w:rPr>
                <w:rFonts w:ascii="Times New Roman" w:hAnsi="Times New Roman" w:cs="Times New Roman"/>
                <w:sz w:val="24"/>
                <w:szCs w:val="24"/>
              </w:rPr>
            </w:pPr>
            <w:r w:rsidRPr="00B855AD">
              <w:rPr>
                <w:rFonts w:ascii="Times New Roman" w:hAnsi="Times New Roman" w:cs="Times New Roman"/>
                <w:sz w:val="24"/>
                <w:szCs w:val="24"/>
              </w:rPr>
              <w:t>Plan wdrożenia produktów wytworzonych w obszarze Zarządzanie portfelem projektów</w:t>
            </w:r>
          </w:p>
        </w:tc>
      </w:tr>
    </w:tbl>
    <w:p w14:paraId="0BAA3B56" w14:textId="77777777" w:rsidR="00025468" w:rsidRPr="00B855AD" w:rsidRDefault="00025468" w:rsidP="00025468">
      <w:pPr>
        <w:rPr>
          <w:rFonts w:ascii="Times New Roman" w:hAnsi="Times New Roman" w:cs="Times New Roman"/>
          <w:sz w:val="24"/>
          <w:szCs w:val="24"/>
        </w:rPr>
      </w:pPr>
    </w:p>
    <w:p w14:paraId="2B4E4511" w14:textId="77777777" w:rsidR="00F62FA6" w:rsidRPr="00B855AD" w:rsidRDefault="00F62FA6" w:rsidP="00F62FA6">
      <w:pPr>
        <w:rPr>
          <w:rFonts w:ascii="Times New Roman" w:hAnsi="Times New Roman" w:cs="Times New Roman"/>
          <w:sz w:val="24"/>
          <w:szCs w:val="24"/>
        </w:rPr>
      </w:pPr>
      <w:r w:rsidRPr="00B855AD">
        <w:rPr>
          <w:rFonts w:ascii="Times New Roman" w:hAnsi="Times New Roman" w:cs="Times New Roman"/>
          <w:sz w:val="24"/>
          <w:szCs w:val="24"/>
        </w:rPr>
        <w:t xml:space="preserve">Wybrane wymagania szczegółowe dotyczące produktów: </w:t>
      </w:r>
    </w:p>
    <w:p w14:paraId="320155A0" w14:textId="73B0A64F" w:rsidR="002C07F8" w:rsidRPr="00B855AD" w:rsidRDefault="002C07F8" w:rsidP="002C07F8">
      <w:pPr>
        <w:jc w:val="both"/>
        <w:rPr>
          <w:rFonts w:ascii="Times New Roman" w:hAnsi="Times New Roman" w:cs="Times New Roman"/>
          <w:sz w:val="24"/>
          <w:szCs w:val="24"/>
        </w:rPr>
      </w:pPr>
      <w:r w:rsidRPr="00B855AD">
        <w:rPr>
          <w:rFonts w:ascii="Times New Roman" w:hAnsi="Times New Roman" w:cs="Times New Roman"/>
          <w:sz w:val="24"/>
          <w:szCs w:val="24"/>
        </w:rPr>
        <w:lastRenderedPageBreak/>
        <w:t xml:space="preserve">Produkty powinny być wymiarowane przy założeniu prowadzenia przez jednostki organizacyjne prokuratury 5- 10 projektów informatycznych rocznie o wartości łącznej do 200 mln zł. </w:t>
      </w:r>
    </w:p>
    <w:p w14:paraId="01C49E28" w14:textId="7343D9E3" w:rsidR="00F62FA6" w:rsidRPr="00B855AD" w:rsidRDefault="00F62FA6" w:rsidP="00F62FA6">
      <w:pPr>
        <w:jc w:val="both"/>
        <w:rPr>
          <w:rFonts w:ascii="Times New Roman" w:hAnsi="Times New Roman" w:cs="Times New Roman"/>
          <w:b/>
          <w:sz w:val="24"/>
          <w:szCs w:val="24"/>
        </w:rPr>
      </w:pPr>
      <w:r w:rsidRPr="00B855AD">
        <w:rPr>
          <w:rFonts w:ascii="Times New Roman" w:hAnsi="Times New Roman" w:cs="Times New Roman"/>
          <w:b/>
          <w:sz w:val="24"/>
          <w:szCs w:val="24"/>
        </w:rPr>
        <w:t>Raport z analizy dobrych praktyk w zakresie zarządzania portfelem projektów w administracji publicznej</w:t>
      </w:r>
    </w:p>
    <w:p w14:paraId="58285E1A" w14:textId="49BC5C52" w:rsidR="00F62FA6" w:rsidRPr="00B855AD" w:rsidRDefault="00F62FA6" w:rsidP="00F62FA6">
      <w:pPr>
        <w:pStyle w:val="Akapitzlist"/>
        <w:numPr>
          <w:ilvl w:val="0"/>
          <w:numId w:val="24"/>
        </w:numPr>
        <w:spacing w:line="276" w:lineRule="auto"/>
        <w:jc w:val="both"/>
        <w:rPr>
          <w:rFonts w:ascii="Times New Roman" w:hAnsi="Times New Roman" w:cs="Times New Roman"/>
          <w:sz w:val="24"/>
          <w:szCs w:val="24"/>
        </w:rPr>
      </w:pPr>
      <w:r w:rsidRPr="00B855AD">
        <w:rPr>
          <w:rFonts w:ascii="Times New Roman" w:hAnsi="Times New Roman" w:cs="Times New Roman"/>
          <w:sz w:val="24"/>
          <w:szCs w:val="24"/>
        </w:rPr>
        <w:t>Analiza dobrych praktyk w zakresie zarządzania portfelem projektów w administracji publicznej. Działania zostaną zrealizowane przez przedstawicieli zespołu projektowego poprzez odbycie wizyt studyjnych w podmiotach administracji publicznej i lub innych podmiotach mających na celu analizę praktyk istniejących w tych podmiotach w obszarze zarządzania portfelem projektów. Raport z analizy dobrych praktyk identyfikowanych w sektorze publicznym z zakresu zarządzania portfelem projektów. Produkt wytworzony bez udziału wykonawcy w efekcie przeprowadzenia analizy doświadczeń innych jednostek organizacyjnych administracji rządowej lub innych podmiotów publicznych w zakresie wdrożenia procedur związanych z zarządzaniem. Zakłada się przeprowadzenie wywiadów z osobami odpowiedzialnymi za przygotowanie i wdrożenie metodyk zarządzania portfelem projektów w innych podmiotach oraz analizy dokumentów związanych z zarządzaniem portfelem projektów w innych podmiotach publicznych.</w:t>
      </w:r>
    </w:p>
    <w:p w14:paraId="634C4649" w14:textId="4571593A" w:rsidR="00F62FA6" w:rsidRPr="00B855AD" w:rsidRDefault="00F62FA6" w:rsidP="00F62FA6">
      <w:pPr>
        <w:rPr>
          <w:rFonts w:ascii="Times New Roman" w:hAnsi="Times New Roman" w:cs="Times New Roman"/>
          <w:b/>
          <w:sz w:val="24"/>
          <w:szCs w:val="24"/>
          <w:lang w:val="en-US"/>
        </w:rPr>
      </w:pPr>
      <w:r w:rsidRPr="00B855AD">
        <w:rPr>
          <w:rFonts w:ascii="Times New Roman" w:hAnsi="Times New Roman" w:cs="Times New Roman"/>
          <w:b/>
          <w:sz w:val="24"/>
          <w:szCs w:val="24"/>
        </w:rPr>
        <w:t>Szkolenia i warsztaty specjalistyczne</w:t>
      </w:r>
    </w:p>
    <w:p w14:paraId="74BC7763" w14:textId="3B7AED8D" w:rsidR="00F62FA6" w:rsidRPr="00B855AD" w:rsidRDefault="00F62FA6" w:rsidP="00F62FA6">
      <w:pPr>
        <w:pStyle w:val="Akapitzlist"/>
        <w:numPr>
          <w:ilvl w:val="0"/>
          <w:numId w:val="24"/>
        </w:numPr>
        <w:spacing w:line="276" w:lineRule="auto"/>
        <w:jc w:val="both"/>
        <w:rPr>
          <w:rFonts w:ascii="Times New Roman" w:hAnsi="Times New Roman" w:cs="Times New Roman"/>
          <w:sz w:val="24"/>
          <w:szCs w:val="24"/>
        </w:rPr>
      </w:pPr>
      <w:r w:rsidRPr="00B855AD">
        <w:rPr>
          <w:rFonts w:ascii="Times New Roman" w:hAnsi="Times New Roman" w:cs="Times New Roman"/>
          <w:sz w:val="24"/>
          <w:szCs w:val="24"/>
        </w:rPr>
        <w:t xml:space="preserve">Transfer wiedzy przeprowadzony przez wykonawcę. Usługi, w tym usługi szkoleniowe świadczone przez wykonawcę na rzecz beneficjenta projektu. W ramach czynności wykonawca powinien przekazać materiały oraz przeprowadzić warsztaty dla osób uczestniczących w przygotowaniu produktu z zakresu stosowanych powszechnie metod oraz dobrych praktyk związanych z zarządzaniem portfelem projektów. Wykonawca powinien zapewnić możliwość udziału członków zespołu projektowego w szkoleniach certyfikowanych określonych w ofercie wykonawcy. Przekazanie przez wykonawcę materiałów określających standardy zarządzania portfelem projektów w informatyce (powszechnie uznane metodyki, normy ISO, standardy branżowe) oraz przeprowadzenie warsztatów związanych z omówieniem powszechnie stosowanych praktyk w sektorze publicznym i prywatnym w zakresie zarządzania portfelem projektów. Przeprowadzenie analizy dotychczasowych praktyk w zakresie zarządzania portfelem projektów w organizacji wraz z analizą dostępnych zasobów oraz regulacji wewnętrznych zamawiającego. Zapewnienie udziału przedstawicieli zespołu beneficjenta w szkoleniach przeprowadzonych przez certyfikowanych trenerów/organizacje z zakresu zarządzania portfelem projektów w oparciu o metodykę PMI oraz PRINCE2. Każde ze szkoleń powinno </w:t>
      </w:r>
      <w:proofErr w:type="gramStart"/>
      <w:r w:rsidRPr="00B855AD">
        <w:rPr>
          <w:rFonts w:ascii="Times New Roman" w:hAnsi="Times New Roman" w:cs="Times New Roman"/>
          <w:sz w:val="24"/>
          <w:szCs w:val="24"/>
        </w:rPr>
        <w:t>trwać co</w:t>
      </w:r>
      <w:proofErr w:type="gramEnd"/>
      <w:r w:rsidRPr="00B855AD">
        <w:rPr>
          <w:rFonts w:ascii="Times New Roman" w:hAnsi="Times New Roman" w:cs="Times New Roman"/>
          <w:sz w:val="24"/>
          <w:szCs w:val="24"/>
        </w:rPr>
        <w:t xml:space="preserve"> najmniej 14 godzin. Co najmniej jedno ze szkoleń powinno obejmować możliwość przystąpienia do egzaminu Portfolio Management Professional. Każde ze szkoleń powinno </w:t>
      </w:r>
      <w:proofErr w:type="gramStart"/>
      <w:r w:rsidRPr="00B855AD">
        <w:rPr>
          <w:rFonts w:ascii="Times New Roman" w:hAnsi="Times New Roman" w:cs="Times New Roman"/>
          <w:sz w:val="24"/>
          <w:szCs w:val="24"/>
        </w:rPr>
        <w:t>obejmować co</w:t>
      </w:r>
      <w:proofErr w:type="gramEnd"/>
      <w:r w:rsidRPr="00B855AD">
        <w:rPr>
          <w:rFonts w:ascii="Times New Roman" w:hAnsi="Times New Roman" w:cs="Times New Roman"/>
          <w:sz w:val="24"/>
          <w:szCs w:val="24"/>
        </w:rPr>
        <w:t xml:space="preserve"> najmniej tematykę budowania portfela projektów w powiązaniu z celami strategicznymi organizacji, zarządzanie zasobami ludzkimi organizacji w powiązaniu z portfelem projektów (proces równoważenia zasobów w ramach portfela projektów), </w:t>
      </w:r>
      <w:r w:rsidRPr="00B855AD">
        <w:rPr>
          <w:rFonts w:ascii="Times New Roman" w:hAnsi="Times New Roman" w:cs="Times New Roman"/>
          <w:sz w:val="24"/>
          <w:szCs w:val="24"/>
        </w:rPr>
        <w:lastRenderedPageBreak/>
        <w:t xml:space="preserve">monitorowania realizacji projektów w ramach portfela, funkcjonowania biura portfela projektów. </w:t>
      </w:r>
    </w:p>
    <w:p w14:paraId="08C56459" w14:textId="656891B8" w:rsidR="00F62FA6" w:rsidRPr="00B855AD" w:rsidRDefault="00F62FA6" w:rsidP="00F62FA6">
      <w:pPr>
        <w:spacing w:line="276" w:lineRule="auto"/>
        <w:jc w:val="both"/>
        <w:rPr>
          <w:rFonts w:ascii="Times New Roman" w:hAnsi="Times New Roman" w:cs="Times New Roman"/>
          <w:b/>
          <w:sz w:val="24"/>
          <w:szCs w:val="24"/>
        </w:rPr>
      </w:pPr>
      <w:r w:rsidRPr="00B855AD">
        <w:rPr>
          <w:rFonts w:ascii="Times New Roman" w:hAnsi="Times New Roman" w:cs="Times New Roman"/>
          <w:b/>
          <w:sz w:val="24"/>
          <w:szCs w:val="24"/>
        </w:rPr>
        <w:t xml:space="preserve">Procedury zarządzania tworzeniem i utrzymaniem portfela projektów, w tym procedury monitorowania realizacji projektów objętych </w:t>
      </w:r>
      <w:proofErr w:type="spellStart"/>
      <w:r w:rsidRPr="00B855AD">
        <w:rPr>
          <w:rFonts w:ascii="Times New Roman" w:hAnsi="Times New Roman" w:cs="Times New Roman"/>
          <w:b/>
          <w:sz w:val="24"/>
          <w:szCs w:val="24"/>
        </w:rPr>
        <w:t>porfelem</w:t>
      </w:r>
      <w:proofErr w:type="spellEnd"/>
      <w:r w:rsidRPr="00B855AD">
        <w:rPr>
          <w:rFonts w:ascii="Times New Roman" w:hAnsi="Times New Roman" w:cs="Times New Roman"/>
          <w:b/>
          <w:sz w:val="24"/>
          <w:szCs w:val="24"/>
        </w:rPr>
        <w:t xml:space="preserve"> projektów</w:t>
      </w:r>
    </w:p>
    <w:p w14:paraId="2908048B" w14:textId="4AA4CA49" w:rsidR="00F62FA6" w:rsidRPr="00B855AD" w:rsidRDefault="00F62FA6" w:rsidP="00F62FA6">
      <w:pPr>
        <w:pStyle w:val="Akapitzlist"/>
        <w:numPr>
          <w:ilvl w:val="0"/>
          <w:numId w:val="24"/>
        </w:numPr>
        <w:spacing w:line="276" w:lineRule="auto"/>
        <w:jc w:val="both"/>
        <w:rPr>
          <w:rFonts w:ascii="Times New Roman" w:hAnsi="Times New Roman" w:cs="Times New Roman"/>
          <w:sz w:val="24"/>
          <w:szCs w:val="24"/>
        </w:rPr>
      </w:pPr>
      <w:r w:rsidRPr="00B855AD">
        <w:rPr>
          <w:rFonts w:ascii="Times New Roman" w:hAnsi="Times New Roman" w:cs="Times New Roman"/>
          <w:sz w:val="24"/>
          <w:szCs w:val="24"/>
        </w:rPr>
        <w:t xml:space="preserve">Analiza i opis procesów związanych z zarządzaniem portfelem projektów. Czynności realizowane będą na spotkaniach projektowych z wykonawcą. Analiza będzie następstwem omówienia dotychczasowych praktyk stosowanych w prokuraturze w danym obszarze oraz przedstawienia przez wykonawcę modelowego przebiegu procesów stosowanych w innych organizacjach w tym obszarze. Produkt typu dokument przygotowany przez wykonawcę przy udziale członków zespołu projektowego </w:t>
      </w:r>
      <w:proofErr w:type="gramStart"/>
      <w:r w:rsidRPr="00B855AD">
        <w:rPr>
          <w:rFonts w:ascii="Times New Roman" w:hAnsi="Times New Roman" w:cs="Times New Roman"/>
          <w:sz w:val="24"/>
          <w:szCs w:val="24"/>
        </w:rPr>
        <w:t>beneficjenta jako</w:t>
      </w:r>
      <w:proofErr w:type="gramEnd"/>
      <w:r w:rsidRPr="00B855AD">
        <w:rPr>
          <w:rFonts w:ascii="Times New Roman" w:hAnsi="Times New Roman" w:cs="Times New Roman"/>
          <w:sz w:val="24"/>
          <w:szCs w:val="24"/>
        </w:rPr>
        <w:t xml:space="preserve"> efekt analizy procesów związanych z zarządzaniem portfelem projektów. Procesy muszą </w:t>
      </w:r>
      <w:proofErr w:type="gramStart"/>
      <w:r w:rsidRPr="00B855AD">
        <w:rPr>
          <w:rFonts w:ascii="Times New Roman" w:hAnsi="Times New Roman" w:cs="Times New Roman"/>
          <w:sz w:val="24"/>
          <w:szCs w:val="24"/>
        </w:rPr>
        <w:t>obejmować co</w:t>
      </w:r>
      <w:proofErr w:type="gramEnd"/>
      <w:r w:rsidRPr="00B855AD">
        <w:rPr>
          <w:rFonts w:ascii="Times New Roman" w:hAnsi="Times New Roman" w:cs="Times New Roman"/>
          <w:sz w:val="24"/>
          <w:szCs w:val="24"/>
        </w:rPr>
        <w:t xml:space="preserve"> najmniej tworzenie strategii portfela, wybór i hierarchizację (</w:t>
      </w:r>
      <w:proofErr w:type="spellStart"/>
      <w:r w:rsidRPr="00B855AD">
        <w:rPr>
          <w:rFonts w:ascii="Times New Roman" w:hAnsi="Times New Roman" w:cs="Times New Roman"/>
          <w:sz w:val="24"/>
          <w:szCs w:val="24"/>
        </w:rPr>
        <w:t>priorytetyzację</w:t>
      </w:r>
      <w:proofErr w:type="spellEnd"/>
      <w:r w:rsidRPr="00B855AD">
        <w:rPr>
          <w:rFonts w:ascii="Times New Roman" w:hAnsi="Times New Roman" w:cs="Times New Roman"/>
          <w:sz w:val="24"/>
          <w:szCs w:val="24"/>
        </w:rPr>
        <w:t>) projektów w ramach portfela, równoważenie projektów w ramach portfela i zarządzanie zasobami do obsługi projektów w ramach portfela. Załącznikami do przygotowanych procedur muszą być szablony dokumentów do obsługi procesów.  Procesy związane z tworzeniem portfela projektów muszą być powiązane z procesami planowania budżetu państwa i uwzględniać praktykę organizacji w tym zakresie. Procesy związane z wyborem projektów do portfela powinny uwzględniać zaangażowanie biznesu oraz innych interesariuszy w proces wyboru projektów.</w:t>
      </w:r>
    </w:p>
    <w:p w14:paraId="33A31FA4" w14:textId="77777777" w:rsidR="00F62FA6" w:rsidRPr="00B855AD" w:rsidRDefault="00F62FA6" w:rsidP="00F62FA6">
      <w:pPr>
        <w:pStyle w:val="Akapitzlist"/>
        <w:numPr>
          <w:ilvl w:val="0"/>
          <w:numId w:val="24"/>
        </w:numPr>
        <w:spacing w:line="276" w:lineRule="auto"/>
        <w:jc w:val="both"/>
        <w:rPr>
          <w:rFonts w:ascii="Times New Roman" w:hAnsi="Times New Roman" w:cs="Times New Roman"/>
          <w:sz w:val="24"/>
          <w:szCs w:val="24"/>
        </w:rPr>
      </w:pPr>
      <w:r w:rsidRPr="00B855AD">
        <w:rPr>
          <w:rFonts w:ascii="Times New Roman" w:hAnsi="Times New Roman" w:cs="Times New Roman"/>
          <w:sz w:val="24"/>
          <w:szCs w:val="24"/>
        </w:rPr>
        <w:t xml:space="preserve">Procedury monitorowania realizacji projektów objętych portfelem projektów. Produkt typu dokument przygotowany przez wykonawcę przy udziale członków zespołu projektowego beneficjenta. Procesy muszą </w:t>
      </w:r>
      <w:proofErr w:type="gramStart"/>
      <w:r w:rsidRPr="00B855AD">
        <w:rPr>
          <w:rFonts w:ascii="Times New Roman" w:hAnsi="Times New Roman" w:cs="Times New Roman"/>
          <w:sz w:val="24"/>
          <w:szCs w:val="24"/>
        </w:rPr>
        <w:t>obejmować co</w:t>
      </w:r>
      <w:proofErr w:type="gramEnd"/>
      <w:r w:rsidRPr="00B855AD">
        <w:rPr>
          <w:rFonts w:ascii="Times New Roman" w:hAnsi="Times New Roman" w:cs="Times New Roman"/>
          <w:sz w:val="24"/>
          <w:szCs w:val="24"/>
        </w:rPr>
        <w:t xml:space="preserve"> najmniej monitorowanie stanu wykorzystania zasobów (ludzkich i finansowych) w ramach portfela projektów, monitorowanie zakresów projektów w świetle badania zgodności z założonymi celami strategicznymi.</w:t>
      </w:r>
    </w:p>
    <w:p w14:paraId="14019393" w14:textId="77777777" w:rsidR="00F62FA6" w:rsidRPr="00B855AD" w:rsidRDefault="00F62FA6" w:rsidP="00F62FA6">
      <w:pPr>
        <w:pStyle w:val="Akapitzlist"/>
        <w:numPr>
          <w:ilvl w:val="0"/>
          <w:numId w:val="24"/>
        </w:numPr>
        <w:spacing w:line="276" w:lineRule="auto"/>
        <w:jc w:val="both"/>
        <w:rPr>
          <w:rFonts w:ascii="Times New Roman" w:hAnsi="Times New Roman" w:cs="Times New Roman"/>
          <w:sz w:val="24"/>
          <w:szCs w:val="24"/>
        </w:rPr>
      </w:pPr>
      <w:r w:rsidRPr="00B855AD">
        <w:rPr>
          <w:rFonts w:ascii="Times New Roman" w:hAnsi="Times New Roman" w:cs="Times New Roman"/>
          <w:sz w:val="24"/>
          <w:szCs w:val="24"/>
        </w:rPr>
        <w:t xml:space="preserve">Przygotowanie procedur utrzymania dokumentów wytworzonych w ramach produktów obszaru. Przygotowanie procedur zakładających utrzymanie produktów typu dokument w cyklu </w:t>
      </w:r>
      <w:proofErr w:type="spellStart"/>
      <w:r w:rsidRPr="00B855AD">
        <w:rPr>
          <w:rFonts w:ascii="Times New Roman" w:hAnsi="Times New Roman" w:cs="Times New Roman"/>
          <w:sz w:val="24"/>
          <w:szCs w:val="24"/>
        </w:rPr>
        <w:t>Deminga</w:t>
      </w:r>
      <w:proofErr w:type="spellEnd"/>
      <w:r w:rsidRPr="00B855AD">
        <w:rPr>
          <w:rFonts w:ascii="Times New Roman" w:hAnsi="Times New Roman" w:cs="Times New Roman"/>
          <w:sz w:val="24"/>
          <w:szCs w:val="24"/>
        </w:rPr>
        <w:t>.</w:t>
      </w:r>
    </w:p>
    <w:p w14:paraId="5371482D" w14:textId="5C464EF4" w:rsidR="00F62FA6" w:rsidRPr="00B855AD" w:rsidRDefault="00F62FA6" w:rsidP="00F62FA6">
      <w:pPr>
        <w:spacing w:line="276" w:lineRule="auto"/>
        <w:jc w:val="both"/>
        <w:rPr>
          <w:rFonts w:ascii="Times New Roman" w:hAnsi="Times New Roman" w:cs="Times New Roman"/>
          <w:b/>
          <w:sz w:val="24"/>
          <w:szCs w:val="24"/>
        </w:rPr>
      </w:pPr>
      <w:r w:rsidRPr="00B855AD">
        <w:rPr>
          <w:rFonts w:ascii="Times New Roman" w:hAnsi="Times New Roman" w:cs="Times New Roman"/>
          <w:b/>
          <w:sz w:val="24"/>
          <w:szCs w:val="24"/>
        </w:rPr>
        <w:t>Modelowa struktura organizacyjna obsługująca procesy związane z zarządzaniem portfelem projektów</w:t>
      </w:r>
    </w:p>
    <w:p w14:paraId="615DBDB9" w14:textId="29D5E9F5" w:rsidR="00F62FA6" w:rsidRPr="00B855AD" w:rsidRDefault="00F62FA6" w:rsidP="00F62FA6">
      <w:pPr>
        <w:pStyle w:val="Akapitzlist"/>
        <w:numPr>
          <w:ilvl w:val="0"/>
          <w:numId w:val="24"/>
        </w:numPr>
        <w:spacing w:line="276" w:lineRule="auto"/>
        <w:jc w:val="both"/>
        <w:rPr>
          <w:rFonts w:ascii="Times New Roman" w:hAnsi="Times New Roman" w:cs="Times New Roman"/>
          <w:sz w:val="24"/>
          <w:szCs w:val="24"/>
        </w:rPr>
      </w:pPr>
      <w:r w:rsidRPr="00B855AD">
        <w:rPr>
          <w:rFonts w:ascii="Times New Roman" w:hAnsi="Times New Roman" w:cs="Times New Roman"/>
          <w:sz w:val="24"/>
          <w:szCs w:val="24"/>
        </w:rPr>
        <w:t>Określenie modelowej struktury organizacyjnej obsługującej procesy związane z zarządzaniem portfelem projektów. Określenie ról dla modelowej struktury organizacyjnej jednostki wewnętrznej (biura portfela projektów), której powierzona zostanie obsługa procesów związanych z zarządzaniem portfelem projektów, określenie profili kompetencyjnych osób pełniących role w ramach biura portfela projektów, określenie zadań przypisanych do ról w strukturze modelowej, określenie uprawnień do wykorzystania określonych funkcjonalności narzędzi informatycznych skonfigurowanych w ramach obszaru.</w:t>
      </w:r>
    </w:p>
    <w:p w14:paraId="0E7D1DB8" w14:textId="441F6E38" w:rsidR="002C07F8" w:rsidRPr="00B855AD" w:rsidRDefault="002C07F8" w:rsidP="002C07F8">
      <w:pPr>
        <w:spacing w:line="276" w:lineRule="auto"/>
        <w:jc w:val="both"/>
        <w:rPr>
          <w:rFonts w:ascii="Times New Roman" w:hAnsi="Times New Roman" w:cs="Times New Roman"/>
          <w:b/>
          <w:sz w:val="24"/>
          <w:szCs w:val="24"/>
        </w:rPr>
      </w:pPr>
      <w:r w:rsidRPr="00B855AD">
        <w:rPr>
          <w:rFonts w:ascii="Times New Roman" w:hAnsi="Times New Roman" w:cs="Times New Roman"/>
          <w:b/>
          <w:sz w:val="24"/>
          <w:szCs w:val="24"/>
        </w:rPr>
        <w:t>Pierwsza wersja portfela projektów prokuratury</w:t>
      </w:r>
    </w:p>
    <w:p w14:paraId="1B871C56" w14:textId="2EF120F9" w:rsidR="00F62FA6" w:rsidRPr="00B855AD" w:rsidRDefault="00F62FA6" w:rsidP="00F62FA6">
      <w:pPr>
        <w:pStyle w:val="Akapitzlist"/>
        <w:numPr>
          <w:ilvl w:val="0"/>
          <w:numId w:val="24"/>
        </w:numPr>
        <w:spacing w:line="276" w:lineRule="auto"/>
        <w:jc w:val="both"/>
        <w:rPr>
          <w:rFonts w:ascii="Times New Roman" w:hAnsi="Times New Roman" w:cs="Times New Roman"/>
          <w:sz w:val="24"/>
          <w:szCs w:val="24"/>
        </w:rPr>
      </w:pPr>
      <w:r w:rsidRPr="00B855AD">
        <w:rPr>
          <w:rFonts w:ascii="Times New Roman" w:hAnsi="Times New Roman" w:cs="Times New Roman"/>
          <w:sz w:val="24"/>
          <w:szCs w:val="24"/>
        </w:rPr>
        <w:lastRenderedPageBreak/>
        <w:t xml:space="preserve">Analiza stanu obecnego w prokuraturze zmierzająca do zidentyfikowania projektów, które mogą zostać ujęte w pierwszej wersji portfela projektów. Wskazane czynności wykonywane będą podczas spotkań projektowych zespołu wykonawcy z zespołem projektowym Prokuratury Krajowej. Przygotowanie pierwszej wersji portfela projektów. Produkt typu dokument przygotowany przez wykonawcę przy udziale członków zespołu projektowego </w:t>
      </w:r>
      <w:proofErr w:type="gramStart"/>
      <w:r w:rsidRPr="00B855AD">
        <w:rPr>
          <w:rFonts w:ascii="Times New Roman" w:hAnsi="Times New Roman" w:cs="Times New Roman"/>
          <w:sz w:val="24"/>
          <w:szCs w:val="24"/>
        </w:rPr>
        <w:t>beneficjenta jako</w:t>
      </w:r>
      <w:proofErr w:type="gramEnd"/>
      <w:r w:rsidRPr="00B855AD">
        <w:rPr>
          <w:rFonts w:ascii="Times New Roman" w:hAnsi="Times New Roman" w:cs="Times New Roman"/>
          <w:sz w:val="24"/>
          <w:szCs w:val="24"/>
        </w:rPr>
        <w:t xml:space="preserve"> efekt analizy stanu obecnego oraz analizy dobrych praktyk w zakresie zarządzania portfelem projektów. W oparciu o przygotowaną procedurę i szablony dokumentów oraz z uwzględnieniem wcześniej przygotowanej strategii organizacji i przy wykorzystaniu dostępnych zasobów, przygotowanie pierwszej wersji portfela projektów uwzględniającego projekty aktualnie realizowane i wynikające z potrzeb zidentyfikowanych w obszarze strategii.</w:t>
      </w:r>
    </w:p>
    <w:p w14:paraId="2956CFFB" w14:textId="6C727B87" w:rsidR="00F62FA6" w:rsidRPr="00B855AD" w:rsidRDefault="00F62FA6" w:rsidP="00F62FA6">
      <w:pPr>
        <w:pStyle w:val="Akapitzlist"/>
        <w:numPr>
          <w:ilvl w:val="0"/>
          <w:numId w:val="24"/>
        </w:numPr>
        <w:spacing w:line="276" w:lineRule="auto"/>
        <w:jc w:val="both"/>
        <w:rPr>
          <w:rFonts w:ascii="Times New Roman" w:hAnsi="Times New Roman" w:cs="Times New Roman"/>
          <w:sz w:val="24"/>
          <w:szCs w:val="24"/>
        </w:rPr>
      </w:pPr>
      <w:r w:rsidRPr="00B855AD">
        <w:rPr>
          <w:rFonts w:ascii="Times New Roman" w:hAnsi="Times New Roman" w:cs="Times New Roman"/>
          <w:sz w:val="24"/>
          <w:szCs w:val="24"/>
        </w:rPr>
        <w:t>Przygotowanie pierwszej wersji portfela projektów prokuratury. Na podstawie analizy dokonanej w r</w:t>
      </w:r>
      <w:r w:rsidR="002C07F8" w:rsidRPr="00B855AD">
        <w:rPr>
          <w:rFonts w:ascii="Times New Roman" w:hAnsi="Times New Roman" w:cs="Times New Roman"/>
          <w:sz w:val="24"/>
          <w:szCs w:val="24"/>
        </w:rPr>
        <w:t>amach działań wskazanych w pkt 7</w:t>
      </w:r>
      <w:r w:rsidRPr="00B855AD">
        <w:rPr>
          <w:rFonts w:ascii="Times New Roman" w:hAnsi="Times New Roman" w:cs="Times New Roman"/>
          <w:sz w:val="24"/>
          <w:szCs w:val="24"/>
        </w:rPr>
        <w:t xml:space="preserve"> zidentyfikowane zostaną projekty, które zostaną objęte procedurami zarządzania portfelem projektów zgodnie z procedurami określonymi w ramach obszaru. </w:t>
      </w:r>
    </w:p>
    <w:p w14:paraId="63211E21" w14:textId="120D7CDF" w:rsidR="002C07F8" w:rsidRPr="00B855AD" w:rsidRDefault="002C07F8" w:rsidP="002C07F8">
      <w:pPr>
        <w:spacing w:line="276" w:lineRule="auto"/>
        <w:jc w:val="both"/>
        <w:rPr>
          <w:rFonts w:ascii="Times New Roman" w:hAnsi="Times New Roman" w:cs="Times New Roman"/>
          <w:b/>
          <w:sz w:val="24"/>
          <w:szCs w:val="24"/>
        </w:rPr>
      </w:pPr>
      <w:r w:rsidRPr="00B855AD">
        <w:rPr>
          <w:rFonts w:ascii="Times New Roman" w:hAnsi="Times New Roman" w:cs="Times New Roman"/>
          <w:b/>
          <w:sz w:val="24"/>
          <w:szCs w:val="24"/>
        </w:rPr>
        <w:t>Konfiguracja biznesowa narzędzi wspierających realizację procesów zarządzania portfelem projektów</w:t>
      </w:r>
    </w:p>
    <w:p w14:paraId="76AC7DFD" w14:textId="160F5AA8" w:rsidR="00F62FA6" w:rsidRPr="00B855AD" w:rsidRDefault="00F62FA6" w:rsidP="00F62FA6">
      <w:pPr>
        <w:pStyle w:val="Akapitzlist"/>
        <w:numPr>
          <w:ilvl w:val="0"/>
          <w:numId w:val="24"/>
        </w:numPr>
        <w:spacing w:line="276" w:lineRule="auto"/>
        <w:jc w:val="both"/>
        <w:rPr>
          <w:rFonts w:ascii="Times New Roman" w:hAnsi="Times New Roman" w:cs="Times New Roman"/>
          <w:sz w:val="24"/>
          <w:szCs w:val="24"/>
        </w:rPr>
      </w:pPr>
      <w:r w:rsidRPr="00B855AD">
        <w:rPr>
          <w:rFonts w:ascii="Times New Roman" w:hAnsi="Times New Roman" w:cs="Times New Roman"/>
          <w:sz w:val="24"/>
          <w:szCs w:val="24"/>
        </w:rPr>
        <w:t xml:space="preserve">Projekt konfiguracji narzędzi wspierających realizację procesów zarządzania portfelem projektów. </w:t>
      </w:r>
      <w:proofErr w:type="gramStart"/>
      <w:r w:rsidRPr="00B855AD">
        <w:rPr>
          <w:rFonts w:ascii="Times New Roman" w:hAnsi="Times New Roman" w:cs="Times New Roman"/>
          <w:sz w:val="24"/>
          <w:szCs w:val="24"/>
        </w:rPr>
        <w:t>Konfiguracja co</w:t>
      </w:r>
      <w:proofErr w:type="gramEnd"/>
      <w:r w:rsidRPr="00B855AD">
        <w:rPr>
          <w:rFonts w:ascii="Times New Roman" w:hAnsi="Times New Roman" w:cs="Times New Roman"/>
          <w:sz w:val="24"/>
          <w:szCs w:val="24"/>
        </w:rPr>
        <w:t xml:space="preserve"> najmniej narzędzi MS </w:t>
      </w:r>
      <w:proofErr w:type="spellStart"/>
      <w:r w:rsidRPr="00B855AD">
        <w:rPr>
          <w:rFonts w:ascii="Times New Roman" w:hAnsi="Times New Roman" w:cs="Times New Roman"/>
          <w:sz w:val="24"/>
          <w:szCs w:val="24"/>
        </w:rPr>
        <w:t>Sharepoint</w:t>
      </w:r>
      <w:proofErr w:type="spellEnd"/>
      <w:r w:rsidRPr="00B855AD">
        <w:rPr>
          <w:rFonts w:ascii="Times New Roman" w:hAnsi="Times New Roman" w:cs="Times New Roman"/>
          <w:sz w:val="24"/>
          <w:szCs w:val="24"/>
        </w:rPr>
        <w:t xml:space="preserve"> i MS Project (oraz innych narzędzi objętych platformą sprzętowo- programową jeśli ich wykorzystanie zostanie zidentyfikowane jako istotne dla obszaru) przy implementacji formularzy wytworzonych w ramach procedur oraz inicjalne załadowanie danych z pierwszej wersji portfela projektów.</w:t>
      </w:r>
    </w:p>
    <w:p w14:paraId="12717AFB" w14:textId="77777777" w:rsidR="00F62FA6" w:rsidRPr="00B855AD" w:rsidRDefault="00F62FA6" w:rsidP="00025468">
      <w:pPr>
        <w:rPr>
          <w:rFonts w:ascii="Times New Roman" w:hAnsi="Times New Roman" w:cs="Times New Roman"/>
          <w:sz w:val="24"/>
          <w:szCs w:val="24"/>
        </w:rPr>
      </w:pPr>
    </w:p>
    <w:p w14:paraId="03DEE6FC" w14:textId="77777777" w:rsidR="00537CF8" w:rsidRPr="00B855AD" w:rsidRDefault="00537CF8" w:rsidP="00A3530B">
      <w:pPr>
        <w:pStyle w:val="Nagwek3"/>
        <w:numPr>
          <w:ilvl w:val="2"/>
          <w:numId w:val="18"/>
        </w:numPr>
        <w:spacing w:after="240"/>
        <w:rPr>
          <w:rFonts w:ascii="Times New Roman" w:hAnsi="Times New Roman" w:cs="Times New Roman"/>
          <w:b/>
          <w:color w:val="auto"/>
          <w:lang w:val="en-US"/>
        </w:rPr>
      </w:pPr>
      <w:proofErr w:type="spellStart"/>
      <w:r w:rsidRPr="00B855AD">
        <w:rPr>
          <w:rFonts w:ascii="Times New Roman" w:hAnsi="Times New Roman" w:cs="Times New Roman"/>
          <w:b/>
          <w:color w:val="auto"/>
          <w:lang w:val="en-US"/>
        </w:rPr>
        <w:t>Obszar</w:t>
      </w:r>
      <w:proofErr w:type="spellEnd"/>
      <w:r w:rsidRPr="00B855AD">
        <w:rPr>
          <w:rFonts w:ascii="Times New Roman" w:hAnsi="Times New Roman" w:cs="Times New Roman"/>
          <w:b/>
          <w:color w:val="auto"/>
          <w:lang w:val="en-US"/>
        </w:rPr>
        <w:t xml:space="preserve"> “Zarządzanie </w:t>
      </w:r>
      <w:proofErr w:type="spellStart"/>
      <w:r w:rsidRPr="00B855AD">
        <w:rPr>
          <w:rFonts w:ascii="Times New Roman" w:hAnsi="Times New Roman" w:cs="Times New Roman"/>
          <w:b/>
          <w:color w:val="auto"/>
          <w:lang w:val="en-US"/>
        </w:rPr>
        <w:t>projektami</w:t>
      </w:r>
      <w:proofErr w:type="spellEnd"/>
      <w:r w:rsidRPr="00B855AD">
        <w:rPr>
          <w:rFonts w:ascii="Times New Roman" w:hAnsi="Times New Roman" w:cs="Times New Roman"/>
          <w:b/>
          <w:color w:val="auto"/>
          <w:lang w:val="en-US"/>
        </w:rPr>
        <w:t>”</w:t>
      </w:r>
    </w:p>
    <w:p w14:paraId="00D3EF65" w14:textId="77777777" w:rsidR="00025468" w:rsidRPr="00B855AD" w:rsidRDefault="00025468" w:rsidP="000D199B">
      <w:pPr>
        <w:spacing w:line="276" w:lineRule="auto"/>
        <w:rPr>
          <w:rFonts w:ascii="Times New Roman" w:hAnsi="Times New Roman" w:cs="Times New Roman"/>
          <w:sz w:val="24"/>
          <w:szCs w:val="24"/>
        </w:rPr>
      </w:pPr>
      <w:r w:rsidRPr="00B855AD">
        <w:rPr>
          <w:rFonts w:ascii="Times New Roman" w:hAnsi="Times New Roman" w:cs="Times New Roman"/>
          <w:sz w:val="24"/>
          <w:szCs w:val="24"/>
        </w:rPr>
        <w:t>W ramach obszaru planuje się wytworzenie następujących produktów:</w:t>
      </w:r>
    </w:p>
    <w:tbl>
      <w:tblPr>
        <w:tblStyle w:val="Tabela-Siatka"/>
        <w:tblW w:w="0" w:type="auto"/>
        <w:tblLook w:val="04A0" w:firstRow="1" w:lastRow="0" w:firstColumn="1" w:lastColumn="0" w:noHBand="0" w:noVBand="1"/>
      </w:tblPr>
      <w:tblGrid>
        <w:gridCol w:w="1271"/>
        <w:gridCol w:w="7791"/>
      </w:tblGrid>
      <w:tr w:rsidR="00B855AD" w:rsidRPr="00B855AD" w14:paraId="160A098A" w14:textId="77777777" w:rsidTr="00FA6473">
        <w:tc>
          <w:tcPr>
            <w:tcW w:w="1271" w:type="dxa"/>
          </w:tcPr>
          <w:p w14:paraId="5D93A412" w14:textId="5C74DB8A" w:rsidR="00025468" w:rsidRPr="00B855AD" w:rsidRDefault="00A3530B" w:rsidP="000D199B">
            <w:pPr>
              <w:spacing w:after="160" w:line="276" w:lineRule="auto"/>
              <w:rPr>
                <w:rFonts w:ascii="Times New Roman" w:hAnsi="Times New Roman" w:cs="Times New Roman"/>
                <w:sz w:val="24"/>
                <w:szCs w:val="24"/>
              </w:rPr>
            </w:pPr>
            <w:r w:rsidRPr="00B855AD">
              <w:rPr>
                <w:rFonts w:ascii="Times New Roman" w:hAnsi="Times New Roman" w:cs="Times New Roman"/>
                <w:sz w:val="24"/>
                <w:szCs w:val="24"/>
              </w:rPr>
              <w:t>ZPR-01</w:t>
            </w:r>
          </w:p>
        </w:tc>
        <w:tc>
          <w:tcPr>
            <w:tcW w:w="7791" w:type="dxa"/>
          </w:tcPr>
          <w:p w14:paraId="040A3118" w14:textId="4C9D2759" w:rsidR="00025468" w:rsidRPr="00B855AD" w:rsidRDefault="000D199B" w:rsidP="000D199B">
            <w:pPr>
              <w:spacing w:after="160" w:line="276" w:lineRule="auto"/>
              <w:rPr>
                <w:rFonts w:ascii="Times New Roman" w:hAnsi="Times New Roman" w:cs="Times New Roman"/>
                <w:sz w:val="24"/>
                <w:szCs w:val="24"/>
              </w:rPr>
            </w:pPr>
            <w:r w:rsidRPr="00B855AD">
              <w:rPr>
                <w:rFonts w:ascii="Times New Roman" w:hAnsi="Times New Roman" w:cs="Times New Roman"/>
                <w:sz w:val="24"/>
                <w:szCs w:val="24"/>
              </w:rPr>
              <w:t>Raport z analizy dobrych praktyk w zakresie zarządzania projektami w administracji publicznej</w:t>
            </w:r>
          </w:p>
        </w:tc>
      </w:tr>
      <w:tr w:rsidR="00B855AD" w:rsidRPr="00B855AD" w14:paraId="12F74F34" w14:textId="77777777" w:rsidTr="00FA6473">
        <w:tc>
          <w:tcPr>
            <w:tcW w:w="1271" w:type="dxa"/>
          </w:tcPr>
          <w:p w14:paraId="1A1C9FDE" w14:textId="3231A5D2" w:rsidR="00025468" w:rsidRPr="00B855AD" w:rsidRDefault="00A3530B" w:rsidP="000D199B">
            <w:pPr>
              <w:spacing w:after="160" w:line="276" w:lineRule="auto"/>
              <w:rPr>
                <w:rFonts w:ascii="Times New Roman" w:hAnsi="Times New Roman" w:cs="Times New Roman"/>
                <w:sz w:val="24"/>
                <w:szCs w:val="24"/>
              </w:rPr>
            </w:pPr>
            <w:r w:rsidRPr="00B855AD">
              <w:rPr>
                <w:rFonts w:ascii="Times New Roman" w:hAnsi="Times New Roman" w:cs="Times New Roman"/>
                <w:sz w:val="24"/>
                <w:szCs w:val="24"/>
              </w:rPr>
              <w:t>ZPR-02</w:t>
            </w:r>
          </w:p>
        </w:tc>
        <w:tc>
          <w:tcPr>
            <w:tcW w:w="7791" w:type="dxa"/>
          </w:tcPr>
          <w:p w14:paraId="572DCBFB" w14:textId="64CA1463" w:rsidR="00025468" w:rsidRPr="00B855AD" w:rsidRDefault="000D199B" w:rsidP="000D199B">
            <w:pPr>
              <w:spacing w:after="160" w:line="276" w:lineRule="auto"/>
              <w:rPr>
                <w:rFonts w:ascii="Times New Roman" w:hAnsi="Times New Roman" w:cs="Times New Roman"/>
                <w:sz w:val="24"/>
                <w:szCs w:val="24"/>
              </w:rPr>
            </w:pPr>
            <w:r w:rsidRPr="00B855AD">
              <w:rPr>
                <w:rFonts w:ascii="Times New Roman" w:hAnsi="Times New Roman" w:cs="Times New Roman"/>
                <w:sz w:val="24"/>
                <w:szCs w:val="24"/>
              </w:rPr>
              <w:t>Szkolenia i warsztaty specjalistyczne</w:t>
            </w:r>
          </w:p>
        </w:tc>
      </w:tr>
      <w:tr w:rsidR="00B855AD" w:rsidRPr="00B855AD" w14:paraId="7A513DD8" w14:textId="77777777" w:rsidTr="00FA6473">
        <w:tc>
          <w:tcPr>
            <w:tcW w:w="1271" w:type="dxa"/>
          </w:tcPr>
          <w:p w14:paraId="34A62A66" w14:textId="3823462C" w:rsidR="00025468" w:rsidRPr="00B855AD" w:rsidRDefault="00A3530B" w:rsidP="000D199B">
            <w:pPr>
              <w:spacing w:after="160" w:line="276" w:lineRule="auto"/>
              <w:rPr>
                <w:rFonts w:ascii="Times New Roman" w:hAnsi="Times New Roman" w:cs="Times New Roman"/>
                <w:sz w:val="24"/>
                <w:szCs w:val="24"/>
                <w:lang w:val="en-US"/>
              </w:rPr>
            </w:pPr>
            <w:r w:rsidRPr="00B855AD">
              <w:rPr>
                <w:rFonts w:ascii="Times New Roman" w:hAnsi="Times New Roman" w:cs="Times New Roman"/>
                <w:sz w:val="24"/>
                <w:szCs w:val="24"/>
              </w:rPr>
              <w:t>ZPR-03</w:t>
            </w:r>
          </w:p>
        </w:tc>
        <w:tc>
          <w:tcPr>
            <w:tcW w:w="7791" w:type="dxa"/>
          </w:tcPr>
          <w:p w14:paraId="65B560D8" w14:textId="6F05E2B0" w:rsidR="00025468" w:rsidRPr="00B855AD" w:rsidRDefault="000D199B" w:rsidP="000D199B">
            <w:pPr>
              <w:spacing w:after="160" w:line="276" w:lineRule="auto"/>
              <w:rPr>
                <w:rFonts w:ascii="Times New Roman" w:hAnsi="Times New Roman" w:cs="Times New Roman"/>
                <w:sz w:val="24"/>
                <w:szCs w:val="24"/>
              </w:rPr>
            </w:pPr>
            <w:r w:rsidRPr="00B855AD">
              <w:rPr>
                <w:rFonts w:ascii="Times New Roman" w:hAnsi="Times New Roman" w:cs="Times New Roman"/>
                <w:sz w:val="24"/>
                <w:szCs w:val="24"/>
              </w:rPr>
              <w:t>Procedury zarządzania projektami w prokuraturze</w:t>
            </w:r>
          </w:p>
        </w:tc>
      </w:tr>
      <w:tr w:rsidR="00B855AD" w:rsidRPr="00B855AD" w14:paraId="4639429A" w14:textId="77777777" w:rsidTr="00FA6473">
        <w:tc>
          <w:tcPr>
            <w:tcW w:w="1271" w:type="dxa"/>
          </w:tcPr>
          <w:p w14:paraId="19BE7F95" w14:textId="29CA7133" w:rsidR="00025468" w:rsidRPr="00B855AD" w:rsidRDefault="00A3530B" w:rsidP="000D199B">
            <w:pPr>
              <w:spacing w:after="160" w:line="276" w:lineRule="auto"/>
              <w:rPr>
                <w:rFonts w:ascii="Times New Roman" w:hAnsi="Times New Roman" w:cs="Times New Roman"/>
                <w:sz w:val="24"/>
                <w:szCs w:val="24"/>
              </w:rPr>
            </w:pPr>
            <w:r w:rsidRPr="00B855AD">
              <w:rPr>
                <w:rFonts w:ascii="Times New Roman" w:hAnsi="Times New Roman" w:cs="Times New Roman"/>
                <w:sz w:val="24"/>
                <w:szCs w:val="24"/>
              </w:rPr>
              <w:t>ZPR-04</w:t>
            </w:r>
          </w:p>
        </w:tc>
        <w:tc>
          <w:tcPr>
            <w:tcW w:w="7791" w:type="dxa"/>
          </w:tcPr>
          <w:p w14:paraId="3C313133" w14:textId="0E004A04" w:rsidR="00025468" w:rsidRPr="00B855AD" w:rsidRDefault="000D199B" w:rsidP="000D199B">
            <w:pPr>
              <w:spacing w:after="160" w:line="276" w:lineRule="auto"/>
              <w:rPr>
                <w:rFonts w:ascii="Times New Roman" w:hAnsi="Times New Roman" w:cs="Times New Roman"/>
                <w:sz w:val="24"/>
                <w:szCs w:val="24"/>
              </w:rPr>
            </w:pPr>
            <w:r w:rsidRPr="00B855AD">
              <w:rPr>
                <w:rFonts w:ascii="Times New Roman" w:hAnsi="Times New Roman" w:cs="Times New Roman"/>
                <w:sz w:val="24"/>
                <w:szCs w:val="24"/>
              </w:rPr>
              <w:t>Modelowa struktura organizacyjna obsługująca procesy związane z zarządzaniem projektami</w:t>
            </w:r>
          </w:p>
        </w:tc>
      </w:tr>
      <w:tr w:rsidR="00B855AD" w:rsidRPr="00B855AD" w14:paraId="7CC67CB6" w14:textId="77777777" w:rsidTr="00FA6473">
        <w:tc>
          <w:tcPr>
            <w:tcW w:w="1271" w:type="dxa"/>
          </w:tcPr>
          <w:p w14:paraId="1DBCD5F4" w14:textId="0F7E13E3" w:rsidR="00025468" w:rsidRPr="00B855AD" w:rsidRDefault="00A3530B" w:rsidP="000D199B">
            <w:pPr>
              <w:spacing w:after="160" w:line="276" w:lineRule="auto"/>
              <w:rPr>
                <w:rFonts w:ascii="Times New Roman" w:hAnsi="Times New Roman" w:cs="Times New Roman"/>
                <w:sz w:val="24"/>
                <w:szCs w:val="24"/>
              </w:rPr>
            </w:pPr>
            <w:r w:rsidRPr="00B855AD">
              <w:rPr>
                <w:rFonts w:ascii="Times New Roman" w:hAnsi="Times New Roman" w:cs="Times New Roman"/>
                <w:sz w:val="24"/>
                <w:szCs w:val="24"/>
              </w:rPr>
              <w:t>ZPR-05</w:t>
            </w:r>
          </w:p>
        </w:tc>
        <w:tc>
          <w:tcPr>
            <w:tcW w:w="7791" w:type="dxa"/>
          </w:tcPr>
          <w:p w14:paraId="7068BA78" w14:textId="736396BC" w:rsidR="00025468" w:rsidRPr="00B855AD" w:rsidRDefault="000D199B" w:rsidP="000D199B">
            <w:pPr>
              <w:spacing w:after="160" w:line="276" w:lineRule="auto"/>
              <w:rPr>
                <w:rFonts w:ascii="Times New Roman" w:hAnsi="Times New Roman" w:cs="Times New Roman"/>
                <w:sz w:val="24"/>
                <w:szCs w:val="24"/>
              </w:rPr>
            </w:pPr>
            <w:r w:rsidRPr="00B855AD">
              <w:rPr>
                <w:rFonts w:ascii="Times New Roman" w:hAnsi="Times New Roman" w:cs="Times New Roman"/>
                <w:sz w:val="24"/>
                <w:szCs w:val="24"/>
              </w:rPr>
              <w:t>Konfiguracja biznesowa narzędzi wspierających realizację procesów zarządzania projektami</w:t>
            </w:r>
          </w:p>
        </w:tc>
      </w:tr>
      <w:tr w:rsidR="00025468" w:rsidRPr="00B855AD" w14:paraId="524B3C1D" w14:textId="77777777" w:rsidTr="00FA6473">
        <w:tc>
          <w:tcPr>
            <w:tcW w:w="1271" w:type="dxa"/>
          </w:tcPr>
          <w:p w14:paraId="65AB3A57" w14:textId="5468BFF5" w:rsidR="00025468" w:rsidRPr="00B855AD" w:rsidRDefault="00A3530B" w:rsidP="000D199B">
            <w:pPr>
              <w:spacing w:after="160" w:line="276" w:lineRule="auto"/>
              <w:rPr>
                <w:rFonts w:ascii="Times New Roman" w:hAnsi="Times New Roman" w:cs="Times New Roman"/>
                <w:sz w:val="24"/>
                <w:szCs w:val="24"/>
              </w:rPr>
            </w:pPr>
            <w:r w:rsidRPr="00B855AD">
              <w:rPr>
                <w:rFonts w:ascii="Times New Roman" w:hAnsi="Times New Roman" w:cs="Times New Roman"/>
                <w:sz w:val="24"/>
                <w:szCs w:val="24"/>
              </w:rPr>
              <w:t>ZPR-06</w:t>
            </w:r>
          </w:p>
        </w:tc>
        <w:tc>
          <w:tcPr>
            <w:tcW w:w="7791" w:type="dxa"/>
          </w:tcPr>
          <w:p w14:paraId="74EA0EEB" w14:textId="70E2E428" w:rsidR="00025468" w:rsidRPr="00B855AD" w:rsidRDefault="000D199B" w:rsidP="000D199B">
            <w:pPr>
              <w:spacing w:after="160" w:line="276" w:lineRule="auto"/>
              <w:rPr>
                <w:rFonts w:ascii="Times New Roman" w:hAnsi="Times New Roman" w:cs="Times New Roman"/>
                <w:sz w:val="24"/>
                <w:szCs w:val="24"/>
              </w:rPr>
            </w:pPr>
            <w:r w:rsidRPr="00B855AD">
              <w:rPr>
                <w:rFonts w:ascii="Times New Roman" w:hAnsi="Times New Roman" w:cs="Times New Roman"/>
                <w:sz w:val="24"/>
                <w:szCs w:val="24"/>
              </w:rPr>
              <w:t>Plan wdrożenia produktów wytworzonych w obszarze Zarządzanie projektami</w:t>
            </w:r>
          </w:p>
        </w:tc>
      </w:tr>
    </w:tbl>
    <w:p w14:paraId="617DD018" w14:textId="77777777" w:rsidR="00025468" w:rsidRPr="00B855AD" w:rsidRDefault="00025468" w:rsidP="00025468">
      <w:pPr>
        <w:rPr>
          <w:rFonts w:ascii="Times New Roman" w:hAnsi="Times New Roman" w:cs="Times New Roman"/>
          <w:sz w:val="24"/>
          <w:szCs w:val="24"/>
        </w:rPr>
      </w:pPr>
    </w:p>
    <w:p w14:paraId="5E46E4B3" w14:textId="77777777" w:rsidR="002C07F8" w:rsidRPr="00B855AD" w:rsidRDefault="002C07F8" w:rsidP="002C07F8">
      <w:pPr>
        <w:rPr>
          <w:rFonts w:ascii="Times New Roman" w:hAnsi="Times New Roman" w:cs="Times New Roman"/>
          <w:sz w:val="24"/>
          <w:szCs w:val="24"/>
        </w:rPr>
      </w:pPr>
      <w:r w:rsidRPr="00B855AD">
        <w:rPr>
          <w:rFonts w:ascii="Times New Roman" w:hAnsi="Times New Roman" w:cs="Times New Roman"/>
          <w:sz w:val="24"/>
          <w:szCs w:val="24"/>
        </w:rPr>
        <w:t xml:space="preserve">Wybrane wymagania szczegółowe dotyczące produktów: </w:t>
      </w:r>
    </w:p>
    <w:p w14:paraId="0E7AC490" w14:textId="77777777" w:rsidR="002C07F8" w:rsidRPr="00B855AD" w:rsidRDefault="002C07F8" w:rsidP="00025468">
      <w:pPr>
        <w:rPr>
          <w:rFonts w:ascii="Times New Roman" w:hAnsi="Times New Roman" w:cs="Times New Roman"/>
          <w:sz w:val="24"/>
          <w:szCs w:val="24"/>
        </w:rPr>
      </w:pPr>
    </w:p>
    <w:p w14:paraId="4F03E845" w14:textId="77777777" w:rsidR="002C07F8" w:rsidRPr="00B855AD" w:rsidRDefault="002C07F8" w:rsidP="002C07F8">
      <w:pPr>
        <w:jc w:val="both"/>
        <w:rPr>
          <w:rFonts w:ascii="Times New Roman" w:hAnsi="Times New Roman" w:cs="Times New Roman"/>
          <w:sz w:val="24"/>
          <w:szCs w:val="24"/>
        </w:rPr>
      </w:pPr>
      <w:r w:rsidRPr="00B855AD">
        <w:rPr>
          <w:rFonts w:ascii="Times New Roman" w:hAnsi="Times New Roman" w:cs="Times New Roman"/>
          <w:sz w:val="24"/>
          <w:szCs w:val="24"/>
        </w:rPr>
        <w:t xml:space="preserve">Produkty powinny być wymiarowane przy założeniu prowadzenia przez jednostki organizacyjne prokuratury 5- 10 projektów informatycznych rocznie o wartości łącznej do 200 mln zł. </w:t>
      </w:r>
    </w:p>
    <w:p w14:paraId="3BE7F3B8" w14:textId="7971B118" w:rsidR="002C07F8" w:rsidRPr="00B855AD" w:rsidRDefault="002C07F8" w:rsidP="002C07F8">
      <w:pPr>
        <w:jc w:val="both"/>
        <w:rPr>
          <w:rFonts w:ascii="Times New Roman" w:hAnsi="Times New Roman" w:cs="Times New Roman"/>
          <w:b/>
          <w:sz w:val="24"/>
          <w:szCs w:val="24"/>
        </w:rPr>
      </w:pPr>
      <w:r w:rsidRPr="00B855AD">
        <w:rPr>
          <w:rFonts w:ascii="Times New Roman" w:hAnsi="Times New Roman" w:cs="Times New Roman"/>
          <w:b/>
          <w:sz w:val="24"/>
          <w:szCs w:val="24"/>
        </w:rPr>
        <w:t>Raport z analizy dobrych praktyk w zakresie zarządzania projektami w administracji publicznej</w:t>
      </w:r>
    </w:p>
    <w:p w14:paraId="1B1E2FC9" w14:textId="302DDB59" w:rsidR="002C07F8" w:rsidRPr="00B855AD" w:rsidRDefault="002C07F8" w:rsidP="002C07F8">
      <w:pPr>
        <w:pStyle w:val="Akapitzlist"/>
        <w:numPr>
          <w:ilvl w:val="0"/>
          <w:numId w:val="26"/>
        </w:numPr>
        <w:jc w:val="both"/>
        <w:rPr>
          <w:rFonts w:ascii="Times New Roman" w:hAnsi="Times New Roman" w:cs="Times New Roman"/>
          <w:b/>
          <w:sz w:val="24"/>
          <w:szCs w:val="24"/>
        </w:rPr>
      </w:pPr>
      <w:r w:rsidRPr="00B855AD">
        <w:rPr>
          <w:rFonts w:ascii="Times New Roman" w:hAnsi="Times New Roman" w:cs="Times New Roman"/>
          <w:sz w:val="24"/>
          <w:szCs w:val="24"/>
        </w:rPr>
        <w:t>Analiza dobrych praktyk w zakresie zarządzania projektami w administracji publicznej. Działania zostaną zrealizowane przez przedstawicieli zespołu projektowego poprzez odbycie wizyt studyjnych w podmiotach administracji publicznej i lub innych podmiotach mających na celu analizę praktyk istniejących w tych podmiotach w obszarze zarządzania portfelem projektów. Raport z analizy dobrych praktyk identyfikowanych w sektorze publicznym z zakresu zarządzania portfelem projektów. Produkt wytworzony bez udziału wykonawcy w efekcie przeprowadzenia analizy doświadczeń innych jednostek organizacyjnych administracji rządowej lub innych podmiotów publicznych w zakresie wdrożenia procedur związanych z zarządzaniem. Zakłada się przeprowadzenie wywiadów z osobami odpowiedzialnymi za przygotowanie i wdrożenie metodyk zarządzania portfelem projektów w innych podmiotach oraz analizy dokumentów związanych z zarządzaniem portfelem projektów w innych podmiotach publicznych.</w:t>
      </w:r>
    </w:p>
    <w:p w14:paraId="7449AB4C" w14:textId="77777777" w:rsidR="002C07F8" w:rsidRPr="00B855AD" w:rsidRDefault="002C07F8" w:rsidP="002C07F8">
      <w:pPr>
        <w:jc w:val="both"/>
        <w:rPr>
          <w:rFonts w:ascii="Times New Roman" w:hAnsi="Times New Roman" w:cs="Times New Roman"/>
          <w:b/>
          <w:sz w:val="24"/>
          <w:szCs w:val="24"/>
          <w:lang w:val="en-US"/>
        </w:rPr>
      </w:pPr>
      <w:r w:rsidRPr="00B855AD">
        <w:rPr>
          <w:rFonts w:ascii="Times New Roman" w:hAnsi="Times New Roman" w:cs="Times New Roman"/>
          <w:b/>
          <w:sz w:val="24"/>
          <w:szCs w:val="24"/>
        </w:rPr>
        <w:t>Szkolenia i warsztaty specjalistyczne</w:t>
      </w:r>
    </w:p>
    <w:p w14:paraId="496200F1" w14:textId="624B21CD" w:rsidR="002C07F8" w:rsidRPr="00B855AD" w:rsidRDefault="002C07F8" w:rsidP="002C07F8">
      <w:pPr>
        <w:pStyle w:val="Akapitzlist"/>
        <w:numPr>
          <w:ilvl w:val="0"/>
          <w:numId w:val="26"/>
        </w:numPr>
        <w:jc w:val="both"/>
        <w:rPr>
          <w:rFonts w:ascii="Times New Roman" w:hAnsi="Times New Roman" w:cs="Times New Roman"/>
          <w:b/>
          <w:sz w:val="24"/>
          <w:szCs w:val="24"/>
        </w:rPr>
      </w:pPr>
      <w:r w:rsidRPr="00B855AD">
        <w:rPr>
          <w:rFonts w:ascii="Times New Roman" w:hAnsi="Times New Roman" w:cs="Times New Roman"/>
          <w:sz w:val="24"/>
          <w:szCs w:val="24"/>
        </w:rPr>
        <w:t xml:space="preserve">Transfer wiedzy przeprowadzony przez wykonawcę. Usługi, w tym usługi szkoleniowe świadczone przez wykonawcę na rzecz beneficjenta projektu. W ramach czynności wykonawca powinien przekazać materiały oraz przeprowadzić warsztaty dla osób uczestniczących w przygotowaniu produktu z zakresu stosowanych powszechnie metod oraz dobrych praktyk związanych z zarządzaniem projektami. Wykonawca powinien zapewnić możliwość udziału członków zespołu projektowego w szkoleniach certyfikowanych określonych w ofercie wykonawcy. Transfer wiedzy. Produkt wytworzony przy udziale wykonawcy zewnętrznego. Przekazanie przez wykonawcę materiałów określających standardy zarządzania projektami w informatyce (powszechnie uznane metodyki, normy ISO, standardy branżowe) oraz przeprowadzenie warsztatów związanych z omówieniem powszechnie stosowanych praktyk w sektorze publicznym i prywatnym w zakresie zarządzania projektami poprzez omówienie podstawowych procesów związanych z zarządzaniem projektami (inicjowanie projektu, planowanie projektu, wykonanie produktów, zamykanie projektu, ewaluacja projektu). Omówione procesy powinny odnosić się do praktyk stosowanych zgodnie z najbardziej powszechnymi metodykami zarządzania (PRINCE2, PMI, </w:t>
      </w:r>
      <w:proofErr w:type="spellStart"/>
      <w:r w:rsidRPr="00B855AD">
        <w:rPr>
          <w:rFonts w:ascii="Times New Roman" w:hAnsi="Times New Roman" w:cs="Times New Roman"/>
          <w:sz w:val="24"/>
          <w:szCs w:val="24"/>
        </w:rPr>
        <w:t>Scrum</w:t>
      </w:r>
      <w:proofErr w:type="spellEnd"/>
      <w:r w:rsidRPr="00B855AD">
        <w:rPr>
          <w:rFonts w:ascii="Times New Roman" w:hAnsi="Times New Roman" w:cs="Times New Roman"/>
          <w:sz w:val="24"/>
          <w:szCs w:val="24"/>
        </w:rPr>
        <w:t>). Przeprowadzenie analizy dotychczasowych praktyk w zakresie zarządzania projektami w organizacji wraz z analizą dostępnych zasobów oraz regulacji wewnętrznych zamawiającego mających wpływ na realizację procesów związanych z zarządzaniem projektami. Przeprowadzenie analizy narzędzi wykorzystywanych przez beneficjenta do obsługi procesów związanych z zarządzaniem projektami. Zapewnienie udziału członków zespołu projektowego w szkoleniach przeprowadzonych przez certyfikowanych trenerów/instytucje z zakresu zarządzania projektami w oparciu o metodykę PMI oraz PRINCE2.</w:t>
      </w:r>
    </w:p>
    <w:p w14:paraId="4FCAEDA6" w14:textId="77777777" w:rsidR="002C07F8" w:rsidRPr="00B855AD" w:rsidRDefault="002C07F8" w:rsidP="002C07F8">
      <w:pPr>
        <w:jc w:val="both"/>
        <w:rPr>
          <w:rFonts w:ascii="Times New Roman" w:hAnsi="Times New Roman" w:cs="Times New Roman"/>
          <w:sz w:val="24"/>
          <w:szCs w:val="24"/>
        </w:rPr>
      </w:pPr>
      <w:r w:rsidRPr="00B855AD">
        <w:rPr>
          <w:rFonts w:ascii="Times New Roman" w:hAnsi="Times New Roman" w:cs="Times New Roman"/>
          <w:sz w:val="24"/>
          <w:szCs w:val="24"/>
        </w:rPr>
        <w:lastRenderedPageBreak/>
        <w:t>Szkolenia powinny dotyczyć:</w:t>
      </w:r>
    </w:p>
    <w:p w14:paraId="370BD9D0" w14:textId="77777777" w:rsidR="002C07F8" w:rsidRPr="00B855AD" w:rsidRDefault="002C07F8" w:rsidP="002C07F8">
      <w:pPr>
        <w:jc w:val="both"/>
        <w:rPr>
          <w:rFonts w:ascii="Times New Roman" w:hAnsi="Times New Roman" w:cs="Times New Roman"/>
          <w:sz w:val="24"/>
          <w:szCs w:val="24"/>
        </w:rPr>
      </w:pPr>
      <w:r w:rsidRPr="00B855AD">
        <w:rPr>
          <w:rFonts w:ascii="Times New Roman" w:hAnsi="Times New Roman" w:cs="Times New Roman"/>
          <w:sz w:val="24"/>
          <w:szCs w:val="24"/>
        </w:rPr>
        <w:t>- zarządzania projektami w oparciu o metodykę PRINCE 2</w:t>
      </w:r>
    </w:p>
    <w:p w14:paraId="5CAFD89A" w14:textId="77777777" w:rsidR="002C07F8" w:rsidRPr="00B855AD" w:rsidRDefault="002C07F8" w:rsidP="002C07F8">
      <w:pPr>
        <w:jc w:val="both"/>
        <w:rPr>
          <w:rFonts w:ascii="Times New Roman" w:hAnsi="Times New Roman" w:cs="Times New Roman"/>
          <w:sz w:val="24"/>
          <w:szCs w:val="24"/>
        </w:rPr>
      </w:pPr>
      <w:r w:rsidRPr="00B855AD">
        <w:rPr>
          <w:rFonts w:ascii="Times New Roman" w:hAnsi="Times New Roman" w:cs="Times New Roman"/>
          <w:sz w:val="24"/>
          <w:szCs w:val="24"/>
        </w:rPr>
        <w:t>- zarządzania projektami w oparciu o metodykę PMI</w:t>
      </w:r>
    </w:p>
    <w:p w14:paraId="61157631" w14:textId="77777777" w:rsidR="002C07F8" w:rsidRPr="00B855AD" w:rsidRDefault="002C07F8" w:rsidP="002C07F8">
      <w:pPr>
        <w:jc w:val="both"/>
        <w:rPr>
          <w:rFonts w:ascii="Times New Roman" w:hAnsi="Times New Roman" w:cs="Times New Roman"/>
          <w:sz w:val="24"/>
          <w:szCs w:val="24"/>
        </w:rPr>
      </w:pPr>
      <w:r w:rsidRPr="00B855AD">
        <w:rPr>
          <w:rFonts w:ascii="Times New Roman" w:hAnsi="Times New Roman" w:cs="Times New Roman"/>
          <w:sz w:val="24"/>
          <w:szCs w:val="24"/>
        </w:rPr>
        <w:t>- zarządzania projektami w oparciu o metodyki zwinne (z wykorzystaniem metodyk zwinnych)</w:t>
      </w:r>
    </w:p>
    <w:p w14:paraId="0F64255F" w14:textId="77777777" w:rsidR="002C07F8" w:rsidRPr="00B855AD" w:rsidRDefault="002C07F8" w:rsidP="002C07F8">
      <w:pPr>
        <w:jc w:val="both"/>
        <w:rPr>
          <w:rFonts w:ascii="Times New Roman" w:hAnsi="Times New Roman" w:cs="Times New Roman"/>
          <w:sz w:val="24"/>
          <w:szCs w:val="24"/>
        </w:rPr>
      </w:pPr>
      <w:r w:rsidRPr="00B855AD">
        <w:rPr>
          <w:rFonts w:ascii="Times New Roman" w:hAnsi="Times New Roman" w:cs="Times New Roman"/>
          <w:sz w:val="24"/>
          <w:szCs w:val="24"/>
        </w:rPr>
        <w:t>- zarządzanie zakresem, harmonogramem i kosztami projektów,</w:t>
      </w:r>
    </w:p>
    <w:p w14:paraId="0FFA72C0" w14:textId="77777777" w:rsidR="002C07F8" w:rsidRPr="00B855AD" w:rsidRDefault="002C07F8" w:rsidP="002C07F8">
      <w:pPr>
        <w:jc w:val="both"/>
        <w:rPr>
          <w:rFonts w:ascii="Times New Roman" w:hAnsi="Times New Roman" w:cs="Times New Roman"/>
          <w:sz w:val="24"/>
          <w:szCs w:val="24"/>
        </w:rPr>
      </w:pPr>
      <w:r w:rsidRPr="00B855AD">
        <w:rPr>
          <w:rFonts w:ascii="Times New Roman" w:hAnsi="Times New Roman" w:cs="Times New Roman"/>
          <w:sz w:val="24"/>
          <w:szCs w:val="24"/>
        </w:rPr>
        <w:t>- zarządzanie ryzykiem w projektach,</w:t>
      </w:r>
    </w:p>
    <w:p w14:paraId="1610DCEF" w14:textId="77777777" w:rsidR="002C07F8" w:rsidRPr="00B855AD" w:rsidRDefault="002C07F8" w:rsidP="002C07F8">
      <w:pPr>
        <w:jc w:val="both"/>
        <w:rPr>
          <w:rFonts w:ascii="Times New Roman" w:hAnsi="Times New Roman" w:cs="Times New Roman"/>
          <w:sz w:val="24"/>
          <w:szCs w:val="24"/>
        </w:rPr>
      </w:pPr>
      <w:r w:rsidRPr="00B855AD">
        <w:rPr>
          <w:rFonts w:ascii="Times New Roman" w:hAnsi="Times New Roman" w:cs="Times New Roman"/>
          <w:sz w:val="24"/>
          <w:szCs w:val="24"/>
        </w:rPr>
        <w:t xml:space="preserve">- </w:t>
      </w:r>
      <w:proofErr w:type="gramStart"/>
      <w:r w:rsidRPr="00B855AD">
        <w:rPr>
          <w:rFonts w:ascii="Times New Roman" w:hAnsi="Times New Roman" w:cs="Times New Roman"/>
          <w:sz w:val="24"/>
          <w:szCs w:val="24"/>
        </w:rPr>
        <w:t>zarządzanie jakością</w:t>
      </w:r>
      <w:proofErr w:type="gramEnd"/>
      <w:r w:rsidRPr="00B855AD">
        <w:rPr>
          <w:rFonts w:ascii="Times New Roman" w:hAnsi="Times New Roman" w:cs="Times New Roman"/>
          <w:sz w:val="24"/>
          <w:szCs w:val="24"/>
        </w:rPr>
        <w:t xml:space="preserve"> w projektach,</w:t>
      </w:r>
    </w:p>
    <w:p w14:paraId="1FF8849C" w14:textId="77777777" w:rsidR="002C07F8" w:rsidRPr="00B855AD" w:rsidRDefault="002C07F8" w:rsidP="002C07F8">
      <w:pPr>
        <w:jc w:val="both"/>
        <w:rPr>
          <w:rFonts w:ascii="Times New Roman" w:hAnsi="Times New Roman" w:cs="Times New Roman"/>
          <w:sz w:val="24"/>
          <w:szCs w:val="24"/>
        </w:rPr>
      </w:pPr>
      <w:r w:rsidRPr="00B855AD">
        <w:rPr>
          <w:rFonts w:ascii="Times New Roman" w:hAnsi="Times New Roman" w:cs="Times New Roman"/>
          <w:sz w:val="24"/>
          <w:szCs w:val="24"/>
        </w:rPr>
        <w:t>- zarządzanie komunikacją z interesariuszami,</w:t>
      </w:r>
    </w:p>
    <w:p w14:paraId="1C04089A" w14:textId="77777777" w:rsidR="002C07F8" w:rsidRPr="00B855AD" w:rsidRDefault="002C07F8" w:rsidP="002C07F8">
      <w:pPr>
        <w:jc w:val="both"/>
        <w:rPr>
          <w:rFonts w:ascii="Times New Roman" w:hAnsi="Times New Roman" w:cs="Times New Roman"/>
          <w:sz w:val="24"/>
          <w:szCs w:val="24"/>
        </w:rPr>
      </w:pPr>
      <w:r w:rsidRPr="00B855AD">
        <w:rPr>
          <w:rFonts w:ascii="Times New Roman" w:hAnsi="Times New Roman" w:cs="Times New Roman"/>
          <w:sz w:val="24"/>
          <w:szCs w:val="24"/>
        </w:rPr>
        <w:t>- zarządzanie zmianą w projekcie,</w:t>
      </w:r>
    </w:p>
    <w:p w14:paraId="61CAAAB3" w14:textId="77777777" w:rsidR="002C07F8" w:rsidRPr="00B855AD" w:rsidRDefault="002C07F8" w:rsidP="002C07F8">
      <w:pPr>
        <w:jc w:val="both"/>
        <w:rPr>
          <w:rFonts w:ascii="Times New Roman" w:hAnsi="Times New Roman" w:cs="Times New Roman"/>
          <w:sz w:val="24"/>
          <w:szCs w:val="24"/>
        </w:rPr>
      </w:pPr>
      <w:r w:rsidRPr="00B855AD">
        <w:rPr>
          <w:rFonts w:ascii="Times New Roman" w:hAnsi="Times New Roman" w:cs="Times New Roman"/>
          <w:sz w:val="24"/>
          <w:szCs w:val="24"/>
        </w:rPr>
        <w:t>- zarządzanie zamówieniami w projektach,</w:t>
      </w:r>
    </w:p>
    <w:p w14:paraId="37037C0E" w14:textId="77777777" w:rsidR="002C07F8" w:rsidRPr="00B855AD" w:rsidRDefault="002C07F8" w:rsidP="002C07F8">
      <w:pPr>
        <w:jc w:val="both"/>
        <w:rPr>
          <w:rFonts w:ascii="Times New Roman" w:hAnsi="Times New Roman" w:cs="Times New Roman"/>
          <w:sz w:val="24"/>
          <w:szCs w:val="24"/>
        </w:rPr>
      </w:pPr>
      <w:r w:rsidRPr="00B855AD">
        <w:rPr>
          <w:rFonts w:ascii="Times New Roman" w:hAnsi="Times New Roman" w:cs="Times New Roman"/>
          <w:sz w:val="24"/>
          <w:szCs w:val="24"/>
        </w:rPr>
        <w:t>- organizacja biura projektu,</w:t>
      </w:r>
    </w:p>
    <w:p w14:paraId="1BBAF590" w14:textId="77777777" w:rsidR="002C07F8" w:rsidRPr="00B855AD" w:rsidRDefault="002C07F8" w:rsidP="002C07F8">
      <w:pPr>
        <w:jc w:val="both"/>
        <w:rPr>
          <w:rFonts w:ascii="Times New Roman" w:hAnsi="Times New Roman" w:cs="Times New Roman"/>
          <w:sz w:val="24"/>
          <w:szCs w:val="24"/>
        </w:rPr>
      </w:pPr>
      <w:r w:rsidRPr="00B855AD">
        <w:rPr>
          <w:rFonts w:ascii="Times New Roman" w:hAnsi="Times New Roman" w:cs="Times New Roman"/>
          <w:sz w:val="24"/>
          <w:szCs w:val="24"/>
        </w:rPr>
        <w:t xml:space="preserve">- wykorzystanie narzędzi MS Project i MS </w:t>
      </w:r>
      <w:proofErr w:type="spellStart"/>
      <w:r w:rsidRPr="00B855AD">
        <w:rPr>
          <w:rFonts w:ascii="Times New Roman" w:hAnsi="Times New Roman" w:cs="Times New Roman"/>
          <w:sz w:val="24"/>
          <w:szCs w:val="24"/>
        </w:rPr>
        <w:t>Sharepoint</w:t>
      </w:r>
      <w:proofErr w:type="spellEnd"/>
      <w:r w:rsidRPr="00B855AD">
        <w:rPr>
          <w:rFonts w:ascii="Times New Roman" w:hAnsi="Times New Roman" w:cs="Times New Roman"/>
          <w:sz w:val="24"/>
          <w:szCs w:val="24"/>
        </w:rPr>
        <w:t xml:space="preserve"> i MS Visio do zarządzania projektami,</w:t>
      </w:r>
    </w:p>
    <w:p w14:paraId="6E6B4BEF" w14:textId="77777777" w:rsidR="002C07F8" w:rsidRPr="00B855AD" w:rsidRDefault="002C07F8" w:rsidP="002C07F8">
      <w:pPr>
        <w:jc w:val="both"/>
        <w:rPr>
          <w:rFonts w:ascii="Times New Roman" w:hAnsi="Times New Roman" w:cs="Times New Roman"/>
          <w:sz w:val="24"/>
          <w:szCs w:val="24"/>
        </w:rPr>
      </w:pPr>
      <w:r w:rsidRPr="00B855AD">
        <w:rPr>
          <w:rFonts w:ascii="Times New Roman" w:hAnsi="Times New Roman" w:cs="Times New Roman"/>
          <w:sz w:val="24"/>
          <w:szCs w:val="24"/>
        </w:rPr>
        <w:t>- projektowanie wymagań w projektach informatycznych,</w:t>
      </w:r>
    </w:p>
    <w:p w14:paraId="254CF9A0" w14:textId="77777777" w:rsidR="002C07F8" w:rsidRPr="00B855AD" w:rsidRDefault="002C07F8" w:rsidP="002C07F8">
      <w:pPr>
        <w:jc w:val="both"/>
        <w:rPr>
          <w:rFonts w:ascii="Times New Roman" w:hAnsi="Times New Roman" w:cs="Times New Roman"/>
          <w:sz w:val="24"/>
          <w:szCs w:val="24"/>
        </w:rPr>
      </w:pPr>
      <w:r w:rsidRPr="00B855AD">
        <w:rPr>
          <w:rFonts w:ascii="Times New Roman" w:hAnsi="Times New Roman" w:cs="Times New Roman"/>
          <w:sz w:val="24"/>
          <w:szCs w:val="24"/>
        </w:rPr>
        <w:t>- analiza procesów biznesowych w projektach informatycznych,</w:t>
      </w:r>
    </w:p>
    <w:p w14:paraId="151134E3" w14:textId="77777777" w:rsidR="002C07F8" w:rsidRPr="00B855AD" w:rsidRDefault="002C07F8" w:rsidP="002C07F8">
      <w:pPr>
        <w:jc w:val="both"/>
        <w:rPr>
          <w:rFonts w:ascii="Times New Roman" w:hAnsi="Times New Roman" w:cs="Times New Roman"/>
          <w:sz w:val="24"/>
          <w:szCs w:val="24"/>
        </w:rPr>
      </w:pPr>
      <w:r w:rsidRPr="00B855AD">
        <w:rPr>
          <w:rFonts w:ascii="Times New Roman" w:hAnsi="Times New Roman" w:cs="Times New Roman"/>
          <w:sz w:val="24"/>
          <w:szCs w:val="24"/>
        </w:rPr>
        <w:t>- facylitacja spotkań projektowych,</w:t>
      </w:r>
    </w:p>
    <w:p w14:paraId="5026A010" w14:textId="77777777" w:rsidR="002C07F8" w:rsidRPr="00B855AD" w:rsidRDefault="002C07F8" w:rsidP="002C07F8">
      <w:pPr>
        <w:jc w:val="both"/>
        <w:rPr>
          <w:rFonts w:ascii="Times New Roman" w:hAnsi="Times New Roman" w:cs="Times New Roman"/>
          <w:sz w:val="24"/>
          <w:szCs w:val="24"/>
        </w:rPr>
      </w:pPr>
      <w:r w:rsidRPr="00B855AD">
        <w:rPr>
          <w:rFonts w:ascii="Times New Roman" w:hAnsi="Times New Roman" w:cs="Times New Roman"/>
          <w:sz w:val="24"/>
          <w:szCs w:val="24"/>
        </w:rPr>
        <w:t>- zarządzanie konfiguracją dokumentów.</w:t>
      </w:r>
    </w:p>
    <w:p w14:paraId="74D7571B" w14:textId="77777777" w:rsidR="002C07F8" w:rsidRPr="00B855AD" w:rsidRDefault="002C07F8" w:rsidP="002C07F8">
      <w:pPr>
        <w:jc w:val="both"/>
        <w:rPr>
          <w:rFonts w:ascii="Times New Roman" w:hAnsi="Times New Roman" w:cs="Times New Roman"/>
          <w:sz w:val="24"/>
          <w:szCs w:val="24"/>
        </w:rPr>
      </w:pPr>
      <w:r w:rsidRPr="00B855AD">
        <w:rPr>
          <w:rFonts w:ascii="Times New Roman" w:hAnsi="Times New Roman" w:cs="Times New Roman"/>
          <w:sz w:val="24"/>
          <w:szCs w:val="24"/>
        </w:rPr>
        <w:t>Wykonawca uzgodni z Zamawiającym plan szkoleń w powyższym zakresie.</w:t>
      </w:r>
    </w:p>
    <w:p w14:paraId="0435AA16" w14:textId="77777777" w:rsidR="002C07F8" w:rsidRPr="00B855AD" w:rsidRDefault="002C07F8" w:rsidP="002C07F8">
      <w:pPr>
        <w:jc w:val="both"/>
        <w:rPr>
          <w:rFonts w:ascii="Times New Roman" w:hAnsi="Times New Roman" w:cs="Times New Roman"/>
          <w:sz w:val="24"/>
          <w:szCs w:val="24"/>
        </w:rPr>
      </w:pPr>
      <w:r w:rsidRPr="00B855AD">
        <w:rPr>
          <w:rFonts w:ascii="Times New Roman" w:hAnsi="Times New Roman" w:cs="Times New Roman"/>
          <w:sz w:val="24"/>
          <w:szCs w:val="24"/>
        </w:rPr>
        <w:t xml:space="preserve">Wykonawca umożliwi uzyskanie osobom wskazanym przez Zamawiającego certyfikatów PRINCE2 </w:t>
      </w:r>
      <w:proofErr w:type="spellStart"/>
      <w:r w:rsidRPr="00B855AD">
        <w:rPr>
          <w:rFonts w:ascii="Times New Roman" w:hAnsi="Times New Roman" w:cs="Times New Roman"/>
          <w:sz w:val="24"/>
          <w:szCs w:val="24"/>
        </w:rPr>
        <w:t>Practitioner</w:t>
      </w:r>
      <w:proofErr w:type="spellEnd"/>
      <w:r w:rsidRPr="00B855AD">
        <w:rPr>
          <w:rFonts w:ascii="Times New Roman" w:hAnsi="Times New Roman" w:cs="Times New Roman"/>
          <w:sz w:val="24"/>
          <w:szCs w:val="24"/>
        </w:rPr>
        <w:t>, certyfikatu PMP,</w:t>
      </w:r>
    </w:p>
    <w:p w14:paraId="3C831DBE" w14:textId="7B1D7623" w:rsidR="002C07F8" w:rsidRPr="00B855AD" w:rsidRDefault="002C07F8" w:rsidP="002C07F8">
      <w:pPr>
        <w:jc w:val="both"/>
        <w:rPr>
          <w:rFonts w:ascii="Times New Roman" w:hAnsi="Times New Roman" w:cs="Times New Roman"/>
          <w:b/>
          <w:sz w:val="24"/>
          <w:szCs w:val="24"/>
        </w:rPr>
      </w:pPr>
      <w:r w:rsidRPr="00B855AD">
        <w:rPr>
          <w:rFonts w:ascii="Times New Roman" w:hAnsi="Times New Roman" w:cs="Times New Roman"/>
          <w:b/>
          <w:sz w:val="24"/>
          <w:szCs w:val="24"/>
        </w:rPr>
        <w:t>Procedury zarządzania projektami w prokuraturze</w:t>
      </w:r>
    </w:p>
    <w:p w14:paraId="13C5DAC0" w14:textId="7991B1C7" w:rsidR="002C07F8" w:rsidRPr="00B855AD" w:rsidRDefault="002C07F8" w:rsidP="008F35F3">
      <w:pPr>
        <w:pStyle w:val="Akapitzlist"/>
        <w:numPr>
          <w:ilvl w:val="0"/>
          <w:numId w:val="26"/>
        </w:numPr>
        <w:jc w:val="both"/>
        <w:rPr>
          <w:rFonts w:ascii="Times New Roman" w:hAnsi="Times New Roman" w:cs="Times New Roman"/>
          <w:b/>
          <w:sz w:val="24"/>
          <w:szCs w:val="24"/>
        </w:rPr>
      </w:pPr>
      <w:r w:rsidRPr="00B855AD">
        <w:rPr>
          <w:rFonts w:ascii="Times New Roman" w:hAnsi="Times New Roman" w:cs="Times New Roman"/>
          <w:sz w:val="24"/>
          <w:szCs w:val="24"/>
        </w:rPr>
        <w:t xml:space="preserve">Analiza i opis procesów związanych z zarządzaniem projektami. Czynności realizowane będą na spotkaniach projektowych z wykonawcą. Analiza będzie następstwem omówienia dotychczasowych praktyk stosowanych w prokuraturze w danym obszarze oraz przedstawienia przez wykonawcę modelowego przebiegu procesów stosowanych w innych organizacjach w tym obszarze. Procedury zarządzania projektami. Produkt typu dokument przygotowany przez wykonawcę przy udziale członków zespołu projektowego </w:t>
      </w:r>
      <w:proofErr w:type="gramStart"/>
      <w:r w:rsidRPr="00B855AD">
        <w:rPr>
          <w:rFonts w:ascii="Times New Roman" w:hAnsi="Times New Roman" w:cs="Times New Roman"/>
          <w:sz w:val="24"/>
          <w:szCs w:val="24"/>
        </w:rPr>
        <w:t>beneficjenta jako</w:t>
      </w:r>
      <w:proofErr w:type="gramEnd"/>
      <w:r w:rsidRPr="00B855AD">
        <w:rPr>
          <w:rFonts w:ascii="Times New Roman" w:hAnsi="Times New Roman" w:cs="Times New Roman"/>
          <w:sz w:val="24"/>
          <w:szCs w:val="24"/>
        </w:rPr>
        <w:t xml:space="preserve"> efekt analizy procesów związanych z zarządzaniem projektami. Procesy muszą </w:t>
      </w:r>
      <w:proofErr w:type="gramStart"/>
      <w:r w:rsidRPr="00B855AD">
        <w:rPr>
          <w:rFonts w:ascii="Times New Roman" w:hAnsi="Times New Roman" w:cs="Times New Roman"/>
          <w:sz w:val="24"/>
          <w:szCs w:val="24"/>
        </w:rPr>
        <w:t>obejmować co</w:t>
      </w:r>
      <w:proofErr w:type="gramEnd"/>
      <w:r w:rsidRPr="00B855AD">
        <w:rPr>
          <w:rFonts w:ascii="Times New Roman" w:hAnsi="Times New Roman" w:cs="Times New Roman"/>
          <w:sz w:val="24"/>
          <w:szCs w:val="24"/>
        </w:rPr>
        <w:t xml:space="preserve"> najmniej proces inicjowania projektów (powiązany z planowaniem budżetowym oraz z procedurami zidentyfikowanymi w ramach obszaru zarządzania portfelem projektów), procedury związane z planowaniem projektów, procedury związane z zarządzaniem projekta</w:t>
      </w:r>
      <w:r w:rsidR="008F35F3" w:rsidRPr="00B855AD">
        <w:rPr>
          <w:rFonts w:ascii="Times New Roman" w:hAnsi="Times New Roman" w:cs="Times New Roman"/>
          <w:sz w:val="24"/>
          <w:szCs w:val="24"/>
        </w:rPr>
        <w:t xml:space="preserve">mi (tu w szczególności procedury związane z zarządzaniem realizacją zamówień w ramach projektów, zarządzaniem realizacją zakresu rzeczowego projektu, zarządzaniem harmonogramem realizacji projektu, zarządzaniem kosztami realizacji projektu, zarządzaniem jakością w ramach projektu, zarządzaniem zasobami ludzkimi w związku z realizacją projektów, zarządzaniem komunikacją w ramach projektu, zarządzaniem </w:t>
      </w:r>
      <w:r w:rsidR="008F35F3" w:rsidRPr="00B855AD">
        <w:rPr>
          <w:rFonts w:ascii="Times New Roman" w:hAnsi="Times New Roman" w:cs="Times New Roman"/>
          <w:sz w:val="24"/>
          <w:szCs w:val="24"/>
        </w:rPr>
        <w:lastRenderedPageBreak/>
        <w:t xml:space="preserve">ryzykiem w projektach, zarządzaniem relacjami z interesariuszami) </w:t>
      </w:r>
      <w:r w:rsidRPr="00B855AD">
        <w:rPr>
          <w:rFonts w:ascii="Times New Roman" w:hAnsi="Times New Roman" w:cs="Times New Roman"/>
          <w:sz w:val="24"/>
          <w:szCs w:val="24"/>
        </w:rPr>
        <w:t xml:space="preserve">oraz procedury związane z zamykaniem projektów oraz ewaluacją efektów wygenerowanych w następstwie realizacji projektów. Załącznikami do przygotowanych procedur muszą być szablony dokumentów do obsługi procesów. Przygotowanie procedur zakładających utrzymanie produktów typu dokument w cyklu </w:t>
      </w:r>
      <w:proofErr w:type="spellStart"/>
      <w:r w:rsidRPr="00B855AD">
        <w:rPr>
          <w:rFonts w:ascii="Times New Roman" w:hAnsi="Times New Roman" w:cs="Times New Roman"/>
          <w:sz w:val="24"/>
          <w:szCs w:val="24"/>
        </w:rPr>
        <w:t>Deminga</w:t>
      </w:r>
      <w:proofErr w:type="spellEnd"/>
      <w:r w:rsidRPr="00B855AD">
        <w:rPr>
          <w:rFonts w:ascii="Times New Roman" w:hAnsi="Times New Roman" w:cs="Times New Roman"/>
          <w:sz w:val="24"/>
          <w:szCs w:val="24"/>
        </w:rPr>
        <w:t>.</w:t>
      </w:r>
    </w:p>
    <w:p w14:paraId="0EA27184" w14:textId="20B1C426" w:rsidR="008F35F3" w:rsidRPr="00B855AD" w:rsidRDefault="008F35F3" w:rsidP="008F35F3">
      <w:pPr>
        <w:jc w:val="both"/>
        <w:rPr>
          <w:rFonts w:ascii="Times New Roman" w:hAnsi="Times New Roman" w:cs="Times New Roman"/>
          <w:b/>
          <w:sz w:val="24"/>
          <w:szCs w:val="24"/>
        </w:rPr>
      </w:pPr>
      <w:r w:rsidRPr="00B855AD">
        <w:rPr>
          <w:rFonts w:ascii="Times New Roman" w:hAnsi="Times New Roman" w:cs="Times New Roman"/>
          <w:b/>
          <w:sz w:val="24"/>
          <w:szCs w:val="24"/>
        </w:rPr>
        <w:t>Modelowa struktura organizacyjna obsługująca procesy związane z zarządzaniem projektami</w:t>
      </w:r>
    </w:p>
    <w:p w14:paraId="2865AEF9" w14:textId="3185C75B" w:rsidR="002C07F8" w:rsidRPr="00B855AD" w:rsidRDefault="002C07F8" w:rsidP="008F35F3">
      <w:pPr>
        <w:pStyle w:val="Akapitzlist"/>
        <w:numPr>
          <w:ilvl w:val="0"/>
          <w:numId w:val="26"/>
        </w:numPr>
        <w:jc w:val="both"/>
        <w:rPr>
          <w:rFonts w:ascii="Times New Roman" w:hAnsi="Times New Roman" w:cs="Times New Roman"/>
          <w:sz w:val="24"/>
          <w:szCs w:val="24"/>
        </w:rPr>
      </w:pPr>
      <w:r w:rsidRPr="00B855AD">
        <w:rPr>
          <w:rFonts w:ascii="Times New Roman" w:hAnsi="Times New Roman" w:cs="Times New Roman"/>
          <w:sz w:val="24"/>
          <w:szCs w:val="24"/>
        </w:rPr>
        <w:t>Określenie modelowej struktury organizacyjnej obsługującej procesy związane z zarządzaniem projektami. Określenie ról dla modelowej struktury organizacyjnej jednostki wewnętrznej (biura projektów), której powierzona zostanie obsługa procesów związanych z zarządzaniem projektami, określenie profili kompetencyjnych osób pełniących role w ramach biura projektów, określenie zadań przypisanych do ról w strukturze modelowej, określenie uprawnień do wykorzystania określonych funkcjonalności narzędzi informatycznych skonfigurowanych w ramach obszaru.</w:t>
      </w:r>
    </w:p>
    <w:p w14:paraId="52A64F5F" w14:textId="7B81C801" w:rsidR="008F35F3" w:rsidRPr="00B855AD" w:rsidRDefault="008F35F3" w:rsidP="008F35F3">
      <w:pPr>
        <w:jc w:val="both"/>
        <w:rPr>
          <w:rFonts w:ascii="Times New Roman" w:hAnsi="Times New Roman" w:cs="Times New Roman"/>
          <w:b/>
          <w:sz w:val="24"/>
          <w:szCs w:val="24"/>
        </w:rPr>
      </w:pPr>
      <w:r w:rsidRPr="00B855AD">
        <w:rPr>
          <w:rFonts w:ascii="Times New Roman" w:hAnsi="Times New Roman" w:cs="Times New Roman"/>
          <w:b/>
          <w:sz w:val="24"/>
          <w:szCs w:val="24"/>
        </w:rPr>
        <w:t>Konfiguracja biznesowa narzędzi wspierających realizację procesów zarządzania projektami</w:t>
      </w:r>
    </w:p>
    <w:p w14:paraId="5FF65B46" w14:textId="2ACF903D" w:rsidR="002C07F8" w:rsidRPr="00B855AD" w:rsidRDefault="002C07F8" w:rsidP="008F35F3">
      <w:pPr>
        <w:pStyle w:val="Akapitzlist"/>
        <w:numPr>
          <w:ilvl w:val="0"/>
          <w:numId w:val="26"/>
        </w:numPr>
        <w:jc w:val="both"/>
        <w:rPr>
          <w:rFonts w:ascii="Times New Roman" w:hAnsi="Times New Roman" w:cs="Times New Roman"/>
          <w:sz w:val="24"/>
          <w:szCs w:val="24"/>
        </w:rPr>
      </w:pPr>
      <w:r w:rsidRPr="00B855AD">
        <w:rPr>
          <w:rFonts w:ascii="Times New Roman" w:hAnsi="Times New Roman" w:cs="Times New Roman"/>
          <w:sz w:val="24"/>
          <w:szCs w:val="24"/>
        </w:rPr>
        <w:t xml:space="preserve">Projekt konfiguracji narzędzi wspierających realizację procesów zarządzania portfelem projektów. </w:t>
      </w:r>
      <w:proofErr w:type="gramStart"/>
      <w:r w:rsidRPr="00B855AD">
        <w:rPr>
          <w:rFonts w:ascii="Times New Roman" w:hAnsi="Times New Roman" w:cs="Times New Roman"/>
          <w:sz w:val="24"/>
          <w:szCs w:val="24"/>
        </w:rPr>
        <w:t>Konfiguracja co</w:t>
      </w:r>
      <w:proofErr w:type="gramEnd"/>
      <w:r w:rsidRPr="00B855AD">
        <w:rPr>
          <w:rFonts w:ascii="Times New Roman" w:hAnsi="Times New Roman" w:cs="Times New Roman"/>
          <w:sz w:val="24"/>
          <w:szCs w:val="24"/>
        </w:rPr>
        <w:t xml:space="preserve"> najmniej narzędzi MS </w:t>
      </w:r>
      <w:proofErr w:type="spellStart"/>
      <w:r w:rsidRPr="00B855AD">
        <w:rPr>
          <w:rFonts w:ascii="Times New Roman" w:hAnsi="Times New Roman" w:cs="Times New Roman"/>
          <w:sz w:val="24"/>
          <w:szCs w:val="24"/>
        </w:rPr>
        <w:t>Sharepoint</w:t>
      </w:r>
      <w:proofErr w:type="spellEnd"/>
      <w:r w:rsidRPr="00B855AD">
        <w:rPr>
          <w:rFonts w:ascii="Times New Roman" w:hAnsi="Times New Roman" w:cs="Times New Roman"/>
          <w:sz w:val="24"/>
          <w:szCs w:val="24"/>
        </w:rPr>
        <w:t xml:space="preserve"> i MS Project (oraz innych narzędzi objętych platformą sprzętowo- programową jeśli ich wykorzystanie zostanie zidentyfikowane jako istotne dla obszaru) przy implementacji formularzy wytworzonych w ramach procedur określonych w W3.</w:t>
      </w:r>
    </w:p>
    <w:p w14:paraId="5832E73F" w14:textId="77777777" w:rsidR="002C07F8" w:rsidRPr="00B855AD" w:rsidRDefault="002C07F8" w:rsidP="002C07F8">
      <w:pPr>
        <w:jc w:val="both"/>
        <w:rPr>
          <w:rFonts w:ascii="Times New Roman" w:hAnsi="Times New Roman" w:cs="Times New Roman"/>
          <w:sz w:val="24"/>
          <w:szCs w:val="24"/>
        </w:rPr>
      </w:pPr>
    </w:p>
    <w:p w14:paraId="0E685936" w14:textId="77777777" w:rsidR="002C07F8" w:rsidRPr="00B855AD" w:rsidRDefault="002C07F8" w:rsidP="00025468">
      <w:pPr>
        <w:rPr>
          <w:rFonts w:ascii="Times New Roman" w:hAnsi="Times New Roman" w:cs="Times New Roman"/>
          <w:sz w:val="24"/>
          <w:szCs w:val="24"/>
        </w:rPr>
      </w:pPr>
    </w:p>
    <w:p w14:paraId="194FF8F6" w14:textId="77777777" w:rsidR="00537CF8" w:rsidRPr="00B855AD" w:rsidRDefault="00537CF8" w:rsidP="00A3530B">
      <w:pPr>
        <w:pStyle w:val="Nagwek3"/>
        <w:numPr>
          <w:ilvl w:val="2"/>
          <w:numId w:val="18"/>
        </w:numPr>
        <w:spacing w:after="240"/>
        <w:rPr>
          <w:rFonts w:ascii="Times New Roman" w:hAnsi="Times New Roman" w:cs="Times New Roman"/>
          <w:b/>
          <w:color w:val="auto"/>
        </w:rPr>
      </w:pPr>
      <w:r w:rsidRPr="00B855AD">
        <w:rPr>
          <w:rFonts w:ascii="Times New Roman" w:hAnsi="Times New Roman" w:cs="Times New Roman"/>
          <w:b/>
          <w:color w:val="auto"/>
        </w:rPr>
        <w:t xml:space="preserve">Obszar “Zarządzanie utrzymaniem usług IT” </w:t>
      </w:r>
    </w:p>
    <w:p w14:paraId="489ACB2B" w14:textId="77777777" w:rsidR="00025468" w:rsidRPr="00B855AD" w:rsidRDefault="00025468" w:rsidP="00025468">
      <w:pPr>
        <w:rPr>
          <w:rFonts w:ascii="Times New Roman" w:hAnsi="Times New Roman" w:cs="Times New Roman"/>
          <w:sz w:val="24"/>
          <w:szCs w:val="24"/>
        </w:rPr>
      </w:pPr>
      <w:r w:rsidRPr="00B855AD">
        <w:rPr>
          <w:rFonts w:ascii="Times New Roman" w:hAnsi="Times New Roman" w:cs="Times New Roman"/>
          <w:sz w:val="24"/>
          <w:szCs w:val="24"/>
        </w:rPr>
        <w:t>W ramach obszaru planuje się wytworzenie następujących produktów:</w:t>
      </w:r>
    </w:p>
    <w:tbl>
      <w:tblPr>
        <w:tblStyle w:val="Tabela-Siatka"/>
        <w:tblW w:w="0" w:type="auto"/>
        <w:tblLook w:val="04A0" w:firstRow="1" w:lastRow="0" w:firstColumn="1" w:lastColumn="0" w:noHBand="0" w:noVBand="1"/>
      </w:tblPr>
      <w:tblGrid>
        <w:gridCol w:w="1271"/>
        <w:gridCol w:w="7791"/>
      </w:tblGrid>
      <w:tr w:rsidR="00B855AD" w:rsidRPr="00B855AD" w14:paraId="3FEB2AEC" w14:textId="77777777" w:rsidTr="00FA6473">
        <w:tc>
          <w:tcPr>
            <w:tcW w:w="1271" w:type="dxa"/>
          </w:tcPr>
          <w:p w14:paraId="75710570" w14:textId="4BE69EB7" w:rsidR="00025468" w:rsidRPr="00B855AD" w:rsidRDefault="00A3530B"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ZUUIT-01</w:t>
            </w:r>
          </w:p>
        </w:tc>
        <w:tc>
          <w:tcPr>
            <w:tcW w:w="7791" w:type="dxa"/>
          </w:tcPr>
          <w:p w14:paraId="0BEA8B35" w14:textId="0798D19A" w:rsidR="00025468" w:rsidRPr="00B855AD" w:rsidRDefault="000549DE"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Raport z analizy dobrych praktyk w zakresie zarządzania projektami w administracji publicznej</w:t>
            </w:r>
          </w:p>
        </w:tc>
      </w:tr>
      <w:tr w:rsidR="00B855AD" w:rsidRPr="00B855AD" w14:paraId="3D6E19B8" w14:textId="77777777" w:rsidTr="00FA6473">
        <w:tc>
          <w:tcPr>
            <w:tcW w:w="1271" w:type="dxa"/>
          </w:tcPr>
          <w:p w14:paraId="3BDA8231" w14:textId="60762002" w:rsidR="00025468" w:rsidRPr="00B855AD" w:rsidRDefault="00A3530B"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ZUUIT-02</w:t>
            </w:r>
          </w:p>
        </w:tc>
        <w:tc>
          <w:tcPr>
            <w:tcW w:w="7791" w:type="dxa"/>
          </w:tcPr>
          <w:p w14:paraId="48C15F34" w14:textId="21492728" w:rsidR="00025468" w:rsidRPr="00B855AD" w:rsidRDefault="000549DE"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Szkolenia i warsztaty specjalistyczne</w:t>
            </w:r>
          </w:p>
        </w:tc>
      </w:tr>
      <w:tr w:rsidR="00B855AD" w:rsidRPr="00B855AD" w14:paraId="32C08456" w14:textId="77777777" w:rsidTr="00FA6473">
        <w:tc>
          <w:tcPr>
            <w:tcW w:w="1271" w:type="dxa"/>
          </w:tcPr>
          <w:p w14:paraId="43DD7ACA" w14:textId="36BE2566" w:rsidR="00025468" w:rsidRPr="00B855AD" w:rsidRDefault="00A3530B" w:rsidP="00025468">
            <w:pPr>
              <w:spacing w:after="160" w:line="259" w:lineRule="auto"/>
              <w:rPr>
                <w:rFonts w:ascii="Times New Roman" w:hAnsi="Times New Roman" w:cs="Times New Roman"/>
                <w:sz w:val="24"/>
                <w:szCs w:val="24"/>
                <w:lang w:val="en-US"/>
              </w:rPr>
            </w:pPr>
            <w:r w:rsidRPr="00B855AD">
              <w:rPr>
                <w:rFonts w:ascii="Times New Roman" w:hAnsi="Times New Roman" w:cs="Times New Roman"/>
                <w:sz w:val="24"/>
                <w:szCs w:val="24"/>
              </w:rPr>
              <w:t>ZUUIT-03</w:t>
            </w:r>
          </w:p>
        </w:tc>
        <w:tc>
          <w:tcPr>
            <w:tcW w:w="7791" w:type="dxa"/>
          </w:tcPr>
          <w:p w14:paraId="22BC7425" w14:textId="1B34C268" w:rsidR="00025468" w:rsidRPr="00B855AD" w:rsidRDefault="000549DE" w:rsidP="000549DE">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Procedury dostarczania usług IT w prokuraturze (Service Delivery), w tym analiza systemów i wdrożonych rozwiązań w zakresie zarządzania usługami IT, procedury utrzymania i zmiany wytworzonych dokumentów</w:t>
            </w:r>
          </w:p>
        </w:tc>
      </w:tr>
      <w:tr w:rsidR="00B855AD" w:rsidRPr="00B855AD" w14:paraId="6BDB7C9F" w14:textId="77777777" w:rsidTr="00FA6473">
        <w:tc>
          <w:tcPr>
            <w:tcW w:w="1271" w:type="dxa"/>
          </w:tcPr>
          <w:p w14:paraId="1EA1A95E" w14:textId="16AE2548" w:rsidR="00025468" w:rsidRPr="00B855AD" w:rsidRDefault="00A3530B"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ZUUIT-04</w:t>
            </w:r>
          </w:p>
        </w:tc>
        <w:tc>
          <w:tcPr>
            <w:tcW w:w="7791" w:type="dxa"/>
          </w:tcPr>
          <w:p w14:paraId="3AEB319F" w14:textId="2D3E0F88" w:rsidR="00025468" w:rsidRPr="00B855AD" w:rsidRDefault="000549DE"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Modelowa struktura organizacyjna obsługująca procesy związane z zarządzaniem utrzymaniem usług IT</w:t>
            </w:r>
          </w:p>
        </w:tc>
      </w:tr>
      <w:tr w:rsidR="00B855AD" w:rsidRPr="00B855AD" w14:paraId="073C45F5" w14:textId="77777777" w:rsidTr="00FA6473">
        <w:tc>
          <w:tcPr>
            <w:tcW w:w="1271" w:type="dxa"/>
          </w:tcPr>
          <w:p w14:paraId="5E48D420" w14:textId="6EA89C15" w:rsidR="00025468" w:rsidRPr="00B855AD" w:rsidRDefault="00A3530B"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ZUUIT-05</w:t>
            </w:r>
          </w:p>
        </w:tc>
        <w:tc>
          <w:tcPr>
            <w:tcW w:w="7791" w:type="dxa"/>
          </w:tcPr>
          <w:p w14:paraId="2AFEACEA" w14:textId="361BCD1C" w:rsidR="00025468" w:rsidRPr="00B855AD" w:rsidRDefault="000549DE"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Wdrożenie i konfiguracja biznesowa narzędzi wspierających realizację procesów utrzymania usług IT</w:t>
            </w:r>
          </w:p>
        </w:tc>
      </w:tr>
      <w:tr w:rsidR="00025468" w:rsidRPr="00B855AD" w14:paraId="73B23CD2" w14:textId="77777777" w:rsidTr="00FA6473">
        <w:tc>
          <w:tcPr>
            <w:tcW w:w="1271" w:type="dxa"/>
          </w:tcPr>
          <w:p w14:paraId="2E547D48" w14:textId="17A0A3EC" w:rsidR="00025468" w:rsidRPr="00B855AD" w:rsidRDefault="00A3530B"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ZUUIT-06</w:t>
            </w:r>
          </w:p>
        </w:tc>
        <w:tc>
          <w:tcPr>
            <w:tcW w:w="7791" w:type="dxa"/>
          </w:tcPr>
          <w:p w14:paraId="7A56EC40" w14:textId="71233FD2" w:rsidR="00025468" w:rsidRPr="00B855AD" w:rsidRDefault="000549DE"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Plan wdrożenia produktów wytworzonych w obszarze Zarządzanie utrzymaniem usług IT</w:t>
            </w:r>
          </w:p>
        </w:tc>
      </w:tr>
    </w:tbl>
    <w:p w14:paraId="61B208CE" w14:textId="77777777" w:rsidR="00025468" w:rsidRPr="00B855AD" w:rsidRDefault="00025468" w:rsidP="00025468">
      <w:pPr>
        <w:rPr>
          <w:rFonts w:ascii="Times New Roman" w:hAnsi="Times New Roman" w:cs="Times New Roman"/>
          <w:sz w:val="24"/>
          <w:szCs w:val="24"/>
        </w:rPr>
      </w:pPr>
    </w:p>
    <w:p w14:paraId="2C0EBDAD" w14:textId="77777777" w:rsidR="00537CF8" w:rsidRPr="00B855AD" w:rsidRDefault="00537CF8" w:rsidP="00A3530B">
      <w:pPr>
        <w:pStyle w:val="Nagwek3"/>
        <w:numPr>
          <w:ilvl w:val="2"/>
          <w:numId w:val="18"/>
        </w:numPr>
        <w:spacing w:after="240"/>
        <w:jc w:val="both"/>
        <w:rPr>
          <w:rFonts w:ascii="Times New Roman" w:hAnsi="Times New Roman" w:cs="Times New Roman"/>
          <w:b/>
          <w:color w:val="auto"/>
        </w:rPr>
      </w:pPr>
      <w:r w:rsidRPr="00B855AD">
        <w:rPr>
          <w:rFonts w:ascii="Times New Roman" w:hAnsi="Times New Roman" w:cs="Times New Roman"/>
          <w:b/>
          <w:color w:val="auto"/>
        </w:rPr>
        <w:lastRenderedPageBreak/>
        <w:t>Wdrożenie opracowanych rozwiązań w jednostkach organizacyjnych prokuratury</w:t>
      </w:r>
    </w:p>
    <w:p w14:paraId="54038A10" w14:textId="77777777" w:rsidR="00025468" w:rsidRPr="00B855AD" w:rsidRDefault="00025468" w:rsidP="00025468">
      <w:pPr>
        <w:rPr>
          <w:rFonts w:ascii="Times New Roman" w:hAnsi="Times New Roman" w:cs="Times New Roman"/>
          <w:sz w:val="24"/>
          <w:szCs w:val="24"/>
        </w:rPr>
      </w:pPr>
      <w:r w:rsidRPr="00B855AD">
        <w:rPr>
          <w:rFonts w:ascii="Times New Roman" w:hAnsi="Times New Roman" w:cs="Times New Roman"/>
          <w:sz w:val="24"/>
          <w:szCs w:val="24"/>
        </w:rPr>
        <w:t>W ramach obszaru planuje się wytworzenie następujących produktów:</w:t>
      </w:r>
    </w:p>
    <w:tbl>
      <w:tblPr>
        <w:tblStyle w:val="Tabela-Siatka"/>
        <w:tblW w:w="0" w:type="auto"/>
        <w:tblLook w:val="04A0" w:firstRow="1" w:lastRow="0" w:firstColumn="1" w:lastColumn="0" w:noHBand="0" w:noVBand="1"/>
      </w:tblPr>
      <w:tblGrid>
        <w:gridCol w:w="1271"/>
        <w:gridCol w:w="7791"/>
      </w:tblGrid>
      <w:tr w:rsidR="00B855AD" w:rsidRPr="00B855AD" w14:paraId="7E591321" w14:textId="77777777" w:rsidTr="00FA6473">
        <w:tc>
          <w:tcPr>
            <w:tcW w:w="1271" w:type="dxa"/>
          </w:tcPr>
          <w:p w14:paraId="26D45E22" w14:textId="0D985801" w:rsidR="00025468" w:rsidRPr="00B855AD" w:rsidRDefault="00A3530B" w:rsidP="00A3530B">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WDR-01</w:t>
            </w:r>
          </w:p>
        </w:tc>
        <w:tc>
          <w:tcPr>
            <w:tcW w:w="7791" w:type="dxa"/>
          </w:tcPr>
          <w:p w14:paraId="3C2BFB6B" w14:textId="7A8A0BE9" w:rsidR="00025468" w:rsidRPr="00B855AD" w:rsidRDefault="000549DE"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Przyjęte akty wewnętrzne (zarządzenia) stanowiące podstawę wdrożenia procedur w obszarach projektu</w:t>
            </w:r>
          </w:p>
        </w:tc>
      </w:tr>
      <w:tr w:rsidR="00B855AD" w:rsidRPr="00B855AD" w14:paraId="436F97E1" w14:textId="77777777" w:rsidTr="00FA6473">
        <w:tc>
          <w:tcPr>
            <w:tcW w:w="1271" w:type="dxa"/>
          </w:tcPr>
          <w:p w14:paraId="3A3FE255" w14:textId="7A473710" w:rsidR="00025468" w:rsidRPr="00B855AD" w:rsidRDefault="00A3530B"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WDR-02</w:t>
            </w:r>
          </w:p>
        </w:tc>
        <w:tc>
          <w:tcPr>
            <w:tcW w:w="7791" w:type="dxa"/>
          </w:tcPr>
          <w:p w14:paraId="3FDAAEC5" w14:textId="092DA377" w:rsidR="00025468" w:rsidRPr="00B855AD" w:rsidRDefault="000549DE"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Szkolenia użytkowników w obszarach objętych projektem</w:t>
            </w:r>
          </w:p>
        </w:tc>
      </w:tr>
      <w:tr w:rsidR="00B855AD" w:rsidRPr="00B855AD" w14:paraId="45A2BD53" w14:textId="77777777" w:rsidTr="00FA6473">
        <w:tc>
          <w:tcPr>
            <w:tcW w:w="1271" w:type="dxa"/>
          </w:tcPr>
          <w:p w14:paraId="2B226430" w14:textId="539CF2D2" w:rsidR="00025468" w:rsidRPr="00B855AD" w:rsidRDefault="00A3530B"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WDR-03</w:t>
            </w:r>
          </w:p>
        </w:tc>
        <w:tc>
          <w:tcPr>
            <w:tcW w:w="7791" w:type="dxa"/>
          </w:tcPr>
          <w:p w14:paraId="616A49EC" w14:textId="784242D6" w:rsidR="00025468" w:rsidRPr="00B855AD" w:rsidRDefault="000549DE"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Audyt przestrzegania procedur w jednostkach organizacyjnych prokuratury</w:t>
            </w:r>
          </w:p>
        </w:tc>
      </w:tr>
      <w:tr w:rsidR="00025468" w:rsidRPr="00B855AD" w14:paraId="47D1E480" w14:textId="77777777" w:rsidTr="00FA6473">
        <w:tc>
          <w:tcPr>
            <w:tcW w:w="1271" w:type="dxa"/>
          </w:tcPr>
          <w:p w14:paraId="0F45E3C9" w14:textId="253801C0" w:rsidR="00025468" w:rsidRPr="00B855AD" w:rsidRDefault="00A3530B"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WDR-04</w:t>
            </w:r>
          </w:p>
        </w:tc>
        <w:tc>
          <w:tcPr>
            <w:tcW w:w="7791" w:type="dxa"/>
          </w:tcPr>
          <w:p w14:paraId="07404634" w14:textId="51A7E659" w:rsidR="00025468" w:rsidRPr="00B855AD" w:rsidRDefault="000549DE" w:rsidP="00025468">
            <w:pPr>
              <w:spacing w:after="160" w:line="259" w:lineRule="auto"/>
              <w:rPr>
                <w:rFonts w:ascii="Times New Roman" w:hAnsi="Times New Roman" w:cs="Times New Roman"/>
                <w:sz w:val="24"/>
                <w:szCs w:val="24"/>
              </w:rPr>
            </w:pPr>
            <w:r w:rsidRPr="00B855AD">
              <w:rPr>
                <w:rFonts w:ascii="Times New Roman" w:hAnsi="Times New Roman" w:cs="Times New Roman"/>
                <w:sz w:val="24"/>
                <w:szCs w:val="24"/>
              </w:rPr>
              <w:t>Zrealizowane zalecenia audytowe- ewentualna korekta przyjętych procedur</w:t>
            </w:r>
          </w:p>
        </w:tc>
      </w:tr>
    </w:tbl>
    <w:p w14:paraId="5F40AF9D" w14:textId="77777777" w:rsidR="00855C4E" w:rsidRPr="00B855AD" w:rsidRDefault="00855C4E" w:rsidP="00855C4E">
      <w:pPr>
        <w:pStyle w:val="Akapitzlist"/>
        <w:keepNext/>
        <w:keepLines/>
        <w:numPr>
          <w:ilvl w:val="0"/>
          <w:numId w:val="18"/>
        </w:numPr>
        <w:spacing w:before="40" w:after="240"/>
        <w:contextualSpacing w:val="0"/>
        <w:outlineLvl w:val="1"/>
        <w:rPr>
          <w:rFonts w:ascii="Times New Roman" w:eastAsiaTheme="majorEastAsia" w:hAnsi="Times New Roman" w:cs="Times New Roman"/>
          <w:b/>
          <w:vanish/>
          <w:sz w:val="24"/>
          <w:szCs w:val="24"/>
        </w:rPr>
      </w:pPr>
    </w:p>
    <w:p w14:paraId="79990A6E" w14:textId="77777777" w:rsidR="00855C4E" w:rsidRPr="00B855AD" w:rsidRDefault="00855C4E" w:rsidP="00855C4E">
      <w:pPr>
        <w:pStyle w:val="Akapitzlist"/>
        <w:keepNext/>
        <w:keepLines/>
        <w:numPr>
          <w:ilvl w:val="0"/>
          <w:numId w:val="18"/>
        </w:numPr>
        <w:spacing w:before="40" w:after="240"/>
        <w:contextualSpacing w:val="0"/>
        <w:outlineLvl w:val="1"/>
        <w:rPr>
          <w:rFonts w:ascii="Times New Roman" w:eastAsiaTheme="majorEastAsia" w:hAnsi="Times New Roman" w:cs="Times New Roman"/>
          <w:b/>
          <w:vanish/>
          <w:sz w:val="24"/>
          <w:szCs w:val="24"/>
        </w:rPr>
      </w:pPr>
    </w:p>
    <w:p w14:paraId="42850E84" w14:textId="77777777" w:rsidR="00855C4E" w:rsidRPr="00B855AD" w:rsidRDefault="00855C4E" w:rsidP="00855C4E">
      <w:pPr>
        <w:pStyle w:val="Akapitzlist"/>
        <w:keepNext/>
        <w:keepLines/>
        <w:numPr>
          <w:ilvl w:val="1"/>
          <w:numId w:val="18"/>
        </w:numPr>
        <w:spacing w:before="40" w:after="240"/>
        <w:contextualSpacing w:val="0"/>
        <w:outlineLvl w:val="1"/>
        <w:rPr>
          <w:rFonts w:ascii="Times New Roman" w:eastAsiaTheme="majorEastAsia" w:hAnsi="Times New Roman" w:cs="Times New Roman"/>
          <w:b/>
          <w:vanish/>
          <w:sz w:val="24"/>
          <w:szCs w:val="24"/>
        </w:rPr>
      </w:pPr>
    </w:p>
    <w:p w14:paraId="4C8F5430" w14:textId="7F322A13" w:rsidR="00355114" w:rsidRPr="00B855AD" w:rsidRDefault="00355114" w:rsidP="00855C4E">
      <w:pPr>
        <w:pStyle w:val="Nagwek2"/>
        <w:numPr>
          <w:ilvl w:val="1"/>
          <w:numId w:val="18"/>
        </w:numPr>
        <w:spacing w:after="240"/>
        <w:rPr>
          <w:rFonts w:ascii="Times New Roman" w:hAnsi="Times New Roman" w:cs="Times New Roman"/>
          <w:b/>
          <w:color w:val="auto"/>
          <w:sz w:val="24"/>
          <w:szCs w:val="24"/>
        </w:rPr>
      </w:pPr>
      <w:r w:rsidRPr="00B855AD">
        <w:rPr>
          <w:rFonts w:ascii="Times New Roman" w:hAnsi="Times New Roman" w:cs="Times New Roman"/>
          <w:b/>
          <w:color w:val="auto"/>
          <w:sz w:val="24"/>
          <w:szCs w:val="24"/>
        </w:rPr>
        <w:t>Termin realizacji zamówienia</w:t>
      </w:r>
    </w:p>
    <w:tbl>
      <w:tblPr>
        <w:tblStyle w:val="Tabela-Siatka"/>
        <w:tblW w:w="0" w:type="auto"/>
        <w:tblLook w:val="04A0" w:firstRow="1" w:lastRow="0" w:firstColumn="1" w:lastColumn="0" w:noHBand="0" w:noVBand="1"/>
      </w:tblPr>
      <w:tblGrid>
        <w:gridCol w:w="3256"/>
        <w:gridCol w:w="2268"/>
        <w:gridCol w:w="3538"/>
      </w:tblGrid>
      <w:tr w:rsidR="00B855AD" w:rsidRPr="00B855AD" w14:paraId="795AA060" w14:textId="77777777" w:rsidTr="00A93FF9">
        <w:tc>
          <w:tcPr>
            <w:tcW w:w="3256" w:type="dxa"/>
          </w:tcPr>
          <w:p w14:paraId="4267435F" w14:textId="53658408" w:rsidR="000549DE" w:rsidRPr="00B855AD" w:rsidRDefault="00B81C32" w:rsidP="000549DE">
            <w:pPr>
              <w:rPr>
                <w:rFonts w:ascii="Times New Roman" w:hAnsi="Times New Roman" w:cs="Times New Roman"/>
                <w:b/>
                <w:sz w:val="24"/>
                <w:szCs w:val="24"/>
              </w:rPr>
            </w:pPr>
            <w:r w:rsidRPr="00B855AD">
              <w:rPr>
                <w:rFonts w:ascii="Times New Roman" w:hAnsi="Times New Roman" w:cs="Times New Roman"/>
                <w:b/>
                <w:sz w:val="24"/>
                <w:szCs w:val="24"/>
              </w:rPr>
              <w:t xml:space="preserve">Zadanie </w:t>
            </w:r>
          </w:p>
        </w:tc>
        <w:tc>
          <w:tcPr>
            <w:tcW w:w="2268" w:type="dxa"/>
          </w:tcPr>
          <w:p w14:paraId="0E90669C" w14:textId="78870217" w:rsidR="000549DE" w:rsidRPr="00B855AD" w:rsidRDefault="00B81C32" w:rsidP="000549DE">
            <w:pPr>
              <w:rPr>
                <w:rFonts w:ascii="Times New Roman" w:hAnsi="Times New Roman" w:cs="Times New Roman"/>
                <w:b/>
                <w:sz w:val="24"/>
                <w:szCs w:val="24"/>
              </w:rPr>
            </w:pPr>
            <w:r w:rsidRPr="00B855AD">
              <w:rPr>
                <w:rFonts w:ascii="Times New Roman" w:hAnsi="Times New Roman" w:cs="Times New Roman"/>
                <w:b/>
                <w:sz w:val="24"/>
                <w:szCs w:val="24"/>
              </w:rPr>
              <w:t>Okres realizacji</w:t>
            </w:r>
          </w:p>
        </w:tc>
        <w:tc>
          <w:tcPr>
            <w:tcW w:w="3538" w:type="dxa"/>
          </w:tcPr>
          <w:p w14:paraId="001EBBD8" w14:textId="46120CC7" w:rsidR="000549DE" w:rsidRPr="00B855AD" w:rsidRDefault="00B81C32" w:rsidP="000549DE">
            <w:pPr>
              <w:rPr>
                <w:rFonts w:ascii="Times New Roman" w:hAnsi="Times New Roman" w:cs="Times New Roman"/>
                <w:b/>
                <w:sz w:val="24"/>
                <w:szCs w:val="24"/>
              </w:rPr>
            </w:pPr>
            <w:r w:rsidRPr="00B855AD">
              <w:rPr>
                <w:rFonts w:ascii="Times New Roman" w:hAnsi="Times New Roman" w:cs="Times New Roman"/>
                <w:b/>
                <w:sz w:val="24"/>
                <w:szCs w:val="24"/>
              </w:rPr>
              <w:t xml:space="preserve">Szacowana pracochłonność </w:t>
            </w:r>
            <w:r w:rsidR="00A93FF9" w:rsidRPr="00B855AD">
              <w:rPr>
                <w:rFonts w:ascii="Times New Roman" w:hAnsi="Times New Roman" w:cs="Times New Roman"/>
                <w:b/>
                <w:sz w:val="24"/>
                <w:szCs w:val="24"/>
              </w:rPr>
              <w:t>i koszt wytworzenia produktów/dostarczenia licencji/realizacji usług</w:t>
            </w:r>
          </w:p>
          <w:p w14:paraId="54BD3301" w14:textId="3618F69B" w:rsidR="00A93FF9" w:rsidRPr="00B855AD" w:rsidRDefault="00A93FF9" w:rsidP="000549DE">
            <w:pPr>
              <w:rPr>
                <w:rFonts w:ascii="Times New Roman" w:hAnsi="Times New Roman" w:cs="Times New Roman"/>
                <w:b/>
                <w:sz w:val="24"/>
                <w:szCs w:val="24"/>
              </w:rPr>
            </w:pPr>
            <w:r w:rsidRPr="00B855AD">
              <w:rPr>
                <w:rFonts w:ascii="Times New Roman" w:hAnsi="Times New Roman" w:cs="Times New Roman"/>
                <w:b/>
                <w:sz w:val="24"/>
                <w:szCs w:val="24"/>
              </w:rPr>
              <w:t>[w osobodniach]</w:t>
            </w:r>
          </w:p>
        </w:tc>
      </w:tr>
      <w:tr w:rsidR="00B855AD" w:rsidRPr="00B855AD" w14:paraId="0FCA1BEB" w14:textId="77777777" w:rsidTr="00A93FF9">
        <w:tc>
          <w:tcPr>
            <w:tcW w:w="3256" w:type="dxa"/>
          </w:tcPr>
          <w:p w14:paraId="24C77C1C" w14:textId="26C1CBD8" w:rsidR="000549DE" w:rsidRPr="00B855AD" w:rsidRDefault="00A93FF9" w:rsidP="000549DE">
            <w:pPr>
              <w:rPr>
                <w:rFonts w:ascii="Times New Roman" w:hAnsi="Times New Roman" w:cs="Times New Roman"/>
                <w:sz w:val="24"/>
                <w:szCs w:val="24"/>
              </w:rPr>
            </w:pPr>
            <w:r w:rsidRPr="00B855AD">
              <w:rPr>
                <w:rFonts w:ascii="Times New Roman" w:hAnsi="Times New Roman" w:cs="Times New Roman"/>
                <w:sz w:val="24"/>
                <w:szCs w:val="24"/>
              </w:rPr>
              <w:t>Wdrożenie platformy sprzętowo - programowej wspomagającej zarządzanie obszarami objętymi realizacją projektu</w:t>
            </w:r>
          </w:p>
        </w:tc>
        <w:tc>
          <w:tcPr>
            <w:tcW w:w="2268" w:type="dxa"/>
          </w:tcPr>
          <w:p w14:paraId="13F1141E" w14:textId="6B41A003" w:rsidR="000549DE" w:rsidRPr="00B855AD" w:rsidRDefault="00A93FF9" w:rsidP="000549DE">
            <w:pPr>
              <w:rPr>
                <w:rFonts w:ascii="Times New Roman" w:hAnsi="Times New Roman" w:cs="Times New Roman"/>
                <w:sz w:val="24"/>
                <w:szCs w:val="24"/>
              </w:rPr>
            </w:pPr>
            <w:proofErr w:type="gramStart"/>
            <w:r w:rsidRPr="00B855AD">
              <w:rPr>
                <w:rFonts w:ascii="Times New Roman" w:hAnsi="Times New Roman" w:cs="Times New Roman"/>
                <w:sz w:val="24"/>
                <w:szCs w:val="24"/>
              </w:rPr>
              <w:t>do</w:t>
            </w:r>
            <w:proofErr w:type="gramEnd"/>
            <w:r w:rsidRPr="00B855AD">
              <w:rPr>
                <w:rFonts w:ascii="Times New Roman" w:hAnsi="Times New Roman" w:cs="Times New Roman"/>
                <w:sz w:val="24"/>
                <w:szCs w:val="24"/>
              </w:rPr>
              <w:t xml:space="preserve"> uzupełnienia przez Wykonawcę</w:t>
            </w:r>
          </w:p>
        </w:tc>
        <w:tc>
          <w:tcPr>
            <w:tcW w:w="3538" w:type="dxa"/>
          </w:tcPr>
          <w:p w14:paraId="229D837D" w14:textId="5856B907" w:rsidR="000549DE" w:rsidRPr="00B855AD" w:rsidRDefault="00A3530B" w:rsidP="000549DE">
            <w:pPr>
              <w:rPr>
                <w:rFonts w:ascii="Times New Roman" w:hAnsi="Times New Roman" w:cs="Times New Roman"/>
                <w:sz w:val="24"/>
                <w:szCs w:val="24"/>
              </w:rPr>
            </w:pPr>
            <w:proofErr w:type="gramStart"/>
            <w:r w:rsidRPr="00B855AD">
              <w:rPr>
                <w:rFonts w:ascii="Times New Roman" w:hAnsi="Times New Roman" w:cs="Times New Roman"/>
                <w:sz w:val="24"/>
                <w:szCs w:val="24"/>
              </w:rPr>
              <w:t>do</w:t>
            </w:r>
            <w:proofErr w:type="gramEnd"/>
            <w:r w:rsidRPr="00B855AD">
              <w:rPr>
                <w:rFonts w:ascii="Times New Roman" w:hAnsi="Times New Roman" w:cs="Times New Roman"/>
                <w:sz w:val="24"/>
                <w:szCs w:val="24"/>
              </w:rPr>
              <w:t xml:space="preserve"> uzupełnienia przez Wykonawcę</w:t>
            </w:r>
          </w:p>
        </w:tc>
      </w:tr>
      <w:tr w:rsidR="00B855AD" w:rsidRPr="00B855AD" w14:paraId="5F38C881" w14:textId="77777777" w:rsidTr="00A93FF9">
        <w:tc>
          <w:tcPr>
            <w:tcW w:w="3256" w:type="dxa"/>
          </w:tcPr>
          <w:p w14:paraId="579DC11D" w14:textId="7B34A8E6" w:rsidR="00A3530B" w:rsidRPr="00B855AD" w:rsidRDefault="00A93FF9" w:rsidP="00A3530B">
            <w:pPr>
              <w:rPr>
                <w:rFonts w:ascii="Times New Roman" w:hAnsi="Times New Roman" w:cs="Times New Roman"/>
                <w:sz w:val="24"/>
                <w:szCs w:val="24"/>
              </w:rPr>
            </w:pPr>
            <w:r w:rsidRPr="00B855AD">
              <w:rPr>
                <w:rFonts w:ascii="Times New Roman" w:hAnsi="Times New Roman" w:cs="Times New Roman"/>
                <w:sz w:val="24"/>
                <w:szCs w:val="24"/>
              </w:rPr>
              <w:t>Obszar “Strategia”</w:t>
            </w:r>
          </w:p>
        </w:tc>
        <w:tc>
          <w:tcPr>
            <w:tcW w:w="2268" w:type="dxa"/>
          </w:tcPr>
          <w:p w14:paraId="5A065EF5" w14:textId="4FA48308" w:rsidR="00A3530B" w:rsidRPr="00B855AD" w:rsidRDefault="00A93FF9" w:rsidP="00A3530B">
            <w:pPr>
              <w:rPr>
                <w:rFonts w:ascii="Times New Roman" w:hAnsi="Times New Roman" w:cs="Times New Roman"/>
                <w:sz w:val="24"/>
                <w:szCs w:val="24"/>
              </w:rPr>
            </w:pPr>
            <w:proofErr w:type="gramStart"/>
            <w:r w:rsidRPr="00B855AD">
              <w:rPr>
                <w:rFonts w:ascii="Times New Roman" w:hAnsi="Times New Roman" w:cs="Times New Roman"/>
                <w:sz w:val="24"/>
                <w:szCs w:val="24"/>
              </w:rPr>
              <w:t>do</w:t>
            </w:r>
            <w:proofErr w:type="gramEnd"/>
            <w:r w:rsidRPr="00B855AD">
              <w:rPr>
                <w:rFonts w:ascii="Times New Roman" w:hAnsi="Times New Roman" w:cs="Times New Roman"/>
                <w:sz w:val="24"/>
                <w:szCs w:val="24"/>
              </w:rPr>
              <w:t xml:space="preserve"> uzupełnienia przez Wykonawcę</w:t>
            </w:r>
          </w:p>
        </w:tc>
        <w:tc>
          <w:tcPr>
            <w:tcW w:w="3538" w:type="dxa"/>
          </w:tcPr>
          <w:p w14:paraId="4175CCA6" w14:textId="30745607" w:rsidR="00A3530B" w:rsidRPr="00B855AD" w:rsidRDefault="00A3530B" w:rsidP="00A3530B">
            <w:pPr>
              <w:rPr>
                <w:rFonts w:ascii="Times New Roman" w:hAnsi="Times New Roman" w:cs="Times New Roman"/>
                <w:sz w:val="24"/>
                <w:szCs w:val="24"/>
              </w:rPr>
            </w:pPr>
            <w:proofErr w:type="gramStart"/>
            <w:r w:rsidRPr="00B855AD">
              <w:rPr>
                <w:rFonts w:ascii="Times New Roman" w:hAnsi="Times New Roman" w:cs="Times New Roman"/>
                <w:sz w:val="24"/>
                <w:szCs w:val="24"/>
              </w:rPr>
              <w:t>do</w:t>
            </w:r>
            <w:proofErr w:type="gramEnd"/>
            <w:r w:rsidRPr="00B855AD">
              <w:rPr>
                <w:rFonts w:ascii="Times New Roman" w:hAnsi="Times New Roman" w:cs="Times New Roman"/>
                <w:sz w:val="24"/>
                <w:szCs w:val="24"/>
              </w:rPr>
              <w:t xml:space="preserve"> uzupełnienia przez Wykonawcę</w:t>
            </w:r>
          </w:p>
        </w:tc>
      </w:tr>
      <w:tr w:rsidR="00B855AD" w:rsidRPr="00B855AD" w14:paraId="54AAE8BF" w14:textId="77777777" w:rsidTr="00A93FF9">
        <w:tc>
          <w:tcPr>
            <w:tcW w:w="3256" w:type="dxa"/>
          </w:tcPr>
          <w:p w14:paraId="2070F2A7" w14:textId="039A6156" w:rsidR="00A3530B" w:rsidRPr="00B855AD" w:rsidRDefault="00A93FF9" w:rsidP="00A3530B">
            <w:pPr>
              <w:rPr>
                <w:rFonts w:ascii="Times New Roman" w:hAnsi="Times New Roman" w:cs="Times New Roman"/>
                <w:sz w:val="24"/>
                <w:szCs w:val="24"/>
              </w:rPr>
            </w:pPr>
            <w:r w:rsidRPr="00B855AD">
              <w:rPr>
                <w:rFonts w:ascii="Times New Roman" w:hAnsi="Times New Roman" w:cs="Times New Roman"/>
                <w:sz w:val="24"/>
                <w:szCs w:val="24"/>
              </w:rPr>
              <w:t>Obszar “Architektura”</w:t>
            </w:r>
          </w:p>
        </w:tc>
        <w:tc>
          <w:tcPr>
            <w:tcW w:w="2268" w:type="dxa"/>
          </w:tcPr>
          <w:p w14:paraId="2819B8D3" w14:textId="7543B221" w:rsidR="00A3530B" w:rsidRPr="00B855AD" w:rsidRDefault="00A93FF9" w:rsidP="00A3530B">
            <w:pPr>
              <w:rPr>
                <w:rFonts w:ascii="Times New Roman" w:hAnsi="Times New Roman" w:cs="Times New Roman"/>
                <w:sz w:val="24"/>
                <w:szCs w:val="24"/>
              </w:rPr>
            </w:pPr>
            <w:proofErr w:type="gramStart"/>
            <w:r w:rsidRPr="00B855AD">
              <w:rPr>
                <w:rFonts w:ascii="Times New Roman" w:hAnsi="Times New Roman" w:cs="Times New Roman"/>
                <w:sz w:val="24"/>
                <w:szCs w:val="24"/>
              </w:rPr>
              <w:t>do</w:t>
            </w:r>
            <w:proofErr w:type="gramEnd"/>
            <w:r w:rsidRPr="00B855AD">
              <w:rPr>
                <w:rFonts w:ascii="Times New Roman" w:hAnsi="Times New Roman" w:cs="Times New Roman"/>
                <w:sz w:val="24"/>
                <w:szCs w:val="24"/>
              </w:rPr>
              <w:t xml:space="preserve"> uzupełnienia przez Wykonawcę</w:t>
            </w:r>
          </w:p>
        </w:tc>
        <w:tc>
          <w:tcPr>
            <w:tcW w:w="3538" w:type="dxa"/>
          </w:tcPr>
          <w:p w14:paraId="7DD44D6A" w14:textId="50DDC65A" w:rsidR="00A3530B" w:rsidRPr="00B855AD" w:rsidRDefault="00A3530B" w:rsidP="00A3530B">
            <w:pPr>
              <w:rPr>
                <w:rFonts w:ascii="Times New Roman" w:hAnsi="Times New Roman" w:cs="Times New Roman"/>
                <w:sz w:val="24"/>
                <w:szCs w:val="24"/>
              </w:rPr>
            </w:pPr>
            <w:proofErr w:type="gramStart"/>
            <w:r w:rsidRPr="00B855AD">
              <w:rPr>
                <w:rFonts w:ascii="Times New Roman" w:hAnsi="Times New Roman" w:cs="Times New Roman"/>
                <w:sz w:val="24"/>
                <w:szCs w:val="24"/>
              </w:rPr>
              <w:t>do</w:t>
            </w:r>
            <w:proofErr w:type="gramEnd"/>
            <w:r w:rsidRPr="00B855AD">
              <w:rPr>
                <w:rFonts w:ascii="Times New Roman" w:hAnsi="Times New Roman" w:cs="Times New Roman"/>
                <w:sz w:val="24"/>
                <w:szCs w:val="24"/>
              </w:rPr>
              <w:t xml:space="preserve"> uzupełnienia przez Wykonawcę</w:t>
            </w:r>
          </w:p>
        </w:tc>
      </w:tr>
      <w:tr w:rsidR="00B855AD" w:rsidRPr="00B855AD" w14:paraId="64969AB1" w14:textId="77777777" w:rsidTr="00A93FF9">
        <w:tc>
          <w:tcPr>
            <w:tcW w:w="3256" w:type="dxa"/>
          </w:tcPr>
          <w:p w14:paraId="3BAFD05D" w14:textId="02EB7AA6" w:rsidR="00A3530B" w:rsidRPr="00B855AD" w:rsidRDefault="00A93FF9" w:rsidP="00A3530B">
            <w:pPr>
              <w:rPr>
                <w:rFonts w:ascii="Times New Roman" w:hAnsi="Times New Roman" w:cs="Times New Roman"/>
                <w:sz w:val="24"/>
                <w:szCs w:val="24"/>
              </w:rPr>
            </w:pPr>
            <w:r w:rsidRPr="00B855AD">
              <w:rPr>
                <w:rFonts w:ascii="Times New Roman" w:hAnsi="Times New Roman" w:cs="Times New Roman"/>
                <w:sz w:val="24"/>
                <w:szCs w:val="24"/>
              </w:rPr>
              <w:t>Obszar “Zarządzanie portfelem projektów”</w:t>
            </w:r>
          </w:p>
        </w:tc>
        <w:tc>
          <w:tcPr>
            <w:tcW w:w="2268" w:type="dxa"/>
          </w:tcPr>
          <w:p w14:paraId="62D9459E" w14:textId="41158F3A" w:rsidR="00A3530B" w:rsidRPr="00B855AD" w:rsidRDefault="00A93FF9" w:rsidP="00A3530B">
            <w:pPr>
              <w:rPr>
                <w:rFonts w:ascii="Times New Roman" w:hAnsi="Times New Roman" w:cs="Times New Roman"/>
                <w:sz w:val="24"/>
                <w:szCs w:val="24"/>
              </w:rPr>
            </w:pPr>
            <w:proofErr w:type="gramStart"/>
            <w:r w:rsidRPr="00B855AD">
              <w:rPr>
                <w:rFonts w:ascii="Times New Roman" w:hAnsi="Times New Roman" w:cs="Times New Roman"/>
                <w:sz w:val="24"/>
                <w:szCs w:val="24"/>
              </w:rPr>
              <w:t>do</w:t>
            </w:r>
            <w:proofErr w:type="gramEnd"/>
            <w:r w:rsidRPr="00B855AD">
              <w:rPr>
                <w:rFonts w:ascii="Times New Roman" w:hAnsi="Times New Roman" w:cs="Times New Roman"/>
                <w:sz w:val="24"/>
                <w:szCs w:val="24"/>
              </w:rPr>
              <w:t xml:space="preserve"> uzupełnienia przez Wykonawcę</w:t>
            </w:r>
          </w:p>
        </w:tc>
        <w:tc>
          <w:tcPr>
            <w:tcW w:w="3538" w:type="dxa"/>
          </w:tcPr>
          <w:p w14:paraId="4450A354" w14:textId="769D5A4E" w:rsidR="00A3530B" w:rsidRPr="00B855AD" w:rsidRDefault="00A3530B" w:rsidP="00A3530B">
            <w:pPr>
              <w:rPr>
                <w:rFonts w:ascii="Times New Roman" w:hAnsi="Times New Roman" w:cs="Times New Roman"/>
                <w:sz w:val="24"/>
                <w:szCs w:val="24"/>
              </w:rPr>
            </w:pPr>
            <w:proofErr w:type="gramStart"/>
            <w:r w:rsidRPr="00B855AD">
              <w:rPr>
                <w:rFonts w:ascii="Times New Roman" w:hAnsi="Times New Roman" w:cs="Times New Roman"/>
                <w:sz w:val="24"/>
                <w:szCs w:val="24"/>
              </w:rPr>
              <w:t>do</w:t>
            </w:r>
            <w:proofErr w:type="gramEnd"/>
            <w:r w:rsidRPr="00B855AD">
              <w:rPr>
                <w:rFonts w:ascii="Times New Roman" w:hAnsi="Times New Roman" w:cs="Times New Roman"/>
                <w:sz w:val="24"/>
                <w:szCs w:val="24"/>
              </w:rPr>
              <w:t xml:space="preserve"> uzupełnienia przez Wykonawcę</w:t>
            </w:r>
          </w:p>
        </w:tc>
      </w:tr>
      <w:tr w:rsidR="00B855AD" w:rsidRPr="00B855AD" w14:paraId="1D5A6B19" w14:textId="77777777" w:rsidTr="00A93FF9">
        <w:tc>
          <w:tcPr>
            <w:tcW w:w="3256" w:type="dxa"/>
          </w:tcPr>
          <w:p w14:paraId="00B95597" w14:textId="667B4ACC" w:rsidR="00A3530B" w:rsidRPr="00B855AD" w:rsidRDefault="00A93FF9" w:rsidP="00A3530B">
            <w:pPr>
              <w:rPr>
                <w:rFonts w:ascii="Times New Roman" w:hAnsi="Times New Roman" w:cs="Times New Roman"/>
                <w:sz w:val="24"/>
                <w:szCs w:val="24"/>
              </w:rPr>
            </w:pPr>
            <w:r w:rsidRPr="00B855AD">
              <w:rPr>
                <w:rFonts w:ascii="Times New Roman" w:hAnsi="Times New Roman" w:cs="Times New Roman"/>
                <w:sz w:val="24"/>
                <w:szCs w:val="24"/>
              </w:rPr>
              <w:t>Obszar “Zarządzanie projektami”</w:t>
            </w:r>
          </w:p>
        </w:tc>
        <w:tc>
          <w:tcPr>
            <w:tcW w:w="2268" w:type="dxa"/>
          </w:tcPr>
          <w:p w14:paraId="61153ACD" w14:textId="73248BFE" w:rsidR="00A3530B" w:rsidRPr="00B855AD" w:rsidRDefault="00A93FF9" w:rsidP="00A3530B">
            <w:pPr>
              <w:rPr>
                <w:rFonts w:ascii="Times New Roman" w:hAnsi="Times New Roman" w:cs="Times New Roman"/>
                <w:sz w:val="24"/>
                <w:szCs w:val="24"/>
              </w:rPr>
            </w:pPr>
            <w:proofErr w:type="gramStart"/>
            <w:r w:rsidRPr="00B855AD">
              <w:rPr>
                <w:rFonts w:ascii="Times New Roman" w:hAnsi="Times New Roman" w:cs="Times New Roman"/>
                <w:sz w:val="24"/>
                <w:szCs w:val="24"/>
              </w:rPr>
              <w:t>do</w:t>
            </w:r>
            <w:proofErr w:type="gramEnd"/>
            <w:r w:rsidRPr="00B855AD">
              <w:rPr>
                <w:rFonts w:ascii="Times New Roman" w:hAnsi="Times New Roman" w:cs="Times New Roman"/>
                <w:sz w:val="24"/>
                <w:szCs w:val="24"/>
              </w:rPr>
              <w:t xml:space="preserve"> uzupełnienia przez Wykonawcę</w:t>
            </w:r>
          </w:p>
        </w:tc>
        <w:tc>
          <w:tcPr>
            <w:tcW w:w="3538" w:type="dxa"/>
          </w:tcPr>
          <w:p w14:paraId="067DA61D" w14:textId="3A19C3B1" w:rsidR="00A3530B" w:rsidRPr="00B855AD" w:rsidRDefault="00A3530B" w:rsidP="00A3530B">
            <w:pPr>
              <w:rPr>
                <w:rFonts w:ascii="Times New Roman" w:hAnsi="Times New Roman" w:cs="Times New Roman"/>
                <w:sz w:val="24"/>
                <w:szCs w:val="24"/>
              </w:rPr>
            </w:pPr>
            <w:proofErr w:type="gramStart"/>
            <w:r w:rsidRPr="00B855AD">
              <w:rPr>
                <w:rFonts w:ascii="Times New Roman" w:hAnsi="Times New Roman" w:cs="Times New Roman"/>
                <w:sz w:val="24"/>
                <w:szCs w:val="24"/>
              </w:rPr>
              <w:t>do</w:t>
            </w:r>
            <w:proofErr w:type="gramEnd"/>
            <w:r w:rsidRPr="00B855AD">
              <w:rPr>
                <w:rFonts w:ascii="Times New Roman" w:hAnsi="Times New Roman" w:cs="Times New Roman"/>
                <w:sz w:val="24"/>
                <w:szCs w:val="24"/>
              </w:rPr>
              <w:t xml:space="preserve"> uzupełnienia przez Wykonawcę</w:t>
            </w:r>
          </w:p>
        </w:tc>
      </w:tr>
      <w:tr w:rsidR="00B855AD" w:rsidRPr="00B855AD" w14:paraId="626ED047" w14:textId="77777777" w:rsidTr="00A93FF9">
        <w:tc>
          <w:tcPr>
            <w:tcW w:w="3256" w:type="dxa"/>
          </w:tcPr>
          <w:p w14:paraId="30CB5947" w14:textId="6F891BC5" w:rsidR="00A3530B" w:rsidRPr="00B855AD" w:rsidRDefault="00A93FF9" w:rsidP="00A3530B">
            <w:pPr>
              <w:rPr>
                <w:rFonts w:ascii="Times New Roman" w:hAnsi="Times New Roman" w:cs="Times New Roman"/>
                <w:sz w:val="24"/>
                <w:szCs w:val="24"/>
              </w:rPr>
            </w:pPr>
            <w:r w:rsidRPr="00B855AD">
              <w:rPr>
                <w:rFonts w:ascii="Times New Roman" w:hAnsi="Times New Roman" w:cs="Times New Roman"/>
                <w:sz w:val="24"/>
                <w:szCs w:val="24"/>
              </w:rPr>
              <w:t>Obszar “Zarządzanie utrzymaniem usług IT”</w:t>
            </w:r>
          </w:p>
        </w:tc>
        <w:tc>
          <w:tcPr>
            <w:tcW w:w="2268" w:type="dxa"/>
          </w:tcPr>
          <w:p w14:paraId="042CBF4E" w14:textId="5C1B8D00" w:rsidR="00A3530B" w:rsidRPr="00B855AD" w:rsidRDefault="00A93FF9" w:rsidP="00A3530B">
            <w:pPr>
              <w:rPr>
                <w:rFonts w:ascii="Times New Roman" w:hAnsi="Times New Roman" w:cs="Times New Roman"/>
                <w:sz w:val="24"/>
                <w:szCs w:val="24"/>
              </w:rPr>
            </w:pPr>
            <w:proofErr w:type="gramStart"/>
            <w:r w:rsidRPr="00B855AD">
              <w:rPr>
                <w:rFonts w:ascii="Times New Roman" w:hAnsi="Times New Roman" w:cs="Times New Roman"/>
                <w:sz w:val="24"/>
                <w:szCs w:val="24"/>
              </w:rPr>
              <w:t>do</w:t>
            </w:r>
            <w:proofErr w:type="gramEnd"/>
            <w:r w:rsidRPr="00B855AD">
              <w:rPr>
                <w:rFonts w:ascii="Times New Roman" w:hAnsi="Times New Roman" w:cs="Times New Roman"/>
                <w:sz w:val="24"/>
                <w:szCs w:val="24"/>
              </w:rPr>
              <w:t xml:space="preserve"> uzupełnienia przez Wykonawcę</w:t>
            </w:r>
          </w:p>
        </w:tc>
        <w:tc>
          <w:tcPr>
            <w:tcW w:w="3538" w:type="dxa"/>
          </w:tcPr>
          <w:p w14:paraId="43B3C3E4" w14:textId="61698A51" w:rsidR="00A3530B" w:rsidRPr="00B855AD" w:rsidRDefault="00A3530B" w:rsidP="00A3530B">
            <w:pPr>
              <w:rPr>
                <w:rFonts w:ascii="Times New Roman" w:hAnsi="Times New Roman" w:cs="Times New Roman"/>
                <w:sz w:val="24"/>
                <w:szCs w:val="24"/>
              </w:rPr>
            </w:pPr>
            <w:proofErr w:type="gramStart"/>
            <w:r w:rsidRPr="00B855AD">
              <w:rPr>
                <w:rFonts w:ascii="Times New Roman" w:hAnsi="Times New Roman" w:cs="Times New Roman"/>
                <w:sz w:val="24"/>
                <w:szCs w:val="24"/>
              </w:rPr>
              <w:t>do</w:t>
            </w:r>
            <w:proofErr w:type="gramEnd"/>
            <w:r w:rsidRPr="00B855AD">
              <w:rPr>
                <w:rFonts w:ascii="Times New Roman" w:hAnsi="Times New Roman" w:cs="Times New Roman"/>
                <w:sz w:val="24"/>
                <w:szCs w:val="24"/>
              </w:rPr>
              <w:t xml:space="preserve"> uzupełnienia przez Wykonawcę</w:t>
            </w:r>
          </w:p>
        </w:tc>
      </w:tr>
      <w:tr w:rsidR="00A3530B" w:rsidRPr="00B855AD" w14:paraId="7A979236" w14:textId="77777777" w:rsidTr="00A93FF9">
        <w:tc>
          <w:tcPr>
            <w:tcW w:w="3256" w:type="dxa"/>
          </w:tcPr>
          <w:p w14:paraId="50391473" w14:textId="205EBC50" w:rsidR="00A3530B" w:rsidRPr="00B855AD" w:rsidRDefault="00A93FF9" w:rsidP="00A3530B">
            <w:pPr>
              <w:rPr>
                <w:rFonts w:ascii="Times New Roman" w:hAnsi="Times New Roman" w:cs="Times New Roman"/>
                <w:sz w:val="24"/>
                <w:szCs w:val="24"/>
              </w:rPr>
            </w:pPr>
            <w:r w:rsidRPr="00B855AD">
              <w:rPr>
                <w:rFonts w:ascii="Times New Roman" w:hAnsi="Times New Roman" w:cs="Times New Roman"/>
                <w:sz w:val="24"/>
                <w:szCs w:val="24"/>
              </w:rPr>
              <w:t>Wdrożenie opracowanych rozwiązań w jednostkach organizacyjnych prokuratury</w:t>
            </w:r>
          </w:p>
        </w:tc>
        <w:tc>
          <w:tcPr>
            <w:tcW w:w="2268" w:type="dxa"/>
          </w:tcPr>
          <w:p w14:paraId="38D265C1" w14:textId="27FD3169" w:rsidR="00A3530B" w:rsidRPr="00B855AD" w:rsidRDefault="00A93FF9" w:rsidP="00A3530B">
            <w:pPr>
              <w:rPr>
                <w:rFonts w:ascii="Times New Roman" w:hAnsi="Times New Roman" w:cs="Times New Roman"/>
                <w:sz w:val="24"/>
                <w:szCs w:val="24"/>
              </w:rPr>
            </w:pPr>
            <w:proofErr w:type="gramStart"/>
            <w:r w:rsidRPr="00B855AD">
              <w:rPr>
                <w:rFonts w:ascii="Times New Roman" w:hAnsi="Times New Roman" w:cs="Times New Roman"/>
                <w:sz w:val="24"/>
                <w:szCs w:val="24"/>
              </w:rPr>
              <w:t>do</w:t>
            </w:r>
            <w:proofErr w:type="gramEnd"/>
            <w:r w:rsidRPr="00B855AD">
              <w:rPr>
                <w:rFonts w:ascii="Times New Roman" w:hAnsi="Times New Roman" w:cs="Times New Roman"/>
                <w:sz w:val="24"/>
                <w:szCs w:val="24"/>
              </w:rPr>
              <w:t xml:space="preserve"> uzupełnienia przez Wykonawcę</w:t>
            </w:r>
          </w:p>
        </w:tc>
        <w:tc>
          <w:tcPr>
            <w:tcW w:w="3538" w:type="dxa"/>
          </w:tcPr>
          <w:p w14:paraId="7A967F1E" w14:textId="5076FEED" w:rsidR="00A3530B" w:rsidRPr="00B855AD" w:rsidRDefault="00A93FF9" w:rsidP="00A3530B">
            <w:pPr>
              <w:rPr>
                <w:rFonts w:ascii="Times New Roman" w:hAnsi="Times New Roman" w:cs="Times New Roman"/>
                <w:sz w:val="24"/>
                <w:szCs w:val="24"/>
              </w:rPr>
            </w:pPr>
            <w:proofErr w:type="gramStart"/>
            <w:r w:rsidRPr="00B855AD">
              <w:rPr>
                <w:rFonts w:ascii="Times New Roman" w:hAnsi="Times New Roman" w:cs="Times New Roman"/>
                <w:sz w:val="24"/>
                <w:szCs w:val="24"/>
              </w:rPr>
              <w:t>do</w:t>
            </w:r>
            <w:proofErr w:type="gramEnd"/>
            <w:r w:rsidRPr="00B855AD">
              <w:rPr>
                <w:rFonts w:ascii="Times New Roman" w:hAnsi="Times New Roman" w:cs="Times New Roman"/>
                <w:sz w:val="24"/>
                <w:szCs w:val="24"/>
              </w:rPr>
              <w:t xml:space="preserve"> uzupełnienia przez Wykonawcę</w:t>
            </w:r>
          </w:p>
        </w:tc>
      </w:tr>
    </w:tbl>
    <w:p w14:paraId="24A040D2" w14:textId="77777777" w:rsidR="000549DE" w:rsidRPr="00B855AD" w:rsidRDefault="000549DE" w:rsidP="000549DE">
      <w:pPr>
        <w:rPr>
          <w:rFonts w:ascii="Times New Roman" w:hAnsi="Times New Roman" w:cs="Times New Roman"/>
          <w:sz w:val="24"/>
          <w:szCs w:val="24"/>
        </w:rPr>
      </w:pPr>
    </w:p>
    <w:p w14:paraId="319D9413" w14:textId="77777777" w:rsidR="00355114" w:rsidRPr="00B855AD" w:rsidRDefault="00355114" w:rsidP="00A93FF9">
      <w:pPr>
        <w:pStyle w:val="Nagwek2"/>
        <w:numPr>
          <w:ilvl w:val="1"/>
          <w:numId w:val="18"/>
        </w:numPr>
        <w:spacing w:after="240"/>
        <w:rPr>
          <w:rFonts w:ascii="Times New Roman" w:hAnsi="Times New Roman" w:cs="Times New Roman"/>
          <w:b/>
          <w:color w:val="auto"/>
          <w:sz w:val="24"/>
          <w:szCs w:val="24"/>
        </w:rPr>
      </w:pPr>
      <w:r w:rsidRPr="00B855AD">
        <w:rPr>
          <w:rFonts w:ascii="Times New Roman" w:hAnsi="Times New Roman" w:cs="Times New Roman"/>
          <w:b/>
          <w:color w:val="auto"/>
          <w:sz w:val="24"/>
          <w:szCs w:val="24"/>
        </w:rPr>
        <w:t>Planowane warunki udziału w postępowaniu</w:t>
      </w:r>
    </w:p>
    <w:p w14:paraId="60A8448D" w14:textId="0F3C2E4C" w:rsidR="00A3530B" w:rsidRPr="00B855AD" w:rsidRDefault="00A93FF9" w:rsidP="008F35F3">
      <w:pPr>
        <w:jc w:val="both"/>
        <w:rPr>
          <w:rFonts w:ascii="Times New Roman" w:hAnsi="Times New Roman" w:cs="Times New Roman"/>
          <w:sz w:val="24"/>
          <w:szCs w:val="24"/>
        </w:rPr>
      </w:pPr>
      <w:r w:rsidRPr="00B855AD">
        <w:rPr>
          <w:rFonts w:ascii="Times New Roman" w:hAnsi="Times New Roman" w:cs="Times New Roman"/>
          <w:sz w:val="24"/>
          <w:szCs w:val="24"/>
        </w:rPr>
        <w:t>Zapraszający oczekuje podania informacji we wskazanym zakresie.</w:t>
      </w:r>
      <w:r w:rsidR="008F35F3" w:rsidRPr="00B855AD">
        <w:rPr>
          <w:rFonts w:ascii="Times New Roman" w:hAnsi="Times New Roman" w:cs="Times New Roman"/>
          <w:sz w:val="24"/>
          <w:szCs w:val="24"/>
        </w:rPr>
        <w:t xml:space="preserve"> Zapraszający wskazuje, że rozważa kumulatywnie lub alternatywnie zastosowanie poniżej opisanych warunków udziału w postępowaniu.</w:t>
      </w:r>
    </w:p>
    <w:p w14:paraId="57760D55" w14:textId="77777777" w:rsidR="00E87492" w:rsidRPr="00B855AD" w:rsidRDefault="00E87492" w:rsidP="00E87492">
      <w:pPr>
        <w:jc w:val="both"/>
        <w:rPr>
          <w:rFonts w:ascii="Times New Roman" w:hAnsi="Times New Roman" w:cs="Times New Roman"/>
          <w:sz w:val="24"/>
          <w:szCs w:val="24"/>
        </w:rPr>
      </w:pPr>
      <w:r w:rsidRPr="00B855AD">
        <w:rPr>
          <w:rFonts w:ascii="Times New Roman" w:hAnsi="Times New Roman" w:cs="Times New Roman"/>
          <w:sz w:val="24"/>
          <w:szCs w:val="24"/>
        </w:rPr>
        <w:lastRenderedPageBreak/>
        <w:t xml:space="preserve">W zakresie zdolności </w:t>
      </w:r>
      <w:proofErr w:type="gramStart"/>
      <w:r w:rsidRPr="00B855AD">
        <w:rPr>
          <w:rFonts w:ascii="Times New Roman" w:hAnsi="Times New Roman" w:cs="Times New Roman"/>
          <w:sz w:val="24"/>
          <w:szCs w:val="24"/>
        </w:rPr>
        <w:t>finansowej jaką</w:t>
      </w:r>
      <w:proofErr w:type="gramEnd"/>
      <w:r w:rsidRPr="00B855AD">
        <w:rPr>
          <w:rFonts w:ascii="Times New Roman" w:hAnsi="Times New Roman" w:cs="Times New Roman"/>
          <w:sz w:val="24"/>
          <w:szCs w:val="24"/>
        </w:rPr>
        <w:t xml:space="preserve"> powinien legitymować się wykonawca planuje się wymaganie aby wykonawca legitymował się posiadaniem ubezpieczenia od odpowiedzialności cywilnej na kwotę co najmniej 3 mln zł. </w:t>
      </w:r>
    </w:p>
    <w:p w14:paraId="66EA5915" w14:textId="77777777" w:rsidR="00E87492" w:rsidRPr="00B855AD" w:rsidRDefault="00E87492" w:rsidP="00E87492">
      <w:pPr>
        <w:jc w:val="both"/>
        <w:rPr>
          <w:rFonts w:ascii="Times New Roman" w:hAnsi="Times New Roman" w:cs="Times New Roman"/>
          <w:sz w:val="24"/>
          <w:szCs w:val="24"/>
        </w:rPr>
      </w:pPr>
      <w:r w:rsidRPr="00B855AD">
        <w:rPr>
          <w:rFonts w:ascii="Times New Roman" w:hAnsi="Times New Roman" w:cs="Times New Roman"/>
          <w:sz w:val="24"/>
          <w:szCs w:val="24"/>
        </w:rPr>
        <w:t xml:space="preserve">W zakresie </w:t>
      </w:r>
      <w:proofErr w:type="gramStart"/>
      <w:r w:rsidRPr="00B855AD">
        <w:rPr>
          <w:rFonts w:ascii="Times New Roman" w:hAnsi="Times New Roman" w:cs="Times New Roman"/>
          <w:sz w:val="24"/>
          <w:szCs w:val="24"/>
        </w:rPr>
        <w:t>doświadczenia jakim</w:t>
      </w:r>
      <w:proofErr w:type="gramEnd"/>
      <w:r w:rsidRPr="00B855AD">
        <w:rPr>
          <w:rFonts w:ascii="Times New Roman" w:hAnsi="Times New Roman" w:cs="Times New Roman"/>
          <w:sz w:val="24"/>
          <w:szCs w:val="24"/>
        </w:rPr>
        <w:t xml:space="preserve"> powinien legitymować się wykonawca planuje się wymaganie aby wykonawca legitymował się wykonaniem w ciągu ostatnich trzech/ pięciu lat przed momentem złożenia oferty doświadczeniem w wykonaniu umów o podobnym charakterze to jest:</w:t>
      </w:r>
    </w:p>
    <w:p w14:paraId="4768675A" w14:textId="77777777" w:rsidR="00E87492" w:rsidRPr="00B855AD" w:rsidRDefault="00E87492" w:rsidP="00E87492">
      <w:pPr>
        <w:jc w:val="both"/>
        <w:rPr>
          <w:rFonts w:ascii="Times New Roman" w:hAnsi="Times New Roman" w:cs="Times New Roman"/>
          <w:sz w:val="24"/>
          <w:szCs w:val="24"/>
        </w:rPr>
      </w:pPr>
      <w:r w:rsidRPr="00B855AD">
        <w:rPr>
          <w:rFonts w:ascii="Times New Roman" w:hAnsi="Times New Roman" w:cs="Times New Roman"/>
          <w:sz w:val="24"/>
          <w:szCs w:val="24"/>
        </w:rPr>
        <w:t xml:space="preserve">- wykonał umowy doradztwa dotyczące wdrażania rozwiązań organizacyjnych związanych obszarami określonymi w pkt 5.3.2.- 5.3.6. </w:t>
      </w:r>
    </w:p>
    <w:p w14:paraId="0B51B0AE" w14:textId="77777777" w:rsidR="00E87492" w:rsidRPr="00B855AD" w:rsidRDefault="00E87492" w:rsidP="00E87492">
      <w:pPr>
        <w:jc w:val="both"/>
        <w:rPr>
          <w:rFonts w:ascii="Times New Roman" w:hAnsi="Times New Roman" w:cs="Times New Roman"/>
          <w:sz w:val="24"/>
          <w:szCs w:val="24"/>
        </w:rPr>
      </w:pPr>
      <w:proofErr w:type="gramStart"/>
      <w:r w:rsidRPr="00B855AD">
        <w:rPr>
          <w:rFonts w:ascii="Times New Roman" w:hAnsi="Times New Roman" w:cs="Times New Roman"/>
          <w:sz w:val="24"/>
          <w:szCs w:val="24"/>
        </w:rPr>
        <w:t>- co</w:t>
      </w:r>
      <w:proofErr w:type="gramEnd"/>
      <w:r w:rsidRPr="00B855AD">
        <w:rPr>
          <w:rFonts w:ascii="Times New Roman" w:hAnsi="Times New Roman" w:cs="Times New Roman"/>
          <w:sz w:val="24"/>
          <w:szCs w:val="24"/>
        </w:rPr>
        <w:t xml:space="preserve"> najmniej jedna ze wskazanych umów miała wartość co najmniej 500 tyś zł netto (wynagrodzenie wykonawcy z tytułu realizacji usług doradczych świadczonych na podstawie umowy opiewało na co najmniej 500 tyś zł netto)</w:t>
      </w:r>
    </w:p>
    <w:p w14:paraId="57F3B38A" w14:textId="77777777" w:rsidR="00E87492" w:rsidRPr="00B855AD" w:rsidRDefault="00E87492" w:rsidP="00E87492">
      <w:pPr>
        <w:jc w:val="both"/>
        <w:rPr>
          <w:rFonts w:ascii="Times New Roman" w:hAnsi="Times New Roman" w:cs="Times New Roman"/>
          <w:sz w:val="24"/>
          <w:szCs w:val="24"/>
        </w:rPr>
      </w:pPr>
      <w:proofErr w:type="gramStart"/>
      <w:r w:rsidRPr="00B855AD">
        <w:rPr>
          <w:rFonts w:ascii="Times New Roman" w:hAnsi="Times New Roman" w:cs="Times New Roman"/>
          <w:sz w:val="24"/>
          <w:szCs w:val="24"/>
        </w:rPr>
        <w:t>- co</w:t>
      </w:r>
      <w:proofErr w:type="gramEnd"/>
      <w:r w:rsidRPr="00B855AD">
        <w:rPr>
          <w:rFonts w:ascii="Times New Roman" w:hAnsi="Times New Roman" w:cs="Times New Roman"/>
          <w:sz w:val="24"/>
          <w:szCs w:val="24"/>
        </w:rPr>
        <w:t xml:space="preserve"> najmniej jedna ze wskazanych umów dotyczyła wdrożenia rozwiązań związanych z zarządzaniem obszarami IT w organizacji o rozbudowanej strukturze organizacyjnej (organizacji posiadającej struktury terenowe w co najmniej 10 miejscowościach) </w:t>
      </w:r>
    </w:p>
    <w:p w14:paraId="3B3B950B" w14:textId="77777777" w:rsidR="00E87492" w:rsidRPr="00B855AD" w:rsidRDefault="00E87492" w:rsidP="00E87492">
      <w:pPr>
        <w:jc w:val="both"/>
        <w:rPr>
          <w:rFonts w:ascii="Times New Roman" w:hAnsi="Times New Roman" w:cs="Times New Roman"/>
          <w:sz w:val="24"/>
          <w:szCs w:val="24"/>
        </w:rPr>
      </w:pPr>
      <w:proofErr w:type="gramStart"/>
      <w:r w:rsidRPr="00B855AD">
        <w:rPr>
          <w:rFonts w:ascii="Times New Roman" w:hAnsi="Times New Roman" w:cs="Times New Roman"/>
          <w:sz w:val="24"/>
          <w:szCs w:val="24"/>
        </w:rPr>
        <w:t>-  co</w:t>
      </w:r>
      <w:proofErr w:type="gramEnd"/>
      <w:r w:rsidRPr="00B855AD">
        <w:rPr>
          <w:rFonts w:ascii="Times New Roman" w:hAnsi="Times New Roman" w:cs="Times New Roman"/>
          <w:sz w:val="24"/>
          <w:szCs w:val="24"/>
        </w:rPr>
        <w:t xml:space="preserve"> najmniej jedna ze wskazanych umów dotyczyła wdrożenia rozwiązań związanych z zarządzaniem obszarami IT w organizacji zatrudniającej ponad 100 osób (pracowników) w komórkach organizacyjnych odpowiedzialnych za obsługę procesów IT. </w:t>
      </w:r>
    </w:p>
    <w:p w14:paraId="77D18DA7" w14:textId="77777777" w:rsidR="00E87492" w:rsidRPr="00B855AD" w:rsidRDefault="00E87492" w:rsidP="00E87492">
      <w:pPr>
        <w:jc w:val="both"/>
        <w:rPr>
          <w:rFonts w:ascii="Times New Roman" w:hAnsi="Times New Roman" w:cs="Times New Roman"/>
          <w:sz w:val="24"/>
          <w:szCs w:val="24"/>
        </w:rPr>
      </w:pPr>
      <w:r w:rsidRPr="00B855AD">
        <w:rPr>
          <w:rFonts w:ascii="Times New Roman" w:hAnsi="Times New Roman" w:cs="Times New Roman"/>
          <w:sz w:val="24"/>
          <w:szCs w:val="24"/>
        </w:rPr>
        <w:t xml:space="preserve">W zakresie dysponowania osobami dedykowanymi do wykonania zamówienia (personelem kluczowym wykonawcy) planuje się </w:t>
      </w:r>
      <w:proofErr w:type="gramStart"/>
      <w:r w:rsidRPr="00B855AD">
        <w:rPr>
          <w:rFonts w:ascii="Times New Roman" w:hAnsi="Times New Roman" w:cs="Times New Roman"/>
          <w:sz w:val="24"/>
          <w:szCs w:val="24"/>
        </w:rPr>
        <w:t>wymaganie aby</w:t>
      </w:r>
      <w:proofErr w:type="gramEnd"/>
      <w:r w:rsidRPr="00B855AD">
        <w:rPr>
          <w:rFonts w:ascii="Times New Roman" w:hAnsi="Times New Roman" w:cs="Times New Roman"/>
          <w:sz w:val="24"/>
          <w:szCs w:val="24"/>
        </w:rPr>
        <w:t xml:space="preserve"> wykonawca dysponował co najmniej:</w:t>
      </w:r>
    </w:p>
    <w:p w14:paraId="3D342486" w14:textId="77777777" w:rsidR="00E87492" w:rsidRPr="00B855AD" w:rsidRDefault="00E87492" w:rsidP="00E87492">
      <w:pPr>
        <w:jc w:val="both"/>
        <w:rPr>
          <w:rFonts w:ascii="Times New Roman" w:hAnsi="Times New Roman" w:cs="Times New Roman"/>
          <w:sz w:val="24"/>
          <w:szCs w:val="24"/>
        </w:rPr>
      </w:pPr>
      <w:r w:rsidRPr="00B855AD">
        <w:rPr>
          <w:rFonts w:ascii="Times New Roman" w:hAnsi="Times New Roman" w:cs="Times New Roman"/>
          <w:sz w:val="24"/>
          <w:szCs w:val="24"/>
        </w:rPr>
        <w:t xml:space="preserve">- ekspertem ds. wdrażania strategii – osoba </w:t>
      </w:r>
      <w:proofErr w:type="gramStart"/>
      <w:r w:rsidRPr="00B855AD">
        <w:rPr>
          <w:rFonts w:ascii="Times New Roman" w:hAnsi="Times New Roman" w:cs="Times New Roman"/>
          <w:sz w:val="24"/>
          <w:szCs w:val="24"/>
        </w:rPr>
        <w:t>posiadająca co</w:t>
      </w:r>
      <w:proofErr w:type="gramEnd"/>
      <w:r w:rsidRPr="00B855AD">
        <w:rPr>
          <w:rFonts w:ascii="Times New Roman" w:hAnsi="Times New Roman" w:cs="Times New Roman"/>
          <w:sz w:val="24"/>
          <w:szCs w:val="24"/>
        </w:rPr>
        <w:t xml:space="preserve"> najmniej 5 letnie doświadczenie w obszarze przygotowywania/ wdrażania strategii w obszarze IT, potwierdzone uczestnictwem w realizacji co najmniej dwóch umów, których przedmiotem było doradztwo w zakresie przygotowania/ wdrożenia strategii w obszarze IT,</w:t>
      </w:r>
    </w:p>
    <w:p w14:paraId="1469EF0A" w14:textId="77777777" w:rsidR="00E87492" w:rsidRPr="00B855AD" w:rsidRDefault="00E87492" w:rsidP="00E87492">
      <w:pPr>
        <w:jc w:val="both"/>
        <w:rPr>
          <w:rFonts w:ascii="Times New Roman" w:hAnsi="Times New Roman" w:cs="Times New Roman"/>
          <w:sz w:val="24"/>
          <w:szCs w:val="24"/>
        </w:rPr>
      </w:pPr>
      <w:r w:rsidRPr="00B855AD">
        <w:rPr>
          <w:rFonts w:ascii="Times New Roman" w:hAnsi="Times New Roman" w:cs="Times New Roman"/>
          <w:sz w:val="24"/>
          <w:szCs w:val="24"/>
        </w:rPr>
        <w:t xml:space="preserve">- ekspertem ds. architektury </w:t>
      </w:r>
      <w:proofErr w:type="gramStart"/>
      <w:r w:rsidRPr="00B855AD">
        <w:rPr>
          <w:rFonts w:ascii="Times New Roman" w:hAnsi="Times New Roman" w:cs="Times New Roman"/>
          <w:sz w:val="24"/>
          <w:szCs w:val="24"/>
        </w:rPr>
        <w:t>korporacyjnej -  osoba</w:t>
      </w:r>
      <w:proofErr w:type="gramEnd"/>
      <w:r w:rsidRPr="00B855AD">
        <w:rPr>
          <w:rFonts w:ascii="Times New Roman" w:hAnsi="Times New Roman" w:cs="Times New Roman"/>
          <w:sz w:val="24"/>
          <w:szCs w:val="24"/>
        </w:rPr>
        <w:t xml:space="preserve"> posiadająca co najmniej 5 letnie doświadczenie w obszarze przygotowywania/ wdrażania architektury korporacyjnej w obszarze IT, potwierdzone uczestnictwem w realizacji co najmniej dwóch umów, których przedmiotem było doradztwo w zakresie przygotowania/ wdrożenia architektury korporacyjnej w obszarze IT,</w:t>
      </w:r>
    </w:p>
    <w:p w14:paraId="3F041B9D" w14:textId="77777777" w:rsidR="00E87492" w:rsidRPr="00B855AD" w:rsidRDefault="00E87492" w:rsidP="00E87492">
      <w:pPr>
        <w:jc w:val="both"/>
        <w:rPr>
          <w:rFonts w:ascii="Times New Roman" w:hAnsi="Times New Roman" w:cs="Times New Roman"/>
          <w:sz w:val="24"/>
          <w:szCs w:val="24"/>
        </w:rPr>
      </w:pPr>
      <w:r w:rsidRPr="00B855AD">
        <w:rPr>
          <w:rFonts w:ascii="Times New Roman" w:hAnsi="Times New Roman" w:cs="Times New Roman"/>
          <w:sz w:val="24"/>
          <w:szCs w:val="24"/>
        </w:rPr>
        <w:t xml:space="preserve">- ekspert ds. zarządzania portfelem projektów- osoba </w:t>
      </w:r>
      <w:proofErr w:type="gramStart"/>
      <w:r w:rsidRPr="00B855AD">
        <w:rPr>
          <w:rFonts w:ascii="Times New Roman" w:hAnsi="Times New Roman" w:cs="Times New Roman"/>
          <w:sz w:val="24"/>
          <w:szCs w:val="24"/>
        </w:rPr>
        <w:t>posiadająca co</w:t>
      </w:r>
      <w:proofErr w:type="gramEnd"/>
      <w:r w:rsidRPr="00B855AD">
        <w:rPr>
          <w:rFonts w:ascii="Times New Roman" w:hAnsi="Times New Roman" w:cs="Times New Roman"/>
          <w:sz w:val="24"/>
          <w:szCs w:val="24"/>
        </w:rPr>
        <w:t xml:space="preserve"> najmniej 5 letnie doświadczenie w obszarze przygotowywania/ wdrażania procesów związanych z zarządzaniem portfelem projektów w obszarze IT, potwierdzone uczestnictwem w realizacji co najmniej dwóch umów, których przedmiotem było doradztwo w zakresie przygotowania/ wdrożenia procesów związanych z zarządzaniem portfelem projektów w obszarze IT,</w:t>
      </w:r>
    </w:p>
    <w:p w14:paraId="1BA42CBB" w14:textId="77777777" w:rsidR="00E87492" w:rsidRPr="00B855AD" w:rsidRDefault="00E87492" w:rsidP="00E87492">
      <w:pPr>
        <w:jc w:val="both"/>
        <w:rPr>
          <w:rFonts w:ascii="Times New Roman" w:hAnsi="Times New Roman" w:cs="Times New Roman"/>
          <w:sz w:val="24"/>
          <w:szCs w:val="24"/>
        </w:rPr>
      </w:pPr>
      <w:r w:rsidRPr="00B855AD">
        <w:rPr>
          <w:rFonts w:ascii="Times New Roman" w:hAnsi="Times New Roman" w:cs="Times New Roman"/>
          <w:sz w:val="24"/>
          <w:szCs w:val="24"/>
        </w:rPr>
        <w:t xml:space="preserve">- ekspert ds. zarządzania projektami- osoba </w:t>
      </w:r>
      <w:proofErr w:type="gramStart"/>
      <w:r w:rsidRPr="00B855AD">
        <w:rPr>
          <w:rFonts w:ascii="Times New Roman" w:hAnsi="Times New Roman" w:cs="Times New Roman"/>
          <w:sz w:val="24"/>
          <w:szCs w:val="24"/>
        </w:rPr>
        <w:t>posiadająca co</w:t>
      </w:r>
      <w:proofErr w:type="gramEnd"/>
      <w:r w:rsidRPr="00B855AD">
        <w:rPr>
          <w:rFonts w:ascii="Times New Roman" w:hAnsi="Times New Roman" w:cs="Times New Roman"/>
          <w:sz w:val="24"/>
          <w:szCs w:val="24"/>
        </w:rPr>
        <w:t xml:space="preserve"> najmniej 5 letnie doświadczenie w obszarze przygotowywania/ wdrażania procesów związanych z zarządzaniem projektami w obszarze IT, potwierdzone uczestnictwem w realizacji co najmniej dwóch umów, których przedmiotem było doradztwo w zakresie przygotowania/ wdrożenia procesów związanych z zarządzaniem projektami w obszarze IT,</w:t>
      </w:r>
    </w:p>
    <w:p w14:paraId="0454BB7C" w14:textId="77777777" w:rsidR="00E87492" w:rsidRPr="00B855AD" w:rsidRDefault="00E87492" w:rsidP="00E87492">
      <w:pPr>
        <w:jc w:val="both"/>
        <w:rPr>
          <w:rFonts w:ascii="Times New Roman" w:hAnsi="Times New Roman" w:cs="Times New Roman"/>
          <w:sz w:val="24"/>
          <w:szCs w:val="24"/>
        </w:rPr>
      </w:pPr>
      <w:r w:rsidRPr="00B855AD">
        <w:rPr>
          <w:rFonts w:ascii="Times New Roman" w:hAnsi="Times New Roman" w:cs="Times New Roman"/>
          <w:sz w:val="24"/>
          <w:szCs w:val="24"/>
        </w:rPr>
        <w:t xml:space="preserve">- ekspert ds. zarządzania utrzymaniem usług IT- osoba </w:t>
      </w:r>
      <w:proofErr w:type="gramStart"/>
      <w:r w:rsidRPr="00B855AD">
        <w:rPr>
          <w:rFonts w:ascii="Times New Roman" w:hAnsi="Times New Roman" w:cs="Times New Roman"/>
          <w:sz w:val="24"/>
          <w:szCs w:val="24"/>
        </w:rPr>
        <w:t>posiadająca co</w:t>
      </w:r>
      <w:proofErr w:type="gramEnd"/>
      <w:r w:rsidRPr="00B855AD">
        <w:rPr>
          <w:rFonts w:ascii="Times New Roman" w:hAnsi="Times New Roman" w:cs="Times New Roman"/>
          <w:sz w:val="24"/>
          <w:szCs w:val="24"/>
        </w:rPr>
        <w:t xml:space="preserve"> najmniej 5 letnie doświadczenie w obszarze przygotowywania/ wdrażania procesów związanych z zarządzaniem </w:t>
      </w:r>
      <w:r w:rsidRPr="00B855AD">
        <w:rPr>
          <w:rFonts w:ascii="Times New Roman" w:hAnsi="Times New Roman" w:cs="Times New Roman"/>
          <w:sz w:val="24"/>
          <w:szCs w:val="24"/>
        </w:rPr>
        <w:lastRenderedPageBreak/>
        <w:t>utrzymaniem usług w obszarze IT, potwierdzone uczestnictwem w realizacji co najmniej dwóch umów, których przedmiotem było doradztwo w zakresie przygotowania/ wdrożenia procesów związanych z zarządzaniem utrzymaniem usług w obszarze IT.</w:t>
      </w:r>
    </w:p>
    <w:p w14:paraId="20CDB8ED" w14:textId="77777777" w:rsidR="008F35F3" w:rsidRPr="00B855AD" w:rsidRDefault="008F35F3" w:rsidP="00A3530B">
      <w:pPr>
        <w:rPr>
          <w:rFonts w:ascii="Times New Roman" w:hAnsi="Times New Roman" w:cs="Times New Roman"/>
          <w:sz w:val="24"/>
          <w:szCs w:val="24"/>
        </w:rPr>
      </w:pPr>
    </w:p>
    <w:p w14:paraId="05466031" w14:textId="77777777" w:rsidR="00355114" w:rsidRPr="00B855AD" w:rsidRDefault="00355114" w:rsidP="00B61D94">
      <w:pPr>
        <w:pStyle w:val="Nagwek2"/>
        <w:numPr>
          <w:ilvl w:val="1"/>
          <w:numId w:val="18"/>
        </w:numPr>
        <w:spacing w:after="240"/>
        <w:rPr>
          <w:rFonts w:ascii="Times New Roman" w:hAnsi="Times New Roman" w:cs="Times New Roman"/>
          <w:b/>
          <w:color w:val="auto"/>
          <w:sz w:val="24"/>
          <w:szCs w:val="24"/>
        </w:rPr>
      </w:pPr>
      <w:r w:rsidRPr="00B855AD">
        <w:rPr>
          <w:rFonts w:ascii="Times New Roman" w:hAnsi="Times New Roman" w:cs="Times New Roman"/>
          <w:b/>
          <w:color w:val="auto"/>
          <w:sz w:val="24"/>
          <w:szCs w:val="24"/>
        </w:rPr>
        <w:t xml:space="preserve">Planowane kryteria oceny ofert </w:t>
      </w:r>
    </w:p>
    <w:p w14:paraId="29E9394E" w14:textId="73B9C273" w:rsidR="00A93FF9" w:rsidRPr="00B855AD" w:rsidRDefault="00A93FF9" w:rsidP="00E87492">
      <w:pPr>
        <w:jc w:val="both"/>
        <w:rPr>
          <w:rFonts w:ascii="Times New Roman" w:hAnsi="Times New Roman" w:cs="Times New Roman"/>
          <w:sz w:val="24"/>
          <w:szCs w:val="24"/>
        </w:rPr>
      </w:pPr>
      <w:r w:rsidRPr="00B855AD">
        <w:rPr>
          <w:rFonts w:ascii="Times New Roman" w:hAnsi="Times New Roman" w:cs="Times New Roman"/>
          <w:sz w:val="24"/>
          <w:szCs w:val="24"/>
        </w:rPr>
        <w:t>Zapraszający oczekuje podania informacji we wskazanym zakresie.</w:t>
      </w:r>
      <w:r w:rsidR="00E87492" w:rsidRPr="00B855AD">
        <w:rPr>
          <w:rFonts w:ascii="Times New Roman" w:hAnsi="Times New Roman" w:cs="Times New Roman"/>
          <w:sz w:val="24"/>
          <w:szCs w:val="24"/>
        </w:rPr>
        <w:t xml:space="preserve"> Zapraszający wskazuje, że rozważa zastosowanie kumulatywnie lub alternatywnie poniżej opisanych kryteriów oceny ofert.</w:t>
      </w:r>
    </w:p>
    <w:p w14:paraId="676A6C30" w14:textId="77777777" w:rsidR="00E87492" w:rsidRPr="00B855AD" w:rsidRDefault="00E87492" w:rsidP="00E87492">
      <w:pPr>
        <w:jc w:val="both"/>
        <w:rPr>
          <w:rFonts w:ascii="Times New Roman" w:hAnsi="Times New Roman" w:cs="Times New Roman"/>
          <w:sz w:val="24"/>
          <w:szCs w:val="24"/>
        </w:rPr>
      </w:pPr>
      <w:r w:rsidRPr="00B855AD">
        <w:rPr>
          <w:rFonts w:ascii="Times New Roman" w:hAnsi="Times New Roman" w:cs="Times New Roman"/>
          <w:sz w:val="24"/>
          <w:szCs w:val="24"/>
        </w:rPr>
        <w:t>- cena proponowanego do zakupu oprogramowania wspierającego obsługę procesów objętych zamówieniem- premiowane będzie jak najszersze wykorzystanie posiadanego przez Zamawiającego oprogramowania- oferta uzyska wyższą liczbę punktów im niższa będzie cena oferowanego oprogramowania wspierającego obsługę procesów objętych zamówieniem;</w:t>
      </w:r>
    </w:p>
    <w:p w14:paraId="78C551D7" w14:textId="77777777" w:rsidR="00E87492" w:rsidRPr="00B855AD" w:rsidRDefault="00E87492" w:rsidP="00E87492">
      <w:pPr>
        <w:jc w:val="both"/>
        <w:rPr>
          <w:rFonts w:ascii="Times New Roman" w:hAnsi="Times New Roman" w:cs="Times New Roman"/>
          <w:sz w:val="24"/>
          <w:szCs w:val="24"/>
        </w:rPr>
      </w:pPr>
      <w:r w:rsidRPr="00B855AD">
        <w:rPr>
          <w:rFonts w:ascii="Times New Roman" w:hAnsi="Times New Roman" w:cs="Times New Roman"/>
          <w:sz w:val="24"/>
          <w:szCs w:val="24"/>
        </w:rPr>
        <w:t xml:space="preserve">- kompetencje i doświadczenie członków personelu kluczowego wykonawcy (wskazanych w pkt 5.5.) – premiowane będą wyższe kompetencje oraz doświadczenie członków personelu kluczowego – oferta uzyska wyższą liczbą punktów w </w:t>
      </w:r>
      <w:proofErr w:type="gramStart"/>
      <w:r w:rsidRPr="00B855AD">
        <w:rPr>
          <w:rFonts w:ascii="Times New Roman" w:hAnsi="Times New Roman" w:cs="Times New Roman"/>
          <w:sz w:val="24"/>
          <w:szCs w:val="24"/>
        </w:rPr>
        <w:t>sytuacji gdy</w:t>
      </w:r>
      <w:proofErr w:type="gramEnd"/>
      <w:r w:rsidRPr="00B855AD">
        <w:rPr>
          <w:rFonts w:ascii="Times New Roman" w:hAnsi="Times New Roman" w:cs="Times New Roman"/>
          <w:sz w:val="24"/>
          <w:szCs w:val="24"/>
        </w:rPr>
        <w:t xml:space="preserve"> dedykowane osoby będą legitymować się dłuższym okresem doświadczenia zawodowego w obszarze ekspertyzy/ większą liczbą (lub wartością) umów, w realizacji których uczestniczyła lub certyfikatami branżowymi związanymi z obszarem ekspertyzy;</w:t>
      </w:r>
    </w:p>
    <w:p w14:paraId="7F9E373B" w14:textId="69383FBE" w:rsidR="00E87492" w:rsidRPr="00B855AD" w:rsidRDefault="00E87492" w:rsidP="00E87492">
      <w:pPr>
        <w:jc w:val="both"/>
        <w:rPr>
          <w:rFonts w:ascii="Times New Roman" w:hAnsi="Times New Roman" w:cs="Times New Roman"/>
          <w:sz w:val="24"/>
          <w:szCs w:val="24"/>
        </w:rPr>
      </w:pPr>
      <w:r w:rsidRPr="00B855AD">
        <w:rPr>
          <w:rFonts w:ascii="Times New Roman" w:hAnsi="Times New Roman" w:cs="Times New Roman"/>
          <w:sz w:val="24"/>
          <w:szCs w:val="24"/>
        </w:rPr>
        <w:t>- ocena próbki opracowania- premiowane będą określone w SIWZ cechy próbki dokumentacji przygotowanej przez wykonawcę takie jak (szczegółowość, spójność zaproponowanego rozwiązania, dostosowanie do specyfiki funkcjonowania jednostek organizacyjnych prokuratury</w:t>
      </w:r>
      <w:proofErr w:type="gramStart"/>
      <w:r w:rsidRPr="00B855AD">
        <w:rPr>
          <w:rFonts w:ascii="Times New Roman" w:hAnsi="Times New Roman" w:cs="Times New Roman"/>
          <w:sz w:val="24"/>
          <w:szCs w:val="24"/>
        </w:rPr>
        <w:t>)- rozważaną</w:t>
      </w:r>
      <w:proofErr w:type="gramEnd"/>
      <w:r w:rsidRPr="00B855AD">
        <w:rPr>
          <w:rFonts w:ascii="Times New Roman" w:hAnsi="Times New Roman" w:cs="Times New Roman"/>
          <w:sz w:val="24"/>
          <w:szCs w:val="24"/>
        </w:rPr>
        <w:t xml:space="preserve"> próbką opracowania może być np. opracowanie opisu docelowej struktury organizacyjnej w obszarach objętych zamówieniem.</w:t>
      </w:r>
    </w:p>
    <w:p w14:paraId="77E4EF9F" w14:textId="67438D04" w:rsidR="00355114" w:rsidRPr="00B855AD" w:rsidRDefault="00355114" w:rsidP="00A3530B">
      <w:pPr>
        <w:pStyle w:val="Nagwek2"/>
        <w:numPr>
          <w:ilvl w:val="1"/>
          <w:numId w:val="18"/>
        </w:numPr>
        <w:rPr>
          <w:rFonts w:ascii="Times New Roman" w:hAnsi="Times New Roman" w:cs="Times New Roman"/>
          <w:b/>
          <w:color w:val="auto"/>
          <w:sz w:val="24"/>
          <w:szCs w:val="24"/>
        </w:rPr>
      </w:pPr>
      <w:r w:rsidRPr="00B855AD">
        <w:rPr>
          <w:rFonts w:ascii="Times New Roman" w:hAnsi="Times New Roman" w:cs="Times New Roman"/>
          <w:b/>
          <w:color w:val="auto"/>
          <w:sz w:val="24"/>
          <w:szCs w:val="24"/>
        </w:rPr>
        <w:t xml:space="preserve">Planowane zasady wynagradzania wykonawców </w:t>
      </w:r>
      <w:r w:rsidR="00F76150" w:rsidRPr="00B855AD">
        <w:rPr>
          <w:rFonts w:ascii="Times New Roman" w:hAnsi="Times New Roman" w:cs="Times New Roman"/>
          <w:b/>
          <w:color w:val="auto"/>
          <w:sz w:val="24"/>
          <w:szCs w:val="24"/>
        </w:rPr>
        <w:t xml:space="preserve">i inne istotne postanowienia wzoru umowy z potencjalnym </w:t>
      </w:r>
      <w:r w:rsidR="00A3530B" w:rsidRPr="00B855AD">
        <w:rPr>
          <w:rFonts w:ascii="Times New Roman" w:hAnsi="Times New Roman" w:cs="Times New Roman"/>
          <w:b/>
          <w:color w:val="auto"/>
          <w:sz w:val="24"/>
          <w:szCs w:val="24"/>
        </w:rPr>
        <w:t>Wykonawcą.</w:t>
      </w:r>
    </w:p>
    <w:p w14:paraId="6B70FD8A" w14:textId="4B9148D4" w:rsidR="00A93FF9" w:rsidRPr="00B855AD" w:rsidRDefault="00A93FF9" w:rsidP="00E87492">
      <w:pPr>
        <w:spacing w:before="240"/>
        <w:jc w:val="both"/>
        <w:rPr>
          <w:rFonts w:ascii="Times New Roman" w:hAnsi="Times New Roman" w:cs="Times New Roman"/>
          <w:sz w:val="24"/>
          <w:szCs w:val="24"/>
        </w:rPr>
      </w:pPr>
      <w:r w:rsidRPr="00B855AD">
        <w:rPr>
          <w:rFonts w:ascii="Times New Roman" w:hAnsi="Times New Roman" w:cs="Times New Roman"/>
          <w:sz w:val="24"/>
          <w:szCs w:val="24"/>
        </w:rPr>
        <w:t>Zapraszający oczekuje podania informacji we wskazanym zakresie.</w:t>
      </w:r>
      <w:r w:rsidR="00E87492" w:rsidRPr="00B855AD">
        <w:rPr>
          <w:rFonts w:ascii="Times New Roman" w:hAnsi="Times New Roman" w:cs="Times New Roman"/>
          <w:sz w:val="24"/>
          <w:szCs w:val="24"/>
        </w:rPr>
        <w:t xml:space="preserve"> Zapraszający zakłada zastosowanie następujących postanowień kontraktu z wykonawcą:</w:t>
      </w:r>
    </w:p>
    <w:p w14:paraId="0B1E3FF5" w14:textId="77777777" w:rsidR="00E87492" w:rsidRPr="00B855AD" w:rsidRDefault="00E87492" w:rsidP="00E87492">
      <w:pPr>
        <w:numPr>
          <w:ilvl w:val="0"/>
          <w:numId w:val="27"/>
        </w:numPr>
        <w:spacing w:before="240"/>
        <w:jc w:val="both"/>
        <w:rPr>
          <w:rFonts w:ascii="Times New Roman" w:hAnsi="Times New Roman" w:cs="Times New Roman"/>
          <w:sz w:val="24"/>
          <w:szCs w:val="24"/>
        </w:rPr>
      </w:pPr>
      <w:r w:rsidRPr="00B855AD">
        <w:rPr>
          <w:rFonts w:ascii="Times New Roman" w:hAnsi="Times New Roman" w:cs="Times New Roman"/>
          <w:sz w:val="24"/>
          <w:szCs w:val="24"/>
        </w:rPr>
        <w:t>Obligatoryjne uczestnictwo w realizacji umowy członków personelu kluczowego- postanowienia dotyczące niezmienności składu personelu kluczowego wykonawcy oraz obowiązku osobistego uczestnictwa ekspertów wchodzących w skład personelu kluczowego w wykonywaniu obowiązków związanych z realizacją zamówienia, obowiązek uczestnictwa w spotkaniach z zamawiającym,</w:t>
      </w:r>
    </w:p>
    <w:p w14:paraId="2288465D" w14:textId="77777777" w:rsidR="00E87492" w:rsidRPr="00B855AD" w:rsidRDefault="00E87492" w:rsidP="00E87492">
      <w:pPr>
        <w:numPr>
          <w:ilvl w:val="0"/>
          <w:numId w:val="27"/>
        </w:numPr>
        <w:spacing w:before="240"/>
        <w:jc w:val="both"/>
        <w:rPr>
          <w:rFonts w:ascii="Times New Roman" w:hAnsi="Times New Roman" w:cs="Times New Roman"/>
          <w:sz w:val="24"/>
          <w:szCs w:val="24"/>
        </w:rPr>
      </w:pPr>
      <w:r w:rsidRPr="00B855AD">
        <w:rPr>
          <w:rFonts w:ascii="Times New Roman" w:hAnsi="Times New Roman" w:cs="Times New Roman"/>
          <w:sz w:val="24"/>
          <w:szCs w:val="24"/>
        </w:rPr>
        <w:t xml:space="preserve">Zobowiązanie ma charakter umowy rezultatu, w </w:t>
      </w:r>
      <w:proofErr w:type="gramStart"/>
      <w:r w:rsidRPr="00B855AD">
        <w:rPr>
          <w:rFonts w:ascii="Times New Roman" w:hAnsi="Times New Roman" w:cs="Times New Roman"/>
          <w:sz w:val="24"/>
          <w:szCs w:val="24"/>
        </w:rPr>
        <w:t>ramach którego</w:t>
      </w:r>
      <w:proofErr w:type="gramEnd"/>
      <w:r w:rsidRPr="00B855AD">
        <w:rPr>
          <w:rFonts w:ascii="Times New Roman" w:hAnsi="Times New Roman" w:cs="Times New Roman"/>
          <w:sz w:val="24"/>
          <w:szCs w:val="24"/>
        </w:rPr>
        <w:t xml:space="preserve"> Wykonawca zobowiązany będzie do wytworzenia produktów określonych w ramach zamówienia zgodnie z wymaganiami,</w:t>
      </w:r>
    </w:p>
    <w:p w14:paraId="610025A4" w14:textId="77777777" w:rsidR="00E87492" w:rsidRPr="00B855AD" w:rsidRDefault="00E87492" w:rsidP="00E87492">
      <w:pPr>
        <w:numPr>
          <w:ilvl w:val="0"/>
          <w:numId w:val="27"/>
        </w:numPr>
        <w:spacing w:before="240"/>
        <w:jc w:val="both"/>
        <w:rPr>
          <w:rFonts w:ascii="Times New Roman" w:hAnsi="Times New Roman" w:cs="Times New Roman"/>
          <w:sz w:val="24"/>
          <w:szCs w:val="24"/>
        </w:rPr>
      </w:pPr>
      <w:r w:rsidRPr="00B855AD">
        <w:rPr>
          <w:rFonts w:ascii="Times New Roman" w:hAnsi="Times New Roman" w:cs="Times New Roman"/>
          <w:sz w:val="24"/>
          <w:szCs w:val="24"/>
        </w:rPr>
        <w:t xml:space="preserve">Zamówienie realizowane będzie w oparciu o określoną metodykę zarządzania projektem opartą o zasady określone w metodyce PRINCE2, </w:t>
      </w:r>
    </w:p>
    <w:p w14:paraId="5DB0E5D5" w14:textId="77777777" w:rsidR="00E87492" w:rsidRPr="00B855AD" w:rsidRDefault="00E87492" w:rsidP="00E87492">
      <w:pPr>
        <w:numPr>
          <w:ilvl w:val="0"/>
          <w:numId w:val="27"/>
        </w:numPr>
        <w:spacing w:before="240"/>
        <w:jc w:val="both"/>
        <w:rPr>
          <w:rFonts w:ascii="Times New Roman" w:hAnsi="Times New Roman" w:cs="Times New Roman"/>
          <w:sz w:val="24"/>
          <w:szCs w:val="24"/>
        </w:rPr>
      </w:pPr>
      <w:r w:rsidRPr="00B855AD">
        <w:rPr>
          <w:rFonts w:ascii="Times New Roman" w:hAnsi="Times New Roman" w:cs="Times New Roman"/>
          <w:sz w:val="24"/>
          <w:szCs w:val="24"/>
        </w:rPr>
        <w:lastRenderedPageBreak/>
        <w:t>Przekazanie praw autorskich do dokumentacji powstałej w wyniku realizacji zamówienia oraz do konfiguracji oprogramowania wykonanego w ramach realizacji zamówienia,</w:t>
      </w:r>
    </w:p>
    <w:p w14:paraId="666E13BD" w14:textId="77777777" w:rsidR="00E87492" w:rsidRPr="00B855AD" w:rsidRDefault="00E87492" w:rsidP="00E87492">
      <w:pPr>
        <w:numPr>
          <w:ilvl w:val="0"/>
          <w:numId w:val="27"/>
        </w:numPr>
        <w:spacing w:before="240"/>
        <w:jc w:val="both"/>
        <w:rPr>
          <w:rFonts w:ascii="Times New Roman" w:hAnsi="Times New Roman" w:cs="Times New Roman"/>
          <w:sz w:val="24"/>
          <w:szCs w:val="24"/>
        </w:rPr>
      </w:pPr>
      <w:r w:rsidRPr="00B855AD">
        <w:rPr>
          <w:rFonts w:ascii="Times New Roman" w:hAnsi="Times New Roman" w:cs="Times New Roman"/>
          <w:sz w:val="24"/>
          <w:szCs w:val="24"/>
        </w:rPr>
        <w:t xml:space="preserve">Etapowa płatność wynagrodzenia wykonawcy oparta o określoną wycenę prac w ofercie lub przyjęte procentowo części wynagrodzenia wykonawcy przypisane do poszczególnych etapów. Założenie 20- 40 % budżetu na zwiększenie wynagrodzenia wykonawcy wynikającego z wprowadzonych prac dodatkowych (nie ujętych w opisie przedmiotu </w:t>
      </w:r>
      <w:proofErr w:type="gramStart"/>
      <w:r w:rsidRPr="00B855AD">
        <w:rPr>
          <w:rFonts w:ascii="Times New Roman" w:hAnsi="Times New Roman" w:cs="Times New Roman"/>
          <w:sz w:val="24"/>
          <w:szCs w:val="24"/>
        </w:rPr>
        <w:t>zamówienia) jeśli</w:t>
      </w:r>
      <w:proofErr w:type="gramEnd"/>
      <w:r w:rsidRPr="00B855AD">
        <w:rPr>
          <w:rFonts w:ascii="Times New Roman" w:hAnsi="Times New Roman" w:cs="Times New Roman"/>
          <w:sz w:val="24"/>
          <w:szCs w:val="24"/>
        </w:rPr>
        <w:t xml:space="preserve"> ich wykonanie okaże się pożądane na etapie realizacji zamówienia.</w:t>
      </w:r>
    </w:p>
    <w:p w14:paraId="70962834" w14:textId="4BE34306" w:rsidR="00E87492" w:rsidRPr="00B855AD" w:rsidRDefault="00E87492" w:rsidP="00E87492">
      <w:pPr>
        <w:numPr>
          <w:ilvl w:val="0"/>
          <w:numId w:val="27"/>
        </w:numPr>
        <w:spacing w:before="240"/>
        <w:jc w:val="both"/>
        <w:rPr>
          <w:rFonts w:ascii="Times New Roman" w:hAnsi="Times New Roman" w:cs="Times New Roman"/>
          <w:sz w:val="24"/>
          <w:szCs w:val="24"/>
        </w:rPr>
      </w:pPr>
      <w:r w:rsidRPr="00B855AD">
        <w:rPr>
          <w:rFonts w:ascii="Times New Roman" w:hAnsi="Times New Roman" w:cs="Times New Roman"/>
          <w:sz w:val="24"/>
          <w:szCs w:val="24"/>
        </w:rPr>
        <w:t xml:space="preserve">Ograniczenie kar umownych do wysokości 100 % wynagrodzenia wykonawcy. Kary umowne przewidziane przede wszystkich na okoliczność wystąpienia opóźnień w realizacji zamówienia wynikających z przyczyn leżących po stronie wykonawcy, braku zapewnienia uczestnictwa w realizacji zamówienia członków personelu kluczowego. </w:t>
      </w:r>
    </w:p>
    <w:p w14:paraId="6331B047" w14:textId="19FCFC7C" w:rsidR="00355114" w:rsidRPr="00B855AD" w:rsidRDefault="003B1F71" w:rsidP="00A3530B">
      <w:pPr>
        <w:pStyle w:val="Nagwek1"/>
        <w:numPr>
          <w:ilvl w:val="0"/>
          <w:numId w:val="18"/>
        </w:numPr>
        <w:rPr>
          <w:rFonts w:ascii="Times New Roman" w:hAnsi="Times New Roman" w:cs="Times New Roman"/>
          <w:b/>
          <w:color w:val="auto"/>
          <w:sz w:val="24"/>
          <w:szCs w:val="24"/>
        </w:rPr>
      </w:pPr>
      <w:r w:rsidRPr="00B855AD">
        <w:rPr>
          <w:rFonts w:ascii="Times New Roman" w:hAnsi="Times New Roman" w:cs="Times New Roman"/>
          <w:b/>
          <w:color w:val="auto"/>
          <w:sz w:val="24"/>
          <w:szCs w:val="24"/>
        </w:rPr>
        <w:t xml:space="preserve">Termin i sposób przeprowadzenia dialogu </w:t>
      </w:r>
    </w:p>
    <w:p w14:paraId="1311717A" w14:textId="488E1B5A" w:rsidR="002A7278" w:rsidRPr="00B855AD" w:rsidRDefault="002A7278" w:rsidP="002A7278">
      <w:pPr>
        <w:ind w:firstLine="360"/>
        <w:jc w:val="both"/>
        <w:rPr>
          <w:rFonts w:ascii="Times New Roman" w:hAnsi="Times New Roman" w:cs="Times New Roman"/>
          <w:sz w:val="24"/>
          <w:szCs w:val="24"/>
        </w:rPr>
      </w:pPr>
      <w:r w:rsidRPr="00B855AD">
        <w:rPr>
          <w:rFonts w:ascii="Times New Roman" w:hAnsi="Times New Roman" w:cs="Times New Roman"/>
          <w:sz w:val="24"/>
          <w:szCs w:val="24"/>
        </w:rPr>
        <w:t xml:space="preserve">Zapraszający planuje przeprowadzić dialog techniczny poprzez organizację spotkań z Wykonawcami </w:t>
      </w:r>
      <w:r w:rsidRPr="00B855AD">
        <w:rPr>
          <w:rFonts w:ascii="Times New Roman" w:hAnsi="Times New Roman" w:cs="Times New Roman"/>
          <w:b/>
          <w:sz w:val="24"/>
          <w:szCs w:val="24"/>
        </w:rPr>
        <w:t xml:space="preserve">w dniach </w:t>
      </w:r>
      <w:r w:rsidR="00BA7874" w:rsidRPr="00B855AD">
        <w:rPr>
          <w:rFonts w:ascii="Times New Roman" w:hAnsi="Times New Roman" w:cs="Times New Roman"/>
          <w:b/>
          <w:sz w:val="24"/>
          <w:szCs w:val="24"/>
        </w:rPr>
        <w:t xml:space="preserve">5 </w:t>
      </w:r>
      <w:r w:rsidRPr="00B855AD">
        <w:rPr>
          <w:rFonts w:ascii="Times New Roman" w:hAnsi="Times New Roman" w:cs="Times New Roman"/>
          <w:b/>
          <w:sz w:val="24"/>
          <w:szCs w:val="24"/>
        </w:rPr>
        <w:t xml:space="preserve">- </w:t>
      </w:r>
      <w:r w:rsidR="00BA7874" w:rsidRPr="00B855AD">
        <w:rPr>
          <w:rFonts w:ascii="Times New Roman" w:hAnsi="Times New Roman" w:cs="Times New Roman"/>
          <w:b/>
          <w:sz w:val="24"/>
          <w:szCs w:val="24"/>
        </w:rPr>
        <w:t>12</w:t>
      </w:r>
      <w:r w:rsidRPr="00B855AD">
        <w:rPr>
          <w:rFonts w:ascii="Times New Roman" w:hAnsi="Times New Roman" w:cs="Times New Roman"/>
          <w:b/>
          <w:sz w:val="24"/>
          <w:szCs w:val="24"/>
        </w:rPr>
        <w:t xml:space="preserve"> luty 2020 r.</w:t>
      </w:r>
      <w:r w:rsidRPr="00B855AD">
        <w:rPr>
          <w:rFonts w:ascii="Times New Roman" w:hAnsi="Times New Roman" w:cs="Times New Roman"/>
          <w:sz w:val="24"/>
          <w:szCs w:val="24"/>
        </w:rPr>
        <w:t xml:space="preserve"> </w:t>
      </w:r>
      <w:r w:rsidR="009002DA" w:rsidRPr="00B855AD">
        <w:rPr>
          <w:rFonts w:ascii="Times New Roman" w:hAnsi="Times New Roman" w:cs="Times New Roman"/>
          <w:sz w:val="24"/>
          <w:szCs w:val="24"/>
        </w:rPr>
        <w:t>W uzasadnionych przypadkach Zapraszający przewiduje możliwość wydłużenia terminu spotkań z Wykonawcami.</w:t>
      </w:r>
    </w:p>
    <w:p w14:paraId="25232C70" w14:textId="3E1873D8" w:rsidR="002A7278" w:rsidRPr="00B855AD" w:rsidRDefault="002A7278" w:rsidP="002A7278">
      <w:pPr>
        <w:ind w:firstLine="360"/>
        <w:jc w:val="both"/>
        <w:rPr>
          <w:rFonts w:ascii="Times New Roman" w:hAnsi="Times New Roman" w:cs="Times New Roman"/>
          <w:sz w:val="24"/>
          <w:szCs w:val="24"/>
        </w:rPr>
      </w:pPr>
      <w:r w:rsidRPr="00B855AD">
        <w:rPr>
          <w:rFonts w:ascii="Times New Roman" w:hAnsi="Times New Roman" w:cs="Times New Roman"/>
          <w:sz w:val="24"/>
          <w:szCs w:val="24"/>
        </w:rPr>
        <w:t xml:space="preserve">Zapraszający oczekuje od Wykonawców przedstawienia prezentacji, w której Wykonawcy odniosą </w:t>
      </w:r>
      <w:proofErr w:type="gramStart"/>
      <w:r w:rsidRPr="00B855AD">
        <w:rPr>
          <w:rFonts w:ascii="Times New Roman" w:hAnsi="Times New Roman" w:cs="Times New Roman"/>
          <w:sz w:val="24"/>
          <w:szCs w:val="24"/>
        </w:rPr>
        <w:t>się co</w:t>
      </w:r>
      <w:proofErr w:type="gramEnd"/>
      <w:r w:rsidRPr="00B855AD">
        <w:rPr>
          <w:rFonts w:ascii="Times New Roman" w:hAnsi="Times New Roman" w:cs="Times New Roman"/>
          <w:sz w:val="24"/>
          <w:szCs w:val="24"/>
        </w:rPr>
        <w:t xml:space="preserve"> najmniej do kwestii wskazanych w pkt 3. Zamawiający dopuszcza odniesienie się przez prezentujących również do innych kwestii</w:t>
      </w:r>
      <w:r w:rsidR="00A93FF9" w:rsidRPr="00B855AD">
        <w:rPr>
          <w:rFonts w:ascii="Times New Roman" w:hAnsi="Times New Roman" w:cs="Times New Roman"/>
          <w:sz w:val="24"/>
          <w:szCs w:val="24"/>
        </w:rPr>
        <w:t>.</w:t>
      </w:r>
      <w:r w:rsidRPr="00B855AD">
        <w:rPr>
          <w:rFonts w:ascii="Times New Roman" w:hAnsi="Times New Roman" w:cs="Times New Roman"/>
          <w:sz w:val="24"/>
          <w:szCs w:val="24"/>
        </w:rPr>
        <w:t xml:space="preserve"> </w:t>
      </w:r>
      <w:r w:rsidR="00A93FF9" w:rsidRPr="00B855AD">
        <w:rPr>
          <w:rFonts w:ascii="Times New Roman" w:hAnsi="Times New Roman" w:cs="Times New Roman"/>
          <w:sz w:val="24"/>
          <w:szCs w:val="24"/>
        </w:rPr>
        <w:t>C</w:t>
      </w:r>
      <w:r w:rsidRPr="00B855AD">
        <w:rPr>
          <w:rFonts w:ascii="Times New Roman" w:hAnsi="Times New Roman" w:cs="Times New Roman"/>
          <w:sz w:val="24"/>
          <w:szCs w:val="24"/>
        </w:rPr>
        <w:t xml:space="preserve">zas spotkania nie </w:t>
      </w:r>
      <w:r w:rsidR="00A93FF9" w:rsidRPr="00B855AD">
        <w:rPr>
          <w:rFonts w:ascii="Times New Roman" w:hAnsi="Times New Roman" w:cs="Times New Roman"/>
          <w:sz w:val="24"/>
          <w:szCs w:val="24"/>
        </w:rPr>
        <w:t xml:space="preserve">powinien </w:t>
      </w:r>
      <w:r w:rsidRPr="00B855AD">
        <w:rPr>
          <w:rFonts w:ascii="Times New Roman" w:hAnsi="Times New Roman" w:cs="Times New Roman"/>
          <w:sz w:val="24"/>
          <w:szCs w:val="24"/>
        </w:rPr>
        <w:t>przekroczy</w:t>
      </w:r>
      <w:r w:rsidR="00A93FF9" w:rsidRPr="00B855AD">
        <w:rPr>
          <w:rFonts w:ascii="Times New Roman" w:hAnsi="Times New Roman" w:cs="Times New Roman"/>
          <w:sz w:val="24"/>
          <w:szCs w:val="24"/>
        </w:rPr>
        <w:t>ć</w:t>
      </w:r>
      <w:r w:rsidRPr="00B855AD">
        <w:rPr>
          <w:rFonts w:ascii="Times New Roman" w:hAnsi="Times New Roman" w:cs="Times New Roman"/>
          <w:sz w:val="24"/>
          <w:szCs w:val="24"/>
        </w:rPr>
        <w:t xml:space="preserve"> 2 godzin zegarowych. </w:t>
      </w:r>
      <w:r w:rsidR="00A93FF9" w:rsidRPr="00B855AD">
        <w:rPr>
          <w:rFonts w:ascii="Times New Roman" w:hAnsi="Times New Roman" w:cs="Times New Roman"/>
          <w:sz w:val="24"/>
          <w:szCs w:val="24"/>
        </w:rPr>
        <w:t xml:space="preserve">Zapraszający oczekuje podania szczegółowych informacji w zakresie poszczególnych obszarów w tym np. sposób podejścia do transformacji organizacji do nowego modelu funkcjonowania, zakres niezbędnych szkoleń specjalistycznych oraz grupy adresatów szkoleń oraz szacunkowych kosztów prac w poszczególnych obszarach z podziałem na usługi, szkolenia, dostawę licencji. Zapraszający oczekuje informacji w zakresie oprogramowania wspomagającego realizację </w:t>
      </w:r>
      <w:r w:rsidR="00935AA9" w:rsidRPr="00B855AD">
        <w:rPr>
          <w:rFonts w:ascii="Times New Roman" w:hAnsi="Times New Roman" w:cs="Times New Roman"/>
          <w:sz w:val="24"/>
          <w:szCs w:val="24"/>
        </w:rPr>
        <w:t>poszczególnych obszarów.</w:t>
      </w:r>
    </w:p>
    <w:p w14:paraId="1A008C6B" w14:textId="4B2BA8AC" w:rsidR="002A7278" w:rsidRDefault="002A7278" w:rsidP="002A7278">
      <w:pPr>
        <w:ind w:firstLine="360"/>
        <w:jc w:val="both"/>
        <w:rPr>
          <w:rFonts w:ascii="Times New Roman" w:hAnsi="Times New Roman" w:cs="Times New Roman"/>
          <w:sz w:val="24"/>
          <w:szCs w:val="24"/>
        </w:rPr>
      </w:pPr>
      <w:r w:rsidRPr="00B855AD">
        <w:rPr>
          <w:rFonts w:ascii="Times New Roman" w:hAnsi="Times New Roman" w:cs="Times New Roman"/>
          <w:sz w:val="24"/>
          <w:szCs w:val="24"/>
        </w:rPr>
        <w:t xml:space="preserve">Wykonawcy dopuszczeniu do udziału w dialogu przekazują Zapraszającemu prezentacje w formie elektronicznej po zakończeniu spotkania. </w:t>
      </w:r>
    </w:p>
    <w:p w14:paraId="64F2A28D" w14:textId="4064E450" w:rsidR="00D13F10" w:rsidRPr="00B855AD" w:rsidRDefault="00D13F10" w:rsidP="002A7278">
      <w:pPr>
        <w:ind w:firstLine="360"/>
        <w:jc w:val="both"/>
        <w:rPr>
          <w:rFonts w:ascii="Times New Roman" w:hAnsi="Times New Roman" w:cs="Times New Roman"/>
          <w:sz w:val="24"/>
          <w:szCs w:val="24"/>
        </w:rPr>
      </w:pPr>
      <w:r>
        <w:rPr>
          <w:rFonts w:ascii="Times New Roman" w:hAnsi="Times New Roman" w:cs="Times New Roman"/>
          <w:sz w:val="24"/>
          <w:szCs w:val="24"/>
        </w:rPr>
        <w:t>Zapraszający informuje o nieodpłatnym charakterze dialogu technicznego.</w:t>
      </w:r>
    </w:p>
    <w:p w14:paraId="044477C0" w14:textId="28DCE453" w:rsidR="001F7437" w:rsidRPr="00B855AD" w:rsidRDefault="001F7437">
      <w:pPr>
        <w:rPr>
          <w:rFonts w:ascii="Times New Roman" w:hAnsi="Times New Roman" w:cs="Times New Roman"/>
          <w:b/>
          <w:sz w:val="24"/>
          <w:szCs w:val="24"/>
        </w:rPr>
      </w:pPr>
      <w:r w:rsidRPr="00B855AD">
        <w:rPr>
          <w:rFonts w:ascii="Times New Roman" w:hAnsi="Times New Roman" w:cs="Times New Roman"/>
          <w:b/>
          <w:sz w:val="24"/>
          <w:szCs w:val="24"/>
        </w:rPr>
        <w:br w:type="page"/>
      </w:r>
    </w:p>
    <w:p w14:paraId="76D3AF48" w14:textId="55BE0536" w:rsidR="001F7437" w:rsidRPr="00B855AD" w:rsidRDefault="001F7437" w:rsidP="00A829E1">
      <w:pPr>
        <w:pStyle w:val="Nagwek1"/>
        <w:ind w:left="720"/>
        <w:jc w:val="right"/>
        <w:rPr>
          <w:rFonts w:ascii="Times New Roman" w:hAnsi="Times New Roman" w:cs="Times New Roman"/>
          <w:b/>
          <w:color w:val="auto"/>
          <w:sz w:val="24"/>
          <w:szCs w:val="24"/>
        </w:rPr>
      </w:pPr>
      <w:r w:rsidRPr="00B855AD">
        <w:rPr>
          <w:rFonts w:ascii="Times New Roman" w:hAnsi="Times New Roman" w:cs="Times New Roman"/>
          <w:b/>
          <w:color w:val="auto"/>
          <w:sz w:val="24"/>
          <w:szCs w:val="24"/>
        </w:rPr>
        <w:lastRenderedPageBreak/>
        <w:t xml:space="preserve">Załącznik nr 1 </w:t>
      </w:r>
      <w:r w:rsidR="00691F10" w:rsidRPr="00B855AD">
        <w:rPr>
          <w:rFonts w:ascii="Times New Roman" w:hAnsi="Times New Roman" w:cs="Times New Roman"/>
          <w:b/>
          <w:color w:val="auto"/>
          <w:sz w:val="24"/>
          <w:szCs w:val="24"/>
        </w:rPr>
        <w:t>- Regulamin prowadzenia Dialogu technicznego</w:t>
      </w:r>
    </w:p>
    <w:p w14:paraId="31F86407" w14:textId="696AE0BD" w:rsidR="001F7437" w:rsidRPr="00B855AD" w:rsidRDefault="001F7437" w:rsidP="00A829E1">
      <w:pPr>
        <w:spacing w:before="240" w:after="0" w:line="240" w:lineRule="auto"/>
        <w:jc w:val="both"/>
        <w:rPr>
          <w:rFonts w:ascii="Times New Roman" w:hAnsi="Times New Roman" w:cs="Times New Roman"/>
          <w:b/>
          <w:bCs/>
          <w:sz w:val="24"/>
          <w:szCs w:val="24"/>
        </w:rPr>
      </w:pPr>
      <w:r w:rsidRPr="00B855AD">
        <w:rPr>
          <w:rFonts w:ascii="Times New Roman" w:hAnsi="Times New Roman" w:cs="Times New Roman"/>
          <w:b/>
          <w:bCs/>
          <w:sz w:val="24"/>
          <w:szCs w:val="24"/>
        </w:rPr>
        <w:t xml:space="preserve">Regulamin prowadzenia Dialogu technicznego poprzedzającego ogłoszenie postępowania w sprawie wyboru </w:t>
      </w:r>
      <w:r w:rsidR="00A829E1" w:rsidRPr="00B855AD">
        <w:rPr>
          <w:rFonts w:ascii="Times New Roman" w:hAnsi="Times New Roman" w:cs="Times New Roman"/>
          <w:b/>
          <w:bCs/>
          <w:sz w:val="24"/>
          <w:szCs w:val="24"/>
        </w:rPr>
        <w:t>W</w:t>
      </w:r>
      <w:r w:rsidRPr="00B855AD">
        <w:rPr>
          <w:rFonts w:ascii="Times New Roman" w:hAnsi="Times New Roman" w:cs="Times New Roman"/>
          <w:b/>
          <w:bCs/>
          <w:sz w:val="24"/>
          <w:szCs w:val="24"/>
        </w:rPr>
        <w:t xml:space="preserve">ykonawcy przedsięwzięcia polegającego </w:t>
      </w:r>
      <w:r w:rsidR="00A829E1" w:rsidRPr="00B855AD">
        <w:rPr>
          <w:rFonts w:ascii="Times New Roman" w:hAnsi="Times New Roman" w:cs="Times New Roman"/>
          <w:b/>
          <w:bCs/>
          <w:sz w:val="24"/>
          <w:szCs w:val="24"/>
        </w:rPr>
        <w:t>na realizacji „Usług doradczo- szkoleniowych związanych z ukształtowaniem organizacji i procedur zarządzania usługami IT oraz eksploatacją infrastruktury techniczno- systemowej w jednostkach organizacyjnych prokuratury”</w:t>
      </w:r>
      <w:r w:rsidRPr="00B855AD">
        <w:rPr>
          <w:rFonts w:ascii="Times New Roman" w:hAnsi="Times New Roman" w:cs="Times New Roman"/>
          <w:b/>
          <w:bCs/>
          <w:sz w:val="24"/>
          <w:szCs w:val="24"/>
        </w:rPr>
        <w:t>.</w:t>
      </w:r>
    </w:p>
    <w:p w14:paraId="21223896" w14:textId="77777777" w:rsidR="001F7437" w:rsidRPr="00B855AD" w:rsidRDefault="001F7437" w:rsidP="001F7437">
      <w:pPr>
        <w:pStyle w:val="Default"/>
        <w:jc w:val="both"/>
        <w:rPr>
          <w:rFonts w:ascii="Times New Roman" w:hAnsi="Times New Roman" w:cs="Times New Roman"/>
          <w:b/>
          <w:bCs/>
          <w:color w:val="auto"/>
        </w:rPr>
      </w:pPr>
    </w:p>
    <w:p w14:paraId="38E19661" w14:textId="77777777" w:rsidR="001F7437" w:rsidRPr="00B855AD" w:rsidRDefault="001F7437" w:rsidP="001F7437">
      <w:pPr>
        <w:pStyle w:val="Default"/>
        <w:jc w:val="both"/>
        <w:rPr>
          <w:rFonts w:ascii="Times New Roman" w:hAnsi="Times New Roman" w:cs="Times New Roman"/>
          <w:b/>
          <w:bCs/>
          <w:color w:val="auto"/>
        </w:rPr>
      </w:pPr>
    </w:p>
    <w:p w14:paraId="4152D072" w14:textId="77777777" w:rsidR="001F7437" w:rsidRPr="00B855AD" w:rsidRDefault="001F7437" w:rsidP="001F7437">
      <w:pPr>
        <w:pStyle w:val="Default"/>
        <w:jc w:val="center"/>
        <w:rPr>
          <w:rFonts w:ascii="Times New Roman" w:hAnsi="Times New Roman" w:cs="Times New Roman"/>
          <w:color w:val="auto"/>
        </w:rPr>
      </w:pPr>
      <w:r w:rsidRPr="00B855AD">
        <w:rPr>
          <w:rFonts w:ascii="Times New Roman" w:hAnsi="Times New Roman" w:cs="Times New Roman"/>
          <w:b/>
          <w:bCs/>
          <w:color w:val="auto"/>
        </w:rPr>
        <w:t>§ 1</w:t>
      </w:r>
    </w:p>
    <w:p w14:paraId="21136AA6" w14:textId="232D8BB5" w:rsidR="001F7437" w:rsidRPr="00B855AD" w:rsidRDefault="001F7437" w:rsidP="00A829E1">
      <w:pPr>
        <w:numPr>
          <w:ilvl w:val="0"/>
          <w:numId w:val="6"/>
        </w:numPr>
        <w:spacing w:after="0" w:line="240" w:lineRule="auto"/>
        <w:jc w:val="both"/>
        <w:rPr>
          <w:rFonts w:ascii="Times New Roman" w:hAnsi="Times New Roman" w:cs="Times New Roman"/>
          <w:bCs/>
          <w:sz w:val="24"/>
          <w:szCs w:val="24"/>
        </w:rPr>
      </w:pPr>
      <w:r w:rsidRPr="00B855AD">
        <w:rPr>
          <w:rFonts w:ascii="Times New Roman" w:hAnsi="Times New Roman" w:cs="Times New Roman"/>
          <w:sz w:val="24"/>
          <w:szCs w:val="24"/>
        </w:rPr>
        <w:t xml:space="preserve">Niniejszy regulamin określa zasady prowadzenia przez Prokuraturę Krajową Biuro Informatyzacji i Analiz Dialogu technicznego poprzedzającego uruchomienie postępowania przetargowego w sprawie wyboru </w:t>
      </w:r>
      <w:r w:rsidR="00A829E1" w:rsidRPr="00B855AD">
        <w:rPr>
          <w:rFonts w:ascii="Times New Roman" w:hAnsi="Times New Roman" w:cs="Times New Roman"/>
          <w:sz w:val="24"/>
          <w:szCs w:val="24"/>
        </w:rPr>
        <w:t>W</w:t>
      </w:r>
      <w:r w:rsidRPr="00B855AD">
        <w:rPr>
          <w:rFonts w:ascii="Times New Roman" w:hAnsi="Times New Roman" w:cs="Times New Roman"/>
          <w:sz w:val="24"/>
          <w:szCs w:val="24"/>
        </w:rPr>
        <w:t xml:space="preserve">ykonawcy </w:t>
      </w:r>
      <w:r w:rsidR="00A829E1" w:rsidRPr="00B855AD">
        <w:rPr>
          <w:rFonts w:ascii="Times New Roman" w:hAnsi="Times New Roman" w:cs="Times New Roman"/>
          <w:sz w:val="24"/>
          <w:szCs w:val="24"/>
        </w:rPr>
        <w:t>przedsięwzięcia polegającego na realizacji „Usług doradczo- szkoleniowych związanych z ukształtowaniem organizacji i procedur zarządzania usługami IT oraz eksploatacją infrastruktury techniczno- systemowej w jednostkach organizacyjnych prokuratury”</w:t>
      </w:r>
      <w:r w:rsidRPr="00B855AD">
        <w:rPr>
          <w:rFonts w:ascii="Times New Roman" w:hAnsi="Times New Roman" w:cs="Times New Roman"/>
          <w:sz w:val="24"/>
          <w:szCs w:val="24"/>
        </w:rPr>
        <w:t>.</w:t>
      </w:r>
    </w:p>
    <w:p w14:paraId="00EF35DB" w14:textId="77777777" w:rsidR="001F7437" w:rsidRPr="00B855AD" w:rsidRDefault="001F7437" w:rsidP="001F7437">
      <w:pPr>
        <w:pStyle w:val="Default"/>
        <w:numPr>
          <w:ilvl w:val="0"/>
          <w:numId w:val="6"/>
        </w:numPr>
        <w:ind w:left="714" w:hanging="357"/>
        <w:jc w:val="both"/>
        <w:rPr>
          <w:rFonts w:ascii="Times New Roman" w:hAnsi="Times New Roman" w:cs="Times New Roman"/>
          <w:color w:val="auto"/>
        </w:rPr>
      </w:pPr>
      <w:r w:rsidRPr="00B855AD">
        <w:rPr>
          <w:rFonts w:ascii="Times New Roman" w:hAnsi="Times New Roman" w:cs="Times New Roman"/>
          <w:color w:val="auto"/>
        </w:rPr>
        <w:t xml:space="preserve">Przeprowadzenie Dialogu technicznego nie zobowiązuje Prokuratury Krajowej do przeprowadzenia postępowania o udzielenie zamówienia publicznego </w:t>
      </w:r>
      <w:r w:rsidRPr="00B855AD">
        <w:rPr>
          <w:rFonts w:ascii="Times New Roman" w:hAnsi="Times New Roman" w:cs="Times New Roman"/>
          <w:color w:val="auto"/>
        </w:rPr>
        <w:br/>
        <w:t xml:space="preserve">w przedmiocie planowanego przedsięwzięcia. </w:t>
      </w:r>
    </w:p>
    <w:p w14:paraId="73F1B3F9" w14:textId="376E37AA" w:rsidR="001F7437" w:rsidRPr="00B855AD" w:rsidRDefault="001F7437" w:rsidP="00A829E1">
      <w:pPr>
        <w:pStyle w:val="Default"/>
        <w:numPr>
          <w:ilvl w:val="0"/>
          <w:numId w:val="6"/>
        </w:numPr>
        <w:jc w:val="both"/>
        <w:rPr>
          <w:rFonts w:ascii="Times New Roman" w:hAnsi="Times New Roman" w:cs="Times New Roman"/>
          <w:color w:val="auto"/>
        </w:rPr>
      </w:pPr>
      <w:r w:rsidRPr="00B855AD">
        <w:rPr>
          <w:rFonts w:ascii="Times New Roman" w:hAnsi="Times New Roman" w:cs="Times New Roman"/>
          <w:color w:val="auto"/>
        </w:rPr>
        <w:t xml:space="preserve">Wybór wykonawcy zostanie dokonany w trakcie odrębnego postępowania </w:t>
      </w:r>
      <w:r w:rsidRPr="00B855AD">
        <w:rPr>
          <w:rFonts w:ascii="Times New Roman" w:hAnsi="Times New Roman" w:cs="Times New Roman"/>
          <w:color w:val="auto"/>
        </w:rPr>
        <w:br/>
        <w:t xml:space="preserve">o udzielenie zamówienia publicznego prowadzonego na podstawie ustawy </w:t>
      </w:r>
      <w:r w:rsidRPr="00B855AD">
        <w:rPr>
          <w:rFonts w:ascii="Times New Roman" w:hAnsi="Times New Roman" w:cs="Times New Roman"/>
          <w:color w:val="auto"/>
        </w:rPr>
        <w:br/>
        <w:t>z dnia 29 stycznia 2004 r. Prawa zamówień publicznych (</w:t>
      </w:r>
      <w:r w:rsidR="00A829E1" w:rsidRPr="00B855AD">
        <w:rPr>
          <w:rFonts w:ascii="Times New Roman" w:hAnsi="Times New Roman" w:cs="Times New Roman"/>
          <w:color w:val="auto"/>
        </w:rPr>
        <w:t xml:space="preserve">Dz. U. </w:t>
      </w:r>
      <w:proofErr w:type="gramStart"/>
      <w:r w:rsidR="00A829E1" w:rsidRPr="00B855AD">
        <w:rPr>
          <w:rFonts w:ascii="Times New Roman" w:hAnsi="Times New Roman" w:cs="Times New Roman"/>
          <w:color w:val="auto"/>
        </w:rPr>
        <w:t>z  2019 r</w:t>
      </w:r>
      <w:proofErr w:type="gramEnd"/>
      <w:r w:rsidR="00A829E1" w:rsidRPr="00B855AD">
        <w:rPr>
          <w:rFonts w:ascii="Times New Roman" w:hAnsi="Times New Roman" w:cs="Times New Roman"/>
          <w:color w:val="auto"/>
        </w:rPr>
        <w:t>. poz. 1843</w:t>
      </w:r>
      <w:r w:rsidRPr="00B855AD">
        <w:rPr>
          <w:rFonts w:ascii="Times New Roman" w:hAnsi="Times New Roman" w:cs="Times New Roman"/>
          <w:color w:val="auto"/>
        </w:rPr>
        <w:t>), zwana w dalszej części „ustawą Pzp”.</w:t>
      </w:r>
    </w:p>
    <w:p w14:paraId="1A92581D" w14:textId="77777777" w:rsidR="001F7437" w:rsidRPr="00B855AD" w:rsidRDefault="001F7437" w:rsidP="001F7437">
      <w:pPr>
        <w:pStyle w:val="Default"/>
        <w:numPr>
          <w:ilvl w:val="0"/>
          <w:numId w:val="6"/>
        </w:numPr>
        <w:ind w:left="714" w:hanging="357"/>
        <w:jc w:val="both"/>
        <w:rPr>
          <w:rFonts w:ascii="Times New Roman" w:hAnsi="Times New Roman" w:cs="Times New Roman"/>
          <w:color w:val="auto"/>
        </w:rPr>
      </w:pPr>
      <w:r w:rsidRPr="00B855AD">
        <w:rPr>
          <w:rFonts w:ascii="Times New Roman" w:hAnsi="Times New Roman" w:cs="Times New Roman"/>
          <w:color w:val="auto"/>
        </w:rPr>
        <w:t xml:space="preserve">Celem Dialogu technicznego jest pozyskanie przez Prokuraturę Krajową, Biuro Informatyzacji i Analiz informacji, które mogą być wykorzystane przy przygotowywaniu opisu przedmiotu zamówienia oraz SIWZ z zachowaniem zasady uczciwej </w:t>
      </w:r>
      <w:proofErr w:type="gramStart"/>
      <w:r w:rsidRPr="00B855AD">
        <w:rPr>
          <w:rFonts w:ascii="Times New Roman" w:hAnsi="Times New Roman" w:cs="Times New Roman"/>
          <w:color w:val="auto"/>
        </w:rPr>
        <w:t>konkurencji  dla</w:t>
      </w:r>
      <w:proofErr w:type="gramEnd"/>
      <w:r w:rsidRPr="00B855AD">
        <w:rPr>
          <w:rFonts w:ascii="Times New Roman" w:hAnsi="Times New Roman" w:cs="Times New Roman"/>
          <w:color w:val="auto"/>
        </w:rPr>
        <w:t xml:space="preserve"> postępowania przetargowego, o którym mowa w ust. 1. </w:t>
      </w:r>
    </w:p>
    <w:p w14:paraId="7B4B0AE7" w14:textId="14CE1D89" w:rsidR="001F7437" w:rsidRPr="00B855AD" w:rsidRDefault="001F7437" w:rsidP="001F7437">
      <w:pPr>
        <w:pStyle w:val="Default"/>
        <w:numPr>
          <w:ilvl w:val="0"/>
          <w:numId w:val="6"/>
        </w:numPr>
        <w:ind w:left="714" w:hanging="357"/>
        <w:jc w:val="both"/>
        <w:rPr>
          <w:rFonts w:ascii="Times New Roman" w:hAnsi="Times New Roman" w:cs="Times New Roman"/>
          <w:color w:val="auto"/>
        </w:rPr>
      </w:pPr>
      <w:r w:rsidRPr="00B855AD">
        <w:rPr>
          <w:rFonts w:ascii="Times New Roman" w:hAnsi="Times New Roman" w:cs="Times New Roman"/>
          <w:color w:val="auto"/>
        </w:rPr>
        <w:t>Dialog techniczny prowadzony jest na podstawie art. 31a-31</w:t>
      </w:r>
      <w:r w:rsidR="00A829E1" w:rsidRPr="00B855AD">
        <w:rPr>
          <w:rFonts w:ascii="Times New Roman" w:hAnsi="Times New Roman" w:cs="Times New Roman"/>
          <w:color w:val="auto"/>
        </w:rPr>
        <w:t xml:space="preserve">d </w:t>
      </w:r>
      <w:r w:rsidRPr="00B855AD">
        <w:rPr>
          <w:rFonts w:ascii="Times New Roman" w:hAnsi="Times New Roman" w:cs="Times New Roman"/>
          <w:color w:val="auto"/>
        </w:rPr>
        <w:t>ustawy Pzp.</w:t>
      </w:r>
    </w:p>
    <w:p w14:paraId="08EE2CDE" w14:textId="77777777" w:rsidR="001F7437" w:rsidRPr="00B855AD" w:rsidRDefault="001F7437" w:rsidP="001F7437">
      <w:pPr>
        <w:pStyle w:val="Default"/>
        <w:spacing w:after="53"/>
        <w:ind w:left="360"/>
        <w:jc w:val="both"/>
        <w:rPr>
          <w:rFonts w:ascii="Times New Roman" w:hAnsi="Times New Roman" w:cs="Times New Roman"/>
          <w:color w:val="auto"/>
        </w:rPr>
      </w:pPr>
    </w:p>
    <w:p w14:paraId="343BF852" w14:textId="77777777" w:rsidR="001F7437" w:rsidRPr="00B855AD" w:rsidRDefault="001F7437" w:rsidP="001F7437">
      <w:pPr>
        <w:pStyle w:val="Default"/>
        <w:jc w:val="center"/>
        <w:rPr>
          <w:rFonts w:ascii="Times New Roman" w:hAnsi="Times New Roman" w:cs="Times New Roman"/>
          <w:color w:val="auto"/>
        </w:rPr>
      </w:pPr>
      <w:r w:rsidRPr="00B855AD">
        <w:rPr>
          <w:rFonts w:ascii="Times New Roman" w:hAnsi="Times New Roman" w:cs="Times New Roman"/>
          <w:b/>
          <w:bCs/>
          <w:color w:val="auto"/>
        </w:rPr>
        <w:t>§ 2</w:t>
      </w:r>
    </w:p>
    <w:p w14:paraId="7BB23A0D" w14:textId="77777777" w:rsidR="001F7437" w:rsidRPr="00B855AD" w:rsidRDefault="001F7437" w:rsidP="001F7437">
      <w:pPr>
        <w:pStyle w:val="Default"/>
        <w:ind w:left="360"/>
        <w:jc w:val="both"/>
        <w:rPr>
          <w:rFonts w:ascii="Times New Roman" w:hAnsi="Times New Roman" w:cs="Times New Roman"/>
          <w:color w:val="auto"/>
        </w:rPr>
      </w:pPr>
      <w:r w:rsidRPr="00B855AD">
        <w:rPr>
          <w:rFonts w:ascii="Times New Roman" w:hAnsi="Times New Roman" w:cs="Times New Roman"/>
          <w:color w:val="auto"/>
        </w:rPr>
        <w:t xml:space="preserve">Ilekroć w Regulaminie jest mowa o: </w:t>
      </w:r>
    </w:p>
    <w:p w14:paraId="7F6A03DF" w14:textId="77777777" w:rsidR="001F7437" w:rsidRPr="00B855AD" w:rsidRDefault="001F7437" w:rsidP="001F7437">
      <w:pPr>
        <w:pStyle w:val="Default"/>
        <w:numPr>
          <w:ilvl w:val="0"/>
          <w:numId w:val="7"/>
        </w:numPr>
        <w:spacing w:after="55"/>
        <w:jc w:val="both"/>
        <w:rPr>
          <w:rFonts w:ascii="Times New Roman" w:hAnsi="Times New Roman" w:cs="Times New Roman"/>
          <w:color w:val="auto"/>
        </w:rPr>
      </w:pPr>
      <w:r w:rsidRPr="00B855AD">
        <w:rPr>
          <w:rFonts w:ascii="Times New Roman" w:hAnsi="Times New Roman" w:cs="Times New Roman"/>
          <w:b/>
          <w:bCs/>
          <w:color w:val="auto"/>
        </w:rPr>
        <w:t xml:space="preserve">Regulaminie </w:t>
      </w:r>
      <w:r w:rsidRPr="00B855AD">
        <w:rPr>
          <w:rFonts w:ascii="Times New Roman" w:hAnsi="Times New Roman" w:cs="Times New Roman"/>
          <w:color w:val="auto"/>
        </w:rPr>
        <w:t>– rozumie się przez to niniejszy Regulamin,</w:t>
      </w:r>
    </w:p>
    <w:p w14:paraId="21238BA8" w14:textId="1EFF96D8" w:rsidR="001F7437" w:rsidRPr="00B855AD" w:rsidRDefault="001F7437" w:rsidP="001B1ACD">
      <w:pPr>
        <w:pStyle w:val="Default"/>
        <w:numPr>
          <w:ilvl w:val="0"/>
          <w:numId w:val="7"/>
        </w:numPr>
        <w:spacing w:after="55"/>
        <w:jc w:val="both"/>
        <w:rPr>
          <w:rFonts w:ascii="Times New Roman" w:hAnsi="Times New Roman" w:cs="Times New Roman"/>
          <w:color w:val="auto"/>
        </w:rPr>
      </w:pPr>
      <w:r w:rsidRPr="00B855AD">
        <w:rPr>
          <w:rFonts w:ascii="Times New Roman" w:hAnsi="Times New Roman" w:cs="Times New Roman"/>
          <w:b/>
          <w:color w:val="auto"/>
        </w:rPr>
        <w:t>Ogłoszeniu</w:t>
      </w:r>
      <w:r w:rsidRPr="00B855AD">
        <w:rPr>
          <w:rFonts w:ascii="Times New Roman" w:hAnsi="Times New Roman" w:cs="Times New Roman"/>
          <w:color w:val="auto"/>
        </w:rPr>
        <w:t xml:space="preserve"> – należy rozumieć przez to ogłoszenie o Dialogu technicznym </w:t>
      </w:r>
      <w:r w:rsidRPr="00B855AD">
        <w:rPr>
          <w:rFonts w:ascii="Times New Roman" w:hAnsi="Times New Roman" w:cs="Times New Roman"/>
          <w:color w:val="auto"/>
        </w:rPr>
        <w:br/>
        <w:t xml:space="preserve">poprzedzającym ogłoszenie postępowania przetargowego w sprawie wyboru Wykonawcy przedsięwzięcia </w:t>
      </w:r>
      <w:r w:rsidR="001B1ACD" w:rsidRPr="00B855AD">
        <w:rPr>
          <w:rFonts w:ascii="Times New Roman" w:hAnsi="Times New Roman" w:cs="Times New Roman"/>
          <w:color w:val="auto"/>
        </w:rPr>
        <w:t>polegającego na realizacji „Usług doradczo- szkoleniowych związanych z ukształtowaniem organizacji i procedur zarządzania usługami IT oraz eksploatacją infrastruktury techniczno- systemowej w jednostkach organizacyjnych prokuratury”</w:t>
      </w:r>
      <w:r w:rsidRPr="00B855AD">
        <w:rPr>
          <w:rFonts w:ascii="Times New Roman" w:hAnsi="Times New Roman" w:cs="Times New Roman"/>
          <w:color w:val="auto"/>
        </w:rPr>
        <w:t>,</w:t>
      </w:r>
    </w:p>
    <w:p w14:paraId="6BB1796E" w14:textId="5309619E" w:rsidR="001F7437" w:rsidRPr="00B855AD" w:rsidRDefault="001F7437" w:rsidP="001F7437">
      <w:pPr>
        <w:pStyle w:val="Default"/>
        <w:numPr>
          <w:ilvl w:val="0"/>
          <w:numId w:val="7"/>
        </w:numPr>
        <w:spacing w:after="55"/>
        <w:jc w:val="both"/>
        <w:rPr>
          <w:rFonts w:ascii="Times New Roman" w:hAnsi="Times New Roman" w:cs="Times New Roman"/>
          <w:color w:val="auto"/>
        </w:rPr>
      </w:pPr>
      <w:r w:rsidRPr="00B855AD">
        <w:rPr>
          <w:rFonts w:ascii="Times New Roman" w:hAnsi="Times New Roman" w:cs="Times New Roman"/>
          <w:b/>
          <w:color w:val="auto"/>
        </w:rPr>
        <w:t xml:space="preserve">Zapraszającym </w:t>
      </w:r>
      <w:r w:rsidRPr="00B855AD">
        <w:rPr>
          <w:rFonts w:ascii="Times New Roman" w:hAnsi="Times New Roman" w:cs="Times New Roman"/>
          <w:color w:val="auto"/>
        </w:rPr>
        <w:t>– należy rozumieć przez to Prokuraturę Krajową, Biuro Informatyzacji i Analiz,</w:t>
      </w:r>
    </w:p>
    <w:p w14:paraId="128C6328" w14:textId="77777777" w:rsidR="001F7437" w:rsidRPr="00B855AD" w:rsidRDefault="001F7437" w:rsidP="001F7437">
      <w:pPr>
        <w:pStyle w:val="Default"/>
        <w:numPr>
          <w:ilvl w:val="0"/>
          <w:numId w:val="7"/>
        </w:numPr>
        <w:spacing w:after="55"/>
        <w:jc w:val="both"/>
        <w:rPr>
          <w:rFonts w:ascii="Times New Roman" w:hAnsi="Times New Roman" w:cs="Times New Roman"/>
          <w:color w:val="auto"/>
        </w:rPr>
      </w:pPr>
      <w:r w:rsidRPr="00B855AD">
        <w:rPr>
          <w:rFonts w:ascii="Times New Roman" w:hAnsi="Times New Roman" w:cs="Times New Roman"/>
          <w:b/>
          <w:color w:val="auto"/>
        </w:rPr>
        <w:t>Uczestniku</w:t>
      </w:r>
      <w:r w:rsidRPr="00B855AD">
        <w:rPr>
          <w:rFonts w:ascii="Times New Roman" w:hAnsi="Times New Roman" w:cs="Times New Roman"/>
          <w:color w:val="auto"/>
        </w:rPr>
        <w:t xml:space="preserve"> – należy rozumieć przez to podmioty dopuszczone do niniejszego Dialogu technicznego,</w:t>
      </w:r>
    </w:p>
    <w:p w14:paraId="2EC4A21D" w14:textId="651F3EA3" w:rsidR="001F7437" w:rsidRPr="00B855AD" w:rsidRDefault="001F7437" w:rsidP="001F7437">
      <w:pPr>
        <w:pStyle w:val="Default"/>
        <w:numPr>
          <w:ilvl w:val="0"/>
          <w:numId w:val="7"/>
        </w:numPr>
        <w:spacing w:after="53"/>
        <w:jc w:val="both"/>
        <w:rPr>
          <w:rFonts w:ascii="Times New Roman" w:hAnsi="Times New Roman" w:cs="Times New Roman"/>
          <w:color w:val="auto"/>
        </w:rPr>
      </w:pPr>
      <w:r w:rsidRPr="00B855AD">
        <w:rPr>
          <w:rFonts w:ascii="Times New Roman" w:hAnsi="Times New Roman" w:cs="Times New Roman"/>
          <w:b/>
          <w:color w:val="auto"/>
        </w:rPr>
        <w:t>Dialogu</w:t>
      </w:r>
      <w:r w:rsidRPr="00B855AD">
        <w:rPr>
          <w:rFonts w:ascii="Times New Roman" w:hAnsi="Times New Roman" w:cs="Times New Roman"/>
          <w:color w:val="auto"/>
        </w:rPr>
        <w:t xml:space="preserve"> – należy rozumieć przez to Dialog techniczny uregulowany przepisami art.31a-31</w:t>
      </w:r>
      <w:r w:rsidR="001B1ACD" w:rsidRPr="00B855AD">
        <w:rPr>
          <w:rFonts w:ascii="Times New Roman" w:hAnsi="Times New Roman" w:cs="Times New Roman"/>
          <w:color w:val="auto"/>
        </w:rPr>
        <w:t>d</w:t>
      </w:r>
      <w:r w:rsidRPr="00B855AD">
        <w:rPr>
          <w:rFonts w:ascii="Times New Roman" w:hAnsi="Times New Roman" w:cs="Times New Roman"/>
          <w:color w:val="auto"/>
        </w:rPr>
        <w:t xml:space="preserve"> ustawy Pzp prowadzony w zakresie przedmiotowego przedsięwzięcia,</w:t>
      </w:r>
    </w:p>
    <w:p w14:paraId="488C0F4C" w14:textId="7AB2D13F" w:rsidR="001F7437" w:rsidRPr="00B855AD" w:rsidRDefault="001F7437" w:rsidP="001F7437">
      <w:pPr>
        <w:pStyle w:val="Default"/>
        <w:numPr>
          <w:ilvl w:val="0"/>
          <w:numId w:val="7"/>
        </w:numPr>
        <w:spacing w:after="55"/>
        <w:jc w:val="both"/>
        <w:rPr>
          <w:rFonts w:ascii="Times New Roman" w:hAnsi="Times New Roman" w:cs="Times New Roman"/>
          <w:color w:val="auto"/>
        </w:rPr>
      </w:pPr>
      <w:r w:rsidRPr="00B855AD">
        <w:rPr>
          <w:rFonts w:ascii="Times New Roman" w:hAnsi="Times New Roman" w:cs="Times New Roman"/>
          <w:b/>
          <w:color w:val="auto"/>
        </w:rPr>
        <w:t>Komisji</w:t>
      </w:r>
      <w:r w:rsidRPr="00B855AD">
        <w:rPr>
          <w:rFonts w:ascii="Times New Roman" w:hAnsi="Times New Roman" w:cs="Times New Roman"/>
          <w:color w:val="auto"/>
        </w:rPr>
        <w:t xml:space="preserve"> – należy rozumieć przez to zespół pracowników Prokuratury Krajowej, powołany w celu przygotowania i przeprowadzenia niniejszego Dialogu technicznego,</w:t>
      </w:r>
    </w:p>
    <w:p w14:paraId="4033AB81" w14:textId="458CECA7" w:rsidR="001F7437" w:rsidRPr="00B855AD" w:rsidRDefault="001F7437" w:rsidP="001B1ACD">
      <w:pPr>
        <w:pStyle w:val="Default"/>
        <w:numPr>
          <w:ilvl w:val="0"/>
          <w:numId w:val="7"/>
        </w:numPr>
        <w:spacing w:after="55"/>
        <w:jc w:val="both"/>
        <w:rPr>
          <w:rFonts w:ascii="Times New Roman" w:hAnsi="Times New Roman" w:cs="Times New Roman"/>
          <w:b/>
          <w:color w:val="auto"/>
        </w:rPr>
      </w:pPr>
      <w:r w:rsidRPr="00B855AD">
        <w:rPr>
          <w:rFonts w:ascii="Times New Roman" w:hAnsi="Times New Roman" w:cs="Times New Roman"/>
          <w:b/>
          <w:color w:val="auto"/>
        </w:rPr>
        <w:t>Przedsięwzięciu</w:t>
      </w:r>
      <w:r w:rsidRPr="00B855AD">
        <w:rPr>
          <w:rFonts w:ascii="Times New Roman" w:hAnsi="Times New Roman" w:cs="Times New Roman"/>
          <w:color w:val="auto"/>
        </w:rPr>
        <w:t xml:space="preserve"> - należy rozumieć przez to przedsięwzięcie </w:t>
      </w:r>
      <w:r w:rsidR="001B1ACD" w:rsidRPr="00B855AD">
        <w:rPr>
          <w:rFonts w:ascii="Times New Roman" w:hAnsi="Times New Roman" w:cs="Times New Roman"/>
          <w:color w:val="auto"/>
        </w:rPr>
        <w:t xml:space="preserve">polegające na realizacji „Usług doradczo- szkoleniowych związanych z ukształtowaniem organizacji i procedur </w:t>
      </w:r>
      <w:r w:rsidR="001B1ACD" w:rsidRPr="00B855AD">
        <w:rPr>
          <w:rFonts w:ascii="Times New Roman" w:hAnsi="Times New Roman" w:cs="Times New Roman"/>
          <w:color w:val="auto"/>
        </w:rPr>
        <w:lastRenderedPageBreak/>
        <w:t>zarządzania usługami IT oraz eksploatacją infrastruktury techniczno- systemowej w jednostkach organizacyjnych prokuratury”</w:t>
      </w:r>
      <w:r w:rsidRPr="00B855AD">
        <w:rPr>
          <w:rFonts w:ascii="Times New Roman" w:hAnsi="Times New Roman" w:cs="Times New Roman"/>
          <w:color w:val="auto"/>
        </w:rPr>
        <w:t>.</w:t>
      </w:r>
    </w:p>
    <w:p w14:paraId="4A5FA9FE" w14:textId="77777777" w:rsidR="001B1ACD" w:rsidRPr="00B855AD" w:rsidRDefault="001B1ACD" w:rsidP="001B1ACD">
      <w:pPr>
        <w:pStyle w:val="Default"/>
        <w:spacing w:after="55"/>
        <w:ind w:left="720"/>
        <w:jc w:val="both"/>
        <w:rPr>
          <w:rFonts w:ascii="Times New Roman" w:hAnsi="Times New Roman" w:cs="Times New Roman"/>
          <w:b/>
          <w:color w:val="auto"/>
        </w:rPr>
      </w:pPr>
    </w:p>
    <w:p w14:paraId="194745FD" w14:textId="77777777" w:rsidR="001F7437" w:rsidRPr="00B855AD" w:rsidRDefault="001F7437" w:rsidP="001F7437">
      <w:pPr>
        <w:pStyle w:val="Default"/>
        <w:spacing w:after="55"/>
        <w:ind w:left="720"/>
        <w:jc w:val="center"/>
        <w:rPr>
          <w:rFonts w:ascii="Times New Roman" w:hAnsi="Times New Roman" w:cs="Times New Roman"/>
          <w:b/>
          <w:color w:val="auto"/>
        </w:rPr>
      </w:pPr>
      <w:r w:rsidRPr="00B855AD">
        <w:rPr>
          <w:rFonts w:ascii="Times New Roman" w:hAnsi="Times New Roman" w:cs="Times New Roman"/>
          <w:b/>
          <w:bCs/>
          <w:color w:val="auto"/>
        </w:rPr>
        <w:t>§ 3</w:t>
      </w:r>
    </w:p>
    <w:p w14:paraId="5E54B162" w14:textId="77777777" w:rsidR="001F7437" w:rsidRPr="00B855AD" w:rsidRDefault="001F7437" w:rsidP="001F7437">
      <w:pPr>
        <w:pStyle w:val="Default"/>
        <w:numPr>
          <w:ilvl w:val="0"/>
          <w:numId w:val="8"/>
        </w:numPr>
        <w:spacing w:after="53"/>
        <w:jc w:val="both"/>
        <w:rPr>
          <w:rFonts w:ascii="Times New Roman" w:hAnsi="Times New Roman" w:cs="Times New Roman"/>
          <w:color w:val="auto"/>
        </w:rPr>
      </w:pPr>
      <w:r w:rsidRPr="00B855AD">
        <w:rPr>
          <w:rFonts w:ascii="Times New Roman" w:hAnsi="Times New Roman" w:cs="Times New Roman"/>
          <w:color w:val="auto"/>
        </w:rPr>
        <w:t xml:space="preserve">Za przygotowanie i przeprowadzenie Dialogu technicznego odpowiada Komisja. </w:t>
      </w:r>
    </w:p>
    <w:p w14:paraId="7225D876" w14:textId="77777777" w:rsidR="001F7437" w:rsidRPr="00B855AD" w:rsidRDefault="001F7437" w:rsidP="001F7437">
      <w:pPr>
        <w:pStyle w:val="Default"/>
        <w:numPr>
          <w:ilvl w:val="0"/>
          <w:numId w:val="8"/>
        </w:numPr>
        <w:spacing w:after="53"/>
        <w:jc w:val="both"/>
        <w:rPr>
          <w:rFonts w:ascii="Times New Roman" w:hAnsi="Times New Roman" w:cs="Times New Roman"/>
          <w:color w:val="auto"/>
        </w:rPr>
      </w:pPr>
      <w:r w:rsidRPr="00B855AD">
        <w:rPr>
          <w:rFonts w:ascii="Times New Roman" w:hAnsi="Times New Roman" w:cs="Times New Roman"/>
          <w:color w:val="auto"/>
        </w:rPr>
        <w:t>Komisję reprezentuje Przewodniczący Komisji.</w:t>
      </w:r>
    </w:p>
    <w:p w14:paraId="30EE1B3B" w14:textId="77777777" w:rsidR="001F7437" w:rsidRPr="00B855AD" w:rsidRDefault="001F7437" w:rsidP="001F7437">
      <w:pPr>
        <w:pStyle w:val="Default"/>
        <w:numPr>
          <w:ilvl w:val="0"/>
          <w:numId w:val="8"/>
        </w:numPr>
        <w:spacing w:after="53"/>
        <w:jc w:val="both"/>
        <w:rPr>
          <w:rFonts w:ascii="Times New Roman" w:hAnsi="Times New Roman" w:cs="Times New Roman"/>
          <w:color w:val="auto"/>
        </w:rPr>
      </w:pPr>
      <w:r w:rsidRPr="00B855AD">
        <w:rPr>
          <w:rFonts w:ascii="Times New Roman" w:hAnsi="Times New Roman" w:cs="Times New Roman"/>
          <w:color w:val="auto"/>
        </w:rPr>
        <w:t xml:space="preserve">Komisja może wnioskować o powołanie biegłych i doradców. </w:t>
      </w:r>
    </w:p>
    <w:p w14:paraId="399783B8" w14:textId="77777777" w:rsidR="001F7437" w:rsidRPr="00B855AD" w:rsidRDefault="001F7437" w:rsidP="001F7437">
      <w:pPr>
        <w:pStyle w:val="Default"/>
        <w:numPr>
          <w:ilvl w:val="0"/>
          <w:numId w:val="8"/>
        </w:numPr>
        <w:spacing w:after="53"/>
        <w:jc w:val="both"/>
        <w:rPr>
          <w:rFonts w:ascii="Times New Roman" w:hAnsi="Times New Roman" w:cs="Times New Roman"/>
          <w:color w:val="auto"/>
        </w:rPr>
      </w:pPr>
      <w:r w:rsidRPr="00B855AD">
        <w:rPr>
          <w:rFonts w:ascii="Times New Roman" w:hAnsi="Times New Roman" w:cs="Times New Roman"/>
          <w:color w:val="auto"/>
        </w:rPr>
        <w:t>Dokumentowanie Dialogu oraz obsługę sekretarską Dialogu zapewnia Zapraszający.</w:t>
      </w:r>
    </w:p>
    <w:p w14:paraId="6BC1D64B" w14:textId="77777777" w:rsidR="001F7437" w:rsidRPr="00B855AD" w:rsidRDefault="001F7437" w:rsidP="001F7437">
      <w:pPr>
        <w:pStyle w:val="Default"/>
        <w:jc w:val="both"/>
        <w:rPr>
          <w:rFonts w:ascii="Times New Roman" w:hAnsi="Times New Roman" w:cs="Times New Roman"/>
          <w:color w:val="auto"/>
        </w:rPr>
      </w:pPr>
    </w:p>
    <w:p w14:paraId="0646E4D3" w14:textId="77777777" w:rsidR="001F7437" w:rsidRPr="00B855AD" w:rsidRDefault="001F7437" w:rsidP="001F7437">
      <w:pPr>
        <w:pStyle w:val="Default"/>
        <w:jc w:val="center"/>
        <w:rPr>
          <w:rFonts w:ascii="Times New Roman" w:hAnsi="Times New Roman" w:cs="Times New Roman"/>
          <w:color w:val="auto"/>
        </w:rPr>
      </w:pPr>
      <w:r w:rsidRPr="00B855AD">
        <w:rPr>
          <w:rFonts w:ascii="Times New Roman" w:hAnsi="Times New Roman" w:cs="Times New Roman"/>
          <w:b/>
          <w:bCs/>
          <w:color w:val="auto"/>
        </w:rPr>
        <w:t>§ 4</w:t>
      </w:r>
    </w:p>
    <w:p w14:paraId="68C52394" w14:textId="77777777" w:rsidR="001F7437" w:rsidRPr="00B855AD" w:rsidRDefault="001F7437" w:rsidP="001F7437">
      <w:pPr>
        <w:pStyle w:val="Default"/>
        <w:numPr>
          <w:ilvl w:val="0"/>
          <w:numId w:val="9"/>
        </w:numPr>
        <w:spacing w:after="53"/>
        <w:jc w:val="both"/>
        <w:rPr>
          <w:rFonts w:ascii="Times New Roman" w:hAnsi="Times New Roman" w:cs="Times New Roman"/>
          <w:color w:val="auto"/>
        </w:rPr>
      </w:pPr>
      <w:r w:rsidRPr="00B855AD">
        <w:rPr>
          <w:rFonts w:ascii="Times New Roman" w:hAnsi="Times New Roman" w:cs="Times New Roman"/>
          <w:color w:val="auto"/>
        </w:rPr>
        <w:t xml:space="preserve">Dialog techniczny zostaje wszczęty poprzez zamieszczenie zaproszenia do uczestnictwa w Dialogu technicznym na stronie internetowej Zapraszającego </w:t>
      </w:r>
      <w:hyperlink w:history="1">
        <w:r w:rsidRPr="00B855AD">
          <w:rPr>
            <w:rStyle w:val="Hipercze"/>
            <w:rFonts w:ascii="Times New Roman" w:hAnsi="Times New Roman"/>
            <w:i/>
            <w:color w:val="auto"/>
          </w:rPr>
          <w:t xml:space="preserve">http://www.pk.gov.pl </w:t>
        </w:r>
        <w:r w:rsidRPr="00B855AD">
          <w:rPr>
            <w:rStyle w:val="Hipercze"/>
            <w:rFonts w:ascii="Times New Roman" w:hAnsi="Times New Roman"/>
            <w:color w:val="auto"/>
          </w:rPr>
          <w:t xml:space="preserve"> w zakładce zamówienia</w:t>
        </w:r>
      </w:hyperlink>
      <w:r w:rsidRPr="00B855AD">
        <w:rPr>
          <w:rFonts w:ascii="Times New Roman" w:hAnsi="Times New Roman" w:cs="Times New Roman"/>
          <w:color w:val="auto"/>
        </w:rPr>
        <w:t xml:space="preserve"> publiczne.</w:t>
      </w:r>
    </w:p>
    <w:p w14:paraId="6DF2D60E" w14:textId="77777777" w:rsidR="001F7437" w:rsidRPr="00B855AD" w:rsidRDefault="001F7437" w:rsidP="001F7437">
      <w:pPr>
        <w:pStyle w:val="Default"/>
        <w:numPr>
          <w:ilvl w:val="0"/>
          <w:numId w:val="9"/>
        </w:numPr>
        <w:spacing w:after="53"/>
        <w:jc w:val="both"/>
        <w:rPr>
          <w:rFonts w:ascii="Times New Roman" w:hAnsi="Times New Roman" w:cs="Times New Roman"/>
          <w:color w:val="auto"/>
        </w:rPr>
      </w:pPr>
      <w:r w:rsidRPr="00B855AD">
        <w:rPr>
          <w:rFonts w:ascii="Times New Roman" w:hAnsi="Times New Roman" w:cs="Times New Roman"/>
          <w:color w:val="auto"/>
        </w:rPr>
        <w:t xml:space="preserve">Wnioski o dopuszczenie do udziału w Dialogu składa się w trybie, terminie </w:t>
      </w:r>
      <w:r w:rsidRPr="00B855AD">
        <w:rPr>
          <w:rFonts w:ascii="Times New Roman" w:hAnsi="Times New Roman" w:cs="Times New Roman"/>
          <w:color w:val="auto"/>
        </w:rPr>
        <w:br/>
        <w:t xml:space="preserve">i miejscu określonym w zaproszeniu. </w:t>
      </w:r>
    </w:p>
    <w:p w14:paraId="180AC981" w14:textId="77777777" w:rsidR="001F7437" w:rsidRPr="00B855AD" w:rsidRDefault="001F7437" w:rsidP="001F7437">
      <w:pPr>
        <w:pStyle w:val="Default"/>
        <w:numPr>
          <w:ilvl w:val="0"/>
          <w:numId w:val="9"/>
        </w:numPr>
        <w:spacing w:after="53"/>
        <w:jc w:val="both"/>
        <w:rPr>
          <w:rFonts w:ascii="Times New Roman" w:hAnsi="Times New Roman" w:cs="Times New Roman"/>
          <w:color w:val="auto"/>
        </w:rPr>
      </w:pPr>
      <w:r w:rsidRPr="00B855AD">
        <w:rPr>
          <w:rFonts w:ascii="Times New Roman" w:hAnsi="Times New Roman" w:cs="Times New Roman"/>
          <w:color w:val="auto"/>
        </w:rPr>
        <w:t>Komisja, po publikacji ogłoszenia, może pisemnie, telefonicznie lub z wykorzystaniem poczty elektronicznej, poinformować o wszczęciu Dialogu technicznego wybrane podmioty, które w ramach prowadzonej działalności świadczą usługi będące przedmiotem planowanego Przedsięwzięcia.</w:t>
      </w:r>
    </w:p>
    <w:p w14:paraId="70E11B6C" w14:textId="77777777" w:rsidR="001F7437" w:rsidRPr="00B855AD" w:rsidRDefault="001F7437" w:rsidP="001F7437">
      <w:pPr>
        <w:pStyle w:val="Default"/>
        <w:numPr>
          <w:ilvl w:val="0"/>
          <w:numId w:val="9"/>
        </w:numPr>
        <w:spacing w:after="53"/>
        <w:jc w:val="both"/>
        <w:rPr>
          <w:rFonts w:ascii="Times New Roman" w:hAnsi="Times New Roman" w:cs="Times New Roman"/>
          <w:color w:val="auto"/>
        </w:rPr>
      </w:pPr>
      <w:r w:rsidRPr="00B855AD">
        <w:rPr>
          <w:rFonts w:ascii="Times New Roman" w:hAnsi="Times New Roman" w:cs="Times New Roman"/>
          <w:color w:val="auto"/>
        </w:rPr>
        <w:t xml:space="preserve">Informacje uzupełniające służące lepszemu opisaniu przedmiotu i warunków realizacji Przedsięwzięcia są publikowanie na stronie internetowej Zapraszającego w zakładce zamówienia publiczne. Po analizie wniosków, </w:t>
      </w:r>
      <w:r w:rsidRPr="00B855AD">
        <w:rPr>
          <w:rFonts w:ascii="Times New Roman" w:hAnsi="Times New Roman" w:cs="Times New Roman"/>
          <w:color w:val="auto"/>
        </w:rPr>
        <w:br/>
        <w:t xml:space="preserve">o których mowa w ust. 2, Komisja przygotowuje harmonogram spotkań </w:t>
      </w:r>
      <w:r w:rsidRPr="00B855AD">
        <w:rPr>
          <w:rFonts w:ascii="Times New Roman" w:hAnsi="Times New Roman" w:cs="Times New Roman"/>
          <w:color w:val="auto"/>
        </w:rPr>
        <w:br/>
        <w:t>z podmiotami, które wyraziły chęć wzięcia udziału w Dialogu.</w:t>
      </w:r>
    </w:p>
    <w:p w14:paraId="06E5FBF8" w14:textId="77777777" w:rsidR="001F7437" w:rsidRPr="00B855AD" w:rsidRDefault="001F7437" w:rsidP="001F7437">
      <w:pPr>
        <w:pStyle w:val="Default"/>
        <w:numPr>
          <w:ilvl w:val="0"/>
          <w:numId w:val="9"/>
        </w:numPr>
        <w:spacing w:after="53"/>
        <w:jc w:val="both"/>
        <w:rPr>
          <w:rFonts w:ascii="Times New Roman" w:hAnsi="Times New Roman" w:cs="Times New Roman"/>
          <w:color w:val="auto"/>
        </w:rPr>
      </w:pPr>
      <w:r w:rsidRPr="00B855AD">
        <w:rPr>
          <w:rFonts w:ascii="Times New Roman" w:hAnsi="Times New Roman" w:cs="Times New Roman"/>
          <w:color w:val="auto"/>
        </w:rPr>
        <w:t xml:space="preserve">Komisja przeprowadza weryfikację pod względem formalnym złożonych </w:t>
      </w:r>
      <w:proofErr w:type="gramStart"/>
      <w:r w:rsidRPr="00B855AD">
        <w:rPr>
          <w:rFonts w:ascii="Times New Roman" w:hAnsi="Times New Roman" w:cs="Times New Roman"/>
          <w:color w:val="auto"/>
        </w:rPr>
        <w:t>wniosków  o</w:t>
      </w:r>
      <w:proofErr w:type="gramEnd"/>
      <w:r w:rsidRPr="00B855AD">
        <w:rPr>
          <w:rFonts w:ascii="Times New Roman" w:hAnsi="Times New Roman" w:cs="Times New Roman"/>
          <w:color w:val="auto"/>
        </w:rPr>
        <w:t xml:space="preserve"> dopuszczenie do Dialogu. </w:t>
      </w:r>
    </w:p>
    <w:p w14:paraId="400004C7" w14:textId="77777777" w:rsidR="001F7437" w:rsidRPr="00B855AD" w:rsidRDefault="001F7437" w:rsidP="001F7437">
      <w:pPr>
        <w:pStyle w:val="Default"/>
        <w:numPr>
          <w:ilvl w:val="0"/>
          <w:numId w:val="9"/>
        </w:numPr>
        <w:spacing w:after="53"/>
        <w:jc w:val="both"/>
        <w:rPr>
          <w:rFonts w:ascii="Times New Roman" w:hAnsi="Times New Roman" w:cs="Times New Roman"/>
          <w:color w:val="auto"/>
        </w:rPr>
      </w:pPr>
      <w:r w:rsidRPr="00B855AD">
        <w:rPr>
          <w:rFonts w:ascii="Times New Roman" w:hAnsi="Times New Roman" w:cs="Times New Roman"/>
          <w:color w:val="auto"/>
        </w:rPr>
        <w:t xml:space="preserve">Komisja zaprasza pomioty do udziału w Dialogu technicznym, przekazując im informacje na temat terminu i miejsca spotkania. </w:t>
      </w:r>
    </w:p>
    <w:p w14:paraId="5BC41C29" w14:textId="77777777" w:rsidR="001F7437" w:rsidRPr="00B855AD" w:rsidRDefault="001F7437" w:rsidP="001F7437">
      <w:pPr>
        <w:pStyle w:val="Default"/>
        <w:numPr>
          <w:ilvl w:val="0"/>
          <w:numId w:val="9"/>
        </w:numPr>
        <w:spacing w:after="53"/>
        <w:jc w:val="both"/>
        <w:rPr>
          <w:rFonts w:ascii="Times New Roman" w:hAnsi="Times New Roman" w:cs="Times New Roman"/>
          <w:color w:val="auto"/>
        </w:rPr>
      </w:pPr>
      <w:r w:rsidRPr="00B855AD">
        <w:rPr>
          <w:rFonts w:ascii="Times New Roman" w:hAnsi="Times New Roman" w:cs="Times New Roman"/>
          <w:color w:val="auto"/>
        </w:rPr>
        <w:t xml:space="preserve">Zaproszenie winno być wysłane w terminie nie krótszym niż trzy dni przed datą wyznaczonego spotkania. Zaproszenie może określać szczegółowy zakres spraw, które będą przedmiotem Dialogu technicznego, oraz zażądać wskazania przez uczestnika przed wyznaczonym terminem spotkania osób, które wezmą udział w spotkaniu, i które będą odpowiedzialne za udzielenie odpowiedzi </w:t>
      </w:r>
      <w:r w:rsidRPr="00B855AD">
        <w:rPr>
          <w:rFonts w:ascii="Times New Roman" w:hAnsi="Times New Roman" w:cs="Times New Roman"/>
          <w:color w:val="auto"/>
        </w:rPr>
        <w:br/>
        <w:t xml:space="preserve">w poszczególnych sprawach z określonego przez Komisję zakresu. </w:t>
      </w:r>
    </w:p>
    <w:p w14:paraId="0D7930E2" w14:textId="77777777" w:rsidR="001F7437" w:rsidRPr="00B855AD" w:rsidRDefault="001F7437" w:rsidP="001F7437">
      <w:pPr>
        <w:pStyle w:val="Default"/>
        <w:numPr>
          <w:ilvl w:val="0"/>
          <w:numId w:val="9"/>
        </w:numPr>
        <w:jc w:val="both"/>
        <w:rPr>
          <w:rFonts w:ascii="Times New Roman" w:hAnsi="Times New Roman" w:cs="Times New Roman"/>
          <w:color w:val="auto"/>
        </w:rPr>
      </w:pPr>
      <w:r w:rsidRPr="00B855AD">
        <w:rPr>
          <w:rFonts w:ascii="Times New Roman" w:hAnsi="Times New Roman" w:cs="Times New Roman"/>
          <w:color w:val="auto"/>
        </w:rPr>
        <w:t xml:space="preserve">Termin spotkania może zostać przesunięty jedynie po wyrażeniu zgody przez obie strony, z zastrzeżeniem, że wyznaczenie nowego terminu nie spowoduje znaczącego wydłużenia procedury związanej z przeprowadzeniem Dialogu. </w:t>
      </w:r>
    </w:p>
    <w:p w14:paraId="7D54F55C" w14:textId="77777777" w:rsidR="001F7437" w:rsidRPr="00B855AD" w:rsidRDefault="001F7437" w:rsidP="001F7437">
      <w:pPr>
        <w:pStyle w:val="Default"/>
        <w:numPr>
          <w:ilvl w:val="0"/>
          <w:numId w:val="9"/>
        </w:numPr>
        <w:jc w:val="both"/>
        <w:rPr>
          <w:rFonts w:ascii="Times New Roman" w:hAnsi="Times New Roman" w:cs="Times New Roman"/>
          <w:color w:val="auto"/>
        </w:rPr>
      </w:pPr>
      <w:r w:rsidRPr="00B855AD">
        <w:rPr>
          <w:rFonts w:ascii="Times New Roman" w:hAnsi="Times New Roman" w:cs="Times New Roman"/>
          <w:color w:val="auto"/>
        </w:rPr>
        <w:t>Z każdego spotkania z uczestnikiem Komisja sporządza protokół.</w:t>
      </w:r>
    </w:p>
    <w:p w14:paraId="3F55D185" w14:textId="77777777" w:rsidR="001F7437" w:rsidRPr="00B855AD" w:rsidRDefault="001F7437" w:rsidP="001F7437">
      <w:pPr>
        <w:pStyle w:val="Default"/>
        <w:ind w:left="360"/>
        <w:jc w:val="both"/>
        <w:rPr>
          <w:rFonts w:ascii="Times New Roman" w:hAnsi="Times New Roman" w:cs="Times New Roman"/>
          <w:color w:val="auto"/>
        </w:rPr>
      </w:pPr>
    </w:p>
    <w:p w14:paraId="5A53A1F9" w14:textId="77777777" w:rsidR="001F7437" w:rsidRPr="00B855AD" w:rsidRDefault="001F7437" w:rsidP="001F7437">
      <w:pPr>
        <w:pStyle w:val="Default"/>
        <w:jc w:val="center"/>
        <w:rPr>
          <w:rFonts w:ascii="Times New Roman" w:hAnsi="Times New Roman" w:cs="Times New Roman"/>
          <w:color w:val="auto"/>
        </w:rPr>
      </w:pPr>
      <w:r w:rsidRPr="00B855AD">
        <w:rPr>
          <w:rFonts w:ascii="Times New Roman" w:hAnsi="Times New Roman" w:cs="Times New Roman"/>
          <w:b/>
          <w:bCs/>
          <w:color w:val="auto"/>
        </w:rPr>
        <w:t>§ 5</w:t>
      </w:r>
    </w:p>
    <w:p w14:paraId="5579B24F" w14:textId="77777777" w:rsidR="001F7437" w:rsidRPr="00B855AD" w:rsidRDefault="001F7437" w:rsidP="001F7437">
      <w:pPr>
        <w:pStyle w:val="Default"/>
        <w:numPr>
          <w:ilvl w:val="0"/>
          <w:numId w:val="10"/>
        </w:numPr>
        <w:spacing w:after="55"/>
        <w:jc w:val="both"/>
        <w:rPr>
          <w:rFonts w:ascii="Times New Roman" w:hAnsi="Times New Roman" w:cs="Times New Roman"/>
          <w:color w:val="auto"/>
        </w:rPr>
      </w:pPr>
      <w:r w:rsidRPr="00B855AD">
        <w:rPr>
          <w:rFonts w:ascii="Times New Roman" w:hAnsi="Times New Roman" w:cs="Times New Roman"/>
          <w:color w:val="auto"/>
        </w:rPr>
        <w:t xml:space="preserve">Dialog techniczny jest prowadzony w sposób zapewniający zachowanie uczciwej konkurencji oraz zachowanie równego traktowania podmiotów uczestniczących w Dialogu. </w:t>
      </w:r>
    </w:p>
    <w:p w14:paraId="38BA6D45" w14:textId="77777777" w:rsidR="001F7437" w:rsidRPr="00B855AD" w:rsidRDefault="001F7437" w:rsidP="001F7437">
      <w:pPr>
        <w:pStyle w:val="Default"/>
        <w:numPr>
          <w:ilvl w:val="0"/>
          <w:numId w:val="10"/>
        </w:numPr>
        <w:jc w:val="both"/>
        <w:rPr>
          <w:rFonts w:ascii="Times New Roman" w:hAnsi="Times New Roman" w:cs="Times New Roman"/>
          <w:color w:val="auto"/>
        </w:rPr>
      </w:pPr>
      <w:r w:rsidRPr="00B855AD">
        <w:rPr>
          <w:rFonts w:ascii="Times New Roman" w:hAnsi="Times New Roman" w:cs="Times New Roman"/>
          <w:color w:val="auto"/>
        </w:rPr>
        <w:t xml:space="preserve">Czynności związane z przygotowaniem oraz przeprowadzeniem Dialogu technicznego wykonuje Komisja zapewniająca bezstronność i obiektywizm. </w:t>
      </w:r>
    </w:p>
    <w:p w14:paraId="62FED179" w14:textId="77777777" w:rsidR="001F7437" w:rsidRPr="00B855AD" w:rsidRDefault="001F7437" w:rsidP="001F7437">
      <w:pPr>
        <w:pStyle w:val="Default"/>
        <w:jc w:val="both"/>
        <w:rPr>
          <w:rFonts w:ascii="Times New Roman" w:hAnsi="Times New Roman" w:cs="Times New Roman"/>
          <w:color w:val="auto"/>
        </w:rPr>
      </w:pPr>
    </w:p>
    <w:p w14:paraId="64B6EDE4" w14:textId="77777777" w:rsidR="001F7437" w:rsidRPr="00B855AD" w:rsidRDefault="001F7437" w:rsidP="001F7437">
      <w:pPr>
        <w:pStyle w:val="Default"/>
        <w:jc w:val="center"/>
        <w:rPr>
          <w:rFonts w:ascii="Times New Roman" w:hAnsi="Times New Roman" w:cs="Times New Roman"/>
          <w:color w:val="auto"/>
        </w:rPr>
      </w:pPr>
      <w:r w:rsidRPr="00B855AD">
        <w:rPr>
          <w:rFonts w:ascii="Times New Roman" w:hAnsi="Times New Roman" w:cs="Times New Roman"/>
          <w:b/>
          <w:bCs/>
          <w:color w:val="auto"/>
        </w:rPr>
        <w:t>§ 6</w:t>
      </w:r>
    </w:p>
    <w:p w14:paraId="58D122FC" w14:textId="77777777" w:rsidR="001F7437" w:rsidRPr="00B855AD" w:rsidRDefault="001F7437" w:rsidP="001F7437">
      <w:pPr>
        <w:pStyle w:val="Default"/>
        <w:numPr>
          <w:ilvl w:val="0"/>
          <w:numId w:val="11"/>
        </w:numPr>
        <w:spacing w:after="53"/>
        <w:jc w:val="both"/>
        <w:rPr>
          <w:rFonts w:ascii="Times New Roman" w:hAnsi="Times New Roman" w:cs="Times New Roman"/>
          <w:color w:val="auto"/>
        </w:rPr>
      </w:pPr>
      <w:r w:rsidRPr="00B855AD">
        <w:rPr>
          <w:rFonts w:ascii="Times New Roman" w:hAnsi="Times New Roman" w:cs="Times New Roman"/>
          <w:color w:val="auto"/>
        </w:rPr>
        <w:lastRenderedPageBreak/>
        <w:t xml:space="preserve">Dialog z zaproszonymi podmiotami prowadzi Komisja. </w:t>
      </w:r>
    </w:p>
    <w:p w14:paraId="6A38119C" w14:textId="77777777" w:rsidR="001F7437" w:rsidRPr="00B855AD" w:rsidRDefault="001F7437" w:rsidP="001F7437">
      <w:pPr>
        <w:pStyle w:val="Default"/>
        <w:numPr>
          <w:ilvl w:val="0"/>
          <w:numId w:val="11"/>
        </w:numPr>
        <w:spacing w:after="53"/>
        <w:jc w:val="both"/>
        <w:rPr>
          <w:rFonts w:ascii="Times New Roman" w:hAnsi="Times New Roman" w:cs="Times New Roman"/>
          <w:color w:val="auto"/>
        </w:rPr>
      </w:pPr>
      <w:r w:rsidRPr="00B855AD">
        <w:rPr>
          <w:rFonts w:ascii="Times New Roman" w:hAnsi="Times New Roman" w:cs="Times New Roman"/>
          <w:color w:val="auto"/>
        </w:rPr>
        <w:t xml:space="preserve">W toku prowadzonego postępowania Komisja przygotowuje odpowiedzi na pisma składane przez podmioty uczestniczące w postępowaniu. </w:t>
      </w:r>
    </w:p>
    <w:p w14:paraId="04087560" w14:textId="77777777" w:rsidR="001F7437" w:rsidRPr="00B855AD" w:rsidRDefault="001F7437" w:rsidP="001F7437">
      <w:pPr>
        <w:pStyle w:val="Default"/>
        <w:numPr>
          <w:ilvl w:val="0"/>
          <w:numId w:val="11"/>
        </w:numPr>
        <w:spacing w:after="53"/>
        <w:jc w:val="both"/>
        <w:rPr>
          <w:rFonts w:ascii="Times New Roman" w:hAnsi="Times New Roman" w:cs="Times New Roman"/>
          <w:color w:val="auto"/>
        </w:rPr>
      </w:pPr>
      <w:r w:rsidRPr="00B855AD">
        <w:rPr>
          <w:rFonts w:ascii="Times New Roman" w:hAnsi="Times New Roman" w:cs="Times New Roman"/>
          <w:color w:val="auto"/>
        </w:rPr>
        <w:t xml:space="preserve">Dialog prowadzony jest z poszczególnymi podmiotami z osobna. </w:t>
      </w:r>
    </w:p>
    <w:p w14:paraId="538BA656" w14:textId="77777777" w:rsidR="001F7437" w:rsidRPr="00B855AD" w:rsidRDefault="001F7437" w:rsidP="001F7437">
      <w:pPr>
        <w:pStyle w:val="Default"/>
        <w:numPr>
          <w:ilvl w:val="0"/>
          <w:numId w:val="11"/>
        </w:numPr>
        <w:jc w:val="both"/>
        <w:rPr>
          <w:rFonts w:ascii="Times New Roman" w:hAnsi="Times New Roman" w:cs="Times New Roman"/>
          <w:color w:val="auto"/>
        </w:rPr>
      </w:pPr>
      <w:r w:rsidRPr="00B855AD">
        <w:rPr>
          <w:rFonts w:ascii="Times New Roman" w:hAnsi="Times New Roman" w:cs="Times New Roman"/>
          <w:color w:val="auto"/>
        </w:rPr>
        <w:t xml:space="preserve">Zapraszający nie pokrywa żadnych kosztów poniesionych przez uczestników związanych z udziałem w Dialogu. </w:t>
      </w:r>
    </w:p>
    <w:p w14:paraId="2F790F81" w14:textId="77777777" w:rsidR="001F7437" w:rsidRPr="00B855AD" w:rsidRDefault="001F7437" w:rsidP="001F7437">
      <w:pPr>
        <w:pStyle w:val="Default"/>
        <w:jc w:val="both"/>
        <w:rPr>
          <w:rFonts w:ascii="Times New Roman" w:hAnsi="Times New Roman" w:cs="Times New Roman"/>
          <w:color w:val="auto"/>
        </w:rPr>
      </w:pPr>
    </w:p>
    <w:p w14:paraId="52548EAB" w14:textId="77777777" w:rsidR="001F7437" w:rsidRPr="00B855AD" w:rsidRDefault="001F7437" w:rsidP="001F7437">
      <w:pPr>
        <w:pStyle w:val="Default"/>
        <w:jc w:val="center"/>
        <w:rPr>
          <w:rFonts w:ascii="Times New Roman" w:hAnsi="Times New Roman" w:cs="Times New Roman"/>
          <w:color w:val="auto"/>
        </w:rPr>
      </w:pPr>
      <w:r w:rsidRPr="00B855AD">
        <w:rPr>
          <w:rFonts w:ascii="Times New Roman" w:hAnsi="Times New Roman" w:cs="Times New Roman"/>
          <w:b/>
          <w:bCs/>
          <w:color w:val="auto"/>
        </w:rPr>
        <w:t>§ 7</w:t>
      </w:r>
    </w:p>
    <w:p w14:paraId="10F228EA" w14:textId="77777777" w:rsidR="001F7437" w:rsidRPr="00B855AD" w:rsidRDefault="001F7437" w:rsidP="001F7437">
      <w:pPr>
        <w:pStyle w:val="Default"/>
        <w:numPr>
          <w:ilvl w:val="0"/>
          <w:numId w:val="12"/>
        </w:numPr>
        <w:spacing w:after="53"/>
        <w:jc w:val="both"/>
        <w:rPr>
          <w:rFonts w:ascii="Times New Roman" w:hAnsi="Times New Roman" w:cs="Times New Roman"/>
          <w:color w:val="auto"/>
        </w:rPr>
      </w:pPr>
      <w:r w:rsidRPr="00B855AD">
        <w:rPr>
          <w:rFonts w:ascii="Times New Roman" w:hAnsi="Times New Roman" w:cs="Times New Roman"/>
          <w:color w:val="auto"/>
        </w:rPr>
        <w:t xml:space="preserve">Dialog prowadzi się w języku polskim. </w:t>
      </w:r>
    </w:p>
    <w:p w14:paraId="351856F9" w14:textId="77777777" w:rsidR="001F7437" w:rsidRPr="00B855AD" w:rsidRDefault="001F7437" w:rsidP="001F7437">
      <w:pPr>
        <w:pStyle w:val="Default"/>
        <w:numPr>
          <w:ilvl w:val="0"/>
          <w:numId w:val="12"/>
        </w:numPr>
        <w:jc w:val="both"/>
        <w:rPr>
          <w:rFonts w:ascii="Times New Roman" w:hAnsi="Times New Roman" w:cs="Times New Roman"/>
          <w:color w:val="auto"/>
        </w:rPr>
      </w:pPr>
      <w:r w:rsidRPr="00B855AD">
        <w:rPr>
          <w:rFonts w:ascii="Times New Roman" w:hAnsi="Times New Roman" w:cs="Times New Roman"/>
          <w:color w:val="auto"/>
        </w:rPr>
        <w:t xml:space="preserve">Wszelkie oświadczenia, wnioski, zawiadomienia oraz informacje mogą być przekazywane pomiędzy Zapraszającym, Podmiotami oraz Uczestnikami drogą elektroniczną (e-mail); każda ze stron na żądanie drugiej niezwłocznie potwierdza fakt ich otrzymania. </w:t>
      </w:r>
    </w:p>
    <w:p w14:paraId="0357766A" w14:textId="77777777" w:rsidR="001F7437" w:rsidRPr="00B855AD" w:rsidRDefault="001F7437" w:rsidP="001F7437">
      <w:pPr>
        <w:pStyle w:val="Default"/>
        <w:jc w:val="both"/>
        <w:rPr>
          <w:rFonts w:ascii="Times New Roman" w:hAnsi="Times New Roman" w:cs="Times New Roman"/>
          <w:color w:val="auto"/>
        </w:rPr>
      </w:pPr>
    </w:p>
    <w:p w14:paraId="4D668298" w14:textId="77777777" w:rsidR="001F7437" w:rsidRPr="00B855AD" w:rsidRDefault="001F7437" w:rsidP="001F7437">
      <w:pPr>
        <w:pStyle w:val="Default"/>
        <w:jc w:val="center"/>
        <w:rPr>
          <w:rFonts w:ascii="Times New Roman" w:hAnsi="Times New Roman" w:cs="Times New Roman"/>
          <w:color w:val="auto"/>
          <w:highlight w:val="yellow"/>
        </w:rPr>
      </w:pPr>
      <w:r w:rsidRPr="00B855AD">
        <w:rPr>
          <w:rFonts w:ascii="Times New Roman" w:hAnsi="Times New Roman" w:cs="Times New Roman"/>
          <w:b/>
          <w:bCs/>
          <w:color w:val="auto"/>
        </w:rPr>
        <w:t>§ 8</w:t>
      </w:r>
    </w:p>
    <w:p w14:paraId="70ACE2FF" w14:textId="77777777" w:rsidR="001F7437" w:rsidRPr="00B855AD" w:rsidRDefault="001F7437" w:rsidP="001F7437">
      <w:pPr>
        <w:pStyle w:val="Default"/>
        <w:numPr>
          <w:ilvl w:val="0"/>
          <w:numId w:val="13"/>
        </w:numPr>
        <w:spacing w:after="55"/>
        <w:jc w:val="both"/>
        <w:rPr>
          <w:rFonts w:ascii="Times New Roman" w:hAnsi="Times New Roman" w:cs="Times New Roman"/>
          <w:color w:val="auto"/>
        </w:rPr>
      </w:pPr>
      <w:r w:rsidRPr="00B855AD">
        <w:rPr>
          <w:rFonts w:ascii="Times New Roman" w:hAnsi="Times New Roman" w:cs="Times New Roman"/>
          <w:color w:val="auto"/>
        </w:rPr>
        <w:t>Prowadzony Dialog ma charakter jawny.</w:t>
      </w:r>
    </w:p>
    <w:p w14:paraId="338D526A" w14:textId="77777777" w:rsidR="001F7437" w:rsidRPr="00B855AD" w:rsidRDefault="001F7437" w:rsidP="001F7437">
      <w:pPr>
        <w:pStyle w:val="Default"/>
        <w:numPr>
          <w:ilvl w:val="0"/>
          <w:numId w:val="13"/>
        </w:numPr>
        <w:spacing w:after="55"/>
        <w:jc w:val="both"/>
        <w:rPr>
          <w:rFonts w:ascii="Times New Roman" w:hAnsi="Times New Roman" w:cs="Times New Roman"/>
          <w:color w:val="auto"/>
        </w:rPr>
      </w:pPr>
      <w:r w:rsidRPr="00B855AD">
        <w:rPr>
          <w:rFonts w:ascii="Times New Roman" w:hAnsi="Times New Roman" w:cs="Times New Roman"/>
          <w:color w:val="auto"/>
        </w:rPr>
        <w:t xml:space="preserve">Zapraszający nie ujawni informacji stanowiących tajemnicę przedsiębiorstwa </w:t>
      </w:r>
      <w:r w:rsidRPr="00B855AD">
        <w:rPr>
          <w:rFonts w:ascii="Times New Roman" w:hAnsi="Times New Roman" w:cs="Times New Roman"/>
          <w:color w:val="auto"/>
        </w:rPr>
        <w:br/>
        <w:t>w rozumieniu przepisów o zwalczaniu nieuczciwej konkurencji, jeżeli podmiot uczestniczący w Dialogu zastrzeże, które informacje stanowią tajemnicę przedsiębiorstwa, oraz umieści je w oddzielnej kopercie, opisanej</w:t>
      </w:r>
      <w:r w:rsidRPr="00B855AD">
        <w:rPr>
          <w:rFonts w:ascii="Times New Roman" w:hAnsi="Times New Roman" w:cs="Times New Roman"/>
          <w:b/>
          <w:color w:val="auto"/>
        </w:rPr>
        <w:t xml:space="preserve"> </w:t>
      </w:r>
      <w:r w:rsidRPr="00B855AD">
        <w:rPr>
          <w:rFonts w:ascii="Times New Roman" w:hAnsi="Times New Roman" w:cs="Times New Roman"/>
          <w:i/>
          <w:color w:val="auto"/>
        </w:rPr>
        <w:t>tajemnica przedsiębiorstwa</w:t>
      </w:r>
      <w:r w:rsidRPr="00B855AD">
        <w:rPr>
          <w:rFonts w:ascii="Times New Roman" w:hAnsi="Times New Roman" w:cs="Times New Roman"/>
          <w:color w:val="auto"/>
        </w:rPr>
        <w:t>. Zalecane jest wskazanie stron stanowiących tajemnicę przedsiębiorstwa. W innym przypadku wszystkie informacje przedstawione przez uczestnika będą uważane za ogólnie dostępne i mogą być udostępniane pozostałym podmiotom wraz z protokołem postępowania.</w:t>
      </w:r>
    </w:p>
    <w:p w14:paraId="4F9F7710" w14:textId="77777777" w:rsidR="001F7437" w:rsidRPr="00B855AD" w:rsidRDefault="001F7437" w:rsidP="001F7437">
      <w:pPr>
        <w:pStyle w:val="Default"/>
        <w:numPr>
          <w:ilvl w:val="0"/>
          <w:numId w:val="13"/>
        </w:numPr>
        <w:spacing w:after="55"/>
        <w:jc w:val="both"/>
        <w:rPr>
          <w:rFonts w:ascii="Times New Roman" w:hAnsi="Times New Roman" w:cs="Times New Roman"/>
          <w:color w:val="auto"/>
        </w:rPr>
      </w:pPr>
      <w:r w:rsidRPr="00B855AD">
        <w:rPr>
          <w:rFonts w:ascii="Times New Roman" w:hAnsi="Times New Roman" w:cs="Times New Roman"/>
          <w:color w:val="auto"/>
        </w:rPr>
        <w:t xml:space="preserve">Przewodniczący Komisji zobowiązany jest do zapewnienia bieżącego prowadzenia protokołów z Dialogu technicznego, a także do udostępniania protokołów z prowadzonego Dialogu wszystkim zainteresowanym podmiotom, z zastrzeżeniem informacji stanowiących tajemnicę przedsiębiorstwa. </w:t>
      </w:r>
    </w:p>
    <w:p w14:paraId="33A77063" w14:textId="77777777" w:rsidR="001F7437" w:rsidRPr="00B855AD" w:rsidRDefault="001F7437" w:rsidP="001F7437">
      <w:pPr>
        <w:pStyle w:val="Default"/>
        <w:numPr>
          <w:ilvl w:val="0"/>
          <w:numId w:val="13"/>
        </w:numPr>
        <w:jc w:val="both"/>
        <w:rPr>
          <w:rFonts w:ascii="Times New Roman" w:hAnsi="Times New Roman" w:cs="Times New Roman"/>
          <w:color w:val="auto"/>
        </w:rPr>
      </w:pPr>
      <w:r w:rsidRPr="00B855AD">
        <w:rPr>
          <w:rFonts w:ascii="Times New Roman" w:hAnsi="Times New Roman" w:cs="Times New Roman"/>
          <w:color w:val="auto"/>
        </w:rPr>
        <w:t>Protokół z przeprowadzonego Dialogu przechowywany jest przez Zapraszającego, w sposób gwarantujący jego nienaruszalność, za który odpowiada Przewodniczący Komisji.</w:t>
      </w:r>
    </w:p>
    <w:p w14:paraId="398F5C0F" w14:textId="77777777" w:rsidR="001F7437" w:rsidRPr="00B855AD" w:rsidRDefault="001F7437" w:rsidP="001F7437">
      <w:pPr>
        <w:pStyle w:val="Default"/>
        <w:ind w:left="360"/>
        <w:jc w:val="both"/>
        <w:rPr>
          <w:rFonts w:ascii="Times New Roman" w:hAnsi="Times New Roman" w:cs="Times New Roman"/>
          <w:color w:val="auto"/>
        </w:rPr>
      </w:pPr>
    </w:p>
    <w:p w14:paraId="4BCB79F9" w14:textId="77777777" w:rsidR="001F7437" w:rsidRPr="00B855AD" w:rsidRDefault="001F7437" w:rsidP="001F7437">
      <w:pPr>
        <w:pStyle w:val="Default"/>
        <w:jc w:val="center"/>
        <w:rPr>
          <w:rFonts w:ascii="Times New Roman" w:hAnsi="Times New Roman" w:cs="Times New Roman"/>
          <w:color w:val="auto"/>
        </w:rPr>
      </w:pPr>
      <w:r w:rsidRPr="00B855AD">
        <w:rPr>
          <w:rFonts w:ascii="Times New Roman" w:hAnsi="Times New Roman" w:cs="Times New Roman"/>
          <w:b/>
          <w:bCs/>
          <w:color w:val="auto"/>
        </w:rPr>
        <w:t>§ 9</w:t>
      </w:r>
    </w:p>
    <w:p w14:paraId="58132D15" w14:textId="77777777" w:rsidR="001F7437" w:rsidRPr="00B855AD" w:rsidRDefault="001F7437" w:rsidP="001F7437">
      <w:pPr>
        <w:pStyle w:val="Default"/>
        <w:numPr>
          <w:ilvl w:val="0"/>
          <w:numId w:val="14"/>
        </w:numPr>
        <w:spacing w:after="53"/>
        <w:jc w:val="both"/>
        <w:rPr>
          <w:rFonts w:ascii="Times New Roman" w:hAnsi="Times New Roman" w:cs="Times New Roman"/>
          <w:color w:val="auto"/>
        </w:rPr>
      </w:pPr>
      <w:r w:rsidRPr="00B855AD">
        <w:rPr>
          <w:rFonts w:ascii="Times New Roman" w:hAnsi="Times New Roman" w:cs="Times New Roman"/>
          <w:color w:val="auto"/>
        </w:rPr>
        <w:t xml:space="preserve">Planuje się prowadzenie Dialogu do czasu poznania przez Zapraszającego wszystkich aspektów potrzebnych do dokonania opisu przedmiotu zamówienia, a także innych informacji pomocnych do wszczęcia postępowania przetargowego. </w:t>
      </w:r>
    </w:p>
    <w:p w14:paraId="72B5607C" w14:textId="77777777" w:rsidR="001F7437" w:rsidRPr="00B855AD" w:rsidRDefault="001F7437" w:rsidP="001F7437">
      <w:pPr>
        <w:pStyle w:val="Default"/>
        <w:numPr>
          <w:ilvl w:val="0"/>
          <w:numId w:val="14"/>
        </w:numPr>
        <w:jc w:val="both"/>
        <w:rPr>
          <w:rFonts w:ascii="Times New Roman" w:hAnsi="Times New Roman" w:cs="Times New Roman"/>
          <w:color w:val="auto"/>
        </w:rPr>
      </w:pPr>
      <w:r w:rsidRPr="00B855AD">
        <w:rPr>
          <w:rFonts w:ascii="Times New Roman" w:hAnsi="Times New Roman" w:cs="Times New Roman"/>
          <w:color w:val="auto"/>
        </w:rPr>
        <w:t xml:space="preserve">Zapraszający zastrzega sobie prawo zakończenia Dialogu na każdym jego etapie bez podania przyczyn. </w:t>
      </w:r>
    </w:p>
    <w:p w14:paraId="2CA61B83" w14:textId="77777777" w:rsidR="001F7437" w:rsidRPr="00B855AD" w:rsidRDefault="001F7437" w:rsidP="001F7437">
      <w:pPr>
        <w:pStyle w:val="Default"/>
        <w:jc w:val="center"/>
        <w:rPr>
          <w:rFonts w:ascii="Times New Roman" w:hAnsi="Times New Roman" w:cs="Times New Roman"/>
          <w:b/>
          <w:bCs/>
          <w:color w:val="auto"/>
        </w:rPr>
      </w:pPr>
    </w:p>
    <w:p w14:paraId="7B7A3F09" w14:textId="77777777" w:rsidR="001F7437" w:rsidRPr="00B855AD" w:rsidRDefault="001F7437" w:rsidP="001F7437">
      <w:pPr>
        <w:pStyle w:val="Default"/>
        <w:jc w:val="center"/>
        <w:rPr>
          <w:rFonts w:ascii="Times New Roman" w:hAnsi="Times New Roman" w:cs="Times New Roman"/>
          <w:b/>
          <w:bCs/>
          <w:color w:val="auto"/>
        </w:rPr>
      </w:pPr>
      <w:r w:rsidRPr="00B855AD">
        <w:rPr>
          <w:rFonts w:ascii="Times New Roman" w:hAnsi="Times New Roman" w:cs="Times New Roman"/>
          <w:b/>
          <w:bCs/>
          <w:color w:val="auto"/>
        </w:rPr>
        <w:t>§ 10</w:t>
      </w:r>
    </w:p>
    <w:p w14:paraId="1BD1434B" w14:textId="77777777" w:rsidR="001F7437" w:rsidRPr="00B855AD" w:rsidRDefault="001F7437" w:rsidP="001F7437">
      <w:pPr>
        <w:pStyle w:val="Default"/>
        <w:ind w:left="360"/>
        <w:jc w:val="both"/>
        <w:rPr>
          <w:rFonts w:ascii="Times New Roman" w:hAnsi="Times New Roman" w:cs="Times New Roman"/>
          <w:color w:val="auto"/>
        </w:rPr>
      </w:pPr>
      <w:r w:rsidRPr="00B855AD">
        <w:rPr>
          <w:rFonts w:ascii="Times New Roman" w:hAnsi="Times New Roman" w:cs="Times New Roman"/>
          <w:color w:val="auto"/>
        </w:rPr>
        <w:t xml:space="preserve">Od decyzji Zapraszającego w toku Dialogu nie przysługują uczestnikom Dialogu żadne środki odwoławcze. </w:t>
      </w:r>
    </w:p>
    <w:p w14:paraId="460F5403" w14:textId="77777777" w:rsidR="001F7437" w:rsidRPr="00B855AD" w:rsidRDefault="001F7437" w:rsidP="001F7437">
      <w:pPr>
        <w:pStyle w:val="Default"/>
        <w:ind w:left="360"/>
        <w:jc w:val="both"/>
        <w:rPr>
          <w:rFonts w:ascii="Times New Roman" w:hAnsi="Times New Roman" w:cs="Times New Roman"/>
          <w:color w:val="auto"/>
        </w:rPr>
      </w:pPr>
    </w:p>
    <w:p w14:paraId="5516C0AB" w14:textId="77777777" w:rsidR="001F7437" w:rsidRPr="00B855AD" w:rsidRDefault="001F7437" w:rsidP="001F7437">
      <w:pPr>
        <w:pStyle w:val="Default"/>
        <w:jc w:val="both"/>
        <w:rPr>
          <w:rFonts w:ascii="Times New Roman" w:hAnsi="Times New Roman" w:cs="Times New Roman"/>
          <w:b/>
          <w:bCs/>
          <w:color w:val="auto"/>
        </w:rPr>
      </w:pPr>
    </w:p>
    <w:p w14:paraId="64EA4832" w14:textId="77777777" w:rsidR="001F7437" w:rsidRPr="00B855AD" w:rsidRDefault="001F7437" w:rsidP="001F7437">
      <w:pPr>
        <w:pStyle w:val="Default"/>
        <w:jc w:val="center"/>
        <w:rPr>
          <w:rFonts w:ascii="Times New Roman" w:hAnsi="Times New Roman" w:cs="Times New Roman"/>
          <w:color w:val="auto"/>
        </w:rPr>
      </w:pPr>
      <w:r w:rsidRPr="00B855AD">
        <w:rPr>
          <w:rFonts w:ascii="Times New Roman" w:hAnsi="Times New Roman" w:cs="Times New Roman"/>
          <w:b/>
          <w:bCs/>
          <w:color w:val="auto"/>
        </w:rPr>
        <w:t>§ 11</w:t>
      </w:r>
    </w:p>
    <w:p w14:paraId="0AE08B78" w14:textId="77777777" w:rsidR="001F7437" w:rsidRPr="00B855AD" w:rsidRDefault="001F7437" w:rsidP="001F7437">
      <w:pPr>
        <w:pStyle w:val="Default"/>
        <w:numPr>
          <w:ilvl w:val="0"/>
          <w:numId w:val="16"/>
        </w:numPr>
        <w:spacing w:after="53"/>
        <w:jc w:val="both"/>
        <w:rPr>
          <w:rFonts w:ascii="Times New Roman" w:hAnsi="Times New Roman" w:cs="Times New Roman"/>
          <w:color w:val="auto"/>
        </w:rPr>
      </w:pPr>
      <w:r w:rsidRPr="00B855AD">
        <w:rPr>
          <w:rFonts w:ascii="Times New Roman" w:hAnsi="Times New Roman" w:cs="Times New Roman"/>
          <w:color w:val="auto"/>
        </w:rPr>
        <w:t>Po zakończeniu Dialogu technicznego Komisja sporządza:</w:t>
      </w:r>
    </w:p>
    <w:p w14:paraId="6353443F" w14:textId="77777777" w:rsidR="001F7437" w:rsidRPr="00B855AD" w:rsidRDefault="001F7437" w:rsidP="001F7437">
      <w:pPr>
        <w:pStyle w:val="Default"/>
        <w:numPr>
          <w:ilvl w:val="0"/>
          <w:numId w:val="15"/>
        </w:numPr>
        <w:spacing w:after="53"/>
        <w:jc w:val="both"/>
        <w:rPr>
          <w:rFonts w:ascii="Times New Roman" w:hAnsi="Times New Roman" w:cs="Times New Roman"/>
          <w:color w:val="auto"/>
        </w:rPr>
      </w:pPr>
      <w:r w:rsidRPr="00B855AD">
        <w:rPr>
          <w:rFonts w:ascii="Times New Roman" w:hAnsi="Times New Roman" w:cs="Times New Roman"/>
          <w:color w:val="auto"/>
        </w:rPr>
        <w:t xml:space="preserve">Protokół z przeprowadzonego Dialogu technicznego zawierający udokumentowanie prowadzonych czynności, w tym weryfikację złożonych wniosków podmiotów o </w:t>
      </w:r>
      <w:r w:rsidRPr="00B855AD">
        <w:rPr>
          <w:rFonts w:ascii="Times New Roman" w:hAnsi="Times New Roman" w:cs="Times New Roman"/>
          <w:color w:val="auto"/>
        </w:rPr>
        <w:lastRenderedPageBreak/>
        <w:t xml:space="preserve">dopuszczenie do Dialogu technicznego, przeprowadzone spotkania i ustalenia z uczestnikami Dialogu, wnioski </w:t>
      </w:r>
      <w:r w:rsidRPr="00B855AD">
        <w:rPr>
          <w:rFonts w:ascii="Times New Roman" w:hAnsi="Times New Roman" w:cs="Times New Roman"/>
          <w:color w:val="auto"/>
        </w:rPr>
        <w:br/>
        <w:t>i analizy,</w:t>
      </w:r>
    </w:p>
    <w:p w14:paraId="0C6E13EF" w14:textId="77777777" w:rsidR="001F7437" w:rsidRPr="00B855AD" w:rsidRDefault="001F7437" w:rsidP="001F7437">
      <w:pPr>
        <w:pStyle w:val="Default"/>
        <w:numPr>
          <w:ilvl w:val="0"/>
          <w:numId w:val="15"/>
        </w:numPr>
        <w:spacing w:after="53"/>
        <w:jc w:val="both"/>
        <w:rPr>
          <w:rFonts w:ascii="Times New Roman" w:hAnsi="Times New Roman" w:cs="Times New Roman"/>
          <w:color w:val="auto"/>
        </w:rPr>
      </w:pPr>
      <w:r w:rsidRPr="00B855AD">
        <w:rPr>
          <w:rFonts w:ascii="Times New Roman" w:hAnsi="Times New Roman" w:cs="Times New Roman"/>
          <w:color w:val="auto"/>
        </w:rPr>
        <w:t xml:space="preserve">Notatkę dla Dyrektora Biura Administracyjno – Finansowego Prokuratury Krajowej, zawierającą informację o zastosowaniu Dialogu technicznego </w:t>
      </w:r>
      <w:r w:rsidRPr="00B855AD">
        <w:rPr>
          <w:rFonts w:ascii="Times New Roman" w:hAnsi="Times New Roman" w:cs="Times New Roman"/>
          <w:color w:val="auto"/>
        </w:rPr>
        <w:br/>
        <w:t>w celu zamieszczenia tej informacji w ogłoszeniu o zamówieniu, którego dotyczył Dialog, zgodnie z art. 31c ustawy Pzp;</w:t>
      </w:r>
    </w:p>
    <w:p w14:paraId="75FF72A4" w14:textId="77777777" w:rsidR="001F7437" w:rsidRPr="00B855AD" w:rsidRDefault="001F7437" w:rsidP="001F7437">
      <w:pPr>
        <w:pStyle w:val="Default"/>
        <w:numPr>
          <w:ilvl w:val="0"/>
          <w:numId w:val="16"/>
        </w:numPr>
        <w:spacing w:after="53"/>
        <w:jc w:val="both"/>
        <w:rPr>
          <w:rFonts w:ascii="Times New Roman" w:hAnsi="Times New Roman" w:cs="Times New Roman"/>
          <w:color w:val="auto"/>
        </w:rPr>
      </w:pPr>
      <w:r w:rsidRPr="00B855AD">
        <w:rPr>
          <w:rFonts w:ascii="Times New Roman" w:hAnsi="Times New Roman" w:cs="Times New Roman"/>
          <w:color w:val="auto"/>
        </w:rPr>
        <w:t xml:space="preserve">Informację o wpływie Dialogu technicznego na opis przedmiotu zamówienia, specyfikację istotnych warunków zamówienia lub warunków umowy wraz </w:t>
      </w:r>
      <w:r w:rsidRPr="00B855AD">
        <w:rPr>
          <w:rFonts w:ascii="Times New Roman" w:hAnsi="Times New Roman" w:cs="Times New Roman"/>
          <w:color w:val="auto"/>
        </w:rPr>
        <w:br/>
        <w:t xml:space="preserve">z informacją o podmiotach, które w Dialogu uczestniczyły, </w:t>
      </w:r>
      <w:r w:rsidRPr="00B855AD">
        <w:rPr>
          <w:rFonts w:ascii="Times New Roman" w:hAnsi="Times New Roman" w:cs="Times New Roman"/>
          <w:color w:val="auto"/>
        </w:rPr>
        <w:br/>
        <w:t xml:space="preserve">w celu załączenia do protokołu, o którym mowa art.96 ust.2a ustawy Pzp. </w:t>
      </w:r>
    </w:p>
    <w:p w14:paraId="63DDEDF8" w14:textId="77777777" w:rsidR="001F7437" w:rsidRPr="00B855AD" w:rsidRDefault="001F7437" w:rsidP="001F7437">
      <w:pPr>
        <w:pStyle w:val="Default"/>
        <w:numPr>
          <w:ilvl w:val="0"/>
          <w:numId w:val="16"/>
        </w:numPr>
        <w:spacing w:after="53"/>
        <w:jc w:val="both"/>
        <w:rPr>
          <w:rFonts w:ascii="Times New Roman" w:hAnsi="Times New Roman" w:cs="Times New Roman"/>
          <w:color w:val="auto"/>
        </w:rPr>
      </w:pPr>
      <w:r w:rsidRPr="00B855AD">
        <w:rPr>
          <w:rFonts w:ascii="Times New Roman" w:hAnsi="Times New Roman" w:cs="Times New Roman"/>
          <w:color w:val="auto"/>
        </w:rPr>
        <w:t xml:space="preserve">O zakończeniu Dialogu Komisja poinformuje wszystkie podmioty uczestniczące w Dialogu. </w:t>
      </w:r>
    </w:p>
    <w:p w14:paraId="53FF2E9D" w14:textId="77777777" w:rsidR="001F7437" w:rsidRPr="00B855AD" w:rsidRDefault="001F7437" w:rsidP="001F7437">
      <w:pPr>
        <w:pStyle w:val="Default"/>
        <w:jc w:val="both"/>
        <w:rPr>
          <w:rFonts w:ascii="Times New Roman" w:hAnsi="Times New Roman" w:cs="Times New Roman"/>
          <w:color w:val="auto"/>
        </w:rPr>
      </w:pPr>
    </w:p>
    <w:p w14:paraId="7FAC2FF9" w14:textId="77777777" w:rsidR="001F7437" w:rsidRPr="00B855AD" w:rsidRDefault="001F7437" w:rsidP="001F7437">
      <w:pPr>
        <w:pStyle w:val="Default"/>
        <w:jc w:val="center"/>
        <w:rPr>
          <w:rFonts w:ascii="Times New Roman" w:hAnsi="Times New Roman" w:cs="Times New Roman"/>
          <w:color w:val="auto"/>
        </w:rPr>
      </w:pPr>
      <w:r w:rsidRPr="00B855AD">
        <w:rPr>
          <w:rFonts w:ascii="Times New Roman" w:hAnsi="Times New Roman" w:cs="Times New Roman"/>
          <w:b/>
          <w:bCs/>
          <w:color w:val="auto"/>
        </w:rPr>
        <w:t>§ 12</w:t>
      </w:r>
    </w:p>
    <w:p w14:paraId="0BB955BA" w14:textId="1BC9B01A" w:rsidR="001F7437" w:rsidRPr="00B855AD" w:rsidRDefault="001F7437" w:rsidP="001F7437">
      <w:pPr>
        <w:pStyle w:val="Default"/>
        <w:ind w:left="360"/>
        <w:jc w:val="both"/>
        <w:rPr>
          <w:rFonts w:ascii="Times New Roman" w:hAnsi="Times New Roman" w:cs="Times New Roman"/>
          <w:color w:val="auto"/>
        </w:rPr>
      </w:pPr>
      <w:r w:rsidRPr="00B855AD">
        <w:rPr>
          <w:rFonts w:ascii="Times New Roman" w:hAnsi="Times New Roman" w:cs="Times New Roman"/>
          <w:color w:val="auto"/>
        </w:rPr>
        <w:t xml:space="preserve">Podmiotom, które uczestniczyły w Dialogu technicznym, zostaną zwrócone na ich wniosek wszelkie złożone przez nie plany, rysunki, modele, wzory, programy komputerowe oraz inne podobne materiały. </w:t>
      </w:r>
      <w:r w:rsidR="001B1ACD" w:rsidRPr="00B855AD">
        <w:rPr>
          <w:rFonts w:ascii="Times New Roman" w:hAnsi="Times New Roman" w:cs="Times New Roman"/>
          <w:color w:val="auto"/>
        </w:rPr>
        <w:t>Zamawiający zastrzega możliwość sporządzenia kopii tych materiałów.</w:t>
      </w:r>
    </w:p>
    <w:p w14:paraId="6967AD41" w14:textId="77777777" w:rsidR="002E5C0B" w:rsidRPr="00B855AD" w:rsidRDefault="002E5C0B" w:rsidP="00D53600">
      <w:pPr>
        <w:rPr>
          <w:rFonts w:ascii="Times New Roman" w:hAnsi="Times New Roman" w:cs="Times New Roman"/>
          <w:b/>
          <w:sz w:val="24"/>
          <w:szCs w:val="24"/>
        </w:rPr>
        <w:sectPr w:rsidR="002E5C0B" w:rsidRPr="00B855AD">
          <w:footerReference w:type="default" r:id="rId8"/>
          <w:pgSz w:w="11906" w:h="16838"/>
          <w:pgMar w:top="1417" w:right="1417" w:bottom="1417" w:left="1417" w:header="708" w:footer="708" w:gutter="0"/>
          <w:cols w:space="708"/>
          <w:docGrid w:linePitch="360"/>
        </w:sectPr>
      </w:pPr>
    </w:p>
    <w:p w14:paraId="2E58EDE1" w14:textId="681D13D7" w:rsidR="002E5C0B" w:rsidRPr="00B855AD" w:rsidRDefault="002E5C0B" w:rsidP="002E5C0B">
      <w:pPr>
        <w:pStyle w:val="Nagwek1"/>
        <w:ind w:left="720"/>
        <w:jc w:val="right"/>
        <w:rPr>
          <w:rFonts w:ascii="Times New Roman" w:hAnsi="Times New Roman" w:cs="Times New Roman"/>
          <w:b/>
          <w:color w:val="auto"/>
          <w:sz w:val="24"/>
          <w:szCs w:val="24"/>
        </w:rPr>
      </w:pPr>
      <w:r w:rsidRPr="00B855AD">
        <w:rPr>
          <w:rFonts w:ascii="Times New Roman" w:hAnsi="Times New Roman" w:cs="Times New Roman"/>
          <w:b/>
          <w:color w:val="auto"/>
          <w:sz w:val="24"/>
          <w:szCs w:val="24"/>
        </w:rPr>
        <w:lastRenderedPageBreak/>
        <w:t xml:space="preserve">Załącznik nr 2 </w:t>
      </w:r>
      <w:r w:rsidR="00691F10" w:rsidRPr="00B855AD">
        <w:rPr>
          <w:rFonts w:ascii="Times New Roman" w:hAnsi="Times New Roman" w:cs="Times New Roman"/>
          <w:b/>
          <w:color w:val="auto"/>
          <w:sz w:val="24"/>
          <w:szCs w:val="24"/>
        </w:rPr>
        <w:t>– Wniosek o dopuszczenie do dialogu technicznego</w:t>
      </w:r>
    </w:p>
    <w:p w14:paraId="0F1C4D4C" w14:textId="77777777" w:rsidR="002E5C0B" w:rsidRPr="00B855AD" w:rsidRDefault="002E5C0B" w:rsidP="002E5C0B">
      <w:pPr>
        <w:jc w:val="center"/>
        <w:rPr>
          <w:rFonts w:ascii="Times New Roman" w:hAnsi="Times New Roman" w:cs="Times New Roman"/>
          <w:b/>
          <w:sz w:val="32"/>
          <w:szCs w:val="32"/>
        </w:rPr>
      </w:pPr>
    </w:p>
    <w:p w14:paraId="30CAF68D" w14:textId="77777777" w:rsidR="002E5C0B" w:rsidRPr="00B855AD" w:rsidRDefault="002E5C0B" w:rsidP="002E5C0B">
      <w:pPr>
        <w:jc w:val="center"/>
        <w:rPr>
          <w:rFonts w:ascii="Times New Roman" w:hAnsi="Times New Roman" w:cs="Times New Roman"/>
          <w:b/>
          <w:sz w:val="32"/>
          <w:szCs w:val="32"/>
        </w:rPr>
      </w:pPr>
      <w:r w:rsidRPr="00B855AD">
        <w:rPr>
          <w:rFonts w:ascii="Times New Roman" w:hAnsi="Times New Roman" w:cs="Times New Roman"/>
          <w:b/>
          <w:sz w:val="32"/>
          <w:szCs w:val="32"/>
        </w:rPr>
        <w:t>Wniosek o dopuszczenie do dialogu technicznego</w:t>
      </w:r>
    </w:p>
    <w:p w14:paraId="2F21B4D6" w14:textId="77777777" w:rsidR="002E5C0B" w:rsidRPr="00B855AD" w:rsidRDefault="002E5C0B" w:rsidP="002E5C0B">
      <w:pPr>
        <w:jc w:val="both"/>
        <w:rPr>
          <w:rFonts w:ascii="Times New Roman" w:hAnsi="Times New Roman" w:cs="Times New Roman"/>
          <w:b/>
          <w:sz w:val="24"/>
          <w:szCs w:val="24"/>
          <w:u w:val="single"/>
        </w:rPr>
      </w:pPr>
      <w:r w:rsidRPr="00B855AD">
        <w:rPr>
          <w:rFonts w:ascii="Times New Roman" w:hAnsi="Times New Roman" w:cs="Times New Roman"/>
          <w:b/>
          <w:sz w:val="24"/>
          <w:szCs w:val="24"/>
        </w:rPr>
        <w:tab/>
      </w:r>
      <w:r w:rsidRPr="00B855AD">
        <w:rPr>
          <w:rFonts w:ascii="Times New Roman" w:hAnsi="Times New Roman" w:cs="Times New Roman"/>
          <w:b/>
          <w:sz w:val="24"/>
          <w:szCs w:val="24"/>
        </w:rPr>
        <w:tab/>
      </w:r>
      <w:r w:rsidRPr="00B855AD">
        <w:rPr>
          <w:rFonts w:ascii="Times New Roman" w:hAnsi="Times New Roman" w:cs="Times New Roman"/>
          <w:b/>
          <w:sz w:val="24"/>
          <w:szCs w:val="24"/>
        </w:rPr>
        <w:tab/>
      </w:r>
      <w:r w:rsidRPr="00B855AD">
        <w:rPr>
          <w:rFonts w:ascii="Times New Roman" w:hAnsi="Times New Roman" w:cs="Times New Roman"/>
          <w:b/>
          <w:sz w:val="24"/>
          <w:szCs w:val="24"/>
        </w:rPr>
        <w:tab/>
      </w:r>
      <w:r w:rsidRPr="00B855AD">
        <w:rPr>
          <w:rFonts w:ascii="Times New Roman" w:hAnsi="Times New Roman" w:cs="Times New Roman"/>
          <w:b/>
          <w:sz w:val="24"/>
          <w:szCs w:val="24"/>
        </w:rPr>
        <w:tab/>
      </w:r>
      <w:r w:rsidRPr="00B855AD">
        <w:rPr>
          <w:rFonts w:ascii="Times New Roman" w:hAnsi="Times New Roman" w:cs="Times New Roman"/>
          <w:b/>
          <w:sz w:val="24"/>
          <w:szCs w:val="24"/>
        </w:rPr>
        <w:tab/>
      </w:r>
      <w:r w:rsidRPr="00B855AD">
        <w:rPr>
          <w:rFonts w:ascii="Times New Roman" w:hAnsi="Times New Roman" w:cs="Times New Roman"/>
          <w:b/>
          <w:sz w:val="24"/>
          <w:szCs w:val="24"/>
        </w:rPr>
        <w:tab/>
      </w:r>
      <w:r w:rsidRPr="00B855AD">
        <w:rPr>
          <w:rFonts w:ascii="Times New Roman" w:hAnsi="Times New Roman" w:cs="Times New Roman"/>
          <w:b/>
          <w:sz w:val="24"/>
          <w:szCs w:val="24"/>
        </w:rPr>
        <w:tab/>
      </w:r>
      <w:r w:rsidRPr="00B855AD">
        <w:rPr>
          <w:rFonts w:ascii="Times New Roman" w:hAnsi="Times New Roman" w:cs="Times New Roman"/>
          <w:b/>
          <w:sz w:val="24"/>
          <w:szCs w:val="24"/>
        </w:rPr>
        <w:tab/>
      </w:r>
      <w:r w:rsidRPr="00B855AD">
        <w:rPr>
          <w:rFonts w:ascii="Times New Roman" w:hAnsi="Times New Roman" w:cs="Times New Roman"/>
          <w:b/>
          <w:sz w:val="24"/>
          <w:szCs w:val="24"/>
        </w:rPr>
        <w:tab/>
      </w:r>
      <w:r w:rsidRPr="00B855AD">
        <w:rPr>
          <w:rFonts w:ascii="Times New Roman" w:hAnsi="Times New Roman" w:cs="Times New Roman"/>
          <w:b/>
          <w:sz w:val="24"/>
          <w:szCs w:val="24"/>
        </w:rPr>
        <w:tab/>
      </w:r>
      <w:r w:rsidRPr="00B855AD">
        <w:rPr>
          <w:rFonts w:ascii="Times New Roman" w:hAnsi="Times New Roman" w:cs="Times New Roman"/>
          <w:b/>
          <w:sz w:val="24"/>
          <w:szCs w:val="24"/>
        </w:rPr>
        <w:tab/>
      </w:r>
      <w:r w:rsidRPr="00B855AD">
        <w:rPr>
          <w:rFonts w:ascii="Times New Roman" w:hAnsi="Times New Roman" w:cs="Times New Roman"/>
          <w:b/>
          <w:sz w:val="24"/>
          <w:szCs w:val="24"/>
          <w:u w:val="single"/>
        </w:rPr>
        <w:t>Zapraszający:</w:t>
      </w:r>
    </w:p>
    <w:p w14:paraId="3B233CB3" w14:textId="77777777" w:rsidR="002E5C0B" w:rsidRPr="00B855AD" w:rsidRDefault="002E5C0B" w:rsidP="002E5C0B">
      <w:pPr>
        <w:jc w:val="both"/>
        <w:rPr>
          <w:rFonts w:ascii="Times New Roman" w:hAnsi="Times New Roman" w:cs="Times New Roman"/>
          <w:b/>
          <w:sz w:val="24"/>
          <w:szCs w:val="24"/>
        </w:rPr>
      </w:pPr>
      <w:r w:rsidRPr="00B855AD">
        <w:rPr>
          <w:rFonts w:ascii="Times New Roman" w:hAnsi="Times New Roman" w:cs="Times New Roman"/>
          <w:b/>
          <w:sz w:val="24"/>
          <w:szCs w:val="24"/>
        </w:rPr>
        <w:tab/>
      </w:r>
      <w:r w:rsidRPr="00B855AD">
        <w:rPr>
          <w:rFonts w:ascii="Times New Roman" w:hAnsi="Times New Roman" w:cs="Times New Roman"/>
          <w:b/>
          <w:sz w:val="24"/>
          <w:szCs w:val="24"/>
        </w:rPr>
        <w:tab/>
      </w:r>
      <w:r w:rsidRPr="00B855AD">
        <w:rPr>
          <w:rFonts w:ascii="Times New Roman" w:hAnsi="Times New Roman" w:cs="Times New Roman"/>
          <w:b/>
          <w:sz w:val="24"/>
          <w:szCs w:val="24"/>
        </w:rPr>
        <w:tab/>
      </w:r>
      <w:r w:rsidRPr="00B855AD">
        <w:rPr>
          <w:rFonts w:ascii="Times New Roman" w:hAnsi="Times New Roman" w:cs="Times New Roman"/>
          <w:b/>
          <w:sz w:val="24"/>
          <w:szCs w:val="24"/>
        </w:rPr>
        <w:tab/>
      </w:r>
      <w:r w:rsidRPr="00B855AD">
        <w:rPr>
          <w:rFonts w:ascii="Times New Roman" w:hAnsi="Times New Roman" w:cs="Times New Roman"/>
          <w:b/>
          <w:sz w:val="24"/>
          <w:szCs w:val="24"/>
        </w:rPr>
        <w:tab/>
      </w:r>
      <w:r w:rsidRPr="00B855AD">
        <w:rPr>
          <w:rFonts w:ascii="Times New Roman" w:hAnsi="Times New Roman" w:cs="Times New Roman"/>
          <w:b/>
          <w:sz w:val="24"/>
          <w:szCs w:val="24"/>
        </w:rPr>
        <w:tab/>
      </w:r>
      <w:r w:rsidRPr="00B855AD">
        <w:rPr>
          <w:rFonts w:ascii="Times New Roman" w:hAnsi="Times New Roman" w:cs="Times New Roman"/>
          <w:b/>
          <w:sz w:val="24"/>
          <w:szCs w:val="24"/>
        </w:rPr>
        <w:tab/>
      </w:r>
      <w:r w:rsidRPr="00B855AD">
        <w:rPr>
          <w:rFonts w:ascii="Times New Roman" w:hAnsi="Times New Roman" w:cs="Times New Roman"/>
          <w:b/>
          <w:sz w:val="24"/>
          <w:szCs w:val="24"/>
        </w:rPr>
        <w:tab/>
      </w:r>
      <w:r w:rsidRPr="00B855AD">
        <w:rPr>
          <w:rFonts w:ascii="Times New Roman" w:hAnsi="Times New Roman" w:cs="Times New Roman"/>
          <w:b/>
          <w:sz w:val="24"/>
          <w:szCs w:val="24"/>
        </w:rPr>
        <w:tab/>
      </w:r>
      <w:r w:rsidRPr="00B855AD">
        <w:rPr>
          <w:rFonts w:ascii="Times New Roman" w:hAnsi="Times New Roman" w:cs="Times New Roman"/>
          <w:b/>
          <w:sz w:val="24"/>
          <w:szCs w:val="24"/>
        </w:rPr>
        <w:tab/>
      </w:r>
      <w:r w:rsidRPr="00B855AD">
        <w:rPr>
          <w:rFonts w:ascii="Times New Roman" w:hAnsi="Times New Roman" w:cs="Times New Roman"/>
          <w:b/>
          <w:sz w:val="24"/>
          <w:szCs w:val="24"/>
        </w:rPr>
        <w:tab/>
      </w:r>
      <w:r w:rsidRPr="00B855AD">
        <w:rPr>
          <w:rFonts w:ascii="Times New Roman" w:hAnsi="Times New Roman" w:cs="Times New Roman"/>
          <w:b/>
          <w:sz w:val="24"/>
          <w:szCs w:val="24"/>
        </w:rPr>
        <w:tab/>
        <w:t>Prokuratura Krajowa</w:t>
      </w:r>
    </w:p>
    <w:p w14:paraId="51DC7964" w14:textId="77777777" w:rsidR="002E5C0B" w:rsidRPr="00B855AD" w:rsidRDefault="002E5C0B" w:rsidP="002E5C0B">
      <w:pPr>
        <w:pStyle w:val="Default"/>
        <w:ind w:left="8505"/>
        <w:rPr>
          <w:rFonts w:ascii="Times New Roman" w:hAnsi="Times New Roman" w:cs="Times New Roman"/>
          <w:b/>
          <w:color w:val="auto"/>
          <w:lang w:eastAsia="pl-PL"/>
        </w:rPr>
      </w:pPr>
      <w:r w:rsidRPr="00B855AD">
        <w:rPr>
          <w:rFonts w:ascii="Times New Roman" w:hAnsi="Times New Roman" w:cs="Times New Roman"/>
          <w:b/>
          <w:color w:val="auto"/>
          <w:lang w:eastAsia="pl-PL"/>
        </w:rPr>
        <w:t>Biuro Informatyzacji i Analiz</w:t>
      </w:r>
    </w:p>
    <w:p w14:paraId="1229CD6B" w14:textId="77777777" w:rsidR="002E5C0B" w:rsidRPr="00B855AD" w:rsidRDefault="002E5C0B" w:rsidP="002E5C0B">
      <w:pPr>
        <w:pStyle w:val="Default"/>
        <w:ind w:left="7788" w:firstLine="708"/>
        <w:rPr>
          <w:rFonts w:ascii="Times New Roman" w:hAnsi="Times New Roman" w:cs="Times New Roman"/>
          <w:b/>
          <w:color w:val="auto"/>
          <w:lang w:eastAsia="pl-PL"/>
        </w:rPr>
      </w:pPr>
      <w:proofErr w:type="gramStart"/>
      <w:r w:rsidRPr="00B855AD">
        <w:rPr>
          <w:rFonts w:ascii="Times New Roman" w:hAnsi="Times New Roman" w:cs="Times New Roman"/>
          <w:b/>
          <w:color w:val="auto"/>
          <w:lang w:eastAsia="pl-PL"/>
        </w:rPr>
        <w:t>ul</w:t>
      </w:r>
      <w:proofErr w:type="gramEnd"/>
      <w:r w:rsidRPr="00B855AD">
        <w:rPr>
          <w:rFonts w:ascii="Times New Roman" w:hAnsi="Times New Roman" w:cs="Times New Roman"/>
          <w:b/>
          <w:color w:val="auto"/>
          <w:lang w:eastAsia="pl-PL"/>
        </w:rPr>
        <w:t xml:space="preserve">. Rakowiecka 26/30 </w:t>
      </w:r>
    </w:p>
    <w:p w14:paraId="68BA3E69" w14:textId="77777777" w:rsidR="002E5C0B" w:rsidRPr="00B855AD" w:rsidRDefault="002E5C0B" w:rsidP="002E5C0B">
      <w:pPr>
        <w:pStyle w:val="Default"/>
        <w:ind w:left="7788" w:firstLine="708"/>
        <w:rPr>
          <w:rFonts w:ascii="Times New Roman" w:hAnsi="Times New Roman" w:cs="Times New Roman"/>
          <w:b/>
          <w:color w:val="auto"/>
          <w:lang w:eastAsia="pl-PL"/>
        </w:rPr>
      </w:pPr>
      <w:r w:rsidRPr="00B855AD">
        <w:rPr>
          <w:rFonts w:ascii="Times New Roman" w:hAnsi="Times New Roman" w:cs="Times New Roman"/>
          <w:b/>
          <w:color w:val="auto"/>
          <w:lang w:eastAsia="pl-PL"/>
        </w:rPr>
        <w:t>02-528 Warszawa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7"/>
        <w:gridCol w:w="6309"/>
        <w:gridCol w:w="2957"/>
      </w:tblGrid>
      <w:tr w:rsidR="00B855AD" w:rsidRPr="00B855AD" w14:paraId="016660A1" w14:textId="77777777" w:rsidTr="002E5C0B">
        <w:trPr>
          <w:gridAfter w:val="1"/>
          <w:wAfter w:w="2957" w:type="dxa"/>
          <w:trHeight w:val="84"/>
        </w:trPr>
        <w:tc>
          <w:tcPr>
            <w:tcW w:w="9266" w:type="dxa"/>
            <w:gridSpan w:val="2"/>
            <w:tcBorders>
              <w:top w:val="nil"/>
              <w:left w:val="nil"/>
              <w:right w:val="nil"/>
            </w:tcBorders>
          </w:tcPr>
          <w:p w14:paraId="24C05415" w14:textId="78D447B2" w:rsidR="002E5C0B" w:rsidRPr="00B855AD" w:rsidRDefault="002E5C0B" w:rsidP="002E5C0B">
            <w:pPr>
              <w:rPr>
                <w:rFonts w:ascii="Times New Roman" w:hAnsi="Times New Roman" w:cs="Times New Roman"/>
                <w:sz w:val="24"/>
                <w:szCs w:val="24"/>
              </w:rPr>
            </w:pPr>
            <w:r w:rsidRPr="00B855AD">
              <w:rPr>
                <w:rFonts w:ascii="Times New Roman" w:hAnsi="Times New Roman" w:cs="Times New Roman"/>
                <w:sz w:val="24"/>
                <w:szCs w:val="24"/>
              </w:rPr>
              <w:t>Dane podmiotu wnioskującego</w:t>
            </w:r>
          </w:p>
        </w:tc>
      </w:tr>
      <w:tr w:rsidR="00B855AD" w:rsidRPr="00B855AD" w14:paraId="722DEA1E" w14:textId="77777777" w:rsidTr="002E5C0B">
        <w:trPr>
          <w:trHeight w:val="84"/>
        </w:trPr>
        <w:tc>
          <w:tcPr>
            <w:tcW w:w="2957" w:type="dxa"/>
            <w:shd w:val="clear" w:color="auto" w:fill="E7E6E6"/>
          </w:tcPr>
          <w:p w14:paraId="4F95C067" w14:textId="77777777" w:rsidR="002E5C0B" w:rsidRPr="00B855AD" w:rsidRDefault="002E5C0B" w:rsidP="00F32797">
            <w:pPr>
              <w:jc w:val="both"/>
              <w:rPr>
                <w:rFonts w:ascii="Times New Roman" w:hAnsi="Times New Roman" w:cs="Times New Roman"/>
                <w:b/>
                <w:sz w:val="24"/>
                <w:szCs w:val="24"/>
              </w:rPr>
            </w:pPr>
            <w:proofErr w:type="gramStart"/>
            <w:r w:rsidRPr="00B855AD">
              <w:rPr>
                <w:rFonts w:ascii="Times New Roman" w:hAnsi="Times New Roman" w:cs="Times New Roman"/>
                <w:b/>
                <w:sz w:val="24"/>
                <w:szCs w:val="24"/>
              </w:rPr>
              <w:t>nazwa</w:t>
            </w:r>
            <w:proofErr w:type="gramEnd"/>
            <w:r w:rsidRPr="00B855AD">
              <w:rPr>
                <w:rFonts w:ascii="Times New Roman" w:hAnsi="Times New Roman" w:cs="Times New Roman"/>
                <w:b/>
                <w:sz w:val="24"/>
                <w:szCs w:val="24"/>
              </w:rPr>
              <w:t xml:space="preserve"> firmy:</w:t>
            </w:r>
          </w:p>
        </w:tc>
        <w:tc>
          <w:tcPr>
            <w:tcW w:w="9266" w:type="dxa"/>
            <w:gridSpan w:val="2"/>
          </w:tcPr>
          <w:p w14:paraId="3F0306F0" w14:textId="77777777" w:rsidR="002E5C0B" w:rsidRPr="00B855AD" w:rsidRDefault="002E5C0B" w:rsidP="00F32797">
            <w:pPr>
              <w:rPr>
                <w:rFonts w:ascii="Times New Roman" w:hAnsi="Times New Roman" w:cs="Times New Roman"/>
                <w:sz w:val="24"/>
                <w:szCs w:val="24"/>
              </w:rPr>
            </w:pPr>
          </w:p>
        </w:tc>
      </w:tr>
      <w:tr w:rsidR="00B855AD" w:rsidRPr="00B855AD" w14:paraId="6EED2608" w14:textId="77777777" w:rsidTr="002E5C0B">
        <w:trPr>
          <w:trHeight w:val="124"/>
        </w:trPr>
        <w:tc>
          <w:tcPr>
            <w:tcW w:w="2957" w:type="dxa"/>
            <w:shd w:val="clear" w:color="auto" w:fill="E7E6E6"/>
          </w:tcPr>
          <w:p w14:paraId="667B854B" w14:textId="77777777" w:rsidR="002E5C0B" w:rsidRPr="00B855AD" w:rsidRDefault="002E5C0B" w:rsidP="00F32797">
            <w:pPr>
              <w:jc w:val="both"/>
              <w:rPr>
                <w:rFonts w:ascii="Times New Roman" w:hAnsi="Times New Roman" w:cs="Times New Roman"/>
                <w:b/>
                <w:sz w:val="24"/>
                <w:szCs w:val="24"/>
              </w:rPr>
            </w:pPr>
            <w:proofErr w:type="gramStart"/>
            <w:r w:rsidRPr="00B855AD">
              <w:rPr>
                <w:rFonts w:ascii="Times New Roman" w:hAnsi="Times New Roman" w:cs="Times New Roman"/>
                <w:b/>
                <w:sz w:val="24"/>
                <w:szCs w:val="24"/>
              </w:rPr>
              <w:t>adres</w:t>
            </w:r>
            <w:proofErr w:type="gramEnd"/>
            <w:r w:rsidRPr="00B855AD">
              <w:rPr>
                <w:rFonts w:ascii="Times New Roman" w:hAnsi="Times New Roman" w:cs="Times New Roman"/>
                <w:b/>
                <w:sz w:val="24"/>
                <w:szCs w:val="24"/>
              </w:rPr>
              <w:t xml:space="preserve">: </w:t>
            </w:r>
          </w:p>
        </w:tc>
        <w:tc>
          <w:tcPr>
            <w:tcW w:w="9266" w:type="dxa"/>
            <w:gridSpan w:val="2"/>
          </w:tcPr>
          <w:p w14:paraId="2BB58CF4" w14:textId="77777777" w:rsidR="002E5C0B" w:rsidRPr="00B855AD" w:rsidRDefault="002E5C0B" w:rsidP="00F32797">
            <w:pPr>
              <w:rPr>
                <w:rFonts w:ascii="Times New Roman" w:hAnsi="Times New Roman" w:cs="Times New Roman"/>
                <w:sz w:val="24"/>
                <w:szCs w:val="24"/>
              </w:rPr>
            </w:pPr>
          </w:p>
        </w:tc>
      </w:tr>
      <w:tr w:rsidR="00B855AD" w:rsidRPr="00B855AD" w14:paraId="272FEC14" w14:textId="77777777" w:rsidTr="002E5C0B">
        <w:trPr>
          <w:trHeight w:val="148"/>
        </w:trPr>
        <w:tc>
          <w:tcPr>
            <w:tcW w:w="2957" w:type="dxa"/>
            <w:shd w:val="clear" w:color="auto" w:fill="E7E6E6"/>
          </w:tcPr>
          <w:p w14:paraId="1AD9065B" w14:textId="77777777" w:rsidR="002E5C0B" w:rsidRPr="00B855AD" w:rsidRDefault="002E5C0B" w:rsidP="00F32797">
            <w:pPr>
              <w:jc w:val="both"/>
              <w:rPr>
                <w:rFonts w:ascii="Times New Roman" w:hAnsi="Times New Roman" w:cs="Times New Roman"/>
                <w:b/>
                <w:sz w:val="24"/>
                <w:szCs w:val="24"/>
              </w:rPr>
            </w:pPr>
            <w:proofErr w:type="gramStart"/>
            <w:r w:rsidRPr="00B855AD">
              <w:rPr>
                <w:rFonts w:ascii="Times New Roman" w:hAnsi="Times New Roman" w:cs="Times New Roman"/>
                <w:b/>
                <w:sz w:val="24"/>
                <w:szCs w:val="24"/>
              </w:rPr>
              <w:t>tel</w:t>
            </w:r>
            <w:proofErr w:type="gramEnd"/>
            <w:r w:rsidRPr="00B855AD">
              <w:rPr>
                <w:rFonts w:ascii="Times New Roman" w:hAnsi="Times New Roman" w:cs="Times New Roman"/>
                <w:b/>
                <w:sz w:val="24"/>
                <w:szCs w:val="24"/>
              </w:rPr>
              <w:t>., fax:</w:t>
            </w:r>
          </w:p>
        </w:tc>
        <w:tc>
          <w:tcPr>
            <w:tcW w:w="9266" w:type="dxa"/>
            <w:gridSpan w:val="2"/>
          </w:tcPr>
          <w:p w14:paraId="12D597DE" w14:textId="77777777" w:rsidR="002E5C0B" w:rsidRPr="00B855AD" w:rsidRDefault="002E5C0B" w:rsidP="00F32797">
            <w:pPr>
              <w:rPr>
                <w:rFonts w:ascii="Times New Roman" w:hAnsi="Times New Roman" w:cs="Times New Roman"/>
                <w:sz w:val="24"/>
                <w:szCs w:val="24"/>
              </w:rPr>
            </w:pPr>
          </w:p>
        </w:tc>
      </w:tr>
      <w:tr w:rsidR="00B855AD" w:rsidRPr="00B855AD" w14:paraId="44B1AEE5" w14:textId="77777777" w:rsidTr="002E5C0B">
        <w:trPr>
          <w:trHeight w:val="148"/>
        </w:trPr>
        <w:tc>
          <w:tcPr>
            <w:tcW w:w="2957" w:type="dxa"/>
            <w:shd w:val="clear" w:color="auto" w:fill="E7E6E6"/>
          </w:tcPr>
          <w:p w14:paraId="7480793A" w14:textId="77777777" w:rsidR="002E5C0B" w:rsidRPr="00B855AD" w:rsidRDefault="002E5C0B" w:rsidP="00F32797">
            <w:pPr>
              <w:jc w:val="both"/>
              <w:rPr>
                <w:rFonts w:ascii="Times New Roman" w:hAnsi="Times New Roman" w:cs="Times New Roman"/>
                <w:b/>
                <w:sz w:val="24"/>
                <w:szCs w:val="24"/>
              </w:rPr>
            </w:pPr>
            <w:proofErr w:type="gramStart"/>
            <w:r w:rsidRPr="00B855AD">
              <w:rPr>
                <w:rFonts w:ascii="Times New Roman" w:hAnsi="Times New Roman" w:cs="Times New Roman"/>
                <w:b/>
                <w:sz w:val="24"/>
                <w:szCs w:val="24"/>
              </w:rPr>
              <w:t>e-mail</w:t>
            </w:r>
            <w:proofErr w:type="gramEnd"/>
            <w:r w:rsidRPr="00B855AD">
              <w:rPr>
                <w:rFonts w:ascii="Times New Roman" w:hAnsi="Times New Roman" w:cs="Times New Roman"/>
                <w:b/>
                <w:sz w:val="24"/>
                <w:szCs w:val="24"/>
              </w:rPr>
              <w:t>:</w:t>
            </w:r>
          </w:p>
        </w:tc>
        <w:tc>
          <w:tcPr>
            <w:tcW w:w="9266" w:type="dxa"/>
            <w:gridSpan w:val="2"/>
          </w:tcPr>
          <w:p w14:paraId="7FB7AE96" w14:textId="77777777" w:rsidR="002E5C0B" w:rsidRPr="00B855AD" w:rsidRDefault="002E5C0B" w:rsidP="00F32797">
            <w:pPr>
              <w:rPr>
                <w:rFonts w:ascii="Times New Roman" w:hAnsi="Times New Roman" w:cs="Times New Roman"/>
                <w:sz w:val="24"/>
                <w:szCs w:val="24"/>
              </w:rPr>
            </w:pPr>
          </w:p>
        </w:tc>
      </w:tr>
      <w:tr w:rsidR="00B855AD" w:rsidRPr="00B855AD" w14:paraId="1985A441" w14:textId="77777777" w:rsidTr="002E5C0B">
        <w:trPr>
          <w:trHeight w:val="148"/>
        </w:trPr>
        <w:tc>
          <w:tcPr>
            <w:tcW w:w="2957" w:type="dxa"/>
            <w:shd w:val="clear" w:color="auto" w:fill="E7E6E6"/>
          </w:tcPr>
          <w:p w14:paraId="6F8F7183" w14:textId="77777777" w:rsidR="002E5C0B" w:rsidRPr="00B855AD" w:rsidRDefault="002E5C0B" w:rsidP="00F32797">
            <w:pPr>
              <w:jc w:val="both"/>
              <w:rPr>
                <w:rFonts w:ascii="Times New Roman" w:hAnsi="Times New Roman" w:cs="Times New Roman"/>
                <w:b/>
                <w:sz w:val="24"/>
                <w:szCs w:val="24"/>
              </w:rPr>
            </w:pPr>
            <w:proofErr w:type="gramStart"/>
            <w:r w:rsidRPr="00B855AD">
              <w:rPr>
                <w:rFonts w:ascii="Times New Roman" w:hAnsi="Times New Roman" w:cs="Times New Roman"/>
                <w:b/>
                <w:sz w:val="24"/>
                <w:szCs w:val="24"/>
              </w:rPr>
              <w:t>osoba</w:t>
            </w:r>
            <w:proofErr w:type="gramEnd"/>
            <w:r w:rsidRPr="00B855AD">
              <w:rPr>
                <w:rFonts w:ascii="Times New Roman" w:hAnsi="Times New Roman" w:cs="Times New Roman"/>
                <w:b/>
                <w:sz w:val="24"/>
                <w:szCs w:val="24"/>
              </w:rPr>
              <w:t xml:space="preserve"> do kontaktu:</w:t>
            </w:r>
          </w:p>
        </w:tc>
        <w:tc>
          <w:tcPr>
            <w:tcW w:w="9266" w:type="dxa"/>
            <w:gridSpan w:val="2"/>
          </w:tcPr>
          <w:p w14:paraId="6D02A520" w14:textId="77777777" w:rsidR="002E5C0B" w:rsidRPr="00B855AD" w:rsidRDefault="002E5C0B" w:rsidP="00F32797">
            <w:pPr>
              <w:rPr>
                <w:rFonts w:ascii="Times New Roman" w:hAnsi="Times New Roman" w:cs="Times New Roman"/>
                <w:sz w:val="24"/>
                <w:szCs w:val="24"/>
              </w:rPr>
            </w:pPr>
          </w:p>
        </w:tc>
      </w:tr>
      <w:tr w:rsidR="00B855AD" w:rsidRPr="00B855AD" w14:paraId="188B3320" w14:textId="77777777" w:rsidTr="002E5C0B">
        <w:trPr>
          <w:trHeight w:val="188"/>
        </w:trPr>
        <w:tc>
          <w:tcPr>
            <w:tcW w:w="2957" w:type="dxa"/>
            <w:shd w:val="clear" w:color="auto" w:fill="E7E6E6"/>
          </w:tcPr>
          <w:p w14:paraId="36FB0D2F" w14:textId="77777777" w:rsidR="002E5C0B" w:rsidRPr="00B855AD" w:rsidRDefault="002E5C0B" w:rsidP="00F32797">
            <w:pPr>
              <w:jc w:val="both"/>
              <w:rPr>
                <w:rFonts w:ascii="Times New Roman" w:hAnsi="Times New Roman" w:cs="Times New Roman"/>
                <w:b/>
                <w:sz w:val="24"/>
                <w:szCs w:val="24"/>
              </w:rPr>
            </w:pPr>
            <w:proofErr w:type="gramStart"/>
            <w:r w:rsidRPr="00B855AD">
              <w:rPr>
                <w:rFonts w:ascii="Times New Roman" w:hAnsi="Times New Roman" w:cs="Times New Roman"/>
                <w:b/>
                <w:sz w:val="24"/>
                <w:szCs w:val="24"/>
              </w:rPr>
              <w:t>telefon</w:t>
            </w:r>
            <w:proofErr w:type="gramEnd"/>
            <w:r w:rsidRPr="00B855AD">
              <w:rPr>
                <w:rFonts w:ascii="Times New Roman" w:hAnsi="Times New Roman" w:cs="Times New Roman"/>
                <w:b/>
                <w:sz w:val="24"/>
                <w:szCs w:val="24"/>
              </w:rPr>
              <w:t>, fax, e-mail:</w:t>
            </w:r>
          </w:p>
        </w:tc>
        <w:tc>
          <w:tcPr>
            <w:tcW w:w="9266" w:type="dxa"/>
            <w:gridSpan w:val="2"/>
          </w:tcPr>
          <w:p w14:paraId="5835870F" w14:textId="77777777" w:rsidR="002E5C0B" w:rsidRPr="00B855AD" w:rsidRDefault="002E5C0B" w:rsidP="00F32797">
            <w:pPr>
              <w:rPr>
                <w:rFonts w:ascii="Times New Roman" w:hAnsi="Times New Roman" w:cs="Times New Roman"/>
                <w:sz w:val="24"/>
                <w:szCs w:val="24"/>
              </w:rPr>
            </w:pPr>
          </w:p>
        </w:tc>
      </w:tr>
    </w:tbl>
    <w:p w14:paraId="7342C931" w14:textId="6ACB4622" w:rsidR="002E5C0B" w:rsidRPr="00B855AD" w:rsidRDefault="002E5C0B" w:rsidP="00D1139A">
      <w:pPr>
        <w:numPr>
          <w:ilvl w:val="0"/>
          <w:numId w:val="21"/>
        </w:numPr>
        <w:spacing w:before="240" w:after="0" w:line="276" w:lineRule="auto"/>
        <w:ind w:left="851"/>
        <w:jc w:val="both"/>
        <w:rPr>
          <w:rFonts w:ascii="Times New Roman" w:hAnsi="Times New Roman" w:cs="Times New Roman"/>
          <w:b/>
          <w:bCs/>
          <w:sz w:val="24"/>
          <w:szCs w:val="24"/>
        </w:rPr>
      </w:pPr>
      <w:r w:rsidRPr="00B855AD">
        <w:rPr>
          <w:rFonts w:ascii="Times New Roman" w:hAnsi="Times New Roman" w:cs="Times New Roman"/>
          <w:sz w:val="24"/>
          <w:szCs w:val="24"/>
        </w:rPr>
        <w:t xml:space="preserve">Wnioskuję o dopuszczenie do </w:t>
      </w:r>
      <w:r w:rsidRPr="00B855AD">
        <w:rPr>
          <w:rFonts w:ascii="Times New Roman" w:hAnsi="Times New Roman" w:cs="Times New Roman"/>
          <w:bCs/>
          <w:sz w:val="24"/>
          <w:szCs w:val="24"/>
        </w:rPr>
        <w:t xml:space="preserve">dialogu technicznego </w:t>
      </w:r>
      <w:proofErr w:type="gramStart"/>
      <w:r w:rsidRPr="00B855AD">
        <w:rPr>
          <w:rFonts w:ascii="Times New Roman" w:hAnsi="Times New Roman" w:cs="Times New Roman"/>
          <w:bCs/>
          <w:sz w:val="24"/>
          <w:szCs w:val="24"/>
        </w:rPr>
        <w:t>poprzedzającego  ogłoszenie</w:t>
      </w:r>
      <w:proofErr w:type="gramEnd"/>
      <w:r w:rsidRPr="00B855AD">
        <w:rPr>
          <w:rFonts w:ascii="Times New Roman" w:hAnsi="Times New Roman" w:cs="Times New Roman"/>
          <w:bCs/>
          <w:sz w:val="24"/>
          <w:szCs w:val="24"/>
        </w:rPr>
        <w:t xml:space="preserve"> postępowania przetargowego w sprawie wyboru Wykonawcy przedsięwzięcia polegającego </w:t>
      </w:r>
      <w:r w:rsidR="00D1139A" w:rsidRPr="00B855AD">
        <w:rPr>
          <w:rFonts w:ascii="Times New Roman" w:hAnsi="Times New Roman" w:cs="Times New Roman"/>
          <w:bCs/>
          <w:sz w:val="24"/>
          <w:szCs w:val="24"/>
        </w:rPr>
        <w:t>na realizacji „Usług doradczo- szkoleniowych związanych z ukształtowaniem organizacji i procedur zarządzania usługami IT oraz eksploatacją infrastruktury techniczno- systemowej w jednostkach organizacyjnych prokuratury”</w:t>
      </w:r>
      <w:r w:rsidRPr="00B855AD">
        <w:rPr>
          <w:rFonts w:ascii="Times New Roman" w:hAnsi="Times New Roman" w:cs="Times New Roman"/>
          <w:bCs/>
          <w:sz w:val="24"/>
          <w:szCs w:val="24"/>
        </w:rPr>
        <w:t>.</w:t>
      </w:r>
      <w:r w:rsidRPr="00B855AD">
        <w:rPr>
          <w:rFonts w:ascii="Times New Roman" w:hAnsi="Times New Roman" w:cs="Times New Roman"/>
          <w:b/>
          <w:bCs/>
          <w:sz w:val="24"/>
          <w:szCs w:val="24"/>
        </w:rPr>
        <w:t xml:space="preserve"> </w:t>
      </w:r>
    </w:p>
    <w:p w14:paraId="642D482C" w14:textId="77777777" w:rsidR="002E5C0B" w:rsidRPr="00B855AD" w:rsidRDefault="002E5C0B" w:rsidP="00691F10">
      <w:pPr>
        <w:numPr>
          <w:ilvl w:val="0"/>
          <w:numId w:val="21"/>
        </w:numPr>
        <w:spacing w:after="0" w:line="276" w:lineRule="auto"/>
        <w:ind w:left="851" w:hanging="709"/>
        <w:jc w:val="both"/>
        <w:rPr>
          <w:rFonts w:ascii="Times New Roman" w:hAnsi="Times New Roman" w:cs="Times New Roman"/>
          <w:b/>
          <w:bCs/>
          <w:sz w:val="24"/>
          <w:szCs w:val="24"/>
        </w:rPr>
      </w:pPr>
      <w:r w:rsidRPr="00B855AD">
        <w:rPr>
          <w:rFonts w:ascii="Times New Roman" w:hAnsi="Times New Roman" w:cs="Times New Roman"/>
          <w:sz w:val="24"/>
          <w:szCs w:val="24"/>
        </w:rPr>
        <w:t>Oświadczam, iż zapoznałem się z materiałami opublikowanymi na stronie internetowej Zapraszającego i akceptuję warunki opisane w ogłoszeniu oraz załącznikach.</w:t>
      </w:r>
    </w:p>
    <w:p w14:paraId="3836A510" w14:textId="77777777" w:rsidR="002E5C0B" w:rsidRPr="00B855AD" w:rsidRDefault="002E5C0B" w:rsidP="002E5C0B">
      <w:pPr>
        <w:spacing w:line="276" w:lineRule="auto"/>
        <w:jc w:val="both"/>
        <w:rPr>
          <w:rFonts w:ascii="Times New Roman" w:hAnsi="Times New Roman" w:cs="Times New Roman"/>
          <w:sz w:val="24"/>
          <w:szCs w:val="24"/>
        </w:rPr>
      </w:pPr>
    </w:p>
    <w:p w14:paraId="32EB1505" w14:textId="066AEA7C" w:rsidR="002E5C0B" w:rsidRPr="00B855AD" w:rsidRDefault="002E5C0B" w:rsidP="00F74B75">
      <w:pPr>
        <w:numPr>
          <w:ilvl w:val="0"/>
          <w:numId w:val="21"/>
        </w:numPr>
        <w:spacing w:after="0" w:line="276" w:lineRule="auto"/>
        <w:jc w:val="both"/>
        <w:rPr>
          <w:rFonts w:ascii="Times New Roman" w:hAnsi="Times New Roman" w:cs="Times New Roman"/>
          <w:b/>
          <w:bCs/>
          <w:sz w:val="24"/>
          <w:szCs w:val="24"/>
        </w:rPr>
      </w:pPr>
      <w:r w:rsidRPr="00B855AD">
        <w:rPr>
          <w:rFonts w:ascii="Times New Roman" w:hAnsi="Times New Roman" w:cs="Times New Roman"/>
          <w:sz w:val="24"/>
          <w:szCs w:val="24"/>
        </w:rPr>
        <w:lastRenderedPageBreak/>
        <w:t>Informuję, iż firma</w:t>
      </w:r>
      <w:r w:rsidR="00F74B75" w:rsidRPr="00B855AD">
        <w:rPr>
          <w:rFonts w:ascii="Times New Roman" w:hAnsi="Times New Roman" w:cs="Times New Roman"/>
          <w:sz w:val="24"/>
          <w:szCs w:val="24"/>
        </w:rPr>
        <w:t>/Wykonawca</w:t>
      </w:r>
      <w:r w:rsidRPr="00B855AD">
        <w:rPr>
          <w:rFonts w:ascii="Times New Roman" w:hAnsi="Times New Roman" w:cs="Times New Roman"/>
          <w:sz w:val="24"/>
          <w:szCs w:val="24"/>
        </w:rPr>
        <w:t xml:space="preserve"> w okresie ostatnich trzech lat, a jeżeli okres prowadzenia działalności jest krótszy - w tym okresie</w:t>
      </w:r>
      <w:r w:rsidR="00F74B75" w:rsidRPr="00B855AD">
        <w:rPr>
          <w:rFonts w:ascii="Times New Roman" w:hAnsi="Times New Roman" w:cs="Times New Roman"/>
          <w:sz w:val="24"/>
          <w:szCs w:val="24"/>
        </w:rPr>
        <w:t xml:space="preserve">, </w:t>
      </w:r>
      <w:proofErr w:type="gramStart"/>
      <w:r w:rsidR="00F74B75" w:rsidRPr="00B855AD">
        <w:rPr>
          <w:rFonts w:ascii="Times New Roman" w:hAnsi="Times New Roman" w:cs="Times New Roman"/>
          <w:sz w:val="24"/>
          <w:szCs w:val="24"/>
        </w:rPr>
        <w:t>wykonała co</w:t>
      </w:r>
      <w:proofErr w:type="gramEnd"/>
      <w:r w:rsidR="00F74B75" w:rsidRPr="00B855AD">
        <w:rPr>
          <w:rFonts w:ascii="Times New Roman" w:hAnsi="Times New Roman" w:cs="Times New Roman"/>
          <w:sz w:val="24"/>
          <w:szCs w:val="24"/>
        </w:rPr>
        <w:t xml:space="preserve"> najmniej jedną usługę, spełniającą poniższe wymagania</w:t>
      </w:r>
      <w:r w:rsidRPr="00B855AD">
        <w:rPr>
          <w:rFonts w:ascii="Times New Roman" w:hAnsi="Times New Roman" w:cs="Times New Roman"/>
          <w:sz w:val="24"/>
          <w:szCs w:val="24"/>
        </w:rPr>
        <w:t>:</w:t>
      </w:r>
    </w:p>
    <w:p w14:paraId="1D5EB078" w14:textId="77777777" w:rsidR="00691F10" w:rsidRPr="00B855AD" w:rsidRDefault="00691F10" w:rsidP="00691F10">
      <w:pPr>
        <w:pStyle w:val="Default"/>
        <w:numPr>
          <w:ilvl w:val="0"/>
          <w:numId w:val="22"/>
        </w:numPr>
        <w:jc w:val="both"/>
        <w:rPr>
          <w:rFonts w:ascii="Times New Roman" w:hAnsi="Times New Roman" w:cs="Times New Roman"/>
          <w:color w:val="auto"/>
        </w:rPr>
      </w:pPr>
      <w:proofErr w:type="gramStart"/>
      <w:r w:rsidRPr="00B855AD">
        <w:rPr>
          <w:rFonts w:ascii="Times New Roman" w:hAnsi="Times New Roman" w:cs="Times New Roman"/>
          <w:color w:val="auto"/>
        </w:rPr>
        <w:t>przedmiotem</w:t>
      </w:r>
      <w:proofErr w:type="gramEnd"/>
      <w:r w:rsidRPr="00B855AD">
        <w:rPr>
          <w:rFonts w:ascii="Times New Roman" w:hAnsi="Times New Roman" w:cs="Times New Roman"/>
          <w:color w:val="auto"/>
        </w:rPr>
        <w:t xml:space="preserve"> usługi było doradztwo w zakresie ukształtowania organizacji procesów związanych zarządzaniem utrzymaniem usług IT w organizacji w rozumieniu ITIL oraz co najmniej dwóch innych obszarach (przygotowanie i wdrożenie strategii rozwoju IT w organizacji, przygotowanie i/lub wdrożenie architektury korporacyjnej w organizacji, przygotowanie i/lub wdrożenie procedur zarządzania portfelem projektów w organizacji, przygotowanie i/lub wdrożenie procedur zarządzania projektami w organizacji),</w:t>
      </w:r>
    </w:p>
    <w:p w14:paraId="54A4BA0B" w14:textId="77777777" w:rsidR="00691F10" w:rsidRPr="00B855AD" w:rsidRDefault="00691F10" w:rsidP="00691F10">
      <w:pPr>
        <w:pStyle w:val="Default"/>
        <w:numPr>
          <w:ilvl w:val="0"/>
          <w:numId w:val="22"/>
        </w:numPr>
        <w:jc w:val="both"/>
        <w:rPr>
          <w:rFonts w:ascii="Times New Roman" w:hAnsi="Times New Roman" w:cs="Times New Roman"/>
          <w:color w:val="auto"/>
        </w:rPr>
      </w:pPr>
      <w:proofErr w:type="gramStart"/>
      <w:r w:rsidRPr="00B855AD">
        <w:rPr>
          <w:rFonts w:ascii="Times New Roman" w:hAnsi="Times New Roman" w:cs="Times New Roman"/>
          <w:color w:val="auto"/>
        </w:rPr>
        <w:t>usługa</w:t>
      </w:r>
      <w:proofErr w:type="gramEnd"/>
      <w:r w:rsidRPr="00B855AD">
        <w:rPr>
          <w:rFonts w:ascii="Times New Roman" w:hAnsi="Times New Roman" w:cs="Times New Roman"/>
          <w:color w:val="auto"/>
        </w:rPr>
        <w:t xml:space="preserve"> dotyczyła organizacji funkcjonującej w strukturze rozproszonej (centrala- terenowe jednostki organizacyjne),</w:t>
      </w:r>
    </w:p>
    <w:p w14:paraId="4E8218A7" w14:textId="77777777" w:rsidR="00691F10" w:rsidRPr="00B855AD" w:rsidRDefault="00691F10" w:rsidP="00691F10">
      <w:pPr>
        <w:pStyle w:val="Default"/>
        <w:numPr>
          <w:ilvl w:val="0"/>
          <w:numId w:val="22"/>
        </w:numPr>
        <w:jc w:val="both"/>
        <w:rPr>
          <w:rFonts w:ascii="Times New Roman" w:hAnsi="Times New Roman" w:cs="Times New Roman"/>
          <w:color w:val="auto"/>
        </w:rPr>
      </w:pPr>
      <w:r w:rsidRPr="00B855AD">
        <w:rPr>
          <w:rFonts w:ascii="Times New Roman" w:hAnsi="Times New Roman" w:cs="Times New Roman"/>
          <w:color w:val="auto"/>
        </w:rPr>
        <w:t xml:space="preserve">usługa dotyczyła organizacji, </w:t>
      </w:r>
      <w:proofErr w:type="gramStart"/>
      <w:r w:rsidRPr="00B855AD">
        <w:rPr>
          <w:rFonts w:ascii="Times New Roman" w:hAnsi="Times New Roman" w:cs="Times New Roman"/>
          <w:color w:val="auto"/>
        </w:rPr>
        <w:t>zatrudniającej co</w:t>
      </w:r>
      <w:proofErr w:type="gramEnd"/>
      <w:r w:rsidRPr="00B855AD">
        <w:rPr>
          <w:rFonts w:ascii="Times New Roman" w:hAnsi="Times New Roman" w:cs="Times New Roman"/>
          <w:color w:val="auto"/>
        </w:rPr>
        <w:t xml:space="preserve"> najmniej 100 pracowników w obszarze IT, </w:t>
      </w:r>
    </w:p>
    <w:p w14:paraId="6FF8A4A5" w14:textId="77777777" w:rsidR="00691F10" w:rsidRPr="00B855AD" w:rsidRDefault="00691F10" w:rsidP="00CB4A9F">
      <w:pPr>
        <w:pStyle w:val="Default"/>
        <w:numPr>
          <w:ilvl w:val="0"/>
          <w:numId w:val="22"/>
        </w:numPr>
        <w:spacing w:after="240"/>
        <w:jc w:val="both"/>
        <w:rPr>
          <w:rFonts w:ascii="Times New Roman" w:hAnsi="Times New Roman" w:cs="Times New Roman"/>
          <w:color w:val="auto"/>
        </w:rPr>
      </w:pPr>
      <w:r w:rsidRPr="00B855AD">
        <w:rPr>
          <w:rFonts w:ascii="Times New Roman" w:hAnsi="Times New Roman" w:cs="Times New Roman"/>
          <w:color w:val="auto"/>
        </w:rPr>
        <w:t xml:space="preserve">wartość usługi, </w:t>
      </w:r>
      <w:proofErr w:type="gramStart"/>
      <w:r w:rsidRPr="00B855AD">
        <w:rPr>
          <w:rFonts w:ascii="Times New Roman" w:hAnsi="Times New Roman" w:cs="Times New Roman"/>
          <w:color w:val="auto"/>
        </w:rPr>
        <w:t>rozumiana jako</w:t>
      </w:r>
      <w:proofErr w:type="gramEnd"/>
      <w:r w:rsidRPr="00B855AD">
        <w:rPr>
          <w:rFonts w:ascii="Times New Roman" w:hAnsi="Times New Roman" w:cs="Times New Roman"/>
          <w:color w:val="auto"/>
        </w:rPr>
        <w:t xml:space="preserve"> wynagrodzenie wykonawcy wynosiła co najmniej 500 tyś zł.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472"/>
        <w:gridCol w:w="2967"/>
        <w:gridCol w:w="2186"/>
        <w:gridCol w:w="6970"/>
      </w:tblGrid>
      <w:tr w:rsidR="00B855AD" w:rsidRPr="00B855AD" w14:paraId="58C8E021" w14:textId="77777777" w:rsidTr="00CB4A9F">
        <w:trPr>
          <w:trHeight w:val="2208"/>
          <w:tblHeader/>
          <w:jc w:val="center"/>
        </w:trPr>
        <w:tc>
          <w:tcPr>
            <w:tcW w:w="187" w:type="pct"/>
            <w:shd w:val="clear" w:color="auto" w:fill="CCCCCC"/>
            <w:vAlign w:val="center"/>
          </w:tcPr>
          <w:p w14:paraId="3561B673" w14:textId="77777777" w:rsidR="00F74B75" w:rsidRPr="00B855AD" w:rsidRDefault="00F74B75" w:rsidP="00F32797">
            <w:pPr>
              <w:jc w:val="center"/>
              <w:rPr>
                <w:rFonts w:ascii="Times New Roman" w:hAnsi="Times New Roman" w:cs="Times New Roman"/>
                <w:bCs/>
                <w:sz w:val="24"/>
                <w:szCs w:val="24"/>
              </w:rPr>
            </w:pPr>
            <w:r w:rsidRPr="00B855AD">
              <w:rPr>
                <w:rFonts w:ascii="Times New Roman" w:hAnsi="Times New Roman" w:cs="Times New Roman"/>
                <w:bCs/>
                <w:sz w:val="24"/>
                <w:szCs w:val="24"/>
              </w:rPr>
              <w:t>Lp.</w:t>
            </w:r>
          </w:p>
        </w:tc>
        <w:tc>
          <w:tcPr>
            <w:tcW w:w="1178" w:type="pct"/>
            <w:shd w:val="clear" w:color="auto" w:fill="CCCCCC"/>
            <w:vAlign w:val="center"/>
          </w:tcPr>
          <w:p w14:paraId="42828EDD" w14:textId="77DEBB3C" w:rsidR="00F74B75" w:rsidRPr="00B855AD" w:rsidRDefault="00F74B75" w:rsidP="00F74B75">
            <w:pPr>
              <w:jc w:val="center"/>
              <w:rPr>
                <w:rFonts w:ascii="Times New Roman" w:hAnsi="Times New Roman" w:cs="Times New Roman"/>
                <w:bCs/>
                <w:sz w:val="24"/>
                <w:szCs w:val="24"/>
              </w:rPr>
            </w:pPr>
            <w:r w:rsidRPr="00B855AD">
              <w:rPr>
                <w:rFonts w:ascii="Times New Roman" w:hAnsi="Times New Roman" w:cs="Times New Roman"/>
                <w:sz w:val="24"/>
                <w:szCs w:val="24"/>
              </w:rPr>
              <w:t>Opis przedmiotu wykonanej usługi, poprzez podanie informacji dotyczącej wykonanej usługi</w:t>
            </w:r>
          </w:p>
        </w:tc>
        <w:tc>
          <w:tcPr>
            <w:tcW w:w="868" w:type="pct"/>
            <w:shd w:val="clear" w:color="auto" w:fill="CCCCCC"/>
            <w:vAlign w:val="center"/>
          </w:tcPr>
          <w:p w14:paraId="51729BD0" w14:textId="5B4D8367" w:rsidR="00F74B75" w:rsidRPr="00B855AD" w:rsidRDefault="00F74B75" w:rsidP="00F32797">
            <w:pPr>
              <w:jc w:val="center"/>
              <w:outlineLvl w:val="0"/>
              <w:rPr>
                <w:rFonts w:ascii="Times New Roman" w:hAnsi="Times New Roman" w:cs="Times New Roman"/>
                <w:sz w:val="24"/>
                <w:szCs w:val="24"/>
              </w:rPr>
            </w:pPr>
            <w:r w:rsidRPr="00B855AD">
              <w:rPr>
                <w:rFonts w:ascii="Times New Roman" w:hAnsi="Times New Roman" w:cs="Times New Roman"/>
                <w:sz w:val="24"/>
                <w:szCs w:val="24"/>
              </w:rPr>
              <w:t xml:space="preserve">Odbiorca wykonanej usługi ze </w:t>
            </w:r>
            <w:proofErr w:type="gramStart"/>
            <w:r w:rsidRPr="00B855AD">
              <w:rPr>
                <w:rFonts w:ascii="Times New Roman" w:hAnsi="Times New Roman" w:cs="Times New Roman"/>
                <w:sz w:val="24"/>
                <w:szCs w:val="24"/>
              </w:rPr>
              <w:t>wskazaniem co</w:t>
            </w:r>
            <w:proofErr w:type="gramEnd"/>
            <w:r w:rsidRPr="00B855AD">
              <w:rPr>
                <w:rFonts w:ascii="Times New Roman" w:hAnsi="Times New Roman" w:cs="Times New Roman"/>
                <w:sz w:val="24"/>
                <w:szCs w:val="24"/>
              </w:rPr>
              <w:t xml:space="preserve"> najmniej nazwy </w:t>
            </w:r>
            <w:r w:rsidRPr="00B855AD">
              <w:rPr>
                <w:rFonts w:ascii="Times New Roman" w:hAnsi="Times New Roman" w:cs="Times New Roman"/>
                <w:sz w:val="24"/>
                <w:szCs w:val="24"/>
              </w:rPr>
              <w:br/>
              <w:t>i adresu siedziby odbiorcy</w:t>
            </w:r>
          </w:p>
          <w:p w14:paraId="34D049EA" w14:textId="77777777" w:rsidR="00F74B75" w:rsidRPr="00B855AD" w:rsidRDefault="00F74B75" w:rsidP="00F32797">
            <w:pPr>
              <w:jc w:val="center"/>
              <w:rPr>
                <w:rFonts w:ascii="Times New Roman" w:hAnsi="Times New Roman" w:cs="Times New Roman"/>
                <w:bCs/>
                <w:sz w:val="24"/>
                <w:szCs w:val="24"/>
                <w:highlight w:val="yellow"/>
              </w:rPr>
            </w:pPr>
          </w:p>
        </w:tc>
        <w:tc>
          <w:tcPr>
            <w:tcW w:w="2767" w:type="pct"/>
            <w:shd w:val="clear" w:color="auto" w:fill="CCCCCC"/>
            <w:vAlign w:val="center"/>
          </w:tcPr>
          <w:p w14:paraId="35B05732" w14:textId="77777777" w:rsidR="00F74B75" w:rsidRPr="00B855AD" w:rsidRDefault="00F74B75" w:rsidP="00F32797">
            <w:pPr>
              <w:jc w:val="center"/>
              <w:outlineLvl w:val="0"/>
              <w:rPr>
                <w:rFonts w:ascii="Times New Roman" w:hAnsi="Times New Roman" w:cs="Times New Roman"/>
                <w:b/>
                <w:sz w:val="24"/>
                <w:szCs w:val="24"/>
                <w:u w:val="single"/>
              </w:rPr>
            </w:pPr>
            <w:r w:rsidRPr="00B855AD">
              <w:rPr>
                <w:rFonts w:ascii="Times New Roman" w:hAnsi="Times New Roman" w:cs="Times New Roman"/>
                <w:b/>
                <w:sz w:val="24"/>
                <w:szCs w:val="24"/>
                <w:u w:val="single"/>
              </w:rPr>
              <w:t>Opis spełnienia wymagania określonego w pkt 2 „ogłoszenia o dialogu technicznym”</w:t>
            </w:r>
          </w:p>
          <w:p w14:paraId="37587D3A" w14:textId="77777777" w:rsidR="00F74B75" w:rsidRPr="00B855AD" w:rsidRDefault="00F74B75" w:rsidP="00F74B75">
            <w:pPr>
              <w:jc w:val="center"/>
              <w:outlineLvl w:val="0"/>
              <w:rPr>
                <w:rFonts w:ascii="Times New Roman" w:hAnsi="Times New Roman" w:cs="Times New Roman"/>
                <w:b/>
                <w:bCs/>
                <w:sz w:val="24"/>
                <w:szCs w:val="24"/>
              </w:rPr>
            </w:pPr>
          </w:p>
        </w:tc>
      </w:tr>
      <w:tr w:rsidR="00B855AD" w:rsidRPr="00B855AD" w14:paraId="1447013A" w14:textId="77777777" w:rsidTr="00CB4A9F">
        <w:trPr>
          <w:trHeight w:val="300"/>
          <w:tblHeader/>
          <w:jc w:val="center"/>
        </w:trPr>
        <w:tc>
          <w:tcPr>
            <w:tcW w:w="187" w:type="pct"/>
            <w:shd w:val="clear" w:color="auto" w:fill="D9D9D9"/>
            <w:vAlign w:val="center"/>
          </w:tcPr>
          <w:p w14:paraId="2D4B2576" w14:textId="77777777" w:rsidR="00F74B75" w:rsidRPr="00B855AD" w:rsidRDefault="00F74B75" w:rsidP="00F32797">
            <w:pPr>
              <w:jc w:val="center"/>
              <w:rPr>
                <w:rFonts w:ascii="Times New Roman" w:hAnsi="Times New Roman" w:cs="Times New Roman"/>
                <w:b/>
                <w:bCs/>
                <w:sz w:val="24"/>
                <w:szCs w:val="24"/>
              </w:rPr>
            </w:pPr>
            <w:r w:rsidRPr="00B855AD">
              <w:rPr>
                <w:rFonts w:ascii="Times New Roman" w:hAnsi="Times New Roman" w:cs="Times New Roman"/>
                <w:b/>
                <w:bCs/>
                <w:sz w:val="24"/>
                <w:szCs w:val="24"/>
              </w:rPr>
              <w:t>1</w:t>
            </w:r>
          </w:p>
        </w:tc>
        <w:tc>
          <w:tcPr>
            <w:tcW w:w="1178" w:type="pct"/>
            <w:shd w:val="clear" w:color="auto" w:fill="D9D9D9"/>
            <w:vAlign w:val="center"/>
          </w:tcPr>
          <w:p w14:paraId="36E8E0AE" w14:textId="77777777" w:rsidR="00F74B75" w:rsidRPr="00B855AD" w:rsidRDefault="00F74B75" w:rsidP="00F32797">
            <w:pPr>
              <w:jc w:val="center"/>
              <w:rPr>
                <w:rFonts w:ascii="Times New Roman" w:hAnsi="Times New Roman" w:cs="Times New Roman"/>
                <w:b/>
                <w:bCs/>
                <w:sz w:val="24"/>
                <w:szCs w:val="24"/>
              </w:rPr>
            </w:pPr>
            <w:r w:rsidRPr="00B855AD">
              <w:rPr>
                <w:rFonts w:ascii="Times New Roman" w:hAnsi="Times New Roman" w:cs="Times New Roman"/>
                <w:b/>
                <w:bCs/>
                <w:sz w:val="24"/>
                <w:szCs w:val="24"/>
              </w:rPr>
              <w:t>2</w:t>
            </w:r>
          </w:p>
        </w:tc>
        <w:tc>
          <w:tcPr>
            <w:tcW w:w="868" w:type="pct"/>
            <w:shd w:val="clear" w:color="auto" w:fill="D9D9D9"/>
          </w:tcPr>
          <w:p w14:paraId="6A481581" w14:textId="3071BC3D" w:rsidR="00F74B75" w:rsidRPr="00B855AD" w:rsidRDefault="00CB4A9F" w:rsidP="00F32797">
            <w:pPr>
              <w:jc w:val="center"/>
              <w:rPr>
                <w:rFonts w:ascii="Times New Roman" w:hAnsi="Times New Roman" w:cs="Times New Roman"/>
                <w:b/>
                <w:bCs/>
                <w:sz w:val="24"/>
                <w:szCs w:val="24"/>
                <w:highlight w:val="yellow"/>
              </w:rPr>
            </w:pPr>
            <w:r w:rsidRPr="00B855AD">
              <w:rPr>
                <w:rFonts w:ascii="Times New Roman" w:hAnsi="Times New Roman" w:cs="Times New Roman"/>
                <w:b/>
                <w:bCs/>
                <w:sz w:val="24"/>
                <w:szCs w:val="24"/>
              </w:rPr>
              <w:t>3</w:t>
            </w:r>
          </w:p>
        </w:tc>
        <w:tc>
          <w:tcPr>
            <w:tcW w:w="2767" w:type="pct"/>
            <w:shd w:val="clear" w:color="auto" w:fill="D9D9D9"/>
          </w:tcPr>
          <w:p w14:paraId="6A6DE069" w14:textId="79B180DC" w:rsidR="00F74B75" w:rsidRPr="00B855AD" w:rsidRDefault="00CB4A9F" w:rsidP="00F32797">
            <w:pPr>
              <w:jc w:val="center"/>
              <w:rPr>
                <w:rFonts w:ascii="Times New Roman" w:hAnsi="Times New Roman" w:cs="Times New Roman"/>
                <w:b/>
                <w:bCs/>
                <w:sz w:val="24"/>
                <w:szCs w:val="24"/>
              </w:rPr>
            </w:pPr>
            <w:r w:rsidRPr="00B855AD">
              <w:rPr>
                <w:rFonts w:ascii="Times New Roman" w:hAnsi="Times New Roman" w:cs="Times New Roman"/>
                <w:b/>
                <w:bCs/>
                <w:sz w:val="24"/>
                <w:szCs w:val="24"/>
              </w:rPr>
              <w:t>4</w:t>
            </w:r>
          </w:p>
        </w:tc>
      </w:tr>
      <w:tr w:rsidR="00B855AD" w:rsidRPr="00B855AD" w14:paraId="47236188" w14:textId="77777777" w:rsidTr="00CB4A9F">
        <w:trPr>
          <w:trHeight w:val="300"/>
          <w:jc w:val="center"/>
        </w:trPr>
        <w:tc>
          <w:tcPr>
            <w:tcW w:w="187" w:type="pct"/>
            <w:vAlign w:val="center"/>
          </w:tcPr>
          <w:p w14:paraId="0306C2D3" w14:textId="77777777" w:rsidR="00F74B75" w:rsidRPr="00B855AD" w:rsidRDefault="00F74B75" w:rsidP="00F32797">
            <w:pPr>
              <w:jc w:val="center"/>
              <w:rPr>
                <w:rFonts w:ascii="Times New Roman" w:hAnsi="Times New Roman" w:cs="Times New Roman"/>
                <w:sz w:val="24"/>
                <w:szCs w:val="24"/>
              </w:rPr>
            </w:pPr>
            <w:r w:rsidRPr="00B855AD">
              <w:rPr>
                <w:rFonts w:ascii="Times New Roman" w:hAnsi="Times New Roman" w:cs="Times New Roman"/>
                <w:sz w:val="24"/>
                <w:szCs w:val="24"/>
              </w:rPr>
              <w:t>1.</w:t>
            </w:r>
          </w:p>
        </w:tc>
        <w:tc>
          <w:tcPr>
            <w:tcW w:w="1178" w:type="pct"/>
            <w:vAlign w:val="center"/>
          </w:tcPr>
          <w:p w14:paraId="356CC755" w14:textId="77777777" w:rsidR="00F74B75" w:rsidRPr="00B855AD" w:rsidRDefault="00F74B75" w:rsidP="00F32797">
            <w:pPr>
              <w:spacing w:line="276" w:lineRule="auto"/>
              <w:ind w:firstLine="248"/>
              <w:jc w:val="both"/>
              <w:rPr>
                <w:rFonts w:ascii="Times New Roman" w:hAnsi="Times New Roman" w:cs="Times New Roman"/>
                <w:sz w:val="24"/>
                <w:szCs w:val="24"/>
              </w:rPr>
            </w:pPr>
          </w:p>
        </w:tc>
        <w:tc>
          <w:tcPr>
            <w:tcW w:w="868" w:type="pct"/>
          </w:tcPr>
          <w:p w14:paraId="7AF9CDC8" w14:textId="77777777" w:rsidR="00F74B75" w:rsidRPr="00B855AD" w:rsidRDefault="00F74B75" w:rsidP="00F32797">
            <w:pPr>
              <w:jc w:val="both"/>
              <w:rPr>
                <w:rFonts w:ascii="Times New Roman" w:hAnsi="Times New Roman" w:cs="Times New Roman"/>
                <w:sz w:val="24"/>
                <w:szCs w:val="24"/>
                <w:highlight w:val="yellow"/>
              </w:rPr>
            </w:pPr>
          </w:p>
        </w:tc>
        <w:tc>
          <w:tcPr>
            <w:tcW w:w="2767" w:type="pct"/>
          </w:tcPr>
          <w:p w14:paraId="5C586B90" w14:textId="77777777" w:rsidR="00F74B75" w:rsidRPr="00B855AD" w:rsidRDefault="00F74B75" w:rsidP="00F32797">
            <w:pPr>
              <w:jc w:val="both"/>
              <w:rPr>
                <w:rFonts w:ascii="Times New Roman" w:hAnsi="Times New Roman" w:cs="Times New Roman"/>
                <w:sz w:val="24"/>
                <w:szCs w:val="24"/>
              </w:rPr>
            </w:pPr>
          </w:p>
        </w:tc>
      </w:tr>
      <w:tr w:rsidR="00B855AD" w:rsidRPr="00B855AD" w14:paraId="3C446B11" w14:textId="77777777" w:rsidTr="00CB4A9F">
        <w:trPr>
          <w:trHeight w:val="300"/>
          <w:jc w:val="center"/>
        </w:trPr>
        <w:tc>
          <w:tcPr>
            <w:tcW w:w="187" w:type="pct"/>
            <w:vAlign w:val="center"/>
          </w:tcPr>
          <w:p w14:paraId="33617FAA" w14:textId="77777777" w:rsidR="00F74B75" w:rsidRPr="00B855AD" w:rsidRDefault="00F74B75" w:rsidP="00F32797">
            <w:pPr>
              <w:jc w:val="center"/>
              <w:rPr>
                <w:rFonts w:ascii="Times New Roman" w:hAnsi="Times New Roman" w:cs="Times New Roman"/>
                <w:sz w:val="24"/>
                <w:szCs w:val="24"/>
              </w:rPr>
            </w:pPr>
            <w:r w:rsidRPr="00B855AD">
              <w:rPr>
                <w:rFonts w:ascii="Times New Roman" w:hAnsi="Times New Roman" w:cs="Times New Roman"/>
                <w:sz w:val="24"/>
                <w:szCs w:val="24"/>
              </w:rPr>
              <w:t>2.</w:t>
            </w:r>
          </w:p>
        </w:tc>
        <w:tc>
          <w:tcPr>
            <w:tcW w:w="1178" w:type="pct"/>
            <w:vAlign w:val="center"/>
          </w:tcPr>
          <w:p w14:paraId="3E6B6DC1" w14:textId="77777777" w:rsidR="00F74B75" w:rsidRPr="00B855AD" w:rsidRDefault="00F74B75" w:rsidP="00F32797">
            <w:pPr>
              <w:spacing w:line="276" w:lineRule="auto"/>
              <w:ind w:firstLine="248"/>
              <w:jc w:val="both"/>
              <w:rPr>
                <w:rFonts w:ascii="Times New Roman" w:hAnsi="Times New Roman" w:cs="Times New Roman"/>
                <w:sz w:val="24"/>
                <w:szCs w:val="24"/>
              </w:rPr>
            </w:pPr>
          </w:p>
        </w:tc>
        <w:tc>
          <w:tcPr>
            <w:tcW w:w="868" w:type="pct"/>
          </w:tcPr>
          <w:p w14:paraId="5375D0E7" w14:textId="77777777" w:rsidR="00F74B75" w:rsidRPr="00B855AD" w:rsidRDefault="00F74B75" w:rsidP="00F32797">
            <w:pPr>
              <w:jc w:val="both"/>
              <w:rPr>
                <w:rFonts w:ascii="Times New Roman" w:hAnsi="Times New Roman" w:cs="Times New Roman"/>
                <w:sz w:val="24"/>
                <w:szCs w:val="24"/>
                <w:highlight w:val="yellow"/>
              </w:rPr>
            </w:pPr>
          </w:p>
        </w:tc>
        <w:tc>
          <w:tcPr>
            <w:tcW w:w="2767" w:type="pct"/>
          </w:tcPr>
          <w:p w14:paraId="69DC1CA9" w14:textId="77777777" w:rsidR="00F74B75" w:rsidRPr="00B855AD" w:rsidRDefault="00F74B75" w:rsidP="00F32797">
            <w:pPr>
              <w:jc w:val="both"/>
              <w:rPr>
                <w:rFonts w:ascii="Times New Roman" w:hAnsi="Times New Roman" w:cs="Times New Roman"/>
                <w:sz w:val="24"/>
                <w:szCs w:val="24"/>
              </w:rPr>
            </w:pPr>
          </w:p>
        </w:tc>
      </w:tr>
      <w:tr w:rsidR="00F74B75" w:rsidRPr="00B855AD" w14:paraId="307723DE" w14:textId="77777777" w:rsidTr="00CB4A9F">
        <w:trPr>
          <w:trHeight w:val="300"/>
          <w:jc w:val="center"/>
        </w:trPr>
        <w:tc>
          <w:tcPr>
            <w:tcW w:w="187" w:type="pct"/>
            <w:vAlign w:val="center"/>
          </w:tcPr>
          <w:p w14:paraId="27CC45B1" w14:textId="77777777" w:rsidR="00F74B75" w:rsidRPr="00B855AD" w:rsidRDefault="00F74B75" w:rsidP="00F32797">
            <w:pPr>
              <w:jc w:val="center"/>
              <w:rPr>
                <w:rFonts w:ascii="Times New Roman" w:hAnsi="Times New Roman" w:cs="Times New Roman"/>
                <w:sz w:val="24"/>
                <w:szCs w:val="24"/>
              </w:rPr>
            </w:pPr>
            <w:r w:rsidRPr="00B855AD">
              <w:rPr>
                <w:rFonts w:ascii="Times New Roman" w:hAnsi="Times New Roman" w:cs="Times New Roman"/>
                <w:sz w:val="24"/>
                <w:szCs w:val="24"/>
              </w:rPr>
              <w:t>3.</w:t>
            </w:r>
          </w:p>
        </w:tc>
        <w:tc>
          <w:tcPr>
            <w:tcW w:w="1178" w:type="pct"/>
            <w:vAlign w:val="center"/>
          </w:tcPr>
          <w:p w14:paraId="629A5AF6" w14:textId="77777777" w:rsidR="00F74B75" w:rsidRPr="00B855AD" w:rsidRDefault="00F74B75" w:rsidP="00F32797">
            <w:pPr>
              <w:spacing w:line="276" w:lineRule="auto"/>
              <w:ind w:firstLine="248"/>
              <w:jc w:val="both"/>
              <w:rPr>
                <w:rFonts w:ascii="Times New Roman" w:hAnsi="Times New Roman" w:cs="Times New Roman"/>
                <w:sz w:val="24"/>
                <w:szCs w:val="24"/>
              </w:rPr>
            </w:pPr>
          </w:p>
        </w:tc>
        <w:tc>
          <w:tcPr>
            <w:tcW w:w="868" w:type="pct"/>
          </w:tcPr>
          <w:p w14:paraId="63108680" w14:textId="77777777" w:rsidR="00F74B75" w:rsidRPr="00B855AD" w:rsidRDefault="00F74B75" w:rsidP="00F32797">
            <w:pPr>
              <w:jc w:val="both"/>
              <w:rPr>
                <w:rFonts w:ascii="Times New Roman" w:hAnsi="Times New Roman" w:cs="Times New Roman"/>
                <w:sz w:val="24"/>
                <w:szCs w:val="24"/>
                <w:highlight w:val="yellow"/>
              </w:rPr>
            </w:pPr>
          </w:p>
        </w:tc>
        <w:tc>
          <w:tcPr>
            <w:tcW w:w="2767" w:type="pct"/>
          </w:tcPr>
          <w:p w14:paraId="0C04D54A" w14:textId="77777777" w:rsidR="00F74B75" w:rsidRPr="00B855AD" w:rsidRDefault="00F74B75" w:rsidP="00F32797">
            <w:pPr>
              <w:jc w:val="both"/>
              <w:rPr>
                <w:rFonts w:ascii="Times New Roman" w:hAnsi="Times New Roman" w:cs="Times New Roman"/>
                <w:sz w:val="24"/>
                <w:szCs w:val="24"/>
              </w:rPr>
            </w:pPr>
          </w:p>
        </w:tc>
      </w:tr>
    </w:tbl>
    <w:p w14:paraId="31F893A5" w14:textId="77777777" w:rsidR="002E5C0B" w:rsidRPr="00B855AD" w:rsidRDefault="002E5C0B" w:rsidP="002E5C0B">
      <w:pPr>
        <w:rPr>
          <w:rFonts w:ascii="Times New Roman" w:hAnsi="Times New Roman" w:cs="Times New Roman"/>
          <w:sz w:val="24"/>
          <w:szCs w:val="24"/>
        </w:rPr>
      </w:pPr>
    </w:p>
    <w:p w14:paraId="46990419" w14:textId="77777777" w:rsidR="00CB4A9F" w:rsidRPr="00B855AD" w:rsidRDefault="00CB4A9F" w:rsidP="002E5C0B">
      <w:pPr>
        <w:rPr>
          <w:rFonts w:ascii="Times New Roman" w:hAnsi="Times New Roman" w:cs="Times New Roman"/>
          <w:sz w:val="24"/>
          <w:szCs w:val="24"/>
        </w:rPr>
      </w:pPr>
    </w:p>
    <w:p w14:paraId="773F1349" w14:textId="77777777" w:rsidR="00CB4A9F" w:rsidRPr="00B855AD" w:rsidRDefault="00CB4A9F" w:rsidP="002E5C0B">
      <w:pPr>
        <w:rPr>
          <w:rFonts w:ascii="Times New Roman" w:hAnsi="Times New Roman" w:cs="Times New Roman"/>
          <w:sz w:val="24"/>
          <w:szCs w:val="24"/>
        </w:rPr>
      </w:pPr>
    </w:p>
    <w:p w14:paraId="7625410E" w14:textId="77777777" w:rsidR="002E5C0B" w:rsidRPr="00B855AD" w:rsidRDefault="002E5C0B" w:rsidP="00CB4A9F">
      <w:pPr>
        <w:numPr>
          <w:ilvl w:val="0"/>
          <w:numId w:val="21"/>
        </w:numPr>
        <w:spacing w:after="0" w:line="276" w:lineRule="auto"/>
        <w:jc w:val="both"/>
        <w:rPr>
          <w:rFonts w:ascii="Times New Roman" w:hAnsi="Times New Roman" w:cs="Times New Roman"/>
          <w:sz w:val="24"/>
          <w:szCs w:val="24"/>
        </w:rPr>
      </w:pPr>
      <w:r w:rsidRPr="00B855AD">
        <w:rPr>
          <w:rFonts w:ascii="Times New Roman" w:hAnsi="Times New Roman" w:cs="Times New Roman"/>
          <w:sz w:val="24"/>
          <w:szCs w:val="24"/>
        </w:rPr>
        <w:lastRenderedPageBreak/>
        <w:t>Do wniosku załączam:</w:t>
      </w:r>
    </w:p>
    <w:p w14:paraId="0E3DA2F6" w14:textId="77777777" w:rsidR="002E5C0B" w:rsidRPr="00B855AD" w:rsidRDefault="002E5C0B" w:rsidP="002E5C0B">
      <w:pPr>
        <w:ind w:left="360"/>
        <w:rPr>
          <w:rFonts w:ascii="Times New Roman" w:hAnsi="Times New Roman" w:cs="Times New Roman"/>
          <w:sz w:val="24"/>
          <w:szCs w:val="24"/>
        </w:rPr>
      </w:pPr>
    </w:p>
    <w:p w14:paraId="6DA167FE" w14:textId="3B5E5D51" w:rsidR="002E5C0B" w:rsidRPr="00B855AD" w:rsidRDefault="002E5C0B" w:rsidP="00CB4A9F">
      <w:pPr>
        <w:pStyle w:val="Default"/>
        <w:numPr>
          <w:ilvl w:val="0"/>
          <w:numId w:val="23"/>
        </w:numPr>
        <w:spacing w:after="53"/>
        <w:jc w:val="both"/>
        <w:rPr>
          <w:rFonts w:ascii="Times New Roman" w:hAnsi="Times New Roman" w:cs="Times New Roman"/>
          <w:color w:val="auto"/>
        </w:rPr>
      </w:pPr>
      <w:r w:rsidRPr="00B855AD">
        <w:rPr>
          <w:rFonts w:ascii="Times New Roman" w:hAnsi="Times New Roman" w:cs="Times New Roman"/>
          <w:color w:val="auto"/>
        </w:rPr>
        <w:t xml:space="preserve">Aktualny (wystawiony nie wcześniej niż 6 miesięcy przed terminem składania wniosków o udział w dialogu technicznym) odpis z właściwego rejestru lub </w:t>
      </w:r>
      <w:r w:rsidR="00CB4A9F" w:rsidRPr="00B855AD">
        <w:rPr>
          <w:rFonts w:ascii="Times New Roman" w:hAnsi="Times New Roman" w:cs="Times New Roman"/>
          <w:color w:val="auto"/>
        </w:rPr>
        <w:t>C</w:t>
      </w:r>
      <w:r w:rsidRPr="00B855AD">
        <w:rPr>
          <w:rFonts w:ascii="Times New Roman" w:hAnsi="Times New Roman" w:cs="Times New Roman"/>
          <w:color w:val="auto"/>
        </w:rPr>
        <w:t xml:space="preserve">entralnej </w:t>
      </w:r>
      <w:r w:rsidR="00CB4A9F" w:rsidRPr="00B855AD">
        <w:rPr>
          <w:rFonts w:ascii="Times New Roman" w:hAnsi="Times New Roman" w:cs="Times New Roman"/>
          <w:color w:val="auto"/>
        </w:rPr>
        <w:t>E</w:t>
      </w:r>
      <w:r w:rsidRPr="00B855AD">
        <w:rPr>
          <w:rFonts w:ascii="Times New Roman" w:hAnsi="Times New Roman" w:cs="Times New Roman"/>
          <w:color w:val="auto"/>
        </w:rPr>
        <w:t xml:space="preserve">widencji i </w:t>
      </w:r>
      <w:r w:rsidR="00CB4A9F" w:rsidRPr="00B855AD">
        <w:rPr>
          <w:rFonts w:ascii="Times New Roman" w:hAnsi="Times New Roman" w:cs="Times New Roman"/>
          <w:color w:val="auto"/>
        </w:rPr>
        <w:t>I</w:t>
      </w:r>
      <w:r w:rsidRPr="00B855AD">
        <w:rPr>
          <w:rFonts w:ascii="Times New Roman" w:hAnsi="Times New Roman" w:cs="Times New Roman"/>
          <w:color w:val="auto"/>
        </w:rPr>
        <w:t xml:space="preserve">nformacji o </w:t>
      </w:r>
      <w:r w:rsidR="00CB4A9F" w:rsidRPr="00B855AD">
        <w:rPr>
          <w:rFonts w:ascii="Times New Roman" w:hAnsi="Times New Roman" w:cs="Times New Roman"/>
          <w:color w:val="auto"/>
        </w:rPr>
        <w:t>D</w:t>
      </w:r>
      <w:r w:rsidRPr="00B855AD">
        <w:rPr>
          <w:rFonts w:ascii="Times New Roman" w:hAnsi="Times New Roman" w:cs="Times New Roman"/>
          <w:color w:val="auto"/>
        </w:rPr>
        <w:t xml:space="preserve">ziałalności </w:t>
      </w:r>
      <w:r w:rsidR="00CB4A9F" w:rsidRPr="00B855AD">
        <w:rPr>
          <w:rFonts w:ascii="Times New Roman" w:hAnsi="Times New Roman" w:cs="Times New Roman"/>
          <w:color w:val="auto"/>
        </w:rPr>
        <w:t>G</w:t>
      </w:r>
      <w:r w:rsidRPr="00B855AD">
        <w:rPr>
          <w:rFonts w:ascii="Times New Roman" w:hAnsi="Times New Roman" w:cs="Times New Roman"/>
          <w:color w:val="auto"/>
        </w:rPr>
        <w:t xml:space="preserve">ospodarczej. </w:t>
      </w:r>
    </w:p>
    <w:p w14:paraId="262730A0" w14:textId="0DB3BE24" w:rsidR="002E5C0B" w:rsidRPr="00B855AD" w:rsidRDefault="002E5C0B" w:rsidP="00CB4A9F">
      <w:pPr>
        <w:pStyle w:val="Default"/>
        <w:numPr>
          <w:ilvl w:val="0"/>
          <w:numId w:val="23"/>
        </w:numPr>
        <w:spacing w:after="53"/>
        <w:jc w:val="both"/>
        <w:rPr>
          <w:rFonts w:ascii="Times New Roman" w:hAnsi="Times New Roman" w:cs="Times New Roman"/>
          <w:color w:val="auto"/>
        </w:rPr>
      </w:pPr>
      <w:r w:rsidRPr="00B855AD">
        <w:rPr>
          <w:rFonts w:ascii="Times New Roman" w:hAnsi="Times New Roman" w:cs="Times New Roman"/>
          <w:color w:val="auto"/>
        </w:rPr>
        <w:t xml:space="preserve">Pełnomocnictwo do reprezentacji Wnioskodawcy, jeśli nie wynika bezpośrednio z przedstawionego </w:t>
      </w:r>
      <w:proofErr w:type="gramStart"/>
      <w:r w:rsidRPr="00B855AD">
        <w:rPr>
          <w:rFonts w:ascii="Times New Roman" w:hAnsi="Times New Roman" w:cs="Times New Roman"/>
          <w:color w:val="auto"/>
        </w:rPr>
        <w:t>rejestru (jeśli</w:t>
      </w:r>
      <w:proofErr w:type="gramEnd"/>
      <w:r w:rsidRPr="00B855AD">
        <w:rPr>
          <w:rFonts w:ascii="Times New Roman" w:hAnsi="Times New Roman" w:cs="Times New Roman"/>
          <w:color w:val="auto"/>
        </w:rPr>
        <w:t xml:space="preserve"> dotyczy). </w:t>
      </w:r>
    </w:p>
    <w:p w14:paraId="48812A1D" w14:textId="77777777" w:rsidR="002E5C0B" w:rsidRPr="00B855AD" w:rsidRDefault="002E5C0B" w:rsidP="002E5C0B">
      <w:pPr>
        <w:ind w:left="360"/>
        <w:rPr>
          <w:rFonts w:ascii="Times New Roman" w:hAnsi="Times New Roman" w:cs="Times New Roman"/>
          <w:sz w:val="24"/>
          <w:szCs w:val="24"/>
        </w:rPr>
      </w:pPr>
    </w:p>
    <w:p w14:paraId="1E397906" w14:textId="77777777" w:rsidR="002E5C0B" w:rsidRPr="00B855AD" w:rsidRDefault="002E5C0B" w:rsidP="002E5C0B">
      <w:pPr>
        <w:ind w:left="360"/>
        <w:rPr>
          <w:rFonts w:ascii="Times New Roman" w:hAnsi="Times New Roman" w:cs="Times New Roman"/>
          <w:sz w:val="24"/>
          <w:szCs w:val="24"/>
        </w:rPr>
      </w:pPr>
    </w:p>
    <w:p w14:paraId="420319F3" w14:textId="77777777" w:rsidR="002E5C0B" w:rsidRPr="00B855AD" w:rsidRDefault="002E5C0B" w:rsidP="002E5C0B">
      <w:pPr>
        <w:ind w:left="360"/>
        <w:rPr>
          <w:rFonts w:ascii="Times New Roman" w:hAnsi="Times New Roman" w:cs="Times New Roman"/>
          <w:sz w:val="24"/>
          <w:szCs w:val="24"/>
        </w:rPr>
      </w:pPr>
    </w:p>
    <w:p w14:paraId="0C076615" w14:textId="77777777" w:rsidR="002E5C0B" w:rsidRPr="00B855AD" w:rsidRDefault="002E5C0B" w:rsidP="002E5C0B">
      <w:pPr>
        <w:rPr>
          <w:rFonts w:ascii="Times New Roman" w:hAnsi="Times New Roman" w:cs="Times New Roman"/>
          <w:sz w:val="24"/>
          <w:szCs w:val="24"/>
        </w:rPr>
      </w:pPr>
      <w:r w:rsidRPr="00B855AD">
        <w:rPr>
          <w:rFonts w:ascii="Times New Roman" w:hAnsi="Times New Roman" w:cs="Times New Roman"/>
          <w:sz w:val="24"/>
          <w:szCs w:val="24"/>
        </w:rPr>
        <w:t>Uwagi:………………………</w:t>
      </w:r>
    </w:p>
    <w:p w14:paraId="12E3EF33" w14:textId="77777777" w:rsidR="002E5C0B" w:rsidRPr="00B855AD" w:rsidRDefault="002E5C0B" w:rsidP="002E5C0B">
      <w:pPr>
        <w:ind w:left="7080"/>
        <w:rPr>
          <w:rFonts w:ascii="Times New Roman" w:hAnsi="Times New Roman" w:cs="Times New Roman"/>
          <w:sz w:val="24"/>
          <w:szCs w:val="24"/>
        </w:rPr>
      </w:pPr>
    </w:p>
    <w:p w14:paraId="64A0AD06" w14:textId="439211D1" w:rsidR="002E5C0B" w:rsidRPr="00B855AD" w:rsidRDefault="002E5C0B" w:rsidP="002E5C0B">
      <w:pPr>
        <w:ind w:left="7080"/>
        <w:rPr>
          <w:rFonts w:ascii="Times New Roman" w:hAnsi="Times New Roman" w:cs="Times New Roman"/>
          <w:sz w:val="24"/>
          <w:szCs w:val="24"/>
        </w:rPr>
      </w:pPr>
      <w:r w:rsidRPr="00B855AD">
        <w:rPr>
          <w:rFonts w:ascii="Times New Roman" w:hAnsi="Times New Roman" w:cs="Times New Roman"/>
          <w:sz w:val="24"/>
          <w:szCs w:val="24"/>
        </w:rPr>
        <w:t>……………………………………………………………</w:t>
      </w:r>
    </w:p>
    <w:p w14:paraId="031AB499" w14:textId="77777777" w:rsidR="002E5C0B" w:rsidRPr="00B855AD" w:rsidRDefault="002E5C0B" w:rsidP="002E5C0B">
      <w:pPr>
        <w:ind w:left="8496"/>
        <w:rPr>
          <w:rFonts w:ascii="Times New Roman" w:hAnsi="Times New Roman" w:cs="Times New Roman"/>
          <w:sz w:val="24"/>
          <w:szCs w:val="24"/>
        </w:rPr>
      </w:pPr>
      <w:proofErr w:type="gramStart"/>
      <w:r w:rsidRPr="00B855AD">
        <w:rPr>
          <w:rFonts w:ascii="Times New Roman" w:hAnsi="Times New Roman" w:cs="Times New Roman"/>
          <w:sz w:val="24"/>
          <w:szCs w:val="24"/>
        </w:rPr>
        <w:t>podpis</w:t>
      </w:r>
      <w:proofErr w:type="gramEnd"/>
      <w:r w:rsidRPr="00B855AD">
        <w:rPr>
          <w:rFonts w:ascii="Times New Roman" w:hAnsi="Times New Roman" w:cs="Times New Roman"/>
          <w:sz w:val="24"/>
          <w:szCs w:val="24"/>
        </w:rPr>
        <w:t xml:space="preserve"> i pieczęć, data:</w:t>
      </w:r>
    </w:p>
    <w:p w14:paraId="3D3008F0" w14:textId="7CA1E1FD" w:rsidR="00D53600" w:rsidRPr="00B855AD" w:rsidRDefault="00D53600" w:rsidP="00D53600">
      <w:pPr>
        <w:rPr>
          <w:rFonts w:ascii="Times New Roman" w:hAnsi="Times New Roman" w:cs="Times New Roman"/>
          <w:b/>
          <w:sz w:val="24"/>
          <w:szCs w:val="24"/>
        </w:rPr>
      </w:pPr>
    </w:p>
    <w:sectPr w:rsidR="00D53600" w:rsidRPr="00B855AD" w:rsidSect="00657777">
      <w:headerReference w:type="default" r:id="rId9"/>
      <w:footerReference w:type="default" r:id="rId10"/>
      <w:pgSz w:w="16838" w:h="11906" w:orient="landscape"/>
      <w:pgMar w:top="1701" w:right="2096" w:bottom="567" w:left="21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031DB" w14:textId="77777777" w:rsidR="007A231C" w:rsidRDefault="007A231C" w:rsidP="00E52664">
      <w:pPr>
        <w:spacing w:after="0" w:line="240" w:lineRule="auto"/>
      </w:pPr>
      <w:r>
        <w:separator/>
      </w:r>
    </w:p>
  </w:endnote>
  <w:endnote w:type="continuationSeparator" w:id="0">
    <w:p w14:paraId="5486E692" w14:textId="77777777" w:rsidR="007A231C" w:rsidRDefault="007A231C" w:rsidP="00E52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723839"/>
      <w:docPartObj>
        <w:docPartGallery w:val="Page Numbers (Bottom of Page)"/>
        <w:docPartUnique/>
      </w:docPartObj>
    </w:sdtPr>
    <w:sdtEndPr/>
    <w:sdtContent>
      <w:p w14:paraId="7796CC11" w14:textId="2CBF20A9" w:rsidR="00E52664" w:rsidRDefault="00E52664">
        <w:pPr>
          <w:pStyle w:val="Stopka"/>
          <w:jc w:val="right"/>
        </w:pPr>
        <w:r>
          <w:fldChar w:fldCharType="begin"/>
        </w:r>
        <w:r>
          <w:instrText>PAGE   \* MERGEFORMAT</w:instrText>
        </w:r>
        <w:r>
          <w:fldChar w:fldCharType="separate"/>
        </w:r>
        <w:r w:rsidR="00460732">
          <w:rPr>
            <w:noProof/>
          </w:rPr>
          <w:t>22</w:t>
        </w:r>
        <w:r>
          <w:fldChar w:fldCharType="end"/>
        </w:r>
      </w:p>
    </w:sdtContent>
  </w:sdt>
  <w:p w14:paraId="6A42C412" w14:textId="77777777" w:rsidR="00E52664" w:rsidRDefault="00E5266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274A3" w14:textId="77777777" w:rsidR="00036EC0" w:rsidRPr="00DE2675" w:rsidRDefault="006A64D9" w:rsidP="00244525">
    <w:pPr>
      <w:pStyle w:val="Stopka"/>
      <w:jc w:val="center"/>
      <w:rPr>
        <w:sz w:val="20"/>
      </w:rPr>
    </w:pPr>
    <w:proofErr w:type="gramStart"/>
    <w:r w:rsidRPr="00DE2675">
      <w:rPr>
        <w:sz w:val="20"/>
      </w:rPr>
      <w:t>strona</w:t>
    </w:r>
    <w:proofErr w:type="gramEnd"/>
    <w:r w:rsidRPr="00DE2675">
      <w:rPr>
        <w:sz w:val="20"/>
      </w:rPr>
      <w:t xml:space="preserve"> </w:t>
    </w:r>
    <w:r w:rsidRPr="00DE2675">
      <w:rPr>
        <w:rStyle w:val="Numerstrony"/>
        <w:sz w:val="20"/>
      </w:rPr>
      <w:fldChar w:fldCharType="begin"/>
    </w:r>
    <w:r w:rsidRPr="00DE2675">
      <w:rPr>
        <w:rStyle w:val="Numerstrony"/>
        <w:sz w:val="20"/>
      </w:rPr>
      <w:instrText xml:space="preserve"> PAGE </w:instrText>
    </w:r>
    <w:r w:rsidRPr="00DE2675">
      <w:rPr>
        <w:rStyle w:val="Numerstrony"/>
        <w:sz w:val="20"/>
      </w:rPr>
      <w:fldChar w:fldCharType="separate"/>
    </w:r>
    <w:r w:rsidR="00460732">
      <w:rPr>
        <w:rStyle w:val="Numerstrony"/>
        <w:noProof/>
        <w:sz w:val="20"/>
      </w:rPr>
      <w:t>24</w:t>
    </w:r>
    <w:r w:rsidRPr="00DE2675">
      <w:rPr>
        <w:rStyle w:val="Numerstrony"/>
        <w:sz w:val="20"/>
      </w:rPr>
      <w:fldChar w:fldCharType="end"/>
    </w:r>
    <w:r w:rsidRPr="00DE2675">
      <w:rPr>
        <w:rStyle w:val="Numerstrony"/>
        <w:sz w:val="20"/>
      </w:rPr>
      <w:t>/</w:t>
    </w:r>
    <w:r w:rsidRPr="00DE2675">
      <w:rPr>
        <w:rStyle w:val="Numerstrony"/>
        <w:sz w:val="20"/>
      </w:rPr>
      <w:fldChar w:fldCharType="begin"/>
    </w:r>
    <w:r w:rsidRPr="00DE2675">
      <w:rPr>
        <w:rStyle w:val="Numerstrony"/>
        <w:sz w:val="20"/>
      </w:rPr>
      <w:instrText xml:space="preserve"> NUMPAGES </w:instrText>
    </w:r>
    <w:r w:rsidRPr="00DE2675">
      <w:rPr>
        <w:rStyle w:val="Numerstrony"/>
        <w:sz w:val="20"/>
      </w:rPr>
      <w:fldChar w:fldCharType="separate"/>
    </w:r>
    <w:r w:rsidR="00460732">
      <w:rPr>
        <w:rStyle w:val="Numerstrony"/>
        <w:noProof/>
        <w:sz w:val="20"/>
      </w:rPr>
      <w:t>25</w:t>
    </w:r>
    <w:r w:rsidRPr="00DE2675">
      <w:rPr>
        <w:rStyle w:val="Numerstrony"/>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B7167" w14:textId="77777777" w:rsidR="007A231C" w:rsidRDefault="007A231C" w:rsidP="00E52664">
      <w:pPr>
        <w:spacing w:after="0" w:line="240" w:lineRule="auto"/>
      </w:pPr>
      <w:r>
        <w:separator/>
      </w:r>
    </w:p>
  </w:footnote>
  <w:footnote w:type="continuationSeparator" w:id="0">
    <w:p w14:paraId="531AF6A3" w14:textId="77777777" w:rsidR="007A231C" w:rsidRDefault="007A231C" w:rsidP="00E526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29A91" w14:textId="77777777" w:rsidR="00036EC0" w:rsidRPr="002E5C0B" w:rsidRDefault="007A231C" w:rsidP="002E5C0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747A4"/>
    <w:multiLevelType w:val="hybridMultilevel"/>
    <w:tmpl w:val="3DF8D42A"/>
    <w:lvl w:ilvl="0" w:tplc="C62C002C">
      <w:start w:val="1"/>
      <w:numFmt w:val="ordin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B240399"/>
    <w:multiLevelType w:val="hybridMultilevel"/>
    <w:tmpl w:val="16BC79E2"/>
    <w:lvl w:ilvl="0" w:tplc="9550AC14">
      <w:start w:val="1"/>
      <w:numFmt w:val="upperRoman"/>
      <w:lvlText w:val="%1."/>
      <w:lvlJc w:val="left"/>
      <w:pPr>
        <w:ind w:left="1080" w:hanging="720"/>
      </w:pPr>
      <w:rPr>
        <w:rFonts w:cs="Calibri" w:hint="default"/>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136B2C5E"/>
    <w:multiLevelType w:val="hybridMultilevel"/>
    <w:tmpl w:val="7730FBC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6FC7C68"/>
    <w:multiLevelType w:val="hybridMultilevel"/>
    <w:tmpl w:val="FC6A30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297985"/>
    <w:multiLevelType w:val="hybridMultilevel"/>
    <w:tmpl w:val="772EC00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E2E51E0"/>
    <w:multiLevelType w:val="multilevel"/>
    <w:tmpl w:val="0748BB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0F20DE"/>
    <w:multiLevelType w:val="hybridMultilevel"/>
    <w:tmpl w:val="06309AD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38BA6B03"/>
    <w:multiLevelType w:val="hybridMultilevel"/>
    <w:tmpl w:val="49AA7A8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3916440C"/>
    <w:multiLevelType w:val="multilevel"/>
    <w:tmpl w:val="0748BB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9DB3FC0"/>
    <w:multiLevelType w:val="hybridMultilevel"/>
    <w:tmpl w:val="E4E849D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A5E61B1"/>
    <w:multiLevelType w:val="multilevel"/>
    <w:tmpl w:val="0748BB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572877"/>
    <w:multiLevelType w:val="hybridMultilevel"/>
    <w:tmpl w:val="B06A5A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803D0F"/>
    <w:multiLevelType w:val="hybridMultilevel"/>
    <w:tmpl w:val="BA2A4D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327A09"/>
    <w:multiLevelType w:val="hybridMultilevel"/>
    <w:tmpl w:val="A604559A"/>
    <w:lvl w:ilvl="0" w:tplc="739802E0">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4D2F5964"/>
    <w:multiLevelType w:val="hybridMultilevel"/>
    <w:tmpl w:val="EDAEB0BC"/>
    <w:lvl w:ilvl="0" w:tplc="8EF2467E">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4EF430CC"/>
    <w:multiLevelType w:val="hybridMultilevel"/>
    <w:tmpl w:val="9A728A58"/>
    <w:lvl w:ilvl="0" w:tplc="CE4E06D8">
      <w:start w:val="1"/>
      <w:numFmt w:val="lowerLetter"/>
      <w:lvlText w:val="%1)"/>
      <w:lvlJc w:val="left"/>
      <w:pPr>
        <w:ind w:left="732" w:hanging="372"/>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701494"/>
    <w:multiLevelType w:val="hybridMultilevel"/>
    <w:tmpl w:val="1D0004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4958E6"/>
    <w:multiLevelType w:val="hybridMultilevel"/>
    <w:tmpl w:val="59B007E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15:restartNumberingAfterBreak="0">
    <w:nsid w:val="5E7D3A42"/>
    <w:multiLevelType w:val="hybridMultilevel"/>
    <w:tmpl w:val="84C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426DC9"/>
    <w:multiLevelType w:val="hybridMultilevel"/>
    <w:tmpl w:val="6BB8CA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6C232B"/>
    <w:multiLevelType w:val="multilevel"/>
    <w:tmpl w:val="0748BB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C4A0F1D"/>
    <w:multiLevelType w:val="hybridMultilevel"/>
    <w:tmpl w:val="DAB62C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13C5C05"/>
    <w:multiLevelType w:val="hybridMultilevel"/>
    <w:tmpl w:val="ABFA2B42"/>
    <w:lvl w:ilvl="0" w:tplc="89005D7A">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516B43"/>
    <w:multiLevelType w:val="hybridMultilevel"/>
    <w:tmpl w:val="1956577E"/>
    <w:lvl w:ilvl="0" w:tplc="44526346">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4" w15:restartNumberingAfterBreak="0">
    <w:nsid w:val="78D97A72"/>
    <w:multiLevelType w:val="hybridMultilevel"/>
    <w:tmpl w:val="657239F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7BB64F67"/>
    <w:multiLevelType w:val="hybridMultilevel"/>
    <w:tmpl w:val="75C2228C"/>
    <w:lvl w:ilvl="0" w:tplc="A5ECD1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A00916"/>
    <w:multiLevelType w:val="hybridMultilevel"/>
    <w:tmpl w:val="126E7D4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0"/>
  </w:num>
  <w:num w:numId="2">
    <w:abstractNumId w:val="12"/>
  </w:num>
  <w:num w:numId="3">
    <w:abstractNumId w:val="16"/>
  </w:num>
  <w:num w:numId="4">
    <w:abstractNumId w:val="19"/>
  </w:num>
  <w:num w:numId="5">
    <w:abstractNumId w:val="15"/>
  </w:num>
  <w:num w:numId="6">
    <w:abstractNumId w:val="14"/>
  </w:num>
  <w:num w:numId="7">
    <w:abstractNumId w:val="4"/>
  </w:num>
  <w:num w:numId="8">
    <w:abstractNumId w:val="6"/>
  </w:num>
  <w:num w:numId="9">
    <w:abstractNumId w:val="24"/>
  </w:num>
  <w:num w:numId="10">
    <w:abstractNumId w:val="7"/>
  </w:num>
  <w:num w:numId="11">
    <w:abstractNumId w:val="26"/>
  </w:num>
  <w:num w:numId="12">
    <w:abstractNumId w:val="2"/>
  </w:num>
  <w:num w:numId="13">
    <w:abstractNumId w:val="13"/>
  </w:num>
  <w:num w:numId="14">
    <w:abstractNumId w:val="9"/>
  </w:num>
  <w:num w:numId="15">
    <w:abstractNumId w:val="23"/>
  </w:num>
  <w:num w:numId="16">
    <w:abstractNumId w:val="0"/>
  </w:num>
  <w:num w:numId="17">
    <w:abstractNumId w:val="18"/>
  </w:num>
  <w:num w:numId="18">
    <w:abstractNumId w:val="20"/>
  </w:num>
  <w:num w:numId="19">
    <w:abstractNumId w:val="8"/>
  </w:num>
  <w:num w:numId="20">
    <w:abstractNumId w:val="1"/>
  </w:num>
  <w:num w:numId="21">
    <w:abstractNumId w:val="22"/>
  </w:num>
  <w:num w:numId="22">
    <w:abstractNumId w:val="17"/>
  </w:num>
  <w:num w:numId="23">
    <w:abstractNumId w:val="5"/>
  </w:num>
  <w:num w:numId="24">
    <w:abstractNumId w:val="21"/>
  </w:num>
  <w:num w:numId="25">
    <w:abstractNumId w:val="3"/>
  </w:num>
  <w:num w:numId="26">
    <w:abstractNumId w:val="2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93"/>
    <w:rsid w:val="00025468"/>
    <w:rsid w:val="000549DE"/>
    <w:rsid w:val="000D199B"/>
    <w:rsid w:val="001B1ACD"/>
    <w:rsid w:val="001F7437"/>
    <w:rsid w:val="00296765"/>
    <w:rsid w:val="002A7278"/>
    <w:rsid w:val="002C07F8"/>
    <w:rsid w:val="002C6336"/>
    <w:rsid w:val="002E5C0B"/>
    <w:rsid w:val="003367B3"/>
    <w:rsid w:val="00355114"/>
    <w:rsid w:val="003B1F71"/>
    <w:rsid w:val="00427E6F"/>
    <w:rsid w:val="00460732"/>
    <w:rsid w:val="00537CF8"/>
    <w:rsid w:val="00542AA9"/>
    <w:rsid w:val="005437E8"/>
    <w:rsid w:val="005B3699"/>
    <w:rsid w:val="00607659"/>
    <w:rsid w:val="00691F10"/>
    <w:rsid w:val="006A64D9"/>
    <w:rsid w:val="006E0A6A"/>
    <w:rsid w:val="007A231C"/>
    <w:rsid w:val="008270CB"/>
    <w:rsid w:val="00855C4E"/>
    <w:rsid w:val="00855C5A"/>
    <w:rsid w:val="008579F6"/>
    <w:rsid w:val="008764CC"/>
    <w:rsid w:val="008F35F3"/>
    <w:rsid w:val="009002DA"/>
    <w:rsid w:val="00935AA9"/>
    <w:rsid w:val="009F416C"/>
    <w:rsid w:val="00A3530B"/>
    <w:rsid w:val="00A56D48"/>
    <w:rsid w:val="00A637DC"/>
    <w:rsid w:val="00A8047F"/>
    <w:rsid w:val="00A829E1"/>
    <w:rsid w:val="00A93FF9"/>
    <w:rsid w:val="00B61D94"/>
    <w:rsid w:val="00B81C32"/>
    <w:rsid w:val="00B855AD"/>
    <w:rsid w:val="00BA7874"/>
    <w:rsid w:val="00BF4156"/>
    <w:rsid w:val="00CB4A9F"/>
    <w:rsid w:val="00D1139A"/>
    <w:rsid w:val="00D13F10"/>
    <w:rsid w:val="00D53600"/>
    <w:rsid w:val="00D54FA5"/>
    <w:rsid w:val="00D75B00"/>
    <w:rsid w:val="00E04630"/>
    <w:rsid w:val="00E52664"/>
    <w:rsid w:val="00E87492"/>
    <w:rsid w:val="00EC3302"/>
    <w:rsid w:val="00F51893"/>
    <w:rsid w:val="00F62FA6"/>
    <w:rsid w:val="00F74B75"/>
    <w:rsid w:val="00F76150"/>
    <w:rsid w:val="00FE32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695D"/>
  <w15:chartTrackingRefBased/>
  <w15:docId w15:val="{DF2A049D-1161-49B0-9077-A2AD3EBE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551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551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3551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53600"/>
    <w:pPr>
      <w:ind w:left="720"/>
      <w:contextualSpacing/>
    </w:pPr>
  </w:style>
  <w:style w:type="character" w:customStyle="1" w:styleId="Nagwek1Znak">
    <w:name w:val="Nagłówek 1 Znak"/>
    <w:basedOn w:val="Domylnaczcionkaakapitu"/>
    <w:link w:val="Nagwek1"/>
    <w:uiPriority w:val="9"/>
    <w:rsid w:val="00355114"/>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35511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355114"/>
    <w:rPr>
      <w:rFonts w:asciiTheme="majorHAnsi" w:eastAsiaTheme="majorEastAsia" w:hAnsiTheme="majorHAnsi" w:cstheme="majorBidi"/>
      <w:color w:val="1F4D78" w:themeColor="accent1" w:themeShade="7F"/>
      <w:sz w:val="24"/>
      <w:szCs w:val="24"/>
    </w:rPr>
  </w:style>
  <w:style w:type="character" w:styleId="Odwoaniedokomentarza">
    <w:name w:val="annotation reference"/>
    <w:basedOn w:val="Domylnaczcionkaakapitu"/>
    <w:uiPriority w:val="99"/>
    <w:semiHidden/>
    <w:unhideWhenUsed/>
    <w:rsid w:val="00BF4156"/>
    <w:rPr>
      <w:sz w:val="16"/>
      <w:szCs w:val="16"/>
    </w:rPr>
  </w:style>
  <w:style w:type="paragraph" w:styleId="Tekstkomentarza">
    <w:name w:val="annotation text"/>
    <w:basedOn w:val="Normalny"/>
    <w:link w:val="TekstkomentarzaZnak"/>
    <w:uiPriority w:val="99"/>
    <w:semiHidden/>
    <w:unhideWhenUsed/>
    <w:rsid w:val="00BF415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4156"/>
    <w:rPr>
      <w:sz w:val="20"/>
      <w:szCs w:val="20"/>
    </w:rPr>
  </w:style>
  <w:style w:type="paragraph" w:styleId="Tematkomentarza">
    <w:name w:val="annotation subject"/>
    <w:basedOn w:val="Tekstkomentarza"/>
    <w:next w:val="Tekstkomentarza"/>
    <w:link w:val="TematkomentarzaZnak"/>
    <w:uiPriority w:val="99"/>
    <w:semiHidden/>
    <w:unhideWhenUsed/>
    <w:rsid w:val="00BF4156"/>
    <w:rPr>
      <w:b/>
      <w:bCs/>
    </w:rPr>
  </w:style>
  <w:style w:type="character" w:customStyle="1" w:styleId="TematkomentarzaZnak">
    <w:name w:val="Temat komentarza Znak"/>
    <w:basedOn w:val="TekstkomentarzaZnak"/>
    <w:link w:val="Tematkomentarza"/>
    <w:uiPriority w:val="99"/>
    <w:semiHidden/>
    <w:rsid w:val="00BF4156"/>
    <w:rPr>
      <w:b/>
      <w:bCs/>
      <w:sz w:val="20"/>
      <w:szCs w:val="20"/>
    </w:rPr>
  </w:style>
  <w:style w:type="paragraph" w:styleId="Tekstdymka">
    <w:name w:val="Balloon Text"/>
    <w:basedOn w:val="Normalny"/>
    <w:link w:val="TekstdymkaZnak"/>
    <w:uiPriority w:val="99"/>
    <w:semiHidden/>
    <w:unhideWhenUsed/>
    <w:rsid w:val="00BF415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F4156"/>
    <w:rPr>
      <w:rFonts w:ascii="Segoe UI" w:hAnsi="Segoe UI" w:cs="Segoe UI"/>
      <w:sz w:val="18"/>
      <w:szCs w:val="18"/>
    </w:rPr>
  </w:style>
  <w:style w:type="table" w:styleId="Tabela-Siatka">
    <w:name w:val="Table Grid"/>
    <w:basedOn w:val="Standardowy"/>
    <w:uiPriority w:val="39"/>
    <w:rsid w:val="00542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7437"/>
    <w:pPr>
      <w:autoSpaceDE w:val="0"/>
      <w:autoSpaceDN w:val="0"/>
      <w:adjustRightInd w:val="0"/>
      <w:spacing w:after="0" w:line="240" w:lineRule="auto"/>
    </w:pPr>
    <w:rPr>
      <w:rFonts w:ascii="Calibri" w:eastAsia="Times New Roman" w:hAnsi="Calibri" w:cs="Calibri"/>
      <w:color w:val="000000"/>
      <w:sz w:val="24"/>
      <w:szCs w:val="24"/>
    </w:rPr>
  </w:style>
  <w:style w:type="character" w:styleId="Hipercze">
    <w:name w:val="Hyperlink"/>
    <w:rsid w:val="001F7437"/>
    <w:rPr>
      <w:rFonts w:cs="Times New Roman"/>
      <w:color w:val="0000FF"/>
      <w:u w:val="single"/>
    </w:rPr>
  </w:style>
  <w:style w:type="paragraph" w:styleId="Nagwek">
    <w:name w:val="header"/>
    <w:basedOn w:val="Normalny"/>
    <w:link w:val="NagwekZnak"/>
    <w:unhideWhenUsed/>
    <w:rsid w:val="00E52664"/>
    <w:pPr>
      <w:tabs>
        <w:tab w:val="center" w:pos="4536"/>
        <w:tab w:val="right" w:pos="9072"/>
      </w:tabs>
      <w:spacing w:after="0" w:line="240" w:lineRule="auto"/>
    </w:pPr>
  </w:style>
  <w:style w:type="character" w:customStyle="1" w:styleId="NagwekZnak">
    <w:name w:val="Nagłówek Znak"/>
    <w:basedOn w:val="Domylnaczcionkaakapitu"/>
    <w:link w:val="Nagwek"/>
    <w:rsid w:val="00E52664"/>
  </w:style>
  <w:style w:type="paragraph" w:styleId="Stopka">
    <w:name w:val="footer"/>
    <w:basedOn w:val="Normalny"/>
    <w:link w:val="StopkaZnak"/>
    <w:unhideWhenUsed/>
    <w:rsid w:val="00E52664"/>
    <w:pPr>
      <w:tabs>
        <w:tab w:val="center" w:pos="4536"/>
        <w:tab w:val="right" w:pos="9072"/>
      </w:tabs>
      <w:spacing w:after="0" w:line="240" w:lineRule="auto"/>
    </w:pPr>
  </w:style>
  <w:style w:type="character" w:customStyle="1" w:styleId="StopkaZnak">
    <w:name w:val="Stopka Znak"/>
    <w:basedOn w:val="Domylnaczcionkaakapitu"/>
    <w:link w:val="Stopka"/>
    <w:rsid w:val="00E52664"/>
  </w:style>
  <w:style w:type="character" w:styleId="Numerstrony">
    <w:name w:val="page number"/>
    <w:rsid w:val="002E5C0B"/>
    <w:rPr>
      <w:rFonts w:cs="Times New Roman"/>
    </w:rPr>
  </w:style>
  <w:style w:type="paragraph" w:customStyle="1" w:styleId="Akapitzlist1">
    <w:name w:val="Akapit z listą1"/>
    <w:basedOn w:val="Normalny"/>
    <w:rsid w:val="002E5C0B"/>
    <w:pPr>
      <w:spacing w:after="0" w:line="240" w:lineRule="auto"/>
      <w:ind w:left="720"/>
      <w:contextualSpacing/>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A9F1D-5BA6-44FC-ACB9-C6D0CAB2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25</Pages>
  <Words>8330</Words>
  <Characters>49981</Characters>
  <Application>Microsoft Office Word</Application>
  <DocSecurity>0</DocSecurity>
  <Lines>416</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2020-01-28T08:28:00Z</dcterms:created>
  <dcterms:modified xsi:type="dcterms:W3CDTF">2020-01-28T11:58:00Z</dcterms:modified>
</cp:coreProperties>
</file>