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18CC" w14:textId="17CC2700" w:rsidR="007B6E28" w:rsidRPr="008E039B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………./202</w:t>
      </w:r>
      <w:r w:rsidR="007C2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12BE5E" w14:textId="7E100895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……………………………………., Zastępcę Dyrektora Biura Administracyjno</w:t>
      </w:r>
      <w:r w:rsidR="00201026">
        <w:rPr>
          <w:rFonts w:ascii="Times New Roman" w:eastAsia="Times New Roman" w:hAnsi="Times New Roman" w:cs="Times New Roman"/>
          <w:sz w:val="24"/>
          <w:szCs w:val="24"/>
          <w:lang w:eastAsia="pl-PL"/>
        </w:rPr>
        <w:t>-Finansowego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 upoważnienia ………………………………………</w:t>
      </w:r>
      <w:r w:rsid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4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21E0679" w14:textId="77777777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2021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B3C7978" w14:textId="15EFF8E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……..</w:t>
      </w:r>
      <w:r w:rsidR="002F0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</w:t>
      </w:r>
      <w:r w:rsidR="0064505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Panią/Pana ……………………..…… ,</w:t>
      </w:r>
    </w:p>
    <w:p w14:paraId="2A0C9E27" w14:textId="234184C6" w:rsidR="007B6E28" w:rsidRPr="00AF54D3" w:rsidRDefault="00335F1B" w:rsidP="00A147DE">
      <w:pPr>
        <w:tabs>
          <w:tab w:val="left" w:pos="5850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500049DB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6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6E73A1C8" w14:textId="670DE729" w:rsidR="000F1D36" w:rsidRDefault="007B6E28" w:rsidP="00BF2CCB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dostarczyć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siedzi</w:t>
      </w:r>
      <w:r w:rsidR="00AE7F2C">
        <w:rPr>
          <w:rFonts w:ascii="Times New Roman" w:eastAsia="Times New Roman" w:hAnsi="Times New Roman" w:cs="Times New Roman"/>
          <w:sz w:val="24"/>
          <w:szCs w:val="24"/>
          <w:lang w:eastAsia="pl-PL"/>
        </w:rPr>
        <w:t>by Kupującego butelkowaną wodę mineralną</w:t>
      </w:r>
      <w:r w:rsidR="006450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E7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="00452DD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produktami</w:t>
      </w:r>
      <w:r w:rsidR="00452DD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szczegółowy wykaz </w:t>
      </w:r>
      <w:r w:rsidR="0065281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 w:rsidR="0081126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umowy,</w:t>
      </w:r>
      <w:r w:rsidR="00DF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 dalej „wykazem”,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3B45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Kupujący zobowiązuje się odebrać </w:t>
      </w:r>
      <w:r w:rsidR="00D66447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</w:t>
      </w:r>
      <w:r w:rsidR="00D33B45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produkty i zapłacić </w:t>
      </w:r>
      <w:r w:rsidR="00BC7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 </w:t>
      </w:r>
      <w:r w:rsidR="00551842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D66447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51842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693184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2A9CF4C6" w:rsidR="007B6E28" w:rsidRPr="00BF2CCB" w:rsidRDefault="000C1DB6" w:rsidP="00BF2CCB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przedmiotu umowy Sprzedawca zobowiązuje się na warunkach określonych w umowie do przeniesienia własności oraz dostarczenia zamienników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§</w:t>
      </w:r>
      <w:r w:rsidR="009F0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3,</w:t>
      </w: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produktów dodatkowych, o których mowa w § 3</w:t>
      </w:r>
      <w:r w:rsidR="00AA0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9</w:t>
      </w: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8128D" w14:textId="287B561B" w:rsidR="004A5331" w:rsidRPr="00AF54D3" w:rsidRDefault="002D79C6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będą dostarczane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sukcesywnie, zgodnie ze składanymi przez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zamówieniami, o których mowa w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22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Minimalna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</w:t>
      </w:r>
      <w:r w:rsidR="00D66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</w:t>
      </w:r>
      <w:r w:rsidR="00ED1D08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obejmująca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daną partię produktów, w tym zamienniki,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</w:t>
      </w:r>
      <w:r w:rsidR="004A0D67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§ 3 ust. 3</w:t>
      </w:r>
      <w:r w:rsidR="00680061" w:rsidRPr="004A0D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3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5A133C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</w:t>
      </w:r>
      <w:r w:rsidR="00813C3B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745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500,00 zł brutto, z </w:t>
      </w:r>
      <w:r w:rsid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wyłączeniem produktów dodatkowych</w:t>
      </w:r>
      <w:r w:rsidR="009F03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="0028739B" w:rsidRP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9.</w:t>
      </w:r>
    </w:p>
    <w:p w14:paraId="4D3C6165" w14:textId="0474C78B" w:rsidR="004A5331" w:rsidRPr="00AF54D3" w:rsidRDefault="00693184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</w:t>
      </w:r>
      <w:r w:rsidR="00D43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wykazie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6DE65E0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56E058E0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B32A8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zdarzenie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ED9BA" w14:textId="3A8720E1" w:rsidR="008C343E" w:rsidRPr="00AF54D3" w:rsidRDefault="008C343E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niewykorzystania w </w:t>
      </w:r>
      <w:r w:rsidR="0026195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1, kwoty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dopuszczają</w:t>
      </w:r>
      <w:r w:rsidR="00FE1AA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</w:t>
      </w:r>
      <w:r w:rsidR="00E300CB">
        <w:rPr>
          <w:rFonts w:ascii="Times New Roman" w:eastAsia="Times New Roman" w:hAnsi="Times New Roman" w:cs="Times New Roman"/>
          <w:sz w:val="24"/>
          <w:szCs w:val="24"/>
          <w:lang w:eastAsia="pl-PL"/>
        </w:rPr>
        <w:t>tron okresu obowiązywania umowy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272928" w14:textId="0B94F7CE" w:rsidR="00AF54D3" w:rsidRDefault="00AF54D3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AC033" w14:textId="1B2052F8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160C4D34" w14:textId="28C7BE52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dostarczać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partiami,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złożonym przez Kupującego</w:t>
      </w:r>
      <w:r w:rsidR="0089450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na adres</w:t>
      </w:r>
      <w:r w:rsidR="00372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D0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„zamówieniem”,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jego </w:t>
      </w:r>
      <w:r w:rsidR="00322D18" w:rsidRPr="000C79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Pr="000C79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9:00 – 15:00, bezpośrednio do magazynu w siedzibie</w:t>
      </w:r>
      <w:r w:rsidR="00FE7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Kupującego</w:t>
      </w:r>
      <w:r w:rsidR="003E50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FA9436" w14:textId="42B34554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</w:t>
      </w:r>
      <w:r w:rsidR="00825E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 że stwierdzi nieprawidłowości, w szczególności co do ilości lub jakości</w:t>
      </w:r>
      <w:r w:rsidR="002B6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5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</w:t>
      </w:r>
      <w:r w:rsidR="002B655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stwierdzenia nieprawidłowości</w:t>
      </w:r>
      <w:r w:rsidR="00D0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Kupującemu przysługuje prawo zgłoszenia uwag do </w:t>
      </w:r>
      <w:r w:rsidR="00037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E24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E1AA3" w:rsidRP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 elektronicznej na adres wskazany w § 7 ust. 2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Sprzedawca jest zobowiązany do ich uwzględnienia</w:t>
      </w:r>
      <w:r w:rsidR="00E50D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 przez Kupującego, bez dodatkowego wynagrodzenia.</w:t>
      </w:r>
    </w:p>
    <w:p w14:paraId="5814D107" w14:textId="5D24EFD5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wskazanego w wykazie</w:t>
      </w:r>
      <w:r w:rsid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spowodowanego niezależnymi od Sprzedawcy czynnikami, dopuszcza się możliwość, po uzgodnieniu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 Kupującym</w:t>
      </w:r>
      <w:r w:rsidR="002E24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i zastąpienia niedostępnego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cechach fizycznych i walorach smakowych nie gorszych od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niedostępnego,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zachowaniem ceny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produktu niedostępnego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F4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645057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2F4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</w:t>
      </w:r>
      <w:r w:rsidR="002F4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44D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zamiennikiem</w:t>
      </w:r>
      <w:r w:rsidR="002F44D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A3EBA9" w14:textId="3850AD0B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zaistnienia sytuacji, o której mowa w ust. 3, Sprzedawca niezwłocznie, jednak nie później niż w terminie 1 dnia roboczego od dnia otrzymania zamówienia, poinformuje </w:t>
      </w:r>
      <w:r w:rsidR="00F60AC3" w:rsidRPr="00F60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Kupującego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B11B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niedostępności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przyczynach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wskazując jednocześnie proponowany zamiennik. </w:t>
      </w:r>
    </w:p>
    <w:p w14:paraId="78947E5E" w14:textId="36B24B03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poinformuje </w:t>
      </w:r>
      <w:r w:rsidR="00424494" w:rsidRPr="00424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</w:t>
      </w:r>
      <w:r w:rsidR="004E47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akceptacji albo braku akceptacji zamiennika, w terminie 3 dni roboczych od dnia otrzymania propozycji zamiennika.</w:t>
      </w:r>
    </w:p>
    <w:p w14:paraId="49E06E49" w14:textId="293A0F75" w:rsidR="007B6E28" w:rsidRPr="00AD3B88" w:rsidRDefault="007B6E28" w:rsidP="00313B00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akceptacji </w:t>
      </w:r>
      <w:r w:rsidR="003B1C62" w:rsidRPr="003B1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zamiennika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Kupującego, Sprzedawca zobowiązany jest do zaproponowania innego zamiennika</w:t>
      </w:r>
      <w:r w:rsidR="00AF54D3" w:rsidRPr="00AF54D3">
        <w:t xml:space="preserve"> </w:t>
      </w:r>
      <w:r w:rsidR="00AF5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7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1 dnia roboczego od dnia otrzymania informacji o braku akceptacji</w:t>
      </w:r>
      <w:r w:rsidR="005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zamiennika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zamiennika </w:t>
      </w:r>
      <w:r w:rsidR="00044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7504F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</w:t>
      </w:r>
      <w:r w:rsidR="00C26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F3C335" w14:textId="6300D646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nie zaakceptuje zamiennika w ramach procedury określonej w ust. 4-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77EC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</w:t>
      </w:r>
      <w:r w:rsidR="000277E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do dokonania wyboru zamiennika spośród </w:t>
      </w:r>
      <w:r w:rsidR="00D03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="00F27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zaproponowanych </w:t>
      </w:r>
      <w:r w:rsidR="009259C8" w:rsidRPr="00C226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Sprzedawcę</w:t>
      </w:r>
      <w:r w:rsidR="0002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odstąpienia od jego wyboru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94962E" w14:textId="468E3E3D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przypadkach, o których mowa w ust. </w:t>
      </w:r>
      <w:r w:rsidR="004E5B8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zobowiązany jest dostarczyć zamienni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C3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acji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zamiennika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wybor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i do</w:t>
      </w:r>
      <w:r w:rsidR="003D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wskazanych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st. 2 stosuje się</w:t>
      </w:r>
      <w:r w:rsidR="00C26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25238F4" w14:textId="6D11AFE5" w:rsidR="007B6E28" w:rsidRPr="00AF54D3" w:rsidRDefault="002749B0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dostępności innych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nieujętych w wykazie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="005E3D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427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dodatkowe</w:t>
      </w:r>
      <w:r w:rsidR="009259C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zmiany umowy.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zamówienia,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</w:t>
      </w:r>
      <w:r w:rsidR="005E3D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74593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cenową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Kupujący poinformuje </w:t>
      </w:r>
      <w:r w:rsidR="000C1DB6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C469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otrzymania 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cenowej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akceptacji </w:t>
      </w:r>
      <w:r w:rsidR="00C4697E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C4697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akceptacji.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0C6E97BC" w:rsidR="00B1731C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cenowej,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Sprzedawca jest zobowiązany do dostarczenia 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 dodatkowych,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akceptacji Kupującego</w:t>
      </w:r>
      <w:r w:rsidR="000A4D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i do miejsca wskazanych w ust. 1.</w:t>
      </w:r>
      <w:r w:rsidR="009259C8" w:rsidRPr="009259C8">
        <w:t xml:space="preserve"> </w:t>
      </w:r>
      <w:r w:rsidR="00133863">
        <w:t xml:space="preserve">                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stosuje się</w:t>
      </w:r>
      <w:r w:rsidR="00C26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614FD8" w14:textId="77777777" w:rsidR="00D4444E" w:rsidRPr="00D4444E" w:rsidRDefault="00D4444E" w:rsidP="00DA6B6F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protokołu odbioru stanowi załącznik nr 2 do umowy.</w:t>
      </w:r>
    </w:p>
    <w:p w14:paraId="50771B23" w14:textId="4E6180AB" w:rsidR="0089450C" w:rsidRPr="00AF54D3" w:rsidRDefault="0089450C" w:rsidP="007D37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1D9418A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9393F13" w14:textId="04963D8B" w:rsidR="0021576D" w:rsidRPr="00AF54D3" w:rsidRDefault="00551842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54CE05C4" w:rsidR="0052365A" w:rsidRPr="00AF54D3" w:rsidRDefault="00A45E62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wykonanie umowy </w:t>
      </w:r>
      <w:r w:rsidR="00421278" w:rsidRPr="0042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zapłaci Sprzedawcy wynagrodzenie w wysokości </w:t>
      </w:r>
      <w:r w:rsidR="0042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215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215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00/100), </w:t>
      </w:r>
      <w:r w:rsidR="00DC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stanowi </w:t>
      </w:r>
      <w:r w:rsidR="0096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należnym podatkiem VAT kwotę </w:t>
      </w:r>
      <w:r w:rsidR="0084215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84215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50625306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622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ust. 1, obejmuje wszystkie koszty Sprzedawcy związane z wykonaniem umowy i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5A95C526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>Sprzedawc</w:t>
      </w:r>
      <w:r w:rsidR="008D3D8D">
        <w:rPr>
          <w:rFonts w:ascii="Times New Roman" w:hAnsi="Times New Roman" w:cs="Times New Roman"/>
          <w:sz w:val="24"/>
          <w:szCs w:val="24"/>
          <w:lang w:eastAsia="pl-PL"/>
        </w:rPr>
        <w:t xml:space="preserve">a wystawi </w:t>
      </w:r>
      <w:r w:rsidR="008D3D8D" w:rsidRPr="00AF54D3">
        <w:rPr>
          <w:rFonts w:ascii="Times New Roman" w:hAnsi="Times New Roman" w:cs="Times New Roman"/>
          <w:sz w:val="24"/>
          <w:szCs w:val="24"/>
          <w:lang w:eastAsia="pl-PL"/>
        </w:rPr>
        <w:t>faktur</w:t>
      </w:r>
      <w:r w:rsidR="008D3D8D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="008D3D8D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>przez Kupującego</w:t>
      </w:r>
      <w:r w:rsidR="00661FB0">
        <w:rPr>
          <w:rFonts w:ascii="Times New Roman" w:hAnsi="Times New Roman" w:cs="Times New Roman"/>
          <w:sz w:val="24"/>
          <w:szCs w:val="24"/>
          <w:lang w:eastAsia="pl-PL"/>
        </w:rPr>
        <w:t xml:space="preserve"> bez </w:t>
      </w:r>
      <w:r w:rsidR="004B2834">
        <w:rPr>
          <w:rFonts w:ascii="Times New Roman" w:hAnsi="Times New Roman" w:cs="Times New Roman"/>
          <w:sz w:val="24"/>
          <w:szCs w:val="24"/>
          <w:lang w:eastAsia="pl-PL"/>
        </w:rPr>
        <w:t>uwag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24DF" w:rsidRPr="00AF54D3">
        <w:rPr>
          <w:rFonts w:ascii="Times New Roman" w:hAnsi="Times New Roman" w:cs="Times New Roman"/>
          <w:sz w:val="24"/>
          <w:szCs w:val="24"/>
          <w:lang w:eastAsia="pl-PL"/>
        </w:rPr>
        <w:t>lub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9376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8B31EE">
        <w:rPr>
          <w:rFonts w:ascii="Times New Roman" w:hAnsi="Times New Roman" w:cs="Times New Roman"/>
          <w:sz w:val="24"/>
          <w:szCs w:val="24"/>
          <w:lang w:eastAsia="pl-PL"/>
        </w:rPr>
        <w:t xml:space="preserve"> ust. 9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46A7A9A" w14:textId="5352A6DF" w:rsidR="007B6E28" w:rsidRPr="00AF54D3" w:rsidRDefault="007B6E28" w:rsidP="00C80131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55184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wys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zczególnioną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 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cen jednostkowych </w:t>
      </w:r>
      <w:r w:rsidR="00DE7941" w:rsidRPr="0074593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netto/brutto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</w:t>
      </w:r>
      <w:r w:rsidR="00D438D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C80131" w:rsidRPr="005E3DB2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przyjętej oferty cenowej, o której mowa w § 3 ust. 9</w:t>
      </w:r>
      <w:r w:rsidR="00D438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B0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21 dni od dnia otrzymania przez Kupującego prawidłowo wystawionej faktury na rachunek bankowy wskazany przez Sprzedawcę.</w:t>
      </w:r>
    </w:p>
    <w:p w14:paraId="132F61D3" w14:textId="7C510B75" w:rsidR="007D3788" w:rsidRPr="00546B38" w:rsidRDefault="0012750F" w:rsidP="00B414C9">
      <w:pPr>
        <w:pStyle w:val="Akapitzlist"/>
        <w:numPr>
          <w:ilvl w:val="0"/>
          <w:numId w:val="7"/>
        </w:numPr>
        <w:ind w:left="567" w:hanging="567"/>
        <w:rPr>
          <w:lang w:eastAsia="pl-PL"/>
        </w:rPr>
      </w:pPr>
      <w:r w:rsidRPr="00B41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</w:t>
      </w:r>
      <w:r w:rsidR="00F529E8" w:rsidRPr="00B414C9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 f</w:t>
      </w:r>
      <w:r w:rsidR="007D3788" w:rsidRPr="00B414C9">
        <w:rPr>
          <w:rFonts w:ascii="Times New Roman" w:eastAsia="Times New Roman" w:hAnsi="Times New Roman" w:cs="Times New Roman"/>
          <w:sz w:val="24"/>
          <w:szCs w:val="24"/>
          <w:lang w:eastAsia="pl-PL"/>
        </w:rPr>
        <w:t>aktur</w:t>
      </w:r>
      <w:r w:rsidR="00F529E8" w:rsidRPr="00B414C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7D3788" w:rsidRPr="00B41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29E8" w:rsidRPr="00B41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="00D16DA6" w:rsidRPr="00B414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dotyczącymi Krajowego Systemu e-Faktur</w:t>
      </w:r>
      <w:r w:rsidR="00D25DC7" w:rsidRPr="00B414C9">
        <w:rPr>
          <w:rFonts w:ascii="Times New Roman" w:eastAsia="Times New Roman" w:hAnsi="Times New Roman" w:cs="Times New Roman"/>
          <w:sz w:val="24"/>
          <w:szCs w:val="24"/>
          <w:lang w:eastAsia="pl-PL"/>
        </w:rPr>
        <w:t>, pr</w:t>
      </w:r>
      <w:r w:rsidR="00E8315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25DC7" w:rsidRPr="00B414C9">
        <w:rPr>
          <w:rFonts w:ascii="Times New Roman" w:eastAsia="Times New Roman" w:hAnsi="Times New Roman" w:cs="Times New Roman"/>
          <w:sz w:val="24"/>
          <w:szCs w:val="24"/>
          <w:lang w:eastAsia="pl-PL"/>
        </w:rPr>
        <w:t>y czym</w:t>
      </w:r>
      <w:r w:rsidR="007D3788" w:rsidRPr="00546B38">
        <w:rPr>
          <w:lang w:eastAsia="pl-PL"/>
        </w:rPr>
        <w:t>:</w:t>
      </w:r>
    </w:p>
    <w:p w14:paraId="1BC8A396" w14:textId="77777777" w:rsidR="007D3788" w:rsidRPr="00BB712D" w:rsidRDefault="007D3788" w:rsidP="007D3788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faktura ustrukturyzowana uznawana jest za doręczoną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Kupującemu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 z chwilą przydzielenia przez Krajowy System e-Faktur numeru identyfikującego tę fakturę, zgodnie z art. 106na ust. 3 ustawy </w:t>
      </w:r>
      <w:r w:rsidRPr="00437F59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11 marca 2004 r. 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>o podatku od towarów i usług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7F59">
        <w:rPr>
          <w:rFonts w:ascii="Times New Roman" w:eastAsia="Times New Roman" w:hAnsi="Times New Roman"/>
          <w:sz w:val="24"/>
          <w:szCs w:val="24"/>
          <w:lang w:eastAsia="pl-PL"/>
        </w:rPr>
        <w:t>(Dz. U. z 2025 r. poz. 775, z późn. zm.)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14:paraId="7B38735A" w14:textId="77777777" w:rsidR="007D3788" w:rsidRPr="00437F59" w:rsidRDefault="007D3788" w:rsidP="007D3788">
      <w:pPr>
        <w:pStyle w:val="Akapitzlist"/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Sprzedawca</w:t>
      </w:r>
      <w:r w:rsidRPr="00437F59">
        <w:rPr>
          <w:rFonts w:ascii="Times New Roman" w:eastAsia="Times New Roman" w:hAnsi="Times New Roman"/>
          <w:sz w:val="24"/>
          <w:szCs w:val="24"/>
          <w:lang w:eastAsia="pl-PL"/>
        </w:rPr>
        <w:t xml:space="preserve"> zobowiązany jest do umieszczenia w strukturze faktury ustrukturyzowanej dodatkowych danych/informacji identyfikujących umowę, której dana faktura będzie dotyczyć; </w:t>
      </w:r>
    </w:p>
    <w:p w14:paraId="3FAE36EF" w14:textId="77777777" w:rsidR="007D3788" w:rsidRPr="00BB712D" w:rsidRDefault="007D3788" w:rsidP="007D3788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termin płatności wynagrodzenia wynikającego z niniejszej umowy obliczany jest od dnia doręczenia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Kupującemu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 faktury ustrukturyzowanej wystawionej zgodnie z wymaganiami określonymi w umowie i przepisami dotyczącymi Krajowego Systemu e-Faktur;</w:t>
      </w:r>
    </w:p>
    <w:p w14:paraId="197E56C1" w14:textId="77777777" w:rsidR="007D3788" w:rsidRDefault="007D3788" w:rsidP="007D3788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wystawienie faktury ustrukturyzowanej niezgodnie z obowiązującymi wymogami i przepisami, uprawnia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Kupującego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 do wstrzymania płatności do czasu otrzymania faktury spełniającej wymagania zawarte w umowie  i w przepisach dotyczących Krajowego Systemu e-Faktur, co nie będzie traktowane jako opóźnienie w zapłacie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ED2DB1E" w14:textId="77777777" w:rsidR="007D3788" w:rsidRPr="00F20441" w:rsidRDefault="007D3788" w:rsidP="007D3788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awarii lub niedostępności Krajowego Systemu e-Faktur, fakturę której termin wystawienia będzie przypadał w okresie stwierdzonej awarii lub niedostępności,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Sprzedawca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 zobowiązany jest prawidłowo wystawić i  przesłać na adres: </w:t>
      </w:r>
      <w:hyperlink r:id="rId8" w:history="1">
        <w:r w:rsidRPr="00880398">
          <w:rPr>
            <w:rFonts w:ascii="Times New Roman" w:eastAsia="Times New Roman" w:hAnsi="Times New Roman"/>
            <w:sz w:val="24"/>
            <w:szCs w:val="24"/>
          </w:rPr>
          <w:t>faktury@minrol.gov.pl</w:t>
        </w:r>
      </w:hyperlink>
      <w:r w:rsidRPr="0088039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ie zwalnia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to jednak Sprzedawcy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 od późniejszego, niezwłocznego przesłania faktury wystawionej poza Krajowym System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 e-Faktur do tego systemu.</w:t>
      </w:r>
    </w:p>
    <w:p w14:paraId="1573BACF" w14:textId="7BB4A448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zapłaty </w:t>
      </w:r>
      <w:r w:rsidR="00447FB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447FB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 się dzień obciążenia rachunku bankowego Kupującego.</w:t>
      </w:r>
    </w:p>
    <w:p w14:paraId="72DC034D" w14:textId="086266A9" w:rsidR="005518D2" w:rsidRPr="003A0D0D" w:rsidRDefault="005518D2" w:rsidP="005518D2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wystąpią podstawy do nalicz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 umownych</w:t>
      </w:r>
      <w:r w:rsidR="001358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2629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5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poinformuje </w:t>
      </w:r>
      <w:r w:rsidR="00BD012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135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BD012B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przyczynach</w:t>
      </w:r>
      <w:r w:rsidR="00135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naliczenia kary umownej i 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wypłaci </w:t>
      </w:r>
      <w:r w:rsidR="00F92629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wynagrodzenie pomniejszone o naliczoną karę umowną.</w:t>
      </w:r>
    </w:p>
    <w:p w14:paraId="7912C490" w14:textId="27A16887" w:rsidR="00B1731C" w:rsidRPr="003A0D0D" w:rsidRDefault="009D735A" w:rsidP="00427256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zgody 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C4F20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wyrażonej w formie pisemnej</w:t>
      </w:r>
      <w:r w:rsidR="00B1731C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5ED1B482" w:rsidR="00BC3C6E" w:rsidRPr="00AA5C88" w:rsidRDefault="00BC3C6E" w:rsidP="00590A9D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</w:t>
      </w:r>
      <w:r w:rsid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 w wykazie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stawki podatku od towarów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 w:rsidRP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</w:t>
      </w:r>
      <w:r w:rsidR="00590A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1057B0" w14:textId="5997FAF0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Zmiany, o których mowa w ust. 1</w:t>
      </w:r>
      <w:r w:rsid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 płatności wynikających z faktur wystawionych po wejściu w życie przepisów zmieniających stawki podatku od towarów i usług i wymagają zawarcia aneksu do umowy. Strony zobowiązują się do zaktualizowania wykazu o zmienioną wysokość stawki podatku od towarów i usług. </w:t>
      </w:r>
    </w:p>
    <w:p w14:paraId="6200F00C" w14:textId="36829D08" w:rsidR="00BC3C6E" w:rsidRPr="00A90010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>ust. 1</w:t>
      </w:r>
      <w:r w:rsidR="00437F59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CC6F8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powodują zmiany wartości maksymalnego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CC6F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17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§ 4 ust.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</w:t>
      </w:r>
      <w:r w:rsidR="0091725E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mieć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 jedynie na ceny jednostkowe brutto produktów.</w:t>
      </w:r>
    </w:p>
    <w:p w14:paraId="6E15606D" w14:textId="0E37712D" w:rsidR="00A90010" w:rsidRPr="00313B00" w:rsidRDefault="00B51AB3" w:rsidP="00A90010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oświadcza, że:</w:t>
      </w:r>
    </w:p>
    <w:p w14:paraId="452120E5" w14:textId="77777777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jest czynnym podatnikiem podatku od towarów i usług;</w:t>
      </w:r>
    </w:p>
    <w:p w14:paraId="22F7CF3A" w14:textId="2608D63B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 xml:space="preserve">rachunek bankowy, o którym mowa w ust. </w:t>
      </w:r>
      <w:r w:rsidR="00B51AB3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, jest rachunkiem rozliczeniowym,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Pr="00313B00">
        <w:rPr>
          <w:rFonts w:ascii="Times New Roman" w:eastAsia="Calibri" w:hAnsi="Times New Roman" w:cs="Times New Roman"/>
          <w:sz w:val="24"/>
          <w:szCs w:val="24"/>
        </w:rPr>
        <w:t>w rozumieniu art. 49 ust. 1 pkt 1 ustawy z dnia 29 sierpnia 1997 r. – Prawo bankowe (Dz. U. z 202</w:t>
      </w:r>
      <w:r w:rsidR="00437F59">
        <w:rPr>
          <w:rFonts w:ascii="Times New Roman" w:eastAsia="Calibri" w:hAnsi="Times New Roman" w:cs="Times New Roman"/>
          <w:sz w:val="24"/>
          <w:szCs w:val="24"/>
        </w:rPr>
        <w:t>6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437F59">
        <w:rPr>
          <w:rFonts w:ascii="Times New Roman" w:eastAsia="Calibri" w:hAnsi="Times New Roman" w:cs="Times New Roman"/>
          <w:sz w:val="24"/>
          <w:szCs w:val="24"/>
        </w:rPr>
        <w:t>38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) oraz jest zawarty i uwidoczniony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Pr="00313B00">
        <w:rPr>
          <w:rFonts w:ascii="Times New Roman" w:eastAsia="Calibri" w:hAnsi="Times New Roman" w:cs="Times New Roman"/>
          <w:sz w:val="24"/>
          <w:szCs w:val="24"/>
        </w:rPr>
        <w:t>w wykazie, o którym mowa w art. 96b ust. 1 ustawy o podatku od towarów i usług, prowadzonym przez Szefa Krajowej Administracji Skarbowej.</w:t>
      </w:r>
    </w:p>
    <w:p w14:paraId="36AE26BC" w14:textId="0680EB84" w:rsidR="0085432D" w:rsidRPr="002D5EB3" w:rsidRDefault="00B51AB3" w:rsidP="002D5EB3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zobowiązuje się powiadomić </w:t>
      </w:r>
      <w:r>
        <w:rPr>
          <w:rFonts w:ascii="Times New Roman" w:eastAsia="Calibri" w:hAnsi="Times New Roman" w:cs="Times New Roman"/>
          <w:sz w:val="24"/>
          <w:szCs w:val="24"/>
        </w:rPr>
        <w:t>Kupującego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o utracie statusu czynnego podatnika od towarów i usług lub o wykreśleniu z wykazu jego rachunku bankowego,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o którym mowa w ust. 1</w:t>
      </w:r>
      <w:r w:rsidR="00D61C08">
        <w:rPr>
          <w:rFonts w:ascii="Times New Roman" w:eastAsia="Calibri" w:hAnsi="Times New Roman" w:cs="Times New Roman"/>
          <w:sz w:val="24"/>
          <w:szCs w:val="24"/>
        </w:rPr>
        <w:t>3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, w terminie 24 godzin od chwili odpowiednio utraty statusu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czynnego podatnika podatku od towarów i usług lub wykreślenia jego rachunku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z wykazu.</w:t>
      </w:r>
    </w:p>
    <w:p w14:paraId="04F22740" w14:textId="0A263244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1B1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00B68E70" w14:textId="073DDEB6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jego części</w:t>
      </w:r>
      <w:r w:rsidR="006E35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0D7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zamienników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2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</w:t>
      </w:r>
      <w:r w:rsidR="000C247C" w:rsidRP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>w § 3 ust. 9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</w:t>
      </w:r>
      <w:r w:rsidR="00DD0E1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8321BF" w14:textId="67EEA818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zamówienia </w:t>
      </w:r>
      <w:r w:rsidR="00094414" w:rsidRP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>albo jego części,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 w:rsidR="000D7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zamienników lub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</w:t>
      </w:r>
      <w:r w:rsidR="00DE1046" w:rsidRPr="00DE1046">
        <w:t xml:space="preserve"> </w:t>
      </w:r>
      <w:r w:rsidR="00DE1046" w:rsidRP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>§ 3 ust. 9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E1046" w:rsidRP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</w:t>
      </w:r>
      <w:r w:rsidR="00360A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B28C09" w14:textId="0F1BD22A" w:rsidR="007B6E2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="00360A1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wykonaniu zamówienia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0D7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zamienników lub produktów dodatkowych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</w:t>
      </w:r>
      <w:r w:rsidR="00DE1046" w:rsidRP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>§ 3 ust. 9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1 %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zwłoki, nie więcej jednak niż 5 % tej </w:t>
      </w:r>
      <w:r w:rsidR="001C0C3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6902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A84A50" w14:textId="49B38B57" w:rsidR="00536583" w:rsidRPr="006E055A" w:rsidRDefault="00536583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wystąpią podstawy do naliczenia kar umownych z różnych tytułów, kary te będą sumowane. Łączna wysokość kar umownych nie może przekroczyć </w:t>
      </w:r>
      <w:r w:rsidRPr="001D71E9">
        <w:rPr>
          <w:rFonts w:ascii="Times New Roman" w:eastAsia="Times New Roman" w:hAnsi="Times New Roman" w:cs="Times New Roman"/>
          <w:sz w:val="24"/>
          <w:szCs w:val="24"/>
          <w:lang w:eastAsia="pl-PL"/>
        </w:rPr>
        <w:t>15 %</w:t>
      </w:r>
      <w:r w:rsidRPr="00536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7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Pr="0053658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maksymalnego wynagrodzenia brutto, o którym mowa w § 4 ust. 1</w:t>
      </w:r>
      <w:r w:rsidR="002A0B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5CEE93" w14:textId="573FD7D6" w:rsidR="007B6E28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wysokość szkody poniesionej przez Kupującego przewyższa wysokość zastrzeżonej kary umownej, Sprzedawca jest zobowiązany do naprawienia szkody w pełnej wysokości</w:t>
      </w:r>
      <w:r w:rsid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9E9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zasadach ogólnych określonych w </w:t>
      </w:r>
      <w:r w:rsidR="002A0B8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A0B8B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odeksie </w:t>
      </w:r>
      <w:r w:rsidR="007D79E9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cywilnym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2B3557" w14:textId="4ED9225C" w:rsidR="00F94690" w:rsidRPr="001473A0" w:rsidRDefault="00F94690" w:rsidP="001D71E9">
      <w:pPr>
        <w:spacing w:after="0" w:line="276" w:lineRule="auto"/>
        <w:ind w:left="567"/>
        <w:jc w:val="both"/>
        <w:rPr>
          <w:lang w:eastAsia="pl-PL"/>
        </w:rPr>
      </w:pPr>
    </w:p>
    <w:p w14:paraId="654D2CE4" w14:textId="77777777" w:rsidR="0085432D" w:rsidRDefault="0085432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92E0B0" w14:textId="28DE56D6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1B1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79AF4BB" w14:textId="16B789C6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43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jej wypowiedzenie</w:t>
      </w:r>
    </w:p>
    <w:p w14:paraId="5CE7738E" w14:textId="54C17082" w:rsidR="0021576D" w:rsidRPr="00DA6B6F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uprawiony do odstąpienia od umowy</w:t>
      </w:r>
      <w:r w:rsidR="0045136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5B6B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jej </w:t>
      </w:r>
      <w:r w:rsidR="0045136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="000D7FE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</w:t>
      </w:r>
      <w:r w:rsidR="00200CD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3648EDAC" w14:textId="4E2E8421" w:rsidR="0021576D" w:rsidRPr="00DA6B6F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niewykonania lub nienależytego wykonania przez 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</w:t>
      </w:r>
      <w:r w:rsidR="000D7FE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pomimo uprzednich co najmniej trzykrotnych </w:t>
      </w:r>
      <w:r w:rsidR="004B2834"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 </w:t>
      </w:r>
      <w:r w:rsidR="0045136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D3CAA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56A5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stwierdzonych</w:t>
      </w:r>
      <w:r w:rsidR="00BD3CAA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protokołach</w:t>
      </w:r>
      <w:r w:rsidR="00956A5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</w:t>
      </w:r>
      <w:r w:rsidR="00BD3CAA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6D2A638" w14:textId="6659F515" w:rsidR="0021576D" w:rsidRPr="00DA6B6F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3A52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suma naliczonyc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h kar umownych osiągnie poziom 15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0D7FE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AD3B8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7C178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3F77CD" w14:textId="17B3D5B7" w:rsidR="0021576D" w:rsidRPr="00DA6B6F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odstąpić od umowy</w:t>
      </w:r>
      <w:r w:rsidR="000E278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jej części</w:t>
      </w:r>
      <w:r w:rsidR="00816E82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15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powzięcia wiadomości o wystąpieniu przesłanki określonej w ust. </w:t>
      </w:r>
      <w:r w:rsidR="00200CD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164C49" w14:textId="07F574A8" w:rsidR="004B2834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0CF3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="00AF4C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o odstąpieniu od umowy</w:t>
      </w:r>
      <w:r w:rsidR="00680061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jej części</w:t>
      </w:r>
      <w:r w:rsidR="00AF4C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 wskazujące przyczynę odstąpienia</w:t>
      </w:r>
      <w:r w:rsidR="00680061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F4C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złożyć Sprzedawcy w formie </w:t>
      </w:r>
      <w:r w:rsidR="00A600F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pisemnej, pod rygorem nieważności.</w:t>
      </w:r>
      <w:r w:rsidR="00254E38"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593768">
        <w:rPr>
          <w:rFonts w:ascii="Times New Roman" w:hAnsi="Times New Roman" w:cs="Times New Roman"/>
          <w:sz w:val="24"/>
          <w:szCs w:val="24"/>
        </w:rPr>
        <w:br/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jedynie wynagrodzenia za odebrane bez </w:t>
      </w:r>
      <w:r w:rsidR="004B2834"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9E9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partie produktów, w tym zamienniki lub produkty dodatkowe</w:t>
      </w:r>
      <w:r w:rsidR="002C0983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§ 3 ust. 9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8B8078" w14:textId="163C750F" w:rsidR="007747B7" w:rsidRPr="00DA6B6F" w:rsidRDefault="004B283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="00735C5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46B6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nie powoduje utraty prawa dochodzenia przez </w:t>
      </w:r>
      <w:r w:rsidR="00680061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046B6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 umownej.</w:t>
      </w:r>
    </w:p>
    <w:p w14:paraId="1C9D392F" w14:textId="6E8901A8" w:rsidR="0021576D" w:rsidRPr="00D50738" w:rsidRDefault="004B283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z zachowaniem </w:t>
      </w:r>
      <w:r w:rsidR="00916342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liczon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pierwszego dnia miesiąca następującego po miesiącu,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</w:t>
      </w:r>
      <w:r w:rsidR="002A2A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złożono oświadczenie o wypowiedzeniu 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Wypowiedzenie wymaga formy pisemnej, pod rygorem nieważności.</w:t>
      </w:r>
    </w:p>
    <w:p w14:paraId="56A7895A" w14:textId="39450268" w:rsidR="0021576D" w:rsidRDefault="004B283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823C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</w:t>
      </w:r>
      <w:r w:rsidR="00E823C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823C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podpisaniu protokołu odbioru bez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2E2A35" w14:textId="32C1938D" w:rsidR="007B6E28" w:rsidRPr="002D5EB3" w:rsidRDefault="004B2834" w:rsidP="002D5EB3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do odstąpienia od umowy przewidziane w ust. 1</w:t>
      </w:r>
      <w:r w:rsidR="00E823C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wyłączają ani nie ograniczają prawa </w:t>
      </w:r>
      <w:r w:rsid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odstąpienia od umowy na podstawie przepisów </w:t>
      </w:r>
      <w:r w:rsidR="00E823C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823C5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</w:t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cywilnego.</w:t>
      </w:r>
    </w:p>
    <w:p w14:paraId="7D763536" w14:textId="465216A1" w:rsidR="00BE728F" w:rsidRDefault="00BE728F" w:rsidP="007D378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10B96" w14:textId="1952182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2719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4BF59814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Kupującego uprawnionymi do współpracy</w:t>
      </w:r>
      <w:r w:rsidR="00F0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 w:rsidR="00C75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</w:t>
      </w:r>
      <w:r w:rsidR="004B2834"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C75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podpisywania protokołów odbioru</w:t>
      </w:r>
      <w:r w:rsidR="00F078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23A11986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5A9FBB8F" w14:textId="4537EB68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3CEB30D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</w:p>
    <w:p w14:paraId="25BE9F46" w14:textId="50475919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Sprzedawcy do współpracy </w:t>
      </w:r>
      <w:r w:rsidR="00F07811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realizacji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76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jest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…………………….., e-mail: …………………., tel. ……………..…… </w:t>
      </w:r>
    </w:p>
    <w:p w14:paraId="1CF1061E" w14:textId="5C31FA6F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jednostronnie dokonać zmian</w:t>
      </w:r>
      <w:r w:rsidR="003E1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teleadresowych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w ust. 1 i 2,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zawiadamiając niezwłocznie o tym na piśmie lub 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>poczty elektronicznej</w:t>
      </w:r>
      <w:r w:rsidR="00871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drugą Stronę. 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zdaniu poprzednim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stanowi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treści umowy. </w:t>
      </w:r>
    </w:p>
    <w:p w14:paraId="067A42FE" w14:textId="09059B4A" w:rsidR="0011322D" w:rsidRPr="00E22056" w:rsidRDefault="0011322D" w:rsidP="00E2205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68C685" w14:textId="5F0D5817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2205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719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6796ADD4" w14:textId="28FD217E" w:rsidR="0011322D" w:rsidRPr="00E300CB" w:rsidRDefault="0011322D" w:rsidP="00E300CB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Strony umowy zobowiązane są do przestrzegania </w:t>
      </w:r>
      <w:r w:rsidR="003B090A">
        <w:rPr>
          <w:rFonts w:ascii="Times New Roman" w:hAnsi="Times New Roman" w:cs="Times New Roman"/>
          <w:sz w:val="24"/>
          <w:szCs w:val="24"/>
        </w:rPr>
        <w:t>przepisów r</w:t>
      </w:r>
      <w:r w:rsidR="003B090A" w:rsidRPr="00D50738">
        <w:rPr>
          <w:rFonts w:ascii="Times New Roman" w:hAnsi="Times New Roman" w:cs="Times New Roman"/>
          <w:sz w:val="24"/>
          <w:szCs w:val="24"/>
        </w:rPr>
        <w:t>ozporządzenia</w:t>
      </w:r>
      <w:r w:rsidR="003B090A" w:rsidRPr="00D50738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>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</w:t>
      </w:r>
      <w:r w:rsidR="00613A52" w:rsidRPr="00613A52">
        <w:rPr>
          <w:rFonts w:ascii="Times New Roman" w:eastAsia="Courier New" w:hAnsi="Times New Roman" w:cs="Times New Roman"/>
          <w:sz w:val="24"/>
          <w:szCs w:val="24"/>
        </w:rPr>
        <w:t xml:space="preserve">(ogólne rozporządzenie o ochronie danych)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>(</w:t>
      </w:r>
      <w:r w:rsidR="00920CB2" w:rsidRPr="00920CB2">
        <w:rPr>
          <w:rFonts w:ascii="Times New Roman" w:eastAsia="Courier New" w:hAnsi="Times New Roman" w:cs="Times New Roman"/>
          <w:sz w:val="24"/>
          <w:szCs w:val="24"/>
        </w:rPr>
        <w:t>Dz. Urz. UE L 119 z 04.05.2016, str. 1, z późn. zm.</w:t>
      </w:r>
      <w:r w:rsidRPr="00D50738">
        <w:rPr>
          <w:rFonts w:ascii="Times New Roman" w:hAnsi="Times New Roman" w:cs="Times New Roman"/>
          <w:sz w:val="24"/>
          <w:szCs w:val="24"/>
        </w:rPr>
        <w:t>)</w:t>
      </w:r>
      <w:r w:rsidRPr="00B414C9">
        <w:rPr>
          <w:rFonts w:ascii="Times New Roman" w:hAnsi="Times New Roman" w:cs="Times New Roman"/>
          <w:sz w:val="24"/>
          <w:szCs w:val="24"/>
        </w:rPr>
        <w:t>,</w:t>
      </w:r>
      <w:r w:rsidRPr="00D50738">
        <w:rPr>
          <w:rFonts w:ascii="Times New Roman" w:hAnsi="Times New Roman" w:cs="Times New Roman"/>
          <w:sz w:val="24"/>
          <w:szCs w:val="24"/>
        </w:rPr>
        <w:t xml:space="preserve"> ustawy z dnia 10 maja 2018 r. o ochronie danych osobowych (Dz. U. z 2019 r. poz. 178</w:t>
      </w:r>
      <w:r w:rsidR="00E300CB">
        <w:rPr>
          <w:rFonts w:ascii="Times New Roman" w:hAnsi="Times New Roman" w:cs="Times New Roman"/>
          <w:sz w:val="24"/>
          <w:szCs w:val="24"/>
        </w:rPr>
        <w:t>1) oraz jej aktów wykonawczych.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79814" w14:textId="27031EE6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451364">
        <w:rPr>
          <w:rFonts w:ascii="Times New Roman" w:hAnsi="Times New Roman" w:cs="Times New Roman"/>
          <w:sz w:val="24"/>
          <w:szCs w:val="24"/>
        </w:rPr>
        <w:tab/>
        <w:t xml:space="preserve">Osobą </w:t>
      </w:r>
      <w:r w:rsidR="00AF0E48">
        <w:rPr>
          <w:rFonts w:ascii="Times New Roman" w:hAnsi="Times New Roman" w:cs="Times New Roman"/>
          <w:sz w:val="24"/>
          <w:szCs w:val="24"/>
        </w:rPr>
        <w:t xml:space="preserve">wyznaczoną </w:t>
      </w:r>
      <w:r w:rsidR="00451364">
        <w:rPr>
          <w:rFonts w:ascii="Times New Roman" w:hAnsi="Times New Roman" w:cs="Times New Roman"/>
          <w:sz w:val="24"/>
          <w:szCs w:val="24"/>
        </w:rPr>
        <w:t xml:space="preserve">do kontaktu ze Sprzedawcą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 22 623 26 25, e-mail: iod@minrol.gov.pl.</w:t>
      </w:r>
    </w:p>
    <w:p w14:paraId="44B1E69F" w14:textId="75539312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1322D" w:rsidRPr="00D50738">
        <w:rPr>
          <w:rFonts w:ascii="Times New Roman" w:hAnsi="Times New Roman" w:cs="Times New Roman"/>
          <w:sz w:val="24"/>
          <w:szCs w:val="24"/>
        </w:rPr>
        <w:t>.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Zmiana </w:t>
      </w:r>
      <w:r>
        <w:rPr>
          <w:rFonts w:ascii="Times New Roman" w:hAnsi="Times New Roman" w:cs="Times New Roman"/>
          <w:sz w:val="24"/>
          <w:szCs w:val="24"/>
        </w:rPr>
        <w:t>wyznaczonej</w:t>
      </w:r>
      <w:r w:rsidR="00AF0E4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CA70A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danych teleadresowych</w:t>
      </w:r>
      <w:r w:rsidR="00CA70A3">
        <w:rPr>
          <w:rFonts w:ascii="Times New Roman" w:hAnsi="Times New Roman" w:cs="Times New Roman"/>
          <w:sz w:val="24"/>
          <w:szCs w:val="24"/>
        </w:rPr>
        <w:t>, o których mowa w ust. 2</w:t>
      </w:r>
      <w:r w:rsidR="00680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nie stanowi zmiany treści umowy. </w:t>
      </w:r>
      <w:r>
        <w:rPr>
          <w:rFonts w:ascii="Times New Roman" w:hAnsi="Times New Roman" w:cs="Times New Roman"/>
          <w:sz w:val="24"/>
          <w:szCs w:val="24"/>
        </w:rPr>
        <w:t>Kupujący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może jednostronnie dokonać zmian w </w:t>
      </w:r>
      <w:r>
        <w:rPr>
          <w:rFonts w:ascii="Times New Roman" w:hAnsi="Times New Roman" w:cs="Times New Roman"/>
          <w:sz w:val="24"/>
          <w:szCs w:val="24"/>
        </w:rPr>
        <w:t xml:space="preserve">tym </w:t>
      </w:r>
      <w:r w:rsidR="0011322D" w:rsidRPr="00D50738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zawiadamiając niezwłocznie o tym na piśmie lub </w:t>
      </w:r>
      <w:r w:rsidR="00DA35CF" w:rsidRPr="00DA6B6F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CB2D45">
        <w:rPr>
          <w:rFonts w:ascii="Times New Roman" w:hAnsi="Times New Roman" w:cs="Times New Roman"/>
          <w:sz w:val="24"/>
          <w:szCs w:val="24"/>
        </w:rPr>
        <w:t>poczty elektronicznej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drugą Stronę.</w:t>
      </w:r>
    </w:p>
    <w:p w14:paraId="77E933CE" w14:textId="223DFEFE" w:rsidR="0011322D" w:rsidRPr="003E3F96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</w:t>
      </w:r>
      <w:r w:rsidR="0011322D" w:rsidRPr="003E3F96">
        <w:rPr>
          <w:rFonts w:ascii="Times New Roman" w:hAnsi="Times New Roman" w:cs="Times New Roman"/>
          <w:sz w:val="24"/>
          <w:szCs w:val="24"/>
        </w:rPr>
        <w:t xml:space="preserve">celu związanym </w:t>
      </w:r>
      <w:r w:rsidR="00593768" w:rsidRPr="003E3F96">
        <w:rPr>
          <w:rFonts w:ascii="Times New Roman" w:hAnsi="Times New Roman" w:cs="Times New Roman"/>
          <w:sz w:val="24"/>
          <w:szCs w:val="24"/>
        </w:rPr>
        <w:br/>
      </w:r>
      <w:r w:rsidR="0011322D" w:rsidRPr="003E3F96">
        <w:rPr>
          <w:rFonts w:ascii="Times New Roman" w:hAnsi="Times New Roman" w:cs="Times New Roman"/>
          <w:sz w:val="24"/>
          <w:szCs w:val="24"/>
        </w:rPr>
        <w:t xml:space="preserve">z realizacją umowy. </w:t>
      </w:r>
    </w:p>
    <w:p w14:paraId="48756211" w14:textId="18B246A5" w:rsidR="0011322D" w:rsidRPr="003E3F96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3E3F96">
        <w:rPr>
          <w:rFonts w:ascii="Times New Roman" w:hAnsi="Times New Roman" w:cs="Times New Roman"/>
          <w:sz w:val="24"/>
          <w:szCs w:val="24"/>
        </w:rPr>
        <w:t>5</w:t>
      </w:r>
      <w:r w:rsidR="0011322D" w:rsidRPr="003E3F96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3E3F96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3E3F96">
        <w:rPr>
          <w:rFonts w:ascii="Times New Roman" w:hAnsi="Times New Roman" w:cs="Times New Roman"/>
          <w:sz w:val="24"/>
          <w:szCs w:val="24"/>
        </w:rPr>
        <w:t>i</w:t>
      </w:r>
      <w:r w:rsidR="0011322D" w:rsidRPr="003E3F96">
        <w:rPr>
          <w:rFonts w:ascii="Times New Roman" w:hAnsi="Times New Roman" w:cs="Times New Roman"/>
          <w:sz w:val="24"/>
          <w:szCs w:val="24"/>
        </w:rPr>
        <w:t xml:space="preserve">nformacyjnego wynikającego z </w:t>
      </w:r>
      <w:r w:rsidR="003E3F96" w:rsidRPr="001D71E9">
        <w:rPr>
          <w:rFonts w:ascii="Times New Roman" w:hAnsi="Times New Roman" w:cs="Times New Roman"/>
          <w:sz w:val="24"/>
          <w:szCs w:val="24"/>
        </w:rPr>
        <w:t>rozporządzeni</w:t>
      </w:r>
      <w:r w:rsidR="003E3F96">
        <w:rPr>
          <w:rFonts w:ascii="Times New Roman" w:hAnsi="Times New Roman" w:cs="Times New Roman"/>
          <w:sz w:val="24"/>
          <w:szCs w:val="24"/>
        </w:rPr>
        <w:t>a</w:t>
      </w:r>
      <w:r w:rsidR="003E3F96" w:rsidRPr="001D71E9">
        <w:rPr>
          <w:rFonts w:ascii="Times New Roman" w:hAnsi="Times New Roman" w:cs="Times New Roman"/>
          <w:sz w:val="24"/>
          <w:szCs w:val="24"/>
        </w:rPr>
        <w:t>, o którym mowa w ust. 1</w:t>
      </w:r>
      <w:r w:rsidR="0011322D" w:rsidRPr="003E3F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0064F" w14:textId="77777777" w:rsidR="0011322D" w:rsidRPr="003E3F96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63470A06" w:rsidR="0011322D" w:rsidRPr="00D50738" w:rsidRDefault="00E22056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F96"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="0027191A" w:rsidRPr="003E3F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DB1578" w14:textId="7B1E32C8" w:rsidR="00254E38" w:rsidRPr="00DA6B6F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B6F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328697A5" w:rsidR="0011322D" w:rsidRPr="00DA6B6F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Ilekroć w umowie jest mowa o dniach roboczych należy przez to rozumieć dni od poniedziałku do piątku, </w:t>
      </w:r>
      <w:r w:rsidR="0075683F"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CB2D45" w:rsidRPr="00DA6B6F">
        <w:rPr>
          <w:rFonts w:ascii="Times New Roman" w:hAnsi="Times New Roman" w:cs="Times New Roman"/>
          <w:sz w:val="24"/>
          <w:szCs w:val="24"/>
        </w:rPr>
        <w:t xml:space="preserve">z </w:t>
      </w:r>
      <w:r w:rsidR="0075683F" w:rsidRPr="00DA6B6F">
        <w:rPr>
          <w:rFonts w:ascii="Times New Roman" w:hAnsi="Times New Roman" w:cs="Times New Roman"/>
          <w:sz w:val="24"/>
          <w:szCs w:val="24"/>
        </w:rPr>
        <w:t>wył</w:t>
      </w:r>
      <w:r w:rsidR="00514164" w:rsidRPr="00DA6B6F">
        <w:rPr>
          <w:rFonts w:ascii="Times New Roman" w:hAnsi="Times New Roman" w:cs="Times New Roman"/>
          <w:sz w:val="24"/>
          <w:szCs w:val="24"/>
        </w:rPr>
        <w:t>ą</w:t>
      </w:r>
      <w:r w:rsidR="0075683F" w:rsidRPr="00DA6B6F">
        <w:rPr>
          <w:rFonts w:ascii="Times New Roman" w:hAnsi="Times New Roman" w:cs="Times New Roman"/>
          <w:sz w:val="24"/>
          <w:szCs w:val="24"/>
        </w:rPr>
        <w:t>czeniem</w:t>
      </w:r>
      <w:r w:rsidRPr="00DA6B6F">
        <w:rPr>
          <w:rFonts w:ascii="Times New Roman" w:hAnsi="Times New Roman" w:cs="Times New Roman"/>
          <w:sz w:val="24"/>
          <w:szCs w:val="24"/>
        </w:rPr>
        <w:t xml:space="preserve"> dni ustawowo wolnych od pracy wskazanych w ustawie z dnia 18 stycznia 1951 r. o dniach wolnych od pracy (Dz. U. z </w:t>
      </w:r>
      <w:r w:rsidR="00D070AA" w:rsidRPr="00DA6B6F">
        <w:rPr>
          <w:rFonts w:ascii="Times New Roman" w:hAnsi="Times New Roman" w:cs="Times New Roman"/>
          <w:sz w:val="24"/>
          <w:szCs w:val="24"/>
        </w:rPr>
        <w:t xml:space="preserve">2025 </w:t>
      </w:r>
      <w:r w:rsidRPr="00DA6B6F">
        <w:rPr>
          <w:rFonts w:ascii="Times New Roman" w:hAnsi="Times New Roman" w:cs="Times New Roman"/>
          <w:sz w:val="24"/>
          <w:szCs w:val="24"/>
        </w:rPr>
        <w:t xml:space="preserve">r. poz. </w:t>
      </w:r>
      <w:r w:rsidR="00FC7BD1" w:rsidRPr="00DA6B6F">
        <w:rPr>
          <w:rFonts w:ascii="Times New Roman" w:hAnsi="Times New Roman" w:cs="Times New Roman"/>
          <w:sz w:val="24"/>
          <w:szCs w:val="24"/>
        </w:rPr>
        <w:t>296</w:t>
      </w:r>
      <w:r w:rsidRPr="00DA6B6F">
        <w:rPr>
          <w:rFonts w:ascii="Times New Roman" w:hAnsi="Times New Roman" w:cs="Times New Roman"/>
          <w:sz w:val="24"/>
          <w:szCs w:val="24"/>
        </w:rPr>
        <w:t xml:space="preserve">) oraz dni przyjętych za wolne od pracy, na podstawie </w:t>
      </w:r>
      <w:r w:rsidR="00437F59">
        <w:rPr>
          <w:rFonts w:ascii="Times New Roman" w:hAnsi="Times New Roman" w:cs="Times New Roman"/>
          <w:sz w:val="24"/>
          <w:szCs w:val="24"/>
        </w:rPr>
        <w:t>zarządzeń</w:t>
      </w:r>
      <w:r w:rsidR="00437F59"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Pr="00DA6B6F">
        <w:rPr>
          <w:rFonts w:ascii="Times New Roman" w:hAnsi="Times New Roman" w:cs="Times New Roman"/>
          <w:sz w:val="24"/>
          <w:szCs w:val="24"/>
        </w:rPr>
        <w:t xml:space="preserve">Prezesa Rady Ministrów, o których </w:t>
      </w:r>
      <w:r w:rsidR="000443AD" w:rsidRPr="00DA6B6F">
        <w:rPr>
          <w:rFonts w:ascii="Times New Roman" w:hAnsi="Times New Roman" w:cs="Times New Roman"/>
          <w:sz w:val="24"/>
          <w:szCs w:val="24"/>
        </w:rPr>
        <w:t>Kupujący</w:t>
      </w:r>
      <w:r w:rsidRPr="00DA6B6F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 w:rsidRPr="00DA6B6F">
        <w:rPr>
          <w:rFonts w:ascii="Times New Roman" w:hAnsi="Times New Roman" w:cs="Times New Roman"/>
          <w:sz w:val="24"/>
          <w:szCs w:val="24"/>
        </w:rPr>
        <w:t>Sprzedawcę</w:t>
      </w:r>
      <w:r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AE208A" w:rsidRPr="00DA6B6F">
        <w:rPr>
          <w:rFonts w:ascii="Times New Roman" w:hAnsi="Times New Roman" w:cs="Times New Roman"/>
          <w:sz w:val="24"/>
          <w:szCs w:val="24"/>
        </w:rPr>
        <w:t xml:space="preserve">na piśmie lub za pośrednictwem </w:t>
      </w:r>
      <w:r w:rsidR="00CB2D45" w:rsidRPr="00DA6B6F">
        <w:rPr>
          <w:rFonts w:ascii="Times New Roman" w:hAnsi="Times New Roman" w:cs="Times New Roman"/>
          <w:sz w:val="24"/>
          <w:szCs w:val="24"/>
        </w:rPr>
        <w:t>poczty elektronicznej</w:t>
      </w:r>
      <w:r w:rsidR="00F96E02" w:rsidRPr="00DA6B6F">
        <w:rPr>
          <w:rFonts w:ascii="Times New Roman" w:hAnsi="Times New Roman" w:cs="Times New Roman"/>
          <w:sz w:val="24"/>
          <w:szCs w:val="24"/>
        </w:rPr>
        <w:t>.</w:t>
      </w:r>
      <w:r w:rsidRPr="00DA6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6ACB5" w14:textId="683B27B4" w:rsidR="0011322D" w:rsidRPr="00DA6B6F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Z zastrzeżeniem przypadków odrębnie uregulowanych w umowie</w:t>
      </w:r>
      <w:r w:rsidR="001C29D4" w:rsidRPr="00DA6B6F">
        <w:rPr>
          <w:rFonts w:ascii="Times New Roman" w:hAnsi="Times New Roman" w:cs="Times New Roman"/>
          <w:sz w:val="24"/>
          <w:szCs w:val="24"/>
        </w:rPr>
        <w:t>,</w:t>
      </w:r>
      <w:r w:rsidRPr="00DA6B6F">
        <w:rPr>
          <w:rFonts w:ascii="Times New Roman" w:hAnsi="Times New Roman" w:cs="Times New Roman"/>
          <w:sz w:val="24"/>
          <w:szCs w:val="24"/>
        </w:rPr>
        <w:t xml:space="preserve"> wszelkie zmiany</w:t>
      </w:r>
      <w:r w:rsidR="001C29D4" w:rsidRPr="00DA6B6F">
        <w:rPr>
          <w:rFonts w:ascii="Times New Roman" w:hAnsi="Times New Roman" w:cs="Times New Roman"/>
          <w:sz w:val="24"/>
          <w:szCs w:val="24"/>
        </w:rPr>
        <w:t xml:space="preserve"> umowy lub</w:t>
      </w:r>
      <w:r w:rsidR="00427256" w:rsidRPr="00DA6B6F">
        <w:rPr>
          <w:rFonts w:ascii="Times New Roman" w:hAnsi="Times New Roman" w:cs="Times New Roman"/>
          <w:sz w:val="24"/>
          <w:szCs w:val="24"/>
        </w:rPr>
        <w:t xml:space="preserve"> oświadczenia o rozwiązaniu umowy</w:t>
      </w:r>
      <w:r w:rsidR="001C29D4" w:rsidRPr="00DA6B6F">
        <w:rPr>
          <w:rFonts w:ascii="Times New Roman" w:hAnsi="Times New Roman" w:cs="Times New Roman"/>
          <w:sz w:val="24"/>
          <w:szCs w:val="24"/>
        </w:rPr>
        <w:t>,</w:t>
      </w:r>
      <w:r w:rsidRPr="00DA6B6F">
        <w:rPr>
          <w:rFonts w:ascii="Times New Roman" w:hAnsi="Times New Roman" w:cs="Times New Roman"/>
          <w:sz w:val="24"/>
          <w:szCs w:val="24"/>
        </w:rPr>
        <w:t xml:space="preserve"> wymagają formy pisemnej </w:t>
      </w:r>
      <w:r w:rsidR="00BB5ACA">
        <w:rPr>
          <w:rFonts w:ascii="Times New Roman" w:hAnsi="Times New Roman" w:cs="Times New Roman"/>
          <w:sz w:val="24"/>
          <w:szCs w:val="24"/>
        </w:rPr>
        <w:t>albo elektronicznej</w:t>
      </w:r>
      <w:r w:rsidRPr="00DA6B6F">
        <w:rPr>
          <w:rFonts w:ascii="Times New Roman" w:hAnsi="Times New Roman" w:cs="Times New Roman"/>
          <w:sz w:val="24"/>
          <w:szCs w:val="24"/>
        </w:rPr>
        <w:t xml:space="preserve"> pod rygorem nieważności.</w:t>
      </w:r>
    </w:p>
    <w:p w14:paraId="1DDC98F6" w14:textId="2DE16AE8" w:rsidR="0011322D" w:rsidRPr="00DA6B6F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W sprawach nieuregulowanych umową mają zastosowanie przepisy </w:t>
      </w:r>
      <w:r w:rsidR="00D61C9F" w:rsidRPr="00DA6B6F">
        <w:rPr>
          <w:rFonts w:ascii="Times New Roman" w:hAnsi="Times New Roman" w:cs="Times New Roman"/>
          <w:sz w:val="24"/>
          <w:szCs w:val="24"/>
        </w:rPr>
        <w:t xml:space="preserve">Kodeksu </w:t>
      </w:r>
      <w:r w:rsidRPr="00DA6B6F">
        <w:rPr>
          <w:rFonts w:ascii="Times New Roman" w:hAnsi="Times New Roman" w:cs="Times New Roman"/>
          <w:sz w:val="24"/>
          <w:szCs w:val="24"/>
        </w:rPr>
        <w:t>cywilnego.</w:t>
      </w:r>
    </w:p>
    <w:p w14:paraId="32E4DCDA" w14:textId="1AAF1F96" w:rsidR="0011322D" w:rsidRPr="00DA6B6F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 w:rsidR="00DE7CEA" w:rsidRPr="00DA6B6F">
        <w:rPr>
          <w:rFonts w:ascii="Times New Roman" w:hAnsi="Times New Roman" w:cs="Times New Roman"/>
          <w:sz w:val="24"/>
          <w:szCs w:val="24"/>
        </w:rPr>
        <w:t>Kupującego</w:t>
      </w:r>
      <w:r w:rsidRPr="00DA6B6F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5EB6B446" w:rsidR="00750B3D" w:rsidRPr="00DA6B6F" w:rsidRDefault="00750B3D" w:rsidP="00110153">
      <w:pPr>
        <w:pStyle w:val="Akapitzlist"/>
        <w:numPr>
          <w:ilvl w:val="0"/>
          <w:numId w:val="10"/>
        </w:numPr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2C2D8DF6" w14:textId="72EA3AF8" w:rsidR="0011322D" w:rsidRPr="00DA6B6F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Umowa została sporządzona</w:t>
      </w:r>
      <w:r w:rsidR="00260C01" w:rsidRPr="00DA6B6F">
        <w:rPr>
          <w:rFonts w:ascii="Times New Roman" w:hAnsi="Times New Roman" w:cs="Times New Roman"/>
          <w:sz w:val="24"/>
          <w:szCs w:val="24"/>
        </w:rPr>
        <w:t xml:space="preserve"> i zawarta</w:t>
      </w:r>
      <w:r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A6B6F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A6B6F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14:paraId="5E368E94" w14:textId="6CA88637" w:rsidR="0011322D" w:rsidRPr="00DA6B6F" w:rsidRDefault="00735C55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11322D" w:rsidRPr="00DA6B6F">
        <w:rPr>
          <w:rFonts w:ascii="Times New Roman" w:hAnsi="Times New Roman" w:cs="Times New Roman"/>
          <w:sz w:val="24"/>
          <w:szCs w:val="24"/>
        </w:rPr>
        <w:t xml:space="preserve">nr 1 – </w:t>
      </w:r>
      <w:r w:rsidR="00805CA0" w:rsidRPr="00DA6B6F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465C72" w:rsidRPr="00DA6B6F">
        <w:rPr>
          <w:rFonts w:ascii="Times New Roman" w:hAnsi="Times New Roman" w:cs="Times New Roman"/>
          <w:sz w:val="24"/>
          <w:szCs w:val="24"/>
        </w:rPr>
        <w:t>wykaz</w:t>
      </w:r>
      <w:r w:rsidR="00260C01" w:rsidRPr="00DA6B6F">
        <w:rPr>
          <w:rFonts w:ascii="Times New Roman" w:hAnsi="Times New Roman" w:cs="Times New Roman"/>
          <w:sz w:val="24"/>
          <w:szCs w:val="24"/>
        </w:rPr>
        <w:t xml:space="preserve"> produktów</w:t>
      </w:r>
      <w:r w:rsidR="003C1DD8" w:rsidRPr="00DA6B6F">
        <w:rPr>
          <w:rFonts w:ascii="Times New Roman" w:hAnsi="Times New Roman" w:cs="Times New Roman"/>
          <w:sz w:val="24"/>
          <w:szCs w:val="24"/>
        </w:rPr>
        <w:t>;</w:t>
      </w:r>
    </w:p>
    <w:p w14:paraId="6E08A997" w14:textId="4CD08BFC" w:rsidR="0011322D" w:rsidRPr="00D50738" w:rsidRDefault="00735C55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50738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11322D" w:rsidRPr="00D50738">
        <w:rPr>
          <w:rFonts w:ascii="Times New Roman" w:hAnsi="Times New Roman" w:cs="Times New Roman"/>
          <w:sz w:val="24"/>
          <w:szCs w:val="24"/>
        </w:rPr>
        <w:t>nr 2 – wzór protokołu odbioru</w:t>
      </w:r>
      <w:r w:rsidR="003C1DD8">
        <w:rPr>
          <w:rFonts w:ascii="Times New Roman" w:hAnsi="Times New Roman" w:cs="Times New Roman"/>
          <w:sz w:val="24"/>
          <w:szCs w:val="24"/>
        </w:rPr>
        <w:t>.</w:t>
      </w:r>
    </w:p>
    <w:p w14:paraId="21FA4CCE" w14:textId="7F54548A" w:rsidR="002D5EB3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778DDD" w14:textId="77777777" w:rsidR="002D5EB3" w:rsidRPr="00D50738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09A52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2FA5C" w14:textId="2C1DDB99" w:rsidR="00437F59" w:rsidRPr="00E22056" w:rsidRDefault="007B6E28" w:rsidP="00E220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="00BE7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16B505D9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CC4068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1F46B5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469757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FF8A71" w14:textId="77777777" w:rsidR="00207CCB" w:rsidRDefault="00207CCB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C6B544" w14:textId="77777777" w:rsidR="00207CCB" w:rsidRDefault="00207CCB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A2C69E" w14:textId="77777777" w:rsidR="00207CCB" w:rsidRDefault="00207CCB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5180CE" w14:textId="77777777" w:rsidR="00207CCB" w:rsidRDefault="00207CCB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A555F4" w14:textId="77777777" w:rsidR="00207CCB" w:rsidRDefault="00207CCB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3F546D" w14:textId="7B95ECAB" w:rsidR="000D4224" w:rsidRPr="00BB5ACA" w:rsidRDefault="00341793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ACA">
        <w:rPr>
          <w:rFonts w:ascii="Times New Roman" w:hAnsi="Times New Roman" w:cs="Times New Roman"/>
          <w:sz w:val="24"/>
          <w:szCs w:val="24"/>
        </w:rPr>
        <w:lastRenderedPageBreak/>
        <w:t>Załącznik nr 1 do umowy nr ……</w:t>
      </w:r>
    </w:p>
    <w:p w14:paraId="2C22E2A6" w14:textId="77777777" w:rsidR="00341793" w:rsidRPr="00BB5ACA" w:rsidRDefault="00341793" w:rsidP="00341793">
      <w:pPr>
        <w:pStyle w:val="Nagwek1"/>
        <w:tabs>
          <w:tab w:val="left" w:pos="3119"/>
        </w:tabs>
      </w:pPr>
    </w:p>
    <w:p w14:paraId="11D5797E" w14:textId="6DA9ACD9" w:rsidR="00341793" w:rsidRPr="00BB5ACA" w:rsidRDefault="00805CA0" w:rsidP="00341793">
      <w:pPr>
        <w:pStyle w:val="Nagwek1"/>
        <w:tabs>
          <w:tab w:val="left" w:pos="3119"/>
        </w:tabs>
        <w:rPr>
          <w:u w:val="none"/>
        </w:rPr>
      </w:pPr>
      <w:r w:rsidRPr="00BB5ACA">
        <w:rPr>
          <w:u w:val="none"/>
        </w:rPr>
        <w:t>S</w:t>
      </w:r>
      <w:r w:rsidR="00BB5ACA" w:rsidRPr="00BB5ACA">
        <w:rPr>
          <w:u w:val="none"/>
        </w:rPr>
        <w:t>zczegółowy</w:t>
      </w:r>
      <w:r w:rsidRPr="00BB5ACA">
        <w:rPr>
          <w:u w:val="none"/>
        </w:rPr>
        <w:t xml:space="preserve"> </w:t>
      </w:r>
      <w:r w:rsidR="00BB5ACA" w:rsidRPr="00BB5ACA">
        <w:rPr>
          <w:u w:val="none"/>
        </w:rPr>
        <w:t>wykaz</w:t>
      </w:r>
      <w:r w:rsidR="00910088" w:rsidRPr="00BB5ACA">
        <w:rPr>
          <w:u w:val="none"/>
        </w:rPr>
        <w:t xml:space="preserve"> </w:t>
      </w:r>
      <w:r w:rsidR="00BB5ACA" w:rsidRPr="00BB5ACA">
        <w:rPr>
          <w:u w:val="none"/>
        </w:rPr>
        <w:t>produktów</w:t>
      </w:r>
    </w:p>
    <w:p w14:paraId="45A293D7" w14:textId="77777777" w:rsidR="00341793" w:rsidRPr="00FD579F" w:rsidRDefault="00341793" w:rsidP="00341793">
      <w:pPr>
        <w:rPr>
          <w:rFonts w:ascii="Times New Roman" w:hAnsi="Times New Roman"/>
        </w:rPr>
      </w:pPr>
    </w:p>
    <w:tbl>
      <w:tblPr>
        <w:tblW w:w="9331" w:type="dxa"/>
        <w:tblInd w:w="-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798"/>
        <w:gridCol w:w="1024"/>
        <w:gridCol w:w="847"/>
        <w:gridCol w:w="1267"/>
        <w:gridCol w:w="1830"/>
      </w:tblGrid>
      <w:tr w:rsidR="00F74472" w14:paraId="399A10BC" w14:textId="77777777" w:rsidTr="00F74472">
        <w:trPr>
          <w:trHeight w:val="450"/>
        </w:trPr>
        <w:tc>
          <w:tcPr>
            <w:tcW w:w="56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6BCC8602" w14:textId="77777777" w:rsidR="00F74472" w:rsidRDefault="00F74472" w:rsidP="00EE108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9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03DEF3E" w14:textId="77777777" w:rsidR="00F74472" w:rsidRDefault="00F74472" w:rsidP="00EE1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2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030FE263" w14:textId="77777777" w:rsidR="00F74472" w:rsidRDefault="00F74472" w:rsidP="00EE1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J.m.</w:t>
            </w:r>
          </w:p>
        </w:tc>
        <w:tc>
          <w:tcPr>
            <w:tcW w:w="84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136CA0AC" w14:textId="77777777" w:rsidR="00F74472" w:rsidRDefault="00F74472" w:rsidP="00EE1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26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00ED16A6" w14:textId="77777777" w:rsidR="00F74472" w:rsidRDefault="00F74472" w:rsidP="00EE1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28A959B" w14:textId="77777777" w:rsidR="00F74472" w:rsidRDefault="00F74472" w:rsidP="00EE10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brutto</w:t>
            </w:r>
          </w:p>
        </w:tc>
      </w:tr>
      <w:tr w:rsidR="00F74472" w14:paraId="23B78670" w14:textId="77777777" w:rsidTr="00F74472">
        <w:trPr>
          <w:trHeight w:val="597"/>
        </w:trPr>
        <w:tc>
          <w:tcPr>
            <w:tcW w:w="56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6680CED4" w14:textId="77777777" w:rsidR="00F74472" w:rsidRDefault="00F74472" w:rsidP="00EE10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9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768B8AF5" w14:textId="77777777" w:rsidR="00F74472" w:rsidRDefault="00F74472" w:rsidP="00EE10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625EC114" w14:textId="77777777" w:rsidR="00F74472" w:rsidRDefault="00F74472" w:rsidP="00EE10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682201A4" w14:textId="77777777" w:rsidR="00F74472" w:rsidRDefault="00F74472" w:rsidP="00EE10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6B16A3D" w14:textId="77777777" w:rsidR="00F74472" w:rsidRDefault="00F74472" w:rsidP="00EE10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7F45616D" w14:textId="77777777" w:rsidR="00F74472" w:rsidRDefault="00F74472" w:rsidP="00EE1087">
            <w:pPr>
              <w:rPr>
                <w:color w:val="000000"/>
                <w:sz w:val="20"/>
                <w:szCs w:val="20"/>
              </w:rPr>
            </w:pPr>
          </w:p>
        </w:tc>
      </w:tr>
      <w:tr w:rsidR="00F74472" w14:paraId="06E50C4D" w14:textId="77777777" w:rsidTr="00F74472">
        <w:trPr>
          <w:trHeight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AD49A2" w14:textId="77777777" w:rsidR="00F74472" w:rsidRDefault="00F74472" w:rsidP="00EE108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A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EEA89D" w14:textId="77777777" w:rsidR="00F74472" w:rsidRDefault="00F74472" w:rsidP="00EE108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B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C763EE" w14:textId="77777777" w:rsidR="00F74472" w:rsidRDefault="00F74472" w:rsidP="00EE108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C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517395" w14:textId="77777777" w:rsidR="00F74472" w:rsidRDefault="00F74472" w:rsidP="00EE108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F49A98" w14:textId="77777777" w:rsidR="00F74472" w:rsidRDefault="00F74472" w:rsidP="00EE108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H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DB875F" w14:textId="77777777" w:rsidR="00F74472" w:rsidRDefault="00F74472" w:rsidP="00EE108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J</w:t>
            </w:r>
          </w:p>
        </w:tc>
      </w:tr>
      <w:tr w:rsidR="00F74472" w14:paraId="4D1E9F3C" w14:textId="77777777" w:rsidTr="00F74472">
        <w:trPr>
          <w:trHeight w:val="22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8FB6" w14:textId="77777777" w:rsidR="00F74472" w:rsidRDefault="00F74472" w:rsidP="00EE10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F344" w14:textId="0D1F1DCF" w:rsidR="00F74472" w:rsidRDefault="00F74472" w:rsidP="00EE1087">
            <w:pPr>
              <w:rPr>
                <w:color w:val="000000"/>
                <w:sz w:val="20"/>
                <w:szCs w:val="20"/>
              </w:rPr>
            </w:pPr>
            <w:r w:rsidRPr="00F74472">
              <w:rPr>
                <w:b/>
                <w:color w:val="000000"/>
                <w:sz w:val="20"/>
                <w:szCs w:val="20"/>
              </w:rPr>
              <w:t>Kinga Pienińska gazowana</w:t>
            </w:r>
            <w:r w:rsidRPr="00F74472">
              <w:rPr>
                <w:color w:val="000000"/>
                <w:sz w:val="20"/>
                <w:szCs w:val="20"/>
              </w:rPr>
              <w:t xml:space="preserve"> - Naturalna woda mineralna nasycona dwutlenkiem węgla, </w:t>
            </w:r>
            <w:r w:rsidRPr="00F74472">
              <w:rPr>
                <w:b/>
                <w:color w:val="000000"/>
                <w:sz w:val="20"/>
                <w:szCs w:val="20"/>
              </w:rPr>
              <w:t>butelka szklana o pojemności 0,33 l.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2962" w14:textId="2CA4EF11" w:rsidR="00F74472" w:rsidRDefault="00F74472" w:rsidP="00EE1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butelka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587C" w14:textId="141F6DA2" w:rsidR="00F74472" w:rsidRDefault="002419FC" w:rsidP="00EE1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F6ED" w14:textId="77777777" w:rsidR="00F74472" w:rsidRDefault="00F74472" w:rsidP="00EE1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DCD5" w14:textId="77777777" w:rsidR="00F74472" w:rsidRDefault="00F74472" w:rsidP="00EE1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4472" w14:paraId="648C5971" w14:textId="77777777" w:rsidTr="00F74472">
        <w:trPr>
          <w:trHeight w:val="37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A20E" w14:textId="77777777" w:rsidR="00F74472" w:rsidRDefault="00F74472" w:rsidP="00EE10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C415" w14:textId="2693B24F" w:rsidR="00F74472" w:rsidRDefault="00F74472" w:rsidP="00EE1087">
            <w:pPr>
              <w:rPr>
                <w:color w:val="000000"/>
                <w:sz w:val="20"/>
                <w:szCs w:val="20"/>
              </w:rPr>
            </w:pPr>
            <w:r w:rsidRPr="00F74472">
              <w:rPr>
                <w:b/>
                <w:color w:val="000000"/>
                <w:sz w:val="20"/>
                <w:szCs w:val="20"/>
              </w:rPr>
              <w:t>Kinga Pienińska niegazowana</w:t>
            </w:r>
            <w:r w:rsidRPr="00F74472">
              <w:rPr>
                <w:color w:val="000000"/>
                <w:sz w:val="20"/>
                <w:szCs w:val="20"/>
              </w:rPr>
              <w:t xml:space="preserve"> - Naturalna woda mineralna nienasycona dwutlenkiem węgla, </w:t>
            </w:r>
            <w:r w:rsidRPr="00F74472">
              <w:rPr>
                <w:b/>
                <w:color w:val="000000"/>
                <w:sz w:val="20"/>
                <w:szCs w:val="20"/>
              </w:rPr>
              <w:t>butelka szklana o pojemności 0,33 l.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107" w14:textId="06FE4D29" w:rsidR="00F74472" w:rsidRDefault="00F74472" w:rsidP="00EE1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butelka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9CDC" w14:textId="20ACEC67" w:rsidR="002419FC" w:rsidRDefault="002419FC" w:rsidP="002419F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9183" w14:textId="77777777" w:rsidR="00F74472" w:rsidRDefault="00F74472" w:rsidP="00EE1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4B58" w14:textId="77777777" w:rsidR="00F74472" w:rsidRDefault="00F74472" w:rsidP="00EE10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4472" w14:paraId="6D2FA777" w14:textId="77777777" w:rsidTr="00F74472">
        <w:trPr>
          <w:trHeight w:val="234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502228" w14:textId="77777777" w:rsidR="00F74472" w:rsidRDefault="00F74472" w:rsidP="00EE108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5E21" w14:textId="77777777" w:rsidR="00F74472" w:rsidRDefault="00F74472" w:rsidP="00EE108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ECBB" w14:textId="77777777" w:rsidR="00F74472" w:rsidRDefault="00F74472" w:rsidP="00EE108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CFEA" w14:textId="77777777" w:rsidR="00F74472" w:rsidRDefault="00F74472" w:rsidP="00EE108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06B1" w14:textId="08737851" w:rsidR="00F74472" w:rsidRDefault="00F74472" w:rsidP="00EE10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8EF991B" w14:textId="0F9EEF69" w:rsidR="00842153" w:rsidRDefault="00842153" w:rsidP="00842153">
      <w:pPr>
        <w:pStyle w:val="Lista2"/>
        <w:spacing w:after="120"/>
        <w:ind w:left="0" w:firstLine="0"/>
        <w:jc w:val="both"/>
        <w:rPr>
          <w:sz w:val="20"/>
          <w:szCs w:val="20"/>
        </w:rPr>
      </w:pPr>
    </w:p>
    <w:p w14:paraId="5F53599F" w14:textId="6DC54975" w:rsidR="00F74472" w:rsidRDefault="00F74472" w:rsidP="00842153">
      <w:pPr>
        <w:pStyle w:val="Lista2"/>
        <w:spacing w:after="120"/>
        <w:ind w:left="0" w:firstLine="0"/>
        <w:jc w:val="both"/>
        <w:rPr>
          <w:sz w:val="20"/>
          <w:szCs w:val="20"/>
        </w:rPr>
      </w:pPr>
    </w:p>
    <w:p w14:paraId="6C711424" w14:textId="77777777" w:rsidR="00F74472" w:rsidRPr="00BB5ACA" w:rsidRDefault="00F74472" w:rsidP="00F74472">
      <w:pPr>
        <w:spacing w:after="0" w:line="276" w:lineRule="auto"/>
        <w:rPr>
          <w:rFonts w:ascii="Times New Roman" w:hAnsi="Times New Roman" w:cs="Times New Roman"/>
        </w:rPr>
      </w:pPr>
      <w:r w:rsidRPr="00BB5ACA">
        <w:rPr>
          <w:rFonts w:ascii="Times New Roman" w:hAnsi="Times New Roman" w:cs="Times New Roman"/>
        </w:rPr>
        <w:t xml:space="preserve">Dodatkowe informacje dotyczące produktów (w tym zamienników i produktów dodatkowych): </w:t>
      </w:r>
    </w:p>
    <w:p w14:paraId="491EA2FC" w14:textId="789F2F6F" w:rsidR="00F74472" w:rsidRPr="00BB5ACA" w:rsidRDefault="00F74472" w:rsidP="00F74472">
      <w:pPr>
        <w:pStyle w:val="Lista2"/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 xml:space="preserve">produkty z wykazu, zamienniki lub produkty dodatkowe będą pozbawione wad i uszkodzeń oraz będą właściwie opakowane i oznakowane, tj. opakowania producenta nie mogą być uszkodzone lub nosić znamion </w:t>
      </w:r>
      <w:r>
        <w:rPr>
          <w:sz w:val="22"/>
          <w:szCs w:val="22"/>
        </w:rPr>
        <w:t>prób otwierania lub otwarte</w:t>
      </w:r>
      <w:r w:rsidRPr="00BB5ACA">
        <w:rPr>
          <w:sz w:val="22"/>
          <w:szCs w:val="22"/>
        </w:rPr>
        <w:t xml:space="preserve"> lub jakichkolwiek innych śladów mogących wskazywać na niewłaściwe przechowywanie produktów lub ich zdatność do spożycia, będą zawierać opis w języku polskim zawierający co najmniej informacje takie jak: oznaczenie producenta, opis produktu, termin przydatności;</w:t>
      </w:r>
    </w:p>
    <w:p w14:paraId="375F8BC4" w14:textId="77777777" w:rsidR="00F74472" w:rsidRPr="00BB5ACA" w:rsidRDefault="00F74472" w:rsidP="00F74472">
      <w:pPr>
        <w:pStyle w:val="Lista2"/>
        <w:numPr>
          <w:ilvl w:val="0"/>
          <w:numId w:val="20"/>
        </w:numPr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>termin przydatności do spożycia produktów powinien być podany na opakowaniu zbiorczym lub na pojedynczych opakowaniach i powinien wynosić minimum 90 dni w dniu odbioru;</w:t>
      </w:r>
    </w:p>
    <w:p w14:paraId="779AE2DD" w14:textId="36807AAD" w:rsidR="00F74472" w:rsidRPr="00BB5ACA" w:rsidRDefault="00F74472" w:rsidP="00F74472">
      <w:pPr>
        <w:pStyle w:val="Lista2"/>
        <w:numPr>
          <w:ilvl w:val="0"/>
          <w:numId w:val="20"/>
        </w:numPr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 xml:space="preserve">transport (pojazd wyposażony w windę rozładunkową celem szybkiego rozładunku) produktów oraz zamienników lub produktów dodatkowych wraz z załadunkiem i rozładunkiem oraz wniesieniem i ułożeniem w budynku Kupującego we wskazanym przez niego miejscu. </w:t>
      </w:r>
      <w:r w:rsidRPr="00BB5ACA">
        <w:rPr>
          <w:bCs/>
          <w:sz w:val="22"/>
          <w:szCs w:val="22"/>
        </w:rPr>
        <w:t>Kupujący nie wyraża zgody na dostarczenie produktów, zamienników lub produktów dodatkowych przy wykorzystaniu usług kurierskich oraz pojazdami niewyposażonymi w windę rozładunkową</w:t>
      </w:r>
      <w:r w:rsidR="00DA5F7F">
        <w:rPr>
          <w:bCs/>
          <w:sz w:val="22"/>
          <w:szCs w:val="22"/>
        </w:rPr>
        <w:t>.</w:t>
      </w:r>
    </w:p>
    <w:p w14:paraId="4E1EA8DE" w14:textId="34B0ACC9" w:rsidR="00F74472" w:rsidRDefault="00F74472" w:rsidP="00842153">
      <w:pPr>
        <w:pStyle w:val="Lista2"/>
        <w:spacing w:after="120"/>
        <w:ind w:left="0" w:firstLine="0"/>
        <w:jc w:val="both"/>
        <w:rPr>
          <w:sz w:val="20"/>
          <w:szCs w:val="20"/>
        </w:rPr>
        <w:sectPr w:rsidR="00F74472" w:rsidSect="00AF54D3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269310E" w14:textId="7A3A8B77" w:rsidR="00E300CB" w:rsidRDefault="00E300CB" w:rsidP="00BE72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81E7CC" w14:textId="0691EC7C" w:rsidR="000D4224" w:rsidRDefault="000D4224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7C26FA">
        <w:rPr>
          <w:rFonts w:ascii="Times New Roman" w:hAnsi="Times New Roman" w:cs="Times New Roman"/>
          <w:sz w:val="24"/>
          <w:szCs w:val="24"/>
        </w:rPr>
        <w:t>umowy nr ___ /2026</w:t>
      </w:r>
      <w:r w:rsidR="00935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58CF9" w14:textId="586C7AFA" w:rsidR="00F5700E" w:rsidRDefault="00F5700E" w:rsidP="009E298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</w:t>
      </w:r>
    </w:p>
    <w:p w14:paraId="2CDE9A05" w14:textId="77777777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30"/>
    </w:p>
    <w:p w14:paraId="1998A55D" w14:textId="3EB22932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  <w:bookmarkEnd w:id="0"/>
    </w:p>
    <w:p w14:paraId="100CAAAB" w14:textId="77777777" w:rsidR="000D4224" w:rsidRDefault="000D4224" w:rsidP="000D4224">
      <w:pPr>
        <w:rPr>
          <w:rFonts w:ascii="Times New Roman" w:hAnsi="Times New Roman" w:cs="Times New Roman"/>
          <w:u w:val="single"/>
        </w:rPr>
      </w:pPr>
    </w:p>
    <w:p w14:paraId="50FC1958" w14:textId="2E787B42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  <w:r w:rsidR="00BB5ACA">
        <w:rPr>
          <w:rFonts w:ascii="Times New Roman" w:hAnsi="Times New Roman" w:cs="Times New Roman"/>
        </w:rPr>
        <w:t>.</w:t>
      </w:r>
    </w:p>
    <w:p w14:paraId="726519C9" w14:textId="77777777" w:rsidR="000D4224" w:rsidRDefault="000D4224" w:rsidP="000D4224">
      <w:pPr>
        <w:rPr>
          <w:rFonts w:ascii="Times New Roman" w:hAnsi="Times New Roman" w:cs="Times New Roman"/>
        </w:rPr>
      </w:pPr>
      <w:r w:rsidRPr="00304FB2">
        <w:rPr>
          <w:rFonts w:ascii="Times New Roman" w:hAnsi="Times New Roman" w:cs="Times New Roman"/>
          <w:u w:val="single"/>
        </w:rPr>
        <w:t>Data dokonania odbioru</w:t>
      </w:r>
      <w:r>
        <w:rPr>
          <w:rFonts w:ascii="Times New Roman" w:hAnsi="Times New Roman" w:cs="Times New Roman"/>
        </w:rPr>
        <w:t>: ……………………..</w:t>
      </w:r>
    </w:p>
    <w:p w14:paraId="2B9B258A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9FBD9CC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4DDF6FEE" w14:textId="60B119E9" w:rsidR="000D4224" w:rsidRPr="00083F77" w:rsidRDefault="000D4224" w:rsidP="000D4224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CA5D32">
        <w:rPr>
          <w:rFonts w:ascii="Times New Roman" w:hAnsi="Times New Roman" w:cs="Times New Roman"/>
        </w:rPr>
        <w:t xml:space="preserve">Skarb Państwa - </w:t>
      </w:r>
      <w:r w:rsidRPr="00DA6B6F">
        <w:rPr>
          <w:rFonts w:ascii="Times New Roman" w:hAnsi="Times New Roman" w:cs="Times New Roman"/>
        </w:rPr>
        <w:t>Ministerstwo</w:t>
      </w:r>
      <w:r>
        <w:rPr>
          <w:rFonts w:ascii="Times New Roman" w:hAnsi="Times New Roman" w:cs="Times New Roman"/>
        </w:rPr>
        <w:t xml:space="preserve"> Rolnictwa i Rozwoju Wsi, ul. Wspólna 30, 00-930 Warszawa</w:t>
      </w:r>
      <w:r w:rsidR="00807E00">
        <w:rPr>
          <w:rFonts w:ascii="Times New Roman" w:hAnsi="Times New Roman" w:cs="Times New Roman"/>
        </w:rPr>
        <w:t>.</w:t>
      </w:r>
    </w:p>
    <w:p w14:paraId="0FD5CB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7DA0BDB" w14:textId="78D560AB" w:rsidR="000D4224" w:rsidRDefault="000D4224" w:rsidP="000D42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</w:t>
      </w:r>
      <w:r w:rsidR="009632D7">
        <w:rPr>
          <w:rFonts w:ascii="Times New Roman" w:hAnsi="Times New Roman" w:cs="Times New Roman"/>
        </w:rPr>
        <w:t xml:space="preserve">zamówienia </w:t>
      </w:r>
      <w:r>
        <w:rPr>
          <w:rFonts w:ascii="Times New Roman" w:hAnsi="Times New Roman" w:cs="Times New Roman"/>
        </w:rPr>
        <w:t>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4809"/>
        <w:gridCol w:w="1332"/>
        <w:gridCol w:w="2250"/>
      </w:tblGrid>
      <w:tr w:rsidR="000D4224" w14:paraId="5459856F" w14:textId="77777777" w:rsidTr="0070519D">
        <w:tc>
          <w:tcPr>
            <w:tcW w:w="704" w:type="dxa"/>
          </w:tcPr>
          <w:p w14:paraId="23059B44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292236DA" w14:textId="4A88EE6C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r w:rsidR="009632D7">
              <w:rPr>
                <w:rFonts w:ascii="Times New Roman" w:hAnsi="Times New Roman" w:cs="Times New Roman"/>
              </w:rPr>
              <w:t>p</w:t>
            </w:r>
            <w:r w:rsidR="000F03C9">
              <w:rPr>
                <w:rFonts w:ascii="Times New Roman" w:hAnsi="Times New Roman" w:cs="Times New Roman"/>
              </w:rPr>
              <w:t>roduktu</w:t>
            </w:r>
          </w:p>
        </w:tc>
        <w:tc>
          <w:tcPr>
            <w:tcW w:w="1468" w:type="dxa"/>
          </w:tcPr>
          <w:p w14:paraId="209F170C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1243F6A3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0D4224" w14:paraId="2E81C073" w14:textId="77777777" w:rsidTr="0070519D">
        <w:tc>
          <w:tcPr>
            <w:tcW w:w="704" w:type="dxa"/>
          </w:tcPr>
          <w:p w14:paraId="0960D256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271ED01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79E2F4E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1A89AB6A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70C26EDB" w14:textId="77777777" w:rsidTr="0070519D">
        <w:tc>
          <w:tcPr>
            <w:tcW w:w="704" w:type="dxa"/>
          </w:tcPr>
          <w:p w14:paraId="42C0C56F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862FC00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086A938D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BAB2BF6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029C4642" w14:textId="77777777" w:rsidTr="0070519D">
        <w:tc>
          <w:tcPr>
            <w:tcW w:w="704" w:type="dxa"/>
          </w:tcPr>
          <w:p w14:paraId="6E23B660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B187397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417454B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BCA1534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249A67A6" w14:textId="77777777" w:rsidTr="0070519D">
        <w:tc>
          <w:tcPr>
            <w:tcW w:w="704" w:type="dxa"/>
          </w:tcPr>
          <w:p w14:paraId="404007B3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37440EF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DEBF8AD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0AFD565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870AC5" w14:textId="77777777" w:rsidR="000D4224" w:rsidRPr="00202A6F" w:rsidRDefault="000D4224" w:rsidP="000D4224">
      <w:pPr>
        <w:jc w:val="both"/>
        <w:rPr>
          <w:rFonts w:ascii="Times New Roman" w:hAnsi="Times New Roman" w:cs="Times New Roman"/>
        </w:rPr>
      </w:pPr>
    </w:p>
    <w:p w14:paraId="21B4FBA3" w14:textId="2E3A9841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 kompletność </w:t>
      </w:r>
      <w:r w:rsidR="00020F7E">
        <w:rPr>
          <w:rFonts w:ascii="Times New Roman" w:hAnsi="Times New Roman" w:cs="Times New Roman"/>
        </w:rPr>
        <w:t>zamówionych produktów</w:t>
      </w:r>
      <w:r>
        <w:rPr>
          <w:rFonts w:ascii="Times New Roman" w:hAnsi="Times New Roman" w:cs="Times New Roman"/>
        </w:rPr>
        <w:t>:</w:t>
      </w:r>
    </w:p>
    <w:p w14:paraId="37266E69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586695F3" w14:textId="57AAEC7B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r w:rsidR="00BB5ACA">
        <w:rPr>
          <w:rFonts w:ascii="Times New Roman" w:hAnsi="Times New Roman" w:cs="Times New Roman"/>
        </w:rPr>
        <w:t>uwagi: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729363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B4A8532" w14:textId="74DFB32B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Potwierdzenie zgodności jakości </w:t>
      </w:r>
      <w:r w:rsidR="0033367F">
        <w:rPr>
          <w:rFonts w:ascii="Times New Roman" w:hAnsi="Times New Roman" w:cs="Times New Roman"/>
        </w:rPr>
        <w:t>zamówionych produktów</w:t>
      </w:r>
      <w:r>
        <w:rPr>
          <w:rFonts w:ascii="Times New Roman" w:hAnsi="Times New Roman" w:cs="Times New Roman"/>
        </w:rPr>
        <w:t xml:space="preserve"> z </w:t>
      </w:r>
      <w:r w:rsidR="00F8481D">
        <w:rPr>
          <w:rFonts w:ascii="Times New Roman" w:hAnsi="Times New Roman" w:cs="Times New Roman"/>
        </w:rPr>
        <w:t xml:space="preserve">wymaganiami </w:t>
      </w:r>
      <w:r>
        <w:rPr>
          <w:rFonts w:ascii="Times New Roman" w:hAnsi="Times New Roman" w:cs="Times New Roman"/>
        </w:rPr>
        <w:t>określonymi w umowie:</w:t>
      </w:r>
    </w:p>
    <w:p w14:paraId="14E482A5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1D749F41" w14:textId="4E34C638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r w:rsidR="00BB5ACA">
        <w:rPr>
          <w:rFonts w:ascii="Times New Roman" w:hAnsi="Times New Roman" w:cs="Times New Roman"/>
        </w:rPr>
        <w:t>uwagi:</w:t>
      </w:r>
      <w:r>
        <w:rPr>
          <w:rFonts w:ascii="Times New Roman" w:hAnsi="Times New Roman" w:cs="Times New Roman"/>
        </w:rPr>
        <w:t>….…………………………………………………………………………………</w:t>
      </w:r>
    </w:p>
    <w:p w14:paraId="1E0E33A4" w14:textId="77777777" w:rsidR="000D4224" w:rsidRPr="002922AE" w:rsidRDefault="000D4224" w:rsidP="000D4224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0D4224" w:rsidRPr="00202A6F" w14:paraId="6F7D0A42" w14:textId="77777777" w:rsidTr="000D4224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F2F297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156D4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Kupującego</w:t>
            </w:r>
          </w:p>
        </w:tc>
      </w:tr>
      <w:tr w:rsidR="000D4224" w:rsidRPr="00202A6F" w14:paraId="1998C885" w14:textId="77777777" w:rsidTr="000D4224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FF80EF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2D83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</w:p>
        </w:tc>
      </w:tr>
    </w:tbl>
    <w:p w14:paraId="15514633" w14:textId="77777777" w:rsidR="000D4224" w:rsidRPr="00202A6F" w:rsidRDefault="000D4224" w:rsidP="000D4224">
      <w:pPr>
        <w:rPr>
          <w:rFonts w:ascii="Times New Roman" w:hAnsi="Times New Roman" w:cs="Times New Roman"/>
        </w:rPr>
      </w:pPr>
    </w:p>
    <w:p w14:paraId="2DE3D52C" w14:textId="7AA04D8A" w:rsidR="000D4224" w:rsidRPr="000D4224" w:rsidRDefault="000D4224" w:rsidP="000D4224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sectPr w:rsidR="000D4224" w:rsidRPr="000D4224" w:rsidSect="0034179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AFA6" w14:textId="77777777" w:rsidR="003F0560" w:rsidRDefault="003F0560" w:rsidP="008E039B">
      <w:pPr>
        <w:spacing w:after="0" w:line="240" w:lineRule="auto"/>
      </w:pPr>
      <w:r>
        <w:separator/>
      </w:r>
    </w:p>
  </w:endnote>
  <w:endnote w:type="continuationSeparator" w:id="0">
    <w:p w14:paraId="59527332" w14:textId="77777777" w:rsidR="003F0560" w:rsidRDefault="003F0560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0197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807662" w14:textId="5489CE75" w:rsidR="00EB41E1" w:rsidRDefault="00EB41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05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05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89201" w14:textId="77777777" w:rsidR="00EB41E1" w:rsidRDefault="00EB41E1">
    <w:pPr>
      <w:pStyle w:val="Stopka"/>
    </w:pPr>
  </w:p>
  <w:p w14:paraId="4F5956A8" w14:textId="77777777" w:rsidR="00EB41E1" w:rsidRDefault="00EB41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E42A" w14:textId="77777777" w:rsidR="003F0560" w:rsidRDefault="003F0560" w:rsidP="008E039B">
      <w:pPr>
        <w:spacing w:after="0" w:line="240" w:lineRule="auto"/>
      </w:pPr>
      <w:r>
        <w:separator/>
      </w:r>
    </w:p>
  </w:footnote>
  <w:footnote w:type="continuationSeparator" w:id="0">
    <w:p w14:paraId="4387D0E0" w14:textId="77777777" w:rsidR="003F0560" w:rsidRDefault="003F0560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823"/>
    <w:multiLevelType w:val="hybridMultilevel"/>
    <w:tmpl w:val="E77073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3000227B"/>
    <w:multiLevelType w:val="hybridMultilevel"/>
    <w:tmpl w:val="B19AFCB0"/>
    <w:lvl w:ilvl="0" w:tplc="BA7835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B903F6"/>
    <w:multiLevelType w:val="hybridMultilevel"/>
    <w:tmpl w:val="40D6E53A"/>
    <w:lvl w:ilvl="0" w:tplc="20ACDF1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75115"/>
    <w:multiLevelType w:val="hybridMultilevel"/>
    <w:tmpl w:val="DCF2F02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FFFFFFFF" w:tentative="1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40B36417"/>
    <w:multiLevelType w:val="hybridMultilevel"/>
    <w:tmpl w:val="34CA976E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89D65D1"/>
    <w:multiLevelType w:val="hybridMultilevel"/>
    <w:tmpl w:val="C4928A56"/>
    <w:lvl w:ilvl="0" w:tplc="0415000F">
      <w:start w:val="1"/>
      <w:numFmt w:val="decimal"/>
      <w:lvlText w:val="%1.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E35F04"/>
    <w:multiLevelType w:val="hybridMultilevel"/>
    <w:tmpl w:val="6E8C6E44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992295308">
    <w:abstractNumId w:val="14"/>
  </w:num>
  <w:num w:numId="2" w16cid:durableId="334692982">
    <w:abstractNumId w:val="17"/>
  </w:num>
  <w:num w:numId="3" w16cid:durableId="2082483074">
    <w:abstractNumId w:val="19"/>
  </w:num>
  <w:num w:numId="4" w16cid:durableId="2049596823">
    <w:abstractNumId w:val="13"/>
  </w:num>
  <w:num w:numId="5" w16cid:durableId="1460419193">
    <w:abstractNumId w:val="2"/>
  </w:num>
  <w:num w:numId="6" w16cid:durableId="2102332786">
    <w:abstractNumId w:val="1"/>
  </w:num>
  <w:num w:numId="7" w16cid:durableId="489297496">
    <w:abstractNumId w:val="20"/>
  </w:num>
  <w:num w:numId="8" w16cid:durableId="741831102">
    <w:abstractNumId w:val="3"/>
  </w:num>
  <w:num w:numId="9" w16cid:durableId="1202597909">
    <w:abstractNumId w:val="15"/>
  </w:num>
  <w:num w:numId="10" w16cid:durableId="589392490">
    <w:abstractNumId w:val="11"/>
  </w:num>
  <w:num w:numId="11" w16cid:durableId="628821435">
    <w:abstractNumId w:val="5"/>
  </w:num>
  <w:num w:numId="12" w16cid:durableId="1199201894">
    <w:abstractNumId w:val="12"/>
  </w:num>
  <w:num w:numId="13" w16cid:durableId="2021083190">
    <w:abstractNumId w:val="4"/>
  </w:num>
  <w:num w:numId="14" w16cid:durableId="974602374">
    <w:abstractNumId w:val="18"/>
  </w:num>
  <w:num w:numId="15" w16cid:durableId="663708761">
    <w:abstractNumId w:val="16"/>
  </w:num>
  <w:num w:numId="16" w16cid:durableId="272595706">
    <w:abstractNumId w:val="0"/>
  </w:num>
  <w:num w:numId="17" w16cid:durableId="18893390">
    <w:abstractNumId w:val="21"/>
  </w:num>
  <w:num w:numId="18" w16cid:durableId="510728107">
    <w:abstractNumId w:val="9"/>
  </w:num>
  <w:num w:numId="19" w16cid:durableId="714812848">
    <w:abstractNumId w:val="10"/>
  </w:num>
  <w:num w:numId="20" w16cid:durableId="1169366912">
    <w:abstractNumId w:val="8"/>
  </w:num>
  <w:num w:numId="21" w16cid:durableId="1879732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31934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28"/>
    <w:rsid w:val="00010549"/>
    <w:rsid w:val="00017EAE"/>
    <w:rsid w:val="00020F7E"/>
    <w:rsid w:val="000277EC"/>
    <w:rsid w:val="00036A37"/>
    <w:rsid w:val="00037100"/>
    <w:rsid w:val="000443AD"/>
    <w:rsid w:val="0004441C"/>
    <w:rsid w:val="00044E44"/>
    <w:rsid w:val="00046B65"/>
    <w:rsid w:val="00054705"/>
    <w:rsid w:val="000601DA"/>
    <w:rsid w:val="0006300E"/>
    <w:rsid w:val="00074B14"/>
    <w:rsid w:val="00081126"/>
    <w:rsid w:val="00087BF7"/>
    <w:rsid w:val="00094414"/>
    <w:rsid w:val="000A4D23"/>
    <w:rsid w:val="000B79A6"/>
    <w:rsid w:val="000B7F6A"/>
    <w:rsid w:val="000C1DB6"/>
    <w:rsid w:val="000C247C"/>
    <w:rsid w:val="000C61B0"/>
    <w:rsid w:val="000C7925"/>
    <w:rsid w:val="000D342D"/>
    <w:rsid w:val="000D4224"/>
    <w:rsid w:val="000D5857"/>
    <w:rsid w:val="000D7FE8"/>
    <w:rsid w:val="000E278D"/>
    <w:rsid w:val="000F03C9"/>
    <w:rsid w:val="000F1D36"/>
    <w:rsid w:val="000F31A2"/>
    <w:rsid w:val="000F52A2"/>
    <w:rsid w:val="00103DEB"/>
    <w:rsid w:val="001068AB"/>
    <w:rsid w:val="00110153"/>
    <w:rsid w:val="00111A46"/>
    <w:rsid w:val="0011322D"/>
    <w:rsid w:val="00114DCC"/>
    <w:rsid w:val="00122989"/>
    <w:rsid w:val="0012750F"/>
    <w:rsid w:val="00133863"/>
    <w:rsid w:val="0013583E"/>
    <w:rsid w:val="00137077"/>
    <w:rsid w:val="00143370"/>
    <w:rsid w:val="001473A0"/>
    <w:rsid w:val="0016337F"/>
    <w:rsid w:val="001A4AA7"/>
    <w:rsid w:val="001A6664"/>
    <w:rsid w:val="001B10F4"/>
    <w:rsid w:val="001B32C9"/>
    <w:rsid w:val="001B3CDA"/>
    <w:rsid w:val="001C0C34"/>
    <w:rsid w:val="001C29D4"/>
    <w:rsid w:val="001D71E9"/>
    <w:rsid w:val="001E3F9B"/>
    <w:rsid w:val="001E53AE"/>
    <w:rsid w:val="001F728A"/>
    <w:rsid w:val="00200CD5"/>
    <w:rsid w:val="00201026"/>
    <w:rsid w:val="00207CCB"/>
    <w:rsid w:val="0021576D"/>
    <w:rsid w:val="002419FC"/>
    <w:rsid w:val="0024387B"/>
    <w:rsid w:val="00254E38"/>
    <w:rsid w:val="00260C01"/>
    <w:rsid w:val="0026195B"/>
    <w:rsid w:val="00265B2D"/>
    <w:rsid w:val="002717DF"/>
    <w:rsid w:val="0027191A"/>
    <w:rsid w:val="002749B0"/>
    <w:rsid w:val="00281386"/>
    <w:rsid w:val="0028492B"/>
    <w:rsid w:val="002857A0"/>
    <w:rsid w:val="0028739B"/>
    <w:rsid w:val="00291A35"/>
    <w:rsid w:val="00297B22"/>
    <w:rsid w:val="002A0B8B"/>
    <w:rsid w:val="002A2A85"/>
    <w:rsid w:val="002A4357"/>
    <w:rsid w:val="002A5083"/>
    <w:rsid w:val="002A6BAF"/>
    <w:rsid w:val="002B323D"/>
    <w:rsid w:val="002B606D"/>
    <w:rsid w:val="002B6555"/>
    <w:rsid w:val="002C0983"/>
    <w:rsid w:val="002C180C"/>
    <w:rsid w:val="002C4F20"/>
    <w:rsid w:val="002D0404"/>
    <w:rsid w:val="002D05F4"/>
    <w:rsid w:val="002D0A7B"/>
    <w:rsid w:val="002D1AAE"/>
    <w:rsid w:val="002D5698"/>
    <w:rsid w:val="002D5EB3"/>
    <w:rsid w:val="002D79C6"/>
    <w:rsid w:val="002E24B0"/>
    <w:rsid w:val="002F06DA"/>
    <w:rsid w:val="002F44D3"/>
    <w:rsid w:val="00300C3D"/>
    <w:rsid w:val="00306FBC"/>
    <w:rsid w:val="003132DE"/>
    <w:rsid w:val="00313B00"/>
    <w:rsid w:val="00315A9F"/>
    <w:rsid w:val="00316B1D"/>
    <w:rsid w:val="00317DA7"/>
    <w:rsid w:val="00322D18"/>
    <w:rsid w:val="003246CE"/>
    <w:rsid w:val="0033367F"/>
    <w:rsid w:val="00335F1B"/>
    <w:rsid w:val="00341313"/>
    <w:rsid w:val="00341793"/>
    <w:rsid w:val="0035477B"/>
    <w:rsid w:val="003547BF"/>
    <w:rsid w:val="0035557A"/>
    <w:rsid w:val="00356BD4"/>
    <w:rsid w:val="00360A1C"/>
    <w:rsid w:val="0037275F"/>
    <w:rsid w:val="003844FF"/>
    <w:rsid w:val="00384E4C"/>
    <w:rsid w:val="0039555F"/>
    <w:rsid w:val="003978B6"/>
    <w:rsid w:val="003A0D0D"/>
    <w:rsid w:val="003B090A"/>
    <w:rsid w:val="003B1C62"/>
    <w:rsid w:val="003B20F9"/>
    <w:rsid w:val="003B559E"/>
    <w:rsid w:val="003B5F74"/>
    <w:rsid w:val="003C1176"/>
    <w:rsid w:val="003C1DD8"/>
    <w:rsid w:val="003D0FA2"/>
    <w:rsid w:val="003D2846"/>
    <w:rsid w:val="003E1D04"/>
    <w:rsid w:val="003E3F96"/>
    <w:rsid w:val="003E503F"/>
    <w:rsid w:val="003E5E73"/>
    <w:rsid w:val="003F0560"/>
    <w:rsid w:val="003F220C"/>
    <w:rsid w:val="003F5B62"/>
    <w:rsid w:val="00401F4D"/>
    <w:rsid w:val="004059FE"/>
    <w:rsid w:val="00411BF4"/>
    <w:rsid w:val="00416102"/>
    <w:rsid w:val="004208BA"/>
    <w:rsid w:val="00420F02"/>
    <w:rsid w:val="00421278"/>
    <w:rsid w:val="00421CE4"/>
    <w:rsid w:val="00424494"/>
    <w:rsid w:val="00427256"/>
    <w:rsid w:val="00427442"/>
    <w:rsid w:val="0043108D"/>
    <w:rsid w:val="00435B6B"/>
    <w:rsid w:val="00437F59"/>
    <w:rsid w:val="004439AC"/>
    <w:rsid w:val="00447FBD"/>
    <w:rsid w:val="00451364"/>
    <w:rsid w:val="00451699"/>
    <w:rsid w:val="00452DDF"/>
    <w:rsid w:val="00455DE7"/>
    <w:rsid w:val="00462772"/>
    <w:rsid w:val="00465C72"/>
    <w:rsid w:val="004676E7"/>
    <w:rsid w:val="00474F42"/>
    <w:rsid w:val="004854CE"/>
    <w:rsid w:val="004A04B0"/>
    <w:rsid w:val="004A0D05"/>
    <w:rsid w:val="004A0D67"/>
    <w:rsid w:val="004A4679"/>
    <w:rsid w:val="004A5331"/>
    <w:rsid w:val="004A680C"/>
    <w:rsid w:val="004A7D45"/>
    <w:rsid w:val="004B2834"/>
    <w:rsid w:val="004D431D"/>
    <w:rsid w:val="004D7323"/>
    <w:rsid w:val="004D7F95"/>
    <w:rsid w:val="004E47AE"/>
    <w:rsid w:val="004E5B85"/>
    <w:rsid w:val="004F2475"/>
    <w:rsid w:val="004F51F6"/>
    <w:rsid w:val="00500CDE"/>
    <w:rsid w:val="0050503E"/>
    <w:rsid w:val="00514164"/>
    <w:rsid w:val="00521153"/>
    <w:rsid w:val="0052365A"/>
    <w:rsid w:val="00524BCC"/>
    <w:rsid w:val="00536583"/>
    <w:rsid w:val="00546B38"/>
    <w:rsid w:val="00551842"/>
    <w:rsid w:val="005518D2"/>
    <w:rsid w:val="00566A1C"/>
    <w:rsid w:val="00581739"/>
    <w:rsid w:val="005820A5"/>
    <w:rsid w:val="00584F39"/>
    <w:rsid w:val="00590A9D"/>
    <w:rsid w:val="00593768"/>
    <w:rsid w:val="005A133C"/>
    <w:rsid w:val="005A7E3F"/>
    <w:rsid w:val="005B143E"/>
    <w:rsid w:val="005E047E"/>
    <w:rsid w:val="005E1258"/>
    <w:rsid w:val="005E31E0"/>
    <w:rsid w:val="005E3DB2"/>
    <w:rsid w:val="005F2F1F"/>
    <w:rsid w:val="00606FED"/>
    <w:rsid w:val="00613A52"/>
    <w:rsid w:val="00616D40"/>
    <w:rsid w:val="00617409"/>
    <w:rsid w:val="006176BC"/>
    <w:rsid w:val="00620822"/>
    <w:rsid w:val="00622428"/>
    <w:rsid w:val="00622476"/>
    <w:rsid w:val="00622846"/>
    <w:rsid w:val="00645057"/>
    <w:rsid w:val="0065281B"/>
    <w:rsid w:val="00661459"/>
    <w:rsid w:val="00661FB0"/>
    <w:rsid w:val="0066453A"/>
    <w:rsid w:val="006742EB"/>
    <w:rsid w:val="00676053"/>
    <w:rsid w:val="00677610"/>
    <w:rsid w:val="00677AA6"/>
    <w:rsid w:val="00680061"/>
    <w:rsid w:val="006902A3"/>
    <w:rsid w:val="00690A7A"/>
    <w:rsid w:val="00693184"/>
    <w:rsid w:val="006979AD"/>
    <w:rsid w:val="006A4CA6"/>
    <w:rsid w:val="006A7573"/>
    <w:rsid w:val="006A7615"/>
    <w:rsid w:val="006B0D90"/>
    <w:rsid w:val="006B1F7C"/>
    <w:rsid w:val="006B62BA"/>
    <w:rsid w:val="006C2F0F"/>
    <w:rsid w:val="006C4B5F"/>
    <w:rsid w:val="006D4325"/>
    <w:rsid w:val="006D59AE"/>
    <w:rsid w:val="006D697D"/>
    <w:rsid w:val="006E055A"/>
    <w:rsid w:val="006E358E"/>
    <w:rsid w:val="006E55F4"/>
    <w:rsid w:val="0070366D"/>
    <w:rsid w:val="00704760"/>
    <w:rsid w:val="0070519D"/>
    <w:rsid w:val="007056BA"/>
    <w:rsid w:val="00707ADF"/>
    <w:rsid w:val="00710032"/>
    <w:rsid w:val="00725D46"/>
    <w:rsid w:val="00735C55"/>
    <w:rsid w:val="0073647E"/>
    <w:rsid w:val="00742594"/>
    <w:rsid w:val="007428CE"/>
    <w:rsid w:val="00742D52"/>
    <w:rsid w:val="00745933"/>
    <w:rsid w:val="007504F1"/>
    <w:rsid w:val="00750B3D"/>
    <w:rsid w:val="00751B1B"/>
    <w:rsid w:val="0075584B"/>
    <w:rsid w:val="0075683F"/>
    <w:rsid w:val="00760BCD"/>
    <w:rsid w:val="00766BE5"/>
    <w:rsid w:val="00772F6E"/>
    <w:rsid w:val="007747B7"/>
    <w:rsid w:val="00774E17"/>
    <w:rsid w:val="00780B81"/>
    <w:rsid w:val="00782772"/>
    <w:rsid w:val="00793E84"/>
    <w:rsid w:val="007B6E28"/>
    <w:rsid w:val="007C1784"/>
    <w:rsid w:val="007C26FA"/>
    <w:rsid w:val="007C2A30"/>
    <w:rsid w:val="007C32E8"/>
    <w:rsid w:val="007D3788"/>
    <w:rsid w:val="007D79E9"/>
    <w:rsid w:val="007F04FB"/>
    <w:rsid w:val="00800759"/>
    <w:rsid w:val="00805CA0"/>
    <w:rsid w:val="008076F7"/>
    <w:rsid w:val="00807E00"/>
    <w:rsid w:val="00810F39"/>
    <w:rsid w:val="00811263"/>
    <w:rsid w:val="00813C3B"/>
    <w:rsid w:val="0081546C"/>
    <w:rsid w:val="008169BA"/>
    <w:rsid w:val="00816E82"/>
    <w:rsid w:val="008205A0"/>
    <w:rsid w:val="00821BAC"/>
    <w:rsid w:val="00825114"/>
    <w:rsid w:val="00825E3C"/>
    <w:rsid w:val="0083625E"/>
    <w:rsid w:val="00842153"/>
    <w:rsid w:val="0085320A"/>
    <w:rsid w:val="0085432D"/>
    <w:rsid w:val="008642DD"/>
    <w:rsid w:val="00866A75"/>
    <w:rsid w:val="00871A49"/>
    <w:rsid w:val="00876653"/>
    <w:rsid w:val="008769DA"/>
    <w:rsid w:val="008924DF"/>
    <w:rsid w:val="0089450C"/>
    <w:rsid w:val="00895490"/>
    <w:rsid w:val="008A4C65"/>
    <w:rsid w:val="008A5811"/>
    <w:rsid w:val="008A6D92"/>
    <w:rsid w:val="008A7B68"/>
    <w:rsid w:val="008B31EE"/>
    <w:rsid w:val="008C343E"/>
    <w:rsid w:val="008D3D8D"/>
    <w:rsid w:val="008E039B"/>
    <w:rsid w:val="008E3345"/>
    <w:rsid w:val="008E7724"/>
    <w:rsid w:val="008F61CE"/>
    <w:rsid w:val="00900C30"/>
    <w:rsid w:val="00906A95"/>
    <w:rsid w:val="00906C6C"/>
    <w:rsid w:val="009072FF"/>
    <w:rsid w:val="00910088"/>
    <w:rsid w:val="00916342"/>
    <w:rsid w:val="0091725E"/>
    <w:rsid w:val="00920CB2"/>
    <w:rsid w:val="0092342D"/>
    <w:rsid w:val="0092556F"/>
    <w:rsid w:val="009259C8"/>
    <w:rsid w:val="00935329"/>
    <w:rsid w:val="00935621"/>
    <w:rsid w:val="00940F0F"/>
    <w:rsid w:val="00942B7B"/>
    <w:rsid w:val="00943BAE"/>
    <w:rsid w:val="009465A0"/>
    <w:rsid w:val="00954B24"/>
    <w:rsid w:val="00956A54"/>
    <w:rsid w:val="0096028D"/>
    <w:rsid w:val="009615B1"/>
    <w:rsid w:val="009632D7"/>
    <w:rsid w:val="00970204"/>
    <w:rsid w:val="00971775"/>
    <w:rsid w:val="00977AAC"/>
    <w:rsid w:val="00977E9D"/>
    <w:rsid w:val="009869C7"/>
    <w:rsid w:val="00990B90"/>
    <w:rsid w:val="00991428"/>
    <w:rsid w:val="0099257E"/>
    <w:rsid w:val="00994E7A"/>
    <w:rsid w:val="0099663E"/>
    <w:rsid w:val="009A70D1"/>
    <w:rsid w:val="009B2D0E"/>
    <w:rsid w:val="009D69D7"/>
    <w:rsid w:val="009D735A"/>
    <w:rsid w:val="009E2985"/>
    <w:rsid w:val="009E5EC7"/>
    <w:rsid w:val="009F03E4"/>
    <w:rsid w:val="00A03DCD"/>
    <w:rsid w:val="00A10929"/>
    <w:rsid w:val="00A147DE"/>
    <w:rsid w:val="00A1533D"/>
    <w:rsid w:val="00A16D35"/>
    <w:rsid w:val="00A22C0D"/>
    <w:rsid w:val="00A25A89"/>
    <w:rsid w:val="00A25D83"/>
    <w:rsid w:val="00A27FE0"/>
    <w:rsid w:val="00A30AEE"/>
    <w:rsid w:val="00A40B61"/>
    <w:rsid w:val="00A40E5F"/>
    <w:rsid w:val="00A425CA"/>
    <w:rsid w:val="00A42E27"/>
    <w:rsid w:val="00A45E62"/>
    <w:rsid w:val="00A50197"/>
    <w:rsid w:val="00A54CC3"/>
    <w:rsid w:val="00A56D7E"/>
    <w:rsid w:val="00A600F4"/>
    <w:rsid w:val="00A668B9"/>
    <w:rsid w:val="00A7260F"/>
    <w:rsid w:val="00A90010"/>
    <w:rsid w:val="00A906DA"/>
    <w:rsid w:val="00AA05AB"/>
    <w:rsid w:val="00AA5C88"/>
    <w:rsid w:val="00AB5CEB"/>
    <w:rsid w:val="00AC47F9"/>
    <w:rsid w:val="00AC66EE"/>
    <w:rsid w:val="00AD0B11"/>
    <w:rsid w:val="00AD3B88"/>
    <w:rsid w:val="00AD3ECE"/>
    <w:rsid w:val="00AE0C6A"/>
    <w:rsid w:val="00AE208A"/>
    <w:rsid w:val="00AE7F2C"/>
    <w:rsid w:val="00AF0E48"/>
    <w:rsid w:val="00AF304D"/>
    <w:rsid w:val="00AF4C85"/>
    <w:rsid w:val="00AF54D3"/>
    <w:rsid w:val="00AF6DBE"/>
    <w:rsid w:val="00B02FB9"/>
    <w:rsid w:val="00B11B3C"/>
    <w:rsid w:val="00B12ABC"/>
    <w:rsid w:val="00B1731C"/>
    <w:rsid w:val="00B32A86"/>
    <w:rsid w:val="00B414C9"/>
    <w:rsid w:val="00B50B2B"/>
    <w:rsid w:val="00B51AB3"/>
    <w:rsid w:val="00B53EE1"/>
    <w:rsid w:val="00B55D99"/>
    <w:rsid w:val="00B64EA8"/>
    <w:rsid w:val="00B67C03"/>
    <w:rsid w:val="00B75218"/>
    <w:rsid w:val="00B84FEF"/>
    <w:rsid w:val="00B86287"/>
    <w:rsid w:val="00B926D3"/>
    <w:rsid w:val="00BA1F7A"/>
    <w:rsid w:val="00BB1A7F"/>
    <w:rsid w:val="00BB5ACA"/>
    <w:rsid w:val="00BB712D"/>
    <w:rsid w:val="00BC1AAD"/>
    <w:rsid w:val="00BC1BE5"/>
    <w:rsid w:val="00BC3C6E"/>
    <w:rsid w:val="00BC7489"/>
    <w:rsid w:val="00BC7715"/>
    <w:rsid w:val="00BD012B"/>
    <w:rsid w:val="00BD3CAA"/>
    <w:rsid w:val="00BD4A87"/>
    <w:rsid w:val="00BE0697"/>
    <w:rsid w:val="00BE728F"/>
    <w:rsid w:val="00BF021A"/>
    <w:rsid w:val="00BF234D"/>
    <w:rsid w:val="00BF2CCB"/>
    <w:rsid w:val="00C00AC5"/>
    <w:rsid w:val="00C03923"/>
    <w:rsid w:val="00C10BC3"/>
    <w:rsid w:val="00C2639E"/>
    <w:rsid w:val="00C4697E"/>
    <w:rsid w:val="00C53449"/>
    <w:rsid w:val="00C53E53"/>
    <w:rsid w:val="00C751CF"/>
    <w:rsid w:val="00C80131"/>
    <w:rsid w:val="00C92B48"/>
    <w:rsid w:val="00CA41F0"/>
    <w:rsid w:val="00CA5D32"/>
    <w:rsid w:val="00CA70A3"/>
    <w:rsid w:val="00CB0EE9"/>
    <w:rsid w:val="00CB1A1F"/>
    <w:rsid w:val="00CB2D45"/>
    <w:rsid w:val="00CB6C21"/>
    <w:rsid w:val="00CC6F8D"/>
    <w:rsid w:val="00CD14C1"/>
    <w:rsid w:val="00CD2D47"/>
    <w:rsid w:val="00CF7A91"/>
    <w:rsid w:val="00D03766"/>
    <w:rsid w:val="00D037ED"/>
    <w:rsid w:val="00D0463B"/>
    <w:rsid w:val="00D070AA"/>
    <w:rsid w:val="00D07FD5"/>
    <w:rsid w:val="00D14A75"/>
    <w:rsid w:val="00D16DA6"/>
    <w:rsid w:val="00D25DC7"/>
    <w:rsid w:val="00D27EF7"/>
    <w:rsid w:val="00D31A59"/>
    <w:rsid w:val="00D33B45"/>
    <w:rsid w:val="00D40A66"/>
    <w:rsid w:val="00D437FD"/>
    <w:rsid w:val="00D438D5"/>
    <w:rsid w:val="00D4444E"/>
    <w:rsid w:val="00D476C6"/>
    <w:rsid w:val="00D5061E"/>
    <w:rsid w:val="00D50738"/>
    <w:rsid w:val="00D61C08"/>
    <w:rsid w:val="00D61C9F"/>
    <w:rsid w:val="00D66447"/>
    <w:rsid w:val="00D666B0"/>
    <w:rsid w:val="00D7761D"/>
    <w:rsid w:val="00D8054B"/>
    <w:rsid w:val="00D80CF3"/>
    <w:rsid w:val="00D8281D"/>
    <w:rsid w:val="00D874A9"/>
    <w:rsid w:val="00DA10B8"/>
    <w:rsid w:val="00DA35CF"/>
    <w:rsid w:val="00DA5F7F"/>
    <w:rsid w:val="00DA6870"/>
    <w:rsid w:val="00DA6B6F"/>
    <w:rsid w:val="00DB2556"/>
    <w:rsid w:val="00DC09B0"/>
    <w:rsid w:val="00DC16A0"/>
    <w:rsid w:val="00DC1F8C"/>
    <w:rsid w:val="00DD0E14"/>
    <w:rsid w:val="00DD168D"/>
    <w:rsid w:val="00DD42B5"/>
    <w:rsid w:val="00DE1046"/>
    <w:rsid w:val="00DE56DA"/>
    <w:rsid w:val="00DE7941"/>
    <w:rsid w:val="00DE7CEA"/>
    <w:rsid w:val="00DF2C40"/>
    <w:rsid w:val="00E11F6D"/>
    <w:rsid w:val="00E14879"/>
    <w:rsid w:val="00E203E6"/>
    <w:rsid w:val="00E21BCB"/>
    <w:rsid w:val="00E22056"/>
    <w:rsid w:val="00E300CB"/>
    <w:rsid w:val="00E31CF2"/>
    <w:rsid w:val="00E35747"/>
    <w:rsid w:val="00E40EC5"/>
    <w:rsid w:val="00E5086F"/>
    <w:rsid w:val="00E50D82"/>
    <w:rsid w:val="00E672C9"/>
    <w:rsid w:val="00E67F70"/>
    <w:rsid w:val="00E70104"/>
    <w:rsid w:val="00E74CC3"/>
    <w:rsid w:val="00E823C5"/>
    <w:rsid w:val="00E8315A"/>
    <w:rsid w:val="00E83440"/>
    <w:rsid w:val="00E8695C"/>
    <w:rsid w:val="00E86D49"/>
    <w:rsid w:val="00E90EF6"/>
    <w:rsid w:val="00EB23A6"/>
    <w:rsid w:val="00EB41E1"/>
    <w:rsid w:val="00EC121C"/>
    <w:rsid w:val="00EC7252"/>
    <w:rsid w:val="00ED1D08"/>
    <w:rsid w:val="00EF3EF2"/>
    <w:rsid w:val="00F00441"/>
    <w:rsid w:val="00F04B0C"/>
    <w:rsid w:val="00F05AEE"/>
    <w:rsid w:val="00F05BA7"/>
    <w:rsid w:val="00F07811"/>
    <w:rsid w:val="00F14303"/>
    <w:rsid w:val="00F15E21"/>
    <w:rsid w:val="00F22B70"/>
    <w:rsid w:val="00F276C1"/>
    <w:rsid w:val="00F27EF4"/>
    <w:rsid w:val="00F41249"/>
    <w:rsid w:val="00F44E99"/>
    <w:rsid w:val="00F529E8"/>
    <w:rsid w:val="00F5404B"/>
    <w:rsid w:val="00F5700E"/>
    <w:rsid w:val="00F60AC3"/>
    <w:rsid w:val="00F718E5"/>
    <w:rsid w:val="00F74472"/>
    <w:rsid w:val="00F816FA"/>
    <w:rsid w:val="00F8481D"/>
    <w:rsid w:val="00F85A49"/>
    <w:rsid w:val="00F925BE"/>
    <w:rsid w:val="00F92629"/>
    <w:rsid w:val="00F94690"/>
    <w:rsid w:val="00F96E02"/>
    <w:rsid w:val="00FA0062"/>
    <w:rsid w:val="00FA6720"/>
    <w:rsid w:val="00FB03F8"/>
    <w:rsid w:val="00FB38FF"/>
    <w:rsid w:val="00FC44C2"/>
    <w:rsid w:val="00FC74BC"/>
    <w:rsid w:val="00FC7BD1"/>
    <w:rsid w:val="00FD09CC"/>
    <w:rsid w:val="00FE02D8"/>
    <w:rsid w:val="00FE12F2"/>
    <w:rsid w:val="00FE1AA3"/>
    <w:rsid w:val="00FE2B34"/>
    <w:rsid w:val="00FE43F4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7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C3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41793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17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179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41793"/>
    <w:pPr>
      <w:spacing w:line="276" w:lineRule="auto"/>
      <w:ind w:firstLine="21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41793"/>
    <w:rPr>
      <w:rFonts w:ascii="Calibri" w:eastAsia="Calibri" w:hAnsi="Calibri" w:cs="Times New Roman"/>
    </w:rPr>
  </w:style>
  <w:style w:type="paragraph" w:styleId="Lista2">
    <w:name w:val="List 2"/>
    <w:basedOn w:val="Normalny"/>
    <w:rsid w:val="0034179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4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ACBE-E2D1-4938-8C2E-A0213D5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2764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Olszewska Katarzyna</cp:lastModifiedBy>
  <cp:revision>3</cp:revision>
  <cp:lastPrinted>2025-12-16T12:19:00Z</cp:lastPrinted>
  <dcterms:created xsi:type="dcterms:W3CDTF">2026-06-02T07:19:00Z</dcterms:created>
  <dcterms:modified xsi:type="dcterms:W3CDTF">2026-06-03T07:39:00Z</dcterms:modified>
</cp:coreProperties>
</file>