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716F" w14:textId="77777777" w:rsidR="00FE13F0" w:rsidRDefault="00FE13F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20AC13" w14:textId="77777777" w:rsidR="00FE13F0" w:rsidRPr="00FE13F0" w:rsidRDefault="00FE13F0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eastAsia="Times New Roman" w:hAnsiTheme="minorHAnsi" w:cstheme="minorHAnsi"/>
          <w:sz w:val="24"/>
          <w:szCs w:val="32"/>
          <w:lang w:eastAsia="pl-PL"/>
        </w:rPr>
      </w:pPr>
      <w:r w:rsidRPr="00FE13F0">
        <w:rPr>
          <w:rFonts w:ascii="Times New Roman" w:eastAsia="Times New Roman" w:hAnsi="Times New Roman"/>
          <w:b/>
          <w:bCs/>
          <w:sz w:val="40"/>
          <w:szCs w:val="24"/>
          <w:lang w:eastAsia="pl-PL"/>
        </w:rPr>
        <w:object w:dxaOrig="641" w:dyaOrig="721" w14:anchorId="3EC0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80901577" r:id="rId8"/>
        </w:object>
      </w:r>
    </w:p>
    <w:p w14:paraId="457601C9" w14:textId="77777777" w:rsidR="00FE13F0" w:rsidRPr="00FE13F0" w:rsidRDefault="00FE13F0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eastAsia="Times New Roman" w:hAnsiTheme="minorHAnsi" w:cstheme="minorHAnsi"/>
          <w:sz w:val="24"/>
          <w:szCs w:val="32"/>
          <w:lang w:eastAsia="pl-PL"/>
        </w:rPr>
      </w:pPr>
      <w:r w:rsidRPr="00FE13F0">
        <w:rPr>
          <w:rFonts w:asciiTheme="minorHAnsi" w:eastAsia="Times New Roman" w:hAnsiTheme="minorHAnsi" w:cstheme="minorHAnsi"/>
          <w:sz w:val="24"/>
          <w:szCs w:val="32"/>
          <w:lang w:eastAsia="pl-PL"/>
        </w:rPr>
        <w:t>GENERALNY DYREKTOR OCHRONY ŚRODOWISKA</w:t>
      </w:r>
    </w:p>
    <w:p w14:paraId="2B2F02C9" w14:textId="77777777" w:rsidR="00FE13F0" w:rsidRDefault="00FE13F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5E8702" w14:textId="2A0C0BD7" w:rsidR="00FE13F0" w:rsidRPr="00FE13F0" w:rsidRDefault="00FE13F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 24 czerwca 2024 r.</w:t>
      </w:r>
    </w:p>
    <w:p w14:paraId="04F8791F" w14:textId="6CE5AE77" w:rsidR="00D038C7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DOOŚ-WDŚII.420.36.2023.MB.18</w:t>
      </w:r>
    </w:p>
    <w:p w14:paraId="15BCD744" w14:textId="24288F5E" w:rsidR="0027767B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(stary znak sprawy: DOOŚ-WDŚZIL.420.14.2023.mk.MB)</w:t>
      </w:r>
    </w:p>
    <w:p w14:paraId="4310CB76" w14:textId="765A3E30" w:rsidR="00D038C7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F10ACD9" w14:textId="77777777" w:rsidR="00D038C7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07B031A" w14:textId="77777777" w:rsidR="006F4F38" w:rsidRPr="00FE13F0" w:rsidRDefault="006F4F38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13F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A32E92A" w14:textId="63D667BD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 czerwca 1960 r. </w:t>
      </w:r>
      <w:r w:rsidRPr="00FE13F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23, ze zm.), dalej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oddziaływania na środowisko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FE13F0">
        <w:rPr>
          <w:rFonts w:asciiTheme="minorHAnsi" w:hAnsiTheme="minorHAnsi" w:cstheme="minorHAnsi"/>
          <w:sz w:val="24"/>
          <w:szCs w:val="24"/>
        </w:rPr>
        <w:t>3, ze zm.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od decyzji Regionalnego Dyrektora Ochrony Środowiska w Krakowie z 19 lipca 2016 r., znak: ST- I.4210.1.2014.JT, o środowiskowych uwarunkowaniach dla przedsięwzięcia polegającego na: „budowie połączenia drogowego projektowanego węzła autostradowego A-4 „Bochnia” z drogą krajową nr 94”, zgodnie z wariantem I lokalizacyjnym, nie mogło być zakończone w wyznaczonym terminie. Przyczyną zwłoki jest </w:t>
      </w:r>
      <w:r w:rsidR="00530A5C" w:rsidRPr="00FE13F0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D038C7" w:rsidRPr="00FE13F0">
        <w:rPr>
          <w:rFonts w:asciiTheme="minorHAnsi" w:hAnsiTheme="minorHAnsi" w:cstheme="minorHAnsi"/>
          <w:color w:val="000000"/>
          <w:sz w:val="24"/>
          <w:szCs w:val="24"/>
        </w:rPr>
        <w:t>W związku z powyższym GDOŚ, pismem z 23 czerwca 2024 r., znak: DOOŚ-WDŚII.420.36.2023.MB.16, wezwał wnioskodawcę do złożenia wyjaśnień oraz uzupełnienia raportu o oddziaływaniu przedsięwzięcia na środowisko.</w:t>
      </w:r>
    </w:p>
    <w:p w14:paraId="3E27DF9A" w14:textId="707DFCD3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</w:t>
      </w:r>
      <w:r w:rsidR="00C81B53"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termin załatwienia sprawy na 30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38C7" w:rsidRPr="00FE13F0">
        <w:rPr>
          <w:rFonts w:asciiTheme="minorHAnsi" w:hAnsiTheme="minorHAnsi" w:cstheme="minorHAnsi"/>
          <w:color w:val="000000"/>
          <w:sz w:val="24"/>
          <w:szCs w:val="24"/>
        </w:rPr>
        <w:t>września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1AB9EDA4" w14:textId="77777777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9DE661F" w14:textId="77777777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1400A049" w14:textId="77777777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711CF02" w14:textId="77777777" w:rsidR="006F4F38" w:rsidRPr="00FE13F0" w:rsidRDefault="006F4F38" w:rsidP="00FE13F0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25F9B9C1" w14:textId="77777777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</w:t>
      </w:r>
    </w:p>
    <w:p w14:paraId="7857F4A8" w14:textId="77777777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4B810635" w14:textId="4C27B5C6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>
        <w:rPr>
          <w:rFonts w:asciiTheme="minorHAnsi" w:hAnsiTheme="minorHAnsi" w:cstheme="minorHAnsi"/>
        </w:rPr>
        <w:t xml:space="preserve">II Wydziału </w:t>
      </w:r>
      <w:r>
        <w:rPr>
          <w:rFonts w:asciiTheme="minorHAnsi" w:hAnsiTheme="minorHAnsi" w:cstheme="minorHAnsi"/>
        </w:rPr>
        <w:t>Decyzji o Środowiskowych Uwarunkowaniach</w:t>
      </w:r>
    </w:p>
    <w:p w14:paraId="2A7558E7" w14:textId="201E25BE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553946D5" w14:textId="6A31434A" w:rsidR="00D038C7" w:rsidRP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  <w:bookmarkStart w:id="0" w:name="_GoBack"/>
      <w:bookmarkEnd w:id="0"/>
    </w:p>
    <w:p w14:paraId="119D6F19" w14:textId="51EFC486" w:rsidR="00530A5C" w:rsidRPr="00FE13F0" w:rsidRDefault="006F4F38" w:rsidP="00FE13F0">
      <w:pPr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</w:p>
    <w:p w14:paraId="6EA73542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lastRenderedPageBreak/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FB30B8E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>Art. 49 k.p.a.</w:t>
      </w:r>
      <w:r w:rsidRPr="00FE13F0">
        <w:rPr>
          <w:rFonts w:asciiTheme="minorHAnsi" w:hAnsiTheme="minorHAnsi" w:cstheme="minorHAnsi"/>
          <w:iCs/>
        </w:rPr>
        <w:t xml:space="preserve"> </w:t>
      </w:r>
      <w:r w:rsidRPr="00FE13F0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2CF13B0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D331D41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74 ust. 3 </w:t>
      </w:r>
      <w:proofErr w:type="spellStart"/>
      <w:r w:rsidRPr="00FE13F0">
        <w:rPr>
          <w:rFonts w:asciiTheme="minorHAnsi" w:hAnsiTheme="minorHAnsi" w:cstheme="minorHAnsi"/>
          <w:iCs/>
        </w:rPr>
        <w:t>u.o.o.ś</w:t>
      </w:r>
      <w:proofErr w:type="spellEnd"/>
      <w:r w:rsidRPr="00FE13F0">
        <w:rPr>
          <w:rFonts w:asciiTheme="minorHAnsi" w:hAnsiTheme="minorHAnsi" w:cstheme="minorHAnsi"/>
          <w:iCs/>
        </w:rPr>
        <w:t>.</w:t>
      </w:r>
      <w:r w:rsidRPr="00FE13F0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CF62A0B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6 ust. 2 ustawy z dnia 9 października 2015 r. </w:t>
      </w:r>
      <w:r w:rsidRPr="00FE13F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E13F0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AB7C342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4 ust. 1 ustawy z dnia 19 lipca 2019 r. </w:t>
      </w:r>
      <w:r w:rsidRPr="00FE13F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E13F0">
        <w:rPr>
          <w:rFonts w:asciiTheme="minorHAnsi" w:hAnsiTheme="minorHAnsi" w:cstheme="minorHAnsi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6CA9DF6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FE13F0">
        <w:rPr>
          <w:rFonts w:asciiTheme="minorHAnsi" w:hAnsiTheme="minorHAnsi" w:cstheme="minorHAnsi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61A97D2" w14:textId="77777777" w:rsidR="006F4F38" w:rsidRPr="00FE13F0" w:rsidRDefault="006F4F38" w:rsidP="00FE13F0">
      <w:pPr>
        <w:rPr>
          <w:rFonts w:asciiTheme="minorHAnsi" w:hAnsiTheme="minorHAnsi" w:cstheme="minorHAnsi"/>
          <w:sz w:val="24"/>
          <w:szCs w:val="24"/>
        </w:rPr>
      </w:pPr>
    </w:p>
    <w:p w14:paraId="46561A90" w14:textId="1F14151F" w:rsidR="002A5669" w:rsidRPr="00FE13F0" w:rsidRDefault="002A5669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A5669" w:rsidRPr="00FE13F0" w:rsidSect="00CF22F5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5272" w14:textId="77777777" w:rsidR="00DF2974" w:rsidRDefault="00DF2974">
      <w:pPr>
        <w:spacing w:after="0" w:line="240" w:lineRule="auto"/>
      </w:pPr>
      <w:r>
        <w:separator/>
      </w:r>
    </w:p>
  </w:endnote>
  <w:endnote w:type="continuationSeparator" w:id="0">
    <w:p w14:paraId="559B0288" w14:textId="77777777" w:rsidR="00DF2974" w:rsidRDefault="00DF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2E962E" w14:textId="5959766A" w:rsidR="00C61564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FE13F0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9446922" w14:textId="77777777" w:rsidR="00C61564" w:rsidRDefault="00C6156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1959" w14:textId="77777777" w:rsidR="00DF2974" w:rsidRDefault="00DF2974">
      <w:pPr>
        <w:spacing w:after="0" w:line="240" w:lineRule="auto"/>
      </w:pPr>
      <w:r>
        <w:separator/>
      </w:r>
    </w:p>
  </w:footnote>
  <w:footnote w:type="continuationSeparator" w:id="0">
    <w:p w14:paraId="523EDA24" w14:textId="77777777" w:rsidR="00DF2974" w:rsidRDefault="00DF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CD53" w14:textId="77777777" w:rsidR="00C61564" w:rsidRDefault="00C6156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95A51"/>
    <w:rsid w:val="001A37A2"/>
    <w:rsid w:val="001B0C23"/>
    <w:rsid w:val="001D479F"/>
    <w:rsid w:val="001E21FE"/>
    <w:rsid w:val="002446E3"/>
    <w:rsid w:val="0027767B"/>
    <w:rsid w:val="002A5669"/>
    <w:rsid w:val="002E2757"/>
    <w:rsid w:val="0031469A"/>
    <w:rsid w:val="00316958"/>
    <w:rsid w:val="003A4832"/>
    <w:rsid w:val="003D522B"/>
    <w:rsid w:val="00444EAC"/>
    <w:rsid w:val="00464AD9"/>
    <w:rsid w:val="00493BB9"/>
    <w:rsid w:val="004E68EF"/>
    <w:rsid w:val="004F0E7D"/>
    <w:rsid w:val="004F5C94"/>
    <w:rsid w:val="005113CA"/>
    <w:rsid w:val="00530A5C"/>
    <w:rsid w:val="006568C0"/>
    <w:rsid w:val="006663A9"/>
    <w:rsid w:val="006A1877"/>
    <w:rsid w:val="006F4F38"/>
    <w:rsid w:val="00726E38"/>
    <w:rsid w:val="0090184E"/>
    <w:rsid w:val="00A2581A"/>
    <w:rsid w:val="00B00F75"/>
    <w:rsid w:val="00B13EF5"/>
    <w:rsid w:val="00B40FA7"/>
    <w:rsid w:val="00B431C3"/>
    <w:rsid w:val="00B64572"/>
    <w:rsid w:val="00B65C6A"/>
    <w:rsid w:val="00B92515"/>
    <w:rsid w:val="00C120BE"/>
    <w:rsid w:val="00C537EC"/>
    <w:rsid w:val="00C60237"/>
    <w:rsid w:val="00C61564"/>
    <w:rsid w:val="00C81B53"/>
    <w:rsid w:val="00CA08F1"/>
    <w:rsid w:val="00CF22F5"/>
    <w:rsid w:val="00D038C7"/>
    <w:rsid w:val="00D47B3D"/>
    <w:rsid w:val="00D5601F"/>
    <w:rsid w:val="00DF2974"/>
    <w:rsid w:val="00E375CB"/>
    <w:rsid w:val="00E607F5"/>
    <w:rsid w:val="00E61949"/>
    <w:rsid w:val="00F33E28"/>
    <w:rsid w:val="00F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C526D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93B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78DA-8CA0-44FB-9FE3-56373218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56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14</cp:revision>
  <cp:lastPrinted>2023-08-31T07:57:00Z</cp:lastPrinted>
  <dcterms:created xsi:type="dcterms:W3CDTF">2023-08-29T05:06:00Z</dcterms:created>
  <dcterms:modified xsi:type="dcterms:W3CDTF">2024-06-26T08:07:00Z</dcterms:modified>
</cp:coreProperties>
</file>