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67C4" w14:textId="28BE7A0A" w:rsidR="008B0EB7" w:rsidRDefault="008B0EB7" w:rsidP="008B0EB7">
      <w:pPr>
        <w:jc w:val="right"/>
        <w:rPr>
          <w:rFonts w:ascii="Lato" w:hAnsi="Lato" w:cs="Arial"/>
          <w:b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bookmarkStart w:id="4" w:name="_Hlk231989199"/>
      <w:r w:rsidRPr="00A72ED1">
        <w:rPr>
          <w:rFonts w:ascii="Lato" w:hAnsi="Lato" w:cs="Arial"/>
          <w:b/>
          <w:sz w:val="24"/>
          <w:szCs w:val="24"/>
        </w:rPr>
        <w:t xml:space="preserve">Załącznik nr </w:t>
      </w:r>
      <w:r>
        <w:rPr>
          <w:rFonts w:ascii="Lato" w:hAnsi="Lato" w:cs="Arial"/>
          <w:b/>
          <w:sz w:val="24"/>
          <w:szCs w:val="24"/>
        </w:rPr>
        <w:t>1</w:t>
      </w:r>
      <w:r w:rsidRPr="00A72ED1">
        <w:rPr>
          <w:rFonts w:ascii="Lato" w:hAnsi="Lato" w:cs="Arial"/>
          <w:b/>
          <w:sz w:val="24"/>
          <w:szCs w:val="24"/>
        </w:rPr>
        <w:t xml:space="preserve"> </w:t>
      </w:r>
      <w:r>
        <w:rPr>
          <w:rFonts w:ascii="Lato" w:hAnsi="Lato" w:cs="Arial"/>
          <w:b/>
          <w:sz w:val="24"/>
          <w:szCs w:val="24"/>
        </w:rPr>
        <w:t xml:space="preserve"> </w:t>
      </w:r>
      <w:r w:rsidRPr="00A72ED1">
        <w:rPr>
          <w:rFonts w:ascii="Lato" w:hAnsi="Lato" w:cs="Arial"/>
          <w:b/>
          <w:sz w:val="24"/>
          <w:szCs w:val="24"/>
        </w:rPr>
        <w:t xml:space="preserve">do umowy </w:t>
      </w:r>
    </w:p>
    <w:p w14:paraId="392685D8" w14:textId="63A9B520" w:rsidR="006246C5" w:rsidRPr="00961E1A" w:rsidRDefault="006246C5" w:rsidP="006246C5">
      <w:pPr>
        <w:spacing w:line="360" w:lineRule="auto"/>
        <w:jc w:val="right"/>
        <w:rPr>
          <w:rFonts w:ascii="Lato" w:hAnsi="Lato" w:cstheme="minorHAnsi"/>
          <w:bCs/>
          <w:sz w:val="24"/>
          <w:szCs w:val="24"/>
        </w:rPr>
      </w:pPr>
    </w:p>
    <w:p w14:paraId="423CFF9A" w14:textId="77777777" w:rsidR="006246C5" w:rsidRPr="00961E1A" w:rsidRDefault="006246C5" w:rsidP="00742730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p w14:paraId="71AEF500" w14:textId="6600A814" w:rsidR="00742730" w:rsidRPr="00961E1A" w:rsidRDefault="00FB44E6" w:rsidP="00742730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961E1A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961E1A">
        <w:rPr>
          <w:rFonts w:ascii="Lato" w:hAnsi="Lato" w:cstheme="majorHAnsi"/>
          <w:b/>
          <w:bCs/>
          <w:sz w:val="24"/>
          <w:szCs w:val="24"/>
        </w:rPr>
        <w:t xml:space="preserve"> </w:t>
      </w:r>
    </w:p>
    <w:p w14:paraId="48B7E993" w14:textId="0C85DF44" w:rsidR="008626E7" w:rsidRPr="008626E7" w:rsidRDefault="002F7889" w:rsidP="008626E7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2F7889">
        <w:rPr>
          <w:rFonts w:ascii="Lato" w:hAnsi="Lato" w:cstheme="majorHAnsi"/>
          <w:b/>
          <w:bCs/>
          <w:sz w:val="24"/>
          <w:szCs w:val="24"/>
        </w:rPr>
        <w:t xml:space="preserve">Mobilnego systemu oznakowania operacyjnego dla działań ochrony ludności, </w:t>
      </w:r>
      <w:r>
        <w:rPr>
          <w:rFonts w:ascii="Lato" w:hAnsi="Lato" w:cstheme="majorHAnsi"/>
          <w:b/>
          <w:bCs/>
          <w:sz w:val="24"/>
          <w:szCs w:val="24"/>
        </w:rPr>
        <w:br/>
      </w:r>
      <w:r w:rsidRPr="002F7889">
        <w:rPr>
          <w:rFonts w:ascii="Lato" w:hAnsi="Lato" w:cstheme="majorHAnsi"/>
          <w:b/>
          <w:bCs/>
          <w:sz w:val="24"/>
          <w:szCs w:val="24"/>
        </w:rPr>
        <w:t>obrony cywilnej i organizacji ewakuacji</w:t>
      </w:r>
      <w:r w:rsidR="008626E7">
        <w:rPr>
          <w:rFonts w:ascii="Lato" w:hAnsi="Lato" w:cstheme="majorHAnsi"/>
          <w:b/>
          <w:bCs/>
          <w:sz w:val="24"/>
          <w:szCs w:val="24"/>
        </w:rPr>
        <w:t xml:space="preserve"> </w:t>
      </w:r>
      <w:r w:rsidR="008626E7" w:rsidRPr="008626E7">
        <w:rPr>
          <w:rFonts w:ascii="Lato" w:hAnsi="Lato" w:cs="Calibri"/>
          <w:b/>
          <w:bCs/>
          <w:sz w:val="24"/>
          <w:szCs w:val="24"/>
        </w:rPr>
        <w:t>wraz z elementami montażowymi</w:t>
      </w:r>
      <w:r w:rsidR="008626E7">
        <w:rPr>
          <w:rFonts w:ascii="Lato" w:hAnsi="Lato" w:cs="Calibri"/>
          <w:b/>
          <w:bCs/>
          <w:sz w:val="24"/>
          <w:szCs w:val="24"/>
        </w:rPr>
        <w:t xml:space="preserve"> </w:t>
      </w:r>
      <w:r w:rsidR="008626E7">
        <w:rPr>
          <w:rFonts w:ascii="Lato" w:hAnsi="Lato" w:cs="Calibri"/>
          <w:b/>
          <w:bCs/>
          <w:sz w:val="24"/>
          <w:szCs w:val="24"/>
        </w:rPr>
        <w:br/>
      </w:r>
      <w:r w:rsidR="008626E7" w:rsidRPr="008626E7">
        <w:rPr>
          <w:rFonts w:ascii="Lato" w:hAnsi="Lato" w:cs="Calibri"/>
          <w:b/>
          <w:bCs/>
          <w:sz w:val="24"/>
          <w:szCs w:val="24"/>
        </w:rPr>
        <w:t>i transportowymi</w:t>
      </w:r>
    </w:p>
    <w:p w14:paraId="0AB479F9" w14:textId="77777777" w:rsidR="008626E7" w:rsidRPr="002F7889" w:rsidRDefault="008626E7" w:rsidP="002F7889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p w14:paraId="6D8984F0" w14:textId="77777777" w:rsidR="006E0E75" w:rsidRPr="00961E1A" w:rsidRDefault="006E0E75" w:rsidP="00D54829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961E1A" w14:paraId="35C2525B" w14:textId="77777777" w:rsidTr="008B26D2">
        <w:tc>
          <w:tcPr>
            <w:tcW w:w="562" w:type="dxa"/>
            <w:vAlign w:val="center"/>
          </w:tcPr>
          <w:p w14:paraId="0152B4AE" w14:textId="77777777" w:rsidR="0022778C" w:rsidRPr="00961E1A" w:rsidRDefault="0022778C" w:rsidP="008B26D2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61E1A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  <w:vAlign w:val="center"/>
          </w:tcPr>
          <w:p w14:paraId="5CEA3327" w14:textId="77777777" w:rsidR="0022778C" w:rsidRPr="00961E1A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61E1A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  <w:vAlign w:val="center"/>
          </w:tcPr>
          <w:p w14:paraId="1FB94500" w14:textId="77777777" w:rsidR="0022778C" w:rsidRPr="00961E1A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61E1A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961E1A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61E1A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8B26D2" w:rsidRPr="00961E1A" w14:paraId="61750867" w14:textId="77777777" w:rsidTr="008B26D2">
        <w:trPr>
          <w:trHeight w:val="567"/>
        </w:trPr>
        <w:tc>
          <w:tcPr>
            <w:tcW w:w="562" w:type="dxa"/>
          </w:tcPr>
          <w:p w14:paraId="7ADE3177" w14:textId="00F3A1A3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bookmarkStart w:id="5" w:name="_Hlk214338860"/>
            <w:bookmarkEnd w:id="0"/>
          </w:p>
        </w:tc>
        <w:tc>
          <w:tcPr>
            <w:tcW w:w="2265" w:type="dxa"/>
          </w:tcPr>
          <w:p w14:paraId="391C9C37" w14:textId="241E55A6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Przedmiot zamówienia</w:t>
            </w:r>
          </w:p>
        </w:tc>
        <w:tc>
          <w:tcPr>
            <w:tcW w:w="4820" w:type="dxa"/>
          </w:tcPr>
          <w:p w14:paraId="6C38B419" w14:textId="04DA1106" w:rsidR="008B26D2" w:rsidRPr="00961E1A" w:rsidRDefault="006F1962" w:rsidP="008626E7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Fabrycznie </w:t>
            </w:r>
            <w:r w:rsidR="00371EDB" w:rsidRPr="00371EDB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nowy </w:t>
            </w:r>
            <w:r w:rsidR="008626E7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</w:t>
            </w:r>
            <w:r w:rsidR="008626E7" w:rsidRPr="008626E7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obilny system oznakowania operacyjnego dla działań ochrony ludności, obrony cywilnej i organizacji ewakuacji wraz z elementami montażowymi i transportowymi</w:t>
            </w:r>
            <w:r w:rsidR="008626E7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</w:tcPr>
          <w:p w14:paraId="0D49C0C5" w14:textId="559FB780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56F3B0F9" w14:textId="77777777" w:rsidTr="008B26D2">
        <w:trPr>
          <w:trHeight w:val="567"/>
        </w:trPr>
        <w:tc>
          <w:tcPr>
            <w:tcW w:w="562" w:type="dxa"/>
          </w:tcPr>
          <w:p w14:paraId="61D03228" w14:textId="1D8C9C1F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21011A" w14:textId="5B91A794" w:rsidR="008B26D2" w:rsidRPr="00961E1A" w:rsidRDefault="008B26D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Karta katalogowa / </w:t>
            </w:r>
            <w:r w:rsidR="006F1962"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dokumentacja</w:t>
            </w:r>
          </w:p>
        </w:tc>
        <w:tc>
          <w:tcPr>
            <w:tcW w:w="4820" w:type="dxa"/>
          </w:tcPr>
          <w:p w14:paraId="07E82C03" w14:textId="57FDEED9" w:rsidR="008B26D2" w:rsidRPr="00961E1A" w:rsidRDefault="006F1962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Dołączenie kart katalogowych lub wskazanie źródeł potwierdzających parametry techniczne.</w:t>
            </w:r>
          </w:p>
        </w:tc>
        <w:tc>
          <w:tcPr>
            <w:tcW w:w="2504" w:type="dxa"/>
          </w:tcPr>
          <w:p w14:paraId="5570798B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276622A7" w14:textId="77777777" w:rsidTr="008B26D2">
        <w:trPr>
          <w:trHeight w:val="567"/>
        </w:trPr>
        <w:tc>
          <w:tcPr>
            <w:tcW w:w="562" w:type="dxa"/>
          </w:tcPr>
          <w:p w14:paraId="412D64A3" w14:textId="77777777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7A9510" w14:textId="221445B3" w:rsidR="008B26D2" w:rsidRPr="00893458" w:rsidRDefault="008B26D2" w:rsidP="008B26D2">
            <w:pPr>
              <w:spacing w:line="20" w:lineRule="atLeast"/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Produkcja seryjna</w:t>
            </w:r>
          </w:p>
        </w:tc>
        <w:tc>
          <w:tcPr>
            <w:tcW w:w="4820" w:type="dxa"/>
          </w:tcPr>
          <w:p w14:paraId="4AB5441B" w14:textId="6B1BE50A" w:rsidR="008B26D2" w:rsidRPr="00961E1A" w:rsidRDefault="006F1962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Produkty fabrycznie nowe, pochodzące z produkcji seryjnej.</w:t>
            </w:r>
          </w:p>
        </w:tc>
        <w:tc>
          <w:tcPr>
            <w:tcW w:w="2504" w:type="dxa"/>
          </w:tcPr>
          <w:p w14:paraId="2702899D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37AA5996" w14:textId="77777777" w:rsidTr="008B26D2">
        <w:trPr>
          <w:trHeight w:val="567"/>
        </w:trPr>
        <w:tc>
          <w:tcPr>
            <w:tcW w:w="562" w:type="dxa"/>
          </w:tcPr>
          <w:p w14:paraId="6B52AE89" w14:textId="364E03B1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FEAE89" w14:textId="0B01589D" w:rsidR="008B26D2" w:rsidRPr="00893458" w:rsidRDefault="008B26D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893458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Przeznaczenie</w:t>
            </w:r>
          </w:p>
        </w:tc>
        <w:tc>
          <w:tcPr>
            <w:tcW w:w="4820" w:type="dxa"/>
          </w:tcPr>
          <w:p w14:paraId="737DEB0B" w14:textId="77777777" w:rsidR="006F1962" w:rsidRPr="00961E1A" w:rsidRDefault="006F1962" w:rsidP="006F196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Oznakowanie:</w:t>
            </w:r>
          </w:p>
          <w:p w14:paraId="04F38A4B" w14:textId="76C80BE9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punktów ewakuacji,</w:t>
            </w:r>
          </w:p>
          <w:p w14:paraId="0E0D1A11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punktów pomocy,</w:t>
            </w:r>
          </w:p>
          <w:p w14:paraId="27ADC835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zaplecza logistycznego,</w:t>
            </w:r>
          </w:p>
          <w:p w14:paraId="50E65E69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stref zagrożeń,</w:t>
            </w:r>
          </w:p>
          <w:p w14:paraId="0E7AA5D9" w14:textId="6DA409AA" w:rsidR="008B26D2" w:rsidRPr="00961E1A" w:rsidRDefault="006F1962" w:rsidP="008B26D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obszarów </w:t>
            </w:r>
            <w:r w:rsidR="00AC096D" w:rsidRPr="00AC0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objętych działaniami ochrony ludności</w:t>
            </w:r>
            <w:r w:rsidR="006E3C5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i</w:t>
            </w:r>
            <w:r w:rsidR="00AC096D" w:rsidRPr="00AC0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obrony cywilnej</w:t>
            </w: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</w:tcPr>
          <w:p w14:paraId="123934C6" w14:textId="3A347F3F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47481F54" w14:textId="77777777" w:rsidTr="008B26D2">
        <w:trPr>
          <w:trHeight w:val="567"/>
        </w:trPr>
        <w:tc>
          <w:tcPr>
            <w:tcW w:w="562" w:type="dxa"/>
          </w:tcPr>
          <w:p w14:paraId="515769FA" w14:textId="69F065A4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898147" w14:textId="3DB45DF7" w:rsidR="008B26D2" w:rsidRPr="00194F48" w:rsidRDefault="006F1962" w:rsidP="008B26D2">
            <w:pPr>
              <w:spacing w:line="20" w:lineRule="atLeast"/>
              <w:rPr>
                <w:kern w:val="2"/>
                <w14:ligatures w14:val="standardContextual"/>
              </w:rPr>
            </w:pPr>
            <w:r w:rsidRPr="00194F4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Rodzaje oznakowania</w:t>
            </w:r>
          </w:p>
        </w:tc>
        <w:tc>
          <w:tcPr>
            <w:tcW w:w="4820" w:type="dxa"/>
          </w:tcPr>
          <w:p w14:paraId="252DDDF7" w14:textId="77777777" w:rsidR="006F1962" w:rsidRPr="00961E1A" w:rsidRDefault="006F1962" w:rsidP="006F196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Zestaw obejmuje w szczególności:</w:t>
            </w:r>
          </w:p>
          <w:p w14:paraId="6BA922AC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tablice informacyjne (np. punkt ewakuacji, punkt medyczny),</w:t>
            </w:r>
          </w:p>
          <w:p w14:paraId="52A4076F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tablice ostrzegawcze i zakazu,</w:t>
            </w:r>
          </w:p>
          <w:p w14:paraId="79BE1D57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tablice stref i zagrożeń,</w:t>
            </w:r>
          </w:p>
          <w:p w14:paraId="0D7881A7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oznakowanie funkcjonalne obiektów i zaplecza,</w:t>
            </w:r>
          </w:p>
          <w:p w14:paraId="33313206" w14:textId="63129EA2" w:rsidR="008B26D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piktogramy informacyjne.</w:t>
            </w:r>
          </w:p>
        </w:tc>
        <w:tc>
          <w:tcPr>
            <w:tcW w:w="2504" w:type="dxa"/>
          </w:tcPr>
          <w:p w14:paraId="0158D09F" w14:textId="0B02565A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bookmarkEnd w:id="5"/>
      <w:tr w:rsidR="008B26D2" w:rsidRPr="00961E1A" w14:paraId="62E794D7" w14:textId="77777777" w:rsidTr="008B26D2">
        <w:trPr>
          <w:trHeight w:val="567"/>
        </w:trPr>
        <w:tc>
          <w:tcPr>
            <w:tcW w:w="562" w:type="dxa"/>
          </w:tcPr>
          <w:p w14:paraId="5D8205EC" w14:textId="46783FE9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2A0C3F" w14:textId="22301ED8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Materiał wykonania</w:t>
            </w:r>
          </w:p>
        </w:tc>
        <w:tc>
          <w:tcPr>
            <w:tcW w:w="4820" w:type="dxa"/>
          </w:tcPr>
          <w:p w14:paraId="4824B1BD" w14:textId="328A34AD" w:rsidR="008B26D2" w:rsidRPr="00961E1A" w:rsidRDefault="006F1962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Płyta kompozytowa (np. </w:t>
            </w:r>
            <w:proofErr w:type="spellStart"/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Dibond</w:t>
            </w:r>
            <w:proofErr w:type="spellEnd"/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), PCV twarde lub materiał równoważny o wysokiej trwałości.</w:t>
            </w:r>
          </w:p>
        </w:tc>
        <w:tc>
          <w:tcPr>
            <w:tcW w:w="2504" w:type="dxa"/>
          </w:tcPr>
          <w:p w14:paraId="42C38C3B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3A7B4875" w14:textId="77777777" w:rsidTr="008B26D2">
        <w:trPr>
          <w:trHeight w:val="567"/>
        </w:trPr>
        <w:tc>
          <w:tcPr>
            <w:tcW w:w="562" w:type="dxa"/>
          </w:tcPr>
          <w:p w14:paraId="3ED64EDB" w14:textId="77777777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9BFDA7" w14:textId="621B47B4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Odporność na warunki atmosferyczne</w:t>
            </w:r>
          </w:p>
        </w:tc>
        <w:tc>
          <w:tcPr>
            <w:tcW w:w="4820" w:type="dxa"/>
          </w:tcPr>
          <w:p w14:paraId="15CF8167" w14:textId="77777777" w:rsidR="006F1962" w:rsidRPr="00961E1A" w:rsidRDefault="006F1962" w:rsidP="006F196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Odporność na:</w:t>
            </w:r>
          </w:p>
          <w:p w14:paraId="54A40477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promieniowanie UV,</w:t>
            </w:r>
          </w:p>
          <w:p w14:paraId="334C34FA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wilgoć i opady,</w:t>
            </w:r>
          </w:p>
          <w:p w14:paraId="0D993C4E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lastRenderedPageBreak/>
              <w:t>zmienne temperatury,</w:t>
            </w:r>
          </w:p>
          <w:p w14:paraId="015EBE32" w14:textId="31DCDA62" w:rsidR="008B26D2" w:rsidRPr="00961E1A" w:rsidRDefault="006F1962" w:rsidP="008B26D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uszkodzenia mechaniczne.</w:t>
            </w:r>
          </w:p>
        </w:tc>
        <w:tc>
          <w:tcPr>
            <w:tcW w:w="2504" w:type="dxa"/>
          </w:tcPr>
          <w:p w14:paraId="2AB3456E" w14:textId="73B7729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7FD9E435" w14:textId="77777777" w:rsidTr="008B26D2">
        <w:trPr>
          <w:trHeight w:val="567"/>
        </w:trPr>
        <w:tc>
          <w:tcPr>
            <w:tcW w:w="562" w:type="dxa"/>
          </w:tcPr>
          <w:p w14:paraId="76184EF0" w14:textId="018DF208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994992" w14:textId="05A40E9D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Czytelność i trwałość nadruku</w:t>
            </w:r>
          </w:p>
        </w:tc>
        <w:tc>
          <w:tcPr>
            <w:tcW w:w="4820" w:type="dxa"/>
          </w:tcPr>
          <w:p w14:paraId="1CA82D99" w14:textId="5D048762" w:rsidR="008B26D2" w:rsidRPr="00961E1A" w:rsidRDefault="00FF269C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FF269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Nadruk trwały, odporny na ścieranie i blaknięcie; symbole i oznaczenia muszą być czytelne, jednoznaczne i zgodne z zasadami oznakowania bezpieczeństwa.</w:t>
            </w:r>
          </w:p>
        </w:tc>
        <w:tc>
          <w:tcPr>
            <w:tcW w:w="2504" w:type="dxa"/>
          </w:tcPr>
          <w:p w14:paraId="7AEA0BF6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06602EBA" w14:textId="77777777" w:rsidTr="008B26D2">
        <w:trPr>
          <w:trHeight w:val="567"/>
        </w:trPr>
        <w:tc>
          <w:tcPr>
            <w:tcW w:w="562" w:type="dxa"/>
          </w:tcPr>
          <w:p w14:paraId="2D0B522E" w14:textId="3D8AE00B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5C7CDD" w14:textId="3F607CCB" w:rsidR="008B26D2" w:rsidRPr="00194F48" w:rsidRDefault="006F1962" w:rsidP="008B26D2">
            <w:pPr>
              <w:spacing w:line="20" w:lineRule="atLeast"/>
              <w:rPr>
                <w:kern w:val="2"/>
                <w14:ligatures w14:val="standardContextual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Właściwości dodatkowe</w:t>
            </w:r>
          </w:p>
        </w:tc>
        <w:tc>
          <w:tcPr>
            <w:tcW w:w="4820" w:type="dxa"/>
          </w:tcPr>
          <w:p w14:paraId="77C5E002" w14:textId="77777777" w:rsidR="006F1962" w:rsidRPr="00961E1A" w:rsidRDefault="006F1962" w:rsidP="006F196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 zależności od przeznaczenia:</w:t>
            </w:r>
          </w:p>
          <w:p w14:paraId="7D2F95FF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elementy odblaskowe lub fluorescencyjne,</w:t>
            </w:r>
          </w:p>
          <w:p w14:paraId="452EEF12" w14:textId="4690F985" w:rsidR="008B26D2" w:rsidRPr="00961E1A" w:rsidRDefault="006F1962" w:rsidP="008B26D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możliwość stosowania w warunkach ograniczonej widoczności.</w:t>
            </w:r>
          </w:p>
        </w:tc>
        <w:tc>
          <w:tcPr>
            <w:tcW w:w="2504" w:type="dxa"/>
          </w:tcPr>
          <w:p w14:paraId="349655A3" w14:textId="574FECAB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1193E782" w14:textId="77777777" w:rsidTr="008B26D2">
        <w:trPr>
          <w:trHeight w:val="567"/>
        </w:trPr>
        <w:tc>
          <w:tcPr>
            <w:tcW w:w="562" w:type="dxa"/>
          </w:tcPr>
          <w:p w14:paraId="0C3C8D28" w14:textId="13C1D640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FFECCF" w14:textId="00861B60" w:rsidR="008B26D2" w:rsidRPr="00194F48" w:rsidRDefault="006F1962" w:rsidP="008B26D2">
            <w:pPr>
              <w:spacing w:line="20" w:lineRule="atLeast"/>
              <w:rPr>
                <w:kern w:val="2"/>
                <w14:ligatures w14:val="standardContextual"/>
              </w:rPr>
            </w:pPr>
            <w:r w:rsidRPr="00194F4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Formaty i wymiary</w:t>
            </w:r>
          </w:p>
        </w:tc>
        <w:tc>
          <w:tcPr>
            <w:tcW w:w="4820" w:type="dxa"/>
          </w:tcPr>
          <w:p w14:paraId="307FBCEB" w14:textId="4E3844AA" w:rsidR="00E8071E" w:rsidRPr="00E8071E" w:rsidRDefault="00A61E6C" w:rsidP="00E8071E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Formaty </w:t>
            </w:r>
            <w:r w:rsidR="00E8071E"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i wymiary znaków oraz tablic muszą być dostosowane do ich funkcji i przeznaczenia oraz zapewniać odpowiednią czytelność oznakowania.</w:t>
            </w:r>
          </w:p>
          <w:p w14:paraId="57421B95" w14:textId="7802DDDD" w:rsidR="00E8071E" w:rsidRPr="00E8071E" w:rsidRDefault="00E8071E" w:rsidP="00E8071E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 się stosowania co najmniej następujących wymiarów:</w:t>
            </w:r>
          </w:p>
          <w:p w14:paraId="3FCC6478" w14:textId="09B50683" w:rsidR="00E8071E" w:rsidRPr="00E8071E" w:rsidRDefault="00E8071E" w:rsidP="00E8071E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Punkty operacyjne (Punkt Ewakuacji, Punkt Medyczny, Punkt Pobierania Wody, Punkt Wydawania Pomocy, Sztab Koordynacyjny, Zaplecze Logistyczne, Punkt Informacyjny, Punkt Kontrolny, Stanowisko Ewidencyjne, Stanowisko Badań, Komisja / Obsługa, Strefa Przyjęć, Strefa Oczekiwania, Recepcja / Rejestracja) – 60 × 45 cm.</w:t>
            </w:r>
          </w:p>
          <w:p w14:paraId="1F371CB3" w14:textId="04297041" w:rsidR="00E8071E" w:rsidRPr="00E8071E" w:rsidRDefault="00E8071E" w:rsidP="00E8071E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Oznaczenia stref i zagrożeń (Strefa 0, Strefa 1, Strefa 2, Strefa 20, Strefa 21, Strefa Zagrożenia, Strefa Niebezpieczna, Strefa Bezpieczeństwa, Strefa Dozymetryczna) – 40 × 30 cm.</w:t>
            </w:r>
          </w:p>
          <w:p w14:paraId="2054AEFC" w14:textId="30D7C7D0" w:rsidR="00E8071E" w:rsidRPr="00E8071E" w:rsidRDefault="00E8071E" w:rsidP="00E8071E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Oznakowanie skażeń, zagrożeń specjalnych i materiałów niebezpiecznych (Teren Skażony Chemicznie, Teren Skażony Biologicznie, Teren Skażony Promieniotwórczo, Obszar Szczególnie Niebezpieczny, Promieniowanie, Uwaga! Promieniowanie, Substancje Toksyczne, Substancje Żrące, Substancje Łatwopalne, Zagrożenie Środowiska, Materiały Niebezpieczne) – 40 × 30 cm.</w:t>
            </w:r>
          </w:p>
          <w:p w14:paraId="6BC9B69C" w14:textId="223FBBD3" w:rsidR="00E8071E" w:rsidRPr="00E8071E" w:rsidRDefault="00E8071E" w:rsidP="00E8071E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Znaki ostrzegawcze, zakazu i porządkowe (Wstęp Wzbroniony, Zakaz </w:t>
            </w: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lastRenderedPageBreak/>
              <w:t>Wstępu, Zakaz Przebywania, Nieupoważnionym Wstęp Wzbroniony, Uwaga!, Uwaga! Teren Zamknięty, Uwaga! Prace, Uwaga! Uszkodzona Nawierzchnia, Uwaga! Zagrożenie, Obiekt Monitorowany, Odpady Niebezpieczne, Nie Zastawiać, Zakaz Fotografowania, Tylko dla Personelu) – 30 × 22,5 cm.</w:t>
            </w:r>
          </w:p>
          <w:p w14:paraId="346F804D" w14:textId="09A344C9" w:rsidR="00E8071E" w:rsidRPr="00E8071E" w:rsidRDefault="00E8071E" w:rsidP="00E8071E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Tablice informacyjne i organizacyjne (Magazyn, Magazyn – oznaczenia wewnętrzne, Biuro, Informacja, Wejście, Wyjście, Wejście Służbowe, WC, Pomoc, Kuchnia, Serwer / Techniczne, Parking, Droga Wewnętrzna oraz oznaczenia podobnego rodzaju) – 30 × 22,5 cm.</w:t>
            </w:r>
          </w:p>
          <w:p w14:paraId="3499C6BE" w14:textId="2CB16E1F" w:rsidR="00E8071E" w:rsidRPr="00E8071E" w:rsidRDefault="00E8071E" w:rsidP="00E8071E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Piktogramy informacyjne – 20 × 20 cm.</w:t>
            </w:r>
          </w:p>
          <w:p w14:paraId="2D95F32B" w14:textId="5E3B9AD2" w:rsidR="00E8071E" w:rsidRPr="00E8071E" w:rsidRDefault="00E8071E" w:rsidP="00E8071E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Znaki przestrzenne ewakuacyjne – minimum 25 × 25 cm.</w:t>
            </w:r>
          </w:p>
          <w:p w14:paraId="3A2C7A4C" w14:textId="1652197D" w:rsidR="0013534F" w:rsidRPr="00E8071E" w:rsidRDefault="00E8071E" w:rsidP="00E8071E">
            <w:pPr>
              <w:spacing w:line="20" w:lineRule="atLeast"/>
              <w:ind w:left="42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8071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Dopuszcza się stosowanie większych wymiarów, pod warunkiem zachowania spójności wizualnej całego systemu oznakowania.</w:t>
            </w:r>
          </w:p>
        </w:tc>
        <w:tc>
          <w:tcPr>
            <w:tcW w:w="2504" w:type="dxa"/>
          </w:tcPr>
          <w:p w14:paraId="575C78D2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94F48" w:rsidRPr="00961E1A" w14:paraId="3F810346" w14:textId="77777777" w:rsidTr="008B26D2">
        <w:trPr>
          <w:trHeight w:val="567"/>
        </w:trPr>
        <w:tc>
          <w:tcPr>
            <w:tcW w:w="562" w:type="dxa"/>
          </w:tcPr>
          <w:p w14:paraId="67C82402" w14:textId="77777777" w:rsidR="00194F48" w:rsidRPr="00961E1A" w:rsidRDefault="00194F48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41A5C23" w14:textId="02113C72" w:rsidR="00194F48" w:rsidRPr="00194F48" w:rsidRDefault="00194F48" w:rsidP="008B26D2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94F4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Znaki przestrzenne ewakuacyjne</w:t>
            </w:r>
          </w:p>
        </w:tc>
        <w:tc>
          <w:tcPr>
            <w:tcW w:w="4820" w:type="dxa"/>
          </w:tcPr>
          <w:p w14:paraId="024D646A" w14:textId="299F2931" w:rsidR="00194F48" w:rsidRPr="00194F48" w:rsidRDefault="00194F48" w:rsidP="00194F48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94F4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Wolnostojące lub składane oznakowanie kierunkowe przeznaczone do wyznaczania kierunków przemieszczania się ludności podczas ewakuacji oraz organizacji ruchu osób w punktach recepcyjnych, miejscach schronienia i obiektach tymczasowych.</w:t>
            </w:r>
          </w:p>
        </w:tc>
        <w:tc>
          <w:tcPr>
            <w:tcW w:w="2504" w:type="dxa"/>
          </w:tcPr>
          <w:p w14:paraId="6E11E4BC" w14:textId="77777777" w:rsidR="00194F48" w:rsidRPr="00961E1A" w:rsidRDefault="00194F48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0EB6353D" w14:textId="77777777" w:rsidTr="008B26D2">
        <w:trPr>
          <w:trHeight w:val="567"/>
        </w:trPr>
        <w:tc>
          <w:tcPr>
            <w:tcW w:w="562" w:type="dxa"/>
          </w:tcPr>
          <w:p w14:paraId="743A0CEB" w14:textId="0E45026F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0E864F" w14:textId="0B813DD0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System montażu</w:t>
            </w:r>
          </w:p>
        </w:tc>
        <w:tc>
          <w:tcPr>
            <w:tcW w:w="4820" w:type="dxa"/>
          </w:tcPr>
          <w:p w14:paraId="202590BA" w14:textId="1F551A60" w:rsidR="006F1962" w:rsidRPr="00961E1A" w:rsidRDefault="00E710BA" w:rsidP="006F196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710B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Elementy systemu oznakowania muszą umożliwiać</w:t>
            </w:r>
            <w:r w:rsidR="006F1962"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5C2DFCAC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montaż na ścianach, ogrodzeniach i konstrukcjach,</w:t>
            </w:r>
          </w:p>
          <w:p w14:paraId="6B4328CD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montaż tymczasowy w terenie,</w:t>
            </w:r>
          </w:p>
          <w:p w14:paraId="3243771E" w14:textId="4DD1AF65" w:rsidR="008B26D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szybki montaż i demontaż.</w:t>
            </w:r>
          </w:p>
        </w:tc>
        <w:tc>
          <w:tcPr>
            <w:tcW w:w="2504" w:type="dxa"/>
          </w:tcPr>
          <w:p w14:paraId="613D7B76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5F4F4B89" w14:textId="77777777" w:rsidTr="008B26D2">
        <w:trPr>
          <w:trHeight w:val="567"/>
        </w:trPr>
        <w:tc>
          <w:tcPr>
            <w:tcW w:w="562" w:type="dxa"/>
          </w:tcPr>
          <w:p w14:paraId="5DD91460" w14:textId="087B241C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F917F" w14:textId="1F446FDD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Elementy montażowe</w:t>
            </w:r>
          </w:p>
        </w:tc>
        <w:tc>
          <w:tcPr>
            <w:tcW w:w="4820" w:type="dxa"/>
          </w:tcPr>
          <w:p w14:paraId="450124EE" w14:textId="77777777" w:rsidR="006F1962" w:rsidRPr="00961E1A" w:rsidRDefault="006F1962" w:rsidP="006F196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Zestaw obejmuje:</w:t>
            </w:r>
          </w:p>
          <w:p w14:paraId="57F29B4C" w14:textId="77777777" w:rsidR="006F196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uchwyty, obejmy, opaski lub inne systemy mocowania,</w:t>
            </w:r>
          </w:p>
          <w:p w14:paraId="60ADA12F" w14:textId="3BDCC532" w:rsidR="008B26D2" w:rsidRPr="00961E1A" w:rsidRDefault="006F1962" w:rsidP="006F196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rozwiązania umożliwiające wielokrotne użycie.</w:t>
            </w:r>
          </w:p>
        </w:tc>
        <w:tc>
          <w:tcPr>
            <w:tcW w:w="2504" w:type="dxa"/>
          </w:tcPr>
          <w:p w14:paraId="1C0AA457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</w:p>
        </w:tc>
      </w:tr>
      <w:tr w:rsidR="008B26D2" w:rsidRPr="00961E1A" w14:paraId="5E310380" w14:textId="77777777" w:rsidTr="008B26D2">
        <w:trPr>
          <w:trHeight w:val="567"/>
        </w:trPr>
        <w:tc>
          <w:tcPr>
            <w:tcW w:w="562" w:type="dxa"/>
          </w:tcPr>
          <w:p w14:paraId="0C3CDDA0" w14:textId="7724FA18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60EF927" w14:textId="427512AB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Elementy transportowe</w:t>
            </w:r>
          </w:p>
        </w:tc>
        <w:tc>
          <w:tcPr>
            <w:tcW w:w="4820" w:type="dxa"/>
          </w:tcPr>
          <w:p w14:paraId="5778FF38" w14:textId="2020AA72" w:rsidR="008B26D2" w:rsidRPr="00961E1A" w:rsidRDefault="006F1962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Pokrowce, skrzynie lub inne rozwiązania umożliwiające bezpieczne przechowywanie i transport.</w:t>
            </w:r>
          </w:p>
        </w:tc>
        <w:tc>
          <w:tcPr>
            <w:tcW w:w="2504" w:type="dxa"/>
          </w:tcPr>
          <w:p w14:paraId="57E3EE12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</w:p>
        </w:tc>
      </w:tr>
      <w:tr w:rsidR="008B26D2" w:rsidRPr="00961E1A" w14:paraId="78421A1D" w14:textId="77777777" w:rsidTr="008B26D2">
        <w:trPr>
          <w:trHeight w:val="567"/>
        </w:trPr>
        <w:tc>
          <w:tcPr>
            <w:tcW w:w="562" w:type="dxa"/>
          </w:tcPr>
          <w:p w14:paraId="2017CCEE" w14:textId="609B6633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C1D906A" w14:textId="57310C8A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Kolorystyka i oznaczenia</w:t>
            </w:r>
          </w:p>
        </w:tc>
        <w:tc>
          <w:tcPr>
            <w:tcW w:w="4820" w:type="dxa"/>
          </w:tcPr>
          <w:p w14:paraId="253A1710" w14:textId="36B69CD1" w:rsidR="008B26D2" w:rsidRPr="00961E1A" w:rsidRDefault="006212B3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6212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Zgodne z zasadami oznakowania bezpieczeństwa, w szczególności norm PN-EN ISO 3864 (kolory i kontrast), zapewniające wysoką czytelność i jednoznaczność przekazu.</w:t>
            </w:r>
          </w:p>
        </w:tc>
        <w:tc>
          <w:tcPr>
            <w:tcW w:w="2504" w:type="dxa"/>
          </w:tcPr>
          <w:p w14:paraId="40939183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</w:p>
        </w:tc>
      </w:tr>
      <w:tr w:rsidR="00FF269C" w:rsidRPr="00961E1A" w14:paraId="55FEBCCF" w14:textId="77777777" w:rsidTr="008B26D2">
        <w:trPr>
          <w:trHeight w:val="567"/>
        </w:trPr>
        <w:tc>
          <w:tcPr>
            <w:tcW w:w="562" w:type="dxa"/>
          </w:tcPr>
          <w:p w14:paraId="13893EAF" w14:textId="77777777" w:rsidR="00FF269C" w:rsidRPr="00961E1A" w:rsidRDefault="00FF269C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367CA5" w14:textId="2F7D72D6" w:rsidR="00FF269C" w:rsidRPr="00961E1A" w:rsidRDefault="00FF269C" w:rsidP="008B26D2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F269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Zgodność z normami oznakowania bezpieczeństwa</w:t>
            </w:r>
          </w:p>
        </w:tc>
        <w:tc>
          <w:tcPr>
            <w:tcW w:w="4820" w:type="dxa"/>
          </w:tcPr>
          <w:p w14:paraId="3098CEA9" w14:textId="77777777" w:rsidR="00194F48" w:rsidRDefault="00FF269C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FF269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Oznakowanie musi być zgodne z zasadami oznakowania bezpieczeństwa i informacji, w szczególności normami PN-EN ISO 7010 oraz PN-EN ISO 3864 lub normami równoważnymi, zapewniającymi jednoznaczność przekazu, czytelność oraz spójność wizualną. Oznakowanie ma charakter operacyjny i nie stanowi oznakowania drogowego.</w:t>
            </w:r>
            <w:r w:rsidR="00194F4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C587AD8" w14:textId="45ACEC74" w:rsidR="00FF269C" w:rsidRPr="00961E1A" w:rsidRDefault="00194F48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94F4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W przypadku oznaczeń operacyjnych nieposiadających jednoznacznie określonych wzorów w obowiązujących normach, w szczególności takich jak: Punkt Ewakuacji, </w:t>
            </w:r>
            <w:r w:rsidR="008626E7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Punkt Medyczny, </w:t>
            </w:r>
            <w:r w:rsidRPr="00194F4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Punkt Pobierania Wody, Sztab Koordynacyjny, Zaplecze Logistyczne, Punkt Wydawania Pomocy lub innych oznaczeń funkcjonalnych, Wykonawca przed wykonaniem zamówienia przedstawi Zamawiającemu propozycję wzorów graficznych, piktogramów oraz układu oznaczeń do akceptacji.</w:t>
            </w:r>
          </w:p>
        </w:tc>
        <w:tc>
          <w:tcPr>
            <w:tcW w:w="2504" w:type="dxa"/>
          </w:tcPr>
          <w:p w14:paraId="596D6D16" w14:textId="77777777" w:rsidR="00FF269C" w:rsidRPr="00961E1A" w:rsidRDefault="00FF269C" w:rsidP="008B26D2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</w:p>
        </w:tc>
      </w:tr>
      <w:tr w:rsidR="008B26D2" w:rsidRPr="00961E1A" w14:paraId="503BE87B" w14:textId="77777777" w:rsidTr="008B26D2">
        <w:trPr>
          <w:trHeight w:val="567"/>
        </w:trPr>
        <w:tc>
          <w:tcPr>
            <w:tcW w:w="562" w:type="dxa"/>
          </w:tcPr>
          <w:p w14:paraId="678C1121" w14:textId="44AC998E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7A0AD0" w14:textId="181673DD" w:rsidR="008B26D2" w:rsidRPr="00961E1A" w:rsidRDefault="006F196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Spójność wykonania</w:t>
            </w:r>
          </w:p>
        </w:tc>
        <w:tc>
          <w:tcPr>
            <w:tcW w:w="4820" w:type="dxa"/>
          </w:tcPr>
          <w:p w14:paraId="7BFD8FA5" w14:textId="1264D165" w:rsidR="008B26D2" w:rsidRPr="00961E1A" w:rsidRDefault="006F1962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Wszystkie elementy zestawu wykonane w jednolitym standardzie technicznym i wizualnym.</w:t>
            </w:r>
          </w:p>
        </w:tc>
        <w:tc>
          <w:tcPr>
            <w:tcW w:w="2504" w:type="dxa"/>
          </w:tcPr>
          <w:p w14:paraId="497CB516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</w:p>
        </w:tc>
      </w:tr>
      <w:tr w:rsidR="008B26D2" w:rsidRPr="00961E1A" w14:paraId="67CCC733" w14:textId="77777777" w:rsidTr="008B26D2">
        <w:trPr>
          <w:trHeight w:val="567"/>
        </w:trPr>
        <w:tc>
          <w:tcPr>
            <w:tcW w:w="562" w:type="dxa"/>
          </w:tcPr>
          <w:p w14:paraId="2DAA5B27" w14:textId="2C8BAD0F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2B84DCC" w14:textId="77777777" w:rsidR="006F1962" w:rsidRPr="00961E1A" w:rsidRDefault="006F1962" w:rsidP="006F1962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Gwarancja</w:t>
            </w:r>
          </w:p>
          <w:p w14:paraId="7B77C37A" w14:textId="202E13BF" w:rsidR="008B26D2" w:rsidRPr="00961E1A" w:rsidRDefault="008B26D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49D503C" w14:textId="77777777" w:rsidR="00A401EB" w:rsidRPr="00961E1A" w:rsidRDefault="00A401EB" w:rsidP="00A401EB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24 miesiące na całość dostawy.</w:t>
            </w:r>
          </w:p>
          <w:p w14:paraId="3C931722" w14:textId="0BC5F6E4" w:rsidR="008B26D2" w:rsidRPr="00961E1A" w:rsidRDefault="008B26D2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04" w:type="dxa"/>
          </w:tcPr>
          <w:p w14:paraId="71EB37E9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sz w:val="24"/>
                <w:szCs w:val="24"/>
              </w:rPr>
            </w:pPr>
          </w:p>
        </w:tc>
      </w:tr>
      <w:tr w:rsidR="008B26D2" w:rsidRPr="00961E1A" w14:paraId="52A8CCD8" w14:textId="77777777" w:rsidTr="008B26D2">
        <w:trPr>
          <w:trHeight w:val="567"/>
        </w:trPr>
        <w:tc>
          <w:tcPr>
            <w:tcW w:w="562" w:type="dxa"/>
          </w:tcPr>
          <w:p w14:paraId="2C179773" w14:textId="057AF570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1F6AB08" w14:textId="77777777" w:rsidR="00A401EB" w:rsidRPr="00961E1A" w:rsidRDefault="00A401EB" w:rsidP="00A401E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Dostawa</w:t>
            </w:r>
          </w:p>
          <w:p w14:paraId="2019EA06" w14:textId="138860CF" w:rsidR="008B26D2" w:rsidRPr="00961E1A" w:rsidRDefault="008B26D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D33BA74" w14:textId="1077B2B0" w:rsidR="008B26D2" w:rsidRPr="00961E1A" w:rsidRDefault="00A401EB" w:rsidP="008B26D2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Zgodnie z warunkami określonymi w OPZ i ofercie Wykonawcy.</w:t>
            </w:r>
          </w:p>
        </w:tc>
        <w:tc>
          <w:tcPr>
            <w:tcW w:w="2504" w:type="dxa"/>
          </w:tcPr>
          <w:p w14:paraId="6484B88C" w14:textId="77777777" w:rsidR="008B26D2" w:rsidRPr="00961E1A" w:rsidRDefault="008B26D2" w:rsidP="008B26D2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26D2" w:rsidRPr="00961E1A" w14:paraId="63CF6E75" w14:textId="77777777" w:rsidTr="008B26D2">
        <w:trPr>
          <w:trHeight w:val="567"/>
        </w:trPr>
        <w:tc>
          <w:tcPr>
            <w:tcW w:w="562" w:type="dxa"/>
          </w:tcPr>
          <w:p w14:paraId="4CDC8288" w14:textId="59268D1F" w:rsidR="008B26D2" w:rsidRPr="00961E1A" w:rsidRDefault="008B26D2" w:rsidP="008B26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49F6CEC" w14:textId="77777777" w:rsidR="00A401EB" w:rsidRPr="00961E1A" w:rsidRDefault="00A401EB" w:rsidP="00A401EB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Zakres dostawy</w:t>
            </w:r>
          </w:p>
          <w:p w14:paraId="42887B64" w14:textId="63746DA6" w:rsidR="008B26D2" w:rsidRPr="00961E1A" w:rsidRDefault="008B26D2" w:rsidP="008B26D2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EDC7A7A" w14:textId="387CF8D7" w:rsidR="00A401EB" w:rsidRPr="00961E1A" w:rsidRDefault="00E710BA" w:rsidP="00A401EB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E710B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kompletny mobilny system oznakowania operacyjnego zgodnie z zestawieniem</w:t>
            </w:r>
            <w:r w:rsidR="00A401EB"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4B537BBA" w14:textId="65B00442" w:rsidR="00A401EB" w:rsidRPr="00961E1A" w:rsidRDefault="00A401EB" w:rsidP="00A401EB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elementy montażowe,</w:t>
            </w:r>
          </w:p>
          <w:p w14:paraId="5CBE6D81" w14:textId="1B6430EA" w:rsidR="00A401EB" w:rsidRPr="00961E1A" w:rsidRDefault="00A401EB" w:rsidP="00A401EB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elementy transportowe,</w:t>
            </w:r>
          </w:p>
          <w:p w14:paraId="08F278F5" w14:textId="5F853E5C" w:rsidR="008B26D2" w:rsidRPr="00961E1A" w:rsidRDefault="00A401EB" w:rsidP="008B26D2">
            <w:pPr>
              <w:pStyle w:val="Akapitzlist"/>
              <w:numPr>
                <w:ilvl w:val="0"/>
                <w:numId w:val="30"/>
              </w:numPr>
              <w:tabs>
                <w:tab w:val="num" w:pos="1440"/>
              </w:tabs>
              <w:spacing w:line="20" w:lineRule="atLeast"/>
              <w:ind w:left="326" w:hanging="284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961E1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dokumentacja techniczna.</w:t>
            </w:r>
          </w:p>
        </w:tc>
        <w:tc>
          <w:tcPr>
            <w:tcW w:w="2504" w:type="dxa"/>
          </w:tcPr>
          <w:p w14:paraId="5917095F" w14:textId="4CF2A1B7" w:rsidR="008B26D2" w:rsidRPr="00961E1A" w:rsidRDefault="008B26D2" w:rsidP="008B26D2">
            <w:pPr>
              <w:spacing w:line="20" w:lineRule="atLeast"/>
              <w:ind w:firstLine="720"/>
              <w:rPr>
                <w:rFonts w:ascii="Lato" w:hAnsi="Lato" w:cs="Calibri"/>
                <w:sz w:val="24"/>
                <w:szCs w:val="24"/>
              </w:rPr>
            </w:pPr>
          </w:p>
        </w:tc>
      </w:tr>
    </w:tbl>
    <w:p w14:paraId="556CA8F3" w14:textId="77777777" w:rsidR="00D45D56" w:rsidRPr="00961E1A" w:rsidRDefault="00D45D56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  <w:sz w:val="24"/>
          <w:szCs w:val="24"/>
        </w:rPr>
      </w:pPr>
    </w:p>
    <w:p w14:paraId="3A4C370A" w14:textId="77777777" w:rsidR="0068760D" w:rsidRPr="00961E1A" w:rsidRDefault="001F3186" w:rsidP="008B26D2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961E1A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1F9C4063" w14:textId="18D67D5E" w:rsidR="00A401EB" w:rsidRPr="00961E1A" w:rsidRDefault="00D77812" w:rsidP="00A401EB">
      <w:pPr>
        <w:spacing w:before="120"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t xml:space="preserve">W </w:t>
      </w:r>
      <w:r w:rsidR="00A401EB" w:rsidRPr="00961E1A">
        <w:rPr>
          <w:rFonts w:ascii="Lato" w:hAnsi="Lato"/>
          <w:sz w:val="24"/>
          <w:szCs w:val="24"/>
        </w:rPr>
        <w:t>kolumnie „Parametry oferowane” Wykonawca wpisuje konkretne dane techniczne, materiały lub potwierdza spełnienie wymagań minimalnych poprzez wpisanie „spełnia”.</w:t>
      </w:r>
    </w:p>
    <w:p w14:paraId="485EE1DE" w14:textId="77777777" w:rsidR="00A401EB" w:rsidRPr="00961E1A" w:rsidRDefault="00A401EB" w:rsidP="00A401EB">
      <w:pPr>
        <w:spacing w:before="120"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lastRenderedPageBreak/>
        <w:t>Wszystkie dane muszą wynikać z dokumentacji producenta.</w:t>
      </w:r>
    </w:p>
    <w:p w14:paraId="2093845B" w14:textId="7B0BDB8F" w:rsidR="001F3186" w:rsidRPr="00961E1A" w:rsidRDefault="001F3186" w:rsidP="00A401EB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961E1A">
        <w:rPr>
          <w:rFonts w:ascii="Lato" w:hAnsi="Lato"/>
          <w:b/>
          <w:bCs/>
          <w:sz w:val="24"/>
          <w:szCs w:val="24"/>
        </w:rPr>
        <w:t xml:space="preserve">Uwagi dodatkowe: </w:t>
      </w:r>
    </w:p>
    <w:bookmarkEnd w:id="1"/>
    <w:bookmarkEnd w:id="2"/>
    <w:bookmarkEnd w:id="3"/>
    <w:p w14:paraId="2C909E7C" w14:textId="77777777" w:rsidR="00D114D8" w:rsidRPr="00961E1A" w:rsidRDefault="00D114D8" w:rsidP="008B26D2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t>Miejsce dostawy: Wojewódzki Magazyn Przeciwpowodziowy w Lubieszynie, 72-002 Dołuje.</w:t>
      </w:r>
    </w:p>
    <w:p w14:paraId="49C0FDC5" w14:textId="28B2E1A2" w:rsidR="008B26D2" w:rsidRPr="00961E1A" w:rsidRDefault="008B26D2" w:rsidP="008B26D2">
      <w:pPr>
        <w:numPr>
          <w:ilvl w:val="0"/>
          <w:numId w:val="28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t>Odbiór nastąpi na podstawie protokołu ilościowo-jakościowego.</w:t>
      </w:r>
    </w:p>
    <w:p w14:paraId="6234AEBA" w14:textId="77777777" w:rsidR="00A401EB" w:rsidRPr="00961E1A" w:rsidRDefault="00A401EB" w:rsidP="00A401EB">
      <w:pPr>
        <w:numPr>
          <w:ilvl w:val="0"/>
          <w:numId w:val="28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t>W ramach odbioru Zamawiający sprawdzi:</w:t>
      </w:r>
    </w:p>
    <w:p w14:paraId="1A200571" w14:textId="77777777" w:rsidR="00A401EB" w:rsidRPr="00961E1A" w:rsidRDefault="00A401EB" w:rsidP="00A401EB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961E1A">
        <w:rPr>
          <w:rFonts w:ascii="Lato" w:hAnsi="Lato"/>
          <w:kern w:val="2"/>
          <w:sz w:val="24"/>
          <w:szCs w:val="24"/>
          <w14:ligatures w14:val="standardContextual"/>
        </w:rPr>
        <w:t>kompletność dostawy,</w:t>
      </w:r>
    </w:p>
    <w:p w14:paraId="597D7ACB" w14:textId="54A3602C" w:rsidR="00A401EB" w:rsidRPr="00961E1A" w:rsidRDefault="00A401EB" w:rsidP="00A401EB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961E1A">
        <w:rPr>
          <w:rFonts w:ascii="Lato" w:hAnsi="Lato"/>
          <w:kern w:val="2"/>
          <w:sz w:val="24"/>
          <w:szCs w:val="24"/>
          <w14:ligatures w14:val="standardContextual"/>
        </w:rPr>
        <w:t xml:space="preserve">zgodność </w:t>
      </w:r>
      <w:r w:rsidR="00435FA5" w:rsidRPr="00435FA5">
        <w:rPr>
          <w:rFonts w:ascii="Lato" w:hAnsi="Lato"/>
          <w:kern w:val="2"/>
          <w:sz w:val="24"/>
          <w:szCs w:val="24"/>
          <w14:ligatures w14:val="standardContextual"/>
        </w:rPr>
        <w:t>ze Specyfikacją Techniczną, Opisem Przedmiotu Zamówienia oraz ofertą Wykonawcy</w:t>
      </w:r>
      <w:r w:rsidRPr="00961E1A">
        <w:rPr>
          <w:rFonts w:ascii="Lato" w:hAnsi="Lato"/>
          <w:kern w:val="2"/>
          <w:sz w:val="24"/>
          <w:szCs w:val="24"/>
          <w14:ligatures w14:val="standardContextual"/>
        </w:rPr>
        <w:t>,</w:t>
      </w:r>
    </w:p>
    <w:p w14:paraId="3DDCA72C" w14:textId="77777777" w:rsidR="00A401EB" w:rsidRPr="00961E1A" w:rsidRDefault="00A401EB" w:rsidP="00A401EB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961E1A">
        <w:rPr>
          <w:rFonts w:ascii="Lato" w:hAnsi="Lato"/>
          <w:kern w:val="2"/>
          <w:sz w:val="24"/>
          <w:szCs w:val="24"/>
          <w14:ligatures w14:val="standardContextual"/>
        </w:rPr>
        <w:t>jakość wykonania,</w:t>
      </w:r>
    </w:p>
    <w:p w14:paraId="55060C43" w14:textId="77777777" w:rsidR="00A401EB" w:rsidRPr="00961E1A" w:rsidRDefault="00A401EB" w:rsidP="00A401EB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961E1A">
        <w:rPr>
          <w:rFonts w:ascii="Lato" w:hAnsi="Lato"/>
          <w:kern w:val="2"/>
          <w:sz w:val="24"/>
          <w:szCs w:val="24"/>
          <w14:ligatures w14:val="standardContextual"/>
        </w:rPr>
        <w:t>czytelność oznakowania,</w:t>
      </w:r>
    </w:p>
    <w:p w14:paraId="641158E7" w14:textId="77777777" w:rsidR="00A401EB" w:rsidRPr="00961E1A" w:rsidRDefault="00A401EB" w:rsidP="00A401EB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961E1A">
        <w:rPr>
          <w:rFonts w:ascii="Lato" w:hAnsi="Lato"/>
          <w:kern w:val="2"/>
          <w:sz w:val="24"/>
          <w:szCs w:val="24"/>
          <w14:ligatures w14:val="standardContextual"/>
        </w:rPr>
        <w:t>elementy montażowe.</w:t>
      </w:r>
    </w:p>
    <w:p w14:paraId="088C8BB5" w14:textId="77777777" w:rsidR="00A401EB" w:rsidRPr="00961E1A" w:rsidRDefault="00A401EB" w:rsidP="00A401EB">
      <w:pPr>
        <w:numPr>
          <w:ilvl w:val="0"/>
          <w:numId w:val="28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t>W przypadku niezgodności Zamawiający może odmówić odbioru.</w:t>
      </w:r>
    </w:p>
    <w:p w14:paraId="12D866EA" w14:textId="77777777" w:rsidR="00A401EB" w:rsidRPr="00961E1A" w:rsidRDefault="00A401EB" w:rsidP="00A401EB">
      <w:pPr>
        <w:numPr>
          <w:ilvl w:val="0"/>
          <w:numId w:val="28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t>Do oferty należy dołączyć dokumentację techniczną oraz ewentualne certyfikaty.</w:t>
      </w:r>
    </w:p>
    <w:p w14:paraId="12F0CF6A" w14:textId="77777777" w:rsidR="00A401EB" w:rsidRPr="00961E1A" w:rsidRDefault="00A401EB" w:rsidP="00A401EB">
      <w:pPr>
        <w:numPr>
          <w:ilvl w:val="0"/>
          <w:numId w:val="28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961E1A">
        <w:rPr>
          <w:rFonts w:ascii="Lato" w:hAnsi="Lato"/>
          <w:sz w:val="24"/>
          <w:szCs w:val="24"/>
        </w:rPr>
        <w:t>Dopuszcza się rozwiązania równoważne spełniające wymagania minimalne.</w:t>
      </w:r>
    </w:p>
    <w:p w14:paraId="01720139" w14:textId="77777777" w:rsidR="00961E1A" w:rsidRPr="00961E1A" w:rsidRDefault="00961E1A" w:rsidP="006246C5">
      <w:pPr>
        <w:spacing w:before="120" w:after="0" w:line="240" w:lineRule="auto"/>
        <w:rPr>
          <w:rFonts w:ascii="Lato" w:hAnsi="Lato"/>
          <w:b/>
          <w:bCs/>
          <w:sz w:val="24"/>
          <w:szCs w:val="24"/>
        </w:rPr>
      </w:pPr>
    </w:p>
    <w:p w14:paraId="74E80694" w14:textId="77777777" w:rsidR="00961E1A" w:rsidRDefault="00535754" w:rsidP="006246C5">
      <w:pPr>
        <w:spacing w:before="120" w:after="0" w:line="240" w:lineRule="auto"/>
        <w:rPr>
          <w:rFonts w:ascii="Lato" w:hAnsi="Lato"/>
          <w:sz w:val="24"/>
          <w:szCs w:val="24"/>
        </w:rPr>
      </w:pPr>
      <w:r w:rsidRPr="00961E1A">
        <w:rPr>
          <w:rFonts w:ascii="Lato" w:hAnsi="Lato"/>
          <w:b/>
          <w:bCs/>
          <w:sz w:val="24"/>
          <w:szCs w:val="24"/>
        </w:rPr>
        <w:t>Załącznik nr 1</w:t>
      </w:r>
      <w:r w:rsidRPr="00961E1A">
        <w:rPr>
          <w:rFonts w:ascii="Lato" w:hAnsi="Lato"/>
          <w:sz w:val="24"/>
          <w:szCs w:val="24"/>
        </w:rPr>
        <w:t xml:space="preserve"> do Specyfikacji Technicznej –Wykaz znaków i tablic operacyjnych</w:t>
      </w:r>
    </w:p>
    <w:p w14:paraId="3D484D30" w14:textId="77777777" w:rsidR="00961E1A" w:rsidRDefault="00961E1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19C5FD50" w14:textId="7684B57C" w:rsidR="00961E1A" w:rsidRPr="006246C5" w:rsidRDefault="00DF353E" w:rsidP="00DF353E">
      <w:pPr>
        <w:jc w:val="right"/>
        <w:rPr>
          <w:rFonts w:ascii="Lato" w:hAnsi="Lato" w:cstheme="minorHAnsi"/>
          <w:bCs/>
        </w:rPr>
      </w:pPr>
      <w:r w:rsidRPr="00A72ED1">
        <w:rPr>
          <w:rFonts w:ascii="Lato" w:hAnsi="Lato" w:cs="Arial"/>
          <w:b/>
          <w:sz w:val="24"/>
          <w:szCs w:val="24"/>
        </w:rPr>
        <w:lastRenderedPageBreak/>
        <w:t xml:space="preserve">Załącznik nr </w:t>
      </w:r>
      <w:r>
        <w:rPr>
          <w:rFonts w:ascii="Lato" w:hAnsi="Lato" w:cs="Arial"/>
          <w:b/>
          <w:sz w:val="24"/>
          <w:szCs w:val="24"/>
        </w:rPr>
        <w:t xml:space="preserve">1 </w:t>
      </w:r>
      <w:r w:rsidRPr="00A72ED1">
        <w:rPr>
          <w:rFonts w:ascii="Lato" w:hAnsi="Lato" w:cs="Arial"/>
          <w:b/>
          <w:sz w:val="24"/>
          <w:szCs w:val="24"/>
        </w:rPr>
        <w:t xml:space="preserve">do </w:t>
      </w:r>
      <w:r w:rsidR="00C45FAD" w:rsidRPr="00DF353E">
        <w:rPr>
          <w:rFonts w:ascii="Lato" w:hAnsi="Lato" w:cs="Arial"/>
          <w:b/>
          <w:sz w:val="24"/>
          <w:szCs w:val="24"/>
        </w:rPr>
        <w:t>Specyfikacji Technicznej</w:t>
      </w:r>
    </w:p>
    <w:p w14:paraId="357999A8" w14:textId="77777777" w:rsidR="00FE2F61" w:rsidRDefault="00FE2F61" w:rsidP="00C45FAD">
      <w:pPr>
        <w:spacing w:after="0" w:line="240" w:lineRule="auto"/>
        <w:jc w:val="center"/>
        <w:rPr>
          <w:rFonts w:ascii="Lato" w:hAnsi="Lato" w:cstheme="majorHAnsi"/>
          <w:b/>
          <w:bCs/>
        </w:rPr>
      </w:pPr>
    </w:p>
    <w:p w14:paraId="07751DFE" w14:textId="338CA3ED" w:rsidR="00C45FAD" w:rsidRPr="00C45FAD" w:rsidRDefault="00C45FAD" w:rsidP="00C45FAD">
      <w:pPr>
        <w:spacing w:after="0" w:line="240" w:lineRule="auto"/>
        <w:jc w:val="center"/>
        <w:rPr>
          <w:rFonts w:ascii="Lato" w:hAnsi="Lato" w:cstheme="majorHAnsi"/>
          <w:b/>
          <w:bCs/>
        </w:rPr>
      </w:pPr>
      <w:bookmarkStart w:id="6" w:name="_Hlk231988457"/>
      <w:r w:rsidRPr="00C45FAD">
        <w:rPr>
          <w:rFonts w:ascii="Lato" w:hAnsi="Lato" w:cstheme="majorHAnsi"/>
          <w:b/>
          <w:bCs/>
        </w:rPr>
        <w:t>WYKAZ ZNAKÓW I TABLIC OPERACYJNYCH</w:t>
      </w:r>
    </w:p>
    <w:p w14:paraId="5E2C06E6" w14:textId="77777777" w:rsidR="00C45FAD" w:rsidRDefault="00C45FAD" w:rsidP="00535754">
      <w:pPr>
        <w:spacing w:before="120" w:after="0" w:line="240" w:lineRule="auto"/>
        <w:rPr>
          <w:rFonts w:ascii="Lato" w:hAnsi="Lato"/>
          <w:sz w:val="24"/>
          <w:szCs w:val="24"/>
        </w:rPr>
      </w:pPr>
    </w:p>
    <w:p w14:paraId="23415198" w14:textId="77777777" w:rsidR="00EF460B" w:rsidRPr="00EF460B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EF460B">
        <w:rPr>
          <w:rFonts w:ascii="Lato" w:hAnsi="Lato"/>
          <w:color w:val="auto"/>
          <w:sz w:val="24"/>
          <w:szCs w:val="24"/>
        </w:rPr>
        <w:t>GRUPA 1 – Oznaczenia zagrożeń i obszarów niebezpiecznych</w:t>
      </w:r>
    </w:p>
    <w:p w14:paraId="1BE3F02A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Oznakowanie wykorzystywane do wyznaczania stref zagrożeń oraz informowania ludności o ryzykach.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51"/>
        <w:gridCol w:w="5807"/>
        <w:gridCol w:w="2835"/>
      </w:tblGrid>
      <w:tr w:rsidR="00EF460B" w:rsidRPr="00EF460B" w14:paraId="03DC25B9" w14:textId="77777777" w:rsidTr="00FE2F61">
        <w:trPr>
          <w:trHeight w:val="284"/>
        </w:trPr>
        <w:tc>
          <w:tcPr>
            <w:tcW w:w="851" w:type="dxa"/>
          </w:tcPr>
          <w:p w14:paraId="12813ABA" w14:textId="1010CECC" w:rsidR="00EF460B" w:rsidRPr="00EF460B" w:rsidRDefault="00EF460B" w:rsidP="00EF460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F460B">
              <w:rPr>
                <w:rFonts w:ascii="Lato" w:hAnsi="Lato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Lato" w:hAnsi="Lato" w:cs="Calibri"/>
                <w:b/>
                <w:bCs/>
                <w:sz w:val="24"/>
                <w:szCs w:val="24"/>
              </w:rPr>
              <w:t>.</w:t>
            </w:r>
            <w:r w:rsidRPr="00EF460B">
              <w:rPr>
                <w:rFonts w:ascii="Lato" w:hAnsi="Lato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Lato" w:hAnsi="Lato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7" w:type="dxa"/>
          </w:tcPr>
          <w:p w14:paraId="02B69F48" w14:textId="77777777" w:rsidR="00EF460B" w:rsidRPr="00EF460B" w:rsidRDefault="00EF460B" w:rsidP="00EF460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F460B">
              <w:rPr>
                <w:rFonts w:ascii="Lato" w:hAnsi="Lato" w:cs="Calibri"/>
                <w:b/>
                <w:bCs/>
                <w:sz w:val="24"/>
                <w:szCs w:val="24"/>
              </w:rPr>
              <w:t>Nazwa znaku / tablicy</w:t>
            </w:r>
          </w:p>
        </w:tc>
        <w:tc>
          <w:tcPr>
            <w:tcW w:w="2835" w:type="dxa"/>
          </w:tcPr>
          <w:p w14:paraId="330938FE" w14:textId="77777777" w:rsidR="00EF460B" w:rsidRPr="00EF460B" w:rsidRDefault="00EF460B" w:rsidP="00EF460B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EF460B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EF460B" w:rsidRPr="00EF460B" w14:paraId="144548C7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2F9FCC3A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5807" w:type="dxa"/>
            <w:vAlign w:val="center"/>
          </w:tcPr>
          <w:p w14:paraId="206A9262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TEREN SKAŻONY CHEMICZNIE</w:t>
            </w:r>
          </w:p>
        </w:tc>
        <w:tc>
          <w:tcPr>
            <w:tcW w:w="2835" w:type="dxa"/>
            <w:vAlign w:val="center"/>
          </w:tcPr>
          <w:p w14:paraId="337E6DC1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24B1FAAE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4105AE98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5807" w:type="dxa"/>
            <w:vAlign w:val="center"/>
          </w:tcPr>
          <w:p w14:paraId="1207CED2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TEREN SKAŻONY BIOLOGICZNIE</w:t>
            </w:r>
          </w:p>
        </w:tc>
        <w:tc>
          <w:tcPr>
            <w:tcW w:w="2835" w:type="dxa"/>
            <w:vAlign w:val="center"/>
          </w:tcPr>
          <w:p w14:paraId="5095FA59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1933A7B9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5AEAB096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5807" w:type="dxa"/>
            <w:vAlign w:val="center"/>
          </w:tcPr>
          <w:p w14:paraId="7885605A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TEREN SKAŻONY PROMIENIOTWÓRCZO</w:t>
            </w:r>
          </w:p>
        </w:tc>
        <w:tc>
          <w:tcPr>
            <w:tcW w:w="2835" w:type="dxa"/>
            <w:vAlign w:val="center"/>
          </w:tcPr>
          <w:p w14:paraId="2FCE522F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44D85E42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6DB62518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5807" w:type="dxa"/>
            <w:vAlign w:val="center"/>
          </w:tcPr>
          <w:p w14:paraId="7FB9EF18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OBSZAR SZCZEGÓLNIE NIEBEZPIECZNY</w:t>
            </w:r>
          </w:p>
        </w:tc>
        <w:tc>
          <w:tcPr>
            <w:tcW w:w="2835" w:type="dxa"/>
            <w:vAlign w:val="center"/>
          </w:tcPr>
          <w:p w14:paraId="1B1662C8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34AC2346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3BA4EE62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</w:t>
            </w:r>
          </w:p>
        </w:tc>
        <w:tc>
          <w:tcPr>
            <w:tcW w:w="5807" w:type="dxa"/>
            <w:vAlign w:val="center"/>
          </w:tcPr>
          <w:p w14:paraId="4159E85D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WODA NIEZDATNA DO PICIA</w:t>
            </w:r>
          </w:p>
        </w:tc>
        <w:tc>
          <w:tcPr>
            <w:tcW w:w="2835" w:type="dxa"/>
            <w:vAlign w:val="center"/>
          </w:tcPr>
          <w:p w14:paraId="31340B8E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8</w:t>
            </w:r>
          </w:p>
        </w:tc>
      </w:tr>
      <w:tr w:rsidR="00EF460B" w:rsidRPr="00EF460B" w14:paraId="59E69ADB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4AD2025B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  <w:tc>
          <w:tcPr>
            <w:tcW w:w="5807" w:type="dxa"/>
            <w:vAlign w:val="center"/>
          </w:tcPr>
          <w:p w14:paraId="75B1334C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WSTĘP WZBRONIONY</w:t>
            </w:r>
          </w:p>
        </w:tc>
        <w:tc>
          <w:tcPr>
            <w:tcW w:w="2835" w:type="dxa"/>
            <w:vAlign w:val="center"/>
          </w:tcPr>
          <w:p w14:paraId="2A09ED70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10</w:t>
            </w:r>
          </w:p>
        </w:tc>
      </w:tr>
      <w:tr w:rsidR="00EF460B" w:rsidRPr="00EF460B" w14:paraId="6D9ACBE6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7ECFB419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7</w:t>
            </w:r>
          </w:p>
        </w:tc>
        <w:tc>
          <w:tcPr>
            <w:tcW w:w="5807" w:type="dxa"/>
            <w:vAlign w:val="center"/>
          </w:tcPr>
          <w:p w14:paraId="013D1C8C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PUNKT INFORMACYJNY</w:t>
            </w:r>
          </w:p>
        </w:tc>
        <w:tc>
          <w:tcPr>
            <w:tcW w:w="2835" w:type="dxa"/>
            <w:vAlign w:val="center"/>
          </w:tcPr>
          <w:p w14:paraId="207CC4E8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5B2A3557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668D372B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8</w:t>
            </w:r>
          </w:p>
        </w:tc>
        <w:tc>
          <w:tcPr>
            <w:tcW w:w="5807" w:type="dxa"/>
            <w:vAlign w:val="center"/>
          </w:tcPr>
          <w:p w14:paraId="528A518C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SZTAB KOORDYNACYJNY</w:t>
            </w:r>
          </w:p>
        </w:tc>
        <w:tc>
          <w:tcPr>
            <w:tcW w:w="2835" w:type="dxa"/>
            <w:vAlign w:val="center"/>
          </w:tcPr>
          <w:p w14:paraId="1F675B67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5FE3C07F" w14:textId="77777777" w:rsidTr="00FE2F61">
        <w:trPr>
          <w:trHeight w:val="284"/>
        </w:trPr>
        <w:tc>
          <w:tcPr>
            <w:tcW w:w="851" w:type="dxa"/>
            <w:vAlign w:val="center"/>
          </w:tcPr>
          <w:p w14:paraId="7D4D29E9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9</w:t>
            </w:r>
          </w:p>
        </w:tc>
        <w:tc>
          <w:tcPr>
            <w:tcW w:w="5807" w:type="dxa"/>
            <w:vAlign w:val="center"/>
          </w:tcPr>
          <w:p w14:paraId="144DD1A6" w14:textId="77777777" w:rsidR="00EF460B" w:rsidRPr="00EF460B" w:rsidRDefault="00EF460B" w:rsidP="00EF460B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PUNKT POBIERANIA WODY</w:t>
            </w:r>
          </w:p>
        </w:tc>
        <w:tc>
          <w:tcPr>
            <w:tcW w:w="2835" w:type="dxa"/>
            <w:vAlign w:val="center"/>
          </w:tcPr>
          <w:p w14:paraId="0870867B" w14:textId="77777777" w:rsidR="00EF460B" w:rsidRPr="00EF460B" w:rsidRDefault="00EF460B" w:rsidP="00EF460B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</w:tbl>
    <w:p w14:paraId="3F5CC199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Razem: 56 szt.</w:t>
      </w:r>
      <w:r w:rsidRPr="00EF460B">
        <w:rPr>
          <w:rFonts w:ascii="Lato" w:hAnsi="Lato"/>
          <w:sz w:val="24"/>
          <w:szCs w:val="24"/>
        </w:rPr>
        <w:br/>
      </w:r>
    </w:p>
    <w:p w14:paraId="647BCEEA" w14:textId="77777777" w:rsidR="00EF460B" w:rsidRPr="00EF460B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EF460B">
        <w:rPr>
          <w:rFonts w:ascii="Lato" w:hAnsi="Lato"/>
          <w:color w:val="auto"/>
          <w:sz w:val="24"/>
          <w:szCs w:val="24"/>
        </w:rPr>
        <w:t>GRUPA 2 – Oznaczenia stref i zagrożeń</w:t>
      </w:r>
    </w:p>
    <w:p w14:paraId="7CBDDA05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Oznakowanie służące wydzielaniu obszarów działań oraz organizacji przestrzeni operacyjnej.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93"/>
        <w:gridCol w:w="5665"/>
        <w:gridCol w:w="2835"/>
      </w:tblGrid>
      <w:tr w:rsidR="00EF460B" w:rsidRPr="00EF460B" w14:paraId="3F1D8E9F" w14:textId="77777777" w:rsidTr="00FE2F61">
        <w:trPr>
          <w:trHeight w:val="284"/>
        </w:trPr>
        <w:tc>
          <w:tcPr>
            <w:tcW w:w="993" w:type="dxa"/>
          </w:tcPr>
          <w:p w14:paraId="1A61EB0E" w14:textId="5C9D3538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665" w:type="dxa"/>
          </w:tcPr>
          <w:p w14:paraId="398327AB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Nazwa znaku / tablicy</w:t>
            </w:r>
          </w:p>
        </w:tc>
        <w:tc>
          <w:tcPr>
            <w:tcW w:w="2835" w:type="dxa"/>
          </w:tcPr>
          <w:p w14:paraId="77958BB5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EF460B" w:rsidRPr="00EF460B" w14:paraId="41EC917B" w14:textId="77777777" w:rsidTr="00FE2F61">
        <w:trPr>
          <w:trHeight w:val="284"/>
        </w:trPr>
        <w:tc>
          <w:tcPr>
            <w:tcW w:w="993" w:type="dxa"/>
          </w:tcPr>
          <w:p w14:paraId="6BF54AF1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10</w:t>
            </w:r>
          </w:p>
        </w:tc>
        <w:tc>
          <w:tcPr>
            <w:tcW w:w="5665" w:type="dxa"/>
          </w:tcPr>
          <w:p w14:paraId="3C48EFF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0</w:t>
            </w:r>
          </w:p>
        </w:tc>
        <w:tc>
          <w:tcPr>
            <w:tcW w:w="2835" w:type="dxa"/>
          </w:tcPr>
          <w:p w14:paraId="5529DC12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17EB7181" w14:textId="77777777" w:rsidTr="00FE2F61">
        <w:trPr>
          <w:trHeight w:val="284"/>
        </w:trPr>
        <w:tc>
          <w:tcPr>
            <w:tcW w:w="993" w:type="dxa"/>
          </w:tcPr>
          <w:p w14:paraId="2B95E796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11</w:t>
            </w:r>
          </w:p>
        </w:tc>
        <w:tc>
          <w:tcPr>
            <w:tcW w:w="5665" w:type="dxa"/>
          </w:tcPr>
          <w:p w14:paraId="30E23F6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1</w:t>
            </w:r>
          </w:p>
        </w:tc>
        <w:tc>
          <w:tcPr>
            <w:tcW w:w="2835" w:type="dxa"/>
          </w:tcPr>
          <w:p w14:paraId="72A7516B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6A36A81B" w14:textId="77777777" w:rsidTr="00FE2F61">
        <w:trPr>
          <w:trHeight w:val="284"/>
        </w:trPr>
        <w:tc>
          <w:tcPr>
            <w:tcW w:w="993" w:type="dxa"/>
          </w:tcPr>
          <w:p w14:paraId="3E6E309D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12</w:t>
            </w:r>
          </w:p>
        </w:tc>
        <w:tc>
          <w:tcPr>
            <w:tcW w:w="5665" w:type="dxa"/>
          </w:tcPr>
          <w:p w14:paraId="244BCD34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2</w:t>
            </w:r>
          </w:p>
        </w:tc>
        <w:tc>
          <w:tcPr>
            <w:tcW w:w="2835" w:type="dxa"/>
          </w:tcPr>
          <w:p w14:paraId="0B0C1963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4657A68D" w14:textId="77777777" w:rsidTr="00FE2F61">
        <w:trPr>
          <w:trHeight w:val="284"/>
        </w:trPr>
        <w:tc>
          <w:tcPr>
            <w:tcW w:w="993" w:type="dxa"/>
          </w:tcPr>
          <w:p w14:paraId="4DDBF60A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13</w:t>
            </w:r>
          </w:p>
        </w:tc>
        <w:tc>
          <w:tcPr>
            <w:tcW w:w="5665" w:type="dxa"/>
          </w:tcPr>
          <w:p w14:paraId="0A7ABC7F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20</w:t>
            </w:r>
          </w:p>
        </w:tc>
        <w:tc>
          <w:tcPr>
            <w:tcW w:w="2835" w:type="dxa"/>
          </w:tcPr>
          <w:p w14:paraId="219E05F7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</w:t>
            </w:r>
          </w:p>
        </w:tc>
      </w:tr>
      <w:tr w:rsidR="00EF460B" w:rsidRPr="00EF460B" w14:paraId="5B2C8D69" w14:textId="77777777" w:rsidTr="00FE2F61">
        <w:trPr>
          <w:trHeight w:val="284"/>
        </w:trPr>
        <w:tc>
          <w:tcPr>
            <w:tcW w:w="993" w:type="dxa"/>
          </w:tcPr>
          <w:p w14:paraId="2B9D568D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14</w:t>
            </w:r>
          </w:p>
        </w:tc>
        <w:tc>
          <w:tcPr>
            <w:tcW w:w="5665" w:type="dxa"/>
          </w:tcPr>
          <w:p w14:paraId="4E0E2535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21</w:t>
            </w:r>
          </w:p>
        </w:tc>
        <w:tc>
          <w:tcPr>
            <w:tcW w:w="2835" w:type="dxa"/>
          </w:tcPr>
          <w:p w14:paraId="0FB62EC2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</w:t>
            </w:r>
          </w:p>
        </w:tc>
      </w:tr>
      <w:tr w:rsidR="00EF460B" w:rsidRPr="00EF460B" w14:paraId="5668B1E0" w14:textId="77777777" w:rsidTr="00FE2F61">
        <w:trPr>
          <w:trHeight w:val="284"/>
        </w:trPr>
        <w:tc>
          <w:tcPr>
            <w:tcW w:w="993" w:type="dxa"/>
          </w:tcPr>
          <w:p w14:paraId="5739D32E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15</w:t>
            </w:r>
          </w:p>
        </w:tc>
        <w:tc>
          <w:tcPr>
            <w:tcW w:w="5665" w:type="dxa"/>
          </w:tcPr>
          <w:p w14:paraId="606763FA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ZAGROŻENIA</w:t>
            </w:r>
          </w:p>
        </w:tc>
        <w:tc>
          <w:tcPr>
            <w:tcW w:w="2835" w:type="dxa"/>
          </w:tcPr>
          <w:p w14:paraId="7973469B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8</w:t>
            </w:r>
          </w:p>
        </w:tc>
      </w:tr>
      <w:tr w:rsidR="00EF460B" w:rsidRPr="00EF460B" w14:paraId="1DFBBFC6" w14:textId="77777777" w:rsidTr="00FE2F61">
        <w:trPr>
          <w:trHeight w:val="284"/>
        </w:trPr>
        <w:tc>
          <w:tcPr>
            <w:tcW w:w="993" w:type="dxa"/>
          </w:tcPr>
          <w:p w14:paraId="097CCB19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16</w:t>
            </w:r>
          </w:p>
        </w:tc>
        <w:tc>
          <w:tcPr>
            <w:tcW w:w="5665" w:type="dxa"/>
          </w:tcPr>
          <w:p w14:paraId="13884711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UWAGA!</w:t>
            </w:r>
          </w:p>
        </w:tc>
        <w:tc>
          <w:tcPr>
            <w:tcW w:w="2835" w:type="dxa"/>
          </w:tcPr>
          <w:p w14:paraId="6E1B0781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10</w:t>
            </w:r>
          </w:p>
        </w:tc>
      </w:tr>
    </w:tbl>
    <w:p w14:paraId="5DF8D596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Razem: 36 szt.</w:t>
      </w:r>
      <w:r w:rsidRPr="00EF460B">
        <w:rPr>
          <w:rFonts w:ascii="Lato" w:hAnsi="Lato"/>
          <w:sz w:val="24"/>
          <w:szCs w:val="24"/>
        </w:rPr>
        <w:br/>
      </w:r>
    </w:p>
    <w:p w14:paraId="2E26C059" w14:textId="77777777" w:rsidR="00EF460B" w:rsidRPr="00EF460B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EF460B">
        <w:rPr>
          <w:rFonts w:ascii="Lato" w:hAnsi="Lato"/>
          <w:color w:val="auto"/>
          <w:sz w:val="24"/>
          <w:szCs w:val="24"/>
        </w:rPr>
        <w:t>GRUPA 3 – Oznakowanie operacyjne i organizacyjne</w:t>
      </w:r>
    </w:p>
    <w:p w14:paraId="1FADDC8B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Oznakowanie wykorzystywane do organizacji punktów operacyjnych i logistycznych.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8"/>
        <w:gridCol w:w="5670"/>
        <w:gridCol w:w="2835"/>
      </w:tblGrid>
      <w:tr w:rsidR="00EF460B" w:rsidRPr="00EF460B" w14:paraId="6BDD8BD0" w14:textId="77777777" w:rsidTr="00FE2F61">
        <w:trPr>
          <w:trHeight w:val="284"/>
        </w:trPr>
        <w:tc>
          <w:tcPr>
            <w:tcW w:w="988" w:type="dxa"/>
          </w:tcPr>
          <w:p w14:paraId="6BF27B8A" w14:textId="5F1C69D0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670" w:type="dxa"/>
          </w:tcPr>
          <w:p w14:paraId="507A3C11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Nazwa znaku / tablicy</w:t>
            </w:r>
          </w:p>
        </w:tc>
        <w:tc>
          <w:tcPr>
            <w:tcW w:w="2835" w:type="dxa"/>
          </w:tcPr>
          <w:p w14:paraId="7C5F3768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EF460B" w:rsidRPr="00EF460B" w14:paraId="3E920E6B" w14:textId="77777777" w:rsidTr="00FE2F61">
        <w:trPr>
          <w:trHeight w:val="284"/>
        </w:trPr>
        <w:tc>
          <w:tcPr>
            <w:tcW w:w="988" w:type="dxa"/>
          </w:tcPr>
          <w:p w14:paraId="2D498E4B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79E4A41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BEZPIECZEŃSTWA</w:t>
            </w:r>
          </w:p>
        </w:tc>
        <w:tc>
          <w:tcPr>
            <w:tcW w:w="2835" w:type="dxa"/>
          </w:tcPr>
          <w:p w14:paraId="5378062F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2FBF6B99" w14:textId="77777777" w:rsidTr="00FE2F61">
        <w:trPr>
          <w:trHeight w:val="284"/>
        </w:trPr>
        <w:tc>
          <w:tcPr>
            <w:tcW w:w="988" w:type="dxa"/>
          </w:tcPr>
          <w:p w14:paraId="043FF471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2491572A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MAGAZYN</w:t>
            </w:r>
          </w:p>
        </w:tc>
        <w:tc>
          <w:tcPr>
            <w:tcW w:w="2835" w:type="dxa"/>
          </w:tcPr>
          <w:p w14:paraId="76C99E00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3EBE8DEC" w14:textId="77777777" w:rsidTr="00FE2F61">
        <w:trPr>
          <w:trHeight w:val="284"/>
        </w:trPr>
        <w:tc>
          <w:tcPr>
            <w:tcW w:w="988" w:type="dxa"/>
          </w:tcPr>
          <w:p w14:paraId="5D8FA15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0" w:type="dxa"/>
          </w:tcPr>
          <w:p w14:paraId="6A2CD7B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STANOWISKO EWIDENCYJNE</w:t>
            </w:r>
          </w:p>
        </w:tc>
        <w:tc>
          <w:tcPr>
            <w:tcW w:w="2835" w:type="dxa"/>
          </w:tcPr>
          <w:p w14:paraId="555BD31B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6CEA397E" w14:textId="77777777" w:rsidTr="00FE2F61">
        <w:trPr>
          <w:trHeight w:val="284"/>
        </w:trPr>
        <w:tc>
          <w:tcPr>
            <w:tcW w:w="988" w:type="dxa"/>
          </w:tcPr>
          <w:p w14:paraId="2F576BC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47CE915A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PUNKT KONTROLNY</w:t>
            </w:r>
          </w:p>
        </w:tc>
        <w:tc>
          <w:tcPr>
            <w:tcW w:w="2835" w:type="dxa"/>
          </w:tcPr>
          <w:p w14:paraId="5AAAFE4A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36B7D526" w14:textId="77777777" w:rsidTr="00FE2F61">
        <w:trPr>
          <w:trHeight w:val="284"/>
        </w:trPr>
        <w:tc>
          <w:tcPr>
            <w:tcW w:w="988" w:type="dxa"/>
          </w:tcPr>
          <w:p w14:paraId="70AC841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25546729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STANOWISKO BADAŃ</w:t>
            </w:r>
          </w:p>
        </w:tc>
        <w:tc>
          <w:tcPr>
            <w:tcW w:w="2835" w:type="dxa"/>
          </w:tcPr>
          <w:p w14:paraId="32064CAA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41BC805A" w14:textId="77777777" w:rsidTr="00FE2F61">
        <w:trPr>
          <w:trHeight w:val="284"/>
        </w:trPr>
        <w:tc>
          <w:tcPr>
            <w:tcW w:w="988" w:type="dxa"/>
          </w:tcPr>
          <w:p w14:paraId="4578DFE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49329D99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KOMISJA / OBSŁUGA</w:t>
            </w:r>
          </w:p>
        </w:tc>
        <w:tc>
          <w:tcPr>
            <w:tcW w:w="2835" w:type="dxa"/>
          </w:tcPr>
          <w:p w14:paraId="35D4DA03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44F9AD03" w14:textId="77777777" w:rsidTr="00FE2F61">
        <w:trPr>
          <w:trHeight w:val="284"/>
        </w:trPr>
        <w:tc>
          <w:tcPr>
            <w:tcW w:w="988" w:type="dxa"/>
          </w:tcPr>
          <w:p w14:paraId="7794DFA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2555C7AA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PUNKT EWAKUACJI</w:t>
            </w:r>
          </w:p>
        </w:tc>
        <w:tc>
          <w:tcPr>
            <w:tcW w:w="2835" w:type="dxa"/>
          </w:tcPr>
          <w:p w14:paraId="66D99A19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8</w:t>
            </w:r>
          </w:p>
        </w:tc>
      </w:tr>
      <w:tr w:rsidR="00EF460B" w:rsidRPr="00EF460B" w14:paraId="12527657" w14:textId="77777777" w:rsidTr="00FE2F61">
        <w:trPr>
          <w:trHeight w:val="284"/>
        </w:trPr>
        <w:tc>
          <w:tcPr>
            <w:tcW w:w="988" w:type="dxa"/>
          </w:tcPr>
          <w:p w14:paraId="396F3690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7A8D106B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PUNKT MEDYCZNY</w:t>
            </w:r>
          </w:p>
        </w:tc>
        <w:tc>
          <w:tcPr>
            <w:tcW w:w="2835" w:type="dxa"/>
          </w:tcPr>
          <w:p w14:paraId="10BBDE79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0FFB93BB" w14:textId="77777777" w:rsidTr="00FE2F61">
        <w:trPr>
          <w:trHeight w:val="284"/>
        </w:trPr>
        <w:tc>
          <w:tcPr>
            <w:tcW w:w="988" w:type="dxa"/>
          </w:tcPr>
          <w:p w14:paraId="0092ABCB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15D5497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PUNKT WYDAWANIA POMOCY</w:t>
            </w:r>
          </w:p>
        </w:tc>
        <w:tc>
          <w:tcPr>
            <w:tcW w:w="2835" w:type="dxa"/>
          </w:tcPr>
          <w:p w14:paraId="32700EFB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676C960E" w14:textId="77777777" w:rsidTr="00FE2F61">
        <w:trPr>
          <w:trHeight w:val="284"/>
        </w:trPr>
        <w:tc>
          <w:tcPr>
            <w:tcW w:w="988" w:type="dxa"/>
          </w:tcPr>
          <w:p w14:paraId="415F354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7C8BB9C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ZAPLECZE LOGISTYCZNE</w:t>
            </w:r>
          </w:p>
        </w:tc>
        <w:tc>
          <w:tcPr>
            <w:tcW w:w="2835" w:type="dxa"/>
          </w:tcPr>
          <w:p w14:paraId="1763B6E8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23FEFD8F" w14:textId="77777777" w:rsidTr="00FE2F61">
        <w:trPr>
          <w:trHeight w:val="284"/>
        </w:trPr>
        <w:tc>
          <w:tcPr>
            <w:tcW w:w="988" w:type="dxa"/>
          </w:tcPr>
          <w:p w14:paraId="4BC584A1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737E03C1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PRZYJĘĆ</w:t>
            </w:r>
          </w:p>
        </w:tc>
        <w:tc>
          <w:tcPr>
            <w:tcW w:w="2835" w:type="dxa"/>
          </w:tcPr>
          <w:p w14:paraId="4462F933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07963AA1" w14:textId="77777777" w:rsidTr="00FE2F61">
        <w:trPr>
          <w:trHeight w:val="284"/>
        </w:trPr>
        <w:tc>
          <w:tcPr>
            <w:tcW w:w="988" w:type="dxa"/>
          </w:tcPr>
          <w:p w14:paraId="08521D3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513848CF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OCZEKIWANIA</w:t>
            </w:r>
          </w:p>
        </w:tc>
        <w:tc>
          <w:tcPr>
            <w:tcW w:w="2835" w:type="dxa"/>
          </w:tcPr>
          <w:p w14:paraId="774E0802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210D8740" w14:textId="77777777" w:rsidTr="00FE2F61">
        <w:trPr>
          <w:trHeight w:val="284"/>
        </w:trPr>
        <w:tc>
          <w:tcPr>
            <w:tcW w:w="988" w:type="dxa"/>
          </w:tcPr>
          <w:p w14:paraId="2953D661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14:paraId="1054214E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WEJŚCIE / WYJŚCIE</w:t>
            </w:r>
          </w:p>
        </w:tc>
        <w:tc>
          <w:tcPr>
            <w:tcW w:w="2835" w:type="dxa"/>
          </w:tcPr>
          <w:p w14:paraId="068E6D8E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</w:tbl>
    <w:p w14:paraId="1F0A719A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Razem: 70 szt.</w:t>
      </w:r>
      <w:r w:rsidRPr="00EF460B">
        <w:rPr>
          <w:rFonts w:ascii="Lato" w:hAnsi="Lato"/>
          <w:sz w:val="24"/>
          <w:szCs w:val="24"/>
        </w:rPr>
        <w:br/>
      </w:r>
    </w:p>
    <w:p w14:paraId="6EB4E221" w14:textId="77777777" w:rsidR="00EF460B" w:rsidRPr="00EF460B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EF460B">
        <w:rPr>
          <w:rFonts w:ascii="Lato" w:hAnsi="Lato"/>
          <w:color w:val="auto"/>
          <w:sz w:val="24"/>
          <w:szCs w:val="24"/>
        </w:rPr>
        <w:t>GRUPA 4 – Tablice informacyjne i porządkowe</w:t>
      </w:r>
    </w:p>
    <w:p w14:paraId="2C540D3E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Oznakowanie wspierające zabezpieczenie obiektów i organizację ruchu osób.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8"/>
        <w:gridCol w:w="5670"/>
        <w:gridCol w:w="2835"/>
      </w:tblGrid>
      <w:tr w:rsidR="00EF460B" w:rsidRPr="00EF460B" w14:paraId="38921112" w14:textId="77777777" w:rsidTr="00FE2F61">
        <w:trPr>
          <w:trHeight w:val="284"/>
        </w:trPr>
        <w:tc>
          <w:tcPr>
            <w:tcW w:w="988" w:type="dxa"/>
          </w:tcPr>
          <w:p w14:paraId="2F8CC3BD" w14:textId="005826D8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670" w:type="dxa"/>
          </w:tcPr>
          <w:p w14:paraId="463DF6B0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Nazwa znaku / tablicy</w:t>
            </w:r>
          </w:p>
        </w:tc>
        <w:tc>
          <w:tcPr>
            <w:tcW w:w="2835" w:type="dxa"/>
          </w:tcPr>
          <w:p w14:paraId="522D8D49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EF460B" w:rsidRPr="00EF460B" w14:paraId="055D0556" w14:textId="77777777" w:rsidTr="00FE2F61">
        <w:trPr>
          <w:trHeight w:val="284"/>
        </w:trPr>
        <w:tc>
          <w:tcPr>
            <w:tcW w:w="988" w:type="dxa"/>
          </w:tcPr>
          <w:p w14:paraId="56A5BA6D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2EEDCE1A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NIEUPOWAŻNIONYM WSTĘP WZBRONIONY</w:t>
            </w:r>
          </w:p>
        </w:tc>
        <w:tc>
          <w:tcPr>
            <w:tcW w:w="2835" w:type="dxa"/>
          </w:tcPr>
          <w:p w14:paraId="74088180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10</w:t>
            </w:r>
          </w:p>
        </w:tc>
      </w:tr>
      <w:tr w:rsidR="00EF460B" w:rsidRPr="00EF460B" w14:paraId="74B166B0" w14:textId="77777777" w:rsidTr="00FE2F61">
        <w:trPr>
          <w:trHeight w:val="284"/>
        </w:trPr>
        <w:tc>
          <w:tcPr>
            <w:tcW w:w="988" w:type="dxa"/>
          </w:tcPr>
          <w:p w14:paraId="5CA27534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5F77383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OBIEKT MONITOROWANY</w:t>
            </w:r>
          </w:p>
        </w:tc>
        <w:tc>
          <w:tcPr>
            <w:tcW w:w="2835" w:type="dxa"/>
          </w:tcPr>
          <w:p w14:paraId="7BB548A9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1A90778E" w14:textId="77777777" w:rsidTr="00FE2F61">
        <w:trPr>
          <w:trHeight w:val="284"/>
        </w:trPr>
        <w:tc>
          <w:tcPr>
            <w:tcW w:w="988" w:type="dxa"/>
          </w:tcPr>
          <w:p w14:paraId="54BD7256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14:paraId="02D82596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WODA NIEZDATNA DO PICIA</w:t>
            </w:r>
          </w:p>
        </w:tc>
        <w:tc>
          <w:tcPr>
            <w:tcW w:w="2835" w:type="dxa"/>
          </w:tcPr>
          <w:p w14:paraId="3926A4E3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737E1474" w14:textId="77777777" w:rsidTr="00FE2F61">
        <w:trPr>
          <w:trHeight w:val="284"/>
        </w:trPr>
        <w:tc>
          <w:tcPr>
            <w:tcW w:w="988" w:type="dxa"/>
          </w:tcPr>
          <w:p w14:paraId="334739F6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4E874EC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ODPADY NIEBEZPIECZNE</w:t>
            </w:r>
          </w:p>
        </w:tc>
        <w:tc>
          <w:tcPr>
            <w:tcW w:w="2835" w:type="dxa"/>
          </w:tcPr>
          <w:p w14:paraId="37E551C0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4DEC169C" w14:textId="77777777" w:rsidTr="00FE2F61">
        <w:trPr>
          <w:trHeight w:val="284"/>
        </w:trPr>
        <w:tc>
          <w:tcPr>
            <w:tcW w:w="988" w:type="dxa"/>
          </w:tcPr>
          <w:p w14:paraId="46E3A0F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14:paraId="25A2590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NIE ZASTAWIAĆ</w:t>
            </w:r>
          </w:p>
        </w:tc>
        <w:tc>
          <w:tcPr>
            <w:tcW w:w="2835" w:type="dxa"/>
          </w:tcPr>
          <w:p w14:paraId="603E37B5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0DA0F831" w14:textId="77777777" w:rsidTr="00FE2F61">
        <w:trPr>
          <w:trHeight w:val="284"/>
        </w:trPr>
        <w:tc>
          <w:tcPr>
            <w:tcW w:w="988" w:type="dxa"/>
          </w:tcPr>
          <w:p w14:paraId="752C422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14:paraId="3DF39A94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ZAKAZ FOTOGRAFOWANIA</w:t>
            </w:r>
          </w:p>
        </w:tc>
        <w:tc>
          <w:tcPr>
            <w:tcW w:w="2835" w:type="dxa"/>
          </w:tcPr>
          <w:p w14:paraId="457DFEB3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73CDA336" w14:textId="77777777" w:rsidTr="00FE2F61">
        <w:trPr>
          <w:trHeight w:val="284"/>
        </w:trPr>
        <w:tc>
          <w:tcPr>
            <w:tcW w:w="988" w:type="dxa"/>
          </w:tcPr>
          <w:p w14:paraId="735E172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14:paraId="7BAA816A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ZAKAZ WSTĘPU</w:t>
            </w:r>
          </w:p>
        </w:tc>
        <w:tc>
          <w:tcPr>
            <w:tcW w:w="2835" w:type="dxa"/>
          </w:tcPr>
          <w:p w14:paraId="5733A855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10</w:t>
            </w:r>
          </w:p>
        </w:tc>
      </w:tr>
      <w:tr w:rsidR="00EF460B" w:rsidRPr="00EF460B" w14:paraId="434E38FD" w14:textId="77777777" w:rsidTr="00FE2F61">
        <w:trPr>
          <w:trHeight w:val="284"/>
        </w:trPr>
        <w:tc>
          <w:tcPr>
            <w:tcW w:w="988" w:type="dxa"/>
          </w:tcPr>
          <w:p w14:paraId="32FB42C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14:paraId="6C3CD4EE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UWAGA! TEREN ZAMKNIĘTY</w:t>
            </w:r>
          </w:p>
        </w:tc>
        <w:tc>
          <w:tcPr>
            <w:tcW w:w="2835" w:type="dxa"/>
          </w:tcPr>
          <w:p w14:paraId="74C1A119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72BC3142" w14:textId="77777777" w:rsidTr="00FE2F61">
        <w:trPr>
          <w:trHeight w:val="284"/>
        </w:trPr>
        <w:tc>
          <w:tcPr>
            <w:tcW w:w="988" w:type="dxa"/>
          </w:tcPr>
          <w:p w14:paraId="2AED13F5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642373DF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TYLKO DLA PERSONELU</w:t>
            </w:r>
          </w:p>
        </w:tc>
        <w:tc>
          <w:tcPr>
            <w:tcW w:w="2835" w:type="dxa"/>
          </w:tcPr>
          <w:p w14:paraId="3F2111FF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1ADBDE32" w14:textId="77777777" w:rsidTr="00FE2F61">
        <w:trPr>
          <w:trHeight w:val="284"/>
        </w:trPr>
        <w:tc>
          <w:tcPr>
            <w:tcW w:w="988" w:type="dxa"/>
          </w:tcPr>
          <w:p w14:paraId="38BAB81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14:paraId="6E34778F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WEJŚCIE SŁUŻBOWE</w:t>
            </w:r>
          </w:p>
        </w:tc>
        <w:tc>
          <w:tcPr>
            <w:tcW w:w="2835" w:type="dxa"/>
          </w:tcPr>
          <w:p w14:paraId="6DDB8DCD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</w:tbl>
    <w:p w14:paraId="7FE7ED37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Razem: 62 szt.</w:t>
      </w:r>
      <w:r w:rsidRPr="00EF460B">
        <w:rPr>
          <w:rFonts w:ascii="Lato" w:hAnsi="Lato"/>
          <w:sz w:val="24"/>
          <w:szCs w:val="24"/>
        </w:rPr>
        <w:br/>
      </w:r>
    </w:p>
    <w:p w14:paraId="7F845B00" w14:textId="77777777" w:rsidR="00EF460B" w:rsidRPr="00EF460B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EF460B">
        <w:rPr>
          <w:rFonts w:ascii="Lato" w:hAnsi="Lato"/>
          <w:color w:val="auto"/>
          <w:sz w:val="24"/>
          <w:szCs w:val="24"/>
        </w:rPr>
        <w:t>GRUPA 5 – Oznakowanie zagrożeń specjalnych</w:t>
      </w:r>
    </w:p>
    <w:p w14:paraId="13A4114E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Oznakowanie dla zagrożeń chemicznych, radiacyjnych i środowiskowych.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8"/>
        <w:gridCol w:w="5670"/>
        <w:gridCol w:w="2835"/>
      </w:tblGrid>
      <w:tr w:rsidR="00EF460B" w:rsidRPr="00EF460B" w14:paraId="48C682AF" w14:textId="77777777" w:rsidTr="00FE2F61">
        <w:trPr>
          <w:trHeight w:val="284"/>
        </w:trPr>
        <w:tc>
          <w:tcPr>
            <w:tcW w:w="988" w:type="dxa"/>
          </w:tcPr>
          <w:p w14:paraId="18388C05" w14:textId="5EF271BB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670" w:type="dxa"/>
          </w:tcPr>
          <w:p w14:paraId="4C605583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Nazwa znaku / tablicy</w:t>
            </w:r>
          </w:p>
        </w:tc>
        <w:tc>
          <w:tcPr>
            <w:tcW w:w="2835" w:type="dxa"/>
          </w:tcPr>
          <w:p w14:paraId="26BD5730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EF460B" w:rsidRPr="00EF460B" w14:paraId="3F591A65" w14:textId="77777777" w:rsidTr="00FE2F61">
        <w:trPr>
          <w:trHeight w:val="284"/>
        </w:trPr>
        <w:tc>
          <w:tcPr>
            <w:tcW w:w="988" w:type="dxa"/>
          </w:tcPr>
          <w:p w14:paraId="029060E6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14:paraId="77E20B8D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PROMIENIOWANIE</w:t>
            </w:r>
          </w:p>
        </w:tc>
        <w:tc>
          <w:tcPr>
            <w:tcW w:w="2835" w:type="dxa"/>
          </w:tcPr>
          <w:p w14:paraId="35E222AD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75782363" w14:textId="77777777" w:rsidTr="00FE2F61">
        <w:trPr>
          <w:trHeight w:val="284"/>
        </w:trPr>
        <w:tc>
          <w:tcPr>
            <w:tcW w:w="988" w:type="dxa"/>
          </w:tcPr>
          <w:p w14:paraId="58565C79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04266840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UWAGA! PROMIENIOWANIE</w:t>
            </w:r>
          </w:p>
        </w:tc>
        <w:tc>
          <w:tcPr>
            <w:tcW w:w="2835" w:type="dxa"/>
          </w:tcPr>
          <w:p w14:paraId="507A0E01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03EE3FE1" w14:textId="77777777" w:rsidTr="00FE2F61">
        <w:trPr>
          <w:trHeight w:val="284"/>
        </w:trPr>
        <w:tc>
          <w:tcPr>
            <w:tcW w:w="988" w:type="dxa"/>
          </w:tcPr>
          <w:p w14:paraId="1CF283CE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14:paraId="1EB72C9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DOZYMETRYCZNA</w:t>
            </w:r>
          </w:p>
        </w:tc>
        <w:tc>
          <w:tcPr>
            <w:tcW w:w="2835" w:type="dxa"/>
          </w:tcPr>
          <w:p w14:paraId="74372E0B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5EB4680E" w14:textId="77777777" w:rsidTr="00FE2F61">
        <w:trPr>
          <w:trHeight w:val="284"/>
        </w:trPr>
        <w:tc>
          <w:tcPr>
            <w:tcW w:w="988" w:type="dxa"/>
          </w:tcPr>
          <w:p w14:paraId="6615532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14:paraId="5B241D1E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SUBSTANCJE TOKSYCZNE</w:t>
            </w:r>
          </w:p>
        </w:tc>
        <w:tc>
          <w:tcPr>
            <w:tcW w:w="2835" w:type="dxa"/>
          </w:tcPr>
          <w:p w14:paraId="137DDDD8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115D25D8" w14:textId="77777777" w:rsidTr="00FE2F61">
        <w:trPr>
          <w:trHeight w:val="284"/>
        </w:trPr>
        <w:tc>
          <w:tcPr>
            <w:tcW w:w="988" w:type="dxa"/>
          </w:tcPr>
          <w:p w14:paraId="4A08D0F4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14:paraId="4F4501BF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SUBSTANCJE ŻRĄCE</w:t>
            </w:r>
          </w:p>
        </w:tc>
        <w:tc>
          <w:tcPr>
            <w:tcW w:w="2835" w:type="dxa"/>
          </w:tcPr>
          <w:p w14:paraId="2560E5D0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3DD73D3D" w14:textId="77777777" w:rsidTr="00FE2F61">
        <w:trPr>
          <w:trHeight w:val="284"/>
        </w:trPr>
        <w:tc>
          <w:tcPr>
            <w:tcW w:w="988" w:type="dxa"/>
          </w:tcPr>
          <w:p w14:paraId="3D819BA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303DE4E9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SUBSTANCJE ŁATWOPALNE</w:t>
            </w:r>
          </w:p>
        </w:tc>
        <w:tc>
          <w:tcPr>
            <w:tcW w:w="2835" w:type="dxa"/>
          </w:tcPr>
          <w:p w14:paraId="518386CD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5A2D81E1" w14:textId="77777777" w:rsidTr="00FE2F61">
        <w:trPr>
          <w:trHeight w:val="284"/>
        </w:trPr>
        <w:tc>
          <w:tcPr>
            <w:tcW w:w="988" w:type="dxa"/>
          </w:tcPr>
          <w:p w14:paraId="0555340A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14:paraId="30BA262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ZAGROŻENIE ŚRODOWISKA</w:t>
            </w:r>
          </w:p>
        </w:tc>
        <w:tc>
          <w:tcPr>
            <w:tcW w:w="2835" w:type="dxa"/>
          </w:tcPr>
          <w:p w14:paraId="705724D9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1C35896F" w14:textId="77777777" w:rsidTr="00FE2F61">
        <w:trPr>
          <w:trHeight w:val="284"/>
        </w:trPr>
        <w:tc>
          <w:tcPr>
            <w:tcW w:w="988" w:type="dxa"/>
          </w:tcPr>
          <w:p w14:paraId="1EDC880E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14:paraId="0D5C497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MATERIAŁY NIEBEZPIECZNE</w:t>
            </w:r>
          </w:p>
        </w:tc>
        <w:tc>
          <w:tcPr>
            <w:tcW w:w="2835" w:type="dxa"/>
          </w:tcPr>
          <w:p w14:paraId="287B45E7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</w:tbl>
    <w:p w14:paraId="4CE62AFC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lastRenderedPageBreak/>
        <w:t>Razem: 46 szt.</w:t>
      </w:r>
      <w:r w:rsidRPr="00EF460B">
        <w:rPr>
          <w:rFonts w:ascii="Lato" w:hAnsi="Lato"/>
          <w:sz w:val="24"/>
          <w:szCs w:val="24"/>
        </w:rPr>
        <w:br/>
      </w:r>
    </w:p>
    <w:p w14:paraId="350BE036" w14:textId="77777777" w:rsidR="00EF460B" w:rsidRPr="00EF460B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EF460B">
        <w:rPr>
          <w:rFonts w:ascii="Lato" w:hAnsi="Lato"/>
          <w:color w:val="auto"/>
          <w:sz w:val="24"/>
          <w:szCs w:val="24"/>
        </w:rPr>
        <w:t>GRUPA 6 – Oznakowanie zabezpieczenia terenu</w:t>
      </w:r>
    </w:p>
    <w:p w14:paraId="23A54937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Oznakowanie stosowane przy zabezpieczaniu obszarów zdarzeń.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8"/>
        <w:gridCol w:w="5670"/>
        <w:gridCol w:w="2835"/>
      </w:tblGrid>
      <w:tr w:rsidR="00EF460B" w:rsidRPr="00EF460B" w14:paraId="461557A1" w14:textId="77777777" w:rsidTr="00FE2F61">
        <w:trPr>
          <w:trHeight w:val="284"/>
        </w:trPr>
        <w:tc>
          <w:tcPr>
            <w:tcW w:w="988" w:type="dxa"/>
          </w:tcPr>
          <w:p w14:paraId="16F69568" w14:textId="66BF2D3E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670" w:type="dxa"/>
          </w:tcPr>
          <w:p w14:paraId="0CCE62C5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Nazwa znaku / tablicy</w:t>
            </w:r>
          </w:p>
        </w:tc>
        <w:tc>
          <w:tcPr>
            <w:tcW w:w="2835" w:type="dxa"/>
          </w:tcPr>
          <w:p w14:paraId="64AFC494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EF460B" w:rsidRPr="00EF460B" w14:paraId="5A7FF93E" w14:textId="77777777" w:rsidTr="00FE2F61">
        <w:trPr>
          <w:trHeight w:val="284"/>
        </w:trPr>
        <w:tc>
          <w:tcPr>
            <w:tcW w:w="988" w:type="dxa"/>
          </w:tcPr>
          <w:p w14:paraId="3BCF8A9D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14:paraId="24057BAF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UWAGA!</w:t>
            </w:r>
          </w:p>
        </w:tc>
        <w:tc>
          <w:tcPr>
            <w:tcW w:w="2835" w:type="dxa"/>
          </w:tcPr>
          <w:p w14:paraId="0166A977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8</w:t>
            </w:r>
          </w:p>
        </w:tc>
      </w:tr>
      <w:tr w:rsidR="00EF460B" w:rsidRPr="00EF460B" w14:paraId="69600A90" w14:textId="77777777" w:rsidTr="00FE2F61">
        <w:trPr>
          <w:trHeight w:val="284"/>
        </w:trPr>
        <w:tc>
          <w:tcPr>
            <w:tcW w:w="988" w:type="dxa"/>
          </w:tcPr>
          <w:p w14:paraId="7A89B68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14:paraId="102B8F9E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ZAKAZ WSTĘPU</w:t>
            </w:r>
          </w:p>
        </w:tc>
        <w:tc>
          <w:tcPr>
            <w:tcW w:w="2835" w:type="dxa"/>
          </w:tcPr>
          <w:p w14:paraId="72315392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8</w:t>
            </w:r>
          </w:p>
        </w:tc>
      </w:tr>
      <w:tr w:rsidR="00EF460B" w:rsidRPr="00EF460B" w14:paraId="15DEB02A" w14:textId="77777777" w:rsidTr="00FE2F61">
        <w:trPr>
          <w:trHeight w:val="284"/>
        </w:trPr>
        <w:tc>
          <w:tcPr>
            <w:tcW w:w="988" w:type="dxa"/>
          </w:tcPr>
          <w:p w14:paraId="2482205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14:paraId="2F1F5DE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ZAKAZ PRZEBYWANIA</w:t>
            </w:r>
          </w:p>
        </w:tc>
        <w:tc>
          <w:tcPr>
            <w:tcW w:w="2835" w:type="dxa"/>
          </w:tcPr>
          <w:p w14:paraId="61625EE0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235170FF" w14:textId="77777777" w:rsidTr="00FE2F61">
        <w:trPr>
          <w:trHeight w:val="284"/>
        </w:trPr>
        <w:tc>
          <w:tcPr>
            <w:tcW w:w="988" w:type="dxa"/>
          </w:tcPr>
          <w:p w14:paraId="1B18E73E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14:paraId="256C00E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STREFA NIEBEZPIECZNA</w:t>
            </w:r>
          </w:p>
        </w:tc>
        <w:tc>
          <w:tcPr>
            <w:tcW w:w="2835" w:type="dxa"/>
          </w:tcPr>
          <w:p w14:paraId="3B6B6D6B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8</w:t>
            </w:r>
          </w:p>
        </w:tc>
      </w:tr>
      <w:tr w:rsidR="00EF460B" w:rsidRPr="00EF460B" w14:paraId="6C883A97" w14:textId="77777777" w:rsidTr="00FE2F61">
        <w:trPr>
          <w:trHeight w:val="284"/>
        </w:trPr>
        <w:tc>
          <w:tcPr>
            <w:tcW w:w="988" w:type="dxa"/>
          </w:tcPr>
          <w:p w14:paraId="0668B949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14:paraId="7A98E66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UWAGA! PRACE</w:t>
            </w:r>
          </w:p>
        </w:tc>
        <w:tc>
          <w:tcPr>
            <w:tcW w:w="2835" w:type="dxa"/>
          </w:tcPr>
          <w:p w14:paraId="56CC0928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5BAD9C2A" w14:textId="77777777" w:rsidTr="00FE2F61">
        <w:trPr>
          <w:trHeight w:val="284"/>
        </w:trPr>
        <w:tc>
          <w:tcPr>
            <w:tcW w:w="988" w:type="dxa"/>
          </w:tcPr>
          <w:p w14:paraId="413CA4BF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14:paraId="4E8910D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UWAGA! USZKODZONA NAWIERZCHNIA</w:t>
            </w:r>
          </w:p>
        </w:tc>
        <w:tc>
          <w:tcPr>
            <w:tcW w:w="2835" w:type="dxa"/>
          </w:tcPr>
          <w:p w14:paraId="7B573588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6046CA86" w14:textId="77777777" w:rsidTr="00FE2F61">
        <w:trPr>
          <w:trHeight w:val="284"/>
        </w:trPr>
        <w:tc>
          <w:tcPr>
            <w:tcW w:w="988" w:type="dxa"/>
          </w:tcPr>
          <w:p w14:paraId="2E4CD78B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14:paraId="54F5B2A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UWAGA! ZAGROŻENIE</w:t>
            </w:r>
          </w:p>
        </w:tc>
        <w:tc>
          <w:tcPr>
            <w:tcW w:w="2835" w:type="dxa"/>
          </w:tcPr>
          <w:p w14:paraId="70D2C119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</w:tbl>
    <w:p w14:paraId="16D46CFF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Razem: 48 szt.</w:t>
      </w:r>
      <w:r w:rsidRPr="00EF460B">
        <w:rPr>
          <w:rFonts w:ascii="Lato" w:hAnsi="Lato"/>
          <w:sz w:val="24"/>
          <w:szCs w:val="24"/>
        </w:rPr>
        <w:br/>
      </w:r>
    </w:p>
    <w:p w14:paraId="6E661ED8" w14:textId="77777777" w:rsidR="00EF460B" w:rsidRPr="00EF460B" w:rsidRDefault="00EF460B" w:rsidP="00EF460B">
      <w:pPr>
        <w:pStyle w:val="Nagwek2"/>
        <w:rPr>
          <w:rFonts w:ascii="Lato" w:hAnsi="Lato"/>
          <w:color w:val="auto"/>
          <w:sz w:val="24"/>
          <w:szCs w:val="24"/>
        </w:rPr>
      </w:pPr>
      <w:r w:rsidRPr="00EF460B">
        <w:rPr>
          <w:rFonts w:ascii="Lato" w:hAnsi="Lato"/>
          <w:color w:val="auto"/>
          <w:sz w:val="24"/>
          <w:szCs w:val="24"/>
        </w:rPr>
        <w:t>GRUPA 7 – Oznakowanie infrastruktury i obiektów</w:t>
      </w:r>
    </w:p>
    <w:p w14:paraId="5EBA24C0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Oznakowanie stosowane w obiektach tymczasowych i zapleczu logistycznym.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8"/>
        <w:gridCol w:w="5670"/>
        <w:gridCol w:w="2835"/>
      </w:tblGrid>
      <w:tr w:rsidR="00EF460B" w:rsidRPr="00EF460B" w14:paraId="6F2D8021" w14:textId="77777777" w:rsidTr="00FE2F61">
        <w:trPr>
          <w:trHeight w:val="284"/>
        </w:trPr>
        <w:tc>
          <w:tcPr>
            <w:tcW w:w="988" w:type="dxa"/>
          </w:tcPr>
          <w:p w14:paraId="2620C353" w14:textId="1FA30105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670" w:type="dxa"/>
          </w:tcPr>
          <w:p w14:paraId="51F21E5E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Nazwa znaku / tablicy</w:t>
            </w:r>
          </w:p>
        </w:tc>
        <w:tc>
          <w:tcPr>
            <w:tcW w:w="2835" w:type="dxa"/>
          </w:tcPr>
          <w:p w14:paraId="5083E679" w14:textId="77777777" w:rsidR="00EF460B" w:rsidRPr="00FE2F61" w:rsidRDefault="00EF460B" w:rsidP="00FE2F61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E2F61">
              <w:rPr>
                <w:rFonts w:ascii="Lato" w:hAnsi="Lato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EF460B" w:rsidRPr="00EF460B" w14:paraId="0DACC58A" w14:textId="77777777" w:rsidTr="00FE2F61">
        <w:trPr>
          <w:trHeight w:val="284"/>
        </w:trPr>
        <w:tc>
          <w:tcPr>
            <w:tcW w:w="988" w:type="dxa"/>
          </w:tcPr>
          <w:p w14:paraId="3F99597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14:paraId="7909FE39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WC</w:t>
            </w:r>
          </w:p>
        </w:tc>
        <w:tc>
          <w:tcPr>
            <w:tcW w:w="2835" w:type="dxa"/>
          </w:tcPr>
          <w:p w14:paraId="0F6AC24D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162381F5" w14:textId="77777777" w:rsidTr="00FE2F61">
        <w:trPr>
          <w:trHeight w:val="284"/>
        </w:trPr>
        <w:tc>
          <w:tcPr>
            <w:tcW w:w="988" w:type="dxa"/>
          </w:tcPr>
          <w:p w14:paraId="3822F02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14:paraId="2F63409D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INFORMACJA</w:t>
            </w:r>
          </w:p>
        </w:tc>
        <w:tc>
          <w:tcPr>
            <w:tcW w:w="2835" w:type="dxa"/>
          </w:tcPr>
          <w:p w14:paraId="0DB28EF8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5AA9CD9C" w14:textId="77777777" w:rsidTr="00FE2F61">
        <w:trPr>
          <w:trHeight w:val="284"/>
        </w:trPr>
        <w:tc>
          <w:tcPr>
            <w:tcW w:w="988" w:type="dxa"/>
          </w:tcPr>
          <w:p w14:paraId="6B3D60E1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14:paraId="2CBA7F84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WEJŚCIE</w:t>
            </w:r>
          </w:p>
        </w:tc>
        <w:tc>
          <w:tcPr>
            <w:tcW w:w="2835" w:type="dxa"/>
          </w:tcPr>
          <w:p w14:paraId="09BAB476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2DAE3F56" w14:textId="77777777" w:rsidTr="00FE2F61">
        <w:trPr>
          <w:trHeight w:val="284"/>
        </w:trPr>
        <w:tc>
          <w:tcPr>
            <w:tcW w:w="988" w:type="dxa"/>
          </w:tcPr>
          <w:p w14:paraId="3F41C319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14:paraId="58E65F5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WYJŚCIE</w:t>
            </w:r>
          </w:p>
        </w:tc>
        <w:tc>
          <w:tcPr>
            <w:tcW w:w="2835" w:type="dxa"/>
          </w:tcPr>
          <w:p w14:paraId="18E53EFD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09F5D429" w14:textId="77777777" w:rsidTr="00FE2F61">
        <w:trPr>
          <w:trHeight w:val="284"/>
        </w:trPr>
        <w:tc>
          <w:tcPr>
            <w:tcW w:w="988" w:type="dxa"/>
          </w:tcPr>
          <w:p w14:paraId="10C08E6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14:paraId="4623B5D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POMOC</w:t>
            </w:r>
          </w:p>
        </w:tc>
        <w:tc>
          <w:tcPr>
            <w:tcW w:w="2835" w:type="dxa"/>
          </w:tcPr>
          <w:p w14:paraId="6303202A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60306046" w14:textId="77777777" w:rsidTr="00FE2F61">
        <w:trPr>
          <w:trHeight w:val="284"/>
        </w:trPr>
        <w:tc>
          <w:tcPr>
            <w:tcW w:w="988" w:type="dxa"/>
          </w:tcPr>
          <w:p w14:paraId="36D8E7C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14:paraId="3A3FE687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RECEPCJA / REJESTRACJA</w:t>
            </w:r>
          </w:p>
        </w:tc>
        <w:tc>
          <w:tcPr>
            <w:tcW w:w="2835" w:type="dxa"/>
          </w:tcPr>
          <w:p w14:paraId="407B95D8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3D8A3E83" w14:textId="77777777" w:rsidTr="00FE2F61">
        <w:trPr>
          <w:trHeight w:val="284"/>
        </w:trPr>
        <w:tc>
          <w:tcPr>
            <w:tcW w:w="988" w:type="dxa"/>
          </w:tcPr>
          <w:p w14:paraId="3AEA515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14:paraId="4A3F76BC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KUCHNIA</w:t>
            </w:r>
          </w:p>
        </w:tc>
        <w:tc>
          <w:tcPr>
            <w:tcW w:w="2835" w:type="dxa"/>
          </w:tcPr>
          <w:p w14:paraId="7FBAD4FF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2F09D20C" w14:textId="77777777" w:rsidTr="00FE2F61">
        <w:trPr>
          <w:trHeight w:val="284"/>
        </w:trPr>
        <w:tc>
          <w:tcPr>
            <w:tcW w:w="988" w:type="dxa"/>
          </w:tcPr>
          <w:p w14:paraId="7B8CF570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14:paraId="69B0BF5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MAGAZYN (oznaczenia wewnętrzne)</w:t>
            </w:r>
          </w:p>
        </w:tc>
        <w:tc>
          <w:tcPr>
            <w:tcW w:w="2835" w:type="dxa"/>
          </w:tcPr>
          <w:p w14:paraId="3CA8B3E3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7BF2AF9E" w14:textId="77777777" w:rsidTr="00FE2F61">
        <w:trPr>
          <w:trHeight w:val="284"/>
        </w:trPr>
        <w:tc>
          <w:tcPr>
            <w:tcW w:w="988" w:type="dxa"/>
          </w:tcPr>
          <w:p w14:paraId="26CBF43F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14:paraId="7965DF36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BIURO</w:t>
            </w:r>
          </w:p>
        </w:tc>
        <w:tc>
          <w:tcPr>
            <w:tcW w:w="2835" w:type="dxa"/>
          </w:tcPr>
          <w:p w14:paraId="54312203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74C6C3BC" w14:textId="77777777" w:rsidTr="00FE2F61">
        <w:trPr>
          <w:trHeight w:val="284"/>
        </w:trPr>
        <w:tc>
          <w:tcPr>
            <w:tcW w:w="988" w:type="dxa"/>
          </w:tcPr>
          <w:p w14:paraId="28483B2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14:paraId="76114F34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SERWER / TECHNICZNE</w:t>
            </w:r>
          </w:p>
        </w:tc>
        <w:tc>
          <w:tcPr>
            <w:tcW w:w="2835" w:type="dxa"/>
          </w:tcPr>
          <w:p w14:paraId="11188584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4</w:t>
            </w:r>
          </w:p>
        </w:tc>
      </w:tr>
      <w:tr w:rsidR="00EF460B" w:rsidRPr="00EF460B" w14:paraId="634CB3A1" w14:textId="77777777" w:rsidTr="00FE2F61">
        <w:trPr>
          <w:trHeight w:val="284"/>
        </w:trPr>
        <w:tc>
          <w:tcPr>
            <w:tcW w:w="988" w:type="dxa"/>
          </w:tcPr>
          <w:p w14:paraId="084FF8A3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14:paraId="7F024A12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PARKING</w:t>
            </w:r>
          </w:p>
        </w:tc>
        <w:tc>
          <w:tcPr>
            <w:tcW w:w="2835" w:type="dxa"/>
          </w:tcPr>
          <w:p w14:paraId="15E091F9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791F3419" w14:textId="77777777" w:rsidTr="00FE2F61">
        <w:trPr>
          <w:trHeight w:val="284"/>
        </w:trPr>
        <w:tc>
          <w:tcPr>
            <w:tcW w:w="988" w:type="dxa"/>
          </w:tcPr>
          <w:p w14:paraId="10940DD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14:paraId="1AE3CF98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DROGA WEWNĘTRZNA</w:t>
            </w:r>
          </w:p>
        </w:tc>
        <w:tc>
          <w:tcPr>
            <w:tcW w:w="2835" w:type="dxa"/>
          </w:tcPr>
          <w:p w14:paraId="309FAF92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</w:t>
            </w:r>
          </w:p>
        </w:tc>
      </w:tr>
      <w:tr w:rsidR="00EF460B" w:rsidRPr="00EF460B" w14:paraId="5443D73C" w14:textId="77777777" w:rsidTr="00FE2F61">
        <w:trPr>
          <w:trHeight w:val="284"/>
        </w:trPr>
        <w:tc>
          <w:tcPr>
            <w:tcW w:w="988" w:type="dxa"/>
          </w:tcPr>
          <w:p w14:paraId="3D1EAEE6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14:paraId="5D28854B" w14:textId="77777777" w:rsidR="00EF460B" w:rsidRPr="00EF460B" w:rsidRDefault="00EF460B" w:rsidP="00CB07C1">
            <w:pPr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ZNAKI PRZESTRZENNE (ewakuacyjne)</w:t>
            </w:r>
          </w:p>
        </w:tc>
        <w:tc>
          <w:tcPr>
            <w:tcW w:w="2835" w:type="dxa"/>
          </w:tcPr>
          <w:p w14:paraId="768E82FB" w14:textId="77777777" w:rsidR="00EF460B" w:rsidRPr="00EF460B" w:rsidRDefault="00EF460B" w:rsidP="00FE2F6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F460B">
              <w:rPr>
                <w:rFonts w:ascii="Lato" w:hAnsi="Lato"/>
                <w:sz w:val="24"/>
                <w:szCs w:val="24"/>
              </w:rPr>
              <w:t>8</w:t>
            </w:r>
          </w:p>
        </w:tc>
      </w:tr>
    </w:tbl>
    <w:p w14:paraId="49A502F8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Razem: 72 szt.</w:t>
      </w:r>
      <w:r w:rsidRPr="00EF460B">
        <w:rPr>
          <w:rFonts w:ascii="Lato" w:hAnsi="Lato"/>
          <w:sz w:val="24"/>
          <w:szCs w:val="24"/>
        </w:rPr>
        <w:br/>
      </w:r>
    </w:p>
    <w:p w14:paraId="5A6FCCB1" w14:textId="77777777" w:rsidR="00EF460B" w:rsidRPr="00EF460B" w:rsidRDefault="00EF460B" w:rsidP="00EF460B">
      <w:pPr>
        <w:pStyle w:val="Nagwek1"/>
        <w:rPr>
          <w:rFonts w:ascii="Lato" w:hAnsi="Lato"/>
          <w:color w:val="auto"/>
          <w:sz w:val="24"/>
          <w:szCs w:val="24"/>
        </w:rPr>
      </w:pPr>
      <w:r w:rsidRPr="00EF460B">
        <w:rPr>
          <w:rFonts w:ascii="Lato" w:hAnsi="Lato"/>
          <w:color w:val="auto"/>
          <w:sz w:val="24"/>
          <w:szCs w:val="24"/>
        </w:rPr>
        <w:t>PODSUMOWANIE OGÓLNE</w:t>
      </w:r>
    </w:p>
    <w:p w14:paraId="0E0C9206" w14:textId="77777777" w:rsidR="00EF460B" w:rsidRPr="00EF460B" w:rsidRDefault="00EF460B" w:rsidP="00EF460B">
      <w:pPr>
        <w:rPr>
          <w:rFonts w:ascii="Lato" w:hAnsi="Lato"/>
          <w:sz w:val="24"/>
          <w:szCs w:val="24"/>
        </w:rPr>
      </w:pPr>
      <w:r w:rsidRPr="00EF460B">
        <w:rPr>
          <w:rFonts w:ascii="Lato" w:hAnsi="Lato"/>
          <w:sz w:val="24"/>
          <w:szCs w:val="24"/>
        </w:rPr>
        <w:t>Łączna liczba znaków i tablic: 390 szt.</w:t>
      </w:r>
    </w:p>
    <w:bookmarkEnd w:id="4"/>
    <w:bookmarkEnd w:id="6"/>
    <w:p w14:paraId="23B649FE" w14:textId="77777777" w:rsidR="00EF460B" w:rsidRPr="00EF460B" w:rsidRDefault="00EF460B" w:rsidP="00535754">
      <w:pPr>
        <w:spacing w:before="120" w:after="0" w:line="240" w:lineRule="auto"/>
        <w:rPr>
          <w:rFonts w:ascii="Lato" w:hAnsi="Lato"/>
          <w:sz w:val="24"/>
          <w:szCs w:val="24"/>
        </w:rPr>
      </w:pPr>
    </w:p>
    <w:sectPr w:rsidR="00EF460B" w:rsidRPr="00EF460B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7E91" w14:textId="77777777" w:rsidR="00D75EE1" w:rsidRPr="00DB19A9" w:rsidRDefault="00D75EE1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4818580A" w14:textId="77777777" w:rsidR="00D75EE1" w:rsidRPr="00DB19A9" w:rsidRDefault="00D75EE1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7B1B" w14:textId="77777777" w:rsidR="00D75EE1" w:rsidRPr="00DB19A9" w:rsidRDefault="00D75EE1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44AB02E9" w14:textId="77777777" w:rsidR="00D75EE1" w:rsidRPr="00DB19A9" w:rsidRDefault="00D75EE1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E1786"/>
    <w:multiLevelType w:val="hybridMultilevel"/>
    <w:tmpl w:val="3E3CEECE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457F"/>
    <w:multiLevelType w:val="multilevel"/>
    <w:tmpl w:val="B364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C6520"/>
    <w:multiLevelType w:val="multilevel"/>
    <w:tmpl w:val="BD3670BC"/>
    <w:lvl w:ilvl="0">
      <w:start w:val="1"/>
      <w:numFmt w:val="decimal"/>
      <w:lvlText w:val="%1)"/>
      <w:lvlJc w:val="left"/>
      <w:pPr>
        <w:tabs>
          <w:tab w:val="num" w:pos="1156"/>
        </w:tabs>
        <w:ind w:left="1116" w:hanging="396"/>
      </w:pPr>
      <w:rPr>
        <w:rFonts w:ascii="Lato" w:hAnsi="Lato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  <w:rPr>
        <w:rFonts w:hint="default"/>
      </w:rPr>
    </w:lvl>
  </w:abstractNum>
  <w:abstractNum w:abstractNumId="12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9487D"/>
    <w:multiLevelType w:val="multilevel"/>
    <w:tmpl w:val="511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025E6"/>
    <w:multiLevelType w:val="multilevel"/>
    <w:tmpl w:val="526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6"/>
  </w:num>
  <w:num w:numId="8" w16cid:durableId="170605608">
    <w:abstractNumId w:val="6"/>
  </w:num>
  <w:num w:numId="9" w16cid:durableId="1449425243">
    <w:abstractNumId w:val="16"/>
  </w:num>
  <w:num w:numId="10" w16cid:durableId="638724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3"/>
  </w:num>
  <w:num w:numId="12" w16cid:durableId="257640275">
    <w:abstractNumId w:val="7"/>
  </w:num>
  <w:num w:numId="13" w16cid:durableId="1518348429">
    <w:abstractNumId w:val="21"/>
  </w:num>
  <w:num w:numId="14" w16cid:durableId="162821502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7"/>
  </w:num>
  <w:num w:numId="16" w16cid:durableId="1214585848">
    <w:abstractNumId w:val="19"/>
  </w:num>
  <w:num w:numId="17" w16cid:durableId="1807041582">
    <w:abstractNumId w:val="14"/>
  </w:num>
  <w:num w:numId="18" w16cid:durableId="1634434779">
    <w:abstractNumId w:val="24"/>
  </w:num>
  <w:num w:numId="19" w16cid:durableId="664404407">
    <w:abstractNumId w:val="15"/>
  </w:num>
  <w:num w:numId="20" w16cid:durableId="5262116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22"/>
  </w:num>
  <w:num w:numId="23" w16cid:durableId="1777095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20"/>
  </w:num>
  <w:num w:numId="25" w16cid:durableId="850339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9438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233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1972133">
    <w:abstractNumId w:val="11"/>
  </w:num>
  <w:num w:numId="29" w16cid:durableId="2039356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63234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1667"/>
    <w:rsid w:val="000275AB"/>
    <w:rsid w:val="00033A8D"/>
    <w:rsid w:val="00033E50"/>
    <w:rsid w:val="00034616"/>
    <w:rsid w:val="000426F4"/>
    <w:rsid w:val="000463C1"/>
    <w:rsid w:val="00056D7B"/>
    <w:rsid w:val="0006063C"/>
    <w:rsid w:val="00061B2D"/>
    <w:rsid w:val="00063338"/>
    <w:rsid w:val="00066ECF"/>
    <w:rsid w:val="00072B48"/>
    <w:rsid w:val="00093BF8"/>
    <w:rsid w:val="00095FCB"/>
    <w:rsid w:val="000A4D0A"/>
    <w:rsid w:val="000A5729"/>
    <w:rsid w:val="000A6F35"/>
    <w:rsid w:val="000B585C"/>
    <w:rsid w:val="000C460F"/>
    <w:rsid w:val="000C720E"/>
    <w:rsid w:val="000E0050"/>
    <w:rsid w:val="00114254"/>
    <w:rsid w:val="0011728C"/>
    <w:rsid w:val="001232D0"/>
    <w:rsid w:val="00124405"/>
    <w:rsid w:val="00134532"/>
    <w:rsid w:val="00135274"/>
    <w:rsid w:val="0013534F"/>
    <w:rsid w:val="00142891"/>
    <w:rsid w:val="00142961"/>
    <w:rsid w:val="00147258"/>
    <w:rsid w:val="0015074B"/>
    <w:rsid w:val="00152A6B"/>
    <w:rsid w:val="00155231"/>
    <w:rsid w:val="0016448D"/>
    <w:rsid w:val="00167467"/>
    <w:rsid w:val="0016789C"/>
    <w:rsid w:val="00194F48"/>
    <w:rsid w:val="00196237"/>
    <w:rsid w:val="001A0245"/>
    <w:rsid w:val="001F3186"/>
    <w:rsid w:val="00215FE5"/>
    <w:rsid w:val="00220265"/>
    <w:rsid w:val="0022778C"/>
    <w:rsid w:val="0023299D"/>
    <w:rsid w:val="00240587"/>
    <w:rsid w:val="00241525"/>
    <w:rsid w:val="0024358C"/>
    <w:rsid w:val="00253FAB"/>
    <w:rsid w:val="002657B6"/>
    <w:rsid w:val="00265A7E"/>
    <w:rsid w:val="002720EE"/>
    <w:rsid w:val="00286637"/>
    <w:rsid w:val="00287556"/>
    <w:rsid w:val="0029639D"/>
    <w:rsid w:val="0029703C"/>
    <w:rsid w:val="002C057C"/>
    <w:rsid w:val="002C54C2"/>
    <w:rsid w:val="002C6E60"/>
    <w:rsid w:val="002C70B0"/>
    <w:rsid w:val="002C7784"/>
    <w:rsid w:val="002F27CC"/>
    <w:rsid w:val="002F7889"/>
    <w:rsid w:val="00312A28"/>
    <w:rsid w:val="003172C3"/>
    <w:rsid w:val="00326F90"/>
    <w:rsid w:val="0034236D"/>
    <w:rsid w:val="00351AC5"/>
    <w:rsid w:val="0035487E"/>
    <w:rsid w:val="00356636"/>
    <w:rsid w:val="003645EC"/>
    <w:rsid w:val="00367ABF"/>
    <w:rsid w:val="00371EDB"/>
    <w:rsid w:val="003A3BA8"/>
    <w:rsid w:val="003A4F93"/>
    <w:rsid w:val="003C613C"/>
    <w:rsid w:val="003F089C"/>
    <w:rsid w:val="0043064A"/>
    <w:rsid w:val="004310E7"/>
    <w:rsid w:val="00435DAA"/>
    <w:rsid w:val="00435FA5"/>
    <w:rsid w:val="004368C3"/>
    <w:rsid w:val="004424A2"/>
    <w:rsid w:val="00443A10"/>
    <w:rsid w:val="00450AC5"/>
    <w:rsid w:val="0045258A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A14E7"/>
    <w:rsid w:val="004B1F47"/>
    <w:rsid w:val="004E35C5"/>
    <w:rsid w:val="004E71ED"/>
    <w:rsid w:val="004F3D13"/>
    <w:rsid w:val="0050172B"/>
    <w:rsid w:val="00501E52"/>
    <w:rsid w:val="00522244"/>
    <w:rsid w:val="00522BEC"/>
    <w:rsid w:val="00535754"/>
    <w:rsid w:val="00537438"/>
    <w:rsid w:val="00537B5E"/>
    <w:rsid w:val="005434A6"/>
    <w:rsid w:val="00545702"/>
    <w:rsid w:val="0054652F"/>
    <w:rsid w:val="00557991"/>
    <w:rsid w:val="005611E7"/>
    <w:rsid w:val="005637A8"/>
    <w:rsid w:val="005A072D"/>
    <w:rsid w:val="005A0A8F"/>
    <w:rsid w:val="005B0955"/>
    <w:rsid w:val="005B6DEB"/>
    <w:rsid w:val="005C4FCA"/>
    <w:rsid w:val="005D07D8"/>
    <w:rsid w:val="005D0CD6"/>
    <w:rsid w:val="005F27CB"/>
    <w:rsid w:val="005F5100"/>
    <w:rsid w:val="00605AD5"/>
    <w:rsid w:val="00615673"/>
    <w:rsid w:val="006212B3"/>
    <w:rsid w:val="0062205A"/>
    <w:rsid w:val="006246C5"/>
    <w:rsid w:val="00631762"/>
    <w:rsid w:val="006525F9"/>
    <w:rsid w:val="00654897"/>
    <w:rsid w:val="00655A57"/>
    <w:rsid w:val="0066368C"/>
    <w:rsid w:val="00675BC9"/>
    <w:rsid w:val="0068760D"/>
    <w:rsid w:val="00690115"/>
    <w:rsid w:val="006926B3"/>
    <w:rsid w:val="006A2324"/>
    <w:rsid w:val="006B217E"/>
    <w:rsid w:val="006B5DAE"/>
    <w:rsid w:val="006C182C"/>
    <w:rsid w:val="006C6409"/>
    <w:rsid w:val="006C64ED"/>
    <w:rsid w:val="006D73FE"/>
    <w:rsid w:val="006E0E75"/>
    <w:rsid w:val="006E3C5A"/>
    <w:rsid w:val="006E7A5D"/>
    <w:rsid w:val="006F1962"/>
    <w:rsid w:val="006F3D10"/>
    <w:rsid w:val="006F62FB"/>
    <w:rsid w:val="00701529"/>
    <w:rsid w:val="0071590E"/>
    <w:rsid w:val="00720F83"/>
    <w:rsid w:val="00740176"/>
    <w:rsid w:val="00742730"/>
    <w:rsid w:val="00742B4B"/>
    <w:rsid w:val="00786D49"/>
    <w:rsid w:val="00793B3E"/>
    <w:rsid w:val="007A02EF"/>
    <w:rsid w:val="007C4331"/>
    <w:rsid w:val="007D0B8B"/>
    <w:rsid w:val="007D41E8"/>
    <w:rsid w:val="007D5FAF"/>
    <w:rsid w:val="008210B9"/>
    <w:rsid w:val="0083489B"/>
    <w:rsid w:val="008349CE"/>
    <w:rsid w:val="008467AF"/>
    <w:rsid w:val="00851598"/>
    <w:rsid w:val="00854311"/>
    <w:rsid w:val="008626E7"/>
    <w:rsid w:val="00873140"/>
    <w:rsid w:val="00874BE7"/>
    <w:rsid w:val="00893458"/>
    <w:rsid w:val="00895DD1"/>
    <w:rsid w:val="008B0EB7"/>
    <w:rsid w:val="008B26D2"/>
    <w:rsid w:val="008C2173"/>
    <w:rsid w:val="008C7AEF"/>
    <w:rsid w:val="008D6E29"/>
    <w:rsid w:val="008D72B8"/>
    <w:rsid w:val="008F0751"/>
    <w:rsid w:val="008F1944"/>
    <w:rsid w:val="009014E5"/>
    <w:rsid w:val="00910F64"/>
    <w:rsid w:val="009168CD"/>
    <w:rsid w:val="0095331F"/>
    <w:rsid w:val="00961E1A"/>
    <w:rsid w:val="00973CE8"/>
    <w:rsid w:val="00975CDC"/>
    <w:rsid w:val="0098399F"/>
    <w:rsid w:val="009A70CF"/>
    <w:rsid w:val="009D19E7"/>
    <w:rsid w:val="009F4789"/>
    <w:rsid w:val="00A03809"/>
    <w:rsid w:val="00A04D63"/>
    <w:rsid w:val="00A12142"/>
    <w:rsid w:val="00A178B5"/>
    <w:rsid w:val="00A23262"/>
    <w:rsid w:val="00A401EB"/>
    <w:rsid w:val="00A42064"/>
    <w:rsid w:val="00A57057"/>
    <w:rsid w:val="00A61E6C"/>
    <w:rsid w:val="00A91BA2"/>
    <w:rsid w:val="00A92C71"/>
    <w:rsid w:val="00A97C17"/>
    <w:rsid w:val="00AA1D8D"/>
    <w:rsid w:val="00AA27AC"/>
    <w:rsid w:val="00AC096D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1049"/>
    <w:rsid w:val="00B43A0C"/>
    <w:rsid w:val="00B47730"/>
    <w:rsid w:val="00B503A0"/>
    <w:rsid w:val="00B8258C"/>
    <w:rsid w:val="00B9260A"/>
    <w:rsid w:val="00B94DE6"/>
    <w:rsid w:val="00B97F3F"/>
    <w:rsid w:val="00BA5983"/>
    <w:rsid w:val="00BC04F4"/>
    <w:rsid w:val="00BC08C4"/>
    <w:rsid w:val="00BC2FE9"/>
    <w:rsid w:val="00BC34CF"/>
    <w:rsid w:val="00BD0A3D"/>
    <w:rsid w:val="00BD1FE7"/>
    <w:rsid w:val="00BD6664"/>
    <w:rsid w:val="00BE755D"/>
    <w:rsid w:val="00BF5D13"/>
    <w:rsid w:val="00C0290B"/>
    <w:rsid w:val="00C07747"/>
    <w:rsid w:val="00C1246B"/>
    <w:rsid w:val="00C17AA8"/>
    <w:rsid w:val="00C214B3"/>
    <w:rsid w:val="00C21A71"/>
    <w:rsid w:val="00C26A72"/>
    <w:rsid w:val="00C344A0"/>
    <w:rsid w:val="00C45FAD"/>
    <w:rsid w:val="00C53743"/>
    <w:rsid w:val="00C53E01"/>
    <w:rsid w:val="00C570E8"/>
    <w:rsid w:val="00C74119"/>
    <w:rsid w:val="00C80CAF"/>
    <w:rsid w:val="00C9695C"/>
    <w:rsid w:val="00CB0664"/>
    <w:rsid w:val="00CC351F"/>
    <w:rsid w:val="00CD57A8"/>
    <w:rsid w:val="00CE2415"/>
    <w:rsid w:val="00CF6A79"/>
    <w:rsid w:val="00CF6D55"/>
    <w:rsid w:val="00D025E3"/>
    <w:rsid w:val="00D114D8"/>
    <w:rsid w:val="00D169C7"/>
    <w:rsid w:val="00D16C03"/>
    <w:rsid w:val="00D2248A"/>
    <w:rsid w:val="00D23CE1"/>
    <w:rsid w:val="00D27310"/>
    <w:rsid w:val="00D30295"/>
    <w:rsid w:val="00D36EC1"/>
    <w:rsid w:val="00D45D56"/>
    <w:rsid w:val="00D52612"/>
    <w:rsid w:val="00D54829"/>
    <w:rsid w:val="00D75EE1"/>
    <w:rsid w:val="00D77812"/>
    <w:rsid w:val="00D87FFB"/>
    <w:rsid w:val="00D920B9"/>
    <w:rsid w:val="00D96D1A"/>
    <w:rsid w:val="00DA6BA0"/>
    <w:rsid w:val="00DB0ED9"/>
    <w:rsid w:val="00DB19A9"/>
    <w:rsid w:val="00DB5A41"/>
    <w:rsid w:val="00DC6EE4"/>
    <w:rsid w:val="00DE22F9"/>
    <w:rsid w:val="00DF353E"/>
    <w:rsid w:val="00DF37E1"/>
    <w:rsid w:val="00E04B02"/>
    <w:rsid w:val="00E20505"/>
    <w:rsid w:val="00E25AC0"/>
    <w:rsid w:val="00E32B40"/>
    <w:rsid w:val="00E44502"/>
    <w:rsid w:val="00E52890"/>
    <w:rsid w:val="00E61658"/>
    <w:rsid w:val="00E710BA"/>
    <w:rsid w:val="00E8071E"/>
    <w:rsid w:val="00E820CE"/>
    <w:rsid w:val="00E82AE9"/>
    <w:rsid w:val="00E85DDE"/>
    <w:rsid w:val="00E86EE8"/>
    <w:rsid w:val="00E9251F"/>
    <w:rsid w:val="00E94E4C"/>
    <w:rsid w:val="00EA253D"/>
    <w:rsid w:val="00EA3C66"/>
    <w:rsid w:val="00EA755A"/>
    <w:rsid w:val="00EA76B5"/>
    <w:rsid w:val="00EC4CCC"/>
    <w:rsid w:val="00ED10E4"/>
    <w:rsid w:val="00EE1A59"/>
    <w:rsid w:val="00EE56D5"/>
    <w:rsid w:val="00EF460B"/>
    <w:rsid w:val="00EF53B5"/>
    <w:rsid w:val="00EF5B8C"/>
    <w:rsid w:val="00F20761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2F61"/>
    <w:rsid w:val="00FE7F33"/>
    <w:rsid w:val="00FF269C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E75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3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1355</Words>
  <Characters>8132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2</cp:revision>
  <cp:lastPrinted>2026-04-23T06:37:00Z</cp:lastPrinted>
  <dcterms:created xsi:type="dcterms:W3CDTF">2026-06-30T07:37:00Z</dcterms:created>
  <dcterms:modified xsi:type="dcterms:W3CDTF">2026-06-30T07:37:00Z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