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11E66" w:rsidRDefault="007475AB" w:rsidP="00D61726">
      <w:pPr>
        <w:spacing w:after="0" w:line="260" w:lineRule="exact"/>
        <w:rPr>
          <w:rFonts w:ascii="Lato" w:hAnsi="Lato"/>
        </w:rPr>
      </w:pPr>
    </w:p>
    <w:p w14:paraId="28B346E0" w14:textId="77777777" w:rsidR="00274D44" w:rsidRPr="00D11E66" w:rsidRDefault="00274D44" w:rsidP="00D61726">
      <w:pPr>
        <w:spacing w:after="0" w:line="260" w:lineRule="exact"/>
        <w:rPr>
          <w:rFonts w:ascii="Lato" w:hAnsi="Lato"/>
        </w:rPr>
      </w:pPr>
    </w:p>
    <w:p w14:paraId="78FC058B" w14:textId="77777777" w:rsidR="009276B2" w:rsidRPr="00D11E66" w:rsidRDefault="009276B2" w:rsidP="00D61726">
      <w:pPr>
        <w:spacing w:after="0" w:line="260" w:lineRule="exact"/>
        <w:rPr>
          <w:rFonts w:ascii="Lato" w:hAnsi="Lato"/>
        </w:rPr>
      </w:pPr>
    </w:p>
    <w:p w14:paraId="776DAFA9" w14:textId="0078E6BE"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D11E66" w:rsidRPr="00254863">
        <w:rPr>
          <w:rFonts w:ascii="Lato" w:hAnsi="Lato"/>
        </w:rPr>
        <w:t>DLI-III.7621.</w:t>
      </w:r>
      <w:r w:rsidR="00415325">
        <w:rPr>
          <w:rFonts w:ascii="Lato" w:hAnsi="Lato"/>
        </w:rPr>
        <w:t>41</w:t>
      </w:r>
      <w:r w:rsidR="00D11E66" w:rsidRPr="00254863">
        <w:rPr>
          <w:rFonts w:ascii="Lato" w:hAnsi="Lato"/>
        </w:rPr>
        <w:t>.202</w:t>
      </w:r>
      <w:r w:rsidR="00415325">
        <w:rPr>
          <w:rFonts w:ascii="Lato" w:hAnsi="Lato"/>
        </w:rPr>
        <w:t>0</w:t>
      </w:r>
      <w:r w:rsidR="00D11E66" w:rsidRPr="00254863">
        <w:rPr>
          <w:rFonts w:ascii="Lato" w:hAnsi="Lato"/>
        </w:rPr>
        <w:t>.AW.1</w:t>
      </w:r>
      <w:r w:rsidR="00CF7CEE">
        <w:rPr>
          <w:rFonts w:ascii="Lato" w:hAnsi="Lato"/>
        </w:rPr>
        <w:t>9</w:t>
      </w:r>
    </w:p>
    <w:p w14:paraId="45F8E480" w14:textId="11C6DEB1" w:rsidR="009276B2" w:rsidRPr="00D11E66" w:rsidRDefault="00B36262" w:rsidP="00D61726">
      <w:pPr>
        <w:spacing w:after="0" w:line="260" w:lineRule="exact"/>
        <w:rPr>
          <w:rFonts w:ascii="Lato" w:hAnsi="Lato"/>
        </w:rPr>
      </w:pPr>
      <w:r w:rsidRPr="00D11E66">
        <w:rPr>
          <w:rFonts w:ascii="Lato" w:hAnsi="Lato"/>
        </w:rPr>
        <w:t>Warszawa</w:t>
      </w:r>
      <w:r w:rsidR="009276B2" w:rsidRPr="00D11E66">
        <w:rPr>
          <w:rFonts w:ascii="Lato" w:hAnsi="Lato"/>
        </w:rPr>
        <w:t>,</w:t>
      </w:r>
      <w:r w:rsidR="00D11E66">
        <w:rPr>
          <w:rFonts w:ascii="Lato" w:hAnsi="Lato"/>
        </w:rPr>
        <w:t xml:space="preserve"> </w:t>
      </w:r>
      <w:r w:rsidR="00CE7B00">
        <w:rPr>
          <w:rFonts w:ascii="Lato" w:hAnsi="Lato"/>
        </w:rPr>
        <w:t>30 czerwca</w:t>
      </w:r>
      <w:r w:rsidR="001F34AB">
        <w:rPr>
          <w:rFonts w:ascii="Lato" w:hAnsi="Lato"/>
        </w:rPr>
        <w:t xml:space="preserve"> </w:t>
      </w:r>
      <w:r w:rsidR="00D11E66">
        <w:rPr>
          <w:rFonts w:ascii="Lato" w:hAnsi="Lato"/>
        </w:rPr>
        <w:t>2023 r.</w:t>
      </w:r>
    </w:p>
    <w:p w14:paraId="7862D0F2" w14:textId="77777777" w:rsidR="009276B2" w:rsidRPr="00D11E66" w:rsidRDefault="009276B2" w:rsidP="00D61726">
      <w:pPr>
        <w:spacing w:after="0" w:line="260" w:lineRule="exact"/>
        <w:rPr>
          <w:rFonts w:ascii="Lato" w:hAnsi="Lato"/>
        </w:rPr>
      </w:pPr>
    </w:p>
    <w:p w14:paraId="71F060A2" w14:textId="77777777" w:rsidR="00D11E66" w:rsidRPr="00D11E66" w:rsidRDefault="00D11E66" w:rsidP="00D11E66">
      <w:pPr>
        <w:tabs>
          <w:tab w:val="left" w:pos="0"/>
          <w:tab w:val="center" w:pos="1470"/>
        </w:tabs>
        <w:spacing w:after="840" w:line="240" w:lineRule="exact"/>
        <w:outlineLvl w:val="0"/>
        <w:rPr>
          <w:rFonts w:ascii="Lato" w:eastAsia="Times New Roman" w:hAnsi="Lato" w:cs="Arial"/>
          <w:b/>
          <w:color w:val="000000"/>
          <w:spacing w:val="4"/>
          <w:lang w:eastAsia="pl-PL"/>
        </w:rPr>
      </w:pPr>
    </w:p>
    <w:p w14:paraId="2DB82DA6" w14:textId="77777777" w:rsidR="00D11E66" w:rsidRPr="00D11E66" w:rsidRDefault="00D11E66" w:rsidP="00D11E66">
      <w:pPr>
        <w:tabs>
          <w:tab w:val="center" w:pos="1848"/>
          <w:tab w:val="left" w:pos="5273"/>
        </w:tabs>
        <w:spacing w:before="600" w:after="240" w:line="360" w:lineRule="auto"/>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DECYZJA</w:t>
      </w:r>
    </w:p>
    <w:p w14:paraId="0DBC0A75" w14:textId="77777777"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p>
    <w:p w14:paraId="01E9D31F" w14:textId="2E1F2784"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Na podstawie art. 138 § 1 pkt 2 ustawy z dnia 14 czerwca 1960 r. – Kodeks postępowania administracyjnego (</w:t>
      </w:r>
      <w:proofErr w:type="spellStart"/>
      <w:r w:rsidRPr="00D11E66">
        <w:rPr>
          <w:rFonts w:ascii="Lato" w:eastAsia="Times New Roman" w:hAnsi="Lato" w:cs="Arial"/>
          <w:color w:val="000000"/>
          <w:spacing w:val="4"/>
          <w:kern w:val="2"/>
          <w:lang w:eastAsia="pl-PL"/>
        </w:rPr>
        <w:t>t.j</w:t>
      </w:r>
      <w:proofErr w:type="spellEnd"/>
      <w:r w:rsidRPr="00D11E66">
        <w:rPr>
          <w:rFonts w:ascii="Lato" w:eastAsia="Times New Roman" w:hAnsi="Lato" w:cs="Arial"/>
          <w:color w:val="000000"/>
          <w:spacing w:val="4"/>
          <w:kern w:val="2"/>
          <w:lang w:eastAsia="pl-PL"/>
        </w:rPr>
        <w:t>. Dz. U. z 202</w:t>
      </w:r>
      <w:r w:rsidR="00C95A9F">
        <w:rPr>
          <w:rFonts w:ascii="Lato" w:eastAsia="Times New Roman" w:hAnsi="Lato" w:cs="Arial"/>
          <w:color w:val="000000"/>
          <w:spacing w:val="4"/>
          <w:kern w:val="2"/>
          <w:lang w:eastAsia="pl-PL"/>
        </w:rPr>
        <w:t>3</w:t>
      </w:r>
      <w:r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775</w:t>
      </w:r>
      <w:r w:rsidR="001F34AB">
        <w:rPr>
          <w:rFonts w:ascii="Lato" w:eastAsia="Times New Roman" w:hAnsi="Lato" w:cs="Arial"/>
          <w:color w:val="000000"/>
          <w:spacing w:val="4"/>
          <w:kern w:val="2"/>
          <w:lang w:eastAsia="pl-PL"/>
        </w:rPr>
        <w:t xml:space="preserve"> z późn. zm.</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oraz </w:t>
      </w:r>
      <w:r w:rsidR="00C95A9F">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art. 11g ust. 1 pkt 2 ustawy z dnia 10 kwietnia 2003 r. o szczególnych zasadach przygotowania i realizacji inwestycji w zakresie dróg publicznych </w:t>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415325">
        <w:rPr>
          <w:rFonts w:ascii="Lato" w:eastAsia="Times New Roman" w:hAnsi="Lato" w:cs="Arial"/>
          <w:color w:val="000000"/>
          <w:spacing w:val="4"/>
          <w:lang w:eastAsia="pl-PL"/>
        </w:rPr>
        <w:t>3</w:t>
      </w:r>
      <w:r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C95A9F">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poz. 1</w:t>
      </w:r>
      <w:r w:rsidR="00415325">
        <w:rPr>
          <w:rFonts w:ascii="Lato" w:eastAsia="Times New Roman" w:hAnsi="Lato" w:cs="Arial"/>
          <w:color w:val="000000"/>
          <w:spacing w:val="4"/>
          <w:lang w:eastAsia="pl-PL"/>
        </w:rPr>
        <w:t>62</w:t>
      </w:r>
      <w:r w:rsidRPr="00D11E66">
        <w:rPr>
          <w:rFonts w:ascii="Lato" w:eastAsia="Times New Roman" w:hAnsi="Lato" w:cs="Arial"/>
          <w:color w:val="000000"/>
          <w:spacing w:val="4"/>
          <w:lang w:eastAsia="pl-PL"/>
        </w:rPr>
        <w:t>)</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specustawą drogową</w:t>
      </w:r>
      <w:r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 xml:space="preserve">nia Pani </w:t>
      </w:r>
      <w:r w:rsidR="00D61992">
        <w:rPr>
          <w:rFonts w:ascii="Lato" w:eastAsia="Times New Roman" w:hAnsi="Lato" w:cs="Arial"/>
          <w:color w:val="000000"/>
          <w:spacing w:val="4"/>
          <w:kern w:val="2"/>
          <w:lang w:eastAsia="pl-PL"/>
        </w:rPr>
        <w:t>E.M.-Z.</w:t>
      </w:r>
      <w:r w:rsidR="00415325">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od decyzji </w:t>
      </w:r>
      <w:r w:rsidRPr="00D11E66">
        <w:rPr>
          <w:rFonts w:ascii="Lato" w:eastAsia="Times New Roman" w:hAnsi="Lato" w:cs="Arial"/>
          <w:spacing w:val="4"/>
          <w:lang w:eastAsia="pl-PL"/>
        </w:rPr>
        <w:t xml:space="preserve">Wojewody </w:t>
      </w:r>
      <w:r w:rsidR="00415325" w:rsidRPr="00C11598">
        <w:rPr>
          <w:rFonts w:ascii="Lato" w:hAnsi="Lato" w:cstheme="minorHAnsi"/>
          <w:bCs/>
        </w:rPr>
        <w:t>Opolskiego z dnia 30 lipca 2020 r., znak: IN.I.7820.28.2019.AZ, o zezwoleniu na realizację inwestycji drogowej dla przedsięwzięcia pn.: „Rozbudowa drogi wojewódzkiej nr 416 w miejscowości Kietrz do granic województwa, na odcinku od km 57+020,00 do km 61+186,47 (l=4166,47m)”</w:t>
      </w:r>
      <w:r w:rsidRPr="00D11E66">
        <w:rPr>
          <w:rFonts w:ascii="Lato" w:eastAsia="Times New Roman" w:hAnsi="Lato" w:cs="Arial"/>
          <w:bCs/>
          <w:iCs/>
          <w:spacing w:val="4"/>
          <w:lang w:eastAsia="pl-PL"/>
        </w:rPr>
        <w:t>,</w:t>
      </w:r>
    </w:p>
    <w:p w14:paraId="0254EA9D" w14:textId="77777777" w:rsidR="00D11E66" w:rsidRPr="005C465F"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5C465F">
        <w:rPr>
          <w:rFonts w:ascii="Lato" w:eastAsia="Times New Roman" w:hAnsi="Lato" w:cs="Arial"/>
          <w:b/>
          <w:spacing w:val="4"/>
          <w:kern w:val="2"/>
          <w:lang w:eastAsia="pl-PL"/>
        </w:rPr>
        <w:t>Uchylam</w:t>
      </w:r>
      <w:r w:rsidRPr="005C465F">
        <w:rPr>
          <w:rFonts w:ascii="Lato" w:eastAsia="Times New Roman" w:hAnsi="Lato" w:cs="Times New Roman"/>
          <w:lang w:eastAsia="pl-PL"/>
        </w:rPr>
        <w:t>:</w:t>
      </w:r>
    </w:p>
    <w:p w14:paraId="3AF9646D" w14:textId="72C5294D" w:rsidR="005C465F" w:rsidRPr="00D17A86" w:rsidRDefault="005C465F" w:rsidP="005C465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 xml:space="preserve">w rozstrzygnięciu zaskarżonej decyzji, znajdujący się od strony 1 (od wiersza </w:t>
      </w:r>
      <w:r w:rsidR="000C4CC2" w:rsidRPr="00D17A86">
        <w:rPr>
          <w:rFonts w:ascii="Lato" w:eastAsia="Times New Roman" w:hAnsi="Lato" w:cs="Arial"/>
          <w:bCs/>
          <w:spacing w:val="4"/>
          <w:kern w:val="2"/>
          <w:lang w:eastAsia="pl-PL"/>
        </w:rPr>
        <w:br/>
      </w:r>
      <w:r w:rsidRPr="00D17A86">
        <w:rPr>
          <w:rFonts w:ascii="Lato" w:eastAsia="Times New Roman" w:hAnsi="Lato" w:cs="Arial"/>
          <w:bCs/>
          <w:spacing w:val="4"/>
          <w:kern w:val="2"/>
          <w:lang w:eastAsia="pl-PL"/>
        </w:rPr>
        <w:t>10, licząc od dołu strony) do strony 2 (do wiersza 3, licząc od góry strony), zapis:</w:t>
      </w:r>
    </w:p>
    <w:p w14:paraId="6C49231C" w14:textId="47C689C3" w:rsidR="00447F11" w:rsidRPr="00D17A86" w:rsidRDefault="005C465F" w:rsidP="00447F11">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bookmarkStart w:id="0" w:name="_Hlk133228983"/>
      <w:r w:rsidRPr="00D17A86">
        <w:rPr>
          <w:rFonts w:ascii="Lato" w:eastAsia="Times New Roman" w:hAnsi="Lato" w:cs="Arial"/>
          <w:bCs/>
          <w:spacing w:val="4"/>
          <w:kern w:val="2"/>
          <w:lang w:eastAsia="pl-PL"/>
        </w:rPr>
        <w:t>„</w:t>
      </w:r>
      <w:r w:rsidRPr="00D17A86">
        <w:rPr>
          <w:rFonts w:ascii="Lato" w:eastAsia="Times New Roman" w:hAnsi="Lato" w:cs="Arial"/>
          <w:b/>
          <w:spacing w:val="4"/>
          <w:kern w:val="2"/>
          <w:lang w:eastAsia="pl-PL"/>
        </w:rPr>
        <w:t>AM_5 dz. nr:</w:t>
      </w:r>
      <w:r w:rsidRPr="00D17A86">
        <w:rPr>
          <w:rFonts w:ascii="Lato" w:eastAsia="Times New Roman" w:hAnsi="Lato" w:cs="Arial"/>
          <w:bCs/>
          <w:spacing w:val="4"/>
          <w:kern w:val="2"/>
          <w:lang w:eastAsia="pl-PL"/>
        </w:rPr>
        <w:t xml:space="preserve"> 1781</w:t>
      </w:r>
      <w:r w:rsidR="005B4286" w:rsidRPr="00D17A86">
        <w:rPr>
          <w:rFonts w:ascii="Lato" w:eastAsia="Times New Roman" w:hAnsi="Lato" w:cs="Arial"/>
          <w:bCs/>
          <w:spacing w:val="4"/>
          <w:kern w:val="2"/>
          <w:lang w:eastAsia="pl-PL"/>
        </w:rPr>
        <w:t>, 2447/3 (2447/4, 2447/5), 2447/1, 1831/1 (1831/4, 1831/5), 1870/2 (1870/5, 1870/6), 1877 (1877/1, 1877/2), 1780/6 (1780/9, 1780/10), 1780/4 (1780/7, 1780/8), 1831/2, 1831/3 (1831/6, 1831/7), 1717 (1717/1, 1717/2), 1759 (1759/1, 1759/2), 1881/</w:t>
      </w:r>
      <w:r w:rsidR="00447F11" w:rsidRPr="00D17A86">
        <w:rPr>
          <w:rFonts w:ascii="Lato" w:eastAsia="Times New Roman" w:hAnsi="Lato" w:cs="Arial"/>
          <w:bCs/>
          <w:spacing w:val="4"/>
          <w:kern w:val="2"/>
          <w:lang w:eastAsia="pl-PL"/>
        </w:rPr>
        <w:t>2</w:t>
      </w:r>
      <w:r w:rsidR="005B4286" w:rsidRPr="00D17A86">
        <w:rPr>
          <w:rFonts w:ascii="Lato" w:eastAsia="Times New Roman" w:hAnsi="Lato" w:cs="Arial"/>
          <w:bCs/>
          <w:spacing w:val="4"/>
          <w:kern w:val="2"/>
          <w:lang w:eastAsia="pl-PL"/>
        </w:rPr>
        <w:t xml:space="preserve"> (1881/3, 1881/4, 1881/5), 1891 (1891/1, 1891/2);</w:t>
      </w:r>
    </w:p>
    <w:p w14:paraId="56C9C06F" w14:textId="129153D1" w:rsidR="00447F11" w:rsidRPr="00D17A86" w:rsidRDefault="005B4286" w:rsidP="00447F11">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
          <w:spacing w:val="4"/>
          <w:kern w:val="2"/>
          <w:lang w:eastAsia="pl-PL"/>
        </w:rPr>
        <w:t xml:space="preserve">AM_2 dz. nr: </w:t>
      </w:r>
      <w:r w:rsidRPr="00D17A86">
        <w:rPr>
          <w:rFonts w:ascii="Lato" w:eastAsia="Times New Roman" w:hAnsi="Lato" w:cs="Arial"/>
          <w:bCs/>
          <w:spacing w:val="4"/>
          <w:kern w:val="2"/>
          <w:lang w:eastAsia="pl-PL"/>
        </w:rPr>
        <w:t>1719/4 (1719/5, 1719/6), 1718;</w:t>
      </w:r>
    </w:p>
    <w:p w14:paraId="1284EF6C" w14:textId="4CD4CD20" w:rsidR="00447F11" w:rsidRPr="00D17A86" w:rsidRDefault="005B4286" w:rsidP="00447F11">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
          <w:spacing w:val="4"/>
          <w:kern w:val="2"/>
          <w:lang w:eastAsia="pl-PL"/>
        </w:rPr>
        <w:t>AM_19 dz. nr:</w:t>
      </w:r>
      <w:r w:rsidRPr="00D17A86">
        <w:rPr>
          <w:rFonts w:ascii="Lato" w:eastAsia="Times New Roman" w:hAnsi="Lato" w:cs="Arial"/>
          <w:bCs/>
          <w:spacing w:val="4"/>
          <w:kern w:val="2"/>
          <w:lang w:eastAsia="pl-PL"/>
        </w:rPr>
        <w:t xml:space="preserve"> 745, 1932 (1932/1, 1932/2), 628/2 (628/4, 628/5), 748/1 (748/3, 748/4), 740, 642/5 (642/6, 642/7), 644/2 (644/3, 644/4), 645/3 (645/6, 645/7);</w:t>
      </w:r>
    </w:p>
    <w:p w14:paraId="41467349" w14:textId="1ACE2A75" w:rsidR="00447F11" w:rsidRPr="00D17A86" w:rsidRDefault="005B4286" w:rsidP="00447F11">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
          <w:spacing w:val="4"/>
          <w:kern w:val="2"/>
          <w:lang w:eastAsia="pl-PL"/>
        </w:rPr>
        <w:t>AM_10 dz. nr:</w:t>
      </w:r>
      <w:r w:rsidRPr="00D17A86">
        <w:rPr>
          <w:rFonts w:ascii="Lato" w:eastAsia="Times New Roman" w:hAnsi="Lato" w:cs="Arial"/>
          <w:bCs/>
          <w:spacing w:val="4"/>
          <w:kern w:val="2"/>
          <w:lang w:eastAsia="pl-PL"/>
        </w:rPr>
        <w:t xml:space="preserve"> 2059/2, 798/2 (798/3, 798/4), 799/6 (799/8, 799/9), 799/7 (799/10, 799/11), 799/5 (799/12, 799/13), 780/1, 780/2;</w:t>
      </w:r>
    </w:p>
    <w:p w14:paraId="0A00D2F6" w14:textId="723F7835" w:rsidR="00447F11" w:rsidRPr="00D17A86" w:rsidRDefault="005B4286" w:rsidP="00447F11">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
          <w:spacing w:val="4"/>
          <w:kern w:val="2"/>
          <w:lang w:eastAsia="pl-PL"/>
        </w:rPr>
        <w:t>AM_9 dz. nr:</w:t>
      </w:r>
      <w:r w:rsidRPr="00D17A86">
        <w:rPr>
          <w:rFonts w:ascii="Lato" w:eastAsia="Times New Roman" w:hAnsi="Lato" w:cs="Arial"/>
          <w:bCs/>
          <w:spacing w:val="4"/>
          <w:kern w:val="2"/>
          <w:lang w:eastAsia="pl-PL"/>
        </w:rPr>
        <w:t xml:space="preserve"> 1245/1, 1245/2, 1108 (1108/1, 1108/2), 1127 (1127/1, 1127/2);</w:t>
      </w:r>
    </w:p>
    <w:p w14:paraId="781C9048" w14:textId="64664102" w:rsidR="001A3F79" w:rsidRPr="00D17A86" w:rsidRDefault="005B4286" w:rsidP="00130E7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
          <w:spacing w:val="4"/>
          <w:kern w:val="2"/>
          <w:lang w:eastAsia="pl-PL"/>
        </w:rPr>
        <w:t>AM_8 dz. nr:</w:t>
      </w:r>
      <w:r w:rsidRPr="00D17A86">
        <w:rPr>
          <w:rFonts w:ascii="Lato" w:eastAsia="Times New Roman" w:hAnsi="Lato" w:cs="Arial"/>
          <w:bCs/>
          <w:spacing w:val="4"/>
          <w:kern w:val="2"/>
          <w:lang w:eastAsia="pl-PL"/>
        </w:rPr>
        <w:t xml:space="preserve"> 1298 (1298/1, 1298/2), 1297 (1297/1, 1297/2), 1289/3 (1289/6, 1289/7</w:t>
      </w:r>
      <w:r w:rsidR="00447F11" w:rsidRPr="00D17A86">
        <w:rPr>
          <w:rFonts w:ascii="Lato" w:eastAsia="Times New Roman" w:hAnsi="Lato" w:cs="Arial"/>
          <w:bCs/>
          <w:spacing w:val="4"/>
          <w:kern w:val="2"/>
          <w:lang w:eastAsia="pl-PL"/>
        </w:rPr>
        <w:t>)</w:t>
      </w:r>
      <w:r w:rsidRPr="00D17A86">
        <w:rPr>
          <w:rFonts w:ascii="Lato" w:eastAsia="Times New Roman" w:hAnsi="Lato" w:cs="Arial"/>
          <w:bCs/>
          <w:spacing w:val="4"/>
          <w:kern w:val="2"/>
          <w:lang w:eastAsia="pl-PL"/>
        </w:rPr>
        <w:t xml:space="preserve">, 1270 (1270/1, 1270/2), 1302, 1288 (1288/1, 1288/2), 1274/1 (1274/3, 1274/4), 1274/2 (1274/5, </w:t>
      </w:r>
      <w:r w:rsidR="00447F11" w:rsidRPr="00D17A86">
        <w:rPr>
          <w:rFonts w:ascii="Lato" w:eastAsia="Times New Roman" w:hAnsi="Lato" w:cs="Arial"/>
          <w:bCs/>
          <w:spacing w:val="4"/>
          <w:kern w:val="2"/>
          <w:lang w:eastAsia="pl-PL"/>
        </w:rPr>
        <w:t>1274/6, 1274/7), 1255 (1255/1, 1255/2).</w:t>
      </w:r>
      <w:r w:rsidR="005C465F" w:rsidRPr="00D17A86">
        <w:rPr>
          <w:rFonts w:ascii="Lato" w:eastAsia="Times New Roman" w:hAnsi="Lato" w:cs="Arial"/>
          <w:bCs/>
          <w:spacing w:val="4"/>
          <w:kern w:val="2"/>
          <w:lang w:eastAsia="pl-PL"/>
        </w:rPr>
        <w:t>”,</w:t>
      </w:r>
      <w:bookmarkEnd w:id="0"/>
    </w:p>
    <w:p w14:paraId="5783D7DD" w14:textId="2CE6B10E" w:rsidR="001A3F79" w:rsidRPr="00D17A86" w:rsidRDefault="001A3F79" w:rsidP="00DA62CE">
      <w:pPr>
        <w:numPr>
          <w:ilvl w:val="0"/>
          <w:numId w:val="7"/>
        </w:numPr>
        <w:spacing w:after="120" w:line="240" w:lineRule="exact"/>
        <w:jc w:val="both"/>
        <w:rPr>
          <w:rFonts w:ascii="Lato" w:hAnsi="Lato" w:cs="Arial"/>
          <w:spacing w:val="4"/>
        </w:rPr>
      </w:pPr>
      <w:r w:rsidRPr="00D17A86">
        <w:rPr>
          <w:rFonts w:ascii="Lato" w:hAnsi="Lato" w:cs="Arial"/>
          <w:spacing w:val="4"/>
        </w:rPr>
        <w:t xml:space="preserve">w rozstrzygnięciu zaskarżonej decyzji, znajdujący się na stronie 3, pod pozycją 14 tabeli określającej </w:t>
      </w:r>
      <w:r w:rsidR="00DA62CE" w:rsidRPr="00D17A86">
        <w:rPr>
          <w:rFonts w:ascii="Lato" w:hAnsi="Lato" w:cs="Arial"/>
          <w:spacing w:val="4"/>
        </w:rPr>
        <w:t>nieruchomości objęte liniami rozgraniczającymi teren inwestycji</w:t>
      </w:r>
      <w:r w:rsidRPr="00D17A86">
        <w:rPr>
          <w:rFonts w:ascii="Lato" w:hAnsi="Lato" w:cs="Arial"/>
          <w:spacing w:val="4"/>
        </w:rPr>
        <w:t>, zapis:</w:t>
      </w:r>
    </w:p>
    <w:p w14:paraId="77FD203C" w14:textId="46237124" w:rsidR="001A3F79" w:rsidRPr="00D17A86" w:rsidRDefault="00DA62CE" w:rsidP="001A3F79">
      <w:pPr>
        <w:spacing w:after="120" w:line="240" w:lineRule="exact"/>
        <w:ind w:left="284"/>
        <w:jc w:val="both"/>
        <w:rPr>
          <w:rFonts w:ascii="Lato" w:hAnsi="Lato" w:cs="Arial"/>
          <w:spacing w:val="4"/>
        </w:rPr>
      </w:pPr>
      <w:r w:rsidRPr="00D17A86">
        <w:rPr>
          <w:rFonts w:ascii="Lato" w:hAnsi="Lato" w:cs="Arial"/>
          <w:spacing w:val="4"/>
        </w:rPr>
        <w:lastRenderedPageBreak/>
        <w:t xml:space="preserve">      </w:t>
      </w:r>
      <w:r w:rsidR="001A3F79"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267"/>
        <w:gridCol w:w="1036"/>
        <w:gridCol w:w="1215"/>
        <w:gridCol w:w="1181"/>
        <w:gridCol w:w="2844"/>
      </w:tblGrid>
      <w:tr w:rsidR="00DA62CE" w:rsidRPr="00D17A86" w14:paraId="150F8233" w14:textId="77777777" w:rsidTr="00DA62CE">
        <w:trPr>
          <w:trHeight w:val="870"/>
        </w:trPr>
        <w:tc>
          <w:tcPr>
            <w:tcW w:w="537" w:type="dxa"/>
            <w:shd w:val="clear" w:color="auto" w:fill="auto"/>
            <w:vAlign w:val="center"/>
          </w:tcPr>
          <w:p w14:paraId="44CA8DAA" w14:textId="050D6058" w:rsidR="00DA62CE" w:rsidRPr="00D17A86" w:rsidRDefault="00DA62CE" w:rsidP="00F563FA">
            <w:pPr>
              <w:spacing w:after="120" w:line="240" w:lineRule="exact"/>
              <w:rPr>
                <w:rFonts w:ascii="Lato" w:hAnsi="Lato" w:cs="Arial"/>
                <w:spacing w:val="4"/>
              </w:rPr>
            </w:pPr>
            <w:r w:rsidRPr="00D17A86">
              <w:rPr>
                <w:rFonts w:ascii="Lato" w:hAnsi="Lato" w:cs="Arial"/>
                <w:spacing w:val="4"/>
              </w:rPr>
              <w:t>14.</w:t>
            </w:r>
          </w:p>
        </w:tc>
        <w:tc>
          <w:tcPr>
            <w:tcW w:w="1306" w:type="dxa"/>
            <w:shd w:val="clear" w:color="auto" w:fill="auto"/>
            <w:vAlign w:val="center"/>
          </w:tcPr>
          <w:p w14:paraId="29A993F1" w14:textId="27E6E68C" w:rsidR="00DA62CE" w:rsidRPr="00D17A86" w:rsidRDefault="00DA62CE" w:rsidP="00F563FA">
            <w:pPr>
              <w:spacing w:after="120" w:line="240" w:lineRule="exact"/>
              <w:rPr>
                <w:rFonts w:ascii="Lato" w:hAnsi="Lato" w:cs="Arial"/>
                <w:b/>
                <w:bCs/>
                <w:spacing w:val="4"/>
              </w:rPr>
            </w:pPr>
            <w:r w:rsidRPr="00D17A86">
              <w:rPr>
                <w:rFonts w:ascii="Lato" w:hAnsi="Lato" w:cs="Arial"/>
                <w:spacing w:val="4"/>
              </w:rPr>
              <w:t xml:space="preserve">  </w:t>
            </w:r>
            <w:r w:rsidRPr="00D17A86">
              <w:rPr>
                <w:rFonts w:ascii="Lato" w:hAnsi="Lato" w:cs="Arial"/>
                <w:b/>
                <w:bCs/>
                <w:spacing w:val="4"/>
              </w:rPr>
              <w:t>1881/2</w:t>
            </w:r>
          </w:p>
        </w:tc>
        <w:tc>
          <w:tcPr>
            <w:tcW w:w="709" w:type="dxa"/>
            <w:shd w:val="clear" w:color="auto" w:fill="auto"/>
            <w:vAlign w:val="center"/>
          </w:tcPr>
          <w:p w14:paraId="3D37C9FF" w14:textId="77777777" w:rsidR="00DA62CE" w:rsidRPr="00D17A86" w:rsidRDefault="00DA62CE" w:rsidP="00F563FA">
            <w:pPr>
              <w:spacing w:after="120" w:line="240" w:lineRule="exact"/>
              <w:rPr>
                <w:rFonts w:ascii="Lato" w:hAnsi="Lato" w:cs="Arial"/>
                <w:b/>
                <w:bCs/>
                <w:spacing w:val="4"/>
              </w:rPr>
            </w:pPr>
            <w:r w:rsidRPr="00D17A86">
              <w:rPr>
                <w:rFonts w:ascii="Lato" w:hAnsi="Lato" w:cs="Arial"/>
                <w:b/>
                <w:bCs/>
                <w:spacing w:val="4"/>
              </w:rPr>
              <w:t>1881/3,</w:t>
            </w:r>
          </w:p>
          <w:p w14:paraId="699D4E94" w14:textId="2FC43770" w:rsidR="00DA62CE" w:rsidRPr="00D17A86" w:rsidRDefault="00DA62CE" w:rsidP="00F563FA">
            <w:pPr>
              <w:spacing w:after="120" w:line="240" w:lineRule="exact"/>
              <w:rPr>
                <w:rFonts w:ascii="Lato" w:hAnsi="Lato" w:cs="Arial"/>
                <w:spacing w:val="4"/>
              </w:rPr>
            </w:pPr>
            <w:r w:rsidRPr="00D17A86">
              <w:rPr>
                <w:rFonts w:ascii="Lato" w:hAnsi="Lato" w:cs="Arial"/>
                <w:b/>
                <w:bCs/>
                <w:spacing w:val="4"/>
              </w:rPr>
              <w:t>1884/4</w:t>
            </w:r>
          </w:p>
        </w:tc>
        <w:tc>
          <w:tcPr>
            <w:tcW w:w="1251" w:type="dxa"/>
            <w:shd w:val="clear" w:color="auto" w:fill="auto"/>
            <w:vAlign w:val="center"/>
          </w:tcPr>
          <w:p w14:paraId="6DA63675" w14:textId="2BA481C7" w:rsidR="00DA62CE" w:rsidRPr="00D17A86" w:rsidRDefault="00DA62CE" w:rsidP="00F563FA">
            <w:pPr>
              <w:spacing w:after="120" w:line="240" w:lineRule="exact"/>
              <w:jc w:val="center"/>
              <w:rPr>
                <w:rFonts w:ascii="Lato" w:hAnsi="Lato" w:cs="Arial"/>
                <w:spacing w:val="4"/>
              </w:rPr>
            </w:pPr>
            <w:r w:rsidRPr="00D17A86">
              <w:rPr>
                <w:rFonts w:ascii="Lato" w:hAnsi="Lato" w:cs="Arial"/>
                <w:iCs/>
              </w:rPr>
              <w:t>1881/5</w:t>
            </w:r>
          </w:p>
        </w:tc>
        <w:tc>
          <w:tcPr>
            <w:tcW w:w="1243" w:type="dxa"/>
            <w:vAlign w:val="center"/>
          </w:tcPr>
          <w:p w14:paraId="1C8418C6" w14:textId="60275296" w:rsidR="00DA62CE" w:rsidRPr="00D17A86" w:rsidRDefault="00DA62CE" w:rsidP="00F563FA">
            <w:pPr>
              <w:spacing w:after="120" w:line="240" w:lineRule="exact"/>
              <w:rPr>
                <w:rFonts w:ascii="Lato" w:hAnsi="Lato" w:cs="Arial"/>
                <w:iCs/>
              </w:rPr>
            </w:pPr>
            <w:r w:rsidRPr="00D17A86">
              <w:rPr>
                <w:rFonts w:ascii="Lato" w:hAnsi="Lato" w:cs="Arial"/>
                <w:iCs/>
              </w:rPr>
              <w:t xml:space="preserve">   AR_5</w:t>
            </w:r>
          </w:p>
        </w:tc>
        <w:tc>
          <w:tcPr>
            <w:tcW w:w="3034" w:type="dxa"/>
            <w:shd w:val="clear" w:color="auto" w:fill="auto"/>
            <w:vAlign w:val="center"/>
          </w:tcPr>
          <w:p w14:paraId="12B7178F" w14:textId="45E1DDF8" w:rsidR="00DA62CE" w:rsidRPr="00D17A86" w:rsidRDefault="00DA62CE" w:rsidP="00F563FA">
            <w:pPr>
              <w:spacing w:after="120" w:line="240" w:lineRule="exact"/>
              <w:jc w:val="center"/>
              <w:rPr>
                <w:rFonts w:ascii="Lato" w:hAnsi="Lato" w:cs="Arial"/>
                <w:spacing w:val="4"/>
              </w:rPr>
            </w:pPr>
            <w:r w:rsidRPr="00D17A86">
              <w:rPr>
                <w:rFonts w:ascii="Lato" w:hAnsi="Lato" w:cs="Arial"/>
                <w:iCs/>
              </w:rPr>
              <w:t>Kietrz/Kietrz</w:t>
            </w:r>
          </w:p>
        </w:tc>
      </w:tr>
    </w:tbl>
    <w:p w14:paraId="1AE5DD7C" w14:textId="77777777" w:rsidR="001A3F79" w:rsidRPr="00D17A86" w:rsidRDefault="001A3F79" w:rsidP="001A3F79">
      <w:pPr>
        <w:spacing w:after="120" w:line="240" w:lineRule="exact"/>
        <w:ind w:left="284"/>
        <w:jc w:val="right"/>
        <w:rPr>
          <w:rFonts w:ascii="Arial" w:hAnsi="Arial" w:cs="Arial"/>
          <w:spacing w:val="4"/>
          <w:sz w:val="20"/>
          <w:szCs w:val="20"/>
        </w:rPr>
      </w:pPr>
      <w:r w:rsidRPr="00D17A86">
        <w:rPr>
          <w:rFonts w:ascii="Arial" w:hAnsi="Arial" w:cs="Arial"/>
          <w:spacing w:val="4"/>
          <w:sz w:val="20"/>
          <w:szCs w:val="20"/>
        </w:rPr>
        <w:t>„</w:t>
      </w:r>
    </w:p>
    <w:p w14:paraId="78D3EC43" w14:textId="0F5D8C46" w:rsidR="007B3350" w:rsidRPr="00D17A86" w:rsidRDefault="007B3350" w:rsidP="007B3350">
      <w:pPr>
        <w:numPr>
          <w:ilvl w:val="0"/>
          <w:numId w:val="7"/>
        </w:numPr>
        <w:spacing w:after="120" w:line="240" w:lineRule="exact"/>
        <w:jc w:val="both"/>
        <w:rPr>
          <w:rFonts w:ascii="Lato" w:hAnsi="Lato" w:cs="Arial"/>
          <w:spacing w:val="4"/>
        </w:rPr>
      </w:pPr>
      <w:r w:rsidRPr="00D17A86">
        <w:rPr>
          <w:rFonts w:ascii="Lato" w:hAnsi="Lato" w:cs="Arial"/>
          <w:spacing w:val="4"/>
        </w:rPr>
        <w:t xml:space="preserve">w rozstrzygnięciu zaskarżonej decyzji, znajdujący się na stronie </w:t>
      </w:r>
      <w:r w:rsidR="007A52BE" w:rsidRPr="00D17A86">
        <w:rPr>
          <w:rFonts w:ascii="Lato" w:hAnsi="Lato" w:cs="Arial"/>
          <w:spacing w:val="4"/>
        </w:rPr>
        <w:t>10</w:t>
      </w:r>
      <w:r w:rsidRPr="00D17A86">
        <w:rPr>
          <w:rFonts w:ascii="Lato" w:hAnsi="Lato" w:cs="Arial"/>
          <w:spacing w:val="4"/>
        </w:rPr>
        <w:t>, pod pozycją 1</w:t>
      </w:r>
      <w:r w:rsidR="007A52BE" w:rsidRPr="00D17A86">
        <w:rPr>
          <w:rFonts w:ascii="Lato" w:hAnsi="Lato" w:cs="Arial"/>
          <w:spacing w:val="4"/>
        </w:rPr>
        <w:t>1</w:t>
      </w:r>
      <w:r w:rsidRPr="00D17A86">
        <w:rPr>
          <w:rFonts w:ascii="Lato" w:hAnsi="Lato" w:cs="Arial"/>
          <w:spacing w:val="4"/>
        </w:rPr>
        <w:t xml:space="preserve"> tabeli </w:t>
      </w:r>
      <w:r w:rsidR="007A52BE" w:rsidRPr="00D17A86">
        <w:rPr>
          <w:rFonts w:ascii="Lato" w:hAnsi="Lato" w:cs="Arial"/>
          <w:spacing w:val="4"/>
        </w:rPr>
        <w:t>zawierającej podziały nieruchomości</w:t>
      </w:r>
      <w:r w:rsidRPr="00D17A86">
        <w:rPr>
          <w:rFonts w:ascii="Lato" w:hAnsi="Lato" w:cs="Arial"/>
          <w:spacing w:val="4"/>
        </w:rPr>
        <w:t>, zapis:</w:t>
      </w:r>
    </w:p>
    <w:p w14:paraId="751BD1A1" w14:textId="77777777" w:rsidR="007B3350" w:rsidRPr="00D17A86" w:rsidRDefault="007B3350" w:rsidP="007B3350">
      <w:pPr>
        <w:spacing w:after="120" w:line="240" w:lineRule="exact"/>
        <w:ind w:left="284"/>
        <w:jc w:val="both"/>
        <w:rPr>
          <w:rFonts w:ascii="Lato" w:hAnsi="Lato" w:cs="Arial"/>
          <w:spacing w:val="4"/>
        </w:rPr>
      </w:pPr>
      <w:r w:rsidRPr="00D17A86">
        <w:rPr>
          <w:rFonts w:ascii="Lato" w:hAnsi="Lato" w:cs="Arial"/>
          <w:spacing w:val="4"/>
        </w:rPr>
        <w:t xml:space="preserve">      „</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267"/>
        <w:gridCol w:w="1036"/>
        <w:gridCol w:w="1215"/>
        <w:gridCol w:w="1181"/>
        <w:gridCol w:w="1422"/>
        <w:gridCol w:w="1422"/>
      </w:tblGrid>
      <w:tr w:rsidR="007A52BE" w:rsidRPr="00D17A86" w14:paraId="3B343100" w14:textId="77777777" w:rsidTr="007A52BE">
        <w:trPr>
          <w:trHeight w:val="870"/>
        </w:trPr>
        <w:tc>
          <w:tcPr>
            <w:tcW w:w="537" w:type="dxa"/>
            <w:shd w:val="clear" w:color="auto" w:fill="auto"/>
            <w:vAlign w:val="center"/>
          </w:tcPr>
          <w:p w14:paraId="4746011A" w14:textId="2A6D2759" w:rsidR="007A52BE" w:rsidRPr="00D17A86" w:rsidRDefault="007A52BE" w:rsidP="00F563FA">
            <w:pPr>
              <w:spacing w:after="120" w:line="240" w:lineRule="exact"/>
              <w:rPr>
                <w:rFonts w:ascii="Lato" w:hAnsi="Lato" w:cs="Arial"/>
                <w:spacing w:val="4"/>
              </w:rPr>
            </w:pPr>
            <w:r w:rsidRPr="00D17A86">
              <w:rPr>
                <w:rFonts w:ascii="Lato" w:hAnsi="Lato" w:cs="Arial"/>
                <w:spacing w:val="4"/>
              </w:rPr>
              <w:t>11.</w:t>
            </w:r>
          </w:p>
        </w:tc>
        <w:tc>
          <w:tcPr>
            <w:tcW w:w="1267" w:type="dxa"/>
            <w:shd w:val="clear" w:color="auto" w:fill="auto"/>
            <w:vAlign w:val="center"/>
          </w:tcPr>
          <w:p w14:paraId="63A526C6" w14:textId="77777777" w:rsidR="007A52BE" w:rsidRPr="00D17A86" w:rsidRDefault="007A52BE" w:rsidP="00F563FA">
            <w:pPr>
              <w:spacing w:after="120" w:line="240" w:lineRule="exact"/>
              <w:rPr>
                <w:rFonts w:ascii="Lato" w:hAnsi="Lato" w:cs="Arial"/>
                <w:b/>
                <w:bCs/>
                <w:spacing w:val="4"/>
              </w:rPr>
            </w:pPr>
            <w:r w:rsidRPr="00D17A86">
              <w:rPr>
                <w:rFonts w:ascii="Lato" w:hAnsi="Lato" w:cs="Arial"/>
                <w:spacing w:val="4"/>
              </w:rPr>
              <w:t xml:space="preserve">  </w:t>
            </w:r>
            <w:r w:rsidRPr="00D17A86">
              <w:rPr>
                <w:rFonts w:ascii="Lato" w:hAnsi="Lato" w:cs="Arial"/>
                <w:b/>
                <w:bCs/>
                <w:spacing w:val="4"/>
              </w:rPr>
              <w:t>1881/2</w:t>
            </w:r>
          </w:p>
        </w:tc>
        <w:tc>
          <w:tcPr>
            <w:tcW w:w="1036" w:type="dxa"/>
            <w:shd w:val="clear" w:color="auto" w:fill="auto"/>
            <w:vAlign w:val="center"/>
          </w:tcPr>
          <w:p w14:paraId="51CD5C16" w14:textId="77777777" w:rsidR="007A52BE" w:rsidRPr="00D17A86" w:rsidRDefault="007A52BE" w:rsidP="00F563FA">
            <w:pPr>
              <w:spacing w:after="120" w:line="240" w:lineRule="exact"/>
              <w:rPr>
                <w:rFonts w:ascii="Lato" w:hAnsi="Lato" w:cs="Arial"/>
                <w:b/>
                <w:bCs/>
                <w:spacing w:val="4"/>
              </w:rPr>
            </w:pPr>
            <w:r w:rsidRPr="00D17A86">
              <w:rPr>
                <w:rFonts w:ascii="Lato" w:hAnsi="Lato" w:cs="Arial"/>
                <w:b/>
                <w:bCs/>
                <w:spacing w:val="4"/>
              </w:rPr>
              <w:t>1881/3,</w:t>
            </w:r>
          </w:p>
          <w:p w14:paraId="4E528FE2" w14:textId="77777777" w:rsidR="007A52BE" w:rsidRPr="00D17A86" w:rsidRDefault="007A52BE" w:rsidP="00F563FA">
            <w:pPr>
              <w:spacing w:after="120" w:line="240" w:lineRule="exact"/>
              <w:rPr>
                <w:rFonts w:ascii="Lato" w:hAnsi="Lato" w:cs="Arial"/>
                <w:spacing w:val="4"/>
              </w:rPr>
            </w:pPr>
            <w:r w:rsidRPr="00D17A86">
              <w:rPr>
                <w:rFonts w:ascii="Lato" w:hAnsi="Lato" w:cs="Arial"/>
                <w:b/>
                <w:bCs/>
                <w:spacing w:val="4"/>
              </w:rPr>
              <w:t>1884/4</w:t>
            </w:r>
          </w:p>
        </w:tc>
        <w:tc>
          <w:tcPr>
            <w:tcW w:w="1215" w:type="dxa"/>
            <w:shd w:val="clear" w:color="auto" w:fill="auto"/>
            <w:vAlign w:val="center"/>
          </w:tcPr>
          <w:p w14:paraId="5066AD6A" w14:textId="77777777" w:rsidR="007A52BE" w:rsidRPr="00D17A86" w:rsidRDefault="007A52BE" w:rsidP="00F563FA">
            <w:pPr>
              <w:spacing w:after="120" w:line="240" w:lineRule="exact"/>
              <w:jc w:val="center"/>
              <w:rPr>
                <w:rFonts w:ascii="Lato" w:hAnsi="Lato" w:cs="Arial"/>
                <w:spacing w:val="4"/>
              </w:rPr>
            </w:pPr>
            <w:r w:rsidRPr="00D17A86">
              <w:rPr>
                <w:rFonts w:ascii="Lato" w:hAnsi="Lato" w:cs="Arial"/>
                <w:iCs/>
              </w:rPr>
              <w:t>1881/5</w:t>
            </w:r>
          </w:p>
        </w:tc>
        <w:tc>
          <w:tcPr>
            <w:tcW w:w="1181" w:type="dxa"/>
            <w:vAlign w:val="center"/>
          </w:tcPr>
          <w:p w14:paraId="0E178CF5" w14:textId="77777777" w:rsidR="007A52BE" w:rsidRPr="00D17A86" w:rsidRDefault="007A52BE" w:rsidP="00F563FA">
            <w:pPr>
              <w:spacing w:after="120" w:line="240" w:lineRule="exact"/>
              <w:rPr>
                <w:rFonts w:ascii="Lato" w:hAnsi="Lato" w:cs="Arial"/>
                <w:iCs/>
              </w:rPr>
            </w:pPr>
            <w:r w:rsidRPr="00D17A86">
              <w:rPr>
                <w:rFonts w:ascii="Lato" w:hAnsi="Lato" w:cs="Arial"/>
                <w:iCs/>
              </w:rPr>
              <w:t xml:space="preserve">   AR_5</w:t>
            </w:r>
          </w:p>
        </w:tc>
        <w:tc>
          <w:tcPr>
            <w:tcW w:w="1422" w:type="dxa"/>
            <w:shd w:val="clear" w:color="auto" w:fill="auto"/>
            <w:vAlign w:val="center"/>
          </w:tcPr>
          <w:p w14:paraId="3A66F76E" w14:textId="1B2385C9" w:rsidR="007A52BE" w:rsidRPr="00D17A86" w:rsidRDefault="007A52BE" w:rsidP="00F563FA">
            <w:pPr>
              <w:spacing w:after="120" w:line="240" w:lineRule="exact"/>
              <w:jc w:val="center"/>
              <w:rPr>
                <w:rFonts w:ascii="Lato" w:hAnsi="Lato" w:cs="Arial"/>
                <w:spacing w:val="4"/>
              </w:rPr>
            </w:pPr>
            <w:r w:rsidRPr="00D17A86">
              <w:rPr>
                <w:rFonts w:ascii="Lato" w:hAnsi="Lato" w:cs="Arial"/>
                <w:iCs/>
              </w:rPr>
              <w:t>0013 Kietrz</w:t>
            </w:r>
          </w:p>
        </w:tc>
        <w:tc>
          <w:tcPr>
            <w:tcW w:w="1422" w:type="dxa"/>
            <w:shd w:val="clear" w:color="auto" w:fill="auto"/>
            <w:vAlign w:val="center"/>
          </w:tcPr>
          <w:p w14:paraId="3887577D" w14:textId="1C533B67" w:rsidR="007A52BE" w:rsidRPr="00D17A86" w:rsidRDefault="007A52BE" w:rsidP="00F563FA">
            <w:pPr>
              <w:spacing w:after="120" w:line="240" w:lineRule="exact"/>
              <w:jc w:val="center"/>
              <w:rPr>
                <w:rFonts w:ascii="Lato" w:hAnsi="Lato" w:cs="Arial"/>
                <w:spacing w:val="4"/>
              </w:rPr>
            </w:pPr>
            <w:r w:rsidRPr="00D17A86">
              <w:rPr>
                <w:rFonts w:ascii="Lato" w:hAnsi="Lato" w:cs="Arial"/>
                <w:spacing w:val="4"/>
              </w:rPr>
              <w:t>160204_4 Kietrz</w:t>
            </w:r>
          </w:p>
        </w:tc>
      </w:tr>
    </w:tbl>
    <w:p w14:paraId="5C4897A1" w14:textId="77777777" w:rsidR="007B3350" w:rsidRPr="00D17A86" w:rsidRDefault="007B3350" w:rsidP="007B3350">
      <w:pPr>
        <w:spacing w:after="120" w:line="240" w:lineRule="exact"/>
        <w:ind w:left="284"/>
        <w:jc w:val="right"/>
        <w:rPr>
          <w:rFonts w:ascii="Arial" w:hAnsi="Arial" w:cs="Arial"/>
          <w:spacing w:val="4"/>
          <w:sz w:val="20"/>
          <w:szCs w:val="20"/>
        </w:rPr>
      </w:pPr>
      <w:r w:rsidRPr="00D17A86">
        <w:rPr>
          <w:rFonts w:ascii="Arial" w:hAnsi="Arial" w:cs="Arial"/>
          <w:spacing w:val="4"/>
          <w:sz w:val="20"/>
          <w:szCs w:val="20"/>
        </w:rPr>
        <w:t>„</w:t>
      </w:r>
    </w:p>
    <w:p w14:paraId="6817F00B" w14:textId="2A6F732A" w:rsidR="007A52BE" w:rsidRPr="00D17A86" w:rsidRDefault="007A52BE" w:rsidP="007A52BE">
      <w:pPr>
        <w:numPr>
          <w:ilvl w:val="0"/>
          <w:numId w:val="7"/>
        </w:numPr>
        <w:spacing w:after="120" w:line="240" w:lineRule="exact"/>
        <w:jc w:val="both"/>
        <w:rPr>
          <w:rFonts w:ascii="Lato" w:hAnsi="Lato" w:cs="Arial"/>
          <w:spacing w:val="4"/>
        </w:rPr>
      </w:pPr>
      <w:r w:rsidRPr="00D17A86">
        <w:rPr>
          <w:rFonts w:ascii="Lato" w:hAnsi="Lato" w:cs="Arial"/>
          <w:spacing w:val="4"/>
        </w:rPr>
        <w:t>w rozstrzygnięciu zaskarżonej decyzji, znajdujący się na stronie 11, pod pozycją 12 i 13 tabeli określającej nieruchomości, które stają się własnością Województwa Opolskiego, zapis:</w:t>
      </w:r>
    </w:p>
    <w:p w14:paraId="7960C14A" w14:textId="77777777" w:rsidR="007A52BE" w:rsidRPr="00D17A86" w:rsidRDefault="007A52BE" w:rsidP="007A52BE">
      <w:pPr>
        <w:spacing w:after="120" w:line="240" w:lineRule="exact"/>
        <w:ind w:left="284"/>
        <w:jc w:val="both"/>
        <w:rPr>
          <w:rFonts w:ascii="Lato" w:hAnsi="Lato" w:cs="Arial"/>
          <w:spacing w:val="4"/>
        </w:rPr>
      </w:pPr>
      <w:r w:rsidRPr="00D17A86">
        <w:rPr>
          <w:rFonts w:ascii="Lato" w:hAnsi="Lato" w:cs="Arial"/>
          <w:spacing w:val="4"/>
        </w:rPr>
        <w:t xml:space="preserve">      „</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267"/>
        <w:gridCol w:w="1036"/>
        <w:gridCol w:w="1215"/>
        <w:gridCol w:w="1473"/>
        <w:gridCol w:w="2552"/>
      </w:tblGrid>
      <w:tr w:rsidR="007A52BE" w:rsidRPr="00D17A86" w14:paraId="0B40B0EF" w14:textId="77777777" w:rsidTr="007C031D">
        <w:trPr>
          <w:trHeight w:val="435"/>
        </w:trPr>
        <w:tc>
          <w:tcPr>
            <w:tcW w:w="537" w:type="dxa"/>
            <w:shd w:val="clear" w:color="auto" w:fill="auto"/>
            <w:vAlign w:val="center"/>
          </w:tcPr>
          <w:p w14:paraId="0FE43849" w14:textId="42EDABEB" w:rsidR="007A52BE" w:rsidRPr="00D17A86" w:rsidRDefault="007A52BE" w:rsidP="00F563FA">
            <w:pPr>
              <w:spacing w:after="120" w:line="240" w:lineRule="exact"/>
              <w:rPr>
                <w:rFonts w:ascii="Lato" w:hAnsi="Lato" w:cs="Arial"/>
                <w:spacing w:val="4"/>
              </w:rPr>
            </w:pPr>
            <w:r w:rsidRPr="00D17A86">
              <w:rPr>
                <w:rFonts w:ascii="Lato" w:hAnsi="Lato" w:cs="Arial"/>
                <w:spacing w:val="4"/>
              </w:rPr>
              <w:t>12.</w:t>
            </w:r>
          </w:p>
        </w:tc>
        <w:tc>
          <w:tcPr>
            <w:tcW w:w="1267" w:type="dxa"/>
            <w:vMerge w:val="restart"/>
            <w:shd w:val="clear" w:color="auto" w:fill="auto"/>
            <w:vAlign w:val="center"/>
          </w:tcPr>
          <w:p w14:paraId="414FFA7F" w14:textId="77777777" w:rsidR="007A52BE" w:rsidRPr="00D17A86" w:rsidRDefault="007A52BE" w:rsidP="00F563FA">
            <w:pPr>
              <w:spacing w:after="120" w:line="240" w:lineRule="exact"/>
              <w:rPr>
                <w:rFonts w:ascii="Lato" w:hAnsi="Lato" w:cs="Arial"/>
                <w:b/>
                <w:bCs/>
                <w:spacing w:val="4"/>
              </w:rPr>
            </w:pPr>
            <w:r w:rsidRPr="00D17A86">
              <w:rPr>
                <w:rFonts w:ascii="Lato" w:hAnsi="Lato" w:cs="Arial"/>
                <w:spacing w:val="4"/>
              </w:rPr>
              <w:t xml:space="preserve">  </w:t>
            </w:r>
            <w:r w:rsidRPr="00D17A86">
              <w:rPr>
                <w:rFonts w:ascii="Lato" w:hAnsi="Lato" w:cs="Arial"/>
                <w:b/>
                <w:bCs/>
                <w:spacing w:val="4"/>
              </w:rPr>
              <w:t>1881/2</w:t>
            </w:r>
          </w:p>
        </w:tc>
        <w:tc>
          <w:tcPr>
            <w:tcW w:w="1036" w:type="dxa"/>
            <w:shd w:val="clear" w:color="auto" w:fill="auto"/>
            <w:vAlign w:val="center"/>
          </w:tcPr>
          <w:p w14:paraId="0B6D6547" w14:textId="56D52B0A" w:rsidR="007A52BE" w:rsidRPr="00D17A86" w:rsidRDefault="007A52BE" w:rsidP="00F563FA">
            <w:pPr>
              <w:spacing w:after="120" w:line="240" w:lineRule="exact"/>
              <w:rPr>
                <w:rFonts w:ascii="Lato" w:hAnsi="Lato" w:cs="Arial"/>
                <w:b/>
                <w:bCs/>
                <w:spacing w:val="4"/>
              </w:rPr>
            </w:pPr>
            <w:r w:rsidRPr="00D17A86">
              <w:rPr>
                <w:rFonts w:ascii="Lato" w:hAnsi="Lato" w:cs="Arial"/>
                <w:b/>
                <w:bCs/>
                <w:spacing w:val="4"/>
              </w:rPr>
              <w:t>1881/3</w:t>
            </w:r>
          </w:p>
        </w:tc>
        <w:tc>
          <w:tcPr>
            <w:tcW w:w="1215" w:type="dxa"/>
            <w:shd w:val="clear" w:color="auto" w:fill="auto"/>
            <w:vAlign w:val="center"/>
          </w:tcPr>
          <w:p w14:paraId="7ED31B86" w14:textId="2BF576EE" w:rsidR="007A52BE" w:rsidRPr="00D17A86" w:rsidRDefault="007C031D" w:rsidP="00F563FA">
            <w:pPr>
              <w:spacing w:after="120" w:line="240" w:lineRule="exact"/>
              <w:jc w:val="center"/>
              <w:rPr>
                <w:rFonts w:ascii="Lato" w:hAnsi="Lato" w:cs="Arial"/>
                <w:spacing w:val="4"/>
              </w:rPr>
            </w:pPr>
            <w:r w:rsidRPr="00D17A86">
              <w:rPr>
                <w:rFonts w:ascii="Lato" w:hAnsi="Lato" w:cs="Arial"/>
                <w:iCs/>
              </w:rPr>
              <w:t>AR_5</w:t>
            </w:r>
          </w:p>
        </w:tc>
        <w:tc>
          <w:tcPr>
            <w:tcW w:w="1473" w:type="dxa"/>
            <w:vAlign w:val="center"/>
          </w:tcPr>
          <w:p w14:paraId="03D3CF81" w14:textId="70E32894" w:rsidR="007A52BE" w:rsidRPr="00D17A86" w:rsidRDefault="007C031D" w:rsidP="00F563FA">
            <w:pPr>
              <w:spacing w:after="120" w:line="240" w:lineRule="exact"/>
              <w:rPr>
                <w:rFonts w:ascii="Lato" w:hAnsi="Lato" w:cs="Arial"/>
                <w:iCs/>
              </w:rPr>
            </w:pPr>
            <w:r w:rsidRPr="00D17A86">
              <w:rPr>
                <w:rFonts w:ascii="Lato" w:hAnsi="Lato" w:cs="Arial"/>
                <w:iCs/>
              </w:rPr>
              <w:t>0013 Kietrz</w:t>
            </w:r>
          </w:p>
        </w:tc>
        <w:tc>
          <w:tcPr>
            <w:tcW w:w="2552" w:type="dxa"/>
            <w:shd w:val="clear" w:color="auto" w:fill="auto"/>
            <w:vAlign w:val="center"/>
          </w:tcPr>
          <w:p w14:paraId="6FCC4A06" w14:textId="2E447DD7" w:rsidR="007A52BE" w:rsidRPr="00D17A86" w:rsidRDefault="007C031D" w:rsidP="00F563FA">
            <w:pPr>
              <w:spacing w:after="120" w:line="240" w:lineRule="exact"/>
              <w:jc w:val="center"/>
              <w:rPr>
                <w:rFonts w:ascii="Lato" w:hAnsi="Lato" w:cs="Arial"/>
                <w:spacing w:val="4"/>
              </w:rPr>
            </w:pPr>
            <w:r w:rsidRPr="00D17A86">
              <w:rPr>
                <w:rFonts w:ascii="Lato" w:hAnsi="Lato" w:cs="Arial"/>
                <w:spacing w:val="4"/>
              </w:rPr>
              <w:t>160204_4 Kietrz</w:t>
            </w:r>
          </w:p>
        </w:tc>
      </w:tr>
      <w:tr w:rsidR="007A52BE" w:rsidRPr="00D17A86" w14:paraId="015FBF7D" w14:textId="77777777" w:rsidTr="007C031D">
        <w:trPr>
          <w:trHeight w:val="435"/>
        </w:trPr>
        <w:tc>
          <w:tcPr>
            <w:tcW w:w="537" w:type="dxa"/>
            <w:shd w:val="clear" w:color="auto" w:fill="auto"/>
            <w:vAlign w:val="center"/>
          </w:tcPr>
          <w:p w14:paraId="1744D160" w14:textId="48DEBD28" w:rsidR="007A52BE" w:rsidRPr="00D17A86" w:rsidRDefault="007A52BE" w:rsidP="00F563FA">
            <w:pPr>
              <w:spacing w:after="120" w:line="240" w:lineRule="exact"/>
              <w:rPr>
                <w:rFonts w:ascii="Lato" w:hAnsi="Lato" w:cs="Arial"/>
                <w:spacing w:val="4"/>
              </w:rPr>
            </w:pPr>
            <w:r w:rsidRPr="00D17A86">
              <w:rPr>
                <w:rFonts w:ascii="Lato" w:hAnsi="Lato" w:cs="Arial"/>
                <w:spacing w:val="4"/>
              </w:rPr>
              <w:t>13.</w:t>
            </w:r>
          </w:p>
        </w:tc>
        <w:tc>
          <w:tcPr>
            <w:tcW w:w="1267" w:type="dxa"/>
            <w:vMerge/>
            <w:shd w:val="clear" w:color="auto" w:fill="auto"/>
            <w:vAlign w:val="center"/>
          </w:tcPr>
          <w:p w14:paraId="46210B25" w14:textId="77777777" w:rsidR="007A52BE" w:rsidRPr="00D17A86" w:rsidRDefault="007A52BE" w:rsidP="00F563FA">
            <w:pPr>
              <w:spacing w:after="120" w:line="240" w:lineRule="exact"/>
              <w:rPr>
                <w:rFonts w:ascii="Lato" w:hAnsi="Lato" w:cs="Arial"/>
                <w:spacing w:val="4"/>
              </w:rPr>
            </w:pPr>
          </w:p>
        </w:tc>
        <w:tc>
          <w:tcPr>
            <w:tcW w:w="1036" w:type="dxa"/>
            <w:shd w:val="clear" w:color="auto" w:fill="auto"/>
            <w:vAlign w:val="center"/>
          </w:tcPr>
          <w:p w14:paraId="7CB557EA" w14:textId="1E31D943" w:rsidR="007A52BE" w:rsidRPr="00D17A86" w:rsidRDefault="007C031D" w:rsidP="00F563FA">
            <w:pPr>
              <w:spacing w:after="120" w:line="240" w:lineRule="exact"/>
              <w:rPr>
                <w:rFonts w:ascii="Lato" w:hAnsi="Lato" w:cs="Arial"/>
                <w:b/>
                <w:bCs/>
                <w:spacing w:val="4"/>
              </w:rPr>
            </w:pPr>
            <w:r w:rsidRPr="00D17A86">
              <w:rPr>
                <w:rFonts w:ascii="Lato" w:hAnsi="Lato" w:cs="Arial"/>
                <w:b/>
                <w:bCs/>
                <w:spacing w:val="4"/>
              </w:rPr>
              <w:t>1881/4</w:t>
            </w:r>
          </w:p>
        </w:tc>
        <w:tc>
          <w:tcPr>
            <w:tcW w:w="1215" w:type="dxa"/>
            <w:shd w:val="clear" w:color="auto" w:fill="auto"/>
            <w:vAlign w:val="center"/>
          </w:tcPr>
          <w:p w14:paraId="53FAA52A" w14:textId="55D4EFBA" w:rsidR="007A52BE" w:rsidRPr="00D17A86" w:rsidRDefault="007C031D" w:rsidP="00F563FA">
            <w:pPr>
              <w:spacing w:after="120" w:line="240" w:lineRule="exact"/>
              <w:jc w:val="center"/>
              <w:rPr>
                <w:rFonts w:ascii="Lato" w:hAnsi="Lato" w:cs="Arial"/>
                <w:iCs/>
              </w:rPr>
            </w:pPr>
            <w:r w:rsidRPr="00D17A86">
              <w:rPr>
                <w:rFonts w:ascii="Lato" w:hAnsi="Lato" w:cs="Arial"/>
                <w:iCs/>
              </w:rPr>
              <w:t>AR_5</w:t>
            </w:r>
          </w:p>
        </w:tc>
        <w:tc>
          <w:tcPr>
            <w:tcW w:w="1473" w:type="dxa"/>
            <w:vAlign w:val="center"/>
          </w:tcPr>
          <w:p w14:paraId="519F3185" w14:textId="55989E37" w:rsidR="007A52BE" w:rsidRPr="00D17A86" w:rsidRDefault="007C031D" w:rsidP="00F563FA">
            <w:pPr>
              <w:spacing w:after="120" w:line="240" w:lineRule="exact"/>
              <w:rPr>
                <w:rFonts w:ascii="Lato" w:hAnsi="Lato" w:cs="Arial"/>
                <w:iCs/>
              </w:rPr>
            </w:pPr>
            <w:r w:rsidRPr="00D17A86">
              <w:rPr>
                <w:rFonts w:ascii="Lato" w:hAnsi="Lato" w:cs="Arial"/>
                <w:iCs/>
              </w:rPr>
              <w:t>0013 Kietrz</w:t>
            </w:r>
          </w:p>
        </w:tc>
        <w:tc>
          <w:tcPr>
            <w:tcW w:w="2552" w:type="dxa"/>
            <w:shd w:val="clear" w:color="auto" w:fill="auto"/>
            <w:vAlign w:val="center"/>
          </w:tcPr>
          <w:p w14:paraId="633B9F6B" w14:textId="6D019F22" w:rsidR="007A52BE" w:rsidRPr="00D17A86" w:rsidRDefault="007C031D" w:rsidP="00F563FA">
            <w:pPr>
              <w:spacing w:after="120" w:line="240" w:lineRule="exact"/>
              <w:jc w:val="center"/>
              <w:rPr>
                <w:rFonts w:ascii="Lato" w:hAnsi="Lato" w:cs="Arial"/>
                <w:iCs/>
              </w:rPr>
            </w:pPr>
            <w:r w:rsidRPr="00D17A86">
              <w:rPr>
                <w:rFonts w:ascii="Lato" w:hAnsi="Lato" w:cs="Arial"/>
                <w:spacing w:val="4"/>
              </w:rPr>
              <w:t>160204_4 Kietrz</w:t>
            </w:r>
          </w:p>
        </w:tc>
      </w:tr>
    </w:tbl>
    <w:p w14:paraId="4BD071E7" w14:textId="77777777" w:rsidR="007A52BE" w:rsidRPr="004848EA" w:rsidRDefault="007A52BE" w:rsidP="007A52BE">
      <w:pPr>
        <w:spacing w:after="120" w:line="240" w:lineRule="exact"/>
        <w:ind w:left="284"/>
        <w:jc w:val="right"/>
        <w:rPr>
          <w:rFonts w:ascii="Arial" w:hAnsi="Arial" w:cs="Arial"/>
          <w:spacing w:val="4"/>
          <w:sz w:val="20"/>
          <w:szCs w:val="20"/>
        </w:rPr>
      </w:pPr>
      <w:r w:rsidRPr="004848EA">
        <w:rPr>
          <w:rFonts w:ascii="Arial" w:hAnsi="Arial" w:cs="Arial"/>
          <w:spacing w:val="4"/>
          <w:sz w:val="20"/>
          <w:szCs w:val="20"/>
        </w:rPr>
        <w:t>„</w:t>
      </w:r>
    </w:p>
    <w:p w14:paraId="7F87BDAE" w14:textId="30EF7FCF" w:rsidR="00A61BE9" w:rsidRPr="004848EA" w:rsidRDefault="00A61BE9" w:rsidP="00A61BE9">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4848EA">
        <w:rPr>
          <w:rFonts w:ascii="Lato" w:eastAsia="Times New Roman" w:hAnsi="Lato" w:cs="Arial"/>
          <w:bCs/>
          <w:spacing w:val="4"/>
          <w:kern w:val="2"/>
          <w:lang w:eastAsia="pl-PL"/>
        </w:rPr>
        <w:t>w rozstrzygnięciu zaskarżonej decyzji, znajdujący się na stronie 11, zapis stanowiący dotychczasową treść pkt VI.2.,</w:t>
      </w:r>
    </w:p>
    <w:p w14:paraId="08913E65" w14:textId="7CC958A0" w:rsidR="008B4558" w:rsidRPr="004848EA" w:rsidRDefault="008B4558" w:rsidP="00A61BE9">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4848EA">
        <w:rPr>
          <w:rFonts w:ascii="Lato" w:eastAsia="Times New Roman" w:hAnsi="Lato" w:cs="Arial"/>
          <w:bCs/>
          <w:spacing w:val="4"/>
          <w:kern w:val="2"/>
          <w:lang w:eastAsia="pl-PL"/>
        </w:rPr>
        <w:t>w rozstrzygnięciu zaskarżonej decyzji, znajdujący się na stronie 15, w wierszach 14-16, licząc od dołu strony, zapis:</w:t>
      </w:r>
    </w:p>
    <w:p w14:paraId="3A458E75" w14:textId="1976E04B" w:rsidR="001765D4" w:rsidRPr="00D17A86" w:rsidRDefault="008B4558" w:rsidP="001765D4">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Cs/>
          <w:spacing w:val="4"/>
          <w:kern w:val="2"/>
          <w:lang w:eastAsia="pl-PL"/>
        </w:rPr>
        <w:t>„</w:t>
      </w:r>
      <w:r w:rsidRPr="004848EA">
        <w:rPr>
          <w:rFonts w:ascii="Lato" w:eastAsia="Times New Roman" w:hAnsi="Lato" w:cs="Arial"/>
          <w:b/>
          <w:spacing w:val="4"/>
          <w:kern w:val="2"/>
          <w:lang w:eastAsia="pl-PL"/>
        </w:rPr>
        <w:t>X. Określenie obowiązku i terminów rozbiórki istniejących obiektów budowlanych nieprzewidzianych do dalszego użytkowania oraz tymczasowych obiektów budowlanych.</w:t>
      </w:r>
      <w:r w:rsidRPr="004848EA">
        <w:rPr>
          <w:rFonts w:ascii="Lato" w:eastAsia="Times New Roman" w:hAnsi="Lato" w:cs="Arial"/>
          <w:bCs/>
          <w:spacing w:val="4"/>
          <w:kern w:val="2"/>
          <w:lang w:eastAsia="pl-PL"/>
        </w:rPr>
        <w:t>”,</w:t>
      </w:r>
    </w:p>
    <w:p w14:paraId="33931918" w14:textId="4E0679A3" w:rsidR="001765D4" w:rsidRPr="004848EA" w:rsidRDefault="004622EE" w:rsidP="001765D4">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4848EA">
        <w:rPr>
          <w:rFonts w:ascii="Lato" w:eastAsia="Times New Roman" w:hAnsi="Lato" w:cs="Arial"/>
          <w:bCs/>
          <w:spacing w:val="4"/>
          <w:kern w:val="2"/>
          <w:lang w:eastAsia="pl-PL"/>
        </w:rPr>
        <w:t xml:space="preserve"> </w:t>
      </w:r>
      <w:r w:rsidR="001765D4" w:rsidRPr="004848EA">
        <w:rPr>
          <w:rFonts w:ascii="Lato" w:eastAsia="Times New Roman" w:hAnsi="Lato" w:cs="Arial"/>
          <w:bCs/>
          <w:spacing w:val="4"/>
          <w:kern w:val="2"/>
          <w:lang w:eastAsia="pl-PL"/>
        </w:rPr>
        <w:t>w rozstrzygnięciu zaskarżonej decyzji, znajdujący się na stronie 16, w wierszach 15-22, licząc od dołu strony, zapis:</w:t>
      </w:r>
    </w:p>
    <w:p w14:paraId="25506374" w14:textId="77777777" w:rsidR="001765D4" w:rsidRPr="004848EA" w:rsidRDefault="001765D4" w:rsidP="001765D4">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bookmarkStart w:id="1" w:name="_Hlk133910963"/>
      <w:r w:rsidRPr="004848EA">
        <w:rPr>
          <w:rFonts w:ascii="Lato" w:eastAsia="Times New Roman" w:hAnsi="Lato" w:cs="Arial"/>
          <w:bCs/>
          <w:spacing w:val="4"/>
          <w:kern w:val="2"/>
          <w:lang w:eastAsia="pl-PL"/>
        </w:rPr>
        <w:t>„- właściciel lub użytkownik wieczysty nieruchomości jest obowiązany udostępnić nieruchomość w celu wykonania robót budowlanych związanych z przebudową istniejących sieci uzbrojenia terenu, a także czynności związanych z konserwacją oraz usuwaniem awarii przebudowanej sieci uzbrojenia terenu. Obowiązek udostępnienia nieruchomości podlega egzekucji administracyjnej;</w:t>
      </w:r>
    </w:p>
    <w:p w14:paraId="2D368037" w14:textId="0B9A36F1" w:rsidR="001765D4" w:rsidRPr="00D17A86" w:rsidRDefault="001765D4" w:rsidP="001765D4">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Cs/>
          <w:spacing w:val="4"/>
          <w:kern w:val="2"/>
          <w:lang w:eastAsia="pl-PL"/>
        </w:rPr>
        <w:t xml:space="preserve"> - na zarządcy drogi ciąży obowiązek przywrócenia nieruchomości do stanu poprzedniego niezwłocznie po wykonaniu przebudowy istniejących sieci uzbrojenia terenu;”,</w:t>
      </w:r>
    </w:p>
    <w:bookmarkEnd w:id="1"/>
    <w:p w14:paraId="329251C9" w14:textId="5D7370F7" w:rsidR="0041783F" w:rsidRPr="00D17A86" w:rsidRDefault="0041783F" w:rsidP="0041783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w rozstrzygnięciu zaskarżonej decyzji, znajdujący się na stronie 16, w wierszach 4-9, licząc od dołu strony, zapis:</w:t>
      </w:r>
    </w:p>
    <w:p w14:paraId="0B04007B" w14:textId="10CE66A3" w:rsidR="001765D4" w:rsidRPr="00D17A86" w:rsidRDefault="0041783F" w:rsidP="0041783F">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 xml:space="preserve">„- jeżeli dokonana przebudowa istniejących sieci uzbrojenia terenu uniemożliwia właścicielowi albo użytkownikowi wieczystemu dalsze prawidłowe korzystanie </w:t>
      </w:r>
      <w:r w:rsidR="000C4CC2" w:rsidRPr="00D17A86">
        <w:rPr>
          <w:rFonts w:ascii="Lato" w:eastAsia="Times New Roman" w:hAnsi="Lato" w:cs="Arial"/>
          <w:bCs/>
          <w:spacing w:val="4"/>
          <w:kern w:val="2"/>
          <w:lang w:eastAsia="pl-PL"/>
        </w:rPr>
        <w:br/>
      </w:r>
      <w:r w:rsidRPr="00D17A86">
        <w:rPr>
          <w:rFonts w:ascii="Lato" w:eastAsia="Times New Roman" w:hAnsi="Lato" w:cs="Arial"/>
          <w:bCs/>
          <w:spacing w:val="4"/>
          <w:kern w:val="2"/>
          <w:lang w:eastAsia="pl-PL"/>
        </w:rPr>
        <w:lastRenderedPageBreak/>
        <w:t>z nieruchomości w sposób dotychczasowy albo w sposób zgodny z jej dotychczasowym przeznaczeniem, właściciel lub użytkownik wieczysty może żądać, aby wnioskodawca nabył, w drodze umowy, własność albo użytkowanie wieczyste nieruchomości;</w:t>
      </w:r>
      <w:r w:rsidR="00E02BAC" w:rsidRPr="00D17A86">
        <w:rPr>
          <w:rFonts w:ascii="Lato" w:eastAsia="Times New Roman" w:hAnsi="Lato" w:cs="Arial"/>
          <w:bCs/>
          <w:spacing w:val="4"/>
          <w:kern w:val="2"/>
          <w:lang w:eastAsia="pl-PL"/>
        </w:rPr>
        <w:t>”,</w:t>
      </w:r>
    </w:p>
    <w:p w14:paraId="3BE2945B" w14:textId="0C2546FE" w:rsidR="00D80BAF" w:rsidRPr="00D17A86" w:rsidRDefault="00D80BAF" w:rsidP="00D80BA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w rozstrzygnięciu zaskarżonej decyzji, znajdujący się na stronie 17, w wierszu 5, licząc od góry strony, zapis:</w:t>
      </w:r>
    </w:p>
    <w:p w14:paraId="428F6908" w14:textId="287EAE30" w:rsidR="00D80BAF" w:rsidRPr="00D17A86" w:rsidRDefault="00D80BAF" w:rsidP="00D80BAF">
      <w:pPr>
        <w:spacing w:after="120" w:line="240" w:lineRule="exact"/>
        <w:ind w:left="720"/>
        <w:jc w:val="both"/>
        <w:rPr>
          <w:rFonts w:ascii="Lato" w:hAnsi="Lato" w:cs="Arial"/>
          <w:spacing w:val="4"/>
        </w:rPr>
      </w:pPr>
      <w:r w:rsidRPr="00D17A86">
        <w:rPr>
          <w:rFonts w:ascii="Lato" w:hAnsi="Lato" w:cs="Arial"/>
          <w:spacing w:val="4"/>
        </w:rPr>
        <w:t>„niebieskiego”,</w:t>
      </w:r>
    </w:p>
    <w:p w14:paraId="0D7DE5FB" w14:textId="5D3482EB" w:rsidR="009E1F2C" w:rsidRPr="00D17A86" w:rsidRDefault="009E1F2C" w:rsidP="009E1F2C">
      <w:pPr>
        <w:numPr>
          <w:ilvl w:val="0"/>
          <w:numId w:val="7"/>
        </w:numPr>
        <w:spacing w:after="120" w:line="240" w:lineRule="exact"/>
        <w:jc w:val="both"/>
        <w:rPr>
          <w:rFonts w:ascii="Lato" w:hAnsi="Lato" w:cs="Arial"/>
          <w:spacing w:val="4"/>
        </w:rPr>
      </w:pPr>
      <w:r w:rsidRPr="00D17A86">
        <w:rPr>
          <w:rFonts w:ascii="Lato" w:hAnsi="Lato" w:cs="Arial"/>
          <w:spacing w:val="4"/>
        </w:rPr>
        <w:t>w rozstrzygnięciu zaskarżonej decyzji, znajdujący się na stronie 19, pod pozycją 24 tabeli określającej nieruchomości planowane do ograniczonego sposobu korzystania, zapis:</w:t>
      </w:r>
    </w:p>
    <w:p w14:paraId="31EC8389" w14:textId="77777777" w:rsidR="009E1F2C" w:rsidRPr="00D17A86" w:rsidRDefault="009E1F2C" w:rsidP="009E1F2C">
      <w:pPr>
        <w:spacing w:after="120" w:line="240" w:lineRule="exact"/>
        <w:ind w:left="284"/>
        <w:jc w:val="both"/>
        <w:rPr>
          <w:rFonts w:ascii="Lato" w:hAnsi="Lato" w:cs="Arial"/>
          <w:spacing w:val="4"/>
        </w:rPr>
      </w:pPr>
      <w:r w:rsidRPr="00D17A86">
        <w:rPr>
          <w:rFonts w:ascii="Lato" w:hAnsi="Lato" w:cs="Arial"/>
          <w:spacing w:val="4"/>
        </w:rPr>
        <w:t xml:space="preserve">      „</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5"/>
        <w:gridCol w:w="1001"/>
        <w:gridCol w:w="1224"/>
        <w:gridCol w:w="3676"/>
        <w:gridCol w:w="478"/>
      </w:tblGrid>
      <w:tr w:rsidR="009E1F2C" w:rsidRPr="00D17A86" w14:paraId="53A33006" w14:textId="77777777" w:rsidTr="00C954AC">
        <w:trPr>
          <w:trHeight w:val="870"/>
        </w:trPr>
        <w:tc>
          <w:tcPr>
            <w:tcW w:w="536" w:type="dxa"/>
            <w:shd w:val="clear" w:color="auto" w:fill="auto"/>
            <w:vAlign w:val="center"/>
          </w:tcPr>
          <w:p w14:paraId="597EDED5" w14:textId="6B2B3B2C" w:rsidR="009E1F2C" w:rsidRPr="00D17A86" w:rsidRDefault="009E1F2C" w:rsidP="001E6C20">
            <w:pPr>
              <w:spacing w:after="120" w:line="240" w:lineRule="exact"/>
              <w:rPr>
                <w:rFonts w:ascii="Lato" w:hAnsi="Lato" w:cs="Arial"/>
                <w:spacing w:val="4"/>
              </w:rPr>
            </w:pPr>
            <w:r w:rsidRPr="00D17A86">
              <w:rPr>
                <w:rFonts w:ascii="Lato" w:hAnsi="Lato" w:cs="Arial"/>
                <w:spacing w:val="4"/>
              </w:rPr>
              <w:t>24.</w:t>
            </w:r>
          </w:p>
        </w:tc>
        <w:tc>
          <w:tcPr>
            <w:tcW w:w="1165" w:type="dxa"/>
            <w:shd w:val="clear" w:color="auto" w:fill="auto"/>
            <w:vAlign w:val="center"/>
          </w:tcPr>
          <w:p w14:paraId="733776D4" w14:textId="2A3BC237" w:rsidR="009E1F2C" w:rsidRPr="00D17A86" w:rsidRDefault="009E1F2C" w:rsidP="001E6C20">
            <w:pPr>
              <w:spacing w:after="120" w:line="240" w:lineRule="exact"/>
              <w:rPr>
                <w:rFonts w:ascii="Lato" w:hAnsi="Lato" w:cs="Arial"/>
                <w:spacing w:val="4"/>
              </w:rPr>
            </w:pPr>
            <w:r w:rsidRPr="00D17A86">
              <w:rPr>
                <w:rFonts w:ascii="Lato" w:hAnsi="Lato" w:cs="Arial"/>
                <w:spacing w:val="4"/>
              </w:rPr>
              <w:t xml:space="preserve">  2059/1</w:t>
            </w:r>
          </w:p>
        </w:tc>
        <w:tc>
          <w:tcPr>
            <w:tcW w:w="1001" w:type="dxa"/>
            <w:shd w:val="clear" w:color="auto" w:fill="auto"/>
            <w:vAlign w:val="center"/>
          </w:tcPr>
          <w:p w14:paraId="11EA30F9" w14:textId="440E3B5C" w:rsidR="009E1F2C" w:rsidRPr="00D17A86" w:rsidRDefault="009E1F2C" w:rsidP="001E6C20">
            <w:pPr>
              <w:spacing w:after="120" w:line="240" w:lineRule="exact"/>
              <w:rPr>
                <w:rFonts w:ascii="Lato" w:hAnsi="Lato" w:cs="Arial"/>
                <w:spacing w:val="4"/>
              </w:rPr>
            </w:pPr>
            <w:r w:rsidRPr="00D17A86">
              <w:rPr>
                <w:rFonts w:ascii="Lato" w:hAnsi="Lato" w:cs="Arial"/>
                <w:spacing w:val="4"/>
              </w:rPr>
              <w:t>AR_10</w:t>
            </w:r>
          </w:p>
        </w:tc>
        <w:tc>
          <w:tcPr>
            <w:tcW w:w="1224" w:type="dxa"/>
            <w:shd w:val="clear" w:color="auto" w:fill="auto"/>
            <w:vAlign w:val="center"/>
          </w:tcPr>
          <w:p w14:paraId="606582FE" w14:textId="1316B0C6" w:rsidR="009E1F2C" w:rsidRPr="00D17A86" w:rsidRDefault="009E1F2C" w:rsidP="001E6C20">
            <w:pPr>
              <w:spacing w:after="120" w:line="240" w:lineRule="exact"/>
              <w:jc w:val="center"/>
              <w:rPr>
                <w:rFonts w:ascii="Lato" w:hAnsi="Lato" w:cs="Arial"/>
                <w:spacing w:val="4"/>
              </w:rPr>
            </w:pPr>
            <w:r w:rsidRPr="00D17A86">
              <w:rPr>
                <w:rFonts w:ascii="Lato" w:hAnsi="Lato" w:cs="Arial"/>
                <w:iCs/>
              </w:rPr>
              <w:t>Kietrz</w:t>
            </w:r>
          </w:p>
        </w:tc>
        <w:tc>
          <w:tcPr>
            <w:tcW w:w="3676" w:type="dxa"/>
            <w:vAlign w:val="center"/>
          </w:tcPr>
          <w:p w14:paraId="540E8EFD" w14:textId="77777777" w:rsidR="009E1F2C" w:rsidRPr="00D17A86" w:rsidRDefault="009E1F2C" w:rsidP="009E1F2C">
            <w:pPr>
              <w:spacing w:after="0" w:line="240" w:lineRule="exact"/>
              <w:rPr>
                <w:rFonts w:ascii="Lato" w:hAnsi="Lato" w:cs="Arial"/>
                <w:iCs/>
                <w:u w:val="single"/>
              </w:rPr>
            </w:pPr>
            <w:r w:rsidRPr="00D17A86">
              <w:rPr>
                <w:rFonts w:ascii="Lato" w:hAnsi="Lato" w:cs="Arial"/>
                <w:iCs/>
                <w:u w:val="single"/>
              </w:rPr>
              <w:t>Przebudowa przyłącza wodociągowego, tj.:</w:t>
            </w:r>
          </w:p>
          <w:p w14:paraId="35FC799A" w14:textId="004CF75A" w:rsidR="009E1F2C" w:rsidRPr="00D17A86" w:rsidRDefault="009E1F2C" w:rsidP="009E1F2C">
            <w:pPr>
              <w:spacing w:after="0" w:line="240" w:lineRule="exact"/>
              <w:rPr>
                <w:rFonts w:ascii="Lato" w:hAnsi="Lato" w:cs="Arial"/>
                <w:iCs/>
              </w:rPr>
            </w:pPr>
            <w:r w:rsidRPr="00D17A86">
              <w:rPr>
                <w:rFonts w:ascii="Lato" w:hAnsi="Lato" w:cs="Arial"/>
                <w:iCs/>
              </w:rPr>
              <w:t xml:space="preserve">- rozbiórka </w:t>
            </w:r>
            <w:proofErr w:type="spellStart"/>
            <w:r w:rsidRPr="00D17A86">
              <w:rPr>
                <w:rFonts w:ascii="Lato" w:hAnsi="Lato" w:cs="Arial"/>
                <w:iCs/>
              </w:rPr>
              <w:t>istn</w:t>
            </w:r>
            <w:proofErr w:type="spellEnd"/>
            <w:r w:rsidRPr="00D17A86">
              <w:rPr>
                <w:rFonts w:ascii="Lato" w:hAnsi="Lato" w:cs="Arial"/>
                <w:iCs/>
              </w:rPr>
              <w:t>. nawierzchni, wykonanie wykopu,</w:t>
            </w:r>
          </w:p>
          <w:p w14:paraId="0F8B458F" w14:textId="242F824D" w:rsidR="009E1F2C" w:rsidRPr="00D17A86" w:rsidRDefault="009E1F2C" w:rsidP="009E1F2C">
            <w:pPr>
              <w:spacing w:after="0" w:line="240" w:lineRule="exact"/>
              <w:rPr>
                <w:rFonts w:ascii="Lato" w:hAnsi="Lato" w:cs="Arial"/>
                <w:iCs/>
              </w:rPr>
            </w:pPr>
            <w:r w:rsidRPr="00D17A86">
              <w:rPr>
                <w:rFonts w:ascii="Lato" w:hAnsi="Lato" w:cs="Arial"/>
                <w:iCs/>
              </w:rPr>
              <w:t>- ułożenie przewodu podziemnej sieci wodociągowej,</w:t>
            </w:r>
          </w:p>
          <w:p w14:paraId="6DB2B535" w14:textId="4DA67859" w:rsidR="009E1F2C" w:rsidRPr="00D17A86" w:rsidRDefault="009E1F2C" w:rsidP="009E1F2C">
            <w:pPr>
              <w:spacing w:after="0" w:line="240" w:lineRule="exact"/>
              <w:rPr>
                <w:rFonts w:ascii="Lato" w:hAnsi="Lato" w:cs="Arial"/>
                <w:iCs/>
              </w:rPr>
            </w:pPr>
            <w:r w:rsidRPr="00D17A86">
              <w:rPr>
                <w:rFonts w:ascii="Lato" w:hAnsi="Lato" w:cs="Arial"/>
                <w:iCs/>
              </w:rPr>
              <w:t>- zasypanie wykopu wraz z zagęszczeniem,</w:t>
            </w:r>
          </w:p>
          <w:p w14:paraId="024DE2B4" w14:textId="77777777" w:rsidR="009E1F2C" w:rsidRPr="00D17A86" w:rsidRDefault="009E1F2C" w:rsidP="009E1F2C">
            <w:pPr>
              <w:spacing w:after="0" w:line="240" w:lineRule="exact"/>
              <w:rPr>
                <w:rFonts w:ascii="Lato" w:hAnsi="Lato" w:cs="Arial"/>
                <w:iCs/>
              </w:rPr>
            </w:pPr>
            <w:r w:rsidRPr="00D17A86">
              <w:rPr>
                <w:rFonts w:ascii="Lato" w:hAnsi="Lato" w:cs="Arial"/>
                <w:iCs/>
              </w:rPr>
              <w:t>- odbudowa nawierzchni chodnika.</w:t>
            </w:r>
          </w:p>
          <w:p w14:paraId="315F2F81" w14:textId="3887B995" w:rsidR="009E1F2C" w:rsidRPr="00D17A86" w:rsidRDefault="009E1F2C" w:rsidP="009E1F2C">
            <w:pPr>
              <w:spacing w:after="0" w:line="240" w:lineRule="exact"/>
              <w:rPr>
                <w:rFonts w:ascii="Lato" w:hAnsi="Lato" w:cs="Arial"/>
                <w:iCs/>
                <w:u w:val="single"/>
              </w:rPr>
            </w:pPr>
            <w:r w:rsidRPr="00D17A86">
              <w:rPr>
                <w:rFonts w:ascii="Lato" w:hAnsi="Lato" w:cs="Arial"/>
                <w:iCs/>
                <w:u w:val="single"/>
              </w:rPr>
              <w:t>Przebudowa chodnika.</w:t>
            </w:r>
          </w:p>
        </w:tc>
        <w:tc>
          <w:tcPr>
            <w:tcW w:w="478" w:type="dxa"/>
            <w:shd w:val="clear" w:color="auto" w:fill="auto"/>
            <w:vAlign w:val="center"/>
          </w:tcPr>
          <w:p w14:paraId="2BAE2A8D" w14:textId="73E1D240" w:rsidR="009E1F2C" w:rsidRPr="00D17A86" w:rsidRDefault="009E1F2C" w:rsidP="001E6C20">
            <w:pPr>
              <w:spacing w:after="120" w:line="240" w:lineRule="exact"/>
              <w:jc w:val="center"/>
              <w:rPr>
                <w:rFonts w:ascii="Lato" w:hAnsi="Lato" w:cs="Arial"/>
                <w:spacing w:val="4"/>
              </w:rPr>
            </w:pPr>
            <w:r w:rsidRPr="00D17A86">
              <w:rPr>
                <w:rFonts w:ascii="Lato" w:hAnsi="Lato" w:cs="Arial"/>
                <w:iCs/>
              </w:rPr>
              <w:t>89</w:t>
            </w:r>
          </w:p>
        </w:tc>
      </w:tr>
    </w:tbl>
    <w:p w14:paraId="367636FD" w14:textId="77777777" w:rsidR="009E1F2C" w:rsidRPr="00D17A86" w:rsidRDefault="009E1F2C" w:rsidP="009E1F2C">
      <w:pPr>
        <w:spacing w:after="120" w:line="240" w:lineRule="exact"/>
        <w:ind w:left="284"/>
        <w:jc w:val="right"/>
        <w:rPr>
          <w:rFonts w:ascii="Arial" w:hAnsi="Arial" w:cs="Arial"/>
          <w:spacing w:val="4"/>
          <w:sz w:val="20"/>
          <w:szCs w:val="20"/>
        </w:rPr>
      </w:pPr>
      <w:r w:rsidRPr="00D17A86">
        <w:rPr>
          <w:rFonts w:ascii="Arial" w:hAnsi="Arial" w:cs="Arial"/>
          <w:spacing w:val="4"/>
          <w:sz w:val="20"/>
          <w:szCs w:val="20"/>
        </w:rPr>
        <w:t>„</w:t>
      </w:r>
    </w:p>
    <w:p w14:paraId="2F0974A5" w14:textId="6F9AF2BA" w:rsidR="00C954AC" w:rsidRPr="00D17A86" w:rsidRDefault="009E1F2C" w:rsidP="00130E79">
      <w:pPr>
        <w:numPr>
          <w:ilvl w:val="0"/>
          <w:numId w:val="7"/>
        </w:numPr>
        <w:spacing w:after="120" w:line="240" w:lineRule="exact"/>
        <w:jc w:val="both"/>
        <w:rPr>
          <w:rFonts w:ascii="Lato" w:hAnsi="Lato" w:cs="Arial"/>
          <w:spacing w:val="4"/>
        </w:rPr>
      </w:pPr>
      <w:r w:rsidRPr="00D17A86">
        <w:rPr>
          <w:rFonts w:ascii="Lato" w:hAnsi="Lato" w:cs="Arial"/>
          <w:spacing w:val="4"/>
        </w:rPr>
        <w:t>w rozstrzygnięciu zaskarżonej decyzji, znajdujący się na stronie 21, pod pozycją 34 tabeli określającej nieruchomości planowane do ograniczonego sposobu korzystania, zapis:</w:t>
      </w:r>
    </w:p>
    <w:p w14:paraId="5F65E80D" w14:textId="74E278AE" w:rsidR="009E1F2C" w:rsidRPr="00D17A86" w:rsidRDefault="00130E79" w:rsidP="009E1F2C">
      <w:pPr>
        <w:spacing w:after="120" w:line="240" w:lineRule="exact"/>
        <w:ind w:left="284"/>
        <w:jc w:val="both"/>
        <w:rPr>
          <w:rFonts w:ascii="Lato" w:hAnsi="Lato" w:cs="Arial"/>
          <w:spacing w:val="4"/>
        </w:rPr>
      </w:pPr>
      <w:r w:rsidRPr="00D17A86">
        <w:rPr>
          <w:rFonts w:ascii="Lato" w:hAnsi="Lato" w:cs="Arial"/>
          <w:spacing w:val="4"/>
        </w:rPr>
        <w:t xml:space="preserve">      </w:t>
      </w:r>
      <w:r w:rsidR="009E1F2C"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021"/>
        <w:gridCol w:w="879"/>
        <w:gridCol w:w="824"/>
        <w:gridCol w:w="4209"/>
        <w:gridCol w:w="611"/>
      </w:tblGrid>
      <w:tr w:rsidR="009E1F2C" w:rsidRPr="00D17A86" w14:paraId="40AC45CD" w14:textId="77777777" w:rsidTr="00C954AC">
        <w:trPr>
          <w:trHeight w:val="870"/>
        </w:trPr>
        <w:tc>
          <w:tcPr>
            <w:tcW w:w="536" w:type="dxa"/>
            <w:shd w:val="clear" w:color="auto" w:fill="auto"/>
            <w:vAlign w:val="center"/>
          </w:tcPr>
          <w:p w14:paraId="6384323B" w14:textId="49B9F7F2" w:rsidR="009E1F2C" w:rsidRPr="00D17A86" w:rsidRDefault="009E1F2C" w:rsidP="001E6C20">
            <w:pPr>
              <w:spacing w:after="120" w:line="240" w:lineRule="exact"/>
              <w:rPr>
                <w:rFonts w:ascii="Lato" w:hAnsi="Lato" w:cs="Arial"/>
                <w:spacing w:val="4"/>
              </w:rPr>
            </w:pPr>
            <w:r w:rsidRPr="00D17A86">
              <w:rPr>
                <w:rFonts w:ascii="Lato" w:hAnsi="Lato" w:cs="Arial"/>
                <w:spacing w:val="4"/>
              </w:rPr>
              <w:t>34.</w:t>
            </w:r>
          </w:p>
        </w:tc>
        <w:tc>
          <w:tcPr>
            <w:tcW w:w="1021" w:type="dxa"/>
            <w:shd w:val="clear" w:color="auto" w:fill="auto"/>
            <w:vAlign w:val="center"/>
          </w:tcPr>
          <w:p w14:paraId="6187F6C5" w14:textId="6461001C" w:rsidR="009E1F2C" w:rsidRPr="00D17A86" w:rsidRDefault="009E1F2C" w:rsidP="001E6C20">
            <w:pPr>
              <w:spacing w:after="120" w:line="240" w:lineRule="exact"/>
              <w:rPr>
                <w:rFonts w:ascii="Lato" w:hAnsi="Lato" w:cs="Arial"/>
                <w:spacing w:val="4"/>
              </w:rPr>
            </w:pPr>
            <w:r w:rsidRPr="00D17A86">
              <w:rPr>
                <w:rFonts w:ascii="Lato" w:hAnsi="Lato" w:cs="Arial"/>
                <w:spacing w:val="4"/>
              </w:rPr>
              <w:t xml:space="preserve">  642/7</w:t>
            </w:r>
          </w:p>
        </w:tc>
        <w:tc>
          <w:tcPr>
            <w:tcW w:w="879" w:type="dxa"/>
            <w:shd w:val="clear" w:color="auto" w:fill="auto"/>
            <w:vAlign w:val="center"/>
          </w:tcPr>
          <w:p w14:paraId="3812CEA4" w14:textId="0A642C16" w:rsidR="009E1F2C" w:rsidRPr="00D17A86" w:rsidRDefault="009E1F2C" w:rsidP="001E6C20">
            <w:pPr>
              <w:spacing w:after="120" w:line="240" w:lineRule="exact"/>
              <w:rPr>
                <w:rFonts w:ascii="Lato" w:hAnsi="Lato" w:cs="Arial"/>
                <w:spacing w:val="4"/>
              </w:rPr>
            </w:pPr>
            <w:r w:rsidRPr="00D17A86">
              <w:rPr>
                <w:rFonts w:ascii="Lato" w:hAnsi="Lato" w:cs="Arial"/>
                <w:spacing w:val="4"/>
              </w:rPr>
              <w:t>AR_19</w:t>
            </w:r>
          </w:p>
        </w:tc>
        <w:tc>
          <w:tcPr>
            <w:tcW w:w="824" w:type="dxa"/>
            <w:shd w:val="clear" w:color="auto" w:fill="auto"/>
            <w:vAlign w:val="center"/>
          </w:tcPr>
          <w:p w14:paraId="448E32B5" w14:textId="77777777" w:rsidR="009E1F2C" w:rsidRPr="00D17A86" w:rsidRDefault="009E1F2C" w:rsidP="001E6C20">
            <w:pPr>
              <w:spacing w:after="120" w:line="240" w:lineRule="exact"/>
              <w:jc w:val="center"/>
              <w:rPr>
                <w:rFonts w:ascii="Lato" w:hAnsi="Lato" w:cs="Arial"/>
                <w:spacing w:val="4"/>
              </w:rPr>
            </w:pPr>
            <w:r w:rsidRPr="00D17A86">
              <w:rPr>
                <w:rFonts w:ascii="Lato" w:hAnsi="Lato" w:cs="Arial"/>
                <w:iCs/>
              </w:rPr>
              <w:t>Kietrz</w:t>
            </w:r>
          </w:p>
        </w:tc>
        <w:tc>
          <w:tcPr>
            <w:tcW w:w="4209" w:type="dxa"/>
            <w:vAlign w:val="center"/>
          </w:tcPr>
          <w:p w14:paraId="1E3C2E63" w14:textId="1D211A59" w:rsidR="009E1F2C" w:rsidRPr="00D17A86" w:rsidRDefault="009E1F2C" w:rsidP="001E6C20">
            <w:pPr>
              <w:spacing w:after="0" w:line="240" w:lineRule="exact"/>
              <w:rPr>
                <w:rFonts w:ascii="Lato" w:hAnsi="Lato" w:cs="Arial"/>
                <w:iCs/>
                <w:u w:val="single"/>
              </w:rPr>
            </w:pPr>
            <w:r w:rsidRPr="00D17A86">
              <w:rPr>
                <w:rFonts w:ascii="Lato" w:hAnsi="Lato" w:cs="Arial"/>
                <w:iCs/>
                <w:u w:val="single"/>
              </w:rPr>
              <w:t>Przebudowa sieci gazowej, tj.:</w:t>
            </w:r>
          </w:p>
          <w:p w14:paraId="05CC3D46" w14:textId="77777777" w:rsidR="009E1F2C" w:rsidRPr="00D17A86" w:rsidRDefault="009E1F2C" w:rsidP="001E6C20">
            <w:pPr>
              <w:spacing w:after="0" w:line="240" w:lineRule="exact"/>
              <w:rPr>
                <w:rFonts w:ascii="Lato" w:hAnsi="Lato" w:cs="Arial"/>
                <w:iCs/>
              </w:rPr>
            </w:pPr>
            <w:r w:rsidRPr="00D17A86">
              <w:rPr>
                <w:rFonts w:ascii="Lato" w:hAnsi="Lato" w:cs="Arial"/>
                <w:iCs/>
              </w:rPr>
              <w:t xml:space="preserve">- rozbiórka </w:t>
            </w:r>
            <w:proofErr w:type="spellStart"/>
            <w:r w:rsidRPr="00D17A86">
              <w:rPr>
                <w:rFonts w:ascii="Lato" w:hAnsi="Lato" w:cs="Arial"/>
                <w:iCs/>
              </w:rPr>
              <w:t>istn</w:t>
            </w:r>
            <w:proofErr w:type="spellEnd"/>
            <w:r w:rsidRPr="00D17A86">
              <w:rPr>
                <w:rFonts w:ascii="Lato" w:hAnsi="Lato" w:cs="Arial"/>
                <w:iCs/>
              </w:rPr>
              <w:t>. nawierzchni, wykonanie wykopu,</w:t>
            </w:r>
          </w:p>
          <w:p w14:paraId="0757477A" w14:textId="156839FE" w:rsidR="009E1F2C" w:rsidRPr="00D17A86" w:rsidRDefault="009E1F2C" w:rsidP="001E6C20">
            <w:pPr>
              <w:spacing w:after="0" w:line="240" w:lineRule="exact"/>
              <w:rPr>
                <w:rFonts w:ascii="Lato" w:hAnsi="Lato" w:cs="Arial"/>
                <w:iCs/>
              </w:rPr>
            </w:pPr>
            <w:r w:rsidRPr="00D17A86">
              <w:rPr>
                <w:rFonts w:ascii="Lato" w:hAnsi="Lato" w:cs="Arial"/>
                <w:iCs/>
              </w:rPr>
              <w:t xml:space="preserve">- ułożenie przewodu podziemnej sieci </w:t>
            </w:r>
            <w:r w:rsidR="00C954AC" w:rsidRPr="00D17A86">
              <w:rPr>
                <w:rFonts w:ascii="Lato" w:hAnsi="Lato" w:cs="Arial"/>
                <w:iCs/>
              </w:rPr>
              <w:t>gazowej</w:t>
            </w:r>
            <w:r w:rsidRPr="00D17A86">
              <w:rPr>
                <w:rFonts w:ascii="Lato" w:hAnsi="Lato" w:cs="Arial"/>
                <w:iCs/>
              </w:rPr>
              <w:t>,</w:t>
            </w:r>
          </w:p>
          <w:p w14:paraId="3A5DCAC5" w14:textId="381988A0" w:rsidR="009E1F2C" w:rsidRPr="00D17A86" w:rsidRDefault="009E1F2C" w:rsidP="001E6C20">
            <w:pPr>
              <w:spacing w:after="0" w:line="240" w:lineRule="exact"/>
              <w:rPr>
                <w:rFonts w:ascii="Lato" w:hAnsi="Lato" w:cs="Arial"/>
                <w:iCs/>
              </w:rPr>
            </w:pPr>
            <w:r w:rsidRPr="00D17A86">
              <w:rPr>
                <w:rFonts w:ascii="Lato" w:hAnsi="Lato" w:cs="Arial"/>
                <w:iCs/>
              </w:rPr>
              <w:t>- zasypanie wykopu wraz z zagęszczeniem</w:t>
            </w:r>
            <w:r w:rsidR="00C954AC" w:rsidRPr="00D17A86">
              <w:rPr>
                <w:rFonts w:ascii="Lato" w:hAnsi="Lato" w:cs="Arial"/>
                <w:iCs/>
              </w:rPr>
              <w:t>.</w:t>
            </w:r>
          </w:p>
          <w:p w14:paraId="3B38AAED" w14:textId="2DFCAC69" w:rsidR="009E1F2C" w:rsidRPr="00D17A86" w:rsidRDefault="009E1F2C" w:rsidP="001E6C20">
            <w:pPr>
              <w:spacing w:after="0" w:line="240" w:lineRule="exact"/>
              <w:rPr>
                <w:rFonts w:ascii="Lato" w:hAnsi="Lato" w:cs="Arial"/>
                <w:iCs/>
              </w:rPr>
            </w:pPr>
            <w:r w:rsidRPr="00D17A86">
              <w:rPr>
                <w:rFonts w:ascii="Lato" w:hAnsi="Lato" w:cs="Arial"/>
                <w:iCs/>
              </w:rPr>
              <w:t xml:space="preserve">- odbudowa </w:t>
            </w:r>
            <w:proofErr w:type="spellStart"/>
            <w:r w:rsidR="00C954AC" w:rsidRPr="00D17A86">
              <w:rPr>
                <w:rFonts w:ascii="Lato" w:hAnsi="Lato" w:cs="Arial"/>
                <w:iCs/>
              </w:rPr>
              <w:t>istn</w:t>
            </w:r>
            <w:proofErr w:type="spellEnd"/>
            <w:r w:rsidR="00C954AC" w:rsidRPr="00D17A86">
              <w:rPr>
                <w:rFonts w:ascii="Lato" w:hAnsi="Lato" w:cs="Arial"/>
                <w:iCs/>
              </w:rPr>
              <w:t xml:space="preserve">. </w:t>
            </w:r>
            <w:r w:rsidRPr="00D17A86">
              <w:rPr>
                <w:rFonts w:ascii="Lato" w:hAnsi="Lato" w:cs="Arial"/>
                <w:iCs/>
              </w:rPr>
              <w:t xml:space="preserve">nawierzchni </w:t>
            </w:r>
            <w:r w:rsidR="00C954AC" w:rsidRPr="00D17A86">
              <w:rPr>
                <w:rFonts w:ascii="Lato" w:hAnsi="Lato" w:cs="Arial"/>
                <w:iCs/>
              </w:rPr>
              <w:t>i zieleńca.</w:t>
            </w:r>
          </w:p>
          <w:p w14:paraId="76711558" w14:textId="77777777" w:rsidR="009E1F2C" w:rsidRPr="00D17A86" w:rsidRDefault="00C954AC" w:rsidP="001E6C20">
            <w:pPr>
              <w:spacing w:after="0" w:line="240" w:lineRule="exact"/>
              <w:rPr>
                <w:rFonts w:ascii="Lato" w:hAnsi="Lato" w:cs="Arial"/>
                <w:iCs/>
                <w:u w:val="single"/>
              </w:rPr>
            </w:pPr>
            <w:r w:rsidRPr="00D17A86">
              <w:rPr>
                <w:rFonts w:ascii="Lato" w:hAnsi="Lato" w:cs="Arial"/>
                <w:iCs/>
                <w:u w:val="single"/>
              </w:rPr>
              <w:t>Przebudowa zjazdu publicznego i infrastruktury drogowej, tj.:</w:t>
            </w:r>
          </w:p>
          <w:p w14:paraId="487B70E4" w14:textId="77777777" w:rsidR="00C954AC" w:rsidRPr="00D17A86" w:rsidRDefault="00C954AC" w:rsidP="001E6C20">
            <w:pPr>
              <w:spacing w:after="0" w:line="240" w:lineRule="exact"/>
              <w:rPr>
                <w:rFonts w:ascii="Lato" w:hAnsi="Lato" w:cs="Arial"/>
                <w:iCs/>
              </w:rPr>
            </w:pPr>
            <w:r w:rsidRPr="00D17A86">
              <w:rPr>
                <w:rFonts w:ascii="Lato" w:hAnsi="Lato" w:cs="Arial"/>
                <w:iCs/>
              </w:rPr>
              <w:t>- korekta geometrii zjazdu – roboty ziemne, ułożenie krawężników, wykonanie nawierzchni.</w:t>
            </w:r>
          </w:p>
          <w:p w14:paraId="08022B41" w14:textId="3AEE09CC" w:rsidR="00C954AC" w:rsidRPr="00D17A86" w:rsidRDefault="00C954AC" w:rsidP="001E6C20">
            <w:pPr>
              <w:spacing w:after="0" w:line="240" w:lineRule="exact"/>
              <w:rPr>
                <w:rFonts w:ascii="Lato" w:hAnsi="Lato" w:cs="Arial"/>
                <w:iCs/>
              </w:rPr>
            </w:pPr>
            <w:r w:rsidRPr="00D17A86">
              <w:rPr>
                <w:rFonts w:ascii="Lato" w:hAnsi="Lato" w:cs="Arial"/>
                <w:iCs/>
              </w:rPr>
              <w:t>- odtworzenie nawierzchni parkingu, wykonanie zieleńców, wykonanie chodników.</w:t>
            </w:r>
          </w:p>
        </w:tc>
        <w:tc>
          <w:tcPr>
            <w:tcW w:w="611" w:type="dxa"/>
            <w:shd w:val="clear" w:color="auto" w:fill="auto"/>
            <w:vAlign w:val="center"/>
          </w:tcPr>
          <w:p w14:paraId="56421855" w14:textId="57715A10" w:rsidR="009E1F2C" w:rsidRPr="00D17A86" w:rsidRDefault="009E1F2C" w:rsidP="001E6C20">
            <w:pPr>
              <w:spacing w:after="120" w:line="240" w:lineRule="exact"/>
              <w:jc w:val="center"/>
              <w:rPr>
                <w:rFonts w:ascii="Lato" w:hAnsi="Lato" w:cs="Arial"/>
                <w:spacing w:val="4"/>
              </w:rPr>
            </w:pPr>
            <w:r w:rsidRPr="00D17A86">
              <w:rPr>
                <w:rFonts w:ascii="Lato" w:hAnsi="Lato" w:cs="Arial"/>
                <w:spacing w:val="4"/>
              </w:rPr>
              <w:t>116</w:t>
            </w:r>
          </w:p>
        </w:tc>
      </w:tr>
    </w:tbl>
    <w:p w14:paraId="2BFEA9E8" w14:textId="77777777" w:rsidR="009E1F2C" w:rsidRPr="00D17A86" w:rsidRDefault="009E1F2C" w:rsidP="009E1F2C">
      <w:pPr>
        <w:spacing w:after="120" w:line="240" w:lineRule="exact"/>
        <w:ind w:left="284"/>
        <w:jc w:val="right"/>
        <w:rPr>
          <w:rFonts w:ascii="Arial" w:hAnsi="Arial" w:cs="Arial"/>
          <w:spacing w:val="4"/>
          <w:sz w:val="20"/>
          <w:szCs w:val="20"/>
        </w:rPr>
      </w:pPr>
      <w:r w:rsidRPr="00D17A86">
        <w:rPr>
          <w:rFonts w:ascii="Arial" w:hAnsi="Arial" w:cs="Arial"/>
          <w:spacing w:val="4"/>
          <w:sz w:val="20"/>
          <w:szCs w:val="20"/>
        </w:rPr>
        <w:t>„</w:t>
      </w:r>
    </w:p>
    <w:p w14:paraId="22D3A20A" w14:textId="38069D4F" w:rsidR="00C954AC" w:rsidRPr="00D17A86" w:rsidRDefault="00C954AC" w:rsidP="00C954AC">
      <w:pPr>
        <w:numPr>
          <w:ilvl w:val="0"/>
          <w:numId w:val="7"/>
        </w:numPr>
        <w:spacing w:after="120" w:line="240" w:lineRule="exact"/>
        <w:jc w:val="both"/>
        <w:rPr>
          <w:rFonts w:ascii="Lato" w:hAnsi="Lato" w:cs="Arial"/>
          <w:spacing w:val="4"/>
        </w:rPr>
      </w:pPr>
      <w:r w:rsidRPr="00D17A86">
        <w:rPr>
          <w:rFonts w:ascii="Lato" w:hAnsi="Lato" w:cs="Arial"/>
          <w:spacing w:val="4"/>
        </w:rPr>
        <w:t>w rozstrzygnięciu zaskarżonej decyzji, znajdujący się na stronie 23, pod pozycją 53 tabeli określającej nieruchomości planowane do ograniczonego sposobu korzystania, zapis:</w:t>
      </w:r>
    </w:p>
    <w:p w14:paraId="1964B13D" w14:textId="77777777" w:rsidR="00130E79" w:rsidRPr="00D17A86" w:rsidRDefault="00130E79" w:rsidP="00130E79">
      <w:pPr>
        <w:spacing w:after="120" w:line="240" w:lineRule="exact"/>
        <w:jc w:val="both"/>
        <w:rPr>
          <w:rFonts w:ascii="Lato" w:hAnsi="Lato" w:cs="Arial"/>
          <w:spacing w:val="4"/>
        </w:rPr>
      </w:pPr>
    </w:p>
    <w:p w14:paraId="04D17D5E" w14:textId="77777777" w:rsidR="00130E79" w:rsidRPr="00D17A86" w:rsidRDefault="00130E79" w:rsidP="00130E79">
      <w:pPr>
        <w:spacing w:after="120" w:line="240" w:lineRule="exact"/>
        <w:jc w:val="both"/>
        <w:rPr>
          <w:rFonts w:ascii="Lato" w:hAnsi="Lato" w:cs="Arial"/>
          <w:spacing w:val="4"/>
        </w:rPr>
      </w:pPr>
    </w:p>
    <w:p w14:paraId="2BFC247D" w14:textId="77B4B713" w:rsidR="00C954AC" w:rsidRPr="00D17A86" w:rsidRDefault="00130E79" w:rsidP="00C954AC">
      <w:pPr>
        <w:spacing w:after="120" w:line="240" w:lineRule="exact"/>
        <w:ind w:left="284"/>
        <w:jc w:val="both"/>
        <w:rPr>
          <w:rFonts w:ascii="Lato" w:hAnsi="Lato" w:cs="Arial"/>
          <w:spacing w:val="4"/>
        </w:rPr>
      </w:pPr>
      <w:r w:rsidRPr="00D17A86">
        <w:rPr>
          <w:rFonts w:ascii="Lato" w:hAnsi="Lato" w:cs="Arial"/>
          <w:spacing w:val="4"/>
        </w:rPr>
        <w:lastRenderedPageBreak/>
        <w:t xml:space="preserve">     </w:t>
      </w:r>
      <w:r w:rsidR="00C954AC"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021"/>
        <w:gridCol w:w="879"/>
        <w:gridCol w:w="824"/>
        <w:gridCol w:w="4209"/>
        <w:gridCol w:w="611"/>
      </w:tblGrid>
      <w:tr w:rsidR="00C954AC" w:rsidRPr="00D17A86" w14:paraId="1F3A680F" w14:textId="77777777" w:rsidTr="001E6C20">
        <w:trPr>
          <w:trHeight w:val="870"/>
        </w:trPr>
        <w:tc>
          <w:tcPr>
            <w:tcW w:w="536" w:type="dxa"/>
            <w:shd w:val="clear" w:color="auto" w:fill="auto"/>
            <w:vAlign w:val="center"/>
          </w:tcPr>
          <w:p w14:paraId="03109480" w14:textId="6524D68A" w:rsidR="00C954AC" w:rsidRPr="00D17A86" w:rsidRDefault="00C954AC" w:rsidP="001E6C20">
            <w:pPr>
              <w:spacing w:after="120" w:line="240" w:lineRule="exact"/>
              <w:rPr>
                <w:rFonts w:ascii="Lato" w:hAnsi="Lato" w:cs="Arial"/>
                <w:spacing w:val="4"/>
              </w:rPr>
            </w:pPr>
            <w:r w:rsidRPr="00D17A86">
              <w:rPr>
                <w:rFonts w:ascii="Lato" w:hAnsi="Lato" w:cs="Arial"/>
                <w:spacing w:val="4"/>
              </w:rPr>
              <w:t>53.</w:t>
            </w:r>
          </w:p>
        </w:tc>
        <w:tc>
          <w:tcPr>
            <w:tcW w:w="1021" w:type="dxa"/>
            <w:shd w:val="clear" w:color="auto" w:fill="auto"/>
            <w:vAlign w:val="center"/>
          </w:tcPr>
          <w:p w14:paraId="2E1D91BF" w14:textId="182E91C1" w:rsidR="00C954AC" w:rsidRPr="00D17A86" w:rsidRDefault="00C954AC" w:rsidP="001E6C20">
            <w:pPr>
              <w:spacing w:after="120" w:line="240" w:lineRule="exact"/>
              <w:rPr>
                <w:rFonts w:ascii="Lato" w:hAnsi="Lato" w:cs="Arial"/>
                <w:spacing w:val="4"/>
              </w:rPr>
            </w:pPr>
            <w:r w:rsidRPr="00D17A86">
              <w:rPr>
                <w:rFonts w:ascii="Lato" w:hAnsi="Lato" w:cs="Arial"/>
                <w:spacing w:val="4"/>
              </w:rPr>
              <w:t xml:space="preserve">  794/1</w:t>
            </w:r>
          </w:p>
        </w:tc>
        <w:tc>
          <w:tcPr>
            <w:tcW w:w="879" w:type="dxa"/>
            <w:shd w:val="clear" w:color="auto" w:fill="auto"/>
            <w:vAlign w:val="center"/>
          </w:tcPr>
          <w:p w14:paraId="3F6D1C6A" w14:textId="3755E20A" w:rsidR="00C954AC" w:rsidRPr="00D17A86" w:rsidRDefault="00C954AC" w:rsidP="001E6C20">
            <w:pPr>
              <w:spacing w:after="120" w:line="240" w:lineRule="exact"/>
              <w:rPr>
                <w:rFonts w:ascii="Lato" w:hAnsi="Lato" w:cs="Arial"/>
                <w:spacing w:val="4"/>
              </w:rPr>
            </w:pPr>
            <w:r w:rsidRPr="00D17A86">
              <w:rPr>
                <w:rFonts w:ascii="Lato" w:hAnsi="Lato" w:cs="Arial"/>
                <w:spacing w:val="4"/>
              </w:rPr>
              <w:t>AR_10</w:t>
            </w:r>
          </w:p>
        </w:tc>
        <w:tc>
          <w:tcPr>
            <w:tcW w:w="824" w:type="dxa"/>
            <w:shd w:val="clear" w:color="auto" w:fill="auto"/>
            <w:vAlign w:val="center"/>
          </w:tcPr>
          <w:p w14:paraId="57E7D8B0" w14:textId="77777777" w:rsidR="00C954AC" w:rsidRPr="00D17A86" w:rsidRDefault="00C954AC" w:rsidP="001E6C20">
            <w:pPr>
              <w:spacing w:after="120" w:line="240" w:lineRule="exact"/>
              <w:jc w:val="center"/>
              <w:rPr>
                <w:rFonts w:ascii="Lato" w:hAnsi="Lato" w:cs="Arial"/>
                <w:spacing w:val="4"/>
              </w:rPr>
            </w:pPr>
            <w:r w:rsidRPr="00D17A86">
              <w:rPr>
                <w:rFonts w:ascii="Lato" w:hAnsi="Lato" w:cs="Arial"/>
                <w:iCs/>
              </w:rPr>
              <w:t>Kietrz</w:t>
            </w:r>
          </w:p>
        </w:tc>
        <w:tc>
          <w:tcPr>
            <w:tcW w:w="4209" w:type="dxa"/>
            <w:vAlign w:val="center"/>
          </w:tcPr>
          <w:p w14:paraId="2CD12C15" w14:textId="77777777" w:rsidR="00C954AC" w:rsidRPr="00D17A86" w:rsidRDefault="00C954AC" w:rsidP="00C954AC">
            <w:pPr>
              <w:spacing w:after="0" w:line="240" w:lineRule="exact"/>
              <w:rPr>
                <w:rFonts w:ascii="Lato" w:hAnsi="Lato" w:cs="Arial"/>
                <w:iCs/>
                <w:u w:val="single"/>
              </w:rPr>
            </w:pPr>
            <w:r w:rsidRPr="00D17A86">
              <w:rPr>
                <w:rFonts w:ascii="Lato" w:hAnsi="Lato" w:cs="Arial"/>
                <w:iCs/>
                <w:u w:val="single"/>
              </w:rPr>
              <w:t>Przebudowa przyłącza wodociągowego, tj.:</w:t>
            </w:r>
          </w:p>
          <w:p w14:paraId="6F94F59F" w14:textId="77777777" w:rsidR="00C954AC" w:rsidRPr="00D17A86" w:rsidRDefault="00C954AC" w:rsidP="00C954AC">
            <w:pPr>
              <w:spacing w:after="0" w:line="240" w:lineRule="exact"/>
              <w:rPr>
                <w:rFonts w:ascii="Lato" w:hAnsi="Lato" w:cs="Arial"/>
                <w:iCs/>
              </w:rPr>
            </w:pPr>
            <w:r w:rsidRPr="00D17A86">
              <w:rPr>
                <w:rFonts w:ascii="Lato" w:hAnsi="Lato" w:cs="Arial"/>
                <w:iCs/>
              </w:rPr>
              <w:t xml:space="preserve">- rozbiórka </w:t>
            </w:r>
            <w:proofErr w:type="spellStart"/>
            <w:r w:rsidRPr="00D17A86">
              <w:rPr>
                <w:rFonts w:ascii="Lato" w:hAnsi="Lato" w:cs="Arial"/>
                <w:iCs/>
              </w:rPr>
              <w:t>istn</w:t>
            </w:r>
            <w:proofErr w:type="spellEnd"/>
            <w:r w:rsidRPr="00D17A86">
              <w:rPr>
                <w:rFonts w:ascii="Lato" w:hAnsi="Lato" w:cs="Arial"/>
                <w:iCs/>
              </w:rPr>
              <w:t>. nawierzchni, wykonanie wykopu,</w:t>
            </w:r>
          </w:p>
          <w:p w14:paraId="409FC65A" w14:textId="77777777" w:rsidR="00C954AC" w:rsidRPr="00D17A86" w:rsidRDefault="00C954AC" w:rsidP="00C954AC">
            <w:pPr>
              <w:spacing w:after="0" w:line="240" w:lineRule="exact"/>
              <w:rPr>
                <w:rFonts w:ascii="Lato" w:hAnsi="Lato" w:cs="Arial"/>
                <w:iCs/>
              </w:rPr>
            </w:pPr>
            <w:r w:rsidRPr="00D17A86">
              <w:rPr>
                <w:rFonts w:ascii="Lato" w:hAnsi="Lato" w:cs="Arial"/>
                <w:iCs/>
              </w:rPr>
              <w:t>- ułożenie przewodu podziemnej sieci wodociągowej,</w:t>
            </w:r>
          </w:p>
          <w:p w14:paraId="4C89529F" w14:textId="77777777" w:rsidR="00C954AC" w:rsidRPr="00D17A86" w:rsidRDefault="00C954AC" w:rsidP="00C954AC">
            <w:pPr>
              <w:spacing w:after="0" w:line="240" w:lineRule="exact"/>
              <w:rPr>
                <w:rFonts w:ascii="Lato" w:hAnsi="Lato" w:cs="Arial"/>
                <w:iCs/>
              </w:rPr>
            </w:pPr>
            <w:r w:rsidRPr="00D17A86">
              <w:rPr>
                <w:rFonts w:ascii="Lato" w:hAnsi="Lato" w:cs="Arial"/>
                <w:iCs/>
              </w:rPr>
              <w:t>- zasypanie wykopu wraz z zagęszczeniem,</w:t>
            </w:r>
          </w:p>
          <w:p w14:paraId="4B337521" w14:textId="77777777" w:rsidR="00C954AC" w:rsidRPr="00D17A86" w:rsidRDefault="00C954AC" w:rsidP="00C954AC">
            <w:pPr>
              <w:spacing w:after="0" w:line="240" w:lineRule="exact"/>
              <w:rPr>
                <w:rFonts w:ascii="Lato" w:hAnsi="Lato" w:cs="Arial"/>
                <w:iCs/>
              </w:rPr>
            </w:pPr>
            <w:r w:rsidRPr="00D17A86">
              <w:rPr>
                <w:rFonts w:ascii="Lato" w:hAnsi="Lato" w:cs="Arial"/>
                <w:iCs/>
              </w:rPr>
              <w:t>- odbudowa nawierzchni chodnika.</w:t>
            </w:r>
          </w:p>
          <w:p w14:paraId="548D28A8" w14:textId="161A6458" w:rsidR="00C954AC" w:rsidRPr="00D17A86" w:rsidRDefault="00C954AC" w:rsidP="001E6C20">
            <w:pPr>
              <w:spacing w:after="0" w:line="240" w:lineRule="exact"/>
              <w:rPr>
                <w:rFonts w:ascii="Lato" w:hAnsi="Lato" w:cs="Arial"/>
                <w:iCs/>
                <w:u w:val="single"/>
              </w:rPr>
            </w:pPr>
            <w:r w:rsidRPr="00D17A86">
              <w:rPr>
                <w:rFonts w:ascii="Lato" w:hAnsi="Lato" w:cs="Arial"/>
                <w:iCs/>
                <w:u w:val="single"/>
              </w:rPr>
              <w:t>Przebudowa infrastruktury</w:t>
            </w:r>
          </w:p>
          <w:p w14:paraId="3815E20C" w14:textId="77777777" w:rsidR="00C954AC" w:rsidRPr="00D17A86" w:rsidRDefault="00C954AC" w:rsidP="001E6C20">
            <w:pPr>
              <w:spacing w:after="0" w:line="240" w:lineRule="exact"/>
              <w:rPr>
                <w:rFonts w:ascii="Lato" w:hAnsi="Lato" w:cs="Arial"/>
                <w:iCs/>
              </w:rPr>
            </w:pPr>
            <w:r w:rsidRPr="00D17A86">
              <w:rPr>
                <w:rFonts w:ascii="Lato" w:hAnsi="Lato" w:cs="Arial"/>
                <w:iCs/>
              </w:rPr>
              <w:t xml:space="preserve">- odbudowa </w:t>
            </w:r>
            <w:proofErr w:type="spellStart"/>
            <w:r w:rsidRPr="00D17A86">
              <w:rPr>
                <w:rFonts w:ascii="Lato" w:hAnsi="Lato" w:cs="Arial"/>
                <w:iCs/>
              </w:rPr>
              <w:t>istn</w:t>
            </w:r>
            <w:proofErr w:type="spellEnd"/>
            <w:r w:rsidRPr="00D17A86">
              <w:rPr>
                <w:rFonts w:ascii="Lato" w:hAnsi="Lato" w:cs="Arial"/>
                <w:iCs/>
              </w:rPr>
              <w:t>. nawierzchni chodnika i zieleńca.</w:t>
            </w:r>
          </w:p>
          <w:p w14:paraId="0D0860A7" w14:textId="4036B404" w:rsidR="00C954AC" w:rsidRPr="00D17A86" w:rsidRDefault="00C954AC" w:rsidP="001E6C20">
            <w:pPr>
              <w:spacing w:after="0" w:line="240" w:lineRule="exact"/>
              <w:rPr>
                <w:rFonts w:ascii="Lato" w:hAnsi="Lato" w:cs="Arial"/>
                <w:iCs/>
              </w:rPr>
            </w:pPr>
            <w:r w:rsidRPr="00D17A86">
              <w:rPr>
                <w:rFonts w:ascii="Lato" w:hAnsi="Lato" w:cs="Arial"/>
                <w:iCs/>
              </w:rPr>
              <w:t xml:space="preserve">- przebudowa schodów do budynku mieszkalnego nr 29 </w:t>
            </w:r>
          </w:p>
        </w:tc>
        <w:tc>
          <w:tcPr>
            <w:tcW w:w="611" w:type="dxa"/>
            <w:shd w:val="clear" w:color="auto" w:fill="auto"/>
            <w:vAlign w:val="center"/>
          </w:tcPr>
          <w:p w14:paraId="1570B0C6" w14:textId="3AF5C50D" w:rsidR="00C954AC" w:rsidRPr="00D17A86" w:rsidRDefault="00C954AC" w:rsidP="001E6C20">
            <w:pPr>
              <w:spacing w:after="120" w:line="240" w:lineRule="exact"/>
              <w:jc w:val="center"/>
              <w:rPr>
                <w:rFonts w:ascii="Lato" w:hAnsi="Lato" w:cs="Arial"/>
                <w:spacing w:val="4"/>
              </w:rPr>
            </w:pPr>
            <w:r w:rsidRPr="00D17A86">
              <w:rPr>
                <w:rFonts w:ascii="Lato" w:hAnsi="Lato" w:cs="Arial"/>
                <w:spacing w:val="4"/>
              </w:rPr>
              <w:t>34</w:t>
            </w:r>
          </w:p>
        </w:tc>
      </w:tr>
    </w:tbl>
    <w:p w14:paraId="1EB6CFE8" w14:textId="77777777" w:rsidR="00C954AC" w:rsidRPr="00D17A86" w:rsidRDefault="00C954AC" w:rsidP="00C954AC">
      <w:pPr>
        <w:spacing w:after="120" w:line="240" w:lineRule="exact"/>
        <w:ind w:left="284"/>
        <w:jc w:val="right"/>
        <w:rPr>
          <w:rFonts w:ascii="Arial" w:hAnsi="Arial" w:cs="Arial"/>
          <w:spacing w:val="4"/>
          <w:sz w:val="20"/>
          <w:szCs w:val="20"/>
        </w:rPr>
      </w:pPr>
      <w:r w:rsidRPr="00D17A86">
        <w:rPr>
          <w:rFonts w:ascii="Arial" w:hAnsi="Arial" w:cs="Arial"/>
          <w:spacing w:val="4"/>
          <w:sz w:val="20"/>
          <w:szCs w:val="20"/>
        </w:rPr>
        <w:t>„</w:t>
      </w:r>
    </w:p>
    <w:p w14:paraId="033AD4E7" w14:textId="574F5D01" w:rsidR="00C954AC" w:rsidRPr="00D17A86" w:rsidRDefault="00C954AC" w:rsidP="00C954AC">
      <w:pPr>
        <w:numPr>
          <w:ilvl w:val="0"/>
          <w:numId w:val="7"/>
        </w:numPr>
        <w:spacing w:after="120" w:line="240" w:lineRule="exact"/>
        <w:jc w:val="both"/>
        <w:rPr>
          <w:rFonts w:ascii="Lato" w:hAnsi="Lato" w:cs="Arial"/>
          <w:spacing w:val="4"/>
        </w:rPr>
      </w:pPr>
      <w:r w:rsidRPr="00D17A86">
        <w:rPr>
          <w:rFonts w:ascii="Lato" w:hAnsi="Lato" w:cs="Arial"/>
          <w:spacing w:val="4"/>
        </w:rPr>
        <w:t>w rozstrzygnięciu zaskarżonej decyzji, znajdujący się na stronie 29, pod pozycją 105 tabeli określającej nieruchomości planowane do ograniczonego sposobu korzystania, zapis:</w:t>
      </w:r>
    </w:p>
    <w:p w14:paraId="03066309" w14:textId="77DA3E13" w:rsidR="00C954AC" w:rsidRPr="00D17A86" w:rsidRDefault="00130E79" w:rsidP="00C954AC">
      <w:pPr>
        <w:spacing w:after="120" w:line="240" w:lineRule="exact"/>
        <w:ind w:left="284"/>
        <w:jc w:val="both"/>
        <w:rPr>
          <w:rFonts w:ascii="Lato" w:hAnsi="Lato" w:cs="Arial"/>
          <w:spacing w:val="4"/>
        </w:rPr>
      </w:pPr>
      <w:r w:rsidRPr="00D17A86">
        <w:rPr>
          <w:rFonts w:ascii="Lato" w:hAnsi="Lato" w:cs="Arial"/>
          <w:spacing w:val="4"/>
        </w:rPr>
        <w:t xml:space="preserve">     </w:t>
      </w:r>
      <w:r w:rsidR="00C954AC"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013"/>
        <w:gridCol w:w="879"/>
        <w:gridCol w:w="823"/>
        <w:gridCol w:w="4098"/>
        <w:gridCol w:w="600"/>
      </w:tblGrid>
      <w:tr w:rsidR="00C954AC" w:rsidRPr="00D17A86" w14:paraId="6B8FAC88" w14:textId="77777777" w:rsidTr="001E6C20">
        <w:trPr>
          <w:trHeight w:val="870"/>
        </w:trPr>
        <w:tc>
          <w:tcPr>
            <w:tcW w:w="536" w:type="dxa"/>
            <w:shd w:val="clear" w:color="auto" w:fill="auto"/>
            <w:vAlign w:val="center"/>
          </w:tcPr>
          <w:p w14:paraId="2711FDD5" w14:textId="4DA95EB4" w:rsidR="00C954AC" w:rsidRPr="00D17A86" w:rsidRDefault="00C954AC" w:rsidP="001E6C20">
            <w:pPr>
              <w:spacing w:after="120" w:line="240" w:lineRule="exact"/>
              <w:rPr>
                <w:rFonts w:ascii="Lato" w:hAnsi="Lato" w:cs="Arial"/>
                <w:spacing w:val="4"/>
              </w:rPr>
            </w:pPr>
            <w:r w:rsidRPr="00D17A86">
              <w:rPr>
                <w:rFonts w:ascii="Lato" w:hAnsi="Lato" w:cs="Arial"/>
                <w:spacing w:val="4"/>
              </w:rPr>
              <w:t>105.</w:t>
            </w:r>
          </w:p>
        </w:tc>
        <w:tc>
          <w:tcPr>
            <w:tcW w:w="1021" w:type="dxa"/>
            <w:shd w:val="clear" w:color="auto" w:fill="auto"/>
            <w:vAlign w:val="center"/>
          </w:tcPr>
          <w:p w14:paraId="78438945" w14:textId="4D8A24EA" w:rsidR="00C954AC" w:rsidRPr="00D17A86" w:rsidRDefault="00C954AC" w:rsidP="001E6C20">
            <w:pPr>
              <w:spacing w:after="120" w:line="240" w:lineRule="exact"/>
              <w:rPr>
                <w:rFonts w:ascii="Lato" w:hAnsi="Lato" w:cs="Arial"/>
                <w:spacing w:val="4"/>
              </w:rPr>
            </w:pPr>
            <w:r w:rsidRPr="00D17A86">
              <w:rPr>
                <w:rFonts w:ascii="Lato" w:hAnsi="Lato" w:cs="Arial"/>
                <w:spacing w:val="4"/>
              </w:rPr>
              <w:t xml:space="preserve">  864/1</w:t>
            </w:r>
          </w:p>
        </w:tc>
        <w:tc>
          <w:tcPr>
            <w:tcW w:w="879" w:type="dxa"/>
            <w:shd w:val="clear" w:color="auto" w:fill="auto"/>
            <w:vAlign w:val="center"/>
          </w:tcPr>
          <w:p w14:paraId="51F61DC4" w14:textId="77777777" w:rsidR="00C954AC" w:rsidRPr="00D17A86" w:rsidRDefault="00C954AC" w:rsidP="001E6C20">
            <w:pPr>
              <w:spacing w:after="120" w:line="240" w:lineRule="exact"/>
              <w:rPr>
                <w:rFonts w:ascii="Lato" w:hAnsi="Lato" w:cs="Arial"/>
                <w:spacing w:val="4"/>
              </w:rPr>
            </w:pPr>
            <w:r w:rsidRPr="00D17A86">
              <w:rPr>
                <w:rFonts w:ascii="Lato" w:hAnsi="Lato" w:cs="Arial"/>
                <w:spacing w:val="4"/>
              </w:rPr>
              <w:t>AR_10</w:t>
            </w:r>
          </w:p>
        </w:tc>
        <w:tc>
          <w:tcPr>
            <w:tcW w:w="824" w:type="dxa"/>
            <w:shd w:val="clear" w:color="auto" w:fill="auto"/>
            <w:vAlign w:val="center"/>
          </w:tcPr>
          <w:p w14:paraId="69E0D239" w14:textId="77777777" w:rsidR="00C954AC" w:rsidRPr="00D17A86" w:rsidRDefault="00C954AC" w:rsidP="001E6C20">
            <w:pPr>
              <w:spacing w:after="120" w:line="240" w:lineRule="exact"/>
              <w:jc w:val="center"/>
              <w:rPr>
                <w:rFonts w:ascii="Lato" w:hAnsi="Lato" w:cs="Arial"/>
                <w:spacing w:val="4"/>
              </w:rPr>
            </w:pPr>
            <w:r w:rsidRPr="00D17A86">
              <w:rPr>
                <w:rFonts w:ascii="Lato" w:hAnsi="Lato" w:cs="Arial"/>
                <w:iCs/>
              </w:rPr>
              <w:t>Kietrz</w:t>
            </w:r>
          </w:p>
        </w:tc>
        <w:tc>
          <w:tcPr>
            <w:tcW w:w="4209" w:type="dxa"/>
            <w:vAlign w:val="center"/>
          </w:tcPr>
          <w:p w14:paraId="7F3AC6C6" w14:textId="62060C1D" w:rsidR="00C954AC" w:rsidRPr="00D17A86" w:rsidRDefault="00C954AC" w:rsidP="001E6C20">
            <w:pPr>
              <w:spacing w:after="0" w:line="240" w:lineRule="exact"/>
              <w:rPr>
                <w:rFonts w:ascii="Lato" w:hAnsi="Lato" w:cs="Arial"/>
                <w:iCs/>
                <w:u w:val="single"/>
              </w:rPr>
            </w:pPr>
            <w:r w:rsidRPr="00D17A86">
              <w:rPr>
                <w:rFonts w:ascii="Lato" w:hAnsi="Lato" w:cs="Arial"/>
                <w:iCs/>
                <w:u w:val="single"/>
              </w:rPr>
              <w:t>Przebudowa infrastruktury drogowej, tj.:</w:t>
            </w:r>
          </w:p>
          <w:p w14:paraId="75AD68F0" w14:textId="77777777" w:rsidR="004E664A" w:rsidRPr="00D17A86" w:rsidRDefault="00C954AC" w:rsidP="00C954AC">
            <w:pPr>
              <w:spacing w:after="0" w:line="240" w:lineRule="exact"/>
              <w:rPr>
                <w:rFonts w:ascii="Lato" w:hAnsi="Lato" w:cs="Arial"/>
                <w:iCs/>
              </w:rPr>
            </w:pPr>
            <w:r w:rsidRPr="00D17A86">
              <w:rPr>
                <w:rFonts w:ascii="Lato" w:hAnsi="Lato" w:cs="Arial"/>
                <w:iCs/>
              </w:rPr>
              <w:t>- rozbiórka nawierzchn</w:t>
            </w:r>
            <w:r w:rsidR="004E664A" w:rsidRPr="00D17A86">
              <w:rPr>
                <w:rFonts w:ascii="Lato" w:hAnsi="Lato" w:cs="Arial"/>
                <w:iCs/>
              </w:rPr>
              <w:t>i chodnika,</w:t>
            </w:r>
          </w:p>
          <w:p w14:paraId="505A1419" w14:textId="6A0AE5E0" w:rsidR="00C954AC" w:rsidRPr="00D17A86" w:rsidRDefault="004E664A" w:rsidP="00C954AC">
            <w:pPr>
              <w:spacing w:after="0" w:line="240" w:lineRule="exact"/>
              <w:rPr>
                <w:rFonts w:ascii="Lato" w:hAnsi="Lato" w:cs="Arial"/>
                <w:iCs/>
              </w:rPr>
            </w:pPr>
            <w:r w:rsidRPr="00D17A86">
              <w:rPr>
                <w:rFonts w:ascii="Lato" w:hAnsi="Lato" w:cs="Arial"/>
                <w:iCs/>
              </w:rPr>
              <w:t>- odtworzenie zieleńca</w:t>
            </w:r>
            <w:r w:rsidR="00C954AC" w:rsidRPr="00D17A86">
              <w:rPr>
                <w:rFonts w:ascii="Lato" w:hAnsi="Lato" w:cs="Arial"/>
                <w:iCs/>
              </w:rPr>
              <w:t xml:space="preserve"> </w:t>
            </w:r>
          </w:p>
        </w:tc>
        <w:tc>
          <w:tcPr>
            <w:tcW w:w="611" w:type="dxa"/>
            <w:shd w:val="clear" w:color="auto" w:fill="auto"/>
            <w:vAlign w:val="center"/>
          </w:tcPr>
          <w:p w14:paraId="2AC1E58A" w14:textId="3F21A85A" w:rsidR="00C954AC" w:rsidRPr="00D17A86" w:rsidRDefault="00C954AC" w:rsidP="001E6C20">
            <w:pPr>
              <w:spacing w:after="120" w:line="240" w:lineRule="exact"/>
              <w:jc w:val="center"/>
              <w:rPr>
                <w:rFonts w:ascii="Lato" w:hAnsi="Lato" w:cs="Arial"/>
                <w:spacing w:val="4"/>
              </w:rPr>
            </w:pPr>
            <w:r w:rsidRPr="00D17A86">
              <w:rPr>
                <w:rFonts w:ascii="Lato" w:hAnsi="Lato" w:cs="Arial"/>
                <w:spacing w:val="4"/>
              </w:rPr>
              <w:t>4</w:t>
            </w:r>
          </w:p>
        </w:tc>
      </w:tr>
    </w:tbl>
    <w:p w14:paraId="4EF992DC" w14:textId="73C326B5" w:rsidR="001A3F79" w:rsidRPr="00D17A86" w:rsidRDefault="00C954AC" w:rsidP="00130E79">
      <w:pPr>
        <w:spacing w:after="120" w:line="240" w:lineRule="exact"/>
        <w:ind w:left="284"/>
        <w:jc w:val="right"/>
        <w:rPr>
          <w:rFonts w:ascii="Arial" w:hAnsi="Arial" w:cs="Arial"/>
          <w:spacing w:val="4"/>
          <w:sz w:val="20"/>
          <w:szCs w:val="20"/>
        </w:rPr>
      </w:pPr>
      <w:r w:rsidRPr="00D17A86">
        <w:rPr>
          <w:rFonts w:ascii="Arial" w:hAnsi="Arial" w:cs="Arial"/>
          <w:spacing w:val="4"/>
          <w:sz w:val="20"/>
          <w:szCs w:val="20"/>
        </w:rPr>
        <w:t>„</w:t>
      </w:r>
    </w:p>
    <w:p w14:paraId="6B61F99D" w14:textId="7242C765" w:rsidR="004822DA" w:rsidRPr="00D17A86" w:rsidRDefault="004822DA" w:rsidP="004822DA">
      <w:pPr>
        <w:numPr>
          <w:ilvl w:val="0"/>
          <w:numId w:val="7"/>
        </w:numPr>
        <w:spacing w:after="240" w:line="240" w:lineRule="exact"/>
        <w:jc w:val="both"/>
        <w:rPr>
          <w:rFonts w:ascii="Lato" w:hAnsi="Lato" w:cs="Arial"/>
          <w:spacing w:val="4"/>
        </w:rPr>
      </w:pPr>
      <w:r w:rsidRPr="00D17A86">
        <w:rPr>
          <w:rFonts w:ascii="Lato" w:hAnsi="Lato" w:cs="Arial"/>
          <w:spacing w:val="4"/>
        </w:rPr>
        <w:t>mapę w skali 1:500 z projektem podziału nieruchomości oznaczonej jako działka nr 1881/2 z obrębu 0013 Kietrz wraz z wykazem zmian gruntowych,</w:t>
      </w:r>
      <w:r w:rsidRPr="00D17A86">
        <w:rPr>
          <w:rFonts w:ascii="Lato" w:hAnsi="Lato" w:cs="Arial"/>
          <w:iCs/>
          <w:spacing w:val="4"/>
        </w:rPr>
        <w:t xml:space="preserve"> stanowiącą załącznik nr 3 do zaskarżonej decyzji,</w:t>
      </w:r>
      <w:r w:rsidR="007C031D" w:rsidRPr="00D17A86">
        <w:rPr>
          <w:rFonts w:ascii="Lato" w:hAnsi="Lato" w:cs="Arial"/>
          <w:iCs/>
          <w:spacing w:val="4"/>
        </w:rPr>
        <w:t xml:space="preserve"> </w:t>
      </w:r>
    </w:p>
    <w:p w14:paraId="0B7B1E62" w14:textId="2838C88B" w:rsidR="005068F5" w:rsidRPr="00D17A86" w:rsidRDefault="005068F5" w:rsidP="005068F5">
      <w:pPr>
        <w:numPr>
          <w:ilvl w:val="0"/>
          <w:numId w:val="7"/>
        </w:numPr>
        <w:spacing w:after="240" w:line="240" w:lineRule="exact"/>
        <w:jc w:val="both"/>
        <w:rPr>
          <w:rFonts w:ascii="Lato" w:hAnsi="Lato" w:cs="Arial"/>
          <w:spacing w:val="4"/>
        </w:rPr>
      </w:pPr>
      <w:r w:rsidRPr="00D17A86">
        <w:rPr>
          <w:rFonts w:ascii="Lato" w:hAnsi="Lato" w:cs="Arial"/>
          <w:spacing w:val="4"/>
        </w:rPr>
        <w:t>stronę tytułową nr 1/5</w:t>
      </w:r>
      <w:r w:rsidR="001A3F79" w:rsidRPr="00D17A86">
        <w:rPr>
          <w:rFonts w:ascii="Lato" w:hAnsi="Lato" w:cs="Arial"/>
          <w:spacing w:val="4"/>
        </w:rPr>
        <w:t xml:space="preserve"> oraz stronę nr 7</w:t>
      </w:r>
      <w:r w:rsidRPr="00D17A86">
        <w:rPr>
          <w:rFonts w:ascii="Lato" w:hAnsi="Lato" w:cs="Arial"/>
          <w:spacing w:val="4"/>
        </w:rPr>
        <w:t xml:space="preserve"> (zawierając</w:t>
      </w:r>
      <w:r w:rsidR="001A3F79" w:rsidRPr="00D17A86">
        <w:rPr>
          <w:rFonts w:ascii="Lato" w:hAnsi="Lato" w:cs="Arial"/>
          <w:spacing w:val="4"/>
        </w:rPr>
        <w:t>e</w:t>
      </w:r>
      <w:r w:rsidRPr="00D17A86">
        <w:rPr>
          <w:rFonts w:ascii="Lato" w:hAnsi="Lato" w:cs="Arial"/>
          <w:spacing w:val="4"/>
        </w:rPr>
        <w:t xml:space="preserve"> m.in.</w:t>
      </w:r>
      <w:r w:rsidRPr="00D17A86">
        <w:rPr>
          <w:rFonts w:ascii="Lato" w:hAnsi="Lato" w:cs="Arial"/>
          <w:bCs/>
          <w:iCs/>
          <w:spacing w:val="4"/>
        </w:rPr>
        <w:t xml:space="preserve"> wykaz działek objętych inwestycją) </w:t>
      </w:r>
      <w:r w:rsidRPr="00D17A86">
        <w:rPr>
          <w:rFonts w:ascii="Lato" w:hAnsi="Lato" w:cs="Arial"/>
          <w:spacing w:val="4"/>
        </w:rPr>
        <w:t>Projektu zagospodarowania terenu</w:t>
      </w:r>
      <w:r w:rsidRPr="00D17A86">
        <w:rPr>
          <w:rFonts w:ascii="Lato" w:hAnsi="Lato" w:cs="Arial"/>
          <w:bCs/>
          <w:iCs/>
          <w:spacing w:val="4"/>
        </w:rPr>
        <w:t xml:space="preserve">, </w:t>
      </w:r>
      <w:r w:rsidRPr="00D17A86">
        <w:rPr>
          <w:rFonts w:ascii="Lato" w:hAnsi="Lato" w:cs="Arial"/>
          <w:bCs/>
          <w:spacing w:val="4"/>
        </w:rPr>
        <w:t xml:space="preserve">będącego częścią Projektu </w:t>
      </w:r>
      <w:r w:rsidR="000C4CC2" w:rsidRPr="00D17A86">
        <w:rPr>
          <w:rFonts w:ascii="Lato" w:hAnsi="Lato" w:cs="Arial"/>
          <w:bCs/>
          <w:spacing w:val="4"/>
        </w:rPr>
        <w:t>b</w:t>
      </w:r>
      <w:r w:rsidRPr="00D17A86">
        <w:rPr>
          <w:rFonts w:ascii="Lato" w:hAnsi="Lato" w:cs="Arial"/>
          <w:bCs/>
          <w:spacing w:val="4"/>
        </w:rPr>
        <w:t xml:space="preserve">udowlanego, </w:t>
      </w:r>
      <w:r w:rsidRPr="00D17A86">
        <w:rPr>
          <w:rFonts w:ascii="Lato" w:hAnsi="Lato" w:cs="Arial"/>
          <w:spacing w:val="4"/>
        </w:rPr>
        <w:t>stanowiącego integralną część zaskarżonej decyzji</w:t>
      </w:r>
      <w:r w:rsidRPr="00D17A86">
        <w:rPr>
          <w:rFonts w:ascii="Lato" w:hAnsi="Lato" w:cs="Arial"/>
          <w:bCs/>
          <w:spacing w:val="4"/>
        </w:rPr>
        <w:t xml:space="preserve"> jako załącznik nr 2,</w:t>
      </w:r>
    </w:p>
    <w:p w14:paraId="68AA6141" w14:textId="5F2F66EA" w:rsidR="004822DA" w:rsidRPr="00D17A86" w:rsidRDefault="00BB5139">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arkusze nr 1.1 i 1.2 mapy w skali 1:500 przedstawiającej proponowany przebieg drogi z zaznaczeniem terenu niezbędnego dla obiektów budowlanych oraz istniejące uzbrojenie terenu, stanowiące załącznik nr 1 do zaskarżonej decyzji,</w:t>
      </w:r>
    </w:p>
    <w:p w14:paraId="1AFBE6A9" w14:textId="2B649593" w:rsidR="00BB5139" w:rsidRPr="00D17A86" w:rsidRDefault="00BB5139" w:rsidP="00004ADE">
      <w:pPr>
        <w:numPr>
          <w:ilvl w:val="0"/>
          <w:numId w:val="7"/>
        </w:numPr>
        <w:spacing w:after="240" w:line="240" w:lineRule="exact"/>
        <w:jc w:val="both"/>
        <w:rPr>
          <w:rFonts w:ascii="Lato" w:hAnsi="Lato" w:cs="Arial"/>
          <w:spacing w:val="4"/>
        </w:rPr>
      </w:pPr>
      <w:r w:rsidRPr="00D17A86">
        <w:rPr>
          <w:rFonts w:ascii="Lato" w:hAnsi="Lato" w:cs="Arial"/>
          <w:spacing w:val="4"/>
        </w:rPr>
        <w:t xml:space="preserve">arkusz nr Z3.1 zatytułowany Granice działek i granice inwestycji </w:t>
      </w:r>
      <w:r w:rsidR="00004ADE" w:rsidRPr="00D17A86">
        <w:rPr>
          <w:rFonts w:ascii="Lato" w:hAnsi="Lato" w:cs="Arial"/>
          <w:spacing w:val="4"/>
        </w:rPr>
        <w:t>Projektu zagospodarowania terenu</w:t>
      </w:r>
      <w:r w:rsidR="00004ADE" w:rsidRPr="00D17A86">
        <w:rPr>
          <w:rFonts w:ascii="Lato" w:hAnsi="Lato" w:cs="Arial"/>
          <w:bCs/>
          <w:iCs/>
          <w:spacing w:val="4"/>
        </w:rPr>
        <w:t xml:space="preserve">, </w:t>
      </w:r>
      <w:r w:rsidR="00004ADE" w:rsidRPr="00D17A86">
        <w:rPr>
          <w:rFonts w:ascii="Lato" w:hAnsi="Lato" w:cs="Arial"/>
          <w:bCs/>
          <w:spacing w:val="4"/>
        </w:rPr>
        <w:t xml:space="preserve">będącego częścią Projektu </w:t>
      </w:r>
      <w:r w:rsidR="000C4CC2" w:rsidRPr="00D17A86">
        <w:rPr>
          <w:rFonts w:ascii="Lato" w:hAnsi="Lato" w:cs="Arial"/>
          <w:bCs/>
          <w:spacing w:val="4"/>
        </w:rPr>
        <w:t>b</w:t>
      </w:r>
      <w:r w:rsidR="00004ADE" w:rsidRPr="00D17A86">
        <w:rPr>
          <w:rFonts w:ascii="Lato" w:hAnsi="Lato" w:cs="Arial"/>
          <w:bCs/>
          <w:spacing w:val="4"/>
        </w:rPr>
        <w:t xml:space="preserve">udowlanego, </w:t>
      </w:r>
      <w:r w:rsidR="00004ADE" w:rsidRPr="00D17A86">
        <w:rPr>
          <w:rFonts w:ascii="Lato" w:hAnsi="Lato" w:cs="Arial"/>
          <w:spacing w:val="4"/>
        </w:rPr>
        <w:t>stanowiącego integralną część zaskarżonej decyzji</w:t>
      </w:r>
      <w:r w:rsidR="00004ADE" w:rsidRPr="00D17A86">
        <w:rPr>
          <w:rFonts w:ascii="Lato" w:hAnsi="Lato" w:cs="Arial"/>
          <w:bCs/>
          <w:spacing w:val="4"/>
        </w:rPr>
        <w:t xml:space="preserve"> jako załącznik nr 2,</w:t>
      </w:r>
    </w:p>
    <w:p w14:paraId="34847F3F" w14:textId="21DA24F1" w:rsidR="00BB5139" w:rsidRPr="00D17A86" w:rsidRDefault="00BB6439">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D17A86">
        <w:rPr>
          <w:rFonts w:ascii="Lato" w:hAnsi="Lato" w:cs="Arial"/>
          <w:spacing w:val="4"/>
        </w:rPr>
        <w:t>arkusz</w:t>
      </w:r>
      <w:r w:rsidR="00FA0A60" w:rsidRPr="00D17A86">
        <w:rPr>
          <w:rFonts w:ascii="Lato" w:hAnsi="Lato" w:cs="Arial"/>
          <w:spacing w:val="4"/>
        </w:rPr>
        <w:t>e</w:t>
      </w:r>
      <w:r w:rsidRPr="00D17A86">
        <w:rPr>
          <w:rFonts w:ascii="Lato" w:hAnsi="Lato" w:cs="Arial"/>
          <w:spacing w:val="4"/>
        </w:rPr>
        <w:t xml:space="preserve"> nr </w:t>
      </w:r>
      <w:r w:rsidR="00FA0A60" w:rsidRPr="00D17A86">
        <w:rPr>
          <w:rFonts w:ascii="Lato" w:hAnsi="Lato" w:cs="Arial"/>
          <w:spacing w:val="4"/>
        </w:rPr>
        <w:t>Z2.1 – Z2.5</w:t>
      </w:r>
      <w:r w:rsidRPr="00D17A86">
        <w:rPr>
          <w:rFonts w:ascii="Lato" w:hAnsi="Lato" w:cs="Arial"/>
          <w:spacing w:val="4"/>
        </w:rPr>
        <w:t xml:space="preserve"> Projektu zagospodarowania terenu</w:t>
      </w:r>
      <w:r w:rsidRPr="00D17A86">
        <w:rPr>
          <w:rFonts w:ascii="Lato" w:hAnsi="Lato" w:cs="Arial"/>
          <w:bCs/>
          <w:iCs/>
          <w:spacing w:val="4"/>
        </w:rPr>
        <w:t xml:space="preserve">, </w:t>
      </w:r>
      <w:r w:rsidRPr="00D17A86">
        <w:rPr>
          <w:rFonts w:ascii="Lato" w:hAnsi="Lato" w:cs="Arial"/>
          <w:bCs/>
          <w:spacing w:val="4"/>
        </w:rPr>
        <w:t xml:space="preserve">będącego częścią Projektu </w:t>
      </w:r>
      <w:r w:rsidR="000C4CC2" w:rsidRPr="00D17A86">
        <w:rPr>
          <w:rFonts w:ascii="Lato" w:hAnsi="Lato" w:cs="Arial"/>
          <w:bCs/>
          <w:spacing w:val="4"/>
        </w:rPr>
        <w:t>b</w:t>
      </w:r>
      <w:r w:rsidRPr="00D17A86">
        <w:rPr>
          <w:rFonts w:ascii="Lato" w:hAnsi="Lato" w:cs="Arial"/>
          <w:bCs/>
          <w:spacing w:val="4"/>
        </w:rPr>
        <w:t xml:space="preserve">udowlanego, </w:t>
      </w:r>
      <w:r w:rsidRPr="00D17A86">
        <w:rPr>
          <w:rFonts w:ascii="Lato" w:hAnsi="Lato" w:cs="Arial"/>
          <w:spacing w:val="4"/>
        </w:rPr>
        <w:t>stanowiącego integralną część zaskarżonej decyzji</w:t>
      </w:r>
      <w:r w:rsidRPr="00D17A86">
        <w:rPr>
          <w:rFonts w:ascii="Lato" w:hAnsi="Lato" w:cs="Arial"/>
          <w:bCs/>
          <w:spacing w:val="4"/>
        </w:rPr>
        <w:t xml:space="preserve"> jako załącznik nr 2</w:t>
      </w:r>
      <w:r w:rsidR="00FA0A60" w:rsidRPr="00D17A86">
        <w:rPr>
          <w:rFonts w:ascii="Lato" w:hAnsi="Lato" w:cs="Arial"/>
          <w:bCs/>
          <w:spacing w:val="4"/>
        </w:rPr>
        <w:t>,</w:t>
      </w:r>
    </w:p>
    <w:p w14:paraId="106D65CD" w14:textId="3902FFB2" w:rsidR="00FA0A60" w:rsidRPr="00D17A86" w:rsidRDefault="00FA0A60">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D17A86">
        <w:rPr>
          <w:rFonts w:ascii="Lato" w:hAnsi="Lato" w:cs="Arial"/>
          <w:spacing w:val="4"/>
        </w:rPr>
        <w:t>arkusze nr W-02.01 – W-02.05 opracowania zatytułowanego „Przebudowa sieci wodociągowej” Projektu architektoniczno-budowlanego</w:t>
      </w:r>
      <w:r w:rsidRPr="00D17A86">
        <w:rPr>
          <w:rFonts w:ascii="Lato" w:hAnsi="Lato" w:cs="Arial"/>
          <w:bCs/>
          <w:iCs/>
          <w:spacing w:val="4"/>
        </w:rPr>
        <w:t xml:space="preserve">, </w:t>
      </w:r>
      <w:r w:rsidRPr="00D17A86">
        <w:rPr>
          <w:rFonts w:ascii="Lato" w:hAnsi="Lato" w:cs="Arial"/>
          <w:bCs/>
          <w:spacing w:val="4"/>
        </w:rPr>
        <w:t xml:space="preserve">będącego częścią Projektu </w:t>
      </w:r>
      <w:r w:rsidR="000C4CC2" w:rsidRPr="00D17A86">
        <w:rPr>
          <w:rFonts w:ascii="Lato" w:hAnsi="Lato" w:cs="Arial"/>
          <w:bCs/>
          <w:spacing w:val="4"/>
        </w:rPr>
        <w:t>b</w:t>
      </w:r>
      <w:r w:rsidRPr="00D17A86">
        <w:rPr>
          <w:rFonts w:ascii="Lato" w:hAnsi="Lato" w:cs="Arial"/>
          <w:bCs/>
          <w:spacing w:val="4"/>
        </w:rPr>
        <w:t xml:space="preserve">udowlanego, </w:t>
      </w:r>
      <w:r w:rsidRPr="00D17A86">
        <w:rPr>
          <w:rFonts w:ascii="Lato" w:hAnsi="Lato" w:cs="Arial"/>
          <w:spacing w:val="4"/>
        </w:rPr>
        <w:t>stanowiącego integralną część zaskarżonej decyzji</w:t>
      </w:r>
      <w:r w:rsidRPr="00D17A86">
        <w:rPr>
          <w:rFonts w:ascii="Lato" w:hAnsi="Lato" w:cs="Arial"/>
          <w:bCs/>
          <w:spacing w:val="4"/>
        </w:rPr>
        <w:t xml:space="preserve"> jako załącznik nr 2</w:t>
      </w:r>
      <w:r w:rsidR="00130E79" w:rsidRPr="00D17A86">
        <w:rPr>
          <w:rFonts w:ascii="Lato" w:hAnsi="Lato" w:cs="Arial"/>
          <w:bCs/>
          <w:spacing w:val="4"/>
        </w:rPr>
        <w:t>,</w:t>
      </w:r>
    </w:p>
    <w:p w14:paraId="5BFCECE5" w14:textId="77777777" w:rsidR="00847EF9" w:rsidRPr="00D17A86" w:rsidRDefault="00847EF9" w:rsidP="00847EF9">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p>
    <w:p w14:paraId="64A685E1" w14:textId="0A8C652D" w:rsidR="00197EAB" w:rsidRPr="004848EA" w:rsidRDefault="00D11E66" w:rsidP="00D11E66">
      <w:pPr>
        <w:widowControl w:val="0"/>
        <w:tabs>
          <w:tab w:val="left" w:pos="284"/>
        </w:tabs>
        <w:suppressAutoHyphens/>
        <w:spacing w:after="240" w:line="240" w:lineRule="exact"/>
        <w:jc w:val="both"/>
        <w:textAlignment w:val="baseline"/>
        <w:rPr>
          <w:rFonts w:ascii="Lato" w:eastAsia="Times New Roman" w:hAnsi="Lato" w:cs="Arial"/>
          <w:spacing w:val="4"/>
          <w:kern w:val="2"/>
          <w:lang w:eastAsia="pl-PL"/>
        </w:rPr>
      </w:pPr>
      <w:r w:rsidRPr="004848EA">
        <w:rPr>
          <w:rFonts w:ascii="Lato" w:eastAsia="Times New Roman" w:hAnsi="Lato" w:cs="Arial"/>
          <w:b/>
          <w:spacing w:val="4"/>
          <w:kern w:val="2"/>
          <w:lang w:eastAsia="pl-PL"/>
        </w:rPr>
        <w:lastRenderedPageBreak/>
        <w:t xml:space="preserve">i orzekam w tym zakresie </w:t>
      </w:r>
      <w:r w:rsidR="00197EAB" w:rsidRPr="004848EA">
        <w:rPr>
          <w:rFonts w:ascii="Lato" w:eastAsia="Times New Roman" w:hAnsi="Lato" w:cs="Arial"/>
          <w:spacing w:val="4"/>
          <w:kern w:val="2"/>
          <w:lang w:eastAsia="pl-PL"/>
        </w:rPr>
        <w:t>poprzez:</w:t>
      </w:r>
    </w:p>
    <w:p w14:paraId="67A16320" w14:textId="43182D40" w:rsidR="00F67761" w:rsidRPr="004848EA" w:rsidRDefault="00F67761" w:rsidP="00F67761">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4848EA">
        <w:rPr>
          <w:rFonts w:ascii="Lato" w:eastAsia="Times New Roman" w:hAnsi="Lato" w:cs="Times New Roman"/>
          <w:bCs/>
          <w:iCs/>
          <w:lang w:eastAsia="pl-PL"/>
        </w:rPr>
        <w:t xml:space="preserve">ustalenie, w rozstrzygnięciu zaskarżonej decyzji, w miejsce uchylenia, </w:t>
      </w:r>
      <w:r w:rsidR="00A327CD" w:rsidRPr="004848EA">
        <w:rPr>
          <w:rFonts w:ascii="Lato" w:eastAsia="Times New Roman" w:hAnsi="Lato" w:cs="Arial"/>
          <w:bCs/>
          <w:spacing w:val="4"/>
          <w:kern w:val="2"/>
          <w:lang w:eastAsia="pl-PL"/>
        </w:rPr>
        <w:t xml:space="preserve">od strony 1 </w:t>
      </w:r>
      <w:r w:rsidR="000C4CC2" w:rsidRPr="004848EA">
        <w:rPr>
          <w:rFonts w:ascii="Lato" w:eastAsia="Times New Roman" w:hAnsi="Lato" w:cs="Arial"/>
          <w:bCs/>
          <w:spacing w:val="4"/>
          <w:kern w:val="2"/>
          <w:lang w:eastAsia="pl-PL"/>
        </w:rPr>
        <w:br/>
      </w:r>
      <w:r w:rsidR="00A327CD" w:rsidRPr="004848EA">
        <w:rPr>
          <w:rFonts w:ascii="Lato" w:eastAsia="Times New Roman" w:hAnsi="Lato" w:cs="Arial"/>
          <w:bCs/>
          <w:spacing w:val="4"/>
          <w:kern w:val="2"/>
          <w:lang w:eastAsia="pl-PL"/>
        </w:rPr>
        <w:t xml:space="preserve">(od wiersza 10, licząc od dołu strony) do strony 2 (do wiersza 3, licząc od góry strony), </w:t>
      </w:r>
      <w:r w:rsidRPr="004848EA">
        <w:rPr>
          <w:rFonts w:ascii="Lato" w:eastAsia="Times New Roman" w:hAnsi="Lato" w:cs="Times New Roman"/>
          <w:bCs/>
          <w:iCs/>
          <w:lang w:eastAsia="pl-PL"/>
        </w:rPr>
        <w:t>nowego zapisu:</w:t>
      </w:r>
    </w:p>
    <w:p w14:paraId="4C46DBA5" w14:textId="6937FC87" w:rsidR="00A327CD" w:rsidRPr="00D17A86" w:rsidRDefault="00A327CD"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Cs/>
          <w:spacing w:val="4"/>
          <w:kern w:val="2"/>
          <w:lang w:eastAsia="pl-PL"/>
        </w:rPr>
        <w:t>„</w:t>
      </w:r>
      <w:r w:rsidRPr="004848EA">
        <w:rPr>
          <w:rFonts w:ascii="Lato" w:eastAsia="Times New Roman" w:hAnsi="Lato" w:cs="Arial"/>
          <w:b/>
          <w:spacing w:val="4"/>
          <w:kern w:val="2"/>
          <w:lang w:eastAsia="pl-PL"/>
        </w:rPr>
        <w:t>AM_5 dz. nr:</w:t>
      </w:r>
      <w:r w:rsidRPr="004848EA">
        <w:rPr>
          <w:rFonts w:ascii="Lato" w:eastAsia="Times New Roman" w:hAnsi="Lato" w:cs="Arial"/>
          <w:bCs/>
          <w:spacing w:val="4"/>
          <w:kern w:val="2"/>
          <w:lang w:eastAsia="pl-PL"/>
        </w:rPr>
        <w:t xml:space="preserve"> 1781, 2447/3 (2447/4), 2447/1, 1831/1 (1831/4), 1870/2 (1870/5), 1877 (1877/1), 1780/6 (1780/9), 1780/4 (1780/7), 1831/2, 1831/3 (1831/6), 1717 (1717/1), 1759 (1759/1), 1881/2 (1881/3</w:t>
      </w:r>
      <w:r w:rsidR="001C10D3" w:rsidRPr="004848EA">
        <w:rPr>
          <w:rFonts w:ascii="Lato" w:eastAsia="Times New Roman" w:hAnsi="Lato" w:cs="Arial"/>
          <w:bCs/>
          <w:spacing w:val="4"/>
          <w:kern w:val="2"/>
          <w:lang w:eastAsia="pl-PL"/>
        </w:rPr>
        <w:t>)</w:t>
      </w:r>
      <w:r w:rsidRPr="004848EA">
        <w:rPr>
          <w:rFonts w:ascii="Lato" w:eastAsia="Times New Roman" w:hAnsi="Lato" w:cs="Arial"/>
          <w:bCs/>
          <w:spacing w:val="4"/>
          <w:kern w:val="2"/>
          <w:lang w:eastAsia="pl-PL"/>
        </w:rPr>
        <w:t>, 1891 (1891/1);</w:t>
      </w:r>
    </w:p>
    <w:p w14:paraId="556537E9" w14:textId="017F6DD0" w:rsidR="00A327CD" w:rsidRPr="004848EA" w:rsidRDefault="00A327CD"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
          <w:spacing w:val="4"/>
          <w:kern w:val="2"/>
          <w:lang w:eastAsia="pl-PL"/>
        </w:rPr>
        <w:t xml:space="preserve">AM_2 dz. nr: </w:t>
      </w:r>
      <w:r w:rsidRPr="004848EA">
        <w:rPr>
          <w:rFonts w:ascii="Lato" w:eastAsia="Times New Roman" w:hAnsi="Lato" w:cs="Arial"/>
          <w:bCs/>
          <w:spacing w:val="4"/>
          <w:kern w:val="2"/>
          <w:lang w:eastAsia="pl-PL"/>
        </w:rPr>
        <w:t>1719/4 (1719/5), 1718;</w:t>
      </w:r>
    </w:p>
    <w:p w14:paraId="271EBFDC" w14:textId="6AF75A97" w:rsidR="00A327CD" w:rsidRPr="00D17A86" w:rsidRDefault="00A327CD"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
          <w:spacing w:val="4"/>
          <w:kern w:val="2"/>
          <w:lang w:eastAsia="pl-PL"/>
        </w:rPr>
        <w:t>AM_19 dz. nr:</w:t>
      </w:r>
      <w:r w:rsidRPr="004848EA">
        <w:rPr>
          <w:rFonts w:ascii="Lato" w:eastAsia="Times New Roman" w:hAnsi="Lato" w:cs="Arial"/>
          <w:bCs/>
          <w:spacing w:val="4"/>
          <w:kern w:val="2"/>
          <w:lang w:eastAsia="pl-PL"/>
        </w:rPr>
        <w:t xml:space="preserve"> 745, 1932 (1932/1), 628/2 (628/4), 748/1 (748/3), 740, 642/5 (642/6), 644/2 (644/3), 645/3 (645/6);</w:t>
      </w:r>
    </w:p>
    <w:p w14:paraId="61B32912" w14:textId="0B4B24A0" w:rsidR="00A327CD" w:rsidRPr="00D17A86" w:rsidRDefault="00A327CD"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
          <w:spacing w:val="4"/>
          <w:kern w:val="2"/>
          <w:lang w:eastAsia="pl-PL"/>
        </w:rPr>
        <w:t>AM_10 dz. nr:</w:t>
      </w:r>
      <w:r w:rsidRPr="004848EA">
        <w:rPr>
          <w:rFonts w:ascii="Lato" w:eastAsia="Times New Roman" w:hAnsi="Lato" w:cs="Arial"/>
          <w:bCs/>
          <w:spacing w:val="4"/>
          <w:kern w:val="2"/>
          <w:lang w:eastAsia="pl-PL"/>
        </w:rPr>
        <w:t xml:space="preserve"> 2059/2, 798/2 (798/3), 799/6 (799/8), 799/7 (799/10), 799/5 (799/12), 780/1, 780/2;</w:t>
      </w:r>
    </w:p>
    <w:p w14:paraId="313B82B0" w14:textId="6BB9FE80" w:rsidR="00A327CD" w:rsidRPr="00D17A86" w:rsidRDefault="00A327CD"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4848EA">
        <w:rPr>
          <w:rFonts w:ascii="Lato" w:eastAsia="Times New Roman" w:hAnsi="Lato" w:cs="Arial"/>
          <w:b/>
          <w:spacing w:val="4"/>
          <w:kern w:val="2"/>
          <w:lang w:eastAsia="pl-PL"/>
        </w:rPr>
        <w:t>AM_9 dz. nr:</w:t>
      </w:r>
      <w:r w:rsidRPr="004848EA">
        <w:rPr>
          <w:rFonts w:ascii="Lato" w:eastAsia="Times New Roman" w:hAnsi="Lato" w:cs="Arial"/>
          <w:bCs/>
          <w:spacing w:val="4"/>
          <w:kern w:val="2"/>
          <w:lang w:eastAsia="pl-PL"/>
        </w:rPr>
        <w:t xml:space="preserve"> 1245/1, 1245/2, 1108 (1108/1), 1127 (1127/1);</w:t>
      </w:r>
    </w:p>
    <w:p w14:paraId="01399A28" w14:textId="77777777" w:rsidR="003F72B4" w:rsidRPr="00D17A86" w:rsidRDefault="00A327CD"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
          <w:spacing w:val="4"/>
          <w:kern w:val="2"/>
          <w:lang w:eastAsia="pl-PL"/>
        </w:rPr>
        <w:t>AM_8 dz. nr:</w:t>
      </w:r>
      <w:r w:rsidRPr="00D17A86">
        <w:rPr>
          <w:rFonts w:ascii="Lato" w:eastAsia="Times New Roman" w:hAnsi="Lato" w:cs="Arial"/>
          <w:bCs/>
          <w:spacing w:val="4"/>
          <w:kern w:val="2"/>
          <w:lang w:eastAsia="pl-PL"/>
        </w:rPr>
        <w:t xml:space="preserve"> 1298 (1298/1), 1297 (1297/1), 1289/3 (1289/6), 1270 (1270/1), 1302, 1288 (1288/1), 1274/1 (1274/3), 1274/2 (1274/5, 1274/6), 1255 (1255/1).</w:t>
      </w:r>
    </w:p>
    <w:p w14:paraId="53116A09" w14:textId="63A048CE" w:rsidR="00A327CD" w:rsidRPr="00D17A86" w:rsidRDefault="003F72B4" w:rsidP="00A327CD">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W odniesieniu do nieruchomości, które podlegają podziałowi</w:t>
      </w:r>
      <w:r w:rsidRPr="00D17A86">
        <w:rPr>
          <w:rFonts w:ascii="Lato" w:eastAsia="Times New Roman" w:hAnsi="Lato" w:cs="Arial"/>
          <w:b/>
          <w:spacing w:val="4"/>
          <w:kern w:val="2"/>
          <w:lang w:eastAsia="pl-PL"/>
        </w:rPr>
        <w:t xml:space="preserve"> –</w:t>
      </w:r>
      <w:r w:rsidRPr="00D17A86">
        <w:rPr>
          <w:rFonts w:ascii="Lato" w:eastAsia="Times New Roman" w:hAnsi="Lato" w:cs="Arial"/>
          <w:bCs/>
          <w:spacing w:val="4"/>
          <w:kern w:val="2"/>
          <w:lang w:eastAsia="pl-PL"/>
        </w:rPr>
        <w:t xml:space="preserve"> przed nawiasem podano nr działki</w:t>
      </w:r>
      <w:r w:rsidR="00F33FE5" w:rsidRPr="00D17A86">
        <w:rPr>
          <w:rFonts w:ascii="Lato" w:eastAsia="Times New Roman" w:hAnsi="Lato" w:cs="Arial"/>
          <w:bCs/>
          <w:spacing w:val="4"/>
          <w:kern w:val="2"/>
          <w:lang w:eastAsia="pl-PL"/>
        </w:rPr>
        <w:t xml:space="preserve"> przed podziałem, zaś w nawiasie nr działki, która powstaje </w:t>
      </w:r>
      <w:r w:rsidR="000C4CC2" w:rsidRPr="00D17A86">
        <w:rPr>
          <w:rFonts w:ascii="Lato" w:eastAsia="Times New Roman" w:hAnsi="Lato" w:cs="Arial"/>
          <w:bCs/>
          <w:spacing w:val="4"/>
          <w:kern w:val="2"/>
          <w:lang w:eastAsia="pl-PL"/>
        </w:rPr>
        <w:br/>
      </w:r>
      <w:r w:rsidR="00F33FE5" w:rsidRPr="00D17A86">
        <w:rPr>
          <w:rFonts w:ascii="Lato" w:eastAsia="Times New Roman" w:hAnsi="Lato" w:cs="Arial"/>
          <w:bCs/>
          <w:spacing w:val="4"/>
          <w:kern w:val="2"/>
          <w:lang w:eastAsia="pl-PL"/>
        </w:rPr>
        <w:t>w wyniku zatwierdzenia podziału i jest przeznaczona pod realizację inwestycji</w:t>
      </w:r>
      <w:r w:rsidR="00847EF9" w:rsidRPr="00D17A86">
        <w:rPr>
          <w:rFonts w:ascii="Lato" w:eastAsia="Times New Roman" w:hAnsi="Lato" w:cs="Arial"/>
          <w:bCs/>
          <w:spacing w:val="4"/>
          <w:kern w:val="2"/>
          <w:lang w:eastAsia="pl-PL"/>
        </w:rPr>
        <w:t>.</w:t>
      </w:r>
      <w:r w:rsidR="00A327CD" w:rsidRPr="00D17A86">
        <w:rPr>
          <w:rFonts w:ascii="Lato" w:eastAsia="Times New Roman" w:hAnsi="Lato" w:cs="Arial"/>
          <w:bCs/>
          <w:spacing w:val="4"/>
          <w:kern w:val="2"/>
          <w:lang w:eastAsia="pl-PL"/>
        </w:rPr>
        <w:t>”,</w:t>
      </w:r>
    </w:p>
    <w:p w14:paraId="5FFD0793" w14:textId="5CD2E852" w:rsidR="00DA62CE" w:rsidRPr="00D17A86" w:rsidRDefault="00DA62CE" w:rsidP="00DA62CE">
      <w:pPr>
        <w:numPr>
          <w:ilvl w:val="0"/>
          <w:numId w:val="8"/>
        </w:numPr>
        <w:spacing w:after="120" w:line="240" w:lineRule="exact"/>
        <w:jc w:val="both"/>
        <w:rPr>
          <w:rFonts w:ascii="Lato" w:hAnsi="Lato" w:cs="Arial"/>
          <w:b/>
          <w:bCs/>
          <w:spacing w:val="4"/>
        </w:rPr>
      </w:pPr>
      <w:r w:rsidRPr="00D17A86">
        <w:rPr>
          <w:rFonts w:ascii="Lato" w:hAnsi="Lato" w:cs="Arial"/>
          <w:spacing w:val="4"/>
        </w:rPr>
        <w:t xml:space="preserve">ustalenie, </w:t>
      </w:r>
      <w:r w:rsidRPr="00D17A86">
        <w:rPr>
          <w:rFonts w:ascii="Lato" w:eastAsia="Arial" w:hAnsi="Lato" w:cs="Arial"/>
          <w:spacing w:val="4"/>
        </w:rPr>
        <w:t xml:space="preserve">w rozstrzygnięciu </w:t>
      </w:r>
      <w:r w:rsidRPr="00D17A86">
        <w:rPr>
          <w:rFonts w:ascii="Lato" w:hAnsi="Lato" w:cs="Arial"/>
          <w:spacing w:val="4"/>
        </w:rPr>
        <w:t xml:space="preserve">zaskarżonej </w:t>
      </w:r>
      <w:r w:rsidRPr="00D17A86">
        <w:rPr>
          <w:rFonts w:ascii="Lato" w:eastAsia="Arial" w:hAnsi="Lato" w:cs="Arial"/>
          <w:spacing w:val="4"/>
        </w:rPr>
        <w:t>decyzji</w:t>
      </w:r>
      <w:r w:rsidRPr="00D17A86">
        <w:rPr>
          <w:rFonts w:ascii="Lato" w:hAnsi="Lato" w:cs="Arial"/>
          <w:spacing w:val="4"/>
        </w:rPr>
        <w:t xml:space="preserve">, w miejsce uchylenia, na stronie 3, pod pozycją 14 tabeli określającej nieruchomości objęte liniami rozgraniczającymi teren inwestycji, nowego zapisu: </w:t>
      </w:r>
    </w:p>
    <w:p w14:paraId="6615138D" w14:textId="77777777" w:rsidR="00DA62CE" w:rsidRPr="00D17A86" w:rsidRDefault="00DA62CE" w:rsidP="00DA62CE">
      <w:pPr>
        <w:pStyle w:val="Akapitzlist"/>
        <w:spacing w:after="120" w:line="240" w:lineRule="exact"/>
        <w:ind w:left="644"/>
        <w:jc w:val="both"/>
        <w:rPr>
          <w:rFonts w:ascii="Lato" w:hAnsi="Lato" w:cs="Arial"/>
          <w:spacing w:val="4"/>
        </w:rPr>
      </w:pPr>
      <w:r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273"/>
        <w:gridCol w:w="981"/>
        <w:gridCol w:w="1221"/>
        <w:gridCol w:w="1192"/>
        <w:gridCol w:w="2876"/>
      </w:tblGrid>
      <w:tr w:rsidR="00DA62CE" w:rsidRPr="00D17A86" w14:paraId="238CA16A" w14:textId="77777777" w:rsidTr="00DA62CE">
        <w:trPr>
          <w:trHeight w:val="811"/>
        </w:trPr>
        <w:tc>
          <w:tcPr>
            <w:tcW w:w="537" w:type="dxa"/>
            <w:shd w:val="clear" w:color="auto" w:fill="auto"/>
            <w:vAlign w:val="center"/>
          </w:tcPr>
          <w:p w14:paraId="519BED26" w14:textId="77777777" w:rsidR="00DA62CE" w:rsidRPr="00D17A86" w:rsidRDefault="00DA62CE" w:rsidP="00F563FA">
            <w:pPr>
              <w:spacing w:after="120" w:line="240" w:lineRule="exact"/>
              <w:rPr>
                <w:rFonts w:ascii="Lato" w:hAnsi="Lato" w:cs="Arial"/>
                <w:spacing w:val="4"/>
              </w:rPr>
            </w:pPr>
            <w:r w:rsidRPr="00D17A86">
              <w:rPr>
                <w:rFonts w:ascii="Lato" w:hAnsi="Lato" w:cs="Arial"/>
                <w:spacing w:val="4"/>
              </w:rPr>
              <w:t>14.</w:t>
            </w:r>
          </w:p>
        </w:tc>
        <w:tc>
          <w:tcPr>
            <w:tcW w:w="1306" w:type="dxa"/>
            <w:shd w:val="clear" w:color="auto" w:fill="auto"/>
            <w:vAlign w:val="center"/>
          </w:tcPr>
          <w:p w14:paraId="65E5BE58" w14:textId="77777777" w:rsidR="00DA62CE" w:rsidRPr="00D17A86" w:rsidRDefault="00DA62CE" w:rsidP="00F563FA">
            <w:pPr>
              <w:spacing w:after="120" w:line="240" w:lineRule="exact"/>
              <w:rPr>
                <w:rFonts w:ascii="Lato" w:hAnsi="Lato" w:cs="Arial"/>
                <w:b/>
                <w:bCs/>
                <w:spacing w:val="4"/>
              </w:rPr>
            </w:pPr>
            <w:r w:rsidRPr="00D17A86">
              <w:rPr>
                <w:rFonts w:ascii="Lato" w:hAnsi="Lato" w:cs="Arial"/>
                <w:spacing w:val="4"/>
              </w:rPr>
              <w:t xml:space="preserve">  </w:t>
            </w:r>
            <w:r w:rsidRPr="00D17A86">
              <w:rPr>
                <w:rFonts w:ascii="Lato" w:hAnsi="Lato" w:cs="Arial"/>
                <w:b/>
                <w:bCs/>
                <w:spacing w:val="4"/>
              </w:rPr>
              <w:t>1881/2</w:t>
            </w:r>
          </w:p>
        </w:tc>
        <w:tc>
          <w:tcPr>
            <w:tcW w:w="709" w:type="dxa"/>
            <w:shd w:val="clear" w:color="auto" w:fill="auto"/>
            <w:vAlign w:val="center"/>
          </w:tcPr>
          <w:p w14:paraId="322383EC" w14:textId="576C4850" w:rsidR="00DA62CE" w:rsidRPr="00D17A86" w:rsidRDefault="00DA62CE" w:rsidP="00F563FA">
            <w:pPr>
              <w:spacing w:after="120" w:line="240" w:lineRule="exact"/>
              <w:rPr>
                <w:rFonts w:ascii="Lato" w:hAnsi="Lato" w:cs="Arial"/>
                <w:b/>
                <w:bCs/>
                <w:spacing w:val="4"/>
              </w:rPr>
            </w:pPr>
            <w:r w:rsidRPr="00D17A86">
              <w:rPr>
                <w:rFonts w:ascii="Lato" w:hAnsi="Lato" w:cs="Arial"/>
                <w:b/>
                <w:bCs/>
                <w:spacing w:val="4"/>
              </w:rPr>
              <w:t>1881/3</w:t>
            </w:r>
          </w:p>
        </w:tc>
        <w:tc>
          <w:tcPr>
            <w:tcW w:w="1251" w:type="dxa"/>
            <w:shd w:val="clear" w:color="auto" w:fill="auto"/>
            <w:vAlign w:val="center"/>
          </w:tcPr>
          <w:p w14:paraId="1788D060" w14:textId="01B94E82" w:rsidR="00DA62CE" w:rsidRPr="00D17A86" w:rsidRDefault="00DA62CE" w:rsidP="00F563FA">
            <w:pPr>
              <w:spacing w:after="120" w:line="240" w:lineRule="exact"/>
              <w:jc w:val="center"/>
              <w:rPr>
                <w:rFonts w:ascii="Lato" w:hAnsi="Lato" w:cs="Arial"/>
                <w:spacing w:val="4"/>
              </w:rPr>
            </w:pPr>
            <w:r w:rsidRPr="00D17A86">
              <w:rPr>
                <w:rFonts w:ascii="Lato" w:hAnsi="Lato" w:cs="Arial"/>
                <w:iCs/>
              </w:rPr>
              <w:t>1881/4</w:t>
            </w:r>
          </w:p>
        </w:tc>
        <w:tc>
          <w:tcPr>
            <w:tcW w:w="1243" w:type="dxa"/>
            <w:vAlign w:val="center"/>
          </w:tcPr>
          <w:p w14:paraId="76AEABF8" w14:textId="77777777" w:rsidR="00DA62CE" w:rsidRPr="00D17A86" w:rsidRDefault="00DA62CE" w:rsidP="00F563FA">
            <w:pPr>
              <w:spacing w:after="120" w:line="240" w:lineRule="exact"/>
              <w:rPr>
                <w:rFonts w:ascii="Lato" w:hAnsi="Lato" w:cs="Arial"/>
                <w:iCs/>
              </w:rPr>
            </w:pPr>
            <w:r w:rsidRPr="00D17A86">
              <w:rPr>
                <w:rFonts w:ascii="Lato" w:hAnsi="Lato" w:cs="Arial"/>
                <w:iCs/>
              </w:rPr>
              <w:t xml:space="preserve">   AR_5</w:t>
            </w:r>
          </w:p>
        </w:tc>
        <w:tc>
          <w:tcPr>
            <w:tcW w:w="3034" w:type="dxa"/>
            <w:shd w:val="clear" w:color="auto" w:fill="auto"/>
            <w:vAlign w:val="center"/>
          </w:tcPr>
          <w:p w14:paraId="260832AB" w14:textId="77777777" w:rsidR="00DA62CE" w:rsidRPr="00D17A86" w:rsidRDefault="00DA62CE" w:rsidP="00F563FA">
            <w:pPr>
              <w:spacing w:after="120" w:line="240" w:lineRule="exact"/>
              <w:jc w:val="center"/>
              <w:rPr>
                <w:rFonts w:ascii="Lato" w:hAnsi="Lato" w:cs="Arial"/>
                <w:spacing w:val="4"/>
              </w:rPr>
            </w:pPr>
            <w:r w:rsidRPr="00D17A86">
              <w:rPr>
                <w:rFonts w:ascii="Lato" w:hAnsi="Lato" w:cs="Arial"/>
                <w:iCs/>
              </w:rPr>
              <w:t>Kietrz/Kietrz</w:t>
            </w:r>
          </w:p>
        </w:tc>
      </w:tr>
    </w:tbl>
    <w:p w14:paraId="747FA580" w14:textId="269AE723" w:rsidR="00DA62CE" w:rsidRPr="00D17A86" w:rsidRDefault="00DA62CE" w:rsidP="00DA62CE">
      <w:pPr>
        <w:pStyle w:val="Akapitzlist"/>
        <w:spacing w:after="120" w:line="240" w:lineRule="exact"/>
        <w:ind w:left="644"/>
        <w:jc w:val="center"/>
        <w:rPr>
          <w:rFonts w:cs="Arial"/>
          <w:spacing w:val="4"/>
          <w:szCs w:val="20"/>
        </w:rPr>
      </w:pPr>
      <w:r w:rsidRPr="00D17A86">
        <w:rPr>
          <w:rFonts w:cs="Arial"/>
          <w:spacing w:val="4"/>
          <w:szCs w:val="20"/>
          <w:lang w:val="pl-PL"/>
        </w:rPr>
        <w:t xml:space="preserve">                                                                                                                                       </w:t>
      </w:r>
      <w:r w:rsidRPr="00D17A86">
        <w:rPr>
          <w:rFonts w:cs="Arial"/>
          <w:spacing w:val="4"/>
          <w:szCs w:val="20"/>
        </w:rPr>
        <w:t>„</w:t>
      </w:r>
    </w:p>
    <w:p w14:paraId="5E057291" w14:textId="202803E9" w:rsidR="007A52BE" w:rsidRPr="00D17A86" w:rsidRDefault="007A52BE" w:rsidP="007A52BE">
      <w:pPr>
        <w:numPr>
          <w:ilvl w:val="0"/>
          <w:numId w:val="8"/>
        </w:numPr>
        <w:spacing w:after="120" w:line="240" w:lineRule="exact"/>
        <w:jc w:val="both"/>
        <w:rPr>
          <w:rFonts w:ascii="Lato" w:hAnsi="Lato" w:cs="Arial"/>
          <w:b/>
          <w:bCs/>
          <w:spacing w:val="4"/>
        </w:rPr>
      </w:pPr>
      <w:r w:rsidRPr="00D17A86">
        <w:rPr>
          <w:rFonts w:ascii="Lato" w:hAnsi="Lato" w:cs="Arial"/>
          <w:spacing w:val="4"/>
        </w:rPr>
        <w:t xml:space="preserve">ustalenie, </w:t>
      </w:r>
      <w:r w:rsidRPr="00D17A86">
        <w:rPr>
          <w:rFonts w:ascii="Lato" w:eastAsia="Arial" w:hAnsi="Lato" w:cs="Arial"/>
          <w:spacing w:val="4"/>
        </w:rPr>
        <w:t xml:space="preserve">w rozstrzygnięciu </w:t>
      </w:r>
      <w:r w:rsidRPr="00D17A86">
        <w:rPr>
          <w:rFonts w:ascii="Lato" w:hAnsi="Lato" w:cs="Arial"/>
          <w:spacing w:val="4"/>
        </w:rPr>
        <w:t xml:space="preserve">zaskarżonej </w:t>
      </w:r>
      <w:r w:rsidRPr="00D17A86">
        <w:rPr>
          <w:rFonts w:ascii="Lato" w:eastAsia="Arial" w:hAnsi="Lato" w:cs="Arial"/>
          <w:spacing w:val="4"/>
        </w:rPr>
        <w:t>decyzji</w:t>
      </w:r>
      <w:r w:rsidRPr="00D17A86">
        <w:rPr>
          <w:rFonts w:ascii="Lato" w:hAnsi="Lato" w:cs="Arial"/>
          <w:spacing w:val="4"/>
        </w:rPr>
        <w:t xml:space="preserve">, w miejsce uchylenia, na stronie 10, pod pozycją 11 tabeli zawierającej podziały nieruchomości, nowego zapisu:    </w:t>
      </w:r>
    </w:p>
    <w:p w14:paraId="03CBC277" w14:textId="2E1CFDDC" w:rsidR="007A52BE" w:rsidRPr="00D17A86" w:rsidRDefault="007A52BE" w:rsidP="007A52BE">
      <w:pPr>
        <w:pStyle w:val="Akapitzlist"/>
        <w:spacing w:after="120" w:line="240" w:lineRule="exact"/>
        <w:ind w:left="644"/>
        <w:jc w:val="both"/>
        <w:rPr>
          <w:rFonts w:ascii="Lato" w:hAnsi="Lato" w:cs="Arial"/>
          <w:spacing w:val="4"/>
        </w:rPr>
      </w:pPr>
      <w:r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267"/>
        <w:gridCol w:w="1036"/>
        <w:gridCol w:w="1215"/>
        <w:gridCol w:w="1181"/>
        <w:gridCol w:w="1422"/>
        <w:gridCol w:w="1422"/>
      </w:tblGrid>
      <w:tr w:rsidR="007A52BE" w:rsidRPr="00D17A86" w14:paraId="290E0C87" w14:textId="77777777" w:rsidTr="00F563FA">
        <w:trPr>
          <w:trHeight w:val="870"/>
        </w:trPr>
        <w:tc>
          <w:tcPr>
            <w:tcW w:w="537" w:type="dxa"/>
            <w:shd w:val="clear" w:color="auto" w:fill="auto"/>
            <w:vAlign w:val="center"/>
          </w:tcPr>
          <w:p w14:paraId="3AF010B8" w14:textId="77777777" w:rsidR="007A52BE" w:rsidRPr="00D17A86" w:rsidRDefault="007A52BE" w:rsidP="00F563FA">
            <w:pPr>
              <w:spacing w:after="120" w:line="240" w:lineRule="exact"/>
              <w:rPr>
                <w:rFonts w:ascii="Lato" w:hAnsi="Lato" w:cs="Arial"/>
                <w:spacing w:val="4"/>
              </w:rPr>
            </w:pPr>
            <w:r w:rsidRPr="00D17A86">
              <w:rPr>
                <w:rFonts w:ascii="Lato" w:hAnsi="Lato" w:cs="Arial"/>
                <w:spacing w:val="4"/>
              </w:rPr>
              <w:t>11.</w:t>
            </w:r>
          </w:p>
        </w:tc>
        <w:tc>
          <w:tcPr>
            <w:tcW w:w="1267" w:type="dxa"/>
            <w:shd w:val="clear" w:color="auto" w:fill="auto"/>
            <w:vAlign w:val="center"/>
          </w:tcPr>
          <w:p w14:paraId="26BE333E" w14:textId="77777777" w:rsidR="007A52BE" w:rsidRPr="00D17A86" w:rsidRDefault="007A52BE" w:rsidP="00F563FA">
            <w:pPr>
              <w:spacing w:after="120" w:line="240" w:lineRule="exact"/>
              <w:rPr>
                <w:rFonts w:ascii="Lato" w:hAnsi="Lato" w:cs="Arial"/>
                <w:b/>
                <w:bCs/>
                <w:spacing w:val="4"/>
              </w:rPr>
            </w:pPr>
            <w:r w:rsidRPr="00D17A86">
              <w:rPr>
                <w:rFonts w:ascii="Lato" w:hAnsi="Lato" w:cs="Arial"/>
                <w:spacing w:val="4"/>
              </w:rPr>
              <w:t xml:space="preserve">  </w:t>
            </w:r>
            <w:r w:rsidRPr="00D17A86">
              <w:rPr>
                <w:rFonts w:ascii="Lato" w:hAnsi="Lato" w:cs="Arial"/>
                <w:b/>
                <w:bCs/>
                <w:spacing w:val="4"/>
              </w:rPr>
              <w:t>1881/2</w:t>
            </w:r>
          </w:p>
        </w:tc>
        <w:tc>
          <w:tcPr>
            <w:tcW w:w="1036" w:type="dxa"/>
            <w:shd w:val="clear" w:color="auto" w:fill="auto"/>
            <w:vAlign w:val="center"/>
          </w:tcPr>
          <w:p w14:paraId="1EE8470E" w14:textId="4CEE4888" w:rsidR="007A52BE" w:rsidRPr="00D17A86" w:rsidRDefault="007A52BE" w:rsidP="00F563FA">
            <w:pPr>
              <w:spacing w:after="120" w:line="240" w:lineRule="exact"/>
              <w:rPr>
                <w:rFonts w:ascii="Lato" w:hAnsi="Lato" w:cs="Arial"/>
                <w:b/>
                <w:bCs/>
                <w:spacing w:val="4"/>
              </w:rPr>
            </w:pPr>
            <w:r w:rsidRPr="00D17A86">
              <w:rPr>
                <w:rFonts w:ascii="Lato" w:hAnsi="Lato" w:cs="Arial"/>
                <w:b/>
                <w:bCs/>
                <w:spacing w:val="4"/>
              </w:rPr>
              <w:t>1881/3</w:t>
            </w:r>
          </w:p>
        </w:tc>
        <w:tc>
          <w:tcPr>
            <w:tcW w:w="1215" w:type="dxa"/>
            <w:shd w:val="clear" w:color="auto" w:fill="auto"/>
            <w:vAlign w:val="center"/>
          </w:tcPr>
          <w:p w14:paraId="4FFAA978" w14:textId="0D1BFDA8" w:rsidR="007A52BE" w:rsidRPr="00D17A86" w:rsidRDefault="007A52BE" w:rsidP="00F563FA">
            <w:pPr>
              <w:spacing w:after="120" w:line="240" w:lineRule="exact"/>
              <w:jc w:val="center"/>
              <w:rPr>
                <w:rFonts w:ascii="Lato" w:hAnsi="Lato" w:cs="Arial"/>
                <w:spacing w:val="4"/>
              </w:rPr>
            </w:pPr>
            <w:r w:rsidRPr="00D17A86">
              <w:rPr>
                <w:rFonts w:ascii="Lato" w:hAnsi="Lato" w:cs="Arial"/>
                <w:iCs/>
              </w:rPr>
              <w:t>1881/4</w:t>
            </w:r>
          </w:p>
        </w:tc>
        <w:tc>
          <w:tcPr>
            <w:tcW w:w="1181" w:type="dxa"/>
            <w:vAlign w:val="center"/>
          </w:tcPr>
          <w:p w14:paraId="5E444213" w14:textId="77777777" w:rsidR="007A52BE" w:rsidRPr="00D17A86" w:rsidRDefault="007A52BE" w:rsidP="00F563FA">
            <w:pPr>
              <w:spacing w:after="120" w:line="240" w:lineRule="exact"/>
              <w:rPr>
                <w:rFonts w:ascii="Lato" w:hAnsi="Lato" w:cs="Arial"/>
                <w:iCs/>
              </w:rPr>
            </w:pPr>
            <w:r w:rsidRPr="00D17A86">
              <w:rPr>
                <w:rFonts w:ascii="Lato" w:hAnsi="Lato" w:cs="Arial"/>
                <w:iCs/>
              </w:rPr>
              <w:t xml:space="preserve">   AR_5</w:t>
            </w:r>
          </w:p>
        </w:tc>
        <w:tc>
          <w:tcPr>
            <w:tcW w:w="1422" w:type="dxa"/>
            <w:shd w:val="clear" w:color="auto" w:fill="auto"/>
            <w:vAlign w:val="center"/>
          </w:tcPr>
          <w:p w14:paraId="7BA7B8CD" w14:textId="77777777" w:rsidR="007A52BE" w:rsidRPr="00D17A86" w:rsidRDefault="007A52BE" w:rsidP="00F563FA">
            <w:pPr>
              <w:spacing w:after="120" w:line="240" w:lineRule="exact"/>
              <w:jc w:val="center"/>
              <w:rPr>
                <w:rFonts w:ascii="Lato" w:hAnsi="Lato" w:cs="Arial"/>
                <w:spacing w:val="4"/>
              </w:rPr>
            </w:pPr>
            <w:r w:rsidRPr="00D17A86">
              <w:rPr>
                <w:rFonts w:ascii="Lato" w:hAnsi="Lato" w:cs="Arial"/>
                <w:iCs/>
              </w:rPr>
              <w:t>0013 Kietrz</w:t>
            </w:r>
          </w:p>
        </w:tc>
        <w:tc>
          <w:tcPr>
            <w:tcW w:w="1422" w:type="dxa"/>
            <w:shd w:val="clear" w:color="auto" w:fill="auto"/>
            <w:vAlign w:val="center"/>
          </w:tcPr>
          <w:p w14:paraId="6C6991DF" w14:textId="77777777" w:rsidR="007A52BE" w:rsidRPr="00D17A86" w:rsidRDefault="007A52BE" w:rsidP="00F563FA">
            <w:pPr>
              <w:spacing w:after="120" w:line="240" w:lineRule="exact"/>
              <w:jc w:val="center"/>
              <w:rPr>
                <w:rFonts w:ascii="Lato" w:hAnsi="Lato" w:cs="Arial"/>
                <w:spacing w:val="4"/>
              </w:rPr>
            </w:pPr>
            <w:r w:rsidRPr="00D17A86">
              <w:rPr>
                <w:rFonts w:ascii="Lato" w:hAnsi="Lato" w:cs="Arial"/>
                <w:spacing w:val="4"/>
              </w:rPr>
              <w:t>160204_4 Kietrz</w:t>
            </w:r>
          </w:p>
        </w:tc>
      </w:tr>
    </w:tbl>
    <w:p w14:paraId="1B035BE8" w14:textId="11BC2845" w:rsidR="007A52BE" w:rsidRPr="004848EA" w:rsidRDefault="007A52BE" w:rsidP="007A52BE">
      <w:pPr>
        <w:pStyle w:val="Akapitzlist"/>
        <w:spacing w:after="120" w:line="240" w:lineRule="exact"/>
        <w:ind w:left="644" w:firstLine="4884"/>
        <w:jc w:val="center"/>
        <w:rPr>
          <w:rFonts w:cs="Arial"/>
          <w:spacing w:val="4"/>
          <w:szCs w:val="20"/>
        </w:rPr>
      </w:pPr>
      <w:r w:rsidRPr="00D17A86">
        <w:rPr>
          <w:rFonts w:cs="Arial"/>
          <w:spacing w:val="4"/>
          <w:szCs w:val="20"/>
          <w:lang w:val="pl-PL"/>
        </w:rPr>
        <w:t xml:space="preserve">                                                     </w:t>
      </w:r>
      <w:r w:rsidRPr="00D17A86">
        <w:rPr>
          <w:rFonts w:cs="Arial"/>
          <w:spacing w:val="4"/>
          <w:szCs w:val="20"/>
        </w:rPr>
        <w:t>„</w:t>
      </w:r>
    </w:p>
    <w:p w14:paraId="506BE27B" w14:textId="424E37F6" w:rsidR="007C031D" w:rsidRPr="004848EA" w:rsidRDefault="007C031D" w:rsidP="007C031D">
      <w:pPr>
        <w:numPr>
          <w:ilvl w:val="0"/>
          <w:numId w:val="8"/>
        </w:numPr>
        <w:spacing w:after="120" w:line="240" w:lineRule="exact"/>
        <w:jc w:val="both"/>
        <w:rPr>
          <w:rFonts w:ascii="Lato" w:hAnsi="Lato" w:cs="Arial"/>
          <w:b/>
          <w:bCs/>
          <w:spacing w:val="4"/>
        </w:rPr>
      </w:pPr>
      <w:r w:rsidRPr="004848EA">
        <w:rPr>
          <w:rFonts w:ascii="Lato" w:hAnsi="Lato" w:cs="Arial"/>
          <w:spacing w:val="4"/>
        </w:rPr>
        <w:t xml:space="preserve">ustalenie, </w:t>
      </w:r>
      <w:r w:rsidRPr="004848EA">
        <w:rPr>
          <w:rFonts w:ascii="Lato" w:eastAsia="Arial" w:hAnsi="Lato" w:cs="Arial"/>
          <w:spacing w:val="4"/>
        </w:rPr>
        <w:t xml:space="preserve">w rozstrzygnięciu </w:t>
      </w:r>
      <w:r w:rsidRPr="004848EA">
        <w:rPr>
          <w:rFonts w:ascii="Lato" w:hAnsi="Lato" w:cs="Arial"/>
          <w:spacing w:val="4"/>
        </w:rPr>
        <w:t xml:space="preserve">zaskarżonej </w:t>
      </w:r>
      <w:r w:rsidRPr="004848EA">
        <w:rPr>
          <w:rFonts w:ascii="Lato" w:eastAsia="Arial" w:hAnsi="Lato" w:cs="Arial"/>
          <w:spacing w:val="4"/>
        </w:rPr>
        <w:t>decyzji</w:t>
      </w:r>
      <w:r w:rsidRPr="004848EA">
        <w:rPr>
          <w:rFonts w:ascii="Lato" w:hAnsi="Lato" w:cs="Arial"/>
          <w:spacing w:val="4"/>
        </w:rPr>
        <w:t xml:space="preserve">, w miejsce uchylenia, na stronie 11, pod pozycją 12 tabeli określającej nieruchomości, które stają się własnością Województwa Opolskiego, nowego zapisu:     </w:t>
      </w:r>
    </w:p>
    <w:p w14:paraId="5EFBF3B6" w14:textId="77777777" w:rsidR="0029210A" w:rsidRPr="004848EA" w:rsidRDefault="0029210A" w:rsidP="0029210A">
      <w:pPr>
        <w:spacing w:after="120" w:line="240" w:lineRule="exact"/>
        <w:ind w:left="644"/>
        <w:jc w:val="both"/>
        <w:rPr>
          <w:rFonts w:ascii="Lato" w:hAnsi="Lato" w:cs="Arial"/>
          <w:spacing w:val="4"/>
        </w:rPr>
      </w:pPr>
    </w:p>
    <w:p w14:paraId="214F359F" w14:textId="77777777" w:rsidR="0029210A" w:rsidRPr="004848EA" w:rsidRDefault="0029210A" w:rsidP="0029210A">
      <w:pPr>
        <w:spacing w:after="120" w:line="240" w:lineRule="exact"/>
        <w:ind w:left="644"/>
        <w:jc w:val="both"/>
        <w:rPr>
          <w:rFonts w:ascii="Lato" w:hAnsi="Lato" w:cs="Arial"/>
          <w:spacing w:val="4"/>
        </w:rPr>
      </w:pPr>
    </w:p>
    <w:p w14:paraId="11AA902A" w14:textId="77777777" w:rsidR="0029210A" w:rsidRPr="004848EA" w:rsidRDefault="0029210A" w:rsidP="0029210A">
      <w:pPr>
        <w:spacing w:after="120" w:line="240" w:lineRule="exact"/>
        <w:ind w:left="644"/>
        <w:jc w:val="both"/>
        <w:rPr>
          <w:rFonts w:ascii="Lato" w:hAnsi="Lato" w:cs="Arial"/>
          <w:b/>
          <w:bCs/>
          <w:spacing w:val="4"/>
        </w:rPr>
      </w:pPr>
    </w:p>
    <w:p w14:paraId="6D275851" w14:textId="77777777" w:rsidR="007C031D" w:rsidRPr="004848EA" w:rsidRDefault="007C031D" w:rsidP="007C031D">
      <w:pPr>
        <w:pStyle w:val="Akapitzlist"/>
        <w:spacing w:after="120" w:line="240" w:lineRule="exact"/>
        <w:ind w:left="644"/>
        <w:jc w:val="both"/>
        <w:rPr>
          <w:rFonts w:ascii="Lato" w:hAnsi="Lato" w:cs="Arial"/>
          <w:spacing w:val="4"/>
        </w:rPr>
      </w:pPr>
      <w:r w:rsidRPr="004848EA">
        <w:rPr>
          <w:rFonts w:ascii="Lato" w:hAnsi="Lato" w:cs="Arial"/>
          <w:spacing w:val="4"/>
        </w:rPr>
        <w:lastRenderedPageBreak/>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267"/>
        <w:gridCol w:w="1036"/>
        <w:gridCol w:w="1215"/>
        <w:gridCol w:w="1473"/>
        <w:gridCol w:w="2552"/>
      </w:tblGrid>
      <w:tr w:rsidR="007C031D" w:rsidRPr="00D17A86" w14:paraId="3775C2CD" w14:textId="77777777" w:rsidTr="00F563FA">
        <w:trPr>
          <w:trHeight w:val="435"/>
        </w:trPr>
        <w:tc>
          <w:tcPr>
            <w:tcW w:w="537" w:type="dxa"/>
            <w:shd w:val="clear" w:color="auto" w:fill="auto"/>
            <w:vAlign w:val="center"/>
          </w:tcPr>
          <w:p w14:paraId="19741B68" w14:textId="77777777" w:rsidR="007C031D" w:rsidRPr="004848EA" w:rsidRDefault="007C031D" w:rsidP="00F563FA">
            <w:pPr>
              <w:spacing w:after="120" w:line="240" w:lineRule="exact"/>
              <w:rPr>
                <w:rFonts w:ascii="Lato" w:hAnsi="Lato" w:cs="Arial"/>
                <w:spacing w:val="4"/>
              </w:rPr>
            </w:pPr>
            <w:r w:rsidRPr="004848EA">
              <w:rPr>
                <w:rFonts w:ascii="Lato" w:hAnsi="Lato" w:cs="Arial"/>
                <w:spacing w:val="4"/>
              </w:rPr>
              <w:t>12.</w:t>
            </w:r>
          </w:p>
        </w:tc>
        <w:tc>
          <w:tcPr>
            <w:tcW w:w="1267" w:type="dxa"/>
            <w:shd w:val="clear" w:color="auto" w:fill="auto"/>
            <w:vAlign w:val="center"/>
          </w:tcPr>
          <w:p w14:paraId="164C218D" w14:textId="77777777" w:rsidR="007C031D" w:rsidRPr="004848EA" w:rsidRDefault="007C031D" w:rsidP="00F563FA">
            <w:pPr>
              <w:spacing w:after="120" w:line="240" w:lineRule="exact"/>
              <w:rPr>
                <w:rFonts w:ascii="Lato" w:hAnsi="Lato" w:cs="Arial"/>
                <w:b/>
                <w:bCs/>
                <w:spacing w:val="4"/>
              </w:rPr>
            </w:pPr>
            <w:r w:rsidRPr="004848EA">
              <w:rPr>
                <w:rFonts w:ascii="Lato" w:hAnsi="Lato" w:cs="Arial"/>
                <w:spacing w:val="4"/>
              </w:rPr>
              <w:t xml:space="preserve">  </w:t>
            </w:r>
            <w:r w:rsidRPr="004848EA">
              <w:rPr>
                <w:rFonts w:ascii="Lato" w:hAnsi="Lato" w:cs="Arial"/>
                <w:b/>
                <w:bCs/>
                <w:spacing w:val="4"/>
              </w:rPr>
              <w:t>1881/2</w:t>
            </w:r>
          </w:p>
        </w:tc>
        <w:tc>
          <w:tcPr>
            <w:tcW w:w="1036" w:type="dxa"/>
            <w:shd w:val="clear" w:color="auto" w:fill="auto"/>
            <w:vAlign w:val="center"/>
          </w:tcPr>
          <w:p w14:paraId="01AFDD9E" w14:textId="77777777" w:rsidR="007C031D" w:rsidRPr="004848EA" w:rsidRDefault="007C031D" w:rsidP="00F563FA">
            <w:pPr>
              <w:spacing w:after="120" w:line="240" w:lineRule="exact"/>
              <w:rPr>
                <w:rFonts w:ascii="Lato" w:hAnsi="Lato" w:cs="Arial"/>
                <w:b/>
                <w:bCs/>
                <w:spacing w:val="4"/>
              </w:rPr>
            </w:pPr>
            <w:r w:rsidRPr="004848EA">
              <w:rPr>
                <w:rFonts w:ascii="Lato" w:hAnsi="Lato" w:cs="Arial"/>
                <w:b/>
                <w:bCs/>
                <w:spacing w:val="4"/>
              </w:rPr>
              <w:t>1881/3</w:t>
            </w:r>
          </w:p>
        </w:tc>
        <w:tc>
          <w:tcPr>
            <w:tcW w:w="1215" w:type="dxa"/>
            <w:shd w:val="clear" w:color="auto" w:fill="auto"/>
            <w:vAlign w:val="center"/>
          </w:tcPr>
          <w:p w14:paraId="52D59D23" w14:textId="77777777" w:rsidR="007C031D" w:rsidRPr="004848EA" w:rsidRDefault="007C031D" w:rsidP="00F563FA">
            <w:pPr>
              <w:spacing w:after="120" w:line="240" w:lineRule="exact"/>
              <w:jc w:val="center"/>
              <w:rPr>
                <w:rFonts w:ascii="Lato" w:hAnsi="Lato" w:cs="Arial"/>
                <w:spacing w:val="4"/>
              </w:rPr>
            </w:pPr>
            <w:r w:rsidRPr="004848EA">
              <w:rPr>
                <w:rFonts w:ascii="Lato" w:hAnsi="Lato" w:cs="Arial"/>
                <w:iCs/>
              </w:rPr>
              <w:t>AR_5</w:t>
            </w:r>
          </w:p>
        </w:tc>
        <w:tc>
          <w:tcPr>
            <w:tcW w:w="1473" w:type="dxa"/>
            <w:vAlign w:val="center"/>
          </w:tcPr>
          <w:p w14:paraId="67FA1E08" w14:textId="77777777" w:rsidR="007C031D" w:rsidRPr="004848EA" w:rsidRDefault="007C031D" w:rsidP="00F563FA">
            <w:pPr>
              <w:spacing w:after="120" w:line="240" w:lineRule="exact"/>
              <w:rPr>
                <w:rFonts w:ascii="Lato" w:hAnsi="Lato" w:cs="Arial"/>
                <w:iCs/>
              </w:rPr>
            </w:pPr>
            <w:r w:rsidRPr="004848EA">
              <w:rPr>
                <w:rFonts w:ascii="Lato" w:hAnsi="Lato" w:cs="Arial"/>
                <w:iCs/>
              </w:rPr>
              <w:t>0013 Kietrz</w:t>
            </w:r>
          </w:p>
        </w:tc>
        <w:tc>
          <w:tcPr>
            <w:tcW w:w="2552" w:type="dxa"/>
            <w:shd w:val="clear" w:color="auto" w:fill="auto"/>
            <w:vAlign w:val="center"/>
          </w:tcPr>
          <w:p w14:paraId="015F1358" w14:textId="77777777" w:rsidR="007C031D" w:rsidRPr="004848EA" w:rsidRDefault="007C031D" w:rsidP="00F563FA">
            <w:pPr>
              <w:spacing w:after="120" w:line="240" w:lineRule="exact"/>
              <w:jc w:val="center"/>
              <w:rPr>
                <w:rFonts w:ascii="Lato" w:hAnsi="Lato" w:cs="Arial"/>
                <w:spacing w:val="4"/>
              </w:rPr>
            </w:pPr>
            <w:r w:rsidRPr="004848EA">
              <w:rPr>
                <w:rFonts w:ascii="Lato" w:hAnsi="Lato" w:cs="Arial"/>
                <w:spacing w:val="4"/>
              </w:rPr>
              <w:t>160204_4 Kietrz</w:t>
            </w:r>
          </w:p>
        </w:tc>
      </w:tr>
    </w:tbl>
    <w:p w14:paraId="36C3777D" w14:textId="7F566097" w:rsidR="007A52BE" w:rsidRPr="00D17A86" w:rsidRDefault="007C031D" w:rsidP="004E664A">
      <w:pPr>
        <w:pStyle w:val="Akapitzlist"/>
        <w:spacing w:after="120" w:line="240" w:lineRule="exact"/>
        <w:ind w:left="5528"/>
        <w:jc w:val="center"/>
        <w:rPr>
          <w:rFonts w:cs="Arial"/>
          <w:spacing w:val="4"/>
          <w:szCs w:val="20"/>
        </w:rPr>
      </w:pPr>
      <w:r w:rsidRPr="004848EA">
        <w:rPr>
          <w:rFonts w:cs="Arial"/>
          <w:spacing w:val="4"/>
          <w:szCs w:val="20"/>
          <w:lang w:val="pl-PL"/>
        </w:rPr>
        <w:t xml:space="preserve">                                                     </w:t>
      </w:r>
      <w:r w:rsidRPr="004848EA">
        <w:rPr>
          <w:rFonts w:cs="Arial"/>
          <w:spacing w:val="4"/>
          <w:szCs w:val="20"/>
        </w:rPr>
        <w:t>„</w:t>
      </w:r>
    </w:p>
    <w:p w14:paraId="6DEE6514" w14:textId="2B014ACC" w:rsidR="008B4558" w:rsidRPr="004848EA" w:rsidRDefault="008B4558" w:rsidP="008B4558">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4848EA">
        <w:rPr>
          <w:rFonts w:ascii="Lato" w:eastAsia="Times New Roman" w:hAnsi="Lato" w:cs="Times New Roman"/>
          <w:bCs/>
          <w:iCs/>
          <w:lang w:eastAsia="pl-PL"/>
        </w:rPr>
        <w:t>ustalenie, w rozstrzygnięciu zaskarżonej decyzji, w miejsce uchylenia,</w:t>
      </w:r>
      <w:r w:rsidRPr="004848EA">
        <w:rPr>
          <w:rFonts w:ascii="Lato" w:eastAsia="Times New Roman" w:hAnsi="Lato" w:cs="Arial"/>
          <w:bCs/>
          <w:spacing w:val="4"/>
          <w:kern w:val="2"/>
          <w:lang w:eastAsia="pl-PL"/>
        </w:rPr>
        <w:t xml:space="preserve"> na stronie 15, </w:t>
      </w:r>
      <w:r w:rsidRPr="004848EA">
        <w:rPr>
          <w:rFonts w:ascii="Lato" w:eastAsia="Times New Roman" w:hAnsi="Lato" w:cs="Times New Roman"/>
          <w:bCs/>
          <w:iCs/>
          <w:lang w:eastAsia="pl-PL"/>
        </w:rPr>
        <w:t>nowego zapisu:</w:t>
      </w:r>
    </w:p>
    <w:p w14:paraId="76B874B0" w14:textId="57046177" w:rsidR="008B4558" w:rsidRPr="004848EA" w:rsidRDefault="008B4558" w:rsidP="008B4558">
      <w:pPr>
        <w:widowControl w:val="0"/>
        <w:tabs>
          <w:tab w:val="left" w:pos="284"/>
        </w:tabs>
        <w:suppressAutoHyphens/>
        <w:spacing w:after="240" w:line="240" w:lineRule="exact"/>
        <w:ind w:left="644"/>
        <w:jc w:val="both"/>
        <w:textAlignment w:val="baseline"/>
        <w:rPr>
          <w:rFonts w:ascii="Lato" w:eastAsia="Times New Roman" w:hAnsi="Lato" w:cs="Arial"/>
          <w:b/>
          <w:spacing w:val="4"/>
          <w:kern w:val="2"/>
          <w:lang w:eastAsia="pl-PL"/>
        </w:rPr>
      </w:pPr>
      <w:r w:rsidRPr="004848EA">
        <w:rPr>
          <w:rFonts w:ascii="Lato" w:eastAsia="Times New Roman" w:hAnsi="Lato" w:cs="Times New Roman"/>
          <w:bCs/>
          <w:iCs/>
          <w:lang w:eastAsia="pl-PL"/>
        </w:rPr>
        <w:t>„</w:t>
      </w:r>
      <w:r w:rsidRPr="004848EA">
        <w:rPr>
          <w:rFonts w:ascii="Lato" w:eastAsia="Times New Roman" w:hAnsi="Lato" w:cs="Arial"/>
          <w:b/>
          <w:spacing w:val="4"/>
          <w:kern w:val="2"/>
          <w:lang w:eastAsia="pl-PL"/>
        </w:rPr>
        <w:t>X. Określenie obowiązku i terminów rozbiórki istniejących obiektów budowlanych nieprzewidzianych do dalszego użytkowania oraz tymczasowych obiektów budowlanych.</w:t>
      </w:r>
    </w:p>
    <w:p w14:paraId="713EF492" w14:textId="6C4D7D41" w:rsidR="008B4558" w:rsidRPr="00D17A86" w:rsidRDefault="008B4558" w:rsidP="008B4558">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sidRPr="004848EA">
        <w:rPr>
          <w:rFonts w:ascii="Lato" w:eastAsia="Times New Roman" w:hAnsi="Lato" w:cs="Arial"/>
          <w:bCs/>
          <w:spacing w:val="4"/>
          <w:kern w:val="2"/>
          <w:lang w:eastAsia="pl-PL"/>
        </w:rPr>
        <w:t xml:space="preserve">Ustalam obowiązek rozbiórki istniejących obiektów budowlanych nieprzewidzianych do dalszego użytkowania oraz zezwalam na wykonanie </w:t>
      </w:r>
      <w:r w:rsidR="000C4CC2" w:rsidRPr="004848EA">
        <w:rPr>
          <w:rFonts w:ascii="Lato" w:eastAsia="Times New Roman" w:hAnsi="Lato" w:cs="Arial"/>
          <w:bCs/>
          <w:spacing w:val="4"/>
          <w:kern w:val="2"/>
          <w:lang w:eastAsia="pl-PL"/>
        </w:rPr>
        <w:br/>
      </w:r>
      <w:r w:rsidRPr="004848EA">
        <w:rPr>
          <w:rFonts w:ascii="Lato" w:eastAsia="Times New Roman" w:hAnsi="Lato" w:cs="Arial"/>
          <w:bCs/>
          <w:spacing w:val="4"/>
          <w:kern w:val="2"/>
          <w:lang w:eastAsia="pl-PL"/>
        </w:rPr>
        <w:t>ww. obowiązku</w:t>
      </w:r>
      <w:r w:rsidR="00234032" w:rsidRPr="004848EA">
        <w:rPr>
          <w:rFonts w:ascii="Lato" w:eastAsia="Times New Roman" w:hAnsi="Lato" w:cs="Arial"/>
          <w:bCs/>
          <w:spacing w:val="4"/>
          <w:kern w:val="2"/>
          <w:lang w:eastAsia="pl-PL"/>
        </w:rPr>
        <w:t xml:space="preserve"> zgodnie z projektem budowlanym stanowiącym załącznik nr 2 </w:t>
      </w:r>
      <w:r w:rsidR="000C4CC2" w:rsidRPr="004848EA">
        <w:rPr>
          <w:rFonts w:ascii="Lato" w:eastAsia="Times New Roman" w:hAnsi="Lato" w:cs="Arial"/>
          <w:bCs/>
          <w:spacing w:val="4"/>
          <w:kern w:val="2"/>
          <w:lang w:eastAsia="pl-PL"/>
        </w:rPr>
        <w:br/>
      </w:r>
      <w:r w:rsidR="00234032" w:rsidRPr="004848EA">
        <w:rPr>
          <w:rFonts w:ascii="Lato" w:eastAsia="Times New Roman" w:hAnsi="Lato" w:cs="Arial"/>
          <w:bCs/>
          <w:spacing w:val="4"/>
          <w:kern w:val="2"/>
          <w:lang w:eastAsia="pl-PL"/>
        </w:rPr>
        <w:t>do decyzji o zezwoleniu na realizację przedmiotowej inwestycji drogowej.”,</w:t>
      </w:r>
    </w:p>
    <w:p w14:paraId="05AFA87E" w14:textId="237B139B" w:rsidR="001765D4" w:rsidRPr="00D17A86" w:rsidRDefault="001765D4" w:rsidP="001765D4">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D17A86">
        <w:rPr>
          <w:rFonts w:ascii="Lato" w:eastAsia="Times New Roman" w:hAnsi="Lato" w:cs="Times New Roman"/>
          <w:bCs/>
          <w:iCs/>
          <w:lang w:eastAsia="pl-PL"/>
        </w:rPr>
        <w:t>ustalenie, w rozstrzygnięciu zaskarżonej decyzji, w miejsce uchylenia,</w:t>
      </w:r>
      <w:r w:rsidRPr="00D17A86">
        <w:rPr>
          <w:rFonts w:ascii="Lato" w:eastAsia="Times New Roman" w:hAnsi="Lato" w:cs="Arial"/>
          <w:bCs/>
          <w:spacing w:val="4"/>
          <w:kern w:val="2"/>
          <w:lang w:eastAsia="pl-PL"/>
        </w:rPr>
        <w:t xml:space="preserve"> na stronie 16, </w:t>
      </w:r>
      <w:r w:rsidRPr="00D17A86">
        <w:rPr>
          <w:rFonts w:ascii="Lato" w:eastAsia="Times New Roman" w:hAnsi="Lato" w:cs="Times New Roman"/>
          <w:bCs/>
          <w:iCs/>
          <w:lang w:eastAsia="pl-PL"/>
        </w:rPr>
        <w:t>nowego zapisu:</w:t>
      </w:r>
    </w:p>
    <w:p w14:paraId="48F54D50" w14:textId="5BEFCE47" w:rsidR="001765D4" w:rsidRPr="00D17A86" w:rsidRDefault="001765D4" w:rsidP="003C27E8">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 właściciel lub użytkownik wieczysty nieruchomości jest obowiązany udostępnić nieruchomość w celu wykonania robót budowlanych związanych z</w:t>
      </w:r>
      <w:r w:rsidR="00112938" w:rsidRPr="00D17A86">
        <w:rPr>
          <w:rFonts w:ascii="Lato" w:eastAsia="Times New Roman" w:hAnsi="Lato" w:cs="Arial"/>
          <w:bCs/>
          <w:spacing w:val="4"/>
          <w:kern w:val="2"/>
          <w:lang w:eastAsia="pl-PL"/>
        </w:rPr>
        <w:t xml:space="preserve"> </w:t>
      </w:r>
      <w:r w:rsidR="003C27E8" w:rsidRPr="00D17A86">
        <w:rPr>
          <w:rFonts w:ascii="Lato" w:eastAsia="Times New Roman" w:hAnsi="Lato" w:cs="Arial"/>
          <w:bCs/>
          <w:spacing w:val="4"/>
          <w:kern w:val="2"/>
          <w:lang w:eastAsia="pl-PL"/>
        </w:rPr>
        <w:t>budową lub przebudową urządzeń wodnych lub urządzeń melioracji wodnych szczegółowych, przebudową dróg publicznych innych kategorii, przebudową zjazdów</w:t>
      </w:r>
      <w:r w:rsidR="00112938" w:rsidRPr="00D17A86">
        <w:rPr>
          <w:rFonts w:ascii="Lato" w:eastAsia="Times New Roman" w:hAnsi="Lato" w:cs="Arial"/>
          <w:bCs/>
          <w:spacing w:val="4"/>
          <w:kern w:val="2"/>
          <w:lang w:eastAsia="pl-PL"/>
        </w:rPr>
        <w:t>, przebudową istniejących sieci uzbrojenia terenu, a także w celu wykonania czynności związanych z konserwacją oraz usuwaniem awarii przebudowanej sieci uzbrojenia terenu.</w:t>
      </w:r>
      <w:r w:rsidR="003C27E8" w:rsidRPr="00D17A86">
        <w:rPr>
          <w:rFonts w:ascii="Lato" w:eastAsia="Times New Roman" w:hAnsi="Lato" w:cs="Arial"/>
          <w:bCs/>
          <w:spacing w:val="4"/>
          <w:kern w:val="2"/>
          <w:lang w:eastAsia="pl-PL"/>
        </w:rPr>
        <w:t xml:space="preserve"> </w:t>
      </w:r>
      <w:r w:rsidRPr="00D17A86">
        <w:rPr>
          <w:rFonts w:ascii="Lato" w:eastAsia="Times New Roman" w:hAnsi="Lato" w:cs="Arial"/>
          <w:bCs/>
          <w:spacing w:val="4"/>
          <w:kern w:val="2"/>
          <w:lang w:eastAsia="pl-PL"/>
        </w:rPr>
        <w:t>Obowiązek udostępnienia nieruchomości podlega egzekucji administracyjnej;</w:t>
      </w:r>
    </w:p>
    <w:p w14:paraId="7AF3EBF3" w14:textId="7AAFBF70" w:rsidR="00E02BAC" w:rsidRPr="00D17A86" w:rsidRDefault="001765D4" w:rsidP="00E02BAC">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 xml:space="preserve"> - na zarządcy drogi ciąży obowiązek przywrócenia nieruchomości do stanu poprzedniego niezwłocznie po wykonaniu przebudowy istniejących sieci uzbrojenia terenu</w:t>
      </w:r>
      <w:r w:rsidR="003C27E8" w:rsidRPr="00D17A86">
        <w:rPr>
          <w:rFonts w:ascii="Lato" w:eastAsia="Times New Roman" w:hAnsi="Lato" w:cs="Arial"/>
          <w:bCs/>
          <w:spacing w:val="4"/>
          <w:kern w:val="2"/>
          <w:lang w:eastAsia="pl-PL"/>
        </w:rPr>
        <w:t>, budow</w:t>
      </w:r>
      <w:r w:rsidR="0041783F" w:rsidRPr="00D17A86">
        <w:rPr>
          <w:rFonts w:ascii="Lato" w:eastAsia="Times New Roman" w:hAnsi="Lato" w:cs="Arial"/>
          <w:bCs/>
          <w:spacing w:val="4"/>
          <w:kern w:val="2"/>
          <w:lang w:eastAsia="pl-PL"/>
        </w:rPr>
        <w:t>y</w:t>
      </w:r>
      <w:r w:rsidR="003C27E8" w:rsidRPr="00D17A86">
        <w:rPr>
          <w:rFonts w:ascii="Lato" w:eastAsia="Times New Roman" w:hAnsi="Lato" w:cs="Arial"/>
          <w:bCs/>
          <w:spacing w:val="4"/>
          <w:kern w:val="2"/>
          <w:lang w:eastAsia="pl-PL"/>
        </w:rPr>
        <w:t xml:space="preserve"> lub przebudow</w:t>
      </w:r>
      <w:r w:rsidR="0041783F" w:rsidRPr="00D17A86">
        <w:rPr>
          <w:rFonts w:ascii="Lato" w:eastAsia="Times New Roman" w:hAnsi="Lato" w:cs="Arial"/>
          <w:bCs/>
          <w:spacing w:val="4"/>
          <w:kern w:val="2"/>
          <w:lang w:eastAsia="pl-PL"/>
        </w:rPr>
        <w:t>y</w:t>
      </w:r>
      <w:r w:rsidR="003C27E8" w:rsidRPr="00D17A86">
        <w:rPr>
          <w:rFonts w:ascii="Lato" w:eastAsia="Times New Roman" w:hAnsi="Lato" w:cs="Arial"/>
          <w:bCs/>
          <w:spacing w:val="4"/>
          <w:kern w:val="2"/>
          <w:lang w:eastAsia="pl-PL"/>
        </w:rPr>
        <w:t xml:space="preserve"> urządzeń wodnych lub urządzeń melioracji wodnych szczegółowych, przebudow</w:t>
      </w:r>
      <w:r w:rsidR="0041783F" w:rsidRPr="00D17A86">
        <w:rPr>
          <w:rFonts w:ascii="Lato" w:eastAsia="Times New Roman" w:hAnsi="Lato" w:cs="Arial"/>
          <w:bCs/>
          <w:spacing w:val="4"/>
          <w:kern w:val="2"/>
          <w:lang w:eastAsia="pl-PL"/>
        </w:rPr>
        <w:t>y</w:t>
      </w:r>
      <w:r w:rsidR="003C27E8" w:rsidRPr="00D17A86">
        <w:rPr>
          <w:rFonts w:ascii="Lato" w:eastAsia="Times New Roman" w:hAnsi="Lato" w:cs="Arial"/>
          <w:bCs/>
          <w:spacing w:val="4"/>
          <w:kern w:val="2"/>
          <w:lang w:eastAsia="pl-PL"/>
        </w:rPr>
        <w:t xml:space="preserve"> dróg publicznych innych kategorii, przebudow</w:t>
      </w:r>
      <w:r w:rsidR="0041783F" w:rsidRPr="00D17A86">
        <w:rPr>
          <w:rFonts w:ascii="Lato" w:eastAsia="Times New Roman" w:hAnsi="Lato" w:cs="Arial"/>
          <w:bCs/>
          <w:spacing w:val="4"/>
          <w:kern w:val="2"/>
          <w:lang w:eastAsia="pl-PL"/>
        </w:rPr>
        <w:t>y</w:t>
      </w:r>
      <w:r w:rsidR="003C27E8" w:rsidRPr="00D17A86">
        <w:rPr>
          <w:rFonts w:ascii="Lato" w:eastAsia="Times New Roman" w:hAnsi="Lato" w:cs="Arial"/>
          <w:bCs/>
          <w:spacing w:val="4"/>
          <w:kern w:val="2"/>
          <w:lang w:eastAsia="pl-PL"/>
        </w:rPr>
        <w:t xml:space="preserve"> zjazdów</w:t>
      </w:r>
      <w:r w:rsidRPr="00D17A86">
        <w:rPr>
          <w:rFonts w:ascii="Lato" w:eastAsia="Times New Roman" w:hAnsi="Lato" w:cs="Arial"/>
          <w:bCs/>
          <w:spacing w:val="4"/>
          <w:kern w:val="2"/>
          <w:lang w:eastAsia="pl-PL"/>
        </w:rPr>
        <w:t>;”,</w:t>
      </w:r>
    </w:p>
    <w:p w14:paraId="722A47C3" w14:textId="77777777" w:rsidR="00E02BAC" w:rsidRPr="00D17A86" w:rsidRDefault="00E02BAC" w:rsidP="00E02BAC">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D17A86">
        <w:rPr>
          <w:rFonts w:ascii="Lato" w:eastAsia="Times New Roman" w:hAnsi="Lato" w:cs="Times New Roman"/>
          <w:bCs/>
          <w:iCs/>
          <w:lang w:eastAsia="pl-PL"/>
        </w:rPr>
        <w:t>ustalenie, w rozstrzygnięciu zaskarżonej decyzji, w miejsce uchylenia,</w:t>
      </w:r>
      <w:r w:rsidRPr="00D17A86">
        <w:rPr>
          <w:rFonts w:ascii="Lato" w:eastAsia="Times New Roman" w:hAnsi="Lato" w:cs="Arial"/>
          <w:bCs/>
          <w:spacing w:val="4"/>
          <w:kern w:val="2"/>
          <w:lang w:eastAsia="pl-PL"/>
        </w:rPr>
        <w:t xml:space="preserve"> na stronie 16, </w:t>
      </w:r>
      <w:r w:rsidRPr="00D17A86">
        <w:rPr>
          <w:rFonts w:ascii="Lato" w:eastAsia="Times New Roman" w:hAnsi="Lato" w:cs="Times New Roman"/>
          <w:bCs/>
          <w:iCs/>
          <w:lang w:eastAsia="pl-PL"/>
        </w:rPr>
        <w:t>nowego zapisu:</w:t>
      </w:r>
    </w:p>
    <w:p w14:paraId="19BC9199" w14:textId="73CB2876" w:rsidR="00E02BAC" w:rsidRPr="00D17A86" w:rsidRDefault="00E02BAC" w:rsidP="00E02BAC">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D17A86">
        <w:rPr>
          <w:rFonts w:ascii="Lato" w:eastAsia="Times New Roman" w:hAnsi="Lato" w:cs="Arial"/>
          <w:bCs/>
          <w:spacing w:val="4"/>
          <w:kern w:val="2"/>
          <w:lang w:eastAsia="pl-PL"/>
        </w:rPr>
        <w:t xml:space="preserve">„- jeżeli dokonana przebudowa istniejących sieci uzbrojenia terenu,  budowa lub przebudowa urządzeń wodnych lub urządzeń melioracji wodnych szczegółowych, przebudowa dróg publicznych innych kategorii, przebudowa zjazdów uniemożliwia właścicielowi albo użytkownikowi wieczystemu dalsze prawidłowe korzystanie z nieruchomości w sposób dotychczasowy albo w sposób zgodny </w:t>
      </w:r>
      <w:r w:rsidR="000C4CC2" w:rsidRPr="00D17A86">
        <w:rPr>
          <w:rFonts w:ascii="Lato" w:eastAsia="Times New Roman" w:hAnsi="Lato" w:cs="Arial"/>
          <w:bCs/>
          <w:spacing w:val="4"/>
          <w:kern w:val="2"/>
          <w:lang w:eastAsia="pl-PL"/>
        </w:rPr>
        <w:br/>
      </w:r>
      <w:r w:rsidRPr="00D17A86">
        <w:rPr>
          <w:rFonts w:ascii="Lato" w:eastAsia="Times New Roman" w:hAnsi="Lato" w:cs="Arial"/>
          <w:bCs/>
          <w:spacing w:val="4"/>
          <w:kern w:val="2"/>
          <w:lang w:eastAsia="pl-PL"/>
        </w:rPr>
        <w:t>z jej dotychczasowym przeznaczeniem, właściciel lub użytkownik wieczysty może żądać, aby wnioskodawca nabył, w drodze umowy, własność albo użytkowanie wieczyste nieruchomości;”,</w:t>
      </w:r>
    </w:p>
    <w:p w14:paraId="62850AE3" w14:textId="5DFC21AF" w:rsidR="00D80BAF" w:rsidRPr="00D17A86" w:rsidRDefault="00D80BAF" w:rsidP="00D80BAF">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D17A86">
        <w:rPr>
          <w:rFonts w:ascii="Lato" w:eastAsia="Times New Roman" w:hAnsi="Lato" w:cs="Times New Roman"/>
          <w:bCs/>
          <w:iCs/>
          <w:lang w:eastAsia="pl-PL"/>
        </w:rPr>
        <w:t>ustalenie, w rozstrzygnięciu zaskarżonej decyzji, w miejsce uchylenia,</w:t>
      </w:r>
      <w:r w:rsidRPr="00D17A86">
        <w:rPr>
          <w:rFonts w:ascii="Lato" w:eastAsia="Times New Roman" w:hAnsi="Lato" w:cs="Arial"/>
          <w:bCs/>
          <w:spacing w:val="4"/>
          <w:kern w:val="2"/>
          <w:lang w:eastAsia="pl-PL"/>
        </w:rPr>
        <w:t xml:space="preserve"> na stronie 17, w wierszu 5, licząc od góry strony, </w:t>
      </w:r>
      <w:r w:rsidRPr="00D17A86">
        <w:rPr>
          <w:rFonts w:ascii="Lato" w:eastAsia="Times New Roman" w:hAnsi="Lato" w:cs="Times New Roman"/>
          <w:bCs/>
          <w:iCs/>
          <w:lang w:eastAsia="pl-PL"/>
        </w:rPr>
        <w:t>nowego zapisu:</w:t>
      </w:r>
    </w:p>
    <w:p w14:paraId="09A9EF1F" w14:textId="2E241178" w:rsidR="00D80BAF" w:rsidRPr="00D17A86" w:rsidRDefault="00D80BAF" w:rsidP="00D80BAF">
      <w:pPr>
        <w:spacing w:after="120" w:line="240" w:lineRule="exact"/>
        <w:ind w:left="644"/>
        <w:jc w:val="both"/>
        <w:rPr>
          <w:rFonts w:ascii="Lato" w:hAnsi="Lato" w:cs="Arial"/>
          <w:spacing w:val="4"/>
        </w:rPr>
      </w:pPr>
      <w:r w:rsidRPr="00D17A86">
        <w:rPr>
          <w:rFonts w:ascii="Lato" w:hAnsi="Lato" w:cs="Arial"/>
          <w:spacing w:val="4"/>
        </w:rPr>
        <w:t>„</w:t>
      </w:r>
      <w:proofErr w:type="spellStart"/>
      <w:r w:rsidRPr="00D17A86">
        <w:rPr>
          <w:rFonts w:ascii="Lato" w:hAnsi="Lato" w:cs="Arial"/>
          <w:spacing w:val="4"/>
        </w:rPr>
        <w:t>niebieskiego-fioletowego</w:t>
      </w:r>
      <w:proofErr w:type="spellEnd"/>
      <w:r w:rsidRPr="00D17A86">
        <w:rPr>
          <w:rFonts w:ascii="Lato" w:hAnsi="Lato" w:cs="Arial"/>
          <w:spacing w:val="4"/>
        </w:rPr>
        <w:t>”,</w:t>
      </w:r>
    </w:p>
    <w:p w14:paraId="1AC41769" w14:textId="6ACECDF2" w:rsidR="00130E79" w:rsidRPr="00D17A86" w:rsidRDefault="004E664A" w:rsidP="000C4CC2">
      <w:pPr>
        <w:numPr>
          <w:ilvl w:val="0"/>
          <w:numId w:val="8"/>
        </w:numPr>
        <w:spacing w:after="120" w:line="240" w:lineRule="exact"/>
        <w:jc w:val="both"/>
        <w:rPr>
          <w:rFonts w:ascii="Lato" w:hAnsi="Lato" w:cs="Arial"/>
          <w:b/>
          <w:bCs/>
          <w:spacing w:val="4"/>
        </w:rPr>
      </w:pPr>
      <w:r w:rsidRPr="00D17A86">
        <w:rPr>
          <w:rFonts w:ascii="Lato" w:hAnsi="Lato" w:cs="Arial"/>
          <w:spacing w:val="4"/>
        </w:rPr>
        <w:t xml:space="preserve">ustalenie, </w:t>
      </w:r>
      <w:r w:rsidRPr="00D17A86">
        <w:rPr>
          <w:rFonts w:ascii="Lato" w:eastAsia="Arial" w:hAnsi="Lato" w:cs="Arial"/>
          <w:spacing w:val="4"/>
        </w:rPr>
        <w:t xml:space="preserve">w rozstrzygnięciu </w:t>
      </w:r>
      <w:r w:rsidRPr="00D17A86">
        <w:rPr>
          <w:rFonts w:ascii="Lato" w:hAnsi="Lato" w:cs="Arial"/>
          <w:spacing w:val="4"/>
        </w:rPr>
        <w:t xml:space="preserve">zaskarżonej </w:t>
      </w:r>
      <w:r w:rsidRPr="00D17A86">
        <w:rPr>
          <w:rFonts w:ascii="Lato" w:eastAsia="Arial" w:hAnsi="Lato" w:cs="Arial"/>
          <w:spacing w:val="4"/>
        </w:rPr>
        <w:t>decyzji</w:t>
      </w:r>
      <w:r w:rsidRPr="00D17A86">
        <w:rPr>
          <w:rFonts w:ascii="Lato" w:hAnsi="Lato" w:cs="Arial"/>
          <w:spacing w:val="4"/>
        </w:rPr>
        <w:t xml:space="preserve">, w miejsce uchylenia, na stronie 19, pod pozycją 24 tabeli określającej nieruchomości planowane do ograniczonego sposobu korzystania, nowego zapisu:     </w:t>
      </w:r>
    </w:p>
    <w:p w14:paraId="1B95356E" w14:textId="73157F5D" w:rsidR="004E664A" w:rsidRPr="00D17A86" w:rsidRDefault="004E664A" w:rsidP="004E664A">
      <w:pPr>
        <w:pStyle w:val="Akapitzlist"/>
        <w:spacing w:after="120" w:line="240" w:lineRule="exact"/>
        <w:ind w:left="644"/>
        <w:jc w:val="both"/>
        <w:rPr>
          <w:rFonts w:ascii="Lato" w:hAnsi="Lato" w:cs="Arial"/>
          <w:spacing w:val="4"/>
        </w:rPr>
      </w:pPr>
      <w:r w:rsidRPr="00D17A86">
        <w:rPr>
          <w:rFonts w:ascii="Lato" w:hAnsi="Lato" w:cs="Arial"/>
          <w:spacing w:val="4"/>
        </w:rPr>
        <w:lastRenderedPageBreak/>
        <w:t xml:space="preserve"> „</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5"/>
        <w:gridCol w:w="1001"/>
        <w:gridCol w:w="1224"/>
        <w:gridCol w:w="3676"/>
        <w:gridCol w:w="478"/>
      </w:tblGrid>
      <w:tr w:rsidR="004E664A" w:rsidRPr="00D17A86" w14:paraId="71F58E8F" w14:textId="77777777" w:rsidTr="001E6C20">
        <w:trPr>
          <w:trHeight w:val="870"/>
        </w:trPr>
        <w:tc>
          <w:tcPr>
            <w:tcW w:w="536" w:type="dxa"/>
            <w:shd w:val="clear" w:color="auto" w:fill="auto"/>
            <w:vAlign w:val="center"/>
          </w:tcPr>
          <w:p w14:paraId="462F8857" w14:textId="77777777" w:rsidR="004E664A" w:rsidRPr="00D17A86" w:rsidRDefault="004E664A" w:rsidP="001E6C20">
            <w:pPr>
              <w:spacing w:after="120" w:line="240" w:lineRule="exact"/>
              <w:rPr>
                <w:rFonts w:ascii="Lato" w:hAnsi="Lato" w:cs="Arial"/>
                <w:spacing w:val="4"/>
              </w:rPr>
            </w:pPr>
            <w:r w:rsidRPr="00D17A86">
              <w:rPr>
                <w:rFonts w:ascii="Lato" w:hAnsi="Lato" w:cs="Arial"/>
                <w:spacing w:val="4"/>
              </w:rPr>
              <w:t>24.</w:t>
            </w:r>
          </w:p>
        </w:tc>
        <w:tc>
          <w:tcPr>
            <w:tcW w:w="1165" w:type="dxa"/>
            <w:shd w:val="clear" w:color="auto" w:fill="auto"/>
            <w:vAlign w:val="center"/>
          </w:tcPr>
          <w:p w14:paraId="288E411B" w14:textId="77777777" w:rsidR="004E664A" w:rsidRPr="00D17A86" w:rsidRDefault="004E664A" w:rsidP="001E6C20">
            <w:pPr>
              <w:spacing w:after="120" w:line="240" w:lineRule="exact"/>
              <w:rPr>
                <w:rFonts w:ascii="Lato" w:hAnsi="Lato" w:cs="Arial"/>
                <w:spacing w:val="4"/>
              </w:rPr>
            </w:pPr>
            <w:r w:rsidRPr="00D17A86">
              <w:rPr>
                <w:rFonts w:ascii="Lato" w:hAnsi="Lato" w:cs="Arial"/>
                <w:spacing w:val="4"/>
              </w:rPr>
              <w:t xml:space="preserve">  2059/1</w:t>
            </w:r>
          </w:p>
        </w:tc>
        <w:tc>
          <w:tcPr>
            <w:tcW w:w="1001" w:type="dxa"/>
            <w:shd w:val="clear" w:color="auto" w:fill="auto"/>
            <w:vAlign w:val="center"/>
          </w:tcPr>
          <w:p w14:paraId="746477EE" w14:textId="77777777" w:rsidR="004E664A" w:rsidRPr="00D17A86" w:rsidRDefault="004E664A" w:rsidP="001E6C20">
            <w:pPr>
              <w:spacing w:after="120" w:line="240" w:lineRule="exact"/>
              <w:rPr>
                <w:rFonts w:ascii="Lato" w:hAnsi="Lato" w:cs="Arial"/>
                <w:spacing w:val="4"/>
              </w:rPr>
            </w:pPr>
            <w:r w:rsidRPr="00D17A86">
              <w:rPr>
                <w:rFonts w:ascii="Lato" w:hAnsi="Lato" w:cs="Arial"/>
                <w:spacing w:val="4"/>
              </w:rPr>
              <w:t>AR_10</w:t>
            </w:r>
          </w:p>
        </w:tc>
        <w:tc>
          <w:tcPr>
            <w:tcW w:w="1224" w:type="dxa"/>
            <w:shd w:val="clear" w:color="auto" w:fill="auto"/>
            <w:vAlign w:val="center"/>
          </w:tcPr>
          <w:p w14:paraId="4D59DE78" w14:textId="77777777" w:rsidR="004E664A" w:rsidRPr="00D17A86" w:rsidRDefault="004E664A" w:rsidP="001E6C20">
            <w:pPr>
              <w:spacing w:after="120" w:line="240" w:lineRule="exact"/>
              <w:jc w:val="center"/>
              <w:rPr>
                <w:rFonts w:ascii="Lato" w:hAnsi="Lato" w:cs="Arial"/>
                <w:spacing w:val="4"/>
              </w:rPr>
            </w:pPr>
            <w:r w:rsidRPr="00D17A86">
              <w:rPr>
                <w:rFonts w:ascii="Lato" w:hAnsi="Lato" w:cs="Arial"/>
                <w:iCs/>
              </w:rPr>
              <w:t>Kietrz</w:t>
            </w:r>
          </w:p>
        </w:tc>
        <w:tc>
          <w:tcPr>
            <w:tcW w:w="3676" w:type="dxa"/>
            <w:vAlign w:val="center"/>
          </w:tcPr>
          <w:p w14:paraId="0BB888EC" w14:textId="77777777" w:rsidR="004E664A" w:rsidRPr="00D17A86" w:rsidRDefault="004E664A" w:rsidP="001E6C20">
            <w:pPr>
              <w:spacing w:after="0" w:line="240" w:lineRule="exact"/>
              <w:rPr>
                <w:rFonts w:ascii="Lato" w:hAnsi="Lato" w:cs="Arial"/>
                <w:iCs/>
                <w:u w:val="single"/>
              </w:rPr>
            </w:pPr>
            <w:r w:rsidRPr="00D17A86">
              <w:rPr>
                <w:rFonts w:ascii="Lato" w:hAnsi="Lato" w:cs="Arial"/>
                <w:iCs/>
                <w:u w:val="single"/>
              </w:rPr>
              <w:t>Przebudowa przyłącza wodociągowego, tj.:</w:t>
            </w:r>
          </w:p>
          <w:p w14:paraId="41698BB8" w14:textId="77777777" w:rsidR="004E664A" w:rsidRPr="00D17A86" w:rsidRDefault="004E664A" w:rsidP="001E6C20">
            <w:pPr>
              <w:spacing w:after="0" w:line="240" w:lineRule="exact"/>
              <w:rPr>
                <w:rFonts w:ascii="Lato" w:hAnsi="Lato" w:cs="Arial"/>
                <w:iCs/>
              </w:rPr>
            </w:pPr>
            <w:r w:rsidRPr="00D17A86">
              <w:rPr>
                <w:rFonts w:ascii="Lato" w:hAnsi="Lato" w:cs="Arial"/>
                <w:iCs/>
              </w:rPr>
              <w:t xml:space="preserve">- rozbiórka </w:t>
            </w:r>
            <w:proofErr w:type="spellStart"/>
            <w:r w:rsidRPr="00D17A86">
              <w:rPr>
                <w:rFonts w:ascii="Lato" w:hAnsi="Lato" w:cs="Arial"/>
                <w:iCs/>
              </w:rPr>
              <w:t>istn</w:t>
            </w:r>
            <w:proofErr w:type="spellEnd"/>
            <w:r w:rsidRPr="00D17A86">
              <w:rPr>
                <w:rFonts w:ascii="Lato" w:hAnsi="Lato" w:cs="Arial"/>
                <w:iCs/>
              </w:rPr>
              <w:t>. nawierzchni, wykonanie wykopu,</w:t>
            </w:r>
          </w:p>
          <w:p w14:paraId="0921DE59" w14:textId="77777777" w:rsidR="004E664A" w:rsidRPr="00D17A86" w:rsidRDefault="004E664A" w:rsidP="001E6C20">
            <w:pPr>
              <w:spacing w:after="0" w:line="240" w:lineRule="exact"/>
              <w:rPr>
                <w:rFonts w:ascii="Lato" w:hAnsi="Lato" w:cs="Arial"/>
                <w:iCs/>
              </w:rPr>
            </w:pPr>
            <w:r w:rsidRPr="00D17A86">
              <w:rPr>
                <w:rFonts w:ascii="Lato" w:hAnsi="Lato" w:cs="Arial"/>
                <w:iCs/>
              </w:rPr>
              <w:t>- ułożenie przewodu podziemnej sieci wodociągowej,</w:t>
            </w:r>
          </w:p>
          <w:p w14:paraId="735BC143" w14:textId="77777777" w:rsidR="004E664A" w:rsidRPr="00D17A86" w:rsidRDefault="004E664A" w:rsidP="001E6C20">
            <w:pPr>
              <w:spacing w:after="0" w:line="240" w:lineRule="exact"/>
              <w:rPr>
                <w:rFonts w:ascii="Lato" w:hAnsi="Lato" w:cs="Arial"/>
                <w:iCs/>
              </w:rPr>
            </w:pPr>
            <w:r w:rsidRPr="00D17A86">
              <w:rPr>
                <w:rFonts w:ascii="Lato" w:hAnsi="Lato" w:cs="Arial"/>
                <w:iCs/>
              </w:rPr>
              <w:t>- zasypanie wykopu wraz z zagęszczeniem,</w:t>
            </w:r>
          </w:p>
          <w:p w14:paraId="2E24CA01" w14:textId="33A28F88" w:rsidR="004E664A" w:rsidRPr="00D17A86" w:rsidRDefault="004E664A" w:rsidP="001E6C20">
            <w:pPr>
              <w:spacing w:after="0" w:line="240" w:lineRule="exact"/>
              <w:rPr>
                <w:rFonts w:ascii="Lato" w:hAnsi="Lato" w:cs="Arial"/>
                <w:iCs/>
              </w:rPr>
            </w:pPr>
            <w:r w:rsidRPr="00D17A86">
              <w:rPr>
                <w:rFonts w:ascii="Lato" w:hAnsi="Lato" w:cs="Arial"/>
                <w:iCs/>
              </w:rPr>
              <w:t>- odbudowa nawierzchni chodnika.</w:t>
            </w:r>
          </w:p>
        </w:tc>
        <w:tc>
          <w:tcPr>
            <w:tcW w:w="478" w:type="dxa"/>
            <w:shd w:val="clear" w:color="auto" w:fill="auto"/>
            <w:vAlign w:val="center"/>
          </w:tcPr>
          <w:p w14:paraId="546641C2" w14:textId="77777777" w:rsidR="004E664A" w:rsidRPr="00D17A86" w:rsidRDefault="004E664A" w:rsidP="001E6C20">
            <w:pPr>
              <w:spacing w:after="120" w:line="240" w:lineRule="exact"/>
              <w:jc w:val="center"/>
              <w:rPr>
                <w:rFonts w:ascii="Lato" w:hAnsi="Lato" w:cs="Arial"/>
                <w:spacing w:val="4"/>
              </w:rPr>
            </w:pPr>
            <w:r w:rsidRPr="00D17A86">
              <w:rPr>
                <w:rFonts w:ascii="Lato" w:hAnsi="Lato" w:cs="Arial"/>
                <w:iCs/>
              </w:rPr>
              <w:t>89</w:t>
            </w:r>
          </w:p>
        </w:tc>
      </w:tr>
    </w:tbl>
    <w:p w14:paraId="1F00DE21" w14:textId="5A666FAD" w:rsidR="004E664A" w:rsidRPr="00D17A86" w:rsidRDefault="004E664A" w:rsidP="004E664A">
      <w:pPr>
        <w:pStyle w:val="Akapitzlist"/>
        <w:spacing w:after="120" w:line="240" w:lineRule="exact"/>
        <w:ind w:left="644"/>
        <w:jc w:val="center"/>
        <w:rPr>
          <w:rFonts w:cs="Arial"/>
          <w:spacing w:val="4"/>
          <w:szCs w:val="20"/>
        </w:rPr>
      </w:pPr>
      <w:r w:rsidRPr="00D17A86">
        <w:rPr>
          <w:rFonts w:cs="Arial"/>
          <w:spacing w:val="4"/>
          <w:szCs w:val="20"/>
          <w:lang w:val="pl-PL"/>
        </w:rPr>
        <w:t xml:space="preserve">                                                         </w:t>
      </w:r>
      <w:r w:rsidRPr="00D17A86">
        <w:rPr>
          <w:rFonts w:cs="Arial"/>
          <w:spacing w:val="4"/>
          <w:szCs w:val="20"/>
          <w:lang w:val="pl-PL"/>
        </w:rPr>
        <w:tab/>
        <w:t xml:space="preserve">                                                     </w:t>
      </w:r>
      <w:r w:rsidRPr="00D17A86">
        <w:rPr>
          <w:rFonts w:cs="Arial"/>
          <w:spacing w:val="4"/>
          <w:szCs w:val="20"/>
        </w:rPr>
        <w:t>„</w:t>
      </w:r>
    </w:p>
    <w:p w14:paraId="2209509E" w14:textId="1312B4BD" w:rsidR="004E664A" w:rsidRPr="00D17A86" w:rsidRDefault="004E664A" w:rsidP="004E664A">
      <w:pPr>
        <w:numPr>
          <w:ilvl w:val="0"/>
          <w:numId w:val="8"/>
        </w:numPr>
        <w:spacing w:after="120" w:line="240" w:lineRule="exact"/>
        <w:jc w:val="both"/>
        <w:rPr>
          <w:rFonts w:ascii="Lato" w:hAnsi="Lato" w:cs="Arial"/>
          <w:b/>
          <w:bCs/>
          <w:spacing w:val="4"/>
        </w:rPr>
      </w:pPr>
      <w:r w:rsidRPr="00D17A86">
        <w:rPr>
          <w:rFonts w:ascii="Lato" w:hAnsi="Lato" w:cs="Arial"/>
          <w:spacing w:val="4"/>
        </w:rPr>
        <w:t xml:space="preserve">ustalenie, </w:t>
      </w:r>
      <w:r w:rsidRPr="00D17A86">
        <w:rPr>
          <w:rFonts w:ascii="Lato" w:eastAsia="Arial" w:hAnsi="Lato" w:cs="Arial"/>
          <w:spacing w:val="4"/>
        </w:rPr>
        <w:t xml:space="preserve">w rozstrzygnięciu </w:t>
      </w:r>
      <w:r w:rsidRPr="00D17A86">
        <w:rPr>
          <w:rFonts w:ascii="Lato" w:hAnsi="Lato" w:cs="Arial"/>
          <w:spacing w:val="4"/>
        </w:rPr>
        <w:t xml:space="preserve">zaskarżonej </w:t>
      </w:r>
      <w:r w:rsidRPr="00D17A86">
        <w:rPr>
          <w:rFonts w:ascii="Lato" w:eastAsia="Arial" w:hAnsi="Lato" w:cs="Arial"/>
          <w:spacing w:val="4"/>
        </w:rPr>
        <w:t>decyzji</w:t>
      </w:r>
      <w:r w:rsidRPr="00D17A86">
        <w:rPr>
          <w:rFonts w:ascii="Lato" w:hAnsi="Lato" w:cs="Arial"/>
          <w:spacing w:val="4"/>
        </w:rPr>
        <w:t xml:space="preserve">, w miejsce uchylenia, na stronie 21, pod pozycją 34 tabeli określającej nieruchomości planowane do ograniczonego sposobu korzystania, nowego zapisu:     </w:t>
      </w:r>
    </w:p>
    <w:p w14:paraId="163A71E8" w14:textId="77777777" w:rsidR="004E664A" w:rsidRPr="00D17A86" w:rsidRDefault="004E664A" w:rsidP="004E664A">
      <w:pPr>
        <w:pStyle w:val="Akapitzlist"/>
        <w:spacing w:after="120" w:line="240" w:lineRule="exact"/>
        <w:ind w:left="644"/>
        <w:jc w:val="both"/>
        <w:rPr>
          <w:rFonts w:ascii="Lato" w:hAnsi="Lato" w:cs="Arial"/>
          <w:spacing w:val="4"/>
        </w:rPr>
      </w:pPr>
      <w:r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021"/>
        <w:gridCol w:w="879"/>
        <w:gridCol w:w="824"/>
        <w:gridCol w:w="4209"/>
        <w:gridCol w:w="611"/>
      </w:tblGrid>
      <w:tr w:rsidR="004E664A" w:rsidRPr="00D17A86" w14:paraId="0AA5C8C3" w14:textId="77777777" w:rsidTr="001E6C20">
        <w:trPr>
          <w:trHeight w:val="870"/>
        </w:trPr>
        <w:tc>
          <w:tcPr>
            <w:tcW w:w="536" w:type="dxa"/>
            <w:shd w:val="clear" w:color="auto" w:fill="auto"/>
            <w:vAlign w:val="center"/>
          </w:tcPr>
          <w:p w14:paraId="5B308BE0" w14:textId="77777777" w:rsidR="004E664A" w:rsidRPr="00D17A86" w:rsidRDefault="004E664A" w:rsidP="001E6C20">
            <w:pPr>
              <w:spacing w:after="120" w:line="240" w:lineRule="exact"/>
              <w:rPr>
                <w:rFonts w:ascii="Lato" w:hAnsi="Lato" w:cs="Arial"/>
                <w:spacing w:val="4"/>
              </w:rPr>
            </w:pPr>
            <w:r w:rsidRPr="00D17A86">
              <w:rPr>
                <w:rFonts w:ascii="Lato" w:hAnsi="Lato" w:cs="Arial"/>
                <w:spacing w:val="4"/>
              </w:rPr>
              <w:t>34.</w:t>
            </w:r>
          </w:p>
        </w:tc>
        <w:tc>
          <w:tcPr>
            <w:tcW w:w="1021" w:type="dxa"/>
            <w:shd w:val="clear" w:color="auto" w:fill="auto"/>
            <w:vAlign w:val="center"/>
          </w:tcPr>
          <w:p w14:paraId="7072EBDC" w14:textId="77777777" w:rsidR="004E664A" w:rsidRPr="00D17A86" w:rsidRDefault="004E664A" w:rsidP="001E6C20">
            <w:pPr>
              <w:spacing w:after="120" w:line="240" w:lineRule="exact"/>
              <w:rPr>
                <w:rFonts w:ascii="Lato" w:hAnsi="Lato" w:cs="Arial"/>
                <w:spacing w:val="4"/>
              </w:rPr>
            </w:pPr>
            <w:r w:rsidRPr="00D17A86">
              <w:rPr>
                <w:rFonts w:ascii="Lato" w:hAnsi="Lato" w:cs="Arial"/>
                <w:spacing w:val="4"/>
              </w:rPr>
              <w:t xml:space="preserve">  642/7</w:t>
            </w:r>
          </w:p>
        </w:tc>
        <w:tc>
          <w:tcPr>
            <w:tcW w:w="879" w:type="dxa"/>
            <w:shd w:val="clear" w:color="auto" w:fill="auto"/>
            <w:vAlign w:val="center"/>
          </w:tcPr>
          <w:p w14:paraId="03CF4ED0" w14:textId="77777777" w:rsidR="004E664A" w:rsidRPr="00D17A86" w:rsidRDefault="004E664A" w:rsidP="001E6C20">
            <w:pPr>
              <w:spacing w:after="120" w:line="240" w:lineRule="exact"/>
              <w:rPr>
                <w:rFonts w:ascii="Lato" w:hAnsi="Lato" w:cs="Arial"/>
                <w:spacing w:val="4"/>
              </w:rPr>
            </w:pPr>
            <w:r w:rsidRPr="00D17A86">
              <w:rPr>
                <w:rFonts w:ascii="Lato" w:hAnsi="Lato" w:cs="Arial"/>
                <w:spacing w:val="4"/>
              </w:rPr>
              <w:t>AR_19</w:t>
            </w:r>
          </w:p>
        </w:tc>
        <w:tc>
          <w:tcPr>
            <w:tcW w:w="824" w:type="dxa"/>
            <w:shd w:val="clear" w:color="auto" w:fill="auto"/>
            <w:vAlign w:val="center"/>
          </w:tcPr>
          <w:p w14:paraId="430F26A7" w14:textId="77777777" w:rsidR="004E664A" w:rsidRPr="00D17A86" w:rsidRDefault="004E664A" w:rsidP="001E6C20">
            <w:pPr>
              <w:spacing w:after="120" w:line="240" w:lineRule="exact"/>
              <w:jc w:val="center"/>
              <w:rPr>
                <w:rFonts w:ascii="Lato" w:hAnsi="Lato" w:cs="Arial"/>
                <w:spacing w:val="4"/>
              </w:rPr>
            </w:pPr>
            <w:r w:rsidRPr="00D17A86">
              <w:rPr>
                <w:rFonts w:ascii="Lato" w:hAnsi="Lato" w:cs="Arial"/>
                <w:iCs/>
              </w:rPr>
              <w:t>Kietrz</w:t>
            </w:r>
          </w:p>
        </w:tc>
        <w:tc>
          <w:tcPr>
            <w:tcW w:w="4209" w:type="dxa"/>
            <w:vAlign w:val="center"/>
          </w:tcPr>
          <w:p w14:paraId="374AAB23" w14:textId="77777777" w:rsidR="004E664A" w:rsidRPr="00D17A86" w:rsidRDefault="004E664A" w:rsidP="001E6C20">
            <w:pPr>
              <w:spacing w:after="0" w:line="240" w:lineRule="exact"/>
              <w:rPr>
                <w:rFonts w:ascii="Lato" w:hAnsi="Lato" w:cs="Arial"/>
                <w:iCs/>
                <w:u w:val="single"/>
              </w:rPr>
            </w:pPr>
            <w:r w:rsidRPr="00D17A86">
              <w:rPr>
                <w:rFonts w:ascii="Lato" w:hAnsi="Lato" w:cs="Arial"/>
                <w:iCs/>
                <w:u w:val="single"/>
              </w:rPr>
              <w:t>Przebudowa sieci gazowej, tj.:</w:t>
            </w:r>
          </w:p>
          <w:p w14:paraId="469428B8" w14:textId="77777777" w:rsidR="004E664A" w:rsidRPr="00D17A86" w:rsidRDefault="004E664A" w:rsidP="001E6C20">
            <w:pPr>
              <w:spacing w:after="0" w:line="240" w:lineRule="exact"/>
              <w:rPr>
                <w:rFonts w:ascii="Lato" w:hAnsi="Lato" w:cs="Arial"/>
                <w:iCs/>
              </w:rPr>
            </w:pPr>
            <w:r w:rsidRPr="00D17A86">
              <w:rPr>
                <w:rFonts w:ascii="Lato" w:hAnsi="Lato" w:cs="Arial"/>
                <w:iCs/>
              </w:rPr>
              <w:t xml:space="preserve">- rozbiórka </w:t>
            </w:r>
            <w:proofErr w:type="spellStart"/>
            <w:r w:rsidRPr="00D17A86">
              <w:rPr>
                <w:rFonts w:ascii="Lato" w:hAnsi="Lato" w:cs="Arial"/>
                <w:iCs/>
              </w:rPr>
              <w:t>istn</w:t>
            </w:r>
            <w:proofErr w:type="spellEnd"/>
            <w:r w:rsidRPr="00D17A86">
              <w:rPr>
                <w:rFonts w:ascii="Lato" w:hAnsi="Lato" w:cs="Arial"/>
                <w:iCs/>
              </w:rPr>
              <w:t>. nawierzchni, wykonanie wykopu,</w:t>
            </w:r>
          </w:p>
          <w:p w14:paraId="3CEAEDDD" w14:textId="77777777" w:rsidR="004E664A" w:rsidRPr="00D17A86" w:rsidRDefault="004E664A" w:rsidP="001E6C20">
            <w:pPr>
              <w:spacing w:after="0" w:line="240" w:lineRule="exact"/>
              <w:rPr>
                <w:rFonts w:ascii="Lato" w:hAnsi="Lato" w:cs="Arial"/>
                <w:iCs/>
              </w:rPr>
            </w:pPr>
            <w:r w:rsidRPr="00D17A86">
              <w:rPr>
                <w:rFonts w:ascii="Lato" w:hAnsi="Lato" w:cs="Arial"/>
                <w:iCs/>
              </w:rPr>
              <w:t>- ułożenie przewodu podziemnej sieci gazowej,</w:t>
            </w:r>
          </w:p>
          <w:p w14:paraId="1BB41B04" w14:textId="3A2A6F27" w:rsidR="004E664A" w:rsidRPr="00D17A86" w:rsidRDefault="004E664A" w:rsidP="001E6C20">
            <w:pPr>
              <w:spacing w:after="0" w:line="240" w:lineRule="exact"/>
              <w:rPr>
                <w:rFonts w:ascii="Lato" w:hAnsi="Lato" w:cs="Arial"/>
                <w:iCs/>
              </w:rPr>
            </w:pPr>
            <w:r w:rsidRPr="00D17A86">
              <w:rPr>
                <w:rFonts w:ascii="Lato" w:hAnsi="Lato" w:cs="Arial"/>
                <w:iCs/>
              </w:rPr>
              <w:t>- zasypanie wykopu wraz z zagęszczeniem</w:t>
            </w:r>
            <w:r w:rsidR="00B559BB" w:rsidRPr="00D17A86">
              <w:rPr>
                <w:rFonts w:ascii="Lato" w:hAnsi="Lato" w:cs="Arial"/>
                <w:iCs/>
              </w:rPr>
              <w:t>,</w:t>
            </w:r>
          </w:p>
          <w:p w14:paraId="677D3939" w14:textId="77777777" w:rsidR="004E664A" w:rsidRPr="00D17A86" w:rsidRDefault="004E664A" w:rsidP="001E6C20">
            <w:pPr>
              <w:spacing w:after="0" w:line="240" w:lineRule="exact"/>
              <w:rPr>
                <w:rFonts w:ascii="Lato" w:hAnsi="Lato" w:cs="Arial"/>
                <w:iCs/>
              </w:rPr>
            </w:pPr>
            <w:r w:rsidRPr="00D17A86">
              <w:rPr>
                <w:rFonts w:ascii="Lato" w:hAnsi="Lato" w:cs="Arial"/>
                <w:iCs/>
              </w:rPr>
              <w:t xml:space="preserve">- odbudowa </w:t>
            </w:r>
            <w:proofErr w:type="spellStart"/>
            <w:r w:rsidRPr="00D17A86">
              <w:rPr>
                <w:rFonts w:ascii="Lato" w:hAnsi="Lato" w:cs="Arial"/>
                <w:iCs/>
              </w:rPr>
              <w:t>istn</w:t>
            </w:r>
            <w:proofErr w:type="spellEnd"/>
            <w:r w:rsidRPr="00D17A86">
              <w:rPr>
                <w:rFonts w:ascii="Lato" w:hAnsi="Lato" w:cs="Arial"/>
                <w:iCs/>
              </w:rPr>
              <w:t>. nawierzchni i zieleńca.</w:t>
            </w:r>
          </w:p>
          <w:p w14:paraId="4A093891" w14:textId="56DA4EA4" w:rsidR="004E664A" w:rsidRPr="00D17A86" w:rsidRDefault="004E664A" w:rsidP="001E6C20">
            <w:pPr>
              <w:spacing w:after="0" w:line="240" w:lineRule="exact"/>
              <w:rPr>
                <w:rFonts w:ascii="Lato" w:hAnsi="Lato" w:cs="Arial"/>
                <w:iCs/>
                <w:u w:val="single"/>
              </w:rPr>
            </w:pPr>
            <w:r w:rsidRPr="00D17A86">
              <w:rPr>
                <w:rFonts w:ascii="Lato" w:hAnsi="Lato" w:cs="Arial"/>
                <w:iCs/>
                <w:u w:val="single"/>
              </w:rPr>
              <w:t>Przebudowa zjazdu publicznego tj.:</w:t>
            </w:r>
          </w:p>
          <w:p w14:paraId="50293688" w14:textId="08B00215" w:rsidR="004E664A" w:rsidRPr="00D17A86" w:rsidRDefault="004E664A" w:rsidP="001E6C20">
            <w:pPr>
              <w:spacing w:after="0" w:line="240" w:lineRule="exact"/>
              <w:rPr>
                <w:rFonts w:ascii="Lato" w:hAnsi="Lato" w:cs="Arial"/>
                <w:iCs/>
              </w:rPr>
            </w:pPr>
            <w:r w:rsidRPr="00D17A86">
              <w:rPr>
                <w:rFonts w:ascii="Lato" w:hAnsi="Lato" w:cs="Arial"/>
                <w:iCs/>
              </w:rPr>
              <w:t>- korekta geometrii zjazdu – roboty ziemne, ułożenie krawężników, wykonanie nawierzchni.</w:t>
            </w:r>
          </w:p>
        </w:tc>
        <w:tc>
          <w:tcPr>
            <w:tcW w:w="611" w:type="dxa"/>
            <w:shd w:val="clear" w:color="auto" w:fill="auto"/>
            <w:vAlign w:val="center"/>
          </w:tcPr>
          <w:p w14:paraId="581DCF47" w14:textId="77777777" w:rsidR="004E664A" w:rsidRPr="00D17A86" w:rsidRDefault="004E664A" w:rsidP="001E6C20">
            <w:pPr>
              <w:spacing w:after="120" w:line="240" w:lineRule="exact"/>
              <w:jc w:val="center"/>
              <w:rPr>
                <w:rFonts w:ascii="Lato" w:hAnsi="Lato" w:cs="Arial"/>
                <w:spacing w:val="4"/>
              </w:rPr>
            </w:pPr>
            <w:r w:rsidRPr="00D17A86">
              <w:rPr>
                <w:rFonts w:ascii="Lato" w:hAnsi="Lato" w:cs="Arial"/>
                <w:spacing w:val="4"/>
              </w:rPr>
              <w:t>116</w:t>
            </w:r>
          </w:p>
        </w:tc>
      </w:tr>
    </w:tbl>
    <w:p w14:paraId="1A6455C0" w14:textId="634C902E" w:rsidR="004E664A" w:rsidRPr="00D17A86" w:rsidRDefault="004E664A" w:rsidP="00B559BB">
      <w:pPr>
        <w:pStyle w:val="Akapitzlist"/>
        <w:spacing w:after="120" w:line="240" w:lineRule="exact"/>
        <w:ind w:left="644" w:firstLine="4884"/>
        <w:jc w:val="center"/>
        <w:rPr>
          <w:rFonts w:cs="Arial"/>
          <w:spacing w:val="4"/>
          <w:szCs w:val="20"/>
        </w:rPr>
      </w:pPr>
      <w:r w:rsidRPr="00D17A86">
        <w:rPr>
          <w:rFonts w:cs="Arial"/>
          <w:spacing w:val="4"/>
          <w:szCs w:val="20"/>
          <w:lang w:val="pl-PL"/>
        </w:rPr>
        <w:t xml:space="preserve">                                                     </w:t>
      </w:r>
      <w:r w:rsidRPr="00D17A86">
        <w:rPr>
          <w:rFonts w:cs="Arial"/>
          <w:spacing w:val="4"/>
          <w:szCs w:val="20"/>
        </w:rPr>
        <w:t>„</w:t>
      </w:r>
    </w:p>
    <w:p w14:paraId="50F9DA56" w14:textId="1ED4782F" w:rsidR="00B559BB" w:rsidRPr="00D17A86" w:rsidRDefault="00B559BB" w:rsidP="00B559BB">
      <w:pPr>
        <w:numPr>
          <w:ilvl w:val="0"/>
          <w:numId w:val="8"/>
        </w:numPr>
        <w:spacing w:after="120" w:line="240" w:lineRule="exact"/>
        <w:jc w:val="both"/>
        <w:rPr>
          <w:rFonts w:ascii="Lato" w:hAnsi="Lato" w:cs="Arial"/>
          <w:b/>
          <w:bCs/>
          <w:spacing w:val="4"/>
        </w:rPr>
      </w:pPr>
      <w:r w:rsidRPr="00D17A86">
        <w:rPr>
          <w:rFonts w:ascii="Lato" w:hAnsi="Lato" w:cs="Arial"/>
          <w:spacing w:val="4"/>
        </w:rPr>
        <w:t xml:space="preserve">ustalenie, </w:t>
      </w:r>
      <w:r w:rsidRPr="00D17A86">
        <w:rPr>
          <w:rFonts w:ascii="Lato" w:eastAsia="Arial" w:hAnsi="Lato" w:cs="Arial"/>
          <w:spacing w:val="4"/>
        </w:rPr>
        <w:t xml:space="preserve">w rozstrzygnięciu </w:t>
      </w:r>
      <w:r w:rsidRPr="00D17A86">
        <w:rPr>
          <w:rFonts w:ascii="Lato" w:hAnsi="Lato" w:cs="Arial"/>
          <w:spacing w:val="4"/>
        </w:rPr>
        <w:t xml:space="preserve">zaskarżonej </w:t>
      </w:r>
      <w:r w:rsidRPr="00D17A86">
        <w:rPr>
          <w:rFonts w:ascii="Lato" w:eastAsia="Arial" w:hAnsi="Lato" w:cs="Arial"/>
          <w:spacing w:val="4"/>
        </w:rPr>
        <w:t>decyzji</w:t>
      </w:r>
      <w:r w:rsidRPr="00D17A86">
        <w:rPr>
          <w:rFonts w:ascii="Lato" w:hAnsi="Lato" w:cs="Arial"/>
          <w:spacing w:val="4"/>
        </w:rPr>
        <w:t xml:space="preserve">, w miejsce uchylenia, na stronie 23, pod pozycją 53 tabeli określającej nieruchomości planowane do ograniczonego sposobu korzystania, nowego zapisu:     </w:t>
      </w:r>
    </w:p>
    <w:p w14:paraId="43677757" w14:textId="77777777" w:rsidR="00B559BB" w:rsidRPr="00D17A86" w:rsidRDefault="00B559BB" w:rsidP="00B559BB">
      <w:pPr>
        <w:pStyle w:val="Akapitzlist"/>
        <w:spacing w:after="120" w:line="240" w:lineRule="exact"/>
        <w:ind w:left="644"/>
        <w:jc w:val="both"/>
        <w:rPr>
          <w:rFonts w:ascii="Lato" w:hAnsi="Lato" w:cs="Arial"/>
          <w:spacing w:val="4"/>
        </w:rPr>
      </w:pPr>
      <w:r w:rsidRPr="00D17A86">
        <w:rPr>
          <w:rFonts w:ascii="Lato" w:hAnsi="Lato" w:cs="Arial"/>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021"/>
        <w:gridCol w:w="879"/>
        <w:gridCol w:w="824"/>
        <w:gridCol w:w="4209"/>
        <w:gridCol w:w="611"/>
      </w:tblGrid>
      <w:tr w:rsidR="00B559BB" w:rsidRPr="00D17A86" w14:paraId="426C2B69" w14:textId="77777777" w:rsidTr="001E6C20">
        <w:trPr>
          <w:trHeight w:val="870"/>
        </w:trPr>
        <w:tc>
          <w:tcPr>
            <w:tcW w:w="536" w:type="dxa"/>
            <w:shd w:val="clear" w:color="auto" w:fill="auto"/>
            <w:vAlign w:val="center"/>
          </w:tcPr>
          <w:p w14:paraId="735A2C61" w14:textId="77777777" w:rsidR="00B559BB" w:rsidRPr="00D17A86" w:rsidRDefault="00B559BB" w:rsidP="001E6C20">
            <w:pPr>
              <w:spacing w:after="120" w:line="240" w:lineRule="exact"/>
              <w:rPr>
                <w:rFonts w:ascii="Lato" w:hAnsi="Lato" w:cs="Arial"/>
                <w:spacing w:val="4"/>
              </w:rPr>
            </w:pPr>
            <w:r w:rsidRPr="00D17A86">
              <w:rPr>
                <w:rFonts w:ascii="Lato" w:hAnsi="Lato" w:cs="Arial"/>
                <w:spacing w:val="4"/>
              </w:rPr>
              <w:t>53.</w:t>
            </w:r>
          </w:p>
        </w:tc>
        <w:tc>
          <w:tcPr>
            <w:tcW w:w="1021" w:type="dxa"/>
            <w:shd w:val="clear" w:color="auto" w:fill="auto"/>
            <w:vAlign w:val="center"/>
          </w:tcPr>
          <w:p w14:paraId="65657508" w14:textId="77777777" w:rsidR="00B559BB" w:rsidRPr="00D17A86" w:rsidRDefault="00B559BB" w:rsidP="001E6C20">
            <w:pPr>
              <w:spacing w:after="120" w:line="240" w:lineRule="exact"/>
              <w:rPr>
                <w:rFonts w:ascii="Lato" w:hAnsi="Lato" w:cs="Arial"/>
                <w:spacing w:val="4"/>
              </w:rPr>
            </w:pPr>
            <w:r w:rsidRPr="00D17A86">
              <w:rPr>
                <w:rFonts w:ascii="Lato" w:hAnsi="Lato" w:cs="Arial"/>
                <w:spacing w:val="4"/>
              </w:rPr>
              <w:t xml:space="preserve">  794/1</w:t>
            </w:r>
          </w:p>
        </w:tc>
        <w:tc>
          <w:tcPr>
            <w:tcW w:w="879" w:type="dxa"/>
            <w:shd w:val="clear" w:color="auto" w:fill="auto"/>
            <w:vAlign w:val="center"/>
          </w:tcPr>
          <w:p w14:paraId="00478E0D" w14:textId="77777777" w:rsidR="00B559BB" w:rsidRPr="00D17A86" w:rsidRDefault="00B559BB" w:rsidP="001E6C20">
            <w:pPr>
              <w:spacing w:after="120" w:line="240" w:lineRule="exact"/>
              <w:rPr>
                <w:rFonts w:ascii="Lato" w:hAnsi="Lato" w:cs="Arial"/>
                <w:spacing w:val="4"/>
              </w:rPr>
            </w:pPr>
            <w:r w:rsidRPr="00D17A86">
              <w:rPr>
                <w:rFonts w:ascii="Lato" w:hAnsi="Lato" w:cs="Arial"/>
                <w:spacing w:val="4"/>
              </w:rPr>
              <w:t>AR_10</w:t>
            </w:r>
          </w:p>
        </w:tc>
        <w:tc>
          <w:tcPr>
            <w:tcW w:w="824" w:type="dxa"/>
            <w:shd w:val="clear" w:color="auto" w:fill="auto"/>
            <w:vAlign w:val="center"/>
          </w:tcPr>
          <w:p w14:paraId="5421298A" w14:textId="77777777" w:rsidR="00B559BB" w:rsidRPr="00D17A86" w:rsidRDefault="00B559BB" w:rsidP="001E6C20">
            <w:pPr>
              <w:spacing w:after="120" w:line="240" w:lineRule="exact"/>
              <w:jc w:val="center"/>
              <w:rPr>
                <w:rFonts w:ascii="Lato" w:hAnsi="Lato" w:cs="Arial"/>
                <w:spacing w:val="4"/>
              </w:rPr>
            </w:pPr>
            <w:r w:rsidRPr="00D17A86">
              <w:rPr>
                <w:rFonts w:ascii="Lato" w:hAnsi="Lato" w:cs="Arial"/>
                <w:iCs/>
              </w:rPr>
              <w:t>Kietrz</w:t>
            </w:r>
          </w:p>
        </w:tc>
        <w:tc>
          <w:tcPr>
            <w:tcW w:w="4209" w:type="dxa"/>
            <w:vAlign w:val="center"/>
          </w:tcPr>
          <w:p w14:paraId="17438268" w14:textId="77777777" w:rsidR="00B559BB" w:rsidRPr="00D17A86" w:rsidRDefault="00B559BB" w:rsidP="001E6C20">
            <w:pPr>
              <w:spacing w:after="0" w:line="240" w:lineRule="exact"/>
              <w:rPr>
                <w:rFonts w:ascii="Lato" w:hAnsi="Lato" w:cs="Arial"/>
                <w:iCs/>
                <w:u w:val="single"/>
              </w:rPr>
            </w:pPr>
            <w:r w:rsidRPr="00D17A86">
              <w:rPr>
                <w:rFonts w:ascii="Lato" w:hAnsi="Lato" w:cs="Arial"/>
                <w:iCs/>
                <w:u w:val="single"/>
              </w:rPr>
              <w:t>Przebudowa przyłącza wodociągowego, tj.:</w:t>
            </w:r>
          </w:p>
          <w:p w14:paraId="13EE8788" w14:textId="77777777" w:rsidR="00B559BB" w:rsidRPr="00D17A86" w:rsidRDefault="00B559BB" w:rsidP="001E6C20">
            <w:pPr>
              <w:spacing w:after="0" w:line="240" w:lineRule="exact"/>
              <w:rPr>
                <w:rFonts w:ascii="Lato" w:hAnsi="Lato" w:cs="Arial"/>
                <w:iCs/>
              </w:rPr>
            </w:pPr>
            <w:r w:rsidRPr="00D17A86">
              <w:rPr>
                <w:rFonts w:ascii="Lato" w:hAnsi="Lato" w:cs="Arial"/>
                <w:iCs/>
              </w:rPr>
              <w:t xml:space="preserve">- rozbiórka </w:t>
            </w:r>
            <w:proofErr w:type="spellStart"/>
            <w:r w:rsidRPr="00D17A86">
              <w:rPr>
                <w:rFonts w:ascii="Lato" w:hAnsi="Lato" w:cs="Arial"/>
                <w:iCs/>
              </w:rPr>
              <w:t>istn</w:t>
            </w:r>
            <w:proofErr w:type="spellEnd"/>
            <w:r w:rsidRPr="00D17A86">
              <w:rPr>
                <w:rFonts w:ascii="Lato" w:hAnsi="Lato" w:cs="Arial"/>
                <w:iCs/>
              </w:rPr>
              <w:t>. nawierzchni, wykonanie wykopu,</w:t>
            </w:r>
          </w:p>
          <w:p w14:paraId="40D22547" w14:textId="77777777" w:rsidR="00B559BB" w:rsidRPr="00D17A86" w:rsidRDefault="00B559BB" w:rsidP="001E6C20">
            <w:pPr>
              <w:spacing w:after="0" w:line="240" w:lineRule="exact"/>
              <w:rPr>
                <w:rFonts w:ascii="Lato" w:hAnsi="Lato" w:cs="Arial"/>
                <w:iCs/>
              </w:rPr>
            </w:pPr>
            <w:r w:rsidRPr="00D17A86">
              <w:rPr>
                <w:rFonts w:ascii="Lato" w:hAnsi="Lato" w:cs="Arial"/>
                <w:iCs/>
              </w:rPr>
              <w:t>- ułożenie przewodu podziemnej sieci wodociągowej,</w:t>
            </w:r>
          </w:p>
          <w:p w14:paraId="58ECE976" w14:textId="77777777" w:rsidR="00B559BB" w:rsidRPr="00D17A86" w:rsidRDefault="00B559BB" w:rsidP="001E6C20">
            <w:pPr>
              <w:spacing w:after="0" w:line="240" w:lineRule="exact"/>
              <w:rPr>
                <w:rFonts w:ascii="Lato" w:hAnsi="Lato" w:cs="Arial"/>
                <w:iCs/>
              </w:rPr>
            </w:pPr>
            <w:r w:rsidRPr="00D17A86">
              <w:rPr>
                <w:rFonts w:ascii="Lato" w:hAnsi="Lato" w:cs="Arial"/>
                <w:iCs/>
              </w:rPr>
              <w:t>- zasypanie wykopu wraz z zagęszczeniem,</w:t>
            </w:r>
          </w:p>
          <w:p w14:paraId="19AC427F" w14:textId="734E77C1" w:rsidR="00B559BB" w:rsidRPr="00D17A86" w:rsidRDefault="00B559BB" w:rsidP="001E6C20">
            <w:pPr>
              <w:spacing w:after="0" w:line="240" w:lineRule="exact"/>
              <w:rPr>
                <w:rFonts w:ascii="Lato" w:hAnsi="Lato" w:cs="Arial"/>
                <w:iCs/>
              </w:rPr>
            </w:pPr>
            <w:r w:rsidRPr="00D17A86">
              <w:rPr>
                <w:rFonts w:ascii="Lato" w:hAnsi="Lato" w:cs="Arial"/>
                <w:iCs/>
              </w:rPr>
              <w:t xml:space="preserve">- odbudowa nawierzchni chodnika. </w:t>
            </w:r>
          </w:p>
        </w:tc>
        <w:tc>
          <w:tcPr>
            <w:tcW w:w="611" w:type="dxa"/>
            <w:shd w:val="clear" w:color="auto" w:fill="auto"/>
            <w:vAlign w:val="center"/>
          </w:tcPr>
          <w:p w14:paraId="007FD071" w14:textId="77777777" w:rsidR="00B559BB" w:rsidRPr="00D17A86" w:rsidRDefault="00B559BB" w:rsidP="001E6C20">
            <w:pPr>
              <w:spacing w:after="120" w:line="240" w:lineRule="exact"/>
              <w:jc w:val="center"/>
              <w:rPr>
                <w:rFonts w:ascii="Lato" w:hAnsi="Lato" w:cs="Arial"/>
                <w:spacing w:val="4"/>
              </w:rPr>
            </w:pPr>
            <w:r w:rsidRPr="00D17A86">
              <w:rPr>
                <w:rFonts w:ascii="Lato" w:hAnsi="Lato" w:cs="Arial"/>
                <w:spacing w:val="4"/>
              </w:rPr>
              <w:t>34</w:t>
            </w:r>
          </w:p>
        </w:tc>
      </w:tr>
    </w:tbl>
    <w:p w14:paraId="20A64D7A" w14:textId="245516C2" w:rsidR="004E664A" w:rsidRPr="00D17A86" w:rsidRDefault="00B559BB" w:rsidP="00B559BB">
      <w:pPr>
        <w:pStyle w:val="Akapitzlist"/>
        <w:spacing w:after="120" w:line="240" w:lineRule="exact"/>
        <w:ind w:left="644" w:firstLine="4884"/>
        <w:jc w:val="center"/>
        <w:rPr>
          <w:rFonts w:cs="Arial"/>
          <w:spacing w:val="4"/>
          <w:szCs w:val="20"/>
        </w:rPr>
      </w:pPr>
      <w:r w:rsidRPr="00D17A86">
        <w:rPr>
          <w:rFonts w:cs="Arial"/>
          <w:spacing w:val="4"/>
          <w:szCs w:val="20"/>
          <w:lang w:val="pl-PL"/>
        </w:rPr>
        <w:t xml:space="preserve">                                                     </w:t>
      </w:r>
      <w:r w:rsidRPr="00D17A86">
        <w:rPr>
          <w:rFonts w:cs="Arial"/>
          <w:spacing w:val="4"/>
          <w:szCs w:val="20"/>
        </w:rPr>
        <w:t>„</w:t>
      </w:r>
    </w:p>
    <w:p w14:paraId="701E00BE" w14:textId="13C8566A" w:rsidR="004848EA" w:rsidRDefault="00B559BB" w:rsidP="004848EA">
      <w:pPr>
        <w:numPr>
          <w:ilvl w:val="0"/>
          <w:numId w:val="8"/>
        </w:numPr>
        <w:spacing w:after="120" w:line="240" w:lineRule="exact"/>
        <w:jc w:val="both"/>
        <w:rPr>
          <w:rFonts w:ascii="Lato" w:hAnsi="Lato" w:cs="Arial"/>
          <w:b/>
          <w:bCs/>
          <w:spacing w:val="4"/>
        </w:rPr>
      </w:pPr>
      <w:r w:rsidRPr="00D17A86">
        <w:rPr>
          <w:rFonts w:ascii="Lato" w:hAnsi="Lato" w:cs="Arial"/>
          <w:spacing w:val="4"/>
        </w:rPr>
        <w:t xml:space="preserve">ustalenie, </w:t>
      </w:r>
      <w:r w:rsidRPr="00D17A86">
        <w:rPr>
          <w:rFonts w:ascii="Lato" w:eastAsia="Arial" w:hAnsi="Lato" w:cs="Arial"/>
          <w:spacing w:val="4"/>
        </w:rPr>
        <w:t xml:space="preserve">w rozstrzygnięciu </w:t>
      </w:r>
      <w:r w:rsidRPr="00D17A86">
        <w:rPr>
          <w:rFonts w:ascii="Lato" w:hAnsi="Lato" w:cs="Arial"/>
          <w:spacing w:val="4"/>
        </w:rPr>
        <w:t xml:space="preserve">zaskarżonej </w:t>
      </w:r>
      <w:r w:rsidRPr="00D17A86">
        <w:rPr>
          <w:rFonts w:ascii="Lato" w:eastAsia="Arial" w:hAnsi="Lato" w:cs="Arial"/>
          <w:spacing w:val="4"/>
        </w:rPr>
        <w:t>decyzji</w:t>
      </w:r>
      <w:r w:rsidRPr="00D17A86">
        <w:rPr>
          <w:rFonts w:ascii="Lato" w:hAnsi="Lato" w:cs="Arial"/>
          <w:spacing w:val="4"/>
        </w:rPr>
        <w:t xml:space="preserve">, w miejsce uchylenia, na stronie 29, pod pozycją 105 tabeli określającej nieruchomości planowane do ograniczonego sposobu korzystania, nowego zapisu:   </w:t>
      </w:r>
    </w:p>
    <w:p w14:paraId="4DE66BEC" w14:textId="77777777" w:rsidR="004848EA" w:rsidRDefault="004848EA" w:rsidP="004848EA">
      <w:pPr>
        <w:spacing w:after="120" w:line="240" w:lineRule="exact"/>
        <w:jc w:val="both"/>
        <w:rPr>
          <w:rFonts w:ascii="Lato" w:hAnsi="Lato" w:cs="Arial"/>
          <w:b/>
          <w:bCs/>
          <w:spacing w:val="4"/>
        </w:rPr>
      </w:pPr>
    </w:p>
    <w:p w14:paraId="4254B912" w14:textId="77777777" w:rsidR="004848EA" w:rsidRDefault="004848EA" w:rsidP="004848EA">
      <w:pPr>
        <w:spacing w:after="120" w:line="240" w:lineRule="exact"/>
        <w:jc w:val="both"/>
        <w:rPr>
          <w:rFonts w:ascii="Lato" w:hAnsi="Lato" w:cs="Arial"/>
          <w:b/>
          <w:bCs/>
          <w:spacing w:val="4"/>
        </w:rPr>
      </w:pPr>
    </w:p>
    <w:p w14:paraId="67053383" w14:textId="77777777" w:rsidR="004848EA" w:rsidRPr="004848EA" w:rsidRDefault="004848EA" w:rsidP="004848EA">
      <w:pPr>
        <w:spacing w:after="120" w:line="240" w:lineRule="exact"/>
        <w:jc w:val="both"/>
        <w:rPr>
          <w:rFonts w:ascii="Lato" w:hAnsi="Lato" w:cs="Arial"/>
          <w:b/>
          <w:bCs/>
          <w:spacing w:val="4"/>
        </w:rPr>
      </w:pPr>
    </w:p>
    <w:p w14:paraId="7A8025DA" w14:textId="0060E5E8" w:rsidR="00B559BB" w:rsidRPr="00D17A86" w:rsidRDefault="00B559BB" w:rsidP="00B559BB">
      <w:pPr>
        <w:pStyle w:val="Akapitzlist"/>
        <w:spacing w:after="120" w:line="240" w:lineRule="exact"/>
        <w:ind w:left="644"/>
        <w:jc w:val="both"/>
        <w:rPr>
          <w:rFonts w:ascii="Lato" w:hAnsi="Lato" w:cs="Arial"/>
          <w:spacing w:val="4"/>
        </w:rPr>
      </w:pPr>
      <w:r w:rsidRPr="00D17A86">
        <w:rPr>
          <w:rFonts w:ascii="Lato" w:hAnsi="Lato" w:cs="Arial"/>
          <w:spacing w:val="4"/>
        </w:rPr>
        <w:lastRenderedPageBreak/>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012"/>
        <w:gridCol w:w="879"/>
        <w:gridCol w:w="822"/>
        <w:gridCol w:w="4101"/>
        <w:gridCol w:w="598"/>
      </w:tblGrid>
      <w:tr w:rsidR="00B559BB" w:rsidRPr="00D17A86" w14:paraId="7CA01BA8" w14:textId="77777777" w:rsidTr="001E6C20">
        <w:trPr>
          <w:trHeight w:val="870"/>
        </w:trPr>
        <w:tc>
          <w:tcPr>
            <w:tcW w:w="536" w:type="dxa"/>
            <w:shd w:val="clear" w:color="auto" w:fill="auto"/>
            <w:vAlign w:val="center"/>
          </w:tcPr>
          <w:p w14:paraId="213907A5" w14:textId="77777777" w:rsidR="00B559BB" w:rsidRPr="00D17A86" w:rsidRDefault="00B559BB" w:rsidP="001E6C20">
            <w:pPr>
              <w:spacing w:after="120" w:line="240" w:lineRule="exact"/>
              <w:rPr>
                <w:rFonts w:ascii="Lato" w:hAnsi="Lato" w:cs="Arial"/>
                <w:spacing w:val="4"/>
              </w:rPr>
            </w:pPr>
            <w:r w:rsidRPr="00D17A86">
              <w:rPr>
                <w:rFonts w:ascii="Lato" w:hAnsi="Lato" w:cs="Arial"/>
                <w:spacing w:val="4"/>
              </w:rPr>
              <w:t>105.</w:t>
            </w:r>
          </w:p>
        </w:tc>
        <w:tc>
          <w:tcPr>
            <w:tcW w:w="1021" w:type="dxa"/>
            <w:shd w:val="clear" w:color="auto" w:fill="auto"/>
            <w:vAlign w:val="center"/>
          </w:tcPr>
          <w:p w14:paraId="23E70AB4" w14:textId="77777777" w:rsidR="00B559BB" w:rsidRPr="00D17A86" w:rsidRDefault="00B559BB" w:rsidP="001E6C20">
            <w:pPr>
              <w:spacing w:after="120" w:line="240" w:lineRule="exact"/>
              <w:rPr>
                <w:rFonts w:ascii="Lato" w:hAnsi="Lato" w:cs="Arial"/>
                <w:spacing w:val="4"/>
              </w:rPr>
            </w:pPr>
            <w:r w:rsidRPr="00D17A86">
              <w:rPr>
                <w:rFonts w:ascii="Lato" w:hAnsi="Lato" w:cs="Arial"/>
                <w:spacing w:val="4"/>
              </w:rPr>
              <w:t xml:space="preserve">  864/1</w:t>
            </w:r>
          </w:p>
        </w:tc>
        <w:tc>
          <w:tcPr>
            <w:tcW w:w="879" w:type="dxa"/>
            <w:shd w:val="clear" w:color="auto" w:fill="auto"/>
            <w:vAlign w:val="center"/>
          </w:tcPr>
          <w:p w14:paraId="719252FC" w14:textId="77777777" w:rsidR="00B559BB" w:rsidRPr="00D17A86" w:rsidRDefault="00B559BB" w:rsidP="001E6C20">
            <w:pPr>
              <w:spacing w:after="120" w:line="240" w:lineRule="exact"/>
              <w:rPr>
                <w:rFonts w:ascii="Lato" w:hAnsi="Lato" w:cs="Arial"/>
                <w:spacing w:val="4"/>
              </w:rPr>
            </w:pPr>
            <w:r w:rsidRPr="00D17A86">
              <w:rPr>
                <w:rFonts w:ascii="Lato" w:hAnsi="Lato" w:cs="Arial"/>
                <w:spacing w:val="4"/>
              </w:rPr>
              <w:t>AR_10</w:t>
            </w:r>
          </w:p>
        </w:tc>
        <w:tc>
          <w:tcPr>
            <w:tcW w:w="824" w:type="dxa"/>
            <w:shd w:val="clear" w:color="auto" w:fill="auto"/>
            <w:vAlign w:val="center"/>
          </w:tcPr>
          <w:p w14:paraId="15868536" w14:textId="77777777" w:rsidR="00B559BB" w:rsidRPr="00D17A86" w:rsidRDefault="00B559BB" w:rsidP="001E6C20">
            <w:pPr>
              <w:spacing w:after="120" w:line="240" w:lineRule="exact"/>
              <w:jc w:val="center"/>
              <w:rPr>
                <w:rFonts w:ascii="Lato" w:hAnsi="Lato" w:cs="Arial"/>
                <w:spacing w:val="4"/>
              </w:rPr>
            </w:pPr>
            <w:r w:rsidRPr="00D17A86">
              <w:rPr>
                <w:rFonts w:ascii="Lato" w:hAnsi="Lato" w:cs="Arial"/>
                <w:iCs/>
              </w:rPr>
              <w:t>Kietrz</w:t>
            </w:r>
          </w:p>
        </w:tc>
        <w:tc>
          <w:tcPr>
            <w:tcW w:w="4209" w:type="dxa"/>
            <w:vAlign w:val="center"/>
          </w:tcPr>
          <w:p w14:paraId="64B11F3D" w14:textId="16629FED" w:rsidR="00B559BB" w:rsidRPr="00D17A86" w:rsidRDefault="00F10CAD" w:rsidP="001E6C20">
            <w:pPr>
              <w:spacing w:after="0" w:line="240" w:lineRule="exact"/>
              <w:rPr>
                <w:rFonts w:ascii="Lato" w:hAnsi="Lato" w:cs="Arial"/>
                <w:iCs/>
                <w:u w:val="single"/>
              </w:rPr>
            </w:pPr>
            <w:r w:rsidRPr="00D17A86">
              <w:rPr>
                <w:rFonts w:ascii="Lato" w:hAnsi="Lato" w:cs="Arial"/>
                <w:iCs/>
                <w:u w:val="single"/>
              </w:rPr>
              <w:t>Rozbiórka istniejącego obiektu budowlanego nieprzewidzianego do dalszego użytkowania</w:t>
            </w:r>
            <w:r w:rsidR="00B559BB" w:rsidRPr="00D17A86">
              <w:rPr>
                <w:rFonts w:ascii="Lato" w:hAnsi="Lato" w:cs="Arial"/>
                <w:iCs/>
                <w:u w:val="single"/>
              </w:rPr>
              <w:t>, tj.:</w:t>
            </w:r>
          </w:p>
          <w:p w14:paraId="2C16B321" w14:textId="04E57903" w:rsidR="00B559BB" w:rsidRPr="00D17A86" w:rsidRDefault="00B559BB" w:rsidP="001E6C20">
            <w:pPr>
              <w:spacing w:after="0" w:line="240" w:lineRule="exact"/>
              <w:rPr>
                <w:rFonts w:ascii="Lato" w:hAnsi="Lato" w:cs="Arial"/>
                <w:iCs/>
              </w:rPr>
            </w:pPr>
            <w:r w:rsidRPr="00D17A86">
              <w:rPr>
                <w:rFonts w:ascii="Lato" w:hAnsi="Lato" w:cs="Arial"/>
                <w:iCs/>
              </w:rPr>
              <w:t>- rozbiórka chodnika</w:t>
            </w:r>
            <w:r w:rsidR="00F10CAD" w:rsidRPr="00D17A86">
              <w:rPr>
                <w:rFonts w:ascii="Lato" w:hAnsi="Lato" w:cs="Arial"/>
                <w:iCs/>
              </w:rPr>
              <w:t>.</w:t>
            </w:r>
          </w:p>
        </w:tc>
        <w:tc>
          <w:tcPr>
            <w:tcW w:w="611" w:type="dxa"/>
            <w:shd w:val="clear" w:color="auto" w:fill="auto"/>
            <w:vAlign w:val="center"/>
          </w:tcPr>
          <w:p w14:paraId="7DE2B0A8" w14:textId="77777777" w:rsidR="00B559BB" w:rsidRPr="00D17A86" w:rsidRDefault="00B559BB" w:rsidP="001E6C20">
            <w:pPr>
              <w:spacing w:after="120" w:line="240" w:lineRule="exact"/>
              <w:jc w:val="center"/>
              <w:rPr>
                <w:rFonts w:ascii="Lato" w:hAnsi="Lato" w:cs="Arial"/>
                <w:spacing w:val="4"/>
              </w:rPr>
            </w:pPr>
            <w:r w:rsidRPr="00D17A86">
              <w:rPr>
                <w:rFonts w:ascii="Lato" w:hAnsi="Lato" w:cs="Arial"/>
                <w:spacing w:val="4"/>
              </w:rPr>
              <w:t>4</w:t>
            </w:r>
          </w:p>
        </w:tc>
      </w:tr>
    </w:tbl>
    <w:p w14:paraId="72628E60" w14:textId="72601C16" w:rsidR="00B559BB" w:rsidRPr="00D17A86" w:rsidRDefault="00B559BB" w:rsidP="00F10CAD">
      <w:pPr>
        <w:pStyle w:val="Akapitzlist"/>
        <w:spacing w:after="120" w:line="240" w:lineRule="exact"/>
        <w:ind w:left="644" w:firstLine="4884"/>
        <w:jc w:val="center"/>
        <w:rPr>
          <w:rFonts w:cs="Arial"/>
          <w:spacing w:val="4"/>
          <w:szCs w:val="20"/>
        </w:rPr>
      </w:pPr>
      <w:r w:rsidRPr="00D17A86">
        <w:rPr>
          <w:rFonts w:cs="Arial"/>
          <w:spacing w:val="4"/>
          <w:szCs w:val="20"/>
          <w:lang w:val="pl-PL"/>
        </w:rPr>
        <w:t xml:space="preserve">                                                    </w:t>
      </w:r>
      <w:r w:rsidRPr="00D17A86">
        <w:rPr>
          <w:rFonts w:cs="Arial"/>
          <w:spacing w:val="4"/>
          <w:szCs w:val="20"/>
        </w:rPr>
        <w:t>„</w:t>
      </w:r>
    </w:p>
    <w:p w14:paraId="0B4921ED" w14:textId="727BEE4E" w:rsidR="004822DA" w:rsidRPr="00D17A86" w:rsidRDefault="004822DA" w:rsidP="004822DA">
      <w:pPr>
        <w:numPr>
          <w:ilvl w:val="0"/>
          <w:numId w:val="8"/>
        </w:numPr>
        <w:spacing w:after="240" w:line="240" w:lineRule="exact"/>
        <w:jc w:val="both"/>
        <w:rPr>
          <w:rFonts w:ascii="Lato" w:hAnsi="Lato" w:cs="Arial"/>
          <w:spacing w:val="4"/>
        </w:rPr>
      </w:pPr>
      <w:r w:rsidRPr="00D17A86">
        <w:rPr>
          <w:rFonts w:ascii="Lato" w:hAnsi="Lato" w:cs="Arial"/>
          <w:iCs/>
          <w:spacing w:val="4"/>
        </w:rPr>
        <w:t xml:space="preserve">zatwierdzenie, w miejsce uchylenia, mapy w skali 1:500 z projektem podziału działki nr 1881/2 </w:t>
      </w:r>
      <w:r w:rsidRPr="00D17A86">
        <w:rPr>
          <w:rFonts w:ascii="Lato" w:hAnsi="Lato" w:cs="Arial"/>
          <w:spacing w:val="4"/>
        </w:rPr>
        <w:t>z obrębu 0013 Kietrz</w:t>
      </w:r>
      <w:r w:rsidRPr="00D17A86">
        <w:rPr>
          <w:rFonts w:ascii="Lato" w:hAnsi="Lato" w:cs="Arial"/>
          <w:iCs/>
          <w:spacing w:val="4"/>
        </w:rPr>
        <w:t xml:space="preserve">, </w:t>
      </w:r>
      <w:r w:rsidR="00282F3F" w:rsidRPr="00D17A86">
        <w:rPr>
          <w:rFonts w:ascii="Lato" w:hAnsi="Lato" w:cs="Arial"/>
          <w:iCs/>
          <w:spacing w:val="4"/>
        </w:rPr>
        <w:t xml:space="preserve">wraz z wykazem zmian ewidencyjnych, </w:t>
      </w:r>
      <w:r w:rsidRPr="00D17A86">
        <w:rPr>
          <w:rFonts w:ascii="Lato" w:hAnsi="Lato" w:cs="Arial"/>
          <w:iCs/>
          <w:spacing w:val="4"/>
        </w:rPr>
        <w:t>stanowiącej załącznik nr 1 do niniejszej decyzji,</w:t>
      </w:r>
    </w:p>
    <w:p w14:paraId="29055450" w14:textId="2BDFDA6C" w:rsidR="005068F5" w:rsidRPr="00D17A86" w:rsidRDefault="005068F5" w:rsidP="005068F5">
      <w:pPr>
        <w:numPr>
          <w:ilvl w:val="0"/>
          <w:numId w:val="8"/>
        </w:numPr>
        <w:spacing w:after="240" w:line="240" w:lineRule="exact"/>
        <w:jc w:val="both"/>
        <w:rPr>
          <w:rFonts w:ascii="Lato" w:hAnsi="Lato" w:cs="Arial"/>
          <w:b/>
          <w:bCs/>
          <w:spacing w:val="4"/>
        </w:rPr>
      </w:pPr>
      <w:r w:rsidRPr="00D17A86">
        <w:rPr>
          <w:rFonts w:ascii="Lato" w:hAnsi="Lato" w:cs="Arial"/>
          <w:iCs/>
          <w:spacing w:val="4"/>
        </w:rPr>
        <w:t xml:space="preserve">zatwierdzenie, w miejsce uchylenia, </w:t>
      </w:r>
      <w:r w:rsidRPr="00D17A86">
        <w:rPr>
          <w:rFonts w:ascii="Lato" w:hAnsi="Lato" w:cs="Arial"/>
          <w:bCs/>
          <w:spacing w:val="4"/>
        </w:rPr>
        <w:t xml:space="preserve">zamiennej </w:t>
      </w:r>
      <w:r w:rsidRPr="00D17A86">
        <w:rPr>
          <w:rFonts w:ascii="Lato" w:hAnsi="Lato" w:cs="Arial"/>
          <w:spacing w:val="4"/>
        </w:rPr>
        <w:t>strony tytułowej nr 1/5</w:t>
      </w:r>
      <w:r w:rsidR="001A3F79" w:rsidRPr="00D17A86">
        <w:rPr>
          <w:rFonts w:ascii="Lato" w:hAnsi="Lato" w:cs="Arial"/>
          <w:spacing w:val="4"/>
        </w:rPr>
        <w:t xml:space="preserve"> oraz strony nr 7</w:t>
      </w:r>
      <w:r w:rsidRPr="00D17A86">
        <w:rPr>
          <w:rFonts w:ascii="Lato" w:hAnsi="Lato" w:cs="Arial"/>
          <w:spacing w:val="4"/>
        </w:rPr>
        <w:t xml:space="preserve"> (zawierając</w:t>
      </w:r>
      <w:r w:rsidR="001A3F79" w:rsidRPr="00D17A86">
        <w:rPr>
          <w:rFonts w:ascii="Lato" w:hAnsi="Lato" w:cs="Arial"/>
          <w:spacing w:val="4"/>
        </w:rPr>
        <w:t>ych</w:t>
      </w:r>
      <w:r w:rsidRPr="00D17A86">
        <w:rPr>
          <w:rFonts w:ascii="Lato" w:hAnsi="Lato" w:cs="Arial"/>
          <w:spacing w:val="4"/>
        </w:rPr>
        <w:t xml:space="preserve"> m.in.</w:t>
      </w:r>
      <w:r w:rsidRPr="00D17A86">
        <w:rPr>
          <w:rFonts w:ascii="Lato" w:hAnsi="Lato" w:cs="Arial"/>
          <w:bCs/>
          <w:iCs/>
          <w:spacing w:val="4"/>
        </w:rPr>
        <w:t xml:space="preserve"> wykaz działek objętych inwestycją) </w:t>
      </w:r>
      <w:r w:rsidRPr="00D17A86">
        <w:rPr>
          <w:rFonts w:ascii="Lato" w:hAnsi="Lato" w:cs="Arial"/>
          <w:spacing w:val="4"/>
        </w:rPr>
        <w:t>Projektu zagospodarowania terenu</w:t>
      </w:r>
      <w:r w:rsidRPr="00D17A86">
        <w:rPr>
          <w:rFonts w:ascii="Lato" w:hAnsi="Lato" w:cs="Arial"/>
          <w:bCs/>
          <w:iCs/>
          <w:spacing w:val="4"/>
        </w:rPr>
        <w:t>, któr</w:t>
      </w:r>
      <w:r w:rsidR="001A3F79" w:rsidRPr="00D17A86">
        <w:rPr>
          <w:rFonts w:ascii="Lato" w:hAnsi="Lato" w:cs="Arial"/>
          <w:bCs/>
          <w:iCs/>
          <w:spacing w:val="4"/>
        </w:rPr>
        <w:t>e</w:t>
      </w:r>
      <w:r w:rsidRPr="00D17A86">
        <w:rPr>
          <w:rFonts w:ascii="Lato" w:hAnsi="Lato" w:cs="Arial"/>
          <w:bCs/>
          <w:iCs/>
          <w:spacing w:val="4"/>
        </w:rPr>
        <w:t xml:space="preserve"> stanowi</w:t>
      </w:r>
      <w:r w:rsidR="001A3F79" w:rsidRPr="00D17A86">
        <w:rPr>
          <w:rFonts w:ascii="Lato" w:hAnsi="Lato" w:cs="Arial"/>
          <w:bCs/>
          <w:iCs/>
          <w:spacing w:val="4"/>
        </w:rPr>
        <w:t>ą</w:t>
      </w:r>
      <w:r w:rsidRPr="00D17A86">
        <w:rPr>
          <w:rFonts w:ascii="Lato" w:hAnsi="Lato" w:cs="Arial"/>
          <w:bCs/>
          <w:iCs/>
          <w:spacing w:val="4"/>
        </w:rPr>
        <w:t xml:space="preserve"> załącznik</w:t>
      </w:r>
      <w:r w:rsidR="001A3F79" w:rsidRPr="00D17A86">
        <w:rPr>
          <w:rFonts w:ascii="Lato" w:hAnsi="Lato" w:cs="Arial"/>
          <w:bCs/>
          <w:iCs/>
          <w:spacing w:val="4"/>
        </w:rPr>
        <w:t>i</w:t>
      </w:r>
      <w:r w:rsidRPr="00D17A86">
        <w:rPr>
          <w:rFonts w:ascii="Lato" w:hAnsi="Lato" w:cs="Arial"/>
          <w:bCs/>
          <w:iCs/>
          <w:spacing w:val="4"/>
        </w:rPr>
        <w:t xml:space="preserve"> nr 2</w:t>
      </w:r>
      <w:r w:rsidR="001A3F79" w:rsidRPr="00D17A86">
        <w:rPr>
          <w:rFonts w:ascii="Lato" w:hAnsi="Lato" w:cs="Arial"/>
          <w:bCs/>
          <w:iCs/>
          <w:spacing w:val="4"/>
        </w:rPr>
        <w:t>.1-2.2</w:t>
      </w:r>
      <w:r w:rsidRPr="00D17A86">
        <w:rPr>
          <w:rFonts w:ascii="Lato" w:hAnsi="Lato" w:cs="Arial"/>
          <w:bCs/>
          <w:iCs/>
          <w:spacing w:val="4"/>
        </w:rPr>
        <w:t xml:space="preserve"> do niniejszej decyzji,</w:t>
      </w:r>
    </w:p>
    <w:p w14:paraId="0F3BAC5F" w14:textId="36AF0BF1" w:rsidR="00472487" w:rsidRPr="00D17A86" w:rsidRDefault="00D34CAE" w:rsidP="00ED1649">
      <w:pPr>
        <w:numPr>
          <w:ilvl w:val="0"/>
          <w:numId w:val="8"/>
        </w:numPr>
        <w:spacing w:after="240" w:line="240" w:lineRule="exact"/>
        <w:jc w:val="both"/>
        <w:rPr>
          <w:rFonts w:ascii="Lato" w:hAnsi="Lato" w:cs="Arial"/>
          <w:b/>
          <w:bCs/>
          <w:iCs/>
          <w:spacing w:val="4"/>
        </w:rPr>
      </w:pPr>
      <w:r w:rsidRPr="00D17A86">
        <w:rPr>
          <w:rFonts w:ascii="Lato" w:hAnsi="Lato" w:cs="Arial"/>
          <w:bCs/>
          <w:iCs/>
          <w:spacing w:val="4"/>
        </w:rPr>
        <w:t>zatwierdzenie</w:t>
      </w:r>
      <w:r w:rsidR="00472487" w:rsidRPr="00D17A86">
        <w:rPr>
          <w:rFonts w:ascii="Lato" w:hAnsi="Lato" w:cs="Arial"/>
          <w:bCs/>
          <w:iCs/>
          <w:spacing w:val="4"/>
        </w:rPr>
        <w:t xml:space="preserve"> oświadczenia projektanta przedmiotowej inwestycji drogowej dotyczącego wskazania przepisów prawa, w oparciu o które dokonano ustalenia obszaru oddziaływania inwestycji, stanowiącego załącznik nr 3 do niniejszej decyzji, </w:t>
      </w:r>
    </w:p>
    <w:p w14:paraId="0A15654F" w14:textId="34A307CB" w:rsidR="00D34CAE" w:rsidRPr="00D17A86" w:rsidRDefault="003268E7" w:rsidP="005068F5">
      <w:pPr>
        <w:numPr>
          <w:ilvl w:val="0"/>
          <w:numId w:val="8"/>
        </w:numPr>
        <w:spacing w:after="240" w:line="240" w:lineRule="exact"/>
        <w:jc w:val="both"/>
        <w:rPr>
          <w:rFonts w:ascii="Lato" w:hAnsi="Lato" w:cs="Arial"/>
          <w:spacing w:val="4"/>
        </w:rPr>
      </w:pPr>
      <w:r w:rsidRPr="00D17A86">
        <w:rPr>
          <w:rFonts w:ascii="Lato" w:hAnsi="Lato" w:cs="Arial"/>
          <w:spacing w:val="4"/>
        </w:rPr>
        <w:t>zatwierdzenie, w miejsce uchylenia</w:t>
      </w:r>
      <w:r w:rsidR="000C34D6" w:rsidRPr="00D17A86">
        <w:rPr>
          <w:rFonts w:ascii="Lato" w:hAnsi="Lato" w:cs="Arial"/>
          <w:spacing w:val="4"/>
        </w:rPr>
        <w:t xml:space="preserve">, zamiennych arkuszy nr 1.1 i 1.2 </w:t>
      </w:r>
      <w:r w:rsidR="000C34D6" w:rsidRPr="00D17A86">
        <w:rPr>
          <w:rFonts w:ascii="Lato" w:eastAsia="Times New Roman" w:hAnsi="Lato" w:cs="Arial"/>
          <w:bCs/>
          <w:spacing w:val="4"/>
          <w:kern w:val="2"/>
          <w:lang w:eastAsia="pl-PL"/>
        </w:rPr>
        <w:t xml:space="preserve">mapy w skali 1:500 przedstawiającej proponowany przebieg drogi z zaznaczeniem terenu niezbędnego dla obiektów budowlanych oraz istniejące uzbrojenie terenu, stanowiących załączniki nr 4.1-4.2 do niniejszej decyzji, </w:t>
      </w:r>
    </w:p>
    <w:p w14:paraId="6CAE238B" w14:textId="18FCA9ED" w:rsidR="00F67761" w:rsidRPr="00D17A86" w:rsidRDefault="000C34D6">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D17A86">
        <w:rPr>
          <w:rFonts w:ascii="Lato" w:eastAsia="Times New Roman" w:hAnsi="Lato" w:cs="Times New Roman"/>
          <w:bCs/>
          <w:iCs/>
          <w:lang w:eastAsia="pl-PL"/>
        </w:rPr>
        <w:t>zatwierdzenie, w miejsce uchylenia, zamiennego arkusza</w:t>
      </w:r>
      <w:r w:rsidRPr="00D17A86">
        <w:rPr>
          <w:rFonts w:ascii="Lato" w:hAnsi="Lato" w:cs="Arial"/>
          <w:spacing w:val="4"/>
        </w:rPr>
        <w:t xml:space="preserve"> nr Z3.1 zatytułowanego Granice działek i granice inwestycji Projektu zagospodarowania terenu, stanowiącego załącznik nr 5 do niniejszej decyzji, </w:t>
      </w:r>
    </w:p>
    <w:p w14:paraId="67C61343" w14:textId="40BB8564" w:rsidR="00FA0A60" w:rsidRPr="00D17A86" w:rsidRDefault="00FA0A60">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D17A86">
        <w:rPr>
          <w:rFonts w:ascii="Lato" w:hAnsi="Lato" w:cs="Arial"/>
          <w:spacing w:val="4"/>
        </w:rPr>
        <w:t>zatwierdzenie, w miejsce uchylenia, zamiennych arkuszy nr Z2.1 – Z2.5 Projektu zagospodarowania terenu</w:t>
      </w:r>
      <w:r w:rsidRPr="00D17A86">
        <w:rPr>
          <w:rFonts w:ascii="Lato" w:hAnsi="Lato" w:cs="Arial"/>
          <w:bCs/>
          <w:iCs/>
          <w:spacing w:val="4"/>
        </w:rPr>
        <w:t xml:space="preserve">, </w:t>
      </w:r>
      <w:r w:rsidRPr="00D17A86">
        <w:rPr>
          <w:rFonts w:ascii="Lato" w:hAnsi="Lato" w:cs="Arial"/>
          <w:bCs/>
          <w:spacing w:val="4"/>
        </w:rPr>
        <w:t>będącego częścią Projektu Budowlanego, stanowiących załączniki nr 6.1-6.5 do niniejszej decyzji,</w:t>
      </w:r>
    </w:p>
    <w:p w14:paraId="13D0E046" w14:textId="01F50BAF" w:rsidR="00FA0A60" w:rsidRPr="00D17A86" w:rsidRDefault="00FA0A60">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D17A86">
        <w:rPr>
          <w:rFonts w:ascii="Lato" w:hAnsi="Lato" w:cs="Arial"/>
          <w:bCs/>
          <w:spacing w:val="4"/>
        </w:rPr>
        <w:t xml:space="preserve">zatwierdzenie, w miejsce uchylenia, zamiennych arkuszy </w:t>
      </w:r>
      <w:r w:rsidRPr="00D17A86">
        <w:rPr>
          <w:rFonts w:ascii="Lato" w:hAnsi="Lato" w:cs="Arial"/>
          <w:spacing w:val="4"/>
        </w:rPr>
        <w:t>nr W-02.01 – W-02.05 opracowania zatytułowanego „Przebudowa sieci wodociągowej” Projektu architektoniczno-budowlanego, stanowiących załączniki nr 7.1-7.5 do niniejszej decyzji.</w:t>
      </w:r>
    </w:p>
    <w:p w14:paraId="4E5B7081" w14:textId="77777777" w:rsidR="00D11E66" w:rsidRPr="005C465F"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5C465F">
        <w:rPr>
          <w:rFonts w:ascii="Lato" w:eastAsia="Times New Roman" w:hAnsi="Lato" w:cs="Arial"/>
          <w:b/>
          <w:bCs/>
          <w:spacing w:val="4"/>
          <w:kern w:val="2"/>
          <w:lang w:eastAsia="pl-PL"/>
        </w:rPr>
        <w:t>W pozostałej części zaskarżoną decyzję utrzymuję w mocy.</w:t>
      </w:r>
    </w:p>
    <w:p w14:paraId="24F7EFCA" w14:textId="77777777" w:rsidR="00D11E66" w:rsidRPr="00D11E66" w:rsidRDefault="00D11E66" w:rsidP="00D11E66">
      <w:pPr>
        <w:spacing w:after="240" w:line="240" w:lineRule="exact"/>
        <w:textAlignment w:val="baseline"/>
        <w:rPr>
          <w:rFonts w:ascii="Lato" w:eastAsia="Times New Roman" w:hAnsi="Lato" w:cs="Arial"/>
          <w:b/>
          <w:color w:val="000000"/>
          <w:spacing w:val="4"/>
          <w:kern w:val="2"/>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34F8D21F" w:rsidR="00D11E66" w:rsidRPr="00D11E66" w:rsidRDefault="00D11E66" w:rsidP="00D11E66">
      <w:pPr>
        <w:tabs>
          <w:tab w:val="left" w:pos="851"/>
        </w:tabs>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Wnioskiem z dnia </w:t>
      </w:r>
      <w:r w:rsidR="007B47CD">
        <w:rPr>
          <w:rFonts w:ascii="Lato" w:eastAsia="Times New Roman" w:hAnsi="Lato" w:cs="Arial"/>
          <w:spacing w:val="4"/>
          <w:lang w:eastAsia="pl-PL"/>
        </w:rPr>
        <w:t>30 sierpnia 2019</w:t>
      </w:r>
      <w:r w:rsidRPr="00D11E66">
        <w:rPr>
          <w:rFonts w:ascii="Lato" w:eastAsia="Times New Roman" w:hAnsi="Lato" w:cs="Arial"/>
          <w:spacing w:val="4"/>
          <w:lang w:eastAsia="pl-PL"/>
        </w:rPr>
        <w:t xml:space="preserve"> r., uzupełnionym w trakcie prowadzonego postępowania, </w:t>
      </w:r>
      <w:r w:rsidR="007B47CD">
        <w:rPr>
          <w:rFonts w:ascii="Lato" w:eastAsia="Times New Roman" w:hAnsi="Lato" w:cs="Arial"/>
          <w:spacing w:val="4"/>
          <w:lang w:eastAsia="pl-PL"/>
        </w:rPr>
        <w:t>Zarząd Województwa Opolskiego</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Pana </w:t>
      </w:r>
      <w:r w:rsidR="00D61992">
        <w:rPr>
          <w:rFonts w:ascii="Lato" w:eastAsia="Times New Roman" w:hAnsi="Lato" w:cs="Arial"/>
          <w:spacing w:val="4"/>
          <w:lang w:eastAsia="pl-PL"/>
        </w:rPr>
        <w:t>B.H.</w:t>
      </w:r>
      <w:r w:rsidR="002E56C9">
        <w:rPr>
          <w:rFonts w:ascii="Lato" w:eastAsia="Times New Roman" w:hAnsi="Lato" w:cs="Arial"/>
          <w:spacing w:val="4"/>
          <w:lang w:eastAsia="pl-PL"/>
        </w:rPr>
        <w:t xml:space="preserve">, Dyrektora </w:t>
      </w:r>
      <w:r w:rsidR="007B47CD">
        <w:rPr>
          <w:rFonts w:ascii="Lato" w:eastAsia="Times New Roman" w:hAnsi="Lato" w:cs="Arial"/>
          <w:spacing w:val="4"/>
          <w:lang w:eastAsia="pl-PL"/>
        </w:rPr>
        <w:t>Zarządu Dróg Wojewódzkich w Opolu</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wystąpił do Wojewody </w:t>
      </w:r>
      <w:r w:rsidR="002E56C9">
        <w:rPr>
          <w:rFonts w:ascii="Lato" w:eastAsia="Times New Roman" w:hAnsi="Lato" w:cs="Arial"/>
          <w:spacing w:val="4"/>
          <w:lang w:eastAsia="pl-PL"/>
        </w:rPr>
        <w:t>Opolskiego</w:t>
      </w:r>
      <w:r w:rsidRPr="00D11E66">
        <w:rPr>
          <w:rFonts w:ascii="Lato" w:eastAsia="Times New Roman" w:hAnsi="Lato" w:cs="Arial"/>
          <w:spacing w:val="4"/>
          <w:lang w:eastAsia="pl-PL"/>
        </w:rPr>
        <w:t xml:space="preserve"> o wydanie decyzji </w:t>
      </w:r>
      <w:r w:rsidR="000C4CC2">
        <w:rPr>
          <w:rFonts w:ascii="Lato" w:eastAsia="Times New Roman" w:hAnsi="Lato" w:cs="Arial"/>
          <w:spacing w:val="4"/>
          <w:lang w:eastAsia="pl-PL"/>
        </w:rPr>
        <w:br/>
      </w:r>
      <w:r w:rsidRPr="00D11E66">
        <w:rPr>
          <w:rFonts w:ascii="Lato" w:eastAsia="Times New Roman" w:hAnsi="Lato" w:cs="Arial"/>
          <w:spacing w:val="4"/>
          <w:lang w:eastAsia="pl-PL"/>
        </w:rPr>
        <w:t>o zezwoleniu na realizację inwestycji drogowej pn.: "</w:t>
      </w:r>
      <w:r w:rsidR="007B47CD" w:rsidRPr="00C11598">
        <w:rPr>
          <w:rFonts w:ascii="Lato" w:hAnsi="Lato" w:cstheme="minorHAnsi"/>
          <w:bCs/>
        </w:rPr>
        <w:t xml:space="preserve">Rozbudowa drogi wojewódzkiej </w:t>
      </w:r>
      <w:r w:rsidR="000C4CC2">
        <w:rPr>
          <w:rFonts w:ascii="Lato" w:hAnsi="Lato" w:cstheme="minorHAnsi"/>
          <w:bCs/>
        </w:rPr>
        <w:br/>
      </w:r>
      <w:r w:rsidR="007B47CD" w:rsidRPr="00C11598">
        <w:rPr>
          <w:rFonts w:ascii="Lato" w:hAnsi="Lato" w:cstheme="minorHAnsi"/>
          <w:bCs/>
        </w:rPr>
        <w:t>nr 416 w miejscowości Kietrz do granic województwa, na odcinku od km 57+020,00 do km 61+186,47 (l=4166,47m)</w:t>
      </w:r>
      <w:r w:rsidRPr="00D11E66">
        <w:rPr>
          <w:rFonts w:ascii="Lato" w:eastAsia="Times New Roman" w:hAnsi="Lato" w:cs="Arial"/>
          <w:spacing w:val="4"/>
          <w:lang w:eastAsia="pl-PL"/>
        </w:rPr>
        <w:t>".</w:t>
      </w:r>
      <w:r w:rsidRPr="00D11E66">
        <w:rPr>
          <w:rFonts w:ascii="Lato" w:eastAsia="Times New Roman" w:hAnsi="Lato" w:cs="Arial"/>
          <w:i/>
          <w:spacing w:val="4"/>
          <w:lang w:eastAsia="pl-PL"/>
        </w:rPr>
        <w:t xml:space="preserve"> Inwestor</w:t>
      </w:r>
      <w:r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p>
    <w:p w14:paraId="2354A359" w14:textId="11535630"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lastRenderedPageBreak/>
        <w:t xml:space="preserve">Po przeprowadzeniu postępowania w przedmiotowej sprawie, Wojewoda </w:t>
      </w:r>
      <w:r w:rsidR="002E56C9">
        <w:rPr>
          <w:rFonts w:ascii="Lato" w:eastAsia="Times New Roman" w:hAnsi="Lato" w:cs="Arial"/>
          <w:spacing w:val="4"/>
          <w:lang w:eastAsia="pl-PL"/>
        </w:rPr>
        <w:t>Opolski</w:t>
      </w:r>
      <w:r w:rsidRPr="00D11E66">
        <w:rPr>
          <w:rFonts w:ascii="Lato" w:eastAsia="Times New Roman" w:hAnsi="Lato" w:cs="Arial"/>
          <w:spacing w:val="4"/>
          <w:lang w:eastAsia="pl-PL"/>
        </w:rPr>
        <w:t xml:space="preserve"> wydał w dniu </w:t>
      </w:r>
      <w:r w:rsidR="00CB3384">
        <w:rPr>
          <w:rFonts w:ascii="Lato" w:eastAsia="Times New Roman" w:hAnsi="Lato" w:cs="Arial"/>
          <w:spacing w:val="4"/>
          <w:lang w:eastAsia="pl-PL"/>
        </w:rPr>
        <w:t>30 lipca 2020</w:t>
      </w:r>
      <w:r w:rsidRPr="00D11E66">
        <w:rPr>
          <w:rFonts w:ascii="Lato" w:eastAsia="Times New Roman" w:hAnsi="Lato" w:cs="Arial"/>
          <w:spacing w:val="4"/>
          <w:lang w:eastAsia="pl-PL"/>
        </w:rPr>
        <w:t xml:space="preserve"> r. decyzję, znak: </w:t>
      </w:r>
      <w:r w:rsidR="00B3630B" w:rsidRPr="00254863">
        <w:rPr>
          <w:rFonts w:ascii="Lato" w:hAnsi="Lato" w:cs="Arial"/>
          <w:spacing w:val="4"/>
        </w:rPr>
        <w:t>IN.I.7820.</w:t>
      </w:r>
      <w:r w:rsidR="00CB3384">
        <w:rPr>
          <w:rFonts w:ascii="Lato" w:hAnsi="Lato" w:cs="Arial"/>
          <w:spacing w:val="4"/>
        </w:rPr>
        <w:t>28</w:t>
      </w:r>
      <w:r w:rsidR="00B3630B" w:rsidRPr="00254863">
        <w:rPr>
          <w:rFonts w:ascii="Lato" w:hAnsi="Lato" w:cs="Arial"/>
          <w:spacing w:val="4"/>
        </w:rPr>
        <w:t>.20</w:t>
      </w:r>
      <w:r w:rsidR="00CB3384">
        <w:rPr>
          <w:rFonts w:ascii="Lato" w:hAnsi="Lato" w:cs="Arial"/>
          <w:spacing w:val="4"/>
        </w:rPr>
        <w:t>19</w:t>
      </w:r>
      <w:r w:rsidR="00B3630B" w:rsidRPr="00254863">
        <w:rPr>
          <w:rFonts w:ascii="Lato" w:hAnsi="Lato" w:cs="Arial"/>
          <w:spacing w:val="4"/>
        </w:rPr>
        <w:t>.</w:t>
      </w:r>
      <w:r w:rsidR="00CB3384">
        <w:rPr>
          <w:rFonts w:ascii="Lato" w:hAnsi="Lato" w:cs="Arial"/>
          <w:spacing w:val="4"/>
        </w:rPr>
        <w:t>AZ</w:t>
      </w:r>
      <w:r w:rsidRPr="00D11E66">
        <w:rPr>
          <w:rFonts w:ascii="Lato" w:eastAsia="Times New Roman" w:hAnsi="Lato" w:cs="Arial"/>
          <w:spacing w:val="4"/>
          <w:lang w:eastAsia="pl-PL"/>
        </w:rPr>
        <w:t>, o zezwoleniu na realizację inwestycji drogowej pn.: "</w:t>
      </w:r>
      <w:r w:rsidR="00CB3384" w:rsidRPr="00CB3384">
        <w:rPr>
          <w:rFonts w:ascii="Lato" w:eastAsia="Times New Roman" w:hAnsi="Lato" w:cs="Arial"/>
          <w:bCs/>
          <w:spacing w:val="4"/>
          <w:lang w:eastAsia="pl-PL"/>
        </w:rPr>
        <w:t>Rozbudowa drogi wojewódzkiej nr 416 w miejscowości Kietrz do granic województwa, na odcinku od km 57+020,00 do km 61+186,47 (l=4166,47m)</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CA106D">
        <w:rPr>
          <w:rFonts w:ascii="Lato" w:eastAsia="Times New Roman" w:hAnsi="Lato" w:cs="Arial"/>
          <w:i/>
          <w:spacing w:val="4"/>
          <w:lang w:eastAsia="pl-PL"/>
        </w:rPr>
        <w:t>Opolskiego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p>
    <w:p w14:paraId="6BC79DEA" w14:textId="6107C12C" w:rsidR="00CB3384"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CA106D">
        <w:rPr>
          <w:rFonts w:ascii="Lato" w:eastAsia="Times New Roman" w:hAnsi="Lato" w:cs="Arial"/>
          <w:i/>
          <w:color w:val="000000"/>
          <w:spacing w:val="4"/>
          <w:kern w:val="2"/>
          <w:lang w:eastAsia="pl-PL"/>
        </w:rPr>
        <w:t>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w:t>
      </w:r>
      <w:r w:rsidR="00CB3384">
        <w:rPr>
          <w:rFonts w:ascii="Lato" w:eastAsia="Times New Roman" w:hAnsi="Lato" w:cs="Arial"/>
          <w:color w:val="000000"/>
          <w:spacing w:val="4"/>
          <w:kern w:val="2"/>
          <w:lang w:eastAsia="pl-PL"/>
        </w:rPr>
        <w:t xml:space="preserve">osła Pani </w:t>
      </w:r>
      <w:r w:rsidR="00D61992">
        <w:rPr>
          <w:rFonts w:ascii="Lato" w:eastAsia="Times New Roman" w:hAnsi="Lato" w:cs="Arial"/>
          <w:color w:val="000000"/>
          <w:spacing w:val="4"/>
          <w:kern w:val="2"/>
          <w:lang w:eastAsia="pl-PL"/>
        </w:rPr>
        <w:t>E.M.-Z.</w:t>
      </w:r>
      <w:r w:rsidR="006373AC">
        <w:rPr>
          <w:rFonts w:ascii="Lato" w:eastAsia="Times New Roman" w:hAnsi="Lato" w:cs="Arial"/>
          <w:color w:val="000000"/>
          <w:spacing w:val="4"/>
          <w:kern w:val="2"/>
          <w:lang w:eastAsia="pl-PL"/>
        </w:rPr>
        <w:t xml:space="preserve"> (pismo </w:t>
      </w:r>
      <w:r w:rsidR="00CB3384">
        <w:rPr>
          <w:rFonts w:ascii="Lato" w:eastAsia="Times New Roman" w:hAnsi="Lato" w:cs="Arial"/>
          <w:color w:val="000000"/>
          <w:spacing w:val="4"/>
          <w:kern w:val="2"/>
          <w:lang w:eastAsia="pl-PL"/>
        </w:rPr>
        <w:t xml:space="preserve">z dnia 19 sierpnia 2020 r. </w:t>
      </w:r>
      <w:r w:rsidR="00CB3384" w:rsidRPr="00CB3384">
        <w:rPr>
          <w:rFonts w:ascii="Lato" w:eastAsia="Times New Roman" w:hAnsi="Lato" w:cs="Arial"/>
          <w:color w:val="000000"/>
          <w:spacing w:val="4"/>
          <w:kern w:val="2"/>
          <w:lang w:eastAsia="pl-PL"/>
        </w:rPr>
        <w:t>nadan</w:t>
      </w:r>
      <w:r w:rsidR="00CB3384">
        <w:rPr>
          <w:rFonts w:ascii="Lato" w:eastAsia="Times New Roman" w:hAnsi="Lato" w:cs="Arial"/>
          <w:color w:val="000000"/>
          <w:spacing w:val="4"/>
          <w:kern w:val="2"/>
          <w:lang w:eastAsia="pl-PL"/>
        </w:rPr>
        <w:t>e</w:t>
      </w:r>
      <w:r w:rsidR="00CB3384" w:rsidRPr="00CB3384">
        <w:rPr>
          <w:rFonts w:ascii="Lato" w:eastAsia="Times New Roman" w:hAnsi="Lato" w:cs="Arial"/>
          <w:color w:val="000000"/>
          <w:spacing w:val="4"/>
          <w:kern w:val="2"/>
          <w:lang w:eastAsia="pl-PL"/>
        </w:rPr>
        <w:t xml:space="preserve"> w tym samym dniu w placówce pocztowej operatora wyznaczonego w rozumieniu ustawy z dnia 23 listopada 2012 r. - Prawo pocztowe (</w:t>
      </w:r>
      <w:proofErr w:type="spellStart"/>
      <w:r w:rsidR="00CB3384" w:rsidRPr="00CB3384">
        <w:rPr>
          <w:rFonts w:ascii="Lato" w:eastAsia="Times New Roman" w:hAnsi="Lato" w:cs="Arial"/>
          <w:color w:val="000000"/>
          <w:spacing w:val="4"/>
          <w:kern w:val="2"/>
          <w:lang w:eastAsia="pl-PL"/>
        </w:rPr>
        <w:t>t.j</w:t>
      </w:r>
      <w:proofErr w:type="spellEnd"/>
      <w:r w:rsidR="00CB3384" w:rsidRPr="00CB3384">
        <w:rPr>
          <w:rFonts w:ascii="Lato" w:eastAsia="Times New Roman" w:hAnsi="Lato" w:cs="Arial"/>
          <w:color w:val="000000"/>
          <w:spacing w:val="4"/>
          <w:kern w:val="2"/>
          <w:lang w:eastAsia="pl-PL"/>
        </w:rPr>
        <w:t>. Dz. U. z 202</w:t>
      </w:r>
      <w:r w:rsidR="00CB3384">
        <w:rPr>
          <w:rFonts w:ascii="Lato" w:eastAsia="Times New Roman" w:hAnsi="Lato" w:cs="Arial"/>
          <w:color w:val="000000"/>
          <w:spacing w:val="4"/>
          <w:kern w:val="2"/>
          <w:lang w:eastAsia="pl-PL"/>
        </w:rPr>
        <w:t>2</w:t>
      </w:r>
      <w:r w:rsidR="00CB3384" w:rsidRPr="00CB3384">
        <w:rPr>
          <w:rFonts w:ascii="Lato" w:eastAsia="Times New Roman" w:hAnsi="Lato" w:cs="Arial"/>
          <w:color w:val="000000"/>
          <w:spacing w:val="4"/>
          <w:kern w:val="2"/>
          <w:lang w:eastAsia="pl-PL"/>
        </w:rPr>
        <w:t xml:space="preserve"> r. poz. </w:t>
      </w:r>
      <w:r w:rsidR="00CB3384">
        <w:rPr>
          <w:rFonts w:ascii="Lato" w:eastAsia="Times New Roman" w:hAnsi="Lato" w:cs="Arial"/>
          <w:color w:val="000000"/>
          <w:spacing w:val="4"/>
          <w:kern w:val="2"/>
          <w:lang w:eastAsia="pl-PL"/>
        </w:rPr>
        <w:t>896, z późn. zm.</w:t>
      </w:r>
      <w:r w:rsidR="00CB3384" w:rsidRPr="00CB3384">
        <w:rPr>
          <w:rFonts w:ascii="Lato" w:eastAsia="Times New Roman" w:hAnsi="Lato" w:cs="Arial"/>
          <w:color w:val="000000"/>
          <w:spacing w:val="4"/>
          <w:kern w:val="2"/>
          <w:lang w:eastAsia="pl-PL"/>
        </w:rPr>
        <w:t>)</w:t>
      </w:r>
      <w:r w:rsidR="00CB3384">
        <w:rPr>
          <w:rFonts w:ascii="Lato" w:eastAsia="Times New Roman" w:hAnsi="Lato" w:cs="Arial"/>
          <w:color w:val="000000"/>
          <w:spacing w:val="4"/>
          <w:kern w:val="2"/>
          <w:lang w:eastAsia="pl-PL"/>
        </w:rPr>
        <w:t>.</w:t>
      </w:r>
      <w:r w:rsidR="00CB3384" w:rsidRPr="00CB3384">
        <w:rPr>
          <w:rFonts w:ascii="Lato" w:eastAsia="Times New Roman" w:hAnsi="Lato" w:cs="Arial"/>
          <w:color w:val="000000"/>
          <w:spacing w:val="4"/>
          <w:kern w:val="2"/>
          <w:lang w:eastAsia="pl-PL"/>
        </w:rPr>
        <w:t xml:space="preserve"> </w:t>
      </w:r>
    </w:p>
    <w:p w14:paraId="2BCCE851" w14:textId="5A5EE66C" w:rsidR="00D11E66" w:rsidRPr="00D11E66"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We wniesiony</w:t>
      </w:r>
      <w:r w:rsidR="00354A6E">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354A6E">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 xml:space="preserve"> Stron</w:t>
      </w:r>
      <w:r w:rsidR="00354A6E">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podniosł</w:t>
      </w:r>
      <w:r w:rsidR="00354A6E">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zarzuty przemawiające – w ocenie Skarżąc</w:t>
      </w:r>
      <w:r w:rsidR="00354A6E">
        <w:rPr>
          <w:rFonts w:ascii="Lato" w:eastAsia="Times New Roman" w:hAnsi="Lato" w:cs="Arial"/>
          <w:color w:val="000000"/>
          <w:spacing w:val="4"/>
          <w:kern w:val="2"/>
          <w:lang w:eastAsia="pl-PL"/>
        </w:rPr>
        <w:t>ej</w:t>
      </w:r>
      <w:r w:rsidRPr="00D11E66">
        <w:rPr>
          <w:rFonts w:ascii="Lato" w:eastAsia="Times New Roman" w:hAnsi="Lato" w:cs="Arial"/>
          <w:color w:val="000000"/>
          <w:spacing w:val="4"/>
          <w:kern w:val="2"/>
          <w:lang w:eastAsia="pl-PL"/>
        </w:rPr>
        <w:t xml:space="preserve"> – za </w:t>
      </w:r>
      <w:r w:rsidR="00354A6E">
        <w:rPr>
          <w:rFonts w:ascii="Lato" w:eastAsia="Times New Roman" w:hAnsi="Lato" w:cs="Arial"/>
          <w:color w:val="000000"/>
          <w:spacing w:val="4"/>
          <w:kern w:val="2"/>
          <w:lang w:eastAsia="pl-PL"/>
        </w:rPr>
        <w:t>jego</w:t>
      </w:r>
      <w:r w:rsidRPr="00D11E66">
        <w:rPr>
          <w:rFonts w:ascii="Lato" w:eastAsia="Times New Roman" w:hAnsi="Lato" w:cs="Arial"/>
          <w:color w:val="000000"/>
          <w:spacing w:val="4"/>
          <w:kern w:val="2"/>
          <w:lang w:eastAsia="pl-PL"/>
        </w:rPr>
        <w:t xml:space="preserve"> wniesieniem. Powyższe odwołani</w:t>
      </w:r>
      <w:r w:rsidR="00354A6E">
        <w:rPr>
          <w:rFonts w:ascii="Lato" w:eastAsia="Times New Roman" w:hAnsi="Lato" w:cs="Arial"/>
          <w:color w:val="000000"/>
          <w:spacing w:val="4"/>
          <w:kern w:val="2"/>
          <w:lang w:eastAsia="pl-PL"/>
        </w:rPr>
        <w:t>e</w:t>
      </w:r>
      <w:r w:rsidRPr="00D11E66">
        <w:rPr>
          <w:rFonts w:ascii="Lato" w:eastAsia="Times New Roman" w:hAnsi="Lato" w:cs="Arial"/>
          <w:color w:val="000000"/>
          <w:spacing w:val="4"/>
          <w:kern w:val="2"/>
          <w:lang w:eastAsia="pl-PL"/>
        </w:rPr>
        <w:t xml:space="preserve"> wniesiono w terminie.</w:t>
      </w:r>
    </w:p>
    <w:p w14:paraId="67F50C23" w14:textId="58966594"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xml:space="preserve">”, stwierdzono, </w:t>
      </w:r>
      <w:r w:rsidR="00FD4C00">
        <w:rPr>
          <w:rFonts w:ascii="Lato" w:eastAsia="Times New Roman" w:hAnsi="Lato" w:cs="Arial"/>
          <w:color w:val="000000"/>
          <w:lang w:eastAsia="pl-PL"/>
        </w:rPr>
        <w:br/>
      </w:r>
      <w:r w:rsidRPr="00D11E66">
        <w:rPr>
          <w:rFonts w:ascii="Lato" w:eastAsia="Times New Roman" w:hAnsi="Lato" w:cs="Arial"/>
          <w:color w:val="000000"/>
          <w:lang w:eastAsia="pl-PL"/>
        </w:rPr>
        <w:t>co następuje.</w:t>
      </w:r>
      <w:r w:rsidRPr="00D11E66">
        <w:rPr>
          <w:rFonts w:ascii="Lato" w:eastAsia="Times New Roman" w:hAnsi="Lato" w:cs="Arial"/>
          <w:bCs/>
          <w:color w:val="000000"/>
          <w:spacing w:val="4"/>
          <w:lang w:eastAsia="pl-PL"/>
        </w:rPr>
        <w:t xml:space="preserve"> </w:t>
      </w:r>
    </w:p>
    <w:p w14:paraId="3EDF99B8" w14:textId="0000BBC9"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3CED6B4C"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6373AC">
        <w:rPr>
          <w:rFonts w:ascii="Lato" w:eastAsia="Times New Roman" w:hAnsi="Lato" w:cs="Arial"/>
          <w:color w:val="000000"/>
          <w:spacing w:val="4"/>
          <w:kern w:val="2"/>
          <w:lang w:eastAsia="pl-PL"/>
        </w:rPr>
        <w:t>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6373AC">
        <w:rPr>
          <w:rFonts w:ascii="Lato" w:eastAsia="Times New Roman" w:hAnsi="Lato" w:cs="Arial"/>
          <w:i/>
          <w:iCs/>
          <w:color w:val="000000"/>
          <w:spacing w:val="4"/>
          <w:kern w:val="2"/>
          <w:lang w:eastAsia="pl-PL"/>
        </w:rPr>
        <w:t>Opolskiego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354A6E">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354A6E">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1CC3C77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1:500, na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5D08DFA6" w14:textId="6BF11A9F"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lastRenderedPageBreak/>
        <w:t xml:space="preserve">W tym miejscu należy wyjaśnić, iż w dniu 19 września 2020 r. weszła w życie ustawa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z dnia 13 lutego 2020 r. o zmianie ustawy Prawo budowlane oraz niektórych innych ustaw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2020 r. poz. 471), zwana dalej „</w:t>
      </w:r>
      <w:r w:rsidRPr="00D11E66">
        <w:rPr>
          <w:rFonts w:ascii="Lato" w:eastAsia="Times New Roman" w:hAnsi="Lato" w:cs="Arial"/>
          <w:i/>
          <w:color w:val="000000"/>
          <w:spacing w:val="4"/>
          <w:lang w:eastAsia="pl-PL"/>
        </w:rPr>
        <w:t>ustawą nowelizującą</w:t>
      </w:r>
      <w:r w:rsidRPr="00D11E66">
        <w:rPr>
          <w:rFonts w:ascii="Lato" w:eastAsia="Times New Roman" w:hAnsi="Lato" w:cs="Arial"/>
          <w:color w:val="000000"/>
          <w:spacing w:val="4"/>
          <w:lang w:eastAsia="pl-PL"/>
        </w:rPr>
        <w:t>”. Jednocześnie wydane zostało rozporządzenie Ministra Rozwoju z dnia 11 września 2020 r. 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5D6E7E">
        <w:rPr>
          <w:rFonts w:ascii="Lato" w:eastAsia="Times New Roman" w:hAnsi="Lato" w:cs="Arial"/>
          <w:color w:val="000000"/>
          <w:spacing w:val="4"/>
          <w:lang w:eastAsia="pl-PL"/>
        </w:rPr>
        <w:t>2</w:t>
      </w:r>
      <w:r w:rsidRPr="00D11E66">
        <w:rPr>
          <w:rFonts w:ascii="Lato" w:eastAsia="Times New Roman" w:hAnsi="Lato" w:cs="Arial"/>
          <w:color w:val="000000"/>
          <w:spacing w:val="4"/>
          <w:lang w:eastAsia="pl-PL"/>
        </w:rPr>
        <w:t xml:space="preserve"> r. poz. 16</w:t>
      </w:r>
      <w:r w:rsidR="005D6E7E">
        <w:rPr>
          <w:rFonts w:ascii="Lato" w:eastAsia="Times New Roman" w:hAnsi="Lato" w:cs="Arial"/>
          <w:color w:val="000000"/>
          <w:spacing w:val="4"/>
          <w:lang w:eastAsia="pl-PL"/>
        </w:rPr>
        <w:t>79</w:t>
      </w:r>
      <w:r w:rsidRPr="00D11E66">
        <w:rPr>
          <w:rFonts w:ascii="Lato" w:eastAsia="Times New Roman" w:hAnsi="Lato" w:cs="Arial"/>
          <w:color w:val="000000"/>
          <w:spacing w:val="4"/>
          <w:lang w:eastAsia="pl-PL"/>
        </w:rPr>
        <w:t xml:space="preserve">). Zgodnie z § 25 tego rozporządzenia, uchylone zostało dotychczasowe rozporządzenie Ministra Transportu, Budownictwa i Gospodarki Morskiej z dnia 25 kwietnia 2012 r. </w:t>
      </w:r>
      <w:r w:rsidRPr="00D11E66">
        <w:rPr>
          <w:rFonts w:ascii="Lato" w:eastAsia="Times New Roman" w:hAnsi="Lato" w:cs="Arial"/>
          <w:color w:val="000000"/>
          <w:spacing w:val="4"/>
          <w:lang w:eastAsia="pl-PL"/>
        </w:rPr>
        <w:br/>
        <w:t>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2018 r. poz. 1935), zwane dalej „</w:t>
      </w:r>
      <w:r w:rsidRPr="00D11E66">
        <w:rPr>
          <w:rFonts w:ascii="Lato" w:eastAsia="Times New Roman" w:hAnsi="Lato" w:cs="Arial"/>
          <w:i/>
          <w:iCs/>
          <w:color w:val="000000"/>
          <w:spacing w:val="4"/>
          <w:lang w:eastAsia="pl-PL"/>
        </w:rPr>
        <w:t>rozporządzeniem w sprawie szczegółowego zakresu i formy projektu budowlanego</w:t>
      </w:r>
      <w:r w:rsidRPr="00D11E66">
        <w:rPr>
          <w:rFonts w:ascii="Lato" w:eastAsia="Times New Roman" w:hAnsi="Lato" w:cs="Arial"/>
          <w:color w:val="000000"/>
          <w:spacing w:val="4"/>
          <w:lang w:eastAsia="pl-PL"/>
        </w:rPr>
        <w:t>”.</w:t>
      </w:r>
      <w:r w:rsidR="00EA697F">
        <w:rPr>
          <w:rFonts w:ascii="Lato" w:eastAsia="Times New Roman" w:hAnsi="Lato" w:cs="Arial"/>
          <w:color w:val="000000"/>
          <w:spacing w:val="4"/>
          <w:lang w:eastAsia="pl-PL"/>
        </w:rPr>
        <w:t xml:space="preserve"> </w:t>
      </w:r>
      <w:r w:rsidR="00EA697F" w:rsidRPr="00EA697F">
        <w:rPr>
          <w:rFonts w:ascii="Lato" w:eastAsia="Times New Roman" w:hAnsi="Lato" w:cs="Arial"/>
          <w:color w:val="000000"/>
          <w:spacing w:val="4"/>
          <w:lang w:eastAsia="pl-PL"/>
        </w:rPr>
        <w:t xml:space="preserve">Wniosek o wydanie decyzji o zezwoleniu na realizację przedmiotowej inwestycji drogowej został złożony w dniu </w:t>
      </w:r>
      <w:r w:rsidR="00EA697F">
        <w:rPr>
          <w:rFonts w:ascii="Lato" w:eastAsia="Times New Roman" w:hAnsi="Lato" w:cs="Arial"/>
          <w:color w:val="000000"/>
          <w:spacing w:val="4"/>
          <w:lang w:eastAsia="pl-PL"/>
        </w:rPr>
        <w:t>30 sierpnia 2019</w:t>
      </w:r>
      <w:r w:rsidR="00EA697F" w:rsidRPr="00EA697F">
        <w:rPr>
          <w:rFonts w:ascii="Lato" w:eastAsia="Times New Roman" w:hAnsi="Lato" w:cs="Arial"/>
          <w:color w:val="000000"/>
          <w:spacing w:val="4"/>
          <w:lang w:eastAsia="pl-PL"/>
        </w:rPr>
        <w:t xml:space="preserve"> r. </w:t>
      </w:r>
      <w:r w:rsidR="00362327" w:rsidRPr="00CE7B00">
        <w:rPr>
          <w:rFonts w:ascii="Lato" w:hAnsi="Lato" w:cs="Arial"/>
        </w:rPr>
        <w:t xml:space="preserve">Zgodnie zaś </w:t>
      </w:r>
      <w:r w:rsidR="004848EA">
        <w:rPr>
          <w:rFonts w:ascii="Lato" w:hAnsi="Lato" w:cs="Arial"/>
        </w:rPr>
        <w:br/>
      </w:r>
      <w:r w:rsidR="00362327" w:rsidRPr="00CE7B00">
        <w:rPr>
          <w:rFonts w:ascii="Lato" w:hAnsi="Lato" w:cs="Arial"/>
        </w:rPr>
        <w:t xml:space="preserve">z art. 25 </w:t>
      </w:r>
      <w:r w:rsidR="00362327" w:rsidRPr="00CE7B00">
        <w:rPr>
          <w:rFonts w:ascii="Lato" w:hAnsi="Lato" w:cs="Arial"/>
          <w:i/>
          <w:iCs/>
        </w:rPr>
        <w:t>ustawy nowelizującej</w:t>
      </w:r>
      <w:r w:rsidR="00362327" w:rsidRPr="00CE7B00">
        <w:rPr>
          <w:rFonts w:ascii="Lato" w:hAnsi="Lato" w:cs="Arial"/>
        </w:rPr>
        <w:t xml:space="preserve">, do spraw uregulowanych ustawą zmienianą w </w:t>
      </w:r>
      <w:hyperlink r:id="rId8" w:history="1">
        <w:r w:rsidR="00362327" w:rsidRPr="00CE7B00">
          <w:rPr>
            <w:rFonts w:ascii="Lato" w:hAnsi="Lato" w:cs="Arial"/>
          </w:rPr>
          <w:t>art. 1</w:t>
        </w:r>
      </w:hyperlink>
      <w:r w:rsidR="00362327" w:rsidRPr="00CE7B00">
        <w:rPr>
          <w:rFonts w:ascii="Lato" w:hAnsi="Lato" w:cs="Arial"/>
        </w:rPr>
        <w:t xml:space="preserve">, wszczętych i niezakończonych przed dniem wejścia w życie niniejszej ustawy, przepisy ustawy zmienianej w </w:t>
      </w:r>
      <w:hyperlink r:id="rId9" w:history="1">
        <w:r w:rsidR="00362327" w:rsidRPr="00CE7B00">
          <w:rPr>
            <w:rFonts w:ascii="Lato" w:hAnsi="Lato" w:cs="Arial"/>
          </w:rPr>
          <w:t>art. 1</w:t>
        </w:r>
      </w:hyperlink>
      <w:r w:rsidR="00362327" w:rsidRPr="00CE7B00">
        <w:rPr>
          <w:rFonts w:ascii="Lato" w:hAnsi="Lato" w:cs="Arial"/>
        </w:rPr>
        <w:t xml:space="preserve"> stosuje się w brzmieniu dotychczasowym. </w:t>
      </w:r>
      <w:r w:rsidR="00362327" w:rsidRPr="00CE7B00">
        <w:rPr>
          <w:rFonts w:ascii="Lato" w:eastAsia="Times New Roman" w:hAnsi="Lato" w:cs="Arial"/>
          <w:spacing w:val="4"/>
          <w:lang w:eastAsia="pl-PL"/>
        </w:rPr>
        <w:t>Tym samym</w:t>
      </w:r>
      <w:r w:rsidR="00EA697F" w:rsidRPr="00CE7B00">
        <w:rPr>
          <w:rFonts w:ascii="Lato" w:eastAsia="Times New Roman" w:hAnsi="Lato" w:cs="Arial"/>
          <w:spacing w:val="4"/>
          <w:lang w:eastAsia="pl-PL"/>
        </w:rPr>
        <w:t xml:space="preserve"> </w:t>
      </w:r>
      <w:r w:rsidR="00EA697F" w:rsidRPr="00EA697F">
        <w:rPr>
          <w:rFonts w:ascii="Lato" w:eastAsia="Times New Roman" w:hAnsi="Lato" w:cs="Arial"/>
          <w:color w:val="000000"/>
          <w:spacing w:val="4"/>
          <w:lang w:eastAsia="pl-PL"/>
        </w:rPr>
        <w:t>przedmiotowa sprawa podlega rozpatrzeniu w oparciu o przepisy ustawy z dnia 7 lipca 1994 r. - Prawo budowlane (</w:t>
      </w:r>
      <w:proofErr w:type="spellStart"/>
      <w:r w:rsidR="00EA697F" w:rsidRPr="00EA697F">
        <w:rPr>
          <w:rFonts w:ascii="Lato" w:eastAsia="Times New Roman" w:hAnsi="Lato" w:cs="Arial"/>
          <w:color w:val="000000"/>
          <w:spacing w:val="4"/>
          <w:lang w:eastAsia="pl-PL"/>
        </w:rPr>
        <w:t>t.j</w:t>
      </w:r>
      <w:proofErr w:type="spellEnd"/>
      <w:r w:rsidR="00EA697F" w:rsidRPr="00EA697F">
        <w:rPr>
          <w:rFonts w:ascii="Lato" w:eastAsia="Times New Roman" w:hAnsi="Lato" w:cs="Arial"/>
          <w:color w:val="000000"/>
          <w:spacing w:val="4"/>
          <w:lang w:eastAsia="pl-PL"/>
        </w:rPr>
        <w:t>. Dz. U. z 202</w:t>
      </w:r>
      <w:r w:rsidR="00EA697F">
        <w:rPr>
          <w:rFonts w:ascii="Lato" w:eastAsia="Times New Roman" w:hAnsi="Lato" w:cs="Arial"/>
          <w:color w:val="000000"/>
          <w:spacing w:val="4"/>
          <w:lang w:eastAsia="pl-PL"/>
        </w:rPr>
        <w:t>3</w:t>
      </w:r>
      <w:r w:rsidR="00EA697F" w:rsidRPr="00EA697F">
        <w:rPr>
          <w:rFonts w:ascii="Lato" w:eastAsia="Times New Roman" w:hAnsi="Lato" w:cs="Arial"/>
          <w:color w:val="000000"/>
          <w:spacing w:val="4"/>
          <w:lang w:eastAsia="pl-PL"/>
        </w:rPr>
        <w:t xml:space="preserve"> r. poz. </w:t>
      </w:r>
      <w:r w:rsidR="00EA697F">
        <w:rPr>
          <w:rFonts w:ascii="Lato" w:eastAsia="Times New Roman" w:hAnsi="Lato" w:cs="Arial"/>
          <w:color w:val="000000"/>
          <w:spacing w:val="4"/>
          <w:lang w:eastAsia="pl-PL"/>
        </w:rPr>
        <w:t>682</w:t>
      </w:r>
      <w:r w:rsidR="00EA697F" w:rsidRPr="00EA697F">
        <w:rPr>
          <w:rFonts w:ascii="Lato" w:eastAsia="Times New Roman" w:hAnsi="Lato" w:cs="Arial"/>
          <w:color w:val="000000"/>
          <w:spacing w:val="4"/>
          <w:lang w:eastAsia="pl-PL"/>
        </w:rPr>
        <w:t>), zwanej dalej „</w:t>
      </w:r>
      <w:r w:rsidR="00EA697F" w:rsidRPr="00EA697F">
        <w:rPr>
          <w:rFonts w:ascii="Lato" w:eastAsia="Times New Roman" w:hAnsi="Lato" w:cs="Arial"/>
          <w:i/>
          <w:iCs/>
          <w:color w:val="000000"/>
          <w:spacing w:val="4"/>
          <w:lang w:eastAsia="pl-PL"/>
        </w:rPr>
        <w:t>ustawą Prawo budowlane</w:t>
      </w:r>
      <w:r w:rsidR="00EA697F" w:rsidRPr="00EA697F">
        <w:rPr>
          <w:rFonts w:ascii="Lato" w:eastAsia="Times New Roman" w:hAnsi="Lato" w:cs="Arial"/>
          <w:color w:val="000000"/>
          <w:spacing w:val="4"/>
          <w:lang w:eastAsia="pl-PL"/>
        </w:rPr>
        <w:t xml:space="preserve">”, w brzmieniu dotychczas obowiązującym, a także w oparciu o przepisy </w:t>
      </w:r>
      <w:r w:rsidR="00EA697F" w:rsidRPr="00EA697F">
        <w:rPr>
          <w:rFonts w:ascii="Lato" w:eastAsia="Times New Roman" w:hAnsi="Lato" w:cs="Arial"/>
          <w:i/>
          <w:iCs/>
          <w:color w:val="000000"/>
          <w:spacing w:val="4"/>
          <w:lang w:eastAsia="pl-PL"/>
        </w:rPr>
        <w:t>rozporządzenia w sprawie szczegółowego zakresu i formy projektu budowlanego</w:t>
      </w:r>
      <w:r w:rsidR="00EA697F" w:rsidRPr="00EA697F">
        <w:rPr>
          <w:rFonts w:ascii="Lato" w:eastAsia="Times New Roman" w:hAnsi="Lato" w:cs="Arial"/>
          <w:color w:val="000000"/>
          <w:spacing w:val="4"/>
          <w:lang w:eastAsia="pl-PL"/>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2A037B2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 – poza uchybieniem, o którym będzie mowa w dalszej części niniejszej decyzji –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p>
    <w:p w14:paraId="6A9B98E9" w14:textId="1B973FF9" w:rsidR="00D11E66" w:rsidRPr="00D11E66" w:rsidRDefault="00D11E66">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w:t>
      </w:r>
      <w:r w:rsidR="00EA697F">
        <w:rPr>
          <w:rFonts w:ascii="Lato" w:eastAsia="Times New Roman" w:hAnsi="Lato" w:cs="Arial"/>
          <w:spacing w:val="4"/>
          <w:lang w:eastAsia="pl-PL"/>
        </w:rPr>
        <w:t>Burmistrza Kietrza</w:t>
      </w:r>
      <w:r w:rsidRPr="00D11E66">
        <w:rPr>
          <w:rFonts w:ascii="Lato" w:eastAsia="Times New Roman" w:hAnsi="Lato" w:cs="Arial"/>
          <w:spacing w:val="4"/>
          <w:lang w:eastAsia="pl-PL"/>
        </w:rPr>
        <w:t xml:space="preserve"> z dnia </w:t>
      </w:r>
      <w:r w:rsidR="00EA697F">
        <w:rPr>
          <w:rFonts w:ascii="Lato" w:eastAsia="Times New Roman" w:hAnsi="Lato" w:cs="Arial"/>
          <w:spacing w:val="4"/>
          <w:lang w:eastAsia="pl-PL"/>
        </w:rPr>
        <w:t>25 kwietnia 2019</w:t>
      </w:r>
      <w:r w:rsidRPr="00D11E66">
        <w:rPr>
          <w:rFonts w:ascii="Lato" w:eastAsia="Times New Roman" w:hAnsi="Lato" w:cs="Arial"/>
          <w:spacing w:val="4"/>
          <w:lang w:eastAsia="pl-PL"/>
        </w:rPr>
        <w:t xml:space="preserve"> r., znak: </w:t>
      </w:r>
      <w:r w:rsidR="00EA697F">
        <w:rPr>
          <w:rFonts w:ascii="Lato" w:eastAsia="Times New Roman" w:hAnsi="Lato" w:cs="Arial"/>
          <w:spacing w:val="4"/>
          <w:lang w:eastAsia="pl-PL"/>
        </w:rPr>
        <w:t>WOR.6220.4.12.2018/2019.BM</w:t>
      </w:r>
      <w:r w:rsidRPr="00D11E66">
        <w:rPr>
          <w:rFonts w:ascii="Lato" w:eastAsia="Times New Roman" w:hAnsi="Lato" w:cs="Arial"/>
          <w:spacing w:val="4"/>
          <w:lang w:eastAsia="pl-PL"/>
        </w:rPr>
        <w:t xml:space="preserve">, o środowiskowych uwarunkowaniach zgody </w:t>
      </w:r>
      <w:r w:rsidR="004848EA">
        <w:rPr>
          <w:rFonts w:ascii="Lato" w:eastAsia="Times New Roman" w:hAnsi="Lato" w:cs="Arial"/>
          <w:spacing w:val="4"/>
          <w:lang w:eastAsia="pl-PL"/>
        </w:rPr>
        <w:br/>
      </w:r>
      <w:r w:rsidRPr="00D11E66">
        <w:rPr>
          <w:rFonts w:ascii="Lato" w:eastAsia="Times New Roman" w:hAnsi="Lato" w:cs="Arial"/>
          <w:spacing w:val="4"/>
          <w:lang w:eastAsia="pl-PL"/>
        </w:rPr>
        <w:t>na realizację przedsięwzięcia stwierdzającą brak potrzeby przeprowadzenia oceny oddziaływania przedsięwzięcia na środowisko, zwaną dalej „</w:t>
      </w:r>
      <w:r w:rsidRPr="00D11E66">
        <w:rPr>
          <w:rFonts w:ascii="Lato" w:eastAsia="Times New Roman" w:hAnsi="Lato" w:cs="Arial"/>
          <w:i/>
          <w:spacing w:val="4"/>
          <w:lang w:eastAsia="pl-PL"/>
        </w:rPr>
        <w:t>decyzją środowiskową</w:t>
      </w:r>
      <w:r w:rsidRPr="00D11E66">
        <w:rPr>
          <w:rFonts w:ascii="Lato" w:eastAsia="Times New Roman" w:hAnsi="Lato" w:cs="Arial"/>
          <w:spacing w:val="4"/>
          <w:lang w:eastAsia="pl-PL"/>
        </w:rPr>
        <w:t>”,</w:t>
      </w:r>
    </w:p>
    <w:p w14:paraId="12E4B9D2" w14:textId="28432097" w:rsidR="00D11E66" w:rsidRDefault="00D11E66">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Dyrektora Zarządu Zlewni w </w:t>
      </w:r>
      <w:r w:rsidR="001B1F44">
        <w:rPr>
          <w:rFonts w:ascii="Lato" w:eastAsia="Times New Roman" w:hAnsi="Lato" w:cs="Arial"/>
          <w:spacing w:val="4"/>
          <w:lang w:eastAsia="pl-PL"/>
        </w:rPr>
        <w:t>Gliwicach</w:t>
      </w:r>
      <w:r w:rsidRPr="00D11E66">
        <w:rPr>
          <w:rFonts w:ascii="Lato" w:eastAsia="Times New Roman" w:hAnsi="Lato" w:cs="Arial"/>
          <w:spacing w:val="4"/>
          <w:lang w:eastAsia="pl-PL"/>
        </w:rPr>
        <w:t xml:space="preserve"> Państwowego Gospodarstwa Wodnego Wody Polskie z dnia </w:t>
      </w:r>
      <w:r w:rsidR="001B1F44">
        <w:rPr>
          <w:rFonts w:ascii="Lato" w:eastAsia="Times New Roman" w:hAnsi="Lato" w:cs="Arial"/>
          <w:spacing w:val="4"/>
          <w:lang w:eastAsia="pl-PL"/>
        </w:rPr>
        <w:t>12 września 2019</w:t>
      </w:r>
      <w:r w:rsidRPr="00D11E66">
        <w:rPr>
          <w:rFonts w:ascii="Lato" w:eastAsia="Times New Roman" w:hAnsi="Lato" w:cs="Arial"/>
          <w:spacing w:val="4"/>
          <w:lang w:eastAsia="pl-PL"/>
        </w:rPr>
        <w:t xml:space="preserve"> r., znak: </w:t>
      </w:r>
      <w:r w:rsidR="001B1F44">
        <w:rPr>
          <w:rFonts w:ascii="Lato" w:eastAsia="Times New Roman" w:hAnsi="Lato" w:cs="Arial"/>
          <w:spacing w:val="4"/>
          <w:lang w:eastAsia="pl-PL"/>
        </w:rPr>
        <w:t>GL.ZUZ.1.421.334.2019.PW</w:t>
      </w:r>
      <w:r w:rsidRPr="00D11E66">
        <w:rPr>
          <w:rFonts w:ascii="Lato" w:eastAsia="Times New Roman" w:hAnsi="Lato" w:cs="Arial"/>
          <w:spacing w:val="4"/>
          <w:lang w:eastAsia="pl-PL"/>
        </w:rPr>
        <w:t xml:space="preserve">, o udzieleniu </w:t>
      </w:r>
      <w:r w:rsidR="001B1F44">
        <w:rPr>
          <w:rFonts w:ascii="Lato" w:eastAsia="Times New Roman" w:hAnsi="Lato" w:cs="Arial"/>
          <w:spacing w:val="4"/>
          <w:lang w:eastAsia="pl-PL"/>
        </w:rPr>
        <w:t>Zarządowi Dróg Wojewódzkich w Opolu</w:t>
      </w:r>
      <w:r w:rsidRPr="00D11E66">
        <w:rPr>
          <w:rFonts w:ascii="Lato" w:eastAsia="Times New Roman" w:hAnsi="Lato" w:cs="Arial"/>
          <w:spacing w:val="4"/>
          <w:lang w:eastAsia="pl-PL"/>
        </w:rPr>
        <w:t xml:space="preserve"> pozwolenia wodnoprawnego w związku z przedmiotową inwestycją drogową</w:t>
      </w:r>
      <w:r w:rsidR="00B26C94">
        <w:rPr>
          <w:rFonts w:ascii="Lato" w:eastAsia="Times New Roman" w:hAnsi="Lato" w:cs="Arial"/>
          <w:spacing w:val="4"/>
          <w:lang w:eastAsia="pl-PL"/>
        </w:rPr>
        <w:t>,</w:t>
      </w:r>
      <w:r w:rsidR="00DA6115">
        <w:rPr>
          <w:rFonts w:ascii="Lato" w:eastAsia="Times New Roman" w:hAnsi="Lato" w:cs="Arial"/>
          <w:spacing w:val="4"/>
          <w:lang w:eastAsia="pl-PL"/>
        </w:rPr>
        <w:t xml:space="preserve"> zwaną dalej „</w:t>
      </w:r>
      <w:r w:rsidR="00DA6115" w:rsidRPr="00DA6115">
        <w:rPr>
          <w:rFonts w:ascii="Lato" w:eastAsia="Times New Roman" w:hAnsi="Lato" w:cs="Arial"/>
          <w:i/>
          <w:iCs/>
          <w:spacing w:val="4"/>
          <w:lang w:eastAsia="pl-PL"/>
        </w:rPr>
        <w:t>decyzją Dyrektora Zarządu Zlewni w Gliwicach Państwowego Gospodarstwa Wodnego Wody Polskie o udzieleniu pozwolenia wodnoprawnego</w:t>
      </w:r>
      <w:r w:rsidR="00DA6115">
        <w:rPr>
          <w:rFonts w:ascii="Lato" w:eastAsia="Times New Roman" w:hAnsi="Lato" w:cs="Arial"/>
          <w:spacing w:val="4"/>
          <w:lang w:eastAsia="pl-PL"/>
        </w:rPr>
        <w:t>”,</w:t>
      </w:r>
    </w:p>
    <w:p w14:paraId="57567D22" w14:textId="7780A1D1" w:rsidR="00B26C94" w:rsidRPr="001B1F44" w:rsidRDefault="00B26C94" w:rsidP="001B1F44">
      <w:pPr>
        <w:numPr>
          <w:ilvl w:val="0"/>
          <w:numId w:val="6"/>
        </w:numPr>
        <w:spacing w:after="240" w:line="240" w:lineRule="exact"/>
        <w:ind w:left="284" w:hanging="284"/>
        <w:jc w:val="both"/>
        <w:outlineLvl w:val="0"/>
        <w:rPr>
          <w:rFonts w:ascii="Lato" w:hAnsi="Lato" w:cs="Arial"/>
          <w:spacing w:val="4"/>
          <w:szCs w:val="20"/>
        </w:rPr>
      </w:pPr>
      <w:r w:rsidRPr="00B26C94">
        <w:rPr>
          <w:rFonts w:ascii="Lato" w:hAnsi="Lato" w:cs="Arial"/>
          <w:spacing w:val="4"/>
          <w:szCs w:val="20"/>
        </w:rPr>
        <w:t xml:space="preserve">postanowieniem Wojewody </w:t>
      </w:r>
      <w:r>
        <w:rPr>
          <w:rFonts w:ascii="Lato" w:hAnsi="Lato" w:cs="Arial"/>
          <w:spacing w:val="4"/>
          <w:szCs w:val="20"/>
        </w:rPr>
        <w:t>Opolskiego</w:t>
      </w:r>
      <w:r w:rsidRPr="00B26C94">
        <w:rPr>
          <w:rFonts w:ascii="Lato" w:hAnsi="Lato" w:cs="Arial"/>
          <w:spacing w:val="4"/>
          <w:szCs w:val="20"/>
        </w:rPr>
        <w:t xml:space="preserve"> z dnia </w:t>
      </w:r>
      <w:r w:rsidR="001B1F44">
        <w:rPr>
          <w:rFonts w:ascii="Lato" w:hAnsi="Lato" w:cs="Arial"/>
          <w:spacing w:val="4"/>
          <w:szCs w:val="20"/>
        </w:rPr>
        <w:t>2 kwietnia 2020</w:t>
      </w:r>
      <w:r w:rsidRPr="00B26C94">
        <w:rPr>
          <w:rFonts w:ascii="Lato" w:hAnsi="Lato" w:cs="Arial"/>
          <w:spacing w:val="4"/>
          <w:szCs w:val="20"/>
        </w:rPr>
        <w:t xml:space="preserve"> r., znak: </w:t>
      </w:r>
      <w:r>
        <w:rPr>
          <w:rFonts w:ascii="Lato" w:hAnsi="Lato" w:cs="Arial"/>
          <w:spacing w:val="4"/>
          <w:szCs w:val="20"/>
        </w:rPr>
        <w:t>IN.I.7840.</w:t>
      </w:r>
      <w:r w:rsidR="001B1F44">
        <w:rPr>
          <w:rFonts w:ascii="Lato" w:hAnsi="Lato" w:cs="Arial"/>
          <w:spacing w:val="4"/>
          <w:szCs w:val="20"/>
        </w:rPr>
        <w:t>12</w:t>
      </w:r>
      <w:r>
        <w:rPr>
          <w:rFonts w:ascii="Lato" w:hAnsi="Lato" w:cs="Arial"/>
          <w:spacing w:val="4"/>
          <w:szCs w:val="20"/>
        </w:rPr>
        <w:t>.3</w:t>
      </w:r>
      <w:r w:rsidR="001B1F44">
        <w:rPr>
          <w:rFonts w:ascii="Lato" w:hAnsi="Lato" w:cs="Arial"/>
          <w:spacing w:val="4"/>
          <w:szCs w:val="20"/>
        </w:rPr>
        <w:t>2</w:t>
      </w:r>
      <w:r>
        <w:rPr>
          <w:rFonts w:ascii="Lato" w:hAnsi="Lato" w:cs="Arial"/>
          <w:spacing w:val="4"/>
          <w:szCs w:val="20"/>
        </w:rPr>
        <w:t>.20</w:t>
      </w:r>
      <w:r w:rsidR="001B1F44">
        <w:rPr>
          <w:rFonts w:ascii="Lato" w:hAnsi="Lato" w:cs="Arial"/>
          <w:spacing w:val="4"/>
          <w:szCs w:val="20"/>
        </w:rPr>
        <w:t>19</w:t>
      </w:r>
      <w:r>
        <w:rPr>
          <w:rFonts w:ascii="Lato" w:hAnsi="Lato" w:cs="Arial"/>
          <w:spacing w:val="4"/>
          <w:szCs w:val="20"/>
        </w:rPr>
        <w:t>.</w:t>
      </w:r>
      <w:r w:rsidR="001B1F44">
        <w:rPr>
          <w:rFonts w:ascii="Lato" w:hAnsi="Lato" w:cs="Arial"/>
          <w:spacing w:val="4"/>
          <w:szCs w:val="20"/>
        </w:rPr>
        <w:t>AZ</w:t>
      </w:r>
      <w:r w:rsidRPr="00B26C94">
        <w:rPr>
          <w:rFonts w:ascii="Lato" w:hAnsi="Lato" w:cs="Arial"/>
          <w:spacing w:val="4"/>
          <w:szCs w:val="20"/>
        </w:rPr>
        <w:t xml:space="preserve">, udzielającym </w:t>
      </w:r>
      <w:r w:rsidR="001B1F44">
        <w:rPr>
          <w:rFonts w:ascii="Lato" w:hAnsi="Lato" w:cs="Arial"/>
          <w:spacing w:val="4"/>
          <w:szCs w:val="20"/>
        </w:rPr>
        <w:t xml:space="preserve">(w pkt I) </w:t>
      </w:r>
      <w:r w:rsidRPr="00B26C94">
        <w:rPr>
          <w:rFonts w:ascii="Lato" w:hAnsi="Lato" w:cs="Arial"/>
          <w:spacing w:val="4"/>
          <w:szCs w:val="20"/>
        </w:rPr>
        <w:t xml:space="preserve">zgody na odstępstwo od warunków </w:t>
      </w:r>
      <w:r>
        <w:rPr>
          <w:rFonts w:ascii="Lato" w:hAnsi="Lato" w:cs="Arial"/>
          <w:spacing w:val="4"/>
          <w:szCs w:val="20"/>
        </w:rPr>
        <w:t xml:space="preserve">określonych w § </w:t>
      </w:r>
      <w:r w:rsidR="001B1F44">
        <w:rPr>
          <w:rFonts w:ascii="Lato" w:hAnsi="Lato" w:cs="Arial"/>
          <w:spacing w:val="4"/>
          <w:szCs w:val="20"/>
        </w:rPr>
        <w:t xml:space="preserve">21 ust. 3 pkt 2 lit. b, § 37 ust. 1 pkt 2, § 53 ust. 3, § 62 ust. 3, § 71 pkt 1, § 71 pkt 2, § 78 ust. 2 pkt 1 lit. c, § 79 pkt 5, § 113 ust. 7 pkt 1 </w:t>
      </w:r>
      <w:r w:rsidRPr="001B1F44">
        <w:rPr>
          <w:rFonts w:ascii="Lato" w:hAnsi="Lato" w:cs="Arial"/>
          <w:spacing w:val="4"/>
          <w:szCs w:val="20"/>
        </w:rPr>
        <w:t xml:space="preserve">rozporządzenia Ministra Transportu i Gospodarki Morskiej z dnia 2 marca 1999 r. w sprawie warunków technicznych, jakim </w:t>
      </w:r>
      <w:r w:rsidR="00491966" w:rsidRPr="001B1F44">
        <w:rPr>
          <w:rFonts w:ascii="Lato" w:hAnsi="Lato" w:cs="Arial"/>
          <w:spacing w:val="4"/>
          <w:szCs w:val="20"/>
        </w:rPr>
        <w:t>powinny odpowiadać drogi publiczne i ich usytuowanie (Dz. U. z 2016 r. poz. 124, z późn. zm.)</w:t>
      </w:r>
      <w:r w:rsidR="00290F20">
        <w:rPr>
          <w:rFonts w:ascii="Lato" w:hAnsi="Lato" w:cs="Arial"/>
          <w:spacing w:val="4"/>
          <w:szCs w:val="20"/>
        </w:rPr>
        <w:t>, zwanego dalej „</w:t>
      </w:r>
      <w:r w:rsidR="00290F20" w:rsidRPr="00290F20">
        <w:rPr>
          <w:rFonts w:ascii="Lato" w:hAnsi="Lato" w:cs="Arial"/>
          <w:i/>
          <w:iCs/>
          <w:spacing w:val="4"/>
          <w:szCs w:val="20"/>
        </w:rPr>
        <w:t>rozporządzeniem w sprawie warunków technicznych, jakim powinny odpowiadać drogi publiczne i ich usytuowanie</w:t>
      </w:r>
      <w:r w:rsidR="00290F20">
        <w:rPr>
          <w:rFonts w:ascii="Lato" w:hAnsi="Lato" w:cs="Arial"/>
          <w:spacing w:val="4"/>
          <w:szCs w:val="20"/>
        </w:rPr>
        <w:t>”.</w:t>
      </w:r>
    </w:p>
    <w:p w14:paraId="6BB95646" w14:textId="7A321CEB" w:rsidR="00D11E66" w:rsidRPr="00D11E66" w:rsidRDefault="00D11E66" w:rsidP="00D11E66">
      <w:pPr>
        <w:spacing w:before="240" w:after="240" w:line="240" w:lineRule="exact"/>
        <w:jc w:val="both"/>
        <w:outlineLvl w:val="0"/>
        <w:rPr>
          <w:rFonts w:ascii="Lato" w:eastAsia="Times New Roman" w:hAnsi="Lato" w:cs="Arial"/>
          <w:spacing w:val="4"/>
          <w:lang w:eastAsia="pl-PL"/>
        </w:rPr>
      </w:pPr>
      <w:r w:rsidRPr="00D11E66">
        <w:rPr>
          <w:rFonts w:ascii="Lato" w:eastAsia="Times New Roman" w:hAnsi="Lato" w:cs="Arial"/>
          <w:color w:val="000000"/>
          <w:spacing w:val="4"/>
          <w:kern w:val="2"/>
          <w:lang w:eastAsia="pl-PL"/>
        </w:rPr>
        <w:t xml:space="preserve">Do wniosku </w:t>
      </w:r>
      <w:r w:rsidRPr="00D11E66">
        <w:rPr>
          <w:rFonts w:ascii="Lato" w:eastAsia="Times New Roman" w:hAnsi="Lato" w:cs="Arial"/>
          <w:i/>
          <w:iCs/>
          <w:color w:val="000000"/>
          <w:spacing w:val="4"/>
          <w:kern w:val="2"/>
          <w:lang w:eastAsia="pl-PL"/>
        </w:rPr>
        <w:t>inwestor</w:t>
      </w:r>
      <w:r w:rsidRPr="00D11E66">
        <w:rPr>
          <w:rFonts w:ascii="Lato" w:eastAsia="Times New Roman" w:hAnsi="Lato" w:cs="Arial"/>
          <w:color w:val="000000"/>
          <w:spacing w:val="4"/>
          <w:kern w:val="2"/>
          <w:lang w:eastAsia="pl-PL"/>
        </w:rPr>
        <w:t xml:space="preserve"> dołączył również wymagane opinie, o których mowa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w art. 11b ust. 1 oraz art. 11d ust. 1 pkt 8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lastRenderedPageBreak/>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4C22359F"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491966">
        <w:rPr>
          <w:rFonts w:ascii="Lato" w:eastAsia="Times New Roman" w:hAnsi="Lato" w:cs="Arial"/>
          <w:color w:val="000000"/>
          <w:spacing w:val="4"/>
          <w:kern w:val="2"/>
          <w:lang w:eastAsia="pl-PL"/>
        </w:rPr>
        <w:t>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6F8C4FC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491966">
        <w:rPr>
          <w:rFonts w:ascii="Lato" w:eastAsia="Times New Roman" w:hAnsi="Lato" w:cs="Arial"/>
          <w:bCs/>
          <w:color w:val="000000"/>
          <w:spacing w:val="4"/>
          <w:kern w:val="2"/>
          <w:lang w:eastAsia="pl-PL"/>
        </w:rPr>
        <w:t>Opolski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3FB236FC" w14:textId="5E68B91B"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bCs/>
          <w:color w:val="000000"/>
          <w:spacing w:val="4"/>
          <w:kern w:val="2"/>
          <w:lang w:eastAsia="pl-PL"/>
        </w:rPr>
        <w:t xml:space="preserve">Wojewoda </w:t>
      </w:r>
      <w:r w:rsidR="00491966">
        <w:rPr>
          <w:rFonts w:ascii="Lato" w:eastAsia="Times New Roman" w:hAnsi="Lato" w:cs="Arial"/>
          <w:bCs/>
          <w:color w:val="000000"/>
          <w:spacing w:val="4"/>
          <w:kern w:val="2"/>
          <w:lang w:eastAsia="pl-PL"/>
        </w:rPr>
        <w:t>Opolski</w:t>
      </w:r>
      <w:r w:rsidRPr="00D11E66">
        <w:rPr>
          <w:rFonts w:ascii="Lato" w:eastAsia="Times New Roman" w:hAnsi="Lato" w:cs="Arial"/>
          <w:bCs/>
          <w:color w:val="000000"/>
          <w:spacing w:val="4"/>
          <w:kern w:val="2"/>
          <w:lang w:eastAsia="pl-PL"/>
        </w:rPr>
        <w:t xml:space="preserve"> pismem z dnia </w:t>
      </w:r>
      <w:r w:rsidR="00F723A7">
        <w:rPr>
          <w:rFonts w:ascii="Lato" w:eastAsia="Times New Roman" w:hAnsi="Lato" w:cs="Arial"/>
          <w:bCs/>
          <w:color w:val="000000"/>
          <w:spacing w:val="4"/>
          <w:kern w:val="2"/>
          <w:lang w:eastAsia="pl-PL"/>
        </w:rPr>
        <w:t>31 października 2019</w:t>
      </w:r>
      <w:r w:rsidRPr="00D11E66">
        <w:rPr>
          <w:rFonts w:ascii="Lato" w:eastAsia="Times New Roman" w:hAnsi="Lato" w:cs="Arial"/>
          <w:bCs/>
          <w:color w:val="000000"/>
          <w:spacing w:val="4"/>
          <w:kern w:val="2"/>
          <w:lang w:eastAsia="pl-PL"/>
        </w:rPr>
        <w:t xml:space="preserve"> r., znak: </w:t>
      </w:r>
      <w:r w:rsidR="00491966">
        <w:rPr>
          <w:rFonts w:ascii="Lato" w:eastAsia="Times New Roman" w:hAnsi="Lato" w:cs="Arial"/>
          <w:bCs/>
          <w:color w:val="000000"/>
          <w:spacing w:val="4"/>
          <w:kern w:val="2"/>
          <w:lang w:eastAsia="pl-PL"/>
        </w:rPr>
        <w:t>IN.I.7820.</w:t>
      </w:r>
      <w:r w:rsidR="00F723A7">
        <w:rPr>
          <w:rFonts w:ascii="Lato" w:eastAsia="Times New Roman" w:hAnsi="Lato" w:cs="Arial"/>
          <w:bCs/>
          <w:color w:val="000000"/>
          <w:spacing w:val="4"/>
          <w:kern w:val="2"/>
          <w:lang w:eastAsia="pl-PL"/>
        </w:rPr>
        <w:t>28</w:t>
      </w:r>
      <w:r w:rsidR="00491966">
        <w:rPr>
          <w:rFonts w:ascii="Lato" w:eastAsia="Times New Roman" w:hAnsi="Lato" w:cs="Arial"/>
          <w:bCs/>
          <w:color w:val="000000"/>
          <w:spacing w:val="4"/>
          <w:kern w:val="2"/>
          <w:lang w:eastAsia="pl-PL"/>
        </w:rPr>
        <w:t>.20</w:t>
      </w:r>
      <w:r w:rsidR="00F723A7">
        <w:rPr>
          <w:rFonts w:ascii="Lato" w:eastAsia="Times New Roman" w:hAnsi="Lato" w:cs="Arial"/>
          <w:bCs/>
          <w:color w:val="000000"/>
          <w:spacing w:val="4"/>
          <w:kern w:val="2"/>
          <w:lang w:eastAsia="pl-PL"/>
        </w:rPr>
        <w:t>19</w:t>
      </w:r>
      <w:r w:rsidR="00491966">
        <w:rPr>
          <w:rFonts w:ascii="Lato" w:eastAsia="Times New Roman" w:hAnsi="Lato" w:cs="Arial"/>
          <w:bCs/>
          <w:color w:val="000000"/>
          <w:spacing w:val="4"/>
          <w:kern w:val="2"/>
          <w:lang w:eastAsia="pl-PL"/>
        </w:rPr>
        <w:t>.</w:t>
      </w:r>
      <w:r w:rsidR="00F723A7">
        <w:rPr>
          <w:rFonts w:ascii="Lato" w:eastAsia="Times New Roman" w:hAnsi="Lato" w:cs="Arial"/>
          <w:bCs/>
          <w:color w:val="000000"/>
          <w:spacing w:val="4"/>
          <w:kern w:val="2"/>
          <w:lang w:eastAsia="pl-PL"/>
        </w:rPr>
        <w:t>AZ</w:t>
      </w:r>
      <w:r w:rsidRPr="00D11E66">
        <w:rPr>
          <w:rFonts w:ascii="Lato" w:eastAsia="Times New Roman" w:hAnsi="Lato" w:cs="Arial"/>
          <w:bCs/>
          <w:color w:val="000000"/>
          <w:spacing w:val="4"/>
          <w:kern w:val="2"/>
          <w:lang w:eastAsia="pl-PL"/>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 w </w:t>
      </w:r>
      <w:r w:rsidR="00491966">
        <w:rPr>
          <w:rFonts w:ascii="Lato" w:eastAsia="Times New Roman" w:hAnsi="Lato" w:cs="Arial"/>
          <w:bCs/>
          <w:color w:val="000000"/>
          <w:spacing w:val="4"/>
          <w:kern w:val="2"/>
          <w:lang w:eastAsia="pl-PL"/>
        </w:rPr>
        <w:t>Opolskim</w:t>
      </w:r>
      <w:r w:rsidRPr="00D11E66">
        <w:rPr>
          <w:rFonts w:ascii="Lato" w:eastAsia="Times New Roman" w:hAnsi="Lato" w:cs="Arial"/>
          <w:bCs/>
          <w:color w:val="000000"/>
          <w:spacing w:val="4"/>
          <w:kern w:val="2"/>
          <w:lang w:eastAsia="pl-PL"/>
        </w:rPr>
        <w:t xml:space="preserve"> Urzędzie Wojewódzkim w </w:t>
      </w:r>
      <w:r w:rsidR="00491966">
        <w:rPr>
          <w:rFonts w:ascii="Lato" w:eastAsia="Times New Roman" w:hAnsi="Lato" w:cs="Arial"/>
          <w:bCs/>
          <w:color w:val="000000"/>
          <w:spacing w:val="4"/>
          <w:kern w:val="2"/>
          <w:lang w:eastAsia="pl-PL"/>
        </w:rPr>
        <w:t>Opolu</w:t>
      </w:r>
      <w:r w:rsidRPr="00D11E66">
        <w:rPr>
          <w:rFonts w:ascii="Lato" w:eastAsia="Times New Roman" w:hAnsi="Lato" w:cs="Arial"/>
          <w:bCs/>
          <w:color w:val="000000"/>
          <w:spacing w:val="4"/>
          <w:kern w:val="2"/>
          <w:lang w:eastAsia="pl-PL"/>
        </w:rPr>
        <w:t xml:space="preserve">, w </w:t>
      </w:r>
      <w:r w:rsidR="00491966">
        <w:rPr>
          <w:rFonts w:ascii="Lato" w:eastAsia="Times New Roman" w:hAnsi="Lato" w:cs="Arial"/>
          <w:bCs/>
          <w:color w:val="000000"/>
          <w:spacing w:val="4"/>
          <w:kern w:val="2"/>
          <w:lang w:eastAsia="pl-PL"/>
        </w:rPr>
        <w:t>Urzędzie Miejskim w</w:t>
      </w:r>
      <w:r w:rsidR="00F723A7">
        <w:rPr>
          <w:rFonts w:ascii="Lato" w:eastAsia="Times New Roman" w:hAnsi="Lato" w:cs="Arial"/>
          <w:bCs/>
          <w:color w:val="000000"/>
          <w:spacing w:val="4"/>
          <w:kern w:val="2"/>
          <w:lang w:eastAsia="pl-PL"/>
        </w:rPr>
        <w:t xml:space="preserve"> Kietrzu</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W przedmiotowym obwieszczeniu i zawiadomieniu organ I instancji poinformował strony o terminie i miejscu, w którym strony mogą zapoznać się z aktami sprawy.</w:t>
      </w:r>
    </w:p>
    <w:p w14:paraId="5FD62848" w14:textId="4C4D5C7A"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886932">
        <w:rPr>
          <w:rFonts w:ascii="Lato" w:eastAsia="Times New Roman" w:hAnsi="Lato" w:cs="Arial"/>
          <w:color w:val="000000"/>
          <w:spacing w:val="4"/>
          <w:kern w:val="2"/>
          <w:lang w:eastAsia="pl-PL"/>
        </w:rPr>
        <w:t>Opolski</w:t>
      </w:r>
      <w:r w:rsidRPr="00D11E66">
        <w:rPr>
          <w:rFonts w:ascii="Lato" w:eastAsia="Times New Roman" w:hAnsi="Lato" w:cs="Arial"/>
          <w:color w:val="000000"/>
          <w:spacing w:val="4"/>
          <w:kern w:val="2"/>
          <w:lang w:eastAsia="pl-PL"/>
        </w:rPr>
        <w:t xml:space="preserve"> w dniu </w:t>
      </w:r>
      <w:r w:rsidR="00566FD4">
        <w:rPr>
          <w:rFonts w:ascii="Lato" w:eastAsia="Times New Roman" w:hAnsi="Lato" w:cs="Arial"/>
          <w:color w:val="000000"/>
          <w:spacing w:val="4"/>
          <w:lang w:eastAsia="pl-PL"/>
        </w:rPr>
        <w:t>30 lipca 2020</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886932">
        <w:rPr>
          <w:rFonts w:ascii="Lato" w:eastAsia="Times New Roman" w:hAnsi="Lato" w:cs="Arial"/>
          <w:bCs/>
          <w:color w:val="000000"/>
          <w:spacing w:val="4"/>
          <w:kern w:val="2"/>
          <w:lang w:eastAsia="pl-PL"/>
        </w:rPr>
        <w:t>IN.I.7820.</w:t>
      </w:r>
      <w:r w:rsidR="00566FD4">
        <w:rPr>
          <w:rFonts w:ascii="Lato" w:eastAsia="Times New Roman" w:hAnsi="Lato" w:cs="Arial"/>
          <w:bCs/>
          <w:color w:val="000000"/>
          <w:spacing w:val="4"/>
          <w:kern w:val="2"/>
          <w:lang w:eastAsia="pl-PL"/>
        </w:rPr>
        <w:t>28</w:t>
      </w:r>
      <w:r w:rsidR="00886932">
        <w:rPr>
          <w:rFonts w:ascii="Lato" w:eastAsia="Times New Roman" w:hAnsi="Lato" w:cs="Arial"/>
          <w:bCs/>
          <w:color w:val="000000"/>
          <w:spacing w:val="4"/>
          <w:kern w:val="2"/>
          <w:lang w:eastAsia="pl-PL"/>
        </w:rPr>
        <w:t>.20</w:t>
      </w:r>
      <w:r w:rsidR="00566FD4">
        <w:rPr>
          <w:rFonts w:ascii="Lato" w:eastAsia="Times New Roman" w:hAnsi="Lato" w:cs="Arial"/>
          <w:bCs/>
          <w:color w:val="000000"/>
          <w:spacing w:val="4"/>
          <w:kern w:val="2"/>
          <w:lang w:eastAsia="pl-PL"/>
        </w:rPr>
        <w:t>19</w:t>
      </w:r>
      <w:r w:rsidR="00886932">
        <w:rPr>
          <w:rFonts w:ascii="Lato" w:eastAsia="Times New Roman" w:hAnsi="Lato" w:cs="Arial"/>
          <w:bCs/>
          <w:color w:val="000000"/>
          <w:spacing w:val="4"/>
          <w:kern w:val="2"/>
          <w:lang w:eastAsia="pl-PL"/>
        </w:rPr>
        <w:t>.</w:t>
      </w:r>
      <w:r w:rsidR="00566FD4">
        <w:rPr>
          <w:rFonts w:ascii="Lato" w:eastAsia="Times New Roman" w:hAnsi="Lato" w:cs="Arial"/>
          <w:bCs/>
          <w:color w:val="000000"/>
          <w:spacing w:val="4"/>
          <w:kern w:val="2"/>
          <w:lang w:eastAsia="pl-PL"/>
        </w:rPr>
        <w:t>AZ</w:t>
      </w:r>
      <w:r w:rsidRPr="00D11E66">
        <w:rPr>
          <w:rFonts w:ascii="Lato" w:eastAsia="Times New Roman" w:hAnsi="Lato" w:cs="Arial"/>
          <w:spacing w:val="4"/>
          <w:lang w:eastAsia="pl-PL"/>
        </w:rPr>
        <w:t xml:space="preserve">, 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886932">
        <w:rPr>
          <w:rFonts w:ascii="Lato" w:eastAsia="Times New Roman" w:hAnsi="Lato" w:cs="Arial"/>
          <w:color w:val="000000"/>
          <w:spacing w:val="4"/>
          <w:kern w:val="2"/>
          <w:lang w:eastAsia="pl-PL"/>
        </w:rPr>
        <w:t>Opolski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p>
    <w:p w14:paraId="35D42E78" w14:textId="1EF16E7C"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886932">
        <w:rPr>
          <w:rFonts w:ascii="Lato" w:eastAsia="Times New Roman" w:hAnsi="Lato" w:cs="Arial"/>
          <w:color w:val="000000"/>
          <w:spacing w:val="4"/>
          <w:kern w:val="2"/>
          <w:lang w:eastAsia="pl-PL"/>
        </w:rPr>
        <w:t xml:space="preserve">Opolski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Pr="00D11E66">
        <w:rPr>
          <w:rFonts w:ascii="Lato" w:eastAsia="Times New Roman" w:hAnsi="Lato" w:cs="Arial"/>
          <w:bCs/>
          <w:color w:val="000000"/>
          <w:spacing w:val="4"/>
          <w:kern w:val="2"/>
          <w:lang w:eastAsia="pl-PL"/>
        </w:rPr>
        <w:t xml:space="preserve">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 xml:space="preserve">w </w:t>
      </w:r>
      <w:r w:rsidR="00886932">
        <w:rPr>
          <w:rFonts w:ascii="Lato" w:eastAsia="Times New Roman" w:hAnsi="Lato" w:cs="Arial"/>
          <w:bCs/>
          <w:color w:val="000000"/>
          <w:spacing w:val="4"/>
          <w:kern w:val="2"/>
          <w:lang w:eastAsia="pl-PL"/>
        </w:rPr>
        <w:t>Opolskim</w:t>
      </w:r>
      <w:r w:rsidR="00886932" w:rsidRPr="00D11E66">
        <w:rPr>
          <w:rFonts w:ascii="Lato" w:eastAsia="Times New Roman" w:hAnsi="Lato" w:cs="Arial"/>
          <w:bCs/>
          <w:color w:val="000000"/>
          <w:spacing w:val="4"/>
          <w:kern w:val="2"/>
          <w:lang w:eastAsia="pl-PL"/>
        </w:rPr>
        <w:t xml:space="preserve"> Urzędzie Wojewódzkim w </w:t>
      </w:r>
      <w:r w:rsidR="00886932">
        <w:rPr>
          <w:rFonts w:ascii="Lato" w:eastAsia="Times New Roman" w:hAnsi="Lato" w:cs="Arial"/>
          <w:bCs/>
          <w:color w:val="000000"/>
          <w:spacing w:val="4"/>
          <w:kern w:val="2"/>
          <w:lang w:eastAsia="pl-PL"/>
        </w:rPr>
        <w:t>Opolu</w:t>
      </w:r>
      <w:r w:rsidR="00886932" w:rsidRPr="00D11E66">
        <w:rPr>
          <w:rFonts w:ascii="Lato" w:eastAsia="Times New Roman" w:hAnsi="Lato" w:cs="Arial"/>
          <w:bCs/>
          <w:color w:val="000000"/>
          <w:spacing w:val="4"/>
          <w:kern w:val="2"/>
          <w:lang w:eastAsia="pl-PL"/>
        </w:rPr>
        <w:t xml:space="preserve">, w </w:t>
      </w:r>
      <w:r w:rsidR="00886932">
        <w:rPr>
          <w:rFonts w:ascii="Lato" w:eastAsia="Times New Roman" w:hAnsi="Lato" w:cs="Arial"/>
          <w:bCs/>
          <w:color w:val="000000"/>
          <w:spacing w:val="4"/>
          <w:kern w:val="2"/>
          <w:lang w:eastAsia="pl-PL"/>
        </w:rPr>
        <w:t xml:space="preserve">Urzędzie Miejskim </w:t>
      </w:r>
      <w:r w:rsidR="00566FD4">
        <w:rPr>
          <w:rFonts w:ascii="Lato" w:eastAsia="Times New Roman" w:hAnsi="Lato" w:cs="Arial"/>
          <w:bCs/>
          <w:color w:val="000000"/>
          <w:spacing w:val="4"/>
          <w:kern w:val="2"/>
          <w:lang w:eastAsia="pl-PL"/>
        </w:rPr>
        <w:t>w Kietrzu</w:t>
      </w:r>
      <w:r w:rsidR="00FA46DA">
        <w:rPr>
          <w:rFonts w:ascii="Lato" w:eastAsia="Times New Roman" w:hAnsi="Lato" w:cs="Arial"/>
          <w:bCs/>
          <w:color w:val="000000"/>
          <w:spacing w:val="4"/>
          <w:kern w:val="2"/>
          <w:lang w:eastAsia="pl-PL"/>
        </w:rPr>
        <w:t>,</w:t>
      </w:r>
      <w:r w:rsidRPr="00D11E66">
        <w:rPr>
          <w:rFonts w:ascii="Lato" w:eastAsia="Times New Roman" w:hAnsi="Lato" w:cs="Arial"/>
          <w:bCs/>
          <w:color w:val="000000"/>
          <w:spacing w:val="4"/>
          <w:kern w:val="2"/>
          <w:lang w:eastAsia="pl-PL"/>
        </w:rPr>
        <w:t xml:space="preserve"> </w:t>
      </w:r>
      <w:r w:rsidR="000C4CC2">
        <w:rPr>
          <w:rFonts w:ascii="Lato" w:eastAsia="Times New Roman" w:hAnsi="Lato" w:cs="Arial"/>
          <w:bCs/>
          <w:color w:val="000000"/>
          <w:spacing w:val="4"/>
          <w:kern w:val="2"/>
          <w:lang w:eastAsia="pl-PL"/>
        </w:rPr>
        <w:br/>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xml:space="preserve">. 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886932">
        <w:rPr>
          <w:rFonts w:ascii="Lato" w:eastAsia="Times New Roman" w:hAnsi="Lato" w:cs="Arial"/>
          <w:i/>
          <w:color w:val="000000"/>
          <w:spacing w:val="4"/>
          <w:kern w:val="2"/>
          <w:lang w:eastAsia="pl-PL"/>
        </w:rPr>
        <w:t>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drodze zawiadomień z dnia </w:t>
      </w:r>
      <w:r w:rsidR="00566FD4">
        <w:rPr>
          <w:rFonts w:ascii="Lato" w:eastAsia="Times New Roman" w:hAnsi="Lato" w:cs="Arial"/>
          <w:color w:val="000000"/>
          <w:spacing w:val="4"/>
          <w:kern w:val="2"/>
          <w:lang w:eastAsia="pl-PL"/>
        </w:rPr>
        <w:t>5 sierpnia 2020</w:t>
      </w:r>
      <w:r w:rsidRPr="00D11E66">
        <w:rPr>
          <w:rFonts w:ascii="Lato" w:eastAsia="Times New Roman" w:hAnsi="Lato" w:cs="Arial"/>
          <w:color w:val="000000"/>
          <w:spacing w:val="4"/>
          <w:kern w:val="2"/>
          <w:lang w:eastAsia="pl-PL"/>
        </w:rPr>
        <w:t xml:space="preserve"> r., znak: </w:t>
      </w:r>
      <w:r w:rsidR="00555BEB">
        <w:rPr>
          <w:rFonts w:ascii="Lato" w:eastAsia="Times New Roman" w:hAnsi="Lato" w:cs="Arial"/>
          <w:bCs/>
          <w:color w:val="000000"/>
          <w:spacing w:val="4"/>
          <w:kern w:val="2"/>
          <w:lang w:eastAsia="pl-PL"/>
        </w:rPr>
        <w:t>IN.I.7820.</w:t>
      </w:r>
      <w:r w:rsidR="00566FD4">
        <w:rPr>
          <w:rFonts w:ascii="Lato" w:eastAsia="Times New Roman" w:hAnsi="Lato" w:cs="Arial"/>
          <w:bCs/>
          <w:color w:val="000000"/>
          <w:spacing w:val="4"/>
          <w:kern w:val="2"/>
          <w:lang w:eastAsia="pl-PL"/>
        </w:rPr>
        <w:t>28</w:t>
      </w:r>
      <w:r w:rsidR="00555BEB">
        <w:rPr>
          <w:rFonts w:ascii="Lato" w:eastAsia="Times New Roman" w:hAnsi="Lato" w:cs="Arial"/>
          <w:bCs/>
          <w:color w:val="000000"/>
          <w:spacing w:val="4"/>
          <w:kern w:val="2"/>
          <w:lang w:eastAsia="pl-PL"/>
        </w:rPr>
        <w:t>.20</w:t>
      </w:r>
      <w:r w:rsidR="00566FD4">
        <w:rPr>
          <w:rFonts w:ascii="Lato" w:eastAsia="Times New Roman" w:hAnsi="Lato" w:cs="Arial"/>
          <w:bCs/>
          <w:color w:val="000000"/>
          <w:spacing w:val="4"/>
          <w:kern w:val="2"/>
          <w:lang w:eastAsia="pl-PL"/>
        </w:rPr>
        <w:t>19</w:t>
      </w:r>
      <w:r w:rsidR="00555BEB">
        <w:rPr>
          <w:rFonts w:ascii="Lato" w:eastAsia="Times New Roman" w:hAnsi="Lato" w:cs="Arial"/>
          <w:bCs/>
          <w:color w:val="000000"/>
          <w:spacing w:val="4"/>
          <w:kern w:val="2"/>
          <w:lang w:eastAsia="pl-PL"/>
        </w:rPr>
        <w:t>.</w:t>
      </w:r>
      <w:r w:rsidR="00566FD4">
        <w:rPr>
          <w:rFonts w:ascii="Lato" w:eastAsia="Times New Roman" w:hAnsi="Lato" w:cs="Arial"/>
          <w:bCs/>
          <w:color w:val="000000"/>
          <w:spacing w:val="4"/>
          <w:kern w:val="2"/>
          <w:lang w:eastAsia="pl-PL"/>
        </w:rPr>
        <w:t>AZ</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wysłanych na adresy wskazane w katastrze nieruchomości. </w:t>
      </w:r>
      <w:r w:rsidR="000C4CC2">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2402FE0C" w14:textId="67181912" w:rsidR="00F33FE5" w:rsidRPr="00400B4E" w:rsidRDefault="00F33FE5" w:rsidP="00F33FE5">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color w:val="000000"/>
          <w:spacing w:val="4"/>
          <w:lang w:eastAsia="pl-PL"/>
        </w:rPr>
        <w:lastRenderedPageBreak/>
        <w:t xml:space="preserve">Analizując </w:t>
      </w:r>
      <w:r w:rsidRPr="00D553E7">
        <w:rPr>
          <w:rFonts w:ascii="Lato" w:eastAsia="Times New Roman" w:hAnsi="Lato" w:cs="Arial"/>
          <w:i/>
          <w:iCs/>
          <w:color w:val="000000"/>
          <w:spacing w:val="4"/>
          <w:lang w:eastAsia="pl-PL"/>
        </w:rPr>
        <w:t>decyzję Wojewody Opolskiego</w:t>
      </w:r>
      <w:r>
        <w:rPr>
          <w:rFonts w:ascii="Lato" w:eastAsia="Times New Roman" w:hAnsi="Lato" w:cs="Arial"/>
          <w:color w:val="000000"/>
          <w:spacing w:val="4"/>
          <w:lang w:eastAsia="pl-PL"/>
        </w:rPr>
        <w:t xml:space="preserve">, </w:t>
      </w:r>
      <w:r w:rsidRPr="00C4136B">
        <w:rPr>
          <w:rFonts w:ascii="Lato" w:eastAsia="Times New Roman" w:hAnsi="Lato" w:cs="Arial"/>
          <w:i/>
          <w:iCs/>
          <w:color w:val="000000"/>
          <w:spacing w:val="4"/>
          <w:lang w:eastAsia="pl-PL"/>
        </w:rPr>
        <w:t>Minister</w:t>
      </w:r>
      <w:r>
        <w:rPr>
          <w:rFonts w:ascii="Lato" w:eastAsia="Times New Roman" w:hAnsi="Lato" w:cs="Arial"/>
          <w:color w:val="000000"/>
          <w:spacing w:val="4"/>
          <w:lang w:eastAsia="pl-PL"/>
        </w:rPr>
        <w:t xml:space="preserve"> dostrzegł, iż organ I instancji </w:t>
      </w:r>
      <w:r w:rsidR="00A4096B">
        <w:rPr>
          <w:rFonts w:ascii="Lato" w:eastAsia="Times New Roman" w:hAnsi="Lato" w:cs="Arial"/>
          <w:color w:val="000000"/>
          <w:spacing w:val="4"/>
          <w:lang w:eastAsia="pl-PL"/>
        </w:rPr>
        <w:t xml:space="preserve">na stronie 1 </w:t>
      </w:r>
      <w:r w:rsidR="00C4136B">
        <w:rPr>
          <w:rFonts w:ascii="Lato" w:eastAsia="Times New Roman" w:hAnsi="Lato" w:cs="Arial"/>
          <w:color w:val="000000"/>
          <w:spacing w:val="4"/>
          <w:lang w:eastAsia="pl-PL"/>
        </w:rPr>
        <w:t xml:space="preserve">rozstrzygnięcia </w:t>
      </w:r>
      <w:r>
        <w:rPr>
          <w:rFonts w:ascii="Lato" w:eastAsia="Times New Roman" w:hAnsi="Lato" w:cs="Arial"/>
          <w:color w:val="000000"/>
          <w:spacing w:val="4"/>
          <w:lang w:eastAsia="pl-PL"/>
        </w:rPr>
        <w:t xml:space="preserve">błędnie </w:t>
      </w:r>
      <w:r w:rsidR="00A4096B">
        <w:rPr>
          <w:rFonts w:ascii="Lato" w:eastAsia="Times New Roman" w:hAnsi="Lato" w:cs="Arial"/>
          <w:color w:val="000000"/>
          <w:spacing w:val="4"/>
          <w:lang w:eastAsia="pl-PL"/>
        </w:rPr>
        <w:t>określił zakres przedmiotowej inwestycji wskazując, iż w liniach rozgraniczających teren inwestycji znajdują się wszystkie działki, powstające w wyniku zatwierdzenia podziału nieruchomości, tj. zarówno te, które przeznaczone są pod realizację inwestycji</w:t>
      </w:r>
      <w:r w:rsidR="00C4136B">
        <w:rPr>
          <w:rFonts w:ascii="Lato" w:eastAsia="Times New Roman" w:hAnsi="Lato" w:cs="Arial"/>
          <w:color w:val="000000"/>
          <w:spacing w:val="4"/>
          <w:lang w:eastAsia="pl-PL"/>
        </w:rPr>
        <w:t xml:space="preserve"> (które de facto znajdują się w liniach rozgraniczających teren inwestycji), </w:t>
      </w:r>
      <w:r w:rsidR="001C10D3">
        <w:rPr>
          <w:rFonts w:ascii="Lato" w:eastAsia="Times New Roman" w:hAnsi="Lato" w:cs="Arial"/>
          <w:color w:val="000000"/>
          <w:spacing w:val="4"/>
          <w:lang w:eastAsia="pl-PL"/>
        </w:rPr>
        <w:t xml:space="preserve">te, które znajdują się poza inwestycją, </w:t>
      </w:r>
      <w:r w:rsidR="00C4136B">
        <w:rPr>
          <w:rFonts w:ascii="Lato" w:eastAsia="Times New Roman" w:hAnsi="Lato" w:cs="Arial"/>
          <w:color w:val="000000"/>
          <w:spacing w:val="4"/>
          <w:lang w:eastAsia="pl-PL"/>
        </w:rPr>
        <w:t xml:space="preserve">jak i te, </w:t>
      </w:r>
      <w:r w:rsidR="00C4136B" w:rsidRPr="00C4136B">
        <w:rPr>
          <w:rFonts w:ascii="Lato" w:eastAsia="Times New Roman" w:hAnsi="Lato" w:cs="Arial"/>
          <w:color w:val="000000"/>
          <w:spacing w:val="4"/>
          <w:lang w:eastAsia="pl-PL"/>
        </w:rPr>
        <w:t>z których korzystanie będzie ograniczone</w:t>
      </w:r>
      <w:r w:rsidR="00400B4E">
        <w:rPr>
          <w:rFonts w:ascii="Lato" w:eastAsia="Times New Roman" w:hAnsi="Lato" w:cs="Arial"/>
          <w:color w:val="000000"/>
          <w:spacing w:val="4"/>
          <w:lang w:eastAsia="pl-PL"/>
        </w:rPr>
        <w:t xml:space="preserve"> (pozostające poza liniami rozgraniczającymi teren planowanej inwestycji). </w:t>
      </w:r>
      <w:r w:rsidRPr="0026788D">
        <w:rPr>
          <w:rFonts w:ascii="Lato" w:eastAsia="Times New Roman" w:hAnsi="Lato" w:cs="Arial"/>
          <w:bCs/>
          <w:iCs/>
          <w:color w:val="000000"/>
          <w:spacing w:val="4"/>
          <w:lang w:eastAsia="pl-PL" w:bidi="pl-PL"/>
        </w:rPr>
        <w:t xml:space="preserve">Mając powyższe na uwadze, w pkt I niniejszej decyzji </w:t>
      </w:r>
      <w:r w:rsidRPr="0026788D">
        <w:rPr>
          <w:rFonts w:ascii="Lato" w:eastAsia="Times New Roman" w:hAnsi="Lato" w:cs="Arial"/>
          <w:bCs/>
          <w:i/>
          <w:iCs/>
          <w:color w:val="000000"/>
          <w:spacing w:val="4"/>
          <w:lang w:eastAsia="pl-PL" w:bidi="pl-PL"/>
        </w:rPr>
        <w:t>Minister</w:t>
      </w:r>
      <w:r w:rsidRPr="0026788D">
        <w:rPr>
          <w:rFonts w:ascii="Lato" w:eastAsia="Times New Roman" w:hAnsi="Lato" w:cs="Arial"/>
          <w:color w:val="000000"/>
          <w:spacing w:val="4"/>
          <w:lang w:eastAsia="pl-PL"/>
        </w:rPr>
        <w:t xml:space="preserve"> </w:t>
      </w:r>
      <w:r w:rsidRPr="0026788D">
        <w:rPr>
          <w:rFonts w:ascii="Lato" w:eastAsia="Times New Roman" w:hAnsi="Lato" w:cs="Arial"/>
          <w:bCs/>
          <w:iCs/>
          <w:color w:val="000000"/>
          <w:spacing w:val="4"/>
          <w:lang w:eastAsia="pl-PL" w:bidi="pl-PL"/>
        </w:rPr>
        <w:t xml:space="preserve">skorygował </w:t>
      </w:r>
      <w:r>
        <w:rPr>
          <w:rFonts w:ascii="Lato" w:eastAsia="Times New Roman" w:hAnsi="Lato" w:cs="Arial"/>
          <w:bCs/>
          <w:iCs/>
          <w:color w:val="000000"/>
          <w:spacing w:val="4"/>
          <w:lang w:eastAsia="pl-PL" w:bidi="pl-PL"/>
        </w:rPr>
        <w:t>powyższy zapis.</w:t>
      </w:r>
    </w:p>
    <w:p w14:paraId="46041DB5" w14:textId="5475A0E9" w:rsidR="00604D46" w:rsidRPr="00604D46" w:rsidRDefault="00604D46" w:rsidP="00604D46">
      <w:pPr>
        <w:spacing w:after="240" w:line="240" w:lineRule="exact"/>
        <w:jc w:val="both"/>
        <w:textAlignment w:val="baseline"/>
        <w:rPr>
          <w:rFonts w:ascii="Lato" w:eastAsia="Times New Roman" w:hAnsi="Lato" w:cs="Arial"/>
          <w:bCs/>
          <w:spacing w:val="4"/>
          <w:lang w:eastAsia="pl-PL"/>
        </w:rPr>
      </w:pPr>
      <w:r>
        <w:rPr>
          <w:rFonts w:ascii="Lato" w:eastAsia="Times New Roman" w:hAnsi="Lato" w:cs="Arial"/>
          <w:spacing w:val="4"/>
          <w:lang w:eastAsia="pl-PL"/>
        </w:rPr>
        <w:t xml:space="preserve">Dalej, </w:t>
      </w:r>
      <w:r>
        <w:rPr>
          <w:rFonts w:ascii="Lato" w:eastAsia="Times New Roman" w:hAnsi="Lato" w:cs="Arial"/>
          <w:bCs/>
          <w:spacing w:val="4"/>
          <w:lang w:eastAsia="pl-PL"/>
        </w:rPr>
        <w:t>j</w:t>
      </w:r>
      <w:r w:rsidRPr="00604D46">
        <w:rPr>
          <w:rFonts w:ascii="Lato" w:eastAsia="Times New Roman" w:hAnsi="Lato" w:cs="Arial"/>
          <w:bCs/>
          <w:spacing w:val="4"/>
          <w:lang w:eastAsia="pl-PL"/>
        </w:rPr>
        <w:t>eżeli decyzja o zezwoleniu na realizację inwestycji drogowej zatwierdza podział nieruchomości, to linie rozgraniczające teren,</w:t>
      </w:r>
      <w:r w:rsidRPr="00604D46">
        <w:rPr>
          <w:rFonts w:ascii="Lato" w:eastAsia="Times New Roman" w:hAnsi="Lato" w:cs="Arial"/>
          <w:spacing w:val="4"/>
          <w:lang w:eastAsia="pl-PL"/>
        </w:rPr>
        <w:t xml:space="preserve"> w tym granice pasów drogowych,</w:t>
      </w:r>
      <w:r w:rsidRPr="00604D46">
        <w:rPr>
          <w:rFonts w:ascii="Lato" w:eastAsia="Times New Roman" w:hAnsi="Lato" w:cs="Arial"/>
          <w:bCs/>
          <w:spacing w:val="4"/>
          <w:lang w:eastAsia="pl-PL"/>
        </w:rPr>
        <w:t xml:space="preserve"> ustalone decyzją o zezwoleniu na realizację inwestycji drogowej stanowią jednocześnie linie podziału nieruchomości (art. 12 ust. 2 </w:t>
      </w:r>
      <w:r w:rsidRPr="00604D46">
        <w:rPr>
          <w:rFonts w:ascii="Lato" w:eastAsia="Times New Roman" w:hAnsi="Lato" w:cs="Arial"/>
          <w:bCs/>
          <w:i/>
          <w:spacing w:val="4"/>
          <w:lang w:eastAsia="pl-PL"/>
        </w:rPr>
        <w:t>specustawy drogowej</w:t>
      </w:r>
      <w:r w:rsidRPr="00604D46">
        <w:rPr>
          <w:rFonts w:ascii="Lato" w:eastAsia="Times New Roman" w:hAnsi="Lato" w:cs="Arial"/>
          <w:bCs/>
          <w:spacing w:val="4"/>
          <w:lang w:eastAsia="pl-PL"/>
        </w:rPr>
        <w:t xml:space="preserve">). Zatwierdzenie w decyzji </w:t>
      </w:r>
      <w:r w:rsidR="000C4CC2">
        <w:rPr>
          <w:rFonts w:ascii="Lato" w:eastAsia="Times New Roman" w:hAnsi="Lato" w:cs="Arial"/>
          <w:bCs/>
          <w:spacing w:val="4"/>
          <w:lang w:eastAsia="pl-PL"/>
        </w:rPr>
        <w:br/>
      </w:r>
      <w:r w:rsidRPr="00604D46">
        <w:rPr>
          <w:rFonts w:ascii="Lato" w:eastAsia="Times New Roman" w:hAnsi="Lato" w:cs="Arial"/>
          <w:bCs/>
          <w:spacing w:val="4"/>
          <w:lang w:eastAsia="pl-PL"/>
        </w:rPr>
        <w:t xml:space="preserve">o zezwoleniu na realizację inwestycji drogowej podziału nieruchomości jest konieczne, </w:t>
      </w:r>
      <w:r w:rsidRPr="00604D46">
        <w:rPr>
          <w:rFonts w:ascii="Lato" w:eastAsia="Times New Roman" w:hAnsi="Lato" w:cs="Arial"/>
          <w:spacing w:val="4"/>
          <w:lang w:eastAsia="pl-PL"/>
        </w:rPr>
        <w:t>gdy w liniach rozgraniczających projektowanej drogi publicznej ujęte zostaną części powierzchni nieruchomości niewyodrębnione dotychczas ewidencyjnie w osobne działki gruntu.</w:t>
      </w:r>
      <w:r w:rsidRPr="00604D46">
        <w:rPr>
          <w:rFonts w:ascii="Lato" w:eastAsia="Times New Roman" w:hAnsi="Lato" w:cs="Arial"/>
          <w:bCs/>
          <w:spacing w:val="4"/>
          <w:lang w:eastAsia="pl-PL"/>
        </w:rPr>
        <w:t xml:space="preserve"> Jeżeli zatem istnieje konieczność ewidencyjnego wyodrębnienia </w:t>
      </w:r>
      <w:r w:rsidR="000C4CC2">
        <w:rPr>
          <w:rFonts w:ascii="Lato" w:eastAsia="Times New Roman" w:hAnsi="Lato" w:cs="Arial"/>
          <w:bCs/>
          <w:spacing w:val="4"/>
          <w:lang w:eastAsia="pl-PL"/>
        </w:rPr>
        <w:br/>
      </w:r>
      <w:r w:rsidRPr="00604D46">
        <w:rPr>
          <w:rFonts w:ascii="Lato" w:eastAsia="Times New Roman" w:hAnsi="Lato" w:cs="Arial"/>
          <w:bCs/>
          <w:spacing w:val="4"/>
          <w:lang w:eastAsia="pl-PL"/>
        </w:rPr>
        <w:t>z dotychczasowych nieruchomości ich części, które znalazły się w obszarze projektowanej drogi publicznej, niezbędne jest sporządzenie mapy zawierającej projekt podziału nieruchomości, a wyrysowane na niej linie podziału nieruchomości stanowią jednocześnie linie rozgraniczające teren inwestycji.</w:t>
      </w:r>
    </w:p>
    <w:p w14:paraId="26F47C3A" w14:textId="0C501CA2" w:rsidR="00604D46" w:rsidRPr="00604D46" w:rsidRDefault="00604D46" w:rsidP="00604D46">
      <w:pPr>
        <w:spacing w:after="240" w:line="240" w:lineRule="exact"/>
        <w:jc w:val="both"/>
        <w:textAlignment w:val="baseline"/>
        <w:rPr>
          <w:rFonts w:ascii="Lato" w:eastAsia="Times New Roman" w:hAnsi="Lato" w:cs="Arial"/>
          <w:spacing w:val="4"/>
          <w:lang w:eastAsia="pl-PL"/>
        </w:rPr>
      </w:pPr>
      <w:r w:rsidRPr="00604D46">
        <w:rPr>
          <w:rFonts w:ascii="Lato" w:eastAsia="Times New Roman" w:hAnsi="Lato" w:cs="Arial"/>
          <w:spacing w:val="4"/>
          <w:lang w:eastAsia="pl-PL"/>
        </w:rPr>
        <w:t xml:space="preserve">Zgodnie z pkt II </w:t>
      </w:r>
      <w:r w:rsidR="00A72CB4">
        <w:rPr>
          <w:rFonts w:ascii="Lato" w:eastAsia="Times New Roman" w:hAnsi="Lato" w:cs="Arial"/>
          <w:spacing w:val="4"/>
          <w:lang w:eastAsia="pl-PL"/>
        </w:rPr>
        <w:t xml:space="preserve">skarżonej </w:t>
      </w:r>
      <w:r w:rsidRPr="00604D46">
        <w:rPr>
          <w:rFonts w:ascii="Lato" w:eastAsia="Times New Roman" w:hAnsi="Lato" w:cs="Arial"/>
          <w:spacing w:val="4"/>
          <w:lang w:eastAsia="pl-PL"/>
        </w:rPr>
        <w:t xml:space="preserve">decyzji, Wojewoda Opolski określił linię rozgraniczającą teren inwestycji, oznaczoną linią przerywaną koloru czerwonego na mapie w skali 1:500 przedstawiającej proponowany przebieg drogi z zaznaczeniem terenu niezbędnego dla obiektów budowlanych, stanowiącej załącznik nr 1 do </w:t>
      </w:r>
      <w:r w:rsidRPr="00604D46">
        <w:rPr>
          <w:rFonts w:ascii="Lato" w:eastAsia="Times New Roman" w:hAnsi="Lato" w:cs="Arial"/>
          <w:i/>
          <w:spacing w:val="4"/>
          <w:lang w:eastAsia="pl-PL"/>
        </w:rPr>
        <w:t>decyzji Wojewody Opolskiego.</w:t>
      </w:r>
      <w:r w:rsidRPr="00604D46">
        <w:rPr>
          <w:rFonts w:ascii="Lato" w:eastAsia="Times New Roman" w:hAnsi="Lato" w:cs="Arial"/>
          <w:spacing w:val="4"/>
          <w:lang w:eastAsia="pl-PL"/>
        </w:rPr>
        <w:t xml:space="preserve"> </w:t>
      </w:r>
    </w:p>
    <w:p w14:paraId="0C4E8C46" w14:textId="365C2037" w:rsidR="00604D46" w:rsidRPr="00604D46" w:rsidRDefault="00604D46" w:rsidP="00604D46">
      <w:pPr>
        <w:spacing w:after="240" w:line="240" w:lineRule="exact"/>
        <w:jc w:val="both"/>
        <w:textAlignment w:val="baseline"/>
        <w:rPr>
          <w:rFonts w:ascii="Lato" w:eastAsia="Times New Roman" w:hAnsi="Lato" w:cs="Arial"/>
          <w:spacing w:val="4"/>
          <w:lang w:eastAsia="pl-PL"/>
        </w:rPr>
      </w:pPr>
      <w:r w:rsidRPr="00604D46">
        <w:rPr>
          <w:rFonts w:ascii="Lato" w:eastAsia="Times New Roman" w:hAnsi="Lato" w:cs="Arial"/>
          <w:bCs/>
          <w:iCs/>
          <w:spacing w:val="4"/>
          <w:lang w:eastAsia="pl-PL"/>
        </w:rPr>
        <w:t>Z analizy rysunku 1.2 ww. mapy</w:t>
      </w:r>
      <w:r>
        <w:rPr>
          <w:rFonts w:ascii="Lato" w:eastAsia="Times New Roman" w:hAnsi="Lato" w:cs="Arial"/>
          <w:bCs/>
          <w:iCs/>
          <w:spacing w:val="4"/>
          <w:lang w:eastAsia="pl-PL"/>
        </w:rPr>
        <w:t xml:space="preserve"> dokonanej przez organ odwoławczy</w:t>
      </w:r>
      <w:r w:rsidRPr="00604D46">
        <w:rPr>
          <w:rFonts w:ascii="Lato" w:eastAsia="Times New Roman" w:hAnsi="Lato" w:cs="Arial"/>
          <w:spacing w:val="4"/>
          <w:lang w:eastAsia="pl-PL"/>
        </w:rPr>
        <w:t xml:space="preserve">, </w:t>
      </w:r>
      <w:r w:rsidRPr="00604D46">
        <w:rPr>
          <w:rFonts w:ascii="Lato" w:eastAsia="Times New Roman" w:hAnsi="Lato" w:cs="Arial"/>
          <w:bCs/>
          <w:iCs/>
          <w:spacing w:val="4"/>
          <w:lang w:eastAsia="pl-PL"/>
        </w:rPr>
        <w:t xml:space="preserve">wynika, że przez działkę nr </w:t>
      </w:r>
      <w:r w:rsidRPr="00604D46">
        <w:rPr>
          <w:rFonts w:ascii="Lato" w:eastAsia="Times New Roman" w:hAnsi="Lato" w:cs="Arial"/>
          <w:spacing w:val="4"/>
          <w:lang w:eastAsia="pl-PL"/>
        </w:rPr>
        <w:t>1881/2, arkusz mapy AR</w:t>
      </w:r>
      <w:r w:rsidRPr="00604D46">
        <w:rPr>
          <w:rFonts w:ascii="Lato" w:eastAsia="Times New Roman" w:hAnsi="Lato" w:cs="Arial"/>
          <w:spacing w:val="4"/>
          <w:lang w:eastAsia="pl-PL"/>
        </w:rPr>
        <w:softHyphen/>
        <w:t>_5, obręb Kietrz, przebiega przerywana linia koloru czerwonego, opisana w legendzie mapy jako „linia rozgraniczająca teren inwestycji”, dzieląc przedmiotową nieruchomość na dwie części</w:t>
      </w:r>
      <w:r>
        <w:rPr>
          <w:rFonts w:ascii="Lato" w:eastAsia="Times New Roman" w:hAnsi="Lato" w:cs="Arial"/>
          <w:spacing w:val="4"/>
          <w:lang w:eastAsia="pl-PL"/>
        </w:rPr>
        <w:t>.</w:t>
      </w:r>
    </w:p>
    <w:p w14:paraId="3C680CAE" w14:textId="191AC596" w:rsidR="00604D46" w:rsidRPr="00604D46" w:rsidRDefault="00604D46" w:rsidP="00604D46">
      <w:pPr>
        <w:spacing w:after="240" w:line="240" w:lineRule="exact"/>
        <w:jc w:val="both"/>
        <w:textAlignment w:val="baseline"/>
        <w:rPr>
          <w:rFonts w:ascii="Lato" w:eastAsia="Times New Roman" w:hAnsi="Lato" w:cs="Arial"/>
          <w:spacing w:val="4"/>
          <w:lang w:eastAsia="pl-PL"/>
        </w:rPr>
      </w:pPr>
      <w:r w:rsidRPr="00604D46">
        <w:rPr>
          <w:rFonts w:ascii="Lato" w:eastAsia="Times New Roman" w:hAnsi="Lato" w:cs="Arial"/>
          <w:bCs/>
          <w:iCs/>
          <w:spacing w:val="4"/>
          <w:lang w:eastAsia="pl-PL"/>
        </w:rPr>
        <w:t xml:space="preserve">Podział ww. działki przedstawiony został również na mapie z projektem podziału nieruchomości nr 1881/2, </w:t>
      </w:r>
      <w:r w:rsidRPr="00604D46">
        <w:rPr>
          <w:rFonts w:ascii="Lato" w:eastAsia="Times New Roman" w:hAnsi="Lato" w:cs="Arial"/>
          <w:spacing w:val="4"/>
          <w:lang w:eastAsia="pl-PL"/>
        </w:rPr>
        <w:t xml:space="preserve">stanowiącej załącznik nr 3 do </w:t>
      </w:r>
      <w:r w:rsidRPr="00604D46">
        <w:rPr>
          <w:rFonts w:ascii="Lato" w:eastAsia="Times New Roman" w:hAnsi="Lato" w:cs="Arial"/>
          <w:i/>
          <w:spacing w:val="4"/>
          <w:lang w:eastAsia="pl-PL"/>
        </w:rPr>
        <w:t>decyzji Wojewody Opolskiego.</w:t>
      </w:r>
      <w:r w:rsidRPr="00604D46">
        <w:rPr>
          <w:rFonts w:ascii="Lato" w:eastAsia="Times New Roman" w:hAnsi="Lato" w:cs="Arial"/>
          <w:bCs/>
          <w:spacing w:val="4"/>
          <w:lang w:eastAsia="pl-PL"/>
        </w:rPr>
        <w:t xml:space="preserve"> Operat podziału m.in. działki </w:t>
      </w:r>
      <w:r w:rsidRPr="00604D46">
        <w:rPr>
          <w:rFonts w:ascii="Lato" w:eastAsia="Times New Roman" w:hAnsi="Lato" w:cs="Arial"/>
          <w:bCs/>
          <w:iCs/>
          <w:spacing w:val="4"/>
          <w:lang w:eastAsia="pl-PL"/>
        </w:rPr>
        <w:t xml:space="preserve">nr </w:t>
      </w:r>
      <w:r w:rsidRPr="00604D46">
        <w:rPr>
          <w:rFonts w:ascii="Lato" w:eastAsia="Times New Roman" w:hAnsi="Lato" w:cs="Arial"/>
          <w:spacing w:val="4"/>
          <w:lang w:eastAsia="pl-PL"/>
        </w:rPr>
        <w:t>1881/2, arkusz mapy AR</w:t>
      </w:r>
      <w:r w:rsidRPr="00604D46">
        <w:rPr>
          <w:rFonts w:ascii="Lato" w:eastAsia="Times New Roman" w:hAnsi="Lato" w:cs="Arial"/>
          <w:spacing w:val="4"/>
          <w:lang w:eastAsia="pl-PL"/>
        </w:rPr>
        <w:softHyphen/>
        <w:t xml:space="preserve">_5, obręb Kietrz, </w:t>
      </w:r>
      <w:r w:rsidRPr="00604D46">
        <w:rPr>
          <w:rFonts w:ascii="Lato" w:eastAsia="Times New Roman" w:hAnsi="Lato" w:cs="Arial"/>
          <w:bCs/>
          <w:spacing w:val="4"/>
          <w:lang w:eastAsia="pl-PL"/>
        </w:rPr>
        <w:t xml:space="preserve">został sporządzony przez uprawnionego geodetę i przyjęty wraz z wykazem zmian gruntowych do państwowego zasobu geodezyjnego i kartograficznego przez Starostę Głubczyckiego w dniu 30 sierpnia 2019 r. i zewidencjonowany pod nr P.1602.219.392. Zgodnie </w:t>
      </w:r>
      <w:r w:rsidR="000C4CC2">
        <w:rPr>
          <w:rFonts w:ascii="Lato" w:eastAsia="Times New Roman" w:hAnsi="Lato" w:cs="Arial"/>
          <w:bCs/>
          <w:spacing w:val="4"/>
          <w:lang w:eastAsia="pl-PL"/>
        </w:rPr>
        <w:br/>
      </w:r>
      <w:r w:rsidRPr="00604D46">
        <w:rPr>
          <w:rFonts w:ascii="Lato" w:eastAsia="Times New Roman" w:hAnsi="Lato" w:cs="Arial"/>
          <w:bCs/>
          <w:spacing w:val="4"/>
          <w:lang w:eastAsia="pl-PL"/>
        </w:rPr>
        <w:t xml:space="preserve">z ww. mapą, </w:t>
      </w:r>
      <w:r w:rsidRPr="00604D46">
        <w:rPr>
          <w:rFonts w:ascii="Lato" w:eastAsia="Times New Roman" w:hAnsi="Lato" w:cs="Arial"/>
          <w:spacing w:val="4"/>
          <w:lang w:eastAsia="pl-PL"/>
        </w:rPr>
        <w:t xml:space="preserve">przedmiotowa działka została podzielona na trzy nieruchomości, </w:t>
      </w:r>
      <w:r w:rsidR="000C4CC2">
        <w:rPr>
          <w:rFonts w:ascii="Lato" w:eastAsia="Times New Roman" w:hAnsi="Lato" w:cs="Arial"/>
          <w:spacing w:val="4"/>
          <w:lang w:eastAsia="pl-PL"/>
        </w:rPr>
        <w:br/>
      </w:r>
      <w:r w:rsidRPr="00604D46">
        <w:rPr>
          <w:rFonts w:ascii="Lato" w:eastAsia="Times New Roman" w:hAnsi="Lato" w:cs="Arial"/>
          <w:spacing w:val="4"/>
          <w:lang w:eastAsia="pl-PL"/>
        </w:rPr>
        <w:t xml:space="preserve">o następujących numerach: 1881/3, 1881/4, 1881/5. </w:t>
      </w:r>
    </w:p>
    <w:p w14:paraId="574123DE" w14:textId="331ABF6B" w:rsidR="00604D46" w:rsidRDefault="00604D46" w:rsidP="00604D46">
      <w:pPr>
        <w:spacing w:after="240" w:line="240" w:lineRule="exact"/>
        <w:jc w:val="both"/>
        <w:textAlignment w:val="baseline"/>
        <w:rPr>
          <w:rFonts w:ascii="Lato" w:eastAsia="Times New Roman" w:hAnsi="Lato" w:cs="Arial"/>
          <w:spacing w:val="4"/>
          <w:lang w:eastAsia="pl-PL"/>
        </w:rPr>
      </w:pPr>
      <w:r w:rsidRPr="00604D46">
        <w:rPr>
          <w:rFonts w:ascii="Lato" w:eastAsia="Times New Roman" w:hAnsi="Lato" w:cs="Arial"/>
          <w:spacing w:val="4"/>
          <w:lang w:eastAsia="pl-PL"/>
        </w:rPr>
        <w:t xml:space="preserve">Podział ww. działki, zgodnie z przedmiotową mapą z projektem podziału nieruchomości, został zatwierdzony przez organ I instancji w pkt V </w:t>
      </w:r>
      <w:r w:rsidRPr="00604D46">
        <w:rPr>
          <w:rFonts w:ascii="Lato" w:eastAsia="Times New Roman" w:hAnsi="Lato" w:cs="Arial"/>
          <w:i/>
          <w:spacing w:val="4"/>
          <w:lang w:eastAsia="pl-PL"/>
        </w:rPr>
        <w:t>decyzji Wojewody Opolskiego</w:t>
      </w:r>
      <w:r w:rsidRPr="00604D46">
        <w:rPr>
          <w:rFonts w:ascii="Lato" w:eastAsia="Times New Roman" w:hAnsi="Lato" w:cs="Arial"/>
          <w:spacing w:val="4"/>
          <w:lang w:eastAsia="pl-PL"/>
        </w:rPr>
        <w:t xml:space="preserve">, </w:t>
      </w:r>
      <w:r w:rsidR="000C4CC2">
        <w:rPr>
          <w:rFonts w:ascii="Lato" w:eastAsia="Times New Roman" w:hAnsi="Lato" w:cs="Arial"/>
          <w:spacing w:val="4"/>
          <w:lang w:eastAsia="pl-PL"/>
        </w:rPr>
        <w:br/>
      </w:r>
      <w:r w:rsidRPr="00604D46">
        <w:rPr>
          <w:rFonts w:ascii="Lato" w:eastAsia="Times New Roman" w:hAnsi="Lato" w:cs="Arial"/>
          <w:spacing w:val="4"/>
          <w:lang w:eastAsia="pl-PL"/>
        </w:rPr>
        <w:t>w którym wskazano, iż nieruchomość nr 1881/2, arkusz mapy AR</w:t>
      </w:r>
      <w:r w:rsidRPr="00604D46">
        <w:rPr>
          <w:rFonts w:ascii="Lato" w:eastAsia="Times New Roman" w:hAnsi="Lato" w:cs="Arial"/>
          <w:spacing w:val="4"/>
          <w:lang w:eastAsia="pl-PL"/>
        </w:rPr>
        <w:softHyphen/>
        <w:t xml:space="preserve">_5, obręb Kietrz, </w:t>
      </w:r>
      <w:r w:rsidRPr="00604D46">
        <w:rPr>
          <w:rFonts w:ascii="Lato" w:eastAsia="Times New Roman" w:hAnsi="Lato" w:cs="Arial"/>
          <w:bCs/>
          <w:spacing w:val="4"/>
          <w:lang w:eastAsia="pl-PL"/>
        </w:rPr>
        <w:t>została podzielona na działki nr 1881/3, 1881/4 i 1881/5.</w:t>
      </w:r>
    </w:p>
    <w:p w14:paraId="7352B95B" w14:textId="0EAA17DC" w:rsidR="00604D46" w:rsidRPr="00604D46" w:rsidRDefault="00604D46" w:rsidP="00604D46">
      <w:pPr>
        <w:spacing w:after="240" w:line="240" w:lineRule="exact"/>
        <w:jc w:val="both"/>
        <w:textAlignment w:val="baseline"/>
        <w:rPr>
          <w:rFonts w:ascii="Lato" w:eastAsia="Times New Roman" w:hAnsi="Lato" w:cs="Arial"/>
          <w:spacing w:val="4"/>
          <w:lang w:eastAsia="pl-PL"/>
        </w:rPr>
      </w:pPr>
      <w:r w:rsidRPr="00604D46">
        <w:rPr>
          <w:rFonts w:ascii="Lato" w:eastAsia="Times New Roman" w:hAnsi="Lato" w:cs="Arial"/>
          <w:spacing w:val="4"/>
          <w:lang w:eastAsia="pl-PL"/>
        </w:rPr>
        <w:t xml:space="preserve">Mając na uwadze powyższe, </w:t>
      </w:r>
      <w:r w:rsidRPr="00604D46">
        <w:rPr>
          <w:rFonts w:ascii="Lato" w:eastAsia="Times New Roman" w:hAnsi="Lato" w:cs="Arial"/>
          <w:i/>
          <w:iCs/>
          <w:spacing w:val="4"/>
          <w:lang w:eastAsia="pl-PL"/>
        </w:rPr>
        <w:t>Minister</w:t>
      </w:r>
      <w:r>
        <w:rPr>
          <w:rFonts w:ascii="Lato" w:eastAsia="Times New Roman" w:hAnsi="Lato" w:cs="Arial"/>
          <w:spacing w:val="4"/>
          <w:lang w:eastAsia="pl-PL"/>
        </w:rPr>
        <w:t xml:space="preserve"> wezwał </w:t>
      </w:r>
      <w:r w:rsidRPr="00604D46">
        <w:rPr>
          <w:rFonts w:ascii="Lato" w:eastAsia="Times New Roman" w:hAnsi="Lato" w:cs="Arial"/>
          <w:i/>
          <w:iCs/>
          <w:spacing w:val="4"/>
          <w:lang w:eastAsia="pl-PL"/>
        </w:rPr>
        <w:t>inwestora</w:t>
      </w:r>
      <w:r>
        <w:rPr>
          <w:rFonts w:ascii="Lato" w:eastAsia="Times New Roman" w:hAnsi="Lato" w:cs="Arial"/>
          <w:spacing w:val="4"/>
          <w:lang w:eastAsia="pl-PL"/>
        </w:rPr>
        <w:t xml:space="preserve"> pismem z dnia 4 stycznia 2021 r., znak: DLI-III.7621.41.2020.NT.2, do złożenia</w:t>
      </w:r>
      <w:r w:rsidRPr="00604D46">
        <w:rPr>
          <w:rFonts w:ascii="Lato" w:eastAsia="Times New Roman" w:hAnsi="Lato" w:cs="Arial"/>
          <w:spacing w:val="4"/>
          <w:lang w:eastAsia="pl-PL"/>
        </w:rPr>
        <w:t xml:space="preserve"> wyjaśnie</w:t>
      </w:r>
      <w:r>
        <w:rPr>
          <w:rFonts w:ascii="Lato" w:eastAsia="Times New Roman" w:hAnsi="Lato" w:cs="Arial"/>
          <w:spacing w:val="4"/>
          <w:lang w:eastAsia="pl-PL"/>
        </w:rPr>
        <w:t>ń</w:t>
      </w:r>
      <w:r w:rsidRPr="00604D46">
        <w:rPr>
          <w:rFonts w:ascii="Lato" w:eastAsia="Times New Roman" w:hAnsi="Lato" w:cs="Arial"/>
          <w:spacing w:val="4"/>
          <w:lang w:eastAsia="pl-PL"/>
        </w:rPr>
        <w:t xml:space="preserve"> w przedmiocie r</w:t>
      </w:r>
      <w:r w:rsidRPr="00604D46">
        <w:rPr>
          <w:rFonts w:ascii="Lato" w:eastAsia="Times New Roman" w:hAnsi="Lato" w:cs="Arial"/>
          <w:bCs/>
          <w:spacing w:val="4"/>
          <w:lang w:eastAsia="pl-PL"/>
        </w:rPr>
        <w:t xml:space="preserve">ozbieżności pomiędzy treścią mapy </w:t>
      </w:r>
      <w:r w:rsidRPr="00604D46">
        <w:rPr>
          <w:rFonts w:ascii="Lato" w:eastAsia="Times New Roman" w:hAnsi="Lato" w:cs="Arial"/>
          <w:spacing w:val="4"/>
          <w:lang w:eastAsia="pl-PL"/>
        </w:rPr>
        <w:t>przedstawiającej proponowany przebieg drogi z zaznaczeniem terenu niezbędnego dla obiektów budowlanych oraz istniejące uzbrojenie terenu, oraz mapy z projektem podziału nieruchomości nr 1881/2, w zakresie podziału przedmiotowej nieruchomości.</w:t>
      </w:r>
    </w:p>
    <w:p w14:paraId="7BC12D61" w14:textId="1B9FEEFC" w:rsidR="00604D46" w:rsidRPr="009A7883" w:rsidRDefault="0030252A" w:rsidP="00D11E66">
      <w:pPr>
        <w:spacing w:after="240" w:line="240" w:lineRule="exact"/>
        <w:jc w:val="both"/>
        <w:textAlignment w:val="baseline"/>
        <w:rPr>
          <w:rFonts w:ascii="Lato" w:eastAsia="Times New Roman" w:hAnsi="Lato" w:cs="Arial"/>
          <w:bCs/>
          <w:spacing w:val="4"/>
          <w:lang w:eastAsia="pl-PL"/>
        </w:rPr>
      </w:pPr>
      <w:r>
        <w:rPr>
          <w:rFonts w:ascii="Lato" w:eastAsia="Times New Roman" w:hAnsi="Lato" w:cs="Arial"/>
          <w:spacing w:val="4"/>
          <w:lang w:eastAsia="pl-PL"/>
        </w:rPr>
        <w:lastRenderedPageBreak/>
        <w:t xml:space="preserve">Pismem z dnia </w:t>
      </w:r>
      <w:r w:rsidR="00771477">
        <w:rPr>
          <w:rFonts w:ascii="Lato" w:eastAsia="Times New Roman" w:hAnsi="Lato" w:cs="Arial"/>
          <w:spacing w:val="4"/>
          <w:lang w:eastAsia="pl-PL"/>
        </w:rPr>
        <w:t xml:space="preserve">26 sierpnia 2021 r., znak: WI.603.44.2021.GM.15, </w:t>
      </w:r>
      <w:r w:rsidR="00771477" w:rsidRPr="00771477">
        <w:rPr>
          <w:rFonts w:ascii="Lato" w:eastAsia="Times New Roman" w:hAnsi="Lato" w:cs="Arial"/>
          <w:i/>
          <w:iCs/>
          <w:spacing w:val="4"/>
          <w:lang w:eastAsia="pl-PL"/>
        </w:rPr>
        <w:t>inwestor</w:t>
      </w:r>
      <w:r w:rsidR="00771477">
        <w:rPr>
          <w:rFonts w:ascii="Lato" w:eastAsia="Times New Roman" w:hAnsi="Lato" w:cs="Arial"/>
          <w:spacing w:val="4"/>
          <w:lang w:eastAsia="pl-PL"/>
        </w:rPr>
        <w:t xml:space="preserve"> poinformował, iż z racji wykazanego braku uregulowań prawnych w zakresie możliwości przeprowadzenia decyzją o zezwoleniu na realizację inwestycji drogowej wewnętrznego podziału działki nr 1881/2, arkusz mapy AR_5, obręb Kietrz, ostatecznie odstępuje od swego zamierzenia podziału tej działki na 3 części (działki nr 1881/3 i 1881/4 włączone w pas drogowy drogi wojewódzkiej nr 416 oraz działka nr 1881/5, pozostająca własnością dotychczasowego właściciela). Zamierzeniem inwestora jest zatem podział działki nr 1881/2 na 2 części, zgodnie z przebiegiem linii rozgraniczającej teren inwestycji naniesionej na mapie przedstawiającej proponowany przebieg drogi z zaznaczeniem terenu niezbędnego dla obiektów budowlanych, jak i na części rysunkowej Projektu zagospodarowania terenu. </w:t>
      </w:r>
      <w:r w:rsidR="009A7883" w:rsidRPr="009A7883">
        <w:rPr>
          <w:rFonts w:ascii="Lato" w:eastAsia="Times New Roman" w:hAnsi="Lato" w:cs="Arial"/>
          <w:bCs/>
          <w:spacing w:val="4"/>
          <w:lang w:eastAsia="pl-PL"/>
        </w:rPr>
        <w:t>J</w:t>
      </w:r>
      <w:r w:rsidR="009A7883">
        <w:rPr>
          <w:rFonts w:ascii="Lato" w:eastAsia="Times New Roman" w:hAnsi="Lato" w:cs="Arial"/>
          <w:bCs/>
          <w:spacing w:val="4"/>
          <w:lang w:eastAsia="pl-PL"/>
        </w:rPr>
        <w:t xml:space="preserve">ednocześnie, </w:t>
      </w:r>
      <w:r w:rsidR="009A7883" w:rsidRPr="00D34CAE">
        <w:rPr>
          <w:rFonts w:ascii="Lato" w:eastAsia="Times New Roman" w:hAnsi="Lato" w:cs="Arial"/>
          <w:bCs/>
          <w:i/>
          <w:iCs/>
          <w:spacing w:val="4"/>
          <w:lang w:eastAsia="pl-PL"/>
        </w:rPr>
        <w:t xml:space="preserve">inwestor </w:t>
      </w:r>
      <w:r w:rsidR="009A7883">
        <w:rPr>
          <w:rFonts w:ascii="Lato" w:eastAsia="Times New Roman" w:hAnsi="Lato" w:cs="Arial"/>
          <w:bCs/>
          <w:spacing w:val="4"/>
          <w:lang w:eastAsia="pl-PL"/>
        </w:rPr>
        <w:t xml:space="preserve">poinformował o </w:t>
      </w:r>
      <w:r w:rsidR="009A7883" w:rsidRPr="009A7883">
        <w:rPr>
          <w:rFonts w:ascii="Lato" w:eastAsia="Times New Roman" w:hAnsi="Lato" w:cs="Arial"/>
          <w:bCs/>
          <w:spacing w:val="4"/>
          <w:lang w:eastAsia="pl-PL"/>
        </w:rPr>
        <w:t>przystąp</w:t>
      </w:r>
      <w:r w:rsidR="009A7883">
        <w:rPr>
          <w:rFonts w:ascii="Lato" w:eastAsia="Times New Roman" w:hAnsi="Lato" w:cs="Arial"/>
          <w:bCs/>
          <w:spacing w:val="4"/>
          <w:lang w:eastAsia="pl-PL"/>
        </w:rPr>
        <w:t>ieniu</w:t>
      </w:r>
      <w:r w:rsidR="009A7883" w:rsidRPr="009A7883">
        <w:rPr>
          <w:rFonts w:ascii="Lato" w:eastAsia="Times New Roman" w:hAnsi="Lato" w:cs="Arial"/>
          <w:bCs/>
          <w:spacing w:val="4"/>
          <w:lang w:eastAsia="pl-PL"/>
        </w:rPr>
        <w:t xml:space="preserve"> do dokonania korekty projektu podziału przedmiotowej nieruchomości.</w:t>
      </w:r>
    </w:p>
    <w:p w14:paraId="4E0E914F" w14:textId="1D8010F0" w:rsidR="009A7883" w:rsidRPr="009A7883" w:rsidRDefault="009A7883" w:rsidP="009A7883">
      <w:pPr>
        <w:spacing w:after="240" w:line="240" w:lineRule="exact"/>
        <w:jc w:val="both"/>
        <w:textAlignment w:val="baseline"/>
        <w:rPr>
          <w:rFonts w:ascii="Lato" w:eastAsia="Times New Roman" w:hAnsi="Lato" w:cs="Arial"/>
          <w:spacing w:val="4"/>
          <w:lang w:eastAsia="pl-PL"/>
        </w:rPr>
      </w:pPr>
      <w:r>
        <w:rPr>
          <w:rFonts w:ascii="Lato" w:eastAsia="Times New Roman" w:hAnsi="Lato" w:cs="Arial"/>
          <w:spacing w:val="4"/>
          <w:lang w:eastAsia="pl-PL"/>
        </w:rPr>
        <w:t xml:space="preserve">W związku z powyższymi okolicznościami, </w:t>
      </w:r>
      <w:r w:rsidRPr="009A7883">
        <w:rPr>
          <w:rFonts w:ascii="Lato" w:eastAsia="Times New Roman" w:hAnsi="Lato" w:cs="Arial"/>
          <w:i/>
          <w:iCs/>
          <w:spacing w:val="4"/>
          <w:lang w:eastAsia="pl-PL"/>
        </w:rPr>
        <w:t>Minister</w:t>
      </w:r>
      <w:r>
        <w:rPr>
          <w:rFonts w:ascii="Lato" w:eastAsia="Times New Roman" w:hAnsi="Lato" w:cs="Arial"/>
          <w:spacing w:val="4"/>
          <w:lang w:eastAsia="pl-PL"/>
        </w:rPr>
        <w:t xml:space="preserve"> pismem z dnia 3 listopada 2021 r., znak: DLI-III.7621.41.2020.KM.7, wezwał </w:t>
      </w:r>
      <w:r w:rsidRPr="003B2BA2">
        <w:rPr>
          <w:rFonts w:ascii="Lato" w:eastAsia="Times New Roman" w:hAnsi="Lato" w:cs="Arial"/>
          <w:i/>
          <w:iCs/>
          <w:spacing w:val="4"/>
          <w:lang w:eastAsia="pl-PL"/>
        </w:rPr>
        <w:t xml:space="preserve">inwestora </w:t>
      </w:r>
      <w:r>
        <w:rPr>
          <w:rFonts w:ascii="Lato" w:eastAsia="Times New Roman" w:hAnsi="Lato" w:cs="Arial"/>
          <w:spacing w:val="4"/>
          <w:lang w:eastAsia="pl-PL"/>
        </w:rPr>
        <w:t xml:space="preserve">do </w:t>
      </w:r>
      <w:r w:rsidRPr="009A7883">
        <w:rPr>
          <w:rFonts w:ascii="Lato" w:eastAsia="Times New Roman" w:hAnsi="Lato" w:cs="Arial"/>
          <w:spacing w:val="4"/>
          <w:lang w:eastAsia="pl-PL"/>
        </w:rPr>
        <w:t xml:space="preserve">skorygowania i przekazania </w:t>
      </w:r>
      <w:r w:rsidR="000C4CC2">
        <w:rPr>
          <w:rFonts w:ascii="Lato" w:eastAsia="Times New Roman" w:hAnsi="Lato" w:cs="Arial"/>
          <w:spacing w:val="4"/>
          <w:lang w:eastAsia="pl-PL"/>
        </w:rPr>
        <w:br/>
      </w:r>
      <w:r w:rsidRPr="009A7883">
        <w:rPr>
          <w:rFonts w:ascii="Lato" w:eastAsia="Times New Roman" w:hAnsi="Lato" w:cs="Arial"/>
          <w:spacing w:val="4"/>
          <w:lang w:eastAsia="pl-PL"/>
        </w:rPr>
        <w:t xml:space="preserve">w 4 egzemplarzach strony tytułowej nr 1 Projektu Zagospodarowania Terenu, zawierającej m.in. wykaz nieruchomości objętych przedmiotową inwestycją drogową, poprzez uwzględnienie podziału działki </w:t>
      </w:r>
      <w:r w:rsidRPr="009A7883">
        <w:rPr>
          <w:rFonts w:ascii="Lato" w:eastAsia="Times New Roman" w:hAnsi="Lato" w:cs="Arial"/>
          <w:bCs/>
          <w:iCs/>
          <w:spacing w:val="4"/>
          <w:lang w:eastAsia="pl-PL"/>
        </w:rPr>
        <w:t xml:space="preserve">nr </w:t>
      </w:r>
      <w:r w:rsidRPr="009A7883">
        <w:rPr>
          <w:rFonts w:ascii="Lato" w:eastAsia="Times New Roman" w:hAnsi="Lato" w:cs="Arial"/>
          <w:spacing w:val="4"/>
          <w:lang w:eastAsia="pl-PL"/>
        </w:rPr>
        <w:t>1881/2, arkusz mapy AR</w:t>
      </w:r>
      <w:r w:rsidRPr="009A7883">
        <w:rPr>
          <w:rFonts w:ascii="Lato" w:eastAsia="Times New Roman" w:hAnsi="Lato" w:cs="Arial"/>
          <w:spacing w:val="4"/>
          <w:lang w:eastAsia="pl-PL"/>
        </w:rPr>
        <w:softHyphen/>
        <w:t xml:space="preserve">_5, obręb Kietrz, na 2 działki zgodnie z przebiegiem linii rozgraniczającej teren inwestycji, naniesionej na mapie z przebiegiem projektowanej drogi, jak i na części rysunkowej </w:t>
      </w:r>
      <w:r w:rsidRPr="009A7883">
        <w:rPr>
          <w:rFonts w:ascii="Lato" w:eastAsia="Times New Roman" w:hAnsi="Lato" w:cs="Arial"/>
          <w:bCs/>
          <w:spacing w:val="4"/>
          <w:lang w:eastAsia="pl-PL"/>
        </w:rPr>
        <w:t>Projektu Zagospodarowania Terenu,</w:t>
      </w:r>
      <w:r>
        <w:rPr>
          <w:rFonts w:ascii="Lato" w:eastAsia="Times New Roman" w:hAnsi="Lato" w:cs="Arial"/>
          <w:bCs/>
          <w:spacing w:val="4"/>
          <w:lang w:eastAsia="pl-PL"/>
        </w:rPr>
        <w:t xml:space="preserve"> zaś </w:t>
      </w:r>
      <w:r>
        <w:rPr>
          <w:rFonts w:ascii="Lato" w:eastAsia="Times New Roman" w:hAnsi="Lato" w:cs="Arial"/>
          <w:spacing w:val="4"/>
          <w:lang w:eastAsia="pl-PL"/>
        </w:rPr>
        <w:t xml:space="preserve">pismem z dnia 18 stycznia 2022 r., znak: </w:t>
      </w:r>
      <w:r w:rsidR="000C4CC2">
        <w:rPr>
          <w:rFonts w:ascii="Lato" w:eastAsia="Times New Roman" w:hAnsi="Lato" w:cs="Arial"/>
          <w:spacing w:val="4"/>
          <w:lang w:eastAsia="pl-PL"/>
        </w:rPr>
        <w:br/>
      </w:r>
      <w:r>
        <w:rPr>
          <w:rFonts w:ascii="Lato" w:eastAsia="Times New Roman" w:hAnsi="Lato" w:cs="Arial"/>
          <w:spacing w:val="4"/>
          <w:lang w:eastAsia="pl-PL"/>
        </w:rPr>
        <w:t xml:space="preserve">DLI-III.7621.41.2020.KM.9, do </w:t>
      </w:r>
      <w:r w:rsidRPr="009A7883">
        <w:rPr>
          <w:rFonts w:ascii="Lato" w:eastAsia="Times New Roman" w:hAnsi="Lato" w:cs="Arial"/>
          <w:spacing w:val="4"/>
          <w:lang w:eastAsia="pl-PL"/>
        </w:rPr>
        <w:t xml:space="preserve">skorygowania i przekazania w 4 egzemplarzach </w:t>
      </w:r>
      <w:r w:rsidR="003B2BA2">
        <w:rPr>
          <w:rFonts w:ascii="Lato" w:eastAsia="Times New Roman" w:hAnsi="Lato" w:cs="Arial"/>
          <w:spacing w:val="4"/>
          <w:lang w:eastAsia="pl-PL"/>
        </w:rPr>
        <w:t xml:space="preserve">dodatkowo </w:t>
      </w:r>
      <w:r w:rsidRPr="009A7883">
        <w:rPr>
          <w:rFonts w:ascii="Lato" w:eastAsia="Times New Roman" w:hAnsi="Lato" w:cs="Arial"/>
          <w:spacing w:val="4"/>
          <w:lang w:eastAsia="pl-PL"/>
        </w:rPr>
        <w:t>strony nr 7 Projektu Zagospodarowania Terenu, zawierającej m.in. numery działek objętych przedmiotową inwestycją drogową</w:t>
      </w:r>
      <w:r w:rsidR="003B2BA2">
        <w:rPr>
          <w:rFonts w:ascii="Lato" w:eastAsia="Times New Roman" w:hAnsi="Lato" w:cs="Arial"/>
          <w:spacing w:val="4"/>
          <w:lang w:eastAsia="pl-PL"/>
        </w:rPr>
        <w:t>.</w:t>
      </w:r>
    </w:p>
    <w:p w14:paraId="18509E84" w14:textId="551697A9" w:rsidR="00F33FE5" w:rsidRDefault="003B2BA2" w:rsidP="00D11E66">
      <w:pPr>
        <w:spacing w:after="240" w:line="240" w:lineRule="exact"/>
        <w:jc w:val="both"/>
        <w:textAlignment w:val="baseline"/>
        <w:rPr>
          <w:rFonts w:ascii="Lato" w:eastAsia="Times New Roman" w:hAnsi="Lato" w:cs="Arial"/>
          <w:spacing w:val="4"/>
          <w:lang w:eastAsia="pl-PL"/>
        </w:rPr>
      </w:pPr>
      <w:r w:rsidRPr="00C45C5C">
        <w:rPr>
          <w:rFonts w:ascii="Lato" w:eastAsia="Times New Roman" w:hAnsi="Lato" w:cs="Arial"/>
          <w:i/>
          <w:iCs/>
          <w:spacing w:val="4"/>
          <w:lang w:eastAsia="pl-PL"/>
        </w:rPr>
        <w:t>Inwestor</w:t>
      </w:r>
      <w:r>
        <w:rPr>
          <w:rFonts w:ascii="Lato" w:eastAsia="Times New Roman" w:hAnsi="Lato" w:cs="Arial"/>
          <w:spacing w:val="4"/>
          <w:lang w:eastAsia="pl-PL"/>
        </w:rPr>
        <w:t xml:space="preserve"> przy pismach z dnia 26 listopada 2021 r., znak: WI.603.44.2021.GM.19, oraz </w:t>
      </w:r>
      <w:r w:rsidR="000C4CC2">
        <w:rPr>
          <w:rFonts w:ascii="Lato" w:eastAsia="Times New Roman" w:hAnsi="Lato" w:cs="Arial"/>
          <w:spacing w:val="4"/>
          <w:lang w:eastAsia="pl-PL"/>
        </w:rPr>
        <w:br/>
      </w:r>
      <w:r>
        <w:rPr>
          <w:rFonts w:ascii="Lato" w:eastAsia="Times New Roman" w:hAnsi="Lato" w:cs="Arial"/>
          <w:spacing w:val="4"/>
          <w:lang w:eastAsia="pl-PL"/>
        </w:rPr>
        <w:t>z dnia 27 stycznia 2022 r., znak: WI.603.44.2021.GM.02, przedłożył skorygowany projekt podziału działki nr 1881/2</w:t>
      </w:r>
      <w:r w:rsidR="00C45C5C">
        <w:rPr>
          <w:rFonts w:ascii="Lato" w:eastAsia="Times New Roman" w:hAnsi="Lato" w:cs="Arial"/>
          <w:spacing w:val="4"/>
          <w:lang w:eastAsia="pl-PL"/>
        </w:rPr>
        <w:t xml:space="preserve">, skorygowaną stronę tytułową nr 1/5 oraz skorygowaną stronę nr 7 Projektu zagospodarowania terenu. </w:t>
      </w:r>
    </w:p>
    <w:p w14:paraId="3C940DD9" w14:textId="5EC50B61" w:rsidR="00D34CAE" w:rsidRDefault="00D34CAE" w:rsidP="00386FBB">
      <w:pPr>
        <w:spacing w:after="240" w:line="240" w:lineRule="exact"/>
        <w:jc w:val="both"/>
        <w:textAlignment w:val="baseline"/>
        <w:rPr>
          <w:rFonts w:ascii="Lato" w:hAnsi="Lato" w:cs="Arial"/>
          <w:bCs/>
          <w:spacing w:val="4"/>
        </w:rPr>
      </w:pPr>
      <w:r>
        <w:rPr>
          <w:rFonts w:ascii="Lato" w:hAnsi="Lato" w:cs="Arial"/>
          <w:bCs/>
          <w:iCs/>
          <w:spacing w:val="4"/>
        </w:rPr>
        <w:t>W</w:t>
      </w:r>
      <w:r w:rsidR="00386FBB" w:rsidRPr="00D34CAE">
        <w:rPr>
          <w:rFonts w:ascii="Lato" w:hAnsi="Lato" w:cs="Arial"/>
          <w:bCs/>
          <w:iCs/>
          <w:spacing w:val="4"/>
        </w:rPr>
        <w:t xml:space="preserve"> pkt I niniejszej decyzji </w:t>
      </w:r>
      <w:r w:rsidR="00386FBB" w:rsidRPr="00D34CAE">
        <w:rPr>
          <w:rFonts w:ascii="Lato" w:hAnsi="Lato" w:cs="Arial"/>
          <w:bCs/>
          <w:i/>
          <w:iCs/>
          <w:spacing w:val="4"/>
        </w:rPr>
        <w:t>Minister</w:t>
      </w:r>
      <w:r w:rsidR="00386FBB" w:rsidRPr="00D34CAE">
        <w:rPr>
          <w:rFonts w:ascii="Lato" w:hAnsi="Lato" w:cs="Arial"/>
          <w:bCs/>
          <w:iCs/>
          <w:spacing w:val="4"/>
        </w:rPr>
        <w:t xml:space="preserve"> </w:t>
      </w:r>
      <w:r w:rsidR="00386FBB" w:rsidRPr="00D34CAE">
        <w:rPr>
          <w:rFonts w:ascii="Lato" w:hAnsi="Lato" w:cs="Arial"/>
          <w:spacing w:val="4"/>
        </w:rPr>
        <w:t xml:space="preserve">dokonał korekt w odpowiednich jednostkach redakcyjnych </w:t>
      </w:r>
      <w:r w:rsidR="00386FBB" w:rsidRPr="00D34CAE">
        <w:rPr>
          <w:rFonts w:ascii="Lato" w:hAnsi="Lato" w:cs="Arial"/>
          <w:i/>
          <w:spacing w:val="4"/>
        </w:rPr>
        <w:t xml:space="preserve">decyzji Wojewody </w:t>
      </w:r>
      <w:r>
        <w:rPr>
          <w:rFonts w:ascii="Lato" w:hAnsi="Lato" w:cs="Arial"/>
          <w:i/>
          <w:spacing w:val="4"/>
        </w:rPr>
        <w:t>Opolskiego</w:t>
      </w:r>
      <w:r w:rsidR="00386FBB" w:rsidRPr="00D34CAE">
        <w:rPr>
          <w:rFonts w:ascii="Lato" w:hAnsi="Lato" w:cs="Arial"/>
          <w:spacing w:val="4"/>
        </w:rPr>
        <w:t xml:space="preserve">, w zakresie działek znajdujących się </w:t>
      </w:r>
      <w:r w:rsidR="00386FBB" w:rsidRPr="00D34CAE">
        <w:rPr>
          <w:rFonts w:ascii="Lato" w:hAnsi="Lato" w:cs="Arial"/>
          <w:spacing w:val="4"/>
        </w:rPr>
        <w:br/>
        <w:t xml:space="preserve">w linach rozgraniczających teren inwestycji, </w:t>
      </w:r>
      <w:r>
        <w:rPr>
          <w:rFonts w:ascii="Lato" w:hAnsi="Lato" w:cs="Arial"/>
          <w:spacing w:val="4"/>
        </w:rPr>
        <w:t xml:space="preserve">ulegających podziałowi oraz przechodzących na własność Województwa Opolskiego. </w:t>
      </w:r>
      <w:r w:rsidR="00386FBB" w:rsidRPr="00D34CAE">
        <w:rPr>
          <w:rFonts w:ascii="Lato" w:hAnsi="Lato" w:cs="Arial"/>
          <w:spacing w:val="4"/>
        </w:rPr>
        <w:t>Organ odwoławczy zatwierdził podział dział</w:t>
      </w:r>
      <w:r>
        <w:rPr>
          <w:rFonts w:ascii="Lato" w:hAnsi="Lato" w:cs="Arial"/>
          <w:spacing w:val="4"/>
        </w:rPr>
        <w:t>ki</w:t>
      </w:r>
      <w:r w:rsidR="00386FBB" w:rsidRPr="00D34CAE">
        <w:rPr>
          <w:rFonts w:ascii="Lato" w:hAnsi="Lato" w:cs="Arial"/>
          <w:spacing w:val="4"/>
        </w:rPr>
        <w:t xml:space="preserve">: nr </w:t>
      </w:r>
      <w:r>
        <w:rPr>
          <w:rFonts w:ascii="Lato" w:hAnsi="Lato" w:cs="Arial"/>
          <w:spacing w:val="4"/>
        </w:rPr>
        <w:t>1881/2</w:t>
      </w:r>
      <w:r w:rsidR="00386FBB" w:rsidRPr="00D34CAE">
        <w:rPr>
          <w:rFonts w:ascii="Lato" w:hAnsi="Lato" w:cs="Arial"/>
          <w:spacing w:val="4"/>
        </w:rPr>
        <w:t xml:space="preserve"> obręb </w:t>
      </w:r>
      <w:r>
        <w:rPr>
          <w:rFonts w:ascii="Lato" w:hAnsi="Lato" w:cs="Arial"/>
          <w:spacing w:val="4"/>
        </w:rPr>
        <w:t>0013 Kietrz</w:t>
      </w:r>
      <w:r w:rsidR="00386FBB" w:rsidRPr="00D34CAE">
        <w:rPr>
          <w:rFonts w:ascii="Lato" w:hAnsi="Lato" w:cs="Arial"/>
          <w:spacing w:val="4"/>
        </w:rPr>
        <w:t xml:space="preserve"> na działki nr </w:t>
      </w:r>
      <w:r>
        <w:rPr>
          <w:rFonts w:ascii="Lato" w:hAnsi="Lato" w:cs="Arial"/>
          <w:spacing w:val="4"/>
        </w:rPr>
        <w:t xml:space="preserve">1881/3 i 1881/4. </w:t>
      </w:r>
      <w:r w:rsidR="00386FBB" w:rsidRPr="00D34CAE">
        <w:rPr>
          <w:rFonts w:ascii="Lato" w:hAnsi="Lato" w:cs="Arial"/>
          <w:bCs/>
          <w:iCs/>
          <w:spacing w:val="4"/>
          <w:lang w:bidi="pl-PL"/>
        </w:rPr>
        <w:t>W rezultacie, konieczna stała się również zmiana</w:t>
      </w:r>
      <w:r w:rsidR="00386FBB" w:rsidRPr="00D34CAE">
        <w:rPr>
          <w:rFonts w:ascii="Lato" w:hAnsi="Lato" w:cs="Arial"/>
          <w:bCs/>
          <w:i/>
          <w:iCs/>
          <w:spacing w:val="4"/>
        </w:rPr>
        <w:t xml:space="preserve"> </w:t>
      </w:r>
      <w:r w:rsidR="00386FBB" w:rsidRPr="00D34CAE">
        <w:rPr>
          <w:rFonts w:ascii="Lato" w:hAnsi="Lato" w:cs="Arial"/>
          <w:bCs/>
          <w:iCs/>
          <w:spacing w:val="4"/>
        </w:rPr>
        <w:t xml:space="preserve">części załączników do </w:t>
      </w:r>
      <w:r w:rsidR="00386FBB" w:rsidRPr="00D34CAE">
        <w:rPr>
          <w:rFonts w:ascii="Lato" w:hAnsi="Lato" w:cs="Arial"/>
          <w:bCs/>
          <w:i/>
          <w:iCs/>
          <w:spacing w:val="4"/>
        </w:rPr>
        <w:t xml:space="preserve">decyzji Wojewody </w:t>
      </w:r>
      <w:r>
        <w:rPr>
          <w:rFonts w:ascii="Lato" w:hAnsi="Lato" w:cs="Arial"/>
          <w:bCs/>
          <w:i/>
          <w:iCs/>
          <w:spacing w:val="4"/>
        </w:rPr>
        <w:t>Opolskiego</w:t>
      </w:r>
      <w:r>
        <w:rPr>
          <w:rFonts w:ascii="Lato" w:hAnsi="Lato" w:cs="Arial"/>
          <w:bCs/>
          <w:spacing w:val="4"/>
        </w:rPr>
        <w:t xml:space="preserve"> (mapy </w:t>
      </w:r>
      <w:r w:rsidR="000C4CC2">
        <w:rPr>
          <w:rFonts w:ascii="Lato" w:hAnsi="Lato" w:cs="Arial"/>
          <w:bCs/>
          <w:spacing w:val="4"/>
        </w:rPr>
        <w:br/>
      </w:r>
      <w:r>
        <w:rPr>
          <w:rFonts w:ascii="Lato" w:hAnsi="Lato" w:cs="Arial"/>
          <w:bCs/>
          <w:spacing w:val="4"/>
        </w:rPr>
        <w:t>z projektem podziału nieruchomości oraz stron zawierających m. in. wykaz działek objętych inwestycją.</w:t>
      </w:r>
    </w:p>
    <w:p w14:paraId="569F47C3" w14:textId="6DAB4B98" w:rsidR="00070EEE" w:rsidRPr="00F544E4" w:rsidRDefault="00070EEE" w:rsidP="00070EEE">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spacing w:val="4"/>
          <w:lang w:eastAsia="pl-PL"/>
        </w:rPr>
        <w:t xml:space="preserve">Po analizie skarżonej decyzji organ odwoławczy uchylił zbędny zapis Wojewody Opolskiego dotyczący tego, iż decyzja o zezwoleniu na realizację przedmiotowej inwestycji drogowej, zgodnie z art. 11f ust 2a </w:t>
      </w:r>
      <w:r w:rsidRPr="00F544E4">
        <w:rPr>
          <w:rFonts w:ascii="Lato" w:eastAsia="Times New Roman" w:hAnsi="Lato" w:cs="Arial"/>
          <w:i/>
          <w:iCs/>
          <w:spacing w:val="4"/>
          <w:lang w:eastAsia="pl-PL"/>
        </w:rPr>
        <w:t>specustawy drogowej</w:t>
      </w:r>
      <w:r>
        <w:rPr>
          <w:rFonts w:ascii="Lato" w:eastAsia="Times New Roman" w:hAnsi="Lato" w:cs="Arial"/>
          <w:spacing w:val="4"/>
          <w:lang w:eastAsia="pl-PL"/>
        </w:rPr>
        <w:t xml:space="preserve"> stanowi podstawę do przekazania wybudowanych i oddanych do użytkowania dróg, o których mowa </w:t>
      </w:r>
      <w:r w:rsidR="000C4CC2">
        <w:rPr>
          <w:rFonts w:ascii="Lato" w:eastAsia="Times New Roman" w:hAnsi="Lato" w:cs="Arial"/>
          <w:spacing w:val="4"/>
          <w:lang w:eastAsia="pl-PL"/>
        </w:rPr>
        <w:br/>
      </w:r>
      <w:r>
        <w:rPr>
          <w:rFonts w:ascii="Lato" w:eastAsia="Times New Roman" w:hAnsi="Lato" w:cs="Arial"/>
          <w:spacing w:val="4"/>
          <w:lang w:eastAsia="pl-PL"/>
        </w:rPr>
        <w:t xml:space="preserve">w art. 11f ust. 1 pkt 8 lit. g </w:t>
      </w:r>
      <w:r w:rsidRPr="00F544E4">
        <w:rPr>
          <w:rFonts w:ascii="Lato" w:eastAsia="Times New Roman" w:hAnsi="Lato" w:cs="Arial"/>
          <w:i/>
          <w:iCs/>
          <w:spacing w:val="4"/>
          <w:lang w:eastAsia="pl-PL"/>
        </w:rPr>
        <w:t>specustawy drogowej</w:t>
      </w:r>
      <w:r>
        <w:rPr>
          <w:rFonts w:ascii="Lato" w:eastAsia="Times New Roman" w:hAnsi="Lato" w:cs="Arial"/>
          <w:spacing w:val="4"/>
          <w:lang w:eastAsia="pl-PL"/>
        </w:rPr>
        <w:t xml:space="preserve">, właściwym zarządcom dróg. </w:t>
      </w:r>
      <w:r w:rsidRPr="0026788D">
        <w:rPr>
          <w:rFonts w:ascii="Lato" w:eastAsia="Times New Roman" w:hAnsi="Lato" w:cs="Arial"/>
          <w:iCs/>
          <w:color w:val="000000"/>
          <w:spacing w:val="4"/>
          <w:lang w:eastAsia="pl-PL"/>
        </w:rPr>
        <w:t xml:space="preserve">Jak wynika </w:t>
      </w:r>
      <w:r>
        <w:rPr>
          <w:rFonts w:ascii="Lato" w:eastAsia="Times New Roman" w:hAnsi="Lato" w:cs="Arial"/>
          <w:iCs/>
          <w:color w:val="000000"/>
          <w:spacing w:val="4"/>
          <w:lang w:eastAsia="pl-PL"/>
        </w:rPr>
        <w:t xml:space="preserve">bowiem </w:t>
      </w:r>
      <w:r w:rsidRPr="0026788D">
        <w:rPr>
          <w:rFonts w:ascii="Lato" w:eastAsia="Times New Roman" w:hAnsi="Lato" w:cs="Arial"/>
          <w:iCs/>
          <w:color w:val="000000"/>
          <w:spacing w:val="4"/>
          <w:lang w:eastAsia="pl-PL"/>
        </w:rPr>
        <w:t xml:space="preserve">z akt przedmiotowej sprawy, w związku z </w:t>
      </w:r>
      <w:r>
        <w:rPr>
          <w:rFonts w:ascii="Lato" w:eastAsia="Times New Roman" w:hAnsi="Lato" w:cs="Arial"/>
          <w:iCs/>
          <w:color w:val="000000"/>
          <w:spacing w:val="4"/>
          <w:lang w:eastAsia="pl-PL"/>
        </w:rPr>
        <w:t>roz</w:t>
      </w:r>
      <w:r w:rsidRPr="0026788D">
        <w:rPr>
          <w:rFonts w:ascii="Lato" w:eastAsia="Times New Roman" w:hAnsi="Lato" w:cs="Arial"/>
          <w:iCs/>
          <w:color w:val="000000"/>
          <w:spacing w:val="4"/>
          <w:lang w:eastAsia="pl-PL"/>
        </w:rPr>
        <w:t xml:space="preserve">budową </w:t>
      </w:r>
      <w:r>
        <w:rPr>
          <w:rFonts w:ascii="Lato" w:eastAsia="Times New Roman" w:hAnsi="Lato" w:cs="Arial"/>
          <w:iCs/>
          <w:color w:val="000000"/>
          <w:spacing w:val="4"/>
          <w:lang w:eastAsia="pl-PL"/>
        </w:rPr>
        <w:t>drogi wojewódzkiej nr 416</w:t>
      </w:r>
      <w:r w:rsidRPr="0026788D">
        <w:rPr>
          <w:rFonts w:ascii="Lato" w:eastAsia="Times New Roman" w:hAnsi="Lato" w:cs="Arial"/>
          <w:iCs/>
          <w:color w:val="000000"/>
          <w:spacing w:val="4"/>
          <w:lang w:eastAsia="pl-PL" w:bidi="pl-PL"/>
        </w:rPr>
        <w:t xml:space="preserve"> </w:t>
      </w:r>
      <w:r>
        <w:rPr>
          <w:rFonts w:ascii="Lato" w:eastAsia="Times New Roman" w:hAnsi="Lato" w:cs="Arial"/>
          <w:iCs/>
          <w:color w:val="000000"/>
          <w:spacing w:val="4"/>
          <w:lang w:eastAsia="pl-PL" w:bidi="pl-PL"/>
        </w:rPr>
        <w:t xml:space="preserve">nie </w:t>
      </w:r>
      <w:r w:rsidRPr="0026788D">
        <w:rPr>
          <w:rFonts w:ascii="Lato" w:eastAsia="Times New Roman" w:hAnsi="Lato" w:cs="Arial"/>
          <w:iCs/>
          <w:color w:val="000000"/>
          <w:spacing w:val="4"/>
          <w:lang w:eastAsia="pl-PL"/>
        </w:rPr>
        <w:t xml:space="preserve">zaszła konieczność budowy/rozbudowy </w:t>
      </w:r>
      <w:r>
        <w:rPr>
          <w:rFonts w:ascii="Lato" w:eastAsia="Times New Roman" w:hAnsi="Lato" w:cs="Arial"/>
          <w:iCs/>
          <w:color w:val="000000"/>
          <w:spacing w:val="4"/>
          <w:lang w:eastAsia="pl-PL"/>
        </w:rPr>
        <w:t>innych dróg publicznych</w:t>
      </w:r>
      <w:r w:rsidRPr="0026788D">
        <w:rPr>
          <w:rFonts w:ascii="Lato" w:eastAsia="Times New Roman" w:hAnsi="Lato" w:cs="Arial"/>
          <w:iCs/>
          <w:color w:val="000000"/>
          <w:spacing w:val="4"/>
          <w:lang w:eastAsia="pl-PL"/>
        </w:rPr>
        <w:t>.</w:t>
      </w:r>
      <w:r>
        <w:rPr>
          <w:rFonts w:ascii="Lato" w:eastAsia="Times New Roman" w:hAnsi="Lato" w:cs="Arial"/>
          <w:iCs/>
          <w:color w:val="000000"/>
          <w:spacing w:val="4"/>
          <w:lang w:eastAsia="pl-PL"/>
        </w:rPr>
        <w:t xml:space="preserve"> </w:t>
      </w:r>
    </w:p>
    <w:p w14:paraId="0F56A8E4" w14:textId="1DEDAF65" w:rsidR="00070EEE" w:rsidRDefault="00070EEE" w:rsidP="00070EEE">
      <w:pPr>
        <w:spacing w:after="240" w:line="240" w:lineRule="exact"/>
        <w:jc w:val="both"/>
        <w:textAlignment w:val="baseline"/>
        <w:rPr>
          <w:rFonts w:ascii="Lato" w:hAnsi="Lato" w:cs="Arial"/>
          <w:bCs/>
          <w:iCs/>
          <w:spacing w:val="4"/>
        </w:rPr>
      </w:pPr>
      <w:r w:rsidRPr="00E02BAC">
        <w:rPr>
          <w:rFonts w:ascii="Lato" w:hAnsi="Lato" w:cs="Arial"/>
          <w:bCs/>
          <w:i/>
          <w:spacing w:val="4"/>
        </w:rPr>
        <w:t>Minister</w:t>
      </w:r>
      <w:r>
        <w:rPr>
          <w:rFonts w:ascii="Lato" w:hAnsi="Lato" w:cs="Arial"/>
          <w:bCs/>
          <w:iCs/>
          <w:spacing w:val="4"/>
        </w:rPr>
        <w:t xml:space="preserve"> dostrzegł</w:t>
      </w:r>
      <w:r w:rsidR="008917A6">
        <w:rPr>
          <w:rFonts w:ascii="Lato" w:hAnsi="Lato" w:cs="Arial"/>
          <w:bCs/>
          <w:iCs/>
          <w:spacing w:val="4"/>
        </w:rPr>
        <w:t xml:space="preserve"> również</w:t>
      </w:r>
      <w:r>
        <w:rPr>
          <w:rFonts w:ascii="Lato" w:hAnsi="Lato" w:cs="Arial"/>
          <w:bCs/>
          <w:iCs/>
          <w:spacing w:val="4"/>
        </w:rPr>
        <w:t xml:space="preserve">, iż w pkt XII skarżonego rozstrzygnięcia organ wojewódzki odniósł się w kontekście udostępnienia nieruchomości w celu wykonania robót budowlanych, obowiązku przywrócenia nieruchomości do stanu poprzedniego oraz możliwości żądania nabycia przez wnioskodawcę własności albo użytkowania wieczystego nieruchomości jedynie do przebudowy istniejącej sieci uzbrojenia terenu. Wojewoda Opolski pominął w tym zakresie pozostałe obowiązki ustanowione w pkt XII, tj. obowiązek budowy lub przebudowy urządzeń wodnych lub urządzeń melioracji </w:t>
      </w:r>
      <w:r>
        <w:rPr>
          <w:rFonts w:ascii="Lato" w:hAnsi="Lato" w:cs="Arial"/>
          <w:bCs/>
          <w:iCs/>
          <w:spacing w:val="4"/>
        </w:rPr>
        <w:lastRenderedPageBreak/>
        <w:t xml:space="preserve">wodnych szczegółowych, przebudowy dróg publicznych innych kategorii oraz przebudowy zjazdów. Powyższe zostało naprawione przez organ odwoławczy, </w:t>
      </w:r>
      <w:r w:rsidR="000C4CC2">
        <w:rPr>
          <w:rFonts w:ascii="Lato" w:hAnsi="Lato" w:cs="Arial"/>
          <w:bCs/>
          <w:iCs/>
          <w:spacing w:val="4"/>
        </w:rPr>
        <w:br/>
      </w:r>
      <w:r>
        <w:rPr>
          <w:rFonts w:ascii="Lato" w:hAnsi="Lato" w:cs="Arial"/>
          <w:bCs/>
          <w:iCs/>
          <w:spacing w:val="4"/>
        </w:rPr>
        <w:t xml:space="preserve">co znalazło odzwierciedlenie w pkt I niniejszej decyzji. </w:t>
      </w:r>
    </w:p>
    <w:p w14:paraId="0A99F0A6" w14:textId="4C551C97" w:rsidR="00070EEE" w:rsidRPr="001F3108" w:rsidRDefault="00070EEE" w:rsidP="00070EEE">
      <w:pPr>
        <w:spacing w:after="240" w:line="240" w:lineRule="exact"/>
        <w:jc w:val="both"/>
        <w:textAlignment w:val="baseline"/>
        <w:rPr>
          <w:rFonts w:ascii="Lato" w:hAnsi="Lato" w:cs="Arial"/>
          <w:bCs/>
          <w:iCs/>
          <w:spacing w:val="4"/>
        </w:rPr>
      </w:pPr>
      <w:r>
        <w:rPr>
          <w:rFonts w:ascii="Lato" w:hAnsi="Lato" w:cs="Arial"/>
          <w:bCs/>
          <w:iCs/>
          <w:spacing w:val="4"/>
        </w:rPr>
        <w:t>W dalszej części pkt XII kontrolowanego rozstrzygnięcia Wojewoda Opolski błędnie oznaczył kolor linii obejmującej nieruchomości przeznaczone pod budowę/przebudowę sieci uzbrojenia terenu, przebudowę urządzeń wodnych lub urządzeń melioracji wodnych szczegółowych,</w:t>
      </w:r>
      <w:r w:rsidR="000C4CC2">
        <w:rPr>
          <w:rFonts w:ascii="Lato" w:hAnsi="Lato" w:cs="Arial"/>
          <w:bCs/>
          <w:iCs/>
          <w:spacing w:val="4"/>
        </w:rPr>
        <w:t xml:space="preserve"> </w:t>
      </w:r>
      <w:r>
        <w:rPr>
          <w:rFonts w:ascii="Lato" w:hAnsi="Lato" w:cs="Arial"/>
          <w:bCs/>
          <w:iCs/>
          <w:spacing w:val="4"/>
        </w:rPr>
        <w:t xml:space="preserve">przebudowę innych dróg publicznych oraz przebudowę/budowę zjazdów, co zostało skorygowane przez </w:t>
      </w:r>
      <w:r w:rsidRPr="00130E79">
        <w:rPr>
          <w:rFonts w:ascii="Lato" w:hAnsi="Lato" w:cs="Arial"/>
          <w:bCs/>
          <w:i/>
          <w:spacing w:val="4"/>
        </w:rPr>
        <w:t>Ministra</w:t>
      </w:r>
      <w:r>
        <w:rPr>
          <w:rFonts w:ascii="Lato" w:hAnsi="Lato" w:cs="Arial"/>
          <w:bCs/>
          <w:iCs/>
          <w:spacing w:val="4"/>
        </w:rPr>
        <w:t xml:space="preserve">. </w:t>
      </w:r>
    </w:p>
    <w:p w14:paraId="0D03C8DA" w14:textId="77777777" w:rsidR="00070EEE" w:rsidRPr="00E1601F" w:rsidRDefault="00070EEE" w:rsidP="00070EEE">
      <w:pPr>
        <w:spacing w:after="240" w:line="240" w:lineRule="exact"/>
        <w:jc w:val="both"/>
        <w:textAlignment w:val="baseline"/>
        <w:rPr>
          <w:rFonts w:ascii="Lato" w:hAnsi="Lato" w:cs="Arial"/>
          <w:bCs/>
          <w:iCs/>
          <w:spacing w:val="4"/>
        </w:rPr>
      </w:pPr>
      <w:r>
        <w:rPr>
          <w:rFonts w:ascii="Lato" w:hAnsi="Lato" w:cs="Arial"/>
          <w:bCs/>
          <w:iCs/>
          <w:spacing w:val="4"/>
        </w:rPr>
        <w:t>Zauważyć dalej należy, iż z</w:t>
      </w:r>
      <w:r w:rsidRPr="00E1601F">
        <w:rPr>
          <w:rFonts w:ascii="Lato" w:hAnsi="Lato" w:cs="Arial"/>
          <w:bCs/>
          <w:iCs/>
          <w:spacing w:val="4"/>
        </w:rPr>
        <w:t xml:space="preserve">godnie z art. 11f ust. 1 pkt 8 lit. b, c, e, f, g oraz h </w:t>
      </w:r>
      <w:r w:rsidRPr="00E1601F">
        <w:rPr>
          <w:rFonts w:ascii="Lato" w:hAnsi="Lato" w:cs="Arial"/>
          <w:bCs/>
          <w:i/>
          <w:iCs/>
          <w:spacing w:val="4"/>
        </w:rPr>
        <w:t>specustawy drogowej</w:t>
      </w:r>
      <w:r w:rsidRPr="00E1601F">
        <w:rPr>
          <w:rFonts w:ascii="Lato" w:hAnsi="Lato" w:cs="Arial"/>
          <w:bCs/>
          <w:iCs/>
          <w:spacing w:val="4"/>
        </w:rPr>
        <w:t xml:space="preserve"> decyzja o zezwoleniu na realizację inwestycji drogowej zawiera w razie potrzeby ustalenia dotyczące określenia ograniczeń w korzystaniu z nieruchomości dla realizacji obowiązków w zakresie budowy tymczasowych obiektów budowlanych, obowiązku rozbiórki istniejących obiektów budowlanych nieprzewidzianych do dalszego użytkowania oraz tymczasowych obiektów budowlanych, budowy lub przebudowy sieci uzbrojenia terenu, budowy lub przebudowy urządzeń wodnych lub urządzeń melioracji wodnych szczegółowych, obowiązku budowy lub przebudowy innych dróg publicznych, obowiązku budowy lub przebudowy zjazdów, jak również dotyczące zezwolenia na wykonanie tych obowiązków.</w:t>
      </w:r>
    </w:p>
    <w:p w14:paraId="653CFD4E" w14:textId="77777777"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t>Wobec tego, w decyzji o zezwoleniu na realizację inwestycji drogowej można określić ograniczenia w korzystaniu z nieruchomości jedynie dla realizacji ww. obowiązków.</w:t>
      </w:r>
    </w:p>
    <w:p w14:paraId="6FCE7652" w14:textId="77777777"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t xml:space="preserve">W tabeli znajdującej się w pkt XIII </w:t>
      </w:r>
      <w:r w:rsidRPr="00E1601F">
        <w:rPr>
          <w:rFonts w:ascii="Lato" w:hAnsi="Lato" w:cs="Arial"/>
          <w:bCs/>
          <w:i/>
          <w:iCs/>
          <w:spacing w:val="4"/>
        </w:rPr>
        <w:t xml:space="preserve">decyzji Wojewody Opolskiego </w:t>
      </w:r>
      <w:r w:rsidRPr="00E1601F">
        <w:rPr>
          <w:rFonts w:ascii="Lato" w:hAnsi="Lato" w:cs="Arial"/>
          <w:bCs/>
          <w:iCs/>
          <w:spacing w:val="4"/>
        </w:rPr>
        <w:t xml:space="preserve">wskazano „rodzaj i zakres robót” realizowanych na nieruchomościach będących poza liniami rozgraniczającymi teren inwestycji, ale stanowiących teren niezbędny dla obiektów budowlanych - przeznaczonych pod przebudowę urządzeń infrastruktury technicznej i dróg innych kategorii. </w:t>
      </w:r>
    </w:p>
    <w:p w14:paraId="5E9E1196" w14:textId="77777777"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t xml:space="preserve">Zgodnie z ww. tabelą przewidziano: </w:t>
      </w:r>
    </w:p>
    <w:p w14:paraId="7115939C" w14:textId="77777777" w:rsidR="00070EEE" w:rsidRPr="00E1601F" w:rsidRDefault="00070EEE" w:rsidP="00070EEE">
      <w:pPr>
        <w:numPr>
          <w:ilvl w:val="0"/>
          <w:numId w:val="21"/>
        </w:numPr>
        <w:spacing w:after="240" w:line="240" w:lineRule="exact"/>
        <w:jc w:val="both"/>
        <w:textAlignment w:val="baseline"/>
        <w:rPr>
          <w:rFonts w:ascii="Lato" w:hAnsi="Lato" w:cs="Arial"/>
          <w:bCs/>
          <w:iCs/>
          <w:spacing w:val="4"/>
        </w:rPr>
      </w:pPr>
      <w:r w:rsidRPr="00E1601F">
        <w:rPr>
          <w:rFonts w:ascii="Lato" w:hAnsi="Lato" w:cs="Arial"/>
          <w:bCs/>
          <w:iCs/>
          <w:spacing w:val="4"/>
        </w:rPr>
        <w:t xml:space="preserve">na działce nr 2059/1, arkusz mapy AR_10, obręb Kietrz, prace polegające na „przebudowie chodnika” (poz. 24 tabeli znajdującej się w pkt XIII </w:t>
      </w:r>
      <w:r w:rsidRPr="00E1601F">
        <w:rPr>
          <w:rFonts w:ascii="Lato" w:hAnsi="Lato" w:cs="Arial"/>
          <w:bCs/>
          <w:i/>
          <w:iCs/>
          <w:spacing w:val="4"/>
        </w:rPr>
        <w:t>decyzji Wojewody Opolskiego</w:t>
      </w:r>
      <w:r w:rsidRPr="00E1601F">
        <w:rPr>
          <w:rFonts w:ascii="Lato" w:hAnsi="Lato" w:cs="Arial"/>
          <w:bCs/>
          <w:iCs/>
          <w:spacing w:val="4"/>
        </w:rPr>
        <w:t xml:space="preserve">), </w:t>
      </w:r>
    </w:p>
    <w:p w14:paraId="63CCCBFE" w14:textId="77777777" w:rsidR="00070EEE" w:rsidRPr="00E1601F" w:rsidRDefault="00070EEE" w:rsidP="00070EEE">
      <w:pPr>
        <w:numPr>
          <w:ilvl w:val="0"/>
          <w:numId w:val="21"/>
        </w:numPr>
        <w:spacing w:after="240" w:line="240" w:lineRule="exact"/>
        <w:jc w:val="both"/>
        <w:textAlignment w:val="baseline"/>
        <w:rPr>
          <w:rFonts w:ascii="Lato" w:hAnsi="Lato" w:cs="Arial"/>
          <w:bCs/>
          <w:iCs/>
          <w:spacing w:val="4"/>
        </w:rPr>
      </w:pPr>
      <w:r w:rsidRPr="00E1601F">
        <w:rPr>
          <w:rFonts w:ascii="Lato" w:hAnsi="Lato" w:cs="Arial"/>
          <w:bCs/>
          <w:iCs/>
          <w:spacing w:val="4"/>
        </w:rPr>
        <w:t xml:space="preserve">na działce nr 642/7, arkusz mapy AR_19, obręb Kietrz, prace polegające na „przebudowie (…) infrastruktury drogowej”, w tym na „odtworzeniu nawierzchni parkingu, wykonaniu zieleńców, wykonaniu chodnika” (poz. 34 ww. tabeli), </w:t>
      </w:r>
    </w:p>
    <w:p w14:paraId="42BAC715" w14:textId="67015121" w:rsidR="00070EEE" w:rsidRDefault="00070EEE" w:rsidP="00070EEE">
      <w:pPr>
        <w:numPr>
          <w:ilvl w:val="0"/>
          <w:numId w:val="21"/>
        </w:numPr>
        <w:spacing w:after="240" w:line="240" w:lineRule="exact"/>
        <w:jc w:val="both"/>
        <w:textAlignment w:val="baseline"/>
        <w:rPr>
          <w:rFonts w:ascii="Lato" w:hAnsi="Lato" w:cs="Arial"/>
          <w:bCs/>
          <w:iCs/>
          <w:spacing w:val="4"/>
        </w:rPr>
      </w:pPr>
      <w:r w:rsidRPr="00E1601F">
        <w:rPr>
          <w:rFonts w:ascii="Lato" w:hAnsi="Lato" w:cs="Arial"/>
          <w:bCs/>
          <w:iCs/>
          <w:spacing w:val="4"/>
        </w:rPr>
        <w:t xml:space="preserve">na działce nr 794/1, arkusz mapy AR_10, obręb Kietrz, prace polegające na „przebudowie infrastruktury”, w tym na „odbudowie </w:t>
      </w:r>
      <w:proofErr w:type="spellStart"/>
      <w:r w:rsidRPr="00E1601F">
        <w:rPr>
          <w:rFonts w:ascii="Lato" w:hAnsi="Lato" w:cs="Arial"/>
          <w:bCs/>
          <w:iCs/>
          <w:spacing w:val="4"/>
        </w:rPr>
        <w:t>istn</w:t>
      </w:r>
      <w:proofErr w:type="spellEnd"/>
      <w:r w:rsidRPr="00E1601F">
        <w:rPr>
          <w:rFonts w:ascii="Lato" w:hAnsi="Lato" w:cs="Arial"/>
          <w:bCs/>
          <w:iCs/>
          <w:spacing w:val="4"/>
        </w:rPr>
        <w:t xml:space="preserve">. nawierzchni chodnika </w:t>
      </w:r>
      <w:r w:rsidR="000C4CC2">
        <w:rPr>
          <w:rFonts w:ascii="Lato" w:hAnsi="Lato" w:cs="Arial"/>
          <w:bCs/>
          <w:iCs/>
          <w:spacing w:val="4"/>
        </w:rPr>
        <w:br/>
      </w:r>
      <w:r w:rsidRPr="00E1601F">
        <w:rPr>
          <w:rFonts w:ascii="Lato" w:hAnsi="Lato" w:cs="Arial"/>
          <w:bCs/>
          <w:iCs/>
          <w:spacing w:val="4"/>
        </w:rPr>
        <w:t xml:space="preserve">i zieleńca, przebudowie schodów do budynku mieszkalnego nr 29” </w:t>
      </w:r>
      <w:r w:rsidR="000C4CC2">
        <w:rPr>
          <w:rFonts w:ascii="Lato" w:hAnsi="Lato" w:cs="Arial"/>
          <w:bCs/>
          <w:iCs/>
          <w:spacing w:val="4"/>
        </w:rPr>
        <w:br/>
      </w:r>
      <w:r w:rsidRPr="00E1601F">
        <w:rPr>
          <w:rFonts w:ascii="Lato" w:hAnsi="Lato" w:cs="Arial"/>
          <w:bCs/>
          <w:iCs/>
          <w:spacing w:val="4"/>
        </w:rPr>
        <w:t>(poz. 53 ww. tabeli)</w:t>
      </w:r>
      <w:r>
        <w:rPr>
          <w:rFonts w:ascii="Lato" w:hAnsi="Lato" w:cs="Arial"/>
          <w:bCs/>
          <w:iCs/>
          <w:spacing w:val="4"/>
        </w:rPr>
        <w:t>,</w:t>
      </w:r>
    </w:p>
    <w:p w14:paraId="12745B7B" w14:textId="77777777" w:rsidR="00070EEE" w:rsidRPr="00E1601F" w:rsidRDefault="00070EEE" w:rsidP="00070EEE">
      <w:pPr>
        <w:numPr>
          <w:ilvl w:val="0"/>
          <w:numId w:val="21"/>
        </w:numPr>
        <w:spacing w:after="240" w:line="240" w:lineRule="exact"/>
        <w:jc w:val="both"/>
        <w:textAlignment w:val="baseline"/>
        <w:rPr>
          <w:rFonts w:ascii="Lato" w:hAnsi="Lato" w:cs="Arial"/>
          <w:bCs/>
          <w:iCs/>
          <w:spacing w:val="4"/>
        </w:rPr>
      </w:pPr>
      <w:r>
        <w:rPr>
          <w:rFonts w:ascii="Lato" w:hAnsi="Lato" w:cs="Arial"/>
          <w:bCs/>
          <w:iCs/>
          <w:spacing w:val="4"/>
        </w:rPr>
        <w:t xml:space="preserve">na działce </w:t>
      </w:r>
      <w:r w:rsidRPr="00DA71B3">
        <w:rPr>
          <w:rFonts w:ascii="Lato" w:hAnsi="Lato" w:cs="Arial"/>
          <w:bCs/>
          <w:iCs/>
          <w:spacing w:val="4"/>
        </w:rPr>
        <w:t>nr 864/1, arkusz mapy AR_10, obręb Kietrz, prace polegające na „przebudowie infrastruktury drogowej, tj.: rozbiórce nawierzchni chodnika, odtworzeniu zieleńca” (poz. 105 przedmiotowej tabeli).</w:t>
      </w:r>
    </w:p>
    <w:p w14:paraId="14E631E9" w14:textId="77777777"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t xml:space="preserve">Mając na uwadze powyższe, wskazać należy, że przepis art. 11f ust. 1 pkt 8 lit. b, c, e, f, g oraz h </w:t>
      </w:r>
      <w:r w:rsidRPr="00E1601F">
        <w:rPr>
          <w:rFonts w:ascii="Lato" w:hAnsi="Lato" w:cs="Arial"/>
          <w:bCs/>
          <w:i/>
          <w:iCs/>
          <w:spacing w:val="4"/>
        </w:rPr>
        <w:t>specustawy drogowej</w:t>
      </w:r>
      <w:r w:rsidRPr="00E1601F">
        <w:rPr>
          <w:rFonts w:ascii="Lato" w:hAnsi="Lato" w:cs="Arial"/>
          <w:bCs/>
          <w:iCs/>
          <w:spacing w:val="4"/>
        </w:rPr>
        <w:t xml:space="preserve"> stanowi katalog zamknięty prac, które mogą zostać wykonane na podstawie ograniczenia w korzystaniu z nieruchomości, i w katalogu tym nie ujęto wykonania ww. prac realizowanych na wskazanych działkach. </w:t>
      </w:r>
    </w:p>
    <w:p w14:paraId="5E158246" w14:textId="77777777"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lastRenderedPageBreak/>
        <w:t xml:space="preserve">Należy przy tym zaznaczyć, iż na ww. działce 2059/1, zgodnie z powyższą tabelą znajdującą się w </w:t>
      </w:r>
      <w:r w:rsidRPr="00E1601F">
        <w:rPr>
          <w:rFonts w:ascii="Lato" w:hAnsi="Lato" w:cs="Arial"/>
          <w:bCs/>
          <w:i/>
          <w:iCs/>
          <w:spacing w:val="4"/>
        </w:rPr>
        <w:t>decyzji Wojewody Opolskiego</w:t>
      </w:r>
      <w:r w:rsidRPr="00E1601F">
        <w:rPr>
          <w:rFonts w:ascii="Lato" w:hAnsi="Lato" w:cs="Arial"/>
          <w:bCs/>
          <w:iCs/>
          <w:spacing w:val="4"/>
        </w:rPr>
        <w:t>, przewidziano do wykonania prace polegające na „przebudowie przyłącza wodociągowego”, obejmujące m.in. „o</w:t>
      </w:r>
      <w:r>
        <w:rPr>
          <w:rFonts w:ascii="Lato" w:hAnsi="Lato" w:cs="Arial"/>
          <w:bCs/>
          <w:iCs/>
          <w:spacing w:val="4"/>
        </w:rPr>
        <w:t>d</w:t>
      </w:r>
      <w:r w:rsidRPr="00E1601F">
        <w:rPr>
          <w:rFonts w:ascii="Lato" w:hAnsi="Lato" w:cs="Arial"/>
          <w:bCs/>
          <w:iCs/>
          <w:spacing w:val="4"/>
        </w:rPr>
        <w:t xml:space="preserve">budowę nawierzchni chodnika”. Zauważyć jednak należy, iż z ww. tabeli wynika, jakoby prace polegające na „przebudowie chodnika” miały być wykonane niezależnie od prac związanych z przebudową sieci wodociągowej. </w:t>
      </w:r>
    </w:p>
    <w:p w14:paraId="7A338DF8" w14:textId="3892524E"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t xml:space="preserve">Podobnie, na ww. działce nr 794/1 przewidziano do wykonania prace polegające na „przebudowie przyłącza wodociągowego”, obejmujące m.in. „odbudowę </w:t>
      </w:r>
      <w:proofErr w:type="spellStart"/>
      <w:r w:rsidRPr="00E1601F">
        <w:rPr>
          <w:rFonts w:ascii="Lato" w:hAnsi="Lato" w:cs="Arial"/>
          <w:bCs/>
          <w:iCs/>
          <w:spacing w:val="4"/>
        </w:rPr>
        <w:t>istn</w:t>
      </w:r>
      <w:proofErr w:type="spellEnd"/>
      <w:r w:rsidRPr="00E1601F">
        <w:rPr>
          <w:rFonts w:ascii="Lato" w:hAnsi="Lato" w:cs="Arial"/>
          <w:bCs/>
          <w:iCs/>
          <w:spacing w:val="4"/>
        </w:rPr>
        <w:t xml:space="preserve">. nawierzchni i zieleńca”. Z przedmiotowej tabeli wynika jednak, jakoby prace polegające na „przebudowie infrastruktury”, obejmujące „odbudowę </w:t>
      </w:r>
      <w:proofErr w:type="spellStart"/>
      <w:r w:rsidRPr="00E1601F">
        <w:rPr>
          <w:rFonts w:ascii="Lato" w:hAnsi="Lato" w:cs="Arial"/>
          <w:bCs/>
          <w:iCs/>
          <w:spacing w:val="4"/>
        </w:rPr>
        <w:t>istn</w:t>
      </w:r>
      <w:proofErr w:type="spellEnd"/>
      <w:r w:rsidRPr="00E1601F">
        <w:rPr>
          <w:rFonts w:ascii="Lato" w:hAnsi="Lato" w:cs="Arial"/>
          <w:bCs/>
          <w:iCs/>
          <w:spacing w:val="4"/>
        </w:rPr>
        <w:t xml:space="preserve">. nawierzchni chodnika </w:t>
      </w:r>
      <w:r w:rsidR="000C4CC2">
        <w:rPr>
          <w:rFonts w:ascii="Lato" w:hAnsi="Lato" w:cs="Arial"/>
          <w:bCs/>
          <w:iCs/>
          <w:spacing w:val="4"/>
        </w:rPr>
        <w:br/>
      </w:r>
      <w:r w:rsidRPr="00E1601F">
        <w:rPr>
          <w:rFonts w:ascii="Lato" w:hAnsi="Lato" w:cs="Arial"/>
          <w:bCs/>
          <w:iCs/>
          <w:spacing w:val="4"/>
        </w:rPr>
        <w:t>i zieleńca” oraz „przebudowę schodów do budynku mieszkalnego nr 29” miałby być zrealizowane odrębnie od prac związanych z przebudową sieci wodociągowej.</w:t>
      </w:r>
    </w:p>
    <w:p w14:paraId="26DA5B6E" w14:textId="606C42B7" w:rsidR="00070EEE" w:rsidRPr="00E1601F" w:rsidRDefault="00070EEE" w:rsidP="00070EEE">
      <w:pPr>
        <w:spacing w:after="240" w:line="240" w:lineRule="exact"/>
        <w:jc w:val="both"/>
        <w:textAlignment w:val="baseline"/>
        <w:rPr>
          <w:rFonts w:ascii="Lato" w:hAnsi="Lato" w:cs="Arial"/>
          <w:bCs/>
          <w:iCs/>
          <w:spacing w:val="4"/>
        </w:rPr>
      </w:pPr>
      <w:r w:rsidRPr="00E1601F">
        <w:rPr>
          <w:rFonts w:ascii="Lato" w:hAnsi="Lato" w:cs="Arial"/>
          <w:bCs/>
          <w:iCs/>
          <w:spacing w:val="4"/>
        </w:rPr>
        <w:t xml:space="preserve">Jednocześnie, mając na uwadze przewidziane do wykonania na ww. działce nr 2059/1 prace związane z „przebudową chodnika”, a także na ww. działce nr 642/7 prace polegające na „wykonaniu chodnika”, należy wyjaśnić, iż zgodnie z art. 2 pkt 9 ustawy </w:t>
      </w:r>
      <w:r w:rsidR="000C4CC2">
        <w:rPr>
          <w:rFonts w:ascii="Lato" w:hAnsi="Lato" w:cs="Arial"/>
          <w:bCs/>
          <w:iCs/>
          <w:spacing w:val="4"/>
        </w:rPr>
        <w:br/>
      </w:r>
      <w:r w:rsidRPr="00E1601F">
        <w:rPr>
          <w:rFonts w:ascii="Lato" w:hAnsi="Lato" w:cs="Arial"/>
          <w:bCs/>
          <w:iCs/>
          <w:spacing w:val="4"/>
        </w:rPr>
        <w:t>z dnia 20 czerwca 1997 r. Prawo o ruchu drogowym (Dz. U. z 202</w:t>
      </w:r>
      <w:r>
        <w:rPr>
          <w:rFonts w:ascii="Lato" w:hAnsi="Lato" w:cs="Arial"/>
          <w:bCs/>
          <w:iCs/>
          <w:spacing w:val="4"/>
        </w:rPr>
        <w:t>2</w:t>
      </w:r>
      <w:r w:rsidRPr="00E1601F">
        <w:rPr>
          <w:rFonts w:ascii="Lato" w:hAnsi="Lato" w:cs="Arial"/>
          <w:bCs/>
          <w:iCs/>
          <w:spacing w:val="4"/>
        </w:rPr>
        <w:t xml:space="preserve"> r., poz. </w:t>
      </w:r>
      <w:r>
        <w:rPr>
          <w:rFonts w:ascii="Lato" w:hAnsi="Lato" w:cs="Arial"/>
          <w:bCs/>
          <w:iCs/>
          <w:spacing w:val="4"/>
        </w:rPr>
        <w:t>988</w:t>
      </w:r>
      <w:r w:rsidRPr="00E1601F">
        <w:rPr>
          <w:rFonts w:ascii="Lato" w:hAnsi="Lato" w:cs="Arial"/>
          <w:bCs/>
          <w:iCs/>
          <w:spacing w:val="4"/>
        </w:rPr>
        <w:t xml:space="preserve">, z późn. zm.), chodnik to część drogi przeznaczona do ruchu pieszych. Ponadto, przepisy działu III rozdziału 8 </w:t>
      </w:r>
      <w:r w:rsidRPr="00290F20">
        <w:rPr>
          <w:rFonts w:ascii="Lato" w:hAnsi="Lato" w:cs="Arial"/>
          <w:i/>
          <w:iCs/>
          <w:spacing w:val="4"/>
          <w:szCs w:val="20"/>
        </w:rPr>
        <w:t>rozporządzeni</w:t>
      </w:r>
      <w:r>
        <w:rPr>
          <w:rFonts w:ascii="Lato" w:hAnsi="Lato" w:cs="Arial"/>
          <w:i/>
          <w:iCs/>
          <w:spacing w:val="4"/>
          <w:szCs w:val="20"/>
        </w:rPr>
        <w:t>a</w:t>
      </w:r>
      <w:r w:rsidRPr="00290F20">
        <w:rPr>
          <w:rFonts w:ascii="Lato" w:hAnsi="Lato" w:cs="Arial"/>
          <w:i/>
          <w:iCs/>
          <w:spacing w:val="4"/>
          <w:szCs w:val="20"/>
        </w:rPr>
        <w:t xml:space="preserve"> w sprawie warunków technicznych, jakim powinny odpowiadać drogi publiczne i ich usytuowanie</w:t>
      </w:r>
      <w:r>
        <w:rPr>
          <w:rFonts w:ascii="Lato" w:hAnsi="Lato" w:cs="Arial"/>
          <w:bCs/>
          <w:iCs/>
          <w:spacing w:val="4"/>
        </w:rPr>
        <w:t xml:space="preserve"> </w:t>
      </w:r>
      <w:r w:rsidRPr="00E1601F">
        <w:rPr>
          <w:rFonts w:ascii="Lato" w:hAnsi="Lato" w:cs="Arial"/>
          <w:bCs/>
          <w:iCs/>
          <w:spacing w:val="4"/>
        </w:rPr>
        <w:t>wskazują na możliwość lokalizowania chodnika przy jezdni lub pasie postojowym. Z powyższych przepisów wynika zatem, iż chodnik powinien znajdować się w liniach rozgraniczających teren inwestycji, wyznaczających pas drogowy.</w:t>
      </w:r>
    </w:p>
    <w:p w14:paraId="21F25A03" w14:textId="34485227" w:rsidR="00070EEE" w:rsidRPr="00E1601F" w:rsidRDefault="00070EEE" w:rsidP="00070EEE">
      <w:pPr>
        <w:spacing w:after="240" w:line="240" w:lineRule="exact"/>
        <w:jc w:val="both"/>
        <w:textAlignment w:val="baseline"/>
        <w:rPr>
          <w:rFonts w:ascii="Lato" w:hAnsi="Lato" w:cs="Arial"/>
          <w:bCs/>
          <w:i/>
          <w:iCs/>
          <w:spacing w:val="4"/>
        </w:rPr>
      </w:pPr>
      <w:r w:rsidRPr="00E1601F">
        <w:rPr>
          <w:rFonts w:ascii="Lato" w:hAnsi="Lato" w:cs="Arial"/>
          <w:bCs/>
          <w:iCs/>
          <w:spacing w:val="4"/>
        </w:rPr>
        <w:t xml:space="preserve">Ograniczenie w korzystaniu z nieruchomości, co do zasady, nie uprawnia zatem do wykonania prac polegających na budowie/przebudowie chodnika (chyba że dotyczyłoby ono działki, na której znajduje się droga publiczna innej kategorii i takie prace byłyby na niej wykonywane w ramach obowiązku budowy/przebudowy innej drogi publicznej, </w:t>
      </w:r>
      <w:r w:rsidR="000C4CC2">
        <w:rPr>
          <w:rFonts w:ascii="Lato" w:hAnsi="Lato" w:cs="Arial"/>
          <w:bCs/>
          <w:iCs/>
          <w:spacing w:val="4"/>
        </w:rPr>
        <w:br/>
      </w:r>
      <w:r w:rsidRPr="00E1601F">
        <w:rPr>
          <w:rFonts w:ascii="Lato" w:hAnsi="Lato" w:cs="Arial"/>
          <w:bCs/>
          <w:iCs/>
          <w:spacing w:val="4"/>
        </w:rPr>
        <w:t xml:space="preserve">o którym mowa w art. 11f ust. 1 pkt 8 lit. g </w:t>
      </w:r>
      <w:r w:rsidRPr="00E1601F">
        <w:rPr>
          <w:rFonts w:ascii="Lato" w:hAnsi="Lato" w:cs="Arial"/>
          <w:bCs/>
          <w:i/>
          <w:iCs/>
          <w:spacing w:val="4"/>
        </w:rPr>
        <w:t xml:space="preserve">specustawy drogowej). </w:t>
      </w:r>
    </w:p>
    <w:p w14:paraId="6973F0C4" w14:textId="77777777" w:rsidR="00070EEE" w:rsidRDefault="00070EEE" w:rsidP="00070EEE">
      <w:pPr>
        <w:spacing w:after="240" w:line="240" w:lineRule="exact"/>
        <w:jc w:val="both"/>
        <w:textAlignment w:val="baseline"/>
        <w:rPr>
          <w:rFonts w:ascii="Lato" w:hAnsi="Lato" w:cs="Arial"/>
          <w:bCs/>
          <w:iCs/>
          <w:spacing w:val="4"/>
        </w:rPr>
      </w:pPr>
      <w:r>
        <w:rPr>
          <w:rFonts w:ascii="Lato" w:hAnsi="Lato" w:cs="Arial"/>
          <w:bCs/>
          <w:iCs/>
          <w:spacing w:val="4"/>
        </w:rPr>
        <w:t>K</w:t>
      </w:r>
      <w:r w:rsidRPr="00E1601F">
        <w:rPr>
          <w:rFonts w:ascii="Lato" w:hAnsi="Lato" w:cs="Arial"/>
          <w:bCs/>
          <w:iCs/>
          <w:spacing w:val="4"/>
        </w:rPr>
        <w:t xml:space="preserve">onieczne </w:t>
      </w:r>
      <w:r>
        <w:rPr>
          <w:rFonts w:ascii="Lato" w:hAnsi="Lato" w:cs="Arial"/>
          <w:bCs/>
          <w:iCs/>
          <w:spacing w:val="4"/>
        </w:rPr>
        <w:t xml:space="preserve">było zatem </w:t>
      </w:r>
      <w:r w:rsidRPr="00E1601F">
        <w:rPr>
          <w:rFonts w:ascii="Lato" w:hAnsi="Lato" w:cs="Arial"/>
          <w:bCs/>
          <w:iCs/>
          <w:spacing w:val="4"/>
        </w:rPr>
        <w:t xml:space="preserve">szczegółowe wyjaśnienie przez </w:t>
      </w:r>
      <w:r w:rsidRPr="00E1601F">
        <w:rPr>
          <w:rFonts w:ascii="Lato" w:hAnsi="Lato" w:cs="Arial"/>
          <w:bCs/>
          <w:i/>
          <w:spacing w:val="4"/>
        </w:rPr>
        <w:t>inwestora</w:t>
      </w:r>
      <w:r w:rsidRPr="00E1601F">
        <w:rPr>
          <w:rFonts w:ascii="Lato" w:hAnsi="Lato" w:cs="Arial"/>
          <w:bCs/>
          <w:iCs/>
          <w:spacing w:val="4"/>
        </w:rPr>
        <w:t xml:space="preserve"> powyższych kwestii</w:t>
      </w:r>
      <w:r>
        <w:rPr>
          <w:rFonts w:ascii="Lato" w:hAnsi="Lato" w:cs="Arial"/>
          <w:bCs/>
          <w:iCs/>
          <w:spacing w:val="4"/>
        </w:rPr>
        <w:t>.</w:t>
      </w:r>
    </w:p>
    <w:p w14:paraId="1FE87A94" w14:textId="2520A703" w:rsidR="00070EEE" w:rsidRDefault="00070EEE" w:rsidP="00070EEE">
      <w:pPr>
        <w:spacing w:after="240" w:line="240" w:lineRule="exact"/>
        <w:jc w:val="both"/>
        <w:textAlignment w:val="baseline"/>
        <w:rPr>
          <w:rFonts w:ascii="Lato" w:hAnsi="Lato" w:cs="Arial"/>
          <w:bCs/>
          <w:iCs/>
          <w:spacing w:val="4"/>
        </w:rPr>
      </w:pPr>
      <w:r w:rsidRPr="00DF7578">
        <w:rPr>
          <w:rFonts w:ascii="Lato" w:hAnsi="Lato" w:cs="Arial"/>
          <w:bCs/>
          <w:i/>
          <w:spacing w:val="4"/>
        </w:rPr>
        <w:t>Inwestor</w:t>
      </w:r>
      <w:r>
        <w:rPr>
          <w:rFonts w:ascii="Lato" w:hAnsi="Lato" w:cs="Arial"/>
          <w:bCs/>
          <w:iCs/>
          <w:spacing w:val="4"/>
        </w:rPr>
        <w:t xml:space="preserve"> przy piśmie z dnia 25 stycznia 2021 r.</w:t>
      </w:r>
      <w:r w:rsidR="008917A6">
        <w:rPr>
          <w:rFonts w:ascii="Lato" w:hAnsi="Lato" w:cs="Arial"/>
          <w:bCs/>
          <w:iCs/>
          <w:spacing w:val="4"/>
        </w:rPr>
        <w:t>, znak: WI.603.44.2021.GM.04,</w:t>
      </w:r>
      <w:r>
        <w:rPr>
          <w:rFonts w:ascii="Lato" w:hAnsi="Lato" w:cs="Arial"/>
          <w:bCs/>
          <w:iCs/>
          <w:spacing w:val="4"/>
        </w:rPr>
        <w:t xml:space="preserve"> wyjaśnił, że we wniosku o wydanie decyzji o zezwoleniu na realizację inwestycji drogowej omyłkowo wpisano pozycje: „przebudowa chodnika”, </w:t>
      </w:r>
      <w:r w:rsidRPr="00E1601F">
        <w:rPr>
          <w:rFonts w:ascii="Lato" w:hAnsi="Lato" w:cs="Arial"/>
          <w:bCs/>
          <w:iCs/>
          <w:spacing w:val="4"/>
        </w:rPr>
        <w:t>„przebudow</w:t>
      </w:r>
      <w:r>
        <w:rPr>
          <w:rFonts w:ascii="Lato" w:hAnsi="Lato" w:cs="Arial"/>
          <w:bCs/>
          <w:iCs/>
          <w:spacing w:val="4"/>
        </w:rPr>
        <w:t>a</w:t>
      </w:r>
      <w:r w:rsidRPr="00E1601F">
        <w:rPr>
          <w:rFonts w:ascii="Lato" w:hAnsi="Lato" w:cs="Arial"/>
          <w:bCs/>
          <w:iCs/>
          <w:spacing w:val="4"/>
        </w:rPr>
        <w:t xml:space="preserve"> (…) infrastruktury drogowej”, „odtworzeni</w:t>
      </w:r>
      <w:r>
        <w:rPr>
          <w:rFonts w:ascii="Lato" w:hAnsi="Lato" w:cs="Arial"/>
          <w:bCs/>
          <w:iCs/>
          <w:spacing w:val="4"/>
        </w:rPr>
        <w:t>e</w:t>
      </w:r>
      <w:r w:rsidRPr="00E1601F">
        <w:rPr>
          <w:rFonts w:ascii="Lato" w:hAnsi="Lato" w:cs="Arial"/>
          <w:bCs/>
          <w:iCs/>
          <w:spacing w:val="4"/>
        </w:rPr>
        <w:t xml:space="preserve"> nawierzchni parkingu, wykonani</w:t>
      </w:r>
      <w:r>
        <w:rPr>
          <w:rFonts w:ascii="Lato" w:hAnsi="Lato" w:cs="Arial"/>
          <w:bCs/>
          <w:iCs/>
          <w:spacing w:val="4"/>
        </w:rPr>
        <w:t>e</w:t>
      </w:r>
      <w:r w:rsidRPr="00E1601F">
        <w:rPr>
          <w:rFonts w:ascii="Lato" w:hAnsi="Lato" w:cs="Arial"/>
          <w:bCs/>
          <w:iCs/>
          <w:spacing w:val="4"/>
        </w:rPr>
        <w:t xml:space="preserve"> zieleńców, wykonani</w:t>
      </w:r>
      <w:r>
        <w:rPr>
          <w:rFonts w:ascii="Lato" w:hAnsi="Lato" w:cs="Arial"/>
          <w:bCs/>
          <w:iCs/>
          <w:spacing w:val="4"/>
        </w:rPr>
        <w:t>e</w:t>
      </w:r>
      <w:r w:rsidRPr="00E1601F">
        <w:rPr>
          <w:rFonts w:ascii="Lato" w:hAnsi="Lato" w:cs="Arial"/>
          <w:bCs/>
          <w:iCs/>
          <w:spacing w:val="4"/>
        </w:rPr>
        <w:t xml:space="preserve"> chodnika”</w:t>
      </w:r>
      <w:r>
        <w:rPr>
          <w:rFonts w:ascii="Lato" w:hAnsi="Lato" w:cs="Arial"/>
          <w:bCs/>
          <w:iCs/>
          <w:spacing w:val="4"/>
        </w:rPr>
        <w:t xml:space="preserve">, </w:t>
      </w:r>
      <w:r w:rsidRPr="00E1601F">
        <w:rPr>
          <w:rFonts w:ascii="Lato" w:hAnsi="Lato" w:cs="Arial"/>
          <w:bCs/>
          <w:iCs/>
          <w:spacing w:val="4"/>
        </w:rPr>
        <w:t>„przebudow</w:t>
      </w:r>
      <w:r>
        <w:rPr>
          <w:rFonts w:ascii="Lato" w:hAnsi="Lato" w:cs="Arial"/>
          <w:bCs/>
          <w:iCs/>
          <w:spacing w:val="4"/>
        </w:rPr>
        <w:t>a</w:t>
      </w:r>
      <w:r w:rsidRPr="00E1601F">
        <w:rPr>
          <w:rFonts w:ascii="Lato" w:hAnsi="Lato" w:cs="Arial"/>
          <w:bCs/>
          <w:iCs/>
          <w:spacing w:val="4"/>
        </w:rPr>
        <w:t xml:space="preserve"> infrastruktury”, „odbudow</w:t>
      </w:r>
      <w:r>
        <w:rPr>
          <w:rFonts w:ascii="Lato" w:hAnsi="Lato" w:cs="Arial"/>
          <w:bCs/>
          <w:iCs/>
          <w:spacing w:val="4"/>
        </w:rPr>
        <w:t>a</w:t>
      </w:r>
      <w:r w:rsidRPr="00E1601F">
        <w:rPr>
          <w:rFonts w:ascii="Lato" w:hAnsi="Lato" w:cs="Arial"/>
          <w:bCs/>
          <w:iCs/>
          <w:spacing w:val="4"/>
        </w:rPr>
        <w:t xml:space="preserve"> </w:t>
      </w:r>
      <w:proofErr w:type="spellStart"/>
      <w:r w:rsidRPr="00E1601F">
        <w:rPr>
          <w:rFonts w:ascii="Lato" w:hAnsi="Lato" w:cs="Arial"/>
          <w:bCs/>
          <w:iCs/>
          <w:spacing w:val="4"/>
        </w:rPr>
        <w:t>istn</w:t>
      </w:r>
      <w:proofErr w:type="spellEnd"/>
      <w:r w:rsidRPr="00E1601F">
        <w:rPr>
          <w:rFonts w:ascii="Lato" w:hAnsi="Lato" w:cs="Arial"/>
          <w:bCs/>
          <w:iCs/>
          <w:spacing w:val="4"/>
        </w:rPr>
        <w:t xml:space="preserve">. nawierzchni chodnika </w:t>
      </w:r>
      <w:r w:rsidR="000C4CC2">
        <w:rPr>
          <w:rFonts w:ascii="Lato" w:hAnsi="Lato" w:cs="Arial"/>
          <w:bCs/>
          <w:iCs/>
          <w:spacing w:val="4"/>
        </w:rPr>
        <w:br/>
      </w:r>
      <w:r w:rsidRPr="00E1601F">
        <w:rPr>
          <w:rFonts w:ascii="Lato" w:hAnsi="Lato" w:cs="Arial"/>
          <w:bCs/>
          <w:iCs/>
          <w:spacing w:val="4"/>
        </w:rPr>
        <w:t>i zieleńca, przebudow</w:t>
      </w:r>
      <w:r>
        <w:rPr>
          <w:rFonts w:ascii="Lato" w:hAnsi="Lato" w:cs="Arial"/>
          <w:bCs/>
          <w:iCs/>
          <w:spacing w:val="4"/>
        </w:rPr>
        <w:t>a</w:t>
      </w:r>
      <w:r w:rsidRPr="00E1601F">
        <w:rPr>
          <w:rFonts w:ascii="Lato" w:hAnsi="Lato" w:cs="Arial"/>
          <w:bCs/>
          <w:iCs/>
          <w:spacing w:val="4"/>
        </w:rPr>
        <w:t xml:space="preserve"> schodów do budynku mieszkalnego nr 29”</w:t>
      </w:r>
      <w:r>
        <w:rPr>
          <w:rFonts w:ascii="Lato" w:hAnsi="Lato" w:cs="Arial"/>
          <w:bCs/>
          <w:iCs/>
          <w:spacing w:val="4"/>
        </w:rPr>
        <w:t xml:space="preserve">. Jak wynika </w:t>
      </w:r>
      <w:r w:rsidR="000C4CC2">
        <w:rPr>
          <w:rFonts w:ascii="Lato" w:hAnsi="Lato" w:cs="Arial"/>
          <w:bCs/>
          <w:iCs/>
          <w:spacing w:val="4"/>
        </w:rPr>
        <w:br/>
      </w:r>
      <w:r>
        <w:rPr>
          <w:rFonts w:ascii="Lato" w:hAnsi="Lato" w:cs="Arial"/>
          <w:bCs/>
          <w:iCs/>
          <w:spacing w:val="4"/>
        </w:rPr>
        <w:t xml:space="preserve">z ww. pisma, na działce nr 2059/1 będą wykonywane roboty związane z przebudową istniejących i budową nowych sieci uzbrojenia terenu. Wykonywane wykopy doprowadzą do uszkodzenia części istniejącego zagospodarowania terenu tej działki, wobec czego koniecznym będzie jego odtworzenie w ramach prac związanych </w:t>
      </w:r>
      <w:r w:rsidR="000C4CC2">
        <w:rPr>
          <w:rFonts w:ascii="Lato" w:hAnsi="Lato" w:cs="Arial"/>
          <w:bCs/>
          <w:iCs/>
          <w:spacing w:val="4"/>
        </w:rPr>
        <w:br/>
      </w:r>
      <w:r>
        <w:rPr>
          <w:rFonts w:ascii="Lato" w:hAnsi="Lato" w:cs="Arial"/>
          <w:bCs/>
          <w:iCs/>
          <w:spacing w:val="4"/>
        </w:rPr>
        <w:t xml:space="preserve">z przebudową i rozbudową sieci uzbrojenia terenu, co wpisuje się </w:t>
      </w:r>
      <w:r w:rsidR="009F34F4">
        <w:rPr>
          <w:rFonts w:ascii="Lato" w:hAnsi="Lato" w:cs="Arial"/>
          <w:bCs/>
          <w:iCs/>
          <w:spacing w:val="4"/>
        </w:rPr>
        <w:br/>
      </w:r>
      <w:r>
        <w:rPr>
          <w:rFonts w:ascii="Lato" w:hAnsi="Lato" w:cs="Arial"/>
          <w:bCs/>
          <w:iCs/>
          <w:spacing w:val="4"/>
        </w:rPr>
        <w:t xml:space="preserve">w art. 11f ust. 1 pkt 8 lit. e </w:t>
      </w:r>
      <w:r w:rsidRPr="00FC5F03">
        <w:rPr>
          <w:rFonts w:ascii="Lato" w:hAnsi="Lato" w:cs="Arial"/>
          <w:bCs/>
          <w:i/>
          <w:spacing w:val="4"/>
        </w:rPr>
        <w:t>specustawy drogowej</w:t>
      </w:r>
      <w:r>
        <w:rPr>
          <w:rFonts w:ascii="Lato" w:hAnsi="Lato" w:cs="Arial"/>
          <w:bCs/>
          <w:iCs/>
          <w:spacing w:val="4"/>
        </w:rPr>
        <w:t xml:space="preserve">. Analogicznie sytuacja przedstawia się </w:t>
      </w:r>
      <w:r w:rsidR="009F34F4">
        <w:rPr>
          <w:rFonts w:ascii="Lato" w:hAnsi="Lato" w:cs="Arial"/>
          <w:bCs/>
          <w:iCs/>
          <w:spacing w:val="4"/>
        </w:rPr>
        <w:br/>
      </w:r>
      <w:r>
        <w:rPr>
          <w:rFonts w:ascii="Lato" w:hAnsi="Lato" w:cs="Arial"/>
          <w:bCs/>
          <w:iCs/>
          <w:spacing w:val="4"/>
        </w:rPr>
        <w:t xml:space="preserve">w przypadku działki nr 794/1. Zaś w odniesieniu do działki nr 642/7 </w:t>
      </w:r>
      <w:r w:rsidRPr="00FC5F03">
        <w:rPr>
          <w:rFonts w:ascii="Lato" w:hAnsi="Lato" w:cs="Arial"/>
          <w:bCs/>
          <w:i/>
          <w:spacing w:val="4"/>
        </w:rPr>
        <w:t xml:space="preserve">inwestor </w:t>
      </w:r>
      <w:r>
        <w:rPr>
          <w:rFonts w:ascii="Lato" w:hAnsi="Lato" w:cs="Arial"/>
          <w:bCs/>
          <w:iCs/>
          <w:spacing w:val="4"/>
        </w:rPr>
        <w:t xml:space="preserve">wskazał na konieczność odtworzenia istniejącego zagospodarowania terenu w wyniku prac związanych z przebudową i rozbudową sieci uzbrojenia terenu (art. 11f ust. 1 pkt 8 lit. e </w:t>
      </w:r>
      <w:r w:rsidRPr="00FC5F03">
        <w:rPr>
          <w:rFonts w:ascii="Lato" w:hAnsi="Lato" w:cs="Arial"/>
          <w:bCs/>
          <w:i/>
          <w:spacing w:val="4"/>
        </w:rPr>
        <w:t>specustawy drogowej</w:t>
      </w:r>
      <w:r>
        <w:rPr>
          <w:rFonts w:ascii="Lato" w:hAnsi="Lato" w:cs="Arial"/>
          <w:bCs/>
          <w:iCs/>
          <w:spacing w:val="4"/>
        </w:rPr>
        <w:t>)</w:t>
      </w:r>
      <w:r>
        <w:rPr>
          <w:rFonts w:ascii="Lato" w:hAnsi="Lato" w:cs="Arial"/>
          <w:bCs/>
          <w:i/>
          <w:spacing w:val="4"/>
        </w:rPr>
        <w:t xml:space="preserve"> </w:t>
      </w:r>
      <w:r>
        <w:rPr>
          <w:rFonts w:ascii="Lato" w:hAnsi="Lato" w:cs="Arial"/>
          <w:bCs/>
          <w:iCs/>
          <w:spacing w:val="4"/>
        </w:rPr>
        <w:t xml:space="preserve">oraz przebudową istniejących zjazdów (art. 11f ust. 1 pkt 8 lit. h </w:t>
      </w:r>
      <w:r w:rsidRPr="00FC5F03">
        <w:rPr>
          <w:rFonts w:ascii="Lato" w:hAnsi="Lato" w:cs="Arial"/>
          <w:bCs/>
          <w:i/>
          <w:spacing w:val="4"/>
        </w:rPr>
        <w:t>specustawy drogowej</w:t>
      </w:r>
      <w:r>
        <w:rPr>
          <w:rFonts w:ascii="Lato" w:hAnsi="Lato" w:cs="Arial"/>
          <w:bCs/>
          <w:iCs/>
          <w:spacing w:val="4"/>
        </w:rPr>
        <w:t xml:space="preserve">). </w:t>
      </w:r>
    </w:p>
    <w:p w14:paraId="34B33E68" w14:textId="70B3DDED" w:rsidR="00070EEE" w:rsidRDefault="00070EEE" w:rsidP="00070EEE">
      <w:pPr>
        <w:spacing w:after="240" w:line="240" w:lineRule="exact"/>
        <w:jc w:val="both"/>
        <w:textAlignment w:val="baseline"/>
        <w:rPr>
          <w:rFonts w:ascii="Lato" w:hAnsi="Lato" w:cs="Arial"/>
          <w:bCs/>
          <w:iCs/>
          <w:spacing w:val="4"/>
        </w:rPr>
      </w:pPr>
      <w:r>
        <w:rPr>
          <w:rFonts w:ascii="Lato" w:hAnsi="Lato" w:cs="Arial"/>
          <w:bCs/>
          <w:iCs/>
          <w:spacing w:val="4"/>
        </w:rPr>
        <w:t xml:space="preserve">Natomiast jeśli chodzi o działkę nr 864/1, wskazać należy, iż jak wyjaśnił </w:t>
      </w:r>
      <w:r w:rsidRPr="002D1DEF">
        <w:rPr>
          <w:rFonts w:ascii="Lato" w:hAnsi="Lato" w:cs="Arial"/>
          <w:bCs/>
          <w:i/>
          <w:spacing w:val="4"/>
        </w:rPr>
        <w:t>inwestor</w:t>
      </w:r>
      <w:r>
        <w:rPr>
          <w:rFonts w:ascii="Lato" w:hAnsi="Lato" w:cs="Arial"/>
          <w:bCs/>
          <w:iCs/>
          <w:spacing w:val="4"/>
        </w:rPr>
        <w:t xml:space="preserve"> </w:t>
      </w:r>
      <w:r w:rsidR="009F34F4">
        <w:rPr>
          <w:rFonts w:ascii="Lato" w:hAnsi="Lato" w:cs="Arial"/>
          <w:bCs/>
          <w:iCs/>
          <w:spacing w:val="4"/>
        </w:rPr>
        <w:br/>
      </w:r>
      <w:r>
        <w:rPr>
          <w:rFonts w:ascii="Lato" w:hAnsi="Lato" w:cs="Arial"/>
          <w:bCs/>
          <w:iCs/>
          <w:spacing w:val="4"/>
        </w:rPr>
        <w:t xml:space="preserve">w piśmie z dnia 22 czerwca 2021 r., znak: WI.603.44.2021.GM.11, we wniosku niefortunnie wskazano pozycję „Przebudowa infrastruktury drogowej” oraz </w:t>
      </w:r>
      <w:r>
        <w:rPr>
          <w:rFonts w:ascii="Lato" w:hAnsi="Lato" w:cs="Arial"/>
          <w:bCs/>
          <w:iCs/>
          <w:spacing w:val="4"/>
        </w:rPr>
        <w:lastRenderedPageBreak/>
        <w:t xml:space="preserve">„odtworzenie zieleńca”. Na ww. działce </w:t>
      </w:r>
      <w:r w:rsidRPr="002D1DEF">
        <w:rPr>
          <w:rFonts w:ascii="Lato" w:hAnsi="Lato" w:cs="Arial"/>
          <w:bCs/>
          <w:i/>
          <w:spacing w:val="4"/>
        </w:rPr>
        <w:t>inwestor</w:t>
      </w:r>
      <w:r>
        <w:rPr>
          <w:rFonts w:ascii="Lato" w:hAnsi="Lato" w:cs="Arial"/>
          <w:bCs/>
          <w:iCs/>
          <w:spacing w:val="4"/>
        </w:rPr>
        <w:t xml:space="preserve"> przewidział bowiem rozbiórkę istniejącego chodnika jako istniejącego obiektu budowlanego nieprzewidzianego do dalszego użytkowania zgodnie z art. 11f ust. 1 pkt 8 lit. c </w:t>
      </w:r>
      <w:r w:rsidRPr="00FC5F03">
        <w:rPr>
          <w:rFonts w:ascii="Lato" w:hAnsi="Lato" w:cs="Arial"/>
          <w:bCs/>
          <w:i/>
          <w:spacing w:val="4"/>
        </w:rPr>
        <w:t>specustawy drogowe</w:t>
      </w:r>
      <w:r>
        <w:rPr>
          <w:rFonts w:ascii="Lato" w:hAnsi="Lato" w:cs="Arial"/>
          <w:bCs/>
          <w:i/>
          <w:spacing w:val="4"/>
        </w:rPr>
        <w:t>j</w:t>
      </w:r>
      <w:r>
        <w:rPr>
          <w:rFonts w:ascii="Lato" w:hAnsi="Lato" w:cs="Arial"/>
          <w:bCs/>
          <w:iCs/>
          <w:spacing w:val="4"/>
        </w:rPr>
        <w:t xml:space="preserve">. </w:t>
      </w:r>
    </w:p>
    <w:p w14:paraId="22B00AE9" w14:textId="3F55C402" w:rsidR="00070EEE" w:rsidRPr="00070EEE" w:rsidRDefault="00070EEE" w:rsidP="00386FBB">
      <w:pPr>
        <w:spacing w:after="240" w:line="240" w:lineRule="exact"/>
        <w:jc w:val="both"/>
        <w:textAlignment w:val="baseline"/>
        <w:rPr>
          <w:rFonts w:ascii="Lato" w:eastAsia="Times New Roman" w:hAnsi="Lato" w:cs="Arial"/>
          <w:bCs/>
          <w:i/>
          <w:iCs/>
          <w:color w:val="000000"/>
          <w:spacing w:val="4"/>
          <w:lang w:eastAsia="pl-PL" w:bidi="pl-PL"/>
        </w:rPr>
      </w:pPr>
      <w:r>
        <w:rPr>
          <w:rFonts w:ascii="Lato" w:hAnsi="Lato" w:cs="Arial"/>
          <w:bCs/>
          <w:iCs/>
          <w:spacing w:val="4"/>
        </w:rPr>
        <w:t xml:space="preserve">Z uwagi na powyższe, </w:t>
      </w:r>
      <w:r w:rsidRPr="00FC5F03">
        <w:rPr>
          <w:rFonts w:ascii="Lato" w:hAnsi="Lato" w:cs="Arial"/>
          <w:bCs/>
          <w:i/>
          <w:spacing w:val="4"/>
        </w:rPr>
        <w:t>Minister</w:t>
      </w:r>
      <w:r>
        <w:rPr>
          <w:rFonts w:ascii="Lato" w:hAnsi="Lato" w:cs="Arial"/>
          <w:bCs/>
          <w:iCs/>
          <w:spacing w:val="4"/>
        </w:rPr>
        <w:t xml:space="preserve"> w pkt I niniejszego rozstrzygnięcia skorygował odpowiednie jednostki redakcyjne </w:t>
      </w:r>
      <w:r w:rsidRPr="00FC5F03">
        <w:rPr>
          <w:rFonts w:ascii="Lato" w:hAnsi="Lato" w:cs="Arial"/>
          <w:bCs/>
          <w:i/>
          <w:spacing w:val="4"/>
        </w:rPr>
        <w:t>decyzji Wojewody Opolskiego</w:t>
      </w:r>
      <w:r>
        <w:rPr>
          <w:rFonts w:ascii="Lato" w:hAnsi="Lato" w:cs="Arial"/>
          <w:bCs/>
          <w:iCs/>
          <w:spacing w:val="4"/>
        </w:rPr>
        <w:t xml:space="preserve">. Dodatkowo </w:t>
      </w:r>
      <w:r w:rsidRPr="00261D3C">
        <w:rPr>
          <w:rFonts w:ascii="Lato" w:hAnsi="Lato" w:cs="Arial"/>
          <w:bCs/>
          <w:i/>
          <w:spacing w:val="4"/>
        </w:rPr>
        <w:t>Minister</w:t>
      </w:r>
      <w:r>
        <w:rPr>
          <w:rFonts w:ascii="Lato" w:hAnsi="Lato" w:cs="Arial"/>
          <w:bCs/>
          <w:iCs/>
          <w:spacing w:val="4"/>
        </w:rPr>
        <w:t xml:space="preserve"> ustalił obowiązek </w:t>
      </w:r>
      <w:r>
        <w:rPr>
          <w:rFonts w:ascii="Lato" w:eastAsia="Times New Roman" w:hAnsi="Lato" w:cs="Arial"/>
          <w:color w:val="000000"/>
          <w:spacing w:val="4"/>
          <w:lang w:eastAsia="pl-PL"/>
        </w:rPr>
        <w:t xml:space="preserve">rozbiórki istniejących obiektów budowlanych nieprzewidzianych do dalszego użytkowania i zezwolił na jego wykonanie. </w:t>
      </w:r>
      <w:r w:rsidRPr="00255BB2">
        <w:rPr>
          <w:rFonts w:ascii="Lato" w:eastAsia="Times New Roman" w:hAnsi="Lato" w:cs="Arial"/>
          <w:bCs/>
          <w:iCs/>
          <w:color w:val="000000"/>
          <w:spacing w:val="4"/>
          <w:lang w:eastAsia="pl-PL" w:bidi="pl-PL"/>
        </w:rPr>
        <w:t xml:space="preserve">Brak </w:t>
      </w:r>
      <w:r>
        <w:rPr>
          <w:rFonts w:ascii="Lato" w:eastAsia="Times New Roman" w:hAnsi="Lato" w:cs="Arial"/>
          <w:bCs/>
          <w:iCs/>
          <w:color w:val="000000"/>
          <w:spacing w:val="4"/>
          <w:lang w:eastAsia="pl-PL" w:bidi="pl-PL"/>
        </w:rPr>
        <w:t>bowiem</w:t>
      </w:r>
      <w:r w:rsidRPr="00255BB2">
        <w:rPr>
          <w:rFonts w:ascii="Lato" w:eastAsia="Times New Roman" w:hAnsi="Lato" w:cs="Arial"/>
          <w:bCs/>
          <w:iCs/>
          <w:color w:val="000000"/>
          <w:spacing w:val="4"/>
          <w:lang w:eastAsia="pl-PL" w:bidi="pl-PL"/>
        </w:rPr>
        <w:t xml:space="preserve"> orzeczenia </w:t>
      </w:r>
      <w:r w:rsidR="009F34F4">
        <w:rPr>
          <w:rFonts w:ascii="Lato" w:eastAsia="Times New Roman" w:hAnsi="Lato" w:cs="Arial"/>
          <w:bCs/>
          <w:iCs/>
          <w:color w:val="000000"/>
          <w:spacing w:val="4"/>
          <w:lang w:eastAsia="pl-PL" w:bidi="pl-PL"/>
        </w:rPr>
        <w:br/>
      </w:r>
      <w:r w:rsidRPr="00255BB2">
        <w:rPr>
          <w:rFonts w:ascii="Lato" w:eastAsia="Times New Roman" w:hAnsi="Lato" w:cs="Arial"/>
          <w:bCs/>
          <w:iCs/>
          <w:color w:val="000000"/>
          <w:spacing w:val="4"/>
          <w:lang w:eastAsia="pl-PL" w:bidi="pl-PL"/>
        </w:rPr>
        <w:t xml:space="preserve">w powyższym zakresie rodził po stronie organu odwoławczego obowiązek uzupełnienia </w:t>
      </w:r>
      <w:r w:rsidRPr="00255BB2">
        <w:rPr>
          <w:rFonts w:ascii="Lato" w:eastAsia="Times New Roman" w:hAnsi="Lato" w:cs="Arial"/>
          <w:bCs/>
          <w:i/>
          <w:iCs/>
          <w:color w:val="000000"/>
          <w:spacing w:val="4"/>
          <w:lang w:eastAsia="pl-PL" w:bidi="pl-PL"/>
        </w:rPr>
        <w:t xml:space="preserve">decyzji Wojewody Opolskiego. </w:t>
      </w:r>
    </w:p>
    <w:p w14:paraId="56F5FA16" w14:textId="2C1F2CC3" w:rsidR="00472487" w:rsidRPr="00472487" w:rsidRDefault="00472487" w:rsidP="00472487">
      <w:pPr>
        <w:spacing w:after="240" w:line="240" w:lineRule="exact"/>
        <w:jc w:val="both"/>
        <w:textAlignment w:val="baseline"/>
        <w:rPr>
          <w:rFonts w:ascii="Lato" w:hAnsi="Lato" w:cs="Arial"/>
          <w:bCs/>
          <w:iCs/>
          <w:spacing w:val="4"/>
        </w:rPr>
      </w:pPr>
      <w:r>
        <w:rPr>
          <w:rFonts w:ascii="Lato" w:hAnsi="Lato" w:cs="Arial"/>
          <w:bCs/>
          <w:iCs/>
          <w:spacing w:val="4"/>
        </w:rPr>
        <w:t>Z</w:t>
      </w:r>
      <w:r w:rsidRPr="00472487">
        <w:rPr>
          <w:rFonts w:ascii="Lato" w:hAnsi="Lato" w:cs="Arial"/>
          <w:bCs/>
          <w:iCs/>
          <w:spacing w:val="4"/>
        </w:rPr>
        <w:t xml:space="preserve">godnie z art. 34 ust. 3 pkt 5 </w:t>
      </w:r>
      <w:r w:rsidR="00333733" w:rsidRPr="00333733">
        <w:rPr>
          <w:rFonts w:ascii="Lato" w:hAnsi="Lato" w:cs="Arial"/>
          <w:bCs/>
          <w:i/>
          <w:spacing w:val="4"/>
        </w:rPr>
        <w:t>ustawy Prawo budowlane</w:t>
      </w:r>
      <w:r w:rsidRPr="00472487">
        <w:rPr>
          <w:rFonts w:ascii="Lato" w:hAnsi="Lato" w:cs="Arial"/>
          <w:bCs/>
          <w:iCs/>
          <w:spacing w:val="4"/>
        </w:rPr>
        <w:t xml:space="preserve"> [w brzmieniu obowiązującym </w:t>
      </w:r>
      <w:r w:rsidR="009F34F4">
        <w:rPr>
          <w:rFonts w:ascii="Lato" w:hAnsi="Lato" w:cs="Arial"/>
          <w:bCs/>
          <w:iCs/>
          <w:spacing w:val="4"/>
        </w:rPr>
        <w:br/>
      </w:r>
      <w:r w:rsidRPr="00472487">
        <w:rPr>
          <w:rFonts w:ascii="Lato" w:hAnsi="Lato" w:cs="Arial"/>
          <w:bCs/>
          <w:iCs/>
          <w:spacing w:val="4"/>
        </w:rPr>
        <w:t xml:space="preserve">w dacie prowadzenia postępowania w sprawie wydania przedmiotowej decyzji </w:t>
      </w:r>
      <w:r w:rsidRPr="00472487">
        <w:rPr>
          <w:rFonts w:ascii="Lato" w:hAnsi="Lato" w:cs="Arial"/>
          <w:bCs/>
          <w:iCs/>
          <w:spacing w:val="4"/>
        </w:rPr>
        <w:br/>
        <w:t xml:space="preserve">o zezwoleniu na realizację inwestycji drogowej], projekt budowlany powinien zawierać informację o obszarze oddziaływania obiektu. W myśl zaś art. 3 pkt 20 </w:t>
      </w:r>
      <w:r w:rsidRPr="00472487">
        <w:rPr>
          <w:rFonts w:ascii="Lato" w:hAnsi="Lato" w:cs="Arial"/>
          <w:bCs/>
          <w:i/>
          <w:iCs/>
          <w:spacing w:val="4"/>
        </w:rPr>
        <w:t>ustawy Prawo budowlane</w:t>
      </w:r>
      <w:r w:rsidRPr="00472487">
        <w:rPr>
          <w:rFonts w:ascii="Lato" w:hAnsi="Lato" w:cs="Arial"/>
          <w:bCs/>
          <w:iCs/>
          <w:spacing w:val="4"/>
        </w:rPr>
        <w:t xml:space="preserve">, przez obszar oddziaływania obiektu rozumieć należy teren wyznaczony </w:t>
      </w:r>
      <w:r w:rsidR="009F34F4">
        <w:rPr>
          <w:rFonts w:ascii="Lato" w:hAnsi="Lato" w:cs="Arial"/>
          <w:bCs/>
          <w:iCs/>
          <w:spacing w:val="4"/>
        </w:rPr>
        <w:br/>
      </w:r>
      <w:r w:rsidRPr="00472487">
        <w:rPr>
          <w:rFonts w:ascii="Lato" w:hAnsi="Lato" w:cs="Arial"/>
          <w:bCs/>
          <w:iCs/>
          <w:spacing w:val="4"/>
        </w:rPr>
        <w:t xml:space="preserve">w otoczeniu obiektu budowlanego na podstawie przepisów odrębnych, wprowadzających związane z tym obiektem ograniczenia w zagospodarowaniu, w tym zabudowy, tego terenu. </w:t>
      </w:r>
    </w:p>
    <w:p w14:paraId="35880000" w14:textId="4304F6DA" w:rsidR="00472487" w:rsidRPr="00472487" w:rsidRDefault="00472487" w:rsidP="00472487">
      <w:pPr>
        <w:spacing w:after="240" w:line="240" w:lineRule="exact"/>
        <w:jc w:val="both"/>
        <w:textAlignment w:val="baseline"/>
        <w:rPr>
          <w:rFonts w:ascii="Lato" w:hAnsi="Lato" w:cs="Arial"/>
          <w:bCs/>
          <w:iCs/>
          <w:spacing w:val="4"/>
          <w:lang w:bidi="pl-PL"/>
        </w:rPr>
      </w:pPr>
      <w:r w:rsidRPr="00472487">
        <w:rPr>
          <w:rFonts w:ascii="Lato" w:hAnsi="Lato" w:cs="Arial"/>
          <w:bCs/>
          <w:iCs/>
          <w:spacing w:val="4"/>
          <w:lang w:bidi="pl-PL"/>
        </w:rPr>
        <w:t xml:space="preserve">Stosownie natomiast do § 13a pkt 1 </w:t>
      </w:r>
      <w:r w:rsidR="00333733" w:rsidRPr="00EA697F">
        <w:rPr>
          <w:rFonts w:ascii="Lato" w:eastAsia="Times New Roman" w:hAnsi="Lato" w:cs="Arial"/>
          <w:i/>
          <w:iCs/>
          <w:color w:val="000000"/>
          <w:spacing w:val="4"/>
          <w:lang w:eastAsia="pl-PL"/>
        </w:rPr>
        <w:t xml:space="preserve">rozporządzenia w sprawie szczegółowego zakresu </w:t>
      </w:r>
      <w:r w:rsidR="009F34F4">
        <w:rPr>
          <w:rFonts w:ascii="Lato" w:eastAsia="Times New Roman" w:hAnsi="Lato" w:cs="Arial"/>
          <w:i/>
          <w:iCs/>
          <w:color w:val="000000"/>
          <w:spacing w:val="4"/>
          <w:lang w:eastAsia="pl-PL"/>
        </w:rPr>
        <w:br/>
      </w:r>
      <w:r w:rsidR="00333733" w:rsidRPr="00EA697F">
        <w:rPr>
          <w:rFonts w:ascii="Lato" w:eastAsia="Times New Roman" w:hAnsi="Lato" w:cs="Arial"/>
          <w:i/>
          <w:iCs/>
          <w:color w:val="000000"/>
          <w:spacing w:val="4"/>
          <w:lang w:eastAsia="pl-PL"/>
        </w:rPr>
        <w:t>i formy projektu budowlanego</w:t>
      </w:r>
      <w:r w:rsidR="00333733" w:rsidRPr="00472487">
        <w:rPr>
          <w:rFonts w:ascii="Lato" w:hAnsi="Lato" w:cs="Arial"/>
          <w:bCs/>
          <w:iCs/>
          <w:spacing w:val="4"/>
          <w:lang w:bidi="pl-PL"/>
        </w:rPr>
        <w:t xml:space="preserve"> </w:t>
      </w:r>
      <w:r w:rsidRPr="00472487">
        <w:rPr>
          <w:rFonts w:ascii="Lato" w:hAnsi="Lato" w:cs="Arial"/>
          <w:bCs/>
          <w:iCs/>
          <w:spacing w:val="4"/>
          <w:lang w:bidi="pl-PL"/>
        </w:rPr>
        <w:t>informacja o obszarze oddziaływania obiektu zawiera wskazanie przepisów prawa, w oparciu o które dokonano określenia obszaru oddziaływania obiektu, jak również</w:t>
      </w:r>
      <w:r w:rsidRPr="00472487">
        <w:rPr>
          <w:rFonts w:ascii="Lato" w:hAnsi="Lato" w:cs="Arial"/>
          <w:bCs/>
          <w:iCs/>
          <w:spacing w:val="4"/>
        </w:rPr>
        <w:t xml:space="preserve"> zasięg obszaru oddziaływania obiektu przedstawiony </w:t>
      </w:r>
      <w:r w:rsidRPr="00472487">
        <w:rPr>
          <w:rFonts w:ascii="Lato" w:hAnsi="Lato" w:cs="Arial"/>
          <w:bCs/>
          <w:iCs/>
          <w:spacing w:val="4"/>
        </w:rPr>
        <w:br/>
        <w:t>w formie opisowej lub graficznej albo informację, że obszar oddziaływania obiektu mieści się w całości na działce lub działkach, na których został zaprojektowany</w:t>
      </w:r>
      <w:r w:rsidRPr="00472487">
        <w:rPr>
          <w:rFonts w:ascii="Lato" w:hAnsi="Lato" w:cs="Arial"/>
          <w:bCs/>
          <w:iCs/>
          <w:spacing w:val="4"/>
          <w:lang w:bidi="pl-PL"/>
        </w:rPr>
        <w:t>.</w:t>
      </w:r>
      <w:r w:rsidR="00333733">
        <w:rPr>
          <w:rFonts w:ascii="Lato" w:hAnsi="Lato" w:cs="Arial"/>
          <w:bCs/>
          <w:iCs/>
          <w:spacing w:val="4"/>
          <w:lang w:bidi="pl-PL"/>
        </w:rPr>
        <w:t xml:space="preserve"> </w:t>
      </w:r>
    </w:p>
    <w:p w14:paraId="3D74C9F4" w14:textId="5B79B2CA" w:rsidR="00472487" w:rsidRPr="00472487" w:rsidRDefault="00472487" w:rsidP="00472487">
      <w:pPr>
        <w:spacing w:after="240" w:line="240" w:lineRule="exact"/>
        <w:jc w:val="both"/>
        <w:textAlignment w:val="baseline"/>
        <w:rPr>
          <w:rFonts w:ascii="Lato" w:hAnsi="Lato" w:cs="Arial"/>
          <w:bCs/>
          <w:iCs/>
          <w:spacing w:val="4"/>
        </w:rPr>
      </w:pPr>
      <w:r w:rsidRPr="00472487">
        <w:rPr>
          <w:rFonts w:ascii="Lato" w:hAnsi="Lato" w:cs="Arial"/>
          <w:bCs/>
          <w:iCs/>
          <w:spacing w:val="4"/>
          <w:lang w:bidi="pl-PL"/>
        </w:rPr>
        <w:t xml:space="preserve">W Projekcie </w:t>
      </w:r>
      <w:r w:rsidR="00333733">
        <w:rPr>
          <w:rFonts w:ascii="Lato" w:hAnsi="Lato" w:cs="Arial"/>
          <w:bCs/>
          <w:iCs/>
          <w:spacing w:val="4"/>
          <w:lang w:bidi="pl-PL"/>
        </w:rPr>
        <w:t>z</w:t>
      </w:r>
      <w:r w:rsidRPr="00472487">
        <w:rPr>
          <w:rFonts w:ascii="Lato" w:hAnsi="Lato" w:cs="Arial"/>
          <w:bCs/>
          <w:iCs/>
          <w:spacing w:val="4"/>
          <w:lang w:bidi="pl-PL"/>
        </w:rPr>
        <w:t xml:space="preserve">agospodarowania </w:t>
      </w:r>
      <w:r w:rsidR="00333733">
        <w:rPr>
          <w:rFonts w:ascii="Lato" w:hAnsi="Lato" w:cs="Arial"/>
          <w:bCs/>
          <w:iCs/>
          <w:spacing w:val="4"/>
          <w:lang w:bidi="pl-PL"/>
        </w:rPr>
        <w:t>t</w:t>
      </w:r>
      <w:r w:rsidRPr="00472487">
        <w:rPr>
          <w:rFonts w:ascii="Lato" w:hAnsi="Lato" w:cs="Arial"/>
          <w:bCs/>
          <w:iCs/>
          <w:spacing w:val="4"/>
          <w:lang w:bidi="pl-PL"/>
        </w:rPr>
        <w:t xml:space="preserve">erenu - części opisowej (pkt 1.12), stanowiącym integralną część projektu budowlanego zatwierdzonego jako załącznik nr 2 do </w:t>
      </w:r>
      <w:r w:rsidRPr="00472487">
        <w:rPr>
          <w:rFonts w:ascii="Lato" w:hAnsi="Lato" w:cs="Arial"/>
          <w:bCs/>
          <w:i/>
          <w:iCs/>
          <w:spacing w:val="4"/>
          <w:lang w:bidi="pl-PL"/>
        </w:rPr>
        <w:t>decyzji</w:t>
      </w:r>
      <w:r w:rsidRPr="00472487">
        <w:rPr>
          <w:rFonts w:ascii="Lato" w:hAnsi="Lato" w:cs="Arial"/>
          <w:bCs/>
          <w:iCs/>
          <w:spacing w:val="4"/>
          <w:lang w:bidi="pl-PL"/>
        </w:rPr>
        <w:t xml:space="preserve"> </w:t>
      </w:r>
      <w:r w:rsidRPr="00472487">
        <w:rPr>
          <w:rFonts w:ascii="Lato" w:hAnsi="Lato" w:cs="Arial"/>
          <w:bCs/>
          <w:i/>
          <w:iCs/>
          <w:spacing w:val="4"/>
          <w:lang w:bidi="pl-PL"/>
        </w:rPr>
        <w:t>Wojewody</w:t>
      </w:r>
      <w:r w:rsidRPr="00472487">
        <w:rPr>
          <w:rFonts w:ascii="Lato" w:hAnsi="Lato" w:cs="Arial"/>
          <w:bCs/>
          <w:iCs/>
          <w:spacing w:val="4"/>
          <w:lang w:bidi="pl-PL"/>
        </w:rPr>
        <w:t xml:space="preserve"> </w:t>
      </w:r>
      <w:r w:rsidRPr="00472487">
        <w:rPr>
          <w:rFonts w:ascii="Lato" w:hAnsi="Lato" w:cs="Arial"/>
          <w:bCs/>
          <w:i/>
          <w:iCs/>
          <w:spacing w:val="4"/>
          <w:lang w:bidi="pl-PL"/>
        </w:rPr>
        <w:t>Opolskiego,</w:t>
      </w:r>
      <w:r w:rsidRPr="00472487">
        <w:rPr>
          <w:rFonts w:ascii="Lato" w:hAnsi="Lato" w:cs="Arial"/>
          <w:bCs/>
          <w:iCs/>
          <w:spacing w:val="4"/>
        </w:rPr>
        <w:t xml:space="preserve"> zawarto informację, iż: „Obszar oddziaływania obiektu mieści się w całości na działkach, na których został zaprojektowany”, oraz powołane zostały nazwy aktów prawnych (ustawy i rozporządzenia), w oparciu o które określono obszar oddziaływania obiektu. Powyższa informacja nie zawiera jednak wskazania konkretnych przepisów prawa, w oparciu o które ustalano ww. obszar. </w:t>
      </w:r>
    </w:p>
    <w:p w14:paraId="02F07427" w14:textId="307EE402" w:rsidR="00333733" w:rsidRDefault="00333733" w:rsidP="00472487">
      <w:pPr>
        <w:spacing w:after="240" w:line="240" w:lineRule="exact"/>
        <w:jc w:val="both"/>
        <w:textAlignment w:val="baseline"/>
        <w:rPr>
          <w:rFonts w:ascii="Lato" w:hAnsi="Lato" w:cs="Arial"/>
          <w:bCs/>
          <w:iCs/>
          <w:spacing w:val="4"/>
        </w:rPr>
      </w:pPr>
      <w:r>
        <w:rPr>
          <w:rFonts w:ascii="Lato" w:hAnsi="Lato" w:cs="Arial"/>
          <w:bCs/>
          <w:iCs/>
          <w:spacing w:val="4"/>
        </w:rPr>
        <w:t xml:space="preserve">Powyższe było przedmiotem korespondencji kierowanej do </w:t>
      </w:r>
      <w:r w:rsidRPr="00333733">
        <w:rPr>
          <w:rFonts w:ascii="Lato" w:hAnsi="Lato" w:cs="Arial"/>
          <w:bCs/>
          <w:i/>
          <w:spacing w:val="4"/>
        </w:rPr>
        <w:t>inwestora</w:t>
      </w:r>
      <w:r>
        <w:rPr>
          <w:rFonts w:ascii="Lato" w:hAnsi="Lato" w:cs="Arial"/>
          <w:bCs/>
          <w:iCs/>
          <w:spacing w:val="4"/>
        </w:rPr>
        <w:t xml:space="preserve"> przy piśmie z dnia 4 stycznia 2021 r., znak: </w:t>
      </w:r>
      <w:r w:rsidRPr="00333733">
        <w:rPr>
          <w:rFonts w:ascii="Lato" w:hAnsi="Lato" w:cs="Arial"/>
          <w:bCs/>
          <w:iCs/>
          <w:spacing w:val="4"/>
        </w:rPr>
        <w:t>DLI-III.7621.41.2020.NT.2</w:t>
      </w:r>
      <w:r>
        <w:rPr>
          <w:rFonts w:ascii="Lato" w:hAnsi="Lato" w:cs="Arial"/>
          <w:bCs/>
          <w:iCs/>
          <w:spacing w:val="4"/>
        </w:rPr>
        <w:t xml:space="preserve">. Inwestor uczynił zadość </w:t>
      </w:r>
      <w:r w:rsidR="009F34F4">
        <w:rPr>
          <w:rFonts w:ascii="Lato" w:hAnsi="Lato" w:cs="Arial"/>
          <w:bCs/>
          <w:iCs/>
          <w:spacing w:val="4"/>
        </w:rPr>
        <w:br/>
      </w:r>
      <w:r>
        <w:rPr>
          <w:rFonts w:ascii="Lato" w:hAnsi="Lato" w:cs="Arial"/>
          <w:bCs/>
          <w:iCs/>
          <w:spacing w:val="4"/>
        </w:rPr>
        <w:t xml:space="preserve">ww. wezwaniu przy </w:t>
      </w:r>
      <w:r w:rsidR="008917A6">
        <w:rPr>
          <w:rFonts w:ascii="Lato" w:hAnsi="Lato" w:cs="Arial"/>
          <w:bCs/>
          <w:iCs/>
          <w:spacing w:val="4"/>
        </w:rPr>
        <w:t xml:space="preserve">ww. </w:t>
      </w:r>
      <w:r>
        <w:rPr>
          <w:rFonts w:ascii="Lato" w:hAnsi="Lato" w:cs="Arial"/>
          <w:bCs/>
          <w:iCs/>
          <w:spacing w:val="4"/>
        </w:rPr>
        <w:t>piśmie z dnia 25 stycznia 2021 r.</w:t>
      </w:r>
      <w:r w:rsidR="008917A6">
        <w:rPr>
          <w:rFonts w:ascii="Lato" w:hAnsi="Lato" w:cs="Arial"/>
          <w:bCs/>
          <w:iCs/>
          <w:spacing w:val="4"/>
        </w:rPr>
        <w:t xml:space="preserve"> </w:t>
      </w:r>
      <w:r w:rsidR="00A72CB4">
        <w:rPr>
          <w:rFonts w:ascii="Lato" w:hAnsi="Lato" w:cs="Arial"/>
          <w:bCs/>
          <w:iCs/>
          <w:spacing w:val="4"/>
        </w:rPr>
        <w:t xml:space="preserve">Wobec powyższego, koniecznym stało się zatwierdzenie </w:t>
      </w:r>
      <w:r w:rsidR="00A72CB4" w:rsidRPr="00472487">
        <w:rPr>
          <w:rFonts w:ascii="Lato" w:hAnsi="Lato" w:cs="Arial"/>
          <w:bCs/>
          <w:iCs/>
          <w:spacing w:val="4"/>
        </w:rPr>
        <w:t>oświadczenia projektanta przedmiotowej inwestycji drogowej dotyczącego wskazania przepisów prawa, w oparciu o które dokonano ustalenia obszaru oddziaływania inwestycji</w:t>
      </w:r>
      <w:r w:rsidR="00A72CB4">
        <w:rPr>
          <w:rFonts w:ascii="Lato" w:hAnsi="Lato" w:cs="Arial"/>
          <w:bCs/>
          <w:iCs/>
          <w:spacing w:val="4"/>
        </w:rPr>
        <w:t xml:space="preserve">. </w:t>
      </w:r>
    </w:p>
    <w:p w14:paraId="63942ECF" w14:textId="0EFE0043" w:rsidR="006B02D6" w:rsidRPr="006B02D6" w:rsidRDefault="006B02D6" w:rsidP="006B02D6">
      <w:pPr>
        <w:spacing w:after="240" w:line="240" w:lineRule="exact"/>
        <w:jc w:val="both"/>
        <w:textAlignment w:val="baseline"/>
        <w:rPr>
          <w:rFonts w:ascii="Lato" w:hAnsi="Lato" w:cs="Arial"/>
          <w:bCs/>
          <w:iCs/>
          <w:spacing w:val="4"/>
        </w:rPr>
      </w:pPr>
      <w:r>
        <w:rPr>
          <w:rFonts w:ascii="Lato" w:hAnsi="Lato" w:cs="Arial"/>
          <w:bCs/>
          <w:iCs/>
          <w:spacing w:val="4"/>
        </w:rPr>
        <w:t xml:space="preserve">W toku prowadzonego postępowania organ odwoławczy powziął również wątpliwości co do podziału działki nr </w:t>
      </w:r>
      <w:r w:rsidRPr="006B02D6">
        <w:rPr>
          <w:rFonts w:ascii="Lato" w:hAnsi="Lato" w:cs="Arial"/>
          <w:bCs/>
          <w:iCs/>
          <w:spacing w:val="4"/>
        </w:rPr>
        <w:t>1870/2, arkusz mapy AR</w:t>
      </w:r>
      <w:r w:rsidRPr="006B02D6">
        <w:rPr>
          <w:rFonts w:ascii="Lato" w:hAnsi="Lato" w:cs="Arial"/>
          <w:bCs/>
          <w:iCs/>
          <w:spacing w:val="4"/>
        </w:rPr>
        <w:softHyphen/>
        <w:t>_5, obręb Kietrz</w:t>
      </w:r>
      <w:r>
        <w:rPr>
          <w:rFonts w:ascii="Lato" w:hAnsi="Lato" w:cs="Arial"/>
          <w:bCs/>
          <w:iCs/>
          <w:spacing w:val="4"/>
        </w:rPr>
        <w:t>. W</w:t>
      </w:r>
      <w:r w:rsidRPr="006B02D6">
        <w:rPr>
          <w:rFonts w:ascii="Lato" w:hAnsi="Lato" w:cs="Arial"/>
          <w:bCs/>
          <w:iCs/>
          <w:spacing w:val="4"/>
        </w:rPr>
        <w:t>skazać</w:t>
      </w:r>
      <w:r>
        <w:rPr>
          <w:rFonts w:ascii="Lato" w:hAnsi="Lato" w:cs="Arial"/>
          <w:bCs/>
          <w:iCs/>
          <w:spacing w:val="4"/>
        </w:rPr>
        <w:t xml:space="preserve"> bowiem</w:t>
      </w:r>
      <w:r w:rsidRPr="006B02D6">
        <w:rPr>
          <w:rFonts w:ascii="Lato" w:hAnsi="Lato" w:cs="Arial"/>
          <w:bCs/>
          <w:iCs/>
          <w:spacing w:val="4"/>
        </w:rPr>
        <w:t xml:space="preserve"> należy, iż zgodnie z mapą przedstawiającą projekt podziału nieruchomości, powyższa działka została podzielona na działki nr 1870/5 (przeznaczoną pod projektowany pas drogowy) oraz 1870/6 (pozostającą przy dotychczasowym właścicielu). W pkt V </w:t>
      </w:r>
      <w:r w:rsidRPr="006B02D6">
        <w:rPr>
          <w:rFonts w:ascii="Lato" w:hAnsi="Lato" w:cs="Arial"/>
          <w:bCs/>
          <w:i/>
          <w:iCs/>
          <w:spacing w:val="4"/>
        </w:rPr>
        <w:t>decyzji Wojewody Opolskiego</w:t>
      </w:r>
      <w:r w:rsidRPr="006B02D6">
        <w:rPr>
          <w:rFonts w:ascii="Lato" w:hAnsi="Lato" w:cs="Arial"/>
          <w:bCs/>
          <w:iCs/>
          <w:spacing w:val="4"/>
        </w:rPr>
        <w:t xml:space="preserve"> zatwierdzono podział ww. działki nr 1870/2 na działki nr 1870/5 </w:t>
      </w:r>
      <w:r w:rsidR="009F34F4">
        <w:rPr>
          <w:rFonts w:ascii="Lato" w:hAnsi="Lato" w:cs="Arial"/>
          <w:bCs/>
          <w:iCs/>
          <w:spacing w:val="4"/>
        </w:rPr>
        <w:br/>
      </w:r>
      <w:r w:rsidRPr="006B02D6">
        <w:rPr>
          <w:rFonts w:ascii="Lato" w:hAnsi="Lato" w:cs="Arial"/>
          <w:bCs/>
          <w:iCs/>
          <w:spacing w:val="4"/>
        </w:rPr>
        <w:t>i 1870/6.</w:t>
      </w:r>
    </w:p>
    <w:p w14:paraId="46D4B675" w14:textId="590F37D7" w:rsidR="006B02D6" w:rsidRPr="006B02D6" w:rsidRDefault="006B02D6" w:rsidP="006B02D6">
      <w:pPr>
        <w:spacing w:after="240" w:line="240" w:lineRule="exact"/>
        <w:jc w:val="both"/>
        <w:textAlignment w:val="baseline"/>
        <w:rPr>
          <w:rFonts w:ascii="Lato" w:hAnsi="Lato" w:cs="Arial"/>
          <w:bCs/>
          <w:iCs/>
          <w:spacing w:val="4"/>
        </w:rPr>
      </w:pPr>
      <w:r w:rsidRPr="006B02D6">
        <w:rPr>
          <w:rFonts w:ascii="Lato" w:hAnsi="Lato" w:cs="Arial"/>
          <w:bCs/>
          <w:iCs/>
          <w:spacing w:val="4"/>
        </w:rPr>
        <w:t xml:space="preserve">Tymczasem, na mapie w skali 1:500 przedstawiającej proponowany przebieg drogi </w:t>
      </w:r>
      <w:r w:rsidR="009F34F4">
        <w:rPr>
          <w:rFonts w:ascii="Lato" w:hAnsi="Lato" w:cs="Arial"/>
          <w:bCs/>
          <w:iCs/>
          <w:spacing w:val="4"/>
        </w:rPr>
        <w:br/>
      </w:r>
      <w:r w:rsidRPr="006B02D6">
        <w:rPr>
          <w:rFonts w:ascii="Lato" w:hAnsi="Lato" w:cs="Arial"/>
          <w:bCs/>
          <w:iCs/>
          <w:spacing w:val="4"/>
        </w:rPr>
        <w:t xml:space="preserve">z zaznaczeniem terenu niezbędnego dla obiektów budowlanych, przez ww. działkę </w:t>
      </w:r>
      <w:r w:rsidR="009F34F4">
        <w:rPr>
          <w:rFonts w:ascii="Lato" w:hAnsi="Lato" w:cs="Arial"/>
          <w:bCs/>
          <w:iCs/>
          <w:spacing w:val="4"/>
        </w:rPr>
        <w:br/>
      </w:r>
      <w:r w:rsidRPr="006B02D6">
        <w:rPr>
          <w:rFonts w:ascii="Lato" w:hAnsi="Lato" w:cs="Arial"/>
          <w:bCs/>
          <w:iCs/>
          <w:spacing w:val="4"/>
        </w:rPr>
        <w:t xml:space="preserve">nr 1870/2 linia rozgraniczająca teren inwestycji (stanowiąca, zgodnie z art. 12 ust. 2 </w:t>
      </w:r>
      <w:r w:rsidRPr="006B02D6">
        <w:rPr>
          <w:rFonts w:ascii="Lato" w:hAnsi="Lato" w:cs="Arial"/>
          <w:bCs/>
          <w:i/>
          <w:iCs/>
          <w:spacing w:val="4"/>
        </w:rPr>
        <w:t xml:space="preserve">specustawy drogowej, </w:t>
      </w:r>
      <w:r w:rsidRPr="006B02D6">
        <w:rPr>
          <w:rFonts w:ascii="Lato" w:hAnsi="Lato" w:cs="Arial"/>
          <w:bCs/>
          <w:iCs/>
          <w:spacing w:val="4"/>
        </w:rPr>
        <w:t xml:space="preserve">linię podziału nieruchomości) przebiega w ten sposób, iż dzieli tę </w:t>
      </w:r>
      <w:r w:rsidRPr="006B02D6">
        <w:rPr>
          <w:rFonts w:ascii="Lato" w:hAnsi="Lato" w:cs="Arial"/>
          <w:bCs/>
          <w:iCs/>
          <w:spacing w:val="4"/>
        </w:rPr>
        <w:lastRenderedPageBreak/>
        <w:t xml:space="preserve">nieruchomość na trzy działki. Wskazać należy, iż w stosunku do projektu podziału przedmiotowej działki przedstawionego na mapie podziałowej, ww. mapa przedstawiająca proponowany przebieg drogi zakłada podział ww. działki nr 1870/2 również na wysokości zjazdu indywidualnego zlokalizowanego w km 0+033.50 (kilometraż inwestycji podany zgodnie z Projektem </w:t>
      </w:r>
      <w:r w:rsidR="00EA1BB1">
        <w:rPr>
          <w:rFonts w:ascii="Lato" w:hAnsi="Lato" w:cs="Arial"/>
          <w:bCs/>
          <w:iCs/>
          <w:spacing w:val="4"/>
        </w:rPr>
        <w:t>z</w:t>
      </w:r>
      <w:r w:rsidRPr="006B02D6">
        <w:rPr>
          <w:rFonts w:ascii="Lato" w:hAnsi="Lato" w:cs="Arial"/>
          <w:bCs/>
          <w:iCs/>
          <w:spacing w:val="4"/>
        </w:rPr>
        <w:t xml:space="preserve">agospodarowania </w:t>
      </w:r>
      <w:r w:rsidR="00EA1BB1">
        <w:rPr>
          <w:rFonts w:ascii="Lato" w:hAnsi="Lato" w:cs="Arial"/>
          <w:bCs/>
          <w:iCs/>
          <w:spacing w:val="4"/>
        </w:rPr>
        <w:t>t</w:t>
      </w:r>
      <w:r w:rsidRPr="006B02D6">
        <w:rPr>
          <w:rFonts w:ascii="Lato" w:hAnsi="Lato" w:cs="Arial"/>
          <w:bCs/>
          <w:iCs/>
          <w:spacing w:val="4"/>
        </w:rPr>
        <w:t xml:space="preserve">erenu). </w:t>
      </w:r>
      <w:r w:rsidR="009F34F4">
        <w:rPr>
          <w:rFonts w:ascii="Lato" w:hAnsi="Lato" w:cs="Arial"/>
          <w:bCs/>
          <w:iCs/>
          <w:spacing w:val="4"/>
        </w:rPr>
        <w:br/>
      </w:r>
      <w:r w:rsidRPr="006B02D6">
        <w:rPr>
          <w:rFonts w:ascii="Lato" w:hAnsi="Lato" w:cs="Arial"/>
          <w:bCs/>
          <w:iCs/>
          <w:spacing w:val="4"/>
        </w:rPr>
        <w:t xml:space="preserve">W ww. miejscu na działce nr 1870/2 została bowiem wyrysowana przerywana linia koloru czerwonego, oznaczająca linię rozgraniczającą teren inwestycji. </w:t>
      </w:r>
    </w:p>
    <w:p w14:paraId="696878A0" w14:textId="77777777" w:rsidR="006B02D6" w:rsidRPr="006B02D6" w:rsidRDefault="006B02D6" w:rsidP="006B02D6">
      <w:pPr>
        <w:spacing w:after="240" w:line="240" w:lineRule="exact"/>
        <w:jc w:val="both"/>
        <w:textAlignment w:val="baseline"/>
        <w:rPr>
          <w:rFonts w:ascii="Lato" w:hAnsi="Lato" w:cs="Arial"/>
          <w:bCs/>
          <w:iCs/>
          <w:spacing w:val="4"/>
        </w:rPr>
      </w:pPr>
      <w:r w:rsidRPr="006B02D6">
        <w:rPr>
          <w:rFonts w:ascii="Lato" w:hAnsi="Lato" w:cs="Arial"/>
          <w:bCs/>
          <w:iCs/>
          <w:spacing w:val="4"/>
        </w:rPr>
        <w:t xml:space="preserve">Jednocześnie zauważyć należy, iż na ww. mapie przedstawiającej proponowany przebieg drogi, na części projektowanej (zgodnie z mapą podziałową) działki nr 1870/5 wyrysowana została linia koloru niebiesko-fioletowego, opisana w legendzie mapy jako „linia terenu niezbędnego dla obiektów budowlanych” (czyli linia oznaczająca działki przeznaczone do ograniczenia w korzystaniu). Z treści wniosku inwestora o wydanie przedmiotowej decyzji, jak również z pkt II </w:t>
      </w:r>
      <w:r w:rsidRPr="006B02D6">
        <w:rPr>
          <w:rFonts w:ascii="Lato" w:hAnsi="Lato" w:cs="Arial"/>
          <w:bCs/>
          <w:i/>
          <w:iCs/>
          <w:spacing w:val="4"/>
        </w:rPr>
        <w:t>decyzji Wojewody Opolskiego</w:t>
      </w:r>
      <w:r w:rsidRPr="006B02D6">
        <w:rPr>
          <w:rFonts w:ascii="Lato" w:hAnsi="Lato" w:cs="Arial"/>
          <w:bCs/>
          <w:iCs/>
          <w:spacing w:val="4"/>
        </w:rPr>
        <w:t xml:space="preserve">, wynika jednak, iż działka nr 1870/5, powstała z podziału działki nr 1870/2, znajduje się liniach rozgraniczających teren inwestycji. </w:t>
      </w:r>
    </w:p>
    <w:p w14:paraId="67E86EF6" w14:textId="0B1C5674" w:rsidR="006B02D6" w:rsidRPr="006B02D6" w:rsidRDefault="006B02D6" w:rsidP="006B02D6">
      <w:pPr>
        <w:spacing w:after="240" w:line="240" w:lineRule="exact"/>
        <w:jc w:val="both"/>
        <w:textAlignment w:val="baseline"/>
        <w:rPr>
          <w:rFonts w:ascii="Lato" w:hAnsi="Lato" w:cs="Arial"/>
          <w:bCs/>
          <w:iCs/>
          <w:spacing w:val="4"/>
        </w:rPr>
      </w:pPr>
      <w:r w:rsidRPr="006B02D6">
        <w:rPr>
          <w:rFonts w:ascii="Lato" w:hAnsi="Lato" w:cs="Arial"/>
          <w:bCs/>
          <w:iCs/>
          <w:spacing w:val="4"/>
        </w:rPr>
        <w:t xml:space="preserve">W związku z powyższym, konieczne </w:t>
      </w:r>
      <w:r w:rsidR="00EA1BB1">
        <w:rPr>
          <w:rFonts w:ascii="Lato" w:hAnsi="Lato" w:cs="Arial"/>
          <w:bCs/>
          <w:iCs/>
          <w:spacing w:val="4"/>
        </w:rPr>
        <w:t xml:space="preserve">było wyjaśnienie przez </w:t>
      </w:r>
      <w:r w:rsidR="00EA1BB1" w:rsidRPr="00EA1BB1">
        <w:rPr>
          <w:rFonts w:ascii="Lato" w:hAnsi="Lato" w:cs="Arial"/>
          <w:bCs/>
          <w:i/>
          <w:spacing w:val="4"/>
        </w:rPr>
        <w:t>inwestora</w:t>
      </w:r>
      <w:r w:rsidR="00EA1BB1">
        <w:rPr>
          <w:rFonts w:ascii="Lato" w:hAnsi="Lato" w:cs="Arial"/>
          <w:bCs/>
          <w:iCs/>
          <w:spacing w:val="4"/>
        </w:rPr>
        <w:t xml:space="preserve"> </w:t>
      </w:r>
      <w:r w:rsidRPr="006B02D6">
        <w:rPr>
          <w:rFonts w:ascii="Lato" w:hAnsi="Lato" w:cs="Arial"/>
          <w:bCs/>
          <w:iCs/>
          <w:spacing w:val="4"/>
        </w:rPr>
        <w:t>opisanych wyżej rozbieżności występujących pomiędzy treścią mapy przedstawiającej proponowany przebieg drogi, a mapą z projektem podziału nieruchomości nr 1870/2, jak również odnośnie przeznaczenia działki nr 1870/5, powstałej z podziału działki nr 1870/2.</w:t>
      </w:r>
    </w:p>
    <w:p w14:paraId="7FAAD811" w14:textId="19E453C0" w:rsidR="006B02D6" w:rsidRDefault="00EA1BB1" w:rsidP="00472487">
      <w:pPr>
        <w:spacing w:after="240" w:line="240" w:lineRule="exact"/>
        <w:jc w:val="both"/>
        <w:textAlignment w:val="baseline"/>
        <w:rPr>
          <w:rFonts w:ascii="Lato" w:hAnsi="Lato" w:cs="Arial"/>
          <w:bCs/>
          <w:iCs/>
          <w:spacing w:val="4"/>
        </w:rPr>
      </w:pPr>
      <w:r>
        <w:rPr>
          <w:rFonts w:ascii="Lato" w:hAnsi="Lato" w:cs="Arial"/>
          <w:bCs/>
          <w:iCs/>
          <w:spacing w:val="4"/>
        </w:rPr>
        <w:t xml:space="preserve">W ww. piśmie z dnia 25 stycznia 2021 r. </w:t>
      </w:r>
      <w:r w:rsidRPr="00EA1BB1">
        <w:rPr>
          <w:rFonts w:ascii="Lato" w:hAnsi="Lato" w:cs="Arial"/>
          <w:bCs/>
          <w:i/>
          <w:spacing w:val="4"/>
        </w:rPr>
        <w:t>inwestor</w:t>
      </w:r>
      <w:r>
        <w:rPr>
          <w:rFonts w:ascii="Lato" w:hAnsi="Lato" w:cs="Arial"/>
          <w:bCs/>
          <w:iCs/>
          <w:spacing w:val="4"/>
        </w:rPr>
        <w:t xml:space="preserve"> </w:t>
      </w:r>
      <w:r w:rsidR="00A6004D">
        <w:rPr>
          <w:rFonts w:ascii="Lato" w:hAnsi="Lato" w:cs="Arial"/>
          <w:bCs/>
          <w:iCs/>
          <w:spacing w:val="4"/>
        </w:rPr>
        <w:t>wyjaśnił</w:t>
      </w:r>
      <w:r>
        <w:rPr>
          <w:rFonts w:ascii="Lato" w:hAnsi="Lato" w:cs="Arial"/>
          <w:bCs/>
          <w:iCs/>
          <w:spacing w:val="4"/>
        </w:rPr>
        <w:t xml:space="preserve">, iż działka nr 1870/2 została prawidłowo podzielona na 2 części zgodnie z zamierzeniem inwestora. Na mapie przedstawiającej </w:t>
      </w:r>
      <w:r w:rsidR="00A6004D">
        <w:rPr>
          <w:rFonts w:ascii="Lato" w:hAnsi="Lato" w:cs="Arial"/>
          <w:bCs/>
          <w:iCs/>
          <w:spacing w:val="4"/>
        </w:rPr>
        <w:t xml:space="preserve">proponowany przebieg drogi z zaznaczeniem terenu niezbędnego dla obiektów budowlanych omyłkowo nakreślona została linia rozgraniczająca teren inwestycji jako przedłużenie podziału sąsiedniej działki nr 1877 (błąd ten został powielony na arkuszach Projektu zagospodarowania terenu). Dodatkowo </w:t>
      </w:r>
      <w:r w:rsidR="00A6004D" w:rsidRPr="00A6004D">
        <w:rPr>
          <w:rFonts w:ascii="Lato" w:hAnsi="Lato" w:cs="Arial"/>
          <w:bCs/>
          <w:i/>
          <w:spacing w:val="4"/>
        </w:rPr>
        <w:t xml:space="preserve">inwestor </w:t>
      </w:r>
      <w:r w:rsidR="00A6004D">
        <w:rPr>
          <w:rFonts w:ascii="Lato" w:hAnsi="Lato" w:cs="Arial"/>
          <w:bCs/>
          <w:iCs/>
          <w:spacing w:val="4"/>
        </w:rPr>
        <w:t xml:space="preserve">poinformował, iż w obrębie działki nr 1870/5 powstałej z podziału działki nr 1870/2 nie będą występować ograniczenia w korzystaniu z nieruchomości, a linia w kolorze niebiesko-fioletowym oznaczająca teren niezbędny dla obiektów budowlanych została wrysowana omyłkowo. </w:t>
      </w:r>
    </w:p>
    <w:p w14:paraId="0148A77F" w14:textId="60694621" w:rsidR="00A6004D" w:rsidRDefault="00A6004D" w:rsidP="00A6004D">
      <w:pPr>
        <w:spacing w:after="240" w:line="240" w:lineRule="exact"/>
        <w:jc w:val="both"/>
        <w:textAlignment w:val="baseline"/>
        <w:rPr>
          <w:rFonts w:ascii="Lato" w:hAnsi="Lato" w:cs="Arial"/>
          <w:bCs/>
          <w:iCs/>
          <w:spacing w:val="4"/>
        </w:rPr>
      </w:pPr>
      <w:r>
        <w:rPr>
          <w:rFonts w:ascii="Lato" w:hAnsi="Lato" w:cs="Arial"/>
          <w:bCs/>
          <w:iCs/>
          <w:spacing w:val="4"/>
        </w:rPr>
        <w:t xml:space="preserve">Powyższe stanowiło podstawę ww. wezwania Ministra Rozwoju i Technologii z dnia </w:t>
      </w:r>
      <w:r w:rsidR="009F34F4">
        <w:rPr>
          <w:rFonts w:ascii="Lato" w:hAnsi="Lato" w:cs="Arial"/>
          <w:bCs/>
          <w:iCs/>
          <w:spacing w:val="4"/>
        </w:rPr>
        <w:br/>
      </w:r>
      <w:r>
        <w:rPr>
          <w:rFonts w:ascii="Lato" w:hAnsi="Lato" w:cs="Arial"/>
          <w:bCs/>
          <w:iCs/>
          <w:spacing w:val="4"/>
        </w:rPr>
        <w:t xml:space="preserve">3 listopada 2021 r. do </w:t>
      </w:r>
      <w:r w:rsidRPr="00A6004D">
        <w:rPr>
          <w:rFonts w:ascii="Lato" w:hAnsi="Lato" w:cs="Arial"/>
          <w:bCs/>
          <w:iCs/>
          <w:spacing w:val="4"/>
        </w:rPr>
        <w:t xml:space="preserve">skorygowania i przekazania w 4 egzemplarzach odpowiednich arkuszy mapy przedstawiającej proponowany przebieg drogi, z zaznaczeniem terenu niezbędnego dla obiektów budowlanych, oraz istniejące uzbrojenie terenu, jak również odpowiednich arkuszy części rysunkowej Projektu </w:t>
      </w:r>
      <w:r>
        <w:rPr>
          <w:rFonts w:ascii="Lato" w:hAnsi="Lato" w:cs="Arial"/>
          <w:bCs/>
          <w:iCs/>
          <w:spacing w:val="4"/>
        </w:rPr>
        <w:t>z</w:t>
      </w:r>
      <w:r w:rsidRPr="00A6004D">
        <w:rPr>
          <w:rFonts w:ascii="Lato" w:hAnsi="Lato" w:cs="Arial"/>
          <w:bCs/>
          <w:iCs/>
          <w:spacing w:val="4"/>
        </w:rPr>
        <w:t xml:space="preserve">agospodarowania </w:t>
      </w:r>
      <w:r>
        <w:rPr>
          <w:rFonts w:ascii="Lato" w:hAnsi="Lato" w:cs="Arial"/>
          <w:bCs/>
          <w:iCs/>
          <w:spacing w:val="4"/>
        </w:rPr>
        <w:t>t</w:t>
      </w:r>
      <w:r w:rsidRPr="00A6004D">
        <w:rPr>
          <w:rFonts w:ascii="Lato" w:hAnsi="Lato" w:cs="Arial"/>
          <w:bCs/>
          <w:iCs/>
          <w:spacing w:val="4"/>
        </w:rPr>
        <w:t>erenu, poprzez prawidłowe wrysowanie linii rozgraniczającej teren inwestycji (przerywana linia koloru czerwonego) dla działki nr 1870/2, arkusz mapy AR</w:t>
      </w:r>
      <w:r w:rsidRPr="00A6004D">
        <w:rPr>
          <w:rFonts w:ascii="Lato" w:hAnsi="Lato" w:cs="Arial"/>
          <w:bCs/>
          <w:iCs/>
          <w:spacing w:val="4"/>
        </w:rPr>
        <w:softHyphen/>
        <w:t xml:space="preserve">_5, obręb Kietrz, która zgodnie </w:t>
      </w:r>
      <w:r w:rsidR="009F34F4">
        <w:rPr>
          <w:rFonts w:ascii="Lato" w:hAnsi="Lato" w:cs="Arial"/>
          <w:bCs/>
          <w:iCs/>
          <w:spacing w:val="4"/>
        </w:rPr>
        <w:br/>
      </w:r>
      <w:r w:rsidRPr="00A6004D">
        <w:rPr>
          <w:rFonts w:ascii="Lato" w:hAnsi="Lato" w:cs="Arial"/>
          <w:bCs/>
          <w:iCs/>
          <w:spacing w:val="4"/>
        </w:rPr>
        <w:t xml:space="preserve">z mapą przedstawiającą projekt podziału nieruchomości, została podzielona na działki </w:t>
      </w:r>
      <w:r w:rsidRPr="00A6004D">
        <w:rPr>
          <w:rFonts w:ascii="Lato" w:hAnsi="Lato" w:cs="Arial"/>
          <w:bCs/>
          <w:iCs/>
          <w:spacing w:val="4"/>
        </w:rPr>
        <w:br/>
        <w:t>nr 1870/5 (przeznaczoną pod projektowany pas drogowy) oraz 1870/6 (pozostającą przy dotychczasowym właścicielu), a także poprzez usunięcie „linii terenu niezbędnego dla obiektów budowlanych” (linia koloru niebiesko-fioletowego) przebiegającej przez projektowaną (zgodnie z mapą podziałową) działkę nr 1870/5</w:t>
      </w:r>
      <w:r w:rsidR="000C2AE5">
        <w:rPr>
          <w:rFonts w:ascii="Lato" w:hAnsi="Lato" w:cs="Arial"/>
          <w:bCs/>
          <w:iCs/>
          <w:spacing w:val="4"/>
        </w:rPr>
        <w:t xml:space="preserve">. </w:t>
      </w:r>
    </w:p>
    <w:p w14:paraId="24C950AF" w14:textId="1E08DAE1" w:rsidR="006B02D6" w:rsidRDefault="003D283E" w:rsidP="00D11E66">
      <w:pPr>
        <w:spacing w:after="240" w:line="240" w:lineRule="exact"/>
        <w:jc w:val="both"/>
        <w:textAlignment w:val="baseline"/>
        <w:rPr>
          <w:rFonts w:ascii="Lato" w:hAnsi="Lato" w:cs="Arial"/>
          <w:bCs/>
          <w:iCs/>
          <w:spacing w:val="4"/>
        </w:rPr>
      </w:pPr>
      <w:r>
        <w:rPr>
          <w:rFonts w:ascii="Lato" w:hAnsi="Lato" w:cs="Arial"/>
          <w:bCs/>
          <w:iCs/>
          <w:spacing w:val="4"/>
        </w:rPr>
        <w:t xml:space="preserve">Inwestor przy ww. piśmie z dnia 26 listopada 2021 r. przedłożył skorygowaną dokumentację. </w:t>
      </w:r>
    </w:p>
    <w:p w14:paraId="01CD74BB" w14:textId="41B45C25"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 xml:space="preserve">Wyjaśnić </w:t>
      </w:r>
      <w:r>
        <w:rPr>
          <w:rFonts w:ascii="Lato" w:hAnsi="Lato" w:cs="Arial"/>
          <w:bCs/>
          <w:iCs/>
          <w:spacing w:val="4"/>
        </w:rPr>
        <w:t xml:space="preserve">również </w:t>
      </w:r>
      <w:r w:rsidRPr="003D283E">
        <w:rPr>
          <w:rFonts w:ascii="Lato" w:hAnsi="Lato" w:cs="Arial"/>
          <w:bCs/>
          <w:iCs/>
          <w:spacing w:val="4"/>
        </w:rPr>
        <w:t xml:space="preserve">należy, iż w dniu 19 września 2021 r. weszło w życie rozporządzenie Ministra Spraw Wewnętrznych i Administracji z dnia 17 września 2021 r. w sprawie uzgadniania projektu zagospodarowania działki lub terenu, projektu architektoniczno-budowlanego, projektu technicznego oraz projektu urządzenia przeciwpożarowego pod </w:t>
      </w:r>
      <w:r w:rsidRPr="003D283E">
        <w:rPr>
          <w:rFonts w:ascii="Lato" w:hAnsi="Lato" w:cs="Arial"/>
          <w:bCs/>
          <w:iCs/>
          <w:spacing w:val="4"/>
        </w:rPr>
        <w:lastRenderedPageBreak/>
        <w:t xml:space="preserve">względem zgodności z wymaganiami ochrony przeciwpożarowej  (Dz. U. z 2021 r. </w:t>
      </w:r>
      <w:r w:rsidR="009F34F4">
        <w:rPr>
          <w:rFonts w:ascii="Lato" w:hAnsi="Lato" w:cs="Arial"/>
          <w:bCs/>
          <w:iCs/>
          <w:spacing w:val="4"/>
        </w:rPr>
        <w:br/>
      </w:r>
      <w:r w:rsidRPr="003D283E">
        <w:rPr>
          <w:rFonts w:ascii="Lato" w:hAnsi="Lato" w:cs="Arial"/>
          <w:bCs/>
          <w:iCs/>
          <w:spacing w:val="4"/>
        </w:rPr>
        <w:t>poz. 1722).</w:t>
      </w:r>
    </w:p>
    <w:p w14:paraId="4203CF19" w14:textId="3F3FD075"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 xml:space="preserve">Stosownie do § 7 ww. rozporządzenia, do postępowań administracyjnych wszczętych </w:t>
      </w:r>
      <w:r w:rsidR="009F34F4">
        <w:rPr>
          <w:rFonts w:ascii="Lato" w:hAnsi="Lato" w:cs="Arial"/>
          <w:bCs/>
          <w:iCs/>
          <w:spacing w:val="4"/>
        </w:rPr>
        <w:br/>
      </w:r>
      <w:r w:rsidRPr="003D283E">
        <w:rPr>
          <w:rFonts w:ascii="Lato" w:hAnsi="Lato" w:cs="Arial"/>
          <w:bCs/>
          <w:iCs/>
          <w:spacing w:val="4"/>
        </w:rPr>
        <w:t>i niezakończonych przed dniem wejścia w życie niniejszego rozporządzenia stosuje się przepisy dotychczasowe.</w:t>
      </w:r>
    </w:p>
    <w:p w14:paraId="272CCF86" w14:textId="6C23799B"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 xml:space="preserve">Z uwagi na powyższe, w niniejszej sprawie zastosowanie znajdują przepisy rozporządzenia Ministra Spraw Wewnętrznych i Administracji z dnia 2 grudnia 2015 r. </w:t>
      </w:r>
      <w:r w:rsidR="009F34F4">
        <w:rPr>
          <w:rFonts w:ascii="Lato" w:hAnsi="Lato" w:cs="Arial"/>
          <w:bCs/>
          <w:iCs/>
          <w:spacing w:val="4"/>
        </w:rPr>
        <w:br/>
      </w:r>
      <w:r w:rsidRPr="003D283E">
        <w:rPr>
          <w:rFonts w:ascii="Lato" w:hAnsi="Lato" w:cs="Arial"/>
          <w:bCs/>
          <w:iCs/>
          <w:spacing w:val="4"/>
        </w:rPr>
        <w:t>w sprawie uzgadniania projektu budowlanego pod względem ochrony przeciwpożarowej (Dz. U. z 2015 r. poz. 2117), zwanego dalej „</w:t>
      </w:r>
      <w:r w:rsidRPr="003D283E">
        <w:rPr>
          <w:rFonts w:ascii="Lato" w:hAnsi="Lato" w:cs="Arial"/>
          <w:bCs/>
          <w:i/>
          <w:iCs/>
          <w:spacing w:val="4"/>
        </w:rPr>
        <w:t>rozporządzeniem w sprawie uzgadniania projektu budowlanego pod względem ochrony przeciwpożarowej</w:t>
      </w:r>
      <w:r w:rsidRPr="003D283E">
        <w:rPr>
          <w:rFonts w:ascii="Lato" w:hAnsi="Lato" w:cs="Arial"/>
          <w:bCs/>
          <w:iCs/>
          <w:spacing w:val="4"/>
        </w:rPr>
        <w:t xml:space="preserve">”, przewidującego – </w:t>
      </w:r>
      <w:r w:rsidR="009F34F4">
        <w:rPr>
          <w:rFonts w:ascii="Lato" w:hAnsi="Lato" w:cs="Arial"/>
          <w:bCs/>
          <w:iCs/>
          <w:spacing w:val="4"/>
        </w:rPr>
        <w:br/>
      </w:r>
      <w:r w:rsidRPr="003D283E">
        <w:rPr>
          <w:rFonts w:ascii="Lato" w:hAnsi="Lato" w:cs="Arial"/>
          <w:bCs/>
          <w:iCs/>
          <w:spacing w:val="4"/>
        </w:rPr>
        <w:t>w określonych w tym rozporządzeniu przypadkach – obowiązek uzgodnienia projektu budowlanego z rzeczoznawcą ds. zabezpieczeń przeciwpożarowych pod względem ochrony przeciwpożarowej.</w:t>
      </w:r>
    </w:p>
    <w:p w14:paraId="7D21FF33" w14:textId="27FD1FC7"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 xml:space="preserve">W myśl § 3 ust. 1 pkt 9 ww. rozporządzenia, do obiektów budowlanych istotnych </w:t>
      </w:r>
      <w:r w:rsidR="009F34F4">
        <w:rPr>
          <w:rFonts w:ascii="Lato" w:hAnsi="Lato" w:cs="Arial"/>
          <w:bCs/>
          <w:iCs/>
          <w:spacing w:val="4"/>
        </w:rPr>
        <w:br/>
      </w:r>
      <w:r w:rsidRPr="003D283E">
        <w:rPr>
          <w:rFonts w:ascii="Lato" w:hAnsi="Lato" w:cs="Arial"/>
          <w:bCs/>
          <w:iCs/>
          <w:spacing w:val="4"/>
        </w:rPr>
        <w:t>ze względu na konieczność zapewnienia ochrony życia, zdrowia, mienia lub środowiska przed pożarem, klęską żywiołową lub innym miejscowym zagrożeniem, których projekty budowlane wymagają uzgodnienia, należy zaliczyć sieć wodociągową przeciwpożarową z hydrantami zewnętrznymi przeciwpożarowymi, przeciwpożarowy zbiornik wodny oraz stanowisko czerpania wody do celów przeciwpożarowych.</w:t>
      </w:r>
    </w:p>
    <w:p w14:paraId="1C483839" w14:textId="34B8E17F"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t>
      </w:r>
      <w:r w:rsidR="009F34F4">
        <w:rPr>
          <w:rFonts w:ascii="Lato" w:hAnsi="Lato" w:cs="Arial"/>
          <w:bCs/>
          <w:iCs/>
          <w:spacing w:val="4"/>
        </w:rPr>
        <w:br/>
      </w:r>
      <w:r w:rsidRPr="003D283E">
        <w:rPr>
          <w:rFonts w:ascii="Lato" w:hAnsi="Lato" w:cs="Arial"/>
          <w:bCs/>
          <w:iCs/>
          <w:spacing w:val="4"/>
        </w:rPr>
        <w:t xml:space="preserve">w zakresie projektowanych technicznych środków zabezpieczenia przeciwpożarowego. W myśl § 5 ust. 2 </w:t>
      </w:r>
      <w:r w:rsidRPr="003D283E">
        <w:rPr>
          <w:rFonts w:ascii="Lato" w:hAnsi="Lato" w:cs="Arial"/>
          <w:bCs/>
          <w:i/>
          <w:iCs/>
          <w:spacing w:val="4"/>
        </w:rPr>
        <w:t>rozporządzenia w sprawie uzgadniania projektu budowlanego pod względem ochrony przeciwpożarowej</w:t>
      </w:r>
      <w:r w:rsidRPr="003D283E">
        <w:rPr>
          <w:rFonts w:ascii="Lato" w:hAnsi="Lato" w:cs="Arial"/>
          <w:bCs/>
          <w:iCs/>
          <w:spacing w:val="4"/>
        </w:rPr>
        <w:t>,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2B07EF94" w14:textId="0D6D2E0E"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 xml:space="preserve">Zauważenia wymaga, iż w Projekcie </w:t>
      </w:r>
      <w:r>
        <w:rPr>
          <w:rFonts w:ascii="Lato" w:hAnsi="Lato" w:cs="Arial"/>
          <w:bCs/>
          <w:iCs/>
          <w:spacing w:val="4"/>
        </w:rPr>
        <w:t>z</w:t>
      </w:r>
      <w:r w:rsidRPr="003D283E">
        <w:rPr>
          <w:rFonts w:ascii="Lato" w:hAnsi="Lato" w:cs="Arial"/>
          <w:bCs/>
          <w:iCs/>
          <w:spacing w:val="4"/>
        </w:rPr>
        <w:t xml:space="preserve">agospodarowania </w:t>
      </w:r>
      <w:r>
        <w:rPr>
          <w:rFonts w:ascii="Lato" w:hAnsi="Lato" w:cs="Arial"/>
          <w:bCs/>
          <w:iCs/>
          <w:spacing w:val="4"/>
        </w:rPr>
        <w:t>t</w:t>
      </w:r>
      <w:r w:rsidRPr="003D283E">
        <w:rPr>
          <w:rFonts w:ascii="Lato" w:hAnsi="Lato" w:cs="Arial"/>
          <w:bCs/>
          <w:iCs/>
          <w:spacing w:val="4"/>
        </w:rPr>
        <w:t xml:space="preserve">erenu, wchodzącym w skład Projektu </w:t>
      </w:r>
      <w:r>
        <w:rPr>
          <w:rFonts w:ascii="Lato" w:hAnsi="Lato" w:cs="Arial"/>
          <w:bCs/>
          <w:iCs/>
          <w:spacing w:val="4"/>
        </w:rPr>
        <w:t>b</w:t>
      </w:r>
      <w:r w:rsidRPr="003D283E">
        <w:rPr>
          <w:rFonts w:ascii="Lato" w:hAnsi="Lato" w:cs="Arial"/>
          <w:bCs/>
          <w:iCs/>
          <w:spacing w:val="4"/>
        </w:rPr>
        <w:t xml:space="preserve">udowlanego przedłożonego przez </w:t>
      </w:r>
      <w:r w:rsidRPr="003D283E">
        <w:rPr>
          <w:rFonts w:ascii="Lato" w:hAnsi="Lato" w:cs="Arial"/>
          <w:bCs/>
          <w:i/>
          <w:spacing w:val="4"/>
        </w:rPr>
        <w:t>inwestora</w:t>
      </w:r>
      <w:r w:rsidRPr="003D283E">
        <w:rPr>
          <w:rFonts w:ascii="Lato" w:hAnsi="Lato" w:cs="Arial"/>
          <w:bCs/>
          <w:iCs/>
          <w:spacing w:val="4"/>
        </w:rPr>
        <w:t xml:space="preserve"> wraz z wnioskiem o wydanie decyzji o zezwoleniu na realizację przedmiotowej inwestycji drogowej, a następnie zatwierdzonego </w:t>
      </w:r>
      <w:r w:rsidRPr="003D283E">
        <w:rPr>
          <w:rFonts w:ascii="Lato" w:hAnsi="Lato" w:cs="Arial"/>
          <w:bCs/>
          <w:i/>
          <w:spacing w:val="4"/>
        </w:rPr>
        <w:t>decyzją Wojewody Opolskiego</w:t>
      </w:r>
      <w:r w:rsidRPr="003D283E">
        <w:rPr>
          <w:rFonts w:ascii="Lato" w:hAnsi="Lato" w:cs="Arial"/>
          <w:bCs/>
          <w:iCs/>
          <w:spacing w:val="4"/>
        </w:rPr>
        <w:t xml:space="preserve"> jako załącznik nr 2 do tej decyzji, wskazano, że w ramach ww. inwestycji projektuje się przebudowę istniejącej sieci wodociągowej wraz z przyłączami, budowę nowych przyłączy wodociągowych do budynków oraz hydranty nadziemne DN80mm.</w:t>
      </w:r>
    </w:p>
    <w:p w14:paraId="6A7EC27A" w14:textId="396A5540" w:rsidR="003D283E" w:rsidRPr="003D283E" w:rsidRDefault="003D283E" w:rsidP="003D283E">
      <w:pPr>
        <w:spacing w:after="240" w:line="240" w:lineRule="exact"/>
        <w:jc w:val="both"/>
        <w:textAlignment w:val="baseline"/>
        <w:rPr>
          <w:rFonts w:ascii="Lato" w:hAnsi="Lato" w:cs="Arial"/>
          <w:bCs/>
          <w:iCs/>
          <w:spacing w:val="4"/>
        </w:rPr>
      </w:pPr>
      <w:r w:rsidRPr="003D283E">
        <w:rPr>
          <w:rFonts w:ascii="Lato" w:hAnsi="Lato" w:cs="Arial"/>
          <w:bCs/>
          <w:iCs/>
          <w:spacing w:val="4"/>
        </w:rPr>
        <w:t>W związku z powyższym, w ocenie organu odwoławczego, planowana przebudowa sieci wodociągowej wraz z hydrantami nadziemnymi winna podlegać uzgodnieniu pod względem ochrony przeciwpożarowej, co winno zostać potwierdzone odciskiem pieczęci</w:t>
      </w:r>
      <w:r>
        <w:rPr>
          <w:rFonts w:ascii="Lato" w:hAnsi="Lato" w:cs="Arial"/>
          <w:bCs/>
          <w:iCs/>
          <w:spacing w:val="4"/>
        </w:rPr>
        <w:t xml:space="preserve"> </w:t>
      </w:r>
      <w:r w:rsidRPr="003D283E">
        <w:rPr>
          <w:rFonts w:ascii="Lato" w:hAnsi="Lato" w:cs="Arial"/>
          <w:bCs/>
          <w:iCs/>
          <w:spacing w:val="4"/>
        </w:rPr>
        <w:t>i podpisem Rzeczoznawcy ds. Zabezpieczeń Przeciwpożarowych na częściach rysunkowych Projektu Budowlanego.</w:t>
      </w:r>
      <w:r>
        <w:rPr>
          <w:rFonts w:ascii="Lato" w:hAnsi="Lato" w:cs="Arial"/>
          <w:bCs/>
          <w:iCs/>
          <w:spacing w:val="4"/>
        </w:rPr>
        <w:t xml:space="preserve"> Powyższe był</w:t>
      </w:r>
      <w:r w:rsidR="00070EEE">
        <w:rPr>
          <w:rFonts w:ascii="Lato" w:hAnsi="Lato" w:cs="Arial"/>
          <w:bCs/>
          <w:iCs/>
          <w:spacing w:val="4"/>
        </w:rPr>
        <w:t>o</w:t>
      </w:r>
      <w:r>
        <w:rPr>
          <w:rFonts w:ascii="Lato" w:hAnsi="Lato" w:cs="Arial"/>
          <w:bCs/>
          <w:iCs/>
          <w:spacing w:val="4"/>
        </w:rPr>
        <w:t xml:space="preserve"> przedmiotem korespondencji kierowanej do </w:t>
      </w:r>
      <w:r w:rsidRPr="00070EEE">
        <w:rPr>
          <w:rFonts w:ascii="Lato" w:hAnsi="Lato" w:cs="Arial"/>
          <w:bCs/>
          <w:i/>
          <w:spacing w:val="4"/>
        </w:rPr>
        <w:t>inwestora</w:t>
      </w:r>
      <w:r>
        <w:rPr>
          <w:rFonts w:ascii="Lato" w:hAnsi="Lato" w:cs="Arial"/>
          <w:bCs/>
          <w:iCs/>
          <w:spacing w:val="4"/>
        </w:rPr>
        <w:t xml:space="preserve"> za </w:t>
      </w:r>
      <w:r w:rsidR="001F3108">
        <w:rPr>
          <w:rFonts w:ascii="Lato" w:hAnsi="Lato" w:cs="Arial"/>
          <w:bCs/>
          <w:iCs/>
          <w:spacing w:val="4"/>
        </w:rPr>
        <w:t xml:space="preserve">ww. </w:t>
      </w:r>
      <w:r>
        <w:rPr>
          <w:rFonts w:ascii="Lato" w:hAnsi="Lato" w:cs="Arial"/>
          <w:bCs/>
          <w:iCs/>
          <w:spacing w:val="4"/>
        </w:rPr>
        <w:t>pismem z dnia</w:t>
      </w:r>
      <w:r w:rsidR="001F3108">
        <w:rPr>
          <w:rFonts w:ascii="Lato" w:hAnsi="Lato" w:cs="Arial"/>
          <w:bCs/>
          <w:iCs/>
          <w:spacing w:val="4"/>
        </w:rPr>
        <w:t xml:space="preserve"> 18 stycznia 2022 r. oraz z dnia 5 kwietnia 2022 r., znak: DLI-III.7621.41.2020.KM.11.</w:t>
      </w:r>
    </w:p>
    <w:p w14:paraId="3F482524" w14:textId="76AD9206" w:rsidR="003D283E" w:rsidRDefault="001F3108" w:rsidP="003D283E">
      <w:pPr>
        <w:spacing w:after="240" w:line="240" w:lineRule="exact"/>
        <w:jc w:val="both"/>
        <w:textAlignment w:val="baseline"/>
        <w:rPr>
          <w:rFonts w:ascii="Lato" w:hAnsi="Lato" w:cs="Arial"/>
          <w:bCs/>
          <w:iCs/>
          <w:spacing w:val="4"/>
        </w:rPr>
      </w:pPr>
      <w:r>
        <w:rPr>
          <w:rFonts w:ascii="Lato" w:hAnsi="Lato" w:cs="Arial"/>
          <w:bCs/>
          <w:iCs/>
          <w:spacing w:val="4"/>
        </w:rPr>
        <w:t xml:space="preserve">Przy piśmie z dnia 28 kwietnia 2022 r., znak: WI.603.44.2022.GM.04, zostały przedłożone odpowiednie arkusze Projektu zagospodarowania terenu oraz Projektu </w:t>
      </w:r>
      <w:r>
        <w:rPr>
          <w:rFonts w:ascii="Lato" w:hAnsi="Lato" w:cs="Arial"/>
          <w:bCs/>
          <w:iCs/>
          <w:spacing w:val="4"/>
        </w:rPr>
        <w:lastRenderedPageBreak/>
        <w:t xml:space="preserve">architektoniczno-budowlanego branży wodociągowej ostemplowane pieczęcią </w:t>
      </w:r>
      <w:r w:rsidRPr="003D283E">
        <w:rPr>
          <w:rFonts w:ascii="Lato" w:hAnsi="Lato" w:cs="Arial"/>
          <w:bCs/>
          <w:iCs/>
          <w:spacing w:val="4"/>
        </w:rPr>
        <w:t>rzeczoznawcy do spraw zabezpieczeń przeciwpożarowych</w:t>
      </w:r>
      <w:r>
        <w:rPr>
          <w:rFonts w:ascii="Lato" w:hAnsi="Lato" w:cs="Arial"/>
          <w:bCs/>
          <w:iCs/>
          <w:spacing w:val="4"/>
        </w:rPr>
        <w:t xml:space="preserve">. </w:t>
      </w:r>
    </w:p>
    <w:p w14:paraId="0815BE60" w14:textId="48FF49AA" w:rsidR="00F33FE5" w:rsidRDefault="003D283E" w:rsidP="00D11E66">
      <w:pPr>
        <w:spacing w:after="240" w:line="240" w:lineRule="exact"/>
        <w:jc w:val="both"/>
        <w:textAlignment w:val="baseline"/>
        <w:rPr>
          <w:rFonts w:ascii="Lato" w:hAnsi="Lato" w:cs="Arial"/>
          <w:bCs/>
          <w:iCs/>
          <w:spacing w:val="4"/>
        </w:rPr>
      </w:pPr>
      <w:r w:rsidRPr="003D283E">
        <w:rPr>
          <w:rFonts w:ascii="Lato" w:hAnsi="Lato" w:cs="Arial"/>
          <w:bCs/>
          <w:iCs/>
          <w:spacing w:val="4"/>
          <w:lang w:bidi="pl-PL"/>
        </w:rPr>
        <w:t>W rezultacie powyższego, konieczna stała się zmiana</w:t>
      </w:r>
      <w:r w:rsidRPr="003D283E">
        <w:rPr>
          <w:rFonts w:ascii="Lato" w:hAnsi="Lato" w:cs="Arial"/>
          <w:bCs/>
          <w:i/>
          <w:iCs/>
          <w:spacing w:val="4"/>
        </w:rPr>
        <w:t xml:space="preserve"> </w:t>
      </w:r>
      <w:r w:rsidRPr="003D283E">
        <w:rPr>
          <w:rFonts w:ascii="Lato" w:hAnsi="Lato" w:cs="Arial"/>
          <w:bCs/>
          <w:iCs/>
          <w:spacing w:val="4"/>
        </w:rPr>
        <w:t>ww.</w:t>
      </w:r>
      <w:r w:rsidRPr="003D283E">
        <w:rPr>
          <w:rFonts w:ascii="Lato" w:hAnsi="Lato" w:cs="Arial"/>
          <w:bCs/>
          <w:i/>
          <w:iCs/>
          <w:spacing w:val="4"/>
        </w:rPr>
        <w:t xml:space="preserve"> </w:t>
      </w:r>
      <w:r w:rsidRPr="003D283E">
        <w:rPr>
          <w:rFonts w:ascii="Lato" w:hAnsi="Lato" w:cs="Arial"/>
          <w:bCs/>
          <w:iCs/>
          <w:spacing w:val="4"/>
        </w:rPr>
        <w:t>załącznik</w:t>
      </w:r>
      <w:r w:rsidR="001F3108">
        <w:rPr>
          <w:rFonts w:ascii="Lato" w:hAnsi="Lato" w:cs="Arial"/>
          <w:bCs/>
          <w:iCs/>
          <w:spacing w:val="4"/>
        </w:rPr>
        <w:t xml:space="preserve">ów </w:t>
      </w:r>
      <w:r w:rsidRPr="003D283E">
        <w:rPr>
          <w:rFonts w:ascii="Lato" w:hAnsi="Lato" w:cs="Arial"/>
          <w:bCs/>
          <w:iCs/>
          <w:spacing w:val="4"/>
        </w:rPr>
        <w:t xml:space="preserve">do </w:t>
      </w:r>
      <w:r w:rsidRPr="003D283E">
        <w:rPr>
          <w:rFonts w:ascii="Lato" w:hAnsi="Lato" w:cs="Arial"/>
          <w:bCs/>
          <w:i/>
          <w:iCs/>
          <w:spacing w:val="4"/>
        </w:rPr>
        <w:t xml:space="preserve">decyzji Wojewody </w:t>
      </w:r>
      <w:r w:rsidR="001F3108">
        <w:rPr>
          <w:rFonts w:ascii="Lato" w:hAnsi="Lato" w:cs="Arial"/>
          <w:bCs/>
          <w:i/>
          <w:iCs/>
          <w:spacing w:val="4"/>
        </w:rPr>
        <w:t>Opolskiego</w:t>
      </w:r>
      <w:r w:rsidRPr="003D283E">
        <w:rPr>
          <w:rFonts w:ascii="Lato" w:hAnsi="Lato" w:cs="Arial"/>
          <w:bCs/>
          <w:iCs/>
          <w:spacing w:val="4"/>
        </w:rPr>
        <w:t xml:space="preserve">, co znalazło odzwierciedlenie w pkt I niniejszej decyzji. </w:t>
      </w:r>
    </w:p>
    <w:p w14:paraId="1D3CBD06" w14:textId="0810D05A"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4A614FDF"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AB276F">
        <w:rPr>
          <w:rFonts w:ascii="Lato" w:eastAsia="Times New Roman" w:hAnsi="Lato" w:cs="Arial"/>
          <w:i/>
          <w:iCs/>
          <w:color w:val="000000"/>
          <w:spacing w:val="4"/>
          <w:kern w:val="3"/>
          <w:lang w:eastAsia="zh-CN"/>
        </w:rPr>
        <w:t>Opolskiego</w:t>
      </w:r>
      <w:r w:rsidRPr="00D11E66">
        <w:rPr>
          <w:rFonts w:ascii="Lato" w:eastAsia="Times New Roman" w:hAnsi="Lato" w:cs="Arial"/>
          <w:i/>
          <w:iCs/>
          <w:color w:val="000000"/>
          <w:spacing w:val="4"/>
          <w:kern w:val="3"/>
          <w:lang w:eastAsia="zh-CN"/>
        </w:rPr>
        <w:t>.</w:t>
      </w:r>
    </w:p>
    <w:p w14:paraId="43117830" w14:textId="65897445"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D11E66">
        <w:rPr>
          <w:rFonts w:ascii="Lato" w:eastAsia="Times New Roman" w:hAnsi="Lato" w:cs="Arial"/>
          <w:bCs/>
          <w:color w:val="000000"/>
          <w:spacing w:val="4"/>
          <w:lang w:eastAsia="pl-PL"/>
        </w:rPr>
        <w:t>Rozpatrując zaś odwołani</w:t>
      </w:r>
      <w:r w:rsidR="00FA46DA">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AB276F">
        <w:rPr>
          <w:rFonts w:ascii="Lato" w:eastAsia="Times New Roman" w:hAnsi="Lato" w:cs="Arial"/>
          <w:color w:val="000000"/>
          <w:spacing w:val="4"/>
          <w:lang w:eastAsia="pl-PL"/>
        </w:rPr>
        <w:t xml:space="preserve">Pani </w:t>
      </w:r>
      <w:r w:rsidR="00D61992">
        <w:rPr>
          <w:rFonts w:ascii="Lato" w:eastAsia="Times New Roman" w:hAnsi="Lato" w:cs="Arial"/>
          <w:color w:val="000000"/>
          <w:spacing w:val="4"/>
          <w:lang w:eastAsia="pl-PL"/>
        </w:rPr>
        <w:t>E.M.-Z.</w:t>
      </w:r>
      <w:r w:rsidRPr="00D11E66">
        <w:rPr>
          <w:rFonts w:ascii="Lato" w:eastAsia="Times New Roman" w:hAnsi="Lato" w:cs="Arial"/>
          <w:color w:val="000000"/>
          <w:spacing w:val="4"/>
          <w:lang w:eastAsia="pl-PL"/>
        </w:rPr>
        <w:t xml:space="preserve">, 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103C9259" w14:textId="08CB2C7D"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w:t>
      </w:r>
      <w:proofErr w:type="spellStart"/>
      <w:r w:rsidRPr="00D11E66">
        <w:rPr>
          <w:rFonts w:ascii="Lato" w:eastAsia="Times New Roman" w:hAnsi="Lato" w:cs="Arial"/>
          <w:color w:val="000000"/>
          <w:spacing w:val="4"/>
          <w:lang w:eastAsia="pl-PL"/>
        </w:rPr>
        <w:t>sądowoadministracyjnym</w:t>
      </w:r>
      <w:proofErr w:type="spellEnd"/>
      <w:r w:rsidRPr="00D11E66">
        <w:rPr>
          <w:rFonts w:ascii="Lato" w:eastAsia="Times New Roman" w:hAnsi="Lato" w:cs="Arial"/>
          <w:color w:val="000000"/>
          <w:spacing w:val="4"/>
          <w:lang w:eastAsia="pl-PL"/>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lastRenderedPageBreak/>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41130E2"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112 ust. 3 ustawy z dnia 21 sierpnia 1997 r. </w:t>
      </w:r>
      <w:r w:rsidRPr="00D11E66">
        <w:rPr>
          <w:rFonts w:ascii="Lato" w:eastAsia="Times New Roman" w:hAnsi="Lato" w:cs="Arial"/>
          <w:i/>
          <w:color w:val="000000"/>
          <w:spacing w:val="4"/>
          <w:lang w:eastAsia="pl-PL"/>
        </w:rPr>
        <w:t>ustaw</w:t>
      </w:r>
      <w:r w:rsidR="0006424C">
        <w:rPr>
          <w:rFonts w:ascii="Lato" w:eastAsia="Times New Roman" w:hAnsi="Lato" w:cs="Arial"/>
          <w:i/>
          <w:color w:val="000000"/>
          <w:spacing w:val="4"/>
          <w:lang w:eastAsia="pl-PL"/>
        </w:rPr>
        <w:t>y</w:t>
      </w:r>
      <w:r w:rsidRPr="00D11E66">
        <w:rPr>
          <w:rFonts w:ascii="Lato" w:eastAsia="Times New Roman" w:hAnsi="Lato" w:cs="Arial"/>
          <w:i/>
          <w:color w:val="000000"/>
          <w:spacing w:val="4"/>
          <w:lang w:eastAsia="pl-PL"/>
        </w:rPr>
        <w:t xml:space="preserve"> o gospodarce nieruchomościami</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75767F6A"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sprawach dotyczących zezwolenia na realizację inwestycji drogowej </w:t>
      </w:r>
      <w:r w:rsidRPr="00D11E66">
        <w:rPr>
          <w:rFonts w:ascii="Lato" w:eastAsia="Times New Roman" w:hAnsi="Lato" w:cs="Arial"/>
          <w:color w:val="000000"/>
          <w:spacing w:val="4"/>
          <w:lang w:eastAsia="pl-PL"/>
        </w:rPr>
        <w:lastRenderedPageBreak/>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9465779" w14:textId="4DF38575" w:rsidR="00D11E66" w:rsidRPr="00D11E66" w:rsidRDefault="00D11E66" w:rsidP="00D11E66">
      <w:pPr>
        <w:spacing w:after="240" w:line="240" w:lineRule="exact"/>
        <w:jc w:val="both"/>
        <w:outlineLvl w:val="0"/>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Wobec powyższego, pismem </w:t>
      </w:r>
      <w:r w:rsidRPr="00D11E66">
        <w:rPr>
          <w:rFonts w:ascii="Lato" w:eastAsia="Times New Roman" w:hAnsi="Lato" w:cs="Arial"/>
          <w:bCs/>
          <w:iCs/>
          <w:color w:val="000000"/>
          <w:spacing w:val="4"/>
          <w:kern w:val="3"/>
          <w:lang w:eastAsia="zh-CN"/>
        </w:rPr>
        <w:t xml:space="preserve">z dnia </w:t>
      </w:r>
      <w:r w:rsidR="00566FD4">
        <w:rPr>
          <w:rFonts w:ascii="Lato" w:eastAsia="Times New Roman" w:hAnsi="Lato" w:cs="Arial"/>
          <w:bCs/>
          <w:iCs/>
          <w:color w:val="000000"/>
          <w:spacing w:val="4"/>
          <w:kern w:val="3"/>
          <w:lang w:eastAsia="zh-CN"/>
        </w:rPr>
        <w:t>4 stycznia 2021</w:t>
      </w:r>
      <w:r w:rsidR="00AB276F">
        <w:rPr>
          <w:rFonts w:ascii="Lato" w:eastAsia="Times New Roman" w:hAnsi="Lato" w:cs="Arial"/>
          <w:bCs/>
          <w:iCs/>
          <w:color w:val="000000"/>
          <w:spacing w:val="4"/>
          <w:kern w:val="3"/>
          <w:lang w:eastAsia="zh-CN"/>
        </w:rPr>
        <w:t xml:space="preserve"> </w:t>
      </w:r>
      <w:r w:rsidRPr="00D11E66">
        <w:rPr>
          <w:rFonts w:ascii="Lato" w:eastAsia="Times New Roman" w:hAnsi="Lato" w:cs="Arial"/>
          <w:bCs/>
          <w:iCs/>
          <w:color w:val="000000"/>
          <w:spacing w:val="4"/>
          <w:kern w:val="3"/>
          <w:lang w:eastAsia="zh-CN"/>
        </w:rPr>
        <w:t>r., znak: DLI-III.7621.</w:t>
      </w:r>
      <w:r w:rsidR="00566FD4">
        <w:rPr>
          <w:rFonts w:ascii="Lato" w:eastAsia="Times New Roman" w:hAnsi="Lato" w:cs="Arial"/>
          <w:bCs/>
          <w:iCs/>
          <w:color w:val="000000"/>
          <w:spacing w:val="4"/>
          <w:kern w:val="3"/>
          <w:lang w:eastAsia="zh-CN"/>
        </w:rPr>
        <w:t>41</w:t>
      </w:r>
      <w:r w:rsidRPr="00D11E66">
        <w:rPr>
          <w:rFonts w:ascii="Lato" w:eastAsia="Times New Roman" w:hAnsi="Lato" w:cs="Arial"/>
          <w:bCs/>
          <w:iCs/>
          <w:color w:val="000000"/>
          <w:spacing w:val="4"/>
          <w:kern w:val="3"/>
          <w:lang w:eastAsia="zh-CN"/>
        </w:rPr>
        <w:t>.202</w:t>
      </w:r>
      <w:r w:rsidR="00566FD4">
        <w:rPr>
          <w:rFonts w:ascii="Lato" w:eastAsia="Times New Roman" w:hAnsi="Lato" w:cs="Arial"/>
          <w:bCs/>
          <w:iCs/>
          <w:color w:val="000000"/>
          <w:spacing w:val="4"/>
          <w:kern w:val="3"/>
          <w:lang w:eastAsia="zh-CN"/>
        </w:rPr>
        <w:t>0</w:t>
      </w:r>
      <w:r w:rsidRPr="00D11E66">
        <w:rPr>
          <w:rFonts w:ascii="Lato" w:eastAsia="Times New Roman" w:hAnsi="Lato" w:cs="Arial"/>
          <w:bCs/>
          <w:iCs/>
          <w:color w:val="000000"/>
          <w:spacing w:val="4"/>
          <w:kern w:val="3"/>
          <w:lang w:eastAsia="zh-CN"/>
        </w:rPr>
        <w:t>.</w:t>
      </w:r>
      <w:r w:rsidR="00566FD4">
        <w:rPr>
          <w:rFonts w:ascii="Lato" w:eastAsia="Times New Roman" w:hAnsi="Lato" w:cs="Arial"/>
          <w:bCs/>
          <w:iCs/>
          <w:color w:val="000000"/>
          <w:spacing w:val="4"/>
          <w:kern w:val="3"/>
          <w:lang w:eastAsia="zh-CN"/>
        </w:rPr>
        <w:t>NT</w:t>
      </w:r>
      <w:r w:rsidRPr="00D11E66">
        <w:rPr>
          <w:rFonts w:ascii="Lato" w:eastAsia="Times New Roman" w:hAnsi="Lato" w:cs="Arial"/>
          <w:bCs/>
          <w:iCs/>
          <w:color w:val="000000"/>
          <w:spacing w:val="4"/>
          <w:kern w:val="3"/>
          <w:lang w:eastAsia="zh-CN"/>
        </w:rPr>
        <w:t>.2</w:t>
      </w:r>
      <w:r w:rsidRPr="00D11E66">
        <w:rPr>
          <w:rFonts w:ascii="Lato" w:eastAsia="Times New Roman" w:hAnsi="Lato" w:cs="Arial"/>
          <w:color w:val="000000"/>
          <w:spacing w:val="4"/>
          <w:lang w:eastAsia="pl-PL"/>
        </w:rPr>
        <w:t xml:space="preserve">, organ odwoławczy wezwał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do wypowiedzenia się w sprawie zarzutów dotyczących przedmiotowej inwestycji drogowej, podniesionych w odwołaniu Pani </w:t>
      </w:r>
      <w:r w:rsidR="00D61992">
        <w:rPr>
          <w:rFonts w:ascii="Lato" w:eastAsia="Times New Roman" w:hAnsi="Lato" w:cs="Arial"/>
          <w:color w:val="000000"/>
          <w:spacing w:val="4"/>
          <w:lang w:eastAsia="pl-PL"/>
        </w:rPr>
        <w:t>E.M.-Z.</w:t>
      </w:r>
      <w:r w:rsidRPr="00D11E66">
        <w:rPr>
          <w:rFonts w:ascii="Lato" w:eastAsia="Times New Roman" w:hAnsi="Lato" w:cs="Arial"/>
          <w:color w:val="000000"/>
          <w:spacing w:val="4"/>
          <w:lang w:eastAsia="pl-PL"/>
        </w:rPr>
        <w:t xml:space="preserve">. </w:t>
      </w:r>
    </w:p>
    <w:p w14:paraId="2A96A9FB" w14:textId="69454DFC"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piśmie z dnia </w:t>
      </w:r>
      <w:r w:rsidR="00060659">
        <w:rPr>
          <w:rFonts w:ascii="Lato" w:eastAsia="Times New Roman" w:hAnsi="Lato" w:cs="Arial"/>
          <w:bCs/>
          <w:iCs/>
          <w:color w:val="000000"/>
          <w:spacing w:val="4"/>
          <w:kern w:val="3"/>
          <w:lang w:eastAsia="zh-CN"/>
        </w:rPr>
        <w:t>25 stycznia 2021</w:t>
      </w:r>
      <w:r w:rsidRPr="00D11E66">
        <w:rPr>
          <w:rFonts w:ascii="Lato" w:eastAsia="Times New Roman" w:hAnsi="Lato" w:cs="Arial"/>
          <w:bCs/>
          <w:iCs/>
          <w:color w:val="000000"/>
          <w:spacing w:val="4"/>
          <w:kern w:val="3"/>
          <w:lang w:eastAsia="zh-CN"/>
        </w:rPr>
        <w:t xml:space="preserve"> r., znak: </w:t>
      </w:r>
      <w:r w:rsidR="00060659">
        <w:rPr>
          <w:rFonts w:ascii="Lato" w:eastAsia="Times New Roman" w:hAnsi="Lato" w:cs="Arial"/>
          <w:color w:val="000000"/>
          <w:spacing w:val="4"/>
          <w:lang w:eastAsia="pl-PL"/>
        </w:rPr>
        <w:t>WI.603.44.2021.GM.04</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inwestor</w:t>
      </w:r>
      <w:r w:rsidRPr="00D11E66">
        <w:rPr>
          <w:rFonts w:ascii="Lato" w:eastAsia="Times New Roman" w:hAnsi="Lato" w:cs="Arial"/>
          <w:color w:val="000000"/>
          <w:spacing w:val="4"/>
          <w:lang w:eastAsia="pl-PL"/>
        </w:rPr>
        <w:t xml:space="preserve"> odniósł się do uwag podniesionych przez Skarżąc</w:t>
      </w:r>
      <w:r w:rsidR="00060659">
        <w:rPr>
          <w:rFonts w:ascii="Lato" w:eastAsia="Times New Roman" w:hAnsi="Lato" w:cs="Arial"/>
          <w:color w:val="000000"/>
          <w:spacing w:val="4"/>
          <w:lang w:eastAsia="pl-PL"/>
        </w:rPr>
        <w:t>ą</w:t>
      </w:r>
      <w:r w:rsidRPr="00D11E66">
        <w:rPr>
          <w:rFonts w:ascii="Lato" w:eastAsia="Times New Roman" w:hAnsi="Lato" w:cs="Arial"/>
          <w:color w:val="000000"/>
          <w:spacing w:val="4"/>
          <w:lang w:eastAsia="pl-PL"/>
        </w:rPr>
        <w:t xml:space="preserve">.  </w:t>
      </w:r>
    </w:p>
    <w:p w14:paraId="1DBDCCE7" w14:textId="186AB0E8" w:rsidR="00060659"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Następnie, działając w oparciu o art. 9 </w:t>
      </w:r>
      <w:r w:rsidRPr="00D11E66">
        <w:rPr>
          <w:rFonts w:ascii="Lato" w:eastAsia="Times New Roman" w:hAnsi="Lato" w:cs="Arial"/>
          <w:i/>
          <w:iCs/>
          <w:color w:val="000000"/>
          <w:spacing w:val="4"/>
          <w:lang w:eastAsia="pl-PL"/>
        </w:rPr>
        <w:t>kpa</w:t>
      </w:r>
      <w:r w:rsidRPr="00D11E66">
        <w:rPr>
          <w:rFonts w:ascii="Lato" w:eastAsia="Times New Roman" w:hAnsi="Lato" w:cs="Arial"/>
          <w:color w:val="000000"/>
          <w:spacing w:val="4"/>
          <w:lang w:eastAsia="pl-PL"/>
        </w:rPr>
        <w:t xml:space="preserve">, organ odwoławczy przy piśmie z dnia </w:t>
      </w:r>
      <w:r w:rsidR="00BF0CFC">
        <w:rPr>
          <w:rFonts w:ascii="Lato" w:eastAsia="Times New Roman" w:hAnsi="Lato" w:cs="Arial"/>
          <w:color w:val="000000"/>
          <w:spacing w:val="4"/>
          <w:lang w:eastAsia="pl-PL"/>
        </w:rPr>
        <w:br/>
      </w:r>
      <w:r w:rsidR="00060659">
        <w:rPr>
          <w:rFonts w:ascii="Lato" w:eastAsia="Times New Roman" w:hAnsi="Lato" w:cs="Arial"/>
          <w:color w:val="000000"/>
          <w:spacing w:val="4"/>
          <w:lang w:eastAsia="pl-PL"/>
        </w:rPr>
        <w:t>15 marca 2021</w:t>
      </w:r>
      <w:r w:rsidRPr="00D11E66">
        <w:rPr>
          <w:rFonts w:ascii="Lato" w:eastAsia="Times New Roman" w:hAnsi="Lato" w:cs="Arial"/>
          <w:color w:val="000000"/>
          <w:spacing w:val="4"/>
          <w:lang w:eastAsia="pl-PL"/>
        </w:rPr>
        <w:t xml:space="preserve"> r., znak: </w:t>
      </w:r>
      <w:r w:rsidRPr="00D11E66">
        <w:rPr>
          <w:rFonts w:ascii="Lato" w:eastAsia="Times New Roman" w:hAnsi="Lato" w:cs="Arial"/>
          <w:bCs/>
          <w:iCs/>
          <w:color w:val="000000"/>
          <w:spacing w:val="4"/>
          <w:kern w:val="3"/>
          <w:lang w:eastAsia="zh-CN"/>
        </w:rPr>
        <w:t>DLI-III.7621.</w:t>
      </w:r>
      <w:r w:rsidR="00060659">
        <w:rPr>
          <w:rFonts w:ascii="Lato" w:eastAsia="Times New Roman" w:hAnsi="Lato" w:cs="Arial"/>
          <w:bCs/>
          <w:iCs/>
          <w:color w:val="000000"/>
          <w:spacing w:val="4"/>
          <w:kern w:val="3"/>
          <w:lang w:eastAsia="zh-CN"/>
        </w:rPr>
        <w:t>41</w:t>
      </w:r>
      <w:r w:rsidRPr="00D11E66">
        <w:rPr>
          <w:rFonts w:ascii="Lato" w:eastAsia="Times New Roman" w:hAnsi="Lato" w:cs="Arial"/>
          <w:bCs/>
          <w:iCs/>
          <w:color w:val="000000"/>
          <w:spacing w:val="4"/>
          <w:kern w:val="3"/>
          <w:lang w:eastAsia="zh-CN"/>
        </w:rPr>
        <w:t>.202</w:t>
      </w:r>
      <w:r w:rsidR="00060659">
        <w:rPr>
          <w:rFonts w:ascii="Lato" w:eastAsia="Times New Roman" w:hAnsi="Lato" w:cs="Arial"/>
          <w:bCs/>
          <w:iCs/>
          <w:color w:val="000000"/>
          <w:spacing w:val="4"/>
          <w:kern w:val="3"/>
          <w:lang w:eastAsia="zh-CN"/>
        </w:rPr>
        <w:t>0</w:t>
      </w:r>
      <w:r w:rsidRPr="00D11E66">
        <w:rPr>
          <w:rFonts w:ascii="Lato" w:eastAsia="Times New Roman" w:hAnsi="Lato" w:cs="Arial"/>
          <w:bCs/>
          <w:iCs/>
          <w:color w:val="000000"/>
          <w:spacing w:val="4"/>
          <w:kern w:val="3"/>
          <w:lang w:eastAsia="zh-CN"/>
        </w:rPr>
        <w:t>.</w:t>
      </w:r>
      <w:r w:rsidR="005B0711">
        <w:rPr>
          <w:rFonts w:ascii="Lato" w:eastAsia="Times New Roman" w:hAnsi="Lato" w:cs="Arial"/>
          <w:bCs/>
          <w:iCs/>
          <w:color w:val="000000"/>
          <w:spacing w:val="4"/>
          <w:kern w:val="3"/>
          <w:lang w:eastAsia="zh-CN"/>
        </w:rPr>
        <w:t>KM</w:t>
      </w:r>
      <w:r w:rsidRPr="00D11E66">
        <w:rPr>
          <w:rFonts w:ascii="Lato" w:eastAsia="Times New Roman" w:hAnsi="Lato" w:cs="Arial"/>
          <w:bCs/>
          <w:iCs/>
          <w:color w:val="000000"/>
          <w:spacing w:val="4"/>
          <w:kern w:val="3"/>
          <w:lang w:eastAsia="zh-CN"/>
        </w:rPr>
        <w:t>.</w:t>
      </w:r>
      <w:r w:rsidR="00060659">
        <w:rPr>
          <w:rFonts w:ascii="Lato" w:eastAsia="Times New Roman" w:hAnsi="Lato" w:cs="Arial"/>
          <w:bCs/>
          <w:iCs/>
          <w:color w:val="000000"/>
          <w:spacing w:val="4"/>
          <w:kern w:val="3"/>
          <w:lang w:eastAsia="zh-CN"/>
        </w:rPr>
        <w:t>3</w:t>
      </w:r>
      <w:r w:rsidRPr="00D11E66">
        <w:rPr>
          <w:rFonts w:ascii="Lato" w:eastAsia="Times New Roman" w:hAnsi="Lato" w:cs="Arial"/>
          <w:bCs/>
          <w:iCs/>
          <w:color w:val="000000"/>
          <w:spacing w:val="4"/>
          <w:kern w:val="3"/>
          <w:lang w:eastAsia="zh-CN"/>
        </w:rPr>
        <w:t>,</w:t>
      </w:r>
      <w:r w:rsidRPr="00D11E66">
        <w:rPr>
          <w:rFonts w:ascii="Lato" w:eastAsia="Times New Roman" w:hAnsi="Lato" w:cs="Arial"/>
          <w:color w:val="000000"/>
          <w:spacing w:val="4"/>
          <w:lang w:eastAsia="pl-PL"/>
        </w:rPr>
        <w:t xml:space="preserve"> przesłał Skarżąc</w:t>
      </w:r>
      <w:r w:rsidR="00060659">
        <w:rPr>
          <w:rFonts w:ascii="Lato" w:eastAsia="Times New Roman" w:hAnsi="Lato" w:cs="Arial"/>
          <w:color w:val="000000"/>
          <w:spacing w:val="4"/>
          <w:lang w:eastAsia="pl-PL"/>
        </w:rPr>
        <w:t>ej</w:t>
      </w:r>
      <w:r w:rsidRPr="00D11E66">
        <w:rPr>
          <w:rFonts w:ascii="Lato" w:eastAsia="Times New Roman" w:hAnsi="Lato" w:cs="Arial"/>
          <w:color w:val="000000"/>
          <w:spacing w:val="4"/>
          <w:lang w:eastAsia="pl-PL"/>
        </w:rPr>
        <w:t xml:space="preserve"> stanowisko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 w ww. piśmie z dnia </w:t>
      </w:r>
      <w:r w:rsidR="00060659">
        <w:rPr>
          <w:rFonts w:ascii="Lato" w:eastAsia="Times New Roman" w:hAnsi="Lato" w:cs="Arial"/>
          <w:color w:val="000000"/>
          <w:spacing w:val="4"/>
          <w:lang w:eastAsia="pl-PL"/>
        </w:rPr>
        <w:t>25 stycznia 2021</w:t>
      </w:r>
      <w:r w:rsidR="005B0711">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r., zawiadamiając jednocześnie </w:t>
      </w:r>
      <w:r w:rsidR="00BF0CFC">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o prawie wypowiedzenia się co do zebranych dowodów i materiałów oraz zgłoszonych żądań</w:t>
      </w:r>
      <w:r w:rsidR="00060659">
        <w:rPr>
          <w:rFonts w:ascii="Lato" w:eastAsia="Times New Roman" w:hAnsi="Lato" w:cs="Arial"/>
          <w:color w:val="000000"/>
          <w:spacing w:val="4"/>
          <w:lang w:eastAsia="pl-PL"/>
        </w:rPr>
        <w:t xml:space="preserve">, z której to możliwości strona skarżąca skorzystała, wnosząc pismo z dnia 29 marca 2021 r. </w:t>
      </w:r>
    </w:p>
    <w:p w14:paraId="459C56AB" w14:textId="09409D1F" w:rsidR="0073333B" w:rsidRDefault="0073333B" w:rsidP="0073333B">
      <w:pPr>
        <w:spacing w:after="240" w:line="240" w:lineRule="exact"/>
        <w:jc w:val="both"/>
        <w:rPr>
          <w:rFonts w:ascii="Lato" w:eastAsia="Times New Roman" w:hAnsi="Lato" w:cs="Arial"/>
          <w:lang w:eastAsia="pl-PL"/>
        </w:rPr>
      </w:pPr>
      <w:r w:rsidRPr="003455DF">
        <w:rPr>
          <w:rFonts w:ascii="Lato" w:hAnsi="Lato" w:cs="Arial"/>
          <w:color w:val="000000"/>
          <w:spacing w:val="4"/>
        </w:rPr>
        <w:t xml:space="preserve">Wobec powyższego, pismem </w:t>
      </w:r>
      <w:r w:rsidRPr="003455DF">
        <w:rPr>
          <w:rFonts w:ascii="Lato" w:hAnsi="Lato" w:cs="Arial"/>
          <w:bCs/>
          <w:iCs/>
          <w:color w:val="000000"/>
          <w:spacing w:val="4"/>
        </w:rPr>
        <w:t xml:space="preserve">z dnia </w:t>
      </w:r>
      <w:r>
        <w:rPr>
          <w:rFonts w:ascii="Lato" w:hAnsi="Lato" w:cs="Arial"/>
          <w:bCs/>
          <w:iCs/>
          <w:color w:val="000000"/>
          <w:spacing w:val="4"/>
        </w:rPr>
        <w:t>2 czerwca 2021</w:t>
      </w:r>
      <w:r w:rsidRPr="003455DF">
        <w:rPr>
          <w:rFonts w:ascii="Lato" w:hAnsi="Lato" w:cs="Arial"/>
          <w:bCs/>
          <w:iCs/>
          <w:color w:val="000000"/>
          <w:spacing w:val="4"/>
        </w:rPr>
        <w:t xml:space="preserve"> r., znak: </w:t>
      </w:r>
      <w:r>
        <w:rPr>
          <w:rFonts w:ascii="Lato" w:hAnsi="Lato" w:cs="Arial"/>
          <w:bCs/>
          <w:iCs/>
          <w:color w:val="000000"/>
          <w:spacing w:val="4"/>
        </w:rPr>
        <w:br/>
      </w:r>
      <w:r w:rsidRPr="003455DF">
        <w:rPr>
          <w:rFonts w:ascii="Lato" w:hAnsi="Lato" w:cs="Arial"/>
          <w:bCs/>
          <w:iCs/>
          <w:color w:val="000000"/>
          <w:spacing w:val="4"/>
        </w:rPr>
        <w:t>DLI-III.7621.</w:t>
      </w:r>
      <w:r>
        <w:rPr>
          <w:rFonts w:ascii="Lato" w:hAnsi="Lato" w:cs="Arial"/>
          <w:bCs/>
          <w:iCs/>
          <w:color w:val="000000"/>
          <w:spacing w:val="4"/>
        </w:rPr>
        <w:t>41</w:t>
      </w:r>
      <w:r w:rsidRPr="003455DF">
        <w:rPr>
          <w:rFonts w:ascii="Lato" w:hAnsi="Lato" w:cs="Arial"/>
          <w:bCs/>
          <w:iCs/>
          <w:color w:val="000000"/>
          <w:spacing w:val="4"/>
        </w:rPr>
        <w:t>.202</w:t>
      </w:r>
      <w:r>
        <w:rPr>
          <w:rFonts w:ascii="Lato" w:hAnsi="Lato" w:cs="Arial"/>
          <w:bCs/>
          <w:iCs/>
          <w:color w:val="000000"/>
          <w:spacing w:val="4"/>
        </w:rPr>
        <w:t>0</w:t>
      </w:r>
      <w:r w:rsidRPr="003455DF">
        <w:rPr>
          <w:rFonts w:ascii="Lato" w:hAnsi="Lato" w:cs="Arial"/>
          <w:bCs/>
          <w:iCs/>
          <w:color w:val="000000"/>
          <w:spacing w:val="4"/>
        </w:rPr>
        <w:t>.</w:t>
      </w:r>
      <w:r>
        <w:rPr>
          <w:rFonts w:ascii="Lato" w:hAnsi="Lato" w:cs="Arial"/>
          <w:bCs/>
          <w:iCs/>
          <w:color w:val="000000"/>
          <w:spacing w:val="4"/>
        </w:rPr>
        <w:t>KM</w:t>
      </w:r>
      <w:r w:rsidRPr="003455DF">
        <w:rPr>
          <w:rFonts w:ascii="Lato" w:hAnsi="Lato" w:cs="Arial"/>
          <w:bCs/>
          <w:iCs/>
          <w:color w:val="000000"/>
          <w:spacing w:val="4"/>
        </w:rPr>
        <w:t>.</w:t>
      </w:r>
      <w:r>
        <w:rPr>
          <w:rFonts w:ascii="Lato" w:hAnsi="Lato" w:cs="Arial"/>
          <w:bCs/>
          <w:iCs/>
          <w:color w:val="000000"/>
          <w:spacing w:val="4"/>
        </w:rPr>
        <w:t>4</w:t>
      </w:r>
      <w:r w:rsidRPr="003455DF">
        <w:rPr>
          <w:rFonts w:ascii="Lato" w:hAnsi="Lato" w:cs="Arial"/>
          <w:color w:val="000000"/>
          <w:spacing w:val="4"/>
        </w:rPr>
        <w:t xml:space="preserve">, organ odwoławczy wezwał </w:t>
      </w:r>
      <w:r w:rsidRPr="003455DF">
        <w:rPr>
          <w:rFonts w:ascii="Lato" w:hAnsi="Lato" w:cs="Arial"/>
          <w:i/>
          <w:color w:val="000000"/>
          <w:spacing w:val="4"/>
        </w:rPr>
        <w:t>inwestora</w:t>
      </w:r>
      <w:r w:rsidRPr="003455DF">
        <w:rPr>
          <w:rFonts w:ascii="Lato" w:hAnsi="Lato" w:cs="Arial"/>
          <w:color w:val="000000"/>
          <w:spacing w:val="4"/>
        </w:rPr>
        <w:t xml:space="preserve"> do </w:t>
      </w:r>
      <w:r w:rsidRPr="005A609F">
        <w:rPr>
          <w:rFonts w:ascii="Lato" w:eastAsia="Times New Roman" w:hAnsi="Lato" w:cs="Arial"/>
          <w:lang w:eastAsia="pl-PL"/>
        </w:rPr>
        <w:t xml:space="preserve">wypowiedzenia się </w:t>
      </w:r>
      <w:r>
        <w:rPr>
          <w:rFonts w:ascii="Lato" w:eastAsia="Times New Roman" w:hAnsi="Lato" w:cs="Arial"/>
          <w:lang w:eastAsia="pl-PL"/>
        </w:rPr>
        <w:t>w sprawie zastrzeżeń Skarżącej dotyczących skutecznego odprowadzania wód opadowych zebranych w nowym systemie kanalizacji deszczowej przez istniejące kanały odpływowe rzeki Troja.</w:t>
      </w:r>
    </w:p>
    <w:p w14:paraId="6F51B32F" w14:textId="1A725939" w:rsidR="0073333B" w:rsidRDefault="0073333B" w:rsidP="0073333B">
      <w:pPr>
        <w:spacing w:after="240" w:line="240" w:lineRule="exact"/>
        <w:jc w:val="both"/>
        <w:rPr>
          <w:rFonts w:ascii="Lato" w:eastAsia="Times New Roman" w:hAnsi="Lato" w:cs="Arial"/>
          <w:lang w:eastAsia="pl-PL"/>
        </w:rPr>
      </w:pPr>
      <w:r>
        <w:rPr>
          <w:rFonts w:ascii="Lato" w:eastAsia="Times New Roman" w:hAnsi="Lato" w:cs="Arial"/>
          <w:lang w:eastAsia="pl-PL"/>
        </w:rPr>
        <w:t xml:space="preserve">W piśmie z dnia 22 czerwca 2021 r., znak: </w:t>
      </w:r>
      <w:r>
        <w:rPr>
          <w:rFonts w:ascii="Lato" w:eastAsia="Times New Roman" w:hAnsi="Lato" w:cs="Arial"/>
          <w:color w:val="000000"/>
          <w:spacing w:val="4"/>
          <w:lang w:eastAsia="pl-PL"/>
        </w:rPr>
        <w:t>WI.603.44.2021.GM.11</w:t>
      </w:r>
      <w:r>
        <w:rPr>
          <w:rFonts w:ascii="Lato" w:eastAsia="Times New Roman" w:hAnsi="Lato" w:cs="Arial"/>
          <w:lang w:eastAsia="pl-PL"/>
        </w:rPr>
        <w:t xml:space="preserve">, </w:t>
      </w:r>
      <w:r w:rsidRPr="00D95C2D">
        <w:rPr>
          <w:rFonts w:ascii="Lato" w:eastAsia="Times New Roman" w:hAnsi="Lato" w:cs="Arial"/>
          <w:i/>
          <w:iCs/>
          <w:lang w:eastAsia="pl-PL"/>
        </w:rPr>
        <w:t>inwestor</w:t>
      </w:r>
      <w:r>
        <w:rPr>
          <w:rFonts w:ascii="Lato" w:eastAsia="Times New Roman" w:hAnsi="Lato" w:cs="Arial"/>
          <w:lang w:eastAsia="pl-PL"/>
        </w:rPr>
        <w:t xml:space="preserve"> złożył dodatkowe wyjaśnienia w ww. zakresie. </w:t>
      </w:r>
    </w:p>
    <w:p w14:paraId="6A347353" w14:textId="67049D31" w:rsidR="00060659" w:rsidRDefault="0073333B" w:rsidP="00D11E66">
      <w:pPr>
        <w:spacing w:after="240" w:line="240" w:lineRule="exact"/>
        <w:jc w:val="both"/>
        <w:outlineLvl w:val="0"/>
        <w:rPr>
          <w:rFonts w:ascii="Lato" w:hAnsi="Lato" w:cs="Arial"/>
          <w:color w:val="000000"/>
          <w:spacing w:val="4"/>
        </w:rPr>
      </w:pPr>
      <w:r>
        <w:rPr>
          <w:rFonts w:ascii="Lato" w:hAnsi="Lato" w:cs="Arial"/>
          <w:color w:val="000000"/>
          <w:spacing w:val="4"/>
        </w:rPr>
        <w:t>D</w:t>
      </w:r>
      <w:r w:rsidRPr="00420E55">
        <w:rPr>
          <w:rFonts w:ascii="Lato" w:hAnsi="Lato" w:cs="Arial"/>
          <w:color w:val="000000"/>
          <w:spacing w:val="4"/>
        </w:rPr>
        <w:t>ziałając</w:t>
      </w:r>
      <w:r>
        <w:rPr>
          <w:rFonts w:ascii="Lato" w:hAnsi="Lato" w:cs="Arial"/>
          <w:color w:val="000000"/>
          <w:spacing w:val="4"/>
        </w:rPr>
        <w:t xml:space="preserve"> zatem</w:t>
      </w:r>
      <w:r w:rsidRPr="00420E55">
        <w:rPr>
          <w:rFonts w:ascii="Lato" w:hAnsi="Lato" w:cs="Arial"/>
          <w:color w:val="000000"/>
          <w:spacing w:val="4"/>
        </w:rPr>
        <w:t xml:space="preserve"> w oparciu o art. 9 </w:t>
      </w:r>
      <w:r w:rsidRPr="00420E55">
        <w:rPr>
          <w:rFonts w:ascii="Lato" w:hAnsi="Lato" w:cs="Arial"/>
          <w:i/>
          <w:iCs/>
          <w:color w:val="000000"/>
          <w:spacing w:val="4"/>
        </w:rPr>
        <w:t>kpa</w:t>
      </w:r>
      <w:r w:rsidRPr="00420E55">
        <w:rPr>
          <w:rFonts w:ascii="Lato" w:hAnsi="Lato" w:cs="Arial"/>
          <w:color w:val="000000"/>
          <w:spacing w:val="4"/>
        </w:rPr>
        <w:t xml:space="preserve">, organ odwoławczy przy piśmie z dnia </w:t>
      </w:r>
      <w:r>
        <w:rPr>
          <w:rFonts w:ascii="Lato" w:hAnsi="Lato" w:cs="Arial"/>
          <w:color w:val="000000"/>
          <w:spacing w:val="4"/>
        </w:rPr>
        <w:br/>
        <w:t>11 sierpnia 2021</w:t>
      </w:r>
      <w:r w:rsidRPr="00420E55">
        <w:rPr>
          <w:rFonts w:ascii="Lato" w:hAnsi="Lato" w:cs="Arial"/>
          <w:color w:val="000000"/>
          <w:spacing w:val="4"/>
        </w:rPr>
        <w:t xml:space="preserve"> r., znak: </w:t>
      </w:r>
      <w:r w:rsidRPr="00420E55">
        <w:rPr>
          <w:rFonts w:ascii="Lato" w:hAnsi="Lato" w:cs="Arial"/>
          <w:bCs/>
          <w:iCs/>
          <w:color w:val="000000"/>
          <w:spacing w:val="4"/>
          <w:kern w:val="3"/>
          <w:lang w:eastAsia="zh-CN"/>
        </w:rPr>
        <w:t>DLI-III.7621.</w:t>
      </w:r>
      <w:r>
        <w:rPr>
          <w:rFonts w:ascii="Lato" w:hAnsi="Lato" w:cs="Arial"/>
          <w:bCs/>
          <w:iCs/>
          <w:color w:val="000000"/>
          <w:spacing w:val="4"/>
          <w:kern w:val="3"/>
          <w:lang w:eastAsia="zh-CN"/>
        </w:rPr>
        <w:t>41</w:t>
      </w:r>
      <w:r w:rsidRPr="00420E55">
        <w:rPr>
          <w:rFonts w:ascii="Lato" w:hAnsi="Lato" w:cs="Arial"/>
          <w:bCs/>
          <w:iCs/>
          <w:color w:val="000000"/>
          <w:spacing w:val="4"/>
          <w:kern w:val="3"/>
          <w:lang w:eastAsia="zh-CN"/>
        </w:rPr>
        <w:t>.202</w:t>
      </w:r>
      <w:r>
        <w:rPr>
          <w:rFonts w:ascii="Lato" w:hAnsi="Lato" w:cs="Arial"/>
          <w:bCs/>
          <w:iCs/>
          <w:color w:val="000000"/>
          <w:spacing w:val="4"/>
          <w:kern w:val="3"/>
          <w:lang w:eastAsia="zh-CN"/>
        </w:rPr>
        <w:t>0</w:t>
      </w:r>
      <w:r w:rsidRPr="00420E55">
        <w:rPr>
          <w:rFonts w:ascii="Lato" w:hAnsi="Lato" w:cs="Arial"/>
          <w:bCs/>
          <w:iCs/>
          <w:color w:val="000000"/>
          <w:spacing w:val="4"/>
          <w:kern w:val="3"/>
          <w:lang w:eastAsia="zh-CN"/>
        </w:rPr>
        <w:t>.</w:t>
      </w:r>
      <w:r>
        <w:rPr>
          <w:rFonts w:ascii="Lato" w:hAnsi="Lato" w:cs="Arial"/>
          <w:bCs/>
          <w:iCs/>
          <w:color w:val="000000"/>
          <w:spacing w:val="4"/>
          <w:kern w:val="3"/>
          <w:lang w:eastAsia="zh-CN"/>
        </w:rPr>
        <w:t>KM</w:t>
      </w:r>
      <w:r w:rsidRPr="00420E55">
        <w:rPr>
          <w:rFonts w:ascii="Lato" w:hAnsi="Lato" w:cs="Arial"/>
          <w:bCs/>
          <w:iCs/>
          <w:color w:val="000000"/>
          <w:spacing w:val="4"/>
          <w:kern w:val="3"/>
          <w:lang w:eastAsia="zh-CN"/>
        </w:rPr>
        <w:t>.</w:t>
      </w:r>
      <w:r>
        <w:rPr>
          <w:rFonts w:ascii="Lato" w:hAnsi="Lato" w:cs="Arial"/>
          <w:bCs/>
          <w:iCs/>
          <w:color w:val="000000"/>
          <w:spacing w:val="4"/>
          <w:kern w:val="3"/>
          <w:lang w:eastAsia="zh-CN"/>
        </w:rPr>
        <w:t>6</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przesłał Skarżą</w:t>
      </w:r>
      <w:r>
        <w:rPr>
          <w:rFonts w:ascii="Lato" w:hAnsi="Lato" w:cs="Arial"/>
          <w:color w:val="000000"/>
          <w:spacing w:val="4"/>
        </w:rPr>
        <w:t xml:space="preserve">cej </w:t>
      </w:r>
      <w:r w:rsidRPr="00420E55">
        <w:rPr>
          <w:rFonts w:ascii="Lato" w:hAnsi="Lato" w:cs="Arial"/>
          <w:color w:val="000000"/>
          <w:spacing w:val="4"/>
        </w:rPr>
        <w:t xml:space="preserve">stanowisko </w:t>
      </w:r>
      <w:r w:rsidRPr="00420E55">
        <w:rPr>
          <w:rFonts w:ascii="Lato" w:hAnsi="Lato" w:cs="Arial"/>
          <w:i/>
          <w:color w:val="000000"/>
          <w:spacing w:val="4"/>
        </w:rPr>
        <w:t>inwestora</w:t>
      </w:r>
      <w:r w:rsidRPr="00420E55">
        <w:rPr>
          <w:rFonts w:ascii="Lato" w:hAnsi="Lato" w:cs="Arial"/>
          <w:color w:val="000000"/>
          <w:spacing w:val="4"/>
        </w:rPr>
        <w:t xml:space="preserve"> zawarte w ww. piśmie z dnia </w:t>
      </w:r>
      <w:r>
        <w:rPr>
          <w:rFonts w:ascii="Lato" w:hAnsi="Lato" w:cs="Arial"/>
          <w:color w:val="000000"/>
          <w:spacing w:val="4"/>
        </w:rPr>
        <w:t>22 czerwca 2021</w:t>
      </w:r>
      <w:r w:rsidRPr="00420E55">
        <w:rPr>
          <w:rFonts w:ascii="Lato" w:hAnsi="Lato" w:cs="Arial"/>
          <w:color w:val="000000"/>
          <w:spacing w:val="4"/>
        </w:rPr>
        <w:t xml:space="preserve"> r., zawiadamiając jednocześnie o prawie wypowiedzenia się co do zebranych dowodów i materiałów oraz zgłoszonych żądań, z której to możliwości </w:t>
      </w:r>
      <w:r>
        <w:rPr>
          <w:rFonts w:ascii="Lato" w:hAnsi="Lato" w:cs="Arial"/>
          <w:color w:val="000000"/>
          <w:spacing w:val="4"/>
        </w:rPr>
        <w:t xml:space="preserve">Pani </w:t>
      </w:r>
      <w:r w:rsidR="00630198">
        <w:rPr>
          <w:rFonts w:ascii="Lato" w:hAnsi="Lato" w:cs="Arial"/>
          <w:color w:val="000000"/>
          <w:spacing w:val="4"/>
        </w:rPr>
        <w:t>E.M.-Z.</w:t>
      </w:r>
      <w:r>
        <w:rPr>
          <w:rFonts w:ascii="Lato" w:hAnsi="Lato" w:cs="Arial"/>
          <w:color w:val="000000"/>
          <w:spacing w:val="4"/>
        </w:rPr>
        <w:t xml:space="preserve"> </w:t>
      </w:r>
      <w:r w:rsidRPr="00420E55">
        <w:rPr>
          <w:rFonts w:ascii="Lato" w:hAnsi="Lato" w:cs="Arial"/>
          <w:color w:val="000000"/>
          <w:spacing w:val="4"/>
        </w:rPr>
        <w:t>skorzystał</w:t>
      </w:r>
      <w:r>
        <w:rPr>
          <w:rFonts w:ascii="Lato" w:hAnsi="Lato" w:cs="Arial"/>
          <w:color w:val="000000"/>
          <w:spacing w:val="4"/>
        </w:rPr>
        <w:t>a</w:t>
      </w:r>
      <w:r w:rsidRPr="00420E55">
        <w:rPr>
          <w:rFonts w:ascii="Lato" w:hAnsi="Lato" w:cs="Arial"/>
          <w:color w:val="000000"/>
          <w:spacing w:val="4"/>
        </w:rPr>
        <w:t>, wnosząc pism</w:t>
      </w:r>
      <w:r w:rsidR="00044A4D">
        <w:rPr>
          <w:rFonts w:ascii="Lato" w:hAnsi="Lato" w:cs="Arial"/>
          <w:color w:val="000000"/>
          <w:spacing w:val="4"/>
        </w:rPr>
        <w:t>a</w:t>
      </w:r>
      <w:r w:rsidRPr="00420E55">
        <w:rPr>
          <w:rFonts w:ascii="Lato" w:hAnsi="Lato" w:cs="Arial"/>
          <w:color w:val="000000"/>
          <w:spacing w:val="4"/>
        </w:rPr>
        <w:t xml:space="preserve"> z dnia </w:t>
      </w:r>
      <w:r>
        <w:rPr>
          <w:rFonts w:ascii="Lato" w:hAnsi="Lato" w:cs="Arial"/>
          <w:color w:val="000000"/>
          <w:spacing w:val="4"/>
        </w:rPr>
        <w:t>27 sierpnia 2021</w:t>
      </w:r>
      <w:r w:rsidRPr="00420E55">
        <w:rPr>
          <w:rFonts w:ascii="Lato" w:hAnsi="Lato" w:cs="Arial"/>
          <w:color w:val="000000"/>
          <w:spacing w:val="4"/>
        </w:rPr>
        <w:t xml:space="preserve"> r.</w:t>
      </w:r>
      <w:r w:rsidR="00044A4D">
        <w:rPr>
          <w:rFonts w:ascii="Lato" w:hAnsi="Lato" w:cs="Arial"/>
          <w:color w:val="000000"/>
          <w:spacing w:val="4"/>
        </w:rPr>
        <w:t xml:space="preserve"> oraz z dnia 18 lipca 2022 r. </w:t>
      </w:r>
    </w:p>
    <w:p w14:paraId="3ED9DC9C" w14:textId="246000D0"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 </w:t>
      </w:r>
      <w:r w:rsidR="00044A4D">
        <w:rPr>
          <w:rFonts w:ascii="Lato" w:eastAsia="Times New Roman" w:hAnsi="Lato" w:cs="Arial"/>
          <w:color w:val="000000"/>
          <w:spacing w:val="4"/>
          <w:lang w:eastAsia="pl-PL"/>
        </w:rPr>
        <w:t xml:space="preserve">pismach z dnia 25 stycznia 2021 r. oraz z dnia 22 czerwca 2021 r., </w:t>
      </w:r>
      <w:r w:rsidRPr="00D11E66">
        <w:rPr>
          <w:rFonts w:ascii="Lato" w:eastAsia="Times New Roman" w:hAnsi="Lato" w:cs="Arial"/>
          <w:color w:val="000000"/>
          <w:spacing w:val="4"/>
          <w:lang w:eastAsia="pl-PL"/>
        </w:rPr>
        <w:t>jak również zarzutów Skarżąc</w:t>
      </w:r>
      <w:r w:rsidR="00044A4D">
        <w:rPr>
          <w:rFonts w:ascii="Lato" w:eastAsia="Times New Roman" w:hAnsi="Lato" w:cs="Arial"/>
          <w:color w:val="000000"/>
          <w:spacing w:val="4"/>
          <w:lang w:eastAsia="pl-PL"/>
        </w:rPr>
        <w:t>ej</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50023A">
        <w:rPr>
          <w:rFonts w:ascii="Lato" w:eastAsia="Times New Roman" w:hAnsi="Lato" w:cs="Arial"/>
          <w:color w:val="000000"/>
          <w:spacing w:val="4"/>
          <w:lang w:eastAsia="pl-PL"/>
        </w:rPr>
        <w:t>Na wstępie</w:t>
      </w:r>
      <w:r w:rsidRPr="00D11E66">
        <w:rPr>
          <w:rFonts w:ascii="Lato" w:eastAsia="Times New Roman" w:hAnsi="Lato" w:cs="Arial"/>
          <w:color w:val="000000"/>
          <w:spacing w:val="4"/>
          <w:lang w:eastAsia="pl-PL"/>
        </w:rPr>
        <w:t xml:space="preserv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w:t>
      </w:r>
      <w:r w:rsidRPr="00D11E66">
        <w:rPr>
          <w:rFonts w:ascii="Lato" w:eastAsia="Times New Roman" w:hAnsi="Lato" w:cs="Arial"/>
          <w:bCs/>
          <w:iCs/>
          <w:color w:val="000000"/>
          <w:spacing w:val="4"/>
          <w:lang w:eastAsia="pl-PL" w:bidi="pl-PL"/>
        </w:rPr>
        <w:lastRenderedPageBreak/>
        <w:t>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45E2DA29" w14:textId="324DFC8E" w:rsidR="000C45D2"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Ustosunkowując się zatem do zarzutów dotyczących przedmiotowej inwestycji drogowej podniesionych przez </w:t>
      </w:r>
      <w:r w:rsidR="000C45D2">
        <w:rPr>
          <w:rFonts w:ascii="Lato" w:eastAsia="Times New Roman" w:hAnsi="Lato" w:cs="Arial"/>
          <w:bCs/>
          <w:iCs/>
          <w:color w:val="000000"/>
          <w:spacing w:val="4"/>
          <w:lang w:eastAsia="pl-PL" w:bidi="pl-PL"/>
        </w:rPr>
        <w:t xml:space="preserve">Panią </w:t>
      </w:r>
      <w:r w:rsidR="00630198">
        <w:rPr>
          <w:rFonts w:ascii="Lato" w:eastAsia="Times New Roman" w:hAnsi="Lato" w:cs="Arial"/>
          <w:bCs/>
          <w:iCs/>
          <w:color w:val="000000"/>
          <w:spacing w:val="4"/>
          <w:lang w:eastAsia="pl-PL" w:bidi="pl-PL"/>
        </w:rPr>
        <w:t>E.M.-Z.</w:t>
      </w:r>
      <w:r w:rsidR="000C45D2">
        <w:rPr>
          <w:rFonts w:ascii="Lato" w:eastAsia="Times New Roman" w:hAnsi="Lato" w:cs="Arial"/>
          <w:bCs/>
          <w:iCs/>
          <w:color w:val="000000"/>
          <w:spacing w:val="4"/>
          <w:lang w:eastAsia="pl-PL" w:bidi="pl-PL"/>
        </w:rPr>
        <w:t xml:space="preserve">, </w:t>
      </w:r>
      <w:r w:rsidRPr="00D11E66">
        <w:rPr>
          <w:rFonts w:ascii="Lato" w:eastAsia="Times New Roman" w:hAnsi="Lato" w:cs="Arial"/>
          <w:bCs/>
          <w:iCs/>
          <w:color w:val="000000"/>
          <w:spacing w:val="4"/>
          <w:lang w:eastAsia="pl-PL" w:bidi="pl-PL"/>
        </w:rPr>
        <w:t>należy mieć na uwadze poniższe ustalenia.</w:t>
      </w:r>
    </w:p>
    <w:p w14:paraId="5621C072" w14:textId="7F7E0DE5" w:rsidR="002D3817" w:rsidRDefault="002D3817"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Za niezasadny należy uznać zarzut Skarżącej, iż zaprojektowanie wpustu jezdniowego </w:t>
      </w:r>
      <w:r w:rsidR="009F34F4">
        <w:rPr>
          <w:rFonts w:ascii="Lato" w:eastAsia="Times New Roman" w:hAnsi="Lato" w:cs="Arial"/>
          <w:bCs/>
          <w:iCs/>
          <w:color w:val="000000"/>
          <w:spacing w:val="4"/>
          <w:lang w:eastAsia="pl-PL" w:bidi="pl-PL"/>
        </w:rPr>
        <w:br/>
      </w:r>
      <w:r w:rsidR="00466945">
        <w:rPr>
          <w:rFonts w:ascii="Lato" w:eastAsia="Times New Roman" w:hAnsi="Lato" w:cs="Arial"/>
          <w:bCs/>
          <w:iCs/>
          <w:color w:val="000000"/>
          <w:spacing w:val="4"/>
          <w:lang w:eastAsia="pl-PL" w:bidi="pl-PL"/>
        </w:rPr>
        <w:t>w rejonie działki</w:t>
      </w:r>
      <w:r>
        <w:rPr>
          <w:rFonts w:ascii="Lato" w:eastAsia="Times New Roman" w:hAnsi="Lato" w:cs="Arial"/>
          <w:bCs/>
          <w:iCs/>
          <w:color w:val="000000"/>
          <w:spacing w:val="4"/>
          <w:lang w:eastAsia="pl-PL" w:bidi="pl-PL"/>
        </w:rPr>
        <w:t xml:space="preserve"> nr 871 z obrębu Kietrz, stanowiącej jej własność, w koncepcji przyjętej przez </w:t>
      </w:r>
      <w:r w:rsidRPr="003F3116">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w przypadku gdy poziom zero budynku zlokalizowanego na rzeczonej</w:t>
      </w:r>
      <w:r w:rsidR="003F3116">
        <w:rPr>
          <w:rFonts w:ascii="Lato" w:eastAsia="Times New Roman" w:hAnsi="Lato" w:cs="Arial"/>
          <w:bCs/>
          <w:iCs/>
          <w:color w:val="000000"/>
          <w:spacing w:val="4"/>
          <w:lang w:eastAsia="pl-PL" w:bidi="pl-PL"/>
        </w:rPr>
        <w:t xml:space="preserve"> </w:t>
      </w:r>
      <w:r w:rsidR="003F3116">
        <w:rPr>
          <w:rFonts w:ascii="Lato" w:eastAsia="Times New Roman" w:hAnsi="Lato" w:cs="Arial"/>
          <w:bCs/>
          <w:iCs/>
          <w:color w:val="000000"/>
          <w:spacing w:val="4"/>
          <w:lang w:eastAsia="pl-PL" w:bidi="pl-PL"/>
        </w:rPr>
        <w:lastRenderedPageBreak/>
        <w:t>działce znajduje się poniżej poziomu drogi</w:t>
      </w:r>
      <w:r w:rsidR="00B87EBB">
        <w:rPr>
          <w:rFonts w:ascii="Lato" w:eastAsia="Times New Roman" w:hAnsi="Lato" w:cs="Arial"/>
          <w:bCs/>
          <w:iCs/>
          <w:color w:val="000000"/>
          <w:spacing w:val="4"/>
          <w:lang w:eastAsia="pl-PL" w:bidi="pl-PL"/>
        </w:rPr>
        <w:t>,</w:t>
      </w:r>
      <w:r w:rsidR="003F3116">
        <w:rPr>
          <w:rFonts w:ascii="Lato" w:eastAsia="Times New Roman" w:hAnsi="Lato" w:cs="Arial"/>
          <w:bCs/>
          <w:iCs/>
          <w:color w:val="000000"/>
          <w:spacing w:val="4"/>
          <w:lang w:eastAsia="pl-PL" w:bidi="pl-PL"/>
        </w:rPr>
        <w:t xml:space="preserve"> będzie stanowić zagrożenie zalewania budynku w wyniku intensywnych opadów i spływania wód deszczowych </w:t>
      </w:r>
      <w:r w:rsidR="009F34F4">
        <w:rPr>
          <w:rFonts w:ascii="Lato" w:eastAsia="Times New Roman" w:hAnsi="Lato" w:cs="Arial"/>
          <w:bCs/>
          <w:iCs/>
          <w:color w:val="000000"/>
          <w:spacing w:val="4"/>
          <w:lang w:eastAsia="pl-PL" w:bidi="pl-PL"/>
        </w:rPr>
        <w:br/>
      </w:r>
      <w:r w:rsidR="003F3116">
        <w:rPr>
          <w:rFonts w:ascii="Lato" w:eastAsia="Times New Roman" w:hAnsi="Lato" w:cs="Arial"/>
          <w:bCs/>
          <w:iCs/>
          <w:color w:val="000000"/>
          <w:spacing w:val="4"/>
          <w:lang w:eastAsia="pl-PL" w:bidi="pl-PL"/>
        </w:rPr>
        <w:t>z projektowanych spadków nawierzchni w kierunku wpustu.</w:t>
      </w:r>
    </w:p>
    <w:p w14:paraId="507E4D9C" w14:textId="2E9C7E40" w:rsidR="00D077AA" w:rsidRPr="00007CCC" w:rsidRDefault="00881517" w:rsidP="00D11E66">
      <w:pPr>
        <w:spacing w:after="240" w:line="240" w:lineRule="exact"/>
        <w:jc w:val="both"/>
        <w:outlineLvl w:val="0"/>
        <w:rPr>
          <w:rFonts w:ascii="Lato" w:eastAsia="Times New Roman" w:hAnsi="Lato" w:cs="Arial"/>
          <w:bCs/>
          <w:color w:val="000000"/>
          <w:spacing w:val="4"/>
          <w:lang w:eastAsia="pl-PL" w:bidi="pl-PL"/>
        </w:rPr>
      </w:pPr>
      <w:r w:rsidRPr="00881517">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wskazał</w:t>
      </w:r>
      <w:r w:rsidR="00007CCC">
        <w:rPr>
          <w:rFonts w:ascii="Lato" w:eastAsia="Times New Roman" w:hAnsi="Lato" w:cs="Arial"/>
          <w:bCs/>
          <w:iCs/>
          <w:color w:val="000000"/>
          <w:spacing w:val="4"/>
          <w:lang w:eastAsia="pl-PL" w:bidi="pl-PL"/>
        </w:rPr>
        <w:t xml:space="preserve"> bowiem</w:t>
      </w:r>
      <w:r>
        <w:rPr>
          <w:rFonts w:ascii="Lato" w:eastAsia="Times New Roman" w:hAnsi="Lato" w:cs="Arial"/>
          <w:bCs/>
          <w:iCs/>
          <w:color w:val="000000"/>
          <w:spacing w:val="4"/>
          <w:lang w:eastAsia="pl-PL" w:bidi="pl-PL"/>
        </w:rPr>
        <w:t xml:space="preserve">, iż wpust jezdniowy przy posesji strony skarżącej jest zlokalizowany zgodnie z obowiązującymi przepisami, sztuką budowlaną oraz </w:t>
      </w:r>
      <w:r w:rsidR="009F34F4">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z uwzględnieniem istniejącego ukształtowania terenu</w:t>
      </w:r>
      <w:r w:rsidR="008C7B47">
        <w:rPr>
          <w:rFonts w:ascii="Lato" w:eastAsia="Times New Roman" w:hAnsi="Lato" w:cs="Arial"/>
          <w:bCs/>
          <w:iCs/>
          <w:color w:val="000000"/>
          <w:spacing w:val="4"/>
          <w:lang w:eastAsia="pl-PL" w:bidi="pl-PL"/>
        </w:rPr>
        <w:t>. Nieruchomość oznaczona jako działka nr 871 znajduje się w obszarze zabudowanym, gdzie zaprojektowano przekrój uliczny drogi, tj. obramowanie jezdni obustronnymi krawężnikami. Jezdnia ma przekrój daszkowy, zaś chodnik po stronie południowej ma spadek do jezdni. W km 1+081,20 znajduje się minimalny lokalny punkt niwelety. W miejscu tym zaprojektowano obustronne wpusty uliczne, po stronie południowej zaprojektowano wpust nr 63. Pochylenia podłużne niwelety drogi wynoszą i = 0,35 % oraz i = 0,4 %, a więc są one zbliżone do minimalnych. Z uwagi na ich wartości nie ma możliwości przesunięcia minimalnego lokalnego punktu niwelety</w:t>
      </w:r>
      <w:r w:rsidR="001D14CD">
        <w:rPr>
          <w:rFonts w:ascii="Lato" w:eastAsia="Times New Roman" w:hAnsi="Lato" w:cs="Arial"/>
          <w:bCs/>
          <w:iCs/>
          <w:color w:val="000000"/>
          <w:spacing w:val="4"/>
          <w:lang w:eastAsia="pl-PL" w:bidi="pl-PL"/>
        </w:rPr>
        <w:t xml:space="preserve">. Zlewnia przypadająca na zaprojektowany wpust wynosi ok. 450 m², a więc jest prawie dwukrotnie mniejsza od dopuszczalnej. W km 1+129,52, w kierunku Raciborza, znajduje się maksymalny lokalny punkt niwelety, zaś od strony centrum Kietrza droga ma rzeczywiście jednostajny spadek w kierunku analizowanego zjazdu, jednakże wody opadowe i roztopowe są sukcesywnie wyłapywane przez system zaprojektowanych wpustów i normatywne spadki jezdni </w:t>
      </w:r>
      <w:r w:rsidR="009F34F4">
        <w:rPr>
          <w:rFonts w:ascii="Lato" w:eastAsia="Times New Roman" w:hAnsi="Lato" w:cs="Arial"/>
          <w:bCs/>
          <w:iCs/>
          <w:color w:val="000000"/>
          <w:spacing w:val="4"/>
          <w:lang w:eastAsia="pl-PL" w:bidi="pl-PL"/>
        </w:rPr>
        <w:br/>
      </w:r>
      <w:r w:rsidR="001D14CD">
        <w:rPr>
          <w:rFonts w:ascii="Lato" w:eastAsia="Times New Roman" w:hAnsi="Lato" w:cs="Arial"/>
          <w:bCs/>
          <w:iCs/>
          <w:color w:val="000000"/>
          <w:spacing w:val="4"/>
          <w:lang w:eastAsia="pl-PL" w:bidi="pl-PL"/>
        </w:rPr>
        <w:t xml:space="preserve">i chodników. </w:t>
      </w:r>
      <w:r w:rsidR="001D14CD" w:rsidRPr="001D14CD">
        <w:rPr>
          <w:rFonts w:ascii="Lato" w:eastAsia="Times New Roman" w:hAnsi="Lato" w:cs="Arial"/>
          <w:bCs/>
          <w:i/>
          <w:color w:val="000000"/>
          <w:spacing w:val="4"/>
          <w:lang w:eastAsia="pl-PL" w:bidi="pl-PL"/>
        </w:rPr>
        <w:t>Minister</w:t>
      </w:r>
      <w:r w:rsidR="001D14CD">
        <w:rPr>
          <w:rFonts w:ascii="Lato" w:eastAsia="Times New Roman" w:hAnsi="Lato" w:cs="Arial"/>
          <w:bCs/>
          <w:iCs/>
          <w:color w:val="000000"/>
          <w:spacing w:val="4"/>
          <w:lang w:eastAsia="pl-PL" w:bidi="pl-PL"/>
        </w:rPr>
        <w:t xml:space="preserve"> podziela stanowisko </w:t>
      </w:r>
      <w:r w:rsidR="001D14CD" w:rsidRPr="001D14CD">
        <w:rPr>
          <w:rFonts w:ascii="Lato" w:eastAsia="Times New Roman" w:hAnsi="Lato" w:cs="Arial"/>
          <w:bCs/>
          <w:i/>
          <w:color w:val="000000"/>
          <w:spacing w:val="4"/>
          <w:lang w:eastAsia="pl-PL" w:bidi="pl-PL"/>
        </w:rPr>
        <w:t>inwestora</w:t>
      </w:r>
      <w:r w:rsidR="001D14CD">
        <w:rPr>
          <w:rFonts w:ascii="Lato" w:eastAsia="Times New Roman" w:hAnsi="Lato" w:cs="Arial"/>
          <w:bCs/>
          <w:iCs/>
          <w:color w:val="000000"/>
          <w:spacing w:val="4"/>
          <w:lang w:eastAsia="pl-PL" w:bidi="pl-PL"/>
        </w:rPr>
        <w:t>, iż na etapie opracowywania dokumentacji zdecydowanie poprawiono warunki odwodnienia poprzez zaprojektowanie większej ilości wpustów oraz nowego systemu kanalizacji deszczowej. Nowe wpusty</w:t>
      </w:r>
      <w:r w:rsidR="00290F20">
        <w:rPr>
          <w:rFonts w:ascii="Lato" w:eastAsia="Times New Roman" w:hAnsi="Lato" w:cs="Arial"/>
          <w:bCs/>
          <w:iCs/>
          <w:color w:val="000000"/>
          <w:spacing w:val="4"/>
          <w:lang w:eastAsia="pl-PL" w:bidi="pl-PL"/>
        </w:rPr>
        <w:t xml:space="preserve"> będą wyposażone w osadniki a ich rozmieszczenie jest zgodne ze sztuką budowlaną. Przed zalewaniem posesji położonych po stronie południowej chronić będzie zastosowany na zjazdach krawężnik najazdowy o odkryciu 4 cm – zapewniający zarówno wygodny wjazd, jak i tworzący ściek płaski. Pochylenie podłużne ścieku jest większe od minimalnego. </w:t>
      </w:r>
      <w:r w:rsidR="00541B24">
        <w:rPr>
          <w:rFonts w:ascii="Lato" w:eastAsia="Times New Roman" w:hAnsi="Lato" w:cs="Arial"/>
          <w:bCs/>
          <w:iCs/>
          <w:color w:val="000000"/>
          <w:spacing w:val="4"/>
          <w:lang w:eastAsia="pl-PL" w:bidi="pl-PL"/>
        </w:rPr>
        <w:t xml:space="preserve">Zatem – jak wskazał </w:t>
      </w:r>
      <w:r w:rsidR="00541B24" w:rsidRPr="00541B24">
        <w:rPr>
          <w:rFonts w:ascii="Lato" w:eastAsia="Times New Roman" w:hAnsi="Lato" w:cs="Arial"/>
          <w:bCs/>
          <w:i/>
          <w:color w:val="000000"/>
          <w:spacing w:val="4"/>
          <w:lang w:eastAsia="pl-PL" w:bidi="pl-PL"/>
        </w:rPr>
        <w:t>inwestor</w:t>
      </w:r>
      <w:r w:rsidR="00541B24">
        <w:rPr>
          <w:rFonts w:ascii="Lato" w:eastAsia="Times New Roman" w:hAnsi="Lato" w:cs="Arial"/>
          <w:bCs/>
          <w:iCs/>
          <w:color w:val="000000"/>
          <w:spacing w:val="4"/>
          <w:lang w:eastAsia="pl-PL" w:bidi="pl-PL"/>
        </w:rPr>
        <w:t xml:space="preserve"> – zaprojektowane odwodnienie pasa drogowego w rejonie działki stanowiącej własność Skarżącej jest zgodne z § 103 ust. 6, 7, 8 i 9 </w:t>
      </w:r>
      <w:r w:rsidR="00290F20" w:rsidRPr="00290F20">
        <w:rPr>
          <w:rFonts w:ascii="Lato" w:eastAsia="Times New Roman" w:hAnsi="Lato" w:cs="Arial"/>
          <w:bCs/>
          <w:i/>
          <w:iCs/>
          <w:color w:val="000000"/>
          <w:spacing w:val="4"/>
          <w:lang w:eastAsia="pl-PL" w:bidi="pl-PL"/>
        </w:rPr>
        <w:t>rozporządzeni</w:t>
      </w:r>
      <w:r w:rsidR="00541B24">
        <w:rPr>
          <w:rFonts w:ascii="Lato" w:eastAsia="Times New Roman" w:hAnsi="Lato" w:cs="Arial"/>
          <w:bCs/>
          <w:i/>
          <w:iCs/>
          <w:color w:val="000000"/>
          <w:spacing w:val="4"/>
          <w:lang w:eastAsia="pl-PL" w:bidi="pl-PL"/>
        </w:rPr>
        <w:t>a</w:t>
      </w:r>
      <w:r w:rsidR="00290F20" w:rsidRPr="00290F20">
        <w:rPr>
          <w:rFonts w:ascii="Lato" w:eastAsia="Times New Roman" w:hAnsi="Lato" w:cs="Arial"/>
          <w:bCs/>
          <w:i/>
          <w:iCs/>
          <w:color w:val="000000"/>
          <w:spacing w:val="4"/>
          <w:lang w:eastAsia="pl-PL" w:bidi="pl-PL"/>
        </w:rPr>
        <w:t xml:space="preserve"> w sprawie warunków technicznych, jakim powinny odpowiadać drogi publiczne i ich usytuowanie</w:t>
      </w:r>
      <w:r w:rsidR="00541B24">
        <w:rPr>
          <w:rFonts w:ascii="Lato" w:eastAsia="Times New Roman" w:hAnsi="Lato" w:cs="Arial"/>
          <w:bCs/>
          <w:i/>
          <w:iCs/>
          <w:color w:val="000000"/>
          <w:spacing w:val="4"/>
          <w:lang w:eastAsia="pl-PL" w:bidi="pl-PL"/>
        </w:rPr>
        <w:t xml:space="preserve"> </w:t>
      </w:r>
      <w:r w:rsidR="00541B24">
        <w:rPr>
          <w:rFonts w:ascii="Lato" w:eastAsia="Times New Roman" w:hAnsi="Lato" w:cs="Arial"/>
          <w:bCs/>
          <w:color w:val="000000"/>
          <w:spacing w:val="4"/>
          <w:lang w:eastAsia="pl-PL" w:bidi="pl-PL"/>
        </w:rPr>
        <w:t xml:space="preserve">i zapewni skuteczny odbiór wód. Dodatkowo, </w:t>
      </w:r>
      <w:r w:rsidR="00541B24" w:rsidRPr="00541B24">
        <w:rPr>
          <w:rFonts w:ascii="Lato" w:eastAsia="Times New Roman" w:hAnsi="Lato" w:cs="Arial"/>
          <w:bCs/>
          <w:i/>
          <w:iCs/>
          <w:color w:val="000000"/>
          <w:spacing w:val="4"/>
          <w:lang w:eastAsia="pl-PL" w:bidi="pl-PL"/>
        </w:rPr>
        <w:t>inwestor</w:t>
      </w:r>
      <w:r w:rsidR="00541B24">
        <w:rPr>
          <w:rFonts w:ascii="Lato" w:eastAsia="Times New Roman" w:hAnsi="Lato" w:cs="Arial"/>
          <w:bCs/>
          <w:color w:val="000000"/>
          <w:spacing w:val="4"/>
          <w:lang w:eastAsia="pl-PL" w:bidi="pl-PL"/>
        </w:rPr>
        <w:t xml:space="preserve"> podkreślił, że zaprojektowane wpusty po ich wybudowaniu należy utrzymywać </w:t>
      </w:r>
      <w:r w:rsidR="009F34F4">
        <w:rPr>
          <w:rFonts w:ascii="Lato" w:eastAsia="Times New Roman" w:hAnsi="Lato" w:cs="Arial"/>
          <w:bCs/>
          <w:color w:val="000000"/>
          <w:spacing w:val="4"/>
          <w:lang w:eastAsia="pl-PL" w:bidi="pl-PL"/>
        </w:rPr>
        <w:br/>
      </w:r>
      <w:r w:rsidR="00541B24">
        <w:rPr>
          <w:rFonts w:ascii="Lato" w:eastAsia="Times New Roman" w:hAnsi="Lato" w:cs="Arial"/>
          <w:bCs/>
          <w:color w:val="000000"/>
          <w:spacing w:val="4"/>
          <w:lang w:eastAsia="pl-PL" w:bidi="pl-PL"/>
        </w:rPr>
        <w:t>w należytym stanie technicznym i poddawać regularnej konserwacji</w:t>
      </w:r>
      <w:r w:rsidR="00BC1528">
        <w:rPr>
          <w:rFonts w:ascii="Lato" w:eastAsia="Times New Roman" w:hAnsi="Lato" w:cs="Arial"/>
          <w:bCs/>
          <w:color w:val="000000"/>
          <w:spacing w:val="4"/>
          <w:lang w:eastAsia="pl-PL" w:bidi="pl-PL"/>
        </w:rPr>
        <w:t xml:space="preserve">. </w:t>
      </w:r>
    </w:p>
    <w:p w14:paraId="4F69AAF9" w14:textId="44A43A3D"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W tym miejscu warto dodać, iż zgodnie z treścią przepisów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za przyjęte rozwiązania projektowe uwzględnione w projekcie budowlanym (np. w zakresie zaprojektowanego odwodnienia), stanowiącym podstawę do wydania decyzji </w:t>
      </w:r>
      <w:r w:rsidR="009F34F4">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 xml:space="preserve">o pozwoleniu na budowę (decyzji o zezwoleniu na realizację inwestycji drogowej), jest odpowiedzialny projektant, tj. osoba uprawniona do wykonywania samodzielnej funkcji technicznej w budownictwie. Organ nie jest zaś upoważniony do podważenia rozwiązania techniczno-wykonawczego wybranego przez </w:t>
      </w:r>
      <w:r w:rsidRPr="00D077AA">
        <w:rPr>
          <w:rFonts w:ascii="Lato" w:eastAsia="Times New Roman" w:hAnsi="Lato" w:cs="Arial"/>
          <w:bCs/>
          <w:i/>
          <w:iCs/>
          <w:color w:val="000000"/>
          <w:spacing w:val="4"/>
          <w:lang w:eastAsia="pl-PL" w:bidi="pl-PL"/>
        </w:rPr>
        <w:t>inwestora</w:t>
      </w:r>
      <w:r w:rsidRPr="00D077AA">
        <w:rPr>
          <w:rFonts w:ascii="Lato" w:eastAsia="Times New Roman" w:hAnsi="Lato" w:cs="Arial"/>
          <w:bCs/>
          <w:iCs/>
          <w:color w:val="000000"/>
          <w:spacing w:val="4"/>
          <w:lang w:eastAsia="pl-PL" w:bidi="pl-PL"/>
        </w:rPr>
        <w:t xml:space="preserve"> (por. wyrok Naczelnego Sądu Administracyjnego z dnia 8 lutego 2018 r., sygn. akt II OSK 3138/17, </w:t>
      </w:r>
      <w:proofErr w:type="spellStart"/>
      <w:r w:rsidRPr="00D077AA">
        <w:rPr>
          <w:rFonts w:ascii="Lato" w:eastAsia="Times New Roman" w:hAnsi="Lato" w:cs="Arial"/>
          <w:bCs/>
          <w:iCs/>
          <w:color w:val="000000"/>
          <w:spacing w:val="4"/>
          <w:lang w:eastAsia="pl-PL" w:bidi="pl-PL"/>
        </w:rPr>
        <w:t>opubl</w:t>
      </w:r>
      <w:proofErr w:type="spellEnd"/>
      <w:r w:rsidRPr="00D077AA">
        <w:rPr>
          <w:rFonts w:ascii="Lato" w:eastAsia="Times New Roman" w:hAnsi="Lato" w:cs="Arial"/>
          <w:bCs/>
          <w:iCs/>
          <w:color w:val="000000"/>
          <w:spacing w:val="4"/>
          <w:lang w:eastAsia="pl-PL" w:bidi="pl-PL"/>
        </w:rPr>
        <w:t>. Centralna Baza Orzeczeń Sądów Administracyjnych).</w:t>
      </w:r>
    </w:p>
    <w:p w14:paraId="23D0F6F0" w14:textId="1F98A0A4" w:rsidR="00D077AA" w:rsidRPr="00D077AA" w:rsidRDefault="00007CCC" w:rsidP="00D077AA">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T</w:t>
      </w:r>
      <w:r w:rsidR="00D077AA" w:rsidRPr="00D077AA">
        <w:rPr>
          <w:rFonts w:ascii="Lato" w:eastAsia="Times New Roman" w:hAnsi="Lato" w:cs="Arial"/>
          <w:bCs/>
          <w:iCs/>
          <w:color w:val="000000"/>
          <w:spacing w:val="4"/>
          <w:lang w:eastAsia="pl-PL" w:bidi="pl-PL"/>
        </w:rPr>
        <w:t xml:space="preserve">o projektant jest osobą, na której spoczywa odpowiedzialność za kształt inwestycji </w:t>
      </w:r>
      <w:r w:rsidR="009F34F4">
        <w:rPr>
          <w:rFonts w:ascii="Lato" w:eastAsia="Times New Roman" w:hAnsi="Lato" w:cs="Arial"/>
          <w:bCs/>
          <w:iCs/>
          <w:color w:val="000000"/>
          <w:spacing w:val="4"/>
          <w:lang w:eastAsia="pl-PL" w:bidi="pl-PL"/>
        </w:rPr>
        <w:br/>
      </w:r>
      <w:r w:rsidR="00D077AA" w:rsidRPr="00D077AA">
        <w:rPr>
          <w:rFonts w:ascii="Lato" w:eastAsia="Times New Roman" w:hAnsi="Lato" w:cs="Arial"/>
          <w:bCs/>
          <w:iCs/>
          <w:color w:val="000000"/>
          <w:spacing w:val="4"/>
          <w:lang w:eastAsia="pl-PL" w:bidi="pl-PL"/>
        </w:rPr>
        <w:t xml:space="preserve">i użycie takich rozwiązań, aby te nie zagrażały zdrowiu i życiu ludzkiemu. W myśl bowiem art. 20 ust. 1 pkt 1 </w:t>
      </w:r>
      <w:r w:rsidR="00D077AA" w:rsidRPr="00D077AA">
        <w:rPr>
          <w:rFonts w:ascii="Lato" w:eastAsia="Times New Roman" w:hAnsi="Lato" w:cs="Arial"/>
          <w:bCs/>
          <w:i/>
          <w:iCs/>
          <w:color w:val="000000"/>
          <w:spacing w:val="4"/>
          <w:lang w:eastAsia="pl-PL" w:bidi="pl-PL"/>
        </w:rPr>
        <w:t>ustawy Prawo budowlane</w:t>
      </w:r>
      <w:r w:rsidR="00D077AA" w:rsidRPr="00D077AA">
        <w:rPr>
          <w:rFonts w:ascii="Lato" w:eastAsia="Times New Roman" w:hAnsi="Lato" w:cs="Arial"/>
          <w:bCs/>
          <w:iCs/>
          <w:color w:val="000000"/>
          <w:spacing w:val="4"/>
          <w:lang w:eastAsia="pl-PL" w:bidi="pl-PL"/>
        </w:rPr>
        <w:t xml:space="preserve">, opracowanie projektu budowlanego </w:t>
      </w:r>
      <w:r w:rsidR="009F34F4">
        <w:rPr>
          <w:rFonts w:ascii="Lato" w:eastAsia="Times New Roman" w:hAnsi="Lato" w:cs="Arial"/>
          <w:bCs/>
          <w:iCs/>
          <w:color w:val="000000"/>
          <w:spacing w:val="4"/>
          <w:lang w:eastAsia="pl-PL" w:bidi="pl-PL"/>
        </w:rPr>
        <w:br/>
      </w:r>
      <w:r w:rsidR="00D077AA" w:rsidRPr="00D077AA">
        <w:rPr>
          <w:rFonts w:ascii="Lato" w:eastAsia="Times New Roman" w:hAnsi="Lato" w:cs="Arial"/>
          <w:bCs/>
          <w:iCs/>
          <w:color w:val="000000"/>
          <w:spacing w:val="4"/>
          <w:lang w:eastAsia="pl-PL" w:bidi="pl-PL"/>
        </w:rPr>
        <w:t xml:space="preserve">w sposób zgodny z wymaganiami </w:t>
      </w:r>
      <w:r w:rsidR="00D077AA" w:rsidRPr="00D077AA">
        <w:rPr>
          <w:rFonts w:ascii="Lato" w:eastAsia="Times New Roman" w:hAnsi="Lato" w:cs="Arial"/>
          <w:bCs/>
          <w:i/>
          <w:iCs/>
          <w:color w:val="000000"/>
          <w:spacing w:val="4"/>
          <w:lang w:eastAsia="pl-PL" w:bidi="pl-PL"/>
        </w:rPr>
        <w:t>ustawy Prawo budowlane</w:t>
      </w:r>
      <w:r w:rsidR="00D077AA" w:rsidRPr="00D077AA">
        <w:rPr>
          <w:rFonts w:ascii="Lato" w:eastAsia="Times New Roman" w:hAnsi="Lato" w:cs="Arial"/>
          <w:bCs/>
          <w:iCs/>
          <w:color w:val="000000"/>
          <w:spacing w:val="4"/>
          <w:lang w:eastAsia="pl-PL" w:bidi="pl-PL"/>
        </w:rPr>
        <w:t xml:space="preserve">, przepisami innych ustaw oraz zasadami wiedzy technicznej, należy do podstawowych obowiązków projektanta. </w:t>
      </w:r>
    </w:p>
    <w:p w14:paraId="229E1EEB" w14:textId="5DDCCCF6"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Wyjaśnić należy przy tym, że projekt zagospodarowania działki lub terenu podlega sprawdzeniu tylko pod kątem zgodności z przepisami, w tym zwłaszcza techniczno-budowlanymi. Natomiast rozwiązania techniczne, ujęte w projekcie budowlanym, nie podlegają badaniu przez organy administracji architektoniczno-budowlanej. Organ ten </w:t>
      </w:r>
      <w:r w:rsidRPr="00D077AA">
        <w:rPr>
          <w:rFonts w:ascii="Lato" w:eastAsia="Times New Roman" w:hAnsi="Lato" w:cs="Arial"/>
          <w:bCs/>
          <w:iCs/>
          <w:color w:val="000000"/>
          <w:spacing w:val="4"/>
          <w:lang w:eastAsia="pl-PL" w:bidi="pl-PL"/>
        </w:rPr>
        <w:lastRenderedPageBreak/>
        <w:t xml:space="preserve">nie jest uprawniony do badania zgodności projektu budowlanego z przepisami techniczno-budowlanymi lub z innymi przepisami prawa, poza przepisami określającymi wymogi ochrony środowiska. Wynika to zarówno z treści art. 35 ust. 1 </w:t>
      </w:r>
      <w:r w:rsidRPr="00D077AA">
        <w:rPr>
          <w:rFonts w:ascii="Lato" w:eastAsia="Times New Roman" w:hAnsi="Lato" w:cs="Arial"/>
          <w:bCs/>
          <w:i/>
          <w:iCs/>
          <w:color w:val="000000"/>
          <w:spacing w:val="4"/>
          <w:lang w:eastAsia="pl-PL" w:bidi="pl-PL"/>
        </w:rPr>
        <w:t xml:space="preserve">ustawy Prawo budowlane, </w:t>
      </w:r>
      <w:r w:rsidRPr="00D077AA">
        <w:rPr>
          <w:rFonts w:ascii="Lato" w:eastAsia="Times New Roman" w:hAnsi="Lato" w:cs="Arial"/>
          <w:bCs/>
          <w:iCs/>
          <w:color w:val="000000"/>
          <w:spacing w:val="4"/>
          <w:lang w:eastAsia="pl-PL" w:bidi="pl-PL"/>
        </w:rPr>
        <w:t xml:space="preserve">jak i faktu uchylenia przepisu art. 35 ust. 2 </w:t>
      </w:r>
      <w:r w:rsidRPr="00D077AA">
        <w:rPr>
          <w:rFonts w:ascii="Lato" w:eastAsia="Times New Roman" w:hAnsi="Lato" w:cs="Arial"/>
          <w:bCs/>
          <w:i/>
          <w:iCs/>
          <w:color w:val="000000"/>
          <w:spacing w:val="4"/>
          <w:lang w:eastAsia="pl-PL" w:bidi="pl-PL"/>
        </w:rPr>
        <w:t xml:space="preserve">ustawy Prawo budowlane </w:t>
      </w:r>
      <w:r w:rsidR="009F34F4">
        <w:rPr>
          <w:rFonts w:ascii="Lato" w:eastAsia="Times New Roman" w:hAnsi="Lato" w:cs="Arial"/>
          <w:bCs/>
          <w:i/>
          <w:iCs/>
          <w:color w:val="000000"/>
          <w:spacing w:val="4"/>
          <w:lang w:eastAsia="pl-PL" w:bidi="pl-PL"/>
        </w:rPr>
        <w:br/>
      </w:r>
      <w:r w:rsidRPr="00D077AA">
        <w:rPr>
          <w:rFonts w:ascii="Lato" w:eastAsia="Times New Roman" w:hAnsi="Lato" w:cs="Arial"/>
          <w:bCs/>
          <w:iCs/>
          <w:color w:val="000000"/>
          <w:spacing w:val="4"/>
          <w:lang w:eastAsia="pl-PL" w:bidi="pl-PL"/>
        </w:rPr>
        <w:t xml:space="preserve">(por. wyrok Naczelnego Sądu Administracyjnego w Warszawie z dnia 20 grudnia 2012 r., sygn. akt II OSK 1569/11, oraz wyrok Wojewódzkiego Sądu Administracyjnego </w:t>
      </w:r>
      <w:r w:rsidR="009F34F4">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w Warszawie z dnia 8 marca 2013 r., sygn. akt VII SA/</w:t>
      </w:r>
      <w:proofErr w:type="spellStart"/>
      <w:r w:rsidRPr="00D077AA">
        <w:rPr>
          <w:rFonts w:ascii="Lato" w:eastAsia="Times New Roman" w:hAnsi="Lato" w:cs="Arial"/>
          <w:bCs/>
          <w:iCs/>
          <w:color w:val="000000"/>
          <w:spacing w:val="4"/>
          <w:lang w:eastAsia="pl-PL" w:bidi="pl-PL"/>
        </w:rPr>
        <w:t>Wa</w:t>
      </w:r>
      <w:proofErr w:type="spellEnd"/>
      <w:r w:rsidRPr="00D077AA">
        <w:rPr>
          <w:rFonts w:ascii="Lato" w:eastAsia="Times New Roman" w:hAnsi="Lato" w:cs="Arial"/>
          <w:bCs/>
          <w:iCs/>
          <w:color w:val="000000"/>
          <w:spacing w:val="4"/>
          <w:lang w:eastAsia="pl-PL" w:bidi="pl-PL"/>
        </w:rPr>
        <w:t xml:space="preserve"> 176/13). </w:t>
      </w:r>
    </w:p>
    <w:p w14:paraId="2714ED06" w14:textId="77777777"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(art. 20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Sprawdzenie zgodności z przepisami, w tym techniczno-budowlanymi, zostało natomiast ograniczone dla organu administracji architektoniczno-budowlanej do projektu zagospodarowania działki (art. 35 ust. 1 pkt 2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w:t>
      </w:r>
    </w:p>
    <w:p w14:paraId="68D5B5E0" w14:textId="72753377"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Rozszerzająca interpretacja uprawnień organu w zakresie kontroli na podstawie art. 35 ust. 1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oznaczałaby w istocie przywrócenie uchylonej zasady oceny materialnych rozwiązań projektu budowlanego przez organ i stanowiłaby naruszenie zasady związania organów administracji publicznej prawem (art. 7 </w:t>
      </w:r>
      <w:r w:rsidRPr="00D077AA">
        <w:rPr>
          <w:rFonts w:ascii="Lato" w:eastAsia="Times New Roman" w:hAnsi="Lato" w:cs="Arial"/>
          <w:bCs/>
          <w:i/>
          <w:iCs/>
          <w:color w:val="000000"/>
          <w:spacing w:val="4"/>
          <w:lang w:eastAsia="pl-PL" w:bidi="pl-PL"/>
        </w:rPr>
        <w:t>kpa</w:t>
      </w:r>
      <w:r w:rsidRPr="00D077AA">
        <w:rPr>
          <w:rFonts w:ascii="Lato" w:eastAsia="Times New Roman" w:hAnsi="Lato" w:cs="Arial"/>
          <w:bCs/>
          <w:iCs/>
          <w:color w:val="000000"/>
          <w:spacing w:val="4"/>
          <w:lang w:eastAsia="pl-PL" w:bidi="pl-PL"/>
        </w:rPr>
        <w:t>) (por. ww. wyrok Wojewódzkiego Sądu Administracyjnego w Warszawie z dnia 25 kwietnia 2017 r., sygn. akt VII SA/</w:t>
      </w:r>
      <w:proofErr w:type="spellStart"/>
      <w:r w:rsidRPr="00D077AA">
        <w:rPr>
          <w:rFonts w:ascii="Lato" w:eastAsia="Times New Roman" w:hAnsi="Lato" w:cs="Arial"/>
          <w:bCs/>
          <w:iCs/>
          <w:color w:val="000000"/>
          <w:spacing w:val="4"/>
          <w:lang w:eastAsia="pl-PL" w:bidi="pl-PL"/>
        </w:rPr>
        <w:t>Wa</w:t>
      </w:r>
      <w:proofErr w:type="spellEnd"/>
      <w:r w:rsidRPr="00D077AA">
        <w:rPr>
          <w:rFonts w:ascii="Lato" w:eastAsia="Times New Roman" w:hAnsi="Lato" w:cs="Arial"/>
          <w:bCs/>
          <w:iCs/>
          <w:color w:val="000000"/>
          <w:spacing w:val="4"/>
          <w:lang w:eastAsia="pl-PL" w:bidi="pl-PL"/>
        </w:rPr>
        <w:t xml:space="preserve"> 2952/16).</w:t>
      </w:r>
    </w:p>
    <w:p w14:paraId="69AF4324" w14:textId="4A347CA9"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Z powyższego wynika, iż organ architektoniczno-budowlany, od dnia 11 lipca 2003 r., nie ma uprawnień do merytorycznego badania projektu budowlanego i zgodności </w:t>
      </w:r>
      <w:r w:rsidR="009F34F4">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 xml:space="preserve">z przepisami techniczno-budowlanymi (uzyskanie wymaganych opinii, uzgodnień </w:t>
      </w:r>
      <w:r w:rsidR="009F34F4">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D077AA">
        <w:rPr>
          <w:rFonts w:ascii="Lato" w:eastAsia="Times New Roman" w:hAnsi="Lato" w:cs="Arial"/>
          <w:bCs/>
          <w:i/>
          <w:iCs/>
          <w:color w:val="000000"/>
          <w:spacing w:val="4"/>
          <w:lang w:eastAsia="pl-PL" w:bidi="pl-PL"/>
        </w:rPr>
        <w:t>inwestora</w:t>
      </w:r>
      <w:r w:rsidRPr="00D077AA">
        <w:rPr>
          <w:rFonts w:ascii="Lato" w:eastAsia="Times New Roman" w:hAnsi="Lato" w:cs="Arial"/>
          <w:bCs/>
          <w:iCs/>
          <w:color w:val="000000"/>
          <w:spacing w:val="4"/>
          <w:lang w:eastAsia="pl-PL" w:bidi="pl-PL"/>
        </w:rPr>
        <w:t xml:space="preserve"> i dla organu, że projekt jest opracowany zgodnie z przepisami, co zwalnia organy architektoniczno-budowlane z jego szczegółowego badania, poza przypadkami opisanymi w art. 35 ust. 1 pkt 1 i 2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(por. wyrok Naczelnego Sądu Administracyjnego z dnia 18 czerwca 2019 r., sygn. akt II OSK 2057/17, </w:t>
      </w:r>
      <w:proofErr w:type="spellStart"/>
      <w:r w:rsidRPr="00D077AA">
        <w:rPr>
          <w:rFonts w:ascii="Lato" w:eastAsia="Times New Roman" w:hAnsi="Lato" w:cs="Arial"/>
          <w:bCs/>
          <w:iCs/>
          <w:color w:val="000000"/>
          <w:spacing w:val="4"/>
          <w:lang w:eastAsia="pl-PL" w:bidi="pl-PL"/>
        </w:rPr>
        <w:t>opubl</w:t>
      </w:r>
      <w:proofErr w:type="spellEnd"/>
      <w:r w:rsidRPr="00D077AA">
        <w:rPr>
          <w:rFonts w:ascii="Lato" w:eastAsia="Times New Roman" w:hAnsi="Lato" w:cs="Arial"/>
          <w:bCs/>
          <w:iCs/>
          <w:color w:val="000000"/>
          <w:spacing w:val="4"/>
          <w:lang w:eastAsia="pl-PL" w:bidi="pl-PL"/>
        </w:rPr>
        <w:t>. Centralna Baza Orzeczeń Sądów Administracyjnych).</w:t>
      </w:r>
    </w:p>
    <w:p w14:paraId="0436719B" w14:textId="77777777"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Nieprzestrzeganie przez projektanta przy projektowaniu przepisów prawa może powodować odpowiedzialność zawodową w budownictwie (art. 95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skutkującą nałożeniem jednej z kar wymienionych w art. 96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xml:space="preserve">, aż do zakazu wykonywania samodzielnej funkcji technicznej w budownictwie, na okres od roku do 5 lat, połączonego z obowiązkiem złożenia egzaminu, o którym mowa w art. 12 ust. 3 tej ustawy. Niezależnie od odpowiedzialności korporacyjnej, projektant - jako podmiot gospodarczy - może podlegać dochodzeniu roszczeń cywilnoprawnych związanych ze szkodami będącymi efektem wadliwego projektowania. </w:t>
      </w:r>
    </w:p>
    <w:p w14:paraId="37B0EEB9" w14:textId="6422913B"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Tym samym, organ zatwierdzający projekt budowlany i wydający pozwolenie budowlane kontroluje wyłącznie, czy zostało złożone stosowne oświadczenie o sporządzeniu projektu budowlanego zgodnie z obowiązującymi przepisami oraz zasadami wiedzy technicznej (art. 20 ust. 4 w zw. z art. 35 ust. 1 pkt 3 </w:t>
      </w:r>
      <w:r w:rsidRPr="00D077AA">
        <w:rPr>
          <w:rFonts w:ascii="Lato" w:eastAsia="Times New Roman" w:hAnsi="Lato" w:cs="Arial"/>
          <w:bCs/>
          <w:i/>
          <w:iCs/>
          <w:color w:val="000000"/>
          <w:spacing w:val="4"/>
          <w:lang w:eastAsia="pl-PL" w:bidi="pl-PL"/>
        </w:rPr>
        <w:t>ustawy Prawo budowlane</w:t>
      </w:r>
      <w:r w:rsidRPr="00D077AA">
        <w:rPr>
          <w:rFonts w:ascii="Lato" w:eastAsia="Times New Roman" w:hAnsi="Lato" w:cs="Arial"/>
          <w:bCs/>
          <w:iCs/>
          <w:color w:val="000000"/>
          <w:spacing w:val="4"/>
          <w:lang w:eastAsia="pl-PL" w:bidi="pl-PL"/>
        </w:rPr>
        <w:t>), co - jak wyżej wskazano - w niniejszej sprawie ma miejsce, a całkowitą odpowiedzialność za zgodność projektu budowlanego z prawem ponoszą projektanci (por. wyrok Wojewódzkiego Sądu Administracyjnego w Warszawie z dnia 30 stycznia 2015 r., sygn. akt VII SA/</w:t>
      </w:r>
      <w:proofErr w:type="spellStart"/>
      <w:r w:rsidRPr="00D077AA">
        <w:rPr>
          <w:rFonts w:ascii="Lato" w:eastAsia="Times New Roman" w:hAnsi="Lato" w:cs="Arial"/>
          <w:bCs/>
          <w:iCs/>
          <w:color w:val="000000"/>
          <w:spacing w:val="4"/>
          <w:lang w:eastAsia="pl-PL" w:bidi="pl-PL"/>
        </w:rPr>
        <w:t>Wa</w:t>
      </w:r>
      <w:proofErr w:type="spellEnd"/>
      <w:r w:rsidRPr="00D077AA">
        <w:rPr>
          <w:rFonts w:ascii="Lato" w:eastAsia="Times New Roman" w:hAnsi="Lato" w:cs="Arial"/>
          <w:bCs/>
          <w:iCs/>
          <w:color w:val="000000"/>
          <w:spacing w:val="4"/>
          <w:lang w:eastAsia="pl-PL" w:bidi="pl-PL"/>
        </w:rPr>
        <w:t xml:space="preserve"> 1627/14, </w:t>
      </w:r>
      <w:proofErr w:type="spellStart"/>
      <w:r w:rsidRPr="00D077AA">
        <w:rPr>
          <w:rFonts w:ascii="Lato" w:eastAsia="Times New Roman" w:hAnsi="Lato" w:cs="Arial"/>
          <w:bCs/>
          <w:iCs/>
          <w:color w:val="000000"/>
          <w:spacing w:val="4"/>
          <w:lang w:eastAsia="pl-PL" w:bidi="pl-PL"/>
        </w:rPr>
        <w:t>opubl</w:t>
      </w:r>
      <w:proofErr w:type="spellEnd"/>
      <w:r w:rsidRPr="00D077AA">
        <w:rPr>
          <w:rFonts w:ascii="Lato" w:eastAsia="Times New Roman" w:hAnsi="Lato" w:cs="Arial"/>
          <w:bCs/>
          <w:iCs/>
          <w:color w:val="000000"/>
          <w:spacing w:val="4"/>
          <w:lang w:eastAsia="pl-PL" w:bidi="pl-PL"/>
        </w:rPr>
        <w:t>. Centralna Baza Orzeczeń Sądów Administracyjnych).</w:t>
      </w:r>
    </w:p>
    <w:p w14:paraId="679E414B" w14:textId="5A9F4838" w:rsidR="00D077AA" w:rsidRPr="00D077AA" w:rsidRDefault="00D077AA" w:rsidP="00D077AA">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lastRenderedPageBreak/>
        <w:t>W kontekście powyższych ustaleń, wyraźnego podkreślenia wymaga, iż organ orzekający</w:t>
      </w:r>
      <w:r w:rsidRPr="00D077AA">
        <w:rPr>
          <w:rFonts w:ascii="Lato" w:eastAsia="Times New Roman" w:hAnsi="Lato" w:cs="Arial"/>
          <w:bCs/>
          <w:iCs/>
          <w:color w:val="000000"/>
          <w:spacing w:val="4"/>
          <w:lang w:eastAsia="pl-PL" w:bidi="pl-PL"/>
        </w:rPr>
        <w:br/>
        <w:t xml:space="preserve">w sprawie zezwolenia na realizację przedmiotowej inwestycji drogowej nie ma podstaw do zakwestionowania przyjętych przez </w:t>
      </w:r>
      <w:r w:rsidRPr="00D077AA">
        <w:rPr>
          <w:rFonts w:ascii="Lato" w:eastAsia="Times New Roman" w:hAnsi="Lato" w:cs="Arial"/>
          <w:bCs/>
          <w:i/>
          <w:iCs/>
          <w:color w:val="000000"/>
          <w:spacing w:val="4"/>
          <w:lang w:eastAsia="pl-PL" w:bidi="pl-PL"/>
        </w:rPr>
        <w:t>inwestora</w:t>
      </w:r>
      <w:r w:rsidRPr="00D077AA">
        <w:rPr>
          <w:rFonts w:ascii="Lato" w:eastAsia="Times New Roman" w:hAnsi="Lato" w:cs="Arial"/>
          <w:bCs/>
          <w:iCs/>
          <w:color w:val="000000"/>
          <w:spacing w:val="4"/>
          <w:lang w:eastAsia="pl-PL" w:bidi="pl-PL"/>
        </w:rPr>
        <w:t xml:space="preserve"> rozwiązań technicznych w zakresie zaprojektowanego odwodnienia, jak również nie może nakazać </w:t>
      </w:r>
      <w:r w:rsidRPr="00D077AA">
        <w:rPr>
          <w:rFonts w:ascii="Lato" w:eastAsia="Times New Roman" w:hAnsi="Lato" w:cs="Arial"/>
          <w:bCs/>
          <w:i/>
          <w:iCs/>
          <w:color w:val="000000"/>
          <w:spacing w:val="4"/>
          <w:lang w:eastAsia="pl-PL" w:bidi="pl-PL"/>
        </w:rPr>
        <w:t>inwestorowi</w:t>
      </w:r>
      <w:r w:rsidRPr="00D077AA">
        <w:rPr>
          <w:rFonts w:ascii="Lato" w:eastAsia="Times New Roman" w:hAnsi="Lato" w:cs="Arial"/>
          <w:bCs/>
          <w:iCs/>
          <w:color w:val="000000"/>
          <w:spacing w:val="4"/>
          <w:lang w:eastAsia="pl-PL" w:bidi="pl-PL"/>
        </w:rPr>
        <w:t xml:space="preserve"> zmiany przyjętych rozwiązań projektowych. Powyższe wykracza bowiem poza zakres uprawnień organu. Ponownie warto zaznaczyć też, że decyzja o pozwoleniu na budowę nie ma charakteru uznaniowego i w razie spełnienia przez inwestora wymagań określonych </w:t>
      </w:r>
      <w:r w:rsidR="009F34F4">
        <w:rPr>
          <w:rFonts w:ascii="Lato" w:eastAsia="Times New Roman" w:hAnsi="Lato" w:cs="Arial"/>
          <w:bCs/>
          <w:iCs/>
          <w:color w:val="000000"/>
          <w:spacing w:val="4"/>
          <w:lang w:eastAsia="pl-PL" w:bidi="pl-PL"/>
        </w:rPr>
        <w:br/>
      </w:r>
      <w:r w:rsidRPr="00D077AA">
        <w:rPr>
          <w:rFonts w:ascii="Lato" w:eastAsia="Times New Roman" w:hAnsi="Lato" w:cs="Arial"/>
          <w:bCs/>
          <w:iCs/>
          <w:color w:val="000000"/>
          <w:spacing w:val="4"/>
          <w:lang w:eastAsia="pl-PL" w:bidi="pl-PL"/>
        </w:rPr>
        <w:t>w przepisach prawa, organ architektoniczno-budowlany zobligowany jest zezwolić na realizację inwestycji drogowej.</w:t>
      </w:r>
    </w:p>
    <w:p w14:paraId="2B42B6E8" w14:textId="77777777" w:rsidR="00B60E74" w:rsidRDefault="00D077AA" w:rsidP="00B60E74">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 xml:space="preserve">Po dokonaniu kontroli przedłożonego przez </w:t>
      </w:r>
      <w:r w:rsidRPr="00D077AA">
        <w:rPr>
          <w:rFonts w:ascii="Lato" w:eastAsia="Times New Roman" w:hAnsi="Lato" w:cs="Arial"/>
          <w:bCs/>
          <w:i/>
          <w:iCs/>
          <w:color w:val="000000"/>
          <w:spacing w:val="4"/>
          <w:lang w:eastAsia="pl-PL" w:bidi="pl-PL"/>
        </w:rPr>
        <w:t>inwestora</w:t>
      </w:r>
      <w:r w:rsidRPr="00D077AA">
        <w:rPr>
          <w:rFonts w:ascii="Lato" w:eastAsia="Times New Roman" w:hAnsi="Lato" w:cs="Arial"/>
          <w:bCs/>
          <w:iCs/>
          <w:color w:val="000000"/>
          <w:spacing w:val="4"/>
          <w:lang w:eastAsia="pl-PL" w:bidi="pl-PL"/>
        </w:rPr>
        <w:t xml:space="preserve"> projektu budowlanego w zakresie wynikającym z uprawnień organu orzekającego w sprawie zezwolenia na realizację inwestycji drogowej, organ II instancji nie dopatrzył się zaś uchybień mających wpływ na wynik niniejszej sprawy. </w:t>
      </w:r>
    </w:p>
    <w:p w14:paraId="5C1B878A" w14:textId="2BA26A9B" w:rsidR="00B60E74" w:rsidRPr="000417BB" w:rsidRDefault="00B60E74" w:rsidP="00B60E74">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rPr>
        <w:t xml:space="preserve">Zamierzonego </w:t>
      </w:r>
      <w:r>
        <w:rPr>
          <w:rFonts w:ascii="Lato" w:hAnsi="Lato" w:cs="Arial"/>
          <w:bCs/>
          <w:iCs/>
          <w:color w:val="000000"/>
          <w:spacing w:val="4"/>
        </w:rPr>
        <w:t>efektu</w:t>
      </w:r>
      <w:r w:rsidRPr="009F3EA4">
        <w:rPr>
          <w:rFonts w:ascii="Lato" w:hAnsi="Lato" w:cs="Arial"/>
          <w:bCs/>
          <w:iCs/>
          <w:color w:val="000000"/>
          <w:spacing w:val="4"/>
        </w:rPr>
        <w:t xml:space="preserve"> nie może również odnieść argument strony skarżącej, iż </w:t>
      </w:r>
      <w:r>
        <w:rPr>
          <w:rFonts w:ascii="Lato" w:hAnsi="Lato" w:cs="Arial"/>
          <w:bCs/>
          <w:iCs/>
          <w:color w:val="000000"/>
          <w:spacing w:val="4"/>
        </w:rPr>
        <w:t xml:space="preserve">skutkiem zaprojektowania wpustu jezdniowego </w:t>
      </w:r>
      <w:r w:rsidR="00D5410A">
        <w:rPr>
          <w:rFonts w:ascii="Lato" w:hAnsi="Lato" w:cs="Arial"/>
          <w:bCs/>
          <w:iCs/>
          <w:color w:val="000000"/>
          <w:spacing w:val="4"/>
        </w:rPr>
        <w:t>w pobliżu działki</w:t>
      </w:r>
      <w:r>
        <w:rPr>
          <w:rFonts w:ascii="Lato" w:hAnsi="Lato" w:cs="Arial"/>
          <w:bCs/>
          <w:iCs/>
          <w:color w:val="000000"/>
          <w:spacing w:val="4"/>
        </w:rPr>
        <w:t xml:space="preserve"> stanowiącej jej własność będą szkody w mieniu</w:t>
      </w:r>
      <w:r w:rsidR="000417BB">
        <w:rPr>
          <w:rFonts w:ascii="Lato" w:hAnsi="Lato" w:cs="Arial"/>
          <w:bCs/>
          <w:iCs/>
          <w:color w:val="000000"/>
          <w:spacing w:val="4"/>
        </w:rPr>
        <w:t xml:space="preserve"> oraz </w:t>
      </w:r>
      <w:r>
        <w:rPr>
          <w:rFonts w:ascii="Lato" w:hAnsi="Lato" w:cs="Arial"/>
          <w:bCs/>
          <w:iCs/>
          <w:color w:val="000000"/>
          <w:spacing w:val="4"/>
        </w:rPr>
        <w:t>ograniczenie funkcjonalności użytkowania budynku mieszkalnego</w:t>
      </w:r>
      <w:r w:rsidR="000417BB">
        <w:rPr>
          <w:rFonts w:ascii="Lato" w:hAnsi="Lato" w:cs="Arial"/>
          <w:bCs/>
          <w:iCs/>
          <w:color w:val="000000"/>
          <w:spacing w:val="4"/>
        </w:rPr>
        <w:t xml:space="preserve">. </w:t>
      </w:r>
      <w:r w:rsidRPr="009F3EA4">
        <w:rPr>
          <w:rFonts w:ascii="Lato" w:hAnsi="Lato" w:cs="Arial"/>
          <w:bCs/>
          <w:iCs/>
          <w:color w:val="000000"/>
          <w:spacing w:val="4"/>
        </w:rPr>
        <w:t xml:space="preserve">Wyjaśnić </w:t>
      </w:r>
      <w:r w:rsidR="000417BB">
        <w:rPr>
          <w:rFonts w:ascii="Lato" w:hAnsi="Lato" w:cs="Arial"/>
          <w:bCs/>
          <w:iCs/>
          <w:color w:val="000000"/>
          <w:spacing w:val="4"/>
        </w:rPr>
        <w:t xml:space="preserve">bowiem </w:t>
      </w:r>
      <w:r w:rsidRPr="009F3EA4">
        <w:rPr>
          <w:rFonts w:ascii="Lato" w:hAnsi="Lato" w:cs="Arial"/>
          <w:bCs/>
          <w:iCs/>
          <w:color w:val="000000"/>
          <w:spacing w:val="4"/>
        </w:rPr>
        <w:t xml:space="preserve">trzeba, że </w:t>
      </w:r>
      <w:r>
        <w:rPr>
          <w:rFonts w:ascii="Lato" w:hAnsi="Lato" w:cs="Arial"/>
          <w:bCs/>
          <w:iCs/>
          <w:color w:val="000000"/>
          <w:spacing w:val="4"/>
        </w:rPr>
        <w:t>powyższe</w:t>
      </w:r>
      <w:r w:rsidRPr="009F3EA4">
        <w:rPr>
          <w:rFonts w:ascii="Lato" w:hAnsi="Lato" w:cs="Arial"/>
          <w:bCs/>
          <w:iCs/>
          <w:color w:val="000000"/>
          <w:spacing w:val="4"/>
        </w:rPr>
        <w:t xml:space="preserve"> kwesti</w:t>
      </w:r>
      <w:r>
        <w:rPr>
          <w:rFonts w:ascii="Lato" w:hAnsi="Lato" w:cs="Arial"/>
          <w:bCs/>
          <w:iCs/>
          <w:color w:val="000000"/>
          <w:spacing w:val="4"/>
        </w:rPr>
        <w:t>e</w:t>
      </w:r>
      <w:r w:rsidRPr="009F3EA4">
        <w:rPr>
          <w:rFonts w:ascii="Lato" w:hAnsi="Lato" w:cs="Arial"/>
          <w:bCs/>
          <w:iCs/>
          <w:color w:val="000000"/>
          <w:spacing w:val="4"/>
        </w:rPr>
        <w:t xml:space="preserve"> nie </w:t>
      </w:r>
      <w:r>
        <w:rPr>
          <w:rFonts w:ascii="Lato" w:hAnsi="Lato" w:cs="Arial"/>
          <w:bCs/>
          <w:iCs/>
          <w:color w:val="000000"/>
          <w:spacing w:val="4"/>
        </w:rPr>
        <w:t>są</w:t>
      </w:r>
      <w:r w:rsidRPr="009F3EA4">
        <w:rPr>
          <w:rFonts w:ascii="Lato" w:hAnsi="Lato" w:cs="Arial"/>
          <w:bCs/>
          <w:iCs/>
          <w:color w:val="000000"/>
          <w:spacing w:val="4"/>
        </w:rPr>
        <w:t xml:space="preserve">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Z samej istoty tego przedsięwzięcia, będącego inwestycją liniową, wynika ingerencja </w:t>
      </w:r>
      <w:r w:rsidR="009F34F4">
        <w:rPr>
          <w:rFonts w:ascii="Lato" w:hAnsi="Lato" w:cs="Arial"/>
          <w:bCs/>
          <w:iCs/>
          <w:color w:val="000000"/>
          <w:spacing w:val="4"/>
        </w:rPr>
        <w:br/>
      </w:r>
      <w:r w:rsidRPr="009F3EA4">
        <w:rPr>
          <w:rFonts w:ascii="Lato" w:hAnsi="Lato" w:cs="Arial"/>
          <w:bCs/>
          <w:iCs/>
          <w:color w:val="000000"/>
          <w:spacing w:val="4"/>
        </w:rPr>
        <w:t xml:space="preserve">w prawa przysługujące innym podmiotom w stosunku do nieruchomości objętych projektowaną inwestycją. Nie oznacza to jednak, że decyzja o </w:t>
      </w:r>
      <w:r w:rsidRPr="009F3EA4">
        <w:rPr>
          <w:rFonts w:ascii="Lato" w:hAnsi="Lato" w:cs="Arial"/>
          <w:bCs/>
          <w:iCs/>
          <w:color w:val="000000"/>
          <w:spacing w:val="4"/>
          <w:lang w:bidi="pl-PL"/>
        </w:rPr>
        <w:t>zezwoleniu na realizację przedmiotowej inwestycji drogowej</w:t>
      </w:r>
      <w:r w:rsidRPr="009F3EA4">
        <w:rPr>
          <w:rFonts w:ascii="Lato" w:hAnsi="Lato" w:cs="Arial"/>
          <w:bCs/>
          <w:iCs/>
          <w:color w:val="000000"/>
          <w:spacing w:val="4"/>
        </w:rPr>
        <w:t xml:space="preserve"> jest wadliwa. </w:t>
      </w:r>
    </w:p>
    <w:p w14:paraId="272BB25E" w14:textId="0D3C8F21" w:rsidR="00B60E74" w:rsidRPr="009F3EA4" w:rsidRDefault="00B60E74" w:rsidP="00B60E74">
      <w:pPr>
        <w:spacing w:after="240" w:line="240" w:lineRule="exact"/>
        <w:jc w:val="both"/>
        <w:outlineLvl w:val="0"/>
        <w:rPr>
          <w:rFonts w:ascii="Lato" w:hAnsi="Lato" w:cs="Arial"/>
          <w:bCs/>
          <w:iCs/>
          <w:color w:val="000000"/>
          <w:spacing w:val="4"/>
        </w:rPr>
      </w:pPr>
      <w:r w:rsidRPr="009F3EA4">
        <w:rPr>
          <w:rFonts w:ascii="Lato" w:hAnsi="Lato" w:cs="Arial"/>
          <w:bCs/>
          <w:iCs/>
          <w:color w:val="000000"/>
          <w:spacing w:val="4"/>
          <w:lang w:bidi="pl-PL"/>
        </w:rPr>
        <w:t xml:space="preserve">Wyraźnego podkreślenia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sidR="000417BB">
        <w:rPr>
          <w:rFonts w:ascii="Lato" w:hAnsi="Lato" w:cs="Arial"/>
          <w:bCs/>
          <w:iCs/>
          <w:color w:val="000000"/>
          <w:spacing w:val="4"/>
        </w:rPr>
        <w:t>Opolskiego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nie jest zatem prognozowanie wielkości ewentualnych strat w majątku Skarżące</w:t>
      </w:r>
      <w:r w:rsidR="000417BB">
        <w:rPr>
          <w:rFonts w:ascii="Lato" w:hAnsi="Lato" w:cs="Arial"/>
          <w:bCs/>
          <w:iCs/>
          <w:color w:val="000000"/>
          <w:spacing w:val="4"/>
        </w:rPr>
        <w:t>j</w:t>
      </w:r>
      <w:r w:rsidRPr="009F3EA4">
        <w:rPr>
          <w:rFonts w:ascii="Lato" w:hAnsi="Lato" w:cs="Arial"/>
          <w:bCs/>
          <w:iCs/>
          <w:color w:val="000000"/>
          <w:spacing w:val="4"/>
        </w:rPr>
        <w:t xml:space="preserve">, jako czynnika decydującego 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Skarżąc</w:t>
      </w:r>
      <w:r w:rsidR="000417BB">
        <w:rPr>
          <w:rFonts w:ascii="Lato" w:hAnsi="Lato" w:cs="Arial"/>
          <w:bCs/>
          <w:iCs/>
          <w:color w:val="000000"/>
          <w:spacing w:val="4"/>
        </w:rPr>
        <w:t>ą</w:t>
      </w:r>
      <w:r w:rsidRPr="009F3EA4">
        <w:rPr>
          <w:rFonts w:ascii="Lato" w:hAnsi="Lato" w:cs="Arial"/>
          <w:bCs/>
          <w:iCs/>
          <w:color w:val="000000"/>
          <w:spacing w:val="4"/>
        </w:rPr>
        <w:t xml:space="preserve"> zarzuty pozostają bez wpływu na kształt podjętego rozstrzygnięcia.</w:t>
      </w:r>
      <w:r>
        <w:rPr>
          <w:rFonts w:ascii="Lato" w:hAnsi="Lato" w:cs="Arial"/>
          <w:bCs/>
          <w:iCs/>
          <w:color w:val="000000"/>
          <w:spacing w:val="4"/>
        </w:rPr>
        <w:t xml:space="preserve"> </w:t>
      </w:r>
      <w:r w:rsidRPr="006455A7">
        <w:rPr>
          <w:rFonts w:ascii="Lato" w:hAnsi="Lato" w:cs="Arial"/>
          <w:bCs/>
          <w:iCs/>
          <w:color w:val="000000"/>
          <w:spacing w:val="4"/>
        </w:rPr>
        <w:t xml:space="preserve">Jeżeli </w:t>
      </w:r>
      <w:r>
        <w:rPr>
          <w:rFonts w:ascii="Lato" w:hAnsi="Lato" w:cs="Arial"/>
          <w:bCs/>
          <w:iCs/>
          <w:color w:val="000000"/>
          <w:spacing w:val="4"/>
        </w:rPr>
        <w:t xml:space="preserve">jednak </w:t>
      </w:r>
      <w:r w:rsidRPr="006455A7">
        <w:rPr>
          <w:rFonts w:ascii="Lato" w:hAnsi="Lato" w:cs="Arial"/>
          <w:bCs/>
          <w:iCs/>
          <w:color w:val="000000"/>
          <w:spacing w:val="4"/>
        </w:rPr>
        <w:t>w wyniku realizacji ww. inwestycji Skarżąc</w:t>
      </w:r>
      <w:r w:rsidR="000417BB">
        <w:rPr>
          <w:rFonts w:ascii="Lato" w:hAnsi="Lato" w:cs="Arial"/>
          <w:bCs/>
          <w:iCs/>
          <w:color w:val="000000"/>
          <w:spacing w:val="4"/>
        </w:rPr>
        <w:t>a</w:t>
      </w:r>
      <w:r w:rsidRPr="006455A7">
        <w:rPr>
          <w:rFonts w:ascii="Lato" w:hAnsi="Lato" w:cs="Arial"/>
          <w:bCs/>
          <w:iCs/>
          <w:color w:val="000000"/>
          <w:spacing w:val="4"/>
        </w:rPr>
        <w:t xml:space="preserve"> poniesie jakiekolwiek szkody materialne, to będzie </w:t>
      </w:r>
      <w:r w:rsidR="000417BB">
        <w:rPr>
          <w:rFonts w:ascii="Lato" w:hAnsi="Lato" w:cs="Arial"/>
          <w:bCs/>
          <w:iCs/>
          <w:color w:val="000000"/>
          <w:spacing w:val="4"/>
        </w:rPr>
        <w:t>jej</w:t>
      </w:r>
      <w:r w:rsidRPr="006455A7">
        <w:rPr>
          <w:rFonts w:ascii="Lato" w:hAnsi="Lato" w:cs="Arial"/>
          <w:bCs/>
          <w:iCs/>
          <w:color w:val="000000"/>
          <w:spacing w:val="4"/>
        </w:rPr>
        <w:t xml:space="preserve"> przysługiwało roszczenie odszkodowawcze, dochodzone na zasadach ogólnych w postępowaniu cywilnym.</w:t>
      </w:r>
    </w:p>
    <w:p w14:paraId="16E44E2B" w14:textId="111E57AC" w:rsidR="006A68F1" w:rsidRPr="006A68F1" w:rsidRDefault="006A68F1" w:rsidP="006A68F1">
      <w:pPr>
        <w:spacing w:after="240" w:line="240" w:lineRule="exact"/>
        <w:jc w:val="both"/>
        <w:outlineLvl w:val="0"/>
        <w:rPr>
          <w:rFonts w:ascii="Lato" w:eastAsia="Times New Roman" w:hAnsi="Lato" w:cs="Arial"/>
          <w:bCs/>
          <w:iCs/>
          <w:color w:val="000000"/>
          <w:spacing w:val="4"/>
          <w:lang w:eastAsia="pl-PL" w:bidi="pl-PL"/>
        </w:rPr>
      </w:pPr>
      <w:r w:rsidRPr="006A68F1">
        <w:rPr>
          <w:rFonts w:ascii="Lato" w:eastAsia="Times New Roman" w:hAnsi="Lato" w:cs="Arial"/>
          <w:bCs/>
          <w:iCs/>
          <w:color w:val="000000"/>
          <w:spacing w:val="4"/>
          <w:lang w:eastAsia="pl-PL" w:bidi="pl-PL"/>
        </w:rPr>
        <w:t xml:space="preserve">W odniesieniu zaś </w:t>
      </w:r>
      <w:r>
        <w:rPr>
          <w:rFonts w:ascii="Lato" w:eastAsia="Times New Roman" w:hAnsi="Lato" w:cs="Arial"/>
          <w:bCs/>
          <w:iCs/>
          <w:color w:val="000000"/>
          <w:spacing w:val="4"/>
          <w:lang w:eastAsia="pl-PL" w:bidi="pl-PL"/>
        </w:rPr>
        <w:t xml:space="preserve">do </w:t>
      </w:r>
      <w:r w:rsidR="00EC0BE0">
        <w:rPr>
          <w:rFonts w:ascii="Lato" w:eastAsia="Times New Roman" w:hAnsi="Lato" w:cs="Arial"/>
          <w:bCs/>
          <w:iCs/>
          <w:color w:val="000000"/>
          <w:spacing w:val="4"/>
          <w:lang w:eastAsia="pl-PL" w:bidi="pl-PL"/>
        </w:rPr>
        <w:t xml:space="preserve">wyrażonej zarówno w odwołaniu od </w:t>
      </w:r>
      <w:r w:rsidR="00EC0BE0" w:rsidRPr="00EC0BE0">
        <w:rPr>
          <w:rFonts w:ascii="Lato" w:eastAsia="Times New Roman" w:hAnsi="Lato" w:cs="Arial"/>
          <w:bCs/>
          <w:i/>
          <w:color w:val="000000"/>
          <w:spacing w:val="4"/>
          <w:lang w:eastAsia="pl-PL" w:bidi="pl-PL"/>
        </w:rPr>
        <w:t>decyzji Wojewody Opolskiego</w:t>
      </w:r>
      <w:r w:rsidR="00EC0BE0">
        <w:rPr>
          <w:rFonts w:ascii="Lato" w:eastAsia="Times New Roman" w:hAnsi="Lato" w:cs="Arial"/>
          <w:bCs/>
          <w:i/>
          <w:color w:val="000000"/>
          <w:spacing w:val="4"/>
          <w:lang w:eastAsia="pl-PL" w:bidi="pl-PL"/>
        </w:rPr>
        <w:t xml:space="preserve">, </w:t>
      </w:r>
      <w:r w:rsidR="00EC0BE0" w:rsidRPr="00EC0BE0">
        <w:rPr>
          <w:rFonts w:ascii="Lato" w:eastAsia="Times New Roman" w:hAnsi="Lato" w:cs="Arial"/>
          <w:bCs/>
          <w:iCs/>
          <w:color w:val="000000"/>
          <w:spacing w:val="4"/>
          <w:lang w:eastAsia="pl-PL" w:bidi="pl-PL"/>
        </w:rPr>
        <w:t>jak i</w:t>
      </w:r>
      <w:r w:rsidR="00EC0BE0">
        <w:rPr>
          <w:rFonts w:ascii="Lato" w:eastAsia="Times New Roman" w:hAnsi="Lato" w:cs="Arial"/>
          <w:bCs/>
          <w:iCs/>
          <w:color w:val="000000"/>
          <w:spacing w:val="4"/>
          <w:lang w:eastAsia="pl-PL" w:bidi="pl-PL"/>
        </w:rPr>
        <w:t xml:space="preserve"> </w:t>
      </w:r>
      <w:r w:rsidR="00C71FA9">
        <w:rPr>
          <w:rFonts w:ascii="Lato" w:eastAsia="Times New Roman" w:hAnsi="Lato" w:cs="Arial"/>
          <w:bCs/>
          <w:iCs/>
          <w:color w:val="000000"/>
          <w:spacing w:val="4"/>
          <w:lang w:eastAsia="pl-PL" w:bidi="pl-PL"/>
        </w:rPr>
        <w:t xml:space="preserve">w </w:t>
      </w:r>
      <w:r w:rsidR="00EC0BE0">
        <w:rPr>
          <w:rFonts w:ascii="Lato" w:eastAsia="Times New Roman" w:hAnsi="Lato" w:cs="Arial"/>
          <w:bCs/>
          <w:iCs/>
          <w:color w:val="000000"/>
          <w:spacing w:val="4"/>
          <w:lang w:eastAsia="pl-PL" w:bidi="pl-PL"/>
        </w:rPr>
        <w:t xml:space="preserve">piśmie strony skarżącej z dnia 29 marca 2021 r. </w:t>
      </w:r>
      <w:r>
        <w:rPr>
          <w:rFonts w:ascii="Lato" w:eastAsia="Times New Roman" w:hAnsi="Lato" w:cs="Arial"/>
          <w:bCs/>
          <w:iCs/>
          <w:color w:val="000000"/>
          <w:spacing w:val="4"/>
          <w:lang w:eastAsia="pl-PL" w:bidi="pl-PL"/>
        </w:rPr>
        <w:t>propozycji usytuowania spornego wpustu jezdniowego</w:t>
      </w:r>
      <w:r w:rsidR="00F341B5">
        <w:rPr>
          <w:rFonts w:ascii="Lato" w:eastAsia="Times New Roman" w:hAnsi="Lato" w:cs="Arial"/>
          <w:bCs/>
          <w:iCs/>
          <w:color w:val="000000"/>
          <w:spacing w:val="4"/>
          <w:lang w:eastAsia="pl-PL" w:bidi="pl-PL"/>
        </w:rPr>
        <w:t xml:space="preserve"> w nowej lokalizacji, tj. przed działką nr 778, na której znajduje się instalacja kanalizacji deszczowej</w:t>
      </w:r>
      <w:r w:rsidR="00EC0BE0">
        <w:rPr>
          <w:rFonts w:ascii="Lato" w:eastAsia="Times New Roman" w:hAnsi="Lato" w:cs="Arial"/>
          <w:bCs/>
          <w:iCs/>
          <w:color w:val="000000"/>
          <w:spacing w:val="4"/>
          <w:lang w:eastAsia="pl-PL" w:bidi="pl-PL"/>
        </w:rPr>
        <w:t xml:space="preserve"> (</w:t>
      </w:r>
      <w:r w:rsidR="00D5410A">
        <w:rPr>
          <w:rFonts w:ascii="Lato" w:eastAsia="Times New Roman" w:hAnsi="Lato" w:cs="Arial"/>
          <w:bCs/>
          <w:iCs/>
          <w:color w:val="000000"/>
          <w:spacing w:val="4"/>
          <w:lang w:eastAsia="pl-PL" w:bidi="pl-PL"/>
        </w:rPr>
        <w:t xml:space="preserve">propozycji </w:t>
      </w:r>
      <w:r w:rsidR="00EC0BE0">
        <w:rPr>
          <w:rFonts w:ascii="Lato" w:eastAsia="Times New Roman" w:hAnsi="Lato" w:cs="Arial"/>
          <w:bCs/>
          <w:iCs/>
          <w:color w:val="000000"/>
          <w:spacing w:val="4"/>
          <w:lang w:eastAsia="pl-PL" w:bidi="pl-PL"/>
        </w:rPr>
        <w:t xml:space="preserve">przesunięcia </w:t>
      </w:r>
      <w:r w:rsidR="00C71FA9">
        <w:rPr>
          <w:rFonts w:ascii="Lato" w:eastAsia="Times New Roman" w:hAnsi="Lato" w:cs="Arial"/>
          <w:bCs/>
          <w:iCs/>
          <w:color w:val="000000"/>
          <w:spacing w:val="4"/>
          <w:lang w:eastAsia="pl-PL" w:bidi="pl-PL"/>
        </w:rPr>
        <w:t>wpustu o ok. 15 m w kierunku Raciborza)</w:t>
      </w:r>
      <w:r w:rsidRPr="006A68F1">
        <w:rPr>
          <w:rFonts w:ascii="Lato" w:eastAsia="Times New Roman" w:hAnsi="Lato" w:cs="Arial"/>
          <w:bCs/>
          <w:iCs/>
          <w:color w:val="000000"/>
          <w:spacing w:val="4"/>
          <w:lang w:eastAsia="pl-PL" w:bidi="pl-PL"/>
        </w:rPr>
        <w:t>,</w:t>
      </w:r>
      <w:r w:rsidR="00EC0BE0">
        <w:rPr>
          <w:rFonts w:ascii="Lato" w:eastAsia="Times New Roman" w:hAnsi="Lato" w:cs="Arial"/>
          <w:bCs/>
          <w:iCs/>
          <w:color w:val="000000"/>
          <w:spacing w:val="4"/>
          <w:lang w:eastAsia="pl-PL" w:bidi="pl-PL"/>
        </w:rPr>
        <w:t xml:space="preserve"> </w:t>
      </w:r>
      <w:r w:rsidRPr="006A68F1">
        <w:rPr>
          <w:rFonts w:ascii="Lato" w:eastAsia="Times New Roman" w:hAnsi="Lato" w:cs="Arial"/>
          <w:bCs/>
          <w:iCs/>
          <w:color w:val="000000"/>
          <w:spacing w:val="4"/>
          <w:lang w:eastAsia="pl-PL" w:bidi="pl-PL"/>
        </w:rPr>
        <w:t xml:space="preserve">ponownie podkreślić należy, iż to inwestor jest kreatorem inwestycji drogowej i to on decyduje o przyjętych rozwiązaniach </w:t>
      </w:r>
      <w:r w:rsidR="00F341B5">
        <w:rPr>
          <w:rFonts w:ascii="Lato" w:eastAsia="Times New Roman" w:hAnsi="Lato" w:cs="Arial"/>
          <w:bCs/>
          <w:iCs/>
          <w:color w:val="000000"/>
          <w:spacing w:val="4"/>
          <w:lang w:eastAsia="pl-PL" w:bidi="pl-PL"/>
        </w:rPr>
        <w:t>i lokalizacji</w:t>
      </w:r>
      <w:r w:rsidRPr="006A68F1">
        <w:rPr>
          <w:rFonts w:ascii="Lato" w:eastAsia="Times New Roman" w:hAnsi="Lato" w:cs="Arial"/>
          <w:bCs/>
          <w:iCs/>
          <w:color w:val="000000"/>
          <w:spacing w:val="4"/>
          <w:lang w:eastAsia="pl-PL" w:bidi="pl-PL"/>
        </w:rPr>
        <w:t xml:space="preserve"> inwestycji. Wyjaśnić trzeba przy tym, iż w postępowaniu w sprawie zezwolenia na realizację inwestycji drogowej organ jest związany wnioskiem inwestora co do kształtu i przebiegu inwestycji, a także przyjętych rozwiązań i parametrów inwestycji. W przepisach </w:t>
      </w:r>
      <w:r w:rsidRPr="006A68F1">
        <w:rPr>
          <w:rFonts w:ascii="Lato" w:eastAsia="Times New Roman" w:hAnsi="Lato" w:cs="Arial"/>
          <w:bCs/>
          <w:i/>
          <w:iCs/>
          <w:color w:val="000000"/>
          <w:spacing w:val="4"/>
          <w:lang w:eastAsia="pl-PL" w:bidi="pl-PL"/>
        </w:rPr>
        <w:t>specustawy drogowej</w:t>
      </w:r>
      <w:r w:rsidRPr="006A68F1">
        <w:rPr>
          <w:rFonts w:ascii="Lato" w:eastAsia="Times New Roman" w:hAnsi="Lato" w:cs="Arial"/>
          <w:bCs/>
          <w:iCs/>
          <w:color w:val="000000"/>
          <w:spacing w:val="4"/>
          <w:lang w:eastAsia="pl-PL" w:bidi="pl-PL"/>
        </w:rPr>
        <w:t xml:space="preserve"> ustawodawca nie upoważnił organów do oceny racjonalności, czy słuszności zaproponowanych rozwiązań projektowych. Oznacza to, że organy nie mogą korygować trasy i zakresu inwestycji, ani dokonywać zmian w projekcie w zakresie </w:t>
      </w:r>
      <w:r w:rsidR="00F341B5">
        <w:rPr>
          <w:rFonts w:ascii="Lato" w:eastAsia="Times New Roman" w:hAnsi="Lato" w:cs="Arial"/>
          <w:bCs/>
          <w:iCs/>
          <w:color w:val="000000"/>
          <w:spacing w:val="4"/>
          <w:lang w:eastAsia="pl-PL" w:bidi="pl-PL"/>
        </w:rPr>
        <w:t>lokalizacji urządzeń technicznych</w:t>
      </w:r>
      <w:r w:rsidRPr="006A68F1">
        <w:rPr>
          <w:rFonts w:ascii="Lato" w:eastAsia="Times New Roman" w:hAnsi="Lato" w:cs="Arial"/>
          <w:bCs/>
          <w:iCs/>
          <w:color w:val="000000"/>
          <w:spacing w:val="4"/>
          <w:lang w:eastAsia="pl-PL" w:bidi="pl-PL"/>
        </w:rPr>
        <w:t xml:space="preserve">. Przepisy </w:t>
      </w:r>
      <w:r w:rsidRPr="006A68F1">
        <w:rPr>
          <w:rFonts w:ascii="Lato" w:eastAsia="Times New Roman" w:hAnsi="Lato" w:cs="Arial"/>
          <w:bCs/>
          <w:i/>
          <w:iCs/>
          <w:color w:val="000000"/>
          <w:spacing w:val="4"/>
          <w:lang w:eastAsia="pl-PL" w:bidi="pl-PL"/>
        </w:rPr>
        <w:t>specustawy drogowej</w:t>
      </w:r>
      <w:r w:rsidRPr="006A68F1">
        <w:rPr>
          <w:rFonts w:ascii="Lato" w:eastAsia="Times New Roman" w:hAnsi="Lato" w:cs="Arial"/>
          <w:bCs/>
          <w:iCs/>
          <w:color w:val="000000"/>
          <w:spacing w:val="4"/>
          <w:lang w:eastAsia="pl-PL" w:bidi="pl-PL"/>
        </w:rPr>
        <w:t xml:space="preserve"> nakładają na organ </w:t>
      </w:r>
      <w:r w:rsidRPr="006A68F1">
        <w:rPr>
          <w:rFonts w:ascii="Lato" w:eastAsia="Times New Roman" w:hAnsi="Lato" w:cs="Arial"/>
          <w:bCs/>
          <w:iCs/>
          <w:color w:val="000000"/>
          <w:spacing w:val="4"/>
          <w:lang w:eastAsia="pl-PL" w:bidi="pl-PL"/>
        </w:rPr>
        <w:lastRenderedPageBreak/>
        <w:t xml:space="preserve">architektoniczno-budowlany wyłącznie obowiązek oceny zgodności z prawem przedstawionej przez inwestora koncepcji inwestycji drogowej. To </w:t>
      </w:r>
      <w:r w:rsidRPr="006A68F1">
        <w:rPr>
          <w:rFonts w:ascii="Lato" w:eastAsia="Times New Roman" w:hAnsi="Lato" w:cs="Arial"/>
          <w:bCs/>
          <w:i/>
          <w:iCs/>
          <w:color w:val="000000"/>
          <w:spacing w:val="4"/>
          <w:lang w:eastAsia="pl-PL" w:bidi="pl-PL"/>
        </w:rPr>
        <w:t>inwestor</w:t>
      </w:r>
      <w:r w:rsidRPr="006A68F1">
        <w:rPr>
          <w:rFonts w:ascii="Lato" w:eastAsia="Times New Roman" w:hAnsi="Lato" w:cs="Arial"/>
          <w:bCs/>
          <w:iCs/>
          <w:color w:val="000000"/>
          <w:spacing w:val="4"/>
          <w:lang w:eastAsia="pl-PL" w:bidi="pl-PL"/>
        </w:rPr>
        <w:t xml:space="preserve"> wyznacza miejsce oraz sposób realizacji inwestycji.</w:t>
      </w:r>
    </w:p>
    <w:p w14:paraId="4F979013" w14:textId="10E0831E" w:rsidR="006A68F1" w:rsidRPr="006A68F1" w:rsidRDefault="006A68F1" w:rsidP="006A68F1">
      <w:pPr>
        <w:spacing w:after="240" w:line="240" w:lineRule="exact"/>
        <w:jc w:val="both"/>
        <w:outlineLvl w:val="0"/>
        <w:rPr>
          <w:rFonts w:ascii="Lato" w:eastAsia="Times New Roman" w:hAnsi="Lato" w:cs="Arial"/>
          <w:bCs/>
          <w:iCs/>
          <w:color w:val="000000"/>
          <w:spacing w:val="4"/>
          <w:lang w:eastAsia="pl-PL" w:bidi="pl-PL"/>
        </w:rPr>
      </w:pPr>
      <w:r w:rsidRPr="006A68F1">
        <w:rPr>
          <w:rFonts w:ascii="Lato" w:eastAsia="Times New Roman" w:hAnsi="Lato" w:cs="Arial"/>
          <w:bCs/>
          <w:iCs/>
          <w:color w:val="000000"/>
          <w:spacing w:val="4"/>
          <w:lang w:eastAsia="pl-PL" w:bidi="pl-PL"/>
        </w:rPr>
        <w:t xml:space="preserve">Przepisy </w:t>
      </w:r>
      <w:r w:rsidRPr="006A68F1">
        <w:rPr>
          <w:rFonts w:ascii="Lato" w:eastAsia="Times New Roman" w:hAnsi="Lato" w:cs="Arial"/>
          <w:bCs/>
          <w:i/>
          <w:iCs/>
          <w:color w:val="000000"/>
          <w:spacing w:val="4"/>
          <w:lang w:eastAsia="pl-PL" w:bidi="pl-PL"/>
        </w:rPr>
        <w:t>specustawy drogowej</w:t>
      </w:r>
      <w:r w:rsidRPr="006A68F1">
        <w:rPr>
          <w:rFonts w:ascii="Lato" w:eastAsia="Times New Roman" w:hAnsi="Lato" w:cs="Arial"/>
          <w:bCs/>
          <w:iCs/>
          <w:color w:val="000000"/>
          <w:spacing w:val="4"/>
          <w:lang w:eastAsia="pl-PL" w:bidi="pl-PL"/>
        </w:rPr>
        <w:t xml:space="preserve"> nie zobowiązują przy tym inwestora</w:t>
      </w:r>
      <w:r w:rsidRPr="006A68F1">
        <w:rPr>
          <w:rFonts w:ascii="Lato" w:eastAsia="Times New Roman" w:hAnsi="Lato" w:cs="Arial"/>
          <w:bCs/>
          <w:i/>
          <w:iCs/>
          <w:color w:val="000000"/>
          <w:spacing w:val="4"/>
          <w:lang w:eastAsia="pl-PL" w:bidi="pl-PL"/>
        </w:rPr>
        <w:t xml:space="preserve"> </w:t>
      </w:r>
      <w:r w:rsidRPr="006A68F1">
        <w:rPr>
          <w:rFonts w:ascii="Lato" w:eastAsia="Times New Roman" w:hAnsi="Lato" w:cs="Arial"/>
          <w:bCs/>
          <w:iCs/>
          <w:color w:val="000000"/>
          <w:spacing w:val="4"/>
          <w:lang w:eastAsia="pl-PL" w:bidi="pl-PL"/>
        </w:rPr>
        <w:t xml:space="preserve">do przedstawienia różnych wariantów przebiegu i kształtu planowanej inwestycji i nie ma on obowiązku uwzględniać w tym zakresie oczekiwań stron postępowania. Organy orzekające </w:t>
      </w:r>
      <w:r w:rsidR="009F34F4">
        <w:rPr>
          <w:rFonts w:ascii="Lato" w:eastAsia="Times New Roman" w:hAnsi="Lato" w:cs="Arial"/>
          <w:bCs/>
          <w:iCs/>
          <w:color w:val="000000"/>
          <w:spacing w:val="4"/>
          <w:lang w:eastAsia="pl-PL" w:bidi="pl-PL"/>
        </w:rPr>
        <w:br/>
      </w:r>
      <w:r w:rsidRPr="006A68F1">
        <w:rPr>
          <w:rFonts w:ascii="Lato" w:eastAsia="Times New Roman" w:hAnsi="Lato" w:cs="Arial"/>
          <w:bCs/>
          <w:iCs/>
          <w:color w:val="000000"/>
          <w:spacing w:val="4"/>
          <w:lang w:eastAsia="pl-PL" w:bidi="pl-PL"/>
        </w:rP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6A68F1">
        <w:rPr>
          <w:rFonts w:ascii="Lato" w:eastAsia="Times New Roman" w:hAnsi="Lato" w:cs="Arial"/>
          <w:bCs/>
          <w:i/>
          <w:iCs/>
          <w:color w:val="000000"/>
          <w:spacing w:val="4"/>
          <w:lang w:eastAsia="pl-PL" w:bidi="pl-PL"/>
        </w:rPr>
        <w:t>,</w:t>
      </w:r>
      <w:r w:rsidRPr="006A68F1">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047F1B8C" w14:textId="1012E254" w:rsidR="006A68F1" w:rsidRPr="006A68F1" w:rsidRDefault="006A68F1" w:rsidP="006A68F1">
      <w:pPr>
        <w:spacing w:after="240" w:line="240" w:lineRule="exact"/>
        <w:jc w:val="both"/>
        <w:outlineLvl w:val="0"/>
        <w:rPr>
          <w:rFonts w:ascii="Lato" w:eastAsia="Times New Roman" w:hAnsi="Lato" w:cs="Arial"/>
          <w:bCs/>
          <w:iCs/>
          <w:color w:val="000000"/>
          <w:spacing w:val="4"/>
          <w:lang w:eastAsia="pl-PL" w:bidi="pl-PL"/>
        </w:rPr>
      </w:pPr>
      <w:r w:rsidRPr="006A68F1">
        <w:rPr>
          <w:rFonts w:ascii="Lato" w:eastAsia="Times New Roman" w:hAnsi="Lato" w:cs="Arial"/>
          <w:bCs/>
          <w:iCs/>
          <w:color w:val="000000"/>
          <w:spacing w:val="4"/>
          <w:lang w:eastAsia="pl-PL" w:bidi="pl-PL"/>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6A68F1">
        <w:rPr>
          <w:rFonts w:ascii="Lato" w:eastAsia="Times New Roman" w:hAnsi="Lato" w:cs="Arial"/>
          <w:bCs/>
          <w:i/>
          <w:iCs/>
          <w:color w:val="000000"/>
          <w:spacing w:val="4"/>
          <w:lang w:eastAsia="pl-PL" w:bidi="pl-PL"/>
        </w:rPr>
        <w:t>specustawy drogowej</w:t>
      </w:r>
      <w:r w:rsidRPr="006A68F1">
        <w:rPr>
          <w:rFonts w:ascii="Lato" w:eastAsia="Times New Roman" w:hAnsi="Lato" w:cs="Arial"/>
          <w:bCs/>
          <w:i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9F34F4">
        <w:rPr>
          <w:rFonts w:ascii="Lato" w:eastAsia="Times New Roman" w:hAnsi="Lato" w:cs="Arial"/>
          <w:bCs/>
          <w:iCs/>
          <w:color w:val="000000"/>
          <w:spacing w:val="4"/>
          <w:lang w:eastAsia="pl-PL" w:bidi="pl-PL"/>
        </w:rPr>
        <w:br/>
      </w:r>
      <w:r w:rsidRPr="006A68F1">
        <w:rPr>
          <w:rFonts w:ascii="Lato" w:eastAsia="Times New Roman" w:hAnsi="Lato" w:cs="Arial"/>
          <w:bCs/>
          <w:iCs/>
          <w:color w:val="000000"/>
          <w:spacing w:val="4"/>
          <w:lang w:eastAsia="pl-PL" w:bidi="pl-PL"/>
        </w:rPr>
        <w:t>w uzasadnieniu niniejszej decyzji.</w:t>
      </w:r>
    </w:p>
    <w:p w14:paraId="61D4463E" w14:textId="3F816E7B" w:rsidR="007553CB" w:rsidRDefault="006A68F1" w:rsidP="006A68F1">
      <w:pPr>
        <w:spacing w:after="240" w:line="240" w:lineRule="exact"/>
        <w:jc w:val="both"/>
        <w:outlineLvl w:val="0"/>
        <w:rPr>
          <w:rFonts w:ascii="Lato" w:eastAsia="Times New Roman" w:hAnsi="Lato" w:cs="Arial"/>
          <w:bCs/>
          <w:iCs/>
          <w:color w:val="000000"/>
          <w:spacing w:val="4"/>
          <w:lang w:eastAsia="pl-PL" w:bidi="pl-PL"/>
        </w:rPr>
      </w:pPr>
      <w:r w:rsidRPr="006A68F1">
        <w:rPr>
          <w:rFonts w:ascii="Lato" w:eastAsia="Times New Roman" w:hAnsi="Lato" w:cs="Arial"/>
          <w:bCs/>
          <w:iCs/>
          <w:color w:val="000000"/>
          <w:spacing w:val="4"/>
          <w:lang w:eastAsia="pl-PL" w:bidi="pl-PL"/>
        </w:rPr>
        <w:t xml:space="preserve">Warto nadmienić, iż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 że inwestor realizujący inwestycję drogową działa w interesie publicznym, który ma prymat nad interesem prawnym jednostki, o ile nie narusza tego interesu prawnego w sposób niezgodny </w:t>
      </w:r>
      <w:r w:rsidR="009F34F4">
        <w:rPr>
          <w:rFonts w:ascii="Lato" w:eastAsia="Times New Roman" w:hAnsi="Lato" w:cs="Arial"/>
          <w:bCs/>
          <w:iCs/>
          <w:color w:val="000000"/>
          <w:spacing w:val="4"/>
          <w:lang w:eastAsia="pl-PL" w:bidi="pl-PL"/>
        </w:rPr>
        <w:br/>
      </w:r>
      <w:r w:rsidRPr="006A68F1">
        <w:rPr>
          <w:rFonts w:ascii="Lato" w:eastAsia="Times New Roman" w:hAnsi="Lato" w:cs="Arial"/>
          <w:bCs/>
          <w:iCs/>
          <w:color w:val="000000"/>
          <w:spacing w:val="4"/>
          <w:lang w:eastAsia="pl-PL" w:bidi="pl-PL"/>
        </w:rPr>
        <w:t>z prawem, co w niniejszej sprawie nie miało miejsca (vide: wyrok Naczelnego Sądu Administracyjnego z dnia 1 marca 2016 r., sygn. akt II OSK 2334/15, wyrok Wojewódzkiego Sądu Administracyjnego w Warszawie z dnia 10 czerwca 2015 r., sygn. akt VII SA/</w:t>
      </w:r>
      <w:proofErr w:type="spellStart"/>
      <w:r w:rsidRPr="006A68F1">
        <w:rPr>
          <w:rFonts w:ascii="Lato" w:eastAsia="Times New Roman" w:hAnsi="Lato" w:cs="Arial"/>
          <w:bCs/>
          <w:iCs/>
          <w:color w:val="000000"/>
          <w:spacing w:val="4"/>
          <w:lang w:eastAsia="pl-PL" w:bidi="pl-PL"/>
        </w:rPr>
        <w:t>Wa</w:t>
      </w:r>
      <w:proofErr w:type="spellEnd"/>
      <w:r w:rsidRPr="006A68F1">
        <w:rPr>
          <w:rFonts w:ascii="Lato" w:eastAsia="Times New Roman" w:hAnsi="Lato" w:cs="Arial"/>
          <w:bCs/>
          <w:iCs/>
          <w:color w:val="000000"/>
          <w:spacing w:val="4"/>
          <w:lang w:eastAsia="pl-PL" w:bidi="pl-PL"/>
        </w:rPr>
        <w:t xml:space="preserve"> 585/15). 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bowiem dopuścić do sytuacji, w której uprawnienia właściciela nieruchomości całkowicie ograniczają uprawnienia inwestora.</w:t>
      </w:r>
    </w:p>
    <w:p w14:paraId="09F26DA0" w14:textId="77CBF13D" w:rsidR="007553CB" w:rsidRPr="006A68F1" w:rsidRDefault="007553CB" w:rsidP="006A68F1">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 tym miejscu godzi się zauważyć, iż </w:t>
      </w:r>
      <w:r w:rsidRPr="007553CB">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wyjaśnił, że z racji istniejącego ukształtowania terenu oraz istniejącego usytuowania infrastruktury odwadniającej, do której należy się dowiązać, jak również lokalizacji rzeki Troi nie ma możliwości zmiany lokalizacji minimum lokalnego niwelety drogi, a tym samym zmiany lokalizacji wpustów deszczowych w sąsiedztwie posesji Skarżącej. </w:t>
      </w:r>
    </w:p>
    <w:p w14:paraId="7960E3DC" w14:textId="2D901E0A" w:rsidR="006A68F1" w:rsidRDefault="00500909" w:rsidP="006A68F1">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Odnośnie podniesionej przez Skarżącą </w:t>
      </w:r>
      <w:r w:rsidR="00DC4C4A">
        <w:rPr>
          <w:rFonts w:ascii="Lato" w:eastAsia="Times New Roman" w:hAnsi="Lato" w:cs="Arial"/>
          <w:bCs/>
          <w:iCs/>
          <w:color w:val="000000"/>
          <w:spacing w:val="4"/>
          <w:lang w:eastAsia="pl-PL" w:bidi="pl-PL"/>
        </w:rPr>
        <w:t xml:space="preserve">w piśmie z dnia 29 marca 2021 r. </w:t>
      </w:r>
      <w:r>
        <w:rPr>
          <w:rFonts w:ascii="Lato" w:eastAsia="Times New Roman" w:hAnsi="Lato" w:cs="Arial"/>
          <w:bCs/>
          <w:iCs/>
          <w:color w:val="000000"/>
          <w:spacing w:val="4"/>
          <w:lang w:eastAsia="pl-PL" w:bidi="pl-PL"/>
        </w:rPr>
        <w:t>kwestii braku uwzględnienia w dokumentacji projektowej konieczności obniżenia poziomu rozbudowywanej drogi oraz budowy spadków dostosowanych do naturalnego ukształtowania terenu wzdłuż ul. Raciborskiej</w:t>
      </w:r>
      <w:r w:rsidR="00DC4C4A">
        <w:rPr>
          <w:rFonts w:ascii="Lato" w:eastAsia="Times New Roman" w:hAnsi="Lato" w:cs="Arial"/>
          <w:bCs/>
          <w:iCs/>
          <w:color w:val="000000"/>
          <w:spacing w:val="4"/>
          <w:lang w:eastAsia="pl-PL" w:bidi="pl-PL"/>
        </w:rPr>
        <w:t xml:space="preserve">, </w:t>
      </w:r>
      <w:r w:rsidR="00DC4C4A" w:rsidRPr="00DC4C4A">
        <w:rPr>
          <w:rFonts w:ascii="Lato" w:eastAsia="Times New Roman" w:hAnsi="Lato" w:cs="Arial"/>
          <w:bCs/>
          <w:iCs/>
          <w:color w:val="000000"/>
          <w:spacing w:val="4"/>
          <w:lang w:eastAsia="pl-PL" w:bidi="pl-PL"/>
        </w:rPr>
        <w:t xml:space="preserve">wyjaśnić należy, iż </w:t>
      </w:r>
      <w:r w:rsidR="00DC4C4A">
        <w:rPr>
          <w:rFonts w:ascii="Lato" w:eastAsia="Times New Roman" w:hAnsi="Lato" w:cs="Arial"/>
          <w:bCs/>
          <w:iCs/>
          <w:color w:val="000000"/>
          <w:spacing w:val="4"/>
          <w:lang w:eastAsia="pl-PL" w:bidi="pl-PL"/>
        </w:rPr>
        <w:t xml:space="preserve">droga wojewódzka </w:t>
      </w:r>
      <w:r w:rsidR="00481798">
        <w:rPr>
          <w:rFonts w:ascii="Lato" w:eastAsia="Times New Roman" w:hAnsi="Lato" w:cs="Arial"/>
          <w:bCs/>
          <w:iCs/>
          <w:color w:val="000000"/>
          <w:spacing w:val="4"/>
          <w:lang w:eastAsia="pl-PL" w:bidi="pl-PL"/>
        </w:rPr>
        <w:br/>
      </w:r>
      <w:r w:rsidR="00DC4C4A">
        <w:rPr>
          <w:rFonts w:ascii="Lato" w:eastAsia="Times New Roman" w:hAnsi="Lato" w:cs="Arial"/>
          <w:bCs/>
          <w:iCs/>
          <w:color w:val="000000"/>
          <w:spacing w:val="4"/>
          <w:lang w:eastAsia="pl-PL" w:bidi="pl-PL"/>
        </w:rPr>
        <w:t xml:space="preserve">nr 416 zostanie rozbudowana po istniejącym śladzie w istniejącym terenie ukształtowanym jako dolina rzeki Troi. Jak wyjaśnił </w:t>
      </w:r>
      <w:r w:rsidR="00DC4C4A" w:rsidRPr="00DC4C4A">
        <w:rPr>
          <w:rFonts w:ascii="Lato" w:eastAsia="Times New Roman" w:hAnsi="Lato" w:cs="Arial"/>
          <w:bCs/>
          <w:i/>
          <w:color w:val="000000"/>
          <w:spacing w:val="4"/>
          <w:lang w:eastAsia="pl-PL" w:bidi="pl-PL"/>
        </w:rPr>
        <w:t>inwestor</w:t>
      </w:r>
      <w:r w:rsidR="00DC4C4A">
        <w:rPr>
          <w:rFonts w:ascii="Lato" w:eastAsia="Times New Roman" w:hAnsi="Lato" w:cs="Arial"/>
          <w:bCs/>
          <w:iCs/>
          <w:color w:val="000000"/>
          <w:spacing w:val="4"/>
          <w:lang w:eastAsia="pl-PL" w:bidi="pl-PL"/>
        </w:rPr>
        <w:t xml:space="preserve">, z racji równoległego przebiegu drogi i rzeki Troi w przedmiotowej sprawie mamy do czynienia z tzw. „przebiegiem skarpowym drogi”, który charakteryzuje się tym, że z jednej strony drogi posesje są poniżej poziomu jezdni (strona południowa) a z drugiej strony powyżej poziomu jezdni (strona północna). Z tego też względu jakakolwiek większa ingerencja </w:t>
      </w:r>
      <w:r w:rsidR="00481798">
        <w:rPr>
          <w:rFonts w:ascii="Lato" w:eastAsia="Times New Roman" w:hAnsi="Lato" w:cs="Arial"/>
          <w:bCs/>
          <w:iCs/>
          <w:color w:val="000000"/>
          <w:spacing w:val="4"/>
          <w:lang w:eastAsia="pl-PL" w:bidi="pl-PL"/>
        </w:rPr>
        <w:br/>
      </w:r>
      <w:r w:rsidR="00DC4C4A">
        <w:rPr>
          <w:rFonts w:ascii="Lato" w:eastAsia="Times New Roman" w:hAnsi="Lato" w:cs="Arial"/>
          <w:bCs/>
          <w:iCs/>
          <w:color w:val="000000"/>
          <w:spacing w:val="4"/>
          <w:lang w:eastAsia="pl-PL" w:bidi="pl-PL"/>
        </w:rPr>
        <w:lastRenderedPageBreak/>
        <w:t xml:space="preserve">w niweletę drogi, a szczególnie duże jej obniżenie wpływa bardzo niekorzystnie </w:t>
      </w:r>
      <w:r w:rsidR="00481798">
        <w:rPr>
          <w:rFonts w:ascii="Lato" w:eastAsia="Times New Roman" w:hAnsi="Lato" w:cs="Arial"/>
          <w:bCs/>
          <w:iCs/>
          <w:color w:val="000000"/>
          <w:spacing w:val="4"/>
          <w:lang w:eastAsia="pl-PL" w:bidi="pl-PL"/>
        </w:rPr>
        <w:br/>
      </w:r>
      <w:r w:rsidR="00DC4C4A">
        <w:rPr>
          <w:rFonts w:ascii="Lato" w:eastAsia="Times New Roman" w:hAnsi="Lato" w:cs="Arial"/>
          <w:bCs/>
          <w:iCs/>
          <w:color w:val="000000"/>
          <w:spacing w:val="4"/>
          <w:lang w:eastAsia="pl-PL" w:bidi="pl-PL"/>
        </w:rPr>
        <w:t xml:space="preserve">na pochylenie zjazdów po stronie północnej. </w:t>
      </w:r>
      <w:r w:rsidR="007F113E">
        <w:rPr>
          <w:rFonts w:ascii="Lato" w:eastAsia="Times New Roman" w:hAnsi="Lato" w:cs="Arial"/>
          <w:bCs/>
          <w:iCs/>
          <w:color w:val="000000"/>
          <w:spacing w:val="4"/>
          <w:lang w:eastAsia="pl-PL" w:bidi="pl-PL"/>
        </w:rPr>
        <w:t xml:space="preserve">Pomimo tego, projektantowi udało się obniżyć niwelety osi drogi w rejonie nieruchomości stanowiącej własność strony skarżącej (km 1+081,20) o 13 cm. Tym samym rzędna kraty projektowanego wpustu ulicznego nr 63 będzie o ok. 10 cm niższa od rzędnej kraty istniejącego wpustu. </w:t>
      </w:r>
    </w:p>
    <w:p w14:paraId="70B22164" w14:textId="637846D6" w:rsidR="00C956E5" w:rsidRPr="006A68F1" w:rsidRDefault="005C5528" w:rsidP="006A68F1">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 zakresie kwestionowania przez Skarżącą stanowiska </w:t>
      </w:r>
      <w:r w:rsidRPr="000E0D56">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w:t>
      </w:r>
      <w:r w:rsidR="00A841CF">
        <w:rPr>
          <w:rFonts w:ascii="Lato" w:eastAsia="Times New Roman" w:hAnsi="Lato" w:cs="Arial"/>
          <w:bCs/>
          <w:iCs/>
          <w:color w:val="000000"/>
          <w:spacing w:val="4"/>
          <w:lang w:eastAsia="pl-PL" w:bidi="pl-PL"/>
        </w:rPr>
        <w:t xml:space="preserve"> iż</w:t>
      </w:r>
      <w:r>
        <w:rPr>
          <w:rFonts w:ascii="Lato" w:eastAsia="Times New Roman" w:hAnsi="Lato" w:cs="Arial"/>
          <w:bCs/>
          <w:iCs/>
          <w:color w:val="000000"/>
          <w:spacing w:val="4"/>
          <w:lang w:eastAsia="pl-PL" w:bidi="pl-PL"/>
        </w:rPr>
        <w:t xml:space="preserve"> </w:t>
      </w:r>
      <w:r w:rsidR="00A841CF">
        <w:rPr>
          <w:rFonts w:ascii="Lato" w:eastAsia="Times New Roman" w:hAnsi="Lato" w:cs="Arial"/>
          <w:bCs/>
          <w:iCs/>
          <w:color w:val="000000"/>
          <w:spacing w:val="4"/>
          <w:lang w:eastAsia="pl-PL" w:bidi="pl-PL"/>
        </w:rPr>
        <w:t xml:space="preserve">ingerencja </w:t>
      </w:r>
      <w:r w:rsidR="009F34F4">
        <w:rPr>
          <w:rFonts w:ascii="Lato" w:eastAsia="Times New Roman" w:hAnsi="Lato" w:cs="Arial"/>
          <w:bCs/>
          <w:iCs/>
          <w:color w:val="000000"/>
          <w:spacing w:val="4"/>
          <w:lang w:eastAsia="pl-PL" w:bidi="pl-PL"/>
        </w:rPr>
        <w:br/>
      </w:r>
      <w:r w:rsidR="00A841CF">
        <w:rPr>
          <w:rFonts w:ascii="Lato" w:eastAsia="Times New Roman" w:hAnsi="Lato" w:cs="Arial"/>
          <w:bCs/>
          <w:iCs/>
          <w:color w:val="000000"/>
          <w:spacing w:val="4"/>
          <w:lang w:eastAsia="pl-PL" w:bidi="pl-PL"/>
        </w:rPr>
        <w:t>w niweletę drogi, a szczególnie duże jej obniżenie wpływa bardzo niekorzystnie na pochylenie zjazdów po stronie północnej</w:t>
      </w:r>
      <w:r w:rsidR="000E0D56">
        <w:rPr>
          <w:rFonts w:ascii="Lato" w:eastAsia="Times New Roman" w:hAnsi="Lato" w:cs="Arial"/>
          <w:bCs/>
          <w:iCs/>
          <w:color w:val="000000"/>
          <w:spacing w:val="4"/>
          <w:lang w:eastAsia="pl-PL" w:bidi="pl-PL"/>
        </w:rPr>
        <w:t>,</w:t>
      </w:r>
      <w:r w:rsidR="00C956E5">
        <w:rPr>
          <w:rFonts w:ascii="Lato" w:eastAsia="Times New Roman" w:hAnsi="Lato" w:cs="Arial"/>
          <w:bCs/>
          <w:iCs/>
          <w:color w:val="000000"/>
          <w:spacing w:val="4"/>
          <w:lang w:eastAsia="pl-PL" w:bidi="pl-PL"/>
        </w:rPr>
        <w:t xml:space="preserve"> a także założenia </w:t>
      </w:r>
      <w:r w:rsidR="00C956E5" w:rsidRPr="00C956E5">
        <w:rPr>
          <w:rFonts w:ascii="Lato" w:eastAsia="Times New Roman" w:hAnsi="Lato" w:cs="Arial"/>
          <w:bCs/>
          <w:i/>
          <w:color w:val="000000"/>
          <w:spacing w:val="4"/>
          <w:lang w:eastAsia="pl-PL" w:bidi="pl-PL"/>
        </w:rPr>
        <w:t>inwestora</w:t>
      </w:r>
      <w:r w:rsidR="00C956E5">
        <w:rPr>
          <w:rFonts w:ascii="Lato" w:eastAsia="Times New Roman" w:hAnsi="Lato" w:cs="Arial"/>
          <w:bCs/>
          <w:iCs/>
          <w:color w:val="000000"/>
          <w:spacing w:val="4"/>
          <w:lang w:eastAsia="pl-PL" w:bidi="pl-PL"/>
        </w:rPr>
        <w:t xml:space="preserve">, że najniższy punkt projektowanej niwelety jezdni znajduje się w miejscu ulokowania wpustu jezdniowego nr 63, a nie na działce nr 778, </w:t>
      </w:r>
      <w:r w:rsidR="000E0D56">
        <w:rPr>
          <w:rFonts w:ascii="Lato" w:eastAsia="Times New Roman" w:hAnsi="Lato" w:cs="Arial"/>
          <w:bCs/>
          <w:iCs/>
          <w:color w:val="000000"/>
          <w:spacing w:val="4"/>
          <w:lang w:eastAsia="pl-PL" w:bidi="pl-PL"/>
        </w:rPr>
        <w:t xml:space="preserve">stwierdzić wypada, że </w:t>
      </w:r>
      <w:r w:rsidR="000E0D56" w:rsidRPr="000E0D56">
        <w:rPr>
          <w:rFonts w:ascii="Lato" w:eastAsia="Times New Roman" w:hAnsi="Lato" w:cs="Arial"/>
          <w:bCs/>
          <w:iCs/>
          <w:color w:val="000000"/>
          <w:spacing w:val="4"/>
          <w:lang w:eastAsia="pl-PL" w:bidi="pl-PL"/>
        </w:rPr>
        <w:t xml:space="preserve">projekt budowlany </w:t>
      </w:r>
      <w:r w:rsidR="000E0D56">
        <w:rPr>
          <w:rFonts w:ascii="Lato" w:eastAsia="Times New Roman" w:hAnsi="Lato" w:cs="Arial"/>
          <w:bCs/>
          <w:iCs/>
          <w:color w:val="000000"/>
          <w:spacing w:val="4"/>
          <w:lang w:eastAsia="pl-PL" w:bidi="pl-PL"/>
        </w:rPr>
        <w:t xml:space="preserve">przedmiotowej inwestycji drogowej </w:t>
      </w:r>
      <w:r w:rsidR="000E0D56" w:rsidRPr="000E0D56">
        <w:rPr>
          <w:rFonts w:ascii="Lato" w:eastAsia="Times New Roman" w:hAnsi="Lato" w:cs="Arial"/>
          <w:bCs/>
          <w:iCs/>
          <w:color w:val="000000"/>
          <w:spacing w:val="4"/>
          <w:lang w:eastAsia="pl-PL" w:bidi="pl-PL"/>
        </w:rPr>
        <w:t>został sporządzony przez osoby legitymujące się stosowanymi uprawnieni</w:t>
      </w:r>
      <w:r w:rsidR="000E0D56">
        <w:rPr>
          <w:rFonts w:ascii="Lato" w:eastAsia="Times New Roman" w:hAnsi="Lato" w:cs="Arial"/>
          <w:bCs/>
          <w:iCs/>
          <w:color w:val="000000"/>
          <w:spacing w:val="4"/>
          <w:lang w:eastAsia="pl-PL" w:bidi="pl-PL"/>
        </w:rPr>
        <w:t>ami</w:t>
      </w:r>
      <w:r w:rsidR="000E0D56" w:rsidRPr="000E0D56">
        <w:rPr>
          <w:rFonts w:ascii="Lato" w:eastAsia="Times New Roman" w:hAnsi="Lato" w:cs="Arial"/>
          <w:bCs/>
          <w:iCs/>
          <w:color w:val="000000"/>
          <w:spacing w:val="4"/>
          <w:lang w:eastAsia="pl-PL" w:bidi="pl-PL"/>
        </w:rPr>
        <w:t xml:space="preserve"> i wiedzą techniczną. Ponadto </w:t>
      </w:r>
      <w:r w:rsidR="000E0D56" w:rsidRPr="000E0D56">
        <w:rPr>
          <w:rFonts w:ascii="Lato" w:eastAsia="Times New Roman" w:hAnsi="Lato" w:cs="Arial"/>
          <w:bCs/>
          <w:i/>
          <w:iCs/>
          <w:color w:val="000000"/>
          <w:spacing w:val="4"/>
          <w:lang w:eastAsia="pl-PL" w:bidi="pl-PL"/>
        </w:rPr>
        <w:t>inwestor</w:t>
      </w:r>
      <w:r w:rsidR="000E0D56" w:rsidRPr="000E0D56">
        <w:rPr>
          <w:rFonts w:ascii="Lato" w:eastAsia="Times New Roman" w:hAnsi="Lato" w:cs="Arial"/>
          <w:bCs/>
          <w:iCs/>
          <w:color w:val="000000"/>
          <w:spacing w:val="4"/>
          <w:lang w:eastAsia="pl-PL" w:bidi="pl-PL"/>
        </w:rPr>
        <w:t xml:space="preserve"> – jako podmiot wyspecjalizowany w przedmiotowej dziedzinie i posiadający odpowiednią wiedzę fachową – jednoznacznie stwierdził, iż </w:t>
      </w:r>
      <w:r w:rsidR="00790234">
        <w:rPr>
          <w:rFonts w:ascii="Lato" w:eastAsia="Times New Roman" w:hAnsi="Lato" w:cs="Arial"/>
          <w:bCs/>
          <w:iCs/>
          <w:color w:val="000000"/>
          <w:spacing w:val="4"/>
          <w:lang w:eastAsia="pl-PL" w:bidi="pl-PL"/>
        </w:rPr>
        <w:t xml:space="preserve">nie ma możliwości obniżenia niwelety drogi o zakres większy niż projektowany m. in. z uwagi na niekorzystne oddziaływanie jej obniżenia na pochylenie zjazdów znajdujących się powyżej poziomu jezdni. </w:t>
      </w:r>
      <w:r w:rsidR="00C956E5" w:rsidRPr="00C956E5">
        <w:rPr>
          <w:rFonts w:ascii="Lato" w:eastAsia="Times New Roman" w:hAnsi="Lato" w:cs="Arial"/>
          <w:bCs/>
          <w:i/>
          <w:color w:val="000000"/>
          <w:spacing w:val="4"/>
          <w:lang w:eastAsia="pl-PL" w:bidi="pl-PL"/>
        </w:rPr>
        <w:t>Inwestor</w:t>
      </w:r>
      <w:r w:rsidR="00C956E5">
        <w:rPr>
          <w:rFonts w:ascii="Lato" w:eastAsia="Times New Roman" w:hAnsi="Lato" w:cs="Arial"/>
          <w:bCs/>
          <w:iCs/>
          <w:color w:val="000000"/>
          <w:spacing w:val="4"/>
          <w:lang w:eastAsia="pl-PL" w:bidi="pl-PL"/>
        </w:rPr>
        <w:t xml:space="preserve"> oświadczył również, że wpust jezdniowy nr 63 jest zlokalizowany zgodnie z przepisami </w:t>
      </w:r>
      <w:r w:rsidR="00C956E5" w:rsidRPr="00290F20">
        <w:rPr>
          <w:rFonts w:ascii="Lato" w:hAnsi="Lato" w:cs="Arial"/>
          <w:i/>
          <w:iCs/>
          <w:spacing w:val="4"/>
          <w:szCs w:val="20"/>
        </w:rPr>
        <w:t>rozporządzeni</w:t>
      </w:r>
      <w:r w:rsidR="00C956E5">
        <w:rPr>
          <w:rFonts w:ascii="Lato" w:hAnsi="Lato" w:cs="Arial"/>
          <w:i/>
          <w:iCs/>
          <w:spacing w:val="4"/>
          <w:szCs w:val="20"/>
        </w:rPr>
        <w:t>a</w:t>
      </w:r>
      <w:r w:rsidR="00C956E5" w:rsidRPr="00290F20">
        <w:rPr>
          <w:rFonts w:ascii="Lato" w:hAnsi="Lato" w:cs="Arial"/>
          <w:i/>
          <w:iCs/>
          <w:spacing w:val="4"/>
          <w:szCs w:val="20"/>
        </w:rPr>
        <w:t xml:space="preserve"> w sprawie warunków technicznych, jakim powinny odpowiadać drogi publiczne i ich usytuowanie</w:t>
      </w:r>
      <w:r w:rsidR="00C956E5">
        <w:rPr>
          <w:rFonts w:ascii="Lato" w:hAnsi="Lato" w:cs="Arial"/>
          <w:i/>
          <w:iCs/>
          <w:spacing w:val="4"/>
          <w:szCs w:val="20"/>
        </w:rPr>
        <w:t>.</w:t>
      </w:r>
    </w:p>
    <w:p w14:paraId="50CDF2B1" w14:textId="49E87BF3" w:rsidR="00290F20" w:rsidRDefault="00D40705"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Co do zaś zastrzeżeń </w:t>
      </w:r>
      <w:r w:rsidR="009510A1">
        <w:rPr>
          <w:rFonts w:ascii="Lato" w:eastAsia="Times New Roman" w:hAnsi="Lato" w:cs="Arial"/>
          <w:bCs/>
          <w:iCs/>
          <w:color w:val="000000"/>
          <w:spacing w:val="4"/>
          <w:lang w:eastAsia="pl-PL" w:bidi="pl-PL"/>
        </w:rPr>
        <w:t xml:space="preserve">zgłoszonych przez stronę skarżącą w pkt 2 ww. pisma z dnia </w:t>
      </w:r>
      <w:r w:rsidR="009F34F4">
        <w:rPr>
          <w:rFonts w:ascii="Lato" w:eastAsia="Times New Roman" w:hAnsi="Lato" w:cs="Arial"/>
          <w:bCs/>
          <w:iCs/>
          <w:color w:val="000000"/>
          <w:spacing w:val="4"/>
          <w:lang w:eastAsia="pl-PL" w:bidi="pl-PL"/>
        </w:rPr>
        <w:br/>
      </w:r>
      <w:r w:rsidR="009510A1">
        <w:rPr>
          <w:rFonts w:ascii="Lato" w:eastAsia="Times New Roman" w:hAnsi="Lato" w:cs="Arial"/>
          <w:bCs/>
          <w:iCs/>
          <w:color w:val="000000"/>
          <w:spacing w:val="4"/>
          <w:lang w:eastAsia="pl-PL" w:bidi="pl-PL"/>
        </w:rPr>
        <w:t xml:space="preserve">29 marca 2021 r. dotyczących skutecznego odprowadzania wód opadowych zebranych w nowym systemie kanalizacji deszczowej przez istniejące kanały odpływowe do rzeki Troi </w:t>
      </w:r>
      <w:r w:rsidR="006C492E">
        <w:rPr>
          <w:rFonts w:ascii="Lato" w:eastAsia="Times New Roman" w:hAnsi="Lato" w:cs="Arial"/>
          <w:bCs/>
          <w:iCs/>
          <w:color w:val="000000"/>
          <w:spacing w:val="4"/>
          <w:lang w:eastAsia="pl-PL" w:bidi="pl-PL"/>
        </w:rPr>
        <w:t xml:space="preserve">oraz obaw Skarżącej o możliwość </w:t>
      </w:r>
      <w:r w:rsidR="00027B82">
        <w:rPr>
          <w:rFonts w:ascii="Lato" w:eastAsia="Times New Roman" w:hAnsi="Lato" w:cs="Arial"/>
          <w:bCs/>
          <w:iCs/>
          <w:color w:val="000000"/>
          <w:spacing w:val="4"/>
          <w:lang w:eastAsia="pl-PL" w:bidi="pl-PL"/>
        </w:rPr>
        <w:t xml:space="preserve">zalewania posesji stanowiącej jej własność </w:t>
      </w:r>
      <w:r w:rsidR="009F34F4">
        <w:rPr>
          <w:rFonts w:ascii="Lato" w:eastAsia="Times New Roman" w:hAnsi="Lato" w:cs="Arial"/>
          <w:bCs/>
          <w:iCs/>
          <w:color w:val="000000"/>
          <w:spacing w:val="4"/>
          <w:lang w:eastAsia="pl-PL" w:bidi="pl-PL"/>
        </w:rPr>
        <w:br/>
      </w:r>
      <w:r w:rsidR="00027B82">
        <w:rPr>
          <w:rFonts w:ascii="Lato" w:eastAsia="Times New Roman" w:hAnsi="Lato" w:cs="Arial"/>
          <w:bCs/>
          <w:iCs/>
          <w:color w:val="000000"/>
          <w:spacing w:val="4"/>
          <w:lang w:eastAsia="pl-PL" w:bidi="pl-PL"/>
        </w:rPr>
        <w:t xml:space="preserve">w sytuacji spływania wód opadowych do wpustu jezdniowego usytuowanego przed działką nr 871 przy jednoczesnym wypełnieniu kanałów odpływowych przez wody rzeczne, </w:t>
      </w:r>
      <w:r w:rsidR="00027B82" w:rsidRPr="00027B82">
        <w:rPr>
          <w:rFonts w:ascii="Lato" w:eastAsia="Times New Roman" w:hAnsi="Lato" w:cs="Arial"/>
          <w:bCs/>
          <w:i/>
          <w:color w:val="000000"/>
          <w:spacing w:val="4"/>
          <w:lang w:eastAsia="pl-PL" w:bidi="pl-PL"/>
        </w:rPr>
        <w:t>inwestor</w:t>
      </w:r>
      <w:r w:rsidR="00027B82">
        <w:rPr>
          <w:rFonts w:ascii="Lato" w:eastAsia="Times New Roman" w:hAnsi="Lato" w:cs="Arial"/>
          <w:bCs/>
          <w:iCs/>
          <w:color w:val="000000"/>
          <w:spacing w:val="4"/>
          <w:lang w:eastAsia="pl-PL" w:bidi="pl-PL"/>
        </w:rPr>
        <w:t xml:space="preserve"> przedstawił następujące stanowisko.</w:t>
      </w:r>
    </w:p>
    <w:p w14:paraId="2458F62F" w14:textId="37011438" w:rsidR="00027B82" w:rsidRDefault="00027B82"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 celu zapewnienia sprawnego odprowadzania wód deszczowych zebranych </w:t>
      </w:r>
      <w:r w:rsidR="009F34F4">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w projektowaną sieć kanalizacji deszczowej przewidziane zostały prace</w:t>
      </w:r>
      <w:r w:rsidR="005D1166">
        <w:rPr>
          <w:rFonts w:ascii="Lato" w:eastAsia="Times New Roman" w:hAnsi="Lato" w:cs="Arial"/>
          <w:bCs/>
          <w:iCs/>
          <w:color w:val="000000"/>
          <w:spacing w:val="4"/>
          <w:lang w:eastAsia="pl-PL" w:bidi="pl-PL"/>
        </w:rPr>
        <w:t xml:space="preserve"> związane </w:t>
      </w:r>
      <w:r w:rsidR="009F34F4">
        <w:rPr>
          <w:rFonts w:ascii="Lato" w:eastAsia="Times New Roman" w:hAnsi="Lato" w:cs="Arial"/>
          <w:bCs/>
          <w:iCs/>
          <w:color w:val="000000"/>
          <w:spacing w:val="4"/>
          <w:lang w:eastAsia="pl-PL" w:bidi="pl-PL"/>
        </w:rPr>
        <w:br/>
      </w:r>
      <w:r w:rsidR="005D1166">
        <w:rPr>
          <w:rFonts w:ascii="Lato" w:eastAsia="Times New Roman" w:hAnsi="Lato" w:cs="Arial"/>
          <w:bCs/>
          <w:iCs/>
          <w:color w:val="000000"/>
          <w:spacing w:val="4"/>
          <w:lang w:eastAsia="pl-PL" w:bidi="pl-PL"/>
        </w:rPr>
        <w:t xml:space="preserve">z inspekcją (kamerowaniem) istniejących odcinków kanalizacji deszczowej wraz </w:t>
      </w:r>
      <w:r w:rsidR="009F34F4">
        <w:rPr>
          <w:rFonts w:ascii="Lato" w:eastAsia="Times New Roman" w:hAnsi="Lato" w:cs="Arial"/>
          <w:bCs/>
          <w:iCs/>
          <w:color w:val="000000"/>
          <w:spacing w:val="4"/>
          <w:lang w:eastAsia="pl-PL" w:bidi="pl-PL"/>
        </w:rPr>
        <w:br/>
      </w:r>
      <w:r w:rsidR="005D1166">
        <w:rPr>
          <w:rFonts w:ascii="Lato" w:eastAsia="Times New Roman" w:hAnsi="Lato" w:cs="Arial"/>
          <w:bCs/>
          <w:iCs/>
          <w:color w:val="000000"/>
          <w:spacing w:val="4"/>
          <w:lang w:eastAsia="pl-PL" w:bidi="pl-PL"/>
        </w:rPr>
        <w:t>z istniejącymi wylotami do rzeki Troi. W przypadku stwierdzenia ich niedrożności bądź zamulenia w ramach przedmiotowego zadania zostaną przeprowadzone prace konserwacyjne i ich odmulenie</w:t>
      </w:r>
      <w:r w:rsidR="00440F66">
        <w:rPr>
          <w:rFonts w:ascii="Lato" w:eastAsia="Times New Roman" w:hAnsi="Lato" w:cs="Arial"/>
          <w:bCs/>
          <w:iCs/>
          <w:color w:val="000000"/>
          <w:spacing w:val="4"/>
          <w:lang w:eastAsia="pl-PL" w:bidi="pl-PL"/>
        </w:rPr>
        <w:t xml:space="preserve">. </w:t>
      </w:r>
      <w:r w:rsidR="00440F66" w:rsidRPr="00440F66">
        <w:rPr>
          <w:rFonts w:ascii="Lato" w:eastAsia="Times New Roman" w:hAnsi="Lato" w:cs="Arial"/>
          <w:bCs/>
          <w:i/>
          <w:color w:val="000000"/>
          <w:spacing w:val="4"/>
          <w:lang w:eastAsia="pl-PL" w:bidi="pl-PL"/>
        </w:rPr>
        <w:t>Inwestor</w:t>
      </w:r>
      <w:r w:rsidR="00440F66">
        <w:rPr>
          <w:rFonts w:ascii="Lato" w:eastAsia="Times New Roman" w:hAnsi="Lato" w:cs="Arial"/>
          <w:bCs/>
          <w:iCs/>
          <w:color w:val="000000"/>
          <w:spacing w:val="4"/>
          <w:lang w:eastAsia="pl-PL" w:bidi="pl-PL"/>
        </w:rPr>
        <w:t xml:space="preserve"> zwrócił również uwagę, iż z racji ukształtowania terenu w obrębie drogi wojewódzkiej nr 416 najniższym punktem jest koryto rzeki Troi. Stąd też na długości ul. Raciborskiej w latach wcześniejszych wyodrębniono kilka wąskich działek (m. in. działki nr 778, 779, 777, 772), na których zostało wykonane połączenie odwodnienia drogi z rzeką Troją. </w:t>
      </w:r>
      <w:r w:rsidR="00017CBA">
        <w:rPr>
          <w:rFonts w:ascii="Lato" w:eastAsia="Times New Roman" w:hAnsi="Lato" w:cs="Arial"/>
          <w:bCs/>
          <w:iCs/>
          <w:color w:val="000000"/>
          <w:spacing w:val="4"/>
          <w:lang w:eastAsia="pl-PL" w:bidi="pl-PL"/>
        </w:rPr>
        <w:t>W</w:t>
      </w:r>
      <w:r w:rsidR="00440F66">
        <w:rPr>
          <w:rFonts w:ascii="Lato" w:eastAsia="Times New Roman" w:hAnsi="Lato" w:cs="Arial"/>
          <w:bCs/>
          <w:iCs/>
          <w:color w:val="000000"/>
          <w:spacing w:val="4"/>
          <w:lang w:eastAsia="pl-PL" w:bidi="pl-PL"/>
        </w:rPr>
        <w:t xml:space="preserve"> przeszłości prawdopodobnie na tych działkach</w:t>
      </w:r>
      <w:r w:rsidR="00017CBA">
        <w:rPr>
          <w:rFonts w:ascii="Lato" w:eastAsia="Times New Roman" w:hAnsi="Lato" w:cs="Arial"/>
          <w:bCs/>
          <w:iCs/>
          <w:color w:val="000000"/>
          <w:spacing w:val="4"/>
          <w:lang w:eastAsia="pl-PL" w:bidi="pl-PL"/>
        </w:rPr>
        <w:t xml:space="preserve"> znajdowały się rowy, jednakże w miarę urbanizacji miejscowości rowy te zastąpiono odcinkami kanalizacji deszczowej. Rozwiązanie takie funkcjonuje od lat i w tym zakresie ogólne założenia odwodnienia drogi nie zostały zmienione przez projektanta. Należy podkreślić, że poziom jezdni, a w szczególności wpustu deszczowego nr 63, znajdującego się przed działką nr 871, jest znacznie wyższy od poziomu zwierciadła rzeki Troi </w:t>
      </w:r>
      <w:r w:rsidR="009F34F4">
        <w:rPr>
          <w:rFonts w:ascii="Lato" w:eastAsia="Times New Roman" w:hAnsi="Lato" w:cs="Arial"/>
          <w:bCs/>
          <w:iCs/>
          <w:color w:val="000000"/>
          <w:spacing w:val="4"/>
          <w:lang w:eastAsia="pl-PL" w:bidi="pl-PL"/>
        </w:rPr>
        <w:br/>
      </w:r>
      <w:r w:rsidR="00017CBA">
        <w:rPr>
          <w:rFonts w:ascii="Lato" w:eastAsia="Times New Roman" w:hAnsi="Lato" w:cs="Arial"/>
          <w:bCs/>
          <w:iCs/>
          <w:color w:val="000000"/>
          <w:spacing w:val="4"/>
          <w:lang w:eastAsia="pl-PL" w:bidi="pl-PL"/>
        </w:rPr>
        <w:t xml:space="preserve">a odległość drogi od koryta rzeki wynosi ok 46 m. Dopóki </w:t>
      </w:r>
      <w:r w:rsidR="002F553B">
        <w:rPr>
          <w:rFonts w:ascii="Lato" w:eastAsia="Times New Roman" w:hAnsi="Lato" w:cs="Arial"/>
          <w:bCs/>
          <w:iCs/>
          <w:color w:val="000000"/>
          <w:spacing w:val="4"/>
          <w:lang w:eastAsia="pl-PL" w:bidi="pl-PL"/>
        </w:rPr>
        <w:t xml:space="preserve">występuje różnica poziomów pomiędzy wpustem a zwierciadłem wody w rzece, woda z tego wpustu jest skutecznie odprowadzana. </w:t>
      </w:r>
    </w:p>
    <w:p w14:paraId="4D8DD91A" w14:textId="6830E439" w:rsidR="00345167" w:rsidRDefault="00345167"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Mając powyższe na uwadze ponownie należy podkreślić też, iż </w:t>
      </w:r>
      <w:r w:rsidRPr="00D077AA">
        <w:rPr>
          <w:rFonts w:ascii="Lato" w:eastAsia="Times New Roman" w:hAnsi="Lato" w:cs="Arial"/>
          <w:bCs/>
          <w:iCs/>
          <w:color w:val="000000"/>
          <w:spacing w:val="4"/>
          <w:lang w:eastAsia="pl-PL" w:bidi="pl-PL"/>
        </w:rPr>
        <w:t xml:space="preserve">za przyjęte rozwiązania projektowe uwzględnione w projekcie budowlanym </w:t>
      </w:r>
      <w:r>
        <w:rPr>
          <w:rFonts w:ascii="Lato" w:eastAsia="Times New Roman" w:hAnsi="Lato" w:cs="Arial"/>
          <w:bCs/>
          <w:iCs/>
          <w:color w:val="000000"/>
          <w:spacing w:val="4"/>
          <w:lang w:eastAsia="pl-PL" w:bidi="pl-PL"/>
        </w:rPr>
        <w:t>odpowiedzialność ponosi przede wszystkim projektant</w:t>
      </w:r>
      <w:r w:rsidRPr="00D077AA">
        <w:rPr>
          <w:rFonts w:ascii="Lato" w:eastAsia="Times New Roman" w:hAnsi="Lato" w:cs="Arial"/>
          <w:bCs/>
          <w:iCs/>
          <w:color w:val="000000"/>
          <w:spacing w:val="4"/>
          <w:lang w:eastAsia="pl-PL" w:bidi="pl-PL"/>
        </w:rPr>
        <w:t>, tj. osoba uprawniona do wykonywania samodzielnej funkcji technicznej w budownictwie. Organ nie jest zaś upoważniony do podważenia rozwiąza</w:t>
      </w:r>
      <w:r>
        <w:rPr>
          <w:rFonts w:ascii="Lato" w:eastAsia="Times New Roman" w:hAnsi="Lato" w:cs="Arial"/>
          <w:bCs/>
          <w:iCs/>
          <w:color w:val="000000"/>
          <w:spacing w:val="4"/>
          <w:lang w:eastAsia="pl-PL" w:bidi="pl-PL"/>
        </w:rPr>
        <w:t>ń</w:t>
      </w:r>
      <w:r w:rsidRPr="00D077AA">
        <w:rPr>
          <w:rFonts w:ascii="Lato" w:eastAsia="Times New Roman" w:hAnsi="Lato" w:cs="Arial"/>
          <w:bCs/>
          <w:iCs/>
          <w:color w:val="000000"/>
          <w:spacing w:val="4"/>
          <w:lang w:eastAsia="pl-PL" w:bidi="pl-PL"/>
        </w:rPr>
        <w:t xml:space="preserve"> techniczno-wykonawcz</w:t>
      </w:r>
      <w:r>
        <w:rPr>
          <w:rFonts w:ascii="Lato" w:eastAsia="Times New Roman" w:hAnsi="Lato" w:cs="Arial"/>
          <w:bCs/>
          <w:iCs/>
          <w:color w:val="000000"/>
          <w:spacing w:val="4"/>
          <w:lang w:eastAsia="pl-PL" w:bidi="pl-PL"/>
        </w:rPr>
        <w:t>ych</w:t>
      </w:r>
      <w:r w:rsidRPr="00D077AA">
        <w:rPr>
          <w:rFonts w:ascii="Lato" w:eastAsia="Times New Roman" w:hAnsi="Lato" w:cs="Arial"/>
          <w:bCs/>
          <w:iCs/>
          <w:color w:val="000000"/>
          <w:spacing w:val="4"/>
          <w:lang w:eastAsia="pl-PL" w:bidi="pl-PL"/>
        </w:rPr>
        <w:t xml:space="preserve"> wybranego przez </w:t>
      </w:r>
      <w:r w:rsidRPr="004848EA">
        <w:rPr>
          <w:rFonts w:ascii="Lato" w:eastAsia="Times New Roman" w:hAnsi="Lato" w:cs="Arial"/>
          <w:bCs/>
          <w:color w:val="000000"/>
          <w:spacing w:val="4"/>
          <w:lang w:eastAsia="pl-PL" w:bidi="pl-PL"/>
        </w:rPr>
        <w:t>inwestora</w:t>
      </w:r>
      <w:r>
        <w:rPr>
          <w:rFonts w:ascii="Lato" w:eastAsia="Times New Roman" w:hAnsi="Lato" w:cs="Arial"/>
          <w:bCs/>
          <w:i/>
          <w:iCs/>
          <w:color w:val="000000"/>
          <w:spacing w:val="4"/>
          <w:lang w:eastAsia="pl-PL" w:bidi="pl-PL"/>
        </w:rPr>
        <w:t>.</w:t>
      </w:r>
    </w:p>
    <w:p w14:paraId="3D139947" w14:textId="6001D11D" w:rsidR="00942A9F" w:rsidRPr="009C4A78" w:rsidRDefault="00891E78" w:rsidP="00942A9F">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lastRenderedPageBreak/>
        <w:t>Ustosunkowując się zaś do zarzutu strony skarżącej, iż w ramach przedmiotowej inwestycji drogowej nie podjęto się</w:t>
      </w:r>
      <w:r w:rsidR="00A45BF8">
        <w:rPr>
          <w:rFonts w:ascii="Lato" w:eastAsia="Times New Roman" w:hAnsi="Lato" w:cs="Arial"/>
          <w:bCs/>
          <w:iCs/>
          <w:color w:val="000000"/>
          <w:spacing w:val="4"/>
          <w:lang w:eastAsia="pl-PL" w:bidi="pl-PL"/>
        </w:rPr>
        <w:t xml:space="preserve"> zmiany sposobu</w:t>
      </w:r>
      <w:r>
        <w:rPr>
          <w:rFonts w:ascii="Lato" w:eastAsia="Times New Roman" w:hAnsi="Lato" w:cs="Arial"/>
          <w:bCs/>
          <w:iCs/>
          <w:color w:val="000000"/>
          <w:spacing w:val="4"/>
          <w:lang w:eastAsia="pl-PL" w:bidi="pl-PL"/>
        </w:rPr>
        <w:t xml:space="preserve"> </w:t>
      </w:r>
      <w:r w:rsidR="00A81E5E">
        <w:rPr>
          <w:rFonts w:ascii="Lato" w:eastAsia="Times New Roman" w:hAnsi="Lato" w:cs="Arial"/>
          <w:bCs/>
          <w:iCs/>
          <w:color w:val="000000"/>
          <w:spacing w:val="4"/>
          <w:lang w:eastAsia="pl-PL" w:bidi="pl-PL"/>
        </w:rPr>
        <w:t xml:space="preserve">połączenia odwodnienia drogi </w:t>
      </w:r>
      <w:r w:rsidR="009F34F4">
        <w:rPr>
          <w:rFonts w:ascii="Lato" w:eastAsia="Times New Roman" w:hAnsi="Lato" w:cs="Arial"/>
          <w:bCs/>
          <w:iCs/>
          <w:color w:val="000000"/>
          <w:spacing w:val="4"/>
          <w:lang w:eastAsia="pl-PL" w:bidi="pl-PL"/>
        </w:rPr>
        <w:br/>
      </w:r>
      <w:r w:rsidR="00A81E5E">
        <w:rPr>
          <w:rFonts w:ascii="Lato" w:eastAsia="Times New Roman" w:hAnsi="Lato" w:cs="Arial"/>
          <w:bCs/>
          <w:iCs/>
          <w:color w:val="000000"/>
          <w:spacing w:val="4"/>
          <w:lang w:eastAsia="pl-PL" w:bidi="pl-PL"/>
        </w:rPr>
        <w:t>z rzeką Troją</w:t>
      </w:r>
      <w:r w:rsidR="00167324">
        <w:rPr>
          <w:rFonts w:ascii="Lato" w:eastAsia="Times New Roman" w:hAnsi="Lato" w:cs="Arial"/>
          <w:bCs/>
          <w:iCs/>
          <w:color w:val="000000"/>
          <w:spacing w:val="4"/>
          <w:lang w:eastAsia="pl-PL" w:bidi="pl-PL"/>
        </w:rPr>
        <w:t>,</w:t>
      </w:r>
      <w:r w:rsidR="00A45BF8">
        <w:rPr>
          <w:rFonts w:ascii="Lato" w:eastAsia="Times New Roman" w:hAnsi="Lato" w:cs="Arial"/>
          <w:bCs/>
          <w:iCs/>
          <w:color w:val="000000"/>
          <w:spacing w:val="4"/>
          <w:lang w:eastAsia="pl-PL" w:bidi="pl-PL"/>
        </w:rPr>
        <w:t xml:space="preserve"> </w:t>
      </w:r>
      <w:r w:rsidR="00942A9F">
        <w:rPr>
          <w:rFonts w:ascii="Lato" w:eastAsia="Times New Roman" w:hAnsi="Lato" w:cs="Arial"/>
          <w:bCs/>
          <w:iCs/>
          <w:color w:val="000000"/>
          <w:spacing w:val="4"/>
          <w:lang w:eastAsia="pl-PL" w:bidi="pl-PL"/>
        </w:rPr>
        <w:t xml:space="preserve">ponownie </w:t>
      </w:r>
      <w:r w:rsidR="00A45BF8">
        <w:rPr>
          <w:rFonts w:ascii="Lato" w:eastAsia="Times New Roman" w:hAnsi="Lato" w:cs="Arial"/>
          <w:bCs/>
          <w:iCs/>
          <w:color w:val="000000"/>
          <w:spacing w:val="4"/>
          <w:lang w:eastAsia="pl-PL" w:bidi="pl-PL"/>
        </w:rPr>
        <w:t xml:space="preserve">wyjaśnić należy, iż </w:t>
      </w:r>
      <w:r w:rsidR="00942A9F">
        <w:rPr>
          <w:rFonts w:ascii="Lato" w:eastAsia="Times New Roman" w:hAnsi="Lato" w:cs="Arial"/>
          <w:bCs/>
          <w:iCs/>
          <w:color w:val="000000"/>
          <w:spacing w:val="4"/>
          <w:lang w:eastAsia="pl-PL" w:bidi="pl-PL"/>
        </w:rPr>
        <w:t>t</w:t>
      </w:r>
      <w:r w:rsidR="00942A9F" w:rsidRPr="009C4A78">
        <w:rPr>
          <w:rFonts w:ascii="Lato" w:eastAsia="Times New Roman" w:hAnsi="Lato" w:cs="Arial"/>
          <w:bCs/>
          <w:iCs/>
          <w:color w:val="000000"/>
          <w:spacing w:val="4"/>
          <w:lang w:eastAsia="pl-PL" w:bidi="pl-PL"/>
        </w:rPr>
        <w:t xml:space="preserve">o inwestor decyduje o przyjętych rozwiązaniach </w:t>
      </w:r>
      <w:r w:rsidR="00167324">
        <w:rPr>
          <w:rFonts w:ascii="Lato" w:eastAsia="Times New Roman" w:hAnsi="Lato" w:cs="Arial"/>
          <w:bCs/>
          <w:iCs/>
          <w:color w:val="000000"/>
          <w:spacing w:val="4"/>
          <w:lang w:eastAsia="pl-PL" w:bidi="pl-PL"/>
        </w:rPr>
        <w:t>projektu</w:t>
      </w:r>
      <w:r w:rsidR="00942A9F" w:rsidRPr="009C4A78">
        <w:rPr>
          <w:rFonts w:ascii="Lato" w:eastAsia="Times New Roman" w:hAnsi="Lato" w:cs="Arial"/>
          <w:bCs/>
          <w:iCs/>
          <w:color w:val="000000"/>
          <w:spacing w:val="4"/>
          <w:lang w:eastAsia="pl-PL" w:bidi="pl-PL"/>
        </w:rPr>
        <w:t xml:space="preserve"> inwestycji. Przepisy </w:t>
      </w:r>
      <w:r w:rsidR="00942A9F" w:rsidRPr="009C4A78">
        <w:rPr>
          <w:rFonts w:ascii="Lato" w:eastAsia="Times New Roman" w:hAnsi="Lato" w:cs="Arial"/>
          <w:bCs/>
          <w:i/>
          <w:iCs/>
          <w:color w:val="000000"/>
          <w:spacing w:val="4"/>
          <w:lang w:eastAsia="pl-PL" w:bidi="pl-PL"/>
        </w:rPr>
        <w:t>specustawy drogowej</w:t>
      </w:r>
      <w:r w:rsidR="00942A9F" w:rsidRPr="009C4A78">
        <w:rPr>
          <w:rFonts w:ascii="Lato" w:eastAsia="Times New Roman" w:hAnsi="Lato" w:cs="Arial"/>
          <w:bCs/>
          <w:iCs/>
          <w:color w:val="000000"/>
          <w:spacing w:val="4"/>
          <w:lang w:eastAsia="pl-PL" w:bidi="pl-PL"/>
        </w:rPr>
        <w:t xml:space="preserve"> nie zobowiązują przy tym inwestora</w:t>
      </w:r>
      <w:r w:rsidR="00942A9F">
        <w:rPr>
          <w:rFonts w:ascii="Lato" w:eastAsia="Times New Roman" w:hAnsi="Lato" w:cs="Arial"/>
          <w:bCs/>
          <w:iCs/>
          <w:color w:val="000000"/>
          <w:spacing w:val="4"/>
          <w:lang w:eastAsia="pl-PL" w:bidi="pl-PL"/>
        </w:rPr>
        <w:t xml:space="preserve"> do uwzględnienia</w:t>
      </w:r>
      <w:r w:rsidR="00942A9F" w:rsidRPr="009C4A78">
        <w:rPr>
          <w:rFonts w:ascii="Lato" w:eastAsia="Times New Roman" w:hAnsi="Lato" w:cs="Arial"/>
          <w:bCs/>
          <w:iCs/>
          <w:color w:val="000000"/>
          <w:spacing w:val="4"/>
          <w:lang w:eastAsia="pl-PL" w:bidi="pl-PL"/>
        </w:rPr>
        <w:t xml:space="preserve"> oczekiwań stron postępowania</w:t>
      </w:r>
      <w:r w:rsidR="00942A9F">
        <w:rPr>
          <w:rFonts w:ascii="Lato" w:eastAsia="Times New Roman" w:hAnsi="Lato" w:cs="Arial"/>
          <w:bCs/>
          <w:iCs/>
          <w:color w:val="000000"/>
          <w:spacing w:val="4"/>
          <w:lang w:eastAsia="pl-PL" w:bidi="pl-PL"/>
        </w:rPr>
        <w:t xml:space="preserve"> proponujących inne rozwiązania</w:t>
      </w:r>
      <w:r w:rsidR="00942A9F" w:rsidRPr="009C4A78">
        <w:rPr>
          <w:rFonts w:ascii="Lato" w:eastAsia="Times New Roman" w:hAnsi="Lato" w:cs="Arial"/>
          <w:bCs/>
          <w:iCs/>
          <w:color w:val="000000"/>
          <w:spacing w:val="4"/>
          <w:lang w:eastAsia="pl-PL" w:bidi="pl-PL"/>
        </w:rPr>
        <w:t>. Gospodarzem projektu jest tylko inwestor</w:t>
      </w:r>
      <w:r w:rsidR="00942A9F" w:rsidRPr="009C4A78">
        <w:rPr>
          <w:rFonts w:ascii="Lato" w:eastAsia="Times New Roman" w:hAnsi="Lato" w:cs="Arial"/>
          <w:bCs/>
          <w:i/>
          <w:iCs/>
          <w:color w:val="000000"/>
          <w:spacing w:val="4"/>
          <w:lang w:eastAsia="pl-PL" w:bidi="pl-PL"/>
        </w:rPr>
        <w:t>,</w:t>
      </w:r>
      <w:r w:rsidR="00942A9F" w:rsidRPr="009C4A78">
        <w:rPr>
          <w:rFonts w:ascii="Lato" w:eastAsia="Times New Roman" w:hAnsi="Lato" w:cs="Arial"/>
          <w:bCs/>
          <w:iCs/>
          <w:color w:val="000000"/>
          <w:spacing w:val="4"/>
          <w:lang w:eastAsia="pl-PL" w:bidi="pl-PL"/>
        </w:rPr>
        <w:t xml:space="preserve"> zaś organ wydający decyzję </w:t>
      </w:r>
      <w:r w:rsidR="009F34F4">
        <w:rPr>
          <w:rFonts w:ascii="Lato" w:eastAsia="Times New Roman" w:hAnsi="Lato" w:cs="Arial"/>
          <w:bCs/>
          <w:iCs/>
          <w:color w:val="000000"/>
          <w:spacing w:val="4"/>
          <w:lang w:eastAsia="pl-PL" w:bidi="pl-PL"/>
        </w:rPr>
        <w:br/>
      </w:r>
      <w:r w:rsidR="00942A9F" w:rsidRPr="009C4A78">
        <w:rPr>
          <w:rFonts w:ascii="Lato" w:eastAsia="Times New Roman" w:hAnsi="Lato" w:cs="Arial"/>
          <w:bCs/>
          <w:iCs/>
          <w:color w:val="000000"/>
          <w:spacing w:val="4"/>
          <w:lang w:eastAsia="pl-PL" w:bidi="pl-PL"/>
        </w:rPr>
        <w:t xml:space="preserve">w oparciu o przedłożony projekt nie jest uprawniony do ingerowania w jego założenia, w tym w </w:t>
      </w:r>
      <w:r w:rsidR="00942A9F">
        <w:rPr>
          <w:rFonts w:ascii="Lato" w:eastAsia="Times New Roman" w:hAnsi="Lato" w:cs="Arial"/>
          <w:bCs/>
          <w:iCs/>
          <w:color w:val="000000"/>
          <w:spacing w:val="4"/>
          <w:lang w:eastAsia="pl-PL" w:bidi="pl-PL"/>
        </w:rPr>
        <w:t>zakres przebudowy kanalizacji deszczowej</w:t>
      </w:r>
      <w:r w:rsidR="00942A9F" w:rsidRPr="009C4A78">
        <w:rPr>
          <w:rFonts w:ascii="Lato" w:eastAsia="Times New Roman" w:hAnsi="Lato" w:cs="Arial"/>
          <w:bCs/>
          <w:iCs/>
          <w:color w:val="000000"/>
          <w:spacing w:val="4"/>
          <w:lang w:eastAsia="pl-PL" w:bidi="pl-PL"/>
        </w:rPr>
        <w:t xml:space="preserve">. </w:t>
      </w:r>
      <w:r w:rsidR="0040148F">
        <w:rPr>
          <w:rFonts w:ascii="Lato" w:eastAsia="Times New Roman" w:hAnsi="Lato" w:cs="Arial"/>
          <w:bCs/>
          <w:iCs/>
          <w:color w:val="000000"/>
          <w:spacing w:val="4"/>
          <w:lang w:eastAsia="pl-PL" w:bidi="pl-PL"/>
        </w:rPr>
        <w:t xml:space="preserve">Zgodnie z </w:t>
      </w:r>
      <w:r w:rsidR="00793A09">
        <w:rPr>
          <w:rFonts w:ascii="Lato" w:eastAsia="Times New Roman" w:hAnsi="Lato" w:cs="Arial"/>
          <w:bCs/>
          <w:iCs/>
          <w:color w:val="000000"/>
          <w:spacing w:val="4"/>
          <w:lang w:eastAsia="pl-PL" w:bidi="pl-PL"/>
        </w:rPr>
        <w:t xml:space="preserve">opracowaniem „Budowa kanalizacji deszczowej” Projektu architektoniczno-budowlanego </w:t>
      </w:r>
      <w:r w:rsidR="0040148F">
        <w:rPr>
          <w:rFonts w:ascii="Lato" w:eastAsia="Times New Roman" w:hAnsi="Lato" w:cs="Arial"/>
          <w:bCs/>
          <w:iCs/>
          <w:color w:val="000000"/>
          <w:spacing w:val="4"/>
          <w:lang w:eastAsia="pl-PL" w:bidi="pl-PL"/>
        </w:rPr>
        <w:t>przedmiotowej inwestycji</w:t>
      </w:r>
      <w:r w:rsidR="00167324">
        <w:rPr>
          <w:rFonts w:ascii="Lato" w:eastAsia="Times New Roman" w:hAnsi="Lato" w:cs="Arial"/>
          <w:bCs/>
          <w:iCs/>
          <w:color w:val="000000"/>
          <w:spacing w:val="4"/>
          <w:lang w:eastAsia="pl-PL" w:bidi="pl-PL"/>
        </w:rPr>
        <w:t xml:space="preserve"> drogowej</w:t>
      </w:r>
      <w:r w:rsidR="00793A09">
        <w:rPr>
          <w:rFonts w:ascii="Lato" w:eastAsia="Times New Roman" w:hAnsi="Lato" w:cs="Arial"/>
          <w:bCs/>
          <w:iCs/>
          <w:color w:val="000000"/>
          <w:spacing w:val="4"/>
          <w:lang w:eastAsia="pl-PL" w:bidi="pl-PL"/>
        </w:rPr>
        <w:t xml:space="preserve"> przewidziano budowę kanalizacji deszczowej, do której podłączone zostaną wpusty deszczowe odprowadzające wody opadowe i roztopowe z powierzchni rozbudowywanej drogi wojewódzkiej nr 416, a także podłączenie istniejących </w:t>
      </w:r>
      <w:proofErr w:type="spellStart"/>
      <w:r w:rsidR="00793A09">
        <w:rPr>
          <w:rFonts w:ascii="Lato" w:eastAsia="Times New Roman" w:hAnsi="Lato" w:cs="Arial"/>
          <w:bCs/>
          <w:iCs/>
          <w:color w:val="000000"/>
          <w:spacing w:val="4"/>
          <w:lang w:eastAsia="pl-PL" w:bidi="pl-PL"/>
        </w:rPr>
        <w:t>przykanalików</w:t>
      </w:r>
      <w:proofErr w:type="spellEnd"/>
      <w:r w:rsidR="00793A09">
        <w:rPr>
          <w:rFonts w:ascii="Lato" w:eastAsia="Times New Roman" w:hAnsi="Lato" w:cs="Arial"/>
          <w:bCs/>
          <w:iCs/>
          <w:color w:val="000000"/>
          <w:spacing w:val="4"/>
          <w:lang w:eastAsia="pl-PL" w:bidi="pl-PL"/>
        </w:rPr>
        <w:t xml:space="preserve">, zbierających wody deszczowe z posesji </w:t>
      </w:r>
      <w:r w:rsidR="00167193">
        <w:rPr>
          <w:rFonts w:ascii="Lato" w:eastAsia="Times New Roman" w:hAnsi="Lato" w:cs="Arial"/>
          <w:bCs/>
          <w:iCs/>
          <w:color w:val="000000"/>
          <w:spacing w:val="4"/>
          <w:lang w:eastAsia="pl-PL" w:bidi="pl-PL"/>
        </w:rPr>
        <w:t>d</w:t>
      </w:r>
      <w:r w:rsidR="00793A09">
        <w:rPr>
          <w:rFonts w:ascii="Lato" w:eastAsia="Times New Roman" w:hAnsi="Lato" w:cs="Arial"/>
          <w:bCs/>
          <w:iCs/>
          <w:color w:val="000000"/>
          <w:spacing w:val="4"/>
          <w:lang w:eastAsia="pl-PL" w:bidi="pl-PL"/>
        </w:rPr>
        <w:t xml:space="preserve">o tej kanalizacji. </w:t>
      </w:r>
      <w:r w:rsidR="00B9053B">
        <w:rPr>
          <w:rFonts w:ascii="Lato" w:eastAsia="Times New Roman" w:hAnsi="Lato" w:cs="Arial"/>
          <w:bCs/>
          <w:iCs/>
          <w:color w:val="000000"/>
          <w:spacing w:val="4"/>
          <w:lang w:eastAsia="pl-PL" w:bidi="pl-PL"/>
        </w:rPr>
        <w:t xml:space="preserve">Odbiornikiem wód opadowych deszczowych w rejonie nieruchomości Skarżącej będzie w km drogi </w:t>
      </w:r>
      <w:r w:rsidR="009F34F4">
        <w:rPr>
          <w:rFonts w:ascii="Lato" w:eastAsia="Times New Roman" w:hAnsi="Lato" w:cs="Arial"/>
          <w:bCs/>
          <w:iCs/>
          <w:color w:val="000000"/>
          <w:spacing w:val="4"/>
          <w:lang w:eastAsia="pl-PL" w:bidi="pl-PL"/>
        </w:rPr>
        <w:br/>
      </w:r>
      <w:r w:rsidR="00B9053B">
        <w:rPr>
          <w:rFonts w:ascii="Lato" w:eastAsia="Times New Roman" w:hAnsi="Lato" w:cs="Arial"/>
          <w:bCs/>
          <w:iCs/>
          <w:color w:val="000000"/>
          <w:spacing w:val="4"/>
          <w:lang w:eastAsia="pl-PL" w:bidi="pl-PL"/>
        </w:rPr>
        <w:t>ok</w:t>
      </w:r>
      <w:r w:rsidR="009F34F4">
        <w:rPr>
          <w:rFonts w:ascii="Lato" w:eastAsia="Times New Roman" w:hAnsi="Lato" w:cs="Arial"/>
          <w:bCs/>
          <w:iCs/>
          <w:color w:val="000000"/>
          <w:spacing w:val="4"/>
          <w:lang w:eastAsia="pl-PL" w:bidi="pl-PL"/>
        </w:rPr>
        <w:t>.</w:t>
      </w:r>
      <w:r w:rsidR="00B9053B">
        <w:rPr>
          <w:rFonts w:ascii="Lato" w:eastAsia="Times New Roman" w:hAnsi="Lato" w:cs="Arial"/>
          <w:bCs/>
          <w:iCs/>
          <w:color w:val="000000"/>
          <w:spacing w:val="4"/>
          <w:lang w:eastAsia="pl-PL" w:bidi="pl-PL"/>
        </w:rPr>
        <w:t xml:space="preserve"> 1+092 istniejąca kana</w:t>
      </w:r>
      <w:r w:rsidR="00167324">
        <w:rPr>
          <w:rFonts w:ascii="Lato" w:eastAsia="Times New Roman" w:hAnsi="Lato" w:cs="Arial"/>
          <w:bCs/>
          <w:iCs/>
          <w:color w:val="000000"/>
          <w:spacing w:val="4"/>
          <w:lang w:eastAsia="pl-PL" w:bidi="pl-PL"/>
        </w:rPr>
        <w:t xml:space="preserve">lizacja deszczowa odprowadzająca wody opadowe z dróg </w:t>
      </w:r>
      <w:r w:rsidR="009F34F4">
        <w:rPr>
          <w:rFonts w:ascii="Lato" w:eastAsia="Times New Roman" w:hAnsi="Lato" w:cs="Arial"/>
          <w:bCs/>
          <w:iCs/>
          <w:color w:val="000000"/>
          <w:spacing w:val="4"/>
          <w:lang w:eastAsia="pl-PL" w:bidi="pl-PL"/>
        </w:rPr>
        <w:br/>
      </w:r>
      <w:r w:rsidR="00167324">
        <w:rPr>
          <w:rFonts w:ascii="Lato" w:eastAsia="Times New Roman" w:hAnsi="Lato" w:cs="Arial"/>
          <w:bCs/>
          <w:iCs/>
          <w:color w:val="000000"/>
          <w:spacing w:val="4"/>
          <w:lang w:eastAsia="pl-PL" w:bidi="pl-PL"/>
        </w:rPr>
        <w:t xml:space="preserve">i dachów z ul. Raciborskiej. </w:t>
      </w:r>
    </w:p>
    <w:p w14:paraId="1C016DED" w14:textId="4F84EF1F" w:rsidR="008C73FB" w:rsidRDefault="00BC3467"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Udzielając odpowiedzi na pytanie Skarżącej o sposób odprowadzenia wody z drogi na wysokości działki nr 871</w:t>
      </w:r>
      <w:r w:rsidR="00BA4996">
        <w:rPr>
          <w:rFonts w:ascii="Lato" w:eastAsia="Times New Roman" w:hAnsi="Lato" w:cs="Arial"/>
          <w:bCs/>
          <w:iCs/>
          <w:color w:val="000000"/>
          <w:spacing w:val="4"/>
          <w:lang w:eastAsia="pl-PL" w:bidi="pl-PL"/>
        </w:rPr>
        <w:t xml:space="preserve">, w sytuacji gdy przy wysokim stanie wody w rzece wystąpią gwałtowne opady deszczu, a kanalizacja deszczowa będzie wypełniona wodą z rzeki, </w:t>
      </w:r>
      <w:r w:rsidR="008F6DA1">
        <w:rPr>
          <w:rFonts w:ascii="Lato" w:eastAsia="Times New Roman" w:hAnsi="Lato" w:cs="Arial"/>
          <w:bCs/>
          <w:iCs/>
          <w:color w:val="000000"/>
          <w:spacing w:val="4"/>
          <w:lang w:eastAsia="pl-PL" w:bidi="pl-PL"/>
        </w:rPr>
        <w:t xml:space="preserve">wskazać </w:t>
      </w:r>
      <w:r w:rsidR="008C73FB">
        <w:rPr>
          <w:rFonts w:ascii="Lato" w:eastAsia="Times New Roman" w:hAnsi="Lato" w:cs="Arial"/>
          <w:bCs/>
          <w:iCs/>
          <w:color w:val="000000"/>
          <w:spacing w:val="4"/>
          <w:lang w:eastAsia="pl-PL" w:bidi="pl-PL"/>
        </w:rPr>
        <w:t>należy, co następuje.</w:t>
      </w:r>
    </w:p>
    <w:p w14:paraId="7A95A876" w14:textId="1C44AE0D" w:rsidR="008C73FB" w:rsidRDefault="008C73FB"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Celem przedmiotowej inwestycji jest m. in. zapewnienie prawidłowego funkcjonowania oraz bezpieczeństwa użytkowania układu drogowego poprzez odprowadzanie z jego powierzchni wód opadowych i roztopowych. Wody opadowe i roztopowe będą odprowadzane dzięki projektowanym spadkom podłużnym i poprzecznym. Część wód spływać będzie bezpośrednio do projektowanych rowów przydrożnych</w:t>
      </w:r>
      <w:r w:rsidR="00796581">
        <w:rPr>
          <w:rFonts w:ascii="Lato" w:eastAsia="Times New Roman" w:hAnsi="Lato" w:cs="Arial"/>
          <w:bCs/>
          <w:iCs/>
          <w:color w:val="000000"/>
          <w:spacing w:val="4"/>
          <w:lang w:eastAsia="pl-PL" w:bidi="pl-PL"/>
        </w:rPr>
        <w:t xml:space="preserve">. Część wód będzie spływać do systemu kanalizacji deszczowej otwartej i zamkniętej, a następnie do odbiorników, którymi będą: urządzenia wodne (projektowane rowy przydrożne, na których wykonanie inwestor uzyskał </w:t>
      </w:r>
      <w:r w:rsidR="00DA6115" w:rsidRPr="00DA6115">
        <w:rPr>
          <w:rFonts w:ascii="Lato" w:eastAsia="Times New Roman" w:hAnsi="Lato" w:cs="Arial"/>
          <w:i/>
          <w:iCs/>
          <w:spacing w:val="4"/>
          <w:lang w:eastAsia="pl-PL"/>
        </w:rPr>
        <w:t>decyzj</w:t>
      </w:r>
      <w:r w:rsidR="00DA6115">
        <w:rPr>
          <w:rFonts w:ascii="Lato" w:eastAsia="Times New Roman" w:hAnsi="Lato" w:cs="Arial"/>
          <w:i/>
          <w:iCs/>
          <w:spacing w:val="4"/>
          <w:lang w:eastAsia="pl-PL"/>
        </w:rPr>
        <w:t>ę</w:t>
      </w:r>
      <w:r w:rsidR="00DA6115" w:rsidRPr="00DA6115">
        <w:rPr>
          <w:rFonts w:ascii="Lato" w:eastAsia="Times New Roman" w:hAnsi="Lato" w:cs="Arial"/>
          <w:i/>
          <w:iCs/>
          <w:spacing w:val="4"/>
          <w:lang w:eastAsia="pl-PL"/>
        </w:rPr>
        <w:t xml:space="preserve"> Dyrektora Zarządu Zlewni w Gliwicach Państwowego Gospodarstwa Wodnego Wody Polskie o udzieleniu pozwolenia wodnoprawnego</w:t>
      </w:r>
      <w:r w:rsidR="00796581">
        <w:rPr>
          <w:rFonts w:ascii="Lato" w:eastAsia="Times New Roman" w:hAnsi="Lato" w:cs="Arial"/>
          <w:bCs/>
          <w:iCs/>
          <w:color w:val="000000"/>
          <w:spacing w:val="4"/>
          <w:lang w:eastAsia="pl-PL" w:bidi="pl-PL"/>
        </w:rPr>
        <w:t xml:space="preserve">) oraz </w:t>
      </w:r>
      <w:r w:rsidR="00DA6115">
        <w:rPr>
          <w:rFonts w:ascii="Lato" w:eastAsia="Times New Roman" w:hAnsi="Lato" w:cs="Arial"/>
          <w:bCs/>
          <w:iCs/>
          <w:color w:val="000000"/>
          <w:spacing w:val="4"/>
          <w:lang w:eastAsia="pl-PL" w:bidi="pl-PL"/>
        </w:rPr>
        <w:t xml:space="preserve">– jak w przypadku rejonu nieruchomości Skarżącej – </w:t>
      </w:r>
      <w:r w:rsidR="00796581">
        <w:rPr>
          <w:rFonts w:ascii="Lato" w:eastAsia="Times New Roman" w:hAnsi="Lato" w:cs="Arial"/>
          <w:bCs/>
          <w:iCs/>
          <w:color w:val="000000"/>
          <w:spacing w:val="4"/>
          <w:lang w:eastAsia="pl-PL" w:bidi="pl-PL"/>
        </w:rPr>
        <w:t xml:space="preserve">istniejąca kanalizacja (nie wymagająca pozwolenia wodnoprawnego). </w:t>
      </w:r>
    </w:p>
    <w:p w14:paraId="48B22496" w14:textId="42FD5CE7" w:rsidR="00942A9F" w:rsidRDefault="00796581"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Wyjaśnić należy, iż </w:t>
      </w:r>
      <w:r w:rsidR="00032437">
        <w:rPr>
          <w:rFonts w:ascii="Lato" w:eastAsia="Times New Roman" w:hAnsi="Lato" w:cs="Arial"/>
          <w:bCs/>
          <w:iCs/>
          <w:color w:val="000000"/>
          <w:spacing w:val="4"/>
          <w:lang w:eastAsia="pl-PL" w:bidi="pl-PL"/>
        </w:rPr>
        <w:t>kanalizacj</w:t>
      </w:r>
      <w:r w:rsidR="00DA6115">
        <w:rPr>
          <w:rFonts w:ascii="Lato" w:eastAsia="Times New Roman" w:hAnsi="Lato" w:cs="Arial"/>
          <w:bCs/>
          <w:iCs/>
          <w:color w:val="000000"/>
          <w:spacing w:val="4"/>
          <w:lang w:eastAsia="pl-PL" w:bidi="pl-PL"/>
        </w:rPr>
        <w:t>a</w:t>
      </w:r>
      <w:r w:rsidR="00032437">
        <w:rPr>
          <w:rFonts w:ascii="Lato" w:eastAsia="Times New Roman" w:hAnsi="Lato" w:cs="Arial"/>
          <w:bCs/>
          <w:iCs/>
          <w:color w:val="000000"/>
          <w:spacing w:val="4"/>
          <w:lang w:eastAsia="pl-PL" w:bidi="pl-PL"/>
        </w:rPr>
        <w:t xml:space="preserve"> deszczow</w:t>
      </w:r>
      <w:r w:rsidR="00DA6115">
        <w:rPr>
          <w:rFonts w:ascii="Lato" w:eastAsia="Times New Roman" w:hAnsi="Lato" w:cs="Arial"/>
          <w:bCs/>
          <w:iCs/>
          <w:color w:val="000000"/>
          <w:spacing w:val="4"/>
          <w:lang w:eastAsia="pl-PL" w:bidi="pl-PL"/>
        </w:rPr>
        <w:t>a</w:t>
      </w:r>
      <w:r w:rsidR="00032437">
        <w:rPr>
          <w:rFonts w:ascii="Lato" w:eastAsia="Times New Roman" w:hAnsi="Lato" w:cs="Arial"/>
          <w:bCs/>
          <w:iCs/>
          <w:color w:val="000000"/>
          <w:spacing w:val="4"/>
          <w:lang w:eastAsia="pl-PL" w:bidi="pl-PL"/>
        </w:rPr>
        <w:t xml:space="preserve"> w ramach omawianego przedsięwzięcia została zaprojektowana z uwzględnieniem bilansu ścieków deszczowych. Obliczeń natężenia przepływu deszczu dokonano w oparciu o normę PN-EN 752-4 „Zewnętrzne systemy kanalizacyjne. Obliczenia hydrauliczne i oddziaływanie na środowisko” oraz normę PN-S-02204:1997 „Odwodnienie dróg”. Do obliczeń przyjęto model opadów maksymalnych. </w:t>
      </w:r>
      <w:r w:rsidR="00032437" w:rsidRPr="00032437">
        <w:rPr>
          <w:rFonts w:ascii="Lato" w:eastAsia="Times New Roman" w:hAnsi="Lato" w:cs="Arial"/>
          <w:bCs/>
          <w:i/>
          <w:color w:val="000000"/>
          <w:spacing w:val="4"/>
          <w:lang w:eastAsia="pl-PL" w:bidi="pl-PL"/>
        </w:rPr>
        <w:t>Minister</w:t>
      </w:r>
      <w:r w:rsidR="00032437">
        <w:rPr>
          <w:rFonts w:ascii="Lato" w:eastAsia="Times New Roman" w:hAnsi="Lato" w:cs="Arial"/>
          <w:bCs/>
          <w:iCs/>
          <w:color w:val="000000"/>
          <w:spacing w:val="4"/>
          <w:lang w:eastAsia="pl-PL" w:bidi="pl-PL"/>
        </w:rPr>
        <w:t xml:space="preserve"> podziela w tym zakresie stanowisko </w:t>
      </w:r>
      <w:r w:rsidR="00032437" w:rsidRPr="00032437">
        <w:rPr>
          <w:rFonts w:ascii="Lato" w:eastAsia="Times New Roman" w:hAnsi="Lato" w:cs="Arial"/>
          <w:bCs/>
          <w:i/>
          <w:color w:val="000000"/>
          <w:spacing w:val="4"/>
          <w:lang w:eastAsia="pl-PL" w:bidi="pl-PL"/>
        </w:rPr>
        <w:t>inwestora</w:t>
      </w:r>
      <w:r w:rsidR="00032437">
        <w:rPr>
          <w:rFonts w:ascii="Lato" w:eastAsia="Times New Roman" w:hAnsi="Lato" w:cs="Arial"/>
          <w:bCs/>
          <w:iCs/>
          <w:color w:val="000000"/>
          <w:spacing w:val="4"/>
          <w:lang w:eastAsia="pl-PL" w:bidi="pl-PL"/>
        </w:rPr>
        <w:t xml:space="preserve">, zgodnie z którym zaprojektowane odwodnienie pasa drogowego w rejonie nieruchomości Skarżącej zapewni skuteczny odbiór wód. </w:t>
      </w:r>
    </w:p>
    <w:p w14:paraId="6418FD8D" w14:textId="40C028D1" w:rsidR="005E4A72" w:rsidRDefault="000E50DF"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Jednocześnie</w:t>
      </w:r>
      <w:r w:rsidR="00DD6FD0">
        <w:rPr>
          <w:rFonts w:ascii="Lato" w:eastAsia="Times New Roman" w:hAnsi="Lato" w:cs="Arial"/>
          <w:bCs/>
          <w:iCs/>
          <w:color w:val="000000"/>
          <w:spacing w:val="4"/>
          <w:lang w:eastAsia="pl-PL" w:bidi="pl-PL"/>
        </w:rPr>
        <w:t xml:space="preserve"> należy podkreślić, że </w:t>
      </w:r>
      <w:r w:rsidRPr="000E50DF">
        <w:rPr>
          <w:rFonts w:ascii="Lato" w:eastAsia="Times New Roman" w:hAnsi="Lato" w:cs="Arial"/>
          <w:bCs/>
          <w:iCs/>
          <w:color w:val="000000"/>
          <w:spacing w:val="4"/>
          <w:lang w:eastAsia="pl-PL" w:bidi="pl-PL"/>
        </w:rPr>
        <w:t xml:space="preserve">podnoszone przez </w:t>
      </w:r>
      <w:r w:rsidR="00DD6FD0">
        <w:rPr>
          <w:rFonts w:ascii="Lato" w:eastAsia="Times New Roman" w:hAnsi="Lato" w:cs="Arial"/>
          <w:bCs/>
          <w:iCs/>
          <w:color w:val="000000"/>
          <w:spacing w:val="4"/>
          <w:lang w:eastAsia="pl-PL" w:bidi="pl-PL"/>
        </w:rPr>
        <w:t>Skarżącą</w:t>
      </w:r>
      <w:r w:rsidRPr="000E50DF">
        <w:rPr>
          <w:rFonts w:ascii="Lato" w:eastAsia="Times New Roman" w:hAnsi="Lato" w:cs="Arial"/>
          <w:bCs/>
          <w:iCs/>
          <w:color w:val="000000"/>
          <w:spacing w:val="4"/>
          <w:lang w:eastAsia="pl-PL" w:bidi="pl-PL"/>
        </w:rPr>
        <w:t xml:space="preserve"> zagrożeni</w:t>
      </w:r>
      <w:r w:rsidR="00DD6FD0">
        <w:rPr>
          <w:rFonts w:ascii="Lato" w:eastAsia="Times New Roman" w:hAnsi="Lato" w:cs="Arial"/>
          <w:bCs/>
          <w:iCs/>
          <w:color w:val="000000"/>
          <w:spacing w:val="4"/>
          <w:lang w:eastAsia="pl-PL" w:bidi="pl-PL"/>
        </w:rPr>
        <w:t>e</w:t>
      </w:r>
      <w:r w:rsidRPr="000E50DF">
        <w:rPr>
          <w:rFonts w:ascii="Lato" w:eastAsia="Times New Roman" w:hAnsi="Lato" w:cs="Arial"/>
          <w:bCs/>
          <w:iCs/>
          <w:color w:val="000000"/>
          <w:spacing w:val="4"/>
          <w:lang w:eastAsia="pl-PL" w:bidi="pl-PL"/>
        </w:rPr>
        <w:t xml:space="preserve"> </w:t>
      </w:r>
      <w:r w:rsidR="00DD6FD0">
        <w:rPr>
          <w:rFonts w:ascii="Lato" w:eastAsia="Times New Roman" w:hAnsi="Lato" w:cs="Arial"/>
          <w:bCs/>
          <w:iCs/>
          <w:color w:val="000000"/>
          <w:spacing w:val="4"/>
          <w:lang w:eastAsia="pl-PL" w:bidi="pl-PL"/>
        </w:rPr>
        <w:t xml:space="preserve">utrzymywania się wysokiego stanu wody w rzece Troja pochodzi – jak stwierdziła sama Skarżąca – </w:t>
      </w:r>
      <w:r w:rsidR="009F34F4">
        <w:rPr>
          <w:rFonts w:ascii="Lato" w:eastAsia="Times New Roman" w:hAnsi="Lato" w:cs="Arial"/>
          <w:bCs/>
          <w:iCs/>
          <w:color w:val="000000"/>
          <w:spacing w:val="4"/>
          <w:lang w:eastAsia="pl-PL" w:bidi="pl-PL"/>
        </w:rPr>
        <w:br/>
      </w:r>
      <w:r w:rsidR="00DD6FD0">
        <w:rPr>
          <w:rFonts w:ascii="Lato" w:eastAsia="Times New Roman" w:hAnsi="Lato" w:cs="Arial"/>
          <w:bCs/>
          <w:iCs/>
          <w:color w:val="000000"/>
          <w:spacing w:val="4"/>
          <w:lang w:eastAsia="pl-PL" w:bidi="pl-PL"/>
        </w:rPr>
        <w:t>z wad konstrukcyjnych zbiornika retencyjnego we Włodzieninie</w:t>
      </w:r>
      <w:r w:rsidR="006D6183">
        <w:rPr>
          <w:rFonts w:ascii="Lato" w:eastAsia="Times New Roman" w:hAnsi="Lato" w:cs="Arial"/>
          <w:bCs/>
          <w:iCs/>
          <w:color w:val="000000"/>
          <w:spacing w:val="4"/>
          <w:lang w:eastAsia="pl-PL" w:bidi="pl-PL"/>
        </w:rPr>
        <w:t xml:space="preserve">, a nie z rozwiązań projektowych odwodnienia drogi po jej rozbudowie. </w:t>
      </w:r>
    </w:p>
    <w:p w14:paraId="0CBDD469" w14:textId="3E80C2E2" w:rsidR="005E4A72" w:rsidRPr="004462EF" w:rsidRDefault="00882F8F" w:rsidP="005E4A72">
      <w:pPr>
        <w:spacing w:after="240" w:line="240" w:lineRule="exact"/>
        <w:jc w:val="both"/>
        <w:outlineLvl w:val="0"/>
        <w:rPr>
          <w:rFonts w:ascii="Lato" w:eastAsia="Times New Roman" w:hAnsi="Lato" w:cs="Arial"/>
          <w:bCs/>
          <w:iCs/>
          <w:spacing w:val="4"/>
          <w:lang w:eastAsia="pl-PL" w:bidi="pl-PL"/>
        </w:rPr>
      </w:pPr>
      <w:r w:rsidRPr="004462EF">
        <w:rPr>
          <w:rFonts w:ascii="Lato" w:eastAsia="Times New Roman" w:hAnsi="Lato" w:cs="Arial"/>
          <w:bCs/>
          <w:iCs/>
          <w:spacing w:val="4"/>
          <w:lang w:eastAsia="pl-PL" w:bidi="pl-PL"/>
        </w:rPr>
        <w:t>Godzi się również zauważyć</w:t>
      </w:r>
      <w:r w:rsidR="005E4A72" w:rsidRPr="004462EF">
        <w:rPr>
          <w:rFonts w:ascii="Lato" w:eastAsia="Times New Roman" w:hAnsi="Lato" w:cs="Arial"/>
          <w:bCs/>
          <w:iCs/>
          <w:spacing w:val="4"/>
          <w:lang w:eastAsia="pl-PL" w:bidi="pl-PL"/>
        </w:rPr>
        <w:t xml:space="preserve">, iż kwestie związane z </w:t>
      </w:r>
      <w:r w:rsidR="004462EF">
        <w:rPr>
          <w:rFonts w:ascii="Lato" w:eastAsia="Times New Roman" w:hAnsi="Lato" w:cs="Arial"/>
          <w:bCs/>
          <w:iCs/>
          <w:spacing w:val="4"/>
          <w:lang w:eastAsia="pl-PL" w:bidi="pl-PL"/>
        </w:rPr>
        <w:t>odwodnieniem oraz ewentualnym wpływem planowanej inwestycji drogowej na ryzyko wystąpienia powodzi</w:t>
      </w:r>
      <w:r w:rsidR="005E4A72" w:rsidRPr="004462EF">
        <w:rPr>
          <w:rFonts w:ascii="Lato" w:eastAsia="Times New Roman" w:hAnsi="Lato" w:cs="Arial"/>
          <w:bCs/>
          <w:iCs/>
          <w:spacing w:val="4"/>
          <w:lang w:eastAsia="pl-PL" w:bidi="pl-PL"/>
        </w:rPr>
        <w:t xml:space="preserve"> stanowiły przedmiot postępowania </w:t>
      </w:r>
      <w:r w:rsidR="005E4A72" w:rsidRPr="004462EF">
        <w:rPr>
          <w:rFonts w:ascii="Lato" w:eastAsia="Times New Roman" w:hAnsi="Lato" w:cs="Arial"/>
          <w:spacing w:val="4"/>
          <w:lang w:eastAsia="pl-PL" w:bidi="pl-PL"/>
        </w:rPr>
        <w:t xml:space="preserve">w sprawie wydania </w:t>
      </w:r>
      <w:r w:rsidR="005E4A72" w:rsidRPr="004462EF">
        <w:rPr>
          <w:rFonts w:ascii="Lato" w:eastAsia="Times New Roman" w:hAnsi="Lato" w:cs="Arial"/>
          <w:i/>
          <w:spacing w:val="4"/>
          <w:lang w:eastAsia="pl-PL" w:bidi="pl-PL"/>
        </w:rPr>
        <w:t>decyzji środowiskowej</w:t>
      </w:r>
      <w:r w:rsidR="005E4A72" w:rsidRPr="004462EF">
        <w:rPr>
          <w:rFonts w:ascii="Lato" w:eastAsia="Times New Roman" w:hAnsi="Lato" w:cs="Arial"/>
          <w:spacing w:val="4"/>
          <w:lang w:eastAsia="pl-PL" w:bidi="pl-PL"/>
        </w:rPr>
        <w:t>.</w:t>
      </w:r>
    </w:p>
    <w:p w14:paraId="698A6874" w14:textId="77777777" w:rsidR="005E4A72" w:rsidRPr="004462EF" w:rsidRDefault="005E4A72" w:rsidP="005E4A72">
      <w:pPr>
        <w:spacing w:after="240" w:line="240" w:lineRule="exact"/>
        <w:jc w:val="both"/>
        <w:outlineLvl w:val="0"/>
        <w:rPr>
          <w:rFonts w:ascii="Lato" w:eastAsia="Times New Roman" w:hAnsi="Lato" w:cs="Arial"/>
          <w:spacing w:val="4"/>
          <w:lang w:eastAsia="pl-PL"/>
        </w:rPr>
      </w:pPr>
      <w:r w:rsidRPr="004462EF">
        <w:rPr>
          <w:rFonts w:ascii="Lato" w:eastAsia="Times New Roman" w:hAnsi="Lato" w:cs="Arial"/>
          <w:spacing w:val="4"/>
          <w:lang w:eastAsia="pl-PL"/>
        </w:rPr>
        <w:t xml:space="preserve">Decyzja o środowiskowych uwarunkowaniach jest jedną z pierwszych decyzji administracyjnych uzyskiwanych przed realizacją przedsięwzięcia mogącego znacząco </w:t>
      </w:r>
      <w:r w:rsidRPr="004462EF">
        <w:rPr>
          <w:rFonts w:ascii="Lato" w:eastAsia="Times New Roman" w:hAnsi="Lato" w:cs="Arial"/>
          <w:spacing w:val="4"/>
          <w:lang w:eastAsia="pl-PL"/>
        </w:rPr>
        <w:lastRenderedPageBreak/>
        <w:t xml:space="preserve">oddziaływać na środowisko. Zgodnie z art. 72 ust. 1 pkt 10 </w:t>
      </w:r>
      <w:r w:rsidRPr="004462EF">
        <w:rPr>
          <w:rFonts w:ascii="Lato" w:eastAsia="Times New Roman" w:hAnsi="Lato" w:cs="Arial"/>
          <w:spacing w:val="4"/>
          <w:lang w:eastAsia="pl-PL" w:bidi="pl-PL"/>
        </w:rPr>
        <w:t xml:space="preserve">ustawy z dnia 3 października 2008 r. o udostępnianiu informacji o środowisku i jego ochronie, udziale społeczeństwa w ochronie środowiska oraz o ocenach oddziaływania na środowisko </w:t>
      </w:r>
      <w:r w:rsidRPr="004462EF">
        <w:rPr>
          <w:rFonts w:ascii="Lato" w:eastAsia="Times New Roman" w:hAnsi="Lato" w:cs="Arial"/>
          <w:spacing w:val="4"/>
          <w:lang w:eastAsia="pl-PL" w:bidi="pl-PL"/>
        </w:rPr>
        <w:br/>
        <w:t>(</w:t>
      </w:r>
      <w:proofErr w:type="spellStart"/>
      <w:r w:rsidRPr="004462EF">
        <w:rPr>
          <w:rFonts w:ascii="Lato" w:eastAsia="Times New Roman" w:hAnsi="Lato" w:cs="Arial"/>
          <w:spacing w:val="4"/>
          <w:lang w:eastAsia="pl-PL" w:bidi="pl-PL"/>
        </w:rPr>
        <w:t>t.j</w:t>
      </w:r>
      <w:proofErr w:type="spellEnd"/>
      <w:r w:rsidRPr="004462EF">
        <w:rPr>
          <w:rFonts w:ascii="Lato" w:eastAsia="Times New Roman" w:hAnsi="Lato" w:cs="Arial"/>
          <w:spacing w:val="4"/>
          <w:lang w:eastAsia="pl-PL" w:bidi="pl-PL"/>
        </w:rPr>
        <w:t xml:space="preserve">. Dz. U. z 2022 r. poz. 1029, z późn. zm.), zwanej dalej </w:t>
      </w:r>
      <w:r w:rsidRPr="004462EF">
        <w:rPr>
          <w:rFonts w:ascii="Lato" w:eastAsia="Times New Roman" w:hAnsi="Lato" w:cs="Arial"/>
          <w:spacing w:val="4"/>
          <w:lang w:eastAsia="pl-PL"/>
        </w:rPr>
        <w:t>„</w:t>
      </w:r>
      <w:r w:rsidRPr="004462EF">
        <w:rPr>
          <w:rFonts w:ascii="Lato" w:eastAsia="Times New Roman" w:hAnsi="Lato" w:cs="Arial"/>
          <w:i/>
          <w:spacing w:val="4"/>
          <w:lang w:eastAsia="pl-PL"/>
        </w:rPr>
        <w:t>ustawą o udostępnianiu informacji o środowisku i jego ochronie</w:t>
      </w:r>
      <w:r w:rsidRPr="004462EF">
        <w:rPr>
          <w:rFonts w:ascii="Lato" w:eastAsia="Times New Roman" w:hAnsi="Lato" w:cs="Arial"/>
          <w:spacing w:val="4"/>
          <w:lang w:eastAsia="pl-PL"/>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4462EF">
        <w:rPr>
          <w:rFonts w:ascii="Lato" w:eastAsia="Times New Roman" w:hAnsi="Lato" w:cs="Arial"/>
          <w:i/>
          <w:spacing w:val="4"/>
          <w:lang w:eastAsia="pl-PL"/>
        </w:rPr>
        <w:t>specustawy drogowej</w:t>
      </w:r>
      <w:r w:rsidRPr="004462EF">
        <w:rPr>
          <w:rFonts w:ascii="Lato" w:eastAsia="Times New Roman" w:hAnsi="Lato" w:cs="Arial"/>
          <w:spacing w:val="4"/>
          <w:lang w:eastAsia="pl-PL"/>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sidRPr="004462EF">
        <w:rPr>
          <w:rFonts w:ascii="Lato" w:eastAsia="Times New Roman" w:hAnsi="Lato" w:cs="Arial"/>
          <w:spacing w:val="4"/>
          <w:lang w:eastAsia="pl-PL"/>
        </w:rPr>
        <w:br/>
        <w:t xml:space="preserve">(art. 11d ust. 1 pkt 9 </w:t>
      </w:r>
      <w:r w:rsidRPr="004462EF">
        <w:rPr>
          <w:rFonts w:ascii="Lato" w:eastAsia="Times New Roman" w:hAnsi="Lato" w:cs="Arial"/>
          <w:i/>
          <w:spacing w:val="4"/>
          <w:lang w:eastAsia="pl-PL"/>
        </w:rPr>
        <w:t>specustawy drogowej</w:t>
      </w:r>
      <w:r w:rsidRPr="004462EF">
        <w:rPr>
          <w:rFonts w:ascii="Lato" w:eastAsia="Times New Roman" w:hAnsi="Lato" w:cs="Arial"/>
          <w:spacing w:val="4"/>
          <w:lang w:eastAsia="pl-PL"/>
        </w:rPr>
        <w:t xml:space="preserve">). </w:t>
      </w:r>
    </w:p>
    <w:p w14:paraId="7DD61FB3" w14:textId="77777777" w:rsidR="005E4A72" w:rsidRPr="004462EF" w:rsidRDefault="005E4A72" w:rsidP="005E4A72">
      <w:pPr>
        <w:spacing w:after="240" w:line="240" w:lineRule="exact"/>
        <w:jc w:val="both"/>
        <w:outlineLvl w:val="0"/>
        <w:rPr>
          <w:rFonts w:ascii="Lato" w:eastAsia="Times New Roman" w:hAnsi="Lato" w:cs="Arial"/>
          <w:spacing w:val="4"/>
          <w:lang w:eastAsia="pl-PL" w:bidi="pl-PL"/>
        </w:rPr>
      </w:pPr>
      <w:r w:rsidRPr="004462EF">
        <w:rPr>
          <w:rFonts w:ascii="Lato" w:eastAsia="Times New Roman" w:hAnsi="Lato" w:cs="Arial"/>
          <w:spacing w:val="4"/>
          <w:lang w:eastAsia="pl-PL"/>
        </w:rPr>
        <w:t xml:space="preserve">Postępowanie toczące się w przedmiocie wydania decyzji o środowiskowych uwarunkowaniach dotyczy planowanego dopiero przedsięwzięcia i sprowadza się do ustalenia, </w:t>
      </w:r>
      <w:r w:rsidRPr="004462EF">
        <w:rPr>
          <w:rFonts w:ascii="Lato" w:eastAsia="Times New Roman" w:hAnsi="Lato" w:cs="Arial"/>
          <w:bCs/>
          <w:spacing w:val="4"/>
          <w:lang w:eastAsia="pl-PL"/>
        </w:rPr>
        <w:t>czy inwestycja w kształcie opisanym przez inwestora we wniosku zagraża środowisku oraz czy spełnia wymagania i parametry w zakresie ochrony środowiska</w:t>
      </w:r>
      <w:r w:rsidRPr="004462EF">
        <w:rPr>
          <w:rFonts w:ascii="Lato" w:eastAsia="Times New Roman" w:hAnsi="Lato" w:cs="Arial"/>
          <w:spacing w:val="4"/>
          <w:lang w:eastAsia="pl-PL"/>
        </w:rPr>
        <w:t xml:space="preserve">. </w:t>
      </w:r>
      <w:r w:rsidRPr="004462EF">
        <w:rPr>
          <w:rFonts w:ascii="Lato" w:eastAsia="Times New Roman" w:hAnsi="Lato" w:cs="Arial"/>
          <w:spacing w:val="4"/>
          <w:lang w:eastAsia="pl-PL" w:bidi="pl-PL"/>
        </w:rPr>
        <w:t xml:space="preserve">Istotą decyzji o środowiskowych uwarunkowaniach jest określenie wpływu planowanego przedsięwzięcia na środowisko oraz wymagań, jakie powinny być spełnione, </w:t>
      </w:r>
      <w:r w:rsidRPr="004462EF">
        <w:rPr>
          <w:rFonts w:ascii="Lato" w:eastAsia="Times New Roman" w:hAnsi="Lato" w:cs="Arial"/>
          <w:spacing w:val="4"/>
          <w:lang w:eastAsia="pl-PL" w:bidi="pl-PL"/>
        </w:rPr>
        <w:br/>
        <w:t xml:space="preserve">by zminimalizować skutki negatywnego wpływu na środowisko czynników dla niego szkodliwych. </w:t>
      </w:r>
    </w:p>
    <w:p w14:paraId="1A8B1602" w14:textId="470427F7" w:rsidR="005E4A72" w:rsidRPr="004462EF" w:rsidRDefault="005E4A72" w:rsidP="005E4A72">
      <w:pPr>
        <w:spacing w:after="240" w:line="240" w:lineRule="exact"/>
        <w:jc w:val="both"/>
        <w:outlineLvl w:val="0"/>
        <w:rPr>
          <w:rFonts w:ascii="Lato" w:eastAsia="Microsoft Sans Serif" w:hAnsi="Lato" w:cs="Arial"/>
          <w:spacing w:val="4"/>
          <w:lang w:eastAsia="pl-PL" w:bidi="pl-PL"/>
        </w:rPr>
      </w:pPr>
      <w:r w:rsidRPr="004462EF">
        <w:rPr>
          <w:rFonts w:ascii="Lato" w:eastAsia="Times New Roman" w:hAnsi="Lato" w:cs="Arial"/>
          <w:spacing w:val="4"/>
          <w:lang w:eastAsia="pl-PL" w:bidi="pl-PL"/>
        </w:rPr>
        <w:t xml:space="preserve">Tak więc należy stwierdzić, że ewentualne uwagi i zastrzeżenia co do skutków środowiskowych realizacji przedmiotowej inwestycji strony mogły zgłaszać w toku </w:t>
      </w:r>
      <w:r w:rsidRPr="004462EF">
        <w:rPr>
          <w:rFonts w:ascii="Lato" w:eastAsia="Times New Roman" w:hAnsi="Lato" w:cs="Arial"/>
          <w:spacing w:val="4"/>
          <w:lang w:eastAsia="pl-PL" w:bidi="pl-PL"/>
        </w:rPr>
        <w:br/>
        <w:t>ww. postępowania środowiskowego.</w:t>
      </w:r>
      <w:r w:rsidRPr="004462EF">
        <w:rPr>
          <w:rFonts w:ascii="Lato" w:eastAsia="Microsoft Sans Serif" w:hAnsi="Lato" w:cs="Arial"/>
          <w:spacing w:val="4"/>
          <w:lang w:eastAsia="pl-PL" w:bidi="pl-PL"/>
        </w:rPr>
        <w:t xml:space="preserve"> Z uzasadnienia </w:t>
      </w:r>
      <w:r w:rsidRPr="004462EF">
        <w:rPr>
          <w:rFonts w:ascii="Lato" w:eastAsia="Microsoft Sans Serif" w:hAnsi="Lato" w:cs="Arial"/>
          <w:i/>
          <w:spacing w:val="4"/>
          <w:lang w:eastAsia="pl-PL" w:bidi="pl-PL"/>
        </w:rPr>
        <w:t>decyzji środowiskowej</w:t>
      </w:r>
      <w:r w:rsidRPr="004462EF">
        <w:rPr>
          <w:rFonts w:ascii="Lato" w:eastAsia="Times New Roman" w:hAnsi="Lato" w:cs="Arial"/>
          <w:spacing w:val="4"/>
          <w:lang w:eastAsia="pl-PL"/>
        </w:rPr>
        <w:t xml:space="preserve"> </w:t>
      </w:r>
      <w:r w:rsidRPr="004462EF">
        <w:rPr>
          <w:rFonts w:ascii="Lato" w:eastAsia="Microsoft Sans Serif" w:hAnsi="Lato" w:cs="Arial"/>
          <w:spacing w:val="4"/>
          <w:lang w:eastAsia="pl-PL" w:bidi="pl-PL"/>
        </w:rPr>
        <w:t>nie wynika natomiast, aby na etapie postępowania w sprawie określenia środowiskowych uwarunkowań dla omawianej inwestycji skarżąc</w:t>
      </w:r>
      <w:r w:rsidR="004462EF">
        <w:rPr>
          <w:rFonts w:ascii="Lato" w:eastAsia="Microsoft Sans Serif" w:hAnsi="Lato" w:cs="Arial"/>
          <w:spacing w:val="4"/>
          <w:lang w:eastAsia="pl-PL" w:bidi="pl-PL"/>
        </w:rPr>
        <w:t>a</w:t>
      </w:r>
      <w:r w:rsidRPr="004462EF">
        <w:rPr>
          <w:rFonts w:ascii="Lato" w:eastAsia="Microsoft Sans Serif" w:hAnsi="Lato" w:cs="Arial"/>
          <w:spacing w:val="4"/>
          <w:lang w:eastAsia="pl-PL" w:bidi="pl-PL"/>
        </w:rPr>
        <w:t xml:space="preserve"> stron</w:t>
      </w:r>
      <w:r w:rsidR="004462EF">
        <w:rPr>
          <w:rFonts w:ascii="Lato" w:eastAsia="Microsoft Sans Serif" w:hAnsi="Lato" w:cs="Arial"/>
          <w:spacing w:val="4"/>
          <w:lang w:eastAsia="pl-PL" w:bidi="pl-PL"/>
        </w:rPr>
        <w:t>a</w:t>
      </w:r>
      <w:r w:rsidRPr="004462EF">
        <w:rPr>
          <w:rFonts w:ascii="Lato" w:eastAsia="Microsoft Sans Serif" w:hAnsi="Lato" w:cs="Arial"/>
          <w:spacing w:val="4"/>
          <w:lang w:eastAsia="pl-PL" w:bidi="pl-PL"/>
        </w:rPr>
        <w:t xml:space="preserve"> wniosł</w:t>
      </w:r>
      <w:r w:rsidR="004462EF">
        <w:rPr>
          <w:rFonts w:ascii="Lato" w:eastAsia="Microsoft Sans Serif" w:hAnsi="Lato" w:cs="Arial"/>
          <w:spacing w:val="4"/>
          <w:lang w:eastAsia="pl-PL" w:bidi="pl-PL"/>
        </w:rPr>
        <w:t>a</w:t>
      </w:r>
      <w:r w:rsidRPr="004462EF">
        <w:rPr>
          <w:rFonts w:ascii="Lato" w:eastAsia="Microsoft Sans Serif" w:hAnsi="Lato" w:cs="Arial"/>
          <w:spacing w:val="4"/>
          <w:lang w:eastAsia="pl-PL" w:bidi="pl-PL"/>
        </w:rPr>
        <w:t xml:space="preserve"> jakiekolwiek uwagi czy zastrzeżenia.</w:t>
      </w:r>
    </w:p>
    <w:p w14:paraId="4C611A23" w14:textId="3BD86F17" w:rsidR="004462EF" w:rsidRDefault="004462EF" w:rsidP="005E4A72">
      <w:pPr>
        <w:spacing w:after="240" w:line="240" w:lineRule="exact"/>
        <w:jc w:val="both"/>
        <w:outlineLvl w:val="0"/>
        <w:rPr>
          <w:rFonts w:ascii="Lato" w:eastAsia="Microsoft Sans Serif" w:hAnsi="Lato" w:cs="Arial"/>
          <w:spacing w:val="4"/>
          <w:lang w:eastAsia="pl-PL" w:bidi="pl-PL"/>
        </w:rPr>
      </w:pPr>
      <w:r>
        <w:rPr>
          <w:rFonts w:ascii="Lato" w:eastAsia="Microsoft Sans Serif" w:hAnsi="Lato" w:cs="Arial"/>
          <w:spacing w:val="4"/>
          <w:lang w:eastAsia="pl-PL" w:bidi="pl-PL"/>
        </w:rPr>
        <w:t xml:space="preserve">Burmistrz Kietrza w </w:t>
      </w:r>
      <w:r w:rsidRPr="00CD6FB6">
        <w:rPr>
          <w:rFonts w:ascii="Lato" w:eastAsia="Microsoft Sans Serif" w:hAnsi="Lato" w:cs="Arial"/>
          <w:i/>
          <w:iCs/>
          <w:spacing w:val="4"/>
          <w:lang w:eastAsia="pl-PL" w:bidi="pl-PL"/>
        </w:rPr>
        <w:t>decyzji środowiskowej</w:t>
      </w:r>
      <w:r>
        <w:rPr>
          <w:rFonts w:ascii="Lato" w:eastAsia="Microsoft Sans Serif" w:hAnsi="Lato" w:cs="Arial"/>
          <w:spacing w:val="4"/>
          <w:lang w:eastAsia="pl-PL" w:bidi="pl-PL"/>
        </w:rPr>
        <w:t xml:space="preserve"> określił, iż odwodnienie projektowanej drogi wojewódzkiej 416 odbywać się będzie poprzez zaprojektowane spadki poprzeczne </w:t>
      </w:r>
      <w:r w:rsidR="009F34F4">
        <w:rPr>
          <w:rFonts w:ascii="Lato" w:eastAsia="Microsoft Sans Serif" w:hAnsi="Lato" w:cs="Arial"/>
          <w:spacing w:val="4"/>
          <w:lang w:eastAsia="pl-PL" w:bidi="pl-PL"/>
        </w:rPr>
        <w:br/>
      </w:r>
      <w:r>
        <w:rPr>
          <w:rFonts w:ascii="Lato" w:eastAsia="Microsoft Sans Serif" w:hAnsi="Lato" w:cs="Arial"/>
          <w:spacing w:val="4"/>
          <w:lang w:eastAsia="pl-PL" w:bidi="pl-PL"/>
        </w:rPr>
        <w:t>i podłużne. Wody opadowe i roztopowe na obszarze miejskim zostaną skierowane do wpustów ulicznych bądź krawężnikowo-jezdniowych z osadnikami. Wody poprzez wpusty deszczowe</w:t>
      </w:r>
      <w:r w:rsidR="00CD6FB6">
        <w:rPr>
          <w:rFonts w:ascii="Lato" w:eastAsia="Microsoft Sans Serif" w:hAnsi="Lato" w:cs="Arial"/>
          <w:spacing w:val="4"/>
          <w:lang w:eastAsia="pl-PL" w:bidi="pl-PL"/>
        </w:rPr>
        <w:t xml:space="preserve"> zostaną odprowadzone do projektowanej kanalizacji deszczowej, </w:t>
      </w:r>
      <w:r w:rsidR="009F34F4">
        <w:rPr>
          <w:rFonts w:ascii="Lato" w:eastAsia="Microsoft Sans Serif" w:hAnsi="Lato" w:cs="Arial"/>
          <w:spacing w:val="4"/>
          <w:lang w:eastAsia="pl-PL" w:bidi="pl-PL"/>
        </w:rPr>
        <w:br/>
      </w:r>
      <w:r w:rsidR="00CD6FB6">
        <w:rPr>
          <w:rFonts w:ascii="Lato" w:eastAsia="Microsoft Sans Serif" w:hAnsi="Lato" w:cs="Arial"/>
          <w:spacing w:val="4"/>
          <w:lang w:eastAsia="pl-PL" w:bidi="pl-PL"/>
        </w:rPr>
        <w:t xml:space="preserve">a dalej istniejącymi wylotami do rzeki Troi (kanalizacja deszczowa prowadzona </w:t>
      </w:r>
      <w:r w:rsidR="009F34F4">
        <w:rPr>
          <w:rFonts w:ascii="Lato" w:eastAsia="Microsoft Sans Serif" w:hAnsi="Lato" w:cs="Arial"/>
          <w:spacing w:val="4"/>
          <w:lang w:eastAsia="pl-PL" w:bidi="pl-PL"/>
        </w:rPr>
        <w:br/>
      </w:r>
      <w:r w:rsidR="00CD6FB6">
        <w:rPr>
          <w:rFonts w:ascii="Lato" w:eastAsia="Microsoft Sans Serif" w:hAnsi="Lato" w:cs="Arial"/>
          <w:spacing w:val="4"/>
          <w:lang w:eastAsia="pl-PL" w:bidi="pl-PL"/>
        </w:rPr>
        <w:t xml:space="preserve">w ul. Raciborskiej i częściowo w ul. Długiej). Wskazać należy, że teren realizacji inwestycji jest częściowo zlokalizowany na obszarach zagrożonych powodzią rzeki Troi. </w:t>
      </w:r>
      <w:r w:rsidR="009F34F4">
        <w:rPr>
          <w:rFonts w:ascii="Lato" w:eastAsia="Microsoft Sans Serif" w:hAnsi="Lato" w:cs="Arial"/>
          <w:spacing w:val="4"/>
          <w:lang w:eastAsia="pl-PL" w:bidi="pl-PL"/>
        </w:rPr>
        <w:br/>
      </w:r>
      <w:r w:rsidR="00CD6FB6">
        <w:rPr>
          <w:rFonts w:ascii="Lato" w:eastAsia="Microsoft Sans Serif" w:hAnsi="Lato" w:cs="Arial"/>
          <w:spacing w:val="4"/>
          <w:lang w:eastAsia="pl-PL" w:bidi="pl-PL"/>
        </w:rPr>
        <w:t xml:space="preserve">Z obserwacji przeprowadzonych podczas wcześniejszych powodzi wynika, że zagrożenie powodziowe występuje na niewielkim obszarze. Organ środowiskowy stwierdził, </w:t>
      </w:r>
      <w:r w:rsidR="009F34F4">
        <w:rPr>
          <w:rFonts w:ascii="Lato" w:eastAsia="Microsoft Sans Serif" w:hAnsi="Lato" w:cs="Arial"/>
          <w:spacing w:val="4"/>
          <w:lang w:eastAsia="pl-PL" w:bidi="pl-PL"/>
        </w:rPr>
        <w:br/>
      </w:r>
      <w:r w:rsidR="00CD6FB6">
        <w:rPr>
          <w:rFonts w:ascii="Lato" w:eastAsia="Microsoft Sans Serif" w:hAnsi="Lato" w:cs="Arial"/>
          <w:spacing w:val="4"/>
          <w:lang w:eastAsia="pl-PL" w:bidi="pl-PL"/>
        </w:rPr>
        <w:t xml:space="preserve">że planowana inwestycja nie wpłynie negatywnie na pogorszenie ryzyka wystąpienia powodzi. </w:t>
      </w:r>
    </w:p>
    <w:p w14:paraId="4EA45287" w14:textId="77777777" w:rsidR="005E4A72" w:rsidRPr="004462EF" w:rsidRDefault="005E4A72" w:rsidP="005E4A72">
      <w:pPr>
        <w:spacing w:after="240" w:line="240" w:lineRule="exact"/>
        <w:jc w:val="both"/>
        <w:outlineLvl w:val="0"/>
        <w:rPr>
          <w:rFonts w:ascii="Lato" w:eastAsia="Calibri" w:hAnsi="Lato" w:cs="Arial"/>
          <w:spacing w:val="4"/>
          <w:lang w:eastAsia="pl-PL"/>
        </w:rPr>
      </w:pPr>
      <w:r w:rsidRPr="004462EF">
        <w:rPr>
          <w:rFonts w:ascii="Lato" w:eastAsia="Calibri" w:hAnsi="Lato" w:cs="Arial"/>
          <w:spacing w:val="4"/>
          <w:lang w:eastAsia="pl-PL"/>
        </w:rPr>
        <w:t xml:space="preserve">W myśl art. 86 pkt 2 </w:t>
      </w:r>
      <w:r w:rsidRPr="004462EF">
        <w:rPr>
          <w:rFonts w:ascii="Lato" w:eastAsia="Calibri" w:hAnsi="Lato" w:cs="Arial"/>
          <w:i/>
          <w:spacing w:val="4"/>
          <w:lang w:eastAsia="pl-PL"/>
        </w:rPr>
        <w:t>ustawy o udostępnianiu informacji o środowisku i jego ochronie</w:t>
      </w:r>
      <w:r w:rsidRPr="004462EF">
        <w:rPr>
          <w:rFonts w:ascii="Lato" w:eastAsia="Calibri" w:hAnsi="Lato" w:cs="Arial"/>
          <w:spacing w:val="4"/>
          <w:lang w:eastAsia="pl-PL"/>
        </w:rPr>
        <w:t xml:space="preserve">, decyzja o środowiskowych uwarunkowaniach wiąże organy wydające decyzje, o których mowa w art. 72 ust. 1 tej ustawy, zatem m.in. organy administracji publicznej rozstrzygające </w:t>
      </w:r>
      <w:r w:rsidRPr="004462EF">
        <w:rPr>
          <w:rFonts w:ascii="Lato" w:eastAsia="Calibri" w:hAnsi="Lato" w:cs="Arial"/>
          <w:spacing w:val="4"/>
          <w:lang w:eastAsia="pl-PL"/>
        </w:rPr>
        <w:br/>
        <w:t xml:space="preserve">w przedmiocie </w:t>
      </w:r>
      <w:r w:rsidRPr="004462EF">
        <w:rPr>
          <w:rFonts w:ascii="Lato" w:eastAsia="Times New Roman" w:hAnsi="Lato" w:cs="Arial"/>
          <w:spacing w:val="4"/>
          <w:lang w:eastAsia="pl-PL"/>
        </w:rPr>
        <w:t>zezwolenia na realizację inwestycji drogowej</w:t>
      </w:r>
      <w:r w:rsidRPr="004462EF">
        <w:rPr>
          <w:rFonts w:ascii="Lato" w:eastAsia="Calibri" w:hAnsi="Lato" w:cs="Arial"/>
          <w:spacing w:val="4"/>
          <w:lang w:eastAsia="pl-PL"/>
        </w:rPr>
        <w:t xml:space="preserve"> (art. 72 ust. 1 pkt 10 </w:t>
      </w:r>
      <w:r w:rsidRPr="004462EF">
        <w:rPr>
          <w:rFonts w:ascii="Lato" w:eastAsia="Calibri" w:hAnsi="Lato" w:cs="Arial"/>
          <w:i/>
          <w:spacing w:val="4"/>
          <w:lang w:eastAsia="pl-PL"/>
        </w:rPr>
        <w:t>ustawy o udostępnianiu informacji o środowisku i jego ochronie</w:t>
      </w:r>
      <w:r w:rsidRPr="004462EF">
        <w:rPr>
          <w:rFonts w:ascii="Lato" w:eastAsia="Calibri" w:hAnsi="Lato" w:cs="Arial"/>
          <w:spacing w:val="4"/>
          <w:lang w:eastAsia="pl-PL"/>
        </w:rPr>
        <w:t xml:space="preserve">). Oznacza to, że decyzja </w:t>
      </w:r>
      <w:r w:rsidRPr="004462EF">
        <w:rPr>
          <w:rFonts w:ascii="Lato" w:eastAsia="Calibri" w:hAnsi="Lato" w:cs="Arial"/>
          <w:spacing w:val="4"/>
          <w:lang w:eastAsia="pl-PL"/>
        </w:rPr>
        <w:br/>
        <w:t xml:space="preserve">o środowiskowych uwarunkowaniach ma charakter „rozstrzygnięcia wstępnego” względem przyszłego zezwolenia na realizację konkretnego przedsięwzięcia inwestycyjnego i pełni wobec niego funkcję prejudycjalną. </w:t>
      </w:r>
      <w:r w:rsidRPr="004462EF">
        <w:rPr>
          <w:rFonts w:ascii="Lato" w:eastAsia="Times New Roman" w:hAnsi="Lato" w:cs="Arial"/>
          <w:spacing w:val="4"/>
          <w:lang w:eastAsia="pl-PL"/>
        </w:rPr>
        <w:t xml:space="preserve">Określone w decyzji </w:t>
      </w:r>
      <w:r w:rsidRPr="004462EF">
        <w:rPr>
          <w:rFonts w:ascii="Lato" w:eastAsia="Times New Roman" w:hAnsi="Lato" w:cs="Arial"/>
          <w:spacing w:val="4"/>
          <w:lang w:eastAsia="pl-PL"/>
        </w:rPr>
        <w:br/>
        <w:t xml:space="preserve">o środowiskowych uwarunkowaniach środowiskowe warunki realizacji przedsięwzięcia nie mogą być zatem na dalszych etapach procesu inwestycyjnego modyfikowane </w:t>
      </w:r>
      <w:r w:rsidRPr="004462EF">
        <w:rPr>
          <w:rFonts w:ascii="Lato" w:eastAsia="Times New Roman" w:hAnsi="Lato" w:cs="Arial"/>
          <w:spacing w:val="4"/>
          <w:lang w:eastAsia="pl-PL"/>
        </w:rPr>
        <w:br/>
        <w:t xml:space="preserve">(z zastrzeżeniem ewentualnej tzw. ponownej oceny oddziaływania przedsięwzięcia na </w:t>
      </w:r>
      <w:r w:rsidRPr="004462EF">
        <w:rPr>
          <w:rFonts w:ascii="Lato" w:eastAsia="Times New Roman" w:hAnsi="Lato" w:cs="Arial"/>
          <w:spacing w:val="4"/>
          <w:lang w:eastAsia="pl-PL"/>
        </w:rPr>
        <w:lastRenderedPageBreak/>
        <w:t xml:space="preserve">środowisko, co jednak nie miało miejsca w analizowanym przypadku), a decyzja </w:t>
      </w:r>
      <w:r w:rsidRPr="004462EF">
        <w:rPr>
          <w:rFonts w:ascii="Lato" w:eastAsia="Times New Roman" w:hAnsi="Lato" w:cs="Arial"/>
          <w:spacing w:val="4"/>
          <w:lang w:eastAsia="pl-PL"/>
        </w:rPr>
        <w:br/>
        <w:t xml:space="preserve">o odmowie określenia środowiskowych uwarunkowań i tym samym wyrażenia zgody na realizację przedsięwzięcia przesądza </w:t>
      </w:r>
      <w:r w:rsidRPr="004462EF">
        <w:rPr>
          <w:rFonts w:ascii="Lato" w:eastAsia="Times New Roman" w:hAnsi="Lato" w:cs="Arial"/>
          <w:i/>
          <w:iCs/>
          <w:spacing w:val="4"/>
          <w:lang w:eastAsia="pl-PL"/>
        </w:rPr>
        <w:t>de facto</w:t>
      </w:r>
      <w:r w:rsidRPr="004462EF">
        <w:rPr>
          <w:rFonts w:ascii="Lato" w:eastAsia="Times New Roman" w:hAnsi="Lato" w:cs="Arial"/>
          <w:spacing w:val="4"/>
          <w:lang w:eastAsia="pl-PL"/>
        </w:rPr>
        <w:t xml:space="preserve"> o braku możliwości realizacji określonego przedsięwzięcia w danym miejscu, czasie i na proponowanych warunkach (vide: wyroki Naczelnego Sądu Administracyjnego z dnia 8 maja 2019 r., sygn. akt II OSK 652/19, </w:t>
      </w:r>
      <w:r w:rsidRPr="004462EF">
        <w:rPr>
          <w:rFonts w:ascii="Lato" w:eastAsia="Times New Roman" w:hAnsi="Lato" w:cs="Arial"/>
          <w:spacing w:val="4"/>
          <w:lang w:eastAsia="pl-PL"/>
        </w:rPr>
        <w:br/>
        <w:t xml:space="preserve">z dnia 16 stycznia 2019 r., </w:t>
      </w:r>
      <w:r w:rsidRPr="004462EF">
        <w:rPr>
          <w:rFonts w:ascii="Lato" w:eastAsia="Calibri" w:hAnsi="Lato" w:cs="Arial"/>
          <w:spacing w:val="4"/>
          <w:lang w:eastAsia="pl-PL"/>
        </w:rPr>
        <w:t xml:space="preserve">sygn. akt II OSK 304/17, i z dnia 12 lipca 2016 r., sygn. akt </w:t>
      </w:r>
      <w:r w:rsidRPr="004462EF">
        <w:rPr>
          <w:rFonts w:ascii="Lato" w:eastAsia="Calibri" w:hAnsi="Lato" w:cs="Arial"/>
          <w:spacing w:val="4"/>
          <w:lang w:eastAsia="pl-PL"/>
        </w:rPr>
        <w:br/>
        <w:t>II OSK 2732/14).</w:t>
      </w:r>
    </w:p>
    <w:p w14:paraId="701B7BC6" w14:textId="3DC556FB" w:rsidR="004462EF" w:rsidRPr="004462EF" w:rsidRDefault="005E4A72" w:rsidP="00D11E66">
      <w:pPr>
        <w:spacing w:after="240" w:line="240" w:lineRule="exact"/>
        <w:jc w:val="both"/>
        <w:outlineLvl w:val="0"/>
        <w:rPr>
          <w:rFonts w:ascii="Lato" w:eastAsia="Times New Roman" w:hAnsi="Lato" w:cs="Arial"/>
          <w:spacing w:val="4"/>
          <w:lang w:eastAsia="pl-PL"/>
        </w:rPr>
      </w:pPr>
      <w:r w:rsidRPr="004462EF">
        <w:rPr>
          <w:rFonts w:ascii="Lato" w:eastAsia="Times New Roman" w:hAnsi="Lato" w:cs="Arial"/>
          <w:spacing w:val="4"/>
          <w:lang w:eastAsia="pl-PL"/>
        </w:rPr>
        <w:t xml:space="preserve">W związku z powyższym, zarówno Wojewoda Opolski, jak i </w:t>
      </w:r>
      <w:r w:rsidRPr="004462EF">
        <w:rPr>
          <w:rFonts w:ascii="Lato" w:eastAsia="Times New Roman" w:hAnsi="Lato" w:cs="Arial"/>
          <w:i/>
          <w:spacing w:val="4"/>
          <w:lang w:eastAsia="pl-PL"/>
        </w:rPr>
        <w:t>Minister,</w:t>
      </w:r>
      <w:r w:rsidRPr="004462EF">
        <w:rPr>
          <w:rFonts w:ascii="Lato" w:eastAsia="Times New Roman" w:hAnsi="Lato" w:cs="Arial"/>
          <w:spacing w:val="4"/>
          <w:lang w:eastAsia="pl-PL"/>
        </w:rPr>
        <w:t xml:space="preserve"> w ramach postępowania w sprawie wydania decyzji o zezwoleniu na realizację przedmiotowej inwestycji drogowej, związani byli ustaleniami </w:t>
      </w:r>
      <w:r w:rsidRPr="004462EF">
        <w:rPr>
          <w:rFonts w:ascii="Lato" w:eastAsia="Times New Roman" w:hAnsi="Lato" w:cs="Arial"/>
          <w:i/>
          <w:spacing w:val="4"/>
          <w:lang w:eastAsia="pl-PL" w:bidi="pl-PL"/>
        </w:rPr>
        <w:t>decyzji środowiskowej</w:t>
      </w:r>
      <w:r w:rsidRPr="004462EF">
        <w:rPr>
          <w:rFonts w:ascii="Lato" w:eastAsia="Times New Roman" w:hAnsi="Lato" w:cs="Arial"/>
          <w:spacing w:val="4"/>
          <w:lang w:eastAsia="pl-PL"/>
        </w:rPr>
        <w:t xml:space="preserve">. Nie można zatem podważać decyzji podjętej na podstawie </w:t>
      </w:r>
      <w:r w:rsidRPr="004462EF">
        <w:rPr>
          <w:rFonts w:ascii="Lato" w:eastAsia="Times New Roman" w:hAnsi="Lato" w:cs="Arial"/>
          <w:i/>
          <w:spacing w:val="4"/>
          <w:lang w:eastAsia="pl-PL"/>
        </w:rPr>
        <w:t xml:space="preserve">specustawy drogowej </w:t>
      </w:r>
      <w:r w:rsidRPr="004462EF">
        <w:rPr>
          <w:rFonts w:ascii="Lato" w:eastAsia="Times New Roman" w:hAnsi="Lato" w:cs="Arial"/>
          <w:spacing w:val="4"/>
          <w:lang w:eastAsia="pl-PL"/>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4462EF">
        <w:rPr>
          <w:rFonts w:ascii="Lato" w:eastAsia="Times New Roman" w:hAnsi="Lato" w:cs="Arial"/>
          <w:spacing w:val="4"/>
          <w:lang w:eastAsia="pl-PL"/>
        </w:rPr>
        <w:t>Wa</w:t>
      </w:r>
      <w:proofErr w:type="spellEnd"/>
      <w:r w:rsidRPr="004462EF">
        <w:rPr>
          <w:rFonts w:ascii="Lato" w:eastAsia="Times New Roman" w:hAnsi="Lato" w:cs="Arial"/>
          <w:spacing w:val="4"/>
          <w:lang w:eastAsia="pl-PL"/>
        </w:rPr>
        <w:t xml:space="preserve"> 199/17).</w:t>
      </w:r>
    </w:p>
    <w:p w14:paraId="37AB909F" w14:textId="75187C97" w:rsidR="00F85589" w:rsidRPr="00C10AD7" w:rsidRDefault="00841749" w:rsidP="00F85589">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Za nietrafn</w:t>
      </w:r>
      <w:r w:rsidR="00690994">
        <w:rPr>
          <w:rFonts w:ascii="Lato" w:eastAsia="Times New Roman" w:hAnsi="Lato" w:cs="Arial"/>
          <w:bCs/>
          <w:iCs/>
          <w:color w:val="000000"/>
          <w:spacing w:val="4"/>
          <w:lang w:eastAsia="pl-PL" w:bidi="pl-PL"/>
        </w:rPr>
        <w:t>y</w:t>
      </w:r>
      <w:r>
        <w:rPr>
          <w:rFonts w:ascii="Lato" w:eastAsia="Times New Roman" w:hAnsi="Lato" w:cs="Arial"/>
          <w:bCs/>
          <w:iCs/>
          <w:color w:val="000000"/>
          <w:spacing w:val="4"/>
          <w:lang w:eastAsia="pl-PL" w:bidi="pl-PL"/>
        </w:rPr>
        <w:t xml:space="preserve"> należy uznać zarzut Skarżącej, iż </w:t>
      </w:r>
      <w:r w:rsidR="00DB51B2">
        <w:rPr>
          <w:rFonts w:ascii="Lato" w:eastAsia="Times New Roman" w:hAnsi="Lato" w:cs="Arial"/>
          <w:bCs/>
          <w:iCs/>
          <w:color w:val="000000"/>
          <w:spacing w:val="4"/>
          <w:lang w:eastAsia="pl-PL" w:bidi="pl-PL"/>
        </w:rPr>
        <w:t xml:space="preserve">czyszczenie drogi oraz kanalizacji deszczowej odbywa się w chwili obecnej raz na rok lub raz na dwa lata, w efekcie czego </w:t>
      </w:r>
      <w:r>
        <w:rPr>
          <w:rFonts w:ascii="Lato" w:eastAsia="Times New Roman" w:hAnsi="Lato" w:cs="Arial"/>
          <w:bCs/>
          <w:iCs/>
          <w:color w:val="000000"/>
          <w:spacing w:val="4"/>
          <w:lang w:eastAsia="pl-PL" w:bidi="pl-PL"/>
        </w:rPr>
        <w:t>nagromadzone wzdłuż pobocza drogi zanieczyszczenia oraz za</w:t>
      </w:r>
      <w:r w:rsidR="00DB51B2">
        <w:rPr>
          <w:rFonts w:ascii="Lato" w:eastAsia="Times New Roman" w:hAnsi="Lato" w:cs="Arial"/>
          <w:bCs/>
          <w:iCs/>
          <w:color w:val="000000"/>
          <w:spacing w:val="4"/>
          <w:lang w:eastAsia="pl-PL" w:bidi="pl-PL"/>
        </w:rPr>
        <w:t xml:space="preserve">legające kałuże wody są rozchlapywane przez przejeżdżające pojazdy na elewację budynku mieszkalnego </w:t>
      </w:r>
      <w:r w:rsidR="009F34F4">
        <w:rPr>
          <w:rFonts w:ascii="Lato" w:eastAsia="Times New Roman" w:hAnsi="Lato" w:cs="Arial"/>
          <w:bCs/>
          <w:iCs/>
          <w:color w:val="000000"/>
          <w:spacing w:val="4"/>
          <w:lang w:eastAsia="pl-PL" w:bidi="pl-PL"/>
        </w:rPr>
        <w:br/>
      </w:r>
      <w:r w:rsidR="00DB51B2">
        <w:rPr>
          <w:rFonts w:ascii="Lato" w:eastAsia="Times New Roman" w:hAnsi="Lato" w:cs="Arial"/>
          <w:bCs/>
          <w:iCs/>
          <w:color w:val="000000"/>
          <w:spacing w:val="4"/>
          <w:lang w:eastAsia="pl-PL" w:bidi="pl-PL"/>
        </w:rPr>
        <w:t>i przyczyniają się do regularnej dewastacji budynku</w:t>
      </w:r>
      <w:r w:rsidR="00690994">
        <w:rPr>
          <w:rFonts w:ascii="Lato" w:eastAsia="Times New Roman" w:hAnsi="Lato" w:cs="Arial"/>
          <w:bCs/>
          <w:iCs/>
          <w:color w:val="000000"/>
          <w:spacing w:val="4"/>
          <w:lang w:eastAsia="pl-PL" w:bidi="pl-PL"/>
        </w:rPr>
        <w:t>, jak również wszelkie zarzuty dotyczące negatywnych doświadczeń</w:t>
      </w:r>
      <w:r w:rsidR="00C10AD7">
        <w:rPr>
          <w:rFonts w:ascii="Lato" w:eastAsia="Times New Roman" w:hAnsi="Lato" w:cs="Arial"/>
          <w:bCs/>
          <w:iCs/>
          <w:color w:val="000000"/>
          <w:spacing w:val="4"/>
          <w:lang w:eastAsia="pl-PL" w:bidi="pl-PL"/>
        </w:rPr>
        <w:t xml:space="preserve"> zgromadzonych przez stronę skarżącą na przestrzeni kilkudziesięciu lat wynikających z odwodnienia drogi</w:t>
      </w:r>
      <w:r w:rsidR="00DB51B2">
        <w:rPr>
          <w:rFonts w:ascii="Lato" w:eastAsia="Times New Roman" w:hAnsi="Lato" w:cs="Arial"/>
          <w:bCs/>
          <w:iCs/>
          <w:color w:val="000000"/>
          <w:spacing w:val="4"/>
          <w:lang w:eastAsia="pl-PL" w:bidi="pl-PL"/>
        </w:rPr>
        <w:t xml:space="preserve">. </w:t>
      </w:r>
      <w:r w:rsidR="00F85589" w:rsidRPr="009F3EA4">
        <w:rPr>
          <w:rFonts w:ascii="Lato" w:hAnsi="Lato" w:cs="Arial"/>
          <w:bCs/>
          <w:iCs/>
          <w:color w:val="000000"/>
          <w:spacing w:val="4"/>
        </w:rPr>
        <w:t xml:space="preserve">Wyjaśnić </w:t>
      </w:r>
      <w:r w:rsidR="00F85589">
        <w:rPr>
          <w:rFonts w:ascii="Lato" w:hAnsi="Lato" w:cs="Arial"/>
          <w:bCs/>
          <w:iCs/>
          <w:color w:val="000000"/>
          <w:spacing w:val="4"/>
        </w:rPr>
        <w:t xml:space="preserve">bowiem </w:t>
      </w:r>
      <w:r w:rsidR="00F85589" w:rsidRPr="009F3EA4">
        <w:rPr>
          <w:rFonts w:ascii="Lato" w:hAnsi="Lato" w:cs="Arial"/>
          <w:bCs/>
          <w:iCs/>
          <w:color w:val="000000"/>
          <w:spacing w:val="4"/>
        </w:rPr>
        <w:t>trzeba, że</w:t>
      </w:r>
      <w:r w:rsidR="00F85589">
        <w:rPr>
          <w:rFonts w:ascii="Lato" w:hAnsi="Lato" w:cs="Arial"/>
          <w:bCs/>
          <w:iCs/>
          <w:color w:val="000000"/>
          <w:spacing w:val="4"/>
        </w:rPr>
        <w:t xml:space="preserve"> przedmiotem postępowania w sprawie wydania decyzji</w:t>
      </w:r>
      <w:r w:rsidR="00F85589" w:rsidRPr="00F85589">
        <w:rPr>
          <w:rFonts w:ascii="Lato" w:hAnsi="Lato" w:cs="Arial"/>
          <w:bCs/>
          <w:iCs/>
          <w:color w:val="000000"/>
          <w:spacing w:val="4"/>
        </w:rPr>
        <w:t xml:space="preserve"> </w:t>
      </w:r>
      <w:r w:rsidR="00F85589" w:rsidRPr="009F3EA4">
        <w:rPr>
          <w:rFonts w:ascii="Lato" w:hAnsi="Lato" w:cs="Arial"/>
          <w:bCs/>
          <w:iCs/>
          <w:color w:val="000000"/>
          <w:spacing w:val="4"/>
        </w:rPr>
        <w:t>o zezwoleniu na realizację inwestycji drogowej</w:t>
      </w:r>
      <w:r w:rsidR="00F85589">
        <w:rPr>
          <w:rFonts w:ascii="Lato" w:hAnsi="Lato" w:cs="Arial"/>
          <w:bCs/>
          <w:iCs/>
          <w:color w:val="000000"/>
          <w:spacing w:val="4"/>
        </w:rPr>
        <w:t xml:space="preserve"> nie jest analiza dotychczasowych uciążliwości związanych z bliskim sąsiedztwem nieruchomości z wpustem jezdniowym. Na marginesie zaznaczyć wypada, iż jak wyjaśnił </w:t>
      </w:r>
      <w:r w:rsidR="00F85589" w:rsidRPr="00F94609">
        <w:rPr>
          <w:rFonts w:ascii="Lato" w:hAnsi="Lato" w:cs="Arial"/>
          <w:bCs/>
          <w:i/>
          <w:color w:val="000000"/>
          <w:spacing w:val="4"/>
        </w:rPr>
        <w:t>inwestor</w:t>
      </w:r>
      <w:r w:rsidR="00F85589">
        <w:rPr>
          <w:rFonts w:ascii="Lato" w:hAnsi="Lato" w:cs="Arial"/>
          <w:bCs/>
          <w:iCs/>
          <w:color w:val="000000"/>
          <w:spacing w:val="4"/>
        </w:rPr>
        <w:t xml:space="preserve"> w ww. piśmie z dnia 22 czerwca 2021 r.</w:t>
      </w:r>
      <w:r w:rsidR="00F94609">
        <w:rPr>
          <w:rFonts w:ascii="Lato" w:hAnsi="Lato" w:cs="Arial"/>
          <w:bCs/>
          <w:iCs/>
          <w:color w:val="000000"/>
          <w:spacing w:val="4"/>
        </w:rPr>
        <w:t xml:space="preserve">, prowadzi on systematyczną konserwację i oczyszczanie urządzeń odwadniających zlokalizowanych </w:t>
      </w:r>
      <w:r w:rsidR="009F34F4">
        <w:rPr>
          <w:rFonts w:ascii="Lato" w:hAnsi="Lato" w:cs="Arial"/>
          <w:bCs/>
          <w:iCs/>
          <w:color w:val="000000"/>
          <w:spacing w:val="4"/>
        </w:rPr>
        <w:br/>
      </w:r>
      <w:r w:rsidR="00F94609">
        <w:rPr>
          <w:rFonts w:ascii="Lato" w:hAnsi="Lato" w:cs="Arial"/>
          <w:bCs/>
          <w:iCs/>
          <w:color w:val="000000"/>
          <w:spacing w:val="4"/>
        </w:rPr>
        <w:t xml:space="preserve">w pasie drogi wojewódzkiej nr 416. </w:t>
      </w:r>
    </w:p>
    <w:p w14:paraId="34183D6F" w14:textId="0FF93CAE" w:rsidR="00F85589" w:rsidRDefault="00844C53" w:rsidP="00F85589">
      <w:pPr>
        <w:spacing w:after="240" w:line="240" w:lineRule="exact"/>
        <w:jc w:val="both"/>
        <w:outlineLvl w:val="0"/>
        <w:rPr>
          <w:rFonts w:ascii="Lato" w:hAnsi="Lato" w:cs="Arial"/>
          <w:bCs/>
          <w:iCs/>
          <w:color w:val="000000"/>
          <w:spacing w:val="4"/>
        </w:rPr>
      </w:pPr>
      <w:r>
        <w:rPr>
          <w:rFonts w:ascii="Lato" w:hAnsi="Lato" w:cs="Arial"/>
          <w:bCs/>
          <w:iCs/>
          <w:color w:val="000000"/>
          <w:spacing w:val="4"/>
        </w:rPr>
        <w:t>Podobnie, na uwzględnienie nie zasługuje</w:t>
      </w:r>
      <w:r w:rsidR="00F94609">
        <w:rPr>
          <w:rFonts w:ascii="Lato" w:hAnsi="Lato" w:cs="Arial"/>
          <w:bCs/>
          <w:iCs/>
          <w:color w:val="000000"/>
          <w:spacing w:val="4"/>
        </w:rPr>
        <w:t xml:space="preserve"> zarzut, iż kanały łączące system kanalizacji deszczowej z rzeką Troją oraz koryto rzeki nie były oczyszczane od czasu powodzi </w:t>
      </w:r>
      <w:r w:rsidR="009F34F4">
        <w:rPr>
          <w:rFonts w:ascii="Lato" w:hAnsi="Lato" w:cs="Arial"/>
          <w:bCs/>
          <w:iCs/>
          <w:color w:val="000000"/>
          <w:spacing w:val="4"/>
        </w:rPr>
        <w:br/>
      </w:r>
      <w:r w:rsidR="00F94609">
        <w:rPr>
          <w:rFonts w:ascii="Lato" w:hAnsi="Lato" w:cs="Arial"/>
          <w:bCs/>
          <w:iCs/>
          <w:color w:val="000000"/>
          <w:spacing w:val="4"/>
        </w:rPr>
        <w:t>w 1997 r.</w:t>
      </w:r>
      <w:r>
        <w:rPr>
          <w:rFonts w:ascii="Lato" w:hAnsi="Lato" w:cs="Arial"/>
          <w:bCs/>
          <w:iCs/>
          <w:color w:val="000000"/>
          <w:spacing w:val="4"/>
        </w:rPr>
        <w:t xml:space="preserve"> Powyższe również nie stanowi przedmiotu postępowania w sprawie </w:t>
      </w:r>
      <w:r w:rsidRPr="005E4A72">
        <w:rPr>
          <w:rFonts w:ascii="Lato" w:hAnsi="Lato" w:cs="Arial"/>
          <w:bCs/>
          <w:i/>
          <w:color w:val="000000"/>
          <w:spacing w:val="4"/>
        </w:rPr>
        <w:t>decyzji Wojewody Opolskiego</w:t>
      </w:r>
      <w:r>
        <w:rPr>
          <w:rFonts w:ascii="Lato" w:hAnsi="Lato" w:cs="Arial"/>
          <w:bCs/>
          <w:iCs/>
          <w:color w:val="000000"/>
          <w:spacing w:val="4"/>
        </w:rPr>
        <w:t xml:space="preserve">. Dodatkowo wyjaśnić należy, iż odpowiedzialność za utrzymanie </w:t>
      </w:r>
      <w:r w:rsidR="009F34F4">
        <w:rPr>
          <w:rFonts w:ascii="Lato" w:hAnsi="Lato" w:cs="Arial"/>
          <w:bCs/>
          <w:iCs/>
          <w:color w:val="000000"/>
          <w:spacing w:val="4"/>
        </w:rPr>
        <w:br/>
      </w:r>
      <w:r>
        <w:rPr>
          <w:rFonts w:ascii="Lato" w:hAnsi="Lato" w:cs="Arial"/>
          <w:bCs/>
          <w:iCs/>
          <w:color w:val="000000"/>
          <w:spacing w:val="4"/>
        </w:rPr>
        <w:t>i konserwację cieków wodnych czy ciągach kanalizacyjnych spoczywa na ich zarządcach (rzeką Troją zarządza Państwowe Gospodarstwo Wodne Wody Polskie, natomiast działka nr 778, na której poprowadzony jest ciąg kanalizacyjny</w:t>
      </w:r>
      <w:r w:rsidR="00AB5971">
        <w:rPr>
          <w:rFonts w:ascii="Lato" w:hAnsi="Lato" w:cs="Arial"/>
          <w:bCs/>
          <w:iCs/>
          <w:color w:val="000000"/>
          <w:spacing w:val="4"/>
        </w:rPr>
        <w:t>,</w:t>
      </w:r>
      <w:r>
        <w:rPr>
          <w:rFonts w:ascii="Lato" w:hAnsi="Lato" w:cs="Arial"/>
          <w:bCs/>
          <w:iCs/>
          <w:color w:val="000000"/>
          <w:spacing w:val="4"/>
        </w:rPr>
        <w:t xml:space="preserve"> jest własnością Gminy Kietrz). </w:t>
      </w:r>
    </w:p>
    <w:p w14:paraId="2916EA19" w14:textId="44C96053" w:rsidR="009E404E" w:rsidRDefault="00C10AD7" w:rsidP="009E404E">
      <w:pPr>
        <w:spacing w:after="240" w:line="240" w:lineRule="exact"/>
        <w:jc w:val="both"/>
        <w:rPr>
          <w:rFonts w:ascii="Lato" w:eastAsia="Times New Roman" w:hAnsi="Lato" w:cs="Arial"/>
          <w:bCs/>
          <w:spacing w:val="4"/>
          <w:lang w:eastAsia="pl-PL"/>
        </w:rPr>
      </w:pPr>
      <w:r>
        <w:rPr>
          <w:rFonts w:ascii="Lato" w:eastAsia="Times New Roman" w:hAnsi="Lato" w:cs="Arial"/>
          <w:spacing w:val="4"/>
          <w:lang w:eastAsia="pl-PL"/>
        </w:rPr>
        <w:t xml:space="preserve">Odnosząc się zaś do argumentacji Skarżącej, iż </w:t>
      </w:r>
      <w:r w:rsidR="0069514A">
        <w:rPr>
          <w:rFonts w:ascii="Lato" w:eastAsia="Times New Roman" w:hAnsi="Lato" w:cs="Arial"/>
          <w:spacing w:val="4"/>
          <w:lang w:eastAsia="pl-PL"/>
        </w:rPr>
        <w:t xml:space="preserve">dotychczasowe negatywne doświadczenia strony skarżącej w zakresie odwodnienia drogi nakazują przypuszczać, </w:t>
      </w:r>
      <w:r w:rsidR="009F34F4">
        <w:rPr>
          <w:rFonts w:ascii="Lato" w:eastAsia="Times New Roman" w:hAnsi="Lato" w:cs="Arial"/>
          <w:spacing w:val="4"/>
          <w:lang w:eastAsia="pl-PL"/>
        </w:rPr>
        <w:br/>
      </w:r>
      <w:r w:rsidR="0069514A">
        <w:rPr>
          <w:rFonts w:ascii="Lato" w:eastAsia="Times New Roman" w:hAnsi="Lato" w:cs="Arial"/>
          <w:spacing w:val="4"/>
          <w:lang w:eastAsia="pl-PL"/>
        </w:rPr>
        <w:t xml:space="preserve">iż sytuacja nie ulegnie poprawie, stwierdzić należy, że </w:t>
      </w:r>
      <w:r w:rsidR="0069514A">
        <w:rPr>
          <w:rFonts w:ascii="Lato" w:eastAsia="Times New Roman" w:hAnsi="Lato" w:cs="Arial"/>
          <w:bCs/>
          <w:spacing w:val="4"/>
          <w:lang w:eastAsia="pl-PL"/>
        </w:rPr>
        <w:t>t</w:t>
      </w:r>
      <w:r w:rsidR="0069514A" w:rsidRPr="006961D9">
        <w:rPr>
          <w:rFonts w:ascii="Lato" w:eastAsia="Times New Roman" w:hAnsi="Lato" w:cs="Arial"/>
          <w:bCs/>
          <w:spacing w:val="4"/>
          <w:lang w:eastAsia="pl-PL"/>
        </w:rPr>
        <w:t>ego typu argumenty należy uznać za powoływanie się na okoliczności przyszłe i niepewne</w:t>
      </w:r>
      <w:r w:rsidR="0069514A">
        <w:rPr>
          <w:rFonts w:ascii="Lato" w:eastAsia="Times New Roman" w:hAnsi="Lato" w:cs="Arial"/>
          <w:bCs/>
          <w:spacing w:val="4"/>
          <w:lang w:eastAsia="pl-PL"/>
        </w:rPr>
        <w:t xml:space="preserve">. Skarżąca nie była w stanie wykazać, że </w:t>
      </w:r>
      <w:r w:rsidR="0069514A" w:rsidRPr="0069514A">
        <w:rPr>
          <w:rFonts w:ascii="Lato" w:eastAsia="Times New Roman" w:hAnsi="Lato" w:cs="Arial"/>
          <w:bCs/>
          <w:i/>
          <w:iCs/>
          <w:spacing w:val="4"/>
          <w:lang w:eastAsia="pl-PL"/>
        </w:rPr>
        <w:t>inwestor</w:t>
      </w:r>
      <w:r w:rsidR="0069514A">
        <w:rPr>
          <w:rFonts w:ascii="Lato" w:eastAsia="Times New Roman" w:hAnsi="Lato" w:cs="Arial"/>
          <w:bCs/>
          <w:spacing w:val="4"/>
          <w:lang w:eastAsia="pl-PL"/>
        </w:rPr>
        <w:t xml:space="preserve"> dopuścił się naruszenia jakichkolwiek przepisów techniczno-budowlanych w odniesieniu do zaprojektowanego elementu kanalizacji deszczowej. Tym samym, </w:t>
      </w:r>
      <w:r w:rsidR="009E404E">
        <w:rPr>
          <w:rFonts w:ascii="Lato" w:eastAsia="Times New Roman" w:hAnsi="Lato" w:cs="Arial"/>
          <w:bCs/>
          <w:spacing w:val="4"/>
          <w:lang w:eastAsia="pl-PL"/>
        </w:rPr>
        <w:t xml:space="preserve">brak jest podstaw do snucia powyższych przypuszczeń, skoro </w:t>
      </w:r>
      <w:r w:rsidR="009E404E" w:rsidRPr="009E404E">
        <w:rPr>
          <w:rFonts w:ascii="Lato" w:eastAsia="Times New Roman" w:hAnsi="Lato" w:cs="Arial"/>
          <w:bCs/>
          <w:spacing w:val="4"/>
          <w:lang w:eastAsia="pl-PL"/>
        </w:rPr>
        <w:t>zaproponowane rozwiązanie projektowe jest zgodne z prawem</w:t>
      </w:r>
      <w:r w:rsidR="009E404E">
        <w:rPr>
          <w:rFonts w:ascii="Lato" w:eastAsia="Times New Roman" w:hAnsi="Lato" w:cs="Arial"/>
          <w:bCs/>
          <w:spacing w:val="4"/>
          <w:lang w:eastAsia="pl-PL"/>
        </w:rPr>
        <w:t xml:space="preserve"> i zostało opracowane </w:t>
      </w:r>
      <w:r w:rsidR="009E404E" w:rsidRPr="009E404E">
        <w:rPr>
          <w:rFonts w:ascii="Lato" w:eastAsia="Times New Roman" w:hAnsi="Lato" w:cs="Arial"/>
          <w:bCs/>
          <w:spacing w:val="4"/>
          <w:lang w:eastAsia="pl-PL"/>
        </w:rPr>
        <w:t>w sposób racjonalny przez grono specjalistów</w:t>
      </w:r>
      <w:r w:rsidR="009E404E">
        <w:rPr>
          <w:rFonts w:ascii="Lato" w:eastAsia="Times New Roman" w:hAnsi="Lato" w:cs="Arial"/>
          <w:bCs/>
          <w:spacing w:val="4"/>
          <w:lang w:eastAsia="pl-PL"/>
        </w:rPr>
        <w:t>.</w:t>
      </w:r>
      <w:r w:rsidR="00EC0BE0">
        <w:rPr>
          <w:rFonts w:ascii="Lato" w:eastAsia="Times New Roman" w:hAnsi="Lato" w:cs="Arial"/>
          <w:bCs/>
          <w:spacing w:val="4"/>
          <w:lang w:eastAsia="pl-PL"/>
        </w:rPr>
        <w:t xml:space="preserve"> Jednocześnie </w:t>
      </w:r>
      <w:r w:rsidR="00EC0BE0" w:rsidRPr="00EC0BE0">
        <w:rPr>
          <w:rFonts w:ascii="Lato" w:eastAsia="Times New Roman" w:hAnsi="Lato" w:cs="Arial"/>
          <w:bCs/>
          <w:i/>
          <w:iCs/>
          <w:spacing w:val="4"/>
          <w:lang w:eastAsia="pl-PL"/>
        </w:rPr>
        <w:t xml:space="preserve">inwestor </w:t>
      </w:r>
      <w:r w:rsidR="00EC0BE0">
        <w:rPr>
          <w:rFonts w:ascii="Lato" w:eastAsia="Times New Roman" w:hAnsi="Lato" w:cs="Arial"/>
          <w:bCs/>
          <w:spacing w:val="4"/>
          <w:lang w:eastAsia="pl-PL"/>
        </w:rPr>
        <w:t xml:space="preserve">podkreślił, że realizacja przedmiotowej inwestycji ma na celu m.in. poprawę stanu nawierzchni drogowych zarówno dla ruchu pieszego, jak i kołowego, poprawę bezpieczeństwa uczestników ruchu, a także wyeliminowanie pojawiających się dotychczas ewentualnych problemów </w:t>
      </w:r>
      <w:r w:rsidR="00AB5971">
        <w:rPr>
          <w:rFonts w:ascii="Lato" w:eastAsia="Times New Roman" w:hAnsi="Lato" w:cs="Arial"/>
          <w:bCs/>
          <w:spacing w:val="4"/>
          <w:lang w:eastAsia="pl-PL"/>
        </w:rPr>
        <w:br/>
      </w:r>
      <w:r w:rsidR="00EC0BE0">
        <w:rPr>
          <w:rFonts w:ascii="Lato" w:eastAsia="Times New Roman" w:hAnsi="Lato" w:cs="Arial"/>
          <w:bCs/>
          <w:spacing w:val="4"/>
          <w:lang w:eastAsia="pl-PL"/>
        </w:rPr>
        <w:t xml:space="preserve">z odwodnieniem drogi. </w:t>
      </w:r>
    </w:p>
    <w:p w14:paraId="186DA7D0" w14:textId="12853677" w:rsidR="00DF5E20" w:rsidRDefault="00DF5E20" w:rsidP="009E404E">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lastRenderedPageBreak/>
        <w:t>Bezzasadne jest przywoływanie przez Skarżącą procesu nadbudowywania drogi</w:t>
      </w:r>
      <w:r w:rsidR="00444D52">
        <w:rPr>
          <w:rFonts w:ascii="Lato" w:eastAsia="Times New Roman" w:hAnsi="Lato" w:cs="Arial"/>
          <w:bCs/>
          <w:spacing w:val="4"/>
          <w:lang w:eastAsia="pl-PL"/>
        </w:rPr>
        <w:t xml:space="preserve">, </w:t>
      </w:r>
      <w:r w:rsidR="009F34F4">
        <w:rPr>
          <w:rFonts w:ascii="Lato" w:eastAsia="Times New Roman" w:hAnsi="Lato" w:cs="Arial"/>
          <w:bCs/>
          <w:spacing w:val="4"/>
          <w:lang w:eastAsia="pl-PL"/>
        </w:rPr>
        <w:br/>
      </w:r>
      <w:r w:rsidR="00444D52">
        <w:rPr>
          <w:rFonts w:ascii="Lato" w:eastAsia="Times New Roman" w:hAnsi="Lato" w:cs="Arial"/>
          <w:bCs/>
          <w:spacing w:val="4"/>
          <w:lang w:eastAsia="pl-PL"/>
        </w:rPr>
        <w:t xml:space="preserve">co miało doprowadzić do zaburzenia pierwotnie ukształtowanego terenu z niekorzyścią dla nieruchomości stanowiącej własność strony skarżącej. </w:t>
      </w:r>
      <w:r w:rsidR="00444D52" w:rsidRPr="00444D52">
        <w:rPr>
          <w:rFonts w:ascii="Lato" w:eastAsia="Times New Roman" w:hAnsi="Lato" w:cs="Arial"/>
          <w:bCs/>
          <w:spacing w:val="4"/>
          <w:lang w:eastAsia="pl-PL"/>
        </w:rPr>
        <w:t xml:space="preserve">Wyjaśnić trzeba, </w:t>
      </w:r>
      <w:r w:rsidR="009F34F4">
        <w:rPr>
          <w:rFonts w:ascii="Lato" w:eastAsia="Times New Roman" w:hAnsi="Lato" w:cs="Arial"/>
          <w:bCs/>
          <w:spacing w:val="4"/>
          <w:lang w:eastAsia="pl-PL"/>
        </w:rPr>
        <w:br/>
      </w:r>
      <w:r w:rsidR="00444D52" w:rsidRPr="00444D52">
        <w:rPr>
          <w:rFonts w:ascii="Lato" w:eastAsia="Times New Roman" w:hAnsi="Lato" w:cs="Arial"/>
          <w:bCs/>
          <w:spacing w:val="4"/>
          <w:lang w:eastAsia="pl-PL"/>
        </w:rPr>
        <w:t xml:space="preserve">że podniesiona przez Skarżącą kwestia nie jest przedmiotem rozważań organów administracji publicznej właściwych w sprawie wydania decyzji o zezwoleniu na realizację </w:t>
      </w:r>
      <w:r w:rsidR="00444D52">
        <w:rPr>
          <w:rFonts w:ascii="Lato" w:eastAsia="Times New Roman" w:hAnsi="Lato" w:cs="Arial"/>
          <w:bCs/>
          <w:spacing w:val="4"/>
          <w:lang w:eastAsia="pl-PL"/>
        </w:rPr>
        <w:t xml:space="preserve">przedmiotowej </w:t>
      </w:r>
      <w:r w:rsidR="00444D52" w:rsidRPr="00444D52">
        <w:rPr>
          <w:rFonts w:ascii="Lato" w:eastAsia="Times New Roman" w:hAnsi="Lato" w:cs="Arial"/>
          <w:bCs/>
          <w:spacing w:val="4"/>
          <w:lang w:eastAsia="pl-PL"/>
        </w:rPr>
        <w:t>inwestycji drogowej.</w:t>
      </w:r>
      <w:r w:rsidR="00444D52">
        <w:rPr>
          <w:rFonts w:ascii="Lato" w:eastAsia="Times New Roman" w:hAnsi="Lato" w:cs="Arial"/>
          <w:bCs/>
          <w:spacing w:val="4"/>
          <w:lang w:eastAsia="pl-PL"/>
        </w:rPr>
        <w:t xml:space="preserve"> </w:t>
      </w:r>
      <w:r w:rsidR="00444D52" w:rsidRPr="00444D52">
        <w:rPr>
          <w:rFonts w:ascii="Lato" w:eastAsia="Times New Roman" w:hAnsi="Lato" w:cs="Arial"/>
          <w:bCs/>
          <w:spacing w:val="4"/>
          <w:lang w:eastAsia="pl-PL"/>
        </w:rPr>
        <w:t xml:space="preserve">W postępowaniu w sprawie wydania ww. decyzji zarówno organ I, jak i II instancji, badają zgodność z prawem wniosku </w:t>
      </w:r>
      <w:r w:rsidR="00444D52" w:rsidRPr="00444D52">
        <w:rPr>
          <w:rFonts w:ascii="Lato" w:eastAsia="Times New Roman" w:hAnsi="Lato" w:cs="Arial"/>
          <w:bCs/>
          <w:iCs/>
          <w:spacing w:val="4"/>
          <w:lang w:eastAsia="pl-PL"/>
        </w:rPr>
        <w:t>inwestora,</w:t>
      </w:r>
      <w:r w:rsidR="00444D52" w:rsidRPr="00444D52">
        <w:rPr>
          <w:rFonts w:ascii="Lato" w:eastAsia="Times New Roman" w:hAnsi="Lato" w:cs="Arial"/>
          <w:bCs/>
          <w:spacing w:val="4"/>
          <w:lang w:eastAsia="pl-PL"/>
        </w:rPr>
        <w:t xml:space="preserve"> nie zaś zagadnień dotyczących </w:t>
      </w:r>
      <w:r w:rsidR="00444D52">
        <w:rPr>
          <w:rFonts w:ascii="Lato" w:eastAsia="Times New Roman" w:hAnsi="Lato" w:cs="Arial"/>
          <w:bCs/>
          <w:spacing w:val="4"/>
          <w:lang w:eastAsia="pl-PL"/>
        </w:rPr>
        <w:t xml:space="preserve">zmian ukształtowania terenu w latach 80. ubiegłego wieku. </w:t>
      </w:r>
    </w:p>
    <w:p w14:paraId="0AB1A59A" w14:textId="306AB2CC" w:rsidR="007A6630" w:rsidRDefault="00487DF2" w:rsidP="00FD75EB">
      <w:pPr>
        <w:spacing w:after="240" w:line="240" w:lineRule="exact"/>
        <w:jc w:val="both"/>
        <w:rPr>
          <w:rFonts w:ascii="Lato" w:eastAsia="Times New Roman" w:hAnsi="Lato" w:cs="Arial"/>
          <w:bCs/>
          <w:iCs/>
          <w:spacing w:val="4"/>
          <w:lang w:eastAsia="pl-PL"/>
        </w:rPr>
      </w:pPr>
      <w:r>
        <w:rPr>
          <w:rFonts w:ascii="Lato" w:hAnsi="Lato" w:cs="Arial"/>
          <w:color w:val="000000"/>
          <w:spacing w:val="4"/>
        </w:rPr>
        <w:t>W kontekście przy</w:t>
      </w:r>
      <w:r w:rsidR="006357F0">
        <w:rPr>
          <w:rFonts w:ascii="Lato" w:hAnsi="Lato" w:cs="Arial"/>
          <w:color w:val="000000"/>
          <w:spacing w:val="4"/>
        </w:rPr>
        <w:t>wołanego przez Skarżącą „porozumienia między władzami województwa i gminy dotyczą</w:t>
      </w:r>
      <w:r w:rsidR="00FD75EB">
        <w:rPr>
          <w:rFonts w:ascii="Lato" w:hAnsi="Lato" w:cs="Arial"/>
          <w:color w:val="000000"/>
          <w:spacing w:val="4"/>
        </w:rPr>
        <w:t>cego</w:t>
      </w:r>
      <w:r w:rsidR="006357F0">
        <w:rPr>
          <w:rFonts w:ascii="Lato" w:hAnsi="Lato" w:cs="Arial"/>
          <w:color w:val="000000"/>
          <w:spacing w:val="4"/>
        </w:rPr>
        <w:t xml:space="preserve"> połączenia w jedną inwestycję rozbudowy drogi </w:t>
      </w:r>
      <w:r w:rsidR="009F34F4">
        <w:rPr>
          <w:rFonts w:ascii="Lato" w:hAnsi="Lato" w:cs="Arial"/>
          <w:color w:val="000000"/>
          <w:spacing w:val="4"/>
        </w:rPr>
        <w:br/>
      </w:r>
      <w:r w:rsidR="006357F0">
        <w:rPr>
          <w:rFonts w:ascii="Lato" w:hAnsi="Lato" w:cs="Arial"/>
          <w:color w:val="000000"/>
          <w:spacing w:val="4"/>
        </w:rPr>
        <w:t>i budowy kanalizacji sanitarnej wzdłuż ulicy Raciborskiej”</w:t>
      </w:r>
      <w:r w:rsidR="00FD75EB">
        <w:rPr>
          <w:rFonts w:ascii="Lato" w:hAnsi="Lato" w:cs="Arial"/>
          <w:color w:val="000000"/>
          <w:spacing w:val="4"/>
        </w:rPr>
        <w:t xml:space="preserve"> zawartego w maju 2021 r. oraz wynikającej z tej okoliczności możliwości wybudowania drogi wojewódzkiej od podstaw, </w:t>
      </w:r>
      <w:r w:rsidR="006357F0">
        <w:rPr>
          <w:rFonts w:ascii="Lato" w:hAnsi="Lato" w:cs="Arial"/>
          <w:color w:val="000000"/>
          <w:spacing w:val="4"/>
        </w:rPr>
        <w:t>Skarżącej</w:t>
      </w:r>
      <w:r w:rsidR="00393B39">
        <w:rPr>
          <w:rFonts w:ascii="Lato" w:hAnsi="Lato" w:cs="Arial"/>
          <w:color w:val="000000"/>
          <w:spacing w:val="4"/>
        </w:rPr>
        <w:t>,</w:t>
      </w:r>
      <w:r w:rsidR="006357F0">
        <w:rPr>
          <w:rFonts w:ascii="Lato" w:hAnsi="Lato" w:cs="Arial"/>
          <w:color w:val="000000"/>
          <w:spacing w:val="4"/>
        </w:rPr>
        <w:t xml:space="preserve"> </w:t>
      </w:r>
      <w:r w:rsidR="00FD75EB">
        <w:rPr>
          <w:rFonts w:ascii="Lato" w:hAnsi="Lato" w:cs="Arial"/>
          <w:color w:val="000000"/>
          <w:spacing w:val="4"/>
        </w:rPr>
        <w:t>wyjaśnić ponownie</w:t>
      </w:r>
      <w:r w:rsidR="006357F0">
        <w:rPr>
          <w:rFonts w:ascii="Lato" w:hAnsi="Lato" w:cs="Arial"/>
          <w:color w:val="000000"/>
          <w:spacing w:val="4"/>
        </w:rPr>
        <w:t xml:space="preserve"> należy, że </w:t>
      </w:r>
      <w:r w:rsidR="006357F0" w:rsidRPr="006357F0">
        <w:rPr>
          <w:rFonts w:ascii="Lato" w:hAnsi="Lato" w:cs="Arial"/>
          <w:i/>
          <w:iCs/>
          <w:color w:val="000000"/>
          <w:spacing w:val="4"/>
        </w:rPr>
        <w:t>Minister</w:t>
      </w:r>
      <w:r w:rsidR="006357F0">
        <w:rPr>
          <w:rFonts w:ascii="Lato" w:hAnsi="Lato" w:cs="Arial"/>
          <w:color w:val="000000"/>
          <w:spacing w:val="4"/>
        </w:rPr>
        <w:t xml:space="preserve"> prowadzi postępowanie odwoławcze </w:t>
      </w:r>
      <w:r w:rsidR="009F34F4">
        <w:rPr>
          <w:rFonts w:ascii="Lato" w:hAnsi="Lato" w:cs="Arial"/>
          <w:color w:val="000000"/>
          <w:spacing w:val="4"/>
        </w:rPr>
        <w:br/>
      </w:r>
      <w:r w:rsidR="006357F0">
        <w:rPr>
          <w:rFonts w:ascii="Lato" w:hAnsi="Lato" w:cs="Arial"/>
          <w:color w:val="000000"/>
          <w:spacing w:val="4"/>
        </w:rPr>
        <w:t xml:space="preserve">w sprawie </w:t>
      </w:r>
      <w:r w:rsidR="006357F0" w:rsidRPr="00FD75EB">
        <w:rPr>
          <w:rFonts w:ascii="Lato" w:hAnsi="Lato" w:cs="Arial"/>
          <w:i/>
          <w:iCs/>
          <w:color w:val="000000"/>
          <w:spacing w:val="4"/>
        </w:rPr>
        <w:t>decyzji Wojewody Opolskiego</w:t>
      </w:r>
      <w:r w:rsidR="00FD75EB">
        <w:rPr>
          <w:rFonts w:ascii="Lato" w:hAnsi="Lato" w:cs="Arial"/>
          <w:color w:val="000000"/>
          <w:spacing w:val="4"/>
        </w:rPr>
        <w:t xml:space="preserve">, tj. decyzji organu wojewódzkiego </w:t>
      </w:r>
      <w:r w:rsidR="00FD75EB" w:rsidRPr="00C11598">
        <w:rPr>
          <w:rFonts w:ascii="Lato" w:hAnsi="Lato" w:cstheme="minorHAnsi"/>
          <w:bCs/>
        </w:rPr>
        <w:t>z dnia 30 lipca 2020 r., znak: IN.I.7820.28.2019.AZ, o zezwoleniu na realizację inwestycji drogowej dla przedsięwzięcia pn.: „Rozbudowa drogi wojewódzkiej nr 416 w miejscowości Kietrz do granic województwa, na odcinku od km 57+020,00 do km 61+186,47 (l=4166,47m)”</w:t>
      </w:r>
      <w:r w:rsidR="009F34F4">
        <w:rPr>
          <w:rFonts w:ascii="Lato" w:eastAsia="Times New Roman" w:hAnsi="Lato" w:cs="Arial"/>
          <w:bCs/>
          <w:iCs/>
          <w:spacing w:val="4"/>
          <w:lang w:eastAsia="pl-PL"/>
        </w:rPr>
        <w:t xml:space="preserve"> </w:t>
      </w:r>
      <w:r w:rsidR="009F34F4">
        <w:rPr>
          <w:rFonts w:ascii="Lato" w:eastAsia="Times New Roman" w:hAnsi="Lato" w:cs="Arial"/>
          <w:bCs/>
          <w:iCs/>
          <w:spacing w:val="4"/>
          <w:lang w:eastAsia="pl-PL"/>
        </w:rPr>
        <w:br/>
      </w:r>
      <w:r w:rsidR="00FD75EB">
        <w:rPr>
          <w:rFonts w:ascii="Lato" w:eastAsia="Times New Roman" w:hAnsi="Lato" w:cs="Arial"/>
          <w:bCs/>
          <w:iCs/>
          <w:spacing w:val="4"/>
          <w:lang w:eastAsia="pl-PL"/>
        </w:rPr>
        <w:t xml:space="preserve">a zatem poza </w:t>
      </w:r>
      <w:r w:rsidR="0025364B">
        <w:rPr>
          <w:rFonts w:ascii="Lato" w:eastAsia="Times New Roman" w:hAnsi="Lato" w:cs="Arial"/>
          <w:bCs/>
          <w:iCs/>
          <w:spacing w:val="4"/>
          <w:lang w:eastAsia="pl-PL"/>
        </w:rPr>
        <w:t>zakresem przedmiotowego</w:t>
      </w:r>
      <w:r w:rsidR="00FD75EB">
        <w:rPr>
          <w:rFonts w:ascii="Lato" w:eastAsia="Times New Roman" w:hAnsi="Lato" w:cs="Arial"/>
          <w:bCs/>
          <w:iCs/>
          <w:spacing w:val="4"/>
          <w:lang w:eastAsia="pl-PL"/>
        </w:rPr>
        <w:t xml:space="preserve"> postępowania </w:t>
      </w:r>
      <w:r w:rsidR="0025364B">
        <w:rPr>
          <w:rFonts w:ascii="Lato" w:eastAsia="Times New Roman" w:hAnsi="Lato" w:cs="Arial"/>
          <w:bCs/>
          <w:iCs/>
          <w:spacing w:val="4"/>
          <w:lang w:eastAsia="pl-PL"/>
        </w:rPr>
        <w:t xml:space="preserve">prowadzonego przez organ odwoławczy pozostają kwestie podnoszone przez Skarżącą. Zauważenia wymaga, iż </w:t>
      </w:r>
      <w:r w:rsidR="00CD0073">
        <w:rPr>
          <w:rFonts w:ascii="Lato" w:eastAsia="Times New Roman" w:hAnsi="Lato" w:cs="Arial"/>
          <w:bCs/>
          <w:iCs/>
          <w:spacing w:val="4"/>
          <w:lang w:eastAsia="pl-PL"/>
        </w:rPr>
        <w:t xml:space="preserve">jak wynika z Projektu zagospodarowania terenu, będącego częścią Projektu budowlanego, stanowiącego załącznik nr 2 do </w:t>
      </w:r>
      <w:r w:rsidR="00CD0073" w:rsidRPr="00CD0073">
        <w:rPr>
          <w:rFonts w:ascii="Lato" w:eastAsia="Times New Roman" w:hAnsi="Lato" w:cs="Arial"/>
          <w:bCs/>
          <w:i/>
          <w:spacing w:val="4"/>
          <w:lang w:eastAsia="pl-PL"/>
        </w:rPr>
        <w:t>decyzji Wojewody Opolskiego</w:t>
      </w:r>
      <w:r w:rsidR="00CD0073">
        <w:rPr>
          <w:rFonts w:ascii="Lato" w:eastAsia="Times New Roman" w:hAnsi="Lato" w:cs="Arial"/>
          <w:bCs/>
          <w:iCs/>
          <w:spacing w:val="4"/>
          <w:lang w:eastAsia="pl-PL"/>
        </w:rPr>
        <w:t xml:space="preserve">, w ramach omawianego przedsięwzięcia projektuje się przebudowę sieci kanalizacji sanitarnej wraz z przyłączem w rejonie skrzyżowania ul. Długiej i ul. Traugutta. Natomiast w odniesieniu do </w:t>
      </w:r>
      <w:r w:rsidR="009F34F4">
        <w:rPr>
          <w:rFonts w:ascii="Lato" w:eastAsia="Times New Roman" w:hAnsi="Lato" w:cs="Arial"/>
          <w:bCs/>
          <w:iCs/>
          <w:spacing w:val="4"/>
          <w:lang w:eastAsia="pl-PL"/>
        </w:rPr>
        <w:br/>
      </w:r>
      <w:r w:rsidR="00CD0073">
        <w:rPr>
          <w:rFonts w:ascii="Lato" w:eastAsia="Times New Roman" w:hAnsi="Lato" w:cs="Arial"/>
          <w:bCs/>
          <w:iCs/>
          <w:spacing w:val="4"/>
          <w:lang w:eastAsia="pl-PL"/>
        </w:rPr>
        <w:t xml:space="preserve">ul. Raciborskiej </w:t>
      </w:r>
      <w:r w:rsidR="00BC4DF6">
        <w:rPr>
          <w:rFonts w:ascii="Lato" w:eastAsia="Times New Roman" w:hAnsi="Lato" w:cs="Arial"/>
          <w:bCs/>
          <w:iCs/>
          <w:spacing w:val="4"/>
          <w:lang w:eastAsia="pl-PL"/>
        </w:rPr>
        <w:t>P</w:t>
      </w:r>
      <w:r w:rsidR="00CD0073">
        <w:rPr>
          <w:rFonts w:ascii="Lato" w:eastAsia="Times New Roman" w:hAnsi="Lato" w:cs="Arial"/>
          <w:bCs/>
          <w:iCs/>
          <w:spacing w:val="4"/>
          <w:lang w:eastAsia="pl-PL"/>
        </w:rPr>
        <w:t xml:space="preserve">rojekt zagospodarowania terenu zakłada, iż istniejąca kanalizacja deszczowa, biegnąca po stronie północnej </w:t>
      </w:r>
      <w:r w:rsidR="00D86660">
        <w:rPr>
          <w:rFonts w:ascii="Lato" w:eastAsia="Times New Roman" w:hAnsi="Lato" w:cs="Arial"/>
          <w:bCs/>
          <w:iCs/>
          <w:spacing w:val="4"/>
          <w:lang w:eastAsia="pl-PL"/>
        </w:rPr>
        <w:t>ulicy,</w:t>
      </w:r>
      <w:r w:rsidR="00BC4DF6">
        <w:rPr>
          <w:rFonts w:ascii="Lato" w:eastAsia="Times New Roman" w:hAnsi="Lato" w:cs="Arial"/>
          <w:bCs/>
          <w:iCs/>
          <w:spacing w:val="4"/>
          <w:lang w:eastAsia="pl-PL"/>
        </w:rPr>
        <w:t xml:space="preserve"> zostanie zlikwidowana podczas prowadzenia prac budowlanych związanych z wykonywaniem projektowanej kanalizacji sanitarnej ujętej w odrębnym opracowaniu. Przy prowadzeniu robót związanych </w:t>
      </w:r>
      <w:r w:rsidR="009F34F4">
        <w:rPr>
          <w:rFonts w:ascii="Lato" w:eastAsia="Times New Roman" w:hAnsi="Lato" w:cs="Arial"/>
          <w:bCs/>
          <w:iCs/>
          <w:spacing w:val="4"/>
          <w:lang w:eastAsia="pl-PL"/>
        </w:rPr>
        <w:br/>
      </w:r>
      <w:r w:rsidR="00BC4DF6">
        <w:rPr>
          <w:rFonts w:ascii="Lato" w:eastAsia="Times New Roman" w:hAnsi="Lato" w:cs="Arial"/>
          <w:bCs/>
          <w:iCs/>
          <w:spacing w:val="4"/>
          <w:lang w:eastAsia="pl-PL"/>
        </w:rPr>
        <w:t>z przepięciem istniejących przyłączy deszczowych z prywatnych posesji do projektowanej kanalizacji deszczowej należy sprawdzić, czy nie są odprowadzane ścieki bytowe do istniejącej kanalizacji deszczowej. Budowa projektowanej kanalizacji deszczowej, jak i projektowanej kanalizacji sanitarnej powinna być prowadzona równolegle tak, aby ewentualne nielegalne podpięcia ścieków bytowych do istniejącej kanalizacji deszczowej zostały przepięte do odpowiedniego systemu odprowadzania ścieków deszczowych bądź sanitarnych.</w:t>
      </w:r>
    </w:p>
    <w:p w14:paraId="47BE9723" w14:textId="15F0400D" w:rsidR="00BC1528" w:rsidRDefault="007A6630" w:rsidP="00FD75EB">
      <w:pPr>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rPr>
        <w:t xml:space="preserve">Odnosząc się do zawartej w piśmie z dnia 18 lipca 2022 r. prośby Skarżącej </w:t>
      </w:r>
      <w:r w:rsidR="009F34F4">
        <w:rPr>
          <w:rFonts w:ascii="Lato" w:eastAsia="Times New Roman" w:hAnsi="Lato" w:cs="Arial"/>
          <w:bCs/>
          <w:iCs/>
          <w:spacing w:val="4"/>
          <w:lang w:eastAsia="pl-PL"/>
        </w:rPr>
        <w:br/>
      </w:r>
      <w:r>
        <w:rPr>
          <w:rFonts w:ascii="Lato" w:eastAsia="Times New Roman" w:hAnsi="Lato" w:cs="Arial"/>
          <w:bCs/>
          <w:iCs/>
          <w:spacing w:val="4"/>
          <w:lang w:eastAsia="pl-PL"/>
        </w:rPr>
        <w:t xml:space="preserve">o „rozszerzenie postępowania odwoławczego znak DLI-III.7621.41.2020.KM.14 </w:t>
      </w:r>
      <w:r w:rsidR="009F34F4">
        <w:rPr>
          <w:rFonts w:ascii="Lato" w:eastAsia="Times New Roman" w:hAnsi="Lato" w:cs="Arial"/>
          <w:bCs/>
          <w:iCs/>
          <w:spacing w:val="4"/>
          <w:lang w:eastAsia="pl-PL"/>
        </w:rPr>
        <w:br/>
      </w:r>
      <w:r>
        <w:rPr>
          <w:rFonts w:ascii="Lato" w:eastAsia="Times New Roman" w:hAnsi="Lato" w:cs="Arial"/>
          <w:bCs/>
          <w:iCs/>
          <w:spacing w:val="4"/>
          <w:lang w:eastAsia="pl-PL"/>
        </w:rPr>
        <w:t>w sprawie decyzji Wojewody Opolskiego z dnia 30 lipca 2020 r. na realizację inwestycji drogowej dla przedsięwzięcia pn.: „Rozbudowa drogi wojewódzkiej w miejscowości Kietrz do granic województwa” o punkt</w:t>
      </w:r>
      <w:r w:rsidR="00BC4DF6">
        <w:rPr>
          <w:rFonts w:ascii="Lato" w:eastAsia="Times New Roman" w:hAnsi="Lato" w:cs="Arial"/>
          <w:bCs/>
          <w:iCs/>
          <w:spacing w:val="4"/>
          <w:lang w:eastAsia="pl-PL"/>
        </w:rPr>
        <w:t xml:space="preserve"> </w:t>
      </w:r>
      <w:r>
        <w:rPr>
          <w:rFonts w:ascii="Lato" w:eastAsia="Times New Roman" w:hAnsi="Lato" w:cs="Arial"/>
          <w:bCs/>
          <w:iCs/>
          <w:spacing w:val="4"/>
          <w:lang w:eastAsia="pl-PL"/>
        </w:rPr>
        <w:t xml:space="preserve">dotyczący odrzucenia zmian w projekcie budowlanym kanalizacji sanitarnej w pasie drogi wojewódzkiej DW 416 na odcinku </w:t>
      </w:r>
      <w:r w:rsidR="009F34F4">
        <w:rPr>
          <w:rFonts w:ascii="Lato" w:eastAsia="Times New Roman" w:hAnsi="Lato" w:cs="Arial"/>
          <w:bCs/>
          <w:iCs/>
          <w:spacing w:val="4"/>
          <w:lang w:eastAsia="pl-PL"/>
        </w:rPr>
        <w:br/>
      </w:r>
      <w:r>
        <w:rPr>
          <w:rFonts w:ascii="Lato" w:eastAsia="Times New Roman" w:hAnsi="Lato" w:cs="Arial"/>
          <w:bCs/>
          <w:iCs/>
          <w:spacing w:val="4"/>
          <w:lang w:eastAsia="pl-PL"/>
        </w:rPr>
        <w:t xml:space="preserve">ul. Raciborskiej i realizację budowy kanalizacji sanitarnej zgodnie z projektem pierwotnym”, przedstawiam poniższe wyjaśnienia. </w:t>
      </w:r>
    </w:p>
    <w:p w14:paraId="66F3C70F" w14:textId="7ED9A622" w:rsidR="00ED19B5" w:rsidRDefault="007A6630" w:rsidP="00D11E66">
      <w:pPr>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rPr>
        <w:t xml:space="preserve">Jak zasygnalizowano już w niniejszym rozstrzygnięciu, </w:t>
      </w:r>
      <w:r w:rsidR="00E03E5C">
        <w:rPr>
          <w:rFonts w:ascii="Lato" w:eastAsia="Times New Roman" w:hAnsi="Lato" w:cs="Arial"/>
          <w:bCs/>
          <w:iCs/>
          <w:spacing w:val="4"/>
          <w:lang w:eastAsia="pl-PL"/>
        </w:rPr>
        <w:t xml:space="preserve">kanalizacja sanitarna na odcinku ul. Raciborskiej zostanie zaprojektowana w odrębnym opracowaniu. </w:t>
      </w:r>
      <w:r w:rsidR="00E03E5C" w:rsidRPr="00E03E5C">
        <w:rPr>
          <w:rFonts w:ascii="Lato" w:eastAsia="Times New Roman" w:hAnsi="Lato" w:cs="Arial"/>
          <w:bCs/>
          <w:i/>
          <w:spacing w:val="4"/>
          <w:lang w:eastAsia="pl-PL"/>
        </w:rPr>
        <w:t>Inwestor</w:t>
      </w:r>
      <w:r w:rsidR="00E03E5C">
        <w:rPr>
          <w:rFonts w:ascii="Lato" w:eastAsia="Times New Roman" w:hAnsi="Lato" w:cs="Arial"/>
          <w:bCs/>
          <w:iCs/>
          <w:spacing w:val="4"/>
          <w:lang w:eastAsia="pl-PL"/>
        </w:rPr>
        <w:t xml:space="preserve"> na etapie projektowania kanalizacji deszczowej uzyskał informację z Urzędu Miasta Kietrz </w:t>
      </w:r>
      <w:r w:rsidR="009F34F4">
        <w:rPr>
          <w:rFonts w:ascii="Lato" w:eastAsia="Times New Roman" w:hAnsi="Lato" w:cs="Arial"/>
          <w:bCs/>
          <w:iCs/>
          <w:spacing w:val="4"/>
          <w:lang w:eastAsia="pl-PL"/>
        </w:rPr>
        <w:br/>
      </w:r>
      <w:r w:rsidR="00E03E5C">
        <w:rPr>
          <w:rFonts w:ascii="Lato" w:eastAsia="Times New Roman" w:hAnsi="Lato" w:cs="Arial"/>
          <w:bCs/>
          <w:iCs/>
          <w:spacing w:val="4"/>
          <w:lang w:eastAsia="pl-PL"/>
        </w:rPr>
        <w:t xml:space="preserve">o równoległym projektowaniu kanalizacji sanitarnej dla tego odcinka. W związku </w:t>
      </w:r>
      <w:r w:rsidR="009F34F4">
        <w:rPr>
          <w:rFonts w:ascii="Lato" w:eastAsia="Times New Roman" w:hAnsi="Lato" w:cs="Arial"/>
          <w:bCs/>
          <w:iCs/>
          <w:spacing w:val="4"/>
          <w:lang w:eastAsia="pl-PL"/>
        </w:rPr>
        <w:br/>
      </w:r>
      <w:r w:rsidR="00E03E5C">
        <w:rPr>
          <w:rFonts w:ascii="Lato" w:eastAsia="Times New Roman" w:hAnsi="Lato" w:cs="Arial"/>
          <w:bCs/>
          <w:iCs/>
          <w:spacing w:val="4"/>
          <w:lang w:eastAsia="pl-PL"/>
        </w:rPr>
        <w:t xml:space="preserve">z powyższym wszelkie zarzuty dotyczące rozwiązań w zakresie projektowanej kanalizacji sanitarnej nie stanowią przedmiotu postępowania w sprawie wydania decyzji </w:t>
      </w:r>
      <w:r w:rsidR="009F34F4">
        <w:rPr>
          <w:rFonts w:ascii="Lato" w:eastAsia="Times New Roman" w:hAnsi="Lato" w:cs="Arial"/>
          <w:bCs/>
          <w:iCs/>
          <w:spacing w:val="4"/>
          <w:lang w:eastAsia="pl-PL"/>
        </w:rPr>
        <w:br/>
      </w:r>
      <w:r w:rsidR="00E03E5C">
        <w:rPr>
          <w:rFonts w:ascii="Lato" w:eastAsia="Times New Roman" w:hAnsi="Lato" w:cs="Arial"/>
          <w:bCs/>
          <w:iCs/>
          <w:spacing w:val="4"/>
          <w:lang w:eastAsia="pl-PL"/>
        </w:rPr>
        <w:t xml:space="preserve">o zezwoleniu na realizację przedmiotowej inwestycji drogowej. </w:t>
      </w:r>
      <w:r w:rsidR="00697427">
        <w:rPr>
          <w:rFonts w:ascii="Lato" w:eastAsia="Times New Roman" w:hAnsi="Lato" w:cs="Arial"/>
          <w:bCs/>
          <w:iCs/>
          <w:spacing w:val="4"/>
          <w:lang w:eastAsia="pl-PL"/>
        </w:rPr>
        <w:t>Podkreślenia</w:t>
      </w:r>
      <w:r w:rsidR="00E03E5C" w:rsidRPr="00E03E5C">
        <w:rPr>
          <w:rFonts w:ascii="Lato" w:eastAsia="Times New Roman" w:hAnsi="Lato" w:cs="Arial"/>
          <w:bCs/>
          <w:iCs/>
          <w:spacing w:val="4"/>
          <w:lang w:eastAsia="pl-PL"/>
        </w:rPr>
        <w:t xml:space="preserve"> bowiem wymaga, iż </w:t>
      </w:r>
      <w:r w:rsidR="00697427">
        <w:rPr>
          <w:rFonts w:ascii="Lato" w:eastAsia="Times New Roman" w:hAnsi="Lato" w:cs="Arial"/>
          <w:bCs/>
          <w:iCs/>
          <w:spacing w:val="4"/>
          <w:lang w:eastAsia="pl-PL"/>
        </w:rPr>
        <w:t>kwestionowane rozwiązania</w:t>
      </w:r>
      <w:r w:rsidR="00E03E5C" w:rsidRPr="00E03E5C">
        <w:rPr>
          <w:rFonts w:ascii="Lato" w:eastAsia="Times New Roman" w:hAnsi="Lato" w:cs="Arial"/>
          <w:bCs/>
          <w:iCs/>
          <w:spacing w:val="4"/>
          <w:lang w:eastAsia="pl-PL"/>
        </w:rPr>
        <w:t xml:space="preserve"> </w:t>
      </w:r>
      <w:r w:rsidR="00697427">
        <w:rPr>
          <w:rFonts w:ascii="Lato" w:eastAsia="Times New Roman" w:hAnsi="Lato" w:cs="Arial"/>
          <w:bCs/>
          <w:iCs/>
          <w:spacing w:val="4"/>
          <w:lang w:eastAsia="pl-PL"/>
        </w:rPr>
        <w:t xml:space="preserve">w ramach budowy kanalizacji sanitarnej na </w:t>
      </w:r>
      <w:r w:rsidR="009F34F4">
        <w:rPr>
          <w:rFonts w:ascii="Lato" w:eastAsia="Times New Roman" w:hAnsi="Lato" w:cs="Arial"/>
          <w:bCs/>
          <w:iCs/>
          <w:spacing w:val="4"/>
          <w:lang w:eastAsia="pl-PL"/>
        </w:rPr>
        <w:br/>
      </w:r>
      <w:r w:rsidR="00697427">
        <w:rPr>
          <w:rFonts w:ascii="Lato" w:eastAsia="Times New Roman" w:hAnsi="Lato" w:cs="Arial"/>
          <w:bCs/>
          <w:iCs/>
          <w:spacing w:val="4"/>
          <w:lang w:eastAsia="pl-PL"/>
        </w:rPr>
        <w:lastRenderedPageBreak/>
        <w:t>ul. Raciborskiej wykraczają</w:t>
      </w:r>
      <w:r w:rsidR="00E03E5C" w:rsidRPr="00E03E5C">
        <w:rPr>
          <w:rFonts w:ascii="Lato" w:eastAsia="Times New Roman" w:hAnsi="Lato" w:cs="Arial"/>
          <w:bCs/>
          <w:iCs/>
          <w:spacing w:val="4"/>
          <w:lang w:eastAsia="pl-PL"/>
        </w:rPr>
        <w:t xml:space="preserve"> poza zakres przedmiotowej inwestycji, a zatem nie podlegają weryfikacji organu odwoławczego w przedmiotowym post</w:t>
      </w:r>
      <w:r w:rsidR="00882F8F">
        <w:rPr>
          <w:rFonts w:ascii="Lato" w:eastAsia="Times New Roman" w:hAnsi="Lato" w:cs="Arial"/>
          <w:bCs/>
          <w:iCs/>
          <w:spacing w:val="4"/>
          <w:lang w:eastAsia="pl-PL"/>
        </w:rPr>
        <w:t>ę</w:t>
      </w:r>
      <w:r w:rsidR="00E03E5C" w:rsidRPr="00E03E5C">
        <w:rPr>
          <w:rFonts w:ascii="Lato" w:eastAsia="Times New Roman" w:hAnsi="Lato" w:cs="Arial"/>
          <w:bCs/>
          <w:iCs/>
          <w:spacing w:val="4"/>
          <w:lang w:eastAsia="pl-PL"/>
        </w:rPr>
        <w:t xml:space="preserve">powaniu. </w:t>
      </w:r>
    </w:p>
    <w:p w14:paraId="18983282" w14:textId="4D2871DA"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2A62BA" w:rsidRPr="00D960FA">
        <w:rPr>
          <w:rFonts w:ascii="Lato" w:eastAsia="Times New Roman" w:hAnsi="Lato" w:cs="Arial"/>
          <w:bCs/>
          <w:i/>
          <w:iCs/>
          <w:spacing w:val="4"/>
          <w:lang w:eastAsia="pl-PL"/>
        </w:rPr>
        <w:t>Opolskiego</w:t>
      </w:r>
      <w:r w:rsidRPr="00D960FA">
        <w:rPr>
          <w:rFonts w:ascii="Lato" w:eastAsia="Times New Roman" w:hAnsi="Lato" w:cs="Arial"/>
          <w:bCs/>
          <w:i/>
          <w:iCs/>
          <w:spacing w:val="4"/>
          <w:lang w:eastAsia="pl-PL"/>
        </w:rPr>
        <w:t xml:space="preserve"> </w:t>
      </w:r>
      <w:r w:rsidRPr="00D960FA">
        <w:rPr>
          <w:rFonts w:ascii="Lato" w:eastAsia="Times New Roman" w:hAnsi="Lato" w:cs="Arial"/>
          <w:spacing w:val="4"/>
          <w:lang w:eastAsia="pl-PL"/>
        </w:rPr>
        <w:t>–</w:t>
      </w:r>
      <w:r w:rsidRPr="00D960FA">
        <w:rPr>
          <w:rFonts w:ascii="Lato" w:eastAsia="Times New Roman" w:hAnsi="Lato" w:cs="Arial"/>
          <w:bCs/>
          <w:iCs/>
          <w:spacing w:val="4"/>
          <w:lang w:eastAsia="pl-PL"/>
        </w:rPr>
        <w:t xml:space="preserve"> poza uchybieni</w:t>
      </w:r>
      <w:r w:rsidR="002A62BA" w:rsidRPr="00D960FA">
        <w:rPr>
          <w:rFonts w:ascii="Lato" w:eastAsia="Times New Roman" w:hAnsi="Lato" w:cs="Arial"/>
          <w:bCs/>
          <w:iCs/>
          <w:spacing w:val="4"/>
          <w:lang w:eastAsia="pl-PL"/>
        </w:rPr>
        <w:t>ami</w:t>
      </w:r>
      <w:r w:rsidRPr="00D960FA">
        <w:rPr>
          <w:rFonts w:ascii="Lato" w:eastAsia="Times New Roman" w:hAnsi="Lato" w:cs="Arial"/>
          <w:bCs/>
          <w:iCs/>
          <w:spacing w:val="4"/>
          <w:lang w:eastAsia="pl-PL"/>
        </w:rPr>
        <w:t xml:space="preserve"> omówionym</w:t>
      </w:r>
      <w:r w:rsidR="002A62BA" w:rsidRPr="00D960FA">
        <w:rPr>
          <w:rFonts w:ascii="Lato" w:eastAsia="Times New Roman" w:hAnsi="Lato" w:cs="Arial"/>
          <w:bCs/>
          <w:iCs/>
          <w:spacing w:val="4"/>
          <w:lang w:eastAsia="pl-PL"/>
        </w:rPr>
        <w:t>i</w:t>
      </w:r>
      <w:r w:rsidRPr="00D960FA">
        <w:rPr>
          <w:rFonts w:ascii="Lato" w:eastAsia="Times New Roman" w:hAnsi="Lato" w:cs="Arial"/>
          <w:bCs/>
          <w:iCs/>
          <w:spacing w:val="4"/>
          <w:lang w:eastAsia="pl-PL"/>
        </w:rPr>
        <w:t xml:space="preserve"> i skorygowanym</w:t>
      </w:r>
      <w:r w:rsidR="002A62BA" w:rsidRPr="00D960FA">
        <w:rPr>
          <w:rFonts w:ascii="Lato" w:eastAsia="Times New Roman" w:hAnsi="Lato" w:cs="Arial"/>
          <w:bCs/>
          <w:iCs/>
          <w:spacing w:val="4"/>
          <w:lang w:eastAsia="pl-PL"/>
        </w:rPr>
        <w:t>i</w:t>
      </w:r>
      <w:r w:rsidRPr="00D960FA">
        <w:rPr>
          <w:rFonts w:ascii="Lato" w:eastAsia="Times New Roman" w:hAnsi="Lato" w:cs="Arial"/>
          <w:bCs/>
          <w:iCs/>
          <w:spacing w:val="4"/>
          <w:lang w:eastAsia="pl-PL"/>
        </w:rPr>
        <w:t xml:space="preserve"> w niniejszej decyzji </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nie naruszają prawa. </w:t>
      </w:r>
      <w:r w:rsidRPr="00D960FA">
        <w:rPr>
          <w:rFonts w:ascii="Lato" w:eastAsia="Times New Roman" w:hAnsi="Lato" w:cs="Arial"/>
          <w:spacing w:val="4"/>
          <w:lang w:eastAsia="pl-PL"/>
        </w:rPr>
        <w:t>Jednocześnie należy stwierdzić, że zarzuty stron</w:t>
      </w:r>
      <w:r w:rsidR="00D960FA">
        <w:rPr>
          <w:rFonts w:ascii="Lato" w:eastAsia="Times New Roman" w:hAnsi="Lato" w:cs="Arial"/>
          <w:spacing w:val="4"/>
          <w:lang w:eastAsia="pl-PL"/>
        </w:rPr>
        <w:t>y</w:t>
      </w:r>
      <w:r w:rsidRPr="00D960FA">
        <w:rPr>
          <w:rFonts w:ascii="Lato" w:eastAsia="Times New Roman" w:hAnsi="Lato" w:cs="Arial"/>
          <w:spacing w:val="4"/>
          <w:lang w:eastAsia="pl-PL"/>
        </w:rPr>
        <w:t xml:space="preserve"> skarżąc</w:t>
      </w:r>
      <w:r w:rsidR="00D960FA">
        <w:rPr>
          <w:rFonts w:ascii="Lato" w:eastAsia="Times New Roman" w:hAnsi="Lato" w:cs="Arial"/>
          <w:spacing w:val="4"/>
          <w:lang w:eastAsia="pl-PL"/>
        </w:rPr>
        <w:t>ej</w:t>
      </w:r>
      <w:r w:rsidRPr="00D960FA">
        <w:rPr>
          <w:rFonts w:ascii="Lato" w:eastAsia="Times New Roman" w:hAnsi="Lato" w:cs="Arial"/>
          <w:spacing w:val="4"/>
          <w:lang w:eastAsia="pl-PL"/>
        </w:rPr>
        <w:t xml:space="preserve"> nie zasługują na uwzględnienie,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7EC766A0"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D960FA">
        <w:rPr>
          <w:rFonts w:ascii="Lato" w:eastAsia="Times New Roman" w:hAnsi="Lato" w:cs="Arial"/>
          <w:spacing w:val="4"/>
          <w:lang w:eastAsia="pl-PL"/>
        </w:rPr>
        <w:t>259</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009F34F4">
        <w:rPr>
          <w:rFonts w:ascii="Lato" w:eastAsia="Times New Roman" w:hAnsi="Lato" w:cs="Arial"/>
          <w:spacing w:val="4"/>
          <w:lang w:eastAsia="pl-PL"/>
        </w:rPr>
        <w:br/>
      </w:r>
      <w:r w:rsidRPr="00D960FA">
        <w:rPr>
          <w:rFonts w:ascii="Lato" w:eastAsia="Times New Roman" w:hAnsi="Lato" w:cs="Arial"/>
          <w:spacing w:val="4"/>
          <w:lang w:eastAsia="pl-PL"/>
        </w:rPr>
        <w:t xml:space="preserve">w terminie 30 dni od dnia doręczenia decyzji. </w:t>
      </w:r>
    </w:p>
    <w:p w14:paraId="39096BE3" w14:textId="147DF0D4" w:rsidR="009F34F4"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33CCEB18" w14:textId="77777777" w:rsidR="004848EA" w:rsidRDefault="004848EA" w:rsidP="000D5B5D">
      <w:pPr>
        <w:tabs>
          <w:tab w:val="left" w:pos="0"/>
          <w:tab w:val="num" w:pos="426"/>
        </w:tabs>
        <w:spacing w:after="240" w:line="240" w:lineRule="exact"/>
        <w:jc w:val="both"/>
        <w:rPr>
          <w:rFonts w:ascii="Lato" w:eastAsia="Times New Roman" w:hAnsi="Lato" w:cs="Arial"/>
          <w:spacing w:val="4"/>
          <w:lang w:eastAsia="pl-PL"/>
        </w:rPr>
      </w:pPr>
    </w:p>
    <w:p w14:paraId="2B570D87" w14:textId="77777777" w:rsidR="004848EA" w:rsidRPr="00D960FA" w:rsidRDefault="004848EA" w:rsidP="000D5B5D">
      <w:pPr>
        <w:tabs>
          <w:tab w:val="left" w:pos="0"/>
          <w:tab w:val="num" w:pos="426"/>
        </w:tabs>
        <w:spacing w:after="240" w:line="240" w:lineRule="exact"/>
        <w:jc w:val="both"/>
        <w:rPr>
          <w:rFonts w:ascii="Lato" w:eastAsia="Times New Roman" w:hAnsi="Lato" w:cs="Arial"/>
          <w:spacing w:val="4"/>
          <w:lang w:eastAsia="pl-PL"/>
        </w:rPr>
      </w:pPr>
    </w:p>
    <w:p w14:paraId="5ABA362F" w14:textId="6CAF9695" w:rsidR="00BF0CFC" w:rsidRPr="00D960FA" w:rsidRDefault="00D11E66" w:rsidP="00D11E66">
      <w:pPr>
        <w:widowControl w:val="0"/>
        <w:tabs>
          <w:tab w:val="left" w:pos="284"/>
        </w:tabs>
        <w:suppressAutoHyphens/>
        <w:spacing w:after="0" w:line="240" w:lineRule="exact"/>
        <w:jc w:val="both"/>
        <w:textAlignment w:val="baseline"/>
        <w:rPr>
          <w:rFonts w:ascii="Lato" w:eastAsia="Times New Roman" w:hAnsi="Lato" w:cs="Arial"/>
          <w:b/>
          <w:spacing w:val="4"/>
          <w:kern w:val="2"/>
          <w:u w:val="single"/>
          <w:lang w:eastAsia="pl-PL"/>
        </w:rPr>
      </w:pPr>
      <w:r w:rsidRPr="00D960FA">
        <w:rPr>
          <w:rFonts w:ascii="Lato" w:eastAsia="Times New Roman" w:hAnsi="Lato" w:cs="Arial"/>
          <w:b/>
          <w:spacing w:val="4"/>
          <w:kern w:val="2"/>
          <w:u w:val="single"/>
          <w:lang w:eastAsia="pl-PL"/>
        </w:rPr>
        <w:t>Załącznik</w:t>
      </w:r>
      <w:r w:rsidR="00261606" w:rsidRPr="00D960FA">
        <w:rPr>
          <w:rFonts w:ascii="Lato" w:eastAsia="Times New Roman" w:hAnsi="Lato" w:cs="Arial"/>
          <w:b/>
          <w:spacing w:val="4"/>
          <w:kern w:val="2"/>
          <w:u w:val="single"/>
          <w:lang w:eastAsia="pl-PL"/>
        </w:rPr>
        <w:t>i</w:t>
      </w:r>
      <w:r w:rsidRPr="00D960FA">
        <w:rPr>
          <w:rFonts w:ascii="Lato" w:eastAsia="Times New Roman" w:hAnsi="Lato" w:cs="Arial"/>
          <w:b/>
          <w:spacing w:val="4"/>
          <w:kern w:val="2"/>
          <w:u w:val="single"/>
          <w:lang w:eastAsia="pl-PL"/>
        </w:rPr>
        <w:t>:</w:t>
      </w:r>
    </w:p>
    <w:p w14:paraId="5FB403C3" w14:textId="75778FEF" w:rsidR="00D11E66" w:rsidRPr="00D960FA" w:rsidRDefault="00D11E66"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D960FA">
        <w:rPr>
          <w:rFonts w:ascii="Lato" w:eastAsia="Times New Roman" w:hAnsi="Lato" w:cs="Arial"/>
          <w:b/>
          <w:spacing w:val="4"/>
          <w:kern w:val="2"/>
          <w:u w:val="single"/>
          <w:lang w:eastAsia="pl-PL"/>
        </w:rPr>
        <w:br/>
      </w:r>
      <w:r w:rsidRPr="00D960FA">
        <w:rPr>
          <w:rFonts w:ascii="Lato" w:eastAsia="Times New Roman" w:hAnsi="Lato" w:cs="Arial"/>
          <w:b/>
          <w:spacing w:val="4"/>
          <w:kern w:val="2"/>
          <w:lang w:eastAsia="pl-PL"/>
        </w:rPr>
        <w:t xml:space="preserve">Nr 1 </w:t>
      </w:r>
      <w:r w:rsidRPr="00D960FA">
        <w:rPr>
          <w:rFonts w:ascii="Lato" w:eastAsia="Times New Roman" w:hAnsi="Lato" w:cs="Arial"/>
          <w:bCs/>
          <w:spacing w:val="4"/>
          <w:kern w:val="2"/>
          <w:lang w:eastAsia="pl-PL"/>
        </w:rPr>
        <w:t xml:space="preserve">– </w:t>
      </w:r>
      <w:r w:rsidR="00D960FA" w:rsidRPr="00174CA0">
        <w:rPr>
          <w:rFonts w:ascii="Lato" w:hAnsi="Lato" w:cs="Arial"/>
          <w:iCs/>
          <w:spacing w:val="4"/>
        </w:rPr>
        <w:t>map</w:t>
      </w:r>
      <w:r w:rsidR="00D960FA">
        <w:rPr>
          <w:rFonts w:ascii="Lato" w:hAnsi="Lato" w:cs="Arial"/>
          <w:iCs/>
          <w:spacing w:val="4"/>
        </w:rPr>
        <w:t>a</w:t>
      </w:r>
      <w:r w:rsidR="00D960FA" w:rsidRPr="00174CA0">
        <w:rPr>
          <w:rFonts w:ascii="Lato" w:hAnsi="Lato" w:cs="Arial"/>
          <w:iCs/>
          <w:spacing w:val="4"/>
        </w:rPr>
        <w:t xml:space="preserve"> w skali 1:</w:t>
      </w:r>
      <w:r w:rsidR="00D960FA">
        <w:rPr>
          <w:rFonts w:ascii="Lato" w:hAnsi="Lato" w:cs="Arial"/>
          <w:iCs/>
          <w:spacing w:val="4"/>
        </w:rPr>
        <w:t>5</w:t>
      </w:r>
      <w:r w:rsidR="00D960FA" w:rsidRPr="00174CA0">
        <w:rPr>
          <w:rFonts w:ascii="Lato" w:hAnsi="Lato" w:cs="Arial"/>
          <w:iCs/>
          <w:spacing w:val="4"/>
        </w:rPr>
        <w:t xml:space="preserve">00 z projektem podziału działki nr </w:t>
      </w:r>
      <w:r w:rsidR="00D960FA">
        <w:rPr>
          <w:rFonts w:ascii="Lato" w:hAnsi="Lato" w:cs="Arial"/>
          <w:iCs/>
          <w:spacing w:val="4"/>
        </w:rPr>
        <w:t>1881/2</w:t>
      </w:r>
      <w:r w:rsidR="00D960FA" w:rsidRPr="00174CA0">
        <w:rPr>
          <w:rFonts w:ascii="Lato" w:hAnsi="Lato" w:cs="Arial"/>
          <w:iCs/>
          <w:spacing w:val="4"/>
        </w:rPr>
        <w:t xml:space="preserve"> </w:t>
      </w:r>
      <w:r w:rsidR="00D960FA" w:rsidRPr="00174CA0">
        <w:rPr>
          <w:rFonts w:ascii="Lato" w:hAnsi="Lato" w:cs="Arial"/>
          <w:spacing w:val="4"/>
        </w:rPr>
        <w:t xml:space="preserve">z obrębu </w:t>
      </w:r>
      <w:r w:rsidR="00D960FA">
        <w:rPr>
          <w:rFonts w:ascii="Lato" w:hAnsi="Lato" w:cs="Arial"/>
          <w:spacing w:val="4"/>
        </w:rPr>
        <w:t>0013 Kietrz</w:t>
      </w:r>
      <w:r w:rsidR="00615BA0" w:rsidRPr="00D960FA">
        <w:rPr>
          <w:rFonts w:ascii="Lato" w:eastAsia="Times New Roman" w:hAnsi="Lato" w:cs="Times New Roman"/>
          <w:bCs/>
          <w:iCs/>
          <w:lang w:eastAsia="pl-PL"/>
        </w:rPr>
        <w:t>,</w:t>
      </w:r>
    </w:p>
    <w:p w14:paraId="72AD1767" w14:textId="77777777" w:rsidR="00BF0CFC" w:rsidRPr="00D960FA" w:rsidRDefault="00BF0CFC"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p>
    <w:p w14:paraId="1967D776" w14:textId="17F795A9" w:rsidR="003F6934" w:rsidRDefault="00615BA0"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D960FA">
        <w:rPr>
          <w:rFonts w:ascii="Lato" w:eastAsia="Times New Roman" w:hAnsi="Lato" w:cs="Times New Roman"/>
          <w:b/>
          <w:iCs/>
          <w:lang w:eastAsia="pl-PL"/>
        </w:rPr>
        <w:t>Nr 2.1 – 2.</w:t>
      </w:r>
      <w:r w:rsidR="00D960FA">
        <w:rPr>
          <w:rFonts w:ascii="Lato" w:eastAsia="Times New Roman" w:hAnsi="Lato" w:cs="Times New Roman"/>
          <w:b/>
          <w:iCs/>
          <w:lang w:eastAsia="pl-PL"/>
        </w:rPr>
        <w:t>2</w:t>
      </w:r>
      <w:r w:rsidRPr="00D960FA">
        <w:rPr>
          <w:rFonts w:ascii="Lato" w:eastAsia="Times New Roman" w:hAnsi="Lato" w:cs="Times New Roman"/>
          <w:bCs/>
          <w:iCs/>
          <w:lang w:eastAsia="pl-PL"/>
        </w:rPr>
        <w:t xml:space="preserve"> </w:t>
      </w:r>
      <w:r w:rsidR="00D960FA">
        <w:rPr>
          <w:rFonts w:ascii="Lato" w:eastAsia="Times New Roman" w:hAnsi="Lato" w:cs="Times New Roman"/>
          <w:bCs/>
          <w:iCs/>
          <w:lang w:eastAsia="pl-PL"/>
        </w:rPr>
        <w:t xml:space="preserve">– </w:t>
      </w:r>
      <w:r w:rsidR="00D960FA" w:rsidRPr="00174CA0">
        <w:rPr>
          <w:rFonts w:ascii="Lato" w:hAnsi="Lato" w:cs="Arial"/>
          <w:bCs/>
          <w:spacing w:val="4"/>
        </w:rPr>
        <w:t>zamienn</w:t>
      </w:r>
      <w:r w:rsidR="00D960FA">
        <w:rPr>
          <w:rFonts w:ascii="Lato" w:hAnsi="Lato" w:cs="Arial"/>
          <w:bCs/>
          <w:spacing w:val="4"/>
        </w:rPr>
        <w:t>e</w:t>
      </w:r>
      <w:r w:rsidR="00D960FA" w:rsidRPr="00174CA0">
        <w:rPr>
          <w:rFonts w:ascii="Lato" w:hAnsi="Lato" w:cs="Arial"/>
          <w:bCs/>
          <w:spacing w:val="4"/>
        </w:rPr>
        <w:t xml:space="preserve"> </w:t>
      </w:r>
      <w:r w:rsidR="00D960FA" w:rsidRPr="00174CA0">
        <w:rPr>
          <w:rFonts w:ascii="Lato" w:hAnsi="Lato" w:cs="Arial"/>
          <w:spacing w:val="4"/>
        </w:rPr>
        <w:t>stron</w:t>
      </w:r>
      <w:r w:rsidR="00D960FA">
        <w:rPr>
          <w:rFonts w:ascii="Lato" w:hAnsi="Lato" w:cs="Arial"/>
          <w:spacing w:val="4"/>
        </w:rPr>
        <w:t xml:space="preserve">y tytułowe nr 1/5 oraz nr 7 </w:t>
      </w:r>
      <w:r w:rsidR="00D960FA" w:rsidRPr="00174CA0">
        <w:rPr>
          <w:rFonts w:ascii="Lato" w:hAnsi="Lato" w:cs="Arial"/>
          <w:spacing w:val="4"/>
        </w:rPr>
        <w:t>(zawierając</w:t>
      </w:r>
      <w:r w:rsidR="003F6934">
        <w:rPr>
          <w:rFonts w:ascii="Lato" w:hAnsi="Lato" w:cs="Arial"/>
          <w:spacing w:val="4"/>
        </w:rPr>
        <w:t>e</w:t>
      </w:r>
      <w:r w:rsidR="00D960FA">
        <w:rPr>
          <w:rFonts w:ascii="Lato" w:hAnsi="Lato" w:cs="Arial"/>
          <w:spacing w:val="4"/>
        </w:rPr>
        <w:t xml:space="preserve"> m.in.</w:t>
      </w:r>
      <w:r w:rsidR="00D960FA" w:rsidRPr="00174CA0">
        <w:rPr>
          <w:rFonts w:ascii="Lato" w:hAnsi="Lato" w:cs="Arial"/>
          <w:bCs/>
          <w:iCs/>
          <w:spacing w:val="4"/>
        </w:rPr>
        <w:t xml:space="preserve"> wykaz działek objętych inwestycją) </w:t>
      </w:r>
      <w:r w:rsidR="00D960FA" w:rsidRPr="00174CA0">
        <w:rPr>
          <w:rFonts w:ascii="Lato" w:hAnsi="Lato" w:cs="Arial"/>
          <w:spacing w:val="4"/>
        </w:rPr>
        <w:t xml:space="preserve">Projektu </w:t>
      </w:r>
      <w:r w:rsidR="00D960FA">
        <w:rPr>
          <w:rFonts w:ascii="Lato" w:hAnsi="Lato" w:cs="Arial"/>
          <w:spacing w:val="4"/>
        </w:rPr>
        <w:t>z</w:t>
      </w:r>
      <w:r w:rsidR="00D960FA" w:rsidRPr="00174CA0">
        <w:rPr>
          <w:rFonts w:ascii="Lato" w:hAnsi="Lato" w:cs="Arial"/>
          <w:spacing w:val="4"/>
        </w:rPr>
        <w:t xml:space="preserve">agospodarowania </w:t>
      </w:r>
      <w:r w:rsidR="00D960FA">
        <w:rPr>
          <w:rFonts w:ascii="Lato" w:hAnsi="Lato" w:cs="Arial"/>
          <w:spacing w:val="4"/>
        </w:rPr>
        <w:t>t</w:t>
      </w:r>
      <w:r w:rsidR="00D960FA" w:rsidRPr="00174CA0">
        <w:rPr>
          <w:rFonts w:ascii="Lato" w:hAnsi="Lato" w:cs="Arial"/>
          <w:spacing w:val="4"/>
        </w:rPr>
        <w:t>erenu</w:t>
      </w:r>
      <w:r w:rsidR="003F6934">
        <w:rPr>
          <w:rFonts w:ascii="Lato" w:hAnsi="Lato" w:cs="Arial"/>
          <w:bCs/>
          <w:spacing w:val="4"/>
          <w:lang w:eastAsia="zh-CN"/>
        </w:rPr>
        <w:t xml:space="preserve">, </w:t>
      </w:r>
      <w:r w:rsidR="003F6934" w:rsidRPr="00D960FA">
        <w:rPr>
          <w:rFonts w:ascii="Lato" w:eastAsia="Times New Roman" w:hAnsi="Lato" w:cs="Times New Roman"/>
          <w:bCs/>
          <w:iCs/>
          <w:lang w:eastAsia="pl-PL"/>
        </w:rPr>
        <w:t xml:space="preserve">będącego częścią </w:t>
      </w:r>
      <w:r w:rsidR="003F6934">
        <w:rPr>
          <w:rFonts w:ascii="Lato" w:eastAsia="Times New Roman" w:hAnsi="Lato" w:cs="Times New Roman"/>
          <w:bCs/>
          <w:iCs/>
          <w:lang w:eastAsia="pl-PL"/>
        </w:rPr>
        <w:t>P</w:t>
      </w:r>
      <w:r w:rsidR="003F6934" w:rsidRPr="00D960FA">
        <w:rPr>
          <w:rFonts w:ascii="Lato" w:eastAsia="Times New Roman" w:hAnsi="Lato" w:cs="Times New Roman"/>
          <w:bCs/>
          <w:iCs/>
          <w:lang w:eastAsia="pl-PL"/>
        </w:rPr>
        <w:t>rojektu budowlanego</w:t>
      </w:r>
      <w:r w:rsidR="003F6934">
        <w:rPr>
          <w:rFonts w:ascii="Lato" w:eastAsia="Times New Roman" w:hAnsi="Lato" w:cs="Times New Roman"/>
          <w:bCs/>
          <w:iCs/>
          <w:lang w:eastAsia="pl-PL"/>
        </w:rPr>
        <w:t>,</w:t>
      </w:r>
    </w:p>
    <w:p w14:paraId="0C0FF38C" w14:textId="77777777" w:rsidR="003F6934" w:rsidRDefault="003F6934"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p>
    <w:p w14:paraId="014AAA9A" w14:textId="2CC37C9C" w:rsidR="003F6934" w:rsidRDefault="003F6934" w:rsidP="00D11E66">
      <w:pPr>
        <w:widowControl w:val="0"/>
        <w:tabs>
          <w:tab w:val="left" w:pos="284"/>
        </w:tabs>
        <w:suppressAutoHyphens/>
        <w:spacing w:after="0" w:line="240" w:lineRule="exact"/>
        <w:jc w:val="both"/>
        <w:textAlignment w:val="baseline"/>
        <w:rPr>
          <w:rFonts w:ascii="Lato" w:hAnsi="Lato" w:cs="Arial"/>
          <w:bCs/>
          <w:iCs/>
          <w:spacing w:val="4"/>
        </w:rPr>
      </w:pPr>
      <w:r w:rsidRPr="003F6934">
        <w:rPr>
          <w:rFonts w:ascii="Lato" w:eastAsia="Times New Roman" w:hAnsi="Lato" w:cs="Times New Roman"/>
          <w:b/>
          <w:iCs/>
          <w:lang w:eastAsia="pl-PL"/>
        </w:rPr>
        <w:t>Nr 3</w:t>
      </w:r>
      <w:r>
        <w:rPr>
          <w:rFonts w:ascii="Lato" w:eastAsia="Times New Roman" w:hAnsi="Lato" w:cs="Times New Roman"/>
          <w:bCs/>
          <w:iCs/>
          <w:lang w:eastAsia="pl-PL"/>
        </w:rPr>
        <w:t xml:space="preserve"> – </w:t>
      </w:r>
      <w:r w:rsidRPr="00472487">
        <w:rPr>
          <w:rFonts w:ascii="Lato" w:hAnsi="Lato" w:cs="Arial"/>
          <w:bCs/>
          <w:iCs/>
          <w:spacing w:val="4"/>
        </w:rPr>
        <w:t>oświadczen</w:t>
      </w:r>
      <w:r>
        <w:rPr>
          <w:rFonts w:ascii="Lato" w:hAnsi="Lato" w:cs="Arial"/>
          <w:bCs/>
          <w:iCs/>
          <w:spacing w:val="4"/>
        </w:rPr>
        <w:t>ie</w:t>
      </w:r>
      <w:r w:rsidRPr="00472487">
        <w:rPr>
          <w:rFonts w:ascii="Lato" w:hAnsi="Lato" w:cs="Arial"/>
          <w:bCs/>
          <w:iCs/>
          <w:spacing w:val="4"/>
        </w:rPr>
        <w:t xml:space="preserve"> projektanta przedmiotowej inwestycji drogowej dotyczące wskazania przepisów prawa, w oparciu o które dokonano ustalenia obszaru oddziaływania inwestycji,</w:t>
      </w:r>
    </w:p>
    <w:p w14:paraId="4C1A2F70" w14:textId="77777777" w:rsidR="003F6934" w:rsidRDefault="003F6934" w:rsidP="00D11E66">
      <w:pPr>
        <w:widowControl w:val="0"/>
        <w:tabs>
          <w:tab w:val="left" w:pos="284"/>
        </w:tabs>
        <w:suppressAutoHyphens/>
        <w:spacing w:after="0" w:line="240" w:lineRule="exact"/>
        <w:jc w:val="both"/>
        <w:textAlignment w:val="baseline"/>
        <w:rPr>
          <w:rFonts w:ascii="Lato" w:hAnsi="Lato" w:cs="Arial"/>
          <w:bCs/>
          <w:iCs/>
          <w:spacing w:val="4"/>
        </w:rPr>
      </w:pPr>
    </w:p>
    <w:p w14:paraId="00F0B0B2" w14:textId="1A772DC5" w:rsidR="003F6934" w:rsidRPr="00D960FA" w:rsidRDefault="003F6934" w:rsidP="00D11E66">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3F6934">
        <w:rPr>
          <w:rFonts w:ascii="Lato" w:hAnsi="Lato" w:cs="Arial"/>
          <w:b/>
          <w:iCs/>
          <w:spacing w:val="4"/>
        </w:rPr>
        <w:t>Nr 4.1-4.2</w:t>
      </w:r>
      <w:r>
        <w:rPr>
          <w:rFonts w:ascii="Lato" w:hAnsi="Lato" w:cs="Arial"/>
          <w:bCs/>
          <w:iCs/>
          <w:spacing w:val="4"/>
        </w:rPr>
        <w:t xml:space="preserve"> – </w:t>
      </w:r>
      <w:r>
        <w:rPr>
          <w:rFonts w:ascii="Lato" w:hAnsi="Lato" w:cs="Arial"/>
          <w:spacing w:val="4"/>
        </w:rPr>
        <w:t xml:space="preserve">zamienne arkusze nr 1.1 i 1.2 </w:t>
      </w:r>
      <w:r>
        <w:rPr>
          <w:rFonts w:ascii="Lato" w:eastAsia="Times New Roman" w:hAnsi="Lato" w:cs="Arial"/>
          <w:bCs/>
          <w:spacing w:val="4"/>
          <w:kern w:val="2"/>
          <w:lang w:eastAsia="pl-PL"/>
        </w:rPr>
        <w:t>mapy w skali 1:500 przedstawiającej proponowany przebieg drogi z zaznaczeniem terenu niezbędnego dla obiektów budowlanych oraz istniejące uzbrojenie terenu,</w:t>
      </w:r>
    </w:p>
    <w:p w14:paraId="3C19028F" w14:textId="6FE73EE1" w:rsidR="00444CD4" w:rsidRDefault="00444CD4"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2FB7BC04" w14:textId="66B9B478" w:rsidR="003F6934" w:rsidRDefault="003F6934" w:rsidP="003F6934">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3F6934">
        <w:rPr>
          <w:rFonts w:ascii="Lato" w:eastAsia="Times New Roman" w:hAnsi="Lato" w:cs="Arial"/>
          <w:b/>
          <w:bCs/>
          <w:spacing w:val="4"/>
          <w:kern w:val="2"/>
          <w:lang w:eastAsia="pl-PL"/>
        </w:rPr>
        <w:t>Nr 5</w:t>
      </w:r>
      <w:r>
        <w:rPr>
          <w:rFonts w:ascii="Lato" w:eastAsia="Times New Roman" w:hAnsi="Lato" w:cs="Arial"/>
          <w:spacing w:val="4"/>
          <w:kern w:val="2"/>
          <w:lang w:eastAsia="pl-PL"/>
        </w:rPr>
        <w:t xml:space="preserve"> – </w:t>
      </w:r>
      <w:r>
        <w:rPr>
          <w:rFonts w:ascii="Lato" w:eastAsia="Times New Roman" w:hAnsi="Lato" w:cs="Times New Roman"/>
          <w:bCs/>
          <w:iCs/>
          <w:lang w:eastAsia="pl-PL"/>
        </w:rPr>
        <w:t>zamienny arkusz</w:t>
      </w:r>
      <w:r w:rsidRPr="000C34D6">
        <w:rPr>
          <w:rFonts w:ascii="Lato" w:hAnsi="Lato" w:cs="Arial"/>
          <w:spacing w:val="4"/>
        </w:rPr>
        <w:t xml:space="preserve"> </w:t>
      </w:r>
      <w:r>
        <w:rPr>
          <w:rFonts w:ascii="Lato" w:hAnsi="Lato" w:cs="Arial"/>
          <w:spacing w:val="4"/>
        </w:rPr>
        <w:t xml:space="preserve">nr Z3.1 zatytułowany Granice działek i granice inwestycji </w:t>
      </w:r>
      <w:r w:rsidRPr="00174CA0">
        <w:rPr>
          <w:rFonts w:ascii="Lato" w:hAnsi="Lato" w:cs="Arial"/>
          <w:spacing w:val="4"/>
        </w:rPr>
        <w:t xml:space="preserve">Projektu </w:t>
      </w:r>
      <w:r>
        <w:rPr>
          <w:rFonts w:ascii="Lato" w:hAnsi="Lato" w:cs="Arial"/>
          <w:spacing w:val="4"/>
        </w:rPr>
        <w:t>z</w:t>
      </w:r>
      <w:r w:rsidRPr="00174CA0">
        <w:rPr>
          <w:rFonts w:ascii="Lato" w:hAnsi="Lato" w:cs="Arial"/>
          <w:spacing w:val="4"/>
        </w:rPr>
        <w:t xml:space="preserve">agospodarowania </w:t>
      </w:r>
      <w:r>
        <w:rPr>
          <w:rFonts w:ascii="Lato" w:hAnsi="Lato" w:cs="Arial"/>
          <w:spacing w:val="4"/>
        </w:rPr>
        <w:t>t</w:t>
      </w:r>
      <w:r w:rsidRPr="00174CA0">
        <w:rPr>
          <w:rFonts w:ascii="Lato" w:hAnsi="Lato" w:cs="Arial"/>
          <w:spacing w:val="4"/>
        </w:rPr>
        <w:t>erenu</w:t>
      </w:r>
      <w:r>
        <w:rPr>
          <w:rFonts w:ascii="Lato" w:hAnsi="Lato" w:cs="Arial"/>
          <w:spacing w:val="4"/>
        </w:rPr>
        <w:t>,</w:t>
      </w:r>
      <w:r w:rsidRPr="003F6934">
        <w:rPr>
          <w:rFonts w:ascii="Lato" w:eastAsia="Times New Roman" w:hAnsi="Lato" w:cs="Times New Roman"/>
          <w:bCs/>
          <w:iCs/>
          <w:lang w:eastAsia="pl-PL"/>
        </w:rPr>
        <w:t xml:space="preserve"> </w:t>
      </w:r>
      <w:r w:rsidRPr="00D960FA">
        <w:rPr>
          <w:rFonts w:ascii="Lato" w:eastAsia="Times New Roman" w:hAnsi="Lato" w:cs="Times New Roman"/>
          <w:bCs/>
          <w:iCs/>
          <w:lang w:eastAsia="pl-PL"/>
        </w:rPr>
        <w:t xml:space="preserve">będącego częścią </w:t>
      </w:r>
      <w:r>
        <w:rPr>
          <w:rFonts w:ascii="Lato" w:eastAsia="Times New Roman" w:hAnsi="Lato" w:cs="Times New Roman"/>
          <w:bCs/>
          <w:iCs/>
          <w:lang w:eastAsia="pl-PL"/>
        </w:rPr>
        <w:t>P</w:t>
      </w:r>
      <w:r w:rsidRPr="00D960FA">
        <w:rPr>
          <w:rFonts w:ascii="Lato" w:eastAsia="Times New Roman" w:hAnsi="Lato" w:cs="Times New Roman"/>
          <w:bCs/>
          <w:iCs/>
          <w:lang w:eastAsia="pl-PL"/>
        </w:rPr>
        <w:t>rojektu budowlanego</w:t>
      </w:r>
      <w:r>
        <w:rPr>
          <w:rFonts w:ascii="Lato" w:eastAsia="Times New Roman" w:hAnsi="Lato" w:cs="Times New Roman"/>
          <w:bCs/>
          <w:iCs/>
          <w:lang w:eastAsia="pl-PL"/>
        </w:rPr>
        <w:t>,</w:t>
      </w:r>
    </w:p>
    <w:p w14:paraId="55D405A6" w14:textId="77777777" w:rsidR="003F6934" w:rsidRDefault="003F6934" w:rsidP="003F6934">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p>
    <w:p w14:paraId="3B4BF0EB" w14:textId="7D4D4AAA" w:rsidR="003F6934" w:rsidRDefault="003F6934" w:rsidP="003F6934">
      <w:pPr>
        <w:widowControl w:val="0"/>
        <w:tabs>
          <w:tab w:val="left" w:pos="284"/>
        </w:tabs>
        <w:suppressAutoHyphens/>
        <w:spacing w:after="0" w:line="240" w:lineRule="exact"/>
        <w:jc w:val="both"/>
        <w:textAlignment w:val="baseline"/>
        <w:rPr>
          <w:rFonts w:ascii="Lato" w:hAnsi="Lato" w:cs="Arial"/>
          <w:bCs/>
          <w:spacing w:val="4"/>
        </w:rPr>
      </w:pPr>
      <w:r w:rsidRPr="003F6934">
        <w:rPr>
          <w:rFonts w:ascii="Lato" w:eastAsia="Times New Roman" w:hAnsi="Lato" w:cs="Times New Roman"/>
          <w:b/>
          <w:iCs/>
          <w:lang w:eastAsia="pl-PL"/>
        </w:rPr>
        <w:t>Nr 6.1-6.5</w:t>
      </w:r>
      <w:r>
        <w:rPr>
          <w:rFonts w:ascii="Lato" w:eastAsia="Times New Roman" w:hAnsi="Lato" w:cs="Times New Roman"/>
          <w:bCs/>
          <w:iCs/>
          <w:lang w:eastAsia="pl-PL"/>
        </w:rPr>
        <w:t xml:space="preserve"> – </w:t>
      </w:r>
      <w:r>
        <w:rPr>
          <w:rFonts w:ascii="Lato" w:hAnsi="Lato" w:cs="Arial"/>
          <w:spacing w:val="4"/>
        </w:rPr>
        <w:t xml:space="preserve">zamienne arkusze nr Z2.1 – Z2.5 </w:t>
      </w:r>
      <w:r w:rsidRPr="00174CA0">
        <w:rPr>
          <w:rFonts w:ascii="Lato" w:hAnsi="Lato" w:cs="Arial"/>
          <w:spacing w:val="4"/>
        </w:rPr>
        <w:t xml:space="preserve">Projektu </w:t>
      </w:r>
      <w:r>
        <w:rPr>
          <w:rFonts w:ascii="Lato" w:hAnsi="Lato" w:cs="Arial"/>
          <w:spacing w:val="4"/>
        </w:rPr>
        <w:t>z</w:t>
      </w:r>
      <w:r w:rsidRPr="00174CA0">
        <w:rPr>
          <w:rFonts w:ascii="Lato" w:hAnsi="Lato" w:cs="Arial"/>
          <w:spacing w:val="4"/>
        </w:rPr>
        <w:t xml:space="preserve">agospodarowania </w:t>
      </w:r>
      <w:r>
        <w:rPr>
          <w:rFonts w:ascii="Lato" w:hAnsi="Lato" w:cs="Arial"/>
          <w:spacing w:val="4"/>
        </w:rPr>
        <w:t>t</w:t>
      </w:r>
      <w:r w:rsidRPr="00174CA0">
        <w:rPr>
          <w:rFonts w:ascii="Lato" w:hAnsi="Lato" w:cs="Arial"/>
          <w:spacing w:val="4"/>
        </w:rPr>
        <w:t>erenu</w:t>
      </w:r>
      <w:r w:rsidRPr="00174CA0">
        <w:rPr>
          <w:rFonts w:ascii="Lato" w:hAnsi="Lato" w:cs="Arial"/>
          <w:bCs/>
          <w:iCs/>
          <w:spacing w:val="4"/>
        </w:rPr>
        <w:t xml:space="preserve">, </w:t>
      </w:r>
      <w:r w:rsidRPr="00174CA0">
        <w:rPr>
          <w:rFonts w:ascii="Lato" w:hAnsi="Lato" w:cs="Arial"/>
          <w:bCs/>
          <w:spacing w:val="4"/>
        </w:rPr>
        <w:t xml:space="preserve">będącego częścią Projektu </w:t>
      </w:r>
      <w:r>
        <w:rPr>
          <w:rFonts w:ascii="Lato" w:hAnsi="Lato" w:cs="Arial"/>
          <w:bCs/>
          <w:spacing w:val="4"/>
        </w:rPr>
        <w:t>b</w:t>
      </w:r>
      <w:r w:rsidRPr="00174CA0">
        <w:rPr>
          <w:rFonts w:ascii="Lato" w:hAnsi="Lato" w:cs="Arial"/>
          <w:bCs/>
          <w:spacing w:val="4"/>
        </w:rPr>
        <w:t>udowlanego</w:t>
      </w:r>
      <w:r>
        <w:rPr>
          <w:rFonts w:ascii="Lato" w:hAnsi="Lato" w:cs="Arial"/>
          <w:bCs/>
          <w:spacing w:val="4"/>
        </w:rPr>
        <w:t>,</w:t>
      </w:r>
    </w:p>
    <w:p w14:paraId="52F1BAE1" w14:textId="77777777" w:rsidR="003F6934" w:rsidRDefault="003F6934" w:rsidP="003F6934">
      <w:pPr>
        <w:widowControl w:val="0"/>
        <w:tabs>
          <w:tab w:val="left" w:pos="284"/>
        </w:tabs>
        <w:suppressAutoHyphens/>
        <w:spacing w:after="0" w:line="240" w:lineRule="exact"/>
        <w:jc w:val="both"/>
        <w:textAlignment w:val="baseline"/>
        <w:rPr>
          <w:rFonts w:ascii="Lato" w:hAnsi="Lato" w:cs="Arial"/>
          <w:bCs/>
          <w:spacing w:val="4"/>
        </w:rPr>
      </w:pPr>
    </w:p>
    <w:p w14:paraId="405D5A30" w14:textId="76E29DE0" w:rsidR="003F6934" w:rsidRDefault="003F6934" w:rsidP="003F6934">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3F6934">
        <w:rPr>
          <w:rFonts w:ascii="Lato" w:hAnsi="Lato" w:cs="Arial"/>
          <w:b/>
          <w:spacing w:val="4"/>
        </w:rPr>
        <w:lastRenderedPageBreak/>
        <w:t>Nr 7.1-7.5</w:t>
      </w:r>
      <w:r>
        <w:rPr>
          <w:rFonts w:ascii="Lato" w:hAnsi="Lato" w:cs="Arial"/>
          <w:bCs/>
          <w:spacing w:val="4"/>
        </w:rPr>
        <w:t xml:space="preserve"> – zamienne arkusze </w:t>
      </w:r>
      <w:r>
        <w:rPr>
          <w:rFonts w:ascii="Lato" w:hAnsi="Lato" w:cs="Arial"/>
          <w:spacing w:val="4"/>
        </w:rPr>
        <w:t xml:space="preserve">nr W-02.01 – W-02.05 opracowania zatytułowanego „Przebudowa sieci wodociągowej” Projektu architektoniczno-budowlanego, </w:t>
      </w:r>
      <w:r w:rsidRPr="00174CA0">
        <w:rPr>
          <w:rFonts w:ascii="Lato" w:hAnsi="Lato" w:cs="Arial"/>
          <w:bCs/>
          <w:spacing w:val="4"/>
        </w:rPr>
        <w:t xml:space="preserve">będącego częścią Projektu </w:t>
      </w:r>
      <w:r>
        <w:rPr>
          <w:rFonts w:ascii="Lato" w:hAnsi="Lato" w:cs="Arial"/>
          <w:bCs/>
          <w:spacing w:val="4"/>
        </w:rPr>
        <w:t>b</w:t>
      </w:r>
      <w:r w:rsidRPr="00174CA0">
        <w:rPr>
          <w:rFonts w:ascii="Lato" w:hAnsi="Lato" w:cs="Arial"/>
          <w:bCs/>
          <w:spacing w:val="4"/>
        </w:rPr>
        <w:t>udowlanego</w:t>
      </w:r>
      <w:r>
        <w:rPr>
          <w:rFonts w:ascii="Lato" w:hAnsi="Lato" w:cs="Arial"/>
          <w:bCs/>
          <w:spacing w:val="4"/>
        </w:rPr>
        <w:t>.</w:t>
      </w:r>
    </w:p>
    <w:p w14:paraId="14C62040" w14:textId="36B4C450" w:rsidR="003F6934" w:rsidRPr="00D960FA" w:rsidRDefault="003F6934"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18012722" w14:textId="6486B5D4" w:rsidR="00D11E66" w:rsidRPr="00D960FA" w:rsidRDefault="0003257F"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r w:rsidRPr="0003257F">
        <w:rPr>
          <w:noProof/>
          <w:lang w:eastAsia="pl-PL"/>
        </w:rPr>
        <mc:AlternateContent>
          <mc:Choice Requires="wps">
            <w:drawing>
              <wp:anchor distT="0" distB="0" distL="114300" distR="114300" simplePos="0" relativeHeight="251659264" behindDoc="1" locked="0" layoutInCell="1" allowOverlap="1" wp14:anchorId="1BEC88DE" wp14:editId="330922A6">
                <wp:simplePos x="0" y="0"/>
                <wp:positionH relativeFrom="margin">
                  <wp:posOffset>1981200</wp:posOffset>
                </wp:positionH>
                <wp:positionV relativeFrom="paragraph">
                  <wp:posOffset>75565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84E9A" w14:textId="77777777" w:rsidR="0003257F" w:rsidRDefault="0003257F" w:rsidP="0003257F">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068C6A27" w14:textId="77777777" w:rsidR="0003257F" w:rsidRPr="0076551B" w:rsidRDefault="0003257F" w:rsidP="0003257F">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53D1058D" w14:textId="77777777" w:rsidR="0003257F" w:rsidRDefault="0003257F" w:rsidP="0003257F">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4CED295" w14:textId="77777777" w:rsidR="0003257F" w:rsidRPr="0076551B" w:rsidRDefault="0003257F" w:rsidP="0003257F">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5D71683B" w14:textId="77777777" w:rsidR="0003257F" w:rsidRPr="0076551B" w:rsidRDefault="0003257F" w:rsidP="0003257F">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EC88DE" id="_x0000_t202" coordsize="21600,21600" o:spt="202" path="m,l,21600r21600,l21600,xe">
                <v:stroke joinstyle="miter"/>
                <v:path gradientshapeok="t" o:connecttype="rect"/>
              </v:shapetype>
              <v:shape id="Pole tekstowe 2" o:spid="_x0000_s1026" type="#_x0000_t202" style="position:absolute;left:0;text-align:left;margin-left:156pt;margin-top:5.9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" stroked="f">
                <v:textbox style="mso-fit-shape-to-text:t">
                  <w:txbxContent>
                    <w:p w14:paraId="73184E9A" w14:textId="77777777" w:rsidR="0003257F" w:rsidRDefault="0003257F" w:rsidP="0003257F">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068C6A27" w14:textId="77777777" w:rsidR="0003257F" w:rsidRPr="0076551B" w:rsidRDefault="0003257F" w:rsidP="0003257F">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53D1058D" w14:textId="77777777" w:rsidR="0003257F" w:rsidRDefault="0003257F" w:rsidP="0003257F">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4CED295" w14:textId="77777777" w:rsidR="0003257F" w:rsidRPr="0076551B" w:rsidRDefault="0003257F" w:rsidP="0003257F">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5D71683B" w14:textId="77777777" w:rsidR="0003257F" w:rsidRPr="0076551B" w:rsidRDefault="0003257F" w:rsidP="0003257F">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6587DA5A" w14:textId="2E56DA3C" w:rsidR="00BF0CFC" w:rsidRPr="00D960FA" w:rsidRDefault="00BF0CFC"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0CF7DD82" w14:textId="208C595D" w:rsidR="000D5B5D" w:rsidRDefault="000D5B5D"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2F1909D1" w14:textId="77777777" w:rsidR="00D960FA" w:rsidRDefault="00D960FA"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021B03A4" w14:textId="77777777" w:rsidR="009F34F4" w:rsidRDefault="009F34F4"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54C9B9AF" w14:textId="77777777" w:rsidR="009F34F4" w:rsidRDefault="009F34F4"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3269C8F8" w14:textId="2C7D788E" w:rsidR="00D960FA" w:rsidRDefault="00D960FA"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7B0884E1" w14:textId="2DF59EBB" w:rsidR="00FE6A55" w:rsidRPr="00D960FA" w:rsidRDefault="00FE6A55"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42D732BE" w14:textId="77777777" w:rsidR="00FE6A55" w:rsidRPr="00D960FA" w:rsidRDefault="00FE6A55"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3F5EE092" w14:textId="77777777" w:rsidR="00D11E66" w:rsidRPr="00D960FA" w:rsidRDefault="00D11E66" w:rsidP="00D61726">
      <w:pPr>
        <w:spacing w:line="260" w:lineRule="exact"/>
        <w:rPr>
          <w:rFonts w:ascii="Lato" w:hAnsi="Lato" w:cstheme="minorHAnsi"/>
        </w:rPr>
      </w:pPr>
    </w:p>
    <w:sectPr w:rsidR="00D11E66" w:rsidRPr="00D960FA"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5B4C" w14:textId="77777777" w:rsidR="000044B5" w:rsidRDefault="000044B5" w:rsidP="009276B2">
      <w:pPr>
        <w:spacing w:after="0" w:line="240" w:lineRule="auto"/>
      </w:pPr>
      <w:r>
        <w:separator/>
      </w:r>
    </w:p>
  </w:endnote>
  <w:endnote w:type="continuationSeparator" w:id="0">
    <w:p w14:paraId="22FB97EB" w14:textId="77777777" w:rsidR="000044B5" w:rsidRDefault="000044B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FE8B11BC-862E-43D4-927E-30F8644BFFCE}"/>
    <w:embedBold r:id="rId2" w:fontKey="{71D23C70-682E-4D8D-BCC7-AFCFF9B518BE}"/>
    <w:embedItalic r:id="rId3" w:fontKey="{C87BA61F-3918-457E-AD00-FADC2F253D41}"/>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B4B0EDEC-6634-4B3E-B45A-2475658767BA}"/>
    <w:embedBold r:id="rId5" w:fontKey="{9B5C36C6-807A-41C2-8AEE-5AE76C0FD578}"/>
    <w:embedItalic r:id="rId6" w:fontKey="{6C084DAB-0606-4D9E-A9EC-BBF8E31D109E}"/>
  </w:font>
  <w:font w:name="Calibri Light">
    <w:panose1 w:val="020F0302020204030204"/>
    <w:charset w:val="EE"/>
    <w:family w:val="swiss"/>
    <w:pitch w:val="variable"/>
    <w:sig w:usb0="E4002EFF" w:usb1="C000247B" w:usb2="00000009" w:usb3="00000000" w:csb0="000001FF" w:csb1="00000000"/>
    <w:embedRegular r:id="rId7" w:fontKey="{5597BC0E-59C7-49EA-B55C-D9A815A54CA5}"/>
    <w:embedBold r:id="rId8" w:fontKey="{2CCF2D38-5EB7-41EC-83C3-1A6638DD23F4}"/>
  </w:font>
  <w:font w:name="Cambria">
    <w:panose1 w:val="02040503050406030204"/>
    <w:charset w:val="EE"/>
    <w:family w:val="roman"/>
    <w:pitch w:val="variable"/>
    <w:sig w:usb0="E00006FF" w:usb1="420024FF" w:usb2="02000000" w:usb3="00000000" w:csb0="0000019F" w:csb1="00000000"/>
    <w:embedBold r:id="rId9" w:fontKey="{59935D60-43DD-4EEF-BA37-0DF83CFCD81D}"/>
  </w:font>
  <w:font w:name="Tahoma">
    <w:panose1 w:val="020B0604030504040204"/>
    <w:charset w:val="EE"/>
    <w:family w:val="swiss"/>
    <w:pitch w:val="variable"/>
    <w:sig w:usb0="E1002EFF" w:usb1="C000605B" w:usb2="00000029" w:usb3="00000000" w:csb0="000101FF" w:csb1="00000000"/>
    <w:embedRegular r:id="rId10" w:fontKey="{DBFA3542-AAA8-433F-ACE3-53C79905E9C9}"/>
  </w:font>
  <w:font w:name="Microsoft Sans Serif">
    <w:panose1 w:val="020B0604020202020204"/>
    <w:charset w:val="EE"/>
    <w:family w:val="swiss"/>
    <w:pitch w:val="variable"/>
    <w:sig w:usb0="E5002EFF" w:usb1="C000605B" w:usb2="00000029" w:usb3="00000000" w:csb0="000101FF" w:csb1="00000000"/>
    <w:embedRegular r:id="rId11" w:fontKey="{9719E4CE-C22B-42DE-88B0-E7AA4C6F3A63}"/>
    <w:embedBold r:id="rId12" w:fontKey="{D2B811FF-8EAB-48D3-80FD-418C27930D37}"/>
    <w:embedItalic r:id="rId13" w:fontKey="{C64AED74-AB75-4840-A3AB-C35255A9B6F2}"/>
  </w:font>
  <w:font w:name="Arial Narrow">
    <w:panose1 w:val="020B0606020202030204"/>
    <w:charset w:val="EE"/>
    <w:family w:val="swiss"/>
    <w:pitch w:val="variable"/>
    <w:sig w:usb0="00000287" w:usb1="00000800" w:usb2="00000000" w:usb3="00000000" w:csb0="0000009F" w:csb1="00000000"/>
    <w:embedItalic r:id="rId14" w:fontKey="{02BCFF73-5AED-46FE-A2AB-7CE60AC16514}"/>
  </w:font>
  <w:font w:name="Segoe UI">
    <w:panose1 w:val="020B0502040204020203"/>
    <w:charset w:val="EE"/>
    <w:family w:val="swiss"/>
    <w:pitch w:val="variable"/>
    <w:sig w:usb0="E4002EFF" w:usb1="C000E47F" w:usb2="00000009" w:usb3="00000000" w:csb0="000001FF" w:csb1="00000000"/>
    <w:embedItalic r:id="rId15" w:fontKey="{0E8524C9-4DF9-416F-A54C-E9668FC6E7BA}"/>
  </w:font>
  <w:font w:name="Corbel">
    <w:panose1 w:val="020B0503020204020204"/>
    <w:charset w:val="EE"/>
    <w:family w:val="swiss"/>
    <w:pitch w:val="variable"/>
    <w:sig w:usb0="A00002EF" w:usb1="4000A44B" w:usb2="00000000" w:usb3="00000000" w:csb0="0000019F" w:csb1="00000000"/>
    <w:embedBold r:id="rId16" w:fontKey="{8306FD38-C5E8-4197-AB57-500E8CFD95B1}"/>
  </w:font>
  <w:font w:name="Trebuchet MS">
    <w:panose1 w:val="020B0603020202020204"/>
    <w:charset w:val="EE"/>
    <w:family w:val="swiss"/>
    <w:pitch w:val="variable"/>
    <w:sig w:usb0="00000687" w:usb1="00000000" w:usb2="00000000" w:usb3="00000000" w:csb0="0000009F" w:csb1="00000000"/>
    <w:embedItalic r:id="rId17" w:fontKey="{3FE9685B-0E1F-4C12-A71F-49A32EDB94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3805C" w14:textId="77777777" w:rsidR="000044B5" w:rsidRDefault="000044B5" w:rsidP="009276B2">
      <w:pPr>
        <w:spacing w:after="0" w:line="240" w:lineRule="auto"/>
      </w:pPr>
      <w:r>
        <w:separator/>
      </w:r>
    </w:p>
  </w:footnote>
  <w:footnote w:type="continuationSeparator" w:id="0">
    <w:p w14:paraId="710D6B86" w14:textId="77777777" w:rsidR="000044B5" w:rsidRDefault="000044B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9"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1"/>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7"/>
  </w:num>
  <w:num w:numId="5" w16cid:durableId="129058980">
    <w:abstractNumId w:val="14"/>
  </w:num>
  <w:num w:numId="6" w16cid:durableId="374935974">
    <w:abstractNumId w:val="12"/>
  </w:num>
  <w:num w:numId="7" w16cid:durableId="780414918">
    <w:abstractNumId w:val="10"/>
  </w:num>
  <w:num w:numId="8" w16cid:durableId="306130230">
    <w:abstractNumId w:val="20"/>
  </w:num>
  <w:num w:numId="9" w16cid:durableId="1609122370">
    <w:abstractNumId w:val="16"/>
  </w:num>
  <w:num w:numId="10" w16cid:durableId="2008361380">
    <w:abstractNumId w:val="6"/>
  </w:num>
  <w:num w:numId="11" w16cid:durableId="1896817439">
    <w:abstractNumId w:val="5"/>
  </w:num>
  <w:num w:numId="12" w16cid:durableId="1852794196">
    <w:abstractNumId w:val="8"/>
  </w:num>
  <w:num w:numId="13" w16cid:durableId="282074686">
    <w:abstractNumId w:val="13"/>
  </w:num>
  <w:num w:numId="14" w16cid:durableId="1909226449">
    <w:abstractNumId w:val="15"/>
  </w:num>
  <w:num w:numId="15" w16cid:durableId="946500353">
    <w:abstractNumId w:val="19"/>
  </w:num>
  <w:num w:numId="16" w16cid:durableId="1413087319">
    <w:abstractNumId w:val="17"/>
  </w:num>
  <w:num w:numId="17" w16cid:durableId="1376782647">
    <w:abstractNumId w:val="9"/>
  </w:num>
  <w:num w:numId="18" w16cid:durableId="1622147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4"/>
  </w:num>
  <w:num w:numId="21" w16cid:durableId="64127256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CB8"/>
    <w:rsid w:val="000040F2"/>
    <w:rsid w:val="000044B5"/>
    <w:rsid w:val="00004ADE"/>
    <w:rsid w:val="00005DB9"/>
    <w:rsid w:val="00007CCC"/>
    <w:rsid w:val="0001313E"/>
    <w:rsid w:val="00017CBA"/>
    <w:rsid w:val="00027B82"/>
    <w:rsid w:val="00032437"/>
    <w:rsid w:val="0003257F"/>
    <w:rsid w:val="000417BB"/>
    <w:rsid w:val="00043807"/>
    <w:rsid w:val="00044A4D"/>
    <w:rsid w:val="00050D2E"/>
    <w:rsid w:val="00055F10"/>
    <w:rsid w:val="00060659"/>
    <w:rsid w:val="0006424C"/>
    <w:rsid w:val="000678B8"/>
    <w:rsid w:val="00070EEE"/>
    <w:rsid w:val="00086D77"/>
    <w:rsid w:val="000A7007"/>
    <w:rsid w:val="000C2AE5"/>
    <w:rsid w:val="000C34D6"/>
    <w:rsid w:val="000C45D2"/>
    <w:rsid w:val="000C4CC2"/>
    <w:rsid w:val="000C51A4"/>
    <w:rsid w:val="000D1EBA"/>
    <w:rsid w:val="000D5B5D"/>
    <w:rsid w:val="000E0D56"/>
    <w:rsid w:val="000E1EEB"/>
    <w:rsid w:val="000E1F53"/>
    <w:rsid w:val="000E4F5B"/>
    <w:rsid w:val="000E50DF"/>
    <w:rsid w:val="000F4F79"/>
    <w:rsid w:val="00100315"/>
    <w:rsid w:val="00100AD1"/>
    <w:rsid w:val="00112938"/>
    <w:rsid w:val="00113528"/>
    <w:rsid w:val="001202C0"/>
    <w:rsid w:val="00123427"/>
    <w:rsid w:val="001236B0"/>
    <w:rsid w:val="00125E1F"/>
    <w:rsid w:val="00130E79"/>
    <w:rsid w:val="0013244D"/>
    <w:rsid w:val="00151276"/>
    <w:rsid w:val="001523F8"/>
    <w:rsid w:val="001619C8"/>
    <w:rsid w:val="00166A88"/>
    <w:rsid w:val="00167193"/>
    <w:rsid w:val="00167324"/>
    <w:rsid w:val="001765D4"/>
    <w:rsid w:val="00183B62"/>
    <w:rsid w:val="00197EAB"/>
    <w:rsid w:val="001A3F79"/>
    <w:rsid w:val="001A7BBE"/>
    <w:rsid w:val="001B1F44"/>
    <w:rsid w:val="001B70EB"/>
    <w:rsid w:val="001C0DD9"/>
    <w:rsid w:val="001C10D3"/>
    <w:rsid w:val="001D14CD"/>
    <w:rsid w:val="001D1E58"/>
    <w:rsid w:val="001F03E7"/>
    <w:rsid w:val="001F3108"/>
    <w:rsid w:val="001F34AB"/>
    <w:rsid w:val="002016A2"/>
    <w:rsid w:val="00223C39"/>
    <w:rsid w:val="00230418"/>
    <w:rsid w:val="00234032"/>
    <w:rsid w:val="00247741"/>
    <w:rsid w:val="00252C99"/>
    <w:rsid w:val="0025364B"/>
    <w:rsid w:val="00255BB2"/>
    <w:rsid w:val="00261606"/>
    <w:rsid w:val="00261D3C"/>
    <w:rsid w:val="002675EA"/>
    <w:rsid w:val="0026788D"/>
    <w:rsid w:val="00274D44"/>
    <w:rsid w:val="00280704"/>
    <w:rsid w:val="00282F3F"/>
    <w:rsid w:val="002830CF"/>
    <w:rsid w:val="00290F20"/>
    <w:rsid w:val="0029210A"/>
    <w:rsid w:val="002A27D3"/>
    <w:rsid w:val="002A62BA"/>
    <w:rsid w:val="002B0E61"/>
    <w:rsid w:val="002B4331"/>
    <w:rsid w:val="002D0E17"/>
    <w:rsid w:val="002D1DEF"/>
    <w:rsid w:val="002D3817"/>
    <w:rsid w:val="002E0C9D"/>
    <w:rsid w:val="002E56C9"/>
    <w:rsid w:val="002F0E09"/>
    <w:rsid w:val="002F553B"/>
    <w:rsid w:val="0030252A"/>
    <w:rsid w:val="0031412D"/>
    <w:rsid w:val="003268E7"/>
    <w:rsid w:val="0032702F"/>
    <w:rsid w:val="00333733"/>
    <w:rsid w:val="00333BB0"/>
    <w:rsid w:val="00340D59"/>
    <w:rsid w:val="00343A14"/>
    <w:rsid w:val="00345167"/>
    <w:rsid w:val="00354A6E"/>
    <w:rsid w:val="00357B1E"/>
    <w:rsid w:val="00362327"/>
    <w:rsid w:val="00362CAD"/>
    <w:rsid w:val="00366692"/>
    <w:rsid w:val="00366C8F"/>
    <w:rsid w:val="00386FBB"/>
    <w:rsid w:val="00393B39"/>
    <w:rsid w:val="003A1976"/>
    <w:rsid w:val="003A29C0"/>
    <w:rsid w:val="003A6534"/>
    <w:rsid w:val="003B2BA2"/>
    <w:rsid w:val="003B7930"/>
    <w:rsid w:val="003C123B"/>
    <w:rsid w:val="003C27E8"/>
    <w:rsid w:val="003D015C"/>
    <w:rsid w:val="003D283E"/>
    <w:rsid w:val="003D2AD6"/>
    <w:rsid w:val="003D447E"/>
    <w:rsid w:val="003F0446"/>
    <w:rsid w:val="003F3116"/>
    <w:rsid w:val="003F6934"/>
    <w:rsid w:val="003F7006"/>
    <w:rsid w:val="003F72B4"/>
    <w:rsid w:val="00400B4E"/>
    <w:rsid w:val="0040148F"/>
    <w:rsid w:val="00402A26"/>
    <w:rsid w:val="004116FD"/>
    <w:rsid w:val="00415325"/>
    <w:rsid w:val="0041783F"/>
    <w:rsid w:val="00440F66"/>
    <w:rsid w:val="00444CD4"/>
    <w:rsid w:val="00444D52"/>
    <w:rsid w:val="00445338"/>
    <w:rsid w:val="004462EF"/>
    <w:rsid w:val="00447F11"/>
    <w:rsid w:val="004622EE"/>
    <w:rsid w:val="00466945"/>
    <w:rsid w:val="00472487"/>
    <w:rsid w:val="00475667"/>
    <w:rsid w:val="00475A9A"/>
    <w:rsid w:val="00481798"/>
    <w:rsid w:val="004822DA"/>
    <w:rsid w:val="004848EA"/>
    <w:rsid w:val="00487DF2"/>
    <w:rsid w:val="00491966"/>
    <w:rsid w:val="004944F3"/>
    <w:rsid w:val="004972FF"/>
    <w:rsid w:val="004A13C5"/>
    <w:rsid w:val="004A2223"/>
    <w:rsid w:val="004A741F"/>
    <w:rsid w:val="004A7706"/>
    <w:rsid w:val="004C6625"/>
    <w:rsid w:val="004E100A"/>
    <w:rsid w:val="004E664A"/>
    <w:rsid w:val="004F25E9"/>
    <w:rsid w:val="004F5D02"/>
    <w:rsid w:val="0050023A"/>
    <w:rsid w:val="00500909"/>
    <w:rsid w:val="005068F5"/>
    <w:rsid w:val="0053134F"/>
    <w:rsid w:val="005334D1"/>
    <w:rsid w:val="00536BB0"/>
    <w:rsid w:val="00541B24"/>
    <w:rsid w:val="00552FB7"/>
    <w:rsid w:val="00555847"/>
    <w:rsid w:val="00555BEB"/>
    <w:rsid w:val="005571DA"/>
    <w:rsid w:val="005572AA"/>
    <w:rsid w:val="00557D28"/>
    <w:rsid w:val="00565D32"/>
    <w:rsid w:val="00566A46"/>
    <w:rsid w:val="00566FD4"/>
    <w:rsid w:val="0057178C"/>
    <w:rsid w:val="00574786"/>
    <w:rsid w:val="00575C12"/>
    <w:rsid w:val="00584CC7"/>
    <w:rsid w:val="00590C4E"/>
    <w:rsid w:val="0059434A"/>
    <w:rsid w:val="005A2D4D"/>
    <w:rsid w:val="005B0711"/>
    <w:rsid w:val="005B4286"/>
    <w:rsid w:val="005C1D53"/>
    <w:rsid w:val="005C3C5E"/>
    <w:rsid w:val="005C465F"/>
    <w:rsid w:val="005C5528"/>
    <w:rsid w:val="005D01A8"/>
    <w:rsid w:val="005D1166"/>
    <w:rsid w:val="005D5508"/>
    <w:rsid w:val="005D6E7E"/>
    <w:rsid w:val="005D78AA"/>
    <w:rsid w:val="005D7ADF"/>
    <w:rsid w:val="005E4A72"/>
    <w:rsid w:val="005E56C6"/>
    <w:rsid w:val="005E661E"/>
    <w:rsid w:val="005F1323"/>
    <w:rsid w:val="00601E07"/>
    <w:rsid w:val="00604D46"/>
    <w:rsid w:val="0061067D"/>
    <w:rsid w:val="00615BA0"/>
    <w:rsid w:val="00625B62"/>
    <w:rsid w:val="00630198"/>
    <w:rsid w:val="006357F0"/>
    <w:rsid w:val="006373AC"/>
    <w:rsid w:val="00637CF3"/>
    <w:rsid w:val="006410DE"/>
    <w:rsid w:val="006416A9"/>
    <w:rsid w:val="00647AF4"/>
    <w:rsid w:val="00673E82"/>
    <w:rsid w:val="00680BEB"/>
    <w:rsid w:val="006811F1"/>
    <w:rsid w:val="00690994"/>
    <w:rsid w:val="0069514A"/>
    <w:rsid w:val="00697427"/>
    <w:rsid w:val="006A45A5"/>
    <w:rsid w:val="006A68F1"/>
    <w:rsid w:val="006B02D6"/>
    <w:rsid w:val="006C3296"/>
    <w:rsid w:val="006C492E"/>
    <w:rsid w:val="006D29EC"/>
    <w:rsid w:val="006D6183"/>
    <w:rsid w:val="00704724"/>
    <w:rsid w:val="0070631E"/>
    <w:rsid w:val="00716214"/>
    <w:rsid w:val="00730D0F"/>
    <w:rsid w:val="0073333B"/>
    <w:rsid w:val="007475AB"/>
    <w:rsid w:val="007553CB"/>
    <w:rsid w:val="00771477"/>
    <w:rsid w:val="007716D5"/>
    <w:rsid w:val="00790234"/>
    <w:rsid w:val="00793A09"/>
    <w:rsid w:val="00793DC3"/>
    <w:rsid w:val="007943CB"/>
    <w:rsid w:val="00796581"/>
    <w:rsid w:val="00797577"/>
    <w:rsid w:val="007A52BE"/>
    <w:rsid w:val="007A6630"/>
    <w:rsid w:val="007B3350"/>
    <w:rsid w:val="007B47CD"/>
    <w:rsid w:val="007C0044"/>
    <w:rsid w:val="007C031D"/>
    <w:rsid w:val="007C18CD"/>
    <w:rsid w:val="007D036E"/>
    <w:rsid w:val="007F0DAE"/>
    <w:rsid w:val="007F113E"/>
    <w:rsid w:val="008025BC"/>
    <w:rsid w:val="00841749"/>
    <w:rsid w:val="00844C53"/>
    <w:rsid w:val="00847EF9"/>
    <w:rsid w:val="00850711"/>
    <w:rsid w:val="008775B5"/>
    <w:rsid w:val="00881517"/>
    <w:rsid w:val="00882F8F"/>
    <w:rsid w:val="008864E6"/>
    <w:rsid w:val="00886932"/>
    <w:rsid w:val="008917A6"/>
    <w:rsid w:val="00891E78"/>
    <w:rsid w:val="008B10E0"/>
    <w:rsid w:val="008B21CE"/>
    <w:rsid w:val="008B4558"/>
    <w:rsid w:val="008C73FB"/>
    <w:rsid w:val="008C7B2A"/>
    <w:rsid w:val="008C7B47"/>
    <w:rsid w:val="008D5992"/>
    <w:rsid w:val="008F6DA1"/>
    <w:rsid w:val="008F7FB6"/>
    <w:rsid w:val="00924570"/>
    <w:rsid w:val="009276B2"/>
    <w:rsid w:val="0093525C"/>
    <w:rsid w:val="00937E83"/>
    <w:rsid w:val="00942A9F"/>
    <w:rsid w:val="00947F4D"/>
    <w:rsid w:val="009503BE"/>
    <w:rsid w:val="009510A1"/>
    <w:rsid w:val="009534E2"/>
    <w:rsid w:val="00957A80"/>
    <w:rsid w:val="00966380"/>
    <w:rsid w:val="009673AD"/>
    <w:rsid w:val="00975E1D"/>
    <w:rsid w:val="009A020D"/>
    <w:rsid w:val="009A7883"/>
    <w:rsid w:val="009B4BEA"/>
    <w:rsid w:val="009C4A78"/>
    <w:rsid w:val="009C5A8F"/>
    <w:rsid w:val="009D266E"/>
    <w:rsid w:val="009D2DDD"/>
    <w:rsid w:val="009E1D38"/>
    <w:rsid w:val="009E1F2C"/>
    <w:rsid w:val="009E404E"/>
    <w:rsid w:val="009E4630"/>
    <w:rsid w:val="009F34F4"/>
    <w:rsid w:val="00A01047"/>
    <w:rsid w:val="00A20677"/>
    <w:rsid w:val="00A208DA"/>
    <w:rsid w:val="00A257A5"/>
    <w:rsid w:val="00A3012D"/>
    <w:rsid w:val="00A327CD"/>
    <w:rsid w:val="00A4096B"/>
    <w:rsid w:val="00A45BF8"/>
    <w:rsid w:val="00A6004D"/>
    <w:rsid w:val="00A60C8A"/>
    <w:rsid w:val="00A61BE9"/>
    <w:rsid w:val="00A72CB4"/>
    <w:rsid w:val="00A74CBA"/>
    <w:rsid w:val="00A81E5E"/>
    <w:rsid w:val="00A831C4"/>
    <w:rsid w:val="00A841CF"/>
    <w:rsid w:val="00A8751B"/>
    <w:rsid w:val="00A933B5"/>
    <w:rsid w:val="00A936D6"/>
    <w:rsid w:val="00AA0621"/>
    <w:rsid w:val="00AB276F"/>
    <w:rsid w:val="00AB4178"/>
    <w:rsid w:val="00AB5971"/>
    <w:rsid w:val="00AD6984"/>
    <w:rsid w:val="00AE6415"/>
    <w:rsid w:val="00AF08A5"/>
    <w:rsid w:val="00AF5C36"/>
    <w:rsid w:val="00B01EC8"/>
    <w:rsid w:val="00B06E81"/>
    <w:rsid w:val="00B20AD8"/>
    <w:rsid w:val="00B26C94"/>
    <w:rsid w:val="00B32699"/>
    <w:rsid w:val="00B36262"/>
    <w:rsid w:val="00B3630B"/>
    <w:rsid w:val="00B4586C"/>
    <w:rsid w:val="00B559BB"/>
    <w:rsid w:val="00B60E74"/>
    <w:rsid w:val="00B84D3E"/>
    <w:rsid w:val="00B87122"/>
    <w:rsid w:val="00B87744"/>
    <w:rsid w:val="00B87EBB"/>
    <w:rsid w:val="00B9053B"/>
    <w:rsid w:val="00BA0500"/>
    <w:rsid w:val="00BA0BEF"/>
    <w:rsid w:val="00BA4996"/>
    <w:rsid w:val="00BB1D05"/>
    <w:rsid w:val="00BB5139"/>
    <w:rsid w:val="00BB6439"/>
    <w:rsid w:val="00BC1528"/>
    <w:rsid w:val="00BC3467"/>
    <w:rsid w:val="00BC4DF6"/>
    <w:rsid w:val="00BD1152"/>
    <w:rsid w:val="00BE0230"/>
    <w:rsid w:val="00BE6444"/>
    <w:rsid w:val="00BE6B91"/>
    <w:rsid w:val="00BF0CFC"/>
    <w:rsid w:val="00BF138A"/>
    <w:rsid w:val="00C0792D"/>
    <w:rsid w:val="00C10AD7"/>
    <w:rsid w:val="00C23AD9"/>
    <w:rsid w:val="00C4136B"/>
    <w:rsid w:val="00C42776"/>
    <w:rsid w:val="00C437B9"/>
    <w:rsid w:val="00C441BD"/>
    <w:rsid w:val="00C44F50"/>
    <w:rsid w:val="00C45C5C"/>
    <w:rsid w:val="00C464FA"/>
    <w:rsid w:val="00C52239"/>
    <w:rsid w:val="00C53987"/>
    <w:rsid w:val="00C70A24"/>
    <w:rsid w:val="00C71FA9"/>
    <w:rsid w:val="00C8064A"/>
    <w:rsid w:val="00C81444"/>
    <w:rsid w:val="00C824C8"/>
    <w:rsid w:val="00C82615"/>
    <w:rsid w:val="00C85D56"/>
    <w:rsid w:val="00C91207"/>
    <w:rsid w:val="00C954AC"/>
    <w:rsid w:val="00C956E5"/>
    <w:rsid w:val="00C95A9F"/>
    <w:rsid w:val="00CA106D"/>
    <w:rsid w:val="00CA107B"/>
    <w:rsid w:val="00CA63B3"/>
    <w:rsid w:val="00CB09B0"/>
    <w:rsid w:val="00CB3384"/>
    <w:rsid w:val="00CC26FE"/>
    <w:rsid w:val="00CC6409"/>
    <w:rsid w:val="00CD0073"/>
    <w:rsid w:val="00CD6FB6"/>
    <w:rsid w:val="00CE7B00"/>
    <w:rsid w:val="00CF1D4C"/>
    <w:rsid w:val="00CF21C3"/>
    <w:rsid w:val="00CF4436"/>
    <w:rsid w:val="00CF7CEE"/>
    <w:rsid w:val="00D001E7"/>
    <w:rsid w:val="00D03B77"/>
    <w:rsid w:val="00D05A0F"/>
    <w:rsid w:val="00D077AA"/>
    <w:rsid w:val="00D11E66"/>
    <w:rsid w:val="00D132C0"/>
    <w:rsid w:val="00D17A86"/>
    <w:rsid w:val="00D34CAE"/>
    <w:rsid w:val="00D40705"/>
    <w:rsid w:val="00D50422"/>
    <w:rsid w:val="00D53934"/>
    <w:rsid w:val="00D5410A"/>
    <w:rsid w:val="00D553E7"/>
    <w:rsid w:val="00D61726"/>
    <w:rsid w:val="00D61992"/>
    <w:rsid w:val="00D62761"/>
    <w:rsid w:val="00D723B5"/>
    <w:rsid w:val="00D73437"/>
    <w:rsid w:val="00D75EA6"/>
    <w:rsid w:val="00D805CE"/>
    <w:rsid w:val="00D80BAF"/>
    <w:rsid w:val="00D86660"/>
    <w:rsid w:val="00D960FA"/>
    <w:rsid w:val="00DA46CC"/>
    <w:rsid w:val="00DA6115"/>
    <w:rsid w:val="00DA62CE"/>
    <w:rsid w:val="00DA71B3"/>
    <w:rsid w:val="00DB2AAB"/>
    <w:rsid w:val="00DB51B2"/>
    <w:rsid w:val="00DC4C4A"/>
    <w:rsid w:val="00DD6FD0"/>
    <w:rsid w:val="00DF1194"/>
    <w:rsid w:val="00DF5E20"/>
    <w:rsid w:val="00DF7578"/>
    <w:rsid w:val="00E02BAC"/>
    <w:rsid w:val="00E03E5C"/>
    <w:rsid w:val="00E05CD0"/>
    <w:rsid w:val="00E1601F"/>
    <w:rsid w:val="00E174A0"/>
    <w:rsid w:val="00E3400A"/>
    <w:rsid w:val="00E63EB7"/>
    <w:rsid w:val="00E71CB5"/>
    <w:rsid w:val="00E97377"/>
    <w:rsid w:val="00EA1BB1"/>
    <w:rsid w:val="00EA2136"/>
    <w:rsid w:val="00EA3189"/>
    <w:rsid w:val="00EA4B64"/>
    <w:rsid w:val="00EA697F"/>
    <w:rsid w:val="00EB4EA7"/>
    <w:rsid w:val="00EC0BE0"/>
    <w:rsid w:val="00EC431B"/>
    <w:rsid w:val="00EC4C19"/>
    <w:rsid w:val="00ED19B5"/>
    <w:rsid w:val="00ED462C"/>
    <w:rsid w:val="00EE34A9"/>
    <w:rsid w:val="00EE71E9"/>
    <w:rsid w:val="00EE7C15"/>
    <w:rsid w:val="00F0072B"/>
    <w:rsid w:val="00F05F16"/>
    <w:rsid w:val="00F06CEB"/>
    <w:rsid w:val="00F10CAD"/>
    <w:rsid w:val="00F13890"/>
    <w:rsid w:val="00F17886"/>
    <w:rsid w:val="00F321F5"/>
    <w:rsid w:val="00F33D9B"/>
    <w:rsid w:val="00F33FE5"/>
    <w:rsid w:val="00F341B5"/>
    <w:rsid w:val="00F40743"/>
    <w:rsid w:val="00F41A1F"/>
    <w:rsid w:val="00F467E9"/>
    <w:rsid w:val="00F51819"/>
    <w:rsid w:val="00F52E06"/>
    <w:rsid w:val="00F544E4"/>
    <w:rsid w:val="00F67761"/>
    <w:rsid w:val="00F7156A"/>
    <w:rsid w:val="00F723A7"/>
    <w:rsid w:val="00F80AC2"/>
    <w:rsid w:val="00F85589"/>
    <w:rsid w:val="00F94609"/>
    <w:rsid w:val="00FA0A60"/>
    <w:rsid w:val="00FA46DA"/>
    <w:rsid w:val="00FA6BD4"/>
    <w:rsid w:val="00FA7178"/>
    <w:rsid w:val="00FA76E5"/>
    <w:rsid w:val="00FB4787"/>
    <w:rsid w:val="00FC5F03"/>
    <w:rsid w:val="00FD4C00"/>
    <w:rsid w:val="00FD75EB"/>
    <w:rsid w:val="00FE6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14817</Words>
  <Characters>88903</Characters>
  <Application>Microsoft Office Word</Application>
  <DocSecurity>0</DocSecurity>
  <Lines>740</Lines>
  <Paragraphs>207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2</cp:revision>
  <cp:lastPrinted>2023-04-21T07:02:00Z</cp:lastPrinted>
  <dcterms:created xsi:type="dcterms:W3CDTF">2023-07-10T07:42:00Z</dcterms:created>
  <dcterms:modified xsi:type="dcterms:W3CDTF">2023-07-10T07:42:00Z</dcterms:modified>
</cp:coreProperties>
</file>